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60C" w:rsidRPr="0032460C" w:rsidRDefault="0032460C" w:rsidP="0032460C">
      <w:pPr>
        <w:tabs>
          <w:tab w:val="left" w:pos="0"/>
        </w:tabs>
        <w:suppressAutoHyphens/>
        <w:jc w:val="both"/>
        <w:rPr>
          <w:rFonts w:ascii="AvantGarde Bk BT" w:hAnsi="AvantGarde Bk BT" w:cs="Arial"/>
          <w:bCs/>
          <w:spacing w:val="-3"/>
          <w:sz w:val="22"/>
          <w:szCs w:val="22"/>
          <w:lang w:val="pt-BR"/>
        </w:rPr>
      </w:pPr>
      <w:bookmarkStart w:id="0" w:name="_GoBack"/>
      <w:bookmarkEnd w:id="0"/>
      <w:r w:rsidRPr="0032460C">
        <w:rPr>
          <w:rFonts w:ascii="AvantGarde Bk BT" w:hAnsi="AvantGarde Bk BT" w:cs="Arial"/>
          <w:bCs/>
          <w:spacing w:val="-3"/>
          <w:sz w:val="22"/>
          <w:szCs w:val="22"/>
          <w:lang w:val="pt-BR"/>
        </w:rPr>
        <w:t xml:space="preserve">H. CONSEJO GENERAL </w:t>
      </w:r>
      <w:proofErr w:type="gramStart"/>
      <w:r w:rsidRPr="0032460C">
        <w:rPr>
          <w:rFonts w:ascii="AvantGarde Bk BT" w:hAnsi="AvantGarde Bk BT" w:cs="Arial"/>
          <w:bCs/>
          <w:spacing w:val="-3"/>
          <w:sz w:val="22"/>
          <w:szCs w:val="22"/>
          <w:lang w:val="pt-BR"/>
        </w:rPr>
        <w:t>UNIVERSITARIO</w:t>
      </w:r>
      <w:proofErr w:type="gramEnd"/>
    </w:p>
    <w:p w:rsidR="0032460C" w:rsidRPr="0032460C" w:rsidRDefault="0032460C" w:rsidP="0032460C">
      <w:pPr>
        <w:tabs>
          <w:tab w:val="left" w:pos="0"/>
        </w:tabs>
        <w:suppressAutoHyphens/>
        <w:jc w:val="both"/>
        <w:rPr>
          <w:rFonts w:ascii="AvantGarde Bk BT" w:hAnsi="AvantGarde Bk BT" w:cs="Arial"/>
          <w:bCs/>
          <w:spacing w:val="-3"/>
          <w:sz w:val="22"/>
          <w:szCs w:val="22"/>
          <w:lang w:val="pt-BR"/>
        </w:rPr>
      </w:pPr>
      <w:r w:rsidRPr="0032460C">
        <w:rPr>
          <w:rFonts w:ascii="AvantGarde Bk BT" w:hAnsi="AvantGarde Bk BT" w:cs="Arial"/>
          <w:bCs/>
          <w:spacing w:val="-3"/>
          <w:sz w:val="22"/>
          <w:szCs w:val="22"/>
          <w:lang w:val="pt-BR"/>
        </w:rPr>
        <w:t>P R E S E N T E</w:t>
      </w:r>
    </w:p>
    <w:p w:rsidR="0032460C" w:rsidRPr="0032460C" w:rsidRDefault="0032460C" w:rsidP="0032460C">
      <w:pPr>
        <w:tabs>
          <w:tab w:val="left" w:pos="0"/>
        </w:tabs>
        <w:suppressAutoHyphens/>
        <w:jc w:val="both"/>
        <w:rPr>
          <w:rFonts w:ascii="AvantGarde Bk BT" w:hAnsi="AvantGarde Bk BT" w:cs="Arial"/>
          <w:bCs/>
          <w:spacing w:val="-3"/>
          <w:sz w:val="22"/>
          <w:szCs w:val="22"/>
          <w:lang w:val="pt-BR"/>
        </w:rPr>
      </w:pPr>
    </w:p>
    <w:p w:rsidR="0032460C" w:rsidRPr="006312A8" w:rsidRDefault="0032460C" w:rsidP="0032460C">
      <w:pPr>
        <w:tabs>
          <w:tab w:val="left" w:pos="0"/>
        </w:tabs>
        <w:suppressAutoHyphens/>
        <w:jc w:val="both"/>
        <w:rPr>
          <w:rFonts w:ascii="AvantGarde Bk BT" w:hAnsi="AvantGarde Bk BT" w:cs="Arial"/>
          <w:sz w:val="22"/>
          <w:szCs w:val="22"/>
          <w:lang w:val="pt-BR"/>
        </w:rPr>
      </w:pPr>
    </w:p>
    <w:p w:rsidR="004325F8" w:rsidRPr="005346E7" w:rsidRDefault="004325F8" w:rsidP="00091407">
      <w:pPr>
        <w:contextualSpacing/>
        <w:jc w:val="both"/>
        <w:rPr>
          <w:rFonts w:ascii="AvantGarde Bk BT" w:eastAsia="Calibri" w:hAnsi="AvantGarde Bk BT"/>
          <w:sz w:val="22"/>
          <w:szCs w:val="22"/>
          <w:lang w:eastAsia="en-US"/>
        </w:rPr>
      </w:pPr>
      <w:r w:rsidRPr="005346E7">
        <w:rPr>
          <w:rFonts w:ascii="AvantGarde Bk BT" w:eastAsia="Calibri" w:hAnsi="AvantGarde Bk BT"/>
          <w:sz w:val="22"/>
          <w:szCs w:val="22"/>
          <w:lang w:eastAsia="en-US"/>
        </w:rPr>
        <w:t>A estas Comisiones Permanentes Conjuntas de Educación y de Hacienda ha</w:t>
      </w:r>
      <w:r w:rsidR="00F15BB5" w:rsidRPr="005346E7">
        <w:rPr>
          <w:rFonts w:ascii="AvantGarde Bk BT" w:eastAsia="Calibri" w:hAnsi="AvantGarde Bk BT"/>
          <w:sz w:val="22"/>
          <w:szCs w:val="22"/>
          <w:lang w:eastAsia="en-US"/>
        </w:rPr>
        <w:t>n</w:t>
      </w:r>
      <w:r w:rsidRPr="005346E7">
        <w:rPr>
          <w:rFonts w:ascii="AvantGarde Bk BT" w:eastAsia="Calibri" w:hAnsi="AvantGarde Bk BT"/>
          <w:sz w:val="22"/>
          <w:szCs w:val="22"/>
          <w:lang w:eastAsia="en-US"/>
        </w:rPr>
        <w:t xml:space="preserve"> sido turnado</w:t>
      </w:r>
      <w:r w:rsidR="00F15BB5" w:rsidRPr="005346E7">
        <w:rPr>
          <w:rFonts w:ascii="AvantGarde Bk BT" w:eastAsia="Calibri" w:hAnsi="AvantGarde Bk BT"/>
          <w:sz w:val="22"/>
          <w:szCs w:val="22"/>
          <w:lang w:eastAsia="en-US"/>
        </w:rPr>
        <w:t xml:space="preserve">s </w:t>
      </w:r>
      <w:r w:rsidRPr="005346E7">
        <w:rPr>
          <w:rFonts w:ascii="AvantGarde Bk BT" w:eastAsia="Calibri" w:hAnsi="AvantGarde Bk BT"/>
          <w:sz w:val="22"/>
          <w:szCs w:val="22"/>
          <w:lang w:eastAsia="en-US"/>
        </w:rPr>
        <w:t>l</w:t>
      </w:r>
      <w:r w:rsidR="00F15BB5" w:rsidRPr="005346E7">
        <w:rPr>
          <w:rFonts w:ascii="AvantGarde Bk BT" w:eastAsia="Calibri" w:hAnsi="AvantGarde Bk BT"/>
          <w:sz w:val="22"/>
          <w:szCs w:val="22"/>
          <w:lang w:eastAsia="en-US"/>
        </w:rPr>
        <w:t>os</w:t>
      </w:r>
      <w:r w:rsidRPr="005346E7">
        <w:rPr>
          <w:rFonts w:ascii="AvantGarde Bk BT" w:eastAsia="Calibri" w:hAnsi="AvantGarde Bk BT"/>
          <w:sz w:val="22"/>
          <w:szCs w:val="22"/>
          <w:lang w:eastAsia="en-US"/>
        </w:rPr>
        <w:t xml:space="preserve"> </w:t>
      </w:r>
      <w:r w:rsidR="00F15BB5" w:rsidRPr="005346E7">
        <w:rPr>
          <w:rFonts w:ascii="AvantGarde Bk BT" w:eastAsia="Calibri" w:hAnsi="AvantGarde Bk BT"/>
          <w:sz w:val="22"/>
          <w:szCs w:val="22"/>
          <w:lang w:eastAsia="en-US"/>
        </w:rPr>
        <w:t>dictámenes</w:t>
      </w:r>
      <w:r w:rsidRPr="005346E7">
        <w:rPr>
          <w:rFonts w:ascii="AvantGarde Bk BT" w:eastAsia="Calibri" w:hAnsi="AvantGarde Bk BT"/>
          <w:sz w:val="22"/>
          <w:szCs w:val="22"/>
          <w:lang w:eastAsia="en-US"/>
        </w:rPr>
        <w:t xml:space="preserve"> 015</w:t>
      </w:r>
      <w:r w:rsidR="00F15BB5" w:rsidRPr="005346E7">
        <w:rPr>
          <w:rFonts w:ascii="AvantGarde Bk BT" w:eastAsia="Calibri" w:hAnsi="AvantGarde Bk BT"/>
          <w:sz w:val="22"/>
          <w:szCs w:val="22"/>
          <w:lang w:eastAsia="en-US"/>
        </w:rPr>
        <w:t xml:space="preserve"> y 016</w:t>
      </w:r>
      <w:r w:rsidRPr="005346E7">
        <w:rPr>
          <w:rFonts w:ascii="AvantGarde Bk BT" w:eastAsia="Calibri" w:hAnsi="AvantGarde Bk BT"/>
          <w:sz w:val="22"/>
          <w:szCs w:val="22"/>
          <w:lang w:eastAsia="en-US"/>
        </w:rPr>
        <w:t xml:space="preserve">, de fecha 24 de julio </w:t>
      </w:r>
      <w:r w:rsidR="00F15BB5" w:rsidRPr="005346E7">
        <w:rPr>
          <w:rFonts w:ascii="AvantGarde Bk BT" w:eastAsia="Calibri" w:hAnsi="AvantGarde Bk BT"/>
          <w:sz w:val="22"/>
          <w:szCs w:val="22"/>
          <w:lang w:eastAsia="en-US"/>
        </w:rPr>
        <w:t>y 9 de diciembre de 2013</w:t>
      </w:r>
      <w:r w:rsidR="009A7D46" w:rsidRPr="005346E7">
        <w:rPr>
          <w:rFonts w:ascii="AvantGarde Bk BT" w:eastAsia="Calibri" w:hAnsi="AvantGarde Bk BT"/>
          <w:sz w:val="22"/>
          <w:szCs w:val="22"/>
          <w:lang w:eastAsia="en-US"/>
        </w:rPr>
        <w:t>,</w:t>
      </w:r>
      <w:r w:rsidR="00F15BB5" w:rsidRPr="005346E7">
        <w:rPr>
          <w:rFonts w:ascii="AvantGarde Bk BT" w:eastAsia="Calibri" w:hAnsi="AvantGarde Bk BT"/>
          <w:sz w:val="22"/>
          <w:szCs w:val="22"/>
          <w:lang w:eastAsia="en-US"/>
        </w:rPr>
        <w:t xml:space="preserve"> respectivamente</w:t>
      </w:r>
      <w:r w:rsidRPr="005346E7">
        <w:rPr>
          <w:rFonts w:ascii="AvantGarde Bk BT" w:eastAsia="Calibri" w:hAnsi="AvantGarde Bk BT"/>
          <w:sz w:val="22"/>
          <w:szCs w:val="22"/>
          <w:lang w:eastAsia="en-US"/>
        </w:rPr>
        <w:t xml:space="preserve">, en </w:t>
      </w:r>
      <w:r w:rsidR="009A7D46" w:rsidRPr="005346E7">
        <w:rPr>
          <w:rFonts w:ascii="AvantGarde Bk BT" w:eastAsia="Calibri" w:hAnsi="AvantGarde Bk BT"/>
          <w:sz w:val="22"/>
          <w:szCs w:val="22"/>
          <w:lang w:eastAsia="en-US"/>
        </w:rPr>
        <w:t>los que</w:t>
      </w:r>
      <w:r w:rsidRPr="005346E7">
        <w:rPr>
          <w:rFonts w:ascii="AvantGarde Bk BT" w:eastAsia="Calibri" w:hAnsi="AvantGarde Bk BT"/>
          <w:sz w:val="22"/>
          <w:szCs w:val="22"/>
          <w:lang w:eastAsia="en-US"/>
        </w:rPr>
        <w:t xml:space="preserve"> el Consejo del Centro Universitario de Arte, Arquitectura y Diseño </w:t>
      </w:r>
      <w:r w:rsidRPr="00D16410">
        <w:rPr>
          <w:rFonts w:ascii="AvantGarde Bk BT" w:eastAsia="Calibri" w:hAnsi="AvantGarde Bk BT"/>
          <w:sz w:val="22"/>
          <w:szCs w:val="22"/>
          <w:lang w:eastAsia="en-US"/>
        </w:rPr>
        <w:t xml:space="preserve">propone la </w:t>
      </w:r>
      <w:r w:rsidRPr="005346E7">
        <w:rPr>
          <w:rFonts w:ascii="AvantGarde Bk BT" w:eastAsia="Calibri" w:hAnsi="AvantGarde Bk BT"/>
          <w:b/>
          <w:sz w:val="22"/>
          <w:szCs w:val="22"/>
          <w:lang w:eastAsia="en-US"/>
        </w:rPr>
        <w:t>modificación del programa académico de la Maestría en Educación y Expresión para las Artes</w:t>
      </w:r>
      <w:r w:rsidRPr="005346E7">
        <w:rPr>
          <w:rFonts w:ascii="AvantGarde Bk BT" w:eastAsia="Calibri" w:hAnsi="AvantGarde Bk BT"/>
          <w:sz w:val="22"/>
          <w:szCs w:val="22"/>
          <w:lang w:eastAsia="en-US"/>
        </w:rPr>
        <w:t>, y</w:t>
      </w:r>
    </w:p>
    <w:p w:rsidR="002355D6" w:rsidRPr="005346E7" w:rsidRDefault="002355D6" w:rsidP="005346E7">
      <w:pPr>
        <w:pStyle w:val="Piedepgina"/>
        <w:autoSpaceDE w:val="0"/>
        <w:autoSpaceDN w:val="0"/>
        <w:adjustRightInd w:val="0"/>
        <w:jc w:val="both"/>
        <w:rPr>
          <w:rFonts w:ascii="AvantGarde Bk BT" w:hAnsi="AvantGarde Bk BT"/>
          <w:sz w:val="22"/>
          <w:szCs w:val="22"/>
          <w:lang w:val="pt-BR"/>
        </w:rPr>
      </w:pPr>
    </w:p>
    <w:p w:rsidR="0032460C" w:rsidRPr="00400C99" w:rsidRDefault="0032460C" w:rsidP="00400C99">
      <w:pPr>
        <w:pStyle w:val="Ttulo1"/>
        <w:jc w:val="center"/>
        <w:rPr>
          <w:rFonts w:ascii="AvantGarde Bk BT" w:hAnsi="AvantGarde Bk BT" w:cs="Arial"/>
          <w:b w:val="0"/>
          <w:sz w:val="22"/>
          <w:szCs w:val="22"/>
          <w:lang w:val="pt-BR"/>
        </w:rPr>
      </w:pPr>
      <w:r w:rsidRPr="00400C99">
        <w:rPr>
          <w:rFonts w:ascii="AvantGarde Bk BT" w:hAnsi="AvantGarde Bk BT" w:cs="Arial"/>
          <w:b w:val="0"/>
          <w:sz w:val="22"/>
          <w:szCs w:val="22"/>
          <w:lang w:val="pt-BR"/>
        </w:rPr>
        <w:t>R e s u l t a n d o:</w:t>
      </w:r>
    </w:p>
    <w:p w:rsidR="0032460C" w:rsidRPr="00400C99" w:rsidRDefault="0032460C" w:rsidP="00400C99">
      <w:pPr>
        <w:pStyle w:val="Piedepgina"/>
        <w:autoSpaceDE w:val="0"/>
        <w:autoSpaceDN w:val="0"/>
        <w:adjustRightInd w:val="0"/>
        <w:jc w:val="both"/>
        <w:rPr>
          <w:rFonts w:ascii="AvantGarde Bk BT" w:hAnsi="AvantGarde Bk BT"/>
          <w:sz w:val="22"/>
          <w:szCs w:val="22"/>
          <w:lang w:val="pt-BR"/>
        </w:rPr>
      </w:pPr>
    </w:p>
    <w:p w:rsidR="004325F8" w:rsidRPr="005346E7" w:rsidRDefault="004325F8" w:rsidP="00091407">
      <w:pPr>
        <w:pStyle w:val="Prrafodelista"/>
        <w:numPr>
          <w:ilvl w:val="0"/>
          <w:numId w:val="12"/>
        </w:numPr>
        <w:ind w:left="714" w:hanging="357"/>
        <w:contextualSpacing/>
        <w:jc w:val="both"/>
        <w:rPr>
          <w:rFonts w:ascii="AvantGarde Bk BT" w:eastAsia="Calibri" w:hAnsi="AvantGarde Bk BT"/>
          <w:sz w:val="22"/>
          <w:szCs w:val="22"/>
          <w:lang w:eastAsia="en-US"/>
        </w:rPr>
      </w:pPr>
      <w:r w:rsidRPr="005346E7">
        <w:rPr>
          <w:rFonts w:ascii="AvantGarde Bk BT" w:eastAsia="Calibri" w:hAnsi="AvantGarde Bk BT"/>
          <w:sz w:val="22"/>
          <w:szCs w:val="22"/>
          <w:lang w:eastAsia="en-US"/>
        </w:rPr>
        <w:t>Que con dictamen I/2010/326</w:t>
      </w:r>
      <w:r w:rsidR="003622B3" w:rsidRPr="005346E7">
        <w:rPr>
          <w:rFonts w:ascii="AvantGarde Bk BT" w:eastAsia="Calibri" w:hAnsi="AvantGarde Bk BT"/>
          <w:sz w:val="22"/>
          <w:szCs w:val="22"/>
          <w:lang w:eastAsia="en-US"/>
        </w:rPr>
        <w:t>,</w:t>
      </w:r>
      <w:r w:rsidRPr="005346E7">
        <w:rPr>
          <w:rFonts w:ascii="AvantGarde Bk BT" w:eastAsia="Calibri" w:hAnsi="AvantGarde Bk BT"/>
          <w:sz w:val="22"/>
          <w:szCs w:val="22"/>
          <w:lang w:eastAsia="en-US"/>
        </w:rPr>
        <w:t xml:space="preserve"> de fecha 7 de diciembre de 2010, el H</w:t>
      </w:r>
      <w:r w:rsidR="003622B3" w:rsidRPr="005346E7">
        <w:rPr>
          <w:rFonts w:ascii="AvantGarde Bk BT" w:eastAsia="Calibri" w:hAnsi="AvantGarde Bk BT"/>
          <w:sz w:val="22"/>
          <w:szCs w:val="22"/>
          <w:lang w:eastAsia="en-US"/>
        </w:rPr>
        <w:t>. Consejo General Universitario</w:t>
      </w:r>
      <w:r w:rsidRPr="005346E7">
        <w:rPr>
          <w:rFonts w:ascii="AvantGarde Bk BT" w:eastAsia="Calibri" w:hAnsi="AvantGarde Bk BT"/>
          <w:sz w:val="22"/>
          <w:szCs w:val="22"/>
          <w:lang w:eastAsia="en-US"/>
        </w:rPr>
        <w:t xml:space="preserve"> aprobó </w:t>
      </w:r>
      <w:r w:rsidR="003622B3" w:rsidRPr="005346E7">
        <w:rPr>
          <w:rFonts w:ascii="AvantGarde Bk BT" w:eastAsia="Calibri" w:hAnsi="AvantGarde Bk BT"/>
          <w:sz w:val="22"/>
          <w:szCs w:val="22"/>
          <w:lang w:eastAsia="en-US"/>
        </w:rPr>
        <w:t xml:space="preserve">la </w:t>
      </w:r>
      <w:r w:rsidRPr="005346E7">
        <w:rPr>
          <w:rFonts w:ascii="AvantGarde Bk BT" w:eastAsia="Calibri" w:hAnsi="AvantGarde Bk BT"/>
          <w:sz w:val="22"/>
          <w:szCs w:val="22"/>
          <w:lang w:eastAsia="en-US"/>
        </w:rPr>
        <w:t xml:space="preserve">creación </w:t>
      </w:r>
      <w:r w:rsidR="003622B3" w:rsidRPr="005346E7">
        <w:rPr>
          <w:rFonts w:ascii="AvantGarde Bk BT" w:eastAsia="Calibri" w:hAnsi="AvantGarde Bk BT"/>
          <w:sz w:val="22"/>
          <w:szCs w:val="22"/>
          <w:lang w:eastAsia="en-US"/>
        </w:rPr>
        <w:t>d</w:t>
      </w:r>
      <w:r w:rsidRPr="005346E7">
        <w:rPr>
          <w:rFonts w:ascii="AvantGarde Bk BT" w:eastAsia="Calibri" w:hAnsi="AvantGarde Bk BT"/>
          <w:sz w:val="22"/>
          <w:szCs w:val="22"/>
          <w:lang w:eastAsia="en-US"/>
        </w:rPr>
        <w:t>el programa académico de la Maestría en Educación y Expresión para las Artes, a partir del ciclo escolar 2011</w:t>
      </w:r>
      <w:r w:rsidR="00563360" w:rsidRPr="005346E7">
        <w:rPr>
          <w:rFonts w:ascii="AvantGarde Bk BT" w:eastAsia="Calibri" w:hAnsi="AvantGarde Bk BT"/>
          <w:sz w:val="22"/>
          <w:szCs w:val="22"/>
          <w:lang w:eastAsia="en-US"/>
        </w:rPr>
        <w:t>-</w:t>
      </w:r>
      <w:r w:rsidRPr="005346E7">
        <w:rPr>
          <w:rFonts w:ascii="AvantGarde Bk BT" w:eastAsia="Calibri" w:hAnsi="AvantGarde Bk BT"/>
          <w:sz w:val="22"/>
          <w:szCs w:val="22"/>
          <w:lang w:eastAsia="en-US"/>
        </w:rPr>
        <w:t>A.</w:t>
      </w:r>
    </w:p>
    <w:p w:rsidR="004325F8" w:rsidRPr="00DA2114" w:rsidRDefault="004325F8" w:rsidP="00091407">
      <w:pPr>
        <w:ind w:right="57"/>
        <w:jc w:val="both"/>
        <w:rPr>
          <w:rFonts w:ascii="AvantGarde Bk BT" w:hAnsi="AvantGarde Bk BT"/>
          <w:sz w:val="22"/>
          <w:szCs w:val="22"/>
        </w:rPr>
      </w:pPr>
    </w:p>
    <w:p w:rsidR="00DA2114" w:rsidRPr="005346E7" w:rsidRDefault="004325F8" w:rsidP="00091407">
      <w:pPr>
        <w:pStyle w:val="Prrafodelista"/>
        <w:numPr>
          <w:ilvl w:val="0"/>
          <w:numId w:val="12"/>
        </w:numPr>
        <w:ind w:left="714" w:hanging="357"/>
        <w:contextualSpacing/>
        <w:jc w:val="both"/>
        <w:rPr>
          <w:rFonts w:ascii="AvantGarde Bk BT" w:eastAsia="Calibri" w:hAnsi="AvantGarde Bk BT"/>
          <w:sz w:val="22"/>
          <w:szCs w:val="22"/>
          <w:lang w:eastAsia="en-US"/>
        </w:rPr>
      </w:pPr>
      <w:r w:rsidRPr="005346E7">
        <w:rPr>
          <w:rFonts w:ascii="AvantGarde Bk BT" w:eastAsia="Calibri" w:hAnsi="AvantGarde Bk BT"/>
          <w:sz w:val="22"/>
          <w:szCs w:val="22"/>
          <w:lang w:eastAsia="en-US"/>
        </w:rPr>
        <w:t>Que con dictamen I/201</w:t>
      </w:r>
      <w:r w:rsidR="00563360" w:rsidRPr="005346E7">
        <w:rPr>
          <w:rFonts w:ascii="AvantGarde Bk BT" w:eastAsia="Calibri" w:hAnsi="AvantGarde Bk BT"/>
          <w:sz w:val="22"/>
          <w:szCs w:val="22"/>
          <w:lang w:eastAsia="en-US"/>
        </w:rPr>
        <w:t>3</w:t>
      </w:r>
      <w:r w:rsidRPr="005346E7">
        <w:rPr>
          <w:rFonts w:ascii="AvantGarde Bk BT" w:eastAsia="Calibri" w:hAnsi="AvantGarde Bk BT"/>
          <w:sz w:val="22"/>
          <w:szCs w:val="22"/>
          <w:lang w:eastAsia="en-US"/>
        </w:rPr>
        <w:t>/</w:t>
      </w:r>
      <w:r w:rsidR="00563360" w:rsidRPr="005346E7">
        <w:rPr>
          <w:rFonts w:ascii="AvantGarde Bk BT" w:eastAsia="Calibri" w:hAnsi="AvantGarde Bk BT"/>
          <w:sz w:val="22"/>
          <w:szCs w:val="22"/>
          <w:lang w:eastAsia="en-US"/>
        </w:rPr>
        <w:t>117</w:t>
      </w:r>
      <w:r w:rsidR="003622B3" w:rsidRPr="005346E7">
        <w:rPr>
          <w:rFonts w:ascii="AvantGarde Bk BT" w:eastAsia="Calibri" w:hAnsi="AvantGarde Bk BT"/>
          <w:sz w:val="22"/>
          <w:szCs w:val="22"/>
          <w:lang w:eastAsia="en-US"/>
        </w:rPr>
        <w:t>,</w:t>
      </w:r>
      <w:r w:rsidR="00563360" w:rsidRPr="005346E7">
        <w:rPr>
          <w:rFonts w:ascii="AvantGarde Bk BT" w:eastAsia="Calibri" w:hAnsi="AvantGarde Bk BT"/>
          <w:sz w:val="22"/>
          <w:szCs w:val="22"/>
          <w:lang w:eastAsia="en-US"/>
        </w:rPr>
        <w:t xml:space="preserve"> </w:t>
      </w:r>
      <w:r w:rsidRPr="005346E7">
        <w:rPr>
          <w:rFonts w:ascii="AvantGarde Bk BT" w:eastAsia="Calibri" w:hAnsi="AvantGarde Bk BT"/>
          <w:sz w:val="22"/>
          <w:szCs w:val="22"/>
          <w:lang w:eastAsia="en-US"/>
        </w:rPr>
        <w:t>de</w:t>
      </w:r>
      <w:r w:rsidR="00DA2114" w:rsidRPr="005346E7">
        <w:rPr>
          <w:rFonts w:ascii="AvantGarde Bk BT" w:eastAsia="Calibri" w:hAnsi="AvantGarde Bk BT"/>
          <w:sz w:val="22"/>
          <w:szCs w:val="22"/>
          <w:lang w:eastAsia="en-US"/>
        </w:rPr>
        <w:t xml:space="preserve"> fecha </w:t>
      </w:r>
      <w:r w:rsidR="00563360" w:rsidRPr="005346E7">
        <w:rPr>
          <w:rFonts w:ascii="AvantGarde Bk BT" w:eastAsia="Calibri" w:hAnsi="AvantGarde Bk BT"/>
          <w:sz w:val="22"/>
          <w:szCs w:val="22"/>
          <w:lang w:eastAsia="en-US"/>
        </w:rPr>
        <w:t>18</w:t>
      </w:r>
      <w:r w:rsidR="00DA2114" w:rsidRPr="005346E7">
        <w:rPr>
          <w:rFonts w:ascii="AvantGarde Bk BT" w:eastAsia="Calibri" w:hAnsi="AvantGarde Bk BT"/>
          <w:sz w:val="22"/>
          <w:szCs w:val="22"/>
          <w:lang w:eastAsia="en-US"/>
        </w:rPr>
        <w:t xml:space="preserve"> de </w:t>
      </w:r>
      <w:r w:rsidR="00563360" w:rsidRPr="005346E7">
        <w:rPr>
          <w:rFonts w:ascii="AvantGarde Bk BT" w:eastAsia="Calibri" w:hAnsi="AvantGarde Bk BT"/>
          <w:sz w:val="22"/>
          <w:szCs w:val="22"/>
          <w:lang w:eastAsia="en-US"/>
        </w:rPr>
        <w:t>febrero</w:t>
      </w:r>
      <w:r w:rsidR="00DA2114" w:rsidRPr="005346E7">
        <w:rPr>
          <w:rFonts w:ascii="AvantGarde Bk BT" w:eastAsia="Calibri" w:hAnsi="AvantGarde Bk BT"/>
          <w:sz w:val="22"/>
          <w:szCs w:val="22"/>
          <w:lang w:eastAsia="en-US"/>
        </w:rPr>
        <w:t xml:space="preserve"> de 20</w:t>
      </w:r>
      <w:r w:rsidR="004B03E4" w:rsidRPr="005346E7">
        <w:rPr>
          <w:rFonts w:ascii="AvantGarde Bk BT" w:eastAsia="Calibri" w:hAnsi="AvantGarde Bk BT"/>
          <w:sz w:val="22"/>
          <w:szCs w:val="22"/>
          <w:lang w:eastAsia="en-US"/>
        </w:rPr>
        <w:t>1</w:t>
      </w:r>
      <w:r w:rsidR="00563360" w:rsidRPr="005346E7">
        <w:rPr>
          <w:rFonts w:ascii="AvantGarde Bk BT" w:eastAsia="Calibri" w:hAnsi="AvantGarde Bk BT"/>
          <w:sz w:val="22"/>
          <w:szCs w:val="22"/>
          <w:lang w:eastAsia="en-US"/>
        </w:rPr>
        <w:t>3</w:t>
      </w:r>
      <w:r w:rsidRPr="005346E7">
        <w:rPr>
          <w:rFonts w:ascii="AvantGarde Bk BT" w:eastAsia="Calibri" w:hAnsi="AvantGarde Bk BT"/>
          <w:sz w:val="22"/>
          <w:szCs w:val="22"/>
          <w:lang w:eastAsia="en-US"/>
        </w:rPr>
        <w:t>, el H</w:t>
      </w:r>
      <w:r w:rsidR="003622B3" w:rsidRPr="005346E7">
        <w:rPr>
          <w:rFonts w:ascii="AvantGarde Bk BT" w:eastAsia="Calibri" w:hAnsi="AvantGarde Bk BT"/>
          <w:sz w:val="22"/>
          <w:szCs w:val="22"/>
          <w:lang w:eastAsia="en-US"/>
        </w:rPr>
        <w:t>. Consejo General Universitario</w:t>
      </w:r>
      <w:r w:rsidRPr="005346E7">
        <w:rPr>
          <w:rFonts w:ascii="AvantGarde Bk BT" w:eastAsia="Calibri" w:hAnsi="AvantGarde Bk BT"/>
          <w:sz w:val="22"/>
          <w:szCs w:val="22"/>
          <w:lang w:eastAsia="en-US"/>
        </w:rPr>
        <w:t xml:space="preserve"> aprobó </w:t>
      </w:r>
      <w:r w:rsidR="00DA2114" w:rsidRPr="005346E7">
        <w:rPr>
          <w:rFonts w:ascii="AvantGarde Bk BT" w:eastAsia="Calibri" w:hAnsi="AvantGarde Bk BT"/>
          <w:sz w:val="22"/>
          <w:szCs w:val="22"/>
          <w:lang w:eastAsia="en-US"/>
        </w:rPr>
        <w:t xml:space="preserve">la modificación del plan de estudios </w:t>
      </w:r>
      <w:r w:rsidR="005346E7" w:rsidRPr="005346E7">
        <w:rPr>
          <w:rFonts w:ascii="AvantGarde Bk BT" w:eastAsia="Calibri" w:hAnsi="AvantGarde Bk BT"/>
          <w:sz w:val="22"/>
          <w:szCs w:val="22"/>
          <w:lang w:eastAsia="en-US"/>
        </w:rPr>
        <w:t>del programa académico de la Maestría en Educación y Expresión para las Artes</w:t>
      </w:r>
      <w:r w:rsidR="005346E7">
        <w:rPr>
          <w:rFonts w:ascii="AvantGarde Bk BT" w:eastAsia="Calibri" w:hAnsi="AvantGarde Bk BT"/>
          <w:sz w:val="22"/>
          <w:szCs w:val="22"/>
          <w:lang w:eastAsia="en-US"/>
        </w:rPr>
        <w:t>, particularmente</w:t>
      </w:r>
      <w:r w:rsidR="005346E7" w:rsidRPr="005346E7">
        <w:rPr>
          <w:rFonts w:ascii="AvantGarde Bk BT" w:eastAsia="Calibri" w:hAnsi="AvantGarde Bk BT"/>
          <w:sz w:val="22"/>
          <w:szCs w:val="22"/>
          <w:lang w:eastAsia="en-US"/>
        </w:rPr>
        <w:t xml:space="preserve"> </w:t>
      </w:r>
      <w:r w:rsidR="00DA2114" w:rsidRPr="005346E7">
        <w:rPr>
          <w:rFonts w:ascii="AvantGarde Bk BT" w:eastAsia="Calibri" w:hAnsi="AvantGarde Bk BT"/>
          <w:sz w:val="22"/>
          <w:szCs w:val="22"/>
          <w:lang w:eastAsia="en-US"/>
        </w:rPr>
        <w:t>en el área</w:t>
      </w:r>
      <w:r w:rsidR="00563360" w:rsidRPr="005346E7">
        <w:rPr>
          <w:rFonts w:ascii="AvantGarde Bk BT" w:eastAsia="Calibri" w:hAnsi="AvantGarde Bk BT"/>
          <w:sz w:val="22"/>
          <w:szCs w:val="22"/>
          <w:lang w:eastAsia="en-US"/>
        </w:rPr>
        <w:t xml:space="preserve"> de formación</w:t>
      </w:r>
      <w:r w:rsidR="00DA2114" w:rsidRPr="005346E7">
        <w:rPr>
          <w:rFonts w:ascii="AvantGarde Bk BT" w:eastAsia="Calibri" w:hAnsi="AvantGarde Bk BT"/>
          <w:sz w:val="22"/>
          <w:szCs w:val="22"/>
          <w:lang w:eastAsia="en-US"/>
        </w:rPr>
        <w:t xml:space="preserve"> optativa abierta, así como</w:t>
      </w:r>
      <w:r w:rsidR="00563360" w:rsidRPr="005346E7">
        <w:rPr>
          <w:rFonts w:ascii="AvantGarde Bk BT" w:eastAsia="Calibri" w:hAnsi="AvantGarde Bk BT"/>
          <w:sz w:val="22"/>
          <w:szCs w:val="22"/>
          <w:lang w:eastAsia="en-US"/>
        </w:rPr>
        <w:t xml:space="preserve"> el requisito de ingreso</w:t>
      </w:r>
      <w:r w:rsidR="003622B3" w:rsidRPr="005346E7">
        <w:rPr>
          <w:rFonts w:ascii="AvantGarde Bk BT" w:eastAsia="Calibri" w:hAnsi="AvantGarde Bk BT"/>
          <w:sz w:val="22"/>
          <w:szCs w:val="22"/>
          <w:lang w:eastAsia="en-US"/>
        </w:rPr>
        <w:t xml:space="preserve"> referente a</w:t>
      </w:r>
      <w:r w:rsidR="00DA2114" w:rsidRPr="005346E7">
        <w:rPr>
          <w:rFonts w:ascii="AvantGarde Bk BT" w:eastAsia="Calibri" w:hAnsi="AvantGarde Bk BT"/>
          <w:sz w:val="22"/>
          <w:szCs w:val="22"/>
          <w:lang w:eastAsia="en-US"/>
        </w:rPr>
        <w:t xml:space="preserve"> la certificación del idioma extranjero</w:t>
      </w:r>
      <w:proofErr w:type="gramStart"/>
      <w:r w:rsidR="003622B3" w:rsidRPr="005346E7">
        <w:rPr>
          <w:rFonts w:ascii="AvantGarde Bk BT" w:eastAsia="Calibri" w:hAnsi="AvantGarde Bk BT"/>
          <w:sz w:val="22"/>
          <w:szCs w:val="22"/>
          <w:lang w:eastAsia="en-US"/>
        </w:rPr>
        <w:t>,</w:t>
      </w:r>
      <w:r w:rsidRPr="005346E7">
        <w:rPr>
          <w:rFonts w:ascii="AvantGarde Bk BT" w:eastAsia="Calibri" w:hAnsi="AvantGarde Bk BT"/>
          <w:sz w:val="22"/>
          <w:szCs w:val="22"/>
          <w:lang w:eastAsia="en-US"/>
        </w:rPr>
        <w:t xml:space="preserve"> ,</w:t>
      </w:r>
      <w:proofErr w:type="gramEnd"/>
      <w:r w:rsidR="00DA2114" w:rsidRPr="005346E7">
        <w:rPr>
          <w:rFonts w:ascii="AvantGarde Bk BT" w:eastAsia="Calibri" w:hAnsi="AvantGarde Bk BT"/>
          <w:sz w:val="22"/>
          <w:szCs w:val="22"/>
          <w:lang w:eastAsia="en-US"/>
        </w:rPr>
        <w:t xml:space="preserve"> a partir del ciclo escolar 2013</w:t>
      </w:r>
      <w:r w:rsidR="00563360" w:rsidRPr="005346E7">
        <w:rPr>
          <w:rFonts w:ascii="AvantGarde Bk BT" w:eastAsia="Calibri" w:hAnsi="AvantGarde Bk BT"/>
          <w:sz w:val="22"/>
          <w:szCs w:val="22"/>
          <w:lang w:eastAsia="en-US"/>
        </w:rPr>
        <w:t>-</w:t>
      </w:r>
      <w:r w:rsidRPr="005346E7">
        <w:rPr>
          <w:rFonts w:ascii="AvantGarde Bk BT" w:eastAsia="Calibri" w:hAnsi="AvantGarde Bk BT"/>
          <w:sz w:val="22"/>
          <w:szCs w:val="22"/>
          <w:lang w:eastAsia="en-US"/>
        </w:rPr>
        <w:t>A.</w:t>
      </w:r>
    </w:p>
    <w:p w:rsidR="00DA2114" w:rsidRPr="005346E7" w:rsidRDefault="00DA2114" w:rsidP="00091407">
      <w:pPr>
        <w:contextualSpacing/>
        <w:jc w:val="both"/>
        <w:rPr>
          <w:rFonts w:ascii="AvantGarde Bk BT" w:eastAsia="Calibri" w:hAnsi="AvantGarde Bk BT"/>
          <w:sz w:val="22"/>
          <w:szCs w:val="22"/>
          <w:lang w:eastAsia="en-US"/>
        </w:rPr>
      </w:pPr>
    </w:p>
    <w:p w:rsidR="00DA2114" w:rsidRPr="005346E7" w:rsidRDefault="00DA2114" w:rsidP="00091407">
      <w:pPr>
        <w:pStyle w:val="Prrafodelista"/>
        <w:numPr>
          <w:ilvl w:val="0"/>
          <w:numId w:val="12"/>
        </w:numPr>
        <w:ind w:left="714" w:hanging="357"/>
        <w:contextualSpacing/>
        <w:jc w:val="both"/>
        <w:rPr>
          <w:rFonts w:ascii="AvantGarde Bk BT" w:eastAsia="Calibri" w:hAnsi="AvantGarde Bk BT"/>
          <w:sz w:val="22"/>
          <w:szCs w:val="22"/>
          <w:lang w:eastAsia="en-US"/>
        </w:rPr>
      </w:pPr>
      <w:r w:rsidRPr="005346E7">
        <w:rPr>
          <w:rFonts w:ascii="AvantGarde Bk BT" w:eastAsia="Calibri" w:hAnsi="AvantGarde Bk BT"/>
          <w:sz w:val="22"/>
          <w:szCs w:val="22"/>
          <w:lang w:eastAsia="en-US"/>
        </w:rPr>
        <w:t>Que en el punto 16 del dictamen I/2010/326</w:t>
      </w:r>
      <w:r w:rsidR="00FE2BF8" w:rsidRPr="005346E7">
        <w:rPr>
          <w:rFonts w:ascii="AvantGarde Bk BT" w:eastAsia="Calibri" w:hAnsi="AvantGarde Bk BT"/>
          <w:sz w:val="22"/>
          <w:szCs w:val="22"/>
          <w:lang w:eastAsia="en-US"/>
        </w:rPr>
        <w:t>,</w:t>
      </w:r>
      <w:r w:rsidRPr="005346E7">
        <w:rPr>
          <w:rFonts w:ascii="AvantGarde Bk BT" w:eastAsia="Calibri" w:hAnsi="AvantGarde Bk BT"/>
          <w:sz w:val="22"/>
          <w:szCs w:val="22"/>
          <w:lang w:eastAsia="en-US"/>
        </w:rPr>
        <w:t xml:space="preserve"> de fecha 7 de diciembre de 2010, se establece que la Maestría en Educación y Expresión para las Artes es un programa </w:t>
      </w:r>
      <w:proofErr w:type="spellStart"/>
      <w:r w:rsidRPr="005346E7">
        <w:rPr>
          <w:rFonts w:ascii="AvantGarde Bk BT" w:eastAsia="Calibri" w:hAnsi="AvantGarde Bk BT"/>
          <w:sz w:val="22"/>
          <w:szCs w:val="22"/>
          <w:lang w:eastAsia="en-US"/>
        </w:rPr>
        <w:t>profes</w:t>
      </w:r>
      <w:r w:rsidR="00FE2BF8" w:rsidRPr="005346E7">
        <w:rPr>
          <w:rFonts w:ascii="AvantGarde Bk BT" w:eastAsia="Calibri" w:hAnsi="AvantGarde Bk BT"/>
          <w:sz w:val="22"/>
          <w:szCs w:val="22"/>
          <w:lang w:eastAsia="en-US"/>
        </w:rPr>
        <w:t>ionalizante</w:t>
      </w:r>
      <w:proofErr w:type="spellEnd"/>
      <w:r w:rsidR="00FE2BF8" w:rsidRPr="005346E7">
        <w:rPr>
          <w:rFonts w:ascii="AvantGarde Bk BT" w:eastAsia="Calibri" w:hAnsi="AvantGarde Bk BT"/>
          <w:sz w:val="22"/>
          <w:szCs w:val="22"/>
          <w:lang w:eastAsia="en-US"/>
        </w:rPr>
        <w:t>,</w:t>
      </w:r>
      <w:r w:rsidRPr="005346E7">
        <w:rPr>
          <w:rFonts w:ascii="AvantGarde Bk BT" w:eastAsia="Calibri" w:hAnsi="AvantGarde Bk BT"/>
          <w:sz w:val="22"/>
          <w:szCs w:val="22"/>
          <w:lang w:eastAsia="en-US"/>
        </w:rPr>
        <w:t xml:space="preserve"> de modalidad </w:t>
      </w:r>
      <w:proofErr w:type="spellStart"/>
      <w:r w:rsidRPr="005346E7">
        <w:rPr>
          <w:rFonts w:ascii="AvantGarde Bk BT" w:eastAsia="Calibri" w:hAnsi="AvantGarde Bk BT"/>
          <w:sz w:val="22"/>
          <w:szCs w:val="22"/>
          <w:lang w:eastAsia="en-US"/>
        </w:rPr>
        <w:t>semiescolarizada</w:t>
      </w:r>
      <w:proofErr w:type="spellEnd"/>
      <w:r w:rsidRPr="005346E7">
        <w:rPr>
          <w:rFonts w:ascii="AvantGarde Bk BT" w:eastAsia="Calibri" w:hAnsi="AvantGarde Bk BT"/>
          <w:sz w:val="22"/>
          <w:szCs w:val="22"/>
          <w:lang w:eastAsia="en-US"/>
        </w:rPr>
        <w:t>.</w:t>
      </w:r>
    </w:p>
    <w:p w:rsidR="00DA2114" w:rsidRPr="00B36454" w:rsidRDefault="00DA2114" w:rsidP="00091407">
      <w:pPr>
        <w:contextualSpacing/>
        <w:jc w:val="both"/>
        <w:rPr>
          <w:rFonts w:ascii="AvantGarde Bk BT" w:eastAsia="Calibri" w:hAnsi="AvantGarde Bk BT"/>
          <w:sz w:val="22"/>
          <w:szCs w:val="22"/>
          <w:lang w:eastAsia="en-US"/>
        </w:rPr>
      </w:pPr>
    </w:p>
    <w:p w:rsidR="005D6DD5" w:rsidRPr="00B36454" w:rsidRDefault="00DA2114" w:rsidP="00091407">
      <w:pPr>
        <w:pStyle w:val="Prrafodelista"/>
        <w:numPr>
          <w:ilvl w:val="0"/>
          <w:numId w:val="12"/>
        </w:numPr>
        <w:ind w:left="714" w:hanging="357"/>
        <w:contextualSpacing/>
        <w:jc w:val="both"/>
        <w:rPr>
          <w:rFonts w:ascii="AvantGarde Bk BT" w:eastAsia="Calibri" w:hAnsi="AvantGarde Bk BT"/>
          <w:b/>
          <w:sz w:val="22"/>
          <w:szCs w:val="22"/>
          <w:lang w:eastAsia="en-US"/>
        </w:rPr>
      </w:pPr>
      <w:r w:rsidRPr="005346E7">
        <w:rPr>
          <w:rFonts w:ascii="AvantGarde Bk BT" w:eastAsia="Calibri" w:hAnsi="AvantGarde Bk BT"/>
          <w:sz w:val="22"/>
          <w:szCs w:val="22"/>
          <w:lang w:eastAsia="en-US"/>
        </w:rPr>
        <w:t xml:space="preserve">Que </w:t>
      </w:r>
      <w:proofErr w:type="spellStart"/>
      <w:r w:rsidR="00091407" w:rsidRPr="005346E7">
        <w:rPr>
          <w:rFonts w:ascii="AvantGarde Bk BT" w:eastAsia="Calibri" w:hAnsi="AvantGarde Bk BT"/>
          <w:sz w:val="22"/>
          <w:szCs w:val="22"/>
          <w:lang w:eastAsia="en-US"/>
        </w:rPr>
        <w:t>a</w:t>
      </w:r>
      <w:r w:rsidR="00091407">
        <w:rPr>
          <w:rFonts w:ascii="AvantGarde Bk BT" w:eastAsia="Calibri" w:hAnsi="AvantGarde Bk BT"/>
          <w:sz w:val="22"/>
          <w:szCs w:val="22"/>
          <w:lang w:eastAsia="en-US"/>
        </w:rPr>
        <w:t>ún</w:t>
      </w:r>
      <w:proofErr w:type="spellEnd"/>
      <w:r w:rsidRPr="005346E7">
        <w:rPr>
          <w:rFonts w:ascii="AvantGarde Bk BT" w:eastAsia="Calibri" w:hAnsi="AvantGarde Bk BT"/>
          <w:sz w:val="22"/>
          <w:szCs w:val="22"/>
          <w:lang w:eastAsia="en-US"/>
        </w:rPr>
        <w:t xml:space="preserve"> cuando el dictamen refiere que el posgrado se ofertará en la modalidad </w:t>
      </w:r>
      <w:proofErr w:type="spellStart"/>
      <w:r w:rsidRPr="005346E7">
        <w:rPr>
          <w:rFonts w:ascii="AvantGarde Bk BT" w:eastAsia="Calibri" w:hAnsi="AvantGarde Bk BT"/>
          <w:sz w:val="22"/>
          <w:szCs w:val="22"/>
          <w:lang w:eastAsia="en-US"/>
        </w:rPr>
        <w:t>semiescolarizada</w:t>
      </w:r>
      <w:proofErr w:type="spellEnd"/>
      <w:r w:rsidRPr="005346E7">
        <w:rPr>
          <w:rFonts w:ascii="AvantGarde Bk BT" w:eastAsia="Calibri" w:hAnsi="AvantGarde Bk BT"/>
          <w:sz w:val="22"/>
          <w:szCs w:val="22"/>
          <w:lang w:eastAsia="en-US"/>
        </w:rPr>
        <w:t>, en la realidad el progra</w:t>
      </w:r>
      <w:r w:rsidR="00B36454">
        <w:rPr>
          <w:rFonts w:ascii="AvantGarde Bk BT" w:eastAsia="Calibri" w:hAnsi="AvantGarde Bk BT"/>
          <w:sz w:val="22"/>
          <w:szCs w:val="22"/>
          <w:lang w:eastAsia="en-US"/>
        </w:rPr>
        <w:t>ma opera de manera escolarizada;</w:t>
      </w:r>
      <w:r w:rsidRPr="005346E7">
        <w:rPr>
          <w:rFonts w:ascii="AvantGarde Bk BT" w:eastAsia="Calibri" w:hAnsi="AvantGarde Bk BT"/>
          <w:sz w:val="22"/>
          <w:szCs w:val="22"/>
          <w:lang w:eastAsia="en-US"/>
        </w:rPr>
        <w:t xml:space="preserve"> </w:t>
      </w:r>
      <w:r w:rsidR="00B36454">
        <w:rPr>
          <w:rFonts w:ascii="AvantGarde Bk BT" w:eastAsia="Calibri" w:hAnsi="AvantGarde Bk BT"/>
          <w:sz w:val="22"/>
          <w:szCs w:val="22"/>
          <w:lang w:eastAsia="en-US"/>
        </w:rPr>
        <w:t>e</w:t>
      </w:r>
      <w:r w:rsidR="00FE2BF8" w:rsidRPr="005346E7">
        <w:rPr>
          <w:rFonts w:ascii="AvantGarde Bk BT" w:eastAsia="Calibri" w:hAnsi="AvantGarde Bk BT"/>
          <w:sz w:val="22"/>
          <w:szCs w:val="22"/>
          <w:lang w:eastAsia="en-US"/>
        </w:rPr>
        <w:t>s decir</w:t>
      </w:r>
      <w:r w:rsidRPr="005346E7">
        <w:rPr>
          <w:rFonts w:ascii="AvantGarde Bk BT" w:eastAsia="Calibri" w:hAnsi="AvantGarde Bk BT"/>
          <w:sz w:val="22"/>
          <w:szCs w:val="22"/>
          <w:lang w:eastAsia="en-US"/>
        </w:rPr>
        <w:t>,</w:t>
      </w:r>
      <w:r w:rsidR="00FE2BF8" w:rsidRPr="005346E7">
        <w:rPr>
          <w:rFonts w:ascii="AvantGarde Bk BT" w:eastAsia="Calibri" w:hAnsi="AvantGarde Bk BT"/>
          <w:sz w:val="22"/>
          <w:szCs w:val="22"/>
          <w:lang w:eastAsia="en-US"/>
        </w:rPr>
        <w:t xml:space="preserve"> que</w:t>
      </w:r>
      <w:r w:rsidRPr="005346E7">
        <w:rPr>
          <w:rFonts w:ascii="AvantGarde Bk BT" w:eastAsia="Calibri" w:hAnsi="AvantGarde Bk BT"/>
          <w:sz w:val="22"/>
          <w:szCs w:val="22"/>
          <w:lang w:eastAsia="en-US"/>
        </w:rPr>
        <w:t xml:space="preserve"> se adecua a los requerimientos del </w:t>
      </w:r>
      <w:proofErr w:type="spellStart"/>
      <w:r w:rsidRPr="005346E7">
        <w:rPr>
          <w:rFonts w:ascii="AvantGarde Bk BT" w:eastAsia="Calibri" w:hAnsi="AvantGarde Bk BT"/>
          <w:sz w:val="22"/>
          <w:szCs w:val="22"/>
          <w:lang w:eastAsia="en-US"/>
        </w:rPr>
        <w:t>CONACyT</w:t>
      </w:r>
      <w:proofErr w:type="spellEnd"/>
      <w:r w:rsidRPr="005346E7">
        <w:rPr>
          <w:rFonts w:ascii="AvantGarde Bk BT" w:eastAsia="Calibri" w:hAnsi="AvantGarde Bk BT"/>
          <w:sz w:val="22"/>
          <w:szCs w:val="22"/>
          <w:lang w:eastAsia="en-US"/>
        </w:rPr>
        <w:t xml:space="preserve"> en la prác</w:t>
      </w:r>
      <w:r w:rsidR="00B36454">
        <w:rPr>
          <w:rFonts w:ascii="AvantGarde Bk BT" w:eastAsia="Calibri" w:hAnsi="AvantGarde Bk BT"/>
          <w:sz w:val="22"/>
          <w:szCs w:val="22"/>
          <w:lang w:eastAsia="en-US"/>
        </w:rPr>
        <w:t xml:space="preserve">tica, mas no en su normatividad, razón por la cual el Centro </w:t>
      </w:r>
      <w:r w:rsidRPr="005346E7">
        <w:rPr>
          <w:rFonts w:ascii="AvantGarde Bk BT" w:eastAsia="Calibri" w:hAnsi="AvantGarde Bk BT"/>
          <w:sz w:val="22"/>
          <w:szCs w:val="22"/>
          <w:lang w:eastAsia="en-US"/>
        </w:rPr>
        <w:t xml:space="preserve">propone cambiar </w:t>
      </w:r>
      <w:r w:rsidRPr="00B36454">
        <w:rPr>
          <w:rFonts w:ascii="AvantGarde Bk BT" w:eastAsia="Calibri" w:hAnsi="AvantGarde Bk BT"/>
          <w:b/>
          <w:sz w:val="22"/>
          <w:szCs w:val="22"/>
          <w:lang w:eastAsia="en-US"/>
        </w:rPr>
        <w:t xml:space="preserve">la modalidad de </w:t>
      </w:r>
      <w:proofErr w:type="spellStart"/>
      <w:r w:rsidRPr="00B36454">
        <w:rPr>
          <w:rFonts w:ascii="AvantGarde Bk BT" w:eastAsia="Calibri" w:hAnsi="AvantGarde Bk BT"/>
          <w:b/>
          <w:sz w:val="22"/>
          <w:szCs w:val="22"/>
          <w:lang w:eastAsia="en-US"/>
        </w:rPr>
        <w:t>semiescolarizada</w:t>
      </w:r>
      <w:proofErr w:type="spellEnd"/>
      <w:r w:rsidRPr="00B36454">
        <w:rPr>
          <w:rFonts w:ascii="AvantGarde Bk BT" w:eastAsia="Calibri" w:hAnsi="AvantGarde Bk BT"/>
          <w:b/>
          <w:sz w:val="22"/>
          <w:szCs w:val="22"/>
          <w:lang w:eastAsia="en-US"/>
        </w:rPr>
        <w:t xml:space="preserve"> a escolarizada. </w:t>
      </w:r>
    </w:p>
    <w:p w:rsidR="005D6DD5" w:rsidRPr="00B36454" w:rsidRDefault="005D6DD5" w:rsidP="00B36454">
      <w:pPr>
        <w:spacing w:line="276" w:lineRule="auto"/>
        <w:contextualSpacing/>
        <w:jc w:val="both"/>
        <w:rPr>
          <w:rFonts w:ascii="AvantGarde Bk BT" w:eastAsia="Calibri" w:hAnsi="AvantGarde Bk BT"/>
          <w:sz w:val="22"/>
          <w:szCs w:val="22"/>
          <w:lang w:eastAsia="en-US"/>
        </w:rPr>
      </w:pPr>
    </w:p>
    <w:p w:rsidR="00F15BB5" w:rsidRPr="005346E7" w:rsidRDefault="00DA2114" w:rsidP="00091407">
      <w:pPr>
        <w:pStyle w:val="Prrafodelista"/>
        <w:numPr>
          <w:ilvl w:val="0"/>
          <w:numId w:val="12"/>
        </w:numPr>
        <w:ind w:left="714" w:hanging="357"/>
        <w:contextualSpacing/>
        <w:jc w:val="both"/>
        <w:rPr>
          <w:rFonts w:ascii="AvantGarde Bk BT" w:eastAsia="Calibri" w:hAnsi="AvantGarde Bk BT"/>
          <w:sz w:val="22"/>
          <w:szCs w:val="22"/>
          <w:lang w:eastAsia="en-US"/>
        </w:rPr>
      </w:pPr>
      <w:r w:rsidRPr="005346E7">
        <w:rPr>
          <w:rFonts w:ascii="AvantGarde Bk BT" w:eastAsia="Calibri" w:hAnsi="AvantGarde Bk BT"/>
          <w:sz w:val="22"/>
          <w:szCs w:val="22"/>
          <w:lang w:eastAsia="en-US"/>
        </w:rPr>
        <w:t>Que la presente propuesta de modificación se sustenta en la necesidad de adecuar el programa a los requerimient</w:t>
      </w:r>
      <w:r w:rsidR="00B60B6F">
        <w:rPr>
          <w:rFonts w:ascii="AvantGarde Bk BT" w:eastAsia="Calibri" w:hAnsi="AvantGarde Bk BT"/>
          <w:sz w:val="22"/>
          <w:szCs w:val="22"/>
          <w:lang w:eastAsia="en-US"/>
        </w:rPr>
        <w:t xml:space="preserve">os establecidos por el </w:t>
      </w:r>
      <w:proofErr w:type="spellStart"/>
      <w:r w:rsidR="00B60B6F">
        <w:rPr>
          <w:rFonts w:ascii="AvantGarde Bk BT" w:eastAsia="Calibri" w:hAnsi="AvantGarde Bk BT"/>
          <w:sz w:val="22"/>
          <w:szCs w:val="22"/>
          <w:lang w:eastAsia="en-US"/>
        </w:rPr>
        <w:t>CONACyT</w:t>
      </w:r>
      <w:proofErr w:type="spellEnd"/>
      <w:r w:rsidR="00B60B6F">
        <w:rPr>
          <w:rFonts w:ascii="AvantGarde Bk BT" w:eastAsia="Calibri" w:hAnsi="AvantGarde Bk BT"/>
          <w:sz w:val="22"/>
          <w:szCs w:val="22"/>
          <w:lang w:eastAsia="en-US"/>
        </w:rPr>
        <w:t xml:space="preserve"> </w:t>
      </w:r>
      <w:r w:rsidRPr="005346E7">
        <w:rPr>
          <w:rFonts w:ascii="AvantGarde Bk BT" w:eastAsia="Calibri" w:hAnsi="AvantGarde Bk BT"/>
          <w:sz w:val="22"/>
          <w:szCs w:val="22"/>
          <w:lang w:eastAsia="en-US"/>
        </w:rPr>
        <w:t>para poder optar en el futuro al Programa Nacional de Posgrados de Calidad-, así como a las condiciones reales en que opera actualmente.</w:t>
      </w:r>
    </w:p>
    <w:p w:rsidR="00F15BB5" w:rsidRPr="00B36454" w:rsidRDefault="00F15BB5" w:rsidP="00091407">
      <w:pPr>
        <w:contextualSpacing/>
        <w:jc w:val="both"/>
        <w:rPr>
          <w:rFonts w:ascii="AvantGarde Bk BT" w:eastAsia="Calibri" w:hAnsi="AvantGarde Bk BT"/>
          <w:sz w:val="22"/>
          <w:szCs w:val="22"/>
          <w:lang w:eastAsia="en-US"/>
        </w:rPr>
      </w:pPr>
    </w:p>
    <w:p w:rsidR="00F15BB5" w:rsidRPr="005346E7" w:rsidRDefault="00F15BB5" w:rsidP="00091407">
      <w:pPr>
        <w:pStyle w:val="Prrafodelista"/>
        <w:numPr>
          <w:ilvl w:val="0"/>
          <w:numId w:val="12"/>
        </w:numPr>
        <w:ind w:left="714" w:hanging="357"/>
        <w:contextualSpacing/>
        <w:jc w:val="both"/>
        <w:rPr>
          <w:rFonts w:ascii="AvantGarde Bk BT" w:eastAsia="Calibri" w:hAnsi="AvantGarde Bk BT"/>
          <w:sz w:val="22"/>
          <w:szCs w:val="22"/>
          <w:lang w:eastAsia="en-US"/>
        </w:rPr>
      </w:pPr>
      <w:r w:rsidRPr="005346E7">
        <w:rPr>
          <w:rFonts w:ascii="AvantGarde Bk BT" w:eastAsia="Calibri" w:hAnsi="AvantGarde Bk BT"/>
          <w:sz w:val="22"/>
          <w:szCs w:val="22"/>
          <w:lang w:eastAsia="en-US"/>
        </w:rPr>
        <w:t xml:space="preserve">Que </w:t>
      </w:r>
      <w:r w:rsidR="00B36454">
        <w:rPr>
          <w:rFonts w:ascii="AvantGarde Bk BT" w:eastAsia="Calibri" w:hAnsi="AvantGarde Bk BT"/>
          <w:sz w:val="22"/>
          <w:szCs w:val="22"/>
          <w:lang w:eastAsia="en-US"/>
        </w:rPr>
        <w:t xml:space="preserve">por otro lado, </w:t>
      </w:r>
      <w:r w:rsidRPr="005346E7">
        <w:rPr>
          <w:rFonts w:ascii="AvantGarde Bk BT" w:eastAsia="Calibri" w:hAnsi="AvantGarde Bk BT"/>
          <w:sz w:val="22"/>
          <w:szCs w:val="22"/>
          <w:lang w:eastAsia="en-US"/>
        </w:rPr>
        <w:t>el resolutivo sexto del dictamen I/2010/326</w:t>
      </w:r>
      <w:r w:rsidR="00FE2BF8" w:rsidRPr="005346E7">
        <w:rPr>
          <w:rFonts w:ascii="AvantGarde Bk BT" w:eastAsia="Calibri" w:hAnsi="AvantGarde Bk BT"/>
          <w:sz w:val="22"/>
          <w:szCs w:val="22"/>
          <w:lang w:eastAsia="en-US"/>
        </w:rPr>
        <w:t>,</w:t>
      </w:r>
      <w:r w:rsidRPr="005346E7">
        <w:rPr>
          <w:rFonts w:ascii="AvantGarde Bk BT" w:eastAsia="Calibri" w:hAnsi="AvantGarde Bk BT"/>
          <w:sz w:val="22"/>
          <w:szCs w:val="22"/>
          <w:lang w:eastAsia="en-US"/>
        </w:rPr>
        <w:t xml:space="preserve"> de fecha 7 de diciembre de 2010, se establece que la modalidad del trabajo </w:t>
      </w:r>
      <w:proofErr w:type="spellStart"/>
      <w:r w:rsidRPr="005346E7">
        <w:rPr>
          <w:rFonts w:ascii="AvantGarde Bk BT" w:eastAsia="Calibri" w:hAnsi="AvantGarde Bk BT"/>
          <w:sz w:val="22"/>
          <w:szCs w:val="22"/>
          <w:lang w:eastAsia="en-US"/>
        </w:rPr>
        <w:t>recepcional</w:t>
      </w:r>
      <w:proofErr w:type="spellEnd"/>
      <w:r w:rsidRPr="005346E7">
        <w:rPr>
          <w:rFonts w:ascii="AvantGarde Bk BT" w:eastAsia="Calibri" w:hAnsi="AvantGarde Bk BT"/>
          <w:sz w:val="22"/>
          <w:szCs w:val="22"/>
          <w:lang w:eastAsia="en-US"/>
        </w:rPr>
        <w:t xml:space="preserve"> para la obtención del grado de maestría en este programa</w:t>
      </w:r>
      <w:r w:rsidR="00FE2BF8" w:rsidRPr="005346E7">
        <w:rPr>
          <w:rFonts w:ascii="AvantGarde Bk BT" w:eastAsia="Calibri" w:hAnsi="AvantGarde Bk BT"/>
          <w:sz w:val="22"/>
          <w:szCs w:val="22"/>
          <w:lang w:eastAsia="en-US"/>
        </w:rPr>
        <w:t>,</w:t>
      </w:r>
      <w:r w:rsidRPr="005346E7">
        <w:rPr>
          <w:rFonts w:ascii="AvantGarde Bk BT" w:eastAsia="Calibri" w:hAnsi="AvantGarde Bk BT"/>
          <w:sz w:val="22"/>
          <w:szCs w:val="22"/>
          <w:lang w:eastAsia="en-US"/>
        </w:rPr>
        <w:t xml:space="preserve"> </w:t>
      </w:r>
      <w:r w:rsidRPr="00B36454">
        <w:rPr>
          <w:rFonts w:ascii="AvantGarde Bk BT" w:eastAsia="Calibri" w:hAnsi="AvantGarde Bk BT"/>
          <w:b/>
          <w:sz w:val="22"/>
          <w:szCs w:val="22"/>
          <w:lang w:eastAsia="en-US"/>
        </w:rPr>
        <w:t>es tesis</w:t>
      </w:r>
      <w:r w:rsidRPr="005346E7">
        <w:rPr>
          <w:rFonts w:ascii="AvantGarde Bk BT" w:eastAsia="Calibri" w:hAnsi="AvantGarde Bk BT"/>
          <w:sz w:val="22"/>
          <w:szCs w:val="22"/>
          <w:lang w:eastAsia="en-US"/>
        </w:rPr>
        <w:t>.</w:t>
      </w:r>
    </w:p>
    <w:p w:rsidR="00091407" w:rsidRDefault="00091407">
      <w:pPr>
        <w:spacing w:after="200" w:line="276" w:lineRule="auto"/>
        <w:rPr>
          <w:rFonts w:ascii="AvantGarde Bk BT" w:eastAsia="Calibri" w:hAnsi="AvantGarde Bk BT"/>
          <w:sz w:val="22"/>
          <w:szCs w:val="22"/>
          <w:lang w:eastAsia="en-US"/>
        </w:rPr>
      </w:pPr>
      <w:r>
        <w:rPr>
          <w:rFonts w:ascii="AvantGarde Bk BT" w:eastAsia="Calibri" w:hAnsi="AvantGarde Bk BT"/>
          <w:sz w:val="22"/>
          <w:szCs w:val="22"/>
          <w:lang w:eastAsia="en-US"/>
        </w:rPr>
        <w:br w:type="page"/>
      </w:r>
    </w:p>
    <w:p w:rsidR="00F15BB5" w:rsidRPr="00B36454" w:rsidRDefault="00F15BB5" w:rsidP="00091407">
      <w:pPr>
        <w:contextualSpacing/>
        <w:jc w:val="both"/>
        <w:rPr>
          <w:rFonts w:ascii="AvantGarde Bk BT" w:eastAsia="Calibri" w:hAnsi="AvantGarde Bk BT"/>
          <w:sz w:val="22"/>
          <w:szCs w:val="22"/>
          <w:lang w:eastAsia="en-US"/>
        </w:rPr>
      </w:pPr>
    </w:p>
    <w:p w:rsidR="00B36454" w:rsidRDefault="001807DE" w:rsidP="00091407">
      <w:pPr>
        <w:pStyle w:val="Prrafodelista"/>
        <w:numPr>
          <w:ilvl w:val="0"/>
          <w:numId w:val="12"/>
        </w:numPr>
        <w:ind w:left="714" w:hanging="357"/>
        <w:contextualSpacing/>
        <w:jc w:val="both"/>
        <w:rPr>
          <w:rFonts w:ascii="AvantGarde Bk BT" w:eastAsia="Calibri" w:hAnsi="AvantGarde Bk BT"/>
          <w:sz w:val="22"/>
          <w:szCs w:val="22"/>
          <w:lang w:eastAsia="en-US"/>
        </w:rPr>
      </w:pPr>
      <w:r w:rsidRPr="005346E7">
        <w:rPr>
          <w:rFonts w:ascii="AvantGarde Bk BT" w:eastAsia="Calibri" w:hAnsi="AvantGarde Bk BT"/>
          <w:sz w:val="22"/>
          <w:szCs w:val="22"/>
          <w:lang w:eastAsia="en-US"/>
        </w:rPr>
        <w:t xml:space="preserve">Que el programa de la Maestría en Educación y Expresión para las Artes fue sometido a un proceso interno de evaluación, por parte de la Junta Académica, lo cual  </w:t>
      </w:r>
      <w:r w:rsidR="00FE2BF8" w:rsidRPr="005346E7">
        <w:rPr>
          <w:rFonts w:ascii="AvantGarde Bk BT" w:eastAsia="Calibri" w:hAnsi="AvantGarde Bk BT"/>
          <w:sz w:val="22"/>
          <w:szCs w:val="22"/>
          <w:lang w:eastAsia="en-US"/>
        </w:rPr>
        <w:t>llevó a</w:t>
      </w:r>
      <w:r w:rsidRPr="005346E7">
        <w:rPr>
          <w:rFonts w:ascii="AvantGarde Bk BT" w:eastAsia="Calibri" w:hAnsi="AvantGarde Bk BT"/>
          <w:sz w:val="22"/>
          <w:szCs w:val="22"/>
          <w:lang w:eastAsia="en-US"/>
        </w:rPr>
        <w:t xml:space="preserve">  </w:t>
      </w:r>
      <w:r w:rsidR="00FE2BF8" w:rsidRPr="005346E7">
        <w:rPr>
          <w:rFonts w:ascii="AvantGarde Bk BT" w:eastAsia="Calibri" w:hAnsi="AvantGarde Bk BT"/>
          <w:sz w:val="22"/>
          <w:szCs w:val="22"/>
          <w:lang w:eastAsia="en-US"/>
        </w:rPr>
        <w:t>considerar</w:t>
      </w:r>
      <w:r w:rsidRPr="005346E7">
        <w:rPr>
          <w:rFonts w:ascii="AvantGarde Bk BT" w:eastAsia="Calibri" w:hAnsi="AvantGarde Bk BT"/>
          <w:sz w:val="22"/>
          <w:szCs w:val="22"/>
          <w:lang w:eastAsia="en-US"/>
        </w:rPr>
        <w:t xml:space="preserve"> la necesidad de </w:t>
      </w:r>
      <w:r w:rsidR="00FE2BF8" w:rsidRPr="00B36454">
        <w:rPr>
          <w:rFonts w:ascii="AvantGarde Bk BT" w:eastAsia="Calibri" w:hAnsi="AvantGarde Bk BT"/>
          <w:b/>
          <w:sz w:val="22"/>
          <w:szCs w:val="22"/>
          <w:lang w:eastAsia="en-US"/>
        </w:rPr>
        <w:t>cambiar</w:t>
      </w:r>
      <w:r w:rsidRPr="00B36454">
        <w:rPr>
          <w:rFonts w:ascii="AvantGarde Bk BT" w:eastAsia="Calibri" w:hAnsi="AvantGarde Bk BT"/>
          <w:b/>
          <w:sz w:val="22"/>
          <w:szCs w:val="22"/>
          <w:lang w:eastAsia="en-US"/>
        </w:rPr>
        <w:t xml:space="preserve"> la modalidad de trabajo </w:t>
      </w:r>
      <w:proofErr w:type="spellStart"/>
      <w:r w:rsidRPr="00B36454">
        <w:rPr>
          <w:rFonts w:ascii="AvantGarde Bk BT" w:eastAsia="Calibri" w:hAnsi="AvantGarde Bk BT"/>
          <w:b/>
          <w:sz w:val="22"/>
          <w:szCs w:val="22"/>
          <w:lang w:eastAsia="en-US"/>
        </w:rPr>
        <w:t>recepcional</w:t>
      </w:r>
      <w:proofErr w:type="spellEnd"/>
      <w:r w:rsidR="00FE2BF8" w:rsidRPr="005346E7">
        <w:rPr>
          <w:rFonts w:ascii="AvantGarde Bk BT" w:eastAsia="Calibri" w:hAnsi="AvantGarde Bk BT"/>
          <w:sz w:val="22"/>
          <w:szCs w:val="22"/>
          <w:lang w:eastAsia="en-US"/>
        </w:rPr>
        <w:t>-</w:t>
      </w:r>
      <w:r w:rsidRPr="005346E7">
        <w:rPr>
          <w:rFonts w:ascii="AvantGarde Bk BT" w:eastAsia="Calibri" w:hAnsi="AvantGarde Bk BT"/>
          <w:sz w:val="22"/>
          <w:szCs w:val="22"/>
          <w:lang w:eastAsia="en-US"/>
        </w:rPr>
        <w:t xml:space="preserve"> de tesis</w:t>
      </w:r>
      <w:r w:rsidR="00FE2BF8" w:rsidRPr="005346E7">
        <w:rPr>
          <w:rFonts w:ascii="AvantGarde Bk BT" w:eastAsia="Calibri" w:hAnsi="AvantGarde Bk BT"/>
          <w:sz w:val="22"/>
          <w:szCs w:val="22"/>
          <w:lang w:eastAsia="en-US"/>
        </w:rPr>
        <w:t xml:space="preserve">- </w:t>
      </w:r>
      <w:r w:rsidR="00206CA8" w:rsidRPr="005346E7">
        <w:rPr>
          <w:rFonts w:ascii="AvantGarde Bk BT" w:eastAsia="Calibri" w:hAnsi="AvantGarde Bk BT"/>
          <w:sz w:val="22"/>
          <w:szCs w:val="22"/>
          <w:lang w:eastAsia="en-US"/>
        </w:rPr>
        <w:t>y atender lo que marca</w:t>
      </w:r>
      <w:r w:rsidR="00FE2BF8" w:rsidRPr="005346E7">
        <w:rPr>
          <w:rFonts w:ascii="AvantGarde Bk BT" w:eastAsia="Calibri" w:hAnsi="AvantGarde Bk BT"/>
          <w:sz w:val="22"/>
          <w:szCs w:val="22"/>
          <w:lang w:eastAsia="en-US"/>
        </w:rPr>
        <w:t xml:space="preserve"> el a</w:t>
      </w:r>
      <w:r w:rsidRPr="005346E7">
        <w:rPr>
          <w:rFonts w:ascii="AvantGarde Bk BT" w:eastAsia="Calibri" w:hAnsi="AvantGarde Bk BT"/>
          <w:sz w:val="22"/>
          <w:szCs w:val="22"/>
          <w:lang w:eastAsia="en-US"/>
        </w:rPr>
        <w:t xml:space="preserve">rtículo 73 del Reglamento General de Posgrado para una Maestría </w:t>
      </w:r>
      <w:proofErr w:type="spellStart"/>
      <w:r w:rsidRPr="005346E7">
        <w:rPr>
          <w:rFonts w:ascii="AvantGarde Bk BT" w:eastAsia="Calibri" w:hAnsi="AvantGarde Bk BT"/>
          <w:sz w:val="22"/>
          <w:szCs w:val="22"/>
          <w:lang w:eastAsia="en-US"/>
        </w:rPr>
        <w:t>Profesionalizante</w:t>
      </w:r>
      <w:proofErr w:type="spellEnd"/>
      <w:r w:rsidR="00FE2BF8" w:rsidRPr="005346E7">
        <w:rPr>
          <w:rFonts w:ascii="AvantGarde Bk BT" w:eastAsia="Calibri" w:hAnsi="AvantGarde Bk BT"/>
          <w:sz w:val="22"/>
          <w:szCs w:val="22"/>
          <w:lang w:eastAsia="en-US"/>
        </w:rPr>
        <w:t>,</w:t>
      </w:r>
      <w:r w:rsidRPr="005346E7">
        <w:rPr>
          <w:rFonts w:ascii="AvantGarde Bk BT" w:eastAsia="Calibri" w:hAnsi="AvantGarde Bk BT"/>
          <w:sz w:val="22"/>
          <w:szCs w:val="22"/>
          <w:lang w:eastAsia="en-US"/>
        </w:rPr>
        <w:t xml:space="preserve"> </w:t>
      </w:r>
      <w:r w:rsidR="00206CA8" w:rsidRPr="005346E7">
        <w:rPr>
          <w:rFonts w:ascii="AvantGarde Bk BT" w:eastAsia="Calibri" w:hAnsi="AvantGarde Bk BT"/>
          <w:sz w:val="22"/>
          <w:szCs w:val="22"/>
          <w:lang w:eastAsia="en-US"/>
        </w:rPr>
        <w:t>donde se mencionan como opciones de titulación</w:t>
      </w:r>
      <w:r w:rsidR="00B36454">
        <w:rPr>
          <w:rFonts w:ascii="AvantGarde Bk BT" w:eastAsia="Calibri" w:hAnsi="AvantGarde Bk BT"/>
          <w:sz w:val="22"/>
          <w:szCs w:val="22"/>
          <w:lang w:eastAsia="en-US"/>
        </w:rPr>
        <w:t>, esto es:</w:t>
      </w:r>
    </w:p>
    <w:p w:rsidR="00B36454" w:rsidRPr="00547046" w:rsidRDefault="00B36454" w:rsidP="00091407">
      <w:pPr>
        <w:rPr>
          <w:rFonts w:ascii="AvantGarde Bk BT" w:eastAsia="Calibri" w:hAnsi="AvantGarde Bk BT"/>
          <w:sz w:val="22"/>
          <w:szCs w:val="22"/>
          <w:lang w:eastAsia="en-US"/>
        </w:rPr>
      </w:pPr>
    </w:p>
    <w:p w:rsidR="00B36454" w:rsidRDefault="00B36454" w:rsidP="00B36454">
      <w:pPr>
        <w:pStyle w:val="Prrafodelista"/>
        <w:numPr>
          <w:ilvl w:val="1"/>
          <w:numId w:val="12"/>
        </w:numPr>
        <w:spacing w:line="276" w:lineRule="auto"/>
        <w:contextualSpacing/>
        <w:jc w:val="both"/>
        <w:rPr>
          <w:rFonts w:ascii="AvantGarde Bk BT" w:eastAsia="Calibri" w:hAnsi="AvantGarde Bk BT"/>
          <w:sz w:val="22"/>
          <w:szCs w:val="22"/>
          <w:lang w:eastAsia="en-US"/>
        </w:rPr>
      </w:pPr>
      <w:r>
        <w:rPr>
          <w:rFonts w:ascii="AvantGarde Bk BT" w:eastAsia="Calibri" w:hAnsi="AvantGarde Bk BT"/>
          <w:sz w:val="22"/>
          <w:szCs w:val="22"/>
          <w:lang w:eastAsia="en-US"/>
        </w:rPr>
        <w:t>l</w:t>
      </w:r>
      <w:r w:rsidR="00206CA8" w:rsidRPr="005346E7">
        <w:rPr>
          <w:rFonts w:ascii="AvantGarde Bk BT" w:eastAsia="Calibri" w:hAnsi="AvantGarde Bk BT"/>
          <w:sz w:val="22"/>
          <w:szCs w:val="22"/>
          <w:lang w:eastAsia="en-US"/>
        </w:rPr>
        <w:t>a m</w:t>
      </w:r>
      <w:r>
        <w:rPr>
          <w:rFonts w:ascii="AvantGarde Bk BT" w:eastAsia="Calibri" w:hAnsi="AvantGarde Bk BT"/>
          <w:sz w:val="22"/>
          <w:szCs w:val="22"/>
          <w:lang w:eastAsia="en-US"/>
        </w:rPr>
        <w:t>emoria de evidencia profesional;</w:t>
      </w:r>
    </w:p>
    <w:p w:rsidR="00B36454" w:rsidRPr="00547046" w:rsidRDefault="00206CA8" w:rsidP="00B36454">
      <w:pPr>
        <w:pStyle w:val="Prrafodelista"/>
        <w:numPr>
          <w:ilvl w:val="1"/>
          <w:numId w:val="12"/>
        </w:numPr>
        <w:spacing w:line="276" w:lineRule="auto"/>
        <w:contextualSpacing/>
        <w:jc w:val="both"/>
        <w:rPr>
          <w:rFonts w:ascii="AvantGarde Bk BT" w:eastAsia="Calibri" w:hAnsi="AvantGarde Bk BT"/>
          <w:sz w:val="22"/>
          <w:szCs w:val="22"/>
          <w:lang w:eastAsia="en-US"/>
        </w:rPr>
      </w:pPr>
      <w:r w:rsidRPr="00547046">
        <w:rPr>
          <w:rFonts w:ascii="AvantGarde Bk BT" w:eastAsia="Calibri" w:hAnsi="AvantGarde Bk BT"/>
          <w:sz w:val="22"/>
          <w:szCs w:val="22"/>
          <w:lang w:eastAsia="en-US"/>
        </w:rPr>
        <w:t xml:space="preserve">una </w:t>
      </w:r>
      <w:r w:rsidR="001807DE" w:rsidRPr="00547046">
        <w:rPr>
          <w:rFonts w:ascii="AvantGarde Bk BT" w:eastAsia="Calibri" w:hAnsi="AvantGarde Bk BT"/>
          <w:sz w:val="22"/>
          <w:szCs w:val="22"/>
          <w:lang w:eastAsia="en-US"/>
        </w:rPr>
        <w:t>propuesta de solución de un problema específi</w:t>
      </w:r>
      <w:r w:rsidR="00B36454" w:rsidRPr="00547046">
        <w:rPr>
          <w:rFonts w:ascii="AvantGarde Bk BT" w:eastAsia="Calibri" w:hAnsi="AvantGarde Bk BT"/>
          <w:sz w:val="22"/>
          <w:szCs w:val="22"/>
          <w:lang w:eastAsia="en-US"/>
        </w:rPr>
        <w:t>co en el campo de la profesión</w:t>
      </w:r>
      <w:r w:rsidR="00547046" w:rsidRPr="00547046">
        <w:rPr>
          <w:rFonts w:ascii="AvantGarde Bk BT" w:eastAsia="Calibri" w:hAnsi="AvantGarde Bk BT"/>
          <w:sz w:val="22"/>
          <w:szCs w:val="22"/>
          <w:lang w:eastAsia="en-US"/>
        </w:rPr>
        <w:t xml:space="preserve"> o </w:t>
      </w:r>
      <w:r w:rsidR="00B36454" w:rsidRPr="00547046">
        <w:rPr>
          <w:rFonts w:ascii="AvantGarde Bk BT" w:eastAsia="Calibri" w:hAnsi="AvantGarde Bk BT"/>
          <w:sz w:val="22"/>
          <w:szCs w:val="22"/>
          <w:lang w:eastAsia="en-US"/>
        </w:rPr>
        <w:t>tesis, y</w:t>
      </w:r>
    </w:p>
    <w:p w:rsidR="001807DE" w:rsidRPr="00B36454" w:rsidRDefault="001807DE" w:rsidP="00B36454">
      <w:pPr>
        <w:pStyle w:val="Prrafodelista"/>
        <w:numPr>
          <w:ilvl w:val="1"/>
          <w:numId w:val="12"/>
        </w:numPr>
        <w:spacing w:line="276" w:lineRule="auto"/>
        <w:contextualSpacing/>
        <w:jc w:val="both"/>
        <w:rPr>
          <w:rFonts w:ascii="AvantGarde Bk BT" w:eastAsia="Calibri" w:hAnsi="AvantGarde Bk BT"/>
          <w:sz w:val="22"/>
          <w:szCs w:val="22"/>
          <w:lang w:eastAsia="en-US"/>
        </w:rPr>
      </w:pPr>
      <w:r w:rsidRPr="00B36454">
        <w:rPr>
          <w:rFonts w:ascii="AvantGarde Bk BT" w:eastAsia="Calibri" w:hAnsi="AvantGarde Bk BT"/>
          <w:sz w:val="22"/>
          <w:szCs w:val="22"/>
          <w:lang w:eastAsia="en-US"/>
        </w:rPr>
        <w:t>la generación de un producto de creación.</w:t>
      </w:r>
    </w:p>
    <w:p w:rsidR="001807DE" w:rsidRPr="00547046" w:rsidRDefault="001807DE" w:rsidP="00547046">
      <w:pPr>
        <w:spacing w:line="276" w:lineRule="auto"/>
        <w:contextualSpacing/>
        <w:jc w:val="both"/>
        <w:rPr>
          <w:rFonts w:ascii="AvantGarde Bk BT" w:eastAsia="Calibri" w:hAnsi="AvantGarde Bk BT"/>
          <w:sz w:val="22"/>
          <w:szCs w:val="22"/>
          <w:lang w:eastAsia="en-US"/>
        </w:rPr>
      </w:pPr>
    </w:p>
    <w:p w:rsidR="00F15BB5" w:rsidRPr="005346E7" w:rsidRDefault="00F15BB5" w:rsidP="00091407">
      <w:pPr>
        <w:pStyle w:val="Prrafodelista"/>
        <w:numPr>
          <w:ilvl w:val="0"/>
          <w:numId w:val="12"/>
        </w:numPr>
        <w:ind w:left="714" w:hanging="357"/>
        <w:contextualSpacing/>
        <w:jc w:val="both"/>
        <w:rPr>
          <w:rFonts w:ascii="AvantGarde Bk BT" w:eastAsia="Calibri" w:hAnsi="AvantGarde Bk BT"/>
          <w:sz w:val="22"/>
          <w:szCs w:val="22"/>
          <w:lang w:eastAsia="en-US"/>
        </w:rPr>
      </w:pPr>
      <w:r w:rsidRPr="005346E7">
        <w:rPr>
          <w:rFonts w:ascii="AvantGarde Bk BT" w:eastAsia="Calibri" w:hAnsi="AvantGarde Bk BT"/>
          <w:sz w:val="22"/>
          <w:szCs w:val="22"/>
          <w:lang w:eastAsia="en-US"/>
        </w:rPr>
        <w:t xml:space="preserve">Que toda vez que la Maestría en Educación y Expresión para las Artes se creó con el propósito de atender las necesidades de formación y profesionalización manifestadas por los profesionales de arte, así como las pulsadas en nuestro contexto socio-artístico-cultural, resulta lógico </w:t>
      </w:r>
      <w:r w:rsidR="00474917" w:rsidRPr="005346E7">
        <w:rPr>
          <w:rFonts w:ascii="AvantGarde Bk BT" w:eastAsia="Calibri" w:hAnsi="AvantGarde Bk BT"/>
          <w:sz w:val="22"/>
          <w:szCs w:val="22"/>
          <w:lang w:eastAsia="en-US"/>
        </w:rPr>
        <w:t>abrir</w:t>
      </w:r>
      <w:r w:rsidRPr="005346E7">
        <w:rPr>
          <w:rFonts w:ascii="AvantGarde Bk BT" w:eastAsia="Calibri" w:hAnsi="AvantGarde Bk BT"/>
          <w:sz w:val="22"/>
          <w:szCs w:val="22"/>
          <w:lang w:eastAsia="en-US"/>
        </w:rPr>
        <w:t xml:space="preserve"> las posibilidades para que puedan presentar evidencias, propuestas o productos de creación que den cuenta de la aplicación de los métodos y técnicas propias de su desempeño profesional</w:t>
      </w:r>
      <w:r w:rsidR="001807DE" w:rsidRPr="005346E7">
        <w:rPr>
          <w:rFonts w:ascii="AvantGarde Bk BT" w:eastAsia="Calibri" w:hAnsi="AvantGarde Bk BT"/>
          <w:sz w:val="22"/>
          <w:szCs w:val="22"/>
          <w:lang w:eastAsia="en-US"/>
        </w:rPr>
        <w:t>.</w:t>
      </w:r>
    </w:p>
    <w:p w:rsidR="0032460C" w:rsidRPr="00DA2114" w:rsidRDefault="0032460C" w:rsidP="0032460C">
      <w:pPr>
        <w:jc w:val="both"/>
        <w:rPr>
          <w:rFonts w:ascii="AvantGarde Bk BT" w:hAnsi="AvantGarde Bk BT"/>
          <w:spacing w:val="-2"/>
          <w:sz w:val="22"/>
          <w:szCs w:val="22"/>
        </w:rPr>
      </w:pPr>
    </w:p>
    <w:p w:rsidR="0032460C" w:rsidRPr="0032460C" w:rsidRDefault="0032460C" w:rsidP="0032460C">
      <w:pPr>
        <w:jc w:val="both"/>
        <w:rPr>
          <w:rFonts w:ascii="AvantGarde Bk BT" w:hAnsi="AvantGarde Bk BT"/>
          <w:spacing w:val="-2"/>
          <w:sz w:val="22"/>
          <w:szCs w:val="22"/>
          <w:lang w:val="es-ES_tradnl"/>
        </w:rPr>
      </w:pPr>
      <w:r w:rsidRPr="0032460C">
        <w:rPr>
          <w:rFonts w:ascii="AvantGarde Bk BT" w:hAnsi="AvantGarde Bk BT"/>
          <w:spacing w:val="-2"/>
          <w:sz w:val="22"/>
          <w:szCs w:val="22"/>
          <w:lang w:val="es-ES_tradnl"/>
        </w:rPr>
        <w:t>En virtud de los resultandos antes expuestos y</w:t>
      </w:r>
    </w:p>
    <w:p w:rsidR="0032460C" w:rsidRPr="0032460C" w:rsidRDefault="0032460C" w:rsidP="0032460C">
      <w:pPr>
        <w:jc w:val="both"/>
        <w:rPr>
          <w:rFonts w:ascii="AvantGarde Bk BT" w:hAnsi="AvantGarde Bk BT" w:cs="Arial"/>
          <w:spacing w:val="-2"/>
          <w:sz w:val="22"/>
          <w:szCs w:val="22"/>
          <w:lang w:val="es-ES_tradnl"/>
        </w:rPr>
      </w:pPr>
    </w:p>
    <w:p w:rsidR="0032460C" w:rsidRPr="0032460C" w:rsidRDefault="0032460C" w:rsidP="0032460C">
      <w:pPr>
        <w:jc w:val="center"/>
        <w:rPr>
          <w:rFonts w:ascii="AvantGarde Bk BT" w:hAnsi="AvantGarde Bk BT" w:cs="Arial"/>
          <w:sz w:val="22"/>
          <w:szCs w:val="22"/>
          <w:lang w:val="pt-BR"/>
        </w:rPr>
      </w:pPr>
      <w:r w:rsidRPr="0032460C">
        <w:rPr>
          <w:rFonts w:ascii="AvantGarde Bk BT" w:hAnsi="AvantGarde Bk BT" w:cs="Arial"/>
          <w:sz w:val="22"/>
          <w:szCs w:val="22"/>
          <w:lang w:val="pt-BR"/>
        </w:rPr>
        <w:t xml:space="preserve">C o n s i d e r a n d o: </w:t>
      </w:r>
    </w:p>
    <w:p w:rsidR="0032460C" w:rsidRPr="0032460C" w:rsidRDefault="0032460C" w:rsidP="0032460C">
      <w:pPr>
        <w:jc w:val="both"/>
        <w:rPr>
          <w:rFonts w:ascii="AvantGarde Bk BT" w:hAnsi="AvantGarde Bk BT" w:cs="Arial"/>
          <w:sz w:val="22"/>
          <w:szCs w:val="22"/>
          <w:lang w:val="pt-BR"/>
        </w:rPr>
      </w:pPr>
    </w:p>
    <w:p w:rsidR="0032460C" w:rsidRPr="00547046" w:rsidRDefault="0032460C" w:rsidP="00091407">
      <w:pPr>
        <w:numPr>
          <w:ilvl w:val="0"/>
          <w:numId w:val="1"/>
        </w:numPr>
        <w:jc w:val="both"/>
        <w:rPr>
          <w:rFonts w:ascii="AvantGarde Bk BT" w:hAnsi="AvantGarde Bk BT" w:cs="Arial"/>
          <w:sz w:val="22"/>
          <w:szCs w:val="22"/>
        </w:rPr>
      </w:pPr>
      <w:r w:rsidRPr="0032460C">
        <w:rPr>
          <w:rFonts w:ascii="AvantGarde Bk BT" w:hAnsi="AvantGarde Bk BT" w:cs="Arial"/>
          <w:sz w:val="22"/>
          <w:szCs w:val="22"/>
        </w:rPr>
        <w:t xml:space="preserve">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w:t>
      </w:r>
      <w:r w:rsidR="00C827C9">
        <w:rPr>
          <w:rFonts w:ascii="AvantGarde Bk BT" w:hAnsi="AvantGarde Bk BT" w:cs="Arial"/>
          <w:sz w:val="22"/>
          <w:szCs w:val="22"/>
        </w:rPr>
        <w:t>1994, en ejecución del decreto N</w:t>
      </w:r>
      <w:r w:rsidRPr="0032460C">
        <w:rPr>
          <w:rFonts w:ascii="AvantGarde Bk BT" w:hAnsi="AvantGarde Bk BT" w:cs="Arial"/>
          <w:sz w:val="22"/>
          <w:szCs w:val="22"/>
        </w:rPr>
        <w:t>o. 15319, del H. Congreso del Estado de Jalisco.</w:t>
      </w:r>
    </w:p>
    <w:p w:rsidR="00547046" w:rsidRDefault="00547046" w:rsidP="00091407">
      <w:pPr>
        <w:rPr>
          <w:rFonts w:ascii="AvantGarde Bk BT" w:hAnsi="AvantGarde Bk BT" w:cs="Arial"/>
          <w:spacing w:val="-2"/>
          <w:sz w:val="22"/>
          <w:szCs w:val="22"/>
        </w:rPr>
      </w:pPr>
    </w:p>
    <w:p w:rsidR="0032460C" w:rsidRPr="0032460C" w:rsidRDefault="0032460C" w:rsidP="0032460C">
      <w:pPr>
        <w:numPr>
          <w:ilvl w:val="0"/>
          <w:numId w:val="1"/>
        </w:numPr>
        <w:jc w:val="both"/>
        <w:rPr>
          <w:rFonts w:ascii="AvantGarde Bk BT" w:hAnsi="AvantGarde Bk BT" w:cs="Arial"/>
          <w:spacing w:val="-2"/>
          <w:sz w:val="22"/>
          <w:szCs w:val="22"/>
        </w:rPr>
      </w:pPr>
      <w:r w:rsidRPr="0032460C">
        <w:rPr>
          <w:rFonts w:ascii="AvantGarde Bk BT" w:hAnsi="AvantGarde Bk BT" w:cs="Arial"/>
          <w:spacing w:val="-2"/>
          <w:sz w:val="22"/>
          <w:szCs w:val="22"/>
        </w:rPr>
        <w:t>Que como lo se</w:t>
      </w:r>
      <w:r w:rsidR="00C827C9">
        <w:rPr>
          <w:rFonts w:ascii="AvantGarde Bk BT" w:hAnsi="AvantGarde Bk BT" w:cs="Arial"/>
          <w:spacing w:val="-2"/>
          <w:sz w:val="22"/>
          <w:szCs w:val="22"/>
        </w:rPr>
        <w:t>ñalan las fracciones I, II y IV del</w:t>
      </w:r>
      <w:r w:rsidRPr="0032460C">
        <w:rPr>
          <w:rFonts w:ascii="AvantGarde Bk BT" w:hAnsi="AvantGarde Bk BT" w:cs="Arial"/>
          <w:spacing w:val="-2"/>
          <w:sz w:val="22"/>
          <w:szCs w:val="22"/>
        </w:rPr>
        <w:t xml:space="preserve">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rsidR="00091407" w:rsidRDefault="00091407">
      <w:pPr>
        <w:spacing w:after="200" w:line="276" w:lineRule="auto"/>
        <w:rPr>
          <w:rFonts w:ascii="AvantGarde Bk BT" w:hAnsi="AvantGarde Bk BT" w:cs="Arial"/>
          <w:spacing w:val="-2"/>
          <w:sz w:val="22"/>
          <w:szCs w:val="22"/>
        </w:rPr>
      </w:pPr>
      <w:r>
        <w:rPr>
          <w:rFonts w:ascii="AvantGarde Bk BT" w:hAnsi="AvantGarde Bk BT" w:cs="Arial"/>
          <w:spacing w:val="-2"/>
          <w:sz w:val="22"/>
          <w:szCs w:val="22"/>
        </w:rPr>
        <w:br w:type="page"/>
      </w:r>
    </w:p>
    <w:p w:rsidR="0032460C" w:rsidRPr="0032460C" w:rsidRDefault="0032460C" w:rsidP="0032460C">
      <w:pPr>
        <w:jc w:val="both"/>
        <w:rPr>
          <w:rFonts w:ascii="AvantGarde Bk BT" w:hAnsi="AvantGarde Bk BT" w:cs="Arial"/>
          <w:spacing w:val="-2"/>
          <w:sz w:val="22"/>
          <w:szCs w:val="22"/>
        </w:rPr>
      </w:pPr>
    </w:p>
    <w:p w:rsidR="0032460C" w:rsidRPr="0032460C" w:rsidRDefault="0032460C" w:rsidP="0032460C">
      <w:pPr>
        <w:numPr>
          <w:ilvl w:val="0"/>
          <w:numId w:val="1"/>
        </w:numPr>
        <w:jc w:val="both"/>
        <w:rPr>
          <w:rFonts w:ascii="AvantGarde Bk BT" w:hAnsi="AvantGarde Bk BT" w:cs="Arial"/>
          <w:spacing w:val="-2"/>
          <w:sz w:val="22"/>
          <w:szCs w:val="22"/>
        </w:rPr>
      </w:pPr>
      <w:r w:rsidRPr="0032460C">
        <w:rPr>
          <w:rFonts w:ascii="AvantGarde Bk BT" w:hAnsi="AvantGarde Bk BT" w:cs="Arial"/>
          <w:spacing w:val="-2"/>
          <w:sz w:val="22"/>
          <w:szCs w:val="22"/>
        </w:rPr>
        <w:t xml:space="preserve">Que es atribución de la Universidad realizar programas de docencia, investigación y difusión de la cultura, de acuerdo con los principios y orientaciones previstos en el artículo 3 de la Constitución Política de los Estados Unidos Mexicanos, así como la de establecer las aportaciones de cooperación y recuperación por los servicios que presta, tal y como se estipula en las fracciones III y XII, artículo 6 de </w:t>
      </w:r>
      <w:r w:rsidR="009A7D46">
        <w:rPr>
          <w:rFonts w:ascii="AvantGarde Bk BT" w:hAnsi="AvantGarde Bk BT" w:cs="Arial"/>
          <w:spacing w:val="-2"/>
          <w:sz w:val="22"/>
          <w:szCs w:val="22"/>
        </w:rPr>
        <w:t>su</w:t>
      </w:r>
      <w:r w:rsidRPr="0032460C">
        <w:rPr>
          <w:rFonts w:ascii="AvantGarde Bk BT" w:hAnsi="AvantGarde Bk BT" w:cs="Arial"/>
          <w:spacing w:val="-2"/>
          <w:sz w:val="22"/>
          <w:szCs w:val="22"/>
        </w:rPr>
        <w:t xml:space="preserve"> Ley Orgánica</w:t>
      </w:r>
      <w:r w:rsidR="009A7D46">
        <w:rPr>
          <w:rFonts w:ascii="AvantGarde Bk BT" w:hAnsi="AvantGarde Bk BT" w:cs="Arial"/>
          <w:spacing w:val="-2"/>
          <w:sz w:val="22"/>
          <w:szCs w:val="22"/>
        </w:rPr>
        <w:t>.</w:t>
      </w:r>
    </w:p>
    <w:p w:rsidR="0032460C" w:rsidRPr="0032460C" w:rsidRDefault="0032460C" w:rsidP="0032460C">
      <w:pPr>
        <w:jc w:val="both"/>
        <w:rPr>
          <w:rFonts w:ascii="AvantGarde Bk BT" w:hAnsi="AvantGarde Bk BT" w:cs="Arial"/>
          <w:spacing w:val="-2"/>
          <w:sz w:val="22"/>
          <w:szCs w:val="22"/>
        </w:rPr>
      </w:pPr>
    </w:p>
    <w:p w:rsidR="0032460C" w:rsidRPr="0032460C" w:rsidRDefault="0032460C" w:rsidP="0032460C">
      <w:pPr>
        <w:numPr>
          <w:ilvl w:val="0"/>
          <w:numId w:val="1"/>
        </w:numPr>
        <w:jc w:val="both"/>
        <w:rPr>
          <w:rFonts w:ascii="AvantGarde Bk BT" w:hAnsi="AvantGarde Bk BT" w:cs="Arial"/>
          <w:spacing w:val="-2"/>
          <w:sz w:val="22"/>
          <w:szCs w:val="22"/>
        </w:rPr>
      </w:pPr>
      <w:r w:rsidRPr="0032460C">
        <w:rPr>
          <w:rFonts w:ascii="AvantGarde Bk BT" w:hAnsi="AvantGarde Bk BT" w:cs="Arial"/>
          <w:spacing w:val="-2"/>
          <w:sz w:val="22"/>
          <w:szCs w:val="22"/>
        </w:rPr>
        <w:t xml:space="preserve">Que de acuerdo con el artículo 22 de </w:t>
      </w:r>
      <w:r w:rsidR="00DA25F7">
        <w:rPr>
          <w:rFonts w:ascii="AvantGarde Bk BT" w:hAnsi="AvantGarde Bk BT" w:cs="Arial"/>
          <w:spacing w:val="-2"/>
          <w:sz w:val="22"/>
          <w:szCs w:val="22"/>
        </w:rPr>
        <w:t>la</w:t>
      </w:r>
      <w:r w:rsidRPr="0032460C">
        <w:rPr>
          <w:rFonts w:ascii="AvantGarde Bk BT" w:hAnsi="AvantGarde Bk BT" w:cs="Arial"/>
          <w:spacing w:val="-2"/>
          <w:sz w:val="22"/>
          <w:szCs w:val="22"/>
        </w:rPr>
        <w:t xml:space="preserve"> Ley Orgánica, la Universidad de Guadalajara adoptará el modelo de Red para organizar sus actividades académicas y administrativas. </w:t>
      </w:r>
    </w:p>
    <w:p w:rsidR="0032460C" w:rsidRPr="0032460C" w:rsidRDefault="0032460C" w:rsidP="0032460C">
      <w:pPr>
        <w:jc w:val="both"/>
        <w:rPr>
          <w:rFonts w:ascii="AvantGarde Bk BT" w:hAnsi="AvantGarde Bk BT" w:cs="Arial"/>
          <w:spacing w:val="-2"/>
          <w:sz w:val="22"/>
          <w:szCs w:val="22"/>
        </w:rPr>
      </w:pPr>
    </w:p>
    <w:p w:rsidR="0032460C" w:rsidRPr="0032460C" w:rsidRDefault="0032460C" w:rsidP="0032460C">
      <w:pPr>
        <w:numPr>
          <w:ilvl w:val="0"/>
          <w:numId w:val="1"/>
        </w:numPr>
        <w:jc w:val="both"/>
        <w:rPr>
          <w:rFonts w:ascii="AvantGarde Bk BT" w:hAnsi="AvantGarde Bk BT" w:cs="Arial"/>
          <w:spacing w:val="-2"/>
          <w:sz w:val="22"/>
          <w:szCs w:val="22"/>
        </w:rPr>
      </w:pPr>
      <w:r w:rsidRPr="0032460C">
        <w:rPr>
          <w:rFonts w:ascii="AvantGarde Bk BT" w:hAnsi="AvantGarde Bk BT" w:cs="Arial"/>
          <w:spacing w:val="-2"/>
          <w:sz w:val="22"/>
          <w:szCs w:val="22"/>
        </w:rPr>
        <w:t>Que es atribución del Consejo General Universitario, conforme lo establece el artículo 31, fracción VI de la Ley Orgáni</w:t>
      </w:r>
      <w:r w:rsidR="006F4E5D">
        <w:rPr>
          <w:rFonts w:ascii="AvantGarde Bk BT" w:hAnsi="AvantGarde Bk BT" w:cs="Arial"/>
          <w:spacing w:val="-2"/>
          <w:sz w:val="22"/>
          <w:szCs w:val="22"/>
        </w:rPr>
        <w:t>ca y el artículo 39, fracción I</w:t>
      </w:r>
      <w:r w:rsidR="00DA25F7">
        <w:rPr>
          <w:rFonts w:ascii="AvantGarde Bk BT" w:hAnsi="AvantGarde Bk BT" w:cs="Arial"/>
          <w:spacing w:val="-2"/>
          <w:sz w:val="22"/>
          <w:szCs w:val="22"/>
        </w:rPr>
        <w:t xml:space="preserve"> del Estatuto General</w:t>
      </w:r>
      <w:r w:rsidRPr="0032460C">
        <w:rPr>
          <w:rFonts w:ascii="AvantGarde Bk BT" w:hAnsi="AvantGarde Bk BT" w:cs="Arial"/>
          <w:spacing w:val="-2"/>
          <w:sz w:val="22"/>
          <w:szCs w:val="22"/>
        </w:rPr>
        <w:t xml:space="preserve"> crear, suprimir o modificar carreras y programas de posgrado y promover iniciativas y estrategias para poner en marcha nuevas carreras y posgrados.</w:t>
      </w:r>
    </w:p>
    <w:p w:rsidR="0032460C" w:rsidRPr="0032460C" w:rsidRDefault="0032460C" w:rsidP="0032460C">
      <w:pPr>
        <w:rPr>
          <w:rFonts w:ascii="AvantGarde Bk BT" w:hAnsi="AvantGarde Bk BT" w:cs="Arial"/>
          <w:spacing w:val="-2"/>
          <w:sz w:val="22"/>
          <w:szCs w:val="22"/>
        </w:rPr>
      </w:pPr>
    </w:p>
    <w:p w:rsidR="0032460C" w:rsidRPr="0032460C" w:rsidRDefault="0032460C" w:rsidP="0032460C">
      <w:pPr>
        <w:numPr>
          <w:ilvl w:val="0"/>
          <w:numId w:val="1"/>
        </w:numPr>
        <w:jc w:val="both"/>
        <w:rPr>
          <w:rFonts w:ascii="AvantGarde Bk BT" w:hAnsi="AvantGarde Bk BT" w:cs="Arial"/>
          <w:spacing w:val="-2"/>
          <w:sz w:val="22"/>
          <w:szCs w:val="22"/>
        </w:rPr>
      </w:pPr>
      <w:r w:rsidRPr="0032460C">
        <w:rPr>
          <w:rFonts w:ascii="AvantGarde Bk BT" w:hAnsi="AvantGarde Bk BT" w:cs="Arial"/>
          <w:spacing w:val="-2"/>
          <w:sz w:val="22"/>
          <w:szCs w:val="22"/>
        </w:rPr>
        <w:t>Que conforme lo previsto en el artículo 27 de la Ley Orgánica, el H. Consejo General Universitario funcionará en pleno o por comisiones.</w:t>
      </w:r>
    </w:p>
    <w:p w:rsidR="0032460C" w:rsidRPr="0032460C" w:rsidRDefault="0032460C" w:rsidP="0032460C">
      <w:pPr>
        <w:jc w:val="both"/>
        <w:rPr>
          <w:rFonts w:ascii="AvantGarde Bk BT" w:hAnsi="AvantGarde Bk BT" w:cs="Arial"/>
          <w:spacing w:val="-2"/>
          <w:sz w:val="22"/>
          <w:szCs w:val="22"/>
        </w:rPr>
      </w:pPr>
    </w:p>
    <w:p w:rsidR="00DA25F7" w:rsidRDefault="0032460C" w:rsidP="00DA25F7">
      <w:pPr>
        <w:numPr>
          <w:ilvl w:val="0"/>
          <w:numId w:val="1"/>
        </w:numPr>
        <w:jc w:val="both"/>
        <w:rPr>
          <w:rFonts w:ascii="AvantGarde Bk BT" w:hAnsi="AvantGarde Bk BT" w:cs="Arial"/>
          <w:spacing w:val="-2"/>
          <w:sz w:val="22"/>
          <w:szCs w:val="22"/>
        </w:rPr>
      </w:pPr>
      <w:r w:rsidRPr="0032460C">
        <w:rPr>
          <w:rFonts w:ascii="AvantGarde Bk BT" w:hAnsi="AvantGarde Bk BT" w:cs="Arial"/>
          <w:spacing w:val="-2"/>
          <w:sz w:val="22"/>
          <w:szCs w:val="22"/>
        </w:rPr>
        <w:t>Que es atribución de la Comisión de Educación conocer y dictaminar acerca de las propuestas de los Consejer</w:t>
      </w:r>
      <w:r w:rsidR="006F4E5D">
        <w:rPr>
          <w:rFonts w:ascii="AvantGarde Bk BT" w:hAnsi="AvantGarde Bk BT" w:cs="Arial"/>
          <w:spacing w:val="-2"/>
          <w:sz w:val="22"/>
          <w:szCs w:val="22"/>
        </w:rPr>
        <w:t>os, el Rector General o de los t</w:t>
      </w:r>
      <w:r w:rsidRPr="0032460C">
        <w:rPr>
          <w:rFonts w:ascii="AvantGarde Bk BT" w:hAnsi="AvantGarde Bk BT" w:cs="Arial"/>
          <w:spacing w:val="-2"/>
          <w:sz w:val="22"/>
          <w:szCs w:val="22"/>
        </w:rPr>
        <w:t>itulares de los Centros, Divisiones y Escuelas, así como proponer las medidas necesarias para el mejoramiento de los sistemas educativos, los criterios de innovación pedagógica, la administración académica y las reformas de las que estén en vigor, conforme lo establece el</w:t>
      </w:r>
      <w:r w:rsidR="006F4E5D">
        <w:rPr>
          <w:rFonts w:ascii="AvantGarde Bk BT" w:hAnsi="AvantGarde Bk BT" w:cs="Arial"/>
          <w:spacing w:val="-2"/>
          <w:sz w:val="22"/>
          <w:szCs w:val="22"/>
        </w:rPr>
        <w:t xml:space="preserve"> artículo 85, fracciones I y IV</w:t>
      </w:r>
      <w:r w:rsidRPr="0032460C">
        <w:rPr>
          <w:rFonts w:ascii="AvantGarde Bk BT" w:hAnsi="AvantGarde Bk BT" w:cs="Arial"/>
          <w:spacing w:val="-2"/>
          <w:sz w:val="22"/>
          <w:szCs w:val="22"/>
        </w:rPr>
        <w:t xml:space="preserve"> del Estatuto General.</w:t>
      </w:r>
    </w:p>
    <w:p w:rsidR="00DA25F7" w:rsidRPr="00547046" w:rsidRDefault="00DA25F7" w:rsidP="00547046">
      <w:pPr>
        <w:rPr>
          <w:rFonts w:ascii="AvantGarde Bk BT" w:hAnsi="AvantGarde Bk BT" w:cs="Arial"/>
          <w:spacing w:val="-2"/>
          <w:sz w:val="22"/>
          <w:szCs w:val="22"/>
        </w:rPr>
      </w:pPr>
    </w:p>
    <w:p w:rsidR="0032460C" w:rsidRPr="00DA25F7" w:rsidRDefault="0032460C" w:rsidP="00547046">
      <w:pPr>
        <w:ind w:left="720"/>
        <w:jc w:val="both"/>
        <w:rPr>
          <w:rFonts w:ascii="AvantGarde Bk BT" w:hAnsi="AvantGarde Bk BT" w:cs="Arial"/>
          <w:spacing w:val="-2"/>
          <w:sz w:val="22"/>
          <w:szCs w:val="22"/>
        </w:rPr>
      </w:pPr>
      <w:r w:rsidRPr="00DA25F7">
        <w:rPr>
          <w:rFonts w:ascii="AvantGarde Bk BT" w:hAnsi="AvantGarde Bk BT" w:cs="Arial"/>
          <w:spacing w:val="-2"/>
          <w:sz w:val="22"/>
          <w:szCs w:val="22"/>
        </w:rPr>
        <w:t>Que la Comisión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rsidR="0032460C" w:rsidRPr="0032460C" w:rsidRDefault="0032460C" w:rsidP="0032460C">
      <w:pPr>
        <w:jc w:val="both"/>
        <w:rPr>
          <w:rFonts w:ascii="AvantGarde Bk BT" w:hAnsi="AvantGarde Bk BT" w:cs="Arial"/>
          <w:spacing w:val="-2"/>
          <w:sz w:val="22"/>
          <w:szCs w:val="22"/>
        </w:rPr>
      </w:pPr>
    </w:p>
    <w:p w:rsidR="0032460C" w:rsidRPr="0032460C" w:rsidRDefault="0032460C" w:rsidP="0032460C">
      <w:pPr>
        <w:numPr>
          <w:ilvl w:val="0"/>
          <w:numId w:val="1"/>
        </w:numPr>
        <w:jc w:val="both"/>
        <w:rPr>
          <w:rFonts w:ascii="AvantGarde Bk BT" w:hAnsi="AvantGarde Bk BT" w:cs="Arial"/>
          <w:spacing w:val="-2"/>
          <w:sz w:val="22"/>
          <w:szCs w:val="22"/>
        </w:rPr>
      </w:pPr>
      <w:r w:rsidRPr="0032460C">
        <w:rPr>
          <w:rFonts w:ascii="AvantGarde Bk BT" w:hAnsi="AvantGarde Bk BT" w:cs="Arial"/>
          <w:spacing w:val="-2"/>
          <w:sz w:val="22"/>
          <w:szCs w:val="22"/>
        </w:rPr>
        <w:t>Que de conformidad con el artículo 86, fracción IV del Estatuto General, es atribución de la Comisión de Hacienda proponer al Consejo General Universitario el proyecto de aranceles y contribuciones de la Universidad de Guadalajara.</w:t>
      </w:r>
    </w:p>
    <w:p w:rsidR="00091407" w:rsidRDefault="00091407">
      <w:pPr>
        <w:spacing w:after="200" w:line="276" w:lineRule="auto"/>
        <w:rPr>
          <w:rFonts w:ascii="AvantGarde Bk BT" w:hAnsi="AvantGarde Bk BT" w:cs="Arial"/>
          <w:spacing w:val="-2"/>
          <w:sz w:val="22"/>
          <w:szCs w:val="22"/>
        </w:rPr>
      </w:pPr>
      <w:r>
        <w:rPr>
          <w:rFonts w:ascii="AvantGarde Bk BT" w:hAnsi="AvantGarde Bk BT" w:cs="Arial"/>
          <w:spacing w:val="-2"/>
          <w:sz w:val="22"/>
          <w:szCs w:val="22"/>
        </w:rPr>
        <w:br w:type="page"/>
      </w:r>
    </w:p>
    <w:p w:rsidR="0032460C" w:rsidRPr="0032460C" w:rsidRDefault="0032460C" w:rsidP="0032460C">
      <w:pPr>
        <w:rPr>
          <w:rFonts w:ascii="AvantGarde Bk BT" w:hAnsi="AvantGarde Bk BT" w:cs="Arial"/>
          <w:spacing w:val="-2"/>
          <w:sz w:val="22"/>
          <w:szCs w:val="22"/>
        </w:rPr>
      </w:pPr>
    </w:p>
    <w:p w:rsidR="0032460C" w:rsidRPr="00C95C9D" w:rsidRDefault="005D6DD5" w:rsidP="0032460C">
      <w:pPr>
        <w:numPr>
          <w:ilvl w:val="0"/>
          <w:numId w:val="1"/>
        </w:numPr>
        <w:jc w:val="both"/>
        <w:rPr>
          <w:rFonts w:ascii="AvantGarde Bk BT" w:hAnsi="AvantGarde Bk BT"/>
          <w:spacing w:val="-2"/>
          <w:sz w:val="22"/>
          <w:szCs w:val="22"/>
        </w:rPr>
      </w:pPr>
      <w:r w:rsidRPr="0074704F">
        <w:rPr>
          <w:rFonts w:ascii="AvantGarde Bk BT" w:hAnsi="AvantGarde Bk BT" w:cs="Arial"/>
          <w:spacing w:val="-2"/>
          <w:sz w:val="22"/>
          <w:szCs w:val="22"/>
        </w:rPr>
        <w:t>Que tal y como lo prevé el artículo 9</w:t>
      </w:r>
      <w:r w:rsidR="00DA25F7">
        <w:rPr>
          <w:rFonts w:ascii="AvantGarde Bk BT" w:hAnsi="AvantGarde Bk BT" w:cs="Arial"/>
          <w:spacing w:val="-2"/>
          <w:sz w:val="22"/>
          <w:szCs w:val="22"/>
        </w:rPr>
        <w:t>,</w:t>
      </w:r>
      <w:r w:rsidRPr="0074704F">
        <w:rPr>
          <w:rFonts w:ascii="AvantGarde Bk BT" w:hAnsi="AvantGarde Bk BT" w:cs="Arial"/>
          <w:spacing w:val="-2"/>
          <w:sz w:val="22"/>
          <w:szCs w:val="22"/>
        </w:rPr>
        <w:t xml:space="preserve"> fracción I del Estatuto Orgánico del </w:t>
      </w:r>
      <w:r w:rsidRPr="0074704F">
        <w:rPr>
          <w:rFonts w:ascii="AvantGarde Bk BT" w:hAnsi="AvantGarde Bk BT" w:cs="Arial"/>
          <w:sz w:val="22"/>
          <w:szCs w:val="22"/>
          <w:lang w:val="es-ES_tradnl"/>
        </w:rPr>
        <w:t>Centro Universitario de Arte, Arquitectura y Diseño</w:t>
      </w:r>
      <w:r w:rsidRPr="0074704F">
        <w:rPr>
          <w:rFonts w:ascii="AvantGarde Bk BT" w:hAnsi="AvantGarde Bk BT" w:cs="Arial"/>
          <w:spacing w:val="-2"/>
          <w:sz w:val="22"/>
          <w:szCs w:val="22"/>
        </w:rPr>
        <w:t xml:space="preserve">, </w:t>
      </w:r>
      <w:r w:rsidR="0032460C" w:rsidRPr="00C95C9D">
        <w:rPr>
          <w:rFonts w:ascii="AvantGarde Bk BT" w:hAnsi="AvantGarde Bk BT"/>
          <w:spacing w:val="-2"/>
          <w:sz w:val="22"/>
          <w:szCs w:val="22"/>
        </w:rPr>
        <w:t>es atribución de la</w:t>
      </w:r>
      <w:r w:rsidR="006F4E5D" w:rsidRPr="00C95C9D">
        <w:rPr>
          <w:rFonts w:ascii="AvantGarde Bk BT" w:hAnsi="AvantGarde Bk BT"/>
          <w:spacing w:val="-2"/>
          <w:sz w:val="22"/>
          <w:szCs w:val="22"/>
        </w:rPr>
        <w:t xml:space="preserve"> Comisión de Educación </w:t>
      </w:r>
      <w:r w:rsidR="0032460C" w:rsidRPr="00C95C9D">
        <w:rPr>
          <w:rFonts w:ascii="AvantGarde Bk BT" w:hAnsi="AvantGarde Bk BT"/>
          <w:spacing w:val="-2"/>
          <w:sz w:val="22"/>
          <w:szCs w:val="22"/>
        </w:rPr>
        <w:t>dictaminar sobre la pertinencia y viabilidad de las propuestas para la creación, modificación o supresión de carreras y programas de posgrado a fin de remitirlas, en su caso, al H. Consejo General Universitario.</w:t>
      </w:r>
    </w:p>
    <w:p w:rsidR="0032460C" w:rsidRPr="0032460C" w:rsidRDefault="0032460C" w:rsidP="0032460C">
      <w:pPr>
        <w:pStyle w:val="Prrafodelista"/>
        <w:rPr>
          <w:rFonts w:ascii="AvantGarde Bk BT" w:hAnsi="AvantGarde Bk BT"/>
          <w:spacing w:val="-2"/>
          <w:sz w:val="22"/>
          <w:szCs w:val="22"/>
        </w:rPr>
      </w:pPr>
    </w:p>
    <w:p w:rsidR="0032460C" w:rsidRPr="0032460C" w:rsidRDefault="0032460C" w:rsidP="0032460C">
      <w:pPr>
        <w:numPr>
          <w:ilvl w:val="0"/>
          <w:numId w:val="1"/>
        </w:numPr>
        <w:jc w:val="both"/>
        <w:rPr>
          <w:rFonts w:ascii="AvantGarde Bk BT" w:hAnsi="AvantGarde Bk BT" w:cs="Arial"/>
          <w:spacing w:val="-2"/>
          <w:sz w:val="22"/>
          <w:szCs w:val="22"/>
        </w:rPr>
      </w:pPr>
      <w:r w:rsidRPr="0032460C">
        <w:rPr>
          <w:rFonts w:ascii="AvantGarde Bk BT" w:hAnsi="AvantGarde Bk BT"/>
          <w:sz w:val="22"/>
          <w:szCs w:val="22"/>
        </w:rPr>
        <w:t>Que los criterios y lineamientos para el desarrollo de posgrados, así como su organización y funcionamiento, además de la presentación, aprobación y modificación de sus planes de estudio, son regulados por el Reglamento General de Posgrado de la Universidad de Guadalajara y, en especial, por los artículos 1, 3, 7, 10 y del 18 al 28 de dicho ordenamiento.</w:t>
      </w:r>
    </w:p>
    <w:p w:rsidR="0032460C" w:rsidRPr="0032460C" w:rsidRDefault="0032460C" w:rsidP="00920E48">
      <w:pPr>
        <w:pStyle w:val="BodyText21"/>
        <w:rPr>
          <w:rFonts w:ascii="AvantGarde Bk BT" w:hAnsi="AvantGarde Bk BT" w:cs="Arial"/>
          <w:spacing w:val="-2"/>
          <w:sz w:val="22"/>
          <w:szCs w:val="22"/>
        </w:rPr>
      </w:pPr>
    </w:p>
    <w:p w:rsidR="0032460C" w:rsidRPr="0032460C" w:rsidRDefault="0032460C" w:rsidP="00920E48">
      <w:pPr>
        <w:jc w:val="both"/>
        <w:rPr>
          <w:rFonts w:ascii="AvantGarde Bk BT" w:hAnsi="AvantGarde Bk BT" w:cs="Arial"/>
          <w:sz w:val="22"/>
          <w:szCs w:val="22"/>
        </w:rPr>
      </w:pPr>
      <w:r w:rsidRPr="0032460C">
        <w:rPr>
          <w:rFonts w:ascii="AvantGarde Bk BT" w:hAnsi="AvantGarde Bk BT" w:cs="Arial"/>
          <w:sz w:val="22"/>
          <w:szCs w:val="22"/>
        </w:rPr>
        <w:t>Por lo antes expuesto y fundado, estas Comisiones Permanentes Conjuntas de Educación y de Hacienda tienen a bien proponer al pleno del H. Consejo General Universitario los siguientes</w:t>
      </w:r>
    </w:p>
    <w:p w:rsidR="00547046" w:rsidRDefault="00547046" w:rsidP="00547046">
      <w:pPr>
        <w:rPr>
          <w:rFonts w:ascii="AvantGarde Bk BT" w:hAnsi="AvantGarde Bk BT" w:cs="Arial"/>
          <w:sz w:val="22"/>
          <w:szCs w:val="22"/>
          <w:lang w:val="pt-BR"/>
        </w:rPr>
      </w:pPr>
    </w:p>
    <w:p w:rsidR="0032460C" w:rsidRPr="0032460C" w:rsidRDefault="0032460C" w:rsidP="0032460C">
      <w:pPr>
        <w:jc w:val="center"/>
        <w:rPr>
          <w:rFonts w:ascii="AvantGarde Bk BT" w:hAnsi="AvantGarde Bk BT" w:cs="Arial"/>
          <w:sz w:val="22"/>
          <w:szCs w:val="22"/>
          <w:lang w:val="pt-BR"/>
        </w:rPr>
      </w:pPr>
      <w:r w:rsidRPr="0032460C">
        <w:rPr>
          <w:rFonts w:ascii="AvantGarde Bk BT" w:hAnsi="AvantGarde Bk BT" w:cs="Arial"/>
          <w:sz w:val="22"/>
          <w:szCs w:val="22"/>
          <w:lang w:val="pt-BR"/>
        </w:rPr>
        <w:t>R e s o l u t i v o s:</w:t>
      </w:r>
    </w:p>
    <w:p w:rsidR="0032460C" w:rsidRPr="0032460C" w:rsidRDefault="0032460C" w:rsidP="0032460C">
      <w:pPr>
        <w:rPr>
          <w:rFonts w:ascii="AvantGarde Bk BT" w:hAnsi="AvantGarde Bk BT" w:cs="Arial"/>
          <w:sz w:val="22"/>
          <w:szCs w:val="22"/>
          <w:lang w:val="pt-BR"/>
        </w:rPr>
      </w:pPr>
    </w:p>
    <w:p w:rsidR="004B03E4" w:rsidRPr="00F31151" w:rsidRDefault="004B03E4" w:rsidP="004B03E4">
      <w:pPr>
        <w:jc w:val="both"/>
        <w:rPr>
          <w:rFonts w:ascii="AvantGarde Bk BT" w:hAnsi="AvantGarde Bk BT" w:cs="Arial"/>
          <w:sz w:val="22"/>
          <w:szCs w:val="22"/>
        </w:rPr>
      </w:pPr>
      <w:r w:rsidRPr="00F31151">
        <w:rPr>
          <w:rFonts w:ascii="AvantGarde Bk BT" w:hAnsi="AvantGarde Bk BT" w:cs="Arial"/>
          <w:b/>
          <w:sz w:val="22"/>
          <w:szCs w:val="22"/>
          <w:lang w:val="es-ES_tradnl"/>
        </w:rPr>
        <w:t>PRIMERO.</w:t>
      </w:r>
      <w:r w:rsidRPr="00F31151">
        <w:rPr>
          <w:rFonts w:ascii="AvantGarde Bk BT" w:hAnsi="AvantGarde Bk BT" w:cs="Arial"/>
          <w:sz w:val="22"/>
          <w:szCs w:val="22"/>
          <w:lang w:val="es-ES_tradnl"/>
        </w:rPr>
        <w:t xml:space="preserve"> </w:t>
      </w:r>
      <w:r w:rsidRPr="00F31151">
        <w:rPr>
          <w:rFonts w:ascii="AvantGarde Bk BT" w:hAnsi="AvantGarde Bk BT"/>
          <w:sz w:val="22"/>
          <w:szCs w:val="22"/>
        </w:rPr>
        <w:t xml:space="preserve">Se </w:t>
      </w:r>
      <w:r w:rsidR="00DA25F7">
        <w:rPr>
          <w:rFonts w:ascii="AvantGarde Bk BT" w:hAnsi="AvantGarde Bk BT"/>
          <w:sz w:val="22"/>
          <w:szCs w:val="22"/>
        </w:rPr>
        <w:t>cambia</w:t>
      </w:r>
      <w:r>
        <w:rPr>
          <w:rFonts w:ascii="AvantGarde Bk BT" w:hAnsi="AvantGarde Bk BT"/>
          <w:sz w:val="22"/>
          <w:szCs w:val="22"/>
        </w:rPr>
        <w:t xml:space="preserve"> la modalidad de operación </w:t>
      </w:r>
      <w:r w:rsidR="001807DE">
        <w:rPr>
          <w:rFonts w:ascii="AvantGarde Bk BT" w:hAnsi="AvantGarde Bk BT"/>
          <w:sz w:val="22"/>
          <w:szCs w:val="22"/>
        </w:rPr>
        <w:t xml:space="preserve">y las modalidades del trabajo </w:t>
      </w:r>
      <w:proofErr w:type="spellStart"/>
      <w:r w:rsidR="001807DE">
        <w:rPr>
          <w:rFonts w:ascii="AvantGarde Bk BT" w:hAnsi="AvantGarde Bk BT"/>
          <w:sz w:val="22"/>
          <w:szCs w:val="22"/>
        </w:rPr>
        <w:t>recepcional</w:t>
      </w:r>
      <w:proofErr w:type="spellEnd"/>
      <w:r w:rsidR="001807DE">
        <w:rPr>
          <w:rFonts w:ascii="AvantGarde Bk BT" w:hAnsi="AvantGarde Bk BT"/>
          <w:sz w:val="22"/>
          <w:szCs w:val="22"/>
        </w:rPr>
        <w:t xml:space="preserve"> </w:t>
      </w:r>
      <w:r>
        <w:rPr>
          <w:rFonts w:ascii="AvantGarde Bk BT" w:hAnsi="AvantGarde Bk BT"/>
          <w:sz w:val="22"/>
          <w:szCs w:val="22"/>
        </w:rPr>
        <w:t>d</w:t>
      </w:r>
      <w:r w:rsidRPr="00F31151">
        <w:rPr>
          <w:rFonts w:ascii="AvantGarde Bk BT" w:hAnsi="AvantGarde Bk BT"/>
          <w:sz w:val="22"/>
          <w:szCs w:val="22"/>
        </w:rPr>
        <w:t xml:space="preserve">el programa académico </w:t>
      </w:r>
      <w:r w:rsidRPr="00F31151">
        <w:rPr>
          <w:rFonts w:ascii="AvantGarde Bk BT" w:hAnsi="AvantGarde Bk BT"/>
          <w:sz w:val="22"/>
          <w:szCs w:val="22"/>
          <w:lang w:val="es-ES_tradnl"/>
        </w:rPr>
        <w:t xml:space="preserve">de la </w:t>
      </w:r>
      <w:r w:rsidRPr="004B03E4">
        <w:rPr>
          <w:rFonts w:ascii="AvantGarde Bk BT" w:hAnsi="AvantGarde Bk BT" w:cs="Arial"/>
          <w:b/>
          <w:sz w:val="22"/>
          <w:szCs w:val="22"/>
          <w:lang w:val="es-ES_tradnl"/>
        </w:rPr>
        <w:t>Maestría en Educación y Expresión para las Artes</w:t>
      </w:r>
      <w:r w:rsidRPr="00F31151">
        <w:rPr>
          <w:rFonts w:ascii="AvantGarde Bk BT" w:hAnsi="AvantGarde Bk BT" w:cs="Arial"/>
          <w:sz w:val="22"/>
          <w:szCs w:val="22"/>
        </w:rPr>
        <w:t>,</w:t>
      </w:r>
      <w:r w:rsidRPr="00F31151">
        <w:rPr>
          <w:rFonts w:ascii="AvantGarde Bk BT" w:hAnsi="AvantGarde Bk BT"/>
          <w:sz w:val="22"/>
          <w:szCs w:val="22"/>
        </w:rPr>
        <w:t xml:space="preserve"> de </w:t>
      </w:r>
      <w:smartTag w:uri="urn:schemas-microsoft-com:office:smarttags" w:element="metricconverter">
        <w:smartTagPr>
          <w:attr w:name="ProductID" w:val="la Red Universitaria"/>
        </w:smartTagPr>
        <w:smartTag w:uri="urn:schemas-microsoft-com:office:smarttags" w:element="metricconverter">
          <w:smartTagPr>
            <w:attr w:name="ProductID" w:val="la Red"/>
          </w:smartTagPr>
          <w:r w:rsidRPr="00F31151">
            <w:rPr>
              <w:rFonts w:ascii="AvantGarde Bk BT" w:hAnsi="AvantGarde Bk BT"/>
              <w:sz w:val="22"/>
              <w:szCs w:val="22"/>
            </w:rPr>
            <w:t>la Red</w:t>
          </w:r>
        </w:smartTag>
        <w:r w:rsidRPr="00F31151">
          <w:rPr>
            <w:rFonts w:ascii="AvantGarde Bk BT" w:hAnsi="AvantGarde Bk BT"/>
            <w:sz w:val="22"/>
            <w:szCs w:val="22"/>
          </w:rPr>
          <w:t xml:space="preserve"> Universitaria</w:t>
        </w:r>
      </w:smartTag>
      <w:r w:rsidRPr="00F31151">
        <w:rPr>
          <w:rFonts w:ascii="AvantGarde Bk BT" w:hAnsi="AvantGarde Bk BT"/>
          <w:sz w:val="22"/>
          <w:szCs w:val="22"/>
        </w:rPr>
        <w:t xml:space="preserve">, </w:t>
      </w:r>
      <w:r w:rsidRPr="00F31151">
        <w:rPr>
          <w:rFonts w:ascii="AvantGarde Bk BT" w:hAnsi="AvantGarde Bk BT" w:cs="Arial"/>
          <w:sz w:val="22"/>
          <w:szCs w:val="22"/>
        </w:rPr>
        <w:t>con sede en el C</w:t>
      </w:r>
      <w:r>
        <w:rPr>
          <w:rFonts w:ascii="AvantGarde Bk BT" w:hAnsi="AvantGarde Bk BT" w:cs="Arial"/>
          <w:sz w:val="22"/>
          <w:szCs w:val="22"/>
        </w:rPr>
        <w:t xml:space="preserve">entro Universitario de Arte, Arquitectura y Diseño, </w:t>
      </w:r>
      <w:r w:rsidR="00DA25F7">
        <w:rPr>
          <w:rFonts w:ascii="AvantGarde Bk BT" w:hAnsi="AvantGarde Bk BT" w:cs="Arial"/>
          <w:sz w:val="22"/>
          <w:szCs w:val="22"/>
        </w:rPr>
        <w:t xml:space="preserve">y previamente </w:t>
      </w:r>
      <w:r>
        <w:rPr>
          <w:rFonts w:ascii="AvantGarde Bk BT" w:hAnsi="AvantGarde Bk BT" w:cs="Arial"/>
          <w:sz w:val="22"/>
          <w:szCs w:val="22"/>
        </w:rPr>
        <w:t>modificado</w:t>
      </w:r>
      <w:r w:rsidRPr="00F31151">
        <w:rPr>
          <w:rFonts w:ascii="AvantGarde Bk BT" w:hAnsi="AvantGarde Bk BT" w:cs="Arial"/>
          <w:sz w:val="22"/>
          <w:szCs w:val="22"/>
        </w:rPr>
        <w:t xml:space="preserve"> mediante dictamen </w:t>
      </w:r>
      <w:r w:rsidR="00113926" w:rsidRPr="00113926">
        <w:rPr>
          <w:rFonts w:ascii="AvantGarde Bk BT" w:hAnsi="AvantGarde Bk BT" w:cs="Arial"/>
          <w:sz w:val="22"/>
          <w:szCs w:val="22"/>
        </w:rPr>
        <w:t>I/2013/117</w:t>
      </w:r>
      <w:r w:rsidR="00DA25F7">
        <w:rPr>
          <w:rFonts w:ascii="AvantGarde Bk BT" w:hAnsi="AvantGarde Bk BT" w:cs="Arial"/>
          <w:sz w:val="22"/>
          <w:szCs w:val="22"/>
        </w:rPr>
        <w:t>,</w:t>
      </w:r>
      <w:r w:rsidR="00113926" w:rsidRPr="00113926">
        <w:rPr>
          <w:rFonts w:ascii="AvantGarde Bk BT" w:hAnsi="AvantGarde Bk BT" w:cs="Arial"/>
          <w:sz w:val="22"/>
          <w:szCs w:val="22"/>
        </w:rPr>
        <w:t xml:space="preserve"> de fecha 18 de febrero de 2013</w:t>
      </w:r>
      <w:r>
        <w:rPr>
          <w:rFonts w:ascii="AvantGarde Bk BT" w:hAnsi="AvantGarde Bk BT" w:cs="Arial"/>
          <w:sz w:val="22"/>
          <w:szCs w:val="22"/>
        </w:rPr>
        <w:t>.</w:t>
      </w:r>
    </w:p>
    <w:p w:rsidR="004B03E4" w:rsidRPr="00F31151" w:rsidRDefault="004B03E4" w:rsidP="004B03E4">
      <w:pPr>
        <w:jc w:val="both"/>
        <w:rPr>
          <w:rFonts w:ascii="AvantGarde Bk BT" w:hAnsi="AvantGarde Bk BT" w:cs="Arial"/>
          <w:sz w:val="22"/>
          <w:szCs w:val="22"/>
        </w:rPr>
      </w:pPr>
    </w:p>
    <w:p w:rsidR="004B03E4" w:rsidRPr="00F31151" w:rsidRDefault="004B03E4" w:rsidP="004B03E4">
      <w:pPr>
        <w:jc w:val="both"/>
        <w:rPr>
          <w:rFonts w:ascii="AvantGarde Bk BT" w:hAnsi="AvantGarde Bk BT"/>
          <w:color w:val="000000"/>
          <w:sz w:val="22"/>
          <w:szCs w:val="22"/>
        </w:rPr>
      </w:pPr>
      <w:r w:rsidRPr="00F31151">
        <w:rPr>
          <w:rFonts w:ascii="AvantGarde Bk BT" w:hAnsi="AvantGarde Bk BT" w:cs="Arial"/>
          <w:b/>
          <w:spacing w:val="-2"/>
          <w:sz w:val="22"/>
          <w:szCs w:val="22"/>
        </w:rPr>
        <w:t>SEGUNDO.</w:t>
      </w:r>
      <w:r w:rsidRPr="00F31151">
        <w:rPr>
          <w:rFonts w:ascii="AvantGarde Bk BT" w:hAnsi="AvantGarde Bk BT" w:cs="Arial"/>
          <w:spacing w:val="-2"/>
          <w:sz w:val="22"/>
          <w:szCs w:val="22"/>
          <w:lang w:val="es-ES_tradnl"/>
        </w:rPr>
        <w:t xml:space="preserve"> </w:t>
      </w:r>
      <w:r w:rsidRPr="00F31151">
        <w:rPr>
          <w:rFonts w:ascii="AvantGarde Bk BT" w:hAnsi="AvantGarde Bk BT" w:cs="Arial"/>
          <w:sz w:val="22"/>
          <w:szCs w:val="22"/>
          <w:lang w:val="es-ES_tradnl"/>
        </w:rPr>
        <w:t xml:space="preserve">Se </w:t>
      </w:r>
      <w:r w:rsidR="00547046">
        <w:rPr>
          <w:rFonts w:ascii="AvantGarde Bk BT" w:hAnsi="AvantGarde Bk BT" w:cs="Arial"/>
          <w:sz w:val="22"/>
          <w:szCs w:val="22"/>
          <w:lang w:val="es-ES_tradnl"/>
        </w:rPr>
        <w:t>modifica el</w:t>
      </w:r>
      <w:r w:rsidRPr="00F31151">
        <w:rPr>
          <w:rFonts w:ascii="AvantGarde Bk BT" w:hAnsi="AvantGarde Bk BT" w:cs="Arial"/>
          <w:sz w:val="22"/>
          <w:szCs w:val="22"/>
          <w:lang w:val="es-ES_tradnl"/>
        </w:rPr>
        <w:t xml:space="preserve"> resolutivo segundo del dictamen </w:t>
      </w:r>
      <w:r w:rsidR="00113926" w:rsidRPr="00113926">
        <w:rPr>
          <w:rFonts w:ascii="AvantGarde Bk BT" w:hAnsi="AvantGarde Bk BT"/>
          <w:color w:val="000000"/>
          <w:sz w:val="22"/>
          <w:szCs w:val="22"/>
        </w:rPr>
        <w:t>I/2013/117</w:t>
      </w:r>
      <w:r w:rsidR="00DA25F7">
        <w:rPr>
          <w:rFonts w:ascii="AvantGarde Bk BT" w:hAnsi="AvantGarde Bk BT"/>
          <w:color w:val="000000"/>
          <w:sz w:val="22"/>
          <w:szCs w:val="22"/>
        </w:rPr>
        <w:t>,</w:t>
      </w:r>
      <w:r w:rsidR="00113926" w:rsidRPr="00113926">
        <w:rPr>
          <w:rFonts w:ascii="AvantGarde Bk BT" w:hAnsi="AvantGarde Bk BT"/>
          <w:color w:val="000000"/>
          <w:sz w:val="22"/>
          <w:szCs w:val="22"/>
        </w:rPr>
        <w:t xml:space="preserve"> de fecha 18 de febrero de 2013</w:t>
      </w:r>
      <w:r w:rsidR="00113926">
        <w:rPr>
          <w:rFonts w:ascii="AvantGarde Bk BT" w:hAnsi="AvantGarde Bk BT"/>
          <w:color w:val="000000"/>
          <w:sz w:val="22"/>
          <w:szCs w:val="22"/>
        </w:rPr>
        <w:t>,</w:t>
      </w:r>
      <w:r w:rsidRPr="00F31151">
        <w:rPr>
          <w:rFonts w:ascii="AvantGarde Bk BT" w:hAnsi="AvantGarde Bk BT"/>
          <w:color w:val="000000"/>
          <w:sz w:val="22"/>
          <w:szCs w:val="22"/>
        </w:rPr>
        <w:t xml:space="preserve"> relativo a la modalidad en que se imparte el programa, para quedar como sigue: </w:t>
      </w:r>
    </w:p>
    <w:p w:rsidR="004B03E4" w:rsidRPr="00F31151" w:rsidRDefault="004B03E4" w:rsidP="004B03E4">
      <w:pPr>
        <w:jc w:val="both"/>
        <w:rPr>
          <w:rFonts w:ascii="AvantGarde Bk BT" w:hAnsi="AvantGarde Bk BT"/>
          <w:color w:val="000000"/>
          <w:sz w:val="22"/>
          <w:szCs w:val="22"/>
        </w:rPr>
      </w:pPr>
    </w:p>
    <w:p w:rsidR="00261C45" w:rsidRPr="006D4523" w:rsidRDefault="004B03E4" w:rsidP="00547046">
      <w:pPr>
        <w:tabs>
          <w:tab w:val="left" w:pos="8931"/>
        </w:tabs>
        <w:ind w:left="708" w:right="333"/>
        <w:jc w:val="both"/>
        <w:rPr>
          <w:rFonts w:ascii="AvantGarde Bk BT" w:hAnsi="AvantGarde Bk BT" w:cs="Arial"/>
          <w:i/>
          <w:sz w:val="22"/>
          <w:szCs w:val="22"/>
          <w:lang w:val="es-ES_tradnl"/>
        </w:rPr>
      </w:pPr>
      <w:r w:rsidRPr="007662D7">
        <w:rPr>
          <w:rFonts w:ascii="AvantGarde Bk BT" w:hAnsi="AvantGarde Bk BT" w:cs="Arial"/>
          <w:i/>
          <w:iCs/>
          <w:sz w:val="22"/>
          <w:szCs w:val="22"/>
        </w:rPr>
        <w:t>“</w:t>
      </w:r>
      <w:r w:rsidR="00261C45" w:rsidRPr="006D4523">
        <w:rPr>
          <w:rFonts w:ascii="AvantGarde Bk BT" w:hAnsi="AvantGarde Bk BT" w:cs="Arial"/>
          <w:i/>
          <w:sz w:val="22"/>
          <w:szCs w:val="22"/>
          <w:lang w:val="es-ES_tradnl"/>
        </w:rPr>
        <w:t xml:space="preserve">SEGUNDO. El programa académico de la </w:t>
      </w:r>
      <w:r w:rsidR="00261C45" w:rsidRPr="006D4523">
        <w:rPr>
          <w:rFonts w:ascii="AvantGarde Bk BT" w:hAnsi="AvantGarde Bk BT" w:cs="Arial"/>
          <w:i/>
          <w:sz w:val="22"/>
          <w:szCs w:val="22"/>
        </w:rPr>
        <w:t xml:space="preserve">Maestría en Educación y Expresión para las Artes, </w:t>
      </w:r>
      <w:r w:rsidR="00261C45" w:rsidRPr="006D4523">
        <w:rPr>
          <w:rFonts w:ascii="AvantGarde Bk BT" w:hAnsi="AvantGarde Bk BT" w:cs="Arial"/>
          <w:i/>
          <w:spacing w:val="-2"/>
          <w:sz w:val="22"/>
          <w:szCs w:val="22"/>
        </w:rPr>
        <w:t xml:space="preserve">es un programa </w:t>
      </w:r>
      <w:proofErr w:type="spellStart"/>
      <w:r w:rsidR="00261C45" w:rsidRPr="006D4523">
        <w:rPr>
          <w:rFonts w:ascii="AvantGarde Bk BT" w:hAnsi="AvantGarde Bk BT" w:cs="Arial"/>
          <w:i/>
          <w:sz w:val="22"/>
          <w:szCs w:val="22"/>
          <w:lang w:val="es-ES_tradnl"/>
        </w:rPr>
        <w:t>profesionalizante</w:t>
      </w:r>
      <w:proofErr w:type="spellEnd"/>
      <w:r w:rsidR="00261C45" w:rsidRPr="006D4523">
        <w:rPr>
          <w:rFonts w:ascii="AvantGarde Bk BT" w:hAnsi="AvantGarde Bk BT" w:cs="Arial"/>
          <w:i/>
          <w:sz w:val="22"/>
          <w:szCs w:val="22"/>
          <w:lang w:val="es-ES_tradnl"/>
        </w:rPr>
        <w:t xml:space="preserve"> de </w:t>
      </w:r>
      <w:r w:rsidR="00261C45" w:rsidRPr="00547046">
        <w:rPr>
          <w:rFonts w:ascii="AvantGarde Bk BT" w:hAnsi="AvantGarde Bk BT" w:cs="Arial"/>
          <w:b/>
          <w:i/>
          <w:sz w:val="22"/>
          <w:szCs w:val="22"/>
          <w:lang w:val="es-ES_tradnl"/>
        </w:rPr>
        <w:t>modalidad escolarizada</w:t>
      </w:r>
      <w:r w:rsidR="00261C45" w:rsidRPr="006D4523">
        <w:rPr>
          <w:rFonts w:ascii="AvantGarde Bk BT" w:hAnsi="AvantGarde Bk BT" w:cs="Arial"/>
          <w:i/>
          <w:sz w:val="22"/>
          <w:szCs w:val="22"/>
          <w:lang w:val="es-ES_tradnl"/>
        </w:rPr>
        <w:t xml:space="preserve"> </w:t>
      </w:r>
      <w:r w:rsidR="00261C45" w:rsidRPr="006D4523">
        <w:rPr>
          <w:rFonts w:ascii="AvantGarde Bk BT" w:hAnsi="AvantGarde Bk BT" w:cs="Arial"/>
          <w:i/>
          <w:spacing w:val="-2"/>
          <w:sz w:val="22"/>
          <w:szCs w:val="22"/>
          <w:lang w:val="es-ES_tradnl"/>
        </w:rPr>
        <w:t>y comprende las siguientes áreas de formación y unidades de aprendizaje:</w:t>
      </w:r>
    </w:p>
    <w:p w:rsidR="004B03E4" w:rsidRPr="00F31151" w:rsidRDefault="004B03E4" w:rsidP="00547046">
      <w:pPr>
        <w:tabs>
          <w:tab w:val="left" w:pos="8931"/>
        </w:tabs>
        <w:ind w:left="567" w:right="333"/>
        <w:jc w:val="both"/>
        <w:rPr>
          <w:rFonts w:ascii="AvantGarde Bk BT" w:hAnsi="AvantGarde Bk BT" w:cs="Arial"/>
          <w:i/>
          <w:sz w:val="22"/>
          <w:szCs w:val="22"/>
        </w:rPr>
      </w:pPr>
      <w:r w:rsidRPr="00F31151">
        <w:rPr>
          <w:rFonts w:ascii="AvantGarde Bk BT" w:hAnsi="AvantGarde Bk BT" w:cs="Arial"/>
          <w:i/>
          <w:sz w:val="22"/>
          <w:szCs w:val="22"/>
        </w:rPr>
        <w:t xml:space="preserve"> […]”</w:t>
      </w:r>
    </w:p>
    <w:p w:rsidR="004B03E4" w:rsidRPr="00F31151" w:rsidRDefault="004B03E4" w:rsidP="00547046">
      <w:pPr>
        <w:tabs>
          <w:tab w:val="left" w:pos="8931"/>
        </w:tabs>
        <w:jc w:val="both"/>
        <w:rPr>
          <w:rFonts w:ascii="AvantGarde Bk BT" w:hAnsi="AvantGarde Bk BT" w:cs="Arial"/>
          <w:i/>
          <w:sz w:val="22"/>
          <w:szCs w:val="22"/>
          <w:lang w:val="es-ES"/>
        </w:rPr>
      </w:pPr>
    </w:p>
    <w:p w:rsidR="003C65D5" w:rsidRDefault="004B03E4" w:rsidP="004B03E4">
      <w:pPr>
        <w:pStyle w:val="Sangra2detindependiente"/>
        <w:spacing w:after="0" w:line="240" w:lineRule="auto"/>
        <w:ind w:left="0"/>
        <w:jc w:val="both"/>
        <w:rPr>
          <w:rFonts w:ascii="AvantGarde Bk BT" w:hAnsi="AvantGarde Bk BT" w:cs="Arial"/>
          <w:sz w:val="22"/>
          <w:szCs w:val="22"/>
        </w:rPr>
      </w:pPr>
      <w:r w:rsidRPr="00F31151">
        <w:rPr>
          <w:rFonts w:ascii="AvantGarde Bk BT" w:hAnsi="AvantGarde Bk BT" w:cs="Arial"/>
          <w:b/>
          <w:spacing w:val="-2"/>
          <w:sz w:val="22"/>
          <w:szCs w:val="22"/>
        </w:rPr>
        <w:t>TERCERO.</w:t>
      </w:r>
      <w:r w:rsidR="001807DE">
        <w:rPr>
          <w:rFonts w:ascii="AvantGarde Bk BT" w:hAnsi="AvantGarde Bk BT" w:cs="Arial"/>
          <w:sz w:val="22"/>
          <w:szCs w:val="22"/>
        </w:rPr>
        <w:t xml:space="preserve"> Se </w:t>
      </w:r>
      <w:r w:rsidR="00547046">
        <w:rPr>
          <w:rFonts w:ascii="AvantGarde Bk BT" w:hAnsi="AvantGarde Bk BT" w:cs="Arial"/>
          <w:sz w:val="22"/>
          <w:szCs w:val="22"/>
        </w:rPr>
        <w:t xml:space="preserve">modifica </w:t>
      </w:r>
      <w:r w:rsidR="001807DE">
        <w:rPr>
          <w:rFonts w:ascii="AvantGarde Bk BT" w:hAnsi="AvantGarde Bk BT" w:cs="Arial"/>
          <w:sz w:val="22"/>
          <w:szCs w:val="22"/>
        </w:rPr>
        <w:t xml:space="preserve">el resolutivo séptimo del dictamen </w:t>
      </w:r>
      <w:r w:rsidR="00D12AE6">
        <w:rPr>
          <w:rFonts w:ascii="AvantGarde Bk BT" w:hAnsi="AvantGarde Bk BT" w:cs="Arial"/>
          <w:sz w:val="22"/>
          <w:szCs w:val="22"/>
        </w:rPr>
        <w:t>I/2010/326</w:t>
      </w:r>
      <w:r w:rsidR="00DA25F7">
        <w:rPr>
          <w:rFonts w:ascii="AvantGarde Bk BT" w:hAnsi="AvantGarde Bk BT" w:cs="Arial"/>
          <w:sz w:val="22"/>
          <w:szCs w:val="22"/>
        </w:rPr>
        <w:t>,</w:t>
      </w:r>
      <w:r w:rsidR="00D12AE6">
        <w:rPr>
          <w:rFonts w:ascii="AvantGarde Bk BT" w:hAnsi="AvantGarde Bk BT" w:cs="Arial"/>
          <w:sz w:val="22"/>
          <w:szCs w:val="22"/>
        </w:rPr>
        <w:t xml:space="preserve"> de fecha 7 de diciembre de 2010, relativo a la </w:t>
      </w:r>
      <w:r w:rsidR="003C65D5" w:rsidRPr="003C65D5">
        <w:rPr>
          <w:rFonts w:ascii="AvantGarde Bk BT" w:hAnsi="AvantGarde Bk BT" w:cs="Arial"/>
          <w:sz w:val="22"/>
          <w:szCs w:val="22"/>
        </w:rPr>
        <w:t xml:space="preserve">modalidad del trabajo </w:t>
      </w:r>
      <w:proofErr w:type="spellStart"/>
      <w:r w:rsidR="003C65D5" w:rsidRPr="003C65D5">
        <w:rPr>
          <w:rFonts w:ascii="AvantGarde Bk BT" w:hAnsi="AvantGarde Bk BT" w:cs="Arial"/>
          <w:sz w:val="22"/>
          <w:szCs w:val="22"/>
        </w:rPr>
        <w:t>recepcional</w:t>
      </w:r>
      <w:proofErr w:type="spellEnd"/>
      <w:r w:rsidR="003C65D5" w:rsidRPr="003C65D5">
        <w:rPr>
          <w:rFonts w:ascii="AvantGarde Bk BT" w:hAnsi="AvantGarde Bk BT" w:cs="Arial"/>
          <w:sz w:val="22"/>
          <w:szCs w:val="22"/>
        </w:rPr>
        <w:t xml:space="preserve"> para la obtención del grado, para quedar como sigue: </w:t>
      </w:r>
    </w:p>
    <w:p w:rsidR="003C65D5" w:rsidRDefault="003C65D5" w:rsidP="004B03E4">
      <w:pPr>
        <w:pStyle w:val="Sangra2detindependiente"/>
        <w:spacing w:after="0" w:line="240" w:lineRule="auto"/>
        <w:ind w:left="0"/>
        <w:jc w:val="both"/>
        <w:rPr>
          <w:rFonts w:ascii="AvantGarde Bk BT" w:hAnsi="AvantGarde Bk BT" w:cs="Arial"/>
          <w:sz w:val="22"/>
          <w:szCs w:val="22"/>
        </w:rPr>
      </w:pPr>
    </w:p>
    <w:p w:rsidR="003C65D5" w:rsidRPr="003C65D5" w:rsidRDefault="003C65D5" w:rsidP="00547046">
      <w:pPr>
        <w:ind w:left="567" w:right="474"/>
        <w:jc w:val="both"/>
        <w:rPr>
          <w:rFonts w:ascii="AvantGarde Bk BT" w:hAnsi="AvantGarde Bk BT" w:cs="Arial"/>
          <w:i/>
          <w:sz w:val="22"/>
          <w:szCs w:val="22"/>
        </w:rPr>
      </w:pPr>
      <w:r>
        <w:rPr>
          <w:rFonts w:ascii="AvantGarde Bk BT" w:hAnsi="AvantGarde Bk BT" w:cs="Arial"/>
          <w:b/>
          <w:i/>
          <w:spacing w:val="-2"/>
          <w:sz w:val="22"/>
          <w:szCs w:val="22"/>
        </w:rPr>
        <w:t>“</w:t>
      </w:r>
      <w:r w:rsidRPr="003C65D5">
        <w:rPr>
          <w:rFonts w:ascii="AvantGarde Bk BT" w:hAnsi="AvantGarde Bk BT" w:cs="Arial"/>
          <w:b/>
          <w:i/>
          <w:spacing w:val="-2"/>
          <w:sz w:val="22"/>
          <w:szCs w:val="22"/>
        </w:rPr>
        <w:t>SÉPTIMO.</w:t>
      </w:r>
      <w:r w:rsidRPr="003C65D5">
        <w:rPr>
          <w:rFonts w:ascii="AvantGarde Bk BT" w:hAnsi="AvantGarde Bk BT" w:cs="Arial"/>
          <w:b/>
          <w:i/>
          <w:sz w:val="22"/>
          <w:szCs w:val="22"/>
        </w:rPr>
        <w:t xml:space="preserve"> </w:t>
      </w:r>
      <w:r w:rsidRPr="003C65D5">
        <w:rPr>
          <w:rFonts w:ascii="AvantGarde Bk BT" w:hAnsi="AvantGarde Bk BT" w:cs="Arial"/>
          <w:i/>
          <w:sz w:val="22"/>
          <w:szCs w:val="22"/>
        </w:rPr>
        <w:t xml:space="preserve">Las modalidades del trabajo </w:t>
      </w:r>
      <w:proofErr w:type="spellStart"/>
      <w:r w:rsidRPr="003C65D5">
        <w:rPr>
          <w:rFonts w:ascii="AvantGarde Bk BT" w:hAnsi="AvantGarde Bk BT" w:cs="Arial"/>
          <w:i/>
          <w:sz w:val="22"/>
          <w:szCs w:val="22"/>
        </w:rPr>
        <w:t>recepcional</w:t>
      </w:r>
      <w:proofErr w:type="spellEnd"/>
      <w:r w:rsidRPr="003C65D5">
        <w:rPr>
          <w:rFonts w:ascii="AvantGarde Bk BT" w:hAnsi="AvantGarde Bk BT" w:cs="Arial"/>
          <w:i/>
          <w:sz w:val="22"/>
          <w:szCs w:val="22"/>
        </w:rPr>
        <w:t xml:space="preserve"> para la obtención del grado de maestría son:</w:t>
      </w:r>
    </w:p>
    <w:p w:rsidR="003C65D5" w:rsidRPr="003C65D5" w:rsidRDefault="003C65D5" w:rsidP="00547046">
      <w:pPr>
        <w:ind w:left="567" w:right="474"/>
        <w:jc w:val="both"/>
        <w:rPr>
          <w:rFonts w:ascii="AvantGarde Bk BT" w:hAnsi="AvantGarde Bk BT" w:cs="Arial"/>
          <w:i/>
          <w:sz w:val="22"/>
          <w:szCs w:val="22"/>
        </w:rPr>
      </w:pPr>
    </w:p>
    <w:p w:rsidR="003C65D5" w:rsidRPr="003C65D5" w:rsidRDefault="003C65D5" w:rsidP="00AE3E12">
      <w:pPr>
        <w:pStyle w:val="Sangra2detindependiente"/>
        <w:numPr>
          <w:ilvl w:val="0"/>
          <w:numId w:val="14"/>
        </w:numPr>
        <w:spacing w:after="0" w:line="240" w:lineRule="auto"/>
        <w:ind w:left="993" w:right="474"/>
        <w:jc w:val="both"/>
        <w:rPr>
          <w:rFonts w:ascii="AvantGarde Bk BT" w:hAnsi="AvantGarde Bk BT" w:cs="Arial"/>
          <w:i/>
          <w:sz w:val="22"/>
          <w:szCs w:val="22"/>
          <w:lang w:val="es-ES"/>
        </w:rPr>
      </w:pPr>
      <w:r w:rsidRPr="003C65D5">
        <w:rPr>
          <w:rFonts w:ascii="AvantGarde Bk BT" w:hAnsi="AvantGarde Bk BT" w:cs="Arial"/>
          <w:i/>
          <w:sz w:val="22"/>
          <w:szCs w:val="22"/>
        </w:rPr>
        <w:t xml:space="preserve"> </w:t>
      </w:r>
      <w:r w:rsidR="00DA25F7">
        <w:rPr>
          <w:rFonts w:ascii="AvantGarde Bk BT" w:hAnsi="AvantGarde Bk BT" w:cs="Arial"/>
          <w:i/>
          <w:sz w:val="22"/>
          <w:szCs w:val="22"/>
          <w:lang w:val="es-ES"/>
        </w:rPr>
        <w:t>Memoria de evidencia profesional;</w:t>
      </w:r>
    </w:p>
    <w:p w:rsidR="003C65D5" w:rsidRPr="003C65D5" w:rsidRDefault="003C65D5" w:rsidP="00AE3E12">
      <w:pPr>
        <w:pStyle w:val="Sangra2detindependiente"/>
        <w:numPr>
          <w:ilvl w:val="0"/>
          <w:numId w:val="14"/>
        </w:numPr>
        <w:spacing w:after="0" w:line="240" w:lineRule="auto"/>
        <w:ind w:left="993" w:right="474"/>
        <w:jc w:val="both"/>
        <w:rPr>
          <w:rFonts w:ascii="AvantGarde Bk BT" w:hAnsi="AvantGarde Bk BT" w:cs="Arial"/>
          <w:i/>
          <w:sz w:val="22"/>
          <w:szCs w:val="22"/>
          <w:lang w:val="es-ES"/>
        </w:rPr>
      </w:pPr>
      <w:r w:rsidRPr="003C65D5">
        <w:rPr>
          <w:rFonts w:ascii="AvantGarde Bk BT" w:hAnsi="AvantGarde Bk BT" w:cs="Arial"/>
          <w:i/>
          <w:sz w:val="22"/>
          <w:szCs w:val="22"/>
          <w:lang w:val="es-ES"/>
        </w:rPr>
        <w:t>Propuesta de solución de problema específico en el</w:t>
      </w:r>
      <w:r w:rsidR="00547046">
        <w:rPr>
          <w:rFonts w:ascii="AvantGarde Bk BT" w:hAnsi="AvantGarde Bk BT" w:cs="Arial"/>
          <w:i/>
          <w:sz w:val="22"/>
          <w:szCs w:val="22"/>
          <w:lang w:val="es-ES"/>
        </w:rPr>
        <w:t xml:space="preserve"> campo de la profesión o tesis;</w:t>
      </w:r>
    </w:p>
    <w:p w:rsidR="003C65D5" w:rsidRPr="003C65D5" w:rsidRDefault="003C65D5" w:rsidP="00AE3E12">
      <w:pPr>
        <w:pStyle w:val="Sangra2detindependiente"/>
        <w:numPr>
          <w:ilvl w:val="0"/>
          <w:numId w:val="14"/>
        </w:numPr>
        <w:spacing w:after="0" w:line="240" w:lineRule="auto"/>
        <w:ind w:left="993" w:right="474"/>
        <w:jc w:val="both"/>
        <w:rPr>
          <w:rFonts w:ascii="AvantGarde Bk BT" w:hAnsi="AvantGarde Bk BT" w:cs="Arial"/>
          <w:i/>
          <w:sz w:val="22"/>
          <w:szCs w:val="22"/>
          <w:lang w:val="es-ES"/>
        </w:rPr>
      </w:pPr>
      <w:r w:rsidRPr="003C65D5">
        <w:rPr>
          <w:rFonts w:ascii="AvantGarde Bk BT" w:hAnsi="AvantGarde Bk BT" w:cs="Arial"/>
          <w:i/>
          <w:sz w:val="22"/>
          <w:szCs w:val="22"/>
          <w:lang w:val="es-ES"/>
        </w:rPr>
        <w:t>Generaci</w:t>
      </w:r>
      <w:r w:rsidR="00DA25F7">
        <w:rPr>
          <w:rFonts w:ascii="AvantGarde Bk BT" w:hAnsi="AvantGarde Bk BT" w:cs="Arial"/>
          <w:i/>
          <w:sz w:val="22"/>
          <w:szCs w:val="22"/>
          <w:lang w:val="es-ES"/>
        </w:rPr>
        <w:t>ón de un producto de creación (e</w:t>
      </w:r>
      <w:r w:rsidRPr="003C65D5">
        <w:rPr>
          <w:rFonts w:ascii="AvantGarde Bk BT" w:hAnsi="AvantGarde Bk BT" w:cs="Arial"/>
          <w:i/>
          <w:sz w:val="22"/>
          <w:szCs w:val="22"/>
          <w:lang w:val="es-ES"/>
        </w:rPr>
        <w:t xml:space="preserve">n las </w:t>
      </w:r>
      <w:r>
        <w:rPr>
          <w:rFonts w:ascii="AvantGarde Bk BT" w:hAnsi="AvantGarde Bk BT" w:cs="Arial"/>
          <w:i/>
          <w:sz w:val="22"/>
          <w:szCs w:val="22"/>
          <w:lang w:val="es-ES"/>
        </w:rPr>
        <w:t>áreas de arte o diseño)</w:t>
      </w:r>
      <w:r w:rsidR="00DA25F7">
        <w:rPr>
          <w:rFonts w:ascii="AvantGarde Bk BT" w:hAnsi="AvantGarde Bk BT" w:cs="Arial"/>
          <w:i/>
          <w:sz w:val="22"/>
          <w:szCs w:val="22"/>
          <w:lang w:val="es-ES"/>
        </w:rPr>
        <w:t>.</w:t>
      </w:r>
      <w:r>
        <w:rPr>
          <w:rFonts w:ascii="AvantGarde Bk BT" w:hAnsi="AvantGarde Bk BT" w:cs="Arial"/>
          <w:i/>
          <w:sz w:val="22"/>
          <w:szCs w:val="22"/>
          <w:lang w:val="es-ES"/>
        </w:rPr>
        <w:t>”</w:t>
      </w:r>
    </w:p>
    <w:p w:rsidR="00562B1C" w:rsidRDefault="00562B1C" w:rsidP="004B03E4">
      <w:pPr>
        <w:pStyle w:val="Sangra2detindependiente"/>
        <w:spacing w:after="0" w:line="240" w:lineRule="auto"/>
        <w:ind w:left="0"/>
        <w:jc w:val="both"/>
        <w:rPr>
          <w:rFonts w:ascii="AvantGarde Bk BT" w:hAnsi="AvantGarde Bk BT"/>
          <w:b/>
          <w:sz w:val="22"/>
          <w:szCs w:val="22"/>
          <w:lang w:val="es-ES_tradnl"/>
        </w:rPr>
      </w:pPr>
    </w:p>
    <w:p w:rsidR="00861E30" w:rsidRPr="00861E30" w:rsidRDefault="003C65D5" w:rsidP="00861E30">
      <w:pPr>
        <w:jc w:val="both"/>
        <w:rPr>
          <w:rFonts w:ascii="AvantGarde Bk BT" w:hAnsi="AvantGarde Bk BT" w:cs="Arial"/>
          <w:sz w:val="22"/>
          <w:szCs w:val="22"/>
          <w:lang w:val="pt-BR"/>
        </w:rPr>
      </w:pPr>
      <w:r w:rsidRPr="003C65D5">
        <w:rPr>
          <w:rFonts w:ascii="AvantGarde Bk BT" w:hAnsi="AvantGarde Bk BT"/>
          <w:b/>
          <w:sz w:val="22"/>
          <w:szCs w:val="22"/>
          <w:lang w:val="es-ES_tradnl"/>
        </w:rPr>
        <w:t>CUARTO.</w:t>
      </w:r>
      <w:r>
        <w:rPr>
          <w:rFonts w:ascii="AvantGarde Bk BT" w:hAnsi="AvantGarde Bk BT"/>
          <w:sz w:val="22"/>
          <w:szCs w:val="22"/>
          <w:lang w:val="es-ES_tradnl"/>
        </w:rPr>
        <w:t xml:space="preserve"> </w:t>
      </w:r>
      <w:r w:rsidR="00861E30" w:rsidRPr="00861E30">
        <w:rPr>
          <w:rFonts w:ascii="AvantGarde Bk BT" w:eastAsia="Calibri" w:hAnsi="AvantGarde Bk BT"/>
          <w:sz w:val="22"/>
          <w:szCs w:val="22"/>
          <w:lang w:eastAsia="en-US"/>
        </w:rPr>
        <w:t>De conformidad con lo dispuesto en el último párrafo del artículo 35 de la Ley Orgánica, y en virtud de que este programa se encuentra participando en la convocatoria 2014 del Programa Nacional de Posgrados de Calidad, cuya fecha de solicitud vence el 17 de junio de 2014, solicítese al C. Rector General resuelva provisionalmente el presente dictamen, en tanto el mismo es aprobado por el pleno del H. Consejo General Universitario.</w:t>
      </w:r>
      <w:r w:rsidR="00861E30" w:rsidRPr="00861E30">
        <w:rPr>
          <w:rFonts w:ascii="AvantGarde Bk BT" w:hAnsi="AvantGarde Bk BT" w:cs="Arial"/>
          <w:sz w:val="22"/>
          <w:szCs w:val="22"/>
          <w:lang w:val="pt-BR"/>
        </w:rPr>
        <w:t xml:space="preserve">A t </w:t>
      </w:r>
    </w:p>
    <w:p w:rsidR="0032460C" w:rsidRDefault="0032460C" w:rsidP="00861E30">
      <w:pPr>
        <w:pStyle w:val="Sangra2detindependiente"/>
        <w:spacing w:after="0" w:line="240" w:lineRule="auto"/>
        <w:ind w:left="0"/>
        <w:jc w:val="both"/>
        <w:rPr>
          <w:rFonts w:ascii="AvantGarde Bk BT" w:hAnsi="AvantGarde Bk BT"/>
          <w:b/>
          <w:bCs/>
          <w:sz w:val="22"/>
          <w:szCs w:val="22"/>
          <w:lang w:val="pt-BR"/>
        </w:rPr>
      </w:pPr>
    </w:p>
    <w:p w:rsidR="001752D1" w:rsidRPr="00861E30" w:rsidRDefault="001752D1" w:rsidP="00861E30">
      <w:pPr>
        <w:pStyle w:val="Sangra2detindependiente"/>
        <w:spacing w:after="0" w:line="240" w:lineRule="auto"/>
        <w:ind w:left="0"/>
        <w:jc w:val="both"/>
        <w:rPr>
          <w:rFonts w:ascii="AvantGarde Bk BT" w:hAnsi="AvantGarde Bk BT"/>
          <w:b/>
          <w:bCs/>
          <w:sz w:val="22"/>
          <w:szCs w:val="22"/>
          <w:lang w:val="pt-BR"/>
        </w:rPr>
      </w:pPr>
    </w:p>
    <w:p w:rsidR="0032460C" w:rsidRPr="0032460C" w:rsidRDefault="0032460C" w:rsidP="0032460C">
      <w:pPr>
        <w:jc w:val="center"/>
        <w:rPr>
          <w:rFonts w:ascii="AvantGarde Bk BT" w:hAnsi="AvantGarde Bk BT" w:cs="Arial"/>
          <w:sz w:val="22"/>
          <w:szCs w:val="22"/>
          <w:lang w:val="pt-BR"/>
        </w:rPr>
      </w:pPr>
      <w:r w:rsidRPr="0032460C">
        <w:rPr>
          <w:rFonts w:ascii="AvantGarde Bk BT" w:hAnsi="AvantGarde Bk BT" w:cs="Arial"/>
          <w:sz w:val="22"/>
          <w:szCs w:val="22"/>
          <w:lang w:val="pt-BR"/>
        </w:rPr>
        <w:t>A t e n t a m e n t e</w:t>
      </w:r>
    </w:p>
    <w:p w:rsidR="0032460C" w:rsidRDefault="0032460C" w:rsidP="0032460C">
      <w:pPr>
        <w:jc w:val="center"/>
        <w:rPr>
          <w:rFonts w:ascii="AvantGarde Bk BT" w:hAnsi="AvantGarde Bk BT" w:cs="Arial"/>
          <w:sz w:val="22"/>
          <w:szCs w:val="22"/>
        </w:rPr>
      </w:pPr>
      <w:r w:rsidRPr="0032460C">
        <w:rPr>
          <w:rFonts w:ascii="AvantGarde Bk BT" w:hAnsi="AvantGarde Bk BT" w:cs="Arial"/>
          <w:sz w:val="22"/>
          <w:szCs w:val="22"/>
        </w:rPr>
        <w:t>"PIENSA Y TRABAJA"</w:t>
      </w:r>
    </w:p>
    <w:p w:rsidR="00BF279E" w:rsidRPr="00562B1C" w:rsidRDefault="00BF279E" w:rsidP="0032460C">
      <w:pPr>
        <w:jc w:val="center"/>
        <w:rPr>
          <w:rFonts w:ascii="AvantGarde Bk BT" w:hAnsi="AvantGarde Bk BT" w:cs="Arial"/>
          <w:b/>
          <w:i/>
          <w:sz w:val="22"/>
          <w:szCs w:val="22"/>
        </w:rPr>
      </w:pPr>
      <w:r w:rsidRPr="00562B1C">
        <w:rPr>
          <w:rFonts w:ascii="AvantGarde Bk BT" w:hAnsi="AvantGarde Bk BT" w:cs="Arial"/>
          <w:b/>
          <w:i/>
          <w:sz w:val="22"/>
          <w:szCs w:val="22"/>
        </w:rPr>
        <w:t>“Año del Centenario de la Escuela Preparatoria de Jalisco”</w:t>
      </w:r>
    </w:p>
    <w:p w:rsidR="0032460C" w:rsidRPr="0032460C" w:rsidRDefault="00D20A74" w:rsidP="0032460C">
      <w:pPr>
        <w:jc w:val="center"/>
        <w:rPr>
          <w:rFonts w:ascii="AvantGarde Bk BT" w:hAnsi="AvantGarde Bk BT" w:cs="Arial"/>
          <w:sz w:val="22"/>
          <w:szCs w:val="22"/>
        </w:rPr>
      </w:pPr>
      <w:r>
        <w:rPr>
          <w:rFonts w:ascii="AvantGarde Bk BT" w:hAnsi="AvantGarde Bk BT" w:cs="Arial"/>
          <w:sz w:val="22"/>
          <w:szCs w:val="22"/>
        </w:rPr>
        <w:t>Guadalajara, Jal</w:t>
      </w:r>
      <w:r w:rsidR="00542EBD">
        <w:rPr>
          <w:rFonts w:ascii="AvantGarde Bk BT" w:hAnsi="AvantGarde Bk BT" w:cs="Arial"/>
          <w:sz w:val="22"/>
          <w:szCs w:val="22"/>
        </w:rPr>
        <w:t>.</w:t>
      </w:r>
      <w:r w:rsidR="00466C4F">
        <w:rPr>
          <w:rFonts w:ascii="AvantGarde Bk BT" w:hAnsi="AvantGarde Bk BT" w:cs="Arial"/>
          <w:sz w:val="22"/>
          <w:szCs w:val="22"/>
        </w:rPr>
        <w:t>,</w:t>
      </w:r>
      <w:r w:rsidR="0032460C" w:rsidRPr="0032460C">
        <w:rPr>
          <w:rFonts w:ascii="AvantGarde Bk BT" w:hAnsi="AvantGarde Bk BT" w:cs="Arial"/>
          <w:sz w:val="22"/>
          <w:szCs w:val="22"/>
        </w:rPr>
        <w:t xml:space="preserve"> </w:t>
      </w:r>
      <w:r w:rsidR="00562B1C">
        <w:rPr>
          <w:rFonts w:ascii="AvantGarde Bk BT" w:hAnsi="AvantGarde Bk BT" w:cs="Arial"/>
          <w:sz w:val="22"/>
          <w:szCs w:val="22"/>
        </w:rPr>
        <w:t>1</w:t>
      </w:r>
      <w:r w:rsidR="00091407">
        <w:rPr>
          <w:rFonts w:ascii="AvantGarde Bk BT" w:hAnsi="AvantGarde Bk BT" w:cs="Arial"/>
          <w:sz w:val="22"/>
          <w:szCs w:val="22"/>
        </w:rPr>
        <w:t>9</w:t>
      </w:r>
      <w:r w:rsidR="00562B1C">
        <w:rPr>
          <w:rFonts w:ascii="AvantGarde Bk BT" w:hAnsi="AvantGarde Bk BT" w:cs="Arial"/>
          <w:sz w:val="22"/>
          <w:szCs w:val="22"/>
        </w:rPr>
        <w:t xml:space="preserve"> de mayo</w:t>
      </w:r>
      <w:r w:rsidR="00982C53">
        <w:rPr>
          <w:rFonts w:ascii="AvantGarde Bk BT" w:hAnsi="AvantGarde Bk BT" w:cs="Arial"/>
          <w:sz w:val="22"/>
          <w:szCs w:val="22"/>
        </w:rPr>
        <w:t xml:space="preserve"> </w:t>
      </w:r>
      <w:r w:rsidR="00593B13">
        <w:rPr>
          <w:rFonts w:ascii="AvantGarde Bk BT" w:hAnsi="AvantGarde Bk BT" w:cs="Arial"/>
          <w:sz w:val="22"/>
          <w:szCs w:val="22"/>
        </w:rPr>
        <w:t>de 2014</w:t>
      </w:r>
    </w:p>
    <w:p w:rsidR="0032460C" w:rsidRPr="0032460C" w:rsidRDefault="0032460C" w:rsidP="0032460C">
      <w:pPr>
        <w:jc w:val="center"/>
        <w:rPr>
          <w:rFonts w:ascii="AvantGarde Bk BT" w:hAnsi="AvantGarde Bk BT" w:cs="Arial"/>
          <w:sz w:val="22"/>
          <w:szCs w:val="22"/>
        </w:rPr>
      </w:pPr>
      <w:r w:rsidRPr="0032460C">
        <w:rPr>
          <w:rFonts w:ascii="AvantGarde Bk BT" w:hAnsi="AvantGarde Bk BT" w:cs="Arial"/>
          <w:sz w:val="22"/>
          <w:szCs w:val="22"/>
        </w:rPr>
        <w:t>Comisiones Permanentes Conjuntas de Educación y de Hacienda</w:t>
      </w:r>
    </w:p>
    <w:p w:rsidR="0032460C" w:rsidRDefault="0032460C" w:rsidP="0032460C">
      <w:pPr>
        <w:jc w:val="center"/>
        <w:rPr>
          <w:rFonts w:ascii="AvantGarde Bk BT" w:hAnsi="AvantGarde Bk BT"/>
          <w:b/>
          <w:bCs/>
          <w:sz w:val="22"/>
          <w:szCs w:val="22"/>
        </w:rPr>
      </w:pPr>
    </w:p>
    <w:p w:rsidR="009841C5" w:rsidRPr="0032460C" w:rsidRDefault="009841C5" w:rsidP="0032460C">
      <w:pPr>
        <w:jc w:val="center"/>
        <w:rPr>
          <w:rFonts w:ascii="AvantGarde Bk BT" w:hAnsi="AvantGarde Bk BT"/>
          <w:b/>
          <w:bCs/>
          <w:sz w:val="22"/>
          <w:szCs w:val="22"/>
        </w:rPr>
      </w:pPr>
    </w:p>
    <w:p w:rsidR="0032460C" w:rsidRPr="0032460C" w:rsidRDefault="0032460C" w:rsidP="0032460C">
      <w:pPr>
        <w:jc w:val="center"/>
        <w:rPr>
          <w:rFonts w:ascii="AvantGarde Bk BT" w:hAnsi="AvantGarde Bk BT"/>
          <w:b/>
          <w:bCs/>
          <w:sz w:val="22"/>
          <w:szCs w:val="22"/>
        </w:rPr>
      </w:pPr>
    </w:p>
    <w:p w:rsidR="0032460C" w:rsidRPr="0032460C" w:rsidRDefault="0032460C" w:rsidP="0032460C">
      <w:pPr>
        <w:jc w:val="center"/>
        <w:rPr>
          <w:rFonts w:ascii="AvantGarde Bk BT" w:hAnsi="AvantGarde Bk BT"/>
          <w:b/>
          <w:bCs/>
          <w:sz w:val="22"/>
          <w:szCs w:val="22"/>
          <w:lang w:eastAsia="es-MX"/>
        </w:rPr>
      </w:pPr>
      <w:r w:rsidRPr="0032460C">
        <w:rPr>
          <w:rFonts w:ascii="AvantGarde Bk BT" w:hAnsi="AvantGarde Bk BT"/>
          <w:b/>
          <w:bCs/>
          <w:sz w:val="22"/>
          <w:szCs w:val="22"/>
        </w:rPr>
        <w:t xml:space="preserve">Mtro. </w:t>
      </w:r>
      <w:proofErr w:type="spellStart"/>
      <w:r w:rsidRPr="0032460C">
        <w:rPr>
          <w:rFonts w:ascii="AvantGarde Bk BT" w:hAnsi="AvantGarde Bk BT"/>
          <w:b/>
          <w:bCs/>
          <w:sz w:val="22"/>
          <w:szCs w:val="22"/>
        </w:rPr>
        <w:t>Itzcóatl</w:t>
      </w:r>
      <w:proofErr w:type="spellEnd"/>
      <w:r w:rsidRPr="0032460C">
        <w:rPr>
          <w:rFonts w:ascii="AvantGarde Bk BT" w:hAnsi="AvantGarde Bk BT"/>
          <w:b/>
          <w:bCs/>
          <w:sz w:val="22"/>
          <w:szCs w:val="22"/>
        </w:rPr>
        <w:t xml:space="preserve"> Tonatiuh Bravo Padilla</w:t>
      </w:r>
    </w:p>
    <w:p w:rsidR="0032460C" w:rsidRPr="0032460C" w:rsidRDefault="0032460C" w:rsidP="0032460C">
      <w:pPr>
        <w:jc w:val="center"/>
        <w:rPr>
          <w:rFonts w:ascii="AvantGarde Bk BT" w:hAnsi="AvantGarde Bk BT"/>
          <w:sz w:val="22"/>
          <w:szCs w:val="22"/>
        </w:rPr>
      </w:pPr>
      <w:r w:rsidRPr="0032460C">
        <w:rPr>
          <w:rFonts w:ascii="AvantGarde Bk BT" w:hAnsi="AvantGarde Bk BT"/>
          <w:sz w:val="22"/>
          <w:szCs w:val="22"/>
        </w:rPr>
        <w:t>Presidente</w:t>
      </w:r>
    </w:p>
    <w:tbl>
      <w:tblPr>
        <w:tblW w:w="0" w:type="auto"/>
        <w:jc w:val="center"/>
        <w:tblInd w:w="-380" w:type="dxa"/>
        <w:tblCellMar>
          <w:left w:w="0" w:type="dxa"/>
          <w:right w:w="0" w:type="dxa"/>
        </w:tblCellMar>
        <w:tblLook w:val="04A0" w:firstRow="1" w:lastRow="0" w:firstColumn="1" w:lastColumn="0" w:noHBand="0" w:noVBand="1"/>
      </w:tblPr>
      <w:tblGrid>
        <w:gridCol w:w="4464"/>
        <w:gridCol w:w="4679"/>
      </w:tblGrid>
      <w:tr w:rsidR="00542EBD" w:rsidRPr="0032460C" w:rsidTr="009841C5">
        <w:trPr>
          <w:jc w:val="center"/>
        </w:trPr>
        <w:tc>
          <w:tcPr>
            <w:tcW w:w="4464" w:type="dxa"/>
            <w:tcMar>
              <w:top w:w="0" w:type="dxa"/>
              <w:left w:w="108" w:type="dxa"/>
              <w:bottom w:w="0" w:type="dxa"/>
              <w:right w:w="108" w:type="dxa"/>
            </w:tcMar>
            <w:vAlign w:val="center"/>
          </w:tcPr>
          <w:p w:rsidR="00542EBD" w:rsidRDefault="00542EBD" w:rsidP="00542EBD">
            <w:pPr>
              <w:tabs>
                <w:tab w:val="left" w:pos="426"/>
              </w:tabs>
              <w:spacing w:line="276" w:lineRule="auto"/>
              <w:ind w:left="426"/>
              <w:jc w:val="center"/>
              <w:rPr>
                <w:rFonts w:ascii="AvantGarde Bk BT" w:hAnsi="AvantGarde Bk BT"/>
              </w:rPr>
            </w:pPr>
          </w:p>
          <w:p w:rsidR="00542EBD" w:rsidRDefault="00542EBD" w:rsidP="00542EBD">
            <w:pPr>
              <w:tabs>
                <w:tab w:val="left" w:pos="426"/>
              </w:tabs>
              <w:spacing w:line="276" w:lineRule="auto"/>
              <w:jc w:val="center"/>
              <w:rPr>
                <w:rFonts w:ascii="AvantGarde Bk BT" w:hAnsi="AvantGarde Bk BT"/>
              </w:rPr>
            </w:pPr>
            <w:r>
              <w:rPr>
                <w:rFonts w:ascii="AvantGarde Bk BT" w:hAnsi="AvantGarde Bk BT"/>
                <w:sz w:val="22"/>
                <w:szCs w:val="22"/>
              </w:rPr>
              <w:t>Dr. Héctor Raúl Solis Gadea</w:t>
            </w:r>
          </w:p>
        </w:tc>
        <w:tc>
          <w:tcPr>
            <w:tcW w:w="4679" w:type="dxa"/>
            <w:tcMar>
              <w:top w:w="0" w:type="dxa"/>
              <w:left w:w="108" w:type="dxa"/>
              <w:bottom w:w="0" w:type="dxa"/>
              <w:right w:w="108" w:type="dxa"/>
            </w:tcMar>
            <w:vAlign w:val="center"/>
          </w:tcPr>
          <w:p w:rsidR="00542EBD" w:rsidRPr="0032460C" w:rsidRDefault="00542EBD" w:rsidP="00542EBD">
            <w:pPr>
              <w:spacing w:line="276" w:lineRule="auto"/>
              <w:jc w:val="center"/>
              <w:rPr>
                <w:rFonts w:ascii="AvantGarde Bk BT" w:hAnsi="AvantGarde Bk BT"/>
              </w:rPr>
            </w:pPr>
          </w:p>
          <w:p w:rsidR="001C6411" w:rsidRDefault="001C6411" w:rsidP="00542EBD">
            <w:pPr>
              <w:spacing w:line="276" w:lineRule="auto"/>
              <w:jc w:val="center"/>
              <w:rPr>
                <w:rFonts w:ascii="AvantGarde Bk BT" w:hAnsi="AvantGarde Bk BT"/>
              </w:rPr>
            </w:pPr>
          </w:p>
          <w:p w:rsidR="00542EBD" w:rsidRPr="0032460C" w:rsidRDefault="00542EBD" w:rsidP="00542EBD">
            <w:pPr>
              <w:spacing w:line="276" w:lineRule="auto"/>
              <w:jc w:val="center"/>
              <w:rPr>
                <w:rFonts w:ascii="AvantGarde Bk BT" w:hAnsi="AvantGarde Bk BT"/>
              </w:rPr>
            </w:pPr>
            <w:r w:rsidRPr="0032460C">
              <w:rPr>
                <w:rFonts w:ascii="AvantGarde Bk BT" w:hAnsi="AvantGarde Bk BT"/>
                <w:sz w:val="22"/>
                <w:szCs w:val="22"/>
              </w:rPr>
              <w:t>Mtro. Javier Espinoza de los Monteros Cárdenas</w:t>
            </w:r>
          </w:p>
        </w:tc>
      </w:tr>
      <w:tr w:rsidR="00542EBD" w:rsidRPr="00542EBD" w:rsidTr="009841C5">
        <w:trPr>
          <w:jc w:val="center"/>
        </w:trPr>
        <w:tc>
          <w:tcPr>
            <w:tcW w:w="4464" w:type="dxa"/>
            <w:tcMar>
              <w:top w:w="0" w:type="dxa"/>
              <w:left w:w="108" w:type="dxa"/>
              <w:bottom w:w="0" w:type="dxa"/>
              <w:right w:w="108" w:type="dxa"/>
            </w:tcMar>
          </w:tcPr>
          <w:p w:rsidR="00542EBD" w:rsidRDefault="00542EBD" w:rsidP="00542EBD">
            <w:pPr>
              <w:tabs>
                <w:tab w:val="left" w:pos="426"/>
              </w:tabs>
              <w:spacing w:line="276" w:lineRule="auto"/>
              <w:ind w:left="426"/>
              <w:jc w:val="center"/>
              <w:rPr>
                <w:rFonts w:ascii="AvantGarde Bk BT" w:hAnsi="AvantGarde Bk BT"/>
              </w:rPr>
            </w:pPr>
          </w:p>
          <w:p w:rsidR="00542EBD" w:rsidRDefault="00542EBD" w:rsidP="00542EBD">
            <w:pPr>
              <w:tabs>
                <w:tab w:val="left" w:pos="426"/>
              </w:tabs>
              <w:spacing w:line="276" w:lineRule="auto"/>
              <w:ind w:left="426"/>
              <w:jc w:val="center"/>
              <w:rPr>
                <w:rFonts w:ascii="AvantGarde Bk BT" w:hAnsi="AvantGarde Bk BT"/>
              </w:rPr>
            </w:pPr>
          </w:p>
          <w:p w:rsidR="00542EBD" w:rsidRDefault="00542EBD" w:rsidP="00542EBD">
            <w:pPr>
              <w:tabs>
                <w:tab w:val="left" w:pos="426"/>
              </w:tabs>
              <w:spacing w:line="276" w:lineRule="auto"/>
              <w:ind w:left="426"/>
              <w:jc w:val="center"/>
              <w:rPr>
                <w:rFonts w:ascii="AvantGarde Bk BT" w:hAnsi="AvantGarde Bk BT"/>
              </w:rPr>
            </w:pPr>
            <w:r>
              <w:rPr>
                <w:rFonts w:ascii="AvantGarde Bk BT" w:hAnsi="AvantGarde Bk BT"/>
                <w:sz w:val="22"/>
                <w:szCs w:val="22"/>
              </w:rPr>
              <w:t>Dra. Leticia Leal Moya</w:t>
            </w:r>
          </w:p>
        </w:tc>
        <w:tc>
          <w:tcPr>
            <w:tcW w:w="4679" w:type="dxa"/>
            <w:tcMar>
              <w:top w:w="0" w:type="dxa"/>
              <w:left w:w="108" w:type="dxa"/>
              <w:bottom w:w="0" w:type="dxa"/>
              <w:right w:w="108" w:type="dxa"/>
            </w:tcMar>
          </w:tcPr>
          <w:p w:rsidR="00542EBD" w:rsidRPr="00542EBD" w:rsidRDefault="00542EBD" w:rsidP="00542EBD">
            <w:pPr>
              <w:tabs>
                <w:tab w:val="left" w:pos="426"/>
              </w:tabs>
              <w:spacing w:line="276" w:lineRule="auto"/>
              <w:ind w:left="426"/>
              <w:jc w:val="center"/>
              <w:rPr>
                <w:rFonts w:ascii="AvantGarde Bk BT" w:hAnsi="AvantGarde Bk BT"/>
              </w:rPr>
            </w:pPr>
          </w:p>
          <w:p w:rsidR="00542EBD" w:rsidRDefault="00542EBD" w:rsidP="00542EBD">
            <w:pPr>
              <w:tabs>
                <w:tab w:val="left" w:pos="426"/>
              </w:tabs>
              <w:spacing w:line="276" w:lineRule="auto"/>
              <w:ind w:left="426"/>
              <w:jc w:val="center"/>
              <w:rPr>
                <w:rFonts w:ascii="AvantGarde Bk BT" w:hAnsi="AvantGarde Bk BT"/>
              </w:rPr>
            </w:pPr>
          </w:p>
          <w:p w:rsidR="00542EBD" w:rsidRPr="00542EBD" w:rsidRDefault="00542EBD" w:rsidP="00542EBD">
            <w:pPr>
              <w:tabs>
                <w:tab w:val="left" w:pos="426"/>
              </w:tabs>
              <w:spacing w:line="276" w:lineRule="auto"/>
              <w:ind w:left="426"/>
              <w:jc w:val="center"/>
              <w:rPr>
                <w:rFonts w:ascii="AvantGarde Bk BT" w:hAnsi="AvantGarde Bk BT"/>
              </w:rPr>
            </w:pPr>
            <w:r w:rsidRPr="0032460C">
              <w:rPr>
                <w:rFonts w:ascii="AvantGarde Bk BT" w:hAnsi="AvantGarde Bk BT"/>
                <w:sz w:val="22"/>
                <w:szCs w:val="22"/>
              </w:rPr>
              <w:t xml:space="preserve">Mtro. José Alberto Castellanos </w:t>
            </w:r>
            <w:r w:rsidR="00466C4F">
              <w:rPr>
                <w:rFonts w:ascii="AvantGarde Bk BT" w:hAnsi="AvantGarde Bk BT"/>
                <w:sz w:val="22"/>
                <w:szCs w:val="22"/>
              </w:rPr>
              <w:t>Gutié</w:t>
            </w:r>
            <w:r w:rsidRPr="0032460C">
              <w:rPr>
                <w:rFonts w:ascii="AvantGarde Bk BT" w:hAnsi="AvantGarde Bk BT"/>
                <w:sz w:val="22"/>
                <w:szCs w:val="22"/>
              </w:rPr>
              <w:t>rrez</w:t>
            </w:r>
          </w:p>
        </w:tc>
      </w:tr>
      <w:tr w:rsidR="00542EBD" w:rsidRPr="0032460C" w:rsidTr="009841C5">
        <w:trPr>
          <w:jc w:val="center"/>
        </w:trPr>
        <w:tc>
          <w:tcPr>
            <w:tcW w:w="4464" w:type="dxa"/>
            <w:tcMar>
              <w:top w:w="0" w:type="dxa"/>
              <w:left w:w="108" w:type="dxa"/>
              <w:bottom w:w="0" w:type="dxa"/>
              <w:right w:w="108" w:type="dxa"/>
            </w:tcMar>
          </w:tcPr>
          <w:p w:rsidR="00542EBD" w:rsidRDefault="00542EBD" w:rsidP="00542EBD">
            <w:pPr>
              <w:tabs>
                <w:tab w:val="left" w:pos="426"/>
              </w:tabs>
              <w:spacing w:line="276" w:lineRule="auto"/>
              <w:ind w:left="426"/>
              <w:jc w:val="center"/>
              <w:rPr>
                <w:rFonts w:ascii="AvantGarde Bk BT" w:hAnsi="AvantGarde Bk BT"/>
              </w:rPr>
            </w:pPr>
          </w:p>
          <w:p w:rsidR="00542EBD" w:rsidRDefault="00542EBD" w:rsidP="00542EBD">
            <w:pPr>
              <w:tabs>
                <w:tab w:val="left" w:pos="426"/>
              </w:tabs>
              <w:spacing w:line="276" w:lineRule="auto"/>
              <w:ind w:left="426"/>
              <w:jc w:val="center"/>
              <w:rPr>
                <w:rFonts w:ascii="AvantGarde Bk BT" w:hAnsi="AvantGarde Bk BT"/>
              </w:rPr>
            </w:pPr>
          </w:p>
          <w:p w:rsidR="00542EBD" w:rsidRDefault="00542EBD" w:rsidP="00542EBD">
            <w:pPr>
              <w:tabs>
                <w:tab w:val="left" w:pos="426"/>
              </w:tabs>
              <w:spacing w:line="276" w:lineRule="auto"/>
              <w:ind w:left="426"/>
              <w:jc w:val="center"/>
              <w:rPr>
                <w:rFonts w:ascii="AvantGarde Bk BT" w:hAnsi="AvantGarde Bk BT"/>
              </w:rPr>
            </w:pPr>
            <w:r>
              <w:rPr>
                <w:rFonts w:ascii="AvantGarde Bk BT" w:hAnsi="AvantGarde Bk BT"/>
                <w:sz w:val="22"/>
                <w:szCs w:val="22"/>
              </w:rPr>
              <w:t>Dr. Héctor Raúl Pérez Gómez</w:t>
            </w:r>
          </w:p>
        </w:tc>
        <w:tc>
          <w:tcPr>
            <w:tcW w:w="4679" w:type="dxa"/>
            <w:tcMar>
              <w:top w:w="0" w:type="dxa"/>
              <w:left w:w="108" w:type="dxa"/>
              <w:bottom w:w="0" w:type="dxa"/>
              <w:right w:w="108" w:type="dxa"/>
            </w:tcMar>
          </w:tcPr>
          <w:p w:rsidR="00542EBD" w:rsidRPr="0032460C" w:rsidRDefault="00542EBD" w:rsidP="00542EBD">
            <w:pPr>
              <w:spacing w:line="276" w:lineRule="auto"/>
              <w:jc w:val="center"/>
              <w:rPr>
                <w:rFonts w:ascii="AvantGarde Bk BT" w:hAnsi="AvantGarde Bk BT"/>
              </w:rPr>
            </w:pPr>
          </w:p>
          <w:p w:rsidR="00542EBD" w:rsidRDefault="00542EBD" w:rsidP="00542EBD">
            <w:pPr>
              <w:spacing w:line="276" w:lineRule="auto"/>
              <w:jc w:val="center"/>
              <w:rPr>
                <w:rFonts w:ascii="AvantGarde Bk BT" w:hAnsi="AvantGarde Bk BT"/>
              </w:rPr>
            </w:pPr>
          </w:p>
          <w:p w:rsidR="00542EBD" w:rsidRPr="0032460C" w:rsidRDefault="00542EBD" w:rsidP="00542EBD">
            <w:pPr>
              <w:spacing w:line="276" w:lineRule="auto"/>
              <w:jc w:val="center"/>
              <w:rPr>
                <w:rFonts w:ascii="AvantGarde Bk BT" w:hAnsi="AvantGarde Bk BT"/>
              </w:rPr>
            </w:pPr>
            <w:r w:rsidRPr="0032460C">
              <w:rPr>
                <w:rFonts w:ascii="AvantGarde Bk BT" w:hAnsi="AvantGarde Bk BT"/>
                <w:sz w:val="22"/>
                <w:szCs w:val="22"/>
              </w:rPr>
              <w:t>Dr. Martín Vargas Magaña</w:t>
            </w:r>
          </w:p>
        </w:tc>
      </w:tr>
      <w:tr w:rsidR="00542EBD" w:rsidRPr="0032460C" w:rsidTr="009841C5">
        <w:trPr>
          <w:jc w:val="center"/>
        </w:trPr>
        <w:tc>
          <w:tcPr>
            <w:tcW w:w="4464" w:type="dxa"/>
            <w:tcMar>
              <w:top w:w="0" w:type="dxa"/>
              <w:left w:w="108" w:type="dxa"/>
              <w:bottom w:w="0" w:type="dxa"/>
              <w:right w:w="108" w:type="dxa"/>
            </w:tcMar>
          </w:tcPr>
          <w:p w:rsidR="00542EBD" w:rsidRDefault="00542EBD" w:rsidP="00542EBD">
            <w:pPr>
              <w:tabs>
                <w:tab w:val="left" w:pos="426"/>
              </w:tabs>
              <w:spacing w:line="276" w:lineRule="auto"/>
              <w:ind w:left="426"/>
              <w:jc w:val="center"/>
              <w:rPr>
                <w:rFonts w:ascii="AvantGarde Bk BT" w:hAnsi="AvantGarde Bk BT"/>
              </w:rPr>
            </w:pPr>
          </w:p>
          <w:p w:rsidR="00542EBD" w:rsidRDefault="00542EBD" w:rsidP="00542EBD">
            <w:pPr>
              <w:tabs>
                <w:tab w:val="left" w:pos="426"/>
              </w:tabs>
              <w:spacing w:line="276" w:lineRule="auto"/>
              <w:ind w:left="426"/>
              <w:jc w:val="center"/>
              <w:rPr>
                <w:rFonts w:ascii="AvantGarde Bk BT" w:hAnsi="AvantGarde Bk BT"/>
              </w:rPr>
            </w:pPr>
          </w:p>
          <w:p w:rsidR="00542EBD" w:rsidRDefault="00542EBD" w:rsidP="00542EBD">
            <w:pPr>
              <w:tabs>
                <w:tab w:val="left" w:pos="426"/>
              </w:tabs>
              <w:spacing w:line="276" w:lineRule="auto"/>
              <w:ind w:left="426"/>
              <w:jc w:val="center"/>
              <w:rPr>
                <w:rFonts w:ascii="AvantGarde Bk BT" w:hAnsi="AvantGarde Bk BT"/>
              </w:rPr>
            </w:pPr>
            <w:r>
              <w:rPr>
                <w:rFonts w:ascii="AvantGarde Bk BT" w:hAnsi="AvantGarde Bk BT"/>
                <w:sz w:val="22"/>
                <w:szCs w:val="22"/>
              </w:rPr>
              <w:t xml:space="preserve">C. </w:t>
            </w:r>
            <w:proofErr w:type="spellStart"/>
            <w:r>
              <w:rPr>
                <w:rFonts w:ascii="AvantGarde Bk BT" w:hAnsi="AvantGarde Bk BT"/>
                <w:sz w:val="22"/>
                <w:szCs w:val="22"/>
              </w:rPr>
              <w:t>Dejanira</w:t>
            </w:r>
            <w:proofErr w:type="spellEnd"/>
            <w:r>
              <w:rPr>
                <w:rFonts w:ascii="AvantGarde Bk BT" w:hAnsi="AvantGarde Bk BT"/>
                <w:sz w:val="22"/>
                <w:szCs w:val="22"/>
              </w:rPr>
              <w:t xml:space="preserve"> </w:t>
            </w:r>
            <w:proofErr w:type="spellStart"/>
            <w:r>
              <w:rPr>
                <w:rFonts w:ascii="AvantGarde Bk BT" w:hAnsi="AvantGarde Bk BT"/>
                <w:sz w:val="22"/>
                <w:szCs w:val="22"/>
              </w:rPr>
              <w:t>Zirahuen</w:t>
            </w:r>
            <w:proofErr w:type="spellEnd"/>
            <w:r>
              <w:rPr>
                <w:rFonts w:ascii="AvantGarde Bk BT" w:hAnsi="AvantGarde Bk BT"/>
                <w:sz w:val="22"/>
                <w:szCs w:val="22"/>
              </w:rPr>
              <w:t xml:space="preserve"> Romero </w:t>
            </w:r>
            <w:proofErr w:type="spellStart"/>
            <w:r>
              <w:rPr>
                <w:rFonts w:ascii="AvantGarde Bk BT" w:hAnsi="AvantGarde Bk BT"/>
                <w:sz w:val="22"/>
                <w:szCs w:val="22"/>
              </w:rPr>
              <w:t>Lupercio</w:t>
            </w:r>
            <w:proofErr w:type="spellEnd"/>
          </w:p>
        </w:tc>
        <w:tc>
          <w:tcPr>
            <w:tcW w:w="4679" w:type="dxa"/>
            <w:tcMar>
              <w:top w:w="0" w:type="dxa"/>
              <w:left w:w="108" w:type="dxa"/>
              <w:bottom w:w="0" w:type="dxa"/>
              <w:right w:w="108" w:type="dxa"/>
            </w:tcMar>
          </w:tcPr>
          <w:p w:rsidR="00542EBD" w:rsidRPr="0032460C" w:rsidRDefault="00542EBD" w:rsidP="00542EBD">
            <w:pPr>
              <w:spacing w:line="276" w:lineRule="auto"/>
              <w:jc w:val="center"/>
              <w:rPr>
                <w:rFonts w:ascii="AvantGarde Bk BT" w:hAnsi="AvantGarde Bk BT"/>
              </w:rPr>
            </w:pPr>
          </w:p>
          <w:p w:rsidR="00542EBD" w:rsidRDefault="00542EBD" w:rsidP="00542EBD">
            <w:pPr>
              <w:spacing w:line="276" w:lineRule="auto"/>
              <w:jc w:val="center"/>
              <w:rPr>
                <w:rFonts w:ascii="AvantGarde Bk BT" w:hAnsi="AvantGarde Bk BT"/>
              </w:rPr>
            </w:pPr>
          </w:p>
          <w:p w:rsidR="00542EBD" w:rsidRPr="0032460C" w:rsidRDefault="009E4CD8" w:rsidP="00466C4F">
            <w:pPr>
              <w:spacing w:line="276" w:lineRule="auto"/>
              <w:jc w:val="center"/>
              <w:rPr>
                <w:rFonts w:ascii="AvantGarde Bk BT" w:hAnsi="AvantGarde Bk BT"/>
              </w:rPr>
            </w:pPr>
            <w:r>
              <w:rPr>
                <w:rFonts w:ascii="AvantGarde Bk BT" w:hAnsi="AvantGarde Bk BT"/>
              </w:rPr>
              <w:t xml:space="preserve">C. </w:t>
            </w:r>
            <w:r w:rsidR="00910A36">
              <w:rPr>
                <w:rFonts w:ascii="AvantGarde Bk BT" w:hAnsi="AvantGarde Bk BT"/>
              </w:rPr>
              <w:t>Jos</w:t>
            </w:r>
            <w:r w:rsidR="00466C4F">
              <w:rPr>
                <w:rFonts w:ascii="AvantGarde Bk BT" w:hAnsi="AvantGarde Bk BT"/>
              </w:rPr>
              <w:t>é</w:t>
            </w:r>
            <w:r w:rsidR="00910A36">
              <w:rPr>
                <w:rFonts w:ascii="AvantGarde Bk BT" w:hAnsi="AvantGarde Bk BT"/>
              </w:rPr>
              <w:t xml:space="preserve"> Alberto Galarza Villaseñor</w:t>
            </w:r>
          </w:p>
        </w:tc>
      </w:tr>
    </w:tbl>
    <w:p w:rsidR="0032460C" w:rsidRPr="0032460C" w:rsidRDefault="0032460C" w:rsidP="0032460C">
      <w:pPr>
        <w:jc w:val="center"/>
        <w:rPr>
          <w:rFonts w:ascii="AvantGarde Bk BT" w:eastAsiaTheme="minorHAnsi" w:hAnsi="AvantGarde Bk BT"/>
          <w:sz w:val="22"/>
          <w:szCs w:val="22"/>
        </w:rPr>
      </w:pPr>
    </w:p>
    <w:p w:rsidR="0032460C" w:rsidRPr="0032460C" w:rsidRDefault="0032460C" w:rsidP="0032460C">
      <w:pPr>
        <w:jc w:val="center"/>
        <w:rPr>
          <w:rFonts w:ascii="AvantGarde Bk BT" w:eastAsiaTheme="minorHAnsi" w:hAnsi="AvantGarde Bk BT"/>
          <w:sz w:val="22"/>
          <w:szCs w:val="22"/>
        </w:rPr>
      </w:pPr>
    </w:p>
    <w:p w:rsidR="0032460C" w:rsidRPr="0032460C" w:rsidRDefault="0032460C" w:rsidP="0032460C">
      <w:pPr>
        <w:jc w:val="center"/>
        <w:rPr>
          <w:rFonts w:ascii="AvantGarde Bk BT" w:hAnsi="AvantGarde Bk BT"/>
          <w:sz w:val="22"/>
          <w:szCs w:val="22"/>
        </w:rPr>
      </w:pPr>
    </w:p>
    <w:p w:rsidR="0032460C" w:rsidRPr="0032460C" w:rsidRDefault="0032460C" w:rsidP="0032460C">
      <w:pPr>
        <w:jc w:val="center"/>
        <w:rPr>
          <w:rFonts w:ascii="AvantGarde Bk BT" w:hAnsi="AvantGarde Bk BT"/>
          <w:b/>
          <w:bCs/>
          <w:sz w:val="22"/>
          <w:szCs w:val="22"/>
        </w:rPr>
      </w:pPr>
      <w:r w:rsidRPr="0032460C">
        <w:rPr>
          <w:rFonts w:ascii="AvantGarde Bk BT" w:hAnsi="AvantGarde Bk BT"/>
          <w:b/>
          <w:bCs/>
          <w:sz w:val="22"/>
          <w:szCs w:val="22"/>
        </w:rPr>
        <w:t>Mtro. José Alfredo Peña Ramos</w:t>
      </w:r>
    </w:p>
    <w:p w:rsidR="00A63B38" w:rsidRPr="0032460C" w:rsidRDefault="0032460C" w:rsidP="00542EBD">
      <w:pPr>
        <w:jc w:val="center"/>
        <w:rPr>
          <w:sz w:val="22"/>
          <w:szCs w:val="22"/>
        </w:rPr>
      </w:pPr>
      <w:r w:rsidRPr="0032460C">
        <w:rPr>
          <w:rFonts w:ascii="AvantGarde Bk BT" w:hAnsi="AvantGarde Bk BT"/>
          <w:sz w:val="22"/>
          <w:szCs w:val="22"/>
        </w:rPr>
        <w:t>Secretario de Actas y Acuerdos</w:t>
      </w:r>
    </w:p>
    <w:sectPr w:rsidR="00A63B38" w:rsidRPr="0032460C" w:rsidSect="00562B1C">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B79" w:rsidRDefault="00AD0B79" w:rsidP="00C85DA2">
      <w:r>
        <w:separator/>
      </w:r>
    </w:p>
  </w:endnote>
  <w:endnote w:type="continuationSeparator" w:id="0">
    <w:p w:rsidR="00AD0B79" w:rsidRDefault="00AD0B79"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AvantGarde Bk BT">
    <w:altName w:val="Century Gothic"/>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4F0861" w:rsidRPr="00DC51E6" w:rsidRDefault="004F0861"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A06CD9"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A06CD9" w:rsidRPr="00DC51E6">
              <w:rPr>
                <w:rFonts w:ascii="AvantGarde Bk BT" w:hAnsi="AvantGarde Bk BT"/>
                <w:b/>
                <w:sz w:val="14"/>
                <w:szCs w:val="14"/>
              </w:rPr>
              <w:fldChar w:fldCharType="separate"/>
            </w:r>
            <w:r w:rsidR="00650036">
              <w:rPr>
                <w:rFonts w:ascii="AvantGarde Bk BT" w:hAnsi="AvantGarde Bk BT"/>
                <w:b/>
                <w:noProof/>
                <w:sz w:val="14"/>
                <w:szCs w:val="14"/>
              </w:rPr>
              <w:t>1</w:t>
            </w:r>
            <w:r w:rsidR="00A06CD9"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A06CD9"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A06CD9" w:rsidRPr="00DC51E6">
              <w:rPr>
                <w:rFonts w:ascii="AvantGarde Bk BT" w:hAnsi="AvantGarde Bk BT"/>
                <w:b/>
                <w:sz w:val="14"/>
                <w:szCs w:val="14"/>
              </w:rPr>
              <w:fldChar w:fldCharType="separate"/>
            </w:r>
            <w:r w:rsidR="00650036">
              <w:rPr>
                <w:rFonts w:ascii="AvantGarde Bk BT" w:hAnsi="AvantGarde Bk BT"/>
                <w:b/>
                <w:noProof/>
                <w:sz w:val="14"/>
                <w:szCs w:val="14"/>
              </w:rPr>
              <w:t>5</w:t>
            </w:r>
            <w:r w:rsidR="00A06CD9" w:rsidRPr="00DC51E6">
              <w:rPr>
                <w:rFonts w:ascii="AvantGarde Bk BT" w:hAnsi="AvantGarde Bk BT"/>
                <w:b/>
                <w:sz w:val="14"/>
                <w:szCs w:val="14"/>
              </w:rPr>
              <w:fldChar w:fldCharType="end"/>
            </w:r>
          </w:p>
        </w:sdtContent>
      </w:sdt>
    </w:sdtContent>
  </w:sdt>
  <w:p w:rsidR="004F0861" w:rsidRDefault="004F0861" w:rsidP="00DC51E6">
    <w:pPr>
      <w:pStyle w:val="Piedepgina"/>
      <w:spacing w:line="276" w:lineRule="auto"/>
      <w:jc w:val="center"/>
      <w:rPr>
        <w:sz w:val="17"/>
        <w:szCs w:val="17"/>
      </w:rPr>
    </w:pPr>
  </w:p>
  <w:p w:rsidR="004F0861" w:rsidRPr="00C85DA2" w:rsidRDefault="004F0861" w:rsidP="00DC51E6">
    <w:pPr>
      <w:pStyle w:val="Piedepgina"/>
      <w:spacing w:line="276" w:lineRule="auto"/>
      <w:jc w:val="center"/>
      <w:rPr>
        <w:sz w:val="17"/>
        <w:szCs w:val="17"/>
      </w:rPr>
    </w:pPr>
    <w:r w:rsidRPr="00C85DA2">
      <w:rPr>
        <w:sz w:val="17"/>
        <w:szCs w:val="17"/>
      </w:rPr>
      <w:t>Av. Juárez No. 976, Edificio de la Rectoría General, Piso 5, Colonia Centro C.P. 44100.</w:t>
    </w:r>
  </w:p>
  <w:p w:rsidR="004F0861" w:rsidRPr="00C85DA2" w:rsidRDefault="004F0861" w:rsidP="00DC51E6">
    <w:pPr>
      <w:pStyle w:val="Piedepgina"/>
      <w:spacing w:line="276" w:lineRule="auto"/>
      <w:jc w:val="center"/>
      <w:rPr>
        <w:sz w:val="17"/>
        <w:szCs w:val="17"/>
      </w:rPr>
    </w:pPr>
    <w:r w:rsidRPr="00C85DA2">
      <w:rPr>
        <w:sz w:val="17"/>
        <w:szCs w:val="17"/>
      </w:rPr>
      <w:t xml:space="preserve">Guadalajara, Jalisco. México. Tel. [52] (33) 3134 2222, </w:t>
    </w:r>
    <w:proofErr w:type="spellStart"/>
    <w:r w:rsidRPr="00C85DA2">
      <w:rPr>
        <w:sz w:val="17"/>
        <w:szCs w:val="17"/>
      </w:rPr>
      <w:t>Exts</w:t>
    </w:r>
    <w:proofErr w:type="spellEnd"/>
    <w:r w:rsidRPr="00C85DA2">
      <w:rPr>
        <w:sz w:val="17"/>
        <w:szCs w:val="17"/>
      </w:rPr>
      <w:t>. 12428, 12</w:t>
    </w:r>
    <w:r>
      <w:rPr>
        <w:sz w:val="17"/>
        <w:szCs w:val="17"/>
      </w:rPr>
      <w:t xml:space="preserve">243, 12420 y 12457  Tel. </w:t>
    </w:r>
    <w:proofErr w:type="spellStart"/>
    <w:r>
      <w:rPr>
        <w:sz w:val="17"/>
        <w:szCs w:val="17"/>
      </w:rPr>
      <w:t>dir.</w:t>
    </w:r>
    <w:proofErr w:type="spellEnd"/>
    <w:r w:rsidRPr="00C85DA2">
      <w:rPr>
        <w:sz w:val="17"/>
        <w:szCs w:val="17"/>
      </w:rPr>
      <w:t xml:space="preserve"> 3134 2243 Fax 3134 2278</w:t>
    </w:r>
  </w:p>
  <w:p w:rsidR="004F0861" w:rsidRPr="00C85DA2" w:rsidRDefault="004F0861" w:rsidP="00DC51E6">
    <w:pPr>
      <w:pStyle w:val="Piedepgina"/>
      <w:spacing w:line="276" w:lineRule="auto"/>
      <w:jc w:val="center"/>
      <w:rPr>
        <w:b/>
        <w:sz w:val="17"/>
        <w:szCs w:val="17"/>
      </w:rPr>
    </w:pPr>
    <w:r>
      <w:rPr>
        <w:b/>
        <w:sz w:val="17"/>
        <w:szCs w:val="17"/>
      </w:rPr>
      <w:t>www.hcgu</w:t>
    </w:r>
    <w:r w:rsidRPr="00C85DA2">
      <w:rPr>
        <w:b/>
        <w:sz w:val="17"/>
        <w:szCs w:val="17"/>
      </w:rPr>
      <w:t>.udg.mx</w:t>
    </w:r>
  </w:p>
  <w:p w:rsidR="004F0861" w:rsidRPr="00DC51E6" w:rsidRDefault="004F0861"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B79" w:rsidRDefault="00AD0B79" w:rsidP="00C85DA2">
      <w:r>
        <w:separator/>
      </w:r>
    </w:p>
  </w:footnote>
  <w:footnote w:type="continuationSeparator" w:id="0">
    <w:p w:rsidR="00AD0B79" w:rsidRDefault="00AD0B79"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861" w:rsidRDefault="004F0861" w:rsidP="007B1178">
    <w:pPr>
      <w:pStyle w:val="Encabezado"/>
      <w:jc w:val="right"/>
      <w:rPr>
        <w:noProof/>
        <w:lang w:val="es-ES" w:eastAsia="es-MX"/>
      </w:rPr>
    </w:pPr>
    <w:r w:rsidRPr="007B1178">
      <w:rPr>
        <w:noProof/>
        <w:lang w:eastAsia="es-MX"/>
      </w:rPr>
      <w:drawing>
        <wp:anchor distT="0" distB="0" distL="114300" distR="114300" simplePos="0" relativeHeight="251659264" behindDoc="1" locked="0" layoutInCell="1" allowOverlap="1" wp14:anchorId="3B31D216" wp14:editId="015579CD">
          <wp:simplePos x="0" y="0"/>
          <wp:positionH relativeFrom="column">
            <wp:posOffset>-1070610</wp:posOffset>
          </wp:positionH>
          <wp:positionV relativeFrom="paragraph">
            <wp:posOffset>-440690</wp:posOffset>
          </wp:positionV>
          <wp:extent cx="7753350" cy="1619250"/>
          <wp:effectExtent l="0" t="0" r="0" b="0"/>
          <wp:wrapNone/>
          <wp:docPr id="2"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4F0861" w:rsidRDefault="004F0861" w:rsidP="007B1178">
    <w:pPr>
      <w:pStyle w:val="Encabezado"/>
      <w:jc w:val="right"/>
      <w:rPr>
        <w:noProof/>
        <w:lang w:val="es-ES" w:eastAsia="es-MX"/>
      </w:rPr>
    </w:pPr>
  </w:p>
  <w:p w:rsidR="004F0861" w:rsidRDefault="004F0861" w:rsidP="007B1178">
    <w:pPr>
      <w:pStyle w:val="Encabezado"/>
      <w:jc w:val="right"/>
      <w:rPr>
        <w:noProof/>
        <w:lang w:val="es-ES" w:eastAsia="es-MX"/>
      </w:rPr>
    </w:pPr>
  </w:p>
  <w:p w:rsidR="004F0861" w:rsidRDefault="004F0861" w:rsidP="007B1178">
    <w:pPr>
      <w:pStyle w:val="Encabezado"/>
      <w:jc w:val="right"/>
      <w:rPr>
        <w:rFonts w:ascii="AvantGarde Bk BT" w:hAnsi="AvantGarde Bk BT"/>
        <w:noProof/>
        <w:lang w:val="es-ES" w:eastAsia="es-MX"/>
      </w:rPr>
    </w:pPr>
  </w:p>
  <w:p w:rsidR="004F0861" w:rsidRPr="007B1178" w:rsidRDefault="004F0861" w:rsidP="007B1178">
    <w:pPr>
      <w:pStyle w:val="Encabezado"/>
      <w:jc w:val="right"/>
      <w:rPr>
        <w:rFonts w:ascii="AvantGarde Bk BT" w:hAnsi="AvantGarde Bk BT"/>
        <w:noProof/>
        <w:lang w:val="es-ES" w:eastAsia="es-MX"/>
      </w:rPr>
    </w:pPr>
    <w:r w:rsidRPr="007B1178">
      <w:rPr>
        <w:rFonts w:ascii="AvantGarde Bk BT" w:hAnsi="AvantGarde Bk BT"/>
        <w:noProof/>
        <w:lang w:val="es-ES" w:eastAsia="es-MX"/>
      </w:rPr>
      <w:t>Exp.021</w:t>
    </w:r>
  </w:p>
  <w:p w:rsidR="004F0861" w:rsidRPr="007B1178" w:rsidRDefault="00562B1C" w:rsidP="007B1178">
    <w:pPr>
      <w:pStyle w:val="Encabezado"/>
      <w:jc w:val="right"/>
      <w:rPr>
        <w:rFonts w:ascii="AvantGarde Bk BT" w:hAnsi="AvantGarde Bk BT"/>
        <w:lang w:val="es-ES"/>
      </w:rPr>
    </w:pPr>
    <w:r>
      <w:rPr>
        <w:rFonts w:ascii="AvantGarde Bk BT" w:hAnsi="AvantGarde Bk BT"/>
        <w:noProof/>
        <w:lang w:val="es-ES" w:eastAsia="es-MX"/>
      </w:rPr>
      <w:t>Dictamen Núm. I/2014/115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16C3"/>
    <w:multiLevelType w:val="hybridMultilevel"/>
    <w:tmpl w:val="FB2AFE0C"/>
    <w:lvl w:ilvl="0" w:tplc="080A0019">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
    <w:nsid w:val="0A0045C9"/>
    <w:multiLevelType w:val="hybridMultilevel"/>
    <w:tmpl w:val="4C84D0BC"/>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A867619"/>
    <w:multiLevelType w:val="hybridMultilevel"/>
    <w:tmpl w:val="ABC063CC"/>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12311A8"/>
    <w:multiLevelType w:val="hybridMultilevel"/>
    <w:tmpl w:val="ABC063CC"/>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2A660EA"/>
    <w:multiLevelType w:val="hybridMultilevel"/>
    <w:tmpl w:val="AAAC0A34"/>
    <w:lvl w:ilvl="0" w:tplc="FFFFFFFF">
      <w:start w:val="1"/>
      <w:numFmt w:val="decimal"/>
      <w:lvlText w:val="%1."/>
      <w:lvlJc w:val="left"/>
      <w:pPr>
        <w:tabs>
          <w:tab w:val="num" w:pos="786"/>
        </w:tabs>
        <w:ind w:left="786"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32CB49CB"/>
    <w:multiLevelType w:val="hybridMultilevel"/>
    <w:tmpl w:val="5D58600C"/>
    <w:lvl w:ilvl="0" w:tplc="080A0019">
      <w:start w:val="1"/>
      <w:numFmt w:val="lowerLetter"/>
      <w:lvlText w:val="%1."/>
      <w:lvlJc w:val="left"/>
      <w:pPr>
        <w:ind w:left="1068" w:hanging="360"/>
      </w:pPr>
      <w:rPr>
        <w:rFont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nsid w:val="38804286"/>
    <w:multiLevelType w:val="hybridMultilevel"/>
    <w:tmpl w:val="DCECD510"/>
    <w:lvl w:ilvl="0" w:tplc="08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9561C1C"/>
    <w:multiLevelType w:val="hybridMultilevel"/>
    <w:tmpl w:val="767AB23C"/>
    <w:lvl w:ilvl="0" w:tplc="080A0019">
      <w:start w:val="1"/>
      <w:numFmt w:val="lowerLetter"/>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54CE2225"/>
    <w:multiLevelType w:val="singleLevel"/>
    <w:tmpl w:val="A8FC550E"/>
    <w:lvl w:ilvl="0">
      <w:start w:val="1"/>
      <w:numFmt w:val="upperRoman"/>
      <w:lvlText w:val="%1."/>
      <w:lvlJc w:val="left"/>
      <w:pPr>
        <w:tabs>
          <w:tab w:val="num" w:pos="720"/>
        </w:tabs>
        <w:ind w:left="720" w:hanging="720"/>
      </w:pPr>
      <w:rPr>
        <w:rFonts w:cs="Times New Roman" w:hint="default"/>
        <w:b w:val="0"/>
        <w:color w:val="auto"/>
      </w:rPr>
    </w:lvl>
  </w:abstractNum>
  <w:abstractNum w:abstractNumId="9">
    <w:nsid w:val="5BC13BD4"/>
    <w:multiLevelType w:val="hybridMultilevel"/>
    <w:tmpl w:val="F1F28CB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4722ECF"/>
    <w:multiLevelType w:val="hybridMultilevel"/>
    <w:tmpl w:val="EE665C0A"/>
    <w:lvl w:ilvl="0" w:tplc="E53CD91C">
      <w:start w:val="1"/>
      <w:numFmt w:val="decimal"/>
      <w:lvlText w:val="%1."/>
      <w:lvlJc w:val="left"/>
      <w:pPr>
        <w:tabs>
          <w:tab w:val="num" w:pos="735"/>
        </w:tabs>
        <w:ind w:left="735" w:hanging="375"/>
      </w:pPr>
      <w:rPr>
        <w:rFonts w:hint="default"/>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6A52475"/>
    <w:multiLevelType w:val="hybridMultilevel"/>
    <w:tmpl w:val="ABC063CC"/>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84731B7"/>
    <w:multiLevelType w:val="hybridMultilevel"/>
    <w:tmpl w:val="120A7F3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D3549E4"/>
    <w:multiLevelType w:val="hybridMultilevel"/>
    <w:tmpl w:val="ABC063CC"/>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0"/>
  </w:num>
  <w:num w:numId="3">
    <w:abstractNumId w:val="7"/>
  </w:num>
  <w:num w:numId="4">
    <w:abstractNumId w:val="12"/>
  </w:num>
  <w:num w:numId="5">
    <w:abstractNumId w:val="10"/>
  </w:num>
  <w:num w:numId="6">
    <w:abstractNumId w:val="6"/>
  </w:num>
  <w:num w:numId="7">
    <w:abstractNumId w:val="11"/>
  </w:num>
  <w:num w:numId="8">
    <w:abstractNumId w:val="13"/>
  </w:num>
  <w:num w:numId="9">
    <w:abstractNumId w:val="3"/>
  </w:num>
  <w:num w:numId="10">
    <w:abstractNumId w:val="2"/>
  </w:num>
  <w:num w:numId="11">
    <w:abstractNumId w:val="5"/>
  </w:num>
  <w:num w:numId="12">
    <w:abstractNumId w:val="9"/>
  </w:num>
  <w:num w:numId="13">
    <w:abstractNumId w:val="4"/>
  </w:num>
  <w:num w:numId="14">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40EC"/>
    <w:rsid w:val="00045F90"/>
    <w:rsid w:val="000462A0"/>
    <w:rsid w:val="000468EB"/>
    <w:rsid w:val="00050408"/>
    <w:rsid w:val="000650C7"/>
    <w:rsid w:val="00065677"/>
    <w:rsid w:val="0008688E"/>
    <w:rsid w:val="000871EB"/>
    <w:rsid w:val="00091407"/>
    <w:rsid w:val="00092FEE"/>
    <w:rsid w:val="000D1636"/>
    <w:rsid w:val="00102E04"/>
    <w:rsid w:val="00113926"/>
    <w:rsid w:val="00122B64"/>
    <w:rsid w:val="00125FF0"/>
    <w:rsid w:val="00145CD4"/>
    <w:rsid w:val="001571AB"/>
    <w:rsid w:val="00157AF7"/>
    <w:rsid w:val="001752D1"/>
    <w:rsid w:val="001807DE"/>
    <w:rsid w:val="00183FDE"/>
    <w:rsid w:val="00191B5C"/>
    <w:rsid w:val="001B2001"/>
    <w:rsid w:val="001C3A29"/>
    <w:rsid w:val="001C6411"/>
    <w:rsid w:val="001D189D"/>
    <w:rsid w:val="001D1D55"/>
    <w:rsid w:val="001E01A6"/>
    <w:rsid w:val="001F7585"/>
    <w:rsid w:val="00206CA8"/>
    <w:rsid w:val="0021755B"/>
    <w:rsid w:val="002355D6"/>
    <w:rsid w:val="0023605C"/>
    <w:rsid w:val="00245C59"/>
    <w:rsid w:val="00261C45"/>
    <w:rsid w:val="002646C9"/>
    <w:rsid w:val="0026596F"/>
    <w:rsid w:val="00292087"/>
    <w:rsid w:val="0029257C"/>
    <w:rsid w:val="002A2505"/>
    <w:rsid w:val="002B5B58"/>
    <w:rsid w:val="002B63A2"/>
    <w:rsid w:val="002E2047"/>
    <w:rsid w:val="002E655C"/>
    <w:rsid w:val="002E7356"/>
    <w:rsid w:val="00301B13"/>
    <w:rsid w:val="0030745B"/>
    <w:rsid w:val="00312F83"/>
    <w:rsid w:val="003148DA"/>
    <w:rsid w:val="0032460C"/>
    <w:rsid w:val="003412E3"/>
    <w:rsid w:val="00344A89"/>
    <w:rsid w:val="003519CF"/>
    <w:rsid w:val="003622B3"/>
    <w:rsid w:val="0036492C"/>
    <w:rsid w:val="003710FD"/>
    <w:rsid w:val="00372021"/>
    <w:rsid w:val="0038431C"/>
    <w:rsid w:val="0039397C"/>
    <w:rsid w:val="003B3720"/>
    <w:rsid w:val="003B479D"/>
    <w:rsid w:val="003C65D5"/>
    <w:rsid w:val="003D29F2"/>
    <w:rsid w:val="003E339E"/>
    <w:rsid w:val="003F4497"/>
    <w:rsid w:val="00400C99"/>
    <w:rsid w:val="00407D2A"/>
    <w:rsid w:val="004271BD"/>
    <w:rsid w:val="004325F8"/>
    <w:rsid w:val="004454DE"/>
    <w:rsid w:val="004551C1"/>
    <w:rsid w:val="00455A31"/>
    <w:rsid w:val="00456240"/>
    <w:rsid w:val="00466C4F"/>
    <w:rsid w:val="00467F49"/>
    <w:rsid w:val="00473882"/>
    <w:rsid w:val="00474917"/>
    <w:rsid w:val="004953CB"/>
    <w:rsid w:val="004B03E4"/>
    <w:rsid w:val="004D347C"/>
    <w:rsid w:val="004D4C97"/>
    <w:rsid w:val="004E00E1"/>
    <w:rsid w:val="004E3964"/>
    <w:rsid w:val="004E3E44"/>
    <w:rsid w:val="004E5BC3"/>
    <w:rsid w:val="004E670C"/>
    <w:rsid w:val="004F0861"/>
    <w:rsid w:val="004F608C"/>
    <w:rsid w:val="005121D0"/>
    <w:rsid w:val="00531EC9"/>
    <w:rsid w:val="005346E7"/>
    <w:rsid w:val="00542EBD"/>
    <w:rsid w:val="00544C48"/>
    <w:rsid w:val="00547046"/>
    <w:rsid w:val="0055283C"/>
    <w:rsid w:val="00557FAC"/>
    <w:rsid w:val="00562724"/>
    <w:rsid w:val="00562B1C"/>
    <w:rsid w:val="00563360"/>
    <w:rsid w:val="00584266"/>
    <w:rsid w:val="005861B1"/>
    <w:rsid w:val="00593B13"/>
    <w:rsid w:val="005966E2"/>
    <w:rsid w:val="005C63F1"/>
    <w:rsid w:val="005D15B4"/>
    <w:rsid w:val="005D6DD5"/>
    <w:rsid w:val="005E1326"/>
    <w:rsid w:val="005E4059"/>
    <w:rsid w:val="005E676F"/>
    <w:rsid w:val="00610295"/>
    <w:rsid w:val="006220B9"/>
    <w:rsid w:val="006312A8"/>
    <w:rsid w:val="00641353"/>
    <w:rsid w:val="0064700C"/>
    <w:rsid w:val="00650036"/>
    <w:rsid w:val="00652490"/>
    <w:rsid w:val="00667E5B"/>
    <w:rsid w:val="00686EDC"/>
    <w:rsid w:val="00687797"/>
    <w:rsid w:val="006A462F"/>
    <w:rsid w:val="006B0AAE"/>
    <w:rsid w:val="006B7D02"/>
    <w:rsid w:val="006E05BA"/>
    <w:rsid w:val="006E64C5"/>
    <w:rsid w:val="006F4801"/>
    <w:rsid w:val="006F4E5D"/>
    <w:rsid w:val="006F5930"/>
    <w:rsid w:val="0070269B"/>
    <w:rsid w:val="00724D8A"/>
    <w:rsid w:val="00733794"/>
    <w:rsid w:val="00741F20"/>
    <w:rsid w:val="007603E2"/>
    <w:rsid w:val="00775C66"/>
    <w:rsid w:val="00780FE8"/>
    <w:rsid w:val="00785B9C"/>
    <w:rsid w:val="00793E3A"/>
    <w:rsid w:val="00794AD3"/>
    <w:rsid w:val="007B1178"/>
    <w:rsid w:val="007B1CC4"/>
    <w:rsid w:val="007B4C0B"/>
    <w:rsid w:val="007B6C0F"/>
    <w:rsid w:val="007C4758"/>
    <w:rsid w:val="007E3C8D"/>
    <w:rsid w:val="007E4600"/>
    <w:rsid w:val="007E637A"/>
    <w:rsid w:val="008030BB"/>
    <w:rsid w:val="00823E2C"/>
    <w:rsid w:val="00830798"/>
    <w:rsid w:val="00830A38"/>
    <w:rsid w:val="00841ECF"/>
    <w:rsid w:val="00854E68"/>
    <w:rsid w:val="00857CBB"/>
    <w:rsid w:val="00861E30"/>
    <w:rsid w:val="0086431C"/>
    <w:rsid w:val="008732F5"/>
    <w:rsid w:val="0087438E"/>
    <w:rsid w:val="008A7CD3"/>
    <w:rsid w:val="008C4BFA"/>
    <w:rsid w:val="008D1CD3"/>
    <w:rsid w:val="008D5077"/>
    <w:rsid w:val="008D6A9B"/>
    <w:rsid w:val="008D6C8E"/>
    <w:rsid w:val="008F086D"/>
    <w:rsid w:val="00910A36"/>
    <w:rsid w:val="00913B2D"/>
    <w:rsid w:val="00920E48"/>
    <w:rsid w:val="009300D3"/>
    <w:rsid w:val="00932DD6"/>
    <w:rsid w:val="00954A96"/>
    <w:rsid w:val="009632BB"/>
    <w:rsid w:val="00971F16"/>
    <w:rsid w:val="009752D5"/>
    <w:rsid w:val="00982C53"/>
    <w:rsid w:val="009841C5"/>
    <w:rsid w:val="00996925"/>
    <w:rsid w:val="009A6AD9"/>
    <w:rsid w:val="009A7D46"/>
    <w:rsid w:val="009B228A"/>
    <w:rsid w:val="009B4C47"/>
    <w:rsid w:val="009B59B3"/>
    <w:rsid w:val="009B6D92"/>
    <w:rsid w:val="009C1A63"/>
    <w:rsid w:val="009E4CD8"/>
    <w:rsid w:val="009F254A"/>
    <w:rsid w:val="009F2CB6"/>
    <w:rsid w:val="009F5B1D"/>
    <w:rsid w:val="00A05C8C"/>
    <w:rsid w:val="00A06CD9"/>
    <w:rsid w:val="00A20D1E"/>
    <w:rsid w:val="00A538C1"/>
    <w:rsid w:val="00A57E0D"/>
    <w:rsid w:val="00A63B38"/>
    <w:rsid w:val="00A6426B"/>
    <w:rsid w:val="00A9572A"/>
    <w:rsid w:val="00AA0435"/>
    <w:rsid w:val="00AA261E"/>
    <w:rsid w:val="00AA267F"/>
    <w:rsid w:val="00AC00A3"/>
    <w:rsid w:val="00AC528A"/>
    <w:rsid w:val="00AD0B79"/>
    <w:rsid w:val="00AD392D"/>
    <w:rsid w:val="00AD5CB6"/>
    <w:rsid w:val="00AE0DAC"/>
    <w:rsid w:val="00AE3E12"/>
    <w:rsid w:val="00AF17EC"/>
    <w:rsid w:val="00AF55B2"/>
    <w:rsid w:val="00B2109C"/>
    <w:rsid w:val="00B36454"/>
    <w:rsid w:val="00B51330"/>
    <w:rsid w:val="00B60B6F"/>
    <w:rsid w:val="00B6300F"/>
    <w:rsid w:val="00B66080"/>
    <w:rsid w:val="00B67369"/>
    <w:rsid w:val="00B72E87"/>
    <w:rsid w:val="00B80BB1"/>
    <w:rsid w:val="00B80CB9"/>
    <w:rsid w:val="00B967F5"/>
    <w:rsid w:val="00BB0833"/>
    <w:rsid w:val="00BB2DC3"/>
    <w:rsid w:val="00BD37F4"/>
    <w:rsid w:val="00BF279E"/>
    <w:rsid w:val="00C06235"/>
    <w:rsid w:val="00C607DF"/>
    <w:rsid w:val="00C776A1"/>
    <w:rsid w:val="00C827C9"/>
    <w:rsid w:val="00C85DA2"/>
    <w:rsid w:val="00C95C9D"/>
    <w:rsid w:val="00CC68F5"/>
    <w:rsid w:val="00CD1868"/>
    <w:rsid w:val="00CD30DA"/>
    <w:rsid w:val="00CE2303"/>
    <w:rsid w:val="00D026DD"/>
    <w:rsid w:val="00D12AE6"/>
    <w:rsid w:val="00D16410"/>
    <w:rsid w:val="00D207DE"/>
    <w:rsid w:val="00D20A74"/>
    <w:rsid w:val="00D21D62"/>
    <w:rsid w:val="00D2519D"/>
    <w:rsid w:val="00D308C3"/>
    <w:rsid w:val="00D32E5B"/>
    <w:rsid w:val="00D33254"/>
    <w:rsid w:val="00D41B98"/>
    <w:rsid w:val="00D52E60"/>
    <w:rsid w:val="00D560D6"/>
    <w:rsid w:val="00D67F13"/>
    <w:rsid w:val="00D9219E"/>
    <w:rsid w:val="00D93094"/>
    <w:rsid w:val="00DA2114"/>
    <w:rsid w:val="00DA25F7"/>
    <w:rsid w:val="00DB008E"/>
    <w:rsid w:val="00DC51E6"/>
    <w:rsid w:val="00DD6858"/>
    <w:rsid w:val="00E016F1"/>
    <w:rsid w:val="00E12B49"/>
    <w:rsid w:val="00E133A0"/>
    <w:rsid w:val="00E15DE1"/>
    <w:rsid w:val="00E175C3"/>
    <w:rsid w:val="00E2479F"/>
    <w:rsid w:val="00E26E8C"/>
    <w:rsid w:val="00E319E3"/>
    <w:rsid w:val="00E56E45"/>
    <w:rsid w:val="00E77745"/>
    <w:rsid w:val="00EA7968"/>
    <w:rsid w:val="00F15BB5"/>
    <w:rsid w:val="00F24B9F"/>
    <w:rsid w:val="00F308D5"/>
    <w:rsid w:val="00F44A5D"/>
    <w:rsid w:val="00F51FBB"/>
    <w:rsid w:val="00F5503C"/>
    <w:rsid w:val="00F63CA6"/>
    <w:rsid w:val="00F72587"/>
    <w:rsid w:val="00F80229"/>
    <w:rsid w:val="00F90F39"/>
    <w:rsid w:val="00FA3DBA"/>
    <w:rsid w:val="00FA5603"/>
    <w:rsid w:val="00FA6C6B"/>
    <w:rsid w:val="00FA7B7F"/>
    <w:rsid w:val="00FB61FC"/>
    <w:rsid w:val="00FC2BD7"/>
    <w:rsid w:val="00FC3716"/>
    <w:rsid w:val="00FC4E8F"/>
    <w:rsid w:val="00FC636B"/>
    <w:rsid w:val="00FD2D0D"/>
    <w:rsid w:val="00FD5248"/>
    <w:rsid w:val="00FD6977"/>
    <w:rsid w:val="00FE2BF8"/>
    <w:rsid w:val="00FE32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B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3">
    <w:name w:val="heading 3"/>
    <w:basedOn w:val="Normal"/>
    <w:next w:val="Normal"/>
    <w:link w:val="Ttulo3Car"/>
    <w:uiPriority w:val="9"/>
    <w:unhideWhenUsed/>
    <w:qFormat/>
    <w:rsid w:val="006312A8"/>
    <w:pPr>
      <w:keepNext/>
      <w:spacing w:before="240" w:after="60" w:line="276" w:lineRule="auto"/>
      <w:outlineLvl w:val="2"/>
    </w:pPr>
    <w:rPr>
      <w:rFonts w:ascii="Cambria" w:hAnsi="Cambria"/>
      <w:b/>
      <w:bCs/>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semiHidden/>
    <w:unhideWhenUsed/>
    <w:rsid w:val="0032460C"/>
    <w:pPr>
      <w:spacing w:after="120"/>
    </w:pPr>
  </w:style>
  <w:style w:type="character" w:customStyle="1" w:styleId="TextoindependienteCar">
    <w:name w:val="Texto independiente Car"/>
    <w:basedOn w:val="Fuentedeprrafopredeter"/>
    <w:link w:val="Textoindependiente"/>
    <w:uiPriority w:val="99"/>
    <w:semiHidden/>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character" w:customStyle="1" w:styleId="Ttulo3Car">
    <w:name w:val="Título 3 Car"/>
    <w:basedOn w:val="Fuentedeprrafopredeter"/>
    <w:link w:val="Ttulo3"/>
    <w:uiPriority w:val="9"/>
    <w:rsid w:val="006312A8"/>
    <w:rPr>
      <w:rFonts w:ascii="Cambria" w:eastAsia="Times New Roman" w:hAnsi="Cambria" w:cs="Times New Roman"/>
      <w:b/>
      <w:bCs/>
      <w:sz w:val="26"/>
      <w:szCs w:val="26"/>
    </w:rPr>
  </w:style>
  <w:style w:type="paragraph" w:customStyle="1" w:styleId="texto1">
    <w:name w:val="texto1"/>
    <w:basedOn w:val="Normal"/>
    <w:rsid w:val="006312A8"/>
    <w:pPr>
      <w:spacing w:before="100" w:beforeAutospacing="1" w:after="100" w:afterAutospacing="1" w:line="240" w:lineRule="atLeast"/>
      <w:jc w:val="both"/>
    </w:pPr>
    <w:rPr>
      <w:color w:val="000033"/>
      <w:sz w:val="18"/>
      <w:szCs w:val="18"/>
      <w:lang w:eastAsia="es-MX"/>
    </w:rPr>
  </w:style>
  <w:style w:type="paragraph" w:styleId="Textosinformato">
    <w:name w:val="Plain Text"/>
    <w:basedOn w:val="Normal"/>
    <w:link w:val="TextosinformatoCar"/>
    <w:rsid w:val="00DA2114"/>
    <w:rPr>
      <w:rFonts w:ascii="Courier New" w:eastAsia="Calibri" w:hAnsi="Courier New" w:cs="Courier New"/>
      <w:sz w:val="20"/>
      <w:szCs w:val="20"/>
      <w:lang w:val="es-ES"/>
    </w:rPr>
  </w:style>
  <w:style w:type="character" w:customStyle="1" w:styleId="TextosinformatoCar">
    <w:name w:val="Texto sin formato Car"/>
    <w:basedOn w:val="Fuentedeprrafopredeter"/>
    <w:link w:val="Textosinformato"/>
    <w:rsid w:val="00DA2114"/>
    <w:rPr>
      <w:rFonts w:ascii="Courier New" w:eastAsia="Calibri" w:hAnsi="Courier New" w:cs="Courier New"/>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B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3">
    <w:name w:val="heading 3"/>
    <w:basedOn w:val="Normal"/>
    <w:next w:val="Normal"/>
    <w:link w:val="Ttulo3Car"/>
    <w:uiPriority w:val="9"/>
    <w:unhideWhenUsed/>
    <w:qFormat/>
    <w:rsid w:val="006312A8"/>
    <w:pPr>
      <w:keepNext/>
      <w:spacing w:before="240" w:after="60" w:line="276" w:lineRule="auto"/>
      <w:outlineLvl w:val="2"/>
    </w:pPr>
    <w:rPr>
      <w:rFonts w:ascii="Cambria" w:hAnsi="Cambria"/>
      <w:b/>
      <w:bCs/>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semiHidden/>
    <w:unhideWhenUsed/>
    <w:rsid w:val="0032460C"/>
    <w:pPr>
      <w:spacing w:after="120"/>
    </w:pPr>
  </w:style>
  <w:style w:type="character" w:customStyle="1" w:styleId="TextoindependienteCar">
    <w:name w:val="Texto independiente Car"/>
    <w:basedOn w:val="Fuentedeprrafopredeter"/>
    <w:link w:val="Textoindependiente"/>
    <w:uiPriority w:val="99"/>
    <w:semiHidden/>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character" w:customStyle="1" w:styleId="Ttulo3Car">
    <w:name w:val="Título 3 Car"/>
    <w:basedOn w:val="Fuentedeprrafopredeter"/>
    <w:link w:val="Ttulo3"/>
    <w:uiPriority w:val="9"/>
    <w:rsid w:val="006312A8"/>
    <w:rPr>
      <w:rFonts w:ascii="Cambria" w:eastAsia="Times New Roman" w:hAnsi="Cambria" w:cs="Times New Roman"/>
      <w:b/>
      <w:bCs/>
      <w:sz w:val="26"/>
      <w:szCs w:val="26"/>
    </w:rPr>
  </w:style>
  <w:style w:type="paragraph" w:customStyle="1" w:styleId="texto1">
    <w:name w:val="texto1"/>
    <w:basedOn w:val="Normal"/>
    <w:rsid w:val="006312A8"/>
    <w:pPr>
      <w:spacing w:before="100" w:beforeAutospacing="1" w:after="100" w:afterAutospacing="1" w:line="240" w:lineRule="atLeast"/>
      <w:jc w:val="both"/>
    </w:pPr>
    <w:rPr>
      <w:color w:val="000033"/>
      <w:sz w:val="18"/>
      <w:szCs w:val="18"/>
      <w:lang w:eastAsia="es-MX"/>
    </w:rPr>
  </w:style>
  <w:style w:type="paragraph" w:styleId="Textosinformato">
    <w:name w:val="Plain Text"/>
    <w:basedOn w:val="Normal"/>
    <w:link w:val="TextosinformatoCar"/>
    <w:rsid w:val="00DA2114"/>
    <w:rPr>
      <w:rFonts w:ascii="Courier New" w:eastAsia="Calibri" w:hAnsi="Courier New" w:cs="Courier New"/>
      <w:sz w:val="20"/>
      <w:szCs w:val="20"/>
      <w:lang w:val="es-ES"/>
    </w:rPr>
  </w:style>
  <w:style w:type="character" w:customStyle="1" w:styleId="TextosinformatoCar">
    <w:name w:val="Texto sin formato Car"/>
    <w:basedOn w:val="Fuentedeprrafopredeter"/>
    <w:link w:val="Textosinformato"/>
    <w:rsid w:val="00DA2114"/>
    <w:rPr>
      <w:rFonts w:ascii="Courier New" w:eastAsia="Calibri" w:hAnsi="Courier New" w:cs="Courier New"/>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0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B8249-0607-4CDB-B481-73D589273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1478</Words>
  <Characters>8129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cbarajas</cp:lastModifiedBy>
  <cp:revision>2</cp:revision>
  <cp:lastPrinted>2014-06-09T16:13:00Z</cp:lastPrinted>
  <dcterms:created xsi:type="dcterms:W3CDTF">2014-10-03T22:52:00Z</dcterms:created>
  <dcterms:modified xsi:type="dcterms:W3CDTF">2014-10-03T22:52:00Z</dcterms:modified>
</cp:coreProperties>
</file>