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94283"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14:paraId="34195390"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14:paraId="4AA78916"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14:paraId="1842FFAA" w14:textId="77777777" w:rsidR="0032460C" w:rsidRPr="006312A8" w:rsidRDefault="0032460C" w:rsidP="0032460C">
      <w:pPr>
        <w:tabs>
          <w:tab w:val="left" w:pos="0"/>
        </w:tabs>
        <w:suppressAutoHyphens/>
        <w:jc w:val="both"/>
        <w:rPr>
          <w:rFonts w:ascii="AvantGarde Bk BT" w:hAnsi="AvantGarde Bk BT" w:cs="Arial"/>
          <w:sz w:val="22"/>
          <w:szCs w:val="22"/>
          <w:lang w:val="pt-BR"/>
        </w:rPr>
      </w:pPr>
    </w:p>
    <w:p w14:paraId="5D56DB19" w14:textId="77777777" w:rsidR="0032460C" w:rsidRPr="006312A8"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estas Comisiones Permanentes Conjuntas de Educación y de Hacienda ha</w:t>
      </w:r>
      <w:r w:rsidR="006312A8" w:rsidRPr="006312A8">
        <w:rPr>
          <w:rFonts w:ascii="AvantGarde Bk BT" w:hAnsi="AvantGarde Bk BT" w:cs="Arial"/>
          <w:b w:val="0"/>
          <w:bCs w:val="0"/>
          <w:sz w:val="22"/>
          <w:szCs w:val="22"/>
        </w:rPr>
        <w:t xml:space="preserve"> sido turnado el dictamen </w:t>
      </w:r>
      <w:r w:rsidR="004719C1" w:rsidRPr="004719C1">
        <w:rPr>
          <w:rFonts w:ascii="AvantGarde Bk BT" w:hAnsi="AvantGarde Bk BT" w:cs="Arial"/>
          <w:b w:val="0"/>
          <w:bCs w:val="0"/>
          <w:sz w:val="22"/>
          <w:szCs w:val="22"/>
        </w:rPr>
        <w:t>SUV/</w:t>
      </w:r>
      <w:r w:rsidR="007C3B86">
        <w:rPr>
          <w:rFonts w:ascii="AvantGarde Bk BT" w:hAnsi="AvantGarde Bk BT" w:cs="Arial"/>
          <w:b w:val="0"/>
          <w:bCs w:val="0"/>
          <w:sz w:val="22"/>
          <w:szCs w:val="22"/>
        </w:rPr>
        <w:t>70</w:t>
      </w:r>
      <w:r w:rsidR="004719C1" w:rsidRPr="004719C1">
        <w:rPr>
          <w:rFonts w:ascii="AvantGarde Bk BT" w:hAnsi="AvantGarde Bk BT" w:cs="Arial"/>
          <w:b w:val="0"/>
          <w:bCs w:val="0"/>
          <w:sz w:val="22"/>
          <w:szCs w:val="22"/>
        </w:rPr>
        <w:t>/2014</w:t>
      </w:r>
      <w:r w:rsidRPr="006312A8">
        <w:rPr>
          <w:rFonts w:ascii="AvantGarde Bk BT" w:hAnsi="AvantGarde Bk BT" w:cs="Arial"/>
          <w:b w:val="0"/>
          <w:bCs w:val="0"/>
          <w:sz w:val="22"/>
          <w:szCs w:val="22"/>
        </w:rPr>
        <w:t xml:space="preserve">, de fecha </w:t>
      </w:r>
      <w:r w:rsidR="007C3B86">
        <w:rPr>
          <w:rFonts w:ascii="AvantGarde Bk BT" w:hAnsi="AvantGarde Bk BT" w:cs="Arial"/>
          <w:b w:val="0"/>
          <w:bCs w:val="0"/>
          <w:sz w:val="22"/>
          <w:szCs w:val="22"/>
        </w:rPr>
        <w:t xml:space="preserve">28 </w:t>
      </w:r>
      <w:r w:rsidRPr="006312A8">
        <w:rPr>
          <w:rFonts w:ascii="AvantGarde Bk BT" w:hAnsi="AvantGarde Bk BT" w:cs="Arial"/>
          <w:b w:val="0"/>
          <w:bCs w:val="0"/>
          <w:sz w:val="22"/>
          <w:szCs w:val="22"/>
        </w:rPr>
        <w:t xml:space="preserve">de </w:t>
      </w:r>
      <w:r w:rsidR="007C3B86">
        <w:rPr>
          <w:rFonts w:ascii="AvantGarde Bk BT" w:hAnsi="AvantGarde Bk BT" w:cs="Arial"/>
          <w:b w:val="0"/>
          <w:bCs w:val="0"/>
          <w:sz w:val="22"/>
          <w:szCs w:val="22"/>
        </w:rPr>
        <w:t>julio</w:t>
      </w:r>
      <w:r w:rsidRPr="006312A8">
        <w:rPr>
          <w:rFonts w:ascii="AvantGarde Bk BT" w:hAnsi="AvantGarde Bk BT" w:cs="Arial"/>
          <w:b w:val="0"/>
          <w:bCs w:val="0"/>
          <w:sz w:val="22"/>
          <w:szCs w:val="22"/>
        </w:rPr>
        <w:t xml:space="preserve"> de 201</w:t>
      </w:r>
      <w:r w:rsidR="00615A26">
        <w:rPr>
          <w:rFonts w:ascii="AvantGarde Bk BT" w:hAnsi="AvantGarde Bk BT" w:cs="Arial"/>
          <w:b w:val="0"/>
          <w:bCs w:val="0"/>
          <w:sz w:val="22"/>
          <w:szCs w:val="22"/>
        </w:rPr>
        <w:t>4</w:t>
      </w:r>
      <w:r w:rsidR="004719C1">
        <w:rPr>
          <w:rFonts w:ascii="AvantGarde Bk BT" w:hAnsi="AvantGarde Bk BT" w:cs="Arial"/>
          <w:b w:val="0"/>
          <w:bCs w:val="0"/>
          <w:sz w:val="22"/>
          <w:szCs w:val="22"/>
        </w:rPr>
        <w:t>, en donde el</w:t>
      </w:r>
      <w:r w:rsidRPr="006312A8">
        <w:rPr>
          <w:rFonts w:ascii="AvantGarde Bk BT" w:hAnsi="AvantGarde Bk BT" w:cs="Arial"/>
          <w:b w:val="0"/>
          <w:bCs w:val="0"/>
          <w:sz w:val="22"/>
          <w:szCs w:val="22"/>
        </w:rPr>
        <w:t xml:space="preserve"> </w:t>
      </w:r>
      <w:r w:rsidR="004719C1" w:rsidRPr="004719C1">
        <w:rPr>
          <w:rFonts w:ascii="AvantGarde Bk BT" w:hAnsi="AvantGarde Bk BT" w:cs="Arial"/>
          <w:b w:val="0"/>
          <w:bCs w:val="0"/>
          <w:sz w:val="22"/>
          <w:szCs w:val="22"/>
        </w:rPr>
        <w:t>Consejo del Sistema de Universidad Virtual</w:t>
      </w:r>
      <w:r w:rsidR="006312A8" w:rsidRPr="006312A8">
        <w:rPr>
          <w:rFonts w:ascii="AvantGarde Bk BT" w:hAnsi="AvantGarde Bk BT" w:cs="Arial"/>
          <w:b w:val="0"/>
          <w:bCs w:val="0"/>
          <w:sz w:val="22"/>
          <w:szCs w:val="22"/>
        </w:rPr>
        <w:t>,</w:t>
      </w:r>
      <w:r w:rsidRPr="006312A8">
        <w:rPr>
          <w:rFonts w:ascii="AvantGarde Bk BT" w:hAnsi="AvantGarde Bk BT" w:cs="Arial"/>
          <w:b w:val="0"/>
          <w:bCs w:val="0"/>
          <w:sz w:val="22"/>
          <w:szCs w:val="22"/>
        </w:rPr>
        <w:t xml:space="preserve"> propone la </w:t>
      </w:r>
      <w:r w:rsidR="007C3B86">
        <w:rPr>
          <w:rFonts w:ascii="AvantGarde Bk BT" w:hAnsi="AvantGarde Bk BT" w:cs="Arial"/>
          <w:b w:val="0"/>
          <w:bCs w:val="0"/>
          <w:sz w:val="22"/>
          <w:szCs w:val="22"/>
        </w:rPr>
        <w:t>creación</w:t>
      </w:r>
      <w:r w:rsidR="007349C6">
        <w:rPr>
          <w:rFonts w:ascii="AvantGarde Bk BT" w:hAnsi="AvantGarde Bk BT" w:cs="Arial"/>
          <w:b w:val="0"/>
          <w:bCs w:val="0"/>
          <w:sz w:val="22"/>
          <w:szCs w:val="22"/>
        </w:rPr>
        <w:t xml:space="preserve"> </w:t>
      </w:r>
      <w:r w:rsidRPr="006312A8">
        <w:rPr>
          <w:rFonts w:ascii="AvantGarde Bk BT" w:hAnsi="AvantGarde Bk BT" w:cs="Arial"/>
          <w:b w:val="0"/>
          <w:bCs w:val="0"/>
          <w:sz w:val="22"/>
          <w:szCs w:val="22"/>
        </w:rPr>
        <w:t xml:space="preserve">del programa académico de la </w:t>
      </w:r>
      <w:r w:rsidR="004719C1" w:rsidRPr="004719C1">
        <w:rPr>
          <w:rFonts w:ascii="AvantGarde Bk BT" w:hAnsi="AvantGarde Bk BT" w:cs="Arial"/>
          <w:bCs w:val="0"/>
          <w:sz w:val="22"/>
          <w:szCs w:val="22"/>
        </w:rPr>
        <w:t xml:space="preserve">Maestría en </w:t>
      </w:r>
      <w:r w:rsidR="007C3B86">
        <w:rPr>
          <w:rFonts w:ascii="AvantGarde Bk BT" w:hAnsi="AvantGarde Bk BT" w:cs="Arial"/>
          <w:bCs w:val="0"/>
          <w:sz w:val="22"/>
          <w:szCs w:val="22"/>
        </w:rPr>
        <w:t>Transparencia y Protección de Datos P</w:t>
      </w:r>
      <w:r w:rsidR="007C3B86" w:rsidRPr="007C3B86">
        <w:rPr>
          <w:rFonts w:ascii="AvantGarde Bk BT" w:hAnsi="AvantGarde Bk BT" w:cs="Arial"/>
          <w:bCs w:val="0"/>
          <w:sz w:val="22"/>
          <w:szCs w:val="22"/>
        </w:rPr>
        <w:t>ersonales</w:t>
      </w:r>
      <w:r w:rsidR="006312A8" w:rsidRPr="006312A8">
        <w:rPr>
          <w:rFonts w:ascii="AvantGarde Bk BT" w:hAnsi="AvantGarde Bk BT" w:cs="Arial"/>
          <w:b w:val="0"/>
          <w:bCs w:val="0"/>
          <w:sz w:val="22"/>
          <w:szCs w:val="22"/>
        </w:rPr>
        <w:t>, y</w:t>
      </w:r>
    </w:p>
    <w:p w14:paraId="68202CB7" w14:textId="77777777" w:rsidR="002355D6" w:rsidRPr="007A45E3" w:rsidRDefault="002355D6" w:rsidP="007A45E3">
      <w:pPr>
        <w:tabs>
          <w:tab w:val="left" w:pos="0"/>
        </w:tabs>
        <w:suppressAutoHyphens/>
        <w:jc w:val="both"/>
        <w:rPr>
          <w:rFonts w:ascii="AvantGarde Bk BT" w:hAnsi="AvantGarde Bk BT" w:cs="Arial"/>
          <w:sz w:val="22"/>
          <w:szCs w:val="22"/>
          <w:lang w:val="pt-BR"/>
        </w:rPr>
      </w:pPr>
    </w:p>
    <w:p w14:paraId="35605221" w14:textId="77777777" w:rsidR="0032460C"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14:paraId="4B3B9A2C" w14:textId="77777777" w:rsidR="004719C1" w:rsidRPr="00F013DE" w:rsidRDefault="004719C1" w:rsidP="004719C1">
      <w:pPr>
        <w:rPr>
          <w:rFonts w:ascii="AvantGarde Bk BT" w:hAnsi="AvantGarde Bk BT"/>
          <w:sz w:val="22"/>
        </w:rPr>
      </w:pPr>
    </w:p>
    <w:p w14:paraId="48967030"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en México, el largo camino para transitar hacia un régimen democrático, ha requerido la presencia y activismo de una sociedad civil crítica, que consciente de su realidad y exigente de un entorno acorde a sus necesidades</w:t>
      </w:r>
      <w:r w:rsidR="00BB03A3">
        <w:rPr>
          <w:rFonts w:ascii="AvantGarde Bk BT" w:hAnsi="AvantGarde Bk BT" w:cs="Arial"/>
          <w:sz w:val="22"/>
        </w:rPr>
        <w:t>,</w:t>
      </w:r>
      <w:r w:rsidRPr="00F013DE">
        <w:rPr>
          <w:rFonts w:ascii="AvantGarde Bk BT" w:hAnsi="AvantGarde Bk BT" w:cs="Arial"/>
          <w:sz w:val="22"/>
        </w:rPr>
        <w:t xml:space="preserve"> reclama un marco jurídico en el cual se reconozcan las libertades y derechos políticos y sociales que advierten suyos</w:t>
      </w:r>
      <w:r w:rsidR="00BB03A3">
        <w:rPr>
          <w:rFonts w:ascii="AvantGarde Bk BT" w:hAnsi="AvantGarde Bk BT" w:cs="Arial"/>
          <w:sz w:val="22"/>
        </w:rPr>
        <w:t>.</w:t>
      </w:r>
      <w:r w:rsidRPr="00F013DE">
        <w:rPr>
          <w:rFonts w:ascii="AvantGarde Bk BT" w:hAnsi="AvantGarde Bk BT" w:cs="Arial"/>
          <w:sz w:val="22"/>
        </w:rPr>
        <w:t xml:space="preserve"> </w:t>
      </w:r>
    </w:p>
    <w:p w14:paraId="4E5AB1FC" w14:textId="77777777" w:rsidR="00F013DE" w:rsidRPr="00F013DE" w:rsidRDefault="00F013DE" w:rsidP="007A45E3">
      <w:pPr>
        <w:ind w:right="49"/>
        <w:jc w:val="both"/>
        <w:rPr>
          <w:rFonts w:ascii="AvantGarde Bk BT" w:hAnsi="AvantGarde Bk BT" w:cs="Arial"/>
          <w:sz w:val="22"/>
        </w:rPr>
      </w:pPr>
    </w:p>
    <w:p w14:paraId="086AF481"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la transparencia</w:t>
      </w:r>
      <w:r w:rsidR="00800CDC">
        <w:rPr>
          <w:rFonts w:ascii="AvantGarde Bk BT" w:hAnsi="AvantGarde Bk BT" w:cs="Arial"/>
          <w:sz w:val="22"/>
        </w:rPr>
        <w:t>,</w:t>
      </w:r>
      <w:r w:rsidRPr="00F013DE">
        <w:rPr>
          <w:rFonts w:ascii="AvantGarde Bk BT" w:hAnsi="AvantGarde Bk BT" w:cs="Arial"/>
          <w:sz w:val="22"/>
        </w:rPr>
        <w:t xml:space="preserve"> como un tema en la agenda pública nacional</w:t>
      </w:r>
      <w:r w:rsidR="00800CDC">
        <w:rPr>
          <w:rFonts w:ascii="AvantGarde Bk BT" w:hAnsi="AvantGarde Bk BT" w:cs="Arial"/>
          <w:sz w:val="22"/>
        </w:rPr>
        <w:t>,</w:t>
      </w:r>
      <w:r w:rsidRPr="00F013DE">
        <w:rPr>
          <w:rFonts w:ascii="AvantGarde Bk BT" w:hAnsi="AvantGarde Bk BT" w:cs="Arial"/>
          <w:sz w:val="22"/>
        </w:rPr>
        <w:t xml:space="preserve"> se remonta a poco más de una década. Si bien existía una política estatal dirigida a incluir en el entramado institucional temas considerados afines, como el combate a la corrupción y los mecanismos de evaluación de la gestión pública, el tema de la transparencia se enriquece a partir de la exigencia de organismos internacionales que reclaman la inclusión de esquemas de combate a la corrupción capaces de propiciar un ambiente de certidumbre a las inversiones de capital extranjeros.</w:t>
      </w:r>
    </w:p>
    <w:p w14:paraId="0A32B82E" w14:textId="77777777" w:rsidR="00F013DE" w:rsidRPr="00F013DE" w:rsidRDefault="00F013DE" w:rsidP="007A45E3">
      <w:pPr>
        <w:ind w:right="49"/>
        <w:jc w:val="both"/>
        <w:rPr>
          <w:rFonts w:ascii="AvantGarde Bk BT" w:hAnsi="AvantGarde Bk BT" w:cs="Arial"/>
          <w:sz w:val="22"/>
        </w:rPr>
      </w:pPr>
    </w:p>
    <w:p w14:paraId="56D082D8"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como parte del quehacer gubernamental se ha requerido del establecimiento de mecanismos e instrumentos de control y evaluación relacionados con el ejercicio de la función pública, mismos que requieren de la vigilancia activa de instituciones u órganos de control interno y que presumiblemente son las herramientas a través de las cuales se autorregula el sector público en sus intentos por implementar criterios de racionalidad, austeridad y eficiencia en el ejercicio de sus facultades y en el cumplimiento de sus funciones.</w:t>
      </w:r>
    </w:p>
    <w:p w14:paraId="183872E9" w14:textId="77777777" w:rsidR="00F013DE" w:rsidRPr="00F013DE" w:rsidRDefault="00F013DE" w:rsidP="007A45E3">
      <w:pPr>
        <w:ind w:right="49"/>
        <w:jc w:val="both"/>
        <w:rPr>
          <w:rFonts w:ascii="AvantGarde Bk BT" w:hAnsi="AvantGarde Bk BT" w:cs="Arial"/>
          <w:sz w:val="22"/>
        </w:rPr>
      </w:pPr>
    </w:p>
    <w:p w14:paraId="489D1156"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a partir del 2001, se contempla como un objetivo rector del gobierno, abatir los niveles de corrupción en el país y dar absoluta transparencia a la gestión y al desempeño de la Administración Pública Federal.</w:t>
      </w:r>
    </w:p>
    <w:p w14:paraId="4CAEEF07" w14:textId="77777777" w:rsidR="00E619BD" w:rsidRDefault="00E619BD" w:rsidP="007A45E3">
      <w:pPr>
        <w:spacing w:after="200" w:line="276" w:lineRule="auto"/>
        <w:ind w:right="49"/>
        <w:rPr>
          <w:rFonts w:ascii="AvantGarde Bk BT" w:hAnsi="AvantGarde Bk BT" w:cs="Arial"/>
          <w:sz w:val="22"/>
        </w:rPr>
      </w:pPr>
      <w:r>
        <w:rPr>
          <w:rFonts w:ascii="AvantGarde Bk BT" w:hAnsi="AvantGarde Bk BT" w:cs="Arial"/>
          <w:sz w:val="22"/>
        </w:rPr>
        <w:br w:type="page"/>
      </w:r>
    </w:p>
    <w:p w14:paraId="6E14B0C3" w14:textId="77777777" w:rsidR="00F013DE" w:rsidRPr="00F013DE" w:rsidRDefault="00F013DE" w:rsidP="007A45E3">
      <w:pPr>
        <w:ind w:right="49" w:firstLine="60"/>
        <w:jc w:val="both"/>
        <w:rPr>
          <w:rFonts w:ascii="AvantGarde Bk BT" w:hAnsi="AvantGarde Bk BT" w:cs="Arial"/>
          <w:sz w:val="22"/>
        </w:rPr>
      </w:pPr>
    </w:p>
    <w:p w14:paraId="2ACE2526"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en México</w:t>
      </w:r>
      <w:r w:rsidR="00800CDC">
        <w:rPr>
          <w:rFonts w:ascii="AvantGarde Bk BT" w:hAnsi="AvantGarde Bk BT" w:cs="Arial"/>
          <w:sz w:val="22"/>
        </w:rPr>
        <w:t>,</w:t>
      </w:r>
      <w:r w:rsidRPr="00F013DE">
        <w:rPr>
          <w:rFonts w:ascii="AvantGarde Bk BT" w:hAnsi="AvantGarde Bk BT" w:cs="Arial"/>
          <w:sz w:val="22"/>
        </w:rPr>
        <w:t xml:space="preserve"> la fiscalización en el uso y manejo de los recursos públicos ha sido considerada como una tarea inherente al Estado; en otras palabras, la función de vigilar el uso eficiente y adecuado de los recursos es de índole gubernamental, sin injerencia de la sociedad civil y teniendo como prioridad el combate a la corrupción. Sin embargo, las democracias requieren de la participación activa y vigilante de la sociedad y para ello es indispensable contar con instituciones y reglas claras que permitan este ejercicio democrático.</w:t>
      </w:r>
    </w:p>
    <w:p w14:paraId="4173E378" w14:textId="77777777" w:rsidR="00F013DE" w:rsidRPr="00F013DE" w:rsidRDefault="00F013DE" w:rsidP="007A45E3">
      <w:pPr>
        <w:ind w:right="49"/>
        <w:jc w:val="both"/>
        <w:rPr>
          <w:rFonts w:ascii="AvantGarde Bk BT" w:hAnsi="AvantGarde Bk BT" w:cs="Arial"/>
          <w:sz w:val="22"/>
        </w:rPr>
      </w:pPr>
    </w:p>
    <w:p w14:paraId="15EA4312"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 xml:space="preserve">Que en el ámbito internacional existe una creciente tendencia a incluir a la sociedad civil organizada mediante esquemas de transparencia y rendición de cuentas no sólo para revisar el uso de los recursos sino también para conocer y evaluar la toma de decisiones por parte de quienes detentan el poder público. De esta manera, en la palestra pública se incluye un sistema de pesos y contrapesos formales en el que la sociedad tiene una función relevante y no se ve limitada </w:t>
      </w:r>
      <w:r w:rsidR="00BB03A3">
        <w:rPr>
          <w:rFonts w:ascii="AvantGarde Bk BT" w:hAnsi="AvantGarde Bk BT" w:cs="Arial"/>
          <w:sz w:val="22"/>
        </w:rPr>
        <w:t xml:space="preserve">a </w:t>
      </w:r>
      <w:r w:rsidRPr="00F013DE">
        <w:rPr>
          <w:rFonts w:ascii="AvantGarde Bk BT" w:hAnsi="AvantGarde Bk BT" w:cs="Arial"/>
          <w:sz w:val="22"/>
        </w:rPr>
        <w:t>ser mero espectador en las decisiones que le afectan directamente.</w:t>
      </w:r>
    </w:p>
    <w:p w14:paraId="571BC029" w14:textId="77777777" w:rsidR="00F013DE" w:rsidRPr="00F013DE" w:rsidRDefault="00F013DE" w:rsidP="007A45E3">
      <w:pPr>
        <w:ind w:right="49"/>
        <w:jc w:val="both"/>
        <w:rPr>
          <w:rFonts w:ascii="AvantGarde Bk BT" w:hAnsi="AvantGarde Bk BT" w:cs="Arial"/>
          <w:sz w:val="22"/>
        </w:rPr>
      </w:pPr>
    </w:p>
    <w:p w14:paraId="5EA7CEB1"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una vertiente fundamental del entramado conceptual que representa la transparencia es la referente al derecho a la información, tratándose como lo han expresado diversos investigadores, de un derecho humano que comprende otros derechos y libertades, mismos que deben ser fortalecidos y ampliados a través de las instituciones creadas para ello. Se trata pues, del reconocimiento de una garantía vinculada a la dignidad humana en donde corresponde al Estado vigilar y observar su cabal cumplimiento.</w:t>
      </w:r>
    </w:p>
    <w:p w14:paraId="66B1486C" w14:textId="77777777" w:rsidR="00F013DE" w:rsidRPr="00F013DE" w:rsidRDefault="00F013DE" w:rsidP="007A45E3">
      <w:pPr>
        <w:ind w:right="49"/>
        <w:jc w:val="both"/>
        <w:rPr>
          <w:rFonts w:ascii="AvantGarde Bk BT" w:hAnsi="AvantGarde Bk BT" w:cs="Arial"/>
          <w:sz w:val="22"/>
        </w:rPr>
      </w:pPr>
    </w:p>
    <w:p w14:paraId="3A343532"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el derecho a la información es entendido como el derecho humano sustentado en la constitución del país en los artículos 6°, 7° y 24°, así como en la Declaración Universal de Derechos Humanos (1948) y reconocida en declaraciones y pactos internacionales de los que México toma parte, mientras que el derecho de acceso a la información es una de las vertientes asociadas a esta garantía individual que fue institucionalizada como una práctica democrática, cuyo sustento y regulación se encuentra en las leyes de transparencia y acceso a la información pública federal y estatales.</w:t>
      </w:r>
    </w:p>
    <w:p w14:paraId="3E57DBC7" w14:textId="4D533498" w:rsidR="00F013DE" w:rsidRPr="00F013DE" w:rsidRDefault="00E619BD" w:rsidP="007A45E3">
      <w:pPr>
        <w:spacing w:after="200" w:line="276" w:lineRule="auto"/>
        <w:ind w:right="49"/>
        <w:rPr>
          <w:rFonts w:ascii="AvantGarde Bk BT" w:hAnsi="AvantGarde Bk BT" w:cs="Arial"/>
          <w:sz w:val="22"/>
        </w:rPr>
      </w:pPr>
      <w:r>
        <w:rPr>
          <w:rFonts w:ascii="AvantGarde Bk BT" w:hAnsi="AvantGarde Bk BT" w:cs="Arial"/>
          <w:sz w:val="22"/>
        </w:rPr>
        <w:br w:type="page"/>
      </w:r>
    </w:p>
    <w:p w14:paraId="4B97441F"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lastRenderedPageBreak/>
        <w:t xml:space="preserve">Que el acceso a la información bordea constantemente los límites entre dos derechos mutuamente excluyentes o en constante tensión: el derecho a la información y el derecho a la privacidad. Esto se debe inicialmente a que el Estado, como ente que da origen al reconocimiento legal tanto de las personas como de los entes jurídicos y las actividades lícitas en el marco de la vida en sociedad, se allega en ejercicio de sus facultades de los datos necesarios para generar certidumbre en su actos, incluyendo en este proceder la recopilación y tratamiento de datos personales y datos sensibles. </w:t>
      </w:r>
      <w:r w:rsidR="005146EF" w:rsidRPr="005146EF">
        <w:rPr>
          <w:rFonts w:ascii="AvantGarde Bk BT" w:hAnsi="AvantGarde Bk BT" w:cs="Arial"/>
          <w:sz w:val="22"/>
        </w:rPr>
        <w:t>Esta información, al estar en posesión de las instituciones que conforman el aparato gubernamental, concurre en el espacio entre lo público y lo privado</w:t>
      </w:r>
      <w:r w:rsidR="005146EF">
        <w:rPr>
          <w:rFonts w:ascii="AvantGarde Bk BT" w:hAnsi="AvantGarde Bk BT" w:cs="Arial"/>
          <w:sz w:val="22"/>
        </w:rPr>
        <w:t>, p</w:t>
      </w:r>
      <w:r w:rsidRPr="00F013DE">
        <w:rPr>
          <w:rFonts w:ascii="AvantGarde Bk BT" w:hAnsi="AvantGarde Bk BT" w:cs="Arial"/>
          <w:sz w:val="22"/>
        </w:rPr>
        <w:t>ero también ante la posibilidad que tiene cualquier persona de recopilar u obtener información concerniente a la vida de otras, ya sea a través de fuentes de acceso público o por cualesquier otro medio.</w:t>
      </w:r>
    </w:p>
    <w:p w14:paraId="051D4982" w14:textId="77777777" w:rsidR="00F013DE" w:rsidRPr="00F013DE" w:rsidRDefault="00F013DE" w:rsidP="007A45E3">
      <w:pPr>
        <w:ind w:right="49"/>
        <w:jc w:val="both"/>
        <w:rPr>
          <w:rFonts w:ascii="AvantGarde Bk BT" w:hAnsi="AvantGarde Bk BT" w:cs="Arial"/>
          <w:sz w:val="22"/>
        </w:rPr>
      </w:pPr>
    </w:p>
    <w:p w14:paraId="4F99B773"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la gran cantidad de datos en posesión de los entes gubernamentales, aunado al desconocimiento de los servidores públicos respecto a la importancia de la protección de datos, así como a la ambigüedad o ausencia de leyes específicas que limiten su uso, propician incertidumbre en el manejo y cuidado que los órganos del Estado dan a la información de las personas. Se debe insistir en que la falta de un marco jurídico apropiado en torno al derecho a la privacidad, respecto a los entes públicos, es responsabilidad de cada una de las entidades federativas, toda vez que corresponde a éstas establecer las leyes que deben observar las instituciones públicas en el tratamiento y protección de datos personales en su poder.</w:t>
      </w:r>
    </w:p>
    <w:p w14:paraId="571F8B98" w14:textId="77777777" w:rsidR="00F013DE" w:rsidRPr="00F013DE" w:rsidRDefault="00F013DE" w:rsidP="007A45E3">
      <w:pPr>
        <w:ind w:right="49"/>
        <w:jc w:val="both"/>
        <w:rPr>
          <w:rFonts w:ascii="AvantGarde Bk BT" w:hAnsi="AvantGarde Bk BT" w:cs="Arial"/>
          <w:sz w:val="22"/>
        </w:rPr>
      </w:pPr>
    </w:p>
    <w:p w14:paraId="703B37BC"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la oferta educativa en ambientes virtuales de aprendizaje se ha caracterizado por su alta flexibilidad, ya que atiende a personas con necesidades de profesionalización que requieren de una oferta educativa posible de ser cursada sin abandono del trabajo. El ámbito laboral se convierte en fuente principal de la formación, ya que la práctica es requerida, y las problemáticas reales constituyen los objetos de intervención del currículum. Este modelo de profesionalización aplica no sólo para la formación de pregrado, sino también, sin duda, para una formación de más alto nivel orientada a personas que tienen ya una licenciatura y que tienen bien identificadas sus necesidades de superación profesional.</w:t>
      </w:r>
    </w:p>
    <w:p w14:paraId="2AD60841" w14:textId="77777777" w:rsidR="00E619BD" w:rsidRDefault="00E619BD" w:rsidP="007A45E3">
      <w:pPr>
        <w:spacing w:after="200" w:line="276" w:lineRule="auto"/>
        <w:ind w:right="49"/>
        <w:rPr>
          <w:rFonts w:ascii="AvantGarde Bk BT" w:hAnsi="AvantGarde Bk BT" w:cs="Arial"/>
          <w:sz w:val="22"/>
        </w:rPr>
      </w:pPr>
      <w:r>
        <w:rPr>
          <w:rFonts w:ascii="AvantGarde Bk BT" w:hAnsi="AvantGarde Bk BT" w:cs="Arial"/>
          <w:sz w:val="22"/>
        </w:rPr>
        <w:br w:type="page"/>
      </w:r>
    </w:p>
    <w:p w14:paraId="7007813F" w14:textId="77777777" w:rsidR="00F013DE" w:rsidRPr="00F013DE" w:rsidRDefault="00F013DE" w:rsidP="007A45E3">
      <w:pPr>
        <w:ind w:right="49"/>
        <w:jc w:val="both"/>
        <w:rPr>
          <w:rFonts w:ascii="AvantGarde Bk BT" w:hAnsi="AvantGarde Bk BT" w:cs="Arial"/>
          <w:sz w:val="22"/>
        </w:rPr>
      </w:pPr>
    </w:p>
    <w:p w14:paraId="6AF653B5"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la Universidad de Guadalajara es una de las instituciones pioneras en la implementación de una oficina responsable de facilitar el acceso de la información pública en su poder, brindado acceso tanto a la comunidad universitaria –estudiantes, profesores, trabajadores e investigadores- como a la sociedad en general. En el año 2002 se creó la Unidad de Transparencia e Información, que cinco años después, en 2007, se convirtió en la Coordinación General de Transparencia y Archivo General.</w:t>
      </w:r>
    </w:p>
    <w:p w14:paraId="06F6307B" w14:textId="77777777" w:rsidR="00F013DE" w:rsidRPr="00F013DE" w:rsidRDefault="00F013DE" w:rsidP="007A45E3">
      <w:pPr>
        <w:ind w:right="49"/>
        <w:jc w:val="both"/>
        <w:rPr>
          <w:rFonts w:ascii="AvantGarde Bk BT" w:hAnsi="AvantGarde Bk BT" w:cs="Arial"/>
          <w:sz w:val="22"/>
        </w:rPr>
      </w:pPr>
    </w:p>
    <w:p w14:paraId="2DAE9D8D"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Que en el Plan de Desarrollo Institucional visión 2030 (PDI) de la Universidad de Guadalajara se retoma una serie de problemas mencionados en el eje denominado Buen Gobierno del Plan Estatal de Desarrollo, tales como: la falta de preparación, de ética y honestidad de los servidores públicos; la poca participación ciudadana en acciones de gobierno; la falta de transparencia y rendición de cuentas; la falta de planeación en acciones de gobierno y de cuidado de los recursos públicos; y la ausencia de evaluación de las acciones de gobierno.</w:t>
      </w:r>
    </w:p>
    <w:p w14:paraId="1EDEECE9" w14:textId="77777777" w:rsidR="00F013DE" w:rsidRPr="00F013DE" w:rsidRDefault="00F013DE" w:rsidP="007A45E3">
      <w:pPr>
        <w:ind w:right="49"/>
        <w:jc w:val="both"/>
        <w:rPr>
          <w:rFonts w:ascii="AvantGarde Bk BT" w:hAnsi="AvantGarde Bk BT" w:cs="Arial"/>
          <w:sz w:val="22"/>
        </w:rPr>
      </w:pPr>
    </w:p>
    <w:p w14:paraId="69337372" w14:textId="5AA3344E"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Con base en lo anterior, el PDI resalta la necesidad de redoblar esfuerzos en materia de transparencia y rendición de cuentas, con la finalidad de superar rezagos en los tiempos de respuesta y en la cantidad y calidad de la información disponible. También destaca la necesidad de replantear las formas de administrar los recursos y aplicar las decisiones. Lo anterior</w:t>
      </w:r>
      <w:r w:rsidR="007A45E3">
        <w:rPr>
          <w:rFonts w:ascii="AvantGarde Bk BT" w:hAnsi="AvantGarde Bk BT" w:cs="Arial"/>
          <w:sz w:val="22"/>
        </w:rPr>
        <w:t>,</w:t>
      </w:r>
      <w:r w:rsidRPr="00F013DE">
        <w:rPr>
          <w:rFonts w:ascii="AvantGarde Bk BT" w:hAnsi="AvantGarde Bk BT" w:cs="Arial"/>
          <w:sz w:val="22"/>
        </w:rPr>
        <w:t xml:space="preserve"> demuestra una clara vocación de la Universidad orientada a las prácticas de transparencia y buen gobierno.</w:t>
      </w:r>
    </w:p>
    <w:p w14:paraId="75E0BD38" w14:textId="77777777" w:rsidR="00F013DE" w:rsidRDefault="00F013DE" w:rsidP="007A45E3">
      <w:pPr>
        <w:ind w:right="49"/>
        <w:jc w:val="both"/>
        <w:rPr>
          <w:rFonts w:ascii="AvantGarde Bk BT" w:hAnsi="AvantGarde Bk BT" w:cs="Arial"/>
          <w:sz w:val="22"/>
        </w:rPr>
      </w:pPr>
    </w:p>
    <w:p w14:paraId="18E51AD1" w14:textId="02FF6559" w:rsidR="00794A72" w:rsidRPr="007A45E3" w:rsidRDefault="00794A72" w:rsidP="007A45E3">
      <w:pPr>
        <w:ind w:left="720" w:right="49"/>
        <w:jc w:val="both"/>
        <w:rPr>
          <w:rFonts w:ascii="AvantGarde Bk BT" w:hAnsi="AvantGarde Bk BT" w:cs="Arial"/>
          <w:sz w:val="22"/>
        </w:rPr>
      </w:pPr>
      <w:r w:rsidRPr="007A45E3">
        <w:rPr>
          <w:rFonts w:ascii="AvantGarde Bk BT" w:hAnsi="AvantGarde Bk BT" w:cs="Arial"/>
          <w:sz w:val="22"/>
        </w:rPr>
        <w:t xml:space="preserve">Aunado a estas prácticas, existe en la Universidad </w:t>
      </w:r>
      <w:r w:rsidR="007A45E3">
        <w:rPr>
          <w:rFonts w:ascii="AvantGarde Bk BT" w:hAnsi="AvantGarde Bk BT" w:cs="Arial"/>
          <w:sz w:val="22"/>
        </w:rPr>
        <w:t xml:space="preserve">de Guadalajara </w:t>
      </w:r>
      <w:r w:rsidRPr="007A45E3">
        <w:rPr>
          <w:rFonts w:ascii="AvantGarde Bk BT" w:hAnsi="AvantGarde Bk BT" w:cs="Arial"/>
          <w:sz w:val="22"/>
        </w:rPr>
        <w:t>el interés de profesionalizar a personas que conforman los órganos garantes</w:t>
      </w:r>
      <w:r w:rsidR="007A45E3">
        <w:rPr>
          <w:rFonts w:ascii="AvantGarde Bk BT" w:hAnsi="AvantGarde Bk BT" w:cs="Arial"/>
          <w:sz w:val="22"/>
        </w:rPr>
        <w:t xml:space="preserve"> de la transparencia</w:t>
      </w:r>
      <w:r w:rsidRPr="007A45E3">
        <w:rPr>
          <w:rFonts w:ascii="AvantGarde Bk BT" w:hAnsi="AvantGarde Bk BT" w:cs="Arial"/>
          <w:sz w:val="22"/>
        </w:rPr>
        <w:t>, a los sujetos obligados</w:t>
      </w:r>
      <w:r w:rsidR="007A45E3">
        <w:rPr>
          <w:rFonts w:ascii="AvantGarde Bk BT" w:hAnsi="AvantGarde Bk BT" w:cs="Arial"/>
          <w:sz w:val="22"/>
        </w:rPr>
        <w:t>,</w:t>
      </w:r>
      <w:r w:rsidRPr="007A45E3">
        <w:rPr>
          <w:rFonts w:ascii="AvantGarde Bk BT" w:hAnsi="AvantGarde Bk BT" w:cs="Arial"/>
          <w:sz w:val="22"/>
        </w:rPr>
        <w:t xml:space="preserve"> </w:t>
      </w:r>
      <w:r w:rsidR="007A45E3">
        <w:rPr>
          <w:rFonts w:ascii="AvantGarde Bk BT" w:hAnsi="AvantGarde Bk BT" w:cs="Arial"/>
          <w:sz w:val="22"/>
        </w:rPr>
        <w:t xml:space="preserve">a los </w:t>
      </w:r>
      <w:r w:rsidRPr="007A45E3">
        <w:rPr>
          <w:rFonts w:ascii="AvantGarde Bk BT" w:hAnsi="AvantGarde Bk BT" w:cs="Arial"/>
          <w:sz w:val="22"/>
        </w:rPr>
        <w:t>comunicadores</w:t>
      </w:r>
      <w:r w:rsidR="007A45E3">
        <w:rPr>
          <w:rFonts w:ascii="AvantGarde Bk BT" w:hAnsi="AvantGarde Bk BT" w:cs="Arial"/>
          <w:sz w:val="22"/>
        </w:rPr>
        <w:t xml:space="preserve"> y </w:t>
      </w:r>
      <w:r w:rsidRPr="007A45E3">
        <w:rPr>
          <w:rFonts w:ascii="AvantGarde Bk BT" w:hAnsi="AvantGarde Bk BT" w:cs="Arial"/>
          <w:sz w:val="22"/>
        </w:rPr>
        <w:t>al público en general, en materia de transparencia, rendición de cuentas y protección de datos personales. Para ello, se han dado procesos de colaboración con el Instituto de Transparencia e Información Pública del Estado de Jalisco (ITEI), el cual, ha desarrollado un programa educativo que consta de tres diplomados y una especialidad que</w:t>
      </w:r>
      <w:r w:rsidR="007A45E3">
        <w:rPr>
          <w:rFonts w:ascii="AvantGarde Bk BT" w:hAnsi="AvantGarde Bk BT" w:cs="Arial"/>
          <w:sz w:val="22"/>
        </w:rPr>
        <w:t>,</w:t>
      </w:r>
      <w:r w:rsidRPr="007A45E3">
        <w:rPr>
          <w:rFonts w:ascii="AvantGarde Bk BT" w:hAnsi="AvantGarde Bk BT" w:cs="Arial"/>
          <w:sz w:val="22"/>
        </w:rPr>
        <w:t xml:space="preserve"> en convenio con </w:t>
      </w:r>
      <w:r w:rsidR="007A45E3">
        <w:rPr>
          <w:rFonts w:ascii="AvantGarde Bk BT" w:hAnsi="AvantGarde Bk BT" w:cs="Arial"/>
          <w:sz w:val="22"/>
        </w:rPr>
        <w:t xml:space="preserve">esta Casa de Estudio, </w:t>
      </w:r>
      <w:r w:rsidRPr="007A45E3">
        <w:rPr>
          <w:rFonts w:ascii="AvantGarde Bk BT" w:hAnsi="AvantGarde Bk BT" w:cs="Arial"/>
          <w:sz w:val="22"/>
        </w:rPr>
        <w:t>ha ofrecido de forma presencial. Con base en esta experiencia exitosa, ambas instituciones están ahora en condiciones de ofrecer el programa de Maestría en Transparencia y Protección de Datos Personales, en la modalidad virtual, con impacto en todo el país. El Sistema de Universidad Virtual de la Universidad aportará la infraestructura tecnológica y la administración del posgrado, y el ITEI los contenidos y los expertos en</w:t>
      </w:r>
      <w:r w:rsidR="007A45E3">
        <w:rPr>
          <w:rFonts w:ascii="AvantGarde Bk BT" w:hAnsi="AvantGarde Bk BT" w:cs="Arial"/>
          <w:sz w:val="22"/>
        </w:rPr>
        <w:t xml:space="preserve"> la materia</w:t>
      </w:r>
      <w:r w:rsidRPr="007A45E3">
        <w:rPr>
          <w:rFonts w:ascii="AvantGarde Bk BT" w:hAnsi="AvantGarde Bk BT" w:cs="Arial"/>
          <w:sz w:val="22"/>
        </w:rPr>
        <w:t>.</w:t>
      </w:r>
    </w:p>
    <w:p w14:paraId="6029911D" w14:textId="77777777" w:rsidR="00794A72" w:rsidRPr="007A45E3" w:rsidRDefault="00794A72" w:rsidP="007A45E3">
      <w:pPr>
        <w:ind w:right="49"/>
        <w:jc w:val="both"/>
        <w:rPr>
          <w:rFonts w:ascii="AvantGarde Bk BT" w:hAnsi="AvantGarde Bk BT" w:cs="Arial"/>
          <w:sz w:val="20"/>
        </w:rPr>
      </w:pPr>
    </w:p>
    <w:p w14:paraId="0E517FDF" w14:textId="77777777" w:rsidR="007A45E3" w:rsidRDefault="007A45E3">
      <w:pPr>
        <w:spacing w:after="200" w:line="276" w:lineRule="auto"/>
        <w:rPr>
          <w:rFonts w:ascii="AvantGarde Bk BT" w:hAnsi="AvantGarde Bk BT"/>
          <w:sz w:val="22"/>
          <w:lang w:val="es-ES_tradnl"/>
        </w:rPr>
      </w:pPr>
      <w:r>
        <w:rPr>
          <w:rFonts w:ascii="AvantGarde Bk BT" w:hAnsi="AvantGarde Bk BT"/>
          <w:sz w:val="22"/>
          <w:lang w:val="es-ES_tradnl"/>
        </w:rPr>
        <w:br w:type="page"/>
      </w:r>
    </w:p>
    <w:p w14:paraId="1D71E7F9" w14:textId="421A8447" w:rsidR="00800CDC" w:rsidRPr="004A5A35" w:rsidRDefault="00800CDC" w:rsidP="007A45E3">
      <w:pPr>
        <w:widowControl w:val="0"/>
        <w:numPr>
          <w:ilvl w:val="0"/>
          <w:numId w:val="3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9"/>
        <w:jc w:val="both"/>
        <w:rPr>
          <w:rFonts w:ascii="AvantGarde Bk BT" w:hAnsi="AvantGarde Bk BT"/>
          <w:sz w:val="22"/>
          <w:lang w:val="es-ES_tradnl"/>
        </w:rPr>
      </w:pPr>
      <w:r>
        <w:rPr>
          <w:rFonts w:ascii="AvantGarde Bk BT" w:hAnsi="AvantGarde Bk BT"/>
          <w:sz w:val="22"/>
          <w:lang w:val="es-ES_tradnl"/>
        </w:rPr>
        <w:lastRenderedPageBreak/>
        <w:t xml:space="preserve">Que mediante dictamen </w:t>
      </w:r>
      <w:r w:rsidRPr="004A5A35">
        <w:rPr>
          <w:rFonts w:ascii="AvantGarde Bk BT" w:hAnsi="AvantGarde Bk BT" w:cs="Arial"/>
          <w:sz w:val="22"/>
          <w:szCs w:val="22"/>
        </w:rPr>
        <w:t>SUV/70/2014, de fecha 28 de julio de 2014</w:t>
      </w:r>
      <w:r w:rsidRPr="00153265">
        <w:rPr>
          <w:rFonts w:ascii="AvantGarde Bk BT" w:hAnsi="AvantGarde Bk BT"/>
          <w:sz w:val="22"/>
        </w:rPr>
        <w:t>,</w:t>
      </w:r>
      <w:r>
        <w:rPr>
          <w:rFonts w:ascii="AvantGarde Bk BT" w:hAnsi="AvantGarde Bk BT" w:cs="Arial"/>
          <w:sz w:val="22"/>
          <w:szCs w:val="22"/>
        </w:rPr>
        <w:t xml:space="preserve"> </w:t>
      </w:r>
      <w:r w:rsidRPr="00153265">
        <w:rPr>
          <w:rFonts w:ascii="AvantGarde Bk BT" w:hAnsi="AvantGarde Bk BT" w:cs="Arial"/>
          <w:sz w:val="22"/>
          <w:szCs w:val="22"/>
        </w:rPr>
        <w:t>el Consejo del Sistema de Universidad Virtual</w:t>
      </w:r>
      <w:r>
        <w:rPr>
          <w:rFonts w:ascii="AvantGarde Bk BT" w:hAnsi="AvantGarde Bk BT" w:cs="Arial"/>
          <w:sz w:val="22"/>
          <w:szCs w:val="22"/>
        </w:rPr>
        <w:t xml:space="preserve">, </w:t>
      </w:r>
      <w:r w:rsidRPr="00153265">
        <w:rPr>
          <w:rFonts w:ascii="AvantGarde Bk BT" w:hAnsi="AvantGarde Bk BT" w:cs="Arial"/>
          <w:sz w:val="22"/>
          <w:szCs w:val="22"/>
        </w:rPr>
        <w:t>prop</w:t>
      </w:r>
      <w:r>
        <w:rPr>
          <w:rFonts w:ascii="AvantGarde Bk BT" w:hAnsi="AvantGarde Bk BT" w:cs="Arial"/>
          <w:sz w:val="22"/>
          <w:szCs w:val="22"/>
        </w:rPr>
        <w:t>uso</w:t>
      </w:r>
      <w:r w:rsidRPr="00153265">
        <w:rPr>
          <w:rFonts w:ascii="AvantGarde Bk BT" w:hAnsi="AvantGarde Bk BT" w:cs="Arial"/>
          <w:sz w:val="22"/>
          <w:szCs w:val="22"/>
        </w:rPr>
        <w:t xml:space="preserve"> la </w:t>
      </w:r>
      <w:r w:rsidRPr="00153265">
        <w:rPr>
          <w:rFonts w:ascii="AvantGarde Bk BT" w:hAnsi="AvantGarde Bk BT"/>
          <w:sz w:val="22"/>
          <w:szCs w:val="22"/>
          <w:lang w:val="es-ES_tradnl"/>
        </w:rPr>
        <w:t xml:space="preserve">creación del programa académico de la </w:t>
      </w:r>
      <w:r w:rsidRPr="004A5A35">
        <w:rPr>
          <w:rFonts w:ascii="AvantGarde Bk BT" w:hAnsi="AvantGarde Bk BT" w:cs="Arial"/>
          <w:sz w:val="22"/>
        </w:rPr>
        <w:t>Maestría en Transparencia y Protección de Datos Personales</w:t>
      </w:r>
      <w:r>
        <w:rPr>
          <w:rFonts w:ascii="AvantGarde Bk BT" w:hAnsi="AvantGarde Bk BT"/>
          <w:sz w:val="22"/>
          <w:lang w:val="es-ES_tradnl"/>
        </w:rPr>
        <w:t>.</w:t>
      </w:r>
    </w:p>
    <w:p w14:paraId="35DD09AF" w14:textId="77777777" w:rsidR="00800CDC" w:rsidRPr="00800CDC" w:rsidRDefault="00800CDC" w:rsidP="007A45E3">
      <w:pPr>
        <w:ind w:right="49"/>
        <w:jc w:val="both"/>
        <w:rPr>
          <w:rFonts w:ascii="AvantGarde Bk BT" w:hAnsi="AvantGarde Bk BT" w:cs="Arial"/>
          <w:sz w:val="22"/>
        </w:rPr>
      </w:pPr>
    </w:p>
    <w:p w14:paraId="7BC94A53" w14:textId="77777777" w:rsidR="00F013DE" w:rsidRP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Q</w:t>
      </w:r>
      <w:r w:rsidR="00595574">
        <w:rPr>
          <w:rFonts w:ascii="AvantGarde Bk BT" w:hAnsi="AvantGarde Bk BT" w:cs="Arial"/>
          <w:sz w:val="22"/>
        </w:rPr>
        <w:t>ue el programa académico de la M</w:t>
      </w:r>
      <w:r w:rsidRPr="00F013DE">
        <w:rPr>
          <w:rFonts w:ascii="AvantGarde Bk BT" w:hAnsi="AvantGarde Bk BT" w:cs="Arial"/>
          <w:sz w:val="22"/>
        </w:rPr>
        <w:t xml:space="preserve">aestría en Transparencia y </w:t>
      </w:r>
      <w:r w:rsidR="00595574">
        <w:rPr>
          <w:rFonts w:ascii="AvantGarde Bk BT" w:hAnsi="AvantGarde Bk BT" w:cs="Arial"/>
          <w:sz w:val="22"/>
        </w:rPr>
        <w:t>Protección de Datos P</w:t>
      </w:r>
      <w:r w:rsidRPr="00F013DE">
        <w:rPr>
          <w:rFonts w:ascii="AvantGarde Bk BT" w:hAnsi="AvantGarde Bk BT" w:cs="Arial"/>
          <w:sz w:val="22"/>
        </w:rPr>
        <w:t xml:space="preserve">ersonales es un programa educativo que aborda, de manera integral, la problemática relacionada con la transparencia, entendida desde las vertientes del derecho ciudadano de recibir información oportuna, veraz y confiable, pero también la de acceder a información organizada, sistematizada y contextual.  </w:t>
      </w:r>
    </w:p>
    <w:p w14:paraId="7435447D" w14:textId="77777777" w:rsidR="00F013DE" w:rsidRPr="00F013DE" w:rsidRDefault="00F013DE" w:rsidP="007A45E3">
      <w:pPr>
        <w:ind w:right="49"/>
        <w:jc w:val="both"/>
        <w:rPr>
          <w:rFonts w:ascii="AvantGarde Bk BT" w:hAnsi="AvantGarde Bk BT" w:cs="Arial"/>
          <w:sz w:val="22"/>
        </w:rPr>
      </w:pPr>
    </w:p>
    <w:p w14:paraId="79879F5D" w14:textId="77777777" w:rsidR="00F013DE"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Su enfoque parte desde la perspectiva institucional que considera la obligatoriedad de los órganos de los tres ámbitos de gobierno a rendir cuentas a la luz de las leyes de transparencia, pero también de la ley de contabilidad gubernamental; considera las necesidades administrativas referentes a contar con archivos organizados que faciliten la consulta y localización de la información, y hace énfasis en las necesidad de establecer mecanismos de protección de datos personales tanto en las instituciones públicas como en las privadas.</w:t>
      </w:r>
    </w:p>
    <w:p w14:paraId="62F9AD84" w14:textId="77777777" w:rsidR="00386C59" w:rsidRPr="00386C59" w:rsidRDefault="00386C59" w:rsidP="00386C59">
      <w:pPr>
        <w:pStyle w:val="Prrafodelista"/>
        <w:jc w:val="both"/>
        <w:rPr>
          <w:rFonts w:ascii="AvantGarde Bk BT" w:hAnsi="AvantGarde Bk BT" w:cs="Arial"/>
          <w:sz w:val="22"/>
        </w:rPr>
      </w:pPr>
    </w:p>
    <w:p w14:paraId="1F828F2D" w14:textId="77777777" w:rsidR="00386C59" w:rsidRPr="00386C59" w:rsidRDefault="00386C59" w:rsidP="00386C59">
      <w:pPr>
        <w:pStyle w:val="Prrafodelista"/>
        <w:numPr>
          <w:ilvl w:val="0"/>
          <w:numId w:val="32"/>
        </w:numPr>
        <w:jc w:val="both"/>
        <w:rPr>
          <w:rFonts w:ascii="AvantGarde Bk BT" w:hAnsi="AvantGarde Bk BT" w:cs="Arial"/>
          <w:sz w:val="22"/>
        </w:rPr>
      </w:pPr>
      <w:r w:rsidRPr="00386C59">
        <w:rPr>
          <w:rFonts w:ascii="AvantGarde Bk BT" w:hAnsi="AvantGarde Bk BT" w:cs="Arial"/>
          <w:sz w:val="22"/>
        </w:rPr>
        <w:t xml:space="preserve">Que la planta académica con que cuenta la Maestría es la siguiente: </w:t>
      </w:r>
      <w:r w:rsidR="005146EF">
        <w:rPr>
          <w:rFonts w:ascii="AvantGarde Bk BT" w:hAnsi="AvantGarde Bk BT" w:cs="Arial"/>
          <w:sz w:val="22"/>
        </w:rPr>
        <w:t>ocho</w:t>
      </w:r>
      <w:r w:rsidR="008A0C78">
        <w:rPr>
          <w:rFonts w:ascii="AvantGarde Bk BT" w:hAnsi="AvantGarde Bk BT" w:cs="Arial"/>
          <w:sz w:val="22"/>
        </w:rPr>
        <w:t xml:space="preserve"> profesores de tiempo completo</w:t>
      </w:r>
      <w:r w:rsidR="004C06D9">
        <w:rPr>
          <w:rFonts w:ascii="AvantGarde Bk BT" w:hAnsi="AvantGarde Bk BT" w:cs="Arial"/>
          <w:sz w:val="22"/>
        </w:rPr>
        <w:t>:</w:t>
      </w:r>
      <w:r w:rsidR="008A0C78">
        <w:rPr>
          <w:rFonts w:ascii="AvantGarde Bk BT" w:hAnsi="AvantGarde Bk BT" w:cs="Arial"/>
          <w:sz w:val="22"/>
        </w:rPr>
        <w:t xml:space="preserve"> </w:t>
      </w:r>
      <w:r w:rsidR="005146EF">
        <w:rPr>
          <w:rFonts w:ascii="AvantGarde Bk BT" w:hAnsi="AvantGarde Bk BT" w:cs="Arial"/>
          <w:sz w:val="22"/>
        </w:rPr>
        <w:t>uno</w:t>
      </w:r>
      <w:r w:rsidRPr="00386C59">
        <w:rPr>
          <w:rFonts w:ascii="AvantGarde Bk BT" w:hAnsi="AvantGarde Bk BT" w:cs="Arial"/>
          <w:sz w:val="22"/>
        </w:rPr>
        <w:t xml:space="preserve"> con grado de d</w:t>
      </w:r>
      <w:r>
        <w:rPr>
          <w:rFonts w:ascii="AvantGarde Bk BT" w:hAnsi="AvantGarde Bk BT" w:cs="Arial"/>
          <w:sz w:val="22"/>
        </w:rPr>
        <w:t xml:space="preserve">octor y </w:t>
      </w:r>
      <w:r w:rsidR="005146EF">
        <w:rPr>
          <w:rFonts w:ascii="AvantGarde Bk BT" w:hAnsi="AvantGarde Bk BT" w:cs="Arial"/>
          <w:sz w:val="22"/>
        </w:rPr>
        <w:t xml:space="preserve">siete </w:t>
      </w:r>
      <w:r>
        <w:rPr>
          <w:rFonts w:ascii="AvantGarde Bk BT" w:hAnsi="AvantGarde Bk BT" w:cs="Arial"/>
          <w:sz w:val="22"/>
        </w:rPr>
        <w:t>con grado de maestría.</w:t>
      </w:r>
    </w:p>
    <w:p w14:paraId="6EBB6C3D" w14:textId="77777777" w:rsidR="00F013DE" w:rsidRPr="00F013DE" w:rsidRDefault="00F013DE" w:rsidP="00F013DE">
      <w:pPr>
        <w:ind w:right="-178"/>
        <w:jc w:val="both"/>
        <w:rPr>
          <w:rFonts w:ascii="AvantGarde Bk BT" w:hAnsi="AvantGarde Bk BT" w:cs="Arial"/>
          <w:sz w:val="22"/>
        </w:rPr>
      </w:pPr>
    </w:p>
    <w:p w14:paraId="27345786" w14:textId="77777777" w:rsidR="00595574" w:rsidRDefault="00F013DE" w:rsidP="007A45E3">
      <w:pPr>
        <w:pStyle w:val="Prrafodelista"/>
        <w:numPr>
          <w:ilvl w:val="0"/>
          <w:numId w:val="32"/>
        </w:numPr>
        <w:ind w:right="49"/>
        <w:jc w:val="both"/>
        <w:rPr>
          <w:rFonts w:ascii="AvantGarde Bk BT" w:hAnsi="AvantGarde Bk BT" w:cs="Arial"/>
          <w:sz w:val="22"/>
        </w:rPr>
      </w:pPr>
      <w:r w:rsidRPr="00F013DE">
        <w:rPr>
          <w:rFonts w:ascii="AvantGarde Bk BT" w:hAnsi="AvantGarde Bk BT" w:cs="Arial"/>
          <w:sz w:val="22"/>
        </w:rPr>
        <w:t xml:space="preserve">Que el </w:t>
      </w:r>
      <w:r w:rsidR="00595574" w:rsidRPr="00595574">
        <w:rPr>
          <w:rFonts w:ascii="AvantGarde Bk BT" w:hAnsi="AvantGarde Bk BT" w:cs="Arial"/>
          <w:b/>
          <w:sz w:val="22"/>
        </w:rPr>
        <w:t>objetivo general</w:t>
      </w:r>
      <w:r w:rsidR="00595574" w:rsidRPr="00F013DE">
        <w:rPr>
          <w:rFonts w:ascii="AvantGarde Bk BT" w:hAnsi="AvantGarde Bk BT" w:cs="Arial"/>
          <w:sz w:val="22"/>
        </w:rPr>
        <w:t xml:space="preserve"> </w:t>
      </w:r>
      <w:r w:rsidR="00595574">
        <w:rPr>
          <w:rFonts w:ascii="AvantGarde Bk BT" w:hAnsi="AvantGarde Bk BT" w:cs="Arial"/>
          <w:sz w:val="22"/>
        </w:rPr>
        <w:t xml:space="preserve">del </w:t>
      </w:r>
      <w:r w:rsidRPr="00F013DE">
        <w:rPr>
          <w:rFonts w:ascii="AvantGarde Bk BT" w:hAnsi="AvantGarde Bk BT" w:cs="Arial"/>
          <w:sz w:val="22"/>
        </w:rPr>
        <w:t xml:space="preserve">programa académico de la </w:t>
      </w:r>
      <w:r w:rsidR="00595574" w:rsidRPr="00595574">
        <w:rPr>
          <w:rFonts w:ascii="AvantGarde Bk BT" w:hAnsi="AvantGarde Bk BT" w:cs="Arial"/>
          <w:sz w:val="22"/>
        </w:rPr>
        <w:t>Maestría en Transparencia y Protección de Datos Personales</w:t>
      </w:r>
      <w:r w:rsidR="00595574">
        <w:rPr>
          <w:rFonts w:ascii="AvantGarde Bk BT" w:hAnsi="AvantGarde Bk BT" w:cs="Arial"/>
          <w:sz w:val="22"/>
        </w:rPr>
        <w:t xml:space="preserve"> es</w:t>
      </w:r>
      <w:r w:rsidRPr="00F013DE">
        <w:rPr>
          <w:rFonts w:ascii="AvantGarde Bk BT" w:hAnsi="AvantGarde Bk BT" w:cs="Arial"/>
          <w:sz w:val="22"/>
        </w:rPr>
        <w:t xml:space="preserve"> </w:t>
      </w:r>
      <w:r w:rsidR="00595574">
        <w:rPr>
          <w:rFonts w:ascii="AvantGarde Bk BT" w:hAnsi="AvantGarde Bk BT" w:cs="Arial"/>
          <w:sz w:val="22"/>
        </w:rPr>
        <w:t>f</w:t>
      </w:r>
      <w:r w:rsidRPr="00F013DE">
        <w:rPr>
          <w:rFonts w:ascii="AvantGarde Bk BT" w:hAnsi="AvantGarde Bk BT" w:cs="Arial"/>
          <w:sz w:val="22"/>
        </w:rPr>
        <w:t>ormar agentes de cambio que incidan en sus respectivos ámbitos de influencia para detonar la consolidación de instituciones democráticas y una sociedad participativa y vigilante del quehacer público.</w:t>
      </w:r>
    </w:p>
    <w:p w14:paraId="1E0E70CB" w14:textId="77777777" w:rsidR="00595574" w:rsidRPr="00595574" w:rsidRDefault="00595574" w:rsidP="007A45E3">
      <w:pPr>
        <w:pStyle w:val="Prrafodelista"/>
        <w:ind w:right="49"/>
        <w:rPr>
          <w:rFonts w:ascii="AvantGarde Bk BT" w:hAnsi="AvantGarde Bk BT" w:cs="Arial"/>
          <w:sz w:val="22"/>
        </w:rPr>
      </w:pPr>
    </w:p>
    <w:p w14:paraId="2B09EFAB" w14:textId="77777777" w:rsidR="00972512" w:rsidRPr="00595574" w:rsidRDefault="00972512" w:rsidP="007A45E3">
      <w:pPr>
        <w:pStyle w:val="Prrafodelista"/>
        <w:numPr>
          <w:ilvl w:val="0"/>
          <w:numId w:val="32"/>
        </w:numPr>
        <w:ind w:right="49"/>
        <w:jc w:val="both"/>
        <w:rPr>
          <w:rFonts w:ascii="AvantGarde Bk BT" w:hAnsi="AvantGarde Bk BT" w:cs="Arial"/>
          <w:sz w:val="22"/>
        </w:rPr>
      </w:pPr>
      <w:r w:rsidRPr="00595574">
        <w:rPr>
          <w:rFonts w:ascii="AvantGarde Bk BT" w:hAnsi="AvantGarde Bk BT" w:cs="Arial"/>
          <w:sz w:val="22"/>
        </w:rPr>
        <w:t xml:space="preserve">Que los </w:t>
      </w:r>
      <w:r w:rsidRPr="00595574">
        <w:rPr>
          <w:rFonts w:ascii="AvantGarde Bk BT" w:hAnsi="AvantGarde Bk BT" w:cs="Arial"/>
          <w:b/>
          <w:sz w:val="22"/>
        </w:rPr>
        <w:t>objetivos</w:t>
      </w:r>
      <w:r w:rsidR="00595574" w:rsidRPr="00595574">
        <w:rPr>
          <w:rFonts w:ascii="AvantGarde Bk BT" w:hAnsi="AvantGarde Bk BT" w:cs="Arial"/>
          <w:b/>
          <w:sz w:val="22"/>
        </w:rPr>
        <w:t xml:space="preserve"> es</w:t>
      </w:r>
      <w:r w:rsidRPr="00595574">
        <w:rPr>
          <w:rFonts w:ascii="AvantGarde Bk BT" w:hAnsi="AvantGarde Bk BT" w:cs="Arial"/>
          <w:b/>
          <w:sz w:val="22"/>
        </w:rPr>
        <w:t>pecíficos</w:t>
      </w:r>
      <w:r w:rsidR="00595574" w:rsidRPr="00595574">
        <w:t xml:space="preserve"> </w:t>
      </w:r>
      <w:r w:rsidR="00595574" w:rsidRPr="00595574">
        <w:rPr>
          <w:rFonts w:ascii="AvantGarde Bk BT" w:hAnsi="AvantGarde Bk BT" w:cs="Arial"/>
          <w:sz w:val="22"/>
        </w:rPr>
        <w:t>del programa académico de la Maestría en Transparencia y Protección de Datos Personales</w:t>
      </w:r>
      <w:r w:rsidR="00EB29AE">
        <w:rPr>
          <w:rFonts w:ascii="AvantGarde Bk BT" w:hAnsi="AvantGarde Bk BT" w:cs="Arial"/>
          <w:sz w:val="22"/>
        </w:rPr>
        <w:t xml:space="preserve"> son:</w:t>
      </w:r>
    </w:p>
    <w:p w14:paraId="373C3762" w14:textId="77777777" w:rsidR="00972512" w:rsidRPr="00972512" w:rsidRDefault="00972512" w:rsidP="00972512">
      <w:pPr>
        <w:ind w:firstLine="360"/>
        <w:jc w:val="both"/>
        <w:rPr>
          <w:rFonts w:ascii="AvantGarde Bk BT" w:hAnsi="AvantGarde Bk BT" w:cs="Arial"/>
          <w:sz w:val="22"/>
        </w:rPr>
      </w:pPr>
    </w:p>
    <w:p w14:paraId="1C25704A" w14:textId="77777777" w:rsidR="00EB29AE" w:rsidRPr="00EB29AE" w:rsidRDefault="00EB29AE" w:rsidP="00EB29AE">
      <w:pPr>
        <w:numPr>
          <w:ilvl w:val="0"/>
          <w:numId w:val="24"/>
        </w:numPr>
        <w:contextualSpacing/>
        <w:jc w:val="both"/>
        <w:rPr>
          <w:rFonts w:ascii="AvantGarde Bk BT" w:hAnsi="AvantGarde Bk BT" w:cs="Arial"/>
          <w:sz w:val="22"/>
        </w:rPr>
      </w:pPr>
      <w:r w:rsidRPr="00EB29AE">
        <w:rPr>
          <w:rFonts w:ascii="AvantGarde Bk BT" w:hAnsi="AvantGarde Bk BT" w:cs="Arial"/>
          <w:sz w:val="22"/>
        </w:rPr>
        <w:t>Generar capital humano con alta especialización capaz de realizar investigación aplicada que permita el mejoramiento de los derechos de transparencia, acceso a la información, rendición de cuentas y protección de datos personales.</w:t>
      </w:r>
    </w:p>
    <w:p w14:paraId="63517782" w14:textId="77777777" w:rsidR="00EB29AE" w:rsidRPr="00EB29AE" w:rsidRDefault="00EB29AE" w:rsidP="00EB29AE">
      <w:pPr>
        <w:numPr>
          <w:ilvl w:val="0"/>
          <w:numId w:val="24"/>
        </w:numPr>
        <w:contextualSpacing/>
        <w:jc w:val="both"/>
        <w:rPr>
          <w:rFonts w:ascii="AvantGarde Bk BT" w:hAnsi="AvantGarde Bk BT" w:cs="Arial"/>
          <w:sz w:val="22"/>
        </w:rPr>
      </w:pPr>
      <w:r w:rsidRPr="00EB29AE">
        <w:rPr>
          <w:rFonts w:ascii="AvantGarde Bk BT" w:hAnsi="AvantGarde Bk BT" w:cs="Arial"/>
          <w:sz w:val="22"/>
        </w:rPr>
        <w:t xml:space="preserve">Profesionalizar a los servidores públicos de todos los niveles y órdenes de gobierno, desarrollando en ellos las capacidades necesarias que les permitan resolver la problemática que conlleva el cumplimiento de las leyes en materia de transparencia, archivos y protección de datos personales. </w:t>
      </w:r>
    </w:p>
    <w:p w14:paraId="12735B5F" w14:textId="77777777" w:rsidR="007A45E3" w:rsidRDefault="007A45E3">
      <w:pPr>
        <w:spacing w:after="200" w:line="276" w:lineRule="auto"/>
        <w:rPr>
          <w:rFonts w:ascii="AvantGarde Bk BT" w:hAnsi="AvantGarde Bk BT" w:cs="Arial"/>
          <w:sz w:val="22"/>
        </w:rPr>
      </w:pPr>
      <w:r>
        <w:rPr>
          <w:rFonts w:ascii="AvantGarde Bk BT" w:hAnsi="AvantGarde Bk BT" w:cs="Arial"/>
          <w:sz w:val="22"/>
        </w:rPr>
        <w:br w:type="page"/>
      </w:r>
    </w:p>
    <w:p w14:paraId="4762B202" w14:textId="7EEC44F1" w:rsidR="00972512" w:rsidRPr="00EB29AE" w:rsidRDefault="00EB29AE" w:rsidP="00EB29AE">
      <w:pPr>
        <w:numPr>
          <w:ilvl w:val="0"/>
          <w:numId w:val="24"/>
        </w:numPr>
        <w:contextualSpacing/>
        <w:jc w:val="both"/>
        <w:rPr>
          <w:rFonts w:ascii="AvantGarde Bk BT" w:hAnsi="AvantGarde Bk BT" w:cs="Arial"/>
          <w:sz w:val="22"/>
        </w:rPr>
      </w:pPr>
      <w:r w:rsidRPr="00EB29AE">
        <w:rPr>
          <w:rFonts w:ascii="AvantGarde Bk BT" w:hAnsi="AvantGarde Bk BT" w:cs="Arial"/>
          <w:sz w:val="22"/>
        </w:rPr>
        <w:lastRenderedPageBreak/>
        <w:t>Formar ciudadanos expertos que estén interesados en incidir en la vida pública de nuestro país a través de la ampliación de sus conocimientos, habilidades y actitudes para ejercer su derecho de acceso a la información, impulsar la transparencia y la rendición de cuentas en los entes de Gobierno. As</w:t>
      </w:r>
      <w:r w:rsidR="007A45E3">
        <w:rPr>
          <w:rFonts w:ascii="AvantGarde Bk BT" w:hAnsi="AvantGarde Bk BT" w:cs="Arial"/>
          <w:sz w:val="22"/>
        </w:rPr>
        <w:t xml:space="preserve">imismo, </w:t>
      </w:r>
      <w:r w:rsidRPr="00EB29AE">
        <w:rPr>
          <w:rFonts w:ascii="AvantGarde Bk BT" w:hAnsi="AvantGarde Bk BT" w:cs="Arial"/>
          <w:sz w:val="22"/>
        </w:rPr>
        <w:t>pugnar por el correcto tratamiento de los datos personales en el ámbito público y en el ámbito privado.</w:t>
      </w:r>
    </w:p>
    <w:p w14:paraId="3053D344" w14:textId="77777777" w:rsidR="00FE4332" w:rsidRDefault="00FE4332" w:rsidP="00FE4332">
      <w:pPr>
        <w:pStyle w:val="Piedepgina"/>
        <w:autoSpaceDE w:val="0"/>
        <w:autoSpaceDN w:val="0"/>
        <w:adjustRightInd w:val="0"/>
        <w:jc w:val="both"/>
        <w:rPr>
          <w:rFonts w:ascii="AvantGarde Bk BT" w:hAnsi="AvantGarde Bk BT"/>
          <w:sz w:val="22"/>
          <w:szCs w:val="22"/>
        </w:rPr>
      </w:pPr>
    </w:p>
    <w:p w14:paraId="1BB43FCA" w14:textId="77777777" w:rsidR="00EB29AE" w:rsidRDefault="00FE4332" w:rsidP="00EB29AE">
      <w:pPr>
        <w:pStyle w:val="Piedepgina"/>
        <w:numPr>
          <w:ilvl w:val="0"/>
          <w:numId w:val="32"/>
        </w:numPr>
        <w:autoSpaceDE w:val="0"/>
        <w:autoSpaceDN w:val="0"/>
        <w:adjustRightInd w:val="0"/>
        <w:jc w:val="both"/>
        <w:rPr>
          <w:rFonts w:ascii="AvantGarde Bk BT" w:hAnsi="AvantGarde Bk BT" w:cs="Arial"/>
          <w:sz w:val="22"/>
        </w:rPr>
      </w:pPr>
      <w:r w:rsidRPr="00972512">
        <w:rPr>
          <w:rFonts w:ascii="AvantGarde Bk BT" w:hAnsi="AvantGarde Bk BT" w:cs="Arial"/>
          <w:sz w:val="22"/>
        </w:rPr>
        <w:t xml:space="preserve">Que </w:t>
      </w:r>
      <w:r w:rsidRPr="00FE4332">
        <w:rPr>
          <w:rFonts w:ascii="AvantGarde Bk BT" w:hAnsi="AvantGarde Bk BT" w:cs="Arial"/>
          <w:sz w:val="22"/>
        </w:rPr>
        <w:t xml:space="preserve">el </w:t>
      </w:r>
      <w:r w:rsidRPr="00FE4332">
        <w:rPr>
          <w:rFonts w:ascii="AvantGarde Bk BT" w:hAnsi="AvantGarde Bk BT" w:cs="Arial"/>
          <w:b/>
          <w:sz w:val="22"/>
        </w:rPr>
        <w:t>perfil de ingreso</w:t>
      </w:r>
      <w:r w:rsidRPr="00FE4332">
        <w:rPr>
          <w:rFonts w:ascii="AvantGarde Bk BT" w:hAnsi="AvantGarde Bk BT" w:cs="Arial"/>
          <w:sz w:val="22"/>
        </w:rPr>
        <w:t xml:space="preserve"> </w:t>
      </w:r>
      <w:r w:rsidR="00EB29AE">
        <w:rPr>
          <w:rFonts w:ascii="AvantGarde Bk BT" w:hAnsi="AvantGarde Bk BT" w:cs="Arial"/>
          <w:sz w:val="22"/>
        </w:rPr>
        <w:t xml:space="preserve"> del programa académico de la Maestría en Transparencia y Protección de Datos P</w:t>
      </w:r>
      <w:r w:rsidR="00EB29AE" w:rsidRPr="00EB29AE">
        <w:rPr>
          <w:rFonts w:ascii="AvantGarde Bk BT" w:hAnsi="AvantGarde Bk BT" w:cs="Arial"/>
          <w:sz w:val="22"/>
        </w:rPr>
        <w:t>ersonales está orientado hacia tres tipos de actores sociales:</w:t>
      </w:r>
    </w:p>
    <w:p w14:paraId="6CFFDDBB" w14:textId="77777777" w:rsidR="004A5A35" w:rsidRPr="00EB29AE" w:rsidRDefault="004A5A35" w:rsidP="004A5A35">
      <w:pPr>
        <w:pStyle w:val="Piedepgina"/>
        <w:autoSpaceDE w:val="0"/>
        <w:autoSpaceDN w:val="0"/>
        <w:adjustRightInd w:val="0"/>
        <w:ind w:left="720"/>
        <w:jc w:val="both"/>
        <w:rPr>
          <w:rFonts w:ascii="AvantGarde Bk BT" w:hAnsi="AvantGarde Bk BT" w:cs="Arial"/>
          <w:sz w:val="22"/>
        </w:rPr>
      </w:pPr>
    </w:p>
    <w:p w14:paraId="2EEA355D" w14:textId="77777777" w:rsidR="00E619BD" w:rsidRDefault="00EB29AE" w:rsidP="00EB29AE">
      <w:pPr>
        <w:pStyle w:val="Piedepgina"/>
        <w:numPr>
          <w:ilvl w:val="0"/>
          <w:numId w:val="33"/>
        </w:numPr>
        <w:autoSpaceDE w:val="0"/>
        <w:autoSpaceDN w:val="0"/>
        <w:adjustRightInd w:val="0"/>
        <w:ind w:left="1134"/>
        <w:jc w:val="both"/>
        <w:rPr>
          <w:rFonts w:ascii="AvantGarde Bk BT" w:hAnsi="AvantGarde Bk BT" w:cs="Arial"/>
          <w:sz w:val="22"/>
        </w:rPr>
      </w:pPr>
      <w:r w:rsidRPr="00EB29AE">
        <w:rPr>
          <w:rFonts w:ascii="AvantGarde Bk BT" w:hAnsi="AvantGarde Bk BT" w:cs="Arial"/>
          <w:sz w:val="22"/>
        </w:rPr>
        <w:t xml:space="preserve">Servidores públicos que laboran en las áreas de transparencia de los tres niveles y los tres órdenes de gobierno, cuya responsabilidad es garantizar el acceso a la información y protección de datos confidenciales en su poder.  </w:t>
      </w:r>
    </w:p>
    <w:p w14:paraId="6A0DEFF3" w14:textId="77777777" w:rsidR="00EB29AE" w:rsidRPr="00EB29AE" w:rsidRDefault="00EB29AE" w:rsidP="00EB29AE">
      <w:pPr>
        <w:pStyle w:val="Piedepgina"/>
        <w:numPr>
          <w:ilvl w:val="0"/>
          <w:numId w:val="33"/>
        </w:numPr>
        <w:autoSpaceDE w:val="0"/>
        <w:autoSpaceDN w:val="0"/>
        <w:adjustRightInd w:val="0"/>
        <w:ind w:left="1134"/>
        <w:jc w:val="both"/>
        <w:rPr>
          <w:rFonts w:ascii="AvantGarde Bk BT" w:hAnsi="AvantGarde Bk BT" w:cs="Arial"/>
          <w:sz w:val="22"/>
        </w:rPr>
      </w:pPr>
      <w:r w:rsidRPr="00EB29AE">
        <w:rPr>
          <w:rFonts w:ascii="AvantGarde Bk BT" w:hAnsi="AvantGarde Bk BT" w:cs="Arial"/>
          <w:sz w:val="22"/>
        </w:rPr>
        <w:t>Ciudadanos que laboran en empresas privadas y que por sus funciones recaban y administran información considerada por la Ley Federal de Protección de Datos Personales en Posesión de Particulares.</w:t>
      </w:r>
    </w:p>
    <w:p w14:paraId="33BB1BD7" w14:textId="77777777" w:rsidR="00EB29AE" w:rsidRPr="00EB29AE" w:rsidRDefault="00EB29AE" w:rsidP="00EB29AE">
      <w:pPr>
        <w:pStyle w:val="Piedepgina"/>
        <w:numPr>
          <w:ilvl w:val="0"/>
          <w:numId w:val="33"/>
        </w:numPr>
        <w:autoSpaceDE w:val="0"/>
        <w:autoSpaceDN w:val="0"/>
        <w:adjustRightInd w:val="0"/>
        <w:ind w:left="1134"/>
        <w:jc w:val="both"/>
        <w:rPr>
          <w:rFonts w:ascii="AvantGarde Bk BT" w:hAnsi="AvantGarde Bk BT" w:cs="Arial"/>
          <w:sz w:val="22"/>
        </w:rPr>
      </w:pPr>
      <w:r w:rsidRPr="00EB29AE">
        <w:rPr>
          <w:rFonts w:ascii="AvantGarde Bk BT" w:hAnsi="AvantGarde Bk BT" w:cs="Arial"/>
          <w:sz w:val="22"/>
        </w:rPr>
        <w:t>Periodistas y gente especializada en los medios de comunicación.</w:t>
      </w:r>
    </w:p>
    <w:p w14:paraId="2C27C36D" w14:textId="77777777" w:rsidR="00EB29AE" w:rsidRDefault="00EB29AE" w:rsidP="00EB29AE">
      <w:pPr>
        <w:ind w:left="709" w:right="-178"/>
        <w:jc w:val="both"/>
        <w:rPr>
          <w:rFonts w:ascii="AvantGarde Bk BT" w:hAnsi="AvantGarde Bk BT" w:cs="Arial"/>
          <w:sz w:val="22"/>
        </w:rPr>
      </w:pPr>
    </w:p>
    <w:p w14:paraId="0C80E88B" w14:textId="77777777" w:rsidR="00EB29AE" w:rsidRDefault="00EB29AE" w:rsidP="00EB29AE">
      <w:pPr>
        <w:ind w:left="709" w:right="-178"/>
        <w:jc w:val="both"/>
        <w:rPr>
          <w:rFonts w:ascii="AvantGarde Bk BT" w:hAnsi="AvantGarde Bk BT" w:cs="Arial"/>
          <w:sz w:val="22"/>
        </w:rPr>
      </w:pPr>
      <w:r w:rsidRPr="00EB29AE">
        <w:rPr>
          <w:rFonts w:ascii="AvantGarde Bk BT" w:hAnsi="AvantGarde Bk BT" w:cs="Arial"/>
          <w:sz w:val="22"/>
        </w:rPr>
        <w:t>El aspirante a ingresar a la maestría deberá contar con las siguientes características:</w:t>
      </w:r>
    </w:p>
    <w:p w14:paraId="4865DBF6" w14:textId="77777777" w:rsidR="00EB29AE" w:rsidRPr="00EB29AE" w:rsidRDefault="00EB29AE" w:rsidP="00EB29AE">
      <w:pPr>
        <w:ind w:left="709" w:right="-178"/>
        <w:jc w:val="both"/>
        <w:rPr>
          <w:rFonts w:ascii="AvantGarde Bk BT" w:hAnsi="AvantGarde Bk BT" w:cs="Arial"/>
          <w:sz w:val="22"/>
        </w:rPr>
      </w:pPr>
    </w:p>
    <w:p w14:paraId="06B44071" w14:textId="77777777" w:rsidR="00EB29AE" w:rsidRPr="00EB29AE" w:rsidRDefault="00EB29AE" w:rsidP="007A45E3">
      <w:pPr>
        <w:numPr>
          <w:ilvl w:val="0"/>
          <w:numId w:val="34"/>
        </w:numPr>
        <w:ind w:right="49"/>
        <w:jc w:val="both"/>
        <w:rPr>
          <w:rFonts w:ascii="AvantGarde Bk BT" w:hAnsi="AvantGarde Bk BT" w:cs="Arial"/>
          <w:sz w:val="22"/>
        </w:rPr>
      </w:pPr>
      <w:r w:rsidRPr="00EB29AE">
        <w:rPr>
          <w:rFonts w:ascii="AvantGarde Bk BT" w:hAnsi="AvantGarde Bk BT" w:cs="Arial"/>
          <w:sz w:val="22"/>
        </w:rPr>
        <w:t xml:space="preserve">Preferentemente, </w:t>
      </w:r>
      <w:r>
        <w:rPr>
          <w:rFonts w:ascii="AvantGarde Bk BT" w:hAnsi="AvantGarde Bk BT" w:cs="Arial"/>
          <w:sz w:val="22"/>
        </w:rPr>
        <w:t xml:space="preserve">tener algún tipo de experiencia </w:t>
      </w:r>
      <w:r w:rsidRPr="00EB29AE">
        <w:rPr>
          <w:rFonts w:ascii="AvantGarde Bk BT" w:hAnsi="AvantGarde Bk BT" w:cs="Arial"/>
          <w:sz w:val="22"/>
        </w:rPr>
        <w:t>en los temas de transparencia, rendición de cuentas, derecho a la información y protección de datos personales.</w:t>
      </w:r>
    </w:p>
    <w:p w14:paraId="4C18DAE2" w14:textId="77777777" w:rsidR="00EB29AE" w:rsidRPr="00EB29AE" w:rsidRDefault="00EB29AE" w:rsidP="007A45E3">
      <w:pPr>
        <w:numPr>
          <w:ilvl w:val="0"/>
          <w:numId w:val="34"/>
        </w:numPr>
        <w:ind w:right="49"/>
        <w:jc w:val="both"/>
        <w:rPr>
          <w:rFonts w:ascii="AvantGarde Bk BT" w:hAnsi="AvantGarde Bk BT" w:cs="Arial"/>
          <w:sz w:val="22"/>
        </w:rPr>
      </w:pPr>
      <w:r w:rsidRPr="00EB29AE">
        <w:rPr>
          <w:rFonts w:ascii="AvantGarde Bk BT" w:hAnsi="AvantGarde Bk BT" w:cs="Arial"/>
          <w:sz w:val="22"/>
        </w:rPr>
        <w:t>Manifestar interés en la investigación de la problemática en la transparencia y la rendición de cuentas como factores para la consolidación de instituciones democráticas y una sociedad participativa.</w:t>
      </w:r>
    </w:p>
    <w:p w14:paraId="7091F3E7" w14:textId="77777777" w:rsidR="00EB29AE" w:rsidRPr="00EB29AE" w:rsidRDefault="00EB29AE" w:rsidP="007A45E3">
      <w:pPr>
        <w:numPr>
          <w:ilvl w:val="0"/>
          <w:numId w:val="34"/>
        </w:numPr>
        <w:ind w:right="49"/>
        <w:jc w:val="both"/>
        <w:rPr>
          <w:rFonts w:ascii="AvantGarde Bk BT" w:hAnsi="AvantGarde Bk BT" w:cs="Arial"/>
          <w:sz w:val="22"/>
        </w:rPr>
      </w:pPr>
      <w:r w:rsidRPr="00EB29AE">
        <w:rPr>
          <w:rFonts w:ascii="AvantGarde Bk BT" w:hAnsi="AvantGarde Bk BT" w:cs="Arial"/>
          <w:sz w:val="22"/>
        </w:rPr>
        <w:t>Tener pericia en el manejo de programas de cómputo: procesadores de texto, elaboración de presentaciones, correo electrónico y navegación por Internet.</w:t>
      </w:r>
    </w:p>
    <w:p w14:paraId="2A46E306" w14:textId="77777777" w:rsidR="00EB29AE" w:rsidRPr="00EB29AE" w:rsidRDefault="00EB29AE" w:rsidP="007A45E3">
      <w:pPr>
        <w:numPr>
          <w:ilvl w:val="0"/>
          <w:numId w:val="34"/>
        </w:numPr>
        <w:ind w:right="49"/>
        <w:jc w:val="both"/>
        <w:rPr>
          <w:rFonts w:ascii="AvantGarde Bk BT" w:hAnsi="AvantGarde Bk BT" w:cs="Arial"/>
          <w:sz w:val="22"/>
        </w:rPr>
      </w:pPr>
      <w:r w:rsidRPr="00EB29AE">
        <w:rPr>
          <w:rFonts w:ascii="AvantGarde Bk BT" w:hAnsi="AvantGarde Bk BT" w:cs="Arial"/>
          <w:sz w:val="22"/>
        </w:rPr>
        <w:t>Tener aptitud y experiencia en el trabajo en equipo.</w:t>
      </w:r>
    </w:p>
    <w:p w14:paraId="7C802BA0" w14:textId="77777777" w:rsidR="00EB29AE" w:rsidRPr="00EB29AE" w:rsidRDefault="00EB29AE" w:rsidP="007A45E3">
      <w:pPr>
        <w:numPr>
          <w:ilvl w:val="0"/>
          <w:numId w:val="34"/>
        </w:numPr>
        <w:ind w:right="49"/>
        <w:jc w:val="both"/>
        <w:rPr>
          <w:rFonts w:ascii="AvantGarde Bk BT" w:hAnsi="AvantGarde Bk BT" w:cs="Arial"/>
          <w:sz w:val="22"/>
        </w:rPr>
      </w:pPr>
      <w:r w:rsidRPr="00EB29AE">
        <w:rPr>
          <w:rFonts w:ascii="AvantGarde Bk BT" w:hAnsi="AvantGarde Bk BT" w:cs="Arial"/>
          <w:sz w:val="22"/>
        </w:rPr>
        <w:t>Poseer facilidad para la lectura y la escritura académica.</w:t>
      </w:r>
    </w:p>
    <w:p w14:paraId="5C16A025" w14:textId="77777777" w:rsidR="00EB29AE" w:rsidRDefault="00EB29AE" w:rsidP="007A45E3">
      <w:pPr>
        <w:numPr>
          <w:ilvl w:val="0"/>
          <w:numId w:val="34"/>
        </w:numPr>
        <w:ind w:right="49"/>
        <w:jc w:val="both"/>
        <w:rPr>
          <w:rFonts w:ascii="AvantGarde Bk BT" w:hAnsi="AvantGarde Bk BT" w:cs="Arial"/>
          <w:sz w:val="22"/>
        </w:rPr>
      </w:pPr>
      <w:r w:rsidRPr="00EB29AE">
        <w:rPr>
          <w:rFonts w:ascii="AvantGarde Bk BT" w:hAnsi="AvantGarde Bk BT" w:cs="Arial"/>
          <w:sz w:val="22"/>
        </w:rPr>
        <w:t>Capacidad de lectura de textos en el idioma inglés.</w:t>
      </w:r>
    </w:p>
    <w:p w14:paraId="6B0A9191" w14:textId="77777777" w:rsidR="00EB29AE" w:rsidRPr="005146EF" w:rsidRDefault="00EB29AE" w:rsidP="007A45E3">
      <w:pPr>
        <w:numPr>
          <w:ilvl w:val="0"/>
          <w:numId w:val="34"/>
        </w:numPr>
        <w:ind w:right="49"/>
        <w:jc w:val="both"/>
        <w:rPr>
          <w:rFonts w:ascii="AvantGarde Bk BT" w:hAnsi="AvantGarde Bk BT" w:cs="Arial"/>
          <w:sz w:val="22"/>
        </w:rPr>
      </w:pPr>
      <w:r w:rsidRPr="00EB29AE">
        <w:rPr>
          <w:rFonts w:ascii="AvantGarde Bk BT" w:hAnsi="AvantGarde Bk BT" w:cs="Arial"/>
          <w:sz w:val="22"/>
        </w:rPr>
        <w:t>Disponibilidad de tiempo de dedicación de al menos 20 horas a la semana.</w:t>
      </w:r>
    </w:p>
    <w:p w14:paraId="0F7F579F" w14:textId="77777777" w:rsidR="00DA5C87" w:rsidRPr="00DA5C87" w:rsidRDefault="00DA5C87" w:rsidP="00EB29AE">
      <w:pPr>
        <w:pStyle w:val="Piedepgina"/>
        <w:autoSpaceDE w:val="0"/>
        <w:autoSpaceDN w:val="0"/>
        <w:adjustRightInd w:val="0"/>
        <w:ind w:left="720"/>
        <w:jc w:val="both"/>
        <w:rPr>
          <w:rFonts w:ascii="AvantGarde Bk BT" w:hAnsi="AvantGarde Bk BT" w:cs="Arial"/>
          <w:sz w:val="22"/>
          <w:lang w:val="es-ES"/>
        </w:rPr>
      </w:pPr>
    </w:p>
    <w:p w14:paraId="235130A0" w14:textId="77777777" w:rsidR="00FE4332" w:rsidRPr="00EB29AE" w:rsidRDefault="00DA5C87" w:rsidP="00EB29AE">
      <w:pPr>
        <w:pStyle w:val="Piedepgina"/>
        <w:numPr>
          <w:ilvl w:val="0"/>
          <w:numId w:val="32"/>
        </w:numPr>
        <w:autoSpaceDE w:val="0"/>
        <w:autoSpaceDN w:val="0"/>
        <w:adjustRightInd w:val="0"/>
        <w:jc w:val="both"/>
        <w:rPr>
          <w:rFonts w:ascii="AvantGarde Bk BT" w:hAnsi="AvantGarde Bk BT"/>
          <w:sz w:val="22"/>
          <w:szCs w:val="22"/>
        </w:rPr>
      </w:pPr>
      <w:r w:rsidRPr="00972512">
        <w:rPr>
          <w:rFonts w:ascii="AvantGarde Bk BT" w:hAnsi="AvantGarde Bk BT" w:cs="Arial"/>
          <w:sz w:val="22"/>
        </w:rPr>
        <w:t xml:space="preserve">Que </w:t>
      </w:r>
      <w:r w:rsidR="006A4243">
        <w:rPr>
          <w:rFonts w:ascii="AvantGarde Bk BT" w:hAnsi="AvantGarde Bk BT" w:cs="Arial"/>
          <w:sz w:val="22"/>
        </w:rPr>
        <w:t>e</w:t>
      </w:r>
      <w:r w:rsidRPr="00972512">
        <w:rPr>
          <w:rFonts w:ascii="AvantGarde Bk BT" w:hAnsi="AvantGarde Bk BT" w:cs="Arial"/>
          <w:sz w:val="22"/>
        </w:rPr>
        <w:t xml:space="preserve">l </w:t>
      </w:r>
      <w:r w:rsidR="006A4243">
        <w:rPr>
          <w:rFonts w:ascii="AvantGarde Bk BT" w:hAnsi="AvantGarde Bk BT" w:cs="Arial"/>
          <w:b/>
          <w:sz w:val="22"/>
        </w:rPr>
        <w:t>egres</w:t>
      </w:r>
      <w:r w:rsidR="00EB29AE">
        <w:rPr>
          <w:rFonts w:ascii="AvantGarde Bk BT" w:hAnsi="AvantGarde Bk BT" w:cs="Arial"/>
          <w:b/>
          <w:sz w:val="22"/>
        </w:rPr>
        <w:t>ad</w:t>
      </w:r>
      <w:r w:rsidR="006A4243">
        <w:rPr>
          <w:rFonts w:ascii="AvantGarde Bk BT" w:hAnsi="AvantGarde Bk BT" w:cs="Arial"/>
          <w:b/>
          <w:sz w:val="22"/>
        </w:rPr>
        <w:t>o</w:t>
      </w:r>
      <w:r w:rsidRPr="00972512">
        <w:rPr>
          <w:rFonts w:ascii="AvantGarde Bk BT" w:hAnsi="AvantGarde Bk BT" w:cs="Arial"/>
          <w:sz w:val="22"/>
        </w:rPr>
        <w:t xml:space="preserve"> de la </w:t>
      </w:r>
      <w:r w:rsidR="00EB29AE" w:rsidRPr="00EB29AE">
        <w:rPr>
          <w:rFonts w:ascii="AvantGarde Bk BT" w:hAnsi="AvantGarde Bk BT" w:cs="Arial"/>
          <w:sz w:val="22"/>
        </w:rPr>
        <w:t xml:space="preserve">Maestría en Transparencia y Protección de Datos Personales </w:t>
      </w:r>
      <w:r w:rsidR="00EB29AE">
        <w:rPr>
          <w:rFonts w:ascii="AvantGarde Bk BT" w:hAnsi="AvantGarde Bk BT" w:cs="Arial"/>
          <w:sz w:val="22"/>
        </w:rPr>
        <w:t>será capaz de</w:t>
      </w:r>
      <w:r w:rsidRPr="00972512">
        <w:rPr>
          <w:rFonts w:ascii="AvantGarde Bk BT" w:hAnsi="AvantGarde Bk BT" w:cs="Arial"/>
          <w:sz w:val="22"/>
        </w:rPr>
        <w:t>:</w:t>
      </w:r>
    </w:p>
    <w:p w14:paraId="7CC336FF" w14:textId="77777777" w:rsidR="00EB29AE" w:rsidRDefault="00EB29AE" w:rsidP="00EB29AE">
      <w:pPr>
        <w:pStyle w:val="Piedepgina"/>
        <w:autoSpaceDE w:val="0"/>
        <w:autoSpaceDN w:val="0"/>
        <w:adjustRightInd w:val="0"/>
        <w:ind w:left="720"/>
        <w:jc w:val="both"/>
        <w:rPr>
          <w:rFonts w:ascii="AvantGarde Bk BT" w:hAnsi="AvantGarde Bk BT"/>
          <w:sz w:val="22"/>
          <w:szCs w:val="22"/>
        </w:rPr>
      </w:pPr>
    </w:p>
    <w:p w14:paraId="6821E2C6" w14:textId="77777777" w:rsidR="00EB29AE" w:rsidRDefault="00EB29AE" w:rsidP="004A5A35">
      <w:pPr>
        <w:pStyle w:val="Piedepgina"/>
        <w:numPr>
          <w:ilvl w:val="0"/>
          <w:numId w:val="35"/>
        </w:numPr>
        <w:autoSpaceDE w:val="0"/>
        <w:autoSpaceDN w:val="0"/>
        <w:adjustRightInd w:val="0"/>
        <w:jc w:val="both"/>
        <w:rPr>
          <w:rFonts w:ascii="AvantGarde Bk BT" w:hAnsi="AvantGarde Bk BT"/>
          <w:sz w:val="22"/>
          <w:szCs w:val="22"/>
        </w:rPr>
      </w:pPr>
      <w:r>
        <w:rPr>
          <w:rFonts w:ascii="AvantGarde Bk BT" w:hAnsi="AvantGarde Bk BT"/>
          <w:sz w:val="22"/>
          <w:szCs w:val="22"/>
        </w:rPr>
        <w:t>Analizar y resolver eficazmente casos y situaciones relacionadas con transparencia, rendición de cuentas y protección de datos personales</w:t>
      </w:r>
      <w:r w:rsidR="004A5A35">
        <w:rPr>
          <w:rFonts w:ascii="AvantGarde Bk BT" w:hAnsi="AvantGarde Bk BT"/>
          <w:sz w:val="22"/>
          <w:szCs w:val="22"/>
        </w:rPr>
        <w:t>, mediante la interpretación y aplicación adecuada de la norma jurídica y de los aspectos técnicos y procedimentales correspondientes.</w:t>
      </w:r>
    </w:p>
    <w:p w14:paraId="7705B5CB" w14:textId="77777777" w:rsidR="004A5A35" w:rsidRDefault="004A5A35" w:rsidP="004A5A35">
      <w:pPr>
        <w:pStyle w:val="Piedepgina"/>
        <w:numPr>
          <w:ilvl w:val="0"/>
          <w:numId w:val="35"/>
        </w:numPr>
        <w:autoSpaceDE w:val="0"/>
        <w:autoSpaceDN w:val="0"/>
        <w:adjustRightInd w:val="0"/>
        <w:jc w:val="both"/>
        <w:rPr>
          <w:rFonts w:ascii="AvantGarde Bk BT" w:hAnsi="AvantGarde Bk BT"/>
          <w:sz w:val="22"/>
          <w:szCs w:val="22"/>
        </w:rPr>
      </w:pPr>
      <w:r>
        <w:rPr>
          <w:rFonts w:ascii="AvantGarde Bk BT" w:hAnsi="AvantGarde Bk BT"/>
          <w:sz w:val="22"/>
          <w:szCs w:val="22"/>
        </w:rPr>
        <w:t>Formar a la ciudadanía para que ejerza su derecho a la información y vigile el desempeño transparente de las autoridades así como el uso correcto de los propios datos personales.</w:t>
      </w:r>
    </w:p>
    <w:p w14:paraId="311C3438" w14:textId="77777777" w:rsidR="004A5A35" w:rsidRDefault="004A5A35" w:rsidP="004A5A35">
      <w:pPr>
        <w:pStyle w:val="Piedepgina"/>
        <w:numPr>
          <w:ilvl w:val="0"/>
          <w:numId w:val="35"/>
        </w:numPr>
        <w:autoSpaceDE w:val="0"/>
        <w:autoSpaceDN w:val="0"/>
        <w:adjustRightInd w:val="0"/>
        <w:jc w:val="both"/>
        <w:rPr>
          <w:rFonts w:ascii="AvantGarde Bk BT" w:hAnsi="AvantGarde Bk BT"/>
          <w:sz w:val="22"/>
          <w:szCs w:val="22"/>
        </w:rPr>
      </w:pPr>
      <w:r>
        <w:rPr>
          <w:rFonts w:ascii="AvantGarde Bk BT" w:hAnsi="AvantGarde Bk BT"/>
          <w:sz w:val="22"/>
          <w:szCs w:val="22"/>
        </w:rPr>
        <w:lastRenderedPageBreak/>
        <w:t xml:space="preserve">Gestionar la información desde su generación, hasta su disposición final en archivos administrativos e históricos y los sitios web donde los entes públicos disponen información para la ciudadanía. </w:t>
      </w:r>
    </w:p>
    <w:p w14:paraId="220C0B68" w14:textId="77777777" w:rsidR="00DA5C87" w:rsidRDefault="00DA5C87" w:rsidP="00DA5C87">
      <w:pPr>
        <w:pStyle w:val="texto1"/>
        <w:tabs>
          <w:tab w:val="left" w:pos="567"/>
        </w:tabs>
        <w:spacing w:before="0" w:beforeAutospacing="0" w:after="0" w:afterAutospacing="0" w:line="240" w:lineRule="auto"/>
        <w:rPr>
          <w:rFonts w:ascii="AvantGarde Bk BT" w:hAnsi="AvantGarde Bk BT"/>
          <w:sz w:val="22"/>
          <w:szCs w:val="22"/>
        </w:rPr>
      </w:pPr>
    </w:p>
    <w:p w14:paraId="431E5E10" w14:textId="77777777" w:rsidR="00DA5C87" w:rsidRDefault="00AD2417" w:rsidP="00AD2417">
      <w:pPr>
        <w:pStyle w:val="Prrafodelista"/>
        <w:numPr>
          <w:ilvl w:val="0"/>
          <w:numId w:val="32"/>
        </w:numPr>
        <w:jc w:val="both"/>
        <w:rPr>
          <w:rFonts w:ascii="AvantGarde Bk BT" w:hAnsi="AvantGarde Bk BT" w:cs="Arial"/>
          <w:sz w:val="22"/>
        </w:rPr>
      </w:pPr>
      <w:r>
        <w:rPr>
          <w:rFonts w:ascii="AvantGarde Bk BT" w:hAnsi="AvantGarde Bk BT" w:cs="Arial"/>
          <w:sz w:val="22"/>
        </w:rPr>
        <w:t>Que l</w:t>
      </w:r>
      <w:r w:rsidR="00DA5C87" w:rsidRPr="00DA5C87">
        <w:rPr>
          <w:rFonts w:ascii="AvantGarde Bk BT" w:hAnsi="AvantGarde Bk BT" w:cs="Arial"/>
          <w:sz w:val="22"/>
        </w:rPr>
        <w:t xml:space="preserve">a </w:t>
      </w:r>
      <w:r w:rsidRPr="00AD2417">
        <w:rPr>
          <w:rFonts w:ascii="AvantGarde Bk BT" w:hAnsi="AvantGarde Bk BT" w:cs="Arial"/>
          <w:sz w:val="22"/>
        </w:rPr>
        <w:t xml:space="preserve">Maestría en Transparencia y Protección de Datos Personales </w:t>
      </w:r>
      <w:r w:rsidR="00DA5C87" w:rsidRPr="00DA5C87">
        <w:rPr>
          <w:rFonts w:ascii="AvantGarde Bk BT" w:hAnsi="AvantGarde Bk BT" w:cs="Arial"/>
          <w:sz w:val="22"/>
        </w:rPr>
        <w:t xml:space="preserve">es un programa </w:t>
      </w:r>
      <w:proofErr w:type="spellStart"/>
      <w:r w:rsidR="00DA5C87" w:rsidRPr="00DA5C87">
        <w:rPr>
          <w:rFonts w:ascii="AvantGarde Bk BT" w:hAnsi="AvantGarde Bk BT" w:cs="Arial"/>
          <w:sz w:val="22"/>
        </w:rPr>
        <w:t>profesionalizante</w:t>
      </w:r>
      <w:proofErr w:type="spellEnd"/>
      <w:r w:rsidR="00DA5C87" w:rsidRPr="00DA5C87">
        <w:rPr>
          <w:rFonts w:ascii="AvantGarde Bk BT" w:hAnsi="AvantGarde Bk BT" w:cs="Arial"/>
          <w:sz w:val="22"/>
        </w:rPr>
        <w:t xml:space="preserve"> en la</w:t>
      </w:r>
      <w:r w:rsidR="005B79FA">
        <w:rPr>
          <w:rFonts w:ascii="AvantGarde Bk BT" w:hAnsi="AvantGarde Bk BT" w:cs="Arial"/>
          <w:sz w:val="22"/>
        </w:rPr>
        <w:t xml:space="preserve"> modalidad</w:t>
      </w:r>
      <w:r w:rsidR="00DA5C87" w:rsidRPr="00DA5C87">
        <w:rPr>
          <w:rFonts w:ascii="AvantGarde Bk BT" w:hAnsi="AvantGarde Bk BT" w:cs="Arial"/>
          <w:sz w:val="22"/>
        </w:rPr>
        <w:t xml:space="preserve"> </w:t>
      </w:r>
      <w:r>
        <w:rPr>
          <w:rFonts w:ascii="AvantGarde Bk BT" w:hAnsi="AvantGarde Bk BT" w:cs="Arial"/>
          <w:sz w:val="22"/>
        </w:rPr>
        <w:t>abierta y a distancia</w:t>
      </w:r>
      <w:r w:rsidR="00DA5C87" w:rsidRPr="00DA5C87">
        <w:rPr>
          <w:rFonts w:ascii="AvantGarde Bk BT" w:hAnsi="AvantGarde Bk BT" w:cs="Arial"/>
          <w:sz w:val="22"/>
        </w:rPr>
        <w:t>.</w:t>
      </w:r>
    </w:p>
    <w:p w14:paraId="7F0B5803" w14:textId="77777777" w:rsidR="00DA5C87" w:rsidRDefault="00DA5C87" w:rsidP="00DA5C87">
      <w:pPr>
        <w:pStyle w:val="Prrafodelista"/>
        <w:ind w:left="720"/>
        <w:jc w:val="both"/>
        <w:rPr>
          <w:rFonts w:ascii="AvantGarde Bk BT" w:hAnsi="AvantGarde Bk BT" w:cs="Arial"/>
          <w:sz w:val="22"/>
        </w:rPr>
      </w:pPr>
    </w:p>
    <w:p w14:paraId="713C60E0" w14:textId="77777777" w:rsidR="0032460C" w:rsidRPr="00DA5C87" w:rsidRDefault="0032460C" w:rsidP="00EB29AE">
      <w:pPr>
        <w:pStyle w:val="Prrafodelista"/>
        <w:numPr>
          <w:ilvl w:val="0"/>
          <w:numId w:val="32"/>
        </w:numPr>
        <w:jc w:val="both"/>
        <w:rPr>
          <w:rFonts w:ascii="AvantGarde Bk BT" w:hAnsi="AvantGarde Bk BT" w:cs="Arial"/>
          <w:sz w:val="22"/>
        </w:rPr>
      </w:pPr>
      <w:r w:rsidRPr="00DA5C87">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345D5FE5" w14:textId="77777777" w:rsidR="0032460C" w:rsidRPr="0032460C" w:rsidRDefault="0032460C" w:rsidP="0032460C">
      <w:pPr>
        <w:jc w:val="both"/>
        <w:rPr>
          <w:rFonts w:ascii="AvantGarde Bk BT" w:hAnsi="AvantGarde Bk BT"/>
          <w:spacing w:val="-2"/>
          <w:sz w:val="22"/>
          <w:szCs w:val="22"/>
          <w:lang w:val="es-ES_tradnl"/>
        </w:rPr>
      </w:pPr>
    </w:p>
    <w:p w14:paraId="7D34AB08" w14:textId="77777777"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14:paraId="68923FC0" w14:textId="77777777" w:rsidR="0032460C" w:rsidRPr="0032460C" w:rsidRDefault="0032460C" w:rsidP="0032460C">
      <w:pPr>
        <w:jc w:val="both"/>
        <w:rPr>
          <w:rFonts w:ascii="AvantGarde Bk BT" w:hAnsi="AvantGarde Bk BT" w:cs="Arial"/>
          <w:spacing w:val="-2"/>
          <w:sz w:val="22"/>
          <w:szCs w:val="22"/>
          <w:lang w:val="es-ES_tradnl"/>
        </w:rPr>
      </w:pPr>
    </w:p>
    <w:p w14:paraId="4DA48DAE"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14:paraId="3CDC1963" w14:textId="77777777" w:rsidR="0032460C" w:rsidRPr="0032460C" w:rsidRDefault="0032460C" w:rsidP="0032460C">
      <w:pPr>
        <w:jc w:val="both"/>
        <w:rPr>
          <w:rFonts w:ascii="AvantGarde Bk BT" w:hAnsi="AvantGarde Bk BT" w:cs="Arial"/>
          <w:sz w:val="22"/>
          <w:szCs w:val="22"/>
          <w:lang w:val="pt-BR"/>
        </w:rPr>
      </w:pPr>
    </w:p>
    <w:p w14:paraId="62C6C840"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7EFD1E8E" w14:textId="77777777" w:rsidR="00B35257" w:rsidRPr="00B35257" w:rsidRDefault="00B35257" w:rsidP="00B35257">
      <w:pPr>
        <w:pStyle w:val="BodyText21"/>
        <w:rPr>
          <w:rFonts w:ascii="AvantGarde Bk BT" w:hAnsi="AvantGarde Bk BT" w:cs="Arial"/>
          <w:spacing w:val="0"/>
          <w:sz w:val="22"/>
          <w:szCs w:val="22"/>
        </w:rPr>
      </w:pPr>
    </w:p>
    <w:p w14:paraId="4F8A2F96"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3506D08" w14:textId="77777777" w:rsidR="00B35257" w:rsidRPr="00B35257" w:rsidRDefault="00B35257" w:rsidP="00B35257">
      <w:pPr>
        <w:pStyle w:val="BodyText21"/>
        <w:rPr>
          <w:rFonts w:ascii="AvantGarde Bk BT" w:hAnsi="AvantGarde Bk BT" w:cs="Arial"/>
          <w:spacing w:val="0"/>
          <w:sz w:val="22"/>
          <w:szCs w:val="22"/>
        </w:rPr>
      </w:pPr>
    </w:p>
    <w:p w14:paraId="3F736FB9"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A91DF4E" w14:textId="77777777" w:rsidR="00B35257" w:rsidRPr="00B35257" w:rsidRDefault="00B35257" w:rsidP="00B35257">
      <w:pPr>
        <w:pStyle w:val="BodyText21"/>
        <w:rPr>
          <w:rFonts w:ascii="AvantGarde Bk BT" w:hAnsi="AvantGarde Bk BT" w:cs="Arial"/>
          <w:spacing w:val="0"/>
          <w:sz w:val="22"/>
          <w:szCs w:val="22"/>
        </w:rPr>
      </w:pPr>
    </w:p>
    <w:p w14:paraId="59308EAC"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14:paraId="36DE466F" w14:textId="77777777" w:rsidR="00E619BD" w:rsidRDefault="00E619BD">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0840E406" w14:textId="77777777" w:rsidR="00B35257" w:rsidRPr="00B35257" w:rsidRDefault="00B35257" w:rsidP="00B35257">
      <w:pPr>
        <w:pStyle w:val="BodyText21"/>
        <w:rPr>
          <w:rFonts w:ascii="AvantGarde Bk BT" w:hAnsi="AvantGarde Bk BT" w:cs="Arial"/>
          <w:spacing w:val="0"/>
          <w:sz w:val="22"/>
          <w:szCs w:val="22"/>
        </w:rPr>
      </w:pPr>
    </w:p>
    <w:p w14:paraId="3C786989"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72757ED0" w14:textId="77777777" w:rsidR="00B35257" w:rsidRPr="00B35257" w:rsidRDefault="00B35257" w:rsidP="00B35257">
      <w:pPr>
        <w:pStyle w:val="BodyText21"/>
        <w:rPr>
          <w:rFonts w:ascii="AvantGarde Bk BT" w:hAnsi="AvantGarde Bk BT" w:cs="Arial"/>
          <w:spacing w:val="0"/>
          <w:sz w:val="22"/>
          <w:szCs w:val="22"/>
        </w:rPr>
      </w:pPr>
    </w:p>
    <w:p w14:paraId="208EEDCC"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conforme a lo previsto en el artículo 27 de la Ley Orgánica, el H. Consejo General Universitario funcionará en pleno o por comisiones.</w:t>
      </w:r>
    </w:p>
    <w:p w14:paraId="264564E2" w14:textId="77777777" w:rsidR="00B35257" w:rsidRPr="00B35257" w:rsidRDefault="00B35257" w:rsidP="00B35257">
      <w:pPr>
        <w:pStyle w:val="BodyText21"/>
        <w:rPr>
          <w:rFonts w:ascii="AvantGarde Bk BT" w:hAnsi="AvantGarde Bk BT" w:cs="Arial"/>
          <w:spacing w:val="0"/>
          <w:sz w:val="22"/>
          <w:szCs w:val="22"/>
        </w:rPr>
      </w:pPr>
    </w:p>
    <w:p w14:paraId="4F3BE74D"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8254D76" w14:textId="77777777" w:rsidR="00B35257" w:rsidRPr="00B35257" w:rsidRDefault="00B35257" w:rsidP="00B35257">
      <w:pPr>
        <w:pStyle w:val="BodyText21"/>
        <w:ind w:left="360"/>
        <w:rPr>
          <w:rFonts w:ascii="AvantGarde Bk BT" w:hAnsi="AvantGarde Bk BT" w:cs="Arial"/>
          <w:spacing w:val="0"/>
          <w:sz w:val="22"/>
          <w:szCs w:val="22"/>
        </w:rPr>
      </w:pPr>
    </w:p>
    <w:p w14:paraId="5A199590" w14:textId="77777777" w:rsidR="00B35257" w:rsidRPr="00B35257" w:rsidRDefault="00B35257" w:rsidP="00800CDC">
      <w:pPr>
        <w:pStyle w:val="BodyText21"/>
        <w:ind w:left="720"/>
        <w:rPr>
          <w:rFonts w:ascii="AvantGarde Bk BT" w:hAnsi="AvantGarde Bk BT" w:cs="Arial"/>
          <w:spacing w:val="0"/>
          <w:sz w:val="22"/>
          <w:szCs w:val="22"/>
        </w:rPr>
      </w:pPr>
      <w:r w:rsidRPr="00B35257">
        <w:rPr>
          <w:rFonts w:ascii="AvantGarde Bk BT" w:hAnsi="AvantGarde Bk BT" w:cs="Arial"/>
          <w:spacing w:val="0"/>
          <w:sz w:val="22"/>
          <w:szCs w:val="22"/>
        </w:rPr>
        <w:t>Que la Comisión de Educación, tomando en cuenta las opiniones recibidas, estudiará los planes y programas presentados y emitirá el dictamen correspondiente- que deberá estar fundado y motivado-, el cual se pondrá a consideración del H. Consejo General Universitario, según lo establece el artículo 17 del Reglamento General de Planes de Estudio de esta Universidad.</w:t>
      </w:r>
    </w:p>
    <w:p w14:paraId="228B8C28" w14:textId="77777777" w:rsidR="00B35257" w:rsidRPr="00B35257" w:rsidRDefault="00B35257" w:rsidP="00B35257">
      <w:pPr>
        <w:pStyle w:val="BodyText21"/>
        <w:rPr>
          <w:rFonts w:ascii="AvantGarde Bk BT" w:hAnsi="AvantGarde Bk BT" w:cs="Arial"/>
          <w:spacing w:val="0"/>
          <w:sz w:val="22"/>
          <w:szCs w:val="22"/>
        </w:rPr>
      </w:pPr>
    </w:p>
    <w:p w14:paraId="5E8CA203"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de conformidad al artículo 86, en su fracción IV del Estatuto General, es atribución de la Comisión de Hacienda proponer al Consejo General Universitario el proyecto de aranceles y contribuciones de la Universidad de Guadalajara.</w:t>
      </w:r>
    </w:p>
    <w:p w14:paraId="543031DE" w14:textId="77777777" w:rsidR="00B35257" w:rsidRPr="00B35257" w:rsidRDefault="00B35257" w:rsidP="00B35257">
      <w:pPr>
        <w:pStyle w:val="BodyText21"/>
        <w:rPr>
          <w:rFonts w:ascii="AvantGarde Bk BT" w:hAnsi="AvantGarde Bk BT" w:cs="Arial"/>
          <w:spacing w:val="0"/>
          <w:sz w:val="22"/>
          <w:szCs w:val="22"/>
        </w:rPr>
      </w:pPr>
    </w:p>
    <w:p w14:paraId="57F5F740"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de acuerdo al artículo 13 fracciones IV del Estatuto Orgánico del Sistema de Universidad Virtual, es facultad del H. Consejo del Sistema de Universidad Virtual proponer los planes y programas educativos, de investigación y difusión que ofrezca el Sistema.</w:t>
      </w:r>
    </w:p>
    <w:p w14:paraId="121B37C8" w14:textId="77777777" w:rsidR="00B35257" w:rsidRPr="00B35257" w:rsidRDefault="00B35257" w:rsidP="00B35257">
      <w:pPr>
        <w:pStyle w:val="BodyText21"/>
        <w:rPr>
          <w:rFonts w:ascii="AvantGarde Bk BT" w:hAnsi="AvantGarde Bk BT" w:cs="Arial"/>
          <w:spacing w:val="0"/>
          <w:sz w:val="22"/>
          <w:szCs w:val="22"/>
        </w:rPr>
      </w:pPr>
    </w:p>
    <w:p w14:paraId="27C8ACE1" w14:textId="60127287" w:rsidR="00B35257" w:rsidRPr="007A45E3"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t>Que dé conformidad con el artículo 95, fracción IV, del Estatuto General, es facultad del Rector General proponer ante el Consejo General Universitario proyectos para la creación, modificación o supresión de planes y programas académicos.</w:t>
      </w:r>
    </w:p>
    <w:p w14:paraId="589CEFAE" w14:textId="77777777" w:rsidR="00751EB4" w:rsidRDefault="00751EB4">
      <w:pPr>
        <w:spacing w:after="200" w:line="276" w:lineRule="auto"/>
        <w:rPr>
          <w:rFonts w:ascii="AvantGarde Bk BT" w:hAnsi="AvantGarde Bk BT" w:cs="Arial"/>
          <w:sz w:val="22"/>
          <w:szCs w:val="22"/>
        </w:rPr>
      </w:pPr>
      <w:r>
        <w:rPr>
          <w:rFonts w:ascii="AvantGarde Bk BT" w:hAnsi="AvantGarde Bk BT" w:cs="Arial"/>
          <w:sz w:val="22"/>
          <w:szCs w:val="22"/>
        </w:rPr>
        <w:br w:type="page"/>
      </w:r>
    </w:p>
    <w:p w14:paraId="17A3CC0B" w14:textId="77777777" w:rsidR="00B35257" w:rsidRPr="00B35257" w:rsidRDefault="00B35257" w:rsidP="00B35257">
      <w:pPr>
        <w:pStyle w:val="BodyText21"/>
        <w:numPr>
          <w:ilvl w:val="0"/>
          <w:numId w:val="28"/>
        </w:numPr>
        <w:rPr>
          <w:rFonts w:ascii="AvantGarde Bk BT" w:hAnsi="AvantGarde Bk BT" w:cs="Arial"/>
          <w:spacing w:val="0"/>
          <w:sz w:val="22"/>
          <w:szCs w:val="22"/>
        </w:rPr>
      </w:pPr>
      <w:r w:rsidRPr="00B35257">
        <w:rPr>
          <w:rFonts w:ascii="AvantGarde Bk BT" w:hAnsi="AvantGarde Bk BT" w:cs="Arial"/>
          <w:spacing w:val="0"/>
          <w:sz w:val="22"/>
          <w:szCs w:val="22"/>
        </w:rPr>
        <w:lastRenderedPageBreak/>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01D76FB5" w14:textId="77777777" w:rsidR="0032460C" w:rsidRPr="0032460C" w:rsidRDefault="0032460C" w:rsidP="00920E48">
      <w:pPr>
        <w:pStyle w:val="BodyText21"/>
        <w:rPr>
          <w:rFonts w:ascii="AvantGarde Bk BT" w:hAnsi="AvantGarde Bk BT" w:cs="Arial"/>
          <w:spacing w:val="-2"/>
          <w:sz w:val="22"/>
          <w:szCs w:val="22"/>
        </w:rPr>
      </w:pPr>
    </w:p>
    <w:p w14:paraId="40E51E96" w14:textId="77777777"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14:paraId="30D3444D" w14:textId="77777777" w:rsidR="00E619BD" w:rsidRDefault="00E619BD" w:rsidP="0032460C">
      <w:pPr>
        <w:jc w:val="center"/>
        <w:rPr>
          <w:rFonts w:ascii="AvantGarde Bk BT" w:hAnsi="AvantGarde Bk BT" w:cs="Arial"/>
          <w:sz w:val="22"/>
          <w:szCs w:val="22"/>
        </w:rPr>
      </w:pPr>
    </w:p>
    <w:p w14:paraId="33F0065B"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14:paraId="1A30965F" w14:textId="77777777" w:rsidR="0032460C" w:rsidRPr="0032460C" w:rsidRDefault="0032460C" w:rsidP="0032460C">
      <w:pPr>
        <w:rPr>
          <w:rFonts w:ascii="AvantGarde Bk BT" w:hAnsi="AvantGarde Bk BT" w:cs="Arial"/>
          <w:sz w:val="22"/>
          <w:szCs w:val="22"/>
          <w:lang w:val="pt-BR"/>
        </w:rPr>
      </w:pPr>
    </w:p>
    <w:p w14:paraId="55056EA9" w14:textId="77777777" w:rsidR="00B67369" w:rsidRPr="0032460C" w:rsidRDefault="0032460C" w:rsidP="00B67369">
      <w:pPr>
        <w:jc w:val="both"/>
        <w:rPr>
          <w:rFonts w:ascii="AvantGarde Bk BT" w:hAnsi="AvantGarde Bk BT"/>
          <w:sz w:val="22"/>
          <w:szCs w:val="22"/>
          <w:lang w:val="es-ES_tradnl"/>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B67369" w:rsidRPr="00312F83">
        <w:rPr>
          <w:rFonts w:ascii="AvantGarde Bk BT" w:hAnsi="AvantGarde Bk BT"/>
          <w:bCs/>
          <w:spacing w:val="-2"/>
          <w:sz w:val="22"/>
          <w:szCs w:val="22"/>
        </w:rPr>
        <w:t xml:space="preserve">Se </w:t>
      </w:r>
      <w:r w:rsidR="005B79FA">
        <w:rPr>
          <w:rFonts w:ascii="AvantGarde Bk BT" w:hAnsi="AvantGarde Bk BT"/>
          <w:bCs/>
          <w:spacing w:val="-2"/>
          <w:sz w:val="22"/>
          <w:szCs w:val="22"/>
        </w:rPr>
        <w:t>crea</w:t>
      </w:r>
      <w:r w:rsidR="00CC642D">
        <w:rPr>
          <w:rFonts w:ascii="AvantGarde Bk BT" w:hAnsi="AvantGarde Bk BT"/>
          <w:bCs/>
          <w:spacing w:val="-2"/>
          <w:sz w:val="22"/>
          <w:szCs w:val="22"/>
        </w:rPr>
        <w:t xml:space="preserve"> </w:t>
      </w:r>
      <w:r w:rsidR="002132E2">
        <w:rPr>
          <w:rFonts w:ascii="AvantGarde Bk BT" w:hAnsi="AvantGarde Bk BT"/>
          <w:bCs/>
          <w:spacing w:val="-2"/>
          <w:sz w:val="22"/>
          <w:szCs w:val="22"/>
        </w:rPr>
        <w:t xml:space="preserve">el </w:t>
      </w:r>
      <w:r w:rsidR="00B67369" w:rsidRPr="00312F83">
        <w:rPr>
          <w:rFonts w:ascii="AvantGarde Bk BT" w:hAnsi="AvantGarde Bk BT"/>
          <w:bCs/>
          <w:spacing w:val="-2"/>
          <w:sz w:val="22"/>
          <w:szCs w:val="22"/>
        </w:rPr>
        <w:t xml:space="preserve">programa académico </w:t>
      </w:r>
      <w:r w:rsidR="00B67369" w:rsidRPr="00312F83">
        <w:rPr>
          <w:rFonts w:ascii="AvantGarde Bk BT" w:hAnsi="AvantGarde Bk BT"/>
          <w:bCs/>
          <w:spacing w:val="-2"/>
          <w:sz w:val="22"/>
          <w:szCs w:val="22"/>
          <w:lang w:val="es-ES_tradnl"/>
        </w:rPr>
        <w:t xml:space="preserve">de la </w:t>
      </w:r>
      <w:r w:rsidR="005B79FA" w:rsidRPr="005B79FA">
        <w:rPr>
          <w:rFonts w:ascii="AvantGarde Bk BT" w:hAnsi="AvantGarde Bk BT" w:cs="Arial"/>
          <w:b/>
          <w:sz w:val="22"/>
          <w:u w:color="000000"/>
          <w:lang w:val="es-ES_tradnl"/>
        </w:rPr>
        <w:t>Maestría en Transparencia y Protección de Datos Personales</w:t>
      </w:r>
      <w:r w:rsidR="00B67369" w:rsidRPr="0032460C">
        <w:rPr>
          <w:rFonts w:ascii="AvantGarde Bk BT" w:hAnsi="AvantGarde Bk BT"/>
          <w:spacing w:val="-2"/>
          <w:sz w:val="22"/>
          <w:szCs w:val="22"/>
        </w:rPr>
        <w:t>,</w:t>
      </w:r>
      <w:r w:rsidR="00B67369" w:rsidRPr="0032460C">
        <w:rPr>
          <w:rFonts w:ascii="AvantGarde Bk BT" w:hAnsi="AvantGarde Bk BT"/>
          <w:bCs/>
          <w:spacing w:val="-2"/>
          <w:sz w:val="22"/>
          <w:szCs w:val="22"/>
        </w:rPr>
        <w:t xml:space="preserve"> </w:t>
      </w:r>
      <w:r w:rsidR="00A76D82" w:rsidRPr="00A76D82">
        <w:rPr>
          <w:rFonts w:ascii="AvantGarde Bk BT" w:hAnsi="AvantGarde Bk BT"/>
          <w:bCs/>
          <w:spacing w:val="-2"/>
          <w:sz w:val="22"/>
          <w:szCs w:val="22"/>
        </w:rPr>
        <w:t>de la Red Universitaria, con sede en el Sistema de Universidad Virtual, a partir de la aprobación del presente dictamen</w:t>
      </w:r>
      <w:r w:rsidR="00A76D82">
        <w:rPr>
          <w:rFonts w:ascii="AvantGarde Bk BT" w:hAnsi="AvantGarde Bk BT"/>
          <w:bCs/>
          <w:spacing w:val="-2"/>
          <w:sz w:val="22"/>
          <w:szCs w:val="22"/>
        </w:rPr>
        <w:t>.</w:t>
      </w:r>
    </w:p>
    <w:p w14:paraId="4C73336B" w14:textId="77777777" w:rsidR="00312F83" w:rsidRPr="00312F83" w:rsidRDefault="00312F83" w:rsidP="0032460C">
      <w:pPr>
        <w:jc w:val="both"/>
        <w:rPr>
          <w:rFonts w:ascii="AvantGarde Bk BT" w:hAnsi="AvantGarde Bk BT" w:cs="Arial"/>
          <w:sz w:val="22"/>
          <w:szCs w:val="22"/>
          <w:lang w:val="es-ES_tradnl"/>
        </w:rPr>
      </w:pPr>
    </w:p>
    <w:p w14:paraId="7A886A88" w14:textId="77777777" w:rsidR="0032460C" w:rsidRPr="002132E2" w:rsidRDefault="00312F83" w:rsidP="0032460C">
      <w:pPr>
        <w:jc w:val="both"/>
        <w:rPr>
          <w:rFonts w:ascii="AvantGarde Bk BT" w:hAnsi="AvantGarde Bk BT"/>
          <w:sz w:val="22"/>
          <w:szCs w:val="22"/>
          <w:lang w:val="es-ES_tradnl"/>
        </w:rPr>
      </w:pPr>
      <w:r w:rsidRPr="0032460C">
        <w:rPr>
          <w:rFonts w:ascii="AvantGarde Bk BT" w:hAnsi="AvantGarde Bk BT"/>
          <w:b/>
          <w:bCs/>
          <w:spacing w:val="-2"/>
          <w:sz w:val="22"/>
          <w:szCs w:val="22"/>
        </w:rPr>
        <w:t>SEGUNDO.</w:t>
      </w:r>
      <w:r w:rsidR="002132E2">
        <w:rPr>
          <w:rFonts w:ascii="AvantGarde Bk BT" w:hAnsi="AvantGarde Bk BT"/>
          <w:b/>
          <w:bCs/>
          <w:spacing w:val="-2"/>
          <w:sz w:val="22"/>
          <w:szCs w:val="22"/>
        </w:rPr>
        <w:t xml:space="preserve"> </w:t>
      </w:r>
      <w:r w:rsidR="00B67369" w:rsidRPr="0032460C">
        <w:rPr>
          <w:rFonts w:ascii="AvantGarde Bk BT" w:hAnsi="AvantGarde Bk BT" w:cs="Arial"/>
          <w:sz w:val="22"/>
          <w:szCs w:val="22"/>
          <w:lang w:val="es-ES_tradnl"/>
        </w:rPr>
        <w:t xml:space="preserve">El programa académico </w:t>
      </w:r>
      <w:r w:rsidR="00B67369" w:rsidRPr="0032460C">
        <w:rPr>
          <w:rFonts w:ascii="AvantGarde Bk BT" w:hAnsi="AvantGarde Bk BT"/>
          <w:sz w:val="22"/>
          <w:szCs w:val="22"/>
          <w:lang w:val="es-ES_tradnl"/>
        </w:rPr>
        <w:t xml:space="preserve">de </w:t>
      </w:r>
      <w:r w:rsidR="005B79FA" w:rsidRPr="005B79FA">
        <w:rPr>
          <w:rFonts w:ascii="AvantGarde Bk BT" w:hAnsi="AvantGarde Bk BT" w:cs="Arial"/>
          <w:b/>
          <w:sz w:val="22"/>
          <w:u w:color="000000"/>
          <w:lang w:val="es-ES_tradnl"/>
        </w:rPr>
        <w:t>Maestría en Transparencia y Protección de Datos Personales</w:t>
      </w:r>
      <w:r w:rsidR="00A76D82">
        <w:rPr>
          <w:rFonts w:ascii="AvantGarde Bk BT" w:hAnsi="AvantGarde Bk BT" w:cs="Arial"/>
          <w:b/>
          <w:sz w:val="22"/>
          <w:u w:color="000000"/>
        </w:rPr>
        <w:t>,</w:t>
      </w:r>
      <w:r w:rsidR="00A76D82" w:rsidRPr="00A76D82">
        <w:rPr>
          <w:rFonts w:ascii="AvantGarde Bk BT" w:hAnsi="AvantGarde Bk BT" w:cs="Arial"/>
          <w:b/>
          <w:sz w:val="22"/>
          <w:u w:color="000000"/>
        </w:rPr>
        <w:t xml:space="preserve"> </w:t>
      </w:r>
      <w:r w:rsidR="00A76D82" w:rsidRPr="00A76D82">
        <w:rPr>
          <w:rFonts w:ascii="AvantGarde Bk BT" w:hAnsi="AvantGarde Bk BT" w:cs="Arial"/>
          <w:spacing w:val="-2"/>
          <w:sz w:val="22"/>
          <w:szCs w:val="22"/>
        </w:rPr>
        <w:t xml:space="preserve">es un programa </w:t>
      </w:r>
      <w:proofErr w:type="spellStart"/>
      <w:r w:rsidR="00A76D82" w:rsidRPr="00A76D82">
        <w:rPr>
          <w:rFonts w:ascii="AvantGarde Bk BT" w:hAnsi="AvantGarde Bk BT" w:cs="Arial"/>
          <w:spacing w:val="-2"/>
          <w:sz w:val="22"/>
          <w:szCs w:val="22"/>
        </w:rPr>
        <w:t>profe</w:t>
      </w:r>
      <w:r w:rsidR="005B79FA">
        <w:rPr>
          <w:rFonts w:ascii="AvantGarde Bk BT" w:hAnsi="AvantGarde Bk BT" w:cs="Arial"/>
          <w:spacing w:val="-2"/>
          <w:sz w:val="22"/>
          <w:szCs w:val="22"/>
        </w:rPr>
        <w:t>sionalizante</w:t>
      </w:r>
      <w:proofErr w:type="spellEnd"/>
      <w:r w:rsidR="005B79FA">
        <w:rPr>
          <w:rFonts w:ascii="AvantGarde Bk BT" w:hAnsi="AvantGarde Bk BT" w:cs="Arial"/>
          <w:spacing w:val="-2"/>
          <w:sz w:val="22"/>
          <w:szCs w:val="22"/>
        </w:rPr>
        <w:t>, en la modalidad abierta y a distancia</w:t>
      </w:r>
      <w:r w:rsidR="00A76D82" w:rsidRPr="00A76D82">
        <w:rPr>
          <w:rFonts w:ascii="AvantGarde Bk BT" w:hAnsi="AvantGarde Bk BT" w:cs="Arial"/>
          <w:spacing w:val="-2"/>
          <w:sz w:val="22"/>
          <w:szCs w:val="22"/>
        </w:rPr>
        <w:t>, el cual comprende las siguientes áreas de form</w:t>
      </w:r>
      <w:r w:rsidR="00A76D82">
        <w:rPr>
          <w:rFonts w:ascii="AvantGarde Bk BT" w:hAnsi="AvantGarde Bk BT" w:cs="Arial"/>
          <w:spacing w:val="-2"/>
          <w:sz w:val="22"/>
          <w:szCs w:val="22"/>
        </w:rPr>
        <w:t>ación y unidades de aprendizaje</w:t>
      </w:r>
      <w:r w:rsidR="00B67369" w:rsidRPr="0032460C">
        <w:rPr>
          <w:rFonts w:ascii="AvantGarde Bk BT" w:hAnsi="AvantGarde Bk BT" w:cs="Arial"/>
          <w:spacing w:val="-2"/>
          <w:sz w:val="22"/>
          <w:szCs w:val="22"/>
          <w:lang w:val="es-ES_tradnl"/>
        </w:rPr>
        <w:t>:</w:t>
      </w:r>
    </w:p>
    <w:p w14:paraId="5E6BDB5D" w14:textId="77777777" w:rsidR="0032460C" w:rsidRPr="0032460C" w:rsidRDefault="0032460C" w:rsidP="00B9482F">
      <w:pPr>
        <w:jc w:val="both"/>
        <w:rPr>
          <w:rFonts w:ascii="AvantGarde Bk BT" w:hAnsi="AvantGarde Bk BT" w:cs="Arial"/>
          <w:sz w:val="22"/>
          <w:szCs w:val="22"/>
          <w:lang w:val="es-ES_tradnl"/>
        </w:rPr>
      </w:pPr>
    </w:p>
    <w:p w14:paraId="6ACB77A4" w14:textId="77777777" w:rsidR="00C607DF" w:rsidRDefault="00C607DF" w:rsidP="00B9482F">
      <w:pPr>
        <w:jc w:val="center"/>
        <w:rPr>
          <w:rFonts w:ascii="AvantGarde Bk BT" w:hAnsi="AvantGarde Bk BT"/>
          <w:sz w:val="22"/>
          <w:szCs w:val="22"/>
        </w:rPr>
      </w:pPr>
      <w:r w:rsidRPr="00C607DF">
        <w:rPr>
          <w:rFonts w:ascii="AvantGarde Bk BT" w:hAnsi="AvantGarde Bk BT"/>
          <w:sz w:val="22"/>
          <w:szCs w:val="22"/>
        </w:rPr>
        <w:t>Plan de Estudios</w:t>
      </w:r>
    </w:p>
    <w:p w14:paraId="1AB9CE42" w14:textId="77777777" w:rsidR="00B9482F" w:rsidRDefault="00B9482F" w:rsidP="00B9482F">
      <w:pPr>
        <w:rPr>
          <w:rFonts w:ascii="AvantGarde Bk BT" w:hAnsi="AvantGarde Bk BT"/>
          <w:sz w:val="22"/>
          <w:szCs w:val="22"/>
        </w:rPr>
      </w:pP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5"/>
        <w:gridCol w:w="1128"/>
        <w:gridCol w:w="1276"/>
      </w:tblGrid>
      <w:tr w:rsidR="00065677" w:rsidRPr="00065677" w14:paraId="02D2B466" w14:textId="77777777" w:rsidTr="00F66D04">
        <w:trPr>
          <w:trHeight w:val="255"/>
          <w:jc w:val="center"/>
        </w:trPr>
        <w:tc>
          <w:tcPr>
            <w:tcW w:w="5375" w:type="dxa"/>
            <w:shd w:val="clear" w:color="auto" w:fill="auto"/>
            <w:noWrap/>
            <w:vAlign w:val="center"/>
            <w:hideMark/>
          </w:tcPr>
          <w:p w14:paraId="652A813B" w14:textId="77777777" w:rsidR="00065677" w:rsidRPr="008D7A1A" w:rsidRDefault="00065677" w:rsidP="00800CDC">
            <w:pPr>
              <w:jc w:val="center"/>
              <w:rPr>
                <w:rFonts w:ascii="AvantGarde Bk BT" w:hAnsi="AvantGarde Bk BT" w:cs="Arial"/>
                <w:b/>
                <w:sz w:val="20"/>
                <w:szCs w:val="20"/>
                <w:u w:color="000000"/>
                <w:lang w:eastAsia="es-MX"/>
              </w:rPr>
            </w:pPr>
            <w:r w:rsidRPr="008D7A1A">
              <w:rPr>
                <w:rFonts w:ascii="AvantGarde Bk BT" w:hAnsi="AvantGarde Bk BT" w:cs="Arial"/>
                <w:b/>
                <w:sz w:val="20"/>
                <w:szCs w:val="20"/>
                <w:u w:color="000000"/>
                <w:lang w:eastAsia="es-MX"/>
              </w:rPr>
              <w:t>Áreas de Formación</w:t>
            </w:r>
          </w:p>
        </w:tc>
        <w:tc>
          <w:tcPr>
            <w:tcW w:w="1128" w:type="dxa"/>
            <w:shd w:val="clear" w:color="auto" w:fill="auto"/>
            <w:noWrap/>
            <w:vAlign w:val="center"/>
            <w:hideMark/>
          </w:tcPr>
          <w:p w14:paraId="2AACAAAC" w14:textId="77777777" w:rsidR="00065677" w:rsidRPr="008D7A1A" w:rsidRDefault="00065677" w:rsidP="00065677">
            <w:pPr>
              <w:jc w:val="center"/>
              <w:rPr>
                <w:rFonts w:ascii="AvantGarde Bk BT" w:hAnsi="AvantGarde Bk BT" w:cs="Arial"/>
                <w:b/>
                <w:sz w:val="20"/>
                <w:szCs w:val="20"/>
                <w:u w:color="000000"/>
                <w:lang w:eastAsia="es-MX"/>
              </w:rPr>
            </w:pPr>
            <w:r w:rsidRPr="008D7A1A">
              <w:rPr>
                <w:rFonts w:ascii="AvantGarde Bk BT" w:hAnsi="AvantGarde Bk BT" w:cs="Arial"/>
                <w:b/>
                <w:sz w:val="20"/>
                <w:szCs w:val="20"/>
                <w:u w:color="000000"/>
                <w:lang w:eastAsia="es-MX"/>
              </w:rPr>
              <w:t>Créditos</w:t>
            </w:r>
          </w:p>
        </w:tc>
        <w:tc>
          <w:tcPr>
            <w:tcW w:w="1276" w:type="dxa"/>
            <w:shd w:val="clear" w:color="auto" w:fill="auto"/>
            <w:noWrap/>
            <w:vAlign w:val="center"/>
            <w:hideMark/>
          </w:tcPr>
          <w:p w14:paraId="3D1C5416" w14:textId="77777777" w:rsidR="00065677" w:rsidRPr="008D7A1A" w:rsidRDefault="00065677" w:rsidP="00065677">
            <w:pPr>
              <w:jc w:val="center"/>
              <w:rPr>
                <w:rFonts w:ascii="AvantGarde Bk BT" w:hAnsi="AvantGarde Bk BT" w:cs="Arial"/>
                <w:b/>
                <w:sz w:val="20"/>
                <w:szCs w:val="20"/>
                <w:u w:color="000000"/>
                <w:lang w:eastAsia="es-MX"/>
              </w:rPr>
            </w:pPr>
            <w:r w:rsidRPr="008D7A1A">
              <w:rPr>
                <w:rFonts w:ascii="AvantGarde Bk BT" w:hAnsi="AvantGarde Bk BT" w:cs="Arial"/>
                <w:b/>
                <w:sz w:val="20"/>
                <w:szCs w:val="20"/>
                <w:u w:color="000000"/>
                <w:lang w:eastAsia="es-MX"/>
              </w:rPr>
              <w:t>%</w:t>
            </w:r>
          </w:p>
        </w:tc>
      </w:tr>
      <w:tr w:rsidR="00F66D04" w:rsidRPr="00065677" w14:paraId="77CEBFEA" w14:textId="77777777" w:rsidTr="00F66D04">
        <w:trPr>
          <w:trHeight w:val="255"/>
          <w:jc w:val="center"/>
        </w:trPr>
        <w:tc>
          <w:tcPr>
            <w:tcW w:w="5375" w:type="dxa"/>
            <w:shd w:val="clear" w:color="auto" w:fill="auto"/>
            <w:noWrap/>
          </w:tcPr>
          <w:p w14:paraId="685F6FD0" w14:textId="77777777" w:rsidR="00F66D04" w:rsidRPr="008D7A1A" w:rsidRDefault="00F66D04" w:rsidP="00800CDC">
            <w:pPr>
              <w:jc w:val="center"/>
              <w:rPr>
                <w:rFonts w:ascii="AvantGarde Bk BT" w:hAnsi="AvantGarde Bk BT"/>
                <w:sz w:val="20"/>
                <w:szCs w:val="20"/>
                <w:u w:color="000000"/>
              </w:rPr>
            </w:pPr>
            <w:r w:rsidRPr="008D7A1A">
              <w:rPr>
                <w:rFonts w:ascii="AvantGarde Bk BT" w:hAnsi="AvantGarde Bk BT"/>
                <w:sz w:val="20"/>
                <w:szCs w:val="20"/>
                <w:u w:color="000000"/>
              </w:rPr>
              <w:t>Área de formación básica común</w:t>
            </w:r>
          </w:p>
        </w:tc>
        <w:tc>
          <w:tcPr>
            <w:tcW w:w="1128" w:type="dxa"/>
            <w:shd w:val="clear" w:color="auto" w:fill="auto"/>
            <w:noWrap/>
          </w:tcPr>
          <w:p w14:paraId="305178B3"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30</w:t>
            </w:r>
          </w:p>
        </w:tc>
        <w:tc>
          <w:tcPr>
            <w:tcW w:w="1276" w:type="dxa"/>
            <w:shd w:val="clear" w:color="auto" w:fill="auto"/>
            <w:noWrap/>
          </w:tcPr>
          <w:p w14:paraId="4090385B"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25.2</w:t>
            </w:r>
          </w:p>
        </w:tc>
      </w:tr>
      <w:tr w:rsidR="00F66D04" w:rsidRPr="00065677" w14:paraId="6439ECEF" w14:textId="77777777" w:rsidTr="00F66D04">
        <w:trPr>
          <w:trHeight w:val="255"/>
          <w:jc w:val="center"/>
        </w:trPr>
        <w:tc>
          <w:tcPr>
            <w:tcW w:w="5375" w:type="dxa"/>
            <w:shd w:val="clear" w:color="auto" w:fill="auto"/>
            <w:noWrap/>
          </w:tcPr>
          <w:p w14:paraId="51A57170" w14:textId="77777777" w:rsidR="00F66D04" w:rsidRPr="008D7A1A" w:rsidRDefault="00F66D04" w:rsidP="00800CDC">
            <w:pPr>
              <w:jc w:val="center"/>
              <w:rPr>
                <w:rFonts w:ascii="AvantGarde Bk BT" w:hAnsi="AvantGarde Bk BT"/>
                <w:sz w:val="20"/>
                <w:szCs w:val="20"/>
                <w:u w:color="000000"/>
              </w:rPr>
            </w:pPr>
            <w:r w:rsidRPr="008D7A1A">
              <w:rPr>
                <w:rFonts w:ascii="AvantGarde Bk BT" w:hAnsi="AvantGarde Bk BT"/>
                <w:sz w:val="20"/>
                <w:szCs w:val="20"/>
                <w:u w:color="000000"/>
              </w:rPr>
              <w:t xml:space="preserve">Área de formación </w:t>
            </w:r>
            <w:r w:rsidRPr="005146EF">
              <w:rPr>
                <w:rFonts w:ascii="AvantGarde Bk BT" w:hAnsi="AvantGarde Bk BT"/>
                <w:sz w:val="20"/>
                <w:szCs w:val="20"/>
                <w:u w:color="000000"/>
              </w:rPr>
              <w:t>básica particular</w:t>
            </w:r>
            <w:r w:rsidR="00F0402A">
              <w:rPr>
                <w:rFonts w:ascii="AvantGarde Bk BT" w:hAnsi="AvantGarde Bk BT"/>
                <w:sz w:val="20"/>
                <w:szCs w:val="20"/>
                <w:u w:color="000000"/>
              </w:rPr>
              <w:t xml:space="preserve"> obligatoria</w:t>
            </w:r>
          </w:p>
        </w:tc>
        <w:tc>
          <w:tcPr>
            <w:tcW w:w="1128" w:type="dxa"/>
            <w:shd w:val="clear" w:color="auto" w:fill="auto"/>
            <w:noWrap/>
          </w:tcPr>
          <w:p w14:paraId="52FDB239"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42</w:t>
            </w:r>
          </w:p>
        </w:tc>
        <w:tc>
          <w:tcPr>
            <w:tcW w:w="1276" w:type="dxa"/>
            <w:shd w:val="clear" w:color="auto" w:fill="auto"/>
            <w:noWrap/>
          </w:tcPr>
          <w:p w14:paraId="69AB1B0F"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35.3</w:t>
            </w:r>
          </w:p>
        </w:tc>
      </w:tr>
      <w:tr w:rsidR="00F66D04" w:rsidRPr="00065677" w14:paraId="7944E1FD" w14:textId="77777777" w:rsidTr="00F66D04">
        <w:trPr>
          <w:trHeight w:val="255"/>
          <w:jc w:val="center"/>
        </w:trPr>
        <w:tc>
          <w:tcPr>
            <w:tcW w:w="5375" w:type="dxa"/>
            <w:shd w:val="clear" w:color="auto" w:fill="auto"/>
            <w:noWrap/>
          </w:tcPr>
          <w:p w14:paraId="1D43688A" w14:textId="77777777" w:rsidR="00F66D04" w:rsidRPr="008D7A1A" w:rsidRDefault="00F66D04" w:rsidP="00800CDC">
            <w:pPr>
              <w:jc w:val="center"/>
              <w:rPr>
                <w:rFonts w:ascii="AvantGarde Bk BT" w:hAnsi="AvantGarde Bk BT"/>
                <w:sz w:val="20"/>
                <w:szCs w:val="20"/>
                <w:u w:color="000000"/>
              </w:rPr>
            </w:pPr>
            <w:r w:rsidRPr="008D7A1A">
              <w:rPr>
                <w:rFonts w:ascii="AvantGarde Bk BT" w:hAnsi="AvantGarde Bk BT"/>
                <w:sz w:val="20"/>
                <w:szCs w:val="20"/>
                <w:u w:color="000000"/>
              </w:rPr>
              <w:t xml:space="preserve">Área de formación </w:t>
            </w:r>
            <w:proofErr w:type="spellStart"/>
            <w:r w:rsidRPr="008D7A1A">
              <w:rPr>
                <w:rFonts w:ascii="AvantGarde Bk BT" w:hAnsi="AvantGarde Bk BT"/>
                <w:sz w:val="20"/>
                <w:szCs w:val="20"/>
                <w:u w:color="000000"/>
              </w:rPr>
              <w:t>especializante</w:t>
            </w:r>
            <w:proofErr w:type="spellEnd"/>
          </w:p>
        </w:tc>
        <w:tc>
          <w:tcPr>
            <w:tcW w:w="1128" w:type="dxa"/>
            <w:shd w:val="clear" w:color="auto" w:fill="auto"/>
            <w:noWrap/>
          </w:tcPr>
          <w:p w14:paraId="3E0E3632"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32</w:t>
            </w:r>
          </w:p>
        </w:tc>
        <w:tc>
          <w:tcPr>
            <w:tcW w:w="1276" w:type="dxa"/>
            <w:shd w:val="clear" w:color="auto" w:fill="auto"/>
            <w:noWrap/>
          </w:tcPr>
          <w:p w14:paraId="4242019E"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26.9</w:t>
            </w:r>
          </w:p>
        </w:tc>
      </w:tr>
      <w:tr w:rsidR="00F66D04" w:rsidRPr="00065677" w14:paraId="70ADF293" w14:textId="77777777" w:rsidTr="00F66D04">
        <w:trPr>
          <w:trHeight w:val="255"/>
          <w:jc w:val="center"/>
        </w:trPr>
        <w:tc>
          <w:tcPr>
            <w:tcW w:w="5375" w:type="dxa"/>
            <w:shd w:val="clear" w:color="auto" w:fill="auto"/>
            <w:noWrap/>
          </w:tcPr>
          <w:p w14:paraId="629E8DB6" w14:textId="77777777" w:rsidR="00F66D04" w:rsidRPr="008D7A1A" w:rsidRDefault="00F66D04" w:rsidP="00800CDC">
            <w:pPr>
              <w:jc w:val="center"/>
              <w:rPr>
                <w:rFonts w:ascii="AvantGarde Bk BT" w:hAnsi="AvantGarde Bk BT"/>
                <w:sz w:val="20"/>
                <w:szCs w:val="20"/>
                <w:u w:color="000000"/>
              </w:rPr>
            </w:pPr>
            <w:r w:rsidRPr="008D7A1A">
              <w:rPr>
                <w:rFonts w:ascii="AvantGarde Bk BT" w:hAnsi="AvantGarde Bk BT"/>
                <w:sz w:val="20"/>
                <w:szCs w:val="20"/>
                <w:u w:color="000000"/>
              </w:rPr>
              <w:t>Área de formación</w:t>
            </w:r>
            <w:r>
              <w:rPr>
                <w:rFonts w:ascii="AvantGarde Bk BT" w:hAnsi="AvantGarde Bk BT"/>
                <w:sz w:val="20"/>
                <w:szCs w:val="20"/>
                <w:u w:color="000000"/>
              </w:rPr>
              <w:t xml:space="preserve"> optativa abierta</w:t>
            </w:r>
          </w:p>
        </w:tc>
        <w:tc>
          <w:tcPr>
            <w:tcW w:w="1128" w:type="dxa"/>
            <w:shd w:val="clear" w:color="auto" w:fill="auto"/>
            <w:noWrap/>
          </w:tcPr>
          <w:p w14:paraId="77AF610C"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15</w:t>
            </w:r>
          </w:p>
        </w:tc>
        <w:tc>
          <w:tcPr>
            <w:tcW w:w="1276" w:type="dxa"/>
            <w:shd w:val="clear" w:color="auto" w:fill="auto"/>
            <w:noWrap/>
          </w:tcPr>
          <w:p w14:paraId="1E2AF2B6" w14:textId="77777777" w:rsidR="00F66D04" w:rsidRPr="00F66D04" w:rsidRDefault="00F66D04" w:rsidP="00F66D04">
            <w:pPr>
              <w:jc w:val="center"/>
              <w:rPr>
                <w:rFonts w:ascii="AvantGarde Bk BT" w:hAnsi="AvantGarde Bk BT"/>
                <w:sz w:val="20"/>
                <w:szCs w:val="20"/>
                <w:u w:color="000000"/>
              </w:rPr>
            </w:pPr>
            <w:r w:rsidRPr="00F66D04">
              <w:rPr>
                <w:rFonts w:ascii="AvantGarde Bk BT" w:hAnsi="AvantGarde Bk BT" w:cs="Arial"/>
                <w:sz w:val="20"/>
                <w:szCs w:val="20"/>
                <w:lang w:val="es-ES"/>
              </w:rPr>
              <w:t>12.6</w:t>
            </w:r>
          </w:p>
        </w:tc>
      </w:tr>
      <w:tr w:rsidR="00F66D04" w:rsidRPr="00065677" w14:paraId="1E125B60" w14:textId="77777777" w:rsidTr="00F66D04">
        <w:trPr>
          <w:trHeight w:val="255"/>
          <w:jc w:val="center"/>
        </w:trPr>
        <w:tc>
          <w:tcPr>
            <w:tcW w:w="5375" w:type="dxa"/>
            <w:shd w:val="clear" w:color="auto" w:fill="auto"/>
            <w:noWrap/>
          </w:tcPr>
          <w:p w14:paraId="5C3FF606" w14:textId="77777777" w:rsidR="00F66D04" w:rsidRPr="000B4638" w:rsidRDefault="00F66D04" w:rsidP="00800CDC">
            <w:pPr>
              <w:jc w:val="center"/>
              <w:rPr>
                <w:rFonts w:ascii="AvantGarde Bk BT" w:hAnsi="AvantGarde Bk BT"/>
                <w:b/>
                <w:sz w:val="20"/>
                <w:szCs w:val="20"/>
                <w:u w:color="000000"/>
              </w:rPr>
            </w:pPr>
            <w:r w:rsidRPr="000B4638">
              <w:rPr>
                <w:rFonts w:ascii="AvantGarde Bk BT" w:hAnsi="AvantGarde Bk BT"/>
                <w:b/>
                <w:sz w:val="20"/>
                <w:szCs w:val="20"/>
                <w:u w:color="000000"/>
              </w:rPr>
              <w:t>Número mínimo de créditos para obtener el grado</w:t>
            </w:r>
          </w:p>
        </w:tc>
        <w:tc>
          <w:tcPr>
            <w:tcW w:w="1128" w:type="dxa"/>
            <w:shd w:val="clear" w:color="auto" w:fill="auto"/>
            <w:noWrap/>
          </w:tcPr>
          <w:p w14:paraId="1CCE3181" w14:textId="77777777" w:rsidR="00F66D04" w:rsidRPr="00BB6240" w:rsidRDefault="00F66D04" w:rsidP="00E619BD">
            <w:pPr>
              <w:jc w:val="center"/>
              <w:rPr>
                <w:rFonts w:ascii="AvantGarde Bk BT" w:hAnsi="AvantGarde Bk BT"/>
                <w:b/>
                <w:sz w:val="20"/>
                <w:szCs w:val="20"/>
                <w:u w:color="000000"/>
              </w:rPr>
            </w:pPr>
            <w:r w:rsidRPr="00BB6240">
              <w:rPr>
                <w:rFonts w:ascii="AvantGarde Bk BT" w:hAnsi="AvantGarde Bk BT" w:cs="Arial"/>
                <w:b/>
                <w:sz w:val="20"/>
                <w:szCs w:val="20"/>
                <w:lang w:val="es-ES"/>
              </w:rPr>
              <w:t>119</w:t>
            </w:r>
          </w:p>
        </w:tc>
        <w:tc>
          <w:tcPr>
            <w:tcW w:w="1276" w:type="dxa"/>
            <w:shd w:val="clear" w:color="auto" w:fill="auto"/>
            <w:noWrap/>
          </w:tcPr>
          <w:p w14:paraId="2D4DD5DD" w14:textId="77777777" w:rsidR="00F66D04" w:rsidRPr="00BB6240" w:rsidRDefault="00F66D04" w:rsidP="00E619BD">
            <w:pPr>
              <w:jc w:val="center"/>
              <w:rPr>
                <w:rFonts w:ascii="AvantGarde Bk BT" w:hAnsi="AvantGarde Bk BT"/>
                <w:b/>
                <w:sz w:val="20"/>
                <w:szCs w:val="20"/>
                <w:u w:color="000000"/>
              </w:rPr>
            </w:pPr>
            <w:r w:rsidRPr="00BB6240">
              <w:rPr>
                <w:rFonts w:ascii="AvantGarde Bk BT" w:hAnsi="AvantGarde Bk BT" w:cs="Arial"/>
                <w:b/>
                <w:sz w:val="20"/>
                <w:szCs w:val="20"/>
                <w:lang w:val="es-ES"/>
              </w:rPr>
              <w:t>100.0</w:t>
            </w:r>
          </w:p>
        </w:tc>
      </w:tr>
    </w:tbl>
    <w:p w14:paraId="41482E6B" w14:textId="77777777" w:rsidR="00065677" w:rsidRDefault="00065677" w:rsidP="00E619BD">
      <w:pPr>
        <w:rPr>
          <w:rFonts w:ascii="AvantGarde Bk BT" w:hAnsi="AvantGarde Bk BT"/>
          <w:sz w:val="22"/>
          <w:szCs w:val="22"/>
        </w:rPr>
      </w:pPr>
    </w:p>
    <w:p w14:paraId="09298FB9" w14:textId="77777777" w:rsidR="00751EB4" w:rsidRDefault="00751EB4">
      <w:pPr>
        <w:spacing w:after="200" w:line="276" w:lineRule="auto"/>
        <w:rPr>
          <w:rFonts w:ascii="AvantGarde Bk BT" w:hAnsi="AvantGarde Bk BT"/>
          <w:sz w:val="22"/>
          <w:szCs w:val="22"/>
        </w:rPr>
      </w:pPr>
      <w:r>
        <w:rPr>
          <w:rFonts w:ascii="AvantGarde Bk BT" w:hAnsi="AvantGarde Bk BT"/>
          <w:sz w:val="22"/>
          <w:szCs w:val="22"/>
        </w:rPr>
        <w:br w:type="page"/>
      </w:r>
    </w:p>
    <w:p w14:paraId="1A7B5F50" w14:textId="77777777" w:rsidR="00C607DF" w:rsidRDefault="00FE71A7" w:rsidP="00E619BD">
      <w:pPr>
        <w:jc w:val="center"/>
        <w:rPr>
          <w:rFonts w:ascii="AvantGarde Bk BT" w:hAnsi="AvantGarde Bk BT"/>
          <w:sz w:val="22"/>
          <w:szCs w:val="22"/>
        </w:rPr>
      </w:pPr>
      <w:r w:rsidRPr="00FE71A7">
        <w:rPr>
          <w:rFonts w:ascii="AvantGarde Bk BT" w:hAnsi="AvantGarde Bk BT"/>
          <w:sz w:val="22"/>
          <w:szCs w:val="22"/>
        </w:rPr>
        <w:lastRenderedPageBreak/>
        <w:t xml:space="preserve">ÁREA DE FORMACIÓN BÁSICA </w:t>
      </w:r>
      <w:r w:rsidR="000B4638">
        <w:rPr>
          <w:rFonts w:ascii="AvantGarde Bk BT" w:hAnsi="AvantGarde Bk BT"/>
          <w:sz w:val="22"/>
          <w:szCs w:val="22"/>
        </w:rPr>
        <w:t>COMÚN</w:t>
      </w:r>
    </w:p>
    <w:p w14:paraId="0A042EE5" w14:textId="77777777" w:rsidR="00E619BD" w:rsidRDefault="00E619BD" w:rsidP="00E619BD">
      <w:pPr>
        <w:jc w:val="center"/>
        <w:rPr>
          <w:rFonts w:ascii="AvantGarde Bk BT" w:hAnsi="AvantGarde Bk BT"/>
          <w:sz w:val="22"/>
          <w:szCs w:val="22"/>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8D7A1A" w:rsidRPr="00455A31" w14:paraId="17AA8663" w14:textId="77777777" w:rsidTr="008D7A1A">
        <w:trPr>
          <w:trHeight w:val="227"/>
          <w:jc w:val="center"/>
        </w:trPr>
        <w:tc>
          <w:tcPr>
            <w:tcW w:w="3330" w:type="dxa"/>
            <w:shd w:val="clear" w:color="auto" w:fill="auto"/>
            <w:noWrap/>
            <w:vAlign w:val="center"/>
            <w:hideMark/>
          </w:tcPr>
          <w:p w14:paraId="5D87CED2" w14:textId="77777777" w:rsidR="008D7A1A" w:rsidRPr="00455A31" w:rsidRDefault="008D7A1A" w:rsidP="00800CDC">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3E164101" w14:textId="77777777" w:rsidR="008D7A1A" w:rsidRPr="00455A31" w:rsidRDefault="008D7A1A" w:rsidP="00E619B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76C8A0B9" w14:textId="77777777" w:rsidR="008D7A1A" w:rsidRPr="00455A31" w:rsidRDefault="008D7A1A" w:rsidP="00E619B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09CABF7D" w14:textId="77777777" w:rsidR="008D7A1A" w:rsidRPr="00455A31" w:rsidRDefault="008D7A1A" w:rsidP="00E619B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4220CFA3" w14:textId="77777777" w:rsidR="008D7A1A" w:rsidRPr="00455A31" w:rsidRDefault="008D7A1A" w:rsidP="00E619B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7FCA8703" w14:textId="77777777" w:rsidR="008D7A1A" w:rsidRPr="00455A31" w:rsidRDefault="008D7A1A" w:rsidP="00E619B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CB6E35" w:rsidRPr="00CB6E35" w14:paraId="0C731593" w14:textId="77777777" w:rsidTr="00800CDC">
        <w:trPr>
          <w:trHeight w:val="479"/>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03F24708" w14:textId="77777777" w:rsidR="00CB6E35" w:rsidRPr="00CB6E35" w:rsidRDefault="00CB6E35" w:rsidP="00800CDC">
            <w:pPr>
              <w:jc w:val="center"/>
              <w:rPr>
                <w:rFonts w:ascii="AvantGarde Bk BT" w:hAnsi="AvantGarde Bk BT"/>
                <w:sz w:val="20"/>
                <w:szCs w:val="20"/>
                <w:u w:color="000000"/>
              </w:rPr>
            </w:pPr>
            <w:r w:rsidRPr="00CB6E35">
              <w:rPr>
                <w:rFonts w:ascii="AvantGarde Bk BT" w:hAnsi="AvantGarde Bk BT" w:cs="Arial"/>
                <w:sz w:val="20"/>
                <w:u w:color="000000"/>
              </w:rPr>
              <w:t>Teoría de la rendición de cuentas</w:t>
            </w:r>
          </w:p>
        </w:tc>
        <w:tc>
          <w:tcPr>
            <w:tcW w:w="949" w:type="dxa"/>
            <w:shd w:val="clear" w:color="auto" w:fill="FFFFFF"/>
            <w:noWrap/>
            <w:vAlign w:val="center"/>
          </w:tcPr>
          <w:p w14:paraId="009BA0D4" w14:textId="77777777" w:rsidR="00CB6E35" w:rsidRPr="00CB6E35" w:rsidRDefault="00CB6E35" w:rsidP="00CB6E35">
            <w:pPr>
              <w:jc w:val="center"/>
              <w:rPr>
                <w:rFonts w:ascii="AvantGarde Bk BT" w:hAnsi="AvantGarde Bk BT"/>
                <w:sz w:val="20"/>
                <w:u w:color="000000"/>
              </w:rPr>
            </w:pPr>
            <w:r w:rsidRPr="00CB6E35">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58ADA"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CC2FC"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1113D"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F4D3E"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6</w:t>
            </w:r>
          </w:p>
        </w:tc>
      </w:tr>
      <w:tr w:rsidR="00CB6E35" w:rsidRPr="00CB6E35" w14:paraId="7A98C8C5" w14:textId="77777777" w:rsidTr="00800CDC">
        <w:trPr>
          <w:trHeight w:val="479"/>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60F57E8" w14:textId="77777777" w:rsidR="00CB6E35" w:rsidRPr="00CB6E35" w:rsidRDefault="00CB6E35" w:rsidP="00800CDC">
            <w:pPr>
              <w:jc w:val="center"/>
              <w:rPr>
                <w:rFonts w:ascii="AvantGarde Bk BT" w:hAnsi="AvantGarde Bk BT"/>
                <w:sz w:val="20"/>
                <w:szCs w:val="20"/>
                <w:u w:color="000000"/>
              </w:rPr>
            </w:pPr>
            <w:r w:rsidRPr="00CB6E35">
              <w:rPr>
                <w:rFonts w:ascii="AvantGarde Bk BT" w:hAnsi="AvantGarde Bk BT" w:cs="Arial"/>
                <w:sz w:val="20"/>
                <w:u w:color="000000"/>
              </w:rPr>
              <w:t>Principios de los datos personales en entes públicos y privados</w:t>
            </w:r>
          </w:p>
        </w:tc>
        <w:tc>
          <w:tcPr>
            <w:tcW w:w="949" w:type="dxa"/>
            <w:shd w:val="clear" w:color="auto" w:fill="FFFFFF"/>
            <w:noWrap/>
            <w:vAlign w:val="center"/>
          </w:tcPr>
          <w:p w14:paraId="05AC3F45" w14:textId="77777777" w:rsidR="00CB6E35" w:rsidRPr="00CB6E35" w:rsidRDefault="00CB6E35" w:rsidP="00CB6E35">
            <w:pPr>
              <w:jc w:val="center"/>
              <w:rPr>
                <w:rFonts w:ascii="AvantGarde Bk BT" w:hAnsi="AvantGarde Bk BT"/>
                <w:sz w:val="20"/>
                <w:u w:color="000000"/>
              </w:rPr>
            </w:pPr>
            <w:r w:rsidRPr="00CB6E35">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3E154"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343F"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941D6"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F666A"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6</w:t>
            </w:r>
          </w:p>
        </w:tc>
      </w:tr>
      <w:tr w:rsidR="00CB6E35" w:rsidRPr="00CB6E35" w14:paraId="1C87513B" w14:textId="77777777" w:rsidTr="00800CDC">
        <w:trPr>
          <w:trHeight w:val="480"/>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B2CB8" w14:textId="77777777" w:rsidR="00CB6E35" w:rsidRPr="00CB6E35" w:rsidRDefault="00CB6E35" w:rsidP="00800CDC">
            <w:pPr>
              <w:jc w:val="center"/>
              <w:rPr>
                <w:rFonts w:ascii="AvantGarde Bk BT" w:hAnsi="AvantGarde Bk BT"/>
                <w:sz w:val="20"/>
                <w:szCs w:val="20"/>
                <w:u w:color="000000"/>
              </w:rPr>
            </w:pPr>
            <w:proofErr w:type="spellStart"/>
            <w:r w:rsidRPr="00CB6E35">
              <w:rPr>
                <w:rFonts w:ascii="AvantGarde Bk BT" w:hAnsi="AvantGarde Bk BT" w:cs="Arial"/>
                <w:sz w:val="20"/>
                <w:u w:color="000000"/>
              </w:rPr>
              <w:t>Archivonomía</w:t>
            </w:r>
            <w:proofErr w:type="spellEnd"/>
            <w:r w:rsidRPr="00CB6E35">
              <w:rPr>
                <w:rFonts w:ascii="AvantGarde Bk BT" w:hAnsi="AvantGarde Bk BT" w:cs="Arial"/>
                <w:sz w:val="20"/>
                <w:u w:color="000000"/>
              </w:rPr>
              <w:t xml:space="preserve"> en México y su normativa</w:t>
            </w:r>
          </w:p>
        </w:tc>
        <w:tc>
          <w:tcPr>
            <w:tcW w:w="949" w:type="dxa"/>
            <w:shd w:val="clear" w:color="auto" w:fill="FFFFFF"/>
            <w:noWrap/>
            <w:vAlign w:val="center"/>
          </w:tcPr>
          <w:p w14:paraId="0ECF7221" w14:textId="77777777" w:rsidR="00CB6E35" w:rsidRPr="00CB6E35" w:rsidRDefault="00CB6E35" w:rsidP="00CB6E35">
            <w:pPr>
              <w:jc w:val="center"/>
              <w:rPr>
                <w:rFonts w:ascii="AvantGarde Bk BT" w:hAnsi="AvantGarde Bk BT"/>
                <w:sz w:val="20"/>
                <w:u w:color="000000"/>
              </w:rPr>
            </w:pPr>
            <w:r w:rsidRPr="00CB6E35">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A02F3"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0F7F"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F7891"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12F10"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6</w:t>
            </w:r>
          </w:p>
        </w:tc>
      </w:tr>
      <w:tr w:rsidR="00CB6E35" w:rsidRPr="00CB6E35" w14:paraId="73E1A890" w14:textId="77777777" w:rsidTr="00800CDC">
        <w:trPr>
          <w:trHeight w:val="479"/>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404CD" w14:textId="77777777" w:rsidR="00CB6E35" w:rsidRPr="00CB6E35" w:rsidRDefault="00CB6E35" w:rsidP="00800CDC">
            <w:pPr>
              <w:jc w:val="center"/>
              <w:rPr>
                <w:rFonts w:ascii="AvantGarde Bk BT" w:hAnsi="AvantGarde Bk BT"/>
                <w:sz w:val="20"/>
                <w:szCs w:val="20"/>
                <w:u w:color="000000"/>
              </w:rPr>
            </w:pPr>
            <w:r w:rsidRPr="00CB6E35">
              <w:rPr>
                <w:rFonts w:ascii="AvantGarde Bk BT" w:hAnsi="AvantGarde Bk BT" w:cs="Arial"/>
                <w:sz w:val="20"/>
                <w:u w:color="000000"/>
              </w:rPr>
              <w:t>Epistemología de la transparencia y el derecho a la información</w:t>
            </w:r>
          </w:p>
        </w:tc>
        <w:tc>
          <w:tcPr>
            <w:tcW w:w="949" w:type="dxa"/>
            <w:shd w:val="clear" w:color="auto" w:fill="FFFFFF"/>
            <w:noWrap/>
            <w:vAlign w:val="center"/>
          </w:tcPr>
          <w:p w14:paraId="6278E112" w14:textId="77777777" w:rsidR="00CB6E35" w:rsidRPr="00CB6E35" w:rsidRDefault="00CB6E35" w:rsidP="00CB6E35">
            <w:pPr>
              <w:jc w:val="center"/>
              <w:rPr>
                <w:rFonts w:ascii="AvantGarde Bk BT" w:hAnsi="AvantGarde Bk BT"/>
                <w:sz w:val="20"/>
                <w:u w:color="000000"/>
              </w:rPr>
            </w:pPr>
            <w:r w:rsidRPr="00CB6E35">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F5D02"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FE07"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12663"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879F"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6</w:t>
            </w:r>
          </w:p>
        </w:tc>
      </w:tr>
      <w:tr w:rsidR="00CB6E35" w:rsidRPr="00CB6E35" w14:paraId="3B514A92" w14:textId="77777777" w:rsidTr="00800CDC">
        <w:trPr>
          <w:trHeight w:val="480"/>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C994B" w14:textId="77777777" w:rsidR="00CB6E35" w:rsidRPr="00CB6E35" w:rsidRDefault="00CB6E35" w:rsidP="00800CDC">
            <w:pPr>
              <w:jc w:val="center"/>
              <w:rPr>
                <w:rFonts w:ascii="AvantGarde Bk BT" w:hAnsi="AvantGarde Bk BT"/>
                <w:sz w:val="20"/>
                <w:szCs w:val="20"/>
                <w:u w:color="000000"/>
              </w:rPr>
            </w:pPr>
            <w:r w:rsidRPr="00CB6E35">
              <w:rPr>
                <w:rFonts w:ascii="AvantGarde Bk BT" w:hAnsi="AvantGarde Bk BT" w:cs="Arial"/>
                <w:sz w:val="20"/>
                <w:u w:color="000000"/>
              </w:rPr>
              <w:t>Recursos tecnológicos para la protección de información</w:t>
            </w:r>
          </w:p>
        </w:tc>
        <w:tc>
          <w:tcPr>
            <w:tcW w:w="949" w:type="dxa"/>
            <w:shd w:val="clear" w:color="auto" w:fill="FFFFFF"/>
            <w:noWrap/>
            <w:vAlign w:val="center"/>
          </w:tcPr>
          <w:p w14:paraId="0561AB31" w14:textId="77777777" w:rsidR="00CB6E35" w:rsidRPr="00CB6E35" w:rsidRDefault="00CB6E35" w:rsidP="00CB6E35">
            <w:pPr>
              <w:jc w:val="center"/>
              <w:rPr>
                <w:rFonts w:ascii="AvantGarde Bk BT" w:hAnsi="AvantGarde Bk BT"/>
                <w:sz w:val="20"/>
                <w:u w:color="000000"/>
              </w:rPr>
            </w:pPr>
            <w:r w:rsidRPr="00CB6E35">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11B38"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F175"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50598"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48E3C" w14:textId="77777777" w:rsidR="00CB6E35" w:rsidRPr="00CB6E35" w:rsidRDefault="00CB6E35" w:rsidP="00CB6E35">
            <w:pPr>
              <w:jc w:val="center"/>
              <w:rPr>
                <w:rFonts w:ascii="AvantGarde Bk BT" w:hAnsi="AvantGarde Bk BT"/>
                <w:sz w:val="20"/>
                <w:szCs w:val="20"/>
                <w:u w:color="000000"/>
              </w:rPr>
            </w:pPr>
            <w:r w:rsidRPr="00CB6E35">
              <w:rPr>
                <w:rFonts w:ascii="AvantGarde Bk BT" w:hAnsi="AvantGarde Bk BT" w:cs="Arial"/>
                <w:sz w:val="20"/>
                <w:u w:color="000000"/>
                <w:lang w:val="es-ES"/>
              </w:rPr>
              <w:t>6</w:t>
            </w:r>
          </w:p>
        </w:tc>
      </w:tr>
      <w:tr w:rsidR="00CB6E35" w:rsidRPr="00CB6E35" w14:paraId="0C4B6445" w14:textId="77777777" w:rsidTr="001F3580">
        <w:trPr>
          <w:trHeight w:val="367"/>
          <w:jc w:val="center"/>
        </w:trPr>
        <w:tc>
          <w:tcPr>
            <w:tcW w:w="3330" w:type="dxa"/>
            <w:noWrap/>
            <w:vAlign w:val="center"/>
          </w:tcPr>
          <w:p w14:paraId="38A69469" w14:textId="77777777" w:rsidR="00CB6E35" w:rsidRPr="00CB6E35" w:rsidRDefault="00CB6E35" w:rsidP="00800CDC">
            <w:pPr>
              <w:widowControl w:val="0"/>
              <w:autoSpaceDE w:val="0"/>
              <w:autoSpaceDN w:val="0"/>
              <w:adjustRightInd w:val="0"/>
              <w:jc w:val="center"/>
              <w:rPr>
                <w:rFonts w:ascii="AvantGarde Bk BT" w:hAnsi="AvantGarde Bk BT" w:cs="Arial"/>
                <w:b/>
                <w:sz w:val="20"/>
                <w:szCs w:val="20"/>
                <w:u w:color="000000"/>
              </w:rPr>
            </w:pPr>
            <w:r w:rsidRPr="00CB6E35">
              <w:rPr>
                <w:rFonts w:ascii="AvantGarde Bk BT" w:hAnsi="AvantGarde Bk BT" w:cs="Arial"/>
                <w:b/>
                <w:sz w:val="20"/>
                <w:szCs w:val="20"/>
                <w:u w:color="000000"/>
                <w:lang w:eastAsia="es-MX"/>
              </w:rPr>
              <w:t>Totales</w:t>
            </w:r>
          </w:p>
        </w:tc>
        <w:tc>
          <w:tcPr>
            <w:tcW w:w="949" w:type="dxa"/>
            <w:shd w:val="clear" w:color="auto" w:fill="FFFFFF"/>
            <w:noWrap/>
            <w:vAlign w:val="center"/>
          </w:tcPr>
          <w:p w14:paraId="69986406" w14:textId="77777777" w:rsidR="00CB6E35" w:rsidRPr="00CB6E35" w:rsidRDefault="00CB6E35" w:rsidP="00CB6E35">
            <w:pPr>
              <w:jc w:val="center"/>
              <w:rPr>
                <w:rFonts w:ascii="AvantGarde Bk BT" w:hAnsi="AvantGarde Bk BT" w:cs="Arial"/>
                <w:b/>
                <w:sz w:val="20"/>
                <w:szCs w:val="20"/>
                <w:u w:color="000000"/>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218E4" w14:textId="77777777" w:rsidR="00CB6E35" w:rsidRPr="00CB6E35" w:rsidRDefault="00CB6E35" w:rsidP="00CB6E35">
            <w:pPr>
              <w:jc w:val="center"/>
              <w:rPr>
                <w:rFonts w:ascii="AvantGarde Bk BT" w:hAnsi="AvantGarde Bk BT"/>
                <w:b/>
                <w:sz w:val="20"/>
                <w:szCs w:val="20"/>
                <w:u w:color="000000"/>
              </w:rPr>
            </w:pPr>
            <w:r w:rsidRPr="00CB6E35">
              <w:rPr>
                <w:rFonts w:ascii="AvantGarde Bk BT" w:hAnsi="AvantGarde Bk BT" w:cs="Arial"/>
                <w:b/>
                <w:sz w:val="20"/>
                <w:u w:color="000000"/>
                <w:lang w:val="es-ES"/>
              </w:rPr>
              <w:t>400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1AD16" w14:textId="77777777" w:rsidR="00CB6E35" w:rsidRPr="00CB6E35" w:rsidRDefault="00CB6E35" w:rsidP="00CB6E35">
            <w:pPr>
              <w:jc w:val="center"/>
              <w:rPr>
                <w:rFonts w:ascii="AvantGarde Bk BT" w:hAnsi="AvantGarde Bk BT"/>
                <w:b/>
                <w:sz w:val="20"/>
                <w:szCs w:val="20"/>
                <w:u w:color="000000"/>
              </w:rPr>
            </w:pPr>
            <w:r w:rsidRPr="00CB6E35">
              <w:rPr>
                <w:rFonts w:ascii="AvantGarde Bk BT" w:hAnsi="AvantGarde Bk BT" w:cs="Arial"/>
                <w:b/>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9D8B2" w14:textId="77777777" w:rsidR="00CB6E35" w:rsidRPr="00CB6E35" w:rsidRDefault="00CB6E35" w:rsidP="00CB6E35">
            <w:pPr>
              <w:jc w:val="center"/>
              <w:rPr>
                <w:rFonts w:ascii="AvantGarde Bk BT" w:hAnsi="AvantGarde Bk BT"/>
                <w:b/>
                <w:sz w:val="20"/>
                <w:szCs w:val="20"/>
                <w:u w:color="000000"/>
              </w:rPr>
            </w:pPr>
            <w:r w:rsidRPr="00CB6E35">
              <w:rPr>
                <w:rFonts w:ascii="AvantGarde Bk BT" w:hAnsi="AvantGarde Bk BT" w:cs="Arial"/>
                <w:b/>
                <w:sz w:val="20"/>
                <w:u w:color="000000"/>
                <w:lang w:val="es-ES"/>
              </w:rPr>
              <w:t>480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AE4E0" w14:textId="77777777" w:rsidR="00CB6E35" w:rsidRPr="00CB6E35" w:rsidRDefault="00CB6E35" w:rsidP="00CB6E35">
            <w:pPr>
              <w:jc w:val="center"/>
              <w:rPr>
                <w:rFonts w:ascii="AvantGarde Bk BT" w:hAnsi="AvantGarde Bk BT"/>
                <w:b/>
                <w:sz w:val="20"/>
                <w:szCs w:val="20"/>
                <w:u w:color="000000"/>
              </w:rPr>
            </w:pPr>
            <w:r w:rsidRPr="00CB6E35">
              <w:rPr>
                <w:rFonts w:ascii="AvantGarde Bk BT" w:hAnsi="AvantGarde Bk BT" w:cs="Arial"/>
                <w:b/>
                <w:sz w:val="20"/>
                <w:u w:color="000000"/>
                <w:lang w:val="es-ES"/>
              </w:rPr>
              <w:t>30</w:t>
            </w:r>
          </w:p>
        </w:tc>
      </w:tr>
    </w:tbl>
    <w:p w14:paraId="435262BD" w14:textId="77777777" w:rsidR="00B9482F" w:rsidRPr="008D7A1A" w:rsidRDefault="00B9482F" w:rsidP="00455A31">
      <w:pPr>
        <w:spacing w:after="200" w:line="276" w:lineRule="auto"/>
        <w:jc w:val="center"/>
        <w:rPr>
          <w:rFonts w:ascii="AvantGarde Bk BT" w:hAnsi="AvantGarde Bk BT"/>
          <w:b/>
          <w:sz w:val="22"/>
          <w:szCs w:val="22"/>
        </w:rPr>
      </w:pPr>
    </w:p>
    <w:p w14:paraId="4AA2C4ED" w14:textId="77777777" w:rsidR="00C607DF" w:rsidRPr="005D15B4" w:rsidRDefault="00E07066" w:rsidP="001E3650">
      <w:pPr>
        <w:spacing w:after="200" w:line="276" w:lineRule="auto"/>
        <w:jc w:val="center"/>
        <w:rPr>
          <w:rFonts w:ascii="AvantGarde Bk BT" w:hAnsi="AvantGarde Bk BT"/>
          <w:sz w:val="22"/>
          <w:szCs w:val="22"/>
        </w:rPr>
      </w:pPr>
      <w:r w:rsidRPr="00E07066">
        <w:rPr>
          <w:rFonts w:ascii="AvantGarde Bk BT" w:hAnsi="AvantGarde Bk BT" w:cs="Arial"/>
          <w:sz w:val="22"/>
          <w:szCs w:val="22"/>
          <w:lang w:eastAsia="es-MX"/>
        </w:rPr>
        <w:t xml:space="preserve">ÁREA DE FORMACIÓN </w:t>
      </w:r>
      <w:r w:rsidRPr="005146EF">
        <w:rPr>
          <w:rFonts w:ascii="AvantGarde Bk BT" w:hAnsi="AvantGarde Bk BT" w:cs="Arial"/>
          <w:sz w:val="22"/>
          <w:szCs w:val="22"/>
          <w:lang w:eastAsia="es-MX"/>
        </w:rPr>
        <w:t>BÁSICA PARTICULAR OBLIGATORIA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8D7A1A" w:rsidRPr="00455A31" w14:paraId="4C42C685" w14:textId="77777777" w:rsidTr="001F3580">
        <w:trPr>
          <w:trHeight w:val="227"/>
          <w:jc w:val="center"/>
        </w:trPr>
        <w:tc>
          <w:tcPr>
            <w:tcW w:w="3330" w:type="dxa"/>
            <w:shd w:val="clear" w:color="auto" w:fill="auto"/>
            <w:noWrap/>
            <w:vAlign w:val="center"/>
            <w:hideMark/>
          </w:tcPr>
          <w:p w14:paraId="616990E3" w14:textId="77777777" w:rsidR="008D7A1A" w:rsidRPr="00455A31" w:rsidRDefault="008D7A1A" w:rsidP="00800CDC">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29E837AC"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4CAC87D7"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11E43274"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7A703C77"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3ECCA781" w14:textId="77777777" w:rsidR="008D7A1A" w:rsidRPr="00455A31" w:rsidRDefault="008D7A1A"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0012E4" w:rsidRPr="000012E4" w14:paraId="5AEDA8DB" w14:textId="77777777" w:rsidTr="00800CDC">
        <w:trPr>
          <w:trHeight w:val="479"/>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38C6C12C" w14:textId="77777777" w:rsidR="000012E4" w:rsidRPr="000012E4" w:rsidRDefault="000012E4" w:rsidP="00800CDC">
            <w:pPr>
              <w:jc w:val="center"/>
              <w:rPr>
                <w:rFonts w:ascii="AvantGarde Bk BT" w:hAnsi="AvantGarde Bk BT"/>
                <w:sz w:val="20"/>
                <w:szCs w:val="20"/>
                <w:u w:color="000000"/>
              </w:rPr>
            </w:pPr>
            <w:r w:rsidRPr="000012E4">
              <w:rPr>
                <w:rFonts w:ascii="AvantGarde Bk BT" w:hAnsi="AvantGarde Bk BT" w:cs="Arial"/>
                <w:sz w:val="20"/>
                <w:u w:color="000000"/>
              </w:rPr>
              <w:t>Participación ciudadana en la rendición de cuentas</w:t>
            </w:r>
          </w:p>
        </w:tc>
        <w:tc>
          <w:tcPr>
            <w:tcW w:w="949" w:type="dxa"/>
            <w:tcBorders>
              <w:top w:val="single" w:sz="4" w:space="0" w:color="auto"/>
              <w:left w:val="single" w:sz="4" w:space="0" w:color="auto"/>
              <w:bottom w:val="single" w:sz="4" w:space="0" w:color="auto"/>
              <w:right w:val="single" w:sz="4" w:space="0" w:color="auto"/>
            </w:tcBorders>
            <w:noWrap/>
            <w:vAlign w:val="center"/>
          </w:tcPr>
          <w:p w14:paraId="3BED7B31" w14:textId="77777777" w:rsidR="000012E4" w:rsidRPr="000012E4" w:rsidRDefault="000012E4" w:rsidP="000012E4">
            <w:pPr>
              <w:jc w:val="center"/>
              <w:rPr>
                <w:rFonts w:ascii="AvantGarde Bk BT" w:hAnsi="AvantGarde Bk BT"/>
                <w:sz w:val="20"/>
                <w:u w:color="000000"/>
              </w:rPr>
            </w:pPr>
            <w:r w:rsidRPr="000012E4">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209BE836"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18281831"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5534C898"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06348"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6</w:t>
            </w:r>
          </w:p>
        </w:tc>
      </w:tr>
      <w:tr w:rsidR="000012E4" w:rsidRPr="000012E4" w14:paraId="3A62DC60" w14:textId="77777777" w:rsidTr="00800CDC">
        <w:trPr>
          <w:trHeight w:val="479"/>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6A73C262" w14:textId="77777777" w:rsidR="000012E4" w:rsidRPr="000012E4" w:rsidRDefault="000012E4" w:rsidP="00800CDC">
            <w:pPr>
              <w:jc w:val="center"/>
              <w:rPr>
                <w:rFonts w:ascii="AvantGarde Bk BT" w:hAnsi="AvantGarde Bk BT"/>
                <w:sz w:val="20"/>
                <w:szCs w:val="20"/>
                <w:u w:color="000000"/>
              </w:rPr>
            </w:pPr>
            <w:r w:rsidRPr="000012E4">
              <w:rPr>
                <w:rFonts w:ascii="AvantGarde Bk BT" w:hAnsi="AvantGarde Bk BT" w:cs="Arial"/>
                <w:sz w:val="20"/>
                <w:u w:color="000000"/>
              </w:rPr>
              <w:t>Control de la gestión documental</w:t>
            </w:r>
          </w:p>
        </w:tc>
        <w:tc>
          <w:tcPr>
            <w:tcW w:w="949" w:type="dxa"/>
            <w:tcBorders>
              <w:top w:val="single" w:sz="4" w:space="0" w:color="auto"/>
              <w:left w:val="single" w:sz="4" w:space="0" w:color="auto"/>
              <w:bottom w:val="single" w:sz="4" w:space="0" w:color="auto"/>
              <w:right w:val="single" w:sz="4" w:space="0" w:color="auto"/>
            </w:tcBorders>
            <w:noWrap/>
            <w:vAlign w:val="center"/>
          </w:tcPr>
          <w:p w14:paraId="75F507DC" w14:textId="77777777" w:rsidR="000012E4" w:rsidRPr="000012E4" w:rsidRDefault="000012E4" w:rsidP="000012E4">
            <w:pPr>
              <w:jc w:val="center"/>
              <w:rPr>
                <w:rFonts w:ascii="AvantGarde Bk BT" w:hAnsi="AvantGarde Bk BT"/>
                <w:sz w:val="20"/>
                <w:u w:color="000000"/>
              </w:rPr>
            </w:pPr>
            <w:r w:rsidRPr="000012E4">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543B7017"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07481539"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7362F0A3"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6A19D"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6</w:t>
            </w:r>
          </w:p>
        </w:tc>
      </w:tr>
      <w:tr w:rsidR="000012E4" w:rsidRPr="000012E4" w14:paraId="233825F8" w14:textId="77777777" w:rsidTr="00800CDC">
        <w:trPr>
          <w:trHeight w:val="480"/>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7DAD2EA1" w14:textId="77777777" w:rsidR="000012E4" w:rsidRPr="000012E4" w:rsidRDefault="000012E4" w:rsidP="00800CDC">
            <w:pPr>
              <w:jc w:val="center"/>
              <w:rPr>
                <w:rFonts w:ascii="AvantGarde Bk BT" w:hAnsi="AvantGarde Bk BT"/>
                <w:sz w:val="20"/>
                <w:szCs w:val="20"/>
                <w:u w:color="000000"/>
              </w:rPr>
            </w:pPr>
            <w:r w:rsidRPr="000012E4">
              <w:rPr>
                <w:rFonts w:ascii="AvantGarde Bk BT" w:hAnsi="AvantGarde Bk BT" w:cs="Arial"/>
                <w:sz w:val="20"/>
                <w:u w:color="000000"/>
              </w:rPr>
              <w:t>Rendición de cuentas y  medios de comunicación</w:t>
            </w:r>
          </w:p>
        </w:tc>
        <w:tc>
          <w:tcPr>
            <w:tcW w:w="949" w:type="dxa"/>
            <w:tcBorders>
              <w:top w:val="single" w:sz="4" w:space="0" w:color="auto"/>
              <w:left w:val="single" w:sz="4" w:space="0" w:color="auto"/>
              <w:bottom w:val="single" w:sz="4" w:space="0" w:color="auto"/>
              <w:right w:val="single" w:sz="4" w:space="0" w:color="auto"/>
            </w:tcBorders>
            <w:noWrap/>
            <w:vAlign w:val="center"/>
          </w:tcPr>
          <w:p w14:paraId="77E2DBEF" w14:textId="77777777" w:rsidR="000012E4" w:rsidRPr="000012E4" w:rsidRDefault="000012E4" w:rsidP="000012E4">
            <w:pPr>
              <w:jc w:val="center"/>
              <w:rPr>
                <w:rFonts w:ascii="AvantGarde Bk BT" w:hAnsi="AvantGarde Bk BT"/>
                <w:sz w:val="20"/>
                <w:u w:color="000000"/>
              </w:rPr>
            </w:pPr>
            <w:r w:rsidRPr="000012E4">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551C4CFE"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39C29F24"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7A5FED02"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46A20"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6</w:t>
            </w:r>
          </w:p>
        </w:tc>
      </w:tr>
      <w:tr w:rsidR="000012E4" w:rsidRPr="000012E4" w14:paraId="7EFFA0B4" w14:textId="77777777" w:rsidTr="00800CDC">
        <w:trPr>
          <w:trHeight w:val="479"/>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3C15547D" w14:textId="77777777" w:rsidR="000012E4" w:rsidRPr="000012E4" w:rsidRDefault="000012E4" w:rsidP="00800CDC">
            <w:pPr>
              <w:jc w:val="center"/>
              <w:rPr>
                <w:rFonts w:ascii="AvantGarde Bk BT" w:hAnsi="AvantGarde Bk BT"/>
                <w:sz w:val="20"/>
                <w:szCs w:val="20"/>
                <w:u w:color="000000"/>
              </w:rPr>
            </w:pPr>
            <w:r w:rsidRPr="000012E4">
              <w:rPr>
                <w:rFonts w:ascii="AvantGarde Bk BT" w:hAnsi="AvantGarde Bk BT" w:cs="Arial"/>
                <w:sz w:val="20"/>
                <w:u w:color="000000"/>
              </w:rPr>
              <w:t>Diseño institucional del sistema de rendición de cuentas en México</w:t>
            </w:r>
          </w:p>
        </w:tc>
        <w:tc>
          <w:tcPr>
            <w:tcW w:w="949" w:type="dxa"/>
            <w:tcBorders>
              <w:top w:val="single" w:sz="4" w:space="0" w:color="auto"/>
              <w:left w:val="single" w:sz="4" w:space="0" w:color="auto"/>
              <w:bottom w:val="single" w:sz="4" w:space="0" w:color="auto"/>
              <w:right w:val="single" w:sz="4" w:space="0" w:color="auto"/>
            </w:tcBorders>
            <w:noWrap/>
            <w:vAlign w:val="center"/>
          </w:tcPr>
          <w:p w14:paraId="19571E7F" w14:textId="77777777" w:rsidR="000012E4" w:rsidRPr="000012E4" w:rsidRDefault="000012E4" w:rsidP="000012E4">
            <w:pPr>
              <w:jc w:val="center"/>
              <w:rPr>
                <w:rFonts w:ascii="AvantGarde Bk BT" w:hAnsi="AvantGarde Bk BT"/>
                <w:sz w:val="20"/>
                <w:u w:color="000000"/>
              </w:rPr>
            </w:pPr>
            <w:r w:rsidRPr="000012E4">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3E39B4DF"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46DC9478"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1738A80C"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38FC6"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6</w:t>
            </w:r>
          </w:p>
        </w:tc>
      </w:tr>
      <w:tr w:rsidR="000012E4" w:rsidRPr="000012E4" w14:paraId="1AB32B7D" w14:textId="77777777" w:rsidTr="00800CDC">
        <w:trPr>
          <w:trHeight w:val="480"/>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2FC50A4F" w14:textId="77777777" w:rsidR="000012E4" w:rsidRPr="000012E4" w:rsidRDefault="000012E4" w:rsidP="00800CDC">
            <w:pPr>
              <w:jc w:val="center"/>
              <w:rPr>
                <w:rFonts w:ascii="AvantGarde Bk BT" w:hAnsi="AvantGarde Bk BT"/>
                <w:sz w:val="20"/>
                <w:szCs w:val="20"/>
                <w:u w:color="000000"/>
              </w:rPr>
            </w:pPr>
            <w:r w:rsidRPr="000012E4">
              <w:rPr>
                <w:rFonts w:ascii="AvantGarde Bk BT" w:hAnsi="AvantGarde Bk BT" w:cs="Arial"/>
                <w:sz w:val="20"/>
                <w:u w:color="000000"/>
              </w:rPr>
              <w:t>Protección, garantía y tutela del derecho a la información</w:t>
            </w:r>
          </w:p>
        </w:tc>
        <w:tc>
          <w:tcPr>
            <w:tcW w:w="949" w:type="dxa"/>
            <w:tcBorders>
              <w:top w:val="single" w:sz="4" w:space="0" w:color="auto"/>
              <w:left w:val="single" w:sz="4" w:space="0" w:color="auto"/>
              <w:bottom w:val="single" w:sz="4" w:space="0" w:color="auto"/>
              <w:right w:val="single" w:sz="4" w:space="0" w:color="auto"/>
            </w:tcBorders>
            <w:noWrap/>
            <w:vAlign w:val="center"/>
          </w:tcPr>
          <w:p w14:paraId="35294859" w14:textId="77777777" w:rsidR="000012E4" w:rsidRPr="000012E4" w:rsidRDefault="000012E4" w:rsidP="000012E4">
            <w:pPr>
              <w:jc w:val="center"/>
              <w:rPr>
                <w:rFonts w:ascii="AvantGarde Bk BT" w:hAnsi="AvantGarde Bk BT"/>
                <w:sz w:val="20"/>
                <w:u w:color="000000"/>
              </w:rPr>
            </w:pPr>
            <w:r w:rsidRPr="000012E4">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0BC95B65"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46C3FC18"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67AB0CB8"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3CD2E"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6</w:t>
            </w:r>
          </w:p>
        </w:tc>
      </w:tr>
      <w:tr w:rsidR="000012E4" w:rsidRPr="000012E4" w14:paraId="02B8CE8F" w14:textId="77777777" w:rsidTr="00800CDC">
        <w:trPr>
          <w:trHeight w:val="479"/>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669822B7" w14:textId="77777777" w:rsidR="000012E4" w:rsidRPr="000012E4" w:rsidRDefault="000012E4" w:rsidP="00800CDC">
            <w:pPr>
              <w:jc w:val="center"/>
              <w:rPr>
                <w:rFonts w:ascii="AvantGarde Bk BT" w:hAnsi="AvantGarde Bk BT"/>
                <w:sz w:val="20"/>
                <w:szCs w:val="20"/>
                <w:u w:color="000000"/>
              </w:rPr>
            </w:pPr>
            <w:r w:rsidRPr="000012E4">
              <w:rPr>
                <w:rFonts w:ascii="AvantGarde Bk BT" w:hAnsi="AvantGarde Bk BT" w:cs="Arial"/>
                <w:sz w:val="20"/>
                <w:u w:color="000000"/>
              </w:rPr>
              <w:t>Sistemas comparados de acceso a la información</w:t>
            </w:r>
          </w:p>
        </w:tc>
        <w:tc>
          <w:tcPr>
            <w:tcW w:w="949" w:type="dxa"/>
            <w:tcBorders>
              <w:top w:val="single" w:sz="4" w:space="0" w:color="auto"/>
              <w:left w:val="single" w:sz="4" w:space="0" w:color="auto"/>
              <w:bottom w:val="single" w:sz="4" w:space="0" w:color="auto"/>
              <w:right w:val="single" w:sz="4" w:space="0" w:color="auto"/>
            </w:tcBorders>
            <w:noWrap/>
            <w:vAlign w:val="center"/>
          </w:tcPr>
          <w:p w14:paraId="7578AB2E" w14:textId="77777777" w:rsidR="000012E4" w:rsidRPr="000012E4" w:rsidRDefault="000012E4" w:rsidP="000012E4">
            <w:pPr>
              <w:jc w:val="center"/>
              <w:rPr>
                <w:rFonts w:ascii="AvantGarde Bk BT" w:hAnsi="AvantGarde Bk BT"/>
                <w:sz w:val="20"/>
                <w:u w:color="000000"/>
              </w:rPr>
            </w:pPr>
            <w:r w:rsidRPr="000012E4">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314C08B6"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4CF6F17A"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389ABA79"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0960A"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6</w:t>
            </w:r>
          </w:p>
        </w:tc>
      </w:tr>
      <w:tr w:rsidR="000012E4" w:rsidRPr="000012E4" w14:paraId="77A05CC4" w14:textId="77777777" w:rsidTr="00800CDC">
        <w:trPr>
          <w:trHeight w:val="480"/>
          <w:jc w:val="center"/>
        </w:trPr>
        <w:tc>
          <w:tcPr>
            <w:tcW w:w="3330" w:type="dxa"/>
            <w:tcBorders>
              <w:top w:val="single" w:sz="4" w:space="0" w:color="auto"/>
              <w:left w:val="single" w:sz="4" w:space="0" w:color="auto"/>
              <w:bottom w:val="single" w:sz="4" w:space="0" w:color="auto"/>
              <w:right w:val="single" w:sz="4" w:space="0" w:color="auto"/>
            </w:tcBorders>
            <w:noWrap/>
            <w:vAlign w:val="center"/>
          </w:tcPr>
          <w:p w14:paraId="06D8FE06" w14:textId="77777777" w:rsidR="000012E4" w:rsidRPr="000012E4" w:rsidRDefault="000012E4" w:rsidP="00800CDC">
            <w:pPr>
              <w:jc w:val="center"/>
              <w:rPr>
                <w:rFonts w:ascii="AvantGarde Bk BT" w:hAnsi="AvantGarde Bk BT"/>
                <w:sz w:val="20"/>
                <w:szCs w:val="20"/>
                <w:u w:color="000000"/>
              </w:rPr>
            </w:pPr>
            <w:r w:rsidRPr="000012E4">
              <w:rPr>
                <w:rFonts w:ascii="AvantGarde Bk BT" w:hAnsi="AvantGarde Bk BT" w:cs="Arial"/>
                <w:sz w:val="20"/>
                <w:u w:color="000000"/>
              </w:rPr>
              <w:t>Sistemas comparados en protección de datos personales</w:t>
            </w:r>
          </w:p>
        </w:tc>
        <w:tc>
          <w:tcPr>
            <w:tcW w:w="949" w:type="dxa"/>
            <w:tcBorders>
              <w:top w:val="single" w:sz="4" w:space="0" w:color="auto"/>
              <w:left w:val="single" w:sz="4" w:space="0" w:color="auto"/>
              <w:bottom w:val="single" w:sz="4" w:space="0" w:color="auto"/>
              <w:right w:val="single" w:sz="4" w:space="0" w:color="auto"/>
            </w:tcBorders>
            <w:noWrap/>
            <w:vAlign w:val="center"/>
          </w:tcPr>
          <w:p w14:paraId="4D95D6E4" w14:textId="77777777" w:rsidR="000012E4" w:rsidRPr="000012E4" w:rsidRDefault="000012E4" w:rsidP="000012E4">
            <w:pPr>
              <w:jc w:val="center"/>
              <w:rPr>
                <w:rFonts w:ascii="AvantGarde Bk BT" w:hAnsi="AvantGarde Bk BT"/>
                <w:sz w:val="20"/>
                <w:u w:color="000000"/>
              </w:rPr>
            </w:pPr>
            <w:r w:rsidRPr="000012E4">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noWrap/>
            <w:vAlign w:val="center"/>
          </w:tcPr>
          <w:p w14:paraId="0861C7D5"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noWrap/>
            <w:vAlign w:val="center"/>
          </w:tcPr>
          <w:p w14:paraId="2A3BE6DC"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16</w:t>
            </w:r>
          </w:p>
        </w:tc>
        <w:tc>
          <w:tcPr>
            <w:tcW w:w="949" w:type="dxa"/>
            <w:tcBorders>
              <w:top w:val="single" w:sz="4" w:space="0" w:color="auto"/>
              <w:left w:val="single" w:sz="4" w:space="0" w:color="auto"/>
              <w:bottom w:val="single" w:sz="4" w:space="0" w:color="auto"/>
              <w:right w:val="single" w:sz="4" w:space="0" w:color="auto"/>
            </w:tcBorders>
            <w:noWrap/>
            <w:vAlign w:val="center"/>
          </w:tcPr>
          <w:p w14:paraId="57144D67"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A4D32" w14:textId="77777777" w:rsidR="000012E4" w:rsidRPr="000012E4" w:rsidRDefault="000012E4" w:rsidP="000012E4">
            <w:pPr>
              <w:jc w:val="center"/>
              <w:rPr>
                <w:rFonts w:ascii="AvantGarde Bk BT" w:hAnsi="AvantGarde Bk BT"/>
                <w:sz w:val="20"/>
                <w:szCs w:val="20"/>
                <w:u w:color="000000"/>
              </w:rPr>
            </w:pPr>
            <w:r w:rsidRPr="000012E4">
              <w:rPr>
                <w:rFonts w:ascii="AvantGarde Bk BT" w:hAnsi="AvantGarde Bk BT" w:cs="Arial"/>
                <w:sz w:val="20"/>
                <w:u w:color="000000"/>
                <w:lang w:val="es-ES"/>
              </w:rPr>
              <w:t>6</w:t>
            </w:r>
          </w:p>
        </w:tc>
      </w:tr>
      <w:tr w:rsidR="000012E4" w:rsidRPr="000012E4" w14:paraId="1D998854" w14:textId="77777777" w:rsidTr="000012E4">
        <w:trPr>
          <w:trHeight w:val="367"/>
          <w:jc w:val="center"/>
        </w:trPr>
        <w:tc>
          <w:tcPr>
            <w:tcW w:w="3330" w:type="dxa"/>
            <w:noWrap/>
          </w:tcPr>
          <w:p w14:paraId="5E13B0BB" w14:textId="77777777" w:rsidR="000012E4" w:rsidRPr="000012E4" w:rsidRDefault="000012E4" w:rsidP="00800CDC">
            <w:pPr>
              <w:widowControl w:val="0"/>
              <w:autoSpaceDE w:val="0"/>
              <w:autoSpaceDN w:val="0"/>
              <w:adjustRightInd w:val="0"/>
              <w:jc w:val="center"/>
              <w:rPr>
                <w:rFonts w:ascii="AvantGarde Bk BT" w:hAnsi="AvantGarde Bk BT" w:cs="Arial"/>
                <w:b/>
                <w:sz w:val="20"/>
                <w:szCs w:val="20"/>
                <w:u w:color="000000"/>
              </w:rPr>
            </w:pPr>
            <w:r w:rsidRPr="000012E4">
              <w:rPr>
                <w:rFonts w:ascii="AvantGarde Bk BT" w:hAnsi="AvantGarde Bk BT" w:cs="Arial"/>
                <w:b/>
                <w:sz w:val="20"/>
                <w:szCs w:val="20"/>
                <w:u w:color="000000"/>
                <w:lang w:eastAsia="es-MX"/>
              </w:rPr>
              <w:t>Totales</w:t>
            </w:r>
          </w:p>
        </w:tc>
        <w:tc>
          <w:tcPr>
            <w:tcW w:w="949" w:type="dxa"/>
            <w:shd w:val="clear" w:color="auto" w:fill="FFFFFF"/>
            <w:noWrap/>
            <w:vAlign w:val="center"/>
          </w:tcPr>
          <w:p w14:paraId="346FD492" w14:textId="77777777" w:rsidR="000012E4" w:rsidRPr="000012E4" w:rsidRDefault="000012E4" w:rsidP="000012E4">
            <w:pPr>
              <w:jc w:val="center"/>
              <w:rPr>
                <w:rFonts w:ascii="AvantGarde Bk BT" w:hAnsi="AvantGarde Bk BT" w:cs="Arial"/>
                <w:b/>
                <w:sz w:val="20"/>
                <w:szCs w:val="20"/>
                <w:u w:color="000000"/>
              </w:rPr>
            </w:pPr>
          </w:p>
        </w:tc>
        <w:tc>
          <w:tcPr>
            <w:tcW w:w="949" w:type="dxa"/>
            <w:tcBorders>
              <w:top w:val="single" w:sz="4" w:space="0" w:color="auto"/>
              <w:left w:val="single" w:sz="4" w:space="0" w:color="auto"/>
              <w:bottom w:val="single" w:sz="4" w:space="0" w:color="auto"/>
              <w:right w:val="single" w:sz="4" w:space="0" w:color="auto"/>
            </w:tcBorders>
            <w:noWrap/>
            <w:vAlign w:val="center"/>
          </w:tcPr>
          <w:p w14:paraId="413AA853" w14:textId="77777777" w:rsidR="000012E4" w:rsidRPr="000012E4" w:rsidRDefault="000012E4" w:rsidP="000012E4">
            <w:pPr>
              <w:jc w:val="center"/>
              <w:rPr>
                <w:rFonts w:ascii="AvantGarde Bk BT" w:hAnsi="AvantGarde Bk BT"/>
                <w:b/>
                <w:sz w:val="20"/>
                <w:szCs w:val="20"/>
                <w:u w:color="000000"/>
              </w:rPr>
            </w:pPr>
            <w:r w:rsidRPr="000012E4">
              <w:rPr>
                <w:rFonts w:ascii="AvantGarde Bk BT" w:hAnsi="AvantGarde Bk BT" w:cs="Arial"/>
                <w:b/>
                <w:sz w:val="20"/>
                <w:u w:color="000000"/>
                <w:lang w:val="es-ES"/>
              </w:rPr>
              <w:t>560</w:t>
            </w:r>
          </w:p>
        </w:tc>
        <w:tc>
          <w:tcPr>
            <w:tcW w:w="949" w:type="dxa"/>
            <w:tcBorders>
              <w:top w:val="single" w:sz="4" w:space="0" w:color="auto"/>
              <w:left w:val="single" w:sz="4" w:space="0" w:color="auto"/>
              <w:bottom w:val="single" w:sz="4" w:space="0" w:color="auto"/>
              <w:right w:val="single" w:sz="4" w:space="0" w:color="auto"/>
            </w:tcBorders>
            <w:noWrap/>
            <w:vAlign w:val="center"/>
          </w:tcPr>
          <w:p w14:paraId="02585657" w14:textId="77777777" w:rsidR="000012E4" w:rsidRPr="000012E4" w:rsidRDefault="000012E4" w:rsidP="000012E4">
            <w:pPr>
              <w:jc w:val="center"/>
              <w:rPr>
                <w:rFonts w:ascii="AvantGarde Bk BT" w:hAnsi="AvantGarde Bk BT"/>
                <w:b/>
                <w:sz w:val="20"/>
                <w:szCs w:val="20"/>
                <w:u w:color="000000"/>
              </w:rPr>
            </w:pPr>
            <w:r w:rsidRPr="000012E4">
              <w:rPr>
                <w:rFonts w:ascii="AvantGarde Bk BT" w:hAnsi="AvantGarde Bk BT" w:cs="Arial"/>
                <w:b/>
                <w:sz w:val="20"/>
                <w:u w:color="000000"/>
                <w:lang w:val="es-ES"/>
              </w:rPr>
              <w:t>112</w:t>
            </w:r>
          </w:p>
        </w:tc>
        <w:tc>
          <w:tcPr>
            <w:tcW w:w="949" w:type="dxa"/>
            <w:tcBorders>
              <w:top w:val="single" w:sz="4" w:space="0" w:color="auto"/>
              <w:left w:val="single" w:sz="4" w:space="0" w:color="auto"/>
              <w:bottom w:val="single" w:sz="4" w:space="0" w:color="auto"/>
              <w:right w:val="single" w:sz="4" w:space="0" w:color="auto"/>
            </w:tcBorders>
            <w:noWrap/>
            <w:vAlign w:val="center"/>
          </w:tcPr>
          <w:p w14:paraId="11F50773" w14:textId="77777777" w:rsidR="000012E4" w:rsidRPr="000012E4" w:rsidRDefault="000012E4" w:rsidP="000012E4">
            <w:pPr>
              <w:jc w:val="center"/>
              <w:rPr>
                <w:rFonts w:ascii="AvantGarde Bk BT" w:hAnsi="AvantGarde Bk BT"/>
                <w:b/>
                <w:sz w:val="20"/>
                <w:szCs w:val="20"/>
                <w:u w:color="000000"/>
              </w:rPr>
            </w:pPr>
            <w:r w:rsidRPr="000012E4">
              <w:rPr>
                <w:rFonts w:ascii="AvantGarde Bk BT" w:hAnsi="AvantGarde Bk BT" w:cs="Arial"/>
                <w:b/>
                <w:sz w:val="20"/>
                <w:u w:color="000000"/>
                <w:lang w:val="es-ES"/>
              </w:rPr>
              <w:t>672</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70F8" w14:textId="77777777" w:rsidR="000012E4" w:rsidRPr="000012E4" w:rsidRDefault="000012E4" w:rsidP="000012E4">
            <w:pPr>
              <w:jc w:val="center"/>
              <w:rPr>
                <w:rFonts w:ascii="AvantGarde Bk BT" w:hAnsi="AvantGarde Bk BT"/>
                <w:b/>
                <w:sz w:val="20"/>
                <w:szCs w:val="20"/>
                <w:u w:color="000000"/>
              </w:rPr>
            </w:pPr>
            <w:r w:rsidRPr="000012E4">
              <w:rPr>
                <w:rFonts w:ascii="AvantGarde Bk BT" w:hAnsi="AvantGarde Bk BT" w:cs="Arial"/>
                <w:b/>
                <w:sz w:val="20"/>
                <w:u w:color="000000"/>
                <w:lang w:val="es-ES"/>
              </w:rPr>
              <w:t>42</w:t>
            </w:r>
          </w:p>
        </w:tc>
      </w:tr>
    </w:tbl>
    <w:p w14:paraId="260FB4C4" w14:textId="77777777" w:rsidR="005146EF" w:rsidRDefault="005146EF" w:rsidP="005146EF">
      <w:pPr>
        <w:spacing w:after="200" w:line="276" w:lineRule="auto"/>
        <w:rPr>
          <w:rFonts w:ascii="AvantGarde Bk BT" w:hAnsi="AvantGarde Bk BT" w:cs="Arial"/>
          <w:sz w:val="20"/>
        </w:rPr>
      </w:pPr>
    </w:p>
    <w:p w14:paraId="4396988C" w14:textId="77777777" w:rsidR="00751EB4" w:rsidRDefault="00751EB4">
      <w:pPr>
        <w:spacing w:after="200" w:line="276" w:lineRule="auto"/>
        <w:rPr>
          <w:rFonts w:ascii="AvantGarde Bk BT" w:hAnsi="AvantGarde Bk BT"/>
          <w:sz w:val="22"/>
          <w:szCs w:val="22"/>
        </w:rPr>
      </w:pPr>
      <w:r>
        <w:rPr>
          <w:rFonts w:ascii="AvantGarde Bk BT" w:hAnsi="AvantGarde Bk BT"/>
          <w:sz w:val="22"/>
          <w:szCs w:val="22"/>
        </w:rPr>
        <w:br w:type="page"/>
      </w:r>
    </w:p>
    <w:p w14:paraId="0367086E" w14:textId="77777777" w:rsidR="00C607DF" w:rsidRDefault="00C607DF" w:rsidP="005146EF">
      <w:pPr>
        <w:spacing w:after="200" w:line="276" w:lineRule="auto"/>
        <w:jc w:val="center"/>
        <w:rPr>
          <w:rFonts w:ascii="AvantGarde Bk BT" w:hAnsi="AvantGarde Bk BT"/>
          <w:sz w:val="22"/>
          <w:szCs w:val="22"/>
        </w:rPr>
      </w:pPr>
      <w:r w:rsidRPr="00C607DF">
        <w:rPr>
          <w:rFonts w:ascii="AvantGarde Bk BT" w:hAnsi="AvantGarde Bk BT"/>
          <w:sz w:val="22"/>
          <w:szCs w:val="22"/>
        </w:rPr>
        <w:lastRenderedPageBreak/>
        <w:t xml:space="preserve">ÁREA DE FORMACIÓN </w:t>
      </w:r>
      <w:r w:rsidR="00614917">
        <w:rPr>
          <w:rFonts w:ascii="AvantGarde Bk BT" w:hAnsi="AvantGarde Bk BT"/>
          <w:sz w:val="22"/>
          <w:szCs w:val="22"/>
        </w:rPr>
        <w:t>ESPECIALIZANTE</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614917" w:rsidRPr="00455A31" w14:paraId="5B8A72B0" w14:textId="77777777" w:rsidTr="001F3580">
        <w:trPr>
          <w:trHeight w:val="227"/>
          <w:jc w:val="center"/>
        </w:trPr>
        <w:tc>
          <w:tcPr>
            <w:tcW w:w="3330" w:type="dxa"/>
            <w:shd w:val="clear" w:color="auto" w:fill="auto"/>
            <w:noWrap/>
            <w:vAlign w:val="center"/>
            <w:hideMark/>
          </w:tcPr>
          <w:p w14:paraId="22BB2813" w14:textId="77777777" w:rsidR="00614917" w:rsidRPr="00455A31" w:rsidRDefault="00614917" w:rsidP="00800CDC">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00FD18A7"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08A7778B"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1BA1BDCE"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26FB508E"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124E2913" w14:textId="77777777" w:rsidR="00614917" w:rsidRPr="00455A31" w:rsidRDefault="00614917"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BB6240" w:rsidRPr="00BB6240" w14:paraId="0F73EA45" w14:textId="77777777" w:rsidTr="00BB624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EB5A5" w14:textId="77777777" w:rsidR="00BB6240" w:rsidRPr="00BB6240" w:rsidRDefault="00BB6240" w:rsidP="00800CDC">
            <w:pPr>
              <w:jc w:val="center"/>
              <w:rPr>
                <w:rFonts w:ascii="AvantGarde Bk BT" w:hAnsi="AvantGarde Bk BT"/>
                <w:sz w:val="20"/>
                <w:szCs w:val="20"/>
                <w:u w:color="000000"/>
              </w:rPr>
            </w:pPr>
            <w:r w:rsidRPr="00BB6240">
              <w:rPr>
                <w:rFonts w:ascii="AvantGarde Bk BT" w:hAnsi="AvantGarde Bk BT" w:cs="Arial"/>
                <w:sz w:val="20"/>
                <w:u w:color="000000"/>
              </w:rPr>
              <w:t>Proyecto I</w:t>
            </w:r>
          </w:p>
        </w:tc>
        <w:tc>
          <w:tcPr>
            <w:tcW w:w="949" w:type="dxa"/>
            <w:shd w:val="clear" w:color="auto" w:fill="FFFFFF"/>
            <w:noWrap/>
            <w:vAlign w:val="center"/>
          </w:tcPr>
          <w:p w14:paraId="716B6C15" w14:textId="77777777" w:rsidR="00BB6240" w:rsidRPr="00BB6240" w:rsidRDefault="00BB6240" w:rsidP="00BB6240">
            <w:pPr>
              <w:jc w:val="center"/>
              <w:rPr>
                <w:rFonts w:ascii="AvantGarde Bk BT" w:hAnsi="AvantGarde Bk BT"/>
                <w:sz w:val="20"/>
                <w:u w:color="000000"/>
              </w:rPr>
            </w:pPr>
            <w:r w:rsidRPr="00BB6240">
              <w:rPr>
                <w:rFonts w:ascii="AvantGarde Bk BT" w:hAnsi="AvantGarde Bk BT" w:cs="Arial"/>
                <w:sz w:val="20"/>
                <w:u w:color="000000"/>
                <w:lang w:val="es-ES"/>
              </w:rPr>
              <w:t>CT</w:t>
            </w:r>
          </w:p>
        </w:tc>
        <w:tc>
          <w:tcPr>
            <w:tcW w:w="949" w:type="dxa"/>
            <w:noWrap/>
            <w:vAlign w:val="center"/>
          </w:tcPr>
          <w:p w14:paraId="411E461C"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90</w:t>
            </w:r>
          </w:p>
        </w:tc>
        <w:tc>
          <w:tcPr>
            <w:tcW w:w="949" w:type="dxa"/>
            <w:noWrap/>
            <w:vAlign w:val="center"/>
          </w:tcPr>
          <w:p w14:paraId="417469FA"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38</w:t>
            </w:r>
          </w:p>
        </w:tc>
        <w:tc>
          <w:tcPr>
            <w:tcW w:w="949" w:type="dxa"/>
            <w:noWrap/>
            <w:vAlign w:val="center"/>
          </w:tcPr>
          <w:p w14:paraId="2A127270"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128</w:t>
            </w:r>
          </w:p>
        </w:tc>
        <w:tc>
          <w:tcPr>
            <w:tcW w:w="949" w:type="dxa"/>
            <w:noWrap/>
            <w:vAlign w:val="center"/>
          </w:tcPr>
          <w:p w14:paraId="20BD0BA1"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8</w:t>
            </w:r>
          </w:p>
        </w:tc>
      </w:tr>
      <w:tr w:rsidR="00BB6240" w:rsidRPr="00BB6240" w14:paraId="1715C7C1" w14:textId="77777777" w:rsidTr="00BB624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F172E" w14:textId="77777777" w:rsidR="00BB6240" w:rsidRPr="00BB6240" w:rsidRDefault="00BB6240" w:rsidP="00800CDC">
            <w:pPr>
              <w:jc w:val="center"/>
              <w:rPr>
                <w:rFonts w:ascii="AvantGarde Bk BT" w:hAnsi="AvantGarde Bk BT"/>
                <w:sz w:val="20"/>
                <w:szCs w:val="20"/>
                <w:u w:color="000000"/>
              </w:rPr>
            </w:pPr>
            <w:r w:rsidRPr="00BB6240">
              <w:rPr>
                <w:rFonts w:ascii="AvantGarde Bk BT" w:hAnsi="AvantGarde Bk BT" w:cs="Arial"/>
                <w:sz w:val="20"/>
                <w:u w:color="000000"/>
              </w:rPr>
              <w:t>Proyecto II</w:t>
            </w:r>
          </w:p>
        </w:tc>
        <w:tc>
          <w:tcPr>
            <w:tcW w:w="949" w:type="dxa"/>
            <w:shd w:val="clear" w:color="auto" w:fill="FFFFFF"/>
            <w:noWrap/>
            <w:vAlign w:val="center"/>
          </w:tcPr>
          <w:p w14:paraId="2B592FCE" w14:textId="77777777" w:rsidR="00BB6240" w:rsidRPr="00BB6240" w:rsidRDefault="00BB6240" w:rsidP="00BB6240">
            <w:pPr>
              <w:jc w:val="center"/>
              <w:rPr>
                <w:rFonts w:ascii="AvantGarde Bk BT" w:hAnsi="AvantGarde Bk BT"/>
                <w:sz w:val="20"/>
                <w:u w:color="000000"/>
              </w:rPr>
            </w:pPr>
            <w:r w:rsidRPr="00BB6240">
              <w:rPr>
                <w:rFonts w:ascii="AvantGarde Bk BT" w:hAnsi="AvantGarde Bk BT" w:cs="Arial"/>
                <w:sz w:val="20"/>
                <w:u w:color="000000"/>
                <w:lang w:val="es-ES"/>
              </w:rPr>
              <w:t>CT</w:t>
            </w:r>
          </w:p>
        </w:tc>
        <w:tc>
          <w:tcPr>
            <w:tcW w:w="949" w:type="dxa"/>
            <w:noWrap/>
            <w:vAlign w:val="center"/>
          </w:tcPr>
          <w:p w14:paraId="178BC17D"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90</w:t>
            </w:r>
          </w:p>
        </w:tc>
        <w:tc>
          <w:tcPr>
            <w:tcW w:w="949" w:type="dxa"/>
            <w:noWrap/>
            <w:vAlign w:val="center"/>
          </w:tcPr>
          <w:p w14:paraId="678A8F1B"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38</w:t>
            </w:r>
          </w:p>
        </w:tc>
        <w:tc>
          <w:tcPr>
            <w:tcW w:w="949" w:type="dxa"/>
            <w:noWrap/>
            <w:vAlign w:val="center"/>
          </w:tcPr>
          <w:p w14:paraId="49A0EF93"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128</w:t>
            </w:r>
          </w:p>
        </w:tc>
        <w:tc>
          <w:tcPr>
            <w:tcW w:w="949" w:type="dxa"/>
            <w:noWrap/>
            <w:vAlign w:val="center"/>
          </w:tcPr>
          <w:p w14:paraId="3E13C267"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8</w:t>
            </w:r>
          </w:p>
        </w:tc>
      </w:tr>
      <w:tr w:rsidR="00BB6240" w:rsidRPr="00BB6240" w14:paraId="40A722B5" w14:textId="77777777" w:rsidTr="00BB624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D04E4" w14:textId="77777777" w:rsidR="00BB6240" w:rsidRPr="00BB6240" w:rsidRDefault="00BB6240" w:rsidP="00800CDC">
            <w:pPr>
              <w:jc w:val="center"/>
              <w:rPr>
                <w:rFonts w:ascii="AvantGarde Bk BT" w:hAnsi="AvantGarde Bk BT"/>
                <w:sz w:val="20"/>
                <w:szCs w:val="20"/>
                <w:u w:color="000000"/>
              </w:rPr>
            </w:pPr>
            <w:r w:rsidRPr="00BB6240">
              <w:rPr>
                <w:rFonts w:ascii="AvantGarde Bk BT" w:hAnsi="AvantGarde Bk BT" w:cs="Arial"/>
                <w:sz w:val="20"/>
                <w:u w:color="000000"/>
              </w:rPr>
              <w:t>Proyecto III</w:t>
            </w:r>
          </w:p>
        </w:tc>
        <w:tc>
          <w:tcPr>
            <w:tcW w:w="949" w:type="dxa"/>
            <w:shd w:val="clear" w:color="auto" w:fill="FFFFFF"/>
            <w:noWrap/>
            <w:vAlign w:val="center"/>
          </w:tcPr>
          <w:p w14:paraId="57D16722" w14:textId="77777777" w:rsidR="00BB6240" w:rsidRPr="00BB6240" w:rsidRDefault="00BB6240" w:rsidP="00BB6240">
            <w:pPr>
              <w:jc w:val="center"/>
              <w:rPr>
                <w:rFonts w:ascii="AvantGarde Bk BT" w:hAnsi="AvantGarde Bk BT"/>
                <w:sz w:val="20"/>
                <w:u w:color="000000"/>
              </w:rPr>
            </w:pPr>
            <w:r w:rsidRPr="00BB6240">
              <w:rPr>
                <w:rFonts w:ascii="AvantGarde Bk BT" w:hAnsi="AvantGarde Bk BT" w:cs="Arial"/>
                <w:sz w:val="20"/>
                <w:u w:color="000000"/>
                <w:lang w:val="es-ES"/>
              </w:rPr>
              <w:t>CT</w:t>
            </w:r>
          </w:p>
        </w:tc>
        <w:tc>
          <w:tcPr>
            <w:tcW w:w="949" w:type="dxa"/>
            <w:noWrap/>
            <w:vAlign w:val="center"/>
          </w:tcPr>
          <w:p w14:paraId="176E680F"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90</w:t>
            </w:r>
          </w:p>
        </w:tc>
        <w:tc>
          <w:tcPr>
            <w:tcW w:w="949" w:type="dxa"/>
            <w:noWrap/>
            <w:vAlign w:val="center"/>
          </w:tcPr>
          <w:p w14:paraId="019ABFB9"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38</w:t>
            </w:r>
          </w:p>
        </w:tc>
        <w:tc>
          <w:tcPr>
            <w:tcW w:w="949" w:type="dxa"/>
            <w:noWrap/>
            <w:vAlign w:val="center"/>
          </w:tcPr>
          <w:p w14:paraId="28B9DF7F"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128</w:t>
            </w:r>
          </w:p>
        </w:tc>
        <w:tc>
          <w:tcPr>
            <w:tcW w:w="949" w:type="dxa"/>
            <w:noWrap/>
            <w:vAlign w:val="center"/>
          </w:tcPr>
          <w:p w14:paraId="7DBFC2F5"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8</w:t>
            </w:r>
          </w:p>
        </w:tc>
      </w:tr>
      <w:tr w:rsidR="00BB6240" w:rsidRPr="00BB6240" w14:paraId="1BD40D6A" w14:textId="77777777" w:rsidTr="00BB624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B58FC" w14:textId="77777777" w:rsidR="00BB6240" w:rsidRPr="00BB6240" w:rsidRDefault="00BB6240" w:rsidP="00800CDC">
            <w:pPr>
              <w:jc w:val="center"/>
              <w:rPr>
                <w:rFonts w:ascii="AvantGarde Bk BT" w:hAnsi="AvantGarde Bk BT"/>
                <w:sz w:val="20"/>
                <w:szCs w:val="20"/>
                <w:u w:color="000000"/>
              </w:rPr>
            </w:pPr>
            <w:r w:rsidRPr="00BB6240">
              <w:rPr>
                <w:rFonts w:ascii="AvantGarde Bk BT" w:hAnsi="AvantGarde Bk BT" w:cs="Arial"/>
                <w:sz w:val="20"/>
                <w:u w:color="000000"/>
              </w:rPr>
              <w:t>Proyecto de titulación</w:t>
            </w:r>
          </w:p>
        </w:tc>
        <w:tc>
          <w:tcPr>
            <w:tcW w:w="949" w:type="dxa"/>
            <w:shd w:val="clear" w:color="auto" w:fill="FFFFFF"/>
            <w:noWrap/>
            <w:vAlign w:val="center"/>
          </w:tcPr>
          <w:p w14:paraId="6DC1B694" w14:textId="77777777" w:rsidR="00BB6240" w:rsidRPr="00BB6240" w:rsidRDefault="00BB6240" w:rsidP="00BB6240">
            <w:pPr>
              <w:jc w:val="center"/>
              <w:rPr>
                <w:rFonts w:ascii="AvantGarde Bk BT" w:hAnsi="AvantGarde Bk BT"/>
                <w:sz w:val="20"/>
                <w:u w:color="000000"/>
              </w:rPr>
            </w:pPr>
            <w:r w:rsidRPr="00BB6240">
              <w:rPr>
                <w:rFonts w:ascii="AvantGarde Bk BT" w:hAnsi="AvantGarde Bk BT" w:cs="Arial"/>
                <w:sz w:val="20"/>
                <w:u w:color="000000"/>
                <w:lang w:val="es-ES"/>
              </w:rPr>
              <w:t>CT</w:t>
            </w:r>
          </w:p>
        </w:tc>
        <w:tc>
          <w:tcPr>
            <w:tcW w:w="949" w:type="dxa"/>
            <w:noWrap/>
            <w:vAlign w:val="center"/>
          </w:tcPr>
          <w:p w14:paraId="3B862F59"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90</w:t>
            </w:r>
          </w:p>
        </w:tc>
        <w:tc>
          <w:tcPr>
            <w:tcW w:w="949" w:type="dxa"/>
            <w:noWrap/>
            <w:vAlign w:val="center"/>
          </w:tcPr>
          <w:p w14:paraId="25D32C3F"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38</w:t>
            </w:r>
          </w:p>
        </w:tc>
        <w:tc>
          <w:tcPr>
            <w:tcW w:w="949" w:type="dxa"/>
            <w:noWrap/>
            <w:vAlign w:val="center"/>
          </w:tcPr>
          <w:p w14:paraId="3155283B"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128</w:t>
            </w:r>
          </w:p>
        </w:tc>
        <w:tc>
          <w:tcPr>
            <w:tcW w:w="949" w:type="dxa"/>
            <w:noWrap/>
            <w:vAlign w:val="center"/>
          </w:tcPr>
          <w:p w14:paraId="2AF533E1" w14:textId="77777777" w:rsidR="00BB6240" w:rsidRPr="00BB6240" w:rsidRDefault="00BB6240" w:rsidP="00BB6240">
            <w:pPr>
              <w:jc w:val="center"/>
              <w:rPr>
                <w:rFonts w:ascii="AvantGarde Bk BT" w:hAnsi="AvantGarde Bk BT"/>
                <w:sz w:val="20"/>
                <w:szCs w:val="20"/>
                <w:u w:color="000000"/>
              </w:rPr>
            </w:pPr>
            <w:r w:rsidRPr="00BB6240">
              <w:rPr>
                <w:rFonts w:ascii="AvantGarde Bk BT" w:hAnsi="AvantGarde Bk BT" w:cs="Arial"/>
                <w:sz w:val="20"/>
                <w:u w:color="000000"/>
                <w:lang w:val="es-ES"/>
              </w:rPr>
              <w:t>8</w:t>
            </w:r>
          </w:p>
        </w:tc>
      </w:tr>
      <w:tr w:rsidR="00BB6240" w:rsidRPr="00BB6240" w14:paraId="63CC3801" w14:textId="77777777" w:rsidTr="00BB6240">
        <w:trPr>
          <w:trHeight w:val="367"/>
          <w:jc w:val="center"/>
        </w:trPr>
        <w:tc>
          <w:tcPr>
            <w:tcW w:w="3330" w:type="dxa"/>
            <w:noWrap/>
            <w:vAlign w:val="center"/>
          </w:tcPr>
          <w:p w14:paraId="31136AB5" w14:textId="77777777" w:rsidR="00BB6240" w:rsidRPr="00BB6240" w:rsidRDefault="00BB6240" w:rsidP="00800CDC">
            <w:pPr>
              <w:jc w:val="center"/>
              <w:rPr>
                <w:rFonts w:ascii="AvantGarde Bk BT" w:hAnsi="AvantGarde Bk BT"/>
                <w:b/>
                <w:sz w:val="20"/>
                <w:szCs w:val="20"/>
                <w:u w:color="000000"/>
              </w:rPr>
            </w:pPr>
            <w:r w:rsidRPr="00BB6240">
              <w:rPr>
                <w:rFonts w:ascii="AvantGarde Bk BT" w:hAnsi="AvantGarde Bk BT" w:cs="Arial"/>
                <w:b/>
                <w:sz w:val="20"/>
                <w:szCs w:val="20"/>
                <w:u w:color="000000"/>
                <w:lang w:eastAsia="es-MX"/>
              </w:rPr>
              <w:t>Totales</w:t>
            </w:r>
          </w:p>
        </w:tc>
        <w:tc>
          <w:tcPr>
            <w:tcW w:w="949" w:type="dxa"/>
            <w:shd w:val="clear" w:color="auto" w:fill="FFFFFF"/>
            <w:noWrap/>
            <w:vAlign w:val="center"/>
          </w:tcPr>
          <w:p w14:paraId="50F17B5E" w14:textId="77777777" w:rsidR="00BB6240" w:rsidRPr="00BB6240" w:rsidRDefault="00BB6240" w:rsidP="00BB6240">
            <w:pPr>
              <w:jc w:val="center"/>
              <w:rPr>
                <w:rFonts w:ascii="AvantGarde Bk BT" w:hAnsi="AvantGarde Bk BT"/>
                <w:b/>
                <w:sz w:val="20"/>
                <w:u w:color="000000"/>
              </w:rPr>
            </w:pPr>
          </w:p>
        </w:tc>
        <w:tc>
          <w:tcPr>
            <w:tcW w:w="949" w:type="dxa"/>
            <w:noWrap/>
            <w:vAlign w:val="center"/>
          </w:tcPr>
          <w:p w14:paraId="5B16A847" w14:textId="77777777" w:rsidR="00BB6240" w:rsidRPr="00BB6240" w:rsidRDefault="00BB6240" w:rsidP="00BB6240">
            <w:pPr>
              <w:jc w:val="center"/>
              <w:rPr>
                <w:rFonts w:ascii="AvantGarde Bk BT" w:hAnsi="AvantGarde Bk BT"/>
                <w:b/>
                <w:sz w:val="20"/>
                <w:szCs w:val="20"/>
                <w:u w:color="000000"/>
              </w:rPr>
            </w:pPr>
            <w:r w:rsidRPr="00BB6240">
              <w:rPr>
                <w:rFonts w:ascii="AvantGarde Bk BT" w:hAnsi="AvantGarde Bk BT" w:cs="Arial"/>
                <w:b/>
                <w:sz w:val="20"/>
                <w:u w:color="000000"/>
                <w:lang w:val="es-ES"/>
              </w:rPr>
              <w:t>360</w:t>
            </w:r>
          </w:p>
        </w:tc>
        <w:tc>
          <w:tcPr>
            <w:tcW w:w="949" w:type="dxa"/>
            <w:noWrap/>
            <w:vAlign w:val="center"/>
          </w:tcPr>
          <w:p w14:paraId="0F42918D" w14:textId="77777777" w:rsidR="00BB6240" w:rsidRPr="00BB6240" w:rsidRDefault="00BB6240" w:rsidP="00BB6240">
            <w:pPr>
              <w:jc w:val="center"/>
              <w:rPr>
                <w:rFonts w:ascii="AvantGarde Bk BT" w:hAnsi="AvantGarde Bk BT"/>
                <w:b/>
                <w:sz w:val="20"/>
                <w:szCs w:val="20"/>
                <w:u w:color="000000"/>
              </w:rPr>
            </w:pPr>
            <w:r w:rsidRPr="00BB6240">
              <w:rPr>
                <w:rFonts w:ascii="AvantGarde Bk BT" w:hAnsi="AvantGarde Bk BT" w:cs="Arial"/>
                <w:b/>
                <w:sz w:val="20"/>
                <w:u w:color="000000"/>
                <w:lang w:val="es-ES"/>
              </w:rPr>
              <w:t>152</w:t>
            </w:r>
          </w:p>
        </w:tc>
        <w:tc>
          <w:tcPr>
            <w:tcW w:w="949" w:type="dxa"/>
            <w:noWrap/>
            <w:vAlign w:val="center"/>
          </w:tcPr>
          <w:p w14:paraId="07D674F7" w14:textId="77777777" w:rsidR="00BB6240" w:rsidRPr="00BB6240" w:rsidRDefault="00BB6240" w:rsidP="00BB6240">
            <w:pPr>
              <w:jc w:val="center"/>
              <w:rPr>
                <w:rFonts w:ascii="AvantGarde Bk BT" w:hAnsi="AvantGarde Bk BT"/>
                <w:b/>
                <w:sz w:val="20"/>
                <w:szCs w:val="20"/>
                <w:u w:color="000000"/>
              </w:rPr>
            </w:pPr>
            <w:r w:rsidRPr="00BB6240">
              <w:rPr>
                <w:rFonts w:ascii="AvantGarde Bk BT" w:hAnsi="AvantGarde Bk BT" w:cs="Arial"/>
                <w:b/>
                <w:sz w:val="20"/>
                <w:u w:color="000000"/>
                <w:lang w:val="es-ES"/>
              </w:rPr>
              <w:t>512</w:t>
            </w:r>
          </w:p>
        </w:tc>
        <w:tc>
          <w:tcPr>
            <w:tcW w:w="949" w:type="dxa"/>
            <w:noWrap/>
            <w:vAlign w:val="center"/>
          </w:tcPr>
          <w:p w14:paraId="4951D7AF" w14:textId="77777777" w:rsidR="00BB6240" w:rsidRPr="00BB6240" w:rsidRDefault="00BB6240" w:rsidP="00BB6240">
            <w:pPr>
              <w:jc w:val="center"/>
              <w:rPr>
                <w:rFonts w:ascii="AvantGarde Bk BT" w:hAnsi="AvantGarde Bk BT"/>
                <w:b/>
                <w:sz w:val="20"/>
                <w:szCs w:val="20"/>
                <w:u w:color="000000"/>
              </w:rPr>
            </w:pPr>
            <w:r w:rsidRPr="00BB6240">
              <w:rPr>
                <w:rFonts w:ascii="AvantGarde Bk BT" w:hAnsi="AvantGarde Bk BT" w:cs="Arial"/>
                <w:b/>
                <w:sz w:val="20"/>
                <w:u w:color="000000"/>
                <w:lang w:val="es-ES"/>
              </w:rPr>
              <w:t>32</w:t>
            </w:r>
          </w:p>
        </w:tc>
      </w:tr>
    </w:tbl>
    <w:p w14:paraId="2C8D59A1" w14:textId="77777777" w:rsidR="000D1ED0" w:rsidRDefault="00D74E90" w:rsidP="00B71887">
      <w:pPr>
        <w:pStyle w:val="Cuadrculamedia21"/>
        <w:rPr>
          <w:rFonts w:ascii="AvantGarde Bk BT" w:hAnsi="AvantGarde Bk BT" w:cs="Arial"/>
          <w:szCs w:val="20"/>
          <w:u w:color="000000"/>
        </w:rPr>
      </w:pPr>
      <w:r>
        <w:rPr>
          <w:rFonts w:ascii="AvantGarde Bk BT" w:hAnsi="AvantGarde Bk BT"/>
          <w:b/>
          <w:sz w:val="16"/>
          <w:szCs w:val="16"/>
          <w:vertAlign w:val="superscript"/>
          <w:lang w:val="es-ES_tradnl"/>
        </w:rPr>
        <w:tab/>
      </w:r>
      <w:r w:rsidRPr="00D74E90">
        <w:rPr>
          <w:rFonts w:ascii="AvantGarde Bk BT" w:hAnsi="AvantGarde Bk BT" w:cs="Arial"/>
          <w:szCs w:val="20"/>
          <w:u w:color="000000"/>
        </w:rPr>
        <w:t xml:space="preserve"> </w:t>
      </w:r>
    </w:p>
    <w:p w14:paraId="45B4321B" w14:textId="77777777" w:rsidR="000D1ED0" w:rsidRDefault="000D1ED0" w:rsidP="000D1ED0">
      <w:pPr>
        <w:spacing w:after="200" w:line="276" w:lineRule="auto"/>
        <w:jc w:val="center"/>
        <w:rPr>
          <w:rFonts w:ascii="AvantGarde Bk BT" w:hAnsi="AvantGarde Bk BT"/>
          <w:sz w:val="22"/>
          <w:szCs w:val="22"/>
        </w:rPr>
      </w:pPr>
      <w:r w:rsidRPr="00C607DF">
        <w:rPr>
          <w:rFonts w:ascii="AvantGarde Bk BT" w:hAnsi="AvantGarde Bk BT"/>
          <w:sz w:val="22"/>
          <w:szCs w:val="22"/>
        </w:rPr>
        <w:t xml:space="preserve">ÁREA DE FORMACIÓN </w:t>
      </w:r>
      <w:r>
        <w:rPr>
          <w:rFonts w:ascii="AvantGarde Bk BT" w:hAnsi="AvantGarde Bk BT"/>
          <w:sz w:val="22"/>
          <w:szCs w:val="22"/>
        </w:rPr>
        <w:t>OPTATIVA ABIERTA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0"/>
        <w:gridCol w:w="949"/>
        <w:gridCol w:w="949"/>
        <w:gridCol w:w="949"/>
        <w:gridCol w:w="949"/>
        <w:gridCol w:w="949"/>
      </w:tblGrid>
      <w:tr w:rsidR="000D1ED0" w:rsidRPr="00455A31" w14:paraId="7A542B48" w14:textId="77777777" w:rsidTr="001F3580">
        <w:trPr>
          <w:trHeight w:val="227"/>
          <w:jc w:val="center"/>
        </w:trPr>
        <w:tc>
          <w:tcPr>
            <w:tcW w:w="3330" w:type="dxa"/>
            <w:shd w:val="clear" w:color="auto" w:fill="auto"/>
            <w:noWrap/>
            <w:vAlign w:val="center"/>
            <w:hideMark/>
          </w:tcPr>
          <w:p w14:paraId="2CF30DA0" w14:textId="77777777" w:rsidR="000D1ED0" w:rsidRPr="00455A31" w:rsidRDefault="000D1ED0" w:rsidP="00800CDC">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49" w:type="dxa"/>
            <w:shd w:val="clear" w:color="auto" w:fill="auto"/>
            <w:noWrap/>
            <w:vAlign w:val="center"/>
            <w:hideMark/>
          </w:tcPr>
          <w:p w14:paraId="035E8879"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49" w:type="dxa"/>
            <w:tcBorders>
              <w:bottom w:val="single" w:sz="4" w:space="0" w:color="auto"/>
            </w:tcBorders>
            <w:shd w:val="clear" w:color="auto" w:fill="auto"/>
            <w:noWrap/>
            <w:vAlign w:val="center"/>
            <w:hideMark/>
          </w:tcPr>
          <w:p w14:paraId="5CA63929"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49" w:type="dxa"/>
            <w:tcBorders>
              <w:bottom w:val="single" w:sz="4" w:space="0" w:color="auto"/>
            </w:tcBorders>
            <w:shd w:val="clear" w:color="auto" w:fill="auto"/>
            <w:noWrap/>
            <w:vAlign w:val="center"/>
            <w:hideMark/>
          </w:tcPr>
          <w:p w14:paraId="6FEBC45D"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49" w:type="dxa"/>
            <w:tcBorders>
              <w:bottom w:val="single" w:sz="4" w:space="0" w:color="auto"/>
            </w:tcBorders>
            <w:shd w:val="clear" w:color="auto" w:fill="auto"/>
            <w:noWrap/>
            <w:vAlign w:val="center"/>
            <w:hideMark/>
          </w:tcPr>
          <w:p w14:paraId="42D92842"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49" w:type="dxa"/>
            <w:tcBorders>
              <w:bottom w:val="single" w:sz="4" w:space="0" w:color="auto"/>
            </w:tcBorders>
            <w:shd w:val="clear" w:color="auto" w:fill="auto"/>
            <w:noWrap/>
            <w:vAlign w:val="center"/>
            <w:hideMark/>
          </w:tcPr>
          <w:p w14:paraId="1FEA4B36" w14:textId="77777777" w:rsidR="000D1ED0" w:rsidRPr="00455A31" w:rsidRDefault="000D1ED0" w:rsidP="001F3580">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r>
      <w:tr w:rsidR="000D1ED0" w:rsidRPr="000D1ED0" w14:paraId="6278E937"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D731A"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Taller 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56F5B"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D7C5"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B4EA6"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04FB"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CE062"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164B752E"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7C61C"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Taller II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805EE"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82232"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4D4D9"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6515D"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C3007"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491D8105"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B2A45"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Taller III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17A9F"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A12A3"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9A7C4"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5FF04"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1D30"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21E2A6FF"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B7AB4"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Seminario 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F15B8"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114E1"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AB7D4"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B33C7"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E4B7B"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680F591A"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D3B0A"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Seminario II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9D2A"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02661"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D3414"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398C5"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86535"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3AD07F72"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A29CA"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Seminario III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20113"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15D0"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19337"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9B032"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95AE2"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35CD1A1B"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0F1B"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Laboratorio 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E5EB8"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47F81"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365B"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E0744"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99D1C"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3859BEDB"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5CF8"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Laboratorio II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E63CC"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74A72"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FE03E"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A796D"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10857"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r w:rsidR="000D1ED0" w:rsidRPr="000D1ED0" w14:paraId="5612FA91" w14:textId="77777777" w:rsidTr="000D1ED0">
        <w:trPr>
          <w:trHeight w:val="367"/>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BBBD0" w14:textId="77777777" w:rsidR="000D1ED0" w:rsidRPr="000D1ED0" w:rsidRDefault="000D1ED0" w:rsidP="00800CDC">
            <w:pPr>
              <w:jc w:val="center"/>
              <w:rPr>
                <w:rFonts w:ascii="AvantGarde Bk BT" w:hAnsi="AvantGarde Bk BT"/>
                <w:sz w:val="20"/>
                <w:szCs w:val="20"/>
                <w:u w:color="000000"/>
              </w:rPr>
            </w:pPr>
            <w:r w:rsidRPr="000D1ED0">
              <w:rPr>
                <w:rFonts w:ascii="AvantGarde Bk BT" w:hAnsi="AvantGarde Bk BT" w:cs="Arial"/>
                <w:sz w:val="20"/>
                <w:u w:color="000000"/>
                <w:lang w:val="es-ES"/>
              </w:rPr>
              <w:t>Laboratorio III</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0F5C1" w14:textId="77777777" w:rsidR="000D1ED0" w:rsidRPr="000D1ED0" w:rsidRDefault="000D1ED0" w:rsidP="000D1ED0">
            <w:pPr>
              <w:jc w:val="center"/>
              <w:rPr>
                <w:rFonts w:ascii="AvantGarde Bk BT" w:hAnsi="AvantGarde Bk BT"/>
                <w:sz w:val="20"/>
                <w:u w:color="000000"/>
              </w:rPr>
            </w:pPr>
            <w:r w:rsidRPr="000D1ED0">
              <w:rPr>
                <w:rFonts w:ascii="AvantGarde Bk BT" w:hAnsi="AvantGarde Bk BT" w:cs="Arial"/>
                <w:sz w:val="20"/>
                <w:u w:color="000000"/>
                <w:lang w:val="es-ES"/>
              </w:rPr>
              <w:t>CT</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A2C2"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60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0EEC7"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51D56"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80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34C4C" w14:textId="77777777" w:rsidR="000D1ED0" w:rsidRPr="000D1ED0" w:rsidRDefault="000D1ED0" w:rsidP="000D1ED0">
            <w:pPr>
              <w:jc w:val="center"/>
              <w:rPr>
                <w:rFonts w:ascii="AvantGarde Bk BT" w:hAnsi="AvantGarde Bk BT"/>
                <w:sz w:val="20"/>
                <w:szCs w:val="20"/>
                <w:u w:color="000000"/>
              </w:rPr>
            </w:pPr>
            <w:r w:rsidRPr="000D1ED0">
              <w:rPr>
                <w:rFonts w:ascii="AvantGarde Bk BT" w:hAnsi="AvantGarde Bk BT" w:cs="Arial"/>
                <w:sz w:val="20"/>
                <w:u w:color="000000"/>
                <w:lang w:val="es-ES"/>
              </w:rPr>
              <w:t>5</w:t>
            </w:r>
          </w:p>
        </w:tc>
      </w:tr>
    </w:tbl>
    <w:p w14:paraId="3123694A" w14:textId="77777777" w:rsidR="000D1ED0" w:rsidRDefault="000D1ED0" w:rsidP="000D1ED0">
      <w:pPr>
        <w:pStyle w:val="Cuadrculamedia21"/>
        <w:rPr>
          <w:rFonts w:ascii="AvantGarde Bk BT" w:hAnsi="AvantGarde Bk BT" w:cs="Arial"/>
          <w:szCs w:val="20"/>
          <w:u w:color="000000"/>
        </w:rPr>
      </w:pPr>
      <w:r>
        <w:rPr>
          <w:rFonts w:ascii="AvantGarde Bk BT" w:hAnsi="AvantGarde Bk BT"/>
          <w:b/>
          <w:sz w:val="16"/>
          <w:szCs w:val="16"/>
          <w:vertAlign w:val="superscript"/>
          <w:lang w:val="es-ES_tradnl"/>
        </w:rPr>
        <w:tab/>
      </w:r>
      <w:r w:rsidRPr="00D74E90">
        <w:rPr>
          <w:rFonts w:ascii="AvantGarde Bk BT" w:hAnsi="AvantGarde Bk BT" w:cs="Arial"/>
          <w:szCs w:val="20"/>
          <w:u w:color="000000"/>
        </w:rPr>
        <w:t xml:space="preserve"> </w:t>
      </w:r>
    </w:p>
    <w:p w14:paraId="368B02D7" w14:textId="77777777" w:rsidR="00312F83" w:rsidRPr="00312F83" w:rsidRDefault="0032460C" w:rsidP="00B9482F">
      <w:pPr>
        <w:ind w:left="567"/>
        <w:rPr>
          <w:rFonts w:ascii="AvantGarde Bk BT" w:hAnsi="AvantGarde Bk BT"/>
          <w:sz w:val="16"/>
          <w:szCs w:val="16"/>
        </w:rPr>
      </w:pPr>
      <w:r w:rsidRPr="00312F83" w:rsidDel="008F690E">
        <w:rPr>
          <w:rFonts w:ascii="AvantGarde Bk BT" w:hAnsi="AvantGarde Bk BT"/>
          <w:b/>
          <w:sz w:val="16"/>
          <w:szCs w:val="16"/>
          <w:vertAlign w:val="superscript"/>
          <w:lang w:val="es-ES_tradnl"/>
        </w:rPr>
        <w:t>1</w:t>
      </w:r>
      <w:r w:rsidRPr="00312F83">
        <w:rPr>
          <w:rFonts w:ascii="AvantGarde Bk BT" w:hAnsi="AvantGarde Bk BT"/>
          <w:sz w:val="16"/>
          <w:szCs w:val="16"/>
        </w:rPr>
        <w:t>BCA = horas bajo la conducción de un académico</w:t>
      </w:r>
    </w:p>
    <w:p w14:paraId="0DF8CC79" w14:textId="77777777" w:rsidR="0032460C" w:rsidRPr="00312F83" w:rsidRDefault="0032460C" w:rsidP="00B9482F">
      <w:pPr>
        <w:ind w:left="567"/>
        <w:rPr>
          <w:rFonts w:ascii="AvantGarde Bk BT" w:hAnsi="AvantGarde Bk BT"/>
          <w:sz w:val="16"/>
          <w:szCs w:val="16"/>
        </w:rPr>
      </w:pPr>
      <w:r w:rsidRPr="00312F83" w:rsidDel="008F690E">
        <w:rPr>
          <w:rFonts w:ascii="AvantGarde Bk BT" w:hAnsi="AvantGarde Bk BT"/>
          <w:b/>
          <w:sz w:val="16"/>
          <w:szCs w:val="16"/>
          <w:vertAlign w:val="superscript"/>
          <w:lang w:val="es-ES_tradnl"/>
        </w:rPr>
        <w:t>2</w:t>
      </w:r>
      <w:r w:rsidRPr="00312F83">
        <w:rPr>
          <w:rFonts w:ascii="AvantGarde Bk BT" w:hAnsi="AvantGarde Bk BT" w:cs="Arial"/>
          <w:sz w:val="16"/>
          <w:szCs w:val="16"/>
        </w:rPr>
        <w:t xml:space="preserve">AMI = horas de actividades de manera independiente </w:t>
      </w:r>
    </w:p>
    <w:p w14:paraId="1CC8F3AF" w14:textId="77777777" w:rsidR="0032460C" w:rsidRPr="00312F83" w:rsidRDefault="0032460C" w:rsidP="00B9482F">
      <w:pPr>
        <w:ind w:left="567"/>
        <w:jc w:val="both"/>
        <w:rPr>
          <w:rFonts w:ascii="AvantGarde Bk BT" w:hAnsi="AvantGarde Bk BT" w:cs="Arial"/>
          <w:sz w:val="16"/>
          <w:szCs w:val="16"/>
        </w:rPr>
      </w:pPr>
      <w:r w:rsidRPr="00312F83">
        <w:rPr>
          <w:rFonts w:ascii="AvantGarde Bk BT" w:hAnsi="AvantGarde Bk BT"/>
          <w:b/>
          <w:sz w:val="16"/>
          <w:szCs w:val="16"/>
          <w:vertAlign w:val="superscript"/>
          <w:lang w:val="es-ES_tradnl"/>
        </w:rPr>
        <w:t>3</w:t>
      </w:r>
      <w:r w:rsidRPr="00312F83">
        <w:rPr>
          <w:rFonts w:ascii="AvantGarde Bk BT" w:hAnsi="AvantGarde Bk BT" w:cs="Arial"/>
          <w:sz w:val="16"/>
          <w:szCs w:val="16"/>
        </w:rPr>
        <w:t>CT = Curso Taller</w:t>
      </w:r>
    </w:p>
    <w:p w14:paraId="64393D1D" w14:textId="77777777" w:rsidR="00CC68F5" w:rsidRDefault="00CC68F5" w:rsidP="00BD37F4">
      <w:pPr>
        <w:ind w:right="51"/>
        <w:jc w:val="both"/>
        <w:rPr>
          <w:rFonts w:ascii="AvantGarde Bk BT" w:hAnsi="AvantGarde Bk BT" w:cs="Arial"/>
          <w:b/>
          <w:spacing w:val="-2"/>
          <w:sz w:val="22"/>
          <w:szCs w:val="22"/>
          <w:lang w:val="es-ES_tradnl"/>
        </w:rPr>
      </w:pPr>
    </w:p>
    <w:p w14:paraId="02EA78C0" w14:textId="77777777" w:rsidR="00B71887" w:rsidRPr="00B71887" w:rsidRDefault="00B67369" w:rsidP="00B71887">
      <w:pPr>
        <w:jc w:val="both"/>
        <w:rPr>
          <w:rFonts w:ascii="AvantGarde Bk BT" w:hAnsi="AvantGarde Bk BT" w:cs="Arial"/>
          <w:sz w:val="22"/>
          <w:szCs w:val="22"/>
          <w:u w:color="000000"/>
        </w:rPr>
      </w:pPr>
      <w:r w:rsidRPr="0032460C">
        <w:rPr>
          <w:rFonts w:ascii="AvantGarde Bk BT" w:hAnsi="AvantGarde Bk BT" w:cs="Arial"/>
          <w:b/>
          <w:spacing w:val="-2"/>
          <w:sz w:val="22"/>
          <w:szCs w:val="22"/>
        </w:rPr>
        <w:t>TERCERO</w:t>
      </w:r>
      <w:r w:rsidRPr="007B6C0F">
        <w:rPr>
          <w:rFonts w:ascii="AvantGarde Bk BT" w:hAnsi="AvantGarde Bk BT" w:cs="Arial"/>
          <w:sz w:val="22"/>
          <w:szCs w:val="22"/>
          <w:u w:color="000000"/>
        </w:rPr>
        <w:t>.</w:t>
      </w:r>
      <w:r w:rsidR="00B71887" w:rsidRPr="00B71887">
        <w:rPr>
          <w:rFonts w:asciiTheme="minorHAnsi" w:eastAsia="Calibri" w:hAnsiTheme="minorHAnsi" w:cstheme="minorHAnsi"/>
          <w:sz w:val="22"/>
          <w:szCs w:val="22"/>
          <w:lang w:val="es-ES_tradnl" w:eastAsia="en-US"/>
        </w:rPr>
        <w:t xml:space="preserve"> </w:t>
      </w:r>
      <w:r w:rsidR="00B6334C" w:rsidRPr="00B71887">
        <w:rPr>
          <w:rFonts w:ascii="AvantGarde Bk BT" w:hAnsi="AvantGarde Bk BT" w:cs="Arial"/>
          <w:sz w:val="22"/>
          <w:szCs w:val="22"/>
          <w:u w:color="000000"/>
        </w:rPr>
        <w:t>La Junta Académica propondrá al Rector del Sistema de Universidad Virtual el número mínimo y máximo de alumnos por promoción y la periodicidad de las mismas, con fundamento en los criterios académicos y de calidad.</w:t>
      </w:r>
    </w:p>
    <w:p w14:paraId="782710D9" w14:textId="77777777" w:rsidR="00B71887" w:rsidRDefault="00B71887" w:rsidP="00B71887">
      <w:pPr>
        <w:jc w:val="both"/>
        <w:rPr>
          <w:rFonts w:ascii="AvantGarde Bk BT" w:hAnsi="AvantGarde Bk BT" w:cs="Arial"/>
          <w:sz w:val="22"/>
          <w:szCs w:val="22"/>
          <w:u w:color="000000"/>
        </w:rPr>
      </w:pPr>
    </w:p>
    <w:p w14:paraId="591EEAF6" w14:textId="77777777" w:rsidR="00A7448E" w:rsidRDefault="00A7448E" w:rsidP="00A7448E">
      <w:pPr>
        <w:jc w:val="both"/>
        <w:rPr>
          <w:rFonts w:ascii="AvantGarde Bk BT" w:hAnsi="AvantGarde Bk BT" w:cs="Arial"/>
          <w:spacing w:val="-2"/>
          <w:sz w:val="22"/>
          <w:szCs w:val="22"/>
          <w:lang w:val="es-ES_tradnl"/>
        </w:rPr>
      </w:pPr>
      <w:r w:rsidRPr="00A6426B">
        <w:rPr>
          <w:rFonts w:ascii="AvantGarde Bk BT" w:hAnsi="AvantGarde Bk BT" w:cs="Arial"/>
          <w:b/>
          <w:spacing w:val="-2"/>
          <w:sz w:val="22"/>
          <w:szCs w:val="22"/>
          <w:lang w:val="es-ES_tradnl"/>
        </w:rPr>
        <w:t>CUARTO.</w:t>
      </w:r>
      <w:r>
        <w:rPr>
          <w:rFonts w:ascii="AvantGarde Bk BT" w:hAnsi="AvantGarde Bk BT" w:cs="Arial"/>
          <w:b/>
          <w:spacing w:val="-2"/>
          <w:sz w:val="22"/>
          <w:szCs w:val="22"/>
          <w:lang w:val="es-ES_tradnl"/>
        </w:rPr>
        <w:t xml:space="preserve"> </w:t>
      </w:r>
      <w:r>
        <w:rPr>
          <w:rFonts w:ascii="AvantGarde Bk BT" w:hAnsi="AvantGarde Bk BT" w:cs="Arial"/>
          <w:sz w:val="22"/>
          <w:szCs w:val="22"/>
          <w:u w:color="000000"/>
        </w:rPr>
        <w:t xml:space="preserve"> </w:t>
      </w:r>
      <w:r w:rsidRPr="00B71887">
        <w:rPr>
          <w:rFonts w:ascii="AvantGarde Bk BT" w:hAnsi="AvantGarde Bk BT" w:cs="Arial"/>
          <w:spacing w:val="-2"/>
          <w:sz w:val="22"/>
          <w:szCs w:val="22"/>
          <w:lang w:val="es-ES_tradnl"/>
        </w:rPr>
        <w:t xml:space="preserve">Los requisitos de ingreso para el programa de la </w:t>
      </w:r>
      <w:r w:rsidRPr="00B6334C">
        <w:rPr>
          <w:rFonts w:ascii="AvantGarde Bk BT" w:hAnsi="AvantGarde Bk BT" w:cs="Arial"/>
          <w:spacing w:val="-2"/>
          <w:sz w:val="22"/>
          <w:szCs w:val="22"/>
          <w:lang w:val="es-ES_tradnl"/>
        </w:rPr>
        <w:t>Maestría en Transparencia y Protección de Datos Personales</w:t>
      </w:r>
      <w:r>
        <w:rPr>
          <w:rFonts w:ascii="AvantGarde Bk BT" w:hAnsi="AvantGarde Bk BT" w:cs="Arial"/>
          <w:spacing w:val="-2"/>
          <w:sz w:val="22"/>
          <w:szCs w:val="22"/>
          <w:lang w:val="es-ES_tradnl"/>
        </w:rPr>
        <w:t>, además de los exigidos por la normatividad universitaria aplicable,</w:t>
      </w:r>
      <w:r w:rsidRPr="00B71887">
        <w:rPr>
          <w:rFonts w:ascii="AvantGarde Bk BT" w:hAnsi="AvantGarde Bk BT" w:cs="Arial"/>
          <w:spacing w:val="-2"/>
          <w:sz w:val="22"/>
          <w:szCs w:val="22"/>
          <w:lang w:val="es-ES_tradnl"/>
        </w:rPr>
        <w:t xml:space="preserve"> son los siguientes:</w:t>
      </w:r>
    </w:p>
    <w:p w14:paraId="1228C905" w14:textId="77777777" w:rsidR="00A7448E" w:rsidRPr="00B6334C" w:rsidRDefault="00A7448E" w:rsidP="00A7448E">
      <w:pPr>
        <w:jc w:val="both"/>
        <w:rPr>
          <w:rFonts w:ascii="AvantGarde Bk BT" w:hAnsi="AvantGarde Bk BT" w:cs="Arial"/>
          <w:sz w:val="22"/>
          <w:szCs w:val="22"/>
          <w:u w:color="000000"/>
        </w:rPr>
      </w:pPr>
    </w:p>
    <w:p w14:paraId="41B47CA3" w14:textId="77777777" w:rsidR="00A7448E" w:rsidRPr="00B6334C" w:rsidRDefault="00A7448E" w:rsidP="004D3D85">
      <w:pPr>
        <w:pStyle w:val="Prrafodelista"/>
        <w:numPr>
          <w:ilvl w:val="0"/>
          <w:numId w:val="37"/>
        </w:numPr>
        <w:jc w:val="both"/>
        <w:rPr>
          <w:rFonts w:ascii="AvantGarde Bk BT" w:hAnsi="AvantGarde Bk BT" w:cs="Arial"/>
          <w:sz w:val="22"/>
          <w:u w:color="000000"/>
          <w:lang w:val="es-ES_tradnl"/>
        </w:rPr>
      </w:pPr>
      <w:r w:rsidRPr="00B6334C">
        <w:rPr>
          <w:rFonts w:ascii="AvantGarde Bk BT" w:hAnsi="AvantGarde Bk BT" w:cs="Arial"/>
          <w:sz w:val="22"/>
          <w:u w:color="000000"/>
          <w:lang w:val="es-ES_tradnl"/>
        </w:rPr>
        <w:lastRenderedPageBreak/>
        <w:t>Poseer título de licenciatura o acta de titulación en Derecho, Ciencias Políticas, Administración o Comunicación. En caso de no pertenecer a alguna de las carreras antes mencionadas, la Junta Académica determinará si puede integrarse al programa tomando en cuenta la trayectoria laboral y académica del candidato;</w:t>
      </w:r>
    </w:p>
    <w:p w14:paraId="441E5F6B" w14:textId="77777777" w:rsidR="00E619BD" w:rsidRDefault="00A7448E" w:rsidP="004D3D85">
      <w:pPr>
        <w:pStyle w:val="Prrafodelista"/>
        <w:numPr>
          <w:ilvl w:val="0"/>
          <w:numId w:val="37"/>
        </w:numPr>
        <w:jc w:val="both"/>
        <w:rPr>
          <w:rFonts w:ascii="AvantGarde Bk BT" w:hAnsi="AvantGarde Bk BT" w:cs="Arial"/>
          <w:sz w:val="22"/>
          <w:u w:color="000000"/>
          <w:lang w:val="es-ES_tradnl"/>
        </w:rPr>
      </w:pPr>
      <w:r w:rsidRPr="00B6334C">
        <w:rPr>
          <w:rFonts w:ascii="AvantGarde Bk BT" w:hAnsi="AvantGarde Bk BT" w:cs="Arial"/>
          <w:sz w:val="22"/>
          <w:u w:color="000000"/>
          <w:lang w:val="es-ES_tradnl"/>
        </w:rPr>
        <w:t>Acreditar un promedio mínimo de ochenta en los estudios precedentes con certificación original o documento que sea equiparable</w:t>
      </w:r>
      <w:r>
        <w:rPr>
          <w:rFonts w:ascii="AvantGarde Bk BT" w:hAnsi="AvantGarde Bk BT" w:cs="Arial"/>
          <w:sz w:val="22"/>
          <w:u w:color="000000"/>
          <w:lang w:val="es-ES_tradnl"/>
        </w:rPr>
        <w:t>. En casos excepcionales por experiencia, práctica profesional y/o perfil, con previa solicitud y análisis de la junta académica, se podrán aceptar los aspirantes que por alguna razón carezcan del promedio mínimo requerido</w:t>
      </w:r>
    </w:p>
    <w:p w14:paraId="5C3F5C6B" w14:textId="77777777" w:rsidR="00A7448E" w:rsidRPr="00B6334C" w:rsidRDefault="00A7448E" w:rsidP="004D3D85">
      <w:pPr>
        <w:pStyle w:val="Prrafodelista"/>
        <w:numPr>
          <w:ilvl w:val="0"/>
          <w:numId w:val="37"/>
        </w:numPr>
        <w:jc w:val="both"/>
        <w:rPr>
          <w:rFonts w:ascii="AvantGarde Bk BT" w:hAnsi="AvantGarde Bk BT" w:cs="Arial"/>
          <w:sz w:val="22"/>
          <w:u w:color="000000"/>
          <w:lang w:val="es-ES_tradnl"/>
        </w:rPr>
      </w:pPr>
      <w:r w:rsidRPr="00B6334C">
        <w:rPr>
          <w:rFonts w:ascii="AvantGarde Bk BT" w:hAnsi="AvantGarde Bk BT" w:cs="Arial"/>
          <w:sz w:val="22"/>
          <w:u w:color="000000"/>
          <w:lang w:val="es-ES_tradnl"/>
        </w:rPr>
        <w:t>Present</w:t>
      </w:r>
      <w:r w:rsidR="00751EB4">
        <w:rPr>
          <w:rFonts w:ascii="AvantGarde Bk BT" w:hAnsi="AvantGarde Bk BT" w:cs="Arial"/>
          <w:sz w:val="22"/>
          <w:u w:color="000000"/>
          <w:lang w:val="es-ES_tradnl"/>
        </w:rPr>
        <w:t xml:space="preserve">ar y aprobar un examen de </w:t>
      </w:r>
      <w:proofErr w:type="spellStart"/>
      <w:r w:rsidR="00751EB4">
        <w:rPr>
          <w:rFonts w:ascii="AvantGarde Bk BT" w:hAnsi="AvantGarde Bk BT" w:cs="Arial"/>
          <w:sz w:val="22"/>
          <w:u w:color="000000"/>
          <w:lang w:val="es-ES_tradnl"/>
        </w:rPr>
        <w:t>lecto</w:t>
      </w:r>
      <w:proofErr w:type="spellEnd"/>
      <w:r w:rsidR="00751EB4">
        <w:rPr>
          <w:rFonts w:ascii="AvantGarde Bk BT" w:hAnsi="AvantGarde Bk BT" w:cs="Arial"/>
          <w:sz w:val="22"/>
          <w:u w:color="000000"/>
          <w:lang w:val="es-ES_tradnl"/>
        </w:rPr>
        <w:t xml:space="preserve">–comprensión del idioma inglés. </w:t>
      </w:r>
      <w:r w:rsidRPr="00B6334C">
        <w:rPr>
          <w:rFonts w:ascii="AvantGarde Bk BT" w:hAnsi="AvantGarde Bk BT" w:cs="Arial"/>
          <w:sz w:val="22"/>
          <w:u w:color="000000"/>
          <w:lang w:val="es-ES_tradnl"/>
        </w:rPr>
        <w:t>O presentar documentación emitida por alguna instancia reconocida que acredite dichas habilidades;</w:t>
      </w:r>
    </w:p>
    <w:p w14:paraId="05C958D4" w14:textId="77777777" w:rsidR="00A7448E" w:rsidRPr="00B6334C" w:rsidRDefault="00A7448E" w:rsidP="004D3D85">
      <w:pPr>
        <w:pStyle w:val="Prrafodelista"/>
        <w:numPr>
          <w:ilvl w:val="0"/>
          <w:numId w:val="37"/>
        </w:numPr>
        <w:jc w:val="both"/>
        <w:rPr>
          <w:rFonts w:ascii="AvantGarde Bk BT" w:hAnsi="AvantGarde Bk BT" w:cs="Arial"/>
          <w:sz w:val="22"/>
          <w:u w:color="000000"/>
          <w:lang w:val="es-ES_tradnl"/>
        </w:rPr>
      </w:pPr>
      <w:r w:rsidRPr="00B6334C">
        <w:rPr>
          <w:rFonts w:ascii="AvantGarde Bk BT" w:hAnsi="AvantGarde Bk BT" w:cs="Arial"/>
          <w:sz w:val="22"/>
          <w:u w:color="000000"/>
          <w:lang w:val="es-ES_tradnl"/>
        </w:rPr>
        <w:t>Presentar carta de exposición de motivos para cursar el programa;</w:t>
      </w:r>
    </w:p>
    <w:p w14:paraId="18617C55" w14:textId="77777777" w:rsidR="00A7448E" w:rsidRPr="00B6334C" w:rsidRDefault="00A7448E" w:rsidP="004D3D85">
      <w:pPr>
        <w:pStyle w:val="Prrafodelista"/>
        <w:numPr>
          <w:ilvl w:val="0"/>
          <w:numId w:val="37"/>
        </w:numPr>
        <w:jc w:val="both"/>
        <w:rPr>
          <w:rFonts w:ascii="AvantGarde Bk BT" w:hAnsi="AvantGarde Bk BT" w:cs="Arial"/>
          <w:sz w:val="22"/>
          <w:u w:color="000000"/>
          <w:lang w:val="es-ES_tradnl"/>
        </w:rPr>
      </w:pPr>
      <w:r w:rsidRPr="00B6334C">
        <w:rPr>
          <w:rFonts w:ascii="AvantGarde Bk BT" w:hAnsi="AvantGarde Bk BT" w:cs="Arial"/>
          <w:sz w:val="22"/>
          <w:u w:color="000000"/>
          <w:lang w:val="es-ES_tradnl"/>
        </w:rPr>
        <w:t xml:space="preserve">Acreditar el curso </w:t>
      </w:r>
      <w:r>
        <w:rPr>
          <w:rFonts w:ascii="AvantGarde Bk BT" w:hAnsi="AvantGarde Bk BT" w:cs="Arial"/>
          <w:sz w:val="22"/>
          <w:u w:color="000000"/>
          <w:lang w:val="es-ES_tradnl"/>
        </w:rPr>
        <w:t>de selección que determine la junta académica</w:t>
      </w:r>
      <w:r w:rsidRPr="00B6334C">
        <w:rPr>
          <w:rFonts w:ascii="AvantGarde Bk BT" w:hAnsi="AvantGarde Bk BT" w:cs="Arial"/>
          <w:sz w:val="22"/>
          <w:u w:color="000000"/>
          <w:lang w:val="es-ES_tradnl"/>
        </w:rPr>
        <w:t>;</w:t>
      </w:r>
    </w:p>
    <w:p w14:paraId="6EEB8F02" w14:textId="77777777" w:rsidR="00A7448E" w:rsidRPr="00B6334C" w:rsidRDefault="00A7448E" w:rsidP="004D3D85">
      <w:pPr>
        <w:pStyle w:val="Prrafodelista"/>
        <w:numPr>
          <w:ilvl w:val="0"/>
          <w:numId w:val="37"/>
        </w:numPr>
        <w:jc w:val="both"/>
        <w:rPr>
          <w:rFonts w:ascii="AvantGarde Bk BT" w:hAnsi="AvantGarde Bk BT" w:cs="Arial"/>
          <w:sz w:val="22"/>
          <w:u w:color="000000"/>
          <w:lang w:val="es-ES_tradnl"/>
        </w:rPr>
      </w:pPr>
      <w:r w:rsidRPr="00B6334C">
        <w:rPr>
          <w:rFonts w:ascii="AvantGarde Bk BT" w:hAnsi="AvantGarde Bk BT" w:cs="Arial"/>
          <w:sz w:val="22"/>
          <w:u w:color="000000"/>
          <w:lang w:val="es-ES_tradnl"/>
        </w:rPr>
        <w:t>Entrevistarse con algún miembro de la Junta Académica;</w:t>
      </w:r>
    </w:p>
    <w:p w14:paraId="5DDA4087" w14:textId="77777777" w:rsidR="00A7448E" w:rsidRPr="00B6334C" w:rsidRDefault="00A7448E" w:rsidP="004D3D85">
      <w:pPr>
        <w:pStyle w:val="Prrafodelista"/>
        <w:numPr>
          <w:ilvl w:val="0"/>
          <w:numId w:val="37"/>
        </w:numPr>
        <w:jc w:val="both"/>
        <w:rPr>
          <w:rFonts w:ascii="AvantGarde Bk BT" w:hAnsi="AvantGarde Bk BT" w:cs="Arial"/>
          <w:sz w:val="22"/>
          <w:u w:color="000000"/>
          <w:lang w:val="es-ES_tradnl"/>
        </w:rPr>
      </w:pPr>
      <w:r w:rsidRPr="00B6334C">
        <w:rPr>
          <w:rFonts w:ascii="AvantGarde Bk BT" w:hAnsi="AvantGarde Bk BT" w:cs="Arial"/>
          <w:sz w:val="22"/>
          <w:u w:color="000000"/>
          <w:lang w:val="es-ES_tradnl"/>
        </w:rPr>
        <w:t>Pagar el arancel correspondiente; y</w:t>
      </w:r>
    </w:p>
    <w:p w14:paraId="18EA5E2D" w14:textId="77777777" w:rsidR="00A7448E" w:rsidRPr="00760351" w:rsidRDefault="00A7448E" w:rsidP="004D3D85">
      <w:pPr>
        <w:pStyle w:val="Prrafodelista"/>
        <w:numPr>
          <w:ilvl w:val="0"/>
          <w:numId w:val="37"/>
        </w:numPr>
        <w:jc w:val="both"/>
        <w:rPr>
          <w:rFonts w:ascii="AvantGarde Bk BT" w:hAnsi="AvantGarde Bk BT" w:cs="Arial"/>
          <w:b/>
          <w:sz w:val="22"/>
          <w:u w:color="000000"/>
          <w:lang w:val="es-ES_tradnl"/>
        </w:rPr>
      </w:pPr>
      <w:r w:rsidRPr="00B6334C">
        <w:rPr>
          <w:rFonts w:ascii="AvantGarde Bk BT" w:hAnsi="AvantGarde Bk BT" w:cs="Arial"/>
          <w:sz w:val="22"/>
          <w:u w:color="000000"/>
          <w:lang w:val="es-ES_tradnl"/>
        </w:rPr>
        <w:t>Aquellos adicionales que establezca la convocatoria.</w:t>
      </w:r>
    </w:p>
    <w:p w14:paraId="722BA3BC" w14:textId="77777777" w:rsidR="00B71887" w:rsidRPr="00586564" w:rsidRDefault="00B71887" w:rsidP="00B71887">
      <w:pPr>
        <w:jc w:val="both"/>
        <w:rPr>
          <w:rFonts w:ascii="AvantGarde Bk BT" w:hAnsi="AvantGarde Bk BT" w:cs="Arial"/>
          <w:b/>
          <w:sz w:val="22"/>
          <w:u w:color="000000"/>
          <w:lang w:val="es-ES_tradnl"/>
        </w:rPr>
      </w:pPr>
    </w:p>
    <w:p w14:paraId="0F3556C4" w14:textId="77777777" w:rsidR="00B71887" w:rsidRPr="00B71887" w:rsidRDefault="00B71887" w:rsidP="00B71887">
      <w:pPr>
        <w:ind w:right="51"/>
        <w:jc w:val="both"/>
        <w:rPr>
          <w:rFonts w:ascii="AvantGarde Bk BT" w:hAnsi="AvantGarde Bk BT" w:cs="Arial"/>
          <w:spacing w:val="-2"/>
          <w:sz w:val="22"/>
          <w:szCs w:val="22"/>
          <w:lang w:val="es-ES_tradnl"/>
        </w:rPr>
      </w:pPr>
      <w:r w:rsidRPr="00BD37F4">
        <w:rPr>
          <w:rFonts w:ascii="AvantGarde Bk BT" w:hAnsi="AvantGarde Bk BT" w:cs="Arial"/>
          <w:b/>
          <w:sz w:val="22"/>
          <w:szCs w:val="22"/>
          <w:lang w:val="es-ES_tradnl"/>
        </w:rPr>
        <w:t>QUINTO.</w:t>
      </w:r>
      <w:r>
        <w:rPr>
          <w:rFonts w:ascii="AvantGarde Bk BT" w:hAnsi="AvantGarde Bk BT" w:cs="Arial"/>
          <w:b/>
          <w:sz w:val="22"/>
          <w:szCs w:val="22"/>
          <w:lang w:val="es-ES_tradnl"/>
        </w:rPr>
        <w:t xml:space="preserve"> </w:t>
      </w:r>
      <w:r w:rsidR="00760351" w:rsidRPr="00B71887">
        <w:rPr>
          <w:rFonts w:ascii="AvantGarde Bk BT" w:hAnsi="AvantGarde Bk BT" w:cs="Arial"/>
          <w:sz w:val="22"/>
          <w:szCs w:val="22"/>
          <w:lang w:val="es-ES_tradnl"/>
        </w:rPr>
        <w:t>Los requisitos de permanencia en el programa de maestría son los establecidos en la normatividad universitaria vigente que le sea aplicable.</w:t>
      </w:r>
    </w:p>
    <w:p w14:paraId="0C4E4D3C" w14:textId="77777777" w:rsidR="00B71887" w:rsidRPr="00B71887" w:rsidRDefault="00B71887" w:rsidP="00B71887">
      <w:pPr>
        <w:ind w:right="51"/>
        <w:jc w:val="both"/>
        <w:rPr>
          <w:rFonts w:ascii="AvantGarde Bk BT" w:hAnsi="AvantGarde Bk BT" w:cs="Arial"/>
          <w:spacing w:val="-2"/>
          <w:sz w:val="22"/>
          <w:szCs w:val="22"/>
          <w:lang w:val="es-ES_tradnl"/>
        </w:rPr>
      </w:pPr>
      <w:r w:rsidRPr="00B71887">
        <w:rPr>
          <w:rFonts w:ascii="AvantGarde Bk BT" w:hAnsi="AvantGarde Bk BT" w:cs="Arial"/>
          <w:spacing w:val="-2"/>
          <w:sz w:val="22"/>
          <w:szCs w:val="22"/>
          <w:lang w:val="es-ES_tradnl"/>
        </w:rPr>
        <w:t xml:space="preserve"> </w:t>
      </w:r>
    </w:p>
    <w:p w14:paraId="32F5BAD5" w14:textId="77777777" w:rsidR="00B71887" w:rsidRPr="00B71887" w:rsidRDefault="00B71887" w:rsidP="00B71887">
      <w:pPr>
        <w:ind w:right="51"/>
        <w:jc w:val="both"/>
        <w:rPr>
          <w:rFonts w:ascii="AvantGarde Bk BT" w:hAnsi="AvantGarde Bk BT" w:cs="Arial"/>
          <w:sz w:val="22"/>
          <w:szCs w:val="22"/>
          <w:lang w:val="es-ES_tradnl"/>
        </w:rPr>
      </w:pPr>
      <w:r w:rsidRPr="00B71887">
        <w:rPr>
          <w:rFonts w:ascii="AvantGarde Bk BT" w:hAnsi="AvantGarde Bk BT" w:cs="Arial"/>
          <w:b/>
          <w:sz w:val="22"/>
          <w:szCs w:val="22"/>
        </w:rPr>
        <w:t>SEXTO.</w:t>
      </w:r>
      <w:r w:rsidRPr="00B71887">
        <w:rPr>
          <w:rFonts w:ascii="AvantGarde Bk BT" w:hAnsi="AvantGarde Bk BT" w:cs="Arial"/>
          <w:b/>
          <w:sz w:val="22"/>
          <w:szCs w:val="22"/>
          <w:lang w:val="es-ES_tradnl"/>
        </w:rPr>
        <w:t xml:space="preserve"> </w:t>
      </w:r>
      <w:r w:rsidR="00760351" w:rsidRPr="00B71887">
        <w:rPr>
          <w:rFonts w:ascii="AvantGarde Bk BT" w:hAnsi="AvantGarde Bk BT" w:cs="Arial"/>
          <w:sz w:val="22"/>
          <w:szCs w:val="22"/>
          <w:lang w:val="es-ES_tradnl"/>
        </w:rPr>
        <w:t>La duración del programa de maestría es de 4 (cuatro) ciclos escolares, los cuales serán contados a partir del momento de su inscripción.</w:t>
      </w:r>
    </w:p>
    <w:p w14:paraId="180D5486" w14:textId="77777777" w:rsidR="00B71887" w:rsidRPr="00B71887" w:rsidRDefault="00B71887" w:rsidP="00B71887">
      <w:pPr>
        <w:ind w:right="51"/>
        <w:jc w:val="both"/>
        <w:rPr>
          <w:rFonts w:ascii="AvantGarde Bk BT" w:hAnsi="AvantGarde Bk BT" w:cs="Arial"/>
          <w:sz w:val="22"/>
          <w:szCs w:val="22"/>
          <w:lang w:val="es-ES_tradnl"/>
        </w:rPr>
      </w:pPr>
    </w:p>
    <w:p w14:paraId="527055AC" w14:textId="77777777" w:rsidR="00B71887" w:rsidRPr="00B71887" w:rsidRDefault="00B71887" w:rsidP="00B71887">
      <w:pPr>
        <w:ind w:right="51"/>
        <w:jc w:val="both"/>
        <w:rPr>
          <w:rFonts w:ascii="AvantGarde Bk BT" w:hAnsi="AvantGarde Bk BT" w:cs="Arial"/>
          <w:sz w:val="22"/>
          <w:szCs w:val="22"/>
          <w:lang w:val="es-ES_tradnl"/>
        </w:rPr>
      </w:pPr>
      <w:r w:rsidRPr="00B71887">
        <w:rPr>
          <w:rFonts w:ascii="AvantGarde Bk BT" w:hAnsi="AvantGarde Bk BT" w:cs="Arial"/>
          <w:b/>
          <w:sz w:val="22"/>
          <w:szCs w:val="22"/>
          <w:lang w:val="es-ES_tradnl"/>
        </w:rPr>
        <w:t>SÉPTIMO.</w:t>
      </w:r>
      <w:r w:rsidRPr="00B71887">
        <w:rPr>
          <w:rFonts w:ascii="AvantGarde Bk BT" w:hAnsi="AvantGarde Bk BT" w:cs="Arial"/>
          <w:b/>
          <w:sz w:val="22"/>
          <w:szCs w:val="22"/>
        </w:rPr>
        <w:t xml:space="preserve"> </w:t>
      </w:r>
      <w:r w:rsidR="00CB704D" w:rsidRPr="00B71887">
        <w:rPr>
          <w:rFonts w:ascii="AvantGarde Bk BT" w:hAnsi="AvantGarde Bk BT" w:cs="Arial"/>
          <w:sz w:val="22"/>
          <w:szCs w:val="22"/>
          <w:lang w:val="es-ES_tradnl"/>
        </w:rPr>
        <w:t xml:space="preserve">La modalidad para obtención del grado de maestría </w:t>
      </w:r>
      <w:r w:rsidR="00A7448E">
        <w:rPr>
          <w:rFonts w:ascii="AvantGarde Bk BT" w:hAnsi="AvantGarde Bk BT" w:cs="Arial"/>
          <w:sz w:val="22"/>
          <w:szCs w:val="22"/>
          <w:lang w:val="es-ES_tradnl"/>
        </w:rPr>
        <w:t>será la propuesta de solución a un problema específico en el campo de la profesión</w:t>
      </w:r>
      <w:r w:rsidR="005146EF">
        <w:rPr>
          <w:rFonts w:ascii="AvantGarde Bk BT" w:hAnsi="AvantGarde Bk BT" w:cs="Arial"/>
          <w:sz w:val="22"/>
          <w:szCs w:val="22"/>
          <w:lang w:val="es-ES_tradnl"/>
        </w:rPr>
        <w:t>.</w:t>
      </w:r>
    </w:p>
    <w:p w14:paraId="3A937BC8" w14:textId="77777777" w:rsidR="00B71887" w:rsidRPr="00B71887" w:rsidRDefault="00B71887" w:rsidP="00B71887">
      <w:pPr>
        <w:ind w:right="51"/>
        <w:jc w:val="both"/>
        <w:rPr>
          <w:rFonts w:ascii="AvantGarde Bk BT" w:hAnsi="AvantGarde Bk BT" w:cs="Arial"/>
          <w:sz w:val="22"/>
          <w:szCs w:val="22"/>
          <w:lang w:val="es-ES_tradnl"/>
        </w:rPr>
      </w:pPr>
    </w:p>
    <w:p w14:paraId="47006865" w14:textId="77777777" w:rsidR="00B71887" w:rsidRDefault="00B71887" w:rsidP="00B71887">
      <w:pPr>
        <w:jc w:val="both"/>
        <w:rPr>
          <w:rFonts w:ascii="AvantGarde Bk BT" w:hAnsi="AvantGarde Bk BT"/>
          <w:sz w:val="22"/>
          <w:szCs w:val="22"/>
          <w:lang w:val="es-ES_tradnl"/>
        </w:rPr>
      </w:pPr>
      <w:r w:rsidRPr="00BD37F4">
        <w:rPr>
          <w:rFonts w:ascii="AvantGarde Bk BT" w:hAnsi="AvantGarde Bk BT"/>
          <w:b/>
          <w:sz w:val="22"/>
          <w:szCs w:val="22"/>
        </w:rPr>
        <w:t>O</w:t>
      </w:r>
      <w:r w:rsidR="00150330">
        <w:rPr>
          <w:rFonts w:ascii="AvantGarde Bk BT" w:hAnsi="AvantGarde Bk BT"/>
          <w:b/>
          <w:sz w:val="22"/>
          <w:szCs w:val="22"/>
        </w:rPr>
        <w:t>CTAVO</w:t>
      </w:r>
      <w:r w:rsidRPr="00BD37F4">
        <w:rPr>
          <w:rFonts w:ascii="AvantGarde Bk BT" w:hAnsi="AvantGarde Bk BT"/>
          <w:b/>
          <w:sz w:val="22"/>
          <w:szCs w:val="22"/>
        </w:rPr>
        <w:t>.</w:t>
      </w:r>
      <w:r>
        <w:rPr>
          <w:rFonts w:ascii="AvantGarde Bk BT" w:hAnsi="AvantGarde Bk BT"/>
          <w:b/>
          <w:sz w:val="22"/>
          <w:szCs w:val="22"/>
        </w:rPr>
        <w:t xml:space="preserve"> </w:t>
      </w:r>
      <w:r w:rsidR="00CB704D" w:rsidRPr="0022227D">
        <w:rPr>
          <w:rFonts w:ascii="AvantGarde Bk BT" w:hAnsi="AvantGarde Bk BT"/>
          <w:sz w:val="22"/>
          <w:szCs w:val="22"/>
          <w:lang w:val="es-ES_tradnl"/>
        </w:rPr>
        <w:t>Son requisitos para obtener el grado d</w:t>
      </w:r>
      <w:r w:rsidR="00150330">
        <w:rPr>
          <w:rFonts w:ascii="AvantGarde Bk BT" w:hAnsi="AvantGarde Bk BT"/>
          <w:sz w:val="22"/>
          <w:szCs w:val="22"/>
          <w:lang w:val="es-ES_tradnl"/>
        </w:rPr>
        <w:t xml:space="preserve">e la </w:t>
      </w:r>
      <w:r w:rsidR="00150330" w:rsidRPr="00150330">
        <w:rPr>
          <w:rFonts w:ascii="AvantGarde Bk BT" w:hAnsi="AvantGarde Bk BT"/>
          <w:sz w:val="22"/>
          <w:szCs w:val="22"/>
          <w:lang w:val="es-ES_tradnl"/>
        </w:rPr>
        <w:t xml:space="preserve">Maestría en Transparencia y Protección de Datos Personales </w:t>
      </w:r>
      <w:r w:rsidR="00150330">
        <w:rPr>
          <w:rFonts w:ascii="AvantGarde Bk BT" w:hAnsi="AvantGarde Bk BT"/>
          <w:sz w:val="22"/>
          <w:szCs w:val="22"/>
          <w:lang w:val="es-ES_tradnl"/>
        </w:rPr>
        <w:t xml:space="preserve">son </w:t>
      </w:r>
      <w:r w:rsidR="00150330" w:rsidRPr="0022227D">
        <w:rPr>
          <w:rFonts w:ascii="AvantGarde Bk BT" w:hAnsi="AvantGarde Bk BT"/>
          <w:sz w:val="22"/>
          <w:szCs w:val="22"/>
          <w:lang w:val="es-ES_tradnl"/>
        </w:rPr>
        <w:t>los siguientes:</w:t>
      </w:r>
    </w:p>
    <w:p w14:paraId="75B1C221" w14:textId="77777777" w:rsidR="00150330" w:rsidRPr="00150330" w:rsidRDefault="00150330" w:rsidP="00B71887">
      <w:pPr>
        <w:jc w:val="both"/>
        <w:rPr>
          <w:rFonts w:ascii="AvantGarde Bk BT" w:hAnsi="AvantGarde Bk BT" w:cs="Arial"/>
          <w:sz w:val="22"/>
          <w:szCs w:val="22"/>
          <w:lang w:val="es-ES"/>
        </w:rPr>
      </w:pPr>
    </w:p>
    <w:p w14:paraId="3F716B38" w14:textId="77777777" w:rsidR="00150330" w:rsidRPr="00150330" w:rsidRDefault="00150330" w:rsidP="00150330">
      <w:pPr>
        <w:numPr>
          <w:ilvl w:val="0"/>
          <w:numId w:val="38"/>
        </w:numPr>
        <w:ind w:right="-178"/>
        <w:jc w:val="both"/>
        <w:rPr>
          <w:rFonts w:ascii="AvantGarde Bk BT" w:hAnsi="AvantGarde Bk BT" w:cs="Arial"/>
          <w:sz w:val="22"/>
        </w:rPr>
      </w:pPr>
      <w:r w:rsidRPr="00150330">
        <w:rPr>
          <w:rFonts w:ascii="AvantGarde Bk BT" w:hAnsi="AvantGarde Bk BT" w:cs="Arial"/>
          <w:sz w:val="22"/>
        </w:rPr>
        <w:t xml:space="preserve">Haber concluido el programa de Maestría correspondiente; </w:t>
      </w:r>
    </w:p>
    <w:p w14:paraId="7D2B074D" w14:textId="77777777" w:rsidR="00150330" w:rsidRPr="00150330" w:rsidRDefault="00150330" w:rsidP="00150330">
      <w:pPr>
        <w:numPr>
          <w:ilvl w:val="0"/>
          <w:numId w:val="38"/>
        </w:numPr>
        <w:ind w:right="-178"/>
        <w:jc w:val="both"/>
        <w:rPr>
          <w:rFonts w:ascii="AvantGarde Bk BT" w:hAnsi="AvantGarde Bk BT" w:cs="Arial"/>
          <w:sz w:val="22"/>
        </w:rPr>
      </w:pPr>
      <w:r w:rsidRPr="00150330">
        <w:rPr>
          <w:rFonts w:ascii="AvantGarde Bk BT" w:hAnsi="AvantGarde Bk BT" w:cs="Arial"/>
          <w:sz w:val="22"/>
        </w:rPr>
        <w:t>Haber cumplido los requisitos señalados en el respectivo plan de estudios;</w:t>
      </w:r>
    </w:p>
    <w:p w14:paraId="76C40B82" w14:textId="77777777" w:rsidR="00150330" w:rsidRPr="00150330" w:rsidRDefault="00150330" w:rsidP="00150330">
      <w:pPr>
        <w:numPr>
          <w:ilvl w:val="0"/>
          <w:numId w:val="38"/>
        </w:numPr>
        <w:ind w:right="-178"/>
        <w:jc w:val="both"/>
        <w:rPr>
          <w:rFonts w:ascii="AvantGarde Bk BT" w:hAnsi="AvantGarde Bk BT" w:cs="Arial"/>
          <w:sz w:val="22"/>
        </w:rPr>
      </w:pPr>
      <w:r w:rsidRPr="00150330">
        <w:rPr>
          <w:rFonts w:ascii="AvantGarde Bk BT" w:hAnsi="AvantGarde Bk BT" w:cs="Arial"/>
          <w:sz w:val="22"/>
        </w:rPr>
        <w:t>Presentar y defender el proyecto de investigación o de intervención elaborado en el transcurso de sus estudios;</w:t>
      </w:r>
    </w:p>
    <w:p w14:paraId="59FA61DA" w14:textId="77777777" w:rsidR="00150330" w:rsidRPr="00150330" w:rsidRDefault="00150330" w:rsidP="00150330">
      <w:pPr>
        <w:numPr>
          <w:ilvl w:val="0"/>
          <w:numId w:val="38"/>
        </w:numPr>
        <w:ind w:right="-178"/>
        <w:jc w:val="both"/>
        <w:rPr>
          <w:rFonts w:ascii="AvantGarde Bk BT" w:hAnsi="AvantGarde Bk BT" w:cs="Arial"/>
          <w:sz w:val="22"/>
        </w:rPr>
      </w:pPr>
      <w:r w:rsidRPr="00150330">
        <w:rPr>
          <w:rFonts w:ascii="AvantGarde Bk BT" w:hAnsi="AvantGarde Bk BT" w:cs="Arial"/>
          <w:sz w:val="22"/>
        </w:rPr>
        <w:t xml:space="preserve">Presentar constancia de no adeudo expedida por la Coordinación de Control Escolar del Sistema de Universidad Virtual; </w:t>
      </w:r>
    </w:p>
    <w:p w14:paraId="7588CA20" w14:textId="77777777" w:rsidR="00150330" w:rsidRPr="00150330" w:rsidRDefault="00150330" w:rsidP="00150330">
      <w:pPr>
        <w:numPr>
          <w:ilvl w:val="0"/>
          <w:numId w:val="38"/>
        </w:numPr>
        <w:ind w:right="-178"/>
        <w:jc w:val="both"/>
        <w:rPr>
          <w:rFonts w:ascii="AvantGarde Bk BT" w:hAnsi="AvantGarde Bk BT" w:cs="Arial"/>
          <w:sz w:val="22"/>
        </w:rPr>
      </w:pPr>
      <w:r w:rsidRPr="00150330">
        <w:rPr>
          <w:rFonts w:ascii="AvantGarde Bk BT" w:hAnsi="AvantGarde Bk BT" w:cs="Arial"/>
          <w:sz w:val="22"/>
        </w:rPr>
        <w:t>Cubrir los aranceles correspondientes; y</w:t>
      </w:r>
    </w:p>
    <w:p w14:paraId="1BBF16FA" w14:textId="77777777" w:rsidR="00150330" w:rsidRPr="00150330" w:rsidRDefault="00150330" w:rsidP="00150330">
      <w:pPr>
        <w:numPr>
          <w:ilvl w:val="0"/>
          <w:numId w:val="38"/>
        </w:numPr>
        <w:ind w:right="-178"/>
        <w:jc w:val="both"/>
        <w:rPr>
          <w:rFonts w:ascii="AvantGarde Bk BT" w:hAnsi="AvantGarde Bk BT" w:cs="Arial"/>
          <w:sz w:val="22"/>
        </w:rPr>
      </w:pPr>
      <w:r w:rsidRPr="00150330">
        <w:rPr>
          <w:rFonts w:ascii="AvantGarde Bk BT" w:hAnsi="AvantGarde Bk BT" w:cs="Arial"/>
          <w:sz w:val="22"/>
          <w:lang w:val="es-ES_tradnl"/>
        </w:rPr>
        <w:t>Los demás que señale la normatividad aplicable.</w:t>
      </w:r>
    </w:p>
    <w:p w14:paraId="0CE13749" w14:textId="4835BAFB" w:rsidR="00140D21" w:rsidRDefault="00140D21">
      <w:pPr>
        <w:spacing w:after="200" w:line="276" w:lineRule="auto"/>
        <w:rPr>
          <w:rFonts w:ascii="AvantGarde Bk BT" w:hAnsi="AvantGarde Bk BT" w:cs="Arial"/>
          <w:sz w:val="22"/>
          <w:szCs w:val="22"/>
          <w:lang w:val="es-ES_tradnl"/>
        </w:rPr>
      </w:pPr>
      <w:r>
        <w:rPr>
          <w:rFonts w:ascii="AvantGarde Bk BT" w:hAnsi="AvantGarde Bk BT" w:cs="Arial"/>
          <w:sz w:val="22"/>
          <w:szCs w:val="22"/>
          <w:lang w:val="es-ES_tradnl"/>
        </w:rPr>
        <w:br w:type="page"/>
      </w:r>
    </w:p>
    <w:p w14:paraId="50530A98" w14:textId="77777777" w:rsidR="00150330" w:rsidRPr="00B155C9" w:rsidRDefault="00150330" w:rsidP="005077E0">
      <w:pPr>
        <w:jc w:val="both"/>
        <w:rPr>
          <w:rFonts w:ascii="AvantGarde Bk BT" w:hAnsi="AvantGarde Bk BT" w:cs="Arial"/>
          <w:sz w:val="22"/>
          <w:szCs w:val="22"/>
          <w:lang w:val="es-ES_tradnl"/>
        </w:rPr>
      </w:pPr>
    </w:p>
    <w:p w14:paraId="3712A36B" w14:textId="77777777" w:rsidR="0022227D" w:rsidRPr="00FE6AAD" w:rsidRDefault="00FE6AAD" w:rsidP="00150330">
      <w:pPr>
        <w:jc w:val="both"/>
        <w:rPr>
          <w:rFonts w:ascii="AvantGarde Bk BT" w:hAnsi="AvantGarde Bk BT"/>
          <w:sz w:val="22"/>
          <w:szCs w:val="22"/>
          <w:lang w:val="es-ES_tradnl"/>
        </w:rPr>
      </w:pPr>
      <w:r>
        <w:rPr>
          <w:rFonts w:ascii="AvantGarde Bk BT" w:hAnsi="AvantGarde Bk BT"/>
          <w:b/>
          <w:sz w:val="22"/>
          <w:szCs w:val="22"/>
        </w:rPr>
        <w:t>NOVENO</w:t>
      </w:r>
      <w:r w:rsidR="00F6192B" w:rsidRPr="00B155C9">
        <w:rPr>
          <w:rFonts w:ascii="AvantGarde Bk BT" w:hAnsi="AvantGarde Bk BT"/>
          <w:b/>
          <w:sz w:val="22"/>
          <w:szCs w:val="22"/>
        </w:rPr>
        <w:t xml:space="preserve">. </w:t>
      </w:r>
      <w:r w:rsidRPr="00FE6AAD">
        <w:rPr>
          <w:rFonts w:ascii="AvantGarde Bk BT" w:hAnsi="AvantGarde Bk BT"/>
          <w:sz w:val="22"/>
          <w:szCs w:val="22"/>
        </w:rPr>
        <w:t>Los</w:t>
      </w:r>
      <w:r>
        <w:rPr>
          <w:rFonts w:ascii="AvantGarde Bk BT" w:hAnsi="AvantGarde Bk BT"/>
          <w:sz w:val="22"/>
          <w:szCs w:val="22"/>
        </w:rPr>
        <w:t xml:space="preserve"> certificados se expedirán como</w:t>
      </w:r>
      <w:r w:rsidRPr="00FE6AAD">
        <w:rPr>
          <w:rFonts w:ascii="AvantGarde Bk BT" w:hAnsi="AvantGarde Bk BT"/>
          <w:sz w:val="22"/>
          <w:szCs w:val="22"/>
        </w:rPr>
        <w:t xml:space="preserve"> Maestría en Transparencia y Protección de Datos Personales. El grado se expedirá como como Maestro</w:t>
      </w:r>
      <w:r>
        <w:rPr>
          <w:rFonts w:ascii="AvantGarde Bk BT" w:hAnsi="AvantGarde Bk BT"/>
          <w:sz w:val="22"/>
          <w:szCs w:val="22"/>
        </w:rPr>
        <w:t xml:space="preserve"> (a)</w:t>
      </w:r>
      <w:r w:rsidRPr="00FE6AAD">
        <w:rPr>
          <w:rFonts w:ascii="AvantGarde Bk BT" w:hAnsi="AvantGarde Bk BT"/>
          <w:sz w:val="22"/>
          <w:szCs w:val="22"/>
        </w:rPr>
        <w:t xml:space="preserve"> en Transparencia y Protección de Datos Personales.</w:t>
      </w:r>
    </w:p>
    <w:p w14:paraId="611406AD" w14:textId="77777777" w:rsidR="00751EB4" w:rsidRDefault="00751EB4" w:rsidP="00751EB4">
      <w:pPr>
        <w:spacing w:after="200" w:line="276" w:lineRule="auto"/>
        <w:rPr>
          <w:rFonts w:ascii="AvantGarde Bk BT" w:hAnsi="AvantGarde Bk BT"/>
          <w:sz w:val="22"/>
          <w:szCs w:val="22"/>
          <w:lang w:val="es-ES_tradnl"/>
        </w:rPr>
      </w:pPr>
    </w:p>
    <w:p w14:paraId="58510DA3" w14:textId="77777777" w:rsidR="0022227D" w:rsidRPr="00751EB4" w:rsidRDefault="00FE6AAD" w:rsidP="006E4A62">
      <w:pPr>
        <w:spacing w:after="200" w:line="276" w:lineRule="auto"/>
        <w:jc w:val="both"/>
        <w:rPr>
          <w:rFonts w:ascii="AvantGarde Bk BT" w:hAnsi="AvantGarde Bk BT"/>
          <w:sz w:val="22"/>
          <w:szCs w:val="22"/>
          <w:lang w:val="es-ES_tradnl"/>
        </w:rPr>
      </w:pPr>
      <w:r>
        <w:rPr>
          <w:rFonts w:ascii="AvantGarde Bk BT" w:hAnsi="AvantGarde Bk BT"/>
          <w:b/>
          <w:sz w:val="22"/>
          <w:szCs w:val="22"/>
        </w:rPr>
        <w:t>DÉCIM</w:t>
      </w:r>
      <w:r w:rsidRPr="00FE6AAD">
        <w:rPr>
          <w:rFonts w:ascii="AvantGarde Bk BT" w:hAnsi="AvantGarde Bk BT"/>
          <w:b/>
          <w:sz w:val="22"/>
          <w:szCs w:val="22"/>
        </w:rPr>
        <w:t>O</w:t>
      </w:r>
      <w:r w:rsidR="0022227D" w:rsidRPr="0022227D">
        <w:rPr>
          <w:rFonts w:ascii="AvantGarde Bk BT" w:hAnsi="AvantGarde Bk BT"/>
          <w:sz w:val="22"/>
          <w:szCs w:val="22"/>
        </w:rPr>
        <w:t>.</w:t>
      </w:r>
      <w:r w:rsidR="0022227D" w:rsidRPr="0022227D">
        <w:rPr>
          <w:rFonts w:ascii="AvantGarde Bk BT" w:hAnsi="AvantGarde Bk BT"/>
          <w:sz w:val="22"/>
          <w:szCs w:val="22"/>
          <w:lang w:val="es-ES_tradnl"/>
        </w:rPr>
        <w:t xml:space="preserve"> </w:t>
      </w:r>
      <w:r w:rsidRPr="0022227D">
        <w:rPr>
          <w:rFonts w:ascii="AvantGarde Bk BT" w:hAnsi="AvantGarde Bk BT"/>
          <w:sz w:val="22"/>
          <w:szCs w:val="22"/>
          <w:lang w:val="es-ES"/>
        </w:rPr>
        <w:t xml:space="preserve">Además del bloque de cursos presentados, serán válidos en este programa, en equivalencia con cualquiera de las áreas de formación, los cursos que a consideración y con la aprobación de la Coordinación del Programa tomen los estudiantes en este Sistema y otros Centros Universitarios de la Universidad de Guadalajara, así como en otras </w:t>
      </w:r>
      <w:r w:rsidR="008434CA">
        <w:rPr>
          <w:rFonts w:ascii="AvantGarde Bk BT" w:hAnsi="AvantGarde Bk BT"/>
          <w:sz w:val="22"/>
          <w:szCs w:val="22"/>
          <w:lang w:val="es-ES"/>
        </w:rPr>
        <w:t>i</w:t>
      </w:r>
      <w:r w:rsidRPr="0022227D">
        <w:rPr>
          <w:rFonts w:ascii="AvantGarde Bk BT" w:hAnsi="AvantGarde Bk BT"/>
          <w:sz w:val="22"/>
          <w:szCs w:val="22"/>
          <w:lang w:val="es-ES"/>
        </w:rPr>
        <w:t xml:space="preserve">nstituciones de Educación Superior </w:t>
      </w:r>
      <w:r w:rsidR="008434CA">
        <w:rPr>
          <w:rFonts w:ascii="AvantGarde Bk BT" w:hAnsi="AvantGarde Bk BT"/>
          <w:sz w:val="22"/>
          <w:szCs w:val="22"/>
          <w:lang w:val="es-ES"/>
        </w:rPr>
        <w:t>n</w:t>
      </w:r>
      <w:r w:rsidRPr="0022227D">
        <w:rPr>
          <w:rFonts w:ascii="AvantGarde Bk BT" w:hAnsi="AvantGarde Bk BT"/>
          <w:sz w:val="22"/>
          <w:szCs w:val="22"/>
          <w:lang w:val="es-ES"/>
        </w:rPr>
        <w:t xml:space="preserve">acionales y </w:t>
      </w:r>
      <w:r w:rsidR="008434CA">
        <w:rPr>
          <w:rFonts w:ascii="AvantGarde Bk BT" w:hAnsi="AvantGarde Bk BT"/>
          <w:sz w:val="22"/>
          <w:szCs w:val="22"/>
          <w:lang w:val="es-ES"/>
        </w:rPr>
        <w:t>e</w:t>
      </w:r>
      <w:r w:rsidRPr="0022227D">
        <w:rPr>
          <w:rFonts w:ascii="AvantGarde Bk BT" w:hAnsi="AvantGarde Bk BT"/>
          <w:sz w:val="22"/>
          <w:szCs w:val="22"/>
          <w:lang w:val="es-ES"/>
        </w:rPr>
        <w:t>xtranjeras, para favorecer la movilidad estudiantil y la internacionaliz</w:t>
      </w:r>
      <w:r>
        <w:rPr>
          <w:rFonts w:ascii="AvantGarde Bk BT" w:hAnsi="AvantGarde Bk BT"/>
          <w:sz w:val="22"/>
          <w:szCs w:val="22"/>
          <w:lang w:val="es-ES"/>
        </w:rPr>
        <w:t>ación de los planes de estudio.</w:t>
      </w:r>
    </w:p>
    <w:p w14:paraId="62F258A6" w14:textId="77777777" w:rsidR="0022227D" w:rsidRPr="0022227D" w:rsidRDefault="0022227D" w:rsidP="0022227D">
      <w:pPr>
        <w:jc w:val="both"/>
        <w:rPr>
          <w:rFonts w:ascii="AvantGarde Bk BT" w:hAnsi="AvantGarde Bk BT"/>
          <w:sz w:val="22"/>
          <w:szCs w:val="22"/>
          <w:lang w:val="es-ES"/>
        </w:rPr>
      </w:pPr>
      <w:r w:rsidRPr="0022227D">
        <w:rPr>
          <w:rFonts w:ascii="AvantGarde Bk BT" w:hAnsi="AvantGarde Bk BT"/>
          <w:b/>
          <w:sz w:val="22"/>
          <w:szCs w:val="22"/>
          <w:lang w:val="es-ES_tradnl"/>
        </w:rPr>
        <w:t>DÉCIMO</w:t>
      </w:r>
      <w:r w:rsidR="00FE6AAD" w:rsidRPr="00FE6AAD">
        <w:rPr>
          <w:rFonts w:ascii="AvantGarde Bk BT" w:hAnsi="AvantGarde Bk BT"/>
          <w:b/>
          <w:sz w:val="22"/>
          <w:szCs w:val="22"/>
          <w:lang w:val="es-ES_tradnl"/>
        </w:rPr>
        <w:t xml:space="preserve"> </w:t>
      </w:r>
      <w:r w:rsidR="00FE6AAD" w:rsidRPr="0022227D">
        <w:rPr>
          <w:rFonts w:ascii="AvantGarde Bk BT" w:hAnsi="AvantGarde Bk BT"/>
          <w:b/>
          <w:sz w:val="22"/>
          <w:szCs w:val="22"/>
          <w:lang w:val="es-ES_tradnl"/>
        </w:rPr>
        <w:t>PRIMERO.</w:t>
      </w:r>
      <w:r w:rsidR="00FE6AAD" w:rsidRPr="00FE6AAD">
        <w:rPr>
          <w:rFonts w:ascii="AvantGarde Bk BT" w:hAnsi="AvantGarde Bk BT"/>
          <w:sz w:val="22"/>
          <w:szCs w:val="22"/>
          <w:lang w:val="es-ES_tradnl"/>
        </w:rPr>
        <w:t xml:space="preserve"> </w:t>
      </w:r>
      <w:r w:rsidR="00FE6AAD" w:rsidRPr="0022227D">
        <w:rPr>
          <w:rFonts w:ascii="AvantGarde Bk BT" w:hAnsi="AvantGarde Bk BT"/>
          <w:sz w:val="22"/>
          <w:szCs w:val="22"/>
          <w:lang w:val="es-ES_tradnl"/>
        </w:rPr>
        <w:t xml:space="preserve">Para favorecer la movilidad estudiantil y la internacionalización de los planes de estudio, la Junta Académica, de conformidad a lo previsto en la fracción XIII, artículo 13 del Reglamento General de Posgrado de la Universidad de Guadalajara, </w:t>
      </w:r>
      <w:r w:rsidR="00FE6AAD" w:rsidRPr="005C375D">
        <w:rPr>
          <w:rFonts w:ascii="AvantGarde Bk BT" w:hAnsi="AvantGarde Bk BT"/>
          <w:sz w:val="22"/>
          <w:szCs w:val="22"/>
          <w:lang w:val="es-ES_tradnl"/>
        </w:rPr>
        <w:t>propondrá el número de estudiantes para intercambio y los criterios que deben establecerse en el convenio para su envío y recepción.</w:t>
      </w:r>
    </w:p>
    <w:p w14:paraId="063FD690" w14:textId="77777777" w:rsidR="0022227D" w:rsidRPr="0022227D" w:rsidRDefault="0022227D" w:rsidP="0022227D">
      <w:pPr>
        <w:jc w:val="both"/>
        <w:rPr>
          <w:rFonts w:ascii="AvantGarde Bk BT" w:hAnsi="AvantGarde Bk BT"/>
          <w:sz w:val="22"/>
          <w:szCs w:val="22"/>
          <w:lang w:val="es-ES"/>
        </w:rPr>
      </w:pPr>
    </w:p>
    <w:p w14:paraId="5A170842" w14:textId="77777777" w:rsidR="001C36A8" w:rsidRPr="0022227D" w:rsidRDefault="0022227D" w:rsidP="001C36A8">
      <w:pPr>
        <w:jc w:val="both"/>
        <w:rPr>
          <w:rFonts w:ascii="AvantGarde Bk BT" w:hAnsi="AvantGarde Bk BT"/>
          <w:sz w:val="22"/>
          <w:szCs w:val="22"/>
        </w:rPr>
      </w:pPr>
      <w:r w:rsidRPr="0022227D">
        <w:rPr>
          <w:rFonts w:ascii="AvantGarde Bk BT" w:hAnsi="AvantGarde Bk BT"/>
          <w:b/>
          <w:sz w:val="22"/>
          <w:szCs w:val="22"/>
          <w:lang w:val="es-ES_tradnl"/>
        </w:rPr>
        <w:t xml:space="preserve">DÉCIMO </w:t>
      </w:r>
      <w:r w:rsidR="001C36A8" w:rsidRPr="0022227D">
        <w:rPr>
          <w:rFonts w:ascii="AvantGarde Bk BT" w:hAnsi="AvantGarde Bk BT"/>
          <w:b/>
          <w:sz w:val="22"/>
          <w:szCs w:val="22"/>
          <w:lang w:val="es-ES_tradnl"/>
        </w:rPr>
        <w:t>SEGUNDO</w:t>
      </w:r>
      <w:r w:rsidR="001C36A8" w:rsidRPr="0022227D">
        <w:rPr>
          <w:rFonts w:ascii="AvantGarde Bk BT" w:hAnsi="AvantGarde Bk BT"/>
          <w:b/>
          <w:bCs/>
          <w:sz w:val="22"/>
          <w:szCs w:val="22"/>
          <w:lang w:val="es-ES_tradnl"/>
        </w:rPr>
        <w:t>.</w:t>
      </w:r>
      <w:r w:rsidR="001C36A8" w:rsidRPr="0022227D">
        <w:rPr>
          <w:rFonts w:ascii="AvantGarde Bk BT" w:hAnsi="AvantGarde Bk BT"/>
          <w:sz w:val="22"/>
          <w:szCs w:val="22"/>
          <w:lang w:val="es-ES_tradnl"/>
        </w:rPr>
        <w:t xml:space="preserve"> </w:t>
      </w:r>
      <w:r w:rsidR="001C36A8" w:rsidRPr="0022227D">
        <w:rPr>
          <w:rFonts w:ascii="AvantGarde Bk BT" w:hAnsi="AvantGarde Bk BT"/>
          <w:sz w:val="22"/>
          <w:szCs w:val="22"/>
        </w:rPr>
        <w:t>Los costos de la Maestría son:</w:t>
      </w:r>
    </w:p>
    <w:p w14:paraId="40A4C3CA" w14:textId="77777777" w:rsidR="001C36A8" w:rsidRPr="0022227D" w:rsidRDefault="001C36A8" w:rsidP="001C36A8">
      <w:pPr>
        <w:jc w:val="both"/>
        <w:rPr>
          <w:rFonts w:ascii="AvantGarde Bk BT" w:hAnsi="AvantGarde Bk BT"/>
          <w:sz w:val="22"/>
          <w:szCs w:val="22"/>
        </w:rPr>
      </w:pPr>
    </w:p>
    <w:p w14:paraId="0BF7E0DF" w14:textId="77777777" w:rsidR="001C36A8" w:rsidRPr="0022227D" w:rsidRDefault="001C36A8" w:rsidP="001C36A8">
      <w:pPr>
        <w:numPr>
          <w:ilvl w:val="0"/>
          <w:numId w:val="31"/>
        </w:numPr>
        <w:jc w:val="both"/>
        <w:rPr>
          <w:rFonts w:ascii="AvantGarde Bk BT" w:hAnsi="AvantGarde Bk BT"/>
          <w:sz w:val="22"/>
          <w:szCs w:val="22"/>
        </w:rPr>
      </w:pPr>
      <w:r w:rsidRPr="0022227D">
        <w:rPr>
          <w:rFonts w:ascii="AvantGarde Bk BT" w:hAnsi="AvantGarde Bk BT"/>
          <w:sz w:val="22"/>
          <w:szCs w:val="22"/>
        </w:rPr>
        <w:t xml:space="preserve">Proceso de selección: 2 salarios mínimos mensuales </w:t>
      </w:r>
      <w:r>
        <w:rPr>
          <w:rFonts w:ascii="AvantGarde Bk BT" w:hAnsi="AvantGarde Bk BT"/>
          <w:sz w:val="22"/>
          <w:szCs w:val="22"/>
        </w:rPr>
        <w:t xml:space="preserve">generales </w:t>
      </w:r>
      <w:r w:rsidRPr="0022227D">
        <w:rPr>
          <w:rFonts w:ascii="AvantGarde Bk BT" w:hAnsi="AvantGarde Bk BT"/>
          <w:sz w:val="22"/>
          <w:szCs w:val="22"/>
        </w:rPr>
        <w:t>en la ZMG.</w:t>
      </w:r>
    </w:p>
    <w:p w14:paraId="3F7A7F3D" w14:textId="77777777" w:rsidR="001C36A8" w:rsidRPr="0022227D" w:rsidRDefault="001C36A8" w:rsidP="001C36A8">
      <w:pPr>
        <w:numPr>
          <w:ilvl w:val="0"/>
          <w:numId w:val="31"/>
        </w:numPr>
        <w:jc w:val="both"/>
        <w:rPr>
          <w:rFonts w:ascii="AvantGarde Bk BT" w:hAnsi="AvantGarde Bk BT"/>
          <w:sz w:val="22"/>
          <w:szCs w:val="22"/>
        </w:rPr>
      </w:pPr>
      <w:r w:rsidRPr="0022227D">
        <w:rPr>
          <w:rFonts w:ascii="AvantGarde Bk BT" w:hAnsi="AvantGarde Bk BT"/>
          <w:sz w:val="22"/>
          <w:szCs w:val="22"/>
        </w:rPr>
        <w:t>Matrícula: 6.3 salarios mínimos mensuales</w:t>
      </w:r>
      <w:r>
        <w:rPr>
          <w:rFonts w:ascii="AvantGarde Bk BT" w:hAnsi="AvantGarde Bk BT"/>
          <w:sz w:val="22"/>
          <w:szCs w:val="22"/>
        </w:rPr>
        <w:t xml:space="preserve"> generales</w:t>
      </w:r>
      <w:r w:rsidRPr="0022227D">
        <w:rPr>
          <w:rFonts w:ascii="AvantGarde Bk BT" w:hAnsi="AvantGarde Bk BT"/>
          <w:sz w:val="22"/>
          <w:szCs w:val="22"/>
        </w:rPr>
        <w:t xml:space="preserve"> en la ZMG</w:t>
      </w:r>
      <w:r w:rsidR="000263DE">
        <w:rPr>
          <w:rFonts w:ascii="AvantGarde Bk BT" w:hAnsi="AvantGarde Bk BT"/>
          <w:sz w:val="22"/>
          <w:szCs w:val="22"/>
        </w:rPr>
        <w:t>, por ciclo escolar</w:t>
      </w:r>
      <w:r w:rsidRPr="0022227D">
        <w:rPr>
          <w:rFonts w:ascii="AvantGarde Bk BT" w:hAnsi="AvantGarde Bk BT"/>
          <w:sz w:val="22"/>
          <w:szCs w:val="22"/>
        </w:rPr>
        <w:t>.</w:t>
      </w:r>
    </w:p>
    <w:p w14:paraId="597011CA" w14:textId="77777777" w:rsidR="001C36A8" w:rsidRPr="0022227D" w:rsidRDefault="001C36A8" w:rsidP="001C36A8">
      <w:pPr>
        <w:jc w:val="both"/>
        <w:rPr>
          <w:rFonts w:ascii="AvantGarde Bk BT" w:hAnsi="AvantGarde Bk BT"/>
          <w:sz w:val="22"/>
          <w:szCs w:val="22"/>
          <w:lang w:val="es-ES"/>
        </w:rPr>
      </w:pPr>
    </w:p>
    <w:p w14:paraId="3B6748ED" w14:textId="77777777" w:rsidR="0022227D" w:rsidRDefault="0022227D" w:rsidP="0022227D">
      <w:pPr>
        <w:jc w:val="both"/>
        <w:rPr>
          <w:rFonts w:ascii="AvantGarde Bk BT" w:hAnsi="AvantGarde Bk BT"/>
          <w:sz w:val="22"/>
          <w:szCs w:val="22"/>
          <w:lang w:val="es-ES_tradnl"/>
        </w:rPr>
      </w:pPr>
      <w:r w:rsidRPr="0022227D">
        <w:rPr>
          <w:rFonts w:ascii="AvantGarde Bk BT" w:hAnsi="AvantGarde Bk BT"/>
          <w:b/>
          <w:sz w:val="22"/>
          <w:szCs w:val="22"/>
          <w:lang w:val="es-ES_tradnl"/>
        </w:rPr>
        <w:t xml:space="preserve">DÉCIMO </w:t>
      </w:r>
      <w:r w:rsidRPr="0022227D">
        <w:rPr>
          <w:rFonts w:ascii="AvantGarde Bk BT" w:hAnsi="AvantGarde Bk BT"/>
          <w:b/>
          <w:bCs/>
          <w:sz w:val="22"/>
          <w:szCs w:val="22"/>
          <w:lang w:val="es-ES_tradnl"/>
        </w:rPr>
        <w:t>TERCERO</w:t>
      </w:r>
      <w:r w:rsidRPr="0022227D">
        <w:rPr>
          <w:rFonts w:ascii="AvantGarde Bk BT" w:hAnsi="AvantGarde Bk BT"/>
          <w:b/>
          <w:sz w:val="22"/>
          <w:szCs w:val="22"/>
          <w:lang w:val="es-ES_tradnl"/>
        </w:rPr>
        <w:t>.</w:t>
      </w:r>
      <w:r w:rsidRPr="0022227D">
        <w:rPr>
          <w:rFonts w:ascii="AvantGarde Bk BT" w:hAnsi="AvantGarde Bk BT"/>
          <w:sz w:val="22"/>
          <w:szCs w:val="22"/>
          <w:lang w:val="es-ES_tradnl"/>
        </w:rPr>
        <w:t xml:space="preserve"> El costo de operación e implementación de este programa educativo será cargado al techo presupuestal que tiene autorizado el Sistema de Universidad Virtual. Los recursos generados por concepto de las cuotas de inscripción y recuperación, más los que se gestionen con instancias patrocinadoras externas, serán canalizados a la sede correspondiente de este programa educativo.</w:t>
      </w:r>
    </w:p>
    <w:p w14:paraId="04657E13" w14:textId="77777777" w:rsidR="00E619BD" w:rsidRDefault="00E619BD">
      <w:pPr>
        <w:spacing w:after="200" w:line="276" w:lineRule="auto"/>
        <w:rPr>
          <w:rFonts w:ascii="AvantGarde Bk BT" w:hAnsi="AvantGarde Bk BT"/>
          <w:sz w:val="22"/>
          <w:szCs w:val="22"/>
          <w:lang w:val="es-ES_tradnl"/>
        </w:rPr>
      </w:pPr>
      <w:r>
        <w:rPr>
          <w:rFonts w:ascii="AvantGarde Bk BT" w:hAnsi="AvantGarde Bk BT"/>
          <w:sz w:val="22"/>
          <w:szCs w:val="22"/>
          <w:lang w:val="es-ES_tradnl"/>
        </w:rPr>
        <w:br w:type="page"/>
      </w:r>
    </w:p>
    <w:p w14:paraId="44A24770" w14:textId="77777777" w:rsidR="0022227D" w:rsidRDefault="0022227D" w:rsidP="0022227D">
      <w:pPr>
        <w:jc w:val="both"/>
        <w:rPr>
          <w:rFonts w:ascii="AvantGarde Bk BT" w:hAnsi="AvantGarde Bk BT"/>
          <w:sz w:val="22"/>
          <w:szCs w:val="22"/>
          <w:lang w:val="es-ES_tradnl"/>
        </w:rPr>
      </w:pPr>
    </w:p>
    <w:p w14:paraId="209B77CB" w14:textId="77777777" w:rsidR="0022227D" w:rsidRPr="0022227D" w:rsidRDefault="0022227D" w:rsidP="0022227D">
      <w:pPr>
        <w:jc w:val="both"/>
        <w:rPr>
          <w:rFonts w:ascii="AvantGarde Bk BT" w:hAnsi="AvantGarde Bk BT"/>
          <w:sz w:val="22"/>
          <w:szCs w:val="22"/>
          <w:lang w:val="es-ES_tradnl"/>
        </w:rPr>
      </w:pPr>
      <w:r w:rsidRPr="0022227D">
        <w:rPr>
          <w:rFonts w:ascii="AvantGarde Bk BT" w:hAnsi="AvantGarde Bk BT"/>
          <w:b/>
          <w:sz w:val="22"/>
          <w:szCs w:val="22"/>
          <w:lang w:val="es-ES_tradnl"/>
        </w:rPr>
        <w:t>DÉCIMO CU</w:t>
      </w:r>
      <w:r w:rsidR="008434CA">
        <w:rPr>
          <w:rFonts w:ascii="AvantGarde Bk BT" w:hAnsi="AvantGarde Bk BT"/>
          <w:b/>
          <w:sz w:val="22"/>
          <w:szCs w:val="22"/>
          <w:lang w:val="es-ES_tradnl"/>
        </w:rPr>
        <w:t>A</w:t>
      </w:r>
      <w:r w:rsidRPr="0022227D">
        <w:rPr>
          <w:rFonts w:ascii="AvantGarde Bk BT" w:hAnsi="AvantGarde Bk BT"/>
          <w:b/>
          <w:sz w:val="22"/>
          <w:szCs w:val="22"/>
          <w:lang w:val="es-ES_tradnl"/>
        </w:rPr>
        <w:t>RTO.</w:t>
      </w:r>
      <w:r>
        <w:rPr>
          <w:rFonts w:ascii="AvantGarde Bk BT" w:hAnsi="AvantGarde Bk BT"/>
          <w:sz w:val="22"/>
          <w:szCs w:val="22"/>
          <w:lang w:val="es-ES_tradnl"/>
        </w:rPr>
        <w:t xml:space="preserve"> </w:t>
      </w:r>
      <w:r w:rsidRPr="001C6411">
        <w:rPr>
          <w:rFonts w:ascii="AvantGarde Bk BT" w:hAnsi="AvantGarde Bk BT"/>
          <w:sz w:val="22"/>
          <w:szCs w:val="22"/>
          <w:lang w:val="es-ES_tradnl"/>
        </w:rPr>
        <w:t xml:space="preserve">Facúltese al Rector General para que se ejecute el presente dictamen en los términos de la fracción II, </w:t>
      </w:r>
      <w:r w:rsidR="008434CA">
        <w:rPr>
          <w:rFonts w:ascii="AvantGarde Bk BT" w:hAnsi="AvantGarde Bk BT"/>
          <w:sz w:val="22"/>
          <w:szCs w:val="22"/>
          <w:lang w:val="es-ES_tradnl"/>
        </w:rPr>
        <w:t xml:space="preserve">del </w:t>
      </w:r>
      <w:r w:rsidRPr="001C6411">
        <w:rPr>
          <w:rFonts w:ascii="AvantGarde Bk BT" w:hAnsi="AvantGarde Bk BT"/>
          <w:sz w:val="22"/>
          <w:szCs w:val="22"/>
          <w:lang w:val="es-ES_tradnl"/>
        </w:rPr>
        <w:t>artículo 35</w:t>
      </w:r>
      <w:r w:rsidR="000263DE">
        <w:rPr>
          <w:rFonts w:ascii="AvantGarde Bk BT" w:hAnsi="AvantGarde Bk BT"/>
          <w:sz w:val="22"/>
          <w:szCs w:val="22"/>
          <w:lang w:val="es-ES_tradnl"/>
        </w:rPr>
        <w:t>,</w:t>
      </w:r>
      <w:r w:rsidRPr="001C6411">
        <w:rPr>
          <w:rFonts w:ascii="AvantGarde Bk BT" w:hAnsi="AvantGarde Bk BT"/>
          <w:sz w:val="22"/>
          <w:szCs w:val="22"/>
          <w:lang w:val="es-ES_tradnl"/>
        </w:rPr>
        <w:t xml:space="preserve"> de la Ley Orgánica Universitaria.</w:t>
      </w:r>
    </w:p>
    <w:p w14:paraId="074F7400" w14:textId="77777777" w:rsidR="0022227D" w:rsidRPr="0022227D" w:rsidRDefault="0022227D" w:rsidP="0022227D">
      <w:pPr>
        <w:jc w:val="both"/>
        <w:rPr>
          <w:rFonts w:ascii="AvantGarde Bk BT" w:hAnsi="AvantGarde Bk BT"/>
          <w:sz w:val="22"/>
          <w:szCs w:val="22"/>
          <w:lang w:val="es-ES_tradnl"/>
        </w:rPr>
      </w:pPr>
    </w:p>
    <w:p w14:paraId="0E21E1E5" w14:textId="77777777" w:rsidR="0032460C" w:rsidRPr="0032460C" w:rsidRDefault="0032460C" w:rsidP="0022227D">
      <w:pPr>
        <w:jc w:val="both"/>
        <w:rPr>
          <w:rFonts w:ascii="AvantGarde Bk BT" w:hAnsi="AvantGarde Bk BT"/>
          <w:b/>
          <w:bCs/>
          <w:sz w:val="22"/>
          <w:szCs w:val="22"/>
        </w:rPr>
      </w:pPr>
    </w:p>
    <w:p w14:paraId="44E3C304"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14:paraId="70BD4C76" w14:textId="77777777"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14:paraId="292B4D2B" w14:textId="77777777" w:rsidR="00BF279E" w:rsidRPr="00BF279E" w:rsidRDefault="00BF279E" w:rsidP="0032460C">
      <w:pPr>
        <w:jc w:val="center"/>
        <w:rPr>
          <w:rFonts w:ascii="AvantGarde Bk BT" w:hAnsi="AvantGarde Bk BT" w:cs="Arial"/>
          <w:i/>
          <w:sz w:val="22"/>
          <w:szCs w:val="22"/>
        </w:rPr>
      </w:pPr>
      <w:r w:rsidRPr="00BF279E">
        <w:rPr>
          <w:rFonts w:ascii="AvantGarde Bk BT" w:hAnsi="AvantGarde Bk BT" w:cs="Arial"/>
          <w:i/>
          <w:sz w:val="22"/>
          <w:szCs w:val="22"/>
        </w:rPr>
        <w:t>“Año del Centenario de la Escuela Preparatoria de Jalisco”</w:t>
      </w:r>
    </w:p>
    <w:p w14:paraId="7D3C3FA9" w14:textId="77777777"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542EBD">
        <w:rPr>
          <w:rFonts w:ascii="AvantGarde Bk BT" w:hAnsi="AvantGarde Bk BT" w:cs="Arial"/>
          <w:sz w:val="22"/>
          <w:szCs w:val="22"/>
        </w:rPr>
        <w:t>.</w:t>
      </w:r>
      <w:r w:rsidR="009E39B5">
        <w:rPr>
          <w:rFonts w:ascii="AvantGarde Bk BT" w:hAnsi="AvantGarde Bk BT" w:cs="Arial"/>
          <w:sz w:val="22"/>
          <w:szCs w:val="22"/>
        </w:rPr>
        <w:t>,</w:t>
      </w:r>
      <w:r w:rsidR="00695350">
        <w:rPr>
          <w:rFonts w:ascii="AvantGarde Bk BT" w:hAnsi="AvantGarde Bk BT" w:cs="Arial"/>
          <w:sz w:val="22"/>
          <w:szCs w:val="22"/>
        </w:rPr>
        <w:t xml:space="preserve"> </w:t>
      </w:r>
      <w:r w:rsidR="001F3580">
        <w:rPr>
          <w:rFonts w:ascii="AvantGarde Bk BT" w:hAnsi="AvantGarde Bk BT" w:cs="Arial"/>
          <w:sz w:val="22"/>
          <w:szCs w:val="22"/>
        </w:rPr>
        <w:t>2</w:t>
      </w:r>
      <w:r w:rsidR="009E39B5">
        <w:rPr>
          <w:rFonts w:ascii="AvantGarde Bk BT" w:hAnsi="AvantGarde Bk BT" w:cs="Arial"/>
          <w:sz w:val="22"/>
          <w:szCs w:val="22"/>
        </w:rPr>
        <w:t>9</w:t>
      </w:r>
      <w:r w:rsidR="0022227D">
        <w:rPr>
          <w:rFonts w:ascii="AvantGarde Bk BT" w:hAnsi="AvantGarde Bk BT" w:cs="Arial"/>
          <w:sz w:val="22"/>
          <w:szCs w:val="22"/>
        </w:rPr>
        <w:t xml:space="preserve"> de septiembre de 2014</w:t>
      </w:r>
    </w:p>
    <w:p w14:paraId="0B633CD2" w14:textId="77777777"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14:paraId="7920F2AB" w14:textId="77777777" w:rsidR="0032460C" w:rsidRPr="0032460C" w:rsidRDefault="0032460C" w:rsidP="0032460C">
      <w:pPr>
        <w:jc w:val="center"/>
        <w:rPr>
          <w:rFonts w:ascii="AvantGarde Bk BT" w:hAnsi="AvantGarde Bk BT"/>
          <w:b/>
          <w:bCs/>
          <w:sz w:val="22"/>
          <w:szCs w:val="22"/>
        </w:rPr>
      </w:pPr>
    </w:p>
    <w:p w14:paraId="000A74AC" w14:textId="77777777" w:rsidR="009E39B5" w:rsidRDefault="009E39B5" w:rsidP="0032460C">
      <w:pPr>
        <w:jc w:val="center"/>
        <w:rPr>
          <w:rFonts w:ascii="AvantGarde Bk BT" w:hAnsi="AvantGarde Bk BT"/>
          <w:b/>
          <w:bCs/>
          <w:sz w:val="22"/>
          <w:szCs w:val="22"/>
        </w:rPr>
      </w:pPr>
    </w:p>
    <w:p w14:paraId="2C2AA95A" w14:textId="77777777" w:rsidR="009E39B5" w:rsidRPr="0032460C" w:rsidRDefault="009E39B5" w:rsidP="0032460C">
      <w:pPr>
        <w:jc w:val="center"/>
        <w:rPr>
          <w:rFonts w:ascii="AvantGarde Bk BT" w:hAnsi="AvantGarde Bk BT"/>
          <w:b/>
          <w:bCs/>
          <w:sz w:val="22"/>
          <w:szCs w:val="22"/>
        </w:rPr>
      </w:pPr>
    </w:p>
    <w:p w14:paraId="7BAFA461" w14:textId="77777777"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 xml:space="preserve">Mtro. </w:t>
      </w:r>
      <w:proofErr w:type="spellStart"/>
      <w:r w:rsidRPr="0032460C">
        <w:rPr>
          <w:rFonts w:ascii="AvantGarde Bk BT" w:hAnsi="AvantGarde Bk BT"/>
          <w:b/>
          <w:bCs/>
          <w:sz w:val="22"/>
          <w:szCs w:val="22"/>
        </w:rPr>
        <w:t>Itzcóatl</w:t>
      </w:r>
      <w:proofErr w:type="spellEnd"/>
      <w:r w:rsidRPr="0032460C">
        <w:rPr>
          <w:rFonts w:ascii="AvantGarde Bk BT" w:hAnsi="AvantGarde Bk BT"/>
          <w:b/>
          <w:bCs/>
          <w:sz w:val="22"/>
          <w:szCs w:val="22"/>
        </w:rPr>
        <w:t xml:space="preserve"> Tonatiuh Bravo Padilla</w:t>
      </w:r>
    </w:p>
    <w:p w14:paraId="1C421E0B" w14:textId="77777777" w:rsidR="0032460C" w:rsidRP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p w14:paraId="2F8748C4" w14:textId="77777777" w:rsidR="0032460C" w:rsidRDefault="0032460C" w:rsidP="0032460C">
      <w:pPr>
        <w:jc w:val="center"/>
        <w:rPr>
          <w:rFonts w:ascii="AvantGarde Bk BT" w:hAnsi="AvantGarde Bk BT"/>
          <w:sz w:val="22"/>
          <w:szCs w:val="22"/>
        </w:rPr>
      </w:pPr>
    </w:p>
    <w:p w14:paraId="73FF4697" w14:textId="77777777" w:rsidR="00D026DD" w:rsidRPr="0032460C" w:rsidRDefault="00D026DD" w:rsidP="0032460C">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297"/>
        <w:gridCol w:w="4347"/>
      </w:tblGrid>
      <w:tr w:rsidR="00542EBD" w:rsidRPr="0032460C" w14:paraId="0D3B6652" w14:textId="77777777" w:rsidTr="00687797">
        <w:trPr>
          <w:jc w:val="center"/>
        </w:trPr>
        <w:tc>
          <w:tcPr>
            <w:tcW w:w="4297" w:type="dxa"/>
            <w:tcMar>
              <w:top w:w="0" w:type="dxa"/>
              <w:left w:w="108" w:type="dxa"/>
              <w:bottom w:w="0" w:type="dxa"/>
              <w:right w:w="108" w:type="dxa"/>
            </w:tcMar>
            <w:vAlign w:val="center"/>
          </w:tcPr>
          <w:p w14:paraId="23440252" w14:textId="77777777" w:rsidR="00542EBD" w:rsidRDefault="00542EBD" w:rsidP="00542EBD">
            <w:pPr>
              <w:tabs>
                <w:tab w:val="left" w:pos="426"/>
              </w:tabs>
              <w:spacing w:line="276" w:lineRule="auto"/>
              <w:jc w:val="center"/>
              <w:rPr>
                <w:rFonts w:ascii="AvantGarde Bk BT" w:hAnsi="AvantGarde Bk BT"/>
              </w:rPr>
            </w:pPr>
            <w:r>
              <w:rPr>
                <w:rFonts w:ascii="AvantGarde Bk BT" w:hAnsi="AvantGarde Bk BT"/>
                <w:sz w:val="22"/>
                <w:szCs w:val="22"/>
              </w:rPr>
              <w:t xml:space="preserve">Dr. Héctor Raúl </w:t>
            </w:r>
            <w:proofErr w:type="spellStart"/>
            <w:r>
              <w:rPr>
                <w:rFonts w:ascii="AvantGarde Bk BT" w:hAnsi="AvantGarde Bk BT"/>
                <w:sz w:val="22"/>
                <w:szCs w:val="22"/>
              </w:rPr>
              <w:t>Solis</w:t>
            </w:r>
            <w:proofErr w:type="spellEnd"/>
            <w:r>
              <w:rPr>
                <w:rFonts w:ascii="AvantGarde Bk BT" w:hAnsi="AvantGarde Bk BT"/>
                <w:sz w:val="22"/>
                <w:szCs w:val="22"/>
              </w:rPr>
              <w:t xml:space="preserve"> Gadea</w:t>
            </w:r>
          </w:p>
        </w:tc>
        <w:tc>
          <w:tcPr>
            <w:tcW w:w="4347" w:type="dxa"/>
            <w:tcMar>
              <w:top w:w="0" w:type="dxa"/>
              <w:left w:w="108" w:type="dxa"/>
              <w:bottom w:w="0" w:type="dxa"/>
              <w:right w:w="108" w:type="dxa"/>
            </w:tcMar>
            <w:vAlign w:val="center"/>
          </w:tcPr>
          <w:p w14:paraId="0319DA2F" w14:textId="77777777" w:rsidR="00542EBD" w:rsidRPr="0032460C" w:rsidRDefault="00542EBD" w:rsidP="00542EBD">
            <w:pPr>
              <w:spacing w:line="276" w:lineRule="auto"/>
              <w:jc w:val="center"/>
              <w:rPr>
                <w:rFonts w:ascii="AvantGarde Bk BT" w:hAnsi="AvantGarde Bk BT"/>
              </w:rPr>
            </w:pPr>
          </w:p>
          <w:p w14:paraId="11D4011D" w14:textId="77777777"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Mtro. Javier Espinoza de los Monteros Cárdenas</w:t>
            </w:r>
          </w:p>
        </w:tc>
      </w:tr>
      <w:tr w:rsidR="00542EBD" w:rsidRPr="00542EBD" w14:paraId="3EF88FEF" w14:textId="77777777" w:rsidTr="00687797">
        <w:trPr>
          <w:jc w:val="center"/>
        </w:trPr>
        <w:tc>
          <w:tcPr>
            <w:tcW w:w="4297" w:type="dxa"/>
            <w:tcMar>
              <w:top w:w="0" w:type="dxa"/>
              <w:left w:w="108" w:type="dxa"/>
              <w:bottom w:w="0" w:type="dxa"/>
              <w:right w:w="108" w:type="dxa"/>
            </w:tcMar>
          </w:tcPr>
          <w:p w14:paraId="3AD1056C" w14:textId="77777777" w:rsidR="00542EBD" w:rsidRDefault="00542EBD" w:rsidP="00542EBD">
            <w:pPr>
              <w:tabs>
                <w:tab w:val="left" w:pos="426"/>
              </w:tabs>
              <w:spacing w:line="276" w:lineRule="auto"/>
              <w:ind w:left="426"/>
              <w:jc w:val="center"/>
              <w:rPr>
                <w:rFonts w:ascii="AvantGarde Bk BT" w:hAnsi="AvantGarde Bk BT"/>
              </w:rPr>
            </w:pPr>
          </w:p>
          <w:p w14:paraId="7FC9CB75" w14:textId="77777777" w:rsidR="009E39B5" w:rsidRDefault="009E39B5" w:rsidP="00542EBD">
            <w:pPr>
              <w:tabs>
                <w:tab w:val="left" w:pos="426"/>
              </w:tabs>
              <w:spacing w:line="276" w:lineRule="auto"/>
              <w:ind w:left="426"/>
              <w:jc w:val="center"/>
              <w:rPr>
                <w:rFonts w:ascii="AvantGarde Bk BT" w:hAnsi="AvantGarde Bk BT"/>
              </w:rPr>
            </w:pPr>
          </w:p>
          <w:p w14:paraId="7B8F55CA" w14:textId="77777777"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347" w:type="dxa"/>
            <w:tcMar>
              <w:top w:w="0" w:type="dxa"/>
              <w:left w:w="108" w:type="dxa"/>
              <w:bottom w:w="0" w:type="dxa"/>
              <w:right w:w="108" w:type="dxa"/>
            </w:tcMar>
          </w:tcPr>
          <w:p w14:paraId="44DB2430" w14:textId="77777777" w:rsidR="00542EBD" w:rsidRPr="00542EBD" w:rsidRDefault="00542EBD" w:rsidP="00542EBD">
            <w:pPr>
              <w:tabs>
                <w:tab w:val="left" w:pos="426"/>
              </w:tabs>
              <w:spacing w:line="276" w:lineRule="auto"/>
              <w:ind w:left="426"/>
              <w:jc w:val="center"/>
              <w:rPr>
                <w:rFonts w:ascii="AvantGarde Bk BT" w:hAnsi="AvantGarde Bk BT"/>
              </w:rPr>
            </w:pPr>
          </w:p>
          <w:p w14:paraId="26081E61" w14:textId="77777777" w:rsidR="009E39B5" w:rsidRDefault="009E39B5" w:rsidP="00542EBD">
            <w:pPr>
              <w:tabs>
                <w:tab w:val="left" w:pos="426"/>
              </w:tabs>
              <w:spacing w:line="276" w:lineRule="auto"/>
              <w:ind w:left="426"/>
              <w:jc w:val="center"/>
              <w:rPr>
                <w:rFonts w:ascii="AvantGarde Bk BT" w:hAnsi="AvantGarde Bk BT"/>
              </w:rPr>
            </w:pPr>
          </w:p>
          <w:p w14:paraId="20823A05" w14:textId="77777777" w:rsidR="00542EBD" w:rsidRPr="00542EBD" w:rsidRDefault="00542EBD" w:rsidP="00542EBD">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 José Alberto Castellanos Gutierrez</w:t>
            </w:r>
          </w:p>
        </w:tc>
      </w:tr>
      <w:tr w:rsidR="00542EBD" w:rsidRPr="0032460C" w14:paraId="6EED9687" w14:textId="77777777" w:rsidTr="00687797">
        <w:trPr>
          <w:jc w:val="center"/>
        </w:trPr>
        <w:tc>
          <w:tcPr>
            <w:tcW w:w="4297" w:type="dxa"/>
            <w:tcMar>
              <w:top w:w="0" w:type="dxa"/>
              <w:left w:w="108" w:type="dxa"/>
              <w:bottom w:w="0" w:type="dxa"/>
              <w:right w:w="108" w:type="dxa"/>
            </w:tcMar>
          </w:tcPr>
          <w:p w14:paraId="60B68D8D" w14:textId="77777777" w:rsidR="00542EBD" w:rsidRDefault="00542EBD" w:rsidP="00542EBD">
            <w:pPr>
              <w:tabs>
                <w:tab w:val="left" w:pos="426"/>
              </w:tabs>
              <w:spacing w:line="276" w:lineRule="auto"/>
              <w:ind w:left="426"/>
              <w:jc w:val="center"/>
              <w:rPr>
                <w:rFonts w:ascii="AvantGarde Bk BT" w:hAnsi="AvantGarde Bk BT"/>
              </w:rPr>
            </w:pPr>
          </w:p>
          <w:p w14:paraId="5661503C" w14:textId="77777777" w:rsidR="00542EBD" w:rsidRDefault="00542EBD" w:rsidP="00542EBD">
            <w:pPr>
              <w:tabs>
                <w:tab w:val="left" w:pos="426"/>
              </w:tabs>
              <w:spacing w:line="276" w:lineRule="auto"/>
              <w:ind w:left="426"/>
              <w:jc w:val="center"/>
              <w:rPr>
                <w:rFonts w:ascii="AvantGarde Bk BT" w:hAnsi="AvantGarde Bk BT"/>
              </w:rPr>
            </w:pPr>
          </w:p>
          <w:p w14:paraId="6E4FEADB" w14:textId="77777777"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347" w:type="dxa"/>
            <w:tcMar>
              <w:top w:w="0" w:type="dxa"/>
              <w:left w:w="108" w:type="dxa"/>
              <w:bottom w:w="0" w:type="dxa"/>
              <w:right w:w="108" w:type="dxa"/>
            </w:tcMar>
          </w:tcPr>
          <w:p w14:paraId="0AF1C454" w14:textId="77777777" w:rsidR="00542EBD" w:rsidRPr="0032460C" w:rsidRDefault="00542EBD" w:rsidP="00542EBD">
            <w:pPr>
              <w:spacing w:line="276" w:lineRule="auto"/>
              <w:jc w:val="center"/>
              <w:rPr>
                <w:rFonts w:ascii="AvantGarde Bk BT" w:hAnsi="AvantGarde Bk BT"/>
              </w:rPr>
            </w:pPr>
          </w:p>
          <w:p w14:paraId="78058C3A" w14:textId="77777777" w:rsidR="009E39B5" w:rsidRDefault="009E39B5" w:rsidP="00542EBD">
            <w:pPr>
              <w:spacing w:line="276" w:lineRule="auto"/>
              <w:jc w:val="center"/>
              <w:rPr>
                <w:rFonts w:ascii="AvantGarde Bk BT" w:hAnsi="AvantGarde Bk BT"/>
              </w:rPr>
            </w:pPr>
          </w:p>
          <w:p w14:paraId="07E17261" w14:textId="77777777"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542EBD" w:rsidRPr="0032460C" w14:paraId="2FF3F1D7" w14:textId="77777777" w:rsidTr="00687797">
        <w:trPr>
          <w:jc w:val="center"/>
        </w:trPr>
        <w:tc>
          <w:tcPr>
            <w:tcW w:w="4297" w:type="dxa"/>
            <w:tcMar>
              <w:top w:w="0" w:type="dxa"/>
              <w:left w:w="108" w:type="dxa"/>
              <w:bottom w:w="0" w:type="dxa"/>
              <w:right w:w="108" w:type="dxa"/>
            </w:tcMar>
          </w:tcPr>
          <w:p w14:paraId="2BB4A817" w14:textId="77777777" w:rsidR="00542EBD" w:rsidRDefault="00542EBD" w:rsidP="00542EBD">
            <w:pPr>
              <w:tabs>
                <w:tab w:val="left" w:pos="426"/>
              </w:tabs>
              <w:spacing w:line="276" w:lineRule="auto"/>
              <w:ind w:left="426"/>
              <w:jc w:val="center"/>
              <w:rPr>
                <w:rFonts w:ascii="AvantGarde Bk BT" w:hAnsi="AvantGarde Bk BT"/>
              </w:rPr>
            </w:pPr>
          </w:p>
          <w:p w14:paraId="4CA13553" w14:textId="77777777" w:rsidR="009E39B5" w:rsidRDefault="009E39B5" w:rsidP="00542EBD">
            <w:pPr>
              <w:tabs>
                <w:tab w:val="left" w:pos="426"/>
              </w:tabs>
              <w:spacing w:line="276" w:lineRule="auto"/>
              <w:ind w:left="426"/>
              <w:jc w:val="center"/>
              <w:rPr>
                <w:rFonts w:ascii="AvantGarde Bk BT" w:hAnsi="AvantGarde Bk BT"/>
              </w:rPr>
            </w:pPr>
          </w:p>
          <w:p w14:paraId="5F87891E" w14:textId="77777777"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proofErr w:type="spellStart"/>
            <w:r>
              <w:rPr>
                <w:rFonts w:ascii="AvantGarde Bk BT" w:hAnsi="AvantGarde Bk BT"/>
                <w:sz w:val="22"/>
                <w:szCs w:val="22"/>
              </w:rPr>
              <w:t>Dejanira</w:t>
            </w:r>
            <w:proofErr w:type="spellEnd"/>
            <w:r>
              <w:rPr>
                <w:rFonts w:ascii="AvantGarde Bk BT" w:hAnsi="AvantGarde Bk BT"/>
                <w:sz w:val="22"/>
                <w:szCs w:val="22"/>
              </w:rPr>
              <w:t xml:space="preserve"> </w:t>
            </w:r>
            <w:proofErr w:type="spellStart"/>
            <w:r>
              <w:rPr>
                <w:rFonts w:ascii="AvantGarde Bk BT" w:hAnsi="AvantGarde Bk BT"/>
                <w:sz w:val="22"/>
                <w:szCs w:val="22"/>
              </w:rPr>
              <w:t>Zirahuen</w:t>
            </w:r>
            <w:proofErr w:type="spellEnd"/>
            <w:r>
              <w:rPr>
                <w:rFonts w:ascii="AvantGarde Bk BT" w:hAnsi="AvantGarde Bk BT"/>
                <w:sz w:val="22"/>
                <w:szCs w:val="22"/>
              </w:rPr>
              <w:t xml:space="preserve"> Romero </w:t>
            </w:r>
            <w:proofErr w:type="spellStart"/>
            <w:r>
              <w:rPr>
                <w:rFonts w:ascii="AvantGarde Bk BT" w:hAnsi="AvantGarde Bk BT"/>
                <w:sz w:val="22"/>
                <w:szCs w:val="22"/>
              </w:rPr>
              <w:t>Lupercio</w:t>
            </w:r>
            <w:proofErr w:type="spellEnd"/>
          </w:p>
        </w:tc>
        <w:tc>
          <w:tcPr>
            <w:tcW w:w="4347" w:type="dxa"/>
            <w:tcMar>
              <w:top w:w="0" w:type="dxa"/>
              <w:left w:w="108" w:type="dxa"/>
              <w:bottom w:w="0" w:type="dxa"/>
              <w:right w:w="108" w:type="dxa"/>
            </w:tcMar>
          </w:tcPr>
          <w:p w14:paraId="6DA4272D" w14:textId="77777777" w:rsidR="00542EBD" w:rsidRPr="0032460C" w:rsidRDefault="00542EBD" w:rsidP="00542EBD">
            <w:pPr>
              <w:spacing w:line="276" w:lineRule="auto"/>
              <w:jc w:val="center"/>
              <w:rPr>
                <w:rFonts w:ascii="AvantGarde Bk BT" w:hAnsi="AvantGarde Bk BT"/>
              </w:rPr>
            </w:pPr>
          </w:p>
          <w:p w14:paraId="4D7FDD09" w14:textId="77777777" w:rsidR="009E39B5" w:rsidRDefault="009E39B5" w:rsidP="00542EBD">
            <w:pPr>
              <w:spacing w:line="276" w:lineRule="auto"/>
              <w:jc w:val="center"/>
              <w:rPr>
                <w:rFonts w:ascii="AvantGarde Bk BT" w:hAnsi="AvantGarde Bk BT"/>
              </w:rPr>
            </w:pPr>
          </w:p>
          <w:p w14:paraId="3D4F8D7E" w14:textId="77777777" w:rsidR="00542EBD" w:rsidRPr="0032460C" w:rsidRDefault="009E4CD8" w:rsidP="00542EBD">
            <w:pPr>
              <w:spacing w:line="276" w:lineRule="auto"/>
              <w:jc w:val="center"/>
              <w:rPr>
                <w:rFonts w:ascii="AvantGarde Bk BT" w:hAnsi="AvantGarde Bk BT"/>
              </w:rPr>
            </w:pPr>
            <w:r>
              <w:rPr>
                <w:rFonts w:ascii="AvantGarde Bk BT" w:hAnsi="AvantGarde Bk BT"/>
              </w:rPr>
              <w:t xml:space="preserve">C. </w:t>
            </w:r>
            <w:proofErr w:type="spellStart"/>
            <w:r w:rsidR="00910A36">
              <w:rPr>
                <w:rFonts w:ascii="AvantGarde Bk BT" w:hAnsi="AvantGarde Bk BT"/>
              </w:rPr>
              <w:t>Jose</w:t>
            </w:r>
            <w:proofErr w:type="spellEnd"/>
            <w:r w:rsidR="00910A36">
              <w:rPr>
                <w:rFonts w:ascii="AvantGarde Bk BT" w:hAnsi="AvantGarde Bk BT"/>
              </w:rPr>
              <w:t xml:space="preserve"> Alberto Galarza Villaseñor</w:t>
            </w:r>
          </w:p>
        </w:tc>
      </w:tr>
    </w:tbl>
    <w:p w14:paraId="3C91A17E" w14:textId="77777777" w:rsidR="0032460C" w:rsidRPr="0032460C" w:rsidRDefault="0032460C" w:rsidP="0032460C">
      <w:pPr>
        <w:jc w:val="center"/>
        <w:rPr>
          <w:rFonts w:ascii="AvantGarde Bk BT" w:eastAsiaTheme="minorHAnsi" w:hAnsi="AvantGarde Bk BT"/>
          <w:sz w:val="22"/>
          <w:szCs w:val="22"/>
        </w:rPr>
      </w:pPr>
    </w:p>
    <w:p w14:paraId="39ED3731" w14:textId="77777777" w:rsidR="0032460C" w:rsidRPr="0032460C" w:rsidRDefault="0032460C" w:rsidP="0032460C">
      <w:pPr>
        <w:jc w:val="center"/>
        <w:rPr>
          <w:rFonts w:ascii="AvantGarde Bk BT" w:eastAsiaTheme="minorHAnsi" w:hAnsi="AvantGarde Bk BT"/>
          <w:sz w:val="22"/>
          <w:szCs w:val="22"/>
        </w:rPr>
      </w:pPr>
    </w:p>
    <w:p w14:paraId="5C6B132A" w14:textId="77777777" w:rsidR="0032460C" w:rsidRPr="0032460C" w:rsidRDefault="0032460C" w:rsidP="0032460C">
      <w:pPr>
        <w:jc w:val="center"/>
        <w:rPr>
          <w:rFonts w:ascii="AvantGarde Bk BT" w:hAnsi="AvantGarde Bk BT"/>
          <w:sz w:val="22"/>
          <w:szCs w:val="22"/>
        </w:rPr>
      </w:pPr>
    </w:p>
    <w:p w14:paraId="12CB0D39" w14:textId="77777777"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14:paraId="12C70AD1" w14:textId="77777777"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E619B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4F353" w15:done="0"/>
  <w15:commentEx w15:paraId="3097A2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83209" w14:textId="77777777" w:rsidR="00CF5698" w:rsidRDefault="00CF5698" w:rsidP="00C85DA2">
      <w:r>
        <w:separator/>
      </w:r>
    </w:p>
  </w:endnote>
  <w:endnote w:type="continuationSeparator" w:id="0">
    <w:p w14:paraId="6A30B826" w14:textId="77777777" w:rsidR="00CF5698" w:rsidRDefault="00CF569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AFC0D83" w14:textId="77777777" w:rsidR="001F3580" w:rsidRPr="00DC51E6" w:rsidRDefault="001F358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312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3129">
              <w:rPr>
                <w:rFonts w:ascii="AvantGarde Bk BT" w:hAnsi="AvantGarde Bk BT"/>
                <w:b/>
                <w:noProof/>
                <w:sz w:val="14"/>
                <w:szCs w:val="14"/>
              </w:rPr>
              <w:t>14</w:t>
            </w:r>
            <w:r w:rsidRPr="00DC51E6">
              <w:rPr>
                <w:rFonts w:ascii="AvantGarde Bk BT" w:hAnsi="AvantGarde Bk BT"/>
                <w:b/>
                <w:sz w:val="14"/>
                <w:szCs w:val="14"/>
              </w:rPr>
              <w:fldChar w:fldCharType="end"/>
            </w:r>
          </w:p>
        </w:sdtContent>
      </w:sdt>
    </w:sdtContent>
  </w:sdt>
  <w:p w14:paraId="429F3135" w14:textId="77777777" w:rsidR="001F3580" w:rsidRDefault="001F3580" w:rsidP="00DC51E6">
    <w:pPr>
      <w:pStyle w:val="Piedepgina"/>
      <w:spacing w:line="276" w:lineRule="auto"/>
      <w:jc w:val="center"/>
      <w:rPr>
        <w:sz w:val="17"/>
        <w:szCs w:val="17"/>
      </w:rPr>
    </w:pPr>
  </w:p>
  <w:p w14:paraId="702F9731" w14:textId="77777777" w:rsidR="001F3580" w:rsidRPr="00C85DA2" w:rsidRDefault="001F358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6CC823F1" w14:textId="77777777" w:rsidR="001F3580" w:rsidRPr="00C85DA2" w:rsidRDefault="001F3580"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5517B92E" w14:textId="77777777" w:rsidR="001F3580" w:rsidRPr="00C85DA2" w:rsidRDefault="001F3580" w:rsidP="00DC51E6">
    <w:pPr>
      <w:pStyle w:val="Piedepgina"/>
      <w:spacing w:line="276" w:lineRule="auto"/>
      <w:jc w:val="center"/>
      <w:rPr>
        <w:b/>
        <w:sz w:val="17"/>
        <w:szCs w:val="17"/>
      </w:rPr>
    </w:pPr>
    <w:r>
      <w:rPr>
        <w:b/>
        <w:sz w:val="17"/>
        <w:szCs w:val="17"/>
      </w:rPr>
      <w:t>www.hcgu</w:t>
    </w:r>
    <w:r w:rsidRPr="00C85DA2">
      <w:rPr>
        <w:b/>
        <w:sz w:val="17"/>
        <w:szCs w:val="17"/>
      </w:rPr>
      <w:t>.udg.mx</w:t>
    </w:r>
  </w:p>
  <w:p w14:paraId="0A27F175" w14:textId="77777777" w:rsidR="001F3580" w:rsidRPr="00DC51E6" w:rsidRDefault="001F358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D75AB" w14:textId="77777777" w:rsidR="00CF5698" w:rsidRDefault="00CF5698" w:rsidP="00C85DA2">
      <w:r>
        <w:separator/>
      </w:r>
    </w:p>
  </w:footnote>
  <w:footnote w:type="continuationSeparator" w:id="0">
    <w:p w14:paraId="3E93ECDD" w14:textId="77777777" w:rsidR="00CF5698" w:rsidRDefault="00CF569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5EEE4" w14:textId="77777777" w:rsidR="001F3580" w:rsidRDefault="001F358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3C195FAD" wp14:editId="3478517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2D3A878E" w14:textId="77777777" w:rsidR="001F3580" w:rsidRDefault="001F3580" w:rsidP="007B1178">
    <w:pPr>
      <w:pStyle w:val="Encabezado"/>
      <w:jc w:val="right"/>
      <w:rPr>
        <w:noProof/>
        <w:lang w:val="es-ES" w:eastAsia="es-MX"/>
      </w:rPr>
    </w:pPr>
  </w:p>
  <w:p w14:paraId="396F2D8D" w14:textId="77777777" w:rsidR="001F3580" w:rsidRDefault="001F3580" w:rsidP="007B1178">
    <w:pPr>
      <w:pStyle w:val="Encabezado"/>
      <w:jc w:val="right"/>
      <w:rPr>
        <w:noProof/>
        <w:lang w:val="es-ES" w:eastAsia="es-MX"/>
      </w:rPr>
    </w:pPr>
  </w:p>
  <w:p w14:paraId="79334154" w14:textId="77777777" w:rsidR="001F3580" w:rsidRDefault="001F3580" w:rsidP="007B1178">
    <w:pPr>
      <w:pStyle w:val="Encabezado"/>
      <w:jc w:val="right"/>
      <w:rPr>
        <w:rFonts w:ascii="AvantGarde Bk BT" w:hAnsi="AvantGarde Bk BT"/>
        <w:noProof/>
        <w:lang w:val="es-ES" w:eastAsia="es-MX"/>
      </w:rPr>
    </w:pPr>
  </w:p>
  <w:p w14:paraId="3E5E1BD1" w14:textId="77777777" w:rsidR="001F3580" w:rsidRPr="007B1178" w:rsidRDefault="001F3580"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3B5DF4C5" w14:textId="77777777" w:rsidR="001F3580" w:rsidRPr="007B1178" w:rsidRDefault="00E619BD" w:rsidP="007B1178">
    <w:pPr>
      <w:pStyle w:val="Encabezado"/>
      <w:jc w:val="right"/>
      <w:rPr>
        <w:rFonts w:ascii="AvantGarde Bk BT" w:hAnsi="AvantGarde Bk BT"/>
        <w:lang w:val="es-ES"/>
      </w:rPr>
    </w:pPr>
    <w:r>
      <w:rPr>
        <w:rFonts w:ascii="AvantGarde Bk BT" w:hAnsi="AvantGarde Bk BT"/>
        <w:noProof/>
        <w:lang w:val="es-ES" w:eastAsia="es-MX"/>
      </w:rPr>
      <w:t>Dictamen Núm. I/2014/204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6935BCE"/>
    <w:multiLevelType w:val="hybridMultilevel"/>
    <w:tmpl w:val="809C6AF2"/>
    <w:lvl w:ilvl="0" w:tplc="41C22BE0">
      <w:start w:val="1"/>
      <w:numFmt w:val="bullet"/>
      <w:lvlText w:val=""/>
      <w:lvlJc w:val="left"/>
      <w:pPr>
        <w:ind w:left="720" w:hanging="360"/>
      </w:pPr>
      <w:rPr>
        <w:rFonts w:ascii="Symbol" w:hAnsi="Symbol" w:hint="default"/>
        <w:color w:val="auto"/>
      </w:rPr>
    </w:lvl>
    <w:lvl w:ilvl="1" w:tplc="080A0001">
      <w:start w:val="1"/>
      <w:numFmt w:val="bullet"/>
      <w:lvlText w:val=""/>
      <w:lvlJc w:val="left"/>
      <w:pPr>
        <w:tabs>
          <w:tab w:val="num" w:pos="1440"/>
        </w:tabs>
        <w:ind w:left="1440" w:hanging="360"/>
      </w:pPr>
      <w:rPr>
        <w:rFonts w:ascii="Symbol" w:hAnsi="Symbo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080C7413"/>
    <w:multiLevelType w:val="hybridMultilevel"/>
    <w:tmpl w:val="35B25852"/>
    <w:lvl w:ilvl="0" w:tplc="AE46528C">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096D47CF"/>
    <w:multiLevelType w:val="hybridMultilevel"/>
    <w:tmpl w:val="460EF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A57848"/>
    <w:multiLevelType w:val="hybridMultilevel"/>
    <w:tmpl w:val="EE0828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164E57"/>
    <w:multiLevelType w:val="hybridMultilevel"/>
    <w:tmpl w:val="66D45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2F272B"/>
    <w:multiLevelType w:val="hybridMultilevel"/>
    <w:tmpl w:val="ECE467F8"/>
    <w:lvl w:ilvl="0" w:tplc="069A7C6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7E6B82"/>
    <w:multiLevelType w:val="hybridMultilevel"/>
    <w:tmpl w:val="E98E9E4C"/>
    <w:lvl w:ilvl="0" w:tplc="080A0017">
      <w:start w:val="1"/>
      <w:numFmt w:val="lowerLetter"/>
      <w:lvlText w:val="%1)"/>
      <w:lvlJc w:val="left"/>
      <w:pPr>
        <w:tabs>
          <w:tab w:val="num" w:pos="720"/>
        </w:tabs>
        <w:ind w:left="720" w:hanging="360"/>
      </w:pPr>
      <w:rPr>
        <w:rFont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3216"/>
        </w:tabs>
        <w:ind w:left="3216" w:hanging="360"/>
      </w:pPr>
      <w:rPr>
        <w:rFonts w:ascii="Symbol" w:hAnsi="Symbol" w:hint="default"/>
      </w:rPr>
    </w:lvl>
    <w:lvl w:ilvl="3" w:tplc="080A0001" w:tentative="1">
      <w:start w:val="1"/>
      <w:numFmt w:val="bullet"/>
      <w:lvlText w:val=""/>
      <w:lvlJc w:val="left"/>
      <w:pPr>
        <w:tabs>
          <w:tab w:val="num" w:pos="3936"/>
        </w:tabs>
        <w:ind w:left="3936" w:hanging="360"/>
      </w:pPr>
      <w:rPr>
        <w:rFonts w:ascii="Symbol" w:hAnsi="Symbol" w:hint="default"/>
      </w:rPr>
    </w:lvl>
    <w:lvl w:ilvl="4" w:tplc="080A0003" w:tentative="1">
      <w:start w:val="1"/>
      <w:numFmt w:val="bullet"/>
      <w:lvlText w:val="o"/>
      <w:lvlJc w:val="left"/>
      <w:pPr>
        <w:tabs>
          <w:tab w:val="num" w:pos="4656"/>
        </w:tabs>
        <w:ind w:left="4656" w:hanging="360"/>
      </w:pPr>
      <w:rPr>
        <w:rFonts w:ascii="Courier New" w:hAnsi="Courier New" w:cs="Courier New" w:hint="default"/>
      </w:rPr>
    </w:lvl>
    <w:lvl w:ilvl="5" w:tplc="080A0005" w:tentative="1">
      <w:start w:val="1"/>
      <w:numFmt w:val="bullet"/>
      <w:lvlText w:val=""/>
      <w:lvlJc w:val="left"/>
      <w:pPr>
        <w:tabs>
          <w:tab w:val="num" w:pos="5376"/>
        </w:tabs>
        <w:ind w:left="5376" w:hanging="360"/>
      </w:pPr>
      <w:rPr>
        <w:rFonts w:ascii="Wingdings" w:hAnsi="Wingdings" w:hint="default"/>
      </w:rPr>
    </w:lvl>
    <w:lvl w:ilvl="6" w:tplc="080A0001" w:tentative="1">
      <w:start w:val="1"/>
      <w:numFmt w:val="bullet"/>
      <w:lvlText w:val=""/>
      <w:lvlJc w:val="left"/>
      <w:pPr>
        <w:tabs>
          <w:tab w:val="num" w:pos="6096"/>
        </w:tabs>
        <w:ind w:left="6096" w:hanging="360"/>
      </w:pPr>
      <w:rPr>
        <w:rFonts w:ascii="Symbol" w:hAnsi="Symbol" w:hint="default"/>
      </w:rPr>
    </w:lvl>
    <w:lvl w:ilvl="7" w:tplc="080A0003" w:tentative="1">
      <w:start w:val="1"/>
      <w:numFmt w:val="bullet"/>
      <w:lvlText w:val="o"/>
      <w:lvlJc w:val="left"/>
      <w:pPr>
        <w:tabs>
          <w:tab w:val="num" w:pos="6816"/>
        </w:tabs>
        <w:ind w:left="6816" w:hanging="360"/>
      </w:pPr>
      <w:rPr>
        <w:rFonts w:ascii="Courier New" w:hAnsi="Courier New" w:cs="Courier New" w:hint="default"/>
      </w:rPr>
    </w:lvl>
    <w:lvl w:ilvl="8" w:tplc="080A0005" w:tentative="1">
      <w:start w:val="1"/>
      <w:numFmt w:val="bullet"/>
      <w:lvlText w:val=""/>
      <w:lvlJc w:val="left"/>
      <w:pPr>
        <w:tabs>
          <w:tab w:val="num" w:pos="7536"/>
        </w:tabs>
        <w:ind w:left="7536" w:hanging="360"/>
      </w:pPr>
      <w:rPr>
        <w:rFonts w:ascii="Wingdings" w:hAnsi="Wingdings" w:hint="default"/>
      </w:rPr>
    </w:lvl>
  </w:abstractNum>
  <w:abstractNum w:abstractNumId="10">
    <w:nsid w:val="146A585D"/>
    <w:multiLevelType w:val="hybridMultilevel"/>
    <w:tmpl w:val="4EE038B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25695EEA"/>
    <w:multiLevelType w:val="hybridMultilevel"/>
    <w:tmpl w:val="754ED1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29FF6004"/>
    <w:multiLevelType w:val="hybridMultilevel"/>
    <w:tmpl w:val="4B182F42"/>
    <w:lvl w:ilvl="0" w:tplc="366C338E">
      <w:start w:val="2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A6C1AB3"/>
    <w:multiLevelType w:val="hybridMultilevel"/>
    <w:tmpl w:val="1082CE9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7312B3"/>
    <w:multiLevelType w:val="hybridMultilevel"/>
    <w:tmpl w:val="112C4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735FC6"/>
    <w:multiLevelType w:val="hybridMultilevel"/>
    <w:tmpl w:val="DA1C01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D61EE6"/>
    <w:multiLevelType w:val="multilevel"/>
    <w:tmpl w:val="E6888FC2"/>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DA80603"/>
    <w:multiLevelType w:val="hybridMultilevel"/>
    <w:tmpl w:val="AB80B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5953BA"/>
    <w:multiLevelType w:val="hybridMultilevel"/>
    <w:tmpl w:val="E4E4AA46"/>
    <w:lvl w:ilvl="0" w:tplc="D6761D2E">
      <w:start w:val="1"/>
      <w:numFmt w:val="decimal"/>
      <w:lvlText w:val="%1."/>
      <w:lvlJc w:val="left"/>
      <w:pPr>
        <w:ind w:left="720" w:hanging="360"/>
      </w:pPr>
      <w:rPr>
        <w:rFonts w:cs="Time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274A3B"/>
    <w:multiLevelType w:val="hybridMultilevel"/>
    <w:tmpl w:val="B31CCA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AC3659C"/>
    <w:multiLevelType w:val="hybridMultilevel"/>
    <w:tmpl w:val="C4EE9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55703C"/>
    <w:multiLevelType w:val="hybridMultilevel"/>
    <w:tmpl w:val="D526C2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FE31F7"/>
    <w:multiLevelType w:val="hybridMultilevel"/>
    <w:tmpl w:val="191EF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3F6877"/>
    <w:multiLevelType w:val="hybridMultilevel"/>
    <w:tmpl w:val="C61EF940"/>
    <w:lvl w:ilvl="0" w:tplc="0C0A0017">
      <w:start w:val="1"/>
      <w:numFmt w:val="lowerLetter"/>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8">
    <w:nsid w:val="57B87275"/>
    <w:multiLevelType w:val="hybridMultilevel"/>
    <w:tmpl w:val="8B2E0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05582A"/>
    <w:multiLevelType w:val="hybridMultilevel"/>
    <w:tmpl w:val="151EA2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2E5712"/>
    <w:multiLevelType w:val="hybridMultilevel"/>
    <w:tmpl w:val="089CAE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110151"/>
    <w:multiLevelType w:val="hybridMultilevel"/>
    <w:tmpl w:val="99F83490"/>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910CB8"/>
    <w:multiLevelType w:val="hybridMultilevel"/>
    <w:tmpl w:val="61C2AB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5D1178E"/>
    <w:multiLevelType w:val="hybridMultilevel"/>
    <w:tmpl w:val="E3E0C51C"/>
    <w:lvl w:ilvl="0" w:tplc="75501D54">
      <w:start w:val="1"/>
      <w:numFmt w:val="lowerLetter"/>
      <w:lvlText w:val="%1."/>
      <w:lvlJc w:val="left"/>
      <w:pPr>
        <w:ind w:left="1280" w:hanging="720"/>
      </w:pPr>
      <w:rPr>
        <w:rFonts w:hint="default"/>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8">
    <w:nsid w:val="7DDD682C"/>
    <w:multiLevelType w:val="hybridMultilevel"/>
    <w:tmpl w:val="34C4C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0"/>
  </w:num>
  <w:num w:numId="3">
    <w:abstractNumId w:val="22"/>
  </w:num>
  <w:num w:numId="4">
    <w:abstractNumId w:val="33"/>
  </w:num>
  <w:num w:numId="5">
    <w:abstractNumId w:val="31"/>
  </w:num>
  <w:num w:numId="6">
    <w:abstractNumId w:val="15"/>
  </w:num>
  <w:num w:numId="7">
    <w:abstractNumId w:val="32"/>
  </w:num>
  <w:num w:numId="8">
    <w:abstractNumId w:val="35"/>
  </w:num>
  <w:num w:numId="9">
    <w:abstractNumId w:val="7"/>
  </w:num>
  <w:num w:numId="10">
    <w:abstractNumId w:val="4"/>
  </w:num>
  <w:num w:numId="11">
    <w:abstractNumId w:val="14"/>
  </w:num>
  <w:num w:numId="12">
    <w:abstractNumId w:val="38"/>
  </w:num>
  <w:num w:numId="13">
    <w:abstractNumId w:val="1"/>
  </w:num>
  <w:num w:numId="14">
    <w:abstractNumId w:val="11"/>
  </w:num>
  <w:num w:numId="15">
    <w:abstractNumId w:val="2"/>
  </w:num>
  <w:num w:numId="16">
    <w:abstractNumId w:val="18"/>
  </w:num>
  <w:num w:numId="17">
    <w:abstractNumId w:val="28"/>
  </w:num>
  <w:num w:numId="18">
    <w:abstractNumId w:val="23"/>
  </w:num>
  <w:num w:numId="19">
    <w:abstractNumId w:val="6"/>
  </w:num>
  <w:num w:numId="20">
    <w:abstractNumId w:val="19"/>
  </w:num>
  <w:num w:numId="21">
    <w:abstractNumId w:val="16"/>
  </w:num>
  <w:num w:numId="22">
    <w:abstractNumId w:val="29"/>
  </w:num>
  <w:num w:numId="23">
    <w:abstractNumId w:val="20"/>
  </w:num>
  <w:num w:numId="24">
    <w:abstractNumId w:val="26"/>
  </w:num>
  <w:num w:numId="25">
    <w:abstractNumId w:val="36"/>
  </w:num>
  <w:num w:numId="26">
    <w:abstractNumId w:val="9"/>
  </w:num>
  <w:num w:numId="27">
    <w:abstractNumId w:val="17"/>
  </w:num>
  <w:num w:numId="28">
    <w:abstractNumId w:val="24"/>
  </w:num>
  <w:num w:numId="29">
    <w:abstractNumId w:val="21"/>
  </w:num>
  <w:num w:numId="30">
    <w:abstractNumId w:val="37"/>
  </w:num>
  <w:num w:numId="31">
    <w:abstractNumId w:val="3"/>
  </w:num>
  <w:num w:numId="32">
    <w:abstractNumId w:val="25"/>
  </w:num>
  <w:num w:numId="33">
    <w:abstractNumId w:val="13"/>
  </w:num>
  <w:num w:numId="34">
    <w:abstractNumId w:val="34"/>
  </w:num>
  <w:num w:numId="35">
    <w:abstractNumId w:val="10"/>
  </w:num>
  <w:num w:numId="36">
    <w:abstractNumId w:val="30"/>
  </w:num>
  <w:num w:numId="37">
    <w:abstractNumId w:val="8"/>
  </w:num>
  <w:num w:numId="38">
    <w:abstractNumId w:val="5"/>
  </w:num>
  <w:num w:numId="39">
    <w:abstractNumId w:val="1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corro Perez">
    <w15:presenceInfo w15:providerId="None" w15:userId="Socorro 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E4"/>
    <w:rsid w:val="000140EC"/>
    <w:rsid w:val="000263DE"/>
    <w:rsid w:val="000440CC"/>
    <w:rsid w:val="00045F90"/>
    <w:rsid w:val="000462A0"/>
    <w:rsid w:val="000468EB"/>
    <w:rsid w:val="00050408"/>
    <w:rsid w:val="00054668"/>
    <w:rsid w:val="000650C7"/>
    <w:rsid w:val="00065677"/>
    <w:rsid w:val="0008688E"/>
    <w:rsid w:val="000871EB"/>
    <w:rsid w:val="00092FEE"/>
    <w:rsid w:val="000A7AF1"/>
    <w:rsid w:val="000B4638"/>
    <w:rsid w:val="000D1636"/>
    <w:rsid w:val="000D1677"/>
    <w:rsid w:val="000D1ED0"/>
    <w:rsid w:val="000D2E03"/>
    <w:rsid w:val="000D752E"/>
    <w:rsid w:val="000F4E4E"/>
    <w:rsid w:val="00106BF4"/>
    <w:rsid w:val="001141AD"/>
    <w:rsid w:val="00122B64"/>
    <w:rsid w:val="00125FF0"/>
    <w:rsid w:val="00140D21"/>
    <w:rsid w:val="00145CD4"/>
    <w:rsid w:val="00150330"/>
    <w:rsid w:val="001571AB"/>
    <w:rsid w:val="00157AF7"/>
    <w:rsid w:val="00163129"/>
    <w:rsid w:val="00174506"/>
    <w:rsid w:val="00180F69"/>
    <w:rsid w:val="00183FDE"/>
    <w:rsid w:val="00186218"/>
    <w:rsid w:val="00190DA5"/>
    <w:rsid w:val="00191B5C"/>
    <w:rsid w:val="001B2001"/>
    <w:rsid w:val="001C36A8"/>
    <w:rsid w:val="001C3A29"/>
    <w:rsid w:val="001C6411"/>
    <w:rsid w:val="001D189D"/>
    <w:rsid w:val="001D1D55"/>
    <w:rsid w:val="001D2AF0"/>
    <w:rsid w:val="001E01A6"/>
    <w:rsid w:val="001E3650"/>
    <w:rsid w:val="001F3580"/>
    <w:rsid w:val="001F7585"/>
    <w:rsid w:val="002132E2"/>
    <w:rsid w:val="0021755B"/>
    <w:rsid w:val="0022227D"/>
    <w:rsid w:val="00232823"/>
    <w:rsid w:val="002355D6"/>
    <w:rsid w:val="0023605C"/>
    <w:rsid w:val="00240B4A"/>
    <w:rsid w:val="00245C59"/>
    <w:rsid w:val="00246CC2"/>
    <w:rsid w:val="002515FA"/>
    <w:rsid w:val="002646C9"/>
    <w:rsid w:val="0026596F"/>
    <w:rsid w:val="00292087"/>
    <w:rsid w:val="0029257C"/>
    <w:rsid w:val="002A2505"/>
    <w:rsid w:val="002B5B58"/>
    <w:rsid w:val="002B63A2"/>
    <w:rsid w:val="002B6EFD"/>
    <w:rsid w:val="002D0177"/>
    <w:rsid w:val="002D03DF"/>
    <w:rsid w:val="002E2047"/>
    <w:rsid w:val="002E5D59"/>
    <w:rsid w:val="002E655C"/>
    <w:rsid w:val="002E7356"/>
    <w:rsid w:val="00301B13"/>
    <w:rsid w:val="00304160"/>
    <w:rsid w:val="00312F83"/>
    <w:rsid w:val="003148DA"/>
    <w:rsid w:val="0032460C"/>
    <w:rsid w:val="003350C9"/>
    <w:rsid w:val="00344A89"/>
    <w:rsid w:val="00346980"/>
    <w:rsid w:val="003519CF"/>
    <w:rsid w:val="00352A78"/>
    <w:rsid w:val="0036492C"/>
    <w:rsid w:val="003710FD"/>
    <w:rsid w:val="00371CF7"/>
    <w:rsid w:val="00372021"/>
    <w:rsid w:val="0038431C"/>
    <w:rsid w:val="00386C59"/>
    <w:rsid w:val="0039397C"/>
    <w:rsid w:val="003B2A4C"/>
    <w:rsid w:val="003B3720"/>
    <w:rsid w:val="003B479D"/>
    <w:rsid w:val="003C7A62"/>
    <w:rsid w:val="003D7582"/>
    <w:rsid w:val="003E06FE"/>
    <w:rsid w:val="003E339E"/>
    <w:rsid w:val="003F4497"/>
    <w:rsid w:val="003F6F04"/>
    <w:rsid w:val="00400C99"/>
    <w:rsid w:val="00407D2A"/>
    <w:rsid w:val="004271BD"/>
    <w:rsid w:val="00432F45"/>
    <w:rsid w:val="004454DE"/>
    <w:rsid w:val="00455A31"/>
    <w:rsid w:val="00456240"/>
    <w:rsid w:val="00467F49"/>
    <w:rsid w:val="004719C1"/>
    <w:rsid w:val="00473882"/>
    <w:rsid w:val="004953CB"/>
    <w:rsid w:val="004A5A35"/>
    <w:rsid w:val="004C06D9"/>
    <w:rsid w:val="004D347C"/>
    <w:rsid w:val="004D3D85"/>
    <w:rsid w:val="004D4C97"/>
    <w:rsid w:val="004E00E1"/>
    <w:rsid w:val="004E3964"/>
    <w:rsid w:val="004E3E44"/>
    <w:rsid w:val="004E4DDC"/>
    <w:rsid w:val="004E5BC3"/>
    <w:rsid w:val="004E670C"/>
    <w:rsid w:val="004F0861"/>
    <w:rsid w:val="004F608C"/>
    <w:rsid w:val="005077E0"/>
    <w:rsid w:val="00511A6C"/>
    <w:rsid w:val="005121D0"/>
    <w:rsid w:val="005146EF"/>
    <w:rsid w:val="00531EC9"/>
    <w:rsid w:val="00542EBD"/>
    <w:rsid w:val="00544C48"/>
    <w:rsid w:val="00547D6F"/>
    <w:rsid w:val="0055283C"/>
    <w:rsid w:val="00557FAC"/>
    <w:rsid w:val="00562724"/>
    <w:rsid w:val="00567F65"/>
    <w:rsid w:val="00584266"/>
    <w:rsid w:val="005861B1"/>
    <w:rsid w:val="00586564"/>
    <w:rsid w:val="00593B13"/>
    <w:rsid w:val="00595574"/>
    <w:rsid w:val="005966E2"/>
    <w:rsid w:val="005B79FA"/>
    <w:rsid w:val="005C375D"/>
    <w:rsid w:val="005C63F1"/>
    <w:rsid w:val="005D15B4"/>
    <w:rsid w:val="005E1326"/>
    <w:rsid w:val="005E4059"/>
    <w:rsid w:val="005E66FA"/>
    <w:rsid w:val="005E676F"/>
    <w:rsid w:val="005F1FC4"/>
    <w:rsid w:val="00610295"/>
    <w:rsid w:val="00611127"/>
    <w:rsid w:val="00614917"/>
    <w:rsid w:val="00615A26"/>
    <w:rsid w:val="006220B9"/>
    <w:rsid w:val="00630EAA"/>
    <w:rsid w:val="006312A8"/>
    <w:rsid w:val="0064700C"/>
    <w:rsid w:val="00652490"/>
    <w:rsid w:val="00667E5B"/>
    <w:rsid w:val="0067378F"/>
    <w:rsid w:val="00684253"/>
    <w:rsid w:val="00686EDC"/>
    <w:rsid w:val="00687797"/>
    <w:rsid w:val="00695350"/>
    <w:rsid w:val="006A4243"/>
    <w:rsid w:val="006A462F"/>
    <w:rsid w:val="006A542A"/>
    <w:rsid w:val="006B0AAE"/>
    <w:rsid w:val="006B5CE6"/>
    <w:rsid w:val="006B667C"/>
    <w:rsid w:val="006B7D02"/>
    <w:rsid w:val="006E05BA"/>
    <w:rsid w:val="006E4A62"/>
    <w:rsid w:val="006E64C5"/>
    <w:rsid w:val="006F4801"/>
    <w:rsid w:val="006F4E5D"/>
    <w:rsid w:val="0070269B"/>
    <w:rsid w:val="00703CD5"/>
    <w:rsid w:val="00713882"/>
    <w:rsid w:val="00724D8A"/>
    <w:rsid w:val="007349C6"/>
    <w:rsid w:val="007358F0"/>
    <w:rsid w:val="00741F20"/>
    <w:rsid w:val="00747399"/>
    <w:rsid w:val="00751EB4"/>
    <w:rsid w:val="00760351"/>
    <w:rsid w:val="007603E2"/>
    <w:rsid w:val="00775C66"/>
    <w:rsid w:val="00777931"/>
    <w:rsid w:val="00780FE8"/>
    <w:rsid w:val="00785366"/>
    <w:rsid w:val="00785B9C"/>
    <w:rsid w:val="00793E3A"/>
    <w:rsid w:val="00794A72"/>
    <w:rsid w:val="00794AD3"/>
    <w:rsid w:val="007A45E3"/>
    <w:rsid w:val="007B1178"/>
    <w:rsid w:val="007B1CC4"/>
    <w:rsid w:val="007B4C0B"/>
    <w:rsid w:val="007B6C0F"/>
    <w:rsid w:val="007C3B86"/>
    <w:rsid w:val="007C4758"/>
    <w:rsid w:val="007E3C8D"/>
    <w:rsid w:val="007E4600"/>
    <w:rsid w:val="007E637A"/>
    <w:rsid w:val="00800CDC"/>
    <w:rsid w:val="008030BB"/>
    <w:rsid w:val="008228B2"/>
    <w:rsid w:val="00823E2C"/>
    <w:rsid w:val="008279C5"/>
    <w:rsid w:val="00830798"/>
    <w:rsid w:val="00830A38"/>
    <w:rsid w:val="00841ECF"/>
    <w:rsid w:val="008434CA"/>
    <w:rsid w:val="00854E68"/>
    <w:rsid w:val="00857CBB"/>
    <w:rsid w:val="008732F5"/>
    <w:rsid w:val="0087438E"/>
    <w:rsid w:val="00890890"/>
    <w:rsid w:val="008A0496"/>
    <w:rsid w:val="008A0C78"/>
    <w:rsid w:val="008A7CD3"/>
    <w:rsid w:val="008B7306"/>
    <w:rsid w:val="008C4BFA"/>
    <w:rsid w:val="008D090E"/>
    <w:rsid w:val="008D1CD3"/>
    <w:rsid w:val="008D5077"/>
    <w:rsid w:val="008D6A9B"/>
    <w:rsid w:val="008D6C8E"/>
    <w:rsid w:val="008D7A1A"/>
    <w:rsid w:val="008E2023"/>
    <w:rsid w:val="008F086D"/>
    <w:rsid w:val="008F70F2"/>
    <w:rsid w:val="00910A36"/>
    <w:rsid w:val="00913B2D"/>
    <w:rsid w:val="00920E48"/>
    <w:rsid w:val="00932DD6"/>
    <w:rsid w:val="009365B3"/>
    <w:rsid w:val="00942B44"/>
    <w:rsid w:val="00954A96"/>
    <w:rsid w:val="009632BB"/>
    <w:rsid w:val="00971F16"/>
    <w:rsid w:val="00972512"/>
    <w:rsid w:val="009752D5"/>
    <w:rsid w:val="00982C53"/>
    <w:rsid w:val="00996925"/>
    <w:rsid w:val="009A4963"/>
    <w:rsid w:val="009A6AD9"/>
    <w:rsid w:val="009B4C47"/>
    <w:rsid w:val="009B59B3"/>
    <w:rsid w:val="009B6D92"/>
    <w:rsid w:val="009C1A63"/>
    <w:rsid w:val="009C66C3"/>
    <w:rsid w:val="009E39B5"/>
    <w:rsid w:val="009E4CD8"/>
    <w:rsid w:val="009F254A"/>
    <w:rsid w:val="009F2CB6"/>
    <w:rsid w:val="009F5B1D"/>
    <w:rsid w:val="00A05C8C"/>
    <w:rsid w:val="00A20D1E"/>
    <w:rsid w:val="00A424A7"/>
    <w:rsid w:val="00A538C1"/>
    <w:rsid w:val="00A57E0D"/>
    <w:rsid w:val="00A63B38"/>
    <w:rsid w:val="00A6426B"/>
    <w:rsid w:val="00A71F0E"/>
    <w:rsid w:val="00A7448E"/>
    <w:rsid w:val="00A76D82"/>
    <w:rsid w:val="00A91A39"/>
    <w:rsid w:val="00A9572A"/>
    <w:rsid w:val="00AA0435"/>
    <w:rsid w:val="00AA261E"/>
    <w:rsid w:val="00AA267F"/>
    <w:rsid w:val="00AA3CBB"/>
    <w:rsid w:val="00AC00A3"/>
    <w:rsid w:val="00AC528A"/>
    <w:rsid w:val="00AD2417"/>
    <w:rsid w:val="00AD392D"/>
    <w:rsid w:val="00AD5CB6"/>
    <w:rsid w:val="00AE0DAC"/>
    <w:rsid w:val="00AF17EC"/>
    <w:rsid w:val="00AF55B2"/>
    <w:rsid w:val="00B155C9"/>
    <w:rsid w:val="00B2109C"/>
    <w:rsid w:val="00B35257"/>
    <w:rsid w:val="00B36C94"/>
    <w:rsid w:val="00B44060"/>
    <w:rsid w:val="00B54A36"/>
    <w:rsid w:val="00B6300F"/>
    <w:rsid w:val="00B6334C"/>
    <w:rsid w:val="00B66080"/>
    <w:rsid w:val="00B67369"/>
    <w:rsid w:val="00B71887"/>
    <w:rsid w:val="00B72E87"/>
    <w:rsid w:val="00B80BB1"/>
    <w:rsid w:val="00B80CB9"/>
    <w:rsid w:val="00B9482F"/>
    <w:rsid w:val="00B967F5"/>
    <w:rsid w:val="00BB03A3"/>
    <w:rsid w:val="00BB0833"/>
    <w:rsid w:val="00BB2DC3"/>
    <w:rsid w:val="00BB6240"/>
    <w:rsid w:val="00BD0568"/>
    <w:rsid w:val="00BD37F4"/>
    <w:rsid w:val="00BE15FB"/>
    <w:rsid w:val="00BF279E"/>
    <w:rsid w:val="00BF34AE"/>
    <w:rsid w:val="00BF4B7F"/>
    <w:rsid w:val="00C06235"/>
    <w:rsid w:val="00C607DF"/>
    <w:rsid w:val="00C774C2"/>
    <w:rsid w:val="00C776A1"/>
    <w:rsid w:val="00C82321"/>
    <w:rsid w:val="00C827C9"/>
    <w:rsid w:val="00C85DA2"/>
    <w:rsid w:val="00C91B6C"/>
    <w:rsid w:val="00C95C9D"/>
    <w:rsid w:val="00CA7D62"/>
    <w:rsid w:val="00CB6E35"/>
    <w:rsid w:val="00CB704D"/>
    <w:rsid w:val="00CC642D"/>
    <w:rsid w:val="00CC68F5"/>
    <w:rsid w:val="00CC7037"/>
    <w:rsid w:val="00CD1868"/>
    <w:rsid w:val="00CD30DA"/>
    <w:rsid w:val="00CD6C17"/>
    <w:rsid w:val="00CE2303"/>
    <w:rsid w:val="00CF5698"/>
    <w:rsid w:val="00CF6EA2"/>
    <w:rsid w:val="00D026DD"/>
    <w:rsid w:val="00D207DE"/>
    <w:rsid w:val="00D20A74"/>
    <w:rsid w:val="00D21D62"/>
    <w:rsid w:val="00D308C3"/>
    <w:rsid w:val="00D31088"/>
    <w:rsid w:val="00D32E5B"/>
    <w:rsid w:val="00D33254"/>
    <w:rsid w:val="00D42C08"/>
    <w:rsid w:val="00D52E60"/>
    <w:rsid w:val="00D560D6"/>
    <w:rsid w:val="00D6065D"/>
    <w:rsid w:val="00D67F13"/>
    <w:rsid w:val="00D74E90"/>
    <w:rsid w:val="00D756F3"/>
    <w:rsid w:val="00D9219E"/>
    <w:rsid w:val="00D93094"/>
    <w:rsid w:val="00D9719B"/>
    <w:rsid w:val="00DA103F"/>
    <w:rsid w:val="00DA5C87"/>
    <w:rsid w:val="00DB008E"/>
    <w:rsid w:val="00DC51E6"/>
    <w:rsid w:val="00DC5629"/>
    <w:rsid w:val="00DD6858"/>
    <w:rsid w:val="00DF62E5"/>
    <w:rsid w:val="00E016F1"/>
    <w:rsid w:val="00E07066"/>
    <w:rsid w:val="00E1133D"/>
    <w:rsid w:val="00E12B49"/>
    <w:rsid w:val="00E133A0"/>
    <w:rsid w:val="00E15DE1"/>
    <w:rsid w:val="00E175C3"/>
    <w:rsid w:val="00E21813"/>
    <w:rsid w:val="00E2479F"/>
    <w:rsid w:val="00E26890"/>
    <w:rsid w:val="00E26E8C"/>
    <w:rsid w:val="00E319E3"/>
    <w:rsid w:val="00E45814"/>
    <w:rsid w:val="00E56E45"/>
    <w:rsid w:val="00E619BD"/>
    <w:rsid w:val="00E84B2F"/>
    <w:rsid w:val="00EA5BA4"/>
    <w:rsid w:val="00EA7968"/>
    <w:rsid w:val="00EB29AE"/>
    <w:rsid w:val="00ED372B"/>
    <w:rsid w:val="00F013DE"/>
    <w:rsid w:val="00F0402A"/>
    <w:rsid w:val="00F24B9F"/>
    <w:rsid w:val="00F308D5"/>
    <w:rsid w:val="00F44A5D"/>
    <w:rsid w:val="00F51FBB"/>
    <w:rsid w:val="00F52EB4"/>
    <w:rsid w:val="00F5503C"/>
    <w:rsid w:val="00F6192B"/>
    <w:rsid w:val="00F66D04"/>
    <w:rsid w:val="00F72587"/>
    <w:rsid w:val="00F80229"/>
    <w:rsid w:val="00F97C80"/>
    <w:rsid w:val="00FA3A53"/>
    <w:rsid w:val="00FA3DBA"/>
    <w:rsid w:val="00FA5603"/>
    <w:rsid w:val="00FA6C6B"/>
    <w:rsid w:val="00FA7B7F"/>
    <w:rsid w:val="00FB61FC"/>
    <w:rsid w:val="00FC2BD7"/>
    <w:rsid w:val="00FC3716"/>
    <w:rsid w:val="00FC4E8F"/>
    <w:rsid w:val="00FC636B"/>
    <w:rsid w:val="00FD2D0D"/>
    <w:rsid w:val="00FD6977"/>
    <w:rsid w:val="00FE32B2"/>
    <w:rsid w:val="00FE4332"/>
    <w:rsid w:val="00FE6AAD"/>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0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E4F73-F56A-4B66-8D08-A6015675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4062</Words>
  <Characters>22346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2014-10-01T20:23:00Z</cp:lastPrinted>
  <dcterms:created xsi:type="dcterms:W3CDTF">2014-10-03T22:16:00Z</dcterms:created>
  <dcterms:modified xsi:type="dcterms:W3CDTF">2014-10-03T22:16:00Z</dcterms:modified>
</cp:coreProperties>
</file>