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5D6" w:rsidRPr="00335032" w:rsidRDefault="00EE75D6" w:rsidP="00EE75D6">
      <w:pPr>
        <w:jc w:val="both"/>
        <w:rPr>
          <w:rFonts w:ascii="AvantGarde Bk BT" w:hAnsi="AvantGarde Bk BT"/>
          <w:bCs/>
          <w:sz w:val="22"/>
          <w:szCs w:val="22"/>
        </w:rPr>
      </w:pPr>
      <w:bookmarkStart w:id="0" w:name="_GoBack"/>
      <w:bookmarkEnd w:id="0"/>
      <w:r w:rsidRPr="00335032">
        <w:rPr>
          <w:rFonts w:ascii="AvantGarde Bk BT" w:hAnsi="AvantGarde Bk BT"/>
          <w:bCs/>
          <w:sz w:val="22"/>
          <w:szCs w:val="22"/>
        </w:rPr>
        <w:t>H. CONSEJO GENERAL UNIVERSITARIO</w:t>
      </w:r>
    </w:p>
    <w:p w:rsidR="00EE75D6" w:rsidRPr="00335032" w:rsidRDefault="00EE75D6" w:rsidP="00EE75D6">
      <w:pPr>
        <w:jc w:val="both"/>
        <w:rPr>
          <w:rFonts w:ascii="AvantGarde Bk BT" w:hAnsi="AvantGarde Bk BT"/>
          <w:bCs/>
          <w:spacing w:val="120"/>
          <w:sz w:val="22"/>
          <w:szCs w:val="22"/>
        </w:rPr>
      </w:pPr>
      <w:r w:rsidRPr="00335032">
        <w:rPr>
          <w:rFonts w:ascii="AvantGarde Bk BT" w:hAnsi="AvantGarde Bk BT"/>
          <w:bCs/>
          <w:spacing w:val="120"/>
          <w:sz w:val="22"/>
          <w:szCs w:val="22"/>
        </w:rPr>
        <w:t>PRESENTE</w:t>
      </w:r>
    </w:p>
    <w:p w:rsidR="00EE75D6" w:rsidRPr="00335032" w:rsidRDefault="00EE75D6" w:rsidP="00EE75D6">
      <w:pPr>
        <w:jc w:val="both"/>
        <w:rPr>
          <w:rFonts w:ascii="AvantGarde Bk BT" w:hAnsi="AvantGarde Bk BT"/>
          <w:sz w:val="22"/>
          <w:szCs w:val="22"/>
        </w:rPr>
      </w:pPr>
    </w:p>
    <w:p w:rsidR="007F6E06" w:rsidRPr="00335032" w:rsidRDefault="007F6E06" w:rsidP="00EE75D6">
      <w:pPr>
        <w:jc w:val="both"/>
        <w:rPr>
          <w:rFonts w:ascii="AvantGarde Bk BT" w:hAnsi="AvantGarde Bk BT"/>
          <w:sz w:val="22"/>
          <w:szCs w:val="22"/>
        </w:rPr>
      </w:pPr>
    </w:p>
    <w:p w:rsidR="00F53FC6" w:rsidRPr="00335032" w:rsidRDefault="00F53FC6" w:rsidP="00F53FC6">
      <w:pPr>
        <w:adjustRightInd w:val="0"/>
        <w:jc w:val="both"/>
        <w:rPr>
          <w:rFonts w:ascii="AvantGarde Bk BT" w:hAnsi="AvantGarde Bk BT"/>
          <w:sz w:val="22"/>
          <w:szCs w:val="22"/>
        </w:rPr>
      </w:pPr>
      <w:r w:rsidRPr="00E65CC1">
        <w:rPr>
          <w:rFonts w:ascii="AvantGarde Bk BT" w:hAnsi="AvantGarde Bk BT"/>
          <w:color w:val="000000"/>
          <w:sz w:val="22"/>
          <w:szCs w:val="22"/>
        </w:rPr>
        <w:t xml:space="preserve">A estas Comisiones Conjuntas de Educación, </w:t>
      </w:r>
      <w:r w:rsidR="007F6E06" w:rsidRPr="00E65CC1">
        <w:rPr>
          <w:rFonts w:ascii="AvantGarde Bk BT" w:hAnsi="AvantGarde Bk BT"/>
          <w:color w:val="000000"/>
          <w:sz w:val="22"/>
          <w:szCs w:val="22"/>
        </w:rPr>
        <w:t xml:space="preserve">de </w:t>
      </w:r>
      <w:r w:rsidRPr="00E65CC1">
        <w:rPr>
          <w:rFonts w:ascii="AvantGarde Bk BT" w:hAnsi="AvantGarde Bk BT"/>
          <w:color w:val="000000"/>
          <w:sz w:val="22"/>
          <w:szCs w:val="22"/>
        </w:rPr>
        <w:t xml:space="preserve">Hacienda y </w:t>
      </w:r>
      <w:r w:rsidR="007F6E06" w:rsidRPr="00E65CC1">
        <w:rPr>
          <w:rFonts w:ascii="AvantGarde Bk BT" w:hAnsi="AvantGarde Bk BT"/>
          <w:color w:val="000000"/>
          <w:sz w:val="22"/>
          <w:szCs w:val="22"/>
        </w:rPr>
        <w:t xml:space="preserve">de </w:t>
      </w:r>
      <w:r w:rsidRPr="00E65CC1">
        <w:rPr>
          <w:rFonts w:ascii="AvantGarde Bk BT" w:hAnsi="AvantGarde Bk BT"/>
          <w:color w:val="000000"/>
          <w:sz w:val="22"/>
          <w:szCs w:val="22"/>
        </w:rPr>
        <w:t>Normatividad ha sido turnado el dictamen 01/0</w:t>
      </w:r>
      <w:r w:rsidR="005364C9" w:rsidRPr="00E65CC1">
        <w:rPr>
          <w:rFonts w:ascii="AvantGarde Bk BT" w:hAnsi="AvantGarde Bk BT"/>
          <w:color w:val="000000"/>
          <w:sz w:val="22"/>
          <w:szCs w:val="22"/>
        </w:rPr>
        <w:t>6</w:t>
      </w:r>
      <w:r w:rsidRPr="00E65CC1">
        <w:rPr>
          <w:rFonts w:ascii="AvantGarde Bk BT" w:hAnsi="AvantGarde Bk BT"/>
          <w:color w:val="000000"/>
          <w:sz w:val="22"/>
          <w:szCs w:val="22"/>
        </w:rPr>
        <w:t>/</w:t>
      </w:r>
      <w:r w:rsidR="005364C9" w:rsidRPr="00E65CC1">
        <w:rPr>
          <w:rFonts w:ascii="AvantGarde Bk BT" w:hAnsi="AvantGarde Bk BT"/>
          <w:color w:val="000000"/>
          <w:sz w:val="22"/>
          <w:szCs w:val="22"/>
        </w:rPr>
        <w:t>2013</w:t>
      </w:r>
      <w:r w:rsidR="00434FE6" w:rsidRPr="00E65CC1">
        <w:rPr>
          <w:rFonts w:ascii="AvantGarde Bk BT" w:hAnsi="AvantGarde Bk BT"/>
          <w:color w:val="000000"/>
          <w:sz w:val="22"/>
          <w:szCs w:val="22"/>
        </w:rPr>
        <w:t>,</w:t>
      </w:r>
      <w:r w:rsidRPr="00E65CC1">
        <w:rPr>
          <w:rFonts w:ascii="AvantGarde Bk BT" w:hAnsi="AvantGarde Bk BT"/>
          <w:color w:val="000000"/>
          <w:sz w:val="22"/>
          <w:szCs w:val="22"/>
        </w:rPr>
        <w:t xml:space="preserve"> del 2</w:t>
      </w:r>
      <w:r w:rsidR="005364C9" w:rsidRPr="00E65CC1">
        <w:rPr>
          <w:rFonts w:ascii="AvantGarde Bk BT" w:hAnsi="AvantGarde Bk BT"/>
          <w:color w:val="000000"/>
          <w:sz w:val="22"/>
          <w:szCs w:val="22"/>
        </w:rPr>
        <w:t>4</w:t>
      </w:r>
      <w:r w:rsidRPr="00E65CC1">
        <w:rPr>
          <w:rFonts w:ascii="AvantGarde Bk BT" w:hAnsi="AvantGarde Bk BT"/>
          <w:color w:val="000000"/>
          <w:sz w:val="22"/>
          <w:szCs w:val="22"/>
        </w:rPr>
        <w:t xml:space="preserve"> de </w:t>
      </w:r>
      <w:r w:rsidR="005364C9" w:rsidRPr="00E65CC1">
        <w:rPr>
          <w:rFonts w:ascii="AvantGarde Bk BT" w:hAnsi="AvantGarde Bk BT"/>
          <w:color w:val="000000"/>
          <w:sz w:val="22"/>
          <w:szCs w:val="22"/>
        </w:rPr>
        <w:t>abril</w:t>
      </w:r>
      <w:r w:rsidRPr="00E65CC1">
        <w:rPr>
          <w:rFonts w:ascii="AvantGarde Bk BT" w:hAnsi="AvantGarde Bk BT"/>
          <w:color w:val="000000"/>
          <w:sz w:val="22"/>
          <w:szCs w:val="22"/>
        </w:rPr>
        <w:t xml:space="preserve"> de 201</w:t>
      </w:r>
      <w:r w:rsidR="005364C9" w:rsidRPr="00E65CC1">
        <w:rPr>
          <w:rFonts w:ascii="AvantGarde Bk BT" w:hAnsi="AvantGarde Bk BT"/>
          <w:color w:val="000000"/>
          <w:sz w:val="22"/>
          <w:szCs w:val="22"/>
        </w:rPr>
        <w:t>3</w:t>
      </w:r>
      <w:r w:rsidRPr="00E65CC1">
        <w:rPr>
          <w:rFonts w:ascii="AvantGarde Bk BT" w:hAnsi="AvantGarde Bk BT"/>
          <w:color w:val="000000"/>
          <w:sz w:val="22"/>
          <w:szCs w:val="22"/>
        </w:rPr>
        <w:t xml:space="preserve">, </w:t>
      </w:r>
      <w:r w:rsidR="007F6E06" w:rsidRPr="00E65CC1">
        <w:rPr>
          <w:rFonts w:ascii="AvantGarde Bk BT" w:hAnsi="AvantGarde Bk BT"/>
          <w:color w:val="000000"/>
          <w:sz w:val="22"/>
          <w:szCs w:val="22"/>
        </w:rPr>
        <w:t xml:space="preserve">en el que el Consejo Universitario del Sistema </w:t>
      </w:r>
      <w:r w:rsidRPr="00E65CC1">
        <w:rPr>
          <w:rFonts w:ascii="AvantGarde Bk BT" w:hAnsi="AvantGarde Bk BT"/>
          <w:color w:val="000000"/>
          <w:sz w:val="22"/>
          <w:szCs w:val="22"/>
        </w:rPr>
        <w:t xml:space="preserve">de Educación Media Superior propone </w:t>
      </w:r>
      <w:r w:rsidR="007F6E06" w:rsidRPr="00E65CC1">
        <w:rPr>
          <w:rFonts w:ascii="AvantGarde Bk BT" w:hAnsi="AvantGarde Bk BT"/>
          <w:color w:val="000000"/>
          <w:sz w:val="22"/>
          <w:szCs w:val="22"/>
        </w:rPr>
        <w:t xml:space="preserve">transformar </w:t>
      </w:r>
      <w:r w:rsidR="00B264DB" w:rsidRPr="00E65CC1">
        <w:rPr>
          <w:rFonts w:ascii="AvantGarde Bk BT" w:hAnsi="AvantGarde Bk BT"/>
          <w:color w:val="000000"/>
          <w:sz w:val="22"/>
          <w:szCs w:val="22"/>
        </w:rPr>
        <w:t xml:space="preserve">la </w:t>
      </w:r>
      <w:r w:rsidR="009356B8" w:rsidRPr="00E65CC1">
        <w:rPr>
          <w:rFonts w:ascii="AvantGarde Bk BT" w:hAnsi="AvantGarde Bk BT"/>
          <w:color w:val="000000"/>
          <w:sz w:val="22"/>
          <w:szCs w:val="22"/>
        </w:rPr>
        <w:t>E</w:t>
      </w:r>
      <w:r w:rsidR="005364C9" w:rsidRPr="00E65CC1">
        <w:rPr>
          <w:rFonts w:ascii="AvantGarde Bk BT" w:hAnsi="AvantGarde Bk BT"/>
          <w:sz w:val="22"/>
          <w:szCs w:val="22"/>
        </w:rPr>
        <w:t>xtensión de San Agustín</w:t>
      </w:r>
      <w:r w:rsidR="001C3F2E" w:rsidRPr="00E65CC1">
        <w:rPr>
          <w:rFonts w:ascii="AvantGarde Bk BT" w:hAnsi="AvantGarde Bk BT"/>
          <w:sz w:val="22"/>
          <w:szCs w:val="22"/>
        </w:rPr>
        <w:t xml:space="preserve"> </w:t>
      </w:r>
      <w:r w:rsidR="009356B8" w:rsidRPr="00E65CC1">
        <w:rPr>
          <w:rFonts w:ascii="AvantGarde Bk BT" w:hAnsi="AvantGarde Bk BT"/>
          <w:sz w:val="22"/>
          <w:szCs w:val="22"/>
        </w:rPr>
        <w:t>a</w:t>
      </w:r>
      <w:r w:rsidRPr="00E65CC1">
        <w:rPr>
          <w:rFonts w:ascii="AvantGarde Bk BT" w:hAnsi="AvantGarde Bk BT"/>
          <w:sz w:val="22"/>
          <w:szCs w:val="22"/>
        </w:rPr>
        <w:t xml:space="preserve"> </w:t>
      </w:r>
      <w:r w:rsidR="005364C9" w:rsidRPr="00E65CC1">
        <w:rPr>
          <w:rFonts w:ascii="AvantGarde Bk BT" w:hAnsi="AvantGarde Bk BT"/>
          <w:sz w:val="22"/>
          <w:szCs w:val="22"/>
        </w:rPr>
        <w:t>M</w:t>
      </w:r>
      <w:r w:rsidRPr="00E65CC1">
        <w:rPr>
          <w:rFonts w:ascii="AvantGarde Bk BT" w:hAnsi="AvantGarde Bk BT"/>
          <w:sz w:val="22"/>
          <w:szCs w:val="22"/>
        </w:rPr>
        <w:t xml:space="preserve">ódulo </w:t>
      </w:r>
      <w:r w:rsidR="001C3F2E" w:rsidRPr="00E65CC1">
        <w:rPr>
          <w:rFonts w:ascii="AvantGarde Bk BT" w:hAnsi="AvantGarde Bk BT"/>
          <w:sz w:val="22"/>
          <w:szCs w:val="22"/>
        </w:rPr>
        <w:t xml:space="preserve">de San Agustín, adscrito a </w:t>
      </w:r>
      <w:r w:rsidR="005364C9" w:rsidRPr="00E65CC1">
        <w:rPr>
          <w:rFonts w:ascii="AvantGarde Bk BT" w:hAnsi="AvantGarde Bk BT"/>
          <w:sz w:val="22"/>
          <w:szCs w:val="22"/>
        </w:rPr>
        <w:t>la E</w:t>
      </w:r>
      <w:r w:rsidRPr="00E65CC1">
        <w:rPr>
          <w:rFonts w:ascii="AvantGarde Bk BT" w:hAnsi="AvantGarde Bk BT"/>
          <w:sz w:val="22"/>
          <w:szCs w:val="22"/>
        </w:rPr>
        <w:t xml:space="preserve">scuela </w:t>
      </w:r>
      <w:r w:rsidR="005364C9" w:rsidRPr="00E65CC1">
        <w:rPr>
          <w:rFonts w:ascii="AvantGarde Bk BT" w:hAnsi="AvantGarde Bk BT"/>
          <w:sz w:val="22"/>
          <w:szCs w:val="22"/>
        </w:rPr>
        <w:t>P</w:t>
      </w:r>
      <w:r w:rsidRPr="00E65CC1">
        <w:rPr>
          <w:rFonts w:ascii="AvantGarde Bk BT" w:hAnsi="AvantGarde Bk BT"/>
          <w:sz w:val="22"/>
          <w:szCs w:val="22"/>
        </w:rPr>
        <w:t>reparatoria</w:t>
      </w:r>
      <w:r w:rsidR="005364C9" w:rsidRPr="00E65CC1">
        <w:rPr>
          <w:rFonts w:ascii="AvantGarde Bk BT" w:hAnsi="AvantGarde Bk BT"/>
          <w:sz w:val="22"/>
          <w:szCs w:val="22"/>
        </w:rPr>
        <w:t xml:space="preserve"> Regional de Tlajomulco de Zúñiga</w:t>
      </w:r>
      <w:r w:rsidR="00642BB0" w:rsidRPr="00E65CC1">
        <w:rPr>
          <w:rFonts w:ascii="AvantGarde Bk BT" w:hAnsi="AvantGarde Bk BT"/>
          <w:sz w:val="22"/>
          <w:szCs w:val="22"/>
        </w:rPr>
        <w:t>,</w:t>
      </w:r>
      <w:r w:rsidRPr="00E65CC1">
        <w:rPr>
          <w:rFonts w:ascii="AvantGarde Bk BT" w:hAnsi="AvantGarde Bk BT"/>
          <w:sz w:val="22"/>
          <w:szCs w:val="22"/>
        </w:rPr>
        <w:t xml:space="preserve"> a partir del calendario escolar 201</w:t>
      </w:r>
      <w:r w:rsidR="005364C9" w:rsidRPr="00E65CC1">
        <w:rPr>
          <w:rFonts w:ascii="AvantGarde Bk BT" w:hAnsi="AvantGarde Bk BT"/>
          <w:sz w:val="22"/>
          <w:szCs w:val="22"/>
        </w:rPr>
        <w:t>4</w:t>
      </w:r>
      <w:r w:rsidRPr="00E65CC1">
        <w:rPr>
          <w:rFonts w:ascii="AvantGarde Bk BT" w:hAnsi="AvantGarde Bk BT"/>
          <w:sz w:val="22"/>
          <w:szCs w:val="22"/>
        </w:rPr>
        <w:t xml:space="preserve"> </w:t>
      </w:r>
      <w:r w:rsidR="00335032" w:rsidRPr="00E65CC1">
        <w:rPr>
          <w:rFonts w:ascii="AvantGarde Bk BT" w:hAnsi="AvantGarde Bk BT"/>
          <w:sz w:val="22"/>
          <w:szCs w:val="22"/>
        </w:rPr>
        <w:t>“</w:t>
      </w:r>
      <w:r w:rsidR="00643B91" w:rsidRPr="00E65CC1">
        <w:rPr>
          <w:rFonts w:ascii="AvantGarde Bk BT" w:hAnsi="AvantGarde Bk BT"/>
          <w:sz w:val="22"/>
          <w:szCs w:val="22"/>
        </w:rPr>
        <w:t>B</w:t>
      </w:r>
      <w:r w:rsidR="00335032" w:rsidRPr="00E65CC1">
        <w:rPr>
          <w:rFonts w:ascii="AvantGarde Bk BT" w:hAnsi="AvantGarde Bk BT"/>
          <w:sz w:val="22"/>
          <w:szCs w:val="22"/>
        </w:rPr>
        <w:t>”</w:t>
      </w:r>
      <w:r w:rsidR="007F6E06" w:rsidRPr="00E65CC1">
        <w:rPr>
          <w:rFonts w:ascii="AvantGarde Bk BT" w:hAnsi="AvantGarde Bk BT"/>
          <w:sz w:val="22"/>
          <w:szCs w:val="22"/>
        </w:rPr>
        <w:t>,</w:t>
      </w:r>
      <w:r w:rsidRPr="00E65CC1">
        <w:rPr>
          <w:rFonts w:ascii="AvantGarde Bk BT" w:hAnsi="AvantGarde Bk BT"/>
          <w:sz w:val="22"/>
          <w:szCs w:val="22"/>
        </w:rPr>
        <w:t xml:space="preserve"> de</w:t>
      </w:r>
      <w:r w:rsidR="00642BB0" w:rsidRPr="00E65CC1">
        <w:rPr>
          <w:rFonts w:ascii="AvantGarde Bk BT" w:hAnsi="AvantGarde Bk BT"/>
          <w:sz w:val="22"/>
          <w:szCs w:val="22"/>
        </w:rPr>
        <w:t xml:space="preserve"> conformidad con los siguientes</w:t>
      </w:r>
      <w:r w:rsidRPr="00335032">
        <w:rPr>
          <w:rFonts w:ascii="AvantGarde Bk BT" w:hAnsi="AvantGarde Bk BT"/>
          <w:sz w:val="22"/>
          <w:szCs w:val="22"/>
        </w:rPr>
        <w:t xml:space="preserve"> </w:t>
      </w:r>
    </w:p>
    <w:p w:rsidR="00F53FC6" w:rsidRPr="00335032" w:rsidRDefault="00F53FC6" w:rsidP="00F53FC6">
      <w:pPr>
        <w:jc w:val="both"/>
        <w:rPr>
          <w:rFonts w:ascii="AvantGarde Bk BT" w:hAnsi="AvantGarde Bk BT"/>
          <w:color w:val="000000"/>
          <w:sz w:val="22"/>
          <w:szCs w:val="22"/>
        </w:rPr>
      </w:pPr>
    </w:p>
    <w:p w:rsidR="00F53FC6" w:rsidRPr="00335032" w:rsidRDefault="00F53FC6" w:rsidP="00F53FC6">
      <w:pPr>
        <w:pStyle w:val="Ttulo1"/>
        <w:jc w:val="center"/>
        <w:rPr>
          <w:rFonts w:ascii="AvantGarde Bk BT" w:hAnsi="AvantGarde Bk BT"/>
          <w:b w:val="0"/>
          <w:szCs w:val="22"/>
        </w:rPr>
      </w:pPr>
      <w:r w:rsidRPr="00335032">
        <w:rPr>
          <w:rFonts w:ascii="AvantGarde Bk BT" w:hAnsi="AvantGarde Bk BT"/>
          <w:b w:val="0"/>
          <w:szCs w:val="22"/>
        </w:rPr>
        <w:t>R e s u l t a n d o s</w:t>
      </w:r>
      <w:r w:rsidR="00D45836" w:rsidRPr="00335032">
        <w:rPr>
          <w:rFonts w:ascii="AvantGarde Bk BT" w:hAnsi="AvantGarde Bk BT"/>
          <w:b w:val="0"/>
          <w:szCs w:val="22"/>
        </w:rPr>
        <w:t>:</w:t>
      </w:r>
    </w:p>
    <w:p w:rsidR="00F53FC6" w:rsidRPr="00335032" w:rsidRDefault="00F53FC6" w:rsidP="00F53FC6">
      <w:pPr>
        <w:rPr>
          <w:rFonts w:ascii="AvantGarde Bk BT" w:hAnsi="AvantGarde Bk BT"/>
          <w:sz w:val="22"/>
          <w:szCs w:val="22"/>
        </w:rPr>
      </w:pPr>
    </w:p>
    <w:p w:rsidR="00F53FC6" w:rsidRPr="00335032" w:rsidRDefault="00F53FC6" w:rsidP="00F53FC6">
      <w:pPr>
        <w:pStyle w:val="Textoindependiente"/>
        <w:numPr>
          <w:ilvl w:val="0"/>
          <w:numId w:val="14"/>
        </w:numPr>
        <w:ind w:left="714" w:hanging="357"/>
        <w:rPr>
          <w:rFonts w:ascii="AvantGarde Bk BT" w:hAnsi="AvantGarde Bk BT" w:cs="Arial"/>
          <w:szCs w:val="22"/>
        </w:rPr>
      </w:pPr>
      <w:r w:rsidRPr="00335032">
        <w:rPr>
          <w:rFonts w:ascii="AvantGarde Bk BT" w:hAnsi="AvantGarde Bk BT" w:cs="Arial"/>
          <w:szCs w:val="22"/>
        </w:rPr>
        <w:t xml:space="preserve">Que </w:t>
      </w:r>
      <w:r w:rsidR="007F6E06" w:rsidRPr="00335032">
        <w:rPr>
          <w:rFonts w:ascii="AvantGarde Bk BT" w:hAnsi="AvantGarde Bk BT" w:cs="Arial"/>
          <w:szCs w:val="22"/>
        </w:rPr>
        <w:t>el 23 de mayo de 1994, el Consejo General Universitario aprobó el dictamen 21109, relacionado con la creación d</w:t>
      </w:r>
      <w:r w:rsidRPr="00335032">
        <w:rPr>
          <w:rFonts w:ascii="AvantGarde Bk BT" w:hAnsi="AvantGarde Bk BT" w:cs="Arial"/>
          <w:szCs w:val="22"/>
        </w:rPr>
        <w:t xml:space="preserve">el Sistema de Educación Media Superior, cuya misión </w:t>
      </w:r>
      <w:r w:rsidR="007F6E06" w:rsidRPr="00335032">
        <w:rPr>
          <w:rFonts w:ascii="AvantGarde Bk BT" w:hAnsi="AvantGarde Bk BT" w:cs="Arial"/>
          <w:szCs w:val="22"/>
        </w:rPr>
        <w:t xml:space="preserve">es la </w:t>
      </w:r>
      <w:r w:rsidRPr="00335032">
        <w:rPr>
          <w:rFonts w:ascii="AvantGarde Bk BT" w:hAnsi="AvantGarde Bk BT" w:cs="Arial"/>
          <w:szCs w:val="22"/>
        </w:rPr>
        <w:t>formación general de bachilleres y profesionales técnicos con los conocimientos fundamentales de las ciencias y las humanidades, en una perspectiva de análisis plural, así como la actualización y capacitación de recursos humanos en el ámbito de su competencia y atendiendo a las</w:t>
      </w:r>
      <w:r w:rsidR="00642BB0" w:rsidRPr="00335032">
        <w:rPr>
          <w:rFonts w:ascii="AvantGarde Bk BT" w:hAnsi="AvantGarde Bk BT" w:cs="Arial"/>
          <w:szCs w:val="22"/>
        </w:rPr>
        <w:t xml:space="preserve"> demandas de la sociedad actual</w:t>
      </w:r>
      <w:r w:rsidRPr="00335032">
        <w:rPr>
          <w:rFonts w:ascii="AvantGarde Bk BT" w:hAnsi="AvantGarde Bk BT" w:cs="Arial"/>
          <w:szCs w:val="22"/>
        </w:rPr>
        <w:t xml:space="preserve"> en el Estado de Jalisco.</w:t>
      </w:r>
    </w:p>
    <w:p w:rsidR="00F53FC6" w:rsidRPr="00335032" w:rsidRDefault="00F53FC6" w:rsidP="00011AE0">
      <w:pPr>
        <w:pStyle w:val="Textoindependiente"/>
        <w:rPr>
          <w:rFonts w:ascii="AvantGarde Bk BT" w:hAnsi="AvantGarde Bk BT" w:cs="Arial"/>
          <w:szCs w:val="22"/>
        </w:rPr>
      </w:pPr>
    </w:p>
    <w:p w:rsidR="00F53FC6" w:rsidRPr="00335032" w:rsidRDefault="00F53FC6" w:rsidP="00F53FC6">
      <w:pPr>
        <w:pStyle w:val="Textoindependiente"/>
        <w:numPr>
          <w:ilvl w:val="0"/>
          <w:numId w:val="14"/>
        </w:numPr>
        <w:tabs>
          <w:tab w:val="clear" w:pos="720"/>
        </w:tabs>
        <w:ind w:left="714" w:hanging="357"/>
        <w:rPr>
          <w:rFonts w:ascii="AvantGarde Bk BT" w:hAnsi="AvantGarde Bk BT" w:cs="Arial"/>
          <w:szCs w:val="22"/>
        </w:rPr>
      </w:pPr>
      <w:r w:rsidRPr="00335032">
        <w:rPr>
          <w:rFonts w:ascii="AvantGarde Bk BT" w:hAnsi="AvantGarde Bk BT" w:cs="Arial"/>
          <w:szCs w:val="22"/>
        </w:rPr>
        <w:t xml:space="preserve">Que el Sistema de Educación Media Superior está integrado por las escuelas preparatorias, técnicas, politécnicas y demás planteles que imparten programas académicos relativos al nivel medio superior, en sus distintas modalidades. </w:t>
      </w:r>
    </w:p>
    <w:p w:rsidR="00F53FC6" w:rsidRPr="00335032" w:rsidRDefault="00F53FC6" w:rsidP="00011AE0">
      <w:pPr>
        <w:pStyle w:val="Textoindependiente"/>
        <w:rPr>
          <w:rFonts w:ascii="AvantGarde Bk BT" w:hAnsi="AvantGarde Bk BT" w:cs="Arial"/>
          <w:szCs w:val="22"/>
        </w:rPr>
      </w:pPr>
    </w:p>
    <w:p w:rsidR="00F53FC6" w:rsidRPr="00335032" w:rsidRDefault="00F53FC6" w:rsidP="00F53FC6">
      <w:pPr>
        <w:pStyle w:val="Textoindependiente"/>
        <w:numPr>
          <w:ilvl w:val="0"/>
          <w:numId w:val="14"/>
        </w:numPr>
        <w:tabs>
          <w:tab w:val="clear" w:pos="720"/>
        </w:tabs>
        <w:ind w:left="714" w:hanging="357"/>
        <w:rPr>
          <w:rFonts w:ascii="AvantGarde Bk BT" w:hAnsi="AvantGarde Bk BT" w:cs="Arial"/>
          <w:szCs w:val="22"/>
        </w:rPr>
      </w:pPr>
      <w:r w:rsidRPr="00335032">
        <w:rPr>
          <w:rFonts w:ascii="AvantGarde Bk BT" w:hAnsi="AvantGarde Bk BT" w:cs="Arial"/>
          <w:szCs w:val="22"/>
        </w:rPr>
        <w:t>Que como eje de las políticas de la reforma universitaria, se encuentra el proceso de desconcentración y regionalización del servicio educativo que ofrece nuestra Casa de Estudios, a efecto de consolidar su carácter popular y llevarlo a todos lo</w:t>
      </w:r>
      <w:r w:rsidR="004775F1" w:rsidRPr="00335032">
        <w:rPr>
          <w:rFonts w:ascii="AvantGarde Bk BT" w:hAnsi="AvantGarde Bk BT" w:cs="Arial"/>
          <w:szCs w:val="22"/>
        </w:rPr>
        <w:t xml:space="preserve">s sectores de la población </w:t>
      </w:r>
      <w:r w:rsidRPr="00335032">
        <w:rPr>
          <w:rFonts w:ascii="AvantGarde Bk BT" w:hAnsi="AvantGarde Bk BT" w:cs="Arial"/>
          <w:szCs w:val="22"/>
        </w:rPr>
        <w:t>de Jalisco, con la finalidad de organizar, realizar, fomentar y difundir la investigación científica, tecnológica y humanística.</w:t>
      </w:r>
    </w:p>
    <w:p w:rsidR="00F53FC6" w:rsidRPr="00335032" w:rsidRDefault="00F53FC6" w:rsidP="00011AE0">
      <w:pPr>
        <w:pStyle w:val="Textoindependiente"/>
        <w:rPr>
          <w:rFonts w:ascii="AvantGarde Bk BT" w:hAnsi="AvantGarde Bk BT" w:cs="Arial"/>
          <w:szCs w:val="22"/>
        </w:rPr>
      </w:pPr>
    </w:p>
    <w:p w:rsidR="00F53FC6" w:rsidRPr="00335032" w:rsidRDefault="00F53FC6" w:rsidP="00F53FC6">
      <w:pPr>
        <w:pStyle w:val="Textoindependiente"/>
        <w:numPr>
          <w:ilvl w:val="0"/>
          <w:numId w:val="14"/>
        </w:numPr>
        <w:ind w:left="714" w:hanging="357"/>
        <w:rPr>
          <w:rFonts w:ascii="AvantGarde Bk BT" w:hAnsi="AvantGarde Bk BT" w:cs="Arial"/>
          <w:szCs w:val="22"/>
        </w:rPr>
      </w:pPr>
      <w:r w:rsidRPr="00335032">
        <w:rPr>
          <w:rFonts w:ascii="AvantGarde Bk BT" w:hAnsi="AvantGarde Bk BT" w:cs="Arial"/>
          <w:szCs w:val="22"/>
        </w:rPr>
        <w:t xml:space="preserve">Que a lo largo de los últimos 10 años, se ha incrementado en el Estado la demanda educativa, sobre </w:t>
      </w:r>
      <w:r w:rsidR="004775F1" w:rsidRPr="00335032">
        <w:rPr>
          <w:rFonts w:ascii="AvantGarde Bk BT" w:hAnsi="AvantGarde Bk BT" w:cs="Arial"/>
          <w:szCs w:val="22"/>
        </w:rPr>
        <w:t>todo en el nivel medio superior. E</w:t>
      </w:r>
      <w:r w:rsidRPr="00335032">
        <w:rPr>
          <w:rFonts w:ascii="AvantGarde Bk BT" w:hAnsi="AvantGarde Bk BT" w:cs="Arial"/>
          <w:szCs w:val="22"/>
        </w:rPr>
        <w:t>n razón de ello, existen ante esta Casa de Estudios reiteradas peticiones de autoridades municipales y patronatos de padres de familia, así como de las comunidades de las escuelas incorporadas por cooperación, para ampliar la capacidad y calidad del servicio educativo del nivel medio superior de carácter público.</w:t>
      </w:r>
    </w:p>
    <w:p w:rsidR="00F53FC6" w:rsidRPr="00335032" w:rsidRDefault="00F53FC6" w:rsidP="00011AE0">
      <w:pPr>
        <w:pStyle w:val="Textoindependiente"/>
        <w:rPr>
          <w:rFonts w:ascii="AvantGarde Bk BT" w:hAnsi="AvantGarde Bk BT" w:cs="Arial"/>
          <w:szCs w:val="22"/>
        </w:rPr>
      </w:pPr>
    </w:p>
    <w:p w:rsidR="00F53FC6" w:rsidRPr="00335032" w:rsidRDefault="00F53FC6" w:rsidP="00F53FC6">
      <w:pPr>
        <w:pStyle w:val="Textoindependiente"/>
        <w:numPr>
          <w:ilvl w:val="0"/>
          <w:numId w:val="14"/>
        </w:numPr>
        <w:ind w:left="714" w:hanging="357"/>
        <w:rPr>
          <w:rFonts w:ascii="AvantGarde Bk BT" w:hAnsi="AvantGarde Bk BT" w:cs="Arial"/>
          <w:szCs w:val="22"/>
        </w:rPr>
      </w:pPr>
      <w:r w:rsidRPr="00335032">
        <w:rPr>
          <w:rFonts w:ascii="AvantGarde Bk BT" w:hAnsi="AvantGarde Bk BT" w:cs="Arial"/>
          <w:szCs w:val="22"/>
        </w:rPr>
        <w:t xml:space="preserve">Que </w:t>
      </w:r>
      <w:r w:rsidR="00011AE0" w:rsidRPr="00335032">
        <w:rPr>
          <w:rFonts w:ascii="AvantGarde Bk BT" w:hAnsi="AvantGarde Bk BT" w:cs="Arial"/>
          <w:szCs w:val="22"/>
        </w:rPr>
        <w:t xml:space="preserve">mediante decreto no. 16644, del 26 de agosto de 1997, </w:t>
      </w:r>
      <w:r w:rsidRPr="00335032">
        <w:rPr>
          <w:rFonts w:ascii="AvantGarde Bk BT" w:hAnsi="AvantGarde Bk BT" w:cs="Arial"/>
          <w:szCs w:val="22"/>
        </w:rPr>
        <w:t>el Congreso del Estado apro</w:t>
      </w:r>
      <w:r w:rsidR="004775F1" w:rsidRPr="00335032">
        <w:rPr>
          <w:rFonts w:ascii="AvantGarde Bk BT" w:hAnsi="AvantGarde Bk BT" w:cs="Arial"/>
          <w:szCs w:val="22"/>
        </w:rPr>
        <w:t>bó</w:t>
      </w:r>
      <w:r w:rsidRPr="00335032">
        <w:rPr>
          <w:rFonts w:ascii="AvantGarde Bk BT" w:hAnsi="AvantGarde Bk BT" w:cs="Arial"/>
          <w:szCs w:val="22"/>
        </w:rPr>
        <w:t xml:space="preserve"> hacer obligatoria la educación medi</w:t>
      </w:r>
      <w:r w:rsidR="004775F1" w:rsidRPr="00335032">
        <w:rPr>
          <w:rFonts w:ascii="AvantGarde Bk BT" w:hAnsi="AvantGarde Bk BT" w:cs="Arial"/>
          <w:szCs w:val="22"/>
        </w:rPr>
        <w:t>a superior en el Estado. Dicho d</w:t>
      </w:r>
      <w:r w:rsidRPr="00335032">
        <w:rPr>
          <w:rFonts w:ascii="AvantGarde Bk BT" w:hAnsi="AvantGarde Bk BT" w:cs="Arial"/>
          <w:szCs w:val="22"/>
        </w:rPr>
        <w:t>ecreto fue publicado en el Diario Oficial el día 6 de septiembre del mismo año.</w:t>
      </w:r>
    </w:p>
    <w:p w:rsidR="00F53FC6" w:rsidRPr="00335032" w:rsidRDefault="00F53FC6" w:rsidP="00C116CD">
      <w:pPr>
        <w:pStyle w:val="Textoindependiente"/>
        <w:rPr>
          <w:rFonts w:ascii="AvantGarde Bk BT" w:hAnsi="AvantGarde Bk BT" w:cs="Arial"/>
          <w:szCs w:val="22"/>
        </w:rPr>
      </w:pPr>
    </w:p>
    <w:p w:rsidR="00F53FC6" w:rsidRPr="00335032" w:rsidRDefault="00F53FC6" w:rsidP="00F53FC6">
      <w:pPr>
        <w:pStyle w:val="Textoindependiente"/>
        <w:numPr>
          <w:ilvl w:val="0"/>
          <w:numId w:val="14"/>
        </w:numPr>
        <w:autoSpaceDE w:val="0"/>
        <w:autoSpaceDN w:val="0"/>
        <w:ind w:hanging="357"/>
        <w:rPr>
          <w:rFonts w:ascii="AvantGarde Bk BT" w:hAnsi="AvantGarde Bk BT" w:cs="Arial"/>
          <w:szCs w:val="22"/>
        </w:rPr>
      </w:pPr>
      <w:r w:rsidRPr="00335032">
        <w:rPr>
          <w:rFonts w:ascii="AvantGarde Bk BT" w:hAnsi="AvantGarde Bk BT" w:cs="Arial"/>
          <w:szCs w:val="22"/>
        </w:rPr>
        <w:lastRenderedPageBreak/>
        <w:t>Que dadas las condiciones existentes, así como el contexto histórico y social actual de la localidad y su demanda educativa, es que se hace necesario crear dependencias que tengan perspectivas de formación y crecimiento suficientes para ofrecer educación en el nivel medio superior, cubrir las expectativas de la Universidad de Guadalajara</w:t>
      </w:r>
      <w:r w:rsidR="00642BB0" w:rsidRPr="00335032">
        <w:rPr>
          <w:rFonts w:ascii="AvantGarde Bk BT" w:hAnsi="AvantGarde Bk BT" w:cs="Arial"/>
          <w:szCs w:val="22"/>
        </w:rPr>
        <w:t>.</w:t>
      </w:r>
      <w:r w:rsidRPr="00335032">
        <w:rPr>
          <w:rFonts w:ascii="AvantGarde Bk BT" w:hAnsi="AvantGarde Bk BT" w:cs="Arial"/>
          <w:szCs w:val="22"/>
        </w:rPr>
        <w:t xml:space="preserve"> de acuerdo al Plan Institucional y, al mismo tiempo, consolidar la pertinencia de los servicios que presta esta Casa de Estudios a la sociedad jalisciense.</w:t>
      </w:r>
    </w:p>
    <w:p w:rsidR="00F53FC6" w:rsidRPr="00335032" w:rsidRDefault="00F53FC6" w:rsidP="00011AE0">
      <w:pPr>
        <w:pStyle w:val="Textoindependiente"/>
        <w:rPr>
          <w:rFonts w:ascii="AvantGarde Bk BT" w:hAnsi="AvantGarde Bk BT" w:cs="Arial"/>
          <w:szCs w:val="22"/>
        </w:rPr>
      </w:pPr>
    </w:p>
    <w:p w:rsidR="00F53FC6" w:rsidRPr="00335032" w:rsidRDefault="00F53FC6" w:rsidP="00F53FC6">
      <w:pPr>
        <w:pStyle w:val="Textoindependiente"/>
        <w:numPr>
          <w:ilvl w:val="0"/>
          <w:numId w:val="14"/>
        </w:numPr>
        <w:autoSpaceDE w:val="0"/>
        <w:autoSpaceDN w:val="0"/>
        <w:ind w:hanging="357"/>
        <w:rPr>
          <w:rFonts w:ascii="AvantGarde Bk BT" w:hAnsi="AvantGarde Bk BT" w:cs="Arial"/>
          <w:szCs w:val="22"/>
        </w:rPr>
      </w:pPr>
      <w:r w:rsidRPr="00335032">
        <w:rPr>
          <w:rFonts w:ascii="AvantGarde Bk BT" w:hAnsi="AvantGarde Bk BT" w:cs="Arial"/>
          <w:szCs w:val="22"/>
        </w:rPr>
        <w:t>Que en razón de las necesidades educativas de las poblaciones en la</w:t>
      </w:r>
      <w:r w:rsidR="003D4DF8" w:rsidRPr="00335032">
        <w:rPr>
          <w:rFonts w:ascii="AvantGarde Bk BT" w:hAnsi="AvantGarde Bk BT" w:cs="Arial"/>
          <w:szCs w:val="22"/>
        </w:rPr>
        <w:t>s diferentes r</w:t>
      </w:r>
      <w:r w:rsidRPr="00335032">
        <w:rPr>
          <w:rFonts w:ascii="AvantGarde Bk BT" w:hAnsi="AvantGarde Bk BT" w:cs="Arial"/>
          <w:szCs w:val="22"/>
        </w:rPr>
        <w:t xml:space="preserve">egiones de Jalisco, la Dirección General del Sistema de Educación Media Superior ha realizado diversos estudios para la ampliación de la cobertura educativa, tomando en cuentas las solicitudes provenientes de diversos patronatos y </w:t>
      </w:r>
      <w:r w:rsidR="00642BB0" w:rsidRPr="00335032">
        <w:rPr>
          <w:rFonts w:ascii="AvantGarde Bk BT" w:hAnsi="AvantGarde Bk BT" w:cs="Arial"/>
          <w:szCs w:val="22"/>
        </w:rPr>
        <w:t>autoridades municipales. Así, destaca que</w:t>
      </w:r>
      <w:r w:rsidRPr="00335032">
        <w:rPr>
          <w:rFonts w:ascii="AvantGarde Bk BT" w:hAnsi="AvantGarde Bk BT" w:cs="Arial"/>
          <w:szCs w:val="22"/>
        </w:rPr>
        <w:t>:</w:t>
      </w:r>
    </w:p>
    <w:p w:rsidR="00376E6E" w:rsidRPr="00335032" w:rsidRDefault="00376E6E" w:rsidP="00011AE0">
      <w:pPr>
        <w:rPr>
          <w:rFonts w:ascii="AvantGarde Bk BT" w:hAnsi="AvantGarde Bk BT"/>
        </w:rPr>
      </w:pPr>
    </w:p>
    <w:p w:rsidR="00642BB0" w:rsidRPr="00335032" w:rsidRDefault="0091762A" w:rsidP="00376E6E">
      <w:pPr>
        <w:pStyle w:val="Textoindependiente"/>
        <w:numPr>
          <w:ilvl w:val="1"/>
          <w:numId w:val="20"/>
        </w:numPr>
        <w:rPr>
          <w:rFonts w:ascii="AvantGarde Bk BT" w:hAnsi="AvantGarde Bk BT" w:cs="Arial"/>
          <w:szCs w:val="22"/>
        </w:rPr>
      </w:pPr>
      <w:r w:rsidRPr="00335032">
        <w:rPr>
          <w:rFonts w:ascii="AvantGarde Bk BT" w:hAnsi="AvantGarde Bk BT" w:cs="Arial"/>
          <w:szCs w:val="22"/>
        </w:rPr>
        <w:t>La Extensión de San Agustín</w:t>
      </w:r>
      <w:r w:rsidR="003D4DF8" w:rsidRPr="00335032">
        <w:rPr>
          <w:rFonts w:ascii="AvantGarde Bk BT" w:hAnsi="AvantGarde Bk BT" w:cs="Arial"/>
          <w:szCs w:val="22"/>
        </w:rPr>
        <w:t>,</w:t>
      </w:r>
      <w:r w:rsidRPr="00335032">
        <w:rPr>
          <w:rFonts w:ascii="AvantGarde Bk BT" w:hAnsi="AvantGarde Bk BT" w:cs="Arial"/>
          <w:szCs w:val="22"/>
        </w:rPr>
        <w:t xml:space="preserve"> de la Escuela Preparatoria Regional de Tlajomulco de Zúñiga, se localiza</w:t>
      </w:r>
      <w:r w:rsidR="003D4DF8" w:rsidRPr="00335032">
        <w:rPr>
          <w:rFonts w:ascii="AvantGarde Bk BT" w:hAnsi="AvantGarde Bk BT" w:cs="Arial"/>
          <w:szCs w:val="22"/>
        </w:rPr>
        <w:t xml:space="preserve"> en la calle Loma del Álamo N</w:t>
      </w:r>
      <w:r w:rsidR="00C906D2" w:rsidRPr="00335032">
        <w:rPr>
          <w:rFonts w:ascii="AvantGarde Bk BT" w:hAnsi="AvantGarde Bk BT" w:cs="Arial"/>
          <w:szCs w:val="22"/>
        </w:rPr>
        <w:t xml:space="preserve">o. 100, </w:t>
      </w:r>
      <w:r w:rsidRPr="00335032">
        <w:rPr>
          <w:rFonts w:ascii="AvantGarde Bk BT" w:hAnsi="AvantGarde Bk BT" w:cs="Arial"/>
          <w:szCs w:val="22"/>
        </w:rPr>
        <w:t>en el municipio de Tlajomulco de Zúñiga</w:t>
      </w:r>
      <w:r w:rsidR="003D4DF8" w:rsidRPr="00335032">
        <w:rPr>
          <w:rFonts w:ascii="AvantGarde Bk BT" w:hAnsi="AvantGarde Bk BT" w:cs="Arial"/>
          <w:szCs w:val="22"/>
        </w:rPr>
        <w:t>,</w:t>
      </w:r>
      <w:r w:rsidRPr="00335032">
        <w:rPr>
          <w:rFonts w:ascii="AvantGarde Bk BT" w:hAnsi="AvantGarde Bk BT" w:cs="Arial"/>
          <w:szCs w:val="22"/>
        </w:rPr>
        <w:t xml:space="preserve"> al sur de la Zona Metropolitana de Guadal</w:t>
      </w:r>
      <w:r w:rsidR="003D4DF8" w:rsidRPr="00335032">
        <w:rPr>
          <w:rFonts w:ascii="AvantGarde Bk BT" w:hAnsi="AvantGarde Bk BT" w:cs="Arial"/>
          <w:szCs w:val="22"/>
        </w:rPr>
        <w:t xml:space="preserve">ajara (ZMG), </w:t>
      </w:r>
      <w:r w:rsidRPr="00335032">
        <w:rPr>
          <w:rFonts w:ascii="AvantGarde Bk BT" w:hAnsi="AvantGarde Bk BT" w:cs="Arial"/>
          <w:szCs w:val="22"/>
        </w:rPr>
        <w:t>en uno de los polos poblacionales de mayor densidad, con una tasa de crecimiento del 10.75 por ciento, lo cual lo ubica como el municipio de mayor desarrollo de la ZMG.</w:t>
      </w:r>
    </w:p>
    <w:p w:rsidR="00376E6E" w:rsidRPr="00335032" w:rsidRDefault="00376E6E" w:rsidP="00011AE0">
      <w:pPr>
        <w:pStyle w:val="Textoindependiente"/>
        <w:rPr>
          <w:rFonts w:ascii="AvantGarde Bk BT" w:hAnsi="AvantGarde Bk BT" w:cs="Arial"/>
          <w:szCs w:val="22"/>
        </w:rPr>
      </w:pPr>
    </w:p>
    <w:p w:rsidR="00296D72" w:rsidRPr="00335032" w:rsidRDefault="0091762A" w:rsidP="00376E6E">
      <w:pPr>
        <w:pStyle w:val="Textoindependiente"/>
        <w:numPr>
          <w:ilvl w:val="1"/>
          <w:numId w:val="20"/>
        </w:numPr>
        <w:rPr>
          <w:rFonts w:ascii="AvantGarde Bk BT" w:hAnsi="AvantGarde Bk BT" w:cs="Arial"/>
          <w:szCs w:val="22"/>
        </w:rPr>
      </w:pPr>
      <w:r w:rsidRPr="00335032">
        <w:rPr>
          <w:rFonts w:ascii="AvantGarde Bk BT" w:hAnsi="AvantGarde Bk BT" w:cs="Arial"/>
          <w:szCs w:val="22"/>
        </w:rPr>
        <w:t>El plantel de la Extensión de San Agustín inició labores y se adscribió a la Preparatoria Regional de Tlaj</w:t>
      </w:r>
      <w:r w:rsidR="003D4DF8" w:rsidRPr="00335032">
        <w:rPr>
          <w:rFonts w:ascii="AvantGarde Bk BT" w:hAnsi="AvantGarde Bk BT" w:cs="Arial"/>
          <w:szCs w:val="22"/>
        </w:rPr>
        <w:t>omulco de Zúñiga en el año 2006.</w:t>
      </w:r>
      <w:r w:rsidRPr="00335032">
        <w:rPr>
          <w:rFonts w:ascii="AvantGarde Bk BT" w:hAnsi="AvantGarde Bk BT" w:cs="Arial"/>
          <w:szCs w:val="22"/>
        </w:rPr>
        <w:t xml:space="preserve"> </w:t>
      </w:r>
      <w:r w:rsidR="003D4DF8" w:rsidRPr="00335032">
        <w:rPr>
          <w:rFonts w:ascii="AvantGarde Bk BT" w:hAnsi="AvantGarde Bk BT" w:cs="Arial"/>
          <w:szCs w:val="22"/>
        </w:rPr>
        <w:t>D</w:t>
      </w:r>
      <w:r w:rsidRPr="00335032">
        <w:rPr>
          <w:rFonts w:ascii="AvantGarde Bk BT" w:hAnsi="AvantGarde Bk BT" w:cs="Arial"/>
          <w:szCs w:val="22"/>
        </w:rPr>
        <w:t>esarrolla sus funciones en el inmueble ubic</w:t>
      </w:r>
      <w:r w:rsidR="003D4DF8" w:rsidRPr="00335032">
        <w:rPr>
          <w:rFonts w:ascii="AvantGarde Bk BT" w:hAnsi="AvantGarde Bk BT" w:cs="Arial"/>
          <w:szCs w:val="22"/>
        </w:rPr>
        <w:t xml:space="preserve">ado </w:t>
      </w:r>
      <w:r w:rsidR="00296D72" w:rsidRPr="00335032">
        <w:rPr>
          <w:rFonts w:ascii="AvantGarde Bk BT" w:hAnsi="AvantGarde Bk BT" w:cs="Arial"/>
          <w:szCs w:val="22"/>
        </w:rPr>
        <w:t>en un terreno</w:t>
      </w:r>
      <w:r w:rsidR="003D4DF8" w:rsidRPr="00335032">
        <w:rPr>
          <w:rFonts w:ascii="AvantGarde Bk BT" w:hAnsi="AvantGarde Bk BT" w:cs="Arial"/>
          <w:szCs w:val="22"/>
        </w:rPr>
        <w:t xml:space="preserve"> cuya</w:t>
      </w:r>
      <w:r w:rsidRPr="00335032">
        <w:rPr>
          <w:rFonts w:ascii="AvantGarde Bk BT" w:hAnsi="AvantGarde Bk BT" w:cs="Arial"/>
          <w:szCs w:val="22"/>
        </w:rPr>
        <w:t xml:space="preserve"> superficie total es de 16,</w:t>
      </w:r>
      <w:r w:rsidR="00B13203" w:rsidRPr="00335032">
        <w:rPr>
          <w:rFonts w:ascii="AvantGarde Bk BT" w:hAnsi="AvantGarde Bk BT" w:cs="Arial"/>
          <w:szCs w:val="22"/>
        </w:rPr>
        <w:t>016.76</w:t>
      </w:r>
      <w:r w:rsidR="003D4DF8" w:rsidRPr="00335032">
        <w:rPr>
          <w:rFonts w:ascii="AvantGarde Bk BT" w:hAnsi="AvantGarde Bk BT" w:cs="Arial"/>
          <w:szCs w:val="22"/>
        </w:rPr>
        <w:t xml:space="preserve"> m</w:t>
      </w:r>
      <w:r w:rsidRPr="00335032">
        <w:rPr>
          <w:rFonts w:ascii="AvantGarde Bk BT" w:hAnsi="AvantGarde Bk BT" w:cs="Arial"/>
          <w:sz w:val="14"/>
          <w:szCs w:val="22"/>
        </w:rPr>
        <w:t xml:space="preserve">2, </w:t>
      </w:r>
      <w:r w:rsidR="003D4DF8" w:rsidRPr="00335032">
        <w:rPr>
          <w:rFonts w:ascii="AvantGarde Bk BT" w:hAnsi="AvantGarde Bk BT" w:cs="Arial"/>
          <w:szCs w:val="22"/>
        </w:rPr>
        <w:t>y c</w:t>
      </w:r>
      <w:r w:rsidRPr="00335032">
        <w:rPr>
          <w:rFonts w:ascii="AvantGarde Bk BT" w:hAnsi="AvantGarde Bk BT" w:cs="Arial"/>
          <w:szCs w:val="22"/>
        </w:rPr>
        <w:t xml:space="preserve">uenta con </w:t>
      </w:r>
      <w:r w:rsidR="008F0806" w:rsidRPr="00335032">
        <w:rPr>
          <w:rFonts w:ascii="AvantGarde Bk BT" w:hAnsi="AvantGarde Bk BT" w:cs="Arial"/>
          <w:szCs w:val="22"/>
        </w:rPr>
        <w:t>los siguientes espacios: 6 aulas didácticas, 1 espacio para administración, 1 espacio de sala de maestros, 1 núcleo de servicios sanitarios, 1</w:t>
      </w:r>
      <w:r w:rsidR="003D4DF8" w:rsidRPr="00335032">
        <w:rPr>
          <w:rFonts w:ascii="AvantGarde Bk BT" w:hAnsi="AvantGarde Bk BT" w:cs="Arial"/>
          <w:szCs w:val="22"/>
        </w:rPr>
        <w:t xml:space="preserve"> plazoleta y 1 cancha de fú</w:t>
      </w:r>
      <w:r w:rsidR="00693174" w:rsidRPr="00335032">
        <w:rPr>
          <w:rFonts w:ascii="AvantGarde Bk BT" w:hAnsi="AvantGarde Bk BT" w:cs="Arial"/>
          <w:szCs w:val="22"/>
        </w:rPr>
        <w:t>tbol</w:t>
      </w:r>
      <w:r w:rsidR="008F0806" w:rsidRPr="00335032">
        <w:rPr>
          <w:rFonts w:ascii="AvantGarde Bk BT" w:hAnsi="AvantGarde Bk BT" w:cs="Arial"/>
          <w:szCs w:val="22"/>
        </w:rPr>
        <w:t>;</w:t>
      </w:r>
    </w:p>
    <w:p w:rsidR="00376E6E" w:rsidRPr="00335032" w:rsidRDefault="00376E6E" w:rsidP="00376E6E">
      <w:pPr>
        <w:pStyle w:val="Textoindependiente"/>
        <w:ind w:left="1080"/>
        <w:rPr>
          <w:rFonts w:ascii="AvantGarde Bk BT" w:hAnsi="AvantGarde Bk BT" w:cs="Arial"/>
          <w:szCs w:val="22"/>
        </w:rPr>
      </w:pPr>
    </w:p>
    <w:p w:rsidR="00642BB0" w:rsidRPr="00335032" w:rsidRDefault="003D4DF8" w:rsidP="00376E6E">
      <w:pPr>
        <w:pStyle w:val="Textoindependiente"/>
        <w:numPr>
          <w:ilvl w:val="1"/>
          <w:numId w:val="20"/>
        </w:numPr>
        <w:rPr>
          <w:rFonts w:ascii="AvantGarde Bk BT" w:hAnsi="AvantGarde Bk BT" w:cs="Arial"/>
          <w:szCs w:val="22"/>
        </w:rPr>
      </w:pPr>
      <w:r w:rsidRPr="00335032">
        <w:rPr>
          <w:rFonts w:ascii="AvantGarde Bk BT" w:hAnsi="AvantGarde Bk BT" w:cs="Arial"/>
          <w:szCs w:val="22"/>
        </w:rPr>
        <w:t>Para el 2015, l</w:t>
      </w:r>
      <w:r w:rsidR="0091762A" w:rsidRPr="00335032">
        <w:rPr>
          <w:rFonts w:ascii="AvantGarde Bk BT" w:hAnsi="AvantGarde Bk BT" w:cs="Arial"/>
          <w:szCs w:val="22"/>
        </w:rPr>
        <w:t xml:space="preserve">a proyección del crecimiento de la demanda educativa </w:t>
      </w:r>
      <w:r w:rsidRPr="00335032">
        <w:rPr>
          <w:rFonts w:ascii="AvantGarde Bk BT" w:hAnsi="AvantGarde Bk BT" w:cs="Arial"/>
          <w:szCs w:val="22"/>
        </w:rPr>
        <w:t xml:space="preserve">en </w:t>
      </w:r>
      <w:r w:rsidR="0091762A" w:rsidRPr="00335032">
        <w:rPr>
          <w:rFonts w:ascii="AvantGarde Bk BT" w:hAnsi="AvantGarde Bk BT" w:cs="Arial"/>
          <w:szCs w:val="22"/>
        </w:rPr>
        <w:t xml:space="preserve"> este nivel en el munic</w:t>
      </w:r>
      <w:r w:rsidR="00296D72" w:rsidRPr="00335032">
        <w:rPr>
          <w:rFonts w:ascii="AvantGarde Bk BT" w:hAnsi="AvantGarde Bk BT" w:cs="Arial"/>
          <w:szCs w:val="22"/>
        </w:rPr>
        <w:t xml:space="preserve">ipio- </w:t>
      </w:r>
      <w:r w:rsidRPr="00335032">
        <w:rPr>
          <w:rFonts w:ascii="AvantGarde Bk BT" w:hAnsi="AvantGarde Bk BT" w:cs="Arial"/>
          <w:szCs w:val="22"/>
        </w:rPr>
        <w:t>cuya</w:t>
      </w:r>
      <w:r w:rsidR="0091762A" w:rsidRPr="00335032">
        <w:rPr>
          <w:rFonts w:ascii="AvantGarde Bk BT" w:hAnsi="AvantGarde Bk BT" w:cs="Arial"/>
          <w:szCs w:val="22"/>
        </w:rPr>
        <w:t xml:space="preserve"> tasa de crecimiento </w:t>
      </w:r>
      <w:r w:rsidRPr="00335032">
        <w:rPr>
          <w:rFonts w:ascii="AvantGarde Bk BT" w:hAnsi="AvantGarde Bk BT" w:cs="Arial"/>
          <w:szCs w:val="22"/>
        </w:rPr>
        <w:t xml:space="preserve">es </w:t>
      </w:r>
      <w:r w:rsidR="0091762A" w:rsidRPr="00335032">
        <w:rPr>
          <w:rFonts w:ascii="AvantGarde Bk BT" w:hAnsi="AvantGarde Bk BT" w:cs="Arial"/>
          <w:szCs w:val="22"/>
        </w:rPr>
        <w:t>del 10.75%</w:t>
      </w:r>
      <w:r w:rsidR="00296D72" w:rsidRPr="00335032">
        <w:rPr>
          <w:rFonts w:ascii="AvantGarde Bk BT" w:hAnsi="AvantGarde Bk BT" w:cs="Arial"/>
          <w:szCs w:val="22"/>
        </w:rPr>
        <w:t>,</w:t>
      </w:r>
      <w:r w:rsidR="0091762A" w:rsidRPr="00335032">
        <w:rPr>
          <w:rFonts w:ascii="AvantGarde Bk BT" w:hAnsi="AvantGarde Bk BT" w:cs="Arial"/>
          <w:szCs w:val="22"/>
        </w:rPr>
        <w:t xml:space="preserve"> según INEGI</w:t>
      </w:r>
      <w:r w:rsidR="00296D72" w:rsidRPr="00335032">
        <w:rPr>
          <w:rFonts w:ascii="AvantGarde Bk BT" w:hAnsi="AvantGarde Bk BT" w:cs="Arial"/>
          <w:szCs w:val="22"/>
        </w:rPr>
        <w:t>-</w:t>
      </w:r>
      <w:r w:rsidR="0091762A" w:rsidRPr="00335032">
        <w:rPr>
          <w:rFonts w:ascii="AvantGarde Bk BT" w:hAnsi="AvantGarde Bk BT" w:cs="Arial"/>
          <w:szCs w:val="22"/>
        </w:rPr>
        <w:t xml:space="preserve"> es del 1%, </w:t>
      </w:r>
      <w:r w:rsidR="00CA0346" w:rsidRPr="00335032">
        <w:rPr>
          <w:rFonts w:ascii="AvantGarde Bk BT" w:hAnsi="AvantGarde Bk BT" w:cs="Arial"/>
          <w:szCs w:val="22"/>
        </w:rPr>
        <w:t>en el</w:t>
      </w:r>
      <w:r w:rsidRPr="00335032">
        <w:rPr>
          <w:rFonts w:ascii="AvantGarde Bk BT" w:hAnsi="AvantGarde Bk BT" w:cs="Arial"/>
          <w:szCs w:val="22"/>
        </w:rPr>
        <w:t xml:space="preserve"> grupo de edad de</w:t>
      </w:r>
      <w:r w:rsidR="00011AE0" w:rsidRPr="00335032">
        <w:rPr>
          <w:rFonts w:ascii="AvantGarde Bk BT" w:hAnsi="AvantGarde Bk BT" w:cs="Arial"/>
          <w:szCs w:val="22"/>
        </w:rPr>
        <w:t xml:space="preserve"> los 15 a los 18 años; l</w:t>
      </w:r>
      <w:r w:rsidRPr="00335032">
        <w:rPr>
          <w:rFonts w:ascii="AvantGarde Bk BT" w:hAnsi="AvantGarde Bk BT" w:cs="Arial"/>
          <w:szCs w:val="22"/>
        </w:rPr>
        <w:t>o anterior</w:t>
      </w:r>
      <w:r w:rsidR="00011AE0" w:rsidRPr="00335032">
        <w:rPr>
          <w:rFonts w:ascii="AvantGarde Bk BT" w:hAnsi="AvantGarde Bk BT" w:cs="Arial"/>
          <w:szCs w:val="22"/>
        </w:rPr>
        <w:t>,</w:t>
      </w:r>
      <w:r w:rsidRPr="00335032">
        <w:rPr>
          <w:rFonts w:ascii="AvantGarde Bk BT" w:hAnsi="AvantGarde Bk BT" w:cs="Arial"/>
          <w:szCs w:val="22"/>
        </w:rPr>
        <w:t xml:space="preserve"> s</w:t>
      </w:r>
      <w:r w:rsidR="0091762A" w:rsidRPr="00335032">
        <w:rPr>
          <w:rFonts w:ascii="AvantGarde Bk BT" w:hAnsi="AvantGarde Bk BT" w:cs="Arial"/>
          <w:szCs w:val="22"/>
        </w:rPr>
        <w:t xml:space="preserve">in tomar en cuenta factores sociales </w:t>
      </w:r>
      <w:r w:rsidR="00296D72" w:rsidRPr="00335032">
        <w:rPr>
          <w:rFonts w:ascii="AvantGarde Bk BT" w:hAnsi="AvantGarde Bk BT" w:cs="Arial"/>
          <w:szCs w:val="22"/>
        </w:rPr>
        <w:t>y económicos</w:t>
      </w:r>
      <w:r w:rsidR="00B13203" w:rsidRPr="00335032">
        <w:rPr>
          <w:rFonts w:ascii="AvantGarde Bk BT" w:hAnsi="AvantGarde Bk BT" w:cs="Arial"/>
          <w:szCs w:val="22"/>
        </w:rPr>
        <w:t xml:space="preserve"> como la migración;</w:t>
      </w:r>
    </w:p>
    <w:p w:rsidR="00CA0346" w:rsidRPr="00335032" w:rsidRDefault="00CA0346" w:rsidP="00CA0346">
      <w:pPr>
        <w:pStyle w:val="Textoindependiente"/>
        <w:ind w:left="1080"/>
        <w:rPr>
          <w:rFonts w:ascii="AvantGarde Bk BT" w:hAnsi="AvantGarde Bk BT" w:cs="Arial"/>
          <w:szCs w:val="22"/>
        </w:rPr>
      </w:pPr>
    </w:p>
    <w:p w:rsidR="00642BB0" w:rsidRPr="00335032" w:rsidRDefault="00B13203" w:rsidP="00376E6E">
      <w:pPr>
        <w:pStyle w:val="Textoindependiente"/>
        <w:numPr>
          <w:ilvl w:val="1"/>
          <w:numId w:val="20"/>
        </w:numPr>
        <w:rPr>
          <w:rFonts w:ascii="AvantGarde Bk BT" w:hAnsi="AvantGarde Bk BT" w:cs="Arial"/>
          <w:szCs w:val="22"/>
        </w:rPr>
      </w:pPr>
      <w:r w:rsidRPr="00335032">
        <w:rPr>
          <w:rFonts w:ascii="AvantGarde Bk BT" w:hAnsi="AvantGarde Bk BT" w:cs="Arial"/>
          <w:szCs w:val="22"/>
        </w:rPr>
        <w:t xml:space="preserve">En la Extensión de San Agustín se atiende la demanda educativa de nivel medio superior de los egresados de 4 secundarias de la localidad. </w:t>
      </w:r>
      <w:r w:rsidR="00EC505A" w:rsidRPr="00335032">
        <w:rPr>
          <w:rFonts w:ascii="AvantGarde Bk BT" w:hAnsi="AvantGarde Bk BT" w:cs="Arial"/>
          <w:szCs w:val="22"/>
        </w:rPr>
        <w:t>La e</w:t>
      </w:r>
      <w:r w:rsidRPr="00335032">
        <w:rPr>
          <w:rFonts w:ascii="AvantGarde Bk BT" w:hAnsi="AvantGarde Bk BT" w:cs="Arial"/>
          <w:szCs w:val="22"/>
        </w:rPr>
        <w:t>scuela preparatoria actualmente cuenta con un solo plan de estudios que es el Bachillerato</w:t>
      </w:r>
      <w:r w:rsidR="00EC505A" w:rsidRPr="00335032">
        <w:rPr>
          <w:rFonts w:ascii="AvantGarde Bk BT" w:hAnsi="AvantGarde Bk BT" w:cs="Arial"/>
          <w:szCs w:val="22"/>
        </w:rPr>
        <w:t xml:space="preserve"> General por Competencias (BGC) y</w:t>
      </w:r>
      <w:r w:rsidRPr="00335032">
        <w:rPr>
          <w:rFonts w:ascii="AvantGarde Bk BT" w:hAnsi="AvantGarde Bk BT" w:cs="Arial"/>
          <w:szCs w:val="22"/>
        </w:rPr>
        <w:t xml:space="preserve"> la población estudiantil para el calendario 2014 A es de 42</w:t>
      </w:r>
      <w:r w:rsidR="00A37253" w:rsidRPr="00335032">
        <w:rPr>
          <w:rFonts w:ascii="AvantGarde Bk BT" w:hAnsi="AvantGarde Bk BT" w:cs="Arial"/>
          <w:szCs w:val="22"/>
        </w:rPr>
        <w:t>0</w:t>
      </w:r>
      <w:r w:rsidRPr="00335032">
        <w:rPr>
          <w:rFonts w:ascii="AvantGarde Bk BT" w:hAnsi="AvantGarde Bk BT" w:cs="Arial"/>
          <w:szCs w:val="22"/>
        </w:rPr>
        <w:t>, en los 6 ciclos del BGC</w:t>
      </w:r>
      <w:r w:rsidR="00EC505A" w:rsidRPr="00335032">
        <w:rPr>
          <w:rFonts w:ascii="AvantGarde Bk BT" w:hAnsi="AvantGarde Bk BT" w:cs="Arial"/>
          <w:szCs w:val="22"/>
        </w:rPr>
        <w:t>,</w:t>
      </w:r>
      <w:r w:rsidRPr="00335032">
        <w:rPr>
          <w:rFonts w:ascii="AvantGarde Bk BT" w:hAnsi="AvantGarde Bk BT" w:cs="Arial"/>
          <w:szCs w:val="22"/>
        </w:rPr>
        <w:t xml:space="preserve"> en los turnos matutino y vespertino</w:t>
      </w:r>
      <w:r w:rsidR="001A31F8" w:rsidRPr="00335032">
        <w:rPr>
          <w:rFonts w:ascii="AvantGarde Bk BT" w:hAnsi="AvantGarde Bk BT" w:cs="Arial"/>
          <w:szCs w:val="22"/>
        </w:rPr>
        <w:t>;</w:t>
      </w:r>
    </w:p>
    <w:p w:rsidR="00CA0346" w:rsidRPr="00335032" w:rsidRDefault="00CA0346">
      <w:pPr>
        <w:spacing w:after="200" w:line="276" w:lineRule="auto"/>
        <w:rPr>
          <w:rFonts w:ascii="AvantGarde Bk BT" w:eastAsia="Calibri" w:hAnsi="AvantGarde Bk BT"/>
          <w:sz w:val="22"/>
          <w:szCs w:val="22"/>
          <w:lang w:eastAsia="en-US"/>
        </w:rPr>
      </w:pPr>
      <w:r w:rsidRPr="00335032">
        <w:rPr>
          <w:rFonts w:ascii="AvantGarde Bk BT" w:hAnsi="AvantGarde Bk BT"/>
        </w:rPr>
        <w:br w:type="page"/>
      </w:r>
    </w:p>
    <w:p w:rsidR="00CA0346" w:rsidRPr="00335032" w:rsidRDefault="00CA0346" w:rsidP="00CA0346">
      <w:pPr>
        <w:pStyle w:val="Textoindependiente"/>
        <w:ind w:left="1080"/>
        <w:rPr>
          <w:rFonts w:ascii="AvantGarde Bk BT" w:hAnsi="AvantGarde Bk BT" w:cs="Arial"/>
          <w:szCs w:val="22"/>
        </w:rPr>
      </w:pPr>
    </w:p>
    <w:p w:rsidR="001A31F8" w:rsidRPr="00335032" w:rsidRDefault="001A31F8" w:rsidP="00376E6E">
      <w:pPr>
        <w:pStyle w:val="Textoindependiente"/>
        <w:numPr>
          <w:ilvl w:val="1"/>
          <w:numId w:val="20"/>
        </w:numPr>
        <w:rPr>
          <w:rFonts w:ascii="AvantGarde Bk BT" w:hAnsi="AvantGarde Bk BT" w:cs="Arial"/>
          <w:szCs w:val="22"/>
        </w:rPr>
      </w:pPr>
      <w:r w:rsidRPr="00335032">
        <w:rPr>
          <w:rFonts w:ascii="AvantGarde Bk BT" w:hAnsi="AvantGarde Bk BT" w:cs="Arial"/>
          <w:szCs w:val="22"/>
        </w:rPr>
        <w:t>Las instalaciones del plantel cuentan c</w:t>
      </w:r>
      <w:r w:rsidR="00EC505A" w:rsidRPr="00335032">
        <w:rPr>
          <w:rFonts w:ascii="AvantGarde Bk BT" w:hAnsi="AvantGarde Bk BT" w:cs="Arial"/>
          <w:szCs w:val="22"/>
        </w:rPr>
        <w:t xml:space="preserve">on un enlace ADSL (infinitum 4 </w:t>
      </w:r>
      <w:proofErr w:type="spellStart"/>
      <w:r w:rsidR="00EC505A" w:rsidRPr="00335032">
        <w:rPr>
          <w:rFonts w:ascii="AvantGarde Bk BT" w:hAnsi="AvantGarde Bk BT" w:cs="Arial"/>
          <w:szCs w:val="22"/>
        </w:rPr>
        <w:t>m</w:t>
      </w:r>
      <w:r w:rsidRPr="00335032">
        <w:rPr>
          <w:rFonts w:ascii="AvantGarde Bk BT" w:hAnsi="AvantGarde Bk BT" w:cs="Arial"/>
          <w:szCs w:val="22"/>
        </w:rPr>
        <w:t>bps</w:t>
      </w:r>
      <w:proofErr w:type="spellEnd"/>
      <w:r w:rsidRPr="00335032">
        <w:rPr>
          <w:rFonts w:ascii="AvantGarde Bk BT" w:hAnsi="AvantGarde Bk BT" w:cs="Arial"/>
          <w:szCs w:val="22"/>
        </w:rPr>
        <w:t xml:space="preserve">) y otro más, proporcionado por </w:t>
      </w:r>
      <w:proofErr w:type="spellStart"/>
      <w:r w:rsidRPr="00335032">
        <w:rPr>
          <w:rFonts w:ascii="AvantGarde Bk BT" w:hAnsi="AvantGarde Bk BT" w:cs="Arial"/>
          <w:i/>
          <w:szCs w:val="22"/>
        </w:rPr>
        <w:t>eJalisco</w:t>
      </w:r>
      <w:proofErr w:type="spellEnd"/>
      <w:r w:rsidRPr="00335032">
        <w:rPr>
          <w:rFonts w:ascii="AvantGarde Bk BT" w:hAnsi="AvantGarde Bk BT" w:cs="Arial"/>
          <w:i/>
          <w:szCs w:val="22"/>
        </w:rPr>
        <w:t xml:space="preserve"> </w:t>
      </w:r>
      <w:r w:rsidRPr="00335032">
        <w:rPr>
          <w:rFonts w:ascii="AvantGarde Bk BT" w:hAnsi="AvantGarde Bk BT" w:cs="Arial"/>
          <w:szCs w:val="22"/>
        </w:rPr>
        <w:t xml:space="preserve">a través de </w:t>
      </w:r>
      <w:proofErr w:type="spellStart"/>
      <w:r w:rsidRPr="00335032">
        <w:rPr>
          <w:rFonts w:ascii="AvantGarde Bk BT" w:hAnsi="AvantGarde Bk BT" w:cs="Arial"/>
          <w:szCs w:val="22"/>
        </w:rPr>
        <w:t>Megaca</w:t>
      </w:r>
      <w:r w:rsidR="00296D72" w:rsidRPr="00335032">
        <w:rPr>
          <w:rFonts w:ascii="AvantGarde Bk BT" w:hAnsi="AvantGarde Bk BT" w:cs="Arial"/>
          <w:szCs w:val="22"/>
        </w:rPr>
        <w:t>ble</w:t>
      </w:r>
      <w:proofErr w:type="spellEnd"/>
      <w:r w:rsidR="00296D72" w:rsidRPr="00335032">
        <w:rPr>
          <w:rFonts w:ascii="AvantGarde Bk BT" w:hAnsi="AvantGarde Bk BT" w:cs="Arial"/>
          <w:szCs w:val="22"/>
        </w:rPr>
        <w:t>. Hay</w:t>
      </w:r>
      <w:r w:rsidRPr="00335032">
        <w:rPr>
          <w:rFonts w:ascii="AvantGarde Bk BT" w:hAnsi="AvantGarde Bk BT" w:cs="Arial"/>
          <w:szCs w:val="22"/>
        </w:rPr>
        <w:t xml:space="preserve"> un área destinada para la biblioteca</w:t>
      </w:r>
      <w:r w:rsidR="00296D72" w:rsidRPr="00335032">
        <w:rPr>
          <w:rFonts w:ascii="AvantGarde Bk BT" w:hAnsi="AvantGarde Bk BT" w:cs="Arial"/>
          <w:szCs w:val="22"/>
        </w:rPr>
        <w:t>,</w:t>
      </w:r>
      <w:r w:rsidRPr="00335032">
        <w:rPr>
          <w:rFonts w:ascii="AvantGarde Bk BT" w:hAnsi="AvantGarde Bk BT" w:cs="Arial"/>
          <w:szCs w:val="22"/>
        </w:rPr>
        <w:t xml:space="preserve"> con los 970 ejemplares</w:t>
      </w:r>
      <w:r w:rsidR="00296D72" w:rsidRPr="00335032">
        <w:rPr>
          <w:rFonts w:ascii="AvantGarde Bk BT" w:hAnsi="AvantGarde Bk BT" w:cs="Arial"/>
          <w:szCs w:val="22"/>
        </w:rPr>
        <w:t xml:space="preserve"> de los</w:t>
      </w:r>
      <w:r w:rsidRPr="00335032">
        <w:rPr>
          <w:rFonts w:ascii="AvantGarde Bk BT" w:hAnsi="AvantGarde Bk BT" w:cs="Arial"/>
          <w:szCs w:val="22"/>
        </w:rPr>
        <w:t xml:space="preserve"> </w:t>
      </w:r>
      <w:r w:rsidR="00296D72" w:rsidRPr="00335032">
        <w:rPr>
          <w:rFonts w:ascii="AvantGarde Bk BT" w:hAnsi="AvantGarde Bk BT" w:cs="Arial"/>
          <w:szCs w:val="22"/>
        </w:rPr>
        <w:t xml:space="preserve">80 títulos </w:t>
      </w:r>
      <w:r w:rsidRPr="00335032">
        <w:rPr>
          <w:rFonts w:ascii="AvantGarde Bk BT" w:hAnsi="AvantGarde Bk BT" w:cs="Arial"/>
          <w:szCs w:val="22"/>
        </w:rPr>
        <w:t xml:space="preserve">que la integran, además </w:t>
      </w:r>
      <w:r w:rsidR="00EC505A" w:rsidRPr="00335032">
        <w:rPr>
          <w:rFonts w:ascii="AvantGarde Bk BT" w:hAnsi="AvantGarde Bk BT" w:cs="Arial"/>
          <w:szCs w:val="22"/>
        </w:rPr>
        <w:t>d</w:t>
      </w:r>
      <w:r w:rsidRPr="00335032">
        <w:rPr>
          <w:rFonts w:ascii="AvantGarde Bk BT" w:hAnsi="AvantGarde Bk BT" w:cs="Arial"/>
          <w:szCs w:val="22"/>
        </w:rPr>
        <w:t>el laboratorio de cómputo en el que se encuentran 15 computadoras para uso de los estudiantes</w:t>
      </w:r>
      <w:r w:rsidR="0013753D" w:rsidRPr="00335032">
        <w:rPr>
          <w:rFonts w:ascii="AvantGarde Bk BT" w:hAnsi="AvantGarde Bk BT" w:cs="Arial"/>
          <w:szCs w:val="22"/>
        </w:rPr>
        <w:t>.</w:t>
      </w:r>
      <w:r w:rsidRPr="00335032">
        <w:rPr>
          <w:rFonts w:ascii="AvantGarde Bk BT" w:hAnsi="AvantGarde Bk BT" w:cs="Arial"/>
          <w:szCs w:val="22"/>
        </w:rPr>
        <w:t xml:space="preserve"> </w:t>
      </w:r>
    </w:p>
    <w:p w:rsidR="00E8057B" w:rsidRPr="00335032" w:rsidRDefault="00E8057B" w:rsidP="00011AE0">
      <w:pPr>
        <w:pStyle w:val="Textoindependiente"/>
        <w:rPr>
          <w:rFonts w:ascii="AvantGarde Bk BT" w:hAnsi="AvantGarde Bk BT" w:cs="Arial"/>
          <w:szCs w:val="22"/>
        </w:rPr>
      </w:pPr>
    </w:p>
    <w:p w:rsidR="0091762A" w:rsidRPr="00335032" w:rsidRDefault="0091762A" w:rsidP="0091762A">
      <w:pPr>
        <w:pStyle w:val="Textoindependiente"/>
        <w:numPr>
          <w:ilvl w:val="0"/>
          <w:numId w:val="14"/>
        </w:numPr>
        <w:autoSpaceDE w:val="0"/>
        <w:autoSpaceDN w:val="0"/>
        <w:ind w:hanging="357"/>
        <w:rPr>
          <w:rFonts w:ascii="AvantGarde Bk BT" w:hAnsi="AvantGarde Bk BT" w:cs="Arial"/>
          <w:szCs w:val="22"/>
        </w:rPr>
      </w:pPr>
      <w:r w:rsidRPr="00335032">
        <w:rPr>
          <w:rFonts w:ascii="AvantGarde Bk BT" w:hAnsi="AvantGarde Bk BT" w:cs="Arial"/>
          <w:szCs w:val="22"/>
        </w:rPr>
        <w:t>Que en virtud del interés de la población y de las gestiones realizada</w:t>
      </w:r>
      <w:r w:rsidR="006679C2" w:rsidRPr="00335032">
        <w:rPr>
          <w:rFonts w:ascii="AvantGarde Bk BT" w:hAnsi="AvantGarde Bk BT" w:cs="Arial"/>
          <w:szCs w:val="22"/>
        </w:rPr>
        <w:t>s</w:t>
      </w:r>
      <w:r w:rsidRPr="00335032">
        <w:rPr>
          <w:rFonts w:ascii="AvantGarde Bk BT" w:hAnsi="AvantGarde Bk BT" w:cs="Arial"/>
          <w:szCs w:val="22"/>
        </w:rPr>
        <w:t xml:space="preserve"> por </w:t>
      </w:r>
      <w:r w:rsidRPr="00335032">
        <w:rPr>
          <w:rFonts w:ascii="AvantGarde Bk BT" w:hAnsi="AvantGarde Bk BT"/>
          <w:szCs w:val="22"/>
        </w:rPr>
        <w:t xml:space="preserve">la </w:t>
      </w:r>
      <w:r w:rsidRPr="00335032">
        <w:rPr>
          <w:rFonts w:ascii="AvantGarde Bk BT" w:hAnsi="AvantGarde Bk BT" w:cs="Arial"/>
          <w:szCs w:val="22"/>
        </w:rPr>
        <w:t xml:space="preserve">comunidad, así como en </w:t>
      </w:r>
      <w:r w:rsidR="006679C2" w:rsidRPr="00335032">
        <w:rPr>
          <w:rFonts w:ascii="AvantGarde Bk BT" w:hAnsi="AvantGarde Bk BT" w:cs="Arial"/>
          <w:szCs w:val="22"/>
        </w:rPr>
        <w:t>previsión</w:t>
      </w:r>
      <w:r w:rsidRPr="00335032">
        <w:rPr>
          <w:rFonts w:ascii="AvantGarde Bk BT" w:hAnsi="AvantGarde Bk BT" w:cs="Arial"/>
          <w:szCs w:val="22"/>
        </w:rPr>
        <w:t xml:space="preserve"> de</w:t>
      </w:r>
      <w:r w:rsidR="006679C2" w:rsidRPr="00335032">
        <w:rPr>
          <w:rFonts w:ascii="AvantGarde Bk BT" w:hAnsi="AvantGarde Bk BT" w:cs="Arial"/>
          <w:szCs w:val="22"/>
        </w:rPr>
        <w:t>l</w:t>
      </w:r>
      <w:r w:rsidRPr="00335032">
        <w:rPr>
          <w:rFonts w:ascii="AvantGarde Bk BT" w:hAnsi="AvantGarde Bk BT" w:cs="Arial"/>
          <w:szCs w:val="22"/>
        </w:rPr>
        <w:t xml:space="preserve"> crecimiento de la demanda educativa para el nivel medio superior en este municipio y localidad, y con el propósito de fortalecer las actividades académicas y administrativas que se realizan en la Extensión de San Agustín, se requiere la transformación de Extensión a Módulo, manteniendo su adscripción a la Escuela Preparatoria Regional de Tlajomulco de Zúñiga.</w:t>
      </w:r>
    </w:p>
    <w:p w:rsidR="00F8714B" w:rsidRPr="00335032" w:rsidRDefault="00F8714B" w:rsidP="00011AE0">
      <w:pPr>
        <w:pStyle w:val="Textoindependiente"/>
        <w:autoSpaceDE w:val="0"/>
        <w:autoSpaceDN w:val="0"/>
        <w:rPr>
          <w:rFonts w:ascii="AvantGarde Bk BT" w:hAnsi="AvantGarde Bk BT" w:cs="Arial"/>
          <w:szCs w:val="22"/>
        </w:rPr>
      </w:pPr>
    </w:p>
    <w:p w:rsidR="00F8714B" w:rsidRPr="00335032" w:rsidRDefault="00F8714B" w:rsidP="00F53FC6">
      <w:pPr>
        <w:pStyle w:val="Textoindependiente"/>
        <w:numPr>
          <w:ilvl w:val="0"/>
          <w:numId w:val="14"/>
        </w:numPr>
        <w:autoSpaceDE w:val="0"/>
        <w:autoSpaceDN w:val="0"/>
        <w:ind w:hanging="357"/>
        <w:rPr>
          <w:rFonts w:ascii="AvantGarde Bk BT" w:hAnsi="AvantGarde Bk BT" w:cs="Arial"/>
          <w:szCs w:val="22"/>
        </w:rPr>
      </w:pPr>
      <w:r w:rsidRPr="00335032">
        <w:rPr>
          <w:rFonts w:ascii="AvantGarde Bk BT" w:hAnsi="AvantGarde Bk BT" w:cs="Arial"/>
          <w:szCs w:val="22"/>
        </w:rPr>
        <w:t>Que el Módulo desarrollará sus funciones académicas y administrativas en los edificios que actualmente ocupa</w:t>
      </w:r>
      <w:r w:rsidR="006679C2" w:rsidRPr="00335032">
        <w:rPr>
          <w:rFonts w:ascii="AvantGarde Bk BT" w:hAnsi="AvantGarde Bk BT" w:cs="Arial"/>
          <w:szCs w:val="22"/>
        </w:rPr>
        <w:t xml:space="preserve"> la escuela</w:t>
      </w:r>
      <w:r w:rsidRPr="00335032">
        <w:rPr>
          <w:rFonts w:ascii="AvantGarde Bk BT" w:hAnsi="AvantGarde Bk BT" w:cs="Arial"/>
          <w:szCs w:val="22"/>
        </w:rPr>
        <w:t xml:space="preserve">, </w:t>
      </w:r>
      <w:r w:rsidR="006679C2" w:rsidRPr="00335032">
        <w:rPr>
          <w:rFonts w:ascii="AvantGarde Bk BT" w:hAnsi="AvantGarde Bk BT" w:cs="Arial"/>
          <w:szCs w:val="22"/>
        </w:rPr>
        <w:t>en el mismo</w:t>
      </w:r>
      <w:r w:rsidRPr="00335032">
        <w:rPr>
          <w:rFonts w:ascii="AvantGarde Bk BT" w:hAnsi="AvantGarde Bk BT" w:cs="Arial"/>
          <w:szCs w:val="22"/>
        </w:rPr>
        <w:t xml:space="preserve"> domicilio</w:t>
      </w:r>
      <w:r w:rsidR="006679C2" w:rsidRPr="00335032">
        <w:rPr>
          <w:rFonts w:ascii="AvantGarde Bk BT" w:hAnsi="AvantGarde Bk BT" w:cs="Arial"/>
          <w:szCs w:val="22"/>
        </w:rPr>
        <w:t xml:space="preserve"> de</w:t>
      </w:r>
      <w:r w:rsidRPr="00335032">
        <w:rPr>
          <w:rFonts w:ascii="AvantGarde Bk BT" w:hAnsi="AvantGarde Bk BT" w:cs="Arial"/>
          <w:szCs w:val="22"/>
        </w:rPr>
        <w:t xml:space="preserve"> la población señalada.</w:t>
      </w:r>
    </w:p>
    <w:p w:rsidR="00F53FC6" w:rsidRPr="00335032" w:rsidRDefault="00F53FC6" w:rsidP="00011AE0">
      <w:pPr>
        <w:pStyle w:val="Textoindependiente"/>
        <w:rPr>
          <w:rFonts w:ascii="AvantGarde Bk BT" w:hAnsi="AvantGarde Bk BT" w:cs="Arial"/>
          <w:szCs w:val="22"/>
        </w:rPr>
      </w:pPr>
    </w:p>
    <w:p w:rsidR="00F53FC6" w:rsidRPr="00335032" w:rsidRDefault="00F53FC6" w:rsidP="00F53FC6">
      <w:pPr>
        <w:pStyle w:val="Textoindependiente"/>
        <w:numPr>
          <w:ilvl w:val="0"/>
          <w:numId w:val="14"/>
        </w:numPr>
        <w:autoSpaceDE w:val="0"/>
        <w:autoSpaceDN w:val="0"/>
        <w:ind w:hanging="357"/>
        <w:rPr>
          <w:rFonts w:ascii="AvantGarde Bk BT" w:hAnsi="AvantGarde Bk BT" w:cs="Arial"/>
          <w:szCs w:val="22"/>
        </w:rPr>
      </w:pPr>
      <w:r w:rsidRPr="00335032">
        <w:rPr>
          <w:rFonts w:ascii="AvantGarde Bk BT" w:hAnsi="AvantGarde Bk BT" w:cs="Arial"/>
          <w:szCs w:val="22"/>
        </w:rPr>
        <w:t>Que para el funcionamiento básico de</w:t>
      </w:r>
      <w:r w:rsidR="00F8714B" w:rsidRPr="00335032">
        <w:rPr>
          <w:rFonts w:ascii="AvantGarde Bk BT" w:hAnsi="AvantGarde Bk BT" w:cs="Arial"/>
          <w:szCs w:val="22"/>
        </w:rPr>
        <w:t>l M</w:t>
      </w:r>
      <w:r w:rsidR="006679C2" w:rsidRPr="00335032">
        <w:rPr>
          <w:rFonts w:ascii="AvantGarde Bk BT" w:hAnsi="AvantGarde Bk BT" w:cs="Arial"/>
          <w:szCs w:val="22"/>
        </w:rPr>
        <w:t>ódulo y su adecuada operación</w:t>
      </w:r>
      <w:r w:rsidRPr="00335032">
        <w:rPr>
          <w:rFonts w:ascii="AvantGarde Bk BT" w:hAnsi="AvantGarde Bk BT" w:cs="Arial"/>
          <w:szCs w:val="22"/>
        </w:rPr>
        <w:t xml:space="preserve">, </w:t>
      </w:r>
      <w:r w:rsidR="00F8714B" w:rsidRPr="00335032">
        <w:rPr>
          <w:rFonts w:ascii="AvantGarde Bk BT" w:hAnsi="AvantGarde Bk BT" w:cs="Arial"/>
          <w:szCs w:val="22"/>
        </w:rPr>
        <w:t>se r</w:t>
      </w:r>
      <w:r w:rsidRPr="00335032">
        <w:rPr>
          <w:rFonts w:ascii="AvantGarde Bk BT" w:hAnsi="AvantGarde Bk BT" w:cs="Arial"/>
          <w:szCs w:val="22"/>
        </w:rPr>
        <w:t>equiere cuando menos del siguiente personal administrativo y</w:t>
      </w:r>
      <w:r w:rsidR="006679C2" w:rsidRPr="00335032">
        <w:rPr>
          <w:rFonts w:ascii="AvantGarde Bk BT" w:hAnsi="AvantGarde Bk BT" w:cs="Arial"/>
          <w:szCs w:val="22"/>
        </w:rPr>
        <w:t xml:space="preserve"> académico</w:t>
      </w:r>
      <w:r w:rsidR="00011AE0" w:rsidRPr="00335032">
        <w:rPr>
          <w:rFonts w:ascii="AvantGarde Bk BT" w:hAnsi="AvantGarde Bk BT" w:cs="Arial"/>
          <w:szCs w:val="22"/>
        </w:rPr>
        <w:t>:</w:t>
      </w:r>
    </w:p>
    <w:p w:rsidR="00011AE0" w:rsidRPr="00335032" w:rsidRDefault="00011AE0" w:rsidP="00011AE0">
      <w:pPr>
        <w:pStyle w:val="Prrafodelista"/>
        <w:spacing w:after="0"/>
        <w:rPr>
          <w:rFonts w:ascii="AvantGarde Bk BT" w:hAnsi="AvantGarde Bk BT" w:cs="Arial"/>
        </w:rPr>
      </w:pPr>
    </w:p>
    <w:tbl>
      <w:tblPr>
        <w:tblW w:w="4636" w:type="pct"/>
        <w:jc w:val="right"/>
        <w:tblCellMar>
          <w:left w:w="70" w:type="dxa"/>
          <w:right w:w="70" w:type="dxa"/>
        </w:tblCellMar>
        <w:tblLook w:val="04A0" w:firstRow="1" w:lastRow="0" w:firstColumn="1" w:lastColumn="0" w:noHBand="0" w:noVBand="1"/>
      </w:tblPr>
      <w:tblGrid>
        <w:gridCol w:w="4685"/>
        <w:gridCol w:w="1559"/>
        <w:gridCol w:w="710"/>
        <w:gridCol w:w="1896"/>
      </w:tblGrid>
      <w:tr w:rsidR="00F53FC6" w:rsidRPr="00335032" w:rsidTr="00011AE0">
        <w:trPr>
          <w:trHeight w:val="600"/>
          <w:jc w:val="right"/>
        </w:trPr>
        <w:tc>
          <w:tcPr>
            <w:tcW w:w="2647" w:type="pct"/>
            <w:tcBorders>
              <w:top w:val="single" w:sz="4" w:space="0" w:color="auto"/>
              <w:left w:val="single" w:sz="4" w:space="0" w:color="auto"/>
              <w:bottom w:val="nil"/>
              <w:right w:val="single" w:sz="4" w:space="0" w:color="auto"/>
            </w:tcBorders>
            <w:shd w:val="clear" w:color="auto" w:fill="auto"/>
            <w:noWrap/>
            <w:hideMark/>
          </w:tcPr>
          <w:p w:rsidR="00F53FC6" w:rsidRPr="00335032" w:rsidRDefault="00F53FC6" w:rsidP="00011AE0">
            <w:pPr>
              <w:jc w:val="center"/>
              <w:rPr>
                <w:rFonts w:ascii="AvantGarde Bk BT" w:hAnsi="AvantGarde Bk BT"/>
                <w:b/>
                <w:sz w:val="20"/>
                <w:szCs w:val="20"/>
                <w:lang w:val="es-ES"/>
              </w:rPr>
            </w:pPr>
            <w:r w:rsidRPr="00335032">
              <w:rPr>
                <w:rFonts w:ascii="AvantGarde Bk BT" w:hAnsi="AvantGarde Bk BT"/>
                <w:b/>
                <w:sz w:val="20"/>
                <w:szCs w:val="20"/>
                <w:lang w:val="es-ES"/>
              </w:rPr>
              <w:t xml:space="preserve">Módulo de </w:t>
            </w:r>
            <w:r w:rsidR="00F8714B" w:rsidRPr="00335032">
              <w:rPr>
                <w:rFonts w:ascii="AvantGarde Bk BT" w:hAnsi="AvantGarde Bk BT"/>
                <w:b/>
                <w:sz w:val="20"/>
                <w:szCs w:val="20"/>
                <w:lang w:val="es-ES"/>
              </w:rPr>
              <w:t>San Agustín</w:t>
            </w:r>
          </w:p>
        </w:tc>
        <w:tc>
          <w:tcPr>
            <w:tcW w:w="881" w:type="pct"/>
            <w:tcBorders>
              <w:top w:val="single" w:sz="4" w:space="0" w:color="auto"/>
              <w:left w:val="nil"/>
              <w:bottom w:val="single" w:sz="4" w:space="0" w:color="auto"/>
              <w:right w:val="single" w:sz="4" w:space="0" w:color="auto"/>
            </w:tcBorders>
            <w:shd w:val="clear" w:color="auto" w:fill="auto"/>
            <w:hideMark/>
          </w:tcPr>
          <w:p w:rsidR="00F53FC6" w:rsidRPr="00335032" w:rsidRDefault="00486A9D" w:rsidP="00011AE0">
            <w:pPr>
              <w:jc w:val="center"/>
              <w:rPr>
                <w:rFonts w:ascii="AvantGarde Bk BT" w:hAnsi="AvantGarde Bk BT"/>
                <w:b/>
                <w:sz w:val="20"/>
                <w:szCs w:val="20"/>
                <w:lang w:val="es-ES"/>
              </w:rPr>
            </w:pPr>
            <w:r w:rsidRPr="00335032">
              <w:rPr>
                <w:rFonts w:ascii="AvantGarde Bk BT" w:hAnsi="AvantGarde Bk BT"/>
                <w:b/>
                <w:sz w:val="20"/>
                <w:szCs w:val="20"/>
                <w:lang w:val="es-ES"/>
              </w:rPr>
              <w:t>Sueldo base m</w:t>
            </w:r>
            <w:r w:rsidR="00F53FC6" w:rsidRPr="00335032">
              <w:rPr>
                <w:rFonts w:ascii="AvantGarde Bk BT" w:hAnsi="AvantGarde Bk BT"/>
                <w:b/>
                <w:sz w:val="20"/>
                <w:szCs w:val="20"/>
                <w:lang w:val="es-ES"/>
              </w:rPr>
              <w:t>ensual</w:t>
            </w:r>
          </w:p>
        </w:tc>
        <w:tc>
          <w:tcPr>
            <w:tcW w:w="401" w:type="pct"/>
            <w:tcBorders>
              <w:top w:val="single" w:sz="4" w:space="0" w:color="auto"/>
              <w:left w:val="nil"/>
              <w:bottom w:val="single" w:sz="4" w:space="0" w:color="auto"/>
              <w:right w:val="single" w:sz="4" w:space="0" w:color="auto"/>
            </w:tcBorders>
            <w:shd w:val="clear" w:color="auto" w:fill="auto"/>
            <w:noWrap/>
            <w:hideMark/>
          </w:tcPr>
          <w:p w:rsidR="00F53FC6" w:rsidRPr="00335032" w:rsidRDefault="00F53FC6" w:rsidP="00011AE0">
            <w:pPr>
              <w:jc w:val="center"/>
              <w:rPr>
                <w:rFonts w:ascii="AvantGarde Bk BT" w:hAnsi="AvantGarde Bk BT"/>
                <w:b/>
                <w:sz w:val="20"/>
                <w:szCs w:val="20"/>
                <w:lang w:val="es-ES"/>
              </w:rPr>
            </w:pPr>
            <w:r w:rsidRPr="00335032">
              <w:rPr>
                <w:rFonts w:ascii="AvantGarde Bk BT" w:hAnsi="AvantGarde Bk BT"/>
                <w:b/>
                <w:sz w:val="20"/>
                <w:szCs w:val="20"/>
                <w:lang w:val="es-ES"/>
              </w:rPr>
              <w:t>No.</w:t>
            </w:r>
          </w:p>
        </w:tc>
        <w:tc>
          <w:tcPr>
            <w:tcW w:w="1071" w:type="pct"/>
            <w:tcBorders>
              <w:top w:val="single" w:sz="4" w:space="0" w:color="auto"/>
              <w:left w:val="nil"/>
              <w:bottom w:val="single" w:sz="4" w:space="0" w:color="auto"/>
              <w:right w:val="single" w:sz="4" w:space="0" w:color="auto"/>
            </w:tcBorders>
            <w:shd w:val="clear" w:color="auto" w:fill="auto"/>
            <w:hideMark/>
          </w:tcPr>
          <w:p w:rsidR="00F53FC6" w:rsidRPr="00335032" w:rsidRDefault="00F53FC6" w:rsidP="00011AE0">
            <w:pPr>
              <w:jc w:val="center"/>
              <w:rPr>
                <w:rFonts w:ascii="AvantGarde Bk BT" w:hAnsi="AvantGarde Bk BT"/>
                <w:b/>
                <w:sz w:val="20"/>
                <w:szCs w:val="20"/>
                <w:lang w:val="es-ES"/>
              </w:rPr>
            </w:pPr>
            <w:r w:rsidRPr="00335032">
              <w:rPr>
                <w:rFonts w:ascii="AvantGarde Bk BT" w:hAnsi="AvantGarde Bk BT"/>
                <w:b/>
                <w:sz w:val="20"/>
                <w:szCs w:val="20"/>
                <w:lang w:val="es-ES"/>
              </w:rPr>
              <w:t>Costo integrado anual</w:t>
            </w:r>
          </w:p>
        </w:tc>
      </w:tr>
      <w:tr w:rsidR="00F53FC6" w:rsidRPr="00335032" w:rsidTr="00011AE0">
        <w:trPr>
          <w:trHeight w:val="647"/>
          <w:jc w:val="right"/>
        </w:trPr>
        <w:tc>
          <w:tcPr>
            <w:tcW w:w="2647" w:type="pct"/>
            <w:tcBorders>
              <w:top w:val="single" w:sz="4" w:space="0" w:color="auto"/>
              <w:left w:val="single" w:sz="4" w:space="0" w:color="auto"/>
              <w:bottom w:val="single" w:sz="4" w:space="0" w:color="auto"/>
              <w:right w:val="single" w:sz="4" w:space="0" w:color="auto"/>
            </w:tcBorders>
            <w:shd w:val="clear" w:color="auto" w:fill="auto"/>
            <w:noWrap/>
            <w:hideMark/>
          </w:tcPr>
          <w:p w:rsidR="00F53FC6" w:rsidRPr="00335032" w:rsidRDefault="00F53FC6" w:rsidP="00011AE0">
            <w:pPr>
              <w:jc w:val="center"/>
              <w:rPr>
                <w:rFonts w:ascii="AvantGarde Bk BT" w:hAnsi="AvantGarde Bk BT"/>
                <w:sz w:val="20"/>
                <w:szCs w:val="20"/>
                <w:lang w:val="es-ES"/>
              </w:rPr>
            </w:pPr>
            <w:r w:rsidRPr="00335032">
              <w:rPr>
                <w:rFonts w:ascii="AvantGarde Bk BT" w:hAnsi="AvantGarde Bk BT"/>
                <w:sz w:val="20"/>
                <w:szCs w:val="20"/>
                <w:lang w:val="es-ES"/>
              </w:rPr>
              <w:t>Coordinador de Módulo</w:t>
            </w:r>
          </w:p>
        </w:tc>
        <w:tc>
          <w:tcPr>
            <w:tcW w:w="881" w:type="pct"/>
            <w:tcBorders>
              <w:top w:val="nil"/>
              <w:left w:val="nil"/>
              <w:bottom w:val="single" w:sz="4" w:space="0" w:color="auto"/>
              <w:right w:val="single" w:sz="4" w:space="0" w:color="auto"/>
            </w:tcBorders>
            <w:shd w:val="clear" w:color="auto" w:fill="auto"/>
            <w:hideMark/>
          </w:tcPr>
          <w:p w:rsidR="00F53FC6" w:rsidRPr="00335032" w:rsidRDefault="00F53FC6" w:rsidP="00011AE0">
            <w:pPr>
              <w:jc w:val="center"/>
              <w:rPr>
                <w:rFonts w:ascii="AvantGarde Bk BT" w:hAnsi="AvantGarde Bk BT"/>
                <w:sz w:val="20"/>
                <w:szCs w:val="20"/>
                <w:lang w:val="es-ES"/>
              </w:rPr>
            </w:pPr>
            <w:r w:rsidRPr="00335032">
              <w:rPr>
                <w:rFonts w:ascii="AvantGarde Bk BT" w:hAnsi="AvantGarde Bk BT"/>
                <w:sz w:val="20"/>
                <w:szCs w:val="20"/>
                <w:lang w:val="es-ES"/>
              </w:rPr>
              <w:t>$13,749.94</w:t>
            </w:r>
          </w:p>
        </w:tc>
        <w:tc>
          <w:tcPr>
            <w:tcW w:w="401" w:type="pct"/>
            <w:tcBorders>
              <w:top w:val="nil"/>
              <w:left w:val="nil"/>
              <w:bottom w:val="single" w:sz="4" w:space="0" w:color="auto"/>
              <w:right w:val="single" w:sz="4" w:space="0" w:color="auto"/>
            </w:tcBorders>
            <w:shd w:val="clear" w:color="auto" w:fill="auto"/>
            <w:noWrap/>
            <w:hideMark/>
          </w:tcPr>
          <w:p w:rsidR="00F53FC6" w:rsidRPr="00335032" w:rsidRDefault="00F53FC6" w:rsidP="00011AE0">
            <w:pPr>
              <w:jc w:val="center"/>
              <w:rPr>
                <w:rFonts w:ascii="AvantGarde Bk BT" w:hAnsi="AvantGarde Bk BT"/>
                <w:sz w:val="20"/>
                <w:szCs w:val="20"/>
                <w:lang w:val="es-ES"/>
              </w:rPr>
            </w:pPr>
            <w:r w:rsidRPr="00335032">
              <w:rPr>
                <w:rFonts w:ascii="AvantGarde Bk BT" w:hAnsi="AvantGarde Bk BT"/>
                <w:sz w:val="20"/>
                <w:szCs w:val="20"/>
                <w:lang w:val="es-ES"/>
              </w:rPr>
              <w:t>1</w:t>
            </w:r>
          </w:p>
        </w:tc>
        <w:tc>
          <w:tcPr>
            <w:tcW w:w="1071" w:type="pct"/>
            <w:tcBorders>
              <w:top w:val="nil"/>
              <w:left w:val="nil"/>
              <w:bottom w:val="single" w:sz="4" w:space="0" w:color="auto"/>
              <w:right w:val="single" w:sz="4" w:space="0" w:color="auto"/>
            </w:tcBorders>
            <w:shd w:val="clear" w:color="auto" w:fill="auto"/>
            <w:hideMark/>
          </w:tcPr>
          <w:p w:rsidR="00F53FC6" w:rsidRPr="00335032" w:rsidRDefault="00F53FC6" w:rsidP="00011AE0">
            <w:pPr>
              <w:jc w:val="center"/>
              <w:rPr>
                <w:rFonts w:ascii="AvantGarde Bk BT" w:hAnsi="AvantGarde Bk BT"/>
                <w:sz w:val="20"/>
                <w:szCs w:val="20"/>
                <w:lang w:val="es-ES"/>
              </w:rPr>
            </w:pPr>
            <w:r w:rsidRPr="00335032">
              <w:rPr>
                <w:rFonts w:ascii="AvantGarde Bk BT" w:hAnsi="AvantGarde Bk BT"/>
                <w:sz w:val="20"/>
                <w:szCs w:val="20"/>
                <w:lang w:val="es-ES"/>
              </w:rPr>
              <w:t>$272,523.11</w:t>
            </w:r>
          </w:p>
        </w:tc>
      </w:tr>
      <w:tr w:rsidR="00F53FC6" w:rsidRPr="00335032" w:rsidTr="00011AE0">
        <w:trPr>
          <w:trHeight w:val="647"/>
          <w:jc w:val="right"/>
        </w:trPr>
        <w:tc>
          <w:tcPr>
            <w:tcW w:w="2647" w:type="pct"/>
            <w:tcBorders>
              <w:top w:val="nil"/>
              <w:left w:val="single" w:sz="4" w:space="0" w:color="auto"/>
              <w:bottom w:val="single" w:sz="4" w:space="0" w:color="auto"/>
              <w:right w:val="single" w:sz="4" w:space="0" w:color="auto"/>
            </w:tcBorders>
            <w:shd w:val="clear" w:color="auto" w:fill="auto"/>
            <w:hideMark/>
          </w:tcPr>
          <w:p w:rsidR="00F53FC6" w:rsidRPr="00335032" w:rsidRDefault="003C5FAA" w:rsidP="00011AE0">
            <w:pPr>
              <w:jc w:val="center"/>
              <w:rPr>
                <w:rFonts w:ascii="AvantGarde Bk BT" w:hAnsi="AvantGarde Bk BT"/>
                <w:sz w:val="20"/>
                <w:szCs w:val="20"/>
                <w:lang w:val="es-ES"/>
              </w:rPr>
            </w:pPr>
            <w:r w:rsidRPr="00335032">
              <w:rPr>
                <w:rFonts w:ascii="AvantGarde Bk BT" w:hAnsi="AvantGarde Bk BT"/>
                <w:sz w:val="20"/>
                <w:szCs w:val="20"/>
                <w:lang w:val="es-ES"/>
              </w:rPr>
              <w:t>Auxiliar O</w:t>
            </w:r>
            <w:r w:rsidR="00F53FC6" w:rsidRPr="00335032">
              <w:rPr>
                <w:rFonts w:ascii="AvantGarde Bk BT" w:hAnsi="AvantGarde Bk BT"/>
                <w:sz w:val="20"/>
                <w:szCs w:val="20"/>
                <w:lang w:val="es-ES"/>
              </w:rPr>
              <w:t>perativo C de 48 horas (vigilante)</w:t>
            </w:r>
          </w:p>
        </w:tc>
        <w:tc>
          <w:tcPr>
            <w:tcW w:w="881" w:type="pct"/>
            <w:tcBorders>
              <w:top w:val="nil"/>
              <w:left w:val="nil"/>
              <w:bottom w:val="single" w:sz="4" w:space="0" w:color="auto"/>
              <w:right w:val="single" w:sz="4" w:space="0" w:color="auto"/>
            </w:tcBorders>
            <w:shd w:val="clear" w:color="auto" w:fill="auto"/>
            <w:hideMark/>
          </w:tcPr>
          <w:p w:rsidR="00F53FC6" w:rsidRPr="00335032" w:rsidRDefault="00F53FC6" w:rsidP="00011AE0">
            <w:pPr>
              <w:jc w:val="center"/>
              <w:rPr>
                <w:rFonts w:ascii="AvantGarde Bk BT" w:hAnsi="AvantGarde Bk BT"/>
                <w:sz w:val="20"/>
                <w:szCs w:val="20"/>
                <w:lang w:val="es-ES"/>
              </w:rPr>
            </w:pPr>
            <w:r w:rsidRPr="00335032">
              <w:rPr>
                <w:rFonts w:ascii="AvantGarde Bk BT" w:hAnsi="AvantGarde Bk BT"/>
                <w:sz w:val="20"/>
                <w:szCs w:val="20"/>
                <w:lang w:val="es-ES"/>
              </w:rPr>
              <w:t>$5,834.40</w:t>
            </w:r>
          </w:p>
        </w:tc>
        <w:tc>
          <w:tcPr>
            <w:tcW w:w="401" w:type="pct"/>
            <w:tcBorders>
              <w:top w:val="nil"/>
              <w:left w:val="nil"/>
              <w:bottom w:val="single" w:sz="4" w:space="0" w:color="auto"/>
              <w:right w:val="single" w:sz="4" w:space="0" w:color="auto"/>
            </w:tcBorders>
            <w:shd w:val="clear" w:color="auto" w:fill="auto"/>
            <w:noWrap/>
            <w:hideMark/>
          </w:tcPr>
          <w:p w:rsidR="00F53FC6" w:rsidRPr="00335032" w:rsidRDefault="00F53FC6" w:rsidP="00011AE0">
            <w:pPr>
              <w:jc w:val="center"/>
              <w:rPr>
                <w:rFonts w:ascii="AvantGarde Bk BT" w:hAnsi="AvantGarde Bk BT"/>
                <w:sz w:val="20"/>
                <w:szCs w:val="20"/>
                <w:lang w:val="es-ES"/>
              </w:rPr>
            </w:pPr>
            <w:r w:rsidRPr="00335032">
              <w:rPr>
                <w:rFonts w:ascii="AvantGarde Bk BT" w:hAnsi="AvantGarde Bk BT"/>
                <w:sz w:val="20"/>
                <w:szCs w:val="20"/>
                <w:lang w:val="es-ES"/>
              </w:rPr>
              <w:t>2</w:t>
            </w:r>
          </w:p>
        </w:tc>
        <w:tc>
          <w:tcPr>
            <w:tcW w:w="1071" w:type="pct"/>
            <w:tcBorders>
              <w:top w:val="nil"/>
              <w:left w:val="nil"/>
              <w:bottom w:val="single" w:sz="4" w:space="0" w:color="auto"/>
              <w:right w:val="single" w:sz="4" w:space="0" w:color="auto"/>
            </w:tcBorders>
            <w:shd w:val="clear" w:color="auto" w:fill="auto"/>
            <w:hideMark/>
          </w:tcPr>
          <w:p w:rsidR="00F53FC6" w:rsidRPr="00335032" w:rsidRDefault="00F53FC6" w:rsidP="00011AE0">
            <w:pPr>
              <w:jc w:val="center"/>
              <w:rPr>
                <w:rFonts w:ascii="AvantGarde Bk BT" w:hAnsi="AvantGarde Bk BT"/>
                <w:sz w:val="20"/>
                <w:szCs w:val="20"/>
                <w:lang w:val="es-ES"/>
              </w:rPr>
            </w:pPr>
            <w:r w:rsidRPr="00335032">
              <w:rPr>
                <w:rFonts w:ascii="AvantGarde Bk BT" w:hAnsi="AvantGarde Bk BT"/>
                <w:sz w:val="20"/>
                <w:szCs w:val="20"/>
                <w:lang w:val="es-ES"/>
              </w:rPr>
              <w:t>$275,718.10</w:t>
            </w:r>
          </w:p>
        </w:tc>
      </w:tr>
      <w:tr w:rsidR="00F53FC6" w:rsidRPr="00335032" w:rsidTr="00011AE0">
        <w:trPr>
          <w:trHeight w:val="647"/>
          <w:jc w:val="right"/>
        </w:trPr>
        <w:tc>
          <w:tcPr>
            <w:tcW w:w="2647" w:type="pct"/>
            <w:tcBorders>
              <w:top w:val="nil"/>
              <w:left w:val="single" w:sz="4" w:space="0" w:color="auto"/>
              <w:bottom w:val="single" w:sz="4" w:space="0" w:color="auto"/>
              <w:right w:val="single" w:sz="4" w:space="0" w:color="auto"/>
            </w:tcBorders>
            <w:shd w:val="clear" w:color="auto" w:fill="auto"/>
            <w:hideMark/>
          </w:tcPr>
          <w:p w:rsidR="00F53FC6" w:rsidRPr="00335032" w:rsidRDefault="003C5FAA" w:rsidP="00011AE0">
            <w:pPr>
              <w:jc w:val="center"/>
              <w:rPr>
                <w:rFonts w:ascii="AvantGarde Bk BT" w:hAnsi="AvantGarde Bk BT"/>
                <w:sz w:val="20"/>
                <w:szCs w:val="20"/>
                <w:lang w:val="es-ES"/>
              </w:rPr>
            </w:pPr>
            <w:r w:rsidRPr="00335032">
              <w:rPr>
                <w:rFonts w:ascii="AvantGarde Bk BT" w:hAnsi="AvantGarde Bk BT"/>
                <w:sz w:val="20"/>
                <w:szCs w:val="20"/>
                <w:lang w:val="es-ES"/>
              </w:rPr>
              <w:t>Auxiliar A</w:t>
            </w:r>
            <w:r w:rsidR="00F53FC6" w:rsidRPr="00335032">
              <w:rPr>
                <w:rFonts w:ascii="AvantGarde Bk BT" w:hAnsi="AvantGarde Bk BT"/>
                <w:sz w:val="20"/>
                <w:szCs w:val="20"/>
                <w:lang w:val="es-ES"/>
              </w:rPr>
              <w:t>dministrativo C de 40 horas (secretaria)</w:t>
            </w:r>
          </w:p>
        </w:tc>
        <w:tc>
          <w:tcPr>
            <w:tcW w:w="881" w:type="pct"/>
            <w:tcBorders>
              <w:top w:val="nil"/>
              <w:left w:val="nil"/>
              <w:bottom w:val="single" w:sz="4" w:space="0" w:color="auto"/>
              <w:right w:val="single" w:sz="4" w:space="0" w:color="auto"/>
            </w:tcBorders>
            <w:shd w:val="clear" w:color="auto" w:fill="auto"/>
            <w:hideMark/>
          </w:tcPr>
          <w:p w:rsidR="00F53FC6" w:rsidRPr="00335032" w:rsidRDefault="00F53FC6" w:rsidP="00011AE0">
            <w:pPr>
              <w:jc w:val="center"/>
              <w:rPr>
                <w:rFonts w:ascii="AvantGarde Bk BT" w:hAnsi="AvantGarde Bk BT"/>
                <w:sz w:val="20"/>
                <w:szCs w:val="20"/>
                <w:lang w:val="es-ES"/>
              </w:rPr>
            </w:pPr>
            <w:r w:rsidRPr="00335032">
              <w:rPr>
                <w:rFonts w:ascii="AvantGarde Bk BT" w:hAnsi="AvantGarde Bk BT"/>
                <w:sz w:val="20"/>
                <w:szCs w:val="20"/>
                <w:lang w:val="es-ES"/>
              </w:rPr>
              <w:t>$4,862.00</w:t>
            </w:r>
          </w:p>
        </w:tc>
        <w:tc>
          <w:tcPr>
            <w:tcW w:w="401" w:type="pct"/>
            <w:tcBorders>
              <w:top w:val="nil"/>
              <w:left w:val="nil"/>
              <w:bottom w:val="single" w:sz="4" w:space="0" w:color="auto"/>
              <w:right w:val="single" w:sz="4" w:space="0" w:color="auto"/>
            </w:tcBorders>
            <w:shd w:val="clear" w:color="auto" w:fill="auto"/>
            <w:noWrap/>
            <w:hideMark/>
          </w:tcPr>
          <w:p w:rsidR="00F53FC6" w:rsidRPr="00335032" w:rsidRDefault="00F53FC6" w:rsidP="00011AE0">
            <w:pPr>
              <w:jc w:val="center"/>
              <w:rPr>
                <w:rFonts w:ascii="AvantGarde Bk BT" w:hAnsi="AvantGarde Bk BT"/>
                <w:sz w:val="20"/>
                <w:szCs w:val="20"/>
                <w:lang w:val="es-ES"/>
              </w:rPr>
            </w:pPr>
            <w:r w:rsidRPr="00335032">
              <w:rPr>
                <w:rFonts w:ascii="AvantGarde Bk BT" w:hAnsi="AvantGarde Bk BT"/>
                <w:sz w:val="20"/>
                <w:szCs w:val="20"/>
                <w:lang w:val="es-ES"/>
              </w:rPr>
              <w:t>2</w:t>
            </w:r>
          </w:p>
        </w:tc>
        <w:tc>
          <w:tcPr>
            <w:tcW w:w="1071" w:type="pct"/>
            <w:tcBorders>
              <w:top w:val="nil"/>
              <w:left w:val="nil"/>
              <w:bottom w:val="single" w:sz="4" w:space="0" w:color="auto"/>
              <w:right w:val="single" w:sz="4" w:space="0" w:color="auto"/>
            </w:tcBorders>
            <w:shd w:val="clear" w:color="auto" w:fill="auto"/>
            <w:hideMark/>
          </w:tcPr>
          <w:p w:rsidR="00F53FC6" w:rsidRPr="00335032" w:rsidRDefault="00F53FC6" w:rsidP="00011AE0">
            <w:pPr>
              <w:jc w:val="center"/>
              <w:rPr>
                <w:rFonts w:ascii="AvantGarde Bk BT" w:hAnsi="AvantGarde Bk BT"/>
                <w:sz w:val="20"/>
                <w:szCs w:val="20"/>
                <w:lang w:val="es-ES"/>
              </w:rPr>
            </w:pPr>
            <w:r w:rsidRPr="00335032">
              <w:rPr>
                <w:rFonts w:ascii="AvantGarde Bk BT" w:hAnsi="AvantGarde Bk BT"/>
                <w:sz w:val="20"/>
                <w:szCs w:val="20"/>
                <w:lang w:val="es-ES"/>
              </w:rPr>
              <w:t>$189,139.20</w:t>
            </w:r>
          </w:p>
        </w:tc>
      </w:tr>
      <w:tr w:rsidR="00F53FC6" w:rsidRPr="00335032" w:rsidTr="00011AE0">
        <w:trPr>
          <w:trHeight w:val="647"/>
          <w:jc w:val="right"/>
        </w:trPr>
        <w:tc>
          <w:tcPr>
            <w:tcW w:w="2647" w:type="pct"/>
            <w:tcBorders>
              <w:top w:val="nil"/>
              <w:left w:val="single" w:sz="4" w:space="0" w:color="auto"/>
              <w:bottom w:val="single" w:sz="4" w:space="0" w:color="auto"/>
              <w:right w:val="single" w:sz="4" w:space="0" w:color="auto"/>
            </w:tcBorders>
            <w:shd w:val="clear" w:color="auto" w:fill="auto"/>
            <w:hideMark/>
          </w:tcPr>
          <w:p w:rsidR="00F53FC6" w:rsidRPr="00335032" w:rsidRDefault="00F53FC6" w:rsidP="00011AE0">
            <w:pPr>
              <w:jc w:val="center"/>
              <w:rPr>
                <w:rFonts w:ascii="AvantGarde Bk BT" w:hAnsi="AvantGarde Bk BT"/>
                <w:sz w:val="20"/>
                <w:szCs w:val="20"/>
                <w:lang w:val="es-ES"/>
              </w:rPr>
            </w:pPr>
            <w:r w:rsidRPr="00335032">
              <w:rPr>
                <w:rFonts w:ascii="AvantGarde Bk BT" w:hAnsi="AvantGarde Bk BT"/>
                <w:sz w:val="20"/>
                <w:szCs w:val="20"/>
                <w:lang w:val="es-ES"/>
              </w:rPr>
              <w:t>Auxiliar Operativo A de 48 horas (encargado de limpieza)</w:t>
            </w:r>
          </w:p>
        </w:tc>
        <w:tc>
          <w:tcPr>
            <w:tcW w:w="881" w:type="pct"/>
            <w:tcBorders>
              <w:top w:val="nil"/>
              <w:left w:val="nil"/>
              <w:bottom w:val="single" w:sz="4" w:space="0" w:color="auto"/>
              <w:right w:val="single" w:sz="4" w:space="0" w:color="auto"/>
            </w:tcBorders>
            <w:shd w:val="clear" w:color="auto" w:fill="auto"/>
            <w:hideMark/>
          </w:tcPr>
          <w:p w:rsidR="00F53FC6" w:rsidRPr="00335032" w:rsidRDefault="00F53FC6" w:rsidP="00011AE0">
            <w:pPr>
              <w:jc w:val="center"/>
              <w:rPr>
                <w:rFonts w:ascii="AvantGarde Bk BT" w:hAnsi="AvantGarde Bk BT"/>
                <w:sz w:val="20"/>
                <w:szCs w:val="20"/>
                <w:lang w:val="es-ES"/>
              </w:rPr>
            </w:pPr>
            <w:r w:rsidRPr="00335032">
              <w:rPr>
                <w:rFonts w:ascii="AvantGarde Bk BT" w:hAnsi="AvantGarde Bk BT"/>
                <w:sz w:val="20"/>
                <w:szCs w:val="20"/>
                <w:lang w:val="es-ES"/>
              </w:rPr>
              <w:t>$5,244.00</w:t>
            </w:r>
          </w:p>
        </w:tc>
        <w:tc>
          <w:tcPr>
            <w:tcW w:w="401" w:type="pct"/>
            <w:tcBorders>
              <w:top w:val="nil"/>
              <w:left w:val="nil"/>
              <w:bottom w:val="single" w:sz="4" w:space="0" w:color="auto"/>
              <w:right w:val="single" w:sz="4" w:space="0" w:color="auto"/>
            </w:tcBorders>
            <w:shd w:val="clear" w:color="auto" w:fill="auto"/>
            <w:noWrap/>
            <w:hideMark/>
          </w:tcPr>
          <w:p w:rsidR="00F53FC6" w:rsidRPr="00335032" w:rsidRDefault="00F53FC6" w:rsidP="00011AE0">
            <w:pPr>
              <w:jc w:val="center"/>
              <w:rPr>
                <w:rFonts w:ascii="AvantGarde Bk BT" w:hAnsi="AvantGarde Bk BT"/>
                <w:sz w:val="20"/>
                <w:szCs w:val="20"/>
                <w:lang w:val="es-ES"/>
              </w:rPr>
            </w:pPr>
            <w:r w:rsidRPr="00335032">
              <w:rPr>
                <w:rFonts w:ascii="AvantGarde Bk BT" w:hAnsi="AvantGarde Bk BT"/>
                <w:sz w:val="20"/>
                <w:szCs w:val="20"/>
                <w:lang w:val="es-ES"/>
              </w:rPr>
              <w:t>2</w:t>
            </w:r>
          </w:p>
        </w:tc>
        <w:tc>
          <w:tcPr>
            <w:tcW w:w="1071" w:type="pct"/>
            <w:tcBorders>
              <w:top w:val="nil"/>
              <w:left w:val="nil"/>
              <w:bottom w:val="single" w:sz="4" w:space="0" w:color="auto"/>
              <w:right w:val="single" w:sz="4" w:space="0" w:color="auto"/>
            </w:tcBorders>
            <w:shd w:val="clear" w:color="auto" w:fill="auto"/>
            <w:hideMark/>
          </w:tcPr>
          <w:p w:rsidR="00F53FC6" w:rsidRPr="00335032" w:rsidRDefault="00F53FC6" w:rsidP="00011AE0">
            <w:pPr>
              <w:jc w:val="center"/>
              <w:rPr>
                <w:rFonts w:ascii="AvantGarde Bk BT" w:hAnsi="AvantGarde Bk BT"/>
                <w:sz w:val="20"/>
                <w:szCs w:val="20"/>
                <w:lang w:val="es-ES"/>
              </w:rPr>
            </w:pPr>
            <w:r w:rsidRPr="00335032">
              <w:rPr>
                <w:rFonts w:ascii="AvantGarde Bk BT" w:hAnsi="AvantGarde Bk BT"/>
                <w:sz w:val="20"/>
                <w:szCs w:val="20"/>
                <w:lang w:val="es-ES"/>
              </w:rPr>
              <w:t>$235,694.60</w:t>
            </w:r>
          </w:p>
        </w:tc>
      </w:tr>
      <w:tr w:rsidR="00F53FC6" w:rsidRPr="00335032" w:rsidTr="00011AE0">
        <w:trPr>
          <w:trHeight w:val="647"/>
          <w:jc w:val="right"/>
        </w:trPr>
        <w:tc>
          <w:tcPr>
            <w:tcW w:w="2647" w:type="pct"/>
            <w:tcBorders>
              <w:top w:val="nil"/>
              <w:left w:val="single" w:sz="4" w:space="0" w:color="auto"/>
              <w:bottom w:val="single" w:sz="4" w:space="0" w:color="auto"/>
              <w:right w:val="single" w:sz="4" w:space="0" w:color="auto"/>
            </w:tcBorders>
            <w:shd w:val="clear" w:color="auto" w:fill="auto"/>
            <w:hideMark/>
          </w:tcPr>
          <w:p w:rsidR="00F53FC6" w:rsidRPr="00335032" w:rsidRDefault="00F53FC6" w:rsidP="00011AE0">
            <w:pPr>
              <w:jc w:val="center"/>
              <w:rPr>
                <w:rFonts w:ascii="AvantGarde Bk BT" w:hAnsi="AvantGarde Bk BT"/>
                <w:sz w:val="18"/>
                <w:szCs w:val="20"/>
                <w:lang w:val="es-ES"/>
              </w:rPr>
            </w:pPr>
            <w:r w:rsidRPr="00335032">
              <w:rPr>
                <w:rFonts w:ascii="AvantGarde Bk BT" w:hAnsi="AvantGarde Bk BT"/>
                <w:sz w:val="18"/>
                <w:szCs w:val="20"/>
                <w:lang w:val="es-ES"/>
              </w:rPr>
              <w:t>Coordinador Académico Asistente C de 40 horas</w:t>
            </w:r>
            <w:r w:rsidR="003C5FAA" w:rsidRPr="00335032">
              <w:rPr>
                <w:rFonts w:ascii="AvantGarde Bk BT" w:hAnsi="AvantGarde Bk BT"/>
                <w:sz w:val="18"/>
                <w:szCs w:val="20"/>
                <w:lang w:val="es-ES"/>
              </w:rPr>
              <w:t>,</w:t>
            </w:r>
            <w:r w:rsidRPr="00335032">
              <w:rPr>
                <w:rFonts w:ascii="AvantGarde Bk BT" w:hAnsi="AvantGarde Bk BT"/>
                <w:sz w:val="18"/>
                <w:szCs w:val="20"/>
                <w:lang w:val="es-ES"/>
              </w:rPr>
              <w:t xml:space="preserve"> equiparable a Coordinador de Módulo para la </w:t>
            </w:r>
            <w:r w:rsidR="003C5FAA" w:rsidRPr="00335032">
              <w:rPr>
                <w:rFonts w:ascii="AvantGarde Bk BT" w:hAnsi="AvantGarde Bk BT"/>
                <w:sz w:val="18"/>
                <w:szCs w:val="20"/>
                <w:lang w:val="es-ES"/>
              </w:rPr>
              <w:t>p</w:t>
            </w:r>
            <w:r w:rsidRPr="00335032">
              <w:rPr>
                <w:rFonts w:ascii="AvantGarde Bk BT" w:hAnsi="AvantGarde Bk BT"/>
                <w:sz w:val="18"/>
                <w:szCs w:val="20"/>
                <w:lang w:val="es-ES"/>
              </w:rPr>
              <w:t>reparatoria de origen</w:t>
            </w:r>
          </w:p>
        </w:tc>
        <w:tc>
          <w:tcPr>
            <w:tcW w:w="881" w:type="pct"/>
            <w:tcBorders>
              <w:top w:val="nil"/>
              <w:left w:val="nil"/>
              <w:bottom w:val="single" w:sz="4" w:space="0" w:color="auto"/>
              <w:right w:val="single" w:sz="4" w:space="0" w:color="auto"/>
            </w:tcBorders>
            <w:shd w:val="clear" w:color="auto" w:fill="auto"/>
            <w:hideMark/>
          </w:tcPr>
          <w:p w:rsidR="00F53FC6" w:rsidRPr="00335032" w:rsidRDefault="00F53FC6" w:rsidP="00011AE0">
            <w:pPr>
              <w:jc w:val="center"/>
              <w:rPr>
                <w:rFonts w:ascii="AvantGarde Bk BT" w:hAnsi="AvantGarde Bk BT"/>
                <w:sz w:val="20"/>
                <w:szCs w:val="20"/>
                <w:lang w:val="es-ES"/>
              </w:rPr>
            </w:pPr>
            <w:r w:rsidRPr="00335032">
              <w:rPr>
                <w:rFonts w:ascii="AvantGarde Bk BT" w:hAnsi="AvantGarde Bk BT"/>
                <w:sz w:val="20"/>
                <w:szCs w:val="20"/>
                <w:lang w:val="es-ES"/>
              </w:rPr>
              <w:t>$13,749.94</w:t>
            </w:r>
          </w:p>
        </w:tc>
        <w:tc>
          <w:tcPr>
            <w:tcW w:w="401" w:type="pct"/>
            <w:tcBorders>
              <w:top w:val="nil"/>
              <w:left w:val="nil"/>
              <w:bottom w:val="single" w:sz="4" w:space="0" w:color="auto"/>
              <w:right w:val="single" w:sz="4" w:space="0" w:color="auto"/>
            </w:tcBorders>
            <w:shd w:val="clear" w:color="auto" w:fill="auto"/>
            <w:noWrap/>
            <w:hideMark/>
          </w:tcPr>
          <w:p w:rsidR="00F53FC6" w:rsidRPr="00335032" w:rsidRDefault="00F53FC6" w:rsidP="00011AE0">
            <w:pPr>
              <w:jc w:val="center"/>
              <w:rPr>
                <w:rFonts w:ascii="AvantGarde Bk BT" w:hAnsi="AvantGarde Bk BT"/>
                <w:sz w:val="20"/>
                <w:szCs w:val="20"/>
                <w:lang w:val="es-ES"/>
              </w:rPr>
            </w:pPr>
            <w:r w:rsidRPr="00335032">
              <w:rPr>
                <w:rFonts w:ascii="AvantGarde Bk BT" w:hAnsi="AvantGarde Bk BT"/>
                <w:sz w:val="20"/>
                <w:szCs w:val="20"/>
                <w:lang w:val="es-ES"/>
              </w:rPr>
              <w:t>1</w:t>
            </w:r>
          </w:p>
        </w:tc>
        <w:tc>
          <w:tcPr>
            <w:tcW w:w="1071" w:type="pct"/>
            <w:tcBorders>
              <w:top w:val="nil"/>
              <w:left w:val="nil"/>
              <w:bottom w:val="single" w:sz="4" w:space="0" w:color="auto"/>
              <w:right w:val="single" w:sz="4" w:space="0" w:color="auto"/>
            </w:tcBorders>
            <w:shd w:val="clear" w:color="auto" w:fill="auto"/>
            <w:hideMark/>
          </w:tcPr>
          <w:p w:rsidR="00F53FC6" w:rsidRPr="00335032" w:rsidRDefault="00F53FC6" w:rsidP="00011AE0">
            <w:pPr>
              <w:jc w:val="center"/>
              <w:rPr>
                <w:rFonts w:ascii="AvantGarde Bk BT" w:hAnsi="AvantGarde Bk BT"/>
                <w:sz w:val="20"/>
                <w:szCs w:val="20"/>
                <w:lang w:val="es-ES"/>
              </w:rPr>
            </w:pPr>
            <w:r w:rsidRPr="00335032">
              <w:rPr>
                <w:rFonts w:ascii="AvantGarde Bk BT" w:hAnsi="AvantGarde Bk BT"/>
                <w:sz w:val="20"/>
                <w:szCs w:val="20"/>
                <w:lang w:val="es-ES"/>
              </w:rPr>
              <w:t>$272,523.11</w:t>
            </w:r>
          </w:p>
        </w:tc>
      </w:tr>
      <w:tr w:rsidR="00F53FC6" w:rsidRPr="00335032" w:rsidTr="00011AE0">
        <w:trPr>
          <w:trHeight w:val="647"/>
          <w:jc w:val="right"/>
        </w:trPr>
        <w:tc>
          <w:tcPr>
            <w:tcW w:w="2647" w:type="pct"/>
            <w:tcBorders>
              <w:top w:val="nil"/>
              <w:left w:val="single" w:sz="4" w:space="0" w:color="auto"/>
              <w:bottom w:val="single" w:sz="4" w:space="0" w:color="auto"/>
              <w:right w:val="single" w:sz="4" w:space="0" w:color="auto"/>
            </w:tcBorders>
            <w:shd w:val="clear" w:color="auto" w:fill="auto"/>
            <w:noWrap/>
            <w:hideMark/>
          </w:tcPr>
          <w:p w:rsidR="00F53FC6" w:rsidRPr="00335032" w:rsidRDefault="00F53FC6" w:rsidP="00011AE0">
            <w:pPr>
              <w:jc w:val="center"/>
              <w:rPr>
                <w:rFonts w:ascii="AvantGarde Bk BT" w:hAnsi="AvantGarde Bk BT"/>
                <w:sz w:val="20"/>
                <w:szCs w:val="20"/>
                <w:lang w:val="es-ES"/>
              </w:rPr>
            </w:pPr>
            <w:r w:rsidRPr="00335032">
              <w:rPr>
                <w:rFonts w:ascii="AvantGarde Bk BT" w:hAnsi="AvantGarde Bk BT"/>
                <w:sz w:val="20"/>
                <w:szCs w:val="20"/>
                <w:lang w:val="es-ES"/>
              </w:rPr>
              <w:t>Orientador Educativo</w:t>
            </w:r>
            <w:r w:rsidR="003C5FAA" w:rsidRPr="00335032">
              <w:rPr>
                <w:rFonts w:ascii="AvantGarde Bk BT" w:hAnsi="AvantGarde Bk BT"/>
                <w:sz w:val="20"/>
                <w:szCs w:val="20"/>
                <w:lang w:val="es-ES"/>
              </w:rPr>
              <w:t xml:space="preserve"> de</w:t>
            </w:r>
            <w:r w:rsidRPr="00335032">
              <w:rPr>
                <w:rFonts w:ascii="AvantGarde Bk BT" w:hAnsi="AvantGarde Bk BT"/>
                <w:sz w:val="20"/>
                <w:szCs w:val="20"/>
                <w:lang w:val="es-ES"/>
              </w:rPr>
              <w:t xml:space="preserve"> 40 horas</w:t>
            </w:r>
          </w:p>
        </w:tc>
        <w:tc>
          <w:tcPr>
            <w:tcW w:w="881" w:type="pct"/>
            <w:tcBorders>
              <w:top w:val="nil"/>
              <w:left w:val="nil"/>
              <w:bottom w:val="single" w:sz="4" w:space="0" w:color="auto"/>
              <w:right w:val="single" w:sz="4" w:space="0" w:color="auto"/>
            </w:tcBorders>
            <w:shd w:val="clear" w:color="auto" w:fill="auto"/>
            <w:hideMark/>
          </w:tcPr>
          <w:p w:rsidR="00F53FC6" w:rsidRPr="00335032" w:rsidRDefault="00F53FC6" w:rsidP="00011AE0">
            <w:pPr>
              <w:jc w:val="center"/>
              <w:rPr>
                <w:rFonts w:ascii="AvantGarde Bk BT" w:hAnsi="AvantGarde Bk BT"/>
                <w:sz w:val="20"/>
                <w:szCs w:val="20"/>
                <w:lang w:val="es-ES"/>
              </w:rPr>
            </w:pPr>
            <w:r w:rsidRPr="00335032">
              <w:rPr>
                <w:rFonts w:ascii="AvantGarde Bk BT" w:hAnsi="AvantGarde Bk BT"/>
                <w:sz w:val="20"/>
                <w:szCs w:val="20"/>
                <w:lang w:val="es-ES"/>
              </w:rPr>
              <w:t>$7,484.03</w:t>
            </w:r>
          </w:p>
        </w:tc>
        <w:tc>
          <w:tcPr>
            <w:tcW w:w="401" w:type="pct"/>
            <w:tcBorders>
              <w:top w:val="nil"/>
              <w:left w:val="nil"/>
              <w:bottom w:val="single" w:sz="4" w:space="0" w:color="auto"/>
              <w:right w:val="single" w:sz="4" w:space="0" w:color="auto"/>
            </w:tcBorders>
            <w:shd w:val="clear" w:color="auto" w:fill="auto"/>
            <w:noWrap/>
            <w:hideMark/>
          </w:tcPr>
          <w:p w:rsidR="00F53FC6" w:rsidRPr="00335032" w:rsidRDefault="00F53FC6" w:rsidP="00011AE0">
            <w:pPr>
              <w:jc w:val="center"/>
              <w:rPr>
                <w:rFonts w:ascii="AvantGarde Bk BT" w:hAnsi="AvantGarde Bk BT"/>
                <w:sz w:val="20"/>
                <w:szCs w:val="20"/>
                <w:lang w:val="es-ES"/>
              </w:rPr>
            </w:pPr>
            <w:r w:rsidRPr="00335032">
              <w:rPr>
                <w:rFonts w:ascii="AvantGarde Bk BT" w:hAnsi="AvantGarde Bk BT"/>
                <w:sz w:val="20"/>
                <w:szCs w:val="20"/>
                <w:lang w:val="es-ES"/>
              </w:rPr>
              <w:t>1</w:t>
            </w:r>
          </w:p>
        </w:tc>
        <w:tc>
          <w:tcPr>
            <w:tcW w:w="1071" w:type="pct"/>
            <w:tcBorders>
              <w:top w:val="nil"/>
              <w:left w:val="nil"/>
              <w:bottom w:val="single" w:sz="4" w:space="0" w:color="auto"/>
              <w:right w:val="single" w:sz="4" w:space="0" w:color="auto"/>
            </w:tcBorders>
            <w:shd w:val="clear" w:color="auto" w:fill="auto"/>
            <w:hideMark/>
          </w:tcPr>
          <w:p w:rsidR="00F53FC6" w:rsidRPr="00335032" w:rsidRDefault="00F53FC6" w:rsidP="00011AE0">
            <w:pPr>
              <w:jc w:val="center"/>
              <w:rPr>
                <w:rFonts w:ascii="AvantGarde Bk BT" w:hAnsi="AvantGarde Bk BT"/>
                <w:sz w:val="20"/>
                <w:szCs w:val="20"/>
                <w:lang w:val="es-ES"/>
              </w:rPr>
            </w:pPr>
            <w:r w:rsidRPr="00335032">
              <w:rPr>
                <w:rFonts w:ascii="AvantGarde Bk BT" w:hAnsi="AvantGarde Bk BT"/>
                <w:sz w:val="20"/>
                <w:szCs w:val="20"/>
                <w:lang w:val="es-ES"/>
              </w:rPr>
              <w:t>$165,461.57</w:t>
            </w:r>
          </w:p>
        </w:tc>
      </w:tr>
      <w:tr w:rsidR="00F53FC6" w:rsidRPr="00335032" w:rsidTr="00011AE0">
        <w:trPr>
          <w:trHeight w:val="675"/>
          <w:jc w:val="right"/>
        </w:trPr>
        <w:tc>
          <w:tcPr>
            <w:tcW w:w="2647" w:type="pct"/>
            <w:tcBorders>
              <w:top w:val="nil"/>
              <w:left w:val="single" w:sz="4" w:space="0" w:color="auto"/>
              <w:bottom w:val="single" w:sz="4" w:space="0" w:color="auto"/>
              <w:right w:val="single" w:sz="4" w:space="0" w:color="auto"/>
            </w:tcBorders>
            <w:shd w:val="clear" w:color="auto" w:fill="auto"/>
            <w:hideMark/>
          </w:tcPr>
          <w:p w:rsidR="00F53FC6" w:rsidRPr="00335032" w:rsidRDefault="00F53FC6" w:rsidP="00011AE0">
            <w:pPr>
              <w:jc w:val="center"/>
              <w:rPr>
                <w:rFonts w:ascii="AvantGarde Bk BT" w:hAnsi="AvantGarde Bk BT"/>
                <w:sz w:val="18"/>
                <w:szCs w:val="20"/>
                <w:lang w:val="es-ES"/>
              </w:rPr>
            </w:pPr>
            <w:r w:rsidRPr="00335032">
              <w:rPr>
                <w:rFonts w:ascii="AvantGarde Bk BT" w:hAnsi="AvantGarde Bk BT"/>
                <w:sz w:val="18"/>
                <w:szCs w:val="20"/>
                <w:lang w:val="es-ES"/>
              </w:rPr>
              <w:t>Técnico Ac</w:t>
            </w:r>
            <w:r w:rsidR="003C5FAA" w:rsidRPr="00335032">
              <w:rPr>
                <w:rFonts w:ascii="AvantGarde Bk BT" w:hAnsi="AvantGarde Bk BT"/>
                <w:sz w:val="18"/>
                <w:szCs w:val="20"/>
                <w:lang w:val="es-ES"/>
              </w:rPr>
              <w:t>adémico Asistente C de 40 horas</w:t>
            </w:r>
            <w:r w:rsidRPr="00335032">
              <w:rPr>
                <w:rFonts w:ascii="AvantGarde Bk BT" w:hAnsi="AvantGarde Bk BT"/>
                <w:sz w:val="18"/>
                <w:szCs w:val="20"/>
                <w:lang w:val="es-ES"/>
              </w:rPr>
              <w:t xml:space="preserve"> (bibliotecario, encargado del taller de cómputo y responsab</w:t>
            </w:r>
            <w:r w:rsidR="003C5FAA" w:rsidRPr="00335032">
              <w:rPr>
                <w:rFonts w:ascii="AvantGarde Bk BT" w:hAnsi="AvantGarde Bk BT"/>
                <w:sz w:val="18"/>
                <w:szCs w:val="20"/>
                <w:lang w:val="es-ES"/>
              </w:rPr>
              <w:t>le de laboratorio de prácticas)</w:t>
            </w:r>
          </w:p>
        </w:tc>
        <w:tc>
          <w:tcPr>
            <w:tcW w:w="881" w:type="pct"/>
            <w:tcBorders>
              <w:top w:val="nil"/>
              <w:left w:val="nil"/>
              <w:bottom w:val="single" w:sz="4" w:space="0" w:color="auto"/>
              <w:right w:val="single" w:sz="4" w:space="0" w:color="auto"/>
            </w:tcBorders>
            <w:shd w:val="clear" w:color="auto" w:fill="auto"/>
            <w:hideMark/>
          </w:tcPr>
          <w:p w:rsidR="00F53FC6" w:rsidRPr="00335032" w:rsidRDefault="00F53FC6" w:rsidP="00011AE0">
            <w:pPr>
              <w:jc w:val="center"/>
              <w:rPr>
                <w:rFonts w:ascii="AvantGarde Bk BT" w:hAnsi="AvantGarde Bk BT"/>
                <w:sz w:val="20"/>
                <w:szCs w:val="20"/>
                <w:lang w:val="es-ES"/>
              </w:rPr>
            </w:pPr>
            <w:r w:rsidRPr="00335032">
              <w:rPr>
                <w:rFonts w:ascii="AvantGarde Bk BT" w:hAnsi="AvantGarde Bk BT"/>
                <w:sz w:val="20"/>
                <w:szCs w:val="20"/>
                <w:lang w:val="es-ES"/>
              </w:rPr>
              <w:t>$7,300.25</w:t>
            </w:r>
          </w:p>
        </w:tc>
        <w:tc>
          <w:tcPr>
            <w:tcW w:w="401" w:type="pct"/>
            <w:tcBorders>
              <w:top w:val="nil"/>
              <w:left w:val="nil"/>
              <w:bottom w:val="single" w:sz="4" w:space="0" w:color="auto"/>
              <w:right w:val="single" w:sz="4" w:space="0" w:color="auto"/>
            </w:tcBorders>
            <w:shd w:val="clear" w:color="auto" w:fill="auto"/>
            <w:noWrap/>
            <w:hideMark/>
          </w:tcPr>
          <w:p w:rsidR="00F53FC6" w:rsidRPr="00335032" w:rsidRDefault="00F53FC6" w:rsidP="00011AE0">
            <w:pPr>
              <w:jc w:val="center"/>
              <w:rPr>
                <w:rFonts w:ascii="AvantGarde Bk BT" w:hAnsi="AvantGarde Bk BT"/>
                <w:sz w:val="20"/>
                <w:szCs w:val="20"/>
                <w:lang w:val="es-ES"/>
              </w:rPr>
            </w:pPr>
            <w:r w:rsidRPr="00335032">
              <w:rPr>
                <w:rFonts w:ascii="AvantGarde Bk BT" w:hAnsi="AvantGarde Bk BT"/>
                <w:sz w:val="20"/>
                <w:szCs w:val="20"/>
                <w:lang w:val="es-ES"/>
              </w:rPr>
              <w:t>3</w:t>
            </w:r>
          </w:p>
        </w:tc>
        <w:tc>
          <w:tcPr>
            <w:tcW w:w="1071" w:type="pct"/>
            <w:tcBorders>
              <w:top w:val="nil"/>
              <w:left w:val="nil"/>
              <w:bottom w:val="single" w:sz="4" w:space="0" w:color="auto"/>
              <w:right w:val="single" w:sz="4" w:space="0" w:color="auto"/>
            </w:tcBorders>
            <w:shd w:val="clear" w:color="auto" w:fill="auto"/>
            <w:hideMark/>
          </w:tcPr>
          <w:p w:rsidR="00F53FC6" w:rsidRPr="00335032" w:rsidRDefault="00F53FC6" w:rsidP="00011AE0">
            <w:pPr>
              <w:jc w:val="center"/>
              <w:rPr>
                <w:rFonts w:ascii="AvantGarde Bk BT" w:hAnsi="AvantGarde Bk BT"/>
                <w:sz w:val="20"/>
                <w:szCs w:val="20"/>
                <w:lang w:val="es-ES"/>
              </w:rPr>
            </w:pPr>
            <w:r w:rsidRPr="00335032">
              <w:rPr>
                <w:rFonts w:ascii="AvantGarde Bk BT" w:hAnsi="AvantGarde Bk BT"/>
                <w:sz w:val="20"/>
                <w:szCs w:val="20"/>
                <w:lang w:val="es-ES"/>
              </w:rPr>
              <w:t>$465,106.20</w:t>
            </w:r>
          </w:p>
        </w:tc>
      </w:tr>
      <w:tr w:rsidR="00F53FC6" w:rsidRPr="00335032" w:rsidTr="00011AE0">
        <w:trPr>
          <w:trHeight w:val="300"/>
          <w:jc w:val="right"/>
        </w:trPr>
        <w:tc>
          <w:tcPr>
            <w:tcW w:w="2647" w:type="pct"/>
            <w:tcBorders>
              <w:top w:val="nil"/>
              <w:left w:val="nil"/>
              <w:bottom w:val="nil"/>
              <w:right w:val="nil"/>
            </w:tcBorders>
            <w:shd w:val="clear" w:color="auto" w:fill="auto"/>
            <w:noWrap/>
            <w:hideMark/>
          </w:tcPr>
          <w:p w:rsidR="00F53FC6" w:rsidRPr="00335032" w:rsidRDefault="00F53FC6" w:rsidP="00011AE0">
            <w:pPr>
              <w:jc w:val="center"/>
              <w:rPr>
                <w:rFonts w:ascii="AvantGarde Bk BT" w:hAnsi="AvantGarde Bk BT"/>
                <w:b/>
                <w:sz w:val="20"/>
                <w:szCs w:val="20"/>
                <w:lang w:val="es-ES"/>
              </w:rPr>
            </w:pPr>
          </w:p>
        </w:tc>
        <w:tc>
          <w:tcPr>
            <w:tcW w:w="881" w:type="pct"/>
            <w:tcBorders>
              <w:top w:val="nil"/>
              <w:left w:val="nil"/>
              <w:bottom w:val="nil"/>
              <w:right w:val="nil"/>
            </w:tcBorders>
            <w:shd w:val="clear" w:color="auto" w:fill="auto"/>
            <w:noWrap/>
            <w:hideMark/>
          </w:tcPr>
          <w:p w:rsidR="00F53FC6" w:rsidRPr="00335032" w:rsidRDefault="00F53FC6" w:rsidP="00011AE0">
            <w:pPr>
              <w:jc w:val="center"/>
              <w:rPr>
                <w:rFonts w:ascii="AvantGarde Bk BT" w:hAnsi="AvantGarde Bk BT"/>
                <w:b/>
                <w:sz w:val="20"/>
                <w:szCs w:val="20"/>
                <w:lang w:val="es-ES"/>
              </w:rPr>
            </w:pPr>
            <w:r w:rsidRPr="00335032">
              <w:rPr>
                <w:rFonts w:ascii="AvantGarde Bk BT" w:hAnsi="AvantGarde Bk BT"/>
                <w:b/>
                <w:sz w:val="20"/>
                <w:szCs w:val="20"/>
                <w:lang w:val="es-ES"/>
              </w:rPr>
              <w:t>SUMA</w:t>
            </w:r>
          </w:p>
        </w:tc>
        <w:tc>
          <w:tcPr>
            <w:tcW w:w="401" w:type="pct"/>
            <w:tcBorders>
              <w:top w:val="nil"/>
              <w:left w:val="nil"/>
              <w:bottom w:val="nil"/>
              <w:right w:val="nil"/>
            </w:tcBorders>
            <w:shd w:val="clear" w:color="auto" w:fill="auto"/>
            <w:noWrap/>
            <w:hideMark/>
          </w:tcPr>
          <w:p w:rsidR="00F53FC6" w:rsidRPr="00335032" w:rsidRDefault="00F53FC6" w:rsidP="00011AE0">
            <w:pPr>
              <w:jc w:val="center"/>
              <w:rPr>
                <w:rFonts w:ascii="AvantGarde Bk BT" w:hAnsi="AvantGarde Bk BT"/>
                <w:b/>
                <w:sz w:val="20"/>
                <w:szCs w:val="20"/>
                <w:lang w:val="es-ES"/>
              </w:rPr>
            </w:pPr>
          </w:p>
        </w:tc>
        <w:tc>
          <w:tcPr>
            <w:tcW w:w="1071" w:type="pct"/>
            <w:tcBorders>
              <w:top w:val="nil"/>
              <w:left w:val="nil"/>
              <w:bottom w:val="nil"/>
              <w:right w:val="nil"/>
            </w:tcBorders>
            <w:shd w:val="clear" w:color="auto" w:fill="auto"/>
            <w:noWrap/>
            <w:hideMark/>
          </w:tcPr>
          <w:p w:rsidR="00F53FC6" w:rsidRPr="00335032" w:rsidRDefault="00F53FC6" w:rsidP="00011AE0">
            <w:pPr>
              <w:jc w:val="center"/>
              <w:rPr>
                <w:rFonts w:ascii="AvantGarde Bk BT" w:hAnsi="AvantGarde Bk BT"/>
                <w:b/>
                <w:sz w:val="20"/>
                <w:szCs w:val="20"/>
                <w:lang w:val="es-ES"/>
              </w:rPr>
            </w:pPr>
            <w:r w:rsidRPr="00335032">
              <w:rPr>
                <w:rFonts w:ascii="AvantGarde Bk BT" w:hAnsi="AvantGarde Bk BT"/>
                <w:b/>
                <w:sz w:val="20"/>
                <w:szCs w:val="20"/>
                <w:lang w:val="es-ES"/>
              </w:rPr>
              <w:t>$1,876,165.90</w:t>
            </w:r>
          </w:p>
        </w:tc>
      </w:tr>
    </w:tbl>
    <w:p w:rsidR="00CA0346" w:rsidRPr="00335032" w:rsidRDefault="00CA0346" w:rsidP="00F53FC6">
      <w:pPr>
        <w:jc w:val="both"/>
        <w:rPr>
          <w:rFonts w:ascii="AvantGarde Bk BT" w:hAnsi="AvantGarde Bk BT"/>
          <w:sz w:val="22"/>
          <w:szCs w:val="22"/>
        </w:rPr>
      </w:pPr>
    </w:p>
    <w:p w:rsidR="00F53FC6" w:rsidRPr="00335032" w:rsidRDefault="00F53FC6" w:rsidP="00F53FC6">
      <w:pPr>
        <w:jc w:val="both"/>
        <w:rPr>
          <w:rFonts w:ascii="AvantGarde Bk BT" w:hAnsi="AvantGarde Bk BT"/>
          <w:sz w:val="22"/>
          <w:szCs w:val="22"/>
        </w:rPr>
      </w:pPr>
      <w:r w:rsidRPr="00335032">
        <w:rPr>
          <w:rFonts w:ascii="AvantGarde Bk BT" w:hAnsi="AvantGarde Bk BT"/>
          <w:sz w:val="22"/>
          <w:szCs w:val="22"/>
        </w:rPr>
        <w:lastRenderedPageBreak/>
        <w:t xml:space="preserve">En virtud de los resultandos antes expuestos, esta Comisiones Conjuntas de Educación, Hacienda y Normatividad encuentran los elementos que justifican la existencia </w:t>
      </w:r>
      <w:r w:rsidR="003C5FAA" w:rsidRPr="00335032">
        <w:rPr>
          <w:rFonts w:ascii="AvantGarde Bk BT" w:hAnsi="AvantGarde Bk BT"/>
          <w:sz w:val="22"/>
          <w:szCs w:val="22"/>
        </w:rPr>
        <w:t>de</w:t>
      </w:r>
      <w:r w:rsidRPr="00335032">
        <w:rPr>
          <w:rFonts w:ascii="AvantGarde Bk BT" w:hAnsi="AvantGarde Bk BT"/>
          <w:sz w:val="22"/>
          <w:szCs w:val="22"/>
        </w:rPr>
        <w:t xml:space="preserve"> las necesidades referidas</w:t>
      </w:r>
      <w:r w:rsidR="003C5FAA" w:rsidRPr="00335032">
        <w:rPr>
          <w:rFonts w:ascii="AvantGarde Bk BT" w:hAnsi="AvantGarde Bk BT"/>
          <w:sz w:val="22"/>
          <w:szCs w:val="22"/>
        </w:rPr>
        <w:t xml:space="preserve"> y</w:t>
      </w:r>
    </w:p>
    <w:p w:rsidR="00B064A5" w:rsidRPr="00335032" w:rsidRDefault="00B064A5" w:rsidP="00011AE0">
      <w:pPr>
        <w:rPr>
          <w:rFonts w:ascii="AvantGarde Bk BT" w:hAnsi="AvantGarde Bk BT"/>
          <w:sz w:val="22"/>
          <w:szCs w:val="22"/>
        </w:rPr>
      </w:pPr>
    </w:p>
    <w:p w:rsidR="00F53FC6" w:rsidRPr="00335032" w:rsidRDefault="003C5FAA" w:rsidP="00F53FC6">
      <w:pPr>
        <w:jc w:val="center"/>
        <w:rPr>
          <w:rFonts w:ascii="AvantGarde Bk BT" w:hAnsi="AvantGarde Bk BT"/>
          <w:sz w:val="22"/>
          <w:szCs w:val="22"/>
        </w:rPr>
      </w:pPr>
      <w:r w:rsidRPr="00335032">
        <w:rPr>
          <w:rFonts w:ascii="AvantGarde Bk BT" w:hAnsi="AvantGarde Bk BT"/>
          <w:sz w:val="22"/>
          <w:szCs w:val="22"/>
        </w:rPr>
        <w:t xml:space="preserve">C o n s i </w:t>
      </w:r>
      <w:proofErr w:type="spellStart"/>
      <w:r w:rsidRPr="00335032">
        <w:rPr>
          <w:rFonts w:ascii="AvantGarde Bk BT" w:hAnsi="AvantGarde Bk BT"/>
          <w:sz w:val="22"/>
          <w:szCs w:val="22"/>
        </w:rPr>
        <w:t>d e</w:t>
      </w:r>
      <w:proofErr w:type="spellEnd"/>
      <w:r w:rsidRPr="00335032">
        <w:rPr>
          <w:rFonts w:ascii="AvantGarde Bk BT" w:hAnsi="AvantGarde Bk BT"/>
          <w:sz w:val="22"/>
          <w:szCs w:val="22"/>
        </w:rPr>
        <w:t xml:space="preserve"> r a n d o:</w:t>
      </w:r>
    </w:p>
    <w:p w:rsidR="00F53FC6" w:rsidRPr="00335032" w:rsidRDefault="00F53FC6" w:rsidP="00011AE0">
      <w:pPr>
        <w:rPr>
          <w:rFonts w:ascii="AvantGarde Bk BT" w:hAnsi="AvantGarde Bk BT"/>
          <w:sz w:val="22"/>
          <w:szCs w:val="22"/>
        </w:rPr>
      </w:pPr>
    </w:p>
    <w:p w:rsidR="00F53FC6" w:rsidRPr="00335032" w:rsidRDefault="00F53FC6" w:rsidP="00F53FC6">
      <w:pPr>
        <w:numPr>
          <w:ilvl w:val="0"/>
          <w:numId w:val="15"/>
        </w:numPr>
        <w:jc w:val="both"/>
        <w:rPr>
          <w:rFonts w:ascii="AvantGarde Bk BT" w:hAnsi="AvantGarde Bk BT"/>
          <w:sz w:val="22"/>
        </w:rPr>
      </w:pPr>
      <w:r w:rsidRPr="00335032">
        <w:rPr>
          <w:rFonts w:ascii="AvantGarde Bk BT" w:hAnsi="AvantGarde Bk BT"/>
          <w:sz w:val="22"/>
        </w:rPr>
        <w:t>Que la Universidad de Guadalajara es un organismo descentr</w:t>
      </w:r>
      <w:r w:rsidR="00A3399A" w:rsidRPr="00335032">
        <w:rPr>
          <w:rFonts w:ascii="AvantGarde Bk BT" w:hAnsi="AvantGarde Bk BT"/>
          <w:sz w:val="22"/>
        </w:rPr>
        <w:t>alizado del Gobierno del Estado</w:t>
      </w:r>
      <w:r w:rsidRPr="00335032">
        <w:rPr>
          <w:rFonts w:ascii="AvantGarde Bk BT" w:hAnsi="AvantGarde Bk BT"/>
          <w:sz w:val="22"/>
        </w:rPr>
        <w:t xml:space="preserve"> con autonomía, personalidad jurídica y patrimonio propio, de conformidad con lo di</w:t>
      </w:r>
      <w:r w:rsidR="00A3399A" w:rsidRPr="00335032">
        <w:rPr>
          <w:rFonts w:ascii="AvantGarde Bk BT" w:hAnsi="AvantGarde Bk BT"/>
          <w:sz w:val="22"/>
        </w:rPr>
        <w:t>spuesto en el artículo 1</w:t>
      </w:r>
      <w:r w:rsidRPr="00335032">
        <w:rPr>
          <w:rFonts w:ascii="AvantGarde Bk BT" w:hAnsi="AvantGarde Bk BT"/>
          <w:sz w:val="22"/>
        </w:rPr>
        <w:t xml:space="preserve"> de su Ley Orgánica, promulgada por el </w:t>
      </w:r>
      <w:r w:rsidR="00555467" w:rsidRPr="00335032">
        <w:rPr>
          <w:rFonts w:ascii="AvantGarde Bk BT" w:hAnsi="AvantGarde Bk BT"/>
          <w:sz w:val="22"/>
        </w:rPr>
        <w:t>E</w:t>
      </w:r>
      <w:r w:rsidRPr="00335032">
        <w:rPr>
          <w:rFonts w:ascii="AvantGarde Bk BT" w:hAnsi="AvantGarde Bk BT"/>
          <w:sz w:val="22"/>
        </w:rPr>
        <w:t>jecutivo local el día 15 de e</w:t>
      </w:r>
      <w:r w:rsidR="00A3399A" w:rsidRPr="00335032">
        <w:rPr>
          <w:rFonts w:ascii="AvantGarde Bk BT" w:hAnsi="AvantGarde Bk BT"/>
          <w:sz w:val="22"/>
        </w:rPr>
        <w:t>nero de 1994, en ejecución del d</w:t>
      </w:r>
      <w:r w:rsidRPr="00335032">
        <w:rPr>
          <w:rFonts w:ascii="AvantGarde Bk BT" w:hAnsi="AvantGarde Bk BT"/>
          <w:sz w:val="22"/>
        </w:rPr>
        <w:t>ecreto No. 15319 del H. Congreso del Estado de Jalisco.</w:t>
      </w:r>
    </w:p>
    <w:p w:rsidR="00F53FC6" w:rsidRPr="00335032" w:rsidRDefault="00F53FC6" w:rsidP="00F53FC6">
      <w:pPr>
        <w:jc w:val="both"/>
        <w:rPr>
          <w:rFonts w:ascii="AvantGarde Bk BT" w:hAnsi="AvantGarde Bk BT"/>
          <w:sz w:val="22"/>
        </w:rPr>
      </w:pPr>
    </w:p>
    <w:p w:rsidR="00F53FC6" w:rsidRPr="00335032" w:rsidRDefault="00F53FC6" w:rsidP="00F53FC6">
      <w:pPr>
        <w:numPr>
          <w:ilvl w:val="0"/>
          <w:numId w:val="15"/>
        </w:numPr>
        <w:jc w:val="both"/>
        <w:rPr>
          <w:rFonts w:ascii="AvantGarde Bk BT" w:hAnsi="AvantGarde Bk BT"/>
          <w:sz w:val="22"/>
        </w:rPr>
      </w:pPr>
      <w:r w:rsidRPr="00335032">
        <w:rPr>
          <w:rFonts w:ascii="AvantGarde Bk BT" w:hAnsi="AvantGarde Bk BT"/>
          <w:sz w:val="22"/>
        </w:rPr>
        <w:t>Que como lo señalan las fracc</w:t>
      </w:r>
      <w:r w:rsidR="00A3399A" w:rsidRPr="00335032">
        <w:rPr>
          <w:rFonts w:ascii="AvantGarde Bk BT" w:hAnsi="AvantGarde Bk BT"/>
          <w:sz w:val="22"/>
        </w:rPr>
        <w:t>iones I, II y IV del artículo 5</w:t>
      </w:r>
      <w:r w:rsidRPr="00335032">
        <w:rPr>
          <w:rFonts w:ascii="AvantGarde Bk BT" w:hAnsi="AvantGarde Bk BT"/>
          <w:sz w:val="22"/>
        </w:rPr>
        <w:t xml:space="preserve">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rsidR="00F53FC6" w:rsidRPr="00335032" w:rsidRDefault="00F53FC6" w:rsidP="00F53FC6">
      <w:pPr>
        <w:jc w:val="both"/>
        <w:rPr>
          <w:rFonts w:ascii="AvantGarde Bk BT" w:hAnsi="AvantGarde Bk BT"/>
          <w:sz w:val="22"/>
        </w:rPr>
      </w:pPr>
    </w:p>
    <w:p w:rsidR="00F53FC6" w:rsidRPr="00335032" w:rsidRDefault="00F53FC6" w:rsidP="00F53FC6">
      <w:pPr>
        <w:numPr>
          <w:ilvl w:val="0"/>
          <w:numId w:val="15"/>
        </w:numPr>
        <w:jc w:val="both"/>
        <w:rPr>
          <w:rFonts w:ascii="AvantGarde Bk BT" w:hAnsi="AvantGarde Bk BT"/>
          <w:sz w:val="22"/>
        </w:rPr>
      </w:pPr>
      <w:r w:rsidRPr="00335032">
        <w:rPr>
          <w:rFonts w:ascii="AvantGarde Bk BT" w:hAnsi="AvantGarde Bk BT"/>
          <w:sz w:val="22"/>
        </w:rPr>
        <w:t xml:space="preserve">Que es atribución de la Universidad realizar programas de docencia, investigación y difusión de la cultura, de acuerdo con los principios y orientaciones previstos en el </w:t>
      </w:r>
      <w:r w:rsidR="00A3399A" w:rsidRPr="00335032">
        <w:rPr>
          <w:rFonts w:ascii="AvantGarde Bk BT" w:hAnsi="AvantGarde Bk BT"/>
          <w:sz w:val="22"/>
        </w:rPr>
        <w:t>artículo 3</w:t>
      </w:r>
      <w:r w:rsidRPr="00335032">
        <w:rPr>
          <w:rFonts w:ascii="AvantGarde Bk BT" w:hAnsi="AvantGarde Bk BT"/>
          <w:sz w:val="22"/>
        </w:rPr>
        <w:t xml:space="preserve"> de la Constitución Federal, así como la de establecer las aportaciones de cooperación y recuperación por los servicios que presta, tal y como </w:t>
      </w:r>
      <w:r w:rsidR="00555467" w:rsidRPr="00335032">
        <w:rPr>
          <w:rFonts w:ascii="AvantGarde Bk BT" w:hAnsi="AvantGarde Bk BT"/>
          <w:sz w:val="22"/>
        </w:rPr>
        <w:t>se</w:t>
      </w:r>
      <w:r w:rsidRPr="00335032">
        <w:rPr>
          <w:rFonts w:ascii="AvantGarde Bk BT" w:hAnsi="AvantGarde Bk BT"/>
          <w:sz w:val="22"/>
        </w:rPr>
        <w:t xml:space="preserve"> estipula en las fracciones III y XII del artículo 6 de </w:t>
      </w:r>
      <w:r w:rsidR="00555467" w:rsidRPr="00335032">
        <w:rPr>
          <w:rFonts w:ascii="AvantGarde Bk BT" w:hAnsi="AvantGarde Bk BT"/>
          <w:sz w:val="22"/>
        </w:rPr>
        <w:t>su</w:t>
      </w:r>
      <w:r w:rsidRPr="00335032">
        <w:rPr>
          <w:rFonts w:ascii="AvantGarde Bk BT" w:hAnsi="AvantGarde Bk BT"/>
          <w:sz w:val="22"/>
        </w:rPr>
        <w:t xml:space="preserve"> Ley Orgánica.</w:t>
      </w:r>
    </w:p>
    <w:p w:rsidR="00F53FC6" w:rsidRPr="00335032" w:rsidRDefault="00F53FC6" w:rsidP="00F53FC6">
      <w:pPr>
        <w:jc w:val="both"/>
        <w:rPr>
          <w:rFonts w:ascii="AvantGarde Bk BT" w:hAnsi="AvantGarde Bk BT"/>
          <w:sz w:val="22"/>
        </w:rPr>
      </w:pPr>
    </w:p>
    <w:p w:rsidR="00F53FC6" w:rsidRPr="00335032" w:rsidRDefault="00F53FC6" w:rsidP="00F53FC6">
      <w:pPr>
        <w:numPr>
          <w:ilvl w:val="0"/>
          <w:numId w:val="15"/>
        </w:numPr>
        <w:jc w:val="both"/>
        <w:rPr>
          <w:rFonts w:ascii="AvantGarde Bk BT" w:hAnsi="AvantGarde Bk BT"/>
          <w:sz w:val="22"/>
        </w:rPr>
      </w:pPr>
      <w:r w:rsidRPr="00335032">
        <w:rPr>
          <w:rFonts w:ascii="AvantGarde Bk BT" w:hAnsi="AvantGarde Bk BT"/>
          <w:sz w:val="22"/>
        </w:rPr>
        <w:t xml:space="preserve">Que conforme lo dispone </w:t>
      </w:r>
      <w:r w:rsidR="00A3399A" w:rsidRPr="00335032">
        <w:rPr>
          <w:rFonts w:ascii="AvantGarde Bk BT" w:hAnsi="AvantGarde Bk BT"/>
          <w:sz w:val="22"/>
        </w:rPr>
        <w:t>la fracción VII del artículo 21</w:t>
      </w:r>
      <w:r w:rsidRPr="00335032">
        <w:rPr>
          <w:rFonts w:ascii="AvantGarde Bk BT" w:hAnsi="AvantGarde Bk BT"/>
          <w:sz w:val="22"/>
        </w:rPr>
        <w:t xml:space="preserve"> de la Ley Orgánica</w:t>
      </w:r>
      <w:r w:rsidR="00A3399A" w:rsidRPr="00335032">
        <w:rPr>
          <w:rFonts w:ascii="AvantGarde Bk BT" w:hAnsi="AvantGarde Bk BT"/>
          <w:sz w:val="22"/>
        </w:rPr>
        <w:t>,</w:t>
      </w:r>
      <w:r w:rsidRPr="00335032">
        <w:rPr>
          <w:rFonts w:ascii="AvantGarde Bk BT" w:hAnsi="AvantGarde Bk BT"/>
          <w:sz w:val="22"/>
        </w:rPr>
        <w:t xml:space="preserve"> </w:t>
      </w:r>
      <w:r w:rsidR="00A3399A" w:rsidRPr="00335032">
        <w:rPr>
          <w:rFonts w:ascii="AvantGarde Bk BT" w:hAnsi="AvantGarde Bk BT"/>
          <w:sz w:val="22"/>
        </w:rPr>
        <w:t>es obligación</w:t>
      </w:r>
      <w:r w:rsidRPr="00335032">
        <w:rPr>
          <w:rFonts w:ascii="AvantGarde Bk BT" w:hAnsi="AvantGarde Bk BT"/>
          <w:sz w:val="22"/>
        </w:rPr>
        <w:t xml:space="preserve"> de los alumnos cooperar</w:t>
      </w:r>
      <w:r w:rsidR="00A3399A" w:rsidRPr="00335032">
        <w:rPr>
          <w:rFonts w:ascii="AvantGarde Bk BT" w:hAnsi="AvantGarde Bk BT"/>
          <w:sz w:val="22"/>
        </w:rPr>
        <w:t>,</w:t>
      </w:r>
      <w:r w:rsidRPr="00335032">
        <w:rPr>
          <w:rFonts w:ascii="AvantGarde Bk BT" w:hAnsi="AvantGarde Bk BT"/>
          <w:sz w:val="22"/>
        </w:rPr>
        <w:t xml:space="preserve"> mediante aportaciones económicas, al</w:t>
      </w:r>
      <w:r w:rsidR="00A3399A" w:rsidRPr="00335032">
        <w:rPr>
          <w:rFonts w:ascii="AvantGarde Bk BT" w:hAnsi="AvantGarde Bk BT"/>
          <w:sz w:val="22"/>
        </w:rPr>
        <w:t xml:space="preserve"> mejoramiento de la Universidad</w:t>
      </w:r>
      <w:r w:rsidRPr="00335032">
        <w:rPr>
          <w:rFonts w:ascii="AvantGarde Bk BT" w:hAnsi="AvantGarde Bk BT"/>
          <w:sz w:val="22"/>
        </w:rPr>
        <w:t xml:space="preserve"> para que ésta pueda cumplir con mayor amplitud su misión.</w:t>
      </w:r>
    </w:p>
    <w:p w:rsidR="00F53FC6" w:rsidRPr="00335032" w:rsidRDefault="00F53FC6" w:rsidP="00F53FC6">
      <w:pPr>
        <w:jc w:val="both"/>
        <w:rPr>
          <w:rFonts w:ascii="AvantGarde Bk BT" w:hAnsi="AvantGarde Bk BT"/>
          <w:sz w:val="22"/>
        </w:rPr>
      </w:pPr>
    </w:p>
    <w:p w:rsidR="00F53FC6" w:rsidRPr="00335032" w:rsidRDefault="00F53FC6" w:rsidP="00F53FC6">
      <w:pPr>
        <w:numPr>
          <w:ilvl w:val="0"/>
          <w:numId w:val="15"/>
        </w:numPr>
        <w:jc w:val="both"/>
        <w:rPr>
          <w:rFonts w:ascii="AvantGarde Bk BT" w:hAnsi="AvantGarde Bk BT"/>
          <w:sz w:val="22"/>
        </w:rPr>
      </w:pPr>
      <w:r w:rsidRPr="00335032">
        <w:rPr>
          <w:rFonts w:ascii="AvantGarde Bk BT" w:hAnsi="AvantGarde Bk BT"/>
          <w:sz w:val="22"/>
        </w:rPr>
        <w:t xml:space="preserve">Que de acuerdo con el artículo 22 de </w:t>
      </w:r>
      <w:r w:rsidR="00555467" w:rsidRPr="00335032">
        <w:rPr>
          <w:rFonts w:ascii="AvantGarde Bk BT" w:hAnsi="AvantGarde Bk BT"/>
          <w:sz w:val="22"/>
        </w:rPr>
        <w:t>dicho ordenamiento</w:t>
      </w:r>
      <w:r w:rsidRPr="00335032">
        <w:rPr>
          <w:rFonts w:ascii="AvantGarde Bk BT" w:hAnsi="AvantGarde Bk BT"/>
          <w:sz w:val="22"/>
        </w:rPr>
        <w:t>, la Unive</w:t>
      </w:r>
      <w:r w:rsidR="00555467" w:rsidRPr="00335032">
        <w:rPr>
          <w:rFonts w:ascii="AvantGarde Bk BT" w:hAnsi="AvantGarde Bk BT"/>
          <w:sz w:val="22"/>
        </w:rPr>
        <w:t xml:space="preserve">rsidad </w:t>
      </w:r>
      <w:r w:rsidRPr="00335032">
        <w:rPr>
          <w:rFonts w:ascii="AvantGarde Bk BT" w:hAnsi="AvantGarde Bk BT"/>
          <w:sz w:val="22"/>
        </w:rPr>
        <w:t xml:space="preserve">adoptará el modelo de Red para organizar sus actividades académicas y administrativas. </w:t>
      </w:r>
    </w:p>
    <w:p w:rsidR="00F53FC6" w:rsidRPr="00335032" w:rsidRDefault="00F53FC6" w:rsidP="00F53FC6">
      <w:pPr>
        <w:jc w:val="both"/>
        <w:rPr>
          <w:rFonts w:ascii="AvantGarde Bk BT" w:hAnsi="AvantGarde Bk BT"/>
          <w:sz w:val="22"/>
        </w:rPr>
      </w:pPr>
    </w:p>
    <w:p w:rsidR="00F53FC6" w:rsidRPr="00335032" w:rsidRDefault="00F53FC6" w:rsidP="00F53FC6">
      <w:pPr>
        <w:numPr>
          <w:ilvl w:val="0"/>
          <w:numId w:val="15"/>
        </w:numPr>
        <w:jc w:val="both"/>
        <w:rPr>
          <w:rFonts w:ascii="AvantGarde Bk BT" w:hAnsi="AvantGarde Bk BT"/>
          <w:sz w:val="22"/>
        </w:rPr>
      </w:pPr>
      <w:r w:rsidRPr="00335032">
        <w:rPr>
          <w:rFonts w:ascii="AvantGarde Bk BT" w:hAnsi="AvantGarde Bk BT"/>
          <w:sz w:val="22"/>
        </w:rPr>
        <w:t>Que la Universidad de Guadalajara tiene como domicilio leg</w:t>
      </w:r>
      <w:r w:rsidR="00555467" w:rsidRPr="00335032">
        <w:rPr>
          <w:rFonts w:ascii="AvantGarde Bk BT" w:hAnsi="AvantGarde Bk BT"/>
          <w:sz w:val="22"/>
        </w:rPr>
        <w:t>al el establecido en la capital</w:t>
      </w:r>
      <w:r w:rsidRPr="00335032">
        <w:rPr>
          <w:rFonts w:ascii="AvantGarde Bk BT" w:hAnsi="AvantGarde Bk BT"/>
          <w:sz w:val="22"/>
        </w:rPr>
        <w:t xml:space="preserve"> y puede establecer dependencias, ofrecer servicios educativos y realizar funciones institucionales en las diversas regiones</w:t>
      </w:r>
      <w:r w:rsidR="00FB6539" w:rsidRPr="00335032">
        <w:rPr>
          <w:rFonts w:ascii="AvantGarde Bk BT" w:hAnsi="AvantGarde Bk BT"/>
          <w:sz w:val="22"/>
        </w:rPr>
        <w:t>,</w:t>
      </w:r>
      <w:r w:rsidRPr="00335032">
        <w:rPr>
          <w:rFonts w:ascii="AvantGarde Bk BT" w:hAnsi="AvantGarde Bk BT"/>
          <w:sz w:val="22"/>
        </w:rPr>
        <w:t xml:space="preserve"> tal y como lo consagra el artículo 4 de </w:t>
      </w:r>
      <w:r w:rsidR="00555467" w:rsidRPr="00335032">
        <w:rPr>
          <w:rFonts w:ascii="AvantGarde Bk BT" w:hAnsi="AvantGarde Bk BT"/>
          <w:sz w:val="22"/>
        </w:rPr>
        <w:t>su</w:t>
      </w:r>
      <w:r w:rsidRPr="00335032">
        <w:rPr>
          <w:rFonts w:ascii="AvantGarde Bk BT" w:hAnsi="AvantGarde Bk BT"/>
          <w:sz w:val="22"/>
        </w:rPr>
        <w:t xml:space="preserve"> Ley Orgánica.</w:t>
      </w:r>
    </w:p>
    <w:p w:rsidR="00725652" w:rsidRPr="00335032" w:rsidRDefault="00725652">
      <w:pPr>
        <w:spacing w:after="200" w:line="276" w:lineRule="auto"/>
        <w:rPr>
          <w:rFonts w:ascii="AvantGarde Bk BT" w:hAnsi="AvantGarde Bk BT"/>
          <w:sz w:val="22"/>
        </w:rPr>
      </w:pPr>
      <w:r w:rsidRPr="00335032">
        <w:rPr>
          <w:rFonts w:ascii="AvantGarde Bk BT" w:hAnsi="AvantGarde Bk BT"/>
          <w:sz w:val="22"/>
        </w:rPr>
        <w:br w:type="page"/>
      </w:r>
    </w:p>
    <w:p w:rsidR="00F53FC6" w:rsidRPr="00335032" w:rsidRDefault="00F53FC6" w:rsidP="00F53FC6">
      <w:pPr>
        <w:numPr>
          <w:ilvl w:val="0"/>
          <w:numId w:val="15"/>
        </w:numPr>
        <w:jc w:val="both"/>
        <w:rPr>
          <w:rFonts w:ascii="AvantGarde Bk BT" w:hAnsi="AvantGarde Bk BT"/>
          <w:sz w:val="22"/>
        </w:rPr>
      </w:pPr>
      <w:r w:rsidRPr="00335032">
        <w:rPr>
          <w:rFonts w:ascii="AvantGarde Bk BT" w:hAnsi="AvantGarde Bk BT"/>
          <w:sz w:val="22"/>
        </w:rPr>
        <w:lastRenderedPageBreak/>
        <w:t xml:space="preserve">Que </w:t>
      </w:r>
      <w:r w:rsidR="00FB6539" w:rsidRPr="00335032">
        <w:rPr>
          <w:rFonts w:ascii="AvantGarde Bk BT" w:hAnsi="AvantGarde Bk BT"/>
          <w:sz w:val="22"/>
        </w:rPr>
        <w:t>entre las</w:t>
      </w:r>
      <w:r w:rsidRPr="00335032">
        <w:rPr>
          <w:rFonts w:ascii="AvantGarde Bk BT" w:hAnsi="AvantGarde Bk BT"/>
          <w:sz w:val="22"/>
        </w:rPr>
        <w:t xml:space="preserve"> atribuciones del Consejo General Universitario</w:t>
      </w:r>
      <w:r w:rsidR="00FB6539" w:rsidRPr="00335032">
        <w:rPr>
          <w:rFonts w:ascii="AvantGarde Bk BT" w:hAnsi="AvantGarde Bk BT"/>
          <w:sz w:val="22"/>
        </w:rPr>
        <w:t xml:space="preserve"> está</w:t>
      </w:r>
      <w:r w:rsidRPr="00335032">
        <w:rPr>
          <w:rFonts w:ascii="AvantGarde Bk BT" w:hAnsi="AvantGarde Bk BT"/>
          <w:sz w:val="22"/>
        </w:rPr>
        <w:t xml:space="preserve"> la creación de Centros, Sistemas y Dependencias que tiendan a ampliar o mejorar las funciones universitarias y modificar, fusionar o suprimir las existentes, como lo dispone </w:t>
      </w:r>
      <w:r w:rsidR="00FB6539" w:rsidRPr="00335032">
        <w:rPr>
          <w:rFonts w:ascii="AvantGarde Bk BT" w:hAnsi="AvantGarde Bk BT"/>
          <w:sz w:val="22"/>
        </w:rPr>
        <w:t>la</w:t>
      </w:r>
      <w:r w:rsidRPr="00335032">
        <w:rPr>
          <w:rFonts w:ascii="AvantGarde Bk BT" w:hAnsi="AvantGarde Bk BT"/>
          <w:sz w:val="22"/>
        </w:rPr>
        <w:t xml:space="preserve"> Ley Orgánica en el artículo 31</w:t>
      </w:r>
      <w:r w:rsidR="00FB6539" w:rsidRPr="00335032">
        <w:rPr>
          <w:rFonts w:ascii="AvantGarde Bk BT" w:hAnsi="AvantGarde Bk BT"/>
          <w:sz w:val="22"/>
        </w:rPr>
        <w:t>,</w:t>
      </w:r>
      <w:r w:rsidRPr="00335032">
        <w:rPr>
          <w:rFonts w:ascii="AvantGarde Bk BT" w:hAnsi="AvantGarde Bk BT"/>
          <w:sz w:val="22"/>
        </w:rPr>
        <w:t xml:space="preserve"> fracción V.</w:t>
      </w:r>
    </w:p>
    <w:p w:rsidR="00F53FC6" w:rsidRPr="00335032" w:rsidRDefault="00F53FC6" w:rsidP="00F53FC6">
      <w:pPr>
        <w:jc w:val="both"/>
        <w:rPr>
          <w:rFonts w:ascii="AvantGarde Bk BT" w:hAnsi="AvantGarde Bk BT"/>
          <w:sz w:val="22"/>
        </w:rPr>
      </w:pPr>
    </w:p>
    <w:p w:rsidR="00F53FC6" w:rsidRPr="00335032" w:rsidRDefault="00F53FC6" w:rsidP="00F53FC6">
      <w:pPr>
        <w:numPr>
          <w:ilvl w:val="0"/>
          <w:numId w:val="15"/>
        </w:numPr>
        <w:jc w:val="both"/>
        <w:rPr>
          <w:rFonts w:ascii="AvantGarde Bk BT" w:hAnsi="AvantGarde Bk BT"/>
          <w:sz w:val="22"/>
        </w:rPr>
      </w:pPr>
      <w:r w:rsidRPr="00335032">
        <w:rPr>
          <w:rFonts w:ascii="AvantGarde Bk BT" w:hAnsi="AvantGarde Bk BT"/>
          <w:sz w:val="22"/>
        </w:rPr>
        <w:t>Que conforme  lo previsto en el artículo 27 de la Ley Orgánica</w:t>
      </w:r>
      <w:r w:rsidR="009E26C7" w:rsidRPr="00335032">
        <w:rPr>
          <w:rFonts w:ascii="AvantGarde Bk BT" w:hAnsi="AvantGarde Bk BT"/>
          <w:sz w:val="22"/>
        </w:rPr>
        <w:t>,</w:t>
      </w:r>
      <w:r w:rsidRPr="00335032">
        <w:rPr>
          <w:rFonts w:ascii="AvantGarde Bk BT" w:hAnsi="AvantGarde Bk BT"/>
          <w:sz w:val="22"/>
        </w:rPr>
        <w:t xml:space="preserve"> el H</w:t>
      </w:r>
      <w:r w:rsidR="009E26C7" w:rsidRPr="00335032">
        <w:rPr>
          <w:rFonts w:ascii="AvantGarde Bk BT" w:hAnsi="AvantGarde Bk BT"/>
          <w:sz w:val="22"/>
        </w:rPr>
        <w:t>. Consejo General Universitario</w:t>
      </w:r>
      <w:r w:rsidRPr="00335032">
        <w:rPr>
          <w:rFonts w:ascii="AvantGarde Bk BT" w:hAnsi="AvantGarde Bk BT"/>
          <w:sz w:val="22"/>
        </w:rPr>
        <w:t xml:space="preserve"> funcionará en pleno o por comisiones.</w:t>
      </w:r>
    </w:p>
    <w:p w:rsidR="00F53FC6" w:rsidRPr="00335032" w:rsidRDefault="00F53FC6" w:rsidP="00F53FC6">
      <w:pPr>
        <w:jc w:val="both"/>
        <w:rPr>
          <w:rFonts w:ascii="AvantGarde Bk BT" w:hAnsi="AvantGarde Bk BT"/>
          <w:sz w:val="22"/>
        </w:rPr>
      </w:pPr>
    </w:p>
    <w:p w:rsidR="00F53FC6" w:rsidRPr="00335032" w:rsidRDefault="00F53FC6" w:rsidP="00F53FC6">
      <w:pPr>
        <w:numPr>
          <w:ilvl w:val="0"/>
          <w:numId w:val="15"/>
        </w:numPr>
        <w:jc w:val="both"/>
        <w:rPr>
          <w:rFonts w:ascii="AvantGarde Bk BT" w:hAnsi="AvantGarde Bk BT"/>
          <w:sz w:val="22"/>
        </w:rPr>
      </w:pPr>
      <w:r w:rsidRPr="00335032">
        <w:rPr>
          <w:rFonts w:ascii="AvantGarde Bk BT" w:hAnsi="AvantGarde Bk BT"/>
          <w:sz w:val="22"/>
        </w:rPr>
        <w:t>Que los artículos 84</w:t>
      </w:r>
      <w:r w:rsidR="009E26C7" w:rsidRPr="00335032">
        <w:rPr>
          <w:rFonts w:ascii="AvantGarde Bk BT" w:hAnsi="AvantGarde Bk BT"/>
          <w:sz w:val="22"/>
        </w:rPr>
        <w:t>,</w:t>
      </w:r>
      <w:r w:rsidR="00725652" w:rsidRPr="00335032">
        <w:rPr>
          <w:rFonts w:ascii="AvantGarde Bk BT" w:hAnsi="AvantGarde Bk BT"/>
          <w:sz w:val="22"/>
        </w:rPr>
        <w:t xml:space="preserve"> fracción I </w:t>
      </w:r>
      <w:r w:rsidRPr="00335032">
        <w:rPr>
          <w:rFonts w:ascii="AvantGarde Bk BT" w:hAnsi="AvantGarde Bk BT"/>
          <w:sz w:val="22"/>
        </w:rPr>
        <w:t>y 85</w:t>
      </w:r>
      <w:r w:rsidR="009E26C7" w:rsidRPr="00335032">
        <w:rPr>
          <w:rFonts w:ascii="AvantGarde Bk BT" w:hAnsi="AvantGarde Bk BT"/>
          <w:sz w:val="22"/>
        </w:rPr>
        <w:t>,</w:t>
      </w:r>
      <w:r w:rsidRPr="00335032">
        <w:rPr>
          <w:rFonts w:ascii="AvantGarde Bk BT" w:hAnsi="AvantGarde Bk BT"/>
          <w:sz w:val="22"/>
        </w:rPr>
        <w:t xml:space="preserve"> fracciones III y IV del Estatuto General de la Universidad de Guadalajara, atribuyen a la C</w:t>
      </w:r>
      <w:r w:rsidR="009E26C7" w:rsidRPr="00335032">
        <w:rPr>
          <w:rFonts w:ascii="AvantGarde Bk BT" w:hAnsi="AvantGarde Bk BT"/>
          <w:sz w:val="22"/>
        </w:rPr>
        <w:t>omisión Permanente de Educación</w:t>
      </w:r>
      <w:r w:rsidRPr="00335032">
        <w:rPr>
          <w:rFonts w:ascii="AvantGarde Bk BT" w:hAnsi="AvantGarde Bk BT"/>
          <w:sz w:val="22"/>
        </w:rPr>
        <w:t xml:space="preserve"> facultades para dictaminar sobre la procedencia de la fundación de nuevos centros y sistemas que permitan mejorar o diversificar funciones universitarias; además de conocer y dictaminar acerca de las propuestas de los consejeros, el Rector General o de los titulares de los Centros, Divisiones y Escuelas.</w:t>
      </w:r>
    </w:p>
    <w:p w:rsidR="00F53FC6" w:rsidRPr="00335032" w:rsidRDefault="00F53FC6" w:rsidP="00F53FC6">
      <w:pPr>
        <w:jc w:val="both"/>
        <w:rPr>
          <w:rFonts w:ascii="AvantGarde Bk BT" w:hAnsi="AvantGarde Bk BT"/>
          <w:sz w:val="22"/>
        </w:rPr>
      </w:pPr>
    </w:p>
    <w:p w:rsidR="00F53FC6" w:rsidRPr="00335032" w:rsidRDefault="00F53FC6" w:rsidP="00F53FC6">
      <w:pPr>
        <w:numPr>
          <w:ilvl w:val="0"/>
          <w:numId w:val="15"/>
        </w:numPr>
        <w:jc w:val="both"/>
        <w:rPr>
          <w:rFonts w:ascii="AvantGarde Bk BT" w:hAnsi="AvantGarde Bk BT"/>
          <w:sz w:val="22"/>
        </w:rPr>
      </w:pPr>
      <w:r w:rsidRPr="00335032">
        <w:rPr>
          <w:rFonts w:ascii="AvantGarde Bk BT" w:hAnsi="AvantGarde Bk BT"/>
          <w:sz w:val="22"/>
        </w:rPr>
        <w:t>Que es facultad del Rector General</w:t>
      </w:r>
      <w:r w:rsidR="004A01B7" w:rsidRPr="00335032">
        <w:rPr>
          <w:rFonts w:ascii="AvantGarde Bk BT" w:hAnsi="AvantGarde Bk BT"/>
          <w:sz w:val="22"/>
        </w:rPr>
        <w:t>,</w:t>
      </w:r>
      <w:r w:rsidR="00725652" w:rsidRPr="00335032">
        <w:rPr>
          <w:rFonts w:ascii="AvantGarde Bk BT" w:hAnsi="AvantGarde Bk BT"/>
          <w:sz w:val="22"/>
        </w:rPr>
        <w:t xml:space="preserve"> de c</w:t>
      </w:r>
      <w:r w:rsidRPr="00335032">
        <w:rPr>
          <w:rFonts w:ascii="AvantGarde Bk BT" w:hAnsi="AvantGarde Bk BT"/>
          <w:sz w:val="22"/>
        </w:rPr>
        <w:t>onformidad con el artículo 35</w:t>
      </w:r>
      <w:r w:rsidR="004A01B7" w:rsidRPr="00335032">
        <w:rPr>
          <w:rFonts w:ascii="AvantGarde Bk BT" w:hAnsi="AvantGarde Bk BT"/>
          <w:sz w:val="22"/>
        </w:rPr>
        <w:t>,</w:t>
      </w:r>
      <w:r w:rsidRPr="00335032">
        <w:rPr>
          <w:rFonts w:ascii="AvantGarde Bk BT" w:hAnsi="AvantGarde Bk BT"/>
          <w:sz w:val="22"/>
        </w:rPr>
        <w:t xml:space="preserve"> fracciones I y X de su Ley Orgánica, dirigir el funcionamiento de la Universidad, cumplir y hacer cumplir, en el ámbito de su competencia, las disposiciones de la Constitución Política de los Estados Unidos Mexicanos, la particular del Estado de Jalisco, de esta Ley Orgánica, de sus Estatutos y de sus Reglamentos, así como promover todo lo que tienda al mejoramiento académico, administrativo y patrimonial de la </w:t>
      </w:r>
      <w:r w:rsidR="004A01B7" w:rsidRPr="00335032">
        <w:rPr>
          <w:rFonts w:ascii="AvantGarde Bk BT" w:hAnsi="AvantGarde Bk BT"/>
          <w:sz w:val="22"/>
        </w:rPr>
        <w:t>institución</w:t>
      </w:r>
      <w:r w:rsidRPr="00335032">
        <w:rPr>
          <w:rFonts w:ascii="AvantGarde Bk BT" w:hAnsi="AvantGarde Bk BT"/>
          <w:sz w:val="22"/>
        </w:rPr>
        <w:t>.</w:t>
      </w:r>
    </w:p>
    <w:p w:rsidR="00CA0346" w:rsidRPr="00335032" w:rsidRDefault="00CA0346" w:rsidP="00CA0346">
      <w:pPr>
        <w:rPr>
          <w:rFonts w:ascii="AvantGarde Bk BT" w:hAnsi="AvantGarde Bk BT"/>
        </w:rPr>
      </w:pPr>
    </w:p>
    <w:p w:rsidR="00F53FC6" w:rsidRPr="00335032" w:rsidRDefault="00F53FC6" w:rsidP="00CA0346">
      <w:pPr>
        <w:pStyle w:val="Sangradetextonormal"/>
        <w:ind w:firstLine="0"/>
        <w:rPr>
          <w:rFonts w:ascii="AvantGarde Bk BT" w:hAnsi="AvantGarde Bk BT"/>
          <w:sz w:val="22"/>
        </w:rPr>
      </w:pPr>
      <w:r w:rsidRPr="00335032">
        <w:rPr>
          <w:rFonts w:ascii="AvantGarde Bk BT" w:hAnsi="AvantGarde Bk BT"/>
          <w:sz w:val="22"/>
        </w:rPr>
        <w:t xml:space="preserve">Por lo anteriormente expuesto y </w:t>
      </w:r>
      <w:r w:rsidR="00725652" w:rsidRPr="00335032">
        <w:rPr>
          <w:rFonts w:ascii="AvantGarde Bk BT" w:hAnsi="AvantGarde Bk BT"/>
          <w:sz w:val="22"/>
        </w:rPr>
        <w:t xml:space="preserve">fundado, </w:t>
      </w:r>
      <w:r w:rsidRPr="00335032">
        <w:rPr>
          <w:rFonts w:ascii="AvantGarde Bk BT" w:hAnsi="AvantGarde Bk BT"/>
          <w:sz w:val="22"/>
        </w:rPr>
        <w:t>nos per</w:t>
      </w:r>
      <w:r w:rsidR="004A01B7" w:rsidRPr="00335032">
        <w:rPr>
          <w:rFonts w:ascii="AvantGarde Bk BT" w:hAnsi="AvantGarde Bk BT"/>
          <w:sz w:val="22"/>
        </w:rPr>
        <w:t>mitimos proponer los siguientes</w:t>
      </w:r>
    </w:p>
    <w:p w:rsidR="00F53FC6" w:rsidRPr="00335032" w:rsidRDefault="00F53FC6" w:rsidP="00F53FC6">
      <w:pPr>
        <w:jc w:val="both"/>
        <w:rPr>
          <w:rFonts w:ascii="AvantGarde Bk BT" w:hAnsi="AvantGarde Bk BT"/>
          <w:sz w:val="22"/>
          <w:szCs w:val="22"/>
        </w:rPr>
      </w:pPr>
    </w:p>
    <w:p w:rsidR="00F53FC6" w:rsidRPr="00335032" w:rsidRDefault="00F53FC6" w:rsidP="00F53FC6">
      <w:pPr>
        <w:jc w:val="center"/>
        <w:rPr>
          <w:rFonts w:ascii="AvantGarde Bk BT" w:hAnsi="AvantGarde Bk BT"/>
          <w:sz w:val="22"/>
          <w:szCs w:val="22"/>
        </w:rPr>
      </w:pPr>
      <w:r w:rsidRPr="00335032">
        <w:rPr>
          <w:rFonts w:ascii="AvantGarde Bk BT" w:hAnsi="AvantGarde Bk BT"/>
          <w:sz w:val="22"/>
          <w:szCs w:val="22"/>
        </w:rPr>
        <w:t>R e s o l u t i v o s</w:t>
      </w:r>
      <w:r w:rsidR="004A01B7" w:rsidRPr="00335032">
        <w:rPr>
          <w:rFonts w:ascii="AvantGarde Bk BT" w:hAnsi="AvantGarde Bk BT"/>
          <w:sz w:val="22"/>
          <w:szCs w:val="22"/>
        </w:rPr>
        <w:t>:</w:t>
      </w:r>
    </w:p>
    <w:p w:rsidR="00F53FC6" w:rsidRPr="00335032" w:rsidRDefault="00F53FC6" w:rsidP="00725652">
      <w:pPr>
        <w:rPr>
          <w:rFonts w:ascii="AvantGarde Bk BT" w:hAnsi="AvantGarde Bk BT"/>
          <w:sz w:val="22"/>
          <w:szCs w:val="22"/>
        </w:rPr>
      </w:pPr>
    </w:p>
    <w:p w:rsidR="00F53FC6" w:rsidRPr="00335032" w:rsidRDefault="00F53FC6" w:rsidP="00F53FC6">
      <w:pPr>
        <w:adjustRightInd w:val="0"/>
        <w:jc w:val="both"/>
        <w:rPr>
          <w:rFonts w:ascii="AvantGarde Bk BT" w:hAnsi="AvantGarde Bk BT"/>
          <w:sz w:val="22"/>
          <w:szCs w:val="22"/>
        </w:rPr>
      </w:pPr>
      <w:r w:rsidRPr="00E65CC1">
        <w:rPr>
          <w:rFonts w:ascii="AvantGarde Bk BT" w:hAnsi="AvantGarde Bk BT"/>
          <w:b/>
          <w:sz w:val="22"/>
          <w:szCs w:val="22"/>
        </w:rPr>
        <w:t>PRIMERO</w:t>
      </w:r>
      <w:r w:rsidRPr="00E65CC1">
        <w:rPr>
          <w:rFonts w:ascii="AvantGarde Bk BT" w:hAnsi="AvantGarde Bk BT"/>
          <w:sz w:val="22"/>
          <w:szCs w:val="22"/>
        </w:rPr>
        <w:t xml:space="preserve">. Se </w:t>
      </w:r>
      <w:r w:rsidR="00725652" w:rsidRPr="00E65CC1">
        <w:rPr>
          <w:rFonts w:ascii="AvantGarde Bk BT" w:hAnsi="AvantGarde Bk BT"/>
          <w:sz w:val="22"/>
          <w:szCs w:val="22"/>
        </w:rPr>
        <w:t xml:space="preserve">transforma </w:t>
      </w:r>
      <w:r w:rsidR="00852F46" w:rsidRPr="00E65CC1">
        <w:rPr>
          <w:rFonts w:ascii="AvantGarde Bk BT" w:hAnsi="AvantGarde Bk BT"/>
          <w:sz w:val="22"/>
          <w:szCs w:val="22"/>
        </w:rPr>
        <w:t xml:space="preserve">la </w:t>
      </w:r>
      <w:r w:rsidR="00B264DB" w:rsidRPr="00E65CC1">
        <w:rPr>
          <w:rFonts w:ascii="AvantGarde Bk BT" w:hAnsi="AvantGarde Bk BT"/>
          <w:sz w:val="22"/>
          <w:szCs w:val="22"/>
        </w:rPr>
        <w:t xml:space="preserve">Extensión de San Agustín </w:t>
      </w:r>
      <w:r w:rsidR="00852F46" w:rsidRPr="00E65CC1">
        <w:rPr>
          <w:rFonts w:ascii="AvantGarde Bk BT" w:hAnsi="AvantGarde Bk BT"/>
          <w:sz w:val="22"/>
          <w:szCs w:val="22"/>
        </w:rPr>
        <w:t xml:space="preserve">a Módulo de San Agustín, adscrito a la Escuela Preparatoria Regional de Tlajomulco de Zúñiga del Sistema de Educación Media Superior, </w:t>
      </w:r>
      <w:r w:rsidRPr="00E65CC1">
        <w:rPr>
          <w:rFonts w:ascii="AvantGarde Bk BT" w:hAnsi="AvantGarde Bk BT"/>
          <w:sz w:val="22"/>
          <w:szCs w:val="22"/>
        </w:rPr>
        <w:t>a partir del calendario escolar 201</w:t>
      </w:r>
      <w:r w:rsidR="00852F46" w:rsidRPr="00E65CC1">
        <w:rPr>
          <w:rFonts w:ascii="AvantGarde Bk BT" w:hAnsi="AvantGarde Bk BT"/>
          <w:sz w:val="22"/>
          <w:szCs w:val="22"/>
        </w:rPr>
        <w:t>4</w:t>
      </w:r>
      <w:r w:rsidRPr="00E65CC1">
        <w:rPr>
          <w:rFonts w:ascii="AvantGarde Bk BT" w:hAnsi="AvantGarde Bk BT"/>
          <w:sz w:val="22"/>
          <w:szCs w:val="22"/>
        </w:rPr>
        <w:t xml:space="preserve"> </w:t>
      </w:r>
      <w:r w:rsidR="00335032" w:rsidRPr="00E65CC1">
        <w:rPr>
          <w:rFonts w:ascii="AvantGarde Bk BT" w:hAnsi="AvantGarde Bk BT"/>
          <w:sz w:val="22"/>
          <w:szCs w:val="22"/>
        </w:rPr>
        <w:t>“</w:t>
      </w:r>
      <w:r w:rsidR="00643B91" w:rsidRPr="00E65CC1">
        <w:rPr>
          <w:rFonts w:ascii="AvantGarde Bk BT" w:hAnsi="AvantGarde Bk BT"/>
          <w:sz w:val="22"/>
          <w:szCs w:val="22"/>
        </w:rPr>
        <w:t>B</w:t>
      </w:r>
      <w:r w:rsidR="00335032" w:rsidRPr="00E65CC1">
        <w:rPr>
          <w:rFonts w:ascii="AvantGarde Bk BT" w:hAnsi="AvantGarde Bk BT"/>
          <w:sz w:val="22"/>
          <w:szCs w:val="22"/>
        </w:rPr>
        <w:t>”</w:t>
      </w:r>
      <w:r w:rsidR="00152890" w:rsidRPr="00E65CC1">
        <w:rPr>
          <w:rFonts w:ascii="AvantGarde Bk BT" w:hAnsi="AvantGarde Bk BT"/>
          <w:sz w:val="22"/>
          <w:szCs w:val="22"/>
        </w:rPr>
        <w:t>.</w:t>
      </w:r>
    </w:p>
    <w:p w:rsidR="00F53FC6" w:rsidRPr="00335032" w:rsidRDefault="00F53FC6" w:rsidP="00725652">
      <w:pPr>
        <w:adjustRightInd w:val="0"/>
        <w:jc w:val="both"/>
        <w:rPr>
          <w:rFonts w:ascii="AvantGarde Bk BT" w:hAnsi="AvantGarde Bk BT"/>
          <w:sz w:val="22"/>
          <w:szCs w:val="22"/>
        </w:rPr>
      </w:pPr>
    </w:p>
    <w:p w:rsidR="00F53FC6" w:rsidRPr="00335032" w:rsidRDefault="00F53FC6" w:rsidP="00F53FC6">
      <w:pPr>
        <w:adjustRightInd w:val="0"/>
        <w:jc w:val="both"/>
        <w:rPr>
          <w:rFonts w:ascii="AvantGarde Bk BT" w:hAnsi="AvantGarde Bk BT"/>
          <w:sz w:val="22"/>
          <w:szCs w:val="22"/>
        </w:rPr>
      </w:pPr>
      <w:r w:rsidRPr="00335032">
        <w:rPr>
          <w:rFonts w:ascii="AvantGarde Bk BT" w:hAnsi="AvantGarde Bk BT"/>
          <w:b/>
          <w:sz w:val="22"/>
          <w:szCs w:val="22"/>
        </w:rPr>
        <w:t>SEGUNDO</w:t>
      </w:r>
      <w:r w:rsidRPr="00335032">
        <w:rPr>
          <w:rFonts w:ascii="AvantGarde Bk BT" w:hAnsi="AvantGarde Bk BT"/>
          <w:sz w:val="22"/>
          <w:szCs w:val="22"/>
        </w:rPr>
        <w:t xml:space="preserve">. </w:t>
      </w:r>
      <w:r w:rsidR="00D641FD" w:rsidRPr="00335032">
        <w:rPr>
          <w:rFonts w:ascii="AvantGarde Bk BT" w:hAnsi="AvantGarde Bk BT"/>
          <w:sz w:val="22"/>
          <w:szCs w:val="22"/>
        </w:rPr>
        <w:t xml:space="preserve">El Módulo de San Agustín </w:t>
      </w:r>
      <w:r w:rsidR="004A01B7" w:rsidRPr="00335032">
        <w:rPr>
          <w:rFonts w:ascii="AvantGarde Bk BT" w:hAnsi="AvantGarde Bk BT"/>
          <w:sz w:val="22"/>
          <w:szCs w:val="22"/>
        </w:rPr>
        <w:t>contará</w:t>
      </w:r>
      <w:r w:rsidRPr="00335032">
        <w:rPr>
          <w:rFonts w:ascii="AvantGarde Bk BT" w:hAnsi="AvantGarde Bk BT"/>
          <w:sz w:val="22"/>
          <w:szCs w:val="22"/>
        </w:rPr>
        <w:t xml:space="preserve"> con los recursos humanos, materiales y financieros suficientes para su adecuado funcionamiento, </w:t>
      </w:r>
      <w:r w:rsidR="004A01B7" w:rsidRPr="00335032">
        <w:rPr>
          <w:rFonts w:ascii="AvantGarde Bk BT" w:hAnsi="AvantGarde Bk BT"/>
          <w:sz w:val="22"/>
          <w:szCs w:val="22"/>
        </w:rPr>
        <w:t>los cuales serán</w:t>
      </w:r>
      <w:r w:rsidRPr="00335032">
        <w:rPr>
          <w:rFonts w:ascii="AvantGarde Bk BT" w:hAnsi="AvantGarde Bk BT"/>
          <w:sz w:val="22"/>
          <w:szCs w:val="22"/>
        </w:rPr>
        <w:t xml:space="preserve"> acordados por el C. Rector General y por el H. Consejo General Universitario y deberán ser incorporados a la plantilla académica y administrativa, así como al presupuesto irreductible del Sistema de Educación Media Superior.</w:t>
      </w:r>
    </w:p>
    <w:p w:rsidR="00F53FC6" w:rsidRPr="00335032" w:rsidRDefault="00F53FC6" w:rsidP="00F53FC6">
      <w:pPr>
        <w:adjustRightInd w:val="0"/>
        <w:jc w:val="both"/>
        <w:rPr>
          <w:rFonts w:ascii="AvantGarde Bk BT" w:hAnsi="AvantGarde Bk BT"/>
          <w:sz w:val="22"/>
          <w:szCs w:val="22"/>
        </w:rPr>
      </w:pPr>
    </w:p>
    <w:p w:rsidR="00F53FC6" w:rsidRPr="00335032" w:rsidRDefault="00F53FC6" w:rsidP="00F53FC6">
      <w:pPr>
        <w:adjustRightInd w:val="0"/>
        <w:jc w:val="both"/>
        <w:rPr>
          <w:rFonts w:ascii="AvantGarde Bk BT" w:hAnsi="AvantGarde Bk BT"/>
          <w:sz w:val="22"/>
          <w:szCs w:val="22"/>
        </w:rPr>
      </w:pPr>
      <w:r w:rsidRPr="00335032">
        <w:rPr>
          <w:rFonts w:ascii="AvantGarde Bk BT" w:hAnsi="AvantGarde Bk BT"/>
          <w:b/>
          <w:sz w:val="22"/>
          <w:szCs w:val="22"/>
        </w:rPr>
        <w:t>TERCERO</w:t>
      </w:r>
      <w:r w:rsidRPr="00335032">
        <w:rPr>
          <w:rFonts w:ascii="AvantGarde Bk BT" w:hAnsi="AvantGarde Bk BT"/>
          <w:sz w:val="22"/>
          <w:szCs w:val="22"/>
        </w:rPr>
        <w:t>. El presupuesto irreductible inicial con que contará la dependencia que se crea mediante el presente dictamen</w:t>
      </w:r>
      <w:r w:rsidR="004A01B7" w:rsidRPr="00335032">
        <w:rPr>
          <w:rFonts w:ascii="AvantGarde Bk BT" w:hAnsi="AvantGarde Bk BT"/>
          <w:sz w:val="22"/>
          <w:szCs w:val="22"/>
        </w:rPr>
        <w:t>,</w:t>
      </w:r>
      <w:r w:rsidRPr="00335032">
        <w:rPr>
          <w:rFonts w:ascii="AvantGarde Bk BT" w:hAnsi="AvantGarde Bk BT"/>
          <w:sz w:val="22"/>
          <w:szCs w:val="22"/>
        </w:rPr>
        <w:t xml:space="preserve"> será el que se describe a continuación:</w:t>
      </w:r>
    </w:p>
    <w:p w:rsidR="00F53FC6" w:rsidRPr="00335032" w:rsidRDefault="00F53FC6" w:rsidP="00F53FC6">
      <w:pPr>
        <w:adjustRightInd w:val="0"/>
        <w:jc w:val="both"/>
        <w:rPr>
          <w:rFonts w:ascii="AvantGarde Bk BT" w:hAnsi="AvantGarde Bk BT"/>
          <w:sz w:val="22"/>
          <w:szCs w:val="22"/>
        </w:rPr>
      </w:pPr>
    </w:p>
    <w:tbl>
      <w:tblPr>
        <w:tblW w:w="9230" w:type="dxa"/>
        <w:jc w:val="center"/>
        <w:tblInd w:w="-175" w:type="dxa"/>
        <w:tblCellMar>
          <w:left w:w="70" w:type="dxa"/>
          <w:right w:w="70" w:type="dxa"/>
        </w:tblCellMar>
        <w:tblLook w:val="04A0" w:firstRow="1" w:lastRow="0" w:firstColumn="1" w:lastColumn="0" w:noHBand="0" w:noVBand="1"/>
      </w:tblPr>
      <w:tblGrid>
        <w:gridCol w:w="2465"/>
        <w:gridCol w:w="1276"/>
        <w:gridCol w:w="1984"/>
        <w:gridCol w:w="1701"/>
        <w:gridCol w:w="1804"/>
      </w:tblGrid>
      <w:tr w:rsidR="00F53FC6" w:rsidRPr="00335032" w:rsidTr="00CA0346">
        <w:trPr>
          <w:trHeight w:val="915"/>
          <w:jc w:val="center"/>
        </w:trPr>
        <w:tc>
          <w:tcPr>
            <w:tcW w:w="2465" w:type="dxa"/>
            <w:tcBorders>
              <w:top w:val="single" w:sz="8" w:space="0" w:color="auto"/>
              <w:left w:val="single" w:sz="8" w:space="0" w:color="auto"/>
              <w:bottom w:val="single" w:sz="8" w:space="0" w:color="auto"/>
              <w:right w:val="single" w:sz="8" w:space="0" w:color="000000"/>
            </w:tcBorders>
            <w:shd w:val="clear" w:color="auto" w:fill="auto"/>
            <w:hideMark/>
          </w:tcPr>
          <w:p w:rsidR="00F53FC6" w:rsidRPr="00335032" w:rsidRDefault="009D4AE9" w:rsidP="00AC27D8">
            <w:pPr>
              <w:rPr>
                <w:rFonts w:ascii="AvantGarde Bk BT" w:hAnsi="AvantGarde Bk BT"/>
                <w:b/>
                <w:sz w:val="22"/>
                <w:szCs w:val="22"/>
              </w:rPr>
            </w:pPr>
            <w:r w:rsidRPr="00335032">
              <w:rPr>
                <w:rFonts w:ascii="AvantGarde Bk BT" w:hAnsi="AvantGarde Bk BT"/>
                <w:b/>
                <w:sz w:val="22"/>
                <w:szCs w:val="22"/>
              </w:rPr>
              <w:lastRenderedPageBreak/>
              <w:t>Módulo</w:t>
            </w:r>
          </w:p>
        </w:tc>
        <w:tc>
          <w:tcPr>
            <w:tcW w:w="1276" w:type="dxa"/>
            <w:tcBorders>
              <w:top w:val="single" w:sz="8" w:space="0" w:color="auto"/>
              <w:left w:val="nil"/>
              <w:bottom w:val="single" w:sz="8" w:space="0" w:color="auto"/>
              <w:right w:val="single" w:sz="8" w:space="0" w:color="auto"/>
            </w:tcBorders>
            <w:shd w:val="clear" w:color="auto" w:fill="auto"/>
            <w:hideMark/>
          </w:tcPr>
          <w:p w:rsidR="00F53FC6" w:rsidRPr="00335032" w:rsidRDefault="00F53FC6" w:rsidP="00D641FD">
            <w:pPr>
              <w:jc w:val="center"/>
              <w:rPr>
                <w:rFonts w:ascii="AvantGarde Bk BT" w:hAnsi="AvantGarde Bk BT"/>
                <w:b/>
                <w:sz w:val="22"/>
                <w:szCs w:val="22"/>
              </w:rPr>
            </w:pPr>
            <w:r w:rsidRPr="00335032">
              <w:rPr>
                <w:rFonts w:ascii="AvantGarde Bk BT" w:hAnsi="AvantGarde Bk BT"/>
                <w:b/>
                <w:sz w:val="22"/>
                <w:szCs w:val="22"/>
              </w:rPr>
              <w:t xml:space="preserve"> Matrícula 201</w:t>
            </w:r>
            <w:r w:rsidR="00D641FD" w:rsidRPr="00335032">
              <w:rPr>
                <w:rFonts w:ascii="AvantGarde Bk BT" w:hAnsi="AvantGarde Bk BT"/>
                <w:b/>
                <w:sz w:val="22"/>
                <w:szCs w:val="22"/>
              </w:rPr>
              <w:t>4</w:t>
            </w:r>
            <w:r w:rsidR="00B717B2" w:rsidRPr="00335032">
              <w:rPr>
                <w:rFonts w:ascii="AvantGarde Bk BT" w:hAnsi="AvantGarde Bk BT"/>
                <w:b/>
                <w:sz w:val="22"/>
                <w:szCs w:val="22"/>
              </w:rPr>
              <w:t xml:space="preserve"> A</w:t>
            </w:r>
            <w:r w:rsidRPr="00335032">
              <w:rPr>
                <w:rFonts w:ascii="AvantGarde Bk BT" w:hAnsi="AvantGarde Bk BT"/>
                <w:b/>
                <w:sz w:val="22"/>
                <w:szCs w:val="22"/>
              </w:rPr>
              <w:t xml:space="preserve"> </w:t>
            </w:r>
          </w:p>
        </w:tc>
        <w:tc>
          <w:tcPr>
            <w:tcW w:w="1984" w:type="dxa"/>
            <w:tcBorders>
              <w:top w:val="single" w:sz="8" w:space="0" w:color="auto"/>
              <w:left w:val="nil"/>
              <w:bottom w:val="single" w:sz="8" w:space="0" w:color="auto"/>
              <w:right w:val="single" w:sz="8" w:space="0" w:color="auto"/>
            </w:tcBorders>
            <w:shd w:val="clear" w:color="auto" w:fill="auto"/>
            <w:hideMark/>
          </w:tcPr>
          <w:p w:rsidR="00F53FC6" w:rsidRPr="00335032" w:rsidRDefault="004A01B7" w:rsidP="00AC27D8">
            <w:pPr>
              <w:jc w:val="center"/>
              <w:rPr>
                <w:rFonts w:ascii="AvantGarde Bk BT" w:hAnsi="AvantGarde Bk BT"/>
                <w:b/>
                <w:sz w:val="22"/>
                <w:szCs w:val="22"/>
              </w:rPr>
            </w:pPr>
            <w:r w:rsidRPr="00335032">
              <w:rPr>
                <w:rFonts w:ascii="AvantGarde Bk BT" w:hAnsi="AvantGarde Bk BT"/>
                <w:b/>
                <w:sz w:val="22"/>
                <w:szCs w:val="22"/>
              </w:rPr>
              <w:t xml:space="preserve"> Costo plantilla académica y a</w:t>
            </w:r>
            <w:r w:rsidR="00F53FC6" w:rsidRPr="00335032">
              <w:rPr>
                <w:rFonts w:ascii="AvantGarde Bk BT" w:hAnsi="AvantGarde Bk BT"/>
                <w:b/>
                <w:sz w:val="22"/>
                <w:szCs w:val="22"/>
              </w:rPr>
              <w:t xml:space="preserve">dministrativa </w:t>
            </w:r>
          </w:p>
        </w:tc>
        <w:tc>
          <w:tcPr>
            <w:tcW w:w="1701" w:type="dxa"/>
            <w:tcBorders>
              <w:top w:val="single" w:sz="8" w:space="0" w:color="auto"/>
              <w:left w:val="nil"/>
              <w:bottom w:val="single" w:sz="8" w:space="0" w:color="auto"/>
              <w:right w:val="single" w:sz="8" w:space="0" w:color="auto"/>
            </w:tcBorders>
            <w:shd w:val="clear" w:color="auto" w:fill="auto"/>
            <w:hideMark/>
          </w:tcPr>
          <w:p w:rsidR="00F53FC6" w:rsidRPr="00335032" w:rsidRDefault="004A01B7" w:rsidP="00AC27D8">
            <w:pPr>
              <w:jc w:val="center"/>
              <w:rPr>
                <w:rFonts w:ascii="AvantGarde Bk BT" w:hAnsi="AvantGarde Bk BT"/>
                <w:b/>
                <w:sz w:val="22"/>
                <w:szCs w:val="22"/>
              </w:rPr>
            </w:pPr>
            <w:r w:rsidRPr="00335032">
              <w:rPr>
                <w:rFonts w:ascii="AvantGarde Bk BT" w:hAnsi="AvantGarde Bk BT"/>
                <w:b/>
                <w:sz w:val="22"/>
                <w:szCs w:val="22"/>
              </w:rPr>
              <w:t xml:space="preserve"> Gasto de o</w:t>
            </w:r>
            <w:r w:rsidR="00F53FC6" w:rsidRPr="00335032">
              <w:rPr>
                <w:rFonts w:ascii="AvantGarde Bk BT" w:hAnsi="AvantGarde Bk BT"/>
                <w:b/>
                <w:sz w:val="22"/>
                <w:szCs w:val="22"/>
              </w:rPr>
              <w:t xml:space="preserve">peración </w:t>
            </w:r>
          </w:p>
        </w:tc>
        <w:tc>
          <w:tcPr>
            <w:tcW w:w="1804" w:type="dxa"/>
            <w:tcBorders>
              <w:top w:val="single" w:sz="8" w:space="0" w:color="auto"/>
              <w:left w:val="nil"/>
              <w:bottom w:val="single" w:sz="8" w:space="0" w:color="auto"/>
              <w:right w:val="single" w:sz="8" w:space="0" w:color="auto"/>
            </w:tcBorders>
            <w:shd w:val="clear" w:color="auto" w:fill="auto"/>
            <w:hideMark/>
          </w:tcPr>
          <w:p w:rsidR="00F53FC6" w:rsidRPr="00335032" w:rsidRDefault="004A01B7" w:rsidP="00AC27D8">
            <w:pPr>
              <w:jc w:val="center"/>
              <w:rPr>
                <w:rFonts w:ascii="AvantGarde Bk BT" w:hAnsi="AvantGarde Bk BT"/>
                <w:b/>
                <w:sz w:val="22"/>
                <w:szCs w:val="22"/>
              </w:rPr>
            </w:pPr>
            <w:r w:rsidRPr="00335032">
              <w:rPr>
                <w:rFonts w:ascii="AvantGarde Bk BT" w:hAnsi="AvantGarde Bk BT"/>
                <w:b/>
                <w:sz w:val="22"/>
                <w:szCs w:val="22"/>
              </w:rPr>
              <w:t xml:space="preserve"> Costo t</w:t>
            </w:r>
            <w:r w:rsidR="00F53FC6" w:rsidRPr="00335032">
              <w:rPr>
                <w:rFonts w:ascii="AvantGarde Bk BT" w:hAnsi="AvantGarde Bk BT"/>
                <w:b/>
                <w:sz w:val="22"/>
                <w:szCs w:val="22"/>
              </w:rPr>
              <w:t>otal</w:t>
            </w:r>
          </w:p>
        </w:tc>
      </w:tr>
      <w:tr w:rsidR="0091762A" w:rsidRPr="00335032" w:rsidTr="00CA0346">
        <w:trPr>
          <w:trHeight w:val="787"/>
          <w:jc w:val="center"/>
        </w:trPr>
        <w:tc>
          <w:tcPr>
            <w:tcW w:w="2465" w:type="dxa"/>
            <w:tcBorders>
              <w:top w:val="nil"/>
              <w:left w:val="single" w:sz="8" w:space="0" w:color="auto"/>
              <w:bottom w:val="single" w:sz="8" w:space="0" w:color="auto"/>
              <w:right w:val="single" w:sz="8" w:space="0" w:color="auto"/>
            </w:tcBorders>
            <w:shd w:val="clear" w:color="auto" w:fill="auto"/>
            <w:hideMark/>
          </w:tcPr>
          <w:p w:rsidR="0091762A" w:rsidRPr="00335032" w:rsidRDefault="0091762A" w:rsidP="0091762A">
            <w:pPr>
              <w:rPr>
                <w:rFonts w:ascii="AvantGarde Bk BT" w:hAnsi="AvantGarde Bk BT"/>
                <w:sz w:val="22"/>
                <w:szCs w:val="22"/>
              </w:rPr>
            </w:pPr>
            <w:r w:rsidRPr="00335032">
              <w:rPr>
                <w:rFonts w:ascii="AvantGarde Bk BT" w:hAnsi="AvantGarde Bk BT"/>
                <w:sz w:val="22"/>
                <w:szCs w:val="22"/>
              </w:rPr>
              <w:t>Módulo de San Agustín</w:t>
            </w:r>
          </w:p>
        </w:tc>
        <w:tc>
          <w:tcPr>
            <w:tcW w:w="1276" w:type="dxa"/>
            <w:tcBorders>
              <w:top w:val="nil"/>
              <w:left w:val="nil"/>
              <w:bottom w:val="single" w:sz="8" w:space="0" w:color="auto"/>
              <w:right w:val="single" w:sz="8" w:space="0" w:color="auto"/>
            </w:tcBorders>
            <w:shd w:val="clear" w:color="auto" w:fill="auto"/>
            <w:noWrap/>
            <w:hideMark/>
          </w:tcPr>
          <w:p w:rsidR="0091762A" w:rsidRPr="00335032" w:rsidRDefault="00A37253" w:rsidP="0091762A">
            <w:pPr>
              <w:jc w:val="center"/>
              <w:rPr>
                <w:rFonts w:ascii="AvantGarde Bk BT" w:hAnsi="AvantGarde Bk BT"/>
                <w:sz w:val="22"/>
                <w:szCs w:val="22"/>
              </w:rPr>
            </w:pPr>
            <w:r w:rsidRPr="00335032">
              <w:rPr>
                <w:rFonts w:ascii="AvantGarde Bk BT" w:hAnsi="AvantGarde Bk BT"/>
                <w:sz w:val="22"/>
                <w:szCs w:val="22"/>
              </w:rPr>
              <w:t>420</w:t>
            </w:r>
          </w:p>
        </w:tc>
        <w:tc>
          <w:tcPr>
            <w:tcW w:w="1984" w:type="dxa"/>
            <w:tcBorders>
              <w:top w:val="nil"/>
              <w:left w:val="nil"/>
              <w:bottom w:val="single" w:sz="8" w:space="0" w:color="auto"/>
              <w:right w:val="single" w:sz="8" w:space="0" w:color="auto"/>
            </w:tcBorders>
            <w:shd w:val="clear" w:color="auto" w:fill="auto"/>
            <w:noWrap/>
            <w:hideMark/>
          </w:tcPr>
          <w:p w:rsidR="0091762A" w:rsidRPr="00335032" w:rsidRDefault="0091762A" w:rsidP="0091762A">
            <w:pPr>
              <w:jc w:val="center"/>
              <w:rPr>
                <w:rFonts w:ascii="AvantGarde Bk BT" w:hAnsi="AvantGarde Bk BT"/>
                <w:sz w:val="22"/>
                <w:szCs w:val="22"/>
              </w:rPr>
            </w:pPr>
            <w:r w:rsidRPr="00335032">
              <w:rPr>
                <w:rFonts w:ascii="AvantGarde Bk BT" w:hAnsi="AvantGarde Bk BT"/>
                <w:sz w:val="22"/>
                <w:szCs w:val="22"/>
                <w:lang w:val="es-ES"/>
              </w:rPr>
              <w:t>$1,876,165.90</w:t>
            </w:r>
          </w:p>
        </w:tc>
        <w:tc>
          <w:tcPr>
            <w:tcW w:w="1701" w:type="dxa"/>
            <w:tcBorders>
              <w:top w:val="nil"/>
              <w:left w:val="nil"/>
              <w:bottom w:val="single" w:sz="8" w:space="0" w:color="auto"/>
              <w:right w:val="single" w:sz="8" w:space="0" w:color="auto"/>
            </w:tcBorders>
            <w:shd w:val="clear" w:color="auto" w:fill="auto"/>
            <w:noWrap/>
            <w:hideMark/>
          </w:tcPr>
          <w:p w:rsidR="0091762A" w:rsidRPr="00335032" w:rsidRDefault="0091762A" w:rsidP="0091762A">
            <w:pPr>
              <w:jc w:val="center"/>
              <w:rPr>
                <w:rFonts w:ascii="AvantGarde Bk BT" w:hAnsi="AvantGarde Bk BT"/>
                <w:sz w:val="22"/>
                <w:szCs w:val="22"/>
              </w:rPr>
            </w:pPr>
            <w:r w:rsidRPr="00335032">
              <w:rPr>
                <w:rFonts w:ascii="AvantGarde Bk BT" w:hAnsi="AvantGarde Bk BT"/>
                <w:sz w:val="22"/>
                <w:szCs w:val="22"/>
              </w:rPr>
              <w:t>$240,000.00</w:t>
            </w:r>
          </w:p>
        </w:tc>
        <w:tc>
          <w:tcPr>
            <w:tcW w:w="1804" w:type="dxa"/>
            <w:tcBorders>
              <w:top w:val="nil"/>
              <w:left w:val="nil"/>
              <w:bottom w:val="single" w:sz="8" w:space="0" w:color="auto"/>
              <w:right w:val="single" w:sz="8" w:space="0" w:color="auto"/>
            </w:tcBorders>
            <w:shd w:val="clear" w:color="auto" w:fill="auto"/>
            <w:noWrap/>
            <w:hideMark/>
          </w:tcPr>
          <w:p w:rsidR="0091762A" w:rsidRPr="00335032" w:rsidRDefault="0091762A" w:rsidP="0091762A">
            <w:pPr>
              <w:jc w:val="center"/>
              <w:rPr>
                <w:rFonts w:ascii="AvantGarde Bk BT" w:hAnsi="AvantGarde Bk BT"/>
                <w:b/>
                <w:sz w:val="22"/>
                <w:szCs w:val="22"/>
              </w:rPr>
            </w:pPr>
            <w:r w:rsidRPr="00335032">
              <w:rPr>
                <w:rFonts w:ascii="AvantGarde Bk BT" w:hAnsi="AvantGarde Bk BT"/>
                <w:b/>
                <w:sz w:val="22"/>
                <w:szCs w:val="22"/>
              </w:rPr>
              <w:t>$2’116,165.90</w:t>
            </w:r>
          </w:p>
        </w:tc>
      </w:tr>
    </w:tbl>
    <w:p w:rsidR="00F53FC6" w:rsidRPr="00335032" w:rsidRDefault="00F53FC6" w:rsidP="00F53FC6">
      <w:pPr>
        <w:jc w:val="both"/>
        <w:rPr>
          <w:rFonts w:ascii="AvantGarde Bk BT" w:hAnsi="AvantGarde Bk BT"/>
          <w:sz w:val="22"/>
          <w:szCs w:val="22"/>
        </w:rPr>
      </w:pPr>
    </w:p>
    <w:p w:rsidR="00F53FC6" w:rsidRPr="00335032" w:rsidRDefault="00F53FC6" w:rsidP="00F53FC6">
      <w:pPr>
        <w:jc w:val="both"/>
        <w:rPr>
          <w:rFonts w:ascii="AvantGarde Bk BT" w:hAnsi="AvantGarde Bk BT"/>
          <w:sz w:val="22"/>
          <w:szCs w:val="22"/>
        </w:rPr>
      </w:pPr>
      <w:r w:rsidRPr="00335032">
        <w:rPr>
          <w:rFonts w:ascii="AvantGarde Bk BT" w:hAnsi="AvantGarde Bk BT"/>
          <w:b/>
          <w:sz w:val="22"/>
          <w:szCs w:val="22"/>
        </w:rPr>
        <w:t>CUARTO</w:t>
      </w:r>
      <w:r w:rsidRPr="00335032">
        <w:rPr>
          <w:rFonts w:ascii="AvantGarde Bk BT" w:hAnsi="AvantGarde Bk BT"/>
          <w:sz w:val="22"/>
          <w:szCs w:val="22"/>
        </w:rPr>
        <w:t xml:space="preserve">. El presupuesto irreductible descrito en el resolutivo anterior deberá incorporarse al presupuesto irreductible del Sistema de Educación Media Superior, para ser ejercido en </w:t>
      </w:r>
      <w:r w:rsidR="00D641FD" w:rsidRPr="00335032">
        <w:rPr>
          <w:rFonts w:ascii="AvantGarde Bk BT" w:hAnsi="AvantGarde Bk BT"/>
          <w:sz w:val="22"/>
          <w:szCs w:val="22"/>
        </w:rPr>
        <w:t>el</w:t>
      </w:r>
      <w:r w:rsidRPr="00335032">
        <w:rPr>
          <w:rFonts w:ascii="AvantGarde Bk BT" w:hAnsi="AvantGarde Bk BT"/>
          <w:sz w:val="22"/>
          <w:szCs w:val="22"/>
        </w:rPr>
        <w:t xml:space="preserve"> nuevo</w:t>
      </w:r>
      <w:r w:rsidR="00730D9D" w:rsidRPr="00335032">
        <w:rPr>
          <w:rFonts w:ascii="AvantGarde Bk BT" w:hAnsi="AvantGarde Bk BT"/>
          <w:sz w:val="22"/>
          <w:szCs w:val="22"/>
        </w:rPr>
        <w:t xml:space="preserve"> módulo. El</w:t>
      </w:r>
      <w:r w:rsidRPr="00335032">
        <w:rPr>
          <w:rFonts w:ascii="AvantGarde Bk BT" w:hAnsi="AvantGarde Bk BT"/>
          <w:sz w:val="22"/>
          <w:szCs w:val="22"/>
        </w:rPr>
        <w:t xml:space="preserve"> presupuesto será ampliado en 201</w:t>
      </w:r>
      <w:r w:rsidR="00904733" w:rsidRPr="00335032">
        <w:rPr>
          <w:rFonts w:ascii="AvantGarde Bk BT" w:hAnsi="AvantGarde Bk BT"/>
          <w:sz w:val="22"/>
          <w:szCs w:val="22"/>
        </w:rPr>
        <w:t>5</w:t>
      </w:r>
      <w:r w:rsidRPr="00335032">
        <w:rPr>
          <w:rFonts w:ascii="AvantGarde Bk BT" w:hAnsi="AvantGarde Bk BT"/>
          <w:sz w:val="22"/>
          <w:szCs w:val="22"/>
        </w:rPr>
        <w:t xml:space="preserve"> para atender las necesidades de crecimiento de los planteles.</w:t>
      </w:r>
    </w:p>
    <w:p w:rsidR="00F53FC6" w:rsidRPr="00335032" w:rsidRDefault="00F53FC6" w:rsidP="00F53FC6">
      <w:pPr>
        <w:jc w:val="both"/>
        <w:rPr>
          <w:rFonts w:ascii="AvantGarde Bk BT" w:hAnsi="AvantGarde Bk BT"/>
          <w:sz w:val="22"/>
          <w:szCs w:val="22"/>
        </w:rPr>
      </w:pPr>
    </w:p>
    <w:p w:rsidR="00904733" w:rsidRPr="00335032" w:rsidRDefault="00F53FC6" w:rsidP="00904733">
      <w:pPr>
        <w:jc w:val="both"/>
        <w:rPr>
          <w:rFonts w:ascii="AvantGarde Bk BT" w:hAnsi="AvantGarde Bk BT"/>
          <w:sz w:val="22"/>
          <w:szCs w:val="22"/>
        </w:rPr>
      </w:pPr>
      <w:r w:rsidRPr="00335032">
        <w:rPr>
          <w:rFonts w:ascii="AvantGarde Bk BT" w:hAnsi="AvantGarde Bk BT"/>
          <w:b/>
          <w:sz w:val="22"/>
          <w:szCs w:val="22"/>
        </w:rPr>
        <w:t>QUINTO</w:t>
      </w:r>
      <w:r w:rsidRPr="00335032">
        <w:rPr>
          <w:rFonts w:ascii="AvantGarde Bk BT" w:hAnsi="AvantGarde Bk BT"/>
          <w:sz w:val="22"/>
          <w:szCs w:val="22"/>
        </w:rPr>
        <w:t xml:space="preserve">. </w:t>
      </w:r>
      <w:r w:rsidR="004A01B7" w:rsidRPr="00335032">
        <w:rPr>
          <w:rFonts w:ascii="AvantGarde Bk BT" w:hAnsi="AvantGarde Bk BT"/>
          <w:sz w:val="22"/>
          <w:szCs w:val="22"/>
        </w:rPr>
        <w:t>S</w:t>
      </w:r>
      <w:r w:rsidR="00904733" w:rsidRPr="00335032">
        <w:rPr>
          <w:rFonts w:ascii="AvantGarde Bk BT" w:hAnsi="AvantGarde Bk BT"/>
          <w:sz w:val="22"/>
          <w:szCs w:val="22"/>
        </w:rPr>
        <w:t>e deberá solicitar al Rector General y al H</w:t>
      </w:r>
      <w:r w:rsidR="004A01B7" w:rsidRPr="00335032">
        <w:rPr>
          <w:rFonts w:ascii="AvantGarde Bk BT" w:hAnsi="AvantGarde Bk BT"/>
          <w:sz w:val="22"/>
          <w:szCs w:val="22"/>
        </w:rPr>
        <w:t>. Consejo General Universitario</w:t>
      </w:r>
      <w:r w:rsidR="00904733" w:rsidRPr="00335032">
        <w:rPr>
          <w:rFonts w:ascii="AvantGarde Bk BT" w:hAnsi="AvantGarde Bk BT"/>
          <w:sz w:val="22"/>
          <w:szCs w:val="22"/>
        </w:rPr>
        <w:t xml:space="preserve"> al menos el equivalente a </w:t>
      </w:r>
      <w:r w:rsidR="00904733" w:rsidRPr="00335032">
        <w:rPr>
          <w:rFonts w:ascii="AvantGarde Bk BT" w:hAnsi="AvantGarde Bk BT"/>
          <w:b/>
          <w:sz w:val="22"/>
          <w:szCs w:val="22"/>
        </w:rPr>
        <w:t>355 horas</w:t>
      </w:r>
      <w:r w:rsidR="004A01B7" w:rsidRPr="00335032">
        <w:rPr>
          <w:rFonts w:ascii="AvantGarde Bk BT" w:hAnsi="AvantGarde Bk BT"/>
          <w:b/>
          <w:sz w:val="22"/>
          <w:szCs w:val="22"/>
        </w:rPr>
        <w:t>-</w:t>
      </w:r>
      <w:r w:rsidR="00904733" w:rsidRPr="00335032">
        <w:rPr>
          <w:rFonts w:ascii="AvantGarde Bk BT" w:hAnsi="AvantGarde Bk BT"/>
          <w:b/>
          <w:sz w:val="22"/>
          <w:szCs w:val="22"/>
        </w:rPr>
        <w:t>semana</w:t>
      </w:r>
      <w:r w:rsidR="004A01B7" w:rsidRPr="00335032">
        <w:rPr>
          <w:rFonts w:ascii="AvantGarde Bk BT" w:hAnsi="AvantGarde Bk BT"/>
          <w:b/>
          <w:sz w:val="22"/>
          <w:szCs w:val="22"/>
        </w:rPr>
        <w:t>-</w:t>
      </w:r>
      <w:r w:rsidR="00904733" w:rsidRPr="00335032">
        <w:rPr>
          <w:rFonts w:ascii="AvantGarde Bk BT" w:hAnsi="AvantGarde Bk BT"/>
          <w:b/>
          <w:sz w:val="22"/>
          <w:szCs w:val="22"/>
        </w:rPr>
        <w:t>mes</w:t>
      </w:r>
      <w:r w:rsidR="00904733" w:rsidRPr="00335032">
        <w:rPr>
          <w:rFonts w:ascii="AvantGarde Bk BT" w:hAnsi="AvantGarde Bk BT"/>
          <w:sz w:val="22"/>
          <w:szCs w:val="22"/>
        </w:rPr>
        <w:t xml:space="preserve"> para atender las necesidades iniciales del módulo, en el entendido de que la asignación de horas se incrementará conforme al crecimiento en la población demandante.</w:t>
      </w:r>
    </w:p>
    <w:p w:rsidR="009D4AE9" w:rsidRPr="00335032" w:rsidRDefault="009D4AE9" w:rsidP="009D4AE9">
      <w:pPr>
        <w:jc w:val="both"/>
        <w:rPr>
          <w:rFonts w:ascii="AvantGarde Bk BT" w:hAnsi="AvantGarde Bk BT"/>
          <w:sz w:val="22"/>
          <w:szCs w:val="22"/>
        </w:rPr>
      </w:pPr>
    </w:p>
    <w:p w:rsidR="00EE75D6" w:rsidRPr="00335032" w:rsidRDefault="00AE32AB" w:rsidP="00EE75D6">
      <w:pPr>
        <w:jc w:val="both"/>
        <w:rPr>
          <w:rFonts w:ascii="AvantGarde Bk BT" w:hAnsi="AvantGarde Bk BT"/>
          <w:sz w:val="22"/>
          <w:szCs w:val="22"/>
        </w:rPr>
      </w:pPr>
      <w:r w:rsidRPr="00335032">
        <w:rPr>
          <w:rFonts w:ascii="AvantGarde Bk BT" w:hAnsi="AvantGarde Bk BT"/>
          <w:b/>
          <w:sz w:val="22"/>
          <w:szCs w:val="22"/>
        </w:rPr>
        <w:t>SE</w:t>
      </w:r>
      <w:r w:rsidR="009D4AE9" w:rsidRPr="00335032">
        <w:rPr>
          <w:rFonts w:ascii="AvantGarde Bk BT" w:hAnsi="AvantGarde Bk BT"/>
          <w:b/>
          <w:sz w:val="22"/>
          <w:szCs w:val="22"/>
        </w:rPr>
        <w:t>X</w:t>
      </w:r>
      <w:r w:rsidRPr="00335032">
        <w:rPr>
          <w:rFonts w:ascii="AvantGarde Bk BT" w:hAnsi="AvantGarde Bk BT"/>
          <w:b/>
          <w:sz w:val="22"/>
          <w:szCs w:val="22"/>
        </w:rPr>
        <w:t>TO</w:t>
      </w:r>
      <w:r w:rsidR="00F53FC6" w:rsidRPr="00335032">
        <w:rPr>
          <w:rFonts w:ascii="AvantGarde Bk BT" w:hAnsi="AvantGarde Bk BT"/>
          <w:sz w:val="22"/>
          <w:szCs w:val="22"/>
        </w:rPr>
        <w:t xml:space="preserve">. </w:t>
      </w:r>
      <w:r w:rsidR="009D4AE9" w:rsidRPr="00335032">
        <w:rPr>
          <w:rFonts w:ascii="AvantGarde Bk BT" w:hAnsi="AvantGarde Bk BT"/>
          <w:sz w:val="22"/>
          <w:szCs w:val="22"/>
        </w:rPr>
        <w:t>El Sistema de Educación Media Superior contará con un plazo de 90 días hábiles</w:t>
      </w:r>
      <w:r w:rsidR="004A01B7" w:rsidRPr="00335032">
        <w:rPr>
          <w:rFonts w:ascii="AvantGarde Bk BT" w:hAnsi="AvantGarde Bk BT"/>
          <w:sz w:val="22"/>
          <w:szCs w:val="22"/>
        </w:rPr>
        <w:t>,</w:t>
      </w:r>
      <w:r w:rsidR="009D4AE9" w:rsidRPr="00335032">
        <w:rPr>
          <w:rFonts w:ascii="AvantGarde Bk BT" w:hAnsi="AvantGarde Bk BT"/>
          <w:sz w:val="22"/>
          <w:szCs w:val="22"/>
        </w:rPr>
        <w:t xml:space="preserve"> a partir de la aprobación del presente dictamen</w:t>
      </w:r>
      <w:r w:rsidR="004A01B7" w:rsidRPr="00335032">
        <w:rPr>
          <w:rFonts w:ascii="AvantGarde Bk BT" w:hAnsi="AvantGarde Bk BT"/>
          <w:sz w:val="22"/>
          <w:szCs w:val="22"/>
        </w:rPr>
        <w:t>,</w:t>
      </w:r>
      <w:r w:rsidR="009D4AE9" w:rsidRPr="00335032">
        <w:rPr>
          <w:rFonts w:ascii="AvantGarde Bk BT" w:hAnsi="AvantGarde Bk BT"/>
          <w:sz w:val="22"/>
          <w:szCs w:val="22"/>
        </w:rPr>
        <w:t xml:space="preserve"> para presenta</w:t>
      </w:r>
      <w:r w:rsidR="004A01B7" w:rsidRPr="00335032">
        <w:rPr>
          <w:rFonts w:ascii="AvantGarde Bk BT" w:hAnsi="AvantGarde Bk BT"/>
          <w:sz w:val="22"/>
          <w:szCs w:val="22"/>
        </w:rPr>
        <w:t>r la propuesta de modificación-</w:t>
      </w:r>
      <w:r w:rsidR="009D4AE9" w:rsidRPr="00335032">
        <w:rPr>
          <w:rFonts w:ascii="AvantGarde Bk BT" w:hAnsi="AvantGarde Bk BT"/>
          <w:sz w:val="22"/>
          <w:szCs w:val="22"/>
        </w:rPr>
        <w:t>en lo conducente</w:t>
      </w:r>
      <w:r w:rsidR="004A01B7" w:rsidRPr="00335032">
        <w:rPr>
          <w:rFonts w:ascii="AvantGarde Bk BT" w:hAnsi="AvantGarde Bk BT"/>
          <w:sz w:val="22"/>
          <w:szCs w:val="22"/>
        </w:rPr>
        <w:t>-</w:t>
      </w:r>
      <w:r w:rsidR="009D4AE9" w:rsidRPr="00335032">
        <w:rPr>
          <w:rFonts w:ascii="AvantGarde Bk BT" w:hAnsi="AvantGarde Bk BT"/>
          <w:sz w:val="22"/>
          <w:szCs w:val="22"/>
        </w:rPr>
        <w:t xml:space="preserve"> de su Estatuto Orgánico</w:t>
      </w:r>
      <w:r w:rsidR="004A01B7" w:rsidRPr="00335032">
        <w:rPr>
          <w:rFonts w:ascii="AvantGarde Bk BT" w:hAnsi="AvantGarde Bk BT"/>
          <w:sz w:val="22"/>
          <w:szCs w:val="22"/>
        </w:rPr>
        <w:t>,</w:t>
      </w:r>
      <w:r w:rsidR="009D4AE9" w:rsidRPr="00335032">
        <w:rPr>
          <w:rFonts w:ascii="AvantGarde Bk BT" w:hAnsi="AvantGarde Bk BT"/>
          <w:sz w:val="22"/>
          <w:szCs w:val="22"/>
        </w:rPr>
        <w:t xml:space="preserve"> a fin de incorporar en la estru</w:t>
      </w:r>
      <w:r w:rsidR="00730D9D" w:rsidRPr="00335032">
        <w:rPr>
          <w:rFonts w:ascii="AvantGarde Bk BT" w:hAnsi="AvantGarde Bk BT"/>
          <w:sz w:val="22"/>
          <w:szCs w:val="22"/>
        </w:rPr>
        <w:t>ctura y organización del SEMS</w:t>
      </w:r>
      <w:r w:rsidR="009D4AE9" w:rsidRPr="00335032">
        <w:rPr>
          <w:rFonts w:ascii="AvantGarde Bk BT" w:hAnsi="AvantGarde Bk BT"/>
          <w:sz w:val="22"/>
          <w:szCs w:val="22"/>
        </w:rPr>
        <w:t xml:space="preserve"> al nuevo módulo.</w:t>
      </w:r>
    </w:p>
    <w:p w:rsidR="00CA0346" w:rsidRPr="00335032" w:rsidRDefault="00CA0346">
      <w:pPr>
        <w:spacing w:after="200" w:line="276" w:lineRule="auto"/>
        <w:rPr>
          <w:rFonts w:ascii="AvantGarde Bk BT" w:hAnsi="AvantGarde Bk BT"/>
          <w:b/>
          <w:sz w:val="22"/>
          <w:szCs w:val="22"/>
        </w:rPr>
      </w:pPr>
      <w:r w:rsidRPr="00335032">
        <w:rPr>
          <w:rFonts w:ascii="AvantGarde Bk BT" w:hAnsi="AvantGarde Bk BT"/>
          <w:b/>
          <w:sz w:val="22"/>
          <w:szCs w:val="22"/>
        </w:rPr>
        <w:br w:type="page"/>
      </w:r>
    </w:p>
    <w:p w:rsidR="00643B91" w:rsidRPr="00335032" w:rsidRDefault="00643B91" w:rsidP="00F53FC6">
      <w:pPr>
        <w:tabs>
          <w:tab w:val="left" w:pos="-720"/>
        </w:tabs>
        <w:suppressAutoHyphens/>
        <w:jc w:val="both"/>
        <w:rPr>
          <w:rFonts w:ascii="AvantGarde Bk BT" w:hAnsi="AvantGarde Bk BT"/>
          <w:b/>
          <w:sz w:val="22"/>
          <w:szCs w:val="22"/>
        </w:rPr>
      </w:pPr>
    </w:p>
    <w:p w:rsidR="00F53FC6" w:rsidRPr="00335032" w:rsidRDefault="00AE32AB" w:rsidP="00F53FC6">
      <w:pPr>
        <w:tabs>
          <w:tab w:val="left" w:pos="-720"/>
        </w:tabs>
        <w:suppressAutoHyphens/>
        <w:jc w:val="both"/>
        <w:rPr>
          <w:rFonts w:ascii="AvantGarde Bk BT" w:hAnsi="AvantGarde Bk BT"/>
          <w:sz w:val="22"/>
          <w:szCs w:val="22"/>
        </w:rPr>
      </w:pPr>
      <w:r w:rsidRPr="00335032">
        <w:rPr>
          <w:rFonts w:ascii="AvantGarde Bk BT" w:hAnsi="AvantGarde Bk BT"/>
          <w:sz w:val="22"/>
          <w:szCs w:val="22"/>
        </w:rPr>
        <w:t>SÉPTIMO</w:t>
      </w:r>
      <w:r w:rsidR="00EE75D6" w:rsidRPr="00335032">
        <w:rPr>
          <w:rFonts w:ascii="AvantGarde Bk BT" w:hAnsi="AvantGarde Bk BT"/>
          <w:sz w:val="22"/>
          <w:szCs w:val="22"/>
        </w:rPr>
        <w:t xml:space="preserve">. </w:t>
      </w:r>
      <w:r w:rsidR="00F53FC6" w:rsidRPr="00335032">
        <w:rPr>
          <w:rFonts w:ascii="AvantGarde Bk BT" w:hAnsi="AvantGarde Bk BT"/>
          <w:sz w:val="22"/>
          <w:szCs w:val="22"/>
          <w:lang w:val="es-ES_tradnl"/>
        </w:rPr>
        <w:t xml:space="preserve">De conformidad a lo dispuesto en el último párrafo del artículo 35 de la Ley Orgánica, </w:t>
      </w:r>
      <w:r w:rsidR="00725652" w:rsidRPr="00335032">
        <w:rPr>
          <w:rFonts w:ascii="AvantGarde Bk BT" w:hAnsi="AvantGarde Bk BT"/>
          <w:sz w:val="22"/>
          <w:szCs w:val="22"/>
          <w:lang w:val="es-ES_tradnl"/>
        </w:rPr>
        <w:t xml:space="preserve">y en virtud de que el ciclo escolar 2014 </w:t>
      </w:r>
      <w:r w:rsidR="00C116CD">
        <w:rPr>
          <w:rFonts w:ascii="AvantGarde Bk BT" w:hAnsi="AvantGarde Bk BT"/>
          <w:sz w:val="22"/>
          <w:szCs w:val="22"/>
          <w:lang w:val="es-ES_tradnl"/>
        </w:rPr>
        <w:t>“</w:t>
      </w:r>
      <w:r w:rsidR="00725652" w:rsidRPr="00335032">
        <w:rPr>
          <w:rFonts w:ascii="AvantGarde Bk BT" w:hAnsi="AvantGarde Bk BT"/>
          <w:sz w:val="22"/>
          <w:szCs w:val="22"/>
          <w:lang w:val="es-ES_tradnl"/>
        </w:rPr>
        <w:t>B</w:t>
      </w:r>
      <w:r w:rsidR="00C116CD">
        <w:rPr>
          <w:rFonts w:ascii="AvantGarde Bk BT" w:hAnsi="AvantGarde Bk BT"/>
          <w:sz w:val="22"/>
          <w:szCs w:val="22"/>
          <w:lang w:val="es-ES_tradnl"/>
        </w:rPr>
        <w:t>” inició</w:t>
      </w:r>
      <w:r w:rsidR="00725652" w:rsidRPr="00335032">
        <w:rPr>
          <w:rFonts w:ascii="AvantGarde Bk BT" w:hAnsi="AvantGarde Bk BT"/>
          <w:sz w:val="22"/>
          <w:szCs w:val="22"/>
          <w:lang w:val="es-ES_tradnl"/>
        </w:rPr>
        <w:t xml:space="preserve"> en el mes de Agosto pasado, </w:t>
      </w:r>
      <w:r w:rsidR="00F53FC6" w:rsidRPr="00335032">
        <w:rPr>
          <w:rFonts w:ascii="AvantGarde Bk BT" w:hAnsi="AvantGarde Bk BT"/>
          <w:sz w:val="22"/>
          <w:szCs w:val="22"/>
          <w:lang w:val="es-ES_tradnl"/>
        </w:rPr>
        <w:t>solicítese al C. Rector General resuelva provisionalmente la presente propuesta, en tanto la misma es aprobada por el pleno del H. Consejo General Universitario.</w:t>
      </w:r>
    </w:p>
    <w:p w:rsidR="00F53FC6" w:rsidRPr="00335032" w:rsidRDefault="00F53FC6" w:rsidP="005700C9">
      <w:pPr>
        <w:rPr>
          <w:rFonts w:ascii="AvantGarde Bk BT" w:hAnsi="AvantGarde Bk BT"/>
          <w:sz w:val="22"/>
          <w:szCs w:val="22"/>
          <w:lang w:val="pt-PT"/>
        </w:rPr>
      </w:pPr>
      <w:bookmarkStart w:id="1" w:name="OLE_LINK2"/>
      <w:bookmarkStart w:id="2" w:name="OLE_LINK1"/>
    </w:p>
    <w:p w:rsidR="00F53FC6" w:rsidRPr="00335032" w:rsidRDefault="00F53FC6" w:rsidP="00F53FC6">
      <w:pPr>
        <w:jc w:val="center"/>
        <w:rPr>
          <w:rFonts w:ascii="AvantGarde Bk BT" w:hAnsi="AvantGarde Bk BT"/>
          <w:sz w:val="22"/>
          <w:szCs w:val="22"/>
          <w:lang w:val="pt-PT"/>
        </w:rPr>
      </w:pPr>
      <w:r w:rsidRPr="00335032">
        <w:rPr>
          <w:rFonts w:ascii="AvantGarde Bk BT" w:hAnsi="AvantGarde Bk BT"/>
          <w:sz w:val="22"/>
          <w:szCs w:val="22"/>
          <w:lang w:val="pt-PT"/>
        </w:rPr>
        <w:t>A t e n t a m e n t e</w:t>
      </w:r>
    </w:p>
    <w:p w:rsidR="00F53FC6" w:rsidRPr="00335032" w:rsidRDefault="00F53FC6" w:rsidP="00F53FC6">
      <w:pPr>
        <w:jc w:val="center"/>
        <w:rPr>
          <w:rFonts w:ascii="AvantGarde Bk BT" w:hAnsi="AvantGarde Bk BT"/>
          <w:sz w:val="22"/>
          <w:szCs w:val="22"/>
        </w:rPr>
      </w:pPr>
      <w:r w:rsidRPr="00335032">
        <w:rPr>
          <w:rFonts w:ascii="AvantGarde Bk BT" w:hAnsi="AvantGarde Bk BT"/>
          <w:sz w:val="22"/>
          <w:szCs w:val="22"/>
        </w:rPr>
        <w:t>"PIENSA Y TRABAJA"</w:t>
      </w:r>
    </w:p>
    <w:p w:rsidR="00F53FC6" w:rsidRPr="00335032" w:rsidRDefault="00F53FC6" w:rsidP="00F53FC6">
      <w:pPr>
        <w:jc w:val="center"/>
        <w:rPr>
          <w:rFonts w:ascii="AvantGarde Bk BT" w:hAnsi="AvantGarde Bk BT"/>
          <w:sz w:val="22"/>
          <w:szCs w:val="22"/>
        </w:rPr>
      </w:pPr>
      <w:r w:rsidRPr="00335032">
        <w:rPr>
          <w:rFonts w:ascii="AvantGarde Bk BT" w:hAnsi="AvantGarde Bk BT"/>
          <w:sz w:val="22"/>
          <w:szCs w:val="22"/>
        </w:rPr>
        <w:t>“Año del Centenario de la Escuela Preparatoria de Jalisco</w:t>
      </w:r>
      <w:r w:rsidR="00642BB0" w:rsidRPr="00335032">
        <w:rPr>
          <w:rFonts w:ascii="AvantGarde Bk BT" w:hAnsi="AvantGarde Bk BT"/>
          <w:sz w:val="22"/>
          <w:szCs w:val="22"/>
        </w:rPr>
        <w:t>”</w:t>
      </w:r>
    </w:p>
    <w:p w:rsidR="00F53FC6" w:rsidRPr="00335032" w:rsidRDefault="00642BB0" w:rsidP="00F53FC6">
      <w:pPr>
        <w:jc w:val="center"/>
        <w:rPr>
          <w:rFonts w:ascii="AvantGarde Bk BT" w:hAnsi="AvantGarde Bk BT"/>
          <w:sz w:val="22"/>
          <w:szCs w:val="22"/>
        </w:rPr>
      </w:pPr>
      <w:r w:rsidRPr="00335032">
        <w:rPr>
          <w:rFonts w:ascii="AvantGarde Bk BT" w:hAnsi="AvantGarde Bk BT"/>
          <w:sz w:val="22"/>
          <w:szCs w:val="22"/>
        </w:rPr>
        <w:t>Guadalajara, Jal.</w:t>
      </w:r>
      <w:r w:rsidR="00F53FC6" w:rsidRPr="00335032">
        <w:rPr>
          <w:rFonts w:ascii="AvantGarde Bk BT" w:hAnsi="AvantGarde Bk BT"/>
          <w:sz w:val="22"/>
          <w:szCs w:val="22"/>
        </w:rPr>
        <w:t xml:space="preserve">, </w:t>
      </w:r>
      <w:r w:rsidR="00335032">
        <w:rPr>
          <w:rFonts w:ascii="AvantGarde Bk BT" w:hAnsi="AvantGarde Bk BT"/>
          <w:sz w:val="22"/>
          <w:szCs w:val="22"/>
        </w:rPr>
        <w:t>22</w:t>
      </w:r>
      <w:r w:rsidR="00F53FC6" w:rsidRPr="00335032">
        <w:rPr>
          <w:rFonts w:ascii="AvantGarde Bk BT" w:hAnsi="AvantGarde Bk BT"/>
          <w:sz w:val="22"/>
          <w:szCs w:val="22"/>
        </w:rPr>
        <w:t xml:space="preserve"> de </w:t>
      </w:r>
      <w:r w:rsidR="00CA0346" w:rsidRPr="00335032">
        <w:rPr>
          <w:rFonts w:ascii="AvantGarde Bk BT" w:hAnsi="AvantGarde Bk BT"/>
          <w:sz w:val="22"/>
          <w:szCs w:val="22"/>
        </w:rPr>
        <w:t>septiembre</w:t>
      </w:r>
      <w:r w:rsidR="00F53FC6" w:rsidRPr="00335032">
        <w:rPr>
          <w:rFonts w:ascii="AvantGarde Bk BT" w:hAnsi="AvantGarde Bk BT"/>
          <w:sz w:val="22"/>
          <w:szCs w:val="22"/>
        </w:rPr>
        <w:t xml:space="preserve"> de 2014</w:t>
      </w:r>
    </w:p>
    <w:p w:rsidR="00F53FC6" w:rsidRPr="00335032" w:rsidRDefault="00F53FC6" w:rsidP="00F53FC6">
      <w:pPr>
        <w:jc w:val="center"/>
        <w:rPr>
          <w:rFonts w:ascii="AvantGarde Bk BT" w:hAnsi="AvantGarde Bk BT"/>
          <w:sz w:val="22"/>
          <w:szCs w:val="22"/>
        </w:rPr>
      </w:pPr>
      <w:r w:rsidRPr="00335032">
        <w:rPr>
          <w:rFonts w:ascii="AvantGarde Bk BT" w:hAnsi="AvantGarde Bk BT"/>
          <w:sz w:val="22"/>
          <w:szCs w:val="22"/>
        </w:rPr>
        <w:t>Comisiones Conjuntas de Educación</w:t>
      </w:r>
      <w:r w:rsidR="0088460E" w:rsidRPr="00335032">
        <w:rPr>
          <w:rFonts w:ascii="AvantGarde Bk BT" w:hAnsi="AvantGarde Bk BT"/>
          <w:sz w:val="22"/>
          <w:szCs w:val="22"/>
        </w:rPr>
        <w:t>,</w:t>
      </w:r>
      <w:r w:rsidRPr="00335032">
        <w:rPr>
          <w:rFonts w:ascii="AvantGarde Bk BT" w:hAnsi="AvantGarde Bk BT"/>
          <w:sz w:val="22"/>
          <w:szCs w:val="22"/>
        </w:rPr>
        <w:t xml:space="preserve"> Hacienda</w:t>
      </w:r>
      <w:r w:rsidR="0088460E" w:rsidRPr="00335032">
        <w:rPr>
          <w:rFonts w:ascii="AvantGarde Bk BT" w:hAnsi="AvantGarde Bk BT"/>
          <w:sz w:val="22"/>
          <w:szCs w:val="22"/>
        </w:rPr>
        <w:t xml:space="preserve"> y Normatividad</w:t>
      </w:r>
    </w:p>
    <w:p w:rsidR="00F53FC6" w:rsidRPr="00335032" w:rsidRDefault="00F53FC6" w:rsidP="00F53FC6">
      <w:pPr>
        <w:jc w:val="center"/>
        <w:rPr>
          <w:rFonts w:ascii="AvantGarde Bk BT" w:hAnsi="AvantGarde Bk BT"/>
          <w:bCs/>
          <w:sz w:val="22"/>
          <w:szCs w:val="22"/>
        </w:rPr>
      </w:pPr>
    </w:p>
    <w:p w:rsidR="00F53FC6" w:rsidRPr="00335032" w:rsidRDefault="00F53FC6" w:rsidP="00F53FC6">
      <w:pPr>
        <w:jc w:val="center"/>
        <w:rPr>
          <w:rFonts w:ascii="AvantGarde Bk BT" w:hAnsi="AvantGarde Bk BT"/>
          <w:bCs/>
          <w:sz w:val="22"/>
          <w:szCs w:val="22"/>
        </w:rPr>
      </w:pPr>
    </w:p>
    <w:p w:rsidR="0035559E" w:rsidRPr="00335032" w:rsidRDefault="0035559E" w:rsidP="00F53FC6">
      <w:pPr>
        <w:jc w:val="center"/>
        <w:rPr>
          <w:rFonts w:ascii="AvantGarde Bk BT" w:hAnsi="AvantGarde Bk BT"/>
          <w:bCs/>
          <w:sz w:val="22"/>
          <w:szCs w:val="22"/>
        </w:rPr>
      </w:pPr>
    </w:p>
    <w:bookmarkEnd w:id="1"/>
    <w:bookmarkEnd w:id="2"/>
    <w:p w:rsidR="00F53FC6" w:rsidRPr="00335032" w:rsidRDefault="00F53FC6" w:rsidP="00F53FC6">
      <w:pPr>
        <w:jc w:val="center"/>
        <w:rPr>
          <w:rFonts w:ascii="AvantGarde Bk BT" w:hAnsi="AvantGarde Bk BT"/>
          <w:spacing w:val="-3"/>
          <w:sz w:val="22"/>
          <w:szCs w:val="22"/>
        </w:rPr>
      </w:pPr>
      <w:r w:rsidRPr="00335032">
        <w:rPr>
          <w:rFonts w:ascii="AvantGarde Bk BT" w:hAnsi="AvantGarde Bk BT"/>
          <w:spacing w:val="-3"/>
          <w:sz w:val="22"/>
          <w:szCs w:val="22"/>
        </w:rPr>
        <w:t>Mtro. Itzcóatl Tonatiuh Bravo Padilla</w:t>
      </w:r>
    </w:p>
    <w:p w:rsidR="00F53FC6" w:rsidRPr="00335032" w:rsidRDefault="00F53FC6" w:rsidP="00F53FC6">
      <w:pPr>
        <w:jc w:val="center"/>
        <w:rPr>
          <w:rFonts w:ascii="AvantGarde Bk BT" w:hAnsi="AvantGarde Bk BT"/>
          <w:spacing w:val="-3"/>
          <w:sz w:val="22"/>
          <w:szCs w:val="22"/>
        </w:rPr>
      </w:pPr>
      <w:r w:rsidRPr="00335032">
        <w:rPr>
          <w:rFonts w:ascii="AvantGarde Bk BT" w:hAnsi="AvantGarde Bk BT"/>
          <w:spacing w:val="-3"/>
          <w:sz w:val="22"/>
          <w:szCs w:val="22"/>
        </w:rPr>
        <w:t>Presidente</w:t>
      </w:r>
    </w:p>
    <w:p w:rsidR="0035559E" w:rsidRPr="00335032" w:rsidRDefault="0035559E" w:rsidP="00F53FC6">
      <w:pPr>
        <w:jc w:val="center"/>
        <w:rPr>
          <w:rFonts w:ascii="AvantGarde Bk BT" w:hAnsi="AvantGarde Bk BT"/>
          <w:spacing w:val="-3"/>
          <w:sz w:val="22"/>
          <w:szCs w:val="22"/>
        </w:rPr>
      </w:pPr>
    </w:p>
    <w:p w:rsidR="0035559E" w:rsidRPr="00335032" w:rsidRDefault="0035559E" w:rsidP="00F53FC6">
      <w:pPr>
        <w:jc w:val="center"/>
        <w:rPr>
          <w:rFonts w:ascii="AvantGarde Bk BT" w:hAnsi="AvantGarde Bk BT"/>
          <w:spacing w:val="-3"/>
          <w:sz w:val="22"/>
          <w:szCs w:val="22"/>
        </w:rPr>
      </w:pPr>
    </w:p>
    <w:p w:rsidR="00F53FC6" w:rsidRPr="00335032" w:rsidRDefault="00F53FC6" w:rsidP="00F53FC6">
      <w:pPr>
        <w:jc w:val="center"/>
        <w:rPr>
          <w:rFonts w:ascii="AvantGarde Bk BT" w:hAnsi="AvantGarde Bk BT"/>
          <w:spacing w:val="-3"/>
          <w:sz w:val="22"/>
          <w:szCs w:val="22"/>
        </w:rPr>
      </w:pPr>
    </w:p>
    <w:tbl>
      <w:tblPr>
        <w:tblW w:w="0" w:type="auto"/>
        <w:jc w:val="center"/>
        <w:tblLayout w:type="fixed"/>
        <w:tblCellMar>
          <w:left w:w="0" w:type="dxa"/>
          <w:right w:w="0" w:type="dxa"/>
        </w:tblCellMar>
        <w:tblLook w:val="04A0" w:firstRow="1" w:lastRow="0" w:firstColumn="1" w:lastColumn="0" w:noHBand="0" w:noVBand="1"/>
      </w:tblPr>
      <w:tblGrid>
        <w:gridCol w:w="3363"/>
        <w:gridCol w:w="3681"/>
        <w:gridCol w:w="3681"/>
      </w:tblGrid>
      <w:tr w:rsidR="0088460E" w:rsidRPr="00335032" w:rsidTr="0088460E">
        <w:trPr>
          <w:jc w:val="center"/>
        </w:trPr>
        <w:tc>
          <w:tcPr>
            <w:tcW w:w="3363" w:type="dxa"/>
            <w:tcMar>
              <w:top w:w="0" w:type="dxa"/>
              <w:left w:w="108" w:type="dxa"/>
              <w:bottom w:w="0" w:type="dxa"/>
              <w:right w:w="108" w:type="dxa"/>
            </w:tcMar>
            <w:hideMark/>
          </w:tcPr>
          <w:p w:rsidR="0088460E" w:rsidRPr="00335032" w:rsidRDefault="00642BB0">
            <w:pPr>
              <w:spacing w:line="276" w:lineRule="auto"/>
              <w:jc w:val="center"/>
              <w:rPr>
                <w:rFonts w:ascii="AvantGarde Bk BT" w:eastAsia="Calibri" w:hAnsi="AvantGarde Bk BT"/>
              </w:rPr>
            </w:pPr>
            <w:r w:rsidRPr="00335032">
              <w:rPr>
                <w:rFonts w:ascii="AvantGarde Bk BT" w:eastAsia="Calibri" w:hAnsi="AvantGarde Bk BT"/>
                <w:sz w:val="22"/>
                <w:szCs w:val="22"/>
              </w:rPr>
              <w:t>Dr. Héctor Raúl Solí</w:t>
            </w:r>
            <w:r w:rsidR="0088460E" w:rsidRPr="00335032">
              <w:rPr>
                <w:rFonts w:ascii="AvantGarde Bk BT" w:eastAsia="Calibri" w:hAnsi="AvantGarde Bk BT"/>
                <w:sz w:val="22"/>
                <w:szCs w:val="22"/>
              </w:rPr>
              <w:t>s Gadea</w:t>
            </w:r>
          </w:p>
        </w:tc>
        <w:tc>
          <w:tcPr>
            <w:tcW w:w="3681" w:type="dxa"/>
            <w:tcMar>
              <w:top w:w="0" w:type="dxa"/>
              <w:left w:w="108" w:type="dxa"/>
              <w:bottom w:w="0" w:type="dxa"/>
              <w:right w:w="108" w:type="dxa"/>
            </w:tcMar>
          </w:tcPr>
          <w:p w:rsidR="0088460E" w:rsidRPr="00335032" w:rsidRDefault="0088460E">
            <w:pPr>
              <w:spacing w:line="276" w:lineRule="auto"/>
              <w:jc w:val="center"/>
              <w:rPr>
                <w:rFonts w:ascii="AvantGarde Bk BT" w:eastAsia="Calibri" w:hAnsi="AvantGarde Bk BT"/>
              </w:rPr>
            </w:pPr>
            <w:r w:rsidRPr="00335032">
              <w:rPr>
                <w:rFonts w:ascii="AvantGarde Bk BT" w:eastAsia="Calibri" w:hAnsi="AvantGarde Bk BT"/>
                <w:sz w:val="22"/>
                <w:szCs w:val="22"/>
              </w:rPr>
              <w:t>Mtro. Javier Espinoza de los Monteros Cárdenas</w:t>
            </w:r>
          </w:p>
          <w:p w:rsidR="0088460E" w:rsidRPr="00335032" w:rsidRDefault="0088460E">
            <w:pPr>
              <w:spacing w:line="276" w:lineRule="auto"/>
              <w:jc w:val="center"/>
              <w:rPr>
                <w:rFonts w:ascii="AvantGarde Bk BT" w:eastAsia="Calibri" w:hAnsi="AvantGarde Bk BT"/>
              </w:rPr>
            </w:pPr>
          </w:p>
          <w:p w:rsidR="0088460E" w:rsidRPr="00335032" w:rsidRDefault="0088460E">
            <w:pPr>
              <w:spacing w:line="276" w:lineRule="auto"/>
              <w:jc w:val="center"/>
              <w:rPr>
                <w:rFonts w:ascii="AvantGarde Bk BT" w:eastAsia="Calibri" w:hAnsi="AvantGarde Bk BT"/>
              </w:rPr>
            </w:pPr>
          </w:p>
        </w:tc>
        <w:tc>
          <w:tcPr>
            <w:tcW w:w="3681" w:type="dxa"/>
          </w:tcPr>
          <w:p w:rsidR="0088460E" w:rsidRPr="00335032" w:rsidRDefault="0088460E">
            <w:pPr>
              <w:spacing w:line="276" w:lineRule="auto"/>
              <w:jc w:val="center"/>
              <w:rPr>
                <w:rFonts w:ascii="AvantGarde Bk BT" w:eastAsia="Calibri" w:hAnsi="AvantGarde Bk BT"/>
                <w:sz w:val="22"/>
                <w:szCs w:val="22"/>
              </w:rPr>
            </w:pPr>
            <w:r w:rsidRPr="00335032">
              <w:rPr>
                <w:rFonts w:ascii="AvantGarde Bk BT" w:eastAsia="Calibri" w:hAnsi="AvantGarde Bk BT"/>
                <w:sz w:val="22"/>
                <w:szCs w:val="22"/>
              </w:rPr>
              <w:t>Dra. Ruth Padilla Muñoz</w:t>
            </w:r>
          </w:p>
        </w:tc>
      </w:tr>
      <w:tr w:rsidR="0088460E" w:rsidRPr="00335032" w:rsidTr="0088460E">
        <w:trPr>
          <w:jc w:val="center"/>
        </w:trPr>
        <w:tc>
          <w:tcPr>
            <w:tcW w:w="3363" w:type="dxa"/>
            <w:tcMar>
              <w:top w:w="0" w:type="dxa"/>
              <w:left w:w="108" w:type="dxa"/>
              <w:bottom w:w="0" w:type="dxa"/>
              <w:right w:w="108" w:type="dxa"/>
            </w:tcMar>
            <w:hideMark/>
          </w:tcPr>
          <w:p w:rsidR="0088460E" w:rsidRPr="00335032" w:rsidRDefault="0088460E">
            <w:pPr>
              <w:spacing w:line="276" w:lineRule="auto"/>
              <w:jc w:val="center"/>
              <w:rPr>
                <w:rFonts w:ascii="AvantGarde Bk BT" w:eastAsia="Calibri" w:hAnsi="AvantGarde Bk BT"/>
                <w:sz w:val="22"/>
                <w:szCs w:val="22"/>
              </w:rPr>
            </w:pPr>
            <w:r w:rsidRPr="00335032">
              <w:rPr>
                <w:rFonts w:ascii="AvantGarde Bk BT" w:eastAsia="Calibri" w:hAnsi="AvantGarde Bk BT"/>
                <w:sz w:val="22"/>
                <w:szCs w:val="22"/>
              </w:rPr>
              <w:t>Dra. Leticia Leal Moya</w:t>
            </w:r>
          </w:p>
        </w:tc>
        <w:tc>
          <w:tcPr>
            <w:tcW w:w="3681" w:type="dxa"/>
            <w:tcMar>
              <w:top w:w="0" w:type="dxa"/>
              <w:left w:w="108" w:type="dxa"/>
              <w:bottom w:w="0" w:type="dxa"/>
              <w:right w:w="108" w:type="dxa"/>
            </w:tcMar>
          </w:tcPr>
          <w:p w:rsidR="0088460E" w:rsidRPr="00335032" w:rsidRDefault="0088460E">
            <w:pPr>
              <w:spacing w:line="276" w:lineRule="auto"/>
              <w:jc w:val="center"/>
              <w:rPr>
                <w:rFonts w:ascii="AvantGarde Bk BT" w:eastAsia="Calibri" w:hAnsi="AvantGarde Bk BT"/>
                <w:sz w:val="22"/>
                <w:szCs w:val="22"/>
              </w:rPr>
            </w:pPr>
            <w:r w:rsidRPr="00335032">
              <w:rPr>
                <w:rFonts w:ascii="AvantGarde Bk BT" w:eastAsia="Calibri" w:hAnsi="AvantGarde Bk BT"/>
                <w:sz w:val="22"/>
                <w:szCs w:val="22"/>
              </w:rPr>
              <w:t>Mtro. José Alberto Castellanos Gutiérrez</w:t>
            </w:r>
          </w:p>
          <w:p w:rsidR="0088460E" w:rsidRPr="00335032" w:rsidRDefault="0088460E">
            <w:pPr>
              <w:spacing w:line="276" w:lineRule="auto"/>
              <w:jc w:val="center"/>
              <w:rPr>
                <w:rFonts w:ascii="AvantGarde Bk BT" w:eastAsia="Calibri" w:hAnsi="AvantGarde Bk BT"/>
                <w:sz w:val="22"/>
                <w:szCs w:val="22"/>
              </w:rPr>
            </w:pPr>
          </w:p>
          <w:p w:rsidR="0088460E" w:rsidRPr="00335032" w:rsidRDefault="0088460E">
            <w:pPr>
              <w:spacing w:line="276" w:lineRule="auto"/>
              <w:jc w:val="center"/>
              <w:rPr>
                <w:rFonts w:ascii="AvantGarde Bk BT" w:eastAsia="Calibri" w:hAnsi="AvantGarde Bk BT"/>
                <w:sz w:val="22"/>
                <w:szCs w:val="22"/>
              </w:rPr>
            </w:pPr>
          </w:p>
        </w:tc>
        <w:tc>
          <w:tcPr>
            <w:tcW w:w="3681" w:type="dxa"/>
          </w:tcPr>
          <w:p w:rsidR="0088460E" w:rsidRPr="00335032" w:rsidRDefault="0088460E">
            <w:pPr>
              <w:spacing w:line="276" w:lineRule="auto"/>
              <w:jc w:val="center"/>
              <w:rPr>
                <w:rFonts w:ascii="AvantGarde Bk BT" w:eastAsia="Calibri" w:hAnsi="AvantGarde Bk BT"/>
                <w:sz w:val="22"/>
                <w:szCs w:val="22"/>
              </w:rPr>
            </w:pPr>
          </w:p>
        </w:tc>
      </w:tr>
      <w:tr w:rsidR="0088460E" w:rsidRPr="00335032" w:rsidTr="0088460E">
        <w:trPr>
          <w:jc w:val="center"/>
        </w:trPr>
        <w:tc>
          <w:tcPr>
            <w:tcW w:w="3363" w:type="dxa"/>
            <w:tcMar>
              <w:top w:w="0" w:type="dxa"/>
              <w:left w:w="108" w:type="dxa"/>
              <w:bottom w:w="0" w:type="dxa"/>
              <w:right w:w="108" w:type="dxa"/>
            </w:tcMar>
            <w:hideMark/>
          </w:tcPr>
          <w:p w:rsidR="0088460E" w:rsidRPr="00335032" w:rsidRDefault="0088460E">
            <w:pPr>
              <w:spacing w:line="276" w:lineRule="auto"/>
              <w:jc w:val="center"/>
              <w:rPr>
                <w:rFonts w:ascii="AvantGarde Bk BT" w:eastAsia="Calibri" w:hAnsi="AvantGarde Bk BT"/>
                <w:sz w:val="22"/>
                <w:szCs w:val="22"/>
              </w:rPr>
            </w:pPr>
            <w:r w:rsidRPr="00335032">
              <w:rPr>
                <w:rFonts w:ascii="AvantGarde Bk BT" w:eastAsia="Calibri" w:hAnsi="AvantGarde Bk BT"/>
                <w:sz w:val="22"/>
                <w:szCs w:val="22"/>
              </w:rPr>
              <w:t>Dr. Héctor Raúl Pérez Gómez</w:t>
            </w:r>
          </w:p>
        </w:tc>
        <w:tc>
          <w:tcPr>
            <w:tcW w:w="3681" w:type="dxa"/>
            <w:tcMar>
              <w:top w:w="0" w:type="dxa"/>
              <w:left w:w="108" w:type="dxa"/>
              <w:bottom w:w="0" w:type="dxa"/>
              <w:right w:w="108" w:type="dxa"/>
            </w:tcMar>
          </w:tcPr>
          <w:p w:rsidR="0088460E" w:rsidRPr="00335032" w:rsidRDefault="0088460E">
            <w:pPr>
              <w:spacing w:line="276" w:lineRule="auto"/>
              <w:jc w:val="center"/>
              <w:rPr>
                <w:rFonts w:ascii="AvantGarde Bk BT" w:eastAsia="Calibri" w:hAnsi="AvantGarde Bk BT"/>
                <w:sz w:val="22"/>
                <w:szCs w:val="22"/>
              </w:rPr>
            </w:pPr>
            <w:r w:rsidRPr="00335032">
              <w:rPr>
                <w:rFonts w:ascii="AvantGarde Bk BT" w:eastAsia="Calibri" w:hAnsi="AvantGarde Bk BT"/>
                <w:sz w:val="22"/>
                <w:szCs w:val="22"/>
              </w:rPr>
              <w:t>Dr. Martín Vargas Magaña</w:t>
            </w:r>
          </w:p>
          <w:p w:rsidR="0088460E" w:rsidRPr="00335032" w:rsidRDefault="0088460E">
            <w:pPr>
              <w:spacing w:line="276" w:lineRule="auto"/>
              <w:jc w:val="center"/>
              <w:rPr>
                <w:rFonts w:ascii="AvantGarde Bk BT" w:eastAsia="Calibri" w:hAnsi="AvantGarde Bk BT"/>
                <w:sz w:val="22"/>
                <w:szCs w:val="22"/>
              </w:rPr>
            </w:pPr>
          </w:p>
          <w:p w:rsidR="0088460E" w:rsidRPr="00335032" w:rsidRDefault="0088460E">
            <w:pPr>
              <w:spacing w:line="276" w:lineRule="auto"/>
              <w:jc w:val="center"/>
              <w:rPr>
                <w:rFonts w:ascii="AvantGarde Bk BT" w:eastAsia="Calibri" w:hAnsi="AvantGarde Bk BT"/>
                <w:sz w:val="22"/>
                <w:szCs w:val="22"/>
              </w:rPr>
            </w:pPr>
          </w:p>
          <w:p w:rsidR="0088460E" w:rsidRPr="00335032" w:rsidRDefault="0088460E">
            <w:pPr>
              <w:spacing w:line="276" w:lineRule="auto"/>
              <w:jc w:val="center"/>
              <w:rPr>
                <w:rFonts w:ascii="AvantGarde Bk BT" w:eastAsia="Calibri" w:hAnsi="AvantGarde Bk BT"/>
                <w:sz w:val="22"/>
                <w:szCs w:val="22"/>
              </w:rPr>
            </w:pPr>
          </w:p>
        </w:tc>
        <w:tc>
          <w:tcPr>
            <w:tcW w:w="3681" w:type="dxa"/>
          </w:tcPr>
          <w:p w:rsidR="0088460E" w:rsidRPr="00335032" w:rsidRDefault="0088460E">
            <w:pPr>
              <w:spacing w:line="276" w:lineRule="auto"/>
              <w:jc w:val="center"/>
              <w:rPr>
                <w:rFonts w:ascii="AvantGarde Bk BT" w:eastAsia="Calibri" w:hAnsi="AvantGarde Bk BT"/>
                <w:sz w:val="22"/>
                <w:szCs w:val="22"/>
              </w:rPr>
            </w:pPr>
            <w:r w:rsidRPr="00335032">
              <w:rPr>
                <w:rFonts w:ascii="AvantGarde Bk BT" w:eastAsia="Calibri" w:hAnsi="AvantGarde Bk BT"/>
                <w:sz w:val="22"/>
                <w:szCs w:val="22"/>
              </w:rPr>
              <w:t>Mtro. Raúl Campos Sánchez</w:t>
            </w:r>
          </w:p>
        </w:tc>
      </w:tr>
      <w:tr w:rsidR="0088460E" w:rsidRPr="00335032" w:rsidTr="0088460E">
        <w:trPr>
          <w:jc w:val="center"/>
        </w:trPr>
        <w:tc>
          <w:tcPr>
            <w:tcW w:w="3363" w:type="dxa"/>
            <w:tcMar>
              <w:top w:w="0" w:type="dxa"/>
              <w:left w:w="108" w:type="dxa"/>
              <w:bottom w:w="0" w:type="dxa"/>
              <w:right w:w="108" w:type="dxa"/>
            </w:tcMar>
          </w:tcPr>
          <w:p w:rsidR="0088460E" w:rsidRPr="00335032" w:rsidRDefault="0088460E">
            <w:pPr>
              <w:spacing w:line="276" w:lineRule="auto"/>
              <w:jc w:val="center"/>
              <w:rPr>
                <w:rFonts w:ascii="AvantGarde Bk BT" w:hAnsi="AvantGarde Bk BT"/>
                <w:spacing w:val="-3"/>
                <w:sz w:val="22"/>
                <w:szCs w:val="22"/>
              </w:rPr>
            </w:pPr>
            <w:r w:rsidRPr="00335032">
              <w:rPr>
                <w:rFonts w:ascii="AvantGarde Bk BT" w:hAnsi="AvantGarde Bk BT"/>
                <w:spacing w:val="-3"/>
                <w:sz w:val="22"/>
                <w:szCs w:val="22"/>
              </w:rPr>
              <w:t xml:space="preserve">C. </w:t>
            </w:r>
            <w:proofErr w:type="spellStart"/>
            <w:r w:rsidRPr="00335032">
              <w:rPr>
                <w:rFonts w:ascii="AvantGarde Bk BT" w:hAnsi="AvantGarde Bk BT"/>
                <w:spacing w:val="-3"/>
                <w:sz w:val="22"/>
                <w:szCs w:val="22"/>
              </w:rPr>
              <w:t>Dejanira</w:t>
            </w:r>
            <w:proofErr w:type="spellEnd"/>
            <w:r w:rsidRPr="00335032">
              <w:rPr>
                <w:rFonts w:ascii="AvantGarde Bk BT" w:hAnsi="AvantGarde Bk BT"/>
                <w:spacing w:val="-3"/>
                <w:sz w:val="22"/>
                <w:szCs w:val="22"/>
              </w:rPr>
              <w:t xml:space="preserve"> </w:t>
            </w:r>
            <w:proofErr w:type="spellStart"/>
            <w:r w:rsidRPr="00335032">
              <w:rPr>
                <w:rFonts w:ascii="AvantGarde Bk BT" w:hAnsi="AvantGarde Bk BT"/>
                <w:spacing w:val="-3"/>
                <w:sz w:val="22"/>
                <w:szCs w:val="22"/>
              </w:rPr>
              <w:t>Zirahuen</w:t>
            </w:r>
            <w:proofErr w:type="spellEnd"/>
            <w:r w:rsidRPr="00335032">
              <w:rPr>
                <w:rFonts w:ascii="AvantGarde Bk BT" w:hAnsi="AvantGarde Bk BT"/>
                <w:spacing w:val="-3"/>
                <w:sz w:val="22"/>
                <w:szCs w:val="22"/>
              </w:rPr>
              <w:t xml:space="preserve"> Romero </w:t>
            </w:r>
            <w:proofErr w:type="spellStart"/>
            <w:r w:rsidRPr="00335032">
              <w:rPr>
                <w:rFonts w:ascii="AvantGarde Bk BT" w:hAnsi="AvantGarde Bk BT"/>
                <w:spacing w:val="-3"/>
                <w:sz w:val="22"/>
                <w:szCs w:val="22"/>
              </w:rPr>
              <w:t>Lupercio</w:t>
            </w:r>
            <w:proofErr w:type="spellEnd"/>
          </w:p>
          <w:p w:rsidR="0088460E" w:rsidRPr="00335032" w:rsidRDefault="0088460E">
            <w:pPr>
              <w:spacing w:line="276" w:lineRule="auto"/>
              <w:jc w:val="center"/>
              <w:rPr>
                <w:rFonts w:ascii="AvantGarde Bk BT" w:eastAsia="Calibri" w:hAnsi="AvantGarde Bk BT"/>
                <w:sz w:val="22"/>
                <w:szCs w:val="22"/>
              </w:rPr>
            </w:pPr>
          </w:p>
        </w:tc>
        <w:tc>
          <w:tcPr>
            <w:tcW w:w="3681" w:type="dxa"/>
            <w:tcMar>
              <w:top w:w="0" w:type="dxa"/>
              <w:left w:w="108" w:type="dxa"/>
              <w:bottom w:w="0" w:type="dxa"/>
              <w:right w:w="108" w:type="dxa"/>
            </w:tcMar>
          </w:tcPr>
          <w:p w:rsidR="0088460E" w:rsidRPr="00335032" w:rsidRDefault="0088460E">
            <w:pPr>
              <w:spacing w:line="276" w:lineRule="auto"/>
              <w:jc w:val="center"/>
              <w:rPr>
                <w:rFonts w:ascii="AvantGarde Bk BT" w:eastAsia="Calibri" w:hAnsi="AvantGarde Bk BT"/>
                <w:sz w:val="22"/>
                <w:szCs w:val="22"/>
              </w:rPr>
            </w:pPr>
            <w:r w:rsidRPr="00335032">
              <w:rPr>
                <w:rFonts w:ascii="AvantGarde Bk BT" w:eastAsia="Calibri" w:hAnsi="AvantGarde Bk BT"/>
                <w:sz w:val="22"/>
                <w:szCs w:val="22"/>
              </w:rPr>
              <w:t>C. José Alberto Galarza Villaseñor</w:t>
            </w:r>
          </w:p>
        </w:tc>
        <w:tc>
          <w:tcPr>
            <w:tcW w:w="3681" w:type="dxa"/>
          </w:tcPr>
          <w:p w:rsidR="0088460E" w:rsidRPr="00335032" w:rsidRDefault="0088460E">
            <w:pPr>
              <w:spacing w:line="276" w:lineRule="auto"/>
              <w:jc w:val="center"/>
              <w:rPr>
                <w:rFonts w:ascii="AvantGarde Bk BT" w:eastAsia="Calibri" w:hAnsi="AvantGarde Bk BT"/>
                <w:sz w:val="22"/>
                <w:szCs w:val="22"/>
              </w:rPr>
            </w:pPr>
            <w:r w:rsidRPr="00335032">
              <w:rPr>
                <w:rFonts w:ascii="AvantGarde Bk BT" w:eastAsia="Calibri" w:hAnsi="AvantGarde Bk BT"/>
                <w:sz w:val="22"/>
                <w:szCs w:val="22"/>
              </w:rPr>
              <w:t>C. Jesús Emmanuel Hernández Aguilar</w:t>
            </w:r>
          </w:p>
        </w:tc>
      </w:tr>
    </w:tbl>
    <w:p w:rsidR="00F53FC6" w:rsidRPr="00335032" w:rsidRDefault="00F53FC6" w:rsidP="00F53FC6">
      <w:pPr>
        <w:tabs>
          <w:tab w:val="left" w:pos="180"/>
          <w:tab w:val="left" w:pos="360"/>
        </w:tabs>
        <w:autoSpaceDE w:val="0"/>
        <w:autoSpaceDN w:val="0"/>
        <w:adjustRightInd w:val="0"/>
        <w:jc w:val="center"/>
        <w:rPr>
          <w:rFonts w:ascii="AvantGarde Bk BT" w:hAnsi="AvantGarde Bk BT"/>
          <w:sz w:val="22"/>
          <w:szCs w:val="22"/>
        </w:rPr>
      </w:pPr>
    </w:p>
    <w:p w:rsidR="00CA0346" w:rsidRPr="00335032" w:rsidRDefault="00CA0346" w:rsidP="00F53FC6">
      <w:pPr>
        <w:tabs>
          <w:tab w:val="left" w:pos="180"/>
          <w:tab w:val="left" w:pos="360"/>
        </w:tabs>
        <w:autoSpaceDE w:val="0"/>
        <w:autoSpaceDN w:val="0"/>
        <w:adjustRightInd w:val="0"/>
        <w:jc w:val="center"/>
        <w:rPr>
          <w:rFonts w:ascii="AvantGarde Bk BT" w:hAnsi="AvantGarde Bk BT"/>
          <w:sz w:val="22"/>
          <w:szCs w:val="22"/>
        </w:rPr>
      </w:pPr>
    </w:p>
    <w:p w:rsidR="00F53FC6" w:rsidRPr="00335032" w:rsidRDefault="00F53FC6" w:rsidP="00F53FC6">
      <w:pPr>
        <w:tabs>
          <w:tab w:val="left" w:pos="180"/>
          <w:tab w:val="left" w:pos="360"/>
        </w:tabs>
        <w:autoSpaceDE w:val="0"/>
        <w:autoSpaceDN w:val="0"/>
        <w:adjustRightInd w:val="0"/>
        <w:jc w:val="center"/>
        <w:rPr>
          <w:rFonts w:ascii="AvantGarde Bk BT" w:hAnsi="AvantGarde Bk BT"/>
          <w:sz w:val="22"/>
          <w:szCs w:val="22"/>
        </w:rPr>
      </w:pPr>
      <w:r w:rsidRPr="00335032">
        <w:rPr>
          <w:rFonts w:ascii="AvantGarde Bk BT" w:hAnsi="AvantGarde Bk BT"/>
          <w:sz w:val="22"/>
          <w:szCs w:val="22"/>
        </w:rPr>
        <w:t>Mtro. José Alfredo Peña Ramos</w:t>
      </w:r>
    </w:p>
    <w:p w:rsidR="00F53FC6" w:rsidRDefault="00F53FC6" w:rsidP="00F53FC6">
      <w:pPr>
        <w:tabs>
          <w:tab w:val="left" w:pos="180"/>
          <w:tab w:val="left" w:pos="360"/>
        </w:tabs>
        <w:autoSpaceDE w:val="0"/>
        <w:autoSpaceDN w:val="0"/>
        <w:adjustRightInd w:val="0"/>
        <w:jc w:val="center"/>
        <w:rPr>
          <w:rFonts w:ascii="AvantGarde Bk BT" w:hAnsi="AvantGarde Bk BT"/>
          <w:sz w:val="22"/>
          <w:szCs w:val="22"/>
        </w:rPr>
      </w:pPr>
      <w:r w:rsidRPr="00335032">
        <w:rPr>
          <w:rFonts w:ascii="AvantGarde Bk BT" w:hAnsi="AvantGarde Bk BT"/>
          <w:sz w:val="22"/>
          <w:szCs w:val="22"/>
        </w:rPr>
        <w:t>Secretario de Actas y Acuerdos</w:t>
      </w:r>
    </w:p>
    <w:sectPr w:rsidR="00F53FC6" w:rsidSect="00CA0346">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6AA" w:rsidRDefault="006026AA" w:rsidP="00C85DA2">
      <w:r>
        <w:separator/>
      </w:r>
    </w:p>
  </w:endnote>
  <w:endnote w:type="continuationSeparator" w:id="0">
    <w:p w:rsidR="006026AA" w:rsidRDefault="006026A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Bodoni"/>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BA5F7A" w:rsidRPr="00DC51E6" w:rsidRDefault="00BA5F7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0302BE"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0302BE" w:rsidRPr="00DC51E6">
              <w:rPr>
                <w:rFonts w:ascii="AvantGarde Bk BT" w:hAnsi="AvantGarde Bk BT"/>
                <w:b/>
                <w:sz w:val="14"/>
                <w:szCs w:val="14"/>
              </w:rPr>
              <w:fldChar w:fldCharType="separate"/>
            </w:r>
            <w:r w:rsidR="00ED3FE4">
              <w:rPr>
                <w:rFonts w:ascii="AvantGarde Bk BT" w:hAnsi="AvantGarde Bk BT"/>
                <w:b/>
                <w:noProof/>
                <w:sz w:val="14"/>
                <w:szCs w:val="14"/>
              </w:rPr>
              <w:t>1</w:t>
            </w:r>
            <w:r w:rsidR="000302BE"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0302BE"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0302BE" w:rsidRPr="00DC51E6">
              <w:rPr>
                <w:rFonts w:ascii="AvantGarde Bk BT" w:hAnsi="AvantGarde Bk BT"/>
                <w:b/>
                <w:sz w:val="14"/>
                <w:szCs w:val="14"/>
              </w:rPr>
              <w:fldChar w:fldCharType="separate"/>
            </w:r>
            <w:r w:rsidR="00ED3FE4">
              <w:rPr>
                <w:rFonts w:ascii="AvantGarde Bk BT" w:hAnsi="AvantGarde Bk BT"/>
                <w:b/>
                <w:noProof/>
                <w:sz w:val="14"/>
                <w:szCs w:val="14"/>
              </w:rPr>
              <w:t>7</w:t>
            </w:r>
            <w:r w:rsidR="000302BE" w:rsidRPr="00DC51E6">
              <w:rPr>
                <w:rFonts w:ascii="AvantGarde Bk BT" w:hAnsi="AvantGarde Bk BT"/>
                <w:b/>
                <w:sz w:val="14"/>
                <w:szCs w:val="14"/>
              </w:rPr>
              <w:fldChar w:fldCharType="end"/>
            </w:r>
          </w:p>
        </w:sdtContent>
      </w:sdt>
    </w:sdtContent>
  </w:sdt>
  <w:p w:rsidR="00BA5F7A" w:rsidRDefault="00BA5F7A" w:rsidP="00DC51E6">
    <w:pPr>
      <w:pStyle w:val="Piedepgina"/>
      <w:spacing w:line="276" w:lineRule="auto"/>
      <w:jc w:val="center"/>
      <w:rPr>
        <w:rFonts w:ascii="Times New Roman" w:hAnsi="Times New Roman" w:cs="Times New Roman"/>
        <w:sz w:val="17"/>
        <w:szCs w:val="17"/>
      </w:rPr>
    </w:pPr>
  </w:p>
  <w:p w:rsidR="00BA5F7A" w:rsidRPr="00C85DA2" w:rsidRDefault="00BA5F7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BA5F7A" w:rsidRPr="00C85DA2" w:rsidRDefault="00BA5F7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BA5F7A" w:rsidRPr="00C85DA2" w:rsidRDefault="00BA5F7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BA5F7A" w:rsidRPr="00DC51E6" w:rsidRDefault="00BA5F7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6AA" w:rsidRDefault="006026AA" w:rsidP="00C85DA2">
      <w:r>
        <w:separator/>
      </w:r>
    </w:p>
  </w:footnote>
  <w:footnote w:type="continuationSeparator" w:id="0">
    <w:p w:rsidR="006026AA" w:rsidRDefault="006026A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7A" w:rsidRDefault="00BA5F7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C9EFF01" wp14:editId="7AA9BDA6">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BA5F7A" w:rsidRDefault="00BA5F7A" w:rsidP="007B1178">
    <w:pPr>
      <w:pStyle w:val="Encabezado"/>
      <w:jc w:val="right"/>
      <w:rPr>
        <w:noProof/>
        <w:lang w:val="es-ES"/>
      </w:rPr>
    </w:pPr>
  </w:p>
  <w:p w:rsidR="00BA5F7A" w:rsidRDefault="00BA5F7A" w:rsidP="007B1178">
    <w:pPr>
      <w:pStyle w:val="Encabezado"/>
      <w:jc w:val="right"/>
      <w:rPr>
        <w:noProof/>
        <w:lang w:val="es-ES"/>
      </w:rPr>
    </w:pPr>
  </w:p>
  <w:p w:rsidR="00BA5F7A" w:rsidRDefault="00BA5F7A" w:rsidP="007B1178">
    <w:pPr>
      <w:pStyle w:val="Encabezado"/>
      <w:jc w:val="right"/>
      <w:rPr>
        <w:rFonts w:ascii="AvantGarde Bk BT" w:hAnsi="AvantGarde Bk BT"/>
        <w:noProof/>
        <w:lang w:val="es-ES"/>
      </w:rPr>
    </w:pPr>
  </w:p>
  <w:p w:rsidR="00BA5F7A" w:rsidRPr="007B1178" w:rsidRDefault="00BA5F7A"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rsidR="00BA5F7A" w:rsidRPr="007B1178" w:rsidRDefault="0088158C" w:rsidP="007B1178">
    <w:pPr>
      <w:pStyle w:val="Encabezado"/>
      <w:jc w:val="right"/>
      <w:rPr>
        <w:rFonts w:ascii="AvantGarde Bk BT" w:hAnsi="AvantGarde Bk BT"/>
        <w:lang w:val="es-ES"/>
      </w:rPr>
    </w:pPr>
    <w:r>
      <w:rPr>
        <w:rFonts w:ascii="AvantGarde Bk BT" w:hAnsi="AvantGarde Bk BT"/>
        <w:noProof/>
        <w:lang w:val="es-ES"/>
      </w:rPr>
      <w:t>Dictamen Núm. I/201</w:t>
    </w:r>
    <w:r w:rsidR="005364C9">
      <w:rPr>
        <w:rFonts w:ascii="AvantGarde Bk BT" w:hAnsi="AvantGarde Bk BT"/>
        <w:noProof/>
        <w:lang w:val="es-ES"/>
      </w:rPr>
      <w:t>4</w:t>
    </w:r>
    <w:r>
      <w:rPr>
        <w:rFonts w:ascii="AvantGarde Bk BT" w:hAnsi="AvantGarde Bk BT"/>
        <w:noProof/>
        <w:lang w:val="es-ES"/>
      </w:rPr>
      <w:t>/</w:t>
    </w:r>
    <w:r w:rsidR="00335032">
      <w:rPr>
        <w:rFonts w:ascii="AvantGarde Bk BT" w:hAnsi="AvantGarde Bk BT"/>
        <w:noProof/>
        <w:lang w:val="es-ES"/>
      </w:rPr>
      <w:t>191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0C5B2507"/>
    <w:multiLevelType w:val="hybridMultilevel"/>
    <w:tmpl w:val="892284CC"/>
    <w:lvl w:ilvl="0" w:tplc="080A0019">
      <w:start w:val="1"/>
      <w:numFmt w:val="lowerLetter"/>
      <w:lvlText w:val="%1."/>
      <w:lvlJc w:val="left"/>
      <w:pPr>
        <w:ind w:left="720" w:hanging="360"/>
      </w:pPr>
    </w:lvl>
    <w:lvl w:ilvl="1" w:tplc="080A0003">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3">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4">
    <w:nsid w:val="1FB5136D"/>
    <w:multiLevelType w:val="hybridMultilevel"/>
    <w:tmpl w:val="E168DD60"/>
    <w:lvl w:ilvl="0" w:tplc="C7D4A18C">
      <w:start w:val="1"/>
      <w:numFmt w:val="lowerLetter"/>
      <w:lvlText w:val="%1)"/>
      <w:lvlJc w:val="left"/>
      <w:pPr>
        <w:ind w:left="1856" w:hanging="360"/>
      </w:pPr>
    </w:lvl>
    <w:lvl w:ilvl="1" w:tplc="E1CC01C2" w:tentative="1">
      <w:start w:val="1"/>
      <w:numFmt w:val="lowerLetter"/>
      <w:lvlText w:val="%2."/>
      <w:lvlJc w:val="left"/>
      <w:pPr>
        <w:ind w:left="2576" w:hanging="360"/>
      </w:pPr>
    </w:lvl>
    <w:lvl w:ilvl="2" w:tplc="EF00740C" w:tentative="1">
      <w:start w:val="1"/>
      <w:numFmt w:val="lowerRoman"/>
      <w:lvlText w:val="%3."/>
      <w:lvlJc w:val="right"/>
      <w:pPr>
        <w:ind w:left="3296" w:hanging="180"/>
      </w:pPr>
    </w:lvl>
    <w:lvl w:ilvl="3" w:tplc="773E0D64" w:tentative="1">
      <w:start w:val="1"/>
      <w:numFmt w:val="decimal"/>
      <w:lvlText w:val="%4."/>
      <w:lvlJc w:val="left"/>
      <w:pPr>
        <w:ind w:left="4016" w:hanging="360"/>
      </w:pPr>
    </w:lvl>
    <w:lvl w:ilvl="4" w:tplc="FD36C266" w:tentative="1">
      <w:start w:val="1"/>
      <w:numFmt w:val="lowerLetter"/>
      <w:lvlText w:val="%5."/>
      <w:lvlJc w:val="left"/>
      <w:pPr>
        <w:ind w:left="4736" w:hanging="360"/>
      </w:pPr>
    </w:lvl>
    <w:lvl w:ilvl="5" w:tplc="4DF2D3B0" w:tentative="1">
      <w:start w:val="1"/>
      <w:numFmt w:val="lowerRoman"/>
      <w:lvlText w:val="%6."/>
      <w:lvlJc w:val="right"/>
      <w:pPr>
        <w:ind w:left="5456" w:hanging="180"/>
      </w:pPr>
    </w:lvl>
    <w:lvl w:ilvl="6" w:tplc="86C238D0" w:tentative="1">
      <w:start w:val="1"/>
      <w:numFmt w:val="decimal"/>
      <w:lvlText w:val="%7."/>
      <w:lvlJc w:val="left"/>
      <w:pPr>
        <w:ind w:left="6176" w:hanging="360"/>
      </w:pPr>
    </w:lvl>
    <w:lvl w:ilvl="7" w:tplc="106EBF40" w:tentative="1">
      <w:start w:val="1"/>
      <w:numFmt w:val="lowerLetter"/>
      <w:lvlText w:val="%8."/>
      <w:lvlJc w:val="left"/>
      <w:pPr>
        <w:ind w:left="6896" w:hanging="360"/>
      </w:pPr>
    </w:lvl>
    <w:lvl w:ilvl="8" w:tplc="A9BE4E90" w:tentative="1">
      <w:start w:val="1"/>
      <w:numFmt w:val="lowerRoman"/>
      <w:lvlText w:val="%9."/>
      <w:lvlJc w:val="right"/>
      <w:pPr>
        <w:ind w:left="7616" w:hanging="180"/>
      </w:pPr>
    </w:lvl>
  </w:abstractNum>
  <w:abstractNum w:abstractNumId="5">
    <w:nsid w:val="2F200AB2"/>
    <w:multiLevelType w:val="hybridMultilevel"/>
    <w:tmpl w:val="EBC80C9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2454973"/>
    <w:multiLevelType w:val="multilevel"/>
    <w:tmpl w:val="1BEA33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8376819"/>
    <w:multiLevelType w:val="hybridMultilevel"/>
    <w:tmpl w:val="4204E9E0"/>
    <w:lvl w:ilvl="0" w:tplc="BA3C32E8">
      <w:start w:val="1"/>
      <w:numFmt w:val="lowerLetter"/>
      <w:lvlText w:val="%1)"/>
      <w:lvlJc w:val="right"/>
      <w:pPr>
        <w:ind w:left="1068" w:hanging="360"/>
      </w:pPr>
      <w:rPr>
        <w:rFonts w:ascii="AvantGarde Bk BT" w:eastAsia="Times New Roman" w:hAnsi="AvantGarde Bk BT" w:cs="Arial"/>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nsid w:val="3C1D77D7"/>
    <w:multiLevelType w:val="hybridMultilevel"/>
    <w:tmpl w:val="9DB486A0"/>
    <w:lvl w:ilvl="0" w:tplc="0C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9">
    <w:nsid w:val="3F247984"/>
    <w:multiLevelType w:val="hybridMultilevel"/>
    <w:tmpl w:val="02909184"/>
    <w:lvl w:ilvl="0" w:tplc="B700F962">
      <w:start w:val="1"/>
      <w:numFmt w:val="upperLetter"/>
      <w:lvlText w:val="%1."/>
      <w:lvlJc w:val="left"/>
      <w:pPr>
        <w:ind w:left="954" w:hanging="528"/>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0">
    <w:nsid w:val="54CE2225"/>
    <w:multiLevelType w:val="singleLevel"/>
    <w:tmpl w:val="F5404F32"/>
    <w:lvl w:ilvl="0">
      <w:start w:val="1"/>
      <w:numFmt w:val="upperRoman"/>
      <w:lvlText w:val="%1."/>
      <w:lvlJc w:val="left"/>
      <w:pPr>
        <w:tabs>
          <w:tab w:val="num" w:pos="720"/>
        </w:tabs>
        <w:ind w:left="720" w:hanging="720"/>
      </w:pPr>
      <w:rPr>
        <w:rFonts w:hint="default"/>
      </w:rPr>
    </w:lvl>
  </w:abstractNum>
  <w:abstractNum w:abstractNumId="11">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12">
    <w:nsid w:val="5BBF69B1"/>
    <w:multiLevelType w:val="hybridMultilevel"/>
    <w:tmpl w:val="F852F996"/>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nsid w:val="5C917FC1"/>
    <w:multiLevelType w:val="hybridMultilevel"/>
    <w:tmpl w:val="879E3F9C"/>
    <w:lvl w:ilvl="0" w:tplc="F780882E">
      <w:start w:val="1"/>
      <w:numFmt w:val="decimal"/>
      <w:lvlText w:val="%1."/>
      <w:lvlJc w:val="left"/>
      <w:pPr>
        <w:ind w:left="720" w:hanging="360"/>
      </w:pPr>
    </w:lvl>
    <w:lvl w:ilvl="1" w:tplc="080A0003">
      <w:start w:val="1"/>
      <w:numFmt w:val="lowerLetter"/>
      <w:lvlText w:val="%2."/>
      <w:lvlJc w:val="left"/>
      <w:pPr>
        <w:ind w:left="1440" w:hanging="360"/>
      </w:pPr>
    </w:lvl>
    <w:lvl w:ilvl="2" w:tplc="080A0005">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14">
    <w:nsid w:val="5DDC7E7F"/>
    <w:multiLevelType w:val="multilevel"/>
    <w:tmpl w:val="33C222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ind w:left="2340" w:hanging="360"/>
      </w:pPr>
      <w:rPr>
        <w:rFont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66CE47F7"/>
    <w:multiLevelType w:val="hybridMultilevel"/>
    <w:tmpl w:val="0CAEC9CE"/>
    <w:lvl w:ilvl="0" w:tplc="0C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6">
    <w:nsid w:val="68A72BFB"/>
    <w:multiLevelType w:val="hybridMultilevel"/>
    <w:tmpl w:val="02EC933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EA919CD"/>
    <w:multiLevelType w:val="hybridMultilevel"/>
    <w:tmpl w:val="090A297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FC3566C"/>
    <w:multiLevelType w:val="hybridMultilevel"/>
    <w:tmpl w:val="8BFA8622"/>
    <w:lvl w:ilvl="0" w:tplc="0C0A0019">
      <w:start w:val="1"/>
      <w:numFmt w:val="lowerLetter"/>
      <w:lvlText w:val="%1."/>
      <w:lvlJc w:val="left"/>
      <w:pPr>
        <w:ind w:left="1212"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9">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num w:numId="1">
    <w:abstractNumId w:val="11"/>
  </w:num>
  <w:num w:numId="2">
    <w:abstractNumId w:val="1"/>
  </w:num>
  <w:num w:numId="3">
    <w:abstractNumId w:val="19"/>
  </w:num>
  <w:num w:numId="4">
    <w:abstractNumId w:val="13"/>
  </w:num>
  <w:num w:numId="5">
    <w:abstractNumId w:val="3"/>
  </w:num>
  <w:num w:numId="6">
    <w:abstractNumId w:val="4"/>
  </w:num>
  <w:num w:numId="7">
    <w:abstractNumId w:val="0"/>
  </w:num>
  <w:num w:numId="8">
    <w:abstractNumId w:val="2"/>
  </w:num>
  <w:num w:numId="9">
    <w:abstractNumId w:val="12"/>
  </w:num>
  <w:num w:numId="10">
    <w:abstractNumId w:val="9"/>
  </w:num>
  <w:num w:numId="11">
    <w:abstractNumId w:val="15"/>
  </w:num>
  <w:num w:numId="12">
    <w:abstractNumId w:val="8"/>
  </w:num>
  <w:num w:numId="13">
    <w:abstractNumId w:val="18"/>
  </w:num>
  <w:num w:numId="14">
    <w:abstractNumId w:val="6"/>
  </w:num>
  <w:num w:numId="15">
    <w:abstractNumId w:val="10"/>
  </w:num>
  <w:num w:numId="16">
    <w:abstractNumId w:val="7"/>
  </w:num>
  <w:num w:numId="17">
    <w:abstractNumId w:val="14"/>
  </w:num>
  <w:num w:numId="18">
    <w:abstractNumId w:val="17"/>
  </w:num>
  <w:num w:numId="19">
    <w:abstractNumId w:val="16"/>
  </w:num>
  <w:num w:numId="2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1AE0"/>
    <w:rsid w:val="000302BE"/>
    <w:rsid w:val="00122B64"/>
    <w:rsid w:val="00126FAB"/>
    <w:rsid w:val="0013753D"/>
    <w:rsid w:val="00152890"/>
    <w:rsid w:val="001A31F8"/>
    <w:rsid w:val="001B2B46"/>
    <w:rsid w:val="001C3F2E"/>
    <w:rsid w:val="00261BDE"/>
    <w:rsid w:val="00274C9A"/>
    <w:rsid w:val="00296D72"/>
    <w:rsid w:val="002A2505"/>
    <w:rsid w:val="002C1FCA"/>
    <w:rsid w:val="00335032"/>
    <w:rsid w:val="003519CF"/>
    <w:rsid w:val="0035559E"/>
    <w:rsid w:val="00376E6E"/>
    <w:rsid w:val="00383353"/>
    <w:rsid w:val="0038431C"/>
    <w:rsid w:val="00394228"/>
    <w:rsid w:val="00395DBF"/>
    <w:rsid w:val="003C4EAF"/>
    <w:rsid w:val="003C5FAA"/>
    <w:rsid w:val="003D4DF8"/>
    <w:rsid w:val="003E2C0B"/>
    <w:rsid w:val="003E562F"/>
    <w:rsid w:val="004113EE"/>
    <w:rsid w:val="00434FE6"/>
    <w:rsid w:val="004775F1"/>
    <w:rsid w:val="00486A9D"/>
    <w:rsid w:val="004A01B7"/>
    <w:rsid w:val="004C7A88"/>
    <w:rsid w:val="004F608C"/>
    <w:rsid w:val="005102A8"/>
    <w:rsid w:val="005137D5"/>
    <w:rsid w:val="0051518B"/>
    <w:rsid w:val="00520793"/>
    <w:rsid w:val="00534378"/>
    <w:rsid w:val="005364C9"/>
    <w:rsid w:val="00555467"/>
    <w:rsid w:val="005700C9"/>
    <w:rsid w:val="00581157"/>
    <w:rsid w:val="005C50C4"/>
    <w:rsid w:val="005C6A90"/>
    <w:rsid w:val="005D41EE"/>
    <w:rsid w:val="005F6904"/>
    <w:rsid w:val="0060001B"/>
    <w:rsid w:val="006026AA"/>
    <w:rsid w:val="00642BB0"/>
    <w:rsid w:val="00643B91"/>
    <w:rsid w:val="00657987"/>
    <w:rsid w:val="006679C2"/>
    <w:rsid w:val="00693174"/>
    <w:rsid w:val="006B1D68"/>
    <w:rsid w:val="007117D6"/>
    <w:rsid w:val="00725652"/>
    <w:rsid w:val="00730D9D"/>
    <w:rsid w:val="0073123E"/>
    <w:rsid w:val="007757AE"/>
    <w:rsid w:val="00793E3A"/>
    <w:rsid w:val="00794572"/>
    <w:rsid w:val="007B1178"/>
    <w:rsid w:val="007B1CC4"/>
    <w:rsid w:val="007F15B5"/>
    <w:rsid w:val="007F6E06"/>
    <w:rsid w:val="0080266E"/>
    <w:rsid w:val="00830798"/>
    <w:rsid w:val="00835146"/>
    <w:rsid w:val="00852F46"/>
    <w:rsid w:val="0088158C"/>
    <w:rsid w:val="0088460E"/>
    <w:rsid w:val="008A57AE"/>
    <w:rsid w:val="008D6A9B"/>
    <w:rsid w:val="008F0806"/>
    <w:rsid w:val="008F7DED"/>
    <w:rsid w:val="00904733"/>
    <w:rsid w:val="0091762A"/>
    <w:rsid w:val="009356B8"/>
    <w:rsid w:val="00985E50"/>
    <w:rsid w:val="009D4AE9"/>
    <w:rsid w:val="009E26C7"/>
    <w:rsid w:val="00A0559E"/>
    <w:rsid w:val="00A17E44"/>
    <w:rsid w:val="00A20D1E"/>
    <w:rsid w:val="00A3399A"/>
    <w:rsid w:val="00A37253"/>
    <w:rsid w:val="00A538C1"/>
    <w:rsid w:val="00A63B38"/>
    <w:rsid w:val="00A802D3"/>
    <w:rsid w:val="00AA0435"/>
    <w:rsid w:val="00AE0DAC"/>
    <w:rsid w:val="00AE32AB"/>
    <w:rsid w:val="00B064A5"/>
    <w:rsid w:val="00B13203"/>
    <w:rsid w:val="00B264DB"/>
    <w:rsid w:val="00B717B2"/>
    <w:rsid w:val="00B81B04"/>
    <w:rsid w:val="00BA2D17"/>
    <w:rsid w:val="00BA5F7A"/>
    <w:rsid w:val="00BC02C1"/>
    <w:rsid w:val="00BE2FE6"/>
    <w:rsid w:val="00C116CD"/>
    <w:rsid w:val="00C53A7D"/>
    <w:rsid w:val="00C774B8"/>
    <w:rsid w:val="00C85DA2"/>
    <w:rsid w:val="00C906D2"/>
    <w:rsid w:val="00C93403"/>
    <w:rsid w:val="00CA0346"/>
    <w:rsid w:val="00CA1441"/>
    <w:rsid w:val="00CB67E0"/>
    <w:rsid w:val="00CD30DA"/>
    <w:rsid w:val="00D04CBB"/>
    <w:rsid w:val="00D207DE"/>
    <w:rsid w:val="00D404EF"/>
    <w:rsid w:val="00D437DC"/>
    <w:rsid w:val="00D45836"/>
    <w:rsid w:val="00D641FD"/>
    <w:rsid w:val="00D654A6"/>
    <w:rsid w:val="00D67F13"/>
    <w:rsid w:val="00DC51E6"/>
    <w:rsid w:val="00E016F1"/>
    <w:rsid w:val="00E65CC1"/>
    <w:rsid w:val="00E8057B"/>
    <w:rsid w:val="00E85A0B"/>
    <w:rsid w:val="00EC505A"/>
    <w:rsid w:val="00ED3FE4"/>
    <w:rsid w:val="00EE75D6"/>
    <w:rsid w:val="00F04392"/>
    <w:rsid w:val="00F14996"/>
    <w:rsid w:val="00F23268"/>
    <w:rsid w:val="00F51FBB"/>
    <w:rsid w:val="00F53FC6"/>
    <w:rsid w:val="00F8714B"/>
    <w:rsid w:val="00FB6539"/>
    <w:rsid w:val="00FD6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2" w:uiPriority="0"/>
    <w:lsdException w:name="List 3"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Firs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uiPriority w:val="9"/>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uiPriority w:val="9"/>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uiPriority w:val="9"/>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uiPriority w:val="9"/>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uiPriority w:val="99"/>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uiPriority w:val="9"/>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uiPriority w:val="9"/>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
    <w:rsid w:val="00D404EF"/>
    <w:rPr>
      <w:rFonts w:ascii="Arial" w:eastAsia="Times New Roman" w:hAnsi="Arial" w:cs="Times New Roman"/>
      <w:b/>
      <w:sz w:val="20"/>
      <w:szCs w:val="20"/>
      <w:lang w:val="es-ES" w:eastAsia="es-ES"/>
    </w:rPr>
  </w:style>
  <w:style w:type="character" w:styleId="Nmerodepgina">
    <w:name w:val="page number"/>
    <w:basedOn w:val="Fuentedeprrafopredeter"/>
    <w:uiPriority w:val="99"/>
    <w:rsid w:val="00D404EF"/>
  </w:style>
  <w:style w:type="paragraph" w:customStyle="1" w:styleId="Listavistosa-nfasis11">
    <w:name w:val="Lista vistosa - Énfasis 11"/>
    <w:basedOn w:val="Normal"/>
    <w:uiPriority w:val="99"/>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uiPriority w:val="35"/>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uiPriority w:val="99"/>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uiPriority w:val="99"/>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5"/>
      </w:numPr>
    </w:pPr>
  </w:style>
  <w:style w:type="paragraph" w:styleId="Sinespaciado">
    <w:name w:val="No Spacing"/>
    <w:link w:val="SinespaciadoCar"/>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7"/>
      </w:numPr>
    </w:pPr>
  </w:style>
  <w:style w:type="character" w:customStyle="1" w:styleId="apple-converted-space">
    <w:name w:val="apple-converted-space"/>
    <w:basedOn w:val="Fuentedeprrafopredeter"/>
    <w:rsid w:val="00881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2" w:uiPriority="0"/>
    <w:lsdException w:name="List 3"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Firs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uiPriority w:val="9"/>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uiPriority w:val="9"/>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uiPriority w:val="9"/>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uiPriority w:val="9"/>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uiPriority w:val="99"/>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uiPriority w:val="9"/>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uiPriority w:val="9"/>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
    <w:rsid w:val="00D404EF"/>
    <w:rPr>
      <w:rFonts w:ascii="Arial" w:eastAsia="Times New Roman" w:hAnsi="Arial" w:cs="Times New Roman"/>
      <w:b/>
      <w:sz w:val="20"/>
      <w:szCs w:val="20"/>
      <w:lang w:val="es-ES" w:eastAsia="es-ES"/>
    </w:rPr>
  </w:style>
  <w:style w:type="character" w:styleId="Nmerodepgina">
    <w:name w:val="page number"/>
    <w:basedOn w:val="Fuentedeprrafopredeter"/>
    <w:uiPriority w:val="99"/>
    <w:rsid w:val="00D404EF"/>
  </w:style>
  <w:style w:type="paragraph" w:customStyle="1" w:styleId="Listavistosa-nfasis11">
    <w:name w:val="Lista vistosa - Énfasis 11"/>
    <w:basedOn w:val="Normal"/>
    <w:uiPriority w:val="99"/>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uiPriority w:val="35"/>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uiPriority w:val="99"/>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uiPriority w:val="99"/>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5"/>
      </w:numPr>
    </w:pPr>
  </w:style>
  <w:style w:type="paragraph" w:styleId="Sinespaciado">
    <w:name w:val="No Spacing"/>
    <w:link w:val="SinespaciadoCar"/>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7"/>
      </w:numPr>
    </w:pPr>
  </w:style>
  <w:style w:type="character" w:customStyle="1" w:styleId="apple-converted-space">
    <w:name w:val="apple-converted-space"/>
    <w:basedOn w:val="Fuentedeprrafopredeter"/>
    <w:rsid w:val="00881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629421">
      <w:bodyDiv w:val="1"/>
      <w:marLeft w:val="0"/>
      <w:marRight w:val="0"/>
      <w:marTop w:val="0"/>
      <w:marBottom w:val="0"/>
      <w:divBdr>
        <w:top w:val="none" w:sz="0" w:space="0" w:color="auto"/>
        <w:left w:val="none" w:sz="0" w:space="0" w:color="auto"/>
        <w:bottom w:val="none" w:sz="0" w:space="0" w:color="auto"/>
        <w:right w:val="none" w:sz="0" w:space="0" w:color="auto"/>
      </w:divBdr>
      <w:divsChild>
        <w:div w:id="2126536652">
          <w:marLeft w:val="0"/>
          <w:marRight w:val="0"/>
          <w:marTop w:val="0"/>
          <w:marBottom w:val="0"/>
          <w:divBdr>
            <w:top w:val="none" w:sz="0" w:space="0" w:color="auto"/>
            <w:left w:val="none" w:sz="0" w:space="0" w:color="auto"/>
            <w:bottom w:val="none" w:sz="0" w:space="0" w:color="auto"/>
            <w:right w:val="none" w:sz="0" w:space="0" w:color="auto"/>
          </w:divBdr>
          <w:divsChild>
            <w:div w:id="577832837">
              <w:marLeft w:val="0"/>
              <w:marRight w:val="0"/>
              <w:marTop w:val="0"/>
              <w:marBottom w:val="0"/>
              <w:divBdr>
                <w:top w:val="none" w:sz="0" w:space="0" w:color="auto"/>
                <w:left w:val="none" w:sz="0" w:space="0" w:color="auto"/>
                <w:bottom w:val="none" w:sz="0" w:space="0" w:color="auto"/>
                <w:right w:val="none" w:sz="0" w:space="0" w:color="auto"/>
              </w:divBdr>
              <w:divsChild>
                <w:div w:id="711734236">
                  <w:marLeft w:val="0"/>
                  <w:marRight w:val="0"/>
                  <w:marTop w:val="0"/>
                  <w:marBottom w:val="0"/>
                  <w:divBdr>
                    <w:top w:val="none" w:sz="0" w:space="0" w:color="auto"/>
                    <w:left w:val="none" w:sz="0" w:space="0" w:color="auto"/>
                    <w:bottom w:val="none" w:sz="0" w:space="0" w:color="auto"/>
                    <w:right w:val="none" w:sz="0" w:space="0" w:color="auto"/>
                  </w:divBdr>
                  <w:divsChild>
                    <w:div w:id="487789974">
                      <w:marLeft w:val="0"/>
                      <w:marRight w:val="0"/>
                      <w:marTop w:val="0"/>
                      <w:marBottom w:val="0"/>
                      <w:divBdr>
                        <w:top w:val="none" w:sz="0" w:space="0" w:color="auto"/>
                        <w:left w:val="none" w:sz="0" w:space="0" w:color="auto"/>
                        <w:bottom w:val="none" w:sz="0" w:space="0" w:color="auto"/>
                        <w:right w:val="none" w:sz="0" w:space="0" w:color="auto"/>
                      </w:divBdr>
                      <w:divsChild>
                        <w:div w:id="1334454839">
                          <w:marLeft w:val="0"/>
                          <w:marRight w:val="0"/>
                          <w:marTop w:val="0"/>
                          <w:marBottom w:val="0"/>
                          <w:divBdr>
                            <w:top w:val="none" w:sz="0" w:space="0" w:color="auto"/>
                            <w:left w:val="none" w:sz="0" w:space="0" w:color="auto"/>
                            <w:bottom w:val="none" w:sz="0" w:space="0" w:color="auto"/>
                            <w:right w:val="none" w:sz="0" w:space="0" w:color="auto"/>
                          </w:divBdr>
                          <w:divsChild>
                            <w:div w:id="549194535">
                              <w:marLeft w:val="150"/>
                              <w:marRight w:val="0"/>
                              <w:marTop w:val="0"/>
                              <w:marBottom w:val="0"/>
                              <w:divBdr>
                                <w:top w:val="none" w:sz="0" w:space="0" w:color="auto"/>
                                <w:left w:val="none" w:sz="0" w:space="0" w:color="auto"/>
                                <w:bottom w:val="none" w:sz="0" w:space="0" w:color="auto"/>
                                <w:right w:val="none" w:sz="0" w:space="0" w:color="auto"/>
                              </w:divBdr>
                              <w:divsChild>
                                <w:div w:id="1252012373">
                                  <w:marLeft w:val="0"/>
                                  <w:marRight w:val="0"/>
                                  <w:marTop w:val="0"/>
                                  <w:marBottom w:val="0"/>
                                  <w:divBdr>
                                    <w:top w:val="none" w:sz="0" w:space="0" w:color="auto"/>
                                    <w:left w:val="none" w:sz="0" w:space="0" w:color="auto"/>
                                    <w:bottom w:val="none" w:sz="0" w:space="0" w:color="auto"/>
                                    <w:right w:val="none" w:sz="0" w:space="0" w:color="auto"/>
                                  </w:divBdr>
                                  <w:divsChild>
                                    <w:div w:id="458377176">
                                      <w:marLeft w:val="0"/>
                                      <w:marRight w:val="0"/>
                                      <w:marTop w:val="0"/>
                                      <w:marBottom w:val="240"/>
                                      <w:divBdr>
                                        <w:top w:val="none" w:sz="0" w:space="0" w:color="auto"/>
                                        <w:left w:val="none" w:sz="0" w:space="0" w:color="auto"/>
                                        <w:bottom w:val="none" w:sz="0" w:space="0" w:color="auto"/>
                                        <w:right w:val="none" w:sz="0" w:space="0" w:color="auto"/>
                                      </w:divBdr>
                                      <w:divsChild>
                                        <w:div w:id="575015193">
                                          <w:marLeft w:val="0"/>
                                          <w:marRight w:val="0"/>
                                          <w:marTop w:val="0"/>
                                          <w:marBottom w:val="0"/>
                                          <w:divBdr>
                                            <w:top w:val="none" w:sz="0" w:space="0" w:color="auto"/>
                                            <w:left w:val="none" w:sz="0" w:space="0" w:color="auto"/>
                                            <w:bottom w:val="none" w:sz="0" w:space="0" w:color="auto"/>
                                            <w:right w:val="none" w:sz="0" w:space="0" w:color="auto"/>
                                          </w:divBdr>
                                          <w:divsChild>
                                            <w:div w:id="1936550857">
                                              <w:marLeft w:val="0"/>
                                              <w:marRight w:val="0"/>
                                              <w:marTop w:val="0"/>
                                              <w:marBottom w:val="0"/>
                                              <w:divBdr>
                                                <w:top w:val="none" w:sz="0" w:space="0" w:color="auto"/>
                                                <w:left w:val="none" w:sz="0" w:space="0" w:color="auto"/>
                                                <w:bottom w:val="none" w:sz="0" w:space="0" w:color="auto"/>
                                                <w:right w:val="none" w:sz="0" w:space="0" w:color="auto"/>
                                              </w:divBdr>
                                              <w:divsChild>
                                                <w:div w:id="1218321650">
                                                  <w:marLeft w:val="0"/>
                                                  <w:marRight w:val="0"/>
                                                  <w:marTop w:val="0"/>
                                                  <w:marBottom w:val="0"/>
                                                  <w:divBdr>
                                                    <w:top w:val="none" w:sz="0" w:space="0" w:color="auto"/>
                                                    <w:left w:val="none" w:sz="0" w:space="0" w:color="auto"/>
                                                    <w:bottom w:val="none" w:sz="0" w:space="0" w:color="auto"/>
                                                    <w:right w:val="none" w:sz="0" w:space="0" w:color="auto"/>
                                                  </w:divBdr>
                                                  <w:divsChild>
                                                    <w:div w:id="980839964">
                                                      <w:marLeft w:val="0"/>
                                                      <w:marRight w:val="0"/>
                                                      <w:marTop w:val="0"/>
                                                      <w:marBottom w:val="0"/>
                                                      <w:divBdr>
                                                        <w:top w:val="none" w:sz="0" w:space="0" w:color="auto"/>
                                                        <w:left w:val="none" w:sz="0" w:space="0" w:color="auto"/>
                                                        <w:bottom w:val="none" w:sz="0" w:space="0" w:color="auto"/>
                                                        <w:right w:val="none" w:sz="0" w:space="0" w:color="auto"/>
                                                      </w:divBdr>
                                                      <w:divsChild>
                                                        <w:div w:id="964039146">
                                                          <w:marLeft w:val="0"/>
                                                          <w:marRight w:val="0"/>
                                                          <w:marTop w:val="0"/>
                                                          <w:marBottom w:val="0"/>
                                                          <w:divBdr>
                                                            <w:top w:val="none" w:sz="0" w:space="0" w:color="auto"/>
                                                            <w:left w:val="none" w:sz="0" w:space="0" w:color="auto"/>
                                                            <w:bottom w:val="none" w:sz="0" w:space="0" w:color="auto"/>
                                                            <w:right w:val="none" w:sz="0" w:space="0" w:color="auto"/>
                                                          </w:divBdr>
                                                          <w:divsChild>
                                                            <w:div w:id="357895764">
                                                              <w:marLeft w:val="0"/>
                                                              <w:marRight w:val="0"/>
                                                              <w:marTop w:val="0"/>
                                                              <w:marBottom w:val="150"/>
                                                              <w:divBdr>
                                                                <w:top w:val="none" w:sz="0" w:space="0" w:color="auto"/>
                                                                <w:left w:val="none" w:sz="0" w:space="0" w:color="auto"/>
                                                                <w:bottom w:val="none" w:sz="0" w:space="0" w:color="auto"/>
                                                                <w:right w:val="none" w:sz="0" w:space="0" w:color="auto"/>
                                                              </w:divBdr>
                                                              <w:divsChild>
                                                                <w:div w:id="963847925">
                                                                  <w:marLeft w:val="0"/>
                                                                  <w:marRight w:val="0"/>
                                                                  <w:marTop w:val="0"/>
                                                                  <w:marBottom w:val="0"/>
                                                                  <w:divBdr>
                                                                    <w:top w:val="none" w:sz="0" w:space="0" w:color="auto"/>
                                                                    <w:left w:val="none" w:sz="0" w:space="0" w:color="auto"/>
                                                                    <w:bottom w:val="none" w:sz="0" w:space="0" w:color="auto"/>
                                                                    <w:right w:val="none" w:sz="0" w:space="0" w:color="auto"/>
                                                                  </w:divBdr>
                                                                  <w:divsChild>
                                                                    <w:div w:id="824468238">
                                                                      <w:marLeft w:val="0"/>
                                                                      <w:marRight w:val="0"/>
                                                                      <w:marTop w:val="0"/>
                                                                      <w:marBottom w:val="0"/>
                                                                      <w:divBdr>
                                                                        <w:top w:val="none" w:sz="0" w:space="0" w:color="auto"/>
                                                                        <w:left w:val="none" w:sz="0" w:space="0" w:color="auto"/>
                                                                        <w:bottom w:val="none" w:sz="0" w:space="0" w:color="auto"/>
                                                                        <w:right w:val="none" w:sz="0" w:space="0" w:color="auto"/>
                                                                      </w:divBdr>
                                                                      <w:divsChild>
                                                                        <w:div w:id="1353652233">
                                                                          <w:marLeft w:val="0"/>
                                                                          <w:marRight w:val="0"/>
                                                                          <w:marTop w:val="0"/>
                                                                          <w:marBottom w:val="0"/>
                                                                          <w:divBdr>
                                                                            <w:top w:val="none" w:sz="0" w:space="0" w:color="auto"/>
                                                                            <w:left w:val="none" w:sz="0" w:space="0" w:color="auto"/>
                                                                            <w:bottom w:val="none" w:sz="0" w:space="0" w:color="auto"/>
                                                                            <w:right w:val="none" w:sz="0" w:space="0" w:color="auto"/>
                                                                          </w:divBdr>
                                                                          <w:divsChild>
                                                                            <w:div w:id="911045519">
                                                                              <w:marLeft w:val="0"/>
                                                                              <w:marRight w:val="0"/>
                                                                              <w:marTop w:val="0"/>
                                                                              <w:marBottom w:val="0"/>
                                                                              <w:divBdr>
                                                                                <w:top w:val="none" w:sz="0" w:space="0" w:color="auto"/>
                                                                                <w:left w:val="none" w:sz="0" w:space="0" w:color="auto"/>
                                                                                <w:bottom w:val="none" w:sz="0" w:space="0" w:color="auto"/>
                                                                                <w:right w:val="none" w:sz="0" w:space="0" w:color="auto"/>
                                                                              </w:divBdr>
                                                                              <w:divsChild>
                                                                                <w:div w:id="286086929">
                                                                                  <w:marLeft w:val="0"/>
                                                                                  <w:marRight w:val="0"/>
                                                                                  <w:marTop w:val="0"/>
                                                                                  <w:marBottom w:val="0"/>
                                                                                  <w:divBdr>
                                                                                    <w:top w:val="none" w:sz="0" w:space="0" w:color="auto"/>
                                                                                    <w:left w:val="none" w:sz="0" w:space="0" w:color="auto"/>
                                                                                    <w:bottom w:val="none" w:sz="0" w:space="0" w:color="auto"/>
                                                                                    <w:right w:val="none" w:sz="0" w:space="0" w:color="auto"/>
                                                                                  </w:divBdr>
                                                                                  <w:divsChild>
                                                                                    <w:div w:id="1167087509">
                                                                                      <w:marLeft w:val="0"/>
                                                                                      <w:marRight w:val="0"/>
                                                                                      <w:marTop w:val="0"/>
                                                                                      <w:marBottom w:val="0"/>
                                                                                      <w:divBdr>
                                                                                        <w:top w:val="none" w:sz="0" w:space="0" w:color="auto"/>
                                                                                        <w:left w:val="none" w:sz="0" w:space="0" w:color="auto"/>
                                                                                        <w:bottom w:val="none" w:sz="0" w:space="0" w:color="auto"/>
                                                                                        <w:right w:val="none" w:sz="0" w:space="0" w:color="auto"/>
                                                                                      </w:divBdr>
                                                                                      <w:divsChild>
                                                                                        <w:div w:id="283538709">
                                                                                          <w:marLeft w:val="0"/>
                                                                                          <w:marRight w:val="0"/>
                                                                                          <w:marTop w:val="0"/>
                                                                                          <w:marBottom w:val="0"/>
                                                                                          <w:divBdr>
                                                                                            <w:top w:val="none" w:sz="0" w:space="0" w:color="auto"/>
                                                                                            <w:left w:val="none" w:sz="0" w:space="0" w:color="auto"/>
                                                                                            <w:bottom w:val="none" w:sz="0" w:space="0" w:color="auto"/>
                                                                                            <w:right w:val="none" w:sz="0" w:space="0" w:color="auto"/>
                                                                                          </w:divBdr>
                                                                                          <w:divsChild>
                                                                                            <w:div w:id="91536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192778">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978C9-CCB2-4BA9-966C-239A2B9ED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2028</Words>
  <Characters>11155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cbarajas</cp:lastModifiedBy>
  <cp:revision>2</cp:revision>
  <cp:lastPrinted>2014-09-22T15:04:00Z</cp:lastPrinted>
  <dcterms:created xsi:type="dcterms:W3CDTF">2014-10-03T22:44:00Z</dcterms:created>
  <dcterms:modified xsi:type="dcterms:W3CDTF">2014-10-03T22:44:00Z</dcterms:modified>
</cp:coreProperties>
</file>