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84054E" w:rsidRPr="0032460C" w:rsidRDefault="0084054E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1F7585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1F7585">
        <w:rPr>
          <w:rFonts w:ascii="AvantGarde Bk BT" w:hAnsi="AvantGarde Bk BT" w:cs="Arial"/>
          <w:sz w:val="22"/>
          <w:szCs w:val="22"/>
        </w:rPr>
        <w:t>A esta Comisi</w:t>
      </w:r>
      <w:r w:rsidR="000C5D8E">
        <w:rPr>
          <w:rFonts w:ascii="AvantGarde Bk BT" w:hAnsi="AvantGarde Bk BT" w:cs="Arial"/>
          <w:sz w:val="22"/>
          <w:szCs w:val="22"/>
        </w:rPr>
        <w:t>ó</w:t>
      </w:r>
      <w:r w:rsidRPr="001F7585">
        <w:rPr>
          <w:rFonts w:ascii="AvantGarde Bk BT" w:hAnsi="AvantGarde Bk BT" w:cs="Arial"/>
          <w:sz w:val="22"/>
          <w:szCs w:val="22"/>
        </w:rPr>
        <w:t xml:space="preserve">n Permanente </w:t>
      </w:r>
      <w:r w:rsidR="000C5D8E">
        <w:rPr>
          <w:rFonts w:ascii="AvantGarde Bk BT" w:hAnsi="AvantGarde Bk BT" w:cs="Arial"/>
          <w:sz w:val="22"/>
          <w:szCs w:val="22"/>
        </w:rPr>
        <w:t>d</w:t>
      </w:r>
      <w:r w:rsidRPr="001F7585">
        <w:rPr>
          <w:rFonts w:ascii="AvantGarde Bk BT" w:hAnsi="AvantGarde Bk BT" w:cs="Arial"/>
          <w:sz w:val="22"/>
          <w:szCs w:val="22"/>
        </w:rPr>
        <w:t xml:space="preserve">e Educación ha sido turnado </w:t>
      </w:r>
      <w:r w:rsidR="000C5D8E">
        <w:rPr>
          <w:rFonts w:ascii="AvantGarde Bk BT" w:hAnsi="AvantGarde Bk BT" w:cs="Arial"/>
          <w:sz w:val="22"/>
          <w:szCs w:val="22"/>
        </w:rPr>
        <w:t>e</w:t>
      </w:r>
      <w:r w:rsidRPr="001F7585">
        <w:rPr>
          <w:rFonts w:ascii="AvantGarde Bk BT" w:hAnsi="AvantGarde Bk BT" w:cs="Arial"/>
          <w:sz w:val="22"/>
          <w:szCs w:val="22"/>
        </w:rPr>
        <w:t>l dict</w:t>
      </w:r>
      <w:r w:rsidR="000C5D8E">
        <w:rPr>
          <w:rFonts w:ascii="AvantGarde Bk BT" w:hAnsi="AvantGarde Bk BT" w:cs="Arial"/>
          <w:sz w:val="22"/>
          <w:szCs w:val="22"/>
        </w:rPr>
        <w:t>a</w:t>
      </w:r>
      <w:r w:rsidRPr="001F7585">
        <w:rPr>
          <w:rFonts w:ascii="AvantGarde Bk BT" w:hAnsi="AvantGarde Bk BT" w:cs="Arial"/>
          <w:sz w:val="22"/>
          <w:szCs w:val="22"/>
        </w:rPr>
        <w:t xml:space="preserve">men </w:t>
      </w:r>
      <w:r w:rsidR="000C5D8E" w:rsidRPr="000C5D8E">
        <w:rPr>
          <w:rFonts w:ascii="AvantGarde Bk BT" w:hAnsi="AvantGarde Bk BT" w:cs="Arial"/>
          <w:sz w:val="22"/>
          <w:szCs w:val="22"/>
        </w:rPr>
        <w:t>303/2014</w:t>
      </w:r>
      <w:r w:rsidRPr="001F7585">
        <w:rPr>
          <w:rFonts w:ascii="AvantGarde Bk BT" w:hAnsi="AvantGarde Bk BT" w:cs="Arial"/>
          <w:sz w:val="22"/>
          <w:szCs w:val="22"/>
        </w:rPr>
        <w:t xml:space="preserve">, de fecha </w:t>
      </w:r>
      <w:r w:rsidR="000C5D8E">
        <w:rPr>
          <w:rFonts w:ascii="AvantGarde Bk BT" w:hAnsi="AvantGarde Bk BT" w:cs="Arial"/>
          <w:sz w:val="22"/>
          <w:szCs w:val="22"/>
        </w:rPr>
        <w:t>10</w:t>
      </w:r>
      <w:r w:rsidRPr="001F7585">
        <w:rPr>
          <w:rFonts w:ascii="AvantGarde Bk BT" w:hAnsi="AvantGarde Bk BT" w:cs="Arial"/>
          <w:sz w:val="22"/>
          <w:szCs w:val="22"/>
        </w:rPr>
        <w:t xml:space="preserve"> de </w:t>
      </w:r>
      <w:r w:rsidR="000C5D8E">
        <w:rPr>
          <w:rFonts w:ascii="AvantGarde Bk BT" w:hAnsi="AvantGarde Bk BT" w:cs="Arial"/>
          <w:sz w:val="22"/>
          <w:szCs w:val="22"/>
        </w:rPr>
        <w:t>febrero</w:t>
      </w:r>
      <w:r w:rsidRPr="001F7585">
        <w:rPr>
          <w:rFonts w:ascii="AvantGarde Bk BT" w:hAnsi="AvantGarde Bk BT" w:cs="Arial"/>
          <w:sz w:val="22"/>
          <w:szCs w:val="22"/>
        </w:rPr>
        <w:t xml:space="preserve"> de 201</w:t>
      </w:r>
      <w:r w:rsidR="000C5D8E">
        <w:rPr>
          <w:rFonts w:ascii="AvantGarde Bk BT" w:hAnsi="AvantGarde Bk BT" w:cs="Arial"/>
          <w:sz w:val="22"/>
          <w:szCs w:val="22"/>
        </w:rPr>
        <w:t>4</w:t>
      </w:r>
      <w:r w:rsidRPr="001F7585">
        <w:rPr>
          <w:rFonts w:ascii="AvantGarde Bk BT" w:hAnsi="AvantGarde Bk BT" w:cs="Arial"/>
          <w:sz w:val="22"/>
          <w:szCs w:val="22"/>
        </w:rPr>
        <w:t xml:space="preserve">, en </w:t>
      </w:r>
      <w:r w:rsidR="0084054E">
        <w:rPr>
          <w:rFonts w:ascii="AvantGarde Bk BT" w:hAnsi="AvantGarde Bk BT" w:cs="Arial"/>
          <w:sz w:val="22"/>
          <w:szCs w:val="22"/>
        </w:rPr>
        <w:t xml:space="preserve">el que </w:t>
      </w:r>
      <w:r w:rsidR="0035418D">
        <w:rPr>
          <w:rFonts w:ascii="AvantGarde Bk BT" w:hAnsi="AvantGarde Bk BT" w:cs="Arial"/>
          <w:sz w:val="22"/>
          <w:szCs w:val="22"/>
        </w:rPr>
        <w:t>los</w:t>
      </w:r>
      <w:r w:rsidRPr="001F7585">
        <w:rPr>
          <w:rFonts w:ascii="AvantGarde Bk BT" w:hAnsi="AvantGarde Bk BT" w:cs="Arial"/>
          <w:sz w:val="22"/>
          <w:szCs w:val="22"/>
        </w:rPr>
        <w:t xml:space="preserve"> Consejo</w:t>
      </w:r>
      <w:r w:rsidR="0035418D">
        <w:rPr>
          <w:rFonts w:ascii="AvantGarde Bk BT" w:hAnsi="AvantGarde Bk BT" w:cs="Arial"/>
          <w:sz w:val="22"/>
          <w:szCs w:val="22"/>
        </w:rPr>
        <w:t>s</w:t>
      </w:r>
      <w:r w:rsidRPr="001F7585">
        <w:rPr>
          <w:rFonts w:ascii="AvantGarde Bk BT" w:hAnsi="AvantGarde Bk BT" w:cs="Arial"/>
          <w:sz w:val="22"/>
          <w:szCs w:val="22"/>
        </w:rPr>
        <w:t xml:space="preserve"> de</w:t>
      </w:r>
      <w:r w:rsidR="0035418D">
        <w:rPr>
          <w:rFonts w:ascii="AvantGarde Bk BT" w:hAnsi="AvantGarde Bk BT" w:cs="Arial"/>
          <w:sz w:val="22"/>
          <w:szCs w:val="22"/>
        </w:rPr>
        <w:t xml:space="preserve"> </w:t>
      </w:r>
      <w:r w:rsidRPr="001F7585">
        <w:rPr>
          <w:rFonts w:ascii="AvantGarde Bk BT" w:hAnsi="AvantGarde Bk BT" w:cs="Arial"/>
          <w:sz w:val="22"/>
          <w:szCs w:val="22"/>
        </w:rPr>
        <w:t>l</w:t>
      </w:r>
      <w:r w:rsidR="0035418D">
        <w:rPr>
          <w:rFonts w:ascii="AvantGarde Bk BT" w:hAnsi="AvantGarde Bk BT" w:cs="Arial"/>
          <w:sz w:val="22"/>
          <w:szCs w:val="22"/>
        </w:rPr>
        <w:t>os</w:t>
      </w:r>
      <w:r w:rsidRPr="001F7585">
        <w:rPr>
          <w:rFonts w:ascii="AvantGarde Bk BT" w:hAnsi="AvantGarde Bk BT" w:cs="Arial"/>
          <w:sz w:val="22"/>
          <w:szCs w:val="22"/>
        </w:rPr>
        <w:t xml:space="preserve"> Centro</w:t>
      </w:r>
      <w:r w:rsidR="0035418D">
        <w:rPr>
          <w:rFonts w:ascii="AvantGarde Bk BT" w:hAnsi="AvantGarde Bk BT" w:cs="Arial"/>
          <w:sz w:val="22"/>
          <w:szCs w:val="22"/>
        </w:rPr>
        <w:t>s</w:t>
      </w:r>
      <w:r w:rsidRPr="001F7585">
        <w:rPr>
          <w:rFonts w:ascii="AvantGarde Bk BT" w:hAnsi="AvantGarde Bk BT" w:cs="Arial"/>
          <w:sz w:val="22"/>
          <w:szCs w:val="22"/>
        </w:rPr>
        <w:t xml:space="preserve"> Universitario</w:t>
      </w:r>
      <w:r w:rsidR="0035418D">
        <w:rPr>
          <w:rFonts w:ascii="AvantGarde Bk BT" w:hAnsi="AvantGarde Bk BT" w:cs="Arial"/>
          <w:sz w:val="22"/>
          <w:szCs w:val="22"/>
        </w:rPr>
        <w:t>s</w:t>
      </w:r>
      <w:r w:rsidRPr="001F7585">
        <w:rPr>
          <w:rFonts w:ascii="AvantGarde Bk BT" w:hAnsi="AvantGarde Bk BT" w:cs="Arial"/>
          <w:sz w:val="22"/>
          <w:szCs w:val="22"/>
        </w:rPr>
        <w:t xml:space="preserve"> de Ciencias de la Salud </w:t>
      </w:r>
      <w:r w:rsidR="0035418D">
        <w:rPr>
          <w:rFonts w:ascii="AvantGarde Bk BT" w:hAnsi="AvantGarde Bk BT" w:cs="Arial"/>
          <w:sz w:val="22"/>
          <w:szCs w:val="22"/>
        </w:rPr>
        <w:t xml:space="preserve">y de Ciencias Sociales y Humanidades </w:t>
      </w:r>
      <w:r w:rsidRPr="001F7585">
        <w:rPr>
          <w:rFonts w:ascii="AvantGarde Bk BT" w:hAnsi="AvantGarde Bk BT" w:cs="Arial"/>
          <w:sz w:val="22"/>
          <w:szCs w:val="22"/>
        </w:rPr>
        <w:t>propone</w:t>
      </w:r>
      <w:r w:rsidR="0035418D">
        <w:rPr>
          <w:rFonts w:ascii="AvantGarde Bk BT" w:hAnsi="AvantGarde Bk BT" w:cs="Arial"/>
          <w:sz w:val="22"/>
          <w:szCs w:val="22"/>
        </w:rPr>
        <w:t>n</w:t>
      </w:r>
      <w:r w:rsidR="000C5D8E">
        <w:rPr>
          <w:rFonts w:ascii="AvantGarde Bk BT" w:hAnsi="AvantGarde Bk BT" w:cs="Arial"/>
          <w:sz w:val="22"/>
          <w:szCs w:val="22"/>
        </w:rPr>
        <w:t xml:space="preserve"> la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>
        <w:rPr>
          <w:rFonts w:ascii="AvantGarde Bk BT" w:hAnsi="AvantGarde Bk BT" w:cs="Arial"/>
          <w:sz w:val="22"/>
          <w:szCs w:val="22"/>
        </w:rPr>
        <w:t>modificación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 xml:space="preserve">del programa académico de la </w:t>
      </w:r>
      <w:r w:rsidR="000C5D8E" w:rsidRPr="000C5D8E">
        <w:rPr>
          <w:rFonts w:ascii="AvantGarde Bk BT" w:hAnsi="AvantGarde Bk BT" w:cs="Arial"/>
          <w:b/>
          <w:sz w:val="22"/>
          <w:szCs w:val="22"/>
          <w:lang w:val="es-ES_tradnl"/>
        </w:rPr>
        <w:t>Maestría y Doctorado en Ciencias Socio Médicas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>,</w:t>
      </w:r>
      <w:r w:rsidRPr="001F7585">
        <w:rPr>
          <w:rFonts w:ascii="AvantGarde Bk BT" w:hAnsi="AvantGarde Bk BT" w:cs="Arial"/>
          <w:sz w:val="22"/>
          <w:szCs w:val="22"/>
        </w:rPr>
        <w:t xml:space="preserve"> y</w:t>
      </w:r>
    </w:p>
    <w:p w:rsidR="002355D6" w:rsidRPr="0084054E" w:rsidRDefault="002355D6" w:rsidP="0084054E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0C5D8E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35418D"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sesión extraordinaria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d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</w:t>
      </w:r>
      <w:r w:rsidR="0035418D"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25 de marzo de 2011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el 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H. Consejo General Universitario,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aprobó el</w:t>
      </w:r>
      <w:r w:rsidR="007C7BFF"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dictamen No. I/2011/038</w:t>
      </w:r>
      <w:r w:rsidR="007C7BF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relacionado con 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la creación del programa académico de Maestría y Doctorado en Ciencias Socio Médicas</w:t>
      </w:r>
      <w:r w:rsidR="007C7BF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teniendo como sede </w:t>
      </w:r>
      <w:r w:rsidR="007C7BF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los Centros Universitarios de Ciencias de la Salud y de Ciencias Sociales y Humanidades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, a partir del ciclo escolar 2011 B.</w:t>
      </w:r>
    </w:p>
    <w:p w:rsidR="00E248C9" w:rsidRPr="00E248C9" w:rsidRDefault="00E248C9" w:rsidP="00E248C9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E248C9" w:rsidRDefault="00E248C9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Que en el resolutivo décimo quinto del dictamen de referencia, se señala que los alumnos aportarán, por concepto de inscripción a cada uno de los ciclos escolares para la maestría, el equivalente a seis salarios mínimos mensuales y para el doctorado el equivalente a ocho salarios mínimos mensuales, vigentes en la Zona Metropolitana.</w:t>
      </w:r>
    </w:p>
    <w:p w:rsid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C5D8E" w:rsidRPr="000C5D8E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Que el posgrado en Ciencias Socio Médicas presenta las siguientes características:</w:t>
      </w:r>
    </w:p>
    <w:p w:rsidR="000C5D8E" w:rsidRP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C5D8E" w:rsidRPr="000C5D8E" w:rsidRDefault="000C5D8E" w:rsidP="00E248C9">
      <w:pPr>
        <w:pStyle w:val="Prrafodelista"/>
        <w:numPr>
          <w:ilvl w:val="0"/>
          <w:numId w:val="45"/>
        </w:numPr>
        <w:ind w:right="333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Es un posgrado de inv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estigación no </w:t>
      </w:r>
      <w:proofErr w:type="spellStart"/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profesionalizante</w:t>
      </w:r>
      <w:proofErr w:type="spellEnd"/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;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por lo tanto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forma recursos para la academia y con un carácter social</w:t>
      </w:r>
      <w:r w:rsidR="00A0397B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acorde con los principios de nuestra Universidad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, y</w:t>
      </w:r>
    </w:p>
    <w:p w:rsidR="000C5D8E" w:rsidRPr="000C5D8E" w:rsidRDefault="000C5D8E" w:rsidP="00E248C9">
      <w:pPr>
        <w:pStyle w:val="Prrafodelista"/>
        <w:numPr>
          <w:ilvl w:val="0"/>
          <w:numId w:val="45"/>
        </w:numPr>
        <w:ind w:right="333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="00A0397B">
        <w:rPr>
          <w:rFonts w:ascii="AvantGarde Bk BT" w:hAnsi="AvantGarde Bk BT" w:cs="Arial"/>
          <w:spacing w:val="-2"/>
          <w:sz w:val="22"/>
          <w:szCs w:val="22"/>
          <w:lang w:val="es-ES_tradnl"/>
        </w:rPr>
        <w:t>u orientación en socio medicina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tiene un sentido científico humanístico que cubre un vacío social en las ciencias de la salud.</w:t>
      </w:r>
    </w:p>
    <w:p w:rsidR="000C5D8E" w:rsidRP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C5D8E" w:rsidRPr="000C5D8E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Que los ingresos por inscripció</w:t>
      </w:r>
      <w:r w:rsidR="00DA53B0">
        <w:rPr>
          <w:rFonts w:ascii="AvantGarde Bk BT" w:hAnsi="AvantGarde Bk BT" w:cs="Arial"/>
          <w:spacing w:val="-2"/>
          <w:sz w:val="22"/>
          <w:szCs w:val="22"/>
          <w:lang w:val="es-ES_tradnl"/>
        </w:rPr>
        <w:t>n se han dado en parcialidades,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algunos alumnos han solicitado beca y otros no han logrado cubrir la inscripción.</w:t>
      </w:r>
    </w:p>
    <w:p w:rsidR="000C5D8E" w:rsidRP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C5D8E" w:rsidRPr="007F0942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Que a la fecha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 está llevando a</w:t>
      </w:r>
      <w:r w:rsidR="00DA53B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cabo la fase de Maestría y el c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oordinador del posgrado ha solicitado la disminución de la aportación de los alumno</w:t>
      </w:r>
      <w:r w:rsidR="00DA53B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s correspondiente a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la </w:t>
      </w:r>
      <w:r w:rsidR="00DA53B0">
        <w:rPr>
          <w:rFonts w:ascii="AvantGarde Bk BT" w:hAnsi="AvantGarde Bk BT" w:cs="Arial"/>
          <w:spacing w:val="-2"/>
          <w:sz w:val="22"/>
          <w:szCs w:val="22"/>
          <w:lang w:val="es-ES_tradnl"/>
        </w:rPr>
        <w:t>inscripción</w:t>
      </w:r>
      <w:r w:rsid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señalada, </w:t>
      </w:r>
      <w:r w:rsidR="0035418D">
        <w:rPr>
          <w:rFonts w:ascii="AvantGarde Bk BT" w:hAnsi="AvantGarde Bk BT" w:cs="Arial"/>
          <w:spacing w:val="-2"/>
          <w:sz w:val="22"/>
          <w:szCs w:val="22"/>
          <w:lang w:val="es-ES_tradnl"/>
        </w:rPr>
        <w:t>sin que se menoscabe el punto de equilibrio correspondiente.</w:t>
      </w:r>
    </w:p>
    <w:p w:rsidR="007F0942" w:rsidRDefault="007F0942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highlight w:val="yellow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highlight w:val="yellow"/>
          <w:lang w:val="es-ES_tradnl"/>
        </w:rPr>
        <w:br w:type="page"/>
      </w:r>
    </w:p>
    <w:p w:rsidR="0032460C" w:rsidRPr="007F0942" w:rsidRDefault="000C5D8E" w:rsidP="0032460C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lastRenderedPageBreak/>
        <w:t xml:space="preserve">Que la modificación del costo de la matrícula 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permitiría abatir </w:t>
      </w:r>
      <w:r w:rsidR="00DA53B0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problema de falta de pago o pago incompleto </w:t>
      </w: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por parte de los alumnos</w:t>
      </w:r>
      <w:r w:rsidR="00E248C9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d</w:t>
      </w:r>
      <w:r w:rsidR="00DA53B0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e no hacerlo, se</w:t>
      </w:r>
      <w:r w:rsidR="00E248C9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pondría</w:t>
      </w: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riesgo la sustentabilidad del posgrado, así como la continu</w:t>
      </w:r>
      <w:r w:rsidR="00DA53B0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idad y finalización del plan de estudios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los alumnos o su deserción, razón por la cual</w:t>
      </w:r>
      <w:r w:rsidR="00E248C9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 Junta Académica le propuso a la Comisión de Educación y esta al Consejo de</w:t>
      </w:r>
      <w:r w:rsidR="00E248C9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l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Centro </w:t>
      </w:r>
      <w:r w:rsidR="00E248C9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Universitario de Ciencias de la Salud 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la propuesta de modificación correspondiente, misma que fuera aprobada en sesión</w:t>
      </w:r>
      <w:r w:rsidR="007F0942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de</w:t>
      </w:r>
      <w:r w:rsidR="007F0942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l 10 de febrero de 2014,</w:t>
      </w:r>
      <w:r w:rsidR="0035418D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mediante dictame</w:t>
      </w:r>
      <w:r w:rsidR="007F0942"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 </w:t>
      </w:r>
      <w:r w:rsidR="007F0942" w:rsidRPr="007F0942">
        <w:rPr>
          <w:rFonts w:ascii="AvantGarde Bk BT" w:hAnsi="AvantGarde Bk BT" w:cs="Arial"/>
          <w:sz w:val="22"/>
          <w:szCs w:val="22"/>
        </w:rPr>
        <w:t>303/2014.</w:t>
      </w:r>
    </w:p>
    <w:p w:rsidR="00E248C9" w:rsidRPr="007F0942" w:rsidRDefault="00E248C9" w:rsidP="00E248C9">
      <w:pPr>
        <w:pStyle w:val="Prrafodelista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E248C9" w:rsidRPr="007F0942" w:rsidRDefault="00E248C9" w:rsidP="00E248C9">
      <w:pPr>
        <w:pStyle w:val="Prrafodelista"/>
        <w:ind w:left="720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>Aunado a lo anterior, el Rector del Centro Universitario de Ciencias Sociales y Humanidades, mediante oficio</w:t>
      </w:r>
      <w:r w:rsidR="0076127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CUCSH/RECTORÍA/152/2014, de fecha 03 de junio actual, </w:t>
      </w: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manifestó estar de acuerdo en la disminución del costo de los aranceles del posgrado inter-centros correspondiente, para que en lugar de </w:t>
      </w:r>
      <w:r w:rsidR="00761273">
        <w:rPr>
          <w:rFonts w:ascii="AvantGarde Bk BT" w:hAnsi="AvantGarde Bk BT" w:cs="Arial"/>
          <w:spacing w:val="-2"/>
          <w:sz w:val="22"/>
          <w:szCs w:val="22"/>
          <w:lang w:val="es-ES_tradnl"/>
        </w:rPr>
        <w:t>6</w:t>
      </w: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salarios se cubran 4 para la Maestría y</w:t>
      </w:r>
      <w:r w:rsidR="0076127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lugar de 8 se cubran</w:t>
      </w:r>
      <w:r w:rsidRPr="007F094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6 para el Doctorado.</w:t>
      </w:r>
    </w:p>
    <w:p w:rsidR="007F0942" w:rsidRDefault="007F0942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971118" w:rsidRDefault="0032460C" w:rsidP="00971118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971118" w:rsidRDefault="00971118" w:rsidP="0035418D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971118" w:rsidRDefault="0032460C" w:rsidP="0035418D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971118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32460C">
        <w:rPr>
          <w:rFonts w:ascii="AvantGarde Bk BT" w:hAnsi="AvantGarde Bk BT"/>
          <w:spacing w:val="-2"/>
          <w:sz w:val="22"/>
          <w:szCs w:val="22"/>
        </w:rPr>
        <w:t>Que tal y como lo prevén los artículos 8</w:t>
      </w:r>
      <w:r w:rsidR="006F4E5D">
        <w:rPr>
          <w:rFonts w:ascii="AvantGarde Bk BT" w:hAnsi="AvantGarde Bk BT"/>
          <w:spacing w:val="-2"/>
          <w:sz w:val="22"/>
          <w:szCs w:val="22"/>
        </w:rPr>
        <w:t>, fracción I y 9, fracción I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de la Salud, es atribución de la</w:t>
      </w:r>
      <w:r w:rsidR="006F4E5D">
        <w:rPr>
          <w:rFonts w:ascii="AvantGarde Bk BT" w:hAnsi="AvantGarde Bk BT"/>
          <w:spacing w:val="-2"/>
          <w:sz w:val="22"/>
          <w:szCs w:val="22"/>
        </w:rPr>
        <w:t xml:space="preserve"> Comisión de Educación </w:t>
      </w:r>
      <w:r w:rsidRPr="0032460C">
        <w:rPr>
          <w:rFonts w:ascii="AvantGarde Bk BT" w:hAnsi="AvantGarde Bk BT"/>
          <w:spacing w:val="-2"/>
          <w:sz w:val="22"/>
          <w:szCs w:val="22"/>
        </w:rPr>
        <w:t>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32460C" w:rsidRDefault="0032460C" w:rsidP="0032460C">
      <w:pPr>
        <w:pStyle w:val="Prrafodelista"/>
        <w:rPr>
          <w:rFonts w:ascii="AvantGarde Bk BT" w:hAnsi="AvantGarde Bk BT"/>
          <w:spacing w:val="-2"/>
          <w:sz w:val="22"/>
          <w:szCs w:val="22"/>
        </w:rPr>
      </w:pPr>
    </w:p>
    <w:p w:rsidR="0032460C" w:rsidRPr="007F0942" w:rsidRDefault="0032460C" w:rsidP="00920E48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761273" w:rsidRDefault="00761273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:rsidR="00761273" w:rsidRDefault="00761273">
      <w:pPr>
        <w:spacing w:after="200" w:line="276" w:lineRule="auto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br w:type="page"/>
      </w:r>
    </w:p>
    <w:p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lastRenderedPageBreak/>
        <w:t>R e s o l u t i v o s:</w:t>
      </w:r>
    </w:p>
    <w:p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Pr="00960B64">
        <w:rPr>
          <w:rFonts w:ascii="AvantGarde Bk BT" w:hAnsi="AvantGarde Bk BT"/>
          <w:sz w:val="22"/>
          <w:szCs w:val="22"/>
          <w:lang w:val="es-ES_tradnl"/>
        </w:rPr>
        <w:t>Se modifica el</w:t>
      </w:r>
      <w:r w:rsidRPr="00960B64">
        <w:rPr>
          <w:rFonts w:ascii="AvantGarde Bk BT" w:hAnsi="AvantGarde Bk BT" w:cs="Arial"/>
          <w:sz w:val="22"/>
          <w:szCs w:val="22"/>
        </w:rPr>
        <w:t xml:space="preserve"> resolutivo décimo quinto del dictamen número 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I/201</w:t>
      </w:r>
      <w:r w:rsidR="00960B64" w:rsidRPr="00960B64">
        <w:rPr>
          <w:rFonts w:ascii="AvantGarde Bk BT" w:hAnsi="AvantGarde Bk BT" w:cs="Century Gothic"/>
          <w:sz w:val="22"/>
          <w:szCs w:val="22"/>
          <w:lang w:eastAsia="es-MX"/>
        </w:rPr>
        <w:t>1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/0</w:t>
      </w:r>
      <w:r w:rsidR="00960B64" w:rsidRPr="00960B64">
        <w:rPr>
          <w:rFonts w:ascii="AvantGarde Bk BT" w:hAnsi="AvantGarde Bk BT" w:cs="Century Gothic"/>
          <w:sz w:val="22"/>
          <w:szCs w:val="22"/>
          <w:lang w:eastAsia="es-MX"/>
        </w:rPr>
        <w:t>38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, de fecha 2</w:t>
      </w:r>
      <w:r w:rsidR="00960B64" w:rsidRPr="00960B64">
        <w:rPr>
          <w:rFonts w:ascii="AvantGarde Bk BT" w:hAnsi="AvantGarde Bk BT" w:cs="Century Gothic"/>
          <w:sz w:val="22"/>
          <w:szCs w:val="22"/>
          <w:lang w:eastAsia="es-MX"/>
        </w:rPr>
        <w:t>4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 xml:space="preserve"> de e</w:t>
      </w:r>
      <w:r w:rsidR="00960B64" w:rsidRPr="00960B64">
        <w:rPr>
          <w:rFonts w:ascii="AvantGarde Bk BT" w:hAnsi="AvantGarde Bk BT" w:cs="Century Gothic"/>
          <w:sz w:val="22"/>
          <w:szCs w:val="22"/>
          <w:lang w:eastAsia="es-MX"/>
        </w:rPr>
        <w:t>ne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ro de 201</w:t>
      </w:r>
      <w:r w:rsidR="00960B64" w:rsidRPr="00960B64">
        <w:rPr>
          <w:rFonts w:ascii="AvantGarde Bk BT" w:hAnsi="AvantGarde Bk BT" w:cs="Century Gothic"/>
          <w:sz w:val="22"/>
          <w:szCs w:val="22"/>
          <w:lang w:eastAsia="es-MX"/>
        </w:rPr>
        <w:t>1</w:t>
      </w:r>
      <w:r w:rsidRPr="00960B64">
        <w:rPr>
          <w:rFonts w:ascii="AvantGarde Bk BT" w:hAnsi="AvantGarde Bk BT" w:cs="Arial"/>
          <w:sz w:val="22"/>
          <w:szCs w:val="22"/>
        </w:rPr>
        <w:t xml:space="preserve">, mediante el cual se aprueba 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la creación del programa académico de </w:t>
      </w:r>
      <w:r w:rsidR="00960B64" w:rsidRPr="00960B64">
        <w:rPr>
          <w:rFonts w:ascii="AvantGarde Bk BT" w:hAnsi="AvantGarde Bk BT"/>
          <w:sz w:val="22"/>
          <w:szCs w:val="22"/>
          <w:lang w:val="es-ES_tradnl"/>
        </w:rPr>
        <w:t>Maestría y Doctorado en Ciencias Socio Médicas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>,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la Red Universitaria"/>
        </w:smartTagPr>
        <w:smartTag w:uri="urn:schemas-microsoft-com:office:smarttags" w:element="metricconverter">
          <w:smartTagPr>
            <w:attr w:name="ProductID" w:val="la Red"/>
          </w:smartTagPr>
          <w:r w:rsidR="00960B64" w:rsidRPr="00960B64">
            <w:rPr>
              <w:rFonts w:ascii="AvantGarde Bk BT" w:hAnsi="AvantGarde Bk BT"/>
              <w:bCs/>
              <w:spacing w:val="-2"/>
              <w:sz w:val="22"/>
              <w:szCs w:val="22"/>
            </w:rPr>
            <w:t>la Red</w:t>
          </w:r>
        </w:smartTag>
        <w:r w:rsidR="00960B64" w:rsidRPr="00960B64">
          <w:rPr>
            <w:rFonts w:ascii="AvantGarde Bk BT" w:hAnsi="AvantGarde Bk BT"/>
            <w:bCs/>
            <w:spacing w:val="-2"/>
            <w:sz w:val="22"/>
            <w:szCs w:val="22"/>
          </w:rPr>
          <w:t xml:space="preserve"> Universitaria</w:t>
        </w:r>
      </w:smartTag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, teniendo </w:t>
      </w:r>
      <w:r w:rsidR="00971118">
        <w:rPr>
          <w:rFonts w:ascii="AvantGarde Bk BT" w:hAnsi="AvantGarde Bk BT"/>
          <w:bCs/>
          <w:spacing w:val="-2"/>
          <w:sz w:val="22"/>
          <w:szCs w:val="22"/>
        </w:rPr>
        <w:t xml:space="preserve">como 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sede </w:t>
      </w:r>
      <w:r w:rsidR="00971118">
        <w:rPr>
          <w:rFonts w:ascii="AvantGarde Bk BT" w:hAnsi="AvantGarde Bk BT"/>
          <w:bCs/>
          <w:spacing w:val="-2"/>
          <w:sz w:val="22"/>
          <w:szCs w:val="22"/>
        </w:rPr>
        <w:t>a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>l Centro Universit</w:t>
      </w:r>
      <w:r w:rsidR="00971118">
        <w:rPr>
          <w:rFonts w:ascii="AvantGarde Bk BT" w:hAnsi="AvantGarde Bk BT"/>
          <w:bCs/>
          <w:spacing w:val="-2"/>
          <w:sz w:val="22"/>
          <w:szCs w:val="22"/>
        </w:rPr>
        <w:t>ario de Ciencias de la Salud y a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>l Centro Universitario de Ciencias Sociales y Humanidades</w:t>
      </w:r>
      <w:r w:rsidR="00971118">
        <w:rPr>
          <w:rFonts w:ascii="AvantGarde Bk BT" w:hAnsi="AvantGarde Bk BT"/>
          <w:bCs/>
          <w:spacing w:val="-2"/>
          <w:sz w:val="22"/>
          <w:szCs w:val="22"/>
        </w:rPr>
        <w:t>,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 xml:space="preserve"> a partir del ciclo escolar 2011</w:t>
      </w:r>
      <w:r w:rsidR="00104B4D">
        <w:rPr>
          <w:rFonts w:ascii="AvantGarde Bk BT" w:hAnsi="AvantGarde Bk BT"/>
          <w:spacing w:val="-2"/>
          <w:sz w:val="22"/>
          <w:szCs w:val="22"/>
        </w:rPr>
        <w:t>”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>B</w:t>
      </w:r>
      <w:r w:rsidR="00104B4D">
        <w:rPr>
          <w:rFonts w:ascii="AvantGarde Bk BT" w:hAnsi="AvantGarde Bk BT"/>
          <w:spacing w:val="-2"/>
          <w:sz w:val="22"/>
          <w:szCs w:val="22"/>
        </w:rPr>
        <w:t>”</w:t>
      </w:r>
      <w:r w:rsidRPr="00960B64">
        <w:rPr>
          <w:rFonts w:ascii="AvantGarde Bk BT" w:hAnsi="AvantGarde Bk BT" w:cs="Arial"/>
          <w:sz w:val="22"/>
          <w:szCs w:val="22"/>
        </w:rPr>
        <w:t>, para quedar como sigue:</w:t>
      </w:r>
    </w:p>
    <w:p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</w:p>
    <w:p w:rsidR="000C5D8E" w:rsidRPr="00960B64" w:rsidRDefault="000C5D8E" w:rsidP="007F0942">
      <w:pPr>
        <w:ind w:left="567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960B6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“</w:t>
      </w:r>
      <w:r w:rsidR="00960B64"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 xml:space="preserve">Décimo Quinto. 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Los alumnos aportarán, por concepto de inscripción a cada uno de los ciclos escolares para la maestría, el equivalente a 4 (cuatro) salarios mínimos</w:t>
      </w:r>
      <w:r w:rsid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generales 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mensuales y, para el doctorado, el equivalente a 6 (seis) salarios mínimos </w:t>
      </w:r>
      <w:r w:rsid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generales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mensuales, vigentes en la zona metropolitana de Guadalajara</w:t>
      </w:r>
      <w:r w:rsidRPr="00960B64">
        <w:rPr>
          <w:rFonts w:ascii="AvantGarde Bk BT" w:hAnsi="AvantGarde Bk BT" w:cs="Arial"/>
          <w:i/>
          <w:sz w:val="22"/>
          <w:szCs w:val="22"/>
        </w:rPr>
        <w:t>”.</w:t>
      </w:r>
    </w:p>
    <w:p w:rsidR="000C5D8E" w:rsidRPr="00960B64" w:rsidRDefault="000C5D8E" w:rsidP="000C5D8E">
      <w:pPr>
        <w:rPr>
          <w:rFonts w:ascii="AvantGarde Bk BT" w:hAnsi="AvantGarde Bk BT"/>
          <w:sz w:val="22"/>
          <w:szCs w:val="22"/>
        </w:rPr>
      </w:pPr>
    </w:p>
    <w:p w:rsidR="000C5D8E" w:rsidRPr="000C5D8E" w:rsidRDefault="000C5D8E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/>
          <w:b/>
          <w:sz w:val="22"/>
          <w:szCs w:val="22"/>
          <w:lang w:val="es-ES_tradnl"/>
        </w:rPr>
        <w:t>SEGUNDO</w:t>
      </w:r>
      <w:r w:rsidRPr="000C5D8E">
        <w:rPr>
          <w:rFonts w:ascii="AvantGarde Bk BT" w:hAnsi="AvantGarde Bk BT"/>
          <w:sz w:val="22"/>
          <w:szCs w:val="22"/>
          <w:lang w:val="es-ES_tradnl"/>
        </w:rPr>
        <w:t>.</w:t>
      </w:r>
      <w:r w:rsidRPr="000C5D8E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Pr="000C5D8E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</w:t>
      </w:r>
      <w:r w:rsidRPr="00761273">
        <w:rPr>
          <w:rFonts w:ascii="AvantGarde Bk BT" w:hAnsi="AvantGarde Bk BT"/>
          <w:sz w:val="22"/>
          <w:szCs w:val="22"/>
          <w:lang w:val="es-ES_tradnl"/>
        </w:rPr>
        <w:t>último párrafo</w:t>
      </w:r>
      <w:r w:rsidRPr="000C5D8E">
        <w:rPr>
          <w:rFonts w:ascii="AvantGarde Bk BT" w:hAnsi="AvantGarde Bk BT"/>
          <w:sz w:val="22"/>
          <w:szCs w:val="22"/>
          <w:lang w:val="es-ES_tradnl"/>
        </w:rPr>
        <w:t xml:space="preserve"> del artículo 35 de la Ley Orgánica</w:t>
      </w:r>
      <w:r w:rsidR="007F0942">
        <w:rPr>
          <w:rFonts w:ascii="AvantGarde Bk BT" w:hAnsi="AvantGarde Bk BT"/>
          <w:sz w:val="22"/>
          <w:szCs w:val="22"/>
          <w:lang w:val="es-ES_tradnl"/>
        </w:rPr>
        <w:t xml:space="preserve"> y en razón de la retroactividad de la propuesta,</w:t>
      </w:r>
      <w:r w:rsidRPr="000C5D8E">
        <w:rPr>
          <w:rFonts w:ascii="AvantGarde Bk BT" w:hAnsi="AvantGarde Bk BT"/>
          <w:sz w:val="22"/>
          <w:szCs w:val="22"/>
          <w:lang w:val="es-ES_tradnl"/>
        </w:rPr>
        <w:t xml:space="preserve"> solicítese al C. Rector General resuelva provisionalmente el presente dictamen, en tanto el mismo es aprobado por el pleno del H. Consejo General Universitario.</w:t>
      </w:r>
    </w:p>
    <w:p w:rsidR="0032460C" w:rsidRPr="000C5D8E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:rsidR="00BF279E" w:rsidRPr="00761273" w:rsidRDefault="00BF279E" w:rsidP="0032460C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761273">
        <w:rPr>
          <w:rFonts w:ascii="AvantGarde Bk BT" w:hAnsi="AvantGarde Bk BT" w:cs="Arial"/>
          <w:b/>
          <w:i/>
          <w:sz w:val="22"/>
          <w:szCs w:val="22"/>
        </w:rPr>
        <w:t>“Año del Centenario de la Escuela Preparatoria de Jalisco”</w:t>
      </w:r>
    </w:p>
    <w:p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542EBD">
        <w:rPr>
          <w:rFonts w:ascii="AvantGarde Bk BT" w:hAnsi="AvantGarde Bk BT" w:cs="Arial"/>
          <w:sz w:val="22"/>
          <w:szCs w:val="22"/>
        </w:rPr>
        <w:t>.</w:t>
      </w:r>
      <w:r w:rsidR="00672099">
        <w:rPr>
          <w:rFonts w:ascii="AvantGarde Bk BT" w:hAnsi="AvantGarde Bk BT" w:cs="Arial"/>
          <w:sz w:val="22"/>
          <w:szCs w:val="22"/>
        </w:rPr>
        <w:t>,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761273">
        <w:rPr>
          <w:rFonts w:ascii="AvantGarde Bk BT" w:hAnsi="AvantGarde Bk BT" w:cs="Arial"/>
          <w:sz w:val="22"/>
          <w:szCs w:val="22"/>
        </w:rPr>
        <w:t>04 de julio</w:t>
      </w:r>
      <w:r w:rsidR="00960B64">
        <w:rPr>
          <w:rFonts w:ascii="AvantGarde Bk BT" w:hAnsi="AvantGarde Bk BT" w:cs="Arial"/>
          <w:sz w:val="22"/>
          <w:szCs w:val="22"/>
        </w:rPr>
        <w:t xml:space="preserve"> de 2014</w:t>
      </w: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761273" w:rsidRPr="0032460C" w:rsidRDefault="00761273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962"/>
      </w:tblGrid>
      <w:tr w:rsidR="00542EBD" w:rsidRPr="0032460C" w:rsidTr="00E64766">
        <w:trPr>
          <w:jc w:val="center"/>
        </w:trPr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942" w:rsidRDefault="007F0942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761273" w:rsidRDefault="00761273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Default="00971118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</w:t>
            </w:r>
            <w:r w:rsidR="00542EBD"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761273" w:rsidRPr="0032460C" w:rsidRDefault="00761273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Javier Espinoza de los Monteros Cárdenas</w:t>
            </w:r>
          </w:p>
        </w:tc>
      </w:tr>
      <w:tr w:rsidR="00542EBD" w:rsidRPr="00542EBD" w:rsidTr="00E64766">
        <w:trPr>
          <w:jc w:val="center"/>
        </w:trPr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99" w:rsidRDefault="00672099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99" w:rsidRDefault="00672099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542EBD" w:rsidRPr="00542EBD" w:rsidRDefault="00542EBD" w:rsidP="0097111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José Alberto Castellanos Guti</w:t>
            </w:r>
            <w:r w:rsidR="00971118">
              <w:rPr>
                <w:rFonts w:ascii="AvantGarde Bk BT" w:hAnsi="AvantGarde Bk BT"/>
                <w:sz w:val="22"/>
                <w:szCs w:val="22"/>
              </w:rPr>
              <w:t>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542EBD" w:rsidRPr="0032460C" w:rsidTr="00E64766">
        <w:trPr>
          <w:jc w:val="center"/>
        </w:trPr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:rsidTr="00E64766">
        <w:trPr>
          <w:jc w:val="center"/>
        </w:trPr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Dejanira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Zirahuen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Romero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Lupercio</w:t>
            </w:r>
            <w:proofErr w:type="spellEnd"/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9E4CD8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r w:rsidR="00910A36">
              <w:rPr>
                <w:rFonts w:ascii="AvantGarde Bk BT" w:hAnsi="AvantGarde Bk BT"/>
              </w:rPr>
              <w:t>Jose Alberto Galarza Villaseñor</w:t>
            </w:r>
          </w:p>
        </w:tc>
      </w:tr>
    </w:tbl>
    <w:p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761273" w:rsidRPr="0032460C" w:rsidRDefault="00761273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672099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72" w:rsidRDefault="00E76472" w:rsidP="00C85DA2">
      <w:r>
        <w:separator/>
      </w:r>
    </w:p>
  </w:endnote>
  <w:endnote w:type="continuationSeparator" w:id="0">
    <w:p w:rsidR="00E76472" w:rsidRDefault="00E7647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D658B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D658B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72" w:rsidRDefault="00E76472" w:rsidP="00C85DA2">
      <w:r>
        <w:separator/>
      </w:r>
    </w:p>
  </w:footnote>
  <w:footnote w:type="continuationSeparator" w:id="0">
    <w:p w:rsidR="00E76472" w:rsidRDefault="00E7647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45CDC6" wp14:editId="77F3E37E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2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344A89" w:rsidRPr="007B1178" w:rsidRDefault="00B771B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I/2014/150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19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2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F4113"/>
    <w:multiLevelType w:val="hybridMultilevel"/>
    <w:tmpl w:val="7BD41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1"/>
  </w:num>
  <w:num w:numId="7">
    <w:abstractNumId w:val="29"/>
  </w:num>
  <w:num w:numId="8">
    <w:abstractNumId w:val="37"/>
  </w:num>
  <w:num w:numId="9">
    <w:abstractNumId w:val="12"/>
  </w:num>
  <w:num w:numId="10">
    <w:abstractNumId w:val="2"/>
  </w:num>
  <w:num w:numId="11">
    <w:abstractNumId w:val="28"/>
  </w:num>
  <w:num w:numId="12">
    <w:abstractNumId w:val="0"/>
  </w:num>
  <w:num w:numId="13">
    <w:abstractNumId w:val="5"/>
  </w:num>
  <w:num w:numId="14">
    <w:abstractNumId w:val="32"/>
  </w:num>
  <w:num w:numId="15">
    <w:abstractNumId w:val="21"/>
  </w:num>
  <w:num w:numId="16">
    <w:abstractNumId w:val="8"/>
  </w:num>
  <w:num w:numId="17">
    <w:abstractNumId w:val="24"/>
  </w:num>
  <w:num w:numId="18">
    <w:abstractNumId w:val="7"/>
  </w:num>
  <w:num w:numId="19">
    <w:abstractNumId w:val="18"/>
  </w:num>
  <w:num w:numId="20">
    <w:abstractNumId w:val="27"/>
  </w:num>
  <w:num w:numId="21">
    <w:abstractNumId w:val="41"/>
  </w:num>
  <w:num w:numId="22">
    <w:abstractNumId w:val="19"/>
  </w:num>
  <w:num w:numId="23">
    <w:abstractNumId w:val="44"/>
  </w:num>
  <w:num w:numId="24">
    <w:abstractNumId w:val="9"/>
  </w:num>
  <w:num w:numId="25">
    <w:abstractNumId w:val="3"/>
  </w:num>
  <w:num w:numId="26">
    <w:abstractNumId w:val="30"/>
  </w:num>
  <w:num w:numId="27">
    <w:abstractNumId w:val="43"/>
  </w:num>
  <w:num w:numId="28">
    <w:abstractNumId w:val="26"/>
  </w:num>
  <w:num w:numId="29">
    <w:abstractNumId w:val="34"/>
  </w:num>
  <w:num w:numId="30">
    <w:abstractNumId w:val="4"/>
  </w:num>
  <w:num w:numId="31">
    <w:abstractNumId w:val="33"/>
  </w:num>
  <w:num w:numId="32">
    <w:abstractNumId w:val="22"/>
  </w:num>
  <w:num w:numId="33">
    <w:abstractNumId w:val="36"/>
  </w:num>
  <w:num w:numId="34">
    <w:abstractNumId w:val="42"/>
  </w:num>
  <w:num w:numId="35">
    <w:abstractNumId w:val="13"/>
  </w:num>
  <w:num w:numId="36">
    <w:abstractNumId w:val="20"/>
  </w:num>
  <w:num w:numId="37">
    <w:abstractNumId w:val="15"/>
  </w:num>
  <w:num w:numId="38">
    <w:abstractNumId w:val="25"/>
  </w:num>
  <w:num w:numId="39">
    <w:abstractNumId w:val="39"/>
  </w:num>
  <w:num w:numId="40">
    <w:abstractNumId w:val="38"/>
  </w:num>
  <w:num w:numId="41">
    <w:abstractNumId w:val="6"/>
  </w:num>
  <w:num w:numId="42">
    <w:abstractNumId w:val="23"/>
  </w:num>
  <w:num w:numId="43">
    <w:abstractNumId w:val="11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45F90"/>
    <w:rsid w:val="000462A0"/>
    <w:rsid w:val="000468EB"/>
    <w:rsid w:val="00050408"/>
    <w:rsid w:val="00065677"/>
    <w:rsid w:val="00083DC8"/>
    <w:rsid w:val="000871EB"/>
    <w:rsid w:val="00092FEE"/>
    <w:rsid w:val="000A71C0"/>
    <w:rsid w:val="000C5D8E"/>
    <w:rsid w:val="00104B4D"/>
    <w:rsid w:val="00122B64"/>
    <w:rsid w:val="00125FF0"/>
    <w:rsid w:val="001571AB"/>
    <w:rsid w:val="00157AF7"/>
    <w:rsid w:val="00173EA3"/>
    <w:rsid w:val="00191B5C"/>
    <w:rsid w:val="001B2001"/>
    <w:rsid w:val="001C3A29"/>
    <w:rsid w:val="001C6411"/>
    <w:rsid w:val="001D189D"/>
    <w:rsid w:val="001D1D55"/>
    <w:rsid w:val="001D76B2"/>
    <w:rsid w:val="001F7585"/>
    <w:rsid w:val="00201B79"/>
    <w:rsid w:val="0021755B"/>
    <w:rsid w:val="002355D6"/>
    <w:rsid w:val="0023605C"/>
    <w:rsid w:val="00245C59"/>
    <w:rsid w:val="002646C9"/>
    <w:rsid w:val="0026596F"/>
    <w:rsid w:val="00292087"/>
    <w:rsid w:val="002A2505"/>
    <w:rsid w:val="002B5B58"/>
    <w:rsid w:val="002B63A2"/>
    <w:rsid w:val="002D2BE0"/>
    <w:rsid w:val="002E2047"/>
    <w:rsid w:val="002E7356"/>
    <w:rsid w:val="00301B13"/>
    <w:rsid w:val="00312F83"/>
    <w:rsid w:val="003148DA"/>
    <w:rsid w:val="0032460C"/>
    <w:rsid w:val="00344A89"/>
    <w:rsid w:val="003519CF"/>
    <w:rsid w:val="0035418D"/>
    <w:rsid w:val="0036492C"/>
    <w:rsid w:val="003710FD"/>
    <w:rsid w:val="00372021"/>
    <w:rsid w:val="0038431C"/>
    <w:rsid w:val="003B3720"/>
    <w:rsid w:val="003B479D"/>
    <w:rsid w:val="003E339E"/>
    <w:rsid w:val="003F4497"/>
    <w:rsid w:val="00407D2A"/>
    <w:rsid w:val="004454DE"/>
    <w:rsid w:val="00455A31"/>
    <w:rsid w:val="00456240"/>
    <w:rsid w:val="00467F49"/>
    <w:rsid w:val="00473882"/>
    <w:rsid w:val="004953CB"/>
    <w:rsid w:val="004D347C"/>
    <w:rsid w:val="004D4C97"/>
    <w:rsid w:val="004D5763"/>
    <w:rsid w:val="004E00E1"/>
    <w:rsid w:val="004E3964"/>
    <w:rsid w:val="004E3E44"/>
    <w:rsid w:val="004E5BC3"/>
    <w:rsid w:val="004E670C"/>
    <w:rsid w:val="004F608C"/>
    <w:rsid w:val="005121D0"/>
    <w:rsid w:val="00531EC9"/>
    <w:rsid w:val="00535E18"/>
    <w:rsid w:val="00542EBD"/>
    <w:rsid w:val="00544C48"/>
    <w:rsid w:val="0055283C"/>
    <w:rsid w:val="00557FAC"/>
    <w:rsid w:val="00562724"/>
    <w:rsid w:val="00584266"/>
    <w:rsid w:val="005861B1"/>
    <w:rsid w:val="00593B13"/>
    <w:rsid w:val="005966E2"/>
    <w:rsid w:val="005A0F37"/>
    <w:rsid w:val="005C63F1"/>
    <w:rsid w:val="005E1326"/>
    <w:rsid w:val="005E4059"/>
    <w:rsid w:val="005E676F"/>
    <w:rsid w:val="00610295"/>
    <w:rsid w:val="006220B9"/>
    <w:rsid w:val="0064700C"/>
    <w:rsid w:val="00651AFF"/>
    <w:rsid w:val="00652490"/>
    <w:rsid w:val="00657F8D"/>
    <w:rsid w:val="00667E5B"/>
    <w:rsid w:val="00672099"/>
    <w:rsid w:val="00686EDC"/>
    <w:rsid w:val="00687797"/>
    <w:rsid w:val="006A462F"/>
    <w:rsid w:val="006B0AAE"/>
    <w:rsid w:val="006B7D02"/>
    <w:rsid w:val="006E05BA"/>
    <w:rsid w:val="006F4801"/>
    <w:rsid w:val="006F4E5D"/>
    <w:rsid w:val="0070269B"/>
    <w:rsid w:val="00724D8A"/>
    <w:rsid w:val="00731987"/>
    <w:rsid w:val="00741F20"/>
    <w:rsid w:val="007603E2"/>
    <w:rsid w:val="00761273"/>
    <w:rsid w:val="00775C66"/>
    <w:rsid w:val="00780FE8"/>
    <w:rsid w:val="00785B9C"/>
    <w:rsid w:val="00793E3A"/>
    <w:rsid w:val="00794AD3"/>
    <w:rsid w:val="007B1178"/>
    <w:rsid w:val="007B1CC4"/>
    <w:rsid w:val="007B3761"/>
    <w:rsid w:val="007B4C0B"/>
    <w:rsid w:val="007C4758"/>
    <w:rsid w:val="007C7BFF"/>
    <w:rsid w:val="007E2650"/>
    <w:rsid w:val="007E4600"/>
    <w:rsid w:val="007E637A"/>
    <w:rsid w:val="007F0942"/>
    <w:rsid w:val="0080114E"/>
    <w:rsid w:val="008030BB"/>
    <w:rsid w:val="00823E2C"/>
    <w:rsid w:val="00830798"/>
    <w:rsid w:val="0084054E"/>
    <w:rsid w:val="00841ECF"/>
    <w:rsid w:val="00854E68"/>
    <w:rsid w:val="00857CBB"/>
    <w:rsid w:val="008732F5"/>
    <w:rsid w:val="008A7CD3"/>
    <w:rsid w:val="008C4BFA"/>
    <w:rsid w:val="008D1CD3"/>
    <w:rsid w:val="008D5077"/>
    <w:rsid w:val="008D6A72"/>
    <w:rsid w:val="008D6A9B"/>
    <w:rsid w:val="008D6C8E"/>
    <w:rsid w:val="008F086D"/>
    <w:rsid w:val="00910A36"/>
    <w:rsid w:val="00913B2D"/>
    <w:rsid w:val="00920E48"/>
    <w:rsid w:val="00932DD6"/>
    <w:rsid w:val="00954A96"/>
    <w:rsid w:val="00960B64"/>
    <w:rsid w:val="009632BB"/>
    <w:rsid w:val="00971118"/>
    <w:rsid w:val="00971F16"/>
    <w:rsid w:val="009752D5"/>
    <w:rsid w:val="00986658"/>
    <w:rsid w:val="00996925"/>
    <w:rsid w:val="009A6AD9"/>
    <w:rsid w:val="009B4C47"/>
    <w:rsid w:val="009B59B3"/>
    <w:rsid w:val="009B6D92"/>
    <w:rsid w:val="009C1A63"/>
    <w:rsid w:val="009E4CD8"/>
    <w:rsid w:val="009F0F86"/>
    <w:rsid w:val="009F254A"/>
    <w:rsid w:val="009F2CB6"/>
    <w:rsid w:val="009F5B1D"/>
    <w:rsid w:val="00A0397B"/>
    <w:rsid w:val="00A05C8C"/>
    <w:rsid w:val="00A20D1E"/>
    <w:rsid w:val="00A538C1"/>
    <w:rsid w:val="00A57E0D"/>
    <w:rsid w:val="00A63B38"/>
    <w:rsid w:val="00A6426B"/>
    <w:rsid w:val="00A9572A"/>
    <w:rsid w:val="00AA0435"/>
    <w:rsid w:val="00AA261E"/>
    <w:rsid w:val="00AC00A3"/>
    <w:rsid w:val="00AC528A"/>
    <w:rsid w:val="00AD392D"/>
    <w:rsid w:val="00AE0DAC"/>
    <w:rsid w:val="00AF55B2"/>
    <w:rsid w:val="00B140BC"/>
    <w:rsid w:val="00B2109C"/>
    <w:rsid w:val="00B6300F"/>
    <w:rsid w:val="00B72E87"/>
    <w:rsid w:val="00B771B0"/>
    <w:rsid w:val="00B80BB1"/>
    <w:rsid w:val="00B80CB9"/>
    <w:rsid w:val="00B967F5"/>
    <w:rsid w:val="00BB2DC3"/>
    <w:rsid w:val="00BD37F4"/>
    <w:rsid w:val="00BD658B"/>
    <w:rsid w:val="00BF279E"/>
    <w:rsid w:val="00C607DF"/>
    <w:rsid w:val="00C776A1"/>
    <w:rsid w:val="00C827C9"/>
    <w:rsid w:val="00C85DA2"/>
    <w:rsid w:val="00CC68F5"/>
    <w:rsid w:val="00CD1868"/>
    <w:rsid w:val="00CD30DA"/>
    <w:rsid w:val="00CE2303"/>
    <w:rsid w:val="00D026DD"/>
    <w:rsid w:val="00D207DE"/>
    <w:rsid w:val="00D20A74"/>
    <w:rsid w:val="00D21D62"/>
    <w:rsid w:val="00D308C3"/>
    <w:rsid w:val="00D32E5B"/>
    <w:rsid w:val="00D33254"/>
    <w:rsid w:val="00D52E60"/>
    <w:rsid w:val="00D560D6"/>
    <w:rsid w:val="00D67F13"/>
    <w:rsid w:val="00D93094"/>
    <w:rsid w:val="00DA53B0"/>
    <w:rsid w:val="00DB008E"/>
    <w:rsid w:val="00DC51E6"/>
    <w:rsid w:val="00DD6858"/>
    <w:rsid w:val="00DE4F17"/>
    <w:rsid w:val="00E00074"/>
    <w:rsid w:val="00E016F1"/>
    <w:rsid w:val="00E12B49"/>
    <w:rsid w:val="00E133A0"/>
    <w:rsid w:val="00E175C3"/>
    <w:rsid w:val="00E2479F"/>
    <w:rsid w:val="00E248C9"/>
    <w:rsid w:val="00E26E8C"/>
    <w:rsid w:val="00E319E3"/>
    <w:rsid w:val="00E56E45"/>
    <w:rsid w:val="00E64766"/>
    <w:rsid w:val="00E76472"/>
    <w:rsid w:val="00EA7968"/>
    <w:rsid w:val="00F24B9F"/>
    <w:rsid w:val="00F308D5"/>
    <w:rsid w:val="00F44A5D"/>
    <w:rsid w:val="00F51FBB"/>
    <w:rsid w:val="00F5503C"/>
    <w:rsid w:val="00F80229"/>
    <w:rsid w:val="00FA3DBA"/>
    <w:rsid w:val="00FA6C6B"/>
    <w:rsid w:val="00FA7B7F"/>
    <w:rsid w:val="00FB61FC"/>
    <w:rsid w:val="00FC2BD7"/>
    <w:rsid w:val="00FC3716"/>
    <w:rsid w:val="00FC4E8F"/>
    <w:rsid w:val="00FD2D0D"/>
    <w:rsid w:val="00FD697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BF5A-9C48-4F7C-947D-855A9BEB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2014-07-09T17:43:00Z</cp:lastPrinted>
  <dcterms:created xsi:type="dcterms:W3CDTF">2014-10-03T22:48:00Z</dcterms:created>
  <dcterms:modified xsi:type="dcterms:W3CDTF">2014-10-03T22:48:00Z</dcterms:modified>
</cp:coreProperties>
</file>