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AA" w:rsidRDefault="00CA117C" w:rsidP="005F0388">
      <w:pPr>
        <w:autoSpaceDE w:val="0"/>
        <w:autoSpaceDN w:val="0"/>
        <w:adjustRightInd w:val="0"/>
        <w:spacing w:after="0"/>
        <w:jc w:val="both"/>
        <w:rPr>
          <w:rFonts w:ascii="AvantGarde Bk BT" w:hAnsi="AvantGarde Bk BT"/>
        </w:rPr>
      </w:pPr>
      <w:bookmarkStart w:id="0" w:name="_GoBack"/>
      <w:bookmarkEnd w:id="0"/>
      <w:r>
        <w:rPr>
          <w:rFonts w:ascii="AvantGarde Bk BT" w:hAnsi="AvantGarde Bk BT"/>
        </w:rPr>
        <w:t>H. CONSEJO GENERAL UNIVERSITARIO</w:t>
      </w:r>
    </w:p>
    <w:p w:rsidR="005F0388" w:rsidRDefault="00E92B75" w:rsidP="005F0388">
      <w:pPr>
        <w:autoSpaceDE w:val="0"/>
        <w:autoSpaceDN w:val="0"/>
        <w:adjustRightInd w:val="0"/>
        <w:spacing w:after="0"/>
        <w:jc w:val="both"/>
        <w:rPr>
          <w:rFonts w:ascii="AvantGarde Bk BT" w:hAnsi="AvantGarde Bk BT"/>
        </w:rPr>
      </w:pPr>
      <w:r>
        <w:rPr>
          <w:rFonts w:ascii="AvantGarde Bk BT" w:hAnsi="AvantGarde Bk BT"/>
        </w:rPr>
        <w:t>PRESENTE</w:t>
      </w:r>
    </w:p>
    <w:p w:rsidR="00E92B75" w:rsidRDefault="00E92B75" w:rsidP="005F0388">
      <w:pPr>
        <w:autoSpaceDE w:val="0"/>
        <w:autoSpaceDN w:val="0"/>
        <w:adjustRightInd w:val="0"/>
        <w:spacing w:after="0"/>
        <w:jc w:val="both"/>
        <w:rPr>
          <w:rFonts w:ascii="AvantGarde Bk BT" w:hAnsi="AvantGarde Bk BT"/>
        </w:rPr>
      </w:pPr>
    </w:p>
    <w:p w:rsidR="005F0388" w:rsidRDefault="005F0388" w:rsidP="005F0388">
      <w:pPr>
        <w:autoSpaceDE w:val="0"/>
        <w:autoSpaceDN w:val="0"/>
        <w:adjustRightInd w:val="0"/>
        <w:spacing w:after="0"/>
        <w:jc w:val="both"/>
        <w:rPr>
          <w:rFonts w:ascii="AvantGarde Bk BT" w:hAnsi="AvantGarde Bk BT"/>
        </w:rPr>
      </w:pPr>
    </w:p>
    <w:p w:rsidR="008A29CF" w:rsidRPr="00301816" w:rsidRDefault="00301816" w:rsidP="000E6B35">
      <w:pPr>
        <w:autoSpaceDE w:val="0"/>
        <w:autoSpaceDN w:val="0"/>
        <w:adjustRightInd w:val="0"/>
        <w:spacing w:after="0" w:line="240" w:lineRule="auto"/>
        <w:jc w:val="both"/>
      </w:pPr>
      <w:r w:rsidRPr="00301816">
        <w:rPr>
          <w:rFonts w:ascii="AvantGarde Bk BT" w:hAnsi="AvantGarde Bk BT"/>
        </w:rPr>
        <w:t xml:space="preserve">A estas Comisiones Permanentes Conjuntas de Educación, </w:t>
      </w:r>
      <w:r w:rsidR="000E6B35">
        <w:rPr>
          <w:rFonts w:ascii="AvantGarde Bk BT" w:hAnsi="AvantGarde Bk BT"/>
        </w:rPr>
        <w:t xml:space="preserve">de </w:t>
      </w:r>
      <w:r w:rsidRPr="00301816">
        <w:rPr>
          <w:rFonts w:ascii="AvantGarde Bk BT" w:hAnsi="AvantGarde Bk BT"/>
        </w:rPr>
        <w:t xml:space="preserve">Hacienda y </w:t>
      </w:r>
      <w:r w:rsidR="000E6B35">
        <w:rPr>
          <w:rFonts w:ascii="AvantGarde Bk BT" w:hAnsi="AvantGarde Bk BT"/>
        </w:rPr>
        <w:t xml:space="preserve">de </w:t>
      </w:r>
      <w:r w:rsidR="00FC2FE3">
        <w:rPr>
          <w:rFonts w:ascii="AvantGarde Bk BT" w:hAnsi="AvantGarde Bk BT"/>
        </w:rPr>
        <w:t>Normatividad ha sido turnado el dictamen</w:t>
      </w:r>
      <w:r w:rsidR="00E85596">
        <w:rPr>
          <w:rFonts w:ascii="AvantGarde Bk BT" w:hAnsi="AvantGarde Bk BT"/>
        </w:rPr>
        <w:t xml:space="preserve"> 01/05</w:t>
      </w:r>
      <w:r w:rsidR="00BF250A">
        <w:rPr>
          <w:rFonts w:ascii="AvantGarde Bk BT" w:hAnsi="AvantGarde Bk BT"/>
        </w:rPr>
        <w:t xml:space="preserve">/14, del 09 de octubre de 2014, </w:t>
      </w:r>
      <w:r w:rsidR="00FC2FE3">
        <w:rPr>
          <w:rFonts w:ascii="AvantGarde Bk BT" w:hAnsi="AvantGarde Bk BT"/>
        </w:rPr>
        <w:t>en el que el Consejo Universitario de Educaci</w:t>
      </w:r>
      <w:r w:rsidR="00E85596">
        <w:rPr>
          <w:rFonts w:ascii="AvantGarde Bk BT" w:hAnsi="AvantGarde Bk BT"/>
        </w:rPr>
        <w:t>ón M</w:t>
      </w:r>
      <w:r w:rsidR="00FC2FE3">
        <w:rPr>
          <w:rFonts w:ascii="AvantGarde Bk BT" w:hAnsi="AvantGarde Bk BT"/>
        </w:rPr>
        <w:t xml:space="preserve">edia Superior </w:t>
      </w:r>
      <w:r w:rsidRPr="00301816">
        <w:rPr>
          <w:rFonts w:ascii="AvantGarde Bk BT" w:hAnsi="AvantGarde Bk BT"/>
        </w:rPr>
        <w:t xml:space="preserve">propone la transformación de </w:t>
      </w:r>
      <w:r w:rsidR="002D1B58">
        <w:rPr>
          <w:rFonts w:ascii="AvantGarde Bk BT" w:hAnsi="AvantGarde Bk BT"/>
        </w:rPr>
        <w:t>5</w:t>
      </w:r>
      <w:r w:rsidRPr="00301816">
        <w:rPr>
          <w:rFonts w:ascii="AvantGarde Bk BT" w:hAnsi="AvantGarde Bk BT"/>
        </w:rPr>
        <w:t xml:space="preserve"> </w:t>
      </w:r>
      <w:r w:rsidR="00E85596">
        <w:rPr>
          <w:rFonts w:ascii="AvantGarde Bk BT" w:hAnsi="AvantGarde Bk BT"/>
        </w:rPr>
        <w:t xml:space="preserve">Módulos en Escuelas Preparatorias, </w:t>
      </w:r>
      <w:r w:rsidR="00E92B75">
        <w:rPr>
          <w:rFonts w:ascii="AvantGarde Bk BT" w:hAnsi="AvantGarde Bk BT"/>
        </w:rPr>
        <w:t>a saber</w:t>
      </w:r>
      <w:r w:rsidRPr="00301816">
        <w:rPr>
          <w:rFonts w:ascii="AvantGarde Bk BT" w:hAnsi="AvantGarde Bk BT"/>
        </w:rPr>
        <w:t>:</w:t>
      </w:r>
    </w:p>
    <w:p w:rsidR="005F0388" w:rsidRPr="001C6D3E" w:rsidRDefault="005F0388" w:rsidP="005F0388">
      <w:pPr>
        <w:autoSpaceDE w:val="0"/>
        <w:autoSpaceDN w:val="0"/>
        <w:adjustRightInd w:val="0"/>
        <w:spacing w:after="0"/>
        <w:jc w:val="both"/>
        <w:rPr>
          <w:rFonts w:ascii="AvantGarde Bk BT" w:hAnsi="AvantGarde Bk BT"/>
        </w:rPr>
      </w:pPr>
    </w:p>
    <w:p w:rsidR="008A29CF" w:rsidRPr="001C6D3E" w:rsidRDefault="008A29CF" w:rsidP="00F76A90">
      <w:pPr>
        <w:pStyle w:val="Prrafodelista"/>
        <w:numPr>
          <w:ilvl w:val="0"/>
          <w:numId w:val="3"/>
        </w:numPr>
        <w:autoSpaceDE w:val="0"/>
        <w:autoSpaceDN w:val="0"/>
        <w:adjustRightInd w:val="0"/>
        <w:jc w:val="both"/>
        <w:rPr>
          <w:rFonts w:ascii="AvantGarde Bk BT" w:eastAsiaTheme="minorHAnsi" w:hAnsi="AvantGarde Bk BT" w:cstheme="minorBidi"/>
          <w:sz w:val="22"/>
          <w:szCs w:val="22"/>
          <w:lang w:eastAsia="en-US"/>
        </w:rPr>
      </w:pPr>
      <w:r w:rsidRPr="001C6D3E">
        <w:rPr>
          <w:rFonts w:ascii="AvantGarde Bk BT" w:eastAsiaTheme="minorHAnsi" w:hAnsi="AvantGarde Bk BT" w:cstheme="minorBidi"/>
          <w:sz w:val="22"/>
          <w:szCs w:val="22"/>
          <w:lang w:eastAsia="en-US"/>
        </w:rPr>
        <w:t>Módulo Santa Anita</w:t>
      </w:r>
      <w:r w:rsidR="00301816">
        <w:rPr>
          <w:rFonts w:ascii="AvantGarde Bk BT" w:eastAsiaTheme="minorHAnsi" w:hAnsi="AvantGarde Bk BT" w:cstheme="minorBidi"/>
          <w:sz w:val="22"/>
          <w:szCs w:val="22"/>
          <w:lang w:eastAsia="en-US"/>
        </w:rPr>
        <w:t>,</w:t>
      </w:r>
      <w:r w:rsidRPr="001C6D3E">
        <w:rPr>
          <w:rFonts w:ascii="AvantGarde Bk BT" w:eastAsiaTheme="minorHAnsi" w:hAnsi="AvantGarde Bk BT" w:cstheme="minorBidi"/>
          <w:sz w:val="22"/>
          <w:szCs w:val="22"/>
          <w:lang w:eastAsia="en-US"/>
        </w:rPr>
        <w:t xml:space="preserve"> en la Escuela Preparatoria Regional de Santa Anita;</w:t>
      </w:r>
    </w:p>
    <w:p w:rsidR="008A29CF" w:rsidRPr="001C6D3E" w:rsidRDefault="008A29CF" w:rsidP="00F76A90">
      <w:pPr>
        <w:pStyle w:val="Prrafodelista"/>
        <w:numPr>
          <w:ilvl w:val="0"/>
          <w:numId w:val="3"/>
        </w:numPr>
        <w:autoSpaceDE w:val="0"/>
        <w:autoSpaceDN w:val="0"/>
        <w:adjustRightInd w:val="0"/>
        <w:jc w:val="both"/>
        <w:rPr>
          <w:rFonts w:ascii="AvantGarde Bk BT" w:eastAsiaTheme="minorHAnsi" w:hAnsi="AvantGarde Bk BT" w:cstheme="minorBidi"/>
          <w:sz w:val="22"/>
          <w:szCs w:val="22"/>
          <w:lang w:eastAsia="en-US"/>
        </w:rPr>
      </w:pPr>
      <w:r w:rsidRPr="001C6D3E">
        <w:rPr>
          <w:rFonts w:ascii="AvantGarde Bk BT" w:eastAsiaTheme="minorHAnsi" w:hAnsi="AvantGarde Bk BT" w:cstheme="minorBidi"/>
          <w:sz w:val="22"/>
          <w:szCs w:val="22"/>
          <w:lang w:eastAsia="en-US"/>
        </w:rPr>
        <w:t>Módulo San Miguel el Alto</w:t>
      </w:r>
      <w:r w:rsidR="00301816">
        <w:rPr>
          <w:rFonts w:ascii="AvantGarde Bk BT" w:eastAsiaTheme="minorHAnsi" w:hAnsi="AvantGarde Bk BT" w:cstheme="minorBidi"/>
          <w:sz w:val="22"/>
          <w:szCs w:val="22"/>
          <w:lang w:eastAsia="en-US"/>
        </w:rPr>
        <w:t>,</w:t>
      </w:r>
      <w:r w:rsidRPr="001C6D3E">
        <w:rPr>
          <w:rFonts w:ascii="AvantGarde Bk BT" w:eastAsiaTheme="minorHAnsi" w:hAnsi="AvantGarde Bk BT" w:cstheme="minorBidi"/>
          <w:sz w:val="22"/>
          <w:szCs w:val="22"/>
          <w:lang w:eastAsia="en-US"/>
        </w:rPr>
        <w:t xml:space="preserve"> en Escuela Preparatoria Regional de San Miguel el Alto; </w:t>
      </w:r>
    </w:p>
    <w:p w:rsidR="008A29CF" w:rsidRPr="001C6D3E" w:rsidRDefault="008A29CF" w:rsidP="00F76A90">
      <w:pPr>
        <w:pStyle w:val="Prrafodelista"/>
        <w:numPr>
          <w:ilvl w:val="0"/>
          <w:numId w:val="3"/>
        </w:numPr>
        <w:autoSpaceDE w:val="0"/>
        <w:autoSpaceDN w:val="0"/>
        <w:adjustRightInd w:val="0"/>
        <w:jc w:val="both"/>
        <w:rPr>
          <w:rFonts w:ascii="AvantGarde Bk BT" w:eastAsiaTheme="minorHAnsi" w:hAnsi="AvantGarde Bk BT" w:cstheme="minorBidi"/>
          <w:sz w:val="22"/>
          <w:szCs w:val="22"/>
          <w:lang w:eastAsia="en-US"/>
        </w:rPr>
      </w:pPr>
      <w:r w:rsidRPr="001C6D3E">
        <w:rPr>
          <w:rFonts w:ascii="AvantGarde Bk BT" w:eastAsiaTheme="minorHAnsi" w:hAnsi="AvantGarde Bk BT" w:cstheme="minorBidi"/>
          <w:sz w:val="22"/>
          <w:szCs w:val="22"/>
          <w:lang w:eastAsia="en-US"/>
        </w:rPr>
        <w:t>Módulo Villa Corona</w:t>
      </w:r>
      <w:r w:rsidR="00301816">
        <w:rPr>
          <w:rFonts w:ascii="AvantGarde Bk BT" w:eastAsiaTheme="minorHAnsi" w:hAnsi="AvantGarde Bk BT" w:cstheme="minorBidi"/>
          <w:sz w:val="22"/>
          <w:szCs w:val="22"/>
          <w:lang w:eastAsia="en-US"/>
        </w:rPr>
        <w:t>,</w:t>
      </w:r>
      <w:r w:rsidRPr="001C6D3E">
        <w:rPr>
          <w:rFonts w:ascii="AvantGarde Bk BT" w:eastAsiaTheme="minorHAnsi" w:hAnsi="AvantGarde Bk BT" w:cstheme="minorBidi"/>
          <w:sz w:val="22"/>
          <w:szCs w:val="22"/>
          <w:lang w:eastAsia="en-US"/>
        </w:rPr>
        <w:t xml:space="preserve"> en la Escuela Preparatoria Regional de Villa Corona; </w:t>
      </w:r>
    </w:p>
    <w:p w:rsidR="008A29CF" w:rsidRPr="001C6D3E" w:rsidRDefault="008A29CF" w:rsidP="00F76A90">
      <w:pPr>
        <w:pStyle w:val="Prrafodelista"/>
        <w:numPr>
          <w:ilvl w:val="0"/>
          <w:numId w:val="3"/>
        </w:numPr>
        <w:autoSpaceDE w:val="0"/>
        <w:autoSpaceDN w:val="0"/>
        <w:adjustRightInd w:val="0"/>
        <w:jc w:val="both"/>
        <w:rPr>
          <w:rFonts w:ascii="AvantGarde Bk BT" w:eastAsiaTheme="minorHAnsi" w:hAnsi="AvantGarde Bk BT" w:cstheme="minorBidi"/>
          <w:sz w:val="22"/>
          <w:szCs w:val="22"/>
          <w:lang w:eastAsia="en-US"/>
        </w:rPr>
      </w:pPr>
      <w:r w:rsidRPr="001C6D3E">
        <w:rPr>
          <w:rFonts w:ascii="AvantGarde Bk BT" w:eastAsiaTheme="minorHAnsi" w:hAnsi="AvantGarde Bk BT" w:cstheme="minorBidi"/>
          <w:sz w:val="22"/>
          <w:szCs w:val="22"/>
          <w:lang w:eastAsia="en-US"/>
        </w:rPr>
        <w:t>Módulo Etzatlán</w:t>
      </w:r>
      <w:r w:rsidR="00301816">
        <w:rPr>
          <w:rFonts w:ascii="AvantGarde Bk BT" w:eastAsiaTheme="minorHAnsi" w:hAnsi="AvantGarde Bk BT" w:cstheme="minorBidi"/>
          <w:sz w:val="22"/>
          <w:szCs w:val="22"/>
          <w:lang w:eastAsia="en-US"/>
        </w:rPr>
        <w:t>,</w:t>
      </w:r>
      <w:r w:rsidRPr="001C6D3E">
        <w:rPr>
          <w:rFonts w:ascii="AvantGarde Bk BT" w:eastAsiaTheme="minorHAnsi" w:hAnsi="AvantGarde Bk BT" w:cstheme="minorBidi"/>
          <w:sz w:val="22"/>
          <w:szCs w:val="22"/>
          <w:lang w:eastAsia="en-US"/>
        </w:rPr>
        <w:t xml:space="preserve"> en Escuela Preparatoria Regional de Etzatlán y </w:t>
      </w:r>
    </w:p>
    <w:p w:rsidR="00301816" w:rsidRPr="00301816" w:rsidRDefault="008A29CF" w:rsidP="00F76A90">
      <w:pPr>
        <w:pStyle w:val="Prrafodelista"/>
        <w:numPr>
          <w:ilvl w:val="0"/>
          <w:numId w:val="3"/>
        </w:numPr>
        <w:autoSpaceDE w:val="0"/>
        <w:autoSpaceDN w:val="0"/>
        <w:adjustRightInd w:val="0"/>
        <w:jc w:val="both"/>
        <w:rPr>
          <w:rFonts w:ascii="AvantGarde Bk BT" w:hAnsi="AvantGarde Bk BT"/>
        </w:rPr>
      </w:pPr>
      <w:r w:rsidRPr="005F0388">
        <w:rPr>
          <w:rFonts w:ascii="AvantGarde Bk BT" w:eastAsiaTheme="minorHAnsi" w:hAnsi="AvantGarde Bk BT" w:cstheme="minorBidi"/>
          <w:sz w:val="22"/>
          <w:szCs w:val="22"/>
          <w:lang w:eastAsia="en-US"/>
        </w:rPr>
        <w:t>Módulo Jamay</w:t>
      </w:r>
      <w:r w:rsidR="00301816">
        <w:rPr>
          <w:rFonts w:ascii="AvantGarde Bk BT" w:eastAsiaTheme="minorHAnsi" w:hAnsi="AvantGarde Bk BT" w:cstheme="minorBidi"/>
          <w:sz w:val="22"/>
          <w:szCs w:val="22"/>
          <w:lang w:eastAsia="en-US"/>
        </w:rPr>
        <w:t>,</w:t>
      </w:r>
      <w:r w:rsidRPr="005F0388">
        <w:rPr>
          <w:rFonts w:ascii="AvantGarde Bk BT" w:eastAsiaTheme="minorHAnsi" w:hAnsi="AvantGarde Bk BT" w:cstheme="minorBidi"/>
          <w:sz w:val="22"/>
          <w:szCs w:val="22"/>
          <w:lang w:eastAsia="en-US"/>
        </w:rPr>
        <w:t xml:space="preserve"> en Escuela Preparatoria Regional de </w:t>
      </w:r>
      <w:r w:rsidRPr="00EE31FE">
        <w:rPr>
          <w:rFonts w:ascii="AvantGarde Bk BT" w:eastAsiaTheme="minorHAnsi" w:hAnsi="AvantGarde Bk BT" w:cstheme="minorBidi"/>
          <w:sz w:val="22"/>
          <w:szCs w:val="22"/>
          <w:lang w:eastAsia="en-US"/>
        </w:rPr>
        <w:t>Jamay.</w:t>
      </w:r>
    </w:p>
    <w:p w:rsidR="00E92B75" w:rsidRDefault="00E92B75" w:rsidP="000E6B35">
      <w:pPr>
        <w:autoSpaceDE w:val="0"/>
        <w:autoSpaceDN w:val="0"/>
        <w:adjustRightInd w:val="0"/>
        <w:spacing w:after="0" w:line="240" w:lineRule="auto"/>
        <w:jc w:val="both"/>
        <w:rPr>
          <w:rFonts w:ascii="AvantGarde Bk BT" w:hAnsi="AvantGarde Bk BT"/>
        </w:rPr>
      </w:pPr>
    </w:p>
    <w:p w:rsidR="008A29CF" w:rsidRPr="00301816" w:rsidRDefault="00331289" w:rsidP="000E6B35">
      <w:pPr>
        <w:autoSpaceDE w:val="0"/>
        <w:autoSpaceDN w:val="0"/>
        <w:adjustRightInd w:val="0"/>
        <w:spacing w:after="0" w:line="240" w:lineRule="auto"/>
        <w:jc w:val="both"/>
        <w:rPr>
          <w:rFonts w:ascii="AvantGarde Bk BT" w:hAnsi="AvantGarde Bk BT"/>
        </w:rPr>
      </w:pPr>
      <w:r>
        <w:rPr>
          <w:rFonts w:ascii="AvantGarde Bk BT" w:hAnsi="AvantGarde Bk BT"/>
        </w:rPr>
        <w:t>Y</w:t>
      </w:r>
    </w:p>
    <w:p w:rsidR="008A29CF" w:rsidRPr="00E92B75" w:rsidRDefault="000E6B35" w:rsidP="00E92B75">
      <w:pPr>
        <w:pStyle w:val="Textoindependiente"/>
        <w:spacing w:after="0"/>
        <w:ind w:left="68"/>
        <w:jc w:val="center"/>
        <w:rPr>
          <w:rFonts w:ascii="AvantGarde Bk BT" w:eastAsiaTheme="minorHAnsi" w:hAnsi="AvantGarde Bk BT" w:cstheme="minorBidi"/>
          <w:b/>
          <w:sz w:val="22"/>
          <w:szCs w:val="22"/>
          <w:lang w:eastAsia="en-US"/>
        </w:rPr>
      </w:pPr>
      <w:r w:rsidRPr="00E92B75">
        <w:rPr>
          <w:rFonts w:ascii="AvantGarde Bk BT" w:eastAsiaTheme="minorHAnsi" w:hAnsi="AvantGarde Bk BT" w:cstheme="minorBidi"/>
          <w:b/>
          <w:sz w:val="22"/>
          <w:szCs w:val="22"/>
          <w:lang w:eastAsia="en-US"/>
        </w:rPr>
        <w:t>R e s u l t a n d o:</w:t>
      </w:r>
    </w:p>
    <w:p w:rsidR="00E92B75" w:rsidRPr="001C6D3E" w:rsidRDefault="00E92B75" w:rsidP="00E92B75">
      <w:pPr>
        <w:pStyle w:val="Textoindependiente"/>
        <w:spacing w:after="0"/>
        <w:ind w:left="68"/>
        <w:jc w:val="both"/>
        <w:rPr>
          <w:rFonts w:ascii="AvantGarde Bk BT" w:eastAsiaTheme="minorHAnsi" w:hAnsi="AvantGarde Bk BT" w:cstheme="minorBidi"/>
          <w:sz w:val="22"/>
          <w:szCs w:val="22"/>
          <w:lang w:eastAsia="en-US"/>
        </w:rPr>
      </w:pPr>
    </w:p>
    <w:p w:rsidR="00D414DD" w:rsidRPr="000E6B35" w:rsidRDefault="00A1662C" w:rsidP="00F76A90">
      <w:pPr>
        <w:pStyle w:val="Textoindependiente"/>
        <w:numPr>
          <w:ilvl w:val="0"/>
          <w:numId w:val="2"/>
        </w:numPr>
        <w:tabs>
          <w:tab w:val="clear" w:pos="720"/>
        </w:tabs>
        <w:spacing w:after="0"/>
        <w:ind w:left="425" w:hanging="357"/>
        <w:jc w:val="both"/>
        <w:rPr>
          <w:rFonts w:ascii="AvantGarde Bk BT" w:eastAsiaTheme="minorHAnsi" w:hAnsi="AvantGarde Bk BT" w:cstheme="minorBidi"/>
          <w:sz w:val="22"/>
          <w:szCs w:val="22"/>
          <w:lang w:eastAsia="en-US"/>
        </w:rPr>
      </w:pPr>
      <w:r w:rsidRPr="00A1662C">
        <w:rPr>
          <w:rFonts w:ascii="AvantGarde Bk BT" w:hAnsi="AvantGarde Bk BT" w:cs="Calibri"/>
          <w:sz w:val="22"/>
          <w:szCs w:val="22"/>
          <w:lang w:eastAsia="en-US"/>
        </w:rPr>
        <w:t xml:space="preserve">Que el Sistema de Educación Media Superior, cuya constitución aprobó el H. Consejo General Universitario el 23 de mayo de 1994, con dictamen 21109, tiene como propósitos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w:t>
      </w:r>
      <w:r w:rsidR="00E85596">
        <w:rPr>
          <w:rFonts w:ascii="AvantGarde Bk BT" w:hAnsi="AvantGarde Bk BT" w:cs="Calibri"/>
          <w:sz w:val="22"/>
          <w:szCs w:val="22"/>
          <w:lang w:eastAsia="en-US"/>
        </w:rPr>
        <w:t>actual, en el Estado de Jalisco.</w:t>
      </w:r>
    </w:p>
    <w:p w:rsidR="000E6B35" w:rsidRPr="00D414DD" w:rsidRDefault="000E6B35" w:rsidP="000E6B35">
      <w:pPr>
        <w:pStyle w:val="Textoindependiente"/>
        <w:spacing w:after="0"/>
        <w:ind w:left="68"/>
        <w:jc w:val="both"/>
        <w:rPr>
          <w:rFonts w:ascii="AvantGarde Bk BT" w:eastAsiaTheme="minorHAnsi" w:hAnsi="AvantGarde Bk BT" w:cstheme="minorBidi"/>
          <w:sz w:val="22"/>
          <w:szCs w:val="22"/>
          <w:lang w:eastAsia="en-US"/>
        </w:rPr>
      </w:pPr>
    </w:p>
    <w:p w:rsidR="00D414DD" w:rsidRDefault="00D414DD" w:rsidP="00F76A90">
      <w:pPr>
        <w:pStyle w:val="Textoindependiente"/>
        <w:numPr>
          <w:ilvl w:val="0"/>
          <w:numId w:val="2"/>
        </w:numPr>
        <w:tabs>
          <w:tab w:val="clear" w:pos="720"/>
        </w:tabs>
        <w:spacing w:after="0"/>
        <w:ind w:left="426"/>
        <w:jc w:val="both"/>
        <w:rPr>
          <w:rFonts w:ascii="AvantGarde Bk BT" w:eastAsiaTheme="minorHAnsi" w:hAnsi="AvantGarde Bk BT" w:cstheme="minorBidi"/>
          <w:sz w:val="22"/>
          <w:szCs w:val="22"/>
          <w:lang w:eastAsia="en-US"/>
        </w:rPr>
      </w:pPr>
      <w:r w:rsidRPr="00D414DD">
        <w:rPr>
          <w:rFonts w:ascii="AvantGarde Bk BT" w:eastAsiaTheme="minorHAnsi" w:hAnsi="AvantGarde Bk BT" w:cstheme="minorBidi"/>
          <w:sz w:val="22"/>
          <w:szCs w:val="22"/>
          <w:lang w:eastAsia="en-US"/>
        </w:rPr>
        <w:t>Que el Sistema de Educación Media Superior está integrado por las escuelas que, en sus distintos planteles, imparten programas académicos de tipo propedéutico, tecnológico y bivalente de nivel medio superio</w:t>
      </w:r>
      <w:r w:rsidR="00E85596">
        <w:rPr>
          <w:rFonts w:ascii="AvantGarde Bk BT" w:eastAsiaTheme="minorHAnsi" w:hAnsi="AvantGarde Bk BT" w:cstheme="minorBidi"/>
          <w:sz w:val="22"/>
          <w:szCs w:val="22"/>
          <w:lang w:eastAsia="en-US"/>
        </w:rPr>
        <w:t>r, en sus distintas modalidades.</w:t>
      </w:r>
    </w:p>
    <w:p w:rsidR="000E6B35" w:rsidRDefault="000E6B35" w:rsidP="00E92B75">
      <w:pPr>
        <w:pStyle w:val="Textoindependiente"/>
        <w:spacing w:after="0"/>
        <w:ind w:left="68"/>
        <w:jc w:val="both"/>
        <w:rPr>
          <w:rFonts w:ascii="AvantGarde Bk BT" w:eastAsiaTheme="minorHAnsi" w:hAnsi="AvantGarde Bk BT" w:cstheme="minorBidi"/>
          <w:sz w:val="22"/>
          <w:szCs w:val="22"/>
          <w:lang w:eastAsia="en-US"/>
        </w:rPr>
      </w:pPr>
    </w:p>
    <w:p w:rsidR="000E6B35" w:rsidRPr="00E92B75" w:rsidRDefault="00D414DD" w:rsidP="00F76A90">
      <w:pPr>
        <w:pStyle w:val="Textoindependiente"/>
        <w:numPr>
          <w:ilvl w:val="0"/>
          <w:numId w:val="2"/>
        </w:numPr>
        <w:tabs>
          <w:tab w:val="clear" w:pos="720"/>
        </w:tabs>
        <w:spacing w:after="0"/>
        <w:ind w:left="426"/>
        <w:jc w:val="both"/>
        <w:rPr>
          <w:rFonts w:ascii="AvantGarde Bk BT" w:eastAsiaTheme="minorHAnsi" w:hAnsi="AvantGarde Bk BT" w:cstheme="minorBidi"/>
          <w:sz w:val="22"/>
          <w:szCs w:val="22"/>
          <w:lang w:eastAsia="en-US"/>
        </w:rPr>
      </w:pPr>
      <w:r w:rsidRPr="00D414DD">
        <w:rPr>
          <w:rFonts w:ascii="AvantGarde Bk BT" w:eastAsiaTheme="minorHAnsi" w:hAnsi="AvantGarde Bk BT" w:cstheme="minorBidi"/>
          <w:sz w:val="22"/>
          <w:szCs w:val="22"/>
          <w:lang w:eastAsia="en-US"/>
        </w:rPr>
        <w:t>Que como eje de las políticas universitarias se encuentra el proceso de desconcentración y regionalización de los servicios educativos que ofrece nuestra casa de estudios, a efecto de consolidar su carácter popular y llevarlo a todos los sectores de la población de Jalisco, con la finalidad de organizar, realizar, fomentar y difundir la investigación cientí</w:t>
      </w:r>
      <w:r w:rsidR="00E85596">
        <w:rPr>
          <w:rFonts w:ascii="AvantGarde Bk BT" w:eastAsiaTheme="minorHAnsi" w:hAnsi="AvantGarde Bk BT" w:cstheme="minorBidi"/>
          <w:sz w:val="22"/>
          <w:szCs w:val="22"/>
          <w:lang w:eastAsia="en-US"/>
        </w:rPr>
        <w:t>fica, tecnológica y humanística.</w:t>
      </w:r>
    </w:p>
    <w:p w:rsidR="00E92B75" w:rsidRDefault="00E92B75">
      <w:pPr>
        <w:rPr>
          <w:rFonts w:ascii="AvantGarde Bk BT" w:hAnsi="AvantGarde Bk BT"/>
        </w:rPr>
      </w:pPr>
      <w:r>
        <w:rPr>
          <w:rFonts w:ascii="AvantGarde Bk BT" w:hAnsi="AvantGarde Bk BT"/>
        </w:rPr>
        <w:br w:type="page"/>
      </w:r>
    </w:p>
    <w:p w:rsidR="00D414DD" w:rsidRDefault="00D414DD" w:rsidP="00F76A90">
      <w:pPr>
        <w:pStyle w:val="Textoindependiente"/>
        <w:numPr>
          <w:ilvl w:val="0"/>
          <w:numId w:val="2"/>
        </w:numPr>
        <w:tabs>
          <w:tab w:val="clear" w:pos="720"/>
        </w:tabs>
        <w:ind w:left="426"/>
        <w:jc w:val="both"/>
        <w:rPr>
          <w:rFonts w:ascii="AvantGarde Bk BT" w:eastAsiaTheme="minorHAnsi" w:hAnsi="AvantGarde Bk BT" w:cstheme="minorBidi"/>
          <w:sz w:val="22"/>
          <w:szCs w:val="22"/>
          <w:lang w:eastAsia="en-US"/>
        </w:rPr>
      </w:pPr>
      <w:r w:rsidRPr="00D414DD">
        <w:rPr>
          <w:rFonts w:ascii="AvantGarde Bk BT" w:eastAsiaTheme="minorHAnsi" w:hAnsi="AvantGarde Bk BT" w:cstheme="minorBidi"/>
          <w:sz w:val="22"/>
          <w:szCs w:val="22"/>
          <w:lang w:eastAsia="en-US"/>
        </w:rPr>
        <w:lastRenderedPageBreak/>
        <w:t>Que otro elemento fundamental de la política universitaria, señalado en el Plan de Desarrollo Institucional 2014-2030 es “la ampliación y diversificación de la matrícula con altos estándares de calidad, pertinencia y equidad, tomando en cuenta las tendencias globales y de desarrollo regional”. Así bien, ante la creciente demanda de servicios educativos en distintas zonas del Estado de Jalisco, la institución tiene la responsabilidad de ampliar la capacidad y calidad de la educación que se proporciona, dentro de las limita</w:t>
      </w:r>
      <w:r w:rsidR="00E85596">
        <w:rPr>
          <w:rFonts w:ascii="AvantGarde Bk BT" w:eastAsiaTheme="minorHAnsi" w:hAnsi="AvantGarde Bk BT" w:cstheme="minorBidi"/>
          <w:sz w:val="22"/>
          <w:szCs w:val="22"/>
          <w:lang w:eastAsia="en-US"/>
        </w:rPr>
        <w:t>ciones de su naturaleza pública.</w:t>
      </w:r>
    </w:p>
    <w:p w:rsidR="00D414DD" w:rsidRPr="00E92B75" w:rsidRDefault="00E92B75" w:rsidP="00F76A90">
      <w:pPr>
        <w:pStyle w:val="Textoindependiente"/>
        <w:numPr>
          <w:ilvl w:val="0"/>
          <w:numId w:val="2"/>
        </w:numPr>
        <w:tabs>
          <w:tab w:val="clear" w:pos="720"/>
        </w:tabs>
        <w:ind w:left="426"/>
        <w:jc w:val="both"/>
        <w:rPr>
          <w:rFonts w:ascii="AvantGarde Bk BT" w:eastAsiaTheme="minorHAnsi" w:hAnsi="AvantGarde Bk BT" w:cstheme="minorBidi"/>
          <w:sz w:val="22"/>
          <w:szCs w:val="22"/>
          <w:lang w:eastAsia="en-US"/>
        </w:rPr>
      </w:pPr>
      <w:r>
        <w:rPr>
          <w:rFonts w:ascii="AvantGarde Bk BT" w:eastAsiaTheme="minorHAnsi" w:hAnsi="AvantGarde Bk BT" w:cstheme="minorBidi"/>
          <w:sz w:val="22"/>
          <w:szCs w:val="22"/>
          <w:lang w:eastAsia="en-US"/>
        </w:rPr>
        <w:t>Q</w:t>
      </w:r>
      <w:r w:rsidR="00D414DD" w:rsidRPr="00E92B75">
        <w:rPr>
          <w:rFonts w:ascii="AvantGarde Bk BT" w:eastAsiaTheme="minorHAnsi" w:hAnsi="AvantGarde Bk BT" w:cstheme="minorBidi"/>
          <w:sz w:val="22"/>
          <w:szCs w:val="22"/>
          <w:lang w:eastAsia="en-US"/>
        </w:rPr>
        <w:t xml:space="preserve">ue el Congreso del Estado aprobó, mediante decreto No. 16644, publicado en el Diario Oficial del Estado de Jalisco el 6 de febrero de 1997, que la educación media superior en la entidad sería ya de carácter forzoso. Por su parte, el Congreso de la Unión concretó una modificación en la Constitución Política de la República que establece la obligatoriedad de la educación media superior, a partir de la modificación al artículo 3 </w:t>
      </w:r>
      <w:r w:rsidR="00E85596">
        <w:rPr>
          <w:rFonts w:ascii="AvantGarde Bk BT" w:eastAsiaTheme="minorHAnsi" w:hAnsi="AvantGarde Bk BT" w:cstheme="minorBidi"/>
          <w:sz w:val="22"/>
          <w:szCs w:val="22"/>
          <w:lang w:eastAsia="en-US"/>
        </w:rPr>
        <w:t>C</w:t>
      </w:r>
      <w:r w:rsidR="00D414DD" w:rsidRPr="00E92B75">
        <w:rPr>
          <w:rFonts w:ascii="AvantGarde Bk BT" w:eastAsiaTheme="minorHAnsi" w:hAnsi="AvantGarde Bk BT" w:cstheme="minorBidi"/>
          <w:sz w:val="22"/>
          <w:szCs w:val="22"/>
          <w:lang w:eastAsia="en-US"/>
        </w:rPr>
        <w:t xml:space="preserve">onstitucional, </w:t>
      </w:r>
      <w:r w:rsidR="00C937CC" w:rsidRPr="00E92B75">
        <w:rPr>
          <w:rFonts w:ascii="AvantGarde Bk BT" w:eastAsiaTheme="minorHAnsi" w:hAnsi="AvantGarde Bk BT" w:cstheme="minorBidi"/>
          <w:sz w:val="22"/>
          <w:szCs w:val="22"/>
          <w:lang w:eastAsia="en-US"/>
        </w:rPr>
        <w:t>publicado</w:t>
      </w:r>
      <w:r w:rsidR="00D414DD" w:rsidRPr="00E92B75">
        <w:rPr>
          <w:rFonts w:ascii="AvantGarde Bk BT" w:eastAsiaTheme="minorHAnsi" w:hAnsi="AvantGarde Bk BT" w:cstheme="minorBidi"/>
          <w:sz w:val="22"/>
          <w:szCs w:val="22"/>
          <w:lang w:eastAsia="en-US"/>
        </w:rPr>
        <w:t xml:space="preserve"> en el Diario Oficial de la Fede</w:t>
      </w:r>
      <w:r w:rsidR="00E85596">
        <w:rPr>
          <w:rFonts w:ascii="AvantGarde Bk BT" w:eastAsiaTheme="minorHAnsi" w:hAnsi="AvantGarde Bk BT" w:cstheme="minorBidi"/>
          <w:sz w:val="22"/>
          <w:szCs w:val="22"/>
          <w:lang w:eastAsia="en-US"/>
        </w:rPr>
        <w:t>ración el 09 de febrero de 2012.</w:t>
      </w:r>
    </w:p>
    <w:p w:rsidR="00D414DD" w:rsidRPr="00E92B75" w:rsidRDefault="00D414DD" w:rsidP="00F76A90">
      <w:pPr>
        <w:pStyle w:val="Textoindependiente"/>
        <w:numPr>
          <w:ilvl w:val="0"/>
          <w:numId w:val="2"/>
        </w:numPr>
        <w:tabs>
          <w:tab w:val="clear" w:pos="720"/>
        </w:tabs>
        <w:ind w:left="426"/>
        <w:jc w:val="both"/>
        <w:rPr>
          <w:rFonts w:ascii="AvantGarde Bk BT" w:eastAsiaTheme="minorHAnsi" w:hAnsi="AvantGarde Bk BT" w:cstheme="minorBidi"/>
          <w:sz w:val="22"/>
          <w:szCs w:val="22"/>
          <w:lang w:eastAsia="en-US"/>
        </w:rPr>
      </w:pPr>
      <w:r w:rsidRPr="00E92B75">
        <w:rPr>
          <w:rFonts w:ascii="AvantGarde Bk BT" w:eastAsiaTheme="minorHAnsi" w:hAnsi="AvantGarde Bk BT" w:cstheme="minorBidi"/>
          <w:sz w:val="22"/>
          <w:szCs w:val="22"/>
          <w:lang w:eastAsia="en-US"/>
        </w:rPr>
        <w:t>Que dadas las condiciones existentes, así como el contexto histórico y social en distintas localidades del Estado y la demanda educativa, se hace necesario crear dependencias o fortalecer las actuales, de manera que tengan perspectivas de crecimiento suficientes, consolidando los servicios para ofrecer educación de calidad en el nivel medio superior y, con ello, cubrir las metas de la Universidad de Guadalajara, de acuerdo al Plan de Desarrollo Insti</w:t>
      </w:r>
      <w:r w:rsidR="00E85596">
        <w:rPr>
          <w:rFonts w:ascii="AvantGarde Bk BT" w:eastAsiaTheme="minorHAnsi" w:hAnsi="AvantGarde Bk BT" w:cstheme="minorBidi"/>
          <w:sz w:val="22"/>
          <w:szCs w:val="22"/>
          <w:lang w:eastAsia="en-US"/>
        </w:rPr>
        <w:t>tucional.</w:t>
      </w:r>
    </w:p>
    <w:p w:rsidR="00D414DD" w:rsidRPr="00D414DD" w:rsidRDefault="00D414DD" w:rsidP="00F76A90">
      <w:pPr>
        <w:pStyle w:val="Textoindependiente"/>
        <w:numPr>
          <w:ilvl w:val="0"/>
          <w:numId w:val="2"/>
        </w:numPr>
        <w:tabs>
          <w:tab w:val="clear" w:pos="720"/>
        </w:tabs>
        <w:ind w:left="426"/>
        <w:jc w:val="both"/>
        <w:rPr>
          <w:rFonts w:ascii="AvantGarde Bk BT" w:eastAsiaTheme="minorHAnsi" w:hAnsi="AvantGarde Bk BT" w:cstheme="minorBidi"/>
          <w:sz w:val="22"/>
          <w:szCs w:val="22"/>
          <w:lang w:eastAsia="en-US"/>
        </w:rPr>
      </w:pPr>
      <w:r w:rsidRPr="00D414DD">
        <w:rPr>
          <w:rFonts w:ascii="AvantGarde Bk BT" w:eastAsiaTheme="minorHAnsi" w:hAnsi="AvantGarde Bk BT" w:cstheme="minorBidi"/>
          <w:sz w:val="22"/>
          <w:szCs w:val="22"/>
          <w:lang w:eastAsia="en-US"/>
        </w:rPr>
        <w:t xml:space="preserve">Que una vez que se aprobó el presupuesto ampliado 2014 de la Universidad de Guadalajara, durante la sesión del día 8 de octubre del Consejo General Universitario y tras un análisis de la geografía del servicio educativo que presta el SEMS, se han evaluado distintas opciones para que se proponga la transformación de los planteles que cuentan con mayor población y expectativas de crecimiento en el corto plazo, y se consolide una estructura académico administrativa para responder a </w:t>
      </w:r>
      <w:r w:rsidR="00331289">
        <w:rPr>
          <w:rFonts w:ascii="AvantGarde Bk BT" w:eastAsiaTheme="minorHAnsi" w:hAnsi="AvantGarde Bk BT" w:cstheme="minorBidi"/>
          <w:sz w:val="22"/>
          <w:szCs w:val="22"/>
          <w:lang w:eastAsia="en-US"/>
        </w:rPr>
        <w:t>l</w:t>
      </w:r>
      <w:r w:rsidRPr="00D414DD">
        <w:rPr>
          <w:rFonts w:ascii="AvantGarde Bk BT" w:eastAsiaTheme="minorHAnsi" w:hAnsi="AvantGarde Bk BT" w:cstheme="minorBidi"/>
          <w:sz w:val="22"/>
          <w:szCs w:val="22"/>
          <w:lang w:eastAsia="en-US"/>
        </w:rPr>
        <w:t>a demanda del servicio</w:t>
      </w:r>
      <w:r w:rsidR="00331289">
        <w:rPr>
          <w:rFonts w:ascii="AvantGarde Bk BT" w:eastAsiaTheme="minorHAnsi" w:hAnsi="AvantGarde Bk BT" w:cstheme="minorBidi"/>
          <w:sz w:val="22"/>
          <w:szCs w:val="22"/>
          <w:lang w:eastAsia="en-US"/>
        </w:rPr>
        <w:t>,</w:t>
      </w:r>
      <w:r w:rsidRPr="00D414DD">
        <w:rPr>
          <w:rFonts w:ascii="AvantGarde Bk BT" w:eastAsiaTheme="minorHAnsi" w:hAnsi="AvantGarde Bk BT" w:cstheme="minorBidi"/>
          <w:sz w:val="22"/>
          <w:szCs w:val="22"/>
          <w:lang w:eastAsia="en-US"/>
        </w:rPr>
        <w:t xml:space="preserve"> </w:t>
      </w:r>
      <w:r w:rsidR="00331289">
        <w:rPr>
          <w:rFonts w:ascii="AvantGarde Bk BT" w:eastAsiaTheme="minorHAnsi" w:hAnsi="AvantGarde Bk BT" w:cstheme="minorBidi"/>
          <w:sz w:val="22"/>
          <w:szCs w:val="22"/>
          <w:lang w:eastAsia="en-US"/>
        </w:rPr>
        <w:t>son</w:t>
      </w:r>
      <w:r w:rsidRPr="00D414DD">
        <w:rPr>
          <w:rFonts w:ascii="AvantGarde Bk BT" w:eastAsiaTheme="minorHAnsi" w:hAnsi="AvantGarde Bk BT" w:cstheme="minorBidi"/>
          <w:sz w:val="22"/>
          <w:szCs w:val="22"/>
          <w:lang w:eastAsia="en-US"/>
        </w:rPr>
        <w:t xml:space="preserve"> </w:t>
      </w:r>
      <w:r w:rsidR="00331289">
        <w:rPr>
          <w:rFonts w:ascii="AvantGarde Bk BT" w:eastAsiaTheme="minorHAnsi" w:hAnsi="AvantGarde Bk BT" w:cstheme="minorBidi"/>
          <w:sz w:val="22"/>
          <w:szCs w:val="22"/>
          <w:lang w:eastAsia="en-US"/>
        </w:rPr>
        <w:t>los</w:t>
      </w:r>
      <w:r w:rsidRPr="00D414DD">
        <w:rPr>
          <w:rFonts w:ascii="AvantGarde Bk BT" w:eastAsiaTheme="minorHAnsi" w:hAnsi="AvantGarde Bk BT" w:cstheme="minorBidi"/>
          <w:sz w:val="22"/>
          <w:szCs w:val="22"/>
          <w:lang w:eastAsia="en-US"/>
        </w:rPr>
        <w:t xml:space="preserve"> caso</w:t>
      </w:r>
      <w:r w:rsidR="00331289">
        <w:rPr>
          <w:rFonts w:ascii="AvantGarde Bk BT" w:eastAsiaTheme="minorHAnsi" w:hAnsi="AvantGarde Bk BT" w:cstheme="minorBidi"/>
          <w:sz w:val="22"/>
          <w:szCs w:val="22"/>
          <w:lang w:eastAsia="en-US"/>
        </w:rPr>
        <w:t>s</w:t>
      </w:r>
      <w:r w:rsidRPr="00D414DD">
        <w:rPr>
          <w:rFonts w:ascii="AvantGarde Bk BT" w:eastAsiaTheme="minorHAnsi" w:hAnsi="AvantGarde Bk BT" w:cstheme="minorBidi"/>
          <w:sz w:val="22"/>
          <w:szCs w:val="22"/>
          <w:lang w:eastAsia="en-US"/>
        </w:rPr>
        <w:t xml:space="preserve"> de:</w:t>
      </w:r>
    </w:p>
    <w:p w:rsidR="008A29CF" w:rsidRPr="001029F4" w:rsidRDefault="008A29CF" w:rsidP="00F76A90">
      <w:pPr>
        <w:pStyle w:val="Textoindependiente"/>
        <w:numPr>
          <w:ilvl w:val="0"/>
          <w:numId w:val="5"/>
        </w:numPr>
        <w:autoSpaceDE w:val="0"/>
        <w:autoSpaceDN w:val="0"/>
        <w:jc w:val="both"/>
        <w:rPr>
          <w:rFonts w:ascii="AvantGarde Bk BT" w:eastAsiaTheme="minorHAnsi" w:hAnsi="AvantGarde Bk BT" w:cstheme="minorBidi"/>
          <w:b/>
          <w:sz w:val="22"/>
          <w:szCs w:val="22"/>
          <w:lang w:eastAsia="en-US"/>
        </w:rPr>
      </w:pPr>
      <w:r w:rsidRPr="001029F4">
        <w:rPr>
          <w:rFonts w:ascii="AvantGarde Bk BT" w:eastAsiaTheme="minorHAnsi" w:hAnsi="AvantGarde Bk BT" w:cstheme="minorBidi"/>
          <w:b/>
          <w:sz w:val="22"/>
          <w:szCs w:val="22"/>
          <w:lang w:eastAsia="en-US"/>
        </w:rPr>
        <w:t>El Módulo Santa Anita, dependiente de l</w:t>
      </w:r>
      <w:r w:rsidR="00D414DD">
        <w:rPr>
          <w:rFonts w:ascii="AvantGarde Bk BT" w:eastAsiaTheme="minorHAnsi" w:hAnsi="AvantGarde Bk BT" w:cstheme="minorBidi"/>
          <w:b/>
          <w:sz w:val="22"/>
          <w:szCs w:val="22"/>
          <w:lang w:eastAsia="en-US"/>
        </w:rPr>
        <w:t>a Escuela Preparatoria Número 9</w:t>
      </w:r>
      <w:r w:rsidR="00284011">
        <w:rPr>
          <w:rFonts w:ascii="AvantGarde Bk BT" w:eastAsiaTheme="minorHAnsi" w:hAnsi="AvantGarde Bk BT" w:cstheme="minorBidi"/>
          <w:b/>
          <w:sz w:val="22"/>
          <w:szCs w:val="22"/>
          <w:lang w:eastAsia="en-US"/>
        </w:rPr>
        <w:t>:</w:t>
      </w:r>
    </w:p>
    <w:p w:rsidR="008A29CF" w:rsidRPr="001C6D3E" w:rsidRDefault="00D414DD" w:rsidP="00F76A90">
      <w:pPr>
        <w:pStyle w:val="Textoindependiente"/>
        <w:numPr>
          <w:ilvl w:val="0"/>
          <w:numId w:val="4"/>
        </w:numPr>
        <w:autoSpaceDE w:val="0"/>
        <w:autoSpaceDN w:val="0"/>
        <w:jc w:val="both"/>
        <w:rPr>
          <w:rFonts w:ascii="AvantGarde Bk BT" w:eastAsiaTheme="minorHAnsi" w:hAnsi="AvantGarde Bk BT" w:cstheme="minorBidi"/>
          <w:sz w:val="22"/>
          <w:szCs w:val="22"/>
          <w:lang w:eastAsia="en-US"/>
        </w:rPr>
      </w:pPr>
      <w:r w:rsidRPr="00D414DD">
        <w:rPr>
          <w:rFonts w:ascii="AvantGarde Bk BT" w:eastAsiaTheme="minorHAnsi" w:hAnsi="AvantGarde Bk BT" w:cstheme="minorBidi"/>
          <w:sz w:val="22"/>
          <w:szCs w:val="22"/>
          <w:lang w:eastAsia="en-US"/>
        </w:rPr>
        <w:t>El Módulo Santa Anita, dependiente de la Escuela Preparatoria Número 9, se localiza en Tlaquepaque, uno de los municipios con mayor densidad poblacional, con 4,935 habitantes por kilómetro cuadrado y con una de las mayores tasas de crecimie</w:t>
      </w:r>
      <w:r w:rsidR="00797199">
        <w:rPr>
          <w:rFonts w:ascii="AvantGarde Bk BT" w:eastAsiaTheme="minorHAnsi" w:hAnsi="AvantGarde Bk BT" w:cstheme="minorBidi"/>
          <w:sz w:val="22"/>
          <w:szCs w:val="22"/>
          <w:lang w:eastAsia="en-US"/>
        </w:rPr>
        <w:t xml:space="preserve">nto poblacional de la entidad; </w:t>
      </w:r>
      <w:r w:rsidRPr="00D414DD">
        <w:rPr>
          <w:rFonts w:ascii="AvantGarde Bk BT" w:eastAsiaTheme="minorHAnsi" w:hAnsi="AvantGarde Bk BT" w:cstheme="minorBidi"/>
          <w:sz w:val="22"/>
          <w:szCs w:val="22"/>
          <w:lang w:eastAsia="en-US"/>
        </w:rPr>
        <w:t>entre el año 2000 y 2010 aumentó en un 28.2 por ciento</w:t>
      </w:r>
      <w:r w:rsidR="008A29CF" w:rsidRPr="001C6D3E">
        <w:rPr>
          <w:rFonts w:ascii="AvantGarde Bk BT" w:eastAsiaTheme="minorHAnsi" w:hAnsi="AvantGarde Bk BT" w:cstheme="minorBidi"/>
          <w:sz w:val="22"/>
          <w:szCs w:val="22"/>
          <w:lang w:eastAsia="en-US"/>
        </w:rPr>
        <w:t>.</w:t>
      </w:r>
    </w:p>
    <w:p w:rsidR="00797199" w:rsidRDefault="00797199">
      <w:pPr>
        <w:rPr>
          <w:rFonts w:ascii="AvantGarde Bk BT" w:hAnsi="AvantGarde Bk BT"/>
        </w:rPr>
      </w:pPr>
      <w:r>
        <w:rPr>
          <w:rFonts w:ascii="AvantGarde Bk BT" w:hAnsi="AvantGarde Bk BT"/>
        </w:rPr>
        <w:br w:type="page"/>
      </w:r>
    </w:p>
    <w:p w:rsidR="008A29CF" w:rsidRPr="001C6D3E" w:rsidRDefault="00D414DD" w:rsidP="00F76A90">
      <w:pPr>
        <w:pStyle w:val="Textoindependiente"/>
        <w:numPr>
          <w:ilvl w:val="0"/>
          <w:numId w:val="4"/>
        </w:numPr>
        <w:autoSpaceDE w:val="0"/>
        <w:autoSpaceDN w:val="0"/>
        <w:jc w:val="both"/>
        <w:rPr>
          <w:rFonts w:ascii="AvantGarde Bk BT" w:eastAsiaTheme="minorHAnsi" w:hAnsi="AvantGarde Bk BT" w:cstheme="minorBidi"/>
          <w:sz w:val="22"/>
          <w:szCs w:val="22"/>
          <w:lang w:eastAsia="en-US"/>
        </w:rPr>
      </w:pPr>
      <w:r w:rsidRPr="00D414DD">
        <w:rPr>
          <w:rFonts w:ascii="AvantGarde Bk BT" w:eastAsiaTheme="minorHAnsi" w:hAnsi="AvantGarde Bk BT" w:cstheme="minorBidi"/>
          <w:sz w:val="22"/>
          <w:szCs w:val="22"/>
          <w:lang w:eastAsia="en-US"/>
        </w:rPr>
        <w:lastRenderedPageBreak/>
        <w:t>En el año 2007 se creó el Módulo Santa Anita, adscrito a la Escuela Preparatoria Número 9, dado que su ubicación geográfica y vías de comunicación permitían una administración más cercana a la mencionada dependencia. Este plantel desarrolla sus funciones en el inmueble ubicado en la calle Universidad, número 1, colonia Santa Anita, C.P. 45600. Las instalaciones se encuentran en un terreno de 11,457 metros cuadrados. Tiene cinco edificios con 20 aulas didácticas, laboratorios de usos múltiples (ciencias) y de cómputo, biblioteca, orientación educativa, administración y cafetería</w:t>
      </w:r>
      <w:r>
        <w:rPr>
          <w:rFonts w:ascii="AvantGarde Bk BT" w:eastAsiaTheme="minorHAnsi" w:hAnsi="AvantGarde Bk BT" w:cstheme="minorBidi"/>
          <w:sz w:val="22"/>
          <w:szCs w:val="22"/>
          <w:lang w:eastAsia="en-US"/>
        </w:rPr>
        <w:t>.</w:t>
      </w:r>
    </w:p>
    <w:p w:rsidR="008A29CF" w:rsidRDefault="00D414DD" w:rsidP="00F76A90">
      <w:pPr>
        <w:pStyle w:val="Textoindependiente"/>
        <w:numPr>
          <w:ilvl w:val="0"/>
          <w:numId w:val="4"/>
        </w:numPr>
        <w:autoSpaceDE w:val="0"/>
        <w:autoSpaceDN w:val="0"/>
        <w:jc w:val="both"/>
        <w:rPr>
          <w:rFonts w:ascii="AvantGarde Bk BT" w:eastAsiaTheme="minorHAnsi" w:hAnsi="AvantGarde Bk BT" w:cstheme="minorBidi"/>
          <w:sz w:val="22"/>
          <w:szCs w:val="22"/>
          <w:lang w:eastAsia="en-US"/>
        </w:rPr>
      </w:pPr>
      <w:r w:rsidRPr="00D414DD">
        <w:rPr>
          <w:rFonts w:ascii="AvantGarde Bk BT" w:eastAsiaTheme="minorHAnsi" w:hAnsi="AvantGarde Bk BT" w:cstheme="minorBidi"/>
          <w:sz w:val="22"/>
          <w:szCs w:val="22"/>
          <w:lang w:eastAsia="en-US"/>
        </w:rPr>
        <w:t>El Módulo Santa Anita atiende una parte creciente de la demanda de nivel medio superior, en una de las áreas de la Zona Metropolitana de Guadalajara de mayor crecimiento poblacional. Asentado en el municipio de Tlaquepaque, contribuye en atender a los egresados de las 41 escuelas de nivel medio básico en el que se encuentran inscritos 32,382 estudiantes.</w:t>
      </w:r>
    </w:p>
    <w:p w:rsidR="00D414DD" w:rsidRPr="00284011" w:rsidRDefault="00D414DD" w:rsidP="00F76A90">
      <w:pPr>
        <w:pStyle w:val="Textoindependiente"/>
        <w:numPr>
          <w:ilvl w:val="0"/>
          <w:numId w:val="4"/>
        </w:numPr>
        <w:autoSpaceDE w:val="0"/>
        <w:autoSpaceDN w:val="0"/>
        <w:jc w:val="both"/>
        <w:rPr>
          <w:rFonts w:ascii="AvantGarde Bk BT" w:eastAsiaTheme="minorHAnsi" w:hAnsi="AvantGarde Bk BT" w:cstheme="minorBidi"/>
          <w:sz w:val="22"/>
          <w:szCs w:val="22"/>
          <w:lang w:eastAsia="en-US"/>
        </w:rPr>
      </w:pPr>
      <w:r w:rsidRPr="00284011">
        <w:rPr>
          <w:rFonts w:ascii="AvantGarde Bk BT" w:eastAsiaTheme="minorHAnsi" w:hAnsi="AvantGarde Bk BT" w:cstheme="minorBidi"/>
          <w:sz w:val="22"/>
          <w:szCs w:val="22"/>
          <w:lang w:eastAsia="en-US"/>
        </w:rPr>
        <w:t>El Módulo Santa Anita cuenta con una población de 1,382 estudiantes, distribuidos en los 6 semestres del Bachillerato General por Competencias, que asisten en alguno de los turnos, matutino o vespertino.</w:t>
      </w:r>
    </w:p>
    <w:p w:rsidR="00F51E2A" w:rsidRPr="00F51E2A" w:rsidRDefault="00F51E2A" w:rsidP="00F14434">
      <w:pPr>
        <w:spacing w:after="0" w:line="240" w:lineRule="auto"/>
        <w:jc w:val="both"/>
        <w:rPr>
          <w:rFonts w:ascii="AvantGarde Bk BT" w:hAnsi="AvantGarde Bk BT"/>
        </w:rPr>
      </w:pPr>
    </w:p>
    <w:p w:rsidR="008A29CF" w:rsidRPr="001029F4" w:rsidRDefault="008A29CF" w:rsidP="00F51E2A">
      <w:pPr>
        <w:pStyle w:val="Textoindependiente"/>
        <w:numPr>
          <w:ilvl w:val="0"/>
          <w:numId w:val="5"/>
        </w:numPr>
        <w:autoSpaceDE w:val="0"/>
        <w:autoSpaceDN w:val="0"/>
        <w:spacing w:after="0"/>
        <w:jc w:val="both"/>
        <w:rPr>
          <w:rFonts w:ascii="AvantGarde Bk BT" w:eastAsiaTheme="minorHAnsi" w:hAnsi="AvantGarde Bk BT" w:cstheme="minorBidi"/>
          <w:b/>
          <w:sz w:val="22"/>
          <w:szCs w:val="22"/>
          <w:lang w:eastAsia="en-US"/>
        </w:rPr>
      </w:pPr>
      <w:r w:rsidRPr="001029F4">
        <w:rPr>
          <w:rFonts w:ascii="AvantGarde Bk BT" w:eastAsiaTheme="minorHAnsi" w:hAnsi="AvantGarde Bk BT" w:cstheme="minorBidi"/>
          <w:b/>
          <w:sz w:val="22"/>
          <w:szCs w:val="22"/>
          <w:lang w:eastAsia="en-US"/>
        </w:rPr>
        <w:t>El Módulo San Miguel el Alto, dependiente de la Escuela Preparatoria de San Juan de los Lagos</w:t>
      </w:r>
      <w:r w:rsidR="00284011">
        <w:rPr>
          <w:rFonts w:ascii="AvantGarde Bk BT" w:eastAsiaTheme="minorHAnsi" w:hAnsi="AvantGarde Bk BT" w:cstheme="minorBidi"/>
          <w:b/>
          <w:sz w:val="22"/>
          <w:szCs w:val="22"/>
          <w:lang w:eastAsia="en-US"/>
        </w:rPr>
        <w:t>:</w:t>
      </w:r>
    </w:p>
    <w:p w:rsidR="00F14434" w:rsidRDefault="00F14434" w:rsidP="00F14434">
      <w:pPr>
        <w:pStyle w:val="Textoindependiente"/>
        <w:autoSpaceDE w:val="0"/>
        <w:autoSpaceDN w:val="0"/>
        <w:spacing w:after="0"/>
        <w:jc w:val="both"/>
        <w:rPr>
          <w:rFonts w:ascii="AvantGarde Bk BT" w:eastAsiaTheme="minorHAnsi" w:hAnsi="AvantGarde Bk BT" w:cstheme="minorBidi"/>
          <w:sz w:val="22"/>
          <w:szCs w:val="22"/>
          <w:lang w:eastAsia="en-US"/>
        </w:rPr>
      </w:pPr>
    </w:p>
    <w:p w:rsidR="008A29CF" w:rsidRPr="001C6D3E" w:rsidRDefault="00834783" w:rsidP="00F76A90">
      <w:pPr>
        <w:pStyle w:val="Textoindependiente"/>
        <w:numPr>
          <w:ilvl w:val="0"/>
          <w:numId w:val="7"/>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San Miguel el Alto, dependiente de la Escuela Preparatoria Regional de San Juan de los Lagos, se localiza en uno de los municipios más importantes de la Región Altos Norte. Su comportamiento poblacional es creciente, aunque de forma moderada, siendo del 12.7 por ciento entre el año 2000 y 2010</w:t>
      </w:r>
      <w:r w:rsidR="008A29CF" w:rsidRPr="001C6D3E">
        <w:rPr>
          <w:rFonts w:ascii="AvantGarde Bk BT" w:eastAsiaTheme="minorHAnsi" w:hAnsi="AvantGarde Bk BT" w:cstheme="minorBidi"/>
          <w:sz w:val="22"/>
          <w:szCs w:val="22"/>
          <w:lang w:eastAsia="en-US"/>
        </w:rPr>
        <w:t>.</w:t>
      </w:r>
    </w:p>
    <w:p w:rsidR="004F5275" w:rsidRDefault="00834783" w:rsidP="00F76A90">
      <w:pPr>
        <w:pStyle w:val="Textoindependiente"/>
        <w:numPr>
          <w:ilvl w:val="0"/>
          <w:numId w:val="7"/>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En el Estatuto Orgánico del Sistema de Educación Media Superior, aprobado en 1994, se contempla la existencia del Módulo San Miguel el Alto, adscrito a la Escuela Preparatoria Regional de San Juan de los Lagos, dado que por su ubicación geográfica, la mencionada dependencia era la más cercana. Este plantel desarrolla sus funciones en el inmueble ubicado en Prolongación Medina de la Torre, número 250, San Miguel el Alto, Jalisco. Las instalaciones están en un terreno de 9,484 metros cuadrados. Tiene tres edificios, en los que hay 13 aulas didácticas, laboratorio de usos múltiples (ciencias) y de cómputo, biblioteca, sala de maestros, administración, cooperativa y una cancha de usos múltiples, cancha de fútbol y básquetbol.</w:t>
      </w:r>
    </w:p>
    <w:p w:rsidR="004F5275" w:rsidRDefault="004F5275">
      <w:pPr>
        <w:rPr>
          <w:rFonts w:ascii="AvantGarde Bk BT" w:hAnsi="AvantGarde Bk BT"/>
        </w:rPr>
      </w:pPr>
      <w:r>
        <w:rPr>
          <w:rFonts w:ascii="AvantGarde Bk BT" w:hAnsi="AvantGarde Bk BT"/>
        </w:rPr>
        <w:br w:type="page"/>
      </w:r>
    </w:p>
    <w:p w:rsidR="00834783" w:rsidRDefault="00834783" w:rsidP="004F5275">
      <w:pPr>
        <w:pStyle w:val="Textoindependiente"/>
        <w:autoSpaceDE w:val="0"/>
        <w:autoSpaceDN w:val="0"/>
        <w:ind w:left="708"/>
        <w:jc w:val="both"/>
        <w:rPr>
          <w:rFonts w:ascii="AvantGarde Bk BT" w:eastAsiaTheme="minorHAnsi" w:hAnsi="AvantGarde Bk BT" w:cstheme="minorBidi"/>
          <w:sz w:val="22"/>
          <w:szCs w:val="22"/>
          <w:lang w:eastAsia="en-US"/>
        </w:rPr>
      </w:pPr>
    </w:p>
    <w:p w:rsidR="008A29CF" w:rsidRPr="001C6D3E" w:rsidRDefault="00834783" w:rsidP="00F76A90">
      <w:pPr>
        <w:pStyle w:val="Textoindependiente"/>
        <w:numPr>
          <w:ilvl w:val="0"/>
          <w:numId w:val="7"/>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San Miguel el Alto atiende a una parte de la demanda de nivel medio superior, ya que en el municipio en el que se encuentra existen 20 escuelas de nivel medio básico con 1,800 inscritos</w:t>
      </w:r>
      <w:r w:rsidR="008A29CF" w:rsidRPr="001C6D3E">
        <w:rPr>
          <w:rFonts w:ascii="AvantGarde Bk BT" w:eastAsiaTheme="minorHAnsi" w:hAnsi="AvantGarde Bk BT" w:cstheme="minorBidi"/>
          <w:sz w:val="22"/>
          <w:szCs w:val="22"/>
          <w:lang w:eastAsia="en-US"/>
        </w:rPr>
        <w:t>.</w:t>
      </w:r>
    </w:p>
    <w:p w:rsidR="008A29CF" w:rsidRDefault="00834783" w:rsidP="00F76A90">
      <w:pPr>
        <w:pStyle w:val="Textoindependiente"/>
        <w:numPr>
          <w:ilvl w:val="0"/>
          <w:numId w:val="7"/>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San Miguel el Alto cuenta con una población de 799 alumnos, distribuidos en los 6 semestres del Bachillerato General por Competencias, que asisten en alguno de los turnos, matutino o vespertino</w:t>
      </w:r>
      <w:r w:rsidR="008A29CF" w:rsidRPr="001C6D3E">
        <w:rPr>
          <w:rFonts w:ascii="AvantGarde Bk BT" w:eastAsiaTheme="minorHAnsi" w:hAnsi="AvantGarde Bk BT" w:cstheme="minorBidi"/>
          <w:sz w:val="22"/>
          <w:szCs w:val="22"/>
          <w:lang w:eastAsia="en-US"/>
        </w:rPr>
        <w:t>.</w:t>
      </w:r>
    </w:p>
    <w:p w:rsidR="008A29CF" w:rsidRPr="001029F4" w:rsidRDefault="008A29CF" w:rsidP="00F76A90">
      <w:pPr>
        <w:pStyle w:val="Textoindependiente"/>
        <w:numPr>
          <w:ilvl w:val="0"/>
          <w:numId w:val="5"/>
        </w:numPr>
        <w:autoSpaceDE w:val="0"/>
        <w:autoSpaceDN w:val="0"/>
        <w:jc w:val="both"/>
        <w:rPr>
          <w:rFonts w:ascii="AvantGarde Bk BT" w:eastAsiaTheme="minorHAnsi" w:hAnsi="AvantGarde Bk BT" w:cstheme="minorBidi"/>
          <w:b/>
          <w:sz w:val="22"/>
          <w:szCs w:val="22"/>
          <w:lang w:eastAsia="en-US"/>
        </w:rPr>
      </w:pPr>
      <w:r w:rsidRPr="001029F4">
        <w:rPr>
          <w:rFonts w:ascii="AvantGarde Bk BT" w:eastAsiaTheme="minorHAnsi" w:hAnsi="AvantGarde Bk BT" w:cstheme="minorBidi"/>
          <w:b/>
          <w:sz w:val="22"/>
          <w:szCs w:val="22"/>
          <w:lang w:eastAsia="en-US"/>
        </w:rPr>
        <w:t>El Módulo Villa Corona, dependiente de la Escuela Preparatoria de San Martín Hidalgo</w:t>
      </w:r>
      <w:r w:rsidR="00284011">
        <w:rPr>
          <w:rFonts w:ascii="AvantGarde Bk BT" w:eastAsiaTheme="minorHAnsi" w:hAnsi="AvantGarde Bk BT" w:cstheme="minorBidi"/>
          <w:b/>
          <w:sz w:val="22"/>
          <w:szCs w:val="22"/>
          <w:lang w:eastAsia="en-US"/>
        </w:rPr>
        <w:t>:</w:t>
      </w:r>
    </w:p>
    <w:p w:rsidR="00F51E2A" w:rsidRDefault="00834783" w:rsidP="00F76A90">
      <w:pPr>
        <w:pStyle w:val="Textoindependiente"/>
        <w:numPr>
          <w:ilvl w:val="0"/>
          <w:numId w:val="8"/>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Villa Corona, dependiente de la Escuela Preparatoria Regional de San Martín Hidalgo, se encuentra localizado en uno de los municipios más poblados de la Región Valles. Tuvo un incremento poblacional del 10 por ciento entre el año 2005 y 2010</w:t>
      </w:r>
      <w:r w:rsidR="008A29CF" w:rsidRPr="001C6D3E">
        <w:rPr>
          <w:rFonts w:ascii="AvantGarde Bk BT" w:eastAsiaTheme="minorHAnsi" w:hAnsi="AvantGarde Bk BT" w:cstheme="minorBidi"/>
          <w:sz w:val="22"/>
          <w:szCs w:val="22"/>
          <w:lang w:eastAsia="en-US"/>
        </w:rPr>
        <w:t>.</w:t>
      </w:r>
    </w:p>
    <w:p w:rsidR="00F51E2A" w:rsidRDefault="00834783" w:rsidP="00F76A90">
      <w:pPr>
        <w:pStyle w:val="Textoindependiente"/>
        <w:numPr>
          <w:ilvl w:val="0"/>
          <w:numId w:val="8"/>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Villa Corona fue creado en el año 1999 y, desde entonces, está adscrito a la Escuela Preparatoria Regional de San Martín Hidalgo, por ser la dependencia más cercana. Este plantel tiene su domicilio en la calle Cuauhtémoc S/N, Villa Corona, Jalisco. Desarrolla sus actividades en las instalaciones que se encuentran en un terreno de 10,143 metros cuadrados. Tiene tres edificios con 10 aulas didácticas, laboratorio de usos múltiples (ciencias) y de cómputo, tutorías, orientación educativa, biblioteca, sala de maestros, administración y básquetbol</w:t>
      </w:r>
      <w:r w:rsidR="008A29CF" w:rsidRPr="001C6D3E">
        <w:rPr>
          <w:rFonts w:ascii="AvantGarde Bk BT" w:eastAsiaTheme="minorHAnsi" w:hAnsi="AvantGarde Bk BT" w:cstheme="minorBidi"/>
          <w:sz w:val="22"/>
          <w:szCs w:val="22"/>
          <w:lang w:eastAsia="en-US"/>
        </w:rPr>
        <w:t xml:space="preserve">. </w:t>
      </w:r>
    </w:p>
    <w:p w:rsidR="008A29CF" w:rsidRPr="001C6D3E" w:rsidRDefault="00834783" w:rsidP="00F76A90">
      <w:pPr>
        <w:pStyle w:val="Textoindependiente"/>
        <w:numPr>
          <w:ilvl w:val="0"/>
          <w:numId w:val="8"/>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Villa Corona atiende a una parte de la demanda de nivel medio superior, ya que en el municipio en el que se localiza existen 8 escuelas de nivel medio básico con una población de 887 alumnos</w:t>
      </w:r>
      <w:r w:rsidR="008A29CF" w:rsidRPr="001C6D3E">
        <w:rPr>
          <w:rFonts w:ascii="AvantGarde Bk BT" w:eastAsiaTheme="minorHAnsi" w:hAnsi="AvantGarde Bk BT" w:cstheme="minorBidi"/>
          <w:sz w:val="22"/>
          <w:szCs w:val="22"/>
          <w:lang w:eastAsia="en-US"/>
        </w:rPr>
        <w:t>.</w:t>
      </w:r>
    </w:p>
    <w:p w:rsidR="008A29CF" w:rsidRDefault="00834783" w:rsidP="00F76A90">
      <w:pPr>
        <w:pStyle w:val="Textoindependiente"/>
        <w:numPr>
          <w:ilvl w:val="0"/>
          <w:numId w:val="8"/>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Villa Corona cuenta con una población de 648 alumnos, distribuidos en los 6 semestres del Bachillerato General por Competencias, que asisten en alguno de los turnos, matutino o vespertino</w:t>
      </w:r>
      <w:r w:rsidR="008A29CF" w:rsidRPr="001C6D3E">
        <w:rPr>
          <w:rFonts w:ascii="AvantGarde Bk BT" w:eastAsiaTheme="minorHAnsi" w:hAnsi="AvantGarde Bk BT" w:cstheme="minorBidi"/>
          <w:sz w:val="22"/>
          <w:szCs w:val="22"/>
          <w:lang w:eastAsia="en-US"/>
        </w:rPr>
        <w:t>.</w:t>
      </w:r>
    </w:p>
    <w:p w:rsidR="008A29CF" w:rsidRPr="001029F4" w:rsidRDefault="008A29CF" w:rsidP="00F76A90">
      <w:pPr>
        <w:pStyle w:val="Textoindependiente"/>
        <w:numPr>
          <w:ilvl w:val="0"/>
          <w:numId w:val="5"/>
        </w:numPr>
        <w:autoSpaceDE w:val="0"/>
        <w:autoSpaceDN w:val="0"/>
        <w:jc w:val="both"/>
        <w:rPr>
          <w:rFonts w:ascii="AvantGarde Bk BT" w:eastAsiaTheme="minorHAnsi" w:hAnsi="AvantGarde Bk BT" w:cstheme="minorBidi"/>
          <w:b/>
          <w:sz w:val="22"/>
          <w:szCs w:val="22"/>
          <w:lang w:eastAsia="en-US"/>
        </w:rPr>
      </w:pPr>
      <w:r w:rsidRPr="001029F4">
        <w:rPr>
          <w:rFonts w:ascii="AvantGarde Bk BT" w:eastAsiaTheme="minorHAnsi" w:hAnsi="AvantGarde Bk BT" w:cstheme="minorBidi"/>
          <w:b/>
          <w:sz w:val="22"/>
          <w:szCs w:val="22"/>
          <w:lang w:eastAsia="en-US"/>
        </w:rPr>
        <w:t>El Módulo Etzatlán, dependiente de la Escuela Preparatoria Regional de Ahualulco de Mercado</w:t>
      </w:r>
      <w:r w:rsidR="00284011">
        <w:rPr>
          <w:rFonts w:ascii="AvantGarde Bk BT" w:eastAsiaTheme="minorHAnsi" w:hAnsi="AvantGarde Bk BT" w:cstheme="minorBidi"/>
          <w:b/>
          <w:sz w:val="22"/>
          <w:szCs w:val="22"/>
          <w:lang w:eastAsia="en-US"/>
        </w:rPr>
        <w:t>:</w:t>
      </w:r>
    </w:p>
    <w:p w:rsidR="004F5275" w:rsidRDefault="00834783" w:rsidP="00F76A90">
      <w:pPr>
        <w:pStyle w:val="Textoindependiente"/>
        <w:numPr>
          <w:ilvl w:val="0"/>
          <w:numId w:val="9"/>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Etzatlán, dependiente de la Escuela Preparatoria Regional de Ahualulco de Mercado, se encuentra localizado en uno de los municipios de la Región Valles. Actualmente la población de Etzatlán asciende a 18,632 habitantes, con un incremento de 7.4 por ciento, del año 2000 al 2010</w:t>
      </w:r>
      <w:r w:rsidR="008A29CF" w:rsidRPr="001C6D3E">
        <w:rPr>
          <w:rFonts w:ascii="AvantGarde Bk BT" w:eastAsiaTheme="minorHAnsi" w:hAnsi="AvantGarde Bk BT" w:cstheme="minorBidi"/>
          <w:sz w:val="22"/>
          <w:szCs w:val="22"/>
          <w:lang w:eastAsia="en-US"/>
        </w:rPr>
        <w:t xml:space="preserve">. </w:t>
      </w:r>
    </w:p>
    <w:p w:rsidR="004F5275" w:rsidRDefault="004F5275">
      <w:pPr>
        <w:rPr>
          <w:rFonts w:ascii="AvantGarde Bk BT" w:hAnsi="AvantGarde Bk BT"/>
        </w:rPr>
      </w:pPr>
      <w:r>
        <w:rPr>
          <w:rFonts w:ascii="AvantGarde Bk BT" w:hAnsi="AvantGarde Bk BT"/>
        </w:rPr>
        <w:br w:type="page"/>
      </w:r>
    </w:p>
    <w:p w:rsidR="008A29CF" w:rsidRPr="001C6D3E" w:rsidRDefault="008A29CF" w:rsidP="004F5275">
      <w:pPr>
        <w:pStyle w:val="Textoindependiente"/>
        <w:autoSpaceDE w:val="0"/>
        <w:autoSpaceDN w:val="0"/>
        <w:ind w:left="708"/>
        <w:jc w:val="both"/>
        <w:rPr>
          <w:rFonts w:ascii="AvantGarde Bk BT" w:eastAsiaTheme="minorHAnsi" w:hAnsi="AvantGarde Bk BT" w:cstheme="minorBidi"/>
          <w:sz w:val="22"/>
          <w:szCs w:val="22"/>
          <w:lang w:eastAsia="en-US"/>
        </w:rPr>
      </w:pPr>
    </w:p>
    <w:p w:rsidR="008A29CF" w:rsidRPr="001C6D3E" w:rsidRDefault="00834783" w:rsidP="00F76A90">
      <w:pPr>
        <w:pStyle w:val="Textoindependiente"/>
        <w:numPr>
          <w:ilvl w:val="0"/>
          <w:numId w:val="9"/>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En el Estatuto Orgánico del Sistema de Educación Media Superior, aprobado en 1994, ya se contempla la existencia del Módulo Etzatlán, adscrito a la Escuela Preparatoria Regional de Ahualulco de Mercado, dada su ubicación geográfica. Este plantel tiene su domicilio en el inmueble ubicado en Prolongación Sinaloa, número 175, Fraccionamiento San Juan de las Garzas, Etzatlán, Jalisco. Las instalaciones están en un terreno de 10,046 metros cuadrados. Tiene tres edificios que cuentan con 8 aulas didácticas, laboratorios de usos múltiples (ciencias) y de cómputo, biblioteca, sala de maestros, administración, una cancha de usos múltiples y cancha de fútbol</w:t>
      </w:r>
      <w:r w:rsidR="008A29CF" w:rsidRPr="001C6D3E">
        <w:rPr>
          <w:rFonts w:ascii="AvantGarde Bk BT" w:eastAsiaTheme="minorHAnsi" w:hAnsi="AvantGarde Bk BT" w:cstheme="minorBidi"/>
          <w:sz w:val="22"/>
          <w:szCs w:val="22"/>
          <w:lang w:eastAsia="en-US"/>
        </w:rPr>
        <w:t xml:space="preserve">. </w:t>
      </w:r>
    </w:p>
    <w:p w:rsidR="008A29CF" w:rsidRDefault="00834783" w:rsidP="00F76A90">
      <w:pPr>
        <w:pStyle w:val="Textoindependiente"/>
        <w:numPr>
          <w:ilvl w:val="0"/>
          <w:numId w:val="9"/>
        </w:numPr>
        <w:autoSpaceDE w:val="0"/>
        <w:autoSpaceDN w:val="0"/>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Etzatlán atiende a una parte de la demanda de nivel medio superior, ya que en el municipio en el que se encuentra existen 7 escuelas de nivel medio básico con 1,253 estudiantes.</w:t>
      </w:r>
    </w:p>
    <w:p w:rsidR="00834783" w:rsidRPr="00834783" w:rsidRDefault="00834783" w:rsidP="00F76A90">
      <w:pPr>
        <w:pStyle w:val="Textoindependiente"/>
        <w:numPr>
          <w:ilvl w:val="0"/>
          <w:numId w:val="9"/>
        </w:numPr>
        <w:autoSpaceDE w:val="0"/>
        <w:autoSpaceDN w:val="0"/>
        <w:spacing w:after="0"/>
        <w:ind w:left="1066" w:hanging="357"/>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Etzatlán tiene una población de 523 alumnos, distribuidos en los 6 semestres del Bachillerato General por Competencias, que asisten en alguno de los turnos, matutino o vespertino.</w:t>
      </w:r>
    </w:p>
    <w:p w:rsidR="00284011" w:rsidRDefault="00284011" w:rsidP="004D02FC">
      <w:pPr>
        <w:pStyle w:val="Textoindependiente"/>
        <w:autoSpaceDE w:val="0"/>
        <w:autoSpaceDN w:val="0"/>
        <w:spacing w:after="0"/>
        <w:jc w:val="both"/>
        <w:rPr>
          <w:rFonts w:ascii="AvantGarde Bk BT" w:eastAsiaTheme="minorHAnsi" w:hAnsi="AvantGarde Bk BT" w:cstheme="minorBidi"/>
          <w:b/>
          <w:sz w:val="22"/>
          <w:szCs w:val="22"/>
          <w:lang w:eastAsia="en-US"/>
        </w:rPr>
      </w:pPr>
    </w:p>
    <w:p w:rsidR="008A29CF" w:rsidRPr="00CF2E6F" w:rsidRDefault="008A29CF" w:rsidP="00F76A90">
      <w:pPr>
        <w:pStyle w:val="Textoindependiente"/>
        <w:numPr>
          <w:ilvl w:val="0"/>
          <w:numId w:val="5"/>
        </w:numPr>
        <w:autoSpaceDE w:val="0"/>
        <w:autoSpaceDN w:val="0"/>
        <w:jc w:val="both"/>
        <w:rPr>
          <w:rFonts w:ascii="AvantGarde Bk BT" w:eastAsiaTheme="minorHAnsi" w:hAnsi="AvantGarde Bk BT" w:cstheme="minorBidi"/>
          <w:b/>
          <w:sz w:val="22"/>
          <w:szCs w:val="22"/>
          <w:lang w:eastAsia="en-US"/>
        </w:rPr>
      </w:pPr>
      <w:r w:rsidRPr="00CF2E6F">
        <w:rPr>
          <w:rFonts w:ascii="AvantGarde Bk BT" w:eastAsiaTheme="minorHAnsi" w:hAnsi="AvantGarde Bk BT" w:cstheme="minorBidi"/>
          <w:b/>
          <w:sz w:val="22"/>
          <w:szCs w:val="22"/>
          <w:lang w:eastAsia="en-US"/>
        </w:rPr>
        <w:t>El Módulo Jamay, dependiente de la Escuela Preparatoria Regional de La Barca</w:t>
      </w:r>
    </w:p>
    <w:p w:rsidR="008A29CF" w:rsidRDefault="00834783" w:rsidP="00F76A90">
      <w:pPr>
        <w:pStyle w:val="Prrafodelista"/>
        <w:numPr>
          <w:ilvl w:val="0"/>
          <w:numId w:val="10"/>
        </w:numPr>
        <w:jc w:val="both"/>
        <w:rPr>
          <w:rFonts w:ascii="AvantGarde Bk BT" w:eastAsiaTheme="minorHAnsi" w:hAnsi="AvantGarde Bk BT" w:cstheme="minorBidi"/>
          <w:sz w:val="22"/>
          <w:szCs w:val="22"/>
          <w:lang w:eastAsia="en-US"/>
        </w:rPr>
      </w:pPr>
      <w:r w:rsidRPr="00834783">
        <w:rPr>
          <w:rFonts w:ascii="AvantGarde Bk BT" w:eastAsiaTheme="minorHAnsi" w:hAnsi="AvantGarde Bk BT" w:cstheme="minorBidi"/>
          <w:sz w:val="22"/>
          <w:szCs w:val="22"/>
          <w:lang w:eastAsia="en-US"/>
        </w:rPr>
        <w:t>El Módulo Jamay, dependiente de la Escuela Preparatoria Regional de La Barca, se localiza en la región Ciénega. Esta microrregión en que se ubica tiene 1,094 kilómetros cuadrados. Su población es de 22,881 habitantes, con una dinámica de crecimiento moderada, que fue de 8.1 por ciento entre el año 2000 y 2010.</w:t>
      </w:r>
    </w:p>
    <w:p w:rsidR="008A29CF" w:rsidRPr="001C6D3E" w:rsidRDefault="008A29CF" w:rsidP="00F51E2A">
      <w:pPr>
        <w:pStyle w:val="Textoindependiente"/>
        <w:numPr>
          <w:ilvl w:val="0"/>
          <w:numId w:val="10"/>
        </w:numPr>
        <w:autoSpaceDE w:val="0"/>
        <w:autoSpaceDN w:val="0"/>
        <w:spacing w:after="0"/>
        <w:ind w:left="1066" w:hanging="357"/>
        <w:jc w:val="both"/>
        <w:rPr>
          <w:rFonts w:ascii="AvantGarde Bk BT" w:eastAsiaTheme="minorHAnsi" w:hAnsi="AvantGarde Bk BT" w:cstheme="minorBidi"/>
          <w:sz w:val="22"/>
          <w:szCs w:val="22"/>
          <w:lang w:eastAsia="en-US"/>
        </w:rPr>
      </w:pPr>
      <w:r w:rsidRPr="00681040">
        <w:rPr>
          <w:rFonts w:ascii="Arial" w:hAnsi="Arial" w:cs="Arial"/>
          <w:sz w:val="22"/>
          <w:szCs w:val="22"/>
        </w:rPr>
        <w:t xml:space="preserve">En </w:t>
      </w:r>
      <w:r w:rsidR="00834783">
        <w:rPr>
          <w:rFonts w:ascii="AvantGarde Bk BT" w:eastAsiaTheme="minorHAnsi" w:hAnsi="AvantGarde Bk BT" w:cstheme="minorBidi"/>
          <w:sz w:val="22"/>
          <w:szCs w:val="22"/>
          <w:lang w:eastAsia="en-US"/>
        </w:rPr>
        <w:t>octubre de 1999 se creó</w:t>
      </w:r>
      <w:r w:rsidRPr="001C6D3E">
        <w:rPr>
          <w:rFonts w:ascii="AvantGarde Bk BT" w:eastAsiaTheme="minorHAnsi" w:hAnsi="AvantGarde Bk BT" w:cstheme="minorBidi"/>
          <w:sz w:val="22"/>
          <w:szCs w:val="22"/>
          <w:lang w:eastAsia="en-US"/>
        </w:rPr>
        <w:t xml:space="preserve"> el Módulo Jamay, adscrito a la Escuela Preparatoria Regional de La Barca, atendiendo a su ubicación geográfica. Este plantel desarrolla sus funciones en el inmueble ubicado en la calle Obispo Ramón Godínez</w:t>
      </w:r>
      <w:r w:rsidR="00834783">
        <w:rPr>
          <w:rFonts w:ascii="AvantGarde Bk BT" w:eastAsiaTheme="minorHAnsi" w:hAnsi="AvantGarde Bk BT" w:cstheme="minorBidi"/>
          <w:sz w:val="22"/>
          <w:szCs w:val="22"/>
          <w:lang w:eastAsia="en-US"/>
        </w:rPr>
        <w:t>, número</w:t>
      </w:r>
      <w:r w:rsidRPr="001C6D3E">
        <w:rPr>
          <w:rFonts w:ascii="AvantGarde Bk BT" w:eastAsiaTheme="minorHAnsi" w:hAnsi="AvantGarde Bk BT" w:cstheme="minorBidi"/>
          <w:sz w:val="22"/>
          <w:szCs w:val="22"/>
          <w:lang w:eastAsia="en-US"/>
        </w:rPr>
        <w:t xml:space="preserve"> 68, San Isidro, Jamay, Jal</w:t>
      </w:r>
      <w:r w:rsidR="00834783">
        <w:rPr>
          <w:rFonts w:ascii="AvantGarde Bk BT" w:eastAsiaTheme="minorHAnsi" w:hAnsi="AvantGarde Bk BT" w:cstheme="minorBidi"/>
          <w:sz w:val="22"/>
          <w:szCs w:val="22"/>
          <w:lang w:eastAsia="en-US"/>
        </w:rPr>
        <w:t>isco. Las instalaciones están</w:t>
      </w:r>
      <w:r w:rsidRPr="001C6D3E">
        <w:rPr>
          <w:rFonts w:ascii="AvantGarde Bk BT" w:eastAsiaTheme="minorHAnsi" w:hAnsi="AvantGarde Bk BT" w:cstheme="minorBidi"/>
          <w:sz w:val="22"/>
          <w:szCs w:val="22"/>
          <w:lang w:eastAsia="en-US"/>
        </w:rPr>
        <w:t xml:space="preserve"> en un terreno de 6,648 metros cuadrados, con dos edificios, cinco aulas didácticas, laboratorios de usos múltiples (ciencias) y de cómputo, biblioteca, administración, cooperativa y dos canchas de usos múltiples.</w:t>
      </w:r>
    </w:p>
    <w:p w:rsidR="008A29CF" w:rsidRPr="001C6D3E" w:rsidRDefault="00CD11A3" w:rsidP="00F51E2A">
      <w:pPr>
        <w:pStyle w:val="Textoindependiente"/>
        <w:numPr>
          <w:ilvl w:val="0"/>
          <w:numId w:val="10"/>
        </w:numPr>
        <w:autoSpaceDE w:val="0"/>
        <w:autoSpaceDN w:val="0"/>
        <w:spacing w:after="0"/>
        <w:ind w:left="1066" w:hanging="357"/>
        <w:jc w:val="both"/>
        <w:rPr>
          <w:rFonts w:ascii="AvantGarde Bk BT" w:eastAsiaTheme="minorHAnsi" w:hAnsi="AvantGarde Bk BT" w:cstheme="minorBidi"/>
          <w:sz w:val="22"/>
          <w:szCs w:val="22"/>
          <w:lang w:eastAsia="en-US"/>
        </w:rPr>
      </w:pPr>
      <w:r w:rsidRPr="00CD11A3">
        <w:rPr>
          <w:rFonts w:ascii="AvantGarde Bk BT" w:eastAsiaTheme="minorHAnsi" w:hAnsi="AvantGarde Bk BT" w:cstheme="minorBidi"/>
          <w:sz w:val="22"/>
          <w:szCs w:val="22"/>
          <w:lang w:eastAsia="en-US"/>
        </w:rPr>
        <w:t xml:space="preserve">El Módulo Jamay atiende una parte de la demanda de nivel medio superior, ya que en el municipio en el que se encuentra existen 4 escuelas de nivel medio básico con una </w:t>
      </w:r>
      <w:r>
        <w:rPr>
          <w:rFonts w:ascii="AvantGarde Bk BT" w:eastAsiaTheme="minorHAnsi" w:hAnsi="AvantGarde Bk BT" w:cstheme="minorBidi"/>
          <w:sz w:val="22"/>
          <w:szCs w:val="22"/>
          <w:lang w:eastAsia="en-US"/>
        </w:rPr>
        <w:t>inscripción de 1,241 estudiante</w:t>
      </w:r>
      <w:r w:rsidR="008A29CF" w:rsidRPr="001C6D3E">
        <w:rPr>
          <w:rFonts w:ascii="AvantGarde Bk BT" w:eastAsiaTheme="minorHAnsi" w:hAnsi="AvantGarde Bk BT" w:cstheme="minorBidi"/>
          <w:sz w:val="22"/>
          <w:szCs w:val="22"/>
          <w:lang w:eastAsia="en-US"/>
        </w:rPr>
        <w:t>s.</w:t>
      </w:r>
    </w:p>
    <w:p w:rsidR="008A29CF" w:rsidRDefault="00CD11A3" w:rsidP="00F51E2A">
      <w:pPr>
        <w:pStyle w:val="Textoindependiente"/>
        <w:numPr>
          <w:ilvl w:val="0"/>
          <w:numId w:val="10"/>
        </w:numPr>
        <w:autoSpaceDE w:val="0"/>
        <w:autoSpaceDN w:val="0"/>
        <w:spacing w:after="0"/>
        <w:ind w:left="1066" w:hanging="357"/>
        <w:jc w:val="both"/>
        <w:rPr>
          <w:rFonts w:ascii="AvantGarde Bk BT" w:eastAsiaTheme="minorHAnsi" w:hAnsi="AvantGarde Bk BT" w:cstheme="minorBidi"/>
          <w:sz w:val="22"/>
          <w:szCs w:val="22"/>
          <w:lang w:eastAsia="en-US"/>
        </w:rPr>
      </w:pPr>
      <w:r w:rsidRPr="00CD11A3">
        <w:rPr>
          <w:rFonts w:ascii="AvantGarde Bk BT" w:eastAsiaTheme="minorHAnsi" w:hAnsi="AvantGarde Bk BT" w:cstheme="minorBidi"/>
          <w:sz w:val="22"/>
          <w:szCs w:val="22"/>
          <w:lang w:eastAsia="en-US"/>
        </w:rPr>
        <w:t>El Módulo Jamay cuenta con una población de 557 alumnos, distribuidos en los 6 semestres del Bachillerato General por Competencias, que asisten en alguno de los turnos, matutino o vespertino</w:t>
      </w:r>
      <w:r w:rsidR="008A29CF" w:rsidRPr="001C6D3E">
        <w:rPr>
          <w:rFonts w:ascii="AvantGarde Bk BT" w:eastAsiaTheme="minorHAnsi" w:hAnsi="AvantGarde Bk BT" w:cstheme="minorBidi"/>
          <w:sz w:val="22"/>
          <w:szCs w:val="22"/>
          <w:lang w:eastAsia="en-US"/>
        </w:rPr>
        <w:t>.</w:t>
      </w:r>
    </w:p>
    <w:p w:rsidR="006A4547" w:rsidRDefault="006A4547">
      <w:pPr>
        <w:rPr>
          <w:rFonts w:ascii="AvantGarde Bk BT" w:hAnsi="AvantGarde Bk BT"/>
        </w:rPr>
      </w:pPr>
      <w:r>
        <w:rPr>
          <w:rFonts w:ascii="AvantGarde Bk BT" w:hAnsi="AvantGarde Bk BT"/>
        </w:rPr>
        <w:br w:type="page"/>
      </w:r>
    </w:p>
    <w:p w:rsidR="00F51E2A" w:rsidRPr="001C6D3E" w:rsidRDefault="00F51E2A" w:rsidP="00F51E2A">
      <w:pPr>
        <w:pStyle w:val="Textoindependiente"/>
        <w:autoSpaceDE w:val="0"/>
        <w:autoSpaceDN w:val="0"/>
        <w:spacing w:after="0"/>
        <w:ind w:left="709"/>
        <w:jc w:val="both"/>
        <w:rPr>
          <w:rFonts w:ascii="AvantGarde Bk BT" w:eastAsiaTheme="minorHAnsi" w:hAnsi="AvantGarde Bk BT" w:cstheme="minorBidi"/>
          <w:sz w:val="22"/>
          <w:szCs w:val="22"/>
          <w:lang w:eastAsia="en-US"/>
        </w:rPr>
      </w:pPr>
    </w:p>
    <w:p w:rsidR="00797199" w:rsidRPr="00D414DD" w:rsidRDefault="00797199" w:rsidP="00F76A90">
      <w:pPr>
        <w:pStyle w:val="Textoindependiente"/>
        <w:numPr>
          <w:ilvl w:val="0"/>
          <w:numId w:val="2"/>
        </w:numPr>
        <w:tabs>
          <w:tab w:val="clear" w:pos="720"/>
        </w:tabs>
        <w:ind w:left="426"/>
        <w:jc w:val="both"/>
        <w:rPr>
          <w:rFonts w:ascii="AvantGarde Bk BT" w:eastAsiaTheme="minorHAnsi" w:hAnsi="AvantGarde Bk BT" w:cstheme="minorBidi"/>
          <w:sz w:val="22"/>
          <w:szCs w:val="22"/>
          <w:lang w:eastAsia="en-US"/>
        </w:rPr>
      </w:pPr>
      <w:r w:rsidRPr="00D414DD">
        <w:rPr>
          <w:rFonts w:ascii="AvantGarde Bk BT" w:eastAsiaTheme="minorHAnsi" w:hAnsi="AvantGarde Bk BT" w:cstheme="minorBidi"/>
          <w:sz w:val="22"/>
          <w:szCs w:val="22"/>
          <w:lang w:eastAsia="en-US"/>
        </w:rPr>
        <w:t>Que la proyección de la matrícula que cubrirán las preparatorias representa un significativo aumento y por ende la satisfacción de las necesidades educativas de un mayor sector de la población</w:t>
      </w:r>
      <w:r>
        <w:rPr>
          <w:rFonts w:ascii="AvantGarde Bk BT" w:eastAsiaTheme="minorHAnsi" w:hAnsi="AvantGarde Bk BT" w:cstheme="minorBidi"/>
          <w:sz w:val="22"/>
          <w:szCs w:val="22"/>
          <w:lang w:eastAsia="en-US"/>
        </w:rPr>
        <w:t>:</w:t>
      </w:r>
      <w:r w:rsidRPr="00D414DD">
        <w:rPr>
          <w:rFonts w:ascii="AvantGarde Bk BT" w:eastAsiaTheme="minorHAnsi" w:hAnsi="AvantGarde Bk BT" w:cstheme="minorBidi"/>
          <w:sz w:val="22"/>
          <w:szCs w:val="22"/>
          <w:lang w:eastAsia="en-US"/>
        </w:rPr>
        <w:t xml:space="preserve"> </w:t>
      </w:r>
    </w:p>
    <w:tbl>
      <w:tblPr>
        <w:tblW w:w="9049" w:type="dxa"/>
        <w:jc w:val="right"/>
        <w:tblInd w:w="-40" w:type="dxa"/>
        <w:tblLayout w:type="fixed"/>
        <w:tblCellMar>
          <w:left w:w="70" w:type="dxa"/>
          <w:right w:w="70" w:type="dxa"/>
        </w:tblCellMar>
        <w:tblLook w:val="04A0" w:firstRow="1" w:lastRow="0" w:firstColumn="1" w:lastColumn="0" w:noHBand="0" w:noVBand="1"/>
      </w:tblPr>
      <w:tblGrid>
        <w:gridCol w:w="2537"/>
        <w:gridCol w:w="1302"/>
        <w:gridCol w:w="1302"/>
        <w:gridCol w:w="1303"/>
        <w:gridCol w:w="1302"/>
        <w:gridCol w:w="1303"/>
      </w:tblGrid>
      <w:tr w:rsidR="00797199" w:rsidRPr="00E92B75" w:rsidTr="003B4E57">
        <w:trPr>
          <w:trHeight w:val="716"/>
          <w:jc w:val="right"/>
        </w:trPr>
        <w:tc>
          <w:tcPr>
            <w:tcW w:w="2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97199" w:rsidRPr="00E92B75" w:rsidRDefault="004D02FC"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Dependencia P</w:t>
            </w:r>
            <w:r w:rsidR="00797199" w:rsidRPr="00E92B75">
              <w:rPr>
                <w:rFonts w:ascii="AvantGarde Bk BT" w:eastAsia="Times New Roman" w:hAnsi="AvantGarde Bk BT" w:cs="Arial"/>
                <w:b/>
                <w:bCs/>
                <w:color w:val="000000"/>
                <w:sz w:val="14"/>
                <w:szCs w:val="16"/>
                <w:lang w:eastAsia="es-ES"/>
              </w:rPr>
              <w:t>ropuesta</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97199" w:rsidRPr="00E92B75" w:rsidRDefault="00797199"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Municipio</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97199" w:rsidRPr="00E92B75" w:rsidRDefault="00797199"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 xml:space="preserve">Egresados </w:t>
            </w:r>
            <w:r>
              <w:rPr>
                <w:rFonts w:ascii="AvantGarde Bk BT" w:eastAsia="Times New Roman" w:hAnsi="AvantGarde Bk BT" w:cs="Arial"/>
                <w:b/>
                <w:bCs/>
                <w:color w:val="000000"/>
                <w:sz w:val="14"/>
                <w:szCs w:val="16"/>
                <w:lang w:eastAsia="es-ES"/>
              </w:rPr>
              <w:t>Secundaria 2012-2013 por M</w:t>
            </w:r>
            <w:r w:rsidRPr="00E92B75">
              <w:rPr>
                <w:rFonts w:ascii="AvantGarde Bk BT" w:eastAsia="Times New Roman" w:hAnsi="AvantGarde Bk BT" w:cs="Arial"/>
                <w:b/>
                <w:bCs/>
                <w:color w:val="000000"/>
                <w:sz w:val="14"/>
                <w:szCs w:val="16"/>
                <w:lang w:eastAsia="es-ES"/>
              </w:rPr>
              <w:t>unicipio</w:t>
            </w: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97199" w:rsidRPr="00E92B75" w:rsidRDefault="00797199"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Primer Ingreso 2013-2014 del P</w:t>
            </w:r>
            <w:r w:rsidRPr="00E92B75">
              <w:rPr>
                <w:rFonts w:ascii="AvantGarde Bk BT" w:eastAsia="Times New Roman" w:hAnsi="AvantGarde Bk BT" w:cs="Arial"/>
                <w:b/>
                <w:bCs/>
                <w:color w:val="000000"/>
                <w:sz w:val="14"/>
                <w:szCs w:val="16"/>
                <w:lang w:eastAsia="es-ES"/>
              </w:rPr>
              <w:t>lantel</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97199" w:rsidRPr="00E92B75" w:rsidRDefault="00797199"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Matrícula Actual</w:t>
            </w:r>
          </w:p>
        </w:tc>
        <w:tc>
          <w:tcPr>
            <w:tcW w:w="1303" w:type="dxa"/>
            <w:tcBorders>
              <w:top w:val="single" w:sz="4" w:space="0" w:color="auto"/>
              <w:left w:val="nil"/>
              <w:bottom w:val="single" w:sz="4" w:space="0" w:color="auto"/>
              <w:right w:val="single" w:sz="8" w:space="0" w:color="auto"/>
            </w:tcBorders>
            <w:shd w:val="clear" w:color="auto" w:fill="D9D9D9" w:themeFill="background1" w:themeFillShade="D9"/>
            <w:vAlign w:val="bottom"/>
            <w:hideMark/>
          </w:tcPr>
          <w:p w:rsidR="00797199" w:rsidRPr="00E92B75" w:rsidRDefault="00797199"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Proyección Matrícula 3 A</w:t>
            </w:r>
            <w:r w:rsidRPr="00E92B75">
              <w:rPr>
                <w:rFonts w:ascii="AvantGarde Bk BT" w:eastAsia="Times New Roman" w:hAnsi="AvantGarde Bk BT" w:cs="Arial"/>
                <w:b/>
                <w:bCs/>
                <w:color w:val="000000"/>
                <w:sz w:val="14"/>
                <w:szCs w:val="16"/>
                <w:lang w:eastAsia="es-ES"/>
              </w:rPr>
              <w:t>ños*</w:t>
            </w:r>
          </w:p>
        </w:tc>
      </w:tr>
      <w:tr w:rsidR="00797199" w:rsidRPr="00925B5E" w:rsidTr="003B4E5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Escuela Preparatoria Regional de Santa Anita</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Tlaquepaque</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8.219</w:t>
            </w:r>
          </w:p>
        </w:tc>
        <w:tc>
          <w:tcPr>
            <w:tcW w:w="1303"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609</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1.382</w:t>
            </w:r>
          </w:p>
        </w:tc>
        <w:tc>
          <w:tcPr>
            <w:tcW w:w="1303" w:type="dxa"/>
            <w:tcBorders>
              <w:top w:val="nil"/>
              <w:left w:val="nil"/>
              <w:bottom w:val="single" w:sz="4" w:space="0" w:color="auto"/>
              <w:right w:val="single" w:sz="8"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2.340</w:t>
            </w:r>
          </w:p>
        </w:tc>
      </w:tr>
      <w:tr w:rsidR="00797199" w:rsidRPr="00925B5E" w:rsidTr="003B4E5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Escuela Preparatoria Regional de San Miguel el Alto</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San Miguel el Alto</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384</w:t>
            </w:r>
          </w:p>
        </w:tc>
        <w:tc>
          <w:tcPr>
            <w:tcW w:w="1303"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277</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799</w:t>
            </w:r>
          </w:p>
        </w:tc>
        <w:tc>
          <w:tcPr>
            <w:tcW w:w="1303" w:type="dxa"/>
            <w:tcBorders>
              <w:top w:val="nil"/>
              <w:left w:val="nil"/>
              <w:bottom w:val="single" w:sz="4" w:space="0" w:color="auto"/>
              <w:right w:val="single" w:sz="8"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990</w:t>
            </w:r>
          </w:p>
        </w:tc>
      </w:tr>
      <w:tr w:rsidR="00797199" w:rsidRPr="00925B5E" w:rsidTr="003B4E5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Escuela Preparatoria Regional de Villa Corona</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Villa Corona</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240</w:t>
            </w:r>
          </w:p>
        </w:tc>
        <w:tc>
          <w:tcPr>
            <w:tcW w:w="1303"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269</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648</w:t>
            </w:r>
          </w:p>
        </w:tc>
        <w:tc>
          <w:tcPr>
            <w:tcW w:w="1303" w:type="dxa"/>
            <w:tcBorders>
              <w:top w:val="nil"/>
              <w:left w:val="nil"/>
              <w:bottom w:val="single" w:sz="4" w:space="0" w:color="auto"/>
              <w:right w:val="single" w:sz="8"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828</w:t>
            </w:r>
          </w:p>
        </w:tc>
      </w:tr>
      <w:tr w:rsidR="00797199" w:rsidRPr="00925B5E" w:rsidTr="003B4E5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Escuela Preparatoria Regional de Etzatlán</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Etzatlán</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328</w:t>
            </w:r>
          </w:p>
        </w:tc>
        <w:tc>
          <w:tcPr>
            <w:tcW w:w="1303"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196</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523</w:t>
            </w:r>
          </w:p>
        </w:tc>
        <w:tc>
          <w:tcPr>
            <w:tcW w:w="1303" w:type="dxa"/>
            <w:tcBorders>
              <w:top w:val="nil"/>
              <w:left w:val="nil"/>
              <w:bottom w:val="single" w:sz="4" w:space="0" w:color="auto"/>
              <w:right w:val="single" w:sz="8"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720</w:t>
            </w:r>
          </w:p>
        </w:tc>
      </w:tr>
      <w:tr w:rsidR="00797199" w:rsidRPr="00925B5E" w:rsidTr="003B4E5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Escuela Preparatoria Regional de Jamay</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Jamay</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353</w:t>
            </w:r>
          </w:p>
        </w:tc>
        <w:tc>
          <w:tcPr>
            <w:tcW w:w="1303"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219</w:t>
            </w:r>
          </w:p>
        </w:tc>
        <w:tc>
          <w:tcPr>
            <w:tcW w:w="1302" w:type="dxa"/>
            <w:tcBorders>
              <w:top w:val="nil"/>
              <w:left w:val="nil"/>
              <w:bottom w:val="single" w:sz="4" w:space="0" w:color="auto"/>
              <w:right w:val="single" w:sz="4"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557</w:t>
            </w:r>
          </w:p>
        </w:tc>
        <w:tc>
          <w:tcPr>
            <w:tcW w:w="1303" w:type="dxa"/>
            <w:tcBorders>
              <w:top w:val="nil"/>
              <w:left w:val="nil"/>
              <w:bottom w:val="single" w:sz="4" w:space="0" w:color="auto"/>
              <w:right w:val="single" w:sz="8" w:space="0" w:color="auto"/>
            </w:tcBorders>
            <w:shd w:val="clear" w:color="auto" w:fill="auto"/>
            <w:noWrap/>
            <w:vAlign w:val="bottom"/>
            <w:hideMark/>
          </w:tcPr>
          <w:p w:rsidR="00797199" w:rsidRPr="004F5275" w:rsidRDefault="00797199" w:rsidP="003B4E57">
            <w:pPr>
              <w:spacing w:after="0" w:line="240" w:lineRule="auto"/>
              <w:ind w:right="112"/>
              <w:jc w:val="center"/>
              <w:rPr>
                <w:rFonts w:ascii="AvantGarde Bk BT" w:eastAsia="Times New Roman" w:hAnsi="AvantGarde Bk BT" w:cs="Arial"/>
                <w:color w:val="000000"/>
                <w:sz w:val="16"/>
                <w:szCs w:val="16"/>
                <w:lang w:eastAsia="es-ES"/>
              </w:rPr>
            </w:pPr>
            <w:r w:rsidRPr="004F5275">
              <w:rPr>
                <w:rFonts w:ascii="AvantGarde Bk BT" w:eastAsia="Times New Roman" w:hAnsi="AvantGarde Bk BT" w:cs="Arial"/>
                <w:color w:val="000000"/>
                <w:sz w:val="16"/>
                <w:szCs w:val="16"/>
                <w:lang w:eastAsia="es-ES"/>
              </w:rPr>
              <w:t>737</w:t>
            </w:r>
          </w:p>
        </w:tc>
      </w:tr>
      <w:tr w:rsidR="00797199" w:rsidRPr="00925B5E" w:rsidTr="003B4E57">
        <w:trPr>
          <w:trHeight w:val="288"/>
          <w:jc w:val="right"/>
        </w:trPr>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199" w:rsidRPr="004F5275" w:rsidRDefault="00797199" w:rsidP="003B4E57">
            <w:pPr>
              <w:spacing w:after="0" w:line="240" w:lineRule="auto"/>
              <w:ind w:right="112"/>
              <w:jc w:val="center"/>
              <w:rPr>
                <w:rFonts w:ascii="AvantGarde Bk BT" w:eastAsia="Times New Roman" w:hAnsi="AvantGarde Bk BT" w:cs="Arial"/>
                <w:b/>
                <w:color w:val="000000"/>
                <w:sz w:val="16"/>
                <w:szCs w:val="16"/>
                <w:lang w:eastAsia="es-ES"/>
              </w:rPr>
            </w:pPr>
            <w:r w:rsidRPr="004F5275">
              <w:rPr>
                <w:rFonts w:ascii="AvantGarde Bk BT" w:eastAsia="Times New Roman" w:hAnsi="AvantGarde Bk BT" w:cs="Arial"/>
                <w:b/>
                <w:color w:val="000000"/>
                <w:sz w:val="16"/>
                <w:szCs w:val="16"/>
                <w:lang w:eastAsia="es-ES"/>
              </w:rPr>
              <w:t>Totales:</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797199" w:rsidRPr="004F5275" w:rsidRDefault="00797199" w:rsidP="003B4E57">
            <w:pPr>
              <w:spacing w:after="0" w:line="240" w:lineRule="auto"/>
              <w:ind w:right="112"/>
              <w:jc w:val="center"/>
              <w:rPr>
                <w:rFonts w:ascii="AvantGarde Bk BT" w:eastAsia="Times New Roman" w:hAnsi="AvantGarde Bk BT" w:cs="Arial"/>
                <w:b/>
                <w:color w:val="000000"/>
                <w:sz w:val="16"/>
                <w:szCs w:val="16"/>
                <w:lang w:eastAsia="es-ES"/>
              </w:rPr>
            </w:pP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797199" w:rsidRPr="004F5275" w:rsidRDefault="00FC2FE3" w:rsidP="003B4E57">
            <w:pPr>
              <w:spacing w:after="0" w:line="240" w:lineRule="auto"/>
              <w:ind w:right="112"/>
              <w:jc w:val="center"/>
              <w:rPr>
                <w:rFonts w:ascii="AvantGarde Bk BT" w:eastAsia="Times New Roman" w:hAnsi="AvantGarde Bk BT" w:cs="Arial"/>
                <w:b/>
                <w:color w:val="000000"/>
                <w:sz w:val="16"/>
                <w:szCs w:val="16"/>
                <w:lang w:eastAsia="es-ES"/>
              </w:rPr>
            </w:pPr>
            <w:r w:rsidRPr="004F5275">
              <w:rPr>
                <w:rFonts w:ascii="AvantGarde Bk BT" w:eastAsia="Times New Roman" w:hAnsi="AvantGarde Bk BT" w:cs="Arial"/>
                <w:b/>
                <w:color w:val="000000"/>
                <w:sz w:val="16"/>
                <w:szCs w:val="16"/>
                <w:lang w:eastAsia="es-ES"/>
              </w:rPr>
              <w:t>9,</w:t>
            </w:r>
            <w:r w:rsidR="00797199" w:rsidRPr="004F5275">
              <w:rPr>
                <w:rFonts w:ascii="AvantGarde Bk BT" w:eastAsia="Times New Roman" w:hAnsi="AvantGarde Bk BT" w:cs="Arial"/>
                <w:b/>
                <w:color w:val="000000"/>
                <w:sz w:val="16"/>
                <w:szCs w:val="16"/>
                <w:lang w:eastAsia="es-ES"/>
              </w:rPr>
              <w:t>524</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797199" w:rsidRPr="004F5275" w:rsidRDefault="00797199" w:rsidP="003B4E57">
            <w:pPr>
              <w:spacing w:after="0" w:line="240" w:lineRule="auto"/>
              <w:ind w:right="112"/>
              <w:jc w:val="center"/>
              <w:rPr>
                <w:rFonts w:ascii="AvantGarde Bk BT" w:eastAsia="Times New Roman" w:hAnsi="AvantGarde Bk BT" w:cs="Arial"/>
                <w:b/>
                <w:color w:val="000000"/>
                <w:sz w:val="16"/>
                <w:szCs w:val="16"/>
                <w:lang w:eastAsia="es-ES"/>
              </w:rPr>
            </w:pPr>
            <w:r w:rsidRPr="004F5275">
              <w:rPr>
                <w:rFonts w:ascii="AvantGarde Bk BT" w:eastAsia="Times New Roman" w:hAnsi="AvantGarde Bk BT" w:cs="Arial"/>
                <w:b/>
                <w:color w:val="000000"/>
                <w:sz w:val="16"/>
                <w:szCs w:val="16"/>
                <w:lang w:eastAsia="es-ES"/>
              </w:rPr>
              <w:t>1</w:t>
            </w:r>
            <w:r w:rsidR="00FC2FE3" w:rsidRPr="004F5275">
              <w:rPr>
                <w:rFonts w:ascii="AvantGarde Bk BT" w:eastAsia="Times New Roman" w:hAnsi="AvantGarde Bk BT" w:cs="Arial"/>
                <w:b/>
                <w:color w:val="000000"/>
                <w:sz w:val="16"/>
                <w:szCs w:val="16"/>
                <w:lang w:eastAsia="es-ES"/>
              </w:rPr>
              <w:t>,</w:t>
            </w:r>
            <w:r w:rsidR="002967FD" w:rsidRPr="004F5275">
              <w:rPr>
                <w:rFonts w:ascii="AvantGarde Bk BT" w:eastAsia="Times New Roman" w:hAnsi="AvantGarde Bk BT" w:cs="Arial"/>
                <w:b/>
                <w:color w:val="000000"/>
                <w:sz w:val="16"/>
                <w:szCs w:val="16"/>
                <w:lang w:eastAsia="es-ES"/>
              </w:rPr>
              <w:t>57</w:t>
            </w:r>
            <w:r w:rsidRPr="004F5275">
              <w:rPr>
                <w:rFonts w:ascii="AvantGarde Bk BT" w:eastAsia="Times New Roman" w:hAnsi="AvantGarde Bk BT" w:cs="Arial"/>
                <w:b/>
                <w:color w:val="000000"/>
                <w:sz w:val="16"/>
                <w:szCs w:val="16"/>
                <w:lang w:eastAsia="es-ES"/>
              </w:rPr>
              <w:t>0</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797199" w:rsidRPr="004F5275" w:rsidRDefault="002967FD" w:rsidP="003B4E57">
            <w:pPr>
              <w:spacing w:after="0" w:line="240" w:lineRule="auto"/>
              <w:ind w:right="112"/>
              <w:jc w:val="center"/>
              <w:rPr>
                <w:rFonts w:ascii="AvantGarde Bk BT" w:eastAsia="Times New Roman" w:hAnsi="AvantGarde Bk BT" w:cs="Arial"/>
                <w:b/>
                <w:color w:val="000000"/>
                <w:sz w:val="16"/>
                <w:szCs w:val="16"/>
                <w:lang w:eastAsia="es-ES"/>
              </w:rPr>
            </w:pPr>
            <w:r w:rsidRPr="004F5275">
              <w:rPr>
                <w:rFonts w:ascii="AvantGarde Bk BT" w:eastAsia="Times New Roman" w:hAnsi="AvantGarde Bk BT" w:cs="Arial"/>
                <w:b/>
                <w:color w:val="000000"/>
                <w:sz w:val="16"/>
                <w:szCs w:val="16"/>
                <w:lang w:eastAsia="es-ES"/>
              </w:rPr>
              <w:t>3</w:t>
            </w:r>
            <w:r w:rsidR="00FC2FE3" w:rsidRPr="004F5275">
              <w:rPr>
                <w:rFonts w:ascii="AvantGarde Bk BT" w:eastAsia="Times New Roman" w:hAnsi="AvantGarde Bk BT" w:cs="Arial"/>
                <w:b/>
                <w:color w:val="000000"/>
                <w:sz w:val="16"/>
                <w:szCs w:val="16"/>
                <w:lang w:eastAsia="es-ES"/>
              </w:rPr>
              <w:t>,</w:t>
            </w:r>
            <w:r w:rsidRPr="004F5275">
              <w:rPr>
                <w:rFonts w:ascii="AvantGarde Bk BT" w:eastAsia="Times New Roman" w:hAnsi="AvantGarde Bk BT" w:cs="Arial"/>
                <w:b/>
                <w:color w:val="000000"/>
                <w:sz w:val="16"/>
                <w:szCs w:val="16"/>
                <w:lang w:eastAsia="es-ES"/>
              </w:rPr>
              <w:t>909</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797199" w:rsidRPr="004F5275" w:rsidRDefault="004F5275" w:rsidP="003B4E57">
            <w:pPr>
              <w:spacing w:after="0" w:line="240" w:lineRule="auto"/>
              <w:ind w:right="112"/>
              <w:jc w:val="center"/>
              <w:rPr>
                <w:rFonts w:ascii="AvantGarde Bk BT" w:eastAsia="Times New Roman" w:hAnsi="AvantGarde Bk BT" w:cs="Arial"/>
                <w:b/>
                <w:color w:val="000000"/>
                <w:sz w:val="16"/>
                <w:szCs w:val="16"/>
                <w:lang w:eastAsia="es-ES"/>
              </w:rPr>
            </w:pPr>
            <w:r w:rsidRPr="004F5275">
              <w:rPr>
                <w:rFonts w:ascii="AvantGarde Bk BT" w:eastAsia="Times New Roman" w:hAnsi="AvantGarde Bk BT" w:cs="Arial"/>
                <w:b/>
                <w:color w:val="000000"/>
                <w:sz w:val="16"/>
                <w:szCs w:val="16"/>
                <w:lang w:eastAsia="es-ES"/>
              </w:rPr>
              <w:t>5</w:t>
            </w:r>
            <w:r w:rsidR="00FC2FE3" w:rsidRPr="004F5275">
              <w:rPr>
                <w:rFonts w:ascii="AvantGarde Bk BT" w:eastAsia="Times New Roman" w:hAnsi="AvantGarde Bk BT" w:cs="Arial"/>
                <w:b/>
                <w:color w:val="000000"/>
                <w:sz w:val="16"/>
                <w:szCs w:val="16"/>
                <w:lang w:eastAsia="es-ES"/>
              </w:rPr>
              <w:t>,</w:t>
            </w:r>
            <w:r w:rsidRPr="004F5275">
              <w:rPr>
                <w:rFonts w:ascii="AvantGarde Bk BT" w:eastAsia="Times New Roman" w:hAnsi="AvantGarde Bk BT" w:cs="Arial"/>
                <w:b/>
                <w:color w:val="000000"/>
                <w:sz w:val="16"/>
                <w:szCs w:val="16"/>
                <w:lang w:eastAsia="es-ES"/>
              </w:rPr>
              <w:t>61</w:t>
            </w:r>
            <w:r w:rsidR="00797199" w:rsidRPr="004F5275">
              <w:rPr>
                <w:rFonts w:ascii="AvantGarde Bk BT" w:eastAsia="Times New Roman" w:hAnsi="AvantGarde Bk BT" w:cs="Arial"/>
                <w:b/>
                <w:color w:val="000000"/>
                <w:sz w:val="16"/>
                <w:szCs w:val="16"/>
                <w:lang w:eastAsia="es-ES"/>
              </w:rPr>
              <w:t>5</w:t>
            </w:r>
          </w:p>
        </w:tc>
      </w:tr>
    </w:tbl>
    <w:p w:rsidR="00797199" w:rsidRPr="008A13FA" w:rsidRDefault="00797199" w:rsidP="001E38C2">
      <w:pPr>
        <w:pStyle w:val="Textoindependiente"/>
        <w:autoSpaceDE w:val="0"/>
        <w:autoSpaceDN w:val="0"/>
        <w:spacing w:after="0"/>
        <w:jc w:val="both"/>
        <w:rPr>
          <w:rFonts w:ascii="AvantGarde Bk BT" w:eastAsiaTheme="minorHAnsi" w:hAnsi="AvantGarde Bk BT" w:cstheme="minorBidi"/>
          <w:sz w:val="18"/>
          <w:szCs w:val="18"/>
          <w:lang w:eastAsia="en-US"/>
        </w:rPr>
      </w:pPr>
      <w:r w:rsidRPr="008A13FA">
        <w:rPr>
          <w:rFonts w:ascii="AvantGarde Bk BT" w:eastAsiaTheme="minorHAnsi" w:hAnsi="AvantGarde Bk BT" w:cstheme="minorBidi"/>
          <w:sz w:val="22"/>
          <w:szCs w:val="22"/>
          <w:lang w:eastAsia="en-US"/>
        </w:rPr>
        <w:tab/>
      </w:r>
      <w:r w:rsidRPr="008A13FA">
        <w:rPr>
          <w:rFonts w:ascii="AvantGarde Bk BT" w:eastAsiaTheme="minorHAnsi" w:hAnsi="AvantGarde Bk BT" w:cstheme="minorBidi"/>
          <w:sz w:val="18"/>
          <w:szCs w:val="18"/>
          <w:lang w:eastAsia="en-US"/>
        </w:rPr>
        <w:t>Fuente: Sistema de Educación Media Superior de la Universidad de Guadalajara</w:t>
      </w:r>
    </w:p>
    <w:p w:rsidR="00797199" w:rsidRDefault="00797199" w:rsidP="001E38C2">
      <w:pPr>
        <w:pStyle w:val="Textoindependiente"/>
        <w:autoSpaceDE w:val="0"/>
        <w:autoSpaceDN w:val="0"/>
        <w:spacing w:after="0"/>
        <w:jc w:val="both"/>
        <w:rPr>
          <w:rFonts w:ascii="AvantGarde Bk BT" w:eastAsiaTheme="minorHAnsi" w:hAnsi="AvantGarde Bk BT" w:cstheme="minorBidi"/>
          <w:sz w:val="22"/>
          <w:szCs w:val="22"/>
          <w:lang w:eastAsia="en-US"/>
        </w:rPr>
      </w:pPr>
    </w:p>
    <w:p w:rsidR="00FC2FE3" w:rsidRPr="00922FD7" w:rsidRDefault="00FC2FE3" w:rsidP="00F51E2A">
      <w:pPr>
        <w:pStyle w:val="Textoindependiente"/>
        <w:numPr>
          <w:ilvl w:val="0"/>
          <w:numId w:val="2"/>
        </w:numPr>
        <w:autoSpaceDE w:val="0"/>
        <w:autoSpaceDN w:val="0"/>
        <w:spacing w:after="0"/>
        <w:ind w:left="714" w:hanging="357"/>
        <w:jc w:val="both"/>
        <w:rPr>
          <w:rFonts w:ascii="AvantGarde Bk BT" w:eastAsiaTheme="minorHAnsi" w:hAnsi="AvantGarde Bk BT" w:cstheme="minorBidi"/>
          <w:sz w:val="22"/>
          <w:szCs w:val="22"/>
          <w:lang w:eastAsia="en-US"/>
        </w:rPr>
      </w:pPr>
      <w:r w:rsidRPr="00922FD7">
        <w:rPr>
          <w:rFonts w:ascii="AvantGarde Bk BT" w:eastAsiaTheme="minorHAnsi" w:hAnsi="AvantGarde Bk BT" w:cstheme="minorBidi"/>
          <w:sz w:val="22"/>
          <w:szCs w:val="22"/>
          <w:lang w:eastAsia="en-US"/>
        </w:rPr>
        <w:t xml:space="preserve">Que </w:t>
      </w:r>
      <w:r w:rsidR="00922FD7" w:rsidRPr="00922FD7">
        <w:rPr>
          <w:rFonts w:ascii="AvantGarde Bk BT" w:eastAsiaTheme="minorHAnsi" w:hAnsi="AvantGarde Bk BT" w:cstheme="minorBidi"/>
          <w:sz w:val="22"/>
          <w:szCs w:val="22"/>
          <w:lang w:eastAsia="en-US"/>
        </w:rPr>
        <w:t xml:space="preserve">las Comisiones Conjuntas de Educación, de Hacienda y de Normatividad le extendieron al </w:t>
      </w:r>
      <w:r w:rsidRPr="00922FD7">
        <w:rPr>
          <w:rFonts w:ascii="AvantGarde Bk BT" w:eastAsiaTheme="minorHAnsi" w:hAnsi="AvantGarde Bk BT" w:cstheme="minorBidi"/>
          <w:sz w:val="22"/>
          <w:szCs w:val="22"/>
          <w:lang w:eastAsia="en-US"/>
        </w:rPr>
        <w:t>Consejo Universitario de Educaci</w:t>
      </w:r>
      <w:r w:rsidR="00922FD7" w:rsidRPr="00922FD7">
        <w:rPr>
          <w:rFonts w:ascii="AvantGarde Bk BT" w:eastAsiaTheme="minorHAnsi" w:hAnsi="AvantGarde Bk BT" w:cstheme="minorBidi"/>
          <w:sz w:val="22"/>
          <w:szCs w:val="22"/>
          <w:lang w:eastAsia="en-US"/>
        </w:rPr>
        <w:t xml:space="preserve">ón Media Superior la propuesta de transformación de Módulos a Escuelas Preparatorias, misma que fuera aprobada en sesión del 13 de octubre de 2014, </w:t>
      </w:r>
      <w:r w:rsidRPr="00922FD7">
        <w:rPr>
          <w:rFonts w:ascii="AvantGarde Bk BT" w:eastAsiaTheme="minorHAnsi" w:hAnsi="AvantGarde Bk BT" w:cstheme="minorBidi"/>
          <w:sz w:val="22"/>
          <w:szCs w:val="22"/>
          <w:lang w:eastAsia="en-US"/>
        </w:rPr>
        <w:t>mediante dictamen 01/04/14.</w:t>
      </w:r>
    </w:p>
    <w:p w:rsidR="00FC2FE3" w:rsidRDefault="00FC2FE3" w:rsidP="00F51E2A">
      <w:pPr>
        <w:pStyle w:val="Textoindependiente"/>
        <w:autoSpaceDE w:val="0"/>
        <w:autoSpaceDN w:val="0"/>
        <w:spacing w:after="0"/>
        <w:jc w:val="both"/>
        <w:rPr>
          <w:rFonts w:ascii="AvantGarde Bk BT" w:eastAsiaTheme="minorHAnsi" w:hAnsi="AvantGarde Bk BT" w:cstheme="minorBidi"/>
          <w:sz w:val="22"/>
          <w:szCs w:val="22"/>
          <w:lang w:eastAsia="en-US"/>
        </w:rPr>
      </w:pPr>
    </w:p>
    <w:p w:rsidR="008A29CF" w:rsidRPr="001C6D3E" w:rsidRDefault="00CD11A3" w:rsidP="00F51E2A">
      <w:pPr>
        <w:pStyle w:val="Textoindependiente"/>
        <w:numPr>
          <w:ilvl w:val="0"/>
          <w:numId w:val="2"/>
        </w:numPr>
        <w:autoSpaceDE w:val="0"/>
        <w:autoSpaceDN w:val="0"/>
        <w:spacing w:after="0"/>
        <w:ind w:left="714" w:hanging="357"/>
        <w:jc w:val="both"/>
        <w:rPr>
          <w:rFonts w:ascii="AvantGarde Bk BT" w:eastAsiaTheme="minorHAnsi" w:hAnsi="AvantGarde Bk BT" w:cstheme="minorBidi"/>
          <w:sz w:val="22"/>
          <w:szCs w:val="22"/>
          <w:lang w:eastAsia="en-US"/>
        </w:rPr>
      </w:pPr>
      <w:r w:rsidRPr="00CD11A3">
        <w:rPr>
          <w:rFonts w:ascii="AvantGarde Bk BT" w:eastAsiaTheme="minorHAnsi" w:hAnsi="AvantGarde Bk BT" w:cstheme="minorBidi"/>
          <w:sz w:val="22"/>
          <w:szCs w:val="22"/>
          <w:lang w:eastAsia="en-US"/>
        </w:rPr>
        <w:t>Que los recursos humanos con los que actualmente cuentan los módulos, pasarán a formar parte de las preparatorias que se proponen transformar.</w:t>
      </w:r>
      <w:r w:rsidR="008A29CF" w:rsidRPr="001C6D3E">
        <w:rPr>
          <w:rFonts w:ascii="AvantGarde Bk BT" w:eastAsiaTheme="minorHAnsi" w:hAnsi="AvantGarde Bk BT" w:cstheme="minorBidi"/>
          <w:sz w:val="22"/>
          <w:szCs w:val="22"/>
          <w:lang w:eastAsia="en-US"/>
        </w:rPr>
        <w:t xml:space="preserve"> </w:t>
      </w:r>
    </w:p>
    <w:p w:rsidR="000E6B35" w:rsidRDefault="000E6B35" w:rsidP="00F51E2A">
      <w:pPr>
        <w:pStyle w:val="Textoindependiente"/>
        <w:spacing w:after="0"/>
        <w:rPr>
          <w:rFonts w:ascii="AvantGarde Bk BT" w:eastAsiaTheme="minorHAnsi" w:hAnsi="AvantGarde Bk BT" w:cstheme="minorBidi"/>
          <w:sz w:val="20"/>
          <w:szCs w:val="20"/>
          <w:lang w:eastAsia="en-US"/>
        </w:rPr>
      </w:pPr>
    </w:p>
    <w:p w:rsidR="001E1A35" w:rsidRDefault="001E1A35" w:rsidP="00F51E2A">
      <w:pPr>
        <w:pStyle w:val="Textoindependiente"/>
        <w:numPr>
          <w:ilvl w:val="0"/>
          <w:numId w:val="2"/>
        </w:numPr>
        <w:autoSpaceDE w:val="0"/>
        <w:autoSpaceDN w:val="0"/>
        <w:spacing w:after="0"/>
        <w:jc w:val="both"/>
        <w:rPr>
          <w:rFonts w:ascii="AvantGarde Bk BT" w:eastAsiaTheme="minorHAnsi" w:hAnsi="AvantGarde Bk BT" w:cstheme="minorBidi"/>
          <w:sz w:val="22"/>
          <w:szCs w:val="22"/>
          <w:lang w:eastAsia="en-US"/>
        </w:rPr>
      </w:pPr>
      <w:r w:rsidRPr="001E1A35">
        <w:rPr>
          <w:rFonts w:ascii="AvantGarde Bk BT" w:eastAsiaTheme="minorHAnsi" w:hAnsi="AvantGarde Bk BT" w:cstheme="minorBidi"/>
          <w:sz w:val="22"/>
          <w:szCs w:val="22"/>
          <w:lang w:eastAsia="en-US"/>
        </w:rPr>
        <w:t>Que una vez que los módulos se transformen en preparatorias, desarrollarán sus funciones académicas y administrativas en los edificios que actualmente ocupan</w:t>
      </w:r>
      <w:r>
        <w:rPr>
          <w:rFonts w:ascii="AvantGarde Bk BT" w:eastAsiaTheme="minorHAnsi" w:hAnsi="AvantGarde Bk BT" w:cstheme="minorBidi"/>
          <w:sz w:val="22"/>
          <w:szCs w:val="22"/>
          <w:lang w:eastAsia="en-US"/>
        </w:rPr>
        <w:t>.</w:t>
      </w:r>
    </w:p>
    <w:p w:rsidR="001E1A35" w:rsidRDefault="001E1A35" w:rsidP="00797199">
      <w:pPr>
        <w:pStyle w:val="Textoindependiente"/>
        <w:autoSpaceDE w:val="0"/>
        <w:autoSpaceDN w:val="0"/>
        <w:spacing w:after="0"/>
        <w:jc w:val="both"/>
        <w:rPr>
          <w:rFonts w:ascii="AvantGarde Bk BT" w:eastAsiaTheme="minorHAnsi" w:hAnsi="AvantGarde Bk BT" w:cstheme="minorBidi"/>
          <w:sz w:val="22"/>
          <w:szCs w:val="22"/>
          <w:lang w:eastAsia="en-US"/>
        </w:rPr>
      </w:pPr>
    </w:p>
    <w:p w:rsidR="008A29CF" w:rsidRPr="001E1A35" w:rsidRDefault="001E1A35" w:rsidP="00F76A90">
      <w:pPr>
        <w:pStyle w:val="Textoindependiente"/>
        <w:numPr>
          <w:ilvl w:val="0"/>
          <w:numId w:val="2"/>
        </w:numPr>
        <w:autoSpaceDE w:val="0"/>
        <w:autoSpaceDN w:val="0"/>
        <w:spacing w:after="0"/>
        <w:jc w:val="both"/>
        <w:rPr>
          <w:rFonts w:ascii="AvantGarde Bk BT" w:eastAsiaTheme="minorHAnsi" w:hAnsi="AvantGarde Bk BT" w:cstheme="minorBidi"/>
          <w:sz w:val="22"/>
          <w:szCs w:val="22"/>
          <w:lang w:eastAsia="en-US"/>
        </w:rPr>
      </w:pPr>
      <w:r w:rsidRPr="001E1A35">
        <w:rPr>
          <w:rFonts w:ascii="AvantGarde Bk BT" w:eastAsiaTheme="minorHAnsi" w:hAnsi="AvantGarde Bk BT" w:cstheme="minorBidi"/>
          <w:sz w:val="22"/>
          <w:szCs w:val="22"/>
          <w:lang w:eastAsia="en-US"/>
        </w:rPr>
        <w:t>Que los estudiantes actualmente adscritos a dichos módulos, pasarán a formar parte de la escuela preparatoria correspondiente, por lo que se deberá notificar a la Coordinación de Control Escolar para los trámites a que haya lugar y, en su caso, para su adecuada canalización a la instancia que resulte competente</w:t>
      </w:r>
    </w:p>
    <w:p w:rsidR="008A29CF" w:rsidRPr="001C6D3E" w:rsidRDefault="008A29CF" w:rsidP="00922FD7">
      <w:pPr>
        <w:pStyle w:val="Textoindependiente"/>
        <w:spacing w:after="0"/>
        <w:ind w:left="284" w:hanging="284"/>
        <w:rPr>
          <w:rFonts w:ascii="AvantGarde Bk BT" w:eastAsiaTheme="minorHAnsi" w:hAnsi="AvantGarde Bk BT" w:cstheme="minorBidi"/>
          <w:sz w:val="22"/>
          <w:szCs w:val="22"/>
          <w:lang w:eastAsia="en-US"/>
        </w:rPr>
      </w:pPr>
    </w:p>
    <w:p w:rsidR="008A29CF" w:rsidRPr="00797199" w:rsidRDefault="00331289" w:rsidP="008A29CF">
      <w:pPr>
        <w:autoSpaceDE w:val="0"/>
        <w:autoSpaceDN w:val="0"/>
        <w:adjustRightInd w:val="0"/>
        <w:spacing w:after="120"/>
        <w:jc w:val="both"/>
        <w:rPr>
          <w:rFonts w:ascii="AvantGarde Bk BT" w:hAnsi="AvantGarde Bk BT" w:cs="Arial"/>
        </w:rPr>
      </w:pPr>
      <w:r w:rsidRPr="00797199">
        <w:rPr>
          <w:rFonts w:ascii="AvantGarde Bk BT" w:hAnsi="AvantGarde Bk BT" w:cs="Arial"/>
        </w:rPr>
        <w:t xml:space="preserve">Además, </w:t>
      </w:r>
    </w:p>
    <w:p w:rsidR="004F5275" w:rsidRDefault="004F5275">
      <w:pPr>
        <w:rPr>
          <w:rFonts w:ascii="AvantGarde Bk BT" w:hAnsi="AvantGarde Bk BT"/>
          <w:b/>
        </w:rPr>
      </w:pPr>
      <w:r>
        <w:rPr>
          <w:rFonts w:ascii="AvantGarde Bk BT" w:hAnsi="AvantGarde Bk BT"/>
          <w:b/>
        </w:rPr>
        <w:br w:type="page"/>
      </w:r>
    </w:p>
    <w:p w:rsidR="008A29CF" w:rsidRPr="000E6B35" w:rsidRDefault="000E6B35" w:rsidP="005F0388">
      <w:pPr>
        <w:jc w:val="center"/>
        <w:rPr>
          <w:rFonts w:ascii="Arial" w:hAnsi="Arial" w:cs="Arial"/>
          <w:b/>
          <w:bCs/>
          <w:lang w:val="pt-BR"/>
        </w:rPr>
      </w:pPr>
      <w:r w:rsidRPr="000E6B35">
        <w:rPr>
          <w:rFonts w:ascii="AvantGarde Bk BT" w:hAnsi="AvantGarde Bk BT"/>
          <w:b/>
        </w:rPr>
        <w:lastRenderedPageBreak/>
        <w:t>C o n s i d e r a n d o:</w:t>
      </w:r>
    </w:p>
    <w:p w:rsidR="005C54BB" w:rsidRDefault="005C54BB"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la Universidad de Guadalajara es un organismo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r w:rsidR="008A29CF" w:rsidRPr="005C54BB">
        <w:rPr>
          <w:rFonts w:ascii="AvantGarde Bk BT" w:hAnsi="AvantGarde Bk BT"/>
        </w:rPr>
        <w:t>.</w:t>
      </w:r>
    </w:p>
    <w:p w:rsidR="005C54BB" w:rsidRDefault="005C54BB"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r>
        <w:rPr>
          <w:rFonts w:ascii="AvantGarde Bk BT" w:hAnsi="AvantGarde Bk BT"/>
        </w:rPr>
        <w:t>.</w:t>
      </w:r>
    </w:p>
    <w:p w:rsidR="005C54BB" w:rsidRDefault="005C54BB"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lo estipula en las fracciones III y XII del artículo 6 de la Ley Orgánica.</w:t>
      </w:r>
    </w:p>
    <w:p w:rsidR="005C54BB" w:rsidRDefault="005C54BB"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conforme lo dispone la fracción VII del artículo 21 de la citada ley, es obligación de los alumnos cooperar, mediante sus aportaciones económicas, al mejoramiento de la Universidad, para que ésta pueda cumplir con mayor amplitud su misión</w:t>
      </w:r>
      <w:r>
        <w:rPr>
          <w:rFonts w:ascii="AvantGarde Bk BT" w:hAnsi="AvantGarde Bk BT"/>
        </w:rPr>
        <w:t>.</w:t>
      </w:r>
    </w:p>
    <w:p w:rsidR="005C54BB" w:rsidRDefault="005C54BB"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la Universidad tiene como domicilio legal el establecido en la capital, y puede establecer dependencias, ofrecer servicios educativos y realizar sus funciones institucionales en las diversas regiones, tal y como lo consagra el artículo 4 de su Ley Orgánica.</w:t>
      </w:r>
    </w:p>
    <w:p w:rsidR="004F5275" w:rsidRDefault="005C54BB"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es atribución del Consejo General Universitario la creación de Centros, Sistemas y Dependencias que tiendan a ampliar o mejorar las funciones universitarias y modificar, fusionar o suprimir las existentes, como lo dispone la Ley Orgánica en el artículo 31, fracción V.</w:t>
      </w:r>
    </w:p>
    <w:p w:rsidR="004F5275" w:rsidRDefault="004F5275">
      <w:pPr>
        <w:rPr>
          <w:rFonts w:ascii="AvantGarde Bk BT" w:hAnsi="AvantGarde Bk BT"/>
        </w:rPr>
      </w:pPr>
      <w:r>
        <w:rPr>
          <w:rFonts w:ascii="AvantGarde Bk BT" w:hAnsi="AvantGarde Bk BT"/>
        </w:rPr>
        <w:br w:type="page"/>
      </w:r>
    </w:p>
    <w:p w:rsidR="005C54BB" w:rsidRDefault="005C54BB" w:rsidP="004F5275">
      <w:pPr>
        <w:tabs>
          <w:tab w:val="left" w:pos="426"/>
        </w:tabs>
        <w:spacing w:after="120" w:line="240" w:lineRule="auto"/>
        <w:jc w:val="both"/>
        <w:rPr>
          <w:rFonts w:ascii="AvantGarde Bk BT" w:hAnsi="AvantGarde Bk BT"/>
        </w:rPr>
      </w:pPr>
    </w:p>
    <w:p w:rsidR="005C54BB" w:rsidRDefault="00CB0865"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Pr>
          <w:rFonts w:ascii="AvantGarde Bk BT" w:hAnsi="AvantGarde Bk BT"/>
        </w:rPr>
        <w:t xml:space="preserve">Que conforme </w:t>
      </w:r>
      <w:r w:rsidR="005C54BB" w:rsidRPr="005C54BB">
        <w:rPr>
          <w:rFonts w:ascii="AvantGarde Bk BT" w:hAnsi="AvantGarde Bk BT"/>
        </w:rPr>
        <w:t>lo previsto en el artículo 27 de la Ley Orgánica, el H. Consejo General Universitario funcionará en pleno o por comisiones</w:t>
      </w:r>
      <w:r w:rsidR="005C54BB">
        <w:rPr>
          <w:rFonts w:ascii="AvantGarde Bk BT" w:hAnsi="AvantGarde Bk BT"/>
        </w:rPr>
        <w:t>.</w:t>
      </w:r>
    </w:p>
    <w:p w:rsidR="006A4547" w:rsidRDefault="005C54BB"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de acuerdo con el artículo 22 de su Ley Orgánica, la Universidad de Guadalajara adoptará el modelo de Red para organizar sus actividades académicas y administrativas. Esta estructura se sustentará en unidades académicas denominadas Escuelas, para el Sistema de Educación Media Superior y Departamentos agrupados en Divisiones, para los Centros Universitarios. La organización de la Red tenderá a lograr una distribución racional y equilibrada de la matrícula y de los servicios educativos en el Estado de Jalisco, a fin de contribuir a la previsión y satisfacción de los requerimientos educativos, culturales, científicos y profesionales de la sociedad</w:t>
      </w:r>
      <w:r w:rsidR="007F3143" w:rsidRPr="005C54BB">
        <w:rPr>
          <w:rFonts w:ascii="AvantGarde Bk BT" w:hAnsi="AvantGarde Bk BT"/>
        </w:rPr>
        <w:t xml:space="preserve">. </w:t>
      </w:r>
    </w:p>
    <w:p w:rsidR="005C54BB" w:rsidRDefault="005C54BB" w:rsidP="005C54BB">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los artículos 84, fracción I y 85, fracciones III y IV del Estatut</w:t>
      </w:r>
      <w:r w:rsidR="00797199">
        <w:rPr>
          <w:rFonts w:ascii="AvantGarde Bk BT" w:hAnsi="AvantGarde Bk BT"/>
        </w:rPr>
        <w:t xml:space="preserve">o General de la Universidad de </w:t>
      </w:r>
      <w:r w:rsidRPr="005C54BB">
        <w:rPr>
          <w:rFonts w:ascii="AvantGarde Bk BT" w:hAnsi="AvantGarde Bk BT"/>
        </w:rPr>
        <w:t>Guadalajara, atribuyen a la Comisión Permanente de Educación las fa</w:t>
      </w:r>
      <w:r w:rsidR="00797199">
        <w:rPr>
          <w:rFonts w:ascii="AvantGarde Bk BT" w:hAnsi="AvantGarde Bk BT"/>
        </w:rPr>
        <w:t xml:space="preserve">cultades para dictaminar sobre </w:t>
      </w:r>
      <w:r w:rsidRPr="005C54BB">
        <w:rPr>
          <w:rFonts w:ascii="AvantGarde Bk BT" w:hAnsi="AvantGarde Bk BT"/>
        </w:rPr>
        <w:t>la procedencia de la fundación de nuevos Centros y Sistemas que p</w:t>
      </w:r>
      <w:r w:rsidR="00797199">
        <w:rPr>
          <w:rFonts w:ascii="AvantGarde Bk BT" w:hAnsi="AvantGarde Bk BT"/>
        </w:rPr>
        <w:t xml:space="preserve">ermitan mejorar o diversificar </w:t>
      </w:r>
      <w:r w:rsidRPr="005C54BB">
        <w:rPr>
          <w:rFonts w:ascii="AvantGarde Bk BT" w:hAnsi="AvantGarde Bk BT"/>
        </w:rPr>
        <w:t>funciones universitarias; además de conocer y dictaminar acerca de las propuestas de los Consejeros, el Rector General o de los titulares de los Centros, Divisiones y Escuelas.</w:t>
      </w:r>
    </w:p>
    <w:p w:rsidR="009D303D" w:rsidRPr="009D303D" w:rsidRDefault="009D303D" w:rsidP="0046496E">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9D303D">
        <w:rPr>
          <w:rFonts w:ascii="AvantGarde Bk BT" w:hAnsi="AvantGarde Bk BT"/>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F51E2A" w:rsidRDefault="009D303D" w:rsidP="0046496E">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Que es atribución de la Comisión de Normatividad del H. Consejo General Universitario, proponer las modificaciones o adiciones que se formulen al Estatuto General, Estatutos Orgánicos y Reglamentos de observancia general en el conjunto de la Universidad, de acuerdo con lo establecido en el artículo 88, fracción II, del Estatuto General.</w:t>
      </w:r>
    </w:p>
    <w:p w:rsidR="004F5275" w:rsidRDefault="005C54BB" w:rsidP="0046496E">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 xml:space="preserve">Que es facultad del Rector General, de conformidad con el artículo </w:t>
      </w:r>
      <w:r w:rsidR="00797199" w:rsidRPr="0046496E">
        <w:rPr>
          <w:rFonts w:ascii="AvantGarde Bk BT" w:hAnsi="AvantGarde Bk BT"/>
        </w:rPr>
        <w:t xml:space="preserve">35, fracciones I y X de la Ley </w:t>
      </w:r>
      <w:r w:rsidRPr="0046496E">
        <w:rPr>
          <w:rFonts w:ascii="AvantGarde Bk BT" w:hAnsi="AvantGarde Bk BT"/>
        </w:rPr>
        <w:t>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rsidR="004F5275" w:rsidRDefault="004F5275">
      <w:pPr>
        <w:rPr>
          <w:rFonts w:ascii="AvantGarde Bk BT" w:hAnsi="AvantGarde Bk BT"/>
        </w:rPr>
      </w:pPr>
      <w:r>
        <w:rPr>
          <w:rFonts w:ascii="AvantGarde Bk BT" w:hAnsi="AvantGarde Bk BT"/>
        </w:rPr>
        <w:br w:type="page"/>
      </w:r>
    </w:p>
    <w:p w:rsidR="005C54BB" w:rsidRPr="0046496E" w:rsidRDefault="005C54BB" w:rsidP="004F5275">
      <w:pPr>
        <w:tabs>
          <w:tab w:val="left" w:pos="426"/>
        </w:tabs>
        <w:spacing w:after="120" w:line="240" w:lineRule="auto"/>
        <w:jc w:val="both"/>
        <w:rPr>
          <w:rFonts w:ascii="AvantGarde Bk BT" w:hAnsi="AvantGarde Bk BT"/>
        </w:rPr>
      </w:pPr>
    </w:p>
    <w:p w:rsidR="004F5275" w:rsidRDefault="00797199" w:rsidP="0046496E">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Que el Estatuto Orgánico del Sistema de Educación Media Superior, en su artículo 3, contiene un listado de las dependencias que ofrecen educación propedéutica, técnica y bivalente.</w:t>
      </w:r>
    </w:p>
    <w:p w:rsidR="00CB0865" w:rsidRDefault="00CB0865" w:rsidP="00CB0865">
      <w:pPr>
        <w:numPr>
          <w:ilvl w:val="0"/>
          <w:numId w:val="1"/>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es facultad del Director General, de conformidad con el artículo 165, fracción IV del Estatuto General, dirigir las políticas y estrategias institucionales, encaminadas al mejor cumplimiento de los fines y funciones del Sistema.</w:t>
      </w:r>
    </w:p>
    <w:p w:rsidR="007F3143" w:rsidRPr="006E5B11" w:rsidRDefault="007F3143" w:rsidP="000E6B35">
      <w:pPr>
        <w:pStyle w:val="Sangradetextonormal"/>
        <w:spacing w:after="0" w:line="240" w:lineRule="auto"/>
        <w:ind w:left="0"/>
        <w:jc w:val="both"/>
        <w:rPr>
          <w:rFonts w:ascii="AvantGarde Bk BT" w:hAnsi="AvantGarde Bk BT"/>
        </w:rPr>
      </w:pPr>
      <w:r w:rsidRPr="006E5B11">
        <w:rPr>
          <w:rFonts w:ascii="AvantGarde Bk BT" w:hAnsi="AvantGarde Bk BT"/>
        </w:rPr>
        <w:t>Por lo anteriormente expuesto</w:t>
      </w:r>
      <w:r w:rsidR="000E6B35">
        <w:rPr>
          <w:rFonts w:ascii="AvantGarde Bk BT" w:hAnsi="AvantGarde Bk BT"/>
        </w:rPr>
        <w:t xml:space="preserve"> y</w:t>
      </w:r>
      <w:r w:rsidRPr="006E5B11">
        <w:rPr>
          <w:rFonts w:ascii="AvantGarde Bk BT" w:hAnsi="AvantGarde Bk BT"/>
        </w:rPr>
        <w:t xml:space="preserve"> funda</w:t>
      </w:r>
      <w:r>
        <w:rPr>
          <w:rFonts w:ascii="AvantGarde Bk BT" w:hAnsi="AvantGarde Bk BT"/>
        </w:rPr>
        <w:t>do</w:t>
      </w:r>
      <w:r w:rsidRPr="006E5B11">
        <w:rPr>
          <w:rFonts w:ascii="AvantGarde Bk BT" w:hAnsi="AvantGarde Bk BT"/>
        </w:rPr>
        <w:t xml:space="preserve">, </w:t>
      </w:r>
      <w:r w:rsidR="00331289">
        <w:rPr>
          <w:rFonts w:ascii="AvantGarde Bk BT" w:hAnsi="AvantGarde Bk BT"/>
        </w:rPr>
        <w:t>estas comisiones establecen los siguientes</w:t>
      </w:r>
    </w:p>
    <w:p w:rsidR="008A29CF" w:rsidRPr="006048C9" w:rsidRDefault="000E6B35" w:rsidP="007F3143">
      <w:pPr>
        <w:spacing w:before="240" w:after="120"/>
        <w:jc w:val="center"/>
        <w:rPr>
          <w:rFonts w:ascii="AvantGarde Bk BT" w:hAnsi="AvantGarde Bk BT"/>
          <w:b/>
        </w:rPr>
      </w:pPr>
      <w:r>
        <w:rPr>
          <w:rFonts w:ascii="AvantGarde Bk BT" w:hAnsi="AvantGarde Bk BT"/>
          <w:b/>
        </w:rPr>
        <w:t>R e s o l u t i v o s</w:t>
      </w:r>
      <w:r w:rsidR="0032630D">
        <w:rPr>
          <w:rFonts w:ascii="AvantGarde Bk BT" w:hAnsi="AvantGarde Bk BT"/>
          <w:b/>
        </w:rPr>
        <w:t>:</w:t>
      </w:r>
    </w:p>
    <w:p w:rsidR="008A29CF" w:rsidRDefault="008A29CF" w:rsidP="00F51E2A">
      <w:pPr>
        <w:spacing w:after="0" w:line="240" w:lineRule="auto"/>
        <w:jc w:val="both"/>
        <w:rPr>
          <w:rFonts w:ascii="AvantGarde Bk BT" w:hAnsi="AvantGarde Bk BT"/>
        </w:rPr>
      </w:pPr>
      <w:r w:rsidRPr="00B550B7">
        <w:rPr>
          <w:rFonts w:ascii="AvantGarde Bk BT" w:hAnsi="AvantGarde Bk BT"/>
          <w:b/>
        </w:rPr>
        <w:t>PRIMERO.</w:t>
      </w:r>
      <w:r w:rsidRPr="008A29CF">
        <w:rPr>
          <w:rFonts w:ascii="AvantGarde Bk BT" w:hAnsi="AvantGarde Bk BT"/>
        </w:rPr>
        <w:t xml:space="preserve"> </w:t>
      </w:r>
      <w:r w:rsidR="00584540" w:rsidRPr="00584540">
        <w:rPr>
          <w:rFonts w:ascii="AvantGarde Bk BT" w:hAnsi="AvantGarde Bk BT"/>
        </w:rPr>
        <w:t xml:space="preserve">Se </w:t>
      </w:r>
      <w:r w:rsidR="00331289">
        <w:rPr>
          <w:rFonts w:ascii="AvantGarde Bk BT" w:hAnsi="AvantGarde Bk BT"/>
        </w:rPr>
        <w:t>crean</w:t>
      </w:r>
      <w:r w:rsidR="00797199">
        <w:rPr>
          <w:rFonts w:ascii="AvantGarde Bk BT" w:hAnsi="AvantGarde Bk BT"/>
        </w:rPr>
        <w:t xml:space="preserve">, a partir de los </w:t>
      </w:r>
      <w:r w:rsidR="001E38C2">
        <w:rPr>
          <w:rFonts w:ascii="AvantGarde Bk BT" w:hAnsi="AvantGarde Bk BT"/>
        </w:rPr>
        <w:t>módulos</w:t>
      </w:r>
      <w:r w:rsidR="00797199">
        <w:rPr>
          <w:rFonts w:ascii="AvantGarde Bk BT" w:hAnsi="AvantGarde Bk BT"/>
        </w:rPr>
        <w:t xml:space="preserve"> que se señala, </w:t>
      </w:r>
      <w:r w:rsidR="00331289">
        <w:rPr>
          <w:rFonts w:ascii="AvantGarde Bk BT" w:hAnsi="AvantGarde Bk BT"/>
        </w:rPr>
        <w:t xml:space="preserve">las siguientes </w:t>
      </w:r>
      <w:r w:rsidR="00797199">
        <w:rPr>
          <w:rFonts w:ascii="AvantGarde Bk BT" w:hAnsi="AvantGarde Bk BT"/>
        </w:rPr>
        <w:t>Escuelas P</w:t>
      </w:r>
      <w:r w:rsidR="00CE2738">
        <w:rPr>
          <w:rFonts w:ascii="AvantGarde Bk BT" w:hAnsi="AvantGarde Bk BT"/>
        </w:rPr>
        <w:t xml:space="preserve">reparatorias </w:t>
      </w:r>
      <w:r w:rsidR="00797199">
        <w:rPr>
          <w:rFonts w:ascii="AvantGarde Bk BT" w:hAnsi="AvantGarde Bk BT"/>
        </w:rPr>
        <w:t>del Sistema de Educación Media Superior, a partir del calendario 2015 “A</w:t>
      </w:r>
      <w:r w:rsidR="001E38C2">
        <w:rPr>
          <w:rFonts w:ascii="AvantGarde Bk BT" w:hAnsi="AvantGarde Bk BT"/>
        </w:rPr>
        <w:t>”</w:t>
      </w:r>
      <w:r w:rsidR="00797199">
        <w:rPr>
          <w:rFonts w:ascii="AvantGarde Bk BT" w:hAnsi="AvantGarde Bk BT"/>
        </w:rPr>
        <w:t>:</w:t>
      </w:r>
    </w:p>
    <w:p w:rsidR="00797199" w:rsidRPr="008A29CF" w:rsidRDefault="00797199" w:rsidP="000E6B35">
      <w:pPr>
        <w:spacing w:after="0" w:line="240" w:lineRule="auto"/>
        <w:jc w:val="both"/>
        <w:rPr>
          <w:rFonts w:ascii="AvantGarde Bk BT" w:hAnsi="AvantGarde Bk BT"/>
        </w:rPr>
      </w:pPr>
    </w:p>
    <w:tbl>
      <w:tblPr>
        <w:tblStyle w:val="Tablaconcuadrcula"/>
        <w:tblW w:w="7028" w:type="dxa"/>
        <w:jc w:val="center"/>
        <w:tblInd w:w="-959" w:type="dxa"/>
        <w:tblLook w:val="04A0" w:firstRow="1" w:lastRow="0" w:firstColumn="1" w:lastColumn="0" w:noHBand="0" w:noVBand="1"/>
      </w:tblPr>
      <w:tblGrid>
        <w:gridCol w:w="4813"/>
        <w:gridCol w:w="2215"/>
      </w:tblGrid>
      <w:tr w:rsidR="00797199" w:rsidRPr="00797199" w:rsidTr="00F51E2A">
        <w:trPr>
          <w:trHeight w:val="57"/>
          <w:jc w:val="center"/>
        </w:trPr>
        <w:tc>
          <w:tcPr>
            <w:tcW w:w="4813" w:type="dxa"/>
            <w:shd w:val="clear" w:color="auto" w:fill="D9D9D9" w:themeFill="background1" w:themeFillShade="D9"/>
          </w:tcPr>
          <w:p w:rsidR="00797199" w:rsidRPr="00797199" w:rsidRDefault="00797199" w:rsidP="008A3336">
            <w:pPr>
              <w:spacing w:before="240" w:after="120"/>
              <w:jc w:val="center"/>
              <w:rPr>
                <w:rFonts w:ascii="AvantGarde Bk BT" w:hAnsi="AvantGarde Bk BT"/>
                <w:b/>
              </w:rPr>
            </w:pPr>
            <w:r w:rsidRPr="00797199">
              <w:rPr>
                <w:rFonts w:ascii="AvantGarde Bk BT" w:hAnsi="AvantGarde Bk BT" w:cstheme="minorBidi"/>
                <w:b/>
              </w:rPr>
              <w:t>Escuela Preparatoria</w:t>
            </w:r>
          </w:p>
        </w:tc>
        <w:tc>
          <w:tcPr>
            <w:tcW w:w="0" w:type="auto"/>
            <w:shd w:val="clear" w:color="auto" w:fill="D9D9D9" w:themeFill="background1" w:themeFillShade="D9"/>
          </w:tcPr>
          <w:p w:rsidR="00797199" w:rsidRPr="00797199" w:rsidRDefault="00797199" w:rsidP="00797199">
            <w:pPr>
              <w:spacing w:before="240" w:after="120" w:line="276" w:lineRule="auto"/>
              <w:jc w:val="center"/>
              <w:rPr>
                <w:rFonts w:ascii="AvantGarde Bk BT" w:hAnsi="AvantGarde Bk BT" w:cstheme="minorBidi"/>
                <w:b/>
              </w:rPr>
            </w:pPr>
            <w:r w:rsidRPr="00797199">
              <w:rPr>
                <w:rFonts w:ascii="AvantGarde Bk BT" w:hAnsi="AvantGarde Bk BT" w:cstheme="minorBidi"/>
                <w:b/>
              </w:rPr>
              <w:t>Módulo</w:t>
            </w:r>
          </w:p>
        </w:tc>
      </w:tr>
      <w:tr w:rsidR="00797199" w:rsidRPr="008A29CF" w:rsidTr="00F51E2A">
        <w:trPr>
          <w:trHeight w:val="57"/>
          <w:jc w:val="center"/>
        </w:trPr>
        <w:tc>
          <w:tcPr>
            <w:tcW w:w="4813" w:type="dxa"/>
          </w:tcPr>
          <w:p w:rsidR="00797199" w:rsidRPr="008A29CF" w:rsidRDefault="00797199" w:rsidP="00797199">
            <w:pPr>
              <w:spacing w:before="240" w:after="120"/>
              <w:jc w:val="center"/>
              <w:rPr>
                <w:rFonts w:ascii="AvantGarde Bk BT" w:hAnsi="AvantGarde Bk BT"/>
              </w:rPr>
            </w:pPr>
            <w:r w:rsidRPr="008A29CF">
              <w:rPr>
                <w:rFonts w:ascii="AvantGarde Bk BT" w:hAnsi="AvantGarde Bk BT" w:cstheme="minorBidi"/>
              </w:rPr>
              <w:t>Escuela Preparatoria Regional de Santa Anita</w:t>
            </w:r>
          </w:p>
        </w:tc>
        <w:tc>
          <w:tcPr>
            <w:tcW w:w="0" w:type="auto"/>
          </w:tcPr>
          <w:p w:rsidR="00797199" w:rsidRPr="008A29CF" w:rsidRDefault="00797199" w:rsidP="00797199">
            <w:pPr>
              <w:spacing w:before="240" w:after="120" w:line="276" w:lineRule="auto"/>
              <w:jc w:val="center"/>
              <w:rPr>
                <w:rFonts w:ascii="AvantGarde Bk BT" w:hAnsi="AvantGarde Bk BT" w:cstheme="minorBidi"/>
              </w:rPr>
            </w:pPr>
            <w:r w:rsidRPr="008A29CF">
              <w:rPr>
                <w:rFonts w:ascii="AvantGarde Bk BT" w:hAnsi="AvantGarde Bk BT" w:cstheme="minorBidi"/>
              </w:rPr>
              <w:t>Módulo Santa Anita</w:t>
            </w:r>
          </w:p>
        </w:tc>
      </w:tr>
      <w:tr w:rsidR="00797199" w:rsidRPr="008A29CF" w:rsidTr="00F51E2A">
        <w:trPr>
          <w:trHeight w:val="57"/>
          <w:jc w:val="center"/>
        </w:trPr>
        <w:tc>
          <w:tcPr>
            <w:tcW w:w="4813" w:type="dxa"/>
          </w:tcPr>
          <w:p w:rsidR="00797199" w:rsidRPr="008A29CF" w:rsidRDefault="00797199" w:rsidP="00797199">
            <w:pPr>
              <w:spacing w:before="240" w:after="120"/>
              <w:jc w:val="center"/>
              <w:rPr>
                <w:rFonts w:ascii="AvantGarde Bk BT" w:hAnsi="AvantGarde Bk BT"/>
              </w:rPr>
            </w:pPr>
            <w:r w:rsidRPr="008A29CF">
              <w:rPr>
                <w:rFonts w:ascii="AvantGarde Bk BT" w:hAnsi="AvantGarde Bk BT" w:cstheme="minorBidi"/>
              </w:rPr>
              <w:t>Escuela Preparatoria Regional de San Miguel el Alto</w:t>
            </w:r>
          </w:p>
        </w:tc>
        <w:tc>
          <w:tcPr>
            <w:tcW w:w="0" w:type="auto"/>
          </w:tcPr>
          <w:p w:rsidR="00797199" w:rsidRPr="008A29CF" w:rsidRDefault="00797199" w:rsidP="00797199">
            <w:pPr>
              <w:spacing w:before="240" w:after="120" w:line="276" w:lineRule="auto"/>
              <w:jc w:val="center"/>
              <w:rPr>
                <w:rFonts w:ascii="AvantGarde Bk BT" w:hAnsi="AvantGarde Bk BT" w:cstheme="minorBidi"/>
              </w:rPr>
            </w:pPr>
            <w:r w:rsidRPr="008A29CF">
              <w:rPr>
                <w:rFonts w:ascii="AvantGarde Bk BT" w:hAnsi="AvantGarde Bk BT" w:cstheme="minorBidi"/>
              </w:rPr>
              <w:t>Módulo San Miguel el Alto</w:t>
            </w:r>
          </w:p>
        </w:tc>
      </w:tr>
      <w:tr w:rsidR="00797199" w:rsidRPr="008A29CF" w:rsidTr="00F51E2A">
        <w:trPr>
          <w:trHeight w:val="57"/>
          <w:jc w:val="center"/>
        </w:trPr>
        <w:tc>
          <w:tcPr>
            <w:tcW w:w="4813" w:type="dxa"/>
          </w:tcPr>
          <w:p w:rsidR="00797199" w:rsidRPr="008A29CF" w:rsidRDefault="00797199" w:rsidP="00797199">
            <w:pPr>
              <w:spacing w:before="240" w:after="120"/>
              <w:jc w:val="center"/>
              <w:rPr>
                <w:rFonts w:ascii="AvantGarde Bk BT" w:hAnsi="AvantGarde Bk BT"/>
              </w:rPr>
            </w:pPr>
            <w:r w:rsidRPr="008A29CF">
              <w:rPr>
                <w:rFonts w:ascii="AvantGarde Bk BT" w:hAnsi="AvantGarde Bk BT" w:cstheme="minorBidi"/>
              </w:rPr>
              <w:t>Escuela Preparatoria Regional de Villa Corona</w:t>
            </w:r>
          </w:p>
        </w:tc>
        <w:tc>
          <w:tcPr>
            <w:tcW w:w="0" w:type="auto"/>
          </w:tcPr>
          <w:p w:rsidR="00797199" w:rsidRPr="008A29CF" w:rsidRDefault="00797199" w:rsidP="00797199">
            <w:pPr>
              <w:spacing w:before="240" w:after="120" w:line="276" w:lineRule="auto"/>
              <w:jc w:val="center"/>
              <w:rPr>
                <w:rFonts w:ascii="AvantGarde Bk BT" w:hAnsi="AvantGarde Bk BT" w:cstheme="minorBidi"/>
              </w:rPr>
            </w:pPr>
            <w:r w:rsidRPr="008A29CF">
              <w:rPr>
                <w:rFonts w:ascii="AvantGarde Bk BT" w:hAnsi="AvantGarde Bk BT" w:cstheme="minorBidi"/>
              </w:rPr>
              <w:t>Módulo Villa Corona</w:t>
            </w:r>
          </w:p>
        </w:tc>
      </w:tr>
      <w:tr w:rsidR="00797199" w:rsidRPr="008A29CF" w:rsidTr="00F51E2A">
        <w:trPr>
          <w:trHeight w:val="57"/>
          <w:jc w:val="center"/>
        </w:trPr>
        <w:tc>
          <w:tcPr>
            <w:tcW w:w="4813" w:type="dxa"/>
          </w:tcPr>
          <w:p w:rsidR="00797199" w:rsidRPr="008A29CF" w:rsidRDefault="00797199" w:rsidP="00797199">
            <w:pPr>
              <w:spacing w:before="240" w:after="120"/>
              <w:jc w:val="center"/>
              <w:rPr>
                <w:rFonts w:ascii="AvantGarde Bk BT" w:hAnsi="AvantGarde Bk BT"/>
              </w:rPr>
            </w:pPr>
            <w:r w:rsidRPr="008A29CF">
              <w:rPr>
                <w:rFonts w:ascii="AvantGarde Bk BT" w:hAnsi="AvantGarde Bk BT" w:cstheme="minorBidi"/>
              </w:rPr>
              <w:t>Escuela Preparatoria Regional de Etzatlán</w:t>
            </w:r>
          </w:p>
        </w:tc>
        <w:tc>
          <w:tcPr>
            <w:tcW w:w="0" w:type="auto"/>
          </w:tcPr>
          <w:p w:rsidR="00797199" w:rsidRPr="008A29CF" w:rsidRDefault="00797199" w:rsidP="00797199">
            <w:pPr>
              <w:spacing w:before="240" w:after="120" w:line="276" w:lineRule="auto"/>
              <w:jc w:val="center"/>
              <w:rPr>
                <w:rFonts w:ascii="AvantGarde Bk BT" w:hAnsi="AvantGarde Bk BT" w:cstheme="minorBidi"/>
              </w:rPr>
            </w:pPr>
            <w:r w:rsidRPr="008A29CF">
              <w:rPr>
                <w:rFonts w:ascii="AvantGarde Bk BT" w:hAnsi="AvantGarde Bk BT" w:cstheme="minorBidi"/>
              </w:rPr>
              <w:t>Módulo Etzatlán</w:t>
            </w:r>
          </w:p>
        </w:tc>
      </w:tr>
      <w:tr w:rsidR="00797199" w:rsidRPr="005F0388" w:rsidTr="00F51E2A">
        <w:trPr>
          <w:trHeight w:val="57"/>
          <w:jc w:val="center"/>
        </w:trPr>
        <w:tc>
          <w:tcPr>
            <w:tcW w:w="4813" w:type="dxa"/>
          </w:tcPr>
          <w:p w:rsidR="00797199" w:rsidRPr="005F0388" w:rsidRDefault="00797199" w:rsidP="00797199">
            <w:pPr>
              <w:spacing w:before="240" w:after="120"/>
              <w:jc w:val="center"/>
              <w:rPr>
                <w:rFonts w:ascii="AvantGarde Bk BT" w:hAnsi="AvantGarde Bk BT"/>
              </w:rPr>
            </w:pPr>
            <w:r w:rsidRPr="005F0388">
              <w:rPr>
                <w:rFonts w:ascii="AvantGarde Bk BT" w:hAnsi="AvantGarde Bk BT" w:cstheme="minorBidi"/>
              </w:rPr>
              <w:t>Escuela Preparatoria Regional de Jamay</w:t>
            </w:r>
          </w:p>
        </w:tc>
        <w:tc>
          <w:tcPr>
            <w:tcW w:w="0" w:type="auto"/>
          </w:tcPr>
          <w:p w:rsidR="00797199" w:rsidRPr="005F0388" w:rsidRDefault="00797199" w:rsidP="00797199">
            <w:pPr>
              <w:spacing w:before="240" w:after="120" w:line="276" w:lineRule="auto"/>
              <w:jc w:val="center"/>
              <w:rPr>
                <w:rFonts w:ascii="AvantGarde Bk BT" w:hAnsi="AvantGarde Bk BT" w:cstheme="minorBidi"/>
              </w:rPr>
            </w:pPr>
            <w:r w:rsidRPr="005F0388">
              <w:rPr>
                <w:rFonts w:ascii="AvantGarde Bk BT" w:hAnsi="AvantGarde Bk BT" w:cstheme="minorBidi"/>
              </w:rPr>
              <w:t>Módulo Jamay</w:t>
            </w:r>
          </w:p>
        </w:tc>
      </w:tr>
    </w:tbl>
    <w:p w:rsidR="00797199" w:rsidRDefault="00797199" w:rsidP="000E6B35">
      <w:pPr>
        <w:spacing w:after="0" w:line="240" w:lineRule="auto"/>
        <w:jc w:val="both"/>
        <w:rPr>
          <w:rFonts w:ascii="AvantGarde Bk BT" w:hAnsi="AvantGarde Bk BT"/>
          <w:b/>
        </w:rPr>
      </w:pPr>
    </w:p>
    <w:p w:rsidR="00B550B7" w:rsidRDefault="008A29CF" w:rsidP="000E6B35">
      <w:pPr>
        <w:spacing w:after="0" w:line="240" w:lineRule="auto"/>
        <w:jc w:val="both"/>
        <w:rPr>
          <w:rFonts w:ascii="AvantGarde Bk BT" w:hAnsi="AvantGarde Bk BT"/>
        </w:rPr>
      </w:pPr>
      <w:r w:rsidRPr="005F0388">
        <w:rPr>
          <w:rFonts w:ascii="AvantGarde Bk BT" w:hAnsi="AvantGarde Bk BT"/>
          <w:b/>
        </w:rPr>
        <w:t>SEGUNDO.</w:t>
      </w:r>
      <w:r w:rsidRPr="005F0388">
        <w:rPr>
          <w:rFonts w:ascii="AvantGarde Bk BT" w:hAnsi="AvantGarde Bk BT"/>
        </w:rPr>
        <w:t xml:space="preserve"> </w:t>
      </w:r>
      <w:r w:rsidR="00584540" w:rsidRPr="00584540">
        <w:rPr>
          <w:rFonts w:ascii="AvantGarde Bk BT" w:hAnsi="AvantGarde Bk BT"/>
        </w:rPr>
        <w:t xml:space="preserve">Las </w:t>
      </w:r>
      <w:r w:rsidR="00142F27">
        <w:rPr>
          <w:rFonts w:ascii="AvantGarde Bk BT" w:hAnsi="AvantGarde Bk BT"/>
        </w:rPr>
        <w:t xml:space="preserve">Escuelas </w:t>
      </w:r>
      <w:r w:rsidR="00584540" w:rsidRPr="00584540">
        <w:rPr>
          <w:rFonts w:ascii="AvantGarde Bk BT" w:hAnsi="AvantGarde Bk BT"/>
        </w:rPr>
        <w:t>que se crean contarán con los recursos humanos, materiales y financieros suficientes para su adecuado funcionamiento, que serán acordados por el Rector General y deberán ser incorporados a la plantilla académica y administrativa, así como al presupuesto del Sistema de Educación Media Superior</w:t>
      </w:r>
      <w:r w:rsidR="00B550B7" w:rsidRPr="005F0388">
        <w:rPr>
          <w:rFonts w:ascii="AvantGarde Bk BT" w:hAnsi="AvantGarde Bk BT"/>
        </w:rPr>
        <w:t xml:space="preserve">. </w:t>
      </w:r>
    </w:p>
    <w:p w:rsidR="004F5275" w:rsidRDefault="004F5275">
      <w:pPr>
        <w:rPr>
          <w:rFonts w:ascii="AvantGarde Bk BT" w:hAnsi="AvantGarde Bk BT"/>
        </w:rPr>
      </w:pPr>
      <w:r>
        <w:rPr>
          <w:rFonts w:ascii="AvantGarde Bk BT" w:hAnsi="AvantGarde Bk BT"/>
        </w:rPr>
        <w:br w:type="page"/>
      </w:r>
    </w:p>
    <w:p w:rsidR="000E6B35" w:rsidRPr="005F0388" w:rsidRDefault="000E6B35" w:rsidP="000E6B35">
      <w:pPr>
        <w:spacing w:after="0" w:line="240" w:lineRule="auto"/>
        <w:jc w:val="both"/>
        <w:rPr>
          <w:rFonts w:ascii="AvantGarde Bk BT" w:hAnsi="AvantGarde Bk BT"/>
        </w:rPr>
      </w:pPr>
    </w:p>
    <w:p w:rsidR="00797199" w:rsidRPr="008A3336" w:rsidRDefault="00B550B7" w:rsidP="00F51E2A">
      <w:pPr>
        <w:spacing w:after="0" w:line="240" w:lineRule="auto"/>
        <w:jc w:val="both"/>
        <w:rPr>
          <w:rFonts w:ascii="AvantGarde Bk BT" w:hAnsi="AvantGarde Bk BT"/>
        </w:rPr>
      </w:pPr>
      <w:r w:rsidRPr="00B550B7">
        <w:rPr>
          <w:rFonts w:ascii="AvantGarde Bk BT" w:hAnsi="AvantGarde Bk BT"/>
          <w:b/>
        </w:rPr>
        <w:t>TERCERO.</w:t>
      </w:r>
      <w:r w:rsidR="008A29CF" w:rsidRPr="008A29CF">
        <w:rPr>
          <w:rFonts w:ascii="AvantGarde Bk BT" w:hAnsi="AvantGarde Bk BT"/>
        </w:rPr>
        <w:t xml:space="preserve"> </w:t>
      </w:r>
      <w:r w:rsidR="00584540" w:rsidRPr="00584540">
        <w:rPr>
          <w:rFonts w:ascii="AvantGarde Bk BT" w:hAnsi="AvantGarde Bk BT"/>
        </w:rPr>
        <w:t>Los estudiantes actualmente adscritos a los módulos objeto del presente dictamen, pasarán a formar parte de la Escuela Preparatoria Regional correspondiente, por lo que se deberá notificar a la Coordinación de Control Escolar para los trámites escolares a que haya lugar y, en su caso, para su adecuada canalización a la instancia que resulte competente</w:t>
      </w:r>
      <w:r w:rsidR="008A29CF" w:rsidRPr="008A29CF">
        <w:rPr>
          <w:rFonts w:ascii="AvantGarde Bk BT" w:hAnsi="AvantGarde Bk BT"/>
        </w:rPr>
        <w:t>.</w:t>
      </w:r>
    </w:p>
    <w:p w:rsidR="00797199" w:rsidRDefault="00797199" w:rsidP="00F51E2A">
      <w:pPr>
        <w:spacing w:after="0" w:line="240" w:lineRule="auto"/>
        <w:rPr>
          <w:rFonts w:ascii="AvantGarde Bk BT" w:hAnsi="AvantGarde Bk BT"/>
          <w:b/>
        </w:rPr>
      </w:pPr>
    </w:p>
    <w:p w:rsidR="008A29CF" w:rsidRDefault="00841E21" w:rsidP="00F51E2A">
      <w:pPr>
        <w:spacing w:after="0" w:line="240" w:lineRule="auto"/>
        <w:jc w:val="both"/>
        <w:rPr>
          <w:rFonts w:ascii="Arial" w:hAnsi="Arial" w:cs="Arial"/>
        </w:rPr>
      </w:pPr>
      <w:r>
        <w:rPr>
          <w:rFonts w:ascii="AvantGarde Bk BT" w:hAnsi="AvantGarde Bk BT"/>
          <w:b/>
        </w:rPr>
        <w:t>CUARTO</w:t>
      </w:r>
      <w:r w:rsidR="008A29CF" w:rsidRPr="00D3730F">
        <w:rPr>
          <w:rFonts w:ascii="AvantGarde Bk BT" w:hAnsi="AvantGarde Bk BT"/>
          <w:b/>
        </w:rPr>
        <w:t>.</w:t>
      </w:r>
      <w:r w:rsidR="008A29CF" w:rsidRPr="008A29CF">
        <w:rPr>
          <w:rFonts w:ascii="AvantGarde Bk BT" w:hAnsi="AvantGarde Bk BT"/>
        </w:rPr>
        <w:t xml:space="preserve"> </w:t>
      </w:r>
      <w:r w:rsidR="00CE2738">
        <w:rPr>
          <w:rFonts w:ascii="AvantGarde Bk BT" w:hAnsi="AvantGarde Bk BT"/>
        </w:rPr>
        <w:t xml:space="preserve">Se </w:t>
      </w:r>
      <w:r w:rsidR="00797199">
        <w:rPr>
          <w:rFonts w:ascii="AvantGarde Bk BT" w:hAnsi="AvantGarde Bk BT"/>
        </w:rPr>
        <w:t xml:space="preserve">modifica </w:t>
      </w:r>
      <w:r w:rsidR="00584540" w:rsidRPr="00584540">
        <w:rPr>
          <w:rFonts w:ascii="AvantGarde Bk BT" w:hAnsi="AvantGarde Bk BT"/>
        </w:rPr>
        <w:t>el artículo 3 del Estatuto Orgánico del Sistema de Educación Media Superior, para quedar co</w:t>
      </w:r>
      <w:r w:rsidR="00797199">
        <w:rPr>
          <w:rFonts w:ascii="AvantGarde Bk BT" w:hAnsi="AvantGarde Bk BT"/>
        </w:rPr>
        <w:t>mo sigue</w:t>
      </w:r>
      <w:r w:rsidR="00584540">
        <w:rPr>
          <w:rFonts w:ascii="AvantGarde Bk BT" w:hAnsi="AvantGarde Bk BT"/>
        </w:rPr>
        <w:t>:</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Artículo 3. El Sistema de Educación Media Superior contará con las siguientes escuelas que ofrecen Educación Propedéutica, Técnica y Bivalente:</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Escuela Preparatoria Regional de Etzatlán…</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Escuela Preparatoria Regional de San Miguel el Alto</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Escuela Preparatoria Regional de Villa Corona</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Escuela Preparatoria Regional de Jamay</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Escuela Preparatoria Regional de Santa Anita</w:t>
      </w:r>
    </w:p>
    <w:p w:rsidR="008A29CF" w:rsidRPr="00797199" w:rsidRDefault="008A29CF" w:rsidP="00797199">
      <w:pPr>
        <w:spacing w:before="240" w:after="120"/>
        <w:ind w:left="708" w:right="333"/>
        <w:jc w:val="both"/>
        <w:rPr>
          <w:rFonts w:ascii="AvantGarde Bk BT" w:hAnsi="AvantGarde Bk BT"/>
          <w:i/>
          <w:sz w:val="20"/>
        </w:rPr>
      </w:pPr>
      <w:r w:rsidRPr="00797199">
        <w:rPr>
          <w:rFonts w:ascii="AvantGarde Bk BT" w:hAnsi="AvantGarde Bk BT"/>
          <w:i/>
          <w:sz w:val="20"/>
        </w:rPr>
        <w:t>…</w:t>
      </w:r>
    </w:p>
    <w:p w:rsidR="00F51E2A" w:rsidRDefault="00F51E2A">
      <w:pPr>
        <w:rPr>
          <w:rFonts w:ascii="AvantGarde Bk BT" w:hAnsi="AvantGarde Bk BT"/>
          <w:b/>
        </w:rPr>
      </w:pPr>
      <w:r>
        <w:rPr>
          <w:rFonts w:ascii="AvantGarde Bk BT" w:hAnsi="AvantGarde Bk BT"/>
          <w:b/>
        </w:rPr>
        <w:br w:type="page"/>
      </w:r>
    </w:p>
    <w:p w:rsidR="000D17BC" w:rsidRDefault="00841E21" w:rsidP="000D17BC">
      <w:pPr>
        <w:autoSpaceDE w:val="0"/>
        <w:autoSpaceDN w:val="0"/>
        <w:adjustRightInd w:val="0"/>
        <w:spacing w:after="0" w:line="240" w:lineRule="auto"/>
        <w:jc w:val="both"/>
        <w:rPr>
          <w:rFonts w:ascii="AvantGarde Bk BT" w:eastAsia="Times New Roman" w:hAnsi="AvantGarde Bk BT" w:cs="Arial"/>
          <w:lang w:val="pt-BR" w:eastAsia="es-ES"/>
        </w:rPr>
      </w:pPr>
      <w:r w:rsidRPr="000D17BC">
        <w:rPr>
          <w:rFonts w:ascii="AvantGarde Bk BT" w:hAnsi="AvantGarde Bk BT"/>
          <w:b/>
        </w:rPr>
        <w:lastRenderedPageBreak/>
        <w:t>QUINTO</w:t>
      </w:r>
      <w:r w:rsidR="008A29CF" w:rsidRPr="000D17BC">
        <w:rPr>
          <w:rFonts w:ascii="AvantGarde Bk BT" w:hAnsi="AvantGarde Bk BT"/>
          <w:b/>
        </w:rPr>
        <w:t>.</w:t>
      </w:r>
      <w:r w:rsidR="0069109E" w:rsidRPr="000D17BC">
        <w:rPr>
          <w:rFonts w:ascii="Arial" w:hAnsi="Arial" w:cs="Arial"/>
        </w:rPr>
        <w:t xml:space="preserve"> </w:t>
      </w:r>
      <w:r w:rsidR="000D17BC" w:rsidRPr="000D17BC">
        <w:rPr>
          <w:rFonts w:ascii="AvantGarde Bk BT" w:hAnsi="AvantGarde Bk BT"/>
          <w:lang w:val="es-ES_tradnl"/>
        </w:rPr>
        <w:t>Facúltese al Rector General de la Universidad de Guadalajara para que ejecute el presente dictamen en los términos de la fracción II, artículo 35 de la Ley Orgánica Universitaria.</w:t>
      </w:r>
    </w:p>
    <w:p w:rsidR="004460AA" w:rsidRPr="004460AA" w:rsidRDefault="008A29CF" w:rsidP="000D17BC">
      <w:pPr>
        <w:autoSpaceDE w:val="0"/>
        <w:autoSpaceDN w:val="0"/>
        <w:adjustRightInd w:val="0"/>
        <w:spacing w:after="0" w:line="240" w:lineRule="auto"/>
        <w:jc w:val="center"/>
        <w:rPr>
          <w:rFonts w:ascii="AvantGarde Bk BT" w:eastAsia="Times New Roman" w:hAnsi="AvantGarde Bk BT" w:cs="Arial"/>
          <w:lang w:val="pt-BR" w:eastAsia="es-ES"/>
        </w:rPr>
      </w:pPr>
      <w:r w:rsidRPr="000D17BC">
        <w:rPr>
          <w:rFonts w:ascii="AvantGarde Bk BT" w:eastAsia="Times New Roman" w:hAnsi="AvantGarde Bk BT" w:cs="Arial"/>
          <w:lang w:val="pt-BR" w:eastAsia="es-ES"/>
        </w:rPr>
        <w:t>A t e n t a m e</w:t>
      </w:r>
      <w:r w:rsidR="004460AA" w:rsidRPr="000D17BC">
        <w:rPr>
          <w:rFonts w:ascii="AvantGarde Bk BT" w:eastAsia="Times New Roman" w:hAnsi="AvantGarde Bk BT" w:cs="Arial"/>
          <w:lang w:val="pt-BR" w:eastAsia="es-ES"/>
        </w:rPr>
        <w:t xml:space="preserve"> n t e</w:t>
      </w:r>
    </w:p>
    <w:p w:rsidR="004460AA" w:rsidRPr="000E6B35" w:rsidRDefault="004460AA" w:rsidP="004460AA">
      <w:pPr>
        <w:spacing w:after="0" w:line="240" w:lineRule="auto"/>
        <w:jc w:val="center"/>
        <w:rPr>
          <w:rFonts w:ascii="AvantGarde Bk BT" w:eastAsia="Times New Roman" w:hAnsi="AvantGarde Bk BT" w:cs="Arial"/>
          <w:lang w:eastAsia="es-ES"/>
        </w:rPr>
      </w:pPr>
      <w:r w:rsidRPr="000E6B35">
        <w:rPr>
          <w:rFonts w:ascii="AvantGarde Bk BT" w:eastAsia="Times New Roman" w:hAnsi="AvantGarde Bk BT" w:cs="Arial"/>
          <w:lang w:eastAsia="es-ES"/>
        </w:rPr>
        <w:t>"PIENSA Y TRABAJA"</w:t>
      </w:r>
    </w:p>
    <w:p w:rsidR="004460AA" w:rsidRPr="00076D25" w:rsidRDefault="004460AA" w:rsidP="004460AA">
      <w:pPr>
        <w:spacing w:after="0" w:line="240" w:lineRule="auto"/>
        <w:jc w:val="center"/>
        <w:rPr>
          <w:rFonts w:ascii="AvantGarde Bk BT" w:eastAsia="Times New Roman" w:hAnsi="AvantGarde Bk BT" w:cs="Arial"/>
          <w:b/>
          <w:i/>
          <w:lang w:eastAsia="es-ES"/>
        </w:rPr>
      </w:pPr>
      <w:r w:rsidRPr="00076D25">
        <w:rPr>
          <w:rFonts w:ascii="AvantGarde Bk BT" w:eastAsia="Times New Roman" w:hAnsi="AvantGarde Bk BT" w:cs="Arial"/>
          <w:b/>
          <w:i/>
          <w:lang w:eastAsia="es-ES"/>
        </w:rPr>
        <w:t>“Año del Centenario de la Escuela Preparatoria de Jalisco”</w:t>
      </w:r>
    </w:p>
    <w:p w:rsidR="004460AA" w:rsidRPr="000E6B35" w:rsidRDefault="004460AA" w:rsidP="004460AA">
      <w:pPr>
        <w:spacing w:after="0" w:line="240" w:lineRule="auto"/>
        <w:jc w:val="center"/>
        <w:rPr>
          <w:rFonts w:ascii="AvantGarde Bk BT" w:eastAsia="Times New Roman" w:hAnsi="AvantGarde Bk BT" w:cs="Arial"/>
          <w:lang w:eastAsia="es-ES"/>
        </w:rPr>
      </w:pPr>
      <w:r w:rsidRPr="004460AA">
        <w:rPr>
          <w:rFonts w:ascii="AvantGarde Bk BT" w:eastAsia="Times New Roman" w:hAnsi="AvantGarde Bk BT" w:cs="Arial"/>
          <w:lang w:eastAsia="es-ES"/>
        </w:rPr>
        <w:t>Guadalajara, Jal</w:t>
      </w:r>
      <w:r w:rsidRPr="000E6B35">
        <w:rPr>
          <w:rFonts w:ascii="AvantGarde Bk BT" w:eastAsia="Times New Roman" w:hAnsi="AvantGarde Bk BT" w:cs="Arial"/>
          <w:lang w:eastAsia="es-ES"/>
        </w:rPr>
        <w:t xml:space="preserve">., </w:t>
      </w:r>
      <w:r w:rsidR="005F0388" w:rsidRPr="000E6B35">
        <w:rPr>
          <w:rFonts w:ascii="AvantGarde Bk BT" w:eastAsia="Times New Roman" w:hAnsi="AvantGarde Bk BT" w:cs="Arial"/>
          <w:lang w:eastAsia="es-ES"/>
        </w:rPr>
        <w:t>2</w:t>
      </w:r>
      <w:r w:rsidR="000E6B35">
        <w:rPr>
          <w:rFonts w:ascii="AvantGarde Bk BT" w:eastAsia="Times New Roman" w:hAnsi="AvantGarde Bk BT" w:cs="Arial"/>
          <w:lang w:eastAsia="es-ES"/>
        </w:rPr>
        <w:t>8</w:t>
      </w:r>
      <w:r w:rsidRPr="000E6B35">
        <w:rPr>
          <w:rFonts w:ascii="AvantGarde Bk BT" w:eastAsia="Times New Roman" w:hAnsi="AvantGarde Bk BT" w:cs="Arial"/>
          <w:lang w:eastAsia="es-ES"/>
        </w:rPr>
        <w:t xml:space="preserve"> de </w:t>
      </w:r>
      <w:r w:rsidR="008A29CF" w:rsidRPr="000E6B35">
        <w:rPr>
          <w:rFonts w:ascii="AvantGarde Bk BT" w:eastAsia="Times New Roman" w:hAnsi="AvantGarde Bk BT" w:cs="Arial"/>
          <w:lang w:eastAsia="es-ES"/>
        </w:rPr>
        <w:t>octubre</w:t>
      </w:r>
      <w:r w:rsidRPr="000E6B35">
        <w:rPr>
          <w:rFonts w:ascii="AvantGarde Bk BT" w:eastAsia="Times New Roman" w:hAnsi="AvantGarde Bk BT" w:cs="Arial"/>
          <w:lang w:eastAsia="es-ES"/>
        </w:rPr>
        <w:t xml:space="preserve"> de 2014</w:t>
      </w:r>
    </w:p>
    <w:p w:rsidR="004460AA" w:rsidRPr="004460AA" w:rsidRDefault="004460AA" w:rsidP="004460AA">
      <w:pPr>
        <w:spacing w:after="0" w:line="240" w:lineRule="auto"/>
        <w:jc w:val="center"/>
        <w:rPr>
          <w:rFonts w:ascii="AvantGarde Bk BT" w:eastAsia="Times New Roman" w:hAnsi="AvantGarde Bk BT" w:cs="Arial"/>
          <w:lang w:eastAsia="es-ES"/>
        </w:rPr>
      </w:pPr>
      <w:r w:rsidRPr="000E6B35">
        <w:rPr>
          <w:rFonts w:ascii="AvantGarde Bk BT" w:eastAsia="Times New Roman" w:hAnsi="AvantGarde Bk BT" w:cs="Arial"/>
          <w:lang w:eastAsia="es-ES"/>
        </w:rPr>
        <w:t xml:space="preserve">Comisiones Permanentes Conjuntas de </w:t>
      </w:r>
      <w:r w:rsidR="008A29CF" w:rsidRPr="000E6B35">
        <w:rPr>
          <w:rFonts w:ascii="AvantGarde Bk BT" w:eastAsia="Times New Roman" w:hAnsi="AvantGarde Bk BT" w:cs="Arial"/>
          <w:lang w:eastAsia="es-ES"/>
        </w:rPr>
        <w:t>Educación,</w:t>
      </w:r>
      <w:r w:rsidR="000E6B35">
        <w:rPr>
          <w:rFonts w:ascii="AvantGarde Bk BT" w:eastAsia="Times New Roman" w:hAnsi="AvantGarde Bk BT" w:cs="Arial"/>
          <w:lang w:eastAsia="es-ES"/>
        </w:rPr>
        <w:t xml:space="preserve"> de</w:t>
      </w:r>
      <w:r w:rsidR="008A29CF" w:rsidRPr="000E6B35">
        <w:rPr>
          <w:rFonts w:ascii="AvantGarde Bk BT" w:eastAsia="Times New Roman" w:hAnsi="AvantGarde Bk BT" w:cs="Arial"/>
          <w:lang w:eastAsia="es-ES"/>
        </w:rPr>
        <w:t xml:space="preserve"> </w:t>
      </w:r>
      <w:r w:rsidRPr="000E6B35">
        <w:rPr>
          <w:rFonts w:ascii="AvantGarde Bk BT" w:eastAsia="Times New Roman" w:hAnsi="AvantGarde Bk BT" w:cs="Arial"/>
          <w:lang w:eastAsia="es-ES"/>
        </w:rPr>
        <w:t>Hacienda</w:t>
      </w:r>
      <w:r w:rsidR="008A29CF" w:rsidRPr="000E6B35">
        <w:rPr>
          <w:rFonts w:ascii="AvantGarde Bk BT" w:eastAsia="Times New Roman" w:hAnsi="AvantGarde Bk BT" w:cs="Arial"/>
          <w:lang w:eastAsia="es-ES"/>
        </w:rPr>
        <w:t xml:space="preserve"> y </w:t>
      </w:r>
      <w:r w:rsidR="000E6B35">
        <w:rPr>
          <w:rFonts w:ascii="AvantGarde Bk BT" w:eastAsia="Times New Roman" w:hAnsi="AvantGarde Bk BT" w:cs="Arial"/>
          <w:lang w:eastAsia="es-ES"/>
        </w:rPr>
        <w:t xml:space="preserve">de </w:t>
      </w:r>
      <w:r w:rsidR="008A29CF" w:rsidRPr="000E6B35">
        <w:rPr>
          <w:rFonts w:ascii="AvantGarde Bk BT" w:eastAsia="Times New Roman" w:hAnsi="AvantGarde Bk BT" w:cs="Arial"/>
          <w:lang w:eastAsia="es-ES"/>
        </w:rPr>
        <w:t>Normatividad</w:t>
      </w:r>
      <w:r w:rsidR="008A29CF">
        <w:rPr>
          <w:rFonts w:ascii="AvantGarde Bk BT" w:eastAsia="Times New Roman" w:hAnsi="AvantGarde Bk BT" w:cs="Arial"/>
          <w:lang w:eastAsia="es-ES"/>
        </w:rPr>
        <w:t xml:space="preserve"> </w:t>
      </w:r>
    </w:p>
    <w:p w:rsidR="004460AA" w:rsidRPr="004460AA" w:rsidRDefault="004460AA" w:rsidP="004460AA">
      <w:pPr>
        <w:spacing w:after="0" w:line="240" w:lineRule="auto"/>
        <w:jc w:val="center"/>
        <w:rPr>
          <w:rFonts w:ascii="AvantGarde Bk BT" w:eastAsia="Times New Roman" w:hAnsi="AvantGarde Bk BT" w:cs="Times New Roman"/>
          <w:b/>
          <w:bCs/>
          <w:lang w:eastAsia="es-ES"/>
        </w:rPr>
      </w:pPr>
    </w:p>
    <w:p w:rsidR="004460AA" w:rsidRDefault="004460AA" w:rsidP="004460AA">
      <w:pPr>
        <w:spacing w:after="0" w:line="240" w:lineRule="auto"/>
        <w:jc w:val="center"/>
        <w:rPr>
          <w:rFonts w:ascii="AvantGarde Bk BT" w:eastAsia="Times New Roman" w:hAnsi="AvantGarde Bk BT" w:cs="Times New Roman"/>
          <w:b/>
          <w:bCs/>
          <w:lang w:eastAsia="es-ES"/>
        </w:rPr>
      </w:pPr>
    </w:p>
    <w:p w:rsidR="00177437" w:rsidRPr="004460AA" w:rsidRDefault="00177437" w:rsidP="004460AA">
      <w:pPr>
        <w:spacing w:after="0" w:line="240" w:lineRule="auto"/>
        <w:jc w:val="center"/>
        <w:rPr>
          <w:rFonts w:ascii="AvantGarde Bk BT" w:eastAsia="Times New Roman" w:hAnsi="AvantGarde Bk BT" w:cs="Times New Roman"/>
          <w:b/>
          <w:bCs/>
          <w:lang w:eastAsia="es-ES"/>
        </w:rPr>
      </w:pPr>
    </w:p>
    <w:p w:rsidR="004460AA" w:rsidRPr="004460AA" w:rsidRDefault="004460AA" w:rsidP="00177437">
      <w:pPr>
        <w:spacing w:after="0" w:line="240" w:lineRule="auto"/>
        <w:jc w:val="center"/>
        <w:rPr>
          <w:rFonts w:ascii="AvantGarde Bk BT" w:eastAsia="Times New Roman" w:hAnsi="AvantGarde Bk BT" w:cs="Times New Roman"/>
          <w:b/>
          <w:bCs/>
          <w:lang w:eastAsia="es-MX"/>
        </w:rPr>
      </w:pPr>
      <w:r w:rsidRPr="004460AA">
        <w:rPr>
          <w:rFonts w:ascii="AvantGarde Bk BT" w:eastAsia="Times New Roman" w:hAnsi="AvantGarde Bk BT" w:cs="Times New Roman"/>
          <w:b/>
          <w:bCs/>
          <w:lang w:eastAsia="es-ES"/>
        </w:rPr>
        <w:t>Mtro. Itzcóatl Tonatiuh Bravo Padilla</w:t>
      </w:r>
    </w:p>
    <w:p w:rsidR="004460AA" w:rsidRDefault="004460AA" w:rsidP="00177437">
      <w:pPr>
        <w:spacing w:after="0" w:line="240" w:lineRule="auto"/>
        <w:jc w:val="center"/>
        <w:rPr>
          <w:rFonts w:ascii="AvantGarde Bk BT" w:eastAsia="Times New Roman" w:hAnsi="AvantGarde Bk BT" w:cs="Times New Roman"/>
          <w:lang w:eastAsia="es-ES"/>
        </w:rPr>
      </w:pPr>
      <w:r w:rsidRPr="004460AA">
        <w:rPr>
          <w:rFonts w:ascii="AvantGarde Bk BT" w:eastAsia="Times New Roman" w:hAnsi="AvantGarde Bk BT" w:cs="Times New Roman"/>
          <w:lang w:eastAsia="es-ES"/>
        </w:rPr>
        <w:t>Presidente</w:t>
      </w:r>
    </w:p>
    <w:p w:rsidR="008A29CF" w:rsidRDefault="008A29CF" w:rsidP="00177437">
      <w:pPr>
        <w:spacing w:after="0" w:line="240" w:lineRule="auto"/>
        <w:jc w:val="center"/>
        <w:rPr>
          <w:rFonts w:ascii="AvantGarde Bk BT" w:eastAsia="Times New Roman" w:hAnsi="AvantGarde Bk BT" w:cs="Times New Roman"/>
          <w:lang w:eastAsia="es-ES"/>
        </w:rPr>
      </w:pPr>
    </w:p>
    <w:p w:rsidR="008A29CF" w:rsidRDefault="008A29CF" w:rsidP="00177437">
      <w:pPr>
        <w:spacing w:after="0" w:line="240" w:lineRule="auto"/>
        <w:jc w:val="center"/>
        <w:rPr>
          <w:rFonts w:ascii="AvantGarde Bk BT" w:eastAsia="Times New Roman" w:hAnsi="AvantGarde Bk BT" w:cs="Times New Roman"/>
          <w:lang w:eastAsia="es-ES"/>
        </w:rPr>
      </w:pPr>
    </w:p>
    <w:p w:rsidR="008A29CF" w:rsidRDefault="008A29CF" w:rsidP="00177437">
      <w:pPr>
        <w:spacing w:after="0" w:line="240" w:lineRule="auto"/>
        <w:jc w:val="center"/>
        <w:rPr>
          <w:rFonts w:ascii="AvantGarde Bk BT" w:eastAsia="Times New Roman" w:hAnsi="AvantGarde Bk BT" w:cs="Times New Roman"/>
          <w:lang w:eastAsia="es-ES"/>
        </w:rPr>
      </w:pPr>
    </w:p>
    <w:tbl>
      <w:tblPr>
        <w:tblW w:w="10725" w:type="dxa"/>
        <w:jc w:val="center"/>
        <w:tblLayout w:type="fixed"/>
        <w:tblCellMar>
          <w:left w:w="0" w:type="dxa"/>
          <w:right w:w="0" w:type="dxa"/>
        </w:tblCellMar>
        <w:tblLook w:val="04A0" w:firstRow="1" w:lastRow="0" w:firstColumn="1" w:lastColumn="0" w:noHBand="0" w:noVBand="1"/>
      </w:tblPr>
      <w:tblGrid>
        <w:gridCol w:w="3363"/>
        <w:gridCol w:w="3681"/>
        <w:gridCol w:w="3681"/>
      </w:tblGrid>
      <w:tr w:rsidR="008A29CF" w:rsidTr="00177437">
        <w:trPr>
          <w:jc w:val="center"/>
        </w:trPr>
        <w:tc>
          <w:tcPr>
            <w:tcW w:w="3363" w:type="dxa"/>
            <w:tcMar>
              <w:top w:w="0" w:type="dxa"/>
              <w:left w:w="108" w:type="dxa"/>
              <w:bottom w:w="0" w:type="dxa"/>
              <w:right w:w="108" w:type="dxa"/>
            </w:tcMar>
            <w:hideMark/>
          </w:tcPr>
          <w:p w:rsidR="008A29CF" w:rsidRPr="002754E5" w:rsidRDefault="00FC6FE0" w:rsidP="00177437">
            <w:pPr>
              <w:spacing w:after="0" w:line="240" w:lineRule="auto"/>
              <w:jc w:val="center"/>
              <w:rPr>
                <w:rFonts w:ascii="AvantGarde Bk BT" w:eastAsia="Calibri" w:hAnsi="AvantGarde Bk BT"/>
                <w:sz w:val="20"/>
              </w:rPr>
            </w:pPr>
            <w:r w:rsidRPr="002754E5">
              <w:rPr>
                <w:rFonts w:ascii="AvantGarde Bk BT" w:eastAsia="Calibri" w:hAnsi="AvantGarde Bk BT"/>
                <w:sz w:val="20"/>
              </w:rPr>
              <w:t>Dr. Héctor Raúl Solís</w:t>
            </w:r>
            <w:r w:rsidR="008A29CF" w:rsidRPr="002754E5">
              <w:rPr>
                <w:rFonts w:ascii="AvantGarde Bk BT" w:eastAsia="Calibri" w:hAnsi="AvantGarde Bk BT"/>
                <w:sz w:val="20"/>
              </w:rPr>
              <w:t xml:space="preserve"> Gadea</w:t>
            </w:r>
          </w:p>
        </w:tc>
        <w:tc>
          <w:tcPr>
            <w:tcW w:w="3681" w:type="dxa"/>
            <w:tcMar>
              <w:top w:w="0" w:type="dxa"/>
              <w:left w:w="108" w:type="dxa"/>
              <w:bottom w:w="0" w:type="dxa"/>
              <w:right w:w="108" w:type="dxa"/>
            </w:tcMar>
          </w:tcPr>
          <w:p w:rsidR="008A29CF" w:rsidRDefault="008A29CF" w:rsidP="00177437">
            <w:pPr>
              <w:spacing w:after="0" w:line="240" w:lineRule="auto"/>
              <w:jc w:val="center"/>
              <w:rPr>
                <w:rFonts w:ascii="AvantGarde Bk BT" w:eastAsia="Calibri" w:hAnsi="AvantGarde Bk BT"/>
              </w:rPr>
            </w:pPr>
            <w:r w:rsidRPr="008A3336">
              <w:rPr>
                <w:rFonts w:ascii="AvantGarde Bk BT" w:eastAsia="Calibri" w:hAnsi="AvantGarde Bk BT"/>
                <w:sz w:val="16"/>
              </w:rPr>
              <w:t>Mtro. Javier Espinoza de los Monteros Cárdenas</w:t>
            </w:r>
          </w:p>
          <w:p w:rsidR="008A29CF" w:rsidRDefault="008A29CF" w:rsidP="00177437">
            <w:pPr>
              <w:spacing w:after="0" w:line="240" w:lineRule="auto"/>
              <w:jc w:val="center"/>
              <w:rPr>
                <w:rFonts w:ascii="AvantGarde Bk BT" w:eastAsia="Calibri" w:hAnsi="AvantGarde Bk BT"/>
              </w:rPr>
            </w:pPr>
          </w:p>
          <w:p w:rsidR="008A29CF" w:rsidRDefault="008A29CF" w:rsidP="00177437">
            <w:pPr>
              <w:spacing w:after="0" w:line="240" w:lineRule="auto"/>
              <w:jc w:val="center"/>
              <w:rPr>
                <w:rFonts w:ascii="AvantGarde Bk BT" w:eastAsia="Calibri" w:hAnsi="AvantGarde Bk BT"/>
              </w:rPr>
            </w:pPr>
          </w:p>
          <w:p w:rsidR="008A29CF" w:rsidRDefault="008A29CF" w:rsidP="00177437">
            <w:pPr>
              <w:spacing w:after="0" w:line="240" w:lineRule="auto"/>
              <w:jc w:val="center"/>
              <w:rPr>
                <w:rFonts w:ascii="AvantGarde Bk BT" w:eastAsia="Calibri" w:hAnsi="AvantGarde Bk BT"/>
              </w:rPr>
            </w:pPr>
          </w:p>
        </w:tc>
        <w:tc>
          <w:tcPr>
            <w:tcW w:w="3681" w:type="dxa"/>
          </w:tcPr>
          <w:p w:rsidR="008A29CF" w:rsidRDefault="008A29CF" w:rsidP="00177437">
            <w:pPr>
              <w:spacing w:after="0" w:line="240" w:lineRule="auto"/>
              <w:jc w:val="center"/>
              <w:rPr>
                <w:rFonts w:ascii="AvantGarde Bk BT" w:eastAsia="Calibri" w:hAnsi="AvantGarde Bk BT"/>
              </w:rPr>
            </w:pPr>
            <w:r w:rsidRPr="002754E5">
              <w:rPr>
                <w:rFonts w:ascii="AvantGarde Bk BT" w:eastAsia="Calibri" w:hAnsi="AvantGarde Bk BT"/>
                <w:sz w:val="20"/>
              </w:rPr>
              <w:t>Dra. Ruth Padilla Muñoz</w:t>
            </w:r>
          </w:p>
        </w:tc>
      </w:tr>
      <w:tr w:rsidR="008A29CF" w:rsidRPr="003C4EAF" w:rsidTr="00177437">
        <w:trPr>
          <w:jc w:val="center"/>
        </w:trPr>
        <w:tc>
          <w:tcPr>
            <w:tcW w:w="3363" w:type="dxa"/>
            <w:tcMar>
              <w:top w:w="0" w:type="dxa"/>
              <w:left w:w="108" w:type="dxa"/>
              <w:bottom w:w="0" w:type="dxa"/>
              <w:right w:w="108" w:type="dxa"/>
            </w:tcMar>
            <w:hideMark/>
          </w:tcPr>
          <w:p w:rsidR="008A29CF" w:rsidRPr="002754E5" w:rsidRDefault="008A29CF" w:rsidP="00177437">
            <w:pPr>
              <w:spacing w:after="0" w:line="240" w:lineRule="auto"/>
              <w:jc w:val="center"/>
              <w:rPr>
                <w:rFonts w:ascii="AvantGarde Bk BT" w:eastAsia="Calibri" w:hAnsi="AvantGarde Bk BT"/>
                <w:sz w:val="20"/>
              </w:rPr>
            </w:pPr>
            <w:r w:rsidRPr="002754E5">
              <w:rPr>
                <w:rFonts w:ascii="AvantGarde Bk BT" w:eastAsia="Calibri" w:hAnsi="AvantGarde Bk BT"/>
                <w:sz w:val="20"/>
              </w:rPr>
              <w:t>Dra. Leticia Leal Moya</w:t>
            </w:r>
          </w:p>
        </w:tc>
        <w:tc>
          <w:tcPr>
            <w:tcW w:w="3681" w:type="dxa"/>
            <w:tcMar>
              <w:top w:w="0" w:type="dxa"/>
              <w:left w:w="108" w:type="dxa"/>
              <w:bottom w:w="0" w:type="dxa"/>
              <w:right w:w="108" w:type="dxa"/>
            </w:tcMar>
          </w:tcPr>
          <w:p w:rsidR="008A29CF" w:rsidRPr="003C4EAF" w:rsidRDefault="008A29CF" w:rsidP="00177437">
            <w:pPr>
              <w:spacing w:after="0" w:line="240" w:lineRule="auto"/>
              <w:jc w:val="center"/>
              <w:rPr>
                <w:rFonts w:ascii="AvantGarde Bk BT" w:eastAsia="Calibri" w:hAnsi="AvantGarde Bk BT"/>
              </w:rPr>
            </w:pPr>
            <w:r w:rsidRPr="008A3336">
              <w:rPr>
                <w:rFonts w:ascii="AvantGarde Bk BT" w:eastAsia="Calibri" w:hAnsi="AvantGarde Bk BT"/>
                <w:sz w:val="18"/>
              </w:rPr>
              <w:t>Mtro. José Alberto Castellanos Gutiérrez</w:t>
            </w:r>
          </w:p>
        </w:tc>
        <w:tc>
          <w:tcPr>
            <w:tcW w:w="3681" w:type="dxa"/>
          </w:tcPr>
          <w:p w:rsidR="008A29CF" w:rsidRPr="003C4EAF" w:rsidRDefault="009D303D" w:rsidP="00177437">
            <w:pPr>
              <w:spacing w:after="0" w:line="240" w:lineRule="auto"/>
              <w:jc w:val="center"/>
              <w:rPr>
                <w:rFonts w:ascii="AvantGarde Bk BT" w:eastAsia="Calibri" w:hAnsi="AvantGarde Bk BT"/>
              </w:rPr>
            </w:pPr>
            <w:r w:rsidRPr="008A3336">
              <w:rPr>
                <w:rFonts w:ascii="AvantGarde Bk BT" w:eastAsia="Calibri" w:hAnsi="AvantGarde Bk BT"/>
                <w:sz w:val="20"/>
              </w:rPr>
              <w:t>Mtro. José de Jesús Covarrubias Dueñas</w:t>
            </w:r>
          </w:p>
        </w:tc>
      </w:tr>
      <w:tr w:rsidR="008A29CF" w:rsidRPr="003C4EAF" w:rsidTr="00177437">
        <w:trPr>
          <w:jc w:val="center"/>
        </w:trPr>
        <w:tc>
          <w:tcPr>
            <w:tcW w:w="3363" w:type="dxa"/>
            <w:tcMar>
              <w:top w:w="0" w:type="dxa"/>
              <w:left w:w="108" w:type="dxa"/>
              <w:bottom w:w="0" w:type="dxa"/>
              <w:right w:w="108" w:type="dxa"/>
            </w:tcMar>
            <w:hideMark/>
          </w:tcPr>
          <w:p w:rsidR="008A29CF" w:rsidRPr="002754E5" w:rsidRDefault="008A29CF" w:rsidP="00177437">
            <w:pPr>
              <w:spacing w:after="0" w:line="240" w:lineRule="auto"/>
              <w:jc w:val="center"/>
              <w:rPr>
                <w:rFonts w:ascii="AvantGarde Bk BT" w:eastAsia="Calibri" w:hAnsi="AvantGarde Bk BT"/>
                <w:sz w:val="20"/>
              </w:rPr>
            </w:pPr>
          </w:p>
          <w:p w:rsidR="008A29CF" w:rsidRPr="002754E5" w:rsidRDefault="008A29CF" w:rsidP="00177437">
            <w:pPr>
              <w:spacing w:after="0" w:line="240" w:lineRule="auto"/>
              <w:jc w:val="center"/>
              <w:rPr>
                <w:rFonts w:ascii="AvantGarde Bk BT" w:eastAsia="Calibri" w:hAnsi="AvantGarde Bk BT"/>
                <w:sz w:val="20"/>
              </w:rPr>
            </w:pPr>
          </w:p>
          <w:p w:rsidR="00177437" w:rsidRPr="002754E5" w:rsidRDefault="00177437" w:rsidP="00177437">
            <w:pPr>
              <w:spacing w:after="0" w:line="240" w:lineRule="auto"/>
              <w:jc w:val="center"/>
              <w:rPr>
                <w:rFonts w:ascii="AvantGarde Bk BT" w:eastAsia="Calibri" w:hAnsi="AvantGarde Bk BT"/>
                <w:sz w:val="20"/>
              </w:rPr>
            </w:pPr>
          </w:p>
          <w:p w:rsidR="008A29CF" w:rsidRPr="002754E5" w:rsidRDefault="008A29CF" w:rsidP="00177437">
            <w:pPr>
              <w:spacing w:after="0" w:line="240" w:lineRule="auto"/>
              <w:jc w:val="center"/>
              <w:rPr>
                <w:rFonts w:ascii="AvantGarde Bk BT" w:eastAsia="Calibri" w:hAnsi="AvantGarde Bk BT"/>
                <w:sz w:val="20"/>
              </w:rPr>
            </w:pPr>
            <w:r w:rsidRPr="002754E5">
              <w:rPr>
                <w:rFonts w:ascii="AvantGarde Bk BT" w:eastAsia="Calibri" w:hAnsi="AvantGarde Bk BT"/>
                <w:sz w:val="20"/>
              </w:rPr>
              <w:t>Dr. Héctor Raúl Pérez Gómez</w:t>
            </w:r>
          </w:p>
        </w:tc>
        <w:tc>
          <w:tcPr>
            <w:tcW w:w="3681" w:type="dxa"/>
            <w:tcMar>
              <w:top w:w="0" w:type="dxa"/>
              <w:left w:w="108" w:type="dxa"/>
              <w:bottom w:w="0" w:type="dxa"/>
              <w:right w:w="108" w:type="dxa"/>
            </w:tcMar>
          </w:tcPr>
          <w:p w:rsidR="008A29CF" w:rsidRPr="002754E5" w:rsidRDefault="008A29CF" w:rsidP="00177437">
            <w:pPr>
              <w:spacing w:after="0" w:line="240" w:lineRule="auto"/>
              <w:jc w:val="center"/>
              <w:rPr>
                <w:rFonts w:ascii="AvantGarde Bk BT" w:eastAsia="Calibri" w:hAnsi="AvantGarde Bk BT"/>
                <w:sz w:val="20"/>
              </w:rPr>
            </w:pPr>
          </w:p>
          <w:p w:rsidR="008A29CF" w:rsidRPr="002754E5" w:rsidRDefault="008A29CF" w:rsidP="00177437">
            <w:pPr>
              <w:spacing w:after="0" w:line="240" w:lineRule="auto"/>
              <w:jc w:val="center"/>
              <w:rPr>
                <w:rFonts w:ascii="AvantGarde Bk BT" w:eastAsia="Calibri" w:hAnsi="AvantGarde Bk BT"/>
                <w:sz w:val="20"/>
              </w:rPr>
            </w:pPr>
          </w:p>
          <w:p w:rsidR="00177437" w:rsidRPr="002754E5" w:rsidRDefault="00177437" w:rsidP="00177437">
            <w:pPr>
              <w:spacing w:after="0" w:line="240" w:lineRule="auto"/>
              <w:jc w:val="center"/>
              <w:rPr>
                <w:rFonts w:ascii="AvantGarde Bk BT" w:eastAsia="Calibri" w:hAnsi="AvantGarde Bk BT"/>
                <w:sz w:val="20"/>
              </w:rPr>
            </w:pPr>
          </w:p>
          <w:p w:rsidR="008A29CF" w:rsidRPr="002754E5" w:rsidRDefault="008A29CF" w:rsidP="00177437">
            <w:pPr>
              <w:spacing w:after="0" w:line="240" w:lineRule="auto"/>
              <w:jc w:val="center"/>
              <w:rPr>
                <w:rFonts w:ascii="AvantGarde Bk BT" w:eastAsia="Calibri" w:hAnsi="AvantGarde Bk BT"/>
                <w:sz w:val="20"/>
              </w:rPr>
            </w:pPr>
            <w:r w:rsidRPr="002754E5">
              <w:rPr>
                <w:rFonts w:ascii="AvantGarde Bk BT" w:eastAsia="Calibri" w:hAnsi="AvantGarde Bk BT"/>
                <w:sz w:val="20"/>
              </w:rPr>
              <w:t>Dr. Martín Vargas Magaña</w:t>
            </w:r>
          </w:p>
          <w:p w:rsidR="008A29CF" w:rsidRPr="002754E5" w:rsidRDefault="008A29CF" w:rsidP="00177437">
            <w:pPr>
              <w:spacing w:after="0" w:line="240" w:lineRule="auto"/>
              <w:jc w:val="center"/>
              <w:rPr>
                <w:rFonts w:ascii="AvantGarde Bk BT" w:eastAsia="Calibri" w:hAnsi="AvantGarde Bk BT"/>
                <w:sz w:val="20"/>
              </w:rPr>
            </w:pPr>
          </w:p>
          <w:p w:rsidR="008A29CF" w:rsidRPr="002754E5" w:rsidRDefault="008A29CF" w:rsidP="00177437">
            <w:pPr>
              <w:spacing w:after="0" w:line="240" w:lineRule="auto"/>
              <w:jc w:val="center"/>
              <w:rPr>
                <w:rFonts w:ascii="AvantGarde Bk BT" w:eastAsia="Calibri" w:hAnsi="AvantGarde Bk BT"/>
                <w:sz w:val="20"/>
              </w:rPr>
            </w:pPr>
          </w:p>
          <w:p w:rsidR="008A29CF" w:rsidRPr="002754E5" w:rsidRDefault="008A29CF" w:rsidP="00177437">
            <w:pPr>
              <w:spacing w:after="0" w:line="240" w:lineRule="auto"/>
              <w:jc w:val="center"/>
              <w:rPr>
                <w:rFonts w:ascii="AvantGarde Bk BT" w:eastAsia="Calibri" w:hAnsi="AvantGarde Bk BT"/>
                <w:sz w:val="20"/>
              </w:rPr>
            </w:pPr>
          </w:p>
        </w:tc>
        <w:tc>
          <w:tcPr>
            <w:tcW w:w="3681" w:type="dxa"/>
          </w:tcPr>
          <w:p w:rsidR="008A29CF" w:rsidRPr="002754E5" w:rsidRDefault="008A29CF" w:rsidP="00177437">
            <w:pPr>
              <w:spacing w:after="0" w:line="240" w:lineRule="auto"/>
              <w:jc w:val="center"/>
              <w:rPr>
                <w:rFonts w:ascii="AvantGarde Bk BT" w:eastAsia="Calibri" w:hAnsi="AvantGarde Bk BT"/>
                <w:sz w:val="20"/>
              </w:rPr>
            </w:pPr>
          </w:p>
          <w:p w:rsidR="008A29CF" w:rsidRPr="002754E5" w:rsidRDefault="008A29CF" w:rsidP="00177437">
            <w:pPr>
              <w:spacing w:after="0" w:line="240" w:lineRule="auto"/>
              <w:jc w:val="center"/>
              <w:rPr>
                <w:rFonts w:ascii="AvantGarde Bk BT" w:eastAsia="Calibri" w:hAnsi="AvantGarde Bk BT"/>
                <w:sz w:val="20"/>
              </w:rPr>
            </w:pPr>
          </w:p>
          <w:p w:rsidR="00177437" w:rsidRPr="002754E5" w:rsidRDefault="00177437" w:rsidP="00177437">
            <w:pPr>
              <w:spacing w:after="0" w:line="240" w:lineRule="auto"/>
              <w:jc w:val="center"/>
              <w:rPr>
                <w:rFonts w:ascii="AvantGarde Bk BT" w:eastAsia="Calibri" w:hAnsi="AvantGarde Bk BT"/>
                <w:sz w:val="20"/>
              </w:rPr>
            </w:pPr>
          </w:p>
          <w:p w:rsidR="008A29CF" w:rsidRPr="002754E5" w:rsidRDefault="008A29CF" w:rsidP="00177437">
            <w:pPr>
              <w:spacing w:after="0" w:line="240" w:lineRule="auto"/>
              <w:jc w:val="center"/>
              <w:rPr>
                <w:rFonts w:ascii="AvantGarde Bk BT" w:eastAsia="Calibri" w:hAnsi="AvantGarde Bk BT"/>
                <w:sz w:val="20"/>
              </w:rPr>
            </w:pPr>
            <w:r w:rsidRPr="002754E5">
              <w:rPr>
                <w:rFonts w:ascii="AvantGarde Bk BT" w:eastAsia="Calibri" w:hAnsi="AvantGarde Bk BT"/>
                <w:sz w:val="20"/>
              </w:rPr>
              <w:t>Mtro. Raúl Campos Sánchez</w:t>
            </w:r>
          </w:p>
        </w:tc>
      </w:tr>
      <w:tr w:rsidR="008A29CF" w:rsidRPr="003C4EAF" w:rsidTr="00177437">
        <w:trPr>
          <w:jc w:val="center"/>
        </w:trPr>
        <w:tc>
          <w:tcPr>
            <w:tcW w:w="3363" w:type="dxa"/>
            <w:tcMar>
              <w:top w:w="0" w:type="dxa"/>
              <w:left w:w="108" w:type="dxa"/>
              <w:bottom w:w="0" w:type="dxa"/>
              <w:right w:w="108" w:type="dxa"/>
            </w:tcMar>
          </w:tcPr>
          <w:p w:rsidR="008A29CF" w:rsidRPr="003C4EAF" w:rsidRDefault="008A29CF" w:rsidP="00177437">
            <w:pPr>
              <w:spacing w:after="0" w:line="240" w:lineRule="auto"/>
              <w:jc w:val="center"/>
              <w:rPr>
                <w:rFonts w:ascii="AvantGarde Bk BT" w:hAnsi="AvantGarde Bk BT"/>
                <w:spacing w:val="-3"/>
              </w:rPr>
            </w:pPr>
            <w:r w:rsidRPr="008A3336">
              <w:rPr>
                <w:rFonts w:ascii="AvantGarde Bk BT" w:hAnsi="AvantGarde Bk BT"/>
                <w:spacing w:val="-3"/>
                <w:sz w:val="18"/>
              </w:rPr>
              <w:t>C. Dejanira Zirahuen Romero Lupercio</w:t>
            </w:r>
          </w:p>
          <w:p w:rsidR="008A29CF" w:rsidRPr="003C4EAF" w:rsidRDefault="008A29CF" w:rsidP="00177437">
            <w:pPr>
              <w:spacing w:after="0" w:line="240" w:lineRule="auto"/>
              <w:jc w:val="center"/>
              <w:rPr>
                <w:rFonts w:ascii="AvantGarde Bk BT" w:eastAsia="Calibri" w:hAnsi="AvantGarde Bk BT"/>
              </w:rPr>
            </w:pPr>
          </w:p>
        </w:tc>
        <w:tc>
          <w:tcPr>
            <w:tcW w:w="3681" w:type="dxa"/>
            <w:tcMar>
              <w:top w:w="0" w:type="dxa"/>
              <w:left w:w="108" w:type="dxa"/>
              <w:bottom w:w="0" w:type="dxa"/>
              <w:right w:w="108" w:type="dxa"/>
            </w:tcMar>
          </w:tcPr>
          <w:p w:rsidR="008A29CF" w:rsidRDefault="008A29CF" w:rsidP="00177437">
            <w:pPr>
              <w:spacing w:after="0" w:line="240" w:lineRule="auto"/>
              <w:jc w:val="center"/>
              <w:rPr>
                <w:rFonts w:ascii="AvantGarde Bk BT" w:eastAsia="Calibri" w:hAnsi="AvantGarde Bk BT"/>
              </w:rPr>
            </w:pPr>
            <w:r w:rsidRPr="003C4EAF">
              <w:rPr>
                <w:rFonts w:ascii="AvantGarde Bk BT" w:eastAsia="Calibri" w:hAnsi="AvantGarde Bk BT"/>
              </w:rPr>
              <w:t>C. José Alberto Galarza Villaseñor</w:t>
            </w:r>
          </w:p>
          <w:p w:rsidR="008A29CF" w:rsidRDefault="008A29CF" w:rsidP="00177437">
            <w:pPr>
              <w:spacing w:after="0" w:line="240" w:lineRule="auto"/>
              <w:jc w:val="center"/>
              <w:rPr>
                <w:rFonts w:ascii="AvantGarde Bk BT" w:eastAsia="Calibri" w:hAnsi="AvantGarde Bk BT"/>
              </w:rPr>
            </w:pPr>
          </w:p>
          <w:p w:rsidR="008A29CF" w:rsidRDefault="008A29CF" w:rsidP="00177437">
            <w:pPr>
              <w:spacing w:after="0" w:line="240" w:lineRule="auto"/>
              <w:jc w:val="center"/>
              <w:rPr>
                <w:rFonts w:ascii="AvantGarde Bk BT" w:eastAsia="Calibri" w:hAnsi="AvantGarde Bk BT"/>
              </w:rPr>
            </w:pPr>
          </w:p>
          <w:p w:rsidR="008A29CF" w:rsidRPr="003C4EAF" w:rsidRDefault="008A29CF" w:rsidP="00177437">
            <w:pPr>
              <w:spacing w:after="0" w:line="240" w:lineRule="auto"/>
              <w:jc w:val="center"/>
              <w:rPr>
                <w:rFonts w:ascii="AvantGarde Bk BT" w:eastAsia="Calibri" w:hAnsi="AvantGarde Bk BT"/>
              </w:rPr>
            </w:pPr>
          </w:p>
        </w:tc>
        <w:tc>
          <w:tcPr>
            <w:tcW w:w="3681" w:type="dxa"/>
          </w:tcPr>
          <w:p w:rsidR="008A29CF" w:rsidRPr="003C4EAF" w:rsidRDefault="008A29CF" w:rsidP="00177437">
            <w:pPr>
              <w:spacing w:after="0" w:line="240" w:lineRule="auto"/>
              <w:jc w:val="center"/>
              <w:rPr>
                <w:rFonts w:ascii="AvantGarde Bk BT" w:eastAsia="Calibri" w:hAnsi="AvantGarde Bk BT"/>
              </w:rPr>
            </w:pPr>
            <w:r w:rsidRPr="008A3336">
              <w:rPr>
                <w:rFonts w:ascii="AvantGarde Bk BT" w:eastAsia="Calibri" w:hAnsi="AvantGarde Bk BT"/>
                <w:sz w:val="20"/>
              </w:rPr>
              <w:t>C. Jesús Emmanuel Hernández Aguilar</w:t>
            </w:r>
          </w:p>
        </w:tc>
      </w:tr>
    </w:tbl>
    <w:p w:rsidR="004460AA" w:rsidRPr="004460AA" w:rsidRDefault="004460AA" w:rsidP="00177437">
      <w:pPr>
        <w:spacing w:after="0" w:line="240" w:lineRule="auto"/>
        <w:jc w:val="center"/>
        <w:rPr>
          <w:rFonts w:ascii="AvantGarde Bk BT" w:eastAsia="Times New Roman" w:hAnsi="AvantGarde Bk BT" w:cs="Times New Roman"/>
          <w:b/>
          <w:bCs/>
          <w:lang w:eastAsia="es-ES"/>
        </w:rPr>
      </w:pPr>
      <w:r w:rsidRPr="004460AA">
        <w:rPr>
          <w:rFonts w:ascii="AvantGarde Bk BT" w:eastAsia="Times New Roman" w:hAnsi="AvantGarde Bk BT" w:cs="Times New Roman"/>
          <w:b/>
          <w:bCs/>
          <w:lang w:eastAsia="es-ES"/>
        </w:rPr>
        <w:t>Mtro. José Alfredo Peña Ramos</w:t>
      </w:r>
    </w:p>
    <w:p w:rsidR="004429FE" w:rsidRDefault="004460AA" w:rsidP="00177437">
      <w:pPr>
        <w:spacing w:after="0" w:line="240" w:lineRule="auto"/>
        <w:jc w:val="center"/>
      </w:pPr>
      <w:r w:rsidRPr="004460AA">
        <w:rPr>
          <w:rFonts w:ascii="AvantGarde Bk BT" w:eastAsia="Times New Roman" w:hAnsi="AvantGarde Bk BT" w:cs="Times New Roman"/>
          <w:lang w:eastAsia="es-ES"/>
        </w:rPr>
        <w:t>Secretario de Actas y Acuerdos</w:t>
      </w:r>
    </w:p>
    <w:sectPr w:rsidR="004429FE" w:rsidSect="000E6B35">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B6" w:rsidRDefault="006D55B6" w:rsidP="004460AA">
      <w:pPr>
        <w:spacing w:after="0" w:line="240" w:lineRule="auto"/>
      </w:pPr>
      <w:r>
        <w:separator/>
      </w:r>
    </w:p>
  </w:endnote>
  <w:endnote w:type="continuationSeparator" w:id="0">
    <w:p w:rsidR="006D55B6" w:rsidRDefault="006D55B6" w:rsidP="0044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89" w:rsidRPr="00DC51E6" w:rsidRDefault="00331289" w:rsidP="00CA117C">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5B54E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B54E1">
      <w:rPr>
        <w:rFonts w:ascii="AvantGarde Bk BT" w:hAnsi="AvantGarde Bk BT"/>
        <w:b/>
        <w:noProof/>
        <w:sz w:val="14"/>
        <w:szCs w:val="14"/>
      </w:rPr>
      <w:t>11</w:t>
    </w:r>
    <w:r w:rsidRPr="00DC51E6">
      <w:rPr>
        <w:rFonts w:ascii="AvantGarde Bk BT" w:hAnsi="AvantGarde Bk BT"/>
        <w:b/>
        <w:sz w:val="14"/>
        <w:szCs w:val="14"/>
      </w:rPr>
      <w:fldChar w:fldCharType="end"/>
    </w:r>
  </w:p>
  <w:p w:rsidR="00331289" w:rsidRDefault="00331289" w:rsidP="00CA117C">
    <w:pPr>
      <w:pStyle w:val="Piedepgina"/>
      <w:spacing w:line="276" w:lineRule="auto"/>
      <w:jc w:val="center"/>
      <w:rPr>
        <w:sz w:val="17"/>
        <w:szCs w:val="17"/>
      </w:rPr>
    </w:pPr>
  </w:p>
  <w:p w:rsidR="00331289" w:rsidRPr="00C85DA2" w:rsidRDefault="00331289" w:rsidP="00CA117C">
    <w:pPr>
      <w:pStyle w:val="Piedepgina"/>
      <w:spacing w:line="276" w:lineRule="auto"/>
      <w:jc w:val="center"/>
      <w:rPr>
        <w:sz w:val="17"/>
        <w:szCs w:val="17"/>
      </w:rPr>
    </w:pPr>
    <w:r w:rsidRPr="00C85DA2">
      <w:rPr>
        <w:sz w:val="17"/>
        <w:szCs w:val="17"/>
      </w:rPr>
      <w:t>Av. Juárez No. 976, Edificio de la Rectoría General, Piso 5, Colonia Centro C.P. 44100.</w:t>
    </w:r>
  </w:p>
  <w:p w:rsidR="00331289" w:rsidRPr="00C85DA2" w:rsidRDefault="00331289" w:rsidP="00CA117C">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331289" w:rsidRPr="00C85DA2" w:rsidRDefault="00331289" w:rsidP="00CA117C">
    <w:pPr>
      <w:pStyle w:val="Piedepgina"/>
      <w:spacing w:line="276" w:lineRule="auto"/>
      <w:jc w:val="center"/>
      <w:rPr>
        <w:b/>
        <w:sz w:val="17"/>
        <w:szCs w:val="17"/>
      </w:rPr>
    </w:pPr>
    <w:r>
      <w:rPr>
        <w:b/>
        <w:sz w:val="17"/>
        <w:szCs w:val="17"/>
      </w:rPr>
      <w:t>www.hcgu</w:t>
    </w:r>
    <w:r w:rsidRPr="00C85DA2">
      <w:rPr>
        <w:b/>
        <w:sz w:val="17"/>
        <w:szCs w:val="17"/>
      </w:rPr>
      <w:t>.udg.mx</w:t>
    </w:r>
  </w:p>
  <w:p w:rsidR="00331289" w:rsidRPr="00DC51E6" w:rsidRDefault="00331289" w:rsidP="00CA117C">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B6" w:rsidRDefault="006D55B6" w:rsidP="004460AA">
      <w:pPr>
        <w:spacing w:after="0" w:line="240" w:lineRule="auto"/>
      </w:pPr>
      <w:r>
        <w:separator/>
      </w:r>
    </w:p>
  </w:footnote>
  <w:footnote w:type="continuationSeparator" w:id="0">
    <w:p w:rsidR="006D55B6" w:rsidRDefault="006D55B6" w:rsidP="00446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89" w:rsidRDefault="00331289" w:rsidP="00CA117C">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3C4227A5" wp14:editId="50F7C692">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289" w:rsidRDefault="00331289" w:rsidP="00CA117C">
    <w:pPr>
      <w:pStyle w:val="Encabezado"/>
      <w:jc w:val="right"/>
      <w:rPr>
        <w:noProof/>
        <w:lang w:val="es-ES" w:eastAsia="es-MX"/>
      </w:rPr>
    </w:pPr>
  </w:p>
  <w:p w:rsidR="00331289" w:rsidRDefault="00331289" w:rsidP="00CA117C">
    <w:pPr>
      <w:pStyle w:val="Encabezado"/>
      <w:jc w:val="right"/>
      <w:rPr>
        <w:noProof/>
        <w:lang w:val="es-ES" w:eastAsia="es-MX"/>
      </w:rPr>
    </w:pPr>
  </w:p>
  <w:p w:rsidR="00331289" w:rsidRDefault="00331289" w:rsidP="00CA117C">
    <w:pPr>
      <w:pStyle w:val="Encabezado"/>
      <w:jc w:val="right"/>
      <w:rPr>
        <w:rFonts w:ascii="AvantGarde Bk BT" w:hAnsi="AvantGarde Bk BT"/>
        <w:noProof/>
        <w:lang w:val="es-ES" w:eastAsia="es-MX"/>
      </w:rPr>
    </w:pPr>
  </w:p>
  <w:p w:rsidR="00331289" w:rsidRPr="007B1178" w:rsidRDefault="00331289" w:rsidP="00CA117C">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331289" w:rsidRPr="007B1178" w:rsidRDefault="00331289" w:rsidP="00CA117C">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sidR="004F285C">
      <w:rPr>
        <w:rFonts w:ascii="AvantGarde Bk BT" w:hAnsi="AvantGarde Bk BT"/>
        <w:noProof/>
        <w:lang w:val="es-ES" w:eastAsia="es-MX"/>
      </w:rPr>
      <w:t>4/245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E3B"/>
    <w:multiLevelType w:val="hybridMultilevel"/>
    <w:tmpl w:val="0EF07B52"/>
    <w:lvl w:ilvl="0" w:tplc="715AE9F4">
      <w:start w:val="1"/>
      <w:numFmt w:val="lowerLetter"/>
      <w:lvlText w:val="%1)"/>
      <w:lvlJc w:val="left"/>
      <w:pPr>
        <w:ind w:left="1068" w:hanging="360"/>
      </w:pPr>
      <w:rPr>
        <w:rFonts w:hint="default"/>
        <w:sz w:val="20"/>
        <w:szCs w:val="2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nsid w:val="3177546C"/>
    <w:multiLevelType w:val="hybridMultilevel"/>
    <w:tmpl w:val="0EF07B52"/>
    <w:lvl w:ilvl="0" w:tplc="715AE9F4">
      <w:start w:val="1"/>
      <w:numFmt w:val="lowerLetter"/>
      <w:lvlText w:val="%1)"/>
      <w:lvlJc w:val="left"/>
      <w:pPr>
        <w:ind w:left="1068" w:hanging="360"/>
      </w:pPr>
      <w:rPr>
        <w:rFonts w:hint="default"/>
        <w:sz w:val="20"/>
        <w:szCs w:val="2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
    <w:nsid w:val="32454973"/>
    <w:multiLevelType w:val="multilevel"/>
    <w:tmpl w:val="5A3C10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27D11BB"/>
    <w:multiLevelType w:val="hybridMultilevel"/>
    <w:tmpl w:val="0EF07B52"/>
    <w:lvl w:ilvl="0" w:tplc="715AE9F4">
      <w:start w:val="1"/>
      <w:numFmt w:val="lowerLetter"/>
      <w:lvlText w:val="%1)"/>
      <w:lvlJc w:val="left"/>
      <w:pPr>
        <w:ind w:left="1068" w:hanging="360"/>
      </w:pPr>
      <w:rPr>
        <w:rFonts w:hint="default"/>
        <w:sz w:val="20"/>
        <w:szCs w:val="2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nsid w:val="36D430F4"/>
    <w:multiLevelType w:val="hybridMultilevel"/>
    <w:tmpl w:val="69382984"/>
    <w:lvl w:ilvl="0" w:tplc="2E840A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1E1977"/>
    <w:multiLevelType w:val="hybridMultilevel"/>
    <w:tmpl w:val="1DE67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BB0B47"/>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8">
    <w:nsid w:val="562633BA"/>
    <w:multiLevelType w:val="hybridMultilevel"/>
    <w:tmpl w:val="0EF07B52"/>
    <w:lvl w:ilvl="0" w:tplc="715AE9F4">
      <w:start w:val="1"/>
      <w:numFmt w:val="lowerLetter"/>
      <w:lvlText w:val="%1)"/>
      <w:lvlJc w:val="left"/>
      <w:pPr>
        <w:ind w:left="1068" w:hanging="360"/>
      </w:pPr>
      <w:rPr>
        <w:rFonts w:hint="default"/>
        <w:sz w:val="20"/>
        <w:szCs w:val="2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9">
    <w:nsid w:val="61DE4F7C"/>
    <w:multiLevelType w:val="hybridMultilevel"/>
    <w:tmpl w:val="0EF07B52"/>
    <w:lvl w:ilvl="0" w:tplc="715AE9F4">
      <w:start w:val="1"/>
      <w:numFmt w:val="lowerLetter"/>
      <w:lvlText w:val="%1)"/>
      <w:lvlJc w:val="left"/>
      <w:pPr>
        <w:ind w:left="1068" w:hanging="360"/>
      </w:pPr>
      <w:rPr>
        <w:rFonts w:hint="default"/>
        <w:sz w:val="20"/>
        <w:szCs w:val="2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7"/>
  </w:num>
  <w:num w:numId="2">
    <w:abstractNumId w:val="2"/>
  </w:num>
  <w:num w:numId="3">
    <w:abstractNumId w:val="5"/>
  </w:num>
  <w:num w:numId="4">
    <w:abstractNumId w:val="9"/>
  </w:num>
  <w:num w:numId="5">
    <w:abstractNumId w:val="4"/>
  </w:num>
  <w:num w:numId="6">
    <w:abstractNumId w:val="6"/>
  </w:num>
  <w:num w:numId="7">
    <w:abstractNumId w:val="8"/>
  </w:num>
  <w:num w:numId="8">
    <w:abstractNumId w:val="3"/>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AA"/>
    <w:rsid w:val="0003087B"/>
    <w:rsid w:val="00056DE7"/>
    <w:rsid w:val="00072BB2"/>
    <w:rsid w:val="00074731"/>
    <w:rsid w:val="00076D25"/>
    <w:rsid w:val="000D17BC"/>
    <w:rsid w:val="000E6B35"/>
    <w:rsid w:val="001029F4"/>
    <w:rsid w:val="00142F27"/>
    <w:rsid w:val="0015583A"/>
    <w:rsid w:val="00177437"/>
    <w:rsid w:val="001A5014"/>
    <w:rsid w:val="001C10F2"/>
    <w:rsid w:val="001C6D3E"/>
    <w:rsid w:val="001E00A5"/>
    <w:rsid w:val="001E1A35"/>
    <w:rsid w:val="001E38C2"/>
    <w:rsid w:val="002741FD"/>
    <w:rsid w:val="002754E5"/>
    <w:rsid w:val="00284011"/>
    <w:rsid w:val="00285950"/>
    <w:rsid w:val="002967FD"/>
    <w:rsid w:val="002D1B58"/>
    <w:rsid w:val="00301816"/>
    <w:rsid w:val="003057EF"/>
    <w:rsid w:val="00325D92"/>
    <w:rsid w:val="0032630D"/>
    <w:rsid w:val="00331289"/>
    <w:rsid w:val="00340D21"/>
    <w:rsid w:val="00367EAA"/>
    <w:rsid w:val="003C3379"/>
    <w:rsid w:val="003D1EF8"/>
    <w:rsid w:val="004429FE"/>
    <w:rsid w:val="004460AA"/>
    <w:rsid w:val="00463F7D"/>
    <w:rsid w:val="0046496E"/>
    <w:rsid w:val="004D02FC"/>
    <w:rsid w:val="004F285C"/>
    <w:rsid w:val="004F5275"/>
    <w:rsid w:val="005215A5"/>
    <w:rsid w:val="00535433"/>
    <w:rsid w:val="00584540"/>
    <w:rsid w:val="005B54E1"/>
    <w:rsid w:val="005C005A"/>
    <w:rsid w:val="005C54BB"/>
    <w:rsid w:val="005F0388"/>
    <w:rsid w:val="006048C9"/>
    <w:rsid w:val="00626489"/>
    <w:rsid w:val="006648B9"/>
    <w:rsid w:val="00677479"/>
    <w:rsid w:val="0069109E"/>
    <w:rsid w:val="006A4547"/>
    <w:rsid w:val="006D55B6"/>
    <w:rsid w:val="00797199"/>
    <w:rsid w:val="007F3143"/>
    <w:rsid w:val="00834783"/>
    <w:rsid w:val="00841E21"/>
    <w:rsid w:val="008639AE"/>
    <w:rsid w:val="008A13FA"/>
    <w:rsid w:val="008A29CF"/>
    <w:rsid w:val="008A3336"/>
    <w:rsid w:val="008C4364"/>
    <w:rsid w:val="00922FD7"/>
    <w:rsid w:val="00925B5E"/>
    <w:rsid w:val="00976058"/>
    <w:rsid w:val="009D303D"/>
    <w:rsid w:val="00A1662C"/>
    <w:rsid w:val="00A50FA5"/>
    <w:rsid w:val="00AA6CD3"/>
    <w:rsid w:val="00B550B7"/>
    <w:rsid w:val="00BF250A"/>
    <w:rsid w:val="00C01216"/>
    <w:rsid w:val="00C826C2"/>
    <w:rsid w:val="00C937CC"/>
    <w:rsid w:val="00C941C7"/>
    <w:rsid w:val="00C958A0"/>
    <w:rsid w:val="00CA117C"/>
    <w:rsid w:val="00CB0865"/>
    <w:rsid w:val="00CD0040"/>
    <w:rsid w:val="00CD11A3"/>
    <w:rsid w:val="00CD4E05"/>
    <w:rsid w:val="00CE2738"/>
    <w:rsid w:val="00CE67CD"/>
    <w:rsid w:val="00CF2E6F"/>
    <w:rsid w:val="00D3730F"/>
    <w:rsid w:val="00D414DD"/>
    <w:rsid w:val="00D47928"/>
    <w:rsid w:val="00D60B55"/>
    <w:rsid w:val="00D677D0"/>
    <w:rsid w:val="00D84409"/>
    <w:rsid w:val="00DF0E7D"/>
    <w:rsid w:val="00E85596"/>
    <w:rsid w:val="00E92B75"/>
    <w:rsid w:val="00EC59DC"/>
    <w:rsid w:val="00EE31FE"/>
    <w:rsid w:val="00F14434"/>
    <w:rsid w:val="00F51E2A"/>
    <w:rsid w:val="00F76A90"/>
    <w:rsid w:val="00FC2FE3"/>
    <w:rsid w:val="00FC5B42"/>
    <w:rsid w:val="00FC6FE0"/>
    <w:rsid w:val="00FF5E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4460AA"/>
    <w:pPr>
      <w:keepNext/>
      <w:spacing w:after="0" w:line="240" w:lineRule="auto"/>
      <w:jc w:val="right"/>
      <w:outlineLvl w:val="0"/>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460AA"/>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4460AA"/>
  </w:style>
  <w:style w:type="paragraph" w:styleId="Encabezado">
    <w:name w:val="header"/>
    <w:basedOn w:val="Normal"/>
    <w:link w:val="EncabezadoCar"/>
    <w:uiPriority w:val="99"/>
    <w:unhideWhenUsed/>
    <w:rsid w:val="004460A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460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60A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460A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460AA"/>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4460AA"/>
    <w:rPr>
      <w:rFonts w:ascii="Tahoma" w:eastAsia="Times New Roman" w:hAnsi="Tahoma" w:cs="Tahoma"/>
      <w:sz w:val="16"/>
      <w:szCs w:val="16"/>
      <w:lang w:eastAsia="es-ES"/>
    </w:rPr>
  </w:style>
  <w:style w:type="paragraph" w:styleId="Textoindependiente">
    <w:name w:val="Body Text"/>
    <w:basedOn w:val="Normal"/>
    <w:link w:val="TextoindependienteCar"/>
    <w:uiPriority w:val="99"/>
    <w:unhideWhenUsed/>
    <w:rsid w:val="004460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4460AA"/>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460AA"/>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4460AA"/>
    <w:rPr>
      <w:rFonts w:ascii="Times New Roman" w:eastAsia="Times New Roman" w:hAnsi="Times New Roman" w:cs="Times New Roman"/>
      <w:sz w:val="24"/>
      <w:szCs w:val="24"/>
      <w:lang w:eastAsia="es-ES"/>
    </w:rPr>
  </w:style>
  <w:style w:type="paragraph" w:customStyle="1" w:styleId="BodyText21">
    <w:name w:val="Body Text 21"/>
    <w:basedOn w:val="Normal"/>
    <w:rsid w:val="004460AA"/>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paragraph" w:customStyle="1" w:styleId="tit2">
    <w:name w:val="tit2"/>
    <w:basedOn w:val="Normal"/>
    <w:rsid w:val="004460AA"/>
    <w:pPr>
      <w:spacing w:after="0" w:line="240" w:lineRule="auto"/>
      <w:jc w:val="both"/>
    </w:pPr>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4460AA"/>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4460AA"/>
    <w:rPr>
      <w:rFonts w:ascii="Times New Roman" w:eastAsia="Times New Roman" w:hAnsi="Times New Roman" w:cs="Times New Roman"/>
      <w:sz w:val="24"/>
      <w:szCs w:val="24"/>
      <w:lang w:eastAsia="es-ES"/>
    </w:rPr>
  </w:style>
  <w:style w:type="character" w:styleId="Refdecomentario">
    <w:name w:val="annotation reference"/>
    <w:uiPriority w:val="99"/>
    <w:unhideWhenUsed/>
    <w:rsid w:val="004460AA"/>
    <w:rPr>
      <w:sz w:val="16"/>
      <w:szCs w:val="16"/>
    </w:rPr>
  </w:style>
  <w:style w:type="paragraph" w:styleId="Textocomentario">
    <w:name w:val="annotation text"/>
    <w:basedOn w:val="Normal"/>
    <w:link w:val="TextocomentarioCar"/>
    <w:uiPriority w:val="99"/>
    <w:unhideWhenUsed/>
    <w:rsid w:val="004460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4460A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460AA"/>
    <w:rPr>
      <w:b/>
      <w:bCs/>
    </w:rPr>
  </w:style>
  <w:style w:type="character" w:customStyle="1" w:styleId="AsuntodelcomentarioCar">
    <w:name w:val="Asunto del comentario Car"/>
    <w:basedOn w:val="TextocomentarioCar"/>
    <w:link w:val="Asuntodelcomentario"/>
    <w:uiPriority w:val="99"/>
    <w:semiHidden/>
    <w:rsid w:val="004460AA"/>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4460AA"/>
    <w:pPr>
      <w:spacing w:after="0" w:line="240" w:lineRule="auto"/>
      <w:ind w:left="708"/>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8A29CF"/>
    <w:pPr>
      <w:spacing w:after="120"/>
      <w:ind w:left="283"/>
    </w:pPr>
  </w:style>
  <w:style w:type="character" w:customStyle="1" w:styleId="SangradetextonormalCar">
    <w:name w:val="Sangría de texto normal Car"/>
    <w:basedOn w:val="Fuentedeprrafopredeter"/>
    <w:link w:val="Sangradetextonormal"/>
    <w:uiPriority w:val="99"/>
    <w:semiHidden/>
    <w:rsid w:val="008A29CF"/>
  </w:style>
  <w:style w:type="table" w:styleId="Tablaconcuadrcula">
    <w:name w:val="Table Grid"/>
    <w:basedOn w:val="Tablanormal"/>
    <w:uiPriority w:val="99"/>
    <w:rsid w:val="008A29C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4460AA"/>
    <w:pPr>
      <w:keepNext/>
      <w:spacing w:after="0" w:line="240" w:lineRule="auto"/>
      <w:jc w:val="right"/>
      <w:outlineLvl w:val="0"/>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460AA"/>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4460AA"/>
  </w:style>
  <w:style w:type="paragraph" w:styleId="Encabezado">
    <w:name w:val="header"/>
    <w:basedOn w:val="Normal"/>
    <w:link w:val="EncabezadoCar"/>
    <w:uiPriority w:val="99"/>
    <w:unhideWhenUsed/>
    <w:rsid w:val="004460A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460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60A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460A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460AA"/>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4460AA"/>
    <w:rPr>
      <w:rFonts w:ascii="Tahoma" w:eastAsia="Times New Roman" w:hAnsi="Tahoma" w:cs="Tahoma"/>
      <w:sz w:val="16"/>
      <w:szCs w:val="16"/>
      <w:lang w:eastAsia="es-ES"/>
    </w:rPr>
  </w:style>
  <w:style w:type="paragraph" w:styleId="Textoindependiente">
    <w:name w:val="Body Text"/>
    <w:basedOn w:val="Normal"/>
    <w:link w:val="TextoindependienteCar"/>
    <w:uiPriority w:val="99"/>
    <w:unhideWhenUsed/>
    <w:rsid w:val="004460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4460AA"/>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460AA"/>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4460AA"/>
    <w:rPr>
      <w:rFonts w:ascii="Times New Roman" w:eastAsia="Times New Roman" w:hAnsi="Times New Roman" w:cs="Times New Roman"/>
      <w:sz w:val="24"/>
      <w:szCs w:val="24"/>
      <w:lang w:eastAsia="es-ES"/>
    </w:rPr>
  </w:style>
  <w:style w:type="paragraph" w:customStyle="1" w:styleId="BodyText21">
    <w:name w:val="Body Text 21"/>
    <w:basedOn w:val="Normal"/>
    <w:rsid w:val="004460AA"/>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paragraph" w:customStyle="1" w:styleId="tit2">
    <w:name w:val="tit2"/>
    <w:basedOn w:val="Normal"/>
    <w:rsid w:val="004460AA"/>
    <w:pPr>
      <w:spacing w:after="0" w:line="240" w:lineRule="auto"/>
      <w:jc w:val="both"/>
    </w:pPr>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4460AA"/>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4460AA"/>
    <w:rPr>
      <w:rFonts w:ascii="Times New Roman" w:eastAsia="Times New Roman" w:hAnsi="Times New Roman" w:cs="Times New Roman"/>
      <w:sz w:val="24"/>
      <w:szCs w:val="24"/>
      <w:lang w:eastAsia="es-ES"/>
    </w:rPr>
  </w:style>
  <w:style w:type="character" w:styleId="Refdecomentario">
    <w:name w:val="annotation reference"/>
    <w:uiPriority w:val="99"/>
    <w:unhideWhenUsed/>
    <w:rsid w:val="004460AA"/>
    <w:rPr>
      <w:sz w:val="16"/>
      <w:szCs w:val="16"/>
    </w:rPr>
  </w:style>
  <w:style w:type="paragraph" w:styleId="Textocomentario">
    <w:name w:val="annotation text"/>
    <w:basedOn w:val="Normal"/>
    <w:link w:val="TextocomentarioCar"/>
    <w:uiPriority w:val="99"/>
    <w:unhideWhenUsed/>
    <w:rsid w:val="004460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4460A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460AA"/>
    <w:rPr>
      <w:b/>
      <w:bCs/>
    </w:rPr>
  </w:style>
  <w:style w:type="character" w:customStyle="1" w:styleId="AsuntodelcomentarioCar">
    <w:name w:val="Asunto del comentario Car"/>
    <w:basedOn w:val="TextocomentarioCar"/>
    <w:link w:val="Asuntodelcomentario"/>
    <w:uiPriority w:val="99"/>
    <w:semiHidden/>
    <w:rsid w:val="004460AA"/>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4460AA"/>
    <w:pPr>
      <w:spacing w:after="0" w:line="240" w:lineRule="auto"/>
      <w:ind w:left="708"/>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8A29CF"/>
    <w:pPr>
      <w:spacing w:after="120"/>
      <w:ind w:left="283"/>
    </w:pPr>
  </w:style>
  <w:style w:type="character" w:customStyle="1" w:styleId="SangradetextonormalCar">
    <w:name w:val="Sangría de texto normal Car"/>
    <w:basedOn w:val="Fuentedeprrafopredeter"/>
    <w:link w:val="Sangradetextonormal"/>
    <w:uiPriority w:val="99"/>
    <w:semiHidden/>
    <w:rsid w:val="008A29CF"/>
  </w:style>
  <w:style w:type="table" w:styleId="Tablaconcuadrcula">
    <w:name w:val="Table Grid"/>
    <w:basedOn w:val="Tablanormal"/>
    <w:uiPriority w:val="99"/>
    <w:rsid w:val="008A29C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CE43-733D-4746-AD85-5E278404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3168</Words>
  <Characters>17424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cbarajas</cp:lastModifiedBy>
  <cp:revision>2</cp:revision>
  <cp:lastPrinted>2014-10-29T14:29:00Z</cp:lastPrinted>
  <dcterms:created xsi:type="dcterms:W3CDTF">2014-10-30T00:24:00Z</dcterms:created>
  <dcterms:modified xsi:type="dcterms:W3CDTF">2014-10-30T00:24:00Z</dcterms:modified>
</cp:coreProperties>
</file>