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27" w:rsidRPr="00760DF3" w:rsidRDefault="00C73427" w:rsidP="00C73427">
      <w:pPr>
        <w:tabs>
          <w:tab w:val="left" w:pos="0"/>
        </w:tabs>
        <w:suppressAutoHyphens/>
        <w:jc w:val="both"/>
        <w:rPr>
          <w:rFonts w:ascii="AvantGarde Bk BT" w:hAnsi="AvantGarde Bk BT" w:cs="Arial"/>
          <w:bCs/>
          <w:spacing w:val="-3"/>
          <w:sz w:val="22"/>
          <w:szCs w:val="22"/>
        </w:rPr>
      </w:pPr>
      <w:bookmarkStart w:id="0" w:name="_GoBack"/>
      <w:bookmarkEnd w:id="0"/>
      <w:r w:rsidRPr="00760DF3">
        <w:rPr>
          <w:rFonts w:ascii="AvantGarde Bk BT" w:hAnsi="AvantGarde Bk BT" w:cs="Arial"/>
          <w:bCs/>
          <w:spacing w:val="-3"/>
          <w:sz w:val="22"/>
          <w:szCs w:val="22"/>
        </w:rPr>
        <w:t>H. CONSEJO GENERAL UNIVERSITARIO</w:t>
      </w:r>
    </w:p>
    <w:p w:rsidR="00C73427" w:rsidRPr="00760DF3" w:rsidRDefault="00C73427" w:rsidP="00C73427">
      <w:pPr>
        <w:tabs>
          <w:tab w:val="left" w:pos="0"/>
        </w:tabs>
        <w:suppressAutoHyphens/>
        <w:jc w:val="both"/>
        <w:rPr>
          <w:rFonts w:ascii="AvantGarde Bk BT" w:hAnsi="AvantGarde Bk BT" w:cs="Arial"/>
          <w:bCs/>
          <w:spacing w:val="-3"/>
          <w:sz w:val="22"/>
          <w:szCs w:val="22"/>
          <w:lang w:val="pt-BR"/>
        </w:rPr>
      </w:pPr>
      <w:r w:rsidRPr="00760DF3">
        <w:rPr>
          <w:rFonts w:ascii="AvantGarde Bk BT" w:hAnsi="AvantGarde Bk BT" w:cs="Arial"/>
          <w:bCs/>
          <w:spacing w:val="-3"/>
          <w:sz w:val="22"/>
          <w:szCs w:val="22"/>
          <w:lang w:val="pt-BR"/>
        </w:rPr>
        <w:t>P R E S E N T E</w:t>
      </w:r>
    </w:p>
    <w:p w:rsidR="00C73427" w:rsidRPr="00760DF3" w:rsidRDefault="00C73427" w:rsidP="00C73427">
      <w:pPr>
        <w:tabs>
          <w:tab w:val="left" w:pos="0"/>
        </w:tabs>
        <w:suppressAutoHyphens/>
        <w:jc w:val="both"/>
        <w:rPr>
          <w:rFonts w:ascii="AvantGarde Bk BT" w:hAnsi="AvantGarde Bk BT" w:cs="Arial"/>
          <w:sz w:val="22"/>
          <w:szCs w:val="22"/>
          <w:lang w:val="pt-BR"/>
        </w:rPr>
      </w:pPr>
    </w:p>
    <w:p w:rsidR="00C73427" w:rsidRPr="00760DF3" w:rsidRDefault="00C73427" w:rsidP="00C73427">
      <w:pPr>
        <w:tabs>
          <w:tab w:val="left" w:pos="0"/>
        </w:tabs>
        <w:suppressAutoHyphens/>
        <w:jc w:val="both"/>
        <w:rPr>
          <w:rFonts w:ascii="AvantGarde Bk BT" w:hAnsi="AvantGarde Bk BT" w:cs="Arial"/>
          <w:sz w:val="22"/>
          <w:szCs w:val="22"/>
          <w:lang w:val="pt-BR"/>
        </w:rPr>
      </w:pPr>
    </w:p>
    <w:p w:rsidR="00C73427" w:rsidRPr="00921535" w:rsidRDefault="00C73427" w:rsidP="00921535">
      <w:pPr>
        <w:jc w:val="both"/>
        <w:rPr>
          <w:rFonts w:ascii="AvantGarde Bk BT" w:hAnsi="AvantGarde Bk BT"/>
          <w:sz w:val="22"/>
          <w:szCs w:val="22"/>
          <w:lang w:val="es-ES"/>
        </w:rPr>
      </w:pPr>
      <w:r w:rsidRPr="00760DF3">
        <w:rPr>
          <w:rFonts w:ascii="AvantGarde Bk BT" w:hAnsi="AvantGarde Bk BT" w:cs="Arial"/>
          <w:sz w:val="22"/>
          <w:szCs w:val="22"/>
        </w:rPr>
        <w:t>A estas Comisiones Permanentes Conjuntas de Educación y de Hacienda ha sido turnado el dictamen</w:t>
      </w:r>
      <w:r w:rsidRPr="00760DF3">
        <w:rPr>
          <w:rFonts w:ascii="AvantGarde Bk BT" w:hAnsi="AvantGarde Bk BT" w:cs="Calibri"/>
          <w:sz w:val="22"/>
          <w:szCs w:val="22"/>
          <w:lang w:val="es-ES"/>
        </w:rPr>
        <w:t xml:space="preserve"> CE</w:t>
      </w:r>
      <w:r>
        <w:rPr>
          <w:rFonts w:ascii="AvantGarde Bk BT" w:hAnsi="AvantGarde Bk BT" w:cs="Calibri"/>
          <w:sz w:val="22"/>
          <w:szCs w:val="22"/>
          <w:lang w:val="es-ES"/>
        </w:rPr>
        <w:t>/052/</w:t>
      </w:r>
      <w:r w:rsidRPr="00760DF3">
        <w:rPr>
          <w:rFonts w:ascii="AvantGarde Bk BT" w:hAnsi="AvantGarde Bk BT" w:cs="Calibri"/>
          <w:sz w:val="22"/>
          <w:szCs w:val="22"/>
          <w:lang w:val="es-ES"/>
        </w:rPr>
        <w:t>201</w:t>
      </w:r>
      <w:r>
        <w:rPr>
          <w:rFonts w:ascii="AvantGarde Bk BT" w:hAnsi="AvantGarde Bk BT" w:cs="Calibri"/>
          <w:sz w:val="22"/>
          <w:szCs w:val="22"/>
          <w:lang w:val="es-ES"/>
        </w:rPr>
        <w:t>5</w:t>
      </w:r>
      <w:r w:rsidRPr="00760DF3">
        <w:rPr>
          <w:rFonts w:ascii="AvantGarde Bk BT" w:hAnsi="AvantGarde Bk BT" w:cs="Arial"/>
          <w:sz w:val="22"/>
          <w:szCs w:val="22"/>
        </w:rPr>
        <w:t xml:space="preserve">, de fecha </w:t>
      </w:r>
      <w:r>
        <w:rPr>
          <w:rFonts w:ascii="AvantGarde Bk BT" w:hAnsi="AvantGarde Bk BT" w:cs="Arial"/>
          <w:sz w:val="22"/>
          <w:szCs w:val="22"/>
        </w:rPr>
        <w:t>22 de enero</w:t>
      </w:r>
      <w:r w:rsidRPr="00760DF3">
        <w:rPr>
          <w:rFonts w:ascii="AvantGarde Bk BT" w:hAnsi="AvantGarde Bk BT" w:cs="Arial"/>
          <w:sz w:val="22"/>
          <w:szCs w:val="22"/>
        </w:rPr>
        <w:t xml:space="preserve"> de 201</w:t>
      </w:r>
      <w:r>
        <w:rPr>
          <w:rFonts w:ascii="AvantGarde Bk BT" w:hAnsi="AvantGarde Bk BT" w:cs="Arial"/>
          <w:sz w:val="22"/>
          <w:szCs w:val="22"/>
        </w:rPr>
        <w:t>5</w:t>
      </w:r>
      <w:r w:rsidRPr="00760DF3">
        <w:rPr>
          <w:rFonts w:ascii="AvantGarde Bk BT" w:hAnsi="AvantGarde Bk BT" w:cs="Arial"/>
          <w:sz w:val="22"/>
          <w:szCs w:val="22"/>
        </w:rPr>
        <w:t xml:space="preserve">, en el que el Consejo del Centro Universitario de Ciencias </w:t>
      </w:r>
      <w:r>
        <w:rPr>
          <w:rFonts w:ascii="AvantGarde Bk BT" w:hAnsi="AvantGarde Bk BT" w:cs="Arial"/>
          <w:sz w:val="22"/>
          <w:szCs w:val="22"/>
        </w:rPr>
        <w:t>Sociales y Humanidades</w:t>
      </w:r>
      <w:r w:rsidRPr="00760DF3">
        <w:rPr>
          <w:rFonts w:ascii="AvantGarde Bk BT" w:hAnsi="AvantGarde Bk BT" w:cs="Arial"/>
          <w:sz w:val="22"/>
          <w:szCs w:val="22"/>
          <w:lang w:val="es-ES"/>
        </w:rPr>
        <w:t xml:space="preserve"> propone </w:t>
      </w:r>
      <w:r w:rsidRPr="00760DF3">
        <w:rPr>
          <w:rFonts w:ascii="AvantGarde Bk BT" w:hAnsi="AvantGarde Bk BT" w:cs="Arial"/>
          <w:sz w:val="22"/>
          <w:szCs w:val="22"/>
        </w:rPr>
        <w:t xml:space="preserve">la creación del programa académico del </w:t>
      </w:r>
      <w:r w:rsidRPr="00921535">
        <w:rPr>
          <w:rFonts w:ascii="AvantGarde Bk BT" w:hAnsi="AvantGarde Bk BT" w:cs="Calibri"/>
          <w:b/>
          <w:sz w:val="22"/>
          <w:szCs w:val="22"/>
          <w:lang w:eastAsia="es-MX"/>
        </w:rPr>
        <w:t>Doctorado en Historia</w:t>
      </w:r>
      <w:r w:rsidRPr="00760DF3">
        <w:rPr>
          <w:rFonts w:ascii="AvantGarde Bk BT" w:hAnsi="AvantGarde Bk BT" w:cs="Arial"/>
          <w:sz w:val="22"/>
          <w:szCs w:val="22"/>
          <w:lang w:val="es-ES"/>
        </w:rPr>
        <w:t xml:space="preserve">, </w:t>
      </w:r>
      <w:r w:rsidR="00921535" w:rsidRPr="00921535">
        <w:rPr>
          <w:rFonts w:ascii="AvantGarde Bk BT" w:hAnsi="AvantGarde Bk BT"/>
          <w:sz w:val="22"/>
          <w:szCs w:val="22"/>
          <w:lang w:val="es-ES_tradnl"/>
        </w:rPr>
        <w:t xml:space="preserve">a partir del ciclo escolar 2015 “B” </w:t>
      </w:r>
      <w:r w:rsidR="00921535" w:rsidRPr="00921535">
        <w:rPr>
          <w:rFonts w:ascii="AvantGarde Bk BT" w:hAnsi="AvantGarde Bk BT" w:cs="Arial"/>
          <w:bCs/>
          <w:sz w:val="22"/>
          <w:szCs w:val="22"/>
        </w:rPr>
        <w:t>y</w:t>
      </w:r>
    </w:p>
    <w:p w:rsidR="00921535" w:rsidRPr="00AF2705" w:rsidRDefault="00921535" w:rsidP="00AF2705">
      <w:pPr>
        <w:tabs>
          <w:tab w:val="left" w:pos="0"/>
        </w:tabs>
        <w:suppressAutoHyphens/>
        <w:jc w:val="both"/>
        <w:rPr>
          <w:rFonts w:ascii="AvantGarde Bk BT" w:hAnsi="AvantGarde Bk BT" w:cs="Arial"/>
          <w:sz w:val="22"/>
          <w:szCs w:val="22"/>
          <w:lang w:val="pt-BR"/>
        </w:rPr>
      </w:pPr>
    </w:p>
    <w:p w:rsidR="00C73427" w:rsidRDefault="00C73427" w:rsidP="00C73427">
      <w:pPr>
        <w:pStyle w:val="Ttulo1"/>
        <w:jc w:val="center"/>
        <w:rPr>
          <w:rFonts w:ascii="AvantGarde Bk BT" w:hAnsi="AvantGarde Bk BT" w:cs="Arial"/>
          <w:b w:val="0"/>
          <w:sz w:val="22"/>
          <w:szCs w:val="22"/>
          <w:lang w:val="pt-BR"/>
        </w:rPr>
      </w:pPr>
      <w:r w:rsidRPr="00760DF3">
        <w:rPr>
          <w:rFonts w:ascii="AvantGarde Bk BT" w:hAnsi="AvantGarde Bk BT" w:cs="Arial"/>
          <w:b w:val="0"/>
          <w:sz w:val="22"/>
          <w:szCs w:val="22"/>
          <w:lang w:val="pt-BR"/>
        </w:rPr>
        <w:t>R e s u l t a n d o:</w:t>
      </w:r>
    </w:p>
    <w:p w:rsidR="00C73427" w:rsidRPr="00AF2705" w:rsidRDefault="00C73427" w:rsidP="00AF2705">
      <w:pPr>
        <w:tabs>
          <w:tab w:val="left" w:pos="0"/>
        </w:tabs>
        <w:suppressAutoHyphens/>
        <w:jc w:val="both"/>
        <w:rPr>
          <w:rFonts w:ascii="AvantGarde Bk BT" w:hAnsi="AvantGarde Bk BT" w:cs="Arial"/>
          <w:sz w:val="22"/>
          <w:szCs w:val="22"/>
          <w:lang w:val="pt-BR"/>
        </w:rPr>
      </w:pPr>
    </w:p>
    <w:p w:rsidR="00C73427" w:rsidRPr="00471818" w:rsidRDefault="00C73427" w:rsidP="00C73427">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t>Que en la sociedad actual, orientada al mercado, la ganancia y la racionalidad instrumental, aparentemente se debe desconfiar de las ciencias sociales y humanidades, en general, y de la historia, en particular. Sin embargo, el conocimiento histórico de las sociedades iberoamericanas propiciará una comprensión de las particularidades y semejanzas de dichas naciones.</w:t>
      </w:r>
    </w:p>
    <w:p w:rsidR="00921535" w:rsidRPr="00471818" w:rsidRDefault="00921535" w:rsidP="00921535">
      <w:pPr>
        <w:jc w:val="both"/>
        <w:rPr>
          <w:rFonts w:ascii="AvantGarde Bk BT" w:hAnsi="AvantGarde Bk BT" w:cs="Arial"/>
          <w:sz w:val="22"/>
          <w:szCs w:val="22"/>
          <w:lang w:val="es-ES"/>
        </w:rPr>
      </w:pPr>
    </w:p>
    <w:p w:rsidR="00921535" w:rsidRPr="00AF2705" w:rsidRDefault="00C73427" w:rsidP="00921535">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t>Que durante las décadas de 1980 y 1990, los gobiernos, en alianza con los poderes del mercado, exigieron eficiencia y eficacia en el ejercicio del presupuesto otorgado a las universidades públicas. Lo anterior incidió en el replanteamiento de la pertinencia de las ciencias sociales y humanidades, así como de la disciplina histórica. No es gratuito que se haya observado, durante tal período, un auge de las denominadas universidades tecnológicas, que excluyen a las ciencias y disciplinas que atañen a las humanidades de su trayectoria curricular. Estas universidades emparejaban sus departamentos, sus disciplinas, sus materias y el perfil de sus egresados, con los requerimientos del sector productiv</w:t>
      </w:r>
      <w:r w:rsidR="00AF2705">
        <w:rPr>
          <w:rFonts w:ascii="AvantGarde Bk BT" w:hAnsi="AvantGarde Bk BT" w:cs="Arial"/>
          <w:sz w:val="22"/>
          <w:szCs w:val="22"/>
          <w:lang w:val="es-ES"/>
        </w:rPr>
        <w:t>o y del capitalismo globalizado; s</w:t>
      </w:r>
      <w:r w:rsidRPr="00471818">
        <w:rPr>
          <w:rFonts w:ascii="AvantGarde Bk BT" w:hAnsi="AvantGarde Bk BT" w:cs="Arial"/>
          <w:sz w:val="22"/>
          <w:szCs w:val="22"/>
          <w:lang w:val="es-ES"/>
        </w:rPr>
        <w:t xml:space="preserve">in embargo, consideramos que el conocimiento histórico del pasado iberoamericano es fundamental para entender la realidad que se vive en las naciones que comparten </w:t>
      </w:r>
      <w:r w:rsidR="00B11736" w:rsidRPr="00471818">
        <w:rPr>
          <w:rFonts w:ascii="AvantGarde Bk BT" w:hAnsi="AvantGarde Bk BT" w:cs="Arial"/>
          <w:sz w:val="22"/>
          <w:szCs w:val="22"/>
          <w:lang w:val="es-ES"/>
        </w:rPr>
        <w:t xml:space="preserve">rasgos </w:t>
      </w:r>
      <w:r w:rsidRPr="00471818">
        <w:rPr>
          <w:rFonts w:ascii="AvantGarde Bk BT" w:hAnsi="AvantGarde Bk BT" w:cs="Arial"/>
          <w:sz w:val="22"/>
          <w:szCs w:val="22"/>
          <w:lang w:val="es-ES"/>
        </w:rPr>
        <w:t>cultura</w:t>
      </w:r>
      <w:r w:rsidR="00B11736" w:rsidRPr="00471818">
        <w:rPr>
          <w:rFonts w:ascii="AvantGarde Bk BT" w:hAnsi="AvantGarde Bk BT" w:cs="Arial"/>
          <w:sz w:val="22"/>
          <w:szCs w:val="22"/>
          <w:lang w:val="es-ES"/>
        </w:rPr>
        <w:t>les</w:t>
      </w:r>
      <w:r w:rsidRPr="00471818">
        <w:rPr>
          <w:rFonts w:ascii="AvantGarde Bk BT" w:hAnsi="AvantGarde Bk BT" w:cs="Arial"/>
          <w:sz w:val="22"/>
          <w:szCs w:val="22"/>
          <w:lang w:val="es-ES"/>
        </w:rPr>
        <w:t xml:space="preserve">, </w:t>
      </w:r>
      <w:r w:rsidR="00B11736" w:rsidRPr="00471818">
        <w:rPr>
          <w:rFonts w:ascii="AvantGarde Bk BT" w:hAnsi="AvantGarde Bk BT" w:cs="Arial"/>
          <w:sz w:val="22"/>
          <w:szCs w:val="22"/>
          <w:lang w:val="es-ES"/>
        </w:rPr>
        <w:t>ling</w:t>
      </w:r>
      <w:r w:rsidR="007864FA" w:rsidRPr="00471818">
        <w:rPr>
          <w:rFonts w:ascii="AvantGarde Bk BT" w:hAnsi="AvantGarde Bk BT" w:cs="Arial"/>
          <w:sz w:val="22"/>
          <w:szCs w:val="22"/>
          <w:lang w:val="es-ES"/>
        </w:rPr>
        <w:t>üísticos</w:t>
      </w:r>
      <w:r w:rsidRPr="00471818">
        <w:rPr>
          <w:rFonts w:ascii="AvantGarde Bk BT" w:hAnsi="AvantGarde Bk BT" w:cs="Arial"/>
          <w:sz w:val="22"/>
          <w:szCs w:val="22"/>
          <w:lang w:val="es-ES"/>
        </w:rPr>
        <w:t xml:space="preserve"> </w:t>
      </w:r>
      <w:r w:rsidR="007864FA" w:rsidRPr="00471818">
        <w:rPr>
          <w:rFonts w:ascii="AvantGarde Bk BT" w:hAnsi="AvantGarde Bk BT" w:cs="Arial"/>
          <w:sz w:val="22"/>
          <w:szCs w:val="22"/>
          <w:lang w:val="es-ES"/>
        </w:rPr>
        <w:t>e históricos</w:t>
      </w:r>
      <w:r w:rsidRPr="00471818">
        <w:rPr>
          <w:rFonts w:ascii="AvantGarde Bk BT" w:hAnsi="AvantGarde Bk BT" w:cs="Arial"/>
          <w:sz w:val="22"/>
          <w:szCs w:val="22"/>
          <w:lang w:val="es-ES"/>
        </w:rPr>
        <w:t>.</w:t>
      </w:r>
    </w:p>
    <w:p w:rsidR="00AF2705" w:rsidRDefault="00AF2705">
      <w:pPr>
        <w:spacing w:after="200" w:line="276" w:lineRule="auto"/>
        <w:rPr>
          <w:rFonts w:ascii="AvantGarde Bk BT" w:hAnsi="AvantGarde Bk BT" w:cs="Arial"/>
          <w:sz w:val="22"/>
          <w:szCs w:val="22"/>
          <w:lang w:val="es-ES"/>
        </w:rPr>
      </w:pPr>
      <w:r>
        <w:rPr>
          <w:rFonts w:ascii="AvantGarde Bk BT" w:hAnsi="AvantGarde Bk BT" w:cs="Arial"/>
          <w:sz w:val="22"/>
          <w:szCs w:val="22"/>
          <w:lang w:val="es-ES"/>
        </w:rPr>
        <w:br w:type="page"/>
      </w:r>
    </w:p>
    <w:p w:rsidR="00C73427" w:rsidRPr="00471818" w:rsidRDefault="00C73427" w:rsidP="00C73427">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lastRenderedPageBreak/>
        <w:t xml:space="preserve">Que en función de las anteriores consideraciones en torno a la situación de las ciencias sociales y las humanidades, en general, y </w:t>
      </w:r>
      <w:r w:rsidR="00921535" w:rsidRPr="00471818">
        <w:rPr>
          <w:rFonts w:ascii="AvantGarde Bk BT" w:hAnsi="AvantGarde Bk BT" w:cs="Arial"/>
          <w:sz w:val="22"/>
          <w:szCs w:val="22"/>
          <w:lang w:val="es-ES"/>
        </w:rPr>
        <w:t xml:space="preserve">de la historia, en particular, </w:t>
      </w:r>
      <w:r w:rsidRPr="00471818">
        <w:rPr>
          <w:rFonts w:ascii="AvantGarde Bk BT" w:hAnsi="AvantGarde Bk BT" w:cs="Arial"/>
          <w:sz w:val="22"/>
          <w:szCs w:val="22"/>
          <w:lang w:val="es-ES"/>
        </w:rPr>
        <w:t xml:space="preserve">en el contexto de la globalización, podemos justificar el </w:t>
      </w:r>
      <w:r w:rsidR="00C16BA4" w:rsidRPr="00471818">
        <w:rPr>
          <w:rFonts w:ascii="AvantGarde Bk BT" w:hAnsi="AvantGarde Bk BT" w:cs="Arial"/>
          <w:sz w:val="22"/>
          <w:szCs w:val="22"/>
          <w:lang w:val="es-ES"/>
        </w:rPr>
        <w:t>P</w:t>
      </w:r>
      <w:r w:rsidRPr="00471818">
        <w:rPr>
          <w:rFonts w:ascii="AvantGarde Bk BT" w:hAnsi="AvantGarde Bk BT" w:cs="Arial"/>
          <w:sz w:val="22"/>
          <w:szCs w:val="22"/>
          <w:lang w:val="es-ES"/>
        </w:rPr>
        <w:t>royecto de Doctorado en</w:t>
      </w:r>
      <w:r w:rsidR="007864FA" w:rsidRPr="00471818">
        <w:rPr>
          <w:rFonts w:ascii="AvantGarde Bk BT" w:hAnsi="AvantGarde Bk BT" w:cs="Arial"/>
          <w:sz w:val="22"/>
          <w:szCs w:val="22"/>
          <w:lang w:val="es-ES"/>
        </w:rPr>
        <w:t xml:space="preserve"> Historia en el entorno social; p</w:t>
      </w:r>
      <w:r w:rsidRPr="00471818">
        <w:rPr>
          <w:rFonts w:ascii="AvantGarde Bk BT" w:hAnsi="AvantGarde Bk BT" w:cs="Arial"/>
          <w:sz w:val="22"/>
          <w:szCs w:val="22"/>
          <w:lang w:val="es-ES"/>
        </w:rPr>
        <w:t>ues las sociedades iberoamerican</w:t>
      </w:r>
      <w:r w:rsidR="007864FA" w:rsidRPr="00471818">
        <w:rPr>
          <w:rFonts w:ascii="AvantGarde Bk BT" w:hAnsi="AvantGarde Bk BT" w:cs="Arial"/>
          <w:sz w:val="22"/>
          <w:szCs w:val="22"/>
          <w:lang w:val="es-ES"/>
        </w:rPr>
        <w:t>as no están exentas de los problemas</w:t>
      </w:r>
      <w:r w:rsidRPr="00471818">
        <w:rPr>
          <w:rFonts w:ascii="AvantGarde Bk BT" w:hAnsi="AvantGarde Bk BT" w:cs="Arial"/>
          <w:sz w:val="22"/>
          <w:szCs w:val="22"/>
          <w:lang w:val="es-ES"/>
        </w:rPr>
        <w:t xml:space="preserve"> que aquejan a la globalización, así como de otros que le son peculiares. Es suficiente pensar en los fenómenos ya aludidos: la inseguridad social, el narcotráfico, las políticas gubernamentales en la lucha contra el </w:t>
      </w:r>
      <w:r w:rsidR="007864FA" w:rsidRPr="00471818">
        <w:rPr>
          <w:rFonts w:ascii="AvantGarde Bk BT" w:hAnsi="AvantGarde Bk BT" w:cs="Arial"/>
          <w:sz w:val="22"/>
          <w:szCs w:val="22"/>
          <w:lang w:val="es-ES"/>
        </w:rPr>
        <w:t>tráfico de drogas</w:t>
      </w:r>
      <w:r w:rsidRPr="00471818">
        <w:rPr>
          <w:rFonts w:ascii="AvantGarde Bk BT" w:hAnsi="AvantGarde Bk BT" w:cs="Arial"/>
          <w:sz w:val="22"/>
          <w:szCs w:val="22"/>
          <w:lang w:val="es-ES"/>
        </w:rPr>
        <w:t>, la explotación irracional de los recursos naturales, la violación a los derechos humanos, la pobreza y la consiguiente desigualdad social, la disociación entre los partidos políticos y los ci</w:t>
      </w:r>
      <w:r w:rsidR="004D6127" w:rsidRPr="00471818">
        <w:rPr>
          <w:rFonts w:ascii="AvantGarde Bk BT" w:hAnsi="AvantGarde Bk BT" w:cs="Arial"/>
          <w:sz w:val="22"/>
          <w:szCs w:val="22"/>
          <w:lang w:val="es-ES"/>
        </w:rPr>
        <w:t>udadanos, la corrupción en</w:t>
      </w:r>
      <w:r w:rsidRPr="00471818">
        <w:rPr>
          <w:rFonts w:ascii="AvantGarde Bk BT" w:hAnsi="AvantGarde Bk BT" w:cs="Arial"/>
          <w:sz w:val="22"/>
          <w:szCs w:val="22"/>
          <w:lang w:val="es-ES"/>
        </w:rPr>
        <w:t xml:space="preserve"> los </w:t>
      </w:r>
      <w:r w:rsidR="004D6127" w:rsidRPr="00471818">
        <w:rPr>
          <w:rFonts w:ascii="AvantGarde Bk BT" w:hAnsi="AvantGarde Bk BT" w:cs="Arial"/>
          <w:sz w:val="22"/>
          <w:szCs w:val="22"/>
          <w:lang w:val="es-ES"/>
        </w:rPr>
        <w:t xml:space="preserve">distintos </w:t>
      </w:r>
      <w:r w:rsidRPr="00471818">
        <w:rPr>
          <w:rFonts w:ascii="AvantGarde Bk BT" w:hAnsi="AvantGarde Bk BT" w:cs="Arial"/>
          <w:sz w:val="22"/>
          <w:szCs w:val="22"/>
          <w:lang w:val="es-ES"/>
        </w:rPr>
        <w:t xml:space="preserve">órdenes de gobierno, </w:t>
      </w:r>
      <w:r w:rsidR="004D6127" w:rsidRPr="00471818">
        <w:rPr>
          <w:rFonts w:ascii="AvantGarde Bk BT" w:hAnsi="AvantGarde Bk BT" w:cs="Arial"/>
          <w:sz w:val="22"/>
          <w:szCs w:val="22"/>
          <w:lang w:val="es-ES"/>
        </w:rPr>
        <w:t xml:space="preserve">así como </w:t>
      </w:r>
      <w:r w:rsidRPr="00471818">
        <w:rPr>
          <w:rFonts w:ascii="AvantGarde Bk BT" w:hAnsi="AvantGarde Bk BT" w:cs="Arial"/>
          <w:sz w:val="22"/>
          <w:szCs w:val="22"/>
          <w:lang w:val="es-ES"/>
        </w:rPr>
        <w:t xml:space="preserve">la simulación </w:t>
      </w:r>
      <w:r w:rsidR="004D6127" w:rsidRPr="00471818">
        <w:rPr>
          <w:rFonts w:ascii="AvantGarde Bk BT" w:hAnsi="AvantGarde Bk BT" w:cs="Arial"/>
          <w:sz w:val="22"/>
          <w:szCs w:val="22"/>
          <w:lang w:val="es-ES"/>
        </w:rPr>
        <w:t xml:space="preserve">en ámbitos </w:t>
      </w:r>
      <w:r w:rsidRPr="00471818">
        <w:rPr>
          <w:rFonts w:ascii="AvantGarde Bk BT" w:hAnsi="AvantGarde Bk BT" w:cs="Arial"/>
          <w:sz w:val="22"/>
          <w:szCs w:val="22"/>
          <w:lang w:val="es-ES"/>
        </w:rPr>
        <w:t>político</w:t>
      </w:r>
      <w:r w:rsidR="004D6127" w:rsidRPr="00471818">
        <w:rPr>
          <w:rFonts w:ascii="AvantGarde Bk BT" w:hAnsi="AvantGarde Bk BT" w:cs="Arial"/>
          <w:sz w:val="22"/>
          <w:szCs w:val="22"/>
          <w:lang w:val="es-ES"/>
        </w:rPr>
        <w:t>s</w:t>
      </w:r>
      <w:r w:rsidRPr="00471818">
        <w:rPr>
          <w:rFonts w:ascii="AvantGarde Bk BT" w:hAnsi="AvantGarde Bk BT" w:cs="Arial"/>
          <w:sz w:val="22"/>
          <w:szCs w:val="22"/>
          <w:lang w:val="es-ES"/>
        </w:rPr>
        <w:t>, educativo</w:t>
      </w:r>
      <w:r w:rsidR="004D6127" w:rsidRPr="00471818">
        <w:rPr>
          <w:rFonts w:ascii="AvantGarde Bk BT" w:hAnsi="AvantGarde Bk BT" w:cs="Arial"/>
          <w:sz w:val="22"/>
          <w:szCs w:val="22"/>
          <w:lang w:val="es-ES"/>
        </w:rPr>
        <w:t>s</w:t>
      </w:r>
      <w:r w:rsidRPr="00471818">
        <w:rPr>
          <w:rFonts w:ascii="AvantGarde Bk BT" w:hAnsi="AvantGarde Bk BT" w:cs="Arial"/>
          <w:sz w:val="22"/>
          <w:szCs w:val="22"/>
          <w:lang w:val="es-ES"/>
        </w:rPr>
        <w:t xml:space="preserve"> y cultural</w:t>
      </w:r>
      <w:r w:rsidR="004D6127" w:rsidRPr="00471818">
        <w:rPr>
          <w:rFonts w:ascii="AvantGarde Bk BT" w:hAnsi="AvantGarde Bk BT" w:cs="Arial"/>
          <w:sz w:val="22"/>
          <w:szCs w:val="22"/>
          <w:lang w:val="es-ES"/>
        </w:rPr>
        <w:t>es</w:t>
      </w:r>
      <w:r w:rsidRPr="00471818">
        <w:rPr>
          <w:rFonts w:ascii="AvantGarde Bk BT" w:hAnsi="AvantGarde Bk BT" w:cs="Arial"/>
          <w:sz w:val="22"/>
          <w:szCs w:val="22"/>
          <w:lang w:val="es-ES"/>
        </w:rPr>
        <w:t xml:space="preserve">, entre otros tópicos. Este conjunto de fenómenos nos conducen al </w:t>
      </w:r>
      <w:r w:rsidR="004D6127" w:rsidRPr="00471818">
        <w:rPr>
          <w:rFonts w:ascii="AvantGarde Bk BT" w:hAnsi="AvantGarde Bk BT" w:cs="Arial"/>
          <w:sz w:val="22"/>
          <w:szCs w:val="22"/>
          <w:lang w:val="es-ES"/>
        </w:rPr>
        <w:t>campo</w:t>
      </w:r>
      <w:r w:rsidRPr="00471818">
        <w:rPr>
          <w:rFonts w:ascii="AvantGarde Bk BT" w:hAnsi="AvantGarde Bk BT" w:cs="Arial"/>
          <w:sz w:val="22"/>
          <w:szCs w:val="22"/>
          <w:lang w:val="es-ES"/>
        </w:rPr>
        <w:t xml:space="preserve"> de la disciplina histórica, que resulta conveniente detenerse a reflexionar por</w:t>
      </w:r>
      <w:r w:rsidR="004D6127" w:rsidRPr="00471818">
        <w:rPr>
          <w:rFonts w:ascii="AvantGarde Bk BT" w:hAnsi="AvantGarde Bk BT" w:cs="Arial"/>
          <w:sz w:val="22"/>
          <w:szCs w:val="22"/>
          <w:lang w:val="es-ES"/>
        </w:rPr>
        <w:t xml:space="preserve"> el sentido o dirección que siguen</w:t>
      </w:r>
      <w:r w:rsidRPr="00471818">
        <w:rPr>
          <w:rFonts w:ascii="AvantGarde Bk BT" w:hAnsi="AvantGarde Bk BT" w:cs="Arial"/>
          <w:sz w:val="22"/>
          <w:szCs w:val="22"/>
          <w:lang w:val="es-ES"/>
        </w:rPr>
        <w:t xml:space="preserve"> las naciones iberoamericanas.</w:t>
      </w:r>
    </w:p>
    <w:p w:rsidR="00921535" w:rsidRPr="00471818" w:rsidRDefault="00921535" w:rsidP="00AF2705">
      <w:pPr>
        <w:ind w:left="66"/>
        <w:jc w:val="both"/>
        <w:rPr>
          <w:rFonts w:ascii="AvantGarde Bk BT" w:hAnsi="AvantGarde Bk BT" w:cs="Arial"/>
          <w:sz w:val="22"/>
          <w:szCs w:val="22"/>
          <w:lang w:val="es-ES"/>
        </w:rPr>
      </w:pPr>
    </w:p>
    <w:p w:rsidR="0095355F" w:rsidRPr="00471818" w:rsidRDefault="00C73427" w:rsidP="0095355F">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t>Que esto equivale a señalar que el conocimiento histórico, no es un mero ejercicio de erudición, sin utilidad alguna para la sociedad. Por el contrario, a través de su profundización en el estudio del pasado se manifiesta la capacidad humana de configurar modos de ser distintos a los establecidos dentro de un determinado marco histórico-social o d</w:t>
      </w:r>
      <w:r w:rsidR="004D6127" w:rsidRPr="00471818">
        <w:rPr>
          <w:rFonts w:ascii="AvantGarde Bk BT" w:hAnsi="AvantGarde Bk BT" w:cs="Arial"/>
          <w:sz w:val="22"/>
          <w:szCs w:val="22"/>
          <w:lang w:val="es-ES"/>
        </w:rPr>
        <w:t>entro de una</w:t>
      </w:r>
      <w:r w:rsidRPr="00471818">
        <w:rPr>
          <w:rFonts w:ascii="AvantGarde Bk BT" w:hAnsi="AvantGarde Bk BT" w:cs="Arial"/>
          <w:sz w:val="22"/>
          <w:szCs w:val="22"/>
          <w:lang w:val="es-ES"/>
        </w:rPr>
        <w:t xml:space="preserve"> concepción del mundo r</w:t>
      </w:r>
      <w:r w:rsidR="006936E1" w:rsidRPr="00471818">
        <w:rPr>
          <w:rFonts w:ascii="AvantGarde Bk BT" w:hAnsi="AvantGarde Bk BT" w:cs="Arial"/>
          <w:sz w:val="22"/>
          <w:szCs w:val="22"/>
          <w:lang w:val="es-ES"/>
        </w:rPr>
        <w:t>egido por la razón instrumental; p</w:t>
      </w:r>
      <w:r w:rsidRPr="00471818">
        <w:rPr>
          <w:rFonts w:ascii="AvantGarde Bk BT" w:hAnsi="AvantGarde Bk BT" w:cs="Arial"/>
          <w:sz w:val="22"/>
          <w:szCs w:val="22"/>
          <w:lang w:val="es-ES"/>
        </w:rPr>
        <w:t>ues se parte de la premisa según la cual los seres humanos pueden modif</w:t>
      </w:r>
      <w:r w:rsidR="006936E1" w:rsidRPr="00471818">
        <w:rPr>
          <w:rFonts w:ascii="AvantGarde Bk BT" w:hAnsi="AvantGarde Bk BT" w:cs="Arial"/>
          <w:sz w:val="22"/>
          <w:szCs w:val="22"/>
          <w:lang w:val="es-ES"/>
        </w:rPr>
        <w:t xml:space="preserve">icar su circunstancia histórica </w:t>
      </w:r>
      <w:r w:rsidRPr="00471818">
        <w:rPr>
          <w:rFonts w:ascii="AvantGarde Bk BT" w:hAnsi="AvantGarde Bk BT" w:cs="Arial"/>
          <w:sz w:val="22"/>
          <w:szCs w:val="22"/>
          <w:lang w:val="es-ES"/>
        </w:rPr>
        <w:t>a través de la praxis política y de la comprensión de la historia. Es decir, la comprensión de la realidad histórico-social constituye una condición de posibilidad para el adecuado ejercicio de la libertad y de la autonomía de una nación.</w:t>
      </w:r>
    </w:p>
    <w:p w:rsidR="002B62BD" w:rsidRPr="00471818" w:rsidRDefault="002B62BD" w:rsidP="002B62BD">
      <w:pPr>
        <w:jc w:val="both"/>
        <w:rPr>
          <w:rFonts w:ascii="AvantGarde Bk BT" w:hAnsi="AvantGarde Bk BT" w:cs="Arial"/>
          <w:sz w:val="22"/>
          <w:szCs w:val="22"/>
          <w:lang w:val="es-ES"/>
        </w:rPr>
      </w:pPr>
    </w:p>
    <w:p w:rsidR="00AF2705" w:rsidRDefault="00AF2705" w:rsidP="00AF2705">
      <w:pPr>
        <w:numPr>
          <w:ilvl w:val="0"/>
          <w:numId w:val="31"/>
        </w:numPr>
        <w:ind w:left="426"/>
        <w:jc w:val="both"/>
        <w:rPr>
          <w:rFonts w:ascii="AvantGarde Bk BT" w:hAnsi="AvantGarde Bk BT" w:cs="Arial"/>
          <w:sz w:val="22"/>
          <w:szCs w:val="22"/>
          <w:lang w:val="es-ES"/>
        </w:rPr>
      </w:pPr>
      <w:r w:rsidRPr="00B43E04">
        <w:rPr>
          <w:rFonts w:ascii="AvantGarde Bk BT" w:hAnsi="AvantGarde Bk BT" w:cs="Arial"/>
          <w:sz w:val="22"/>
          <w:szCs w:val="22"/>
          <w:lang w:val="es-ES"/>
        </w:rPr>
        <w:t xml:space="preserve">Que la creación de un </w:t>
      </w:r>
      <w:r>
        <w:rPr>
          <w:rFonts w:ascii="AvantGarde Bk BT" w:hAnsi="AvantGarde Bk BT" w:cs="Arial"/>
          <w:sz w:val="22"/>
          <w:szCs w:val="22"/>
          <w:lang w:val="es-ES"/>
        </w:rPr>
        <w:t>D</w:t>
      </w:r>
      <w:r w:rsidRPr="00B43E04">
        <w:rPr>
          <w:rFonts w:ascii="AvantGarde Bk BT" w:hAnsi="AvantGarde Bk BT" w:cs="Arial"/>
          <w:sz w:val="22"/>
          <w:szCs w:val="22"/>
          <w:lang w:val="es-ES"/>
        </w:rPr>
        <w:t xml:space="preserve">octorado en </w:t>
      </w:r>
      <w:r>
        <w:rPr>
          <w:rFonts w:ascii="AvantGarde Bk BT" w:hAnsi="AvantGarde Bk BT" w:cs="Arial"/>
          <w:sz w:val="22"/>
          <w:szCs w:val="22"/>
          <w:lang w:val="es-ES"/>
        </w:rPr>
        <w:t>H</w:t>
      </w:r>
      <w:r w:rsidRPr="00B43E04">
        <w:rPr>
          <w:rFonts w:ascii="AvantGarde Bk BT" w:hAnsi="AvantGarde Bk BT" w:cs="Arial"/>
          <w:sz w:val="22"/>
          <w:szCs w:val="22"/>
          <w:lang w:val="es-ES"/>
        </w:rPr>
        <w:t>istoria con orientación al estudio del pasado iberoamericano se justifica desde la perspectiva teórica, ya que permite la formación de un espacio de reflexión y generación de conocimientos que permitan entender procesos histórico-sociales compartidos.</w:t>
      </w:r>
    </w:p>
    <w:p w:rsidR="00AF2705" w:rsidRPr="00AF2705" w:rsidRDefault="00AF2705" w:rsidP="00AF2705">
      <w:pPr>
        <w:ind w:left="66"/>
        <w:jc w:val="both"/>
        <w:rPr>
          <w:rFonts w:ascii="AvantGarde Bk BT" w:hAnsi="AvantGarde Bk BT" w:cs="Arial"/>
          <w:sz w:val="22"/>
          <w:szCs w:val="22"/>
          <w:lang w:val="es-ES"/>
        </w:rPr>
      </w:pPr>
    </w:p>
    <w:p w:rsidR="00AF2705" w:rsidRPr="00AF2705" w:rsidRDefault="00AF2705" w:rsidP="00AF2705">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t xml:space="preserve">Que con base en lo anterior, señalamos la trascendencia de crear un programa académico de Doctorado en Historia que permita: 1) reflexionar sobre el pasado común iberoamericano y 2) establecer puentes de diálogo entre distintos actores de las sociedades de Iberoamérica, en un mundo altamente informatizado y globalizado, que requiere de un adecuado conocimiento histórico. </w:t>
      </w:r>
    </w:p>
    <w:p w:rsidR="00AF2705" w:rsidRPr="00AF2705" w:rsidRDefault="00AF2705" w:rsidP="00AF2705">
      <w:pPr>
        <w:ind w:left="66"/>
        <w:jc w:val="both"/>
        <w:rPr>
          <w:rFonts w:ascii="AvantGarde Bk BT" w:hAnsi="AvantGarde Bk BT" w:cs="Arial"/>
          <w:sz w:val="22"/>
          <w:szCs w:val="22"/>
          <w:lang w:val="es-ES"/>
        </w:rPr>
      </w:pPr>
    </w:p>
    <w:p w:rsidR="00AF2705" w:rsidRPr="00AF2705" w:rsidRDefault="00AF2705" w:rsidP="00AF2705">
      <w:pPr>
        <w:numPr>
          <w:ilvl w:val="0"/>
          <w:numId w:val="31"/>
        </w:numPr>
        <w:ind w:left="426"/>
        <w:jc w:val="both"/>
        <w:rPr>
          <w:rFonts w:ascii="AvantGarde Bk BT" w:hAnsi="AvantGarde Bk BT" w:cs="Arial"/>
          <w:sz w:val="22"/>
          <w:szCs w:val="22"/>
          <w:lang w:val="es-ES"/>
        </w:rPr>
      </w:pPr>
      <w:r w:rsidRPr="00471818">
        <w:rPr>
          <w:rFonts w:ascii="AvantGarde Bk BT" w:hAnsi="AvantGarde Bk BT"/>
          <w:sz w:val="22"/>
          <w:szCs w:val="22"/>
          <w:u w:color="000000"/>
        </w:rPr>
        <w:t xml:space="preserve">Que el Colegio del Departamento </w:t>
      </w:r>
      <w:r w:rsidRPr="00471818">
        <w:rPr>
          <w:rFonts w:ascii="AvantGarde Bk BT" w:hAnsi="AvantGarde Bk BT"/>
          <w:sz w:val="22"/>
          <w:szCs w:val="36"/>
          <w:u w:color="000000"/>
        </w:rPr>
        <w:t>de Historia,</w:t>
      </w:r>
      <w:r w:rsidRPr="00471818">
        <w:rPr>
          <w:rFonts w:ascii="AvantGarde Bk BT" w:hAnsi="AvantGarde Bk BT"/>
          <w:sz w:val="22"/>
          <w:szCs w:val="22"/>
          <w:u w:color="000000"/>
        </w:rPr>
        <w:t xml:space="preserve"> le extendió al Consejo de la </w:t>
      </w:r>
      <w:r w:rsidRPr="00471818">
        <w:rPr>
          <w:rFonts w:ascii="AvantGarde Bk BT" w:hAnsi="AvantGarde Bk BT" w:cs="Arial"/>
          <w:sz w:val="22"/>
          <w:u w:color="000000"/>
        </w:rPr>
        <w:t xml:space="preserve">División de Estudios Históricos y Humanos </w:t>
      </w:r>
      <w:r w:rsidRPr="00471818">
        <w:rPr>
          <w:rFonts w:ascii="AvantGarde Bk BT" w:hAnsi="AvantGarde Bk BT"/>
          <w:sz w:val="22"/>
          <w:szCs w:val="22"/>
          <w:u w:color="000000"/>
        </w:rPr>
        <w:t xml:space="preserve">y éste, a su vez, al Consejo del Centro Universitario de Ciencias Sociales y Humanidades, la propuesta de creación del programa académico del Doctorado en Historia a través del </w:t>
      </w:r>
      <w:r w:rsidRPr="00471818">
        <w:rPr>
          <w:rFonts w:ascii="AvantGarde Bk BT" w:hAnsi="AvantGarde Bk BT" w:cs="Arial"/>
          <w:sz w:val="22"/>
          <w:szCs w:val="22"/>
          <w:u w:color="000000"/>
        </w:rPr>
        <w:t>dictamen CE/052/2015, de fecha 22 de enero de 2015.</w:t>
      </w:r>
    </w:p>
    <w:p w:rsidR="00AF2705" w:rsidRDefault="00AF2705" w:rsidP="00AF2705">
      <w:pPr>
        <w:ind w:left="66"/>
        <w:jc w:val="both"/>
        <w:rPr>
          <w:rFonts w:ascii="AvantGarde Bk BT" w:hAnsi="AvantGarde Bk BT" w:cs="Arial"/>
          <w:sz w:val="22"/>
          <w:szCs w:val="22"/>
          <w:lang w:val="es-ES"/>
        </w:rPr>
      </w:pPr>
    </w:p>
    <w:p w:rsidR="002B62BD" w:rsidRPr="00471818" w:rsidRDefault="002B62BD" w:rsidP="002B62BD">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lastRenderedPageBreak/>
        <w:t>Que el proyecto del Doctorado en Historia se configura como un espacio académico en cuyo interior se reflexiona en torno a los problemas de las naciones iberoamericanas. Tal es la intención y la meta en la creación de este posgrado. En este sentido, se justifica el aspecto social, debido a que no se desatienden las cuestiones más urgentes de la época, sino que se pretende problematizarlas desde el campo de la historia con el propósito de generar conocimiento nuevo que permitan comprender la realidad compartida.</w:t>
      </w:r>
    </w:p>
    <w:p w:rsidR="00AF2705" w:rsidRDefault="00AF2705" w:rsidP="00AF2705">
      <w:pPr>
        <w:ind w:left="66"/>
        <w:jc w:val="both"/>
        <w:rPr>
          <w:rFonts w:ascii="AvantGarde Bk BT" w:hAnsi="AvantGarde Bk BT" w:cs="Arial"/>
          <w:sz w:val="22"/>
          <w:szCs w:val="22"/>
          <w:lang w:val="es-ES"/>
        </w:rPr>
      </w:pPr>
    </w:p>
    <w:p w:rsidR="00B540AC" w:rsidRPr="00471818" w:rsidRDefault="004C4947" w:rsidP="00B540AC">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t xml:space="preserve">Que la planta académica del Doctorado en Historia, se integra por 12 profesores de tiempo completo, todos con el grado de doctor; </w:t>
      </w:r>
      <w:r w:rsidR="00B540AC" w:rsidRPr="00471818">
        <w:rPr>
          <w:rFonts w:ascii="AvantGarde Bk BT" w:hAnsi="AvantGarde Bk BT" w:cs="Arial"/>
          <w:sz w:val="22"/>
          <w:szCs w:val="22"/>
          <w:lang w:val="es-ES"/>
        </w:rPr>
        <w:t>de los cuales 10</w:t>
      </w:r>
      <w:r w:rsidRPr="00471818">
        <w:rPr>
          <w:rFonts w:ascii="AvantGarde Bk BT" w:hAnsi="AvantGarde Bk BT" w:cs="Arial"/>
          <w:sz w:val="22"/>
          <w:szCs w:val="22"/>
          <w:lang w:val="es-ES"/>
        </w:rPr>
        <w:t xml:space="preserve"> son miembros del Sistema Nacional de Investigadores.</w:t>
      </w:r>
    </w:p>
    <w:p w:rsidR="00B540AC" w:rsidRPr="00AF2705" w:rsidRDefault="00B540AC" w:rsidP="00AF2705">
      <w:pPr>
        <w:rPr>
          <w:rFonts w:ascii="AvantGarde Bk BT" w:hAnsi="AvantGarde Bk BT" w:cs="Arial"/>
          <w:sz w:val="22"/>
          <w:szCs w:val="22"/>
          <w:lang w:val="es-ES"/>
        </w:rPr>
      </w:pPr>
    </w:p>
    <w:p w:rsidR="00B540AC" w:rsidRDefault="004C4947" w:rsidP="00B540AC">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t xml:space="preserve">Que las </w:t>
      </w:r>
      <w:r w:rsidR="00B540AC" w:rsidRPr="00471818">
        <w:rPr>
          <w:rFonts w:ascii="AvantGarde Bk BT" w:hAnsi="AvantGarde Bk BT" w:cs="Arial"/>
          <w:sz w:val="22"/>
          <w:szCs w:val="22"/>
          <w:lang w:val="es-ES"/>
        </w:rPr>
        <w:t>líneas de generación y aplicación de conocimiento del Doctorado en Historia son:</w:t>
      </w:r>
    </w:p>
    <w:p w:rsidR="00AF2705" w:rsidRPr="00AF2705" w:rsidRDefault="00AF2705" w:rsidP="00AF2705">
      <w:pPr>
        <w:rPr>
          <w:rFonts w:ascii="AvantGarde Bk BT" w:hAnsi="AvantGarde Bk BT" w:cs="Arial"/>
          <w:sz w:val="22"/>
          <w:szCs w:val="22"/>
          <w:lang w:val="es-ES"/>
        </w:rPr>
      </w:pPr>
    </w:p>
    <w:p w:rsidR="00B540AC" w:rsidRPr="00471818" w:rsidRDefault="00B540AC" w:rsidP="00B540AC">
      <w:pPr>
        <w:pStyle w:val="Prrafodelista"/>
        <w:numPr>
          <w:ilvl w:val="0"/>
          <w:numId w:val="39"/>
        </w:numPr>
        <w:ind w:left="993"/>
        <w:jc w:val="both"/>
        <w:rPr>
          <w:rFonts w:ascii="AvantGarde Bk BT" w:hAnsi="AvantGarde Bk BT" w:cs="Arial"/>
          <w:sz w:val="22"/>
          <w:szCs w:val="22"/>
          <w:lang w:val="es-ES"/>
        </w:rPr>
      </w:pPr>
      <w:r w:rsidRPr="00471818">
        <w:rPr>
          <w:rFonts w:ascii="AvantGarde Bk BT" w:hAnsi="AvantGarde Bk BT" w:cs="Arial"/>
          <w:sz w:val="22"/>
          <w:szCs w:val="22"/>
          <w:lang w:val="es-ES"/>
        </w:rPr>
        <w:t>Población, famil</w:t>
      </w:r>
      <w:r w:rsidR="00AF2705">
        <w:rPr>
          <w:rFonts w:ascii="AvantGarde Bk BT" w:hAnsi="AvantGarde Bk BT" w:cs="Arial"/>
          <w:sz w:val="22"/>
          <w:szCs w:val="22"/>
          <w:lang w:val="es-ES"/>
        </w:rPr>
        <w:t>ia y demografía en Iberoamérica;</w:t>
      </w:r>
    </w:p>
    <w:p w:rsidR="00B540AC" w:rsidRPr="00471818" w:rsidRDefault="00B540AC" w:rsidP="00B540AC">
      <w:pPr>
        <w:pStyle w:val="Prrafodelista"/>
        <w:numPr>
          <w:ilvl w:val="0"/>
          <w:numId w:val="39"/>
        </w:numPr>
        <w:ind w:left="993"/>
        <w:jc w:val="both"/>
        <w:rPr>
          <w:rFonts w:ascii="AvantGarde Bk BT" w:hAnsi="AvantGarde Bk BT" w:cs="Arial"/>
          <w:sz w:val="22"/>
          <w:szCs w:val="22"/>
          <w:lang w:val="es-ES"/>
        </w:rPr>
      </w:pPr>
      <w:r w:rsidRPr="00471818">
        <w:rPr>
          <w:rFonts w:ascii="AvantGarde Bk BT" w:hAnsi="AvantGarde Bk BT" w:cs="Arial"/>
          <w:sz w:val="22"/>
          <w:szCs w:val="22"/>
          <w:lang w:val="es-ES"/>
        </w:rPr>
        <w:t>Historia social y cultural de la</w:t>
      </w:r>
      <w:r w:rsidR="00AF2705">
        <w:rPr>
          <w:rFonts w:ascii="AvantGarde Bk BT" w:hAnsi="AvantGarde Bk BT" w:cs="Arial"/>
          <w:sz w:val="22"/>
          <w:szCs w:val="22"/>
          <w:lang w:val="es-ES"/>
        </w:rPr>
        <w:t>s instituciones en Iberoamérica;</w:t>
      </w:r>
    </w:p>
    <w:p w:rsidR="00B540AC" w:rsidRPr="00471818" w:rsidRDefault="00B540AC" w:rsidP="00B540AC">
      <w:pPr>
        <w:pStyle w:val="Prrafodelista"/>
        <w:numPr>
          <w:ilvl w:val="0"/>
          <w:numId w:val="39"/>
        </w:numPr>
        <w:ind w:left="993"/>
        <w:jc w:val="both"/>
        <w:rPr>
          <w:rFonts w:ascii="AvantGarde Bk BT" w:hAnsi="AvantGarde Bk BT" w:cs="Arial"/>
          <w:sz w:val="22"/>
          <w:szCs w:val="22"/>
          <w:lang w:val="es-ES"/>
        </w:rPr>
      </w:pPr>
      <w:r w:rsidRPr="00471818">
        <w:rPr>
          <w:rFonts w:ascii="AvantGarde Bk BT" w:hAnsi="AvantGarde Bk BT" w:cs="Arial"/>
          <w:sz w:val="22"/>
          <w:szCs w:val="22"/>
          <w:lang w:val="es-ES"/>
        </w:rPr>
        <w:t>Conquista, poblamiento y espacios de fron</w:t>
      </w:r>
      <w:r w:rsidR="00AF2705">
        <w:rPr>
          <w:rFonts w:ascii="AvantGarde Bk BT" w:hAnsi="AvantGarde Bk BT" w:cs="Arial"/>
          <w:sz w:val="22"/>
          <w:szCs w:val="22"/>
          <w:lang w:val="es-ES"/>
        </w:rPr>
        <w:t>tera en el mundo iberoamericano, y</w:t>
      </w:r>
    </w:p>
    <w:p w:rsidR="0095355F" w:rsidRPr="00471818" w:rsidRDefault="00B540AC" w:rsidP="00B540AC">
      <w:pPr>
        <w:pStyle w:val="Prrafodelista"/>
        <w:numPr>
          <w:ilvl w:val="0"/>
          <w:numId w:val="39"/>
        </w:numPr>
        <w:ind w:left="993"/>
        <w:jc w:val="both"/>
        <w:rPr>
          <w:rFonts w:ascii="AvantGarde Bk BT" w:hAnsi="AvantGarde Bk BT" w:cs="Arial"/>
          <w:sz w:val="22"/>
          <w:szCs w:val="22"/>
          <w:lang w:val="es-ES"/>
        </w:rPr>
      </w:pPr>
      <w:r w:rsidRPr="00471818">
        <w:rPr>
          <w:rFonts w:ascii="AvantGarde Bk BT" w:hAnsi="AvantGarde Bk BT" w:cs="Arial"/>
          <w:sz w:val="22"/>
          <w:szCs w:val="22"/>
          <w:lang w:val="es-ES"/>
        </w:rPr>
        <w:t>Independencia, nación y manifestaciones culturales en Iberoamérica.</w:t>
      </w:r>
    </w:p>
    <w:p w:rsidR="0095355F" w:rsidRPr="00471818" w:rsidRDefault="0095355F" w:rsidP="0095355F">
      <w:pPr>
        <w:jc w:val="both"/>
        <w:rPr>
          <w:rFonts w:ascii="AvantGarde Bk BT" w:hAnsi="AvantGarde Bk BT" w:cs="Arial"/>
          <w:sz w:val="22"/>
          <w:szCs w:val="22"/>
          <w:lang w:val="es-ES"/>
        </w:rPr>
      </w:pPr>
    </w:p>
    <w:p w:rsidR="00C73427" w:rsidRPr="00471818" w:rsidRDefault="00C73427" w:rsidP="002B62BD">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t xml:space="preserve">Que los </w:t>
      </w:r>
      <w:r w:rsidRPr="00471818">
        <w:rPr>
          <w:rFonts w:ascii="AvantGarde Bk BT" w:hAnsi="AvantGarde Bk BT" w:cs="Arial"/>
          <w:b/>
          <w:sz w:val="22"/>
          <w:szCs w:val="22"/>
          <w:lang w:val="es-ES"/>
        </w:rPr>
        <w:t>objetivos generales</w:t>
      </w:r>
      <w:r w:rsidR="00AF2705">
        <w:rPr>
          <w:rFonts w:ascii="AvantGarde Bk BT" w:hAnsi="AvantGarde Bk BT" w:cs="Arial"/>
          <w:sz w:val="22"/>
          <w:szCs w:val="22"/>
          <w:lang w:val="es-ES"/>
        </w:rPr>
        <w:t xml:space="preserve"> del programa consisten en: f</w:t>
      </w:r>
      <w:r w:rsidRPr="00471818">
        <w:rPr>
          <w:rFonts w:ascii="AvantGarde Bk BT" w:hAnsi="AvantGarde Bk BT" w:cs="Arial"/>
          <w:sz w:val="22"/>
          <w:szCs w:val="22"/>
          <w:lang w:val="es-ES"/>
        </w:rPr>
        <w:t>ormar investigadores de alto nivel en el área del saber histór</w:t>
      </w:r>
      <w:r w:rsidR="0095355F" w:rsidRPr="00471818">
        <w:rPr>
          <w:rFonts w:ascii="AvantGarde Bk BT" w:hAnsi="AvantGarde Bk BT" w:cs="Arial"/>
          <w:sz w:val="22"/>
          <w:szCs w:val="22"/>
          <w:lang w:val="es-ES"/>
        </w:rPr>
        <w:t xml:space="preserve">ico de México e Iberoamérica, </w:t>
      </w:r>
      <w:r w:rsidRPr="00471818">
        <w:rPr>
          <w:rFonts w:ascii="AvantGarde Bk BT" w:hAnsi="AvantGarde Bk BT" w:cs="Arial"/>
          <w:sz w:val="22"/>
          <w:szCs w:val="22"/>
          <w:lang w:val="es-ES"/>
        </w:rPr>
        <w:t>que generen estudios originales e innovadores con base en una perspectiva multidisciplinar, quienes se desarrollarán en un entorno de trabajo y reflexión vanguardista, incluyente y dinámico que fomente la formación y el liderazgo de nuevos académico</w:t>
      </w:r>
      <w:r w:rsidR="0095355F" w:rsidRPr="00471818">
        <w:rPr>
          <w:rFonts w:ascii="AvantGarde Bk BT" w:hAnsi="AvantGarde Bk BT" w:cs="Arial"/>
          <w:sz w:val="22"/>
          <w:szCs w:val="22"/>
          <w:lang w:val="es-ES"/>
        </w:rPr>
        <w:t>s desde el occidente de México.</w:t>
      </w:r>
      <w:r w:rsidR="002B62BD" w:rsidRPr="00471818">
        <w:rPr>
          <w:rFonts w:ascii="AvantGarde Bk BT" w:hAnsi="AvantGarde Bk BT" w:cs="Arial"/>
          <w:sz w:val="22"/>
          <w:szCs w:val="22"/>
          <w:lang w:val="es-ES"/>
        </w:rPr>
        <w:t xml:space="preserve"> E</w:t>
      </w:r>
      <w:r w:rsidRPr="00471818">
        <w:rPr>
          <w:rFonts w:ascii="AvantGarde Bk BT" w:hAnsi="AvantGarde Bk BT" w:cs="Arial"/>
          <w:sz w:val="22"/>
          <w:szCs w:val="22"/>
          <w:lang w:val="es-ES"/>
        </w:rPr>
        <w:t>l programa del Doctorado en Historia está enfocado a proporcionar una sólida formación teórica y metodológica que permita a los alumnos llevar a cabo un análisis riguroso de los fenómenos histórico-sociales, por medio de investigación creativa, que contribuya a interpretar y a proponer, de un modo crítico-reflexivo explicaciones para las naciones iberoamericanas. El programa educativo pretende contribuir con investigación original y pertinente en el análisis de problemas histórico-sociales iberoamericanos.</w:t>
      </w:r>
    </w:p>
    <w:p w:rsidR="0095355F" w:rsidRPr="00471818" w:rsidRDefault="0095355F" w:rsidP="00AF2705">
      <w:pPr>
        <w:ind w:left="66"/>
        <w:jc w:val="both"/>
        <w:rPr>
          <w:rFonts w:ascii="AvantGarde Bk BT" w:hAnsi="AvantGarde Bk BT" w:cs="Arial"/>
          <w:sz w:val="22"/>
          <w:szCs w:val="22"/>
          <w:lang w:val="es-ES"/>
        </w:rPr>
      </w:pPr>
    </w:p>
    <w:p w:rsidR="00573708" w:rsidRPr="00471818" w:rsidRDefault="00C73427" w:rsidP="00C73427">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t xml:space="preserve">Que los </w:t>
      </w:r>
      <w:r w:rsidRPr="00471818">
        <w:rPr>
          <w:rFonts w:ascii="AvantGarde Bk BT" w:hAnsi="AvantGarde Bk BT" w:cs="Arial"/>
          <w:b/>
          <w:sz w:val="22"/>
          <w:szCs w:val="22"/>
          <w:lang w:val="es-ES"/>
        </w:rPr>
        <w:t xml:space="preserve">objetivos específicos </w:t>
      </w:r>
      <w:r w:rsidRPr="00471818">
        <w:rPr>
          <w:rFonts w:ascii="AvantGarde Bk BT" w:hAnsi="AvantGarde Bk BT" w:cs="Arial"/>
          <w:sz w:val="22"/>
          <w:szCs w:val="22"/>
          <w:lang w:val="es-ES"/>
        </w:rPr>
        <w:t xml:space="preserve">consisten en: </w:t>
      </w:r>
    </w:p>
    <w:p w:rsidR="00573708" w:rsidRPr="00AF2705" w:rsidRDefault="00573708" w:rsidP="00AF2705">
      <w:pPr>
        <w:rPr>
          <w:rFonts w:ascii="AvantGarde Bk BT" w:hAnsi="AvantGarde Bk BT" w:cs="Arial"/>
          <w:sz w:val="22"/>
          <w:szCs w:val="22"/>
          <w:lang w:val="es-ES"/>
        </w:rPr>
      </w:pPr>
    </w:p>
    <w:p w:rsidR="00573708" w:rsidRPr="00471818" w:rsidRDefault="00573708" w:rsidP="00573708">
      <w:pPr>
        <w:pStyle w:val="Prrafodelista"/>
        <w:numPr>
          <w:ilvl w:val="0"/>
          <w:numId w:val="40"/>
        </w:numPr>
        <w:jc w:val="both"/>
        <w:rPr>
          <w:rFonts w:ascii="AvantGarde Bk BT" w:hAnsi="AvantGarde Bk BT" w:cs="Arial"/>
          <w:sz w:val="22"/>
          <w:szCs w:val="22"/>
          <w:lang w:val="es-ES"/>
        </w:rPr>
      </w:pPr>
      <w:r w:rsidRPr="00471818">
        <w:rPr>
          <w:rFonts w:ascii="AvantGarde Bk BT" w:hAnsi="AvantGarde Bk BT" w:cs="Arial"/>
          <w:sz w:val="22"/>
          <w:szCs w:val="22"/>
          <w:lang w:val="es-ES"/>
        </w:rPr>
        <w:t>La formación de investigadores con una alta capacidad para llevar a cabo investigación propia y original, para dirigir equipos de investigación histórica, gestionar recursos para la investigación y llevar a cabo la divulgación de sus hallazgos</w:t>
      </w:r>
      <w:r w:rsidR="00AF2705">
        <w:rPr>
          <w:rFonts w:ascii="AvantGarde Bk BT" w:hAnsi="AvantGarde Bk BT" w:cs="Arial"/>
          <w:sz w:val="22"/>
          <w:szCs w:val="22"/>
          <w:lang w:val="es-ES"/>
        </w:rPr>
        <w:t>;</w:t>
      </w:r>
    </w:p>
    <w:p w:rsidR="00573708" w:rsidRPr="00471818" w:rsidRDefault="00573708" w:rsidP="00573708">
      <w:pPr>
        <w:pStyle w:val="Prrafodelista"/>
        <w:numPr>
          <w:ilvl w:val="0"/>
          <w:numId w:val="40"/>
        </w:numPr>
        <w:jc w:val="both"/>
        <w:rPr>
          <w:rFonts w:ascii="AvantGarde Bk BT" w:hAnsi="AvantGarde Bk BT" w:cs="Arial"/>
          <w:sz w:val="22"/>
          <w:szCs w:val="22"/>
          <w:lang w:val="es-ES"/>
        </w:rPr>
      </w:pPr>
      <w:r w:rsidRPr="00471818">
        <w:rPr>
          <w:rFonts w:ascii="AvantGarde Bk BT" w:hAnsi="AvantGarde Bk BT" w:cs="Arial"/>
          <w:sz w:val="22"/>
          <w:szCs w:val="22"/>
          <w:lang w:val="es-ES"/>
        </w:rPr>
        <w:t>G</w:t>
      </w:r>
      <w:r w:rsidR="00C73427" w:rsidRPr="00471818">
        <w:rPr>
          <w:rFonts w:ascii="AvantGarde Bk BT" w:hAnsi="AvantGarde Bk BT" w:cs="Arial"/>
          <w:sz w:val="22"/>
          <w:szCs w:val="22"/>
          <w:lang w:val="es-ES"/>
        </w:rPr>
        <w:t xml:space="preserve">enerar grupos de estudios e investigaciones históricas de alta calidad, con reconocimiento en los ámbitos nacional e internacional, para incidir </w:t>
      </w:r>
      <w:r w:rsidR="006936E1" w:rsidRPr="00471818">
        <w:rPr>
          <w:rFonts w:ascii="AvantGarde Bk BT" w:hAnsi="AvantGarde Bk BT" w:cs="Arial"/>
          <w:sz w:val="22"/>
          <w:szCs w:val="22"/>
          <w:lang w:val="es-ES"/>
        </w:rPr>
        <w:t xml:space="preserve">en </w:t>
      </w:r>
      <w:r w:rsidR="00C73427" w:rsidRPr="00471818">
        <w:rPr>
          <w:rFonts w:ascii="AvantGarde Bk BT" w:hAnsi="AvantGarde Bk BT" w:cs="Arial"/>
          <w:sz w:val="22"/>
          <w:szCs w:val="22"/>
          <w:lang w:val="es-ES"/>
        </w:rPr>
        <w:t>la generación de conocimientos sobre el pasado de</w:t>
      </w:r>
      <w:r w:rsidR="00AF2705">
        <w:rPr>
          <w:rFonts w:ascii="AvantGarde Bk BT" w:hAnsi="AvantGarde Bk BT" w:cs="Arial"/>
          <w:sz w:val="22"/>
          <w:szCs w:val="22"/>
          <w:lang w:val="es-ES"/>
        </w:rPr>
        <w:t xml:space="preserve"> las sociedades iberoamericanas, y</w:t>
      </w:r>
    </w:p>
    <w:p w:rsidR="00573708" w:rsidRPr="00471818" w:rsidRDefault="00573708" w:rsidP="00573708">
      <w:pPr>
        <w:pStyle w:val="Prrafodelista"/>
        <w:numPr>
          <w:ilvl w:val="0"/>
          <w:numId w:val="40"/>
        </w:numPr>
        <w:jc w:val="both"/>
        <w:rPr>
          <w:rFonts w:ascii="AvantGarde Bk BT" w:hAnsi="AvantGarde Bk BT" w:cs="Arial"/>
          <w:sz w:val="22"/>
          <w:szCs w:val="22"/>
          <w:lang w:val="es-ES"/>
        </w:rPr>
      </w:pPr>
      <w:r w:rsidRPr="00471818">
        <w:rPr>
          <w:rFonts w:ascii="AvantGarde Bk BT" w:hAnsi="AvantGarde Bk BT" w:cs="Arial"/>
          <w:sz w:val="22"/>
          <w:szCs w:val="22"/>
          <w:lang w:val="es-ES"/>
        </w:rPr>
        <w:lastRenderedPageBreak/>
        <w:t>Consolidar en el área histórica una planta de profesores-investigadores de calidad, reconocida nacional e internacionalmente, para contribuir a la formación de recursos humanos de alto nivel y a la productividad académica.</w:t>
      </w:r>
    </w:p>
    <w:p w:rsidR="00573708" w:rsidRPr="00471818" w:rsidRDefault="00573708" w:rsidP="00573708">
      <w:pPr>
        <w:jc w:val="both"/>
        <w:rPr>
          <w:rFonts w:ascii="AvantGarde Bk BT" w:hAnsi="AvantGarde Bk BT" w:cs="Arial"/>
          <w:sz w:val="22"/>
          <w:szCs w:val="22"/>
          <w:lang w:val="es-ES"/>
        </w:rPr>
      </w:pPr>
    </w:p>
    <w:p w:rsidR="00FB2074" w:rsidRPr="00471818" w:rsidRDefault="005B496F" w:rsidP="00FB2074">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t xml:space="preserve">  Que el </w:t>
      </w:r>
      <w:r w:rsidRPr="00471818">
        <w:rPr>
          <w:rFonts w:ascii="AvantGarde Bk BT" w:hAnsi="AvantGarde Bk BT" w:cs="Arial"/>
          <w:b/>
          <w:sz w:val="22"/>
          <w:szCs w:val="22"/>
          <w:lang w:val="es-ES"/>
        </w:rPr>
        <w:t>perfil de ingreso</w:t>
      </w:r>
      <w:r w:rsidRPr="00471818">
        <w:rPr>
          <w:rFonts w:ascii="AvantGarde Bk BT" w:hAnsi="AvantGarde Bk BT" w:cs="Arial"/>
          <w:sz w:val="22"/>
          <w:szCs w:val="22"/>
          <w:lang w:val="es-ES"/>
        </w:rPr>
        <w:t xml:space="preserve"> consiste en que el aspirante al Doctorado en Historia deberá tener el grado de maestría en el área histórico-social o en disciplinas afines, y demostrar comprensión de lectura de dos lenguas extranjeras. Tendrá la capacidad para plantear un proyecto de investigación, que incluya la definición de algún problema central alrededor del cual se efectuará la reflexión histórica, además deberá conocer la bibliografía y la base documental pertinente para generar nuevo conocimiento histórico. Esto implica contar con la capacidad para investigar y transmitir hallazgos, además de saber redactar correctamente y tener coherencia expositiva.</w:t>
      </w:r>
    </w:p>
    <w:p w:rsidR="00FB2074" w:rsidRPr="00471818" w:rsidRDefault="00FB2074" w:rsidP="00AF2705">
      <w:pPr>
        <w:ind w:left="66"/>
        <w:jc w:val="both"/>
        <w:rPr>
          <w:rFonts w:ascii="AvantGarde Bk BT" w:hAnsi="AvantGarde Bk BT" w:cs="Arial"/>
          <w:sz w:val="22"/>
          <w:szCs w:val="22"/>
          <w:lang w:val="es-ES"/>
        </w:rPr>
      </w:pPr>
    </w:p>
    <w:p w:rsidR="00B66D1C" w:rsidRPr="00471818" w:rsidRDefault="005B496F" w:rsidP="00B66D1C">
      <w:pPr>
        <w:numPr>
          <w:ilvl w:val="0"/>
          <w:numId w:val="31"/>
        </w:numPr>
        <w:ind w:left="426"/>
        <w:jc w:val="both"/>
        <w:rPr>
          <w:rFonts w:ascii="AvantGarde Bk BT" w:hAnsi="AvantGarde Bk BT" w:cs="Arial"/>
          <w:sz w:val="22"/>
          <w:szCs w:val="22"/>
          <w:lang w:val="es-ES"/>
        </w:rPr>
      </w:pPr>
      <w:r w:rsidRPr="00471818">
        <w:rPr>
          <w:rFonts w:ascii="AvantGarde Bk BT" w:hAnsi="AvantGarde Bk BT" w:cs="Arial"/>
          <w:sz w:val="22"/>
          <w:szCs w:val="22"/>
          <w:lang w:val="es-ES"/>
        </w:rPr>
        <w:t xml:space="preserve">Que el </w:t>
      </w:r>
      <w:r w:rsidRPr="00471818">
        <w:rPr>
          <w:rFonts w:ascii="AvantGarde Bk BT" w:hAnsi="AvantGarde Bk BT" w:cs="Arial"/>
          <w:b/>
          <w:sz w:val="22"/>
          <w:szCs w:val="22"/>
          <w:lang w:val="es-ES"/>
        </w:rPr>
        <w:t xml:space="preserve">egresado </w:t>
      </w:r>
      <w:r w:rsidRPr="00471818">
        <w:rPr>
          <w:rFonts w:ascii="AvantGarde Bk BT" w:hAnsi="AvantGarde Bk BT" w:cs="Arial"/>
          <w:sz w:val="22"/>
          <w:szCs w:val="22"/>
          <w:lang w:val="es-ES"/>
        </w:rPr>
        <w:t xml:space="preserve">del Doctorado en Historia será un investigador de alto nivel en el área del saber histórico sobre México e Iberoamérica, con una sólida formación teórica y metodológica que le permita la generación de conocimientos históricos originales e innovadores desde una perspectiva multidisciplinar. El egresado estará capacitado para desarrollarse como investigador en instituciones académicas nacionales e internacionales de excelencia, mediante la realización de proyectos de investigación propositivos, la formación de nuevos investigadores y el liderazgo de grupos de trabajo especializado. También adquirirá nociones de gestión de recursos para la investigación, </w:t>
      </w:r>
      <w:r w:rsidR="006936E1" w:rsidRPr="00471818">
        <w:rPr>
          <w:rFonts w:ascii="AvantGarde Bk BT" w:hAnsi="AvantGarde Bk BT" w:cs="Arial"/>
          <w:sz w:val="22"/>
          <w:szCs w:val="22"/>
          <w:lang w:val="es-ES"/>
        </w:rPr>
        <w:t xml:space="preserve">además </w:t>
      </w:r>
      <w:r w:rsidRPr="00471818">
        <w:rPr>
          <w:rFonts w:ascii="AvantGarde Bk BT" w:hAnsi="AvantGarde Bk BT" w:cs="Arial"/>
          <w:sz w:val="22"/>
          <w:szCs w:val="22"/>
          <w:lang w:val="es-ES"/>
        </w:rPr>
        <w:t>como será capaz de generar y divulgar el conocimiento resultado de sus hallazgos a diversas audiencias.</w:t>
      </w:r>
    </w:p>
    <w:p w:rsidR="00B66D1C" w:rsidRPr="00AF2705" w:rsidRDefault="00B66D1C" w:rsidP="00AF2705">
      <w:pPr>
        <w:rPr>
          <w:rFonts w:ascii="AvantGarde Bk BT" w:hAnsi="AvantGarde Bk BT"/>
          <w:sz w:val="22"/>
          <w:szCs w:val="22"/>
        </w:rPr>
      </w:pPr>
    </w:p>
    <w:p w:rsidR="00B66D1C" w:rsidRPr="00471818" w:rsidRDefault="00B66D1C" w:rsidP="00B66D1C">
      <w:pPr>
        <w:numPr>
          <w:ilvl w:val="0"/>
          <w:numId w:val="31"/>
        </w:numPr>
        <w:ind w:left="426"/>
        <w:jc w:val="both"/>
        <w:rPr>
          <w:rFonts w:ascii="AvantGarde Bk BT" w:hAnsi="AvantGarde Bk BT" w:cs="Arial"/>
          <w:sz w:val="22"/>
          <w:szCs w:val="22"/>
          <w:lang w:val="es-ES"/>
        </w:rPr>
      </w:pPr>
      <w:r w:rsidRPr="00471818">
        <w:rPr>
          <w:rFonts w:ascii="AvantGarde Bk BT" w:hAnsi="AvantGarde Bk BT"/>
          <w:sz w:val="22"/>
          <w:szCs w:val="22"/>
        </w:rPr>
        <w:t>Que el Doctorado en Historia,</w:t>
      </w:r>
      <w:r w:rsidRPr="00471818">
        <w:rPr>
          <w:rFonts w:ascii="AvantGarde Bk BT" w:hAnsi="AvantGarde Bk BT" w:cs="Arial"/>
          <w:sz w:val="22"/>
          <w:szCs w:val="22"/>
          <w:u w:color="000000"/>
        </w:rPr>
        <w:t xml:space="preserve"> </w:t>
      </w:r>
      <w:r w:rsidRPr="00471818">
        <w:rPr>
          <w:rFonts w:ascii="AvantGarde Bk BT" w:hAnsi="AvantGarde Bk BT"/>
          <w:sz w:val="22"/>
          <w:szCs w:val="22"/>
        </w:rPr>
        <w:t>es un programa con enfoque a la investigación, de modalidad escolarizada.</w:t>
      </w:r>
    </w:p>
    <w:p w:rsidR="00B66D1C" w:rsidRPr="00AF2705" w:rsidRDefault="00B66D1C" w:rsidP="00AF2705">
      <w:pPr>
        <w:rPr>
          <w:rFonts w:ascii="AvantGarde Bk BT" w:hAnsi="AvantGarde Bk BT"/>
          <w:sz w:val="22"/>
          <w:szCs w:val="22"/>
        </w:rPr>
      </w:pPr>
    </w:p>
    <w:p w:rsidR="00B66D1C" w:rsidRPr="00471818" w:rsidRDefault="00B66D1C" w:rsidP="00B66D1C">
      <w:pPr>
        <w:numPr>
          <w:ilvl w:val="0"/>
          <w:numId w:val="31"/>
        </w:numPr>
        <w:ind w:left="426"/>
        <w:jc w:val="both"/>
        <w:rPr>
          <w:rFonts w:ascii="AvantGarde Bk BT" w:hAnsi="AvantGarde Bk BT" w:cs="Arial"/>
          <w:sz w:val="22"/>
          <w:szCs w:val="22"/>
          <w:lang w:val="es-ES"/>
        </w:rPr>
      </w:pPr>
      <w:r w:rsidRPr="00471818">
        <w:rPr>
          <w:rFonts w:ascii="AvantGarde Bk BT" w:hAnsi="AvantGarde Bk BT"/>
          <w:sz w:val="22"/>
          <w:szCs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C73427" w:rsidRPr="00471818" w:rsidRDefault="00C73427" w:rsidP="00C73427">
      <w:pPr>
        <w:jc w:val="both"/>
        <w:rPr>
          <w:rFonts w:ascii="AvantGarde Bk BT" w:hAnsi="AvantGarde Bk BT"/>
          <w:spacing w:val="-2"/>
          <w:sz w:val="22"/>
          <w:szCs w:val="22"/>
          <w:lang w:val="es-ES_tradnl"/>
        </w:rPr>
      </w:pPr>
    </w:p>
    <w:p w:rsidR="00C73427" w:rsidRPr="00471818" w:rsidRDefault="00C73427" w:rsidP="00C73427">
      <w:pPr>
        <w:jc w:val="both"/>
        <w:rPr>
          <w:rFonts w:ascii="AvantGarde Bk BT" w:hAnsi="AvantGarde Bk BT"/>
          <w:spacing w:val="-2"/>
          <w:sz w:val="22"/>
          <w:szCs w:val="22"/>
          <w:lang w:val="es-ES_tradnl"/>
        </w:rPr>
      </w:pPr>
      <w:r w:rsidRPr="00471818">
        <w:rPr>
          <w:rFonts w:ascii="AvantGarde Bk BT" w:hAnsi="AvantGarde Bk BT"/>
          <w:spacing w:val="-2"/>
          <w:sz w:val="22"/>
          <w:szCs w:val="22"/>
          <w:lang w:val="es-ES_tradnl"/>
        </w:rPr>
        <w:t>En virtud de los resultandos antes expuestos y</w:t>
      </w:r>
    </w:p>
    <w:p w:rsidR="00C73427" w:rsidRPr="00471818" w:rsidRDefault="00C73427" w:rsidP="00C73427">
      <w:pPr>
        <w:jc w:val="both"/>
        <w:rPr>
          <w:rFonts w:ascii="AvantGarde Bk BT" w:hAnsi="AvantGarde Bk BT" w:cs="Arial"/>
          <w:spacing w:val="-2"/>
          <w:sz w:val="22"/>
          <w:szCs w:val="22"/>
          <w:lang w:val="es-ES_tradnl"/>
        </w:rPr>
      </w:pPr>
    </w:p>
    <w:p w:rsidR="00362F4B" w:rsidRPr="00471818" w:rsidRDefault="00362F4B" w:rsidP="00362F4B">
      <w:pPr>
        <w:jc w:val="center"/>
        <w:rPr>
          <w:rFonts w:ascii="AvantGarde Bk BT" w:hAnsi="AvantGarde Bk BT" w:cs="Arial"/>
          <w:sz w:val="22"/>
          <w:szCs w:val="22"/>
          <w:lang w:val="pt-BR"/>
        </w:rPr>
      </w:pPr>
      <w:r w:rsidRPr="00471818">
        <w:rPr>
          <w:rFonts w:ascii="AvantGarde Bk BT" w:hAnsi="AvantGarde Bk BT" w:cs="Arial"/>
          <w:sz w:val="22"/>
          <w:szCs w:val="22"/>
          <w:lang w:val="pt-BR"/>
        </w:rPr>
        <w:t xml:space="preserve">C o n s i d e r a n d o: </w:t>
      </w:r>
    </w:p>
    <w:p w:rsidR="00362F4B" w:rsidRPr="00471818" w:rsidRDefault="00362F4B" w:rsidP="00362F4B">
      <w:pPr>
        <w:jc w:val="both"/>
        <w:rPr>
          <w:rFonts w:ascii="AvantGarde Bk BT" w:hAnsi="AvantGarde Bk BT" w:cs="Arial"/>
          <w:sz w:val="22"/>
          <w:szCs w:val="22"/>
          <w:lang w:val="pt-BR"/>
        </w:rPr>
      </w:pPr>
    </w:p>
    <w:p w:rsidR="00362F4B" w:rsidRPr="00471818" w:rsidRDefault="00362F4B" w:rsidP="00362F4B">
      <w:pPr>
        <w:pStyle w:val="BodyText21"/>
        <w:numPr>
          <w:ilvl w:val="0"/>
          <w:numId w:val="13"/>
        </w:numPr>
        <w:rPr>
          <w:rFonts w:ascii="AvantGarde Bk BT" w:hAnsi="AvantGarde Bk BT" w:cs="Arial"/>
          <w:spacing w:val="0"/>
          <w:sz w:val="22"/>
          <w:szCs w:val="22"/>
        </w:rPr>
      </w:pPr>
      <w:r w:rsidRPr="00471818">
        <w:rPr>
          <w:rFonts w:ascii="AvantGarde Bk BT" w:hAnsi="AvantGarde Bk BT" w:cs="Arial"/>
          <w:spacing w:val="0"/>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B22982" w:rsidRDefault="00B22982">
      <w:pPr>
        <w:spacing w:after="200" w:line="276" w:lineRule="auto"/>
        <w:rPr>
          <w:rFonts w:ascii="AvantGarde Bk BT" w:hAnsi="AvantGarde Bk BT" w:cs="Arial"/>
          <w:sz w:val="22"/>
          <w:szCs w:val="22"/>
        </w:rPr>
      </w:pPr>
      <w:r>
        <w:rPr>
          <w:rFonts w:ascii="AvantGarde Bk BT" w:hAnsi="AvantGarde Bk BT" w:cs="Arial"/>
          <w:sz w:val="22"/>
          <w:szCs w:val="22"/>
        </w:rPr>
        <w:br w:type="page"/>
      </w:r>
    </w:p>
    <w:p w:rsidR="00362F4B" w:rsidRPr="00471818" w:rsidRDefault="00362F4B" w:rsidP="00362F4B">
      <w:pPr>
        <w:pStyle w:val="BodyText21"/>
        <w:rPr>
          <w:rFonts w:ascii="AvantGarde Bk BT" w:hAnsi="AvantGarde Bk BT" w:cs="Arial"/>
          <w:spacing w:val="0"/>
          <w:sz w:val="22"/>
          <w:szCs w:val="22"/>
        </w:rPr>
      </w:pPr>
    </w:p>
    <w:p w:rsidR="00362F4B" w:rsidRPr="00471818" w:rsidRDefault="00362F4B" w:rsidP="00362F4B">
      <w:pPr>
        <w:pStyle w:val="BodyText21"/>
        <w:numPr>
          <w:ilvl w:val="0"/>
          <w:numId w:val="13"/>
        </w:numPr>
        <w:rPr>
          <w:rFonts w:ascii="AvantGarde Bk BT" w:hAnsi="AvantGarde Bk BT" w:cs="Arial"/>
          <w:spacing w:val="0"/>
          <w:sz w:val="22"/>
          <w:szCs w:val="22"/>
        </w:rPr>
      </w:pPr>
      <w:r w:rsidRPr="00471818">
        <w:rPr>
          <w:rFonts w:ascii="AvantGarde Bk BT" w:hAnsi="AvantGarde Bk BT" w:cs="Arial"/>
          <w:spacing w:val="0"/>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362F4B" w:rsidRPr="00471818" w:rsidRDefault="00362F4B" w:rsidP="00362F4B">
      <w:pPr>
        <w:pStyle w:val="BodyText21"/>
        <w:rPr>
          <w:rFonts w:ascii="AvantGarde Bk BT" w:hAnsi="AvantGarde Bk BT" w:cs="Arial"/>
          <w:spacing w:val="0"/>
          <w:sz w:val="22"/>
          <w:szCs w:val="22"/>
        </w:rPr>
      </w:pPr>
    </w:p>
    <w:p w:rsidR="00362F4B" w:rsidRPr="00471818" w:rsidRDefault="00362F4B" w:rsidP="00362F4B">
      <w:pPr>
        <w:pStyle w:val="BodyText21"/>
        <w:numPr>
          <w:ilvl w:val="0"/>
          <w:numId w:val="13"/>
        </w:numPr>
        <w:rPr>
          <w:rFonts w:ascii="AvantGarde Bk BT" w:hAnsi="AvantGarde Bk BT" w:cs="Arial"/>
          <w:spacing w:val="0"/>
          <w:sz w:val="22"/>
          <w:szCs w:val="22"/>
        </w:rPr>
      </w:pPr>
      <w:r w:rsidRPr="00471818">
        <w:rPr>
          <w:rFonts w:ascii="AvantGarde Bk BT" w:hAnsi="AvantGarde Bk BT" w:cs="Arial"/>
          <w:spacing w:val="0"/>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362F4B" w:rsidRPr="00471818" w:rsidRDefault="00362F4B" w:rsidP="00362F4B">
      <w:pPr>
        <w:pStyle w:val="BodyText21"/>
        <w:rPr>
          <w:rFonts w:ascii="AvantGarde Bk BT" w:hAnsi="AvantGarde Bk BT" w:cs="Arial"/>
          <w:spacing w:val="0"/>
          <w:sz w:val="22"/>
          <w:szCs w:val="22"/>
        </w:rPr>
      </w:pPr>
    </w:p>
    <w:p w:rsidR="00362F4B" w:rsidRPr="00471818" w:rsidRDefault="00362F4B" w:rsidP="00362F4B">
      <w:pPr>
        <w:pStyle w:val="BodyText21"/>
        <w:numPr>
          <w:ilvl w:val="0"/>
          <w:numId w:val="13"/>
        </w:numPr>
        <w:rPr>
          <w:rFonts w:ascii="AvantGarde Bk BT" w:hAnsi="AvantGarde Bk BT" w:cs="Arial"/>
          <w:spacing w:val="0"/>
          <w:sz w:val="22"/>
          <w:szCs w:val="22"/>
        </w:rPr>
      </w:pPr>
      <w:r w:rsidRPr="00471818">
        <w:rPr>
          <w:rFonts w:ascii="AvantGarde Bk BT" w:hAnsi="AvantGarde Bk BT" w:cs="Arial"/>
          <w:spacing w:val="0"/>
          <w:sz w:val="22"/>
          <w:szCs w:val="22"/>
        </w:rPr>
        <w:t xml:space="preserve">Que de acuerdo con el artículo 22 de su Ley Orgánica, la Universidad de Guadalajara adoptará el modelo de Red para organizar sus actividades académicas y administrativas. </w:t>
      </w:r>
    </w:p>
    <w:p w:rsidR="00362F4B" w:rsidRPr="00471818" w:rsidRDefault="00362F4B" w:rsidP="00362F4B">
      <w:pPr>
        <w:pStyle w:val="BodyText21"/>
        <w:rPr>
          <w:rFonts w:ascii="AvantGarde Bk BT" w:hAnsi="AvantGarde Bk BT" w:cs="Arial"/>
          <w:spacing w:val="0"/>
          <w:sz w:val="22"/>
          <w:szCs w:val="22"/>
        </w:rPr>
      </w:pPr>
    </w:p>
    <w:p w:rsidR="00362F4B" w:rsidRPr="00471818" w:rsidRDefault="00362F4B" w:rsidP="00362F4B">
      <w:pPr>
        <w:pStyle w:val="BodyText21"/>
        <w:numPr>
          <w:ilvl w:val="0"/>
          <w:numId w:val="13"/>
        </w:numPr>
        <w:rPr>
          <w:rFonts w:ascii="AvantGarde Bk BT" w:hAnsi="AvantGarde Bk BT" w:cs="Arial"/>
          <w:spacing w:val="0"/>
          <w:sz w:val="22"/>
          <w:szCs w:val="22"/>
        </w:rPr>
      </w:pPr>
      <w:r w:rsidRPr="00471818">
        <w:rPr>
          <w:rFonts w:ascii="AvantGarde Bk BT" w:hAnsi="AvantGarde Bk BT" w:cs="Arial"/>
          <w:spacing w:val="0"/>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362F4B" w:rsidRPr="00471818" w:rsidRDefault="00362F4B" w:rsidP="00362F4B">
      <w:pPr>
        <w:pStyle w:val="BodyText21"/>
        <w:rPr>
          <w:rFonts w:ascii="AvantGarde Bk BT" w:hAnsi="AvantGarde Bk BT" w:cs="Arial"/>
          <w:spacing w:val="0"/>
          <w:sz w:val="22"/>
          <w:szCs w:val="22"/>
        </w:rPr>
      </w:pPr>
    </w:p>
    <w:p w:rsidR="00362F4B" w:rsidRPr="00471818" w:rsidRDefault="00362F4B" w:rsidP="00362F4B">
      <w:pPr>
        <w:pStyle w:val="BodyText21"/>
        <w:numPr>
          <w:ilvl w:val="0"/>
          <w:numId w:val="13"/>
        </w:numPr>
        <w:rPr>
          <w:rFonts w:ascii="AvantGarde Bk BT" w:hAnsi="AvantGarde Bk BT" w:cs="Arial"/>
          <w:spacing w:val="0"/>
          <w:sz w:val="22"/>
          <w:szCs w:val="22"/>
        </w:rPr>
      </w:pPr>
      <w:r w:rsidRPr="00471818">
        <w:rPr>
          <w:rFonts w:ascii="AvantGarde Bk BT" w:hAnsi="AvantGarde Bk BT" w:cs="Arial"/>
          <w:spacing w:val="0"/>
          <w:sz w:val="22"/>
          <w:szCs w:val="22"/>
        </w:rPr>
        <w:t>Que conforme lo previsto en el artículo 27 de la Ley Orgánica, el H. Consejo General Universitario funcionará en pleno o por comisiones.</w:t>
      </w:r>
    </w:p>
    <w:p w:rsidR="00362F4B" w:rsidRPr="00471818" w:rsidRDefault="00362F4B" w:rsidP="00362F4B">
      <w:pPr>
        <w:pStyle w:val="BodyText21"/>
        <w:rPr>
          <w:rFonts w:ascii="AvantGarde Bk BT" w:hAnsi="AvantGarde Bk BT" w:cs="Arial"/>
          <w:spacing w:val="0"/>
          <w:sz w:val="22"/>
          <w:szCs w:val="22"/>
        </w:rPr>
      </w:pPr>
    </w:p>
    <w:p w:rsidR="00362F4B" w:rsidRPr="00471818" w:rsidRDefault="00362F4B" w:rsidP="00362F4B">
      <w:pPr>
        <w:pStyle w:val="BodyText21"/>
        <w:numPr>
          <w:ilvl w:val="0"/>
          <w:numId w:val="13"/>
        </w:numPr>
        <w:rPr>
          <w:rFonts w:ascii="AvantGarde Bk BT" w:hAnsi="AvantGarde Bk BT" w:cs="Arial"/>
          <w:spacing w:val="0"/>
          <w:sz w:val="22"/>
          <w:szCs w:val="22"/>
        </w:rPr>
      </w:pPr>
      <w:r w:rsidRPr="00471818">
        <w:rPr>
          <w:rFonts w:ascii="AvantGarde Bk BT" w:hAnsi="AvantGarde Bk BT" w:cs="Arial"/>
          <w:spacing w:val="0"/>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B22982" w:rsidRDefault="00B22982">
      <w:pPr>
        <w:spacing w:after="200" w:line="276" w:lineRule="auto"/>
        <w:rPr>
          <w:rFonts w:ascii="AvantGarde Bk BT" w:hAnsi="AvantGarde Bk BT" w:cs="Arial"/>
          <w:sz w:val="22"/>
          <w:szCs w:val="22"/>
        </w:rPr>
      </w:pPr>
      <w:r>
        <w:rPr>
          <w:rFonts w:ascii="AvantGarde Bk BT" w:hAnsi="AvantGarde Bk BT" w:cs="Arial"/>
          <w:sz w:val="22"/>
          <w:szCs w:val="22"/>
        </w:rPr>
        <w:br w:type="page"/>
      </w:r>
    </w:p>
    <w:p w:rsidR="00362F4B" w:rsidRPr="00471818" w:rsidRDefault="00362F4B" w:rsidP="00362F4B">
      <w:pPr>
        <w:pStyle w:val="BodyText21"/>
        <w:rPr>
          <w:rFonts w:ascii="AvantGarde Bk BT" w:hAnsi="AvantGarde Bk BT" w:cs="Arial"/>
          <w:spacing w:val="0"/>
          <w:sz w:val="22"/>
          <w:szCs w:val="22"/>
        </w:rPr>
      </w:pPr>
    </w:p>
    <w:p w:rsidR="00362F4B" w:rsidRPr="00471818" w:rsidRDefault="00362F4B" w:rsidP="00AF2705">
      <w:pPr>
        <w:pStyle w:val="BodyText21"/>
        <w:ind w:left="720"/>
        <w:rPr>
          <w:rFonts w:ascii="AvantGarde Bk BT" w:hAnsi="AvantGarde Bk BT" w:cs="Arial"/>
          <w:spacing w:val="0"/>
          <w:sz w:val="22"/>
          <w:szCs w:val="22"/>
        </w:rPr>
      </w:pPr>
      <w:r w:rsidRPr="00471818">
        <w:rPr>
          <w:rFonts w:ascii="AvantGarde Bk BT" w:hAnsi="AvantGarde Bk BT" w:cs="Arial"/>
          <w:spacing w:val="0"/>
          <w:sz w:val="22"/>
          <w:szCs w:val="22"/>
        </w:rPr>
        <w:t>Que la Comisión de Educación, tomando en cuenta las opiniones recibidas, estudiará los planes y programas presentados y emitirá el dictamen correspondiente -debidamente fundado y motivado- el cual se pondrá a consideración del H. Consejo General Universitario, según lo establece el artículo 17 del Reglamento General de Planes de Estudio de esta Universidad.</w:t>
      </w:r>
    </w:p>
    <w:p w:rsidR="00362F4B" w:rsidRPr="00471818" w:rsidRDefault="00362F4B" w:rsidP="00362F4B">
      <w:pPr>
        <w:pStyle w:val="BodyText21"/>
        <w:rPr>
          <w:rFonts w:ascii="AvantGarde Bk BT" w:hAnsi="AvantGarde Bk BT" w:cs="Arial"/>
          <w:spacing w:val="0"/>
          <w:sz w:val="22"/>
          <w:szCs w:val="22"/>
        </w:rPr>
      </w:pPr>
    </w:p>
    <w:p w:rsidR="00362F4B" w:rsidRPr="00471818" w:rsidRDefault="00362F4B" w:rsidP="00362F4B">
      <w:pPr>
        <w:pStyle w:val="BodyText21"/>
        <w:numPr>
          <w:ilvl w:val="0"/>
          <w:numId w:val="13"/>
        </w:numPr>
        <w:rPr>
          <w:rFonts w:ascii="AvantGarde Bk BT" w:hAnsi="AvantGarde Bk BT" w:cs="Arial"/>
          <w:spacing w:val="0"/>
          <w:sz w:val="22"/>
          <w:szCs w:val="22"/>
        </w:rPr>
      </w:pPr>
      <w:r w:rsidRPr="00471818">
        <w:rPr>
          <w:rFonts w:ascii="AvantGarde Bk BT" w:hAnsi="AvantGarde Bk BT" w:cs="Arial"/>
          <w:spacing w:val="0"/>
          <w:sz w:val="22"/>
          <w:szCs w:val="22"/>
        </w:rPr>
        <w:t>Que de conformidad con artículo 86, fracci</w:t>
      </w:r>
      <w:r w:rsidR="00AF2705">
        <w:rPr>
          <w:rFonts w:ascii="AvantGarde Bk BT" w:hAnsi="AvantGarde Bk BT" w:cs="Arial"/>
          <w:spacing w:val="0"/>
          <w:sz w:val="22"/>
          <w:szCs w:val="22"/>
        </w:rPr>
        <w:t>ón</w:t>
      </w:r>
      <w:r w:rsidRPr="00471818">
        <w:rPr>
          <w:rFonts w:ascii="AvantGarde Bk BT" w:hAnsi="AvantGarde Bk BT" w:cs="Arial"/>
          <w:spacing w:val="0"/>
          <w:sz w:val="22"/>
          <w:szCs w:val="22"/>
        </w:rPr>
        <w:t xml:space="preserve"> IV del Estatuto General, es atribución de la Comisión de Hacienda proponer al Consejo General Universitario el proyecto de aranceles y contribuciones de la Universidad de Guadalajara.</w:t>
      </w:r>
    </w:p>
    <w:p w:rsidR="00362F4B" w:rsidRPr="00471818" w:rsidRDefault="00362F4B" w:rsidP="00362F4B">
      <w:pPr>
        <w:pStyle w:val="BodyText21"/>
        <w:rPr>
          <w:rFonts w:ascii="AvantGarde Bk BT" w:hAnsi="AvantGarde Bk BT" w:cs="Arial"/>
          <w:spacing w:val="0"/>
          <w:sz w:val="22"/>
          <w:szCs w:val="22"/>
        </w:rPr>
      </w:pPr>
    </w:p>
    <w:p w:rsidR="00362F4B" w:rsidRPr="00471818" w:rsidRDefault="00362F4B" w:rsidP="00362F4B">
      <w:pPr>
        <w:pStyle w:val="Prrafodelista"/>
        <w:numPr>
          <w:ilvl w:val="0"/>
          <w:numId w:val="13"/>
        </w:numPr>
        <w:jc w:val="both"/>
        <w:rPr>
          <w:rFonts w:ascii="AvantGarde Bk BT" w:hAnsi="AvantGarde Bk BT" w:cs="Arial"/>
          <w:sz w:val="22"/>
          <w:szCs w:val="22"/>
        </w:rPr>
      </w:pPr>
      <w:r w:rsidRPr="00471818">
        <w:rPr>
          <w:rFonts w:ascii="AvantGarde Bk BT" w:hAnsi="AvantGarde Bk BT" w:cs="Arial"/>
          <w:sz w:val="22"/>
          <w:szCs w:val="22"/>
        </w:rPr>
        <w:t>Que tal y como lo prevén los artículos 8, fracción I y 9, fracción I del Estatuto Orgánico del Centro Universitario de Ciencias Sociales y Humanidades, es atribución de la Comisión de Educación de ese centro dictaminar sobre la pertinencia y viabilidad de las propuestas para la creación, modificación o supresión de carreras y programas de posgrado a fin de remitirlas, en su caso, al H. Consejo General Universitario.</w:t>
      </w:r>
    </w:p>
    <w:p w:rsidR="00362F4B" w:rsidRPr="00471818" w:rsidRDefault="00362F4B" w:rsidP="00362F4B">
      <w:pPr>
        <w:pStyle w:val="BodyText21"/>
        <w:rPr>
          <w:rFonts w:ascii="AvantGarde Bk BT" w:hAnsi="AvantGarde Bk BT" w:cs="Arial"/>
          <w:spacing w:val="0"/>
          <w:sz w:val="22"/>
          <w:szCs w:val="22"/>
        </w:rPr>
      </w:pPr>
    </w:p>
    <w:p w:rsidR="00362F4B" w:rsidRPr="00471818" w:rsidRDefault="00362F4B" w:rsidP="00362F4B">
      <w:pPr>
        <w:pStyle w:val="BodyText21"/>
        <w:numPr>
          <w:ilvl w:val="0"/>
          <w:numId w:val="13"/>
        </w:numPr>
        <w:rPr>
          <w:rFonts w:ascii="AvantGarde Bk BT" w:hAnsi="AvantGarde Bk BT" w:cs="Arial"/>
          <w:spacing w:val="0"/>
          <w:sz w:val="22"/>
          <w:szCs w:val="22"/>
        </w:rPr>
      </w:pPr>
      <w:r w:rsidRPr="00471818">
        <w:rPr>
          <w:rFonts w:ascii="AvantGarde Bk BT" w:hAnsi="AvantGarde Bk BT" w:cs="Arial"/>
          <w:spacing w:val="0"/>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362F4B" w:rsidRPr="00471818" w:rsidRDefault="00362F4B" w:rsidP="00C73427">
      <w:pPr>
        <w:autoSpaceDE w:val="0"/>
        <w:autoSpaceDN w:val="0"/>
        <w:adjustRightInd w:val="0"/>
        <w:ind w:right="18"/>
        <w:jc w:val="both"/>
        <w:rPr>
          <w:rFonts w:ascii="AvantGarde Bk BT" w:hAnsi="AvantGarde Bk BT" w:cs="Arial"/>
          <w:sz w:val="22"/>
          <w:szCs w:val="22"/>
        </w:rPr>
      </w:pPr>
    </w:p>
    <w:p w:rsidR="00C73427" w:rsidRPr="00471818" w:rsidRDefault="00C73427" w:rsidP="00C73427">
      <w:pPr>
        <w:autoSpaceDE w:val="0"/>
        <w:autoSpaceDN w:val="0"/>
        <w:adjustRightInd w:val="0"/>
        <w:ind w:right="18"/>
        <w:jc w:val="both"/>
        <w:rPr>
          <w:rFonts w:ascii="AvantGarde Bk BT" w:hAnsi="AvantGarde Bk BT" w:cs="Arial"/>
          <w:sz w:val="22"/>
          <w:szCs w:val="22"/>
        </w:rPr>
      </w:pPr>
      <w:r w:rsidRPr="00471818">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rsidR="00C73427" w:rsidRPr="00471818" w:rsidRDefault="00C73427" w:rsidP="00C73427">
      <w:pPr>
        <w:autoSpaceDE w:val="0"/>
        <w:autoSpaceDN w:val="0"/>
        <w:adjustRightInd w:val="0"/>
        <w:ind w:right="18"/>
        <w:jc w:val="both"/>
        <w:rPr>
          <w:rFonts w:ascii="AvantGarde Bk BT" w:hAnsi="AvantGarde Bk BT" w:cs="Arial"/>
          <w:sz w:val="22"/>
          <w:szCs w:val="22"/>
        </w:rPr>
      </w:pPr>
    </w:p>
    <w:p w:rsidR="00C73427" w:rsidRPr="00471818" w:rsidRDefault="00C73427" w:rsidP="00C73427">
      <w:pPr>
        <w:jc w:val="center"/>
        <w:rPr>
          <w:rFonts w:ascii="AvantGarde Bk BT" w:hAnsi="AvantGarde Bk BT" w:cs="Arial"/>
          <w:sz w:val="22"/>
          <w:szCs w:val="22"/>
          <w:lang w:val="pt-BR"/>
        </w:rPr>
      </w:pPr>
      <w:r w:rsidRPr="00471818">
        <w:rPr>
          <w:rFonts w:ascii="AvantGarde Bk BT" w:hAnsi="AvantGarde Bk BT" w:cs="Arial"/>
          <w:sz w:val="22"/>
          <w:szCs w:val="22"/>
          <w:lang w:val="pt-BR"/>
        </w:rPr>
        <w:t>R e s o l u t i v o s:</w:t>
      </w:r>
    </w:p>
    <w:p w:rsidR="00C73427" w:rsidRPr="00471818" w:rsidRDefault="00C73427" w:rsidP="00954530">
      <w:pPr>
        <w:rPr>
          <w:rFonts w:ascii="AvantGarde Bk BT" w:hAnsi="AvantGarde Bk BT" w:cs="Arial"/>
          <w:sz w:val="22"/>
          <w:szCs w:val="22"/>
          <w:lang w:val="pt-BR"/>
        </w:rPr>
      </w:pPr>
    </w:p>
    <w:p w:rsidR="00954530" w:rsidRPr="00471818" w:rsidRDefault="00C73427" w:rsidP="00954530">
      <w:pPr>
        <w:pStyle w:val="Sangradetextonormal"/>
        <w:spacing w:after="0"/>
        <w:ind w:left="0"/>
        <w:jc w:val="both"/>
        <w:rPr>
          <w:rFonts w:ascii="AvantGarde Bk BT" w:hAnsi="AvantGarde Bk BT" w:cs="Arial"/>
          <w:sz w:val="22"/>
          <w:szCs w:val="22"/>
        </w:rPr>
      </w:pPr>
      <w:r w:rsidRPr="00471818">
        <w:rPr>
          <w:rFonts w:ascii="AvantGarde Bk BT" w:hAnsi="AvantGarde Bk BT" w:cs="Arial"/>
          <w:b/>
          <w:sz w:val="22"/>
          <w:szCs w:val="22"/>
          <w:lang w:val="es-ES_tradnl"/>
        </w:rPr>
        <w:t>PRIMERO.</w:t>
      </w:r>
      <w:r w:rsidRPr="00471818">
        <w:rPr>
          <w:rFonts w:ascii="Arial" w:hAnsi="Arial" w:cs="Arial"/>
          <w:sz w:val="22"/>
          <w:szCs w:val="22"/>
        </w:rPr>
        <w:t xml:space="preserve"> </w:t>
      </w:r>
      <w:r w:rsidRPr="00471818">
        <w:rPr>
          <w:rFonts w:ascii="AvantGarde Bk BT" w:hAnsi="AvantGarde Bk BT" w:cs="Arial"/>
          <w:sz w:val="22"/>
          <w:szCs w:val="22"/>
        </w:rPr>
        <w:t xml:space="preserve">Se </w:t>
      </w:r>
      <w:r w:rsidRPr="00471818">
        <w:rPr>
          <w:rFonts w:ascii="AvantGarde Bk BT" w:hAnsi="AvantGarde Bk BT" w:cs="Arial"/>
          <w:sz w:val="22"/>
          <w:szCs w:val="22"/>
          <w:lang w:val="es-MX"/>
        </w:rPr>
        <w:t>crea</w:t>
      </w:r>
      <w:r w:rsidRPr="00471818">
        <w:rPr>
          <w:rFonts w:ascii="AvantGarde Bk BT" w:hAnsi="AvantGarde Bk BT" w:cs="Arial"/>
          <w:sz w:val="22"/>
          <w:szCs w:val="22"/>
        </w:rPr>
        <w:t xml:space="preserve"> el programa académico del </w:t>
      </w:r>
      <w:r w:rsidRPr="00471818">
        <w:rPr>
          <w:rFonts w:ascii="AvantGarde Bk BT" w:hAnsi="AvantGarde Bk BT" w:cs="Calibri"/>
          <w:b/>
          <w:sz w:val="22"/>
          <w:szCs w:val="22"/>
          <w:lang w:eastAsia="es-MX"/>
        </w:rPr>
        <w:t xml:space="preserve">Doctorado en </w:t>
      </w:r>
      <w:r w:rsidRPr="00471818">
        <w:rPr>
          <w:rFonts w:ascii="AvantGarde Bk BT" w:hAnsi="AvantGarde Bk BT" w:cs="Calibri"/>
          <w:b/>
          <w:sz w:val="22"/>
          <w:szCs w:val="22"/>
          <w:lang w:val="es-MX" w:eastAsia="es-MX"/>
        </w:rPr>
        <w:t>Historia</w:t>
      </w:r>
      <w:r w:rsidRPr="00471818">
        <w:rPr>
          <w:rFonts w:ascii="AvantGarde Bk BT" w:hAnsi="AvantGarde Bk BT" w:cs="Arial"/>
          <w:sz w:val="22"/>
          <w:szCs w:val="22"/>
        </w:rPr>
        <w:t xml:space="preserve">, de la Red Universitaria, con sede en el Centro Universitario de Ciencias </w:t>
      </w:r>
      <w:r w:rsidRPr="00471818">
        <w:rPr>
          <w:rFonts w:ascii="AvantGarde Bk BT" w:hAnsi="AvantGarde Bk BT" w:cs="Arial"/>
          <w:sz w:val="22"/>
          <w:szCs w:val="22"/>
          <w:lang w:val="es-MX"/>
        </w:rPr>
        <w:t>Sociales y Humanidades</w:t>
      </w:r>
      <w:r w:rsidRPr="00471818">
        <w:rPr>
          <w:rFonts w:ascii="AvantGarde Bk BT" w:hAnsi="AvantGarde Bk BT" w:cs="Arial"/>
          <w:sz w:val="22"/>
          <w:szCs w:val="22"/>
        </w:rPr>
        <w:t>, a partir del ciclo escolar 201</w:t>
      </w:r>
      <w:r w:rsidRPr="00471818">
        <w:rPr>
          <w:rFonts w:ascii="AvantGarde Bk BT" w:hAnsi="AvantGarde Bk BT" w:cs="Arial"/>
          <w:sz w:val="22"/>
          <w:szCs w:val="22"/>
          <w:lang w:val="es-MX"/>
        </w:rPr>
        <w:t>5</w:t>
      </w:r>
      <w:r w:rsidRPr="00471818">
        <w:rPr>
          <w:rFonts w:ascii="AvantGarde Bk BT" w:hAnsi="AvantGarde Bk BT" w:cs="Arial"/>
          <w:sz w:val="22"/>
          <w:szCs w:val="22"/>
        </w:rPr>
        <w:t xml:space="preserve"> “</w:t>
      </w:r>
      <w:r w:rsidRPr="00471818">
        <w:rPr>
          <w:rFonts w:ascii="AvantGarde Bk BT" w:hAnsi="AvantGarde Bk BT" w:cs="Arial"/>
          <w:sz w:val="22"/>
          <w:szCs w:val="22"/>
          <w:lang w:val="es-MX"/>
        </w:rPr>
        <w:t>B</w:t>
      </w:r>
      <w:r w:rsidRPr="00471818">
        <w:rPr>
          <w:rFonts w:ascii="AvantGarde Bk BT" w:hAnsi="AvantGarde Bk BT" w:cs="Arial"/>
          <w:sz w:val="22"/>
          <w:szCs w:val="22"/>
        </w:rPr>
        <w:t>”.</w:t>
      </w:r>
    </w:p>
    <w:p w:rsidR="00B22028" w:rsidRDefault="00B22028" w:rsidP="00C73427">
      <w:pPr>
        <w:jc w:val="both"/>
        <w:rPr>
          <w:rFonts w:ascii="AvantGarde Bk BT" w:hAnsi="AvantGarde Bk BT" w:cs="Arial"/>
          <w:b/>
          <w:spacing w:val="-2"/>
          <w:sz w:val="22"/>
          <w:szCs w:val="22"/>
        </w:rPr>
      </w:pPr>
    </w:p>
    <w:p w:rsidR="00C73427" w:rsidRPr="00B22982" w:rsidRDefault="00C73427" w:rsidP="00C73427">
      <w:pPr>
        <w:jc w:val="both"/>
        <w:rPr>
          <w:rFonts w:ascii="AvantGarde Bk BT" w:hAnsi="AvantGarde Bk BT" w:cs="Calibri"/>
          <w:sz w:val="22"/>
          <w:szCs w:val="22"/>
        </w:rPr>
      </w:pPr>
      <w:r w:rsidRPr="00471818">
        <w:rPr>
          <w:rFonts w:ascii="AvantGarde Bk BT" w:hAnsi="AvantGarde Bk BT" w:cs="Arial"/>
          <w:b/>
          <w:spacing w:val="-2"/>
          <w:sz w:val="22"/>
          <w:szCs w:val="22"/>
        </w:rPr>
        <w:t>SEGUNDO.</w:t>
      </w:r>
      <w:r w:rsidRPr="00471818">
        <w:rPr>
          <w:rFonts w:ascii="AvantGarde Bk BT" w:hAnsi="AvantGarde Bk BT" w:cs="Arial"/>
          <w:spacing w:val="-2"/>
          <w:sz w:val="22"/>
          <w:szCs w:val="22"/>
          <w:lang w:val="es-ES_tradnl"/>
        </w:rPr>
        <w:t xml:space="preserve"> </w:t>
      </w:r>
      <w:r w:rsidR="000668E2" w:rsidRPr="00471818">
        <w:rPr>
          <w:rFonts w:ascii="AvantGarde Bk BT" w:hAnsi="AvantGarde Bk BT" w:cs="Calibri"/>
          <w:sz w:val="22"/>
          <w:szCs w:val="22"/>
        </w:rPr>
        <w:t>El p</w:t>
      </w:r>
      <w:r w:rsidRPr="00471818">
        <w:rPr>
          <w:rFonts w:ascii="AvantGarde Bk BT" w:hAnsi="AvantGarde Bk BT" w:cs="Calibri"/>
          <w:sz w:val="22"/>
          <w:szCs w:val="22"/>
        </w:rPr>
        <w:t xml:space="preserve">rograma </w:t>
      </w:r>
      <w:r w:rsidR="000D260F" w:rsidRPr="00471818">
        <w:rPr>
          <w:rFonts w:ascii="AvantGarde Bk BT" w:hAnsi="AvantGarde Bk BT" w:cs="Calibri"/>
          <w:sz w:val="22"/>
          <w:szCs w:val="22"/>
        </w:rPr>
        <w:t xml:space="preserve">académico </w:t>
      </w:r>
      <w:r w:rsidRPr="00471818">
        <w:rPr>
          <w:rFonts w:ascii="AvantGarde Bk BT" w:hAnsi="AvantGarde Bk BT" w:cs="Calibri"/>
          <w:sz w:val="22"/>
          <w:szCs w:val="22"/>
        </w:rPr>
        <w:t xml:space="preserve">del </w:t>
      </w:r>
      <w:r w:rsidRPr="00471818">
        <w:rPr>
          <w:rFonts w:ascii="AvantGarde Bk BT" w:hAnsi="AvantGarde Bk BT" w:cs="Calibri"/>
          <w:b/>
          <w:sz w:val="22"/>
          <w:szCs w:val="22"/>
          <w:lang w:eastAsia="es-MX"/>
        </w:rPr>
        <w:t>Doctorado en Historia</w:t>
      </w:r>
      <w:r w:rsidRPr="00471818">
        <w:rPr>
          <w:rFonts w:ascii="AvantGarde Bk BT" w:hAnsi="AvantGarde Bk BT" w:cs="Calibri"/>
          <w:sz w:val="22"/>
          <w:szCs w:val="22"/>
        </w:rPr>
        <w:t xml:space="preserve"> </w:t>
      </w:r>
      <w:r w:rsidR="000D260F" w:rsidRPr="00471818">
        <w:rPr>
          <w:rFonts w:ascii="AvantGarde Bk BT" w:hAnsi="AvantGarde Bk BT" w:cs="Calibri"/>
          <w:sz w:val="22"/>
          <w:szCs w:val="22"/>
        </w:rPr>
        <w:t xml:space="preserve">es un programa de modalidad </w:t>
      </w:r>
      <w:r w:rsidR="000D260F" w:rsidRPr="00B22982">
        <w:rPr>
          <w:rFonts w:ascii="AvantGarde Bk BT" w:hAnsi="AvantGarde Bk BT" w:cs="Calibri"/>
          <w:sz w:val="22"/>
          <w:szCs w:val="22"/>
        </w:rPr>
        <w:t>escolarizada, con enfoque a la investigación y comprende las siguientes áreas de formación y unidades de aprendizaje:</w:t>
      </w:r>
    </w:p>
    <w:p w:rsidR="000668E2" w:rsidRPr="00B22982" w:rsidRDefault="000668E2" w:rsidP="00C73427">
      <w:pPr>
        <w:jc w:val="both"/>
        <w:rPr>
          <w:rFonts w:ascii="Arial" w:hAnsi="Arial" w:cs="Arial"/>
          <w:sz w:val="22"/>
          <w:szCs w:val="22"/>
          <w:lang w:val="es-ES_tradnl"/>
        </w:rPr>
      </w:pPr>
    </w:p>
    <w:p w:rsidR="00B22028" w:rsidRDefault="00B22028">
      <w:pPr>
        <w:spacing w:after="200" w:line="276" w:lineRule="auto"/>
        <w:rPr>
          <w:rFonts w:ascii="AvantGarde Bk BT" w:hAnsi="AvantGarde Bk BT" w:cs="Arial"/>
          <w:sz w:val="22"/>
          <w:szCs w:val="22"/>
        </w:rPr>
      </w:pPr>
      <w:r>
        <w:rPr>
          <w:rFonts w:ascii="AvantGarde Bk BT" w:hAnsi="AvantGarde Bk BT" w:cs="Arial"/>
          <w:sz w:val="22"/>
          <w:szCs w:val="22"/>
        </w:rPr>
        <w:br w:type="page"/>
      </w:r>
    </w:p>
    <w:p w:rsidR="00C73427" w:rsidRPr="00B22982" w:rsidRDefault="00C73427" w:rsidP="00C73427">
      <w:pPr>
        <w:pStyle w:val="Textoindependiente"/>
        <w:jc w:val="center"/>
        <w:rPr>
          <w:rFonts w:ascii="AvantGarde Bk BT" w:hAnsi="AvantGarde Bk BT" w:cs="Arial"/>
          <w:sz w:val="22"/>
          <w:szCs w:val="22"/>
        </w:rPr>
      </w:pPr>
      <w:r w:rsidRPr="00B22982">
        <w:rPr>
          <w:rFonts w:ascii="AvantGarde Bk BT" w:hAnsi="AvantGarde Bk BT" w:cs="Arial"/>
          <w:sz w:val="22"/>
          <w:szCs w:val="22"/>
        </w:rPr>
        <w:lastRenderedPageBreak/>
        <w:t>PLAN DE ESTUDIOS</w:t>
      </w:r>
    </w:p>
    <w:tbl>
      <w:tblPr>
        <w:tblW w:w="4388" w:type="pct"/>
        <w:jc w:val="center"/>
        <w:tblInd w:w="-530" w:type="dxa"/>
        <w:tblLayout w:type="fixed"/>
        <w:tblCellMar>
          <w:left w:w="70" w:type="dxa"/>
          <w:right w:w="70" w:type="dxa"/>
        </w:tblCellMar>
        <w:tblLook w:val="04A0" w:firstRow="1" w:lastRow="0" w:firstColumn="1" w:lastColumn="0" w:noHBand="0" w:noVBand="1"/>
      </w:tblPr>
      <w:tblGrid>
        <w:gridCol w:w="5497"/>
        <w:gridCol w:w="1441"/>
        <w:gridCol w:w="1439"/>
      </w:tblGrid>
      <w:tr w:rsidR="00C73427" w:rsidRPr="00B22982" w:rsidTr="00AF2705">
        <w:trPr>
          <w:trHeight w:val="300"/>
          <w:jc w:val="center"/>
        </w:trPr>
        <w:tc>
          <w:tcPr>
            <w:tcW w:w="3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B22982" w:rsidRDefault="00AF2705" w:rsidP="00AF2705">
            <w:pPr>
              <w:jc w:val="center"/>
              <w:rPr>
                <w:rFonts w:ascii="AvantGarde Bk BT" w:hAnsi="AvantGarde Bk BT" w:cs="Arial"/>
                <w:b/>
                <w:sz w:val="22"/>
                <w:szCs w:val="22"/>
                <w:lang w:val="es-ES_tradnl"/>
              </w:rPr>
            </w:pPr>
            <w:r>
              <w:rPr>
                <w:rFonts w:ascii="AvantGarde Bk BT" w:hAnsi="AvantGarde Bk BT" w:cs="Arial"/>
                <w:b/>
                <w:sz w:val="22"/>
                <w:szCs w:val="22"/>
                <w:lang w:val="es-ES_tradnl"/>
              </w:rPr>
              <w:t>Áreas de F</w:t>
            </w:r>
            <w:r w:rsidR="00C73427" w:rsidRPr="00B22982">
              <w:rPr>
                <w:rFonts w:ascii="AvantGarde Bk BT" w:hAnsi="AvantGarde Bk BT" w:cs="Arial"/>
                <w:b/>
                <w:sz w:val="22"/>
                <w:szCs w:val="22"/>
                <w:lang w:val="es-ES_tradnl"/>
              </w:rPr>
              <w:t>ormación</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C73427" w:rsidRPr="00B22982" w:rsidRDefault="00C73427" w:rsidP="00B11736">
            <w:pPr>
              <w:jc w:val="center"/>
              <w:rPr>
                <w:rFonts w:ascii="AvantGarde Bk BT" w:hAnsi="AvantGarde Bk BT" w:cs="Arial"/>
                <w:b/>
                <w:sz w:val="22"/>
                <w:szCs w:val="22"/>
                <w:lang w:val="es-ES_tradnl"/>
              </w:rPr>
            </w:pPr>
            <w:r w:rsidRPr="00B22982">
              <w:rPr>
                <w:rFonts w:ascii="AvantGarde Bk BT" w:hAnsi="AvantGarde Bk BT" w:cs="Arial"/>
                <w:b/>
                <w:sz w:val="22"/>
                <w:szCs w:val="22"/>
                <w:lang w:val="es-ES_tradnl"/>
              </w:rPr>
              <w:t>Créditos</w:t>
            </w:r>
          </w:p>
        </w:tc>
        <w:tc>
          <w:tcPr>
            <w:tcW w:w="860" w:type="pct"/>
            <w:tcBorders>
              <w:top w:val="single" w:sz="4" w:space="0" w:color="auto"/>
              <w:left w:val="nil"/>
              <w:bottom w:val="single" w:sz="4" w:space="0" w:color="auto"/>
              <w:right w:val="single" w:sz="4" w:space="0" w:color="auto"/>
            </w:tcBorders>
            <w:vAlign w:val="center"/>
          </w:tcPr>
          <w:p w:rsidR="00C73427" w:rsidRPr="00B22982" w:rsidRDefault="00C73427" w:rsidP="00B11736">
            <w:pPr>
              <w:jc w:val="center"/>
              <w:rPr>
                <w:rFonts w:ascii="AvantGarde Bk BT" w:hAnsi="AvantGarde Bk BT" w:cs="Arial"/>
                <w:b/>
                <w:sz w:val="22"/>
                <w:szCs w:val="22"/>
                <w:lang w:val="es-ES_tradnl"/>
              </w:rPr>
            </w:pPr>
            <w:r w:rsidRPr="00B22982">
              <w:rPr>
                <w:rFonts w:ascii="AvantGarde Bk BT" w:hAnsi="AvantGarde Bk BT" w:cs="Arial"/>
                <w:b/>
                <w:sz w:val="22"/>
                <w:szCs w:val="22"/>
                <w:lang w:val="es-ES_tradnl"/>
              </w:rPr>
              <w:t>Porcentaje</w:t>
            </w:r>
          </w:p>
        </w:tc>
      </w:tr>
      <w:tr w:rsidR="00C73427" w:rsidRPr="00B22982" w:rsidTr="00AF2705">
        <w:trPr>
          <w:trHeight w:val="300"/>
          <w:jc w:val="center"/>
        </w:trPr>
        <w:tc>
          <w:tcPr>
            <w:tcW w:w="3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B22982" w:rsidRDefault="00C73427" w:rsidP="00AF2705">
            <w:pPr>
              <w:jc w:val="center"/>
              <w:rPr>
                <w:rFonts w:ascii="AvantGarde Bk BT" w:hAnsi="AvantGarde Bk BT" w:cs="Arial"/>
                <w:sz w:val="22"/>
                <w:szCs w:val="22"/>
                <w:lang w:val="es-ES_tradnl"/>
              </w:rPr>
            </w:pPr>
            <w:r w:rsidRPr="00B22982">
              <w:rPr>
                <w:rFonts w:ascii="AvantGarde Bk BT" w:hAnsi="AvantGarde Bk BT" w:cs="Arial"/>
                <w:sz w:val="22"/>
                <w:szCs w:val="22"/>
                <w:lang w:val="es-ES_tradnl"/>
              </w:rPr>
              <w:t>Área de Formación Básica Común Obligatoria</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C73427" w:rsidRPr="00B22982" w:rsidRDefault="00C73427" w:rsidP="00B11736">
            <w:pPr>
              <w:jc w:val="center"/>
              <w:rPr>
                <w:rFonts w:ascii="AvantGarde Bk BT" w:hAnsi="AvantGarde Bk BT" w:cs="Arial"/>
                <w:sz w:val="22"/>
                <w:szCs w:val="22"/>
                <w:lang w:val="es-ES_tradnl"/>
              </w:rPr>
            </w:pPr>
            <w:r w:rsidRPr="00B22982">
              <w:rPr>
                <w:rFonts w:ascii="AvantGarde Bk BT" w:hAnsi="AvantGarde Bk BT" w:cs="Arial"/>
                <w:sz w:val="22"/>
                <w:szCs w:val="22"/>
                <w:lang w:val="es-ES_tradnl"/>
              </w:rPr>
              <w:t>96</w:t>
            </w:r>
          </w:p>
        </w:tc>
        <w:tc>
          <w:tcPr>
            <w:tcW w:w="860" w:type="pct"/>
            <w:tcBorders>
              <w:top w:val="single" w:sz="4" w:space="0" w:color="auto"/>
              <w:left w:val="nil"/>
              <w:bottom w:val="single" w:sz="4" w:space="0" w:color="auto"/>
              <w:right w:val="single" w:sz="4" w:space="0" w:color="auto"/>
            </w:tcBorders>
            <w:vAlign w:val="center"/>
          </w:tcPr>
          <w:p w:rsidR="00C73427" w:rsidRPr="00B22982" w:rsidRDefault="00C73427" w:rsidP="00B11736">
            <w:pPr>
              <w:jc w:val="center"/>
              <w:rPr>
                <w:rFonts w:ascii="AvantGarde Bk BT" w:hAnsi="AvantGarde Bk BT" w:cs="Arial"/>
                <w:sz w:val="22"/>
                <w:szCs w:val="22"/>
                <w:lang w:val="es-ES_tradnl"/>
              </w:rPr>
            </w:pPr>
            <w:r w:rsidRPr="00B22982">
              <w:rPr>
                <w:rFonts w:ascii="AvantGarde Bk BT" w:hAnsi="AvantGarde Bk BT" w:cs="Arial"/>
                <w:sz w:val="22"/>
                <w:szCs w:val="22"/>
                <w:lang w:val="es-ES_tradnl"/>
              </w:rPr>
              <w:t>63</w:t>
            </w:r>
          </w:p>
        </w:tc>
      </w:tr>
      <w:tr w:rsidR="00C73427" w:rsidRPr="00B22982" w:rsidTr="00AF2705">
        <w:trPr>
          <w:trHeight w:val="300"/>
          <w:jc w:val="center"/>
        </w:trPr>
        <w:tc>
          <w:tcPr>
            <w:tcW w:w="3281" w:type="pct"/>
            <w:tcBorders>
              <w:top w:val="nil"/>
              <w:left w:val="single" w:sz="4" w:space="0" w:color="auto"/>
              <w:bottom w:val="single" w:sz="4" w:space="0" w:color="auto"/>
              <w:right w:val="single" w:sz="4" w:space="0" w:color="auto"/>
            </w:tcBorders>
            <w:shd w:val="clear" w:color="auto" w:fill="auto"/>
            <w:noWrap/>
            <w:vAlign w:val="center"/>
            <w:hideMark/>
          </w:tcPr>
          <w:p w:rsidR="00C73427" w:rsidRPr="00B22982" w:rsidRDefault="00C73427" w:rsidP="00AF2705">
            <w:pPr>
              <w:jc w:val="center"/>
              <w:rPr>
                <w:rFonts w:ascii="AvantGarde Bk BT" w:hAnsi="AvantGarde Bk BT" w:cs="Arial"/>
                <w:sz w:val="22"/>
                <w:szCs w:val="22"/>
                <w:lang w:val="es-ES_tradnl"/>
              </w:rPr>
            </w:pPr>
            <w:r w:rsidRPr="00B22982">
              <w:rPr>
                <w:rFonts w:ascii="AvantGarde Bk BT" w:hAnsi="AvantGarde Bk BT" w:cs="Arial"/>
                <w:sz w:val="22"/>
                <w:szCs w:val="22"/>
                <w:lang w:val="es-ES_tradnl"/>
              </w:rPr>
              <w:t>Área de formación Especializante</w:t>
            </w:r>
          </w:p>
        </w:tc>
        <w:tc>
          <w:tcPr>
            <w:tcW w:w="860" w:type="pct"/>
            <w:tcBorders>
              <w:top w:val="nil"/>
              <w:left w:val="nil"/>
              <w:bottom w:val="single" w:sz="4" w:space="0" w:color="auto"/>
              <w:right w:val="single" w:sz="4" w:space="0" w:color="auto"/>
            </w:tcBorders>
            <w:shd w:val="clear" w:color="auto" w:fill="auto"/>
            <w:noWrap/>
            <w:vAlign w:val="center"/>
            <w:hideMark/>
          </w:tcPr>
          <w:p w:rsidR="00C73427" w:rsidRPr="00B22982" w:rsidRDefault="00C73427" w:rsidP="00B11736">
            <w:pPr>
              <w:jc w:val="center"/>
              <w:rPr>
                <w:rFonts w:ascii="AvantGarde Bk BT" w:hAnsi="AvantGarde Bk BT" w:cs="Arial"/>
                <w:sz w:val="22"/>
                <w:szCs w:val="22"/>
                <w:lang w:val="es-ES_tradnl"/>
              </w:rPr>
            </w:pPr>
            <w:r w:rsidRPr="00B22982">
              <w:rPr>
                <w:rFonts w:ascii="AvantGarde Bk BT" w:hAnsi="AvantGarde Bk BT" w:cs="Arial"/>
                <w:sz w:val="22"/>
                <w:szCs w:val="22"/>
                <w:lang w:val="es-ES_tradnl"/>
              </w:rPr>
              <w:t>32</w:t>
            </w:r>
          </w:p>
        </w:tc>
        <w:tc>
          <w:tcPr>
            <w:tcW w:w="860" w:type="pct"/>
            <w:tcBorders>
              <w:top w:val="nil"/>
              <w:left w:val="nil"/>
              <w:bottom w:val="single" w:sz="4" w:space="0" w:color="auto"/>
              <w:right w:val="single" w:sz="4" w:space="0" w:color="auto"/>
            </w:tcBorders>
            <w:vAlign w:val="center"/>
          </w:tcPr>
          <w:p w:rsidR="00C73427" w:rsidRPr="00B22982" w:rsidRDefault="00C73427" w:rsidP="00B11736">
            <w:pPr>
              <w:jc w:val="center"/>
              <w:rPr>
                <w:rFonts w:ascii="AvantGarde Bk BT" w:hAnsi="AvantGarde Bk BT" w:cs="Arial"/>
                <w:sz w:val="22"/>
                <w:szCs w:val="22"/>
                <w:lang w:val="es-ES_tradnl"/>
              </w:rPr>
            </w:pPr>
            <w:r w:rsidRPr="00B22982">
              <w:rPr>
                <w:rFonts w:ascii="AvantGarde Bk BT" w:hAnsi="AvantGarde Bk BT" w:cs="Arial"/>
                <w:sz w:val="22"/>
                <w:szCs w:val="22"/>
                <w:lang w:val="es-ES_tradnl"/>
              </w:rPr>
              <w:t>21</w:t>
            </w:r>
          </w:p>
        </w:tc>
      </w:tr>
      <w:tr w:rsidR="00C73427" w:rsidRPr="00B22982" w:rsidTr="00AF2705">
        <w:trPr>
          <w:trHeight w:val="300"/>
          <w:jc w:val="center"/>
        </w:trPr>
        <w:tc>
          <w:tcPr>
            <w:tcW w:w="3281" w:type="pct"/>
            <w:tcBorders>
              <w:top w:val="nil"/>
              <w:left w:val="single" w:sz="4" w:space="0" w:color="auto"/>
              <w:bottom w:val="single" w:sz="4" w:space="0" w:color="auto"/>
              <w:right w:val="single" w:sz="4" w:space="0" w:color="auto"/>
            </w:tcBorders>
            <w:shd w:val="clear" w:color="auto" w:fill="auto"/>
            <w:noWrap/>
            <w:vAlign w:val="center"/>
            <w:hideMark/>
          </w:tcPr>
          <w:p w:rsidR="00C73427" w:rsidRPr="00B22982" w:rsidRDefault="00C73427" w:rsidP="00AF2705">
            <w:pPr>
              <w:jc w:val="center"/>
              <w:rPr>
                <w:rFonts w:ascii="AvantGarde Bk BT" w:hAnsi="AvantGarde Bk BT" w:cs="Arial"/>
                <w:sz w:val="22"/>
                <w:szCs w:val="22"/>
                <w:lang w:val="es-ES_tradnl"/>
              </w:rPr>
            </w:pPr>
            <w:r w:rsidRPr="00B22982">
              <w:rPr>
                <w:rFonts w:ascii="AvantGarde Bk BT" w:hAnsi="AvantGarde Bk BT" w:cs="Arial"/>
                <w:sz w:val="22"/>
                <w:szCs w:val="22"/>
                <w:lang w:val="es-ES_tradnl"/>
              </w:rPr>
              <w:t>Área de formación Optativa Abierta</w:t>
            </w:r>
          </w:p>
        </w:tc>
        <w:tc>
          <w:tcPr>
            <w:tcW w:w="860" w:type="pct"/>
            <w:tcBorders>
              <w:top w:val="nil"/>
              <w:left w:val="nil"/>
              <w:bottom w:val="single" w:sz="4" w:space="0" w:color="auto"/>
              <w:right w:val="single" w:sz="4" w:space="0" w:color="auto"/>
            </w:tcBorders>
            <w:shd w:val="clear" w:color="auto" w:fill="auto"/>
            <w:noWrap/>
            <w:vAlign w:val="center"/>
          </w:tcPr>
          <w:p w:rsidR="00C73427" w:rsidRPr="00B22982" w:rsidRDefault="00C73427" w:rsidP="00B11736">
            <w:pPr>
              <w:jc w:val="center"/>
              <w:rPr>
                <w:rFonts w:ascii="AvantGarde Bk BT" w:hAnsi="AvantGarde Bk BT" w:cs="Arial"/>
                <w:sz w:val="22"/>
                <w:szCs w:val="22"/>
                <w:lang w:val="es-ES_tradnl"/>
              </w:rPr>
            </w:pPr>
            <w:r w:rsidRPr="00B22982">
              <w:rPr>
                <w:rFonts w:ascii="AvantGarde Bk BT" w:hAnsi="AvantGarde Bk BT" w:cs="Arial"/>
                <w:sz w:val="22"/>
                <w:szCs w:val="22"/>
                <w:lang w:val="es-ES_tradnl"/>
              </w:rPr>
              <w:t>24</w:t>
            </w:r>
          </w:p>
        </w:tc>
        <w:tc>
          <w:tcPr>
            <w:tcW w:w="860" w:type="pct"/>
            <w:tcBorders>
              <w:top w:val="nil"/>
              <w:left w:val="nil"/>
              <w:bottom w:val="single" w:sz="4" w:space="0" w:color="auto"/>
              <w:right w:val="single" w:sz="4" w:space="0" w:color="auto"/>
            </w:tcBorders>
            <w:vAlign w:val="center"/>
          </w:tcPr>
          <w:p w:rsidR="00C73427" w:rsidRPr="00B22982" w:rsidRDefault="00C73427" w:rsidP="00B11736">
            <w:pPr>
              <w:jc w:val="center"/>
              <w:rPr>
                <w:rFonts w:ascii="AvantGarde Bk BT" w:hAnsi="AvantGarde Bk BT" w:cs="Arial"/>
                <w:sz w:val="22"/>
                <w:szCs w:val="22"/>
                <w:lang w:val="es-ES_tradnl"/>
              </w:rPr>
            </w:pPr>
            <w:r w:rsidRPr="00B22982">
              <w:rPr>
                <w:rFonts w:ascii="AvantGarde Bk BT" w:hAnsi="AvantGarde Bk BT" w:cs="Arial"/>
                <w:sz w:val="22"/>
                <w:szCs w:val="22"/>
                <w:lang w:val="es-ES_tradnl"/>
              </w:rPr>
              <w:t>16</w:t>
            </w:r>
          </w:p>
        </w:tc>
      </w:tr>
      <w:tr w:rsidR="00C73427" w:rsidRPr="00471818" w:rsidTr="00AF2705">
        <w:trPr>
          <w:trHeight w:val="300"/>
          <w:jc w:val="center"/>
        </w:trPr>
        <w:tc>
          <w:tcPr>
            <w:tcW w:w="3281" w:type="pct"/>
            <w:tcBorders>
              <w:top w:val="nil"/>
              <w:left w:val="single" w:sz="4" w:space="0" w:color="auto"/>
              <w:bottom w:val="single" w:sz="4" w:space="0" w:color="auto"/>
              <w:right w:val="single" w:sz="4" w:space="0" w:color="auto"/>
            </w:tcBorders>
            <w:shd w:val="clear" w:color="auto" w:fill="auto"/>
            <w:noWrap/>
            <w:vAlign w:val="center"/>
            <w:hideMark/>
          </w:tcPr>
          <w:p w:rsidR="00C73427" w:rsidRPr="00471818" w:rsidRDefault="00C73427" w:rsidP="00AF2705">
            <w:pPr>
              <w:jc w:val="center"/>
              <w:rPr>
                <w:rFonts w:ascii="AvantGarde Bk BT" w:hAnsi="AvantGarde Bk BT" w:cs="Arial"/>
                <w:b/>
                <w:sz w:val="20"/>
                <w:szCs w:val="20"/>
                <w:lang w:val="es-ES_tradnl"/>
              </w:rPr>
            </w:pPr>
            <w:r w:rsidRPr="00471818">
              <w:rPr>
                <w:rFonts w:ascii="AvantGarde Bk BT" w:hAnsi="AvantGarde Bk BT" w:cs="Arial"/>
                <w:b/>
                <w:sz w:val="20"/>
                <w:szCs w:val="20"/>
                <w:lang w:val="es-ES_tradnl"/>
              </w:rPr>
              <w:t>Número de créditos para optar por el grado</w:t>
            </w:r>
          </w:p>
        </w:tc>
        <w:tc>
          <w:tcPr>
            <w:tcW w:w="860" w:type="pct"/>
            <w:tcBorders>
              <w:top w:val="nil"/>
              <w:left w:val="nil"/>
              <w:bottom w:val="single" w:sz="4" w:space="0" w:color="auto"/>
              <w:right w:val="single" w:sz="4" w:space="0" w:color="auto"/>
            </w:tcBorders>
            <w:shd w:val="clear" w:color="auto" w:fill="auto"/>
            <w:noWrap/>
            <w:vAlign w:val="center"/>
            <w:hideMark/>
          </w:tcPr>
          <w:p w:rsidR="00C73427" w:rsidRPr="00471818" w:rsidRDefault="00C73427" w:rsidP="00B11736">
            <w:pPr>
              <w:jc w:val="center"/>
              <w:rPr>
                <w:rFonts w:ascii="AvantGarde Bk BT" w:hAnsi="AvantGarde Bk BT" w:cs="Arial"/>
                <w:b/>
                <w:sz w:val="20"/>
                <w:szCs w:val="20"/>
                <w:lang w:val="es-ES_tradnl"/>
              </w:rPr>
            </w:pPr>
            <w:r w:rsidRPr="00471818">
              <w:rPr>
                <w:rFonts w:ascii="AvantGarde Bk BT" w:hAnsi="AvantGarde Bk BT" w:cs="Arial"/>
                <w:b/>
                <w:sz w:val="20"/>
                <w:szCs w:val="20"/>
                <w:lang w:val="es-ES_tradnl"/>
              </w:rPr>
              <w:t>152</w:t>
            </w:r>
          </w:p>
        </w:tc>
        <w:tc>
          <w:tcPr>
            <w:tcW w:w="860" w:type="pct"/>
            <w:tcBorders>
              <w:top w:val="nil"/>
              <w:left w:val="nil"/>
              <w:bottom w:val="single" w:sz="4" w:space="0" w:color="auto"/>
              <w:right w:val="single" w:sz="4" w:space="0" w:color="auto"/>
            </w:tcBorders>
            <w:vAlign w:val="center"/>
          </w:tcPr>
          <w:p w:rsidR="00C73427" w:rsidRPr="00471818" w:rsidRDefault="00C73427" w:rsidP="00B11736">
            <w:pPr>
              <w:jc w:val="center"/>
              <w:rPr>
                <w:rFonts w:ascii="AvantGarde Bk BT" w:hAnsi="AvantGarde Bk BT" w:cs="Arial"/>
                <w:b/>
                <w:sz w:val="20"/>
                <w:szCs w:val="20"/>
                <w:lang w:val="es-ES_tradnl"/>
              </w:rPr>
            </w:pPr>
            <w:r w:rsidRPr="00471818">
              <w:rPr>
                <w:rFonts w:ascii="AvantGarde Bk BT" w:hAnsi="AvantGarde Bk BT" w:cs="Arial"/>
                <w:b/>
                <w:sz w:val="20"/>
                <w:szCs w:val="20"/>
                <w:lang w:val="es-ES_tradnl"/>
              </w:rPr>
              <w:t>100</w:t>
            </w:r>
          </w:p>
        </w:tc>
      </w:tr>
    </w:tbl>
    <w:p w:rsidR="00B22982" w:rsidRDefault="00B22982" w:rsidP="00C73427">
      <w:pPr>
        <w:pStyle w:val="Textoindependiente"/>
        <w:jc w:val="center"/>
        <w:rPr>
          <w:rFonts w:ascii="AvantGarde Bk BT" w:hAnsi="AvantGarde Bk BT" w:cs="Arial"/>
          <w:sz w:val="20"/>
          <w:szCs w:val="20"/>
          <w:lang w:val="es-ES_tradnl"/>
        </w:rPr>
      </w:pPr>
    </w:p>
    <w:p w:rsidR="00C73427" w:rsidRPr="002F1E76" w:rsidRDefault="00C73427" w:rsidP="00C73427">
      <w:pPr>
        <w:pStyle w:val="Textoindependiente"/>
        <w:jc w:val="center"/>
        <w:rPr>
          <w:rFonts w:ascii="AvantGarde Bk BT" w:hAnsi="AvantGarde Bk BT" w:cs="Arial"/>
          <w:sz w:val="20"/>
          <w:szCs w:val="20"/>
          <w:lang w:val="es-ES_tradnl"/>
        </w:rPr>
      </w:pPr>
      <w:r w:rsidRPr="00471818">
        <w:rPr>
          <w:rFonts w:ascii="AvantGarde Bk BT" w:hAnsi="AvantGarde Bk BT" w:cs="Arial"/>
          <w:sz w:val="20"/>
          <w:szCs w:val="20"/>
          <w:lang w:val="es-ES_tradnl"/>
        </w:rPr>
        <w:t>ÁREA DE FORMA</w:t>
      </w:r>
      <w:r w:rsidRPr="002F1E76">
        <w:rPr>
          <w:rFonts w:ascii="AvantGarde Bk BT" w:hAnsi="AvantGarde Bk BT" w:cs="Arial"/>
          <w:sz w:val="20"/>
          <w:szCs w:val="20"/>
          <w:lang w:val="es-ES_tradnl"/>
        </w:rPr>
        <w:t>CIÓN BÁSICA COMÚN OBLIGATORIA</w:t>
      </w:r>
    </w:p>
    <w:tbl>
      <w:tblPr>
        <w:tblW w:w="4449" w:type="pct"/>
        <w:jc w:val="center"/>
        <w:tblLayout w:type="fixed"/>
        <w:tblCellMar>
          <w:left w:w="70" w:type="dxa"/>
          <w:right w:w="70" w:type="dxa"/>
        </w:tblCellMar>
        <w:tblLook w:val="04A0" w:firstRow="1" w:lastRow="0" w:firstColumn="1" w:lastColumn="0" w:noHBand="0" w:noVBand="1"/>
      </w:tblPr>
      <w:tblGrid>
        <w:gridCol w:w="3167"/>
        <w:gridCol w:w="863"/>
        <w:gridCol w:w="1007"/>
        <w:gridCol w:w="1152"/>
        <w:gridCol w:w="1152"/>
        <w:gridCol w:w="1152"/>
      </w:tblGrid>
      <w:tr w:rsidR="00F22AEA" w:rsidRPr="002A5142" w:rsidTr="00A969FB">
        <w:trPr>
          <w:trHeight w:val="300"/>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UNIDAD DE APRENDIZAJE</w:t>
            </w:r>
          </w:p>
        </w:tc>
        <w:tc>
          <w:tcPr>
            <w:tcW w:w="508" w:type="pct"/>
            <w:tcBorders>
              <w:top w:val="single" w:sz="4" w:space="0" w:color="auto"/>
              <w:left w:val="single" w:sz="4" w:space="0" w:color="auto"/>
              <w:bottom w:val="single" w:sz="4" w:space="0" w:color="auto"/>
              <w:right w:val="single" w:sz="4" w:space="0" w:color="auto"/>
            </w:tcBorders>
            <w:vAlign w:val="center"/>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TIPO</w:t>
            </w:r>
            <w:r w:rsidRPr="00A969FB">
              <w:rPr>
                <w:rFonts w:ascii="AvantGarde Bk BT" w:hAnsi="AvantGarde Bk BT"/>
                <w:b/>
                <w:sz w:val="18"/>
                <w:szCs w:val="18"/>
                <w:vertAlign w:val="superscript"/>
                <w:lang w:val="es-ES_tradnl"/>
              </w:rPr>
              <w:t>3</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HORAS BCA</w:t>
            </w:r>
            <w:r w:rsidRPr="00A969FB" w:rsidDel="008F690E">
              <w:rPr>
                <w:rFonts w:ascii="AvantGarde Bk BT" w:hAnsi="AvantGarde Bk BT"/>
                <w:b/>
                <w:sz w:val="18"/>
                <w:szCs w:val="18"/>
                <w:vertAlign w:val="superscript"/>
                <w:lang w:val="es-ES_tradnl"/>
              </w:rPr>
              <w:t>1</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HORAS AMI</w:t>
            </w:r>
            <w:r w:rsidRPr="00A969FB" w:rsidDel="008F690E">
              <w:rPr>
                <w:rFonts w:ascii="AvantGarde Bk BT" w:hAnsi="AvantGarde Bk BT"/>
                <w:b/>
                <w:sz w:val="18"/>
                <w:szCs w:val="18"/>
                <w:vertAlign w:val="superscript"/>
                <w:lang w:val="es-ES_tradnl"/>
              </w:rPr>
              <w:t>2</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HORAS TOTALES</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CRÉDITOS</w:t>
            </w:r>
          </w:p>
        </w:tc>
      </w:tr>
      <w:tr w:rsidR="003C5EDD" w:rsidRPr="00680F77" w:rsidTr="00AF2705">
        <w:trPr>
          <w:trHeight w:val="575"/>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165B4" w:rsidRDefault="003C5EDD" w:rsidP="003C5EDD">
            <w:pPr>
              <w:jc w:val="center"/>
              <w:rPr>
                <w:rFonts w:ascii="AvantGarde Bk BT" w:hAnsi="AvantGarde Bk BT"/>
                <w:sz w:val="18"/>
                <w:szCs w:val="18"/>
                <w:lang w:eastAsia="es-MX"/>
              </w:rPr>
            </w:pPr>
            <w:r w:rsidRPr="00A165B4">
              <w:rPr>
                <w:rFonts w:ascii="AvantGarde Bk BT" w:hAnsi="AvantGarde Bk BT"/>
                <w:sz w:val="18"/>
                <w:szCs w:val="18"/>
                <w:lang w:eastAsia="es-MX"/>
              </w:rPr>
              <w:t>Historiografía Iberoamericana I:</w:t>
            </w:r>
          </w:p>
          <w:p w:rsidR="003C5EDD" w:rsidRPr="00A165B4" w:rsidRDefault="003C5EDD" w:rsidP="003C5EDD">
            <w:pPr>
              <w:pStyle w:val="Ttulo6"/>
              <w:rPr>
                <w:rFonts w:ascii="AvantGarde Bk BT" w:hAnsi="AvantGarde Bk BT" w:cs="Arial"/>
                <w:b w:val="0"/>
                <w:bCs w:val="0"/>
                <w:sz w:val="18"/>
                <w:szCs w:val="18"/>
              </w:rPr>
            </w:pPr>
            <w:r w:rsidRPr="00A165B4">
              <w:rPr>
                <w:rFonts w:ascii="AvantGarde Bk BT" w:hAnsi="AvantGarde Bk BT"/>
                <w:b w:val="0"/>
                <w:bCs w:val="0"/>
                <w:sz w:val="18"/>
                <w:szCs w:val="18"/>
                <w:lang w:eastAsia="es-MX"/>
              </w:rPr>
              <w:t>Culturas prehispánicas y siglo XVI</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3C5EDD" w:rsidRPr="00680F77" w:rsidTr="00AF2705">
        <w:trPr>
          <w:trHeight w:val="575"/>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F2705" w:rsidRDefault="003C5EDD" w:rsidP="003C5EDD">
            <w:pPr>
              <w:pStyle w:val="Ttulo6"/>
              <w:rPr>
                <w:rFonts w:ascii="AvantGarde Bk BT" w:hAnsi="AvantGarde Bk BT" w:cs="Arial"/>
                <w:b w:val="0"/>
                <w:bCs w:val="0"/>
                <w:sz w:val="16"/>
                <w:szCs w:val="18"/>
              </w:rPr>
            </w:pPr>
            <w:r w:rsidRPr="00AF2705">
              <w:rPr>
                <w:rFonts w:ascii="AvantGarde Bk BT" w:hAnsi="AvantGarde Bk BT"/>
                <w:b w:val="0"/>
                <w:bCs w:val="0"/>
                <w:sz w:val="16"/>
                <w:szCs w:val="18"/>
                <w:lang w:eastAsia="es-MX"/>
              </w:rPr>
              <w:t>Historiografía Iberoamericana II: Sociedades coloniales siglos XVII y XVIII</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3C5EDD" w:rsidRPr="00680F77" w:rsidTr="00AF2705">
        <w:trPr>
          <w:trHeight w:val="575"/>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165B4" w:rsidRDefault="003C5EDD" w:rsidP="003C5EDD">
            <w:pPr>
              <w:pStyle w:val="Ttulo6"/>
              <w:rPr>
                <w:rFonts w:ascii="AvantGarde Bk BT" w:hAnsi="AvantGarde Bk BT" w:cs="Arial"/>
                <w:b w:val="0"/>
                <w:bCs w:val="0"/>
                <w:sz w:val="18"/>
                <w:szCs w:val="18"/>
              </w:rPr>
            </w:pPr>
            <w:r w:rsidRPr="00A165B4">
              <w:rPr>
                <w:rFonts w:ascii="AvantGarde Bk BT" w:hAnsi="AvantGarde Bk BT"/>
                <w:b w:val="0"/>
                <w:bCs w:val="0"/>
                <w:sz w:val="18"/>
                <w:szCs w:val="18"/>
                <w:lang w:eastAsia="es-MX"/>
              </w:rPr>
              <w:t>Historiografía Iberoamericana III: Independencias Nacionales siglo XIX</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3C5EDD" w:rsidRPr="00680F77" w:rsidTr="00AF2705">
        <w:trPr>
          <w:trHeight w:val="575"/>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165B4" w:rsidRDefault="003C5EDD" w:rsidP="003C5EDD">
            <w:pPr>
              <w:pStyle w:val="Ttulo6"/>
              <w:rPr>
                <w:rFonts w:ascii="AvantGarde Bk BT" w:hAnsi="AvantGarde Bk BT" w:cs="Arial"/>
                <w:b w:val="0"/>
                <w:bCs w:val="0"/>
                <w:sz w:val="18"/>
                <w:szCs w:val="18"/>
              </w:rPr>
            </w:pPr>
            <w:r w:rsidRPr="00A165B4">
              <w:rPr>
                <w:rFonts w:ascii="AvantGarde Bk BT" w:hAnsi="AvantGarde Bk BT"/>
                <w:b w:val="0"/>
                <w:bCs w:val="0"/>
                <w:sz w:val="18"/>
                <w:szCs w:val="18"/>
                <w:lang w:eastAsia="es-MX"/>
              </w:rPr>
              <w:t>Historiografía Iberoamericana IV: De los países emergentes al siglo XXI</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3C5EDD" w:rsidRPr="00680F77" w:rsidTr="00AF2705">
        <w:trPr>
          <w:trHeight w:val="575"/>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F2705" w:rsidRDefault="003C5EDD" w:rsidP="00743C9D">
            <w:pPr>
              <w:pStyle w:val="Ttulo6"/>
              <w:rPr>
                <w:rFonts w:ascii="AvantGarde Bk BT" w:hAnsi="AvantGarde Bk BT" w:cs="Arial"/>
                <w:b w:val="0"/>
                <w:bCs w:val="0"/>
                <w:sz w:val="16"/>
                <w:szCs w:val="18"/>
                <w:highlight w:val="yellow"/>
              </w:rPr>
            </w:pPr>
            <w:r w:rsidRPr="00AF2705">
              <w:rPr>
                <w:rFonts w:ascii="AvantGarde Bk BT" w:hAnsi="AvantGarde Bk BT"/>
                <w:b w:val="0"/>
                <w:bCs w:val="0"/>
                <w:sz w:val="16"/>
                <w:szCs w:val="18"/>
                <w:lang w:eastAsia="es-MX"/>
              </w:rPr>
              <w:t>Teorías contemporáneas I: Discurso historiográfico de la primera mitad del siglo XX</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3C5EDD" w:rsidRPr="00680F77" w:rsidTr="00AF2705">
        <w:trPr>
          <w:trHeight w:val="575"/>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F2705" w:rsidRDefault="003C5EDD" w:rsidP="00743C9D">
            <w:pPr>
              <w:pStyle w:val="Ttulo6"/>
              <w:rPr>
                <w:rFonts w:ascii="AvantGarde Bk BT" w:hAnsi="AvantGarde Bk BT" w:cs="Arial"/>
                <w:b w:val="0"/>
                <w:bCs w:val="0"/>
                <w:sz w:val="16"/>
                <w:szCs w:val="18"/>
                <w:highlight w:val="yellow"/>
              </w:rPr>
            </w:pPr>
            <w:r w:rsidRPr="00AF2705">
              <w:rPr>
                <w:rFonts w:ascii="AvantGarde Bk BT" w:hAnsi="AvantGarde Bk BT"/>
                <w:b w:val="0"/>
                <w:bCs w:val="0"/>
                <w:sz w:val="16"/>
                <w:szCs w:val="18"/>
                <w:lang w:eastAsia="es-MX"/>
              </w:rPr>
              <w:t xml:space="preserve">Teorías contemporáneas II: </w:t>
            </w:r>
            <w:r w:rsidRPr="00AF2705">
              <w:rPr>
                <w:rFonts w:ascii="AvantGarde Bk BT" w:hAnsi="AvantGarde Bk BT"/>
                <w:b w:val="0"/>
                <w:bCs w:val="0"/>
                <w:sz w:val="16"/>
                <w:szCs w:val="18"/>
              </w:rPr>
              <w:t xml:space="preserve">Tendencias historiográficas de la segunda mitad del siglo XX </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3C5EDD" w:rsidRPr="00680F77" w:rsidTr="00AF2705">
        <w:trPr>
          <w:trHeight w:val="575"/>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165B4" w:rsidRDefault="003C5EDD" w:rsidP="00743C9D">
            <w:pPr>
              <w:pStyle w:val="Ttulo6"/>
              <w:rPr>
                <w:rFonts w:ascii="AvantGarde Bk BT" w:hAnsi="AvantGarde Bk BT" w:cs="Arial"/>
                <w:b w:val="0"/>
                <w:bCs w:val="0"/>
                <w:sz w:val="18"/>
                <w:szCs w:val="18"/>
                <w:highlight w:val="yellow"/>
              </w:rPr>
            </w:pPr>
            <w:r w:rsidRPr="00A165B4">
              <w:rPr>
                <w:rFonts w:ascii="AvantGarde Bk BT" w:hAnsi="AvantGarde Bk BT"/>
                <w:b w:val="0"/>
                <w:bCs w:val="0"/>
                <w:sz w:val="18"/>
                <w:szCs w:val="18"/>
                <w:lang w:eastAsia="es-MX"/>
              </w:rPr>
              <w:t>Teorías contemporáneas III: modelos historiográficos en el siglo XXI</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3C5EDD" w:rsidRPr="00680F77" w:rsidTr="00AF2705">
        <w:trPr>
          <w:trHeight w:val="575"/>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165B4" w:rsidRDefault="003C5EDD" w:rsidP="00743C9D">
            <w:pPr>
              <w:pStyle w:val="Ttulo6"/>
              <w:rPr>
                <w:rFonts w:ascii="AvantGarde Bk BT" w:hAnsi="AvantGarde Bk BT" w:cs="Arial"/>
                <w:b w:val="0"/>
                <w:bCs w:val="0"/>
                <w:sz w:val="18"/>
                <w:szCs w:val="18"/>
                <w:highlight w:val="yellow"/>
              </w:rPr>
            </w:pPr>
            <w:r w:rsidRPr="00A165B4">
              <w:rPr>
                <w:rFonts w:ascii="AvantGarde Bk BT" w:hAnsi="AvantGarde Bk BT"/>
                <w:b w:val="0"/>
                <w:bCs w:val="0"/>
                <w:sz w:val="18"/>
                <w:szCs w:val="18"/>
                <w:lang w:eastAsia="es-MX"/>
              </w:rPr>
              <w:t>Teorías contemporáneas IV: ciencias sociales y posmodernidad</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F22AEA" w:rsidRPr="00680F77" w:rsidTr="00AF2705">
        <w:trPr>
          <w:trHeight w:val="575"/>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165B4" w:rsidRDefault="003C5EDD" w:rsidP="00743C9D">
            <w:pPr>
              <w:pStyle w:val="Ttulo6"/>
              <w:rPr>
                <w:rFonts w:ascii="AvantGarde Bk BT" w:hAnsi="AvantGarde Bk BT" w:cs="Arial"/>
                <w:b w:val="0"/>
                <w:bCs w:val="0"/>
                <w:sz w:val="18"/>
                <w:szCs w:val="18"/>
                <w:highlight w:val="yellow"/>
              </w:rPr>
            </w:pPr>
            <w:r w:rsidRPr="00A165B4">
              <w:rPr>
                <w:rFonts w:ascii="AvantGarde Bk BT" w:hAnsi="AvantGarde Bk BT"/>
                <w:b w:val="0"/>
                <w:bCs w:val="0"/>
                <w:sz w:val="18"/>
                <w:szCs w:val="18"/>
                <w:lang w:eastAsia="es-MX"/>
              </w:rPr>
              <w:t>Teoría de la argumentación: análisis y evaluación del discurso histórico</w:t>
            </w:r>
          </w:p>
        </w:tc>
        <w:tc>
          <w:tcPr>
            <w:tcW w:w="508" w:type="pct"/>
            <w:tcBorders>
              <w:top w:val="single" w:sz="4" w:space="0" w:color="auto"/>
              <w:left w:val="single" w:sz="4" w:space="0" w:color="auto"/>
              <w:bottom w:val="single" w:sz="4" w:space="0" w:color="auto"/>
              <w:right w:val="single" w:sz="4" w:space="0" w:color="auto"/>
            </w:tcBorders>
            <w:vAlign w:val="center"/>
          </w:tcPr>
          <w:p w:rsidR="00C73427" w:rsidRPr="00A969FB" w:rsidRDefault="00C73427"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3427" w:rsidRPr="00A969FB" w:rsidRDefault="00C73427"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3427" w:rsidRPr="00A969FB" w:rsidRDefault="00C73427"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3427" w:rsidRPr="00A969FB" w:rsidRDefault="00C73427"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3427" w:rsidRPr="00A969FB" w:rsidRDefault="00C73427"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F22AEA" w:rsidRPr="00680F77" w:rsidTr="00AF2705">
        <w:trPr>
          <w:trHeight w:val="575"/>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F2705" w:rsidRDefault="003C5EDD" w:rsidP="00743C9D">
            <w:pPr>
              <w:pStyle w:val="Ttulo6"/>
              <w:rPr>
                <w:rFonts w:ascii="AvantGarde Bk BT" w:hAnsi="AvantGarde Bk BT" w:cs="Arial"/>
                <w:b w:val="0"/>
                <w:bCs w:val="0"/>
                <w:sz w:val="16"/>
                <w:szCs w:val="18"/>
                <w:highlight w:val="yellow"/>
              </w:rPr>
            </w:pPr>
            <w:r w:rsidRPr="00AF2705">
              <w:rPr>
                <w:rFonts w:ascii="AvantGarde Bk BT" w:hAnsi="AvantGarde Bk BT"/>
                <w:b w:val="0"/>
                <w:bCs w:val="0"/>
                <w:sz w:val="16"/>
                <w:szCs w:val="18"/>
                <w:lang w:eastAsia="es-MX"/>
              </w:rPr>
              <w:t>Heurística y Hermenéutica: alternativas epistemológicas para el estudio de la historia</w:t>
            </w:r>
          </w:p>
        </w:tc>
        <w:tc>
          <w:tcPr>
            <w:tcW w:w="508" w:type="pct"/>
            <w:tcBorders>
              <w:top w:val="single" w:sz="4" w:space="0" w:color="auto"/>
              <w:left w:val="single" w:sz="4" w:space="0" w:color="auto"/>
              <w:bottom w:val="single" w:sz="4" w:space="0" w:color="auto"/>
              <w:right w:val="single" w:sz="4" w:space="0" w:color="auto"/>
            </w:tcBorders>
            <w:vAlign w:val="center"/>
          </w:tcPr>
          <w:p w:rsidR="00C73427" w:rsidRPr="00A969FB" w:rsidRDefault="00C73427"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3427" w:rsidRPr="00A969FB" w:rsidRDefault="00C73427"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3427" w:rsidRPr="00A969FB" w:rsidRDefault="00C73427"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3427" w:rsidRPr="00A969FB" w:rsidRDefault="00C73427"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3427" w:rsidRPr="00A969FB" w:rsidRDefault="00C73427"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3C5EDD" w:rsidRPr="00680F77" w:rsidTr="00AF2705">
        <w:trPr>
          <w:trHeight w:val="575"/>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165B4" w:rsidRDefault="003C5EDD" w:rsidP="00743C9D">
            <w:pPr>
              <w:pStyle w:val="Ttulo6"/>
              <w:rPr>
                <w:rFonts w:ascii="AvantGarde Bk BT" w:hAnsi="AvantGarde Bk BT" w:cs="Arial"/>
                <w:b w:val="0"/>
                <w:bCs w:val="0"/>
                <w:sz w:val="18"/>
                <w:szCs w:val="18"/>
                <w:highlight w:val="yellow"/>
              </w:rPr>
            </w:pPr>
            <w:r w:rsidRPr="00A165B4">
              <w:rPr>
                <w:rFonts w:ascii="AvantGarde Bk BT" w:hAnsi="AvantGarde Bk BT"/>
                <w:b w:val="0"/>
                <w:bCs w:val="0"/>
                <w:sz w:val="18"/>
                <w:szCs w:val="18"/>
                <w:lang w:eastAsia="es-MX"/>
              </w:rPr>
              <w:t>Metodología de Investigación I: Proyecto de investigación</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3C5EDD" w:rsidRPr="00680F77" w:rsidTr="00AF2705">
        <w:trPr>
          <w:trHeight w:val="576"/>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F2705" w:rsidRDefault="003C5EDD" w:rsidP="00743C9D">
            <w:pPr>
              <w:pStyle w:val="Ttulo6"/>
              <w:rPr>
                <w:rFonts w:ascii="AvantGarde Bk BT" w:hAnsi="AvantGarde Bk BT" w:cs="Arial"/>
                <w:b w:val="0"/>
                <w:bCs w:val="0"/>
                <w:sz w:val="16"/>
                <w:szCs w:val="18"/>
                <w:highlight w:val="yellow"/>
              </w:rPr>
            </w:pPr>
            <w:r w:rsidRPr="00AF2705">
              <w:rPr>
                <w:rFonts w:ascii="AvantGarde Bk BT" w:hAnsi="AvantGarde Bk BT"/>
                <w:b w:val="0"/>
                <w:bCs w:val="0"/>
                <w:sz w:val="16"/>
                <w:szCs w:val="18"/>
                <w:lang w:eastAsia="es-MX"/>
              </w:rPr>
              <w:t>Metodología de Investigación II: Crítica de fuentes y análisis del discurso</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128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A969FB" w:rsidRDefault="003C5EDD" w:rsidP="00B11736">
            <w:pPr>
              <w:pStyle w:val="Ttulo6"/>
              <w:rPr>
                <w:rFonts w:ascii="AvantGarde Bk BT" w:hAnsi="AvantGarde Bk BT" w:cs="Arial"/>
                <w:b w:val="0"/>
                <w:iCs/>
                <w:caps/>
                <w:sz w:val="18"/>
                <w:szCs w:val="18"/>
              </w:rPr>
            </w:pPr>
            <w:r w:rsidRPr="00A969FB">
              <w:rPr>
                <w:rFonts w:ascii="AvantGarde Bk BT" w:hAnsi="AvantGarde Bk BT" w:cs="Arial"/>
                <w:b w:val="0"/>
                <w:iCs/>
                <w:caps/>
                <w:sz w:val="18"/>
                <w:szCs w:val="18"/>
              </w:rPr>
              <w:t>8</w:t>
            </w:r>
          </w:p>
        </w:tc>
      </w:tr>
      <w:tr w:rsidR="00F22AEA" w:rsidRPr="00680F77" w:rsidTr="00A969FB">
        <w:trPr>
          <w:trHeight w:val="300"/>
          <w:jc w:val="center"/>
        </w:trPr>
        <w:tc>
          <w:tcPr>
            <w:tcW w:w="18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2AEA" w:rsidRPr="00A969FB" w:rsidRDefault="00F22AEA" w:rsidP="00743C9D">
            <w:pPr>
              <w:pStyle w:val="Ttulo6"/>
              <w:rPr>
                <w:rFonts w:ascii="AvantGarde Bk BT" w:hAnsi="AvantGarde Bk BT" w:cs="Arial"/>
                <w:iCs/>
                <w:sz w:val="18"/>
                <w:szCs w:val="18"/>
              </w:rPr>
            </w:pPr>
            <w:r w:rsidRPr="00A969FB">
              <w:rPr>
                <w:rFonts w:ascii="AvantGarde Bk BT" w:hAnsi="AvantGarde Bk BT" w:cs="Arial"/>
                <w:iCs/>
                <w:sz w:val="18"/>
                <w:szCs w:val="18"/>
              </w:rPr>
              <w:t>Total</w:t>
            </w:r>
          </w:p>
        </w:tc>
        <w:tc>
          <w:tcPr>
            <w:tcW w:w="508" w:type="pct"/>
            <w:tcBorders>
              <w:top w:val="single" w:sz="4" w:space="0" w:color="auto"/>
              <w:left w:val="single" w:sz="4" w:space="0" w:color="auto"/>
              <w:bottom w:val="single" w:sz="4" w:space="0" w:color="auto"/>
              <w:right w:val="single" w:sz="4" w:space="0" w:color="auto"/>
            </w:tcBorders>
            <w:vAlign w:val="center"/>
          </w:tcPr>
          <w:p w:rsidR="00F22AEA" w:rsidRPr="00A969FB" w:rsidRDefault="00F22AEA" w:rsidP="00B11736">
            <w:pPr>
              <w:pStyle w:val="Ttulo6"/>
              <w:rPr>
                <w:rFonts w:ascii="AvantGarde Bk BT" w:hAnsi="AvantGarde Bk BT" w:cs="Arial"/>
                <w:b w:val="0"/>
                <w:iCs/>
                <w:caps/>
                <w:sz w:val="18"/>
                <w:szCs w:val="18"/>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2AEA" w:rsidRPr="00A969FB" w:rsidRDefault="00F22AEA" w:rsidP="00B11736">
            <w:pPr>
              <w:pStyle w:val="Ttulo6"/>
              <w:rPr>
                <w:rFonts w:ascii="AvantGarde Bk BT" w:hAnsi="AvantGarde Bk BT" w:cs="Arial"/>
                <w:iCs/>
                <w:caps/>
                <w:sz w:val="18"/>
                <w:szCs w:val="18"/>
              </w:rPr>
            </w:pPr>
            <w:r w:rsidRPr="00A969FB">
              <w:rPr>
                <w:rFonts w:ascii="AvantGarde Bk BT" w:hAnsi="AvantGarde Bk BT" w:cs="Arial"/>
                <w:iCs/>
                <w:caps/>
                <w:sz w:val="18"/>
                <w:szCs w:val="18"/>
              </w:rPr>
              <w:t>960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2AEA" w:rsidRPr="00A969FB" w:rsidRDefault="00F22AEA" w:rsidP="00B11736">
            <w:pPr>
              <w:pStyle w:val="Ttulo6"/>
              <w:rPr>
                <w:rFonts w:ascii="AvantGarde Bk BT" w:hAnsi="AvantGarde Bk BT" w:cs="Arial"/>
                <w:iCs/>
                <w:caps/>
                <w:sz w:val="18"/>
                <w:szCs w:val="18"/>
              </w:rPr>
            </w:pPr>
            <w:r w:rsidRPr="00A969FB">
              <w:rPr>
                <w:rFonts w:ascii="AvantGarde Bk BT" w:hAnsi="AvantGarde Bk BT" w:cs="Arial"/>
                <w:iCs/>
                <w:caps/>
                <w:sz w:val="18"/>
                <w:szCs w:val="18"/>
              </w:rPr>
              <w:t>576</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2AEA" w:rsidRPr="00A969FB" w:rsidRDefault="00F22AEA" w:rsidP="00B11736">
            <w:pPr>
              <w:pStyle w:val="Ttulo6"/>
              <w:rPr>
                <w:rFonts w:ascii="AvantGarde Bk BT" w:hAnsi="AvantGarde Bk BT" w:cs="Arial"/>
                <w:iCs/>
                <w:caps/>
                <w:sz w:val="18"/>
                <w:szCs w:val="18"/>
              </w:rPr>
            </w:pPr>
            <w:r w:rsidRPr="00A969FB">
              <w:rPr>
                <w:rFonts w:ascii="AvantGarde Bk BT" w:hAnsi="AvantGarde Bk BT" w:cs="Arial"/>
                <w:iCs/>
                <w:caps/>
                <w:sz w:val="18"/>
                <w:szCs w:val="18"/>
              </w:rPr>
              <w:t>1539</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2AEA" w:rsidRPr="00A969FB" w:rsidRDefault="00F22AEA" w:rsidP="00B11736">
            <w:pPr>
              <w:pStyle w:val="Ttulo6"/>
              <w:rPr>
                <w:rFonts w:ascii="AvantGarde Bk BT" w:hAnsi="AvantGarde Bk BT" w:cs="Arial"/>
                <w:iCs/>
                <w:caps/>
                <w:sz w:val="18"/>
                <w:szCs w:val="18"/>
              </w:rPr>
            </w:pPr>
            <w:r w:rsidRPr="00A969FB">
              <w:rPr>
                <w:rFonts w:ascii="AvantGarde Bk BT" w:hAnsi="AvantGarde Bk BT" w:cs="Arial"/>
                <w:iCs/>
                <w:caps/>
                <w:sz w:val="18"/>
                <w:szCs w:val="18"/>
              </w:rPr>
              <w:t>96</w:t>
            </w:r>
          </w:p>
        </w:tc>
      </w:tr>
    </w:tbl>
    <w:p w:rsidR="00AF2705" w:rsidRDefault="00AF2705">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rsidR="00C73427" w:rsidRPr="002F1E76" w:rsidRDefault="00C73427" w:rsidP="00C73427">
      <w:pPr>
        <w:pStyle w:val="Textoindependiente"/>
        <w:jc w:val="center"/>
        <w:rPr>
          <w:rFonts w:ascii="AvantGarde Bk BT" w:hAnsi="AvantGarde Bk BT" w:cs="Arial"/>
          <w:sz w:val="20"/>
          <w:szCs w:val="20"/>
          <w:lang w:val="es-ES_tradnl"/>
        </w:rPr>
      </w:pPr>
      <w:r w:rsidRPr="002F1E76">
        <w:rPr>
          <w:rFonts w:ascii="AvantGarde Bk BT" w:hAnsi="AvantGarde Bk BT" w:cs="Arial"/>
          <w:sz w:val="20"/>
          <w:szCs w:val="20"/>
          <w:lang w:val="es-ES_tradnl"/>
        </w:rPr>
        <w:lastRenderedPageBreak/>
        <w:t>ÁREA DE FORMACIÓN ESPECIALIZANTE</w:t>
      </w:r>
    </w:p>
    <w:tbl>
      <w:tblPr>
        <w:tblW w:w="4449" w:type="pct"/>
        <w:jc w:val="center"/>
        <w:tblLayout w:type="fixed"/>
        <w:tblCellMar>
          <w:left w:w="70" w:type="dxa"/>
          <w:right w:w="70" w:type="dxa"/>
        </w:tblCellMar>
        <w:tblLook w:val="04A0" w:firstRow="1" w:lastRow="0" w:firstColumn="1" w:lastColumn="0" w:noHBand="0" w:noVBand="1"/>
      </w:tblPr>
      <w:tblGrid>
        <w:gridCol w:w="3171"/>
        <w:gridCol w:w="863"/>
        <w:gridCol w:w="1007"/>
        <w:gridCol w:w="1147"/>
        <w:gridCol w:w="1158"/>
        <w:gridCol w:w="1147"/>
      </w:tblGrid>
      <w:tr w:rsidR="00A969FB" w:rsidRPr="002A5142" w:rsidTr="003C5EDD">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UNIDAD DE APRENDIZAJE</w:t>
            </w:r>
          </w:p>
        </w:tc>
        <w:tc>
          <w:tcPr>
            <w:tcW w:w="508" w:type="pct"/>
            <w:tcBorders>
              <w:top w:val="single" w:sz="4" w:space="0" w:color="auto"/>
              <w:left w:val="single" w:sz="4" w:space="0" w:color="auto"/>
              <w:bottom w:val="single" w:sz="4" w:space="0" w:color="auto"/>
              <w:right w:val="single" w:sz="4" w:space="0" w:color="auto"/>
            </w:tcBorders>
            <w:vAlign w:val="center"/>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TIPO</w:t>
            </w:r>
            <w:r w:rsidRPr="00A969FB">
              <w:rPr>
                <w:rFonts w:ascii="AvantGarde Bk BT" w:hAnsi="AvantGarde Bk BT"/>
                <w:b/>
                <w:sz w:val="18"/>
                <w:szCs w:val="18"/>
                <w:vertAlign w:val="superscript"/>
                <w:lang w:val="es-ES_tradnl"/>
              </w:rPr>
              <w:t>3</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HORAS BCA</w:t>
            </w:r>
            <w:r w:rsidRPr="00A969FB" w:rsidDel="008F690E">
              <w:rPr>
                <w:rFonts w:ascii="AvantGarde Bk BT" w:hAnsi="AvantGarde Bk BT"/>
                <w:b/>
                <w:sz w:val="18"/>
                <w:szCs w:val="18"/>
                <w:vertAlign w:val="superscript"/>
                <w:lang w:val="es-ES_tradnl"/>
              </w:rPr>
              <w:t>1</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HORAS AMI</w:t>
            </w:r>
            <w:r w:rsidRPr="00A969FB" w:rsidDel="008F690E">
              <w:rPr>
                <w:rFonts w:ascii="AvantGarde Bk BT" w:hAnsi="AvantGarde Bk BT"/>
                <w:b/>
                <w:sz w:val="18"/>
                <w:szCs w:val="18"/>
                <w:vertAlign w:val="superscript"/>
                <w:lang w:val="es-ES_tradnl"/>
              </w:rPr>
              <w:t>2</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HORAS TOTALES</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427" w:rsidRPr="00A969FB" w:rsidRDefault="00C73427" w:rsidP="00B11736">
            <w:pPr>
              <w:jc w:val="center"/>
              <w:rPr>
                <w:rFonts w:ascii="AvantGarde Bk BT" w:hAnsi="AvantGarde Bk BT"/>
                <w:b/>
                <w:sz w:val="18"/>
                <w:szCs w:val="18"/>
                <w:lang w:val="es-ES_tradnl"/>
              </w:rPr>
            </w:pPr>
            <w:r w:rsidRPr="00A969FB">
              <w:rPr>
                <w:rFonts w:ascii="AvantGarde Bk BT" w:hAnsi="AvantGarde Bk BT"/>
                <w:b/>
                <w:sz w:val="18"/>
                <w:szCs w:val="18"/>
                <w:lang w:val="es-ES_tradnl"/>
              </w:rPr>
              <w:t>CRÉDITOS</w:t>
            </w:r>
          </w:p>
        </w:tc>
      </w:tr>
      <w:tr w:rsidR="003C5EDD" w:rsidRPr="002D5A67" w:rsidTr="00AF2705">
        <w:trPr>
          <w:trHeight w:val="432"/>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165B4" w:rsidRDefault="003C5EDD" w:rsidP="00743C9D">
            <w:pPr>
              <w:jc w:val="center"/>
              <w:rPr>
                <w:rFonts w:ascii="AvantGarde Bk BT" w:hAnsi="AvantGarde Bk BT" w:cs="Arial"/>
                <w:sz w:val="18"/>
                <w:szCs w:val="18"/>
                <w:highlight w:val="yellow"/>
                <w:lang w:eastAsia="es-ES_tradnl"/>
              </w:rPr>
            </w:pPr>
            <w:r w:rsidRPr="00A165B4">
              <w:rPr>
                <w:rFonts w:ascii="AvantGarde Bk BT" w:hAnsi="AvantGarde Bk BT"/>
                <w:sz w:val="18"/>
                <w:szCs w:val="18"/>
                <w:lang w:eastAsia="es-MX"/>
              </w:rPr>
              <w:t xml:space="preserve">Seminario de Investigación I: Fuentes documentales </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8</w:t>
            </w:r>
          </w:p>
        </w:tc>
      </w:tr>
      <w:tr w:rsidR="003C5EDD" w:rsidRPr="002D5A67" w:rsidTr="00AF2705">
        <w:trPr>
          <w:trHeight w:val="432"/>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165B4" w:rsidRDefault="003C5EDD" w:rsidP="00743C9D">
            <w:pPr>
              <w:jc w:val="center"/>
              <w:rPr>
                <w:rFonts w:ascii="AvantGarde Bk BT" w:hAnsi="AvantGarde Bk BT" w:cs="Arial"/>
                <w:sz w:val="18"/>
                <w:szCs w:val="18"/>
                <w:highlight w:val="yellow"/>
                <w:lang w:eastAsia="es-ES_tradnl"/>
              </w:rPr>
            </w:pPr>
            <w:r w:rsidRPr="00A165B4">
              <w:rPr>
                <w:rFonts w:ascii="AvantGarde Bk BT" w:hAnsi="AvantGarde Bk BT"/>
                <w:sz w:val="18"/>
                <w:szCs w:val="18"/>
                <w:lang w:eastAsia="es-MX"/>
              </w:rPr>
              <w:t>Seminario de Investigación II: Estado de la cuestión</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8</w:t>
            </w:r>
          </w:p>
        </w:tc>
      </w:tr>
      <w:tr w:rsidR="003C5EDD" w:rsidRPr="002D5A67" w:rsidTr="00AF2705">
        <w:trPr>
          <w:trHeight w:val="432"/>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AF2705" w:rsidRDefault="003C5EDD" w:rsidP="00743C9D">
            <w:pPr>
              <w:jc w:val="center"/>
              <w:rPr>
                <w:rFonts w:ascii="AvantGarde Bk BT" w:hAnsi="AvantGarde Bk BT" w:cs="Arial"/>
                <w:sz w:val="16"/>
                <w:szCs w:val="18"/>
                <w:highlight w:val="yellow"/>
                <w:lang w:eastAsia="es-ES_tradnl"/>
              </w:rPr>
            </w:pPr>
            <w:r w:rsidRPr="00AF2705">
              <w:rPr>
                <w:rFonts w:ascii="AvantGarde Bk BT" w:hAnsi="AvantGarde Bk BT"/>
                <w:sz w:val="16"/>
                <w:szCs w:val="18"/>
                <w:lang w:eastAsia="es-MX"/>
              </w:rPr>
              <w:t>Seminario de Investigación III: Redacción de capítulos I y II de la tesis</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8</w:t>
            </w:r>
          </w:p>
        </w:tc>
      </w:tr>
      <w:tr w:rsidR="003C5EDD" w:rsidRPr="002D5A67" w:rsidTr="00AF2705">
        <w:trPr>
          <w:trHeight w:val="432"/>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EDD" w:rsidRPr="00B9127B" w:rsidRDefault="003C5EDD" w:rsidP="00743C9D">
            <w:pPr>
              <w:jc w:val="center"/>
              <w:rPr>
                <w:rFonts w:ascii="AvantGarde Bk BT" w:hAnsi="AvantGarde Bk BT" w:cs="Arial"/>
                <w:sz w:val="14"/>
                <w:szCs w:val="18"/>
                <w:highlight w:val="yellow"/>
                <w:lang w:eastAsia="es-ES_tradnl"/>
              </w:rPr>
            </w:pPr>
            <w:r w:rsidRPr="00B9127B">
              <w:rPr>
                <w:rFonts w:ascii="AvantGarde Bk BT" w:hAnsi="AvantGarde Bk BT"/>
                <w:sz w:val="14"/>
                <w:szCs w:val="18"/>
                <w:lang w:eastAsia="es-MX"/>
              </w:rPr>
              <w:t>Seminario de Investigación IV: Redacción de capítulos III y IV de la tesis</w:t>
            </w:r>
          </w:p>
        </w:tc>
        <w:tc>
          <w:tcPr>
            <w:tcW w:w="508" w:type="pct"/>
            <w:tcBorders>
              <w:top w:val="single" w:sz="4" w:space="0" w:color="auto"/>
              <w:left w:val="single" w:sz="4" w:space="0" w:color="auto"/>
              <w:bottom w:val="single" w:sz="4" w:space="0" w:color="auto"/>
              <w:right w:val="single" w:sz="4" w:space="0" w:color="auto"/>
            </w:tcBorders>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5EDD" w:rsidRPr="00743C9D" w:rsidRDefault="003C5EDD" w:rsidP="00B11736">
            <w:pPr>
              <w:pStyle w:val="Ttulo6"/>
              <w:rPr>
                <w:rFonts w:ascii="AvantGarde Bk BT" w:hAnsi="AvantGarde Bk BT" w:cs="Arial"/>
                <w:b w:val="0"/>
                <w:iCs/>
                <w:caps/>
                <w:sz w:val="18"/>
                <w:szCs w:val="18"/>
              </w:rPr>
            </w:pPr>
            <w:r w:rsidRPr="00743C9D">
              <w:rPr>
                <w:rFonts w:ascii="AvantGarde Bk BT" w:hAnsi="AvantGarde Bk BT" w:cs="Arial"/>
                <w:b w:val="0"/>
                <w:iCs/>
                <w:caps/>
                <w:sz w:val="18"/>
                <w:szCs w:val="18"/>
              </w:rPr>
              <w:t>8</w:t>
            </w:r>
          </w:p>
        </w:tc>
      </w:tr>
      <w:tr w:rsidR="00743C9D" w:rsidRPr="002D5A67" w:rsidTr="003C5EDD">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3C9D" w:rsidRPr="00743C9D" w:rsidRDefault="00743C9D" w:rsidP="00743C9D">
            <w:pPr>
              <w:jc w:val="center"/>
              <w:rPr>
                <w:rFonts w:ascii="AvantGarde Bk BT" w:hAnsi="AvantGarde Bk BT" w:cs="Arial"/>
                <w:b/>
                <w:sz w:val="18"/>
                <w:szCs w:val="18"/>
                <w:lang w:eastAsia="es-ES_tradnl"/>
              </w:rPr>
            </w:pPr>
            <w:r w:rsidRPr="00743C9D">
              <w:rPr>
                <w:rFonts w:ascii="AvantGarde Bk BT" w:hAnsi="AvantGarde Bk BT" w:cs="Arial"/>
                <w:b/>
                <w:sz w:val="18"/>
                <w:szCs w:val="18"/>
                <w:lang w:eastAsia="es-ES_tradnl"/>
              </w:rPr>
              <w:t>Total</w:t>
            </w:r>
          </w:p>
        </w:tc>
        <w:tc>
          <w:tcPr>
            <w:tcW w:w="508" w:type="pct"/>
            <w:tcBorders>
              <w:top w:val="single" w:sz="4" w:space="0" w:color="auto"/>
              <w:left w:val="single" w:sz="4" w:space="0" w:color="auto"/>
              <w:bottom w:val="single" w:sz="4" w:space="0" w:color="auto"/>
              <w:right w:val="single" w:sz="4" w:space="0" w:color="auto"/>
            </w:tcBorders>
            <w:vAlign w:val="center"/>
          </w:tcPr>
          <w:p w:rsidR="00743C9D" w:rsidRPr="00743C9D" w:rsidRDefault="00743C9D" w:rsidP="00B11736">
            <w:pPr>
              <w:pStyle w:val="Ttulo6"/>
              <w:rPr>
                <w:rFonts w:ascii="AvantGarde Bk BT" w:hAnsi="AvantGarde Bk BT" w:cs="Arial"/>
                <w:iCs/>
                <w:caps/>
                <w:sz w:val="18"/>
                <w:szCs w:val="18"/>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3C9D" w:rsidRPr="00743C9D" w:rsidRDefault="00743C9D" w:rsidP="00B11736">
            <w:pPr>
              <w:pStyle w:val="Ttulo6"/>
              <w:rPr>
                <w:rFonts w:ascii="AvantGarde Bk BT" w:hAnsi="AvantGarde Bk BT" w:cs="Arial"/>
                <w:iCs/>
                <w:caps/>
                <w:sz w:val="18"/>
                <w:szCs w:val="18"/>
              </w:rPr>
            </w:pPr>
            <w:r w:rsidRPr="00743C9D">
              <w:rPr>
                <w:rFonts w:ascii="AvantGarde Bk BT" w:hAnsi="AvantGarde Bk BT" w:cs="Arial"/>
                <w:iCs/>
                <w:caps/>
                <w:sz w:val="18"/>
                <w:szCs w:val="18"/>
              </w:rPr>
              <w:t>320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3C9D" w:rsidRPr="00743C9D" w:rsidRDefault="00743C9D" w:rsidP="00B11736">
            <w:pPr>
              <w:pStyle w:val="Ttulo6"/>
              <w:rPr>
                <w:rFonts w:ascii="AvantGarde Bk BT" w:hAnsi="AvantGarde Bk BT" w:cs="Arial"/>
                <w:iCs/>
                <w:caps/>
                <w:sz w:val="18"/>
                <w:szCs w:val="18"/>
              </w:rPr>
            </w:pPr>
            <w:r w:rsidRPr="00743C9D">
              <w:rPr>
                <w:rFonts w:ascii="AvantGarde Bk BT" w:hAnsi="AvantGarde Bk BT" w:cs="Arial"/>
                <w:iCs/>
                <w:caps/>
                <w:sz w:val="18"/>
                <w:szCs w:val="18"/>
              </w:rPr>
              <w:t>192</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3C9D" w:rsidRPr="00743C9D" w:rsidRDefault="00743C9D" w:rsidP="00B11736">
            <w:pPr>
              <w:pStyle w:val="Ttulo6"/>
              <w:rPr>
                <w:rFonts w:ascii="AvantGarde Bk BT" w:hAnsi="AvantGarde Bk BT" w:cs="Arial"/>
                <w:iCs/>
                <w:caps/>
                <w:sz w:val="18"/>
                <w:szCs w:val="18"/>
              </w:rPr>
            </w:pPr>
            <w:r w:rsidRPr="00743C9D">
              <w:rPr>
                <w:rFonts w:ascii="AvantGarde Bk BT" w:hAnsi="AvantGarde Bk BT" w:cs="Arial"/>
                <w:iCs/>
                <w:caps/>
                <w:sz w:val="18"/>
                <w:szCs w:val="18"/>
              </w:rPr>
              <w:t>512</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3C9D" w:rsidRPr="00743C9D" w:rsidRDefault="00743C9D" w:rsidP="00B11736">
            <w:pPr>
              <w:pStyle w:val="Ttulo6"/>
              <w:rPr>
                <w:rFonts w:ascii="AvantGarde Bk BT" w:hAnsi="AvantGarde Bk BT" w:cs="Arial"/>
                <w:iCs/>
                <w:caps/>
                <w:sz w:val="18"/>
                <w:szCs w:val="18"/>
              </w:rPr>
            </w:pPr>
            <w:r w:rsidRPr="00743C9D">
              <w:rPr>
                <w:rFonts w:ascii="AvantGarde Bk BT" w:hAnsi="AvantGarde Bk BT" w:cs="Arial"/>
                <w:iCs/>
                <w:caps/>
                <w:sz w:val="18"/>
                <w:szCs w:val="18"/>
              </w:rPr>
              <w:t>32</w:t>
            </w:r>
          </w:p>
        </w:tc>
      </w:tr>
    </w:tbl>
    <w:p w:rsidR="00C73427" w:rsidRDefault="00C73427" w:rsidP="00C73427"/>
    <w:p w:rsidR="00C73427" w:rsidRPr="002F1E76" w:rsidRDefault="00C73427" w:rsidP="00C73427">
      <w:pPr>
        <w:pStyle w:val="Textoindependiente"/>
        <w:jc w:val="center"/>
        <w:rPr>
          <w:rFonts w:ascii="AvantGarde Bk BT" w:hAnsi="AvantGarde Bk BT" w:cs="Arial"/>
          <w:sz w:val="20"/>
          <w:szCs w:val="20"/>
          <w:lang w:val="es-ES_tradnl"/>
        </w:rPr>
      </w:pPr>
      <w:r w:rsidRPr="002F1E76">
        <w:rPr>
          <w:rFonts w:ascii="AvantGarde Bk BT" w:hAnsi="AvantGarde Bk BT" w:cs="Arial"/>
          <w:sz w:val="20"/>
          <w:szCs w:val="20"/>
          <w:lang w:val="es-ES_tradnl"/>
        </w:rPr>
        <w:t>ÁREA DE FORMACIÓN OPTATIVA ABIERTA</w:t>
      </w:r>
    </w:p>
    <w:tbl>
      <w:tblPr>
        <w:tblW w:w="4449" w:type="pct"/>
        <w:jc w:val="center"/>
        <w:tblLayout w:type="fixed"/>
        <w:tblCellMar>
          <w:left w:w="70" w:type="dxa"/>
          <w:right w:w="70" w:type="dxa"/>
        </w:tblCellMar>
        <w:tblLook w:val="04A0" w:firstRow="1" w:lastRow="0" w:firstColumn="1" w:lastColumn="0" w:noHBand="0" w:noVBand="1"/>
      </w:tblPr>
      <w:tblGrid>
        <w:gridCol w:w="3171"/>
        <w:gridCol w:w="863"/>
        <w:gridCol w:w="1007"/>
        <w:gridCol w:w="1147"/>
        <w:gridCol w:w="1158"/>
        <w:gridCol w:w="1147"/>
      </w:tblGrid>
      <w:tr w:rsidR="002F1E76" w:rsidRPr="002A5142" w:rsidTr="002F1E76">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E76" w:rsidRPr="002F1E76" w:rsidRDefault="002F1E76" w:rsidP="00B11736">
            <w:pPr>
              <w:jc w:val="center"/>
              <w:rPr>
                <w:rFonts w:ascii="AvantGarde Bk BT" w:hAnsi="AvantGarde Bk BT"/>
                <w:b/>
                <w:sz w:val="18"/>
                <w:szCs w:val="18"/>
                <w:lang w:val="es-ES_tradnl"/>
              </w:rPr>
            </w:pPr>
            <w:r w:rsidRPr="002F1E76">
              <w:rPr>
                <w:rFonts w:ascii="AvantGarde Bk BT" w:hAnsi="AvantGarde Bk BT"/>
                <w:b/>
                <w:sz w:val="18"/>
                <w:szCs w:val="18"/>
                <w:lang w:val="es-ES_tradnl"/>
              </w:rPr>
              <w:t>UNIDAD DE APRENDIZAJE</w:t>
            </w:r>
          </w:p>
        </w:tc>
        <w:tc>
          <w:tcPr>
            <w:tcW w:w="508" w:type="pct"/>
            <w:tcBorders>
              <w:top w:val="single" w:sz="4" w:space="0" w:color="auto"/>
              <w:left w:val="single" w:sz="4" w:space="0" w:color="auto"/>
              <w:bottom w:val="single" w:sz="4" w:space="0" w:color="auto"/>
              <w:right w:val="single" w:sz="4" w:space="0" w:color="auto"/>
            </w:tcBorders>
            <w:vAlign w:val="center"/>
          </w:tcPr>
          <w:p w:rsidR="002F1E76" w:rsidRPr="002F1E76" w:rsidRDefault="002F1E76" w:rsidP="00B11736">
            <w:pPr>
              <w:jc w:val="center"/>
              <w:rPr>
                <w:rFonts w:ascii="AvantGarde Bk BT" w:hAnsi="AvantGarde Bk BT"/>
                <w:b/>
                <w:sz w:val="18"/>
                <w:szCs w:val="18"/>
                <w:lang w:val="es-ES_tradnl"/>
              </w:rPr>
            </w:pPr>
            <w:r w:rsidRPr="002F1E76">
              <w:rPr>
                <w:rFonts w:ascii="AvantGarde Bk BT" w:hAnsi="AvantGarde Bk BT"/>
                <w:b/>
                <w:sz w:val="18"/>
                <w:szCs w:val="18"/>
                <w:lang w:val="es-ES_tradnl"/>
              </w:rPr>
              <w:t>TIPO</w:t>
            </w:r>
            <w:r w:rsidRPr="002F1E76">
              <w:rPr>
                <w:rFonts w:ascii="AvantGarde Bk BT" w:hAnsi="AvantGarde Bk BT"/>
                <w:b/>
                <w:sz w:val="18"/>
                <w:szCs w:val="18"/>
                <w:vertAlign w:val="superscript"/>
                <w:lang w:val="es-ES_tradnl"/>
              </w:rPr>
              <w:t>3</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E76" w:rsidRPr="002F1E76" w:rsidRDefault="002F1E76" w:rsidP="00B11736">
            <w:pPr>
              <w:jc w:val="center"/>
              <w:rPr>
                <w:rFonts w:ascii="AvantGarde Bk BT" w:hAnsi="AvantGarde Bk BT"/>
                <w:b/>
                <w:sz w:val="18"/>
                <w:szCs w:val="18"/>
                <w:lang w:val="es-ES_tradnl"/>
              </w:rPr>
            </w:pPr>
            <w:r w:rsidRPr="002F1E76">
              <w:rPr>
                <w:rFonts w:ascii="AvantGarde Bk BT" w:hAnsi="AvantGarde Bk BT"/>
                <w:b/>
                <w:sz w:val="18"/>
                <w:szCs w:val="18"/>
                <w:lang w:val="es-ES_tradnl"/>
              </w:rPr>
              <w:t>HORAS BCA</w:t>
            </w:r>
            <w:r w:rsidRPr="002F1E76" w:rsidDel="008F690E">
              <w:rPr>
                <w:rFonts w:ascii="AvantGarde Bk BT" w:hAnsi="AvantGarde Bk BT"/>
                <w:b/>
                <w:sz w:val="18"/>
                <w:szCs w:val="18"/>
                <w:vertAlign w:val="superscript"/>
                <w:lang w:val="es-ES_tradnl"/>
              </w:rPr>
              <w:t>1</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E76" w:rsidRPr="002F1E76" w:rsidRDefault="002F1E76" w:rsidP="00B11736">
            <w:pPr>
              <w:jc w:val="center"/>
              <w:rPr>
                <w:rFonts w:ascii="AvantGarde Bk BT" w:hAnsi="AvantGarde Bk BT"/>
                <w:b/>
                <w:sz w:val="18"/>
                <w:szCs w:val="18"/>
                <w:lang w:val="es-ES_tradnl"/>
              </w:rPr>
            </w:pPr>
            <w:r w:rsidRPr="002F1E76">
              <w:rPr>
                <w:rFonts w:ascii="AvantGarde Bk BT" w:hAnsi="AvantGarde Bk BT"/>
                <w:b/>
                <w:sz w:val="18"/>
                <w:szCs w:val="18"/>
                <w:lang w:val="es-ES_tradnl"/>
              </w:rPr>
              <w:t>HORAS AMI</w:t>
            </w:r>
            <w:r w:rsidRPr="002F1E76" w:rsidDel="008F690E">
              <w:rPr>
                <w:rFonts w:ascii="AvantGarde Bk BT" w:hAnsi="AvantGarde Bk BT"/>
                <w:b/>
                <w:sz w:val="18"/>
                <w:szCs w:val="18"/>
                <w:vertAlign w:val="superscript"/>
                <w:lang w:val="es-ES_tradnl"/>
              </w:rPr>
              <w:t>2</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E76" w:rsidRPr="002F1E76" w:rsidRDefault="002F1E76" w:rsidP="00B11736">
            <w:pPr>
              <w:jc w:val="center"/>
              <w:rPr>
                <w:rFonts w:ascii="AvantGarde Bk BT" w:hAnsi="AvantGarde Bk BT"/>
                <w:b/>
                <w:sz w:val="18"/>
                <w:szCs w:val="18"/>
                <w:lang w:val="es-ES_tradnl"/>
              </w:rPr>
            </w:pPr>
            <w:r w:rsidRPr="002F1E76">
              <w:rPr>
                <w:rFonts w:ascii="AvantGarde Bk BT" w:hAnsi="AvantGarde Bk BT"/>
                <w:b/>
                <w:sz w:val="18"/>
                <w:szCs w:val="18"/>
                <w:lang w:val="es-ES_tradnl"/>
              </w:rPr>
              <w:t>HORAS TOTALES</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E76" w:rsidRPr="002F1E76" w:rsidRDefault="002F1E76" w:rsidP="00B11736">
            <w:pPr>
              <w:jc w:val="center"/>
              <w:rPr>
                <w:rFonts w:ascii="AvantGarde Bk BT" w:hAnsi="AvantGarde Bk BT"/>
                <w:b/>
                <w:sz w:val="18"/>
                <w:szCs w:val="18"/>
                <w:lang w:val="es-ES_tradnl"/>
              </w:rPr>
            </w:pPr>
            <w:r w:rsidRPr="002F1E76">
              <w:rPr>
                <w:rFonts w:ascii="AvantGarde Bk BT" w:hAnsi="AvantGarde Bk BT"/>
                <w:b/>
                <w:sz w:val="18"/>
                <w:szCs w:val="18"/>
                <w:lang w:val="es-ES_tradnl"/>
              </w:rPr>
              <w:t>CRÉDITOS</w:t>
            </w:r>
          </w:p>
        </w:tc>
      </w:tr>
      <w:tr w:rsidR="002F1E76" w:rsidRPr="002D5A67" w:rsidTr="00AF2705">
        <w:trPr>
          <w:trHeight w:val="432"/>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A165B4" w:rsidRDefault="003C5EDD" w:rsidP="002F1E76">
            <w:pPr>
              <w:jc w:val="center"/>
              <w:rPr>
                <w:rFonts w:ascii="AvantGarde Bk BT" w:hAnsi="AvantGarde Bk BT" w:cs="Arial"/>
                <w:sz w:val="18"/>
                <w:szCs w:val="18"/>
                <w:highlight w:val="yellow"/>
                <w:lang w:eastAsia="es-ES_tradnl"/>
              </w:rPr>
            </w:pPr>
            <w:r w:rsidRPr="00A165B4">
              <w:rPr>
                <w:rFonts w:ascii="AvantGarde Bk BT" w:hAnsi="AvantGarde Bk BT"/>
                <w:sz w:val="18"/>
                <w:szCs w:val="18"/>
                <w:lang w:eastAsia="es-MX"/>
              </w:rPr>
              <w:t>Independientes I: Cultura material en el ámbito iberoamericano</w:t>
            </w:r>
          </w:p>
        </w:tc>
        <w:tc>
          <w:tcPr>
            <w:tcW w:w="508" w:type="pct"/>
            <w:tcBorders>
              <w:top w:val="single" w:sz="4" w:space="0" w:color="auto"/>
              <w:left w:val="single" w:sz="4" w:space="0" w:color="auto"/>
              <w:bottom w:val="single" w:sz="4" w:space="0" w:color="auto"/>
              <w:right w:val="single" w:sz="4" w:space="0" w:color="auto"/>
            </w:tcBorders>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w:t>
            </w:r>
          </w:p>
        </w:tc>
      </w:tr>
      <w:tr w:rsidR="002F1E76" w:rsidRPr="002D5A67" w:rsidTr="00AF2705">
        <w:trPr>
          <w:trHeight w:val="432"/>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B9127B" w:rsidRDefault="003C5EDD" w:rsidP="002F1E76">
            <w:pPr>
              <w:jc w:val="center"/>
              <w:rPr>
                <w:rFonts w:ascii="AvantGarde Bk BT" w:hAnsi="AvantGarde Bk BT" w:cs="Arial"/>
                <w:sz w:val="14"/>
                <w:szCs w:val="18"/>
                <w:highlight w:val="yellow"/>
                <w:lang w:eastAsia="es-ES_tradnl"/>
              </w:rPr>
            </w:pPr>
            <w:r w:rsidRPr="00B9127B">
              <w:rPr>
                <w:rFonts w:ascii="AvantGarde Bk BT" w:hAnsi="AvantGarde Bk BT"/>
                <w:sz w:val="14"/>
                <w:szCs w:val="18"/>
                <w:lang w:eastAsia="es-MX"/>
              </w:rPr>
              <w:t xml:space="preserve">Estudios Independientes II: </w:t>
            </w:r>
            <w:r w:rsidRPr="00B9127B">
              <w:rPr>
                <w:rFonts w:ascii="AvantGarde Bk BT" w:hAnsi="AvantGarde Bk BT"/>
                <w:sz w:val="14"/>
                <w:szCs w:val="18"/>
              </w:rPr>
              <w:t>Arte y nación en proyectos culturales en Iberoamérica</w:t>
            </w:r>
          </w:p>
        </w:tc>
        <w:tc>
          <w:tcPr>
            <w:tcW w:w="508" w:type="pct"/>
            <w:tcBorders>
              <w:top w:val="single" w:sz="4" w:space="0" w:color="auto"/>
              <w:left w:val="single" w:sz="4" w:space="0" w:color="auto"/>
              <w:bottom w:val="single" w:sz="4" w:space="0" w:color="auto"/>
              <w:right w:val="single" w:sz="4" w:space="0" w:color="auto"/>
            </w:tcBorders>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w:t>
            </w:r>
          </w:p>
        </w:tc>
      </w:tr>
      <w:tr w:rsidR="002F1E76" w:rsidRPr="002D5A67" w:rsidTr="00AF2705">
        <w:trPr>
          <w:trHeight w:val="432"/>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B9127B" w:rsidRDefault="003C5EDD" w:rsidP="003C5EDD">
            <w:pPr>
              <w:jc w:val="center"/>
              <w:rPr>
                <w:rFonts w:ascii="AvantGarde Bk BT" w:hAnsi="AvantGarde Bk BT" w:cs="Arial"/>
                <w:sz w:val="14"/>
                <w:szCs w:val="18"/>
                <w:highlight w:val="yellow"/>
                <w:lang w:eastAsia="es-ES_tradnl"/>
              </w:rPr>
            </w:pPr>
            <w:r w:rsidRPr="00B9127B">
              <w:rPr>
                <w:rFonts w:ascii="AvantGarde Bk BT" w:hAnsi="AvantGarde Bk BT"/>
                <w:sz w:val="14"/>
                <w:szCs w:val="18"/>
                <w:lang w:eastAsia="es-MX"/>
              </w:rPr>
              <w:t xml:space="preserve">Estudios Independientes III: </w:t>
            </w:r>
            <w:r w:rsidRPr="00B9127B">
              <w:rPr>
                <w:rFonts w:ascii="AvantGarde Bk BT" w:hAnsi="AvantGarde Bk BT"/>
                <w:sz w:val="14"/>
                <w:szCs w:val="18"/>
              </w:rPr>
              <w:t>Cultura discursiva en el mundo iberoamericano</w:t>
            </w:r>
          </w:p>
        </w:tc>
        <w:tc>
          <w:tcPr>
            <w:tcW w:w="508" w:type="pct"/>
            <w:tcBorders>
              <w:top w:val="single" w:sz="4" w:space="0" w:color="auto"/>
              <w:left w:val="single" w:sz="4" w:space="0" w:color="auto"/>
              <w:bottom w:val="single" w:sz="4" w:space="0" w:color="auto"/>
              <w:right w:val="single" w:sz="4" w:space="0" w:color="auto"/>
            </w:tcBorders>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w:t>
            </w:r>
          </w:p>
        </w:tc>
      </w:tr>
      <w:tr w:rsidR="002F1E76" w:rsidRPr="002D5A67" w:rsidTr="00AF2705">
        <w:trPr>
          <w:trHeight w:val="432"/>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A165B4" w:rsidRDefault="003C5EDD" w:rsidP="002F1E76">
            <w:pPr>
              <w:jc w:val="center"/>
              <w:rPr>
                <w:rFonts w:ascii="AvantGarde Bk BT" w:hAnsi="AvantGarde Bk BT" w:cs="Arial"/>
                <w:sz w:val="18"/>
                <w:szCs w:val="18"/>
                <w:highlight w:val="yellow"/>
                <w:lang w:eastAsia="es-ES_tradnl"/>
              </w:rPr>
            </w:pPr>
            <w:r w:rsidRPr="00A165B4">
              <w:rPr>
                <w:rFonts w:ascii="AvantGarde Bk BT" w:hAnsi="AvantGarde Bk BT"/>
                <w:sz w:val="18"/>
                <w:szCs w:val="18"/>
                <w:lang w:eastAsia="es-MX"/>
              </w:rPr>
              <w:t>Lecturas dirigidas I: Acervos documentales iberoamericanos</w:t>
            </w:r>
          </w:p>
        </w:tc>
        <w:tc>
          <w:tcPr>
            <w:tcW w:w="508" w:type="pct"/>
            <w:tcBorders>
              <w:top w:val="single" w:sz="4" w:space="0" w:color="auto"/>
              <w:left w:val="single" w:sz="4" w:space="0" w:color="auto"/>
              <w:bottom w:val="single" w:sz="4" w:space="0" w:color="auto"/>
              <w:right w:val="single" w:sz="4" w:space="0" w:color="auto"/>
            </w:tcBorders>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w:t>
            </w:r>
          </w:p>
        </w:tc>
      </w:tr>
      <w:tr w:rsidR="002F1E76" w:rsidRPr="002D5A67" w:rsidTr="00AF2705">
        <w:trPr>
          <w:trHeight w:val="432"/>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A165B4" w:rsidRDefault="003C5EDD" w:rsidP="002F1E76">
            <w:pPr>
              <w:jc w:val="center"/>
              <w:rPr>
                <w:rFonts w:ascii="AvantGarde Bk BT" w:hAnsi="AvantGarde Bk BT" w:cs="Arial"/>
                <w:sz w:val="18"/>
                <w:szCs w:val="18"/>
                <w:highlight w:val="yellow"/>
                <w:lang w:eastAsia="es-ES_tradnl"/>
              </w:rPr>
            </w:pPr>
            <w:r w:rsidRPr="00A165B4">
              <w:rPr>
                <w:rFonts w:ascii="AvantGarde Bk BT" w:hAnsi="AvantGarde Bk BT"/>
                <w:sz w:val="18"/>
                <w:szCs w:val="18"/>
                <w:lang w:eastAsia="es-MX"/>
              </w:rPr>
              <w:t>Lecturas dirigidas II: Bibliografía iberoamericana complementaria</w:t>
            </w:r>
          </w:p>
        </w:tc>
        <w:tc>
          <w:tcPr>
            <w:tcW w:w="508" w:type="pct"/>
            <w:tcBorders>
              <w:top w:val="single" w:sz="4" w:space="0" w:color="auto"/>
              <w:left w:val="single" w:sz="4" w:space="0" w:color="auto"/>
              <w:bottom w:val="single" w:sz="4" w:space="0" w:color="auto"/>
              <w:right w:val="single" w:sz="4" w:space="0" w:color="auto"/>
            </w:tcBorders>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w:t>
            </w:r>
          </w:p>
        </w:tc>
      </w:tr>
      <w:tr w:rsidR="002F1E76" w:rsidRPr="002F1E76" w:rsidTr="00AF2705">
        <w:trPr>
          <w:trHeight w:val="432"/>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A165B4" w:rsidRDefault="003C5EDD" w:rsidP="002F1E76">
            <w:pPr>
              <w:jc w:val="center"/>
              <w:rPr>
                <w:rFonts w:ascii="AvantGarde Bk BT" w:hAnsi="AvantGarde Bk BT" w:cs="Arial"/>
                <w:sz w:val="18"/>
                <w:szCs w:val="18"/>
                <w:highlight w:val="yellow"/>
                <w:lang w:eastAsia="es-ES_tradnl"/>
              </w:rPr>
            </w:pPr>
            <w:r w:rsidRPr="00A165B4">
              <w:rPr>
                <w:rFonts w:ascii="AvantGarde Bk BT" w:hAnsi="AvantGarde Bk BT"/>
                <w:sz w:val="18"/>
                <w:szCs w:val="18"/>
                <w:lang w:eastAsia="es-MX"/>
              </w:rPr>
              <w:t>Lecturas dirigidas III:  historiografía iberoamericana específica</w:t>
            </w:r>
          </w:p>
        </w:tc>
        <w:tc>
          <w:tcPr>
            <w:tcW w:w="508" w:type="pct"/>
            <w:tcBorders>
              <w:top w:val="single" w:sz="4" w:space="0" w:color="auto"/>
              <w:left w:val="single" w:sz="4" w:space="0" w:color="auto"/>
              <w:bottom w:val="single" w:sz="4" w:space="0" w:color="auto"/>
              <w:right w:val="single" w:sz="4" w:space="0" w:color="auto"/>
            </w:tcBorders>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iCs/>
                <w:caps/>
                <w:sz w:val="18"/>
                <w:szCs w:val="18"/>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1E76" w:rsidRPr="002F1E76" w:rsidRDefault="002F1E76" w:rsidP="002F1E76">
            <w:pPr>
              <w:pStyle w:val="Ttulo6"/>
              <w:rPr>
                <w:rFonts w:ascii="AvantGarde Bk BT" w:hAnsi="AvantGarde Bk BT" w:cs="Arial"/>
                <w:b w:val="0"/>
                <w:iCs/>
                <w:caps/>
                <w:sz w:val="18"/>
                <w:szCs w:val="18"/>
              </w:rPr>
            </w:pPr>
            <w:r w:rsidRPr="002F1E76">
              <w:rPr>
                <w:rFonts w:ascii="AvantGarde Bk BT" w:hAnsi="AvantGarde Bk BT" w:cs="Arial"/>
                <w:b w:val="0"/>
                <w:sz w:val="18"/>
                <w:szCs w:val="18"/>
                <w:lang w:eastAsia="es-ES_tradnl"/>
              </w:rPr>
              <w:t>8</w:t>
            </w:r>
          </w:p>
        </w:tc>
      </w:tr>
    </w:tbl>
    <w:p w:rsidR="002F1E76" w:rsidRDefault="002F1E76" w:rsidP="00C73427">
      <w:pPr>
        <w:pStyle w:val="Textoindependiente"/>
        <w:jc w:val="center"/>
        <w:rPr>
          <w:rFonts w:ascii="AvantGarde Bk BT" w:hAnsi="AvantGarde Bk BT" w:cs="Arial"/>
          <w:sz w:val="20"/>
          <w:szCs w:val="20"/>
          <w:lang w:val="es-ES_tradnl"/>
        </w:rPr>
      </w:pPr>
    </w:p>
    <w:p w:rsidR="00C73427" w:rsidRPr="00FB4156" w:rsidRDefault="00C73427" w:rsidP="00C73427">
      <w:pPr>
        <w:rPr>
          <w:rFonts w:ascii="AvantGarde Bk BT" w:hAnsi="AvantGarde Bk BT"/>
          <w:sz w:val="18"/>
          <w:szCs w:val="18"/>
        </w:rPr>
      </w:pPr>
      <w:r w:rsidRPr="00FB4156" w:rsidDel="008F690E">
        <w:rPr>
          <w:rFonts w:ascii="AvantGarde Bk BT" w:hAnsi="AvantGarde Bk BT"/>
          <w:b/>
          <w:sz w:val="18"/>
          <w:szCs w:val="18"/>
          <w:vertAlign w:val="superscript"/>
          <w:lang w:val="es-ES_tradnl"/>
        </w:rPr>
        <w:t>1</w:t>
      </w:r>
      <w:r w:rsidRPr="00FB4156">
        <w:rPr>
          <w:rFonts w:ascii="AvantGarde Bk BT" w:hAnsi="AvantGarde Bk BT"/>
          <w:sz w:val="18"/>
          <w:szCs w:val="18"/>
        </w:rPr>
        <w:t>BCA = horas bajo la conducción de un académico.</w:t>
      </w:r>
    </w:p>
    <w:p w:rsidR="00C73427" w:rsidRPr="00FB4156" w:rsidRDefault="00C73427" w:rsidP="00C73427">
      <w:pPr>
        <w:rPr>
          <w:rFonts w:ascii="AvantGarde Bk BT" w:hAnsi="AvantGarde Bk BT"/>
          <w:sz w:val="18"/>
          <w:szCs w:val="18"/>
        </w:rPr>
      </w:pPr>
      <w:r w:rsidRPr="00FB4156" w:rsidDel="008F690E">
        <w:rPr>
          <w:rFonts w:ascii="AvantGarde Bk BT" w:hAnsi="AvantGarde Bk BT"/>
          <w:b/>
          <w:sz w:val="18"/>
          <w:szCs w:val="18"/>
          <w:vertAlign w:val="superscript"/>
          <w:lang w:val="es-ES_tradnl"/>
        </w:rPr>
        <w:t>2</w:t>
      </w:r>
      <w:r w:rsidRPr="00FB4156">
        <w:rPr>
          <w:rFonts w:ascii="AvantGarde Bk BT" w:hAnsi="AvantGarde Bk BT" w:cs="Arial"/>
          <w:sz w:val="18"/>
          <w:szCs w:val="18"/>
        </w:rPr>
        <w:t xml:space="preserve">AMI = horas de actividades de manera independiente. </w:t>
      </w:r>
    </w:p>
    <w:p w:rsidR="00C73427" w:rsidRPr="00391D90" w:rsidRDefault="00C73427" w:rsidP="00C73427">
      <w:pPr>
        <w:ind w:right="57"/>
        <w:jc w:val="both"/>
        <w:rPr>
          <w:rFonts w:ascii="AvantGarde Bk BT" w:hAnsi="AvantGarde Bk BT" w:cs="Arial"/>
          <w:sz w:val="18"/>
          <w:szCs w:val="18"/>
        </w:rPr>
      </w:pPr>
      <w:r w:rsidRPr="00FB4156">
        <w:rPr>
          <w:rFonts w:ascii="AvantGarde Bk BT" w:hAnsi="AvantGarde Bk BT"/>
          <w:b/>
          <w:sz w:val="18"/>
          <w:szCs w:val="18"/>
          <w:vertAlign w:val="superscript"/>
          <w:lang w:val="es-ES_tradnl"/>
        </w:rPr>
        <w:t>3</w:t>
      </w:r>
      <w:r w:rsidRPr="00FB4156">
        <w:rPr>
          <w:rFonts w:ascii="AvantGarde Bk BT" w:hAnsi="AvantGarde Bk BT" w:cs="Arial"/>
          <w:sz w:val="18"/>
          <w:szCs w:val="18"/>
        </w:rPr>
        <w:t>S = Seminario</w:t>
      </w:r>
      <w:r>
        <w:rPr>
          <w:rFonts w:ascii="AvantGarde Bk BT" w:hAnsi="AvantGarde Bk BT" w:cs="Arial"/>
          <w:sz w:val="18"/>
          <w:szCs w:val="18"/>
        </w:rPr>
        <w:t>; C=Curso.</w:t>
      </w:r>
    </w:p>
    <w:p w:rsidR="00C73427" w:rsidRPr="00760DF3" w:rsidRDefault="00C73427" w:rsidP="00C73427">
      <w:pPr>
        <w:ind w:right="57"/>
        <w:jc w:val="both"/>
        <w:rPr>
          <w:rFonts w:ascii="AvantGarde Bk BT" w:hAnsi="AvantGarde Bk BT" w:cs="Arial"/>
          <w:sz w:val="22"/>
          <w:szCs w:val="22"/>
          <w:lang w:val="es-ES_tradnl"/>
        </w:rPr>
      </w:pPr>
    </w:p>
    <w:p w:rsidR="00C73427" w:rsidRPr="00760DF3" w:rsidRDefault="00C73427" w:rsidP="00C73427">
      <w:pPr>
        <w:contextualSpacing/>
        <w:jc w:val="both"/>
        <w:rPr>
          <w:rFonts w:ascii="AvantGarde Bk BT" w:hAnsi="AvantGarde Bk BT" w:cs="Calibri"/>
          <w:sz w:val="22"/>
          <w:szCs w:val="22"/>
          <w:lang w:eastAsia="es-MX"/>
        </w:rPr>
      </w:pPr>
      <w:r w:rsidRPr="00760DF3">
        <w:rPr>
          <w:rFonts w:ascii="AvantGarde Bk BT" w:hAnsi="AvantGarde Bk BT" w:cs="Calibri"/>
          <w:b/>
          <w:sz w:val="22"/>
          <w:szCs w:val="22"/>
          <w:lang w:eastAsia="es-MX"/>
        </w:rPr>
        <w:t>TERCERO</w:t>
      </w:r>
      <w:r w:rsidRPr="00417B8C">
        <w:rPr>
          <w:rFonts w:ascii="AvantGarde Bk BT" w:hAnsi="AvantGarde Bk BT" w:cs="Calibri"/>
          <w:sz w:val="22"/>
          <w:szCs w:val="22"/>
          <w:lang w:eastAsia="es-MX"/>
        </w:rPr>
        <w:t xml:space="preserve">. </w:t>
      </w:r>
      <w:r w:rsidRPr="00760DF3">
        <w:rPr>
          <w:rFonts w:ascii="AvantGarde Bk BT" w:hAnsi="AvantGarde Bk BT" w:cs="Arial"/>
          <w:sz w:val="22"/>
          <w:szCs w:val="22"/>
        </w:rPr>
        <w:t>La Junta Académica propondrá al Rector del Centro el número mínimo y máximo de alumnos por promoción y la periodicidad de las mismas, con fundamento en los criterios académicos y de calidad.</w:t>
      </w:r>
    </w:p>
    <w:p w:rsidR="00AE0ACA" w:rsidRDefault="00AE0ACA">
      <w:pPr>
        <w:spacing w:after="200" w:line="276" w:lineRule="auto"/>
        <w:rPr>
          <w:rFonts w:ascii="AvantGarde Bk BT" w:hAnsi="AvantGarde Bk BT" w:cs="Calibri"/>
          <w:sz w:val="22"/>
          <w:szCs w:val="22"/>
          <w:lang w:eastAsia="es-MX"/>
        </w:rPr>
      </w:pPr>
      <w:r>
        <w:rPr>
          <w:rFonts w:ascii="AvantGarde Bk BT" w:hAnsi="AvantGarde Bk BT" w:cs="Calibri"/>
          <w:sz w:val="22"/>
          <w:szCs w:val="22"/>
          <w:lang w:eastAsia="es-MX"/>
        </w:rPr>
        <w:br w:type="page"/>
      </w:r>
    </w:p>
    <w:p w:rsidR="00C73427" w:rsidRDefault="00C73427" w:rsidP="00C73427">
      <w:pPr>
        <w:jc w:val="both"/>
        <w:rPr>
          <w:rFonts w:ascii="AvantGarde Bk BT" w:hAnsi="AvantGarde Bk BT" w:cs="Arial"/>
          <w:sz w:val="22"/>
          <w:szCs w:val="22"/>
          <w:lang w:val="es-ES"/>
        </w:rPr>
      </w:pPr>
      <w:r>
        <w:rPr>
          <w:rFonts w:ascii="AvantGarde Bk BT" w:hAnsi="AvantGarde Bk BT" w:cs="Calibri"/>
          <w:b/>
          <w:sz w:val="22"/>
          <w:szCs w:val="22"/>
          <w:lang w:eastAsia="es-MX"/>
        </w:rPr>
        <w:lastRenderedPageBreak/>
        <w:t>CUARTO</w:t>
      </w:r>
      <w:r w:rsidRPr="00417B8C">
        <w:rPr>
          <w:rFonts w:ascii="AvantGarde Bk BT" w:hAnsi="AvantGarde Bk BT" w:cs="Calibri"/>
          <w:sz w:val="22"/>
          <w:szCs w:val="22"/>
          <w:lang w:eastAsia="es-MX"/>
        </w:rPr>
        <w:t xml:space="preserve">. </w:t>
      </w:r>
      <w:r w:rsidRPr="00417B8C">
        <w:rPr>
          <w:rFonts w:ascii="AvantGarde Bk BT" w:hAnsi="AvantGarde Bk BT" w:cs="Arial"/>
          <w:sz w:val="22"/>
          <w:szCs w:val="22"/>
          <w:lang w:val="es-ES"/>
        </w:rPr>
        <w:t>Los requisitos de ingreso al programa son los establecidos en la normatividad unive</w:t>
      </w:r>
      <w:r>
        <w:rPr>
          <w:rFonts w:ascii="AvantGarde Bk BT" w:hAnsi="AvantGarde Bk BT" w:cs="Arial"/>
          <w:sz w:val="22"/>
          <w:szCs w:val="22"/>
          <w:lang w:val="es-ES"/>
        </w:rPr>
        <w:t>rsitaria vigente, además de:</w:t>
      </w:r>
    </w:p>
    <w:p w:rsidR="007F6F39" w:rsidRDefault="007F6F39" w:rsidP="00C73427">
      <w:pPr>
        <w:jc w:val="both"/>
        <w:rPr>
          <w:rFonts w:ascii="AvantGarde Bk BT" w:hAnsi="AvantGarde Bk BT" w:cs="Arial"/>
          <w:sz w:val="22"/>
          <w:szCs w:val="22"/>
          <w:lang w:val="es-ES"/>
        </w:rPr>
      </w:pPr>
    </w:p>
    <w:p w:rsidR="00C73427" w:rsidRPr="00FB4156" w:rsidRDefault="00C73427" w:rsidP="00C73427">
      <w:pPr>
        <w:numPr>
          <w:ilvl w:val="0"/>
          <w:numId w:val="32"/>
        </w:numPr>
        <w:ind w:left="709"/>
        <w:jc w:val="both"/>
        <w:rPr>
          <w:rFonts w:ascii="AvantGarde Bk BT" w:hAnsi="AvantGarde Bk BT" w:cs="Arial"/>
          <w:sz w:val="22"/>
          <w:szCs w:val="22"/>
          <w:lang w:val="es-ES" w:eastAsia="de-CH"/>
        </w:rPr>
      </w:pPr>
      <w:r w:rsidRPr="00FB4156">
        <w:rPr>
          <w:rFonts w:ascii="AvantGarde Bk BT" w:hAnsi="AvantGarde Bk BT" w:cs="Arial"/>
          <w:sz w:val="22"/>
          <w:szCs w:val="22"/>
          <w:lang w:val="es-ES" w:eastAsia="de-CH"/>
        </w:rPr>
        <w:t xml:space="preserve">Grado </w:t>
      </w:r>
      <w:r w:rsidR="007F6F39">
        <w:rPr>
          <w:rFonts w:ascii="AvantGarde Bk BT" w:hAnsi="AvantGarde Bk BT" w:cs="Arial"/>
          <w:sz w:val="22"/>
          <w:szCs w:val="22"/>
          <w:lang w:val="es-ES" w:eastAsia="de-CH"/>
        </w:rPr>
        <w:t xml:space="preserve">o acta de examen de grado </w:t>
      </w:r>
      <w:r w:rsidRPr="00FB4156">
        <w:rPr>
          <w:rFonts w:ascii="AvantGarde Bk BT" w:hAnsi="AvantGarde Bk BT" w:cs="Arial"/>
          <w:sz w:val="22"/>
          <w:szCs w:val="22"/>
          <w:lang w:val="es-ES" w:eastAsia="de-CH"/>
        </w:rPr>
        <w:t>de maestría en historia o en disciplinas afines a las ciencias sociales y las humanidades, expedido por alguna institución de educación superior reconocida;</w:t>
      </w:r>
    </w:p>
    <w:p w:rsidR="00C73427" w:rsidRPr="00FB4156" w:rsidRDefault="00C73427" w:rsidP="00C73427">
      <w:pPr>
        <w:numPr>
          <w:ilvl w:val="0"/>
          <w:numId w:val="32"/>
        </w:numPr>
        <w:ind w:left="709"/>
        <w:jc w:val="both"/>
        <w:rPr>
          <w:rFonts w:ascii="AvantGarde Bk BT" w:hAnsi="AvantGarde Bk BT" w:cs="Arial"/>
          <w:sz w:val="22"/>
          <w:szCs w:val="22"/>
          <w:lang w:val="es-ES" w:eastAsia="de-CH"/>
        </w:rPr>
      </w:pPr>
      <w:r w:rsidRPr="00FB4156">
        <w:rPr>
          <w:rFonts w:ascii="AvantGarde Bk BT" w:hAnsi="AvantGarde Bk BT" w:cs="Arial"/>
          <w:sz w:val="22"/>
          <w:szCs w:val="22"/>
          <w:lang w:val="es-ES" w:eastAsia="de-CH"/>
        </w:rPr>
        <w:t>Exposición de motivos para cursar el programa de Doctorado en Historia;</w:t>
      </w:r>
    </w:p>
    <w:p w:rsidR="00C73427" w:rsidRPr="00FB4156" w:rsidRDefault="00C73427" w:rsidP="00C73427">
      <w:pPr>
        <w:numPr>
          <w:ilvl w:val="0"/>
          <w:numId w:val="32"/>
        </w:numPr>
        <w:ind w:left="709"/>
        <w:jc w:val="both"/>
        <w:rPr>
          <w:rFonts w:ascii="AvantGarde Bk BT" w:hAnsi="AvantGarde Bk BT" w:cs="Arial"/>
          <w:sz w:val="22"/>
          <w:szCs w:val="22"/>
          <w:lang w:val="es-ES" w:eastAsia="de-CH"/>
        </w:rPr>
      </w:pPr>
      <w:r w:rsidRPr="00FB4156">
        <w:rPr>
          <w:rFonts w:ascii="AvantGarde Bk BT" w:hAnsi="AvantGarde Bk BT" w:cs="Arial"/>
          <w:sz w:val="22"/>
          <w:szCs w:val="22"/>
          <w:lang w:val="es-ES" w:eastAsia="de-CH"/>
        </w:rPr>
        <w:t>Propuesta de un tema de investigación en el área de la Historia en el que se evidencie coherencia entre el tema de interés del alumno y la Línea de Generación y Aplicación del Conocimiento a la que aspira;</w:t>
      </w:r>
    </w:p>
    <w:p w:rsidR="00C73427" w:rsidRPr="00FB4156" w:rsidRDefault="00C73427" w:rsidP="00C73427">
      <w:pPr>
        <w:numPr>
          <w:ilvl w:val="0"/>
          <w:numId w:val="32"/>
        </w:numPr>
        <w:ind w:left="709"/>
        <w:jc w:val="both"/>
        <w:rPr>
          <w:rFonts w:ascii="AvantGarde Bk BT" w:hAnsi="AvantGarde Bk BT" w:cs="Arial"/>
          <w:sz w:val="22"/>
          <w:szCs w:val="22"/>
          <w:lang w:val="es-ES" w:eastAsia="de-CH"/>
        </w:rPr>
      </w:pPr>
      <w:r w:rsidRPr="00FB4156">
        <w:rPr>
          <w:rFonts w:ascii="AvantGarde Bk BT" w:hAnsi="AvantGarde Bk BT" w:cs="Arial"/>
          <w:sz w:val="22"/>
          <w:szCs w:val="22"/>
          <w:lang w:val="es-ES" w:eastAsia="de-CH"/>
        </w:rPr>
        <w:t>Carta compromiso de disponibilidad de tiempo completo para cursar el programa;</w:t>
      </w:r>
    </w:p>
    <w:p w:rsidR="00C73427" w:rsidRPr="00FB4156" w:rsidRDefault="00C73427" w:rsidP="00C73427">
      <w:pPr>
        <w:numPr>
          <w:ilvl w:val="0"/>
          <w:numId w:val="32"/>
        </w:numPr>
        <w:ind w:left="709"/>
        <w:jc w:val="both"/>
        <w:rPr>
          <w:rFonts w:ascii="AvantGarde Bk BT" w:hAnsi="AvantGarde Bk BT" w:cs="Arial"/>
          <w:sz w:val="22"/>
          <w:szCs w:val="22"/>
          <w:lang w:val="es-ES" w:eastAsia="de-CH"/>
        </w:rPr>
      </w:pPr>
      <w:r w:rsidRPr="00FB4156">
        <w:rPr>
          <w:rFonts w:ascii="AvantGarde Bk BT" w:hAnsi="AvantGarde Bk BT" w:cs="Arial"/>
          <w:sz w:val="22"/>
          <w:szCs w:val="22"/>
          <w:lang w:val="es-ES" w:eastAsia="de-CH"/>
        </w:rPr>
        <w:t>Acreditar un promedio mínimo de 80 (ochenta), con certificado original o documento que sea equiparable, de los estudios precedentes, según sea el caso;</w:t>
      </w:r>
    </w:p>
    <w:p w:rsidR="00C73427" w:rsidRPr="00FB4156" w:rsidRDefault="00C73427" w:rsidP="00C73427">
      <w:pPr>
        <w:numPr>
          <w:ilvl w:val="0"/>
          <w:numId w:val="32"/>
        </w:numPr>
        <w:ind w:left="709"/>
        <w:jc w:val="both"/>
        <w:rPr>
          <w:rFonts w:ascii="AvantGarde Bk BT" w:hAnsi="AvantGarde Bk BT" w:cs="Arial"/>
          <w:sz w:val="22"/>
          <w:szCs w:val="22"/>
          <w:lang w:val="es-ES" w:eastAsia="de-CH"/>
        </w:rPr>
      </w:pPr>
      <w:r w:rsidRPr="00FB4156">
        <w:rPr>
          <w:rFonts w:ascii="AvantGarde Bk BT" w:hAnsi="AvantGarde Bk BT" w:cs="Arial"/>
          <w:sz w:val="22"/>
          <w:szCs w:val="22"/>
          <w:lang w:val="es-ES" w:eastAsia="de-CH"/>
        </w:rPr>
        <w:t>Constancia de comprensión de dos idiomas extranjeros, relevantes para el proyecto de investigación, conforme al puntaje que establezca la Junta Académica; aquellos aspirantes que no sean hispanohablantes deberán demostra</w:t>
      </w:r>
      <w:r w:rsidR="006070D5">
        <w:rPr>
          <w:rFonts w:ascii="AvantGarde Bk BT" w:hAnsi="AvantGarde Bk BT" w:cs="Arial"/>
          <w:sz w:val="22"/>
          <w:szCs w:val="22"/>
          <w:lang w:val="es-ES" w:eastAsia="de-CH"/>
        </w:rPr>
        <w:t>r dominio de la lengua española;</w:t>
      </w:r>
    </w:p>
    <w:p w:rsidR="00C73427" w:rsidRPr="00FB4156" w:rsidRDefault="00C73427" w:rsidP="00C73427">
      <w:pPr>
        <w:numPr>
          <w:ilvl w:val="0"/>
          <w:numId w:val="32"/>
        </w:numPr>
        <w:ind w:left="709"/>
        <w:jc w:val="both"/>
        <w:rPr>
          <w:rFonts w:ascii="AvantGarde Bk BT" w:hAnsi="AvantGarde Bk BT" w:cs="Arial"/>
          <w:sz w:val="22"/>
          <w:szCs w:val="22"/>
          <w:lang w:val="es-ES" w:eastAsia="de-CH"/>
        </w:rPr>
      </w:pPr>
      <w:r w:rsidRPr="00FB4156">
        <w:rPr>
          <w:rFonts w:ascii="AvantGarde Bk BT" w:hAnsi="AvantGarde Bk BT" w:cs="Arial"/>
          <w:sz w:val="22"/>
          <w:szCs w:val="22"/>
          <w:lang w:val="es-ES" w:eastAsia="de-CH"/>
        </w:rPr>
        <w:t>Acreditar el examen CENEVAL, EXANI III, con la obtención del puntaje qu</w:t>
      </w:r>
      <w:r w:rsidR="006070D5">
        <w:rPr>
          <w:rFonts w:ascii="AvantGarde Bk BT" w:hAnsi="AvantGarde Bk BT" w:cs="Arial"/>
          <w:sz w:val="22"/>
          <w:szCs w:val="22"/>
          <w:lang w:val="es-ES" w:eastAsia="de-CH"/>
        </w:rPr>
        <w:t>e establezca la Junta Académica;</w:t>
      </w:r>
    </w:p>
    <w:p w:rsidR="00C73427" w:rsidRPr="00FB4156" w:rsidRDefault="00C73427" w:rsidP="00C73427">
      <w:pPr>
        <w:numPr>
          <w:ilvl w:val="0"/>
          <w:numId w:val="32"/>
        </w:numPr>
        <w:ind w:left="709"/>
        <w:jc w:val="both"/>
        <w:rPr>
          <w:rFonts w:ascii="AvantGarde Bk BT" w:hAnsi="AvantGarde Bk BT" w:cs="Arial"/>
          <w:sz w:val="22"/>
          <w:szCs w:val="22"/>
          <w:lang w:val="es-ES" w:eastAsia="de-CH"/>
        </w:rPr>
      </w:pPr>
      <w:r w:rsidRPr="00FB4156">
        <w:rPr>
          <w:rFonts w:ascii="AvantGarde Bk BT" w:hAnsi="AvantGarde Bk BT" w:cs="Arial"/>
          <w:sz w:val="22"/>
          <w:szCs w:val="22"/>
          <w:lang w:val="es-ES" w:eastAsia="de-CH"/>
        </w:rPr>
        <w:t>Obtener resultado favorable en la entrevista de valoración curricular</w:t>
      </w:r>
      <w:r w:rsidR="006070D5">
        <w:rPr>
          <w:rFonts w:ascii="AvantGarde Bk BT" w:hAnsi="AvantGarde Bk BT" w:cs="Arial"/>
          <w:sz w:val="22"/>
          <w:szCs w:val="22"/>
          <w:lang w:val="es-ES" w:eastAsia="de-CH"/>
        </w:rPr>
        <w:t>, y</w:t>
      </w:r>
    </w:p>
    <w:p w:rsidR="00C73427" w:rsidRPr="00FB4156" w:rsidRDefault="00C73427" w:rsidP="00C73427">
      <w:pPr>
        <w:numPr>
          <w:ilvl w:val="0"/>
          <w:numId w:val="32"/>
        </w:numPr>
        <w:ind w:left="709"/>
        <w:jc w:val="both"/>
        <w:rPr>
          <w:rFonts w:ascii="AvantGarde Bk BT" w:hAnsi="AvantGarde Bk BT" w:cs="Arial"/>
          <w:sz w:val="22"/>
          <w:szCs w:val="22"/>
          <w:lang w:val="es-ES" w:eastAsia="de-CH"/>
        </w:rPr>
      </w:pPr>
      <w:r w:rsidRPr="00FB4156">
        <w:rPr>
          <w:rFonts w:ascii="AvantGarde Bk BT" w:hAnsi="AvantGarde Bk BT" w:cs="Arial"/>
          <w:sz w:val="22"/>
          <w:szCs w:val="22"/>
          <w:lang w:val="es-ES" w:eastAsia="de-CH"/>
        </w:rPr>
        <w:t>Aquellos adicionales que establezca la convocatoria.</w:t>
      </w:r>
    </w:p>
    <w:p w:rsidR="00C73427" w:rsidRPr="00FB4156" w:rsidRDefault="00C73427" w:rsidP="00C73427">
      <w:pPr>
        <w:jc w:val="both"/>
        <w:rPr>
          <w:rFonts w:ascii="AvantGarde Bk BT" w:hAnsi="AvantGarde Bk BT" w:cs="Arial"/>
          <w:sz w:val="22"/>
          <w:szCs w:val="22"/>
          <w:lang w:val="es-ES" w:eastAsia="de-CH"/>
        </w:rPr>
      </w:pPr>
    </w:p>
    <w:p w:rsidR="00A04A59" w:rsidRPr="002D2504" w:rsidRDefault="00C73427" w:rsidP="00A04A59">
      <w:pPr>
        <w:ind w:right="-1"/>
        <w:jc w:val="both"/>
        <w:rPr>
          <w:rFonts w:ascii="AvantGarde Bk BT" w:hAnsi="AvantGarde Bk BT" w:cs="Arial"/>
          <w:sz w:val="22"/>
          <w:szCs w:val="22"/>
          <w:lang w:val="es-ES_tradnl"/>
        </w:rPr>
      </w:pPr>
      <w:r>
        <w:rPr>
          <w:rFonts w:ascii="AvantGarde Bk BT" w:hAnsi="AvantGarde Bk BT" w:cs="Calibri"/>
          <w:b/>
          <w:sz w:val="22"/>
          <w:szCs w:val="22"/>
          <w:lang w:eastAsia="es-MX"/>
        </w:rPr>
        <w:t>QUINTO</w:t>
      </w:r>
      <w:r w:rsidRPr="002D2504">
        <w:rPr>
          <w:rFonts w:ascii="AvantGarde Bk BT" w:hAnsi="AvantGarde Bk BT" w:cs="Calibri"/>
          <w:sz w:val="22"/>
          <w:szCs w:val="22"/>
          <w:lang w:eastAsia="es-MX"/>
        </w:rPr>
        <w:t xml:space="preserve">. </w:t>
      </w:r>
      <w:r w:rsidR="00A04A59" w:rsidRPr="002D2504">
        <w:rPr>
          <w:rFonts w:ascii="AvantGarde Bk BT" w:hAnsi="AvantGarde Bk BT" w:cs="Arial"/>
          <w:sz w:val="22"/>
          <w:szCs w:val="22"/>
          <w:lang w:val="es-ES_tradnl"/>
        </w:rPr>
        <w:t>Los requisitos de permanencia, además de los establecidos por la normatividad universitaria, son los siguientes:</w:t>
      </w:r>
    </w:p>
    <w:p w:rsidR="00A04A59" w:rsidRDefault="00A04A59" w:rsidP="00A04A59">
      <w:pPr>
        <w:ind w:right="-1"/>
        <w:jc w:val="both"/>
        <w:rPr>
          <w:rFonts w:ascii="AvantGarde Bk BT" w:hAnsi="AvantGarde Bk BT" w:cs="Arial"/>
          <w:sz w:val="22"/>
          <w:szCs w:val="22"/>
          <w:lang w:val="es-ES_tradnl"/>
        </w:rPr>
      </w:pPr>
    </w:p>
    <w:p w:rsidR="00A04A59" w:rsidRPr="00FB4156" w:rsidRDefault="00A04A59" w:rsidP="00A04A59">
      <w:pPr>
        <w:numPr>
          <w:ilvl w:val="0"/>
          <w:numId w:val="33"/>
        </w:numPr>
        <w:jc w:val="both"/>
        <w:rPr>
          <w:rFonts w:ascii="AvantGarde Bk BT" w:hAnsi="AvantGarde Bk BT" w:cs="Arial"/>
          <w:sz w:val="22"/>
          <w:szCs w:val="22"/>
          <w:lang w:val="es-ES"/>
        </w:rPr>
      </w:pPr>
      <w:r w:rsidRPr="00FB4156">
        <w:rPr>
          <w:rFonts w:ascii="AvantGarde Bk BT" w:hAnsi="AvantGarde Bk BT" w:cs="Arial"/>
          <w:sz w:val="22"/>
          <w:szCs w:val="22"/>
          <w:lang w:val="es-ES"/>
        </w:rPr>
        <w:t>Cumplir con las actividades escolares y extra escolares derivadas del plan de estudios del programa;</w:t>
      </w:r>
    </w:p>
    <w:p w:rsidR="00A04A59" w:rsidRPr="00FB4156" w:rsidRDefault="00A04A59" w:rsidP="00A04A59">
      <w:pPr>
        <w:numPr>
          <w:ilvl w:val="0"/>
          <w:numId w:val="33"/>
        </w:numPr>
        <w:jc w:val="both"/>
        <w:rPr>
          <w:rFonts w:ascii="AvantGarde Bk BT" w:hAnsi="AvantGarde Bk BT" w:cs="Arial"/>
          <w:sz w:val="22"/>
          <w:szCs w:val="22"/>
          <w:lang w:val="es-ES"/>
        </w:rPr>
      </w:pPr>
      <w:r w:rsidRPr="00FB4156">
        <w:rPr>
          <w:rFonts w:ascii="AvantGarde Bk BT" w:hAnsi="AvantGarde Bk BT" w:cs="Arial"/>
          <w:sz w:val="22"/>
          <w:szCs w:val="22"/>
          <w:lang w:val="es-ES"/>
        </w:rPr>
        <w:t>Entregar en tiempo y forma los trabajos de investigación, avances e informes, con la anticipación acordada por los profesores, antes de las evaluaciones semestrales</w:t>
      </w:r>
      <w:r w:rsidR="006070D5">
        <w:rPr>
          <w:rFonts w:ascii="AvantGarde Bk BT" w:hAnsi="AvantGarde Bk BT" w:cs="Arial"/>
          <w:sz w:val="22"/>
          <w:szCs w:val="22"/>
          <w:lang w:val="es-ES"/>
        </w:rPr>
        <w:t>, y</w:t>
      </w:r>
    </w:p>
    <w:p w:rsidR="00A04A59" w:rsidRPr="00FB4156" w:rsidRDefault="00A04A59" w:rsidP="00A04A59">
      <w:pPr>
        <w:numPr>
          <w:ilvl w:val="0"/>
          <w:numId w:val="33"/>
        </w:numPr>
        <w:jc w:val="both"/>
        <w:rPr>
          <w:rFonts w:ascii="AvantGarde Bk BT" w:hAnsi="AvantGarde Bk BT" w:cs="Arial"/>
          <w:sz w:val="22"/>
          <w:szCs w:val="22"/>
          <w:lang w:val="es-ES"/>
        </w:rPr>
      </w:pPr>
      <w:r w:rsidRPr="00FB4156">
        <w:rPr>
          <w:rFonts w:ascii="AvantGarde Bk BT" w:hAnsi="AvantGarde Bk BT" w:cs="Arial"/>
          <w:sz w:val="22"/>
          <w:szCs w:val="22"/>
          <w:lang w:val="es-ES"/>
        </w:rPr>
        <w:t>Tener aprobados los avances de investigación avalados</w:t>
      </w:r>
      <w:r>
        <w:rPr>
          <w:rFonts w:ascii="AvantGarde Bk BT" w:hAnsi="AvantGarde Bk BT" w:cs="Arial"/>
          <w:sz w:val="22"/>
          <w:szCs w:val="22"/>
          <w:lang w:val="es-ES"/>
        </w:rPr>
        <w:t xml:space="preserve"> por su director, cada semestre.</w:t>
      </w:r>
    </w:p>
    <w:p w:rsidR="00A04A59" w:rsidRDefault="00A04A59" w:rsidP="00A04A59">
      <w:pPr>
        <w:ind w:right="-1"/>
        <w:jc w:val="both"/>
        <w:rPr>
          <w:rFonts w:ascii="AvantGarde Bk BT" w:hAnsi="AvantGarde Bk BT" w:cs="Calibri"/>
          <w:sz w:val="22"/>
          <w:szCs w:val="22"/>
          <w:lang w:eastAsia="es-MX"/>
        </w:rPr>
      </w:pPr>
    </w:p>
    <w:p w:rsidR="00A04A59" w:rsidRPr="00A04A59" w:rsidRDefault="00A04A59" w:rsidP="00A04A59">
      <w:pPr>
        <w:ind w:right="-1"/>
        <w:jc w:val="both"/>
        <w:rPr>
          <w:rFonts w:ascii="AvantGarde Bk BT" w:hAnsi="AvantGarde Bk BT" w:cs="Calibri"/>
          <w:sz w:val="22"/>
          <w:szCs w:val="22"/>
          <w:lang w:eastAsia="es-MX"/>
        </w:rPr>
      </w:pPr>
      <w:r w:rsidRPr="00760DF3">
        <w:rPr>
          <w:rFonts w:ascii="AvantGarde Bk BT" w:hAnsi="AvantGarde Bk BT" w:cs="Arial"/>
          <w:b/>
          <w:spacing w:val="-2"/>
          <w:sz w:val="22"/>
          <w:szCs w:val="22"/>
        </w:rPr>
        <w:t>SÉ</w:t>
      </w:r>
      <w:r>
        <w:rPr>
          <w:rFonts w:ascii="AvantGarde Bk BT" w:hAnsi="AvantGarde Bk BT" w:cs="Arial"/>
          <w:b/>
          <w:spacing w:val="-2"/>
          <w:sz w:val="22"/>
          <w:szCs w:val="22"/>
        </w:rPr>
        <w:t>XTO</w:t>
      </w:r>
      <w:r w:rsidRPr="00760DF3">
        <w:rPr>
          <w:rFonts w:ascii="AvantGarde Bk BT" w:hAnsi="AvantGarde Bk BT" w:cs="Arial"/>
          <w:b/>
          <w:spacing w:val="-2"/>
          <w:sz w:val="22"/>
          <w:szCs w:val="22"/>
        </w:rPr>
        <w:t>.</w:t>
      </w:r>
      <w:r w:rsidRPr="00760DF3">
        <w:rPr>
          <w:rFonts w:ascii="AvantGarde Bk BT" w:hAnsi="AvantGarde Bk BT" w:cs="Arial"/>
          <w:b/>
          <w:sz w:val="22"/>
          <w:szCs w:val="22"/>
        </w:rPr>
        <w:t xml:space="preserve"> </w:t>
      </w:r>
      <w:r w:rsidRPr="00A04A59">
        <w:rPr>
          <w:rFonts w:ascii="AvantGarde Bk BT" w:hAnsi="AvantGarde Bk BT" w:cs="Calibri"/>
          <w:sz w:val="22"/>
          <w:szCs w:val="22"/>
          <w:lang w:eastAsia="es-MX"/>
        </w:rPr>
        <w:t>Los requisitos para obtener el grado de Doctor, además de los establecidos en la normatividad universitaria son los siguientes:</w:t>
      </w:r>
    </w:p>
    <w:p w:rsidR="00A04A59" w:rsidRPr="00A04A59" w:rsidRDefault="00A04A59" w:rsidP="00A04A59">
      <w:pPr>
        <w:ind w:right="-1"/>
        <w:jc w:val="both"/>
        <w:rPr>
          <w:rFonts w:ascii="AvantGarde Bk BT" w:hAnsi="AvantGarde Bk BT" w:cs="Calibri"/>
          <w:sz w:val="22"/>
          <w:szCs w:val="22"/>
          <w:lang w:eastAsia="es-MX"/>
        </w:rPr>
      </w:pPr>
    </w:p>
    <w:p w:rsidR="00A04A59" w:rsidRPr="00A04A59" w:rsidRDefault="00A04A59" w:rsidP="00A04A59">
      <w:pPr>
        <w:pStyle w:val="Prrafodelista"/>
        <w:numPr>
          <w:ilvl w:val="0"/>
          <w:numId w:val="42"/>
        </w:numPr>
        <w:ind w:right="-1"/>
        <w:jc w:val="both"/>
        <w:rPr>
          <w:rFonts w:ascii="AvantGarde Bk BT" w:hAnsi="AvantGarde Bk BT" w:cs="Calibri"/>
          <w:sz w:val="22"/>
          <w:szCs w:val="22"/>
          <w:lang w:eastAsia="es-MX"/>
        </w:rPr>
      </w:pPr>
      <w:r w:rsidRPr="00A04A59">
        <w:rPr>
          <w:rFonts w:ascii="AvantGarde Bk BT" w:hAnsi="AvantGarde Bk BT" w:cs="Calibri"/>
          <w:sz w:val="22"/>
          <w:szCs w:val="22"/>
          <w:lang w:eastAsia="es-MX"/>
        </w:rPr>
        <w:t>Haber concluido con las asignaturas del Plan de Estudios correspondiente;</w:t>
      </w:r>
    </w:p>
    <w:p w:rsidR="00A04A59" w:rsidRPr="00A04A59" w:rsidRDefault="00A04A59" w:rsidP="00A04A59">
      <w:pPr>
        <w:pStyle w:val="Prrafodelista"/>
        <w:numPr>
          <w:ilvl w:val="0"/>
          <w:numId w:val="42"/>
        </w:numPr>
        <w:ind w:right="-1"/>
        <w:jc w:val="both"/>
        <w:rPr>
          <w:rFonts w:ascii="AvantGarde Bk BT" w:hAnsi="AvantGarde Bk BT" w:cs="Calibri"/>
          <w:sz w:val="22"/>
          <w:szCs w:val="22"/>
          <w:lang w:eastAsia="es-MX"/>
        </w:rPr>
      </w:pPr>
      <w:r w:rsidRPr="00A04A59">
        <w:rPr>
          <w:rFonts w:ascii="AvantGarde Bk BT" w:hAnsi="AvantGarde Bk BT" w:cs="Calibri"/>
          <w:sz w:val="22"/>
          <w:szCs w:val="22"/>
          <w:lang w:eastAsia="es-MX"/>
        </w:rPr>
        <w:t xml:space="preserve">Haber cumplido los requisitos señalados en el respectivo plan de estudios; </w:t>
      </w:r>
    </w:p>
    <w:p w:rsidR="00A04A59" w:rsidRPr="00A04A59" w:rsidRDefault="00A04A59" w:rsidP="00A04A59">
      <w:pPr>
        <w:pStyle w:val="Prrafodelista"/>
        <w:numPr>
          <w:ilvl w:val="0"/>
          <w:numId w:val="42"/>
        </w:numPr>
        <w:ind w:right="-1"/>
        <w:jc w:val="both"/>
        <w:rPr>
          <w:rFonts w:ascii="AvantGarde Bk BT" w:hAnsi="AvantGarde Bk BT" w:cs="Calibri"/>
          <w:sz w:val="22"/>
          <w:szCs w:val="22"/>
          <w:lang w:eastAsia="es-MX"/>
        </w:rPr>
      </w:pPr>
      <w:r w:rsidRPr="00A04A59">
        <w:rPr>
          <w:rFonts w:ascii="AvantGarde Bk BT" w:hAnsi="AvantGarde Bk BT" w:cs="Calibri"/>
          <w:sz w:val="22"/>
          <w:szCs w:val="22"/>
          <w:lang w:eastAsia="es-MX"/>
        </w:rPr>
        <w:t>Presentar, defender y aprobar la tesis de grado producto de una investigación original;</w:t>
      </w:r>
    </w:p>
    <w:p w:rsidR="00A04A59" w:rsidRPr="00A04A59" w:rsidRDefault="00A04A59" w:rsidP="00A04A59">
      <w:pPr>
        <w:pStyle w:val="Prrafodelista"/>
        <w:numPr>
          <w:ilvl w:val="0"/>
          <w:numId w:val="42"/>
        </w:numPr>
        <w:ind w:right="-1"/>
        <w:jc w:val="both"/>
        <w:rPr>
          <w:rFonts w:ascii="AvantGarde Bk BT" w:hAnsi="AvantGarde Bk BT" w:cs="Calibri"/>
          <w:sz w:val="22"/>
          <w:szCs w:val="22"/>
          <w:lang w:eastAsia="es-MX"/>
        </w:rPr>
      </w:pPr>
      <w:r w:rsidRPr="00A04A59">
        <w:rPr>
          <w:rFonts w:ascii="AvantGarde Bk BT" w:hAnsi="AvantGarde Bk BT" w:cs="Calibri"/>
          <w:sz w:val="22"/>
          <w:szCs w:val="22"/>
          <w:lang w:eastAsia="es-MX"/>
        </w:rPr>
        <w:t>Presentar constancia de no adeudo expedida por la Coordinación de Control Escolar del centro universitario, y</w:t>
      </w:r>
    </w:p>
    <w:p w:rsidR="00A04A59" w:rsidRPr="00A04A59" w:rsidRDefault="00A04A59" w:rsidP="00A04A59">
      <w:pPr>
        <w:pStyle w:val="Prrafodelista"/>
        <w:numPr>
          <w:ilvl w:val="0"/>
          <w:numId w:val="42"/>
        </w:numPr>
        <w:ind w:right="-1"/>
        <w:jc w:val="both"/>
        <w:rPr>
          <w:rFonts w:ascii="AvantGarde Bk BT" w:hAnsi="AvantGarde Bk BT" w:cs="Calibri"/>
          <w:sz w:val="22"/>
          <w:szCs w:val="22"/>
          <w:lang w:eastAsia="es-MX"/>
        </w:rPr>
      </w:pPr>
      <w:r w:rsidRPr="00A04A59">
        <w:rPr>
          <w:rFonts w:ascii="AvantGarde Bk BT" w:hAnsi="AvantGarde Bk BT" w:cs="Calibri"/>
          <w:sz w:val="22"/>
          <w:szCs w:val="22"/>
          <w:lang w:eastAsia="es-MX"/>
        </w:rPr>
        <w:t>Cubrir los aranceles correspondientes.</w:t>
      </w:r>
    </w:p>
    <w:p w:rsidR="00C73427" w:rsidRPr="002D2504" w:rsidRDefault="00C73427" w:rsidP="00C73427">
      <w:pPr>
        <w:ind w:right="-1"/>
        <w:jc w:val="both"/>
        <w:rPr>
          <w:rFonts w:ascii="AvantGarde Bk BT" w:hAnsi="AvantGarde Bk BT" w:cs="Arial"/>
          <w:sz w:val="22"/>
          <w:szCs w:val="22"/>
          <w:lang w:val="es-ES_tradnl"/>
        </w:rPr>
      </w:pPr>
    </w:p>
    <w:p w:rsidR="00C73427" w:rsidRPr="002D2504" w:rsidRDefault="00A04A59" w:rsidP="00C73427">
      <w:pPr>
        <w:autoSpaceDE w:val="0"/>
        <w:autoSpaceDN w:val="0"/>
        <w:adjustRightInd w:val="0"/>
        <w:jc w:val="both"/>
        <w:rPr>
          <w:rFonts w:ascii="AvantGarde Bk BT" w:hAnsi="AvantGarde Bk BT" w:cs="Arial"/>
          <w:sz w:val="22"/>
          <w:szCs w:val="22"/>
        </w:rPr>
      </w:pPr>
      <w:r w:rsidRPr="00A9586F">
        <w:rPr>
          <w:rFonts w:ascii="AvantGarde Bk BT" w:hAnsi="AvantGarde Bk BT" w:cs="Arial"/>
          <w:b/>
          <w:sz w:val="22"/>
          <w:szCs w:val="22"/>
          <w:lang w:val="es-ES_tradnl"/>
        </w:rPr>
        <w:lastRenderedPageBreak/>
        <w:t>SÉPTIMO</w:t>
      </w:r>
      <w:r>
        <w:rPr>
          <w:rFonts w:ascii="AvantGarde Bk BT" w:hAnsi="AvantGarde Bk BT" w:cs="Arial"/>
          <w:sz w:val="22"/>
          <w:szCs w:val="22"/>
          <w:lang w:val="es-ES_tradnl"/>
        </w:rPr>
        <w:t>.</w:t>
      </w:r>
      <w:r w:rsidRPr="00A9586F">
        <w:rPr>
          <w:rFonts w:ascii="AvantGarde Bk BT" w:hAnsi="AvantGarde Bk BT" w:cs="Arial"/>
          <w:sz w:val="22"/>
          <w:szCs w:val="22"/>
          <w:lang w:val="es-ES_tradnl"/>
        </w:rPr>
        <w:t xml:space="preserve"> </w:t>
      </w:r>
      <w:r w:rsidR="00C73427" w:rsidRPr="002D2504">
        <w:rPr>
          <w:rFonts w:ascii="AvantGarde Bk BT" w:hAnsi="AvantGarde Bk BT" w:cs="Arial"/>
          <w:sz w:val="22"/>
          <w:szCs w:val="22"/>
        </w:rPr>
        <w:t xml:space="preserve">La modalidad del trabajo </w:t>
      </w:r>
      <w:proofErr w:type="spellStart"/>
      <w:r w:rsidR="00C73427" w:rsidRPr="002D2504">
        <w:rPr>
          <w:rFonts w:ascii="AvantGarde Bk BT" w:hAnsi="AvantGarde Bk BT" w:cs="Arial"/>
          <w:sz w:val="22"/>
          <w:szCs w:val="22"/>
        </w:rPr>
        <w:t>recepcional</w:t>
      </w:r>
      <w:proofErr w:type="spellEnd"/>
      <w:r w:rsidR="00C73427" w:rsidRPr="002D2504">
        <w:rPr>
          <w:rFonts w:ascii="AvantGarde Bk BT" w:hAnsi="AvantGarde Bk BT" w:cs="Arial"/>
          <w:sz w:val="22"/>
          <w:szCs w:val="22"/>
        </w:rPr>
        <w:t xml:space="preserve"> para la obtención del grado del Doctorado en H</w:t>
      </w:r>
      <w:r w:rsidR="00C73427">
        <w:rPr>
          <w:rFonts w:ascii="AvantGarde Bk BT" w:hAnsi="AvantGarde Bk BT" w:cs="Arial"/>
          <w:sz w:val="22"/>
          <w:szCs w:val="22"/>
        </w:rPr>
        <w:t>istoria</w:t>
      </w:r>
      <w:r w:rsidR="00C73427" w:rsidRPr="002D2504">
        <w:rPr>
          <w:rFonts w:ascii="AvantGarde Bk BT" w:hAnsi="AvantGarde Bk BT" w:cs="Arial"/>
          <w:sz w:val="22"/>
          <w:szCs w:val="22"/>
        </w:rPr>
        <w:t>, será tesis.</w:t>
      </w:r>
    </w:p>
    <w:p w:rsidR="00C73427" w:rsidRDefault="00C73427" w:rsidP="00C73427">
      <w:pPr>
        <w:ind w:right="-1"/>
        <w:jc w:val="both"/>
        <w:rPr>
          <w:rFonts w:ascii="AvantGarde Bk BT" w:hAnsi="AvantGarde Bk BT" w:cs="Arial"/>
          <w:sz w:val="22"/>
          <w:szCs w:val="22"/>
          <w:lang w:val="es-ES_tradnl"/>
        </w:rPr>
      </w:pPr>
    </w:p>
    <w:p w:rsidR="00C73427" w:rsidRPr="00A9586F" w:rsidRDefault="00A04A59" w:rsidP="00C73427">
      <w:pPr>
        <w:jc w:val="both"/>
        <w:rPr>
          <w:rFonts w:ascii="AvantGarde Bk BT" w:hAnsi="AvantGarde Bk BT" w:cs="Arial"/>
          <w:sz w:val="22"/>
          <w:szCs w:val="22"/>
          <w:lang w:val="es-ES_tradnl"/>
        </w:rPr>
      </w:pPr>
      <w:r w:rsidRPr="00A9586F">
        <w:rPr>
          <w:rFonts w:ascii="AvantGarde Bk BT" w:hAnsi="AvantGarde Bk BT" w:cs="Arial"/>
          <w:b/>
          <w:sz w:val="22"/>
          <w:szCs w:val="22"/>
          <w:lang w:val="es-ES_tradnl"/>
        </w:rPr>
        <w:t>OCTAVO</w:t>
      </w:r>
      <w:r>
        <w:rPr>
          <w:rFonts w:ascii="AvantGarde Bk BT" w:hAnsi="AvantGarde Bk BT" w:cs="Arial"/>
          <w:sz w:val="22"/>
          <w:szCs w:val="22"/>
          <w:lang w:val="es-ES_tradnl"/>
        </w:rPr>
        <w:t>.</w:t>
      </w:r>
      <w:r w:rsidRPr="00A9586F">
        <w:rPr>
          <w:rFonts w:ascii="AvantGarde Bk BT" w:hAnsi="AvantGarde Bk BT" w:cs="Arial"/>
          <w:sz w:val="22"/>
          <w:szCs w:val="22"/>
          <w:lang w:val="es-ES_tradnl"/>
        </w:rPr>
        <w:t xml:space="preserve"> </w:t>
      </w:r>
      <w:r w:rsidR="00C73427" w:rsidRPr="00A9586F">
        <w:rPr>
          <w:rFonts w:ascii="AvantGarde Bk BT" w:hAnsi="AvantGarde Bk BT" w:cs="Arial"/>
          <w:sz w:val="22"/>
          <w:szCs w:val="22"/>
          <w:lang w:val="es-ES_tradnl"/>
        </w:rPr>
        <w:t>El programa del Doctorado en Historia tendrá una duración de 8 (ocho) ciclos escolares, los cuales serán contados a partir del momento de la inscripción.</w:t>
      </w:r>
    </w:p>
    <w:p w:rsidR="00C73427" w:rsidRPr="00A9586F" w:rsidRDefault="00C73427" w:rsidP="00C73427">
      <w:pPr>
        <w:jc w:val="both"/>
        <w:rPr>
          <w:rFonts w:ascii="AvantGarde Bk BT" w:hAnsi="AvantGarde Bk BT" w:cs="Arial"/>
          <w:sz w:val="22"/>
          <w:szCs w:val="22"/>
          <w:lang w:val="es-ES_tradnl"/>
        </w:rPr>
      </w:pPr>
    </w:p>
    <w:p w:rsidR="00C73427" w:rsidRPr="00A9586F" w:rsidRDefault="00C73427" w:rsidP="00C73427">
      <w:pPr>
        <w:jc w:val="both"/>
        <w:rPr>
          <w:rFonts w:ascii="AvantGarde Bk BT" w:hAnsi="AvantGarde Bk BT" w:cs="Arial"/>
          <w:sz w:val="22"/>
          <w:szCs w:val="22"/>
          <w:lang w:val="es-ES_tradnl"/>
        </w:rPr>
      </w:pPr>
      <w:r w:rsidRPr="00A9586F">
        <w:rPr>
          <w:rFonts w:ascii="AvantGarde Bk BT" w:hAnsi="AvantGarde Bk BT" w:cs="Arial"/>
          <w:b/>
          <w:sz w:val="22"/>
          <w:szCs w:val="22"/>
          <w:lang w:val="es-ES_tradnl"/>
        </w:rPr>
        <w:t>NOVENO</w:t>
      </w:r>
      <w:r w:rsidRPr="00A9586F">
        <w:rPr>
          <w:rFonts w:ascii="AvantGarde Bk BT" w:hAnsi="AvantGarde Bk BT" w:cs="Arial"/>
          <w:sz w:val="22"/>
          <w:szCs w:val="22"/>
          <w:lang w:val="es-ES_tradnl"/>
        </w:rPr>
        <w:t xml:space="preserve">. Los certificados se expedirán como Doctorado en Historia. El grado </w:t>
      </w:r>
      <w:r w:rsidR="00E638DB" w:rsidRPr="00E638DB">
        <w:rPr>
          <w:rFonts w:ascii="AvantGarde Bk BT" w:hAnsi="AvantGarde Bk BT" w:cs="Arial"/>
          <w:sz w:val="22"/>
          <w:szCs w:val="22"/>
          <w:lang w:val="es-ES_tradnl"/>
        </w:rPr>
        <w:t>se expedirá como</w:t>
      </w:r>
      <w:r w:rsidR="00E638DB">
        <w:rPr>
          <w:rFonts w:ascii="AvantGarde Bk BT" w:hAnsi="AvantGarde Bk BT" w:cs="Arial"/>
          <w:sz w:val="22"/>
          <w:szCs w:val="22"/>
          <w:lang w:val="es-ES_tradnl"/>
        </w:rPr>
        <w:t xml:space="preserve"> </w:t>
      </w:r>
      <w:r w:rsidRPr="00A9586F">
        <w:rPr>
          <w:rFonts w:ascii="AvantGarde Bk BT" w:hAnsi="AvantGarde Bk BT" w:cs="Arial"/>
          <w:sz w:val="22"/>
          <w:szCs w:val="22"/>
          <w:lang w:val="es-ES_tradnl"/>
        </w:rPr>
        <w:t>Doctor(a) en Historia.</w:t>
      </w:r>
    </w:p>
    <w:p w:rsidR="00E638DB" w:rsidRPr="00A9586F" w:rsidRDefault="00E638DB" w:rsidP="00C73427">
      <w:pPr>
        <w:jc w:val="both"/>
        <w:rPr>
          <w:rFonts w:ascii="AvantGarde Bk BT" w:hAnsi="AvantGarde Bk BT" w:cs="Arial"/>
          <w:sz w:val="22"/>
          <w:szCs w:val="22"/>
          <w:lang w:val="es-ES_tradnl"/>
        </w:rPr>
      </w:pPr>
    </w:p>
    <w:p w:rsidR="00D44292" w:rsidRDefault="00C73427" w:rsidP="00C73427">
      <w:pPr>
        <w:jc w:val="both"/>
        <w:rPr>
          <w:rFonts w:ascii="AvantGarde Bk BT" w:hAnsi="AvantGarde Bk BT" w:cs="Arial"/>
          <w:sz w:val="22"/>
          <w:szCs w:val="22"/>
          <w:lang w:val="es-ES_tradnl"/>
        </w:rPr>
      </w:pPr>
      <w:r w:rsidRPr="00A9586F">
        <w:rPr>
          <w:rFonts w:ascii="AvantGarde Bk BT" w:hAnsi="AvantGarde Bk BT" w:cs="Arial"/>
          <w:b/>
          <w:sz w:val="22"/>
          <w:szCs w:val="22"/>
          <w:lang w:val="es-ES_tradnl"/>
        </w:rPr>
        <w:t>DÉCIMO</w:t>
      </w:r>
      <w:r w:rsidRPr="00A9586F">
        <w:rPr>
          <w:rFonts w:ascii="AvantGarde Bk BT" w:hAnsi="AvantGarde Bk BT" w:cs="Arial"/>
          <w:sz w:val="22"/>
          <w:szCs w:val="22"/>
          <w:lang w:val="es-ES_tradnl"/>
        </w:rPr>
        <w:t xml:space="preserve">. </w:t>
      </w:r>
      <w:r w:rsidR="00D44292" w:rsidRPr="00A9586F">
        <w:rPr>
          <w:rFonts w:ascii="AvantGarde Bk BT" w:hAnsi="AvantGarde Bk BT" w:cs="Arial"/>
          <w:sz w:val="22"/>
          <w:szCs w:val="22"/>
          <w:lang w:val="es-ES_tradnl"/>
        </w:rPr>
        <w:t xml:space="preserve">Los alumnos aportarán, por concepto de matrícula semestral a cada uno de los ciclos escolares, el equivalente a 4 (cuatro) salarios mínimos mensuales </w:t>
      </w:r>
      <w:r w:rsidR="00D44292">
        <w:rPr>
          <w:rFonts w:ascii="AvantGarde Bk BT" w:hAnsi="AvantGarde Bk BT" w:cs="Arial"/>
          <w:sz w:val="22"/>
          <w:szCs w:val="22"/>
          <w:lang w:val="es-ES_tradnl"/>
        </w:rPr>
        <w:t xml:space="preserve">generales </w:t>
      </w:r>
      <w:r w:rsidR="00D44292" w:rsidRPr="00A9586F">
        <w:rPr>
          <w:rFonts w:ascii="AvantGarde Bk BT" w:hAnsi="AvantGarde Bk BT" w:cs="Arial"/>
          <w:sz w:val="22"/>
          <w:szCs w:val="22"/>
          <w:lang w:val="es-ES_tradnl"/>
        </w:rPr>
        <w:t>vigentes en la ZMG.</w:t>
      </w:r>
    </w:p>
    <w:p w:rsidR="00D44292" w:rsidRDefault="00D44292" w:rsidP="00C73427">
      <w:pPr>
        <w:jc w:val="both"/>
        <w:rPr>
          <w:rFonts w:ascii="AvantGarde Bk BT" w:hAnsi="AvantGarde Bk BT" w:cs="Arial"/>
          <w:sz w:val="22"/>
          <w:szCs w:val="22"/>
          <w:lang w:val="es-ES_tradnl"/>
        </w:rPr>
      </w:pPr>
    </w:p>
    <w:p w:rsidR="00C73427" w:rsidRPr="00A9586F" w:rsidRDefault="00D44292" w:rsidP="00C73427">
      <w:pPr>
        <w:jc w:val="both"/>
        <w:rPr>
          <w:rFonts w:ascii="AvantGarde Bk BT" w:hAnsi="AvantGarde Bk BT" w:cs="Arial"/>
          <w:sz w:val="22"/>
          <w:szCs w:val="22"/>
          <w:lang w:val="es-ES_tradnl"/>
        </w:rPr>
      </w:pPr>
      <w:r w:rsidRPr="00A9586F">
        <w:rPr>
          <w:rFonts w:ascii="AvantGarde Bk BT" w:hAnsi="AvantGarde Bk BT" w:cs="Arial"/>
          <w:b/>
          <w:sz w:val="22"/>
          <w:szCs w:val="22"/>
          <w:lang w:val="es-ES_tradnl"/>
        </w:rPr>
        <w:t>DÉCIMO PRIMERO</w:t>
      </w:r>
      <w:r w:rsidRPr="00A9586F">
        <w:rPr>
          <w:rFonts w:ascii="AvantGarde Bk BT" w:hAnsi="AvantGarde Bk BT" w:cs="Arial"/>
          <w:sz w:val="22"/>
          <w:szCs w:val="22"/>
          <w:lang w:val="es-ES_tradnl"/>
        </w:rPr>
        <w:t xml:space="preserve">. </w:t>
      </w:r>
      <w:r w:rsidRPr="00D44292">
        <w:rPr>
          <w:rFonts w:ascii="AvantGarde Bk BT" w:hAnsi="AvantGarde Bk BT" w:cs="Arial"/>
          <w:sz w:val="22"/>
          <w:szCs w:val="22"/>
          <w:lang w:val="es-ES_tradnl"/>
        </w:rPr>
        <w:t>Para favorecer la movilidad estudiantil y la internacionalización de los planes de estudio, podrán ser válidos en este programa, en equivalencia a cualquiera de las áreas de formación, cursos que a juicio y con aprobación de la Junta Académica tomen los estudiantes en otros programas del mismo nivel de estudios y de diversas modalidades educativas, de éste y de otros Centros Universitarios de la Universidad de Guadalajara y de otras instituciones de Educación Superior, nacionales y extranjeras.</w:t>
      </w:r>
    </w:p>
    <w:p w:rsidR="00C73427" w:rsidRPr="00A9586F" w:rsidRDefault="00C73427" w:rsidP="00C73427">
      <w:pPr>
        <w:jc w:val="both"/>
        <w:rPr>
          <w:rFonts w:ascii="AvantGarde Bk BT" w:hAnsi="AvantGarde Bk BT" w:cs="Arial"/>
          <w:sz w:val="22"/>
          <w:szCs w:val="22"/>
          <w:lang w:val="es-ES_tradnl"/>
        </w:rPr>
      </w:pPr>
    </w:p>
    <w:p w:rsidR="00C73427" w:rsidRPr="00A9586F" w:rsidRDefault="00C73427" w:rsidP="00B540AC">
      <w:pPr>
        <w:jc w:val="both"/>
        <w:rPr>
          <w:rFonts w:ascii="AvantGarde Bk BT" w:hAnsi="AvantGarde Bk BT" w:cs="Arial"/>
          <w:sz w:val="22"/>
          <w:szCs w:val="22"/>
          <w:lang w:val="es-ES_tradnl"/>
        </w:rPr>
      </w:pPr>
      <w:r w:rsidRPr="00A9586F">
        <w:rPr>
          <w:rFonts w:ascii="AvantGarde Bk BT" w:hAnsi="AvantGarde Bk BT" w:cs="Arial"/>
          <w:b/>
          <w:sz w:val="22"/>
          <w:szCs w:val="22"/>
          <w:lang w:val="es-ES_tradnl"/>
        </w:rPr>
        <w:t>DÉCIMO SEGUNDO</w:t>
      </w:r>
      <w:r>
        <w:rPr>
          <w:rFonts w:ascii="AvantGarde Bk BT" w:hAnsi="AvantGarde Bk BT" w:cs="Arial"/>
          <w:sz w:val="22"/>
          <w:szCs w:val="22"/>
          <w:lang w:val="es-ES_tradnl"/>
        </w:rPr>
        <w:t>.</w:t>
      </w:r>
      <w:r w:rsidRPr="00A9586F">
        <w:rPr>
          <w:rFonts w:ascii="AvantGarde Bk BT" w:hAnsi="AvantGarde Bk BT" w:cs="Arial"/>
          <w:sz w:val="22"/>
          <w:szCs w:val="22"/>
          <w:lang w:val="es-ES_tradnl"/>
        </w:rPr>
        <w:t xml:space="preserve"> </w:t>
      </w:r>
      <w:r w:rsidR="009020E3" w:rsidRPr="00A9586F">
        <w:rPr>
          <w:rFonts w:ascii="AvantGarde Bk BT" w:hAnsi="AvantGarde Bk BT" w:cs="Arial"/>
          <w:sz w:val="22"/>
          <w:szCs w:val="22"/>
          <w:lang w:val="es-ES_tradnl"/>
        </w:rPr>
        <w:t>Con base en la tendencia a la internacionalización de los posgrados, se establece que, una vez aprobado e instalado el programa educativo, la Junta Académica establezca convenios específicos de colaboración académica con otras Instituciones de Educación Superior extranjeras para que los alumnos puedan alcanzar la doble titulación.</w:t>
      </w:r>
    </w:p>
    <w:p w:rsidR="00C73427" w:rsidRPr="00A9586F" w:rsidRDefault="00C73427" w:rsidP="00C73427">
      <w:pPr>
        <w:jc w:val="both"/>
        <w:rPr>
          <w:rFonts w:ascii="AvantGarde Bk BT" w:hAnsi="AvantGarde Bk BT" w:cs="Arial"/>
          <w:sz w:val="22"/>
          <w:szCs w:val="22"/>
          <w:lang w:val="es-ES_tradnl"/>
        </w:rPr>
      </w:pPr>
    </w:p>
    <w:p w:rsidR="00C73427" w:rsidRPr="00A9586F" w:rsidRDefault="00C73427" w:rsidP="00C73427">
      <w:pPr>
        <w:jc w:val="both"/>
        <w:rPr>
          <w:rFonts w:ascii="AvantGarde Bk BT" w:hAnsi="AvantGarde Bk BT" w:cs="Arial"/>
          <w:sz w:val="22"/>
          <w:szCs w:val="22"/>
          <w:lang w:val="es-ES_tradnl"/>
        </w:rPr>
      </w:pPr>
      <w:r w:rsidRPr="00A9586F">
        <w:rPr>
          <w:rFonts w:ascii="AvantGarde Bk BT" w:hAnsi="AvantGarde Bk BT" w:cs="Arial"/>
          <w:b/>
          <w:sz w:val="22"/>
          <w:szCs w:val="22"/>
          <w:lang w:val="es-ES_tradnl"/>
        </w:rPr>
        <w:t>DÉCIMO TERCERO</w:t>
      </w:r>
      <w:r w:rsidR="009020E3">
        <w:rPr>
          <w:rFonts w:ascii="AvantGarde Bk BT" w:hAnsi="AvantGarde Bk BT" w:cs="Arial"/>
          <w:sz w:val="22"/>
          <w:szCs w:val="22"/>
          <w:lang w:val="es-ES_tradnl"/>
        </w:rPr>
        <w:t xml:space="preserve">. </w:t>
      </w:r>
      <w:r w:rsidR="009020E3" w:rsidRPr="00A9586F">
        <w:rPr>
          <w:rFonts w:ascii="AvantGarde Bk BT" w:hAnsi="AvantGarde Bk BT" w:cs="Arial"/>
          <w:sz w:val="22"/>
          <w:szCs w:val="22"/>
          <w:lang w:val="es-ES_tradnl"/>
        </w:rPr>
        <w:t>El costo de operación e implementación de este programa educativo será cargado al techo presupuestal que tiene autorizado el Centro Universitario de Ciencias Sociales y Humanidades. Los recursos generados por concepto de aportaciones especiales, serán canalizados a la sede correspondiente de este programa educativo, conforme a los lineamientos establecidos en la normatividad universitaria.</w:t>
      </w:r>
    </w:p>
    <w:p w:rsidR="00AE0ACA" w:rsidRDefault="00AE0ACA">
      <w:pPr>
        <w:spacing w:after="200" w:line="276" w:lineRule="auto"/>
        <w:rPr>
          <w:rFonts w:ascii="AvantGarde Bk BT" w:hAnsi="AvantGarde Bk BT" w:cs="Arial"/>
          <w:sz w:val="22"/>
          <w:szCs w:val="22"/>
          <w:lang w:val="es-ES_tradnl"/>
        </w:rPr>
      </w:pPr>
      <w:r>
        <w:rPr>
          <w:rFonts w:ascii="AvantGarde Bk BT" w:hAnsi="AvantGarde Bk BT" w:cs="Arial"/>
          <w:sz w:val="22"/>
          <w:szCs w:val="22"/>
          <w:lang w:val="es-ES_tradnl"/>
        </w:rPr>
        <w:br w:type="page"/>
      </w:r>
    </w:p>
    <w:p w:rsidR="00C73427" w:rsidRPr="00A9586F" w:rsidRDefault="00C73427" w:rsidP="00C73427">
      <w:pPr>
        <w:jc w:val="both"/>
        <w:rPr>
          <w:rFonts w:ascii="AvantGarde Bk BT" w:hAnsi="AvantGarde Bk BT" w:cs="Arial"/>
          <w:sz w:val="22"/>
          <w:szCs w:val="22"/>
          <w:lang w:val="es-ES_tradnl"/>
        </w:rPr>
      </w:pPr>
    </w:p>
    <w:p w:rsidR="00C73427" w:rsidRDefault="00C73427" w:rsidP="009020E3">
      <w:pPr>
        <w:tabs>
          <w:tab w:val="num" w:pos="426"/>
        </w:tabs>
        <w:jc w:val="both"/>
        <w:rPr>
          <w:rFonts w:ascii="AvantGarde Bk BT" w:hAnsi="AvantGarde Bk BT"/>
          <w:b/>
          <w:bCs/>
          <w:sz w:val="22"/>
          <w:szCs w:val="22"/>
        </w:rPr>
      </w:pPr>
      <w:r w:rsidRPr="00A9586F">
        <w:rPr>
          <w:rFonts w:ascii="AvantGarde Bk BT" w:hAnsi="AvantGarde Bk BT" w:cs="Arial"/>
          <w:b/>
          <w:sz w:val="22"/>
          <w:szCs w:val="22"/>
          <w:lang w:val="es-ES_tradnl"/>
        </w:rPr>
        <w:t>DÉCIMO CUARTO</w:t>
      </w:r>
      <w:r w:rsidRPr="00A9586F">
        <w:rPr>
          <w:rFonts w:ascii="AvantGarde Bk BT" w:hAnsi="AvantGarde Bk BT" w:cs="Arial"/>
          <w:sz w:val="22"/>
          <w:szCs w:val="22"/>
          <w:lang w:val="es-ES_tradnl"/>
        </w:rPr>
        <w:t xml:space="preserve">. </w:t>
      </w:r>
      <w:r w:rsidR="009020E3" w:rsidRPr="009020E3">
        <w:rPr>
          <w:rFonts w:ascii="AvantGarde Bk BT" w:hAnsi="AvantGarde Bk BT"/>
          <w:sz w:val="22"/>
          <w:szCs w:val="22"/>
          <w:lang w:val="es-ES_tradnl"/>
        </w:rPr>
        <w:t>De conformidad a lo dispuesto en el último párrafo del artículo 35 de la Ley Orgánica, y debido a la necesidad de lanzar la convocatoria para que los estudiantes inicien en agosto próximo, solicítese al C. Rector General resuelva provisionalmente la presente propuesta, en tanto la misma es aprobada por el pleno del H. Consejo General Universitario.</w:t>
      </w:r>
    </w:p>
    <w:p w:rsidR="0032460C" w:rsidRPr="0032460C" w:rsidRDefault="0032460C"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rsidR="0032460C" w:rsidRPr="0032460C" w:rsidRDefault="00D20A74" w:rsidP="0032460C">
      <w:pPr>
        <w:jc w:val="center"/>
        <w:rPr>
          <w:rFonts w:ascii="AvantGarde Bk BT" w:hAnsi="AvantGarde Bk BT" w:cs="Arial"/>
          <w:sz w:val="22"/>
          <w:szCs w:val="22"/>
        </w:rPr>
      </w:pPr>
      <w:r>
        <w:rPr>
          <w:rFonts w:ascii="AvantGarde Bk BT" w:hAnsi="AvantGarde Bk BT" w:cs="Arial"/>
          <w:sz w:val="22"/>
          <w:szCs w:val="22"/>
        </w:rPr>
        <w:t>Guadalajara, Jal</w:t>
      </w:r>
      <w:r w:rsidR="00181034">
        <w:rPr>
          <w:rFonts w:ascii="AvantGarde Bk BT" w:hAnsi="AvantGarde Bk BT" w:cs="Arial"/>
          <w:sz w:val="22"/>
          <w:szCs w:val="22"/>
        </w:rPr>
        <w:t>.,</w:t>
      </w:r>
      <w:r w:rsidR="00695350">
        <w:rPr>
          <w:rFonts w:ascii="AvantGarde Bk BT" w:hAnsi="AvantGarde Bk BT" w:cs="Arial"/>
          <w:sz w:val="22"/>
          <w:szCs w:val="22"/>
        </w:rPr>
        <w:t xml:space="preserve"> </w:t>
      </w:r>
      <w:r w:rsidR="007D6D2A" w:rsidRPr="00B22028">
        <w:rPr>
          <w:rFonts w:ascii="AvantGarde Bk BT" w:hAnsi="AvantGarde Bk BT" w:cs="Arial"/>
          <w:sz w:val="22"/>
          <w:szCs w:val="22"/>
        </w:rPr>
        <w:t>24</w:t>
      </w:r>
      <w:r w:rsidR="00B82FD2" w:rsidRPr="00B22028">
        <w:rPr>
          <w:rFonts w:ascii="AvantGarde Bk BT" w:hAnsi="AvantGarde Bk BT" w:cs="Arial"/>
          <w:sz w:val="22"/>
          <w:szCs w:val="22"/>
        </w:rPr>
        <w:t xml:space="preserve"> de </w:t>
      </w:r>
      <w:r w:rsidR="00AE0ACA" w:rsidRPr="00B22028">
        <w:rPr>
          <w:rFonts w:ascii="AvantGarde Bk BT" w:hAnsi="AvantGarde Bk BT" w:cs="Arial"/>
          <w:sz w:val="22"/>
          <w:szCs w:val="22"/>
        </w:rPr>
        <w:t>abril</w:t>
      </w:r>
      <w:r w:rsidR="00B82FD2">
        <w:rPr>
          <w:rFonts w:ascii="AvantGarde Bk BT" w:hAnsi="AvantGarde Bk BT" w:cs="Arial"/>
          <w:sz w:val="22"/>
          <w:szCs w:val="22"/>
        </w:rPr>
        <w:t xml:space="preserve"> de 2015</w:t>
      </w:r>
    </w:p>
    <w:p w:rsidR="0032460C" w:rsidRP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r w:rsidR="009020E3">
        <w:rPr>
          <w:rFonts w:ascii="AvantGarde Bk BT" w:hAnsi="AvantGarde Bk BT" w:cs="Arial"/>
          <w:sz w:val="22"/>
          <w:szCs w:val="22"/>
        </w:rPr>
        <w:t xml:space="preserve"> </w:t>
      </w:r>
    </w:p>
    <w:p w:rsidR="0032460C" w:rsidRDefault="0032460C" w:rsidP="0032460C">
      <w:pPr>
        <w:jc w:val="center"/>
        <w:rPr>
          <w:rFonts w:ascii="AvantGarde Bk BT" w:hAnsi="AvantGarde Bk BT"/>
          <w:b/>
          <w:bCs/>
          <w:sz w:val="22"/>
          <w:szCs w:val="22"/>
        </w:rPr>
      </w:pPr>
    </w:p>
    <w:p w:rsidR="00AE0ACA" w:rsidRDefault="00AE0ACA" w:rsidP="0032460C">
      <w:pPr>
        <w:jc w:val="center"/>
        <w:rPr>
          <w:rFonts w:ascii="AvantGarde Bk BT" w:hAnsi="AvantGarde Bk BT"/>
          <w:b/>
          <w:bCs/>
          <w:sz w:val="22"/>
          <w:szCs w:val="22"/>
        </w:rPr>
      </w:pPr>
    </w:p>
    <w:p w:rsidR="00DF681D" w:rsidRPr="0032460C" w:rsidRDefault="00DF681D"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b/>
          <w:bCs/>
          <w:sz w:val="22"/>
          <w:szCs w:val="22"/>
          <w:lang w:eastAsia="es-MX"/>
        </w:rPr>
      </w:pPr>
      <w:r w:rsidRPr="0032460C">
        <w:rPr>
          <w:rFonts w:ascii="AvantGarde Bk BT" w:hAnsi="AvantGarde Bk BT"/>
          <w:b/>
          <w:bCs/>
          <w:sz w:val="22"/>
          <w:szCs w:val="22"/>
        </w:rPr>
        <w:t>Mtro. Itzcóatl Tonatiuh Bravo Padilla</w:t>
      </w:r>
    </w:p>
    <w:p w:rsidR="0032460C" w:rsidRDefault="0032460C" w:rsidP="0032460C">
      <w:pPr>
        <w:jc w:val="center"/>
        <w:rPr>
          <w:rFonts w:ascii="AvantGarde Bk BT" w:hAnsi="AvantGarde Bk BT"/>
          <w:sz w:val="22"/>
          <w:szCs w:val="22"/>
        </w:rPr>
      </w:pPr>
      <w:r w:rsidRPr="0032460C">
        <w:rPr>
          <w:rFonts w:ascii="AvantGarde Bk BT" w:hAnsi="AvantGarde Bk BT"/>
          <w:sz w:val="22"/>
          <w:szCs w:val="22"/>
        </w:rPr>
        <w:t>Presidente</w:t>
      </w:r>
    </w:p>
    <w:p w:rsidR="004D2909" w:rsidRDefault="004D2909" w:rsidP="0032460C">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703"/>
        <w:gridCol w:w="4918"/>
      </w:tblGrid>
      <w:tr w:rsidR="004D2909" w:rsidRPr="0032460C" w:rsidTr="007C262C">
        <w:trPr>
          <w:jc w:val="center"/>
        </w:trPr>
        <w:tc>
          <w:tcPr>
            <w:tcW w:w="4747" w:type="dxa"/>
            <w:tcMar>
              <w:top w:w="0" w:type="dxa"/>
              <w:left w:w="108" w:type="dxa"/>
              <w:bottom w:w="0" w:type="dxa"/>
              <w:right w:w="108" w:type="dxa"/>
            </w:tcMar>
            <w:vAlign w:val="center"/>
          </w:tcPr>
          <w:p w:rsidR="004D2909" w:rsidRPr="007D6D2A" w:rsidRDefault="004D2909" w:rsidP="007C262C">
            <w:pPr>
              <w:tabs>
                <w:tab w:val="left" w:pos="426"/>
              </w:tabs>
              <w:spacing w:line="276" w:lineRule="auto"/>
              <w:jc w:val="center"/>
              <w:rPr>
                <w:rFonts w:ascii="AvantGarde Bk BT" w:hAnsi="AvantGarde Bk BT"/>
                <w:sz w:val="22"/>
                <w:szCs w:val="22"/>
              </w:rPr>
            </w:pPr>
          </w:p>
          <w:p w:rsidR="004D2909" w:rsidRPr="007D6D2A" w:rsidRDefault="004D2909" w:rsidP="007C262C">
            <w:pPr>
              <w:tabs>
                <w:tab w:val="left" w:pos="426"/>
              </w:tabs>
              <w:spacing w:line="276" w:lineRule="auto"/>
              <w:jc w:val="center"/>
              <w:rPr>
                <w:rFonts w:ascii="AvantGarde Bk BT" w:hAnsi="AvantGarde Bk BT"/>
                <w:sz w:val="22"/>
                <w:szCs w:val="22"/>
              </w:rPr>
            </w:pPr>
          </w:p>
          <w:p w:rsidR="004D2909" w:rsidRPr="007D6D2A" w:rsidRDefault="004D2909" w:rsidP="007C262C">
            <w:pPr>
              <w:tabs>
                <w:tab w:val="left" w:pos="426"/>
              </w:tabs>
              <w:spacing w:line="276" w:lineRule="auto"/>
              <w:jc w:val="center"/>
              <w:rPr>
                <w:rFonts w:ascii="AvantGarde Bk BT" w:hAnsi="AvantGarde Bk BT"/>
                <w:sz w:val="22"/>
                <w:szCs w:val="22"/>
              </w:rPr>
            </w:pPr>
            <w:r w:rsidRPr="007D6D2A">
              <w:rPr>
                <w:rFonts w:ascii="AvantGarde Bk BT" w:hAnsi="AvantGarde Bk BT"/>
                <w:sz w:val="22"/>
                <w:szCs w:val="22"/>
              </w:rPr>
              <w:t>Dr. Héctor Raúl Solis Gadea</w:t>
            </w:r>
          </w:p>
        </w:tc>
        <w:tc>
          <w:tcPr>
            <w:tcW w:w="4962" w:type="dxa"/>
            <w:tcMar>
              <w:top w:w="0" w:type="dxa"/>
              <w:left w:w="108" w:type="dxa"/>
              <w:bottom w:w="0" w:type="dxa"/>
              <w:right w:w="108" w:type="dxa"/>
            </w:tcMar>
            <w:vAlign w:val="center"/>
          </w:tcPr>
          <w:p w:rsidR="004D2909" w:rsidRPr="007D6D2A" w:rsidRDefault="004D2909" w:rsidP="007C262C">
            <w:pPr>
              <w:spacing w:line="276" w:lineRule="auto"/>
              <w:jc w:val="center"/>
              <w:rPr>
                <w:rFonts w:ascii="AvantGarde Bk BT" w:hAnsi="AvantGarde Bk BT"/>
                <w:sz w:val="22"/>
                <w:szCs w:val="22"/>
              </w:rPr>
            </w:pPr>
          </w:p>
          <w:p w:rsidR="004D2909" w:rsidRPr="007D6D2A" w:rsidRDefault="004D2909" w:rsidP="007C262C">
            <w:pPr>
              <w:spacing w:line="276" w:lineRule="auto"/>
              <w:jc w:val="center"/>
              <w:rPr>
                <w:rFonts w:ascii="AvantGarde Bk BT" w:hAnsi="AvantGarde Bk BT"/>
                <w:sz w:val="22"/>
                <w:szCs w:val="22"/>
              </w:rPr>
            </w:pPr>
          </w:p>
          <w:p w:rsidR="004D2909" w:rsidRPr="007D6D2A" w:rsidRDefault="004D2909" w:rsidP="007C262C">
            <w:pPr>
              <w:spacing w:line="276" w:lineRule="auto"/>
              <w:jc w:val="center"/>
              <w:rPr>
                <w:rFonts w:ascii="AvantGarde Bk BT" w:hAnsi="AvantGarde Bk BT"/>
                <w:sz w:val="22"/>
                <w:szCs w:val="22"/>
              </w:rPr>
            </w:pPr>
            <w:r w:rsidRPr="007D6D2A">
              <w:rPr>
                <w:rFonts w:ascii="AvantGarde Bk BT" w:hAnsi="AvantGarde Bk BT"/>
                <w:sz w:val="22"/>
                <w:szCs w:val="22"/>
              </w:rPr>
              <w:t>Dra. Ruth Padilla Muñoz</w:t>
            </w:r>
          </w:p>
        </w:tc>
      </w:tr>
      <w:tr w:rsidR="004D2909" w:rsidRPr="00542EBD" w:rsidTr="007C262C">
        <w:trPr>
          <w:jc w:val="center"/>
        </w:trPr>
        <w:tc>
          <w:tcPr>
            <w:tcW w:w="4747" w:type="dxa"/>
            <w:tcMar>
              <w:top w:w="0" w:type="dxa"/>
              <w:left w:w="108" w:type="dxa"/>
              <w:bottom w:w="0" w:type="dxa"/>
              <w:right w:w="108" w:type="dxa"/>
            </w:tcMar>
          </w:tcPr>
          <w:p w:rsidR="004D2909" w:rsidRPr="007D6D2A" w:rsidRDefault="004D2909" w:rsidP="007C262C">
            <w:pPr>
              <w:tabs>
                <w:tab w:val="left" w:pos="426"/>
              </w:tabs>
              <w:spacing w:line="276" w:lineRule="auto"/>
              <w:ind w:left="426"/>
              <w:jc w:val="center"/>
              <w:rPr>
                <w:rFonts w:ascii="AvantGarde Bk BT" w:hAnsi="AvantGarde Bk BT"/>
                <w:sz w:val="22"/>
                <w:szCs w:val="22"/>
              </w:rPr>
            </w:pPr>
          </w:p>
          <w:p w:rsidR="004D2909" w:rsidRPr="007D6D2A" w:rsidRDefault="004D2909" w:rsidP="007C262C">
            <w:pPr>
              <w:tabs>
                <w:tab w:val="left" w:pos="426"/>
              </w:tabs>
              <w:spacing w:line="276" w:lineRule="auto"/>
              <w:ind w:left="426"/>
              <w:jc w:val="center"/>
              <w:rPr>
                <w:rFonts w:ascii="AvantGarde Bk BT" w:hAnsi="AvantGarde Bk BT"/>
                <w:sz w:val="22"/>
                <w:szCs w:val="22"/>
              </w:rPr>
            </w:pPr>
          </w:p>
          <w:p w:rsidR="004D2909" w:rsidRPr="007D6D2A" w:rsidRDefault="004D2909" w:rsidP="007C262C">
            <w:pPr>
              <w:tabs>
                <w:tab w:val="left" w:pos="426"/>
              </w:tabs>
              <w:spacing w:line="276" w:lineRule="auto"/>
              <w:ind w:left="426"/>
              <w:jc w:val="center"/>
              <w:rPr>
                <w:rFonts w:ascii="AvantGarde Bk BT" w:hAnsi="AvantGarde Bk BT"/>
                <w:sz w:val="22"/>
                <w:szCs w:val="22"/>
              </w:rPr>
            </w:pPr>
          </w:p>
          <w:p w:rsidR="004D2909" w:rsidRPr="007D6D2A" w:rsidRDefault="004D2909" w:rsidP="007C262C">
            <w:pPr>
              <w:tabs>
                <w:tab w:val="left" w:pos="426"/>
              </w:tabs>
              <w:spacing w:line="276" w:lineRule="auto"/>
              <w:ind w:left="426"/>
              <w:jc w:val="center"/>
              <w:rPr>
                <w:rFonts w:ascii="AvantGarde Bk BT" w:hAnsi="AvantGarde Bk BT"/>
                <w:sz w:val="22"/>
                <w:szCs w:val="22"/>
              </w:rPr>
            </w:pPr>
            <w:r w:rsidRPr="007D6D2A">
              <w:rPr>
                <w:rFonts w:ascii="AvantGarde Bk BT" w:hAnsi="AvantGarde Bk BT"/>
                <w:sz w:val="22"/>
                <w:szCs w:val="22"/>
              </w:rPr>
              <w:t>Dra. Leticia Leal Moya</w:t>
            </w:r>
          </w:p>
        </w:tc>
        <w:tc>
          <w:tcPr>
            <w:tcW w:w="4962" w:type="dxa"/>
            <w:tcMar>
              <w:top w:w="0" w:type="dxa"/>
              <w:left w:w="108" w:type="dxa"/>
              <w:bottom w:w="0" w:type="dxa"/>
              <w:right w:w="108" w:type="dxa"/>
            </w:tcMar>
          </w:tcPr>
          <w:p w:rsidR="004D2909" w:rsidRPr="007D6D2A" w:rsidRDefault="004D2909" w:rsidP="007C262C">
            <w:pPr>
              <w:tabs>
                <w:tab w:val="left" w:pos="426"/>
              </w:tabs>
              <w:spacing w:line="276" w:lineRule="auto"/>
              <w:ind w:left="426"/>
              <w:jc w:val="center"/>
              <w:rPr>
                <w:rFonts w:ascii="AvantGarde Bk BT" w:hAnsi="AvantGarde Bk BT"/>
                <w:sz w:val="22"/>
                <w:szCs w:val="22"/>
              </w:rPr>
            </w:pPr>
          </w:p>
          <w:p w:rsidR="004D2909" w:rsidRPr="007D6D2A" w:rsidRDefault="004D2909" w:rsidP="007C262C">
            <w:pPr>
              <w:tabs>
                <w:tab w:val="left" w:pos="426"/>
              </w:tabs>
              <w:spacing w:line="276" w:lineRule="auto"/>
              <w:ind w:left="426"/>
              <w:jc w:val="center"/>
              <w:rPr>
                <w:rFonts w:ascii="AvantGarde Bk BT" w:hAnsi="AvantGarde Bk BT"/>
                <w:sz w:val="22"/>
                <w:szCs w:val="22"/>
              </w:rPr>
            </w:pPr>
          </w:p>
          <w:p w:rsidR="004D2909" w:rsidRPr="007D6D2A" w:rsidRDefault="004D2909" w:rsidP="007C262C">
            <w:pPr>
              <w:tabs>
                <w:tab w:val="left" w:pos="426"/>
              </w:tabs>
              <w:spacing w:line="276" w:lineRule="auto"/>
              <w:ind w:left="426"/>
              <w:jc w:val="center"/>
              <w:rPr>
                <w:rFonts w:ascii="AvantGarde Bk BT" w:hAnsi="AvantGarde Bk BT"/>
                <w:sz w:val="22"/>
                <w:szCs w:val="22"/>
              </w:rPr>
            </w:pPr>
          </w:p>
          <w:p w:rsidR="004D2909" w:rsidRPr="007D6D2A" w:rsidRDefault="004D2909" w:rsidP="007C262C">
            <w:pPr>
              <w:tabs>
                <w:tab w:val="left" w:pos="426"/>
              </w:tabs>
              <w:spacing w:line="276" w:lineRule="auto"/>
              <w:ind w:left="426"/>
              <w:jc w:val="center"/>
              <w:rPr>
                <w:rFonts w:ascii="AvantGarde Bk BT" w:hAnsi="AvantGarde Bk BT"/>
                <w:sz w:val="22"/>
                <w:szCs w:val="22"/>
              </w:rPr>
            </w:pPr>
            <w:r w:rsidRPr="007D6D2A">
              <w:rPr>
                <w:rFonts w:ascii="AvantGarde Bk BT" w:hAnsi="AvantGarde Bk BT"/>
                <w:sz w:val="22"/>
                <w:szCs w:val="22"/>
              </w:rPr>
              <w:t>Mtro. José Alberto Castellanos Gutierrez</w:t>
            </w:r>
          </w:p>
        </w:tc>
      </w:tr>
      <w:tr w:rsidR="004D2909" w:rsidRPr="0032460C" w:rsidTr="007C262C">
        <w:trPr>
          <w:jc w:val="center"/>
        </w:trPr>
        <w:tc>
          <w:tcPr>
            <w:tcW w:w="4747" w:type="dxa"/>
            <w:tcMar>
              <w:top w:w="0" w:type="dxa"/>
              <w:left w:w="108" w:type="dxa"/>
              <w:bottom w:w="0" w:type="dxa"/>
              <w:right w:w="108" w:type="dxa"/>
            </w:tcMar>
          </w:tcPr>
          <w:p w:rsidR="004D2909" w:rsidRPr="007D6D2A" w:rsidRDefault="004D2909" w:rsidP="007C262C">
            <w:pPr>
              <w:tabs>
                <w:tab w:val="left" w:pos="426"/>
              </w:tabs>
              <w:spacing w:line="276" w:lineRule="auto"/>
              <w:ind w:left="426"/>
              <w:jc w:val="center"/>
              <w:rPr>
                <w:rFonts w:ascii="AvantGarde Bk BT" w:hAnsi="AvantGarde Bk BT"/>
                <w:sz w:val="22"/>
                <w:szCs w:val="22"/>
              </w:rPr>
            </w:pPr>
          </w:p>
          <w:p w:rsidR="004D2909" w:rsidRPr="007D6D2A" w:rsidRDefault="004D2909" w:rsidP="007C262C">
            <w:pPr>
              <w:tabs>
                <w:tab w:val="left" w:pos="426"/>
              </w:tabs>
              <w:spacing w:line="276" w:lineRule="auto"/>
              <w:ind w:left="426"/>
              <w:jc w:val="center"/>
              <w:rPr>
                <w:rFonts w:ascii="AvantGarde Bk BT" w:hAnsi="AvantGarde Bk BT"/>
                <w:sz w:val="22"/>
                <w:szCs w:val="22"/>
              </w:rPr>
            </w:pPr>
          </w:p>
          <w:p w:rsidR="00AE0ACA" w:rsidRPr="007D6D2A" w:rsidRDefault="00AE0ACA" w:rsidP="007C262C">
            <w:pPr>
              <w:tabs>
                <w:tab w:val="left" w:pos="426"/>
              </w:tabs>
              <w:spacing w:line="276" w:lineRule="auto"/>
              <w:ind w:left="426"/>
              <w:jc w:val="center"/>
              <w:rPr>
                <w:rFonts w:ascii="AvantGarde Bk BT" w:hAnsi="AvantGarde Bk BT"/>
                <w:sz w:val="22"/>
                <w:szCs w:val="22"/>
              </w:rPr>
            </w:pPr>
          </w:p>
          <w:p w:rsidR="004D2909" w:rsidRPr="007D6D2A" w:rsidRDefault="004D2909" w:rsidP="007C262C">
            <w:pPr>
              <w:tabs>
                <w:tab w:val="left" w:pos="426"/>
              </w:tabs>
              <w:spacing w:line="276" w:lineRule="auto"/>
              <w:ind w:left="426"/>
              <w:jc w:val="center"/>
              <w:rPr>
                <w:rFonts w:ascii="AvantGarde Bk BT" w:hAnsi="AvantGarde Bk BT"/>
                <w:sz w:val="22"/>
                <w:szCs w:val="22"/>
              </w:rPr>
            </w:pPr>
            <w:r w:rsidRPr="007D6D2A">
              <w:rPr>
                <w:rFonts w:ascii="AvantGarde Bk BT" w:hAnsi="AvantGarde Bk BT"/>
                <w:sz w:val="22"/>
                <w:szCs w:val="22"/>
              </w:rPr>
              <w:t>Dr. Héctor Raúl Pérez Gómez</w:t>
            </w:r>
          </w:p>
        </w:tc>
        <w:tc>
          <w:tcPr>
            <w:tcW w:w="4962" w:type="dxa"/>
            <w:tcMar>
              <w:top w:w="0" w:type="dxa"/>
              <w:left w:w="108" w:type="dxa"/>
              <w:bottom w:w="0" w:type="dxa"/>
              <w:right w:w="108" w:type="dxa"/>
            </w:tcMar>
          </w:tcPr>
          <w:p w:rsidR="004D2909" w:rsidRPr="007D6D2A" w:rsidRDefault="004D2909" w:rsidP="007C262C">
            <w:pPr>
              <w:spacing w:line="276" w:lineRule="auto"/>
              <w:jc w:val="center"/>
              <w:rPr>
                <w:rFonts w:ascii="AvantGarde Bk BT" w:hAnsi="AvantGarde Bk BT"/>
                <w:sz w:val="22"/>
                <w:szCs w:val="22"/>
              </w:rPr>
            </w:pPr>
          </w:p>
          <w:p w:rsidR="004D2909" w:rsidRPr="007D6D2A" w:rsidRDefault="004D2909" w:rsidP="007C262C">
            <w:pPr>
              <w:spacing w:line="276" w:lineRule="auto"/>
              <w:jc w:val="center"/>
              <w:rPr>
                <w:rFonts w:ascii="AvantGarde Bk BT" w:hAnsi="AvantGarde Bk BT"/>
                <w:sz w:val="22"/>
                <w:szCs w:val="22"/>
              </w:rPr>
            </w:pPr>
          </w:p>
          <w:p w:rsidR="00AE0ACA" w:rsidRPr="007D6D2A" w:rsidRDefault="00AE0ACA" w:rsidP="007C262C">
            <w:pPr>
              <w:spacing w:line="276" w:lineRule="auto"/>
              <w:jc w:val="center"/>
              <w:rPr>
                <w:rFonts w:ascii="AvantGarde Bk BT" w:hAnsi="AvantGarde Bk BT"/>
                <w:sz w:val="22"/>
                <w:szCs w:val="22"/>
              </w:rPr>
            </w:pPr>
          </w:p>
          <w:p w:rsidR="004D2909" w:rsidRPr="007D6D2A" w:rsidRDefault="004D2909" w:rsidP="007C262C">
            <w:pPr>
              <w:spacing w:line="276" w:lineRule="auto"/>
              <w:jc w:val="center"/>
              <w:rPr>
                <w:rFonts w:ascii="AvantGarde Bk BT" w:hAnsi="AvantGarde Bk BT"/>
                <w:sz w:val="22"/>
                <w:szCs w:val="22"/>
              </w:rPr>
            </w:pPr>
            <w:r w:rsidRPr="007D6D2A">
              <w:rPr>
                <w:rFonts w:ascii="AvantGarde Bk BT" w:hAnsi="AvantGarde Bk BT"/>
                <w:sz w:val="22"/>
                <w:szCs w:val="22"/>
              </w:rPr>
              <w:t>Dr. Martín Vargas Magaña</w:t>
            </w:r>
          </w:p>
        </w:tc>
      </w:tr>
      <w:tr w:rsidR="004D2909" w:rsidRPr="0032460C" w:rsidTr="007C262C">
        <w:trPr>
          <w:jc w:val="center"/>
        </w:trPr>
        <w:tc>
          <w:tcPr>
            <w:tcW w:w="4747" w:type="dxa"/>
            <w:tcMar>
              <w:top w:w="0" w:type="dxa"/>
              <w:left w:w="108" w:type="dxa"/>
              <w:bottom w:w="0" w:type="dxa"/>
              <w:right w:w="108" w:type="dxa"/>
            </w:tcMar>
          </w:tcPr>
          <w:p w:rsidR="004D2909" w:rsidRPr="007D6D2A" w:rsidRDefault="004D2909" w:rsidP="007C262C">
            <w:pPr>
              <w:tabs>
                <w:tab w:val="left" w:pos="426"/>
              </w:tabs>
              <w:spacing w:line="276" w:lineRule="auto"/>
              <w:ind w:left="426"/>
              <w:jc w:val="center"/>
              <w:rPr>
                <w:rFonts w:ascii="AvantGarde Bk BT" w:hAnsi="AvantGarde Bk BT"/>
                <w:sz w:val="22"/>
                <w:szCs w:val="22"/>
              </w:rPr>
            </w:pPr>
          </w:p>
          <w:p w:rsidR="004D2909" w:rsidRPr="007D6D2A" w:rsidRDefault="004D2909" w:rsidP="007C262C">
            <w:pPr>
              <w:tabs>
                <w:tab w:val="left" w:pos="426"/>
              </w:tabs>
              <w:spacing w:line="276" w:lineRule="auto"/>
              <w:ind w:left="426"/>
              <w:jc w:val="center"/>
              <w:rPr>
                <w:rFonts w:ascii="AvantGarde Bk BT" w:hAnsi="AvantGarde Bk BT"/>
                <w:sz w:val="22"/>
                <w:szCs w:val="22"/>
              </w:rPr>
            </w:pPr>
          </w:p>
          <w:p w:rsidR="004D2909" w:rsidRPr="007D6D2A" w:rsidRDefault="004D2909" w:rsidP="007C262C">
            <w:pPr>
              <w:tabs>
                <w:tab w:val="left" w:pos="426"/>
              </w:tabs>
              <w:spacing w:line="276" w:lineRule="auto"/>
              <w:ind w:left="426"/>
              <w:jc w:val="center"/>
              <w:rPr>
                <w:rFonts w:ascii="AvantGarde Bk BT" w:hAnsi="AvantGarde Bk BT"/>
                <w:sz w:val="22"/>
                <w:szCs w:val="22"/>
              </w:rPr>
            </w:pPr>
          </w:p>
          <w:p w:rsidR="004D2909" w:rsidRPr="007D6D2A" w:rsidRDefault="004D2909" w:rsidP="007C262C">
            <w:pPr>
              <w:tabs>
                <w:tab w:val="left" w:pos="426"/>
              </w:tabs>
              <w:spacing w:line="276" w:lineRule="auto"/>
              <w:ind w:left="426"/>
              <w:jc w:val="center"/>
              <w:rPr>
                <w:rFonts w:ascii="AvantGarde Bk BT" w:hAnsi="AvantGarde Bk BT"/>
                <w:sz w:val="22"/>
                <w:szCs w:val="22"/>
              </w:rPr>
            </w:pPr>
            <w:r w:rsidRPr="007D6D2A">
              <w:rPr>
                <w:rFonts w:ascii="AvantGarde Bk BT" w:hAnsi="AvantGarde Bk BT"/>
                <w:sz w:val="22"/>
                <w:szCs w:val="22"/>
              </w:rPr>
              <w:t>C. Francisco Javier Álvarez Padilla</w:t>
            </w:r>
          </w:p>
        </w:tc>
        <w:tc>
          <w:tcPr>
            <w:tcW w:w="4962" w:type="dxa"/>
            <w:tcMar>
              <w:top w:w="0" w:type="dxa"/>
              <w:left w:w="108" w:type="dxa"/>
              <w:bottom w:w="0" w:type="dxa"/>
              <w:right w:w="108" w:type="dxa"/>
            </w:tcMar>
          </w:tcPr>
          <w:p w:rsidR="004D2909" w:rsidRPr="007D6D2A" w:rsidRDefault="004D2909" w:rsidP="007C262C">
            <w:pPr>
              <w:spacing w:line="276" w:lineRule="auto"/>
              <w:jc w:val="center"/>
              <w:rPr>
                <w:rFonts w:ascii="AvantGarde Bk BT" w:hAnsi="AvantGarde Bk BT"/>
                <w:sz w:val="22"/>
                <w:szCs w:val="22"/>
              </w:rPr>
            </w:pPr>
          </w:p>
          <w:p w:rsidR="004D2909" w:rsidRPr="007D6D2A" w:rsidRDefault="004D2909" w:rsidP="007C262C">
            <w:pPr>
              <w:spacing w:line="276" w:lineRule="auto"/>
              <w:jc w:val="center"/>
              <w:rPr>
                <w:rFonts w:ascii="AvantGarde Bk BT" w:hAnsi="AvantGarde Bk BT"/>
                <w:sz w:val="22"/>
                <w:szCs w:val="22"/>
              </w:rPr>
            </w:pPr>
          </w:p>
          <w:p w:rsidR="004D2909" w:rsidRPr="007D6D2A" w:rsidRDefault="004D2909" w:rsidP="007C262C">
            <w:pPr>
              <w:spacing w:line="276" w:lineRule="auto"/>
              <w:jc w:val="center"/>
              <w:rPr>
                <w:rFonts w:ascii="AvantGarde Bk BT" w:hAnsi="AvantGarde Bk BT"/>
                <w:sz w:val="22"/>
                <w:szCs w:val="22"/>
              </w:rPr>
            </w:pPr>
          </w:p>
          <w:p w:rsidR="004D2909" w:rsidRPr="007D6D2A" w:rsidRDefault="004D2909" w:rsidP="007C262C">
            <w:pPr>
              <w:spacing w:line="276" w:lineRule="auto"/>
              <w:jc w:val="center"/>
              <w:rPr>
                <w:rFonts w:ascii="AvantGarde Bk BT" w:hAnsi="AvantGarde Bk BT"/>
                <w:sz w:val="22"/>
                <w:szCs w:val="22"/>
              </w:rPr>
            </w:pPr>
            <w:r w:rsidRPr="007D6D2A">
              <w:rPr>
                <w:rFonts w:ascii="AvantGarde Bk BT" w:hAnsi="AvantGarde Bk BT"/>
                <w:sz w:val="22"/>
                <w:szCs w:val="22"/>
              </w:rPr>
              <w:t>C. Jose Alberto Galarza Villaseñor</w:t>
            </w:r>
          </w:p>
        </w:tc>
      </w:tr>
    </w:tbl>
    <w:p w:rsidR="004D2909" w:rsidRPr="0032460C" w:rsidRDefault="004D2909" w:rsidP="0032460C">
      <w:pPr>
        <w:jc w:val="center"/>
        <w:rPr>
          <w:rFonts w:ascii="AvantGarde Bk BT" w:hAnsi="AvantGarde Bk BT"/>
          <w:sz w:val="22"/>
          <w:szCs w:val="22"/>
        </w:rPr>
      </w:pPr>
    </w:p>
    <w:p w:rsidR="0032460C" w:rsidRDefault="0032460C" w:rsidP="0032460C">
      <w:pPr>
        <w:jc w:val="center"/>
        <w:rPr>
          <w:rFonts w:ascii="AvantGarde Bk BT" w:eastAsiaTheme="minorHAnsi" w:hAnsi="AvantGarde Bk BT"/>
          <w:sz w:val="22"/>
          <w:szCs w:val="22"/>
        </w:rPr>
      </w:pPr>
    </w:p>
    <w:p w:rsidR="004D2909" w:rsidRDefault="004D2909" w:rsidP="0032460C">
      <w:pPr>
        <w:jc w:val="center"/>
        <w:rPr>
          <w:rFonts w:ascii="AvantGarde Bk BT" w:eastAsiaTheme="minorHAnsi" w:hAnsi="AvantGarde Bk BT"/>
          <w:sz w:val="22"/>
          <w:szCs w:val="22"/>
        </w:rPr>
      </w:pPr>
    </w:p>
    <w:p w:rsidR="0032460C" w:rsidRPr="0032460C" w:rsidRDefault="0032460C" w:rsidP="0032460C">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rsidR="00A63B38" w:rsidRPr="0032460C" w:rsidRDefault="0032460C" w:rsidP="00542EBD">
      <w:pPr>
        <w:jc w:val="center"/>
        <w:rPr>
          <w:sz w:val="22"/>
          <w:szCs w:val="22"/>
        </w:rPr>
      </w:pPr>
      <w:r w:rsidRPr="0032460C">
        <w:rPr>
          <w:rFonts w:ascii="AvantGarde Bk BT" w:hAnsi="AvantGarde Bk BT"/>
          <w:sz w:val="22"/>
          <w:szCs w:val="22"/>
        </w:rPr>
        <w:t>Secretario de Actas y Acuerdos</w:t>
      </w:r>
    </w:p>
    <w:sectPr w:rsidR="00A63B38" w:rsidRPr="0032460C" w:rsidSect="00B22982">
      <w:headerReference w:type="even" r:id="rId9"/>
      <w:headerReference w:type="default" r:id="rId10"/>
      <w:footerReference w:type="even" r:id="rId11"/>
      <w:footerReference w:type="default" r:id="rId12"/>
      <w:headerReference w:type="first" r:id="rId13"/>
      <w:footerReference w:type="first" r:id="rId14"/>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B75" w:rsidRDefault="005E1B75" w:rsidP="00C85DA2">
      <w:r>
        <w:separator/>
      </w:r>
    </w:p>
  </w:endnote>
  <w:endnote w:type="continuationSeparator" w:id="0">
    <w:p w:rsidR="005E1B75" w:rsidRDefault="005E1B7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F5" w:rsidRDefault="00D42E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936E1" w:rsidRPr="00DC51E6" w:rsidRDefault="006936E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F709A">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F709A">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rsidR="006936E1" w:rsidRDefault="006936E1" w:rsidP="00DC51E6">
    <w:pPr>
      <w:pStyle w:val="Piedepgina"/>
      <w:spacing w:line="276" w:lineRule="auto"/>
      <w:jc w:val="center"/>
      <w:rPr>
        <w:sz w:val="17"/>
        <w:szCs w:val="17"/>
      </w:rPr>
    </w:pPr>
  </w:p>
  <w:p w:rsidR="006936E1" w:rsidRPr="00C85DA2" w:rsidRDefault="006936E1"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6936E1" w:rsidRPr="00C85DA2" w:rsidRDefault="006936E1"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6936E1" w:rsidRPr="00C85DA2" w:rsidRDefault="006936E1" w:rsidP="00DC51E6">
    <w:pPr>
      <w:pStyle w:val="Piedepgina"/>
      <w:spacing w:line="276" w:lineRule="auto"/>
      <w:jc w:val="center"/>
      <w:rPr>
        <w:b/>
        <w:sz w:val="17"/>
        <w:szCs w:val="17"/>
      </w:rPr>
    </w:pPr>
    <w:r>
      <w:rPr>
        <w:b/>
        <w:sz w:val="17"/>
        <w:szCs w:val="17"/>
      </w:rPr>
      <w:t>www.hcgu</w:t>
    </w:r>
    <w:r w:rsidRPr="00C85DA2">
      <w:rPr>
        <w:b/>
        <w:sz w:val="17"/>
        <w:szCs w:val="17"/>
      </w:rPr>
      <w:t>.udg.mx</w:t>
    </w:r>
  </w:p>
  <w:p w:rsidR="006936E1" w:rsidRPr="00DC51E6" w:rsidRDefault="006936E1" w:rsidP="00DC51E6">
    <w:pPr>
      <w:pStyle w:val="Piedepgina"/>
      <w:rPr>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F5" w:rsidRDefault="00D42E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B75" w:rsidRDefault="005E1B75" w:rsidP="00C85DA2">
      <w:r>
        <w:separator/>
      </w:r>
    </w:p>
  </w:footnote>
  <w:footnote w:type="continuationSeparator" w:id="0">
    <w:p w:rsidR="005E1B75" w:rsidRDefault="005E1B7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F5" w:rsidRDefault="00D42E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E1" w:rsidRDefault="006936E1"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4FC31E2B" wp14:editId="0B6940C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936E1" w:rsidRDefault="006936E1" w:rsidP="007B1178">
    <w:pPr>
      <w:pStyle w:val="Encabezado"/>
      <w:jc w:val="right"/>
      <w:rPr>
        <w:noProof/>
        <w:lang w:val="es-ES" w:eastAsia="es-MX"/>
      </w:rPr>
    </w:pPr>
  </w:p>
  <w:p w:rsidR="006936E1" w:rsidRDefault="006936E1" w:rsidP="007B1178">
    <w:pPr>
      <w:pStyle w:val="Encabezado"/>
      <w:jc w:val="right"/>
      <w:rPr>
        <w:noProof/>
        <w:lang w:val="es-ES" w:eastAsia="es-MX"/>
      </w:rPr>
    </w:pPr>
  </w:p>
  <w:p w:rsidR="006936E1" w:rsidRDefault="006936E1" w:rsidP="007B1178">
    <w:pPr>
      <w:pStyle w:val="Encabezado"/>
      <w:jc w:val="right"/>
      <w:rPr>
        <w:rFonts w:ascii="AvantGarde Bk BT" w:hAnsi="AvantGarde Bk BT"/>
        <w:noProof/>
        <w:lang w:val="es-ES" w:eastAsia="es-MX"/>
      </w:rPr>
    </w:pPr>
  </w:p>
  <w:p w:rsidR="006936E1" w:rsidRPr="007B1178" w:rsidRDefault="006936E1"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6936E1" w:rsidRPr="007B1178" w:rsidRDefault="00D42EF5" w:rsidP="007B1178">
    <w:pPr>
      <w:pStyle w:val="Encabezado"/>
      <w:jc w:val="right"/>
      <w:rPr>
        <w:rFonts w:ascii="AvantGarde Bk BT" w:hAnsi="AvantGarde Bk BT"/>
        <w:lang w:val="es-ES"/>
      </w:rPr>
    </w:pPr>
    <w:r>
      <w:rPr>
        <w:rFonts w:ascii="AvantGarde Bk BT" w:hAnsi="AvantGarde Bk BT"/>
        <w:noProof/>
        <w:lang w:val="es-ES" w:eastAsia="es-MX"/>
      </w:rPr>
      <w:t>Dictamen Núm. I/2015/430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F5" w:rsidRDefault="00D42E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1184"/>
    <w:multiLevelType w:val="hybridMultilevel"/>
    <w:tmpl w:val="5C4892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3F0C8B"/>
    <w:multiLevelType w:val="hybridMultilevel"/>
    <w:tmpl w:val="CC9C3A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1D3E00"/>
    <w:multiLevelType w:val="hybridMultilevel"/>
    <w:tmpl w:val="6BE823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D64167"/>
    <w:multiLevelType w:val="hybridMultilevel"/>
    <w:tmpl w:val="7F9C29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F51F99"/>
    <w:multiLevelType w:val="hybridMultilevel"/>
    <w:tmpl w:val="B2EA6DE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9B85F23"/>
    <w:multiLevelType w:val="hybridMultilevel"/>
    <w:tmpl w:val="3710D790"/>
    <w:lvl w:ilvl="0" w:tplc="039CE48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1B485110"/>
    <w:multiLevelType w:val="hybridMultilevel"/>
    <w:tmpl w:val="AA4E134E"/>
    <w:lvl w:ilvl="0" w:tplc="080A000F">
      <w:start w:val="1"/>
      <w:numFmt w:val="decimal"/>
      <w:lvlText w:val="%1."/>
      <w:lvlJc w:val="left"/>
      <w:pPr>
        <w:ind w:left="720" w:hanging="360"/>
      </w:pPr>
    </w:lvl>
    <w:lvl w:ilvl="1" w:tplc="040A0001">
      <w:start w:val="1"/>
      <w:numFmt w:val="bullet"/>
      <w:lvlText w:val=""/>
      <w:lvlJc w:val="left"/>
      <w:pPr>
        <w:tabs>
          <w:tab w:val="num" w:pos="2520"/>
        </w:tabs>
        <w:ind w:left="2520" w:hanging="360"/>
      </w:pPr>
      <w:rPr>
        <w:rFonts w:ascii="Symbol" w:hAnsi="Symbol" w:hint="default"/>
      </w:r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nsid w:val="1B734F6C"/>
    <w:multiLevelType w:val="multilevel"/>
    <w:tmpl w:val="E116BEF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63A4E"/>
    <w:multiLevelType w:val="hybridMultilevel"/>
    <w:tmpl w:val="F506AA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F65A53"/>
    <w:multiLevelType w:val="hybridMultilevel"/>
    <w:tmpl w:val="D91E002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D810CAA"/>
    <w:multiLevelType w:val="hybridMultilevel"/>
    <w:tmpl w:val="2ABE0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C541F8"/>
    <w:multiLevelType w:val="hybridMultilevel"/>
    <w:tmpl w:val="2A8C87B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21AB5972"/>
    <w:multiLevelType w:val="hybridMultilevel"/>
    <w:tmpl w:val="475AC8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2B2AD1"/>
    <w:multiLevelType w:val="hybridMultilevel"/>
    <w:tmpl w:val="78ACE9B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28BA10E7"/>
    <w:multiLevelType w:val="hybridMultilevel"/>
    <w:tmpl w:val="5980D7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6A6C99"/>
    <w:multiLevelType w:val="hybridMultilevel"/>
    <w:tmpl w:val="0D5E480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2CB42B44"/>
    <w:multiLevelType w:val="hybridMultilevel"/>
    <w:tmpl w:val="138E85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1F4C33"/>
    <w:multiLevelType w:val="multilevel"/>
    <w:tmpl w:val="079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07027E"/>
    <w:multiLevelType w:val="hybridMultilevel"/>
    <w:tmpl w:val="89AAACE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35280714"/>
    <w:multiLevelType w:val="hybridMultilevel"/>
    <w:tmpl w:val="52ACE2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61800DE"/>
    <w:multiLevelType w:val="hybridMultilevel"/>
    <w:tmpl w:val="B78613AA"/>
    <w:lvl w:ilvl="0" w:tplc="D208085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0A06D0C"/>
    <w:multiLevelType w:val="hybridMultilevel"/>
    <w:tmpl w:val="684C957A"/>
    <w:lvl w:ilvl="0" w:tplc="0C0A0019">
      <w:start w:val="1"/>
      <w:numFmt w:val="lowerLetter"/>
      <w:lvlText w:val="%1."/>
      <w:lvlJc w:val="left"/>
      <w:pPr>
        <w:ind w:left="1440" w:hanging="360"/>
      </w:pPr>
    </w:lvl>
    <w:lvl w:ilvl="1" w:tplc="ED382036">
      <w:numFmt w:val="bullet"/>
      <w:lvlText w:val="-"/>
      <w:lvlJc w:val="left"/>
      <w:pPr>
        <w:ind w:left="2160" w:hanging="360"/>
      </w:pPr>
      <w:rPr>
        <w:rFonts w:ascii="AvantGarde Bk BT" w:eastAsia="Times New Roman" w:hAnsi="AvantGarde Bk BT" w:cs="Times New Roman"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42434497"/>
    <w:multiLevelType w:val="hybridMultilevel"/>
    <w:tmpl w:val="554A7F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BE38A3"/>
    <w:multiLevelType w:val="hybridMultilevel"/>
    <w:tmpl w:val="B80645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0E3B26"/>
    <w:multiLevelType w:val="hybridMultilevel"/>
    <w:tmpl w:val="C78A85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1CB1FA9"/>
    <w:multiLevelType w:val="hybridMultilevel"/>
    <w:tmpl w:val="7FBA7CC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33860C8"/>
    <w:multiLevelType w:val="hybridMultilevel"/>
    <w:tmpl w:val="94E23D2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8">
    <w:nsid w:val="59B365CD"/>
    <w:multiLevelType w:val="hybridMultilevel"/>
    <w:tmpl w:val="58B240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C514649"/>
    <w:multiLevelType w:val="hybridMultilevel"/>
    <w:tmpl w:val="64DA74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F144326"/>
    <w:multiLevelType w:val="hybridMultilevel"/>
    <w:tmpl w:val="90962D6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0BB3327"/>
    <w:multiLevelType w:val="hybridMultilevel"/>
    <w:tmpl w:val="159C73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7866A7"/>
    <w:multiLevelType w:val="hybridMultilevel"/>
    <w:tmpl w:val="D59A121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5F10FC1"/>
    <w:multiLevelType w:val="hybridMultilevel"/>
    <w:tmpl w:val="FF7AACB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682C3F88"/>
    <w:multiLevelType w:val="hybridMultilevel"/>
    <w:tmpl w:val="0D9EB8E8"/>
    <w:lvl w:ilvl="0" w:tplc="5DD40B44">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E515B4E"/>
    <w:multiLevelType w:val="hybridMultilevel"/>
    <w:tmpl w:val="0040089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3757CA"/>
    <w:multiLevelType w:val="hybridMultilevel"/>
    <w:tmpl w:val="5D8422D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73666CE2"/>
    <w:multiLevelType w:val="hybridMultilevel"/>
    <w:tmpl w:val="CE0ACB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9C01542"/>
    <w:multiLevelType w:val="hybridMultilevel"/>
    <w:tmpl w:val="0AFCC8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BCE523C"/>
    <w:multiLevelType w:val="hybridMultilevel"/>
    <w:tmpl w:val="1376E52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BA1224"/>
    <w:multiLevelType w:val="hybridMultilevel"/>
    <w:tmpl w:val="5E00B8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E726F"/>
    <w:multiLevelType w:val="hybridMultilevel"/>
    <w:tmpl w:val="BCB031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2"/>
  </w:num>
  <w:num w:numId="3">
    <w:abstractNumId w:val="15"/>
  </w:num>
  <w:num w:numId="4">
    <w:abstractNumId w:val="0"/>
  </w:num>
  <w:num w:numId="5">
    <w:abstractNumId w:val="9"/>
  </w:num>
  <w:num w:numId="6">
    <w:abstractNumId w:val="3"/>
  </w:num>
  <w:num w:numId="7">
    <w:abstractNumId w:val="1"/>
  </w:num>
  <w:num w:numId="8">
    <w:abstractNumId w:val="41"/>
  </w:num>
  <w:num w:numId="9">
    <w:abstractNumId w:val="18"/>
  </w:num>
  <w:num w:numId="10">
    <w:abstractNumId w:val="25"/>
  </w:num>
  <w:num w:numId="11">
    <w:abstractNumId w:val="33"/>
  </w:num>
  <w:num w:numId="12">
    <w:abstractNumId w:val="31"/>
  </w:num>
  <w:num w:numId="13">
    <w:abstractNumId w:val="16"/>
  </w:num>
  <w:num w:numId="14">
    <w:abstractNumId w:val="14"/>
  </w:num>
  <w:num w:numId="15">
    <w:abstractNumId w:val="20"/>
  </w:num>
  <w:num w:numId="16">
    <w:abstractNumId w:val="39"/>
  </w:num>
  <w:num w:numId="17">
    <w:abstractNumId w:val="29"/>
  </w:num>
  <w:num w:numId="18">
    <w:abstractNumId w:val="12"/>
  </w:num>
  <w:num w:numId="19">
    <w:abstractNumId w:val="24"/>
  </w:num>
  <w:num w:numId="20">
    <w:abstractNumId w:val="37"/>
  </w:num>
  <w:num w:numId="21">
    <w:abstractNumId w:val="40"/>
  </w:num>
  <w:num w:numId="22">
    <w:abstractNumId w:val="36"/>
  </w:num>
  <w:num w:numId="23">
    <w:abstractNumId w:val="26"/>
  </w:num>
  <w:num w:numId="24">
    <w:abstractNumId w:val="17"/>
  </w:num>
  <w:num w:numId="25">
    <w:abstractNumId w:val="7"/>
  </w:num>
  <w:num w:numId="26">
    <w:abstractNumId w:val="10"/>
  </w:num>
  <w:num w:numId="27">
    <w:abstractNumId w:val="5"/>
  </w:num>
  <w:num w:numId="28">
    <w:abstractNumId w:val="13"/>
  </w:num>
  <w:num w:numId="29">
    <w:abstractNumId w:val="4"/>
  </w:num>
  <w:num w:numId="30">
    <w:abstractNumId w:val="27"/>
  </w:num>
  <w:num w:numId="31">
    <w:abstractNumId w:val="6"/>
  </w:num>
  <w:num w:numId="32">
    <w:abstractNumId w:val="21"/>
  </w:num>
  <w:num w:numId="33">
    <w:abstractNumId w:val="19"/>
  </w:num>
  <w:num w:numId="34">
    <w:abstractNumId w:val="32"/>
  </w:num>
  <w:num w:numId="35">
    <w:abstractNumId w:val="30"/>
  </w:num>
  <w:num w:numId="36">
    <w:abstractNumId w:val="11"/>
  </w:num>
  <w:num w:numId="37">
    <w:abstractNumId w:val="23"/>
  </w:num>
  <w:num w:numId="38">
    <w:abstractNumId w:val="34"/>
  </w:num>
  <w:num w:numId="39">
    <w:abstractNumId w:val="35"/>
  </w:num>
  <w:num w:numId="40">
    <w:abstractNumId w:val="28"/>
  </w:num>
  <w:num w:numId="41">
    <w:abstractNumId w:val="38"/>
  </w:num>
  <w:num w:numId="4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769"/>
    <w:rsid w:val="000140EC"/>
    <w:rsid w:val="00021DE5"/>
    <w:rsid w:val="00025F41"/>
    <w:rsid w:val="000429B6"/>
    <w:rsid w:val="0004411F"/>
    <w:rsid w:val="00045F90"/>
    <w:rsid w:val="000462A0"/>
    <w:rsid w:val="000468EB"/>
    <w:rsid w:val="00050408"/>
    <w:rsid w:val="00054668"/>
    <w:rsid w:val="000559C0"/>
    <w:rsid w:val="00063514"/>
    <w:rsid w:val="000650C7"/>
    <w:rsid w:val="00065677"/>
    <w:rsid w:val="000668E2"/>
    <w:rsid w:val="0007186C"/>
    <w:rsid w:val="00072984"/>
    <w:rsid w:val="000832BC"/>
    <w:rsid w:val="0008688E"/>
    <w:rsid w:val="000871EB"/>
    <w:rsid w:val="00092FEE"/>
    <w:rsid w:val="000937D7"/>
    <w:rsid w:val="000B36CD"/>
    <w:rsid w:val="000B3C92"/>
    <w:rsid w:val="000B3DA1"/>
    <w:rsid w:val="000B7746"/>
    <w:rsid w:val="000B78F5"/>
    <w:rsid w:val="000C62AA"/>
    <w:rsid w:val="000D1636"/>
    <w:rsid w:val="000D260F"/>
    <w:rsid w:val="000D2E03"/>
    <w:rsid w:val="000D54AE"/>
    <w:rsid w:val="000D752E"/>
    <w:rsid w:val="000E3027"/>
    <w:rsid w:val="001057A3"/>
    <w:rsid w:val="00106880"/>
    <w:rsid w:val="00106BF4"/>
    <w:rsid w:val="0012018A"/>
    <w:rsid w:val="00122B64"/>
    <w:rsid w:val="00125FF0"/>
    <w:rsid w:val="001351E9"/>
    <w:rsid w:val="00136E82"/>
    <w:rsid w:val="00140E3A"/>
    <w:rsid w:val="001430E4"/>
    <w:rsid w:val="00145CD4"/>
    <w:rsid w:val="00150A07"/>
    <w:rsid w:val="00151698"/>
    <w:rsid w:val="00152B2A"/>
    <w:rsid w:val="001571AB"/>
    <w:rsid w:val="00157AF7"/>
    <w:rsid w:val="00162AF0"/>
    <w:rsid w:val="00163B13"/>
    <w:rsid w:val="00171207"/>
    <w:rsid w:val="00174506"/>
    <w:rsid w:val="00181034"/>
    <w:rsid w:val="00183FDE"/>
    <w:rsid w:val="00184023"/>
    <w:rsid w:val="00187178"/>
    <w:rsid w:val="00190DA5"/>
    <w:rsid w:val="00191B5C"/>
    <w:rsid w:val="00193175"/>
    <w:rsid w:val="00195F76"/>
    <w:rsid w:val="001B2001"/>
    <w:rsid w:val="001C1FCF"/>
    <w:rsid w:val="001C3A29"/>
    <w:rsid w:val="001C6411"/>
    <w:rsid w:val="001D0523"/>
    <w:rsid w:val="001D189D"/>
    <w:rsid w:val="001D1D55"/>
    <w:rsid w:val="001D2AF0"/>
    <w:rsid w:val="001E01A6"/>
    <w:rsid w:val="001E3650"/>
    <w:rsid w:val="001F7585"/>
    <w:rsid w:val="0021271D"/>
    <w:rsid w:val="002132E2"/>
    <w:rsid w:val="002162FC"/>
    <w:rsid w:val="0021755B"/>
    <w:rsid w:val="002200FD"/>
    <w:rsid w:val="00226276"/>
    <w:rsid w:val="002323DE"/>
    <w:rsid w:val="002352F0"/>
    <w:rsid w:val="002355D6"/>
    <w:rsid w:val="0023605C"/>
    <w:rsid w:val="00236780"/>
    <w:rsid w:val="00240B4A"/>
    <w:rsid w:val="00242BF0"/>
    <w:rsid w:val="002457F8"/>
    <w:rsid w:val="00245C59"/>
    <w:rsid w:val="002521C1"/>
    <w:rsid w:val="00257FBF"/>
    <w:rsid w:val="002625BF"/>
    <w:rsid w:val="002646C9"/>
    <w:rsid w:val="0026596F"/>
    <w:rsid w:val="002850D9"/>
    <w:rsid w:val="00292087"/>
    <w:rsid w:val="0029257C"/>
    <w:rsid w:val="00296D04"/>
    <w:rsid w:val="002A2505"/>
    <w:rsid w:val="002B5B58"/>
    <w:rsid w:val="002B62BD"/>
    <w:rsid w:val="002B63A2"/>
    <w:rsid w:val="002C31E6"/>
    <w:rsid w:val="002D0177"/>
    <w:rsid w:val="002D03DF"/>
    <w:rsid w:val="002D308D"/>
    <w:rsid w:val="002D7D3B"/>
    <w:rsid w:val="002E2047"/>
    <w:rsid w:val="002E38D9"/>
    <w:rsid w:val="002E655C"/>
    <w:rsid w:val="002E7356"/>
    <w:rsid w:val="002F1D2B"/>
    <w:rsid w:val="002F1E76"/>
    <w:rsid w:val="00301B13"/>
    <w:rsid w:val="00303857"/>
    <w:rsid w:val="00304160"/>
    <w:rsid w:val="0030468F"/>
    <w:rsid w:val="003066F5"/>
    <w:rsid w:val="00312F83"/>
    <w:rsid w:val="003148DA"/>
    <w:rsid w:val="00317E32"/>
    <w:rsid w:val="0032460C"/>
    <w:rsid w:val="0032573D"/>
    <w:rsid w:val="003350C9"/>
    <w:rsid w:val="00335E64"/>
    <w:rsid w:val="00344A89"/>
    <w:rsid w:val="003519CF"/>
    <w:rsid w:val="00352A78"/>
    <w:rsid w:val="00362F4B"/>
    <w:rsid w:val="0036492C"/>
    <w:rsid w:val="003654CD"/>
    <w:rsid w:val="003710FD"/>
    <w:rsid w:val="00371CF7"/>
    <w:rsid w:val="00372021"/>
    <w:rsid w:val="003749C9"/>
    <w:rsid w:val="0038431C"/>
    <w:rsid w:val="0039227C"/>
    <w:rsid w:val="0039397C"/>
    <w:rsid w:val="00393C80"/>
    <w:rsid w:val="003A450E"/>
    <w:rsid w:val="003B06F7"/>
    <w:rsid w:val="003B3720"/>
    <w:rsid w:val="003B479D"/>
    <w:rsid w:val="003B66C9"/>
    <w:rsid w:val="003C5EDD"/>
    <w:rsid w:val="003E06FE"/>
    <w:rsid w:val="003E339E"/>
    <w:rsid w:val="003F4497"/>
    <w:rsid w:val="003F6F04"/>
    <w:rsid w:val="00400C99"/>
    <w:rsid w:val="00407D2A"/>
    <w:rsid w:val="004107A5"/>
    <w:rsid w:val="00420D68"/>
    <w:rsid w:val="0042312C"/>
    <w:rsid w:val="004271BD"/>
    <w:rsid w:val="00431DD6"/>
    <w:rsid w:val="00442860"/>
    <w:rsid w:val="004454DE"/>
    <w:rsid w:val="004467DD"/>
    <w:rsid w:val="00455A31"/>
    <w:rsid w:val="00456240"/>
    <w:rsid w:val="00460058"/>
    <w:rsid w:val="0046288A"/>
    <w:rsid w:val="00466DA2"/>
    <w:rsid w:val="00467F49"/>
    <w:rsid w:val="00471818"/>
    <w:rsid w:val="004727A2"/>
    <w:rsid w:val="00473882"/>
    <w:rsid w:val="00474F34"/>
    <w:rsid w:val="0047561C"/>
    <w:rsid w:val="004843BA"/>
    <w:rsid w:val="004953CB"/>
    <w:rsid w:val="00495CA8"/>
    <w:rsid w:val="004B53B7"/>
    <w:rsid w:val="004B6163"/>
    <w:rsid w:val="004C3B26"/>
    <w:rsid w:val="004C4947"/>
    <w:rsid w:val="004D2909"/>
    <w:rsid w:val="004D347C"/>
    <w:rsid w:val="004D3669"/>
    <w:rsid w:val="004D4C97"/>
    <w:rsid w:val="004D5593"/>
    <w:rsid w:val="004D6127"/>
    <w:rsid w:val="004D7BC0"/>
    <w:rsid w:val="004E00E1"/>
    <w:rsid w:val="004E3964"/>
    <w:rsid w:val="004E3E44"/>
    <w:rsid w:val="004E4DDC"/>
    <w:rsid w:val="004E5BC3"/>
    <w:rsid w:val="004E5EAC"/>
    <w:rsid w:val="004E670C"/>
    <w:rsid w:val="004F0861"/>
    <w:rsid w:val="004F3EA4"/>
    <w:rsid w:val="004F4DD9"/>
    <w:rsid w:val="004F568C"/>
    <w:rsid w:val="004F608C"/>
    <w:rsid w:val="005003EF"/>
    <w:rsid w:val="0050759E"/>
    <w:rsid w:val="005076B1"/>
    <w:rsid w:val="005077E0"/>
    <w:rsid w:val="00510375"/>
    <w:rsid w:val="005121D0"/>
    <w:rsid w:val="00514DB3"/>
    <w:rsid w:val="005159AA"/>
    <w:rsid w:val="005230AF"/>
    <w:rsid w:val="00524110"/>
    <w:rsid w:val="0052492A"/>
    <w:rsid w:val="00531A83"/>
    <w:rsid w:val="00531EC9"/>
    <w:rsid w:val="00532E02"/>
    <w:rsid w:val="00542EBD"/>
    <w:rsid w:val="00544C48"/>
    <w:rsid w:val="00547D6F"/>
    <w:rsid w:val="005514C4"/>
    <w:rsid w:val="0055283C"/>
    <w:rsid w:val="005578C0"/>
    <w:rsid w:val="00557FAC"/>
    <w:rsid w:val="00562724"/>
    <w:rsid w:val="005670E5"/>
    <w:rsid w:val="00567F65"/>
    <w:rsid w:val="00573708"/>
    <w:rsid w:val="005777A8"/>
    <w:rsid w:val="00584266"/>
    <w:rsid w:val="005861B1"/>
    <w:rsid w:val="00586564"/>
    <w:rsid w:val="00587959"/>
    <w:rsid w:val="00593B13"/>
    <w:rsid w:val="00594CD3"/>
    <w:rsid w:val="005966E2"/>
    <w:rsid w:val="005B496F"/>
    <w:rsid w:val="005B59B0"/>
    <w:rsid w:val="005B6C27"/>
    <w:rsid w:val="005C27AE"/>
    <w:rsid w:val="005C63F1"/>
    <w:rsid w:val="005C6667"/>
    <w:rsid w:val="005D15B4"/>
    <w:rsid w:val="005E1326"/>
    <w:rsid w:val="005E1B75"/>
    <w:rsid w:val="005E4059"/>
    <w:rsid w:val="005E676F"/>
    <w:rsid w:val="005F1FC4"/>
    <w:rsid w:val="005F4F25"/>
    <w:rsid w:val="005F5C95"/>
    <w:rsid w:val="0060014A"/>
    <w:rsid w:val="006070D5"/>
    <w:rsid w:val="00607668"/>
    <w:rsid w:val="00610295"/>
    <w:rsid w:val="00613273"/>
    <w:rsid w:val="00615A26"/>
    <w:rsid w:val="00615E2B"/>
    <w:rsid w:val="0062198D"/>
    <w:rsid w:val="006220B9"/>
    <w:rsid w:val="00630EAA"/>
    <w:rsid w:val="006312A8"/>
    <w:rsid w:val="0064114E"/>
    <w:rsid w:val="0064700C"/>
    <w:rsid w:val="00652490"/>
    <w:rsid w:val="00652CE4"/>
    <w:rsid w:val="00653308"/>
    <w:rsid w:val="00656145"/>
    <w:rsid w:val="00660D8A"/>
    <w:rsid w:val="00667E5B"/>
    <w:rsid w:val="0067378F"/>
    <w:rsid w:val="006760EF"/>
    <w:rsid w:val="00677F2C"/>
    <w:rsid w:val="00681951"/>
    <w:rsid w:val="00686831"/>
    <w:rsid w:val="00686EDC"/>
    <w:rsid w:val="00687797"/>
    <w:rsid w:val="006936E1"/>
    <w:rsid w:val="00695350"/>
    <w:rsid w:val="006A0B07"/>
    <w:rsid w:val="006A0C6E"/>
    <w:rsid w:val="006A462F"/>
    <w:rsid w:val="006A542A"/>
    <w:rsid w:val="006B0AAE"/>
    <w:rsid w:val="006B5CE6"/>
    <w:rsid w:val="006B667C"/>
    <w:rsid w:val="006B7D02"/>
    <w:rsid w:val="006E05BA"/>
    <w:rsid w:val="006E1EAD"/>
    <w:rsid w:val="006E50E3"/>
    <w:rsid w:val="006E64C5"/>
    <w:rsid w:val="006F4801"/>
    <w:rsid w:val="006F4E5D"/>
    <w:rsid w:val="0070269B"/>
    <w:rsid w:val="007103C2"/>
    <w:rsid w:val="00714D75"/>
    <w:rsid w:val="007170D6"/>
    <w:rsid w:val="00724586"/>
    <w:rsid w:val="00724D8A"/>
    <w:rsid w:val="00727C1C"/>
    <w:rsid w:val="007349C6"/>
    <w:rsid w:val="007358F0"/>
    <w:rsid w:val="00735F0E"/>
    <w:rsid w:val="00741F20"/>
    <w:rsid w:val="00743C9D"/>
    <w:rsid w:val="00747399"/>
    <w:rsid w:val="00751485"/>
    <w:rsid w:val="00754F98"/>
    <w:rsid w:val="00755C4F"/>
    <w:rsid w:val="007603E2"/>
    <w:rsid w:val="00761C70"/>
    <w:rsid w:val="007640AF"/>
    <w:rsid w:val="00775C66"/>
    <w:rsid w:val="00777F75"/>
    <w:rsid w:val="00780FE8"/>
    <w:rsid w:val="00784F6C"/>
    <w:rsid w:val="00785B9C"/>
    <w:rsid w:val="007864FA"/>
    <w:rsid w:val="00793E3A"/>
    <w:rsid w:val="00794AD3"/>
    <w:rsid w:val="007B1178"/>
    <w:rsid w:val="007B1CC4"/>
    <w:rsid w:val="007B4801"/>
    <w:rsid w:val="007B4C0B"/>
    <w:rsid w:val="007B6C0F"/>
    <w:rsid w:val="007C115C"/>
    <w:rsid w:val="007C262C"/>
    <w:rsid w:val="007C4758"/>
    <w:rsid w:val="007D260C"/>
    <w:rsid w:val="007D6D2A"/>
    <w:rsid w:val="007D7833"/>
    <w:rsid w:val="007E3C8D"/>
    <w:rsid w:val="007E4600"/>
    <w:rsid w:val="007E5F04"/>
    <w:rsid w:val="007E637A"/>
    <w:rsid w:val="007E7E34"/>
    <w:rsid w:val="007F371F"/>
    <w:rsid w:val="007F6F39"/>
    <w:rsid w:val="008030BB"/>
    <w:rsid w:val="00804AEA"/>
    <w:rsid w:val="00816CD8"/>
    <w:rsid w:val="008213A3"/>
    <w:rsid w:val="008217A7"/>
    <w:rsid w:val="00823E2C"/>
    <w:rsid w:val="0082683F"/>
    <w:rsid w:val="00830798"/>
    <w:rsid w:val="00830A38"/>
    <w:rsid w:val="008317AF"/>
    <w:rsid w:val="00835A15"/>
    <w:rsid w:val="00841ECF"/>
    <w:rsid w:val="00854E68"/>
    <w:rsid w:val="00857CBB"/>
    <w:rsid w:val="00861BE1"/>
    <w:rsid w:val="008622A0"/>
    <w:rsid w:val="0086638C"/>
    <w:rsid w:val="008732F5"/>
    <w:rsid w:val="0087438E"/>
    <w:rsid w:val="008804D9"/>
    <w:rsid w:val="00886A01"/>
    <w:rsid w:val="00887D48"/>
    <w:rsid w:val="00895704"/>
    <w:rsid w:val="008A0496"/>
    <w:rsid w:val="008A693E"/>
    <w:rsid w:val="008A7CD3"/>
    <w:rsid w:val="008C4BFA"/>
    <w:rsid w:val="008D090E"/>
    <w:rsid w:val="008D1CD3"/>
    <w:rsid w:val="008D5077"/>
    <w:rsid w:val="008D6A9B"/>
    <w:rsid w:val="008D6C8E"/>
    <w:rsid w:val="008E2023"/>
    <w:rsid w:val="008E4A91"/>
    <w:rsid w:val="008F086D"/>
    <w:rsid w:val="008F5468"/>
    <w:rsid w:val="009020E3"/>
    <w:rsid w:val="00906A2A"/>
    <w:rsid w:val="00910A36"/>
    <w:rsid w:val="00913B2D"/>
    <w:rsid w:val="00920E48"/>
    <w:rsid w:val="00921535"/>
    <w:rsid w:val="00923C9F"/>
    <w:rsid w:val="00932882"/>
    <w:rsid w:val="00932DD6"/>
    <w:rsid w:val="00942B44"/>
    <w:rsid w:val="00946F4B"/>
    <w:rsid w:val="0095355F"/>
    <w:rsid w:val="00954530"/>
    <w:rsid w:val="00954A96"/>
    <w:rsid w:val="009632BB"/>
    <w:rsid w:val="0096387A"/>
    <w:rsid w:val="00967B0A"/>
    <w:rsid w:val="00971F16"/>
    <w:rsid w:val="009752D5"/>
    <w:rsid w:val="00982C53"/>
    <w:rsid w:val="00987801"/>
    <w:rsid w:val="009936C0"/>
    <w:rsid w:val="00995596"/>
    <w:rsid w:val="00996925"/>
    <w:rsid w:val="009A3D8C"/>
    <w:rsid w:val="009A4963"/>
    <w:rsid w:val="009A6AD9"/>
    <w:rsid w:val="009B0748"/>
    <w:rsid w:val="009B4C47"/>
    <w:rsid w:val="009B59B3"/>
    <w:rsid w:val="009B6D92"/>
    <w:rsid w:val="009C0E7B"/>
    <w:rsid w:val="009C1A63"/>
    <w:rsid w:val="009C2689"/>
    <w:rsid w:val="009C425A"/>
    <w:rsid w:val="009C57C4"/>
    <w:rsid w:val="009D7460"/>
    <w:rsid w:val="009E4CD8"/>
    <w:rsid w:val="009F090A"/>
    <w:rsid w:val="009F254A"/>
    <w:rsid w:val="009F2CB6"/>
    <w:rsid w:val="009F52CD"/>
    <w:rsid w:val="009F5B1D"/>
    <w:rsid w:val="00A04A59"/>
    <w:rsid w:val="00A05C8C"/>
    <w:rsid w:val="00A165B4"/>
    <w:rsid w:val="00A20D1E"/>
    <w:rsid w:val="00A23654"/>
    <w:rsid w:val="00A23F84"/>
    <w:rsid w:val="00A2573D"/>
    <w:rsid w:val="00A32F6A"/>
    <w:rsid w:val="00A424A7"/>
    <w:rsid w:val="00A500C4"/>
    <w:rsid w:val="00A538C1"/>
    <w:rsid w:val="00A575A1"/>
    <w:rsid w:val="00A57E0D"/>
    <w:rsid w:val="00A60409"/>
    <w:rsid w:val="00A6148D"/>
    <w:rsid w:val="00A63B38"/>
    <w:rsid w:val="00A6426B"/>
    <w:rsid w:val="00A666D3"/>
    <w:rsid w:val="00A7415B"/>
    <w:rsid w:val="00A91A39"/>
    <w:rsid w:val="00A94C9E"/>
    <w:rsid w:val="00A9572A"/>
    <w:rsid w:val="00A969FB"/>
    <w:rsid w:val="00AA0435"/>
    <w:rsid w:val="00AA261E"/>
    <w:rsid w:val="00AA267F"/>
    <w:rsid w:val="00AA3CBB"/>
    <w:rsid w:val="00AA4A45"/>
    <w:rsid w:val="00AC00A3"/>
    <w:rsid w:val="00AC1FCD"/>
    <w:rsid w:val="00AC252B"/>
    <w:rsid w:val="00AC528A"/>
    <w:rsid w:val="00AC6AB6"/>
    <w:rsid w:val="00AD392D"/>
    <w:rsid w:val="00AD5CB6"/>
    <w:rsid w:val="00AD78E1"/>
    <w:rsid w:val="00AE0ACA"/>
    <w:rsid w:val="00AE0DAC"/>
    <w:rsid w:val="00AE2E6B"/>
    <w:rsid w:val="00AE5EA9"/>
    <w:rsid w:val="00AF08E2"/>
    <w:rsid w:val="00AF17EC"/>
    <w:rsid w:val="00AF2705"/>
    <w:rsid w:val="00AF55B2"/>
    <w:rsid w:val="00B00A1A"/>
    <w:rsid w:val="00B07050"/>
    <w:rsid w:val="00B11736"/>
    <w:rsid w:val="00B155C9"/>
    <w:rsid w:val="00B2109C"/>
    <w:rsid w:val="00B22028"/>
    <w:rsid w:val="00B220CF"/>
    <w:rsid w:val="00B22982"/>
    <w:rsid w:val="00B23A69"/>
    <w:rsid w:val="00B2785A"/>
    <w:rsid w:val="00B31CB4"/>
    <w:rsid w:val="00B44060"/>
    <w:rsid w:val="00B44769"/>
    <w:rsid w:val="00B540AC"/>
    <w:rsid w:val="00B54F4C"/>
    <w:rsid w:val="00B56387"/>
    <w:rsid w:val="00B611C8"/>
    <w:rsid w:val="00B6300F"/>
    <w:rsid w:val="00B66080"/>
    <w:rsid w:val="00B66D1C"/>
    <w:rsid w:val="00B67369"/>
    <w:rsid w:val="00B7165A"/>
    <w:rsid w:val="00B72E87"/>
    <w:rsid w:val="00B74EE7"/>
    <w:rsid w:val="00B80BB1"/>
    <w:rsid w:val="00B80CB9"/>
    <w:rsid w:val="00B82FD2"/>
    <w:rsid w:val="00B9059A"/>
    <w:rsid w:val="00B9127B"/>
    <w:rsid w:val="00B967F5"/>
    <w:rsid w:val="00BA41A4"/>
    <w:rsid w:val="00BB0276"/>
    <w:rsid w:val="00BB0833"/>
    <w:rsid w:val="00BB1389"/>
    <w:rsid w:val="00BB2DC3"/>
    <w:rsid w:val="00BB6D7A"/>
    <w:rsid w:val="00BB7BF8"/>
    <w:rsid w:val="00BC5C7E"/>
    <w:rsid w:val="00BD0568"/>
    <w:rsid w:val="00BD1A11"/>
    <w:rsid w:val="00BD37F4"/>
    <w:rsid w:val="00BE0E37"/>
    <w:rsid w:val="00BE7D5A"/>
    <w:rsid w:val="00BF279E"/>
    <w:rsid w:val="00BF7709"/>
    <w:rsid w:val="00C06235"/>
    <w:rsid w:val="00C07BA3"/>
    <w:rsid w:val="00C15F8A"/>
    <w:rsid w:val="00C16BA4"/>
    <w:rsid w:val="00C2717A"/>
    <w:rsid w:val="00C36A4A"/>
    <w:rsid w:val="00C40BF7"/>
    <w:rsid w:val="00C53996"/>
    <w:rsid w:val="00C607DF"/>
    <w:rsid w:val="00C612CF"/>
    <w:rsid w:val="00C65623"/>
    <w:rsid w:val="00C65775"/>
    <w:rsid w:val="00C73427"/>
    <w:rsid w:val="00C76B8F"/>
    <w:rsid w:val="00C776A1"/>
    <w:rsid w:val="00C8100F"/>
    <w:rsid w:val="00C82321"/>
    <w:rsid w:val="00C827C9"/>
    <w:rsid w:val="00C842BD"/>
    <w:rsid w:val="00C85DA2"/>
    <w:rsid w:val="00C8797A"/>
    <w:rsid w:val="00C87DC7"/>
    <w:rsid w:val="00C94F82"/>
    <w:rsid w:val="00C95C9D"/>
    <w:rsid w:val="00CA7D19"/>
    <w:rsid w:val="00CA7D62"/>
    <w:rsid w:val="00CB2E28"/>
    <w:rsid w:val="00CC2EBA"/>
    <w:rsid w:val="00CC642D"/>
    <w:rsid w:val="00CC68F5"/>
    <w:rsid w:val="00CC7037"/>
    <w:rsid w:val="00CD14B0"/>
    <w:rsid w:val="00CD1868"/>
    <w:rsid w:val="00CD30DA"/>
    <w:rsid w:val="00CD5281"/>
    <w:rsid w:val="00CD67DB"/>
    <w:rsid w:val="00CD6C17"/>
    <w:rsid w:val="00CE2303"/>
    <w:rsid w:val="00CF15A1"/>
    <w:rsid w:val="00CF5B9F"/>
    <w:rsid w:val="00CF625F"/>
    <w:rsid w:val="00CF6EA2"/>
    <w:rsid w:val="00CF709A"/>
    <w:rsid w:val="00D026DD"/>
    <w:rsid w:val="00D10510"/>
    <w:rsid w:val="00D1118B"/>
    <w:rsid w:val="00D15A8B"/>
    <w:rsid w:val="00D207DE"/>
    <w:rsid w:val="00D20A74"/>
    <w:rsid w:val="00D21D62"/>
    <w:rsid w:val="00D253C7"/>
    <w:rsid w:val="00D258D3"/>
    <w:rsid w:val="00D308C3"/>
    <w:rsid w:val="00D30C55"/>
    <w:rsid w:val="00D31088"/>
    <w:rsid w:val="00D31AA7"/>
    <w:rsid w:val="00D32E5B"/>
    <w:rsid w:val="00D33254"/>
    <w:rsid w:val="00D34614"/>
    <w:rsid w:val="00D419AB"/>
    <w:rsid w:val="00D42C08"/>
    <w:rsid w:val="00D42EF5"/>
    <w:rsid w:val="00D43011"/>
    <w:rsid w:val="00D44292"/>
    <w:rsid w:val="00D453B7"/>
    <w:rsid w:val="00D45EEC"/>
    <w:rsid w:val="00D52E60"/>
    <w:rsid w:val="00D560D6"/>
    <w:rsid w:val="00D56BD5"/>
    <w:rsid w:val="00D6065D"/>
    <w:rsid w:val="00D67F13"/>
    <w:rsid w:val="00D74E90"/>
    <w:rsid w:val="00D756F3"/>
    <w:rsid w:val="00D758B8"/>
    <w:rsid w:val="00D900EA"/>
    <w:rsid w:val="00D9219E"/>
    <w:rsid w:val="00D93094"/>
    <w:rsid w:val="00D9719B"/>
    <w:rsid w:val="00DA103F"/>
    <w:rsid w:val="00DA5089"/>
    <w:rsid w:val="00DB008E"/>
    <w:rsid w:val="00DB0EC3"/>
    <w:rsid w:val="00DB1EDD"/>
    <w:rsid w:val="00DB3A2F"/>
    <w:rsid w:val="00DB474B"/>
    <w:rsid w:val="00DC4C44"/>
    <w:rsid w:val="00DC51E6"/>
    <w:rsid w:val="00DD1F01"/>
    <w:rsid w:val="00DD5A4A"/>
    <w:rsid w:val="00DD6858"/>
    <w:rsid w:val="00DE40A2"/>
    <w:rsid w:val="00DE4CFC"/>
    <w:rsid w:val="00DF30E3"/>
    <w:rsid w:val="00DF3D5A"/>
    <w:rsid w:val="00DF66E1"/>
    <w:rsid w:val="00DF681D"/>
    <w:rsid w:val="00E016F1"/>
    <w:rsid w:val="00E04FF0"/>
    <w:rsid w:val="00E1133D"/>
    <w:rsid w:val="00E12B49"/>
    <w:rsid w:val="00E133A0"/>
    <w:rsid w:val="00E15DE1"/>
    <w:rsid w:val="00E175C3"/>
    <w:rsid w:val="00E21813"/>
    <w:rsid w:val="00E2479F"/>
    <w:rsid w:val="00E26890"/>
    <w:rsid w:val="00E26E8C"/>
    <w:rsid w:val="00E319E3"/>
    <w:rsid w:val="00E34C93"/>
    <w:rsid w:val="00E45814"/>
    <w:rsid w:val="00E53BC4"/>
    <w:rsid w:val="00E56E45"/>
    <w:rsid w:val="00E60EAF"/>
    <w:rsid w:val="00E62E6C"/>
    <w:rsid w:val="00E638DB"/>
    <w:rsid w:val="00E67518"/>
    <w:rsid w:val="00E724D0"/>
    <w:rsid w:val="00E75319"/>
    <w:rsid w:val="00E75DC3"/>
    <w:rsid w:val="00E778FE"/>
    <w:rsid w:val="00E81ABA"/>
    <w:rsid w:val="00E83E1F"/>
    <w:rsid w:val="00E83FE4"/>
    <w:rsid w:val="00E84B2F"/>
    <w:rsid w:val="00E91F8A"/>
    <w:rsid w:val="00EA3FE7"/>
    <w:rsid w:val="00EA7968"/>
    <w:rsid w:val="00EB0E84"/>
    <w:rsid w:val="00EC23C3"/>
    <w:rsid w:val="00EC50E4"/>
    <w:rsid w:val="00EC79A8"/>
    <w:rsid w:val="00ED372B"/>
    <w:rsid w:val="00ED6553"/>
    <w:rsid w:val="00ED6781"/>
    <w:rsid w:val="00EF41D0"/>
    <w:rsid w:val="00F06C70"/>
    <w:rsid w:val="00F07898"/>
    <w:rsid w:val="00F22AEA"/>
    <w:rsid w:val="00F24B9E"/>
    <w:rsid w:val="00F24B9F"/>
    <w:rsid w:val="00F308D5"/>
    <w:rsid w:val="00F4064F"/>
    <w:rsid w:val="00F40AF6"/>
    <w:rsid w:val="00F43355"/>
    <w:rsid w:val="00F43E54"/>
    <w:rsid w:val="00F44A5D"/>
    <w:rsid w:val="00F4523C"/>
    <w:rsid w:val="00F51FBB"/>
    <w:rsid w:val="00F52DD6"/>
    <w:rsid w:val="00F5503C"/>
    <w:rsid w:val="00F6192B"/>
    <w:rsid w:val="00F72587"/>
    <w:rsid w:val="00F73951"/>
    <w:rsid w:val="00F80229"/>
    <w:rsid w:val="00F84571"/>
    <w:rsid w:val="00F9639D"/>
    <w:rsid w:val="00F97C80"/>
    <w:rsid w:val="00FA1368"/>
    <w:rsid w:val="00FA3DBA"/>
    <w:rsid w:val="00FA5603"/>
    <w:rsid w:val="00FA6C6B"/>
    <w:rsid w:val="00FA7B7F"/>
    <w:rsid w:val="00FB2074"/>
    <w:rsid w:val="00FB61FC"/>
    <w:rsid w:val="00FC2BD7"/>
    <w:rsid w:val="00FC2DCC"/>
    <w:rsid w:val="00FC3716"/>
    <w:rsid w:val="00FC4E8F"/>
    <w:rsid w:val="00FC636B"/>
    <w:rsid w:val="00FC73C9"/>
    <w:rsid w:val="00FD221B"/>
    <w:rsid w:val="00FD2D0D"/>
    <w:rsid w:val="00FD6977"/>
    <w:rsid w:val="00FE32B2"/>
    <w:rsid w:val="00FE5AA4"/>
    <w:rsid w:val="00FE71A7"/>
    <w:rsid w:val="00FE74E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B691-5682-405D-B859-90ECB807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3343</Words>
  <Characters>18392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2015-05-19T14:54:00Z</cp:lastPrinted>
  <dcterms:created xsi:type="dcterms:W3CDTF">2015-07-22T20:42:00Z</dcterms:created>
  <dcterms:modified xsi:type="dcterms:W3CDTF">2015-07-22T20:42:00Z</dcterms:modified>
</cp:coreProperties>
</file>