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bookmarkStart w:id="0" w:name="_GoBack"/>
      <w:bookmarkEnd w:id="0"/>
      <w:r w:rsidRPr="0032460C">
        <w:rPr>
          <w:rFonts w:ascii="AvantGarde Bk BT" w:hAnsi="AvantGarde Bk BT" w:cs="Arial"/>
          <w:bCs/>
          <w:spacing w:val="-3"/>
          <w:sz w:val="22"/>
          <w:szCs w:val="22"/>
          <w:lang w:val="pt-BR"/>
        </w:rPr>
        <w:t xml:space="preserve">H. CONSEJO GENERAL </w:t>
      </w:r>
      <w:proofErr w:type="gramStart"/>
      <w:r w:rsidRPr="0032460C">
        <w:rPr>
          <w:rFonts w:ascii="AvantGarde Bk BT" w:hAnsi="AvantGarde Bk BT" w:cs="Arial"/>
          <w:bCs/>
          <w:spacing w:val="-3"/>
          <w:sz w:val="22"/>
          <w:szCs w:val="22"/>
          <w:lang w:val="pt-BR"/>
        </w:rPr>
        <w:t>UNIVERSITARIO</w:t>
      </w:r>
      <w:proofErr w:type="gramEnd"/>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r w:rsidRPr="0032460C">
        <w:rPr>
          <w:rFonts w:ascii="AvantGarde Bk BT" w:hAnsi="AvantGarde Bk BT" w:cs="Arial"/>
          <w:bCs/>
          <w:spacing w:val="-3"/>
          <w:sz w:val="22"/>
          <w:szCs w:val="22"/>
          <w:lang w:val="pt-BR"/>
        </w:rPr>
        <w:t>P R E S E N T E</w:t>
      </w:r>
    </w:p>
    <w:p w:rsidR="0032460C" w:rsidRPr="0032460C" w:rsidRDefault="0032460C" w:rsidP="0032460C">
      <w:pPr>
        <w:tabs>
          <w:tab w:val="left" w:pos="0"/>
        </w:tabs>
        <w:suppressAutoHyphens/>
        <w:jc w:val="both"/>
        <w:rPr>
          <w:rFonts w:ascii="AvantGarde Bk BT" w:hAnsi="AvantGarde Bk BT" w:cs="Arial"/>
          <w:bCs/>
          <w:spacing w:val="-3"/>
          <w:sz w:val="22"/>
          <w:szCs w:val="22"/>
          <w:lang w:val="pt-BR"/>
        </w:rPr>
      </w:pPr>
    </w:p>
    <w:p w:rsidR="0032460C" w:rsidRPr="006312A8" w:rsidRDefault="0032460C" w:rsidP="0032460C">
      <w:pPr>
        <w:tabs>
          <w:tab w:val="left" w:pos="0"/>
        </w:tabs>
        <w:suppressAutoHyphens/>
        <w:jc w:val="both"/>
        <w:rPr>
          <w:rFonts w:ascii="AvantGarde Bk BT" w:hAnsi="AvantGarde Bk BT" w:cs="Arial"/>
          <w:sz w:val="22"/>
          <w:szCs w:val="22"/>
          <w:lang w:val="pt-BR"/>
        </w:rPr>
      </w:pPr>
    </w:p>
    <w:p w:rsidR="0032460C" w:rsidRPr="006312A8" w:rsidRDefault="001F7585" w:rsidP="006312A8">
      <w:pPr>
        <w:pStyle w:val="Ttulo3"/>
        <w:tabs>
          <w:tab w:val="left" w:pos="288"/>
        </w:tabs>
        <w:spacing w:before="0" w:after="0" w:line="240" w:lineRule="auto"/>
        <w:jc w:val="both"/>
        <w:rPr>
          <w:rFonts w:ascii="AvantGarde Bk BT" w:hAnsi="AvantGarde Bk BT" w:cs="Arial"/>
          <w:b w:val="0"/>
          <w:bCs w:val="0"/>
          <w:sz w:val="22"/>
          <w:szCs w:val="22"/>
        </w:rPr>
      </w:pPr>
      <w:r w:rsidRPr="006312A8">
        <w:rPr>
          <w:rFonts w:ascii="AvantGarde Bk BT" w:hAnsi="AvantGarde Bk BT" w:cs="Arial"/>
          <w:b w:val="0"/>
          <w:bCs w:val="0"/>
          <w:sz w:val="22"/>
          <w:szCs w:val="22"/>
        </w:rPr>
        <w:t>A estas Comisiones Permanentes Conjuntas de Educación y de Hacienda ha</w:t>
      </w:r>
      <w:r w:rsidR="006312A8" w:rsidRPr="006312A8">
        <w:rPr>
          <w:rFonts w:ascii="AvantGarde Bk BT" w:hAnsi="AvantGarde Bk BT" w:cs="Arial"/>
          <w:b w:val="0"/>
          <w:bCs w:val="0"/>
          <w:sz w:val="22"/>
          <w:szCs w:val="22"/>
        </w:rPr>
        <w:t xml:space="preserve"> sido turnado el dictamen </w:t>
      </w:r>
      <w:r w:rsidR="000C62AA">
        <w:rPr>
          <w:rFonts w:ascii="AvantGarde Bk BT" w:hAnsi="AvantGarde Bk BT" w:cs="Arial"/>
          <w:b w:val="0"/>
          <w:bCs w:val="0"/>
          <w:sz w:val="22"/>
          <w:szCs w:val="22"/>
        </w:rPr>
        <w:t>CE/093/2014</w:t>
      </w:r>
      <w:r w:rsidRPr="006312A8">
        <w:rPr>
          <w:rFonts w:ascii="AvantGarde Bk BT" w:hAnsi="AvantGarde Bk BT" w:cs="Arial"/>
          <w:b w:val="0"/>
          <w:bCs w:val="0"/>
          <w:sz w:val="22"/>
          <w:szCs w:val="22"/>
        </w:rPr>
        <w:t xml:space="preserve">, de fecha </w:t>
      </w:r>
      <w:r w:rsidR="000C62AA">
        <w:rPr>
          <w:rFonts w:ascii="AvantGarde Bk BT" w:hAnsi="AvantGarde Bk BT" w:cs="Arial"/>
          <w:b w:val="0"/>
          <w:bCs w:val="0"/>
          <w:sz w:val="22"/>
          <w:szCs w:val="22"/>
        </w:rPr>
        <w:t>9</w:t>
      </w:r>
      <w:r w:rsidRPr="006312A8">
        <w:rPr>
          <w:rFonts w:ascii="AvantGarde Bk BT" w:hAnsi="AvantGarde Bk BT" w:cs="Arial"/>
          <w:b w:val="0"/>
          <w:bCs w:val="0"/>
          <w:sz w:val="22"/>
          <w:szCs w:val="22"/>
        </w:rPr>
        <w:t xml:space="preserve"> de </w:t>
      </w:r>
      <w:r w:rsidR="000C62AA">
        <w:rPr>
          <w:rFonts w:ascii="AvantGarde Bk BT" w:hAnsi="AvantGarde Bk BT" w:cs="Arial"/>
          <w:b w:val="0"/>
          <w:bCs w:val="0"/>
          <w:sz w:val="22"/>
          <w:szCs w:val="22"/>
        </w:rPr>
        <w:t>octubre</w:t>
      </w:r>
      <w:r w:rsidRPr="006312A8">
        <w:rPr>
          <w:rFonts w:ascii="AvantGarde Bk BT" w:hAnsi="AvantGarde Bk BT" w:cs="Arial"/>
          <w:b w:val="0"/>
          <w:bCs w:val="0"/>
          <w:sz w:val="22"/>
          <w:szCs w:val="22"/>
        </w:rPr>
        <w:t xml:space="preserve"> de 201</w:t>
      </w:r>
      <w:r w:rsidR="00615A26">
        <w:rPr>
          <w:rFonts w:ascii="AvantGarde Bk BT" w:hAnsi="AvantGarde Bk BT" w:cs="Arial"/>
          <w:b w:val="0"/>
          <w:bCs w:val="0"/>
          <w:sz w:val="22"/>
          <w:szCs w:val="22"/>
        </w:rPr>
        <w:t>4</w:t>
      </w:r>
      <w:r w:rsidRPr="006312A8">
        <w:rPr>
          <w:rFonts w:ascii="AvantGarde Bk BT" w:hAnsi="AvantGarde Bk BT" w:cs="Arial"/>
          <w:b w:val="0"/>
          <w:bCs w:val="0"/>
          <w:sz w:val="22"/>
          <w:szCs w:val="22"/>
        </w:rPr>
        <w:t xml:space="preserve">, en donde el Consejo del Centro Universitario de </w:t>
      </w:r>
      <w:r w:rsidR="000C62AA">
        <w:rPr>
          <w:rFonts w:ascii="AvantGarde Bk BT" w:hAnsi="AvantGarde Bk BT" w:cs="Arial"/>
          <w:b w:val="0"/>
          <w:bCs w:val="0"/>
          <w:sz w:val="22"/>
          <w:szCs w:val="22"/>
        </w:rPr>
        <w:t>Ciencias Sociales y Humanidades</w:t>
      </w:r>
      <w:r w:rsidRPr="006312A8">
        <w:rPr>
          <w:rFonts w:ascii="AvantGarde Bk BT" w:hAnsi="AvantGarde Bk BT" w:cs="Arial"/>
          <w:b w:val="0"/>
          <w:bCs w:val="0"/>
          <w:sz w:val="22"/>
          <w:szCs w:val="22"/>
        </w:rPr>
        <w:t xml:space="preserve"> propone la </w:t>
      </w:r>
      <w:r w:rsidR="000C62AA">
        <w:rPr>
          <w:rFonts w:ascii="AvantGarde Bk BT" w:hAnsi="AvantGarde Bk BT" w:cs="Arial"/>
          <w:b w:val="0"/>
          <w:bCs w:val="0"/>
          <w:sz w:val="22"/>
          <w:szCs w:val="22"/>
        </w:rPr>
        <w:t>modificación</w:t>
      </w:r>
      <w:r w:rsidR="007349C6">
        <w:rPr>
          <w:rFonts w:ascii="AvantGarde Bk BT" w:hAnsi="AvantGarde Bk BT" w:cs="Arial"/>
          <w:b w:val="0"/>
          <w:bCs w:val="0"/>
          <w:sz w:val="22"/>
          <w:szCs w:val="22"/>
        </w:rPr>
        <w:t xml:space="preserve"> </w:t>
      </w:r>
      <w:r w:rsidR="004B6163">
        <w:rPr>
          <w:rFonts w:ascii="AvantGarde Bk BT" w:hAnsi="AvantGarde Bk BT" w:cs="Arial"/>
          <w:b w:val="0"/>
          <w:bCs w:val="0"/>
          <w:sz w:val="22"/>
          <w:szCs w:val="22"/>
        </w:rPr>
        <w:t>del programa académico de</w:t>
      </w:r>
      <w:r w:rsidR="006E38FE">
        <w:rPr>
          <w:rFonts w:ascii="AvantGarde Bk BT" w:hAnsi="AvantGarde Bk BT" w:cs="Arial"/>
          <w:b w:val="0"/>
          <w:bCs w:val="0"/>
          <w:sz w:val="22"/>
          <w:szCs w:val="22"/>
        </w:rPr>
        <w:t xml:space="preserve"> </w:t>
      </w:r>
      <w:r w:rsidR="004B6163">
        <w:rPr>
          <w:rFonts w:ascii="AvantGarde Bk BT" w:hAnsi="AvantGarde Bk BT" w:cs="Arial"/>
          <w:b w:val="0"/>
          <w:bCs w:val="0"/>
          <w:sz w:val="22"/>
          <w:szCs w:val="22"/>
        </w:rPr>
        <w:t>l</w:t>
      </w:r>
      <w:r w:rsidR="006E38FE">
        <w:rPr>
          <w:rFonts w:ascii="AvantGarde Bk BT" w:hAnsi="AvantGarde Bk BT" w:cs="Arial"/>
          <w:b w:val="0"/>
          <w:bCs w:val="0"/>
          <w:sz w:val="22"/>
          <w:szCs w:val="22"/>
        </w:rPr>
        <w:t>a</w:t>
      </w:r>
      <w:r w:rsidRPr="006312A8">
        <w:rPr>
          <w:rFonts w:ascii="AvantGarde Bk BT" w:hAnsi="AvantGarde Bk BT" w:cs="Arial"/>
          <w:b w:val="0"/>
          <w:bCs w:val="0"/>
          <w:sz w:val="22"/>
          <w:szCs w:val="22"/>
        </w:rPr>
        <w:t xml:space="preserve"> </w:t>
      </w:r>
      <w:r w:rsidR="000C62AA" w:rsidRPr="000C62AA">
        <w:rPr>
          <w:rFonts w:ascii="AvantGarde Bk BT" w:hAnsi="AvantGarde Bk BT" w:cs="Arial"/>
          <w:bCs w:val="0"/>
          <w:sz w:val="22"/>
          <w:szCs w:val="22"/>
        </w:rPr>
        <w:t>Maestría en Lingüística Aplicada</w:t>
      </w:r>
      <w:r w:rsidR="006312A8" w:rsidRPr="006312A8">
        <w:rPr>
          <w:rFonts w:ascii="AvantGarde Bk BT" w:hAnsi="AvantGarde Bk BT" w:cs="Arial"/>
          <w:b w:val="0"/>
          <w:bCs w:val="0"/>
          <w:sz w:val="22"/>
          <w:szCs w:val="22"/>
        </w:rPr>
        <w:t>, y</w:t>
      </w:r>
    </w:p>
    <w:p w:rsidR="002355D6" w:rsidRPr="00DF681D" w:rsidRDefault="002355D6" w:rsidP="00DF681D">
      <w:pPr>
        <w:pStyle w:val="Piedepgina"/>
        <w:autoSpaceDE w:val="0"/>
        <w:autoSpaceDN w:val="0"/>
        <w:adjustRightInd w:val="0"/>
        <w:jc w:val="both"/>
        <w:rPr>
          <w:rFonts w:ascii="AvantGarde Bk BT" w:hAnsi="AvantGarde Bk BT"/>
          <w:sz w:val="22"/>
          <w:szCs w:val="22"/>
          <w:lang w:val="pt-BR"/>
        </w:rPr>
      </w:pPr>
    </w:p>
    <w:p w:rsidR="0032460C" w:rsidRPr="00400C99" w:rsidRDefault="0032460C" w:rsidP="00400C99">
      <w:pPr>
        <w:pStyle w:val="Ttulo1"/>
        <w:jc w:val="center"/>
        <w:rPr>
          <w:rFonts w:ascii="AvantGarde Bk BT" w:hAnsi="AvantGarde Bk BT" w:cs="Arial"/>
          <w:b w:val="0"/>
          <w:sz w:val="22"/>
          <w:szCs w:val="22"/>
          <w:lang w:val="pt-BR"/>
        </w:rPr>
      </w:pPr>
      <w:r w:rsidRPr="00400C99">
        <w:rPr>
          <w:rFonts w:ascii="AvantGarde Bk BT" w:hAnsi="AvantGarde Bk BT" w:cs="Arial"/>
          <w:b w:val="0"/>
          <w:sz w:val="22"/>
          <w:szCs w:val="22"/>
          <w:lang w:val="pt-BR"/>
        </w:rPr>
        <w:t>R e s u l t a n d o:</w:t>
      </w:r>
    </w:p>
    <w:p w:rsidR="00532E02" w:rsidRPr="00E778FE" w:rsidRDefault="00532E02" w:rsidP="00E778FE">
      <w:pPr>
        <w:rPr>
          <w:rFonts w:ascii="AvantGarde Bk BT" w:hAnsi="AvantGarde Bk BT" w:cs="Arial"/>
          <w:sz w:val="22"/>
          <w:szCs w:val="22"/>
        </w:rPr>
      </w:pPr>
    </w:p>
    <w:p w:rsidR="000C62AA" w:rsidRPr="000C62AA" w:rsidRDefault="000C62AA" w:rsidP="000C62AA">
      <w:pPr>
        <w:pStyle w:val="Prrafodelista"/>
        <w:numPr>
          <w:ilvl w:val="0"/>
          <w:numId w:val="3"/>
        </w:numPr>
        <w:jc w:val="both"/>
        <w:rPr>
          <w:rFonts w:ascii="AvantGarde Bk BT" w:hAnsi="AvantGarde Bk BT" w:cs="Arial"/>
          <w:sz w:val="22"/>
          <w:szCs w:val="22"/>
        </w:rPr>
      </w:pPr>
      <w:r w:rsidRPr="000C62AA">
        <w:rPr>
          <w:rFonts w:ascii="AvantGarde Bk BT" w:hAnsi="AvantGarde Bk BT" w:cs="Arial"/>
          <w:sz w:val="22"/>
          <w:szCs w:val="22"/>
        </w:rPr>
        <w:t>Que</w:t>
      </w:r>
      <w:r w:rsidR="006E38FE">
        <w:rPr>
          <w:rFonts w:ascii="AvantGarde Bk BT" w:hAnsi="AvantGarde Bk BT" w:cs="Arial"/>
          <w:sz w:val="22"/>
          <w:szCs w:val="22"/>
        </w:rPr>
        <w:t xml:space="preserve"> </w:t>
      </w:r>
      <w:r w:rsidR="00E83984">
        <w:rPr>
          <w:rFonts w:ascii="AvantGarde Bk BT" w:hAnsi="AvantGarde Bk BT" w:cs="Arial"/>
          <w:sz w:val="22"/>
          <w:szCs w:val="22"/>
        </w:rPr>
        <w:t xml:space="preserve">el </w:t>
      </w:r>
      <w:r w:rsidR="00E83984" w:rsidRPr="000C62AA">
        <w:rPr>
          <w:rFonts w:ascii="AvantGarde Bk BT" w:hAnsi="AvantGarde Bk BT" w:cs="Arial"/>
          <w:sz w:val="22"/>
          <w:szCs w:val="22"/>
        </w:rPr>
        <w:t>12 agosto de 1996</w:t>
      </w:r>
      <w:r w:rsidR="00E83984">
        <w:rPr>
          <w:rFonts w:ascii="AvantGarde Bk BT" w:hAnsi="AvantGarde Bk BT" w:cs="Arial"/>
          <w:sz w:val="22"/>
          <w:szCs w:val="22"/>
        </w:rPr>
        <w:t xml:space="preserve">, </w:t>
      </w:r>
      <w:r w:rsidR="00E83984" w:rsidRPr="000C62AA">
        <w:rPr>
          <w:rFonts w:ascii="AvantGarde Bk BT" w:hAnsi="AvantGarde Bk BT" w:cs="Arial"/>
          <w:sz w:val="22"/>
          <w:szCs w:val="22"/>
        </w:rPr>
        <w:t xml:space="preserve">el </w:t>
      </w:r>
      <w:r w:rsidR="00E83984">
        <w:rPr>
          <w:rFonts w:ascii="AvantGarde Bk BT" w:hAnsi="AvantGarde Bk BT" w:cs="Arial"/>
          <w:sz w:val="22"/>
          <w:szCs w:val="22"/>
        </w:rPr>
        <w:t>H. Consejo General Universitario</w:t>
      </w:r>
      <w:r w:rsidR="00E83984" w:rsidRPr="000C62AA">
        <w:rPr>
          <w:rFonts w:ascii="AvantGarde Bk BT" w:hAnsi="AvantGarde Bk BT" w:cs="Arial"/>
          <w:sz w:val="22"/>
          <w:szCs w:val="22"/>
        </w:rPr>
        <w:t xml:space="preserve"> </w:t>
      </w:r>
      <w:r w:rsidR="00E83984">
        <w:rPr>
          <w:rFonts w:ascii="AvantGarde Bk BT" w:hAnsi="AvantGarde Bk BT" w:cs="Arial"/>
          <w:sz w:val="22"/>
          <w:szCs w:val="22"/>
        </w:rPr>
        <w:t xml:space="preserve">aprobó el </w:t>
      </w:r>
      <w:r w:rsidR="00643487" w:rsidRPr="000C62AA">
        <w:rPr>
          <w:rFonts w:ascii="AvantGarde Bk BT" w:hAnsi="AvantGarde Bk BT" w:cs="Arial"/>
          <w:sz w:val="22"/>
          <w:szCs w:val="22"/>
        </w:rPr>
        <w:t>dictamen</w:t>
      </w:r>
      <w:r w:rsidR="00643487">
        <w:rPr>
          <w:rFonts w:ascii="AvantGarde Bk BT" w:hAnsi="AvantGarde Bk BT" w:cs="Arial"/>
          <w:sz w:val="22"/>
          <w:szCs w:val="22"/>
        </w:rPr>
        <w:t xml:space="preserve"> </w:t>
      </w:r>
      <w:r w:rsidR="00E83984">
        <w:rPr>
          <w:rFonts w:ascii="AvantGarde Bk BT" w:hAnsi="AvantGarde Bk BT" w:cs="Arial"/>
          <w:sz w:val="22"/>
          <w:szCs w:val="22"/>
        </w:rPr>
        <w:t xml:space="preserve">número </w:t>
      </w:r>
      <w:r w:rsidR="00643487" w:rsidRPr="000C62AA">
        <w:rPr>
          <w:rFonts w:ascii="AvantGarde Bk BT" w:hAnsi="AvantGarde Bk BT" w:cs="Arial"/>
          <w:sz w:val="22"/>
          <w:szCs w:val="22"/>
        </w:rPr>
        <w:t>1208</w:t>
      </w:r>
      <w:r w:rsidR="00643487">
        <w:rPr>
          <w:rFonts w:ascii="AvantGarde Bk BT" w:hAnsi="AvantGarde Bk BT" w:cs="Arial"/>
          <w:sz w:val="22"/>
          <w:szCs w:val="22"/>
        </w:rPr>
        <w:t>,</w:t>
      </w:r>
      <w:r w:rsidR="00643487" w:rsidRPr="000C62AA">
        <w:rPr>
          <w:rFonts w:ascii="AvantGarde Bk BT" w:hAnsi="AvantGarde Bk BT" w:cs="Arial"/>
          <w:sz w:val="22"/>
          <w:szCs w:val="22"/>
        </w:rPr>
        <w:t xml:space="preserve"> </w:t>
      </w:r>
      <w:r w:rsidR="00E83984">
        <w:rPr>
          <w:rFonts w:ascii="AvantGarde Bk BT" w:hAnsi="AvantGarde Bk BT" w:cs="Arial"/>
          <w:sz w:val="22"/>
          <w:szCs w:val="22"/>
        </w:rPr>
        <w:t xml:space="preserve">en el que le propusieron </w:t>
      </w:r>
      <w:r w:rsidRPr="000C62AA">
        <w:rPr>
          <w:rFonts w:ascii="AvantGarde Bk BT" w:hAnsi="AvantGarde Bk BT" w:cs="Arial"/>
          <w:sz w:val="22"/>
          <w:szCs w:val="22"/>
        </w:rPr>
        <w:t>la creación del programa académico de la Maestría en Lingüística Aplicada</w:t>
      </w:r>
      <w:r w:rsidR="00E83984">
        <w:rPr>
          <w:rFonts w:ascii="AvantGarde Bk BT" w:hAnsi="AvantGarde Bk BT" w:cs="Arial"/>
          <w:sz w:val="22"/>
          <w:szCs w:val="22"/>
        </w:rPr>
        <w:t>, de la Red Universitaria.</w:t>
      </w:r>
    </w:p>
    <w:p w:rsidR="000C62AA" w:rsidRPr="00AF08E2" w:rsidRDefault="000C62AA" w:rsidP="00AF08E2">
      <w:pPr>
        <w:jc w:val="both"/>
        <w:rPr>
          <w:rFonts w:ascii="AvantGarde Bk BT" w:hAnsi="AvantGarde Bk BT" w:cs="Arial"/>
          <w:sz w:val="22"/>
          <w:szCs w:val="22"/>
        </w:rPr>
      </w:pPr>
    </w:p>
    <w:p w:rsidR="000C62AA" w:rsidRPr="004A38A8" w:rsidRDefault="000C62AA" w:rsidP="000C62AA">
      <w:pPr>
        <w:pStyle w:val="Prrafodelista"/>
        <w:numPr>
          <w:ilvl w:val="0"/>
          <w:numId w:val="3"/>
        </w:numPr>
        <w:jc w:val="both"/>
        <w:rPr>
          <w:rFonts w:ascii="AvantGarde Bk BT" w:hAnsi="AvantGarde Bk BT" w:cs="Arial"/>
          <w:sz w:val="22"/>
          <w:szCs w:val="22"/>
        </w:rPr>
      </w:pPr>
      <w:r w:rsidRPr="004A38A8">
        <w:rPr>
          <w:rFonts w:ascii="AvantGarde Bk BT" w:hAnsi="AvantGarde Bk BT" w:cs="Arial"/>
          <w:sz w:val="22"/>
          <w:szCs w:val="22"/>
        </w:rPr>
        <w:t xml:space="preserve">Que </w:t>
      </w:r>
      <w:r w:rsidR="00E83984" w:rsidRPr="004A38A8">
        <w:rPr>
          <w:rFonts w:ascii="AvantGarde Bk BT" w:hAnsi="AvantGarde Bk BT" w:cs="Arial"/>
          <w:sz w:val="22"/>
          <w:szCs w:val="22"/>
        </w:rPr>
        <w:t xml:space="preserve">el 09 de diciembre de 2003, el H. Consejo General Universitario aprobó </w:t>
      </w:r>
      <w:r w:rsidRPr="004A38A8">
        <w:rPr>
          <w:rFonts w:ascii="AvantGarde Bk BT" w:hAnsi="AvantGarde Bk BT" w:cs="Arial"/>
          <w:sz w:val="22"/>
          <w:szCs w:val="22"/>
        </w:rPr>
        <w:t xml:space="preserve">el dictamen </w:t>
      </w:r>
      <w:r w:rsidR="00E83984" w:rsidRPr="004A38A8">
        <w:rPr>
          <w:rFonts w:ascii="AvantGarde Bk BT" w:hAnsi="AvantGarde Bk BT" w:cs="Arial"/>
          <w:sz w:val="22"/>
          <w:szCs w:val="22"/>
        </w:rPr>
        <w:t xml:space="preserve">número </w:t>
      </w:r>
      <w:r w:rsidRPr="004A38A8">
        <w:rPr>
          <w:rFonts w:ascii="AvantGarde Bk BT" w:hAnsi="AvantGarde Bk BT" w:cs="Arial"/>
          <w:sz w:val="22"/>
          <w:szCs w:val="22"/>
        </w:rPr>
        <w:t>I/2003/761</w:t>
      </w:r>
      <w:r w:rsidR="00727CF5" w:rsidRPr="004A38A8">
        <w:rPr>
          <w:rFonts w:ascii="AvantGarde Bk BT" w:hAnsi="AvantGarde Bk BT" w:cs="Arial"/>
          <w:sz w:val="22"/>
          <w:szCs w:val="22"/>
        </w:rPr>
        <w:t>,</w:t>
      </w:r>
      <w:r w:rsidRPr="004A38A8">
        <w:rPr>
          <w:rFonts w:ascii="AvantGarde Bk BT" w:hAnsi="AvantGarde Bk BT" w:cs="Arial"/>
          <w:sz w:val="22"/>
          <w:szCs w:val="22"/>
        </w:rPr>
        <w:t xml:space="preserve"> </w:t>
      </w:r>
      <w:r w:rsidR="00E83984" w:rsidRPr="004A38A8">
        <w:rPr>
          <w:rFonts w:ascii="AvantGarde Bk BT" w:hAnsi="AvantGarde Bk BT" w:cs="Arial"/>
          <w:sz w:val="22"/>
          <w:szCs w:val="22"/>
        </w:rPr>
        <w:t xml:space="preserve">en el que le propusieron la </w:t>
      </w:r>
      <w:r w:rsidRPr="004A38A8">
        <w:rPr>
          <w:rFonts w:ascii="AvantGarde Bk BT" w:hAnsi="AvantGarde Bk BT" w:cs="Arial"/>
          <w:sz w:val="22"/>
          <w:szCs w:val="22"/>
        </w:rPr>
        <w:t xml:space="preserve">modificación </w:t>
      </w:r>
      <w:r w:rsidR="00E83984" w:rsidRPr="004A38A8">
        <w:rPr>
          <w:rFonts w:ascii="AvantGarde Bk BT" w:hAnsi="AvantGarde Bk BT" w:cs="Arial"/>
          <w:sz w:val="22"/>
          <w:szCs w:val="22"/>
        </w:rPr>
        <w:t>del programa académico de</w:t>
      </w:r>
      <w:r w:rsidRPr="004A38A8">
        <w:rPr>
          <w:rFonts w:ascii="AvantGarde Bk BT" w:hAnsi="AvantGarde Bk BT" w:cs="Arial"/>
          <w:sz w:val="22"/>
          <w:szCs w:val="22"/>
        </w:rPr>
        <w:t xml:space="preserve"> la Maestría en Lingüística</w:t>
      </w:r>
      <w:r w:rsidR="005B5D36" w:rsidRPr="004A38A8">
        <w:rPr>
          <w:rFonts w:ascii="AvantGarde Bk BT" w:hAnsi="AvantGarde Bk BT" w:cs="Arial"/>
          <w:sz w:val="22"/>
          <w:szCs w:val="22"/>
        </w:rPr>
        <w:t xml:space="preserve"> Aplicada, relacionada con los requisitos para la obtención del grado, a partir del ciclo escolar 2004 ”A”.</w:t>
      </w:r>
    </w:p>
    <w:p w:rsidR="000C62AA" w:rsidRPr="004A38A8" w:rsidRDefault="000C62AA" w:rsidP="00AF08E2">
      <w:pPr>
        <w:rPr>
          <w:rFonts w:ascii="AvantGarde Bk BT" w:hAnsi="AvantGarde Bk BT" w:cs="Arial"/>
          <w:sz w:val="22"/>
          <w:szCs w:val="22"/>
        </w:rPr>
      </w:pPr>
    </w:p>
    <w:p w:rsidR="000C62AA" w:rsidRPr="004A38A8" w:rsidRDefault="000C62AA" w:rsidP="000C62AA">
      <w:pPr>
        <w:pStyle w:val="Prrafodelista"/>
        <w:numPr>
          <w:ilvl w:val="0"/>
          <w:numId w:val="3"/>
        </w:numPr>
        <w:jc w:val="both"/>
        <w:rPr>
          <w:rFonts w:ascii="AvantGarde Bk BT" w:hAnsi="AvantGarde Bk BT" w:cs="Arial"/>
          <w:sz w:val="22"/>
          <w:szCs w:val="22"/>
        </w:rPr>
      </w:pPr>
      <w:r w:rsidRPr="004A38A8">
        <w:rPr>
          <w:rFonts w:ascii="AvantGarde Bk BT" w:hAnsi="AvantGarde Bk BT" w:cs="Arial"/>
          <w:sz w:val="22"/>
          <w:szCs w:val="22"/>
        </w:rPr>
        <w:t xml:space="preserve">Que </w:t>
      </w:r>
      <w:r w:rsidR="00E83984" w:rsidRPr="004A38A8">
        <w:rPr>
          <w:rFonts w:ascii="AvantGarde Bk BT" w:hAnsi="AvantGarde Bk BT" w:cs="Arial"/>
          <w:sz w:val="22"/>
          <w:szCs w:val="22"/>
        </w:rPr>
        <w:t xml:space="preserve">el 14 de febrero de 2006, </w:t>
      </w:r>
      <w:r w:rsidRPr="004A38A8">
        <w:rPr>
          <w:rFonts w:ascii="AvantGarde Bk BT" w:hAnsi="AvantGarde Bk BT" w:cs="Arial"/>
          <w:sz w:val="22"/>
          <w:szCs w:val="22"/>
        </w:rPr>
        <w:t>el H</w:t>
      </w:r>
      <w:r w:rsidR="00727CF5" w:rsidRPr="004A38A8">
        <w:rPr>
          <w:rFonts w:ascii="AvantGarde Bk BT" w:hAnsi="AvantGarde Bk BT" w:cs="Arial"/>
          <w:sz w:val="22"/>
          <w:szCs w:val="22"/>
        </w:rPr>
        <w:t>. Consejo General Universitario</w:t>
      </w:r>
      <w:r w:rsidRPr="004A38A8">
        <w:rPr>
          <w:rFonts w:ascii="AvantGarde Bk BT" w:hAnsi="AvantGarde Bk BT" w:cs="Arial"/>
          <w:sz w:val="22"/>
          <w:szCs w:val="22"/>
        </w:rPr>
        <w:t xml:space="preserve"> aprobó </w:t>
      </w:r>
      <w:r w:rsidR="00E83984" w:rsidRPr="004A38A8">
        <w:rPr>
          <w:rFonts w:ascii="AvantGarde Bk BT" w:hAnsi="AvantGarde Bk BT" w:cs="Arial"/>
          <w:sz w:val="22"/>
          <w:szCs w:val="22"/>
        </w:rPr>
        <w:t xml:space="preserve">el dictamen número I/2006/060, en el que le propusieron la </w:t>
      </w:r>
      <w:r w:rsidRPr="004A38A8">
        <w:rPr>
          <w:rFonts w:ascii="AvantGarde Bk BT" w:hAnsi="AvantGarde Bk BT" w:cs="Arial"/>
          <w:sz w:val="22"/>
          <w:szCs w:val="22"/>
        </w:rPr>
        <w:t xml:space="preserve">modificación del programa académico de la Maestría en Lingüística Aplicada, </w:t>
      </w:r>
      <w:r w:rsidR="005B5D36" w:rsidRPr="004A38A8">
        <w:rPr>
          <w:rFonts w:ascii="AvantGarde Bk BT" w:hAnsi="AvantGarde Bk BT" w:cs="Arial"/>
          <w:sz w:val="22"/>
          <w:szCs w:val="22"/>
        </w:rPr>
        <w:t>relacionada con el Proceso de Reforma del Posgrado</w:t>
      </w:r>
      <w:r w:rsidR="00E83984" w:rsidRPr="004A38A8">
        <w:rPr>
          <w:rFonts w:ascii="AvantGarde Bk BT" w:hAnsi="AvantGarde Bk BT" w:cs="Arial"/>
          <w:sz w:val="22"/>
          <w:szCs w:val="22"/>
        </w:rPr>
        <w:t xml:space="preserve"> a partir del ciclo escolar </w:t>
      </w:r>
      <w:r w:rsidRPr="004A38A8">
        <w:rPr>
          <w:rFonts w:ascii="AvantGarde Bk BT" w:hAnsi="AvantGarde Bk BT" w:cs="Arial"/>
          <w:sz w:val="22"/>
          <w:szCs w:val="22"/>
        </w:rPr>
        <w:t>2006 “A”.</w:t>
      </w:r>
    </w:p>
    <w:p w:rsidR="000C62AA" w:rsidRPr="000C62AA" w:rsidRDefault="000C62AA" w:rsidP="000C62AA">
      <w:pPr>
        <w:jc w:val="both"/>
        <w:rPr>
          <w:rFonts w:ascii="AvantGarde Bk BT" w:hAnsi="AvantGarde Bk BT" w:cs="Arial"/>
          <w:sz w:val="22"/>
          <w:szCs w:val="22"/>
        </w:rPr>
      </w:pPr>
    </w:p>
    <w:p w:rsidR="0046288A" w:rsidRDefault="00532E02" w:rsidP="0046288A">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 xml:space="preserve">Que </w:t>
      </w:r>
      <w:r w:rsidR="006776E3">
        <w:rPr>
          <w:rFonts w:ascii="AvantGarde Bk BT" w:hAnsi="AvantGarde Bk BT" w:cs="Arial"/>
          <w:sz w:val="22"/>
          <w:szCs w:val="22"/>
        </w:rPr>
        <w:t>en sesión extraordinaria d</w:t>
      </w:r>
      <w:r w:rsidR="00727CF5">
        <w:rPr>
          <w:rFonts w:ascii="AvantGarde Bk BT" w:hAnsi="AvantGarde Bk BT" w:cs="Arial"/>
          <w:sz w:val="22"/>
          <w:szCs w:val="22"/>
        </w:rPr>
        <w:t>el</w:t>
      </w:r>
      <w:r w:rsidR="0046288A">
        <w:rPr>
          <w:rFonts w:ascii="AvantGarde Bk BT" w:hAnsi="AvantGarde Bk BT" w:cs="Arial"/>
          <w:sz w:val="22"/>
          <w:szCs w:val="22"/>
        </w:rPr>
        <w:t xml:space="preserve"> 02 de septiembre de 2014, la Junta Académica de la </w:t>
      </w:r>
      <w:r w:rsidR="0046288A" w:rsidRPr="0046288A">
        <w:rPr>
          <w:rFonts w:ascii="AvantGarde Bk BT" w:hAnsi="AvantGarde Bk BT" w:cs="Arial"/>
          <w:sz w:val="22"/>
          <w:szCs w:val="22"/>
        </w:rPr>
        <w:t>Maestría en Lingüística Aplicada</w:t>
      </w:r>
      <w:r w:rsidR="0046288A">
        <w:rPr>
          <w:rFonts w:ascii="AvantGarde Bk BT" w:hAnsi="AvantGarde Bk BT" w:cs="Arial"/>
          <w:sz w:val="22"/>
          <w:szCs w:val="22"/>
        </w:rPr>
        <w:t xml:space="preserve"> se reunió con la finalidad d</w:t>
      </w:r>
      <w:r w:rsidR="00615E2B">
        <w:rPr>
          <w:rFonts w:ascii="AvantGarde Bk BT" w:hAnsi="AvantGarde Bk BT" w:cs="Arial"/>
          <w:sz w:val="22"/>
          <w:szCs w:val="22"/>
        </w:rPr>
        <w:t>e someter a revisión y</w:t>
      </w:r>
      <w:r w:rsidR="00727CF5">
        <w:rPr>
          <w:rFonts w:ascii="AvantGarde Bk BT" w:hAnsi="AvantGarde Bk BT" w:cs="Arial"/>
          <w:sz w:val="22"/>
          <w:szCs w:val="22"/>
        </w:rPr>
        <w:t>,</w:t>
      </w:r>
      <w:r w:rsidR="00615E2B">
        <w:rPr>
          <w:rFonts w:ascii="AvantGarde Bk BT" w:hAnsi="AvantGarde Bk BT" w:cs="Arial"/>
          <w:sz w:val="22"/>
          <w:szCs w:val="22"/>
        </w:rPr>
        <w:t xml:space="preserve"> en su cas</w:t>
      </w:r>
      <w:r w:rsidR="0046288A">
        <w:rPr>
          <w:rFonts w:ascii="AvantGarde Bk BT" w:hAnsi="AvantGarde Bk BT" w:cs="Arial"/>
          <w:sz w:val="22"/>
          <w:szCs w:val="22"/>
        </w:rPr>
        <w:t>o</w:t>
      </w:r>
      <w:r w:rsidR="00643487">
        <w:rPr>
          <w:rFonts w:ascii="AvantGarde Bk BT" w:hAnsi="AvantGarde Bk BT" w:cs="Arial"/>
          <w:sz w:val="22"/>
          <w:szCs w:val="22"/>
        </w:rPr>
        <w:t>, aprobación de</w:t>
      </w:r>
      <w:r w:rsidR="0046288A">
        <w:rPr>
          <w:rFonts w:ascii="AvantGarde Bk BT" w:hAnsi="AvantGarde Bk BT" w:cs="Arial"/>
          <w:sz w:val="22"/>
          <w:szCs w:val="22"/>
        </w:rPr>
        <w:t xml:space="preserve"> una propuesta de modificación al plan de estudios</w:t>
      </w:r>
      <w:r w:rsidR="006776E3">
        <w:rPr>
          <w:rFonts w:ascii="AvantGarde Bk BT" w:hAnsi="AvantGarde Bk BT" w:cs="Arial"/>
          <w:sz w:val="22"/>
          <w:szCs w:val="22"/>
        </w:rPr>
        <w:t>,</w:t>
      </w:r>
      <w:r w:rsidR="0046288A">
        <w:rPr>
          <w:rFonts w:ascii="AvantGarde Bk BT" w:hAnsi="AvantGarde Bk BT" w:cs="Arial"/>
          <w:sz w:val="22"/>
          <w:szCs w:val="22"/>
        </w:rPr>
        <w:t xml:space="preserve"> con el propósito de eliminar la línea de investigación “Análisis del Discurso” y suprimir algunas materias.</w:t>
      </w:r>
    </w:p>
    <w:p w:rsidR="0046288A" w:rsidRPr="00AF08E2" w:rsidRDefault="0046288A" w:rsidP="00AF08E2">
      <w:pPr>
        <w:rPr>
          <w:rFonts w:ascii="AvantGarde Bk BT" w:hAnsi="AvantGarde Bk BT" w:cs="Arial"/>
          <w:sz w:val="22"/>
          <w:szCs w:val="22"/>
        </w:rPr>
      </w:pPr>
    </w:p>
    <w:p w:rsidR="0046288A" w:rsidRDefault="0046288A" w:rsidP="0046288A">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 xml:space="preserve">Que a partir de un </w:t>
      </w:r>
      <w:r w:rsidR="009E3A38">
        <w:rPr>
          <w:rFonts w:ascii="AvantGarde Bk BT" w:hAnsi="AvantGarde Bk BT" w:cs="Arial"/>
          <w:sz w:val="22"/>
          <w:szCs w:val="22"/>
        </w:rPr>
        <w:t>análisis</w:t>
      </w:r>
      <w:r>
        <w:rPr>
          <w:rFonts w:ascii="AvantGarde Bk BT" w:hAnsi="AvantGarde Bk BT" w:cs="Arial"/>
          <w:sz w:val="22"/>
          <w:szCs w:val="22"/>
        </w:rPr>
        <w:t xml:space="preserve"> cuidadoso del plan de estudios</w:t>
      </w:r>
      <w:r w:rsidR="009E3A38">
        <w:rPr>
          <w:rFonts w:ascii="AvantGarde Bk BT" w:hAnsi="AvantGarde Bk BT" w:cs="Arial"/>
          <w:sz w:val="22"/>
          <w:szCs w:val="22"/>
        </w:rPr>
        <w:t>,</w:t>
      </w:r>
      <w:r>
        <w:rPr>
          <w:rFonts w:ascii="AvantGarde Bk BT" w:hAnsi="AvantGarde Bk BT" w:cs="Arial"/>
          <w:sz w:val="22"/>
          <w:szCs w:val="22"/>
        </w:rPr>
        <w:t xml:space="preserve"> los académicos que participaron estuvieron de acuerdo</w:t>
      </w:r>
      <w:r w:rsidR="009E3A38">
        <w:rPr>
          <w:rFonts w:ascii="AvantGarde Bk BT" w:hAnsi="AvantGarde Bk BT" w:cs="Arial"/>
          <w:sz w:val="22"/>
          <w:szCs w:val="22"/>
        </w:rPr>
        <w:t xml:space="preserve"> en proponer la eliminación de dicha línea</w:t>
      </w:r>
      <w:r>
        <w:rPr>
          <w:rFonts w:ascii="AvantGarde Bk BT" w:hAnsi="AvantGarde Bk BT" w:cs="Arial"/>
          <w:sz w:val="22"/>
          <w:szCs w:val="22"/>
        </w:rPr>
        <w:t xml:space="preserve">, con el fin de dar cumplimiento a los aspectos considerados </w:t>
      </w:r>
      <w:r w:rsidR="009E3A38">
        <w:rPr>
          <w:rFonts w:ascii="AvantGarde Bk BT" w:hAnsi="AvantGarde Bk BT" w:cs="Arial"/>
          <w:sz w:val="22"/>
          <w:szCs w:val="22"/>
        </w:rPr>
        <w:t>por</w:t>
      </w:r>
      <w:r>
        <w:rPr>
          <w:rFonts w:ascii="AvantGarde Bk BT" w:hAnsi="AvantGarde Bk BT" w:cs="Arial"/>
          <w:sz w:val="22"/>
          <w:szCs w:val="22"/>
        </w:rPr>
        <w:t xml:space="preserve"> el comité de pares en la última evaluación del Programa Nacional de Posgrados de Calidad (PNPC) del CONACYT, </w:t>
      </w:r>
      <w:r w:rsidR="00677F2C">
        <w:rPr>
          <w:rFonts w:ascii="AvantGarde Bk BT" w:hAnsi="AvantGarde Bk BT" w:cs="Arial"/>
          <w:sz w:val="22"/>
          <w:szCs w:val="22"/>
        </w:rPr>
        <w:t xml:space="preserve">para </w:t>
      </w:r>
      <w:r w:rsidR="007C3D6E">
        <w:rPr>
          <w:rFonts w:ascii="AvantGarde Bk BT" w:hAnsi="AvantGarde Bk BT" w:cs="Arial"/>
          <w:sz w:val="22"/>
          <w:szCs w:val="22"/>
        </w:rPr>
        <w:t>lograr su</w:t>
      </w:r>
      <w:r w:rsidR="00677F2C">
        <w:rPr>
          <w:rFonts w:ascii="AvantGarde Bk BT" w:hAnsi="AvantGarde Bk BT" w:cs="Arial"/>
          <w:sz w:val="22"/>
          <w:szCs w:val="22"/>
        </w:rPr>
        <w:t xml:space="preserve"> permanencia en el </w:t>
      </w:r>
      <w:r w:rsidR="007C3D6E">
        <w:rPr>
          <w:rFonts w:ascii="AvantGarde Bk BT" w:hAnsi="AvantGarde Bk BT" w:cs="Arial"/>
          <w:sz w:val="22"/>
          <w:szCs w:val="22"/>
        </w:rPr>
        <w:t>mismo.</w:t>
      </w:r>
    </w:p>
    <w:p w:rsidR="00C67E3A" w:rsidRDefault="00C67E3A">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677F2C" w:rsidRPr="00AF08E2" w:rsidRDefault="00677F2C" w:rsidP="00AF08E2">
      <w:pPr>
        <w:rPr>
          <w:rFonts w:ascii="AvantGarde Bk BT" w:hAnsi="AvantGarde Bk BT" w:cs="Arial"/>
          <w:sz w:val="22"/>
          <w:szCs w:val="22"/>
        </w:rPr>
      </w:pPr>
    </w:p>
    <w:p w:rsidR="00677F2C" w:rsidRDefault="005C6667" w:rsidP="005C6667">
      <w:pPr>
        <w:pStyle w:val="Prrafodelista"/>
        <w:numPr>
          <w:ilvl w:val="0"/>
          <w:numId w:val="3"/>
        </w:numPr>
        <w:jc w:val="both"/>
        <w:rPr>
          <w:rFonts w:ascii="AvantGarde Bk BT" w:hAnsi="AvantGarde Bk BT" w:cs="Arial"/>
          <w:sz w:val="22"/>
          <w:szCs w:val="22"/>
        </w:rPr>
      </w:pPr>
      <w:r>
        <w:rPr>
          <w:rFonts w:ascii="AvantGarde Bk BT" w:hAnsi="AvantGarde Bk BT" w:cs="Arial"/>
          <w:sz w:val="22"/>
          <w:szCs w:val="22"/>
        </w:rPr>
        <w:t xml:space="preserve">Que el argumento para la eliminación de la línea de investigación denominada </w:t>
      </w:r>
      <w:r w:rsidRPr="005C6667">
        <w:rPr>
          <w:rFonts w:ascii="AvantGarde Bk BT" w:hAnsi="AvantGarde Bk BT" w:cs="Arial"/>
          <w:sz w:val="22"/>
          <w:szCs w:val="22"/>
        </w:rPr>
        <w:t>“Análisis del Discurso”</w:t>
      </w:r>
      <w:r>
        <w:rPr>
          <w:rFonts w:ascii="AvantGarde Bk BT" w:hAnsi="AvantGarde Bk BT" w:cs="Arial"/>
          <w:sz w:val="22"/>
          <w:szCs w:val="22"/>
        </w:rPr>
        <w:t xml:space="preserve">, es que no es un área central de la lingüística </w:t>
      </w:r>
      <w:r w:rsidR="000D54AE">
        <w:rPr>
          <w:rFonts w:ascii="AvantGarde Bk BT" w:hAnsi="AvantGarde Bk BT" w:cs="Arial"/>
          <w:sz w:val="22"/>
          <w:szCs w:val="22"/>
        </w:rPr>
        <w:t>e</w:t>
      </w:r>
      <w:r>
        <w:rPr>
          <w:rFonts w:ascii="AvantGarde Bk BT" w:hAnsi="AvantGarde Bk BT" w:cs="Arial"/>
          <w:sz w:val="22"/>
          <w:szCs w:val="22"/>
        </w:rPr>
        <w:t>n general, ni aplicada</w:t>
      </w:r>
      <w:r w:rsidR="00E007DE">
        <w:rPr>
          <w:rFonts w:ascii="AvantGarde Bk BT" w:hAnsi="AvantGarde Bk BT" w:cs="Arial"/>
          <w:sz w:val="22"/>
          <w:szCs w:val="22"/>
        </w:rPr>
        <w:t>;</w:t>
      </w:r>
      <w:r>
        <w:rPr>
          <w:rFonts w:ascii="AvantGarde Bk BT" w:hAnsi="AvantGarde Bk BT" w:cs="Arial"/>
          <w:sz w:val="22"/>
          <w:szCs w:val="22"/>
        </w:rPr>
        <w:t xml:space="preserve"> por lo tanto</w:t>
      </w:r>
      <w:r w:rsidR="00E007DE">
        <w:rPr>
          <w:rFonts w:ascii="AvantGarde Bk BT" w:hAnsi="AvantGarde Bk BT" w:cs="Arial"/>
          <w:sz w:val="22"/>
          <w:szCs w:val="22"/>
        </w:rPr>
        <w:t>,</w:t>
      </w:r>
      <w:r>
        <w:rPr>
          <w:rFonts w:ascii="AvantGarde Bk BT" w:hAnsi="AvantGarde Bk BT" w:cs="Arial"/>
          <w:sz w:val="22"/>
          <w:szCs w:val="22"/>
        </w:rPr>
        <w:t xml:space="preserve"> conviene restringir</w:t>
      </w:r>
      <w:r w:rsidR="00E007DE">
        <w:rPr>
          <w:rFonts w:ascii="AvantGarde Bk BT" w:hAnsi="AvantGarde Bk BT" w:cs="Arial"/>
          <w:sz w:val="22"/>
          <w:szCs w:val="22"/>
        </w:rPr>
        <w:t>la</w:t>
      </w:r>
      <w:r>
        <w:rPr>
          <w:rFonts w:ascii="AvantGarde Bk BT" w:hAnsi="AvantGarde Bk BT" w:cs="Arial"/>
          <w:sz w:val="22"/>
          <w:szCs w:val="22"/>
        </w:rPr>
        <w:t xml:space="preserve"> para concentrarse en las que son más productivas</w:t>
      </w:r>
      <w:r w:rsidR="00E007DE">
        <w:rPr>
          <w:rFonts w:ascii="AvantGarde Bk BT" w:hAnsi="AvantGarde Bk BT" w:cs="Arial"/>
          <w:sz w:val="22"/>
          <w:szCs w:val="22"/>
        </w:rPr>
        <w:t>,</w:t>
      </w:r>
      <w:r>
        <w:rPr>
          <w:rFonts w:ascii="AvantGarde Bk BT" w:hAnsi="AvantGarde Bk BT" w:cs="Arial"/>
          <w:sz w:val="22"/>
          <w:szCs w:val="22"/>
        </w:rPr>
        <w:t xml:space="preserve"> en correspondencia con las recomendaciones de la última evaluación de la </w:t>
      </w:r>
      <w:r w:rsidRPr="005C6667">
        <w:rPr>
          <w:rFonts w:ascii="AvantGarde Bk BT" w:hAnsi="AvantGarde Bk BT" w:cs="Arial"/>
          <w:sz w:val="22"/>
          <w:szCs w:val="22"/>
        </w:rPr>
        <w:t>Maestría en Lingüística Aplicada</w:t>
      </w:r>
      <w:r>
        <w:rPr>
          <w:rFonts w:ascii="AvantGarde Bk BT" w:hAnsi="AvantGarde Bk BT" w:cs="Arial"/>
          <w:sz w:val="22"/>
          <w:szCs w:val="22"/>
        </w:rPr>
        <w:t>, como programa inscrito en el PN</w:t>
      </w:r>
      <w:r w:rsidR="00E007DE">
        <w:rPr>
          <w:rFonts w:ascii="AvantGarde Bk BT" w:hAnsi="AvantGarde Bk BT" w:cs="Arial"/>
          <w:sz w:val="22"/>
          <w:szCs w:val="22"/>
        </w:rPr>
        <w:t>PC. C</w:t>
      </w:r>
      <w:r>
        <w:rPr>
          <w:rFonts w:ascii="AvantGarde Bk BT" w:hAnsi="AvantGarde Bk BT" w:cs="Arial"/>
          <w:sz w:val="22"/>
          <w:szCs w:val="22"/>
        </w:rPr>
        <w:t xml:space="preserve">on esta medida el </w:t>
      </w:r>
      <w:r w:rsidR="00E007DE">
        <w:rPr>
          <w:rFonts w:ascii="AvantGarde Bk BT" w:hAnsi="AvantGarde Bk BT" w:cs="Arial"/>
          <w:sz w:val="22"/>
          <w:szCs w:val="22"/>
        </w:rPr>
        <w:t>programa ganaría coherencia y profundidad</w:t>
      </w:r>
      <w:r>
        <w:rPr>
          <w:rFonts w:ascii="AvantGarde Bk BT" w:hAnsi="AvantGarde Bk BT" w:cs="Arial"/>
          <w:sz w:val="22"/>
          <w:szCs w:val="22"/>
        </w:rPr>
        <w:t>.</w:t>
      </w:r>
    </w:p>
    <w:p w:rsidR="00E007DE" w:rsidRPr="006776E3" w:rsidRDefault="00E007DE" w:rsidP="006776E3">
      <w:pPr>
        <w:rPr>
          <w:rFonts w:ascii="AvantGarde Bk BT" w:hAnsi="AvantGarde Bk BT" w:cs="Arial"/>
          <w:sz w:val="22"/>
          <w:szCs w:val="22"/>
        </w:rPr>
      </w:pPr>
    </w:p>
    <w:p w:rsidR="000D54AE" w:rsidRDefault="00F43355" w:rsidP="00AF08E2">
      <w:pPr>
        <w:pStyle w:val="Prrafodelista"/>
        <w:numPr>
          <w:ilvl w:val="0"/>
          <w:numId w:val="3"/>
        </w:numPr>
        <w:jc w:val="both"/>
        <w:rPr>
          <w:rFonts w:ascii="AvantGarde Bk BT" w:hAnsi="AvantGarde Bk BT" w:cs="Arial"/>
          <w:sz w:val="22"/>
          <w:szCs w:val="22"/>
          <w:lang w:eastAsia="en-US"/>
        </w:rPr>
      </w:pPr>
      <w:r>
        <w:rPr>
          <w:rFonts w:ascii="AvantGarde Bk BT" w:hAnsi="AvantGarde Bk BT" w:cs="Arial"/>
          <w:sz w:val="22"/>
          <w:szCs w:val="22"/>
          <w:lang w:eastAsia="en-US"/>
        </w:rPr>
        <w:t xml:space="preserve">Que </w:t>
      </w:r>
      <w:r w:rsidRPr="00F43355">
        <w:rPr>
          <w:rFonts w:ascii="AvantGarde Bk BT" w:hAnsi="AvantGarde Bk BT" w:cs="Arial"/>
          <w:sz w:val="22"/>
          <w:szCs w:val="22"/>
          <w:lang w:eastAsia="en-US"/>
        </w:rPr>
        <w:t>se propone la eliminación de las unidades de aprendizaje de “Análisis del Discurso”, “Discurso Mediático”</w:t>
      </w:r>
      <w:r w:rsidR="006776E3">
        <w:rPr>
          <w:rFonts w:ascii="AvantGarde Bk BT" w:hAnsi="AvantGarde Bk BT" w:cs="Arial"/>
          <w:sz w:val="22"/>
          <w:szCs w:val="22"/>
          <w:lang w:eastAsia="en-US"/>
        </w:rPr>
        <w:t xml:space="preserve"> y “Discurso, I</w:t>
      </w:r>
      <w:r w:rsidR="00804AEA">
        <w:rPr>
          <w:rFonts w:ascii="AvantGarde Bk BT" w:hAnsi="AvantGarde Bk BT" w:cs="Arial"/>
          <w:sz w:val="22"/>
          <w:szCs w:val="22"/>
          <w:lang w:eastAsia="en-US"/>
        </w:rPr>
        <w:t xml:space="preserve">deología y </w:t>
      </w:r>
      <w:r w:rsidR="006776E3">
        <w:rPr>
          <w:rFonts w:ascii="AvantGarde Bk BT" w:hAnsi="AvantGarde Bk BT" w:cs="Arial"/>
          <w:sz w:val="22"/>
          <w:szCs w:val="22"/>
          <w:lang w:eastAsia="en-US"/>
        </w:rPr>
        <w:t>P</w:t>
      </w:r>
      <w:r w:rsidR="00804AEA">
        <w:rPr>
          <w:rFonts w:ascii="AvantGarde Bk BT" w:hAnsi="AvantGarde Bk BT" w:cs="Arial"/>
          <w:sz w:val="22"/>
          <w:szCs w:val="22"/>
          <w:lang w:eastAsia="en-US"/>
        </w:rPr>
        <w:t>oder” d</w:t>
      </w:r>
      <w:r w:rsidRPr="00F43355">
        <w:rPr>
          <w:rFonts w:ascii="AvantGarde Bk BT" w:hAnsi="AvantGarde Bk BT" w:cs="Arial"/>
          <w:sz w:val="22"/>
          <w:szCs w:val="22"/>
          <w:lang w:eastAsia="en-US"/>
        </w:rPr>
        <w:t xml:space="preserve">el Área de Formación Especializante Selectiva. </w:t>
      </w:r>
      <w:r>
        <w:rPr>
          <w:rFonts w:ascii="AvantGarde Bk BT" w:hAnsi="AvantGarde Bk BT" w:cs="Arial"/>
          <w:sz w:val="22"/>
          <w:szCs w:val="22"/>
          <w:lang w:eastAsia="en-US"/>
        </w:rPr>
        <w:t>Asimismo</w:t>
      </w:r>
      <w:r w:rsidR="006776E3">
        <w:rPr>
          <w:rFonts w:ascii="AvantGarde Bk BT" w:hAnsi="AvantGarde Bk BT" w:cs="Arial"/>
          <w:sz w:val="22"/>
          <w:szCs w:val="22"/>
          <w:lang w:eastAsia="en-US"/>
        </w:rPr>
        <w:t>,</w:t>
      </w:r>
      <w:r>
        <w:rPr>
          <w:rFonts w:ascii="AvantGarde Bk BT" w:hAnsi="AvantGarde Bk BT" w:cs="Arial"/>
          <w:sz w:val="22"/>
          <w:szCs w:val="22"/>
          <w:lang w:eastAsia="en-US"/>
        </w:rPr>
        <w:t xml:space="preserve"> s</w:t>
      </w:r>
      <w:r w:rsidRPr="00F43355">
        <w:rPr>
          <w:rFonts w:ascii="AvantGarde Bk BT" w:hAnsi="AvantGarde Bk BT" w:cs="Arial"/>
          <w:sz w:val="22"/>
          <w:szCs w:val="22"/>
          <w:lang w:eastAsia="en-US"/>
        </w:rPr>
        <w:t>e propone la e</w:t>
      </w:r>
      <w:r w:rsidR="00AF08E2">
        <w:rPr>
          <w:rFonts w:ascii="AvantGarde Bk BT" w:hAnsi="AvantGarde Bk BT" w:cs="Arial"/>
          <w:sz w:val="22"/>
          <w:szCs w:val="22"/>
          <w:lang w:eastAsia="en-US"/>
        </w:rPr>
        <w:t xml:space="preserve">liminación de las materias del </w:t>
      </w:r>
      <w:r w:rsidRPr="00F43355">
        <w:rPr>
          <w:rFonts w:ascii="AvantGarde Bk BT" w:hAnsi="AvantGarde Bk BT" w:cs="Arial"/>
          <w:sz w:val="22"/>
          <w:szCs w:val="22"/>
          <w:lang w:eastAsia="en-US"/>
        </w:rPr>
        <w:t>Áre</w:t>
      </w:r>
      <w:r w:rsidR="00643487">
        <w:rPr>
          <w:rFonts w:ascii="AvantGarde Bk BT" w:hAnsi="AvantGarde Bk BT" w:cs="Arial"/>
          <w:sz w:val="22"/>
          <w:szCs w:val="22"/>
          <w:lang w:eastAsia="en-US"/>
        </w:rPr>
        <w:t>a de Formación Optativa A</w:t>
      </w:r>
      <w:r w:rsidR="00AF08E2">
        <w:rPr>
          <w:rFonts w:ascii="AvantGarde Bk BT" w:hAnsi="AvantGarde Bk BT" w:cs="Arial"/>
          <w:sz w:val="22"/>
          <w:szCs w:val="22"/>
          <w:lang w:eastAsia="en-US"/>
        </w:rPr>
        <w:t>bierta,</w:t>
      </w:r>
      <w:r w:rsidR="006776E3">
        <w:rPr>
          <w:rFonts w:ascii="AvantGarde Bk BT" w:hAnsi="AvantGarde Bk BT" w:cs="Arial"/>
          <w:sz w:val="22"/>
          <w:szCs w:val="22"/>
          <w:lang w:eastAsia="en-US"/>
        </w:rPr>
        <w:t xml:space="preserve"> “Análisis del H</w:t>
      </w:r>
      <w:r w:rsidRPr="00F43355">
        <w:rPr>
          <w:rFonts w:ascii="AvantGarde Bk BT" w:hAnsi="AvantGarde Bk BT" w:cs="Arial"/>
          <w:sz w:val="22"/>
          <w:szCs w:val="22"/>
          <w:lang w:eastAsia="en-US"/>
        </w:rPr>
        <w:t xml:space="preserve">abla”, “Discurso </w:t>
      </w:r>
      <w:r w:rsidR="006776E3">
        <w:rPr>
          <w:rFonts w:ascii="AvantGarde Bk BT" w:hAnsi="AvantGarde Bk BT" w:cs="Arial"/>
          <w:sz w:val="22"/>
          <w:szCs w:val="22"/>
          <w:lang w:eastAsia="en-US"/>
        </w:rPr>
        <w:t>P</w:t>
      </w:r>
      <w:r w:rsidRPr="00F43355">
        <w:rPr>
          <w:rFonts w:ascii="AvantGarde Bk BT" w:hAnsi="AvantGarde Bk BT" w:cs="Arial"/>
          <w:sz w:val="22"/>
          <w:szCs w:val="22"/>
          <w:lang w:eastAsia="en-US"/>
        </w:rPr>
        <w:t xml:space="preserve">eriodístico” y “Discurso y </w:t>
      </w:r>
      <w:r w:rsidR="006776E3">
        <w:rPr>
          <w:rFonts w:ascii="AvantGarde Bk BT" w:hAnsi="AvantGarde Bk BT" w:cs="Arial"/>
          <w:sz w:val="22"/>
          <w:szCs w:val="22"/>
          <w:lang w:eastAsia="en-US"/>
        </w:rPr>
        <w:t>G</w:t>
      </w:r>
      <w:r w:rsidRPr="00F43355">
        <w:rPr>
          <w:rFonts w:ascii="AvantGarde Bk BT" w:hAnsi="AvantGarde Bk BT" w:cs="Arial"/>
          <w:sz w:val="22"/>
          <w:szCs w:val="22"/>
          <w:lang w:eastAsia="en-US"/>
        </w:rPr>
        <w:t>énero”.</w:t>
      </w:r>
      <w:r w:rsidR="000D54AE" w:rsidRPr="000D54AE">
        <w:t xml:space="preserve"> </w:t>
      </w:r>
      <w:r w:rsidR="000D54AE" w:rsidRPr="000D54AE">
        <w:rPr>
          <w:rFonts w:ascii="AvantGarde Bk BT" w:hAnsi="AvantGarde Bk BT" w:cs="Arial"/>
          <w:sz w:val="22"/>
          <w:szCs w:val="22"/>
          <w:lang w:eastAsia="en-US"/>
        </w:rPr>
        <w:t>Las unidades de aprendizaj</w:t>
      </w:r>
      <w:r w:rsidR="006776E3">
        <w:rPr>
          <w:rFonts w:ascii="AvantGarde Bk BT" w:hAnsi="AvantGarde Bk BT" w:cs="Arial"/>
          <w:sz w:val="22"/>
          <w:szCs w:val="22"/>
          <w:lang w:eastAsia="en-US"/>
        </w:rPr>
        <w:t>e relacionadas con la línea de a</w:t>
      </w:r>
      <w:r w:rsidR="000D54AE" w:rsidRPr="000D54AE">
        <w:rPr>
          <w:rFonts w:ascii="AvantGarde Bk BT" w:hAnsi="AvantGarde Bk BT" w:cs="Arial"/>
          <w:sz w:val="22"/>
          <w:szCs w:val="22"/>
          <w:lang w:eastAsia="en-US"/>
        </w:rPr>
        <w:t xml:space="preserve">nálisis del </w:t>
      </w:r>
      <w:r w:rsidR="006776E3">
        <w:rPr>
          <w:rFonts w:ascii="AvantGarde Bk BT" w:hAnsi="AvantGarde Bk BT" w:cs="Arial"/>
          <w:sz w:val="22"/>
          <w:szCs w:val="22"/>
          <w:lang w:eastAsia="en-US"/>
        </w:rPr>
        <w:t>d</w:t>
      </w:r>
      <w:r w:rsidR="000D54AE" w:rsidRPr="000D54AE">
        <w:rPr>
          <w:rFonts w:ascii="AvantGarde Bk BT" w:hAnsi="AvantGarde Bk BT" w:cs="Arial"/>
          <w:sz w:val="22"/>
          <w:szCs w:val="22"/>
          <w:lang w:eastAsia="en-US"/>
        </w:rPr>
        <w:t xml:space="preserve">iscurso se imparten en otros posgrados del Centro Universitario de Ciencias Sociales </w:t>
      </w:r>
      <w:r w:rsidR="000D54AE" w:rsidRPr="00AF08E2">
        <w:rPr>
          <w:rFonts w:ascii="AvantGarde Bk BT" w:hAnsi="AvantGarde Bk BT" w:cs="Arial"/>
          <w:sz w:val="22"/>
          <w:szCs w:val="22"/>
          <w:lang w:eastAsia="en-US"/>
        </w:rPr>
        <w:t>y Humanidades</w:t>
      </w:r>
      <w:r w:rsidR="00AF08E2">
        <w:rPr>
          <w:rFonts w:ascii="AvantGarde Bk BT" w:hAnsi="AvantGarde Bk BT" w:cs="Arial"/>
          <w:sz w:val="22"/>
          <w:szCs w:val="22"/>
          <w:lang w:eastAsia="en-US"/>
        </w:rPr>
        <w:t>.</w:t>
      </w:r>
    </w:p>
    <w:p w:rsidR="00AF08E2" w:rsidRPr="006776E3" w:rsidRDefault="00AF08E2" w:rsidP="006776E3">
      <w:pPr>
        <w:jc w:val="both"/>
        <w:rPr>
          <w:rFonts w:ascii="AvantGarde Bk BT" w:hAnsi="AvantGarde Bk BT" w:cs="Arial"/>
          <w:sz w:val="22"/>
          <w:szCs w:val="22"/>
          <w:lang w:eastAsia="en-US"/>
        </w:rPr>
      </w:pPr>
    </w:p>
    <w:p w:rsidR="00F24B9E" w:rsidRPr="00442860" w:rsidRDefault="00F24B9E" w:rsidP="00442860">
      <w:pPr>
        <w:pStyle w:val="Prrafodelista"/>
        <w:numPr>
          <w:ilvl w:val="0"/>
          <w:numId w:val="3"/>
        </w:numPr>
        <w:jc w:val="both"/>
        <w:rPr>
          <w:rFonts w:ascii="AvantGarde Bk BT" w:hAnsi="AvantGarde Bk BT" w:cs="Arial"/>
          <w:sz w:val="22"/>
          <w:szCs w:val="22"/>
          <w:lang w:eastAsia="en-US"/>
        </w:rPr>
      </w:pPr>
      <w:r w:rsidRPr="00495CA8">
        <w:rPr>
          <w:rFonts w:ascii="AvantGarde Bk BT" w:hAnsi="AvantGarde Bk BT"/>
          <w:sz w:val="22"/>
          <w:szCs w:val="22"/>
          <w:u w:color="000000"/>
        </w:rPr>
        <w:t xml:space="preserve">Que el Colegio del Departamento </w:t>
      </w:r>
      <w:r w:rsidRPr="00A23654">
        <w:rPr>
          <w:rFonts w:ascii="AvantGarde Bk BT" w:hAnsi="AvantGarde Bk BT"/>
          <w:sz w:val="22"/>
          <w:szCs w:val="36"/>
          <w:u w:color="000000"/>
        </w:rPr>
        <w:t xml:space="preserve">de </w:t>
      </w:r>
      <w:r w:rsidR="00442860" w:rsidRPr="00A23654">
        <w:rPr>
          <w:rFonts w:ascii="AvantGarde Bk BT" w:hAnsi="AvantGarde Bk BT"/>
          <w:sz w:val="22"/>
          <w:szCs w:val="36"/>
          <w:u w:color="000000"/>
        </w:rPr>
        <w:t>Estudios en Lenguas Indígenas</w:t>
      </w:r>
      <w:r w:rsidRPr="00442860">
        <w:rPr>
          <w:rFonts w:ascii="AvantGarde Bk BT" w:hAnsi="AvantGarde Bk BT"/>
          <w:sz w:val="22"/>
          <w:szCs w:val="22"/>
          <w:u w:color="000000"/>
        </w:rPr>
        <w:t xml:space="preserve"> le extendió al Consejo de la </w:t>
      </w:r>
      <w:r w:rsidRPr="00442860">
        <w:rPr>
          <w:rFonts w:ascii="AvantGarde Bk BT" w:hAnsi="AvantGarde Bk BT" w:cs="Arial"/>
          <w:sz w:val="22"/>
          <w:u w:color="000000"/>
        </w:rPr>
        <w:t>División de Estudios de la Culturas</w:t>
      </w:r>
      <w:r w:rsidRPr="00442860">
        <w:rPr>
          <w:rFonts w:ascii="AvantGarde Bk BT" w:hAnsi="AvantGarde Bk BT"/>
          <w:sz w:val="22"/>
          <w:szCs w:val="22"/>
          <w:u w:color="000000"/>
        </w:rPr>
        <w:t xml:space="preserve"> y éste, a su vez, al Consejo del Centro Universitario de Ciencias Sociales y Humanidades, la propuesta de modificación del programa académico de </w:t>
      </w:r>
      <w:r w:rsidR="00643487">
        <w:rPr>
          <w:rFonts w:ascii="AvantGarde Bk BT" w:hAnsi="AvantGarde Bk BT"/>
          <w:sz w:val="22"/>
          <w:szCs w:val="22"/>
          <w:u w:color="000000"/>
        </w:rPr>
        <w:t xml:space="preserve">la </w:t>
      </w:r>
      <w:r w:rsidRPr="00442860">
        <w:rPr>
          <w:rFonts w:ascii="AvantGarde Bk BT" w:hAnsi="AvantGarde Bk BT"/>
          <w:sz w:val="22"/>
          <w:szCs w:val="22"/>
          <w:u w:color="000000"/>
        </w:rPr>
        <w:t>Maestría en Lingüística Aplicada</w:t>
      </w:r>
      <w:r w:rsidR="00851422">
        <w:rPr>
          <w:rFonts w:ascii="AvantGarde Bk BT" w:hAnsi="AvantGarde Bk BT"/>
          <w:sz w:val="22"/>
          <w:szCs w:val="22"/>
          <w:u w:color="000000"/>
        </w:rPr>
        <w:t>,</w:t>
      </w:r>
      <w:r w:rsidRPr="00442860">
        <w:rPr>
          <w:rFonts w:ascii="AvantGarde Bk BT" w:hAnsi="AvantGarde Bk BT"/>
          <w:sz w:val="22"/>
          <w:szCs w:val="22"/>
          <w:u w:color="000000"/>
        </w:rPr>
        <w:t xml:space="preserve"> a través del </w:t>
      </w:r>
      <w:r w:rsidRPr="00442860">
        <w:rPr>
          <w:rFonts w:ascii="AvantGarde Bk BT" w:hAnsi="AvantGarde Bk BT" w:cs="Arial"/>
          <w:sz w:val="22"/>
          <w:szCs w:val="22"/>
          <w:u w:color="000000"/>
        </w:rPr>
        <w:t>dictamen CE/093/2014, de fecha 9 de octubre de 2014.</w:t>
      </w:r>
    </w:p>
    <w:p w:rsidR="00495CA8" w:rsidRPr="005C6667" w:rsidRDefault="00495CA8" w:rsidP="005C6667">
      <w:pPr>
        <w:jc w:val="both"/>
        <w:rPr>
          <w:rFonts w:ascii="AvantGarde Bk BT" w:hAnsi="AvantGarde Bk BT" w:cs="Arial"/>
          <w:sz w:val="22"/>
          <w:szCs w:val="22"/>
        </w:rPr>
      </w:pPr>
    </w:p>
    <w:p w:rsidR="00F24B9E" w:rsidRPr="00F24B9E" w:rsidRDefault="00F24B9E" w:rsidP="00F24B9E">
      <w:pPr>
        <w:pStyle w:val="Prrafodelista"/>
        <w:numPr>
          <w:ilvl w:val="0"/>
          <w:numId w:val="3"/>
        </w:numPr>
        <w:jc w:val="both"/>
        <w:rPr>
          <w:rFonts w:ascii="AvantGarde Bk BT" w:hAnsi="AvantGarde Bk BT" w:cs="Arial"/>
          <w:sz w:val="22"/>
          <w:szCs w:val="22"/>
          <w:lang w:eastAsia="en-US"/>
        </w:rPr>
      </w:pPr>
      <w:r>
        <w:rPr>
          <w:rFonts w:ascii="AvantGarde Bk BT" w:hAnsi="AvantGarde Bk BT" w:cs="Arial"/>
          <w:sz w:val="22"/>
          <w:szCs w:val="22"/>
          <w:lang w:eastAsia="en-US"/>
        </w:rPr>
        <w:t>Que l</w:t>
      </w:r>
      <w:r w:rsidRPr="00F24B9E">
        <w:rPr>
          <w:rFonts w:ascii="AvantGarde Bk BT" w:hAnsi="AvantGarde Bk BT" w:cs="Arial"/>
          <w:sz w:val="22"/>
          <w:szCs w:val="22"/>
          <w:lang w:eastAsia="en-US"/>
        </w:rPr>
        <w:t>a Maestría en</w:t>
      </w:r>
      <w:r>
        <w:rPr>
          <w:rFonts w:ascii="AvantGarde Bk BT" w:hAnsi="AvantGarde Bk BT" w:cs="Arial"/>
          <w:sz w:val="22"/>
          <w:szCs w:val="22"/>
          <w:lang w:eastAsia="en-US"/>
        </w:rPr>
        <w:t xml:space="preserve"> Lingüística Aplicada</w:t>
      </w:r>
      <w:r w:rsidRPr="00F24B9E">
        <w:rPr>
          <w:rFonts w:ascii="AvantGarde Bk BT" w:hAnsi="AvantGarde Bk BT" w:cs="Arial"/>
          <w:sz w:val="22"/>
          <w:szCs w:val="22"/>
          <w:lang w:eastAsia="en-US"/>
        </w:rPr>
        <w:t xml:space="preserve"> pretende afianzar su liderazgo en la región como posgrado que ofrece la posibilidad de especializar a profesores de lengua materna y segundas lenguas, traductores, terapeutas que trabajan en el marco de la adquisición de</w:t>
      </w:r>
      <w:r w:rsidR="00851422">
        <w:rPr>
          <w:rFonts w:ascii="AvantGarde Bk BT" w:hAnsi="AvantGarde Bk BT" w:cs="Arial"/>
          <w:sz w:val="22"/>
          <w:szCs w:val="22"/>
          <w:lang w:eastAsia="en-US"/>
        </w:rPr>
        <w:t xml:space="preserve"> </w:t>
      </w:r>
      <w:r w:rsidRPr="00F24B9E">
        <w:rPr>
          <w:rFonts w:ascii="AvantGarde Bk BT" w:hAnsi="AvantGarde Bk BT" w:cs="Arial"/>
          <w:sz w:val="22"/>
          <w:szCs w:val="22"/>
          <w:lang w:eastAsia="en-US"/>
        </w:rPr>
        <w:t>l</w:t>
      </w:r>
      <w:r w:rsidR="00851422">
        <w:rPr>
          <w:rFonts w:ascii="AvantGarde Bk BT" w:hAnsi="AvantGarde Bk BT" w:cs="Arial"/>
          <w:sz w:val="22"/>
          <w:szCs w:val="22"/>
          <w:lang w:eastAsia="en-US"/>
        </w:rPr>
        <w:t>a</w:t>
      </w:r>
      <w:r w:rsidRPr="00F24B9E">
        <w:rPr>
          <w:rFonts w:ascii="AvantGarde Bk BT" w:hAnsi="AvantGarde Bk BT" w:cs="Arial"/>
          <w:sz w:val="22"/>
          <w:szCs w:val="22"/>
          <w:lang w:eastAsia="en-US"/>
        </w:rPr>
        <w:t xml:space="preserve"> lengua materna y</w:t>
      </w:r>
      <w:r w:rsidR="00851422">
        <w:rPr>
          <w:rFonts w:ascii="AvantGarde Bk BT" w:hAnsi="AvantGarde Bk BT" w:cs="Arial"/>
          <w:sz w:val="22"/>
          <w:szCs w:val="22"/>
          <w:lang w:eastAsia="en-US"/>
        </w:rPr>
        <w:t>,</w:t>
      </w:r>
      <w:r w:rsidRPr="00F24B9E">
        <w:rPr>
          <w:rFonts w:ascii="AvantGarde Bk BT" w:hAnsi="AvantGarde Bk BT" w:cs="Arial"/>
          <w:sz w:val="22"/>
          <w:szCs w:val="22"/>
          <w:lang w:eastAsia="en-US"/>
        </w:rPr>
        <w:t xml:space="preserve"> en general</w:t>
      </w:r>
      <w:r w:rsidR="00851422">
        <w:rPr>
          <w:rFonts w:ascii="AvantGarde Bk BT" w:hAnsi="AvantGarde Bk BT" w:cs="Arial"/>
          <w:sz w:val="22"/>
          <w:szCs w:val="22"/>
          <w:lang w:eastAsia="en-US"/>
        </w:rPr>
        <w:t>,</w:t>
      </w:r>
      <w:r w:rsidRPr="00F24B9E">
        <w:rPr>
          <w:rFonts w:ascii="AvantGarde Bk BT" w:hAnsi="AvantGarde Bk BT" w:cs="Arial"/>
          <w:sz w:val="22"/>
          <w:szCs w:val="22"/>
          <w:lang w:eastAsia="en-US"/>
        </w:rPr>
        <w:t xml:space="preserve"> a profesionistas que hacen trabajo de edición o que, en algún momento de su carrera</w:t>
      </w:r>
      <w:r w:rsidR="00D7425F">
        <w:rPr>
          <w:rFonts w:ascii="AvantGarde Bk BT" w:hAnsi="AvantGarde Bk BT" w:cs="Arial"/>
          <w:sz w:val="22"/>
          <w:szCs w:val="22"/>
          <w:lang w:eastAsia="en-US"/>
        </w:rPr>
        <w:t>,</w:t>
      </w:r>
      <w:r w:rsidRPr="00F24B9E">
        <w:rPr>
          <w:rFonts w:ascii="AvantGarde Bk BT" w:hAnsi="AvantGarde Bk BT" w:cs="Arial"/>
          <w:sz w:val="22"/>
          <w:szCs w:val="22"/>
          <w:lang w:eastAsia="en-US"/>
        </w:rPr>
        <w:t xml:space="preserve"> requieren de un conocimiento especializado de la lengua o del lenguaje.</w:t>
      </w:r>
    </w:p>
    <w:p w:rsidR="00F24B9E" w:rsidRPr="006776E3" w:rsidRDefault="00F24B9E" w:rsidP="006776E3">
      <w:pPr>
        <w:rPr>
          <w:rFonts w:ascii="AvantGarde Bk BT" w:hAnsi="AvantGarde Bk BT"/>
          <w:sz w:val="22"/>
          <w:szCs w:val="22"/>
          <w:u w:color="000000"/>
        </w:rPr>
      </w:pPr>
    </w:p>
    <w:p w:rsidR="00D253C7" w:rsidRPr="00CD5281" w:rsidRDefault="0032460C" w:rsidP="00CD5281">
      <w:pPr>
        <w:pStyle w:val="Prrafodelista"/>
        <w:numPr>
          <w:ilvl w:val="0"/>
          <w:numId w:val="3"/>
        </w:numPr>
        <w:jc w:val="both"/>
        <w:rPr>
          <w:rFonts w:ascii="AvantGarde Bk BT" w:hAnsi="AvantGarde Bk BT" w:cs="Arial"/>
          <w:sz w:val="22"/>
          <w:szCs w:val="22"/>
        </w:rPr>
      </w:pPr>
      <w:r w:rsidRPr="00CD5281">
        <w:rPr>
          <w:rFonts w:ascii="AvantGarde Bk BT" w:hAnsi="AvantGarde Bk BT"/>
          <w:sz w:val="22"/>
          <w:szCs w:val="22"/>
        </w:rPr>
        <w:t>Que las líneas de generación y aplicación del conocimiento, relacionadas con el desarrollo del programa educativo</w:t>
      </w:r>
      <w:r w:rsidR="009752D5" w:rsidRPr="00CD5281">
        <w:rPr>
          <w:rFonts w:ascii="AvantGarde Bk BT" w:hAnsi="AvantGarde Bk BT"/>
          <w:sz w:val="22"/>
          <w:szCs w:val="22"/>
        </w:rPr>
        <w:t>,</w:t>
      </w:r>
      <w:r w:rsidRPr="00CD5281">
        <w:rPr>
          <w:rFonts w:ascii="AvantGarde Bk BT" w:hAnsi="AvantGarde Bk BT"/>
          <w:sz w:val="22"/>
          <w:szCs w:val="22"/>
        </w:rPr>
        <w:t xml:space="preserve"> son las siguientes:</w:t>
      </w:r>
      <w:r w:rsidR="007170D6" w:rsidRPr="00CD5281">
        <w:rPr>
          <w:rFonts w:ascii="AvantGarde Bk BT" w:hAnsi="AvantGarde Bk BT"/>
          <w:sz w:val="22"/>
          <w:szCs w:val="22"/>
        </w:rPr>
        <w:t xml:space="preserve"> </w:t>
      </w:r>
    </w:p>
    <w:p w:rsidR="00D253C7" w:rsidRPr="00CD5281" w:rsidRDefault="00D253C7" w:rsidP="00D253C7">
      <w:pPr>
        <w:pStyle w:val="Prrafodelista"/>
        <w:rPr>
          <w:rFonts w:ascii="AvantGarde Bk BT" w:hAnsi="AvantGarde Bk BT"/>
          <w:sz w:val="22"/>
          <w:szCs w:val="22"/>
          <w:highlight w:val="yellow"/>
        </w:rPr>
      </w:pPr>
    </w:p>
    <w:p w:rsidR="00F24B9E" w:rsidRPr="00F24B9E" w:rsidRDefault="00F24B9E" w:rsidP="00F24B9E">
      <w:pPr>
        <w:pStyle w:val="Prrafodelista"/>
        <w:numPr>
          <w:ilvl w:val="0"/>
          <w:numId w:val="19"/>
        </w:numPr>
        <w:ind w:left="1134"/>
        <w:rPr>
          <w:rFonts w:ascii="AvantGarde Bk BT" w:hAnsi="AvantGarde Bk BT" w:cs="Arial"/>
          <w:sz w:val="22"/>
          <w:szCs w:val="22"/>
        </w:rPr>
      </w:pPr>
      <w:r w:rsidRPr="00F24B9E">
        <w:rPr>
          <w:rFonts w:ascii="AvantGarde Bk BT" w:hAnsi="AvantGarde Bk BT" w:cs="Arial"/>
          <w:sz w:val="22"/>
          <w:szCs w:val="22"/>
        </w:rPr>
        <w:t>Psicolingüística</w:t>
      </w:r>
      <w:r w:rsidR="00D7425F">
        <w:rPr>
          <w:rFonts w:ascii="AvantGarde Bk BT" w:hAnsi="AvantGarde Bk BT" w:cs="Arial"/>
          <w:sz w:val="22"/>
          <w:szCs w:val="22"/>
        </w:rPr>
        <w:t>;</w:t>
      </w:r>
    </w:p>
    <w:p w:rsidR="00F24B9E" w:rsidRPr="00F24B9E" w:rsidRDefault="00F24B9E" w:rsidP="00F24B9E">
      <w:pPr>
        <w:pStyle w:val="Prrafodelista"/>
        <w:numPr>
          <w:ilvl w:val="0"/>
          <w:numId w:val="19"/>
        </w:numPr>
        <w:ind w:left="1134"/>
        <w:rPr>
          <w:rFonts w:ascii="AvantGarde Bk BT" w:hAnsi="AvantGarde Bk BT" w:cs="Arial"/>
          <w:sz w:val="22"/>
          <w:szCs w:val="22"/>
        </w:rPr>
      </w:pPr>
      <w:r w:rsidRPr="00F24B9E">
        <w:rPr>
          <w:rFonts w:ascii="AvantGarde Bk BT" w:hAnsi="AvantGarde Bk BT" w:cs="Arial"/>
          <w:sz w:val="22"/>
          <w:szCs w:val="22"/>
        </w:rPr>
        <w:t xml:space="preserve">Lengua y </w:t>
      </w:r>
      <w:r w:rsidR="006776E3">
        <w:rPr>
          <w:rFonts w:ascii="AvantGarde Bk BT" w:hAnsi="AvantGarde Bk BT" w:cs="Arial"/>
          <w:sz w:val="22"/>
          <w:szCs w:val="22"/>
        </w:rPr>
        <w:t>s</w:t>
      </w:r>
      <w:r w:rsidRPr="00F24B9E">
        <w:rPr>
          <w:rFonts w:ascii="AvantGarde Bk BT" w:hAnsi="AvantGarde Bk BT" w:cs="Arial"/>
          <w:sz w:val="22"/>
          <w:szCs w:val="22"/>
        </w:rPr>
        <w:t>ociedad</w:t>
      </w:r>
      <w:r w:rsidR="00D7425F">
        <w:rPr>
          <w:rFonts w:ascii="AvantGarde Bk BT" w:hAnsi="AvantGarde Bk BT" w:cs="Arial"/>
          <w:sz w:val="22"/>
          <w:szCs w:val="22"/>
        </w:rPr>
        <w:t>;</w:t>
      </w:r>
    </w:p>
    <w:p w:rsidR="00F24B9E" w:rsidRPr="00F24B9E" w:rsidRDefault="00F24B9E" w:rsidP="00F24B9E">
      <w:pPr>
        <w:pStyle w:val="Prrafodelista"/>
        <w:numPr>
          <w:ilvl w:val="0"/>
          <w:numId w:val="19"/>
        </w:numPr>
        <w:ind w:left="1134"/>
        <w:rPr>
          <w:rFonts w:ascii="AvantGarde Bk BT" w:hAnsi="AvantGarde Bk BT" w:cs="Arial"/>
          <w:sz w:val="22"/>
          <w:szCs w:val="22"/>
        </w:rPr>
      </w:pPr>
      <w:r w:rsidRPr="00F24B9E">
        <w:rPr>
          <w:rFonts w:ascii="AvantGarde Bk BT" w:hAnsi="AvantGarde Bk BT" w:cs="Arial"/>
          <w:sz w:val="22"/>
          <w:szCs w:val="22"/>
        </w:rPr>
        <w:t>Descripción gramatical</w:t>
      </w:r>
      <w:r w:rsidR="006776E3">
        <w:rPr>
          <w:rFonts w:ascii="AvantGarde Bk BT" w:hAnsi="AvantGarde Bk BT" w:cs="Arial"/>
          <w:sz w:val="22"/>
          <w:szCs w:val="22"/>
        </w:rPr>
        <w:t>, y</w:t>
      </w:r>
    </w:p>
    <w:p w:rsidR="00B54F4C" w:rsidRPr="00F24B9E" w:rsidRDefault="00F24B9E" w:rsidP="00F24B9E">
      <w:pPr>
        <w:pStyle w:val="Prrafodelista"/>
        <w:numPr>
          <w:ilvl w:val="0"/>
          <w:numId w:val="19"/>
        </w:numPr>
        <w:ind w:left="1134"/>
        <w:rPr>
          <w:rFonts w:ascii="AvantGarde Bk BT" w:hAnsi="AvantGarde Bk BT" w:cs="Arial"/>
          <w:sz w:val="22"/>
          <w:szCs w:val="22"/>
        </w:rPr>
      </w:pPr>
      <w:r w:rsidRPr="00F24B9E">
        <w:rPr>
          <w:rFonts w:ascii="AvantGarde Bk BT" w:hAnsi="AvantGarde Bk BT" w:cs="Arial"/>
          <w:sz w:val="22"/>
          <w:szCs w:val="22"/>
        </w:rPr>
        <w:t>Enseñanza de la lengua</w:t>
      </w:r>
      <w:r w:rsidR="00D7425F">
        <w:rPr>
          <w:rFonts w:ascii="AvantGarde Bk BT" w:hAnsi="AvantGarde Bk BT" w:cs="Arial"/>
          <w:sz w:val="22"/>
          <w:szCs w:val="22"/>
        </w:rPr>
        <w:t>.</w:t>
      </w:r>
    </w:p>
    <w:p w:rsidR="00C67E3A" w:rsidRDefault="00C67E3A">
      <w:pPr>
        <w:spacing w:after="200" w:line="276" w:lineRule="auto"/>
        <w:rPr>
          <w:rFonts w:ascii="AvantGarde Bk BT" w:hAnsi="AvantGarde Bk BT"/>
          <w:sz w:val="22"/>
          <w:szCs w:val="22"/>
        </w:rPr>
      </w:pPr>
      <w:r>
        <w:rPr>
          <w:rFonts w:ascii="AvantGarde Bk BT" w:hAnsi="AvantGarde Bk BT"/>
          <w:sz w:val="22"/>
          <w:szCs w:val="22"/>
        </w:rPr>
        <w:br w:type="page"/>
      </w:r>
    </w:p>
    <w:p w:rsidR="00B54F4C" w:rsidRPr="00303857" w:rsidRDefault="00B54F4C" w:rsidP="00303857">
      <w:pPr>
        <w:rPr>
          <w:rFonts w:ascii="AvantGarde Bk BT" w:hAnsi="AvantGarde Bk BT"/>
          <w:sz w:val="22"/>
          <w:szCs w:val="22"/>
        </w:rPr>
      </w:pPr>
    </w:p>
    <w:p w:rsidR="00B54F4C" w:rsidRDefault="00F43355" w:rsidP="006E1EAD">
      <w:pPr>
        <w:pStyle w:val="Prrafodelista"/>
        <w:numPr>
          <w:ilvl w:val="0"/>
          <w:numId w:val="3"/>
        </w:numPr>
        <w:jc w:val="both"/>
        <w:rPr>
          <w:rFonts w:ascii="AvantGarde Bk BT" w:hAnsi="AvantGarde Bk BT"/>
          <w:sz w:val="22"/>
          <w:szCs w:val="22"/>
        </w:rPr>
      </w:pPr>
      <w:r>
        <w:rPr>
          <w:rFonts w:ascii="AvantGarde Bk BT" w:hAnsi="AvantGarde Bk BT"/>
          <w:sz w:val="22"/>
          <w:szCs w:val="22"/>
        </w:rPr>
        <w:t>Que s</w:t>
      </w:r>
      <w:r w:rsidR="00420D68" w:rsidRPr="00B54F4C">
        <w:rPr>
          <w:rFonts w:ascii="AvantGarde Bk BT" w:hAnsi="AvantGarde Bk BT"/>
          <w:sz w:val="22"/>
          <w:szCs w:val="22"/>
        </w:rPr>
        <w:t>o</w:t>
      </w:r>
      <w:r>
        <w:rPr>
          <w:rFonts w:ascii="AvantGarde Bk BT" w:hAnsi="AvantGarde Bk BT"/>
          <w:sz w:val="22"/>
          <w:szCs w:val="22"/>
        </w:rPr>
        <w:t>n</w:t>
      </w:r>
      <w:r w:rsidR="005F4F25" w:rsidRPr="00B54F4C">
        <w:rPr>
          <w:rFonts w:ascii="AvantGarde Bk BT" w:hAnsi="AvantGarde Bk BT"/>
          <w:sz w:val="22"/>
          <w:szCs w:val="22"/>
        </w:rPr>
        <w:t xml:space="preserve"> </w:t>
      </w:r>
      <w:r w:rsidR="005F4F25" w:rsidRPr="00B54F4C">
        <w:rPr>
          <w:rFonts w:ascii="AvantGarde Bk BT" w:hAnsi="AvantGarde Bk BT"/>
          <w:b/>
          <w:sz w:val="22"/>
          <w:szCs w:val="22"/>
        </w:rPr>
        <w:t xml:space="preserve">objetivos </w:t>
      </w:r>
      <w:r w:rsidR="005F4F25" w:rsidRPr="00B54F4C">
        <w:rPr>
          <w:rFonts w:ascii="AvantGarde Bk BT" w:hAnsi="AvantGarde Bk BT"/>
          <w:sz w:val="22"/>
          <w:szCs w:val="22"/>
        </w:rPr>
        <w:t>de</w:t>
      </w:r>
      <w:r>
        <w:rPr>
          <w:rFonts w:ascii="AvantGarde Bk BT" w:hAnsi="AvantGarde Bk BT"/>
          <w:sz w:val="22"/>
          <w:szCs w:val="22"/>
        </w:rPr>
        <w:t xml:space="preserve"> este</w:t>
      </w:r>
      <w:r w:rsidR="005F4F25" w:rsidRPr="00B54F4C">
        <w:rPr>
          <w:rFonts w:ascii="AvantGarde Bk BT" w:hAnsi="AvantGarde Bk BT"/>
          <w:sz w:val="22"/>
          <w:szCs w:val="22"/>
        </w:rPr>
        <w:t xml:space="preserve"> programa</w:t>
      </w:r>
      <w:r w:rsidR="00B54F4C">
        <w:rPr>
          <w:rFonts w:ascii="AvantGarde Bk BT" w:hAnsi="AvantGarde Bk BT"/>
          <w:sz w:val="22"/>
          <w:szCs w:val="22"/>
        </w:rPr>
        <w:t>:</w:t>
      </w:r>
    </w:p>
    <w:p w:rsidR="00F43355" w:rsidRDefault="00F43355" w:rsidP="00F43355">
      <w:pPr>
        <w:pStyle w:val="texto1"/>
        <w:numPr>
          <w:ilvl w:val="0"/>
          <w:numId w:val="20"/>
        </w:numPr>
        <w:rPr>
          <w:rFonts w:ascii="AvantGarde Bk BT" w:hAnsi="AvantGarde Bk BT"/>
          <w:color w:val="auto"/>
          <w:sz w:val="22"/>
          <w:szCs w:val="22"/>
          <w:lang w:eastAsia="es-ES"/>
        </w:rPr>
      </w:pPr>
      <w:r w:rsidRPr="00F43355">
        <w:rPr>
          <w:rFonts w:ascii="AvantGarde Bk BT" w:hAnsi="AvantGarde Bk BT"/>
          <w:color w:val="auto"/>
          <w:sz w:val="22"/>
          <w:szCs w:val="22"/>
          <w:lang w:eastAsia="es-ES"/>
        </w:rPr>
        <w:t xml:space="preserve">Formar especialistas en descripción gramatical. Como se desprende de los </w:t>
      </w:r>
      <w:r w:rsidR="00D7425F">
        <w:rPr>
          <w:rFonts w:ascii="AvantGarde Bk BT" w:hAnsi="AvantGarde Bk BT"/>
          <w:color w:val="auto"/>
          <w:sz w:val="22"/>
          <w:szCs w:val="22"/>
          <w:lang w:eastAsia="es-ES"/>
        </w:rPr>
        <w:t>proyectos de investigación del Departamento de Estudios en Lenguas I</w:t>
      </w:r>
      <w:r w:rsidRPr="00F43355">
        <w:rPr>
          <w:rFonts w:ascii="AvantGarde Bk BT" w:hAnsi="AvantGarde Bk BT"/>
          <w:color w:val="auto"/>
          <w:sz w:val="22"/>
          <w:szCs w:val="22"/>
          <w:lang w:eastAsia="es-ES"/>
        </w:rPr>
        <w:t>ndígenas, esta área es priorita</w:t>
      </w:r>
      <w:r w:rsidR="00576129">
        <w:rPr>
          <w:rFonts w:ascii="AvantGarde Bk BT" w:hAnsi="AvantGarde Bk BT"/>
          <w:color w:val="auto"/>
          <w:sz w:val="22"/>
          <w:szCs w:val="22"/>
          <w:lang w:eastAsia="es-ES"/>
        </w:rPr>
        <w:t>ria por la vocación del propio D</w:t>
      </w:r>
      <w:r w:rsidRPr="00F43355">
        <w:rPr>
          <w:rFonts w:ascii="AvantGarde Bk BT" w:hAnsi="AvantGarde Bk BT"/>
          <w:color w:val="auto"/>
          <w:sz w:val="22"/>
          <w:szCs w:val="22"/>
          <w:lang w:eastAsia="es-ES"/>
        </w:rPr>
        <w:t>epartamento, por lo que constituirá un excelente lugar para vi</w:t>
      </w:r>
      <w:r w:rsidR="00D7425F">
        <w:rPr>
          <w:rFonts w:ascii="AvantGarde Bk BT" w:hAnsi="AvantGarde Bk BT"/>
          <w:color w:val="auto"/>
          <w:sz w:val="22"/>
          <w:szCs w:val="22"/>
          <w:lang w:eastAsia="es-ES"/>
        </w:rPr>
        <w:t>ncular investigación y docencia;</w:t>
      </w:r>
    </w:p>
    <w:p w:rsidR="00F43355" w:rsidRPr="00F43355" w:rsidRDefault="00F43355" w:rsidP="00F43355">
      <w:pPr>
        <w:pStyle w:val="texto1"/>
        <w:numPr>
          <w:ilvl w:val="0"/>
          <w:numId w:val="20"/>
        </w:numPr>
        <w:rPr>
          <w:rFonts w:ascii="AvantGarde Bk BT" w:hAnsi="AvantGarde Bk BT"/>
          <w:color w:val="auto"/>
          <w:sz w:val="22"/>
          <w:szCs w:val="22"/>
          <w:lang w:eastAsia="es-ES"/>
        </w:rPr>
      </w:pPr>
      <w:r w:rsidRPr="00F43355">
        <w:rPr>
          <w:rFonts w:ascii="AvantGarde Bk BT" w:hAnsi="AvantGarde Bk BT"/>
          <w:color w:val="auto"/>
          <w:sz w:val="22"/>
          <w:szCs w:val="22"/>
          <w:lang w:eastAsia="es-ES"/>
        </w:rPr>
        <w:t>Formar especialistas en el área de psicolingüística.</w:t>
      </w:r>
      <w:r w:rsidR="00804AEA">
        <w:rPr>
          <w:rFonts w:ascii="AvantGarde Bk BT" w:hAnsi="AvantGarde Bk BT"/>
          <w:color w:val="auto"/>
          <w:sz w:val="22"/>
          <w:szCs w:val="22"/>
          <w:lang w:eastAsia="es-ES"/>
        </w:rPr>
        <w:t xml:space="preserve"> </w:t>
      </w:r>
      <w:r w:rsidRPr="00F43355">
        <w:rPr>
          <w:rFonts w:ascii="AvantGarde Bk BT" w:hAnsi="AvantGarde Bk BT"/>
          <w:color w:val="auto"/>
          <w:sz w:val="22"/>
          <w:szCs w:val="22"/>
          <w:lang w:eastAsia="es-ES"/>
        </w:rPr>
        <w:t>Los estudiant</w:t>
      </w:r>
      <w:r>
        <w:rPr>
          <w:rFonts w:ascii="AvantGarde Bk BT" w:hAnsi="AvantGarde Bk BT"/>
          <w:color w:val="auto"/>
          <w:sz w:val="22"/>
          <w:szCs w:val="22"/>
          <w:lang w:eastAsia="es-ES"/>
        </w:rPr>
        <w:t xml:space="preserve">es que opten por esta terminal, </w:t>
      </w:r>
      <w:r w:rsidRPr="00F43355">
        <w:rPr>
          <w:rFonts w:ascii="AvantGarde Bk BT" w:hAnsi="AvantGarde Bk BT"/>
          <w:color w:val="auto"/>
          <w:sz w:val="22"/>
          <w:szCs w:val="22"/>
          <w:lang w:eastAsia="es-ES"/>
        </w:rPr>
        <w:t xml:space="preserve">estarán capacitados para dedicarse al estudio de la Adquisición de la primera y </w:t>
      </w:r>
      <w:r w:rsidR="00D7425F">
        <w:rPr>
          <w:rFonts w:ascii="AvantGarde Bk BT" w:hAnsi="AvantGarde Bk BT"/>
          <w:color w:val="auto"/>
          <w:sz w:val="22"/>
          <w:szCs w:val="22"/>
          <w:lang w:eastAsia="es-ES"/>
        </w:rPr>
        <w:t>la segunda lengua</w:t>
      </w:r>
      <w:r w:rsidRPr="00F43355">
        <w:rPr>
          <w:rFonts w:ascii="AvantGarde Bk BT" w:hAnsi="AvantGarde Bk BT"/>
          <w:color w:val="auto"/>
          <w:sz w:val="22"/>
          <w:szCs w:val="22"/>
          <w:lang w:eastAsia="es-ES"/>
        </w:rPr>
        <w:t>,</w:t>
      </w:r>
      <w:r>
        <w:rPr>
          <w:rFonts w:ascii="AvantGarde Bk BT" w:hAnsi="AvantGarde Bk BT"/>
          <w:color w:val="auto"/>
          <w:sz w:val="22"/>
          <w:szCs w:val="22"/>
          <w:lang w:eastAsia="es-ES"/>
        </w:rPr>
        <w:t xml:space="preserve"> así como a diversos problemas </w:t>
      </w:r>
      <w:r w:rsidR="00804AEA">
        <w:rPr>
          <w:rFonts w:ascii="AvantGarde Bk BT" w:hAnsi="AvantGarde Bk BT"/>
          <w:color w:val="auto"/>
          <w:sz w:val="22"/>
          <w:szCs w:val="22"/>
          <w:lang w:eastAsia="es-ES"/>
        </w:rPr>
        <w:t>manifiesto</w:t>
      </w:r>
      <w:r w:rsidR="00D7425F">
        <w:rPr>
          <w:rFonts w:ascii="AvantGarde Bk BT" w:hAnsi="AvantGarde Bk BT"/>
          <w:color w:val="auto"/>
          <w:sz w:val="22"/>
          <w:szCs w:val="22"/>
          <w:lang w:eastAsia="es-ES"/>
        </w:rPr>
        <w:t>s en el desempeño lingüístico;</w:t>
      </w:r>
    </w:p>
    <w:p w:rsidR="00F43355" w:rsidRPr="00F43355" w:rsidRDefault="00F43355" w:rsidP="00F43355">
      <w:pPr>
        <w:pStyle w:val="texto1"/>
        <w:numPr>
          <w:ilvl w:val="0"/>
          <w:numId w:val="20"/>
        </w:numPr>
        <w:rPr>
          <w:rFonts w:ascii="AvantGarde Bk BT" w:hAnsi="AvantGarde Bk BT"/>
          <w:color w:val="auto"/>
          <w:sz w:val="22"/>
          <w:szCs w:val="22"/>
          <w:lang w:eastAsia="es-ES"/>
        </w:rPr>
      </w:pPr>
      <w:r>
        <w:rPr>
          <w:rFonts w:ascii="AvantGarde Bk BT" w:hAnsi="AvantGarde Bk BT"/>
          <w:color w:val="auto"/>
          <w:sz w:val="22"/>
          <w:szCs w:val="22"/>
          <w:lang w:eastAsia="es-ES"/>
        </w:rPr>
        <w:t>F</w:t>
      </w:r>
      <w:r w:rsidRPr="00F43355">
        <w:rPr>
          <w:rFonts w:ascii="AvantGarde Bk BT" w:hAnsi="AvantGarde Bk BT"/>
          <w:color w:val="auto"/>
          <w:sz w:val="22"/>
          <w:szCs w:val="22"/>
          <w:lang w:eastAsia="es-ES"/>
        </w:rPr>
        <w:t>ormar especialistas en el área de Lengua y Sociedad .La cercana relación que se observa entre lengua y sociedad, merece especial atención para explicar fenómenos que tiene</w:t>
      </w:r>
      <w:r w:rsidR="00D7425F">
        <w:rPr>
          <w:rFonts w:ascii="AvantGarde Bk BT" w:hAnsi="AvantGarde Bk BT"/>
          <w:color w:val="auto"/>
          <w:sz w:val="22"/>
          <w:szCs w:val="22"/>
          <w:lang w:eastAsia="es-ES"/>
        </w:rPr>
        <w:t>n</w:t>
      </w:r>
      <w:r w:rsidRPr="00F43355">
        <w:rPr>
          <w:rFonts w:ascii="AvantGarde Bk BT" w:hAnsi="AvantGarde Bk BT"/>
          <w:color w:val="auto"/>
          <w:sz w:val="22"/>
          <w:szCs w:val="22"/>
          <w:lang w:eastAsia="es-ES"/>
        </w:rPr>
        <w:t xml:space="preserve"> que ver con políticas lingüística instrumentadas de</w:t>
      </w:r>
      <w:r w:rsidR="00D7425F">
        <w:rPr>
          <w:rFonts w:ascii="AvantGarde Bk BT" w:hAnsi="AvantGarde Bk BT"/>
          <w:color w:val="auto"/>
          <w:sz w:val="22"/>
          <w:szCs w:val="22"/>
          <w:lang w:eastAsia="es-ES"/>
        </w:rPr>
        <w:t>sde las instancias de educación</w:t>
      </w:r>
      <w:r w:rsidRPr="00F43355">
        <w:rPr>
          <w:rFonts w:ascii="AvantGarde Bk BT" w:hAnsi="AvantGarde Bk BT"/>
          <w:color w:val="auto"/>
          <w:sz w:val="22"/>
          <w:szCs w:val="22"/>
          <w:lang w:eastAsia="es-ES"/>
        </w:rPr>
        <w:t xml:space="preserve"> y la variaci</w:t>
      </w:r>
      <w:r w:rsidR="006776E3">
        <w:rPr>
          <w:rFonts w:ascii="AvantGarde Bk BT" w:hAnsi="AvantGarde Bk BT"/>
          <w:color w:val="auto"/>
          <w:sz w:val="22"/>
          <w:szCs w:val="22"/>
          <w:lang w:eastAsia="es-ES"/>
        </w:rPr>
        <w:t>ón lingüística, y</w:t>
      </w:r>
    </w:p>
    <w:p w:rsidR="001D2AF0" w:rsidRDefault="00F43355" w:rsidP="00F43355">
      <w:pPr>
        <w:pStyle w:val="texto1"/>
        <w:numPr>
          <w:ilvl w:val="0"/>
          <w:numId w:val="20"/>
        </w:numPr>
        <w:spacing w:before="0" w:beforeAutospacing="0" w:after="0" w:afterAutospacing="0" w:line="240" w:lineRule="auto"/>
        <w:rPr>
          <w:rFonts w:ascii="AvantGarde Bk BT" w:hAnsi="AvantGarde Bk BT"/>
          <w:color w:val="auto"/>
          <w:sz w:val="22"/>
          <w:szCs w:val="22"/>
          <w:lang w:eastAsia="es-ES"/>
        </w:rPr>
      </w:pPr>
      <w:r w:rsidRPr="00F43355">
        <w:rPr>
          <w:rFonts w:ascii="AvantGarde Bk BT" w:hAnsi="AvantGarde Bk BT"/>
          <w:color w:val="auto"/>
          <w:sz w:val="22"/>
          <w:szCs w:val="22"/>
          <w:lang w:eastAsia="es-ES"/>
        </w:rPr>
        <w:t>Enseñanza de lenguas</w:t>
      </w:r>
      <w:r w:rsidR="00D7425F">
        <w:rPr>
          <w:rFonts w:ascii="AvantGarde Bk BT" w:hAnsi="AvantGarde Bk BT"/>
          <w:color w:val="auto"/>
          <w:sz w:val="22"/>
          <w:szCs w:val="22"/>
          <w:lang w:eastAsia="es-ES"/>
        </w:rPr>
        <w:t>.</w:t>
      </w:r>
      <w:r w:rsidR="00E34C93">
        <w:rPr>
          <w:rFonts w:ascii="AvantGarde Bk BT" w:hAnsi="AvantGarde Bk BT"/>
          <w:color w:val="auto"/>
          <w:sz w:val="22"/>
          <w:szCs w:val="22"/>
          <w:lang w:eastAsia="es-ES"/>
        </w:rPr>
        <w:t xml:space="preserve"> </w:t>
      </w:r>
      <w:r w:rsidR="00D7425F">
        <w:rPr>
          <w:rFonts w:ascii="AvantGarde Bk BT" w:hAnsi="AvantGarde Bk BT"/>
          <w:color w:val="auto"/>
          <w:sz w:val="22"/>
          <w:szCs w:val="22"/>
          <w:lang w:eastAsia="es-ES"/>
        </w:rPr>
        <w:t xml:space="preserve">Esta </w:t>
      </w:r>
      <w:r w:rsidRPr="00F43355">
        <w:rPr>
          <w:rFonts w:ascii="AvantGarde Bk BT" w:hAnsi="AvantGarde Bk BT"/>
          <w:color w:val="auto"/>
          <w:sz w:val="22"/>
          <w:szCs w:val="22"/>
          <w:lang w:eastAsia="es-ES"/>
        </w:rPr>
        <w:t>área constituye una fuerte preocupación tanto en nuestra  misma Universidad de Guadalajara,</w:t>
      </w:r>
      <w:r w:rsidR="00E34C93">
        <w:rPr>
          <w:rFonts w:ascii="AvantGarde Bk BT" w:hAnsi="AvantGarde Bk BT"/>
          <w:color w:val="auto"/>
          <w:sz w:val="22"/>
          <w:szCs w:val="22"/>
          <w:lang w:eastAsia="es-ES"/>
        </w:rPr>
        <w:t xml:space="preserve"> </w:t>
      </w:r>
      <w:r w:rsidRPr="00F43355">
        <w:rPr>
          <w:rFonts w:ascii="AvantGarde Bk BT" w:hAnsi="AvantGarde Bk BT"/>
          <w:color w:val="auto"/>
          <w:sz w:val="22"/>
          <w:szCs w:val="22"/>
          <w:lang w:eastAsia="es-ES"/>
        </w:rPr>
        <w:t>como a nivel nacional, por la importancia que conlleva la enseñanza del español y de las lenguas extranjeras.</w:t>
      </w:r>
    </w:p>
    <w:p w:rsidR="0032460C" w:rsidRPr="0032460C" w:rsidRDefault="0032460C" w:rsidP="0032460C">
      <w:pPr>
        <w:jc w:val="both"/>
        <w:rPr>
          <w:rFonts w:ascii="AvantGarde Bk BT" w:hAnsi="AvantGarde Bk BT"/>
          <w:spacing w:val="-2"/>
          <w:sz w:val="22"/>
          <w:szCs w:val="22"/>
          <w:lang w:val="es-ES_tradnl"/>
        </w:rPr>
      </w:pPr>
    </w:p>
    <w:p w:rsidR="0032460C" w:rsidRPr="0032460C" w:rsidRDefault="0032460C" w:rsidP="0032460C">
      <w:pPr>
        <w:jc w:val="both"/>
        <w:rPr>
          <w:rFonts w:ascii="AvantGarde Bk BT" w:hAnsi="AvantGarde Bk BT"/>
          <w:spacing w:val="-2"/>
          <w:sz w:val="22"/>
          <w:szCs w:val="22"/>
          <w:lang w:val="es-ES_tradnl"/>
        </w:rPr>
      </w:pPr>
      <w:r w:rsidRPr="0032460C">
        <w:rPr>
          <w:rFonts w:ascii="AvantGarde Bk BT" w:hAnsi="AvantGarde Bk BT"/>
          <w:spacing w:val="-2"/>
          <w:sz w:val="22"/>
          <w:szCs w:val="22"/>
          <w:lang w:val="es-ES_tradnl"/>
        </w:rPr>
        <w:t>En virtud de los resultandos antes expuestos y</w:t>
      </w:r>
    </w:p>
    <w:p w:rsidR="0032460C" w:rsidRPr="0032460C" w:rsidRDefault="0032460C" w:rsidP="0032460C">
      <w:pPr>
        <w:jc w:val="both"/>
        <w:rPr>
          <w:rFonts w:ascii="AvantGarde Bk BT" w:hAnsi="AvantGarde Bk BT" w:cs="Arial"/>
          <w:spacing w:val="-2"/>
          <w:sz w:val="22"/>
          <w:szCs w:val="22"/>
          <w:lang w:val="es-ES_tradnl"/>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32460C" w:rsidRPr="0032460C" w:rsidRDefault="0032460C" w:rsidP="0032460C">
      <w:pPr>
        <w:jc w:val="both"/>
        <w:rPr>
          <w:rFonts w:ascii="AvantGarde Bk BT" w:hAnsi="AvantGarde Bk BT" w:cs="Arial"/>
          <w:sz w:val="22"/>
          <w:szCs w:val="22"/>
          <w:lang w:val="pt-BR"/>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la Universidad de Guadalajara es un organismo público descentralizado del</w:t>
      </w:r>
      <w:r w:rsidR="00D7425F">
        <w:rPr>
          <w:rFonts w:ascii="AvantGarde Bk BT" w:hAnsi="AvantGarde Bk BT" w:cs="Arial"/>
          <w:spacing w:val="0"/>
          <w:sz w:val="22"/>
          <w:szCs w:val="22"/>
        </w:rPr>
        <w:t xml:space="preserve"> Gobierno del Estado de Jalisco</w:t>
      </w:r>
      <w:r w:rsidRPr="00E83E1F">
        <w:rPr>
          <w:rFonts w:ascii="AvantGarde Bk BT" w:hAnsi="AvantGarde Bk BT" w:cs="Arial"/>
          <w:spacing w:val="0"/>
          <w:sz w:val="22"/>
          <w:szCs w:val="22"/>
        </w:rPr>
        <w:t xml:space="preserve">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como lo se</w:t>
      </w:r>
      <w:r w:rsidR="00D7425F">
        <w:rPr>
          <w:rFonts w:ascii="AvantGarde Bk BT" w:hAnsi="AvantGarde Bk BT" w:cs="Arial"/>
          <w:spacing w:val="0"/>
          <w:sz w:val="22"/>
          <w:szCs w:val="22"/>
        </w:rPr>
        <w:t>ñalan las fracciones I, II y IV</w:t>
      </w:r>
      <w:r w:rsidRPr="00E83E1F">
        <w:rPr>
          <w:rFonts w:ascii="AvantGarde Bk BT" w:hAnsi="AvantGarde Bk BT" w:cs="Arial"/>
          <w:spacing w:val="0"/>
          <w:sz w:val="22"/>
          <w:szCs w:val="22"/>
        </w:rPr>
        <w:t xml:space="preserve">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C67E3A" w:rsidRDefault="00C67E3A">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es atribución del Consejo General Universitario, conforme lo establece el artículo 31, fracción VI de la Ley Orgánica y el artículo 39, </w:t>
      </w:r>
      <w:r w:rsidR="00576129">
        <w:rPr>
          <w:rFonts w:ascii="AvantGarde Bk BT" w:hAnsi="AvantGarde Bk BT" w:cs="Arial"/>
          <w:spacing w:val="0"/>
          <w:sz w:val="22"/>
          <w:szCs w:val="22"/>
        </w:rPr>
        <w:t>fracción I del Estatuto General</w:t>
      </w:r>
      <w:r w:rsidRPr="00E83E1F">
        <w:rPr>
          <w:rFonts w:ascii="AvantGarde Bk BT" w:hAnsi="AvantGarde Bk BT" w:cs="Arial"/>
          <w:spacing w:val="0"/>
          <w:sz w:val="22"/>
          <w:szCs w:val="22"/>
        </w:rPr>
        <w:t xml:space="preserve"> crear, suprimir o modificar carreras y programas de posgrado y promover  iniciativas y estrategias para poner en marcha nuevas carreras y posgrados.</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conforme lo previsto en el artículo 27 de la Ley Orgánica, el H. Consejo General Universitario funcionará en pleno o por comisiones.</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es atribución de la Comisión de Educación conocer y dictaminar acerca de las propuestas de los Consejeros, el Rector General o de los </w:t>
      </w:r>
      <w:r w:rsidR="000A761B">
        <w:rPr>
          <w:rFonts w:ascii="AvantGarde Bk BT" w:hAnsi="AvantGarde Bk BT" w:cs="Arial"/>
          <w:spacing w:val="0"/>
          <w:sz w:val="22"/>
          <w:szCs w:val="22"/>
        </w:rPr>
        <w:t>t</w:t>
      </w:r>
      <w:r w:rsidRPr="00E83E1F">
        <w:rPr>
          <w:rFonts w:ascii="AvantGarde Bk BT" w:hAnsi="AvantGarde Bk BT" w:cs="Arial"/>
          <w:spacing w:val="0"/>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776E3">
      <w:pPr>
        <w:pStyle w:val="BodyText21"/>
        <w:ind w:left="720"/>
        <w:rPr>
          <w:rFonts w:ascii="AvantGarde Bk BT" w:hAnsi="AvantGarde Bk BT" w:cs="Arial"/>
          <w:spacing w:val="0"/>
          <w:sz w:val="22"/>
          <w:szCs w:val="22"/>
        </w:rPr>
      </w:pPr>
      <w:r w:rsidRPr="00E83E1F">
        <w:rPr>
          <w:rFonts w:ascii="AvantGarde Bk BT" w:hAnsi="AvantGarde Bk BT" w:cs="Arial"/>
          <w:spacing w:val="0"/>
          <w:sz w:val="22"/>
          <w:szCs w:val="22"/>
        </w:rPr>
        <w:t>Que la Comisión de Educación, tomando en cuenta las opiniones recibidas, estudiará los planes y programas presentados y emitirá el dictamen correspondiente -debidamente fundado y motivado- el cual se pondrá a consideración del H. Consejo General Universitario, según lo establece el artículo 17 del Reglamento General de Planes de Estudio de esta Universidad.</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de conformidad con </w:t>
      </w:r>
      <w:r w:rsidR="000A761B">
        <w:rPr>
          <w:rFonts w:ascii="AvantGarde Bk BT" w:hAnsi="AvantGarde Bk BT" w:cs="Arial"/>
          <w:spacing w:val="0"/>
          <w:sz w:val="22"/>
          <w:szCs w:val="22"/>
        </w:rPr>
        <w:t xml:space="preserve">el </w:t>
      </w:r>
      <w:r w:rsidRPr="00E83E1F">
        <w:rPr>
          <w:rFonts w:ascii="AvantGarde Bk BT" w:hAnsi="AvantGarde Bk BT" w:cs="Arial"/>
          <w:spacing w:val="0"/>
          <w:sz w:val="22"/>
          <w:szCs w:val="22"/>
        </w:rPr>
        <w:t>artículo 86, fracci</w:t>
      </w:r>
      <w:r w:rsidR="006776E3">
        <w:rPr>
          <w:rFonts w:ascii="AvantGarde Bk BT" w:hAnsi="AvantGarde Bk BT" w:cs="Arial"/>
          <w:spacing w:val="0"/>
          <w:sz w:val="22"/>
          <w:szCs w:val="22"/>
        </w:rPr>
        <w:t>ón</w:t>
      </w:r>
      <w:r w:rsidRPr="00E83E1F">
        <w:rPr>
          <w:rFonts w:ascii="AvantGarde Bk BT" w:hAnsi="AvantGarde Bk BT" w:cs="Arial"/>
          <w:spacing w:val="0"/>
          <w:sz w:val="22"/>
          <w:szCs w:val="22"/>
        </w:rPr>
        <w:t xml:space="preserve"> IV del Estatuto General, es atribución de la Comisión de Hacienda proponer al Consejo General Universitario el proyecto de aranceles y contribuciones de la Universidad de Guadalajara.</w:t>
      </w:r>
    </w:p>
    <w:p w:rsidR="00C67E3A" w:rsidRDefault="00C67E3A">
      <w:pPr>
        <w:spacing w:after="200" w:line="276" w:lineRule="auto"/>
        <w:rPr>
          <w:rFonts w:ascii="AvantGarde Bk BT" w:hAnsi="AvantGarde Bk BT" w:cs="Arial"/>
          <w:sz w:val="22"/>
          <w:szCs w:val="22"/>
        </w:rPr>
      </w:pPr>
      <w:r>
        <w:rPr>
          <w:rFonts w:ascii="AvantGarde Bk BT" w:hAnsi="AvantGarde Bk BT" w:cs="Arial"/>
          <w:sz w:val="22"/>
          <w:szCs w:val="22"/>
        </w:rPr>
        <w:br w:type="page"/>
      </w:r>
    </w:p>
    <w:p w:rsidR="00E83E1F" w:rsidRPr="00E83E1F" w:rsidRDefault="00E83E1F" w:rsidP="00E83E1F">
      <w:pPr>
        <w:pStyle w:val="BodyText21"/>
        <w:rPr>
          <w:rFonts w:ascii="AvantGarde Bk BT" w:hAnsi="AvantGarde Bk BT" w:cs="Arial"/>
          <w:spacing w:val="0"/>
          <w:sz w:val="22"/>
          <w:szCs w:val="22"/>
        </w:rPr>
      </w:pPr>
    </w:p>
    <w:p w:rsidR="00E83E1F" w:rsidRPr="00303857" w:rsidRDefault="00303857" w:rsidP="00303857">
      <w:pPr>
        <w:pStyle w:val="Prrafodelista"/>
        <w:numPr>
          <w:ilvl w:val="0"/>
          <w:numId w:val="13"/>
        </w:numPr>
        <w:jc w:val="both"/>
        <w:rPr>
          <w:rFonts w:ascii="AvantGarde Bk BT" w:hAnsi="AvantGarde Bk BT" w:cs="Arial"/>
          <w:sz w:val="22"/>
          <w:szCs w:val="22"/>
        </w:rPr>
      </w:pPr>
      <w:r w:rsidRPr="00303857">
        <w:rPr>
          <w:rFonts w:ascii="AvantGarde Bk BT" w:hAnsi="AvantGarde Bk BT" w:cs="Arial"/>
          <w:sz w:val="22"/>
          <w:szCs w:val="22"/>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rsidR="00E83E1F" w:rsidRPr="00E83E1F" w:rsidRDefault="00E83E1F" w:rsidP="00E83E1F">
      <w:pPr>
        <w:pStyle w:val="BodyText21"/>
        <w:rPr>
          <w:rFonts w:ascii="AvantGarde Bk BT" w:hAnsi="AvantGarde Bk BT" w:cs="Arial"/>
          <w:spacing w:val="0"/>
          <w:sz w:val="22"/>
          <w:szCs w:val="22"/>
        </w:rPr>
      </w:pPr>
    </w:p>
    <w:p w:rsidR="00E83E1F" w:rsidRPr="00E83E1F" w:rsidRDefault="00E83E1F" w:rsidP="006E1EAD">
      <w:pPr>
        <w:pStyle w:val="BodyText21"/>
        <w:numPr>
          <w:ilvl w:val="0"/>
          <w:numId w:val="13"/>
        </w:numPr>
        <w:rPr>
          <w:rFonts w:ascii="AvantGarde Bk BT" w:hAnsi="AvantGarde Bk BT" w:cs="Arial"/>
          <w:spacing w:val="0"/>
          <w:sz w:val="22"/>
          <w:szCs w:val="22"/>
        </w:rPr>
      </w:pPr>
      <w:r w:rsidRPr="00E83E1F">
        <w:rPr>
          <w:rFonts w:ascii="AvantGarde Bk BT" w:hAnsi="AvantGarde Bk BT" w:cs="Arial"/>
          <w:spacing w:val="0"/>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32460C" w:rsidRPr="0032460C" w:rsidRDefault="0032460C" w:rsidP="00920E48">
      <w:pPr>
        <w:pStyle w:val="BodyText21"/>
        <w:rPr>
          <w:rFonts w:ascii="AvantGarde Bk BT" w:hAnsi="AvantGarde Bk BT" w:cs="Arial"/>
          <w:spacing w:val="-2"/>
          <w:sz w:val="22"/>
          <w:szCs w:val="22"/>
        </w:rPr>
      </w:pPr>
    </w:p>
    <w:p w:rsidR="0032460C" w:rsidRPr="0032460C" w:rsidRDefault="0032460C" w:rsidP="00920E48">
      <w:pPr>
        <w:jc w:val="both"/>
        <w:rPr>
          <w:rFonts w:ascii="AvantGarde Bk BT" w:hAnsi="AvantGarde Bk BT" w:cs="Arial"/>
          <w:sz w:val="22"/>
          <w:szCs w:val="22"/>
        </w:rPr>
      </w:pPr>
      <w:r w:rsidRPr="0032460C">
        <w:rPr>
          <w:rFonts w:ascii="AvantGarde Bk BT" w:hAnsi="AvantGarde Bk BT" w:cs="Arial"/>
          <w:sz w:val="22"/>
          <w:szCs w:val="22"/>
        </w:rPr>
        <w:t>Por lo antes expuesto y fundado, estas Comisiones Permanentes Conjuntas de Educación y de Hacienda tienen a bien proponer al pleno del H. Consejo General Universitario los siguientes</w:t>
      </w:r>
    </w:p>
    <w:p w:rsidR="00DB1EDD" w:rsidRDefault="00DB1EDD" w:rsidP="00DF681D">
      <w:pPr>
        <w:rPr>
          <w:rFonts w:ascii="AvantGarde Bk BT" w:hAnsi="AvantGarde Bk BT" w:cs="Arial"/>
          <w:sz w:val="22"/>
          <w:szCs w:val="22"/>
          <w:lang w:val="pt-BR"/>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R e s o l u t i v o s:</w:t>
      </w:r>
    </w:p>
    <w:p w:rsidR="0032460C" w:rsidRPr="0032460C" w:rsidRDefault="0032460C" w:rsidP="0032460C">
      <w:pPr>
        <w:rPr>
          <w:rFonts w:ascii="AvantGarde Bk BT" w:hAnsi="AvantGarde Bk BT" w:cs="Arial"/>
          <w:sz w:val="22"/>
          <w:szCs w:val="22"/>
          <w:lang w:val="pt-BR"/>
        </w:rPr>
      </w:pPr>
    </w:p>
    <w:p w:rsidR="00312F83" w:rsidRDefault="0032460C" w:rsidP="0032460C">
      <w:pPr>
        <w:jc w:val="both"/>
        <w:rPr>
          <w:rFonts w:ascii="AvantGarde Bk BT" w:hAnsi="AvantGarde Bk BT"/>
          <w:bCs/>
          <w:spacing w:val="-2"/>
          <w:sz w:val="22"/>
          <w:szCs w:val="22"/>
        </w:rPr>
      </w:pPr>
      <w:r w:rsidRPr="00312F83">
        <w:rPr>
          <w:rFonts w:ascii="AvantGarde Bk BT" w:hAnsi="AvantGarde Bk BT" w:cs="Arial"/>
          <w:b/>
          <w:sz w:val="22"/>
          <w:szCs w:val="22"/>
          <w:lang w:val="es-ES_tradnl"/>
        </w:rPr>
        <w:t>PRIMERO.</w:t>
      </w:r>
      <w:r w:rsidR="00CC642D">
        <w:rPr>
          <w:rFonts w:ascii="AvantGarde Bk BT" w:hAnsi="AvantGarde Bk BT" w:cs="Arial"/>
          <w:b/>
          <w:sz w:val="22"/>
          <w:szCs w:val="22"/>
          <w:lang w:val="es-ES_tradnl"/>
        </w:rPr>
        <w:t xml:space="preserve"> </w:t>
      </w:r>
      <w:r w:rsidR="00CC2EBA" w:rsidRPr="00CC2EBA">
        <w:rPr>
          <w:rFonts w:ascii="AvantGarde Bk BT" w:hAnsi="AvantGarde Bk BT"/>
          <w:bCs/>
          <w:spacing w:val="-2"/>
          <w:sz w:val="22"/>
          <w:szCs w:val="22"/>
        </w:rPr>
        <w:t xml:space="preserve">Se </w:t>
      </w:r>
      <w:r w:rsidR="00974B9F">
        <w:rPr>
          <w:rFonts w:ascii="AvantGarde Bk BT" w:hAnsi="AvantGarde Bk BT"/>
          <w:bCs/>
          <w:spacing w:val="-2"/>
          <w:sz w:val="22"/>
          <w:szCs w:val="22"/>
        </w:rPr>
        <w:t xml:space="preserve">modifica </w:t>
      </w:r>
      <w:r w:rsidR="00CC2EBA" w:rsidRPr="00CC2EBA">
        <w:rPr>
          <w:rFonts w:ascii="AvantGarde Bk BT" w:hAnsi="AvantGarde Bk BT"/>
          <w:bCs/>
          <w:spacing w:val="-2"/>
          <w:sz w:val="22"/>
          <w:szCs w:val="22"/>
        </w:rPr>
        <w:t xml:space="preserve">el resolutivo </w:t>
      </w:r>
      <w:r w:rsidR="00CC2EBA">
        <w:rPr>
          <w:rFonts w:ascii="AvantGarde Bk BT" w:hAnsi="AvantGarde Bk BT"/>
          <w:bCs/>
          <w:spacing w:val="-2"/>
          <w:sz w:val="22"/>
          <w:szCs w:val="22"/>
        </w:rPr>
        <w:t>segundo</w:t>
      </w:r>
      <w:r w:rsidR="00CC2EBA" w:rsidRPr="00CC2EBA">
        <w:rPr>
          <w:rFonts w:ascii="AvantGarde Bk BT" w:hAnsi="AvantGarde Bk BT"/>
          <w:bCs/>
          <w:spacing w:val="-2"/>
          <w:sz w:val="22"/>
          <w:szCs w:val="22"/>
        </w:rPr>
        <w:t xml:space="preserve"> del dictame</w:t>
      </w:r>
      <w:r w:rsidR="00CC2EBA">
        <w:rPr>
          <w:rFonts w:ascii="AvantGarde Bk BT" w:hAnsi="AvantGarde Bk BT"/>
          <w:bCs/>
          <w:spacing w:val="-2"/>
          <w:sz w:val="22"/>
          <w:szCs w:val="22"/>
        </w:rPr>
        <w:t>n I/2006/060</w:t>
      </w:r>
      <w:r w:rsidR="00A91633">
        <w:rPr>
          <w:rFonts w:ascii="AvantGarde Bk BT" w:hAnsi="AvantGarde Bk BT"/>
          <w:bCs/>
          <w:spacing w:val="-2"/>
          <w:sz w:val="22"/>
          <w:szCs w:val="22"/>
        </w:rPr>
        <w:t>,</w:t>
      </w:r>
      <w:r w:rsidR="00CC2EBA">
        <w:rPr>
          <w:rFonts w:ascii="AvantGarde Bk BT" w:hAnsi="AvantGarde Bk BT"/>
          <w:bCs/>
          <w:spacing w:val="-2"/>
          <w:sz w:val="22"/>
          <w:szCs w:val="22"/>
        </w:rPr>
        <w:t xml:space="preserve"> de fecha </w:t>
      </w:r>
      <w:r w:rsidR="00CC2EBA" w:rsidRPr="00CC2EBA">
        <w:rPr>
          <w:rFonts w:ascii="AvantGarde Bk BT" w:hAnsi="AvantGarde Bk BT"/>
          <w:bCs/>
          <w:spacing w:val="-2"/>
          <w:sz w:val="22"/>
          <w:szCs w:val="22"/>
        </w:rPr>
        <w:t>1</w:t>
      </w:r>
      <w:r w:rsidR="00CC2EBA">
        <w:rPr>
          <w:rFonts w:ascii="AvantGarde Bk BT" w:hAnsi="AvantGarde Bk BT"/>
          <w:bCs/>
          <w:spacing w:val="-2"/>
          <w:sz w:val="22"/>
          <w:szCs w:val="22"/>
        </w:rPr>
        <w:t>4</w:t>
      </w:r>
      <w:r w:rsidR="00CC2EBA" w:rsidRPr="00CC2EBA">
        <w:rPr>
          <w:rFonts w:ascii="AvantGarde Bk BT" w:hAnsi="AvantGarde Bk BT"/>
          <w:bCs/>
          <w:spacing w:val="-2"/>
          <w:sz w:val="22"/>
          <w:szCs w:val="22"/>
        </w:rPr>
        <w:t xml:space="preserve"> de febrero de 2006, a través del cual </w:t>
      </w:r>
      <w:r w:rsidR="00A91633">
        <w:rPr>
          <w:rFonts w:ascii="AvantGarde Bk BT" w:hAnsi="AvantGarde Bk BT"/>
          <w:bCs/>
          <w:spacing w:val="-2"/>
          <w:sz w:val="22"/>
          <w:szCs w:val="22"/>
        </w:rPr>
        <w:t xml:space="preserve">se ajusta </w:t>
      </w:r>
      <w:r w:rsidR="00CC2EBA" w:rsidRPr="00CC2EBA">
        <w:rPr>
          <w:rFonts w:ascii="AvantGarde Bk BT" w:hAnsi="AvantGarde Bk BT"/>
          <w:bCs/>
          <w:spacing w:val="-2"/>
          <w:sz w:val="22"/>
          <w:szCs w:val="22"/>
        </w:rPr>
        <w:t>el programa académico de</w:t>
      </w:r>
      <w:r w:rsidR="00CC2EBA">
        <w:rPr>
          <w:rFonts w:ascii="AvantGarde Bk BT" w:hAnsi="AvantGarde Bk BT"/>
          <w:bCs/>
          <w:spacing w:val="-2"/>
          <w:sz w:val="22"/>
          <w:szCs w:val="22"/>
        </w:rPr>
        <w:t xml:space="preserve"> </w:t>
      </w:r>
      <w:r w:rsidR="00CC2EBA" w:rsidRPr="00CC2EBA">
        <w:rPr>
          <w:rFonts w:ascii="AvantGarde Bk BT" w:hAnsi="AvantGarde Bk BT"/>
          <w:bCs/>
          <w:spacing w:val="-2"/>
          <w:sz w:val="22"/>
          <w:szCs w:val="22"/>
        </w:rPr>
        <w:t>l</w:t>
      </w:r>
      <w:r w:rsidR="00CC2EBA">
        <w:rPr>
          <w:rFonts w:ascii="AvantGarde Bk BT" w:hAnsi="AvantGarde Bk BT"/>
          <w:bCs/>
          <w:spacing w:val="-2"/>
          <w:sz w:val="22"/>
          <w:szCs w:val="22"/>
        </w:rPr>
        <w:t>a</w:t>
      </w:r>
      <w:r w:rsidR="00CC2EBA" w:rsidRPr="00CC2EBA">
        <w:rPr>
          <w:rFonts w:ascii="AvantGarde Bk BT" w:hAnsi="AvantGarde Bk BT"/>
          <w:bCs/>
          <w:spacing w:val="-2"/>
          <w:sz w:val="22"/>
          <w:szCs w:val="22"/>
        </w:rPr>
        <w:t xml:space="preserve"> </w:t>
      </w:r>
      <w:r w:rsidR="00CC2EBA" w:rsidRPr="00CC2EBA">
        <w:rPr>
          <w:rFonts w:ascii="AvantGarde Bk BT" w:hAnsi="AvantGarde Bk BT"/>
          <w:b/>
          <w:bCs/>
          <w:spacing w:val="-2"/>
          <w:sz w:val="22"/>
          <w:szCs w:val="22"/>
        </w:rPr>
        <w:t>Maestría en Lingüística Aplicada</w:t>
      </w:r>
      <w:r w:rsidR="00CC2EBA" w:rsidRPr="00CC2EBA">
        <w:rPr>
          <w:rFonts w:ascii="AvantGarde Bk BT" w:hAnsi="AvantGarde Bk BT"/>
          <w:bCs/>
          <w:spacing w:val="-2"/>
          <w:sz w:val="22"/>
          <w:szCs w:val="22"/>
        </w:rPr>
        <w:t xml:space="preserve">, de la Red Universitaria, con sede en el Centro Universitario de Ciencias Sociales y Humanidades, a partir del ciclo escolar </w:t>
      </w:r>
      <w:r w:rsidR="00CC2EBA" w:rsidRPr="00474F34">
        <w:rPr>
          <w:rFonts w:ascii="AvantGarde Bk BT" w:hAnsi="AvantGarde Bk BT"/>
          <w:bCs/>
          <w:spacing w:val="-2"/>
          <w:sz w:val="22"/>
          <w:szCs w:val="22"/>
        </w:rPr>
        <w:t>201</w:t>
      </w:r>
      <w:r w:rsidR="002E38D9" w:rsidRPr="00474F34">
        <w:rPr>
          <w:rFonts w:ascii="AvantGarde Bk BT" w:hAnsi="AvantGarde Bk BT"/>
          <w:bCs/>
          <w:spacing w:val="-2"/>
          <w:sz w:val="22"/>
          <w:szCs w:val="22"/>
        </w:rPr>
        <w:t>5</w:t>
      </w:r>
      <w:r w:rsidR="00CC2EBA" w:rsidRPr="00474F34">
        <w:rPr>
          <w:rFonts w:ascii="AvantGarde Bk BT" w:hAnsi="AvantGarde Bk BT"/>
          <w:bCs/>
          <w:spacing w:val="-2"/>
          <w:sz w:val="22"/>
          <w:szCs w:val="22"/>
        </w:rPr>
        <w:t>-B</w:t>
      </w:r>
      <w:r w:rsidR="00CC2EBA" w:rsidRPr="00CC2EBA">
        <w:rPr>
          <w:rFonts w:ascii="AvantGarde Bk BT" w:hAnsi="AvantGarde Bk BT"/>
          <w:bCs/>
          <w:spacing w:val="-2"/>
          <w:sz w:val="22"/>
          <w:szCs w:val="22"/>
        </w:rPr>
        <w:t>, para quedar como sigue:</w:t>
      </w:r>
    </w:p>
    <w:p w:rsidR="00DB0EC3" w:rsidRDefault="00DB0EC3" w:rsidP="0032460C">
      <w:pPr>
        <w:jc w:val="both"/>
        <w:rPr>
          <w:rFonts w:ascii="AvantGarde Bk BT" w:hAnsi="AvantGarde Bk BT"/>
          <w:bCs/>
          <w:spacing w:val="-2"/>
          <w:sz w:val="22"/>
          <w:szCs w:val="22"/>
        </w:rPr>
      </w:pPr>
    </w:p>
    <w:p w:rsidR="00B56387" w:rsidRDefault="00DB0EC3" w:rsidP="006776E3">
      <w:pPr>
        <w:ind w:left="284" w:right="333"/>
        <w:jc w:val="both"/>
        <w:rPr>
          <w:rFonts w:ascii="AvantGarde Bk BT" w:hAnsi="AvantGarde Bk BT"/>
          <w:bCs/>
          <w:i/>
          <w:spacing w:val="-2"/>
          <w:sz w:val="22"/>
          <w:szCs w:val="22"/>
        </w:rPr>
      </w:pPr>
      <w:r w:rsidRPr="00DB0EC3">
        <w:rPr>
          <w:rFonts w:ascii="AvantGarde Bk BT" w:hAnsi="AvantGarde Bk BT"/>
          <w:b/>
          <w:bCs/>
          <w:i/>
          <w:spacing w:val="-2"/>
          <w:sz w:val="22"/>
          <w:szCs w:val="22"/>
        </w:rPr>
        <w:t>SEGUNDO.</w:t>
      </w:r>
      <w:r w:rsidRPr="00DB0EC3">
        <w:rPr>
          <w:rFonts w:ascii="AvantGarde Bk BT" w:hAnsi="AvantGarde Bk BT"/>
          <w:bCs/>
          <w:i/>
          <w:spacing w:val="-2"/>
          <w:sz w:val="22"/>
          <w:szCs w:val="22"/>
        </w:rPr>
        <w:t xml:space="preserve"> El Programa de la Maestría en Lingüística Aplicada comprende la siguiente estructura y unidades de enseñanza aprendizaje y tendrá un enfoque a la investigación de modalidad escolarizada.</w:t>
      </w:r>
    </w:p>
    <w:p w:rsidR="00DB0EC3" w:rsidRDefault="00DB0EC3" w:rsidP="00C67E3A">
      <w:pPr>
        <w:ind w:left="567"/>
        <w:jc w:val="both"/>
        <w:rPr>
          <w:rFonts w:ascii="AvantGarde Bk BT" w:hAnsi="AvantGarde Bk BT" w:cs="Arial"/>
          <w:i/>
          <w:sz w:val="22"/>
          <w:szCs w:val="22"/>
        </w:rPr>
      </w:pPr>
      <w:r w:rsidRPr="00F31151">
        <w:rPr>
          <w:rFonts w:ascii="AvantGarde Bk BT" w:hAnsi="AvantGarde Bk BT" w:cs="Arial"/>
          <w:i/>
          <w:sz w:val="22"/>
          <w:szCs w:val="22"/>
        </w:rPr>
        <w:t>[…]”</w:t>
      </w:r>
    </w:p>
    <w:p w:rsidR="002E38D9" w:rsidRPr="00DB0EC3" w:rsidRDefault="002E38D9" w:rsidP="00C67E3A">
      <w:pPr>
        <w:ind w:left="567"/>
        <w:jc w:val="both"/>
        <w:rPr>
          <w:rFonts w:ascii="AvantGarde Bk BT" w:hAnsi="AvantGarde Bk BT" w:cs="Arial"/>
          <w:sz w:val="20"/>
          <w:szCs w:val="20"/>
        </w:rPr>
      </w:pPr>
    </w:p>
    <w:p w:rsidR="00C24A61" w:rsidRDefault="00C24A61">
      <w:pPr>
        <w:spacing w:after="200" w:line="276" w:lineRule="auto"/>
        <w:rPr>
          <w:rFonts w:ascii="AvantGarde Bk BT" w:hAnsi="AvantGarde Bk BT"/>
          <w:i/>
          <w:sz w:val="22"/>
          <w:szCs w:val="22"/>
        </w:rPr>
      </w:pPr>
      <w:r>
        <w:rPr>
          <w:rFonts w:ascii="AvantGarde Bk BT" w:hAnsi="AvantGarde Bk BT"/>
          <w:i/>
          <w:sz w:val="22"/>
          <w:szCs w:val="22"/>
        </w:rPr>
        <w:br w:type="page"/>
      </w:r>
    </w:p>
    <w:p w:rsidR="00DB0EC3" w:rsidRPr="002E38D9" w:rsidRDefault="00DB0EC3" w:rsidP="00C67E3A">
      <w:pPr>
        <w:jc w:val="center"/>
        <w:rPr>
          <w:rFonts w:ascii="AvantGarde Bk BT" w:hAnsi="AvantGarde Bk BT"/>
          <w:i/>
          <w:sz w:val="22"/>
          <w:szCs w:val="22"/>
        </w:rPr>
      </w:pPr>
      <w:r w:rsidRPr="002E38D9">
        <w:rPr>
          <w:rFonts w:ascii="AvantGarde Bk BT" w:hAnsi="AvantGarde Bk BT"/>
          <w:i/>
          <w:sz w:val="22"/>
          <w:szCs w:val="22"/>
        </w:rPr>
        <w:lastRenderedPageBreak/>
        <w:t>ÁREA DE FORMACIÓN ESPECIALIZANTE SELECTIVA</w:t>
      </w: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01"/>
        <w:gridCol w:w="693"/>
        <w:gridCol w:w="1094"/>
        <w:gridCol w:w="992"/>
        <w:gridCol w:w="1134"/>
        <w:gridCol w:w="1134"/>
        <w:gridCol w:w="1134"/>
      </w:tblGrid>
      <w:tr w:rsidR="00DB0EC3" w:rsidRPr="002E38D9" w:rsidTr="00C67E3A">
        <w:trPr>
          <w:jc w:val="center"/>
        </w:trPr>
        <w:tc>
          <w:tcPr>
            <w:tcW w:w="2201" w:type="dxa"/>
            <w:vAlign w:val="center"/>
            <w:hideMark/>
          </w:tcPr>
          <w:p w:rsidR="00DB0EC3" w:rsidRPr="002E38D9" w:rsidRDefault="002E38D9" w:rsidP="00C24A61">
            <w:pPr>
              <w:jc w:val="center"/>
              <w:rPr>
                <w:rFonts w:ascii="AvantGarde Bk BT" w:hAnsi="AvantGarde Bk BT"/>
                <w:b/>
                <w:i/>
                <w:sz w:val="20"/>
                <w:szCs w:val="20"/>
              </w:rPr>
            </w:pPr>
            <w:r w:rsidRPr="002E38D9">
              <w:rPr>
                <w:rFonts w:ascii="AvantGarde Bk BT" w:hAnsi="AvantGarde Bk BT"/>
                <w:b/>
                <w:i/>
                <w:sz w:val="20"/>
                <w:szCs w:val="20"/>
              </w:rPr>
              <w:t>Unidad de Aprendizaje</w:t>
            </w:r>
          </w:p>
        </w:tc>
        <w:tc>
          <w:tcPr>
            <w:tcW w:w="693"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Tipo</w:t>
            </w:r>
          </w:p>
        </w:tc>
        <w:tc>
          <w:tcPr>
            <w:tcW w:w="1094"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Horas</w:t>
            </w:r>
          </w:p>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BCA*</w:t>
            </w:r>
          </w:p>
        </w:tc>
        <w:tc>
          <w:tcPr>
            <w:tcW w:w="992"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Horas</w:t>
            </w:r>
          </w:p>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AMI**</w:t>
            </w:r>
          </w:p>
        </w:tc>
        <w:tc>
          <w:tcPr>
            <w:tcW w:w="1134" w:type="dxa"/>
            <w:vAlign w:val="center"/>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HORAS TOTALES</w:t>
            </w:r>
          </w:p>
        </w:tc>
        <w:tc>
          <w:tcPr>
            <w:tcW w:w="1134" w:type="dxa"/>
            <w:vAlign w:val="center"/>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Créditos</w:t>
            </w:r>
          </w:p>
        </w:tc>
        <w:tc>
          <w:tcPr>
            <w:tcW w:w="1134"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Pre- </w:t>
            </w:r>
            <w:r w:rsidRPr="002E38D9">
              <w:rPr>
                <w:rFonts w:ascii="AvantGarde Bk BT" w:hAnsi="AvantGarde Bk BT"/>
                <w:b/>
                <w:i/>
                <w:sz w:val="20"/>
                <w:szCs w:val="20"/>
              </w:rPr>
              <w:br/>
              <w:t>requisito</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Psicolingüística</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Adquisición del lenguaje</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C24A61" w:rsidRDefault="00DB0EC3" w:rsidP="00C24A61">
            <w:pPr>
              <w:jc w:val="center"/>
              <w:rPr>
                <w:rFonts w:ascii="AvantGarde Bk BT" w:hAnsi="AvantGarde Bk BT"/>
                <w:i/>
                <w:sz w:val="18"/>
                <w:szCs w:val="20"/>
              </w:rPr>
            </w:pPr>
            <w:r w:rsidRPr="00C24A61">
              <w:rPr>
                <w:rFonts w:ascii="AvantGarde Bk BT" w:hAnsi="AvantGarde Bk BT"/>
                <w:i/>
                <w:sz w:val="18"/>
                <w:szCs w:val="20"/>
              </w:rPr>
              <w:t>Desarrollo del lenguaje: Etapa escolar</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Antropología lingüística</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Sociolingüística</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Política lingüística</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Sintaxis II</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Pragmática</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Lingüística de texto</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Enseñanza de la lengua materna</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C24A61" w:rsidRDefault="00DB0EC3" w:rsidP="00C24A61">
            <w:pPr>
              <w:jc w:val="center"/>
              <w:rPr>
                <w:rFonts w:ascii="AvantGarde Bk BT" w:hAnsi="AvantGarde Bk BT"/>
                <w:i/>
                <w:sz w:val="18"/>
                <w:szCs w:val="20"/>
              </w:rPr>
            </w:pPr>
            <w:r w:rsidRPr="00C24A61">
              <w:rPr>
                <w:rFonts w:ascii="AvantGarde Bk BT" w:hAnsi="AvantGarde Bk BT"/>
                <w:i/>
                <w:sz w:val="18"/>
                <w:szCs w:val="20"/>
              </w:rPr>
              <w:t>Enseñanza y aprendizaje de segundas lenguas</w:t>
            </w:r>
          </w:p>
        </w:tc>
        <w:tc>
          <w:tcPr>
            <w:tcW w:w="693"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201"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Lengua hablada y lengua escrita</w:t>
            </w:r>
          </w:p>
        </w:tc>
        <w:tc>
          <w:tcPr>
            <w:tcW w:w="693"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C</w:t>
            </w:r>
          </w:p>
        </w:tc>
        <w:tc>
          <w:tcPr>
            <w:tcW w:w="1094"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8</w:t>
            </w:r>
          </w:p>
        </w:tc>
        <w:tc>
          <w:tcPr>
            <w:tcW w:w="1134"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 </w:t>
            </w:r>
          </w:p>
        </w:tc>
      </w:tr>
    </w:tbl>
    <w:p w:rsidR="00DB0EC3" w:rsidRPr="002E38D9" w:rsidRDefault="00DB0EC3" w:rsidP="00C67E3A">
      <w:pPr>
        <w:rPr>
          <w:rFonts w:ascii="AvantGarde Bk BT" w:hAnsi="AvantGarde Bk BT"/>
          <w:i/>
          <w:sz w:val="20"/>
          <w:szCs w:val="20"/>
        </w:rPr>
      </w:pPr>
      <w:r w:rsidRPr="002E38D9">
        <w:rPr>
          <w:rFonts w:ascii="AvantGarde Bk BT" w:hAnsi="AvantGarde Bk BT"/>
          <w:i/>
          <w:sz w:val="20"/>
          <w:szCs w:val="20"/>
        </w:rPr>
        <w:t> </w:t>
      </w:r>
    </w:p>
    <w:p w:rsidR="00C24A61" w:rsidRDefault="00C24A61">
      <w:pPr>
        <w:spacing w:after="200" w:line="276" w:lineRule="auto"/>
        <w:rPr>
          <w:rFonts w:ascii="AvantGarde Bk BT" w:hAnsi="AvantGarde Bk BT"/>
          <w:i/>
          <w:sz w:val="22"/>
          <w:szCs w:val="22"/>
        </w:rPr>
      </w:pPr>
      <w:r>
        <w:rPr>
          <w:rFonts w:ascii="AvantGarde Bk BT" w:hAnsi="AvantGarde Bk BT"/>
          <w:i/>
          <w:sz w:val="22"/>
          <w:szCs w:val="22"/>
        </w:rPr>
        <w:br w:type="page"/>
      </w:r>
    </w:p>
    <w:p w:rsidR="00DB0EC3" w:rsidRPr="002E38D9" w:rsidRDefault="002E38D9" w:rsidP="00C67E3A">
      <w:pPr>
        <w:jc w:val="center"/>
        <w:rPr>
          <w:rFonts w:ascii="AvantGarde Bk BT" w:hAnsi="AvantGarde Bk BT"/>
          <w:i/>
          <w:sz w:val="22"/>
          <w:szCs w:val="22"/>
        </w:rPr>
      </w:pPr>
      <w:r w:rsidRPr="002E38D9">
        <w:rPr>
          <w:rFonts w:ascii="AvantGarde Bk BT" w:hAnsi="AvantGarde Bk BT"/>
          <w:i/>
          <w:sz w:val="22"/>
          <w:szCs w:val="22"/>
        </w:rPr>
        <w:lastRenderedPageBreak/>
        <w:t>ÁREA DE FORMACIÓN OPTATIVA ABIERTA</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030"/>
        <w:gridCol w:w="709"/>
        <w:gridCol w:w="1134"/>
        <w:gridCol w:w="992"/>
        <w:gridCol w:w="1134"/>
        <w:gridCol w:w="1134"/>
        <w:gridCol w:w="1276"/>
      </w:tblGrid>
      <w:tr w:rsidR="00DB0EC3" w:rsidRPr="002E38D9" w:rsidTr="002E38D9">
        <w:trPr>
          <w:jc w:val="center"/>
        </w:trPr>
        <w:tc>
          <w:tcPr>
            <w:tcW w:w="2030" w:type="dxa"/>
            <w:vAlign w:val="center"/>
            <w:hideMark/>
          </w:tcPr>
          <w:p w:rsidR="00DB0EC3" w:rsidRPr="002E38D9" w:rsidRDefault="002E38D9" w:rsidP="00C24A61">
            <w:pPr>
              <w:jc w:val="center"/>
              <w:rPr>
                <w:rFonts w:ascii="AvantGarde Bk BT" w:hAnsi="AvantGarde Bk BT"/>
                <w:b/>
                <w:i/>
                <w:sz w:val="20"/>
                <w:szCs w:val="20"/>
              </w:rPr>
            </w:pPr>
            <w:r w:rsidRPr="002E38D9">
              <w:rPr>
                <w:rFonts w:ascii="AvantGarde Bk BT" w:hAnsi="AvantGarde Bk BT"/>
                <w:b/>
                <w:i/>
                <w:sz w:val="20"/>
                <w:szCs w:val="20"/>
              </w:rPr>
              <w:t>Unidad de Aprendizaje</w:t>
            </w:r>
          </w:p>
        </w:tc>
        <w:tc>
          <w:tcPr>
            <w:tcW w:w="709"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Tipo</w:t>
            </w:r>
          </w:p>
        </w:tc>
        <w:tc>
          <w:tcPr>
            <w:tcW w:w="1134"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Horas</w:t>
            </w:r>
          </w:p>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BCA*</w:t>
            </w:r>
          </w:p>
        </w:tc>
        <w:tc>
          <w:tcPr>
            <w:tcW w:w="992"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Horas</w:t>
            </w:r>
          </w:p>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AMI**</w:t>
            </w:r>
          </w:p>
        </w:tc>
        <w:tc>
          <w:tcPr>
            <w:tcW w:w="1134" w:type="dxa"/>
            <w:vAlign w:val="center"/>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HORAS TOTALES</w:t>
            </w:r>
          </w:p>
        </w:tc>
        <w:tc>
          <w:tcPr>
            <w:tcW w:w="1134" w:type="dxa"/>
            <w:vAlign w:val="center"/>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Créditos</w:t>
            </w:r>
          </w:p>
        </w:tc>
        <w:tc>
          <w:tcPr>
            <w:tcW w:w="1276" w:type="dxa"/>
            <w:vAlign w:val="center"/>
            <w:hideMark/>
          </w:tcPr>
          <w:p w:rsidR="00DB0EC3" w:rsidRPr="002E38D9" w:rsidRDefault="00DB0EC3" w:rsidP="00C67E3A">
            <w:pPr>
              <w:jc w:val="center"/>
              <w:rPr>
                <w:rFonts w:ascii="AvantGarde Bk BT" w:hAnsi="AvantGarde Bk BT"/>
                <w:b/>
                <w:i/>
                <w:sz w:val="20"/>
                <w:szCs w:val="20"/>
              </w:rPr>
            </w:pPr>
            <w:r w:rsidRPr="002E38D9">
              <w:rPr>
                <w:rFonts w:ascii="AvantGarde Bk BT" w:hAnsi="AvantGarde Bk BT"/>
                <w:b/>
                <w:i/>
                <w:sz w:val="20"/>
                <w:szCs w:val="20"/>
              </w:rPr>
              <w:t>Pre- </w:t>
            </w:r>
            <w:r w:rsidRPr="002E38D9">
              <w:rPr>
                <w:rFonts w:ascii="AvantGarde Bk BT" w:hAnsi="AvantGarde Bk BT"/>
                <w:b/>
                <w:i/>
                <w:sz w:val="20"/>
                <w:szCs w:val="20"/>
              </w:rPr>
              <w:br/>
              <w:t>requisito</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Estructuralismo</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Etnografía de la comunicación</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Lenguaje y cognición</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Lenguaje y teoría social</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Lexicografía</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Lingüística histórica y comparada</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Sistemas de escritura</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Teoría general de los signos</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Textos en náhuatl colonial</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proofErr w:type="spellStart"/>
            <w:r w:rsidRPr="002E38D9">
              <w:rPr>
                <w:rFonts w:ascii="AvantGarde Bk BT" w:hAnsi="AvantGarde Bk BT"/>
                <w:i/>
                <w:sz w:val="20"/>
                <w:szCs w:val="20"/>
              </w:rPr>
              <w:t>Traductología</w:t>
            </w:r>
            <w:proofErr w:type="spellEnd"/>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Trastornos del lenguaje</w:t>
            </w:r>
          </w:p>
        </w:tc>
        <w:tc>
          <w:tcPr>
            <w:tcW w:w="709"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5B5D36">
            <w:pPr>
              <w:jc w:val="center"/>
              <w:rPr>
                <w:rFonts w:ascii="AvantGarde Bk BT" w:hAnsi="AvantGarde Bk BT"/>
                <w:i/>
                <w:sz w:val="20"/>
                <w:szCs w:val="20"/>
              </w:rPr>
            </w:pPr>
            <w:r w:rsidRPr="002E38D9">
              <w:rPr>
                <w:rFonts w:ascii="AvantGarde Bk BT" w:hAnsi="AvantGarde Bk BT"/>
                <w:i/>
                <w:sz w:val="20"/>
                <w:szCs w:val="20"/>
              </w:rPr>
              <w:t> </w:t>
            </w:r>
          </w:p>
        </w:tc>
      </w:tr>
      <w:tr w:rsidR="00DB0EC3" w:rsidRPr="002E38D9" w:rsidTr="00C24A61">
        <w:trPr>
          <w:trHeight w:val="480"/>
          <w:jc w:val="center"/>
        </w:trPr>
        <w:tc>
          <w:tcPr>
            <w:tcW w:w="2030" w:type="dxa"/>
            <w:vAlign w:val="center"/>
            <w:hideMark/>
          </w:tcPr>
          <w:p w:rsidR="00DB0EC3" w:rsidRPr="002E38D9" w:rsidRDefault="00DB0EC3" w:rsidP="00C24A61">
            <w:pPr>
              <w:jc w:val="center"/>
              <w:rPr>
                <w:rFonts w:ascii="AvantGarde Bk BT" w:hAnsi="AvantGarde Bk BT"/>
                <w:i/>
                <w:sz w:val="20"/>
                <w:szCs w:val="20"/>
              </w:rPr>
            </w:pPr>
            <w:r w:rsidRPr="002E38D9">
              <w:rPr>
                <w:rFonts w:ascii="AvantGarde Bk BT" w:hAnsi="AvantGarde Bk BT"/>
                <w:i/>
                <w:sz w:val="20"/>
                <w:szCs w:val="20"/>
              </w:rPr>
              <w:t>Universales y tipología lingüística</w:t>
            </w:r>
          </w:p>
        </w:tc>
        <w:tc>
          <w:tcPr>
            <w:tcW w:w="709"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C</w:t>
            </w:r>
          </w:p>
        </w:tc>
        <w:tc>
          <w:tcPr>
            <w:tcW w:w="1134"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96</w:t>
            </w:r>
          </w:p>
        </w:tc>
        <w:tc>
          <w:tcPr>
            <w:tcW w:w="992"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32</w:t>
            </w:r>
          </w:p>
        </w:tc>
        <w:tc>
          <w:tcPr>
            <w:tcW w:w="1134" w:type="dxa"/>
            <w:vAlign w:val="center"/>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128</w:t>
            </w:r>
          </w:p>
        </w:tc>
        <w:tc>
          <w:tcPr>
            <w:tcW w:w="1134" w:type="dxa"/>
            <w:vAlign w:val="center"/>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8</w:t>
            </w:r>
          </w:p>
        </w:tc>
        <w:tc>
          <w:tcPr>
            <w:tcW w:w="1276" w:type="dxa"/>
            <w:vAlign w:val="center"/>
            <w:hideMark/>
          </w:tcPr>
          <w:p w:rsidR="00DB0EC3" w:rsidRPr="002E38D9" w:rsidRDefault="00DB0EC3" w:rsidP="00C67E3A">
            <w:pPr>
              <w:jc w:val="center"/>
              <w:rPr>
                <w:rFonts w:ascii="AvantGarde Bk BT" w:hAnsi="AvantGarde Bk BT"/>
                <w:i/>
                <w:sz w:val="20"/>
                <w:szCs w:val="20"/>
              </w:rPr>
            </w:pPr>
            <w:r w:rsidRPr="002E38D9">
              <w:rPr>
                <w:rFonts w:ascii="AvantGarde Bk BT" w:hAnsi="AvantGarde Bk BT"/>
                <w:i/>
                <w:sz w:val="20"/>
                <w:szCs w:val="20"/>
              </w:rPr>
              <w:t> </w:t>
            </w:r>
          </w:p>
        </w:tc>
      </w:tr>
    </w:tbl>
    <w:p w:rsidR="00333E33" w:rsidRDefault="00333E33" w:rsidP="00C67E3A">
      <w:pPr>
        <w:rPr>
          <w:rFonts w:ascii="AvantGarde Bk BT" w:hAnsi="AvantGarde Bk BT" w:cs="Arial"/>
          <w:i/>
          <w:sz w:val="22"/>
          <w:szCs w:val="22"/>
        </w:rPr>
      </w:pPr>
    </w:p>
    <w:p w:rsidR="00C67E3A" w:rsidRDefault="002E38D9" w:rsidP="00C67E3A">
      <w:pPr>
        <w:rPr>
          <w:rFonts w:ascii="AvantGarde Bk BT" w:hAnsi="AvantGarde Bk BT" w:cs="Arial"/>
          <w:i/>
          <w:sz w:val="22"/>
          <w:szCs w:val="22"/>
        </w:rPr>
      </w:pPr>
      <w:r w:rsidRPr="00F31151">
        <w:rPr>
          <w:rFonts w:ascii="AvantGarde Bk BT" w:hAnsi="AvantGarde Bk BT" w:cs="Arial"/>
          <w:i/>
          <w:sz w:val="22"/>
          <w:szCs w:val="22"/>
        </w:rPr>
        <w:t>[…]”</w:t>
      </w:r>
    </w:p>
    <w:p w:rsidR="00C67E3A" w:rsidRDefault="00C67E3A">
      <w:pPr>
        <w:spacing w:after="200" w:line="276" w:lineRule="auto"/>
        <w:rPr>
          <w:rFonts w:ascii="AvantGarde Bk BT" w:hAnsi="AvantGarde Bk BT" w:cs="Arial"/>
          <w:i/>
          <w:sz w:val="22"/>
          <w:szCs w:val="22"/>
        </w:rPr>
      </w:pPr>
      <w:r>
        <w:rPr>
          <w:rFonts w:ascii="AvantGarde Bk BT" w:hAnsi="AvantGarde Bk BT" w:cs="Arial"/>
          <w:i/>
          <w:sz w:val="22"/>
          <w:szCs w:val="22"/>
        </w:rPr>
        <w:br w:type="page"/>
      </w:r>
    </w:p>
    <w:p w:rsidR="002E38D9" w:rsidRDefault="002E38D9" w:rsidP="00C67E3A">
      <w:pPr>
        <w:rPr>
          <w:rFonts w:ascii="AvantGarde Bk BT" w:hAnsi="AvantGarde Bk BT" w:cs="Arial"/>
          <w:i/>
          <w:sz w:val="22"/>
          <w:szCs w:val="22"/>
          <w:lang w:val="es-ES"/>
        </w:rPr>
      </w:pPr>
    </w:p>
    <w:p w:rsidR="004A38A8" w:rsidRDefault="00516CF8" w:rsidP="004A38A8">
      <w:pPr>
        <w:ind w:right="51"/>
        <w:jc w:val="both"/>
        <w:rPr>
          <w:rFonts w:ascii="AvantGarde Bk BT" w:hAnsi="AvantGarde Bk BT"/>
          <w:b/>
          <w:bCs/>
          <w:sz w:val="22"/>
          <w:szCs w:val="22"/>
        </w:rPr>
      </w:pPr>
      <w:r>
        <w:rPr>
          <w:rFonts w:ascii="AvantGarde Bk BT" w:hAnsi="AvantGarde Bk BT" w:cs="Arial"/>
          <w:b/>
          <w:sz w:val="22"/>
          <w:szCs w:val="22"/>
        </w:rPr>
        <w:t>SEGUNDO</w:t>
      </w:r>
      <w:r w:rsidR="00E60EAF">
        <w:rPr>
          <w:rFonts w:ascii="AvantGarde Bk BT" w:hAnsi="AvantGarde Bk BT" w:cs="Arial"/>
          <w:b/>
          <w:sz w:val="22"/>
          <w:szCs w:val="22"/>
        </w:rPr>
        <w:t xml:space="preserve">. </w:t>
      </w:r>
      <w:r w:rsidR="004A38A8" w:rsidRPr="009020E3">
        <w:rPr>
          <w:rFonts w:ascii="AvantGarde Bk BT" w:hAnsi="AvantGarde Bk BT"/>
          <w:sz w:val="22"/>
          <w:szCs w:val="22"/>
          <w:lang w:val="es-ES_tradnl"/>
        </w:rPr>
        <w:t>De conformidad a lo dispuesto en el último párrafo del artículo 35 de la Ley Orgánica, y debido a la necesidad de lanzar la convocatoria para que los estudiantes inicien en agosto próximo, solicítese al C. Rector General resuelva provisionalmente la presente propuesta, en tanto la misma es aprobada por el pleno del H. Consejo General Universitario.</w:t>
      </w:r>
    </w:p>
    <w:p w:rsidR="004A38A8" w:rsidRDefault="004A38A8" w:rsidP="0032460C">
      <w:pPr>
        <w:jc w:val="center"/>
        <w:rPr>
          <w:rFonts w:ascii="AvantGarde Bk BT" w:hAnsi="AvantGarde Bk BT" w:cs="Arial"/>
          <w:sz w:val="22"/>
          <w:szCs w:val="22"/>
          <w:lang w:val="pt-BR"/>
        </w:rPr>
      </w:pPr>
    </w:p>
    <w:p w:rsidR="0032460C" w:rsidRPr="0032460C" w:rsidRDefault="0032460C" w:rsidP="0032460C">
      <w:pPr>
        <w:jc w:val="center"/>
        <w:rPr>
          <w:rFonts w:ascii="AvantGarde Bk BT" w:hAnsi="AvantGarde Bk BT" w:cs="Arial"/>
          <w:sz w:val="22"/>
          <w:szCs w:val="22"/>
          <w:lang w:val="pt-BR"/>
        </w:rPr>
      </w:pPr>
      <w:r w:rsidRPr="0032460C">
        <w:rPr>
          <w:rFonts w:ascii="AvantGarde Bk BT" w:hAnsi="AvantGarde Bk BT" w:cs="Arial"/>
          <w:sz w:val="22"/>
          <w:szCs w:val="22"/>
          <w:lang w:val="pt-BR"/>
        </w:rPr>
        <w:t>A t e n t a m e n t e</w:t>
      </w:r>
    </w:p>
    <w:p w:rsid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"PIENSA Y TRABAJA"</w:t>
      </w:r>
    </w:p>
    <w:p w:rsidR="0032460C" w:rsidRPr="0032460C" w:rsidRDefault="00D20A74" w:rsidP="0032460C">
      <w:pPr>
        <w:jc w:val="center"/>
        <w:rPr>
          <w:rFonts w:ascii="AvantGarde Bk BT" w:hAnsi="AvantGarde Bk BT" w:cs="Arial"/>
          <w:sz w:val="22"/>
          <w:szCs w:val="22"/>
        </w:rPr>
      </w:pPr>
      <w:r>
        <w:rPr>
          <w:rFonts w:ascii="AvantGarde Bk BT" w:hAnsi="AvantGarde Bk BT" w:cs="Arial"/>
          <w:sz w:val="22"/>
          <w:szCs w:val="22"/>
        </w:rPr>
        <w:t>Guadalajara, Jal</w:t>
      </w:r>
      <w:r w:rsidR="00181034" w:rsidRPr="00D961C3">
        <w:rPr>
          <w:rFonts w:ascii="AvantGarde Bk BT" w:hAnsi="AvantGarde Bk BT" w:cs="Arial"/>
          <w:sz w:val="22"/>
          <w:szCs w:val="22"/>
        </w:rPr>
        <w:t>.,</w:t>
      </w:r>
      <w:r w:rsidR="00695350" w:rsidRPr="00D961C3">
        <w:rPr>
          <w:rFonts w:ascii="AvantGarde Bk BT" w:hAnsi="AvantGarde Bk BT" w:cs="Arial"/>
          <w:sz w:val="22"/>
          <w:szCs w:val="22"/>
        </w:rPr>
        <w:t xml:space="preserve"> </w:t>
      </w:r>
      <w:r w:rsidR="00C67E3A" w:rsidRPr="00D961C3">
        <w:rPr>
          <w:rFonts w:ascii="AvantGarde Bk BT" w:hAnsi="AvantGarde Bk BT" w:cs="Arial"/>
          <w:sz w:val="22"/>
          <w:szCs w:val="22"/>
        </w:rPr>
        <w:t>2</w:t>
      </w:r>
      <w:r w:rsidR="00501FFD" w:rsidRPr="00D961C3">
        <w:rPr>
          <w:rFonts w:ascii="AvantGarde Bk BT" w:hAnsi="AvantGarde Bk BT" w:cs="Arial"/>
          <w:sz w:val="22"/>
          <w:szCs w:val="22"/>
        </w:rPr>
        <w:t>4</w:t>
      </w:r>
      <w:r w:rsidR="004D2909" w:rsidRPr="00D961C3">
        <w:rPr>
          <w:rFonts w:ascii="AvantGarde Bk BT" w:hAnsi="AvantGarde Bk BT" w:cs="Arial"/>
          <w:sz w:val="22"/>
          <w:szCs w:val="22"/>
        </w:rPr>
        <w:t xml:space="preserve"> de </w:t>
      </w:r>
      <w:r w:rsidR="00501FFD" w:rsidRPr="00D961C3">
        <w:rPr>
          <w:rFonts w:ascii="AvantGarde Bk BT" w:hAnsi="AvantGarde Bk BT" w:cs="Arial"/>
          <w:sz w:val="22"/>
          <w:szCs w:val="22"/>
        </w:rPr>
        <w:t>abril</w:t>
      </w:r>
      <w:r w:rsidR="004D2909">
        <w:rPr>
          <w:rFonts w:ascii="AvantGarde Bk BT" w:hAnsi="AvantGarde Bk BT" w:cs="Arial"/>
          <w:sz w:val="22"/>
          <w:szCs w:val="22"/>
        </w:rPr>
        <w:t xml:space="preserve"> de 2015</w:t>
      </w:r>
    </w:p>
    <w:p w:rsidR="0032460C" w:rsidRPr="0032460C" w:rsidRDefault="0032460C" w:rsidP="0032460C">
      <w:pPr>
        <w:jc w:val="center"/>
        <w:rPr>
          <w:rFonts w:ascii="AvantGarde Bk BT" w:hAnsi="AvantGarde Bk BT" w:cs="Arial"/>
          <w:sz w:val="22"/>
          <w:szCs w:val="22"/>
        </w:rPr>
      </w:pPr>
      <w:r w:rsidRPr="0032460C">
        <w:rPr>
          <w:rFonts w:ascii="AvantGarde Bk BT" w:hAnsi="AvantGarde Bk BT" w:cs="Arial"/>
          <w:sz w:val="22"/>
          <w:szCs w:val="22"/>
        </w:rPr>
        <w:t>Comisiones Permanentes Conjuntas de Educación y de Hacienda</w:t>
      </w:r>
    </w:p>
    <w:p w:rsidR="0032460C" w:rsidRDefault="0032460C" w:rsidP="0032460C">
      <w:pPr>
        <w:jc w:val="center"/>
        <w:rPr>
          <w:rFonts w:ascii="AvantGarde Bk BT" w:hAnsi="AvantGarde Bk BT"/>
          <w:b/>
          <w:bCs/>
          <w:sz w:val="22"/>
          <w:szCs w:val="22"/>
        </w:rPr>
      </w:pPr>
    </w:p>
    <w:p w:rsidR="00C67E3A" w:rsidRDefault="00C67E3A" w:rsidP="0032460C">
      <w:pPr>
        <w:jc w:val="center"/>
        <w:rPr>
          <w:rFonts w:ascii="AvantGarde Bk BT" w:hAnsi="AvantGarde Bk BT"/>
          <w:b/>
          <w:bCs/>
          <w:sz w:val="22"/>
          <w:szCs w:val="22"/>
        </w:rPr>
      </w:pPr>
    </w:p>
    <w:p w:rsidR="00DF681D" w:rsidRPr="0032460C" w:rsidRDefault="00DF681D" w:rsidP="0032460C">
      <w:pPr>
        <w:jc w:val="center"/>
        <w:rPr>
          <w:rFonts w:ascii="AvantGarde Bk BT" w:hAnsi="AvantGarde Bk BT"/>
          <w:b/>
          <w:bCs/>
          <w:sz w:val="22"/>
          <w:szCs w:val="22"/>
        </w:rPr>
      </w:pPr>
    </w:p>
    <w:p w:rsidR="0032460C" w:rsidRPr="0032460C" w:rsidRDefault="0032460C" w:rsidP="0032460C">
      <w:pPr>
        <w:jc w:val="center"/>
        <w:rPr>
          <w:rFonts w:ascii="AvantGarde Bk BT" w:hAnsi="AvantGarde Bk BT"/>
          <w:b/>
          <w:bCs/>
          <w:sz w:val="22"/>
          <w:szCs w:val="22"/>
          <w:lang w:eastAsia="es-MX"/>
        </w:rPr>
      </w:pPr>
      <w:r w:rsidRPr="0032460C">
        <w:rPr>
          <w:rFonts w:ascii="AvantGarde Bk BT" w:hAnsi="AvantGarde Bk BT"/>
          <w:b/>
          <w:bCs/>
          <w:sz w:val="22"/>
          <w:szCs w:val="22"/>
        </w:rPr>
        <w:t>Mtro. Itzcóatl Tonatiuh Bravo Padilla</w:t>
      </w:r>
    </w:p>
    <w:p w:rsidR="0032460C" w:rsidRDefault="0032460C" w:rsidP="0032460C">
      <w:pPr>
        <w:jc w:val="center"/>
        <w:rPr>
          <w:rFonts w:ascii="AvantGarde Bk BT" w:hAnsi="AvantGarde Bk BT"/>
          <w:sz w:val="22"/>
          <w:szCs w:val="22"/>
        </w:rPr>
      </w:pPr>
      <w:proofErr w:type="spellStart"/>
      <w:r w:rsidRPr="0032460C">
        <w:rPr>
          <w:rFonts w:ascii="AvantGarde Bk BT" w:hAnsi="AvantGarde Bk BT"/>
          <w:sz w:val="22"/>
          <w:szCs w:val="22"/>
        </w:rPr>
        <w:t>Presid</w:t>
      </w:r>
      <w:proofErr w:type="spellEnd"/>
      <w:r w:rsidR="00501FFD">
        <w:rPr>
          <w:rFonts w:ascii="AvantGarde Bk BT" w:hAnsi="AvantGarde Bk BT"/>
          <w:sz w:val="22"/>
          <w:szCs w:val="22"/>
        </w:rPr>
        <w:t xml:space="preserve"> </w:t>
      </w:r>
      <w:r w:rsidRPr="0032460C">
        <w:rPr>
          <w:rFonts w:ascii="AvantGarde Bk BT" w:hAnsi="AvantGarde Bk BT"/>
          <w:sz w:val="22"/>
          <w:szCs w:val="22"/>
        </w:rPr>
        <w:t>ente</w:t>
      </w:r>
    </w:p>
    <w:p w:rsidR="004D2909" w:rsidRDefault="004D2909" w:rsidP="0032460C">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703"/>
        <w:gridCol w:w="4918"/>
      </w:tblGrid>
      <w:tr w:rsidR="004D2909" w:rsidRPr="00501FFD" w:rsidTr="005B5D36">
        <w:trPr>
          <w:jc w:val="center"/>
        </w:trPr>
        <w:tc>
          <w:tcPr>
            <w:tcW w:w="4747" w:type="dxa"/>
            <w:tcMar>
              <w:top w:w="0" w:type="dxa"/>
              <w:left w:w="108" w:type="dxa"/>
              <w:bottom w:w="0" w:type="dxa"/>
              <w:right w:w="108" w:type="dxa"/>
            </w:tcMar>
            <w:vAlign w:val="center"/>
          </w:tcPr>
          <w:p w:rsidR="004D2909" w:rsidRPr="00501FFD" w:rsidRDefault="004D2909" w:rsidP="005B5D36">
            <w:pPr>
              <w:tabs>
                <w:tab w:val="left" w:pos="426"/>
              </w:tabs>
              <w:spacing w:line="276" w:lineRule="auto"/>
              <w:jc w:val="center"/>
              <w:rPr>
                <w:rFonts w:ascii="AvantGarde Bk BT" w:hAnsi="AvantGarde Bk BT"/>
                <w:sz w:val="22"/>
                <w:szCs w:val="22"/>
              </w:rPr>
            </w:pPr>
          </w:p>
          <w:p w:rsidR="004D2909" w:rsidRPr="00501FFD" w:rsidRDefault="004D2909" w:rsidP="005B5D36">
            <w:pPr>
              <w:tabs>
                <w:tab w:val="left" w:pos="426"/>
              </w:tabs>
              <w:spacing w:line="276" w:lineRule="auto"/>
              <w:jc w:val="center"/>
              <w:rPr>
                <w:rFonts w:ascii="AvantGarde Bk BT" w:hAnsi="AvantGarde Bk BT"/>
                <w:sz w:val="22"/>
                <w:szCs w:val="22"/>
              </w:rPr>
            </w:pPr>
          </w:p>
          <w:p w:rsidR="004D2909" w:rsidRPr="00501FFD" w:rsidRDefault="00576A1B" w:rsidP="005B5D36">
            <w:pPr>
              <w:tabs>
                <w:tab w:val="left" w:pos="426"/>
              </w:tabs>
              <w:spacing w:line="276" w:lineRule="auto"/>
              <w:jc w:val="center"/>
              <w:rPr>
                <w:rFonts w:ascii="AvantGarde Bk BT" w:hAnsi="AvantGarde Bk BT"/>
                <w:sz w:val="22"/>
                <w:szCs w:val="22"/>
              </w:rPr>
            </w:pPr>
            <w:r w:rsidRPr="00501FFD">
              <w:rPr>
                <w:rFonts w:ascii="AvantGarde Bk BT" w:hAnsi="AvantGarde Bk BT"/>
                <w:sz w:val="22"/>
                <w:szCs w:val="22"/>
              </w:rPr>
              <w:t>Dr. Héctor Raúl Solí</w:t>
            </w:r>
            <w:r w:rsidR="004D2909" w:rsidRPr="00501FFD">
              <w:rPr>
                <w:rFonts w:ascii="AvantGarde Bk BT" w:hAnsi="AvantGarde Bk BT"/>
                <w:sz w:val="22"/>
                <w:szCs w:val="22"/>
              </w:rPr>
              <w:t>s Gadea</w:t>
            </w:r>
          </w:p>
        </w:tc>
        <w:tc>
          <w:tcPr>
            <w:tcW w:w="4962" w:type="dxa"/>
            <w:tcMar>
              <w:top w:w="0" w:type="dxa"/>
              <w:left w:w="108" w:type="dxa"/>
              <w:bottom w:w="0" w:type="dxa"/>
              <w:right w:w="108" w:type="dxa"/>
            </w:tcMar>
            <w:vAlign w:val="center"/>
          </w:tcPr>
          <w:p w:rsidR="004D2909" w:rsidRPr="00501FFD" w:rsidRDefault="004D2909" w:rsidP="005B5D36">
            <w:pPr>
              <w:spacing w:line="276" w:lineRule="auto"/>
              <w:jc w:val="center"/>
              <w:rPr>
                <w:rFonts w:ascii="AvantGarde Bk BT" w:hAnsi="AvantGarde Bk BT"/>
                <w:sz w:val="22"/>
                <w:szCs w:val="22"/>
              </w:rPr>
            </w:pPr>
          </w:p>
          <w:p w:rsidR="004D2909" w:rsidRPr="00501FFD" w:rsidRDefault="004D2909" w:rsidP="005B5D36">
            <w:pPr>
              <w:spacing w:line="276" w:lineRule="auto"/>
              <w:jc w:val="center"/>
              <w:rPr>
                <w:rFonts w:ascii="AvantGarde Bk BT" w:hAnsi="AvantGarde Bk BT"/>
                <w:sz w:val="22"/>
                <w:szCs w:val="22"/>
              </w:rPr>
            </w:pPr>
          </w:p>
          <w:p w:rsidR="004D2909" w:rsidRPr="00501FFD" w:rsidRDefault="004D2909" w:rsidP="005B5D36">
            <w:pPr>
              <w:spacing w:line="276" w:lineRule="auto"/>
              <w:jc w:val="center"/>
              <w:rPr>
                <w:rFonts w:ascii="AvantGarde Bk BT" w:hAnsi="AvantGarde Bk BT"/>
                <w:sz w:val="22"/>
                <w:szCs w:val="22"/>
              </w:rPr>
            </w:pPr>
            <w:r w:rsidRPr="00501FFD">
              <w:rPr>
                <w:rFonts w:ascii="AvantGarde Bk BT" w:hAnsi="AvantGarde Bk BT"/>
                <w:sz w:val="22"/>
                <w:szCs w:val="22"/>
              </w:rPr>
              <w:t>Dra. Ruth Padilla Muñoz</w:t>
            </w:r>
          </w:p>
        </w:tc>
      </w:tr>
      <w:tr w:rsidR="004D2909" w:rsidRPr="00501FFD" w:rsidTr="005B5D36">
        <w:trPr>
          <w:jc w:val="center"/>
        </w:trPr>
        <w:tc>
          <w:tcPr>
            <w:tcW w:w="4747" w:type="dxa"/>
            <w:tcMar>
              <w:top w:w="0" w:type="dxa"/>
              <w:left w:w="108" w:type="dxa"/>
              <w:bottom w:w="0" w:type="dxa"/>
              <w:right w:w="108" w:type="dxa"/>
            </w:tcMar>
          </w:tcPr>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r w:rsidRPr="00501FFD">
              <w:rPr>
                <w:rFonts w:ascii="AvantGarde Bk BT" w:hAnsi="AvantGarde Bk BT"/>
                <w:sz w:val="22"/>
                <w:szCs w:val="22"/>
              </w:rPr>
              <w:t>Dra. Leticia Leal Moya</w:t>
            </w:r>
          </w:p>
        </w:tc>
        <w:tc>
          <w:tcPr>
            <w:tcW w:w="4962" w:type="dxa"/>
            <w:tcMar>
              <w:top w:w="0" w:type="dxa"/>
              <w:left w:w="108" w:type="dxa"/>
              <w:bottom w:w="0" w:type="dxa"/>
              <w:right w:w="108" w:type="dxa"/>
            </w:tcMar>
          </w:tcPr>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r w:rsidRPr="00501FFD">
              <w:rPr>
                <w:rFonts w:ascii="AvantGarde Bk BT" w:hAnsi="AvantGarde Bk BT"/>
                <w:sz w:val="22"/>
                <w:szCs w:val="22"/>
              </w:rPr>
              <w:t>Mtro</w:t>
            </w:r>
            <w:r w:rsidR="00576A1B" w:rsidRPr="00501FFD">
              <w:rPr>
                <w:rFonts w:ascii="AvantGarde Bk BT" w:hAnsi="AvantGarde Bk BT"/>
                <w:sz w:val="22"/>
                <w:szCs w:val="22"/>
              </w:rPr>
              <w:t>. José Alberto Castellanos Gutié</w:t>
            </w:r>
            <w:r w:rsidRPr="00501FFD">
              <w:rPr>
                <w:rFonts w:ascii="AvantGarde Bk BT" w:hAnsi="AvantGarde Bk BT"/>
                <w:sz w:val="22"/>
                <w:szCs w:val="22"/>
              </w:rPr>
              <w:t>rrez</w:t>
            </w:r>
          </w:p>
        </w:tc>
      </w:tr>
      <w:tr w:rsidR="004D2909" w:rsidRPr="00501FFD" w:rsidTr="005B5D36">
        <w:trPr>
          <w:jc w:val="center"/>
        </w:trPr>
        <w:tc>
          <w:tcPr>
            <w:tcW w:w="4747" w:type="dxa"/>
            <w:tcMar>
              <w:top w:w="0" w:type="dxa"/>
              <w:left w:w="108" w:type="dxa"/>
              <w:bottom w:w="0" w:type="dxa"/>
              <w:right w:w="108" w:type="dxa"/>
            </w:tcMar>
          </w:tcPr>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Default="004D2909" w:rsidP="005B5D36">
            <w:pPr>
              <w:tabs>
                <w:tab w:val="left" w:pos="426"/>
              </w:tabs>
              <w:spacing w:line="276" w:lineRule="auto"/>
              <w:ind w:left="426"/>
              <w:jc w:val="center"/>
              <w:rPr>
                <w:rFonts w:ascii="AvantGarde Bk BT" w:hAnsi="AvantGarde Bk BT"/>
                <w:sz w:val="22"/>
                <w:szCs w:val="22"/>
              </w:rPr>
            </w:pPr>
          </w:p>
          <w:p w:rsidR="00C24A61" w:rsidRPr="00501FFD" w:rsidRDefault="00C24A61"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r w:rsidRPr="00501FFD">
              <w:rPr>
                <w:rFonts w:ascii="AvantGarde Bk BT" w:hAnsi="AvantGarde Bk BT"/>
                <w:sz w:val="22"/>
                <w:szCs w:val="22"/>
              </w:rPr>
              <w:t>Dr. Héctor Raúl Pérez Gómez</w:t>
            </w:r>
          </w:p>
        </w:tc>
        <w:tc>
          <w:tcPr>
            <w:tcW w:w="4962" w:type="dxa"/>
            <w:tcMar>
              <w:top w:w="0" w:type="dxa"/>
              <w:left w:w="108" w:type="dxa"/>
              <w:bottom w:w="0" w:type="dxa"/>
              <w:right w:w="108" w:type="dxa"/>
            </w:tcMar>
          </w:tcPr>
          <w:p w:rsidR="004D2909" w:rsidRDefault="004D2909" w:rsidP="005B5D36">
            <w:pPr>
              <w:spacing w:line="276" w:lineRule="auto"/>
              <w:jc w:val="center"/>
              <w:rPr>
                <w:rFonts w:ascii="AvantGarde Bk BT" w:hAnsi="AvantGarde Bk BT"/>
                <w:sz w:val="22"/>
                <w:szCs w:val="22"/>
              </w:rPr>
            </w:pPr>
          </w:p>
          <w:p w:rsidR="00C24A61" w:rsidRPr="00501FFD" w:rsidRDefault="00C24A61" w:rsidP="005B5D36">
            <w:pPr>
              <w:spacing w:line="276" w:lineRule="auto"/>
              <w:jc w:val="center"/>
              <w:rPr>
                <w:rFonts w:ascii="AvantGarde Bk BT" w:hAnsi="AvantGarde Bk BT"/>
                <w:sz w:val="22"/>
                <w:szCs w:val="22"/>
              </w:rPr>
            </w:pPr>
          </w:p>
          <w:p w:rsidR="004D2909" w:rsidRPr="00501FFD" w:rsidRDefault="004D2909" w:rsidP="005B5D36">
            <w:pPr>
              <w:spacing w:line="276" w:lineRule="auto"/>
              <w:jc w:val="center"/>
              <w:rPr>
                <w:rFonts w:ascii="AvantGarde Bk BT" w:hAnsi="AvantGarde Bk BT"/>
                <w:sz w:val="22"/>
                <w:szCs w:val="22"/>
              </w:rPr>
            </w:pPr>
          </w:p>
          <w:p w:rsidR="004D2909" w:rsidRPr="00501FFD" w:rsidRDefault="004D2909" w:rsidP="005B5D36">
            <w:pPr>
              <w:spacing w:line="276" w:lineRule="auto"/>
              <w:jc w:val="center"/>
              <w:rPr>
                <w:rFonts w:ascii="AvantGarde Bk BT" w:hAnsi="AvantGarde Bk BT"/>
                <w:sz w:val="22"/>
                <w:szCs w:val="22"/>
              </w:rPr>
            </w:pPr>
            <w:r w:rsidRPr="00501FFD">
              <w:rPr>
                <w:rFonts w:ascii="AvantGarde Bk BT" w:hAnsi="AvantGarde Bk BT"/>
                <w:sz w:val="22"/>
                <w:szCs w:val="22"/>
              </w:rPr>
              <w:t>Dr. Martín Vargas Magaña</w:t>
            </w:r>
          </w:p>
        </w:tc>
      </w:tr>
      <w:tr w:rsidR="004D2909" w:rsidRPr="00501FFD" w:rsidTr="005B5D36">
        <w:trPr>
          <w:jc w:val="center"/>
        </w:trPr>
        <w:tc>
          <w:tcPr>
            <w:tcW w:w="4747" w:type="dxa"/>
            <w:tcMar>
              <w:top w:w="0" w:type="dxa"/>
              <w:left w:w="108" w:type="dxa"/>
              <w:bottom w:w="0" w:type="dxa"/>
              <w:right w:w="108" w:type="dxa"/>
            </w:tcMar>
          </w:tcPr>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p>
          <w:p w:rsidR="004D2909" w:rsidRPr="00501FFD" w:rsidRDefault="004D2909" w:rsidP="005B5D36">
            <w:pPr>
              <w:tabs>
                <w:tab w:val="left" w:pos="426"/>
              </w:tabs>
              <w:spacing w:line="276" w:lineRule="auto"/>
              <w:ind w:left="426"/>
              <w:jc w:val="center"/>
              <w:rPr>
                <w:rFonts w:ascii="AvantGarde Bk BT" w:hAnsi="AvantGarde Bk BT"/>
                <w:sz w:val="22"/>
                <w:szCs w:val="22"/>
              </w:rPr>
            </w:pPr>
            <w:r w:rsidRPr="00501FFD">
              <w:rPr>
                <w:rFonts w:ascii="AvantGarde Bk BT" w:hAnsi="AvantGarde Bk BT"/>
                <w:sz w:val="22"/>
                <w:szCs w:val="22"/>
              </w:rPr>
              <w:t>C. Francisco Javier Álvarez Padilla</w:t>
            </w:r>
          </w:p>
        </w:tc>
        <w:tc>
          <w:tcPr>
            <w:tcW w:w="4962" w:type="dxa"/>
            <w:tcMar>
              <w:top w:w="0" w:type="dxa"/>
              <w:left w:w="108" w:type="dxa"/>
              <w:bottom w:w="0" w:type="dxa"/>
              <w:right w:w="108" w:type="dxa"/>
            </w:tcMar>
          </w:tcPr>
          <w:p w:rsidR="004D2909" w:rsidRPr="00501FFD" w:rsidRDefault="004D2909" w:rsidP="005B5D36">
            <w:pPr>
              <w:spacing w:line="276" w:lineRule="auto"/>
              <w:jc w:val="center"/>
              <w:rPr>
                <w:rFonts w:ascii="AvantGarde Bk BT" w:hAnsi="AvantGarde Bk BT"/>
                <w:sz w:val="22"/>
                <w:szCs w:val="22"/>
              </w:rPr>
            </w:pPr>
          </w:p>
          <w:p w:rsidR="004D2909" w:rsidRPr="00501FFD" w:rsidRDefault="004D2909" w:rsidP="005B5D36">
            <w:pPr>
              <w:spacing w:line="276" w:lineRule="auto"/>
              <w:jc w:val="center"/>
              <w:rPr>
                <w:rFonts w:ascii="AvantGarde Bk BT" w:hAnsi="AvantGarde Bk BT"/>
                <w:sz w:val="22"/>
                <w:szCs w:val="22"/>
              </w:rPr>
            </w:pPr>
          </w:p>
          <w:p w:rsidR="004D2909" w:rsidRPr="00501FFD" w:rsidRDefault="004D2909" w:rsidP="005B5D36">
            <w:pPr>
              <w:spacing w:line="276" w:lineRule="auto"/>
              <w:jc w:val="center"/>
              <w:rPr>
                <w:rFonts w:ascii="AvantGarde Bk BT" w:hAnsi="AvantGarde Bk BT"/>
                <w:sz w:val="22"/>
                <w:szCs w:val="22"/>
              </w:rPr>
            </w:pPr>
          </w:p>
          <w:p w:rsidR="004D2909" w:rsidRPr="00501FFD" w:rsidRDefault="00576A1B" w:rsidP="005B5D36">
            <w:pPr>
              <w:spacing w:line="276" w:lineRule="auto"/>
              <w:jc w:val="center"/>
              <w:rPr>
                <w:rFonts w:ascii="AvantGarde Bk BT" w:hAnsi="AvantGarde Bk BT"/>
                <w:sz w:val="22"/>
                <w:szCs w:val="22"/>
              </w:rPr>
            </w:pPr>
            <w:r w:rsidRPr="00501FFD">
              <w:rPr>
                <w:rFonts w:ascii="AvantGarde Bk BT" w:hAnsi="AvantGarde Bk BT"/>
                <w:sz w:val="22"/>
                <w:szCs w:val="22"/>
              </w:rPr>
              <w:t>C. José</w:t>
            </w:r>
            <w:r w:rsidR="004D2909" w:rsidRPr="00501FFD">
              <w:rPr>
                <w:rFonts w:ascii="AvantGarde Bk BT" w:hAnsi="AvantGarde Bk BT"/>
                <w:sz w:val="22"/>
                <w:szCs w:val="22"/>
              </w:rPr>
              <w:t xml:space="preserve"> Alberto Galarza Villaseñor</w:t>
            </w:r>
          </w:p>
        </w:tc>
      </w:tr>
    </w:tbl>
    <w:p w:rsidR="004D2909" w:rsidRPr="00501FFD" w:rsidRDefault="004D2909" w:rsidP="0032460C">
      <w:pPr>
        <w:jc w:val="center"/>
        <w:rPr>
          <w:rFonts w:ascii="AvantGarde Bk BT" w:hAnsi="AvantGarde Bk BT"/>
          <w:sz w:val="22"/>
          <w:szCs w:val="22"/>
        </w:rPr>
      </w:pPr>
    </w:p>
    <w:p w:rsidR="0032460C" w:rsidRDefault="0032460C" w:rsidP="0032460C">
      <w:pPr>
        <w:jc w:val="center"/>
        <w:rPr>
          <w:rFonts w:ascii="AvantGarde Bk BT" w:eastAsiaTheme="minorHAnsi" w:hAnsi="AvantGarde Bk BT"/>
          <w:sz w:val="22"/>
          <w:szCs w:val="22"/>
        </w:rPr>
      </w:pPr>
    </w:p>
    <w:p w:rsidR="0032460C" w:rsidRPr="0032460C" w:rsidRDefault="0032460C" w:rsidP="0032460C">
      <w:pPr>
        <w:jc w:val="center"/>
        <w:rPr>
          <w:rFonts w:ascii="AvantGarde Bk BT" w:hAnsi="AvantGarde Bk BT"/>
          <w:sz w:val="22"/>
          <w:szCs w:val="22"/>
        </w:rPr>
      </w:pPr>
    </w:p>
    <w:p w:rsidR="0032460C" w:rsidRPr="0032460C" w:rsidRDefault="0032460C" w:rsidP="0032460C">
      <w:pPr>
        <w:jc w:val="center"/>
        <w:rPr>
          <w:rFonts w:ascii="AvantGarde Bk BT" w:hAnsi="AvantGarde Bk BT"/>
          <w:b/>
          <w:bCs/>
          <w:sz w:val="22"/>
          <w:szCs w:val="22"/>
        </w:rPr>
      </w:pPr>
      <w:r w:rsidRPr="0032460C">
        <w:rPr>
          <w:rFonts w:ascii="AvantGarde Bk BT" w:hAnsi="AvantGarde Bk BT"/>
          <w:b/>
          <w:bCs/>
          <w:sz w:val="22"/>
          <w:szCs w:val="22"/>
        </w:rPr>
        <w:t>Mtro. José Alfredo Peña Ramos</w:t>
      </w:r>
    </w:p>
    <w:p w:rsidR="00A63B38" w:rsidRPr="0032460C" w:rsidRDefault="0032460C" w:rsidP="00542EBD">
      <w:pPr>
        <w:jc w:val="center"/>
        <w:rPr>
          <w:sz w:val="22"/>
          <w:szCs w:val="22"/>
        </w:rPr>
      </w:pPr>
      <w:r w:rsidRPr="0032460C">
        <w:rPr>
          <w:rFonts w:ascii="AvantGarde Bk BT" w:hAnsi="AvantGarde Bk BT"/>
          <w:sz w:val="22"/>
          <w:szCs w:val="22"/>
        </w:rPr>
        <w:t>Secretario de Actas y Acuerdos</w:t>
      </w:r>
    </w:p>
    <w:sectPr w:rsidR="00A63B38" w:rsidRPr="0032460C" w:rsidSect="00C67E3A">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FA" w:rsidRDefault="00C904FA" w:rsidP="00C85DA2">
      <w:r>
        <w:separator/>
      </w:r>
    </w:p>
  </w:endnote>
  <w:endnote w:type="continuationSeparator" w:id="0">
    <w:p w:rsidR="00C904FA" w:rsidRDefault="00C904F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B5D36" w:rsidRPr="00DC51E6" w:rsidRDefault="005B5D3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B3219">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B3219">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rsidR="005B5D36" w:rsidRDefault="005B5D36" w:rsidP="00DC51E6">
    <w:pPr>
      <w:pStyle w:val="Piedepgina"/>
      <w:spacing w:line="276" w:lineRule="auto"/>
      <w:jc w:val="center"/>
      <w:rPr>
        <w:sz w:val="17"/>
        <w:szCs w:val="17"/>
      </w:rPr>
    </w:pPr>
  </w:p>
  <w:p w:rsidR="005B5D36" w:rsidRPr="00C85DA2" w:rsidRDefault="005B5D36"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5B5D36" w:rsidRPr="00C85DA2" w:rsidRDefault="005B5D36"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5B5D36" w:rsidRPr="00C85DA2" w:rsidRDefault="005B5D36" w:rsidP="00DC51E6">
    <w:pPr>
      <w:pStyle w:val="Piedepgina"/>
      <w:spacing w:line="276" w:lineRule="auto"/>
      <w:jc w:val="center"/>
      <w:rPr>
        <w:b/>
        <w:sz w:val="17"/>
        <w:szCs w:val="17"/>
      </w:rPr>
    </w:pPr>
    <w:r>
      <w:rPr>
        <w:b/>
        <w:sz w:val="17"/>
        <w:szCs w:val="17"/>
      </w:rPr>
      <w:t>www.hcgu</w:t>
    </w:r>
    <w:r w:rsidRPr="00C85DA2">
      <w:rPr>
        <w:b/>
        <w:sz w:val="17"/>
        <w:szCs w:val="17"/>
      </w:rPr>
      <w:t>.udg.mx</w:t>
    </w:r>
  </w:p>
  <w:p w:rsidR="005B5D36" w:rsidRPr="00DC51E6" w:rsidRDefault="005B5D3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FA" w:rsidRDefault="00C904FA" w:rsidP="00C85DA2">
      <w:r>
        <w:separator/>
      </w:r>
    </w:p>
  </w:footnote>
  <w:footnote w:type="continuationSeparator" w:id="0">
    <w:p w:rsidR="00C904FA" w:rsidRDefault="00C904F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D36" w:rsidRDefault="005B5D36"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5271F018" wp14:editId="7814B9E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B5D36" w:rsidRDefault="005B5D36" w:rsidP="007B1178">
    <w:pPr>
      <w:pStyle w:val="Encabezado"/>
      <w:jc w:val="right"/>
      <w:rPr>
        <w:noProof/>
        <w:lang w:val="es-ES" w:eastAsia="es-MX"/>
      </w:rPr>
    </w:pPr>
  </w:p>
  <w:p w:rsidR="005B5D36" w:rsidRDefault="005B5D36" w:rsidP="007B1178">
    <w:pPr>
      <w:pStyle w:val="Encabezado"/>
      <w:jc w:val="right"/>
      <w:rPr>
        <w:noProof/>
        <w:lang w:val="es-ES" w:eastAsia="es-MX"/>
      </w:rPr>
    </w:pPr>
  </w:p>
  <w:p w:rsidR="005B5D36" w:rsidRDefault="005B5D36" w:rsidP="007B1178">
    <w:pPr>
      <w:pStyle w:val="Encabezado"/>
      <w:jc w:val="right"/>
      <w:rPr>
        <w:rFonts w:ascii="AvantGarde Bk BT" w:hAnsi="AvantGarde Bk BT"/>
        <w:noProof/>
        <w:lang w:val="es-ES" w:eastAsia="es-MX"/>
      </w:rPr>
    </w:pPr>
  </w:p>
  <w:p w:rsidR="005B5D36" w:rsidRPr="007B1178" w:rsidRDefault="005B5D36"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5B5D36" w:rsidRPr="007B1178" w:rsidRDefault="00926E28" w:rsidP="007B1178">
    <w:pPr>
      <w:pStyle w:val="Encabezado"/>
      <w:jc w:val="right"/>
      <w:rPr>
        <w:rFonts w:ascii="AvantGarde Bk BT" w:hAnsi="AvantGarde Bk BT"/>
        <w:lang w:val="es-ES"/>
      </w:rPr>
    </w:pPr>
    <w:r>
      <w:rPr>
        <w:rFonts w:ascii="AvantGarde Bk BT" w:hAnsi="AvantGarde Bk BT"/>
        <w:noProof/>
        <w:lang w:val="es-ES" w:eastAsia="es-MX"/>
      </w:rPr>
      <w:t>Dictamen Núm. I/2015/433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1184"/>
    <w:multiLevelType w:val="hybridMultilevel"/>
    <w:tmpl w:val="5C4892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3F0C8B"/>
    <w:multiLevelType w:val="hybridMultilevel"/>
    <w:tmpl w:val="CC9C3A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D64167"/>
    <w:multiLevelType w:val="hybridMultilevel"/>
    <w:tmpl w:val="7F9C29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763A4E"/>
    <w:multiLevelType w:val="hybridMultilevel"/>
    <w:tmpl w:val="F506A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F65A53"/>
    <w:multiLevelType w:val="hybridMultilevel"/>
    <w:tmpl w:val="D91E0022"/>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1AB5972"/>
    <w:multiLevelType w:val="hybridMultilevel"/>
    <w:tmpl w:val="475AC8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BA10E7"/>
    <w:multiLevelType w:val="hybridMultilevel"/>
    <w:tmpl w:val="5980D7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6A6C99"/>
    <w:multiLevelType w:val="hybridMultilevel"/>
    <w:tmpl w:val="2C32BE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CB42B44"/>
    <w:multiLevelType w:val="hybridMultilevel"/>
    <w:tmpl w:val="138E85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07027E"/>
    <w:multiLevelType w:val="hybridMultilevel"/>
    <w:tmpl w:val="89AAACE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61800DE"/>
    <w:multiLevelType w:val="hybridMultilevel"/>
    <w:tmpl w:val="B78613AA"/>
    <w:lvl w:ilvl="0" w:tplc="D208085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434497"/>
    <w:multiLevelType w:val="hybridMultilevel"/>
    <w:tmpl w:val="554A7F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0E3B26"/>
    <w:multiLevelType w:val="hybridMultilevel"/>
    <w:tmpl w:val="C78A85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CB1FA9"/>
    <w:multiLevelType w:val="hybridMultilevel"/>
    <w:tmpl w:val="7FBA7CC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C514649"/>
    <w:multiLevelType w:val="hybridMultilevel"/>
    <w:tmpl w:val="64DA7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BB3327"/>
    <w:multiLevelType w:val="hybridMultilevel"/>
    <w:tmpl w:val="159C73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5F10FC1"/>
    <w:multiLevelType w:val="hybridMultilevel"/>
    <w:tmpl w:val="FF7AAC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3666CE2"/>
    <w:multiLevelType w:val="hybridMultilevel"/>
    <w:tmpl w:val="CE0ACB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BCE523C"/>
    <w:multiLevelType w:val="hybridMultilevel"/>
    <w:tmpl w:val="1376E5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DEE726F"/>
    <w:multiLevelType w:val="hybridMultilevel"/>
    <w:tmpl w:val="BCB031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0"/>
  </w:num>
  <w:num w:numId="5">
    <w:abstractNumId w:val="4"/>
  </w:num>
  <w:num w:numId="6">
    <w:abstractNumId w:val="2"/>
  </w:num>
  <w:num w:numId="7">
    <w:abstractNumId w:val="1"/>
  </w:num>
  <w:num w:numId="8">
    <w:abstractNumId w:val="19"/>
  </w:num>
  <w:num w:numId="9">
    <w:abstractNumId w:val="9"/>
  </w:num>
  <w:num w:numId="10">
    <w:abstractNumId w:val="13"/>
  </w:num>
  <w:num w:numId="11">
    <w:abstractNumId w:val="16"/>
  </w:num>
  <w:num w:numId="12">
    <w:abstractNumId w:val="15"/>
  </w:num>
  <w:num w:numId="13">
    <w:abstractNumId w:val="8"/>
  </w:num>
  <w:num w:numId="14">
    <w:abstractNumId w:val="6"/>
  </w:num>
  <w:num w:numId="15">
    <w:abstractNumId w:val="10"/>
  </w:num>
  <w:num w:numId="16">
    <w:abstractNumId w:val="18"/>
  </w:num>
  <w:num w:numId="17">
    <w:abstractNumId w:val="14"/>
  </w:num>
  <w:num w:numId="18">
    <w:abstractNumId w:val="5"/>
  </w:num>
  <w:num w:numId="19">
    <w:abstractNumId w:val="12"/>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21DE5"/>
    <w:rsid w:val="00025F41"/>
    <w:rsid w:val="000429B6"/>
    <w:rsid w:val="00045F90"/>
    <w:rsid w:val="000462A0"/>
    <w:rsid w:val="000468EB"/>
    <w:rsid w:val="00050408"/>
    <w:rsid w:val="00054668"/>
    <w:rsid w:val="000559C0"/>
    <w:rsid w:val="00063514"/>
    <w:rsid w:val="000650C7"/>
    <w:rsid w:val="00065677"/>
    <w:rsid w:val="00072984"/>
    <w:rsid w:val="000832BC"/>
    <w:rsid w:val="0008688E"/>
    <w:rsid w:val="000871EB"/>
    <w:rsid w:val="00092FEE"/>
    <w:rsid w:val="000937D7"/>
    <w:rsid w:val="000A761B"/>
    <w:rsid w:val="000B3C92"/>
    <w:rsid w:val="000B3DA1"/>
    <w:rsid w:val="000B78F5"/>
    <w:rsid w:val="000C62AA"/>
    <w:rsid w:val="000D1636"/>
    <w:rsid w:val="000D2E03"/>
    <w:rsid w:val="000D54AE"/>
    <w:rsid w:val="000D7352"/>
    <w:rsid w:val="000D752E"/>
    <w:rsid w:val="000E3027"/>
    <w:rsid w:val="001057A3"/>
    <w:rsid w:val="00106880"/>
    <w:rsid w:val="00106BF4"/>
    <w:rsid w:val="00122B64"/>
    <w:rsid w:val="00125FF0"/>
    <w:rsid w:val="00140E3A"/>
    <w:rsid w:val="00145CD4"/>
    <w:rsid w:val="00150A07"/>
    <w:rsid w:val="00151698"/>
    <w:rsid w:val="0015495E"/>
    <w:rsid w:val="001571AB"/>
    <w:rsid w:val="00157AF7"/>
    <w:rsid w:val="00174506"/>
    <w:rsid w:val="00181034"/>
    <w:rsid w:val="00183FDE"/>
    <w:rsid w:val="00184023"/>
    <w:rsid w:val="00187178"/>
    <w:rsid w:val="00190DA5"/>
    <w:rsid w:val="00191B5C"/>
    <w:rsid w:val="00193175"/>
    <w:rsid w:val="001B2001"/>
    <w:rsid w:val="001B553F"/>
    <w:rsid w:val="001C1FCF"/>
    <w:rsid w:val="001C3A29"/>
    <w:rsid w:val="001C6411"/>
    <w:rsid w:val="001D189D"/>
    <w:rsid w:val="001D1D55"/>
    <w:rsid w:val="001D2AF0"/>
    <w:rsid w:val="001E01A6"/>
    <w:rsid w:val="001E3650"/>
    <w:rsid w:val="001F7585"/>
    <w:rsid w:val="0021271D"/>
    <w:rsid w:val="002132E2"/>
    <w:rsid w:val="002162FC"/>
    <w:rsid w:val="0021755B"/>
    <w:rsid w:val="002200FD"/>
    <w:rsid w:val="00226276"/>
    <w:rsid w:val="002323DE"/>
    <w:rsid w:val="002352F0"/>
    <w:rsid w:val="002355D6"/>
    <w:rsid w:val="0023605C"/>
    <w:rsid w:val="00236780"/>
    <w:rsid w:val="00240B4A"/>
    <w:rsid w:val="002457F8"/>
    <w:rsid w:val="00245C59"/>
    <w:rsid w:val="002521C1"/>
    <w:rsid w:val="002525F9"/>
    <w:rsid w:val="002646C9"/>
    <w:rsid w:val="0026596F"/>
    <w:rsid w:val="00292087"/>
    <w:rsid w:val="0029257C"/>
    <w:rsid w:val="002A2505"/>
    <w:rsid w:val="002B5B58"/>
    <w:rsid w:val="002B63A2"/>
    <w:rsid w:val="002B74D1"/>
    <w:rsid w:val="002C31E6"/>
    <w:rsid w:val="002C79B4"/>
    <w:rsid w:val="002D0177"/>
    <w:rsid w:val="002D03DF"/>
    <w:rsid w:val="002D7D3B"/>
    <w:rsid w:val="002E2047"/>
    <w:rsid w:val="002E38D9"/>
    <w:rsid w:val="002E655C"/>
    <w:rsid w:val="002E7356"/>
    <w:rsid w:val="002F1D2B"/>
    <w:rsid w:val="00301B13"/>
    <w:rsid w:val="003033ED"/>
    <w:rsid w:val="00303857"/>
    <w:rsid w:val="00304160"/>
    <w:rsid w:val="0030468F"/>
    <w:rsid w:val="00312F83"/>
    <w:rsid w:val="003148DA"/>
    <w:rsid w:val="00317E32"/>
    <w:rsid w:val="0032460C"/>
    <w:rsid w:val="00333E33"/>
    <w:rsid w:val="003350C9"/>
    <w:rsid w:val="00335E64"/>
    <w:rsid w:val="00344A89"/>
    <w:rsid w:val="003519CF"/>
    <w:rsid w:val="00352A78"/>
    <w:rsid w:val="0036492C"/>
    <w:rsid w:val="003710FD"/>
    <w:rsid w:val="00371CF7"/>
    <w:rsid w:val="00372021"/>
    <w:rsid w:val="003749C9"/>
    <w:rsid w:val="0038431C"/>
    <w:rsid w:val="0039397C"/>
    <w:rsid w:val="003A450E"/>
    <w:rsid w:val="003B3720"/>
    <w:rsid w:val="003B479D"/>
    <w:rsid w:val="003B66C9"/>
    <w:rsid w:val="003E06FE"/>
    <w:rsid w:val="003E339E"/>
    <w:rsid w:val="003F4497"/>
    <w:rsid w:val="003F6F04"/>
    <w:rsid w:val="00400C99"/>
    <w:rsid w:val="00407D2A"/>
    <w:rsid w:val="004107A5"/>
    <w:rsid w:val="00420D68"/>
    <w:rsid w:val="0042312C"/>
    <w:rsid w:val="004271BD"/>
    <w:rsid w:val="00442860"/>
    <w:rsid w:val="004454DE"/>
    <w:rsid w:val="004467DD"/>
    <w:rsid w:val="00455A31"/>
    <w:rsid w:val="00456240"/>
    <w:rsid w:val="00460058"/>
    <w:rsid w:val="0046288A"/>
    <w:rsid w:val="00466DA2"/>
    <w:rsid w:val="00467F49"/>
    <w:rsid w:val="00473882"/>
    <w:rsid w:val="00474F34"/>
    <w:rsid w:val="004843BA"/>
    <w:rsid w:val="004953CB"/>
    <w:rsid w:val="00495CA8"/>
    <w:rsid w:val="004A38A8"/>
    <w:rsid w:val="004B53B7"/>
    <w:rsid w:val="004B6163"/>
    <w:rsid w:val="004C3B26"/>
    <w:rsid w:val="004D2909"/>
    <w:rsid w:val="004D347C"/>
    <w:rsid w:val="004D3669"/>
    <w:rsid w:val="004D4C97"/>
    <w:rsid w:val="004D7BC0"/>
    <w:rsid w:val="004E00E1"/>
    <w:rsid w:val="004E3964"/>
    <w:rsid w:val="004E3E44"/>
    <w:rsid w:val="004E4DDC"/>
    <w:rsid w:val="004E5BC3"/>
    <w:rsid w:val="004E670C"/>
    <w:rsid w:val="004F0861"/>
    <w:rsid w:val="004F3EA4"/>
    <w:rsid w:val="004F608C"/>
    <w:rsid w:val="005003EF"/>
    <w:rsid w:val="00501FFD"/>
    <w:rsid w:val="0050759E"/>
    <w:rsid w:val="005076B1"/>
    <w:rsid w:val="005077E0"/>
    <w:rsid w:val="00510375"/>
    <w:rsid w:val="005121D0"/>
    <w:rsid w:val="00514DB3"/>
    <w:rsid w:val="00516CF8"/>
    <w:rsid w:val="00524110"/>
    <w:rsid w:val="00526059"/>
    <w:rsid w:val="00531A83"/>
    <w:rsid w:val="00531EC9"/>
    <w:rsid w:val="00532E02"/>
    <w:rsid w:val="00542EBD"/>
    <w:rsid w:val="00544C48"/>
    <w:rsid w:val="00547D6F"/>
    <w:rsid w:val="0055283C"/>
    <w:rsid w:val="005578C0"/>
    <w:rsid w:val="00557FAC"/>
    <w:rsid w:val="00562724"/>
    <w:rsid w:val="005670E5"/>
    <w:rsid w:val="00567F65"/>
    <w:rsid w:val="00576129"/>
    <w:rsid w:val="00576A1B"/>
    <w:rsid w:val="00584266"/>
    <w:rsid w:val="005861B1"/>
    <w:rsid w:val="00586564"/>
    <w:rsid w:val="00593B13"/>
    <w:rsid w:val="005966E2"/>
    <w:rsid w:val="005B59B0"/>
    <w:rsid w:val="005B5D36"/>
    <w:rsid w:val="005B6C27"/>
    <w:rsid w:val="005C63F1"/>
    <w:rsid w:val="005C6667"/>
    <w:rsid w:val="005C7EE7"/>
    <w:rsid w:val="005D15B4"/>
    <w:rsid w:val="005E1326"/>
    <w:rsid w:val="005E4059"/>
    <w:rsid w:val="005E676F"/>
    <w:rsid w:val="005F1FC4"/>
    <w:rsid w:val="005F4F25"/>
    <w:rsid w:val="0060014A"/>
    <w:rsid w:val="00607668"/>
    <w:rsid w:val="00610295"/>
    <w:rsid w:val="00615A26"/>
    <w:rsid w:val="00615E2B"/>
    <w:rsid w:val="0062198D"/>
    <w:rsid w:val="006220B9"/>
    <w:rsid w:val="00630EAA"/>
    <w:rsid w:val="006312A8"/>
    <w:rsid w:val="0064114E"/>
    <w:rsid w:val="00643487"/>
    <w:rsid w:val="0064700C"/>
    <w:rsid w:val="00652490"/>
    <w:rsid w:val="00652CE4"/>
    <w:rsid w:val="00653308"/>
    <w:rsid w:val="00656145"/>
    <w:rsid w:val="00660D8A"/>
    <w:rsid w:val="00667E5B"/>
    <w:rsid w:val="0067378F"/>
    <w:rsid w:val="006760EF"/>
    <w:rsid w:val="006776E3"/>
    <w:rsid w:val="00677F2C"/>
    <w:rsid w:val="00681951"/>
    <w:rsid w:val="00686EDC"/>
    <w:rsid w:val="00687797"/>
    <w:rsid w:val="00695350"/>
    <w:rsid w:val="006A0C6E"/>
    <w:rsid w:val="006A462F"/>
    <w:rsid w:val="006A542A"/>
    <w:rsid w:val="006B0AAE"/>
    <w:rsid w:val="006B5CE6"/>
    <w:rsid w:val="006B667C"/>
    <w:rsid w:val="006B7D02"/>
    <w:rsid w:val="006E05BA"/>
    <w:rsid w:val="006E1EAD"/>
    <w:rsid w:val="006E38FE"/>
    <w:rsid w:val="006E50E3"/>
    <w:rsid w:val="006E64C5"/>
    <w:rsid w:val="006F4801"/>
    <w:rsid w:val="006F4E5D"/>
    <w:rsid w:val="0070269B"/>
    <w:rsid w:val="007103C2"/>
    <w:rsid w:val="007170D6"/>
    <w:rsid w:val="00724D8A"/>
    <w:rsid w:val="00727C1C"/>
    <w:rsid w:val="00727CF5"/>
    <w:rsid w:val="007349C6"/>
    <w:rsid w:val="007358F0"/>
    <w:rsid w:val="00735F0E"/>
    <w:rsid w:val="00741F20"/>
    <w:rsid w:val="00747399"/>
    <w:rsid w:val="00754F98"/>
    <w:rsid w:val="007603E2"/>
    <w:rsid w:val="00761C70"/>
    <w:rsid w:val="00775C66"/>
    <w:rsid w:val="00780FE8"/>
    <w:rsid w:val="00784F6C"/>
    <w:rsid w:val="00785B9C"/>
    <w:rsid w:val="00793E3A"/>
    <w:rsid w:val="00794AD3"/>
    <w:rsid w:val="007B1178"/>
    <w:rsid w:val="007B1CC4"/>
    <w:rsid w:val="007B4801"/>
    <w:rsid w:val="007B4C0B"/>
    <w:rsid w:val="007B6C0F"/>
    <w:rsid w:val="007C3D6E"/>
    <w:rsid w:val="007C4758"/>
    <w:rsid w:val="007D1075"/>
    <w:rsid w:val="007E2A73"/>
    <w:rsid w:val="007E3C8D"/>
    <w:rsid w:val="007E4600"/>
    <w:rsid w:val="007E5F04"/>
    <w:rsid w:val="007E637A"/>
    <w:rsid w:val="007E7E34"/>
    <w:rsid w:val="008030BB"/>
    <w:rsid w:val="00804AEA"/>
    <w:rsid w:val="00816CD8"/>
    <w:rsid w:val="008213A3"/>
    <w:rsid w:val="008217A7"/>
    <w:rsid w:val="00823E2C"/>
    <w:rsid w:val="00830798"/>
    <w:rsid w:val="00830A38"/>
    <w:rsid w:val="008317AF"/>
    <w:rsid w:val="00835A15"/>
    <w:rsid w:val="00841ECF"/>
    <w:rsid w:val="00851422"/>
    <w:rsid w:val="00853010"/>
    <w:rsid w:val="00854E68"/>
    <w:rsid w:val="00857CBB"/>
    <w:rsid w:val="008622A0"/>
    <w:rsid w:val="0086638C"/>
    <w:rsid w:val="008732F5"/>
    <w:rsid w:val="0087438E"/>
    <w:rsid w:val="00886A01"/>
    <w:rsid w:val="00887D48"/>
    <w:rsid w:val="00895704"/>
    <w:rsid w:val="008A0496"/>
    <w:rsid w:val="008A693E"/>
    <w:rsid w:val="008A7CD3"/>
    <w:rsid w:val="008C4BFA"/>
    <w:rsid w:val="008D0278"/>
    <w:rsid w:val="008D090E"/>
    <w:rsid w:val="008D1CD3"/>
    <w:rsid w:val="008D5077"/>
    <w:rsid w:val="008D6A9B"/>
    <w:rsid w:val="008D6C8E"/>
    <w:rsid w:val="008E2023"/>
    <w:rsid w:val="008E4A91"/>
    <w:rsid w:val="008F086D"/>
    <w:rsid w:val="008F5468"/>
    <w:rsid w:val="00910A36"/>
    <w:rsid w:val="00913B2D"/>
    <w:rsid w:val="00920E48"/>
    <w:rsid w:val="00926E28"/>
    <w:rsid w:val="00932DD6"/>
    <w:rsid w:val="00942B44"/>
    <w:rsid w:val="00946F4B"/>
    <w:rsid w:val="00954A96"/>
    <w:rsid w:val="009632BB"/>
    <w:rsid w:val="00967B0A"/>
    <w:rsid w:val="00971F16"/>
    <w:rsid w:val="00974B9F"/>
    <w:rsid w:val="009752D5"/>
    <w:rsid w:val="00982C53"/>
    <w:rsid w:val="00987801"/>
    <w:rsid w:val="009936C0"/>
    <w:rsid w:val="00995596"/>
    <w:rsid w:val="00996925"/>
    <w:rsid w:val="009A4963"/>
    <w:rsid w:val="009A6AD9"/>
    <w:rsid w:val="009B0748"/>
    <w:rsid w:val="009B4C47"/>
    <w:rsid w:val="009B59B3"/>
    <w:rsid w:val="009B6D92"/>
    <w:rsid w:val="009C0E7B"/>
    <w:rsid w:val="009C1A63"/>
    <w:rsid w:val="009C2689"/>
    <w:rsid w:val="009C425A"/>
    <w:rsid w:val="009C57C4"/>
    <w:rsid w:val="009E3A38"/>
    <w:rsid w:val="009E4CD8"/>
    <w:rsid w:val="009F090A"/>
    <w:rsid w:val="009F254A"/>
    <w:rsid w:val="009F2CB6"/>
    <w:rsid w:val="009F5B1D"/>
    <w:rsid w:val="00A05C8C"/>
    <w:rsid w:val="00A20D1E"/>
    <w:rsid w:val="00A23654"/>
    <w:rsid w:val="00A23F84"/>
    <w:rsid w:val="00A32F6A"/>
    <w:rsid w:val="00A424A7"/>
    <w:rsid w:val="00A500C4"/>
    <w:rsid w:val="00A538C1"/>
    <w:rsid w:val="00A575A1"/>
    <w:rsid w:val="00A57E0D"/>
    <w:rsid w:val="00A60409"/>
    <w:rsid w:val="00A6148D"/>
    <w:rsid w:val="00A63B38"/>
    <w:rsid w:val="00A6426B"/>
    <w:rsid w:val="00A7415B"/>
    <w:rsid w:val="00A85097"/>
    <w:rsid w:val="00A91633"/>
    <w:rsid w:val="00A91A39"/>
    <w:rsid w:val="00A94C9E"/>
    <w:rsid w:val="00A9572A"/>
    <w:rsid w:val="00AA0435"/>
    <w:rsid w:val="00AA261E"/>
    <w:rsid w:val="00AA267F"/>
    <w:rsid w:val="00AA3CBB"/>
    <w:rsid w:val="00AA4A45"/>
    <w:rsid w:val="00AB3219"/>
    <w:rsid w:val="00AC00A3"/>
    <w:rsid w:val="00AC252B"/>
    <w:rsid w:val="00AC528A"/>
    <w:rsid w:val="00AD392D"/>
    <w:rsid w:val="00AD5CB6"/>
    <w:rsid w:val="00AE0DAC"/>
    <w:rsid w:val="00AE2E6B"/>
    <w:rsid w:val="00AE5EA9"/>
    <w:rsid w:val="00AF08E2"/>
    <w:rsid w:val="00AF17EC"/>
    <w:rsid w:val="00AF55B2"/>
    <w:rsid w:val="00B155C9"/>
    <w:rsid w:val="00B2109C"/>
    <w:rsid w:val="00B23A69"/>
    <w:rsid w:val="00B2785A"/>
    <w:rsid w:val="00B31CB4"/>
    <w:rsid w:val="00B44060"/>
    <w:rsid w:val="00B54F4C"/>
    <w:rsid w:val="00B56387"/>
    <w:rsid w:val="00B611C8"/>
    <w:rsid w:val="00B6300F"/>
    <w:rsid w:val="00B66080"/>
    <w:rsid w:val="00B67369"/>
    <w:rsid w:val="00B7165A"/>
    <w:rsid w:val="00B72E87"/>
    <w:rsid w:val="00B74EE7"/>
    <w:rsid w:val="00B80BB1"/>
    <w:rsid w:val="00B80CB9"/>
    <w:rsid w:val="00B9059A"/>
    <w:rsid w:val="00B967F5"/>
    <w:rsid w:val="00BA33CE"/>
    <w:rsid w:val="00BA41A4"/>
    <w:rsid w:val="00BB0833"/>
    <w:rsid w:val="00BB1389"/>
    <w:rsid w:val="00BB2DC3"/>
    <w:rsid w:val="00BB6D7A"/>
    <w:rsid w:val="00BB7BF8"/>
    <w:rsid w:val="00BC5C7E"/>
    <w:rsid w:val="00BD0568"/>
    <w:rsid w:val="00BD1A11"/>
    <w:rsid w:val="00BD37F4"/>
    <w:rsid w:val="00BE0E37"/>
    <w:rsid w:val="00BE5A2B"/>
    <w:rsid w:val="00BE7D5A"/>
    <w:rsid w:val="00BF279E"/>
    <w:rsid w:val="00BF48D3"/>
    <w:rsid w:val="00C06235"/>
    <w:rsid w:val="00C07BA3"/>
    <w:rsid w:val="00C15F8A"/>
    <w:rsid w:val="00C24A61"/>
    <w:rsid w:val="00C2717A"/>
    <w:rsid w:val="00C342C7"/>
    <w:rsid w:val="00C36A4A"/>
    <w:rsid w:val="00C40BF7"/>
    <w:rsid w:val="00C53996"/>
    <w:rsid w:val="00C607DF"/>
    <w:rsid w:val="00C612CF"/>
    <w:rsid w:val="00C65623"/>
    <w:rsid w:val="00C65775"/>
    <w:rsid w:val="00C67E3A"/>
    <w:rsid w:val="00C76B8F"/>
    <w:rsid w:val="00C776A1"/>
    <w:rsid w:val="00C8100F"/>
    <w:rsid w:val="00C82321"/>
    <w:rsid w:val="00C827C9"/>
    <w:rsid w:val="00C842BD"/>
    <w:rsid w:val="00C85DA2"/>
    <w:rsid w:val="00C8797A"/>
    <w:rsid w:val="00C87DC7"/>
    <w:rsid w:val="00C904FA"/>
    <w:rsid w:val="00C94F82"/>
    <w:rsid w:val="00C95C9D"/>
    <w:rsid w:val="00CA7D19"/>
    <w:rsid w:val="00CA7D62"/>
    <w:rsid w:val="00CC2EBA"/>
    <w:rsid w:val="00CC642D"/>
    <w:rsid w:val="00CC68F5"/>
    <w:rsid w:val="00CC7037"/>
    <w:rsid w:val="00CD1868"/>
    <w:rsid w:val="00CD30DA"/>
    <w:rsid w:val="00CD5281"/>
    <w:rsid w:val="00CD67DB"/>
    <w:rsid w:val="00CD6C17"/>
    <w:rsid w:val="00CE2303"/>
    <w:rsid w:val="00CE46B6"/>
    <w:rsid w:val="00CF5B9F"/>
    <w:rsid w:val="00CF6EA2"/>
    <w:rsid w:val="00D026DD"/>
    <w:rsid w:val="00D10510"/>
    <w:rsid w:val="00D207DE"/>
    <w:rsid w:val="00D20A74"/>
    <w:rsid w:val="00D21D62"/>
    <w:rsid w:val="00D253C7"/>
    <w:rsid w:val="00D258D3"/>
    <w:rsid w:val="00D308C3"/>
    <w:rsid w:val="00D30C55"/>
    <w:rsid w:val="00D31088"/>
    <w:rsid w:val="00D31AA7"/>
    <w:rsid w:val="00D32E5B"/>
    <w:rsid w:val="00D33254"/>
    <w:rsid w:val="00D34614"/>
    <w:rsid w:val="00D419AB"/>
    <w:rsid w:val="00D42C08"/>
    <w:rsid w:val="00D43011"/>
    <w:rsid w:val="00D453B7"/>
    <w:rsid w:val="00D45EEC"/>
    <w:rsid w:val="00D52E60"/>
    <w:rsid w:val="00D560D6"/>
    <w:rsid w:val="00D56BD5"/>
    <w:rsid w:val="00D6065D"/>
    <w:rsid w:val="00D67F13"/>
    <w:rsid w:val="00D7425F"/>
    <w:rsid w:val="00D74E90"/>
    <w:rsid w:val="00D756F3"/>
    <w:rsid w:val="00D9219E"/>
    <w:rsid w:val="00D93094"/>
    <w:rsid w:val="00D961C3"/>
    <w:rsid w:val="00D9719B"/>
    <w:rsid w:val="00DA103F"/>
    <w:rsid w:val="00DB008E"/>
    <w:rsid w:val="00DB0EC3"/>
    <w:rsid w:val="00DB1EDD"/>
    <w:rsid w:val="00DC4C44"/>
    <w:rsid w:val="00DC51E6"/>
    <w:rsid w:val="00DD1F01"/>
    <w:rsid w:val="00DD5A4A"/>
    <w:rsid w:val="00DD6608"/>
    <w:rsid w:val="00DD6858"/>
    <w:rsid w:val="00DF30E3"/>
    <w:rsid w:val="00DF66E1"/>
    <w:rsid w:val="00DF681D"/>
    <w:rsid w:val="00E007DE"/>
    <w:rsid w:val="00E016F1"/>
    <w:rsid w:val="00E04FF0"/>
    <w:rsid w:val="00E1133D"/>
    <w:rsid w:val="00E12B49"/>
    <w:rsid w:val="00E133A0"/>
    <w:rsid w:val="00E15DE1"/>
    <w:rsid w:val="00E175C3"/>
    <w:rsid w:val="00E21813"/>
    <w:rsid w:val="00E2479F"/>
    <w:rsid w:val="00E26890"/>
    <w:rsid w:val="00E26E8C"/>
    <w:rsid w:val="00E319E3"/>
    <w:rsid w:val="00E34C93"/>
    <w:rsid w:val="00E45814"/>
    <w:rsid w:val="00E53BC4"/>
    <w:rsid w:val="00E56E45"/>
    <w:rsid w:val="00E60EAF"/>
    <w:rsid w:val="00E62E6C"/>
    <w:rsid w:val="00E724D0"/>
    <w:rsid w:val="00E778FE"/>
    <w:rsid w:val="00E83984"/>
    <w:rsid w:val="00E83E1F"/>
    <w:rsid w:val="00E84B2F"/>
    <w:rsid w:val="00E91F8A"/>
    <w:rsid w:val="00EA3FE7"/>
    <w:rsid w:val="00EA7968"/>
    <w:rsid w:val="00EB0E84"/>
    <w:rsid w:val="00EC23C3"/>
    <w:rsid w:val="00EC740E"/>
    <w:rsid w:val="00ED372B"/>
    <w:rsid w:val="00ED6553"/>
    <w:rsid w:val="00ED6781"/>
    <w:rsid w:val="00EF41D0"/>
    <w:rsid w:val="00F06C70"/>
    <w:rsid w:val="00F07898"/>
    <w:rsid w:val="00F24B9E"/>
    <w:rsid w:val="00F24B9F"/>
    <w:rsid w:val="00F308D5"/>
    <w:rsid w:val="00F4064F"/>
    <w:rsid w:val="00F43355"/>
    <w:rsid w:val="00F44A5D"/>
    <w:rsid w:val="00F4523C"/>
    <w:rsid w:val="00F51FBB"/>
    <w:rsid w:val="00F5503C"/>
    <w:rsid w:val="00F6192B"/>
    <w:rsid w:val="00F72587"/>
    <w:rsid w:val="00F80229"/>
    <w:rsid w:val="00F84571"/>
    <w:rsid w:val="00F97C80"/>
    <w:rsid w:val="00FA1368"/>
    <w:rsid w:val="00FA3DBA"/>
    <w:rsid w:val="00FA5603"/>
    <w:rsid w:val="00FA6C6B"/>
    <w:rsid w:val="00FA7B7F"/>
    <w:rsid w:val="00FB61FC"/>
    <w:rsid w:val="00FC2BD7"/>
    <w:rsid w:val="00FC3716"/>
    <w:rsid w:val="00FC4E8F"/>
    <w:rsid w:val="00FC636B"/>
    <w:rsid w:val="00FC73C9"/>
    <w:rsid w:val="00FD2D0D"/>
    <w:rsid w:val="00FD6977"/>
    <w:rsid w:val="00FE32B2"/>
    <w:rsid w:val="00FE5AA4"/>
    <w:rsid w:val="00FE71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D81B-A095-4CBC-BB11-C86885BA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1846</Words>
  <Characters>10154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2015-05-19T15:00:00Z</cp:lastPrinted>
  <dcterms:created xsi:type="dcterms:W3CDTF">2015-07-22T20:41:00Z</dcterms:created>
  <dcterms:modified xsi:type="dcterms:W3CDTF">2015-07-22T20:41:00Z</dcterms:modified>
</cp:coreProperties>
</file>