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33F6" w14:textId="251CFB27" w:rsidR="00195C95" w:rsidRPr="00195C95" w:rsidRDefault="00195C95" w:rsidP="00195C95">
      <w:pPr>
        <w:jc w:val="both"/>
        <w:rPr>
          <w:rFonts w:ascii="AvantGarde Bk BT" w:hAnsi="AvantGarde Bk BT" w:cstheme="minorHAnsi"/>
          <w:b/>
          <w:sz w:val="22"/>
          <w:lang w:val="es-ES" w:eastAsia="es-ES"/>
        </w:rPr>
      </w:pPr>
      <w:bookmarkStart w:id="0" w:name="_GoBack"/>
      <w:bookmarkEnd w:id="0"/>
      <w:r w:rsidRPr="00195C95">
        <w:rPr>
          <w:rFonts w:ascii="AvantGarde Bk BT" w:hAnsi="AvantGarde Bk BT" w:cstheme="minorHAnsi"/>
          <w:b/>
          <w:sz w:val="22"/>
          <w:lang w:val="es-ES" w:eastAsia="es-ES"/>
        </w:rPr>
        <w:t>H</w:t>
      </w:r>
      <w:r w:rsidR="00534D3D">
        <w:rPr>
          <w:rFonts w:ascii="AvantGarde Bk BT" w:hAnsi="AvantGarde Bk BT" w:cstheme="minorHAnsi"/>
          <w:b/>
          <w:sz w:val="22"/>
          <w:lang w:val="es-ES" w:eastAsia="es-ES"/>
        </w:rPr>
        <w:t>. CONSEJO GENERAL UNIVERSITARIO</w:t>
      </w:r>
    </w:p>
    <w:p w14:paraId="5D755B0D" w14:textId="77777777" w:rsidR="00195C95" w:rsidRPr="00195C95" w:rsidRDefault="00195C95" w:rsidP="00195C95">
      <w:pPr>
        <w:jc w:val="both"/>
        <w:rPr>
          <w:rFonts w:ascii="AvantGarde Bk BT" w:hAnsi="AvantGarde Bk BT" w:cstheme="minorHAnsi"/>
          <w:b/>
          <w:sz w:val="22"/>
          <w:lang w:val="es-ES" w:eastAsia="es-ES"/>
        </w:rPr>
      </w:pPr>
      <w:r w:rsidRPr="00195C95">
        <w:rPr>
          <w:rFonts w:ascii="AvantGarde Bk BT" w:hAnsi="AvantGarde Bk BT" w:cstheme="minorHAnsi"/>
          <w:b/>
          <w:sz w:val="22"/>
          <w:lang w:val="es-ES" w:eastAsia="es-ES"/>
        </w:rPr>
        <w:t>PRESENTE</w:t>
      </w:r>
    </w:p>
    <w:p w14:paraId="7A32F722" w14:textId="77777777" w:rsidR="00195C95" w:rsidRDefault="00195C95" w:rsidP="00195C95">
      <w:pPr>
        <w:jc w:val="both"/>
        <w:rPr>
          <w:rFonts w:ascii="AvantGarde Bk BT" w:hAnsi="AvantGarde Bk BT" w:cstheme="minorHAnsi"/>
          <w:sz w:val="22"/>
          <w:lang w:val="es-ES" w:eastAsia="es-ES"/>
        </w:rPr>
      </w:pPr>
    </w:p>
    <w:p w14:paraId="15C48D30" w14:textId="77777777" w:rsidR="009E1923" w:rsidRPr="00F729A7" w:rsidRDefault="009E1923" w:rsidP="00195C95">
      <w:pPr>
        <w:jc w:val="both"/>
        <w:rPr>
          <w:rFonts w:ascii="AvantGarde Bk BT" w:hAnsi="AvantGarde Bk BT" w:cstheme="minorHAnsi"/>
          <w:sz w:val="22"/>
          <w:lang w:val="es-ES" w:eastAsia="es-ES"/>
        </w:rPr>
      </w:pPr>
    </w:p>
    <w:p w14:paraId="103FC565" w14:textId="64A1D2CF" w:rsidR="00195C95" w:rsidRPr="00F729A7" w:rsidRDefault="00195C95" w:rsidP="00195C95">
      <w:pPr>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 xml:space="preserve">A esta Comisiones Permanentes de Educación y Normatividad ha sido turnado el dictamen número I/2016/001, de fecha 19 de febrero de 2016, en el que el Consejo del Centro Universitario de la Costa Sur propone </w:t>
      </w:r>
      <w:r w:rsidR="009E1923">
        <w:rPr>
          <w:rFonts w:ascii="AvantGarde Bk BT" w:hAnsi="AvantGarde Bk BT" w:cstheme="minorHAnsi"/>
          <w:sz w:val="22"/>
          <w:lang w:val="es-ES" w:eastAsia="es-ES"/>
        </w:rPr>
        <w:t>cambiar</w:t>
      </w:r>
      <w:r w:rsidRPr="00F729A7">
        <w:rPr>
          <w:rFonts w:ascii="AvantGarde Bk BT" w:hAnsi="AvantGarde Bk BT" w:cstheme="minorHAnsi"/>
          <w:sz w:val="22"/>
          <w:lang w:val="es-ES" w:eastAsia="es-ES"/>
        </w:rPr>
        <w:t xml:space="preserve"> de adscripción </w:t>
      </w:r>
      <w:r w:rsidR="009E1923">
        <w:rPr>
          <w:rFonts w:ascii="AvantGarde Bk BT" w:hAnsi="AvantGarde Bk BT" w:cstheme="minorHAnsi"/>
          <w:sz w:val="22"/>
          <w:lang w:val="es-ES" w:eastAsia="es-ES"/>
        </w:rPr>
        <w:t>al</w:t>
      </w:r>
      <w:r w:rsidRPr="00F729A7">
        <w:rPr>
          <w:rFonts w:ascii="AvantGarde Bk BT" w:hAnsi="AvantGarde Bk BT" w:cstheme="minorHAnsi"/>
          <w:sz w:val="22"/>
          <w:lang w:val="es-ES" w:eastAsia="es-ES"/>
        </w:rPr>
        <w:t xml:space="preserve"> Departamento de Estudios Turísticos</w:t>
      </w:r>
      <w:r w:rsidR="009E1923">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de la División de Desarrollo Regional a la División de Estudios Sociales y Económicos del mismo Centro Universitario, y</w:t>
      </w:r>
    </w:p>
    <w:p w14:paraId="798478D9" w14:textId="77777777" w:rsidR="00195C95" w:rsidRPr="00F729A7" w:rsidRDefault="00195C95" w:rsidP="00195C95">
      <w:pPr>
        <w:rPr>
          <w:rFonts w:ascii="AvantGarde Bk BT" w:hAnsi="AvantGarde Bk BT" w:cstheme="minorHAnsi"/>
          <w:sz w:val="22"/>
          <w:lang w:val="es-ES" w:eastAsia="es-ES"/>
        </w:rPr>
      </w:pPr>
    </w:p>
    <w:p w14:paraId="6A1D0FC5" w14:textId="60A7DD49" w:rsidR="00195C95" w:rsidRPr="00195C95" w:rsidRDefault="00195C95" w:rsidP="00195C95">
      <w:pPr>
        <w:jc w:val="center"/>
        <w:rPr>
          <w:rFonts w:ascii="AvantGarde Bk BT" w:hAnsi="AvantGarde Bk BT" w:cstheme="minorHAnsi"/>
          <w:b/>
          <w:sz w:val="22"/>
          <w:lang w:val="es-ES" w:eastAsia="es-ES"/>
        </w:rPr>
      </w:pPr>
      <w:r w:rsidRPr="00195C95">
        <w:rPr>
          <w:rFonts w:ascii="AvantGarde Bk BT" w:hAnsi="AvantGarde Bk BT" w:cstheme="minorHAnsi"/>
          <w:b/>
          <w:sz w:val="22"/>
          <w:lang w:val="es-ES" w:eastAsia="es-ES"/>
        </w:rPr>
        <w:t>R e s u l t a n d o</w:t>
      </w:r>
      <w:r w:rsidR="00182BCA">
        <w:rPr>
          <w:rFonts w:ascii="AvantGarde Bk BT" w:hAnsi="AvantGarde Bk BT" w:cstheme="minorHAnsi"/>
          <w:b/>
          <w:sz w:val="22"/>
          <w:lang w:val="es-ES" w:eastAsia="es-ES"/>
        </w:rPr>
        <w:t>:</w:t>
      </w:r>
      <w:r w:rsidRPr="00195C95">
        <w:rPr>
          <w:rFonts w:ascii="AvantGarde Bk BT" w:hAnsi="AvantGarde Bk BT" w:cstheme="minorHAnsi"/>
          <w:b/>
          <w:sz w:val="22"/>
          <w:lang w:val="es-ES" w:eastAsia="es-ES"/>
        </w:rPr>
        <w:t xml:space="preserve"> </w:t>
      </w:r>
    </w:p>
    <w:p w14:paraId="77F2EAFB" w14:textId="77777777" w:rsidR="00195C95" w:rsidRPr="00F729A7" w:rsidRDefault="00195C95" w:rsidP="00195C95">
      <w:pPr>
        <w:jc w:val="both"/>
        <w:rPr>
          <w:rFonts w:ascii="AvantGarde Bk BT" w:hAnsi="AvantGarde Bk BT" w:cstheme="minorHAnsi"/>
          <w:sz w:val="22"/>
          <w:lang w:val="es-ES" w:eastAsia="es-ES"/>
        </w:rPr>
      </w:pPr>
    </w:p>
    <w:p w14:paraId="3D2D8709" w14:textId="77777777" w:rsidR="00195C95" w:rsidRPr="00F729A7" w:rsidRDefault="00195C95" w:rsidP="00195C95">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la Benemérita Universidad de Guadalajara es una institución pública con autonomía y patrimonio propios, cuya actuación se rige en el marco del artículo 3 de la Constitución Política de los Estados Unidos Mexicanos.</w:t>
      </w:r>
    </w:p>
    <w:p w14:paraId="16A234D2" w14:textId="77777777" w:rsidR="00195C95" w:rsidRPr="00F729A7" w:rsidRDefault="00195C95" w:rsidP="00195C95">
      <w:pPr>
        <w:jc w:val="both"/>
        <w:rPr>
          <w:rFonts w:ascii="AvantGarde Bk BT" w:hAnsi="AvantGarde Bk BT" w:cstheme="minorHAnsi"/>
          <w:sz w:val="22"/>
          <w:lang w:val="es-ES" w:eastAsia="es-ES"/>
        </w:rPr>
      </w:pPr>
    </w:p>
    <w:p w14:paraId="67D119E1" w14:textId="613A0BEE" w:rsidR="00195C95" w:rsidRPr="00F729A7" w:rsidRDefault="00195C95" w:rsidP="00195C95">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el 31 de octubre de 1989, con la aprobación</w:t>
      </w:r>
      <w:r w:rsidR="00182BCA">
        <w:rPr>
          <w:rFonts w:ascii="AvantGarde Bk BT" w:hAnsi="AvantGarde Bk BT" w:cstheme="minorHAnsi"/>
          <w:sz w:val="22"/>
          <w:lang w:val="es-ES" w:eastAsia="es-ES"/>
        </w:rPr>
        <w:t xml:space="preserve"> </w:t>
      </w:r>
      <w:r w:rsidRPr="00F729A7">
        <w:rPr>
          <w:rFonts w:ascii="AvantGarde Bk BT" w:hAnsi="AvantGarde Bk BT" w:cstheme="minorHAnsi"/>
          <w:sz w:val="22"/>
          <w:lang w:val="es-ES" w:eastAsia="es-ES"/>
        </w:rPr>
        <w:t>del documento denominado “Bases para la discusión de la Reforma Universitaria”,</w:t>
      </w:r>
      <w:r w:rsidR="00182BCA">
        <w:rPr>
          <w:rFonts w:ascii="AvantGarde Bk BT" w:hAnsi="AvantGarde Bk BT" w:cstheme="minorHAnsi"/>
          <w:sz w:val="22"/>
          <w:lang w:val="es-ES" w:eastAsia="es-ES"/>
        </w:rPr>
        <w:t xml:space="preserve"> por parte</w:t>
      </w:r>
      <w:r w:rsidR="00182BCA" w:rsidRPr="00F729A7">
        <w:rPr>
          <w:rFonts w:ascii="AvantGarde Bk BT" w:hAnsi="AvantGarde Bk BT" w:cstheme="minorHAnsi"/>
          <w:sz w:val="22"/>
          <w:lang w:val="es-ES" w:eastAsia="es-ES"/>
        </w:rPr>
        <w:t xml:space="preserve"> del Consejo General Universitario</w:t>
      </w:r>
      <w:r w:rsidR="00182BCA">
        <w:rPr>
          <w:rFonts w:ascii="AvantGarde Bk BT" w:hAnsi="AvantGarde Bk BT" w:cstheme="minorHAnsi"/>
          <w:sz w:val="22"/>
          <w:lang w:val="es-ES" w:eastAsia="es-ES"/>
        </w:rPr>
        <w:t>,</w:t>
      </w:r>
      <w:r w:rsidR="00182BCA" w:rsidRPr="00F729A7">
        <w:rPr>
          <w:rFonts w:ascii="AvantGarde Bk BT" w:hAnsi="AvantGarde Bk BT" w:cstheme="minorHAnsi"/>
          <w:sz w:val="22"/>
          <w:lang w:val="es-ES" w:eastAsia="es-ES"/>
        </w:rPr>
        <w:t xml:space="preserve"> </w:t>
      </w:r>
      <w:r w:rsidR="00182BCA">
        <w:rPr>
          <w:rFonts w:ascii="AvantGarde Bk BT" w:hAnsi="AvantGarde Bk BT" w:cstheme="minorHAnsi"/>
          <w:sz w:val="22"/>
          <w:lang w:val="es-ES" w:eastAsia="es-ES"/>
        </w:rPr>
        <w:t>se</w:t>
      </w:r>
      <w:r w:rsidRPr="00F729A7">
        <w:rPr>
          <w:rFonts w:ascii="AvantGarde Bk BT" w:hAnsi="AvantGarde Bk BT" w:cstheme="minorHAnsi"/>
          <w:sz w:val="22"/>
          <w:lang w:val="es-ES" w:eastAsia="es-ES"/>
        </w:rPr>
        <w:t xml:space="preserve"> inició un proceso de transformación que culminó el 31 de diciembre de 1993</w:t>
      </w:r>
      <w:r w:rsidR="009E1923">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con la </w:t>
      </w:r>
      <w:r w:rsidR="00CE0F19">
        <w:rPr>
          <w:rFonts w:ascii="AvantGarde Bk BT" w:hAnsi="AvantGarde Bk BT" w:cstheme="minorHAnsi"/>
          <w:sz w:val="22"/>
          <w:lang w:val="es-ES" w:eastAsia="es-ES"/>
        </w:rPr>
        <w:t>aceptación,</w:t>
      </w:r>
      <w:r w:rsidRPr="00F729A7">
        <w:rPr>
          <w:rFonts w:ascii="AvantGarde Bk BT" w:hAnsi="AvantGarde Bk BT" w:cstheme="minorHAnsi"/>
          <w:sz w:val="22"/>
          <w:lang w:val="es-ES" w:eastAsia="es-ES"/>
        </w:rPr>
        <w:t xml:space="preserve"> por </w:t>
      </w:r>
      <w:r w:rsidR="00CE0F19">
        <w:rPr>
          <w:rFonts w:ascii="AvantGarde Bk BT" w:hAnsi="AvantGarde Bk BT" w:cstheme="minorHAnsi"/>
          <w:sz w:val="22"/>
          <w:lang w:val="es-ES" w:eastAsia="es-ES"/>
        </w:rPr>
        <w:t>parte d</w:t>
      </w:r>
      <w:r w:rsidRPr="00F729A7">
        <w:rPr>
          <w:rFonts w:ascii="AvantGarde Bk BT" w:hAnsi="AvantGarde Bk BT" w:cstheme="minorHAnsi"/>
          <w:sz w:val="22"/>
          <w:lang w:val="es-ES" w:eastAsia="es-ES"/>
        </w:rPr>
        <w:t>el H. Congreso del Estado de Jalisco</w:t>
      </w:r>
      <w:r w:rsidR="00CE0F19">
        <w:rPr>
          <w:rFonts w:ascii="AvantGarde Bk BT" w:hAnsi="AvantGarde Bk BT" w:cstheme="minorHAnsi"/>
          <w:sz w:val="22"/>
          <w:lang w:val="es-ES" w:eastAsia="es-ES"/>
        </w:rPr>
        <w:t>, del d</w:t>
      </w:r>
      <w:r w:rsidRPr="00F729A7">
        <w:rPr>
          <w:rFonts w:ascii="AvantGarde Bk BT" w:hAnsi="AvantGarde Bk BT" w:cstheme="minorHAnsi"/>
          <w:sz w:val="22"/>
          <w:lang w:val="es-ES" w:eastAsia="es-ES"/>
        </w:rPr>
        <w:t>ecreto 15319 que contiene la nueva Ley Orgánica de la Universidad de Guadalajara, la cual fue publicada en el Periódico Oficial “El Estado de Jalisco”</w:t>
      </w:r>
      <w:r w:rsidR="00CE0F19">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el 15 de enero de 1994.</w:t>
      </w:r>
    </w:p>
    <w:p w14:paraId="5BDAB26A" w14:textId="77777777" w:rsidR="00195C95" w:rsidRPr="00F729A7" w:rsidRDefault="00195C95" w:rsidP="00195C95">
      <w:pPr>
        <w:jc w:val="both"/>
        <w:rPr>
          <w:rFonts w:ascii="AvantGarde Bk BT" w:hAnsi="AvantGarde Bk BT" w:cstheme="minorHAnsi"/>
          <w:sz w:val="22"/>
          <w:lang w:val="es-ES" w:eastAsia="es-ES"/>
        </w:rPr>
      </w:pPr>
    </w:p>
    <w:p w14:paraId="6FFB7900" w14:textId="5FDE5669" w:rsidR="00195C95" w:rsidRPr="00F729A7" w:rsidRDefault="00195C95" w:rsidP="00195C95">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a partir de la reforma de la Ley Orgánica, la estructura organizacional de la Universidad de Guada</w:t>
      </w:r>
      <w:r w:rsidR="00182BCA">
        <w:rPr>
          <w:rFonts w:ascii="AvantGarde Bk BT" w:hAnsi="AvantGarde Bk BT" w:cstheme="minorHAnsi"/>
          <w:sz w:val="22"/>
          <w:lang w:val="es-ES" w:eastAsia="es-ES"/>
        </w:rPr>
        <w:t>lajara está conformada por una R</w:t>
      </w:r>
      <w:r w:rsidRPr="00F729A7">
        <w:rPr>
          <w:rFonts w:ascii="AvantGarde Bk BT" w:hAnsi="AvantGarde Bk BT" w:cstheme="minorHAnsi"/>
          <w:sz w:val="22"/>
          <w:lang w:val="es-ES" w:eastAsia="es-ES"/>
        </w:rPr>
        <w:t>ed universitaria integrada, entre otra dependencias, por Centros Univer</w:t>
      </w:r>
      <w:r w:rsidR="00D04734">
        <w:rPr>
          <w:rFonts w:ascii="AvantGarde Bk BT" w:hAnsi="AvantGarde Bk BT" w:cstheme="minorHAnsi"/>
          <w:sz w:val="22"/>
          <w:lang w:val="es-ES" w:eastAsia="es-ES"/>
        </w:rPr>
        <w:t>sitarios Temáticos y Regionales. E</w:t>
      </w:r>
      <w:r w:rsidRPr="00F729A7">
        <w:rPr>
          <w:rFonts w:ascii="AvantGarde Bk BT" w:hAnsi="AvantGarde Bk BT" w:cstheme="minorHAnsi"/>
          <w:sz w:val="22"/>
          <w:lang w:val="es-ES" w:eastAsia="es-ES"/>
        </w:rPr>
        <w:t>n los últimos se encuentran los Centros de las siguientes regiones: de los Altos, de la Ciénega, del Sur, de la Costa, de la Costa Sur, de los Valles, del Norte, de los Lagos y de Tonalá.</w:t>
      </w:r>
    </w:p>
    <w:p w14:paraId="4DA137BF" w14:textId="77777777" w:rsidR="00195C95" w:rsidRDefault="00195C95" w:rsidP="009E1923">
      <w:pPr>
        <w:jc w:val="both"/>
        <w:rPr>
          <w:rFonts w:ascii="AvantGarde Bk BT" w:hAnsi="AvantGarde Bk BT" w:cstheme="minorHAnsi"/>
          <w:sz w:val="22"/>
          <w:lang w:val="es-ES" w:eastAsia="es-ES"/>
        </w:rPr>
      </w:pPr>
    </w:p>
    <w:p w14:paraId="38AB9C9B" w14:textId="2D101849" w:rsidR="00195C95" w:rsidRPr="00F729A7" w:rsidRDefault="00195C95" w:rsidP="00195C95">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a partir de la referida ley, la Universidad de G</w:t>
      </w:r>
      <w:r w:rsidR="00CE0F19">
        <w:rPr>
          <w:rFonts w:ascii="AvantGarde Bk BT" w:hAnsi="AvantGarde Bk BT" w:cstheme="minorHAnsi"/>
          <w:sz w:val="22"/>
          <w:lang w:val="es-ES" w:eastAsia="es-ES"/>
        </w:rPr>
        <w:t>uadalajara adoptó el modelo de R</w:t>
      </w:r>
      <w:r w:rsidRPr="00F729A7">
        <w:rPr>
          <w:rFonts w:ascii="AvantGarde Bk BT" w:hAnsi="AvantGarde Bk BT" w:cstheme="minorHAnsi"/>
          <w:sz w:val="22"/>
          <w:lang w:val="es-ES" w:eastAsia="es-ES"/>
        </w:rPr>
        <w:t>ed para organizar sus actividades académicas y administrativas, cuya estructura se sustenta en unidades académicas denominadas Escuelas</w:t>
      </w:r>
      <w:r w:rsidR="00D04734">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para el Sistema de Educación Media Superior y Departamentos agrupados en Divisiones</w:t>
      </w:r>
      <w:r w:rsidR="00D04734">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para los Centros Universitarios.</w:t>
      </w:r>
    </w:p>
    <w:p w14:paraId="3CE4664A" w14:textId="77777777" w:rsidR="00195C95" w:rsidRDefault="00195C95" w:rsidP="009E1923">
      <w:pPr>
        <w:jc w:val="both"/>
        <w:rPr>
          <w:rFonts w:ascii="AvantGarde Bk BT" w:hAnsi="AvantGarde Bk BT" w:cstheme="minorHAnsi"/>
          <w:sz w:val="22"/>
          <w:lang w:val="es-ES" w:eastAsia="es-ES"/>
        </w:rPr>
      </w:pPr>
    </w:p>
    <w:p w14:paraId="4084754E" w14:textId="26CEDDA7" w:rsidR="00195C95" w:rsidRPr="00F729A7" w:rsidRDefault="00195C95" w:rsidP="00195C95">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 xml:space="preserve">Que el </w:t>
      </w:r>
      <w:r w:rsidR="009E1923" w:rsidRPr="00F729A7">
        <w:rPr>
          <w:rFonts w:ascii="AvantGarde Bk BT" w:hAnsi="AvantGarde Bk BT" w:cstheme="minorHAnsi"/>
          <w:sz w:val="22"/>
          <w:lang w:val="es-ES" w:eastAsia="es-ES"/>
        </w:rPr>
        <w:t>5 de agosto de 1994</w:t>
      </w:r>
      <w:r w:rsidR="009E1923">
        <w:rPr>
          <w:rFonts w:ascii="AvantGarde Bk BT" w:hAnsi="AvantGarde Bk BT" w:cstheme="minorHAnsi"/>
          <w:sz w:val="22"/>
          <w:lang w:val="es-ES" w:eastAsia="es-ES"/>
        </w:rPr>
        <w:t xml:space="preserve">, el </w:t>
      </w:r>
      <w:r w:rsidRPr="00F729A7">
        <w:rPr>
          <w:rFonts w:ascii="AvantGarde Bk BT" w:hAnsi="AvantGarde Bk BT" w:cstheme="minorHAnsi"/>
          <w:sz w:val="22"/>
          <w:lang w:val="es-ES" w:eastAsia="es-ES"/>
        </w:rPr>
        <w:t>H. Consejo General Universitario</w:t>
      </w:r>
      <w:r w:rsidR="009E1923">
        <w:rPr>
          <w:rFonts w:ascii="AvantGarde Bk BT" w:hAnsi="AvantGarde Bk BT" w:cstheme="minorHAnsi"/>
          <w:sz w:val="22"/>
          <w:lang w:val="es-ES" w:eastAsia="es-ES"/>
        </w:rPr>
        <w:t xml:space="preserve"> aprobó el </w:t>
      </w:r>
      <w:r w:rsidRPr="00F729A7">
        <w:rPr>
          <w:rFonts w:ascii="AvantGarde Bk BT" w:hAnsi="AvantGarde Bk BT" w:cstheme="minorHAnsi"/>
          <w:sz w:val="22"/>
          <w:lang w:val="es-ES" w:eastAsia="es-ES"/>
        </w:rPr>
        <w:t>dictamen 32801</w:t>
      </w:r>
      <w:r w:rsidR="00182BCA">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w:t>
      </w:r>
      <w:r w:rsidR="009E1923">
        <w:rPr>
          <w:rFonts w:ascii="AvantGarde Bk BT" w:hAnsi="AvantGarde Bk BT" w:cstheme="minorHAnsi"/>
          <w:sz w:val="22"/>
          <w:lang w:val="es-ES" w:eastAsia="es-ES"/>
        </w:rPr>
        <w:t>relacionado con la creación del</w:t>
      </w:r>
      <w:r w:rsidRPr="00F729A7">
        <w:rPr>
          <w:rFonts w:ascii="AvantGarde Bk BT" w:hAnsi="AvantGarde Bk BT" w:cstheme="minorHAnsi"/>
          <w:sz w:val="22"/>
          <w:lang w:val="es-ES" w:eastAsia="es-ES"/>
        </w:rPr>
        <w:t xml:space="preserve"> Centro Universitario de la Costa Sur (CUCSUR), </w:t>
      </w:r>
      <w:r w:rsidR="009E1923">
        <w:rPr>
          <w:rFonts w:ascii="AvantGarde Bk BT" w:hAnsi="AvantGarde Bk BT" w:cstheme="minorHAnsi"/>
          <w:sz w:val="22"/>
          <w:lang w:val="es-ES" w:eastAsia="es-ES"/>
        </w:rPr>
        <w:t xml:space="preserve">cuyo </w:t>
      </w:r>
      <w:r w:rsidRPr="00F729A7">
        <w:rPr>
          <w:rFonts w:ascii="AvantGarde Bk BT" w:hAnsi="AvantGarde Bk BT" w:cstheme="minorHAnsi"/>
          <w:sz w:val="22"/>
          <w:lang w:val="es-ES" w:eastAsia="es-ES"/>
        </w:rPr>
        <w:t>resolutivo décimo estable: “Será responsabilidad del Rector del Centro Universitario organizar las Divisiones, los Departamentos y las demás unidades académicas y administrativas, así como designar y distribuir los respectivos recursos materiales […]”.</w:t>
      </w:r>
    </w:p>
    <w:p w14:paraId="349514C4" w14:textId="43CD1304" w:rsidR="00143A74" w:rsidRDefault="00143A74">
      <w:pPr>
        <w:spacing w:after="200" w:line="276" w:lineRule="auto"/>
        <w:rPr>
          <w:rFonts w:ascii="AvantGarde Bk BT" w:hAnsi="AvantGarde Bk BT" w:cstheme="minorHAnsi"/>
          <w:sz w:val="22"/>
          <w:lang w:val="es-ES" w:eastAsia="es-ES"/>
        </w:rPr>
      </w:pPr>
      <w:r>
        <w:rPr>
          <w:rFonts w:ascii="AvantGarde Bk BT" w:hAnsi="AvantGarde Bk BT" w:cstheme="minorHAnsi"/>
          <w:sz w:val="22"/>
          <w:lang w:val="es-ES" w:eastAsia="es-ES"/>
        </w:rPr>
        <w:br w:type="page"/>
      </w:r>
    </w:p>
    <w:p w14:paraId="2D5F4CE2" w14:textId="77777777" w:rsidR="00195C95" w:rsidRDefault="00195C95" w:rsidP="00195C95">
      <w:pPr>
        <w:jc w:val="both"/>
        <w:rPr>
          <w:rFonts w:ascii="AvantGarde Bk BT" w:hAnsi="AvantGarde Bk BT" w:cstheme="minorHAnsi"/>
          <w:sz w:val="22"/>
          <w:lang w:val="es-ES" w:eastAsia="es-ES"/>
        </w:rPr>
      </w:pPr>
    </w:p>
    <w:p w14:paraId="6AE6AFDD" w14:textId="77777777" w:rsidR="009E1923" w:rsidRDefault="009E1923" w:rsidP="00195C95">
      <w:pPr>
        <w:jc w:val="both"/>
        <w:rPr>
          <w:rFonts w:ascii="AvantGarde Bk BT" w:hAnsi="AvantGarde Bk BT" w:cstheme="minorHAnsi"/>
          <w:sz w:val="22"/>
          <w:lang w:val="es-ES" w:eastAsia="es-ES"/>
        </w:rPr>
      </w:pPr>
    </w:p>
    <w:p w14:paraId="2EF5A9C5" w14:textId="77777777" w:rsidR="009E1923" w:rsidRPr="00F729A7" w:rsidRDefault="009E1923" w:rsidP="00195C95">
      <w:pPr>
        <w:jc w:val="both"/>
        <w:rPr>
          <w:rFonts w:ascii="AvantGarde Bk BT" w:hAnsi="AvantGarde Bk BT" w:cstheme="minorHAnsi"/>
          <w:sz w:val="22"/>
          <w:lang w:val="es-ES" w:eastAsia="es-ES"/>
        </w:rPr>
      </w:pPr>
    </w:p>
    <w:p w14:paraId="564A7E77" w14:textId="0ED8D603" w:rsidR="00195C95" w:rsidRPr="00F729A7" w:rsidRDefault="00195C95" w:rsidP="00195C95">
      <w:pPr>
        <w:pStyle w:val="Prrafodelista"/>
        <w:numPr>
          <w:ilvl w:val="0"/>
          <w:numId w:val="47"/>
        </w:numPr>
        <w:spacing w:after="0" w:line="240" w:lineRule="auto"/>
        <w:ind w:hanging="360"/>
        <w:jc w:val="both"/>
        <w:rPr>
          <w:rFonts w:ascii="AvantGarde Bk BT" w:eastAsia="Times New Roman" w:hAnsi="AvantGarde Bk BT" w:cstheme="minorHAnsi"/>
          <w:szCs w:val="24"/>
          <w:lang w:val="es-ES" w:eastAsia="es-ES"/>
        </w:rPr>
      </w:pPr>
      <w:r w:rsidRPr="00F729A7">
        <w:rPr>
          <w:rFonts w:ascii="AvantGarde Bk BT" w:eastAsia="Times New Roman" w:hAnsi="AvantGarde Bk BT" w:cstheme="minorHAnsi"/>
          <w:szCs w:val="24"/>
          <w:lang w:val="es-ES" w:eastAsia="es-ES"/>
        </w:rPr>
        <w:t>Que la organización de las Divisiones y los Departamentos, propuesta por el entonces Rector del CUCSUR, quedó formalizada en los artículos 45 y 46 de su Estatuto Orgánico,</w:t>
      </w:r>
      <w:r w:rsidR="00A40E38">
        <w:rPr>
          <w:rFonts w:ascii="AvantGarde Bk BT" w:eastAsia="Times New Roman" w:hAnsi="AvantGarde Bk BT" w:cstheme="minorHAnsi"/>
          <w:szCs w:val="24"/>
          <w:lang w:val="es-ES" w:eastAsia="es-ES"/>
        </w:rPr>
        <w:t xml:space="preserve"> cuerpo normativo aprobado </w:t>
      </w:r>
      <w:r w:rsidR="009E1923">
        <w:rPr>
          <w:rFonts w:ascii="AvantGarde Bk BT" w:eastAsia="Times New Roman" w:hAnsi="AvantGarde Bk BT" w:cstheme="minorHAnsi"/>
          <w:szCs w:val="24"/>
          <w:lang w:val="es-ES" w:eastAsia="es-ES"/>
        </w:rPr>
        <w:t>el 07 de octubre de 1994 por el Consejo General Universitario, mediante d</w:t>
      </w:r>
      <w:r w:rsidRPr="00F729A7">
        <w:rPr>
          <w:rFonts w:ascii="AvantGarde Bk BT" w:eastAsia="Times New Roman" w:hAnsi="AvantGarde Bk BT" w:cstheme="minorHAnsi"/>
          <w:szCs w:val="24"/>
          <w:lang w:val="es-ES" w:eastAsia="es-ES"/>
        </w:rPr>
        <w:t>ictamen No. 45953</w:t>
      </w:r>
      <w:r w:rsidR="00A40E38">
        <w:rPr>
          <w:rFonts w:ascii="AvantGarde Bk BT" w:eastAsia="Times New Roman" w:hAnsi="AvantGarde Bk BT" w:cstheme="minorHAnsi"/>
          <w:szCs w:val="24"/>
          <w:lang w:val="es-ES" w:eastAsia="es-ES"/>
        </w:rPr>
        <w:t>,</w:t>
      </w:r>
      <w:r w:rsidRPr="00F729A7">
        <w:rPr>
          <w:rFonts w:ascii="AvantGarde Bk BT" w:eastAsia="Times New Roman" w:hAnsi="AvantGarde Bk BT" w:cstheme="minorHAnsi"/>
          <w:szCs w:val="24"/>
          <w:lang w:val="es-ES" w:eastAsia="es-ES"/>
        </w:rPr>
        <w:t xml:space="preserve"> </w:t>
      </w:r>
      <w:r w:rsidR="009E1923">
        <w:rPr>
          <w:rFonts w:ascii="AvantGarde Bk BT" w:eastAsia="Times New Roman" w:hAnsi="AvantGarde Bk BT" w:cstheme="minorHAnsi"/>
          <w:szCs w:val="24"/>
          <w:lang w:val="es-ES" w:eastAsia="es-ES"/>
        </w:rPr>
        <w:t xml:space="preserve">de cuyo se destaca lo </w:t>
      </w:r>
      <w:r w:rsidRPr="00F729A7">
        <w:rPr>
          <w:rFonts w:ascii="AvantGarde Bk BT" w:eastAsia="Times New Roman" w:hAnsi="AvantGarde Bk BT" w:cstheme="minorHAnsi"/>
          <w:szCs w:val="24"/>
          <w:lang w:val="es-ES" w:eastAsia="es-ES"/>
        </w:rPr>
        <w:t>siguiente:</w:t>
      </w:r>
    </w:p>
    <w:p w14:paraId="02E27E37" w14:textId="77777777" w:rsidR="00195C95" w:rsidRPr="00F729A7" w:rsidRDefault="00195C95" w:rsidP="00195C95">
      <w:pPr>
        <w:jc w:val="both"/>
        <w:rPr>
          <w:rFonts w:ascii="AvantGarde Bk BT" w:hAnsi="AvantGarde Bk BT" w:cstheme="minorHAnsi"/>
          <w:sz w:val="22"/>
          <w:lang w:val="es-ES" w:eastAsia="es-ES"/>
        </w:rPr>
      </w:pPr>
    </w:p>
    <w:p w14:paraId="4610B56F" w14:textId="77777777" w:rsidR="00195C95" w:rsidRPr="009E1923" w:rsidRDefault="00195C95"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“Artículo 45. La División de Estudios Sociales y Económicos, se constituirá con los Departamentos de:</w:t>
      </w:r>
    </w:p>
    <w:p w14:paraId="0A0D38AC" w14:textId="77777777" w:rsidR="00195C95" w:rsidRPr="009E1923" w:rsidRDefault="00195C95" w:rsidP="00195C95">
      <w:pPr>
        <w:ind w:right="616"/>
        <w:jc w:val="both"/>
        <w:rPr>
          <w:rFonts w:ascii="AvantGarde Bk BT" w:hAnsi="AvantGarde Bk BT" w:cstheme="minorHAnsi"/>
          <w:i/>
          <w:sz w:val="22"/>
          <w:lang w:val="es-ES" w:eastAsia="es-ES"/>
        </w:rPr>
      </w:pPr>
    </w:p>
    <w:p w14:paraId="3843E4B1" w14:textId="77777777" w:rsidR="00195C95" w:rsidRPr="009E1923" w:rsidRDefault="00195C95"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 Estudios Jurídicos;</w:t>
      </w:r>
    </w:p>
    <w:p w14:paraId="1FA93BB6" w14:textId="63F40AE7" w:rsidR="00195C95" w:rsidRPr="009E1923" w:rsidRDefault="00A40E38"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II. Contaduría Pública</w:t>
      </w:r>
      <w:r w:rsidR="00195C95" w:rsidRPr="009E1923">
        <w:rPr>
          <w:rFonts w:ascii="AvantGarde Bk BT" w:hAnsi="AvantGarde Bk BT" w:cstheme="minorHAnsi"/>
          <w:i/>
          <w:sz w:val="22"/>
          <w:lang w:val="es-ES" w:eastAsia="es-ES"/>
        </w:rPr>
        <w:t xml:space="preserve"> y</w:t>
      </w:r>
    </w:p>
    <w:p w14:paraId="3A646DB0" w14:textId="77777777" w:rsidR="00195C95" w:rsidRPr="009E1923" w:rsidRDefault="00195C95"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III. Ciencias de la Administración.”</w:t>
      </w:r>
    </w:p>
    <w:p w14:paraId="39D0D819" w14:textId="77777777" w:rsidR="00195C95" w:rsidRPr="009E1923" w:rsidRDefault="00195C95" w:rsidP="00195C95">
      <w:pPr>
        <w:ind w:right="616"/>
        <w:jc w:val="both"/>
        <w:rPr>
          <w:rFonts w:ascii="AvantGarde Bk BT" w:hAnsi="AvantGarde Bk BT" w:cstheme="minorHAnsi"/>
          <w:i/>
          <w:sz w:val="22"/>
          <w:lang w:val="es-ES" w:eastAsia="es-ES"/>
        </w:rPr>
      </w:pPr>
    </w:p>
    <w:p w14:paraId="1BFF04C9" w14:textId="253AC031" w:rsidR="00195C95" w:rsidRPr="009E1923" w:rsidRDefault="00195C95"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 xml:space="preserve">Artículo 46. La </w:t>
      </w:r>
      <w:r w:rsidR="00A40E38" w:rsidRPr="009E1923">
        <w:rPr>
          <w:rFonts w:ascii="AvantGarde Bk BT" w:hAnsi="AvantGarde Bk BT" w:cstheme="minorHAnsi"/>
          <w:i/>
          <w:sz w:val="22"/>
          <w:lang w:val="es-ES" w:eastAsia="es-ES"/>
        </w:rPr>
        <w:t>División de Desarrollo Regional</w:t>
      </w:r>
      <w:r w:rsidRPr="009E1923">
        <w:rPr>
          <w:rFonts w:ascii="AvantGarde Bk BT" w:hAnsi="AvantGarde Bk BT" w:cstheme="minorHAnsi"/>
          <w:i/>
          <w:sz w:val="22"/>
          <w:lang w:val="es-ES" w:eastAsia="es-ES"/>
        </w:rPr>
        <w:t xml:space="preserve"> se constituirá con los Departamentos de:</w:t>
      </w:r>
    </w:p>
    <w:p w14:paraId="2167545C" w14:textId="77777777" w:rsidR="00195C95" w:rsidRPr="009E1923" w:rsidRDefault="00195C95" w:rsidP="00195C95">
      <w:pPr>
        <w:ind w:right="616"/>
        <w:jc w:val="both"/>
        <w:rPr>
          <w:rFonts w:ascii="AvantGarde Bk BT" w:hAnsi="AvantGarde Bk BT" w:cstheme="minorHAnsi"/>
          <w:i/>
          <w:sz w:val="22"/>
          <w:lang w:val="es-ES" w:eastAsia="es-ES"/>
        </w:rPr>
      </w:pPr>
    </w:p>
    <w:p w14:paraId="141C0FE3" w14:textId="77777777" w:rsidR="00195C95" w:rsidRPr="009E1923" w:rsidRDefault="00195C95"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 Producción Agrícola;</w:t>
      </w:r>
    </w:p>
    <w:p w14:paraId="139A2F5D" w14:textId="475AC386" w:rsidR="00195C95" w:rsidRPr="009E1923" w:rsidRDefault="00A40E38"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II. Estudios Turísticos</w:t>
      </w:r>
      <w:r w:rsidR="00195C95" w:rsidRPr="009E1923">
        <w:rPr>
          <w:rFonts w:ascii="AvantGarde Bk BT" w:hAnsi="AvantGarde Bk BT" w:cstheme="minorHAnsi"/>
          <w:i/>
          <w:sz w:val="22"/>
          <w:lang w:val="es-ES" w:eastAsia="es-ES"/>
        </w:rPr>
        <w:t xml:space="preserve"> e</w:t>
      </w:r>
    </w:p>
    <w:p w14:paraId="1D17C998" w14:textId="014D0A02" w:rsidR="00195C95" w:rsidRPr="009E1923" w:rsidRDefault="00A40E38"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III. Ingenierías y</w:t>
      </w:r>
    </w:p>
    <w:p w14:paraId="349D98A6" w14:textId="77777777" w:rsidR="00195C95" w:rsidRPr="009E1923" w:rsidRDefault="00195C95" w:rsidP="00195C95">
      <w:pPr>
        <w:ind w:left="851" w:right="616"/>
        <w:jc w:val="both"/>
        <w:rPr>
          <w:rFonts w:ascii="AvantGarde Bk BT" w:hAnsi="AvantGarde Bk BT" w:cstheme="minorHAnsi"/>
          <w:i/>
          <w:sz w:val="22"/>
          <w:lang w:val="es-ES" w:eastAsia="es-ES"/>
        </w:rPr>
      </w:pPr>
      <w:r w:rsidRPr="009E1923">
        <w:rPr>
          <w:rFonts w:ascii="AvantGarde Bk BT" w:hAnsi="AvantGarde Bk BT" w:cstheme="minorHAnsi"/>
          <w:i/>
          <w:sz w:val="22"/>
          <w:lang w:val="es-ES" w:eastAsia="es-ES"/>
        </w:rPr>
        <w:t>IV. Ciencias de la Salud y Ecología Humana.”</w:t>
      </w:r>
      <w:r w:rsidRPr="009E1923">
        <w:rPr>
          <w:rFonts w:ascii="AvantGarde Bk BT" w:hAnsi="AvantGarde Bk BT" w:cstheme="minorHAnsi"/>
          <w:i/>
          <w:sz w:val="22"/>
          <w:lang w:val="es-ES" w:eastAsia="es-ES"/>
        </w:rPr>
        <w:footnoteReference w:id="1"/>
      </w:r>
    </w:p>
    <w:p w14:paraId="1CF5D646" w14:textId="77777777" w:rsidR="00195C95" w:rsidRPr="00F729A7" w:rsidRDefault="00195C95" w:rsidP="00195C95">
      <w:pPr>
        <w:jc w:val="both"/>
        <w:rPr>
          <w:rFonts w:ascii="AvantGarde Bk BT" w:hAnsi="AvantGarde Bk BT" w:cstheme="minorHAnsi"/>
          <w:sz w:val="22"/>
          <w:lang w:val="es-ES" w:eastAsia="es-ES"/>
        </w:rPr>
      </w:pPr>
    </w:p>
    <w:p w14:paraId="1E29F73A" w14:textId="11CF4E1C" w:rsidR="00195C95" w:rsidRPr="00F729A7" w:rsidRDefault="00195C95" w:rsidP="00195C95">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desde su creación, en el año de 1994, el Centro Universitario de la Costa Sur</w:t>
      </w:r>
      <w:r w:rsidR="00A40E38">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con sede en Autlán de Navarro, Jalisco, ha contemplado como uno de sus múltiples objetivos, el desarrollo de programas de investigación encaminados a obtener conocimientos que ayuden a explorar y proponer alternativas de desarrollo de la región. Asimismo, busca ofertar programas académicos de docencia, en atención a la demanda solicitada por la </w:t>
      </w:r>
      <w:r w:rsidR="00741CD3">
        <w:rPr>
          <w:rFonts w:ascii="AvantGarde Bk BT" w:hAnsi="AvantGarde Bk BT" w:cstheme="minorHAnsi"/>
          <w:sz w:val="22"/>
          <w:lang w:val="es-ES" w:eastAsia="es-ES"/>
        </w:rPr>
        <w:t>zona</w:t>
      </w:r>
      <w:r w:rsidRPr="00F729A7">
        <w:rPr>
          <w:rFonts w:ascii="AvantGarde Bk BT" w:hAnsi="AvantGarde Bk BT" w:cstheme="minorHAnsi"/>
          <w:sz w:val="22"/>
          <w:lang w:val="es-ES" w:eastAsia="es-ES"/>
        </w:rPr>
        <w:t>.</w:t>
      </w:r>
    </w:p>
    <w:p w14:paraId="4AFE1D99" w14:textId="77777777" w:rsidR="00195C95" w:rsidRPr="00F729A7" w:rsidRDefault="00195C95" w:rsidP="00195C95">
      <w:pPr>
        <w:jc w:val="both"/>
        <w:rPr>
          <w:rFonts w:ascii="AvantGarde Bk BT" w:hAnsi="AvantGarde Bk BT" w:cstheme="minorHAnsi"/>
          <w:sz w:val="22"/>
          <w:lang w:val="es-ES" w:eastAsia="es-ES"/>
        </w:rPr>
      </w:pPr>
    </w:p>
    <w:p w14:paraId="26182153" w14:textId="77777777" w:rsidR="00534D3D" w:rsidRPr="00534D3D" w:rsidRDefault="00534D3D" w:rsidP="00534D3D">
      <w:pPr>
        <w:numPr>
          <w:ilvl w:val="0"/>
          <w:numId w:val="47"/>
        </w:numPr>
        <w:ind w:left="357" w:hanging="357"/>
        <w:jc w:val="both"/>
        <w:rPr>
          <w:rFonts w:ascii="AvantGarde Bk BT" w:hAnsi="AvantGarde Bk BT" w:cstheme="minorHAnsi"/>
          <w:sz w:val="22"/>
          <w:lang w:val="es-ES" w:eastAsia="es-ES"/>
        </w:rPr>
      </w:pPr>
      <w:r w:rsidRPr="00534D3D">
        <w:rPr>
          <w:rFonts w:ascii="AvantGarde Bk BT" w:hAnsi="AvantGarde Bk BT" w:cstheme="minorHAnsi"/>
          <w:sz w:val="22"/>
          <w:lang w:val="es-ES" w:eastAsia="es-ES"/>
        </w:rPr>
        <w:t xml:space="preserve">Que el 27 de octubre de 2015, el H. Consejo General Universitario aprobó el dictamen I/2015/768, relacionado con la creación del Departamento de Ciencias de la Salud y Ecología Humana, adscrito a la División de Desarrollo Regional del Centro Universitario de la Costa Sur. Es a partir de 2015 que la División de Desarrollo Regional queda integrada por cuatro Departamentos: Producción Agrícola, Estudios Turísticos, Ingenierías y Ciencias de la Salud y Ecología Humana. </w:t>
      </w:r>
    </w:p>
    <w:p w14:paraId="0A2E8AFA" w14:textId="77777777" w:rsidR="00534D3D" w:rsidRDefault="00534D3D">
      <w:pPr>
        <w:spacing w:after="200" w:line="276" w:lineRule="auto"/>
        <w:rPr>
          <w:rFonts w:ascii="AvantGarde Bk BT" w:hAnsi="AvantGarde Bk BT" w:cstheme="minorHAnsi"/>
          <w:sz w:val="22"/>
          <w:lang w:val="es-ES" w:eastAsia="es-ES"/>
        </w:rPr>
      </w:pPr>
      <w:r>
        <w:rPr>
          <w:rFonts w:ascii="AvantGarde Bk BT" w:hAnsi="AvantGarde Bk BT" w:cstheme="minorHAnsi"/>
          <w:sz w:val="22"/>
          <w:lang w:val="es-ES" w:eastAsia="es-ES"/>
        </w:rPr>
        <w:br w:type="page"/>
      </w:r>
    </w:p>
    <w:p w14:paraId="11C252E6" w14:textId="6D7D884F" w:rsidR="00195C95" w:rsidRPr="00F729A7" w:rsidRDefault="00195C95" w:rsidP="00195C95">
      <w:pPr>
        <w:numPr>
          <w:ilvl w:val="0"/>
          <w:numId w:val="47"/>
        </w:numPr>
        <w:spacing w:after="200"/>
        <w:ind w:hanging="360"/>
        <w:contextualSpacing/>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lastRenderedPageBreak/>
        <w:t>Que una de las atribuciones de las Divisiones</w:t>
      </w:r>
      <w:r w:rsidR="00534D3D">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es establecer las estrategias de vinculación entre sus unidades académicas, de conformidad con las políticas generales de la Universidad y las partic</w:t>
      </w:r>
      <w:r w:rsidR="00741CD3">
        <w:rPr>
          <w:rFonts w:ascii="AvantGarde Bk BT" w:hAnsi="AvantGarde Bk BT" w:cstheme="minorHAnsi"/>
          <w:sz w:val="22"/>
          <w:lang w:val="es-ES" w:eastAsia="es-ES"/>
        </w:rPr>
        <w:t>ulares del Centro Universitario; teniendo en é</w:t>
      </w:r>
      <w:r w:rsidRPr="00F729A7">
        <w:rPr>
          <w:rFonts w:ascii="AvantGarde Bk BT" w:hAnsi="AvantGarde Bk BT" w:cstheme="minorHAnsi"/>
          <w:sz w:val="22"/>
          <w:lang w:val="es-ES" w:eastAsia="es-ES"/>
        </w:rPr>
        <w:t>ste muchos espacios que lo permiten, desde los distintos cuerpos colegiados y órganos de gobierno, hasta los espacios de planeación en los que participan los Jefes de Departamento.</w:t>
      </w:r>
    </w:p>
    <w:p w14:paraId="7260245F" w14:textId="77777777" w:rsidR="00E24606" w:rsidRDefault="00E24606" w:rsidP="00E24606">
      <w:pPr>
        <w:jc w:val="both"/>
        <w:rPr>
          <w:rFonts w:ascii="AvantGarde Bk BT" w:hAnsi="AvantGarde Bk BT" w:cstheme="minorHAnsi"/>
          <w:sz w:val="22"/>
          <w:lang w:val="es-ES" w:eastAsia="es-ES"/>
        </w:rPr>
      </w:pPr>
    </w:p>
    <w:p w14:paraId="106D1411" w14:textId="4EA3518D" w:rsidR="00195C95" w:rsidRPr="00F729A7" w:rsidRDefault="00534D3D" w:rsidP="009E1923">
      <w:pPr>
        <w:numPr>
          <w:ilvl w:val="0"/>
          <w:numId w:val="47"/>
        </w:numPr>
        <w:ind w:left="357" w:hanging="357"/>
        <w:jc w:val="both"/>
        <w:rPr>
          <w:rFonts w:ascii="AvantGarde Bk BT" w:hAnsi="AvantGarde Bk BT" w:cstheme="minorHAnsi"/>
          <w:sz w:val="22"/>
          <w:lang w:val="es-ES" w:eastAsia="es-ES"/>
        </w:rPr>
      </w:pPr>
      <w:r>
        <w:rPr>
          <w:rFonts w:ascii="AvantGarde Bk BT" w:hAnsi="AvantGarde Bk BT" w:cstheme="minorHAnsi"/>
          <w:sz w:val="22"/>
          <w:lang w:val="es-ES" w:eastAsia="es-ES"/>
        </w:rPr>
        <w:t>Que las divisiones agrupan d</w:t>
      </w:r>
      <w:r w:rsidR="00195C95" w:rsidRPr="00F729A7">
        <w:rPr>
          <w:rFonts w:ascii="AvantGarde Bk BT" w:hAnsi="AvantGarde Bk BT" w:cstheme="minorHAnsi"/>
          <w:sz w:val="22"/>
          <w:lang w:val="es-ES" w:eastAsia="es-ES"/>
        </w:rPr>
        <w:t xml:space="preserve">epartamentos que tienen </w:t>
      </w:r>
      <w:r w:rsidR="00195C95" w:rsidRPr="00534D3D">
        <w:rPr>
          <w:rFonts w:ascii="AvantGarde Bk BT" w:hAnsi="AvantGarde Bk BT" w:cstheme="minorHAnsi"/>
          <w:b/>
          <w:sz w:val="22"/>
          <w:lang w:val="es-ES" w:eastAsia="es-ES"/>
        </w:rPr>
        <w:t>afinidad en sus respectivos campos de estudio</w:t>
      </w:r>
      <w:r>
        <w:rPr>
          <w:rFonts w:ascii="AvantGarde Bk BT" w:hAnsi="AvantGarde Bk BT" w:cstheme="minorHAnsi"/>
          <w:sz w:val="22"/>
          <w:lang w:val="es-ES" w:eastAsia="es-ES"/>
        </w:rPr>
        <w:t xml:space="preserve"> y que los d</w:t>
      </w:r>
      <w:r w:rsidR="00195C95" w:rsidRPr="00F729A7">
        <w:rPr>
          <w:rFonts w:ascii="AvantGarde Bk BT" w:hAnsi="AvantGarde Bk BT" w:cstheme="minorHAnsi"/>
          <w:sz w:val="22"/>
          <w:lang w:val="es-ES" w:eastAsia="es-ES"/>
        </w:rPr>
        <w:t xml:space="preserve">epartamentos realizan las funciones de docencia, investigación y difusión, a través de las Academias, Laboratorios, Institutos y Centros. </w:t>
      </w:r>
    </w:p>
    <w:p w14:paraId="43A78467" w14:textId="77777777" w:rsidR="00195C95" w:rsidRPr="009E1923" w:rsidRDefault="00195C95" w:rsidP="009E1923">
      <w:pPr>
        <w:contextualSpacing/>
        <w:jc w:val="both"/>
        <w:rPr>
          <w:rFonts w:ascii="AvantGarde Bk BT" w:hAnsi="AvantGarde Bk BT" w:cstheme="minorHAnsi"/>
          <w:sz w:val="22"/>
          <w:lang w:val="es-ES" w:eastAsia="es-ES"/>
        </w:rPr>
      </w:pPr>
    </w:p>
    <w:p w14:paraId="40951A21" w14:textId="183921B9" w:rsidR="0053040E" w:rsidRPr="00F11ECF" w:rsidRDefault="009E1923" w:rsidP="009E1923">
      <w:pPr>
        <w:numPr>
          <w:ilvl w:val="0"/>
          <w:numId w:val="47"/>
        </w:numPr>
        <w:ind w:left="357" w:hanging="357"/>
        <w:jc w:val="both"/>
        <w:rPr>
          <w:rFonts w:ascii="AvantGarde Bk BT" w:hAnsi="AvantGarde Bk BT" w:cstheme="minorHAnsi"/>
          <w:sz w:val="22"/>
          <w:lang w:val="es-ES" w:eastAsia="es-ES"/>
        </w:rPr>
      </w:pPr>
      <w:r w:rsidRPr="00F11ECF">
        <w:rPr>
          <w:rFonts w:ascii="AvantGarde Bk BT" w:hAnsi="AvantGarde Bk BT" w:cstheme="minorHAnsi"/>
          <w:sz w:val="22"/>
          <w:lang w:val="es-ES" w:eastAsia="es-ES"/>
        </w:rPr>
        <w:t xml:space="preserve">Que </w:t>
      </w:r>
      <w:r w:rsidR="00E24606" w:rsidRPr="00F11ECF">
        <w:rPr>
          <w:rFonts w:ascii="AvantGarde Bk BT" w:hAnsi="AvantGarde Bk BT" w:cstheme="minorHAnsi"/>
          <w:sz w:val="22"/>
          <w:lang w:val="es-ES" w:eastAsia="es-ES"/>
        </w:rPr>
        <w:t xml:space="preserve">tomando </w:t>
      </w:r>
      <w:r w:rsidR="00534D3D" w:rsidRPr="00F11ECF">
        <w:rPr>
          <w:rFonts w:ascii="AvantGarde Bk BT" w:hAnsi="AvantGarde Bk BT" w:cstheme="minorHAnsi"/>
          <w:sz w:val="22"/>
          <w:lang w:val="es-ES" w:eastAsia="es-ES"/>
        </w:rPr>
        <w:t>como base el punto que antecede</w:t>
      </w:r>
      <w:r w:rsidR="00F11ECF" w:rsidRPr="00F11ECF">
        <w:rPr>
          <w:rFonts w:ascii="AvantGarde Bk BT" w:hAnsi="AvantGarde Bk BT" w:cstheme="minorHAnsi"/>
          <w:sz w:val="22"/>
          <w:lang w:val="es-ES" w:eastAsia="es-ES"/>
        </w:rPr>
        <w:t xml:space="preserve">, el Departamento de Estudios Turísticos le propuso a la División de Desarrollo Regional y esta al pleno del </w:t>
      </w:r>
      <w:r w:rsidR="00534D3D" w:rsidRPr="00F11ECF">
        <w:rPr>
          <w:rFonts w:ascii="AvantGarde Bk BT" w:hAnsi="AvantGarde Bk BT" w:cstheme="minorHAnsi"/>
          <w:sz w:val="22"/>
          <w:lang w:val="es-ES" w:eastAsia="es-ES"/>
        </w:rPr>
        <w:t xml:space="preserve">Consejo del Centro Universitario de la Costa Sur, cambiar de adscripción </w:t>
      </w:r>
      <w:r w:rsidRPr="00F11ECF">
        <w:rPr>
          <w:rFonts w:ascii="AvantGarde Bk BT" w:hAnsi="AvantGarde Bk BT" w:cstheme="minorHAnsi"/>
          <w:sz w:val="22"/>
          <w:lang w:val="es-ES" w:eastAsia="es-ES"/>
        </w:rPr>
        <w:t xml:space="preserve">a la División de Estudios Sociales y Económicos, </w:t>
      </w:r>
      <w:r w:rsidR="00534D3D" w:rsidRPr="00F11ECF">
        <w:rPr>
          <w:rFonts w:ascii="AvantGarde Bk BT" w:hAnsi="AvantGarde Bk BT" w:cstheme="minorHAnsi"/>
          <w:sz w:val="22"/>
          <w:lang w:val="es-ES" w:eastAsia="es-ES"/>
        </w:rPr>
        <w:t xml:space="preserve">cuyo </w:t>
      </w:r>
      <w:r w:rsidRPr="00F11ECF">
        <w:rPr>
          <w:rFonts w:ascii="AvantGarde Bk BT" w:hAnsi="AvantGarde Bk BT" w:cstheme="minorHAnsi"/>
          <w:sz w:val="22"/>
          <w:lang w:val="es-ES" w:eastAsia="es-ES"/>
        </w:rPr>
        <w:t xml:space="preserve">propósito </w:t>
      </w:r>
      <w:r w:rsidR="00534D3D" w:rsidRPr="00F11ECF">
        <w:rPr>
          <w:rFonts w:ascii="AvantGarde Bk BT" w:hAnsi="AvantGarde Bk BT" w:cstheme="minorHAnsi"/>
          <w:sz w:val="22"/>
          <w:lang w:val="es-ES" w:eastAsia="es-ES"/>
        </w:rPr>
        <w:t xml:space="preserve">es </w:t>
      </w:r>
      <w:r w:rsidRPr="00F11ECF">
        <w:rPr>
          <w:rFonts w:ascii="AvantGarde Bk BT" w:hAnsi="AvantGarde Bk BT" w:cstheme="minorHAnsi"/>
          <w:sz w:val="22"/>
          <w:lang w:val="es-ES" w:eastAsia="es-ES"/>
        </w:rPr>
        <w:t>lograr mayor congruencia con los programas de pregrado, especialmente con la Licenciatura en Turismo, cuya última reforma se dio mediante el dictamen I/2012/305, de fecha 26 de octubre de 2012.</w:t>
      </w:r>
    </w:p>
    <w:p w14:paraId="00048D8A" w14:textId="77777777" w:rsidR="0053040E" w:rsidRPr="00F11ECF" w:rsidRDefault="0053040E" w:rsidP="0053040E">
      <w:pPr>
        <w:jc w:val="both"/>
        <w:rPr>
          <w:rFonts w:ascii="AvantGarde Bk BT" w:hAnsi="AvantGarde Bk BT" w:cstheme="minorHAnsi"/>
          <w:sz w:val="22"/>
          <w:lang w:val="es-ES" w:eastAsia="es-ES"/>
        </w:rPr>
      </w:pPr>
    </w:p>
    <w:p w14:paraId="7B05FEFC" w14:textId="77777777" w:rsidR="0053040E" w:rsidRPr="00F11ECF" w:rsidRDefault="009E1923" w:rsidP="0053040E">
      <w:pPr>
        <w:ind w:left="357"/>
        <w:jc w:val="both"/>
        <w:rPr>
          <w:rFonts w:ascii="AvantGarde Bk BT" w:hAnsi="AvantGarde Bk BT" w:cstheme="minorHAnsi"/>
          <w:sz w:val="22"/>
          <w:lang w:val="es-ES" w:eastAsia="es-ES"/>
        </w:rPr>
      </w:pPr>
      <w:r w:rsidRPr="00F11ECF">
        <w:rPr>
          <w:rFonts w:ascii="AvantGarde Bk BT" w:hAnsi="AvantGarde Bk BT" w:cstheme="minorHAnsi"/>
          <w:sz w:val="22"/>
          <w:lang w:val="es-ES" w:eastAsia="es-ES"/>
        </w:rPr>
        <w:t>Dicho programa educativo</w:t>
      </w:r>
      <w:r w:rsidR="0053040E" w:rsidRPr="00F11ECF">
        <w:rPr>
          <w:rFonts w:ascii="AvantGarde Bk BT" w:hAnsi="AvantGarde Bk BT" w:cstheme="minorHAnsi"/>
          <w:sz w:val="22"/>
          <w:lang w:val="es-ES" w:eastAsia="es-ES"/>
        </w:rPr>
        <w:t>,</w:t>
      </w:r>
      <w:r w:rsidRPr="00F11ECF">
        <w:rPr>
          <w:rFonts w:ascii="AvantGarde Bk BT" w:hAnsi="AvantGarde Bk BT" w:cstheme="minorHAnsi"/>
          <w:sz w:val="22"/>
          <w:lang w:val="es-ES" w:eastAsia="es-ES"/>
        </w:rPr>
        <w:t xml:space="preserve"> contiene un 24.19% de unidades de aprendizaje adscritas al Departamento de Ciencias de la Administración; un 4.83% al Departamento de Contaduría Pública y el 3.23% al Departamento de Estudios Jurídicos. Al cambiar de adscripción el Departamento de Estudios Turísticos a la División de Estudios Sociales y Económicos, este porcentaje se incrementaría al 96.77% del total de unidades de aprendizaje de la Licenciatura en Turismo que son impartidas por el personal académico de dicha división; mientras que sólo el 3.23 % de las unidades de aprendizaje están adscritas al Departamento de Ingenierías de la División de Estudios Regio</w:t>
      </w:r>
      <w:r w:rsidR="00534D3D" w:rsidRPr="00F11ECF">
        <w:rPr>
          <w:rFonts w:ascii="AvantGarde Bk BT" w:hAnsi="AvantGarde Bk BT" w:cstheme="minorHAnsi"/>
          <w:sz w:val="22"/>
          <w:lang w:val="es-ES" w:eastAsia="es-ES"/>
        </w:rPr>
        <w:t>nales</w:t>
      </w:r>
      <w:r w:rsidR="0053040E" w:rsidRPr="00F11ECF">
        <w:rPr>
          <w:rFonts w:ascii="AvantGarde Bk BT" w:hAnsi="AvantGarde Bk BT" w:cstheme="minorHAnsi"/>
          <w:sz w:val="22"/>
          <w:lang w:val="es-ES" w:eastAsia="es-ES"/>
        </w:rPr>
        <w:t>.</w:t>
      </w:r>
    </w:p>
    <w:p w14:paraId="08C75EF5" w14:textId="77777777" w:rsidR="0053040E" w:rsidRPr="00F11ECF" w:rsidRDefault="0053040E" w:rsidP="0053040E">
      <w:pPr>
        <w:jc w:val="both"/>
        <w:rPr>
          <w:rFonts w:ascii="AvantGarde Bk BT" w:hAnsi="AvantGarde Bk BT" w:cstheme="minorHAnsi"/>
          <w:sz w:val="22"/>
          <w:lang w:val="es-ES" w:eastAsia="es-ES"/>
        </w:rPr>
      </w:pPr>
    </w:p>
    <w:p w14:paraId="37935A75" w14:textId="1EDBE4EE" w:rsidR="009E1923" w:rsidRPr="00F11ECF" w:rsidRDefault="0053040E" w:rsidP="0053040E">
      <w:pPr>
        <w:ind w:left="357"/>
        <w:jc w:val="both"/>
        <w:rPr>
          <w:rFonts w:ascii="AvantGarde Bk BT" w:hAnsi="AvantGarde Bk BT" w:cstheme="minorHAnsi"/>
          <w:sz w:val="22"/>
          <w:lang w:val="es-ES" w:eastAsia="es-ES"/>
        </w:rPr>
      </w:pPr>
      <w:r w:rsidRPr="00F11ECF">
        <w:rPr>
          <w:rFonts w:ascii="AvantGarde Bk BT" w:hAnsi="AvantGarde Bk BT" w:cstheme="minorHAnsi"/>
          <w:sz w:val="22"/>
          <w:lang w:val="es-ES" w:eastAsia="es-ES"/>
        </w:rPr>
        <w:t>Dicha propuesta fue aprobada</w:t>
      </w:r>
      <w:r w:rsidR="00534D3D" w:rsidRPr="00F11ECF">
        <w:rPr>
          <w:rFonts w:ascii="AvantGarde Bk BT" w:hAnsi="AvantGarde Bk BT" w:cstheme="minorHAnsi"/>
          <w:sz w:val="22"/>
          <w:lang w:val="es-ES" w:eastAsia="es-ES"/>
        </w:rPr>
        <w:t xml:space="preserve"> mediante dictamen número I/2016/001, de fecha 19 de febrero de 2016.</w:t>
      </w:r>
    </w:p>
    <w:p w14:paraId="1A6F217B" w14:textId="77777777" w:rsidR="009E1923" w:rsidRDefault="009E1923" w:rsidP="009E1923">
      <w:pPr>
        <w:jc w:val="both"/>
        <w:rPr>
          <w:rFonts w:ascii="AvantGarde Bk BT" w:hAnsi="AvantGarde Bk BT" w:cstheme="minorHAnsi"/>
          <w:sz w:val="22"/>
          <w:lang w:val="es-ES" w:eastAsia="es-ES"/>
        </w:rPr>
      </w:pPr>
    </w:p>
    <w:p w14:paraId="2134FECD" w14:textId="67FCF8CB" w:rsidR="00195C95" w:rsidRPr="00534D3D" w:rsidRDefault="00195C95" w:rsidP="00534D3D">
      <w:pPr>
        <w:numPr>
          <w:ilvl w:val="0"/>
          <w:numId w:val="47"/>
        </w:numPr>
        <w:ind w:hanging="36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el cambio de adscripción del Departamento de Estudios Turísticos a la División de Estudios Sociales y Económicos</w:t>
      </w:r>
      <w:r w:rsidR="007B57F2">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permitirá que dicho Departamento se agrupe con otros más afines a sus funciones y naturaleza disciplinar, como son el de Estudios Jurídicos, de Contabilidad Pública y el de Ciencias de la Administración, con el fin de generar sinergias y de mejorar el cumplimiento de la docencia, investigación y difusión, al ajustar la</w:t>
      </w:r>
      <w:r w:rsidR="007B57F2">
        <w:rPr>
          <w:rFonts w:ascii="AvantGarde Bk BT" w:hAnsi="AvantGarde Bk BT" w:cstheme="minorHAnsi"/>
          <w:sz w:val="22"/>
          <w:lang w:val="es-ES" w:eastAsia="es-ES"/>
        </w:rPr>
        <w:t>s</w:t>
      </w:r>
      <w:r w:rsidRPr="00F729A7">
        <w:rPr>
          <w:rFonts w:ascii="AvantGarde Bk BT" w:hAnsi="AvantGarde Bk BT" w:cstheme="minorHAnsi"/>
          <w:sz w:val="22"/>
          <w:lang w:val="es-ES" w:eastAsia="es-ES"/>
        </w:rPr>
        <w:t xml:space="preserve"> funciones adjetivas y estructuras administrativas a las funciones sustantivas.</w:t>
      </w:r>
    </w:p>
    <w:p w14:paraId="0748C8D4" w14:textId="23D867B3" w:rsidR="00143A74" w:rsidRDefault="00143A74">
      <w:pPr>
        <w:spacing w:after="200" w:line="276" w:lineRule="auto"/>
        <w:rPr>
          <w:rFonts w:ascii="AvantGarde Bk BT" w:hAnsi="AvantGarde Bk BT" w:cstheme="minorHAnsi"/>
          <w:sz w:val="22"/>
          <w:lang w:val="es-ES" w:eastAsia="es-ES"/>
        </w:rPr>
      </w:pPr>
      <w:r>
        <w:rPr>
          <w:rFonts w:ascii="AvantGarde Bk BT" w:hAnsi="AvantGarde Bk BT" w:cstheme="minorHAnsi"/>
          <w:lang w:val="es-ES" w:eastAsia="es-ES"/>
        </w:rPr>
        <w:br w:type="page"/>
      </w:r>
    </w:p>
    <w:p w14:paraId="42D16F5C" w14:textId="77777777" w:rsidR="00195C95" w:rsidRPr="00F729A7" w:rsidRDefault="00195C95" w:rsidP="00195C95">
      <w:pPr>
        <w:tabs>
          <w:tab w:val="left" w:pos="0"/>
        </w:tabs>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lastRenderedPageBreak/>
        <w:t>En virtud de los resultandos antes expuestos, y</w:t>
      </w:r>
    </w:p>
    <w:p w14:paraId="77A9E3FA" w14:textId="77777777" w:rsidR="00195C95" w:rsidRPr="00F729A7" w:rsidRDefault="00195C95" w:rsidP="00195C95">
      <w:pPr>
        <w:tabs>
          <w:tab w:val="left" w:pos="0"/>
        </w:tabs>
        <w:jc w:val="both"/>
        <w:rPr>
          <w:rFonts w:ascii="AvantGarde Bk BT" w:hAnsi="AvantGarde Bk BT" w:cstheme="minorHAnsi"/>
          <w:sz w:val="22"/>
          <w:lang w:val="es-ES" w:eastAsia="es-ES"/>
        </w:rPr>
      </w:pPr>
    </w:p>
    <w:p w14:paraId="4B9BD991" w14:textId="3C153811" w:rsidR="00195C95" w:rsidRPr="00195C95" w:rsidRDefault="00195C95" w:rsidP="00195C95">
      <w:pPr>
        <w:jc w:val="center"/>
        <w:rPr>
          <w:rFonts w:ascii="AvantGarde Bk BT" w:hAnsi="AvantGarde Bk BT" w:cstheme="minorHAnsi"/>
          <w:b/>
          <w:sz w:val="22"/>
          <w:lang w:val="es-ES" w:eastAsia="es-ES"/>
        </w:rPr>
      </w:pPr>
      <w:r w:rsidRPr="00195C95">
        <w:rPr>
          <w:rFonts w:ascii="AvantGarde Bk BT" w:hAnsi="AvantGarde Bk BT" w:cstheme="minorHAnsi"/>
          <w:b/>
          <w:sz w:val="22"/>
          <w:lang w:val="es-ES" w:eastAsia="es-ES"/>
        </w:rPr>
        <w:t>C o n s i d e r a n d o:</w:t>
      </w:r>
    </w:p>
    <w:p w14:paraId="34F6714F" w14:textId="77777777" w:rsidR="00195C95" w:rsidRPr="00F729A7" w:rsidRDefault="00195C95" w:rsidP="00195C95">
      <w:pPr>
        <w:spacing w:after="200"/>
        <w:contextualSpacing/>
        <w:jc w:val="both"/>
        <w:rPr>
          <w:rFonts w:ascii="AvantGarde Bk BT" w:hAnsi="AvantGarde Bk BT" w:cstheme="minorHAnsi"/>
          <w:sz w:val="22"/>
          <w:lang w:val="es-ES" w:eastAsia="es-ES"/>
        </w:rPr>
      </w:pPr>
    </w:p>
    <w:p w14:paraId="6D65B12C" w14:textId="77777777"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y publicada en el Periódico Oficial “El Estado de Jalisco”, el día 15 de enero de 1994, en ejecución del decreto número 15319 del H. Congreso del Estado de Jalisco.</w:t>
      </w:r>
    </w:p>
    <w:p w14:paraId="714ADE24" w14:textId="77777777" w:rsidR="00195C95" w:rsidRPr="00F729A7" w:rsidRDefault="00195C95" w:rsidP="00195C95">
      <w:pPr>
        <w:jc w:val="both"/>
        <w:rPr>
          <w:rFonts w:ascii="AvantGarde Bk BT" w:hAnsi="AvantGarde Bk BT" w:cstheme="minorHAnsi"/>
          <w:sz w:val="22"/>
          <w:lang w:val="es-ES" w:eastAsia="es-ES"/>
        </w:rPr>
      </w:pPr>
    </w:p>
    <w:p w14:paraId="60390057" w14:textId="77777777"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5CEEDCA" w14:textId="77777777" w:rsidR="00195C95" w:rsidRPr="00F729A7" w:rsidRDefault="00195C95" w:rsidP="00195C95">
      <w:pPr>
        <w:jc w:val="both"/>
        <w:rPr>
          <w:rFonts w:ascii="AvantGarde Bk BT" w:hAnsi="AvantGarde Bk BT" w:cstheme="minorHAnsi"/>
          <w:sz w:val="22"/>
          <w:lang w:val="es-ES" w:eastAsia="es-ES"/>
        </w:rPr>
      </w:pPr>
    </w:p>
    <w:p w14:paraId="6E850C3D" w14:textId="17B15CC0"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de acuerdo con los principios y orientaciones previstos por el artículo 3 de la Constitución Política de los Estados Unidos Mexicanos, las Universidades y las demás instituciones de educación superior a las que la ley otorgue autonomía, tienen la facultad y la responsabi</w:t>
      </w:r>
      <w:r w:rsidR="002A7BF4">
        <w:rPr>
          <w:rFonts w:ascii="AvantGarde Bk BT" w:hAnsi="AvantGarde Bk BT" w:cstheme="minorHAnsi"/>
          <w:sz w:val="22"/>
          <w:lang w:val="es-ES" w:eastAsia="es-ES"/>
        </w:rPr>
        <w:t>lidad de gobernarse a sí mismas.</w:t>
      </w:r>
    </w:p>
    <w:p w14:paraId="0133604C" w14:textId="77777777" w:rsidR="00195C95" w:rsidRPr="00F729A7" w:rsidRDefault="00195C95" w:rsidP="00195C95">
      <w:pPr>
        <w:jc w:val="both"/>
        <w:rPr>
          <w:rFonts w:ascii="AvantGarde Bk BT" w:hAnsi="AvantGarde Bk BT" w:cstheme="minorHAnsi"/>
          <w:sz w:val="22"/>
          <w:lang w:val="es-ES" w:eastAsia="es-ES"/>
        </w:rPr>
      </w:pPr>
    </w:p>
    <w:p w14:paraId="2B01F8E3" w14:textId="51F3209A"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la Universidad de Guadalajara, de conformida</w:t>
      </w:r>
      <w:r w:rsidR="002A7BF4">
        <w:rPr>
          <w:rFonts w:ascii="AvantGarde Bk BT" w:hAnsi="AvantGarde Bk BT" w:cstheme="minorHAnsi"/>
          <w:sz w:val="22"/>
          <w:lang w:val="es-ES" w:eastAsia="es-ES"/>
        </w:rPr>
        <w:t>d con el artículo 6, fracción I</w:t>
      </w:r>
      <w:r w:rsidRPr="00F729A7">
        <w:rPr>
          <w:rFonts w:ascii="AvantGarde Bk BT" w:hAnsi="AvantGarde Bk BT" w:cstheme="minorHAnsi"/>
          <w:sz w:val="22"/>
          <w:lang w:val="es-ES" w:eastAsia="es-ES"/>
        </w:rPr>
        <w:t xml:space="preserve"> de su Ley Orgánica, tiene la atribución de elaborar los estatutos y demás normas que regulen en funcionamiento interno, conforme a las disposiciones de la presente Ley y demás ordenamientos federales y estatales aplicables en materia de educación, además de poder crear entidades, como se establece en la fracción XIII del mismo precepto.</w:t>
      </w:r>
    </w:p>
    <w:p w14:paraId="17D55EC6" w14:textId="77777777" w:rsidR="00195C95" w:rsidRPr="00F729A7" w:rsidRDefault="00195C95" w:rsidP="00195C95">
      <w:pPr>
        <w:jc w:val="both"/>
        <w:rPr>
          <w:rFonts w:ascii="AvantGarde Bk BT" w:hAnsi="AvantGarde Bk BT" w:cstheme="minorHAnsi"/>
          <w:sz w:val="22"/>
          <w:lang w:val="es-ES" w:eastAsia="es-ES"/>
        </w:rPr>
      </w:pPr>
    </w:p>
    <w:p w14:paraId="2BCEC407" w14:textId="77777777"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de acuerdo con el artículo 22 de su Ley Orgánica, la Universidad de Guadalajara adopta el modelo de Red para organizar sus actividades académicas y administrativas.</w:t>
      </w:r>
    </w:p>
    <w:p w14:paraId="3643000C" w14:textId="77777777" w:rsidR="00195C95" w:rsidRPr="00F729A7" w:rsidRDefault="00195C95" w:rsidP="00195C95">
      <w:pPr>
        <w:tabs>
          <w:tab w:val="left" w:pos="-720"/>
          <w:tab w:val="left" w:pos="1440"/>
          <w:tab w:val="left" w:pos="2127"/>
        </w:tabs>
        <w:jc w:val="both"/>
        <w:rPr>
          <w:rFonts w:ascii="AvantGarde Bk BT" w:hAnsi="AvantGarde Bk BT" w:cstheme="minorHAnsi"/>
          <w:sz w:val="22"/>
          <w:lang w:val="es-ES" w:eastAsia="es-ES"/>
        </w:rPr>
      </w:pPr>
    </w:p>
    <w:p w14:paraId="5CEA9BE0" w14:textId="38D41210" w:rsidR="00195C95" w:rsidRPr="0053040E" w:rsidRDefault="00195C95" w:rsidP="00195C95">
      <w:pPr>
        <w:numPr>
          <w:ilvl w:val="0"/>
          <w:numId w:val="49"/>
        </w:numPr>
        <w:tabs>
          <w:tab w:val="left" w:pos="-720"/>
          <w:tab w:val="left" w:pos="1440"/>
          <w:tab w:val="left" w:pos="2127"/>
        </w:tabs>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las Divisiones de los Centros Universitarios, con fundamento en el artículo 23 de la Ley Orgánica de la Universidad de Guadalajara, son las entidades académico-administrativas que agruparán un conjunto de Departamentos.</w:t>
      </w:r>
    </w:p>
    <w:p w14:paraId="57CF92C1" w14:textId="77777777" w:rsidR="0053040E" w:rsidRDefault="0053040E">
      <w:pPr>
        <w:spacing w:after="200" w:line="276" w:lineRule="auto"/>
        <w:rPr>
          <w:rFonts w:ascii="AvantGarde Bk BT" w:hAnsi="AvantGarde Bk BT" w:cstheme="minorHAnsi"/>
          <w:sz w:val="22"/>
          <w:lang w:val="es-ES" w:eastAsia="es-ES"/>
        </w:rPr>
      </w:pPr>
      <w:r>
        <w:rPr>
          <w:rFonts w:ascii="AvantGarde Bk BT" w:hAnsi="AvantGarde Bk BT" w:cstheme="minorHAnsi"/>
          <w:sz w:val="22"/>
          <w:lang w:val="es-ES" w:eastAsia="es-ES"/>
        </w:rPr>
        <w:br w:type="page"/>
      </w:r>
    </w:p>
    <w:p w14:paraId="6198A02D" w14:textId="74EA33BB"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lastRenderedPageBreak/>
        <w:t>Que de conformidad al artículo 23 de la Ley Orgánica de la Universidad de Guadalajara, los Departamentos en los Centros Universitarios Regionales son: “…las unidades académicas básicas, en donde se organicen y administren las funciones universitarias de docencia, investigación y difusión”.</w:t>
      </w:r>
    </w:p>
    <w:p w14:paraId="3745C573" w14:textId="77777777" w:rsidR="00195C95" w:rsidRPr="00F729A7" w:rsidRDefault="00195C95" w:rsidP="00195C95">
      <w:pPr>
        <w:jc w:val="both"/>
        <w:rPr>
          <w:rFonts w:ascii="AvantGarde Bk BT" w:hAnsi="AvantGarde Bk BT" w:cstheme="minorHAnsi"/>
          <w:sz w:val="22"/>
          <w:lang w:val="es-ES" w:eastAsia="es-ES"/>
        </w:rPr>
      </w:pPr>
    </w:p>
    <w:p w14:paraId="0AB4A439" w14:textId="77777777"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 xml:space="preserve">Que de acuerdo con el artículo 64 de la Ley Orgánica de la Universidad de Guadalajara, los Colegios Departamentales serán los órganos académicos responsables de coordinar las actividades docentes, de investigación y difusión de los Departamentos, con capacidad para el diseño, ejecución y evaluación de los planes y programas académicos, de conformidad con las políticas institucionales de desarrollo y los programas operativos del Centro Universitarios al que pertenezca. </w:t>
      </w:r>
    </w:p>
    <w:p w14:paraId="4F0CD135" w14:textId="77777777" w:rsidR="00195C95" w:rsidRPr="00F729A7" w:rsidRDefault="00195C95" w:rsidP="00195C95">
      <w:pPr>
        <w:jc w:val="both"/>
        <w:rPr>
          <w:rFonts w:ascii="AvantGarde Bk BT" w:hAnsi="AvantGarde Bk BT" w:cstheme="minorHAnsi"/>
          <w:sz w:val="22"/>
          <w:lang w:val="es-ES" w:eastAsia="es-ES"/>
        </w:rPr>
      </w:pPr>
    </w:p>
    <w:p w14:paraId="39C2C86E" w14:textId="77777777"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el H. Consejo General Universitario, con fundamento en el artículo 31, fracción V, de la Ley Orgánica, tiene como una de sus funciones crear dependencias que tiendan a ampliar o mejorar las funciones universitarias y modificar, fusionar o suprimir las existentes.</w:t>
      </w:r>
    </w:p>
    <w:p w14:paraId="008FE634" w14:textId="77777777" w:rsidR="00195C95" w:rsidRPr="00F729A7" w:rsidRDefault="00195C95" w:rsidP="00195C95">
      <w:pPr>
        <w:jc w:val="both"/>
        <w:rPr>
          <w:rFonts w:ascii="AvantGarde Bk BT" w:hAnsi="AvantGarde Bk BT" w:cstheme="minorHAnsi"/>
          <w:sz w:val="22"/>
          <w:lang w:val="es-ES" w:eastAsia="es-ES"/>
        </w:rPr>
      </w:pPr>
    </w:p>
    <w:p w14:paraId="2B7EFBE2" w14:textId="77777777"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conforme a lo previsto en el artículo 27 de la Ley Orgánica, el H. Consejo General Universitario funcionará en pleno o por comisiones.</w:t>
      </w:r>
    </w:p>
    <w:p w14:paraId="4191E046" w14:textId="77777777" w:rsidR="00195C95" w:rsidRPr="00F729A7" w:rsidRDefault="00195C95" w:rsidP="00195C95">
      <w:pPr>
        <w:jc w:val="both"/>
        <w:rPr>
          <w:rFonts w:ascii="AvantGarde Bk BT" w:hAnsi="AvantGarde Bk BT" w:cstheme="minorHAnsi"/>
          <w:sz w:val="22"/>
          <w:lang w:val="es-ES" w:eastAsia="es-ES"/>
        </w:rPr>
      </w:pPr>
    </w:p>
    <w:p w14:paraId="1455B43D" w14:textId="036E63BF"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2A7BF4">
        <w:rPr>
          <w:rFonts w:ascii="AvantGarde Bk BT" w:hAnsi="AvantGarde Bk BT" w:cstheme="minorHAnsi"/>
          <w:sz w:val="22"/>
          <w:lang w:val="es-ES" w:eastAsia="es-ES"/>
        </w:rPr>
        <w:t xml:space="preserve"> artículo 85, fracciones I y IV</w:t>
      </w:r>
      <w:r w:rsidRPr="00F729A7">
        <w:rPr>
          <w:rFonts w:ascii="AvantGarde Bk BT" w:hAnsi="AvantGarde Bk BT" w:cstheme="minorHAnsi"/>
          <w:sz w:val="22"/>
          <w:lang w:val="es-ES" w:eastAsia="es-ES"/>
        </w:rPr>
        <w:t xml:space="preserve"> del Estatuto General.</w:t>
      </w:r>
    </w:p>
    <w:p w14:paraId="7CFBF09F" w14:textId="77777777" w:rsidR="00195C95" w:rsidRPr="00F729A7" w:rsidRDefault="00195C95" w:rsidP="00195C95">
      <w:pPr>
        <w:jc w:val="both"/>
        <w:rPr>
          <w:rFonts w:ascii="AvantGarde Bk BT" w:hAnsi="AvantGarde Bk BT" w:cstheme="minorHAnsi"/>
          <w:sz w:val="22"/>
          <w:lang w:val="es-ES" w:eastAsia="es-ES"/>
        </w:rPr>
      </w:pPr>
    </w:p>
    <w:p w14:paraId="6F5FC6AF" w14:textId="097BE85C" w:rsidR="00195C95" w:rsidRPr="00F729A7" w:rsidRDefault="00195C95" w:rsidP="00195C95">
      <w:pPr>
        <w:numPr>
          <w:ilvl w:val="0"/>
          <w:numId w:val="49"/>
        </w:numPr>
        <w:ind w:hanging="720"/>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Que es atribución de la Comisión de Normatividad del H. Consejo General Universitario proponer modificaciones o adiciones que se formulen al Estatuto General, Estatutos Orgánicos y reglamentos de observancia general</w:t>
      </w:r>
      <w:r w:rsidR="002A7BF4">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en el conjunto de la Universidad</w:t>
      </w:r>
      <w:r w:rsidR="002A7BF4">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de acuerdo con lo establecido</w:t>
      </w:r>
      <w:r w:rsidR="002A7BF4">
        <w:rPr>
          <w:rFonts w:ascii="AvantGarde Bk BT" w:hAnsi="AvantGarde Bk BT" w:cstheme="minorHAnsi"/>
          <w:sz w:val="22"/>
          <w:lang w:val="es-ES" w:eastAsia="es-ES"/>
        </w:rPr>
        <w:t xml:space="preserve"> en el artículo 88, fracción II</w:t>
      </w:r>
      <w:r w:rsidRPr="00F729A7">
        <w:rPr>
          <w:rFonts w:ascii="AvantGarde Bk BT" w:hAnsi="AvantGarde Bk BT" w:cstheme="minorHAnsi"/>
          <w:sz w:val="22"/>
          <w:lang w:val="es-ES" w:eastAsia="es-ES"/>
        </w:rPr>
        <w:t xml:space="preserve"> del Estatuto General.</w:t>
      </w:r>
    </w:p>
    <w:p w14:paraId="485621EF" w14:textId="77777777" w:rsidR="00195C95" w:rsidRPr="00F729A7" w:rsidRDefault="00195C95" w:rsidP="00195C95">
      <w:pPr>
        <w:jc w:val="both"/>
        <w:rPr>
          <w:rFonts w:ascii="AvantGarde Bk BT" w:hAnsi="AvantGarde Bk BT" w:cstheme="minorHAnsi"/>
          <w:sz w:val="22"/>
          <w:lang w:val="es-ES" w:eastAsia="es-ES"/>
        </w:rPr>
      </w:pPr>
    </w:p>
    <w:p w14:paraId="2B609921" w14:textId="5EEC05E1" w:rsidR="00195C95" w:rsidRPr="00F729A7" w:rsidRDefault="00195C95" w:rsidP="00195C95">
      <w:pPr>
        <w:jc w:val="both"/>
        <w:rPr>
          <w:rFonts w:ascii="AvantGarde Bk BT" w:hAnsi="AvantGarde Bk BT" w:cstheme="minorHAnsi"/>
          <w:sz w:val="22"/>
          <w:lang w:val="es-ES" w:eastAsia="es-ES"/>
        </w:rPr>
      </w:pPr>
      <w:r w:rsidRPr="00F729A7">
        <w:rPr>
          <w:rFonts w:ascii="AvantGarde Bk BT" w:hAnsi="AvantGarde Bk BT" w:cstheme="minorHAnsi"/>
          <w:sz w:val="22"/>
          <w:lang w:val="es-ES" w:eastAsia="es-ES"/>
        </w:rPr>
        <w:t>Por lo antes expuesto y fundado, estas Comisiones Permanentes de Educación</w:t>
      </w:r>
      <w:r w:rsidR="004B5023">
        <w:rPr>
          <w:rFonts w:ascii="AvantGarde Bk BT" w:hAnsi="AvantGarde Bk BT" w:cstheme="minorHAnsi"/>
          <w:sz w:val="22"/>
          <w:lang w:val="es-ES" w:eastAsia="es-ES"/>
        </w:rPr>
        <w:t xml:space="preserve"> </w:t>
      </w:r>
      <w:r w:rsidRPr="00F729A7">
        <w:rPr>
          <w:rFonts w:ascii="AvantGarde Bk BT" w:hAnsi="AvantGarde Bk BT" w:cstheme="minorHAnsi"/>
          <w:sz w:val="22"/>
          <w:lang w:val="es-ES" w:eastAsia="es-ES"/>
        </w:rPr>
        <w:t xml:space="preserve">y </w:t>
      </w:r>
      <w:r w:rsidR="004B5023">
        <w:rPr>
          <w:rFonts w:ascii="AvantGarde Bk BT" w:hAnsi="AvantGarde Bk BT" w:cstheme="minorHAnsi"/>
          <w:sz w:val="22"/>
          <w:lang w:val="es-ES" w:eastAsia="es-ES"/>
        </w:rPr>
        <w:t xml:space="preserve">de </w:t>
      </w:r>
      <w:r w:rsidRPr="00F729A7">
        <w:rPr>
          <w:rFonts w:ascii="AvantGarde Bk BT" w:hAnsi="AvantGarde Bk BT" w:cstheme="minorHAnsi"/>
          <w:sz w:val="22"/>
          <w:lang w:val="es-ES" w:eastAsia="es-ES"/>
        </w:rPr>
        <w:t xml:space="preserve">Normatividad tienen a bien proponer al pleno del H. Consejo General Universitario los siguientes </w:t>
      </w:r>
    </w:p>
    <w:p w14:paraId="33DF4F85" w14:textId="77777777" w:rsidR="00195C95" w:rsidRPr="00F729A7" w:rsidRDefault="00195C95" w:rsidP="00195C95">
      <w:pPr>
        <w:rPr>
          <w:rFonts w:ascii="AvantGarde Bk BT" w:hAnsi="AvantGarde Bk BT" w:cstheme="minorHAnsi"/>
          <w:sz w:val="22"/>
          <w:lang w:val="es-ES" w:eastAsia="es-ES"/>
        </w:rPr>
      </w:pPr>
    </w:p>
    <w:p w14:paraId="33596A9B" w14:textId="77777777" w:rsidR="002266CA" w:rsidRDefault="002266CA">
      <w:pPr>
        <w:spacing w:after="200" w:line="276" w:lineRule="auto"/>
        <w:rPr>
          <w:rFonts w:ascii="AvantGarde Bk BT" w:hAnsi="AvantGarde Bk BT" w:cstheme="minorHAnsi"/>
          <w:b/>
          <w:sz w:val="22"/>
          <w:lang w:val="es-ES" w:eastAsia="es-ES"/>
        </w:rPr>
      </w:pPr>
      <w:r>
        <w:rPr>
          <w:rFonts w:ascii="AvantGarde Bk BT" w:hAnsi="AvantGarde Bk BT" w:cstheme="minorHAnsi"/>
          <w:b/>
          <w:sz w:val="22"/>
          <w:lang w:val="es-ES" w:eastAsia="es-ES"/>
        </w:rPr>
        <w:br w:type="page"/>
      </w:r>
    </w:p>
    <w:p w14:paraId="18FA7490" w14:textId="1FE51B6A" w:rsidR="00195C95" w:rsidRPr="00195C95" w:rsidRDefault="00195C95" w:rsidP="00195C95">
      <w:pPr>
        <w:jc w:val="center"/>
        <w:rPr>
          <w:rFonts w:ascii="AvantGarde Bk BT" w:hAnsi="AvantGarde Bk BT" w:cstheme="minorHAnsi"/>
          <w:b/>
          <w:sz w:val="22"/>
          <w:lang w:val="es-ES" w:eastAsia="es-ES"/>
        </w:rPr>
      </w:pPr>
      <w:r w:rsidRPr="00195C95">
        <w:rPr>
          <w:rFonts w:ascii="AvantGarde Bk BT" w:hAnsi="AvantGarde Bk BT" w:cstheme="minorHAnsi"/>
          <w:b/>
          <w:sz w:val="22"/>
          <w:lang w:val="es-ES" w:eastAsia="es-ES"/>
        </w:rPr>
        <w:lastRenderedPageBreak/>
        <w:t>R e s o l u t i v o s:</w:t>
      </w:r>
    </w:p>
    <w:p w14:paraId="5B568A95" w14:textId="77777777" w:rsidR="00195C95" w:rsidRPr="00F729A7" w:rsidRDefault="00195C95" w:rsidP="00195C95">
      <w:pPr>
        <w:rPr>
          <w:rFonts w:ascii="AvantGarde Bk BT" w:hAnsi="AvantGarde Bk BT" w:cstheme="minorHAnsi"/>
          <w:sz w:val="22"/>
          <w:lang w:val="es-ES" w:eastAsia="es-ES"/>
        </w:rPr>
      </w:pPr>
    </w:p>
    <w:p w14:paraId="220F60E7" w14:textId="65B60498" w:rsidR="00195C95" w:rsidRPr="00F729A7" w:rsidRDefault="00195C95" w:rsidP="00195C95">
      <w:pPr>
        <w:jc w:val="both"/>
        <w:rPr>
          <w:rFonts w:ascii="AvantGarde Bk BT" w:hAnsi="AvantGarde Bk BT" w:cstheme="minorHAnsi"/>
          <w:sz w:val="22"/>
          <w:lang w:val="es-ES" w:eastAsia="es-ES"/>
        </w:rPr>
      </w:pPr>
      <w:r w:rsidRPr="00143A74">
        <w:rPr>
          <w:rFonts w:ascii="AvantGarde Bk BT" w:hAnsi="AvantGarde Bk BT" w:cstheme="minorHAnsi"/>
          <w:b/>
          <w:sz w:val="22"/>
          <w:lang w:val="es-ES" w:eastAsia="es-ES"/>
        </w:rPr>
        <w:t>PRIMERO.</w:t>
      </w:r>
      <w:r w:rsidRPr="00F729A7">
        <w:rPr>
          <w:rFonts w:ascii="AvantGarde Bk BT" w:hAnsi="AvantGarde Bk BT" w:cstheme="minorHAnsi"/>
          <w:sz w:val="22"/>
          <w:lang w:val="es-ES" w:eastAsia="es-ES"/>
        </w:rPr>
        <w:t xml:space="preserve"> Se </w:t>
      </w:r>
      <w:r w:rsidR="0053040E">
        <w:rPr>
          <w:rFonts w:ascii="AvantGarde Bk BT" w:hAnsi="AvantGarde Bk BT" w:cstheme="minorHAnsi"/>
          <w:sz w:val="22"/>
          <w:lang w:val="es-ES" w:eastAsia="es-ES"/>
        </w:rPr>
        <w:t xml:space="preserve">cambia de adscripción </w:t>
      </w:r>
      <w:r w:rsidRPr="00F729A7">
        <w:rPr>
          <w:rFonts w:ascii="AvantGarde Bk BT" w:hAnsi="AvantGarde Bk BT" w:cstheme="minorHAnsi"/>
          <w:sz w:val="22"/>
          <w:lang w:val="es-ES" w:eastAsia="es-ES"/>
        </w:rPr>
        <w:t>el Departamento de Estudios Turísticos</w:t>
      </w:r>
      <w:r w:rsidR="0053040E" w:rsidRPr="0053040E">
        <w:rPr>
          <w:rFonts w:ascii="AvantGarde Bk BT" w:hAnsi="AvantGarde Bk BT" w:cstheme="minorHAnsi"/>
          <w:sz w:val="22"/>
          <w:lang w:val="es-ES" w:eastAsia="es-ES"/>
        </w:rPr>
        <w:t xml:space="preserve"> </w:t>
      </w:r>
      <w:r w:rsidR="0053040E" w:rsidRPr="00F729A7">
        <w:rPr>
          <w:rFonts w:ascii="AvantGarde Bk BT" w:hAnsi="AvantGarde Bk BT" w:cstheme="minorHAnsi"/>
          <w:sz w:val="22"/>
          <w:lang w:val="es-ES" w:eastAsia="es-ES"/>
        </w:rPr>
        <w:t>del Centro Universitario de la Costa Sur</w:t>
      </w:r>
      <w:r w:rsidR="0053040E">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de la División de Desarrollo Regional a la División de Estudios Sociales y Económicos, a partir de la aprobación del presente dictamen.</w:t>
      </w:r>
    </w:p>
    <w:p w14:paraId="4305518A" w14:textId="77777777" w:rsidR="00195C95" w:rsidRPr="00F729A7" w:rsidRDefault="00195C95" w:rsidP="00195C95">
      <w:pPr>
        <w:jc w:val="both"/>
        <w:rPr>
          <w:rFonts w:ascii="AvantGarde Bk BT" w:hAnsi="AvantGarde Bk BT" w:cstheme="minorHAnsi"/>
          <w:sz w:val="22"/>
          <w:lang w:val="es-ES" w:eastAsia="es-ES"/>
        </w:rPr>
      </w:pPr>
    </w:p>
    <w:p w14:paraId="3E15E9E2" w14:textId="77777777" w:rsidR="00195C95" w:rsidRPr="00F729A7" w:rsidRDefault="00195C95" w:rsidP="00195C95">
      <w:pPr>
        <w:jc w:val="both"/>
        <w:rPr>
          <w:rFonts w:ascii="AvantGarde Bk BT" w:hAnsi="AvantGarde Bk BT" w:cstheme="minorHAnsi"/>
          <w:sz w:val="22"/>
          <w:lang w:val="es-ES" w:eastAsia="es-ES"/>
        </w:rPr>
      </w:pPr>
      <w:r w:rsidRPr="00143A74">
        <w:rPr>
          <w:rFonts w:ascii="AvantGarde Bk BT" w:hAnsi="AvantGarde Bk BT" w:cstheme="minorHAnsi"/>
          <w:b/>
          <w:sz w:val="22"/>
          <w:lang w:val="es-ES" w:eastAsia="es-ES"/>
        </w:rPr>
        <w:t>SEGUNDO.</w:t>
      </w:r>
      <w:r w:rsidRPr="00F729A7">
        <w:rPr>
          <w:rFonts w:ascii="AvantGarde Bk BT" w:hAnsi="AvantGarde Bk BT" w:cstheme="minorHAnsi"/>
          <w:sz w:val="22"/>
          <w:lang w:val="es-ES" w:eastAsia="es-ES"/>
        </w:rPr>
        <w:t xml:space="preserve"> El cambio de adscripción, indicado en el resolutivo anterior, incluye los recursos humanos, materiales y financieros que actualmente tiene el Departamento de Estudios Turísticos.</w:t>
      </w:r>
    </w:p>
    <w:p w14:paraId="69BA5944" w14:textId="77777777" w:rsidR="00195C95" w:rsidRPr="00F729A7" w:rsidRDefault="00195C95" w:rsidP="00195C95">
      <w:pPr>
        <w:jc w:val="both"/>
        <w:rPr>
          <w:rFonts w:ascii="AvantGarde Bk BT" w:hAnsi="AvantGarde Bk BT" w:cstheme="minorHAnsi"/>
          <w:sz w:val="22"/>
          <w:lang w:val="es-ES" w:eastAsia="es-ES"/>
        </w:rPr>
      </w:pPr>
    </w:p>
    <w:p w14:paraId="2CFF8190" w14:textId="12600702" w:rsidR="00195C95" w:rsidRPr="00F729A7" w:rsidRDefault="00195C95" w:rsidP="00195C95">
      <w:pPr>
        <w:ind w:right="20"/>
        <w:jc w:val="both"/>
        <w:rPr>
          <w:rFonts w:ascii="AvantGarde Bk BT" w:hAnsi="AvantGarde Bk BT" w:cstheme="minorHAnsi"/>
          <w:sz w:val="22"/>
          <w:lang w:val="es-ES" w:eastAsia="es-ES"/>
        </w:rPr>
      </w:pPr>
      <w:r w:rsidRPr="004F09EA">
        <w:rPr>
          <w:rFonts w:ascii="AvantGarde Bk BT" w:hAnsi="AvantGarde Bk BT" w:cstheme="minorHAnsi"/>
          <w:b/>
          <w:sz w:val="22"/>
          <w:lang w:val="es-ES" w:eastAsia="es-ES"/>
        </w:rPr>
        <w:t>TERCERO.</w:t>
      </w:r>
      <w:r w:rsidRPr="004F09EA">
        <w:rPr>
          <w:rFonts w:ascii="AvantGarde Bk BT" w:hAnsi="AvantGarde Bk BT" w:cstheme="minorHAnsi"/>
          <w:sz w:val="22"/>
          <w:lang w:val="es-ES" w:eastAsia="es-ES"/>
        </w:rPr>
        <w:t xml:space="preserve"> </w:t>
      </w:r>
      <w:r w:rsidR="0053040E" w:rsidRPr="004F09EA">
        <w:rPr>
          <w:rFonts w:ascii="AvantGarde Bk BT" w:hAnsi="AvantGarde Bk BT" w:cstheme="minorHAnsi"/>
          <w:sz w:val="22"/>
          <w:lang w:val="es-ES" w:eastAsia="es-ES"/>
        </w:rPr>
        <w:t>Para el cumplimiento de sus objetivos y fines, e</w:t>
      </w:r>
      <w:r w:rsidRPr="004F09EA">
        <w:rPr>
          <w:rFonts w:ascii="AvantGarde Bk BT" w:hAnsi="AvantGarde Bk BT" w:cstheme="minorHAnsi"/>
          <w:sz w:val="22"/>
          <w:lang w:val="es-ES" w:eastAsia="es-ES"/>
        </w:rPr>
        <w:t>l Departamento de Estudio</w:t>
      </w:r>
      <w:r w:rsidR="004F09EA" w:rsidRPr="004F09EA">
        <w:rPr>
          <w:rFonts w:ascii="AvantGarde Bk BT" w:hAnsi="AvantGarde Bk BT" w:cstheme="minorHAnsi"/>
          <w:sz w:val="22"/>
          <w:lang w:val="es-ES" w:eastAsia="es-ES"/>
        </w:rPr>
        <w:t>s</w:t>
      </w:r>
      <w:r w:rsidRPr="004F09EA">
        <w:rPr>
          <w:rFonts w:ascii="AvantGarde Bk BT" w:hAnsi="AvantGarde Bk BT" w:cstheme="minorHAnsi"/>
          <w:sz w:val="22"/>
          <w:lang w:val="es-ES" w:eastAsia="es-ES"/>
        </w:rPr>
        <w:t xml:space="preserve"> Turísticos</w:t>
      </w:r>
      <w:r w:rsidR="0053040E" w:rsidRPr="004F09EA">
        <w:rPr>
          <w:rFonts w:ascii="AvantGarde Bk BT" w:hAnsi="AvantGarde Bk BT" w:cstheme="minorHAnsi"/>
          <w:sz w:val="22"/>
          <w:lang w:val="es-ES" w:eastAsia="es-ES"/>
        </w:rPr>
        <w:t xml:space="preserve"> y el Colegio Departamental</w:t>
      </w:r>
      <w:r w:rsidRPr="004F09EA">
        <w:rPr>
          <w:rFonts w:ascii="AvantGarde Bk BT" w:hAnsi="AvantGarde Bk BT" w:cstheme="minorHAnsi"/>
          <w:sz w:val="22"/>
          <w:lang w:val="es-ES" w:eastAsia="es-ES"/>
        </w:rPr>
        <w:t xml:space="preserve">, </w:t>
      </w:r>
      <w:r w:rsidR="0053040E" w:rsidRPr="004F09EA">
        <w:rPr>
          <w:rFonts w:ascii="AvantGarde Bk BT" w:hAnsi="AvantGarde Bk BT" w:cstheme="minorHAnsi"/>
          <w:sz w:val="22"/>
          <w:lang w:val="es-ES" w:eastAsia="es-ES"/>
        </w:rPr>
        <w:t xml:space="preserve">adscritos </w:t>
      </w:r>
      <w:r w:rsidRPr="004F09EA">
        <w:rPr>
          <w:rFonts w:ascii="AvantGarde Bk BT" w:hAnsi="AvantGarde Bk BT" w:cstheme="minorHAnsi"/>
          <w:sz w:val="22"/>
          <w:lang w:val="es-ES" w:eastAsia="es-ES"/>
        </w:rPr>
        <w:t>a la División de Estudios Sociales y Económicos del Centro Universitario de la Costa Sur, contará con la misma estructura académico-administrativa.</w:t>
      </w:r>
    </w:p>
    <w:p w14:paraId="611A2E74" w14:textId="77777777" w:rsidR="00195C95" w:rsidRPr="00F729A7" w:rsidRDefault="00195C95" w:rsidP="00195C95">
      <w:pPr>
        <w:jc w:val="both"/>
        <w:rPr>
          <w:rFonts w:ascii="AvantGarde Bk BT" w:hAnsi="AvantGarde Bk BT" w:cstheme="minorHAnsi"/>
          <w:sz w:val="22"/>
          <w:lang w:val="es-ES" w:eastAsia="es-ES"/>
        </w:rPr>
      </w:pPr>
    </w:p>
    <w:p w14:paraId="4474FA5F" w14:textId="77777777" w:rsidR="00195C95" w:rsidRPr="00F729A7" w:rsidRDefault="00195C95" w:rsidP="00195C95">
      <w:pPr>
        <w:jc w:val="both"/>
        <w:rPr>
          <w:rFonts w:ascii="AvantGarde Bk BT" w:hAnsi="AvantGarde Bk BT" w:cstheme="minorHAnsi"/>
          <w:sz w:val="22"/>
          <w:lang w:val="es-ES" w:eastAsia="es-ES"/>
        </w:rPr>
      </w:pPr>
      <w:r w:rsidRPr="00143A74">
        <w:rPr>
          <w:rFonts w:ascii="AvantGarde Bk BT" w:hAnsi="AvantGarde Bk BT" w:cstheme="minorHAnsi"/>
          <w:b/>
          <w:sz w:val="22"/>
          <w:lang w:val="es-ES" w:eastAsia="es-ES"/>
        </w:rPr>
        <w:t>CUARTO.</w:t>
      </w:r>
      <w:r w:rsidRPr="00F729A7">
        <w:rPr>
          <w:rFonts w:ascii="AvantGarde Bk BT" w:hAnsi="AvantGarde Bk BT" w:cstheme="minorHAnsi"/>
          <w:sz w:val="22"/>
          <w:lang w:val="es-ES" w:eastAsia="es-ES"/>
        </w:rPr>
        <w:t xml:space="preserve"> En consecuencia del resolutivo primero, se adiciona una fracción IV al artículo 45 y se deroga la fracción II del artículo 46 del Estatuto Orgánico del Centro Universitario de la Costa Sur, para quedar como sigue:</w:t>
      </w:r>
    </w:p>
    <w:p w14:paraId="56B5ED5F" w14:textId="77777777" w:rsidR="00195C95" w:rsidRPr="00F729A7" w:rsidRDefault="00195C95" w:rsidP="00195C95">
      <w:pPr>
        <w:jc w:val="both"/>
        <w:rPr>
          <w:rFonts w:ascii="AvantGarde Bk BT" w:hAnsi="AvantGarde Bk BT" w:cstheme="minorHAnsi"/>
          <w:sz w:val="22"/>
          <w:lang w:val="es-ES" w:eastAsia="es-ES"/>
        </w:rPr>
      </w:pPr>
    </w:p>
    <w:p w14:paraId="1C602DB4" w14:textId="77777777" w:rsidR="00195C95" w:rsidRPr="0053040E" w:rsidRDefault="00195C95" w:rsidP="00195C95">
      <w:pPr>
        <w:ind w:left="709" w:right="616" w:hanging="709"/>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ab/>
        <w:t>“Artículo 45. La División de Estudios Sociales y Económicos se constituirá con los Departamentos de:</w:t>
      </w:r>
    </w:p>
    <w:p w14:paraId="30C62437" w14:textId="77777777" w:rsidR="00195C95" w:rsidRPr="0053040E" w:rsidRDefault="00195C95" w:rsidP="00195C95">
      <w:pPr>
        <w:ind w:left="709" w:hanging="709"/>
        <w:jc w:val="both"/>
        <w:rPr>
          <w:rFonts w:ascii="AvantGarde Bk BT" w:hAnsi="AvantGarde Bk BT" w:cstheme="minorHAnsi"/>
          <w:i/>
          <w:sz w:val="22"/>
          <w:lang w:val="es-ES" w:eastAsia="es-ES"/>
        </w:rPr>
      </w:pPr>
    </w:p>
    <w:p w14:paraId="3C6812F2" w14:textId="77777777" w:rsidR="00195C95" w:rsidRPr="0053040E" w:rsidRDefault="00195C95" w:rsidP="00195C95">
      <w:pPr>
        <w:numPr>
          <w:ilvl w:val="0"/>
          <w:numId w:val="48"/>
        </w:numPr>
        <w:ind w:hanging="720"/>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Estudios Jurídicos.</w:t>
      </w:r>
    </w:p>
    <w:p w14:paraId="7FAB93E5" w14:textId="77777777" w:rsidR="00195C95" w:rsidRPr="0053040E" w:rsidRDefault="00195C95" w:rsidP="00195C95">
      <w:pPr>
        <w:numPr>
          <w:ilvl w:val="0"/>
          <w:numId w:val="48"/>
        </w:numPr>
        <w:ind w:hanging="720"/>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Contaduría Pública;</w:t>
      </w:r>
    </w:p>
    <w:p w14:paraId="7455AB0E" w14:textId="562136D3" w:rsidR="00195C95" w:rsidRPr="0053040E" w:rsidRDefault="005B64CB" w:rsidP="00195C95">
      <w:pPr>
        <w:numPr>
          <w:ilvl w:val="0"/>
          <w:numId w:val="48"/>
        </w:numPr>
        <w:ind w:hanging="720"/>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Ciencias de la Administración</w:t>
      </w:r>
      <w:r w:rsidR="00195C95" w:rsidRPr="0053040E">
        <w:rPr>
          <w:rFonts w:ascii="AvantGarde Bk BT" w:hAnsi="AvantGarde Bk BT" w:cstheme="minorHAnsi"/>
          <w:i/>
          <w:sz w:val="22"/>
          <w:lang w:val="es-ES" w:eastAsia="es-ES"/>
        </w:rPr>
        <w:t xml:space="preserve"> y</w:t>
      </w:r>
    </w:p>
    <w:p w14:paraId="15902376" w14:textId="77777777" w:rsidR="00195C95" w:rsidRPr="0053040E" w:rsidRDefault="00195C95" w:rsidP="00195C95">
      <w:pPr>
        <w:numPr>
          <w:ilvl w:val="0"/>
          <w:numId w:val="48"/>
        </w:numPr>
        <w:ind w:hanging="720"/>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 xml:space="preserve">Estudios Turísticos. </w:t>
      </w:r>
    </w:p>
    <w:p w14:paraId="55AD2495" w14:textId="77777777" w:rsidR="00195C95" w:rsidRPr="0053040E" w:rsidRDefault="00195C95" w:rsidP="0053040E">
      <w:pPr>
        <w:jc w:val="both"/>
        <w:rPr>
          <w:rFonts w:ascii="AvantGarde Bk BT" w:hAnsi="AvantGarde Bk BT" w:cstheme="minorHAnsi"/>
          <w:i/>
          <w:sz w:val="22"/>
          <w:lang w:val="es-ES" w:eastAsia="es-ES"/>
        </w:rPr>
      </w:pPr>
    </w:p>
    <w:p w14:paraId="6E61433D" w14:textId="77777777" w:rsidR="00195C95" w:rsidRPr="0053040E" w:rsidRDefault="00195C95" w:rsidP="00195C95">
      <w:pPr>
        <w:ind w:left="709"/>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Artículo 46. La División de Desarrollo Regional, se constituirá con los Departamentos de:</w:t>
      </w:r>
    </w:p>
    <w:p w14:paraId="245D7692" w14:textId="77777777" w:rsidR="00195C95" w:rsidRPr="0053040E" w:rsidRDefault="00195C95" w:rsidP="0053040E">
      <w:pPr>
        <w:jc w:val="both"/>
        <w:rPr>
          <w:rFonts w:ascii="AvantGarde Bk BT" w:hAnsi="AvantGarde Bk BT" w:cstheme="minorHAnsi"/>
          <w:i/>
          <w:sz w:val="22"/>
          <w:lang w:val="es-ES" w:eastAsia="es-ES"/>
        </w:rPr>
      </w:pPr>
    </w:p>
    <w:p w14:paraId="309A78CF" w14:textId="77777777" w:rsidR="00195C95" w:rsidRPr="0053040E" w:rsidRDefault="00195C95" w:rsidP="00195C95">
      <w:pPr>
        <w:ind w:left="709"/>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I. Producción Agrícola;</w:t>
      </w:r>
    </w:p>
    <w:p w14:paraId="311978C3" w14:textId="250592FA" w:rsidR="00195C95" w:rsidRPr="0053040E" w:rsidRDefault="00195C95" w:rsidP="00195C95">
      <w:pPr>
        <w:ind w:left="709"/>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II. Derogado</w:t>
      </w:r>
      <w:r w:rsidR="0053040E">
        <w:rPr>
          <w:rFonts w:ascii="AvantGarde Bk BT" w:hAnsi="AvantGarde Bk BT" w:cstheme="minorHAnsi"/>
          <w:i/>
          <w:sz w:val="22"/>
          <w:lang w:val="es-ES" w:eastAsia="es-ES"/>
        </w:rPr>
        <w:t>;</w:t>
      </w:r>
    </w:p>
    <w:p w14:paraId="393AA955" w14:textId="53411212" w:rsidR="00195C95" w:rsidRPr="0053040E" w:rsidRDefault="00195C95" w:rsidP="00195C95">
      <w:pPr>
        <w:ind w:left="709"/>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III Ingenierías y</w:t>
      </w:r>
    </w:p>
    <w:p w14:paraId="1A7EE937" w14:textId="77777777" w:rsidR="00195C95" w:rsidRPr="0053040E" w:rsidRDefault="00195C95" w:rsidP="00195C95">
      <w:pPr>
        <w:ind w:left="709"/>
        <w:jc w:val="both"/>
        <w:rPr>
          <w:rFonts w:ascii="AvantGarde Bk BT" w:hAnsi="AvantGarde Bk BT" w:cstheme="minorHAnsi"/>
          <w:i/>
          <w:sz w:val="22"/>
          <w:lang w:val="es-ES" w:eastAsia="es-ES"/>
        </w:rPr>
      </w:pPr>
      <w:r w:rsidRPr="0053040E">
        <w:rPr>
          <w:rFonts w:ascii="AvantGarde Bk BT" w:hAnsi="AvantGarde Bk BT" w:cstheme="minorHAnsi"/>
          <w:i/>
          <w:sz w:val="22"/>
          <w:lang w:val="es-ES" w:eastAsia="es-ES"/>
        </w:rPr>
        <w:t>III. Ciencias de la Salud y Ecología Humana.”</w:t>
      </w:r>
    </w:p>
    <w:p w14:paraId="11C59376" w14:textId="77777777" w:rsidR="00195C95" w:rsidRPr="00F729A7" w:rsidRDefault="00195C95" w:rsidP="00195C95">
      <w:pPr>
        <w:ind w:left="1425"/>
        <w:jc w:val="both"/>
        <w:rPr>
          <w:rFonts w:ascii="AvantGarde Bk BT" w:hAnsi="AvantGarde Bk BT" w:cstheme="minorHAnsi"/>
          <w:sz w:val="22"/>
          <w:lang w:val="es-ES" w:eastAsia="es-ES"/>
        </w:rPr>
      </w:pPr>
    </w:p>
    <w:p w14:paraId="7BBFDD7B" w14:textId="77777777" w:rsidR="00143A74" w:rsidRDefault="00143A74">
      <w:pPr>
        <w:spacing w:after="200" w:line="276" w:lineRule="auto"/>
        <w:rPr>
          <w:rFonts w:ascii="AvantGarde Bk BT" w:hAnsi="AvantGarde Bk BT" w:cstheme="minorHAnsi"/>
          <w:b/>
          <w:sz w:val="22"/>
          <w:lang w:val="es-ES" w:eastAsia="es-ES"/>
        </w:rPr>
      </w:pPr>
      <w:r>
        <w:rPr>
          <w:rFonts w:ascii="AvantGarde Bk BT" w:hAnsi="AvantGarde Bk BT" w:cstheme="minorHAnsi"/>
          <w:b/>
          <w:sz w:val="22"/>
          <w:lang w:val="es-ES" w:eastAsia="es-ES"/>
        </w:rPr>
        <w:br w:type="page"/>
      </w:r>
    </w:p>
    <w:p w14:paraId="7956841B" w14:textId="566B607B" w:rsidR="00195C95" w:rsidRPr="00F729A7" w:rsidRDefault="00195C95" w:rsidP="00195C95">
      <w:pPr>
        <w:ind w:right="20"/>
        <w:jc w:val="both"/>
        <w:rPr>
          <w:rFonts w:ascii="AvantGarde Bk BT" w:hAnsi="AvantGarde Bk BT" w:cstheme="minorHAnsi"/>
          <w:sz w:val="22"/>
          <w:lang w:val="es-ES" w:eastAsia="es-ES"/>
        </w:rPr>
      </w:pPr>
      <w:r w:rsidRPr="00143A74">
        <w:rPr>
          <w:rFonts w:ascii="AvantGarde Bk BT" w:hAnsi="AvantGarde Bk BT" w:cstheme="minorHAnsi"/>
          <w:b/>
          <w:sz w:val="22"/>
          <w:lang w:val="es-ES" w:eastAsia="es-ES"/>
        </w:rPr>
        <w:lastRenderedPageBreak/>
        <w:t>QUINTO</w:t>
      </w:r>
      <w:r w:rsidR="00143A74">
        <w:rPr>
          <w:rFonts w:ascii="AvantGarde Bk BT" w:hAnsi="AvantGarde Bk BT" w:cstheme="minorHAnsi"/>
          <w:b/>
          <w:sz w:val="22"/>
          <w:lang w:val="es-ES" w:eastAsia="es-ES"/>
        </w:rPr>
        <w:t>.</w:t>
      </w:r>
      <w:r w:rsidRPr="00143A74">
        <w:rPr>
          <w:rFonts w:ascii="AvantGarde Bk BT" w:hAnsi="AvantGarde Bk BT" w:cstheme="minorHAnsi"/>
          <w:b/>
          <w:sz w:val="22"/>
          <w:lang w:val="es-ES" w:eastAsia="es-ES"/>
        </w:rPr>
        <w:t xml:space="preserve"> </w:t>
      </w:r>
      <w:r w:rsidR="0053040E">
        <w:rPr>
          <w:rFonts w:ascii="AvantGarde Bk BT" w:hAnsi="AvantGarde Bk BT" w:cstheme="minorHAnsi"/>
          <w:sz w:val="22"/>
          <w:lang w:val="es-ES" w:eastAsia="es-ES"/>
        </w:rPr>
        <w:t>Ejecútese</w:t>
      </w:r>
      <w:r w:rsidRPr="00F729A7">
        <w:rPr>
          <w:rFonts w:ascii="AvantGarde Bk BT" w:hAnsi="AvantGarde Bk BT" w:cstheme="minorHAnsi"/>
          <w:sz w:val="22"/>
          <w:lang w:val="es-ES" w:eastAsia="es-ES"/>
        </w:rPr>
        <w:t xml:space="preserve"> el presente dictamen</w:t>
      </w:r>
      <w:r w:rsidR="0053040E">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en los términos de las fracciones II</w:t>
      </w:r>
      <w:r w:rsidR="0053040E">
        <w:rPr>
          <w:rFonts w:ascii="AvantGarde Bk BT" w:hAnsi="AvantGarde Bk BT" w:cstheme="minorHAnsi"/>
          <w:sz w:val="22"/>
          <w:lang w:val="es-ES" w:eastAsia="es-ES"/>
        </w:rPr>
        <w:t>,</w:t>
      </w:r>
      <w:r w:rsidRPr="00F729A7">
        <w:rPr>
          <w:rFonts w:ascii="AvantGarde Bk BT" w:hAnsi="AvantGarde Bk BT" w:cstheme="minorHAnsi"/>
          <w:sz w:val="22"/>
          <w:lang w:val="es-ES" w:eastAsia="es-ES"/>
        </w:rPr>
        <w:t xml:space="preserve"> artículo 35 de la Ley Orgánica Universitaria.</w:t>
      </w:r>
    </w:p>
    <w:p w14:paraId="07170BC7" w14:textId="77777777" w:rsidR="00195C95" w:rsidRPr="00F729A7" w:rsidRDefault="00195C95" w:rsidP="00195C95">
      <w:pPr>
        <w:ind w:right="20"/>
        <w:jc w:val="both"/>
        <w:rPr>
          <w:rFonts w:ascii="AvantGarde Bk BT" w:hAnsi="AvantGarde Bk BT" w:cstheme="minorHAnsi"/>
          <w:sz w:val="22"/>
          <w:lang w:val="es-ES" w:eastAsia="es-ES"/>
        </w:rPr>
      </w:pPr>
    </w:p>
    <w:p w14:paraId="1A2B9076" w14:textId="77777777" w:rsidR="00195C95" w:rsidRPr="00F729A7"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ATENTAMENTE</w:t>
      </w:r>
    </w:p>
    <w:p w14:paraId="1451B711" w14:textId="77777777" w:rsidR="00195C95" w:rsidRPr="00F729A7"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w:t>
      </w:r>
      <w:r w:rsidRPr="00195C95">
        <w:rPr>
          <w:rFonts w:ascii="AvantGarde Bk BT" w:hAnsi="AvantGarde Bk BT" w:cstheme="minorHAnsi"/>
          <w:b/>
          <w:sz w:val="22"/>
          <w:lang w:val="es-ES" w:eastAsia="es-ES"/>
        </w:rPr>
        <w:t>PIENSA Y TRABAJA"</w:t>
      </w:r>
    </w:p>
    <w:p w14:paraId="1DE8C37F" w14:textId="1A0BBBD0" w:rsidR="00195C95" w:rsidRPr="00AD6DDC"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 xml:space="preserve">Guadalajara, </w:t>
      </w:r>
      <w:r w:rsidRPr="00AD6DDC">
        <w:rPr>
          <w:rFonts w:ascii="AvantGarde Bk BT" w:hAnsi="AvantGarde Bk BT" w:cstheme="minorHAnsi"/>
          <w:sz w:val="22"/>
          <w:lang w:val="es-ES" w:eastAsia="es-ES"/>
        </w:rPr>
        <w:t>Jal</w:t>
      </w:r>
      <w:r w:rsidR="00AD6DDC" w:rsidRPr="00AD6DDC">
        <w:rPr>
          <w:rFonts w:ascii="AvantGarde Bk BT" w:hAnsi="AvantGarde Bk BT" w:cstheme="minorHAnsi"/>
          <w:sz w:val="22"/>
          <w:lang w:val="es-ES" w:eastAsia="es-ES"/>
        </w:rPr>
        <w:t xml:space="preserve">., 15 </w:t>
      </w:r>
      <w:r w:rsidRPr="00AD6DDC">
        <w:rPr>
          <w:rFonts w:ascii="AvantGarde Bk BT" w:hAnsi="AvantGarde Bk BT" w:cstheme="minorHAnsi"/>
          <w:sz w:val="22"/>
          <w:lang w:val="es-ES" w:eastAsia="es-ES"/>
        </w:rPr>
        <w:t xml:space="preserve">de </w:t>
      </w:r>
      <w:r w:rsidR="00143A74" w:rsidRPr="00AD6DDC">
        <w:rPr>
          <w:rFonts w:ascii="AvantGarde Bk BT" w:hAnsi="AvantGarde Bk BT" w:cstheme="minorHAnsi"/>
          <w:sz w:val="22"/>
          <w:lang w:val="es-ES" w:eastAsia="es-ES"/>
        </w:rPr>
        <w:t>julio</w:t>
      </w:r>
      <w:r w:rsidRPr="00AD6DDC">
        <w:rPr>
          <w:rFonts w:ascii="AvantGarde Bk BT" w:hAnsi="AvantGarde Bk BT" w:cstheme="minorHAnsi"/>
          <w:sz w:val="22"/>
          <w:lang w:val="es-ES" w:eastAsia="es-ES"/>
        </w:rPr>
        <w:t xml:space="preserve"> de 2016</w:t>
      </w:r>
    </w:p>
    <w:p w14:paraId="05A09B15" w14:textId="7DF36177" w:rsidR="00195C95" w:rsidRPr="00F729A7" w:rsidRDefault="00195C95" w:rsidP="00195C95">
      <w:pPr>
        <w:jc w:val="center"/>
        <w:rPr>
          <w:rFonts w:ascii="AvantGarde Bk BT" w:hAnsi="AvantGarde Bk BT" w:cstheme="minorHAnsi"/>
          <w:sz w:val="22"/>
          <w:lang w:val="es-ES" w:eastAsia="es-ES"/>
        </w:rPr>
      </w:pPr>
      <w:r w:rsidRPr="00AD6DDC">
        <w:rPr>
          <w:rFonts w:ascii="AvantGarde Bk BT" w:hAnsi="AvantGarde Bk BT" w:cstheme="minorHAnsi"/>
          <w:sz w:val="22"/>
          <w:lang w:val="es-ES" w:eastAsia="es-ES"/>
        </w:rPr>
        <w:t>Comisiones Permanentes de Educación</w:t>
      </w:r>
      <w:r w:rsidR="00E5168F">
        <w:rPr>
          <w:rFonts w:ascii="AvantGarde Bk BT" w:hAnsi="AvantGarde Bk BT" w:cstheme="minorHAnsi"/>
          <w:sz w:val="22"/>
          <w:lang w:val="es-ES" w:eastAsia="es-ES"/>
        </w:rPr>
        <w:t xml:space="preserve"> y de </w:t>
      </w:r>
      <w:r w:rsidRPr="00F729A7">
        <w:rPr>
          <w:rFonts w:ascii="AvantGarde Bk BT" w:hAnsi="AvantGarde Bk BT" w:cstheme="minorHAnsi"/>
          <w:sz w:val="22"/>
          <w:lang w:val="es-ES" w:eastAsia="es-ES"/>
        </w:rPr>
        <w:t>Normatividad</w:t>
      </w:r>
    </w:p>
    <w:p w14:paraId="7D6A3417" w14:textId="77777777" w:rsidR="00195C95" w:rsidRPr="00F729A7" w:rsidRDefault="00195C95" w:rsidP="00195C95">
      <w:pPr>
        <w:jc w:val="center"/>
        <w:rPr>
          <w:rFonts w:ascii="AvantGarde Bk BT" w:hAnsi="AvantGarde Bk BT" w:cstheme="minorHAnsi"/>
          <w:sz w:val="22"/>
          <w:lang w:val="es-ES" w:eastAsia="es-ES"/>
        </w:rPr>
      </w:pPr>
    </w:p>
    <w:p w14:paraId="0AA0C168" w14:textId="77777777" w:rsidR="00143A74" w:rsidRDefault="00143A74" w:rsidP="00195C95">
      <w:pPr>
        <w:jc w:val="center"/>
        <w:rPr>
          <w:rFonts w:ascii="AvantGarde Bk BT" w:hAnsi="AvantGarde Bk BT" w:cstheme="minorHAnsi"/>
          <w:sz w:val="22"/>
          <w:lang w:val="es-ES" w:eastAsia="es-ES"/>
        </w:rPr>
      </w:pPr>
    </w:p>
    <w:p w14:paraId="542860DC" w14:textId="77777777" w:rsidR="00143A74" w:rsidRDefault="00143A74" w:rsidP="00195C95">
      <w:pPr>
        <w:jc w:val="center"/>
        <w:rPr>
          <w:rFonts w:ascii="AvantGarde Bk BT" w:hAnsi="AvantGarde Bk BT" w:cstheme="minorHAnsi"/>
          <w:sz w:val="22"/>
          <w:lang w:val="es-ES" w:eastAsia="es-ES"/>
        </w:rPr>
      </w:pPr>
    </w:p>
    <w:p w14:paraId="1A8DFC64" w14:textId="77777777" w:rsidR="00195C95" w:rsidRPr="00F729A7"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Mtro. Itzcóatl Tonatiuh Bravo Padilla</w:t>
      </w:r>
    </w:p>
    <w:p w14:paraId="5418386E" w14:textId="77777777" w:rsidR="00195C95" w:rsidRPr="00F729A7"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Presidente</w:t>
      </w:r>
    </w:p>
    <w:tbl>
      <w:tblPr>
        <w:tblW w:w="6391" w:type="dxa"/>
        <w:jc w:val="center"/>
        <w:tblLayout w:type="fixed"/>
        <w:tblLook w:val="0400" w:firstRow="0" w:lastRow="0" w:firstColumn="0" w:lastColumn="0" w:noHBand="0" w:noVBand="1"/>
      </w:tblPr>
      <w:tblGrid>
        <w:gridCol w:w="3190"/>
        <w:gridCol w:w="3201"/>
      </w:tblGrid>
      <w:tr w:rsidR="004B5023" w:rsidRPr="00F729A7" w14:paraId="66F4F5FE" w14:textId="77777777" w:rsidTr="004B5023">
        <w:trPr>
          <w:jc w:val="center"/>
        </w:trPr>
        <w:tc>
          <w:tcPr>
            <w:tcW w:w="3190" w:type="dxa"/>
            <w:tcMar>
              <w:left w:w="108" w:type="dxa"/>
              <w:right w:w="108" w:type="dxa"/>
            </w:tcMar>
            <w:vAlign w:val="center"/>
          </w:tcPr>
          <w:p w14:paraId="4039C554" w14:textId="77777777" w:rsidR="004B5023" w:rsidRDefault="004B5023" w:rsidP="00247D0A">
            <w:pPr>
              <w:tabs>
                <w:tab w:val="left" w:pos="426"/>
              </w:tabs>
              <w:jc w:val="center"/>
              <w:rPr>
                <w:rFonts w:ascii="AvantGarde Bk BT" w:hAnsi="AvantGarde Bk BT" w:cstheme="minorHAnsi"/>
                <w:sz w:val="22"/>
                <w:lang w:val="es-ES" w:eastAsia="es-ES"/>
              </w:rPr>
            </w:pPr>
          </w:p>
          <w:p w14:paraId="2C18CCF6"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47BF3D80" w14:textId="77777777" w:rsidR="004B5023" w:rsidRPr="00F729A7" w:rsidRDefault="004B5023" w:rsidP="00247D0A">
            <w:pPr>
              <w:tabs>
                <w:tab w:val="left" w:pos="426"/>
              </w:tabs>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Dr. Héctor Raúl Solís Gadea</w:t>
            </w:r>
          </w:p>
          <w:p w14:paraId="0EA72847" w14:textId="77777777" w:rsidR="004B5023" w:rsidRPr="00F729A7" w:rsidRDefault="004B5023" w:rsidP="00247D0A">
            <w:pPr>
              <w:tabs>
                <w:tab w:val="left" w:pos="426"/>
              </w:tabs>
              <w:jc w:val="center"/>
              <w:rPr>
                <w:rFonts w:ascii="AvantGarde Bk BT" w:hAnsi="AvantGarde Bk BT" w:cstheme="minorHAnsi"/>
                <w:sz w:val="22"/>
                <w:lang w:val="es-ES" w:eastAsia="es-ES"/>
              </w:rPr>
            </w:pPr>
          </w:p>
        </w:tc>
        <w:tc>
          <w:tcPr>
            <w:tcW w:w="3201" w:type="dxa"/>
            <w:vAlign w:val="center"/>
          </w:tcPr>
          <w:p w14:paraId="2C113E33"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2C8BFA54" w14:textId="77777777" w:rsidR="004B5023" w:rsidRDefault="004B5023" w:rsidP="00247D0A">
            <w:pPr>
              <w:tabs>
                <w:tab w:val="left" w:pos="426"/>
              </w:tabs>
              <w:jc w:val="center"/>
              <w:rPr>
                <w:rFonts w:ascii="AvantGarde Bk BT" w:hAnsi="AvantGarde Bk BT" w:cstheme="minorHAnsi"/>
                <w:sz w:val="22"/>
                <w:lang w:val="es-ES" w:eastAsia="es-ES"/>
              </w:rPr>
            </w:pPr>
          </w:p>
          <w:p w14:paraId="7DCA3C49"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0E43F355" w14:textId="77777777" w:rsidR="004B5023" w:rsidRPr="00F729A7" w:rsidRDefault="004B5023" w:rsidP="00247D0A">
            <w:pPr>
              <w:tabs>
                <w:tab w:val="left" w:pos="426"/>
              </w:tabs>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Mtro. Javier Espinoza de los Monteros Cárdenas</w:t>
            </w:r>
          </w:p>
          <w:p w14:paraId="5FDAC644" w14:textId="77777777" w:rsidR="004B5023" w:rsidRPr="00F729A7" w:rsidRDefault="004B5023" w:rsidP="00247D0A">
            <w:pPr>
              <w:tabs>
                <w:tab w:val="left" w:pos="426"/>
              </w:tabs>
              <w:jc w:val="center"/>
              <w:rPr>
                <w:rFonts w:ascii="AvantGarde Bk BT" w:hAnsi="AvantGarde Bk BT" w:cstheme="minorHAnsi"/>
                <w:sz w:val="22"/>
                <w:lang w:val="es-ES" w:eastAsia="es-ES"/>
              </w:rPr>
            </w:pPr>
          </w:p>
        </w:tc>
      </w:tr>
      <w:tr w:rsidR="004B5023" w:rsidRPr="00F729A7" w14:paraId="54531D6B" w14:textId="77777777" w:rsidTr="004B5023">
        <w:trPr>
          <w:jc w:val="center"/>
        </w:trPr>
        <w:tc>
          <w:tcPr>
            <w:tcW w:w="3190" w:type="dxa"/>
            <w:tcMar>
              <w:left w:w="108" w:type="dxa"/>
              <w:right w:w="108" w:type="dxa"/>
            </w:tcMar>
          </w:tcPr>
          <w:p w14:paraId="2E30BFCC" w14:textId="77777777" w:rsidR="004B5023" w:rsidRDefault="004B5023" w:rsidP="00143A74">
            <w:pPr>
              <w:tabs>
                <w:tab w:val="left" w:pos="426"/>
              </w:tabs>
              <w:jc w:val="center"/>
              <w:rPr>
                <w:rFonts w:ascii="AvantGarde Bk BT" w:hAnsi="AvantGarde Bk BT" w:cstheme="minorHAnsi"/>
                <w:sz w:val="22"/>
                <w:lang w:val="es-ES" w:eastAsia="es-ES"/>
              </w:rPr>
            </w:pPr>
          </w:p>
          <w:p w14:paraId="1F3ACE5A" w14:textId="77777777" w:rsidR="004B5023" w:rsidRDefault="004B5023" w:rsidP="00143A74">
            <w:pPr>
              <w:tabs>
                <w:tab w:val="left" w:pos="426"/>
              </w:tabs>
              <w:jc w:val="center"/>
              <w:rPr>
                <w:rFonts w:ascii="AvantGarde Bk BT" w:hAnsi="AvantGarde Bk BT" w:cstheme="minorHAnsi"/>
                <w:sz w:val="22"/>
                <w:lang w:val="es-ES" w:eastAsia="es-ES"/>
              </w:rPr>
            </w:pPr>
          </w:p>
          <w:p w14:paraId="3BD68AA2" w14:textId="77777777" w:rsidR="004B5023" w:rsidRPr="00F729A7" w:rsidRDefault="004B5023" w:rsidP="00143A74">
            <w:pPr>
              <w:tabs>
                <w:tab w:val="left" w:pos="426"/>
              </w:tabs>
              <w:jc w:val="center"/>
              <w:rPr>
                <w:rFonts w:ascii="AvantGarde Bk BT" w:hAnsi="AvantGarde Bk BT" w:cstheme="minorHAnsi"/>
                <w:sz w:val="22"/>
                <w:lang w:val="es-ES" w:eastAsia="es-ES"/>
              </w:rPr>
            </w:pPr>
          </w:p>
        </w:tc>
        <w:tc>
          <w:tcPr>
            <w:tcW w:w="3201" w:type="dxa"/>
          </w:tcPr>
          <w:p w14:paraId="6A1C220C" w14:textId="77777777" w:rsidR="004B5023" w:rsidRPr="00F729A7" w:rsidRDefault="004B5023" w:rsidP="00247D0A">
            <w:pPr>
              <w:tabs>
                <w:tab w:val="left" w:pos="426"/>
              </w:tabs>
              <w:jc w:val="center"/>
              <w:rPr>
                <w:rFonts w:ascii="AvantGarde Bk BT" w:hAnsi="AvantGarde Bk BT" w:cstheme="minorHAnsi"/>
                <w:sz w:val="22"/>
                <w:lang w:val="es-ES" w:eastAsia="es-ES"/>
              </w:rPr>
            </w:pPr>
          </w:p>
        </w:tc>
      </w:tr>
      <w:tr w:rsidR="004B5023" w:rsidRPr="00F729A7" w14:paraId="63E2448B" w14:textId="77777777" w:rsidTr="004B5023">
        <w:trPr>
          <w:jc w:val="center"/>
        </w:trPr>
        <w:tc>
          <w:tcPr>
            <w:tcW w:w="3190" w:type="dxa"/>
            <w:tcMar>
              <w:left w:w="108" w:type="dxa"/>
              <w:right w:w="108" w:type="dxa"/>
            </w:tcMar>
          </w:tcPr>
          <w:p w14:paraId="139C83C4"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683F43AC"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44BD69DB" w14:textId="77777777" w:rsidR="004B5023" w:rsidRDefault="004B5023" w:rsidP="00247D0A">
            <w:pPr>
              <w:tabs>
                <w:tab w:val="left" w:pos="426"/>
              </w:tabs>
              <w:jc w:val="center"/>
              <w:rPr>
                <w:rFonts w:ascii="AvantGarde Bk BT" w:hAnsi="AvantGarde Bk BT" w:cstheme="minorHAnsi"/>
                <w:sz w:val="22"/>
                <w:lang w:val="es-ES" w:eastAsia="es-ES"/>
              </w:rPr>
            </w:pPr>
          </w:p>
          <w:p w14:paraId="5E141764" w14:textId="77777777" w:rsidR="004B5023" w:rsidRPr="00F729A7" w:rsidRDefault="004B5023" w:rsidP="00247D0A">
            <w:pPr>
              <w:tabs>
                <w:tab w:val="left" w:pos="426"/>
              </w:tabs>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Dr. Héctor Raúl Pérez Gómez</w:t>
            </w:r>
          </w:p>
          <w:p w14:paraId="43D24579" w14:textId="77777777" w:rsidR="004B5023" w:rsidRPr="00F729A7" w:rsidRDefault="004B5023" w:rsidP="00247D0A">
            <w:pPr>
              <w:tabs>
                <w:tab w:val="left" w:pos="426"/>
              </w:tabs>
              <w:rPr>
                <w:rFonts w:ascii="AvantGarde Bk BT" w:hAnsi="AvantGarde Bk BT" w:cstheme="minorHAnsi"/>
                <w:sz w:val="22"/>
                <w:lang w:val="es-ES" w:eastAsia="es-ES"/>
              </w:rPr>
            </w:pPr>
          </w:p>
        </w:tc>
        <w:tc>
          <w:tcPr>
            <w:tcW w:w="3201" w:type="dxa"/>
          </w:tcPr>
          <w:p w14:paraId="20687F24" w14:textId="77777777" w:rsidR="004B5023" w:rsidRPr="00F729A7" w:rsidRDefault="004B5023" w:rsidP="00247D0A">
            <w:pPr>
              <w:tabs>
                <w:tab w:val="left" w:pos="426"/>
              </w:tabs>
              <w:jc w:val="center"/>
              <w:rPr>
                <w:rFonts w:ascii="AvantGarde Bk BT" w:hAnsi="AvantGarde Bk BT" w:cstheme="minorHAnsi"/>
                <w:sz w:val="22"/>
                <w:lang w:val="es-ES" w:eastAsia="es-ES"/>
              </w:rPr>
            </w:pPr>
          </w:p>
        </w:tc>
      </w:tr>
      <w:tr w:rsidR="004B5023" w:rsidRPr="00F729A7" w14:paraId="5CBBE207" w14:textId="77777777" w:rsidTr="004B5023">
        <w:trPr>
          <w:jc w:val="center"/>
        </w:trPr>
        <w:tc>
          <w:tcPr>
            <w:tcW w:w="3190" w:type="dxa"/>
            <w:tcMar>
              <w:left w:w="108" w:type="dxa"/>
              <w:right w:w="108" w:type="dxa"/>
            </w:tcMar>
          </w:tcPr>
          <w:p w14:paraId="7A6C78BC"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51EEEDC8" w14:textId="77777777" w:rsidR="004B5023" w:rsidRDefault="004B5023" w:rsidP="00247D0A">
            <w:pPr>
              <w:tabs>
                <w:tab w:val="left" w:pos="426"/>
              </w:tabs>
              <w:jc w:val="center"/>
              <w:rPr>
                <w:rFonts w:ascii="AvantGarde Bk BT" w:hAnsi="AvantGarde Bk BT" w:cstheme="minorHAnsi"/>
                <w:sz w:val="22"/>
                <w:lang w:val="es-ES" w:eastAsia="es-ES"/>
              </w:rPr>
            </w:pPr>
          </w:p>
          <w:p w14:paraId="72896C03"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5624E3C7" w14:textId="77777777" w:rsidR="004B5023" w:rsidRPr="00F729A7" w:rsidRDefault="004B5023" w:rsidP="00247D0A">
            <w:pPr>
              <w:tabs>
                <w:tab w:val="left" w:pos="426"/>
              </w:tabs>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C. Jesús Arturo Medina Varela</w:t>
            </w:r>
          </w:p>
          <w:p w14:paraId="60432621"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0B1A9BDB" w14:textId="77777777" w:rsidR="004B5023" w:rsidRPr="00F729A7" w:rsidRDefault="004B5023" w:rsidP="00247D0A">
            <w:pPr>
              <w:tabs>
                <w:tab w:val="left" w:pos="426"/>
              </w:tabs>
              <w:jc w:val="center"/>
              <w:rPr>
                <w:rFonts w:ascii="AvantGarde Bk BT" w:hAnsi="AvantGarde Bk BT" w:cstheme="minorHAnsi"/>
                <w:sz w:val="22"/>
                <w:lang w:val="es-ES" w:eastAsia="es-ES"/>
              </w:rPr>
            </w:pPr>
          </w:p>
        </w:tc>
        <w:tc>
          <w:tcPr>
            <w:tcW w:w="3201" w:type="dxa"/>
          </w:tcPr>
          <w:p w14:paraId="34BC921F"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413E74B8" w14:textId="77777777" w:rsidR="004B5023" w:rsidRDefault="004B5023" w:rsidP="00247D0A">
            <w:pPr>
              <w:tabs>
                <w:tab w:val="left" w:pos="426"/>
              </w:tabs>
              <w:jc w:val="center"/>
              <w:rPr>
                <w:rFonts w:ascii="AvantGarde Bk BT" w:hAnsi="AvantGarde Bk BT" w:cstheme="minorHAnsi"/>
                <w:sz w:val="22"/>
                <w:lang w:val="es-ES" w:eastAsia="es-ES"/>
              </w:rPr>
            </w:pPr>
          </w:p>
          <w:p w14:paraId="63A34E18" w14:textId="77777777" w:rsidR="004B5023" w:rsidRPr="00F729A7" w:rsidRDefault="004B5023" w:rsidP="00247D0A">
            <w:pPr>
              <w:tabs>
                <w:tab w:val="left" w:pos="426"/>
              </w:tabs>
              <w:jc w:val="center"/>
              <w:rPr>
                <w:rFonts w:ascii="AvantGarde Bk BT" w:hAnsi="AvantGarde Bk BT" w:cstheme="minorHAnsi"/>
                <w:sz w:val="22"/>
                <w:lang w:val="es-ES" w:eastAsia="es-ES"/>
              </w:rPr>
            </w:pPr>
          </w:p>
          <w:p w14:paraId="14109F4C" w14:textId="77777777" w:rsidR="004B5023" w:rsidRPr="00F729A7" w:rsidRDefault="004B5023" w:rsidP="00247D0A">
            <w:pPr>
              <w:tabs>
                <w:tab w:val="left" w:pos="426"/>
              </w:tabs>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C. Alan Alvarado Peña</w:t>
            </w:r>
          </w:p>
        </w:tc>
      </w:tr>
    </w:tbl>
    <w:p w14:paraId="2EDB01F5" w14:textId="77777777" w:rsidR="00195C95" w:rsidRPr="00F729A7" w:rsidRDefault="00195C95" w:rsidP="00195C95">
      <w:pPr>
        <w:jc w:val="center"/>
        <w:rPr>
          <w:rFonts w:ascii="AvantGarde Bk BT" w:hAnsi="AvantGarde Bk BT" w:cstheme="minorHAnsi"/>
          <w:sz w:val="22"/>
          <w:lang w:val="es-ES" w:eastAsia="es-ES"/>
        </w:rPr>
      </w:pPr>
    </w:p>
    <w:p w14:paraId="22E6DE8F" w14:textId="77777777" w:rsidR="00195C95" w:rsidRPr="00F729A7" w:rsidRDefault="00195C95" w:rsidP="00195C95">
      <w:pPr>
        <w:jc w:val="center"/>
        <w:rPr>
          <w:rFonts w:ascii="AvantGarde Bk BT" w:hAnsi="AvantGarde Bk BT" w:cstheme="minorHAnsi"/>
          <w:sz w:val="22"/>
          <w:lang w:val="es-ES" w:eastAsia="es-ES"/>
        </w:rPr>
      </w:pPr>
    </w:p>
    <w:p w14:paraId="0DF4E387" w14:textId="77777777" w:rsidR="00195C95" w:rsidRPr="00F729A7"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Mtro. José Alfredo Peña Ramos</w:t>
      </w:r>
    </w:p>
    <w:p w14:paraId="06C961C7" w14:textId="77777777" w:rsidR="00195C95" w:rsidRPr="00F729A7" w:rsidRDefault="00195C95" w:rsidP="00195C95">
      <w:pPr>
        <w:jc w:val="center"/>
        <w:rPr>
          <w:rFonts w:ascii="AvantGarde Bk BT" w:hAnsi="AvantGarde Bk BT" w:cstheme="minorHAnsi"/>
          <w:sz w:val="22"/>
          <w:lang w:val="es-ES" w:eastAsia="es-ES"/>
        </w:rPr>
      </w:pPr>
      <w:r w:rsidRPr="00F729A7">
        <w:rPr>
          <w:rFonts w:ascii="AvantGarde Bk BT" w:hAnsi="AvantGarde Bk BT" w:cstheme="minorHAnsi"/>
          <w:sz w:val="22"/>
          <w:lang w:val="es-ES" w:eastAsia="es-ES"/>
        </w:rPr>
        <w:t>Secretario General</w:t>
      </w:r>
    </w:p>
    <w:sectPr w:rsidR="00195C95" w:rsidRPr="00F729A7" w:rsidSect="001E2D75">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75E01" w14:textId="77777777" w:rsidR="00D10535" w:rsidRDefault="00D10535" w:rsidP="00C85DA2">
      <w:r>
        <w:separator/>
      </w:r>
    </w:p>
  </w:endnote>
  <w:endnote w:type="continuationSeparator" w:id="0">
    <w:p w14:paraId="71F0B344" w14:textId="77777777" w:rsidR="00D10535" w:rsidRDefault="00D1053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iberationSansNarro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346522493"/>
      <w:docPartObj>
        <w:docPartGallery w:val="Page Numbers (Bottom of Page)"/>
        <w:docPartUnique/>
      </w:docPartObj>
    </w:sdtPr>
    <w:sdtEndPr/>
    <w:sdtContent>
      <w:sdt>
        <w:sdtPr>
          <w:rPr>
            <w:rFonts w:ascii="AvantGarde Bk BT" w:hAnsi="AvantGarde Bk BT"/>
            <w:sz w:val="14"/>
            <w:szCs w:val="14"/>
          </w:rPr>
          <w:id w:val="-126778033"/>
          <w:docPartObj>
            <w:docPartGallery w:val="Page Numbers (Top of Page)"/>
            <w:docPartUnique/>
          </w:docPartObj>
        </w:sdtPr>
        <w:sdtEndPr/>
        <w:sdtContent>
          <w:p w14:paraId="148DF20F" w14:textId="4377D1F1" w:rsidR="009376F3" w:rsidRPr="00DC51E6" w:rsidRDefault="009376F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4196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41966">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14:paraId="248BD4FC" w14:textId="77777777" w:rsidR="009376F3" w:rsidRDefault="009376F3" w:rsidP="00DC51E6">
    <w:pPr>
      <w:pStyle w:val="Piedepgina"/>
      <w:spacing w:line="276" w:lineRule="auto"/>
      <w:jc w:val="center"/>
      <w:rPr>
        <w:rFonts w:ascii="Times New Roman" w:hAnsi="Times New Roman" w:cs="Times New Roman"/>
        <w:sz w:val="17"/>
        <w:szCs w:val="17"/>
      </w:rPr>
    </w:pPr>
  </w:p>
  <w:p w14:paraId="23768F7B" w14:textId="77777777" w:rsidR="009376F3" w:rsidRPr="00C85DA2" w:rsidRDefault="009376F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66B238C" w14:textId="77777777" w:rsidR="009376F3" w:rsidRPr="00C85DA2" w:rsidRDefault="009376F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73F7EBD" w14:textId="77777777" w:rsidR="009376F3" w:rsidRPr="00C85DA2" w:rsidRDefault="009376F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49EDDA13" w14:textId="77777777" w:rsidR="009376F3" w:rsidRPr="00DC51E6" w:rsidRDefault="009376F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8985" w14:textId="77777777" w:rsidR="00D10535" w:rsidRDefault="00D10535" w:rsidP="00C85DA2">
      <w:r>
        <w:separator/>
      </w:r>
    </w:p>
  </w:footnote>
  <w:footnote w:type="continuationSeparator" w:id="0">
    <w:p w14:paraId="194DE9F2" w14:textId="77777777" w:rsidR="00D10535" w:rsidRDefault="00D10535" w:rsidP="00C85DA2">
      <w:r>
        <w:continuationSeparator/>
      </w:r>
    </w:p>
  </w:footnote>
  <w:footnote w:id="1">
    <w:p w14:paraId="7BDA9D87" w14:textId="5948EB97" w:rsidR="00195C95" w:rsidRPr="00E24606" w:rsidRDefault="00195C95" w:rsidP="00195C95">
      <w:pPr>
        <w:rPr>
          <w:rFonts w:ascii="AvantGarde Bk BT" w:hAnsi="AvantGarde Bk BT"/>
        </w:rPr>
      </w:pPr>
      <w:r w:rsidRPr="00E24606">
        <w:rPr>
          <w:rFonts w:ascii="AvantGarde Bk BT" w:hAnsi="AvantGarde Bk BT"/>
          <w:vertAlign w:val="superscript"/>
        </w:rPr>
        <w:footnoteRef/>
      </w:r>
      <w:r w:rsidRPr="00E24606">
        <w:rPr>
          <w:rFonts w:ascii="AvantGarde Bk BT" w:hAnsi="AvantGarde Bk BT" w:cs="Times New Roman"/>
          <w:sz w:val="20"/>
          <w:szCs w:val="20"/>
        </w:rPr>
        <w:t xml:space="preserve"> </w:t>
      </w:r>
      <w:r w:rsidRPr="00E24606">
        <w:rPr>
          <w:rFonts w:ascii="AvantGarde Bk BT" w:eastAsia="LiberationSansNarrow" w:hAnsi="AvantGarde Bk BT" w:cs="LiberationSansNarrow"/>
          <w:sz w:val="14"/>
          <w:szCs w:val="14"/>
        </w:rPr>
        <w:t>Esta fracción se adicionó con Dictamen No. I/2015/768</w:t>
      </w:r>
      <w:r w:rsidR="00E24606" w:rsidRPr="00E24606">
        <w:rPr>
          <w:rFonts w:ascii="AvantGarde Bk BT" w:eastAsia="LiberationSansNarrow" w:hAnsi="AvantGarde Bk BT" w:cs="LiberationSansNarrow"/>
          <w:sz w:val="14"/>
          <w:szCs w:val="14"/>
        </w:rPr>
        <w:t>,</w:t>
      </w:r>
      <w:r w:rsidRPr="00E24606">
        <w:rPr>
          <w:rFonts w:ascii="AvantGarde Bk BT" w:eastAsia="LiberationSansNarrow" w:hAnsi="AvantGarde Bk BT" w:cs="LiberationSansNarrow"/>
          <w:sz w:val="14"/>
          <w:szCs w:val="14"/>
        </w:rPr>
        <w:t xml:space="preserve"> aprobado por el H. Consejo General Universitario</w:t>
      </w:r>
      <w:r w:rsidR="00E24606" w:rsidRPr="00E24606">
        <w:rPr>
          <w:rFonts w:ascii="AvantGarde Bk BT" w:eastAsia="LiberationSansNarrow" w:hAnsi="AvantGarde Bk BT" w:cs="LiberationSansNarrow"/>
          <w:sz w:val="14"/>
          <w:szCs w:val="14"/>
        </w:rPr>
        <w:t>,</w:t>
      </w:r>
      <w:r w:rsidRPr="00E24606">
        <w:rPr>
          <w:rFonts w:ascii="AvantGarde Bk BT" w:eastAsia="LiberationSansNarrow" w:hAnsi="AvantGarde Bk BT" w:cs="LiberationSansNarrow"/>
          <w:sz w:val="14"/>
          <w:szCs w:val="14"/>
        </w:rPr>
        <w:t xml:space="preserve"> en sesión del 30 de octubre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E278F" w14:textId="77777777" w:rsidR="009376F3" w:rsidRDefault="009376F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98D5FF" wp14:editId="575686E7">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D707C88" w14:textId="77777777" w:rsidR="009376F3" w:rsidRDefault="009376F3" w:rsidP="007B1178">
    <w:pPr>
      <w:pStyle w:val="Encabezado"/>
      <w:jc w:val="right"/>
      <w:rPr>
        <w:noProof/>
        <w:lang w:val="es-ES"/>
      </w:rPr>
    </w:pPr>
  </w:p>
  <w:p w14:paraId="4F66303E" w14:textId="77777777" w:rsidR="009376F3" w:rsidRDefault="009376F3" w:rsidP="007B1178">
    <w:pPr>
      <w:pStyle w:val="Encabezado"/>
      <w:jc w:val="right"/>
      <w:rPr>
        <w:noProof/>
        <w:lang w:val="es-ES"/>
      </w:rPr>
    </w:pPr>
  </w:p>
  <w:p w14:paraId="1E559544" w14:textId="77777777" w:rsidR="009376F3" w:rsidRDefault="009376F3" w:rsidP="007B1178">
    <w:pPr>
      <w:pStyle w:val="Encabezado"/>
      <w:jc w:val="right"/>
      <w:rPr>
        <w:rFonts w:ascii="AvantGarde Bk BT" w:hAnsi="AvantGarde Bk BT"/>
        <w:noProof/>
        <w:lang w:val="es-ES"/>
      </w:rPr>
    </w:pPr>
  </w:p>
  <w:p w14:paraId="1536E807" w14:textId="77777777" w:rsidR="009376F3" w:rsidRPr="00E255C0" w:rsidRDefault="009376F3" w:rsidP="00E255C0">
    <w:pPr>
      <w:pStyle w:val="Encabezado"/>
      <w:jc w:val="right"/>
      <w:rPr>
        <w:rFonts w:ascii="AvantGarde Bk BT" w:hAnsi="AvantGarde Bk BT"/>
        <w:noProof/>
        <w:sz w:val="22"/>
        <w:szCs w:val="22"/>
        <w:lang w:val="es-ES"/>
      </w:rPr>
    </w:pPr>
    <w:r w:rsidRPr="00E255C0">
      <w:rPr>
        <w:rFonts w:ascii="AvantGarde Bk BT" w:hAnsi="AvantGarde Bk BT"/>
        <w:noProof/>
        <w:sz w:val="22"/>
        <w:szCs w:val="22"/>
        <w:lang w:val="es-ES"/>
      </w:rPr>
      <w:t>Exp.021</w:t>
    </w:r>
  </w:p>
  <w:p w14:paraId="767019A0" w14:textId="13F7C4DD" w:rsidR="009376F3" w:rsidRPr="00E255C0" w:rsidRDefault="009376F3" w:rsidP="00E255C0">
    <w:pPr>
      <w:pStyle w:val="Encabezado"/>
      <w:jc w:val="right"/>
      <w:rPr>
        <w:rFonts w:ascii="AvantGarde Bk BT" w:hAnsi="AvantGarde Bk BT"/>
        <w:sz w:val="22"/>
        <w:szCs w:val="22"/>
        <w:lang w:val="es-ES"/>
      </w:rPr>
    </w:pPr>
    <w:r w:rsidRPr="00E255C0">
      <w:rPr>
        <w:rFonts w:ascii="AvantGarde Bk BT" w:hAnsi="AvantGarde Bk BT"/>
        <w:noProof/>
        <w:sz w:val="22"/>
        <w:szCs w:val="22"/>
        <w:lang w:val="es-ES"/>
      </w:rPr>
      <w:t>Dictamen Núm. I/</w:t>
    </w:r>
    <w:r w:rsidR="000F04A4" w:rsidRPr="00B1600A">
      <w:rPr>
        <w:rFonts w:ascii="AvantGarde Bk BT" w:hAnsi="AvantGarde Bk BT"/>
        <w:noProof/>
        <w:sz w:val="22"/>
        <w:szCs w:val="22"/>
        <w:lang w:val="es-ES"/>
      </w:rPr>
      <w:t>2016</w:t>
    </w:r>
    <w:r w:rsidR="00B1600A" w:rsidRPr="00B1600A">
      <w:rPr>
        <w:rFonts w:ascii="AvantGarde Bk BT" w:hAnsi="AvantGarde Bk BT"/>
        <w:noProof/>
        <w:sz w:val="22"/>
        <w:szCs w:val="22"/>
        <w:lang w:val="es-ES"/>
      </w:rPr>
      <w:t>/295</w:t>
    </w:r>
  </w:p>
  <w:p w14:paraId="033EA996" w14:textId="2D28E71C" w:rsidR="009376F3" w:rsidRPr="007B1178" w:rsidRDefault="009376F3" w:rsidP="00E255C0">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326" w:hanging="360"/>
      </w:pPr>
    </w:lvl>
    <w:lvl w:ilvl="1">
      <w:start w:val="1"/>
      <w:numFmt w:val="lowerLetter"/>
      <w:lvlText w:val="%2."/>
      <w:lvlJc w:val="left"/>
      <w:pPr>
        <w:ind w:left="1046" w:hanging="360"/>
      </w:pPr>
    </w:lvl>
    <w:lvl w:ilvl="2">
      <w:start w:val="1"/>
      <w:numFmt w:val="lowerLetter"/>
      <w:lvlText w:val="%3."/>
      <w:lvlJc w:val="left"/>
      <w:pPr>
        <w:ind w:left="1766" w:hanging="180"/>
      </w:pPr>
    </w:lvl>
    <w:lvl w:ilvl="3">
      <w:start w:val="1"/>
      <w:numFmt w:val="decimal"/>
      <w:lvlText w:val="%4."/>
      <w:lvlJc w:val="left"/>
      <w:pPr>
        <w:ind w:left="2486" w:hanging="360"/>
      </w:pPr>
    </w:lvl>
    <w:lvl w:ilvl="4">
      <w:start w:val="1"/>
      <w:numFmt w:val="lowerLetter"/>
      <w:lvlText w:val="%5."/>
      <w:lvlJc w:val="left"/>
      <w:pPr>
        <w:ind w:left="3206" w:hanging="360"/>
      </w:pPr>
    </w:lvl>
    <w:lvl w:ilvl="5">
      <w:start w:val="1"/>
      <w:numFmt w:val="lowerRoman"/>
      <w:lvlText w:val="%6."/>
      <w:lvlJc w:val="right"/>
      <w:pPr>
        <w:ind w:left="3926" w:hanging="180"/>
      </w:pPr>
    </w:lvl>
    <w:lvl w:ilvl="6">
      <w:start w:val="1"/>
      <w:numFmt w:val="decimal"/>
      <w:lvlText w:val="%7."/>
      <w:lvlJc w:val="left"/>
      <w:pPr>
        <w:ind w:left="4646" w:hanging="360"/>
      </w:pPr>
    </w:lvl>
    <w:lvl w:ilvl="7">
      <w:start w:val="1"/>
      <w:numFmt w:val="lowerLetter"/>
      <w:lvlText w:val="%8."/>
      <w:lvlJc w:val="left"/>
      <w:pPr>
        <w:ind w:left="5366" w:hanging="360"/>
      </w:pPr>
    </w:lvl>
    <w:lvl w:ilvl="8">
      <w:start w:val="1"/>
      <w:numFmt w:val="lowerRoman"/>
      <w:lvlText w:val="%9."/>
      <w:lvlJc w:val="right"/>
      <w:pPr>
        <w:ind w:left="6086"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D72D3D"/>
    <w:multiLevelType w:val="hybridMultilevel"/>
    <w:tmpl w:val="C32A9C66"/>
    <w:lvl w:ilvl="0" w:tplc="080A0001">
      <w:start w:val="1"/>
      <w:numFmt w:val="bullet"/>
      <w:lvlText w:val=""/>
      <w:lvlJc w:val="left"/>
      <w:pPr>
        <w:ind w:left="720" w:hanging="360"/>
      </w:pPr>
      <w:rPr>
        <w:rFonts w:ascii="Symbol" w:hAnsi="Symbol" w:hint="default"/>
      </w:rPr>
    </w:lvl>
    <w:lvl w:ilvl="1" w:tplc="9274097E">
      <w:start w:val="15"/>
      <w:numFmt w:val="bullet"/>
      <w:lvlText w:val="-"/>
      <w:lvlJc w:val="left"/>
      <w:pPr>
        <w:ind w:left="1440" w:hanging="360"/>
      </w:pPr>
      <w:rPr>
        <w:rFonts w:ascii="AvantGarde Bk BT" w:eastAsia="Times New Roman" w:hAnsi="AvantGarde Bk BT"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3D519F"/>
    <w:multiLevelType w:val="hybridMultilevel"/>
    <w:tmpl w:val="6C80D38A"/>
    <w:lvl w:ilvl="0" w:tplc="CD2474B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066746DE"/>
    <w:multiLevelType w:val="hybridMultilevel"/>
    <w:tmpl w:val="EBACB8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FE7877"/>
    <w:multiLevelType w:val="hybridMultilevel"/>
    <w:tmpl w:val="B3A4522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03A2E16"/>
    <w:multiLevelType w:val="multilevel"/>
    <w:tmpl w:val="66F09B4A"/>
    <w:lvl w:ilvl="0">
      <w:start w:val="1"/>
      <w:numFmt w:val="decimal"/>
      <w:lvlText w:val="%1."/>
      <w:lvlJc w:val="left"/>
      <w:pPr>
        <w:ind w:left="360" w:firstLine="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25456CF"/>
    <w:multiLevelType w:val="multilevel"/>
    <w:tmpl w:val="F838332E"/>
    <w:lvl w:ilvl="0">
      <w:start w:val="1"/>
      <w:numFmt w:val="upperRoman"/>
      <w:lvlText w:val="%1."/>
      <w:lvlJc w:val="left"/>
      <w:pPr>
        <w:ind w:left="72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39D31B6"/>
    <w:multiLevelType w:val="hybridMultilevel"/>
    <w:tmpl w:val="91363268"/>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440F9"/>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DA4D11"/>
    <w:multiLevelType w:val="hybridMultilevel"/>
    <w:tmpl w:val="8BEEC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322F6C"/>
    <w:multiLevelType w:val="hybridMultilevel"/>
    <w:tmpl w:val="46AA3E6A"/>
    <w:lvl w:ilvl="0" w:tplc="CA64F352">
      <w:start w:val="31"/>
      <w:numFmt w:val="bullet"/>
      <w:lvlText w:val=""/>
      <w:lvlJc w:val="left"/>
      <w:pPr>
        <w:ind w:left="928" w:hanging="360"/>
      </w:pPr>
      <w:rPr>
        <w:rFonts w:ascii="Symbol" w:eastAsia="Times New Roman" w:hAnsi="Symbol" w:cstheme="minorHAnsi"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2">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nsid w:val="1DB1566C"/>
    <w:multiLevelType w:val="hybridMultilevel"/>
    <w:tmpl w:val="77D0CB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4E4F5E"/>
    <w:multiLevelType w:val="hybridMultilevel"/>
    <w:tmpl w:val="2E70E8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B574AA"/>
    <w:multiLevelType w:val="hybridMultilevel"/>
    <w:tmpl w:val="37AE56DE"/>
    <w:lvl w:ilvl="0" w:tplc="B360E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425C08"/>
    <w:multiLevelType w:val="hybridMultilevel"/>
    <w:tmpl w:val="E68AE43E"/>
    <w:lvl w:ilvl="0" w:tplc="080A0017">
      <w:start w:val="1"/>
      <w:numFmt w:val="lowerLetter"/>
      <w:lvlText w:val="%1)"/>
      <w:lvlJc w:val="left"/>
      <w:pPr>
        <w:ind w:left="1211"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nsid w:val="276B5DF0"/>
    <w:multiLevelType w:val="hybridMultilevel"/>
    <w:tmpl w:val="076878B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8">
    <w:nsid w:val="29264F53"/>
    <w:multiLevelType w:val="hybridMultilevel"/>
    <w:tmpl w:val="CBE82F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445C17"/>
    <w:multiLevelType w:val="hybridMultilevel"/>
    <w:tmpl w:val="778CA7F6"/>
    <w:lvl w:ilvl="0" w:tplc="4A10ADD6">
      <w:start w:val="34"/>
      <w:numFmt w:val="bullet"/>
      <w:lvlText w:val="-"/>
      <w:lvlJc w:val="left"/>
      <w:pPr>
        <w:ind w:left="2487" w:hanging="360"/>
      </w:pPr>
      <w:rPr>
        <w:rFonts w:ascii="AvantGarde Bk BT" w:eastAsia="Times New Roman" w:hAnsi="AvantGarde Bk B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3254E6"/>
    <w:multiLevelType w:val="hybridMultilevel"/>
    <w:tmpl w:val="FAD678E0"/>
    <w:lvl w:ilvl="0" w:tplc="080A000F">
      <w:start w:val="1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4A07DB"/>
    <w:multiLevelType w:val="hybridMultilevel"/>
    <w:tmpl w:val="1674D0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5040C48"/>
    <w:multiLevelType w:val="multilevel"/>
    <w:tmpl w:val="356A902E"/>
    <w:lvl w:ilvl="0">
      <w:start w:val="1"/>
      <w:numFmt w:val="decimal"/>
      <w:lvlText w:val="%1."/>
      <w:lvlJc w:val="left"/>
      <w:pPr>
        <w:ind w:left="644" w:hanging="360"/>
      </w:pPr>
      <w:rPr>
        <w:rFonts w:asciiTheme="minorHAnsi" w:hAnsiTheme="minorHAnsi"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nsid w:val="35F3753A"/>
    <w:multiLevelType w:val="hybridMultilevel"/>
    <w:tmpl w:val="098C8DF6"/>
    <w:lvl w:ilvl="0" w:tplc="0409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65B0EC5"/>
    <w:multiLevelType w:val="hybridMultilevel"/>
    <w:tmpl w:val="B740827C"/>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BFE43DD"/>
    <w:multiLevelType w:val="hybridMultilevel"/>
    <w:tmpl w:val="B3541490"/>
    <w:lvl w:ilvl="0" w:tplc="249A7FB4">
      <w:start w:val="8"/>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3EE36ED"/>
    <w:multiLevelType w:val="multilevel"/>
    <w:tmpl w:val="BF42C0AC"/>
    <w:lvl w:ilvl="0">
      <w:start w:val="1"/>
      <w:numFmt w:val="upperRoman"/>
      <w:lvlText w:val="%1."/>
      <w:lvlJc w:val="left"/>
      <w:pPr>
        <w:ind w:left="1425" w:firstLine="705"/>
      </w:pPr>
    </w:lvl>
    <w:lvl w:ilvl="1">
      <w:start w:val="1"/>
      <w:numFmt w:val="lowerLetter"/>
      <w:lvlText w:val="%2."/>
      <w:lvlJc w:val="left"/>
      <w:pPr>
        <w:ind w:left="1785" w:firstLine="1425"/>
      </w:pPr>
    </w:lvl>
    <w:lvl w:ilvl="2">
      <w:start w:val="1"/>
      <w:numFmt w:val="lowerRoman"/>
      <w:lvlText w:val="%3."/>
      <w:lvlJc w:val="right"/>
      <w:pPr>
        <w:ind w:left="2505" w:firstLine="2325"/>
      </w:pPr>
    </w:lvl>
    <w:lvl w:ilvl="3">
      <w:start w:val="1"/>
      <w:numFmt w:val="decimal"/>
      <w:lvlText w:val="%4."/>
      <w:lvlJc w:val="left"/>
      <w:pPr>
        <w:ind w:left="3225" w:firstLine="2865"/>
      </w:pPr>
    </w:lvl>
    <w:lvl w:ilvl="4">
      <w:start w:val="1"/>
      <w:numFmt w:val="lowerLetter"/>
      <w:lvlText w:val="%5."/>
      <w:lvlJc w:val="left"/>
      <w:pPr>
        <w:ind w:left="3945" w:firstLine="3585"/>
      </w:pPr>
    </w:lvl>
    <w:lvl w:ilvl="5">
      <w:start w:val="1"/>
      <w:numFmt w:val="lowerRoman"/>
      <w:lvlText w:val="%6."/>
      <w:lvlJc w:val="right"/>
      <w:pPr>
        <w:ind w:left="4665" w:firstLine="4485"/>
      </w:pPr>
    </w:lvl>
    <w:lvl w:ilvl="6">
      <w:start w:val="1"/>
      <w:numFmt w:val="decimal"/>
      <w:lvlText w:val="%7."/>
      <w:lvlJc w:val="left"/>
      <w:pPr>
        <w:ind w:left="5385" w:firstLine="5025"/>
      </w:pPr>
    </w:lvl>
    <w:lvl w:ilvl="7">
      <w:start w:val="1"/>
      <w:numFmt w:val="lowerLetter"/>
      <w:lvlText w:val="%8."/>
      <w:lvlJc w:val="left"/>
      <w:pPr>
        <w:ind w:left="6105" w:firstLine="5745"/>
      </w:pPr>
    </w:lvl>
    <w:lvl w:ilvl="8">
      <w:start w:val="1"/>
      <w:numFmt w:val="lowerRoman"/>
      <w:lvlText w:val="%9."/>
      <w:lvlJc w:val="right"/>
      <w:pPr>
        <w:ind w:left="6825" w:firstLine="6645"/>
      </w:pPr>
    </w:lvl>
  </w:abstractNum>
  <w:abstractNum w:abstractNumId="29">
    <w:nsid w:val="4899674E"/>
    <w:multiLevelType w:val="multilevel"/>
    <w:tmpl w:val="602A8FC6"/>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cs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30">
    <w:nsid w:val="498837B4"/>
    <w:multiLevelType w:val="hybridMultilevel"/>
    <w:tmpl w:val="67FA5C4A"/>
    <w:lvl w:ilvl="0" w:tplc="14E030BC">
      <w:start w:val="15"/>
      <w:numFmt w:val="decimal"/>
      <w:lvlText w:val="%1."/>
      <w:lvlJc w:val="left"/>
      <w:pPr>
        <w:ind w:left="720" w:hanging="360"/>
      </w:pPr>
      <w:rPr>
        <w:rFonts w:ascii="Arial" w:hAnsi="Arial" w:cs="Arial"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ED5281"/>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EC64FFC"/>
    <w:multiLevelType w:val="hybridMultilevel"/>
    <w:tmpl w:val="96FA66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F244CF2"/>
    <w:multiLevelType w:val="hybridMultilevel"/>
    <w:tmpl w:val="5352EC9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4">
    <w:nsid w:val="5390135E"/>
    <w:multiLevelType w:val="hybridMultilevel"/>
    <w:tmpl w:val="6DDACA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A854D9"/>
    <w:multiLevelType w:val="multilevel"/>
    <w:tmpl w:val="9F121C78"/>
    <w:lvl w:ilvl="0">
      <w:start w:val="5"/>
      <w:numFmt w:val="decimal"/>
      <w:lvlText w:val="%1"/>
      <w:lvlJc w:val="left"/>
      <w:pPr>
        <w:ind w:left="360" w:hanging="360"/>
      </w:pPr>
    </w:lvl>
    <w:lvl w:ilvl="1">
      <w:start w:val="1"/>
      <w:numFmt w:val="decimal"/>
      <w:lvlText w:val="%1.%2"/>
      <w:lvlJc w:val="left"/>
      <w:pPr>
        <w:ind w:left="717" w:hanging="360"/>
      </w:pPr>
      <w:rPr>
        <w:rFonts w:asciiTheme="minorHAnsi" w:hAnsiTheme="minorHAnsi" w:hint="default"/>
        <w:sz w:val="22"/>
        <w:szCs w:val="22"/>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3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37">
    <w:nsid w:val="5D4C7504"/>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EEA1254"/>
    <w:multiLevelType w:val="multilevel"/>
    <w:tmpl w:val="DB46A61A"/>
    <w:lvl w:ilvl="0">
      <w:start w:val="5"/>
      <w:numFmt w:val="decimal"/>
      <w:lvlText w:val="%1"/>
      <w:lvlJc w:val="left"/>
      <w:pPr>
        <w:ind w:left="440" w:hanging="440"/>
      </w:pPr>
      <w:rPr>
        <w:rFonts w:hint="default"/>
      </w:rPr>
    </w:lvl>
    <w:lvl w:ilvl="1">
      <w:start w:val="10"/>
      <w:numFmt w:val="decimal"/>
      <w:lvlText w:val="%1.%2"/>
      <w:lvlJc w:val="left"/>
      <w:pPr>
        <w:ind w:left="1157" w:hanging="4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41">
    <w:nsid w:val="6193136F"/>
    <w:multiLevelType w:val="multilevel"/>
    <w:tmpl w:val="84C4DB3C"/>
    <w:lvl w:ilvl="0">
      <w:start w:val="16"/>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2">
    <w:nsid w:val="64F565AA"/>
    <w:multiLevelType w:val="hybridMultilevel"/>
    <w:tmpl w:val="0564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55C35DE"/>
    <w:multiLevelType w:val="hybridMultilevel"/>
    <w:tmpl w:val="F34AF7EE"/>
    <w:lvl w:ilvl="0" w:tplc="32CC08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66C54E57"/>
    <w:multiLevelType w:val="hybridMultilevel"/>
    <w:tmpl w:val="6290B896"/>
    <w:lvl w:ilvl="0" w:tplc="0C0A0017">
      <w:start w:val="1"/>
      <w:numFmt w:val="lowerLetter"/>
      <w:lvlText w:val="%1)"/>
      <w:lvlJc w:val="left"/>
      <w:pPr>
        <w:ind w:left="720"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5">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6">
    <w:nsid w:val="7A3F1CCA"/>
    <w:multiLevelType w:val="hybridMultilevel"/>
    <w:tmpl w:val="581A5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BA40F1C"/>
    <w:multiLevelType w:val="hybridMultilevel"/>
    <w:tmpl w:val="77AED56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7C616C3F"/>
    <w:multiLevelType w:val="hybridMultilevel"/>
    <w:tmpl w:val="E3A84162"/>
    <w:lvl w:ilvl="0" w:tplc="7082C032">
      <w:start w:val="1"/>
      <w:numFmt w:val="upperRoman"/>
      <w:lvlText w:val="%1."/>
      <w:lvlJc w:val="left"/>
      <w:pPr>
        <w:ind w:left="1439" w:hanging="72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49">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1"/>
  </w:num>
  <w:num w:numId="3">
    <w:abstractNumId w:val="45"/>
  </w:num>
  <w:num w:numId="4">
    <w:abstractNumId w:val="12"/>
  </w:num>
  <w:num w:numId="5">
    <w:abstractNumId w:val="0"/>
  </w:num>
  <w:num w:numId="6">
    <w:abstractNumId w:val="49"/>
  </w:num>
  <w:num w:numId="7">
    <w:abstractNumId w:val="27"/>
  </w:num>
  <w:num w:numId="8">
    <w:abstractNumId w:val="39"/>
  </w:num>
  <w:num w:numId="9">
    <w:abstractNumId w:val="26"/>
  </w:num>
  <w:num w:numId="10">
    <w:abstractNumId w:val="10"/>
  </w:num>
  <w:num w:numId="11">
    <w:abstractNumId w:val="5"/>
  </w:num>
  <w:num w:numId="12">
    <w:abstractNumId w:val="42"/>
  </w:num>
  <w:num w:numId="13">
    <w:abstractNumId w:val="21"/>
  </w:num>
  <w:num w:numId="14">
    <w:abstractNumId w:val="18"/>
  </w:num>
  <w:num w:numId="15">
    <w:abstractNumId w:val="46"/>
  </w:num>
  <w:num w:numId="16">
    <w:abstractNumId w:val="22"/>
  </w:num>
  <w:num w:numId="17">
    <w:abstractNumId w:val="41"/>
  </w:num>
  <w:num w:numId="18">
    <w:abstractNumId w:val="35"/>
  </w:num>
  <w:num w:numId="19">
    <w:abstractNumId w:val="29"/>
  </w:num>
  <w:num w:numId="20">
    <w:abstractNumId w:val="40"/>
  </w:num>
  <w:num w:numId="21">
    <w:abstractNumId w:val="30"/>
  </w:num>
  <w:num w:numId="22">
    <w:abstractNumId w:val="16"/>
  </w:num>
  <w:num w:numId="23">
    <w:abstractNumId w:val="13"/>
  </w:num>
  <w:num w:numId="24">
    <w:abstractNumId w:val="31"/>
  </w:num>
  <w:num w:numId="25">
    <w:abstractNumId w:val="44"/>
  </w:num>
  <w:num w:numId="26">
    <w:abstractNumId w:val="47"/>
  </w:num>
  <w:num w:numId="27">
    <w:abstractNumId w:val="11"/>
  </w:num>
  <w:num w:numId="28">
    <w:abstractNumId w:val="19"/>
  </w:num>
  <w:num w:numId="29">
    <w:abstractNumId w:val="23"/>
  </w:num>
  <w:num w:numId="30">
    <w:abstractNumId w:val="24"/>
  </w:num>
  <w:num w:numId="31">
    <w:abstractNumId w:val="14"/>
  </w:num>
  <w:num w:numId="32">
    <w:abstractNumId w:val="2"/>
  </w:num>
  <w:num w:numId="33">
    <w:abstractNumId w:val="33"/>
  </w:num>
  <w:num w:numId="34">
    <w:abstractNumId w:val="25"/>
  </w:num>
  <w:num w:numId="35">
    <w:abstractNumId w:val="17"/>
  </w:num>
  <w:num w:numId="36">
    <w:abstractNumId w:val="8"/>
  </w:num>
  <w:num w:numId="37">
    <w:abstractNumId w:val="38"/>
  </w:num>
  <w:num w:numId="38">
    <w:abstractNumId w:val="3"/>
  </w:num>
  <w:num w:numId="39">
    <w:abstractNumId w:val="34"/>
  </w:num>
  <w:num w:numId="40">
    <w:abstractNumId w:val="15"/>
  </w:num>
  <w:num w:numId="41">
    <w:abstractNumId w:val="32"/>
  </w:num>
  <w:num w:numId="42">
    <w:abstractNumId w:val="4"/>
  </w:num>
  <w:num w:numId="43">
    <w:abstractNumId w:val="37"/>
  </w:num>
  <w:num w:numId="44">
    <w:abstractNumId w:val="48"/>
  </w:num>
  <w:num w:numId="45">
    <w:abstractNumId w:val="43"/>
  </w:num>
  <w:num w:numId="46">
    <w:abstractNumId w:val="9"/>
  </w:num>
  <w:num w:numId="47">
    <w:abstractNumId w:val="6"/>
  </w:num>
  <w:num w:numId="48">
    <w:abstractNumId w:val="28"/>
  </w:num>
  <w:num w:numId="49">
    <w:abstractNumId w:val="7"/>
  </w:num>
  <w:num w:numId="5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CC2"/>
    <w:rsid w:val="0000579C"/>
    <w:rsid w:val="00016D65"/>
    <w:rsid w:val="000175DE"/>
    <w:rsid w:val="00023DB5"/>
    <w:rsid w:val="000302BE"/>
    <w:rsid w:val="0006183F"/>
    <w:rsid w:val="00064BD0"/>
    <w:rsid w:val="00065EE5"/>
    <w:rsid w:val="0006670C"/>
    <w:rsid w:val="00070DED"/>
    <w:rsid w:val="00070ED9"/>
    <w:rsid w:val="000714B6"/>
    <w:rsid w:val="0007270A"/>
    <w:rsid w:val="000758EA"/>
    <w:rsid w:val="00075E09"/>
    <w:rsid w:val="000764DA"/>
    <w:rsid w:val="00087F2D"/>
    <w:rsid w:val="000915AF"/>
    <w:rsid w:val="00095FDC"/>
    <w:rsid w:val="000B0D5B"/>
    <w:rsid w:val="000B1D78"/>
    <w:rsid w:val="000C0F8D"/>
    <w:rsid w:val="000C2228"/>
    <w:rsid w:val="000C4DBB"/>
    <w:rsid w:val="000D595E"/>
    <w:rsid w:val="000D68F2"/>
    <w:rsid w:val="000D7FA1"/>
    <w:rsid w:val="000E1F5E"/>
    <w:rsid w:val="000E4677"/>
    <w:rsid w:val="000E7B38"/>
    <w:rsid w:val="000E7E28"/>
    <w:rsid w:val="000F04A4"/>
    <w:rsid w:val="000F2074"/>
    <w:rsid w:val="00100F44"/>
    <w:rsid w:val="00120124"/>
    <w:rsid w:val="00122B64"/>
    <w:rsid w:val="0012698F"/>
    <w:rsid w:val="00143A74"/>
    <w:rsid w:val="00152141"/>
    <w:rsid w:val="00153F55"/>
    <w:rsid w:val="001546F9"/>
    <w:rsid w:val="00160DF9"/>
    <w:rsid w:val="00164396"/>
    <w:rsid w:val="00171186"/>
    <w:rsid w:val="00182BCA"/>
    <w:rsid w:val="001931A1"/>
    <w:rsid w:val="00195141"/>
    <w:rsid w:val="00195C95"/>
    <w:rsid w:val="001A171E"/>
    <w:rsid w:val="001A7B7E"/>
    <w:rsid w:val="001B5909"/>
    <w:rsid w:val="001C1D4F"/>
    <w:rsid w:val="001C3B6B"/>
    <w:rsid w:val="001D4BA2"/>
    <w:rsid w:val="001E2D75"/>
    <w:rsid w:val="001E3B3A"/>
    <w:rsid w:val="001E4E16"/>
    <w:rsid w:val="001E6D98"/>
    <w:rsid w:val="001F796D"/>
    <w:rsid w:val="00200836"/>
    <w:rsid w:val="002015A6"/>
    <w:rsid w:val="00206616"/>
    <w:rsid w:val="00215116"/>
    <w:rsid w:val="002155E2"/>
    <w:rsid w:val="002167DE"/>
    <w:rsid w:val="0022645F"/>
    <w:rsid w:val="002266CA"/>
    <w:rsid w:val="00236F2C"/>
    <w:rsid w:val="00240190"/>
    <w:rsid w:val="002423B0"/>
    <w:rsid w:val="00243E73"/>
    <w:rsid w:val="00244268"/>
    <w:rsid w:val="00247BDC"/>
    <w:rsid w:val="0025187C"/>
    <w:rsid w:val="00261BDE"/>
    <w:rsid w:val="0026230E"/>
    <w:rsid w:val="002660D1"/>
    <w:rsid w:val="00271268"/>
    <w:rsid w:val="00274C9A"/>
    <w:rsid w:val="002823B6"/>
    <w:rsid w:val="002915D8"/>
    <w:rsid w:val="002921E9"/>
    <w:rsid w:val="00296E2A"/>
    <w:rsid w:val="002A2505"/>
    <w:rsid w:val="002A348E"/>
    <w:rsid w:val="002A6EBC"/>
    <w:rsid w:val="002A774B"/>
    <w:rsid w:val="002A7BF4"/>
    <w:rsid w:val="002B7C70"/>
    <w:rsid w:val="002C3C0F"/>
    <w:rsid w:val="002C7784"/>
    <w:rsid w:val="002D7216"/>
    <w:rsid w:val="002E06CA"/>
    <w:rsid w:val="002E47D2"/>
    <w:rsid w:val="002E5284"/>
    <w:rsid w:val="002F05A4"/>
    <w:rsid w:val="00304B87"/>
    <w:rsid w:val="00306B3F"/>
    <w:rsid w:val="00307FB9"/>
    <w:rsid w:val="00311845"/>
    <w:rsid w:val="00311CFA"/>
    <w:rsid w:val="003126E9"/>
    <w:rsid w:val="00312BF9"/>
    <w:rsid w:val="0031527F"/>
    <w:rsid w:val="003177D1"/>
    <w:rsid w:val="003200D9"/>
    <w:rsid w:val="00323654"/>
    <w:rsid w:val="0032716E"/>
    <w:rsid w:val="0033148C"/>
    <w:rsid w:val="00333A95"/>
    <w:rsid w:val="003356B5"/>
    <w:rsid w:val="00341A11"/>
    <w:rsid w:val="00343458"/>
    <w:rsid w:val="00345984"/>
    <w:rsid w:val="00346846"/>
    <w:rsid w:val="003519CF"/>
    <w:rsid w:val="003526BC"/>
    <w:rsid w:val="00362021"/>
    <w:rsid w:val="00362815"/>
    <w:rsid w:val="003678F1"/>
    <w:rsid w:val="0037631B"/>
    <w:rsid w:val="00383353"/>
    <w:rsid w:val="0038431C"/>
    <w:rsid w:val="003858D7"/>
    <w:rsid w:val="00391398"/>
    <w:rsid w:val="00394228"/>
    <w:rsid w:val="00395DBF"/>
    <w:rsid w:val="003A3803"/>
    <w:rsid w:val="003A5E03"/>
    <w:rsid w:val="003A5F2A"/>
    <w:rsid w:val="003A792D"/>
    <w:rsid w:val="003B0AA4"/>
    <w:rsid w:val="003B323B"/>
    <w:rsid w:val="003B3EE8"/>
    <w:rsid w:val="003B5394"/>
    <w:rsid w:val="003B6FA3"/>
    <w:rsid w:val="003B724A"/>
    <w:rsid w:val="003C1014"/>
    <w:rsid w:val="003C3F3B"/>
    <w:rsid w:val="003C657B"/>
    <w:rsid w:val="003D0DD7"/>
    <w:rsid w:val="003E24EB"/>
    <w:rsid w:val="003E3AF9"/>
    <w:rsid w:val="003E501A"/>
    <w:rsid w:val="003E5035"/>
    <w:rsid w:val="003E605C"/>
    <w:rsid w:val="003E7239"/>
    <w:rsid w:val="003F1009"/>
    <w:rsid w:val="003F2245"/>
    <w:rsid w:val="003F7494"/>
    <w:rsid w:val="00403CB9"/>
    <w:rsid w:val="004113EE"/>
    <w:rsid w:val="00414469"/>
    <w:rsid w:val="00414603"/>
    <w:rsid w:val="00416940"/>
    <w:rsid w:val="0042197B"/>
    <w:rsid w:val="0042661C"/>
    <w:rsid w:val="00430300"/>
    <w:rsid w:val="00442334"/>
    <w:rsid w:val="00446C47"/>
    <w:rsid w:val="004537FC"/>
    <w:rsid w:val="00456DE8"/>
    <w:rsid w:val="00464124"/>
    <w:rsid w:val="00465C29"/>
    <w:rsid w:val="00472BA5"/>
    <w:rsid w:val="004756CD"/>
    <w:rsid w:val="0048042F"/>
    <w:rsid w:val="004860F5"/>
    <w:rsid w:val="0049440C"/>
    <w:rsid w:val="00495CDF"/>
    <w:rsid w:val="004A1760"/>
    <w:rsid w:val="004B07E7"/>
    <w:rsid w:val="004B5023"/>
    <w:rsid w:val="004B6BCF"/>
    <w:rsid w:val="004C29F8"/>
    <w:rsid w:val="004C31B4"/>
    <w:rsid w:val="004C328D"/>
    <w:rsid w:val="004C52B8"/>
    <w:rsid w:val="004E71D7"/>
    <w:rsid w:val="004F09EA"/>
    <w:rsid w:val="004F467B"/>
    <w:rsid w:val="004F608C"/>
    <w:rsid w:val="00500EF5"/>
    <w:rsid w:val="00505943"/>
    <w:rsid w:val="005102A8"/>
    <w:rsid w:val="005137D5"/>
    <w:rsid w:val="0052045F"/>
    <w:rsid w:val="00521F0A"/>
    <w:rsid w:val="00522D86"/>
    <w:rsid w:val="0053040E"/>
    <w:rsid w:val="005310DD"/>
    <w:rsid w:val="00534D3D"/>
    <w:rsid w:val="005360EF"/>
    <w:rsid w:val="00541572"/>
    <w:rsid w:val="00541773"/>
    <w:rsid w:val="005508E9"/>
    <w:rsid w:val="00552491"/>
    <w:rsid w:val="005631AF"/>
    <w:rsid w:val="00563399"/>
    <w:rsid w:val="005634EE"/>
    <w:rsid w:val="0056386C"/>
    <w:rsid w:val="0056616C"/>
    <w:rsid w:val="005661B7"/>
    <w:rsid w:val="0056785C"/>
    <w:rsid w:val="0057007E"/>
    <w:rsid w:val="005738E4"/>
    <w:rsid w:val="00573956"/>
    <w:rsid w:val="00577215"/>
    <w:rsid w:val="00581157"/>
    <w:rsid w:val="00585D29"/>
    <w:rsid w:val="00587095"/>
    <w:rsid w:val="00590AE1"/>
    <w:rsid w:val="00596482"/>
    <w:rsid w:val="005A0E36"/>
    <w:rsid w:val="005A191D"/>
    <w:rsid w:val="005A4AB2"/>
    <w:rsid w:val="005A5F98"/>
    <w:rsid w:val="005A6904"/>
    <w:rsid w:val="005B20E6"/>
    <w:rsid w:val="005B44B4"/>
    <w:rsid w:val="005B64CB"/>
    <w:rsid w:val="005C50C4"/>
    <w:rsid w:val="005C57DE"/>
    <w:rsid w:val="005C6A90"/>
    <w:rsid w:val="005D1565"/>
    <w:rsid w:val="005D3F20"/>
    <w:rsid w:val="005D4D62"/>
    <w:rsid w:val="005D7A64"/>
    <w:rsid w:val="005E541D"/>
    <w:rsid w:val="005E6B88"/>
    <w:rsid w:val="005F244A"/>
    <w:rsid w:val="005F5217"/>
    <w:rsid w:val="005F599D"/>
    <w:rsid w:val="005F6904"/>
    <w:rsid w:val="005F6C09"/>
    <w:rsid w:val="00601E9E"/>
    <w:rsid w:val="00613C0F"/>
    <w:rsid w:val="006152F9"/>
    <w:rsid w:val="00615F36"/>
    <w:rsid w:val="00616FC6"/>
    <w:rsid w:val="00623993"/>
    <w:rsid w:val="00637144"/>
    <w:rsid w:val="00640AF1"/>
    <w:rsid w:val="00641399"/>
    <w:rsid w:val="006443D5"/>
    <w:rsid w:val="00644D92"/>
    <w:rsid w:val="006460B9"/>
    <w:rsid w:val="00647289"/>
    <w:rsid w:val="006507B8"/>
    <w:rsid w:val="00653F5A"/>
    <w:rsid w:val="00654356"/>
    <w:rsid w:val="00666F34"/>
    <w:rsid w:val="006708A2"/>
    <w:rsid w:val="00672BF0"/>
    <w:rsid w:val="0068110C"/>
    <w:rsid w:val="006827B4"/>
    <w:rsid w:val="006853B6"/>
    <w:rsid w:val="00687DD0"/>
    <w:rsid w:val="00695BEA"/>
    <w:rsid w:val="006962AF"/>
    <w:rsid w:val="006A324D"/>
    <w:rsid w:val="006A3AC2"/>
    <w:rsid w:val="006A67DB"/>
    <w:rsid w:val="006A6BB9"/>
    <w:rsid w:val="006B1D68"/>
    <w:rsid w:val="006B62C3"/>
    <w:rsid w:val="006B7E01"/>
    <w:rsid w:val="006C07CA"/>
    <w:rsid w:val="006C182E"/>
    <w:rsid w:val="006C1C15"/>
    <w:rsid w:val="006C6EEB"/>
    <w:rsid w:val="006D078A"/>
    <w:rsid w:val="006D16BB"/>
    <w:rsid w:val="006D6B9B"/>
    <w:rsid w:val="006E583B"/>
    <w:rsid w:val="00700C04"/>
    <w:rsid w:val="00703107"/>
    <w:rsid w:val="00705917"/>
    <w:rsid w:val="0070786C"/>
    <w:rsid w:val="00707FAF"/>
    <w:rsid w:val="00711C4C"/>
    <w:rsid w:val="0071243F"/>
    <w:rsid w:val="0072063C"/>
    <w:rsid w:val="00723BCB"/>
    <w:rsid w:val="00724F95"/>
    <w:rsid w:val="00726E28"/>
    <w:rsid w:val="0073123E"/>
    <w:rsid w:val="00741966"/>
    <w:rsid w:val="00741BBB"/>
    <w:rsid w:val="00741CD3"/>
    <w:rsid w:val="00742BE6"/>
    <w:rsid w:val="0074405F"/>
    <w:rsid w:val="00745847"/>
    <w:rsid w:val="007507ED"/>
    <w:rsid w:val="00754C5E"/>
    <w:rsid w:val="00757E6F"/>
    <w:rsid w:val="00767C74"/>
    <w:rsid w:val="00767E3C"/>
    <w:rsid w:val="00771B27"/>
    <w:rsid w:val="0077483A"/>
    <w:rsid w:val="007757AE"/>
    <w:rsid w:val="00777317"/>
    <w:rsid w:val="0078119F"/>
    <w:rsid w:val="00790ACF"/>
    <w:rsid w:val="00792E31"/>
    <w:rsid w:val="00793375"/>
    <w:rsid w:val="00793E3A"/>
    <w:rsid w:val="00794572"/>
    <w:rsid w:val="007956E7"/>
    <w:rsid w:val="00796B57"/>
    <w:rsid w:val="007A4FE4"/>
    <w:rsid w:val="007B1178"/>
    <w:rsid w:val="007B1B8D"/>
    <w:rsid w:val="007B1CC4"/>
    <w:rsid w:val="007B4FB5"/>
    <w:rsid w:val="007B50B8"/>
    <w:rsid w:val="007B57F2"/>
    <w:rsid w:val="007B7136"/>
    <w:rsid w:val="007B74CC"/>
    <w:rsid w:val="007C14DE"/>
    <w:rsid w:val="007C7176"/>
    <w:rsid w:val="007D1B01"/>
    <w:rsid w:val="007D52FE"/>
    <w:rsid w:val="007E059B"/>
    <w:rsid w:val="007E0EB5"/>
    <w:rsid w:val="007E1CD8"/>
    <w:rsid w:val="007E6114"/>
    <w:rsid w:val="007F5493"/>
    <w:rsid w:val="007F629E"/>
    <w:rsid w:val="007F7B1C"/>
    <w:rsid w:val="00800380"/>
    <w:rsid w:val="0080266E"/>
    <w:rsid w:val="00803B5D"/>
    <w:rsid w:val="00810109"/>
    <w:rsid w:val="0081159D"/>
    <w:rsid w:val="008154BC"/>
    <w:rsid w:val="0082143F"/>
    <w:rsid w:val="00823010"/>
    <w:rsid w:val="00824F90"/>
    <w:rsid w:val="00830798"/>
    <w:rsid w:val="00834E19"/>
    <w:rsid w:val="00835146"/>
    <w:rsid w:val="0083515C"/>
    <w:rsid w:val="00835D78"/>
    <w:rsid w:val="008376DE"/>
    <w:rsid w:val="00841FE5"/>
    <w:rsid w:val="00861DD0"/>
    <w:rsid w:val="00862624"/>
    <w:rsid w:val="008643D0"/>
    <w:rsid w:val="00867CCA"/>
    <w:rsid w:val="0087233E"/>
    <w:rsid w:val="0087496C"/>
    <w:rsid w:val="008762C3"/>
    <w:rsid w:val="00877302"/>
    <w:rsid w:val="0088158C"/>
    <w:rsid w:val="008A57AE"/>
    <w:rsid w:val="008A670C"/>
    <w:rsid w:val="008C26F3"/>
    <w:rsid w:val="008C3BF4"/>
    <w:rsid w:val="008C665C"/>
    <w:rsid w:val="008D3A03"/>
    <w:rsid w:val="008D6A9B"/>
    <w:rsid w:val="008E08FB"/>
    <w:rsid w:val="008E6777"/>
    <w:rsid w:val="008E6D8E"/>
    <w:rsid w:val="00912D55"/>
    <w:rsid w:val="00917646"/>
    <w:rsid w:val="00920E63"/>
    <w:rsid w:val="00921E91"/>
    <w:rsid w:val="009229A3"/>
    <w:rsid w:val="009235F9"/>
    <w:rsid w:val="009237A9"/>
    <w:rsid w:val="00923EF4"/>
    <w:rsid w:val="0092491D"/>
    <w:rsid w:val="00927A8C"/>
    <w:rsid w:val="0093050F"/>
    <w:rsid w:val="00932DC2"/>
    <w:rsid w:val="0093345B"/>
    <w:rsid w:val="00934D96"/>
    <w:rsid w:val="0093584F"/>
    <w:rsid w:val="00936D76"/>
    <w:rsid w:val="009376F3"/>
    <w:rsid w:val="00937ADA"/>
    <w:rsid w:val="00943656"/>
    <w:rsid w:val="0094468D"/>
    <w:rsid w:val="00944E4E"/>
    <w:rsid w:val="00951D0E"/>
    <w:rsid w:val="00951FC2"/>
    <w:rsid w:val="00955275"/>
    <w:rsid w:val="009559C3"/>
    <w:rsid w:val="0096063C"/>
    <w:rsid w:val="00964689"/>
    <w:rsid w:val="00965492"/>
    <w:rsid w:val="00982FF9"/>
    <w:rsid w:val="00985E50"/>
    <w:rsid w:val="009A121D"/>
    <w:rsid w:val="009A5578"/>
    <w:rsid w:val="009A55DF"/>
    <w:rsid w:val="009B2604"/>
    <w:rsid w:val="009B42C2"/>
    <w:rsid w:val="009C7040"/>
    <w:rsid w:val="009D4022"/>
    <w:rsid w:val="009D4A4D"/>
    <w:rsid w:val="009E1923"/>
    <w:rsid w:val="009E5306"/>
    <w:rsid w:val="009E5B24"/>
    <w:rsid w:val="009E7676"/>
    <w:rsid w:val="009F0CB8"/>
    <w:rsid w:val="009F2458"/>
    <w:rsid w:val="009F33D9"/>
    <w:rsid w:val="009F4B31"/>
    <w:rsid w:val="009F63EE"/>
    <w:rsid w:val="00A0111C"/>
    <w:rsid w:val="00A0185A"/>
    <w:rsid w:val="00A02B40"/>
    <w:rsid w:val="00A0559E"/>
    <w:rsid w:val="00A17E44"/>
    <w:rsid w:val="00A20D1E"/>
    <w:rsid w:val="00A24B64"/>
    <w:rsid w:val="00A31A23"/>
    <w:rsid w:val="00A36B3D"/>
    <w:rsid w:val="00A40E38"/>
    <w:rsid w:val="00A424B3"/>
    <w:rsid w:val="00A437D7"/>
    <w:rsid w:val="00A46A03"/>
    <w:rsid w:val="00A46CF5"/>
    <w:rsid w:val="00A46E72"/>
    <w:rsid w:val="00A538C1"/>
    <w:rsid w:val="00A5403B"/>
    <w:rsid w:val="00A62795"/>
    <w:rsid w:val="00A63B38"/>
    <w:rsid w:val="00A77E4D"/>
    <w:rsid w:val="00A842F6"/>
    <w:rsid w:val="00A92614"/>
    <w:rsid w:val="00A9285B"/>
    <w:rsid w:val="00A95306"/>
    <w:rsid w:val="00AA0435"/>
    <w:rsid w:val="00AA0ED9"/>
    <w:rsid w:val="00AA7EB7"/>
    <w:rsid w:val="00AB10B4"/>
    <w:rsid w:val="00AB3A0B"/>
    <w:rsid w:val="00AC0FB0"/>
    <w:rsid w:val="00AC1476"/>
    <w:rsid w:val="00AC4008"/>
    <w:rsid w:val="00AC566A"/>
    <w:rsid w:val="00AC76CC"/>
    <w:rsid w:val="00AD1855"/>
    <w:rsid w:val="00AD6DDC"/>
    <w:rsid w:val="00AE0DAC"/>
    <w:rsid w:val="00AE28C6"/>
    <w:rsid w:val="00AE611F"/>
    <w:rsid w:val="00AE6FCF"/>
    <w:rsid w:val="00AF31C9"/>
    <w:rsid w:val="00B11640"/>
    <w:rsid w:val="00B1600A"/>
    <w:rsid w:val="00B229DA"/>
    <w:rsid w:val="00B239C1"/>
    <w:rsid w:val="00B24613"/>
    <w:rsid w:val="00B24FE3"/>
    <w:rsid w:val="00B27DA4"/>
    <w:rsid w:val="00B33EBE"/>
    <w:rsid w:val="00B34B90"/>
    <w:rsid w:val="00B3539B"/>
    <w:rsid w:val="00B438CB"/>
    <w:rsid w:val="00B46151"/>
    <w:rsid w:val="00B47237"/>
    <w:rsid w:val="00B717F1"/>
    <w:rsid w:val="00B7658B"/>
    <w:rsid w:val="00B807C8"/>
    <w:rsid w:val="00B94069"/>
    <w:rsid w:val="00B9425F"/>
    <w:rsid w:val="00B94EB1"/>
    <w:rsid w:val="00B9672E"/>
    <w:rsid w:val="00BA20A3"/>
    <w:rsid w:val="00BA5348"/>
    <w:rsid w:val="00BA5F7A"/>
    <w:rsid w:val="00BA6282"/>
    <w:rsid w:val="00BB39F8"/>
    <w:rsid w:val="00BC0CDD"/>
    <w:rsid w:val="00BC52D2"/>
    <w:rsid w:val="00BC7D8C"/>
    <w:rsid w:val="00BD65CB"/>
    <w:rsid w:val="00BD65D1"/>
    <w:rsid w:val="00BD6D85"/>
    <w:rsid w:val="00BE01DA"/>
    <w:rsid w:val="00BE1D1B"/>
    <w:rsid w:val="00BE1E36"/>
    <w:rsid w:val="00BE2892"/>
    <w:rsid w:val="00BE2FE6"/>
    <w:rsid w:val="00BE5A68"/>
    <w:rsid w:val="00BE7E02"/>
    <w:rsid w:val="00BF2E44"/>
    <w:rsid w:val="00BF54CE"/>
    <w:rsid w:val="00C10165"/>
    <w:rsid w:val="00C2600D"/>
    <w:rsid w:val="00C31DBE"/>
    <w:rsid w:val="00C33601"/>
    <w:rsid w:val="00C3370C"/>
    <w:rsid w:val="00C352F4"/>
    <w:rsid w:val="00C36FBF"/>
    <w:rsid w:val="00C418FE"/>
    <w:rsid w:val="00C429C8"/>
    <w:rsid w:val="00C443D9"/>
    <w:rsid w:val="00C44DEE"/>
    <w:rsid w:val="00C471A0"/>
    <w:rsid w:val="00C51AA8"/>
    <w:rsid w:val="00C52BD9"/>
    <w:rsid w:val="00C67711"/>
    <w:rsid w:val="00C677B6"/>
    <w:rsid w:val="00C67B1D"/>
    <w:rsid w:val="00C70E01"/>
    <w:rsid w:val="00C72617"/>
    <w:rsid w:val="00C80139"/>
    <w:rsid w:val="00C82A2D"/>
    <w:rsid w:val="00C85DA2"/>
    <w:rsid w:val="00C9266B"/>
    <w:rsid w:val="00C93403"/>
    <w:rsid w:val="00C95336"/>
    <w:rsid w:val="00CA4FD6"/>
    <w:rsid w:val="00CA66E6"/>
    <w:rsid w:val="00CB6B4D"/>
    <w:rsid w:val="00CC1ABD"/>
    <w:rsid w:val="00CC2FF5"/>
    <w:rsid w:val="00CD1643"/>
    <w:rsid w:val="00CD30DA"/>
    <w:rsid w:val="00CD352F"/>
    <w:rsid w:val="00CE0A4B"/>
    <w:rsid w:val="00CE0F19"/>
    <w:rsid w:val="00CE2BB1"/>
    <w:rsid w:val="00CE3DBE"/>
    <w:rsid w:val="00D04734"/>
    <w:rsid w:val="00D04C6C"/>
    <w:rsid w:val="00D0591D"/>
    <w:rsid w:val="00D10535"/>
    <w:rsid w:val="00D1371A"/>
    <w:rsid w:val="00D201DF"/>
    <w:rsid w:val="00D207DE"/>
    <w:rsid w:val="00D239BF"/>
    <w:rsid w:val="00D31178"/>
    <w:rsid w:val="00D34947"/>
    <w:rsid w:val="00D404EF"/>
    <w:rsid w:val="00D40DD3"/>
    <w:rsid w:val="00D41F27"/>
    <w:rsid w:val="00D46095"/>
    <w:rsid w:val="00D46C9B"/>
    <w:rsid w:val="00D63A7E"/>
    <w:rsid w:val="00D67F13"/>
    <w:rsid w:val="00D727D1"/>
    <w:rsid w:val="00D77DF4"/>
    <w:rsid w:val="00D805C1"/>
    <w:rsid w:val="00D82C6E"/>
    <w:rsid w:val="00D84AF2"/>
    <w:rsid w:val="00D93BA8"/>
    <w:rsid w:val="00D94755"/>
    <w:rsid w:val="00D96C40"/>
    <w:rsid w:val="00D96C8F"/>
    <w:rsid w:val="00DA48C8"/>
    <w:rsid w:val="00DA4AF9"/>
    <w:rsid w:val="00DA6604"/>
    <w:rsid w:val="00DA739A"/>
    <w:rsid w:val="00DB0A23"/>
    <w:rsid w:val="00DB22EE"/>
    <w:rsid w:val="00DB314D"/>
    <w:rsid w:val="00DB6C95"/>
    <w:rsid w:val="00DC3494"/>
    <w:rsid w:val="00DC390F"/>
    <w:rsid w:val="00DC51E6"/>
    <w:rsid w:val="00DC6006"/>
    <w:rsid w:val="00DD48D7"/>
    <w:rsid w:val="00DD7E3B"/>
    <w:rsid w:val="00DE24B0"/>
    <w:rsid w:val="00DE2590"/>
    <w:rsid w:val="00DE51B9"/>
    <w:rsid w:val="00DE52A8"/>
    <w:rsid w:val="00DF7C62"/>
    <w:rsid w:val="00E016F1"/>
    <w:rsid w:val="00E131AD"/>
    <w:rsid w:val="00E138F5"/>
    <w:rsid w:val="00E2197A"/>
    <w:rsid w:val="00E24606"/>
    <w:rsid w:val="00E255C0"/>
    <w:rsid w:val="00E269D0"/>
    <w:rsid w:val="00E5168F"/>
    <w:rsid w:val="00E60250"/>
    <w:rsid w:val="00E72656"/>
    <w:rsid w:val="00E935B8"/>
    <w:rsid w:val="00EA13FF"/>
    <w:rsid w:val="00EA2191"/>
    <w:rsid w:val="00EB1860"/>
    <w:rsid w:val="00EB4085"/>
    <w:rsid w:val="00EC02E1"/>
    <w:rsid w:val="00EC3275"/>
    <w:rsid w:val="00ED0E4A"/>
    <w:rsid w:val="00ED59DC"/>
    <w:rsid w:val="00ED5AE4"/>
    <w:rsid w:val="00EE37F0"/>
    <w:rsid w:val="00EE5D74"/>
    <w:rsid w:val="00EE75D6"/>
    <w:rsid w:val="00EF45D5"/>
    <w:rsid w:val="00F00A74"/>
    <w:rsid w:val="00F04392"/>
    <w:rsid w:val="00F11AAB"/>
    <w:rsid w:val="00F11ECF"/>
    <w:rsid w:val="00F13A4B"/>
    <w:rsid w:val="00F149DF"/>
    <w:rsid w:val="00F2058B"/>
    <w:rsid w:val="00F20618"/>
    <w:rsid w:val="00F23899"/>
    <w:rsid w:val="00F30186"/>
    <w:rsid w:val="00F316F8"/>
    <w:rsid w:val="00F34555"/>
    <w:rsid w:val="00F35629"/>
    <w:rsid w:val="00F3573D"/>
    <w:rsid w:val="00F476EA"/>
    <w:rsid w:val="00F51FBB"/>
    <w:rsid w:val="00F66267"/>
    <w:rsid w:val="00F703B3"/>
    <w:rsid w:val="00F76821"/>
    <w:rsid w:val="00F81FC9"/>
    <w:rsid w:val="00F82DCA"/>
    <w:rsid w:val="00F82FA5"/>
    <w:rsid w:val="00F85329"/>
    <w:rsid w:val="00F864B6"/>
    <w:rsid w:val="00F87038"/>
    <w:rsid w:val="00F94844"/>
    <w:rsid w:val="00F94DEB"/>
    <w:rsid w:val="00F9597B"/>
    <w:rsid w:val="00F969B5"/>
    <w:rsid w:val="00FA4C36"/>
    <w:rsid w:val="00FA5A76"/>
    <w:rsid w:val="00FA6DAE"/>
    <w:rsid w:val="00FB140B"/>
    <w:rsid w:val="00FB25BE"/>
    <w:rsid w:val="00FB4190"/>
    <w:rsid w:val="00FB596B"/>
    <w:rsid w:val="00FC0963"/>
    <w:rsid w:val="00FD29FE"/>
    <w:rsid w:val="00FD55F9"/>
    <w:rsid w:val="00FD6977"/>
    <w:rsid w:val="00FE690A"/>
    <w:rsid w:val="00FF4158"/>
    <w:rsid w:val="00FF5CAE"/>
    <w:rsid w:val="00FF6D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2B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uiPriority w:val="99"/>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uiPriority w:val="99"/>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77483A"/>
    <w:pPr>
      <w:spacing w:after="0" w:line="240" w:lineRule="auto"/>
      <w:jc w:val="center"/>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3F2245"/>
    <w:pPr>
      <w:tabs>
        <w:tab w:val="left" w:pos="708"/>
      </w:tabs>
      <w:suppressAutoHyphens/>
    </w:pPr>
    <w:rPr>
      <w:rFonts w:ascii="Calibri" w:eastAsia="Calibri" w:hAnsi="Calibri" w:cs="Times New Roman"/>
    </w:rPr>
  </w:style>
  <w:style w:type="character" w:customStyle="1" w:styleId="DireccinHTMLCar">
    <w:name w:val="Dirección HTML Car"/>
    <w:basedOn w:val="Fuentedeprrafopredeter"/>
    <w:link w:val="DireccinHTML"/>
    <w:uiPriority w:val="99"/>
    <w:semiHidden/>
    <w:rsid w:val="00E255C0"/>
    <w:rPr>
      <w:rFonts w:ascii="Times New Roman" w:eastAsia="Times New Roman" w:hAnsi="Times New Roman" w:cs="Times New Roman"/>
      <w:i/>
      <w:iCs/>
      <w:sz w:val="24"/>
      <w:szCs w:val="24"/>
      <w:lang w:eastAsia="es-MX"/>
    </w:rPr>
  </w:style>
  <w:style w:type="paragraph" w:styleId="DireccinHTML">
    <w:name w:val="HTML Address"/>
    <w:basedOn w:val="Normal"/>
    <w:link w:val="DireccinHTMLCar"/>
    <w:uiPriority w:val="99"/>
    <w:semiHidden/>
    <w:unhideWhenUsed/>
    <w:rsid w:val="00E255C0"/>
    <w:rPr>
      <w:rFonts w:ascii="Times New Roman" w:hAnsi="Times New Roman" w:cs="Times New Roman"/>
      <w:i/>
      <w:iCs/>
    </w:rPr>
  </w:style>
  <w:style w:type="character" w:customStyle="1" w:styleId="DireccinHTMLCar1">
    <w:name w:val="Dirección HTML Car1"/>
    <w:basedOn w:val="Fuentedeprrafopredeter"/>
    <w:uiPriority w:val="99"/>
    <w:semiHidden/>
    <w:rsid w:val="00E255C0"/>
    <w:rPr>
      <w:rFonts w:ascii="Arial" w:eastAsia="Times New Roman" w:hAnsi="Arial" w:cs="Arial"/>
      <w:i/>
      <w:iCs/>
      <w:sz w:val="24"/>
      <w:szCs w:val="24"/>
      <w:lang w:eastAsia="es-MX"/>
    </w:rPr>
  </w:style>
  <w:style w:type="character" w:customStyle="1" w:styleId="PiedepginaCar1">
    <w:name w:val="Pie de página Car1"/>
    <w:basedOn w:val="Fuentedeprrafopredeter"/>
    <w:uiPriority w:val="99"/>
    <w:semiHidden/>
    <w:rsid w:val="00E255C0"/>
  </w:style>
  <w:style w:type="character" w:customStyle="1" w:styleId="SangradetextonormalCar1">
    <w:name w:val="Sangría de texto normal Car1"/>
    <w:basedOn w:val="Fuentedeprrafopredeter"/>
    <w:uiPriority w:val="99"/>
    <w:semiHidden/>
    <w:rsid w:val="00E255C0"/>
  </w:style>
  <w:style w:type="character" w:customStyle="1" w:styleId="Textoindependiente2Car1">
    <w:name w:val="Texto independiente 2 Car1"/>
    <w:basedOn w:val="Fuentedeprrafopredeter"/>
    <w:uiPriority w:val="99"/>
    <w:semiHidden/>
    <w:rsid w:val="00E255C0"/>
  </w:style>
  <w:style w:type="character" w:customStyle="1" w:styleId="Sangra2detindependienteCar1">
    <w:name w:val="Sangría 2 de t. independiente Car1"/>
    <w:basedOn w:val="Fuentedeprrafopredeter"/>
    <w:uiPriority w:val="99"/>
    <w:semiHidden/>
    <w:rsid w:val="00E255C0"/>
  </w:style>
  <w:style w:type="character" w:customStyle="1" w:styleId="Sangra3detindependienteCar1">
    <w:name w:val="Sangría 3 de t. independiente Car1"/>
    <w:basedOn w:val="Fuentedeprrafopredeter"/>
    <w:uiPriority w:val="99"/>
    <w:semiHidden/>
    <w:rsid w:val="00E255C0"/>
    <w:rPr>
      <w:sz w:val="16"/>
      <w:szCs w:val="16"/>
    </w:rPr>
  </w:style>
  <w:style w:type="character" w:customStyle="1" w:styleId="TextosinformatoCar1">
    <w:name w:val="Texto sin formato Car1"/>
    <w:basedOn w:val="Fuentedeprrafopredeter"/>
    <w:uiPriority w:val="99"/>
    <w:semiHidden/>
    <w:rsid w:val="00E255C0"/>
    <w:rPr>
      <w:rFonts w:ascii="Consolas" w:hAnsi="Consolas" w:cs="Consolas"/>
      <w:sz w:val="21"/>
      <w:szCs w:val="21"/>
    </w:rPr>
  </w:style>
  <w:style w:type="paragraph" w:customStyle="1" w:styleId="nota-intro">
    <w:name w:val="nota-intro"/>
    <w:basedOn w:val="Normal"/>
    <w:uiPriority w:val="99"/>
    <w:rsid w:val="00E255C0"/>
    <w:pPr>
      <w:spacing w:after="360"/>
    </w:pPr>
    <w:rPr>
      <w:rFonts w:ascii="Times New Roman" w:hAnsi="Times New Roman" w:cs="Times New Roman"/>
    </w:rPr>
  </w:style>
  <w:style w:type="paragraph" w:customStyle="1" w:styleId="default0">
    <w:name w:val="default"/>
    <w:basedOn w:val="Normal"/>
    <w:uiPriority w:val="99"/>
    <w:rsid w:val="00E255C0"/>
    <w:pPr>
      <w:spacing w:before="100" w:beforeAutospacing="1" w:after="100" w:afterAutospacing="1"/>
    </w:pPr>
    <w:rPr>
      <w:rFonts w:ascii="Times New Roman" w:hAnsi="Times New Roman" w:cs="Times New Roman"/>
    </w:rPr>
  </w:style>
  <w:style w:type="paragraph" w:customStyle="1" w:styleId="p1">
    <w:name w:val="p1"/>
    <w:basedOn w:val="Normal"/>
    <w:rsid w:val="00E255C0"/>
    <w:pPr>
      <w:spacing w:before="100" w:beforeAutospacing="1" w:after="100" w:afterAutospacing="1"/>
    </w:pPr>
    <w:rPr>
      <w:rFonts w:ascii="Times New Roman" w:hAnsi="Times New Roman" w:cs="Times New Roman"/>
    </w:rPr>
  </w:style>
  <w:style w:type="paragraph" w:customStyle="1" w:styleId="xl93">
    <w:name w:val="xl93"/>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4">
    <w:name w:val="xl94"/>
    <w:basedOn w:val="Normal"/>
    <w:uiPriority w:val="99"/>
    <w:rsid w:val="00E255C0"/>
    <w:pPr>
      <w:pBdr>
        <w:top w:val="single" w:sz="4" w:space="0" w:color="auto"/>
        <w:left w:val="single" w:sz="4" w:space="0" w:color="auto"/>
        <w:bottom w:val="single" w:sz="4" w:space="0" w:color="auto"/>
        <w:right w:val="single" w:sz="8" w:space="0" w:color="auto"/>
      </w:pBdr>
      <w:shd w:val="clear" w:color="auto" w:fill="CCECFF"/>
      <w:spacing w:before="100" w:beforeAutospacing="1" w:after="100" w:afterAutospacing="1"/>
    </w:pPr>
    <w:rPr>
      <w:sz w:val="18"/>
      <w:szCs w:val="18"/>
    </w:rPr>
  </w:style>
  <w:style w:type="paragraph" w:customStyle="1" w:styleId="xl95">
    <w:name w:val="xl95"/>
    <w:basedOn w:val="Normal"/>
    <w:uiPriority w:val="99"/>
    <w:rsid w:val="00E255C0"/>
    <w:pPr>
      <w:pBdr>
        <w:top w:val="single" w:sz="4" w:space="0" w:color="auto"/>
        <w:left w:val="single" w:sz="8"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6">
    <w:name w:val="xl96"/>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7">
    <w:name w:val="xl97"/>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98">
    <w:name w:val="xl98"/>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jc w:val="center"/>
    </w:pPr>
    <w:rPr>
      <w:rFonts w:ascii="Calibri" w:hAnsi="Calibri" w:cs="Times New Roman"/>
      <w:b/>
      <w:bCs/>
      <w:color w:val="0F243E"/>
      <w:sz w:val="18"/>
      <w:szCs w:val="18"/>
    </w:rPr>
  </w:style>
  <w:style w:type="paragraph" w:customStyle="1" w:styleId="xl99">
    <w:name w:val="xl99"/>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sz w:val="18"/>
      <w:szCs w:val="18"/>
    </w:rPr>
  </w:style>
  <w:style w:type="paragraph" w:customStyle="1" w:styleId="xl100">
    <w:name w:val="xl100"/>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101">
    <w:name w:val="xl101"/>
    <w:basedOn w:val="Normal"/>
    <w:uiPriority w:val="99"/>
    <w:rsid w:val="00E255C0"/>
    <w:pPr>
      <w:pBdr>
        <w:top w:val="single" w:sz="4" w:space="0" w:color="auto"/>
        <w:left w:val="single" w:sz="4" w:space="0" w:color="auto"/>
        <w:bottom w:val="single" w:sz="8" w:space="0" w:color="auto"/>
        <w:right w:val="single" w:sz="8" w:space="0" w:color="auto"/>
      </w:pBdr>
      <w:shd w:val="clear" w:color="auto" w:fill="CCECFF"/>
      <w:spacing w:before="100" w:beforeAutospacing="1" w:after="100" w:afterAutospacing="1"/>
    </w:pPr>
    <w:rPr>
      <w:sz w:val="18"/>
      <w:szCs w:val="18"/>
    </w:rPr>
  </w:style>
  <w:style w:type="paragraph" w:customStyle="1" w:styleId="xl102">
    <w:name w:val="xl102"/>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3">
    <w:name w:val="xl103"/>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4">
    <w:name w:val="xl104"/>
    <w:basedOn w:val="Normal"/>
    <w:uiPriority w:val="99"/>
    <w:rsid w:val="00E255C0"/>
    <w:pPr>
      <w:spacing w:before="100" w:beforeAutospacing="1" w:after="100" w:afterAutospacing="1"/>
    </w:pPr>
    <w:rPr>
      <w:sz w:val="18"/>
      <w:szCs w:val="18"/>
    </w:rPr>
  </w:style>
  <w:style w:type="paragraph" w:customStyle="1" w:styleId="xl105">
    <w:name w:val="xl105"/>
    <w:basedOn w:val="Normal"/>
    <w:uiPriority w:val="99"/>
    <w:rsid w:val="00E255C0"/>
    <w:pPr>
      <w:spacing w:before="100" w:beforeAutospacing="1" w:after="100" w:afterAutospacing="1"/>
      <w:jc w:val="center"/>
    </w:pPr>
    <w:rPr>
      <w:b/>
      <w:bCs/>
      <w:color w:val="C00000"/>
      <w:sz w:val="18"/>
      <w:szCs w:val="18"/>
    </w:rPr>
  </w:style>
  <w:style w:type="paragraph" w:customStyle="1" w:styleId="xl106">
    <w:name w:val="xl106"/>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7">
    <w:name w:val="xl107"/>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8">
    <w:name w:val="xl108"/>
    <w:basedOn w:val="Normal"/>
    <w:uiPriority w:val="99"/>
    <w:rsid w:val="00E255C0"/>
    <w:pPr>
      <w:spacing w:before="100" w:beforeAutospacing="1" w:after="100" w:afterAutospacing="1"/>
    </w:pPr>
    <w:rPr>
      <w:rFonts w:ascii="Trebuchet MS" w:hAnsi="Trebuchet MS" w:cs="Times New Roman"/>
      <w:color w:val="0F243E"/>
      <w:sz w:val="18"/>
      <w:szCs w:val="18"/>
    </w:rPr>
  </w:style>
  <w:style w:type="paragraph" w:customStyle="1" w:styleId="xl109">
    <w:name w:val="xl109"/>
    <w:basedOn w:val="Normal"/>
    <w:uiPriority w:val="99"/>
    <w:rsid w:val="00E255C0"/>
    <w:pPr>
      <w:spacing w:before="100" w:beforeAutospacing="1" w:after="100" w:afterAutospacing="1"/>
      <w:jc w:val="center"/>
    </w:pPr>
    <w:rPr>
      <w:rFonts w:ascii="Trebuchet MS" w:hAnsi="Trebuchet MS" w:cs="Times New Roman"/>
      <w:b/>
      <w:bCs/>
      <w:color w:val="0F243E"/>
      <w:sz w:val="18"/>
      <w:szCs w:val="18"/>
    </w:rPr>
  </w:style>
  <w:style w:type="paragraph" w:customStyle="1" w:styleId="xl110">
    <w:name w:val="xl110"/>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1">
    <w:name w:val="xl111"/>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2">
    <w:name w:val="xl112"/>
    <w:basedOn w:val="Normal"/>
    <w:uiPriority w:val="99"/>
    <w:rsid w:val="00E255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3">
    <w:name w:val="xl113"/>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4">
    <w:name w:val="xl114"/>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15">
    <w:name w:val="xl115"/>
    <w:basedOn w:val="Normal"/>
    <w:uiPriority w:val="99"/>
    <w:rsid w:val="00E255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16">
    <w:name w:val="xl116"/>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7">
    <w:name w:val="xl117"/>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8">
    <w:name w:val="xl118"/>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19">
    <w:name w:val="xl11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20">
    <w:name w:val="xl120"/>
    <w:basedOn w:val="Normal"/>
    <w:uiPriority w:val="99"/>
    <w:rsid w:val="00E255C0"/>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1">
    <w:name w:val="xl121"/>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2">
    <w:name w:val="xl122"/>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23">
    <w:name w:val="xl123"/>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24">
    <w:name w:val="xl124"/>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25">
    <w:name w:val="xl125"/>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26">
    <w:name w:val="xl12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538DD5"/>
      <w:sz w:val="16"/>
      <w:szCs w:val="16"/>
    </w:rPr>
  </w:style>
  <w:style w:type="paragraph" w:customStyle="1" w:styleId="xl127">
    <w:name w:val="xl12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C00000"/>
      <w:sz w:val="16"/>
      <w:szCs w:val="16"/>
    </w:rPr>
  </w:style>
  <w:style w:type="paragraph" w:customStyle="1" w:styleId="xl128">
    <w:name w:val="xl12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0000"/>
      <w:sz w:val="16"/>
      <w:szCs w:val="16"/>
    </w:rPr>
  </w:style>
  <w:style w:type="paragraph" w:customStyle="1" w:styleId="xl129">
    <w:name w:val="xl12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538DD5"/>
      <w:sz w:val="16"/>
      <w:szCs w:val="16"/>
    </w:rPr>
  </w:style>
  <w:style w:type="paragraph" w:customStyle="1" w:styleId="xl130">
    <w:name w:val="xl130"/>
    <w:basedOn w:val="Normal"/>
    <w:uiPriority w:val="99"/>
    <w:rsid w:val="00E255C0"/>
    <w:pPr>
      <w:shd w:val="clear" w:color="auto" w:fill="D9D9D9"/>
      <w:spacing w:before="100" w:beforeAutospacing="1" w:after="100" w:afterAutospacing="1"/>
    </w:pPr>
    <w:rPr>
      <w:rFonts w:ascii="Calibri" w:hAnsi="Calibri" w:cs="Times New Roman"/>
      <w:color w:val="538DD5"/>
      <w:sz w:val="16"/>
      <w:szCs w:val="16"/>
    </w:rPr>
  </w:style>
  <w:style w:type="paragraph" w:customStyle="1" w:styleId="xl131">
    <w:name w:val="xl131"/>
    <w:basedOn w:val="Normal"/>
    <w:uiPriority w:val="99"/>
    <w:rsid w:val="00E255C0"/>
    <w:pPr>
      <w:spacing w:before="100" w:beforeAutospacing="1" w:after="100" w:afterAutospacing="1"/>
    </w:pPr>
    <w:rPr>
      <w:rFonts w:ascii="Calibri" w:hAnsi="Calibri" w:cs="Times New Roman"/>
      <w:color w:val="538DD5"/>
      <w:sz w:val="16"/>
      <w:szCs w:val="16"/>
    </w:rPr>
  </w:style>
  <w:style w:type="paragraph" w:customStyle="1" w:styleId="xl132">
    <w:name w:val="xl132"/>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33">
    <w:name w:val="xl133"/>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sz w:val="16"/>
      <w:szCs w:val="16"/>
    </w:rPr>
  </w:style>
  <w:style w:type="paragraph" w:customStyle="1" w:styleId="xl134">
    <w:name w:val="xl134"/>
    <w:basedOn w:val="Normal"/>
    <w:uiPriority w:val="99"/>
    <w:rsid w:val="00E255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Times New Roman"/>
      <w:sz w:val="16"/>
      <w:szCs w:val="16"/>
    </w:rPr>
  </w:style>
  <w:style w:type="paragraph" w:customStyle="1" w:styleId="xl135">
    <w:name w:val="xl135"/>
    <w:basedOn w:val="Normal"/>
    <w:uiPriority w:val="99"/>
    <w:rsid w:val="00E255C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Calibri" w:hAnsi="Calibri" w:cs="Times New Roman"/>
      <w:b/>
      <w:bCs/>
      <w:color w:val="C00000"/>
      <w:sz w:val="16"/>
      <w:szCs w:val="16"/>
    </w:rPr>
  </w:style>
  <w:style w:type="paragraph" w:customStyle="1" w:styleId="xl136">
    <w:name w:val="xl13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37">
    <w:name w:val="xl13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38">
    <w:name w:val="xl138"/>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39">
    <w:name w:val="xl139"/>
    <w:basedOn w:val="Normal"/>
    <w:uiPriority w:val="99"/>
    <w:rsid w:val="00E255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0">
    <w:name w:val="xl140"/>
    <w:basedOn w:val="Normal"/>
    <w:uiPriority w:val="99"/>
    <w:rsid w:val="00E255C0"/>
    <w:pPr>
      <w:pBdr>
        <w:top w:val="single" w:sz="4" w:space="0" w:color="auto"/>
        <w:left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1">
    <w:name w:val="xl141"/>
    <w:basedOn w:val="Normal"/>
    <w:uiPriority w:val="99"/>
    <w:rsid w:val="00E255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42">
    <w:name w:val="xl142"/>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3">
    <w:name w:val="xl143"/>
    <w:basedOn w:val="Normal"/>
    <w:uiPriority w:val="99"/>
    <w:rsid w:val="00E255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4">
    <w:name w:val="xl144"/>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5">
    <w:name w:val="xl145"/>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46">
    <w:name w:val="xl146"/>
    <w:basedOn w:val="Normal"/>
    <w:uiPriority w:val="99"/>
    <w:rsid w:val="00E255C0"/>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7">
    <w:name w:val="xl147"/>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48">
    <w:name w:val="xl14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504D"/>
      <w:sz w:val="16"/>
      <w:szCs w:val="16"/>
    </w:rPr>
  </w:style>
  <w:style w:type="paragraph" w:customStyle="1" w:styleId="xl149">
    <w:name w:val="xl149"/>
    <w:basedOn w:val="Normal"/>
    <w:uiPriority w:val="99"/>
    <w:rsid w:val="00E255C0"/>
    <w:pPr>
      <w:pBdr>
        <w:top w:val="single" w:sz="8" w:space="0" w:color="auto"/>
        <w:left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0">
    <w:name w:val="xl150"/>
    <w:basedOn w:val="Normal"/>
    <w:uiPriority w:val="99"/>
    <w:rsid w:val="00E255C0"/>
    <w:pPr>
      <w:pBdr>
        <w:top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1">
    <w:name w:val="xl151"/>
    <w:basedOn w:val="Normal"/>
    <w:uiPriority w:val="99"/>
    <w:rsid w:val="00E255C0"/>
    <w:pPr>
      <w:pBdr>
        <w:top w:val="single" w:sz="8" w:space="0" w:color="auto"/>
        <w:bottom w:val="single" w:sz="8" w:space="0" w:color="auto"/>
        <w:right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2">
    <w:name w:val="xl152"/>
    <w:basedOn w:val="Normal"/>
    <w:uiPriority w:val="99"/>
    <w:rsid w:val="00E255C0"/>
    <w:pPr>
      <w:pBdr>
        <w:left w:val="single" w:sz="4"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3">
    <w:name w:val="xl153"/>
    <w:basedOn w:val="Normal"/>
    <w:uiPriority w:val="99"/>
    <w:rsid w:val="00E255C0"/>
    <w:pPr>
      <w:pBdr>
        <w:left w:val="single" w:sz="4" w:space="0" w:color="auto"/>
        <w:bottom w:val="single" w:sz="8"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4">
    <w:name w:val="xl154"/>
    <w:basedOn w:val="Normal"/>
    <w:uiPriority w:val="99"/>
    <w:rsid w:val="00E255C0"/>
    <w:pPr>
      <w:spacing w:before="100" w:beforeAutospacing="1" w:after="100" w:afterAutospacing="1"/>
      <w:jc w:val="center"/>
    </w:pPr>
    <w:rPr>
      <w:rFonts w:ascii="Trebuchet MS" w:hAnsi="Trebuchet MS" w:cs="Times New Roman"/>
    </w:rPr>
  </w:style>
  <w:style w:type="paragraph" w:customStyle="1" w:styleId="xl155">
    <w:name w:val="xl155"/>
    <w:basedOn w:val="Normal"/>
    <w:uiPriority w:val="99"/>
    <w:rsid w:val="00E255C0"/>
    <w:pPr>
      <w:pBdr>
        <w:top w:val="single" w:sz="8" w:space="0" w:color="auto"/>
        <w:bottom w:val="single" w:sz="8" w:space="0" w:color="auto"/>
        <w:right w:val="single" w:sz="8" w:space="0" w:color="auto"/>
      </w:pBdr>
      <w:shd w:val="clear" w:color="auto" w:fill="A8D08D"/>
      <w:spacing w:before="100" w:beforeAutospacing="1" w:after="100" w:afterAutospacing="1"/>
      <w:jc w:val="center"/>
    </w:pPr>
    <w:rPr>
      <w:rFonts w:ascii="Times New Roman" w:hAnsi="Times New Roman" w:cs="Times New Roman"/>
      <w:b/>
      <w:bCs/>
    </w:rPr>
  </w:style>
  <w:style w:type="paragraph" w:customStyle="1" w:styleId="xl156">
    <w:name w:val="xl156"/>
    <w:basedOn w:val="Normal"/>
    <w:uiPriority w:val="99"/>
    <w:rsid w:val="00E255C0"/>
    <w:pPr>
      <w:pBdr>
        <w:left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7">
    <w:name w:val="xl157"/>
    <w:basedOn w:val="Normal"/>
    <w:uiPriority w:val="99"/>
    <w:rsid w:val="00E255C0"/>
    <w:pPr>
      <w:pBdr>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58">
    <w:name w:val="xl158"/>
    <w:basedOn w:val="Normal"/>
    <w:uiPriority w:val="99"/>
    <w:rsid w:val="00E255C0"/>
    <w:pPr>
      <w:pBdr>
        <w:top w:val="single" w:sz="8" w:space="0" w:color="auto"/>
        <w:left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9">
    <w:name w:val="xl159"/>
    <w:basedOn w:val="Normal"/>
    <w:uiPriority w:val="99"/>
    <w:rsid w:val="00E255C0"/>
    <w:pPr>
      <w:pBdr>
        <w:top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0">
    <w:name w:val="xl160"/>
    <w:basedOn w:val="Normal"/>
    <w:uiPriority w:val="99"/>
    <w:rsid w:val="00E255C0"/>
    <w:pPr>
      <w:pBdr>
        <w:top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1">
    <w:name w:val="xl161"/>
    <w:basedOn w:val="Normal"/>
    <w:uiPriority w:val="99"/>
    <w:rsid w:val="00E255C0"/>
    <w:pPr>
      <w:pBdr>
        <w:top w:val="single" w:sz="8" w:space="0" w:color="auto"/>
        <w:left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2">
    <w:name w:val="xl162"/>
    <w:basedOn w:val="Normal"/>
    <w:uiPriority w:val="99"/>
    <w:rsid w:val="00E255C0"/>
    <w:pPr>
      <w:pBdr>
        <w:top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3">
    <w:name w:val="xl163"/>
    <w:basedOn w:val="Normal"/>
    <w:uiPriority w:val="99"/>
    <w:rsid w:val="00E255C0"/>
    <w:pPr>
      <w:pBdr>
        <w:top w:val="single" w:sz="8" w:space="0" w:color="auto"/>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character" w:customStyle="1" w:styleId="seminario2">
    <w:name w:val="seminario2"/>
    <w:basedOn w:val="Fuentedeprrafopredeter"/>
    <w:rsid w:val="00E255C0"/>
  </w:style>
  <w:style w:type="character" w:customStyle="1" w:styleId="texgral3">
    <w:name w:val="tex_gral3"/>
    <w:basedOn w:val="Fuentedeprrafopredeter"/>
    <w:rsid w:val="00E255C0"/>
  </w:style>
  <w:style w:type="character" w:customStyle="1" w:styleId="2">
    <w:name w:val="2"/>
    <w:rsid w:val="00E255C0"/>
  </w:style>
  <w:style w:type="table" w:customStyle="1" w:styleId="TableNormal">
    <w:name w:val="Table Normal"/>
    <w:rsid w:val="0077483A"/>
    <w:pPr>
      <w:spacing w:after="0" w:line="240" w:lineRule="auto"/>
    </w:pPr>
    <w:rPr>
      <w:rFonts w:ascii="Arial" w:eastAsia="Arial" w:hAnsi="Arial" w:cs="Arial"/>
      <w:color w:val="000000"/>
      <w:sz w:val="24"/>
      <w:szCs w:val="24"/>
      <w:lang w:eastAsia="es-MX"/>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uiPriority w:val="99"/>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uiPriority w:val="99"/>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rsid w:val="0077483A"/>
    <w:pPr>
      <w:spacing w:after="0" w:line="240" w:lineRule="auto"/>
      <w:jc w:val="center"/>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3F2245"/>
    <w:pPr>
      <w:tabs>
        <w:tab w:val="left" w:pos="708"/>
      </w:tabs>
      <w:suppressAutoHyphens/>
    </w:pPr>
    <w:rPr>
      <w:rFonts w:ascii="Calibri" w:eastAsia="Calibri" w:hAnsi="Calibri" w:cs="Times New Roman"/>
    </w:rPr>
  </w:style>
  <w:style w:type="character" w:customStyle="1" w:styleId="DireccinHTMLCar">
    <w:name w:val="Dirección HTML Car"/>
    <w:basedOn w:val="Fuentedeprrafopredeter"/>
    <w:link w:val="DireccinHTML"/>
    <w:uiPriority w:val="99"/>
    <w:semiHidden/>
    <w:rsid w:val="00E255C0"/>
    <w:rPr>
      <w:rFonts w:ascii="Times New Roman" w:eastAsia="Times New Roman" w:hAnsi="Times New Roman" w:cs="Times New Roman"/>
      <w:i/>
      <w:iCs/>
      <w:sz w:val="24"/>
      <w:szCs w:val="24"/>
      <w:lang w:eastAsia="es-MX"/>
    </w:rPr>
  </w:style>
  <w:style w:type="paragraph" w:styleId="DireccinHTML">
    <w:name w:val="HTML Address"/>
    <w:basedOn w:val="Normal"/>
    <w:link w:val="DireccinHTMLCar"/>
    <w:uiPriority w:val="99"/>
    <w:semiHidden/>
    <w:unhideWhenUsed/>
    <w:rsid w:val="00E255C0"/>
    <w:rPr>
      <w:rFonts w:ascii="Times New Roman" w:hAnsi="Times New Roman" w:cs="Times New Roman"/>
      <w:i/>
      <w:iCs/>
    </w:rPr>
  </w:style>
  <w:style w:type="character" w:customStyle="1" w:styleId="DireccinHTMLCar1">
    <w:name w:val="Dirección HTML Car1"/>
    <w:basedOn w:val="Fuentedeprrafopredeter"/>
    <w:uiPriority w:val="99"/>
    <w:semiHidden/>
    <w:rsid w:val="00E255C0"/>
    <w:rPr>
      <w:rFonts w:ascii="Arial" w:eastAsia="Times New Roman" w:hAnsi="Arial" w:cs="Arial"/>
      <w:i/>
      <w:iCs/>
      <w:sz w:val="24"/>
      <w:szCs w:val="24"/>
      <w:lang w:eastAsia="es-MX"/>
    </w:rPr>
  </w:style>
  <w:style w:type="character" w:customStyle="1" w:styleId="PiedepginaCar1">
    <w:name w:val="Pie de página Car1"/>
    <w:basedOn w:val="Fuentedeprrafopredeter"/>
    <w:uiPriority w:val="99"/>
    <w:semiHidden/>
    <w:rsid w:val="00E255C0"/>
  </w:style>
  <w:style w:type="character" w:customStyle="1" w:styleId="SangradetextonormalCar1">
    <w:name w:val="Sangría de texto normal Car1"/>
    <w:basedOn w:val="Fuentedeprrafopredeter"/>
    <w:uiPriority w:val="99"/>
    <w:semiHidden/>
    <w:rsid w:val="00E255C0"/>
  </w:style>
  <w:style w:type="character" w:customStyle="1" w:styleId="Textoindependiente2Car1">
    <w:name w:val="Texto independiente 2 Car1"/>
    <w:basedOn w:val="Fuentedeprrafopredeter"/>
    <w:uiPriority w:val="99"/>
    <w:semiHidden/>
    <w:rsid w:val="00E255C0"/>
  </w:style>
  <w:style w:type="character" w:customStyle="1" w:styleId="Sangra2detindependienteCar1">
    <w:name w:val="Sangría 2 de t. independiente Car1"/>
    <w:basedOn w:val="Fuentedeprrafopredeter"/>
    <w:uiPriority w:val="99"/>
    <w:semiHidden/>
    <w:rsid w:val="00E255C0"/>
  </w:style>
  <w:style w:type="character" w:customStyle="1" w:styleId="Sangra3detindependienteCar1">
    <w:name w:val="Sangría 3 de t. independiente Car1"/>
    <w:basedOn w:val="Fuentedeprrafopredeter"/>
    <w:uiPriority w:val="99"/>
    <w:semiHidden/>
    <w:rsid w:val="00E255C0"/>
    <w:rPr>
      <w:sz w:val="16"/>
      <w:szCs w:val="16"/>
    </w:rPr>
  </w:style>
  <w:style w:type="character" w:customStyle="1" w:styleId="TextosinformatoCar1">
    <w:name w:val="Texto sin formato Car1"/>
    <w:basedOn w:val="Fuentedeprrafopredeter"/>
    <w:uiPriority w:val="99"/>
    <w:semiHidden/>
    <w:rsid w:val="00E255C0"/>
    <w:rPr>
      <w:rFonts w:ascii="Consolas" w:hAnsi="Consolas" w:cs="Consolas"/>
      <w:sz w:val="21"/>
      <w:szCs w:val="21"/>
    </w:rPr>
  </w:style>
  <w:style w:type="paragraph" w:customStyle="1" w:styleId="nota-intro">
    <w:name w:val="nota-intro"/>
    <w:basedOn w:val="Normal"/>
    <w:uiPriority w:val="99"/>
    <w:rsid w:val="00E255C0"/>
    <w:pPr>
      <w:spacing w:after="360"/>
    </w:pPr>
    <w:rPr>
      <w:rFonts w:ascii="Times New Roman" w:hAnsi="Times New Roman" w:cs="Times New Roman"/>
    </w:rPr>
  </w:style>
  <w:style w:type="paragraph" w:customStyle="1" w:styleId="default0">
    <w:name w:val="default"/>
    <w:basedOn w:val="Normal"/>
    <w:uiPriority w:val="99"/>
    <w:rsid w:val="00E255C0"/>
    <w:pPr>
      <w:spacing w:before="100" w:beforeAutospacing="1" w:after="100" w:afterAutospacing="1"/>
    </w:pPr>
    <w:rPr>
      <w:rFonts w:ascii="Times New Roman" w:hAnsi="Times New Roman" w:cs="Times New Roman"/>
    </w:rPr>
  </w:style>
  <w:style w:type="paragraph" w:customStyle="1" w:styleId="p1">
    <w:name w:val="p1"/>
    <w:basedOn w:val="Normal"/>
    <w:rsid w:val="00E255C0"/>
    <w:pPr>
      <w:spacing w:before="100" w:beforeAutospacing="1" w:after="100" w:afterAutospacing="1"/>
    </w:pPr>
    <w:rPr>
      <w:rFonts w:ascii="Times New Roman" w:hAnsi="Times New Roman" w:cs="Times New Roman"/>
    </w:rPr>
  </w:style>
  <w:style w:type="paragraph" w:customStyle="1" w:styleId="xl93">
    <w:name w:val="xl93"/>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4">
    <w:name w:val="xl94"/>
    <w:basedOn w:val="Normal"/>
    <w:uiPriority w:val="99"/>
    <w:rsid w:val="00E255C0"/>
    <w:pPr>
      <w:pBdr>
        <w:top w:val="single" w:sz="4" w:space="0" w:color="auto"/>
        <w:left w:val="single" w:sz="4" w:space="0" w:color="auto"/>
        <w:bottom w:val="single" w:sz="4" w:space="0" w:color="auto"/>
        <w:right w:val="single" w:sz="8" w:space="0" w:color="auto"/>
      </w:pBdr>
      <w:shd w:val="clear" w:color="auto" w:fill="CCECFF"/>
      <w:spacing w:before="100" w:beforeAutospacing="1" w:after="100" w:afterAutospacing="1"/>
    </w:pPr>
    <w:rPr>
      <w:sz w:val="18"/>
      <w:szCs w:val="18"/>
    </w:rPr>
  </w:style>
  <w:style w:type="paragraph" w:customStyle="1" w:styleId="xl95">
    <w:name w:val="xl95"/>
    <w:basedOn w:val="Normal"/>
    <w:uiPriority w:val="99"/>
    <w:rsid w:val="00E255C0"/>
    <w:pPr>
      <w:pBdr>
        <w:top w:val="single" w:sz="4" w:space="0" w:color="auto"/>
        <w:left w:val="single" w:sz="8"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6">
    <w:name w:val="xl96"/>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97">
    <w:name w:val="xl97"/>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98">
    <w:name w:val="xl98"/>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jc w:val="center"/>
    </w:pPr>
    <w:rPr>
      <w:rFonts w:ascii="Calibri" w:hAnsi="Calibri" w:cs="Times New Roman"/>
      <w:b/>
      <w:bCs/>
      <w:color w:val="0F243E"/>
      <w:sz w:val="18"/>
      <w:szCs w:val="18"/>
    </w:rPr>
  </w:style>
  <w:style w:type="paragraph" w:customStyle="1" w:styleId="xl99">
    <w:name w:val="xl99"/>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sz w:val="18"/>
      <w:szCs w:val="18"/>
    </w:rPr>
  </w:style>
  <w:style w:type="paragraph" w:customStyle="1" w:styleId="xl100">
    <w:name w:val="xl100"/>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sz w:val="18"/>
      <w:szCs w:val="18"/>
    </w:rPr>
  </w:style>
  <w:style w:type="paragraph" w:customStyle="1" w:styleId="xl101">
    <w:name w:val="xl101"/>
    <w:basedOn w:val="Normal"/>
    <w:uiPriority w:val="99"/>
    <w:rsid w:val="00E255C0"/>
    <w:pPr>
      <w:pBdr>
        <w:top w:val="single" w:sz="4" w:space="0" w:color="auto"/>
        <w:left w:val="single" w:sz="4" w:space="0" w:color="auto"/>
        <w:bottom w:val="single" w:sz="8" w:space="0" w:color="auto"/>
        <w:right w:val="single" w:sz="8" w:space="0" w:color="auto"/>
      </w:pBdr>
      <w:shd w:val="clear" w:color="auto" w:fill="CCECFF"/>
      <w:spacing w:before="100" w:beforeAutospacing="1" w:after="100" w:afterAutospacing="1"/>
    </w:pPr>
    <w:rPr>
      <w:sz w:val="18"/>
      <w:szCs w:val="18"/>
    </w:rPr>
  </w:style>
  <w:style w:type="paragraph" w:customStyle="1" w:styleId="xl102">
    <w:name w:val="xl102"/>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3">
    <w:name w:val="xl103"/>
    <w:basedOn w:val="Normal"/>
    <w:uiPriority w:val="99"/>
    <w:rsid w:val="00E255C0"/>
    <w:pPr>
      <w:spacing w:before="100" w:beforeAutospacing="1" w:after="100" w:afterAutospacing="1"/>
    </w:pPr>
    <w:rPr>
      <w:rFonts w:ascii="Calibri" w:hAnsi="Calibri" w:cs="Times New Roman"/>
      <w:sz w:val="18"/>
      <w:szCs w:val="18"/>
    </w:rPr>
  </w:style>
  <w:style w:type="paragraph" w:customStyle="1" w:styleId="xl104">
    <w:name w:val="xl104"/>
    <w:basedOn w:val="Normal"/>
    <w:uiPriority w:val="99"/>
    <w:rsid w:val="00E255C0"/>
    <w:pPr>
      <w:spacing w:before="100" w:beforeAutospacing="1" w:after="100" w:afterAutospacing="1"/>
    </w:pPr>
    <w:rPr>
      <w:sz w:val="18"/>
      <w:szCs w:val="18"/>
    </w:rPr>
  </w:style>
  <w:style w:type="paragraph" w:customStyle="1" w:styleId="xl105">
    <w:name w:val="xl105"/>
    <w:basedOn w:val="Normal"/>
    <w:uiPriority w:val="99"/>
    <w:rsid w:val="00E255C0"/>
    <w:pPr>
      <w:spacing w:before="100" w:beforeAutospacing="1" w:after="100" w:afterAutospacing="1"/>
      <w:jc w:val="center"/>
    </w:pPr>
    <w:rPr>
      <w:b/>
      <w:bCs/>
      <w:color w:val="C00000"/>
      <w:sz w:val="18"/>
      <w:szCs w:val="18"/>
    </w:rPr>
  </w:style>
  <w:style w:type="paragraph" w:customStyle="1" w:styleId="xl106">
    <w:name w:val="xl106"/>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7">
    <w:name w:val="xl107"/>
    <w:basedOn w:val="Normal"/>
    <w:uiPriority w:val="99"/>
    <w:rsid w:val="00E255C0"/>
    <w:pPr>
      <w:spacing w:before="100" w:beforeAutospacing="1" w:after="100" w:afterAutospacing="1"/>
    </w:pPr>
    <w:rPr>
      <w:rFonts w:ascii="Calibri" w:hAnsi="Calibri" w:cs="Times New Roman"/>
      <w:b/>
      <w:bCs/>
      <w:color w:val="0F243E"/>
      <w:sz w:val="18"/>
      <w:szCs w:val="18"/>
    </w:rPr>
  </w:style>
  <w:style w:type="paragraph" w:customStyle="1" w:styleId="xl108">
    <w:name w:val="xl108"/>
    <w:basedOn w:val="Normal"/>
    <w:uiPriority w:val="99"/>
    <w:rsid w:val="00E255C0"/>
    <w:pPr>
      <w:spacing w:before="100" w:beforeAutospacing="1" w:after="100" w:afterAutospacing="1"/>
    </w:pPr>
    <w:rPr>
      <w:rFonts w:ascii="Trebuchet MS" w:hAnsi="Trebuchet MS" w:cs="Times New Roman"/>
      <w:color w:val="0F243E"/>
      <w:sz w:val="18"/>
      <w:szCs w:val="18"/>
    </w:rPr>
  </w:style>
  <w:style w:type="paragraph" w:customStyle="1" w:styleId="xl109">
    <w:name w:val="xl109"/>
    <w:basedOn w:val="Normal"/>
    <w:uiPriority w:val="99"/>
    <w:rsid w:val="00E255C0"/>
    <w:pPr>
      <w:spacing w:before="100" w:beforeAutospacing="1" w:after="100" w:afterAutospacing="1"/>
      <w:jc w:val="center"/>
    </w:pPr>
    <w:rPr>
      <w:rFonts w:ascii="Trebuchet MS" w:hAnsi="Trebuchet MS" w:cs="Times New Roman"/>
      <w:b/>
      <w:bCs/>
      <w:color w:val="0F243E"/>
      <w:sz w:val="18"/>
      <w:szCs w:val="18"/>
    </w:rPr>
  </w:style>
  <w:style w:type="paragraph" w:customStyle="1" w:styleId="xl110">
    <w:name w:val="xl110"/>
    <w:basedOn w:val="Normal"/>
    <w:uiPriority w:val="99"/>
    <w:rsid w:val="00E255C0"/>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1">
    <w:name w:val="xl111"/>
    <w:basedOn w:val="Normal"/>
    <w:uiPriority w:val="99"/>
    <w:rsid w:val="00E255C0"/>
    <w:pPr>
      <w:pBdr>
        <w:top w:val="single" w:sz="4" w:space="0" w:color="auto"/>
        <w:left w:val="single" w:sz="4" w:space="0" w:color="auto"/>
        <w:bottom w:val="single" w:sz="8" w:space="0" w:color="auto"/>
        <w:right w:val="single" w:sz="4" w:space="0" w:color="auto"/>
      </w:pBdr>
      <w:shd w:val="clear" w:color="auto" w:fill="CCECFF"/>
      <w:spacing w:before="100" w:beforeAutospacing="1" w:after="100" w:afterAutospacing="1"/>
    </w:pPr>
    <w:rPr>
      <w:rFonts w:ascii="Calibri" w:hAnsi="Calibri" w:cs="Times New Roman"/>
      <w:b/>
      <w:bCs/>
      <w:color w:val="0F243E"/>
      <w:sz w:val="18"/>
      <w:szCs w:val="18"/>
    </w:rPr>
  </w:style>
  <w:style w:type="paragraph" w:customStyle="1" w:styleId="xl112">
    <w:name w:val="xl112"/>
    <w:basedOn w:val="Normal"/>
    <w:uiPriority w:val="99"/>
    <w:rsid w:val="00E255C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3">
    <w:name w:val="xl113"/>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14">
    <w:name w:val="xl114"/>
    <w:basedOn w:val="Normal"/>
    <w:uiPriority w:val="99"/>
    <w:rsid w:val="00E255C0"/>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15">
    <w:name w:val="xl115"/>
    <w:basedOn w:val="Normal"/>
    <w:uiPriority w:val="99"/>
    <w:rsid w:val="00E255C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16">
    <w:name w:val="xl116"/>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7">
    <w:name w:val="xl117"/>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18">
    <w:name w:val="xl118"/>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19">
    <w:name w:val="xl11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20">
    <w:name w:val="xl120"/>
    <w:basedOn w:val="Normal"/>
    <w:uiPriority w:val="99"/>
    <w:rsid w:val="00E255C0"/>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1">
    <w:name w:val="xl121"/>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b/>
      <w:bCs/>
      <w:sz w:val="16"/>
      <w:szCs w:val="16"/>
    </w:rPr>
  </w:style>
  <w:style w:type="paragraph" w:customStyle="1" w:styleId="xl122">
    <w:name w:val="xl122"/>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23">
    <w:name w:val="xl123"/>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24">
    <w:name w:val="xl124"/>
    <w:basedOn w:val="Normal"/>
    <w:uiPriority w:val="99"/>
    <w:rsid w:val="00E255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25">
    <w:name w:val="xl125"/>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26">
    <w:name w:val="xl12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538DD5"/>
      <w:sz w:val="16"/>
      <w:szCs w:val="16"/>
    </w:rPr>
  </w:style>
  <w:style w:type="paragraph" w:customStyle="1" w:styleId="xl127">
    <w:name w:val="xl12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C00000"/>
      <w:sz w:val="16"/>
      <w:szCs w:val="16"/>
    </w:rPr>
  </w:style>
  <w:style w:type="paragraph" w:customStyle="1" w:styleId="xl128">
    <w:name w:val="xl12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0000"/>
      <w:sz w:val="16"/>
      <w:szCs w:val="16"/>
    </w:rPr>
  </w:style>
  <w:style w:type="paragraph" w:customStyle="1" w:styleId="xl129">
    <w:name w:val="xl129"/>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538DD5"/>
      <w:sz w:val="16"/>
      <w:szCs w:val="16"/>
    </w:rPr>
  </w:style>
  <w:style w:type="paragraph" w:customStyle="1" w:styleId="xl130">
    <w:name w:val="xl130"/>
    <w:basedOn w:val="Normal"/>
    <w:uiPriority w:val="99"/>
    <w:rsid w:val="00E255C0"/>
    <w:pPr>
      <w:shd w:val="clear" w:color="auto" w:fill="D9D9D9"/>
      <w:spacing w:before="100" w:beforeAutospacing="1" w:after="100" w:afterAutospacing="1"/>
    </w:pPr>
    <w:rPr>
      <w:rFonts w:ascii="Calibri" w:hAnsi="Calibri" w:cs="Times New Roman"/>
      <w:color w:val="538DD5"/>
      <w:sz w:val="16"/>
      <w:szCs w:val="16"/>
    </w:rPr>
  </w:style>
  <w:style w:type="paragraph" w:customStyle="1" w:styleId="xl131">
    <w:name w:val="xl131"/>
    <w:basedOn w:val="Normal"/>
    <w:uiPriority w:val="99"/>
    <w:rsid w:val="00E255C0"/>
    <w:pPr>
      <w:spacing w:before="100" w:beforeAutospacing="1" w:after="100" w:afterAutospacing="1"/>
    </w:pPr>
    <w:rPr>
      <w:rFonts w:ascii="Calibri" w:hAnsi="Calibri" w:cs="Times New Roman"/>
      <w:color w:val="538DD5"/>
      <w:sz w:val="16"/>
      <w:szCs w:val="16"/>
    </w:rPr>
  </w:style>
  <w:style w:type="paragraph" w:customStyle="1" w:styleId="xl132">
    <w:name w:val="xl132"/>
    <w:basedOn w:val="Normal"/>
    <w:uiPriority w:val="99"/>
    <w:rsid w:val="00E25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b/>
      <w:bCs/>
      <w:sz w:val="16"/>
      <w:szCs w:val="16"/>
    </w:rPr>
  </w:style>
  <w:style w:type="paragraph" w:customStyle="1" w:styleId="xl133">
    <w:name w:val="xl133"/>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Calibri" w:hAnsi="Calibri" w:cs="Times New Roman"/>
      <w:sz w:val="16"/>
      <w:szCs w:val="16"/>
    </w:rPr>
  </w:style>
  <w:style w:type="paragraph" w:customStyle="1" w:styleId="xl134">
    <w:name w:val="xl134"/>
    <w:basedOn w:val="Normal"/>
    <w:uiPriority w:val="99"/>
    <w:rsid w:val="00E255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Times New Roman"/>
      <w:sz w:val="16"/>
      <w:szCs w:val="16"/>
    </w:rPr>
  </w:style>
  <w:style w:type="paragraph" w:customStyle="1" w:styleId="xl135">
    <w:name w:val="xl135"/>
    <w:basedOn w:val="Normal"/>
    <w:uiPriority w:val="99"/>
    <w:rsid w:val="00E255C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Calibri" w:hAnsi="Calibri" w:cs="Times New Roman"/>
      <w:b/>
      <w:bCs/>
      <w:color w:val="C00000"/>
      <w:sz w:val="16"/>
      <w:szCs w:val="16"/>
    </w:rPr>
  </w:style>
  <w:style w:type="paragraph" w:customStyle="1" w:styleId="xl136">
    <w:name w:val="xl136"/>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37">
    <w:name w:val="xl137"/>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38">
    <w:name w:val="xl138"/>
    <w:basedOn w:val="Normal"/>
    <w:uiPriority w:val="99"/>
    <w:rsid w:val="00E255C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Times New Roman"/>
      <w:b/>
      <w:bCs/>
      <w:sz w:val="16"/>
      <w:szCs w:val="16"/>
    </w:rPr>
  </w:style>
  <w:style w:type="paragraph" w:customStyle="1" w:styleId="xl139">
    <w:name w:val="xl139"/>
    <w:basedOn w:val="Normal"/>
    <w:uiPriority w:val="99"/>
    <w:rsid w:val="00E255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0">
    <w:name w:val="xl140"/>
    <w:basedOn w:val="Normal"/>
    <w:uiPriority w:val="99"/>
    <w:rsid w:val="00E255C0"/>
    <w:pPr>
      <w:pBdr>
        <w:top w:val="single" w:sz="4" w:space="0" w:color="auto"/>
        <w:left w:val="single" w:sz="4"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1">
    <w:name w:val="xl141"/>
    <w:basedOn w:val="Normal"/>
    <w:uiPriority w:val="99"/>
    <w:rsid w:val="00E255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b/>
      <w:bCs/>
      <w:color w:val="76933C"/>
      <w:sz w:val="16"/>
      <w:szCs w:val="16"/>
    </w:rPr>
  </w:style>
  <w:style w:type="paragraph" w:customStyle="1" w:styleId="xl142">
    <w:name w:val="xl142"/>
    <w:basedOn w:val="Normal"/>
    <w:uiPriority w:val="99"/>
    <w:rsid w:val="00E255C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3">
    <w:name w:val="xl143"/>
    <w:basedOn w:val="Normal"/>
    <w:uiPriority w:val="99"/>
    <w:rsid w:val="00E255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4">
    <w:name w:val="xl144"/>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Times New Roman"/>
      <w:sz w:val="16"/>
      <w:szCs w:val="16"/>
    </w:rPr>
  </w:style>
  <w:style w:type="paragraph" w:customStyle="1" w:styleId="xl145">
    <w:name w:val="xl145"/>
    <w:basedOn w:val="Normal"/>
    <w:uiPriority w:val="99"/>
    <w:rsid w:val="00E255C0"/>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sz w:val="16"/>
      <w:szCs w:val="16"/>
    </w:rPr>
  </w:style>
  <w:style w:type="paragraph" w:customStyle="1" w:styleId="xl146">
    <w:name w:val="xl146"/>
    <w:basedOn w:val="Normal"/>
    <w:uiPriority w:val="99"/>
    <w:rsid w:val="00E255C0"/>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color w:val="76933C"/>
      <w:sz w:val="16"/>
      <w:szCs w:val="16"/>
    </w:rPr>
  </w:style>
  <w:style w:type="paragraph" w:customStyle="1" w:styleId="xl147">
    <w:name w:val="xl147"/>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76933C"/>
      <w:sz w:val="16"/>
      <w:szCs w:val="16"/>
    </w:rPr>
  </w:style>
  <w:style w:type="paragraph" w:customStyle="1" w:styleId="xl148">
    <w:name w:val="xl148"/>
    <w:basedOn w:val="Normal"/>
    <w:uiPriority w:val="99"/>
    <w:rsid w:val="00E255C0"/>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Calibri" w:hAnsi="Calibri" w:cs="Times New Roman"/>
      <w:b/>
      <w:bCs/>
      <w:color w:val="C0504D"/>
      <w:sz w:val="16"/>
      <w:szCs w:val="16"/>
    </w:rPr>
  </w:style>
  <w:style w:type="paragraph" w:customStyle="1" w:styleId="xl149">
    <w:name w:val="xl149"/>
    <w:basedOn w:val="Normal"/>
    <w:uiPriority w:val="99"/>
    <w:rsid w:val="00E255C0"/>
    <w:pPr>
      <w:pBdr>
        <w:top w:val="single" w:sz="8" w:space="0" w:color="auto"/>
        <w:left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0">
    <w:name w:val="xl150"/>
    <w:basedOn w:val="Normal"/>
    <w:uiPriority w:val="99"/>
    <w:rsid w:val="00E255C0"/>
    <w:pPr>
      <w:pBdr>
        <w:top w:val="single" w:sz="8" w:space="0" w:color="auto"/>
        <w:bottom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1">
    <w:name w:val="xl151"/>
    <w:basedOn w:val="Normal"/>
    <w:uiPriority w:val="99"/>
    <w:rsid w:val="00E255C0"/>
    <w:pPr>
      <w:pBdr>
        <w:top w:val="single" w:sz="8" w:space="0" w:color="auto"/>
        <w:bottom w:val="single" w:sz="8" w:space="0" w:color="auto"/>
        <w:right w:val="single" w:sz="8" w:space="0" w:color="auto"/>
      </w:pBdr>
      <w:spacing w:before="100" w:beforeAutospacing="1" w:after="100" w:afterAutospacing="1"/>
      <w:jc w:val="center"/>
    </w:pPr>
    <w:rPr>
      <w:rFonts w:ascii="Calibri" w:hAnsi="Calibri" w:cs="Times New Roman"/>
      <w:b/>
      <w:bCs/>
      <w:sz w:val="40"/>
      <w:szCs w:val="40"/>
    </w:rPr>
  </w:style>
  <w:style w:type="paragraph" w:customStyle="1" w:styleId="xl152">
    <w:name w:val="xl152"/>
    <w:basedOn w:val="Normal"/>
    <w:uiPriority w:val="99"/>
    <w:rsid w:val="00E255C0"/>
    <w:pPr>
      <w:pBdr>
        <w:left w:val="single" w:sz="4"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3">
    <w:name w:val="xl153"/>
    <w:basedOn w:val="Normal"/>
    <w:uiPriority w:val="99"/>
    <w:rsid w:val="00E255C0"/>
    <w:pPr>
      <w:pBdr>
        <w:left w:val="single" w:sz="4" w:space="0" w:color="auto"/>
        <w:bottom w:val="single" w:sz="8" w:space="0" w:color="auto"/>
        <w:right w:val="single" w:sz="4" w:space="0" w:color="auto"/>
      </w:pBdr>
      <w:shd w:val="clear" w:color="auto" w:fill="CCECFF"/>
      <w:spacing w:before="100" w:beforeAutospacing="1" w:after="100" w:afterAutospacing="1"/>
      <w:jc w:val="center"/>
    </w:pPr>
    <w:rPr>
      <w:b/>
      <w:bCs/>
      <w:color w:val="0F243E"/>
      <w:sz w:val="18"/>
      <w:szCs w:val="18"/>
    </w:rPr>
  </w:style>
  <w:style w:type="paragraph" w:customStyle="1" w:styleId="xl154">
    <w:name w:val="xl154"/>
    <w:basedOn w:val="Normal"/>
    <w:uiPriority w:val="99"/>
    <w:rsid w:val="00E255C0"/>
    <w:pPr>
      <w:spacing w:before="100" w:beforeAutospacing="1" w:after="100" w:afterAutospacing="1"/>
      <w:jc w:val="center"/>
    </w:pPr>
    <w:rPr>
      <w:rFonts w:ascii="Trebuchet MS" w:hAnsi="Trebuchet MS" w:cs="Times New Roman"/>
    </w:rPr>
  </w:style>
  <w:style w:type="paragraph" w:customStyle="1" w:styleId="xl155">
    <w:name w:val="xl155"/>
    <w:basedOn w:val="Normal"/>
    <w:uiPriority w:val="99"/>
    <w:rsid w:val="00E255C0"/>
    <w:pPr>
      <w:pBdr>
        <w:top w:val="single" w:sz="8" w:space="0" w:color="auto"/>
        <w:bottom w:val="single" w:sz="8" w:space="0" w:color="auto"/>
        <w:right w:val="single" w:sz="8" w:space="0" w:color="auto"/>
      </w:pBdr>
      <w:shd w:val="clear" w:color="auto" w:fill="A8D08D"/>
      <w:spacing w:before="100" w:beforeAutospacing="1" w:after="100" w:afterAutospacing="1"/>
      <w:jc w:val="center"/>
    </w:pPr>
    <w:rPr>
      <w:rFonts w:ascii="Times New Roman" w:hAnsi="Times New Roman" w:cs="Times New Roman"/>
      <w:b/>
      <w:bCs/>
    </w:rPr>
  </w:style>
  <w:style w:type="paragraph" w:customStyle="1" w:styleId="xl156">
    <w:name w:val="xl156"/>
    <w:basedOn w:val="Normal"/>
    <w:uiPriority w:val="99"/>
    <w:rsid w:val="00E255C0"/>
    <w:pPr>
      <w:pBdr>
        <w:left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7">
    <w:name w:val="xl157"/>
    <w:basedOn w:val="Normal"/>
    <w:uiPriority w:val="99"/>
    <w:rsid w:val="00E255C0"/>
    <w:pPr>
      <w:pBdr>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58">
    <w:name w:val="xl158"/>
    <w:basedOn w:val="Normal"/>
    <w:uiPriority w:val="99"/>
    <w:rsid w:val="00E255C0"/>
    <w:pPr>
      <w:pBdr>
        <w:top w:val="single" w:sz="8" w:space="0" w:color="auto"/>
        <w:left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59">
    <w:name w:val="xl159"/>
    <w:basedOn w:val="Normal"/>
    <w:uiPriority w:val="99"/>
    <w:rsid w:val="00E255C0"/>
    <w:pPr>
      <w:pBdr>
        <w:top w:val="single" w:sz="8" w:space="0" w:color="auto"/>
        <w:bottom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0">
    <w:name w:val="xl160"/>
    <w:basedOn w:val="Normal"/>
    <w:uiPriority w:val="99"/>
    <w:rsid w:val="00E255C0"/>
    <w:pPr>
      <w:pBdr>
        <w:top w:val="single" w:sz="8" w:space="0" w:color="auto"/>
        <w:bottom w:val="single" w:sz="8" w:space="0" w:color="auto"/>
        <w:right w:val="single" w:sz="8" w:space="0" w:color="auto"/>
      </w:pBdr>
      <w:shd w:val="clear" w:color="auto" w:fill="BF8F00"/>
      <w:spacing w:before="100" w:beforeAutospacing="1" w:after="100" w:afterAutospacing="1"/>
      <w:jc w:val="center"/>
    </w:pPr>
    <w:rPr>
      <w:rFonts w:ascii="Times New Roman" w:hAnsi="Times New Roman" w:cs="Times New Roman"/>
      <w:b/>
      <w:bCs/>
    </w:rPr>
  </w:style>
  <w:style w:type="paragraph" w:customStyle="1" w:styleId="xl161">
    <w:name w:val="xl161"/>
    <w:basedOn w:val="Normal"/>
    <w:uiPriority w:val="99"/>
    <w:rsid w:val="00E255C0"/>
    <w:pPr>
      <w:pBdr>
        <w:top w:val="single" w:sz="8" w:space="0" w:color="auto"/>
        <w:left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2">
    <w:name w:val="xl162"/>
    <w:basedOn w:val="Normal"/>
    <w:uiPriority w:val="99"/>
    <w:rsid w:val="00E255C0"/>
    <w:pPr>
      <w:pBdr>
        <w:top w:val="single" w:sz="8" w:space="0" w:color="auto"/>
        <w:bottom w:val="single" w:sz="8" w:space="0" w:color="auto"/>
      </w:pBdr>
      <w:shd w:val="clear" w:color="auto" w:fill="FFD966"/>
      <w:spacing w:before="100" w:beforeAutospacing="1" w:after="100" w:afterAutospacing="1"/>
      <w:jc w:val="center"/>
    </w:pPr>
    <w:rPr>
      <w:rFonts w:ascii="Times New Roman" w:hAnsi="Times New Roman" w:cs="Times New Roman"/>
      <w:b/>
      <w:bCs/>
    </w:rPr>
  </w:style>
  <w:style w:type="paragraph" w:customStyle="1" w:styleId="xl163">
    <w:name w:val="xl163"/>
    <w:basedOn w:val="Normal"/>
    <w:uiPriority w:val="99"/>
    <w:rsid w:val="00E255C0"/>
    <w:pPr>
      <w:pBdr>
        <w:top w:val="single" w:sz="8" w:space="0" w:color="auto"/>
        <w:bottom w:val="single" w:sz="8" w:space="0" w:color="auto"/>
        <w:right w:val="single" w:sz="8" w:space="0" w:color="auto"/>
      </w:pBdr>
      <w:shd w:val="clear" w:color="auto" w:fill="FFD966"/>
      <w:spacing w:before="100" w:beforeAutospacing="1" w:after="100" w:afterAutospacing="1"/>
      <w:jc w:val="center"/>
    </w:pPr>
    <w:rPr>
      <w:rFonts w:ascii="Times New Roman" w:hAnsi="Times New Roman" w:cs="Times New Roman"/>
      <w:b/>
      <w:bCs/>
    </w:rPr>
  </w:style>
  <w:style w:type="character" w:customStyle="1" w:styleId="seminario2">
    <w:name w:val="seminario2"/>
    <w:basedOn w:val="Fuentedeprrafopredeter"/>
    <w:rsid w:val="00E255C0"/>
  </w:style>
  <w:style w:type="character" w:customStyle="1" w:styleId="texgral3">
    <w:name w:val="tex_gral3"/>
    <w:basedOn w:val="Fuentedeprrafopredeter"/>
    <w:rsid w:val="00E255C0"/>
  </w:style>
  <w:style w:type="character" w:customStyle="1" w:styleId="2">
    <w:name w:val="2"/>
    <w:rsid w:val="00E255C0"/>
  </w:style>
  <w:style w:type="table" w:customStyle="1" w:styleId="TableNormal">
    <w:name w:val="Table Normal"/>
    <w:rsid w:val="0077483A"/>
    <w:pPr>
      <w:spacing w:after="0" w:line="240" w:lineRule="auto"/>
    </w:pPr>
    <w:rPr>
      <w:rFonts w:ascii="Arial" w:eastAsia="Arial" w:hAnsi="Arial" w:cs="Arial"/>
      <w:color w:val="000000"/>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006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9766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625E-7BB0-42E4-B7EB-8A99F1A0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1962</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2016-07-14T18:07:00Z</cp:lastPrinted>
  <dcterms:created xsi:type="dcterms:W3CDTF">2016-07-23T01:19:00Z</dcterms:created>
  <dcterms:modified xsi:type="dcterms:W3CDTF">2016-07-23T01:19:00Z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1296501660</vt:i4>
  </property>
  <property fmtid="{D5CDD505-2E9C-101B-9397-08002B2CF9AE}" pid="3" name="_NewReviewCycle">
    <vt:lpwstr/>
  </property>
  <property fmtid="{D5CDD505-2E9C-101B-9397-08002B2CF9AE}" pid="4" name="_EmailSubject">
    <vt:lpwstr>295</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ReviewingToolsShownOnce">
    <vt:lpwstr/>
  </property>
</Properties>
</file>