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7A5ABC" w14:textId="7A52A2D5" w:rsidR="00100C07" w:rsidRPr="00100C07" w:rsidRDefault="006124F8" w:rsidP="00100C07">
      <w:pPr>
        <w:tabs>
          <w:tab w:val="left" w:pos="0"/>
          <w:tab w:val="left" w:pos="567"/>
        </w:tabs>
        <w:contextualSpacing/>
        <w:jc w:val="both"/>
        <w:rPr>
          <w:rFonts w:ascii="AvantGarde Bk BT" w:hAnsi="AvantGarde Bk BT"/>
          <w:b/>
          <w:sz w:val="22"/>
          <w:szCs w:val="20"/>
        </w:rPr>
      </w:pPr>
      <w:r w:rsidRPr="00100C07">
        <w:rPr>
          <w:rFonts w:ascii="AvantGarde Bk BT" w:hAnsi="AvantGarde Bk BT"/>
          <w:b/>
          <w:sz w:val="22"/>
          <w:szCs w:val="20"/>
        </w:rPr>
        <w:t>H. CONSEJO GENERAL UNIVERSITARIO</w:t>
      </w:r>
    </w:p>
    <w:p w14:paraId="3CF7AA0D" w14:textId="77777777" w:rsidR="00100C07" w:rsidRPr="00100C07" w:rsidRDefault="00100C07" w:rsidP="00100C07">
      <w:pPr>
        <w:tabs>
          <w:tab w:val="left" w:pos="0"/>
          <w:tab w:val="left" w:pos="567"/>
        </w:tabs>
        <w:contextualSpacing/>
        <w:jc w:val="both"/>
        <w:rPr>
          <w:rFonts w:ascii="AvantGarde Bk BT" w:hAnsi="AvantGarde Bk BT"/>
          <w:sz w:val="22"/>
          <w:szCs w:val="20"/>
        </w:rPr>
      </w:pPr>
      <w:r w:rsidRPr="00100C07">
        <w:rPr>
          <w:rFonts w:ascii="AvantGarde Bk BT" w:hAnsi="AvantGarde Bk BT"/>
          <w:sz w:val="22"/>
          <w:szCs w:val="20"/>
        </w:rPr>
        <w:t>Presente</w:t>
      </w:r>
    </w:p>
    <w:p w14:paraId="044380B4" w14:textId="77777777" w:rsidR="00100C07" w:rsidRPr="00100C07" w:rsidRDefault="00100C07" w:rsidP="00100C07">
      <w:pPr>
        <w:tabs>
          <w:tab w:val="left" w:pos="0"/>
          <w:tab w:val="left" w:pos="567"/>
        </w:tabs>
        <w:contextualSpacing/>
        <w:jc w:val="both"/>
        <w:rPr>
          <w:rFonts w:ascii="AvantGarde Bk BT" w:hAnsi="AvantGarde Bk BT"/>
          <w:sz w:val="22"/>
          <w:szCs w:val="20"/>
        </w:rPr>
      </w:pPr>
    </w:p>
    <w:p w14:paraId="2CAD33E9" w14:textId="77777777" w:rsidR="00100C07" w:rsidRPr="00100C07" w:rsidRDefault="00100C07" w:rsidP="00100C07">
      <w:pPr>
        <w:tabs>
          <w:tab w:val="left" w:pos="0"/>
          <w:tab w:val="left" w:pos="567"/>
        </w:tabs>
        <w:contextualSpacing/>
        <w:jc w:val="both"/>
        <w:rPr>
          <w:rFonts w:ascii="AvantGarde Bk BT" w:hAnsi="AvantGarde Bk BT"/>
          <w:sz w:val="22"/>
          <w:szCs w:val="20"/>
        </w:rPr>
      </w:pPr>
    </w:p>
    <w:p w14:paraId="0BAD462B" w14:textId="56480F6A" w:rsidR="00100C07" w:rsidRPr="00100C07" w:rsidRDefault="00100C07" w:rsidP="00100C07">
      <w:pPr>
        <w:jc w:val="both"/>
        <w:rPr>
          <w:rFonts w:ascii="AvantGarde Bk BT" w:hAnsi="AvantGarde Bk BT"/>
          <w:sz w:val="22"/>
          <w:szCs w:val="20"/>
        </w:rPr>
      </w:pPr>
      <w:r w:rsidRPr="00100C07">
        <w:rPr>
          <w:rFonts w:ascii="AvantGarde Bk BT" w:hAnsi="AvantGarde Bk BT"/>
          <w:sz w:val="22"/>
          <w:szCs w:val="20"/>
        </w:rPr>
        <w:t>A esta Comisión de Hacienda ha sido turnado el Dictamen número 022/16, de fecha 27 de junio de 2016, en el que el Consejo del Centro Universitario de Ciencias Económico Administrativas propone la creación de la empresa denominada Operadora Universitaria de Energía, conforme a la siguiente:</w:t>
      </w:r>
    </w:p>
    <w:p w14:paraId="11698EE7" w14:textId="77777777" w:rsidR="00100C07" w:rsidRPr="00100C07" w:rsidRDefault="00100C07" w:rsidP="00100C07">
      <w:pPr>
        <w:rPr>
          <w:rFonts w:ascii="AvantGarde Bk BT" w:hAnsi="AvantGarde Bk BT"/>
          <w:b/>
          <w:sz w:val="22"/>
          <w:szCs w:val="20"/>
        </w:rPr>
      </w:pPr>
    </w:p>
    <w:p w14:paraId="199BFF00" w14:textId="77777777" w:rsidR="00100C07" w:rsidRPr="00100C07" w:rsidRDefault="00100C07" w:rsidP="00100C07">
      <w:pPr>
        <w:jc w:val="center"/>
        <w:rPr>
          <w:rFonts w:ascii="AvantGarde Bk BT" w:hAnsi="AvantGarde Bk BT"/>
          <w:b/>
          <w:sz w:val="22"/>
          <w:szCs w:val="20"/>
        </w:rPr>
      </w:pPr>
      <w:r w:rsidRPr="00100C07">
        <w:rPr>
          <w:rFonts w:ascii="AvantGarde Bk BT" w:hAnsi="AvantGarde Bk BT"/>
          <w:b/>
          <w:sz w:val="22"/>
          <w:szCs w:val="20"/>
        </w:rPr>
        <w:t>Justificación</w:t>
      </w:r>
    </w:p>
    <w:p w14:paraId="109256A1" w14:textId="77777777" w:rsidR="00100C07" w:rsidRPr="00100C07" w:rsidRDefault="00100C07" w:rsidP="00100C07">
      <w:pPr>
        <w:rPr>
          <w:rFonts w:ascii="AvantGarde Bk BT" w:hAnsi="AvantGarde Bk BT"/>
          <w:sz w:val="22"/>
          <w:szCs w:val="20"/>
        </w:rPr>
      </w:pPr>
    </w:p>
    <w:p w14:paraId="591217BB" w14:textId="158740CF" w:rsidR="00100C07" w:rsidRPr="00100C07" w:rsidRDefault="00100C07" w:rsidP="00100C07">
      <w:pPr>
        <w:numPr>
          <w:ilvl w:val="0"/>
          <w:numId w:val="26"/>
        </w:numPr>
        <w:autoSpaceDE w:val="0"/>
        <w:autoSpaceDN w:val="0"/>
        <w:adjustRightInd w:val="0"/>
        <w:jc w:val="both"/>
        <w:rPr>
          <w:rFonts w:ascii="AvantGarde Bk BT" w:hAnsi="AvantGarde Bk BT"/>
          <w:sz w:val="22"/>
          <w:szCs w:val="20"/>
        </w:rPr>
      </w:pPr>
      <w:r w:rsidRPr="00100C07">
        <w:rPr>
          <w:rFonts w:ascii="AvantGarde Bk BT" w:hAnsi="AvantGarde Bk BT"/>
          <w:sz w:val="22"/>
          <w:szCs w:val="20"/>
        </w:rPr>
        <w:t>Que la Universidad de Guadalajara es una institución que forma y actualiza técnicos, bachilleres, técnicos profesionales, profesionistas, graduados y demás recursos humanos, organiza, realiza, fomenta y difunde la investigación científica, tecnológica y humanística, de conformidad con las fracciones I y II del artículo 6 de la Ley Orgánica de esta Institución</w:t>
      </w:r>
      <w:r>
        <w:rPr>
          <w:rFonts w:ascii="AvantGarde Bk BT" w:hAnsi="AvantGarde Bk BT"/>
          <w:sz w:val="22"/>
          <w:szCs w:val="20"/>
        </w:rPr>
        <w:t>, ra</w:t>
      </w:r>
      <w:r w:rsidRPr="00100C07">
        <w:rPr>
          <w:rFonts w:ascii="AvantGarde Bk BT" w:hAnsi="AvantGarde Bk BT"/>
          <w:sz w:val="22"/>
          <w:szCs w:val="20"/>
        </w:rPr>
        <w:t>zón por la cual busca generar recursos extraordinarios para su aplicación en actividades sustantivas, tales como: culturales, científicas y académicas.</w:t>
      </w:r>
    </w:p>
    <w:p w14:paraId="26255872" w14:textId="77777777" w:rsidR="00100C07" w:rsidRPr="00100C07" w:rsidRDefault="00100C07" w:rsidP="00100C07">
      <w:pPr>
        <w:autoSpaceDE w:val="0"/>
        <w:autoSpaceDN w:val="0"/>
        <w:adjustRightInd w:val="0"/>
        <w:jc w:val="both"/>
        <w:rPr>
          <w:rFonts w:ascii="AvantGarde Bk BT" w:hAnsi="AvantGarde Bk BT"/>
          <w:sz w:val="22"/>
          <w:szCs w:val="20"/>
        </w:rPr>
      </w:pPr>
    </w:p>
    <w:p w14:paraId="01BEDC65" w14:textId="1F9E2D67" w:rsidR="00100C07" w:rsidRPr="00100C07" w:rsidRDefault="00100C07" w:rsidP="00100C07">
      <w:pPr>
        <w:numPr>
          <w:ilvl w:val="0"/>
          <w:numId w:val="26"/>
        </w:numPr>
        <w:autoSpaceDE w:val="0"/>
        <w:autoSpaceDN w:val="0"/>
        <w:adjustRightInd w:val="0"/>
        <w:jc w:val="both"/>
        <w:rPr>
          <w:rFonts w:ascii="AvantGarde Bk BT" w:hAnsi="AvantGarde Bk BT"/>
          <w:sz w:val="22"/>
          <w:szCs w:val="20"/>
        </w:rPr>
      </w:pPr>
      <w:r>
        <w:rPr>
          <w:rFonts w:ascii="AvantGarde Bk BT" w:hAnsi="AvantGarde Bk BT"/>
          <w:sz w:val="22"/>
          <w:szCs w:val="20"/>
        </w:rPr>
        <w:t xml:space="preserve">Que en congruencia </w:t>
      </w:r>
      <w:r w:rsidRPr="00100C07">
        <w:rPr>
          <w:rFonts w:ascii="AvantGarde Bk BT" w:hAnsi="AvantGarde Bk BT"/>
          <w:sz w:val="22"/>
          <w:szCs w:val="20"/>
        </w:rPr>
        <w:t xml:space="preserve">con lo anterior, </w:t>
      </w:r>
      <w:r>
        <w:rPr>
          <w:rFonts w:ascii="AvantGarde Bk BT" w:hAnsi="AvantGarde Bk BT"/>
          <w:sz w:val="22"/>
          <w:szCs w:val="20"/>
        </w:rPr>
        <w:t xml:space="preserve">la fracción XIII, artículo 6 de </w:t>
      </w:r>
      <w:r w:rsidRPr="00100C07">
        <w:rPr>
          <w:rFonts w:ascii="AvantGarde Bk BT" w:hAnsi="AvantGarde Bk BT"/>
          <w:sz w:val="22"/>
          <w:szCs w:val="20"/>
        </w:rPr>
        <w:t>la Ley Orgánica, contempla como atribución de esta Casa de Estudio crear entidades y realizar programas generadores de recursos complementarios.</w:t>
      </w:r>
    </w:p>
    <w:p w14:paraId="1219AD0A" w14:textId="77777777" w:rsidR="00100C07" w:rsidRPr="00100C07" w:rsidRDefault="00100C07" w:rsidP="00100C07">
      <w:pPr>
        <w:rPr>
          <w:rFonts w:ascii="AvantGarde Bk BT" w:hAnsi="AvantGarde Bk BT"/>
          <w:sz w:val="22"/>
          <w:szCs w:val="20"/>
        </w:rPr>
      </w:pPr>
    </w:p>
    <w:p w14:paraId="7E1021C3" w14:textId="09D6107B" w:rsidR="00100C07" w:rsidRPr="00100C07" w:rsidRDefault="00100C07" w:rsidP="00100C07">
      <w:pPr>
        <w:numPr>
          <w:ilvl w:val="0"/>
          <w:numId w:val="26"/>
        </w:numPr>
        <w:autoSpaceDE w:val="0"/>
        <w:autoSpaceDN w:val="0"/>
        <w:adjustRightInd w:val="0"/>
        <w:jc w:val="both"/>
        <w:rPr>
          <w:rFonts w:ascii="AvantGarde Bk BT" w:hAnsi="AvantGarde Bk BT"/>
          <w:sz w:val="22"/>
          <w:szCs w:val="20"/>
        </w:rPr>
      </w:pPr>
      <w:r>
        <w:rPr>
          <w:rFonts w:ascii="AvantGarde Bk BT" w:hAnsi="AvantGarde Bk BT"/>
          <w:sz w:val="22"/>
          <w:szCs w:val="20"/>
        </w:rPr>
        <w:t>Que e</w:t>
      </w:r>
      <w:r w:rsidRPr="00100C07">
        <w:rPr>
          <w:rFonts w:ascii="AvantGarde Bk BT" w:hAnsi="AvantGarde Bk BT"/>
          <w:sz w:val="22"/>
          <w:szCs w:val="20"/>
        </w:rPr>
        <w:t>n cumplimiento a esta disposición, se han creado diversas empresas universitarias que tienen como fin generar recursos para el apoyo de las funciones sustantivas de esta Casa de Estudio y tengan por objeto contribuir en el desarrollo científico y tecnológico, con un enfoque innovador, de acuerdo a la materia en específico.</w:t>
      </w:r>
    </w:p>
    <w:p w14:paraId="4BEC3179" w14:textId="77777777" w:rsidR="00100C07" w:rsidRPr="00100C07" w:rsidRDefault="00100C07" w:rsidP="00100C07">
      <w:pPr>
        <w:rPr>
          <w:rFonts w:ascii="AvantGarde Bk BT" w:hAnsi="AvantGarde Bk BT"/>
          <w:sz w:val="22"/>
          <w:szCs w:val="20"/>
        </w:rPr>
      </w:pPr>
    </w:p>
    <w:p w14:paraId="3F32BDB5" w14:textId="77777777" w:rsidR="00100C07" w:rsidRPr="00100C07" w:rsidRDefault="00100C07" w:rsidP="00100C07">
      <w:pPr>
        <w:numPr>
          <w:ilvl w:val="0"/>
          <w:numId w:val="26"/>
        </w:numPr>
        <w:autoSpaceDE w:val="0"/>
        <w:autoSpaceDN w:val="0"/>
        <w:adjustRightInd w:val="0"/>
        <w:jc w:val="both"/>
        <w:rPr>
          <w:rFonts w:ascii="AvantGarde Bk BT" w:hAnsi="AvantGarde Bk BT"/>
          <w:sz w:val="22"/>
          <w:szCs w:val="20"/>
        </w:rPr>
      </w:pPr>
      <w:r w:rsidRPr="00100C07">
        <w:rPr>
          <w:rFonts w:ascii="AvantGarde Bk BT" w:hAnsi="AvantGarde Bk BT"/>
          <w:sz w:val="22"/>
          <w:szCs w:val="20"/>
        </w:rPr>
        <w:t>Que en el Plan de Desarrollo Institucional 2014-2030 se definió la Misión de la Universidad de Guadalajara como una institución que promueve la investigación científica y tecnológica, así como la vinculación y extensión para incidir en el desarrollo sustentable incluyente de la sociedad.</w:t>
      </w:r>
    </w:p>
    <w:p w14:paraId="18A49EED" w14:textId="77777777" w:rsidR="00100C07" w:rsidRPr="00100C07" w:rsidRDefault="00100C07" w:rsidP="00100C07">
      <w:pPr>
        <w:rPr>
          <w:rFonts w:ascii="AvantGarde Bk BT" w:hAnsi="AvantGarde Bk BT"/>
          <w:sz w:val="22"/>
          <w:szCs w:val="20"/>
        </w:rPr>
      </w:pPr>
    </w:p>
    <w:p w14:paraId="67102993" w14:textId="32297433" w:rsidR="00100C07" w:rsidRPr="00100C07" w:rsidRDefault="00100C07" w:rsidP="00100C07">
      <w:pPr>
        <w:numPr>
          <w:ilvl w:val="0"/>
          <w:numId w:val="26"/>
        </w:numPr>
        <w:autoSpaceDE w:val="0"/>
        <w:autoSpaceDN w:val="0"/>
        <w:adjustRightInd w:val="0"/>
        <w:jc w:val="both"/>
        <w:rPr>
          <w:rFonts w:ascii="AvantGarde Bk BT" w:hAnsi="AvantGarde Bk BT"/>
          <w:sz w:val="22"/>
          <w:szCs w:val="20"/>
        </w:rPr>
      </w:pPr>
      <w:r w:rsidRPr="00100C07">
        <w:rPr>
          <w:rFonts w:ascii="AvantGarde Bk BT" w:hAnsi="AvantGarde Bk BT"/>
          <w:sz w:val="22"/>
          <w:szCs w:val="20"/>
        </w:rPr>
        <w:t xml:space="preserve">Que en la Línea </w:t>
      </w:r>
      <w:r>
        <w:rPr>
          <w:rFonts w:ascii="AvantGarde Bk BT" w:hAnsi="AvantGarde Bk BT"/>
          <w:sz w:val="22"/>
          <w:szCs w:val="20"/>
        </w:rPr>
        <w:t>E</w:t>
      </w:r>
      <w:r w:rsidRPr="00100C07">
        <w:rPr>
          <w:rFonts w:ascii="AvantGarde Bk BT" w:hAnsi="AvantGarde Bk BT"/>
          <w:sz w:val="22"/>
          <w:szCs w:val="20"/>
        </w:rPr>
        <w:t xml:space="preserve">stratégica de Gestión y Gobierno </w:t>
      </w:r>
      <w:r>
        <w:rPr>
          <w:rFonts w:ascii="AvantGarde Bk BT" w:hAnsi="AvantGarde Bk BT"/>
          <w:sz w:val="22"/>
          <w:szCs w:val="20"/>
        </w:rPr>
        <w:t xml:space="preserve">del Plan, </w:t>
      </w:r>
      <w:r w:rsidRPr="00100C07">
        <w:rPr>
          <w:rFonts w:ascii="AvantGarde Bk BT" w:hAnsi="AvantGarde Bk BT"/>
          <w:sz w:val="22"/>
          <w:szCs w:val="20"/>
        </w:rPr>
        <w:t>se es</w:t>
      </w:r>
      <w:r>
        <w:rPr>
          <w:rFonts w:ascii="AvantGarde Bk BT" w:hAnsi="AvantGarde Bk BT"/>
          <w:sz w:val="22"/>
          <w:szCs w:val="20"/>
        </w:rPr>
        <w:t>tablece en su políticas la de “g</w:t>
      </w:r>
      <w:r w:rsidRPr="00100C07">
        <w:rPr>
          <w:rFonts w:ascii="AvantGarde Bk BT" w:hAnsi="AvantGarde Bk BT"/>
          <w:sz w:val="22"/>
          <w:szCs w:val="20"/>
        </w:rPr>
        <w:t>arantizar</w:t>
      </w:r>
      <w:r w:rsidRPr="00100C07">
        <w:rPr>
          <w:rFonts w:ascii="AvantGarde Bk BT" w:eastAsiaTheme="minorHAnsi" w:hAnsi="AvantGarde Bk BT" w:cs="FranklinGothic-Book"/>
          <w:szCs w:val="22"/>
          <w:lang w:val="es-ES" w:eastAsia="en-US"/>
        </w:rPr>
        <w:t xml:space="preserve"> </w:t>
      </w:r>
      <w:r w:rsidRPr="00100C07">
        <w:rPr>
          <w:rFonts w:ascii="AvantGarde Bk BT" w:hAnsi="AvantGarde Bk BT"/>
          <w:sz w:val="22"/>
          <w:szCs w:val="20"/>
        </w:rPr>
        <w:t xml:space="preserve">el desarrollo equilibrado de los recursos humanos, financieros, de infraestructura y equipamiento entre las entidades de la Red” </w:t>
      </w:r>
      <w:r>
        <w:rPr>
          <w:rFonts w:ascii="AvantGarde Bk BT" w:hAnsi="AvantGarde Bk BT"/>
          <w:sz w:val="22"/>
          <w:szCs w:val="20"/>
        </w:rPr>
        <w:t>y</w:t>
      </w:r>
      <w:r w:rsidRPr="00100C07">
        <w:rPr>
          <w:rFonts w:ascii="AvantGarde Bk BT" w:hAnsi="AvantGarde Bk BT"/>
          <w:sz w:val="22"/>
          <w:szCs w:val="20"/>
        </w:rPr>
        <w:t xml:space="preserve"> como una estrategia </w:t>
      </w:r>
      <w:r>
        <w:rPr>
          <w:rFonts w:ascii="AvantGarde Bk BT" w:hAnsi="AvantGarde Bk BT"/>
          <w:sz w:val="22"/>
          <w:szCs w:val="20"/>
        </w:rPr>
        <w:t>del o</w:t>
      </w:r>
      <w:r w:rsidRPr="00100C07">
        <w:rPr>
          <w:rFonts w:ascii="AvantGarde Bk BT" w:hAnsi="AvantGarde Bk BT"/>
          <w:sz w:val="22"/>
          <w:szCs w:val="20"/>
        </w:rPr>
        <w:t xml:space="preserve">bjetivo 4.4 es </w:t>
      </w:r>
      <w:r>
        <w:rPr>
          <w:rFonts w:ascii="AvantGarde Bk BT" w:hAnsi="AvantGarde Bk BT"/>
          <w:sz w:val="22"/>
          <w:szCs w:val="20"/>
        </w:rPr>
        <w:t>la de</w:t>
      </w:r>
      <w:r w:rsidRPr="00100C07">
        <w:rPr>
          <w:rFonts w:ascii="AvantGarde Bk BT" w:hAnsi="AvantGarde Bk BT"/>
          <w:sz w:val="22"/>
          <w:szCs w:val="20"/>
        </w:rPr>
        <w:t xml:space="preserve"> incrementar fuentes alternas de financiamiento que procuren el desarrollo equilibrado de la Red Universitaria.</w:t>
      </w:r>
    </w:p>
    <w:p w14:paraId="19EF12C3" w14:textId="77777777" w:rsidR="00100C07" w:rsidRDefault="00100C07">
      <w:pPr>
        <w:rPr>
          <w:rFonts w:ascii="AvantGarde Bk BT" w:hAnsi="AvantGarde Bk BT"/>
          <w:sz w:val="22"/>
          <w:szCs w:val="20"/>
        </w:rPr>
      </w:pPr>
      <w:r>
        <w:rPr>
          <w:rFonts w:ascii="AvantGarde Bk BT" w:hAnsi="AvantGarde Bk BT"/>
          <w:sz w:val="22"/>
          <w:szCs w:val="20"/>
        </w:rPr>
        <w:br w:type="page"/>
      </w:r>
    </w:p>
    <w:p w14:paraId="7217CEA1" w14:textId="3457734D" w:rsidR="00100C07" w:rsidRPr="00100C07" w:rsidRDefault="00100C07" w:rsidP="00100C07">
      <w:pPr>
        <w:numPr>
          <w:ilvl w:val="0"/>
          <w:numId w:val="26"/>
        </w:numPr>
        <w:autoSpaceDE w:val="0"/>
        <w:autoSpaceDN w:val="0"/>
        <w:adjustRightInd w:val="0"/>
        <w:jc w:val="both"/>
        <w:rPr>
          <w:rFonts w:ascii="AvantGarde Bk BT" w:hAnsi="AvantGarde Bk BT"/>
          <w:sz w:val="22"/>
          <w:szCs w:val="20"/>
        </w:rPr>
      </w:pPr>
      <w:r w:rsidRPr="00100C07">
        <w:rPr>
          <w:rFonts w:ascii="AvantGarde Bk BT" w:hAnsi="AvantGarde Bk BT"/>
          <w:sz w:val="22"/>
          <w:szCs w:val="20"/>
        </w:rPr>
        <w:lastRenderedPageBreak/>
        <w:t xml:space="preserve">Que en el eje de Extensión y Difusión del Plan, se estableció el </w:t>
      </w:r>
      <w:r>
        <w:rPr>
          <w:rFonts w:ascii="AvantGarde Bk BT" w:hAnsi="AvantGarde Bk BT"/>
          <w:sz w:val="22"/>
          <w:szCs w:val="20"/>
        </w:rPr>
        <w:t>o</w:t>
      </w:r>
      <w:r w:rsidRPr="00100C07">
        <w:rPr>
          <w:rFonts w:ascii="AvantGarde Bk BT" w:hAnsi="AvantGarde Bk BT"/>
          <w:sz w:val="22"/>
          <w:szCs w:val="20"/>
        </w:rPr>
        <w:t xml:space="preserve">bjetivo 11 </w:t>
      </w:r>
      <w:r>
        <w:rPr>
          <w:rFonts w:ascii="AvantGarde Bk BT" w:hAnsi="AvantGarde Bk BT"/>
          <w:sz w:val="22"/>
          <w:szCs w:val="20"/>
        </w:rPr>
        <w:t xml:space="preserve">que refiere: </w:t>
      </w:r>
      <w:r w:rsidRPr="00100C07">
        <w:rPr>
          <w:rFonts w:ascii="AvantGarde Bk BT" w:hAnsi="AvantGarde Bk BT"/>
          <w:sz w:val="22"/>
          <w:szCs w:val="20"/>
        </w:rPr>
        <w:t>“</w:t>
      </w:r>
      <w:r>
        <w:rPr>
          <w:rFonts w:ascii="AvantGarde Bk BT" w:hAnsi="AvantGarde Bk BT"/>
          <w:sz w:val="22"/>
          <w:szCs w:val="20"/>
        </w:rPr>
        <w:t>l</w:t>
      </w:r>
      <w:r w:rsidRPr="00100C07">
        <w:rPr>
          <w:rFonts w:ascii="AvantGarde Bk BT" w:hAnsi="AvantGarde Bk BT"/>
          <w:sz w:val="22"/>
          <w:szCs w:val="20"/>
        </w:rPr>
        <w:t xml:space="preserve">ogro de la plena sustentabilidad institucional”, el cual contempla como dos de sus </w:t>
      </w:r>
      <w:r>
        <w:rPr>
          <w:rFonts w:ascii="AvantGarde Bk BT" w:hAnsi="AvantGarde Bk BT"/>
          <w:sz w:val="22"/>
          <w:szCs w:val="20"/>
        </w:rPr>
        <w:t>e</w:t>
      </w:r>
      <w:r w:rsidRPr="00100C07">
        <w:rPr>
          <w:rFonts w:ascii="AvantGarde Bk BT" w:hAnsi="AvantGarde Bk BT"/>
          <w:sz w:val="22"/>
          <w:szCs w:val="20"/>
        </w:rPr>
        <w:t>strategias, la de implementar un plan integral de sustentabilidad en la Red Universitaria que oriente la toma de decisiones en las funciones sustantivas y adjetivas cotidianas; así como, la de promover la cultura de sustentabilidad tanto al interior de la Universidad como en el entorno social.</w:t>
      </w:r>
    </w:p>
    <w:p w14:paraId="165EFBB7" w14:textId="77777777" w:rsidR="00100C07" w:rsidRPr="00100C07" w:rsidRDefault="00100C07" w:rsidP="00100C07">
      <w:pPr>
        <w:autoSpaceDE w:val="0"/>
        <w:autoSpaceDN w:val="0"/>
        <w:adjustRightInd w:val="0"/>
        <w:jc w:val="both"/>
        <w:rPr>
          <w:rFonts w:ascii="AvantGarde Bk BT" w:hAnsi="AvantGarde Bk BT"/>
          <w:sz w:val="22"/>
          <w:szCs w:val="20"/>
        </w:rPr>
      </w:pPr>
    </w:p>
    <w:p w14:paraId="54EB4D75" w14:textId="12F9E361" w:rsidR="00100C07" w:rsidRPr="00100C07" w:rsidRDefault="00100C07" w:rsidP="00100C07">
      <w:pPr>
        <w:numPr>
          <w:ilvl w:val="0"/>
          <w:numId w:val="26"/>
        </w:numPr>
        <w:autoSpaceDE w:val="0"/>
        <w:autoSpaceDN w:val="0"/>
        <w:adjustRightInd w:val="0"/>
        <w:jc w:val="both"/>
        <w:rPr>
          <w:rFonts w:ascii="AvantGarde Bk BT" w:hAnsi="AvantGarde Bk BT"/>
          <w:sz w:val="22"/>
          <w:szCs w:val="20"/>
        </w:rPr>
      </w:pPr>
      <w:r w:rsidRPr="00100C07">
        <w:rPr>
          <w:rFonts w:ascii="AvantGarde Bk BT" w:hAnsi="AvantGarde Bk BT"/>
          <w:sz w:val="22"/>
          <w:szCs w:val="20"/>
        </w:rPr>
        <w:t>Que en el eje correspondiente a Gestión y Gobierno del PDI</w:t>
      </w:r>
      <w:r>
        <w:rPr>
          <w:rFonts w:ascii="AvantGarde Bk BT" w:hAnsi="AvantGarde Bk BT"/>
          <w:sz w:val="22"/>
          <w:szCs w:val="20"/>
        </w:rPr>
        <w:t>, se definió el o</w:t>
      </w:r>
      <w:r w:rsidRPr="00100C07">
        <w:rPr>
          <w:rFonts w:ascii="AvantGarde Bk BT" w:hAnsi="AvantGarde Bk BT"/>
          <w:sz w:val="22"/>
          <w:szCs w:val="20"/>
        </w:rPr>
        <w:t xml:space="preserve">bjetivo 16 </w:t>
      </w:r>
      <w:r>
        <w:rPr>
          <w:rFonts w:ascii="AvantGarde Bk BT" w:hAnsi="AvantGarde Bk BT"/>
          <w:sz w:val="22"/>
          <w:szCs w:val="20"/>
        </w:rPr>
        <w:t xml:space="preserve">que señala: </w:t>
      </w:r>
      <w:r w:rsidRPr="00100C07">
        <w:rPr>
          <w:rFonts w:ascii="AvantGarde Bk BT" w:hAnsi="AvantGarde Bk BT"/>
          <w:sz w:val="22"/>
          <w:szCs w:val="20"/>
        </w:rPr>
        <w:t>“</w:t>
      </w:r>
      <w:r>
        <w:rPr>
          <w:rFonts w:ascii="AvantGarde Bk BT" w:hAnsi="AvantGarde Bk BT"/>
          <w:sz w:val="22"/>
          <w:szCs w:val="20"/>
        </w:rPr>
        <w:t>s</w:t>
      </w:r>
      <w:r w:rsidRPr="00100C07">
        <w:rPr>
          <w:rFonts w:ascii="AvantGarde Bk BT" w:hAnsi="AvantGarde Bk BT"/>
          <w:sz w:val="22"/>
          <w:szCs w:val="20"/>
        </w:rPr>
        <w:t>ustentabilidad financiera con transparencia y rendición de cuentas”</w:t>
      </w:r>
      <w:r>
        <w:rPr>
          <w:rFonts w:ascii="AvantGarde Bk BT" w:hAnsi="AvantGarde Bk BT"/>
          <w:sz w:val="22"/>
          <w:szCs w:val="20"/>
        </w:rPr>
        <w:t xml:space="preserve">; refiriendo </w:t>
      </w:r>
      <w:r w:rsidRPr="00100C07">
        <w:rPr>
          <w:rFonts w:ascii="AvantGarde Bk BT" w:hAnsi="AvantGarde Bk BT"/>
          <w:sz w:val="22"/>
          <w:szCs w:val="20"/>
        </w:rPr>
        <w:t xml:space="preserve">como una de las estrategias, </w:t>
      </w:r>
      <w:r>
        <w:rPr>
          <w:rFonts w:ascii="AvantGarde Bk BT" w:hAnsi="AvantGarde Bk BT"/>
          <w:sz w:val="22"/>
          <w:szCs w:val="20"/>
        </w:rPr>
        <w:t xml:space="preserve">la de </w:t>
      </w:r>
      <w:r w:rsidRPr="00100C07">
        <w:rPr>
          <w:rFonts w:ascii="AvantGarde Bk BT" w:hAnsi="AvantGarde Bk BT"/>
          <w:sz w:val="22"/>
          <w:szCs w:val="20"/>
        </w:rPr>
        <w:t>diversificar y aumentar las fuentes de ingresos, tanto autogenerados como fondos extremos, por medio de la creación de oficinas especializadas en la gestión de fondo.</w:t>
      </w:r>
    </w:p>
    <w:p w14:paraId="62076143" w14:textId="77777777" w:rsidR="00100C07" w:rsidRPr="00100C07" w:rsidRDefault="00100C07" w:rsidP="00100C07">
      <w:pPr>
        <w:autoSpaceDE w:val="0"/>
        <w:autoSpaceDN w:val="0"/>
        <w:adjustRightInd w:val="0"/>
        <w:jc w:val="both"/>
        <w:rPr>
          <w:rFonts w:ascii="AvantGarde Bk BT" w:hAnsi="AvantGarde Bk BT"/>
          <w:sz w:val="22"/>
          <w:szCs w:val="20"/>
        </w:rPr>
      </w:pPr>
    </w:p>
    <w:p w14:paraId="502B266C" w14:textId="77777777" w:rsidR="00100C07" w:rsidRPr="00100C07" w:rsidRDefault="00100C07" w:rsidP="00100C07">
      <w:pPr>
        <w:numPr>
          <w:ilvl w:val="0"/>
          <w:numId w:val="26"/>
        </w:numPr>
        <w:autoSpaceDE w:val="0"/>
        <w:autoSpaceDN w:val="0"/>
        <w:adjustRightInd w:val="0"/>
        <w:jc w:val="both"/>
        <w:rPr>
          <w:rFonts w:ascii="AvantGarde Bk BT" w:hAnsi="AvantGarde Bk BT"/>
          <w:sz w:val="22"/>
          <w:szCs w:val="20"/>
        </w:rPr>
      </w:pPr>
      <w:r w:rsidRPr="00100C07">
        <w:rPr>
          <w:rFonts w:ascii="AvantGarde Bk BT" w:hAnsi="AvantGarde Bk BT"/>
          <w:sz w:val="22"/>
          <w:szCs w:val="20"/>
        </w:rPr>
        <w:t>Que en este sentido, históricamente, el sector energético de México ha dependido de los hidrocarburos para satisfacer la energía que demanda el país. Sin embargo, la producción nacional de energía primaria ha disminuido constantemente desde 2004, debido a la caída inercial que presentó la producción de petróleo, que se originó principalmente por la declinación del yacimiento de Cantarell. Por otro lado, el consumo nacional de energía se ha mantenido a la alza por varios años.</w:t>
      </w:r>
    </w:p>
    <w:p w14:paraId="226DEA55" w14:textId="77777777" w:rsidR="00100C07" w:rsidRPr="00100C07" w:rsidRDefault="00100C07" w:rsidP="00100C07">
      <w:pPr>
        <w:rPr>
          <w:rFonts w:ascii="AvantGarde Bk BT" w:hAnsi="AvantGarde Bk BT"/>
          <w:sz w:val="22"/>
          <w:szCs w:val="20"/>
        </w:rPr>
      </w:pPr>
    </w:p>
    <w:p w14:paraId="6DC38456" w14:textId="18A7884F" w:rsidR="00100C07" w:rsidRPr="00100C07" w:rsidRDefault="00100C07" w:rsidP="00100C07">
      <w:pPr>
        <w:autoSpaceDE w:val="0"/>
        <w:autoSpaceDN w:val="0"/>
        <w:adjustRightInd w:val="0"/>
        <w:ind w:left="720"/>
        <w:jc w:val="both"/>
        <w:rPr>
          <w:rFonts w:ascii="AvantGarde Bk BT" w:hAnsi="AvantGarde Bk BT"/>
          <w:sz w:val="22"/>
          <w:szCs w:val="20"/>
        </w:rPr>
      </w:pPr>
      <w:r w:rsidRPr="00100C07">
        <w:rPr>
          <w:rFonts w:ascii="AvantGarde Bk BT" w:hAnsi="AvantGarde Bk BT"/>
          <w:sz w:val="22"/>
          <w:szCs w:val="20"/>
        </w:rPr>
        <w:t>Lo anterior ha llevado a reflexionar sobre el riesgo que enfrenta la productividad del país ante una tendencia que haga vulnerable la seguridad energética en los siguientes años. Hoy en día</w:t>
      </w:r>
      <w:r>
        <w:rPr>
          <w:rFonts w:ascii="AvantGarde Bk BT" w:hAnsi="AvantGarde Bk BT"/>
          <w:sz w:val="22"/>
          <w:szCs w:val="20"/>
        </w:rPr>
        <w:t>,</w:t>
      </w:r>
      <w:r w:rsidRPr="00100C07">
        <w:rPr>
          <w:rFonts w:ascii="AvantGarde Bk BT" w:hAnsi="AvantGarde Bk BT"/>
          <w:sz w:val="22"/>
          <w:szCs w:val="20"/>
        </w:rPr>
        <w:t xml:space="preserve"> una preocupación prioritaria de los gobiernos modernos en todo el mundo se focaliza en promover el aprovechamiento sustentable del uso de la energía y la utilización de nuevas fuentes de energía, sin menoscabar aspectos claves que propicien el crecimiento económico, la seguridad energética y la adaptación al cambio climático de cada país.</w:t>
      </w:r>
    </w:p>
    <w:p w14:paraId="00B8BFB2" w14:textId="77777777" w:rsidR="00100C07" w:rsidRPr="00100C07" w:rsidRDefault="00100C07" w:rsidP="00100C07">
      <w:pPr>
        <w:rPr>
          <w:rFonts w:ascii="AvantGarde Bk BT" w:hAnsi="AvantGarde Bk BT"/>
          <w:sz w:val="22"/>
          <w:szCs w:val="20"/>
        </w:rPr>
      </w:pPr>
    </w:p>
    <w:p w14:paraId="4A9ECB3B" w14:textId="77777777" w:rsidR="00100C07" w:rsidRPr="00100C07" w:rsidRDefault="00100C07" w:rsidP="00100C07">
      <w:pPr>
        <w:numPr>
          <w:ilvl w:val="0"/>
          <w:numId w:val="26"/>
        </w:numPr>
        <w:autoSpaceDE w:val="0"/>
        <w:autoSpaceDN w:val="0"/>
        <w:adjustRightInd w:val="0"/>
        <w:jc w:val="both"/>
        <w:rPr>
          <w:rFonts w:ascii="AvantGarde Bk BT" w:hAnsi="AvantGarde Bk BT"/>
          <w:sz w:val="22"/>
          <w:szCs w:val="20"/>
        </w:rPr>
      </w:pPr>
      <w:r w:rsidRPr="00100C07">
        <w:rPr>
          <w:rFonts w:ascii="AvantGarde Bk BT" w:hAnsi="AvantGarde Bk BT"/>
          <w:sz w:val="22"/>
          <w:szCs w:val="20"/>
        </w:rPr>
        <w:t>Que el Plan Nacional de Desarrollo vigente, promueve como estrategia asegurar el abastecimiento racional de energía eléctrica a lo largo del país; para lo cual determina necesarias líneas de acción para promover el uso eficiente de la energía, así como el aprovechamiento de fuentes renovables, mediante la adopción de nuevas tecnologías y la implementación de mejores prácticas; incluyendo también la formación de nuevos recursos humanos en el sector energético.</w:t>
      </w:r>
    </w:p>
    <w:p w14:paraId="48E77FC9" w14:textId="77777777" w:rsidR="00100C07" w:rsidRPr="00100C07" w:rsidRDefault="00100C07" w:rsidP="00100C07">
      <w:pPr>
        <w:autoSpaceDE w:val="0"/>
        <w:autoSpaceDN w:val="0"/>
        <w:adjustRightInd w:val="0"/>
        <w:jc w:val="both"/>
        <w:rPr>
          <w:rFonts w:ascii="AvantGarde Bk BT" w:hAnsi="AvantGarde Bk BT"/>
          <w:sz w:val="22"/>
          <w:szCs w:val="20"/>
        </w:rPr>
      </w:pPr>
    </w:p>
    <w:p w14:paraId="4050CD6A" w14:textId="08D0BF97" w:rsidR="00100C07" w:rsidRPr="00321807" w:rsidRDefault="00100C07" w:rsidP="00321807">
      <w:pPr>
        <w:numPr>
          <w:ilvl w:val="0"/>
          <w:numId w:val="26"/>
        </w:numPr>
        <w:autoSpaceDE w:val="0"/>
        <w:autoSpaceDN w:val="0"/>
        <w:adjustRightInd w:val="0"/>
        <w:jc w:val="both"/>
        <w:rPr>
          <w:rFonts w:ascii="AvantGarde Bk BT" w:hAnsi="AvantGarde Bk BT"/>
          <w:sz w:val="22"/>
          <w:szCs w:val="20"/>
        </w:rPr>
      </w:pPr>
      <w:r>
        <w:rPr>
          <w:rFonts w:ascii="AvantGarde Bk BT" w:hAnsi="AvantGarde Bk BT"/>
          <w:sz w:val="22"/>
          <w:szCs w:val="20"/>
        </w:rPr>
        <w:t>Que d</w:t>
      </w:r>
      <w:r w:rsidRPr="00100C07">
        <w:rPr>
          <w:rFonts w:ascii="AvantGarde Bk BT" w:hAnsi="AvantGarde Bk BT"/>
          <w:sz w:val="22"/>
          <w:szCs w:val="20"/>
        </w:rPr>
        <w:t>ada la situación actual, a partir del año 2014</w:t>
      </w:r>
      <w:r>
        <w:rPr>
          <w:rFonts w:ascii="AvantGarde Bk BT" w:hAnsi="AvantGarde Bk BT"/>
          <w:sz w:val="22"/>
          <w:szCs w:val="20"/>
        </w:rPr>
        <w:t xml:space="preserve">, </w:t>
      </w:r>
      <w:r w:rsidRPr="00100C07">
        <w:rPr>
          <w:rFonts w:ascii="AvantGarde Bk BT" w:hAnsi="AvantGarde Bk BT"/>
          <w:sz w:val="22"/>
          <w:szCs w:val="20"/>
        </w:rPr>
        <w:t xml:space="preserve">el Gobierno de la República creó un mercado eléctrico competitivo abierto a la inversión en casi todas las áreas, para promover la participación en la generación, transmisión, distribución y comercialización de la energía eléctrica, a partir de la promulgación de la Ley de la Industria Eléctrica. </w:t>
      </w:r>
    </w:p>
    <w:p w14:paraId="1461A39A" w14:textId="77777777" w:rsidR="00321807" w:rsidRDefault="00321807">
      <w:pPr>
        <w:rPr>
          <w:rFonts w:ascii="AvantGarde Bk BT" w:hAnsi="AvantGarde Bk BT"/>
          <w:sz w:val="22"/>
          <w:szCs w:val="20"/>
        </w:rPr>
      </w:pPr>
      <w:r>
        <w:rPr>
          <w:rFonts w:ascii="AvantGarde Bk BT" w:hAnsi="AvantGarde Bk BT"/>
          <w:sz w:val="22"/>
          <w:szCs w:val="20"/>
        </w:rPr>
        <w:br w:type="page"/>
      </w:r>
    </w:p>
    <w:p w14:paraId="76E54049" w14:textId="23CBA45D" w:rsidR="00100C07" w:rsidRPr="00100C07" w:rsidRDefault="00100C07" w:rsidP="00100C07">
      <w:pPr>
        <w:numPr>
          <w:ilvl w:val="0"/>
          <w:numId w:val="26"/>
        </w:numPr>
        <w:autoSpaceDE w:val="0"/>
        <w:autoSpaceDN w:val="0"/>
        <w:adjustRightInd w:val="0"/>
        <w:jc w:val="both"/>
        <w:rPr>
          <w:rFonts w:ascii="AvantGarde Bk BT" w:hAnsi="AvantGarde Bk BT"/>
          <w:sz w:val="22"/>
          <w:szCs w:val="20"/>
        </w:rPr>
      </w:pPr>
      <w:r w:rsidRPr="00100C07">
        <w:rPr>
          <w:rFonts w:ascii="AvantGarde Bk BT" w:hAnsi="AvantGarde Bk BT"/>
          <w:sz w:val="22"/>
          <w:szCs w:val="20"/>
        </w:rPr>
        <w:lastRenderedPageBreak/>
        <w:t xml:space="preserve">Que </w:t>
      </w:r>
      <w:r w:rsidR="00321807">
        <w:rPr>
          <w:rFonts w:ascii="AvantGarde Bk BT" w:hAnsi="AvantGarde Bk BT"/>
          <w:sz w:val="22"/>
          <w:szCs w:val="20"/>
        </w:rPr>
        <w:t xml:space="preserve">a nivel federal, </w:t>
      </w:r>
      <w:r w:rsidRPr="00100C07">
        <w:rPr>
          <w:rFonts w:ascii="AvantGarde Bk BT" w:hAnsi="AvantGarde Bk BT"/>
          <w:sz w:val="22"/>
          <w:szCs w:val="20"/>
        </w:rPr>
        <w:t>la promulgación de la Ley de Transición Energética busca regular el aprovechamiento</w:t>
      </w:r>
      <w:r w:rsidR="00CE3D29">
        <w:rPr>
          <w:rFonts w:ascii="AvantGarde Bk BT" w:hAnsi="AvantGarde Bk BT"/>
          <w:sz w:val="22"/>
          <w:szCs w:val="20"/>
        </w:rPr>
        <w:t xml:space="preserve"> sustentable de la energía, así </w:t>
      </w:r>
      <w:r w:rsidRPr="00100C07">
        <w:rPr>
          <w:rFonts w:ascii="AvantGarde Bk BT" w:hAnsi="AvantGarde Bk BT"/>
          <w:sz w:val="22"/>
          <w:szCs w:val="20"/>
        </w:rPr>
        <w:t>como las obligaciones en materia de energías limpias y de reducción de emisiones contaminantes de la industria eléctrica, manteniendo la competitividad de los sectores productivos.</w:t>
      </w:r>
    </w:p>
    <w:p w14:paraId="53E0161F" w14:textId="77777777" w:rsidR="00100C07" w:rsidRPr="00321807" w:rsidRDefault="00100C07" w:rsidP="00321807">
      <w:pPr>
        <w:rPr>
          <w:rFonts w:ascii="AvantGarde Bk BT" w:hAnsi="AvantGarde Bk BT"/>
          <w:sz w:val="22"/>
          <w:szCs w:val="20"/>
        </w:rPr>
      </w:pPr>
    </w:p>
    <w:p w14:paraId="40358BF1" w14:textId="346BB3CF" w:rsidR="00100C07" w:rsidRDefault="00CE3D29" w:rsidP="00321807">
      <w:pPr>
        <w:numPr>
          <w:ilvl w:val="0"/>
          <w:numId w:val="26"/>
        </w:numPr>
        <w:autoSpaceDE w:val="0"/>
        <w:autoSpaceDN w:val="0"/>
        <w:adjustRightInd w:val="0"/>
        <w:jc w:val="both"/>
        <w:rPr>
          <w:rFonts w:ascii="AvantGarde Bk BT" w:hAnsi="AvantGarde Bk BT"/>
          <w:sz w:val="22"/>
          <w:szCs w:val="20"/>
        </w:rPr>
      </w:pPr>
      <w:r w:rsidRPr="00CE3D29">
        <w:rPr>
          <w:rFonts w:ascii="AvantGarde Bk BT" w:hAnsi="AvantGarde Bk BT"/>
          <w:sz w:val="22"/>
          <w:szCs w:val="20"/>
        </w:rPr>
        <w:t xml:space="preserve">Que la Universidad de Guadalajara </w:t>
      </w:r>
      <w:r w:rsidR="006A27A1">
        <w:rPr>
          <w:rFonts w:ascii="AvantGarde Bk BT" w:hAnsi="AvantGarde Bk BT"/>
          <w:sz w:val="22"/>
          <w:szCs w:val="20"/>
        </w:rPr>
        <w:t>cubre</w:t>
      </w:r>
      <w:r w:rsidRPr="00CE3D29">
        <w:rPr>
          <w:rFonts w:ascii="AvantGarde Bk BT" w:hAnsi="AvantGarde Bk BT"/>
          <w:sz w:val="22"/>
          <w:szCs w:val="20"/>
        </w:rPr>
        <w:t xml:space="preserve"> a la Comisión Federal de Electricidad de manera sostenida, entre </w:t>
      </w:r>
      <w:r>
        <w:rPr>
          <w:rFonts w:ascii="AvantGarde Bk BT" w:hAnsi="AvantGarde Bk BT"/>
          <w:sz w:val="22"/>
          <w:szCs w:val="20"/>
        </w:rPr>
        <w:t>$90´000,000.00 (</w:t>
      </w:r>
      <w:r w:rsidRPr="00CE3D29">
        <w:rPr>
          <w:rFonts w:ascii="AvantGarde Bk BT" w:hAnsi="AvantGarde Bk BT"/>
          <w:sz w:val="22"/>
          <w:szCs w:val="20"/>
        </w:rPr>
        <w:t>NOVENTA</w:t>
      </w:r>
      <w:r>
        <w:rPr>
          <w:rFonts w:ascii="AvantGarde Bk BT" w:hAnsi="AvantGarde Bk BT"/>
          <w:sz w:val="22"/>
          <w:szCs w:val="20"/>
        </w:rPr>
        <w:t xml:space="preserve"> MILLONES DE PESOS 00/100 M.N.)</w:t>
      </w:r>
      <w:r w:rsidRPr="00CE3D29">
        <w:rPr>
          <w:rFonts w:ascii="AvantGarde Bk BT" w:hAnsi="AvantGarde Bk BT"/>
          <w:sz w:val="22"/>
          <w:szCs w:val="20"/>
        </w:rPr>
        <w:t xml:space="preserve"> y </w:t>
      </w:r>
      <w:r>
        <w:rPr>
          <w:rFonts w:ascii="AvantGarde Bk BT" w:hAnsi="AvantGarde Bk BT"/>
          <w:sz w:val="22"/>
          <w:szCs w:val="20"/>
        </w:rPr>
        <w:t xml:space="preserve">$120´000,000.00 </w:t>
      </w:r>
      <w:r w:rsidR="00C664A8">
        <w:rPr>
          <w:rFonts w:ascii="AvantGarde Bk BT" w:hAnsi="AvantGarde Bk BT"/>
          <w:sz w:val="22"/>
          <w:szCs w:val="20"/>
        </w:rPr>
        <w:t xml:space="preserve"> </w:t>
      </w:r>
      <w:r>
        <w:rPr>
          <w:rFonts w:ascii="AvantGarde Bk BT" w:hAnsi="AvantGarde Bk BT"/>
          <w:sz w:val="22"/>
          <w:szCs w:val="20"/>
        </w:rPr>
        <w:t>(</w:t>
      </w:r>
      <w:r w:rsidRPr="00CE3D29">
        <w:rPr>
          <w:rFonts w:ascii="AvantGarde Bk BT" w:hAnsi="AvantGarde Bk BT"/>
          <w:sz w:val="22"/>
          <w:szCs w:val="20"/>
        </w:rPr>
        <w:t>CIENTO VEINTE MILLONES DE PESOS</w:t>
      </w:r>
      <w:r>
        <w:rPr>
          <w:rFonts w:ascii="AvantGarde Bk BT" w:hAnsi="AvantGarde Bk BT"/>
          <w:sz w:val="22"/>
          <w:szCs w:val="20"/>
        </w:rPr>
        <w:t xml:space="preserve"> 00/100 M.N.)</w:t>
      </w:r>
      <w:r w:rsidR="006A27A1">
        <w:rPr>
          <w:rFonts w:ascii="AvantGarde Bk BT" w:hAnsi="AvantGarde Bk BT"/>
          <w:sz w:val="22"/>
          <w:szCs w:val="20"/>
        </w:rPr>
        <w:t xml:space="preserve"> anuales</w:t>
      </w:r>
      <w:r w:rsidRPr="00CE3D29">
        <w:rPr>
          <w:rFonts w:ascii="AvantGarde Bk BT" w:hAnsi="AvantGarde Bk BT"/>
          <w:sz w:val="22"/>
          <w:szCs w:val="20"/>
        </w:rPr>
        <w:t>. Se tiene la seguridad de que realizando una inversión adecuada para generar energía con una tecnología limpia</w:t>
      </w:r>
      <w:r w:rsidR="006A27A1">
        <w:rPr>
          <w:rFonts w:ascii="AvantGarde Bk BT" w:hAnsi="AvantGarde Bk BT"/>
          <w:sz w:val="22"/>
          <w:szCs w:val="20"/>
        </w:rPr>
        <w:t>,</w:t>
      </w:r>
      <w:r w:rsidRPr="00CE3D29">
        <w:rPr>
          <w:rFonts w:ascii="AvantGarde Bk BT" w:hAnsi="AvantGarde Bk BT"/>
          <w:sz w:val="22"/>
          <w:szCs w:val="20"/>
        </w:rPr>
        <w:t xml:space="preserve"> la Universidad tendría ahorros significativos.</w:t>
      </w:r>
    </w:p>
    <w:p w14:paraId="783143C5" w14:textId="77777777" w:rsidR="00CE3D29" w:rsidRPr="00CE3D29" w:rsidRDefault="00CE3D29" w:rsidP="00CE3D29">
      <w:pPr>
        <w:autoSpaceDE w:val="0"/>
        <w:autoSpaceDN w:val="0"/>
        <w:adjustRightInd w:val="0"/>
        <w:ind w:left="720"/>
        <w:jc w:val="both"/>
        <w:rPr>
          <w:rFonts w:ascii="AvantGarde Bk BT" w:hAnsi="AvantGarde Bk BT"/>
          <w:sz w:val="22"/>
          <w:szCs w:val="20"/>
        </w:rPr>
      </w:pPr>
    </w:p>
    <w:p w14:paraId="61467F3B" w14:textId="58483966" w:rsidR="00100C07" w:rsidRDefault="00100C07" w:rsidP="00100C07">
      <w:pPr>
        <w:numPr>
          <w:ilvl w:val="0"/>
          <w:numId w:val="26"/>
        </w:numPr>
        <w:autoSpaceDE w:val="0"/>
        <w:autoSpaceDN w:val="0"/>
        <w:adjustRightInd w:val="0"/>
        <w:jc w:val="both"/>
        <w:rPr>
          <w:rFonts w:ascii="AvantGarde Bk BT" w:hAnsi="AvantGarde Bk BT"/>
          <w:sz w:val="22"/>
          <w:szCs w:val="20"/>
        </w:rPr>
      </w:pPr>
      <w:r w:rsidRPr="00100C07">
        <w:rPr>
          <w:rFonts w:ascii="AvantGarde Bk BT" w:hAnsi="AvantGarde Bk BT"/>
          <w:sz w:val="22"/>
          <w:szCs w:val="20"/>
        </w:rPr>
        <w:t>Que actualmente</w:t>
      </w:r>
      <w:r w:rsidR="00321807">
        <w:rPr>
          <w:rFonts w:ascii="AvantGarde Bk BT" w:hAnsi="AvantGarde Bk BT"/>
          <w:sz w:val="22"/>
          <w:szCs w:val="20"/>
        </w:rPr>
        <w:t>,</w:t>
      </w:r>
      <w:r w:rsidRPr="00100C07">
        <w:rPr>
          <w:rFonts w:ascii="AvantGarde Bk BT" w:hAnsi="AvantGarde Bk BT"/>
          <w:sz w:val="22"/>
          <w:szCs w:val="20"/>
        </w:rPr>
        <w:t xml:space="preserve"> los negocios relacionados con temas de energía limpia, presentan una oportunidad para la obtención de recursos financieros, que se vislumbra incremente en los próximos años; permitiendo que las empresas incursoras en el medio, tomen la delantera financiera de un incipiente mercado, en donde las energías renovables, tienden a sustituir la matriz financiera energética que por años ha estado basada en la producción de hidrocarburos.</w:t>
      </w:r>
    </w:p>
    <w:p w14:paraId="4C68306A" w14:textId="77777777" w:rsidR="00321807" w:rsidRPr="00321807" w:rsidRDefault="00321807" w:rsidP="00321807">
      <w:pPr>
        <w:rPr>
          <w:rFonts w:ascii="AvantGarde Bk BT" w:hAnsi="AvantGarde Bk BT"/>
          <w:sz w:val="22"/>
          <w:szCs w:val="20"/>
        </w:rPr>
      </w:pPr>
    </w:p>
    <w:p w14:paraId="69802447" w14:textId="302348A0" w:rsidR="00CE3D29" w:rsidRPr="00CE3D29" w:rsidRDefault="00CE3D29" w:rsidP="00CE3D29">
      <w:pPr>
        <w:numPr>
          <w:ilvl w:val="0"/>
          <w:numId w:val="26"/>
        </w:numPr>
        <w:autoSpaceDE w:val="0"/>
        <w:autoSpaceDN w:val="0"/>
        <w:adjustRightInd w:val="0"/>
        <w:jc w:val="both"/>
        <w:rPr>
          <w:rFonts w:ascii="AvantGarde Bk BT" w:hAnsi="AvantGarde Bk BT"/>
          <w:sz w:val="22"/>
          <w:szCs w:val="20"/>
        </w:rPr>
      </w:pPr>
      <w:r w:rsidRPr="00CE3D29">
        <w:rPr>
          <w:rFonts w:ascii="AvantGarde Bk BT" w:hAnsi="AvantGarde Bk BT"/>
          <w:sz w:val="22"/>
          <w:szCs w:val="20"/>
        </w:rPr>
        <w:t>Que el Corporativo de Empresas Universitarias, dependiente de la Secretaría de Vinculación y Desarrollo Empresarial del Centro Universitario de Ciencias Económico Administrativas, le propuso al Consejo del Centro Universitario de Ciencias Económico Administrativas, la creación de la empresa universitaria denominada “Operadora Universitaria de Energía” misma que fue avalada el 27 de junio de 2016, mediante el dictamen número 022/16 de las Comisiones Permanentes de Normatividad y Hacienda.</w:t>
      </w:r>
    </w:p>
    <w:p w14:paraId="12A4A37C" w14:textId="7AD571EA" w:rsidR="00100C07" w:rsidRPr="00CE3D29" w:rsidRDefault="00100C07" w:rsidP="00CE3D29">
      <w:pPr>
        <w:autoSpaceDE w:val="0"/>
        <w:autoSpaceDN w:val="0"/>
        <w:adjustRightInd w:val="0"/>
        <w:ind w:left="720"/>
        <w:jc w:val="both"/>
        <w:rPr>
          <w:rFonts w:ascii="AvantGarde Bk BT" w:hAnsi="AvantGarde Bk BT"/>
          <w:b/>
          <w:sz w:val="22"/>
          <w:szCs w:val="20"/>
        </w:rPr>
      </w:pPr>
    </w:p>
    <w:p w14:paraId="512077E1" w14:textId="77777777" w:rsidR="00100C07" w:rsidRPr="00100C07" w:rsidRDefault="00100C07" w:rsidP="00100C07">
      <w:pPr>
        <w:pStyle w:val="NormalWeb"/>
        <w:jc w:val="both"/>
        <w:rPr>
          <w:rFonts w:ascii="AvantGarde Bk BT" w:hAnsi="AvantGarde Bk BT" w:cs="Arial"/>
          <w:color w:val="000000"/>
          <w:sz w:val="22"/>
          <w:szCs w:val="20"/>
        </w:rPr>
      </w:pPr>
      <w:r w:rsidRPr="00100C07">
        <w:rPr>
          <w:rFonts w:ascii="AvantGarde Bk BT" w:hAnsi="AvantGarde Bk BT" w:cs="Arial"/>
          <w:color w:val="000000"/>
          <w:sz w:val="22"/>
          <w:szCs w:val="20"/>
        </w:rPr>
        <w:t>Por lo anteriormente expuesto, y:</w:t>
      </w:r>
    </w:p>
    <w:p w14:paraId="65A3D68A" w14:textId="77777777" w:rsidR="00100C07" w:rsidRPr="00100C07" w:rsidRDefault="00100C07" w:rsidP="00100C07">
      <w:pPr>
        <w:pStyle w:val="NormalWeb"/>
        <w:jc w:val="both"/>
        <w:rPr>
          <w:rFonts w:ascii="AvantGarde Bk BT" w:hAnsi="AvantGarde Bk BT" w:cs="Arial"/>
          <w:color w:val="000000"/>
          <w:sz w:val="22"/>
          <w:szCs w:val="20"/>
        </w:rPr>
      </w:pPr>
    </w:p>
    <w:p w14:paraId="596A6A3C" w14:textId="77777777" w:rsidR="00100C07" w:rsidRPr="00100C07" w:rsidRDefault="00100C07" w:rsidP="00100C07">
      <w:pPr>
        <w:jc w:val="center"/>
        <w:rPr>
          <w:rFonts w:ascii="AvantGarde Bk BT" w:hAnsi="AvantGarde Bk BT"/>
          <w:b/>
          <w:sz w:val="22"/>
          <w:szCs w:val="20"/>
        </w:rPr>
      </w:pPr>
      <w:r w:rsidRPr="00100C07">
        <w:rPr>
          <w:rFonts w:ascii="AvantGarde Bk BT" w:hAnsi="AvantGarde Bk BT"/>
          <w:b/>
          <w:sz w:val="22"/>
          <w:szCs w:val="20"/>
        </w:rPr>
        <w:t xml:space="preserve">C o n s i </w:t>
      </w:r>
      <w:proofErr w:type="spellStart"/>
      <w:r w:rsidRPr="00100C07">
        <w:rPr>
          <w:rFonts w:ascii="AvantGarde Bk BT" w:hAnsi="AvantGarde Bk BT"/>
          <w:b/>
          <w:sz w:val="22"/>
          <w:szCs w:val="20"/>
        </w:rPr>
        <w:t>d e</w:t>
      </w:r>
      <w:proofErr w:type="spellEnd"/>
      <w:r w:rsidRPr="00100C07">
        <w:rPr>
          <w:rFonts w:ascii="AvantGarde Bk BT" w:hAnsi="AvantGarde Bk BT"/>
          <w:b/>
          <w:sz w:val="22"/>
          <w:szCs w:val="20"/>
        </w:rPr>
        <w:t xml:space="preserve"> r a n d o:</w:t>
      </w:r>
    </w:p>
    <w:p w14:paraId="0ED58576" w14:textId="77777777" w:rsidR="00100C07" w:rsidRPr="00100C07" w:rsidRDefault="00100C07" w:rsidP="00100C07">
      <w:pPr>
        <w:rPr>
          <w:rFonts w:ascii="AvantGarde Bk BT" w:hAnsi="AvantGarde Bk BT"/>
          <w:b/>
          <w:sz w:val="22"/>
          <w:szCs w:val="20"/>
        </w:rPr>
      </w:pPr>
    </w:p>
    <w:p w14:paraId="306DC39B" w14:textId="77777777" w:rsidR="00100C07" w:rsidRPr="00100C07" w:rsidRDefault="00100C07" w:rsidP="00100C07">
      <w:pPr>
        <w:pStyle w:val="NormalWeb"/>
        <w:numPr>
          <w:ilvl w:val="0"/>
          <w:numId w:val="25"/>
        </w:numPr>
        <w:ind w:left="426" w:hanging="426"/>
        <w:jc w:val="both"/>
        <w:rPr>
          <w:rFonts w:ascii="AvantGarde Bk BT" w:hAnsi="AvantGarde Bk BT" w:cs="Arial"/>
          <w:sz w:val="22"/>
          <w:szCs w:val="20"/>
        </w:rPr>
      </w:pPr>
      <w:r w:rsidRPr="00100C07">
        <w:rPr>
          <w:rFonts w:ascii="AvantGarde Bk BT" w:hAnsi="AvantGarde Bk BT" w:cs="Arial"/>
          <w:sz w:val="22"/>
          <w:szCs w:val="20"/>
        </w:rPr>
        <w:t xml:space="preserve">Que la Universidad de Guadalajara es un organismo público descentralizado del Gobierno del Estado de Jalisco, con autonomía, personalidad jurídica y patrimonio propios, de conformidad con lo dispuesto en el artículo 1º de su Ley Orgánica, promulgada por el Ejecutivo local el día 15 de enero de 1994, en ejecución del Decreto No. 15319 del H. Congreso del Estado de Jalisco.  </w:t>
      </w:r>
    </w:p>
    <w:p w14:paraId="7DF5CC93" w14:textId="77777777" w:rsidR="00100C07" w:rsidRPr="00100C07" w:rsidRDefault="00100C07" w:rsidP="00321807">
      <w:pPr>
        <w:pStyle w:val="NormalWeb"/>
        <w:jc w:val="both"/>
        <w:rPr>
          <w:rFonts w:ascii="AvantGarde Bk BT" w:hAnsi="AvantGarde Bk BT" w:cs="Arial"/>
          <w:sz w:val="22"/>
          <w:szCs w:val="20"/>
        </w:rPr>
      </w:pPr>
    </w:p>
    <w:p w14:paraId="59B6173E" w14:textId="77777777" w:rsidR="00100C07" w:rsidRPr="00100C07" w:rsidRDefault="00100C07" w:rsidP="00100C07">
      <w:pPr>
        <w:pStyle w:val="NormalWeb"/>
        <w:numPr>
          <w:ilvl w:val="0"/>
          <w:numId w:val="25"/>
        </w:numPr>
        <w:ind w:left="425" w:hanging="426"/>
        <w:jc w:val="both"/>
        <w:rPr>
          <w:rFonts w:ascii="AvantGarde Bk BT" w:hAnsi="AvantGarde Bk BT" w:cs="Arial"/>
          <w:sz w:val="22"/>
          <w:szCs w:val="20"/>
        </w:rPr>
      </w:pPr>
      <w:r w:rsidRPr="00100C07">
        <w:rPr>
          <w:rFonts w:ascii="AvantGarde Bk BT" w:hAnsi="AvantGarde Bk BT" w:cs="Arial"/>
          <w:spacing w:val="-2"/>
          <w:sz w:val="22"/>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39A67878" w14:textId="77777777" w:rsidR="00100C07" w:rsidRPr="00100C07" w:rsidRDefault="00100C07" w:rsidP="00100C07">
      <w:pPr>
        <w:pStyle w:val="NormalWeb"/>
        <w:ind w:left="-1"/>
        <w:jc w:val="both"/>
        <w:rPr>
          <w:rFonts w:ascii="AvantGarde Bk BT" w:hAnsi="AvantGarde Bk BT" w:cs="Arial"/>
          <w:sz w:val="22"/>
          <w:szCs w:val="20"/>
        </w:rPr>
      </w:pPr>
    </w:p>
    <w:p w14:paraId="4268705B" w14:textId="77777777" w:rsidR="00100C07" w:rsidRPr="00100C07" w:rsidRDefault="00100C07" w:rsidP="00100C07">
      <w:pPr>
        <w:pStyle w:val="NormalWeb"/>
        <w:numPr>
          <w:ilvl w:val="0"/>
          <w:numId w:val="25"/>
        </w:numPr>
        <w:ind w:left="425" w:hanging="426"/>
        <w:jc w:val="both"/>
        <w:rPr>
          <w:rFonts w:ascii="AvantGarde Bk BT" w:hAnsi="AvantGarde Bk BT" w:cs="Arial"/>
          <w:sz w:val="22"/>
          <w:szCs w:val="20"/>
        </w:rPr>
      </w:pPr>
      <w:r w:rsidRPr="00100C07">
        <w:rPr>
          <w:rFonts w:ascii="AvantGarde Bk BT" w:hAnsi="AvantGarde Bk BT" w:cs="Arial"/>
          <w:spacing w:val="-2"/>
          <w:sz w:val="22"/>
          <w:szCs w:val="20"/>
        </w:rPr>
        <w:t xml:space="preserve">Que es atribución de la Universidad realizar programas de docencia, investigación y difusión de la cultura, de acuerdo con los principios y orientaciones previstos en el artículo 3 de la Constitución Política de los Estados Unidos Mexicanos, así como </w:t>
      </w:r>
      <w:r w:rsidRPr="00100C07">
        <w:rPr>
          <w:rFonts w:ascii="AvantGarde Bk BT" w:hAnsi="AvantGarde Bk BT" w:cs="Arial"/>
          <w:sz w:val="22"/>
          <w:szCs w:val="20"/>
        </w:rPr>
        <w:t>organizarse para de cumplimiento de sus fines, establecer las aportaciones de cooperación y recuperación por los servicios que presta;</w:t>
      </w:r>
      <w:r w:rsidRPr="00100C07">
        <w:rPr>
          <w:rFonts w:ascii="AvantGarde Bk BT" w:hAnsi="AvantGarde Bk BT" w:cs="Arial"/>
          <w:spacing w:val="-2"/>
          <w:sz w:val="22"/>
          <w:szCs w:val="20"/>
        </w:rPr>
        <w:t xml:space="preserve"> crear entidades y realizar programas generadores de recursos complementarios, y crear organismos de vinculación y expresión social, de acuerdo con lo dispuesto en las fracciones II, XII, XIII y XV del artículo 6 de la Ley Orgánica de la Universidad de Guadalajara.</w:t>
      </w:r>
    </w:p>
    <w:p w14:paraId="3BAB27F4" w14:textId="77777777" w:rsidR="00100C07" w:rsidRPr="00100C07" w:rsidRDefault="00100C07" w:rsidP="00100C07">
      <w:pPr>
        <w:pStyle w:val="NormalWeb"/>
        <w:ind w:left="425" w:hanging="360"/>
        <w:jc w:val="both"/>
        <w:rPr>
          <w:rFonts w:ascii="AvantGarde Bk BT" w:hAnsi="AvantGarde Bk BT" w:cs="Arial"/>
          <w:sz w:val="22"/>
          <w:szCs w:val="20"/>
        </w:rPr>
      </w:pPr>
    </w:p>
    <w:p w14:paraId="30288DC3" w14:textId="77777777" w:rsidR="00100C07" w:rsidRPr="00100C07" w:rsidRDefault="00100C07" w:rsidP="00100C07">
      <w:pPr>
        <w:pStyle w:val="NormalWeb"/>
        <w:numPr>
          <w:ilvl w:val="0"/>
          <w:numId w:val="25"/>
        </w:numPr>
        <w:ind w:left="426" w:hanging="426"/>
        <w:jc w:val="both"/>
        <w:rPr>
          <w:rFonts w:ascii="AvantGarde Bk BT" w:hAnsi="AvantGarde Bk BT" w:cs="Arial"/>
          <w:sz w:val="22"/>
          <w:szCs w:val="20"/>
        </w:rPr>
      </w:pPr>
      <w:r w:rsidRPr="00100C07">
        <w:rPr>
          <w:rFonts w:ascii="AvantGarde Bk BT" w:hAnsi="AvantGarde Bk BT" w:cs="Arial"/>
          <w:sz w:val="22"/>
          <w:szCs w:val="20"/>
        </w:rPr>
        <w:t xml:space="preserve">Que la Universidad de Guadalajara ha adoptado el modelo de Red para organizar sus actividades académicas y administrativas, el cual se integra por los Centros Universitarios, el Sistema de Educación Media Superior, el Sistema de Universidad Virtual y la Administración General, de acuerdo con lo dispuesto en los artículos 22 y 23 de la Ley Orgánica. </w:t>
      </w:r>
    </w:p>
    <w:p w14:paraId="1ED34EAE" w14:textId="77777777" w:rsidR="00100C07" w:rsidRPr="00100C07" w:rsidRDefault="00100C07" w:rsidP="00100C07">
      <w:pPr>
        <w:pStyle w:val="NormalWeb"/>
        <w:ind w:left="426" w:hanging="426"/>
        <w:jc w:val="both"/>
        <w:rPr>
          <w:rFonts w:ascii="AvantGarde Bk BT" w:hAnsi="AvantGarde Bk BT" w:cs="Arial"/>
          <w:sz w:val="22"/>
          <w:szCs w:val="20"/>
        </w:rPr>
      </w:pPr>
    </w:p>
    <w:p w14:paraId="2B7E1EB6" w14:textId="77777777" w:rsidR="00100C07" w:rsidRPr="00100C07" w:rsidRDefault="00100C07" w:rsidP="00100C07">
      <w:pPr>
        <w:pStyle w:val="NormalWeb"/>
        <w:numPr>
          <w:ilvl w:val="0"/>
          <w:numId w:val="25"/>
        </w:numPr>
        <w:ind w:left="426" w:hanging="426"/>
        <w:jc w:val="both"/>
        <w:rPr>
          <w:rFonts w:ascii="AvantGarde Bk BT" w:hAnsi="AvantGarde Bk BT" w:cs="Arial"/>
          <w:sz w:val="22"/>
          <w:szCs w:val="20"/>
        </w:rPr>
      </w:pPr>
      <w:r w:rsidRPr="00100C07">
        <w:rPr>
          <w:rFonts w:ascii="AvantGarde Bk BT" w:hAnsi="AvantGarde Bk BT" w:cs="Arial"/>
          <w:sz w:val="22"/>
          <w:szCs w:val="20"/>
        </w:rPr>
        <w:t>Que es atribución del H. Consejo General Universitario crear dependencias que tiendan a ampliar o mejorar las funciones universitarias y modificar, fusionar o suprimir los existentes, según lo establece el artículo 31, fracción V, de la Ley Orgánica.</w:t>
      </w:r>
    </w:p>
    <w:p w14:paraId="206CFA1F" w14:textId="77777777" w:rsidR="00100C07" w:rsidRPr="00100C07" w:rsidRDefault="00100C07" w:rsidP="00100C07">
      <w:pPr>
        <w:pStyle w:val="NormalWeb"/>
        <w:ind w:left="426" w:hanging="426"/>
        <w:jc w:val="both"/>
        <w:rPr>
          <w:rFonts w:ascii="AvantGarde Bk BT" w:hAnsi="AvantGarde Bk BT" w:cs="Arial"/>
          <w:sz w:val="22"/>
          <w:szCs w:val="20"/>
        </w:rPr>
      </w:pPr>
    </w:p>
    <w:p w14:paraId="0FC42E1D" w14:textId="77777777" w:rsidR="00100C07" w:rsidRPr="00100C07" w:rsidRDefault="00100C07" w:rsidP="00100C07">
      <w:pPr>
        <w:pStyle w:val="NormalWeb"/>
        <w:numPr>
          <w:ilvl w:val="0"/>
          <w:numId w:val="25"/>
        </w:numPr>
        <w:ind w:left="426" w:hanging="426"/>
        <w:jc w:val="both"/>
        <w:rPr>
          <w:rFonts w:ascii="AvantGarde Bk BT" w:hAnsi="AvantGarde Bk BT" w:cs="Arial"/>
          <w:sz w:val="22"/>
          <w:szCs w:val="20"/>
        </w:rPr>
      </w:pPr>
      <w:r w:rsidRPr="00100C07">
        <w:rPr>
          <w:rFonts w:ascii="AvantGarde Bk BT" w:hAnsi="AvantGarde Bk BT" w:cs="Arial"/>
          <w:sz w:val="22"/>
          <w:szCs w:val="20"/>
        </w:rPr>
        <w:t>Que el H. Consejo General Universitario funciona en pleno o por comisiones, las que pueden ser permanentes o especiales, como lo señala el artículo 27 de la propia Ley Orgánica.</w:t>
      </w:r>
    </w:p>
    <w:p w14:paraId="7429C082" w14:textId="77777777" w:rsidR="00100C07" w:rsidRPr="00100C07" w:rsidRDefault="00100C07" w:rsidP="00321807">
      <w:pPr>
        <w:pStyle w:val="NormalWeb"/>
        <w:jc w:val="both"/>
        <w:rPr>
          <w:rFonts w:ascii="AvantGarde Bk BT" w:hAnsi="AvantGarde Bk BT" w:cs="Arial"/>
          <w:sz w:val="22"/>
          <w:szCs w:val="20"/>
        </w:rPr>
      </w:pPr>
    </w:p>
    <w:p w14:paraId="00CB415A" w14:textId="77777777" w:rsidR="00100C07" w:rsidRPr="00100C07" w:rsidRDefault="00100C07" w:rsidP="00100C07">
      <w:pPr>
        <w:pStyle w:val="Prrafodelista"/>
        <w:numPr>
          <w:ilvl w:val="0"/>
          <w:numId w:val="25"/>
        </w:numPr>
        <w:ind w:left="426" w:hanging="426"/>
        <w:jc w:val="both"/>
        <w:rPr>
          <w:rFonts w:ascii="AvantGarde Bk BT" w:hAnsi="AvantGarde Bk BT"/>
          <w:sz w:val="22"/>
        </w:rPr>
      </w:pPr>
      <w:r w:rsidRPr="00100C07">
        <w:rPr>
          <w:rFonts w:ascii="AvantGarde Bk BT" w:hAnsi="AvantGarde Bk BT"/>
          <w:sz w:val="22"/>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14:paraId="1096D292" w14:textId="77777777" w:rsidR="00100C07" w:rsidRPr="00321807" w:rsidRDefault="00100C07" w:rsidP="00321807">
      <w:pPr>
        <w:jc w:val="both"/>
        <w:rPr>
          <w:rFonts w:ascii="AvantGarde Bk BT" w:hAnsi="AvantGarde Bk BT"/>
          <w:sz w:val="22"/>
        </w:rPr>
      </w:pPr>
    </w:p>
    <w:p w14:paraId="0518D95A" w14:textId="77777777" w:rsidR="00100C07" w:rsidRPr="00100C07" w:rsidRDefault="00100C07" w:rsidP="00100C07">
      <w:pPr>
        <w:pStyle w:val="Prrafodelista"/>
        <w:numPr>
          <w:ilvl w:val="0"/>
          <w:numId w:val="25"/>
        </w:numPr>
        <w:ind w:left="426" w:hanging="426"/>
        <w:jc w:val="both"/>
        <w:rPr>
          <w:rFonts w:ascii="AvantGarde Bk BT" w:hAnsi="AvantGarde Bk BT"/>
          <w:sz w:val="22"/>
        </w:rPr>
      </w:pPr>
      <w:r w:rsidRPr="00100C07">
        <w:rPr>
          <w:rFonts w:ascii="AvantGarde Bk BT" w:hAnsi="AvantGarde Bk BT"/>
          <w:sz w:val="22"/>
        </w:rPr>
        <w:t>Que es atribución del Consejo del Centro Universitario proponer al H. Consejo General  la creación, modificación o supresión de dependencias del Centro, de conformidad a la fracción III, del artículo 52, de la Ley Orgánica.</w:t>
      </w:r>
    </w:p>
    <w:p w14:paraId="2556F40D" w14:textId="77777777" w:rsidR="00100C07" w:rsidRPr="00100C07" w:rsidRDefault="00100C07" w:rsidP="00100C07">
      <w:pPr>
        <w:rPr>
          <w:rFonts w:ascii="AvantGarde Bk BT" w:hAnsi="AvantGarde Bk BT"/>
          <w:sz w:val="22"/>
        </w:rPr>
      </w:pPr>
    </w:p>
    <w:p w14:paraId="13DD6836" w14:textId="3BD56577" w:rsidR="00100C07" w:rsidRPr="00100C07" w:rsidRDefault="00100C07" w:rsidP="00100C07">
      <w:pPr>
        <w:jc w:val="both"/>
        <w:rPr>
          <w:rFonts w:ascii="AvantGarde Bk BT" w:hAnsi="AvantGarde Bk BT"/>
          <w:sz w:val="22"/>
          <w:szCs w:val="20"/>
        </w:rPr>
      </w:pPr>
      <w:r w:rsidRPr="00100C07">
        <w:rPr>
          <w:rFonts w:ascii="AvantGarde Bk BT" w:hAnsi="AvantGarde Bk BT"/>
          <w:sz w:val="22"/>
          <w:szCs w:val="20"/>
        </w:rPr>
        <w:t>Por lo anterio</w:t>
      </w:r>
      <w:r w:rsidR="00321807">
        <w:rPr>
          <w:rFonts w:ascii="AvantGarde Bk BT" w:hAnsi="AvantGarde Bk BT"/>
          <w:sz w:val="22"/>
          <w:szCs w:val="20"/>
        </w:rPr>
        <w:t>rmente expuesto y fundado, esta</w:t>
      </w:r>
      <w:r w:rsidRPr="00100C07">
        <w:rPr>
          <w:rFonts w:ascii="AvantGarde Bk BT" w:hAnsi="AvantGarde Bk BT"/>
          <w:sz w:val="22"/>
          <w:szCs w:val="20"/>
        </w:rPr>
        <w:t xml:space="preserve"> Comisi</w:t>
      </w:r>
      <w:r w:rsidR="00321807">
        <w:rPr>
          <w:rFonts w:ascii="AvantGarde Bk BT" w:hAnsi="AvantGarde Bk BT"/>
          <w:sz w:val="22"/>
          <w:szCs w:val="20"/>
        </w:rPr>
        <w:t>ón</w:t>
      </w:r>
      <w:r w:rsidRPr="00100C07">
        <w:rPr>
          <w:rFonts w:ascii="AvantGarde Bk BT" w:hAnsi="AvantGarde Bk BT"/>
          <w:sz w:val="22"/>
          <w:szCs w:val="20"/>
        </w:rPr>
        <w:t xml:space="preserve"> </w:t>
      </w:r>
      <w:r w:rsidR="00321807">
        <w:rPr>
          <w:rFonts w:ascii="AvantGarde Bk BT" w:hAnsi="AvantGarde Bk BT"/>
          <w:sz w:val="22"/>
          <w:szCs w:val="20"/>
        </w:rPr>
        <w:t>Permanente</w:t>
      </w:r>
      <w:r w:rsidRPr="00100C07">
        <w:rPr>
          <w:rFonts w:ascii="AvantGarde Bk BT" w:hAnsi="AvantGarde Bk BT"/>
          <w:sz w:val="22"/>
          <w:szCs w:val="20"/>
        </w:rPr>
        <w:t xml:space="preserve"> de Hacienda propone al pleno del H. Consejo General Universitario, los siguientes:</w:t>
      </w:r>
    </w:p>
    <w:p w14:paraId="2FF39468" w14:textId="77777777" w:rsidR="00100C07" w:rsidRPr="00100C07" w:rsidRDefault="00100C07" w:rsidP="00100C07">
      <w:pPr>
        <w:pStyle w:val="NormalWeb"/>
        <w:jc w:val="both"/>
        <w:rPr>
          <w:rFonts w:ascii="AvantGarde Bk BT" w:hAnsi="AvantGarde Bk BT" w:cs="Arial"/>
          <w:b/>
          <w:color w:val="000000"/>
          <w:sz w:val="22"/>
          <w:szCs w:val="20"/>
        </w:rPr>
      </w:pPr>
    </w:p>
    <w:p w14:paraId="2E911F21" w14:textId="77777777" w:rsidR="00100C07" w:rsidRPr="00100C07" w:rsidRDefault="00100C07" w:rsidP="00100C07">
      <w:pPr>
        <w:pStyle w:val="NormalWeb"/>
        <w:ind w:left="360"/>
        <w:jc w:val="center"/>
        <w:rPr>
          <w:rFonts w:ascii="AvantGarde Bk BT" w:hAnsi="AvantGarde Bk BT" w:cs="Arial"/>
          <w:b/>
          <w:color w:val="000000"/>
          <w:sz w:val="22"/>
          <w:szCs w:val="20"/>
        </w:rPr>
      </w:pPr>
      <w:r w:rsidRPr="00100C07">
        <w:rPr>
          <w:rFonts w:ascii="AvantGarde Bk BT" w:hAnsi="AvantGarde Bk BT" w:cs="Arial"/>
          <w:b/>
          <w:color w:val="000000"/>
          <w:sz w:val="22"/>
          <w:szCs w:val="20"/>
        </w:rPr>
        <w:t>R e s o l u t i v o s:</w:t>
      </w:r>
    </w:p>
    <w:p w14:paraId="1063FFCF" w14:textId="77777777" w:rsidR="00100C07" w:rsidRPr="00100C07" w:rsidRDefault="00100C07" w:rsidP="00100C07">
      <w:pPr>
        <w:pStyle w:val="NormalWeb"/>
        <w:jc w:val="both"/>
        <w:rPr>
          <w:rFonts w:ascii="AvantGarde Bk BT" w:hAnsi="AvantGarde Bk BT" w:cs="Arial"/>
          <w:b/>
          <w:color w:val="000000"/>
          <w:sz w:val="22"/>
          <w:szCs w:val="20"/>
        </w:rPr>
      </w:pPr>
    </w:p>
    <w:p w14:paraId="695CC63F" w14:textId="0AD51D6C" w:rsidR="00100C07" w:rsidRPr="00100C07" w:rsidRDefault="00100C07" w:rsidP="00100C07">
      <w:pPr>
        <w:pStyle w:val="NormalWeb"/>
        <w:jc w:val="both"/>
        <w:rPr>
          <w:rFonts w:ascii="AvantGarde Bk BT" w:hAnsi="AvantGarde Bk BT" w:cs="Arial"/>
          <w:color w:val="000000"/>
          <w:sz w:val="22"/>
          <w:szCs w:val="20"/>
        </w:rPr>
      </w:pPr>
      <w:r w:rsidRPr="00100C07">
        <w:rPr>
          <w:rFonts w:ascii="AvantGarde Bk BT" w:hAnsi="AvantGarde Bk BT" w:cs="Arial"/>
          <w:b/>
          <w:color w:val="000000"/>
          <w:sz w:val="22"/>
          <w:szCs w:val="20"/>
        </w:rPr>
        <w:t>Primero.</w:t>
      </w:r>
      <w:r w:rsidRPr="00100C07">
        <w:rPr>
          <w:rFonts w:ascii="AvantGarde Bk BT" w:hAnsi="AvantGarde Bk BT" w:cs="Arial"/>
          <w:color w:val="000000"/>
          <w:sz w:val="22"/>
          <w:szCs w:val="20"/>
        </w:rPr>
        <w:t xml:space="preserve"> Se crea la empresa denominada </w:t>
      </w:r>
      <w:r w:rsidRPr="00321807">
        <w:rPr>
          <w:rFonts w:ascii="AvantGarde Bk BT" w:hAnsi="AvantGarde Bk BT" w:cs="Arial"/>
          <w:b/>
          <w:color w:val="000000"/>
          <w:sz w:val="22"/>
          <w:szCs w:val="20"/>
        </w:rPr>
        <w:t>Operadora Universitaria de Energía</w:t>
      </w:r>
      <w:r w:rsidRPr="00100C07">
        <w:rPr>
          <w:rFonts w:ascii="AvantGarde Bk BT" w:hAnsi="AvantGarde Bk BT" w:cs="Arial"/>
          <w:color w:val="000000"/>
          <w:sz w:val="22"/>
          <w:szCs w:val="20"/>
        </w:rPr>
        <w:t xml:space="preserve">, como una instancia universitaria integrante de la Coordinación del Corporativo de Empresas Universitarias, adscrita a la Secretaría de Vinculación y Desarrollo Empresarial del Centro Universitario de Ciencias Económico-Administrativas. </w:t>
      </w:r>
    </w:p>
    <w:p w14:paraId="657D1680" w14:textId="77777777" w:rsidR="00321807" w:rsidRDefault="00321807">
      <w:pPr>
        <w:rPr>
          <w:rFonts w:ascii="AvantGarde Bk BT" w:hAnsi="AvantGarde Bk BT"/>
          <w:b/>
          <w:sz w:val="22"/>
          <w:szCs w:val="20"/>
        </w:rPr>
      </w:pPr>
      <w:r>
        <w:rPr>
          <w:rFonts w:ascii="AvantGarde Bk BT" w:hAnsi="AvantGarde Bk BT"/>
          <w:b/>
          <w:sz w:val="22"/>
          <w:szCs w:val="20"/>
        </w:rPr>
        <w:br w:type="page"/>
      </w:r>
    </w:p>
    <w:p w14:paraId="272E5520" w14:textId="04A26804" w:rsidR="00100C07" w:rsidRPr="00100C07" w:rsidRDefault="00100C07" w:rsidP="00100C07">
      <w:pPr>
        <w:jc w:val="both"/>
        <w:rPr>
          <w:rFonts w:ascii="AvantGarde Bk BT" w:hAnsi="AvantGarde Bk BT"/>
          <w:sz w:val="22"/>
          <w:szCs w:val="20"/>
        </w:rPr>
      </w:pPr>
      <w:r w:rsidRPr="00100C07">
        <w:rPr>
          <w:rFonts w:ascii="AvantGarde Bk BT" w:hAnsi="AvantGarde Bk BT"/>
          <w:b/>
          <w:sz w:val="22"/>
          <w:szCs w:val="20"/>
        </w:rPr>
        <w:lastRenderedPageBreak/>
        <w:t>Segundo.</w:t>
      </w:r>
      <w:r w:rsidRPr="00100C07">
        <w:rPr>
          <w:rFonts w:ascii="AvantGarde Bk BT" w:hAnsi="AvantGarde Bk BT"/>
          <w:sz w:val="22"/>
          <w:szCs w:val="20"/>
        </w:rPr>
        <w:t xml:space="preserve"> La empresa Operadora Universitaria de Energía,</w:t>
      </w:r>
      <w:r w:rsidRPr="00100C07">
        <w:rPr>
          <w:rFonts w:ascii="AvantGarde Bk BT" w:hAnsi="AvantGarde Bk BT"/>
          <w:b/>
          <w:sz w:val="22"/>
          <w:szCs w:val="20"/>
        </w:rPr>
        <w:t xml:space="preserve"> </w:t>
      </w:r>
      <w:r w:rsidRPr="00100C07">
        <w:rPr>
          <w:rFonts w:ascii="AvantGarde Bk BT" w:hAnsi="AvantGarde Bk BT"/>
          <w:sz w:val="22"/>
          <w:szCs w:val="20"/>
        </w:rPr>
        <w:t>tendrá como objeto:</w:t>
      </w:r>
    </w:p>
    <w:p w14:paraId="3784783A" w14:textId="77777777" w:rsidR="00100C07" w:rsidRPr="00100C07" w:rsidRDefault="00100C07" w:rsidP="00100C07">
      <w:pPr>
        <w:jc w:val="both"/>
        <w:rPr>
          <w:rFonts w:ascii="AvantGarde Bk BT" w:hAnsi="AvantGarde Bk BT"/>
          <w:sz w:val="22"/>
          <w:szCs w:val="20"/>
        </w:rPr>
      </w:pPr>
    </w:p>
    <w:p w14:paraId="70052D79" w14:textId="4E3A33EC" w:rsidR="00100C07" w:rsidRPr="00100C07" w:rsidRDefault="00100C07" w:rsidP="006124F8">
      <w:pPr>
        <w:numPr>
          <w:ilvl w:val="0"/>
          <w:numId w:val="28"/>
        </w:numPr>
        <w:autoSpaceDE w:val="0"/>
        <w:autoSpaceDN w:val="0"/>
        <w:adjustRightInd w:val="0"/>
        <w:spacing w:after="200" w:line="276" w:lineRule="auto"/>
        <w:contextualSpacing/>
        <w:jc w:val="both"/>
        <w:rPr>
          <w:rFonts w:ascii="AvantGarde Bk BT" w:hAnsi="AvantGarde Bk BT"/>
          <w:sz w:val="22"/>
          <w:szCs w:val="20"/>
        </w:rPr>
      </w:pPr>
      <w:r w:rsidRPr="00100C07">
        <w:rPr>
          <w:rFonts w:ascii="AvantGarde Bk BT" w:hAnsi="AvantGarde Bk BT"/>
          <w:sz w:val="22"/>
          <w:szCs w:val="20"/>
        </w:rPr>
        <w:t xml:space="preserve">La generación o cogeneración, de energía eléctrica, mediante la utilización de energías limpias, considerando aquellas fuentes de energía y procesos de generación de electricidad cuyas emisiones o residuos, cuando los haya, no rebasen los umbrales establecidos en las disposiciones reglamentarias que para tal efecto se expidan </w:t>
      </w:r>
      <w:r w:rsidR="00321807">
        <w:rPr>
          <w:rFonts w:ascii="AvantGarde Bk BT" w:hAnsi="AvantGarde Bk BT"/>
          <w:sz w:val="22"/>
          <w:szCs w:val="20"/>
        </w:rPr>
        <w:t>por las autoridades competentes;</w:t>
      </w:r>
    </w:p>
    <w:p w14:paraId="11AE6416" w14:textId="1F49B17D" w:rsidR="00100C07" w:rsidRPr="00100C07" w:rsidRDefault="00100C07" w:rsidP="006124F8">
      <w:pPr>
        <w:numPr>
          <w:ilvl w:val="0"/>
          <w:numId w:val="28"/>
        </w:numPr>
        <w:autoSpaceDE w:val="0"/>
        <w:autoSpaceDN w:val="0"/>
        <w:adjustRightInd w:val="0"/>
        <w:spacing w:after="200" w:line="276" w:lineRule="auto"/>
        <w:contextualSpacing/>
        <w:jc w:val="both"/>
        <w:rPr>
          <w:rFonts w:ascii="AvantGarde Bk BT" w:hAnsi="AvantGarde Bk BT"/>
          <w:sz w:val="22"/>
          <w:szCs w:val="20"/>
        </w:rPr>
      </w:pPr>
      <w:r w:rsidRPr="00100C07">
        <w:rPr>
          <w:rFonts w:ascii="AvantGarde Bk BT" w:hAnsi="AvantGarde Bk BT"/>
          <w:sz w:val="22"/>
          <w:szCs w:val="20"/>
        </w:rPr>
        <w:t>La construcción, equipamiento, operación, mantenimie</w:t>
      </w:r>
      <w:r w:rsidR="00321807">
        <w:rPr>
          <w:rFonts w:ascii="AvantGarde Bk BT" w:hAnsi="AvantGarde Bk BT"/>
          <w:sz w:val="22"/>
          <w:szCs w:val="20"/>
        </w:rPr>
        <w:t>nto y supervisión de centrales e</w:t>
      </w:r>
      <w:r w:rsidRPr="00100C07">
        <w:rPr>
          <w:rFonts w:ascii="AvantGarde Bk BT" w:hAnsi="AvantGarde Bk BT"/>
          <w:sz w:val="22"/>
          <w:szCs w:val="20"/>
        </w:rPr>
        <w:t>léctricas para generar energía eléctrica en el territorio nacional, previo permiso otorgado por la Comisión Reguladora de Energía (CRE), siempre cumpliendo con la norma</w:t>
      </w:r>
      <w:r w:rsidR="00321807">
        <w:rPr>
          <w:rFonts w:ascii="AvantGarde Bk BT" w:hAnsi="AvantGarde Bk BT"/>
          <w:sz w:val="22"/>
          <w:szCs w:val="20"/>
        </w:rPr>
        <w:t>tividad aplicable en la materia;</w:t>
      </w:r>
    </w:p>
    <w:p w14:paraId="6A424D79" w14:textId="4BC7DCF3" w:rsidR="00100C07" w:rsidRPr="00100C07" w:rsidRDefault="00100C07" w:rsidP="006124F8">
      <w:pPr>
        <w:numPr>
          <w:ilvl w:val="0"/>
          <w:numId w:val="28"/>
        </w:numPr>
        <w:autoSpaceDE w:val="0"/>
        <w:autoSpaceDN w:val="0"/>
        <w:adjustRightInd w:val="0"/>
        <w:spacing w:after="200" w:line="276" w:lineRule="auto"/>
        <w:contextualSpacing/>
        <w:jc w:val="both"/>
        <w:rPr>
          <w:rFonts w:ascii="AvantGarde Bk BT" w:hAnsi="AvantGarde Bk BT"/>
          <w:sz w:val="22"/>
          <w:szCs w:val="20"/>
        </w:rPr>
      </w:pPr>
      <w:r w:rsidRPr="00100C07">
        <w:rPr>
          <w:rFonts w:ascii="AvantGarde Bk BT" w:hAnsi="AvantGarde Bk BT"/>
          <w:sz w:val="22"/>
          <w:szCs w:val="20"/>
        </w:rPr>
        <w:t>La exportación o importación de energía eléctrica, en este último c</w:t>
      </w:r>
      <w:r w:rsidR="00321807">
        <w:rPr>
          <w:rFonts w:ascii="AvantGarde Bk BT" w:hAnsi="AvantGarde Bk BT"/>
          <w:sz w:val="22"/>
          <w:szCs w:val="20"/>
        </w:rPr>
        <w:t>aso proveniente de una central e</w:t>
      </w:r>
      <w:r w:rsidRPr="00100C07">
        <w:rPr>
          <w:rFonts w:ascii="AvantGarde Bk BT" w:hAnsi="AvantGarde Bk BT"/>
          <w:sz w:val="22"/>
          <w:szCs w:val="20"/>
        </w:rPr>
        <w:t>léctrica, ubicada en el extranjero y conectadas exclusivamente al Sistema Eléctrico Nacional, pero en todo caso previa a</w:t>
      </w:r>
      <w:r w:rsidR="00321807">
        <w:rPr>
          <w:rFonts w:ascii="AvantGarde Bk BT" w:hAnsi="AvantGarde Bk BT"/>
          <w:sz w:val="22"/>
          <w:szCs w:val="20"/>
        </w:rPr>
        <w:t>utorización otorgada por la CRE;</w:t>
      </w:r>
    </w:p>
    <w:p w14:paraId="0CA2FE9D" w14:textId="757EEFEA" w:rsidR="00100C07" w:rsidRPr="00100C07" w:rsidRDefault="00100C07" w:rsidP="006124F8">
      <w:pPr>
        <w:numPr>
          <w:ilvl w:val="0"/>
          <w:numId w:val="28"/>
        </w:numPr>
        <w:autoSpaceDE w:val="0"/>
        <w:autoSpaceDN w:val="0"/>
        <w:adjustRightInd w:val="0"/>
        <w:spacing w:after="200" w:line="276" w:lineRule="auto"/>
        <w:contextualSpacing/>
        <w:jc w:val="both"/>
        <w:rPr>
          <w:rFonts w:ascii="AvantGarde Bk BT" w:hAnsi="AvantGarde Bk BT"/>
          <w:sz w:val="22"/>
          <w:szCs w:val="20"/>
        </w:rPr>
      </w:pPr>
      <w:r w:rsidRPr="00100C07">
        <w:rPr>
          <w:rFonts w:ascii="AvantGarde Bk BT" w:hAnsi="AvantGarde Bk BT"/>
          <w:sz w:val="22"/>
          <w:szCs w:val="20"/>
        </w:rPr>
        <w:t>La construcción, equipamiento, operación, mantenimiento y supervisión de centrales eléctricas de cualquier capacidad, que sean destinadas exclusivamente al uso propio en emergencias o interrupciones en el suministro eléctrico, que no requieran permiso</w:t>
      </w:r>
      <w:r w:rsidR="00321807">
        <w:rPr>
          <w:rFonts w:ascii="AvantGarde Bk BT" w:hAnsi="AvantGarde Bk BT"/>
          <w:sz w:val="22"/>
          <w:szCs w:val="20"/>
        </w:rPr>
        <w:t xml:space="preserve"> de las autoridades competentes;</w:t>
      </w:r>
    </w:p>
    <w:p w14:paraId="640E96D6" w14:textId="6BFADF85" w:rsidR="00100C07" w:rsidRPr="00100C07" w:rsidRDefault="00100C07" w:rsidP="006124F8">
      <w:pPr>
        <w:numPr>
          <w:ilvl w:val="0"/>
          <w:numId w:val="28"/>
        </w:numPr>
        <w:autoSpaceDE w:val="0"/>
        <w:autoSpaceDN w:val="0"/>
        <w:adjustRightInd w:val="0"/>
        <w:spacing w:after="200" w:line="276" w:lineRule="auto"/>
        <w:contextualSpacing/>
        <w:jc w:val="both"/>
        <w:rPr>
          <w:rFonts w:ascii="AvantGarde Bk BT" w:hAnsi="AvantGarde Bk BT"/>
          <w:sz w:val="22"/>
          <w:szCs w:val="20"/>
        </w:rPr>
      </w:pPr>
      <w:r w:rsidRPr="00100C07">
        <w:rPr>
          <w:rFonts w:ascii="AvantGarde Bk BT" w:hAnsi="AvantGarde Bk BT"/>
          <w:sz w:val="22"/>
          <w:szCs w:val="20"/>
        </w:rPr>
        <w:t xml:space="preserve">Actuar como generador, generador exento, participante de mercado, comercializador, suministrador de servicios básicos, suministrador de servicios calificados y/o suministrador de último recurso en los términos de lo dispuesto por la Ley de la Industria Eléctrica; así como productor independiente y/o </w:t>
      </w:r>
      <w:r w:rsidR="00321807">
        <w:rPr>
          <w:rFonts w:ascii="AvantGarde Bk BT" w:hAnsi="AvantGarde Bk BT"/>
          <w:sz w:val="22"/>
          <w:szCs w:val="20"/>
        </w:rPr>
        <w:t>pequeño productor;</w:t>
      </w:r>
    </w:p>
    <w:p w14:paraId="1EBD8CBA" w14:textId="0F163CC3" w:rsidR="00100C07" w:rsidRPr="00100C07" w:rsidRDefault="00100C07" w:rsidP="006124F8">
      <w:pPr>
        <w:numPr>
          <w:ilvl w:val="0"/>
          <w:numId w:val="28"/>
        </w:numPr>
        <w:autoSpaceDE w:val="0"/>
        <w:autoSpaceDN w:val="0"/>
        <w:adjustRightInd w:val="0"/>
        <w:spacing w:after="200" w:line="276" w:lineRule="auto"/>
        <w:contextualSpacing/>
        <w:jc w:val="both"/>
        <w:rPr>
          <w:rFonts w:ascii="AvantGarde Bk BT" w:hAnsi="AvantGarde Bk BT"/>
          <w:sz w:val="22"/>
          <w:szCs w:val="20"/>
        </w:rPr>
      </w:pPr>
      <w:r w:rsidRPr="00100C07">
        <w:rPr>
          <w:rFonts w:ascii="AvantGarde Bk BT" w:hAnsi="AvantGarde Bk BT"/>
          <w:sz w:val="22"/>
          <w:szCs w:val="20"/>
        </w:rPr>
        <w:t>Actuar como usuario calificado (usuario final que cuenta con registro ante la CRE para adquirir el suministro eléctrico como participante del mercado o mediante un suministrador de servicios c</w:t>
      </w:r>
      <w:r w:rsidR="00321807">
        <w:rPr>
          <w:rFonts w:ascii="AvantGarde Bk BT" w:hAnsi="AvantGarde Bk BT"/>
          <w:sz w:val="22"/>
          <w:szCs w:val="20"/>
        </w:rPr>
        <w:t>alificados)</w:t>
      </w:r>
      <w:r w:rsidRPr="00100C07">
        <w:rPr>
          <w:rFonts w:ascii="AvantGarde Bk BT" w:hAnsi="AvantGarde Bk BT"/>
          <w:sz w:val="22"/>
          <w:szCs w:val="20"/>
        </w:rPr>
        <w:t xml:space="preserve"> o cualquier otra figura mediante la cual la legislación pe</w:t>
      </w:r>
      <w:r w:rsidR="00321807">
        <w:rPr>
          <w:rFonts w:ascii="AvantGarde Bk BT" w:hAnsi="AvantGarde Bk BT"/>
          <w:sz w:val="22"/>
          <w:szCs w:val="20"/>
        </w:rPr>
        <w:t>rmita la adquisición de energía;</w:t>
      </w:r>
    </w:p>
    <w:p w14:paraId="68CC6E25" w14:textId="4C80425F" w:rsidR="00100C07" w:rsidRPr="00100C07" w:rsidRDefault="00100C07" w:rsidP="006124F8">
      <w:pPr>
        <w:numPr>
          <w:ilvl w:val="0"/>
          <w:numId w:val="28"/>
        </w:numPr>
        <w:autoSpaceDE w:val="0"/>
        <w:autoSpaceDN w:val="0"/>
        <w:adjustRightInd w:val="0"/>
        <w:spacing w:after="200" w:line="276" w:lineRule="auto"/>
        <w:contextualSpacing/>
        <w:jc w:val="both"/>
        <w:rPr>
          <w:rFonts w:ascii="AvantGarde Bk BT" w:hAnsi="AvantGarde Bk BT"/>
          <w:sz w:val="22"/>
          <w:szCs w:val="20"/>
        </w:rPr>
      </w:pPr>
      <w:r w:rsidRPr="00100C07">
        <w:rPr>
          <w:rFonts w:ascii="AvantGarde Bk BT" w:hAnsi="AvantGarde Bk BT"/>
          <w:sz w:val="22"/>
          <w:szCs w:val="20"/>
        </w:rPr>
        <w:t>Llevar a cabo la adquisición y compra de energías limpias, de acuerdo a l</w:t>
      </w:r>
      <w:r w:rsidR="00321807">
        <w:rPr>
          <w:rFonts w:ascii="AvantGarde Bk BT" w:hAnsi="AvantGarde Bk BT"/>
          <w:sz w:val="22"/>
          <w:szCs w:val="20"/>
        </w:rPr>
        <w:t>as normatividad general vigente;</w:t>
      </w:r>
    </w:p>
    <w:p w14:paraId="05AA7296" w14:textId="538E3D1B" w:rsidR="00100C07" w:rsidRPr="00100C07" w:rsidRDefault="00100C07" w:rsidP="006124F8">
      <w:pPr>
        <w:numPr>
          <w:ilvl w:val="0"/>
          <w:numId w:val="28"/>
        </w:numPr>
        <w:autoSpaceDE w:val="0"/>
        <w:autoSpaceDN w:val="0"/>
        <w:adjustRightInd w:val="0"/>
        <w:spacing w:after="200" w:line="276" w:lineRule="auto"/>
        <w:contextualSpacing/>
        <w:jc w:val="both"/>
        <w:rPr>
          <w:rFonts w:ascii="AvantGarde Bk BT" w:hAnsi="AvantGarde Bk BT"/>
          <w:sz w:val="22"/>
          <w:szCs w:val="20"/>
        </w:rPr>
      </w:pPr>
      <w:r w:rsidRPr="00100C07">
        <w:rPr>
          <w:rFonts w:ascii="AvantGarde Bk BT" w:hAnsi="AvantGarde Bk BT"/>
          <w:sz w:val="22"/>
          <w:szCs w:val="20"/>
        </w:rPr>
        <w:t>La instalación, montaje, almacenaje, promoción, desarrollo, explotación, tratamiento, mantenimiento, operación y reparación de todo tipo de mercancías, bienes, componentes, maquinarias, partes, instrumentos, accesorios, productos, sistemas y especialidades relacionadas con el medio ambiente, fuentes de energía renovables, energías limpias, desarrollo sustentable, tecn</w:t>
      </w:r>
      <w:r w:rsidR="00321807">
        <w:rPr>
          <w:rFonts w:ascii="AvantGarde Bk BT" w:hAnsi="AvantGarde Bk BT"/>
          <w:sz w:val="22"/>
          <w:szCs w:val="20"/>
        </w:rPr>
        <w:t>ología verde, tecnología limpia;</w:t>
      </w:r>
    </w:p>
    <w:p w14:paraId="1678DFE3" w14:textId="77777777" w:rsidR="00321807" w:rsidRPr="006124F8" w:rsidRDefault="00321807" w:rsidP="006124F8">
      <w:pPr>
        <w:pStyle w:val="Prrafodelista"/>
        <w:numPr>
          <w:ilvl w:val="0"/>
          <w:numId w:val="28"/>
        </w:numPr>
        <w:rPr>
          <w:rFonts w:ascii="AvantGarde Bk BT" w:hAnsi="AvantGarde Bk BT"/>
          <w:sz w:val="22"/>
          <w:szCs w:val="20"/>
        </w:rPr>
      </w:pPr>
      <w:r w:rsidRPr="006124F8">
        <w:rPr>
          <w:rFonts w:ascii="AvantGarde Bk BT" w:hAnsi="AvantGarde Bk BT"/>
          <w:sz w:val="22"/>
          <w:szCs w:val="20"/>
        </w:rPr>
        <w:br w:type="page"/>
      </w:r>
    </w:p>
    <w:p w14:paraId="76FAA29B" w14:textId="6984DA9C" w:rsidR="00100C07" w:rsidRPr="00100C07" w:rsidRDefault="00100C07" w:rsidP="006124F8">
      <w:pPr>
        <w:numPr>
          <w:ilvl w:val="0"/>
          <w:numId w:val="28"/>
        </w:numPr>
        <w:autoSpaceDE w:val="0"/>
        <w:autoSpaceDN w:val="0"/>
        <w:adjustRightInd w:val="0"/>
        <w:spacing w:after="200" w:line="276" w:lineRule="auto"/>
        <w:contextualSpacing/>
        <w:jc w:val="both"/>
        <w:rPr>
          <w:rFonts w:ascii="AvantGarde Bk BT" w:hAnsi="AvantGarde Bk BT"/>
          <w:sz w:val="22"/>
          <w:szCs w:val="20"/>
        </w:rPr>
      </w:pPr>
      <w:r w:rsidRPr="00100C07">
        <w:rPr>
          <w:rFonts w:ascii="AvantGarde Bk BT" w:hAnsi="AvantGarde Bk BT"/>
          <w:sz w:val="22"/>
          <w:szCs w:val="20"/>
        </w:rPr>
        <w:lastRenderedPageBreak/>
        <w:t xml:space="preserve">Vender energía eléctrica de un usuario final a un tercero, siempre y cuando la energía eléctrica se utilice dentro de las instalaciones del  usuario final. Así como, vender energía eléctrica de un tercero a un usuario final, siempre y cuando la energía eléctrica se genere a partir de la generación distribuida dentro de las </w:t>
      </w:r>
      <w:r w:rsidR="00321807">
        <w:rPr>
          <w:rFonts w:ascii="AvantGarde Bk BT" w:hAnsi="AvantGarde Bk BT"/>
          <w:sz w:val="22"/>
          <w:szCs w:val="20"/>
        </w:rPr>
        <w:t>instalaciones del usuario final;</w:t>
      </w:r>
    </w:p>
    <w:p w14:paraId="083D0468" w14:textId="6BC866D9" w:rsidR="00100C07" w:rsidRPr="00100C07" w:rsidRDefault="00100C07" w:rsidP="006124F8">
      <w:pPr>
        <w:numPr>
          <w:ilvl w:val="0"/>
          <w:numId w:val="28"/>
        </w:numPr>
        <w:autoSpaceDE w:val="0"/>
        <w:autoSpaceDN w:val="0"/>
        <w:adjustRightInd w:val="0"/>
        <w:spacing w:after="200" w:line="276" w:lineRule="auto"/>
        <w:contextualSpacing/>
        <w:jc w:val="both"/>
        <w:rPr>
          <w:rFonts w:ascii="AvantGarde Bk BT" w:hAnsi="AvantGarde Bk BT"/>
          <w:sz w:val="22"/>
          <w:szCs w:val="20"/>
        </w:rPr>
      </w:pPr>
      <w:r w:rsidRPr="00100C07">
        <w:rPr>
          <w:rFonts w:ascii="AvantGarde Bk BT" w:hAnsi="AvantGarde Bk BT"/>
          <w:sz w:val="22"/>
          <w:szCs w:val="20"/>
        </w:rPr>
        <w:t>Elaboración de estudios y proyectos para la instalación y funcionamiento de todo tipo de plantas, equipo y maquinaria para la g</w:t>
      </w:r>
      <w:r w:rsidR="00321807">
        <w:rPr>
          <w:rFonts w:ascii="AvantGarde Bk BT" w:hAnsi="AvantGarde Bk BT"/>
          <w:sz w:val="22"/>
          <w:szCs w:val="20"/>
        </w:rPr>
        <w:t>eneración de energía eléctrica;</w:t>
      </w:r>
    </w:p>
    <w:p w14:paraId="27DEB312" w14:textId="66527C2D" w:rsidR="00100C07" w:rsidRPr="00100C07" w:rsidRDefault="00100C07" w:rsidP="006124F8">
      <w:pPr>
        <w:numPr>
          <w:ilvl w:val="0"/>
          <w:numId w:val="28"/>
        </w:numPr>
        <w:spacing w:after="200" w:line="276" w:lineRule="auto"/>
        <w:contextualSpacing/>
        <w:jc w:val="both"/>
        <w:rPr>
          <w:rFonts w:ascii="AvantGarde Bk BT" w:hAnsi="AvantGarde Bk BT"/>
          <w:sz w:val="22"/>
          <w:szCs w:val="20"/>
        </w:rPr>
      </w:pPr>
      <w:r w:rsidRPr="00100C07">
        <w:rPr>
          <w:rFonts w:ascii="AvantGarde Bk BT" w:hAnsi="AvantGarde Bk BT"/>
          <w:sz w:val="22"/>
          <w:szCs w:val="20"/>
        </w:rPr>
        <w:t>La adquisición, enajenación, posesión, aceptación, arrendamiento, sub arrendamiento, y en general, la explotación, tenencia o transferencia por cualquier medio licito, sea con carácter temporal, permanente o por tiempo indefinido, de bienes muebles o inmuebles, sistemas, productos, equipos y maquinaria para la instalación, implantación, gestión y mantenimiento de sistemas de generación de energía eléctrica</w:t>
      </w:r>
      <w:r w:rsidR="00321807">
        <w:rPr>
          <w:rFonts w:ascii="AvantGarde Bk BT" w:hAnsi="AvantGarde Bk BT"/>
          <w:sz w:val="22"/>
          <w:szCs w:val="20"/>
        </w:rPr>
        <w:t>;</w:t>
      </w:r>
    </w:p>
    <w:p w14:paraId="2588703D" w14:textId="77777777" w:rsidR="00100C07" w:rsidRPr="00100C07" w:rsidRDefault="00100C07" w:rsidP="006124F8">
      <w:pPr>
        <w:numPr>
          <w:ilvl w:val="0"/>
          <w:numId w:val="28"/>
        </w:numPr>
        <w:spacing w:line="276" w:lineRule="auto"/>
        <w:contextualSpacing/>
        <w:jc w:val="both"/>
        <w:rPr>
          <w:rFonts w:ascii="AvantGarde Bk BT" w:hAnsi="AvantGarde Bk BT"/>
          <w:sz w:val="22"/>
          <w:szCs w:val="20"/>
        </w:rPr>
      </w:pPr>
      <w:r w:rsidRPr="00100C07">
        <w:rPr>
          <w:rFonts w:ascii="AvantGarde Bk BT" w:hAnsi="AvantGarde Bk BT"/>
          <w:sz w:val="22"/>
          <w:szCs w:val="20"/>
        </w:rPr>
        <w:t>La vinculación con las instancias universitarias que generen conocimiento y realicen investigación en materia energética.</w:t>
      </w:r>
    </w:p>
    <w:p w14:paraId="7E469E8F" w14:textId="789BFC4E" w:rsidR="00100C07" w:rsidRPr="009D3AC1" w:rsidRDefault="009D3AC1" w:rsidP="006124F8">
      <w:pPr>
        <w:numPr>
          <w:ilvl w:val="0"/>
          <w:numId w:val="28"/>
        </w:numPr>
        <w:spacing w:line="276" w:lineRule="auto"/>
        <w:contextualSpacing/>
        <w:jc w:val="both"/>
        <w:rPr>
          <w:rFonts w:ascii="AvantGarde Bk BT" w:hAnsi="AvantGarde Bk BT"/>
          <w:sz w:val="22"/>
          <w:szCs w:val="20"/>
        </w:rPr>
      </w:pPr>
      <w:r w:rsidRPr="009D3AC1">
        <w:rPr>
          <w:rFonts w:ascii="AvantGarde Bk BT" w:hAnsi="AvantGarde Bk BT"/>
          <w:sz w:val="22"/>
          <w:szCs w:val="20"/>
        </w:rPr>
        <w:t>Gestionar recursos en i</w:t>
      </w:r>
      <w:r w:rsidR="00100C07" w:rsidRPr="009D3AC1">
        <w:rPr>
          <w:rFonts w:ascii="AvantGarde Bk BT" w:hAnsi="AvantGarde Bk BT"/>
          <w:sz w:val="22"/>
          <w:szCs w:val="20"/>
        </w:rPr>
        <w:t>nstitutos universitarios y/o dependencias externas a la Universidad</w:t>
      </w:r>
      <w:r>
        <w:rPr>
          <w:rFonts w:ascii="AvantGarde Bk BT" w:hAnsi="AvantGarde Bk BT"/>
          <w:sz w:val="22"/>
          <w:szCs w:val="20"/>
        </w:rPr>
        <w:t>;</w:t>
      </w:r>
    </w:p>
    <w:p w14:paraId="763DE24F" w14:textId="7BFF7E40" w:rsidR="00100C07" w:rsidRPr="00100C07" w:rsidRDefault="00100C07" w:rsidP="006124F8">
      <w:pPr>
        <w:pStyle w:val="Prrafodelista"/>
        <w:numPr>
          <w:ilvl w:val="0"/>
          <w:numId w:val="28"/>
        </w:numPr>
        <w:tabs>
          <w:tab w:val="left" w:pos="709"/>
        </w:tabs>
        <w:jc w:val="both"/>
        <w:rPr>
          <w:rFonts w:ascii="AvantGarde Bk BT" w:hAnsi="AvantGarde Bk BT"/>
          <w:sz w:val="22"/>
          <w:szCs w:val="20"/>
        </w:rPr>
      </w:pPr>
      <w:r w:rsidRPr="00100C07">
        <w:rPr>
          <w:rFonts w:ascii="AvantGarde Bk BT" w:hAnsi="AvantGarde Bk BT"/>
          <w:sz w:val="22"/>
          <w:szCs w:val="20"/>
        </w:rPr>
        <w:t>La vinculación con iniciativa privada para la activación en las cadenas productivas, mediante la aportación de programas, capacitación y aportación de recursos h</w:t>
      </w:r>
      <w:r w:rsidR="00321807">
        <w:rPr>
          <w:rFonts w:ascii="AvantGarde Bk BT" w:hAnsi="AvantGarde Bk BT"/>
          <w:sz w:val="22"/>
          <w:szCs w:val="20"/>
        </w:rPr>
        <w:t>umanos en la materia de energía, y</w:t>
      </w:r>
    </w:p>
    <w:p w14:paraId="3F1FF566" w14:textId="77777777" w:rsidR="00100C07" w:rsidRPr="00100C07" w:rsidRDefault="00100C07" w:rsidP="006124F8">
      <w:pPr>
        <w:pStyle w:val="Prrafodelista"/>
        <w:numPr>
          <w:ilvl w:val="0"/>
          <w:numId w:val="28"/>
        </w:numPr>
        <w:tabs>
          <w:tab w:val="left" w:pos="709"/>
        </w:tabs>
        <w:jc w:val="both"/>
        <w:rPr>
          <w:rFonts w:ascii="AvantGarde Bk BT" w:hAnsi="AvantGarde Bk BT"/>
          <w:sz w:val="22"/>
          <w:szCs w:val="20"/>
        </w:rPr>
      </w:pPr>
      <w:r w:rsidRPr="00100C07">
        <w:rPr>
          <w:rFonts w:ascii="AvantGarde Bk BT" w:hAnsi="AvantGarde Bk BT"/>
          <w:sz w:val="22"/>
          <w:szCs w:val="20"/>
        </w:rPr>
        <w:t>Las demás que le confiera la normatividad aplicable.</w:t>
      </w:r>
    </w:p>
    <w:p w14:paraId="481617E8" w14:textId="77777777" w:rsidR="00100C07" w:rsidRPr="00100C07" w:rsidRDefault="00100C07" w:rsidP="00100C07">
      <w:pPr>
        <w:tabs>
          <w:tab w:val="left" w:pos="709"/>
        </w:tabs>
        <w:contextualSpacing/>
        <w:jc w:val="both"/>
        <w:rPr>
          <w:rFonts w:ascii="AvantGarde Bk BT" w:hAnsi="AvantGarde Bk BT"/>
          <w:sz w:val="22"/>
          <w:szCs w:val="20"/>
        </w:rPr>
      </w:pPr>
    </w:p>
    <w:p w14:paraId="7CB119FE" w14:textId="77777777" w:rsidR="00CE3D29" w:rsidRPr="00CE3D29" w:rsidRDefault="00100C07" w:rsidP="00CE3D29">
      <w:pPr>
        <w:jc w:val="both"/>
        <w:rPr>
          <w:rFonts w:ascii="AvantGarde Bk BT" w:hAnsi="AvantGarde Bk BT"/>
          <w:sz w:val="22"/>
          <w:szCs w:val="20"/>
        </w:rPr>
      </w:pPr>
      <w:r w:rsidRPr="00100C07">
        <w:rPr>
          <w:rFonts w:ascii="AvantGarde Bk BT" w:hAnsi="AvantGarde Bk BT"/>
          <w:b/>
          <w:sz w:val="22"/>
          <w:szCs w:val="20"/>
        </w:rPr>
        <w:t>Tercero.</w:t>
      </w:r>
      <w:r w:rsidRPr="00100C07">
        <w:rPr>
          <w:rFonts w:ascii="AvantGarde Bk BT" w:hAnsi="AvantGarde Bk BT"/>
          <w:sz w:val="22"/>
          <w:szCs w:val="20"/>
        </w:rPr>
        <w:t xml:space="preserve"> </w:t>
      </w:r>
      <w:r w:rsidR="00CE3D29" w:rsidRPr="00CE3D29">
        <w:rPr>
          <w:rFonts w:ascii="AvantGarde Bk BT" w:hAnsi="AvantGarde Bk BT"/>
          <w:sz w:val="22"/>
          <w:szCs w:val="20"/>
        </w:rPr>
        <w:t>Las funciones académicas que se deriven de la operación propia de la empresa serán llevadas a cabo por las dependencias universitarias correspondientes. </w:t>
      </w:r>
    </w:p>
    <w:p w14:paraId="4CB3B6A1" w14:textId="77777777" w:rsidR="00100C07" w:rsidRPr="00100C07" w:rsidRDefault="00100C07" w:rsidP="00100C07">
      <w:pPr>
        <w:rPr>
          <w:rFonts w:ascii="AvantGarde Bk BT" w:hAnsi="AvantGarde Bk BT"/>
          <w:b/>
          <w:sz w:val="22"/>
          <w:szCs w:val="20"/>
        </w:rPr>
      </w:pPr>
    </w:p>
    <w:p w14:paraId="2572249E"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rPr>
        <w:t>Cuarto</w:t>
      </w:r>
      <w:r w:rsidRPr="00100C07">
        <w:rPr>
          <w:rFonts w:ascii="AvantGarde Bk BT" w:hAnsi="AvantGarde Bk BT" w:cs="Arial"/>
          <w:b w:val="0"/>
          <w:color w:val="000000"/>
          <w:sz w:val="22"/>
          <w:lang w:val="es-MX" w:eastAsia="es-ES"/>
        </w:rPr>
        <w:t xml:space="preserve">. La empresa </w:t>
      </w:r>
      <w:r w:rsidRPr="00100C07">
        <w:rPr>
          <w:rFonts w:ascii="AvantGarde Bk BT" w:hAnsi="AvantGarde Bk BT" w:cs="Arial"/>
          <w:color w:val="000000"/>
          <w:sz w:val="22"/>
        </w:rPr>
        <w:t>Operadora Universitaria de Energía</w:t>
      </w:r>
      <w:r w:rsidRPr="00100C07">
        <w:rPr>
          <w:rFonts w:ascii="AvantGarde Bk BT" w:hAnsi="AvantGarde Bk BT" w:cs="Arial"/>
          <w:b w:val="0"/>
          <w:color w:val="000000"/>
          <w:sz w:val="22"/>
          <w:lang w:val="es-MX" w:eastAsia="es-ES"/>
        </w:rPr>
        <w:t>, contará con la siguiente estructura orgánica:</w:t>
      </w:r>
    </w:p>
    <w:p w14:paraId="26F38AFB"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682780E5" w14:textId="77777777" w:rsidR="00100C07" w:rsidRPr="00100C07" w:rsidRDefault="00100C07" w:rsidP="00100C07">
      <w:pPr>
        <w:pStyle w:val="Epgrafe"/>
        <w:widowControl/>
        <w:tabs>
          <w:tab w:val="left" w:pos="1080"/>
        </w:tabs>
        <w:ind w:left="1080" w:hanging="720"/>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I.</w:t>
      </w:r>
      <w:r w:rsidRPr="00100C07">
        <w:rPr>
          <w:rFonts w:ascii="AvantGarde Bk BT" w:hAnsi="AvantGarde Bk BT" w:cs="Arial"/>
          <w:b w:val="0"/>
          <w:color w:val="000000"/>
          <w:sz w:val="22"/>
          <w:lang w:val="es-MX" w:eastAsia="es-ES"/>
        </w:rPr>
        <w:tab/>
        <w:t xml:space="preserve">Un Consejo de Administración; </w:t>
      </w:r>
    </w:p>
    <w:p w14:paraId="4E88B67E" w14:textId="77777777" w:rsidR="00100C07" w:rsidRPr="00100C07" w:rsidRDefault="00100C07" w:rsidP="00100C07">
      <w:pPr>
        <w:pStyle w:val="Epgrafe"/>
        <w:widowControl/>
        <w:tabs>
          <w:tab w:val="left" w:pos="1080"/>
        </w:tabs>
        <w:ind w:left="1080" w:hanging="720"/>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II.</w:t>
      </w:r>
      <w:r w:rsidRPr="00100C07">
        <w:rPr>
          <w:rFonts w:ascii="AvantGarde Bk BT" w:hAnsi="AvantGarde Bk BT" w:cs="Arial"/>
          <w:b w:val="0"/>
          <w:color w:val="000000"/>
          <w:sz w:val="22"/>
          <w:lang w:val="es-MX" w:eastAsia="es-ES"/>
        </w:rPr>
        <w:tab/>
        <w:t xml:space="preserve">Un Director, y </w:t>
      </w:r>
    </w:p>
    <w:p w14:paraId="6DCDEFCA" w14:textId="77777777" w:rsidR="00100C07" w:rsidRPr="00100C07" w:rsidRDefault="00100C07" w:rsidP="00100C07">
      <w:pPr>
        <w:pStyle w:val="Epgrafe"/>
        <w:widowControl/>
        <w:tabs>
          <w:tab w:val="left" w:pos="1080"/>
        </w:tabs>
        <w:ind w:left="1080" w:hanging="720"/>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III.</w:t>
      </w:r>
      <w:r w:rsidRPr="00100C07">
        <w:rPr>
          <w:rFonts w:ascii="AvantGarde Bk BT" w:hAnsi="AvantGarde Bk BT" w:cs="Arial"/>
          <w:b w:val="0"/>
          <w:color w:val="000000"/>
          <w:sz w:val="22"/>
          <w:lang w:val="es-MX" w:eastAsia="es-ES"/>
        </w:rPr>
        <w:tab/>
        <w:t>Las demás instancias que apruebe el Consejo de Administración del Corporativo de Empresas Universitarias.</w:t>
      </w:r>
    </w:p>
    <w:p w14:paraId="1075076E"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74AAC1ED"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t>Quinto</w:t>
      </w:r>
      <w:r w:rsidRPr="00100C07">
        <w:rPr>
          <w:rFonts w:ascii="AvantGarde Bk BT" w:hAnsi="AvantGarde Bk BT" w:cs="Arial"/>
          <w:b w:val="0"/>
          <w:color w:val="000000"/>
          <w:sz w:val="22"/>
          <w:lang w:val="es-MX" w:eastAsia="es-ES"/>
        </w:rPr>
        <w:t xml:space="preserve">. El Consejo de Administración de la empresa </w:t>
      </w:r>
      <w:r w:rsidRPr="00100C07">
        <w:rPr>
          <w:rFonts w:ascii="AvantGarde Bk BT" w:hAnsi="AvantGarde Bk BT" w:cs="Arial"/>
          <w:color w:val="000000"/>
          <w:sz w:val="22"/>
        </w:rPr>
        <w:t>Operadora Universitaria de Energía</w:t>
      </w:r>
      <w:r w:rsidRPr="00100C07">
        <w:rPr>
          <w:rFonts w:ascii="AvantGarde Bk BT" w:hAnsi="AvantGarde Bk BT" w:cs="Arial"/>
          <w:b w:val="0"/>
          <w:color w:val="000000"/>
          <w:sz w:val="22"/>
          <w:lang w:val="es-MX" w:eastAsia="es-ES"/>
        </w:rPr>
        <w:t xml:space="preserve"> se integrará de la siguiente manera:</w:t>
      </w:r>
    </w:p>
    <w:p w14:paraId="55DE9F6D" w14:textId="77777777" w:rsidR="00100C07" w:rsidRPr="00100C07" w:rsidRDefault="00100C07" w:rsidP="00100C07">
      <w:pPr>
        <w:pStyle w:val="Epgrafe"/>
        <w:rPr>
          <w:rFonts w:ascii="AvantGarde Bk BT" w:hAnsi="AvantGarde Bk BT" w:cs="Arial"/>
          <w:color w:val="000000"/>
          <w:sz w:val="22"/>
        </w:rPr>
      </w:pPr>
    </w:p>
    <w:p w14:paraId="5896FC07" w14:textId="77777777" w:rsidR="00100C07" w:rsidRPr="00100C07" w:rsidRDefault="00100C07" w:rsidP="00100C07">
      <w:pPr>
        <w:pStyle w:val="Epgrafe"/>
        <w:numPr>
          <w:ilvl w:val="0"/>
          <w:numId w:val="18"/>
        </w:numPr>
        <w:jc w:val="both"/>
        <w:rPr>
          <w:rFonts w:ascii="AvantGarde Bk BT" w:hAnsi="AvantGarde Bk BT" w:cs="Arial"/>
          <w:b w:val="0"/>
          <w:color w:val="000000"/>
          <w:sz w:val="22"/>
        </w:rPr>
      </w:pPr>
      <w:r w:rsidRPr="00100C07">
        <w:rPr>
          <w:rFonts w:ascii="AvantGarde Bk BT" w:hAnsi="AvantGarde Bk BT" w:cs="Arial"/>
          <w:b w:val="0"/>
          <w:color w:val="000000"/>
          <w:sz w:val="22"/>
        </w:rPr>
        <w:t>El Secretario de Vinculación y Desarrollo Empresarial, quien lo presidirá o quién éste designe;</w:t>
      </w:r>
    </w:p>
    <w:p w14:paraId="334F73CF" w14:textId="77777777" w:rsidR="00100C07" w:rsidRPr="00100C07" w:rsidRDefault="00100C07" w:rsidP="00100C07">
      <w:pPr>
        <w:pStyle w:val="Epgrafe"/>
        <w:numPr>
          <w:ilvl w:val="0"/>
          <w:numId w:val="18"/>
        </w:numPr>
        <w:jc w:val="both"/>
        <w:rPr>
          <w:rFonts w:ascii="AvantGarde Bk BT" w:hAnsi="AvantGarde Bk BT" w:cs="Arial"/>
          <w:b w:val="0"/>
          <w:color w:val="000000"/>
          <w:sz w:val="22"/>
        </w:rPr>
      </w:pPr>
      <w:r w:rsidRPr="00100C07">
        <w:rPr>
          <w:rFonts w:ascii="AvantGarde Bk BT" w:hAnsi="AvantGarde Bk BT" w:cs="Arial"/>
          <w:b w:val="0"/>
          <w:color w:val="000000"/>
          <w:sz w:val="22"/>
        </w:rPr>
        <w:t xml:space="preserve">El Coordinador del Corporativo de Empresas Universitarias; </w:t>
      </w:r>
    </w:p>
    <w:p w14:paraId="0A1A88D2" w14:textId="77777777" w:rsidR="00100C07" w:rsidRPr="002F45B5" w:rsidRDefault="00100C07" w:rsidP="00100C07">
      <w:pPr>
        <w:pStyle w:val="Epgrafe"/>
        <w:numPr>
          <w:ilvl w:val="0"/>
          <w:numId w:val="18"/>
        </w:numPr>
        <w:jc w:val="both"/>
        <w:rPr>
          <w:rFonts w:ascii="AvantGarde Bk BT" w:hAnsi="AvantGarde Bk BT" w:cs="Arial"/>
          <w:b w:val="0"/>
          <w:sz w:val="22"/>
        </w:rPr>
      </w:pPr>
      <w:r w:rsidRPr="002F45B5">
        <w:rPr>
          <w:rFonts w:ascii="AvantGarde Bk BT" w:hAnsi="AvantGarde Bk BT" w:cs="Arial"/>
          <w:b w:val="0"/>
          <w:sz w:val="22"/>
        </w:rPr>
        <w:t>El Titular de la Coordinación General Administrativa de la Universidad de Guadalajara;</w:t>
      </w:r>
    </w:p>
    <w:p w14:paraId="36FF91BE" w14:textId="77777777" w:rsidR="00100C07" w:rsidRPr="00100C07" w:rsidRDefault="00100C07" w:rsidP="00100C07">
      <w:pPr>
        <w:pStyle w:val="Epgrafe"/>
        <w:numPr>
          <w:ilvl w:val="0"/>
          <w:numId w:val="18"/>
        </w:numPr>
        <w:jc w:val="both"/>
        <w:rPr>
          <w:rFonts w:ascii="AvantGarde Bk BT" w:hAnsi="AvantGarde Bk BT" w:cs="Arial"/>
          <w:b w:val="0"/>
          <w:color w:val="000000"/>
          <w:sz w:val="22"/>
        </w:rPr>
      </w:pPr>
      <w:r w:rsidRPr="00100C07">
        <w:rPr>
          <w:rFonts w:ascii="AvantGarde Bk BT" w:hAnsi="AvantGarde Bk BT" w:cs="Arial"/>
          <w:b w:val="0"/>
          <w:color w:val="000000"/>
          <w:sz w:val="22"/>
        </w:rPr>
        <w:lastRenderedPageBreak/>
        <w:t xml:space="preserve">El Director de la empresa </w:t>
      </w:r>
      <w:r w:rsidRPr="00100C07">
        <w:rPr>
          <w:rFonts w:ascii="AvantGarde Bk BT" w:hAnsi="AvantGarde Bk BT" w:cs="Arial"/>
          <w:color w:val="000000"/>
          <w:sz w:val="22"/>
        </w:rPr>
        <w:t>Operadora Universitaria de Energía</w:t>
      </w:r>
      <w:r w:rsidRPr="00100C07">
        <w:rPr>
          <w:rFonts w:ascii="AvantGarde Bk BT" w:hAnsi="AvantGarde Bk BT" w:cs="Arial"/>
          <w:b w:val="0"/>
          <w:color w:val="000000"/>
          <w:sz w:val="22"/>
        </w:rPr>
        <w:t>, quien fungirá como Secretario y sólo tendrá derecho a voz;</w:t>
      </w:r>
    </w:p>
    <w:p w14:paraId="0586FB5F" w14:textId="77777777" w:rsidR="00100C07" w:rsidRPr="00100C07" w:rsidRDefault="00100C07" w:rsidP="00100C07">
      <w:pPr>
        <w:pStyle w:val="Epgrafe"/>
        <w:numPr>
          <w:ilvl w:val="0"/>
          <w:numId w:val="18"/>
        </w:numPr>
        <w:jc w:val="left"/>
        <w:rPr>
          <w:rFonts w:ascii="AvantGarde Bk BT" w:hAnsi="AvantGarde Bk BT" w:cs="Arial"/>
          <w:b w:val="0"/>
          <w:color w:val="000000"/>
          <w:sz w:val="22"/>
        </w:rPr>
      </w:pPr>
      <w:r w:rsidRPr="00100C07">
        <w:rPr>
          <w:rFonts w:ascii="AvantGarde Bk BT" w:hAnsi="AvantGarde Bk BT" w:cs="Arial"/>
          <w:b w:val="0"/>
          <w:color w:val="000000"/>
          <w:sz w:val="22"/>
        </w:rPr>
        <w:t>El titular de la Unidad de Estrategia de Negocios;</w:t>
      </w:r>
    </w:p>
    <w:p w14:paraId="26661AB8" w14:textId="77777777" w:rsidR="00100C07" w:rsidRPr="00100C07" w:rsidRDefault="00100C07" w:rsidP="00100C07">
      <w:pPr>
        <w:pStyle w:val="Epgrafe"/>
        <w:numPr>
          <w:ilvl w:val="0"/>
          <w:numId w:val="18"/>
        </w:numPr>
        <w:jc w:val="left"/>
        <w:rPr>
          <w:rFonts w:ascii="AvantGarde Bk BT" w:hAnsi="AvantGarde Bk BT" w:cs="Arial"/>
          <w:b w:val="0"/>
          <w:color w:val="000000"/>
          <w:sz w:val="22"/>
        </w:rPr>
      </w:pPr>
      <w:r w:rsidRPr="00100C07">
        <w:rPr>
          <w:rFonts w:ascii="AvantGarde Bk BT" w:hAnsi="AvantGarde Bk BT" w:cs="Arial"/>
          <w:b w:val="0"/>
          <w:color w:val="000000"/>
          <w:sz w:val="22"/>
        </w:rPr>
        <w:t>El titular de la Unidad de Administración y Finanzas;</w:t>
      </w:r>
    </w:p>
    <w:p w14:paraId="361BC8F4" w14:textId="77777777" w:rsidR="00100C07" w:rsidRPr="00100C07" w:rsidRDefault="00100C07" w:rsidP="006124F8">
      <w:pPr>
        <w:pStyle w:val="Epgrafe"/>
        <w:numPr>
          <w:ilvl w:val="0"/>
          <w:numId w:val="18"/>
        </w:numPr>
        <w:jc w:val="both"/>
        <w:rPr>
          <w:rFonts w:ascii="AvantGarde Bk BT" w:hAnsi="AvantGarde Bk BT" w:cs="Arial"/>
          <w:b w:val="0"/>
          <w:color w:val="000000"/>
          <w:sz w:val="22"/>
        </w:rPr>
      </w:pPr>
      <w:r w:rsidRPr="00100C07">
        <w:rPr>
          <w:rFonts w:ascii="AvantGarde Bk BT" w:hAnsi="AvantGarde Bk BT" w:cs="Arial"/>
          <w:b w:val="0"/>
          <w:color w:val="000000"/>
          <w:sz w:val="22"/>
        </w:rPr>
        <w:t>El titular de la dependencia de la División de Gestión Empresarial del Centro Universitario de Ciencias Económico Administrativas;</w:t>
      </w:r>
    </w:p>
    <w:p w14:paraId="62F916C0" w14:textId="77777777" w:rsidR="00100C07" w:rsidRPr="00100C07" w:rsidRDefault="00100C07" w:rsidP="00100C07">
      <w:pPr>
        <w:pStyle w:val="Epgrafe"/>
        <w:numPr>
          <w:ilvl w:val="0"/>
          <w:numId w:val="18"/>
        </w:numPr>
        <w:jc w:val="left"/>
        <w:rPr>
          <w:rFonts w:ascii="AvantGarde Bk BT" w:hAnsi="AvantGarde Bk BT" w:cs="Arial"/>
          <w:b w:val="0"/>
          <w:color w:val="000000"/>
          <w:sz w:val="22"/>
        </w:rPr>
      </w:pPr>
      <w:r w:rsidRPr="00100C07">
        <w:rPr>
          <w:rFonts w:ascii="AvantGarde Bk BT" w:hAnsi="AvantGarde Bk BT" w:cs="Arial"/>
          <w:b w:val="0"/>
          <w:color w:val="000000"/>
          <w:sz w:val="22"/>
        </w:rPr>
        <w:t>Tres especialistas con conocimiento en el área relacionada con la naturaleza de la empresa universitaria, y</w:t>
      </w:r>
    </w:p>
    <w:p w14:paraId="08EAA2FD" w14:textId="77777777" w:rsidR="00100C07" w:rsidRPr="00100C07" w:rsidRDefault="00100C07" w:rsidP="00100C07">
      <w:pPr>
        <w:pStyle w:val="Epgrafe"/>
        <w:numPr>
          <w:ilvl w:val="0"/>
          <w:numId w:val="18"/>
        </w:numPr>
        <w:jc w:val="both"/>
        <w:rPr>
          <w:rFonts w:ascii="AvantGarde Bk BT" w:hAnsi="AvantGarde Bk BT" w:cs="Arial"/>
          <w:b w:val="0"/>
          <w:color w:val="000000"/>
          <w:sz w:val="22"/>
        </w:rPr>
      </w:pPr>
      <w:r w:rsidRPr="00100C07">
        <w:rPr>
          <w:rFonts w:ascii="AvantGarde Bk BT" w:hAnsi="AvantGarde Bk BT" w:cs="Arial"/>
          <w:b w:val="0"/>
          <w:color w:val="000000"/>
          <w:sz w:val="22"/>
        </w:rPr>
        <w:t>Los demás que el Consejo de Administración del Corporativo considere conveniente que participe.</w:t>
      </w:r>
    </w:p>
    <w:p w14:paraId="2C7B7238" w14:textId="77777777" w:rsidR="00100C07" w:rsidRPr="00100C07" w:rsidRDefault="00100C07" w:rsidP="00100C07">
      <w:pPr>
        <w:pStyle w:val="Epgrafe"/>
        <w:jc w:val="left"/>
        <w:rPr>
          <w:rFonts w:ascii="AvantGarde Bk BT" w:hAnsi="AvantGarde Bk BT" w:cs="Arial"/>
          <w:b w:val="0"/>
          <w:color w:val="000000"/>
          <w:sz w:val="22"/>
        </w:rPr>
      </w:pPr>
    </w:p>
    <w:p w14:paraId="16D98B90" w14:textId="77777777" w:rsidR="00100C07" w:rsidRPr="00100C07" w:rsidRDefault="00100C07" w:rsidP="00100C07">
      <w:pPr>
        <w:pStyle w:val="Epgrafe"/>
        <w:jc w:val="left"/>
        <w:rPr>
          <w:rFonts w:ascii="AvantGarde Bk BT" w:hAnsi="AvantGarde Bk BT" w:cs="Arial"/>
          <w:b w:val="0"/>
          <w:color w:val="000000"/>
          <w:sz w:val="22"/>
        </w:rPr>
      </w:pPr>
      <w:r w:rsidRPr="00100C07">
        <w:rPr>
          <w:rFonts w:ascii="AvantGarde Bk BT" w:hAnsi="AvantGarde Bk BT" w:cs="Arial"/>
          <w:b w:val="0"/>
          <w:color w:val="000000"/>
          <w:sz w:val="22"/>
        </w:rPr>
        <w:t>El Rector del Centro designará los consejeros a que se refiere la fracción VII.</w:t>
      </w:r>
    </w:p>
    <w:p w14:paraId="32CBD626" w14:textId="77777777" w:rsidR="00100C07" w:rsidRPr="00100C07" w:rsidRDefault="00100C07" w:rsidP="00100C07">
      <w:pPr>
        <w:pStyle w:val="Epgrafe"/>
        <w:jc w:val="left"/>
        <w:rPr>
          <w:rFonts w:ascii="AvantGarde Bk BT" w:hAnsi="AvantGarde Bk BT" w:cs="Arial"/>
          <w:b w:val="0"/>
          <w:color w:val="000000"/>
          <w:sz w:val="22"/>
        </w:rPr>
      </w:pPr>
    </w:p>
    <w:p w14:paraId="50E34A8B" w14:textId="77777777" w:rsidR="00100C07" w:rsidRPr="00100C07" w:rsidRDefault="00100C07" w:rsidP="00100C07">
      <w:pPr>
        <w:pStyle w:val="Epgrafe"/>
        <w:jc w:val="left"/>
        <w:rPr>
          <w:rFonts w:ascii="AvantGarde Bk BT" w:hAnsi="AvantGarde Bk BT" w:cs="Arial"/>
          <w:b w:val="0"/>
          <w:color w:val="000000"/>
          <w:sz w:val="22"/>
        </w:rPr>
      </w:pPr>
      <w:r w:rsidRPr="00100C07">
        <w:rPr>
          <w:rFonts w:ascii="AvantGarde Bk BT" w:hAnsi="AvantGarde Bk BT" w:cs="Arial"/>
          <w:b w:val="0"/>
          <w:color w:val="000000"/>
          <w:sz w:val="22"/>
        </w:rPr>
        <w:t>El cargo de consejero será honorífico.</w:t>
      </w:r>
    </w:p>
    <w:p w14:paraId="3AAF8F10"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7C10271C"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t>Sexto</w:t>
      </w:r>
      <w:r w:rsidRPr="00100C07">
        <w:rPr>
          <w:rFonts w:ascii="AvantGarde Bk BT" w:hAnsi="AvantGarde Bk BT" w:cs="Arial"/>
          <w:b w:val="0"/>
          <w:color w:val="000000"/>
          <w:sz w:val="22"/>
          <w:lang w:val="es-MX" w:eastAsia="es-ES"/>
        </w:rPr>
        <w:t xml:space="preserve">. El Consejo de Administración de la empresa </w:t>
      </w:r>
      <w:r w:rsidRPr="00100C07">
        <w:rPr>
          <w:rFonts w:ascii="AvantGarde Bk BT" w:hAnsi="AvantGarde Bk BT" w:cs="Arial"/>
          <w:color w:val="000000"/>
          <w:sz w:val="22"/>
        </w:rPr>
        <w:t>Operadora Universitaria de Energía</w:t>
      </w:r>
      <w:r w:rsidRPr="00100C07">
        <w:rPr>
          <w:rFonts w:ascii="AvantGarde Bk BT" w:hAnsi="AvantGarde Bk BT" w:cs="Arial"/>
          <w:b w:val="0"/>
          <w:color w:val="000000"/>
          <w:sz w:val="22"/>
          <w:lang w:val="es-MX" w:eastAsia="es-ES"/>
        </w:rPr>
        <w:t>, tendrá las siguientes atribuciones:</w:t>
      </w:r>
    </w:p>
    <w:p w14:paraId="12B95642" w14:textId="77777777" w:rsidR="00100C07" w:rsidRPr="00100C07" w:rsidRDefault="00100C07" w:rsidP="00100C07">
      <w:pPr>
        <w:pStyle w:val="Epgrafe"/>
        <w:widowControl/>
        <w:jc w:val="both"/>
        <w:rPr>
          <w:rFonts w:ascii="AvantGarde Bk BT" w:hAnsi="AvantGarde Bk BT" w:cs="Arial"/>
          <w:color w:val="000000"/>
          <w:sz w:val="22"/>
          <w:lang w:val="es-MX" w:eastAsia="es-ES"/>
        </w:rPr>
      </w:pPr>
    </w:p>
    <w:p w14:paraId="6B2EE9D5" w14:textId="77777777" w:rsidR="00100C07" w:rsidRPr="00100C07" w:rsidRDefault="00100C07" w:rsidP="00100C07">
      <w:pPr>
        <w:pStyle w:val="Epgrafe"/>
        <w:widowControl/>
        <w:numPr>
          <w:ilvl w:val="0"/>
          <w:numId w:val="19"/>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 xml:space="preserve">Proponer políticas de índole financiera y administrativa de la empresa; </w:t>
      </w:r>
    </w:p>
    <w:p w14:paraId="01CD71A4" w14:textId="77777777" w:rsidR="00100C07" w:rsidRPr="00100C07" w:rsidRDefault="00100C07" w:rsidP="00100C07">
      <w:pPr>
        <w:pStyle w:val="Epgrafe"/>
        <w:widowControl/>
        <w:numPr>
          <w:ilvl w:val="0"/>
          <w:numId w:val="19"/>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Observar las políticas y directrices emitidas por el Consejo de Administración del Corporativo;</w:t>
      </w:r>
    </w:p>
    <w:p w14:paraId="418D4B5D" w14:textId="77777777" w:rsidR="00100C07" w:rsidRPr="00100C07" w:rsidRDefault="00100C07" w:rsidP="00100C07">
      <w:pPr>
        <w:pStyle w:val="Epgrafe"/>
        <w:widowControl/>
        <w:numPr>
          <w:ilvl w:val="0"/>
          <w:numId w:val="19"/>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Aprobar en primera instancia el Plan Operativo Anual de Trabajo de la empresa y el presupuesto correspondiente;</w:t>
      </w:r>
    </w:p>
    <w:p w14:paraId="6490FDC3" w14:textId="77777777" w:rsidR="00100C07" w:rsidRPr="00100C07" w:rsidRDefault="00100C07" w:rsidP="00100C07">
      <w:pPr>
        <w:pStyle w:val="Epgrafe"/>
        <w:widowControl/>
        <w:numPr>
          <w:ilvl w:val="0"/>
          <w:numId w:val="19"/>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Evaluar la demanda y calidad de los productos y servicios de la empresa;</w:t>
      </w:r>
    </w:p>
    <w:p w14:paraId="2963FD8E" w14:textId="77777777" w:rsidR="00100C07" w:rsidRPr="00100C07" w:rsidRDefault="00100C07" w:rsidP="00100C07">
      <w:pPr>
        <w:pStyle w:val="Epgrafe"/>
        <w:widowControl/>
        <w:numPr>
          <w:ilvl w:val="0"/>
          <w:numId w:val="19"/>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Identificar y proponer al Director de la empresa las oportunidades de negocios;</w:t>
      </w:r>
    </w:p>
    <w:p w14:paraId="7C02F0A5" w14:textId="77777777" w:rsidR="00100C07" w:rsidRPr="00100C07" w:rsidRDefault="00100C07" w:rsidP="00100C07">
      <w:pPr>
        <w:pStyle w:val="Epgrafe"/>
        <w:widowControl/>
        <w:numPr>
          <w:ilvl w:val="0"/>
          <w:numId w:val="19"/>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Promover la relación con empresarios del ramo que tengan conocimiento del mercado afín a la naturaleza de la empresa;</w:t>
      </w:r>
    </w:p>
    <w:p w14:paraId="17D6F5C3" w14:textId="77777777" w:rsidR="00100C07" w:rsidRPr="00100C07" w:rsidRDefault="00100C07" w:rsidP="00100C07">
      <w:pPr>
        <w:pStyle w:val="Epgrafe"/>
        <w:widowControl/>
        <w:numPr>
          <w:ilvl w:val="0"/>
          <w:numId w:val="19"/>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Evaluar en todos sus aspectos el funcionamiento de la empresa;</w:t>
      </w:r>
    </w:p>
    <w:p w14:paraId="2C9EEB38" w14:textId="77777777" w:rsidR="00100C07" w:rsidRPr="00100C07" w:rsidRDefault="00100C07" w:rsidP="00100C07">
      <w:pPr>
        <w:pStyle w:val="Epgrafe"/>
        <w:widowControl/>
        <w:numPr>
          <w:ilvl w:val="0"/>
          <w:numId w:val="19"/>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Proponer a especialistas que integren el Consejo de Administración de la empresa;</w:t>
      </w:r>
    </w:p>
    <w:p w14:paraId="67B291B7" w14:textId="77777777" w:rsidR="00100C07" w:rsidRPr="00100C07" w:rsidRDefault="00100C07" w:rsidP="00100C07">
      <w:pPr>
        <w:pStyle w:val="Epgrafe"/>
        <w:widowControl/>
        <w:numPr>
          <w:ilvl w:val="0"/>
          <w:numId w:val="19"/>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Proponer los perfiles de puestos de la empresa, y</w:t>
      </w:r>
    </w:p>
    <w:p w14:paraId="488D1988" w14:textId="77777777" w:rsidR="00100C07" w:rsidRPr="00100C07" w:rsidRDefault="00100C07" w:rsidP="00100C07">
      <w:pPr>
        <w:pStyle w:val="Epgrafe"/>
        <w:widowControl/>
        <w:numPr>
          <w:ilvl w:val="0"/>
          <w:numId w:val="19"/>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Proponer todo aquello que contribuya al desarrollo de la empresa.</w:t>
      </w:r>
    </w:p>
    <w:p w14:paraId="68196081" w14:textId="77777777" w:rsidR="00100C07" w:rsidRPr="00100C07" w:rsidRDefault="00100C07" w:rsidP="00100C07">
      <w:pPr>
        <w:pStyle w:val="Epgrafe"/>
        <w:widowControl/>
        <w:jc w:val="both"/>
        <w:rPr>
          <w:rFonts w:ascii="AvantGarde Bk BT" w:hAnsi="AvantGarde Bk BT" w:cs="Arial"/>
          <w:color w:val="000000"/>
          <w:sz w:val="22"/>
          <w:lang w:val="es-MX" w:eastAsia="es-ES"/>
        </w:rPr>
      </w:pPr>
    </w:p>
    <w:p w14:paraId="3098167F"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t>Séptimo</w:t>
      </w:r>
      <w:r w:rsidRPr="00100C07">
        <w:rPr>
          <w:rFonts w:ascii="AvantGarde Bk BT" w:hAnsi="AvantGarde Bk BT" w:cs="Arial"/>
          <w:b w:val="0"/>
          <w:color w:val="000000"/>
          <w:sz w:val="22"/>
          <w:lang w:val="es-MX" w:eastAsia="es-ES"/>
        </w:rPr>
        <w:t xml:space="preserve">. El Consejo de Administración de la empresa </w:t>
      </w:r>
      <w:r w:rsidRPr="00100C07">
        <w:rPr>
          <w:rFonts w:ascii="AvantGarde Bk BT" w:hAnsi="AvantGarde Bk BT" w:cs="Arial"/>
          <w:color w:val="000000"/>
          <w:sz w:val="22"/>
        </w:rPr>
        <w:t>Operadora Universitaria de Energía</w:t>
      </w:r>
      <w:r w:rsidRPr="00100C07">
        <w:rPr>
          <w:rFonts w:ascii="AvantGarde Bk BT" w:hAnsi="AvantGarde Bk BT" w:cs="Arial"/>
          <w:b w:val="0"/>
          <w:color w:val="000000"/>
          <w:sz w:val="22"/>
          <w:lang w:val="es-MX" w:eastAsia="es-ES"/>
        </w:rPr>
        <w:t xml:space="preserve"> se reunirá en sesión ordinaria trimestralmente, previa convocatoria de su Presidente y, en forma extraordinaria, cuando así lo determine el Presidente o las tres cuartas partes de los consejeros.</w:t>
      </w:r>
    </w:p>
    <w:p w14:paraId="55A3D39D" w14:textId="0A60F1A2" w:rsidR="00100C07" w:rsidRPr="00100C07" w:rsidRDefault="00100C07" w:rsidP="00100C07">
      <w:pPr>
        <w:pStyle w:val="Epgrafe"/>
        <w:widowControl/>
        <w:jc w:val="both"/>
        <w:rPr>
          <w:rFonts w:ascii="AvantGarde Bk BT" w:hAnsi="AvantGarde Bk BT" w:cs="Arial"/>
          <w:color w:val="000000"/>
          <w:sz w:val="22"/>
          <w:lang w:val="es-MX"/>
        </w:rPr>
      </w:pPr>
    </w:p>
    <w:p w14:paraId="08FA00D6"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t>Octavo</w:t>
      </w:r>
      <w:r w:rsidRPr="00100C07">
        <w:rPr>
          <w:rFonts w:ascii="AvantGarde Bk BT" w:hAnsi="AvantGarde Bk BT" w:cs="Arial"/>
          <w:b w:val="0"/>
          <w:color w:val="000000"/>
          <w:sz w:val="22"/>
          <w:lang w:val="es-MX" w:eastAsia="es-ES"/>
        </w:rPr>
        <w:t xml:space="preserve">. El Consejo de Administración de la empresa </w:t>
      </w:r>
      <w:r w:rsidRPr="00100C07">
        <w:rPr>
          <w:rFonts w:ascii="AvantGarde Bk BT" w:hAnsi="AvantGarde Bk BT" w:cs="Arial"/>
          <w:color w:val="000000"/>
          <w:sz w:val="22"/>
        </w:rPr>
        <w:t>Operadora Universitaria de Energía</w:t>
      </w:r>
      <w:r w:rsidRPr="00100C07">
        <w:rPr>
          <w:rFonts w:ascii="AvantGarde Bk BT" w:hAnsi="AvantGarde Bk BT" w:cs="Arial"/>
          <w:color w:val="000000"/>
          <w:sz w:val="22"/>
          <w:lang w:val="es-MX"/>
        </w:rPr>
        <w:t xml:space="preserve"> </w:t>
      </w:r>
      <w:r w:rsidRPr="00100C07">
        <w:rPr>
          <w:rFonts w:ascii="AvantGarde Bk BT" w:hAnsi="AvantGarde Bk BT" w:cs="Arial"/>
          <w:b w:val="0"/>
          <w:color w:val="000000"/>
          <w:sz w:val="22"/>
          <w:lang w:val="es-MX" w:eastAsia="es-ES"/>
        </w:rPr>
        <w:t>sesionará válidamente con la asistencia de por lo menos la mitad más uno de sus integrantes en primera convocatoria y, en segunda convocatoria con los consejeros que asistan.</w:t>
      </w:r>
    </w:p>
    <w:p w14:paraId="79FEBA33"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3C3A3A07"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 xml:space="preserve">Las resoluciones se tomarán por mayoría de votos de los consejeros presentes y, en caso de empate, el Presidente del Consejo de Administración tendrá voto de calidad. </w:t>
      </w:r>
    </w:p>
    <w:p w14:paraId="20D0EFFE"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0A93A7C3" w14:textId="0DD69D9D"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t>Noveno</w:t>
      </w:r>
      <w:r w:rsidR="006124F8">
        <w:rPr>
          <w:rFonts w:ascii="AvantGarde Bk BT" w:hAnsi="AvantGarde Bk BT" w:cs="Arial"/>
          <w:b w:val="0"/>
          <w:color w:val="000000"/>
          <w:sz w:val="22"/>
          <w:lang w:val="es-MX" w:eastAsia="es-ES"/>
        </w:rPr>
        <w:t xml:space="preserve">. </w:t>
      </w:r>
      <w:r w:rsidRPr="00100C07">
        <w:rPr>
          <w:rFonts w:ascii="AvantGarde Bk BT" w:hAnsi="AvantGarde Bk BT" w:cs="Arial"/>
          <w:b w:val="0"/>
          <w:color w:val="000000"/>
          <w:sz w:val="22"/>
          <w:lang w:val="es-MX" w:eastAsia="es-ES"/>
        </w:rPr>
        <w:t>Serán atribuciones del Presidente del Consejo de Administración de la empresa, las siguientes:</w:t>
      </w:r>
    </w:p>
    <w:p w14:paraId="5D979810"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1BB18ECF" w14:textId="77777777" w:rsidR="00100C07" w:rsidRPr="00100C07" w:rsidRDefault="00100C07" w:rsidP="00100C07">
      <w:pPr>
        <w:pStyle w:val="Epgrafe"/>
        <w:widowControl/>
        <w:numPr>
          <w:ilvl w:val="0"/>
          <w:numId w:val="20"/>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Convocar y presidir las sesiones;</w:t>
      </w:r>
    </w:p>
    <w:p w14:paraId="05C04B62" w14:textId="77777777" w:rsidR="00100C07" w:rsidRPr="00100C07" w:rsidRDefault="00100C07" w:rsidP="00100C07">
      <w:pPr>
        <w:pStyle w:val="Epgrafe"/>
        <w:widowControl/>
        <w:numPr>
          <w:ilvl w:val="0"/>
          <w:numId w:val="20"/>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Ejecutar los acuerdos y vigilar su cumplimiento;</w:t>
      </w:r>
    </w:p>
    <w:p w14:paraId="3D189A36" w14:textId="77777777" w:rsidR="00100C07" w:rsidRPr="00100C07" w:rsidRDefault="00100C07" w:rsidP="00100C07">
      <w:pPr>
        <w:pStyle w:val="Epgrafe"/>
        <w:widowControl/>
        <w:numPr>
          <w:ilvl w:val="0"/>
          <w:numId w:val="20"/>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Contar con voto de calidad en caso de empate, y</w:t>
      </w:r>
    </w:p>
    <w:p w14:paraId="73E0D884" w14:textId="77777777" w:rsidR="00100C07" w:rsidRPr="00100C07" w:rsidRDefault="00100C07" w:rsidP="00100C07">
      <w:pPr>
        <w:pStyle w:val="Epgrafe"/>
        <w:widowControl/>
        <w:numPr>
          <w:ilvl w:val="0"/>
          <w:numId w:val="20"/>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Las demás que le encomiende el Consejo de Administración de la empresa.</w:t>
      </w:r>
    </w:p>
    <w:p w14:paraId="13DF240F" w14:textId="77777777" w:rsidR="00100C07" w:rsidRPr="00100C07" w:rsidRDefault="00100C07" w:rsidP="00100C07">
      <w:pPr>
        <w:pStyle w:val="Epgrafe"/>
        <w:widowControl/>
        <w:ind w:left="360"/>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 xml:space="preserve"> </w:t>
      </w:r>
    </w:p>
    <w:p w14:paraId="727720B3" w14:textId="6262B1CA" w:rsidR="00100C07" w:rsidRPr="00100C07" w:rsidRDefault="00100C07" w:rsidP="00100C07">
      <w:pPr>
        <w:pStyle w:val="Textoindependiente21"/>
        <w:widowControl/>
        <w:rPr>
          <w:rFonts w:ascii="AvantGarde Bk BT" w:hAnsi="AvantGarde Bk BT" w:cs="Arial"/>
          <w:color w:val="000000"/>
          <w:sz w:val="22"/>
          <w:lang w:val="es-MX" w:eastAsia="es-ES"/>
        </w:rPr>
      </w:pPr>
      <w:r w:rsidRPr="00100C07">
        <w:rPr>
          <w:rFonts w:ascii="AvantGarde Bk BT" w:hAnsi="AvantGarde Bk BT" w:cs="Arial"/>
          <w:b/>
          <w:color w:val="000000"/>
          <w:sz w:val="22"/>
          <w:lang w:val="es-MX" w:eastAsia="es-ES"/>
        </w:rPr>
        <w:t>Décimo</w:t>
      </w:r>
      <w:r w:rsidR="006124F8">
        <w:rPr>
          <w:rFonts w:ascii="AvantGarde Bk BT" w:hAnsi="AvantGarde Bk BT" w:cs="Arial"/>
          <w:color w:val="000000"/>
          <w:sz w:val="22"/>
          <w:lang w:val="es-MX" w:eastAsia="es-ES"/>
        </w:rPr>
        <w:t xml:space="preserve">. </w:t>
      </w:r>
      <w:r w:rsidRPr="00100C07">
        <w:rPr>
          <w:rFonts w:ascii="AvantGarde Bk BT" w:hAnsi="AvantGarde Bk BT" w:cs="Arial"/>
          <w:color w:val="000000"/>
          <w:sz w:val="22"/>
          <w:lang w:val="es-MX" w:eastAsia="es-ES"/>
        </w:rPr>
        <w:t>Serán atribuciones del Secretario del Consejo de Administración de la empresa, las siguientes:</w:t>
      </w:r>
    </w:p>
    <w:p w14:paraId="5F2E5748" w14:textId="77777777" w:rsidR="00100C07" w:rsidRPr="00100C07" w:rsidRDefault="00100C07" w:rsidP="00100C07">
      <w:pPr>
        <w:pStyle w:val="Textoindependiente21"/>
        <w:widowControl/>
        <w:rPr>
          <w:rFonts w:ascii="AvantGarde Bk BT" w:hAnsi="AvantGarde Bk BT" w:cs="Arial"/>
          <w:color w:val="000000"/>
          <w:sz w:val="22"/>
          <w:lang w:val="es-MX" w:eastAsia="es-ES"/>
        </w:rPr>
      </w:pPr>
    </w:p>
    <w:p w14:paraId="0FD7407F" w14:textId="77777777" w:rsidR="00100C07" w:rsidRPr="00100C07" w:rsidRDefault="00100C07" w:rsidP="00100C07">
      <w:pPr>
        <w:pStyle w:val="Textoindependiente21"/>
        <w:widowControl/>
        <w:numPr>
          <w:ilvl w:val="0"/>
          <w:numId w:val="21"/>
        </w:numPr>
        <w:rPr>
          <w:rFonts w:ascii="AvantGarde Bk BT" w:hAnsi="AvantGarde Bk BT" w:cs="Arial"/>
          <w:color w:val="000000"/>
          <w:sz w:val="22"/>
          <w:lang w:val="es-MX" w:eastAsia="es-ES"/>
        </w:rPr>
      </w:pPr>
      <w:r w:rsidRPr="00100C07">
        <w:rPr>
          <w:rFonts w:ascii="AvantGarde Bk BT" w:hAnsi="AvantGarde Bk BT" w:cs="Arial"/>
          <w:color w:val="000000"/>
          <w:sz w:val="22"/>
          <w:lang w:val="es-MX" w:eastAsia="es-ES"/>
        </w:rPr>
        <w:t>Sustituir las ausencias del Presidente y proponer al Consejo la designación de un secretario para la sesión;</w:t>
      </w:r>
    </w:p>
    <w:p w14:paraId="4FD20BB9" w14:textId="77777777" w:rsidR="00100C07" w:rsidRPr="00100C07" w:rsidRDefault="00100C07" w:rsidP="00100C07">
      <w:pPr>
        <w:pStyle w:val="Textoindependiente21"/>
        <w:widowControl/>
        <w:numPr>
          <w:ilvl w:val="0"/>
          <w:numId w:val="21"/>
        </w:numPr>
        <w:rPr>
          <w:rFonts w:ascii="AvantGarde Bk BT" w:hAnsi="AvantGarde Bk BT" w:cs="Arial"/>
          <w:color w:val="000000"/>
          <w:sz w:val="22"/>
          <w:lang w:val="es-MX" w:eastAsia="es-ES"/>
        </w:rPr>
      </w:pPr>
      <w:r w:rsidRPr="00100C07">
        <w:rPr>
          <w:rFonts w:ascii="AvantGarde Bk BT" w:hAnsi="AvantGarde Bk BT" w:cs="Arial"/>
          <w:color w:val="000000"/>
          <w:sz w:val="22"/>
          <w:lang w:val="es-MX" w:eastAsia="es-ES"/>
        </w:rPr>
        <w:t>Levantar las actas de sesión;</w:t>
      </w:r>
    </w:p>
    <w:p w14:paraId="48188BE7" w14:textId="77777777" w:rsidR="00100C07" w:rsidRPr="00100C07" w:rsidRDefault="00100C07" w:rsidP="00100C07">
      <w:pPr>
        <w:pStyle w:val="Textoindependiente21"/>
        <w:widowControl/>
        <w:numPr>
          <w:ilvl w:val="0"/>
          <w:numId w:val="21"/>
        </w:numPr>
        <w:rPr>
          <w:rFonts w:ascii="AvantGarde Bk BT" w:hAnsi="AvantGarde Bk BT" w:cs="Arial"/>
          <w:color w:val="000000"/>
          <w:sz w:val="22"/>
          <w:lang w:val="es-MX" w:eastAsia="es-ES"/>
        </w:rPr>
      </w:pPr>
      <w:r w:rsidRPr="00100C07">
        <w:rPr>
          <w:rFonts w:ascii="AvantGarde Bk BT" w:hAnsi="AvantGarde Bk BT" w:cs="Arial"/>
          <w:color w:val="000000"/>
          <w:sz w:val="22"/>
          <w:lang w:val="es-MX" w:eastAsia="es-ES"/>
        </w:rPr>
        <w:t>Nombrar lista de asistencia a las sesiones;</w:t>
      </w:r>
    </w:p>
    <w:p w14:paraId="70BBF2A2" w14:textId="77777777" w:rsidR="00100C07" w:rsidRPr="00100C07" w:rsidRDefault="00100C07" w:rsidP="00100C07">
      <w:pPr>
        <w:pStyle w:val="Textoindependiente21"/>
        <w:widowControl/>
        <w:numPr>
          <w:ilvl w:val="0"/>
          <w:numId w:val="21"/>
        </w:numPr>
        <w:rPr>
          <w:rFonts w:ascii="AvantGarde Bk BT" w:hAnsi="AvantGarde Bk BT" w:cs="Arial"/>
          <w:color w:val="000000"/>
          <w:sz w:val="22"/>
          <w:lang w:val="es-MX" w:eastAsia="es-ES"/>
        </w:rPr>
      </w:pPr>
      <w:r w:rsidRPr="00100C07">
        <w:rPr>
          <w:rFonts w:ascii="AvantGarde Bk BT" w:hAnsi="AvantGarde Bk BT" w:cs="Arial"/>
          <w:color w:val="000000"/>
          <w:sz w:val="22"/>
          <w:lang w:val="es-MX" w:eastAsia="es-ES"/>
        </w:rPr>
        <w:t>Determinar si existe quórum para la sesión;</w:t>
      </w:r>
    </w:p>
    <w:p w14:paraId="75582942" w14:textId="77777777" w:rsidR="00100C07" w:rsidRPr="00100C07" w:rsidRDefault="00100C07" w:rsidP="00100C07">
      <w:pPr>
        <w:pStyle w:val="Textoindependiente21"/>
        <w:widowControl/>
        <w:numPr>
          <w:ilvl w:val="0"/>
          <w:numId w:val="21"/>
        </w:numPr>
        <w:rPr>
          <w:rFonts w:ascii="AvantGarde Bk BT" w:hAnsi="AvantGarde Bk BT" w:cs="Arial"/>
          <w:color w:val="000000"/>
          <w:sz w:val="22"/>
          <w:lang w:val="es-MX" w:eastAsia="es-ES"/>
        </w:rPr>
      </w:pPr>
      <w:r w:rsidRPr="00100C07">
        <w:rPr>
          <w:rFonts w:ascii="AvantGarde Bk BT" w:hAnsi="AvantGarde Bk BT" w:cs="Arial"/>
          <w:color w:val="000000"/>
          <w:sz w:val="22"/>
          <w:lang w:val="es-MX" w:eastAsia="es-ES"/>
        </w:rPr>
        <w:t>Llevar el archivo del Consejo;</w:t>
      </w:r>
    </w:p>
    <w:p w14:paraId="5233C548" w14:textId="77777777" w:rsidR="00100C07" w:rsidRPr="00100C07" w:rsidRDefault="00100C07" w:rsidP="00100C07">
      <w:pPr>
        <w:pStyle w:val="Textoindependiente21"/>
        <w:widowControl/>
        <w:numPr>
          <w:ilvl w:val="0"/>
          <w:numId w:val="21"/>
        </w:numPr>
        <w:rPr>
          <w:rFonts w:ascii="AvantGarde Bk BT" w:hAnsi="AvantGarde Bk BT" w:cs="Arial"/>
          <w:color w:val="000000"/>
          <w:sz w:val="22"/>
          <w:lang w:val="es-MX" w:eastAsia="es-ES"/>
        </w:rPr>
      </w:pPr>
      <w:r w:rsidRPr="00100C07">
        <w:rPr>
          <w:rFonts w:ascii="AvantGarde Bk BT" w:hAnsi="AvantGarde Bk BT" w:cs="Arial"/>
          <w:color w:val="000000"/>
          <w:sz w:val="22"/>
          <w:lang w:val="es-MX" w:eastAsia="es-ES"/>
        </w:rPr>
        <w:t>Auxiliar al Presidente en el seguimiento de los acuerdos;</w:t>
      </w:r>
    </w:p>
    <w:p w14:paraId="2724422F" w14:textId="77777777" w:rsidR="00100C07" w:rsidRPr="00100C07" w:rsidRDefault="00100C07" w:rsidP="00100C07">
      <w:pPr>
        <w:pStyle w:val="Textoindependiente21"/>
        <w:widowControl/>
        <w:numPr>
          <w:ilvl w:val="0"/>
          <w:numId w:val="21"/>
        </w:numPr>
        <w:rPr>
          <w:rFonts w:ascii="AvantGarde Bk BT" w:hAnsi="AvantGarde Bk BT" w:cs="Arial"/>
          <w:color w:val="000000"/>
          <w:sz w:val="22"/>
          <w:lang w:val="es-MX" w:eastAsia="es-ES"/>
        </w:rPr>
      </w:pPr>
      <w:r w:rsidRPr="00100C07">
        <w:rPr>
          <w:rFonts w:ascii="AvantGarde Bk BT" w:hAnsi="AvantGarde Bk BT" w:cs="Arial"/>
          <w:color w:val="000000"/>
          <w:sz w:val="22"/>
          <w:lang w:val="es-MX" w:eastAsia="es-ES"/>
        </w:rPr>
        <w:t>Llevar el directorio de los integrantes del Consejo;</w:t>
      </w:r>
    </w:p>
    <w:p w14:paraId="350BD58C" w14:textId="77777777" w:rsidR="00100C07" w:rsidRPr="00100C07" w:rsidRDefault="00100C07" w:rsidP="00100C07">
      <w:pPr>
        <w:pStyle w:val="Textoindependiente21"/>
        <w:widowControl/>
        <w:numPr>
          <w:ilvl w:val="0"/>
          <w:numId w:val="21"/>
        </w:numPr>
        <w:rPr>
          <w:rFonts w:ascii="AvantGarde Bk BT" w:hAnsi="AvantGarde Bk BT" w:cs="Arial"/>
          <w:color w:val="000000"/>
          <w:sz w:val="22"/>
          <w:lang w:val="es-MX" w:eastAsia="es-ES"/>
        </w:rPr>
      </w:pPr>
      <w:r w:rsidRPr="00100C07">
        <w:rPr>
          <w:rFonts w:ascii="AvantGarde Bk BT" w:hAnsi="AvantGarde Bk BT" w:cs="Arial"/>
          <w:color w:val="000000"/>
          <w:sz w:val="22"/>
          <w:lang w:val="es-MX" w:eastAsia="es-ES"/>
        </w:rPr>
        <w:t>Ser responsable de la entrega de citatorios a sesión;</w:t>
      </w:r>
    </w:p>
    <w:p w14:paraId="220C38D9" w14:textId="77777777" w:rsidR="00100C07" w:rsidRPr="00100C07" w:rsidRDefault="00100C07" w:rsidP="00100C07">
      <w:pPr>
        <w:pStyle w:val="Textoindependiente21"/>
        <w:widowControl/>
        <w:numPr>
          <w:ilvl w:val="0"/>
          <w:numId w:val="21"/>
        </w:numPr>
        <w:rPr>
          <w:rFonts w:ascii="AvantGarde Bk BT" w:hAnsi="AvantGarde Bk BT" w:cs="Arial"/>
          <w:color w:val="000000"/>
          <w:sz w:val="22"/>
          <w:lang w:val="es-MX" w:eastAsia="es-ES"/>
        </w:rPr>
      </w:pPr>
      <w:r w:rsidRPr="00100C07">
        <w:rPr>
          <w:rFonts w:ascii="AvantGarde Bk BT" w:hAnsi="AvantGarde Bk BT" w:cs="Arial"/>
          <w:color w:val="000000"/>
          <w:sz w:val="22"/>
          <w:lang w:val="es-MX" w:eastAsia="es-ES"/>
        </w:rPr>
        <w:t>Encargarse de la correspondencia del Consejo y dar cuenta al Presidente, y</w:t>
      </w:r>
    </w:p>
    <w:p w14:paraId="49EDA044" w14:textId="77777777" w:rsidR="00100C07" w:rsidRPr="00100C07" w:rsidRDefault="00100C07" w:rsidP="00100C07">
      <w:pPr>
        <w:pStyle w:val="Textoindependiente21"/>
        <w:widowControl/>
        <w:numPr>
          <w:ilvl w:val="0"/>
          <w:numId w:val="21"/>
        </w:numPr>
        <w:rPr>
          <w:rFonts w:ascii="AvantGarde Bk BT" w:hAnsi="AvantGarde Bk BT" w:cs="Arial"/>
          <w:color w:val="000000"/>
          <w:sz w:val="22"/>
          <w:lang w:val="es-MX" w:eastAsia="es-ES"/>
        </w:rPr>
      </w:pPr>
      <w:r w:rsidRPr="00100C07">
        <w:rPr>
          <w:rFonts w:ascii="AvantGarde Bk BT" w:hAnsi="AvantGarde Bk BT" w:cs="Arial"/>
          <w:color w:val="000000"/>
          <w:sz w:val="22"/>
          <w:lang w:val="es-MX" w:eastAsia="es-ES"/>
        </w:rPr>
        <w:t xml:space="preserve">Las demás que le encomiende el Presidente o el Consejo de Administración. </w:t>
      </w:r>
    </w:p>
    <w:p w14:paraId="3C2A3CD3" w14:textId="77777777" w:rsidR="00100C07" w:rsidRPr="00100C07" w:rsidRDefault="00100C07" w:rsidP="006124F8">
      <w:pPr>
        <w:pStyle w:val="Epgrafe"/>
        <w:widowControl/>
        <w:jc w:val="left"/>
        <w:rPr>
          <w:rFonts w:ascii="AvantGarde Bk BT" w:hAnsi="AvantGarde Bk BT" w:cs="Arial"/>
          <w:b w:val="0"/>
          <w:color w:val="000000"/>
          <w:sz w:val="22"/>
          <w:lang w:val="es-MX" w:eastAsia="es-ES"/>
        </w:rPr>
      </w:pPr>
    </w:p>
    <w:p w14:paraId="3B6C489D"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t>Décimo Primero</w:t>
      </w:r>
      <w:r w:rsidRPr="00100C07">
        <w:rPr>
          <w:rFonts w:ascii="AvantGarde Bk BT" w:hAnsi="AvantGarde Bk BT" w:cs="Arial"/>
          <w:b w:val="0"/>
          <w:color w:val="000000"/>
          <w:sz w:val="22"/>
          <w:lang w:val="es-MX" w:eastAsia="es-ES"/>
        </w:rPr>
        <w:t xml:space="preserve">. La empresa </w:t>
      </w:r>
      <w:r w:rsidRPr="00100C07">
        <w:rPr>
          <w:rFonts w:ascii="AvantGarde Bk BT" w:hAnsi="AvantGarde Bk BT" w:cs="Arial"/>
          <w:color w:val="000000"/>
          <w:sz w:val="22"/>
        </w:rPr>
        <w:t>Operadora Universitaria de Energía</w:t>
      </w:r>
      <w:r w:rsidRPr="00100C07">
        <w:rPr>
          <w:rFonts w:ascii="AvantGarde Bk BT" w:hAnsi="AvantGarde Bk BT" w:cs="Arial"/>
          <w:b w:val="0"/>
          <w:color w:val="000000"/>
          <w:sz w:val="22"/>
          <w:lang w:val="es-MX" w:eastAsia="es-ES"/>
        </w:rPr>
        <w:t xml:space="preserve"> estará a cargo de un Director que será nombrado y removido por el Rector General a propuesta del Consejo de Administración del Corporativo de Empresas Universitarias.</w:t>
      </w:r>
    </w:p>
    <w:p w14:paraId="442A8055"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2D8A19CB"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t>Décimo Segundo</w:t>
      </w:r>
      <w:r w:rsidRPr="00100C07">
        <w:rPr>
          <w:rFonts w:ascii="AvantGarde Bk BT" w:hAnsi="AvantGarde Bk BT" w:cs="Arial"/>
          <w:b w:val="0"/>
          <w:color w:val="000000"/>
          <w:sz w:val="22"/>
          <w:lang w:val="es-MX" w:eastAsia="es-ES"/>
        </w:rPr>
        <w:t xml:space="preserve">. Para ser Director de la empresa </w:t>
      </w:r>
      <w:r w:rsidRPr="00100C07">
        <w:rPr>
          <w:rFonts w:ascii="AvantGarde Bk BT" w:hAnsi="AvantGarde Bk BT" w:cs="Arial"/>
          <w:color w:val="000000"/>
          <w:sz w:val="22"/>
        </w:rPr>
        <w:t>Operadora Universitaria de Energía</w:t>
      </w:r>
      <w:r w:rsidRPr="00100C07">
        <w:rPr>
          <w:rFonts w:ascii="AvantGarde Bk BT" w:hAnsi="AvantGarde Bk BT" w:cs="Arial"/>
          <w:color w:val="000000"/>
          <w:sz w:val="22"/>
          <w:lang w:val="es-MX"/>
        </w:rPr>
        <w:t xml:space="preserve"> </w:t>
      </w:r>
      <w:r w:rsidRPr="00100C07">
        <w:rPr>
          <w:rFonts w:ascii="AvantGarde Bk BT" w:hAnsi="AvantGarde Bk BT" w:cs="Arial"/>
          <w:b w:val="0"/>
          <w:color w:val="000000"/>
          <w:sz w:val="22"/>
          <w:lang w:val="es-MX" w:eastAsia="es-ES"/>
        </w:rPr>
        <w:t>se requiere:</w:t>
      </w:r>
    </w:p>
    <w:p w14:paraId="260C3D37"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3E9530DC" w14:textId="77777777" w:rsidR="00100C07" w:rsidRPr="00100C07" w:rsidRDefault="00100C07" w:rsidP="00100C07">
      <w:pPr>
        <w:pStyle w:val="Epgrafe"/>
        <w:widowControl/>
        <w:numPr>
          <w:ilvl w:val="0"/>
          <w:numId w:val="22"/>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Contar con el título de licenciatura, y/o ser de reconocida capacidad administrativa;</w:t>
      </w:r>
    </w:p>
    <w:p w14:paraId="7C804581" w14:textId="77777777" w:rsidR="00100C07" w:rsidRPr="00100C07" w:rsidRDefault="00100C07" w:rsidP="00100C07">
      <w:pPr>
        <w:pStyle w:val="Epgrafe"/>
        <w:widowControl/>
        <w:numPr>
          <w:ilvl w:val="0"/>
          <w:numId w:val="22"/>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Ser de reconocida honorabilidad;</w:t>
      </w:r>
    </w:p>
    <w:p w14:paraId="5FF7610B" w14:textId="77777777" w:rsidR="00100C07" w:rsidRPr="00100C07" w:rsidRDefault="00100C07" w:rsidP="00100C07">
      <w:pPr>
        <w:pStyle w:val="Epgrafe"/>
        <w:widowControl/>
        <w:numPr>
          <w:ilvl w:val="0"/>
          <w:numId w:val="22"/>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Contar con experiencia en negocios;</w:t>
      </w:r>
    </w:p>
    <w:p w14:paraId="3052D484" w14:textId="77777777" w:rsidR="00100C07" w:rsidRPr="00100C07" w:rsidRDefault="00100C07" w:rsidP="00100C07">
      <w:pPr>
        <w:pStyle w:val="Epgrafe"/>
        <w:widowControl/>
        <w:numPr>
          <w:ilvl w:val="0"/>
          <w:numId w:val="22"/>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Contar con capacitación en legislación referente a normatividad vigente para los temas relacionados con producción y comercialización de energía;</w:t>
      </w:r>
    </w:p>
    <w:p w14:paraId="74AF868B" w14:textId="77777777" w:rsidR="00100C07" w:rsidRPr="00100C07" w:rsidRDefault="00100C07" w:rsidP="00100C07">
      <w:pPr>
        <w:pStyle w:val="Epgrafe"/>
        <w:widowControl/>
        <w:numPr>
          <w:ilvl w:val="0"/>
          <w:numId w:val="22"/>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Experiencia en puestos directivos de empresas privadas de ramo de eficiencia energética, y</w:t>
      </w:r>
    </w:p>
    <w:p w14:paraId="0CC9845A" w14:textId="77777777" w:rsidR="00100C07" w:rsidRPr="00100C07" w:rsidRDefault="00100C07" w:rsidP="00100C07">
      <w:pPr>
        <w:pStyle w:val="Epgrafe"/>
        <w:widowControl/>
        <w:numPr>
          <w:ilvl w:val="0"/>
          <w:numId w:val="22"/>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Tener facultades para promover la vinculación con dependencias locales, estatales y federales relacionadas con temas energéticos.</w:t>
      </w:r>
    </w:p>
    <w:p w14:paraId="29E71BEE"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22274BE2"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lastRenderedPageBreak/>
        <w:t>Décimo Tercero</w:t>
      </w:r>
      <w:r w:rsidRPr="00100C07">
        <w:rPr>
          <w:rFonts w:ascii="AvantGarde Bk BT" w:hAnsi="AvantGarde Bk BT" w:cs="Arial"/>
          <w:b w:val="0"/>
          <w:color w:val="000000"/>
          <w:sz w:val="22"/>
          <w:lang w:val="es-MX" w:eastAsia="es-ES"/>
        </w:rPr>
        <w:t xml:space="preserve">. El Director de la empresa </w:t>
      </w:r>
      <w:r w:rsidRPr="00100C07">
        <w:rPr>
          <w:rFonts w:ascii="AvantGarde Bk BT" w:hAnsi="AvantGarde Bk BT" w:cs="Arial"/>
          <w:color w:val="000000"/>
          <w:sz w:val="22"/>
        </w:rPr>
        <w:t>Operadora Universitaria de Energía</w:t>
      </w:r>
      <w:r w:rsidRPr="00100C07">
        <w:rPr>
          <w:rFonts w:ascii="AvantGarde Bk BT" w:hAnsi="AvantGarde Bk BT" w:cs="Arial"/>
          <w:color w:val="000000"/>
          <w:sz w:val="22"/>
          <w:lang w:val="es-MX"/>
        </w:rPr>
        <w:t xml:space="preserve"> </w:t>
      </w:r>
      <w:r w:rsidRPr="00100C07">
        <w:rPr>
          <w:rFonts w:ascii="AvantGarde Bk BT" w:hAnsi="AvantGarde Bk BT" w:cs="Arial"/>
          <w:b w:val="0"/>
          <w:color w:val="000000"/>
          <w:sz w:val="22"/>
          <w:lang w:val="es-MX" w:eastAsia="es-ES"/>
        </w:rPr>
        <w:t>durará en su cargo el tiempo que determine el Rector del Centro Universitario de Ciencias Económico Administrativas dentro del periodo de su gestión y su remoción será facultad del Consejo de Administración del Corporativo de Empresas Universitarias.</w:t>
      </w:r>
    </w:p>
    <w:p w14:paraId="5896EF72"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316CDA28"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t>Décimo Cuarto</w:t>
      </w:r>
      <w:r w:rsidRPr="00100C07">
        <w:rPr>
          <w:rFonts w:ascii="AvantGarde Bk BT" w:hAnsi="AvantGarde Bk BT" w:cs="Arial"/>
          <w:b w:val="0"/>
          <w:color w:val="000000"/>
          <w:sz w:val="22"/>
          <w:lang w:val="es-MX" w:eastAsia="es-ES"/>
        </w:rPr>
        <w:t xml:space="preserve">. El Director de la empresa </w:t>
      </w:r>
      <w:r w:rsidRPr="00100C07">
        <w:rPr>
          <w:rFonts w:ascii="AvantGarde Bk BT" w:hAnsi="AvantGarde Bk BT" w:cs="Arial"/>
          <w:color w:val="000000"/>
          <w:sz w:val="22"/>
        </w:rPr>
        <w:t>Operadora Universitaria de Energía</w:t>
      </w:r>
      <w:r w:rsidRPr="00100C07">
        <w:rPr>
          <w:rFonts w:ascii="AvantGarde Bk BT" w:hAnsi="AvantGarde Bk BT" w:cs="Arial"/>
          <w:color w:val="000000"/>
          <w:sz w:val="22"/>
          <w:lang w:val="es-MX"/>
        </w:rPr>
        <w:t xml:space="preserve"> </w:t>
      </w:r>
      <w:r w:rsidRPr="00100C07">
        <w:rPr>
          <w:rFonts w:ascii="AvantGarde Bk BT" w:hAnsi="AvantGarde Bk BT" w:cs="Arial"/>
          <w:b w:val="0"/>
          <w:color w:val="000000"/>
          <w:sz w:val="22"/>
          <w:lang w:val="es-MX" w:eastAsia="es-ES"/>
        </w:rPr>
        <w:t>tiene las atribuciones siguientes:</w:t>
      </w:r>
    </w:p>
    <w:p w14:paraId="37FA0008"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0CE00209" w14:textId="77777777" w:rsidR="00100C07" w:rsidRPr="00100C07" w:rsidRDefault="00100C07" w:rsidP="00100C07">
      <w:pPr>
        <w:pStyle w:val="Epgrafe"/>
        <w:widowControl/>
        <w:numPr>
          <w:ilvl w:val="0"/>
          <w:numId w:val="23"/>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Representar y administrar la empresa;</w:t>
      </w:r>
    </w:p>
    <w:p w14:paraId="08BABF8E" w14:textId="77777777" w:rsidR="00100C07" w:rsidRPr="00100C07" w:rsidRDefault="00100C07" w:rsidP="00100C07">
      <w:pPr>
        <w:pStyle w:val="Epgrafe"/>
        <w:widowControl/>
        <w:numPr>
          <w:ilvl w:val="0"/>
          <w:numId w:val="23"/>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Presentar al Coordinador del Corporativo de Empresas Universitarias, el Programa Operativo Anual de la empresa;</w:t>
      </w:r>
    </w:p>
    <w:p w14:paraId="7F536B78" w14:textId="77777777" w:rsidR="00100C07" w:rsidRPr="00100C07" w:rsidRDefault="00100C07" w:rsidP="00100C07">
      <w:pPr>
        <w:pStyle w:val="Epgrafe"/>
        <w:widowControl/>
        <w:numPr>
          <w:ilvl w:val="0"/>
          <w:numId w:val="23"/>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Administrar los recursos financieros, humanos y materiales de la empresa;</w:t>
      </w:r>
    </w:p>
    <w:p w14:paraId="3E4EE656" w14:textId="77777777" w:rsidR="00100C07" w:rsidRPr="00100C07" w:rsidRDefault="00100C07" w:rsidP="00100C07">
      <w:pPr>
        <w:pStyle w:val="Epgrafe"/>
        <w:widowControl/>
        <w:numPr>
          <w:ilvl w:val="0"/>
          <w:numId w:val="23"/>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Rendir mensualmente al Coordinador del Corporativo de Empresas Universitarias, un informe del funcionamiento de la empresa, que incluya entre otros aspectos, la situación financiera de ésta;</w:t>
      </w:r>
    </w:p>
    <w:p w14:paraId="73E741F0" w14:textId="77777777" w:rsidR="00100C07" w:rsidRPr="00100C07" w:rsidRDefault="00100C07" w:rsidP="00100C07">
      <w:pPr>
        <w:pStyle w:val="Epgrafe"/>
        <w:widowControl/>
        <w:numPr>
          <w:ilvl w:val="0"/>
          <w:numId w:val="23"/>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Promover las actividades de relaciones, promoción y venta de los productos o servicios de la empresa;</w:t>
      </w:r>
    </w:p>
    <w:p w14:paraId="09D98615" w14:textId="77777777" w:rsidR="00100C07" w:rsidRPr="00100C07" w:rsidRDefault="00100C07" w:rsidP="00100C07">
      <w:pPr>
        <w:pStyle w:val="Epgrafe"/>
        <w:widowControl/>
        <w:numPr>
          <w:ilvl w:val="0"/>
          <w:numId w:val="23"/>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Dirigir la empresa de conformidad con las políticas emitidas por el Consejo de Administración de la empresa y el Coordinador del Corporativo de Empresas Universitarias;</w:t>
      </w:r>
    </w:p>
    <w:p w14:paraId="78F98AB3" w14:textId="77777777" w:rsidR="00100C07" w:rsidRPr="00100C07" w:rsidRDefault="00100C07" w:rsidP="00100C07">
      <w:pPr>
        <w:pStyle w:val="Epgrafe"/>
        <w:widowControl/>
        <w:numPr>
          <w:ilvl w:val="0"/>
          <w:numId w:val="23"/>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Implementar los sistemas administrativos que determine el Coordinador del Corporativo de Empresas Universitarias;</w:t>
      </w:r>
    </w:p>
    <w:p w14:paraId="184AE247" w14:textId="77777777" w:rsidR="00100C07" w:rsidRPr="00100C07" w:rsidRDefault="00100C07" w:rsidP="00100C07">
      <w:pPr>
        <w:pStyle w:val="Epgrafe"/>
        <w:widowControl/>
        <w:numPr>
          <w:ilvl w:val="0"/>
          <w:numId w:val="23"/>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Rendir los informes que solicite el Coordinador del Corporativo de Empresas Universitarias, y</w:t>
      </w:r>
    </w:p>
    <w:p w14:paraId="0BD76AFA" w14:textId="77777777" w:rsidR="00100C07" w:rsidRPr="00100C07" w:rsidRDefault="00100C07" w:rsidP="00100C07">
      <w:pPr>
        <w:pStyle w:val="Epgrafe"/>
        <w:widowControl/>
        <w:numPr>
          <w:ilvl w:val="0"/>
          <w:numId w:val="23"/>
        </w:numPr>
        <w:jc w:val="both"/>
        <w:rPr>
          <w:rFonts w:ascii="AvantGarde Bk BT" w:hAnsi="AvantGarde Bk BT" w:cs="Arial"/>
          <w:b w:val="0"/>
          <w:color w:val="000000"/>
          <w:sz w:val="22"/>
          <w:lang w:val="es-MX" w:eastAsia="es-ES"/>
        </w:rPr>
      </w:pPr>
      <w:r w:rsidRPr="00100C07">
        <w:rPr>
          <w:rFonts w:ascii="AvantGarde Bk BT" w:hAnsi="AvantGarde Bk BT" w:cs="Arial"/>
          <w:b w:val="0"/>
          <w:color w:val="000000"/>
          <w:sz w:val="22"/>
          <w:lang w:val="es-MX" w:eastAsia="es-ES"/>
        </w:rPr>
        <w:t>Proponer todo aquello que contribuya al crecimiento de la empresa.</w:t>
      </w:r>
    </w:p>
    <w:p w14:paraId="622FC09A"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5CFCAE3C" w14:textId="77777777" w:rsidR="00100C07" w:rsidRPr="00100C07" w:rsidRDefault="00100C07" w:rsidP="00100C07">
      <w:pPr>
        <w:pStyle w:val="NormalWeb"/>
        <w:jc w:val="both"/>
        <w:rPr>
          <w:rFonts w:ascii="AvantGarde Bk BT" w:hAnsi="AvantGarde Bk BT" w:cs="Arial"/>
          <w:color w:val="000000"/>
          <w:sz w:val="22"/>
          <w:szCs w:val="20"/>
        </w:rPr>
      </w:pPr>
      <w:r w:rsidRPr="00100C07">
        <w:rPr>
          <w:rFonts w:ascii="AvantGarde Bk BT" w:hAnsi="AvantGarde Bk BT" w:cs="Arial"/>
          <w:b/>
          <w:color w:val="000000"/>
          <w:sz w:val="22"/>
          <w:szCs w:val="20"/>
        </w:rPr>
        <w:t>Décimo Quinto.</w:t>
      </w:r>
      <w:r w:rsidRPr="00100C07">
        <w:rPr>
          <w:rFonts w:ascii="AvantGarde Bk BT" w:hAnsi="AvantGarde Bk BT" w:cs="Arial"/>
          <w:color w:val="000000"/>
          <w:sz w:val="22"/>
          <w:szCs w:val="20"/>
        </w:rPr>
        <w:t xml:space="preserve"> La Operadora Universitaria de Energía se sujetará a las políticas y lineamientos que en materia financiera y administrativa dicte el Consejo de Administración del Corporativo, de conformidad con la normatividad universitaria, así como el presupuesto anual autorizado por el Consejo General Universitario y demás normatividad aplicable.</w:t>
      </w:r>
    </w:p>
    <w:p w14:paraId="64B508EA" w14:textId="77777777" w:rsidR="00100C07" w:rsidRPr="00100C07" w:rsidRDefault="00100C07" w:rsidP="00100C07">
      <w:pPr>
        <w:pStyle w:val="NormalWeb"/>
        <w:jc w:val="both"/>
        <w:rPr>
          <w:rFonts w:ascii="AvantGarde Bk BT" w:hAnsi="AvantGarde Bk BT" w:cs="Arial"/>
          <w:b/>
          <w:color w:val="000000"/>
          <w:sz w:val="22"/>
          <w:szCs w:val="20"/>
        </w:rPr>
      </w:pPr>
    </w:p>
    <w:p w14:paraId="1023E00A" w14:textId="77777777" w:rsidR="00100C07" w:rsidRPr="00100C07" w:rsidRDefault="00100C07" w:rsidP="00100C07">
      <w:pPr>
        <w:pStyle w:val="NormalWeb"/>
        <w:jc w:val="both"/>
        <w:rPr>
          <w:rFonts w:ascii="AvantGarde Bk BT" w:hAnsi="AvantGarde Bk BT" w:cs="Arial"/>
          <w:color w:val="000000"/>
          <w:sz w:val="22"/>
          <w:szCs w:val="20"/>
        </w:rPr>
      </w:pPr>
      <w:r w:rsidRPr="00100C07">
        <w:rPr>
          <w:rFonts w:ascii="AvantGarde Bk BT" w:hAnsi="AvantGarde Bk BT" w:cs="Arial"/>
          <w:b/>
          <w:color w:val="000000"/>
          <w:sz w:val="22"/>
          <w:szCs w:val="20"/>
        </w:rPr>
        <w:t xml:space="preserve">Décimo </w:t>
      </w:r>
      <w:r w:rsidRPr="00100C07">
        <w:rPr>
          <w:rFonts w:ascii="AvantGarde Bk BT" w:hAnsi="AvantGarde Bk BT" w:cs="Arial"/>
          <w:b/>
          <w:color w:val="000000"/>
          <w:sz w:val="22"/>
          <w:szCs w:val="20"/>
          <w:lang w:eastAsia="es-ES"/>
        </w:rPr>
        <w:t>Sexto</w:t>
      </w:r>
      <w:r w:rsidRPr="00100C07">
        <w:rPr>
          <w:rFonts w:ascii="AvantGarde Bk BT" w:hAnsi="AvantGarde Bk BT" w:cs="Arial"/>
          <w:b/>
          <w:color w:val="000000"/>
          <w:sz w:val="22"/>
          <w:szCs w:val="20"/>
        </w:rPr>
        <w:t>.</w:t>
      </w:r>
      <w:r w:rsidRPr="00100C07">
        <w:rPr>
          <w:rFonts w:ascii="AvantGarde Bk BT" w:hAnsi="AvantGarde Bk BT" w:cs="Arial"/>
          <w:color w:val="000000"/>
          <w:sz w:val="22"/>
          <w:szCs w:val="20"/>
        </w:rPr>
        <w:t xml:space="preserve"> </w:t>
      </w:r>
      <w:r w:rsidRPr="00100C07">
        <w:rPr>
          <w:rFonts w:ascii="AvantGarde Bk BT" w:hAnsi="AvantGarde Bk BT" w:cs="Arial"/>
          <w:color w:val="000000"/>
          <w:sz w:val="22"/>
          <w:lang w:eastAsia="es-ES"/>
        </w:rPr>
        <w:t>La contabilidad de la empresa se llevará de conformidad con las normas, lineamientos, y políticas emitidas por las autoridades universitarias competentes.</w:t>
      </w:r>
    </w:p>
    <w:p w14:paraId="4B5689BE" w14:textId="77777777" w:rsidR="00100C07" w:rsidRPr="00100C07" w:rsidRDefault="00100C07" w:rsidP="00100C07">
      <w:pPr>
        <w:pStyle w:val="Epgrafe"/>
        <w:widowControl/>
        <w:jc w:val="both"/>
        <w:rPr>
          <w:rFonts w:ascii="AvantGarde Bk BT" w:hAnsi="AvantGarde Bk BT" w:cs="Arial"/>
          <w:color w:val="000000"/>
          <w:sz w:val="22"/>
          <w:lang w:val="es-MX" w:eastAsia="es-ES"/>
        </w:rPr>
      </w:pPr>
    </w:p>
    <w:p w14:paraId="5CEC0586" w14:textId="2B672782"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t>Décimo Séptimo</w:t>
      </w:r>
      <w:r w:rsidRPr="00100C07">
        <w:rPr>
          <w:rFonts w:ascii="AvantGarde Bk BT" w:hAnsi="AvantGarde Bk BT" w:cs="Arial"/>
          <w:b w:val="0"/>
          <w:color w:val="000000"/>
          <w:sz w:val="22"/>
          <w:lang w:val="es-MX" w:eastAsia="es-ES"/>
        </w:rPr>
        <w:t>. Las cuentas bancarias deberán estar a nombre de la Universidad de Guadalajara y la liberación de recursos deberá realizarse mediante firmas mancomunadas del Director de la empresa y el responsable del área administrativa de ésta, para el ejercicio de los recursos presupuestales de la empresa universitaria.</w:t>
      </w:r>
    </w:p>
    <w:p w14:paraId="48E59A8E" w14:textId="77777777" w:rsidR="006124F8" w:rsidRDefault="006124F8">
      <w:pPr>
        <w:rPr>
          <w:rFonts w:ascii="AvantGarde Bk BT" w:eastAsia="Times New Roman" w:hAnsi="AvantGarde Bk BT"/>
          <w:b/>
          <w:sz w:val="22"/>
          <w:szCs w:val="20"/>
          <w:lang w:eastAsia="es-ES"/>
        </w:rPr>
      </w:pPr>
      <w:r>
        <w:rPr>
          <w:rFonts w:ascii="AvantGarde Bk BT" w:hAnsi="AvantGarde Bk BT"/>
          <w:sz w:val="22"/>
          <w:lang w:eastAsia="es-ES"/>
        </w:rPr>
        <w:br w:type="page"/>
      </w:r>
    </w:p>
    <w:p w14:paraId="659CD1CD" w14:textId="7D693A11"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color w:val="000000"/>
          <w:sz w:val="22"/>
          <w:lang w:val="es-MX" w:eastAsia="es-ES"/>
        </w:rPr>
        <w:lastRenderedPageBreak/>
        <w:t xml:space="preserve">Décimo Octavo. </w:t>
      </w:r>
      <w:r w:rsidRPr="00100C07">
        <w:rPr>
          <w:rFonts w:ascii="AvantGarde Bk BT" w:hAnsi="AvantGarde Bk BT" w:cs="Arial"/>
          <w:b w:val="0"/>
          <w:color w:val="000000"/>
          <w:sz w:val="22"/>
          <w:lang w:val="es-MX" w:eastAsia="es-ES"/>
        </w:rPr>
        <w:t>El Director de la empresa tiene la obligación de declarar y pagar los impuestos de los que la empresa universitaria sea contribuyente y de retener y enterar los impuestos a que se encuentre obligada la misma, de conformidad con las disposiciones fiscales. De igual manera, tendrá la obligación de inscribir a la empresa en el Registro Federal de Contribuyentes en términos por lo dispuesto en el Reglamento del Código Fiscal de la Federación.</w:t>
      </w:r>
    </w:p>
    <w:p w14:paraId="4C29836F"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p>
    <w:p w14:paraId="6FA40A9E" w14:textId="77777777" w:rsidR="00100C07" w:rsidRPr="00100C07" w:rsidRDefault="00100C07" w:rsidP="00100C07">
      <w:pPr>
        <w:pStyle w:val="Epgrafe"/>
        <w:widowControl/>
        <w:jc w:val="both"/>
        <w:rPr>
          <w:rFonts w:ascii="AvantGarde Bk BT" w:hAnsi="AvantGarde Bk BT" w:cs="Arial"/>
          <w:b w:val="0"/>
          <w:sz w:val="22"/>
          <w:lang w:val="es-MX" w:eastAsia="es-ES"/>
        </w:rPr>
      </w:pPr>
      <w:r w:rsidRPr="00100C07">
        <w:rPr>
          <w:rFonts w:ascii="AvantGarde Bk BT" w:hAnsi="AvantGarde Bk BT" w:cs="Arial"/>
          <w:color w:val="000000"/>
          <w:sz w:val="22"/>
          <w:lang w:val="es-MX" w:eastAsia="es-ES"/>
        </w:rPr>
        <w:t xml:space="preserve">Décimo </w:t>
      </w:r>
      <w:r w:rsidRPr="00100C07">
        <w:rPr>
          <w:rFonts w:ascii="AvantGarde Bk BT" w:hAnsi="AvantGarde Bk BT" w:cs="Arial"/>
          <w:sz w:val="22"/>
          <w:lang w:val="es-MX" w:eastAsia="es-ES"/>
        </w:rPr>
        <w:t>Noveno</w:t>
      </w:r>
      <w:r w:rsidRPr="00100C07">
        <w:rPr>
          <w:rFonts w:ascii="AvantGarde Bk BT" w:hAnsi="AvantGarde Bk BT" w:cs="Arial"/>
          <w:b w:val="0"/>
          <w:sz w:val="22"/>
          <w:lang w:val="es-MX" w:eastAsia="es-ES"/>
        </w:rPr>
        <w:t>. Si existe daño patrimonial por el incumplimiento de estas obligaciones el titular de la empresa cubrirá a la Universidad de Guadalajara en forma personal los daños y perjuicios causados, independientemente de las demás acciones que procedan.</w:t>
      </w:r>
    </w:p>
    <w:p w14:paraId="033852AD" w14:textId="77777777" w:rsidR="00100C07" w:rsidRPr="00100C07" w:rsidRDefault="00100C07" w:rsidP="00100C07">
      <w:pPr>
        <w:pStyle w:val="Epgrafe"/>
        <w:widowControl/>
        <w:jc w:val="both"/>
        <w:rPr>
          <w:rFonts w:ascii="AvantGarde Bk BT" w:hAnsi="AvantGarde Bk BT" w:cs="Arial"/>
          <w:b w:val="0"/>
          <w:sz w:val="22"/>
          <w:lang w:val="es-MX" w:eastAsia="es-ES"/>
        </w:rPr>
      </w:pPr>
    </w:p>
    <w:p w14:paraId="22C87351" w14:textId="77777777" w:rsidR="00100C07" w:rsidRPr="00100C07" w:rsidRDefault="00100C07" w:rsidP="00100C07">
      <w:pPr>
        <w:pStyle w:val="Epgrafe"/>
        <w:widowControl/>
        <w:jc w:val="both"/>
        <w:rPr>
          <w:rFonts w:ascii="AvantGarde Bk BT" w:hAnsi="AvantGarde Bk BT" w:cs="Arial"/>
          <w:b w:val="0"/>
          <w:color w:val="000000"/>
          <w:sz w:val="22"/>
          <w:lang w:val="es-MX" w:eastAsia="es-ES"/>
        </w:rPr>
      </w:pPr>
      <w:r w:rsidRPr="00100C07">
        <w:rPr>
          <w:rFonts w:ascii="AvantGarde Bk BT" w:hAnsi="AvantGarde Bk BT" w:cs="Arial"/>
          <w:sz w:val="22"/>
          <w:lang w:val="es-MX" w:eastAsia="es-ES"/>
        </w:rPr>
        <w:t>Vigésimo</w:t>
      </w:r>
      <w:r w:rsidRPr="00100C07">
        <w:rPr>
          <w:rFonts w:ascii="AvantGarde Bk BT" w:hAnsi="AvantGarde Bk BT" w:cs="Arial"/>
          <w:b w:val="0"/>
          <w:sz w:val="22"/>
          <w:lang w:val="es-MX" w:eastAsia="es-ES"/>
        </w:rPr>
        <w:t>. Las remuneraciones de cualquier naturaleza que pague la empresa se harán exclusivamente con cargo a los recursos</w:t>
      </w:r>
      <w:r w:rsidRPr="00100C07">
        <w:rPr>
          <w:rFonts w:ascii="AvantGarde Bk BT" w:hAnsi="AvantGarde Bk BT" w:cs="Arial"/>
          <w:b w:val="0"/>
          <w:color w:val="000000"/>
          <w:sz w:val="22"/>
          <w:lang w:val="es-MX" w:eastAsia="es-ES"/>
        </w:rPr>
        <w:t xml:space="preserve"> que genere.</w:t>
      </w:r>
    </w:p>
    <w:p w14:paraId="7EFCB44E" w14:textId="77777777" w:rsidR="00100C07" w:rsidRPr="00100C07" w:rsidRDefault="00100C07" w:rsidP="00100C07">
      <w:pPr>
        <w:pStyle w:val="Epgrafe"/>
        <w:widowControl/>
        <w:jc w:val="both"/>
        <w:rPr>
          <w:rFonts w:ascii="AvantGarde Bk BT" w:hAnsi="AvantGarde Bk BT" w:cs="Arial"/>
          <w:sz w:val="22"/>
          <w:lang w:val="es-MX" w:eastAsia="es-ES"/>
        </w:rPr>
      </w:pPr>
    </w:p>
    <w:p w14:paraId="3F9E08ED" w14:textId="77777777" w:rsidR="00100C07" w:rsidRPr="00100C07" w:rsidRDefault="00100C07" w:rsidP="00100C07">
      <w:pPr>
        <w:pStyle w:val="Epgrafe"/>
        <w:widowControl/>
        <w:jc w:val="both"/>
        <w:rPr>
          <w:rFonts w:ascii="AvantGarde Bk BT" w:hAnsi="AvantGarde Bk BT" w:cs="Arial"/>
          <w:b w:val="0"/>
          <w:sz w:val="22"/>
          <w:lang w:val="es-MX" w:eastAsia="es-ES"/>
        </w:rPr>
      </w:pPr>
      <w:r w:rsidRPr="00100C07">
        <w:rPr>
          <w:rFonts w:ascii="AvantGarde Bk BT" w:hAnsi="AvantGarde Bk BT" w:cs="Arial"/>
          <w:sz w:val="22"/>
          <w:lang w:val="es-MX" w:eastAsia="es-ES"/>
        </w:rPr>
        <w:t xml:space="preserve">Vigésimo </w:t>
      </w:r>
      <w:r w:rsidRPr="00100C07">
        <w:rPr>
          <w:rFonts w:ascii="AvantGarde Bk BT" w:hAnsi="AvantGarde Bk BT" w:cs="Arial"/>
          <w:sz w:val="22"/>
          <w:lang w:val="es-MX"/>
        </w:rPr>
        <w:t>Primero</w:t>
      </w:r>
      <w:r w:rsidRPr="00100C07">
        <w:rPr>
          <w:rFonts w:ascii="AvantGarde Bk BT" w:hAnsi="AvantGarde Bk BT" w:cs="Arial"/>
          <w:b w:val="0"/>
          <w:sz w:val="22"/>
          <w:lang w:val="es-MX" w:eastAsia="es-ES"/>
        </w:rPr>
        <w:t xml:space="preserve">. </w:t>
      </w:r>
      <w:r w:rsidRPr="00100C07">
        <w:rPr>
          <w:rFonts w:ascii="AvantGarde Bk BT" w:hAnsi="AvantGarde Bk BT" w:cs="Arial"/>
          <w:b w:val="0"/>
          <w:sz w:val="22"/>
        </w:rPr>
        <w:t>La Empresa Operadora Universitaria de Energía para su operación se sujetará a lo dispuesto por la Constitución Política de los Estados Unidos Mexicanos,</w:t>
      </w:r>
      <w:r w:rsidRPr="00100C07">
        <w:rPr>
          <w:rFonts w:ascii="AvantGarde Bk BT" w:hAnsi="AvantGarde Bk BT" w:cs="Arial"/>
          <w:b w:val="0"/>
          <w:spacing w:val="-2"/>
          <w:sz w:val="22"/>
        </w:rPr>
        <w:t xml:space="preserve"> la legislación federal y estatal aplicables, y demás disposiciones normativas.</w:t>
      </w:r>
    </w:p>
    <w:p w14:paraId="2CC937DA" w14:textId="77777777" w:rsidR="00100C07" w:rsidRPr="00100C07" w:rsidRDefault="00100C07" w:rsidP="00100C07">
      <w:pPr>
        <w:pStyle w:val="Epgrafe"/>
        <w:widowControl/>
        <w:jc w:val="both"/>
        <w:rPr>
          <w:rFonts w:ascii="AvantGarde Bk BT" w:hAnsi="AvantGarde Bk BT" w:cs="Arial"/>
          <w:b w:val="0"/>
          <w:sz w:val="22"/>
          <w:lang w:val="es-MX" w:eastAsia="es-ES"/>
        </w:rPr>
      </w:pPr>
    </w:p>
    <w:p w14:paraId="3E70722C" w14:textId="77777777" w:rsidR="00100C07" w:rsidRPr="00100C07" w:rsidRDefault="00100C07" w:rsidP="00100C07">
      <w:pPr>
        <w:jc w:val="both"/>
        <w:rPr>
          <w:rFonts w:ascii="AvantGarde Bk BT" w:hAnsi="AvantGarde Bk BT"/>
          <w:sz w:val="22"/>
          <w:szCs w:val="20"/>
        </w:rPr>
      </w:pPr>
      <w:r w:rsidRPr="00100C07">
        <w:rPr>
          <w:rFonts w:ascii="AvantGarde Bk BT" w:hAnsi="AvantGarde Bk BT"/>
          <w:b/>
          <w:sz w:val="22"/>
          <w:szCs w:val="20"/>
        </w:rPr>
        <w:t>Vigésimo Segundo</w:t>
      </w:r>
      <w:r w:rsidRPr="00100C07">
        <w:rPr>
          <w:rFonts w:ascii="AvantGarde Bk BT" w:hAnsi="AvantGarde Bk BT"/>
          <w:sz w:val="22"/>
          <w:szCs w:val="20"/>
        </w:rPr>
        <w:t>. El presente dictamen iniciará su vigencia a partir del día hábil siguiente a su publicación.</w:t>
      </w:r>
    </w:p>
    <w:p w14:paraId="7AD8E2DD" w14:textId="77777777" w:rsidR="00100C07" w:rsidRPr="00100C07" w:rsidRDefault="00100C07" w:rsidP="00100C07">
      <w:pPr>
        <w:jc w:val="both"/>
        <w:rPr>
          <w:rFonts w:ascii="AvantGarde Bk BT" w:hAnsi="AvantGarde Bk BT"/>
          <w:sz w:val="22"/>
          <w:szCs w:val="20"/>
        </w:rPr>
      </w:pPr>
    </w:p>
    <w:p w14:paraId="6D84332A" w14:textId="77777777" w:rsidR="00100C07" w:rsidRPr="00100C07" w:rsidRDefault="00100C07" w:rsidP="00100C07">
      <w:pPr>
        <w:jc w:val="both"/>
        <w:rPr>
          <w:rFonts w:ascii="AvantGarde Bk BT" w:hAnsi="AvantGarde Bk BT"/>
          <w:sz w:val="22"/>
          <w:szCs w:val="20"/>
        </w:rPr>
      </w:pPr>
      <w:r w:rsidRPr="00100C07">
        <w:rPr>
          <w:rFonts w:ascii="AvantGarde Bk BT" w:hAnsi="AvantGarde Bk BT"/>
          <w:b/>
          <w:sz w:val="22"/>
          <w:szCs w:val="20"/>
        </w:rPr>
        <w:t>Vigésimo Tercero</w:t>
      </w:r>
      <w:r w:rsidRPr="00100C07">
        <w:rPr>
          <w:rFonts w:ascii="AvantGarde Bk BT" w:hAnsi="AvantGarde Bk BT"/>
          <w:sz w:val="22"/>
          <w:szCs w:val="20"/>
        </w:rPr>
        <w:t>. Se derogan todas las disposiciones que contradigan al presente dictamen.</w:t>
      </w:r>
    </w:p>
    <w:p w14:paraId="03ABCE45" w14:textId="77777777" w:rsidR="00100C07" w:rsidRPr="00100C07" w:rsidRDefault="00100C07" w:rsidP="00100C07">
      <w:pPr>
        <w:jc w:val="both"/>
        <w:rPr>
          <w:rFonts w:ascii="AvantGarde Bk BT" w:hAnsi="AvantGarde Bk BT"/>
          <w:sz w:val="22"/>
          <w:szCs w:val="20"/>
        </w:rPr>
      </w:pPr>
    </w:p>
    <w:p w14:paraId="46C39F84" w14:textId="318B45EF" w:rsidR="00100C07" w:rsidRPr="006124F8" w:rsidRDefault="00100C07" w:rsidP="00100C07">
      <w:pPr>
        <w:jc w:val="both"/>
        <w:rPr>
          <w:rFonts w:ascii="AvantGarde Bk BT" w:hAnsi="AvantGarde Bk BT"/>
          <w:sz w:val="22"/>
          <w:szCs w:val="20"/>
        </w:rPr>
      </w:pPr>
      <w:r w:rsidRPr="00100C07">
        <w:rPr>
          <w:rFonts w:ascii="AvantGarde Bk BT" w:hAnsi="AvantGarde Bk BT"/>
          <w:b/>
          <w:sz w:val="22"/>
          <w:szCs w:val="20"/>
        </w:rPr>
        <w:t>Vigésimo Cuarto</w:t>
      </w:r>
      <w:r w:rsidRPr="00100C07">
        <w:rPr>
          <w:rFonts w:ascii="AvantGarde Bk BT" w:hAnsi="AvantGarde Bk BT"/>
          <w:sz w:val="22"/>
          <w:szCs w:val="20"/>
        </w:rPr>
        <w:t>. Publíquese el presente dictamen en La Gaceta de la Universidad de Guadalajara.</w:t>
      </w:r>
    </w:p>
    <w:p w14:paraId="7394E111" w14:textId="77777777" w:rsidR="006124F8" w:rsidRDefault="006124F8">
      <w:pPr>
        <w:rPr>
          <w:rFonts w:ascii="AvantGarde Bk BT" w:hAnsi="AvantGarde Bk BT"/>
          <w:b/>
          <w:sz w:val="22"/>
          <w:szCs w:val="20"/>
        </w:rPr>
      </w:pPr>
      <w:r>
        <w:rPr>
          <w:rFonts w:ascii="AvantGarde Bk BT" w:hAnsi="AvantGarde Bk BT"/>
          <w:b/>
          <w:sz w:val="22"/>
          <w:szCs w:val="20"/>
        </w:rPr>
        <w:br w:type="page"/>
      </w:r>
    </w:p>
    <w:p w14:paraId="59CB6697" w14:textId="4B9A2547" w:rsidR="00100C07" w:rsidRPr="00100C07" w:rsidRDefault="00100C07" w:rsidP="00100C07">
      <w:pPr>
        <w:jc w:val="both"/>
        <w:rPr>
          <w:rFonts w:ascii="AvantGarde Bk BT" w:hAnsi="AvantGarde Bk BT"/>
          <w:sz w:val="22"/>
          <w:szCs w:val="20"/>
        </w:rPr>
      </w:pPr>
      <w:r w:rsidRPr="00100C07">
        <w:rPr>
          <w:rFonts w:ascii="AvantGarde Bk BT" w:hAnsi="AvantGarde Bk BT"/>
          <w:b/>
          <w:sz w:val="22"/>
          <w:szCs w:val="20"/>
        </w:rPr>
        <w:lastRenderedPageBreak/>
        <w:t>Vigésimo Quinto</w:t>
      </w:r>
      <w:r w:rsidRPr="00100C07">
        <w:rPr>
          <w:rFonts w:ascii="AvantGarde Bk BT" w:hAnsi="AvantGarde Bk BT"/>
          <w:sz w:val="22"/>
          <w:szCs w:val="20"/>
        </w:rPr>
        <w:t xml:space="preserve">. </w:t>
      </w:r>
      <w:r w:rsidR="006124F8">
        <w:rPr>
          <w:rFonts w:ascii="AvantGarde Bk BT" w:hAnsi="AvantGarde Bk BT"/>
          <w:sz w:val="22"/>
          <w:szCs w:val="20"/>
        </w:rPr>
        <w:t xml:space="preserve">Ejecútese </w:t>
      </w:r>
      <w:r w:rsidRPr="00100C07">
        <w:rPr>
          <w:rFonts w:ascii="AvantGarde Bk BT" w:hAnsi="AvantGarde Bk BT"/>
          <w:sz w:val="22"/>
          <w:szCs w:val="20"/>
        </w:rPr>
        <w:t>el presente dictamen, en términos de la fracción II</w:t>
      </w:r>
      <w:r w:rsidR="006124F8">
        <w:rPr>
          <w:rFonts w:ascii="AvantGarde Bk BT" w:hAnsi="AvantGarde Bk BT"/>
          <w:sz w:val="22"/>
          <w:szCs w:val="20"/>
        </w:rPr>
        <w:t>,</w:t>
      </w:r>
      <w:r w:rsidRPr="00100C07">
        <w:rPr>
          <w:rFonts w:ascii="AvantGarde Bk BT" w:hAnsi="AvantGarde Bk BT"/>
          <w:sz w:val="22"/>
          <w:szCs w:val="20"/>
        </w:rPr>
        <w:t xml:space="preserve"> artículo 35 de la Ley Orgánica de la Universidad de Guadalajara.</w:t>
      </w:r>
    </w:p>
    <w:p w14:paraId="645D5081" w14:textId="77777777" w:rsidR="00100C07" w:rsidRPr="00100C07" w:rsidRDefault="00100C07" w:rsidP="00100C07">
      <w:pPr>
        <w:jc w:val="both"/>
        <w:rPr>
          <w:rFonts w:ascii="AvantGarde Bk BT" w:hAnsi="AvantGarde Bk BT"/>
          <w:sz w:val="22"/>
          <w:szCs w:val="20"/>
        </w:rPr>
      </w:pPr>
    </w:p>
    <w:p w14:paraId="6AE65627" w14:textId="77777777" w:rsidR="00100C07" w:rsidRPr="00100C07" w:rsidRDefault="00100C07" w:rsidP="00100C07">
      <w:pPr>
        <w:jc w:val="center"/>
        <w:rPr>
          <w:rFonts w:ascii="AvantGarde Bk BT" w:hAnsi="AvantGarde Bk BT"/>
          <w:sz w:val="22"/>
          <w:szCs w:val="20"/>
          <w:lang w:val="pt-BR"/>
        </w:rPr>
      </w:pPr>
      <w:r w:rsidRPr="00100C07">
        <w:rPr>
          <w:rFonts w:ascii="AvantGarde Bk BT" w:hAnsi="AvantGarde Bk BT"/>
          <w:sz w:val="22"/>
          <w:szCs w:val="20"/>
          <w:lang w:val="pt-BR"/>
        </w:rPr>
        <w:t>A t e n t a m e n t e</w:t>
      </w:r>
    </w:p>
    <w:p w14:paraId="2184140D" w14:textId="77777777" w:rsidR="00100C07" w:rsidRPr="00100C07" w:rsidRDefault="00100C07" w:rsidP="00100C07">
      <w:pPr>
        <w:jc w:val="center"/>
        <w:rPr>
          <w:rFonts w:ascii="AvantGarde Bk BT" w:hAnsi="AvantGarde Bk BT"/>
          <w:b/>
          <w:sz w:val="22"/>
          <w:szCs w:val="20"/>
        </w:rPr>
      </w:pPr>
      <w:r w:rsidRPr="00100C07">
        <w:rPr>
          <w:rFonts w:ascii="AvantGarde Bk BT" w:hAnsi="AvantGarde Bk BT"/>
          <w:b/>
          <w:sz w:val="22"/>
          <w:szCs w:val="20"/>
        </w:rPr>
        <w:t>“Piensa y Trabaja”</w:t>
      </w:r>
    </w:p>
    <w:p w14:paraId="6301F031" w14:textId="77777777" w:rsidR="00100C07" w:rsidRPr="00100C07" w:rsidRDefault="00100C07" w:rsidP="00100C07">
      <w:pPr>
        <w:jc w:val="center"/>
        <w:rPr>
          <w:rFonts w:ascii="AvantGarde Bk BT" w:hAnsi="AvantGarde Bk BT"/>
          <w:sz w:val="22"/>
          <w:szCs w:val="20"/>
        </w:rPr>
      </w:pPr>
      <w:r w:rsidRPr="00100C07">
        <w:rPr>
          <w:rFonts w:ascii="AvantGarde Bk BT" w:hAnsi="AvantGarde Bk BT"/>
          <w:sz w:val="22"/>
          <w:szCs w:val="20"/>
        </w:rPr>
        <w:t>Guadalajara, Jalisco 19 de julio de 2016</w:t>
      </w:r>
    </w:p>
    <w:p w14:paraId="5C686DDA" w14:textId="77777777" w:rsidR="00100C07" w:rsidRPr="00100C07" w:rsidRDefault="00100C07" w:rsidP="00100C07">
      <w:pPr>
        <w:jc w:val="center"/>
        <w:rPr>
          <w:rFonts w:ascii="AvantGarde Bk BT" w:hAnsi="AvantGarde Bk BT"/>
          <w:sz w:val="22"/>
          <w:szCs w:val="20"/>
        </w:rPr>
      </w:pPr>
      <w:r w:rsidRPr="00100C07">
        <w:rPr>
          <w:rFonts w:ascii="AvantGarde Bk BT" w:hAnsi="AvantGarde Bk BT"/>
          <w:sz w:val="22"/>
          <w:szCs w:val="20"/>
        </w:rPr>
        <w:t>Comisión Permanente de Hacienda</w:t>
      </w:r>
    </w:p>
    <w:p w14:paraId="59E3A4D1" w14:textId="77777777" w:rsidR="006124F8" w:rsidRDefault="006124F8" w:rsidP="006124F8">
      <w:pPr>
        <w:ind w:right="-22"/>
        <w:rPr>
          <w:rFonts w:ascii="AvantGarde Bk BT" w:hAnsi="AvantGarde Bk BT"/>
          <w:sz w:val="22"/>
          <w:szCs w:val="22"/>
          <w:lang w:val="es-ES_tradnl"/>
        </w:rPr>
      </w:pPr>
    </w:p>
    <w:p w14:paraId="4706A5EF" w14:textId="77777777" w:rsidR="006124F8" w:rsidRDefault="006124F8" w:rsidP="006124F8">
      <w:pPr>
        <w:ind w:right="-22"/>
        <w:rPr>
          <w:rFonts w:ascii="AvantGarde Bk BT" w:hAnsi="AvantGarde Bk BT"/>
          <w:sz w:val="22"/>
          <w:szCs w:val="22"/>
          <w:lang w:val="es-ES_tradnl"/>
        </w:rPr>
      </w:pPr>
    </w:p>
    <w:p w14:paraId="65189FEF" w14:textId="77777777" w:rsidR="006124F8" w:rsidRPr="003329BD" w:rsidRDefault="006124F8" w:rsidP="006124F8">
      <w:pPr>
        <w:ind w:right="-22"/>
        <w:rPr>
          <w:rFonts w:ascii="AvantGarde Bk BT" w:hAnsi="AvantGarde Bk BT"/>
          <w:sz w:val="22"/>
          <w:szCs w:val="22"/>
          <w:lang w:val="es-ES_tradnl"/>
        </w:rPr>
      </w:pPr>
    </w:p>
    <w:p w14:paraId="0D36C65D" w14:textId="77777777" w:rsidR="006124F8" w:rsidRPr="00133373" w:rsidRDefault="006124F8" w:rsidP="006124F8">
      <w:pPr>
        <w:ind w:right="-22"/>
        <w:jc w:val="center"/>
        <w:rPr>
          <w:rFonts w:ascii="AvantGarde Bk BT" w:hAnsi="AvantGarde Bk BT"/>
          <w:sz w:val="22"/>
          <w:szCs w:val="22"/>
          <w:lang w:val="es-ES_tradnl"/>
        </w:rPr>
      </w:pPr>
      <w:r w:rsidRPr="00133373">
        <w:rPr>
          <w:rFonts w:ascii="AvantGarde Bk BT" w:hAnsi="AvantGarde Bk BT"/>
          <w:sz w:val="22"/>
          <w:szCs w:val="22"/>
          <w:lang w:val="es-ES_tradnl"/>
        </w:rPr>
        <w:t>Mtro. I</w:t>
      </w:r>
      <w:r>
        <w:rPr>
          <w:rFonts w:ascii="AvantGarde Bk BT" w:hAnsi="AvantGarde Bk BT"/>
          <w:sz w:val="22"/>
          <w:szCs w:val="22"/>
          <w:lang w:val="es-ES_tradnl"/>
        </w:rPr>
        <w:t>tzcóatl</w:t>
      </w:r>
      <w:r w:rsidRPr="00133373">
        <w:rPr>
          <w:rFonts w:ascii="AvantGarde Bk BT" w:hAnsi="AvantGarde Bk BT"/>
          <w:sz w:val="22"/>
          <w:szCs w:val="22"/>
          <w:lang w:val="es-ES_tradnl"/>
        </w:rPr>
        <w:t xml:space="preserve"> Tonatiuh Bravo Padilla </w:t>
      </w:r>
    </w:p>
    <w:p w14:paraId="0964887F" w14:textId="77777777" w:rsidR="006124F8" w:rsidRPr="00133373" w:rsidRDefault="006124F8" w:rsidP="006124F8">
      <w:pPr>
        <w:ind w:right="-22"/>
        <w:jc w:val="center"/>
        <w:rPr>
          <w:rFonts w:ascii="AvantGarde Bk BT" w:hAnsi="AvantGarde Bk BT"/>
          <w:sz w:val="22"/>
          <w:szCs w:val="22"/>
          <w:lang w:val="es-ES_tradnl"/>
        </w:rPr>
      </w:pPr>
      <w:r w:rsidRPr="00133373">
        <w:rPr>
          <w:rFonts w:ascii="AvantGarde Bk BT" w:hAnsi="AvantGarde Bk BT"/>
          <w:sz w:val="22"/>
          <w:szCs w:val="22"/>
          <w:lang w:val="es-ES_tradnl"/>
        </w:rPr>
        <w:t>Presidente</w:t>
      </w:r>
    </w:p>
    <w:tbl>
      <w:tblPr>
        <w:tblW w:w="0" w:type="auto"/>
        <w:jc w:val="center"/>
        <w:tblCellMar>
          <w:left w:w="0" w:type="dxa"/>
          <w:right w:w="0" w:type="dxa"/>
        </w:tblCellMar>
        <w:tblLook w:val="0000" w:firstRow="0" w:lastRow="0" w:firstColumn="0" w:lastColumn="0" w:noHBand="0" w:noVBand="0"/>
      </w:tblPr>
      <w:tblGrid>
        <w:gridCol w:w="4748"/>
        <w:gridCol w:w="4082"/>
      </w:tblGrid>
      <w:tr w:rsidR="006124F8" w:rsidRPr="00133373" w14:paraId="3F674582" w14:textId="77777777" w:rsidTr="006124F8">
        <w:trPr>
          <w:jc w:val="center"/>
        </w:trPr>
        <w:tc>
          <w:tcPr>
            <w:tcW w:w="4748" w:type="dxa"/>
            <w:tcMar>
              <w:top w:w="0" w:type="dxa"/>
              <w:left w:w="70" w:type="dxa"/>
              <w:bottom w:w="0" w:type="dxa"/>
              <w:right w:w="70" w:type="dxa"/>
            </w:tcMar>
          </w:tcPr>
          <w:p w14:paraId="70D53824" w14:textId="77777777" w:rsidR="006124F8" w:rsidRPr="00133373" w:rsidRDefault="006124F8" w:rsidP="000E3506">
            <w:pPr>
              <w:ind w:right="-22"/>
              <w:jc w:val="center"/>
              <w:rPr>
                <w:rFonts w:ascii="AvantGarde Bk BT" w:hAnsi="AvantGarde Bk BT"/>
                <w:lang w:val="es-ES_tradnl"/>
              </w:rPr>
            </w:pPr>
          </w:p>
          <w:p w14:paraId="3ED7AC46" w14:textId="77777777" w:rsidR="006124F8" w:rsidRPr="00133373" w:rsidRDefault="006124F8" w:rsidP="000E3506">
            <w:pPr>
              <w:ind w:right="-22"/>
              <w:jc w:val="center"/>
              <w:rPr>
                <w:rFonts w:ascii="AvantGarde Bk BT" w:hAnsi="AvantGarde Bk BT"/>
                <w:lang w:val="es-ES_tradnl"/>
              </w:rPr>
            </w:pPr>
          </w:p>
          <w:p w14:paraId="72F8C22F" w14:textId="77777777" w:rsidR="006124F8" w:rsidRPr="00133373" w:rsidRDefault="006124F8" w:rsidP="000E3506">
            <w:pPr>
              <w:ind w:right="-22"/>
              <w:jc w:val="center"/>
              <w:rPr>
                <w:rFonts w:ascii="AvantGarde Bk BT" w:hAnsi="AvantGarde Bk BT"/>
                <w:lang w:val="es-ES_tradnl"/>
              </w:rPr>
            </w:pPr>
          </w:p>
          <w:p w14:paraId="4C3E6D39" w14:textId="6EF6E8B7" w:rsidR="006124F8" w:rsidRPr="00133373" w:rsidRDefault="006124F8" w:rsidP="000E3506">
            <w:pPr>
              <w:ind w:right="-22"/>
              <w:jc w:val="center"/>
              <w:rPr>
                <w:rFonts w:ascii="AvantGarde Bk BT" w:hAnsi="AvantGarde Bk BT"/>
                <w:lang w:val="es-ES_tradnl"/>
              </w:rPr>
            </w:pPr>
            <w:bookmarkStart w:id="0" w:name="_GoBack"/>
            <w:bookmarkEnd w:id="0"/>
          </w:p>
        </w:tc>
        <w:tc>
          <w:tcPr>
            <w:tcW w:w="4082" w:type="dxa"/>
            <w:tcMar>
              <w:top w:w="0" w:type="dxa"/>
              <w:left w:w="70" w:type="dxa"/>
              <w:bottom w:w="0" w:type="dxa"/>
              <w:right w:w="70" w:type="dxa"/>
            </w:tcMar>
          </w:tcPr>
          <w:p w14:paraId="11F11022" w14:textId="77777777" w:rsidR="006124F8" w:rsidRPr="00133373" w:rsidRDefault="006124F8" w:rsidP="000E3506">
            <w:pPr>
              <w:ind w:right="-22"/>
              <w:jc w:val="center"/>
              <w:rPr>
                <w:rFonts w:ascii="AvantGarde Bk BT" w:hAnsi="AvantGarde Bk BT"/>
                <w:lang w:val="es-ES_tradnl"/>
              </w:rPr>
            </w:pPr>
          </w:p>
          <w:p w14:paraId="68049575" w14:textId="77777777" w:rsidR="006124F8" w:rsidRPr="00133373" w:rsidRDefault="006124F8" w:rsidP="000E3506">
            <w:pPr>
              <w:ind w:right="-22"/>
              <w:jc w:val="center"/>
              <w:rPr>
                <w:rFonts w:ascii="AvantGarde Bk BT" w:hAnsi="AvantGarde Bk BT"/>
                <w:lang w:val="es-ES_tradnl"/>
              </w:rPr>
            </w:pPr>
          </w:p>
          <w:p w14:paraId="12E690AF" w14:textId="77777777" w:rsidR="006124F8" w:rsidRPr="00133373" w:rsidRDefault="006124F8" w:rsidP="000E3506">
            <w:pPr>
              <w:ind w:right="-22"/>
              <w:jc w:val="center"/>
              <w:rPr>
                <w:rFonts w:ascii="AvantGarde Bk BT" w:hAnsi="AvantGarde Bk BT"/>
                <w:lang w:val="es-ES_tradnl"/>
              </w:rPr>
            </w:pPr>
          </w:p>
          <w:p w14:paraId="3249419F" w14:textId="77777777" w:rsidR="006124F8" w:rsidRPr="00133373" w:rsidRDefault="006124F8" w:rsidP="000E3506">
            <w:pPr>
              <w:ind w:right="-22"/>
              <w:jc w:val="center"/>
              <w:rPr>
                <w:rFonts w:ascii="AvantGarde Bk BT" w:hAnsi="AvantGarde Bk BT"/>
                <w:lang w:val="pt-BR"/>
              </w:rPr>
            </w:pPr>
            <w:r w:rsidRPr="00133373">
              <w:rPr>
                <w:rFonts w:ascii="AvantGarde Bk BT" w:hAnsi="AvantGarde Bk BT"/>
                <w:sz w:val="22"/>
                <w:szCs w:val="22"/>
                <w:lang w:val="es-ES_tradnl"/>
              </w:rPr>
              <w:t>Mtro. Jos</w:t>
            </w:r>
            <w:r>
              <w:rPr>
                <w:rFonts w:ascii="AvantGarde Bk BT" w:hAnsi="AvantGarde Bk BT"/>
                <w:sz w:val="22"/>
                <w:szCs w:val="22"/>
                <w:lang w:val="es-ES_tradnl"/>
              </w:rPr>
              <w:t>é Alberto Castellanos Gutiérrez</w:t>
            </w:r>
          </w:p>
        </w:tc>
      </w:tr>
      <w:tr w:rsidR="006124F8" w:rsidRPr="00133373" w14:paraId="3B3675A1" w14:textId="77777777" w:rsidTr="006124F8">
        <w:trPr>
          <w:jc w:val="center"/>
        </w:trPr>
        <w:tc>
          <w:tcPr>
            <w:tcW w:w="4748" w:type="dxa"/>
            <w:tcMar>
              <w:top w:w="0" w:type="dxa"/>
              <w:left w:w="70" w:type="dxa"/>
              <w:bottom w:w="0" w:type="dxa"/>
              <w:right w:w="70" w:type="dxa"/>
            </w:tcMar>
          </w:tcPr>
          <w:p w14:paraId="77E25069" w14:textId="77777777" w:rsidR="006124F8" w:rsidRPr="00133373" w:rsidRDefault="006124F8" w:rsidP="000E3506">
            <w:pPr>
              <w:ind w:right="-22"/>
              <w:jc w:val="center"/>
              <w:rPr>
                <w:rFonts w:ascii="AvantGarde Bk BT" w:hAnsi="AvantGarde Bk BT"/>
                <w:lang w:val="es-ES_tradnl"/>
              </w:rPr>
            </w:pPr>
          </w:p>
          <w:p w14:paraId="4033B139" w14:textId="77777777" w:rsidR="006124F8" w:rsidRPr="00133373" w:rsidRDefault="006124F8" w:rsidP="000E3506">
            <w:pPr>
              <w:ind w:right="-22"/>
              <w:jc w:val="center"/>
              <w:rPr>
                <w:rFonts w:ascii="AvantGarde Bk BT" w:hAnsi="AvantGarde Bk BT"/>
                <w:lang w:val="es-ES_tradnl"/>
              </w:rPr>
            </w:pPr>
          </w:p>
          <w:p w14:paraId="1A22B2E6" w14:textId="77777777" w:rsidR="006124F8" w:rsidRPr="00133373" w:rsidRDefault="006124F8" w:rsidP="000E3506">
            <w:pPr>
              <w:ind w:right="-22"/>
              <w:jc w:val="center"/>
              <w:rPr>
                <w:rFonts w:ascii="AvantGarde Bk BT" w:hAnsi="AvantGarde Bk BT"/>
                <w:lang w:val="es-ES_tradnl"/>
              </w:rPr>
            </w:pPr>
          </w:p>
          <w:p w14:paraId="4035D734" w14:textId="77777777" w:rsidR="006124F8" w:rsidRPr="00133373" w:rsidRDefault="006124F8" w:rsidP="000E3506">
            <w:pPr>
              <w:ind w:right="-22"/>
              <w:jc w:val="center"/>
              <w:rPr>
                <w:rFonts w:ascii="AvantGarde Bk BT" w:hAnsi="AvantGarde Bk BT"/>
                <w:lang w:val="es-ES_tradnl"/>
              </w:rPr>
            </w:pPr>
            <w:r>
              <w:rPr>
                <w:rFonts w:ascii="AvantGarde Bk BT" w:hAnsi="AvantGarde Bk BT"/>
                <w:sz w:val="22"/>
                <w:szCs w:val="22"/>
                <w:lang w:val="es-ES_tradnl"/>
              </w:rPr>
              <w:t>Mtro</w:t>
            </w:r>
            <w:r w:rsidRPr="00133373">
              <w:rPr>
                <w:rFonts w:ascii="AvantGarde Bk BT" w:hAnsi="AvantGarde Bk BT"/>
                <w:sz w:val="22"/>
                <w:szCs w:val="22"/>
                <w:lang w:val="es-ES_tradnl"/>
              </w:rPr>
              <w:t xml:space="preserve">. </w:t>
            </w:r>
            <w:r>
              <w:rPr>
                <w:rFonts w:ascii="AvantGarde Bk BT" w:hAnsi="AvantGarde Bk BT"/>
                <w:sz w:val="22"/>
                <w:szCs w:val="22"/>
                <w:lang w:val="es-ES_tradnl"/>
              </w:rPr>
              <w:t>Edgar Enrique Velázquez González</w:t>
            </w:r>
          </w:p>
        </w:tc>
        <w:tc>
          <w:tcPr>
            <w:tcW w:w="4082" w:type="dxa"/>
            <w:tcMar>
              <w:top w:w="0" w:type="dxa"/>
              <w:left w:w="70" w:type="dxa"/>
              <w:bottom w:w="0" w:type="dxa"/>
              <w:right w:w="70" w:type="dxa"/>
            </w:tcMar>
          </w:tcPr>
          <w:p w14:paraId="6C8DC1D3" w14:textId="77777777" w:rsidR="006124F8" w:rsidRPr="00133373" w:rsidRDefault="006124F8" w:rsidP="000E3506">
            <w:pPr>
              <w:ind w:right="-22"/>
              <w:jc w:val="center"/>
              <w:rPr>
                <w:rFonts w:ascii="AvantGarde Bk BT" w:hAnsi="AvantGarde Bk BT"/>
                <w:lang w:val="es-ES_tradnl"/>
              </w:rPr>
            </w:pPr>
          </w:p>
          <w:p w14:paraId="1551B6FD" w14:textId="77777777" w:rsidR="006124F8" w:rsidRPr="00133373" w:rsidRDefault="006124F8" w:rsidP="000E3506">
            <w:pPr>
              <w:ind w:right="-22"/>
              <w:jc w:val="center"/>
              <w:rPr>
                <w:rFonts w:ascii="AvantGarde Bk BT" w:hAnsi="AvantGarde Bk BT"/>
                <w:lang w:val="es-ES_tradnl"/>
              </w:rPr>
            </w:pPr>
          </w:p>
          <w:p w14:paraId="7AE5BAC8" w14:textId="77777777" w:rsidR="006124F8" w:rsidRPr="00133373" w:rsidRDefault="006124F8" w:rsidP="000E3506">
            <w:pPr>
              <w:ind w:right="-22"/>
              <w:jc w:val="center"/>
              <w:rPr>
                <w:rFonts w:ascii="AvantGarde Bk BT" w:hAnsi="AvantGarde Bk BT"/>
                <w:lang w:val="es-ES_tradnl"/>
              </w:rPr>
            </w:pPr>
          </w:p>
          <w:p w14:paraId="5A3B97AC" w14:textId="77777777" w:rsidR="006124F8" w:rsidRPr="00133373" w:rsidRDefault="006124F8" w:rsidP="000E3506">
            <w:pPr>
              <w:ind w:right="-22"/>
              <w:jc w:val="center"/>
              <w:rPr>
                <w:rFonts w:ascii="AvantGarde Bk BT" w:hAnsi="AvantGarde Bk BT"/>
                <w:lang w:val="pt-BR"/>
              </w:rPr>
            </w:pPr>
            <w:r>
              <w:rPr>
                <w:rFonts w:ascii="AvantGarde Bk BT" w:hAnsi="AvantGarde Bk BT"/>
                <w:sz w:val="22"/>
                <w:szCs w:val="22"/>
                <w:lang w:val="es-ES_tradnl"/>
              </w:rPr>
              <w:t>C</w:t>
            </w:r>
            <w:r w:rsidRPr="00133373">
              <w:rPr>
                <w:rFonts w:ascii="AvantGarde Bk BT" w:hAnsi="AvantGarde Bk BT"/>
                <w:sz w:val="22"/>
                <w:szCs w:val="22"/>
                <w:lang w:val="es-ES_tradnl"/>
              </w:rPr>
              <w:t xml:space="preserve">. José Alberto </w:t>
            </w:r>
            <w:r>
              <w:rPr>
                <w:rFonts w:ascii="AvantGarde Bk BT" w:hAnsi="AvantGarde Bk BT"/>
                <w:sz w:val="22"/>
                <w:szCs w:val="22"/>
                <w:lang w:val="es-ES_tradnl"/>
              </w:rPr>
              <w:t>Galarza Villaseñor</w:t>
            </w:r>
          </w:p>
        </w:tc>
      </w:tr>
      <w:tr w:rsidR="006124F8" w:rsidRPr="003329BD" w14:paraId="54A322FD" w14:textId="77777777" w:rsidTr="006124F8">
        <w:trPr>
          <w:cantSplit/>
          <w:trHeight w:val="1387"/>
          <w:jc w:val="center"/>
        </w:trPr>
        <w:tc>
          <w:tcPr>
            <w:tcW w:w="8830" w:type="dxa"/>
            <w:gridSpan w:val="2"/>
            <w:tcMar>
              <w:top w:w="0" w:type="dxa"/>
              <w:left w:w="70" w:type="dxa"/>
              <w:bottom w:w="0" w:type="dxa"/>
              <w:right w:w="70" w:type="dxa"/>
            </w:tcMar>
          </w:tcPr>
          <w:p w14:paraId="1D57ACD0" w14:textId="77777777" w:rsidR="006124F8" w:rsidRPr="00133373" w:rsidRDefault="006124F8" w:rsidP="000E3506">
            <w:pPr>
              <w:ind w:right="-22"/>
              <w:jc w:val="center"/>
              <w:rPr>
                <w:rFonts w:ascii="AvantGarde Bk BT" w:hAnsi="AvantGarde Bk BT"/>
                <w:lang w:val="es-ES_tradnl"/>
              </w:rPr>
            </w:pPr>
          </w:p>
          <w:p w14:paraId="478D726A" w14:textId="77777777" w:rsidR="006124F8" w:rsidRPr="00133373" w:rsidRDefault="006124F8" w:rsidP="000E3506">
            <w:pPr>
              <w:ind w:right="-22"/>
              <w:jc w:val="center"/>
              <w:rPr>
                <w:rFonts w:ascii="AvantGarde Bk BT" w:hAnsi="AvantGarde Bk BT"/>
                <w:lang w:val="es-ES_tradnl"/>
              </w:rPr>
            </w:pPr>
          </w:p>
          <w:p w14:paraId="186B37F5" w14:textId="77777777" w:rsidR="006124F8" w:rsidRPr="00133373" w:rsidRDefault="006124F8" w:rsidP="000E3506">
            <w:pPr>
              <w:ind w:right="-22"/>
              <w:jc w:val="center"/>
              <w:rPr>
                <w:rFonts w:ascii="AvantGarde Bk BT" w:hAnsi="AvantGarde Bk BT"/>
                <w:lang w:val="es-ES_tradnl"/>
              </w:rPr>
            </w:pPr>
          </w:p>
          <w:p w14:paraId="644E779C" w14:textId="77777777" w:rsidR="006124F8" w:rsidRPr="00133373" w:rsidRDefault="006124F8" w:rsidP="000E3506">
            <w:pPr>
              <w:ind w:right="-22"/>
              <w:jc w:val="center"/>
              <w:rPr>
                <w:rFonts w:ascii="AvantGarde Bk BT" w:hAnsi="AvantGarde Bk BT"/>
                <w:lang w:val="es-ES_tradnl"/>
              </w:rPr>
            </w:pPr>
            <w:proofErr w:type="spellStart"/>
            <w:r>
              <w:rPr>
                <w:rFonts w:ascii="AvantGarde Bk BT" w:hAnsi="AvantGarde Bk BT"/>
                <w:sz w:val="22"/>
                <w:szCs w:val="22"/>
                <w:lang w:val="pt-BR"/>
              </w:rPr>
              <w:t>Mtro</w:t>
            </w:r>
            <w:proofErr w:type="spellEnd"/>
            <w:r w:rsidRPr="00133373">
              <w:rPr>
                <w:rFonts w:ascii="AvantGarde Bk BT" w:hAnsi="AvantGarde Bk BT"/>
                <w:sz w:val="22"/>
                <w:szCs w:val="22"/>
                <w:lang w:val="pt-BR"/>
              </w:rPr>
              <w:t>. José Alfredo Peña Ramos</w:t>
            </w:r>
          </w:p>
          <w:p w14:paraId="314F920F" w14:textId="77777777" w:rsidR="006124F8" w:rsidRPr="00133373" w:rsidRDefault="006124F8" w:rsidP="000E3506">
            <w:pPr>
              <w:ind w:right="-22"/>
              <w:jc w:val="center"/>
              <w:rPr>
                <w:rFonts w:ascii="AvantGarde Bk BT" w:hAnsi="AvantGarde Bk BT"/>
                <w:lang w:val="es-ES_tradnl"/>
              </w:rPr>
            </w:pPr>
            <w:r w:rsidRPr="00133373">
              <w:rPr>
                <w:rFonts w:ascii="AvantGarde Bk BT" w:hAnsi="AvantGarde Bk BT"/>
                <w:sz w:val="22"/>
                <w:szCs w:val="22"/>
                <w:lang w:val="es-ES_tradnl"/>
              </w:rPr>
              <w:t>Secretario de Actas y Acuerdos</w:t>
            </w:r>
          </w:p>
        </w:tc>
      </w:tr>
    </w:tbl>
    <w:p w14:paraId="6B7750D9" w14:textId="77777777" w:rsidR="00100C07" w:rsidRPr="00100C07" w:rsidRDefault="00100C07" w:rsidP="006124F8">
      <w:pPr>
        <w:rPr>
          <w:rFonts w:ascii="AvantGarde Bk BT" w:hAnsi="AvantGarde Bk BT"/>
          <w:sz w:val="22"/>
          <w:szCs w:val="20"/>
        </w:rPr>
      </w:pPr>
    </w:p>
    <w:sectPr w:rsidR="00100C07" w:rsidRPr="00100C07" w:rsidSect="00245982">
      <w:headerReference w:type="default" r:id="rId9"/>
      <w:footerReference w:type="default" r:id="rId10"/>
      <w:pgSz w:w="12240" w:h="15840" w:code="1"/>
      <w:pgMar w:top="2127" w:right="1134" w:bottom="1701" w:left="1701" w:header="720" w:footer="720" w:gutter="0"/>
      <w:pgNumType w:start="1"/>
      <w:cols w:space="720"/>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75C31" w14:textId="77777777" w:rsidR="00617027" w:rsidRDefault="00617027">
      <w:r>
        <w:separator/>
      </w:r>
    </w:p>
  </w:endnote>
  <w:endnote w:type="continuationSeparator" w:id="0">
    <w:p w14:paraId="59CE9FDA" w14:textId="77777777" w:rsidR="00617027" w:rsidRDefault="0061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02FF" w:usb1="4000E47F" w:usb2="00000029" w:usb3="00000000" w:csb0="0000019F" w:csb1="00000000"/>
  </w:font>
  <w:font w:name="CG Omega">
    <w:altName w:val="Segoe UI"/>
    <w:charset w:val="00"/>
    <w:family w:val="swiss"/>
    <w:pitch w:val="variable"/>
    <w:sig w:usb0="00000001" w:usb1="00000000" w:usb2="00000000" w:usb3="00000000" w:csb0="00000093" w:csb1="00000000"/>
  </w:font>
  <w:font w:name="FranklinGothic-Book">
    <w:panose1 w:val="00000000000000000000"/>
    <w:charset w:val="00"/>
    <w:family w:val="swiss"/>
    <w:notTrueType/>
    <w:pitch w:val="default"/>
    <w:sig w:usb0="00000003" w:usb1="00000000" w:usb2="00000000" w:usb3="00000000" w:csb0="00000001"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D1D4C" w14:textId="1D7D0EB8" w:rsidR="009602C9" w:rsidRPr="002D3A33" w:rsidRDefault="009602C9" w:rsidP="002D3A33">
    <w:pPr>
      <w:tabs>
        <w:tab w:val="center" w:pos="4419"/>
        <w:tab w:val="right" w:pos="8838"/>
      </w:tabs>
      <w:spacing w:after="100" w:afterAutospacing="1"/>
      <w:jc w:val="center"/>
      <w:rPr>
        <w:rFonts w:ascii="AvantGarde Bk BT" w:hAnsi="AvantGarde Bk BT"/>
        <w:sz w:val="16"/>
        <w:szCs w:val="16"/>
      </w:rPr>
    </w:pPr>
    <w:r w:rsidRPr="002D3A33">
      <w:rPr>
        <w:rFonts w:ascii="AvantGarde Bk BT" w:eastAsia="Questrial" w:hAnsi="AvantGarde Bk BT" w:cs="Questrial"/>
        <w:sz w:val="16"/>
        <w:szCs w:val="16"/>
      </w:rPr>
      <w:t xml:space="preserve">Página </w:t>
    </w:r>
    <w:r w:rsidRPr="002D3A33">
      <w:rPr>
        <w:rFonts w:ascii="AvantGarde Bk BT" w:hAnsi="AvantGarde Bk BT"/>
        <w:sz w:val="16"/>
        <w:szCs w:val="16"/>
      </w:rPr>
      <w:fldChar w:fldCharType="begin"/>
    </w:r>
    <w:r w:rsidRPr="002D3A33">
      <w:rPr>
        <w:rFonts w:ascii="AvantGarde Bk BT" w:hAnsi="AvantGarde Bk BT"/>
        <w:sz w:val="16"/>
        <w:szCs w:val="16"/>
      </w:rPr>
      <w:instrText>PAGE</w:instrText>
    </w:r>
    <w:r w:rsidRPr="002D3A33">
      <w:rPr>
        <w:rFonts w:ascii="AvantGarde Bk BT" w:hAnsi="AvantGarde Bk BT"/>
        <w:sz w:val="16"/>
        <w:szCs w:val="16"/>
      </w:rPr>
      <w:fldChar w:fldCharType="separate"/>
    </w:r>
    <w:r w:rsidR="00C268B6">
      <w:rPr>
        <w:rFonts w:ascii="AvantGarde Bk BT" w:hAnsi="AvantGarde Bk BT"/>
        <w:noProof/>
        <w:sz w:val="16"/>
        <w:szCs w:val="16"/>
      </w:rPr>
      <w:t>11</w:t>
    </w:r>
    <w:r w:rsidRPr="002D3A33">
      <w:rPr>
        <w:rFonts w:ascii="AvantGarde Bk BT" w:hAnsi="AvantGarde Bk BT"/>
        <w:sz w:val="16"/>
        <w:szCs w:val="16"/>
      </w:rPr>
      <w:fldChar w:fldCharType="end"/>
    </w:r>
    <w:r w:rsidRPr="002D3A33">
      <w:rPr>
        <w:rFonts w:ascii="AvantGarde Bk BT" w:eastAsia="Questrial" w:hAnsi="AvantGarde Bk BT" w:cs="Questrial"/>
        <w:sz w:val="16"/>
        <w:szCs w:val="16"/>
      </w:rPr>
      <w:t xml:space="preserve"> de </w:t>
    </w:r>
    <w:r w:rsidRPr="002D3A33">
      <w:rPr>
        <w:rFonts w:ascii="AvantGarde Bk BT" w:hAnsi="AvantGarde Bk BT"/>
        <w:sz w:val="16"/>
        <w:szCs w:val="16"/>
      </w:rPr>
      <w:fldChar w:fldCharType="begin"/>
    </w:r>
    <w:r w:rsidRPr="002D3A33">
      <w:rPr>
        <w:rFonts w:ascii="AvantGarde Bk BT" w:hAnsi="AvantGarde Bk BT"/>
        <w:sz w:val="16"/>
        <w:szCs w:val="16"/>
      </w:rPr>
      <w:instrText>NUMPAGES</w:instrText>
    </w:r>
    <w:r w:rsidRPr="002D3A33">
      <w:rPr>
        <w:rFonts w:ascii="AvantGarde Bk BT" w:hAnsi="AvantGarde Bk BT"/>
        <w:sz w:val="16"/>
        <w:szCs w:val="16"/>
      </w:rPr>
      <w:fldChar w:fldCharType="separate"/>
    </w:r>
    <w:r w:rsidR="00C268B6">
      <w:rPr>
        <w:rFonts w:ascii="AvantGarde Bk BT" w:hAnsi="AvantGarde Bk BT"/>
        <w:noProof/>
        <w:sz w:val="16"/>
        <w:szCs w:val="16"/>
      </w:rPr>
      <w:t>11</w:t>
    </w:r>
    <w:r w:rsidRPr="002D3A33">
      <w:rPr>
        <w:rFonts w:ascii="AvantGarde Bk BT" w:hAnsi="AvantGarde Bk BT"/>
        <w:sz w:val="16"/>
        <w:szCs w:val="16"/>
      </w:rPr>
      <w:fldChar w:fldCharType="end"/>
    </w:r>
  </w:p>
  <w:p w14:paraId="38DCAEE1" w14:textId="77777777" w:rsidR="009602C9" w:rsidRDefault="009602C9">
    <w:pPr>
      <w:tabs>
        <w:tab w:val="center" w:pos="4419"/>
        <w:tab w:val="right" w:pos="8838"/>
      </w:tabs>
      <w:spacing w:line="276" w:lineRule="auto"/>
      <w:jc w:val="center"/>
    </w:pPr>
    <w:r>
      <w:rPr>
        <w:rFonts w:ascii="Times New Roman" w:eastAsia="Times New Roman" w:hAnsi="Times New Roman" w:cs="Times New Roman"/>
        <w:sz w:val="17"/>
        <w:szCs w:val="17"/>
      </w:rPr>
      <w:t>Av. Juárez No. 976, Edificio de la Rectoría General, Piso 5, Colonia Centro C.P. 44100.</w:t>
    </w:r>
  </w:p>
  <w:p w14:paraId="052DCAF4" w14:textId="77777777" w:rsidR="009602C9" w:rsidRDefault="009602C9">
    <w:pPr>
      <w:tabs>
        <w:tab w:val="center" w:pos="4419"/>
        <w:tab w:val="right" w:pos="8838"/>
      </w:tabs>
      <w:spacing w:line="276" w:lineRule="auto"/>
      <w:jc w:val="center"/>
    </w:pPr>
    <w:r>
      <w:rPr>
        <w:rFonts w:ascii="Times New Roman" w:eastAsia="Times New Roman" w:hAnsi="Times New Roman" w:cs="Times New Roman"/>
        <w:sz w:val="17"/>
        <w:szCs w:val="17"/>
      </w:rPr>
      <w:t xml:space="preserve">Guadalajara, Jalisco. México. Tel. [52] (33) 3134 2222, Exts. 12428, 12243, 12420 y 12457  Tel. </w:t>
    </w:r>
    <w:proofErr w:type="spellStart"/>
    <w:r>
      <w:rPr>
        <w:rFonts w:ascii="Times New Roman" w:eastAsia="Times New Roman" w:hAnsi="Times New Roman" w:cs="Times New Roman"/>
        <w:sz w:val="17"/>
        <w:szCs w:val="17"/>
      </w:rPr>
      <w:t>dir.</w:t>
    </w:r>
    <w:proofErr w:type="spellEnd"/>
    <w:r>
      <w:rPr>
        <w:rFonts w:ascii="Times New Roman" w:eastAsia="Times New Roman" w:hAnsi="Times New Roman" w:cs="Times New Roman"/>
        <w:sz w:val="17"/>
        <w:szCs w:val="17"/>
      </w:rPr>
      <w:t xml:space="preserve"> 3134 2243 Fax 3134 2278</w:t>
    </w:r>
  </w:p>
  <w:p w14:paraId="48CFA49E" w14:textId="77777777" w:rsidR="009602C9" w:rsidRDefault="009602C9">
    <w:pPr>
      <w:tabs>
        <w:tab w:val="center" w:pos="4419"/>
        <w:tab w:val="right" w:pos="8838"/>
      </w:tabs>
      <w:spacing w:line="276" w:lineRule="auto"/>
      <w:jc w:val="center"/>
    </w:pPr>
    <w:r>
      <w:rPr>
        <w:rFonts w:ascii="Times New Roman" w:eastAsia="Times New Roman" w:hAnsi="Times New Roman" w:cs="Times New Roman"/>
        <w:b/>
        <w:sz w:val="17"/>
        <w:szCs w:val="17"/>
      </w:rPr>
      <w:t>www.hcgu.udg.mx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46E81" w14:textId="77777777" w:rsidR="00617027" w:rsidRDefault="00617027">
      <w:r>
        <w:separator/>
      </w:r>
    </w:p>
  </w:footnote>
  <w:footnote w:type="continuationSeparator" w:id="0">
    <w:p w14:paraId="7E87B080" w14:textId="77777777" w:rsidR="00617027" w:rsidRDefault="0061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424C6" w14:textId="77777777" w:rsidR="009602C9" w:rsidRDefault="009602C9" w:rsidP="005B4D8A">
    <w:pPr>
      <w:tabs>
        <w:tab w:val="center" w:pos="4419"/>
        <w:tab w:val="right" w:pos="8838"/>
      </w:tabs>
      <w:jc w:val="right"/>
      <w:rPr>
        <w:rFonts w:ascii="AvantGarde Bk BT" w:eastAsia="Times New Roman" w:hAnsi="AvantGarde Bk BT"/>
        <w:noProof/>
        <w:color w:val="auto"/>
        <w:lang w:val="es-ES"/>
      </w:rPr>
    </w:pPr>
    <w:r w:rsidRPr="007B1178">
      <w:rPr>
        <w:noProof/>
      </w:rPr>
      <w:drawing>
        <wp:anchor distT="0" distB="0" distL="114300" distR="114300" simplePos="0" relativeHeight="251659264" behindDoc="1" locked="0" layoutInCell="1" allowOverlap="1" wp14:anchorId="3BE02BD0" wp14:editId="21FD8CA7">
          <wp:simplePos x="0" y="0"/>
          <wp:positionH relativeFrom="column">
            <wp:posOffset>-1074420</wp:posOffset>
          </wp:positionH>
          <wp:positionV relativeFrom="paragraph">
            <wp:posOffset>-426720</wp:posOffset>
          </wp:positionV>
          <wp:extent cx="7753350" cy="1619250"/>
          <wp:effectExtent l="0" t="0" r="0" b="0"/>
          <wp:wrapNone/>
          <wp:docPr id="11" name="Imagen 11"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60938D54" w14:textId="77777777" w:rsidR="009602C9" w:rsidRDefault="009602C9" w:rsidP="005B4D8A">
    <w:pPr>
      <w:tabs>
        <w:tab w:val="center" w:pos="4419"/>
        <w:tab w:val="right" w:pos="8838"/>
      </w:tabs>
      <w:jc w:val="right"/>
      <w:rPr>
        <w:rFonts w:ascii="AvantGarde Bk BT" w:eastAsia="Times New Roman" w:hAnsi="AvantGarde Bk BT"/>
        <w:noProof/>
        <w:color w:val="auto"/>
        <w:lang w:val="es-ES"/>
      </w:rPr>
    </w:pPr>
  </w:p>
  <w:p w14:paraId="17A1C1B6" w14:textId="77777777" w:rsidR="009602C9" w:rsidRDefault="009602C9" w:rsidP="005B4D8A">
    <w:pPr>
      <w:tabs>
        <w:tab w:val="center" w:pos="4419"/>
        <w:tab w:val="right" w:pos="8838"/>
      </w:tabs>
      <w:jc w:val="right"/>
      <w:rPr>
        <w:rFonts w:ascii="AvantGarde Bk BT" w:eastAsia="Times New Roman" w:hAnsi="AvantGarde Bk BT"/>
        <w:noProof/>
        <w:color w:val="auto"/>
        <w:lang w:val="es-ES"/>
      </w:rPr>
    </w:pPr>
  </w:p>
  <w:p w14:paraId="33910FB3" w14:textId="77777777" w:rsidR="009602C9" w:rsidRDefault="009602C9" w:rsidP="005B4D8A">
    <w:pPr>
      <w:tabs>
        <w:tab w:val="center" w:pos="4419"/>
        <w:tab w:val="right" w:pos="8838"/>
      </w:tabs>
      <w:jc w:val="right"/>
      <w:rPr>
        <w:rFonts w:ascii="AvantGarde Bk BT" w:eastAsia="Times New Roman" w:hAnsi="AvantGarde Bk BT"/>
        <w:noProof/>
        <w:color w:val="auto"/>
        <w:lang w:val="es-ES"/>
      </w:rPr>
    </w:pPr>
    <w:r w:rsidRPr="005B4D8A">
      <w:rPr>
        <w:rFonts w:ascii="AvantGarde Bk BT" w:eastAsia="Times New Roman" w:hAnsi="AvantGarde Bk BT"/>
        <w:noProof/>
        <w:color w:val="auto"/>
        <w:lang w:val="es-ES"/>
      </w:rPr>
      <w:t>Exp.021</w:t>
    </w:r>
  </w:p>
  <w:p w14:paraId="5F1422C9" w14:textId="402D1F5A" w:rsidR="009602C9" w:rsidRPr="005B4D8A" w:rsidRDefault="009602C9" w:rsidP="005B4D8A">
    <w:pPr>
      <w:tabs>
        <w:tab w:val="center" w:pos="4419"/>
        <w:tab w:val="right" w:pos="8838"/>
      </w:tabs>
      <w:jc w:val="right"/>
      <w:rPr>
        <w:rFonts w:ascii="AvantGarde Bk BT" w:eastAsia="Times New Roman" w:hAnsi="AvantGarde Bk BT"/>
        <w:color w:val="auto"/>
        <w:lang w:val="es-ES"/>
      </w:rPr>
    </w:pPr>
    <w:r>
      <w:rPr>
        <w:rFonts w:ascii="AvantGarde Bk BT" w:eastAsia="Times New Roman" w:hAnsi="AvantGarde Bk BT"/>
        <w:noProof/>
        <w:color w:val="auto"/>
        <w:lang w:val="es-ES"/>
      </w:rPr>
      <w:t>Dictamen Núm.</w:t>
    </w:r>
    <w:r w:rsidR="00934DED">
      <w:rPr>
        <w:rFonts w:ascii="AvantGarde Bk BT" w:eastAsia="Times New Roman" w:hAnsi="AvantGarde Bk BT"/>
        <w:noProof/>
        <w:color w:val="auto"/>
        <w:lang w:val="es-ES"/>
      </w:rPr>
      <w:t>I</w:t>
    </w:r>
    <w:r>
      <w:rPr>
        <w:rFonts w:ascii="AvantGarde Bk BT" w:eastAsia="Times New Roman" w:hAnsi="AvantGarde Bk BT"/>
        <w:noProof/>
        <w:color w:val="auto"/>
        <w:lang w:val="es-ES"/>
      </w:rPr>
      <w:t>I/2016</w:t>
    </w:r>
    <w:r w:rsidRPr="005B4D8A">
      <w:rPr>
        <w:rFonts w:ascii="AvantGarde Bk BT" w:eastAsia="Times New Roman" w:hAnsi="AvantGarde Bk BT"/>
        <w:noProof/>
        <w:color w:val="auto"/>
        <w:lang w:val="es-ES"/>
      </w:rPr>
      <w:t>/</w:t>
    </w:r>
    <w:r w:rsidR="00100C07">
      <w:rPr>
        <w:rFonts w:ascii="AvantGarde Bk BT" w:eastAsia="Times New Roman" w:hAnsi="AvantGarde Bk BT"/>
        <w:noProof/>
        <w:color w:val="auto"/>
        <w:lang w:val="es-ES"/>
      </w:rPr>
      <w:t>318</w:t>
    </w:r>
  </w:p>
  <w:p w14:paraId="22877447" w14:textId="77777777" w:rsidR="009602C9" w:rsidRPr="005B4D8A" w:rsidRDefault="009602C9" w:rsidP="005B4D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A9E"/>
    <w:multiLevelType w:val="hybridMultilevel"/>
    <w:tmpl w:val="26F4B1CE"/>
    <w:lvl w:ilvl="0" w:tplc="DBB06C90">
      <w:start w:val="1"/>
      <w:numFmt w:val="upperRoman"/>
      <w:lvlText w:val="%1."/>
      <w:lvlJc w:val="left"/>
      <w:pPr>
        <w:tabs>
          <w:tab w:val="num" w:pos="1080"/>
        </w:tabs>
        <w:ind w:left="1080" w:hanging="720"/>
      </w:pPr>
      <w:rPr>
        <w:rFonts w:hint="default"/>
      </w:rPr>
    </w:lvl>
    <w:lvl w:ilvl="1" w:tplc="B8F044D2">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43D519F"/>
    <w:multiLevelType w:val="hybridMultilevel"/>
    <w:tmpl w:val="6C80D38A"/>
    <w:lvl w:ilvl="0" w:tplc="CD2474B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nsid w:val="066746DE"/>
    <w:multiLevelType w:val="hybridMultilevel"/>
    <w:tmpl w:val="EBACB81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EF54CA"/>
    <w:multiLevelType w:val="hybridMultilevel"/>
    <w:tmpl w:val="507AEC70"/>
    <w:lvl w:ilvl="0" w:tplc="33DA9926">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073426"/>
    <w:multiLevelType w:val="hybridMultilevel"/>
    <w:tmpl w:val="AD5639FE"/>
    <w:lvl w:ilvl="0" w:tplc="936284B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7F44FD"/>
    <w:multiLevelType w:val="hybridMultilevel"/>
    <w:tmpl w:val="E8E8B4F8"/>
    <w:lvl w:ilvl="0" w:tplc="D77E73AC">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139D31B6"/>
    <w:multiLevelType w:val="hybridMultilevel"/>
    <w:tmpl w:val="91363268"/>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A440F9"/>
    <w:multiLevelType w:val="hybridMultilevel"/>
    <w:tmpl w:val="EF1EFEFE"/>
    <w:lvl w:ilvl="0" w:tplc="D8748B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D22984"/>
    <w:multiLevelType w:val="hybridMultilevel"/>
    <w:tmpl w:val="9772804A"/>
    <w:lvl w:ilvl="0" w:tplc="0AB29CBA">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9">
    <w:nsid w:val="24B574AA"/>
    <w:multiLevelType w:val="hybridMultilevel"/>
    <w:tmpl w:val="37AE56DE"/>
    <w:lvl w:ilvl="0" w:tplc="B360E4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6B5DF0"/>
    <w:multiLevelType w:val="hybridMultilevel"/>
    <w:tmpl w:val="076878BC"/>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1">
    <w:nsid w:val="28DE7F6C"/>
    <w:multiLevelType w:val="hybridMultilevel"/>
    <w:tmpl w:val="09822368"/>
    <w:lvl w:ilvl="0" w:tplc="4CA483C2">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BFE43DD"/>
    <w:multiLevelType w:val="hybridMultilevel"/>
    <w:tmpl w:val="B3541490"/>
    <w:lvl w:ilvl="0" w:tplc="249A7FB4">
      <w:start w:val="8"/>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D43EB7"/>
    <w:multiLevelType w:val="hybridMultilevel"/>
    <w:tmpl w:val="049E6B2E"/>
    <w:lvl w:ilvl="0" w:tplc="562C36E2">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43AD1066"/>
    <w:multiLevelType w:val="hybridMultilevel"/>
    <w:tmpl w:val="76180196"/>
    <w:lvl w:ilvl="0" w:tplc="F73EB30C">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4D190B4D"/>
    <w:multiLevelType w:val="hybridMultilevel"/>
    <w:tmpl w:val="C8E8029E"/>
    <w:lvl w:ilvl="0" w:tplc="CACC9FDA">
      <w:start w:val="1"/>
      <w:numFmt w:val="decimal"/>
      <w:lvlText w:val="%1."/>
      <w:lvlJc w:val="left"/>
      <w:pPr>
        <w:ind w:left="720" w:hanging="36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EC64FFC"/>
    <w:multiLevelType w:val="hybridMultilevel"/>
    <w:tmpl w:val="96FA66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46317B"/>
    <w:multiLevelType w:val="hybridMultilevel"/>
    <w:tmpl w:val="91363268"/>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35404A2"/>
    <w:multiLevelType w:val="hybridMultilevel"/>
    <w:tmpl w:val="0A1656B0"/>
    <w:lvl w:ilvl="0" w:tplc="BE60DB3C">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5390135E"/>
    <w:multiLevelType w:val="hybridMultilevel"/>
    <w:tmpl w:val="6DDACA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1">
    <w:nsid w:val="5D4C7504"/>
    <w:multiLevelType w:val="hybridMultilevel"/>
    <w:tmpl w:val="EF1EFEFE"/>
    <w:lvl w:ilvl="0" w:tplc="D8748B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655C35DE"/>
    <w:multiLevelType w:val="hybridMultilevel"/>
    <w:tmpl w:val="F34AF7EE"/>
    <w:lvl w:ilvl="0" w:tplc="32CC084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674B63E5"/>
    <w:multiLevelType w:val="hybridMultilevel"/>
    <w:tmpl w:val="47222F8A"/>
    <w:lvl w:ilvl="0" w:tplc="080A0013">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AB17B8"/>
    <w:multiLevelType w:val="hybridMultilevel"/>
    <w:tmpl w:val="6C80D38A"/>
    <w:lvl w:ilvl="0" w:tplc="CD2474B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7C616C3F"/>
    <w:multiLevelType w:val="hybridMultilevel"/>
    <w:tmpl w:val="E3A84162"/>
    <w:lvl w:ilvl="0" w:tplc="7082C032">
      <w:start w:val="1"/>
      <w:numFmt w:val="upperRoman"/>
      <w:lvlText w:val="%1."/>
      <w:lvlJc w:val="left"/>
      <w:pPr>
        <w:ind w:left="1439" w:hanging="720"/>
      </w:pPr>
      <w:rPr>
        <w:rFonts w:hint="default"/>
      </w:rPr>
    </w:lvl>
    <w:lvl w:ilvl="1" w:tplc="080A0019" w:tentative="1">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27">
    <w:nsid w:val="7E542176"/>
    <w:multiLevelType w:val="hybridMultilevel"/>
    <w:tmpl w:val="B8CE676E"/>
    <w:lvl w:ilvl="0" w:tplc="080A0019">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22"/>
  </w:num>
  <w:num w:numId="5">
    <w:abstractNumId w:val="1"/>
  </w:num>
  <w:num w:numId="6">
    <w:abstractNumId w:val="19"/>
  </w:num>
  <w:num w:numId="7">
    <w:abstractNumId w:val="9"/>
  </w:num>
  <w:num w:numId="8">
    <w:abstractNumId w:val="16"/>
  </w:num>
  <w:num w:numId="9">
    <w:abstractNumId w:val="2"/>
  </w:num>
  <w:num w:numId="10">
    <w:abstractNumId w:val="21"/>
  </w:num>
  <w:num w:numId="11">
    <w:abstractNumId w:val="26"/>
  </w:num>
  <w:num w:numId="12">
    <w:abstractNumId w:val="23"/>
  </w:num>
  <w:num w:numId="13">
    <w:abstractNumId w:val="7"/>
  </w:num>
  <w:num w:numId="14">
    <w:abstractNumId w:val="20"/>
  </w:num>
  <w:num w:numId="15">
    <w:abstractNumId w:val="17"/>
  </w:num>
  <w:num w:numId="16">
    <w:abstractNumId w:val="25"/>
  </w:num>
  <w:num w:numId="17">
    <w:abstractNumId w:val="4"/>
  </w:num>
  <w:num w:numId="18">
    <w:abstractNumId w:val="11"/>
  </w:num>
  <w:num w:numId="19">
    <w:abstractNumId w:val="14"/>
  </w:num>
  <w:num w:numId="20">
    <w:abstractNumId w:val="0"/>
  </w:num>
  <w:num w:numId="21">
    <w:abstractNumId w:val="5"/>
  </w:num>
  <w:num w:numId="22">
    <w:abstractNumId w:val="18"/>
  </w:num>
  <w:num w:numId="23">
    <w:abstractNumId w:val="13"/>
  </w:num>
  <w:num w:numId="24">
    <w:abstractNumId w:val="3"/>
  </w:num>
  <w:num w:numId="25">
    <w:abstractNumId w:val="8"/>
  </w:num>
  <w:num w:numId="26">
    <w:abstractNumId w:val="15"/>
  </w:num>
  <w:num w:numId="27">
    <w:abstractNumId w:val="27"/>
  </w:num>
  <w:num w:numId="2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B5"/>
    <w:rsid w:val="00003290"/>
    <w:rsid w:val="0001507A"/>
    <w:rsid w:val="000250A5"/>
    <w:rsid w:val="000304C5"/>
    <w:rsid w:val="00047F56"/>
    <w:rsid w:val="00054A74"/>
    <w:rsid w:val="000623EA"/>
    <w:rsid w:val="0007304C"/>
    <w:rsid w:val="000741AB"/>
    <w:rsid w:val="000827C5"/>
    <w:rsid w:val="000837E4"/>
    <w:rsid w:val="000A2488"/>
    <w:rsid w:val="000A62BA"/>
    <w:rsid w:val="000C07E2"/>
    <w:rsid w:val="000D533C"/>
    <w:rsid w:val="000D732B"/>
    <w:rsid w:val="000E4428"/>
    <w:rsid w:val="000E4AD2"/>
    <w:rsid w:val="000F57F6"/>
    <w:rsid w:val="00100C07"/>
    <w:rsid w:val="00102EC4"/>
    <w:rsid w:val="00113096"/>
    <w:rsid w:val="001144D8"/>
    <w:rsid w:val="00117505"/>
    <w:rsid w:val="001206E4"/>
    <w:rsid w:val="00125B6C"/>
    <w:rsid w:val="001375EA"/>
    <w:rsid w:val="00141698"/>
    <w:rsid w:val="00144AAF"/>
    <w:rsid w:val="00152536"/>
    <w:rsid w:val="0015587A"/>
    <w:rsid w:val="001655C3"/>
    <w:rsid w:val="00176BE8"/>
    <w:rsid w:val="001814B9"/>
    <w:rsid w:val="00185265"/>
    <w:rsid w:val="00195AD2"/>
    <w:rsid w:val="001C59AA"/>
    <w:rsid w:val="001C6E75"/>
    <w:rsid w:val="001D3E17"/>
    <w:rsid w:val="001D691D"/>
    <w:rsid w:val="001E0FC2"/>
    <w:rsid w:val="001E61D2"/>
    <w:rsid w:val="00221065"/>
    <w:rsid w:val="0023603E"/>
    <w:rsid w:val="002444D9"/>
    <w:rsid w:val="00244ABA"/>
    <w:rsid w:val="00245982"/>
    <w:rsid w:val="00250789"/>
    <w:rsid w:val="00261323"/>
    <w:rsid w:val="00281C99"/>
    <w:rsid w:val="002873ED"/>
    <w:rsid w:val="002B0A57"/>
    <w:rsid w:val="002B61DF"/>
    <w:rsid w:val="002C3D60"/>
    <w:rsid w:val="002C4C2C"/>
    <w:rsid w:val="002D3A33"/>
    <w:rsid w:val="002D5077"/>
    <w:rsid w:val="002D675D"/>
    <w:rsid w:val="002D6D53"/>
    <w:rsid w:val="002E1DD5"/>
    <w:rsid w:val="002E6E16"/>
    <w:rsid w:val="002F45B5"/>
    <w:rsid w:val="00314FF2"/>
    <w:rsid w:val="00321807"/>
    <w:rsid w:val="00327CAC"/>
    <w:rsid w:val="00331A7A"/>
    <w:rsid w:val="0036561C"/>
    <w:rsid w:val="0037392D"/>
    <w:rsid w:val="003812D2"/>
    <w:rsid w:val="003944E4"/>
    <w:rsid w:val="003A3B08"/>
    <w:rsid w:val="003A566A"/>
    <w:rsid w:val="003B1191"/>
    <w:rsid w:val="003C1281"/>
    <w:rsid w:val="003E08F1"/>
    <w:rsid w:val="003E5D0A"/>
    <w:rsid w:val="003F1417"/>
    <w:rsid w:val="003F2B3F"/>
    <w:rsid w:val="003F6733"/>
    <w:rsid w:val="004064DA"/>
    <w:rsid w:val="004068C1"/>
    <w:rsid w:val="0042247F"/>
    <w:rsid w:val="0043121A"/>
    <w:rsid w:val="004330BE"/>
    <w:rsid w:val="004346B3"/>
    <w:rsid w:val="0043579F"/>
    <w:rsid w:val="0044061A"/>
    <w:rsid w:val="00446D8C"/>
    <w:rsid w:val="00456E6F"/>
    <w:rsid w:val="004624C9"/>
    <w:rsid w:val="00477BF2"/>
    <w:rsid w:val="00495313"/>
    <w:rsid w:val="004A36B5"/>
    <w:rsid w:val="004B1E70"/>
    <w:rsid w:val="004C3894"/>
    <w:rsid w:val="004E4061"/>
    <w:rsid w:val="004F4E8E"/>
    <w:rsid w:val="004F728C"/>
    <w:rsid w:val="00517065"/>
    <w:rsid w:val="00521BD2"/>
    <w:rsid w:val="005349EF"/>
    <w:rsid w:val="00542797"/>
    <w:rsid w:val="00557E3C"/>
    <w:rsid w:val="00564B7D"/>
    <w:rsid w:val="005720BB"/>
    <w:rsid w:val="00594A09"/>
    <w:rsid w:val="00594E30"/>
    <w:rsid w:val="005957C1"/>
    <w:rsid w:val="005A6816"/>
    <w:rsid w:val="005B4D8A"/>
    <w:rsid w:val="005D227B"/>
    <w:rsid w:val="005D338A"/>
    <w:rsid w:val="005E3A4C"/>
    <w:rsid w:val="005E7DBC"/>
    <w:rsid w:val="005F3A96"/>
    <w:rsid w:val="00600DD3"/>
    <w:rsid w:val="00601BE3"/>
    <w:rsid w:val="006124F8"/>
    <w:rsid w:val="00616994"/>
    <w:rsid w:val="00617027"/>
    <w:rsid w:val="00620000"/>
    <w:rsid w:val="00630184"/>
    <w:rsid w:val="006305E2"/>
    <w:rsid w:val="00660A42"/>
    <w:rsid w:val="0066359C"/>
    <w:rsid w:val="00664594"/>
    <w:rsid w:val="0067436B"/>
    <w:rsid w:val="00685742"/>
    <w:rsid w:val="00692717"/>
    <w:rsid w:val="006A27A1"/>
    <w:rsid w:val="006B5B01"/>
    <w:rsid w:val="006C1D63"/>
    <w:rsid w:val="006C2C39"/>
    <w:rsid w:val="006C31AE"/>
    <w:rsid w:val="006D40CE"/>
    <w:rsid w:val="006E6C47"/>
    <w:rsid w:val="00700BC2"/>
    <w:rsid w:val="00712ACC"/>
    <w:rsid w:val="007257B3"/>
    <w:rsid w:val="007560AA"/>
    <w:rsid w:val="0077225B"/>
    <w:rsid w:val="007A6525"/>
    <w:rsid w:val="007C0DA5"/>
    <w:rsid w:val="007D4FD2"/>
    <w:rsid w:val="007D61E8"/>
    <w:rsid w:val="007D6E7F"/>
    <w:rsid w:val="007E2D20"/>
    <w:rsid w:val="007E47C4"/>
    <w:rsid w:val="007F3614"/>
    <w:rsid w:val="007F4374"/>
    <w:rsid w:val="00806E95"/>
    <w:rsid w:val="00811C1B"/>
    <w:rsid w:val="00817594"/>
    <w:rsid w:val="00833BBE"/>
    <w:rsid w:val="00834FDA"/>
    <w:rsid w:val="00842531"/>
    <w:rsid w:val="00852176"/>
    <w:rsid w:val="008579FE"/>
    <w:rsid w:val="00865A93"/>
    <w:rsid w:val="0087706B"/>
    <w:rsid w:val="00881E63"/>
    <w:rsid w:val="00882718"/>
    <w:rsid w:val="00883302"/>
    <w:rsid w:val="00887707"/>
    <w:rsid w:val="008C1AFE"/>
    <w:rsid w:val="008C6A47"/>
    <w:rsid w:val="008F092D"/>
    <w:rsid w:val="00902C16"/>
    <w:rsid w:val="00911A63"/>
    <w:rsid w:val="00914472"/>
    <w:rsid w:val="00916B1F"/>
    <w:rsid w:val="009315BF"/>
    <w:rsid w:val="00934DED"/>
    <w:rsid w:val="00950E5B"/>
    <w:rsid w:val="00955B7F"/>
    <w:rsid w:val="009602C9"/>
    <w:rsid w:val="009647C5"/>
    <w:rsid w:val="00971F92"/>
    <w:rsid w:val="009848EE"/>
    <w:rsid w:val="0099476A"/>
    <w:rsid w:val="00995CCC"/>
    <w:rsid w:val="009D3AC1"/>
    <w:rsid w:val="009D65C4"/>
    <w:rsid w:val="009F08C0"/>
    <w:rsid w:val="00A030E4"/>
    <w:rsid w:val="00A079C6"/>
    <w:rsid w:val="00A167B1"/>
    <w:rsid w:val="00A243FA"/>
    <w:rsid w:val="00A27B21"/>
    <w:rsid w:val="00A3373A"/>
    <w:rsid w:val="00A35229"/>
    <w:rsid w:val="00A37AFD"/>
    <w:rsid w:val="00A456EE"/>
    <w:rsid w:val="00A46A19"/>
    <w:rsid w:val="00A600E3"/>
    <w:rsid w:val="00A62875"/>
    <w:rsid w:val="00A753DE"/>
    <w:rsid w:val="00AB0E19"/>
    <w:rsid w:val="00AB211A"/>
    <w:rsid w:val="00AC314A"/>
    <w:rsid w:val="00AF777E"/>
    <w:rsid w:val="00B113AE"/>
    <w:rsid w:val="00B126BB"/>
    <w:rsid w:val="00B313B6"/>
    <w:rsid w:val="00B40D5C"/>
    <w:rsid w:val="00B410B5"/>
    <w:rsid w:val="00B43666"/>
    <w:rsid w:val="00B51D3F"/>
    <w:rsid w:val="00B57435"/>
    <w:rsid w:val="00B5795E"/>
    <w:rsid w:val="00B64E2B"/>
    <w:rsid w:val="00B72C97"/>
    <w:rsid w:val="00B76B78"/>
    <w:rsid w:val="00B81F5F"/>
    <w:rsid w:val="00B91B2C"/>
    <w:rsid w:val="00B9593F"/>
    <w:rsid w:val="00BA0FD5"/>
    <w:rsid w:val="00BA604D"/>
    <w:rsid w:val="00BB27B5"/>
    <w:rsid w:val="00BB2D7A"/>
    <w:rsid w:val="00BC4AB2"/>
    <w:rsid w:val="00BC594D"/>
    <w:rsid w:val="00BD1202"/>
    <w:rsid w:val="00BE2D07"/>
    <w:rsid w:val="00BE73BE"/>
    <w:rsid w:val="00BF3AE6"/>
    <w:rsid w:val="00BF7D73"/>
    <w:rsid w:val="00C026BA"/>
    <w:rsid w:val="00C042FB"/>
    <w:rsid w:val="00C14BC8"/>
    <w:rsid w:val="00C252C4"/>
    <w:rsid w:val="00C268B6"/>
    <w:rsid w:val="00C47457"/>
    <w:rsid w:val="00C51C89"/>
    <w:rsid w:val="00C62878"/>
    <w:rsid w:val="00C664A8"/>
    <w:rsid w:val="00C67289"/>
    <w:rsid w:val="00C72C2E"/>
    <w:rsid w:val="00C77B43"/>
    <w:rsid w:val="00C81AFA"/>
    <w:rsid w:val="00C87E8C"/>
    <w:rsid w:val="00C928DA"/>
    <w:rsid w:val="00C92F0F"/>
    <w:rsid w:val="00CA2CC6"/>
    <w:rsid w:val="00CA4C94"/>
    <w:rsid w:val="00CB0B17"/>
    <w:rsid w:val="00CC7385"/>
    <w:rsid w:val="00CD4061"/>
    <w:rsid w:val="00CE0899"/>
    <w:rsid w:val="00CE13DB"/>
    <w:rsid w:val="00CE3D29"/>
    <w:rsid w:val="00CF2568"/>
    <w:rsid w:val="00CF336C"/>
    <w:rsid w:val="00CF69BD"/>
    <w:rsid w:val="00D11A42"/>
    <w:rsid w:val="00D408B4"/>
    <w:rsid w:val="00D41294"/>
    <w:rsid w:val="00D4400B"/>
    <w:rsid w:val="00D64F32"/>
    <w:rsid w:val="00D97076"/>
    <w:rsid w:val="00DA0255"/>
    <w:rsid w:val="00DB5978"/>
    <w:rsid w:val="00DC300B"/>
    <w:rsid w:val="00DD347C"/>
    <w:rsid w:val="00DD7E56"/>
    <w:rsid w:val="00DE24DB"/>
    <w:rsid w:val="00DF4CC2"/>
    <w:rsid w:val="00DF6E8D"/>
    <w:rsid w:val="00E26343"/>
    <w:rsid w:val="00E3161B"/>
    <w:rsid w:val="00E350DF"/>
    <w:rsid w:val="00E4017C"/>
    <w:rsid w:val="00E41997"/>
    <w:rsid w:val="00E44B41"/>
    <w:rsid w:val="00E57308"/>
    <w:rsid w:val="00E703B9"/>
    <w:rsid w:val="00E76B6D"/>
    <w:rsid w:val="00E852EE"/>
    <w:rsid w:val="00E8594A"/>
    <w:rsid w:val="00E95E1E"/>
    <w:rsid w:val="00E97F93"/>
    <w:rsid w:val="00EA3CFC"/>
    <w:rsid w:val="00EB424D"/>
    <w:rsid w:val="00EB7861"/>
    <w:rsid w:val="00ED2FCF"/>
    <w:rsid w:val="00EE182B"/>
    <w:rsid w:val="00EE7F8C"/>
    <w:rsid w:val="00F06687"/>
    <w:rsid w:val="00F1302D"/>
    <w:rsid w:val="00F36215"/>
    <w:rsid w:val="00F43AC7"/>
    <w:rsid w:val="00F505E9"/>
    <w:rsid w:val="00F57D2F"/>
    <w:rsid w:val="00F60A1B"/>
    <w:rsid w:val="00F6120E"/>
    <w:rsid w:val="00F62F88"/>
    <w:rsid w:val="00F63BF4"/>
    <w:rsid w:val="00F65BEA"/>
    <w:rsid w:val="00F70097"/>
    <w:rsid w:val="00F70843"/>
    <w:rsid w:val="00F87010"/>
    <w:rsid w:val="00FA34E5"/>
    <w:rsid w:val="00FA3C21"/>
    <w:rsid w:val="00FA64F2"/>
    <w:rsid w:val="00FB2DE9"/>
    <w:rsid w:val="00FB2F4E"/>
    <w:rsid w:val="00FC6F1B"/>
    <w:rsid w:val="00FC7AD5"/>
    <w:rsid w:val="00FD28F7"/>
    <w:rsid w:val="00FD4569"/>
    <w:rsid w:val="00FE0F37"/>
    <w:rsid w:val="00FE71E5"/>
    <w:rsid w:val="00FF45FE"/>
    <w:rsid w:val="00FF734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1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jc w:val="right"/>
      <w:outlineLvl w:val="0"/>
    </w:pPr>
    <w:rPr>
      <w:b/>
      <w:sz w:val="22"/>
      <w:szCs w:val="22"/>
    </w:rPr>
  </w:style>
  <w:style w:type="paragraph" w:styleId="Ttulo2">
    <w:name w:val="heading 2"/>
    <w:basedOn w:val="Normal"/>
    <w:next w:val="Normal"/>
    <w:pPr>
      <w:keepNext/>
      <w:keepLines/>
      <w:spacing w:before="240" w:after="60"/>
      <w:outlineLvl w:val="1"/>
    </w:pPr>
    <w:rPr>
      <w:b/>
      <w:i/>
      <w:sz w:val="28"/>
      <w:szCs w:val="28"/>
    </w:rPr>
  </w:style>
  <w:style w:type="paragraph" w:styleId="Ttulo3">
    <w:name w:val="heading 3"/>
    <w:basedOn w:val="Normal"/>
    <w:next w:val="Normal"/>
    <w:pPr>
      <w:keepNext/>
      <w:keepLines/>
      <w:spacing w:before="240" w:after="60"/>
      <w:outlineLvl w:val="2"/>
    </w:pPr>
    <w:rPr>
      <w:b/>
      <w:sz w:val="26"/>
      <w:szCs w:val="26"/>
    </w:rPr>
  </w:style>
  <w:style w:type="paragraph" w:styleId="Ttulo4">
    <w:name w:val="heading 4"/>
    <w:basedOn w:val="Normal"/>
    <w:next w:val="Normal"/>
    <w:link w:val="Ttulo4Car"/>
    <w:uiPriority w:val="9"/>
    <w:qFormat/>
    <w:pPr>
      <w:keepNext/>
      <w:keepLines/>
      <w:jc w:val="both"/>
      <w:outlineLvl w:val="3"/>
    </w:pPr>
    <w:rPr>
      <w:b/>
      <w:sz w:val="22"/>
      <w:szCs w:val="22"/>
    </w:rPr>
  </w:style>
  <w:style w:type="paragraph" w:styleId="Ttulo5">
    <w:name w:val="heading 5"/>
    <w:basedOn w:val="Normal"/>
    <w:next w:val="Normal"/>
    <w:pPr>
      <w:keepNext/>
      <w:keepLines/>
      <w:jc w:val="center"/>
      <w:outlineLvl w:val="4"/>
    </w:pPr>
    <w:rPr>
      <w:b/>
    </w:rPr>
  </w:style>
  <w:style w:type="paragraph" w:styleId="Ttulo6">
    <w:name w:val="heading 6"/>
    <w:basedOn w:val="Normal"/>
    <w:next w:val="Normal"/>
    <w:pPr>
      <w:keepNext/>
      <w:keepLines/>
      <w:spacing w:before="240" w:after="60"/>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tabs>
        <w:tab w:val="left" w:pos="0"/>
        <w:tab w:val="left" w:pos="1440"/>
        <w:tab w:val="left" w:pos="2160"/>
        <w:tab w:val="left" w:pos="2880"/>
      </w:tabs>
      <w:jc w:val="center"/>
    </w:pPr>
    <w:rPr>
      <w:b/>
    </w:rPr>
  </w:style>
  <w:style w:type="paragraph" w:styleId="Subttulo">
    <w:name w:val="Subtitle"/>
    <w:basedOn w:val="Normal"/>
    <w:next w:val="Normal"/>
    <w:pPr>
      <w:keepNext/>
      <w:keepLines/>
    </w:pPr>
    <w:rPr>
      <w:rFonts w:ascii="Times New Roman" w:eastAsia="Times New Roman" w:hAnsi="Times New Roman" w:cs="Times New Roman"/>
      <w:b/>
      <w:i/>
      <w:color w:val="666666"/>
      <w:sz w:val="32"/>
      <w:szCs w:val="32"/>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nhideWhenUsed/>
    <w:rsid w:val="006D40CE"/>
    <w:pPr>
      <w:tabs>
        <w:tab w:val="center" w:pos="4419"/>
        <w:tab w:val="right" w:pos="8838"/>
      </w:tabs>
    </w:pPr>
  </w:style>
  <w:style w:type="character" w:customStyle="1" w:styleId="EncabezadoCar">
    <w:name w:val="Encabezado Car"/>
    <w:basedOn w:val="Fuentedeprrafopredeter"/>
    <w:link w:val="Encabezado"/>
    <w:rsid w:val="006D40CE"/>
  </w:style>
  <w:style w:type="paragraph" w:styleId="Piedepgina">
    <w:name w:val="footer"/>
    <w:basedOn w:val="Normal"/>
    <w:link w:val="PiedepginaCar"/>
    <w:uiPriority w:val="99"/>
    <w:unhideWhenUsed/>
    <w:rsid w:val="006D40CE"/>
    <w:pPr>
      <w:tabs>
        <w:tab w:val="center" w:pos="4419"/>
        <w:tab w:val="right" w:pos="8838"/>
      </w:tabs>
    </w:pPr>
  </w:style>
  <w:style w:type="character" w:customStyle="1" w:styleId="PiedepginaCar">
    <w:name w:val="Pie de página Car"/>
    <w:basedOn w:val="Fuentedeprrafopredeter"/>
    <w:link w:val="Piedepgina"/>
    <w:uiPriority w:val="99"/>
    <w:rsid w:val="006D40CE"/>
  </w:style>
  <w:style w:type="paragraph" w:styleId="Prrafodelista">
    <w:name w:val="List Paragraph"/>
    <w:basedOn w:val="Normal"/>
    <w:uiPriority w:val="34"/>
    <w:qFormat/>
    <w:rsid w:val="009D65C4"/>
    <w:pPr>
      <w:ind w:left="720"/>
      <w:contextualSpacing/>
    </w:pPr>
  </w:style>
  <w:style w:type="character" w:customStyle="1" w:styleId="Ttulo4Car">
    <w:name w:val="Título 4 Car"/>
    <w:basedOn w:val="Fuentedeprrafopredeter"/>
    <w:link w:val="Ttulo4"/>
    <w:uiPriority w:val="9"/>
    <w:rsid w:val="005E3A4C"/>
    <w:rPr>
      <w:b/>
      <w:sz w:val="22"/>
      <w:szCs w:val="22"/>
    </w:rPr>
  </w:style>
  <w:style w:type="table" w:styleId="Tablaconcuadrcula">
    <w:name w:val="Table Grid"/>
    <w:basedOn w:val="Tablanormal"/>
    <w:uiPriority w:val="39"/>
    <w:rsid w:val="005E3A4C"/>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E3A4C"/>
    <w:pPr>
      <w:autoSpaceDE w:val="0"/>
      <w:autoSpaceDN w:val="0"/>
      <w:adjustRightInd w:val="0"/>
    </w:pPr>
    <w:rPr>
      <w:rFonts w:eastAsia="Times New Roman"/>
      <w:lang w:val="es-ES" w:eastAsia="es-ES"/>
    </w:rPr>
  </w:style>
  <w:style w:type="paragraph" w:styleId="Sinespaciado">
    <w:name w:val="No Spacing"/>
    <w:link w:val="SinespaciadoCar"/>
    <w:uiPriority w:val="1"/>
    <w:qFormat/>
    <w:rsid w:val="005E3A4C"/>
    <w:rPr>
      <w:rFonts w:ascii="Times New Roman" w:eastAsia="Times New Roman" w:hAnsi="Times New Roman" w:cs="Times New Roman"/>
      <w:noProof/>
      <w:color w:val="auto"/>
      <w:spacing w:val="20"/>
      <w:szCs w:val="20"/>
      <w:lang w:eastAsia="es-ES"/>
    </w:rPr>
  </w:style>
  <w:style w:type="character" w:customStyle="1" w:styleId="SinespaciadoCar">
    <w:name w:val="Sin espaciado Car"/>
    <w:basedOn w:val="Fuentedeprrafopredeter"/>
    <w:link w:val="Sinespaciado"/>
    <w:uiPriority w:val="1"/>
    <w:locked/>
    <w:rsid w:val="005E3A4C"/>
    <w:rPr>
      <w:rFonts w:ascii="Times New Roman" w:eastAsia="Times New Roman" w:hAnsi="Times New Roman" w:cs="Times New Roman"/>
      <w:noProof/>
      <w:color w:val="auto"/>
      <w:spacing w:val="20"/>
      <w:szCs w:val="20"/>
      <w:lang w:eastAsia="es-ES"/>
    </w:rPr>
  </w:style>
  <w:style w:type="paragraph" w:customStyle="1" w:styleId="Predeterminado">
    <w:name w:val="Predeterminado"/>
    <w:rsid w:val="005E3A4C"/>
    <w:pPr>
      <w:tabs>
        <w:tab w:val="left" w:pos="708"/>
      </w:tabs>
      <w:suppressAutoHyphens/>
      <w:spacing w:after="200" w:line="276" w:lineRule="auto"/>
    </w:pPr>
    <w:rPr>
      <w:rFonts w:ascii="Calibri" w:eastAsia="Calibri" w:hAnsi="Calibri" w:cs="Times New Roman"/>
      <w:color w:val="auto"/>
      <w:sz w:val="22"/>
      <w:szCs w:val="22"/>
      <w:lang w:eastAsia="en-US"/>
    </w:rPr>
  </w:style>
  <w:style w:type="paragraph" w:customStyle="1" w:styleId="Cuerpo">
    <w:name w:val="Cuerpo"/>
    <w:autoRedefine/>
    <w:rsid w:val="00B113AE"/>
    <w:pPr>
      <w:jc w:val="center"/>
    </w:pPr>
    <w:rPr>
      <w:rFonts w:ascii="AvantGarde Bk BT" w:eastAsia="Times New Roman" w:hAnsi="AvantGarde Bk BT" w:cs="Helvetica"/>
      <w:sz w:val="16"/>
      <w:szCs w:val="22"/>
      <w:lang w:val="es-ES_tradnl" w:eastAsia="es-ES"/>
    </w:rPr>
  </w:style>
  <w:style w:type="paragraph" w:customStyle="1" w:styleId="p1">
    <w:name w:val="p1"/>
    <w:basedOn w:val="Normal"/>
    <w:rsid w:val="005E3A4C"/>
    <w:pPr>
      <w:spacing w:before="100" w:beforeAutospacing="1" w:after="100" w:afterAutospacing="1"/>
    </w:pPr>
    <w:rPr>
      <w:rFonts w:ascii="Times New Roman" w:eastAsia="Calibri" w:hAnsi="Times New Roman" w:cs="Times New Roman"/>
      <w:color w:val="auto"/>
    </w:rPr>
  </w:style>
  <w:style w:type="paragraph" w:styleId="Textonotapie">
    <w:name w:val="footnote text"/>
    <w:basedOn w:val="Normal"/>
    <w:link w:val="TextonotapieCar"/>
    <w:uiPriority w:val="99"/>
    <w:semiHidden/>
    <w:unhideWhenUsed/>
    <w:rsid w:val="001E0FC2"/>
    <w:rPr>
      <w:sz w:val="20"/>
      <w:szCs w:val="20"/>
    </w:rPr>
  </w:style>
  <w:style w:type="character" w:customStyle="1" w:styleId="TextonotapieCar">
    <w:name w:val="Texto nota pie Car"/>
    <w:basedOn w:val="Fuentedeprrafopredeter"/>
    <w:link w:val="Textonotapie"/>
    <w:uiPriority w:val="99"/>
    <w:semiHidden/>
    <w:rsid w:val="001E0FC2"/>
    <w:rPr>
      <w:sz w:val="20"/>
      <w:szCs w:val="20"/>
    </w:rPr>
  </w:style>
  <w:style w:type="character" w:styleId="Refdenotaalpie">
    <w:name w:val="footnote reference"/>
    <w:basedOn w:val="Fuentedeprrafopredeter"/>
    <w:uiPriority w:val="99"/>
    <w:semiHidden/>
    <w:unhideWhenUsed/>
    <w:rsid w:val="001E0FC2"/>
    <w:rPr>
      <w:vertAlign w:val="superscript"/>
    </w:rPr>
  </w:style>
  <w:style w:type="character" w:styleId="Hipervnculo">
    <w:name w:val="Hyperlink"/>
    <w:basedOn w:val="Fuentedeprrafopredeter"/>
    <w:uiPriority w:val="99"/>
    <w:unhideWhenUsed/>
    <w:rsid w:val="00842531"/>
    <w:rPr>
      <w:color w:val="0563C1" w:themeColor="hyperlink"/>
      <w:u w:val="single"/>
    </w:rPr>
  </w:style>
  <w:style w:type="table" w:customStyle="1" w:styleId="Tablaconcuadrcula1">
    <w:name w:val="Tabla con cuadrícula1"/>
    <w:basedOn w:val="Tablanormal"/>
    <w:next w:val="Tablaconcuadrcula"/>
    <w:uiPriority w:val="39"/>
    <w:rsid w:val="00882718"/>
    <w:rPr>
      <w:rFonts w:ascii="Calibri" w:eastAsia="Calibri" w:hAnsi="Calibri" w:cs="Times New Roman"/>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47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7C4"/>
    <w:rPr>
      <w:rFonts w:ascii="Segoe UI" w:hAnsi="Segoe UI" w:cs="Segoe UI"/>
      <w:sz w:val="18"/>
      <w:szCs w:val="18"/>
    </w:rPr>
  </w:style>
  <w:style w:type="character" w:styleId="Refdecomentario">
    <w:name w:val="annotation reference"/>
    <w:basedOn w:val="Fuentedeprrafopredeter"/>
    <w:uiPriority w:val="99"/>
    <w:semiHidden/>
    <w:unhideWhenUsed/>
    <w:rsid w:val="00E26343"/>
    <w:rPr>
      <w:sz w:val="18"/>
      <w:szCs w:val="18"/>
    </w:rPr>
  </w:style>
  <w:style w:type="paragraph" w:styleId="Textocomentario">
    <w:name w:val="annotation text"/>
    <w:basedOn w:val="Normal"/>
    <w:link w:val="TextocomentarioCar"/>
    <w:uiPriority w:val="99"/>
    <w:semiHidden/>
    <w:unhideWhenUsed/>
    <w:rsid w:val="00E26343"/>
  </w:style>
  <w:style w:type="character" w:customStyle="1" w:styleId="TextocomentarioCar">
    <w:name w:val="Texto comentario Car"/>
    <w:basedOn w:val="Fuentedeprrafopredeter"/>
    <w:link w:val="Textocomentario"/>
    <w:uiPriority w:val="99"/>
    <w:semiHidden/>
    <w:rsid w:val="00E26343"/>
  </w:style>
  <w:style w:type="paragraph" w:styleId="Asuntodelcomentario">
    <w:name w:val="annotation subject"/>
    <w:basedOn w:val="Textocomentario"/>
    <w:next w:val="Textocomentario"/>
    <w:link w:val="AsuntodelcomentarioCar"/>
    <w:uiPriority w:val="99"/>
    <w:semiHidden/>
    <w:unhideWhenUsed/>
    <w:rsid w:val="00E26343"/>
    <w:rPr>
      <w:b/>
      <w:bCs/>
      <w:sz w:val="20"/>
      <w:szCs w:val="20"/>
    </w:rPr>
  </w:style>
  <w:style w:type="character" w:customStyle="1" w:styleId="AsuntodelcomentarioCar">
    <w:name w:val="Asunto del comentario Car"/>
    <w:basedOn w:val="TextocomentarioCar"/>
    <w:link w:val="Asuntodelcomentario"/>
    <w:uiPriority w:val="99"/>
    <w:semiHidden/>
    <w:rsid w:val="00E26343"/>
    <w:rPr>
      <w:b/>
      <w:bCs/>
      <w:sz w:val="20"/>
      <w:szCs w:val="20"/>
    </w:rPr>
  </w:style>
  <w:style w:type="paragraph" w:styleId="NormalWeb">
    <w:name w:val="Normal (Web)"/>
    <w:basedOn w:val="Normal"/>
    <w:uiPriority w:val="99"/>
    <w:unhideWhenUsed/>
    <w:rsid w:val="00100C07"/>
    <w:rPr>
      <w:rFonts w:ascii="Times New Roman" w:eastAsia="Times New Roman" w:hAnsi="Times New Roman" w:cs="Times New Roman"/>
      <w:color w:val="auto"/>
    </w:rPr>
  </w:style>
  <w:style w:type="paragraph" w:styleId="Epgrafe">
    <w:name w:val="caption"/>
    <w:basedOn w:val="Normal"/>
    <w:qFormat/>
    <w:rsid w:val="00100C07"/>
    <w:pPr>
      <w:widowControl w:val="0"/>
      <w:overflowPunct w:val="0"/>
      <w:autoSpaceDE w:val="0"/>
      <w:autoSpaceDN w:val="0"/>
      <w:adjustRightInd w:val="0"/>
      <w:jc w:val="center"/>
      <w:textAlignment w:val="baseline"/>
    </w:pPr>
    <w:rPr>
      <w:rFonts w:ascii="CG Omega" w:eastAsia="Times New Roman" w:hAnsi="CG Omega" w:cs="Times New Roman"/>
      <w:b/>
      <w:color w:val="auto"/>
      <w:sz w:val="36"/>
      <w:szCs w:val="20"/>
      <w:lang w:val="es-ES"/>
    </w:rPr>
  </w:style>
  <w:style w:type="paragraph" w:customStyle="1" w:styleId="Textoindependiente21">
    <w:name w:val="Texto independiente 21"/>
    <w:basedOn w:val="Normal"/>
    <w:rsid w:val="00100C07"/>
    <w:pPr>
      <w:widowControl w:val="0"/>
      <w:overflowPunct w:val="0"/>
      <w:autoSpaceDE w:val="0"/>
      <w:autoSpaceDN w:val="0"/>
      <w:adjustRightInd w:val="0"/>
      <w:jc w:val="both"/>
      <w:textAlignment w:val="baseline"/>
    </w:pPr>
    <w:rPr>
      <w:rFonts w:ascii="CG Omega" w:eastAsia="Times New Roman" w:hAnsi="CG Omega" w:cs="Times New Roman"/>
      <w:color w:val="auto"/>
      <w:sz w:val="26"/>
      <w:szCs w:val="20"/>
      <w:lang w:val="es-ES"/>
    </w:rPr>
  </w:style>
  <w:style w:type="paragraph" w:customStyle="1" w:styleId="Texto">
    <w:name w:val="Texto"/>
    <w:basedOn w:val="Normal"/>
    <w:link w:val="TextoCar"/>
    <w:rsid w:val="00100C07"/>
    <w:pPr>
      <w:spacing w:after="101" w:line="216" w:lineRule="exact"/>
      <w:ind w:firstLine="288"/>
      <w:jc w:val="both"/>
    </w:pPr>
    <w:rPr>
      <w:rFonts w:eastAsia="Times New Roman"/>
      <w:color w:val="auto"/>
      <w:sz w:val="18"/>
      <w:szCs w:val="20"/>
      <w:lang w:val="es-ES" w:eastAsia="es-ES"/>
    </w:rPr>
  </w:style>
  <w:style w:type="character" w:customStyle="1" w:styleId="TextoCar">
    <w:name w:val="Texto Car"/>
    <w:link w:val="Texto"/>
    <w:locked/>
    <w:rsid w:val="00100C07"/>
    <w:rPr>
      <w:rFonts w:eastAsia="Times New Roman"/>
      <w:color w:val="auto"/>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jc w:val="right"/>
      <w:outlineLvl w:val="0"/>
    </w:pPr>
    <w:rPr>
      <w:b/>
      <w:sz w:val="22"/>
      <w:szCs w:val="22"/>
    </w:rPr>
  </w:style>
  <w:style w:type="paragraph" w:styleId="Ttulo2">
    <w:name w:val="heading 2"/>
    <w:basedOn w:val="Normal"/>
    <w:next w:val="Normal"/>
    <w:pPr>
      <w:keepNext/>
      <w:keepLines/>
      <w:spacing w:before="240" w:after="60"/>
      <w:outlineLvl w:val="1"/>
    </w:pPr>
    <w:rPr>
      <w:b/>
      <w:i/>
      <w:sz w:val="28"/>
      <w:szCs w:val="28"/>
    </w:rPr>
  </w:style>
  <w:style w:type="paragraph" w:styleId="Ttulo3">
    <w:name w:val="heading 3"/>
    <w:basedOn w:val="Normal"/>
    <w:next w:val="Normal"/>
    <w:pPr>
      <w:keepNext/>
      <w:keepLines/>
      <w:spacing w:before="240" w:after="60"/>
      <w:outlineLvl w:val="2"/>
    </w:pPr>
    <w:rPr>
      <w:b/>
      <w:sz w:val="26"/>
      <w:szCs w:val="26"/>
    </w:rPr>
  </w:style>
  <w:style w:type="paragraph" w:styleId="Ttulo4">
    <w:name w:val="heading 4"/>
    <w:basedOn w:val="Normal"/>
    <w:next w:val="Normal"/>
    <w:link w:val="Ttulo4Car"/>
    <w:uiPriority w:val="9"/>
    <w:qFormat/>
    <w:pPr>
      <w:keepNext/>
      <w:keepLines/>
      <w:jc w:val="both"/>
      <w:outlineLvl w:val="3"/>
    </w:pPr>
    <w:rPr>
      <w:b/>
      <w:sz w:val="22"/>
      <w:szCs w:val="22"/>
    </w:rPr>
  </w:style>
  <w:style w:type="paragraph" w:styleId="Ttulo5">
    <w:name w:val="heading 5"/>
    <w:basedOn w:val="Normal"/>
    <w:next w:val="Normal"/>
    <w:pPr>
      <w:keepNext/>
      <w:keepLines/>
      <w:jc w:val="center"/>
      <w:outlineLvl w:val="4"/>
    </w:pPr>
    <w:rPr>
      <w:b/>
    </w:rPr>
  </w:style>
  <w:style w:type="paragraph" w:styleId="Ttulo6">
    <w:name w:val="heading 6"/>
    <w:basedOn w:val="Normal"/>
    <w:next w:val="Normal"/>
    <w:pPr>
      <w:keepNext/>
      <w:keepLines/>
      <w:spacing w:before="240" w:after="60"/>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tabs>
        <w:tab w:val="left" w:pos="0"/>
        <w:tab w:val="left" w:pos="1440"/>
        <w:tab w:val="left" w:pos="2160"/>
        <w:tab w:val="left" w:pos="2880"/>
      </w:tabs>
      <w:jc w:val="center"/>
    </w:pPr>
    <w:rPr>
      <w:b/>
    </w:rPr>
  </w:style>
  <w:style w:type="paragraph" w:styleId="Subttulo">
    <w:name w:val="Subtitle"/>
    <w:basedOn w:val="Normal"/>
    <w:next w:val="Normal"/>
    <w:pPr>
      <w:keepNext/>
      <w:keepLines/>
    </w:pPr>
    <w:rPr>
      <w:rFonts w:ascii="Times New Roman" w:eastAsia="Times New Roman" w:hAnsi="Times New Roman" w:cs="Times New Roman"/>
      <w:b/>
      <w:i/>
      <w:color w:val="666666"/>
      <w:sz w:val="32"/>
      <w:szCs w:val="32"/>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nhideWhenUsed/>
    <w:rsid w:val="006D40CE"/>
    <w:pPr>
      <w:tabs>
        <w:tab w:val="center" w:pos="4419"/>
        <w:tab w:val="right" w:pos="8838"/>
      </w:tabs>
    </w:pPr>
  </w:style>
  <w:style w:type="character" w:customStyle="1" w:styleId="EncabezadoCar">
    <w:name w:val="Encabezado Car"/>
    <w:basedOn w:val="Fuentedeprrafopredeter"/>
    <w:link w:val="Encabezado"/>
    <w:rsid w:val="006D40CE"/>
  </w:style>
  <w:style w:type="paragraph" w:styleId="Piedepgina">
    <w:name w:val="footer"/>
    <w:basedOn w:val="Normal"/>
    <w:link w:val="PiedepginaCar"/>
    <w:uiPriority w:val="99"/>
    <w:unhideWhenUsed/>
    <w:rsid w:val="006D40CE"/>
    <w:pPr>
      <w:tabs>
        <w:tab w:val="center" w:pos="4419"/>
        <w:tab w:val="right" w:pos="8838"/>
      </w:tabs>
    </w:pPr>
  </w:style>
  <w:style w:type="character" w:customStyle="1" w:styleId="PiedepginaCar">
    <w:name w:val="Pie de página Car"/>
    <w:basedOn w:val="Fuentedeprrafopredeter"/>
    <w:link w:val="Piedepgina"/>
    <w:uiPriority w:val="99"/>
    <w:rsid w:val="006D40CE"/>
  </w:style>
  <w:style w:type="paragraph" w:styleId="Prrafodelista">
    <w:name w:val="List Paragraph"/>
    <w:basedOn w:val="Normal"/>
    <w:uiPriority w:val="34"/>
    <w:qFormat/>
    <w:rsid w:val="009D65C4"/>
    <w:pPr>
      <w:ind w:left="720"/>
      <w:contextualSpacing/>
    </w:pPr>
  </w:style>
  <w:style w:type="character" w:customStyle="1" w:styleId="Ttulo4Car">
    <w:name w:val="Título 4 Car"/>
    <w:basedOn w:val="Fuentedeprrafopredeter"/>
    <w:link w:val="Ttulo4"/>
    <w:uiPriority w:val="9"/>
    <w:rsid w:val="005E3A4C"/>
    <w:rPr>
      <w:b/>
      <w:sz w:val="22"/>
      <w:szCs w:val="22"/>
    </w:rPr>
  </w:style>
  <w:style w:type="table" w:styleId="Tablaconcuadrcula">
    <w:name w:val="Table Grid"/>
    <w:basedOn w:val="Tablanormal"/>
    <w:uiPriority w:val="39"/>
    <w:rsid w:val="005E3A4C"/>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E3A4C"/>
    <w:pPr>
      <w:autoSpaceDE w:val="0"/>
      <w:autoSpaceDN w:val="0"/>
      <w:adjustRightInd w:val="0"/>
    </w:pPr>
    <w:rPr>
      <w:rFonts w:eastAsia="Times New Roman"/>
      <w:lang w:val="es-ES" w:eastAsia="es-ES"/>
    </w:rPr>
  </w:style>
  <w:style w:type="paragraph" w:styleId="Sinespaciado">
    <w:name w:val="No Spacing"/>
    <w:link w:val="SinespaciadoCar"/>
    <w:uiPriority w:val="1"/>
    <w:qFormat/>
    <w:rsid w:val="005E3A4C"/>
    <w:rPr>
      <w:rFonts w:ascii="Times New Roman" w:eastAsia="Times New Roman" w:hAnsi="Times New Roman" w:cs="Times New Roman"/>
      <w:noProof/>
      <w:color w:val="auto"/>
      <w:spacing w:val="20"/>
      <w:szCs w:val="20"/>
      <w:lang w:eastAsia="es-ES"/>
    </w:rPr>
  </w:style>
  <w:style w:type="character" w:customStyle="1" w:styleId="SinespaciadoCar">
    <w:name w:val="Sin espaciado Car"/>
    <w:basedOn w:val="Fuentedeprrafopredeter"/>
    <w:link w:val="Sinespaciado"/>
    <w:uiPriority w:val="1"/>
    <w:locked/>
    <w:rsid w:val="005E3A4C"/>
    <w:rPr>
      <w:rFonts w:ascii="Times New Roman" w:eastAsia="Times New Roman" w:hAnsi="Times New Roman" w:cs="Times New Roman"/>
      <w:noProof/>
      <w:color w:val="auto"/>
      <w:spacing w:val="20"/>
      <w:szCs w:val="20"/>
      <w:lang w:eastAsia="es-ES"/>
    </w:rPr>
  </w:style>
  <w:style w:type="paragraph" w:customStyle="1" w:styleId="Predeterminado">
    <w:name w:val="Predeterminado"/>
    <w:rsid w:val="005E3A4C"/>
    <w:pPr>
      <w:tabs>
        <w:tab w:val="left" w:pos="708"/>
      </w:tabs>
      <w:suppressAutoHyphens/>
      <w:spacing w:after="200" w:line="276" w:lineRule="auto"/>
    </w:pPr>
    <w:rPr>
      <w:rFonts w:ascii="Calibri" w:eastAsia="Calibri" w:hAnsi="Calibri" w:cs="Times New Roman"/>
      <w:color w:val="auto"/>
      <w:sz w:val="22"/>
      <w:szCs w:val="22"/>
      <w:lang w:eastAsia="en-US"/>
    </w:rPr>
  </w:style>
  <w:style w:type="paragraph" w:customStyle="1" w:styleId="Cuerpo">
    <w:name w:val="Cuerpo"/>
    <w:autoRedefine/>
    <w:rsid w:val="00B113AE"/>
    <w:pPr>
      <w:jc w:val="center"/>
    </w:pPr>
    <w:rPr>
      <w:rFonts w:ascii="AvantGarde Bk BT" w:eastAsia="Times New Roman" w:hAnsi="AvantGarde Bk BT" w:cs="Helvetica"/>
      <w:sz w:val="16"/>
      <w:szCs w:val="22"/>
      <w:lang w:val="es-ES_tradnl" w:eastAsia="es-ES"/>
    </w:rPr>
  </w:style>
  <w:style w:type="paragraph" w:customStyle="1" w:styleId="p1">
    <w:name w:val="p1"/>
    <w:basedOn w:val="Normal"/>
    <w:rsid w:val="005E3A4C"/>
    <w:pPr>
      <w:spacing w:before="100" w:beforeAutospacing="1" w:after="100" w:afterAutospacing="1"/>
    </w:pPr>
    <w:rPr>
      <w:rFonts w:ascii="Times New Roman" w:eastAsia="Calibri" w:hAnsi="Times New Roman" w:cs="Times New Roman"/>
      <w:color w:val="auto"/>
    </w:rPr>
  </w:style>
  <w:style w:type="paragraph" w:styleId="Textonotapie">
    <w:name w:val="footnote text"/>
    <w:basedOn w:val="Normal"/>
    <w:link w:val="TextonotapieCar"/>
    <w:uiPriority w:val="99"/>
    <w:semiHidden/>
    <w:unhideWhenUsed/>
    <w:rsid w:val="001E0FC2"/>
    <w:rPr>
      <w:sz w:val="20"/>
      <w:szCs w:val="20"/>
    </w:rPr>
  </w:style>
  <w:style w:type="character" w:customStyle="1" w:styleId="TextonotapieCar">
    <w:name w:val="Texto nota pie Car"/>
    <w:basedOn w:val="Fuentedeprrafopredeter"/>
    <w:link w:val="Textonotapie"/>
    <w:uiPriority w:val="99"/>
    <w:semiHidden/>
    <w:rsid w:val="001E0FC2"/>
    <w:rPr>
      <w:sz w:val="20"/>
      <w:szCs w:val="20"/>
    </w:rPr>
  </w:style>
  <w:style w:type="character" w:styleId="Refdenotaalpie">
    <w:name w:val="footnote reference"/>
    <w:basedOn w:val="Fuentedeprrafopredeter"/>
    <w:uiPriority w:val="99"/>
    <w:semiHidden/>
    <w:unhideWhenUsed/>
    <w:rsid w:val="001E0FC2"/>
    <w:rPr>
      <w:vertAlign w:val="superscript"/>
    </w:rPr>
  </w:style>
  <w:style w:type="character" w:styleId="Hipervnculo">
    <w:name w:val="Hyperlink"/>
    <w:basedOn w:val="Fuentedeprrafopredeter"/>
    <w:uiPriority w:val="99"/>
    <w:unhideWhenUsed/>
    <w:rsid w:val="00842531"/>
    <w:rPr>
      <w:color w:val="0563C1" w:themeColor="hyperlink"/>
      <w:u w:val="single"/>
    </w:rPr>
  </w:style>
  <w:style w:type="table" w:customStyle="1" w:styleId="Tablaconcuadrcula1">
    <w:name w:val="Tabla con cuadrícula1"/>
    <w:basedOn w:val="Tablanormal"/>
    <w:next w:val="Tablaconcuadrcula"/>
    <w:uiPriority w:val="39"/>
    <w:rsid w:val="00882718"/>
    <w:rPr>
      <w:rFonts w:ascii="Calibri" w:eastAsia="Calibri" w:hAnsi="Calibri" w:cs="Times New Roman"/>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47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7C4"/>
    <w:rPr>
      <w:rFonts w:ascii="Segoe UI" w:hAnsi="Segoe UI" w:cs="Segoe UI"/>
      <w:sz w:val="18"/>
      <w:szCs w:val="18"/>
    </w:rPr>
  </w:style>
  <w:style w:type="character" w:styleId="Refdecomentario">
    <w:name w:val="annotation reference"/>
    <w:basedOn w:val="Fuentedeprrafopredeter"/>
    <w:uiPriority w:val="99"/>
    <w:semiHidden/>
    <w:unhideWhenUsed/>
    <w:rsid w:val="00E26343"/>
    <w:rPr>
      <w:sz w:val="18"/>
      <w:szCs w:val="18"/>
    </w:rPr>
  </w:style>
  <w:style w:type="paragraph" w:styleId="Textocomentario">
    <w:name w:val="annotation text"/>
    <w:basedOn w:val="Normal"/>
    <w:link w:val="TextocomentarioCar"/>
    <w:uiPriority w:val="99"/>
    <w:semiHidden/>
    <w:unhideWhenUsed/>
    <w:rsid w:val="00E26343"/>
  </w:style>
  <w:style w:type="character" w:customStyle="1" w:styleId="TextocomentarioCar">
    <w:name w:val="Texto comentario Car"/>
    <w:basedOn w:val="Fuentedeprrafopredeter"/>
    <w:link w:val="Textocomentario"/>
    <w:uiPriority w:val="99"/>
    <w:semiHidden/>
    <w:rsid w:val="00E26343"/>
  </w:style>
  <w:style w:type="paragraph" w:styleId="Asuntodelcomentario">
    <w:name w:val="annotation subject"/>
    <w:basedOn w:val="Textocomentario"/>
    <w:next w:val="Textocomentario"/>
    <w:link w:val="AsuntodelcomentarioCar"/>
    <w:uiPriority w:val="99"/>
    <w:semiHidden/>
    <w:unhideWhenUsed/>
    <w:rsid w:val="00E26343"/>
    <w:rPr>
      <w:b/>
      <w:bCs/>
      <w:sz w:val="20"/>
      <w:szCs w:val="20"/>
    </w:rPr>
  </w:style>
  <w:style w:type="character" w:customStyle="1" w:styleId="AsuntodelcomentarioCar">
    <w:name w:val="Asunto del comentario Car"/>
    <w:basedOn w:val="TextocomentarioCar"/>
    <w:link w:val="Asuntodelcomentario"/>
    <w:uiPriority w:val="99"/>
    <w:semiHidden/>
    <w:rsid w:val="00E26343"/>
    <w:rPr>
      <w:b/>
      <w:bCs/>
      <w:sz w:val="20"/>
      <w:szCs w:val="20"/>
    </w:rPr>
  </w:style>
  <w:style w:type="paragraph" w:styleId="NormalWeb">
    <w:name w:val="Normal (Web)"/>
    <w:basedOn w:val="Normal"/>
    <w:uiPriority w:val="99"/>
    <w:unhideWhenUsed/>
    <w:rsid w:val="00100C07"/>
    <w:rPr>
      <w:rFonts w:ascii="Times New Roman" w:eastAsia="Times New Roman" w:hAnsi="Times New Roman" w:cs="Times New Roman"/>
      <w:color w:val="auto"/>
    </w:rPr>
  </w:style>
  <w:style w:type="paragraph" w:styleId="Epgrafe">
    <w:name w:val="caption"/>
    <w:basedOn w:val="Normal"/>
    <w:qFormat/>
    <w:rsid w:val="00100C07"/>
    <w:pPr>
      <w:widowControl w:val="0"/>
      <w:overflowPunct w:val="0"/>
      <w:autoSpaceDE w:val="0"/>
      <w:autoSpaceDN w:val="0"/>
      <w:adjustRightInd w:val="0"/>
      <w:jc w:val="center"/>
      <w:textAlignment w:val="baseline"/>
    </w:pPr>
    <w:rPr>
      <w:rFonts w:ascii="CG Omega" w:eastAsia="Times New Roman" w:hAnsi="CG Omega" w:cs="Times New Roman"/>
      <w:b/>
      <w:color w:val="auto"/>
      <w:sz w:val="36"/>
      <w:szCs w:val="20"/>
      <w:lang w:val="es-ES"/>
    </w:rPr>
  </w:style>
  <w:style w:type="paragraph" w:customStyle="1" w:styleId="Textoindependiente21">
    <w:name w:val="Texto independiente 21"/>
    <w:basedOn w:val="Normal"/>
    <w:rsid w:val="00100C07"/>
    <w:pPr>
      <w:widowControl w:val="0"/>
      <w:overflowPunct w:val="0"/>
      <w:autoSpaceDE w:val="0"/>
      <w:autoSpaceDN w:val="0"/>
      <w:adjustRightInd w:val="0"/>
      <w:jc w:val="both"/>
      <w:textAlignment w:val="baseline"/>
    </w:pPr>
    <w:rPr>
      <w:rFonts w:ascii="CG Omega" w:eastAsia="Times New Roman" w:hAnsi="CG Omega" w:cs="Times New Roman"/>
      <w:color w:val="auto"/>
      <w:sz w:val="26"/>
      <w:szCs w:val="20"/>
      <w:lang w:val="es-ES"/>
    </w:rPr>
  </w:style>
  <w:style w:type="paragraph" w:customStyle="1" w:styleId="Texto">
    <w:name w:val="Texto"/>
    <w:basedOn w:val="Normal"/>
    <w:link w:val="TextoCar"/>
    <w:rsid w:val="00100C07"/>
    <w:pPr>
      <w:spacing w:after="101" w:line="216" w:lineRule="exact"/>
      <w:ind w:firstLine="288"/>
      <w:jc w:val="both"/>
    </w:pPr>
    <w:rPr>
      <w:rFonts w:eastAsia="Times New Roman"/>
      <w:color w:val="auto"/>
      <w:sz w:val="18"/>
      <w:szCs w:val="20"/>
      <w:lang w:val="es-ES" w:eastAsia="es-ES"/>
    </w:rPr>
  </w:style>
  <w:style w:type="character" w:customStyle="1" w:styleId="TextoCar">
    <w:name w:val="Texto Car"/>
    <w:link w:val="Texto"/>
    <w:locked/>
    <w:rsid w:val="00100C07"/>
    <w:rPr>
      <w:rFonts w:eastAsia="Times New Roman"/>
      <w:color w:val="auto"/>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449445">
      <w:bodyDiv w:val="1"/>
      <w:marLeft w:val="0"/>
      <w:marRight w:val="0"/>
      <w:marTop w:val="0"/>
      <w:marBottom w:val="0"/>
      <w:divBdr>
        <w:top w:val="none" w:sz="0" w:space="0" w:color="auto"/>
        <w:left w:val="none" w:sz="0" w:space="0" w:color="auto"/>
        <w:bottom w:val="none" w:sz="0" w:space="0" w:color="auto"/>
        <w:right w:val="none" w:sz="0" w:space="0" w:color="auto"/>
      </w:divBdr>
    </w:div>
    <w:div w:id="1019547789">
      <w:bodyDiv w:val="1"/>
      <w:marLeft w:val="0"/>
      <w:marRight w:val="0"/>
      <w:marTop w:val="0"/>
      <w:marBottom w:val="0"/>
      <w:divBdr>
        <w:top w:val="none" w:sz="0" w:space="0" w:color="auto"/>
        <w:left w:val="none" w:sz="0" w:space="0" w:color="auto"/>
        <w:bottom w:val="none" w:sz="0" w:space="0" w:color="auto"/>
        <w:right w:val="none" w:sz="0" w:space="0" w:color="auto"/>
      </w:divBdr>
    </w:div>
    <w:div w:id="1695768369">
      <w:bodyDiv w:val="1"/>
      <w:marLeft w:val="0"/>
      <w:marRight w:val="0"/>
      <w:marTop w:val="0"/>
      <w:marBottom w:val="0"/>
      <w:divBdr>
        <w:top w:val="none" w:sz="0" w:space="0" w:color="auto"/>
        <w:left w:val="none" w:sz="0" w:space="0" w:color="auto"/>
        <w:bottom w:val="none" w:sz="0" w:space="0" w:color="auto"/>
        <w:right w:val="none" w:sz="0" w:space="0" w:color="auto"/>
      </w:divBdr>
    </w:div>
    <w:div w:id="1882012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BD42-9BB6-481F-A7B7-69C31E6E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3522</Words>
  <Characters>19377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Valencia</dc:creator>
  <cp:lastModifiedBy>cbarajas</cp:lastModifiedBy>
  <cp:revision>7</cp:revision>
  <cp:lastPrinted>2016-07-22T22:54:00Z</cp:lastPrinted>
  <dcterms:created xsi:type="dcterms:W3CDTF">2016-07-22T21:03:00Z</dcterms:created>
  <dcterms:modified xsi:type="dcterms:W3CDTF">2016-07-23T01:43:00Z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-1452735018</vt:i4>
  </property>
  <property fmtid="{D5CDD505-2E9C-101B-9397-08002B2CF9AE}" pid="3" name="_NewReviewCycle">
    <vt:lpwstr/>
  </property>
  <property fmtid="{D5CDD505-2E9C-101B-9397-08002B2CF9AE}" pid="4" name="_EmailSubject">
    <vt:lpwstr>Dictamen Energia, comisión de Hacienda</vt:lpwstr>
  </property>
  <property fmtid="{D5CDD505-2E9C-101B-9397-08002B2CF9AE}" pid="5" name="_AuthorEmail">
    <vt:lpwstr>celina.flores@redudg.udg.mx</vt:lpwstr>
  </property>
  <property fmtid="{D5CDD505-2E9C-101B-9397-08002B2CF9AE}" pid="6" name="_AuthorEmailDisplayName">
    <vt:lpwstr>Flores Carrillo, Celina</vt:lpwstr>
  </property>
  <property fmtid="{D5CDD505-2E9C-101B-9397-08002B2CF9AE}" pid="7" name="_PreviousAdHocReviewCycleID">
    <vt:i4>-1791333950</vt:i4>
  </property>
  <property fmtid="{D5CDD505-2E9C-101B-9397-08002B2CF9AE}" pid="8" name="_ReviewingToolsShownOnce">
    <vt:lpwstr/>
  </property>
</Properties>
</file>