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35A2E" w14:textId="77777777" w:rsidR="00A17E44" w:rsidRPr="00FB1699" w:rsidRDefault="00A17E44" w:rsidP="0071237F">
      <w:pPr>
        <w:jc w:val="both"/>
        <w:rPr>
          <w:rFonts w:ascii="AvantGarde Bk BT" w:hAnsi="AvantGarde Bk BT"/>
          <w:bCs/>
          <w:sz w:val="21"/>
          <w:szCs w:val="21"/>
        </w:rPr>
      </w:pPr>
      <w:r w:rsidRPr="00FB1699">
        <w:rPr>
          <w:rFonts w:ascii="AvantGarde Bk BT" w:hAnsi="AvantGarde Bk BT"/>
          <w:bCs/>
          <w:sz w:val="21"/>
          <w:szCs w:val="21"/>
        </w:rPr>
        <w:t>H. CONSEJO GENERAL UNIVERSITARIO</w:t>
      </w:r>
    </w:p>
    <w:p w14:paraId="2E276C95" w14:textId="77777777" w:rsidR="00A17E44" w:rsidRPr="00FB1699" w:rsidRDefault="00A17E44" w:rsidP="0071237F">
      <w:pPr>
        <w:jc w:val="both"/>
        <w:rPr>
          <w:rFonts w:ascii="AvantGarde Bk BT" w:hAnsi="AvantGarde Bk BT"/>
          <w:bCs/>
          <w:spacing w:val="120"/>
          <w:sz w:val="21"/>
          <w:szCs w:val="21"/>
        </w:rPr>
      </w:pPr>
      <w:r w:rsidRPr="00FB1699">
        <w:rPr>
          <w:rFonts w:ascii="AvantGarde Bk BT" w:hAnsi="AvantGarde Bk BT"/>
          <w:bCs/>
          <w:spacing w:val="120"/>
          <w:sz w:val="21"/>
          <w:szCs w:val="21"/>
        </w:rPr>
        <w:t>PRESENTE</w:t>
      </w:r>
    </w:p>
    <w:p w14:paraId="3E4AFB9C" w14:textId="77777777" w:rsidR="00A17E44" w:rsidRPr="00FB1699" w:rsidRDefault="00A17E44" w:rsidP="0071237F">
      <w:pPr>
        <w:jc w:val="both"/>
        <w:rPr>
          <w:rFonts w:ascii="AvantGarde Bk BT" w:hAnsi="AvantGarde Bk BT"/>
          <w:sz w:val="21"/>
          <w:szCs w:val="21"/>
        </w:rPr>
      </w:pPr>
    </w:p>
    <w:p w14:paraId="0457F93F" w14:textId="77777777" w:rsidR="00544513" w:rsidRPr="00FB1699" w:rsidRDefault="00544513" w:rsidP="0071237F">
      <w:pPr>
        <w:jc w:val="both"/>
        <w:rPr>
          <w:rFonts w:ascii="AvantGarde Bk BT" w:hAnsi="AvantGarde Bk BT"/>
          <w:sz w:val="21"/>
          <w:szCs w:val="21"/>
        </w:rPr>
      </w:pPr>
    </w:p>
    <w:p w14:paraId="09B37B7D" w14:textId="15F074B7" w:rsidR="00FC26B6" w:rsidRPr="00FB1699" w:rsidRDefault="00544513" w:rsidP="0071237F">
      <w:pPr>
        <w:jc w:val="both"/>
        <w:rPr>
          <w:rFonts w:ascii="AvantGarde Bk BT" w:hAnsi="AvantGarde Bk BT"/>
          <w:color w:val="000000"/>
          <w:sz w:val="21"/>
          <w:szCs w:val="21"/>
        </w:rPr>
      </w:pPr>
      <w:r w:rsidRPr="00FB1699">
        <w:rPr>
          <w:rFonts w:ascii="AvantGarde Bk BT" w:hAnsi="AvantGarde Bk BT"/>
          <w:color w:val="000000"/>
          <w:sz w:val="21"/>
          <w:szCs w:val="21"/>
        </w:rPr>
        <w:t>A estas Comisiones Permanentes de Educación, de Hacienda y de Normatividad ha sido turnado el dictamen CUA/CCU/</w:t>
      </w:r>
      <w:proofErr w:type="spellStart"/>
      <w:r w:rsidRPr="00FB1699">
        <w:rPr>
          <w:rFonts w:ascii="AvantGarde Bk BT" w:hAnsi="AvantGarde Bk BT"/>
          <w:color w:val="000000"/>
          <w:sz w:val="21"/>
          <w:szCs w:val="21"/>
        </w:rPr>
        <w:t>CEDUyHDA</w:t>
      </w:r>
      <w:proofErr w:type="spellEnd"/>
      <w:r w:rsidRPr="00FB1699">
        <w:rPr>
          <w:rFonts w:ascii="AvantGarde Bk BT" w:hAnsi="AvantGarde Bk BT"/>
          <w:color w:val="000000"/>
          <w:sz w:val="21"/>
          <w:szCs w:val="21"/>
        </w:rPr>
        <w:t>/006/2015, en el que el Consejo del Centro Univer</w:t>
      </w:r>
      <w:r w:rsidR="00296F9D">
        <w:rPr>
          <w:rFonts w:ascii="AvantGarde Bk BT" w:hAnsi="AvantGarde Bk BT"/>
          <w:color w:val="000000"/>
          <w:sz w:val="21"/>
          <w:szCs w:val="21"/>
        </w:rPr>
        <w:t xml:space="preserve">sitario de </w:t>
      </w:r>
      <w:r w:rsidR="000F6074">
        <w:rPr>
          <w:rFonts w:ascii="AvantGarde Bk BT" w:hAnsi="AvantGarde Bk BT"/>
          <w:color w:val="000000"/>
          <w:sz w:val="21"/>
          <w:szCs w:val="21"/>
        </w:rPr>
        <w:t>L</w:t>
      </w:r>
      <w:r w:rsidR="00FC26B6" w:rsidRPr="00FB1699">
        <w:rPr>
          <w:rFonts w:ascii="AvantGarde Bk BT" w:hAnsi="AvantGarde Bk BT"/>
          <w:color w:val="000000"/>
          <w:sz w:val="21"/>
          <w:szCs w:val="21"/>
        </w:rPr>
        <w:t xml:space="preserve">os Altos propone </w:t>
      </w:r>
      <w:r w:rsidR="007805C5" w:rsidRPr="00FB1699">
        <w:rPr>
          <w:rFonts w:ascii="AvantGarde Bk BT" w:hAnsi="AvantGarde Bk BT"/>
          <w:color w:val="000000"/>
          <w:sz w:val="21"/>
          <w:szCs w:val="21"/>
        </w:rPr>
        <w:t xml:space="preserve">se apruebe </w:t>
      </w:r>
      <w:r w:rsidR="00EB3C5F">
        <w:rPr>
          <w:rFonts w:ascii="AvantGarde Bk BT" w:hAnsi="AvantGarde Bk BT"/>
          <w:color w:val="000000"/>
          <w:sz w:val="21"/>
          <w:szCs w:val="21"/>
        </w:rPr>
        <w:t>su</w:t>
      </w:r>
      <w:r w:rsidR="007805C5" w:rsidRPr="00FB1699">
        <w:rPr>
          <w:rFonts w:ascii="AvantGarde Bk BT" w:hAnsi="AvantGarde Bk BT"/>
          <w:color w:val="000000"/>
          <w:sz w:val="21"/>
          <w:szCs w:val="21"/>
        </w:rPr>
        <w:t xml:space="preserve"> </w:t>
      </w:r>
      <w:r w:rsidR="00FC26B6" w:rsidRPr="00FB1699">
        <w:rPr>
          <w:rFonts w:ascii="AvantGarde Bk BT" w:hAnsi="AvantGarde Bk BT"/>
          <w:color w:val="000000"/>
          <w:sz w:val="21"/>
          <w:szCs w:val="21"/>
        </w:rPr>
        <w:t>reestructuración</w:t>
      </w:r>
      <w:r w:rsidR="007805C5" w:rsidRPr="00FB1699">
        <w:rPr>
          <w:rFonts w:ascii="AvantGarde Bk BT" w:hAnsi="AvantGarde Bk BT"/>
          <w:color w:val="000000"/>
          <w:sz w:val="21"/>
          <w:szCs w:val="21"/>
        </w:rPr>
        <w:t xml:space="preserve"> académico-administrativa, </w:t>
      </w:r>
      <w:r w:rsidR="00FC26B6" w:rsidRPr="00FB1699">
        <w:rPr>
          <w:rFonts w:ascii="AvantGarde Bk BT" w:hAnsi="AvantGarde Bk BT"/>
          <w:color w:val="000000"/>
          <w:sz w:val="21"/>
          <w:szCs w:val="21"/>
        </w:rPr>
        <w:t>y</w:t>
      </w:r>
    </w:p>
    <w:p w14:paraId="56C1E7FE" w14:textId="77777777" w:rsidR="00544513" w:rsidRPr="00FB1699" w:rsidRDefault="00544513" w:rsidP="0071237F">
      <w:pPr>
        <w:jc w:val="both"/>
        <w:rPr>
          <w:rFonts w:ascii="AvantGarde Bk BT" w:hAnsi="AvantGarde Bk BT"/>
          <w:color w:val="000000"/>
          <w:sz w:val="21"/>
          <w:szCs w:val="21"/>
        </w:rPr>
      </w:pPr>
    </w:p>
    <w:p w14:paraId="67EDE751" w14:textId="77777777" w:rsidR="00544513" w:rsidRPr="001D23DF" w:rsidRDefault="00544513" w:rsidP="0071237F">
      <w:pPr>
        <w:jc w:val="center"/>
        <w:rPr>
          <w:rFonts w:ascii="AvantGarde Bk BT" w:hAnsi="AvantGarde Bk BT"/>
          <w:b/>
          <w:color w:val="000000"/>
          <w:sz w:val="21"/>
          <w:szCs w:val="21"/>
        </w:rPr>
      </w:pPr>
      <w:r w:rsidRPr="001D23DF">
        <w:rPr>
          <w:rFonts w:ascii="AvantGarde Bk BT" w:hAnsi="AvantGarde Bk BT"/>
          <w:b/>
          <w:color w:val="000000"/>
          <w:sz w:val="21"/>
          <w:szCs w:val="21"/>
        </w:rPr>
        <w:t>R e s u l t a n d o:</w:t>
      </w:r>
    </w:p>
    <w:p w14:paraId="11F9CD84" w14:textId="77777777" w:rsidR="00544513" w:rsidRPr="00FB1699" w:rsidRDefault="00544513" w:rsidP="0071237F">
      <w:pPr>
        <w:jc w:val="both"/>
        <w:rPr>
          <w:rFonts w:ascii="AvantGarde Bk BT" w:hAnsi="AvantGarde Bk BT"/>
          <w:color w:val="000000"/>
          <w:sz w:val="21"/>
          <w:szCs w:val="21"/>
        </w:rPr>
      </w:pPr>
    </w:p>
    <w:p w14:paraId="2CD00BC8" w14:textId="0C0A7B14" w:rsidR="00544513" w:rsidRPr="00FB1699" w:rsidRDefault="00544513"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FB1699">
        <w:rPr>
          <w:rFonts w:ascii="AvantGarde Bk BT" w:hAnsi="AvantGarde Bk BT"/>
          <w:color w:val="000000"/>
          <w:sz w:val="21"/>
          <w:szCs w:val="21"/>
        </w:rPr>
        <w:t>Que la educación superior es un bien público que genera efectos multiplicadores en la sociedad y en la economía. La Universidad de Guadalajara se inscribe en el proyecto educativo de nación establecido en el artículo 3 de la Constitución Política de los Estados Unidos Mexicanos, como una institución pública, laica y gratuita, promotora de la equidad y el desarrollo social con sustentabilidad.</w:t>
      </w:r>
    </w:p>
    <w:p w14:paraId="4066AA95" w14:textId="77777777" w:rsidR="00544513" w:rsidRPr="00FB1699" w:rsidRDefault="00544513" w:rsidP="0071237F">
      <w:pPr>
        <w:jc w:val="both"/>
        <w:rPr>
          <w:rFonts w:ascii="AvantGarde Bk BT" w:hAnsi="AvantGarde Bk BT"/>
          <w:color w:val="000000"/>
          <w:sz w:val="21"/>
          <w:szCs w:val="21"/>
        </w:rPr>
      </w:pPr>
    </w:p>
    <w:p w14:paraId="7F810363" w14:textId="01ED227E" w:rsidR="0038513F" w:rsidRPr="00FB1699" w:rsidRDefault="00872D93" w:rsidP="00BE2C76">
      <w:pPr>
        <w:pStyle w:val="Prrafodelista"/>
        <w:numPr>
          <w:ilvl w:val="0"/>
          <w:numId w:val="1"/>
        </w:numPr>
        <w:spacing w:after="0" w:line="240" w:lineRule="auto"/>
        <w:ind w:left="567" w:hanging="567"/>
        <w:contextualSpacing w:val="0"/>
        <w:jc w:val="both"/>
        <w:rPr>
          <w:rFonts w:ascii="AvantGarde Bk BT" w:hAnsi="AvantGarde Bk BT" w:cs="Arial"/>
          <w:sz w:val="21"/>
          <w:szCs w:val="21"/>
        </w:rPr>
      </w:pPr>
      <w:r w:rsidRPr="00377513">
        <w:rPr>
          <w:rFonts w:ascii="AvantGarde Bk BT" w:eastAsiaTheme="minorEastAsia" w:hAnsi="AvantGarde Bk BT"/>
          <w:sz w:val="21"/>
          <w:szCs w:val="21"/>
        </w:rPr>
        <w:t>Que el 31 de diciembre de 1994</w:t>
      </w:r>
      <w:r w:rsidR="0038513F" w:rsidRPr="00377513">
        <w:rPr>
          <w:rFonts w:ascii="AvantGarde Bk BT" w:eastAsiaTheme="minorEastAsia" w:hAnsi="AvantGarde Bk BT"/>
          <w:sz w:val="21"/>
          <w:szCs w:val="21"/>
        </w:rPr>
        <w:t xml:space="preserve"> se publicó en el Periódico Oficial “El Estado de Jalisco”</w:t>
      </w:r>
      <w:r w:rsidRPr="00377513">
        <w:rPr>
          <w:rFonts w:ascii="AvantGarde Bk BT" w:eastAsiaTheme="minorEastAsia" w:hAnsi="AvantGarde Bk BT"/>
          <w:sz w:val="21"/>
          <w:szCs w:val="21"/>
        </w:rPr>
        <w:t>,</w:t>
      </w:r>
      <w:r w:rsidR="0038513F" w:rsidRPr="00377513">
        <w:rPr>
          <w:rFonts w:ascii="AvantGarde Bk BT" w:eastAsiaTheme="minorEastAsia" w:hAnsi="AvantGarde Bk BT"/>
          <w:sz w:val="21"/>
          <w:szCs w:val="21"/>
        </w:rPr>
        <w:t xml:space="preserve"> la primera reforma a la Ley Orgánica d</w:t>
      </w:r>
      <w:r w:rsidRPr="00377513">
        <w:rPr>
          <w:rFonts w:ascii="AvantGarde Bk BT" w:eastAsiaTheme="minorEastAsia" w:hAnsi="AvantGarde Bk BT"/>
          <w:sz w:val="21"/>
          <w:szCs w:val="21"/>
        </w:rPr>
        <w:t>e la Universidad de Guadalajara la cual señala,</w:t>
      </w:r>
      <w:r w:rsidR="0038513F" w:rsidRPr="00377513">
        <w:rPr>
          <w:rFonts w:ascii="AvantGarde Bk BT" w:eastAsiaTheme="minorEastAsia" w:hAnsi="AvantGarde Bk BT"/>
          <w:sz w:val="21"/>
          <w:szCs w:val="21"/>
        </w:rPr>
        <w:t xml:space="preserve"> en su artículo 22</w:t>
      </w:r>
      <w:r w:rsidRPr="00377513">
        <w:rPr>
          <w:rFonts w:ascii="AvantGarde Bk BT" w:eastAsiaTheme="minorEastAsia" w:hAnsi="AvantGarde Bk BT"/>
          <w:sz w:val="21"/>
          <w:szCs w:val="21"/>
        </w:rPr>
        <w:t>,</w:t>
      </w:r>
      <w:r w:rsidR="0038513F" w:rsidRPr="00377513">
        <w:rPr>
          <w:rFonts w:ascii="AvantGarde Bk BT" w:eastAsiaTheme="minorEastAsia" w:hAnsi="AvantGarde Bk BT"/>
          <w:sz w:val="21"/>
          <w:szCs w:val="21"/>
        </w:rPr>
        <w:t xml:space="preserve"> que adopta el modelo de Red para organizar sus actividade</w:t>
      </w:r>
      <w:r w:rsidR="008F00E7" w:rsidRPr="00377513">
        <w:rPr>
          <w:rFonts w:ascii="AvantGarde Bk BT" w:eastAsiaTheme="minorEastAsia" w:hAnsi="AvantGarde Bk BT"/>
          <w:sz w:val="21"/>
          <w:szCs w:val="21"/>
        </w:rPr>
        <w:t>s académicas y administrativas. E</w:t>
      </w:r>
      <w:r w:rsidR="0038513F" w:rsidRPr="00377513">
        <w:rPr>
          <w:rFonts w:ascii="AvantGarde Bk BT" w:eastAsiaTheme="minorEastAsia" w:hAnsi="AvantGarde Bk BT"/>
          <w:sz w:val="21"/>
          <w:szCs w:val="21"/>
        </w:rPr>
        <w:t xml:space="preserve">n los Centros Universitarios dicha estructura se sustenta en </w:t>
      </w:r>
      <w:r w:rsidR="00FD43E0" w:rsidRPr="00377513">
        <w:rPr>
          <w:rFonts w:ascii="AvantGarde Bk BT" w:eastAsiaTheme="minorEastAsia" w:hAnsi="AvantGarde Bk BT"/>
          <w:sz w:val="21"/>
          <w:szCs w:val="21"/>
        </w:rPr>
        <w:t>d</w:t>
      </w:r>
      <w:r w:rsidR="0038513F" w:rsidRPr="00377513">
        <w:rPr>
          <w:rFonts w:ascii="AvantGarde Bk BT" w:eastAsiaTheme="minorEastAsia" w:hAnsi="AvantGarde Bk BT"/>
          <w:sz w:val="21"/>
          <w:szCs w:val="21"/>
        </w:rPr>
        <w:t>epartamentos agrupados en Divisiones.</w:t>
      </w:r>
    </w:p>
    <w:p w14:paraId="3EBD6695" w14:textId="77777777" w:rsidR="0038513F" w:rsidRPr="00FB1699" w:rsidRDefault="0038513F" w:rsidP="0071237F">
      <w:pPr>
        <w:rPr>
          <w:rFonts w:ascii="AvantGarde Bk BT" w:hAnsi="AvantGarde Bk BT"/>
          <w:color w:val="000000"/>
          <w:sz w:val="21"/>
          <w:szCs w:val="21"/>
        </w:rPr>
      </w:pPr>
    </w:p>
    <w:p w14:paraId="70F52A7E" w14:textId="421E4865" w:rsidR="0038513F" w:rsidRPr="00FB1699" w:rsidRDefault="0038513F" w:rsidP="00BE2C76">
      <w:pPr>
        <w:pStyle w:val="Prrafodelista"/>
        <w:numPr>
          <w:ilvl w:val="0"/>
          <w:numId w:val="1"/>
        </w:numPr>
        <w:spacing w:after="0" w:line="240" w:lineRule="auto"/>
        <w:ind w:left="567" w:hanging="567"/>
        <w:contextualSpacing w:val="0"/>
        <w:jc w:val="both"/>
        <w:rPr>
          <w:rFonts w:ascii="AvantGarde Bk BT" w:hAnsi="AvantGarde Bk BT" w:cs="Arial"/>
          <w:sz w:val="21"/>
          <w:szCs w:val="21"/>
        </w:rPr>
      </w:pPr>
      <w:r w:rsidRPr="00FB1699">
        <w:rPr>
          <w:rFonts w:ascii="AvantGarde Bk BT" w:eastAsiaTheme="minorEastAsia" w:hAnsi="AvantGarde Bk BT"/>
          <w:sz w:val="21"/>
          <w:szCs w:val="21"/>
        </w:rPr>
        <w:t>Que con la referida organización en Red, se ha pretendido lograr la distribución racional y equilibrada de los servicios educativos, así como de la matrícula de jóvenes en la formación profesional en el territorio del estado de Jalisco, con el fin de contribuir a la satisfacción de los requerimientos educativos, culturales, científicos y profesionales de la sociedad.</w:t>
      </w:r>
    </w:p>
    <w:p w14:paraId="6F7B0AD2" w14:textId="77777777" w:rsidR="0038513F" w:rsidRPr="00FB1699" w:rsidRDefault="0038513F" w:rsidP="0071237F">
      <w:pPr>
        <w:rPr>
          <w:rFonts w:ascii="AvantGarde Bk BT" w:hAnsi="AvantGarde Bk BT"/>
          <w:sz w:val="21"/>
          <w:szCs w:val="21"/>
        </w:rPr>
      </w:pPr>
    </w:p>
    <w:p w14:paraId="4DAEED07" w14:textId="16B6078D" w:rsidR="0038513F" w:rsidRPr="0076155B" w:rsidRDefault="0038513F" w:rsidP="00BE2C76">
      <w:pPr>
        <w:pStyle w:val="Prrafodelista"/>
        <w:numPr>
          <w:ilvl w:val="0"/>
          <w:numId w:val="1"/>
        </w:numPr>
        <w:spacing w:after="0" w:line="240" w:lineRule="auto"/>
        <w:ind w:left="567" w:hanging="567"/>
        <w:contextualSpacing w:val="0"/>
        <w:jc w:val="both"/>
        <w:rPr>
          <w:rFonts w:ascii="AvantGarde Bk BT" w:eastAsiaTheme="minorEastAsia" w:hAnsi="AvantGarde Bk BT"/>
          <w:sz w:val="21"/>
          <w:szCs w:val="21"/>
        </w:rPr>
      </w:pPr>
      <w:r w:rsidRPr="00FB1699">
        <w:rPr>
          <w:rFonts w:ascii="AvantGarde Bk BT" w:eastAsiaTheme="minorEastAsia" w:hAnsi="AvantGarde Bk BT"/>
          <w:sz w:val="21"/>
          <w:szCs w:val="21"/>
        </w:rPr>
        <w:t>Que esta Casa de Estudio cuenta con Centros Universitarios Temáticos y Regionales, responsables de la administración y desarrollo de los programas educativos</w:t>
      </w:r>
      <w:r w:rsidR="00053039">
        <w:rPr>
          <w:rFonts w:ascii="AvantGarde Bk BT" w:eastAsiaTheme="minorEastAsia" w:hAnsi="AvantGarde Bk BT"/>
          <w:sz w:val="21"/>
          <w:szCs w:val="21"/>
        </w:rPr>
        <w:t xml:space="preserve"> (PE)</w:t>
      </w:r>
      <w:r w:rsidRPr="00FB1699">
        <w:rPr>
          <w:rFonts w:ascii="AvantGarde Bk BT" w:eastAsiaTheme="minorEastAsia" w:hAnsi="AvantGarde Bk BT"/>
          <w:sz w:val="21"/>
          <w:szCs w:val="21"/>
        </w:rPr>
        <w:t xml:space="preserve"> de nivel superior, así como de los progra</w:t>
      </w:r>
      <w:r w:rsidR="00AC5BE2">
        <w:rPr>
          <w:rFonts w:ascii="AvantGarde Bk BT" w:eastAsiaTheme="minorEastAsia" w:hAnsi="AvantGarde Bk BT"/>
          <w:sz w:val="21"/>
          <w:szCs w:val="21"/>
        </w:rPr>
        <w:t>mas de nivel superior y de</w:t>
      </w:r>
      <w:r w:rsidRPr="0076155B">
        <w:rPr>
          <w:rFonts w:ascii="AvantGarde Bk BT" w:eastAsiaTheme="minorEastAsia" w:hAnsi="AvantGarde Bk BT"/>
          <w:sz w:val="21"/>
          <w:szCs w:val="21"/>
        </w:rPr>
        <w:t xml:space="preserve"> otros con carácter profesional y medio terminal. En el caso de los seis Centros Universitarios Temáticos</w:t>
      </w:r>
      <w:r w:rsidR="00AC5BE2">
        <w:rPr>
          <w:rFonts w:ascii="AvantGarde Bk BT" w:eastAsiaTheme="minorEastAsia" w:hAnsi="AvantGarde Bk BT"/>
          <w:sz w:val="21"/>
          <w:szCs w:val="21"/>
        </w:rPr>
        <w:t>,</w:t>
      </w:r>
      <w:r w:rsidRPr="0076155B">
        <w:rPr>
          <w:rFonts w:ascii="AvantGarde Bk BT" w:eastAsiaTheme="minorEastAsia" w:hAnsi="AvantGarde Bk BT"/>
          <w:sz w:val="21"/>
          <w:szCs w:val="21"/>
        </w:rPr>
        <w:t xml:space="preserve"> su competencia está determinada por el área del conocimiento que atienden, mientras que los nueve Centros Universitarios Regionales son multidisciplinarios.</w:t>
      </w:r>
    </w:p>
    <w:p w14:paraId="29885D96" w14:textId="586985E6" w:rsidR="001924A8" w:rsidRDefault="001924A8">
      <w:pPr>
        <w:spacing w:after="200" w:line="276" w:lineRule="auto"/>
        <w:rPr>
          <w:rFonts w:ascii="AvantGarde Bk BT" w:hAnsi="AvantGarde Bk BT"/>
          <w:sz w:val="21"/>
          <w:szCs w:val="21"/>
        </w:rPr>
      </w:pPr>
      <w:r>
        <w:rPr>
          <w:rFonts w:ascii="AvantGarde Bk BT" w:hAnsi="AvantGarde Bk BT"/>
          <w:sz w:val="21"/>
          <w:szCs w:val="21"/>
        </w:rPr>
        <w:br w:type="page"/>
      </w:r>
    </w:p>
    <w:p w14:paraId="6342BE57" w14:textId="77777777" w:rsidR="0038513F" w:rsidRPr="00FB1699" w:rsidRDefault="0038513F" w:rsidP="0071237F">
      <w:pPr>
        <w:jc w:val="both"/>
        <w:rPr>
          <w:rFonts w:ascii="AvantGarde Bk BT" w:hAnsi="AvantGarde Bk BT"/>
          <w:sz w:val="21"/>
          <w:szCs w:val="21"/>
        </w:rPr>
      </w:pPr>
    </w:p>
    <w:p w14:paraId="2CD30F1E" w14:textId="355AFE72" w:rsidR="00544513" w:rsidRPr="00FB1699" w:rsidRDefault="00544513" w:rsidP="00BE2C76">
      <w:pPr>
        <w:pStyle w:val="Prrafodelista"/>
        <w:numPr>
          <w:ilvl w:val="0"/>
          <w:numId w:val="1"/>
        </w:numPr>
        <w:spacing w:line="240" w:lineRule="auto"/>
        <w:ind w:left="567" w:hanging="567"/>
        <w:jc w:val="both"/>
        <w:rPr>
          <w:rFonts w:ascii="AvantGarde Bk BT" w:hAnsi="AvantGarde Bk BT"/>
          <w:color w:val="000000"/>
          <w:sz w:val="21"/>
          <w:szCs w:val="21"/>
        </w:rPr>
      </w:pPr>
      <w:r w:rsidRPr="00FB1699">
        <w:rPr>
          <w:rFonts w:ascii="AvantGarde Bk BT" w:hAnsi="AvantGarde Bk BT"/>
          <w:color w:val="000000"/>
          <w:sz w:val="21"/>
          <w:szCs w:val="21"/>
        </w:rPr>
        <w:t>Que uno de los fines de la Universidad de Guadalajara es impartir e</w:t>
      </w:r>
      <w:r w:rsidR="00F72BC7">
        <w:rPr>
          <w:rFonts w:ascii="AvantGarde Bk BT" w:hAnsi="AvantGarde Bk BT"/>
          <w:color w:val="000000"/>
          <w:sz w:val="21"/>
          <w:szCs w:val="21"/>
        </w:rPr>
        <w:t>nseñanza en los niveles de e</w:t>
      </w:r>
      <w:r w:rsidRPr="00FB1699">
        <w:rPr>
          <w:rFonts w:ascii="AvantGarde Bk BT" w:hAnsi="AvantGarde Bk BT"/>
          <w:color w:val="000000"/>
          <w:sz w:val="21"/>
          <w:szCs w:val="21"/>
        </w:rPr>
        <w:t xml:space="preserve">ducación </w:t>
      </w:r>
      <w:r w:rsidR="00F72BC7">
        <w:rPr>
          <w:rFonts w:ascii="AvantGarde Bk BT" w:hAnsi="AvantGarde Bk BT"/>
          <w:color w:val="000000"/>
          <w:sz w:val="21"/>
          <w:szCs w:val="21"/>
        </w:rPr>
        <w:t>m</w:t>
      </w:r>
      <w:r w:rsidRPr="00FB1699">
        <w:rPr>
          <w:rFonts w:ascii="AvantGarde Bk BT" w:hAnsi="AvantGarde Bk BT"/>
          <w:color w:val="000000"/>
          <w:sz w:val="21"/>
          <w:szCs w:val="21"/>
        </w:rPr>
        <w:t>edia</w:t>
      </w:r>
      <w:r w:rsidR="00B42CF5">
        <w:rPr>
          <w:rFonts w:ascii="AvantGarde Bk BT" w:hAnsi="AvantGarde Bk BT"/>
          <w:color w:val="000000"/>
          <w:sz w:val="21"/>
          <w:szCs w:val="21"/>
        </w:rPr>
        <w:t xml:space="preserve"> superior</w:t>
      </w:r>
      <w:r w:rsidRPr="00FB1699">
        <w:rPr>
          <w:rFonts w:ascii="AvantGarde Bk BT" w:hAnsi="AvantGarde Bk BT"/>
          <w:color w:val="000000"/>
          <w:sz w:val="21"/>
          <w:szCs w:val="21"/>
        </w:rPr>
        <w:t xml:space="preserve"> y superior, así como coadyuvar al desarrollo de la cultura en la entidad. Fiel a este principio, </w:t>
      </w:r>
      <w:r w:rsidR="0038513F" w:rsidRPr="00FB1699">
        <w:rPr>
          <w:rFonts w:ascii="AvantGarde Bk BT" w:hAnsi="AvantGarde Bk BT"/>
          <w:color w:val="000000"/>
          <w:sz w:val="21"/>
          <w:szCs w:val="21"/>
        </w:rPr>
        <w:t xml:space="preserve">mediante </w:t>
      </w:r>
      <w:r w:rsidRPr="00FB1699">
        <w:rPr>
          <w:rFonts w:ascii="AvantGarde Bk BT" w:hAnsi="AvantGarde Bk BT"/>
          <w:color w:val="000000"/>
          <w:sz w:val="21"/>
          <w:szCs w:val="21"/>
        </w:rPr>
        <w:t>dictamen 21109 de las Comisiones de Educación, Hacienda y Especial para la Transición del 23 de mayo de 1994, aprobado por el H. Consejo General Universitario</w:t>
      </w:r>
      <w:r w:rsidR="0038513F" w:rsidRPr="00FB1699">
        <w:rPr>
          <w:rFonts w:ascii="AvantGarde Bk BT" w:hAnsi="AvantGarde Bk BT"/>
          <w:color w:val="000000"/>
          <w:sz w:val="21"/>
          <w:szCs w:val="21"/>
        </w:rPr>
        <w:t xml:space="preserve">, se creó </w:t>
      </w:r>
      <w:r w:rsidRPr="00FB1699">
        <w:rPr>
          <w:rFonts w:ascii="AvantGarde Bk BT" w:hAnsi="AvantGarde Bk BT"/>
          <w:color w:val="000000"/>
          <w:sz w:val="21"/>
          <w:szCs w:val="21"/>
        </w:rPr>
        <w:t xml:space="preserve">el Centro Universitario de Los Altos, con el objetivo de organizar y administrar sus </w:t>
      </w:r>
      <w:r w:rsidR="00053039">
        <w:rPr>
          <w:rFonts w:ascii="AvantGarde Bk BT" w:hAnsi="AvantGarde Bk BT"/>
          <w:color w:val="000000"/>
          <w:sz w:val="21"/>
          <w:szCs w:val="21"/>
        </w:rPr>
        <w:t>PE</w:t>
      </w:r>
      <w:r w:rsidR="0038513F" w:rsidRPr="00FB1699">
        <w:rPr>
          <w:rFonts w:ascii="AvantGarde Bk BT" w:hAnsi="AvantGarde Bk BT"/>
          <w:color w:val="000000"/>
          <w:sz w:val="21"/>
          <w:szCs w:val="21"/>
        </w:rPr>
        <w:t xml:space="preserve"> </w:t>
      </w:r>
      <w:r w:rsidRPr="00FB1699">
        <w:rPr>
          <w:rFonts w:ascii="AvantGarde Bk BT" w:hAnsi="AvantGarde Bk BT"/>
          <w:color w:val="000000"/>
          <w:sz w:val="21"/>
          <w:szCs w:val="21"/>
        </w:rPr>
        <w:t>en atención a necesidades regionales multidisciplinarias</w:t>
      </w:r>
      <w:r w:rsidR="0038513F" w:rsidRPr="00FB1699">
        <w:rPr>
          <w:rFonts w:ascii="AvantGarde Bk BT" w:hAnsi="AvantGarde Bk BT"/>
          <w:color w:val="000000"/>
          <w:sz w:val="21"/>
          <w:szCs w:val="21"/>
        </w:rPr>
        <w:t xml:space="preserve"> de la región de influencia</w:t>
      </w:r>
      <w:r w:rsidR="00151366" w:rsidRPr="00FB1699">
        <w:rPr>
          <w:rFonts w:ascii="AvantGarde Bk BT" w:hAnsi="AvantGarde Bk BT"/>
          <w:color w:val="000000"/>
          <w:sz w:val="21"/>
          <w:szCs w:val="21"/>
        </w:rPr>
        <w:t>. El Centro Universitario de Los</w:t>
      </w:r>
      <w:r w:rsidR="001438CC">
        <w:rPr>
          <w:rFonts w:ascii="AvantGarde Bk BT" w:hAnsi="AvantGarde Bk BT"/>
          <w:color w:val="000000"/>
          <w:sz w:val="21"/>
          <w:szCs w:val="21"/>
        </w:rPr>
        <w:t xml:space="preserve"> Altos, conforme al resolutivo q</w:t>
      </w:r>
      <w:r w:rsidR="00151366" w:rsidRPr="00FB1699">
        <w:rPr>
          <w:rFonts w:ascii="AvantGarde Bk BT" w:hAnsi="AvantGarde Bk BT"/>
          <w:color w:val="000000"/>
          <w:sz w:val="21"/>
          <w:szCs w:val="21"/>
        </w:rPr>
        <w:t xml:space="preserve">uinto del dictamen 21109, </w:t>
      </w:r>
      <w:r w:rsidR="008F00E7">
        <w:rPr>
          <w:rFonts w:ascii="AvantGarde Bk BT" w:hAnsi="AvantGarde Bk BT"/>
          <w:color w:val="000000"/>
          <w:sz w:val="21"/>
          <w:szCs w:val="21"/>
        </w:rPr>
        <w:t>te</w:t>
      </w:r>
      <w:r w:rsidR="00151366" w:rsidRPr="00FB1699">
        <w:rPr>
          <w:rFonts w:ascii="AvantGarde Bk BT" w:hAnsi="AvantGarde Bk BT"/>
          <w:color w:val="000000"/>
          <w:sz w:val="21"/>
          <w:szCs w:val="21"/>
        </w:rPr>
        <w:t xml:space="preserve">nía la estructura siguiente: </w:t>
      </w:r>
    </w:p>
    <w:p w14:paraId="21190039" w14:textId="77777777" w:rsidR="00151366" w:rsidRPr="00FB1699" w:rsidRDefault="00151366" w:rsidP="0071237F">
      <w:pPr>
        <w:pStyle w:val="Prrafodelista"/>
        <w:spacing w:line="240" w:lineRule="auto"/>
        <w:ind w:hanging="720"/>
        <w:rPr>
          <w:rFonts w:ascii="AvantGarde Bk BT" w:hAnsi="AvantGarde Bk BT"/>
          <w:color w:val="000000"/>
          <w:sz w:val="21"/>
          <w:szCs w:val="21"/>
        </w:rPr>
      </w:pPr>
    </w:p>
    <w:p w14:paraId="33ECDE4D" w14:textId="3268BCCF" w:rsidR="00151366" w:rsidRPr="00EB3C5F" w:rsidRDefault="00151366" w:rsidP="00EB3C5F">
      <w:pPr>
        <w:pStyle w:val="Prrafodelista"/>
        <w:spacing w:line="240" w:lineRule="auto"/>
        <w:ind w:left="1134" w:right="333"/>
        <w:jc w:val="both"/>
        <w:rPr>
          <w:rFonts w:ascii="AvantGarde Bk BT" w:hAnsi="AvantGarde Bk BT"/>
          <w:i/>
          <w:color w:val="000000"/>
          <w:sz w:val="18"/>
          <w:szCs w:val="18"/>
        </w:rPr>
      </w:pPr>
      <w:r w:rsidRPr="00EB3C5F">
        <w:rPr>
          <w:rFonts w:ascii="AvantGarde Bk BT" w:hAnsi="AvantGarde Bk BT"/>
          <w:i/>
          <w:color w:val="000000"/>
          <w:sz w:val="18"/>
          <w:szCs w:val="18"/>
        </w:rPr>
        <w:t xml:space="preserve">“QUINTO. El Centro universitario de Los Altos se organizará académicamente a través de dos Divisiones: </w:t>
      </w:r>
    </w:p>
    <w:p w14:paraId="24036C91" w14:textId="77777777" w:rsidR="00151366" w:rsidRPr="00EB3C5F" w:rsidRDefault="00151366" w:rsidP="00EB3C5F">
      <w:pPr>
        <w:pStyle w:val="Prrafodelista"/>
        <w:spacing w:line="240" w:lineRule="auto"/>
        <w:ind w:hanging="720"/>
        <w:rPr>
          <w:rFonts w:ascii="AvantGarde Bk BT" w:hAnsi="AvantGarde Bk BT"/>
          <w:color w:val="000000"/>
          <w:sz w:val="21"/>
          <w:szCs w:val="21"/>
        </w:rPr>
      </w:pPr>
    </w:p>
    <w:p w14:paraId="77202BA2" w14:textId="117DA950" w:rsidR="00151366" w:rsidRPr="00EB3C5F" w:rsidRDefault="00151366" w:rsidP="00EB3C5F">
      <w:pPr>
        <w:pStyle w:val="Prrafodelista"/>
        <w:spacing w:line="240" w:lineRule="auto"/>
        <w:ind w:left="1134" w:right="333"/>
        <w:jc w:val="both"/>
        <w:rPr>
          <w:rFonts w:ascii="AvantGarde Bk BT" w:hAnsi="AvantGarde Bk BT"/>
          <w:i/>
          <w:color w:val="000000"/>
          <w:sz w:val="18"/>
          <w:szCs w:val="18"/>
        </w:rPr>
      </w:pPr>
      <w:r w:rsidRPr="00EB3C5F">
        <w:rPr>
          <w:rFonts w:ascii="AvantGarde Bk BT" w:hAnsi="AvantGarde Bk BT"/>
          <w:i/>
          <w:color w:val="000000"/>
          <w:sz w:val="18"/>
          <w:szCs w:val="18"/>
        </w:rPr>
        <w:t>I. División de Ingenierías, la cual se constituirá por los Departamentos de Ciencias Básicas y de Agroindustrias;</w:t>
      </w:r>
    </w:p>
    <w:p w14:paraId="722506AA" w14:textId="78A4AD16" w:rsidR="00151366" w:rsidRPr="00EB3C5F" w:rsidRDefault="00151366" w:rsidP="00EB3C5F">
      <w:pPr>
        <w:pStyle w:val="Prrafodelista"/>
        <w:spacing w:line="240" w:lineRule="auto"/>
        <w:ind w:left="1134" w:right="333"/>
        <w:jc w:val="both"/>
        <w:rPr>
          <w:rFonts w:ascii="AvantGarde Bk BT" w:hAnsi="AvantGarde Bk BT"/>
          <w:i/>
          <w:color w:val="000000"/>
          <w:sz w:val="18"/>
          <w:szCs w:val="18"/>
        </w:rPr>
      </w:pPr>
      <w:r w:rsidRPr="00EB3C5F">
        <w:rPr>
          <w:rFonts w:ascii="AvantGarde Bk BT" w:hAnsi="AvantGarde Bk BT"/>
          <w:i/>
          <w:color w:val="000000"/>
          <w:sz w:val="18"/>
          <w:szCs w:val="18"/>
        </w:rPr>
        <w:t>II. División de Estudios Sociales y Económicos, la cual se conformará por los Departamentos de Administración; de Contaduría y de Estudios Jurídicos.”</w:t>
      </w:r>
    </w:p>
    <w:p w14:paraId="0DFA17F3" w14:textId="77777777" w:rsidR="00151366" w:rsidRPr="00FB1699" w:rsidRDefault="00151366" w:rsidP="0071237F">
      <w:pPr>
        <w:pStyle w:val="Prrafodelista"/>
        <w:spacing w:after="0" w:line="240" w:lineRule="auto"/>
        <w:ind w:left="567" w:hanging="567"/>
        <w:jc w:val="both"/>
        <w:rPr>
          <w:rFonts w:ascii="AvantGarde Bk BT" w:hAnsi="AvantGarde Bk BT"/>
          <w:color w:val="000000"/>
          <w:sz w:val="21"/>
          <w:szCs w:val="21"/>
          <w:shd w:val="clear" w:color="auto" w:fill="FFFF00"/>
        </w:rPr>
      </w:pPr>
    </w:p>
    <w:p w14:paraId="7BAF9D7E" w14:textId="662C1AA0" w:rsidR="009C2642" w:rsidRPr="00FB1699" w:rsidRDefault="003B6073" w:rsidP="00BE2C76">
      <w:pPr>
        <w:pStyle w:val="Prrafodelista"/>
        <w:numPr>
          <w:ilvl w:val="0"/>
          <w:numId w:val="1"/>
        </w:numPr>
        <w:spacing w:after="0" w:line="240" w:lineRule="auto"/>
        <w:ind w:left="567" w:hanging="567"/>
        <w:jc w:val="both"/>
        <w:rPr>
          <w:rFonts w:ascii="AvantGarde Bk BT" w:hAnsi="AvantGarde Bk BT"/>
          <w:color w:val="000000"/>
          <w:sz w:val="21"/>
          <w:szCs w:val="21"/>
          <w:shd w:val="clear" w:color="auto" w:fill="FFFF00"/>
        </w:rPr>
      </w:pPr>
      <w:r w:rsidRPr="00FB1699">
        <w:rPr>
          <w:rFonts w:ascii="AvantGarde Bk BT" w:hAnsi="AvantGarde Bk BT"/>
          <w:color w:val="000000"/>
          <w:sz w:val="21"/>
          <w:szCs w:val="21"/>
        </w:rPr>
        <w:t xml:space="preserve">Que la estructura académico-administrativa del Centro Universitario de Los Altos, conforme a </w:t>
      </w:r>
      <w:r w:rsidR="00124625" w:rsidRPr="00FB1699">
        <w:rPr>
          <w:rFonts w:ascii="AvantGarde Bk BT" w:hAnsi="AvantGarde Bk BT"/>
          <w:color w:val="000000"/>
          <w:sz w:val="21"/>
          <w:szCs w:val="21"/>
        </w:rPr>
        <w:t>los</w:t>
      </w:r>
      <w:r w:rsidRPr="00FB1699">
        <w:rPr>
          <w:rFonts w:ascii="AvantGarde Bk BT" w:hAnsi="AvantGarde Bk BT"/>
          <w:color w:val="000000"/>
          <w:sz w:val="21"/>
          <w:szCs w:val="21"/>
        </w:rPr>
        <w:t xml:space="preserve"> artículos</w:t>
      </w:r>
      <w:r w:rsidR="007E6E71">
        <w:rPr>
          <w:rFonts w:ascii="AvantGarde Bk BT" w:hAnsi="AvantGarde Bk BT"/>
          <w:color w:val="000000"/>
          <w:sz w:val="21"/>
          <w:szCs w:val="21"/>
        </w:rPr>
        <w:t xml:space="preserve"> 4,</w:t>
      </w:r>
      <w:r w:rsidRPr="00FB1699">
        <w:rPr>
          <w:rFonts w:ascii="AvantGarde Bk BT" w:hAnsi="AvantGarde Bk BT"/>
          <w:color w:val="000000"/>
          <w:sz w:val="21"/>
          <w:szCs w:val="21"/>
        </w:rPr>
        <w:t xml:space="preserve"> 45</w:t>
      </w:r>
      <w:r w:rsidR="00124625" w:rsidRPr="00FB1699">
        <w:rPr>
          <w:rFonts w:ascii="AvantGarde Bk BT" w:hAnsi="AvantGarde Bk BT"/>
          <w:color w:val="000000"/>
          <w:sz w:val="21"/>
          <w:szCs w:val="21"/>
        </w:rPr>
        <w:t xml:space="preserve"> y 46 de su Estatuto Orgánico, </w:t>
      </w:r>
      <w:r w:rsidR="00151366" w:rsidRPr="00FB1699">
        <w:rPr>
          <w:rFonts w:ascii="AvantGarde Bk BT" w:hAnsi="AvantGarde Bk BT"/>
          <w:color w:val="000000"/>
          <w:sz w:val="21"/>
          <w:szCs w:val="21"/>
        </w:rPr>
        <w:t xml:space="preserve">quedó </w:t>
      </w:r>
      <w:r w:rsidR="00377513">
        <w:rPr>
          <w:rFonts w:ascii="AvantGarde Bk BT" w:hAnsi="AvantGarde Bk BT"/>
          <w:color w:val="000000"/>
          <w:sz w:val="21"/>
          <w:szCs w:val="21"/>
        </w:rPr>
        <w:t>constituida de la siguiente</w:t>
      </w:r>
      <w:r w:rsidR="009C2642" w:rsidRPr="00FB1699">
        <w:rPr>
          <w:rFonts w:ascii="AvantGarde Bk BT" w:hAnsi="AvantGarde Bk BT"/>
          <w:color w:val="000000"/>
          <w:sz w:val="21"/>
          <w:szCs w:val="21"/>
        </w:rPr>
        <w:t xml:space="preserve"> forma:</w:t>
      </w:r>
    </w:p>
    <w:p w14:paraId="18994354" w14:textId="77777777" w:rsidR="009C2642" w:rsidRPr="00FB1699" w:rsidRDefault="009C2642" w:rsidP="0071237F">
      <w:pPr>
        <w:jc w:val="both"/>
        <w:rPr>
          <w:rFonts w:ascii="AvantGarde Bk BT" w:hAnsi="AvantGarde Bk BT"/>
          <w:color w:val="000000"/>
          <w:sz w:val="21"/>
          <w:szCs w:val="21"/>
        </w:rPr>
      </w:pPr>
    </w:p>
    <w:p w14:paraId="7131B5E9" w14:textId="1ABB8444" w:rsidR="007E6E71" w:rsidRDefault="009C2642" w:rsidP="00EB3C5F">
      <w:pPr>
        <w:pStyle w:val="Prrafodelista"/>
        <w:spacing w:after="0" w:line="240" w:lineRule="auto"/>
        <w:ind w:left="1134" w:right="333"/>
        <w:jc w:val="both"/>
        <w:rPr>
          <w:rFonts w:ascii="AvantGarde Bk BT" w:hAnsi="AvantGarde Bk BT"/>
          <w:color w:val="000000"/>
          <w:sz w:val="18"/>
          <w:szCs w:val="18"/>
        </w:rPr>
      </w:pPr>
      <w:r w:rsidRPr="008F00E7">
        <w:rPr>
          <w:rFonts w:ascii="AvantGarde Bk BT" w:hAnsi="AvantGarde Bk BT"/>
          <w:color w:val="000000"/>
          <w:sz w:val="18"/>
          <w:szCs w:val="18"/>
        </w:rPr>
        <w:t>“</w:t>
      </w:r>
      <w:r w:rsidR="007E6E71">
        <w:rPr>
          <w:rFonts w:ascii="AvantGarde Bk BT" w:hAnsi="AvantGarde Bk BT"/>
          <w:color w:val="000000"/>
          <w:sz w:val="18"/>
          <w:szCs w:val="18"/>
        </w:rPr>
        <w:t>Artículo 4. El Centro Universitario de Los Altos contará con las siguientes Divisiones:</w:t>
      </w:r>
    </w:p>
    <w:p w14:paraId="3C72C9FB" w14:textId="39D52053" w:rsidR="007E6E71" w:rsidRPr="007E6E71" w:rsidRDefault="007E6E71" w:rsidP="00EB3C5F">
      <w:pPr>
        <w:pStyle w:val="Prrafodelista"/>
        <w:spacing w:after="0" w:line="240" w:lineRule="auto"/>
        <w:ind w:left="1134" w:right="333"/>
        <w:jc w:val="both"/>
        <w:rPr>
          <w:rFonts w:ascii="AvantGarde Bk BT" w:hAnsi="AvantGarde Bk BT"/>
          <w:color w:val="000000"/>
          <w:sz w:val="18"/>
          <w:szCs w:val="18"/>
        </w:rPr>
      </w:pPr>
      <w:r w:rsidRPr="007E6E71">
        <w:rPr>
          <w:rFonts w:ascii="AvantGarde Bk BT" w:hAnsi="AvantGarde Bk BT"/>
          <w:color w:val="000000"/>
          <w:sz w:val="18"/>
          <w:szCs w:val="18"/>
        </w:rPr>
        <w:t>I. De Ingenierías; y</w:t>
      </w:r>
    </w:p>
    <w:p w14:paraId="46A81908" w14:textId="515D32EA" w:rsidR="007E6E71" w:rsidRPr="007E6E71" w:rsidRDefault="007E6E71" w:rsidP="00EB3C5F">
      <w:pPr>
        <w:pStyle w:val="Prrafodelista"/>
        <w:spacing w:after="0" w:line="240" w:lineRule="auto"/>
        <w:ind w:left="1134" w:right="333"/>
        <w:jc w:val="both"/>
        <w:rPr>
          <w:rFonts w:ascii="AvantGarde Bk BT" w:hAnsi="AvantGarde Bk BT"/>
          <w:color w:val="000000"/>
          <w:sz w:val="18"/>
          <w:szCs w:val="18"/>
        </w:rPr>
      </w:pPr>
      <w:r w:rsidRPr="007E6E71">
        <w:rPr>
          <w:rFonts w:ascii="AvantGarde Bk BT" w:hAnsi="AvantGarde Bk BT"/>
          <w:color w:val="000000"/>
          <w:sz w:val="18"/>
          <w:szCs w:val="18"/>
        </w:rPr>
        <w:t>II. De Estudios Sociales y Económicos.</w:t>
      </w:r>
    </w:p>
    <w:p w14:paraId="322DE14B" w14:textId="77777777" w:rsidR="007E6E71" w:rsidRPr="00EB3C5F" w:rsidRDefault="007E6E71" w:rsidP="00EB3C5F">
      <w:pPr>
        <w:jc w:val="both"/>
        <w:rPr>
          <w:rFonts w:ascii="AvantGarde Bk BT" w:hAnsi="AvantGarde Bk BT"/>
          <w:color w:val="000000"/>
          <w:sz w:val="21"/>
          <w:szCs w:val="21"/>
        </w:rPr>
      </w:pPr>
    </w:p>
    <w:p w14:paraId="4AB8A6E9" w14:textId="4E70DF57" w:rsidR="009C2642" w:rsidRPr="008F00E7" w:rsidRDefault="007E6E71" w:rsidP="00EB3C5F">
      <w:pPr>
        <w:pStyle w:val="Prrafodelista"/>
        <w:spacing w:after="0" w:line="240" w:lineRule="auto"/>
        <w:ind w:left="1134" w:right="333"/>
        <w:jc w:val="both"/>
        <w:rPr>
          <w:rFonts w:ascii="AvantGarde Bk BT" w:hAnsi="AvantGarde Bk BT"/>
          <w:color w:val="000000"/>
          <w:sz w:val="18"/>
          <w:szCs w:val="18"/>
        </w:rPr>
      </w:pPr>
      <w:r>
        <w:rPr>
          <w:rFonts w:ascii="AvantGarde Bk BT" w:hAnsi="AvantGarde Bk BT"/>
          <w:color w:val="000000"/>
          <w:sz w:val="18"/>
          <w:szCs w:val="18"/>
        </w:rPr>
        <w:t>“</w:t>
      </w:r>
      <w:r w:rsidR="009C2642" w:rsidRPr="008F00E7">
        <w:rPr>
          <w:rFonts w:ascii="AvantGarde Bk BT" w:hAnsi="AvantGarde Bk BT"/>
          <w:color w:val="000000"/>
          <w:sz w:val="18"/>
          <w:szCs w:val="18"/>
        </w:rPr>
        <w:t>Artículo 45. La División de Ingenierías, se constituirá con los Departamentos de:</w:t>
      </w:r>
    </w:p>
    <w:p w14:paraId="706F52AD" w14:textId="77777777" w:rsidR="009C2642" w:rsidRPr="00EB3C5F" w:rsidRDefault="009C2642" w:rsidP="00EB3C5F">
      <w:pPr>
        <w:jc w:val="both"/>
        <w:rPr>
          <w:rFonts w:ascii="AvantGarde Bk BT" w:hAnsi="AvantGarde Bk BT"/>
          <w:color w:val="000000"/>
          <w:sz w:val="21"/>
          <w:szCs w:val="21"/>
        </w:rPr>
      </w:pPr>
    </w:p>
    <w:p w14:paraId="0E1E56CB" w14:textId="65DF1663" w:rsidR="009C2642" w:rsidRPr="008F00E7" w:rsidRDefault="009C2642" w:rsidP="00EB3C5F">
      <w:pPr>
        <w:pStyle w:val="Prrafodelista"/>
        <w:spacing w:after="0" w:line="240" w:lineRule="auto"/>
        <w:ind w:left="1134" w:right="333"/>
        <w:jc w:val="both"/>
        <w:rPr>
          <w:rFonts w:ascii="AvantGarde Bk BT" w:hAnsi="AvantGarde Bk BT"/>
          <w:color w:val="000000"/>
          <w:sz w:val="18"/>
          <w:szCs w:val="18"/>
        </w:rPr>
      </w:pPr>
      <w:r w:rsidRPr="008F00E7">
        <w:rPr>
          <w:rFonts w:ascii="AvantGarde Bk BT" w:hAnsi="AvantGarde Bk BT"/>
          <w:color w:val="000000"/>
          <w:sz w:val="18"/>
          <w:szCs w:val="18"/>
        </w:rPr>
        <w:t>I. Ciencias Básicas; y</w:t>
      </w:r>
    </w:p>
    <w:p w14:paraId="1AC07F44" w14:textId="35B4B522" w:rsidR="009C2642" w:rsidRPr="008F00E7" w:rsidRDefault="009C2642" w:rsidP="00EB3C5F">
      <w:pPr>
        <w:pStyle w:val="Prrafodelista"/>
        <w:spacing w:after="0" w:line="240" w:lineRule="auto"/>
        <w:ind w:left="1134" w:right="333"/>
        <w:jc w:val="both"/>
        <w:rPr>
          <w:rFonts w:ascii="AvantGarde Bk BT" w:hAnsi="AvantGarde Bk BT"/>
          <w:color w:val="000000"/>
          <w:sz w:val="18"/>
          <w:szCs w:val="18"/>
        </w:rPr>
      </w:pPr>
      <w:r w:rsidRPr="008F00E7">
        <w:rPr>
          <w:rFonts w:ascii="AvantGarde Bk BT" w:hAnsi="AvantGarde Bk BT"/>
          <w:color w:val="000000"/>
          <w:sz w:val="18"/>
          <w:szCs w:val="18"/>
        </w:rPr>
        <w:t>II. Agroindustrias.”</w:t>
      </w:r>
    </w:p>
    <w:p w14:paraId="2D661DCC" w14:textId="77777777" w:rsidR="009C2642" w:rsidRPr="00EB3C5F" w:rsidRDefault="009C2642" w:rsidP="00EB3C5F">
      <w:pPr>
        <w:jc w:val="both"/>
        <w:rPr>
          <w:rFonts w:ascii="AvantGarde Bk BT" w:hAnsi="AvantGarde Bk BT"/>
          <w:color w:val="000000"/>
          <w:sz w:val="21"/>
          <w:szCs w:val="21"/>
        </w:rPr>
      </w:pPr>
    </w:p>
    <w:p w14:paraId="15977529" w14:textId="0750D776" w:rsidR="009C2642" w:rsidRPr="008F00E7" w:rsidRDefault="009C2642" w:rsidP="00EB3C5F">
      <w:pPr>
        <w:pStyle w:val="Prrafodelista"/>
        <w:spacing w:after="0" w:line="240" w:lineRule="auto"/>
        <w:ind w:left="1134" w:right="333"/>
        <w:jc w:val="both"/>
        <w:rPr>
          <w:rFonts w:ascii="AvantGarde Bk BT" w:hAnsi="AvantGarde Bk BT"/>
          <w:color w:val="000000"/>
          <w:sz w:val="18"/>
          <w:szCs w:val="18"/>
        </w:rPr>
      </w:pPr>
      <w:r w:rsidRPr="008F00E7">
        <w:rPr>
          <w:rFonts w:ascii="AvantGarde Bk BT" w:hAnsi="AvantGarde Bk BT"/>
          <w:color w:val="000000"/>
          <w:sz w:val="18"/>
          <w:szCs w:val="18"/>
        </w:rPr>
        <w:t>“Artículo 46. La División de Estudios Sociales y Eco</w:t>
      </w:r>
      <w:r w:rsidR="00064411">
        <w:rPr>
          <w:rFonts w:ascii="AvantGarde Bk BT" w:hAnsi="AvantGarde Bk BT"/>
          <w:color w:val="000000"/>
          <w:sz w:val="18"/>
          <w:szCs w:val="18"/>
        </w:rPr>
        <w:t>nómicos,</w:t>
      </w:r>
      <w:r w:rsidRPr="008F00E7">
        <w:rPr>
          <w:rFonts w:ascii="AvantGarde Bk BT" w:hAnsi="AvantGarde Bk BT"/>
          <w:color w:val="000000"/>
          <w:sz w:val="18"/>
          <w:szCs w:val="18"/>
        </w:rPr>
        <w:t xml:space="preserve"> se integrará con los Departamentos de:</w:t>
      </w:r>
    </w:p>
    <w:p w14:paraId="65E042DA" w14:textId="4ED7D7D0" w:rsidR="009C2642" w:rsidRPr="008F00E7" w:rsidRDefault="009C2642" w:rsidP="00EB3C5F">
      <w:pPr>
        <w:pStyle w:val="Prrafodelista"/>
        <w:spacing w:after="0" w:line="240" w:lineRule="auto"/>
        <w:ind w:left="1134" w:right="333"/>
        <w:jc w:val="both"/>
        <w:rPr>
          <w:rFonts w:ascii="AvantGarde Bk BT" w:hAnsi="AvantGarde Bk BT"/>
          <w:color w:val="000000"/>
          <w:sz w:val="18"/>
          <w:szCs w:val="18"/>
        </w:rPr>
      </w:pPr>
      <w:r w:rsidRPr="008F00E7">
        <w:rPr>
          <w:rFonts w:ascii="AvantGarde Bk BT" w:hAnsi="AvantGarde Bk BT"/>
          <w:color w:val="000000"/>
          <w:sz w:val="18"/>
          <w:szCs w:val="18"/>
        </w:rPr>
        <w:t>I. Administración;</w:t>
      </w:r>
    </w:p>
    <w:p w14:paraId="62FE3F86" w14:textId="6BB98A46" w:rsidR="009C2642" w:rsidRPr="008F00E7" w:rsidRDefault="009C2642" w:rsidP="00EB3C5F">
      <w:pPr>
        <w:pStyle w:val="Prrafodelista"/>
        <w:spacing w:after="0" w:line="240" w:lineRule="auto"/>
        <w:ind w:left="1134" w:right="333"/>
        <w:jc w:val="both"/>
        <w:rPr>
          <w:rFonts w:ascii="AvantGarde Bk BT" w:hAnsi="AvantGarde Bk BT"/>
          <w:color w:val="000000"/>
          <w:sz w:val="18"/>
          <w:szCs w:val="18"/>
        </w:rPr>
      </w:pPr>
      <w:r w:rsidRPr="008F00E7">
        <w:rPr>
          <w:rFonts w:ascii="AvantGarde Bk BT" w:hAnsi="AvantGarde Bk BT"/>
          <w:color w:val="000000"/>
          <w:sz w:val="18"/>
          <w:szCs w:val="18"/>
        </w:rPr>
        <w:t>II. Contaduría; y</w:t>
      </w:r>
    </w:p>
    <w:p w14:paraId="7DBD8C3A" w14:textId="52050034" w:rsidR="009C2642" w:rsidRPr="008F00E7" w:rsidRDefault="009C2642" w:rsidP="00EB3C5F">
      <w:pPr>
        <w:pStyle w:val="Prrafodelista"/>
        <w:spacing w:after="0" w:line="240" w:lineRule="auto"/>
        <w:ind w:left="1134" w:right="333"/>
        <w:jc w:val="both"/>
        <w:rPr>
          <w:rFonts w:ascii="AvantGarde Bk BT" w:hAnsi="AvantGarde Bk BT"/>
          <w:color w:val="000000"/>
          <w:sz w:val="18"/>
          <w:szCs w:val="18"/>
        </w:rPr>
      </w:pPr>
      <w:r w:rsidRPr="008F00E7">
        <w:rPr>
          <w:rFonts w:ascii="AvantGarde Bk BT" w:hAnsi="AvantGarde Bk BT"/>
          <w:color w:val="000000"/>
          <w:sz w:val="18"/>
          <w:szCs w:val="18"/>
        </w:rPr>
        <w:t>III. Estudios Jurídicos.”</w:t>
      </w:r>
    </w:p>
    <w:p w14:paraId="28E817BB" w14:textId="77777777" w:rsidR="009C2642" w:rsidRPr="00FB1699" w:rsidRDefault="009C2642" w:rsidP="0071237F">
      <w:pPr>
        <w:jc w:val="both"/>
        <w:rPr>
          <w:rFonts w:ascii="AvantGarde Bk BT" w:hAnsi="AvantGarde Bk BT"/>
          <w:color w:val="000000"/>
          <w:sz w:val="21"/>
          <w:szCs w:val="21"/>
          <w:shd w:val="clear" w:color="auto" w:fill="FFFF00"/>
        </w:rPr>
      </w:pPr>
    </w:p>
    <w:p w14:paraId="52C896A5" w14:textId="67FCEE21" w:rsidR="003B6073" w:rsidRPr="00FB1699" w:rsidRDefault="00124625"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FB1699">
        <w:rPr>
          <w:rFonts w:ascii="AvantGarde Bk BT" w:hAnsi="AvantGarde Bk BT"/>
          <w:color w:val="000000"/>
          <w:sz w:val="21"/>
          <w:szCs w:val="21"/>
        </w:rPr>
        <w:t xml:space="preserve">Que </w:t>
      </w:r>
      <w:r w:rsidR="003B6073" w:rsidRPr="00FB1699">
        <w:rPr>
          <w:rFonts w:ascii="AvantGarde Bk BT" w:hAnsi="AvantGarde Bk BT"/>
          <w:color w:val="000000"/>
          <w:sz w:val="21"/>
          <w:szCs w:val="21"/>
        </w:rPr>
        <w:t xml:space="preserve">mediante dictamen </w:t>
      </w:r>
      <w:r w:rsidR="00C0642E" w:rsidRPr="00FB1699">
        <w:rPr>
          <w:rFonts w:ascii="AvantGarde Bk BT" w:hAnsi="AvantGarde Bk BT"/>
          <w:color w:val="000000"/>
          <w:sz w:val="21"/>
          <w:szCs w:val="21"/>
        </w:rPr>
        <w:t>núm.</w:t>
      </w:r>
      <w:r w:rsidR="003B6073" w:rsidRPr="00FB1699">
        <w:rPr>
          <w:rFonts w:ascii="AvantGarde Bk BT" w:hAnsi="AvantGarde Bk BT"/>
          <w:color w:val="000000"/>
          <w:sz w:val="21"/>
          <w:szCs w:val="21"/>
        </w:rPr>
        <w:t xml:space="preserve"> I/2003/304</w:t>
      </w:r>
      <w:r w:rsidRPr="00FB1699">
        <w:rPr>
          <w:rFonts w:ascii="AvantGarde Bk BT" w:hAnsi="AvantGarde Bk BT"/>
          <w:color w:val="000000"/>
          <w:sz w:val="21"/>
          <w:szCs w:val="21"/>
        </w:rPr>
        <w:t>,</w:t>
      </w:r>
      <w:r w:rsidR="003B6073" w:rsidRPr="00FB1699">
        <w:rPr>
          <w:rFonts w:ascii="AvantGarde Bk BT" w:hAnsi="AvantGarde Bk BT"/>
          <w:color w:val="000000"/>
          <w:sz w:val="21"/>
          <w:szCs w:val="21"/>
        </w:rPr>
        <w:t xml:space="preserve"> de fecha 27 de marzo de 2003</w:t>
      </w:r>
      <w:r w:rsidRPr="00FB1699">
        <w:rPr>
          <w:rFonts w:ascii="AvantGarde Bk BT" w:hAnsi="AvantGarde Bk BT"/>
          <w:color w:val="000000"/>
          <w:sz w:val="21"/>
          <w:szCs w:val="21"/>
        </w:rPr>
        <w:t>,</w:t>
      </w:r>
      <w:r w:rsidR="00064411">
        <w:rPr>
          <w:rFonts w:ascii="AvantGarde Bk BT" w:hAnsi="AvantGarde Bk BT"/>
          <w:color w:val="000000"/>
          <w:sz w:val="21"/>
          <w:szCs w:val="21"/>
        </w:rPr>
        <w:t xml:space="preserve"> de las Comisiones</w:t>
      </w:r>
      <w:r w:rsidR="003B6073" w:rsidRPr="00FB1699">
        <w:rPr>
          <w:rFonts w:ascii="AvantGarde Bk BT" w:hAnsi="AvantGarde Bk BT"/>
          <w:color w:val="000000"/>
          <w:sz w:val="21"/>
          <w:szCs w:val="21"/>
        </w:rPr>
        <w:t xml:space="preserve"> de Educación y Hacienda del H. Consejo General Universitario</w:t>
      </w:r>
      <w:r w:rsidR="00064411">
        <w:rPr>
          <w:rFonts w:ascii="AvantGarde Bk BT" w:hAnsi="AvantGarde Bk BT"/>
          <w:color w:val="000000"/>
          <w:sz w:val="21"/>
          <w:szCs w:val="21"/>
        </w:rPr>
        <w:t>,</w:t>
      </w:r>
      <w:r w:rsidRPr="00FB1699">
        <w:rPr>
          <w:rFonts w:ascii="AvantGarde Bk BT" w:hAnsi="AvantGarde Bk BT"/>
          <w:color w:val="000000"/>
          <w:sz w:val="21"/>
          <w:szCs w:val="21"/>
        </w:rPr>
        <w:t xml:space="preserve"> se reorganizó académica y administrativamente el Centro Universitario de </w:t>
      </w:r>
      <w:r w:rsidR="000F6074">
        <w:rPr>
          <w:rFonts w:ascii="AvantGarde Bk BT" w:hAnsi="AvantGarde Bk BT"/>
          <w:color w:val="000000"/>
          <w:sz w:val="21"/>
          <w:szCs w:val="21"/>
        </w:rPr>
        <w:t>L</w:t>
      </w:r>
      <w:r w:rsidRPr="00FB1699">
        <w:rPr>
          <w:rFonts w:ascii="AvantGarde Bk BT" w:hAnsi="AvantGarde Bk BT"/>
          <w:color w:val="000000"/>
          <w:sz w:val="21"/>
          <w:szCs w:val="21"/>
        </w:rPr>
        <w:t>os Altos</w:t>
      </w:r>
      <w:r w:rsidR="003B6073" w:rsidRPr="00FB1699">
        <w:rPr>
          <w:rFonts w:ascii="AvantGarde Bk BT" w:hAnsi="AvantGarde Bk BT"/>
          <w:color w:val="000000"/>
          <w:sz w:val="21"/>
          <w:szCs w:val="21"/>
        </w:rPr>
        <w:t xml:space="preserve">, </w:t>
      </w:r>
      <w:r w:rsidRPr="00FB1699">
        <w:rPr>
          <w:rFonts w:ascii="AvantGarde Bk BT" w:hAnsi="AvantGarde Bk BT"/>
          <w:color w:val="000000"/>
          <w:sz w:val="21"/>
          <w:szCs w:val="21"/>
        </w:rPr>
        <w:t>qu</w:t>
      </w:r>
      <w:r w:rsidR="003B6073" w:rsidRPr="00FB1699">
        <w:rPr>
          <w:rFonts w:ascii="AvantGarde Bk BT" w:hAnsi="AvantGarde Bk BT"/>
          <w:color w:val="000000"/>
          <w:sz w:val="21"/>
          <w:szCs w:val="21"/>
        </w:rPr>
        <w:t>e</w:t>
      </w:r>
      <w:r w:rsidR="00EB3C5F">
        <w:rPr>
          <w:rFonts w:ascii="AvantGarde Bk BT" w:hAnsi="AvantGarde Bk BT"/>
          <w:color w:val="000000"/>
          <w:sz w:val="21"/>
          <w:szCs w:val="21"/>
        </w:rPr>
        <w:t>dando conforme a su resolutivo t</w:t>
      </w:r>
      <w:r w:rsidR="003B6073" w:rsidRPr="00FB1699">
        <w:rPr>
          <w:rFonts w:ascii="AvantGarde Bk BT" w:hAnsi="AvantGarde Bk BT"/>
          <w:color w:val="000000"/>
          <w:sz w:val="21"/>
          <w:szCs w:val="21"/>
        </w:rPr>
        <w:t xml:space="preserve">ercero, </w:t>
      </w:r>
      <w:r w:rsidRPr="00FB1699">
        <w:rPr>
          <w:rFonts w:ascii="AvantGarde Bk BT" w:hAnsi="AvantGarde Bk BT"/>
          <w:color w:val="000000"/>
          <w:sz w:val="21"/>
          <w:szCs w:val="21"/>
        </w:rPr>
        <w:t xml:space="preserve">segundo párrafo, </w:t>
      </w:r>
      <w:r w:rsidR="003B6073" w:rsidRPr="00FB1699">
        <w:rPr>
          <w:rFonts w:ascii="AvantGarde Bk BT" w:hAnsi="AvantGarde Bk BT"/>
          <w:color w:val="000000"/>
          <w:sz w:val="21"/>
          <w:szCs w:val="21"/>
        </w:rPr>
        <w:t>de la siguiente forma: “</w:t>
      </w:r>
      <w:r w:rsidR="003B6073" w:rsidRPr="00EB3C5F">
        <w:rPr>
          <w:rFonts w:ascii="AvantGarde Bk BT" w:hAnsi="AvantGarde Bk BT"/>
          <w:b/>
          <w:color w:val="000000"/>
          <w:sz w:val="21"/>
          <w:szCs w:val="21"/>
        </w:rPr>
        <w:t>División de Ciencias Biomédicas e Ingeniería</w:t>
      </w:r>
      <w:r w:rsidR="003B6073" w:rsidRPr="00FB1699">
        <w:rPr>
          <w:rFonts w:ascii="AvantGarde Bk BT" w:hAnsi="AvantGarde Bk BT"/>
          <w:color w:val="000000"/>
          <w:sz w:val="21"/>
          <w:szCs w:val="21"/>
        </w:rPr>
        <w:t>, conformado por los Departamentos de Ciencias de la Salud, de Ciencias Biológicas y de Métodos e Ingeniería</w:t>
      </w:r>
      <w:r w:rsidR="00064411">
        <w:rPr>
          <w:rFonts w:ascii="AvantGarde Bk BT" w:hAnsi="AvantGarde Bk BT"/>
          <w:color w:val="000000"/>
          <w:sz w:val="21"/>
          <w:szCs w:val="21"/>
        </w:rPr>
        <w:t>,</w:t>
      </w:r>
      <w:r w:rsidR="003B6073" w:rsidRPr="00FB1699">
        <w:rPr>
          <w:rFonts w:ascii="AvantGarde Bk BT" w:hAnsi="AvantGarde Bk BT"/>
          <w:color w:val="000000"/>
          <w:sz w:val="21"/>
          <w:szCs w:val="21"/>
        </w:rPr>
        <w:t xml:space="preserve"> y </w:t>
      </w:r>
      <w:r w:rsidR="006335C8" w:rsidRPr="00EB3C5F">
        <w:rPr>
          <w:rFonts w:ascii="AvantGarde Bk BT" w:hAnsi="AvantGarde Bk BT"/>
          <w:b/>
          <w:color w:val="000000"/>
          <w:sz w:val="21"/>
          <w:szCs w:val="21"/>
        </w:rPr>
        <w:t>D</w:t>
      </w:r>
      <w:r w:rsidR="003B6073" w:rsidRPr="00EB3C5F">
        <w:rPr>
          <w:rFonts w:ascii="AvantGarde Bk BT" w:hAnsi="AvantGarde Bk BT"/>
          <w:b/>
          <w:color w:val="000000"/>
          <w:sz w:val="21"/>
          <w:szCs w:val="21"/>
        </w:rPr>
        <w:t>ivisión de Estudios en Formaciones</w:t>
      </w:r>
      <w:r w:rsidR="00E77EF5" w:rsidRPr="00EB3C5F">
        <w:rPr>
          <w:rFonts w:ascii="AvantGarde Bk BT" w:hAnsi="AvantGarde Bk BT"/>
          <w:b/>
          <w:color w:val="000000"/>
          <w:sz w:val="21"/>
          <w:szCs w:val="21"/>
        </w:rPr>
        <w:t xml:space="preserve"> Sociales</w:t>
      </w:r>
      <w:r w:rsidR="003B6073" w:rsidRPr="00FB1699">
        <w:rPr>
          <w:rFonts w:ascii="AvantGarde Bk BT" w:hAnsi="AvantGarde Bk BT"/>
          <w:color w:val="000000"/>
          <w:sz w:val="21"/>
          <w:szCs w:val="21"/>
        </w:rPr>
        <w:t xml:space="preserve">, conformada por los Departamentos de Ciencias </w:t>
      </w:r>
      <w:r w:rsidR="006335C8" w:rsidRPr="00FB1699">
        <w:rPr>
          <w:rFonts w:ascii="AvantGarde Bk BT" w:hAnsi="AvantGarde Bk BT"/>
          <w:color w:val="000000"/>
          <w:sz w:val="21"/>
          <w:szCs w:val="21"/>
        </w:rPr>
        <w:t>Sociales y de la C</w:t>
      </w:r>
      <w:r w:rsidR="003B6073" w:rsidRPr="00FB1699">
        <w:rPr>
          <w:rFonts w:ascii="AvantGarde Bk BT" w:hAnsi="AvantGarde Bk BT"/>
          <w:color w:val="000000"/>
          <w:sz w:val="21"/>
          <w:szCs w:val="21"/>
        </w:rPr>
        <w:t>ultura</w:t>
      </w:r>
      <w:r w:rsidR="00064411">
        <w:rPr>
          <w:rFonts w:ascii="AvantGarde Bk BT" w:hAnsi="AvantGarde Bk BT"/>
          <w:color w:val="000000"/>
          <w:sz w:val="21"/>
          <w:szCs w:val="21"/>
        </w:rPr>
        <w:t>,</w:t>
      </w:r>
      <w:r w:rsidR="003B6073" w:rsidRPr="00FB1699">
        <w:rPr>
          <w:rFonts w:ascii="AvantGarde Bk BT" w:hAnsi="AvantGarde Bk BT"/>
          <w:color w:val="000000"/>
          <w:sz w:val="21"/>
          <w:szCs w:val="21"/>
        </w:rPr>
        <w:t xml:space="preserve"> y de Estudios Organizacionales.”</w:t>
      </w:r>
      <w:r w:rsidR="00064411">
        <w:rPr>
          <w:rFonts w:ascii="AvantGarde Bk BT" w:hAnsi="AvantGarde Bk BT"/>
          <w:color w:val="000000"/>
          <w:sz w:val="21"/>
          <w:szCs w:val="21"/>
        </w:rPr>
        <w:t xml:space="preserve"> E</w:t>
      </w:r>
      <w:r w:rsidRPr="00FB1699">
        <w:rPr>
          <w:rFonts w:ascii="AvantGarde Bk BT" w:hAnsi="AvantGarde Bk BT"/>
          <w:color w:val="000000"/>
          <w:sz w:val="21"/>
          <w:szCs w:val="21"/>
        </w:rPr>
        <w:t xml:space="preserve">n el resolutivo </w:t>
      </w:r>
      <w:r w:rsidR="00614CD9" w:rsidRPr="0022633E">
        <w:rPr>
          <w:rFonts w:ascii="AvantGarde Bk BT" w:hAnsi="AvantGarde Bk BT"/>
          <w:sz w:val="21"/>
          <w:szCs w:val="21"/>
        </w:rPr>
        <w:t>q</w:t>
      </w:r>
      <w:r w:rsidRPr="00FB1699">
        <w:rPr>
          <w:rFonts w:ascii="AvantGarde Bk BT" w:hAnsi="AvantGarde Bk BT"/>
          <w:color w:val="000000"/>
          <w:sz w:val="21"/>
          <w:szCs w:val="21"/>
        </w:rPr>
        <w:t xml:space="preserve">uinto se ordena: “Túrnese a las instancias correspondiente para la modificación del Estatuto Orgánico del Centro Universitario de </w:t>
      </w:r>
      <w:r w:rsidR="000F6074">
        <w:rPr>
          <w:rFonts w:ascii="AvantGarde Bk BT" w:hAnsi="AvantGarde Bk BT"/>
          <w:color w:val="000000"/>
          <w:sz w:val="21"/>
          <w:szCs w:val="21"/>
        </w:rPr>
        <w:t>L</w:t>
      </w:r>
      <w:r w:rsidRPr="00FB1699">
        <w:rPr>
          <w:rFonts w:ascii="AvantGarde Bk BT" w:hAnsi="AvantGarde Bk BT"/>
          <w:color w:val="000000"/>
          <w:sz w:val="21"/>
          <w:szCs w:val="21"/>
        </w:rPr>
        <w:t>os Altos, así como a las instancias competentes para los ajustes presupuestales a que haya lugar.</w:t>
      </w:r>
      <w:r w:rsidR="000F6074">
        <w:rPr>
          <w:rFonts w:ascii="AvantGarde Bk BT" w:hAnsi="AvantGarde Bk BT"/>
          <w:color w:val="000000"/>
          <w:sz w:val="21"/>
          <w:szCs w:val="21"/>
        </w:rPr>
        <w:t>”</w:t>
      </w:r>
    </w:p>
    <w:p w14:paraId="11C15ED4" w14:textId="77777777" w:rsidR="00124625" w:rsidRDefault="00124625" w:rsidP="0071237F">
      <w:pPr>
        <w:rPr>
          <w:rFonts w:ascii="AvantGarde Bk BT" w:hAnsi="AvantGarde Bk BT"/>
          <w:color w:val="000000"/>
          <w:sz w:val="21"/>
          <w:szCs w:val="21"/>
        </w:rPr>
      </w:pPr>
    </w:p>
    <w:p w14:paraId="1F83D092" w14:textId="77777777" w:rsidR="00EB3C5F" w:rsidRPr="00FB1699" w:rsidRDefault="00EB3C5F" w:rsidP="0071237F">
      <w:pPr>
        <w:rPr>
          <w:rFonts w:ascii="AvantGarde Bk BT" w:hAnsi="AvantGarde Bk BT"/>
          <w:color w:val="000000"/>
          <w:sz w:val="21"/>
          <w:szCs w:val="21"/>
        </w:rPr>
      </w:pPr>
    </w:p>
    <w:p w14:paraId="630C2257" w14:textId="1639DB7C" w:rsidR="008F00E7" w:rsidRPr="00377513" w:rsidRDefault="00124625" w:rsidP="00BE2C76">
      <w:pPr>
        <w:pStyle w:val="Prrafodelista"/>
        <w:numPr>
          <w:ilvl w:val="0"/>
          <w:numId w:val="1"/>
        </w:numPr>
        <w:spacing w:after="0" w:line="240" w:lineRule="auto"/>
        <w:ind w:left="567" w:hanging="567"/>
        <w:jc w:val="both"/>
        <w:rPr>
          <w:rFonts w:ascii="AvantGarde Bk BT" w:hAnsi="AvantGarde Bk BT"/>
          <w:sz w:val="21"/>
          <w:szCs w:val="21"/>
        </w:rPr>
      </w:pPr>
      <w:r w:rsidRPr="00377513">
        <w:rPr>
          <w:rFonts w:ascii="AvantGarde Bk BT" w:hAnsi="AvantGarde Bk BT"/>
          <w:sz w:val="21"/>
          <w:szCs w:val="21"/>
        </w:rPr>
        <w:t>Que mediante dictamen número I/2006/2</w:t>
      </w:r>
      <w:r w:rsidR="0076155B" w:rsidRPr="00377513">
        <w:rPr>
          <w:rFonts w:ascii="AvantGarde Bk BT" w:hAnsi="AvantGarde Bk BT"/>
          <w:sz w:val="21"/>
          <w:szCs w:val="21"/>
        </w:rPr>
        <w:t>88</w:t>
      </w:r>
      <w:r w:rsidR="001B505F" w:rsidRPr="00377513">
        <w:rPr>
          <w:rFonts w:ascii="AvantGarde Bk BT" w:hAnsi="AvantGarde Bk BT"/>
          <w:sz w:val="21"/>
          <w:szCs w:val="21"/>
        </w:rPr>
        <w:t>, de fecha 20 de julio de 2006, de las Comisiones de Educación y Hacienda del H. Consejo Genera</w:t>
      </w:r>
      <w:r w:rsidR="00064411" w:rsidRPr="00377513">
        <w:rPr>
          <w:rFonts w:ascii="AvantGarde Bk BT" w:hAnsi="AvantGarde Bk BT"/>
          <w:sz w:val="21"/>
          <w:szCs w:val="21"/>
        </w:rPr>
        <w:t>l Universitario, se aprobó</w:t>
      </w:r>
      <w:r w:rsidR="00EB3C5F" w:rsidRPr="00377513">
        <w:rPr>
          <w:rFonts w:ascii="AvantGarde Bk BT" w:hAnsi="AvantGarde Bk BT"/>
          <w:sz w:val="21"/>
          <w:szCs w:val="21"/>
        </w:rPr>
        <w:t xml:space="preserve"> </w:t>
      </w:r>
      <w:r w:rsidR="001B505F" w:rsidRPr="00377513">
        <w:rPr>
          <w:rFonts w:ascii="AvantGarde Bk BT" w:hAnsi="AvantGarde Bk BT"/>
          <w:sz w:val="21"/>
          <w:szCs w:val="21"/>
        </w:rPr>
        <w:t xml:space="preserve">la transformación del Departamento de Métodos e Ingeniería a Departamento de Clínicas, el cual quedó adscrito a la División de Ciencias Biomédicas e Ingenierías del Centro Universitario de </w:t>
      </w:r>
      <w:r w:rsidR="000F6074" w:rsidRPr="00377513">
        <w:rPr>
          <w:rFonts w:ascii="AvantGarde Bk BT" w:hAnsi="AvantGarde Bk BT"/>
          <w:sz w:val="21"/>
          <w:szCs w:val="21"/>
        </w:rPr>
        <w:t>L</w:t>
      </w:r>
      <w:r w:rsidR="00064411" w:rsidRPr="00377513">
        <w:rPr>
          <w:rFonts w:ascii="AvantGarde Bk BT" w:hAnsi="AvantGarde Bk BT"/>
          <w:sz w:val="21"/>
          <w:szCs w:val="21"/>
        </w:rPr>
        <w:t>os Altos.</w:t>
      </w:r>
      <w:r w:rsidR="001B505F" w:rsidRPr="00377513">
        <w:rPr>
          <w:rFonts w:ascii="AvantGarde Bk BT" w:hAnsi="AvantGarde Bk BT"/>
          <w:sz w:val="21"/>
          <w:szCs w:val="21"/>
        </w:rPr>
        <w:t xml:space="preserve"> </w:t>
      </w:r>
      <w:r w:rsidR="00064411" w:rsidRPr="00377513">
        <w:rPr>
          <w:rFonts w:ascii="AvantGarde Bk BT" w:hAnsi="AvantGarde Bk BT"/>
          <w:sz w:val="21"/>
          <w:szCs w:val="21"/>
        </w:rPr>
        <w:t>De</w:t>
      </w:r>
      <w:r w:rsidR="001B505F" w:rsidRPr="00377513">
        <w:rPr>
          <w:rFonts w:ascii="AvantGarde Bk BT" w:hAnsi="AvantGarde Bk BT"/>
          <w:sz w:val="21"/>
          <w:szCs w:val="21"/>
        </w:rPr>
        <w:t xml:space="preserve"> tal forma que</w:t>
      </w:r>
      <w:r w:rsidR="00064411" w:rsidRPr="00377513">
        <w:rPr>
          <w:rFonts w:ascii="AvantGarde Bk BT" w:hAnsi="AvantGarde Bk BT"/>
          <w:sz w:val="21"/>
          <w:szCs w:val="21"/>
        </w:rPr>
        <w:t>,</w:t>
      </w:r>
      <w:r w:rsidR="001B505F" w:rsidRPr="00377513">
        <w:rPr>
          <w:rFonts w:ascii="AvantGarde Bk BT" w:hAnsi="AvantGarde Bk BT"/>
          <w:sz w:val="21"/>
          <w:szCs w:val="21"/>
        </w:rPr>
        <w:t xml:space="preserve"> de acuerdo al resolutivo </w:t>
      </w:r>
      <w:r w:rsidR="00614CD9" w:rsidRPr="00377513">
        <w:rPr>
          <w:rFonts w:ascii="AvantGarde Bk BT" w:hAnsi="AvantGarde Bk BT"/>
          <w:sz w:val="21"/>
          <w:szCs w:val="21"/>
        </w:rPr>
        <w:t>s</w:t>
      </w:r>
      <w:r w:rsidR="001B505F" w:rsidRPr="00377513">
        <w:rPr>
          <w:rFonts w:ascii="AvantGarde Bk BT" w:hAnsi="AvantGarde Bk BT"/>
          <w:sz w:val="21"/>
          <w:szCs w:val="21"/>
        </w:rPr>
        <w:t xml:space="preserve">egundo del Dictamen, los </w:t>
      </w:r>
      <w:r w:rsidR="00FD43E0" w:rsidRPr="00377513">
        <w:rPr>
          <w:rFonts w:ascii="AvantGarde Bk BT" w:hAnsi="AvantGarde Bk BT"/>
          <w:sz w:val="21"/>
          <w:szCs w:val="21"/>
        </w:rPr>
        <w:t>d</w:t>
      </w:r>
      <w:r w:rsidR="001B505F" w:rsidRPr="00377513">
        <w:rPr>
          <w:rFonts w:ascii="AvantGarde Bk BT" w:hAnsi="AvantGarde Bk BT"/>
          <w:sz w:val="21"/>
          <w:szCs w:val="21"/>
        </w:rPr>
        <w:t>epartamento</w:t>
      </w:r>
      <w:r w:rsidR="000F6074" w:rsidRPr="00377513">
        <w:rPr>
          <w:rFonts w:ascii="AvantGarde Bk BT" w:hAnsi="AvantGarde Bk BT"/>
          <w:sz w:val="21"/>
          <w:szCs w:val="21"/>
        </w:rPr>
        <w:t>s</w:t>
      </w:r>
      <w:r w:rsidR="001B505F" w:rsidRPr="00377513">
        <w:rPr>
          <w:rFonts w:ascii="AvantGarde Bk BT" w:hAnsi="AvantGarde Bk BT"/>
          <w:sz w:val="21"/>
          <w:szCs w:val="21"/>
        </w:rPr>
        <w:t xml:space="preserve"> de la cita</w:t>
      </w:r>
      <w:r w:rsidR="000F6074" w:rsidRPr="00377513">
        <w:rPr>
          <w:rFonts w:ascii="AvantGarde Bk BT" w:hAnsi="AvantGarde Bk BT"/>
          <w:sz w:val="21"/>
          <w:szCs w:val="21"/>
        </w:rPr>
        <w:t>da</w:t>
      </w:r>
      <w:r w:rsidR="001B505F" w:rsidRPr="00377513">
        <w:rPr>
          <w:rFonts w:ascii="AvantGarde Bk BT" w:hAnsi="AvantGarde Bk BT"/>
          <w:sz w:val="21"/>
          <w:szCs w:val="21"/>
        </w:rPr>
        <w:t xml:space="preserve"> División son: de Ciencias de la Salu</w:t>
      </w:r>
      <w:r w:rsidR="00064411" w:rsidRPr="00377513">
        <w:rPr>
          <w:rFonts w:ascii="AvantGarde Bk BT" w:hAnsi="AvantGarde Bk BT"/>
          <w:sz w:val="21"/>
          <w:szCs w:val="21"/>
        </w:rPr>
        <w:t>d, de Ciencias Biológicas,</w:t>
      </w:r>
      <w:r w:rsidR="001B505F" w:rsidRPr="00377513">
        <w:rPr>
          <w:rFonts w:ascii="AvantGarde Bk BT" w:hAnsi="AvantGarde Bk BT"/>
          <w:sz w:val="21"/>
          <w:szCs w:val="21"/>
        </w:rPr>
        <w:t xml:space="preserve"> y de Clínicas.</w:t>
      </w:r>
    </w:p>
    <w:p w14:paraId="679239A3" w14:textId="77777777" w:rsidR="008F00E7" w:rsidRPr="008F00E7" w:rsidRDefault="008F00E7" w:rsidP="0071237F">
      <w:pPr>
        <w:rPr>
          <w:rFonts w:ascii="AvantGarde Bk BT" w:hAnsi="AvantGarde Bk BT"/>
          <w:color w:val="000000"/>
          <w:sz w:val="21"/>
          <w:szCs w:val="21"/>
        </w:rPr>
      </w:pPr>
    </w:p>
    <w:p w14:paraId="3897C01A" w14:textId="52AA22AA" w:rsidR="00544513" w:rsidRPr="008F00E7" w:rsidRDefault="00544513"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8F00E7">
        <w:rPr>
          <w:rFonts w:ascii="AvantGarde Bk BT" w:hAnsi="AvantGarde Bk BT"/>
          <w:color w:val="000000"/>
          <w:sz w:val="21"/>
          <w:szCs w:val="21"/>
        </w:rPr>
        <w:t>Que a partir de su creación en el año de 1994, el Centro Universitario de Los Altos, con sede en Tepatitlán</w:t>
      </w:r>
      <w:r w:rsidR="000B2702" w:rsidRPr="008F00E7">
        <w:rPr>
          <w:rFonts w:ascii="AvantGarde Bk BT" w:hAnsi="AvantGarde Bk BT"/>
          <w:color w:val="000000"/>
          <w:sz w:val="21"/>
          <w:szCs w:val="21"/>
        </w:rPr>
        <w:t xml:space="preserve"> de Morelos</w:t>
      </w:r>
      <w:r w:rsidRPr="008F00E7">
        <w:rPr>
          <w:rFonts w:ascii="AvantGarde Bk BT" w:hAnsi="AvantGarde Bk BT"/>
          <w:color w:val="000000"/>
          <w:sz w:val="21"/>
          <w:szCs w:val="21"/>
        </w:rPr>
        <w:t>, Jalisco, ha contemplado como uno de sus múltiples objetivos el desarrollo de programas de investigación encaminados a obtener conocimientos que ayuden a explorar y proponer alternativas de desarrollo de la región. Asimismo, busca ofrecer programas académicos de docencia</w:t>
      </w:r>
      <w:r w:rsidR="00064411">
        <w:rPr>
          <w:rFonts w:ascii="AvantGarde Bk BT" w:hAnsi="AvantGarde Bk BT"/>
          <w:color w:val="000000"/>
          <w:sz w:val="21"/>
          <w:szCs w:val="21"/>
        </w:rPr>
        <w:t>,</w:t>
      </w:r>
      <w:r w:rsidRPr="008F00E7">
        <w:rPr>
          <w:rFonts w:ascii="AvantGarde Bk BT" w:hAnsi="AvantGarde Bk BT"/>
          <w:color w:val="000000"/>
          <w:sz w:val="21"/>
          <w:szCs w:val="21"/>
        </w:rPr>
        <w:t xml:space="preserve"> en atención a la demanda solicitada por la </w:t>
      </w:r>
      <w:r w:rsidR="001B505F" w:rsidRPr="008F00E7">
        <w:rPr>
          <w:rFonts w:ascii="AvantGarde Bk BT" w:hAnsi="AvantGarde Bk BT"/>
          <w:color w:val="000000"/>
          <w:sz w:val="21"/>
          <w:szCs w:val="21"/>
        </w:rPr>
        <w:t>zona de in</w:t>
      </w:r>
      <w:r w:rsidR="00151366" w:rsidRPr="008F00E7">
        <w:rPr>
          <w:rFonts w:ascii="AvantGarde Bk BT" w:hAnsi="AvantGarde Bk BT"/>
          <w:color w:val="000000"/>
          <w:sz w:val="21"/>
          <w:szCs w:val="21"/>
        </w:rPr>
        <w:t>f</w:t>
      </w:r>
      <w:r w:rsidR="001B505F" w:rsidRPr="008F00E7">
        <w:rPr>
          <w:rFonts w:ascii="AvantGarde Bk BT" w:hAnsi="AvantGarde Bk BT"/>
          <w:color w:val="000000"/>
          <w:sz w:val="21"/>
          <w:szCs w:val="21"/>
        </w:rPr>
        <w:t>luencia</w:t>
      </w:r>
      <w:r w:rsidRPr="008F00E7">
        <w:rPr>
          <w:rFonts w:ascii="AvantGarde Bk BT" w:hAnsi="AvantGarde Bk BT"/>
          <w:color w:val="000000"/>
          <w:sz w:val="21"/>
          <w:szCs w:val="21"/>
        </w:rPr>
        <w:t>.</w:t>
      </w:r>
    </w:p>
    <w:p w14:paraId="3137AC94" w14:textId="77777777" w:rsidR="00544513" w:rsidRPr="00FB1699" w:rsidRDefault="00544513" w:rsidP="0071237F">
      <w:pPr>
        <w:ind w:left="426" w:hanging="426"/>
        <w:jc w:val="both"/>
        <w:rPr>
          <w:rFonts w:asciiTheme="majorHAnsi" w:hAnsiTheme="majorHAnsi"/>
          <w:sz w:val="21"/>
          <w:szCs w:val="21"/>
        </w:rPr>
      </w:pPr>
    </w:p>
    <w:p w14:paraId="2943FFE5" w14:textId="7DF86950" w:rsidR="008F00E7" w:rsidRDefault="001B505F"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8F00E7">
        <w:rPr>
          <w:rFonts w:ascii="AvantGarde Bk BT" w:hAnsi="AvantGarde Bk BT"/>
          <w:color w:val="000000"/>
          <w:sz w:val="21"/>
          <w:szCs w:val="21"/>
        </w:rPr>
        <w:t xml:space="preserve">Que el Centro Universitario de Los Altos atiende la demanda educativa de </w:t>
      </w:r>
      <w:r w:rsidR="00544513" w:rsidRPr="008F00E7">
        <w:rPr>
          <w:rFonts w:ascii="AvantGarde Bk BT" w:hAnsi="AvantGarde Bk BT"/>
          <w:color w:val="000000"/>
          <w:sz w:val="21"/>
          <w:szCs w:val="21"/>
        </w:rPr>
        <w:t xml:space="preserve">20 municipios de la región de </w:t>
      </w:r>
      <w:r w:rsidR="003B6073" w:rsidRPr="008F00E7">
        <w:rPr>
          <w:rFonts w:ascii="AvantGarde Bk BT" w:hAnsi="AvantGarde Bk BT"/>
          <w:color w:val="000000"/>
          <w:sz w:val="21"/>
          <w:szCs w:val="21"/>
        </w:rPr>
        <w:t xml:space="preserve">Los Altos del Estado de Jalisco, a saber: </w:t>
      </w:r>
      <w:proofErr w:type="spellStart"/>
      <w:r w:rsidR="003B6073" w:rsidRPr="008F00E7">
        <w:rPr>
          <w:rFonts w:ascii="AvantGarde Bk BT" w:hAnsi="AvantGarde Bk BT"/>
          <w:color w:val="000000"/>
          <w:sz w:val="21"/>
          <w:szCs w:val="21"/>
        </w:rPr>
        <w:t>Acatic</w:t>
      </w:r>
      <w:proofErr w:type="spellEnd"/>
      <w:r w:rsidR="003B6073" w:rsidRPr="008F00E7">
        <w:rPr>
          <w:rFonts w:ascii="AvantGarde Bk BT" w:hAnsi="AvantGarde Bk BT"/>
          <w:color w:val="000000"/>
          <w:sz w:val="21"/>
          <w:szCs w:val="21"/>
        </w:rPr>
        <w:t xml:space="preserve">, Arandas, Encarnación de Díaz, Jalostotitlán, Jesús María, Lagos de Moreno, </w:t>
      </w:r>
      <w:proofErr w:type="spellStart"/>
      <w:r w:rsidR="003B6073" w:rsidRPr="008F00E7">
        <w:rPr>
          <w:rFonts w:ascii="AvantGarde Bk BT" w:hAnsi="AvantGarde Bk BT"/>
          <w:color w:val="000000"/>
          <w:sz w:val="21"/>
          <w:szCs w:val="21"/>
        </w:rPr>
        <w:t>Mexticacán</w:t>
      </w:r>
      <w:proofErr w:type="spellEnd"/>
      <w:r w:rsidR="003B6073" w:rsidRPr="008F00E7">
        <w:rPr>
          <w:rFonts w:ascii="AvantGarde Bk BT" w:hAnsi="AvantGarde Bk BT"/>
          <w:color w:val="000000"/>
          <w:sz w:val="21"/>
          <w:szCs w:val="21"/>
        </w:rPr>
        <w:t>, Ojuelos de Jalisco, San Diego de Alejandría, San Juan de los Lagos, San Julián, San Miguel el Alto, Tepatitlán de Morelos, Teocaltiche, Unión de San Antonio, Valle de Guadalupe, Villa Hidalgo, Villa Obregón, Yahualica y Zapotlanejo.</w:t>
      </w:r>
    </w:p>
    <w:p w14:paraId="0954571D" w14:textId="77777777" w:rsidR="001B6006" w:rsidRPr="0014094E" w:rsidRDefault="001B6006" w:rsidP="0014094E">
      <w:pPr>
        <w:jc w:val="both"/>
        <w:rPr>
          <w:rFonts w:ascii="AvantGarde Bk BT" w:hAnsi="AvantGarde Bk BT"/>
          <w:color w:val="000000"/>
          <w:sz w:val="21"/>
          <w:szCs w:val="21"/>
        </w:rPr>
      </w:pPr>
    </w:p>
    <w:p w14:paraId="4CF77447" w14:textId="6EB1367A" w:rsidR="0014094E" w:rsidRPr="00A36115" w:rsidRDefault="002D7899" w:rsidP="00BE2C76">
      <w:pPr>
        <w:pStyle w:val="Prrafodelista"/>
        <w:numPr>
          <w:ilvl w:val="0"/>
          <w:numId w:val="1"/>
        </w:numPr>
        <w:spacing w:after="0" w:line="240" w:lineRule="auto"/>
        <w:ind w:left="567" w:hanging="567"/>
        <w:jc w:val="both"/>
        <w:rPr>
          <w:rFonts w:ascii="AvantGarde Bk BT" w:hAnsi="AvantGarde Bk BT"/>
          <w:sz w:val="21"/>
          <w:szCs w:val="21"/>
        </w:rPr>
      </w:pPr>
      <w:r w:rsidRPr="0037261C">
        <w:rPr>
          <w:rFonts w:ascii="AvantGarde Bk BT" w:hAnsi="AvantGarde Bk BT"/>
          <w:sz w:val="21"/>
          <w:szCs w:val="21"/>
        </w:rPr>
        <w:t>Que</w:t>
      </w:r>
      <w:r w:rsidR="0054376B">
        <w:rPr>
          <w:rFonts w:ascii="AvantGarde Bk BT" w:hAnsi="AvantGarde Bk BT"/>
          <w:sz w:val="21"/>
          <w:szCs w:val="21"/>
        </w:rPr>
        <w:t xml:space="preserve"> </w:t>
      </w:r>
      <w:r w:rsidRPr="0037261C">
        <w:rPr>
          <w:rFonts w:ascii="AvantGarde Bk BT" w:hAnsi="AvantGarde Bk BT"/>
          <w:sz w:val="21"/>
          <w:szCs w:val="21"/>
        </w:rPr>
        <w:t>Jalisco</w:t>
      </w:r>
      <w:r w:rsidR="00EB3C5F">
        <w:rPr>
          <w:rFonts w:ascii="AvantGarde Bk BT" w:hAnsi="AvantGarde Bk BT"/>
          <w:sz w:val="21"/>
          <w:szCs w:val="21"/>
        </w:rPr>
        <w:t>,</w:t>
      </w:r>
      <w:r w:rsidRPr="0037261C">
        <w:rPr>
          <w:rFonts w:ascii="AvantGarde Bk BT" w:hAnsi="AvantGarde Bk BT"/>
          <w:sz w:val="21"/>
          <w:szCs w:val="21"/>
        </w:rPr>
        <w:t xml:space="preserve"> </w:t>
      </w:r>
      <w:r w:rsidR="00B561E1" w:rsidRPr="0037261C">
        <w:rPr>
          <w:rFonts w:ascii="AvantGarde Bk BT" w:hAnsi="AvantGarde Bk BT"/>
          <w:sz w:val="21"/>
          <w:szCs w:val="21"/>
        </w:rPr>
        <w:t>es</w:t>
      </w:r>
      <w:r w:rsidRPr="0037261C">
        <w:rPr>
          <w:rFonts w:ascii="AvantGarde Bk BT" w:hAnsi="AvantGarde Bk BT"/>
          <w:sz w:val="21"/>
          <w:szCs w:val="21"/>
        </w:rPr>
        <w:t xml:space="preserve"> considerado </w:t>
      </w:r>
      <w:r w:rsidRPr="001B6006">
        <w:rPr>
          <w:rFonts w:ascii="AvantGarde Bk BT" w:hAnsi="AvantGarde Bk BT"/>
          <w:color w:val="000000"/>
          <w:sz w:val="21"/>
          <w:szCs w:val="21"/>
        </w:rPr>
        <w:t>el gigante de la industria agroalimentaria de México y el principal proveedor de la canasta básica en el país. Sus avances graduales y permanentes al alza</w:t>
      </w:r>
      <w:r w:rsidR="00064411">
        <w:rPr>
          <w:rFonts w:ascii="AvantGarde Bk BT" w:hAnsi="AvantGarde Bk BT"/>
          <w:color w:val="000000"/>
          <w:sz w:val="21"/>
          <w:szCs w:val="21"/>
        </w:rPr>
        <w:t>-</w:t>
      </w:r>
      <w:r w:rsidRPr="001B6006">
        <w:rPr>
          <w:rFonts w:ascii="AvantGarde Bk BT" w:hAnsi="AvantGarde Bk BT"/>
          <w:color w:val="000000"/>
          <w:sz w:val="21"/>
          <w:szCs w:val="21"/>
        </w:rPr>
        <w:t xml:space="preserve"> que llegan a una </w:t>
      </w:r>
      <w:r w:rsidRPr="0037261C">
        <w:rPr>
          <w:rFonts w:ascii="AvantGarde Bk BT" w:hAnsi="AvantGarde Bk BT"/>
          <w:sz w:val="21"/>
          <w:szCs w:val="21"/>
        </w:rPr>
        <w:t>aportación del 11% del Producto Interno Bruto Agropecuario en el 2015</w:t>
      </w:r>
      <w:r w:rsidR="00064411">
        <w:rPr>
          <w:rFonts w:ascii="AvantGarde Bk BT" w:hAnsi="AvantGarde Bk BT"/>
          <w:sz w:val="21"/>
          <w:szCs w:val="21"/>
        </w:rPr>
        <w:t>-</w:t>
      </w:r>
      <w:r w:rsidRPr="0037261C">
        <w:rPr>
          <w:rFonts w:ascii="AvantGarde Bk BT" w:hAnsi="AvantGarde Bk BT"/>
          <w:sz w:val="21"/>
          <w:szCs w:val="21"/>
        </w:rPr>
        <w:t>, posicionan a Jalisco en una situación de privilegio y con expectativas de mayor crecimiento sostenido en el futuro inmediato (2.5% por arriba del estado de Michoacán). Jalisco es líder nacional en la producción de</w:t>
      </w:r>
      <w:r w:rsidR="0014094E" w:rsidRPr="0037261C">
        <w:rPr>
          <w:rFonts w:ascii="AvantGarde Bk BT" w:hAnsi="AvantGarde Bk BT"/>
          <w:sz w:val="21"/>
          <w:szCs w:val="21"/>
        </w:rPr>
        <w:t xml:space="preserve"> 1´340,000 </w:t>
      </w:r>
      <w:r w:rsidR="0037261C" w:rsidRPr="0037261C">
        <w:rPr>
          <w:rFonts w:ascii="AvantGarde Bk BT" w:hAnsi="AvantGarde Bk BT"/>
          <w:sz w:val="21"/>
          <w:szCs w:val="21"/>
        </w:rPr>
        <w:t>t</w:t>
      </w:r>
      <w:r w:rsidR="0014094E" w:rsidRPr="0037261C">
        <w:rPr>
          <w:rFonts w:ascii="AvantGarde Bk BT" w:hAnsi="AvantGarde Bk BT"/>
          <w:sz w:val="21"/>
          <w:szCs w:val="21"/>
        </w:rPr>
        <w:t xml:space="preserve">oneladas de </w:t>
      </w:r>
      <w:r w:rsidR="0037261C" w:rsidRPr="0037261C">
        <w:rPr>
          <w:rFonts w:ascii="AvantGarde Bk BT" w:hAnsi="AvantGarde Bk BT"/>
          <w:sz w:val="21"/>
          <w:szCs w:val="21"/>
        </w:rPr>
        <w:t>a</w:t>
      </w:r>
      <w:r w:rsidR="0014094E" w:rsidRPr="0037261C">
        <w:rPr>
          <w:rFonts w:ascii="AvantGarde Bk BT" w:hAnsi="AvantGarde Bk BT"/>
          <w:sz w:val="21"/>
          <w:szCs w:val="21"/>
        </w:rPr>
        <w:t xml:space="preserve">gave; 119,650 toneladas de </w:t>
      </w:r>
      <w:r w:rsidR="0037261C" w:rsidRPr="0037261C">
        <w:rPr>
          <w:rFonts w:ascii="AvantGarde Bk BT" w:hAnsi="AvantGarde Bk BT"/>
          <w:sz w:val="21"/>
          <w:szCs w:val="21"/>
        </w:rPr>
        <w:t>a</w:t>
      </w:r>
      <w:r w:rsidR="0014094E" w:rsidRPr="0037261C">
        <w:rPr>
          <w:rFonts w:ascii="AvantGarde Bk BT" w:hAnsi="AvantGarde Bk BT"/>
          <w:sz w:val="21"/>
          <w:szCs w:val="21"/>
        </w:rPr>
        <w:t xml:space="preserve">guacate; 890,600 </w:t>
      </w:r>
      <w:r w:rsidR="0037261C" w:rsidRPr="0037261C">
        <w:rPr>
          <w:rFonts w:ascii="AvantGarde Bk BT" w:hAnsi="AvantGarde Bk BT"/>
          <w:sz w:val="21"/>
          <w:szCs w:val="21"/>
        </w:rPr>
        <w:t>t</w:t>
      </w:r>
      <w:r w:rsidR="0014094E" w:rsidRPr="0037261C">
        <w:rPr>
          <w:rFonts w:ascii="AvantGarde Bk BT" w:hAnsi="AvantGarde Bk BT"/>
          <w:sz w:val="21"/>
          <w:szCs w:val="21"/>
        </w:rPr>
        <w:t xml:space="preserve">oneladas de </w:t>
      </w:r>
      <w:r w:rsidR="0037261C" w:rsidRPr="0037261C">
        <w:rPr>
          <w:rFonts w:ascii="AvantGarde Bk BT" w:hAnsi="AvantGarde Bk BT"/>
          <w:sz w:val="21"/>
          <w:szCs w:val="21"/>
        </w:rPr>
        <w:t>a</w:t>
      </w:r>
      <w:r w:rsidR="0014094E" w:rsidRPr="0037261C">
        <w:rPr>
          <w:rFonts w:ascii="AvantGarde Bk BT" w:hAnsi="AvantGarde Bk BT"/>
          <w:sz w:val="21"/>
          <w:szCs w:val="21"/>
        </w:rPr>
        <w:t xml:space="preserve">lfalfa verde; 299,000 de </w:t>
      </w:r>
      <w:r w:rsidR="0037261C" w:rsidRPr="0037261C">
        <w:rPr>
          <w:rFonts w:ascii="AvantGarde Bk BT" w:hAnsi="AvantGarde Bk BT"/>
          <w:sz w:val="21"/>
          <w:szCs w:val="21"/>
        </w:rPr>
        <w:t>a</w:t>
      </w:r>
      <w:r w:rsidR="0014094E" w:rsidRPr="0037261C">
        <w:rPr>
          <w:rFonts w:ascii="AvantGarde Bk BT" w:hAnsi="AvantGarde Bk BT"/>
          <w:sz w:val="21"/>
          <w:szCs w:val="21"/>
        </w:rPr>
        <w:t xml:space="preserve">vena forrajera en verde; 7´964,000 </w:t>
      </w:r>
      <w:r w:rsidR="0037261C" w:rsidRPr="0037261C">
        <w:rPr>
          <w:rFonts w:ascii="AvantGarde Bk BT" w:hAnsi="AvantGarde Bk BT"/>
          <w:sz w:val="21"/>
          <w:szCs w:val="21"/>
        </w:rPr>
        <w:t>t</w:t>
      </w:r>
      <w:r w:rsidR="0014094E" w:rsidRPr="0037261C">
        <w:rPr>
          <w:rFonts w:ascii="AvantGarde Bk BT" w:hAnsi="AvantGarde Bk BT"/>
          <w:sz w:val="21"/>
          <w:szCs w:val="21"/>
        </w:rPr>
        <w:t xml:space="preserve">oneladas de </w:t>
      </w:r>
      <w:r w:rsidR="0037261C" w:rsidRPr="0037261C">
        <w:rPr>
          <w:rFonts w:ascii="AvantGarde Bk BT" w:hAnsi="AvantGarde Bk BT"/>
          <w:sz w:val="21"/>
          <w:szCs w:val="21"/>
        </w:rPr>
        <w:t>c</w:t>
      </w:r>
      <w:r w:rsidR="0014094E" w:rsidRPr="0037261C">
        <w:rPr>
          <w:rFonts w:ascii="AvantGarde Bk BT" w:hAnsi="AvantGarde Bk BT"/>
          <w:sz w:val="21"/>
          <w:szCs w:val="21"/>
        </w:rPr>
        <w:t xml:space="preserve">aña de </w:t>
      </w:r>
      <w:r w:rsidR="0037261C" w:rsidRPr="0037261C">
        <w:rPr>
          <w:rFonts w:ascii="AvantGarde Bk BT" w:hAnsi="AvantGarde Bk BT"/>
          <w:sz w:val="21"/>
          <w:szCs w:val="21"/>
        </w:rPr>
        <w:t>a</w:t>
      </w:r>
      <w:r w:rsidR="0014094E" w:rsidRPr="0037261C">
        <w:rPr>
          <w:rFonts w:ascii="AvantGarde Bk BT" w:hAnsi="AvantGarde Bk BT"/>
          <w:sz w:val="21"/>
          <w:szCs w:val="21"/>
        </w:rPr>
        <w:t xml:space="preserve">zúcar; 7 millones de </w:t>
      </w:r>
      <w:r w:rsidR="0037261C" w:rsidRPr="0037261C">
        <w:rPr>
          <w:rFonts w:ascii="AvantGarde Bk BT" w:hAnsi="AvantGarde Bk BT"/>
          <w:sz w:val="21"/>
          <w:szCs w:val="21"/>
        </w:rPr>
        <w:t>t</w:t>
      </w:r>
      <w:r w:rsidR="0014094E" w:rsidRPr="0037261C">
        <w:rPr>
          <w:rFonts w:ascii="AvantGarde Bk BT" w:hAnsi="AvantGarde Bk BT"/>
          <w:sz w:val="21"/>
          <w:szCs w:val="21"/>
        </w:rPr>
        <w:t xml:space="preserve">oneladas de </w:t>
      </w:r>
      <w:r w:rsidR="0037261C" w:rsidRPr="0037261C">
        <w:rPr>
          <w:rFonts w:ascii="AvantGarde Bk BT" w:hAnsi="AvantGarde Bk BT"/>
          <w:sz w:val="21"/>
          <w:szCs w:val="21"/>
        </w:rPr>
        <w:t>m</w:t>
      </w:r>
      <w:r w:rsidR="0014094E" w:rsidRPr="0037261C">
        <w:rPr>
          <w:rFonts w:ascii="AvantGarde Bk BT" w:hAnsi="AvantGarde Bk BT"/>
          <w:sz w:val="21"/>
          <w:szCs w:val="21"/>
        </w:rPr>
        <w:t xml:space="preserve">aíz forrajero y grano; 118,000 </w:t>
      </w:r>
      <w:r w:rsidR="0037261C" w:rsidRPr="0037261C">
        <w:rPr>
          <w:rFonts w:ascii="AvantGarde Bk BT" w:hAnsi="AvantGarde Bk BT"/>
          <w:sz w:val="21"/>
          <w:szCs w:val="21"/>
        </w:rPr>
        <w:t>t</w:t>
      </w:r>
      <w:r w:rsidR="0014094E" w:rsidRPr="0037261C">
        <w:rPr>
          <w:rFonts w:ascii="AvantGarde Bk BT" w:hAnsi="AvantGarde Bk BT"/>
          <w:sz w:val="21"/>
          <w:szCs w:val="21"/>
        </w:rPr>
        <w:t xml:space="preserve">oneladas de </w:t>
      </w:r>
      <w:r w:rsidR="0037261C" w:rsidRPr="0037261C">
        <w:rPr>
          <w:rFonts w:ascii="AvantGarde Bk BT" w:hAnsi="AvantGarde Bk BT"/>
          <w:sz w:val="21"/>
          <w:szCs w:val="21"/>
        </w:rPr>
        <w:t>e</w:t>
      </w:r>
      <w:r w:rsidR="0014094E" w:rsidRPr="0037261C">
        <w:rPr>
          <w:rFonts w:ascii="AvantGarde Bk BT" w:hAnsi="AvantGarde Bk BT"/>
          <w:sz w:val="21"/>
          <w:szCs w:val="21"/>
        </w:rPr>
        <w:t xml:space="preserve">lote; 411,000 </w:t>
      </w:r>
      <w:r w:rsidR="0037261C" w:rsidRPr="0037261C">
        <w:rPr>
          <w:rFonts w:ascii="AvantGarde Bk BT" w:hAnsi="AvantGarde Bk BT"/>
          <w:sz w:val="21"/>
          <w:szCs w:val="21"/>
        </w:rPr>
        <w:t>t</w:t>
      </w:r>
      <w:r w:rsidR="0014094E" w:rsidRPr="0037261C">
        <w:rPr>
          <w:rFonts w:ascii="AvantGarde Bk BT" w:hAnsi="AvantGarde Bk BT"/>
          <w:sz w:val="21"/>
          <w:szCs w:val="21"/>
        </w:rPr>
        <w:t xml:space="preserve">oneladas de </w:t>
      </w:r>
      <w:r w:rsidR="0037261C" w:rsidRPr="0037261C">
        <w:rPr>
          <w:rFonts w:ascii="AvantGarde Bk BT" w:hAnsi="AvantGarde Bk BT"/>
          <w:sz w:val="21"/>
          <w:szCs w:val="21"/>
        </w:rPr>
        <w:t>s</w:t>
      </w:r>
      <w:r w:rsidR="00A36115">
        <w:rPr>
          <w:rFonts w:ascii="AvantGarde Bk BT" w:hAnsi="AvantGarde Bk BT"/>
          <w:sz w:val="21"/>
          <w:szCs w:val="21"/>
        </w:rPr>
        <w:t>orgo en verde y forrajero;</w:t>
      </w:r>
      <w:r w:rsidR="0014094E" w:rsidRPr="00A36115">
        <w:rPr>
          <w:rFonts w:ascii="AvantGarde Bk BT" w:hAnsi="AvantGarde Bk BT"/>
          <w:sz w:val="21"/>
          <w:szCs w:val="21"/>
        </w:rPr>
        <w:t xml:space="preserve"> 46,000 </w:t>
      </w:r>
      <w:r w:rsidR="0037261C" w:rsidRPr="00A36115">
        <w:rPr>
          <w:rFonts w:ascii="AvantGarde Bk BT" w:hAnsi="AvantGarde Bk BT"/>
          <w:sz w:val="21"/>
          <w:szCs w:val="21"/>
        </w:rPr>
        <w:t>t</w:t>
      </w:r>
      <w:r w:rsidR="0014094E" w:rsidRPr="00A36115">
        <w:rPr>
          <w:rFonts w:ascii="AvantGarde Bk BT" w:hAnsi="AvantGarde Bk BT"/>
          <w:sz w:val="21"/>
          <w:szCs w:val="21"/>
        </w:rPr>
        <w:t xml:space="preserve">oneladas de </w:t>
      </w:r>
      <w:r w:rsidR="0037261C" w:rsidRPr="00A36115">
        <w:rPr>
          <w:rFonts w:ascii="AvantGarde Bk BT" w:hAnsi="AvantGarde Bk BT"/>
          <w:sz w:val="21"/>
          <w:szCs w:val="21"/>
        </w:rPr>
        <w:t>f</w:t>
      </w:r>
      <w:r w:rsidR="0014094E" w:rsidRPr="00A36115">
        <w:rPr>
          <w:rFonts w:ascii="AvantGarde Bk BT" w:hAnsi="AvantGarde Bk BT"/>
          <w:sz w:val="21"/>
          <w:szCs w:val="21"/>
        </w:rPr>
        <w:t xml:space="preserve">rambuesa; 8,300 </w:t>
      </w:r>
      <w:r w:rsidR="0037261C" w:rsidRPr="00A36115">
        <w:rPr>
          <w:rFonts w:ascii="AvantGarde Bk BT" w:hAnsi="AvantGarde Bk BT"/>
          <w:sz w:val="21"/>
          <w:szCs w:val="21"/>
        </w:rPr>
        <w:t>t</w:t>
      </w:r>
      <w:r w:rsidR="0014094E" w:rsidRPr="00A36115">
        <w:rPr>
          <w:rFonts w:ascii="AvantGarde Bk BT" w:hAnsi="AvantGarde Bk BT"/>
          <w:sz w:val="21"/>
          <w:szCs w:val="21"/>
        </w:rPr>
        <w:t xml:space="preserve">oneladas de </w:t>
      </w:r>
      <w:r w:rsidR="0037261C" w:rsidRPr="00A36115">
        <w:rPr>
          <w:rFonts w:ascii="AvantGarde Bk BT" w:hAnsi="AvantGarde Bk BT"/>
          <w:sz w:val="21"/>
          <w:szCs w:val="21"/>
        </w:rPr>
        <w:t>f</w:t>
      </w:r>
      <w:r w:rsidR="0014094E" w:rsidRPr="00A36115">
        <w:rPr>
          <w:rFonts w:ascii="AvantGarde Bk BT" w:hAnsi="AvantGarde Bk BT"/>
          <w:sz w:val="21"/>
          <w:szCs w:val="21"/>
        </w:rPr>
        <w:t xml:space="preserve">rijol; 183,000 </w:t>
      </w:r>
      <w:r w:rsidR="0037261C" w:rsidRPr="00A36115">
        <w:rPr>
          <w:rFonts w:ascii="AvantGarde Bk BT" w:hAnsi="AvantGarde Bk BT"/>
          <w:sz w:val="21"/>
          <w:szCs w:val="21"/>
        </w:rPr>
        <w:t>t</w:t>
      </w:r>
      <w:r w:rsidR="0014094E" w:rsidRPr="00A36115">
        <w:rPr>
          <w:rFonts w:ascii="AvantGarde Bk BT" w:hAnsi="AvantGarde Bk BT"/>
          <w:sz w:val="21"/>
          <w:szCs w:val="21"/>
        </w:rPr>
        <w:t xml:space="preserve">oneladas de </w:t>
      </w:r>
      <w:r w:rsidR="0037261C" w:rsidRPr="00A36115">
        <w:rPr>
          <w:rFonts w:ascii="AvantGarde Bk BT" w:hAnsi="AvantGarde Bk BT"/>
          <w:sz w:val="21"/>
          <w:szCs w:val="21"/>
        </w:rPr>
        <w:t>t</w:t>
      </w:r>
      <w:r w:rsidR="0014094E" w:rsidRPr="00A36115">
        <w:rPr>
          <w:rFonts w:ascii="AvantGarde Bk BT" w:hAnsi="AvantGarde Bk BT"/>
          <w:sz w:val="21"/>
          <w:szCs w:val="21"/>
        </w:rPr>
        <w:t xml:space="preserve">rigo grano; 81,200 </w:t>
      </w:r>
      <w:r w:rsidR="0037261C" w:rsidRPr="00A36115">
        <w:rPr>
          <w:rFonts w:ascii="AvantGarde Bk BT" w:hAnsi="AvantGarde Bk BT"/>
          <w:sz w:val="21"/>
          <w:szCs w:val="21"/>
        </w:rPr>
        <w:t>t</w:t>
      </w:r>
      <w:r w:rsidR="0014094E" w:rsidRPr="00A36115">
        <w:rPr>
          <w:rFonts w:ascii="AvantGarde Bk BT" w:hAnsi="AvantGarde Bk BT"/>
          <w:sz w:val="21"/>
          <w:szCs w:val="21"/>
        </w:rPr>
        <w:t xml:space="preserve">oneladas de </w:t>
      </w:r>
      <w:r w:rsidR="0037261C" w:rsidRPr="00A36115">
        <w:rPr>
          <w:rFonts w:ascii="AvantGarde Bk BT" w:hAnsi="AvantGarde Bk BT"/>
          <w:sz w:val="21"/>
          <w:szCs w:val="21"/>
        </w:rPr>
        <w:t>li</w:t>
      </w:r>
      <w:r w:rsidR="0014094E" w:rsidRPr="00A36115">
        <w:rPr>
          <w:rFonts w:ascii="AvantGarde Bk BT" w:hAnsi="AvantGarde Bk BT"/>
          <w:sz w:val="21"/>
          <w:szCs w:val="21"/>
        </w:rPr>
        <w:t xml:space="preserve">món; 8,000 </w:t>
      </w:r>
      <w:r w:rsidR="0037261C" w:rsidRPr="00A36115">
        <w:rPr>
          <w:rFonts w:ascii="AvantGarde Bk BT" w:hAnsi="AvantGarde Bk BT"/>
          <w:sz w:val="21"/>
          <w:szCs w:val="21"/>
        </w:rPr>
        <w:t>t</w:t>
      </w:r>
      <w:r w:rsidR="0014094E" w:rsidRPr="00A36115">
        <w:rPr>
          <w:rFonts w:ascii="AvantGarde Bk BT" w:hAnsi="AvantGarde Bk BT"/>
          <w:sz w:val="21"/>
          <w:szCs w:val="21"/>
        </w:rPr>
        <w:t>oneladas de</w:t>
      </w:r>
      <w:r w:rsidR="0037261C" w:rsidRPr="00A36115">
        <w:rPr>
          <w:rFonts w:ascii="AvantGarde Bk BT" w:hAnsi="AvantGarde Bk BT"/>
          <w:sz w:val="21"/>
          <w:szCs w:val="21"/>
        </w:rPr>
        <w:t xml:space="preserve"> mora azul</w:t>
      </w:r>
      <w:r w:rsidR="0014094E" w:rsidRPr="00A36115">
        <w:rPr>
          <w:rFonts w:ascii="AvantGarde Bk BT" w:hAnsi="AvantGarde Bk BT"/>
          <w:sz w:val="21"/>
          <w:szCs w:val="21"/>
        </w:rPr>
        <w:t xml:space="preserve">; 6´520,000 </w:t>
      </w:r>
      <w:r w:rsidR="0037261C" w:rsidRPr="00A36115">
        <w:rPr>
          <w:rFonts w:ascii="AvantGarde Bk BT" w:hAnsi="AvantGarde Bk BT"/>
          <w:sz w:val="21"/>
          <w:szCs w:val="21"/>
        </w:rPr>
        <w:t>t</w:t>
      </w:r>
      <w:r w:rsidR="0014094E" w:rsidRPr="00A36115">
        <w:rPr>
          <w:rFonts w:ascii="AvantGarde Bk BT" w:hAnsi="AvantGarde Bk BT"/>
          <w:sz w:val="21"/>
          <w:szCs w:val="21"/>
        </w:rPr>
        <w:t xml:space="preserve">oneladas de </w:t>
      </w:r>
      <w:r w:rsidR="0037261C" w:rsidRPr="00A36115">
        <w:rPr>
          <w:rFonts w:ascii="AvantGarde Bk BT" w:hAnsi="AvantGarde Bk BT"/>
          <w:sz w:val="21"/>
          <w:szCs w:val="21"/>
        </w:rPr>
        <w:t>p</w:t>
      </w:r>
      <w:r w:rsidR="0014094E" w:rsidRPr="00A36115">
        <w:rPr>
          <w:rFonts w:ascii="AvantGarde Bk BT" w:hAnsi="AvantGarde Bk BT"/>
          <w:sz w:val="21"/>
          <w:szCs w:val="21"/>
        </w:rPr>
        <w:t>asto tapete; entre otro gran abanico de productos donde se destaca el subsector</w:t>
      </w:r>
      <w:r w:rsidR="00A36115">
        <w:rPr>
          <w:rFonts w:ascii="AvantGarde Bk BT" w:hAnsi="AvantGarde Bk BT"/>
          <w:sz w:val="21"/>
          <w:szCs w:val="21"/>
        </w:rPr>
        <w:t>,</w:t>
      </w:r>
      <w:r w:rsidR="0014094E" w:rsidRPr="00A36115">
        <w:rPr>
          <w:rFonts w:ascii="AvantGarde Bk BT" w:hAnsi="AvantGarde Bk BT"/>
          <w:sz w:val="21"/>
          <w:szCs w:val="21"/>
        </w:rPr>
        <w:t xml:space="preserve"> tales como: </w:t>
      </w:r>
      <w:r w:rsidR="0037261C" w:rsidRPr="00A36115">
        <w:rPr>
          <w:rFonts w:ascii="AvantGarde Bk BT" w:hAnsi="AvantGarde Bk BT"/>
          <w:sz w:val="21"/>
          <w:szCs w:val="21"/>
        </w:rPr>
        <w:t>a</w:t>
      </w:r>
      <w:r w:rsidR="0014094E" w:rsidRPr="00A36115">
        <w:rPr>
          <w:rFonts w:ascii="AvantGarde Bk BT" w:hAnsi="AvantGarde Bk BT"/>
          <w:sz w:val="21"/>
          <w:szCs w:val="21"/>
        </w:rPr>
        <w:t xml:space="preserve">ceituna, </w:t>
      </w:r>
      <w:r w:rsidR="0037261C" w:rsidRPr="00A36115">
        <w:rPr>
          <w:rFonts w:ascii="AvantGarde Bk BT" w:hAnsi="AvantGarde Bk BT"/>
          <w:sz w:val="21"/>
          <w:szCs w:val="21"/>
        </w:rPr>
        <w:t>a</w:t>
      </w:r>
      <w:r w:rsidR="0014094E" w:rsidRPr="00A36115">
        <w:rPr>
          <w:rFonts w:ascii="AvantGarde Bk BT" w:hAnsi="AvantGarde Bk BT"/>
          <w:sz w:val="21"/>
          <w:szCs w:val="21"/>
        </w:rPr>
        <w:t xml:space="preserve">celga, </w:t>
      </w:r>
      <w:r w:rsidR="0037261C" w:rsidRPr="00A36115">
        <w:rPr>
          <w:rFonts w:ascii="AvantGarde Bk BT" w:hAnsi="AvantGarde Bk BT"/>
          <w:sz w:val="21"/>
          <w:szCs w:val="21"/>
        </w:rPr>
        <w:t>a</w:t>
      </w:r>
      <w:r w:rsidR="0014094E" w:rsidRPr="00A36115">
        <w:rPr>
          <w:rFonts w:ascii="AvantGarde Bk BT" w:hAnsi="AvantGarde Bk BT"/>
          <w:sz w:val="21"/>
          <w:szCs w:val="21"/>
        </w:rPr>
        <w:t xml:space="preserve">jo, </w:t>
      </w:r>
      <w:r w:rsidR="0037261C" w:rsidRPr="00A36115">
        <w:rPr>
          <w:rFonts w:ascii="AvantGarde Bk BT" w:hAnsi="AvantGarde Bk BT"/>
          <w:sz w:val="21"/>
          <w:szCs w:val="21"/>
        </w:rPr>
        <w:t>a</w:t>
      </w:r>
      <w:r w:rsidR="0014094E" w:rsidRPr="00A36115">
        <w:rPr>
          <w:rFonts w:ascii="AvantGarde Bk BT" w:hAnsi="AvantGarde Bk BT"/>
          <w:sz w:val="21"/>
          <w:szCs w:val="21"/>
        </w:rPr>
        <w:t xml:space="preserve">jonjolí, </w:t>
      </w:r>
      <w:r w:rsidR="0037261C" w:rsidRPr="00A36115">
        <w:rPr>
          <w:rFonts w:ascii="AvantGarde Bk BT" w:hAnsi="AvantGarde Bk BT"/>
          <w:sz w:val="21"/>
          <w:szCs w:val="21"/>
        </w:rPr>
        <w:t>ap</w:t>
      </w:r>
      <w:r w:rsidR="0014094E" w:rsidRPr="00A36115">
        <w:rPr>
          <w:rFonts w:ascii="AvantGarde Bk BT" w:hAnsi="AvantGarde Bk BT"/>
          <w:sz w:val="21"/>
          <w:szCs w:val="21"/>
        </w:rPr>
        <w:t xml:space="preserve">io, </w:t>
      </w:r>
      <w:r w:rsidR="0037261C" w:rsidRPr="00A36115">
        <w:rPr>
          <w:rFonts w:ascii="AvantGarde Bk BT" w:hAnsi="AvantGarde Bk BT"/>
          <w:sz w:val="21"/>
          <w:szCs w:val="21"/>
        </w:rPr>
        <w:t>a</w:t>
      </w:r>
      <w:r w:rsidR="0014094E" w:rsidRPr="00A36115">
        <w:rPr>
          <w:rFonts w:ascii="AvantGarde Bk BT" w:hAnsi="AvantGarde Bk BT"/>
          <w:sz w:val="21"/>
          <w:szCs w:val="21"/>
        </w:rPr>
        <w:t xml:space="preserve">rroz, </w:t>
      </w:r>
      <w:r w:rsidR="0037261C" w:rsidRPr="00A36115">
        <w:rPr>
          <w:rFonts w:ascii="AvantGarde Bk BT" w:hAnsi="AvantGarde Bk BT"/>
          <w:sz w:val="21"/>
          <w:szCs w:val="21"/>
        </w:rPr>
        <w:t>b</w:t>
      </w:r>
      <w:r w:rsidR="0014094E" w:rsidRPr="00A36115">
        <w:rPr>
          <w:rFonts w:ascii="AvantGarde Bk BT" w:hAnsi="AvantGarde Bk BT"/>
          <w:sz w:val="21"/>
          <w:szCs w:val="21"/>
        </w:rPr>
        <w:t xml:space="preserve">etabel, </w:t>
      </w:r>
      <w:r w:rsidR="0037261C" w:rsidRPr="00A36115">
        <w:rPr>
          <w:rFonts w:ascii="AvantGarde Bk BT" w:hAnsi="AvantGarde Bk BT"/>
          <w:sz w:val="21"/>
          <w:szCs w:val="21"/>
        </w:rPr>
        <w:t>b</w:t>
      </w:r>
      <w:r w:rsidR="0014094E" w:rsidRPr="00A36115">
        <w:rPr>
          <w:rFonts w:ascii="AvantGarde Bk BT" w:hAnsi="AvantGarde Bk BT"/>
          <w:sz w:val="21"/>
          <w:szCs w:val="21"/>
        </w:rPr>
        <w:t xml:space="preserve">rócoli, </w:t>
      </w:r>
      <w:r w:rsidR="0037261C" w:rsidRPr="00A36115">
        <w:rPr>
          <w:rFonts w:ascii="AvantGarde Bk BT" w:hAnsi="AvantGarde Bk BT"/>
          <w:sz w:val="21"/>
          <w:szCs w:val="21"/>
        </w:rPr>
        <w:t>c</w:t>
      </w:r>
      <w:r w:rsidR="0014094E" w:rsidRPr="00A36115">
        <w:rPr>
          <w:rFonts w:ascii="AvantGarde Bk BT" w:hAnsi="AvantGarde Bk BT"/>
          <w:sz w:val="21"/>
          <w:szCs w:val="21"/>
        </w:rPr>
        <w:t xml:space="preserve">alabacita, </w:t>
      </w:r>
      <w:r w:rsidR="0037261C" w:rsidRPr="00A36115">
        <w:rPr>
          <w:rFonts w:ascii="AvantGarde Bk BT" w:hAnsi="AvantGarde Bk BT"/>
          <w:sz w:val="21"/>
          <w:szCs w:val="21"/>
        </w:rPr>
        <w:t>c</w:t>
      </w:r>
      <w:r w:rsidR="0014094E" w:rsidRPr="00A36115">
        <w:rPr>
          <w:rFonts w:ascii="AvantGarde Bk BT" w:hAnsi="AvantGarde Bk BT"/>
          <w:sz w:val="21"/>
          <w:szCs w:val="21"/>
        </w:rPr>
        <w:t xml:space="preserve">ártamo, </w:t>
      </w:r>
      <w:r w:rsidR="0037261C" w:rsidRPr="00A36115">
        <w:rPr>
          <w:rFonts w:ascii="AvantGarde Bk BT" w:hAnsi="AvantGarde Bk BT"/>
          <w:sz w:val="21"/>
          <w:szCs w:val="21"/>
        </w:rPr>
        <w:t>c</w:t>
      </w:r>
      <w:r w:rsidR="0014094E" w:rsidRPr="00A36115">
        <w:rPr>
          <w:rFonts w:ascii="AvantGarde Bk BT" w:hAnsi="AvantGarde Bk BT"/>
          <w:sz w:val="21"/>
          <w:szCs w:val="21"/>
        </w:rPr>
        <w:t xml:space="preserve">ebolla, </w:t>
      </w:r>
      <w:r w:rsidR="0037261C" w:rsidRPr="00A36115">
        <w:rPr>
          <w:rFonts w:ascii="AvantGarde Bk BT" w:hAnsi="AvantGarde Bk BT"/>
          <w:sz w:val="21"/>
          <w:szCs w:val="21"/>
        </w:rPr>
        <w:t>j</w:t>
      </w:r>
      <w:r w:rsidR="0014094E" w:rsidRPr="00A36115">
        <w:rPr>
          <w:rFonts w:ascii="AvantGarde Bk BT" w:hAnsi="AvantGarde Bk BT"/>
          <w:sz w:val="21"/>
          <w:szCs w:val="21"/>
        </w:rPr>
        <w:t xml:space="preserve">itomate, </w:t>
      </w:r>
      <w:r w:rsidR="0037261C" w:rsidRPr="00A36115">
        <w:rPr>
          <w:rFonts w:ascii="AvantGarde Bk BT" w:hAnsi="AvantGarde Bk BT"/>
          <w:sz w:val="21"/>
          <w:szCs w:val="21"/>
        </w:rPr>
        <w:t>t</w:t>
      </w:r>
      <w:r w:rsidR="0014094E" w:rsidRPr="00A36115">
        <w:rPr>
          <w:rFonts w:ascii="AvantGarde Bk BT" w:hAnsi="AvantGarde Bk BT"/>
          <w:sz w:val="21"/>
          <w:szCs w:val="21"/>
        </w:rPr>
        <w:t xml:space="preserve">omate verde, </w:t>
      </w:r>
      <w:r w:rsidR="0037261C" w:rsidRPr="00A36115">
        <w:rPr>
          <w:rFonts w:ascii="AvantGarde Bk BT" w:hAnsi="AvantGarde Bk BT"/>
          <w:sz w:val="21"/>
          <w:szCs w:val="21"/>
        </w:rPr>
        <w:t>c</w:t>
      </w:r>
      <w:r w:rsidR="0014094E" w:rsidRPr="00A36115">
        <w:rPr>
          <w:rFonts w:ascii="AvantGarde Bk BT" w:hAnsi="AvantGarde Bk BT"/>
          <w:sz w:val="21"/>
          <w:szCs w:val="21"/>
        </w:rPr>
        <w:t xml:space="preserve">hile serrano, verde, seco, </w:t>
      </w:r>
      <w:r w:rsidR="0037261C" w:rsidRPr="00A36115">
        <w:rPr>
          <w:rFonts w:ascii="AvantGarde Bk BT" w:hAnsi="AvantGarde Bk BT"/>
          <w:sz w:val="21"/>
          <w:szCs w:val="21"/>
        </w:rPr>
        <w:t>g</w:t>
      </w:r>
      <w:r w:rsidR="0014094E" w:rsidRPr="00A36115">
        <w:rPr>
          <w:rFonts w:ascii="AvantGarde Bk BT" w:hAnsi="AvantGarde Bk BT"/>
          <w:sz w:val="21"/>
          <w:szCs w:val="21"/>
        </w:rPr>
        <w:t xml:space="preserve">irasol, </w:t>
      </w:r>
      <w:r w:rsidR="0037261C" w:rsidRPr="00A36115">
        <w:rPr>
          <w:rFonts w:ascii="AvantGarde Bk BT" w:hAnsi="AvantGarde Bk BT"/>
          <w:sz w:val="21"/>
          <w:szCs w:val="21"/>
        </w:rPr>
        <w:t>g</w:t>
      </w:r>
      <w:r w:rsidR="0014094E" w:rsidRPr="00A36115">
        <w:rPr>
          <w:rFonts w:ascii="AvantGarde Bk BT" w:hAnsi="AvantGarde Bk BT"/>
          <w:sz w:val="21"/>
          <w:szCs w:val="21"/>
        </w:rPr>
        <w:t xml:space="preserve">uayaba, </w:t>
      </w:r>
      <w:r w:rsidR="0037261C" w:rsidRPr="00A36115">
        <w:rPr>
          <w:rFonts w:ascii="AvantGarde Bk BT" w:hAnsi="AvantGarde Bk BT"/>
          <w:sz w:val="21"/>
          <w:szCs w:val="21"/>
        </w:rPr>
        <w:t>m</w:t>
      </w:r>
      <w:r w:rsidR="0014094E" w:rsidRPr="00A36115">
        <w:rPr>
          <w:rFonts w:ascii="AvantGarde Bk BT" w:hAnsi="AvantGarde Bk BT"/>
          <w:sz w:val="21"/>
          <w:szCs w:val="21"/>
        </w:rPr>
        <w:t xml:space="preserve">anzana, </w:t>
      </w:r>
      <w:r w:rsidR="0037261C" w:rsidRPr="00A36115">
        <w:rPr>
          <w:rFonts w:ascii="AvantGarde Bk BT" w:hAnsi="AvantGarde Bk BT"/>
          <w:sz w:val="21"/>
          <w:szCs w:val="21"/>
        </w:rPr>
        <w:t>n</w:t>
      </w:r>
      <w:r w:rsidR="0014094E" w:rsidRPr="00A36115">
        <w:rPr>
          <w:rFonts w:ascii="AvantGarde Bk BT" w:hAnsi="AvantGarde Bk BT"/>
          <w:sz w:val="21"/>
          <w:szCs w:val="21"/>
        </w:rPr>
        <w:t xml:space="preserve">opal, con 49,000 </w:t>
      </w:r>
      <w:r w:rsidR="0037261C" w:rsidRPr="00A36115">
        <w:rPr>
          <w:rFonts w:ascii="AvantGarde Bk BT" w:hAnsi="AvantGarde Bk BT"/>
          <w:sz w:val="21"/>
          <w:szCs w:val="21"/>
        </w:rPr>
        <w:t>t</w:t>
      </w:r>
      <w:r w:rsidR="0014094E" w:rsidRPr="00A36115">
        <w:rPr>
          <w:rFonts w:ascii="AvantGarde Bk BT" w:hAnsi="AvantGarde Bk BT"/>
          <w:sz w:val="21"/>
          <w:szCs w:val="21"/>
        </w:rPr>
        <w:t xml:space="preserve">oneladas de producción, etc. </w:t>
      </w:r>
      <w:r w:rsidR="0014094E" w:rsidRPr="0037261C">
        <w:rPr>
          <w:rStyle w:val="Refdenotaalpie"/>
          <w:rFonts w:ascii="AvantGarde Bk BT" w:hAnsi="AvantGarde Bk BT"/>
          <w:sz w:val="21"/>
          <w:szCs w:val="21"/>
        </w:rPr>
        <w:footnoteReference w:id="1"/>
      </w:r>
    </w:p>
    <w:p w14:paraId="266011EB" w14:textId="128CFE21" w:rsidR="001924A8" w:rsidRDefault="001924A8">
      <w:pPr>
        <w:spacing w:after="200" w:line="276" w:lineRule="auto"/>
        <w:rPr>
          <w:rFonts w:ascii="AvantGarde Bk BT" w:hAnsi="AvantGarde Bk BT"/>
          <w:color w:val="000000"/>
          <w:sz w:val="21"/>
          <w:szCs w:val="21"/>
        </w:rPr>
      </w:pPr>
      <w:r>
        <w:rPr>
          <w:rFonts w:ascii="AvantGarde Bk BT" w:hAnsi="AvantGarde Bk BT"/>
          <w:color w:val="000000"/>
          <w:sz w:val="21"/>
          <w:szCs w:val="21"/>
        </w:rPr>
        <w:br w:type="page"/>
      </w:r>
    </w:p>
    <w:p w14:paraId="45FDE864" w14:textId="77777777" w:rsidR="002D7899" w:rsidRDefault="002D7899" w:rsidP="0014094E">
      <w:pPr>
        <w:jc w:val="both"/>
        <w:rPr>
          <w:rFonts w:ascii="AvantGarde Bk BT" w:hAnsi="AvantGarde Bk BT"/>
          <w:color w:val="000000"/>
          <w:sz w:val="21"/>
          <w:szCs w:val="21"/>
        </w:rPr>
      </w:pPr>
    </w:p>
    <w:p w14:paraId="5E807496" w14:textId="77777777" w:rsidR="00E45AFD" w:rsidRPr="0014094E" w:rsidRDefault="00E45AFD" w:rsidP="0014094E">
      <w:pPr>
        <w:jc w:val="both"/>
        <w:rPr>
          <w:rFonts w:ascii="AvantGarde Bk BT" w:hAnsi="AvantGarde Bk BT"/>
          <w:color w:val="000000"/>
          <w:sz w:val="21"/>
          <w:szCs w:val="21"/>
        </w:rPr>
      </w:pPr>
    </w:p>
    <w:p w14:paraId="4E9C3930" w14:textId="02124BD6" w:rsidR="002D7899" w:rsidRPr="0014094E" w:rsidRDefault="002D7899"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1B6006">
        <w:rPr>
          <w:rFonts w:ascii="AvantGarde Bk BT" w:hAnsi="AvantGarde Bk BT"/>
          <w:color w:val="000000"/>
          <w:sz w:val="21"/>
          <w:szCs w:val="21"/>
        </w:rPr>
        <w:t>Que por segundo año consecutivo, Jalisco se ubica en el primer lugar nacional en volumen contratado de producción de granos mediante el programa de Agricultura por Contrato, asegurando: 1’7</w:t>
      </w:r>
      <w:r w:rsidR="00A36115">
        <w:rPr>
          <w:rFonts w:ascii="AvantGarde Bk BT" w:hAnsi="AvantGarde Bk BT"/>
          <w:color w:val="000000"/>
          <w:sz w:val="21"/>
          <w:szCs w:val="21"/>
        </w:rPr>
        <w:t>32,354 toneladas de maíz blanco;</w:t>
      </w:r>
      <w:r w:rsidRPr="001B6006">
        <w:rPr>
          <w:rFonts w:ascii="AvantGarde Bk BT" w:hAnsi="AvantGarde Bk BT"/>
          <w:color w:val="000000"/>
          <w:sz w:val="21"/>
          <w:szCs w:val="21"/>
        </w:rPr>
        <w:t xml:space="preserve"> 693,460 toneladas de maíz amarillo</w:t>
      </w:r>
      <w:r w:rsidR="00A36115">
        <w:rPr>
          <w:rFonts w:ascii="AvantGarde Bk BT" w:hAnsi="AvantGarde Bk BT"/>
          <w:color w:val="000000"/>
          <w:sz w:val="21"/>
          <w:szCs w:val="21"/>
        </w:rPr>
        <w:t>;</w:t>
      </w:r>
      <w:r w:rsidRPr="001B6006">
        <w:rPr>
          <w:rFonts w:ascii="AvantGarde Bk BT" w:hAnsi="AvantGarde Bk BT"/>
          <w:color w:val="000000"/>
          <w:sz w:val="21"/>
          <w:szCs w:val="21"/>
        </w:rPr>
        <w:t xml:space="preserve"> 19,939 toneladas de sorgo y</w:t>
      </w:r>
      <w:r w:rsidR="00A36115">
        <w:rPr>
          <w:rFonts w:ascii="AvantGarde Bk BT" w:hAnsi="AvantGarde Bk BT"/>
          <w:color w:val="000000"/>
          <w:sz w:val="21"/>
          <w:szCs w:val="21"/>
        </w:rPr>
        <w:t>,</w:t>
      </w:r>
      <w:r w:rsidRPr="001B6006">
        <w:rPr>
          <w:rFonts w:ascii="AvantGarde Bk BT" w:hAnsi="AvantGarde Bk BT"/>
          <w:color w:val="000000"/>
          <w:sz w:val="21"/>
          <w:szCs w:val="21"/>
        </w:rPr>
        <w:t xml:space="preserve"> en coordinación con F</w:t>
      </w:r>
      <w:r w:rsidR="001B6006">
        <w:rPr>
          <w:rFonts w:ascii="AvantGarde Bk BT" w:hAnsi="AvantGarde Bk BT"/>
          <w:color w:val="000000"/>
          <w:sz w:val="21"/>
          <w:szCs w:val="21"/>
        </w:rPr>
        <w:t xml:space="preserve">idecomisos </w:t>
      </w:r>
      <w:r w:rsidRPr="001B6006">
        <w:rPr>
          <w:rFonts w:ascii="AvantGarde Bk BT" w:hAnsi="AvantGarde Bk BT"/>
          <w:color w:val="000000"/>
          <w:sz w:val="21"/>
          <w:szCs w:val="21"/>
        </w:rPr>
        <w:t>I</w:t>
      </w:r>
      <w:r w:rsidR="001B6006">
        <w:rPr>
          <w:rFonts w:ascii="AvantGarde Bk BT" w:hAnsi="AvantGarde Bk BT"/>
          <w:color w:val="000000"/>
          <w:sz w:val="21"/>
          <w:szCs w:val="21"/>
        </w:rPr>
        <w:t xml:space="preserve">nstituidos en </w:t>
      </w:r>
      <w:r w:rsidRPr="001B6006">
        <w:rPr>
          <w:rFonts w:ascii="AvantGarde Bk BT" w:hAnsi="AvantGarde Bk BT"/>
          <w:color w:val="000000"/>
          <w:sz w:val="21"/>
          <w:szCs w:val="21"/>
        </w:rPr>
        <w:t>R</w:t>
      </w:r>
      <w:r w:rsidR="001B6006">
        <w:rPr>
          <w:rFonts w:ascii="AvantGarde Bk BT" w:hAnsi="AvantGarde Bk BT"/>
          <w:color w:val="000000"/>
          <w:sz w:val="21"/>
          <w:szCs w:val="21"/>
        </w:rPr>
        <w:t xml:space="preserve">elación con la </w:t>
      </w:r>
      <w:r w:rsidRPr="001B6006">
        <w:rPr>
          <w:rFonts w:ascii="AvantGarde Bk BT" w:hAnsi="AvantGarde Bk BT"/>
          <w:color w:val="000000"/>
          <w:sz w:val="21"/>
          <w:szCs w:val="21"/>
        </w:rPr>
        <w:t>A</w:t>
      </w:r>
      <w:r w:rsidR="001B6006">
        <w:rPr>
          <w:rFonts w:ascii="AvantGarde Bk BT" w:hAnsi="AvantGarde Bk BT"/>
          <w:color w:val="000000"/>
          <w:sz w:val="21"/>
          <w:szCs w:val="21"/>
        </w:rPr>
        <w:t>gricultura (FIRA)</w:t>
      </w:r>
      <w:r w:rsidR="00A36115">
        <w:rPr>
          <w:rFonts w:ascii="AvantGarde Bk BT" w:hAnsi="AvantGarde Bk BT"/>
          <w:color w:val="000000"/>
          <w:sz w:val="21"/>
          <w:szCs w:val="21"/>
        </w:rPr>
        <w:t>,</w:t>
      </w:r>
      <w:r w:rsidRPr="001B6006">
        <w:rPr>
          <w:rFonts w:ascii="AvantGarde Bk BT" w:hAnsi="AvantGarde Bk BT"/>
          <w:color w:val="000000"/>
          <w:sz w:val="21"/>
          <w:szCs w:val="21"/>
        </w:rPr>
        <w:t xml:space="preserve"> 109,244 toneladas de maíz, sumando un total de 2’255,000 toneladas.</w:t>
      </w:r>
      <w:r w:rsidR="0014094E" w:rsidRPr="008058D7">
        <w:rPr>
          <w:vertAlign w:val="superscript"/>
        </w:rPr>
        <w:footnoteReference w:id="2"/>
      </w:r>
    </w:p>
    <w:p w14:paraId="30774CD5" w14:textId="77777777" w:rsidR="001B6006" w:rsidRPr="0014094E" w:rsidRDefault="001B6006" w:rsidP="0014094E">
      <w:pPr>
        <w:jc w:val="both"/>
        <w:rPr>
          <w:rFonts w:ascii="AvantGarde Bk BT" w:hAnsi="AvantGarde Bk BT"/>
          <w:color w:val="000000"/>
          <w:sz w:val="21"/>
          <w:szCs w:val="21"/>
        </w:rPr>
      </w:pPr>
    </w:p>
    <w:p w14:paraId="4CDD05BD" w14:textId="26F97C33" w:rsidR="001B6006" w:rsidRPr="001B6006" w:rsidRDefault="001B6006"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1B6006">
        <w:rPr>
          <w:rFonts w:ascii="AvantGarde Bk BT" w:hAnsi="AvantGarde Bk BT"/>
          <w:color w:val="000000"/>
          <w:sz w:val="21"/>
          <w:szCs w:val="21"/>
        </w:rPr>
        <w:t xml:space="preserve">Que los grupos económicos más representativos de la región </w:t>
      </w:r>
      <w:r w:rsidR="00E77EF5">
        <w:rPr>
          <w:rFonts w:ascii="AvantGarde Bk BT" w:hAnsi="AvantGarde Bk BT"/>
          <w:color w:val="000000"/>
          <w:sz w:val="21"/>
          <w:szCs w:val="21"/>
        </w:rPr>
        <w:t>Alto</w:t>
      </w:r>
      <w:r w:rsidR="0020497B">
        <w:rPr>
          <w:rFonts w:ascii="AvantGarde Bk BT" w:hAnsi="AvantGarde Bk BT"/>
          <w:color w:val="000000"/>
          <w:sz w:val="21"/>
          <w:szCs w:val="21"/>
        </w:rPr>
        <w:t>s</w:t>
      </w:r>
      <w:r w:rsidR="00E77EF5">
        <w:rPr>
          <w:rFonts w:ascii="AvantGarde Bk BT" w:hAnsi="AvantGarde Bk BT"/>
          <w:color w:val="000000"/>
          <w:sz w:val="21"/>
          <w:szCs w:val="21"/>
        </w:rPr>
        <w:t xml:space="preserve"> Sur </w:t>
      </w:r>
      <w:r w:rsidRPr="001B6006">
        <w:rPr>
          <w:rFonts w:ascii="AvantGarde Bk BT" w:hAnsi="AvantGarde Bk BT"/>
          <w:color w:val="000000"/>
          <w:sz w:val="21"/>
          <w:szCs w:val="21"/>
        </w:rPr>
        <w:t>son: elaboración y compra-venta de alimentos (consumo humano y balanceados para animales); ganadería</w:t>
      </w:r>
      <w:r w:rsidR="00AC0303">
        <w:rPr>
          <w:rFonts w:ascii="AvantGarde Bk BT" w:hAnsi="AvantGarde Bk BT"/>
          <w:color w:val="4F81BD" w:themeColor="accent1"/>
          <w:sz w:val="21"/>
          <w:szCs w:val="21"/>
        </w:rPr>
        <w:t>,</w:t>
      </w:r>
      <w:r w:rsidRPr="001B6006">
        <w:rPr>
          <w:rFonts w:ascii="AvantGarde Bk BT" w:hAnsi="AvantGarde Bk BT"/>
          <w:color w:val="000000"/>
          <w:sz w:val="21"/>
          <w:szCs w:val="21"/>
        </w:rPr>
        <w:t xml:space="preserve"> producción y reproducción de aves (huevo, gallina y pollo); cerdos y ganado bovino (leche y carne); servicios de administraci</w:t>
      </w:r>
      <w:r w:rsidRPr="001B6006">
        <w:rPr>
          <w:rFonts w:ascii="AvantGarde Bk BT" w:hAnsi="AvantGarde Bk BT" w:hint="eastAsia"/>
          <w:color w:val="000000"/>
          <w:sz w:val="21"/>
          <w:szCs w:val="21"/>
        </w:rPr>
        <w:t>ó</w:t>
      </w:r>
      <w:r w:rsidRPr="001B6006">
        <w:rPr>
          <w:rFonts w:ascii="AvantGarde Bk BT" w:hAnsi="AvantGarde Bk BT"/>
          <w:color w:val="000000"/>
          <w:sz w:val="21"/>
          <w:szCs w:val="21"/>
        </w:rPr>
        <w:t>n p</w:t>
      </w:r>
      <w:r w:rsidRPr="001B6006">
        <w:rPr>
          <w:rFonts w:ascii="AvantGarde Bk BT" w:hAnsi="AvantGarde Bk BT" w:hint="eastAsia"/>
          <w:color w:val="000000"/>
          <w:sz w:val="21"/>
          <w:szCs w:val="21"/>
        </w:rPr>
        <w:t>ú</w:t>
      </w:r>
      <w:r w:rsidRPr="001B6006">
        <w:rPr>
          <w:rFonts w:ascii="AvantGarde Bk BT" w:hAnsi="AvantGarde Bk BT"/>
          <w:color w:val="000000"/>
          <w:sz w:val="21"/>
          <w:szCs w:val="21"/>
        </w:rPr>
        <w:t>blica y seguridad social; construcci</w:t>
      </w:r>
      <w:r w:rsidRPr="001B6006">
        <w:rPr>
          <w:rFonts w:ascii="AvantGarde Bk BT" w:hAnsi="AvantGarde Bk BT" w:hint="eastAsia"/>
          <w:color w:val="000000"/>
          <w:sz w:val="21"/>
          <w:szCs w:val="21"/>
        </w:rPr>
        <w:t>ó</w:t>
      </w:r>
      <w:r w:rsidRPr="001B6006">
        <w:rPr>
          <w:rFonts w:ascii="AvantGarde Bk BT" w:hAnsi="AvantGarde Bk BT"/>
          <w:color w:val="000000"/>
          <w:sz w:val="21"/>
          <w:szCs w:val="21"/>
        </w:rPr>
        <w:t>n de edificaciones y obras de ingenier</w:t>
      </w:r>
      <w:r w:rsidRPr="001B6006">
        <w:rPr>
          <w:rFonts w:ascii="AvantGarde Bk BT" w:hAnsi="AvantGarde Bk BT" w:hint="eastAsia"/>
          <w:color w:val="000000"/>
          <w:sz w:val="21"/>
          <w:szCs w:val="21"/>
        </w:rPr>
        <w:t>í</w:t>
      </w:r>
      <w:r w:rsidRPr="001B6006">
        <w:rPr>
          <w:rFonts w:ascii="AvantGarde Bk BT" w:hAnsi="AvantGarde Bk BT"/>
          <w:color w:val="000000"/>
          <w:sz w:val="21"/>
          <w:szCs w:val="21"/>
        </w:rPr>
        <w:t>a civil; industria metal</w:t>
      </w:r>
      <w:r w:rsidRPr="001B6006">
        <w:rPr>
          <w:rFonts w:ascii="AvantGarde Bk BT" w:hAnsi="AvantGarde Bk BT" w:hint="eastAsia"/>
          <w:color w:val="000000"/>
          <w:sz w:val="21"/>
          <w:szCs w:val="21"/>
        </w:rPr>
        <w:t>ú</w:t>
      </w:r>
      <w:r w:rsidRPr="001B6006">
        <w:rPr>
          <w:rFonts w:ascii="AvantGarde Bk BT" w:hAnsi="AvantGarde Bk BT"/>
          <w:color w:val="000000"/>
          <w:sz w:val="21"/>
          <w:szCs w:val="21"/>
        </w:rPr>
        <w:t>rgica (trasformaci</w:t>
      </w:r>
      <w:r w:rsidRPr="001B6006">
        <w:rPr>
          <w:rFonts w:ascii="AvantGarde Bk BT" w:hAnsi="AvantGarde Bk BT" w:hint="eastAsia"/>
          <w:color w:val="000000"/>
          <w:sz w:val="21"/>
          <w:szCs w:val="21"/>
        </w:rPr>
        <w:t>ó</w:t>
      </w:r>
      <w:r w:rsidRPr="001B6006">
        <w:rPr>
          <w:rFonts w:ascii="AvantGarde Bk BT" w:hAnsi="AvantGarde Bk BT"/>
          <w:color w:val="000000"/>
          <w:sz w:val="21"/>
          <w:szCs w:val="21"/>
        </w:rPr>
        <w:t>n); elaboraci</w:t>
      </w:r>
      <w:r w:rsidRPr="001B6006">
        <w:rPr>
          <w:rFonts w:ascii="AvantGarde Bk BT" w:hAnsi="AvantGarde Bk BT" w:hint="eastAsia"/>
          <w:color w:val="000000"/>
          <w:sz w:val="21"/>
          <w:szCs w:val="21"/>
        </w:rPr>
        <w:t>ó</w:t>
      </w:r>
      <w:r w:rsidRPr="001B6006">
        <w:rPr>
          <w:rFonts w:ascii="AvantGarde Bk BT" w:hAnsi="AvantGarde Bk BT"/>
          <w:color w:val="000000"/>
          <w:sz w:val="21"/>
          <w:szCs w:val="21"/>
        </w:rPr>
        <w:t>n de bebidas alcoh</w:t>
      </w:r>
      <w:r w:rsidRPr="001B6006">
        <w:rPr>
          <w:rFonts w:ascii="AvantGarde Bk BT" w:hAnsi="AvantGarde Bk BT" w:hint="eastAsia"/>
          <w:color w:val="000000"/>
          <w:sz w:val="21"/>
          <w:szCs w:val="21"/>
        </w:rPr>
        <w:t>ó</w:t>
      </w:r>
      <w:r w:rsidRPr="001B6006">
        <w:rPr>
          <w:rFonts w:ascii="AvantGarde Bk BT" w:hAnsi="AvantGarde Bk BT"/>
          <w:color w:val="000000"/>
          <w:sz w:val="21"/>
          <w:szCs w:val="21"/>
        </w:rPr>
        <w:t>licas; forrajes; fabricaci</w:t>
      </w:r>
      <w:r w:rsidRPr="001B6006">
        <w:rPr>
          <w:rFonts w:ascii="AvantGarde Bk BT" w:hAnsi="AvantGarde Bk BT" w:hint="eastAsia"/>
          <w:color w:val="000000"/>
          <w:sz w:val="21"/>
          <w:szCs w:val="21"/>
        </w:rPr>
        <w:t>ó</w:t>
      </w:r>
      <w:r w:rsidRPr="001B6006">
        <w:rPr>
          <w:rFonts w:ascii="AvantGarde Bk BT" w:hAnsi="AvantGarde Bk BT"/>
          <w:color w:val="000000"/>
          <w:sz w:val="21"/>
          <w:szCs w:val="21"/>
        </w:rPr>
        <w:t>n de productos de hule y pl</w:t>
      </w:r>
      <w:r w:rsidRPr="001B6006">
        <w:rPr>
          <w:rFonts w:ascii="AvantGarde Bk BT" w:hAnsi="AvantGarde Bk BT" w:hint="eastAsia"/>
          <w:color w:val="000000"/>
          <w:sz w:val="21"/>
          <w:szCs w:val="21"/>
        </w:rPr>
        <w:t>á</w:t>
      </w:r>
      <w:r w:rsidRPr="001B6006">
        <w:rPr>
          <w:rFonts w:ascii="AvantGarde Bk BT" w:hAnsi="AvantGarde Bk BT"/>
          <w:color w:val="000000"/>
          <w:sz w:val="21"/>
          <w:szCs w:val="21"/>
        </w:rPr>
        <w:t>stico; servicios profesionales y t</w:t>
      </w:r>
      <w:r w:rsidRPr="001B6006">
        <w:rPr>
          <w:rFonts w:ascii="AvantGarde Bk BT" w:hAnsi="AvantGarde Bk BT" w:hint="eastAsia"/>
          <w:color w:val="000000"/>
          <w:sz w:val="21"/>
          <w:szCs w:val="21"/>
        </w:rPr>
        <w:t>é</w:t>
      </w:r>
      <w:r w:rsidRPr="001B6006">
        <w:rPr>
          <w:rFonts w:ascii="AvantGarde Bk BT" w:hAnsi="AvantGarde Bk BT"/>
          <w:color w:val="000000"/>
          <w:sz w:val="21"/>
          <w:szCs w:val="21"/>
        </w:rPr>
        <w:t>cnicos; bebidas y productos del tabaco; compra-venta de prendas de vestir y art</w:t>
      </w:r>
      <w:r w:rsidRPr="001B6006">
        <w:rPr>
          <w:rFonts w:ascii="AvantGarde Bk BT" w:hAnsi="AvantGarde Bk BT" w:hint="eastAsia"/>
          <w:color w:val="000000"/>
          <w:sz w:val="21"/>
          <w:szCs w:val="21"/>
        </w:rPr>
        <w:t>í</w:t>
      </w:r>
      <w:r w:rsidRPr="001B6006">
        <w:rPr>
          <w:rFonts w:ascii="AvantGarde Bk BT" w:hAnsi="AvantGarde Bk BT"/>
          <w:color w:val="000000"/>
          <w:sz w:val="21"/>
          <w:szCs w:val="21"/>
        </w:rPr>
        <w:t>culos de uso personal e industria textil; embutidos; derivados de l</w:t>
      </w:r>
      <w:r w:rsidRPr="001B6006">
        <w:rPr>
          <w:rFonts w:ascii="AvantGarde Bk BT" w:hAnsi="AvantGarde Bk BT" w:hint="eastAsia"/>
          <w:color w:val="000000"/>
          <w:sz w:val="21"/>
          <w:szCs w:val="21"/>
        </w:rPr>
        <w:t>á</w:t>
      </w:r>
      <w:r w:rsidRPr="001B6006">
        <w:rPr>
          <w:rFonts w:ascii="AvantGarde Bk BT" w:hAnsi="AvantGarde Bk BT"/>
          <w:color w:val="000000"/>
          <w:sz w:val="21"/>
          <w:szCs w:val="21"/>
        </w:rPr>
        <w:t>cteos; carnes fr</w:t>
      </w:r>
      <w:r w:rsidRPr="001B6006">
        <w:rPr>
          <w:rFonts w:ascii="AvantGarde Bk BT" w:hAnsi="AvantGarde Bk BT" w:hint="eastAsia"/>
          <w:color w:val="000000"/>
          <w:sz w:val="21"/>
          <w:szCs w:val="21"/>
        </w:rPr>
        <w:t>í</w:t>
      </w:r>
      <w:r w:rsidRPr="001B6006">
        <w:rPr>
          <w:rFonts w:ascii="AvantGarde Bk BT" w:hAnsi="AvantGarde Bk BT"/>
          <w:color w:val="000000"/>
          <w:sz w:val="21"/>
          <w:szCs w:val="21"/>
        </w:rPr>
        <w:t>as, maquiladoras; turismo ecol</w:t>
      </w:r>
      <w:r w:rsidRPr="001B6006">
        <w:rPr>
          <w:rFonts w:ascii="AvantGarde Bk BT" w:hAnsi="AvantGarde Bk BT" w:hint="eastAsia"/>
          <w:color w:val="000000"/>
          <w:sz w:val="21"/>
          <w:szCs w:val="21"/>
        </w:rPr>
        <w:t>ó</w:t>
      </w:r>
      <w:r w:rsidRPr="001B6006">
        <w:rPr>
          <w:rFonts w:ascii="AvantGarde Bk BT" w:hAnsi="AvantGarde Bk BT"/>
          <w:color w:val="000000"/>
          <w:sz w:val="21"/>
          <w:szCs w:val="21"/>
        </w:rPr>
        <w:t>gico; gastronom</w:t>
      </w:r>
      <w:r w:rsidRPr="001B6006">
        <w:rPr>
          <w:rFonts w:ascii="AvantGarde Bk BT" w:hAnsi="AvantGarde Bk BT" w:hint="eastAsia"/>
          <w:color w:val="000000"/>
          <w:sz w:val="21"/>
          <w:szCs w:val="21"/>
        </w:rPr>
        <w:t>í</w:t>
      </w:r>
      <w:r w:rsidRPr="001B6006">
        <w:rPr>
          <w:rFonts w:ascii="AvantGarde Bk BT" w:hAnsi="AvantGarde Bk BT"/>
          <w:color w:val="000000"/>
          <w:sz w:val="21"/>
          <w:szCs w:val="21"/>
        </w:rPr>
        <w:t>a; entre otros.</w:t>
      </w:r>
    </w:p>
    <w:p w14:paraId="7F1435F2" w14:textId="77777777" w:rsidR="001B6006" w:rsidRPr="0014094E" w:rsidRDefault="001B6006" w:rsidP="0014094E">
      <w:pPr>
        <w:jc w:val="both"/>
        <w:rPr>
          <w:rFonts w:ascii="AvantGarde Bk BT" w:hAnsi="AvantGarde Bk BT"/>
          <w:color w:val="000000"/>
          <w:sz w:val="21"/>
          <w:szCs w:val="21"/>
        </w:rPr>
      </w:pPr>
    </w:p>
    <w:p w14:paraId="615DA511" w14:textId="1D8AFD9C" w:rsidR="002D7899" w:rsidRPr="001B6006" w:rsidRDefault="002D7899" w:rsidP="00BE2C76">
      <w:pPr>
        <w:pStyle w:val="Prrafodelista"/>
        <w:numPr>
          <w:ilvl w:val="0"/>
          <w:numId w:val="1"/>
        </w:numPr>
        <w:spacing w:after="0" w:line="240" w:lineRule="auto"/>
        <w:ind w:left="567" w:hanging="567"/>
        <w:jc w:val="both"/>
        <w:rPr>
          <w:rFonts w:ascii="AvantGarde Bk BT" w:hAnsi="AvantGarde Bk BT"/>
          <w:color w:val="000000"/>
          <w:sz w:val="21"/>
          <w:szCs w:val="21"/>
          <w:shd w:val="clear" w:color="auto" w:fill="BFBFBF" w:themeFill="background1" w:themeFillShade="BF"/>
        </w:rPr>
      </w:pPr>
      <w:r w:rsidRPr="001B6006">
        <w:rPr>
          <w:rFonts w:ascii="AvantGarde Bk BT" w:hAnsi="AvantGarde Bk BT"/>
          <w:color w:val="000000"/>
          <w:sz w:val="21"/>
          <w:szCs w:val="21"/>
        </w:rPr>
        <w:t>Que el trabajo de investigación y vinculación del Centro Universitario de Los Altos cubre</w:t>
      </w:r>
      <w:r w:rsidR="0037261C">
        <w:rPr>
          <w:rFonts w:ascii="AvantGarde Bk BT" w:hAnsi="AvantGarde Bk BT"/>
          <w:strike/>
          <w:color w:val="FF0000"/>
          <w:sz w:val="21"/>
          <w:szCs w:val="21"/>
        </w:rPr>
        <w:t xml:space="preserve"> </w:t>
      </w:r>
      <w:r w:rsidRPr="0037261C">
        <w:rPr>
          <w:rFonts w:ascii="AvantGarde Bk BT" w:hAnsi="AvantGarde Bk BT"/>
          <w:sz w:val="21"/>
          <w:szCs w:val="21"/>
        </w:rPr>
        <w:t>actualmente</w:t>
      </w:r>
      <w:r w:rsidR="00350E8B" w:rsidRPr="0037261C">
        <w:rPr>
          <w:rFonts w:ascii="AvantGarde Bk BT" w:hAnsi="AvantGarde Bk BT"/>
          <w:sz w:val="21"/>
          <w:szCs w:val="21"/>
        </w:rPr>
        <w:t>, independientemente de la estructura académica con que cuenta,</w:t>
      </w:r>
      <w:r w:rsidRPr="0037261C">
        <w:rPr>
          <w:rFonts w:ascii="AvantGarde Bk BT" w:hAnsi="AvantGarde Bk BT"/>
          <w:sz w:val="21"/>
          <w:szCs w:val="21"/>
        </w:rPr>
        <w:t xml:space="preserve"> </w:t>
      </w:r>
      <w:r w:rsidRPr="001B6006">
        <w:rPr>
          <w:rFonts w:ascii="AvantGarde Bk BT" w:hAnsi="AvantGarde Bk BT"/>
          <w:color w:val="000000"/>
          <w:sz w:val="21"/>
          <w:szCs w:val="21"/>
        </w:rPr>
        <w:t xml:space="preserve">los campos de las </w:t>
      </w:r>
      <w:r w:rsidRPr="001B6006">
        <w:rPr>
          <w:rFonts w:ascii="AvantGarde Bk BT" w:hAnsi="AvantGarde Bk BT"/>
          <w:color w:val="000000"/>
          <w:sz w:val="21"/>
          <w:szCs w:val="21"/>
          <w:shd w:val="clear" w:color="auto" w:fill="FFFFFF" w:themeFill="background1"/>
        </w:rPr>
        <w:t xml:space="preserve">áreas pecuarias, agrícolas, medico-biológicas, sociales y culturales, </w:t>
      </w:r>
      <w:r w:rsidRPr="001B6006">
        <w:rPr>
          <w:rFonts w:ascii="AvantGarde Bk BT" w:hAnsi="AvantGarde Bk BT"/>
          <w:color w:val="000000"/>
          <w:sz w:val="21"/>
          <w:szCs w:val="21"/>
        </w:rPr>
        <w:t>atendiendo la demanda de formación profesional y de posgrado y de generació</w:t>
      </w:r>
      <w:r w:rsidR="0020497B">
        <w:rPr>
          <w:rFonts w:ascii="AvantGarde Bk BT" w:hAnsi="AvantGarde Bk BT"/>
          <w:color w:val="000000"/>
          <w:sz w:val="21"/>
          <w:szCs w:val="21"/>
        </w:rPr>
        <w:t>n y aplicación del conocimiento. T</w:t>
      </w:r>
      <w:r w:rsidRPr="001B6006">
        <w:rPr>
          <w:rFonts w:ascii="AvantGarde Bk BT" w:hAnsi="AvantGarde Bk BT"/>
          <w:color w:val="000000"/>
          <w:sz w:val="21"/>
          <w:szCs w:val="21"/>
        </w:rPr>
        <w:t>odas ellas</w:t>
      </w:r>
      <w:r w:rsidR="0020497B">
        <w:rPr>
          <w:rFonts w:ascii="AvantGarde Bk BT" w:hAnsi="AvantGarde Bk BT"/>
          <w:color w:val="000000"/>
          <w:sz w:val="21"/>
          <w:szCs w:val="21"/>
        </w:rPr>
        <w:t>,</w:t>
      </w:r>
      <w:r w:rsidRPr="001B6006">
        <w:rPr>
          <w:rFonts w:ascii="AvantGarde Bk BT" w:hAnsi="AvantGarde Bk BT"/>
          <w:color w:val="000000"/>
          <w:sz w:val="21"/>
          <w:szCs w:val="21"/>
        </w:rPr>
        <w:t xml:space="preserve"> de uno u otro modo</w:t>
      </w:r>
      <w:r w:rsidR="0020497B">
        <w:rPr>
          <w:rFonts w:ascii="AvantGarde Bk BT" w:hAnsi="AvantGarde Bk BT"/>
          <w:color w:val="000000"/>
          <w:sz w:val="21"/>
          <w:szCs w:val="21"/>
        </w:rPr>
        <w:t>,</w:t>
      </w:r>
      <w:r w:rsidRPr="001B6006">
        <w:rPr>
          <w:rFonts w:ascii="AvantGarde Bk BT" w:hAnsi="AvantGarde Bk BT"/>
          <w:color w:val="000000"/>
          <w:sz w:val="21"/>
          <w:szCs w:val="21"/>
        </w:rPr>
        <w:t xml:space="preserve"> se encuentran interrelacionadas, pues el objetivo es </w:t>
      </w:r>
      <w:r w:rsidRPr="0037261C">
        <w:rPr>
          <w:rFonts w:ascii="AvantGarde Bk BT" w:hAnsi="AvantGarde Bk BT"/>
          <w:sz w:val="21"/>
          <w:szCs w:val="21"/>
        </w:rPr>
        <w:t xml:space="preserve">mejorar </w:t>
      </w:r>
      <w:r w:rsidR="00E37273" w:rsidRPr="0037261C">
        <w:rPr>
          <w:rFonts w:ascii="AvantGarde Bk BT" w:hAnsi="AvantGarde Bk BT"/>
          <w:sz w:val="21"/>
          <w:szCs w:val="21"/>
        </w:rPr>
        <w:t xml:space="preserve">los </w:t>
      </w:r>
      <w:r w:rsidRPr="0037261C">
        <w:rPr>
          <w:rFonts w:ascii="AvantGarde Bk BT" w:hAnsi="AvantGarde Bk BT"/>
          <w:sz w:val="21"/>
          <w:szCs w:val="21"/>
        </w:rPr>
        <w:t xml:space="preserve">niveles </w:t>
      </w:r>
      <w:r w:rsidRPr="001B6006">
        <w:rPr>
          <w:rFonts w:ascii="AvantGarde Bk BT" w:hAnsi="AvantGarde Bk BT"/>
          <w:color w:val="000000"/>
          <w:sz w:val="21"/>
          <w:szCs w:val="21"/>
        </w:rPr>
        <w:t>de vida de la sociedad</w:t>
      </w:r>
      <w:r w:rsidR="0020497B">
        <w:rPr>
          <w:rFonts w:ascii="AvantGarde Bk BT" w:hAnsi="AvantGarde Bk BT"/>
          <w:color w:val="000000"/>
          <w:sz w:val="21"/>
          <w:szCs w:val="21"/>
        </w:rPr>
        <w:t>,</w:t>
      </w:r>
      <w:r w:rsidRPr="001B6006">
        <w:rPr>
          <w:rFonts w:ascii="AvantGarde Bk BT" w:hAnsi="AvantGarde Bk BT"/>
          <w:color w:val="000000"/>
          <w:sz w:val="21"/>
          <w:szCs w:val="21"/>
        </w:rPr>
        <w:t xml:space="preserve"> al mismo tiempo que proveen conocimiento de la sustentabilidad y sostenibilidad</w:t>
      </w:r>
      <w:r w:rsidR="0020497B">
        <w:rPr>
          <w:rFonts w:ascii="AvantGarde Bk BT" w:hAnsi="AvantGarde Bk BT"/>
          <w:color w:val="000000"/>
          <w:sz w:val="21"/>
          <w:szCs w:val="21"/>
        </w:rPr>
        <w:t>,</w:t>
      </w:r>
      <w:r w:rsidRPr="001B6006">
        <w:rPr>
          <w:rFonts w:ascii="AvantGarde Bk BT" w:hAnsi="AvantGarde Bk BT"/>
          <w:color w:val="000000"/>
          <w:sz w:val="21"/>
          <w:szCs w:val="21"/>
        </w:rPr>
        <w:t xml:space="preserve"> tratando de impactar en la riqueza cultura</w:t>
      </w:r>
      <w:r w:rsidR="00E37273">
        <w:rPr>
          <w:rFonts w:ascii="AvantGarde Bk BT" w:hAnsi="AvantGarde Bk BT"/>
          <w:color w:val="4F81BD" w:themeColor="accent1"/>
          <w:sz w:val="21"/>
          <w:szCs w:val="21"/>
        </w:rPr>
        <w:t>l</w:t>
      </w:r>
      <w:r w:rsidRPr="001B6006">
        <w:rPr>
          <w:rFonts w:ascii="AvantGarde Bk BT" w:hAnsi="AvantGarde Bk BT"/>
          <w:color w:val="000000"/>
          <w:sz w:val="21"/>
          <w:szCs w:val="21"/>
        </w:rPr>
        <w:t xml:space="preserve"> pero también en las economías.</w:t>
      </w:r>
    </w:p>
    <w:p w14:paraId="33DC8506" w14:textId="77777777" w:rsidR="002D7899" w:rsidRPr="007B1DAD" w:rsidRDefault="002D7899" w:rsidP="007B1DAD">
      <w:pPr>
        <w:rPr>
          <w:rFonts w:ascii="AvantGarde Bk BT" w:hAnsi="AvantGarde Bk BT"/>
          <w:color w:val="000000"/>
          <w:sz w:val="21"/>
          <w:szCs w:val="21"/>
          <w:shd w:val="clear" w:color="auto" w:fill="BFBFBF" w:themeFill="background1" w:themeFillShade="BF"/>
        </w:rPr>
      </w:pPr>
    </w:p>
    <w:p w14:paraId="23F5DEDA" w14:textId="2997EF80" w:rsidR="002D7899" w:rsidRPr="008F00E7" w:rsidRDefault="002D7899"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8F00E7">
        <w:rPr>
          <w:rFonts w:ascii="AvantGarde Bk BT" w:eastAsiaTheme="minorEastAsia" w:hAnsi="AvantGarde Bk BT"/>
          <w:sz w:val="21"/>
          <w:szCs w:val="21"/>
        </w:rPr>
        <w:t>Que el Plan Nacional de Desarrollo 2013-2018 (PND) señala que la matrícula de la educación superior es de 3.3 millones de alumnos, lo que representa una cobertura del 29.2%</w:t>
      </w:r>
      <w:r w:rsidR="0020497B">
        <w:rPr>
          <w:rFonts w:ascii="AvantGarde Bk BT" w:eastAsiaTheme="minorEastAsia" w:hAnsi="AvantGarde Bk BT"/>
          <w:color w:val="FF0000"/>
          <w:sz w:val="21"/>
          <w:szCs w:val="21"/>
        </w:rPr>
        <w:t>.</w:t>
      </w:r>
      <w:r w:rsidR="0020497B">
        <w:rPr>
          <w:rFonts w:ascii="AvantGarde Bk BT" w:eastAsiaTheme="minorEastAsia" w:hAnsi="AvantGarde Bk BT"/>
          <w:sz w:val="21"/>
          <w:szCs w:val="21"/>
        </w:rPr>
        <w:t xml:space="preserve"> A</w:t>
      </w:r>
      <w:r w:rsidRPr="008F00E7">
        <w:rPr>
          <w:rFonts w:ascii="AvantGarde Bk BT" w:eastAsiaTheme="minorEastAsia" w:hAnsi="AvantGarde Bk BT"/>
          <w:sz w:val="21"/>
          <w:szCs w:val="21"/>
        </w:rPr>
        <w:t>nte tal situación</w:t>
      </w:r>
      <w:r w:rsidR="0020497B">
        <w:rPr>
          <w:rFonts w:ascii="AvantGarde Bk BT" w:eastAsiaTheme="minorEastAsia" w:hAnsi="AvantGarde Bk BT"/>
          <w:sz w:val="21"/>
          <w:szCs w:val="21"/>
        </w:rPr>
        <w:t>,</w:t>
      </w:r>
      <w:r w:rsidRPr="008F00E7">
        <w:rPr>
          <w:rFonts w:ascii="AvantGarde Bk BT" w:eastAsiaTheme="minorEastAsia" w:hAnsi="AvantGarde Bk BT"/>
          <w:sz w:val="21"/>
          <w:szCs w:val="21"/>
        </w:rPr>
        <w:t xml:space="preserve"> el PND establece como meta alcanzar un 40% de cobertura en educación superior para el año 2018, para lo cual se requiere un importante compromiso del Estado mexicano con la educación superior</w:t>
      </w:r>
      <w:r w:rsidR="0020497B">
        <w:rPr>
          <w:rFonts w:ascii="AvantGarde Bk BT" w:eastAsiaTheme="minorEastAsia" w:hAnsi="AvantGarde Bk BT"/>
          <w:sz w:val="21"/>
          <w:szCs w:val="21"/>
        </w:rPr>
        <w:t>,</w:t>
      </w:r>
      <w:r w:rsidRPr="008F00E7">
        <w:rPr>
          <w:rFonts w:ascii="AvantGarde Bk BT" w:eastAsiaTheme="minorEastAsia" w:hAnsi="AvantGarde Bk BT"/>
          <w:sz w:val="21"/>
          <w:szCs w:val="21"/>
        </w:rPr>
        <w:t xml:space="preserve"> con el fin de incrementar sustancialmente las opciones educativas pertinentes y de calidad.</w:t>
      </w:r>
    </w:p>
    <w:p w14:paraId="2A732737" w14:textId="77777777" w:rsidR="002D7899" w:rsidRPr="008F00E7" w:rsidRDefault="002D7899" w:rsidP="001B6006">
      <w:pPr>
        <w:pStyle w:val="Prrafodelista"/>
        <w:spacing w:line="240" w:lineRule="auto"/>
        <w:ind w:hanging="720"/>
        <w:rPr>
          <w:rFonts w:ascii="AvantGarde Bk BT" w:eastAsiaTheme="minorEastAsia" w:hAnsi="AvantGarde Bk BT"/>
          <w:sz w:val="21"/>
          <w:szCs w:val="21"/>
        </w:rPr>
      </w:pPr>
    </w:p>
    <w:p w14:paraId="1EB4308A" w14:textId="304569C6" w:rsidR="002D7899" w:rsidRPr="008F00E7" w:rsidRDefault="002D7899"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8F00E7">
        <w:rPr>
          <w:rFonts w:ascii="AvantGarde Bk BT" w:eastAsiaTheme="minorEastAsia" w:hAnsi="AvantGarde Bk BT"/>
          <w:sz w:val="21"/>
          <w:szCs w:val="21"/>
        </w:rPr>
        <w:t>Que</w:t>
      </w:r>
      <w:r>
        <w:rPr>
          <w:rFonts w:ascii="AvantGarde Bk BT" w:eastAsiaTheme="minorEastAsia" w:hAnsi="AvantGarde Bk BT"/>
          <w:sz w:val="21"/>
          <w:szCs w:val="21"/>
        </w:rPr>
        <w:t>,</w:t>
      </w:r>
      <w:r w:rsidRPr="008F00E7">
        <w:rPr>
          <w:rFonts w:ascii="AvantGarde Bk BT" w:eastAsiaTheme="minorEastAsia" w:hAnsi="AvantGarde Bk BT"/>
          <w:sz w:val="21"/>
          <w:szCs w:val="21"/>
        </w:rPr>
        <w:t xml:space="preserve"> según el PND</w:t>
      </w:r>
      <w:r>
        <w:rPr>
          <w:rFonts w:ascii="AvantGarde Bk BT" w:eastAsiaTheme="minorEastAsia" w:hAnsi="AvantGarde Bk BT"/>
          <w:sz w:val="21"/>
          <w:szCs w:val="21"/>
        </w:rPr>
        <w:t>,</w:t>
      </w:r>
      <w:r w:rsidRPr="008F00E7">
        <w:rPr>
          <w:rFonts w:ascii="AvantGarde Bk BT" w:eastAsiaTheme="minorEastAsia" w:hAnsi="AvantGarde Bk BT"/>
          <w:sz w:val="21"/>
          <w:szCs w:val="21"/>
        </w:rPr>
        <w:t xml:space="preserve"> una debilidad que tiene la educación superior en el país es su poca pertinencia conforme a las demandas de la economía, ya que: “una elevada proporción de jóvenes percibe que la educación no les proporciona las habilidades, competencias y capacidades para una inserción y desempeño laboral exitosos</w:t>
      </w:r>
      <w:r w:rsidR="0020497B">
        <w:rPr>
          <w:rFonts w:ascii="AvantGarde Bk BT" w:eastAsiaTheme="minorEastAsia" w:hAnsi="AvantGarde Bk BT"/>
          <w:sz w:val="21"/>
          <w:szCs w:val="21"/>
        </w:rPr>
        <w:t xml:space="preserve">”. Otro de los problemas que </w:t>
      </w:r>
      <w:r w:rsidR="0020497B" w:rsidRPr="008F00E7">
        <w:rPr>
          <w:rFonts w:ascii="AvantGarde Bk BT" w:eastAsiaTheme="minorEastAsia" w:hAnsi="AvantGarde Bk BT"/>
          <w:sz w:val="21"/>
          <w:szCs w:val="21"/>
        </w:rPr>
        <w:t>presenta la educación superior</w:t>
      </w:r>
      <w:r w:rsidR="0020497B">
        <w:rPr>
          <w:rFonts w:ascii="AvantGarde Bk BT" w:eastAsiaTheme="minorEastAsia" w:hAnsi="AvantGarde Bk BT"/>
          <w:sz w:val="21"/>
          <w:szCs w:val="21"/>
        </w:rPr>
        <w:t>, es</w:t>
      </w:r>
      <w:r w:rsidRPr="008F00E7">
        <w:rPr>
          <w:rFonts w:ascii="AvantGarde Bk BT" w:eastAsiaTheme="minorEastAsia" w:hAnsi="AvantGarde Bk BT"/>
          <w:sz w:val="21"/>
          <w:szCs w:val="21"/>
        </w:rPr>
        <w:t xml:space="preserve"> la concentración de la matrícula en carreras tradicionales.</w:t>
      </w:r>
    </w:p>
    <w:p w14:paraId="01B6E385" w14:textId="38C92B35" w:rsidR="001924A8" w:rsidRDefault="001924A8">
      <w:pPr>
        <w:spacing w:after="200" w:line="276" w:lineRule="auto"/>
        <w:rPr>
          <w:rFonts w:ascii="AvantGarde Bk BT" w:eastAsiaTheme="minorEastAsia" w:hAnsi="AvantGarde Bk BT"/>
          <w:sz w:val="21"/>
          <w:szCs w:val="21"/>
        </w:rPr>
      </w:pPr>
      <w:r>
        <w:rPr>
          <w:rFonts w:ascii="AvantGarde Bk BT" w:eastAsiaTheme="minorEastAsia" w:hAnsi="AvantGarde Bk BT"/>
          <w:sz w:val="21"/>
          <w:szCs w:val="21"/>
        </w:rPr>
        <w:br w:type="page"/>
      </w:r>
    </w:p>
    <w:p w14:paraId="01058D64" w14:textId="77777777" w:rsidR="00E45AFD" w:rsidRPr="008F00E7" w:rsidRDefault="00E45AFD" w:rsidP="001B6006">
      <w:pPr>
        <w:rPr>
          <w:rFonts w:ascii="AvantGarde Bk BT" w:eastAsiaTheme="minorEastAsia" w:hAnsi="AvantGarde Bk BT"/>
          <w:sz w:val="21"/>
          <w:szCs w:val="21"/>
        </w:rPr>
      </w:pPr>
    </w:p>
    <w:p w14:paraId="6043206F" w14:textId="5E942193" w:rsidR="002D7899" w:rsidRPr="002D7899" w:rsidRDefault="002D7899"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8F00E7">
        <w:rPr>
          <w:rFonts w:ascii="AvantGarde Bk BT" w:eastAsiaTheme="minorEastAsia" w:hAnsi="AvantGarde Bk BT"/>
          <w:sz w:val="21"/>
          <w:szCs w:val="21"/>
        </w:rPr>
        <w:t>Que el PND</w:t>
      </w:r>
      <w:r w:rsidR="00BD4C45">
        <w:rPr>
          <w:rFonts w:ascii="AvantGarde Bk BT" w:eastAsiaTheme="minorEastAsia" w:hAnsi="AvantGarde Bk BT"/>
          <w:sz w:val="21"/>
          <w:szCs w:val="21"/>
        </w:rPr>
        <w:t>,</w:t>
      </w:r>
      <w:r w:rsidRPr="008F00E7">
        <w:rPr>
          <w:rFonts w:ascii="AvantGarde Bk BT" w:eastAsiaTheme="minorEastAsia" w:hAnsi="AvantGarde Bk BT"/>
          <w:sz w:val="21"/>
          <w:szCs w:val="21"/>
        </w:rPr>
        <w:t xml:space="preserve"> en su objetivo 3.5</w:t>
      </w:r>
      <w:r w:rsidR="00BD4C45">
        <w:rPr>
          <w:rFonts w:ascii="AvantGarde Bk BT" w:eastAsiaTheme="minorEastAsia" w:hAnsi="AvantGarde Bk BT"/>
          <w:sz w:val="21"/>
          <w:szCs w:val="21"/>
        </w:rPr>
        <w:t>,</w:t>
      </w:r>
      <w:r w:rsidRPr="008F00E7">
        <w:rPr>
          <w:rFonts w:ascii="AvantGarde Bk BT" w:eastAsiaTheme="minorEastAsia" w:hAnsi="AvantGarde Bk BT"/>
          <w:sz w:val="21"/>
          <w:szCs w:val="21"/>
        </w:rPr>
        <w:t xml:space="preserve"> contempla “hacer del desarrollo científico, tecnológico y la innovación</w:t>
      </w:r>
      <w:r w:rsidR="00BD4C45">
        <w:rPr>
          <w:rFonts w:ascii="AvantGarde Bk BT" w:eastAsiaTheme="minorEastAsia" w:hAnsi="AvantGarde Bk BT"/>
          <w:sz w:val="21"/>
          <w:szCs w:val="21"/>
        </w:rPr>
        <w:t>,</w:t>
      </w:r>
      <w:r w:rsidRPr="008F00E7">
        <w:rPr>
          <w:rFonts w:ascii="AvantGarde Bk BT" w:eastAsiaTheme="minorEastAsia" w:hAnsi="AvantGarde Bk BT"/>
          <w:sz w:val="21"/>
          <w:szCs w:val="21"/>
        </w:rPr>
        <w:t xml:space="preserve"> pilares para el progreso económico y social sostenible”, ya que la concentración de la matrícula de educación superior en unas cuantas profesiones liberales, pese a la relativa diversificación de la oferta, demuestra que la variable independiente del binomio educación-desarrollo es la demanda o</w:t>
      </w:r>
      <w:r w:rsidR="00BD4C45">
        <w:rPr>
          <w:rFonts w:ascii="AvantGarde Bk BT" w:eastAsiaTheme="minorEastAsia" w:hAnsi="AvantGarde Bk BT"/>
          <w:sz w:val="21"/>
          <w:szCs w:val="21"/>
        </w:rPr>
        <w:t>bjetiva del mercado profesional. D</w:t>
      </w:r>
      <w:r w:rsidRPr="008F00E7">
        <w:rPr>
          <w:rFonts w:ascii="AvantGarde Bk BT" w:eastAsiaTheme="minorEastAsia" w:hAnsi="AvantGarde Bk BT"/>
          <w:sz w:val="21"/>
          <w:szCs w:val="21"/>
        </w:rPr>
        <w:t>e ahí que resulte imprescindible tener claro el modelo de desarrollo a seguir, si es que se quiere revertir la tendencia a la concentración en algunas carrer</w:t>
      </w:r>
      <w:r>
        <w:rPr>
          <w:rFonts w:ascii="AvantGarde Bk BT" w:eastAsiaTheme="minorEastAsia" w:hAnsi="AvantGarde Bk BT"/>
          <w:sz w:val="21"/>
          <w:szCs w:val="21"/>
        </w:rPr>
        <w:t xml:space="preserve">as </w:t>
      </w:r>
      <w:r w:rsidR="001F0EEF">
        <w:rPr>
          <w:rFonts w:ascii="AvantGarde Bk BT" w:eastAsiaTheme="minorEastAsia" w:hAnsi="AvantGarde Bk BT"/>
          <w:sz w:val="21"/>
          <w:szCs w:val="21"/>
        </w:rPr>
        <w:t>y</w:t>
      </w:r>
      <w:r>
        <w:rPr>
          <w:rFonts w:ascii="AvantGarde Bk BT" w:eastAsiaTheme="minorEastAsia" w:hAnsi="AvantGarde Bk BT"/>
          <w:sz w:val="21"/>
          <w:szCs w:val="21"/>
        </w:rPr>
        <w:t xml:space="preserve"> el desequilibrio</w:t>
      </w:r>
      <w:r w:rsidR="001F0EEF">
        <w:rPr>
          <w:rFonts w:ascii="AvantGarde Bk BT" w:eastAsiaTheme="minorEastAsia" w:hAnsi="AvantGarde Bk BT"/>
          <w:sz w:val="21"/>
          <w:szCs w:val="21"/>
        </w:rPr>
        <w:t>, para poder</w:t>
      </w:r>
      <w:r w:rsidRPr="008F00E7">
        <w:rPr>
          <w:rFonts w:ascii="AvantGarde Bk BT" w:eastAsiaTheme="minorEastAsia" w:hAnsi="AvantGarde Bk BT"/>
          <w:sz w:val="21"/>
          <w:szCs w:val="21"/>
        </w:rPr>
        <w:t xml:space="preserve"> contribuir al desarrollo sustentable.</w:t>
      </w:r>
    </w:p>
    <w:p w14:paraId="7151CA4A" w14:textId="77777777" w:rsidR="002D7899" w:rsidRPr="007B1DAD" w:rsidRDefault="002D7899" w:rsidP="007B1DAD">
      <w:pPr>
        <w:rPr>
          <w:rFonts w:ascii="AvantGarde Bk BT" w:hAnsi="AvantGarde Bk BT"/>
          <w:color w:val="000000"/>
          <w:sz w:val="21"/>
          <w:szCs w:val="21"/>
        </w:rPr>
      </w:pPr>
    </w:p>
    <w:p w14:paraId="4E8A7CD8" w14:textId="663F5AB4" w:rsidR="002D7899" w:rsidRPr="003400B5" w:rsidRDefault="002D7899"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6F2365">
        <w:rPr>
          <w:rFonts w:ascii="AvantGarde Bk BT" w:hAnsi="AvantGarde Bk BT"/>
          <w:sz w:val="21"/>
          <w:szCs w:val="21"/>
        </w:rPr>
        <w:t>Que el Plan Estatal de Desarrollo Jalisco 2013-2033 (PEDJ), en lo que respecta a la educación superior, establece que para reducir las desigualdades regionales</w:t>
      </w:r>
      <w:r w:rsidR="003400B5">
        <w:rPr>
          <w:rFonts w:ascii="AvantGarde Bk BT" w:hAnsi="AvantGarde Bk BT"/>
          <w:sz w:val="21"/>
          <w:szCs w:val="21"/>
        </w:rPr>
        <w:t xml:space="preserve"> </w:t>
      </w:r>
      <w:r w:rsidRPr="006F2365">
        <w:rPr>
          <w:rFonts w:ascii="AvantGarde Bk BT" w:hAnsi="AvantGarde Bk BT"/>
          <w:sz w:val="21"/>
          <w:szCs w:val="21"/>
        </w:rPr>
        <w:t xml:space="preserve">y fortalecer la equidad de oportunidades educativas, el reto es lograr que las carreras vinculadas al desarrollo productivo se consoliden y contar con </w:t>
      </w:r>
      <w:r w:rsidR="001F0EEF">
        <w:rPr>
          <w:rFonts w:ascii="AvantGarde Bk BT" w:hAnsi="AvantGarde Bk BT"/>
          <w:sz w:val="21"/>
          <w:szCs w:val="21"/>
        </w:rPr>
        <w:t xml:space="preserve">los </w:t>
      </w:r>
      <w:r w:rsidRPr="006F2365">
        <w:rPr>
          <w:rFonts w:ascii="AvantGarde Bk BT" w:hAnsi="AvantGarde Bk BT"/>
          <w:sz w:val="21"/>
          <w:szCs w:val="21"/>
        </w:rPr>
        <w:t>profesionales calificados necesarios para impulsar la competitividad de la economía local y de Jalisco.</w:t>
      </w:r>
      <w:r w:rsidR="003400B5">
        <w:rPr>
          <w:rFonts w:ascii="AvantGarde Bk BT" w:hAnsi="AvantGarde Bk BT"/>
          <w:sz w:val="21"/>
          <w:szCs w:val="21"/>
        </w:rPr>
        <w:t xml:space="preserve"> </w:t>
      </w:r>
      <w:r w:rsidRPr="003400B5">
        <w:rPr>
          <w:rFonts w:ascii="AvantGarde Bk BT" w:hAnsi="AvantGarde Bk BT"/>
          <w:sz w:val="21"/>
          <w:szCs w:val="21"/>
        </w:rPr>
        <w:t xml:space="preserve"> Por lo anterior</w:t>
      </w:r>
      <w:r w:rsidR="001F0EEF">
        <w:rPr>
          <w:rFonts w:ascii="AvantGarde Bk BT" w:hAnsi="AvantGarde Bk BT"/>
          <w:sz w:val="21"/>
          <w:szCs w:val="21"/>
        </w:rPr>
        <w:t>,</w:t>
      </w:r>
      <w:r w:rsidRPr="003400B5">
        <w:rPr>
          <w:rFonts w:ascii="AvantGarde Bk BT" w:hAnsi="AvantGarde Bk BT"/>
          <w:sz w:val="21"/>
          <w:szCs w:val="21"/>
        </w:rPr>
        <w:t xml:space="preserve"> es prioritario que los PE sean pertinentes con las necesidades del entorno, de manera que la educación superior realmente tenga un enfoque regional, actuando en favor del desarrollo sustentable.</w:t>
      </w:r>
    </w:p>
    <w:p w14:paraId="31E438EB" w14:textId="77777777" w:rsidR="002D7899" w:rsidRPr="006F2365" w:rsidRDefault="002D7899" w:rsidP="001B6006">
      <w:pPr>
        <w:rPr>
          <w:rFonts w:ascii="AvantGarde Bk BT" w:eastAsiaTheme="minorEastAsia" w:hAnsi="AvantGarde Bk BT"/>
          <w:sz w:val="21"/>
          <w:szCs w:val="21"/>
        </w:rPr>
      </w:pPr>
    </w:p>
    <w:p w14:paraId="1B687008" w14:textId="77777777" w:rsidR="002D7899" w:rsidRPr="006F2365" w:rsidRDefault="002D7899"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6F2365">
        <w:rPr>
          <w:rFonts w:ascii="AvantGarde Bk BT" w:eastAsiaTheme="minorEastAsia" w:hAnsi="AvantGarde Bk BT"/>
          <w:sz w:val="21"/>
          <w:szCs w:val="21"/>
        </w:rPr>
        <w:t>Que el PEDJ fija como uno de sus objetivos: “reducir las desigualdades regionales en la educación superior”, con las estrategias de: impulsar un desarrollo regional en la educación superior que permita la cobertura y atender las necesidades vitales propias de sus respectivas regiones; contribuir a la vinculación de la educación superior con el sector productivo y el desarrollo sustentable; y establecer el vocacionamiento institucional que consolide la diversificación de la educación superior.</w:t>
      </w:r>
    </w:p>
    <w:p w14:paraId="109EA286" w14:textId="77777777" w:rsidR="002D7899" w:rsidRPr="006F2365" w:rsidRDefault="002D7899" w:rsidP="001B6006">
      <w:pPr>
        <w:rPr>
          <w:rFonts w:ascii="AvantGarde Bk BT" w:eastAsiaTheme="minorEastAsia" w:hAnsi="AvantGarde Bk BT"/>
          <w:sz w:val="21"/>
          <w:szCs w:val="21"/>
        </w:rPr>
      </w:pPr>
    </w:p>
    <w:p w14:paraId="30CDAA53" w14:textId="797E8031" w:rsidR="002D7899" w:rsidRPr="006F2365" w:rsidRDefault="002D7899"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6F2365">
        <w:rPr>
          <w:rFonts w:ascii="AvantGarde Bk BT" w:eastAsiaTheme="minorEastAsia" w:hAnsi="AvantGarde Bk BT"/>
          <w:sz w:val="21"/>
          <w:szCs w:val="21"/>
        </w:rPr>
        <w:t xml:space="preserve">Que de acuerdo con </w:t>
      </w:r>
      <w:r w:rsidR="007A7320">
        <w:rPr>
          <w:rFonts w:ascii="AvantGarde Bk BT" w:eastAsiaTheme="minorEastAsia" w:hAnsi="AvantGarde Bk BT"/>
          <w:sz w:val="21"/>
          <w:szCs w:val="21"/>
        </w:rPr>
        <w:t>el PEDJ, desde hace varios años</w:t>
      </w:r>
      <w:r w:rsidRPr="006F2365">
        <w:rPr>
          <w:rFonts w:ascii="AvantGarde Bk BT" w:eastAsiaTheme="minorEastAsia" w:hAnsi="AvantGarde Bk BT"/>
          <w:sz w:val="21"/>
          <w:szCs w:val="21"/>
        </w:rPr>
        <w:t xml:space="preserve"> el estado de Jalisco ha impulsado la innovación en el campo de la tecnología como uno de los pilares fundamentales para su desarrollo, sin embargo</w:t>
      </w:r>
      <w:r w:rsidR="007A7320">
        <w:rPr>
          <w:rFonts w:ascii="AvantGarde Bk BT" w:eastAsiaTheme="minorEastAsia" w:hAnsi="AvantGarde Bk BT"/>
          <w:sz w:val="21"/>
          <w:szCs w:val="21"/>
        </w:rPr>
        <w:t>,</w:t>
      </w:r>
      <w:r w:rsidRPr="006F2365">
        <w:rPr>
          <w:rFonts w:ascii="AvantGarde Bk BT" w:eastAsiaTheme="minorEastAsia" w:hAnsi="AvantGarde Bk BT"/>
          <w:sz w:val="21"/>
          <w:szCs w:val="21"/>
        </w:rPr>
        <w:t xml:space="preserve"> dicho desarrollo no se ha traducido en un impacto positivo en la competitividad empresarial, por lo que Jalisco se ubica en el décimo lugar nacional en este indicador. Cinco factores se identifican como causantes de ello: </w:t>
      </w:r>
    </w:p>
    <w:p w14:paraId="5D0BFC1B" w14:textId="77777777" w:rsidR="002D7899" w:rsidRPr="00C045B8" w:rsidRDefault="002D7899" w:rsidP="001B6006">
      <w:pPr>
        <w:jc w:val="both"/>
        <w:rPr>
          <w:rFonts w:ascii="AvantGarde Bk BT" w:eastAsiaTheme="minorEastAsia" w:hAnsi="AvantGarde Bk BT"/>
          <w:sz w:val="21"/>
          <w:szCs w:val="21"/>
        </w:rPr>
      </w:pPr>
    </w:p>
    <w:p w14:paraId="2FD37C5D" w14:textId="77777777" w:rsidR="002D7899" w:rsidRPr="00C045B8" w:rsidRDefault="002D7899" w:rsidP="00BE2C76">
      <w:pPr>
        <w:pStyle w:val="Prrafodelista"/>
        <w:numPr>
          <w:ilvl w:val="0"/>
          <w:numId w:val="4"/>
        </w:numPr>
        <w:spacing w:after="0" w:line="240" w:lineRule="auto"/>
        <w:jc w:val="both"/>
        <w:rPr>
          <w:rFonts w:ascii="AvantGarde Bk BT" w:eastAsiaTheme="minorEastAsia" w:hAnsi="AvantGarde Bk BT"/>
          <w:sz w:val="21"/>
          <w:szCs w:val="21"/>
        </w:rPr>
      </w:pPr>
      <w:r w:rsidRPr="00C045B8">
        <w:rPr>
          <w:rFonts w:ascii="AvantGarde Bk BT" w:eastAsiaTheme="minorEastAsia" w:hAnsi="AvantGarde Bk BT"/>
          <w:sz w:val="21"/>
          <w:szCs w:val="21"/>
        </w:rPr>
        <w:t>La ausencia de una vinculación estratégica entre la academia y la industria;</w:t>
      </w:r>
    </w:p>
    <w:p w14:paraId="5F56CC7B" w14:textId="77777777" w:rsidR="002D7899" w:rsidRPr="00C045B8" w:rsidRDefault="002D7899" w:rsidP="00BE2C76">
      <w:pPr>
        <w:pStyle w:val="Prrafodelista"/>
        <w:numPr>
          <w:ilvl w:val="0"/>
          <w:numId w:val="4"/>
        </w:numPr>
        <w:spacing w:after="0" w:line="240" w:lineRule="auto"/>
        <w:jc w:val="both"/>
        <w:rPr>
          <w:rFonts w:ascii="AvantGarde Bk BT" w:eastAsiaTheme="minorEastAsia" w:hAnsi="AvantGarde Bk BT"/>
          <w:sz w:val="21"/>
          <w:szCs w:val="21"/>
        </w:rPr>
      </w:pPr>
      <w:r w:rsidRPr="00C045B8">
        <w:rPr>
          <w:rFonts w:ascii="AvantGarde Bk BT" w:eastAsiaTheme="minorEastAsia" w:hAnsi="AvantGarde Bk BT"/>
          <w:sz w:val="21"/>
          <w:szCs w:val="21"/>
        </w:rPr>
        <w:t>La falta de inversión en capital de riesgo que fortalezca el vínculo academia-industria; de hecho, Jalisco es una de las entidades que menos gasta en ciencia, tecnología e innovación, pues este equivale a 0.5% del PIB estatal, cuando la media nacional es de 1.0% del PIB;</w:t>
      </w:r>
    </w:p>
    <w:p w14:paraId="1FEF7C94" w14:textId="4BDB9F02" w:rsidR="001924A8" w:rsidRDefault="002D7899" w:rsidP="00BE2C76">
      <w:pPr>
        <w:pStyle w:val="Prrafodelista"/>
        <w:numPr>
          <w:ilvl w:val="0"/>
          <w:numId w:val="4"/>
        </w:numPr>
        <w:spacing w:after="0" w:line="240" w:lineRule="auto"/>
        <w:jc w:val="both"/>
        <w:rPr>
          <w:rFonts w:ascii="AvantGarde Bk BT" w:eastAsiaTheme="minorEastAsia" w:hAnsi="AvantGarde Bk BT"/>
          <w:sz w:val="21"/>
          <w:szCs w:val="21"/>
        </w:rPr>
      </w:pPr>
      <w:r w:rsidRPr="00C045B8">
        <w:rPr>
          <w:rFonts w:ascii="AvantGarde Bk BT" w:eastAsiaTheme="minorEastAsia" w:hAnsi="AvantGarde Bk BT"/>
          <w:sz w:val="21"/>
          <w:szCs w:val="21"/>
        </w:rPr>
        <w:t>El bajo nivel de matrícula en programas de ingeniería e innovación tecnológica, misma que asciende a apenas 28.4% del total, cuando a nivel nacional es 33.4%, pues para los habitantes de Jalisco estas áreas todavía se consideran como actividades exóticas, sólo asequibles para personas muy inteligentes y cuya utilidad práctica es escasamente entendida;</w:t>
      </w:r>
    </w:p>
    <w:p w14:paraId="436FF089" w14:textId="77777777" w:rsidR="001924A8" w:rsidRDefault="001924A8">
      <w:pPr>
        <w:spacing w:after="200" w:line="276" w:lineRule="auto"/>
        <w:rPr>
          <w:rFonts w:ascii="AvantGarde Bk BT" w:eastAsiaTheme="minorEastAsia" w:hAnsi="AvantGarde Bk BT" w:cs="Times New Roman"/>
          <w:sz w:val="21"/>
          <w:szCs w:val="21"/>
          <w:lang w:eastAsia="en-US"/>
        </w:rPr>
      </w:pPr>
      <w:r>
        <w:rPr>
          <w:rFonts w:ascii="AvantGarde Bk BT" w:eastAsiaTheme="minorEastAsia" w:hAnsi="AvantGarde Bk BT"/>
          <w:sz w:val="21"/>
          <w:szCs w:val="21"/>
        </w:rPr>
        <w:br w:type="page"/>
      </w:r>
    </w:p>
    <w:p w14:paraId="30FBEDB9" w14:textId="77777777" w:rsidR="002D7899" w:rsidRPr="001924A8" w:rsidRDefault="002D7899" w:rsidP="001924A8">
      <w:pPr>
        <w:ind w:left="567"/>
        <w:jc w:val="both"/>
        <w:rPr>
          <w:rFonts w:ascii="AvantGarde Bk BT" w:eastAsiaTheme="minorEastAsia" w:hAnsi="AvantGarde Bk BT"/>
          <w:sz w:val="21"/>
          <w:szCs w:val="21"/>
        </w:rPr>
      </w:pPr>
    </w:p>
    <w:p w14:paraId="418AF0D7" w14:textId="77777777" w:rsidR="002D7899" w:rsidRPr="00C045B8" w:rsidRDefault="002D7899" w:rsidP="00BE2C76">
      <w:pPr>
        <w:pStyle w:val="Prrafodelista"/>
        <w:numPr>
          <w:ilvl w:val="0"/>
          <w:numId w:val="4"/>
        </w:numPr>
        <w:spacing w:after="0" w:line="240" w:lineRule="auto"/>
        <w:jc w:val="both"/>
        <w:rPr>
          <w:rFonts w:ascii="AvantGarde Bk BT" w:eastAsiaTheme="minorEastAsia" w:hAnsi="AvantGarde Bk BT"/>
          <w:sz w:val="21"/>
          <w:szCs w:val="21"/>
        </w:rPr>
      </w:pPr>
      <w:r w:rsidRPr="00C045B8">
        <w:rPr>
          <w:rFonts w:ascii="AvantGarde Bk BT" w:eastAsiaTheme="minorEastAsia" w:hAnsi="AvantGarde Bk BT"/>
          <w:sz w:val="21"/>
          <w:szCs w:val="21"/>
        </w:rPr>
        <w:t>Existencia de una cultura empresarial tradicionalista, que provoca que sean pocas las empresas micro, pequeñas y medianas que se preocupan por impulsar desarrollos tecnológicos; de hecho, ocho de cada diez empresas en el estado adquieren alta tecnología en el extranjero, mientras que solamente 29% invierte en la generación de innovaciones tecnológicas; y,</w:t>
      </w:r>
    </w:p>
    <w:p w14:paraId="0A462EFE" w14:textId="339B0817" w:rsidR="002D7899" w:rsidRPr="00C045B8" w:rsidRDefault="002D7899" w:rsidP="00BE2C76">
      <w:pPr>
        <w:pStyle w:val="Prrafodelista"/>
        <w:numPr>
          <w:ilvl w:val="0"/>
          <w:numId w:val="4"/>
        </w:numPr>
        <w:spacing w:after="0" w:line="240" w:lineRule="auto"/>
        <w:jc w:val="both"/>
        <w:rPr>
          <w:rFonts w:ascii="AvantGarde Bk BT" w:eastAsiaTheme="minorEastAsia" w:hAnsi="AvantGarde Bk BT"/>
          <w:sz w:val="21"/>
          <w:szCs w:val="21"/>
        </w:rPr>
      </w:pPr>
      <w:r w:rsidRPr="00C045B8">
        <w:rPr>
          <w:rFonts w:ascii="AvantGarde Bk BT" w:eastAsiaTheme="minorEastAsia" w:hAnsi="AvantGarde Bk BT"/>
          <w:sz w:val="21"/>
          <w:szCs w:val="21"/>
        </w:rPr>
        <w:t>Brecha digital que impide el desarrollo científico y tecnológico. De acuerdo con el Consejo Estatal de Población (COEPO), en 2010 el 66.5% de los hogares de Jalisco no contaban con computadora y</w:t>
      </w:r>
      <w:r w:rsidR="00A67314">
        <w:rPr>
          <w:rFonts w:ascii="AvantGarde Bk BT" w:eastAsiaTheme="minorEastAsia" w:hAnsi="AvantGarde Bk BT"/>
          <w:sz w:val="21"/>
          <w:szCs w:val="21"/>
        </w:rPr>
        <w:t>,</w:t>
      </w:r>
      <w:r w:rsidRPr="00C045B8">
        <w:rPr>
          <w:rFonts w:ascii="AvantGarde Bk BT" w:eastAsiaTheme="minorEastAsia" w:hAnsi="AvantGarde Bk BT"/>
          <w:sz w:val="21"/>
          <w:szCs w:val="21"/>
        </w:rPr>
        <w:t xml:space="preserve"> de los que </w:t>
      </w:r>
      <w:r w:rsidR="00A67314">
        <w:rPr>
          <w:rFonts w:ascii="AvantGarde Bk BT" w:eastAsiaTheme="minorEastAsia" w:hAnsi="AvantGarde Bk BT"/>
          <w:sz w:val="21"/>
          <w:szCs w:val="21"/>
        </w:rPr>
        <w:t>sí contaban con una</w:t>
      </w:r>
      <w:r w:rsidRPr="00C045B8">
        <w:rPr>
          <w:rFonts w:ascii="AvantGarde Bk BT" w:eastAsiaTheme="minorEastAsia" w:hAnsi="AvantGarde Bk BT"/>
          <w:sz w:val="21"/>
          <w:szCs w:val="21"/>
        </w:rPr>
        <w:t>, el 73.6% no tenía acceso a Internet. A nivel empresarial, aunque 60% de las empresas tienen acceso a Internet, sólo 8.9% de las microempresas utilizaban equipos de cómputo para sus procesos administrativos y 5.6% empleaba Internet en sus relaciones con clientes y proveedores.</w:t>
      </w:r>
    </w:p>
    <w:p w14:paraId="4185734E" w14:textId="77777777" w:rsidR="002D7899" w:rsidRPr="007D2BFB" w:rsidRDefault="002D7899" w:rsidP="001B6006">
      <w:pPr>
        <w:pStyle w:val="Prrafodelista"/>
        <w:spacing w:after="0" w:line="240" w:lineRule="auto"/>
        <w:ind w:left="567" w:hanging="567"/>
        <w:jc w:val="both"/>
        <w:rPr>
          <w:rFonts w:ascii="AvantGarde Bk BT" w:eastAsiaTheme="minorEastAsia" w:hAnsi="AvantGarde Bk BT"/>
          <w:sz w:val="21"/>
          <w:szCs w:val="21"/>
        </w:rPr>
      </w:pPr>
    </w:p>
    <w:p w14:paraId="12AC6057" w14:textId="37A5578B" w:rsidR="002D7899" w:rsidRPr="006F2365" w:rsidRDefault="002D7899"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6F2365">
        <w:rPr>
          <w:rFonts w:ascii="AvantGarde Bk BT" w:eastAsiaTheme="minorEastAsia" w:hAnsi="AvantGarde Bk BT"/>
          <w:sz w:val="21"/>
          <w:szCs w:val="21"/>
        </w:rPr>
        <w:t>Que el referido documento de planeación del estado de Jalisco, en uno de los objetivos de desarrollo plantea: “impulsar el desarrollo tecnológico, la investigación científica y la innovación por medio de la articulación entre sectores que contribuyan a la formación de capital humano con altos niveles de especialización”. A su vez, una de las estrategia</w:t>
      </w:r>
      <w:r>
        <w:rPr>
          <w:rFonts w:ascii="AvantGarde Bk BT" w:eastAsiaTheme="minorEastAsia" w:hAnsi="AvantGarde Bk BT"/>
          <w:sz w:val="21"/>
          <w:szCs w:val="21"/>
        </w:rPr>
        <w:t>s</w:t>
      </w:r>
      <w:r w:rsidRPr="006F2365">
        <w:rPr>
          <w:rFonts w:ascii="AvantGarde Bk BT" w:eastAsiaTheme="minorEastAsia" w:hAnsi="AvantGarde Bk BT"/>
          <w:sz w:val="21"/>
          <w:szCs w:val="21"/>
        </w:rPr>
        <w:t xml:space="preserve"> es: “desarrollar un modelo dual de educación superior que fortalezca la vinculación entre universidades e industrias y que fomente la innovación y el emprendimiento con la visión de producir valor agregado”,</w:t>
      </w:r>
      <w:r>
        <w:rPr>
          <w:rFonts w:ascii="AvantGarde Bk BT" w:eastAsiaTheme="minorEastAsia" w:hAnsi="AvantGarde Bk BT"/>
          <w:sz w:val="21"/>
          <w:szCs w:val="21"/>
        </w:rPr>
        <w:t xml:space="preserve"> </w:t>
      </w:r>
      <w:r w:rsidRPr="006F2365">
        <w:rPr>
          <w:rFonts w:ascii="AvantGarde Bk BT" w:eastAsiaTheme="minorEastAsia" w:hAnsi="AvantGarde Bk BT"/>
          <w:sz w:val="21"/>
          <w:szCs w:val="21"/>
        </w:rPr>
        <w:t>y otra es: “aprovechar grupos locales de investigación en diferentes áreas para crear polos específicos de desarrollo científico.</w:t>
      </w:r>
    </w:p>
    <w:p w14:paraId="6092750F" w14:textId="77777777" w:rsidR="002D7899" w:rsidRPr="00AF56D6" w:rsidRDefault="002D7899" w:rsidP="001B6006">
      <w:pPr>
        <w:rPr>
          <w:rFonts w:ascii="AvantGarde Bk BT" w:hAnsi="AvantGarde Bk BT"/>
          <w:color w:val="000000"/>
          <w:sz w:val="21"/>
          <w:szCs w:val="21"/>
        </w:rPr>
      </w:pPr>
    </w:p>
    <w:p w14:paraId="1FCE3C24" w14:textId="1BD9A9AA" w:rsidR="004310B9" w:rsidRPr="004310B9" w:rsidRDefault="004310B9" w:rsidP="00BE2C76">
      <w:pPr>
        <w:pStyle w:val="Prrafodelista"/>
        <w:numPr>
          <w:ilvl w:val="0"/>
          <w:numId w:val="1"/>
        </w:numPr>
        <w:spacing w:after="0" w:line="240" w:lineRule="auto"/>
        <w:ind w:left="567" w:hanging="567"/>
        <w:jc w:val="both"/>
        <w:rPr>
          <w:rFonts w:ascii="AvantGarde Bk BT" w:eastAsiaTheme="minorEastAsia" w:hAnsi="AvantGarde Bk BT"/>
          <w:sz w:val="21"/>
          <w:szCs w:val="21"/>
        </w:rPr>
      </w:pPr>
      <w:r w:rsidRPr="004310B9">
        <w:rPr>
          <w:rFonts w:ascii="AvantGarde Bk BT" w:eastAsiaTheme="minorEastAsia" w:hAnsi="AvantGarde Bk BT"/>
          <w:sz w:val="21"/>
          <w:szCs w:val="21"/>
        </w:rPr>
        <w:t>Que en el Plan Regional de Desarrollo 2030</w:t>
      </w:r>
      <w:r w:rsidR="00A67314">
        <w:rPr>
          <w:rFonts w:ascii="AvantGarde Bk BT" w:eastAsiaTheme="minorEastAsia" w:hAnsi="AvantGarde Bk BT"/>
          <w:sz w:val="21"/>
          <w:szCs w:val="21"/>
        </w:rPr>
        <w:t>,</w:t>
      </w:r>
      <w:r w:rsidRPr="004310B9">
        <w:rPr>
          <w:rFonts w:ascii="AvantGarde Bk BT" w:eastAsiaTheme="minorEastAsia" w:hAnsi="AvantGarde Bk BT"/>
          <w:sz w:val="21"/>
          <w:szCs w:val="21"/>
        </w:rPr>
        <w:t xml:space="preserve"> Región Altos Sur</w:t>
      </w:r>
      <w:r w:rsidR="00A67314">
        <w:rPr>
          <w:rFonts w:ascii="AvantGarde Bk BT" w:eastAsiaTheme="minorEastAsia" w:hAnsi="AvantGarde Bk BT"/>
          <w:sz w:val="21"/>
          <w:szCs w:val="21"/>
        </w:rPr>
        <w:t>,</w:t>
      </w:r>
      <w:r w:rsidRPr="004310B9">
        <w:rPr>
          <w:rFonts w:ascii="AvantGarde Bk BT" w:eastAsiaTheme="minorEastAsia" w:hAnsi="AvantGarde Bk BT"/>
          <w:sz w:val="21"/>
          <w:szCs w:val="21"/>
        </w:rPr>
        <w:t xml:space="preserve"> se señala que la educación es una condición insoslayable para alcanzar una mejor calidad de vida y lograr mayo</w:t>
      </w:r>
      <w:r w:rsidR="00A67314">
        <w:rPr>
          <w:rFonts w:ascii="AvantGarde Bk BT" w:eastAsiaTheme="minorEastAsia" w:hAnsi="AvantGarde Bk BT"/>
          <w:sz w:val="21"/>
          <w:szCs w:val="21"/>
        </w:rPr>
        <w:t>res niveles de bienestar social. E</w:t>
      </w:r>
      <w:r w:rsidRPr="004310B9">
        <w:rPr>
          <w:rFonts w:ascii="AvantGarde Bk BT" w:eastAsiaTheme="minorEastAsia" w:hAnsi="AvantGarde Bk BT"/>
          <w:sz w:val="21"/>
          <w:szCs w:val="21"/>
        </w:rPr>
        <w:t>s la estructura sobre la cual se genera</w:t>
      </w:r>
      <w:r w:rsidR="0037261C">
        <w:rPr>
          <w:rFonts w:ascii="AvantGarde Bk BT" w:eastAsiaTheme="minorEastAsia" w:hAnsi="AvantGarde Bk BT"/>
          <w:strike/>
          <w:color w:val="FF0000"/>
          <w:sz w:val="21"/>
          <w:szCs w:val="21"/>
        </w:rPr>
        <w:t xml:space="preserve"> </w:t>
      </w:r>
      <w:r w:rsidRPr="004310B9">
        <w:rPr>
          <w:rFonts w:ascii="AvantGarde Bk BT" w:eastAsiaTheme="minorEastAsia" w:hAnsi="AvantGarde Bk BT"/>
          <w:sz w:val="21"/>
          <w:szCs w:val="21"/>
        </w:rPr>
        <w:t>el crecimiento cultura</w:t>
      </w:r>
      <w:r w:rsidR="00B221E8">
        <w:rPr>
          <w:rFonts w:ascii="AvantGarde Bk BT" w:eastAsiaTheme="minorEastAsia" w:hAnsi="AvantGarde Bk BT"/>
          <w:sz w:val="21"/>
          <w:szCs w:val="21"/>
        </w:rPr>
        <w:t>l</w:t>
      </w:r>
      <w:r w:rsidRPr="004310B9">
        <w:rPr>
          <w:rFonts w:ascii="AvantGarde Bk BT" w:eastAsiaTheme="minorEastAsia" w:hAnsi="AvantGarde Bk BT"/>
          <w:sz w:val="21"/>
          <w:szCs w:val="21"/>
        </w:rPr>
        <w:t xml:space="preserve">, social y económico de los pueblos. Por ello, es importante conservar, extender, </w:t>
      </w:r>
      <w:proofErr w:type="spellStart"/>
      <w:r w:rsidRPr="004310B9">
        <w:rPr>
          <w:rFonts w:ascii="AvantGarde Bk BT" w:eastAsiaTheme="minorEastAsia" w:hAnsi="AvantGarde Bk BT"/>
          <w:sz w:val="21"/>
          <w:szCs w:val="21"/>
        </w:rPr>
        <w:t>eficientar</w:t>
      </w:r>
      <w:proofErr w:type="spellEnd"/>
      <w:r w:rsidRPr="004310B9">
        <w:rPr>
          <w:rFonts w:ascii="AvantGarde Bk BT" w:eastAsiaTheme="minorEastAsia" w:hAnsi="AvantGarde Bk BT"/>
          <w:sz w:val="21"/>
          <w:szCs w:val="21"/>
        </w:rPr>
        <w:t xml:space="preserve"> y mejorar, con criterios de equ</w:t>
      </w:r>
      <w:r w:rsidR="00A67314">
        <w:rPr>
          <w:rFonts w:ascii="AvantGarde Bk BT" w:eastAsiaTheme="minorEastAsia" w:hAnsi="AvantGarde Bk BT"/>
          <w:sz w:val="21"/>
          <w:szCs w:val="21"/>
        </w:rPr>
        <w:t>idad, los servicios educativos en</w:t>
      </w:r>
      <w:r w:rsidRPr="004310B9">
        <w:rPr>
          <w:rFonts w:ascii="AvantGarde Bk BT" w:eastAsiaTheme="minorEastAsia" w:hAnsi="AvantGarde Bk BT"/>
          <w:sz w:val="21"/>
          <w:szCs w:val="21"/>
        </w:rPr>
        <w:t xml:space="preserve"> todas las regiones y municipios del </w:t>
      </w:r>
      <w:r w:rsidR="0099049B">
        <w:rPr>
          <w:rFonts w:ascii="AvantGarde Bk BT" w:eastAsiaTheme="minorEastAsia" w:hAnsi="AvantGarde Bk BT"/>
          <w:sz w:val="21"/>
          <w:szCs w:val="21"/>
        </w:rPr>
        <w:t>e</w:t>
      </w:r>
      <w:r w:rsidRPr="004310B9">
        <w:rPr>
          <w:rFonts w:ascii="AvantGarde Bk BT" w:eastAsiaTheme="minorEastAsia" w:hAnsi="AvantGarde Bk BT"/>
          <w:sz w:val="21"/>
          <w:szCs w:val="21"/>
        </w:rPr>
        <w:t>stado de Jalisco. Lo que lleva a reflexionar que tanto la gestión y la administración, como el proceso de enseñanza aprendizaje</w:t>
      </w:r>
      <w:r w:rsidR="00A67314">
        <w:rPr>
          <w:rFonts w:ascii="AvantGarde Bk BT" w:eastAsiaTheme="minorEastAsia" w:hAnsi="AvantGarde Bk BT"/>
          <w:sz w:val="21"/>
          <w:szCs w:val="21"/>
        </w:rPr>
        <w:t>,</w:t>
      </w:r>
      <w:r w:rsidRPr="004310B9">
        <w:rPr>
          <w:rFonts w:ascii="AvantGarde Bk BT" w:eastAsiaTheme="minorEastAsia" w:hAnsi="AvantGarde Bk BT"/>
          <w:sz w:val="21"/>
          <w:szCs w:val="21"/>
        </w:rPr>
        <w:t xml:space="preserve"> deben caminar hacia la renovación, hacia la modernización constante y permanente, deben alcanzar y mantenerse acorde a las nuevas tendencias y </w:t>
      </w:r>
      <w:r w:rsidR="00A67314">
        <w:rPr>
          <w:rFonts w:ascii="AvantGarde Bk BT" w:eastAsiaTheme="minorEastAsia" w:hAnsi="AvantGarde Bk BT"/>
          <w:sz w:val="21"/>
          <w:szCs w:val="21"/>
        </w:rPr>
        <w:t xml:space="preserve">ser </w:t>
      </w:r>
      <w:r w:rsidRPr="004310B9">
        <w:rPr>
          <w:rFonts w:ascii="AvantGarde Bk BT" w:eastAsiaTheme="minorEastAsia" w:hAnsi="AvantGarde Bk BT"/>
          <w:sz w:val="21"/>
          <w:szCs w:val="21"/>
        </w:rPr>
        <w:t>vinculadas a los rápidos cambios de la tecnología y las comunicaciones y a un mundo multicultural</w:t>
      </w:r>
      <w:r w:rsidR="006F2365">
        <w:rPr>
          <w:rFonts w:ascii="AvantGarde Bk BT" w:eastAsiaTheme="minorEastAsia" w:hAnsi="AvantGarde Bk BT"/>
          <w:sz w:val="21"/>
          <w:szCs w:val="21"/>
        </w:rPr>
        <w:t>,</w:t>
      </w:r>
      <w:r w:rsidRPr="004310B9">
        <w:rPr>
          <w:rFonts w:ascii="AvantGarde Bk BT" w:eastAsiaTheme="minorEastAsia" w:hAnsi="AvantGarde Bk BT"/>
          <w:sz w:val="21"/>
          <w:szCs w:val="21"/>
        </w:rPr>
        <w:t xml:space="preserve"> cada vez más globalizado.</w:t>
      </w:r>
    </w:p>
    <w:p w14:paraId="45E5EAC6" w14:textId="77777777" w:rsidR="004310B9" w:rsidRPr="004310B9" w:rsidRDefault="004310B9" w:rsidP="001B6006">
      <w:pPr>
        <w:jc w:val="both"/>
        <w:rPr>
          <w:rFonts w:ascii="AvantGarde Bk BT" w:eastAsiaTheme="minorEastAsia" w:hAnsi="AvantGarde Bk BT"/>
          <w:sz w:val="21"/>
          <w:szCs w:val="21"/>
        </w:rPr>
      </w:pPr>
    </w:p>
    <w:p w14:paraId="2051D2F0" w14:textId="6A7B622C" w:rsidR="001B6006" w:rsidRPr="002429D9" w:rsidRDefault="004310B9" w:rsidP="00BE2C76">
      <w:pPr>
        <w:pStyle w:val="Prrafodelista"/>
        <w:numPr>
          <w:ilvl w:val="0"/>
          <w:numId w:val="1"/>
        </w:numPr>
        <w:spacing w:after="0" w:line="240" w:lineRule="auto"/>
        <w:ind w:left="567" w:hanging="425"/>
        <w:jc w:val="both"/>
        <w:rPr>
          <w:rFonts w:ascii="AvantGarde Bk BT" w:hAnsi="AvantGarde Bk BT"/>
          <w:color w:val="000000"/>
          <w:sz w:val="21"/>
          <w:szCs w:val="21"/>
        </w:rPr>
      </w:pPr>
      <w:r w:rsidRPr="00E60D28">
        <w:rPr>
          <w:rFonts w:ascii="AvantGarde Bk BT" w:eastAsiaTheme="minorEastAsia" w:hAnsi="AvantGarde Bk BT"/>
          <w:sz w:val="21"/>
          <w:szCs w:val="21"/>
        </w:rPr>
        <w:t xml:space="preserve">Que el plan </w:t>
      </w:r>
      <w:r w:rsidR="00D37F5E" w:rsidRPr="00E60D28">
        <w:rPr>
          <w:rFonts w:ascii="AvantGarde Bk BT" w:eastAsiaTheme="minorEastAsia" w:hAnsi="AvantGarde Bk BT"/>
          <w:sz w:val="21"/>
          <w:szCs w:val="21"/>
        </w:rPr>
        <w:t xml:space="preserve">regional </w:t>
      </w:r>
      <w:r w:rsidRPr="00E60D28">
        <w:rPr>
          <w:rFonts w:ascii="AvantGarde Bk BT" w:eastAsiaTheme="minorEastAsia" w:hAnsi="AvantGarde Bk BT"/>
          <w:sz w:val="21"/>
          <w:szCs w:val="21"/>
        </w:rPr>
        <w:t>referido en el numeral anterior, en su primer objetivo estratégico pretende: “fortalecer la competitividad educativa y laboral de la Región</w:t>
      </w:r>
      <w:r w:rsidR="00A67314">
        <w:rPr>
          <w:rFonts w:ascii="AvantGarde Bk BT" w:eastAsiaTheme="minorEastAsia" w:hAnsi="AvantGarde Bk BT"/>
          <w:sz w:val="21"/>
          <w:szCs w:val="21"/>
        </w:rPr>
        <w:t>,</w:t>
      </w:r>
      <w:r w:rsidRPr="00E60D28">
        <w:rPr>
          <w:rFonts w:ascii="AvantGarde Bk BT" w:eastAsiaTheme="minorEastAsia" w:hAnsi="AvantGarde Bk BT"/>
          <w:sz w:val="21"/>
          <w:szCs w:val="21"/>
        </w:rPr>
        <w:t xml:space="preserve"> a través de la mejora de la calidad educativa que</w:t>
      </w:r>
      <w:r w:rsidR="00974F2F">
        <w:rPr>
          <w:rFonts w:ascii="AvantGarde Bk BT" w:eastAsiaTheme="minorEastAsia" w:hAnsi="AvantGarde Bk BT"/>
          <w:sz w:val="21"/>
          <w:szCs w:val="21"/>
        </w:rPr>
        <w:t>,</w:t>
      </w:r>
      <w:r w:rsidRPr="00E60D28">
        <w:rPr>
          <w:rFonts w:ascii="AvantGarde Bk BT" w:eastAsiaTheme="minorEastAsia" w:hAnsi="AvantGarde Bk BT"/>
          <w:sz w:val="21"/>
          <w:szCs w:val="21"/>
        </w:rPr>
        <w:t xml:space="preserve"> en conjunción con el fortalecimiento de la infraestructura y cober</w:t>
      </w:r>
      <w:r w:rsidRPr="002429D9">
        <w:rPr>
          <w:rFonts w:ascii="AvantGarde Bk BT" w:eastAsiaTheme="minorEastAsia" w:hAnsi="AvantGarde Bk BT"/>
          <w:sz w:val="21"/>
          <w:szCs w:val="21"/>
        </w:rPr>
        <w:t>tura educativa</w:t>
      </w:r>
      <w:r w:rsidR="00974F2F">
        <w:rPr>
          <w:rFonts w:ascii="AvantGarde Bk BT" w:eastAsiaTheme="minorEastAsia" w:hAnsi="AvantGarde Bk BT"/>
          <w:sz w:val="21"/>
          <w:szCs w:val="21"/>
        </w:rPr>
        <w:t>,</w:t>
      </w:r>
      <w:r w:rsidRPr="002429D9">
        <w:rPr>
          <w:rFonts w:ascii="AvantGarde Bk BT" w:eastAsiaTheme="minorEastAsia" w:hAnsi="AvantGarde Bk BT"/>
          <w:sz w:val="21"/>
          <w:szCs w:val="21"/>
        </w:rPr>
        <w:t xml:space="preserve"> nos permita reducir el analfabetismo y nos brinde las bases para aumentar la disposición de mano de obra calificada, mejorando y ampliando la oferta educativa tecnológica y estableciendo centros de servicios de capacitación y adiestramiento que respondan al vocacionamiento productivo regional.” </w:t>
      </w:r>
      <w:r w:rsidR="006F2365" w:rsidRPr="002429D9">
        <w:rPr>
          <w:rFonts w:ascii="AvantGarde Bk BT" w:eastAsiaTheme="minorEastAsia" w:hAnsi="AvantGarde Bk BT"/>
          <w:sz w:val="21"/>
          <w:szCs w:val="21"/>
        </w:rPr>
        <w:t>C</w:t>
      </w:r>
      <w:r w:rsidR="00974F2F">
        <w:rPr>
          <w:rFonts w:ascii="AvantGarde Bk BT" w:eastAsiaTheme="minorEastAsia" w:hAnsi="AvantGarde Bk BT"/>
          <w:sz w:val="21"/>
          <w:szCs w:val="21"/>
        </w:rPr>
        <w:t>omo una de las estrategias</w:t>
      </w:r>
      <w:r w:rsidRPr="002429D9">
        <w:rPr>
          <w:rFonts w:ascii="AvantGarde Bk BT" w:eastAsiaTheme="minorEastAsia" w:hAnsi="AvantGarde Bk BT"/>
          <w:sz w:val="21"/>
          <w:szCs w:val="21"/>
        </w:rPr>
        <w:t xml:space="preserve"> refiere: “Se tiene que ampliar la infra</w:t>
      </w:r>
      <w:r w:rsidR="00974F2F">
        <w:rPr>
          <w:rFonts w:ascii="AvantGarde Bk BT" w:eastAsiaTheme="minorEastAsia" w:hAnsi="AvantGarde Bk BT"/>
          <w:sz w:val="21"/>
          <w:szCs w:val="21"/>
        </w:rPr>
        <w:t>estructura educativa sobre todo</w:t>
      </w:r>
      <w:r w:rsidRPr="002429D9">
        <w:rPr>
          <w:rFonts w:ascii="AvantGarde Bk BT" w:eastAsiaTheme="minorEastAsia" w:hAnsi="AvantGarde Bk BT"/>
          <w:sz w:val="21"/>
          <w:szCs w:val="21"/>
        </w:rPr>
        <w:t xml:space="preserve"> en los niveles medio superior y superior, mejorar la calidad y reestructurar los programas educativos.”</w:t>
      </w:r>
    </w:p>
    <w:p w14:paraId="328B96A6" w14:textId="77777777" w:rsidR="00FE11F7" w:rsidRPr="00E45AFD" w:rsidRDefault="00FE11F7" w:rsidP="00E45AFD">
      <w:pPr>
        <w:rPr>
          <w:rFonts w:ascii="AvantGarde Bk BT" w:hAnsi="AvantGarde Bk BT"/>
          <w:color w:val="000000"/>
          <w:sz w:val="21"/>
          <w:szCs w:val="21"/>
        </w:rPr>
      </w:pPr>
    </w:p>
    <w:p w14:paraId="122FC143" w14:textId="476B80CD" w:rsidR="00FE11F7" w:rsidRPr="00B376AC" w:rsidRDefault="00FE11F7" w:rsidP="00BE2C76">
      <w:pPr>
        <w:pStyle w:val="Prrafodelista"/>
        <w:numPr>
          <w:ilvl w:val="0"/>
          <w:numId w:val="1"/>
        </w:numPr>
        <w:spacing w:after="0" w:line="240" w:lineRule="auto"/>
        <w:ind w:left="567" w:hanging="425"/>
        <w:contextualSpacing w:val="0"/>
        <w:jc w:val="both"/>
        <w:rPr>
          <w:rFonts w:ascii="AvantGarde Bk BT" w:hAnsi="AvantGarde Bk BT"/>
          <w:color w:val="000000"/>
          <w:sz w:val="21"/>
          <w:szCs w:val="21"/>
        </w:rPr>
      </w:pPr>
      <w:r w:rsidRPr="00AD263B">
        <w:rPr>
          <w:rFonts w:ascii="AvantGarde Bk BT" w:eastAsiaTheme="minorEastAsia" w:hAnsi="AvantGarde Bk BT"/>
          <w:sz w:val="21"/>
          <w:szCs w:val="21"/>
        </w:rPr>
        <w:lastRenderedPageBreak/>
        <w:t>Que en el plan regional se identifican</w:t>
      </w:r>
      <w:r w:rsidR="00974F2F">
        <w:rPr>
          <w:rFonts w:ascii="AvantGarde Bk BT" w:eastAsiaTheme="minorEastAsia" w:hAnsi="AvantGarde Bk BT"/>
          <w:sz w:val="21"/>
          <w:szCs w:val="21"/>
        </w:rPr>
        <w:t>,</w:t>
      </w:r>
      <w:r w:rsidRPr="00AD263B">
        <w:rPr>
          <w:rFonts w:ascii="AvantGarde Bk BT" w:eastAsiaTheme="minorEastAsia" w:hAnsi="AvantGarde Bk BT"/>
          <w:sz w:val="21"/>
          <w:szCs w:val="21"/>
        </w:rPr>
        <w:t xml:space="preserve"> como áreas de oportunidad</w:t>
      </w:r>
      <w:r w:rsidR="00974F2F">
        <w:rPr>
          <w:rFonts w:ascii="AvantGarde Bk BT" w:eastAsiaTheme="minorEastAsia" w:hAnsi="AvantGarde Bk BT"/>
          <w:sz w:val="21"/>
          <w:szCs w:val="21"/>
        </w:rPr>
        <w:t>,</w:t>
      </w:r>
      <w:r w:rsidRPr="00AD263B">
        <w:rPr>
          <w:rFonts w:ascii="AvantGarde Bk BT" w:eastAsiaTheme="minorEastAsia" w:hAnsi="AvantGarde Bk BT"/>
          <w:sz w:val="21"/>
          <w:szCs w:val="21"/>
        </w:rPr>
        <w:t xml:space="preserve"> los aspectos de la ganadería, para lo cual es importante referir </w:t>
      </w:r>
      <w:r w:rsidR="0037261C" w:rsidRPr="004435BB">
        <w:rPr>
          <w:rFonts w:ascii="AvantGarde Bk BT" w:eastAsiaTheme="minorEastAsia" w:hAnsi="AvantGarde Bk BT"/>
          <w:sz w:val="21"/>
          <w:szCs w:val="21"/>
        </w:rPr>
        <w:t>que</w:t>
      </w:r>
      <w:r w:rsidR="0037261C" w:rsidRPr="004435BB">
        <w:rPr>
          <w:rFonts w:ascii="AvantGarde Bk BT" w:eastAsiaTheme="minorEastAsia" w:hAnsi="AvantGarde Bk BT" w:hint="eastAsia"/>
          <w:sz w:val="21"/>
          <w:szCs w:val="21"/>
        </w:rPr>
        <w:t>,</w:t>
      </w:r>
      <w:r w:rsidRPr="00B376AC">
        <w:rPr>
          <w:rFonts w:ascii="AvantGarde Bk BT" w:eastAsiaTheme="minorEastAsia" w:hAnsi="AvantGarde Bk BT"/>
          <w:sz w:val="21"/>
          <w:szCs w:val="21"/>
        </w:rPr>
        <w:t xml:space="preserve"> en la producción pecuaria, esta región es líder indiscutible en la </w:t>
      </w:r>
      <w:r w:rsidRPr="00B376AC">
        <w:rPr>
          <w:rFonts w:ascii="AvantGarde Bk BT" w:hAnsi="AvantGarde Bk BT"/>
          <w:color w:val="000000"/>
          <w:sz w:val="21"/>
          <w:szCs w:val="21"/>
        </w:rPr>
        <w:t>prod</w:t>
      </w:r>
      <w:r w:rsidRPr="00B376AC">
        <w:rPr>
          <w:rFonts w:ascii="AvantGarde Bk BT" w:eastAsiaTheme="minorEastAsia" w:hAnsi="AvantGarde Bk BT"/>
          <w:sz w:val="21"/>
          <w:szCs w:val="21"/>
        </w:rPr>
        <w:t>ucción de porcinos por el volumen y el valor de la producción (32% y 33% en dos regiones) y es la principal región a nivel estatal</w:t>
      </w:r>
      <w:r w:rsidR="00974F2F">
        <w:rPr>
          <w:rFonts w:ascii="AvantGarde Bk BT" w:eastAsiaTheme="minorEastAsia" w:hAnsi="AvantGarde Bk BT"/>
          <w:sz w:val="21"/>
          <w:szCs w:val="21"/>
        </w:rPr>
        <w:t>-</w:t>
      </w:r>
      <w:r w:rsidRPr="00B376AC">
        <w:rPr>
          <w:rFonts w:ascii="AvantGarde Bk BT" w:eastAsiaTheme="minorEastAsia" w:hAnsi="AvantGarde Bk BT"/>
          <w:sz w:val="21"/>
          <w:szCs w:val="21"/>
        </w:rPr>
        <w:t xml:space="preserve"> sobresaliendo los municipios de Tepatitlán y Arandas</w:t>
      </w:r>
      <w:r w:rsidR="00974F2F">
        <w:rPr>
          <w:rFonts w:ascii="AvantGarde Bk BT" w:eastAsiaTheme="minorEastAsia" w:hAnsi="AvantGarde Bk BT"/>
          <w:sz w:val="21"/>
          <w:szCs w:val="21"/>
        </w:rPr>
        <w:t>-</w:t>
      </w:r>
      <w:r w:rsidRPr="00B376AC">
        <w:rPr>
          <w:rFonts w:ascii="AvantGarde Bk BT" w:eastAsiaTheme="minorEastAsia" w:hAnsi="AvantGarde Bk BT"/>
          <w:sz w:val="21"/>
          <w:szCs w:val="21"/>
        </w:rPr>
        <w:t xml:space="preserve"> en la producción de carne en canal de porcino</w:t>
      </w:r>
      <w:r w:rsidR="00974F2F">
        <w:rPr>
          <w:rFonts w:ascii="AvantGarde Bk BT" w:eastAsiaTheme="minorEastAsia" w:hAnsi="AvantGarde Bk BT"/>
          <w:sz w:val="21"/>
          <w:szCs w:val="21"/>
        </w:rPr>
        <w:t>,</w:t>
      </w:r>
      <w:r w:rsidRPr="00B376AC">
        <w:rPr>
          <w:rFonts w:ascii="AvantGarde Bk BT" w:eastAsiaTheme="minorEastAsia" w:hAnsi="AvantGarde Bk BT"/>
          <w:sz w:val="21"/>
          <w:szCs w:val="21"/>
        </w:rPr>
        <w:t xml:space="preserve"> al ocupar el segundo y tercer lugar en el Estado. La cadena avícola-huevo se convierte en la principal actividad en esta</w:t>
      </w:r>
      <w:r w:rsidR="0037261C" w:rsidRPr="00B376AC">
        <w:rPr>
          <w:rFonts w:ascii="AvantGarde Bk BT" w:eastAsiaTheme="minorEastAsia" w:hAnsi="AvantGarde Bk BT"/>
          <w:sz w:val="21"/>
          <w:szCs w:val="21"/>
        </w:rPr>
        <w:t xml:space="preserve"> región, y</w:t>
      </w:r>
      <w:r w:rsidRPr="00B376AC">
        <w:rPr>
          <w:rFonts w:ascii="AvantGarde Bk BT" w:eastAsiaTheme="minorEastAsia" w:hAnsi="AvantGarde Bk BT"/>
          <w:sz w:val="21"/>
          <w:szCs w:val="21"/>
        </w:rPr>
        <w:t xml:space="preserve"> la producción y el valor de ésta es la más alta a nivel estatal; el 48% de la producción estatal de aves-huevo se genera en esta Región. Destacan estatalmente Tepatitlán y Arandas al ocupar el primer y tercer lugar entre todos los municipios de Jalisco por su producción de huevo para plato. También Tepatitlán sobresale en la producción de ganado en pie de aves y carne en canal de aves</w:t>
      </w:r>
      <w:r w:rsidR="00974F2F">
        <w:rPr>
          <w:rFonts w:ascii="AvantGarde Bk BT" w:eastAsiaTheme="minorEastAsia" w:hAnsi="AvantGarde Bk BT"/>
          <w:sz w:val="21"/>
          <w:szCs w:val="21"/>
        </w:rPr>
        <w:t>,</w:t>
      </w:r>
      <w:r w:rsidRPr="00B376AC">
        <w:rPr>
          <w:rFonts w:ascii="AvantGarde Bk BT" w:eastAsiaTheme="minorEastAsia" w:hAnsi="AvantGarde Bk BT"/>
          <w:sz w:val="21"/>
          <w:szCs w:val="21"/>
        </w:rPr>
        <w:t xml:space="preserve"> ocupando el tercer lugar en el Estado. En cuanto a la producción de bovinos leche y bovinos carne</w:t>
      </w:r>
      <w:r w:rsidR="00974F2F">
        <w:rPr>
          <w:rFonts w:ascii="AvantGarde Bk BT" w:eastAsiaTheme="minorEastAsia" w:hAnsi="AvantGarde Bk BT"/>
          <w:sz w:val="21"/>
          <w:szCs w:val="21"/>
        </w:rPr>
        <w:t>,</w:t>
      </w:r>
      <w:r w:rsidRPr="00B376AC">
        <w:rPr>
          <w:rFonts w:ascii="AvantGarde Bk BT" w:eastAsiaTheme="minorEastAsia" w:hAnsi="AvantGarde Bk BT"/>
          <w:sz w:val="21"/>
          <w:szCs w:val="21"/>
        </w:rPr>
        <w:t xml:space="preserve"> se ubica en el segundo lugar por el volumen y valor de producción</w:t>
      </w:r>
      <w:r w:rsidR="0009747B" w:rsidRPr="00B376AC">
        <w:rPr>
          <w:rFonts w:ascii="AvantGarde Bk BT" w:eastAsiaTheme="minorEastAsia" w:hAnsi="AvantGarde Bk BT"/>
          <w:sz w:val="21"/>
          <w:szCs w:val="21"/>
        </w:rPr>
        <w:t>, que corresponde a</w:t>
      </w:r>
      <w:r w:rsidRPr="00B376AC">
        <w:rPr>
          <w:rFonts w:ascii="AvantGarde Bk BT" w:eastAsiaTheme="minorEastAsia" w:hAnsi="AvantGarde Bk BT"/>
          <w:sz w:val="21"/>
          <w:szCs w:val="21"/>
        </w:rPr>
        <w:t xml:space="preserve"> 27% y 26.5% a nivel estatal. Tepatitlán de Morelos tiene el segundo lugar estatal entre los municipios productores de leche y ganado en pie de bovino. </w:t>
      </w:r>
    </w:p>
    <w:p w14:paraId="248EE9E6" w14:textId="77777777" w:rsidR="001B6006" w:rsidRPr="00FE11F7" w:rsidRDefault="001B6006" w:rsidP="001B6006">
      <w:pPr>
        <w:pStyle w:val="Prrafodelista"/>
        <w:spacing w:line="240" w:lineRule="auto"/>
        <w:ind w:left="567" w:hanging="425"/>
        <w:rPr>
          <w:rFonts w:ascii="AvantGarde Bk BT" w:hAnsi="AvantGarde Bk BT"/>
          <w:color w:val="000000"/>
          <w:sz w:val="21"/>
          <w:szCs w:val="21"/>
        </w:rPr>
      </w:pPr>
    </w:p>
    <w:p w14:paraId="214BFD40" w14:textId="38301F94" w:rsidR="001B6006" w:rsidRPr="00FE11F7" w:rsidRDefault="001B6006"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FE11F7">
        <w:rPr>
          <w:rFonts w:ascii="AvantGarde Bk BT" w:hAnsi="AvantGarde Bk BT"/>
          <w:color w:val="000000"/>
          <w:sz w:val="21"/>
          <w:szCs w:val="21"/>
        </w:rPr>
        <w:t>Que en lo que corresponde a la cobertura educativa por grado escolar</w:t>
      </w:r>
      <w:r w:rsidR="00974F2F">
        <w:rPr>
          <w:rFonts w:ascii="AvantGarde Bk BT" w:hAnsi="AvantGarde Bk BT"/>
          <w:color w:val="000000"/>
          <w:sz w:val="21"/>
          <w:szCs w:val="21"/>
        </w:rPr>
        <w:t>,</w:t>
      </w:r>
      <w:r w:rsidRPr="00FE11F7">
        <w:rPr>
          <w:rFonts w:ascii="AvantGarde Bk BT" w:hAnsi="AvantGarde Bk BT"/>
          <w:color w:val="000000"/>
          <w:sz w:val="21"/>
          <w:szCs w:val="21"/>
        </w:rPr>
        <w:t xml:space="preserve"> ciclo escolar 2013-2014, según datos de la Secretaría de Educación Jalisco (SEJ), los mayores rezagos de la región Altos Sur se presentan en la educación media superior y superior. En el primer caso, la región alcanza una cobertura de 49.57%, situándola en la penúltima posición respecto al resto de las regiones del estado. En lo que se refiere a la cobertura de educación superior, la región tuvo un 11.52%, nivel bajo si lo com</w:t>
      </w:r>
      <w:r w:rsidR="00377513">
        <w:rPr>
          <w:rFonts w:ascii="AvantGarde Bk BT" w:hAnsi="AvantGarde Bk BT"/>
          <w:color w:val="000000"/>
          <w:sz w:val="21"/>
          <w:szCs w:val="21"/>
        </w:rPr>
        <w:t>paramos con el promedio estatal</w:t>
      </w:r>
      <w:r w:rsidR="00EE770D">
        <w:rPr>
          <w:rFonts w:ascii="AvantGarde Bk BT" w:hAnsi="AvantGarde Bk BT"/>
          <w:color w:val="000000"/>
          <w:sz w:val="21"/>
          <w:szCs w:val="21"/>
        </w:rPr>
        <w:t xml:space="preserve"> de</w:t>
      </w:r>
      <w:r w:rsidR="002429D9">
        <w:rPr>
          <w:rFonts w:ascii="AvantGarde Bk BT" w:hAnsi="AvantGarde Bk BT"/>
          <w:color w:val="000000"/>
          <w:sz w:val="21"/>
          <w:szCs w:val="21"/>
        </w:rPr>
        <w:t xml:space="preserve"> </w:t>
      </w:r>
      <w:r w:rsidRPr="00FE11F7">
        <w:rPr>
          <w:rFonts w:ascii="AvantGarde Bk BT" w:hAnsi="AvantGarde Bk BT"/>
          <w:color w:val="000000"/>
          <w:sz w:val="21"/>
          <w:szCs w:val="21"/>
        </w:rPr>
        <w:t xml:space="preserve">26.5% </w:t>
      </w:r>
    </w:p>
    <w:p w14:paraId="7795A3B7" w14:textId="77777777" w:rsidR="00FB1699" w:rsidRPr="00FF38F1" w:rsidRDefault="00FB1699" w:rsidP="001B6006">
      <w:pPr>
        <w:jc w:val="both"/>
        <w:rPr>
          <w:rFonts w:ascii="AvantGarde Bk BT" w:eastAsiaTheme="minorEastAsia" w:hAnsi="AvantGarde Bk BT"/>
          <w:sz w:val="21"/>
          <w:szCs w:val="21"/>
        </w:rPr>
      </w:pPr>
    </w:p>
    <w:p w14:paraId="008A04A5" w14:textId="3F7F82DA" w:rsidR="00C045B8" w:rsidRPr="00C045B8" w:rsidRDefault="009C2642" w:rsidP="00BE2C76">
      <w:pPr>
        <w:pStyle w:val="Prrafodelista"/>
        <w:numPr>
          <w:ilvl w:val="0"/>
          <w:numId w:val="1"/>
        </w:numPr>
        <w:spacing w:after="0" w:line="240" w:lineRule="auto"/>
        <w:ind w:left="567" w:hanging="567"/>
        <w:contextualSpacing w:val="0"/>
        <w:jc w:val="both"/>
        <w:rPr>
          <w:rFonts w:ascii="AvantGarde Bk BT" w:hAnsi="AvantGarde Bk BT"/>
          <w:color w:val="000000"/>
        </w:rPr>
      </w:pPr>
      <w:r w:rsidRPr="00C045B8">
        <w:rPr>
          <w:rFonts w:ascii="AvantGarde Bk BT" w:eastAsiaTheme="minorEastAsia" w:hAnsi="AvantGarde Bk BT"/>
          <w:sz w:val="21"/>
          <w:szCs w:val="21"/>
        </w:rPr>
        <w:t>Que el Plan de Desarrollo Institucional 2014-2030</w:t>
      </w:r>
      <w:r w:rsidR="00EE770D">
        <w:rPr>
          <w:rFonts w:ascii="AvantGarde Bk BT" w:eastAsiaTheme="minorEastAsia" w:hAnsi="AvantGarde Bk BT"/>
          <w:sz w:val="21"/>
          <w:szCs w:val="21"/>
        </w:rPr>
        <w:t>,</w:t>
      </w:r>
      <w:r w:rsidRPr="00C045B8">
        <w:rPr>
          <w:rFonts w:ascii="AvantGarde Bk BT" w:eastAsiaTheme="minorEastAsia" w:hAnsi="AvantGarde Bk BT"/>
          <w:sz w:val="21"/>
          <w:szCs w:val="21"/>
        </w:rPr>
        <w:t xml:space="preserve"> “Construyendo el Futuro” (PDI)</w:t>
      </w:r>
      <w:r w:rsidR="00EE770D">
        <w:rPr>
          <w:rFonts w:ascii="AvantGarde Bk BT" w:eastAsiaTheme="minorEastAsia" w:hAnsi="AvantGarde Bk BT"/>
          <w:sz w:val="21"/>
          <w:szCs w:val="21"/>
        </w:rPr>
        <w:t>,</w:t>
      </w:r>
      <w:r w:rsidRPr="00C045B8">
        <w:rPr>
          <w:rFonts w:ascii="AvantGarde Bk BT" w:eastAsiaTheme="minorEastAsia" w:hAnsi="AvantGarde Bk BT"/>
          <w:sz w:val="21"/>
          <w:szCs w:val="21"/>
        </w:rPr>
        <w:t xml:space="preserve"> de la Universidad de Guadalajara</w:t>
      </w:r>
      <w:r w:rsidR="00EE770D">
        <w:rPr>
          <w:rFonts w:ascii="AvantGarde Bk BT" w:eastAsiaTheme="minorEastAsia" w:hAnsi="AvantGarde Bk BT"/>
          <w:sz w:val="21"/>
          <w:szCs w:val="21"/>
        </w:rPr>
        <w:t>,</w:t>
      </w:r>
      <w:r w:rsidRPr="00C045B8">
        <w:rPr>
          <w:rFonts w:ascii="AvantGarde Bk BT" w:eastAsiaTheme="minorEastAsia" w:hAnsi="AvantGarde Bk BT"/>
          <w:sz w:val="21"/>
          <w:szCs w:val="21"/>
        </w:rPr>
        <w:t xml:space="preserve"> establece como uno de sus objetivos prioritarios: “ampliar y diversificar la matrícula con altos estándares de calidad, pertinencia y equidad, tomando en cuenta las tendencias globales y de desarrollo regional”, considerando que la Universidad debe dar respuestas pertinentes, eficaces y ágiles a las demandas sociales en los distintos sectores, como un agente importante en la transformación social y en la política de desarrollo regio</w:t>
      </w:r>
      <w:r w:rsidR="00C045B8" w:rsidRPr="00C045B8">
        <w:rPr>
          <w:rFonts w:ascii="AvantGarde Bk BT" w:eastAsiaTheme="minorEastAsia" w:hAnsi="AvantGarde Bk BT"/>
          <w:sz w:val="21"/>
          <w:szCs w:val="21"/>
        </w:rPr>
        <w:t xml:space="preserve">nal, aunado a que </w:t>
      </w:r>
      <w:r w:rsidR="00C045B8">
        <w:rPr>
          <w:rFonts w:ascii="AvantGarde Bk BT" w:eastAsiaTheme="minorEastAsia" w:hAnsi="AvantGarde Bk BT"/>
          <w:sz w:val="21"/>
          <w:szCs w:val="21"/>
        </w:rPr>
        <w:t xml:space="preserve">una de </w:t>
      </w:r>
      <w:r w:rsidR="00C045B8" w:rsidRPr="00C045B8">
        <w:rPr>
          <w:rFonts w:ascii="AvantGarde Bk BT" w:eastAsiaTheme="minorEastAsia" w:hAnsi="AvantGarde Bk BT"/>
          <w:sz w:val="21"/>
          <w:szCs w:val="21"/>
        </w:rPr>
        <w:t>las premisas que guían este plan, consiste en consolidar a la Universidad como polo de desarrollo científico y tecnológico</w:t>
      </w:r>
      <w:r w:rsidR="000F6074">
        <w:rPr>
          <w:rFonts w:ascii="AvantGarde Bk BT" w:eastAsiaTheme="minorEastAsia" w:hAnsi="AvantGarde Bk BT"/>
          <w:sz w:val="21"/>
          <w:szCs w:val="21"/>
        </w:rPr>
        <w:t>:</w:t>
      </w:r>
      <w:r w:rsidR="00C045B8" w:rsidRPr="00C045B8">
        <w:rPr>
          <w:rFonts w:ascii="AvantGarde Bk BT" w:eastAsiaTheme="minorEastAsia" w:hAnsi="AvantGarde Bk BT"/>
          <w:sz w:val="21"/>
          <w:szCs w:val="21"/>
        </w:rPr>
        <w:t xml:space="preserve"> “que contribuya con los sistemas nacionales de ciencia, tecnología e innovación, en la formación de la masa crítica de investigadores que los países requieren y en la producción de los conocimientos, ideas y descubrimientos de frontera para la solución de problemas y el impulso al desarrollo”.</w:t>
      </w:r>
    </w:p>
    <w:p w14:paraId="4671384F" w14:textId="78388DC3" w:rsidR="001924A8" w:rsidRDefault="001924A8">
      <w:pPr>
        <w:spacing w:after="200" w:line="276" w:lineRule="auto"/>
        <w:rPr>
          <w:rFonts w:ascii="AvantGarde Bk BT" w:eastAsiaTheme="minorEastAsia" w:hAnsi="AvantGarde Bk BT"/>
          <w:sz w:val="21"/>
          <w:szCs w:val="21"/>
        </w:rPr>
      </w:pPr>
      <w:r>
        <w:rPr>
          <w:rFonts w:ascii="AvantGarde Bk BT" w:eastAsiaTheme="minorEastAsia" w:hAnsi="AvantGarde Bk BT"/>
          <w:sz w:val="21"/>
          <w:szCs w:val="21"/>
        </w:rPr>
        <w:br w:type="page"/>
      </w:r>
    </w:p>
    <w:p w14:paraId="2CA365C1" w14:textId="77777777" w:rsidR="00C045B8" w:rsidRPr="00D37F5E" w:rsidRDefault="00C045B8" w:rsidP="0071237F">
      <w:pPr>
        <w:jc w:val="both"/>
        <w:rPr>
          <w:rFonts w:ascii="AvantGarde Bk BT" w:eastAsiaTheme="minorEastAsia" w:hAnsi="AvantGarde Bk BT"/>
          <w:sz w:val="21"/>
          <w:szCs w:val="21"/>
        </w:rPr>
      </w:pPr>
    </w:p>
    <w:p w14:paraId="4E77E504" w14:textId="28551830" w:rsidR="009C2642" w:rsidRPr="00D37F5E" w:rsidRDefault="009C2642" w:rsidP="00BE2C76">
      <w:pPr>
        <w:pStyle w:val="Prrafodelista"/>
        <w:numPr>
          <w:ilvl w:val="0"/>
          <w:numId w:val="1"/>
        </w:numPr>
        <w:spacing w:after="0" w:line="240" w:lineRule="auto"/>
        <w:ind w:left="567" w:hanging="567"/>
        <w:contextualSpacing w:val="0"/>
        <w:jc w:val="both"/>
        <w:rPr>
          <w:rFonts w:ascii="AvantGarde Bk BT" w:eastAsiaTheme="minorEastAsia" w:hAnsi="AvantGarde Bk BT"/>
          <w:sz w:val="21"/>
          <w:szCs w:val="21"/>
        </w:rPr>
      </w:pPr>
      <w:r w:rsidRPr="00FF38F1">
        <w:rPr>
          <w:rFonts w:ascii="AvantGarde Bk BT" w:eastAsiaTheme="minorEastAsia" w:hAnsi="AvantGarde Bk BT"/>
          <w:sz w:val="21"/>
          <w:szCs w:val="21"/>
        </w:rPr>
        <w:t>Que</w:t>
      </w:r>
      <w:r w:rsidRPr="00FF38F1">
        <w:rPr>
          <w:rFonts w:ascii="AvantGarde Bk BT" w:eastAsiaTheme="minorEastAsia" w:hAnsi="AvantGarde Bk BT" w:cs="Arial"/>
          <w:sz w:val="21"/>
          <w:szCs w:val="21"/>
        </w:rPr>
        <w:t xml:space="preserve"> los preceptos del </w:t>
      </w:r>
      <w:r w:rsidR="005553CC">
        <w:rPr>
          <w:rFonts w:ascii="AvantGarde Bk BT" w:eastAsiaTheme="minorEastAsia" w:hAnsi="AvantGarde Bk BT" w:cs="Arial"/>
          <w:sz w:val="21"/>
          <w:szCs w:val="21"/>
        </w:rPr>
        <w:t>PDI</w:t>
      </w:r>
      <w:r w:rsidR="00FB1699" w:rsidRPr="00FF38F1">
        <w:rPr>
          <w:rFonts w:ascii="AvantGarde Bk BT" w:eastAsiaTheme="minorEastAsia" w:hAnsi="AvantGarde Bk BT" w:cs="Arial"/>
          <w:sz w:val="21"/>
          <w:szCs w:val="21"/>
        </w:rPr>
        <w:t xml:space="preserve"> son </w:t>
      </w:r>
      <w:r w:rsidR="00FF38F1" w:rsidRPr="00FF38F1">
        <w:rPr>
          <w:rFonts w:ascii="AvantGarde Bk BT" w:eastAsiaTheme="minorEastAsia" w:hAnsi="AvantGarde Bk BT" w:cs="Arial"/>
          <w:sz w:val="21"/>
          <w:szCs w:val="21"/>
        </w:rPr>
        <w:t xml:space="preserve">la base </w:t>
      </w:r>
      <w:r w:rsidR="00FB1699" w:rsidRPr="00FF38F1">
        <w:rPr>
          <w:rFonts w:ascii="AvantGarde Bk BT" w:eastAsiaTheme="minorEastAsia" w:hAnsi="AvantGarde Bk BT" w:cs="Arial"/>
          <w:sz w:val="21"/>
          <w:szCs w:val="21"/>
        </w:rPr>
        <w:t>de la elaboración del Plan de Desarrollo del Centro Universitario de Los Altos 2014-203</w:t>
      </w:r>
      <w:r w:rsidR="005553CC">
        <w:rPr>
          <w:rFonts w:ascii="AvantGarde Bk BT" w:eastAsiaTheme="minorEastAsia" w:hAnsi="AvantGarde Bk BT" w:cs="Arial"/>
          <w:sz w:val="21"/>
          <w:szCs w:val="21"/>
        </w:rPr>
        <w:t>0</w:t>
      </w:r>
      <w:r w:rsidR="00A6724F">
        <w:rPr>
          <w:rFonts w:ascii="AvantGarde Bk BT" w:eastAsiaTheme="minorEastAsia" w:hAnsi="AvantGarde Bk BT" w:cs="Arial"/>
          <w:sz w:val="21"/>
          <w:szCs w:val="21"/>
        </w:rPr>
        <w:t xml:space="preserve"> (</w:t>
      </w:r>
      <w:proofErr w:type="spellStart"/>
      <w:r w:rsidR="00A6724F">
        <w:rPr>
          <w:rFonts w:ascii="AvantGarde Bk BT" w:eastAsiaTheme="minorEastAsia" w:hAnsi="AvantGarde Bk BT" w:cs="Arial"/>
          <w:sz w:val="21"/>
          <w:szCs w:val="21"/>
        </w:rPr>
        <w:t>PDCUAltos</w:t>
      </w:r>
      <w:proofErr w:type="spellEnd"/>
      <w:r w:rsidR="00A6724F">
        <w:rPr>
          <w:rFonts w:ascii="AvantGarde Bk BT" w:eastAsiaTheme="minorEastAsia" w:hAnsi="AvantGarde Bk BT" w:cs="Arial"/>
          <w:sz w:val="21"/>
          <w:szCs w:val="21"/>
        </w:rPr>
        <w:t>)</w:t>
      </w:r>
      <w:r w:rsidRPr="00FF38F1">
        <w:rPr>
          <w:rFonts w:ascii="AvantGarde Bk BT" w:eastAsiaTheme="minorEastAsia" w:hAnsi="AvantGarde Bk BT" w:cs="Arial"/>
          <w:sz w:val="21"/>
          <w:szCs w:val="21"/>
        </w:rPr>
        <w:t>, en donde las directrices institucionales se articulan y operan a través de los ejes temáticos, los objetivos y estrategias.</w:t>
      </w:r>
    </w:p>
    <w:p w14:paraId="3163E726" w14:textId="77777777" w:rsidR="00D37F5E" w:rsidRPr="00D37F5E" w:rsidRDefault="00D37F5E" w:rsidP="0071237F">
      <w:pPr>
        <w:rPr>
          <w:rFonts w:ascii="AvantGarde Bk BT" w:eastAsiaTheme="minorEastAsia" w:hAnsi="AvantGarde Bk BT"/>
          <w:sz w:val="21"/>
          <w:szCs w:val="21"/>
        </w:rPr>
      </w:pPr>
    </w:p>
    <w:p w14:paraId="5344FB59" w14:textId="70B9337E" w:rsidR="00D37F5E" w:rsidRPr="00D37F5E" w:rsidRDefault="00D37F5E" w:rsidP="00BE2C76">
      <w:pPr>
        <w:pStyle w:val="Prrafodelista"/>
        <w:numPr>
          <w:ilvl w:val="0"/>
          <w:numId w:val="1"/>
        </w:numPr>
        <w:spacing w:after="0" w:line="240" w:lineRule="auto"/>
        <w:ind w:left="567" w:hanging="567"/>
        <w:contextualSpacing w:val="0"/>
        <w:jc w:val="both"/>
        <w:rPr>
          <w:rFonts w:ascii="AvantGarde Bk BT" w:eastAsiaTheme="minorEastAsia" w:hAnsi="AvantGarde Bk BT" w:cs="Arial"/>
          <w:sz w:val="21"/>
          <w:szCs w:val="21"/>
        </w:rPr>
      </w:pPr>
      <w:r w:rsidRPr="00D37F5E">
        <w:rPr>
          <w:rFonts w:ascii="AvantGarde Bk BT" w:eastAsiaTheme="minorEastAsia" w:hAnsi="AvantGarde Bk BT" w:cs="Arial"/>
          <w:sz w:val="21"/>
          <w:szCs w:val="21"/>
        </w:rPr>
        <w:t>Que en su visión a 2030</w:t>
      </w:r>
      <w:r w:rsidR="005553CC">
        <w:rPr>
          <w:rFonts w:ascii="AvantGarde Bk BT" w:eastAsiaTheme="minorEastAsia" w:hAnsi="AvantGarde Bk BT" w:cs="Arial"/>
          <w:sz w:val="21"/>
          <w:szCs w:val="21"/>
        </w:rPr>
        <w:t>,</w:t>
      </w:r>
      <w:r w:rsidRPr="00D37F5E">
        <w:rPr>
          <w:rFonts w:ascii="AvantGarde Bk BT" w:eastAsiaTheme="minorEastAsia" w:hAnsi="AvantGarde Bk BT" w:cs="Arial"/>
          <w:sz w:val="21"/>
          <w:szCs w:val="21"/>
        </w:rPr>
        <w:t xml:space="preserve"> “</w:t>
      </w:r>
      <w:proofErr w:type="spellStart"/>
      <w:r w:rsidRPr="00D37F5E">
        <w:rPr>
          <w:rFonts w:ascii="AvantGarde Bk BT" w:eastAsiaTheme="minorEastAsia" w:hAnsi="AvantGarde Bk BT" w:cs="Arial"/>
          <w:sz w:val="21"/>
          <w:szCs w:val="21"/>
        </w:rPr>
        <w:t>CUA</w:t>
      </w:r>
      <w:r w:rsidR="009B664E">
        <w:rPr>
          <w:rFonts w:ascii="AvantGarde Bk BT" w:eastAsiaTheme="minorEastAsia" w:hAnsi="AvantGarde Bk BT" w:cs="Arial"/>
          <w:sz w:val="21"/>
          <w:szCs w:val="21"/>
        </w:rPr>
        <w:t>ltos</w:t>
      </w:r>
      <w:proofErr w:type="spellEnd"/>
      <w:r w:rsidRPr="00D37F5E">
        <w:rPr>
          <w:rFonts w:ascii="AvantGarde Bk BT" w:eastAsiaTheme="minorEastAsia" w:hAnsi="AvantGarde Bk BT" w:cs="Arial"/>
          <w:sz w:val="21"/>
          <w:szCs w:val="21"/>
        </w:rPr>
        <w:t xml:space="preserve"> es l</w:t>
      </w:r>
      <w:r w:rsidR="005553CC">
        <w:rPr>
          <w:rFonts w:ascii="AvantGarde Bk BT" w:eastAsiaTheme="minorEastAsia" w:hAnsi="AvantGarde Bk BT" w:cs="Arial"/>
          <w:sz w:val="21"/>
          <w:szCs w:val="21"/>
        </w:rPr>
        <w:t>íder en la Región Altos Sur por</w:t>
      </w:r>
      <w:r w:rsidRPr="00D37F5E">
        <w:rPr>
          <w:rFonts w:ascii="AvantGarde Bk BT" w:eastAsiaTheme="minorEastAsia" w:hAnsi="AvantGarde Bk BT" w:cs="Arial"/>
          <w:sz w:val="21"/>
          <w:szCs w:val="21"/>
        </w:rPr>
        <w:t>que ofrece programas educativos de pregrado y posgrado reconocidos por su calidad y pertinencia social, que dan prestigio a la Universidad de Guadalajara en el contexto nacional e internacional. Su investigación científica es referente</w:t>
      </w:r>
      <w:r w:rsidR="006F2365">
        <w:rPr>
          <w:rFonts w:ascii="AvantGarde Bk BT" w:eastAsiaTheme="minorEastAsia" w:hAnsi="AvantGarde Bk BT" w:cs="Arial"/>
          <w:sz w:val="21"/>
          <w:szCs w:val="21"/>
        </w:rPr>
        <w:t>,</w:t>
      </w:r>
      <w:r w:rsidRPr="00D37F5E">
        <w:rPr>
          <w:rFonts w:ascii="AvantGarde Bk BT" w:eastAsiaTheme="minorEastAsia" w:hAnsi="AvantGarde Bk BT" w:cs="Arial"/>
          <w:sz w:val="21"/>
          <w:szCs w:val="21"/>
        </w:rPr>
        <w:t xml:space="preserve"> </w:t>
      </w:r>
      <w:r w:rsidR="006F2365">
        <w:rPr>
          <w:rFonts w:ascii="AvantGarde Bk BT" w:eastAsiaTheme="minorEastAsia" w:hAnsi="AvantGarde Bk BT" w:cs="Arial"/>
          <w:sz w:val="21"/>
          <w:szCs w:val="21"/>
        </w:rPr>
        <w:t>debido a que</w:t>
      </w:r>
      <w:r w:rsidRPr="00D37F5E">
        <w:rPr>
          <w:rFonts w:ascii="AvantGarde Bk BT" w:eastAsiaTheme="minorEastAsia" w:hAnsi="AvantGarde Bk BT" w:cs="Arial"/>
          <w:sz w:val="21"/>
          <w:szCs w:val="21"/>
        </w:rPr>
        <w:t xml:space="preserve"> contribuye al análisis de los temas estratégicos de la Región Altos </w:t>
      </w:r>
      <w:r w:rsidR="006F2365">
        <w:rPr>
          <w:rFonts w:ascii="AvantGarde Bk BT" w:eastAsiaTheme="minorEastAsia" w:hAnsi="AvantGarde Bk BT" w:cs="Arial"/>
          <w:sz w:val="21"/>
          <w:szCs w:val="21"/>
        </w:rPr>
        <w:t>S</w:t>
      </w:r>
      <w:r w:rsidRPr="00D37F5E">
        <w:rPr>
          <w:rFonts w:ascii="AvantGarde Bk BT" w:eastAsiaTheme="minorEastAsia" w:hAnsi="AvantGarde Bk BT" w:cs="Arial"/>
          <w:sz w:val="21"/>
          <w:szCs w:val="21"/>
        </w:rPr>
        <w:t>ur y la Región Centro Occidente del país. Su oferta educativa y actividades académicas tienen una estrecha vinculación con los distintos sectores sociales y productivos. Contribuye ampliamente a la difusión de la cultura y al desarrollo sustentable en el ámbito regional.”</w:t>
      </w:r>
    </w:p>
    <w:p w14:paraId="186B702F" w14:textId="77777777" w:rsidR="00D37F5E" w:rsidRPr="00D37F5E" w:rsidRDefault="00D37F5E" w:rsidP="0071237F">
      <w:pPr>
        <w:jc w:val="both"/>
        <w:rPr>
          <w:rFonts w:ascii="AvantGarde Bk BT" w:eastAsiaTheme="minorEastAsia" w:hAnsi="AvantGarde Bk BT"/>
          <w:sz w:val="21"/>
          <w:szCs w:val="21"/>
        </w:rPr>
      </w:pPr>
    </w:p>
    <w:p w14:paraId="6CBB864D" w14:textId="2F9F4C38" w:rsidR="00D37F5E" w:rsidRPr="00D37F5E" w:rsidRDefault="00D37F5E" w:rsidP="00BE2C76">
      <w:pPr>
        <w:pStyle w:val="Prrafodelista"/>
        <w:numPr>
          <w:ilvl w:val="0"/>
          <w:numId w:val="1"/>
        </w:numPr>
        <w:spacing w:after="0" w:line="240" w:lineRule="auto"/>
        <w:ind w:left="567" w:hanging="567"/>
        <w:contextualSpacing w:val="0"/>
        <w:jc w:val="both"/>
        <w:rPr>
          <w:rFonts w:ascii="AvantGarde Bk BT" w:eastAsiaTheme="minorEastAsia" w:hAnsi="AvantGarde Bk BT" w:cs="Arial"/>
          <w:sz w:val="21"/>
          <w:szCs w:val="21"/>
        </w:rPr>
      </w:pPr>
      <w:r w:rsidRPr="00D37F5E">
        <w:rPr>
          <w:rFonts w:ascii="AvantGarde Bk BT" w:eastAsiaTheme="minorEastAsia" w:hAnsi="AvantGarde Bk BT" w:cs="Arial"/>
          <w:sz w:val="21"/>
          <w:szCs w:val="21"/>
        </w:rPr>
        <w:t>Que el Plan de Desarrol</w:t>
      </w:r>
      <w:r w:rsidR="000F6074">
        <w:rPr>
          <w:rFonts w:ascii="AvantGarde Bk BT" w:eastAsiaTheme="minorEastAsia" w:hAnsi="AvantGarde Bk BT" w:cs="Arial"/>
          <w:sz w:val="21"/>
          <w:szCs w:val="21"/>
        </w:rPr>
        <w:t>lo del Centro Universitario de L</w:t>
      </w:r>
      <w:r w:rsidRPr="00D37F5E">
        <w:rPr>
          <w:rFonts w:ascii="AvantGarde Bk BT" w:eastAsiaTheme="minorEastAsia" w:hAnsi="AvantGarde Bk BT" w:cs="Arial"/>
          <w:sz w:val="21"/>
          <w:szCs w:val="21"/>
        </w:rPr>
        <w:t xml:space="preserve">os Altos 2014-2030, asume la innovación educativa como la creación de ambientes propicios para la construcción de aprendizajes significativos: la generación de escenarios alternativos que favorezcan nuevas articulaciones del ser, el saber y el hacer. La innovación educativa implica la transformación reflexionada, planificada y dirigida de las formas de gestión, organización institucional, actividad docente, rol de los estudiantes, uso de las tecnologías de la información y comunicación, así como de técnicas de evaluación, con el fin de anticiparse al futuro, con proyectos y visiones de largo plazo. Con base en las necesidades de la Región Altos </w:t>
      </w:r>
      <w:r w:rsidR="006F2365">
        <w:rPr>
          <w:rFonts w:ascii="AvantGarde Bk BT" w:eastAsiaTheme="minorEastAsia" w:hAnsi="AvantGarde Bk BT" w:cs="Arial"/>
          <w:sz w:val="21"/>
          <w:szCs w:val="21"/>
        </w:rPr>
        <w:t>S</w:t>
      </w:r>
      <w:r w:rsidRPr="00D37F5E">
        <w:rPr>
          <w:rFonts w:ascii="AvantGarde Bk BT" w:eastAsiaTheme="minorEastAsia" w:hAnsi="AvantGarde Bk BT" w:cs="Arial"/>
          <w:sz w:val="21"/>
          <w:szCs w:val="21"/>
        </w:rPr>
        <w:t xml:space="preserve">ur se debe diversificar y adecuar la pertinencia de la oferta educativa, para </w:t>
      </w:r>
      <w:r w:rsidR="005553CC">
        <w:rPr>
          <w:rFonts w:ascii="AvantGarde Bk BT" w:eastAsiaTheme="minorEastAsia" w:hAnsi="AvantGarde Bk BT" w:cs="Arial"/>
          <w:sz w:val="21"/>
          <w:szCs w:val="21"/>
        </w:rPr>
        <w:t xml:space="preserve">con </w:t>
      </w:r>
      <w:r w:rsidRPr="00D37F5E">
        <w:rPr>
          <w:rFonts w:ascii="AvantGarde Bk BT" w:eastAsiaTheme="minorEastAsia" w:hAnsi="AvantGarde Bk BT" w:cs="Arial"/>
          <w:sz w:val="21"/>
          <w:szCs w:val="21"/>
        </w:rPr>
        <w:t xml:space="preserve">ello asegurar la inserción de los egresados </w:t>
      </w:r>
      <w:r w:rsidR="005553CC">
        <w:rPr>
          <w:rFonts w:ascii="AvantGarde Bk BT" w:eastAsiaTheme="minorEastAsia" w:hAnsi="AvantGarde Bk BT" w:cs="Arial"/>
          <w:sz w:val="21"/>
          <w:szCs w:val="21"/>
        </w:rPr>
        <w:t>en</w:t>
      </w:r>
      <w:r w:rsidRPr="00D37F5E">
        <w:rPr>
          <w:rFonts w:ascii="AvantGarde Bk BT" w:eastAsiaTheme="minorEastAsia" w:hAnsi="AvantGarde Bk BT" w:cs="Arial"/>
          <w:sz w:val="21"/>
          <w:szCs w:val="21"/>
        </w:rPr>
        <w:t xml:space="preserve"> la planta productiva existente.</w:t>
      </w:r>
    </w:p>
    <w:p w14:paraId="711C1FE5" w14:textId="77777777" w:rsidR="00D37F5E" w:rsidRPr="00D37F5E" w:rsidRDefault="00D37F5E" w:rsidP="0071237F">
      <w:pPr>
        <w:jc w:val="both"/>
        <w:rPr>
          <w:rFonts w:ascii="AvantGarde Bk BT" w:eastAsiaTheme="minorEastAsia" w:hAnsi="AvantGarde Bk BT"/>
          <w:sz w:val="21"/>
          <w:szCs w:val="21"/>
        </w:rPr>
      </w:pPr>
    </w:p>
    <w:p w14:paraId="0649B2D6" w14:textId="3BBA65BA" w:rsidR="001F4165" w:rsidRPr="009964BC" w:rsidRDefault="00D37F5E" w:rsidP="00BE2C76">
      <w:pPr>
        <w:pStyle w:val="Prrafodelista"/>
        <w:numPr>
          <w:ilvl w:val="0"/>
          <w:numId w:val="1"/>
        </w:numPr>
        <w:spacing w:after="0" w:line="240" w:lineRule="auto"/>
        <w:ind w:left="567" w:hanging="567"/>
        <w:contextualSpacing w:val="0"/>
        <w:jc w:val="both"/>
        <w:rPr>
          <w:rFonts w:ascii="AvantGarde Bk BT" w:eastAsiaTheme="minorEastAsia" w:hAnsi="AvantGarde Bk BT" w:cs="Arial"/>
          <w:sz w:val="21"/>
          <w:szCs w:val="21"/>
        </w:rPr>
      </w:pPr>
      <w:r w:rsidRPr="00D37F5E">
        <w:rPr>
          <w:rFonts w:ascii="AvantGarde Bk BT" w:eastAsiaTheme="minorEastAsia" w:hAnsi="AvantGarde Bk BT" w:cs="Arial"/>
          <w:sz w:val="21"/>
          <w:szCs w:val="21"/>
        </w:rPr>
        <w:t xml:space="preserve">Que el </w:t>
      </w:r>
      <w:r>
        <w:rPr>
          <w:rFonts w:ascii="AvantGarde Bk BT" w:eastAsiaTheme="minorEastAsia" w:hAnsi="AvantGarde Bk BT" w:cs="Arial"/>
          <w:sz w:val="21"/>
          <w:szCs w:val="21"/>
        </w:rPr>
        <w:t>instrumento específico de planeación del desarro</w:t>
      </w:r>
      <w:r w:rsidRPr="00D37F5E">
        <w:rPr>
          <w:rFonts w:ascii="AvantGarde Bk BT" w:eastAsiaTheme="minorEastAsia" w:hAnsi="AvantGarde Bk BT" w:cs="Arial"/>
          <w:sz w:val="21"/>
          <w:szCs w:val="21"/>
        </w:rPr>
        <w:t xml:space="preserve">llo del Centro Universitario </w:t>
      </w:r>
      <w:r>
        <w:rPr>
          <w:rFonts w:ascii="AvantGarde Bk BT" w:eastAsiaTheme="minorEastAsia" w:hAnsi="AvantGarde Bk BT" w:cs="Arial"/>
          <w:sz w:val="21"/>
          <w:szCs w:val="21"/>
        </w:rPr>
        <w:t xml:space="preserve">es un </w:t>
      </w:r>
      <w:r w:rsidRPr="00D37F5E">
        <w:rPr>
          <w:rFonts w:ascii="AvantGarde Bk BT" w:eastAsiaTheme="minorEastAsia" w:hAnsi="AvantGarde Bk BT" w:cs="Arial"/>
          <w:sz w:val="21"/>
          <w:szCs w:val="21"/>
        </w:rPr>
        <w:t>documento-guía</w:t>
      </w:r>
      <w:r>
        <w:rPr>
          <w:rFonts w:ascii="AvantGarde Bk BT" w:eastAsiaTheme="minorEastAsia" w:hAnsi="AvantGarde Bk BT" w:cs="Arial"/>
          <w:sz w:val="21"/>
          <w:szCs w:val="21"/>
        </w:rPr>
        <w:t xml:space="preserve">, el cual </w:t>
      </w:r>
      <w:r w:rsidRPr="00D37F5E">
        <w:rPr>
          <w:rFonts w:ascii="AvantGarde Bk BT" w:eastAsiaTheme="minorEastAsia" w:hAnsi="AvantGarde Bk BT" w:cs="Arial"/>
          <w:sz w:val="21"/>
          <w:szCs w:val="21"/>
        </w:rPr>
        <w:t>se diseñó desde la planeación estratégica participativa y aplicando el modelo “Gestión por resultados”</w:t>
      </w:r>
      <w:r w:rsidR="000F6074">
        <w:rPr>
          <w:rFonts w:ascii="AvantGarde Bk BT" w:eastAsiaTheme="minorEastAsia" w:hAnsi="AvantGarde Bk BT" w:cs="Arial"/>
          <w:sz w:val="21"/>
          <w:szCs w:val="21"/>
        </w:rPr>
        <w:t>,</w:t>
      </w:r>
      <w:r w:rsidRPr="00D37F5E">
        <w:rPr>
          <w:rFonts w:ascii="AvantGarde Bk BT" w:eastAsiaTheme="minorEastAsia" w:hAnsi="AvantGarde Bk BT" w:cs="Arial"/>
          <w:sz w:val="21"/>
          <w:szCs w:val="21"/>
        </w:rPr>
        <w:t xml:space="preserve"> nutrido con la opinión de expertos y actores estratégicos de los sectores económico, político y social de la región. Coincidiendo con la naturaleza inclusiva y democrática de tan importante herramienta, se llevaron a cabo foros académicos, consultas abiertas y en línea, y grupos focales desarrollados en las cámaras </w:t>
      </w:r>
      <w:proofErr w:type="spellStart"/>
      <w:r w:rsidRPr="00D37F5E">
        <w:rPr>
          <w:rFonts w:ascii="AvantGarde Bk BT" w:eastAsiaTheme="minorEastAsia" w:hAnsi="AvantGarde Bk BT" w:cs="Arial"/>
          <w:sz w:val="21"/>
          <w:szCs w:val="21"/>
        </w:rPr>
        <w:t>Gesell</w:t>
      </w:r>
      <w:proofErr w:type="spellEnd"/>
      <w:r w:rsidRPr="00D37F5E">
        <w:rPr>
          <w:rFonts w:ascii="AvantGarde Bk BT" w:eastAsiaTheme="minorEastAsia" w:hAnsi="AvantGarde Bk BT" w:cs="Arial"/>
          <w:sz w:val="21"/>
          <w:szCs w:val="21"/>
        </w:rPr>
        <w:t>. Ello permitió escuchar a profundidad la opinión de direct</w:t>
      </w:r>
      <w:r w:rsidR="00900E9D">
        <w:rPr>
          <w:rFonts w:ascii="AvantGarde Bk BT" w:eastAsiaTheme="minorEastAsia" w:hAnsi="AvantGarde Bk BT" w:cs="Arial"/>
          <w:sz w:val="21"/>
          <w:szCs w:val="21"/>
        </w:rPr>
        <w:t>ivos, académicos y</w:t>
      </w:r>
      <w:r w:rsidRPr="00D37F5E">
        <w:rPr>
          <w:rFonts w:ascii="AvantGarde Bk BT" w:eastAsiaTheme="minorEastAsia" w:hAnsi="AvantGarde Bk BT" w:cs="Arial"/>
          <w:sz w:val="21"/>
          <w:szCs w:val="21"/>
        </w:rPr>
        <w:t xml:space="preserve"> estudiantes</w:t>
      </w:r>
      <w:r w:rsidR="00900E9D">
        <w:rPr>
          <w:rFonts w:ascii="AvantGarde Bk BT" w:eastAsiaTheme="minorEastAsia" w:hAnsi="AvantGarde Bk BT" w:cs="Arial"/>
          <w:sz w:val="21"/>
          <w:szCs w:val="21"/>
        </w:rPr>
        <w:t xml:space="preserve">, </w:t>
      </w:r>
      <w:r w:rsidRPr="00D37F5E">
        <w:rPr>
          <w:rFonts w:ascii="AvantGarde Bk BT" w:eastAsiaTheme="minorEastAsia" w:hAnsi="AvantGarde Bk BT" w:cs="Arial"/>
          <w:sz w:val="21"/>
          <w:szCs w:val="21"/>
        </w:rPr>
        <w:t xml:space="preserve">así como a diferentes actores y grupos de interés de la región para construir una visión compartida del futuro del </w:t>
      </w:r>
      <w:proofErr w:type="spellStart"/>
      <w:r w:rsidRPr="00D37F5E">
        <w:rPr>
          <w:rFonts w:ascii="AvantGarde Bk BT" w:eastAsiaTheme="minorEastAsia" w:hAnsi="AvantGarde Bk BT" w:cs="Arial"/>
          <w:sz w:val="21"/>
          <w:szCs w:val="21"/>
        </w:rPr>
        <w:t>CUA</w:t>
      </w:r>
      <w:r w:rsidR="002F7F08">
        <w:rPr>
          <w:rFonts w:ascii="AvantGarde Bk BT" w:eastAsiaTheme="minorEastAsia" w:hAnsi="AvantGarde Bk BT" w:cs="Arial"/>
          <w:sz w:val="21"/>
          <w:szCs w:val="21"/>
        </w:rPr>
        <w:t>ltos</w:t>
      </w:r>
      <w:proofErr w:type="spellEnd"/>
      <w:r w:rsidRPr="00D37F5E">
        <w:rPr>
          <w:rFonts w:ascii="AvantGarde Bk BT" w:eastAsiaTheme="minorEastAsia" w:hAnsi="AvantGarde Bk BT" w:cs="Arial"/>
          <w:sz w:val="21"/>
          <w:szCs w:val="21"/>
        </w:rPr>
        <w:t xml:space="preserve">. En este sentido, los actores empresariales manifestaron que la región </w:t>
      </w:r>
      <w:r w:rsidR="000F6074">
        <w:rPr>
          <w:rFonts w:ascii="AvantGarde Bk BT" w:eastAsiaTheme="minorEastAsia" w:hAnsi="AvantGarde Bk BT" w:cs="Arial"/>
          <w:sz w:val="21"/>
          <w:szCs w:val="21"/>
        </w:rPr>
        <w:t>A</w:t>
      </w:r>
      <w:r w:rsidRPr="00D37F5E">
        <w:rPr>
          <w:rFonts w:ascii="AvantGarde Bk BT" w:eastAsiaTheme="minorEastAsia" w:hAnsi="AvantGarde Bk BT" w:cs="Arial"/>
          <w:sz w:val="21"/>
          <w:szCs w:val="21"/>
        </w:rPr>
        <w:t xml:space="preserve">ltos </w:t>
      </w:r>
      <w:r w:rsidR="006F2365">
        <w:rPr>
          <w:rFonts w:ascii="AvantGarde Bk BT" w:eastAsiaTheme="minorEastAsia" w:hAnsi="AvantGarde Bk BT" w:cs="Arial"/>
          <w:sz w:val="21"/>
          <w:szCs w:val="21"/>
        </w:rPr>
        <w:t>S</w:t>
      </w:r>
      <w:r w:rsidRPr="00D37F5E">
        <w:rPr>
          <w:rFonts w:ascii="AvantGarde Bk BT" w:eastAsiaTheme="minorEastAsia" w:hAnsi="AvantGarde Bk BT" w:cs="Arial"/>
          <w:sz w:val="21"/>
          <w:szCs w:val="21"/>
        </w:rPr>
        <w:t xml:space="preserve">ur es la zona de producción avícola más importante del estado, ya que concentra más del 48% de la producción de huevos de aves. Asimismo, la porcicultura de la región concentra el 32 % de la producción </w:t>
      </w:r>
      <w:r w:rsidR="00900E9D">
        <w:rPr>
          <w:rFonts w:ascii="AvantGarde Bk BT" w:eastAsiaTheme="minorEastAsia" w:hAnsi="AvantGarde Bk BT" w:cs="Arial"/>
          <w:sz w:val="21"/>
          <w:szCs w:val="21"/>
        </w:rPr>
        <w:t>p</w:t>
      </w:r>
      <w:r w:rsidRPr="00D37F5E">
        <w:rPr>
          <w:rFonts w:ascii="AvantGarde Bk BT" w:eastAsiaTheme="minorEastAsia" w:hAnsi="AvantGarde Bk BT" w:cs="Arial"/>
          <w:sz w:val="21"/>
          <w:szCs w:val="21"/>
        </w:rPr>
        <w:t>orcina del estado. De igual forma, la región es una de las principales cuencas lecheras del país</w:t>
      </w:r>
      <w:r w:rsidR="00900E9D">
        <w:rPr>
          <w:rFonts w:ascii="AvantGarde Bk BT" w:eastAsiaTheme="minorEastAsia" w:hAnsi="AvantGarde Bk BT" w:cs="Arial"/>
          <w:sz w:val="21"/>
          <w:szCs w:val="21"/>
        </w:rPr>
        <w:t>,</w:t>
      </w:r>
      <w:r w:rsidRPr="00D37F5E">
        <w:rPr>
          <w:rFonts w:ascii="AvantGarde Bk BT" w:eastAsiaTheme="minorEastAsia" w:hAnsi="AvantGarde Bk BT" w:cs="Arial"/>
          <w:sz w:val="21"/>
          <w:szCs w:val="21"/>
        </w:rPr>
        <w:t xml:space="preserve"> que dispone de una</w:t>
      </w:r>
      <w:r w:rsidR="00900E9D">
        <w:rPr>
          <w:rFonts w:ascii="AvantGarde Bk BT" w:eastAsiaTheme="minorEastAsia" w:hAnsi="AvantGarde Bk BT" w:cs="Arial"/>
          <w:sz w:val="21"/>
          <w:szCs w:val="21"/>
        </w:rPr>
        <w:t xml:space="preserve"> importante</w:t>
      </w:r>
      <w:r w:rsidRPr="00D37F5E">
        <w:rPr>
          <w:rFonts w:ascii="AvantGarde Bk BT" w:eastAsiaTheme="minorEastAsia" w:hAnsi="AvantGarde Bk BT" w:cs="Arial"/>
          <w:sz w:val="21"/>
          <w:szCs w:val="21"/>
        </w:rPr>
        <w:t xml:space="preserve"> planta industrial de lácteos, donde se procesa e industrializa más del 60% de la producción lechera del estado de Jalisco.</w:t>
      </w:r>
    </w:p>
    <w:p w14:paraId="7FCEC7B7" w14:textId="60A77BD0" w:rsidR="001924A8" w:rsidRDefault="001924A8">
      <w:pPr>
        <w:spacing w:after="200" w:line="276" w:lineRule="auto"/>
        <w:rPr>
          <w:rFonts w:ascii="AvantGarde Bk BT" w:eastAsiaTheme="minorEastAsia" w:hAnsi="AvantGarde Bk BT"/>
          <w:sz w:val="21"/>
          <w:szCs w:val="21"/>
        </w:rPr>
      </w:pPr>
      <w:r>
        <w:rPr>
          <w:rFonts w:ascii="AvantGarde Bk BT" w:eastAsiaTheme="minorEastAsia" w:hAnsi="AvantGarde Bk BT"/>
          <w:sz w:val="21"/>
          <w:szCs w:val="21"/>
        </w:rPr>
        <w:br w:type="page"/>
      </w:r>
    </w:p>
    <w:p w14:paraId="1445C0B1" w14:textId="77777777" w:rsidR="001F4165" w:rsidRPr="009964BC" w:rsidRDefault="001F4165" w:rsidP="00E45AFD">
      <w:pPr>
        <w:jc w:val="both"/>
        <w:rPr>
          <w:rFonts w:ascii="AvantGarde Bk BT" w:eastAsiaTheme="minorEastAsia" w:hAnsi="AvantGarde Bk BT"/>
          <w:sz w:val="21"/>
          <w:szCs w:val="21"/>
        </w:rPr>
      </w:pPr>
    </w:p>
    <w:p w14:paraId="4223D6E5" w14:textId="7D9907ED" w:rsidR="001F4165" w:rsidRDefault="00D37F5E" w:rsidP="00BE2C76">
      <w:pPr>
        <w:pStyle w:val="Prrafodelista"/>
        <w:numPr>
          <w:ilvl w:val="0"/>
          <w:numId w:val="1"/>
        </w:numPr>
        <w:spacing w:after="0" w:line="240" w:lineRule="auto"/>
        <w:ind w:left="567" w:hanging="567"/>
        <w:contextualSpacing w:val="0"/>
        <w:jc w:val="both"/>
        <w:rPr>
          <w:rFonts w:ascii="AvantGarde Bk BT" w:eastAsiaTheme="minorEastAsia" w:hAnsi="AvantGarde Bk BT" w:cs="Arial"/>
          <w:sz w:val="21"/>
          <w:szCs w:val="21"/>
        </w:rPr>
      </w:pPr>
      <w:r>
        <w:rPr>
          <w:rFonts w:ascii="AvantGarde Bk BT" w:eastAsiaTheme="minorEastAsia" w:hAnsi="AvantGarde Bk BT" w:cs="Arial"/>
          <w:sz w:val="21"/>
          <w:szCs w:val="21"/>
        </w:rPr>
        <w:t>Que c</w:t>
      </w:r>
      <w:r w:rsidRPr="00D37F5E">
        <w:rPr>
          <w:rFonts w:ascii="AvantGarde Bk BT" w:eastAsiaTheme="minorEastAsia" w:hAnsi="AvantGarde Bk BT" w:cs="Arial"/>
          <w:sz w:val="21"/>
          <w:szCs w:val="21"/>
        </w:rPr>
        <w:t>onforme al diagnóstico referido en el resultando anterior, la percepción de los actores sociales relevantes de la región pone de manifiesto que</w:t>
      </w:r>
      <w:r w:rsidR="000F6074">
        <w:rPr>
          <w:rFonts w:ascii="AvantGarde Bk BT" w:eastAsiaTheme="minorEastAsia" w:hAnsi="AvantGarde Bk BT" w:cs="Arial"/>
          <w:sz w:val="21"/>
          <w:szCs w:val="21"/>
        </w:rPr>
        <w:t>,</w:t>
      </w:r>
      <w:r w:rsidRPr="00D37F5E">
        <w:rPr>
          <w:rFonts w:ascii="AvantGarde Bk BT" w:eastAsiaTheme="minorEastAsia" w:hAnsi="AvantGarde Bk BT" w:cs="Arial"/>
          <w:sz w:val="21"/>
          <w:szCs w:val="21"/>
        </w:rPr>
        <w:t xml:space="preserve"> tanto la estructura orgánica como académica del Centro Universitario</w:t>
      </w:r>
      <w:r w:rsidR="000F6074">
        <w:rPr>
          <w:rFonts w:ascii="AvantGarde Bk BT" w:eastAsiaTheme="minorEastAsia" w:hAnsi="AvantGarde Bk BT" w:cs="Arial"/>
          <w:sz w:val="21"/>
          <w:szCs w:val="21"/>
        </w:rPr>
        <w:t>,</w:t>
      </w:r>
      <w:r w:rsidRPr="00D37F5E">
        <w:rPr>
          <w:rFonts w:ascii="AvantGarde Bk BT" w:eastAsiaTheme="minorEastAsia" w:hAnsi="AvantGarde Bk BT" w:cs="Arial"/>
          <w:sz w:val="21"/>
          <w:szCs w:val="21"/>
        </w:rPr>
        <w:t xml:space="preserve"> no refleja</w:t>
      </w:r>
      <w:r w:rsidR="000F6074">
        <w:rPr>
          <w:rFonts w:ascii="AvantGarde Bk BT" w:eastAsiaTheme="minorEastAsia" w:hAnsi="AvantGarde Bk BT" w:cs="Arial"/>
          <w:sz w:val="21"/>
          <w:szCs w:val="21"/>
        </w:rPr>
        <w:t>n</w:t>
      </w:r>
      <w:r w:rsidRPr="00D37F5E">
        <w:rPr>
          <w:rFonts w:ascii="AvantGarde Bk BT" w:eastAsiaTheme="minorEastAsia" w:hAnsi="AvantGarde Bk BT" w:cs="Arial"/>
          <w:sz w:val="21"/>
          <w:szCs w:val="21"/>
        </w:rPr>
        <w:t xml:space="preserve"> la importancia de una orientación hacia la formación educativa en las áreas veterinarias, agropecuaria</w:t>
      </w:r>
      <w:r w:rsidR="00F62BBA">
        <w:rPr>
          <w:rFonts w:ascii="AvantGarde Bk BT" w:eastAsiaTheme="minorEastAsia" w:hAnsi="AvantGarde Bk BT" w:cs="Arial"/>
          <w:sz w:val="21"/>
          <w:szCs w:val="21"/>
        </w:rPr>
        <w:t>s</w:t>
      </w:r>
      <w:r w:rsidRPr="00D37F5E">
        <w:rPr>
          <w:rFonts w:ascii="AvantGarde Bk BT" w:eastAsiaTheme="minorEastAsia" w:hAnsi="AvantGarde Bk BT" w:cs="Arial"/>
          <w:sz w:val="21"/>
          <w:szCs w:val="21"/>
        </w:rPr>
        <w:t xml:space="preserve"> y de ingenierías que apoye a este vocacionamiento productivo de la región, aun cuando existen </w:t>
      </w:r>
      <w:r w:rsidR="00053039">
        <w:rPr>
          <w:rFonts w:ascii="AvantGarde Bk BT" w:eastAsiaTheme="minorEastAsia" w:hAnsi="AvantGarde Bk BT" w:cs="Arial"/>
          <w:sz w:val="21"/>
          <w:szCs w:val="21"/>
        </w:rPr>
        <w:t>los PE</w:t>
      </w:r>
      <w:r w:rsidRPr="00D37F5E">
        <w:rPr>
          <w:rFonts w:ascii="AvantGarde Bk BT" w:eastAsiaTheme="minorEastAsia" w:hAnsi="AvantGarde Bk BT" w:cs="Arial"/>
          <w:sz w:val="21"/>
          <w:szCs w:val="21"/>
        </w:rPr>
        <w:t xml:space="preserve"> de Medicina Veterinaria y Zootecnia e Ingeniería en Sistemas Pecuarios y Agroindustriales, dado que están subsumidas en áreas relacionadas a la salud, por lo que se hace necesario que la estructura del Centro </w:t>
      </w:r>
      <w:r w:rsidRPr="0037261C">
        <w:rPr>
          <w:rFonts w:ascii="AvantGarde Bk BT" w:eastAsiaTheme="minorEastAsia" w:hAnsi="AvantGarde Bk BT" w:cs="Arial"/>
          <w:sz w:val="21"/>
          <w:szCs w:val="21"/>
        </w:rPr>
        <w:t xml:space="preserve">Universitario corresponda a la estructura productiva regional. Asimismo, manifestaron la urgencia de </w:t>
      </w:r>
      <w:r w:rsidR="00AD41E5" w:rsidRPr="0037261C">
        <w:rPr>
          <w:rFonts w:ascii="AvantGarde Bk BT" w:eastAsiaTheme="minorEastAsia" w:hAnsi="AvantGarde Bk BT" w:cs="Arial"/>
          <w:sz w:val="21"/>
          <w:szCs w:val="21"/>
        </w:rPr>
        <w:t xml:space="preserve">ofrecer </w:t>
      </w:r>
      <w:r w:rsidRPr="0037261C">
        <w:rPr>
          <w:rFonts w:ascii="AvantGarde Bk BT" w:eastAsiaTheme="minorEastAsia" w:hAnsi="AvantGarde Bk BT" w:cs="Arial"/>
          <w:sz w:val="21"/>
          <w:szCs w:val="21"/>
        </w:rPr>
        <w:t>programas específicos de</w:t>
      </w:r>
      <w:r w:rsidR="00495C4F" w:rsidRPr="0037261C">
        <w:rPr>
          <w:rFonts w:ascii="AvantGarde Bk BT" w:eastAsiaTheme="minorEastAsia" w:hAnsi="AvantGarde Bk BT" w:cs="Arial"/>
          <w:sz w:val="21"/>
          <w:szCs w:val="21"/>
        </w:rPr>
        <w:t xml:space="preserve">: </w:t>
      </w:r>
      <w:r w:rsidRPr="0037261C">
        <w:rPr>
          <w:rFonts w:ascii="AvantGarde Bk BT" w:eastAsiaTheme="minorEastAsia" w:hAnsi="AvantGarde Bk BT" w:cs="Arial"/>
          <w:sz w:val="21"/>
          <w:szCs w:val="21"/>
        </w:rPr>
        <w:t xml:space="preserve">“genética, producción y nutrición animal y sanidad, ingeniería </w:t>
      </w:r>
      <w:r w:rsidRPr="00D37F5E">
        <w:rPr>
          <w:rFonts w:ascii="AvantGarde Bk BT" w:eastAsiaTheme="minorEastAsia" w:hAnsi="AvantGarde Bk BT" w:cs="Arial"/>
          <w:sz w:val="21"/>
          <w:szCs w:val="21"/>
        </w:rPr>
        <w:t>y arquitectura”, que contribuirían a impulsar el desarrollo regional</w:t>
      </w:r>
      <w:r w:rsidR="001F4165">
        <w:rPr>
          <w:rFonts w:ascii="AvantGarde Bk BT" w:eastAsiaTheme="minorEastAsia" w:hAnsi="AvantGarde Bk BT" w:cs="Arial"/>
          <w:sz w:val="21"/>
          <w:szCs w:val="21"/>
        </w:rPr>
        <w:t>.</w:t>
      </w:r>
    </w:p>
    <w:p w14:paraId="2D2C4A83" w14:textId="77777777" w:rsidR="001F4165" w:rsidRPr="00E45AFD" w:rsidRDefault="001F4165" w:rsidP="00E45AFD">
      <w:pPr>
        <w:jc w:val="both"/>
        <w:rPr>
          <w:rFonts w:ascii="AvantGarde Bk BT" w:eastAsiaTheme="minorEastAsia" w:hAnsi="AvantGarde Bk BT"/>
          <w:sz w:val="21"/>
          <w:szCs w:val="21"/>
        </w:rPr>
      </w:pPr>
    </w:p>
    <w:p w14:paraId="5E1B1053" w14:textId="23CCC6E3" w:rsidR="001F4165" w:rsidRPr="001F4165" w:rsidRDefault="001F4165" w:rsidP="00BE2C76">
      <w:pPr>
        <w:pStyle w:val="Prrafodelista"/>
        <w:numPr>
          <w:ilvl w:val="0"/>
          <w:numId w:val="1"/>
        </w:numPr>
        <w:spacing w:after="0" w:line="240" w:lineRule="auto"/>
        <w:ind w:left="567" w:hanging="425"/>
        <w:jc w:val="both"/>
        <w:rPr>
          <w:rFonts w:ascii="AvantGarde Bk BT" w:eastAsiaTheme="minorEastAsia" w:hAnsi="AvantGarde Bk BT" w:cs="Arial"/>
          <w:sz w:val="21"/>
          <w:szCs w:val="21"/>
        </w:rPr>
      </w:pPr>
      <w:r w:rsidRPr="001F4165">
        <w:rPr>
          <w:rFonts w:ascii="AvantGarde Bk BT" w:eastAsiaTheme="minorEastAsia" w:hAnsi="AvantGarde Bk BT" w:cs="Arial"/>
          <w:sz w:val="21"/>
          <w:szCs w:val="21"/>
        </w:rPr>
        <w:t xml:space="preserve">Que el Centro Universitario de Los Altos, en el calendario 2016 </w:t>
      </w:r>
      <w:r w:rsidR="00E45AFD">
        <w:rPr>
          <w:rFonts w:ascii="AvantGarde Bk BT" w:eastAsiaTheme="minorEastAsia" w:hAnsi="AvantGarde Bk BT" w:cs="Arial"/>
          <w:sz w:val="21"/>
          <w:szCs w:val="21"/>
        </w:rPr>
        <w:t>“</w:t>
      </w:r>
      <w:r w:rsidRPr="001F4165">
        <w:rPr>
          <w:rFonts w:ascii="AvantGarde Bk BT" w:eastAsiaTheme="minorEastAsia" w:hAnsi="AvantGarde Bk BT" w:cs="Arial"/>
          <w:sz w:val="21"/>
          <w:szCs w:val="21"/>
        </w:rPr>
        <w:t>B</w:t>
      </w:r>
      <w:r w:rsidR="00E45AFD">
        <w:rPr>
          <w:rFonts w:ascii="AvantGarde Bk BT" w:eastAsiaTheme="minorEastAsia" w:hAnsi="AvantGarde Bk BT" w:cs="Arial"/>
          <w:sz w:val="21"/>
          <w:szCs w:val="21"/>
        </w:rPr>
        <w:t>”</w:t>
      </w:r>
      <w:r w:rsidRPr="001F4165">
        <w:rPr>
          <w:rFonts w:ascii="AvantGarde Bk BT" w:eastAsiaTheme="minorEastAsia" w:hAnsi="AvantGarde Bk BT" w:cs="Arial"/>
          <w:sz w:val="21"/>
          <w:szCs w:val="21"/>
        </w:rPr>
        <w:t xml:space="preserve">, atiende en 17 </w:t>
      </w:r>
      <w:r w:rsidR="00E45AFD">
        <w:rPr>
          <w:rFonts w:ascii="AvantGarde Bk BT" w:eastAsiaTheme="minorEastAsia" w:hAnsi="AvantGarde Bk BT" w:cs="Arial"/>
          <w:sz w:val="21"/>
          <w:szCs w:val="21"/>
        </w:rPr>
        <w:t>programas educativos (</w:t>
      </w:r>
      <w:r w:rsidRPr="001F4165">
        <w:rPr>
          <w:rFonts w:ascii="AvantGarde Bk BT" w:eastAsiaTheme="minorEastAsia" w:hAnsi="AvantGarde Bk BT" w:cs="Arial"/>
          <w:sz w:val="21"/>
          <w:szCs w:val="21"/>
        </w:rPr>
        <w:t>PE</w:t>
      </w:r>
      <w:r w:rsidR="00E45AFD">
        <w:rPr>
          <w:rFonts w:ascii="AvantGarde Bk BT" w:eastAsiaTheme="minorEastAsia" w:hAnsi="AvantGarde Bk BT" w:cs="Arial"/>
          <w:sz w:val="21"/>
          <w:szCs w:val="21"/>
        </w:rPr>
        <w:t>)</w:t>
      </w:r>
      <w:r w:rsidRPr="001F4165">
        <w:rPr>
          <w:rFonts w:ascii="AvantGarde Bk BT" w:eastAsiaTheme="minorEastAsia" w:hAnsi="AvantGarde Bk BT" w:cs="Arial"/>
          <w:sz w:val="21"/>
          <w:szCs w:val="21"/>
        </w:rPr>
        <w:t xml:space="preserve"> de pregrado</w:t>
      </w:r>
      <w:r w:rsidR="00E45AFD">
        <w:rPr>
          <w:rFonts w:ascii="AvantGarde Bk BT" w:eastAsiaTheme="minorEastAsia" w:hAnsi="AvantGarde Bk BT" w:cs="Arial"/>
          <w:sz w:val="21"/>
          <w:szCs w:val="21"/>
        </w:rPr>
        <w:t>,</w:t>
      </w:r>
      <w:r w:rsidRPr="001F4165">
        <w:rPr>
          <w:rFonts w:ascii="AvantGarde Bk BT" w:eastAsiaTheme="minorEastAsia" w:hAnsi="AvantGarde Bk BT" w:cs="Arial"/>
          <w:sz w:val="21"/>
          <w:szCs w:val="21"/>
        </w:rPr>
        <w:t xml:space="preserve"> una matrícula de 3,929 alumno</w:t>
      </w:r>
      <w:r w:rsidR="006B0D82">
        <w:rPr>
          <w:rFonts w:ascii="AvantGarde Bk BT" w:eastAsiaTheme="minorEastAsia" w:hAnsi="AvantGarde Bk BT" w:cs="Arial"/>
          <w:sz w:val="21"/>
          <w:szCs w:val="21"/>
        </w:rPr>
        <w:t>s</w:t>
      </w:r>
      <w:r w:rsidRPr="001F4165">
        <w:rPr>
          <w:rFonts w:ascii="AvantGarde Bk BT" w:eastAsiaTheme="minorEastAsia" w:hAnsi="AvantGarde Bk BT" w:cs="Arial"/>
          <w:sz w:val="21"/>
          <w:szCs w:val="21"/>
        </w:rPr>
        <w:t xml:space="preserve"> y en 5 PE de posgrado</w:t>
      </w:r>
      <w:r w:rsidR="00E45AFD">
        <w:rPr>
          <w:rFonts w:ascii="AvantGarde Bk BT" w:eastAsiaTheme="minorEastAsia" w:hAnsi="AvantGarde Bk BT" w:cs="Arial"/>
          <w:sz w:val="21"/>
          <w:szCs w:val="21"/>
        </w:rPr>
        <w:t>,</w:t>
      </w:r>
      <w:r w:rsidRPr="001F4165">
        <w:rPr>
          <w:rFonts w:ascii="AvantGarde Bk BT" w:eastAsiaTheme="minorEastAsia" w:hAnsi="AvantGarde Bk BT" w:cs="Arial"/>
          <w:sz w:val="21"/>
          <w:szCs w:val="21"/>
        </w:rPr>
        <w:t xml:space="preserve"> 68 alumnos, que suman 3,997</w:t>
      </w:r>
      <w:r w:rsidR="006B0D82">
        <w:rPr>
          <w:rFonts w:ascii="AvantGarde Bk BT" w:eastAsiaTheme="minorEastAsia" w:hAnsi="AvantGarde Bk BT" w:cs="Arial"/>
          <w:sz w:val="21"/>
          <w:szCs w:val="21"/>
        </w:rPr>
        <w:t xml:space="preserve"> alumnos. Q</w:t>
      </w:r>
      <w:r w:rsidRPr="001F4165">
        <w:rPr>
          <w:rFonts w:ascii="AvantGarde Bk BT" w:eastAsiaTheme="minorEastAsia" w:hAnsi="AvantGarde Bk BT" w:cs="Arial"/>
          <w:sz w:val="21"/>
          <w:szCs w:val="21"/>
        </w:rPr>
        <w:t xml:space="preserve">ue el 94% de dicha matrícula ha sido evaluada o acreditada por organismos nacionales y el 18% es matrícula proveniente de programas acreditados internacionalmente. La estructura actual del </w:t>
      </w:r>
      <w:proofErr w:type="spellStart"/>
      <w:r w:rsidRPr="001F4165">
        <w:rPr>
          <w:rFonts w:ascii="AvantGarde Bk BT" w:eastAsiaTheme="minorEastAsia" w:hAnsi="AvantGarde Bk BT" w:cs="Arial"/>
          <w:sz w:val="21"/>
          <w:szCs w:val="21"/>
        </w:rPr>
        <w:t>CUAltos</w:t>
      </w:r>
      <w:proofErr w:type="spellEnd"/>
      <w:r w:rsidRPr="001F4165">
        <w:rPr>
          <w:rFonts w:ascii="AvantGarde Bk BT" w:eastAsiaTheme="minorEastAsia" w:hAnsi="AvantGarde Bk BT" w:cs="Arial"/>
          <w:sz w:val="21"/>
          <w:szCs w:val="21"/>
        </w:rPr>
        <w:t>, la cantidad de PE de pregrado y posgrado que atiende, con su respectiva matrícula</w:t>
      </w:r>
      <w:r w:rsidR="006B0D82">
        <w:rPr>
          <w:rFonts w:ascii="AvantGarde Bk BT" w:eastAsiaTheme="minorEastAsia" w:hAnsi="AvantGarde Bk BT" w:cs="Arial"/>
          <w:sz w:val="21"/>
          <w:szCs w:val="21"/>
        </w:rPr>
        <w:t>,</w:t>
      </w:r>
      <w:r w:rsidRPr="001F4165">
        <w:rPr>
          <w:rFonts w:ascii="AvantGarde Bk BT" w:eastAsiaTheme="minorEastAsia" w:hAnsi="AvantGarde Bk BT" w:cs="Arial"/>
          <w:sz w:val="21"/>
          <w:szCs w:val="21"/>
        </w:rPr>
        <w:t xml:space="preserve"> se ilustran en la siguiente tabla:</w:t>
      </w:r>
    </w:p>
    <w:p w14:paraId="4EDED0AF" w14:textId="77777777" w:rsidR="001F4165" w:rsidRDefault="001F4165" w:rsidP="00B376AC">
      <w:pPr>
        <w:pStyle w:val="Prrafodelista"/>
        <w:spacing w:after="0" w:line="240" w:lineRule="auto"/>
        <w:ind w:left="567"/>
        <w:contextualSpacing w:val="0"/>
        <w:jc w:val="both"/>
        <w:rPr>
          <w:rFonts w:ascii="AvantGarde Bk BT" w:eastAsiaTheme="minorEastAsia" w:hAnsi="AvantGarde Bk BT" w:cs="Arial"/>
          <w:sz w:val="21"/>
          <w:szCs w:val="21"/>
        </w:rPr>
      </w:pPr>
    </w:p>
    <w:p w14:paraId="709BE573" w14:textId="77777777" w:rsidR="00E45AFD" w:rsidRDefault="00E45AFD">
      <w:pPr>
        <w:spacing w:after="200" w:line="276" w:lineRule="auto"/>
        <w:rPr>
          <w:rFonts w:ascii="AvantGarde Bk BT" w:eastAsiaTheme="minorEastAsia" w:hAnsi="AvantGarde Bk BT"/>
          <w:sz w:val="21"/>
          <w:szCs w:val="21"/>
          <w:lang w:eastAsia="en-US"/>
        </w:rPr>
      </w:pPr>
      <w:r>
        <w:rPr>
          <w:rFonts w:ascii="AvantGarde Bk BT" w:eastAsiaTheme="minorEastAsia" w:hAnsi="AvantGarde Bk BT"/>
          <w:sz w:val="21"/>
          <w:szCs w:val="21"/>
        </w:rPr>
        <w:br w:type="page"/>
      </w:r>
    </w:p>
    <w:p w14:paraId="5CFDF90F" w14:textId="01F6B574" w:rsidR="001F4165" w:rsidRDefault="001F4165" w:rsidP="00B376AC">
      <w:pPr>
        <w:pStyle w:val="Prrafodelista"/>
        <w:spacing w:after="0" w:line="240" w:lineRule="auto"/>
        <w:ind w:left="2345"/>
        <w:contextualSpacing w:val="0"/>
        <w:jc w:val="both"/>
        <w:rPr>
          <w:rFonts w:ascii="AvantGarde Bk BT" w:eastAsiaTheme="minorEastAsia" w:hAnsi="AvantGarde Bk BT" w:cs="Arial"/>
          <w:sz w:val="21"/>
          <w:szCs w:val="21"/>
        </w:rPr>
      </w:pPr>
      <w:r>
        <w:rPr>
          <w:rFonts w:ascii="AvantGarde Bk BT" w:eastAsiaTheme="minorEastAsia" w:hAnsi="AvantGarde Bk BT" w:cs="Arial"/>
          <w:sz w:val="21"/>
          <w:szCs w:val="21"/>
        </w:rPr>
        <w:lastRenderedPageBreak/>
        <w:t xml:space="preserve">Estructura Académico-Administrativa del </w:t>
      </w:r>
      <w:proofErr w:type="spellStart"/>
      <w:r>
        <w:rPr>
          <w:rFonts w:ascii="AvantGarde Bk BT" w:eastAsiaTheme="minorEastAsia" w:hAnsi="AvantGarde Bk BT" w:cs="Arial"/>
          <w:sz w:val="21"/>
          <w:szCs w:val="21"/>
        </w:rPr>
        <w:t>CUAltos</w:t>
      </w:r>
      <w:proofErr w:type="spellEnd"/>
    </w:p>
    <w:p w14:paraId="3E4DBDCC" w14:textId="77777777" w:rsidR="004A71A3" w:rsidRPr="004A71A3" w:rsidRDefault="004A71A3" w:rsidP="0071237F">
      <w:pPr>
        <w:jc w:val="both"/>
        <w:rPr>
          <w:rFonts w:ascii="AvantGarde Bk BT" w:eastAsiaTheme="minorEastAsia" w:hAnsi="AvantGarde Bk BT"/>
          <w:sz w:val="21"/>
          <w:szCs w:val="21"/>
        </w:rPr>
      </w:pPr>
    </w:p>
    <w:tbl>
      <w:tblPr>
        <w:tblpPr w:leftFromText="141" w:rightFromText="141" w:vertAnchor="text" w:horzAnchor="margin" w:tblpXSpec="right" w:tblpY="-48"/>
        <w:tblOverlap w:val="never"/>
        <w:tblW w:w="8927" w:type="dxa"/>
        <w:tblCellMar>
          <w:left w:w="70" w:type="dxa"/>
          <w:right w:w="70" w:type="dxa"/>
        </w:tblCellMar>
        <w:tblLook w:val="04A0" w:firstRow="1" w:lastRow="0" w:firstColumn="1" w:lastColumn="0" w:noHBand="0" w:noVBand="1"/>
      </w:tblPr>
      <w:tblGrid>
        <w:gridCol w:w="1063"/>
        <w:gridCol w:w="1427"/>
        <w:gridCol w:w="1798"/>
        <w:gridCol w:w="1117"/>
        <w:gridCol w:w="1680"/>
        <w:gridCol w:w="897"/>
        <w:gridCol w:w="945"/>
      </w:tblGrid>
      <w:tr w:rsidR="00AA0F68" w:rsidRPr="00A91BEE" w14:paraId="7BD2EA17" w14:textId="77777777" w:rsidTr="00BD708B">
        <w:trPr>
          <w:trHeight w:val="855"/>
        </w:trPr>
        <w:tc>
          <w:tcPr>
            <w:tcW w:w="1063"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56E21975" w14:textId="4233E9FE" w:rsidR="00AA0F68" w:rsidRPr="00B376AC" w:rsidRDefault="00AA0F68" w:rsidP="0071237F">
            <w:pPr>
              <w:jc w:val="center"/>
              <w:rPr>
                <w:rFonts w:ascii="Calibri" w:hAnsi="Calibri"/>
                <w:b/>
                <w:bCs/>
                <w:color w:val="FFFFFF" w:themeColor="background1"/>
                <w:sz w:val="16"/>
                <w:szCs w:val="16"/>
              </w:rPr>
            </w:pPr>
            <w:r w:rsidRPr="00B376AC">
              <w:rPr>
                <w:rFonts w:ascii="Calibri" w:hAnsi="Calibri"/>
                <w:b/>
                <w:bCs/>
                <w:color w:val="FFFFFF" w:themeColor="background1"/>
                <w:sz w:val="16"/>
                <w:szCs w:val="16"/>
              </w:rPr>
              <w:t>Divisiones</w:t>
            </w:r>
          </w:p>
        </w:tc>
        <w:tc>
          <w:tcPr>
            <w:tcW w:w="1427" w:type="dxa"/>
            <w:tcBorders>
              <w:top w:val="single" w:sz="4" w:space="0" w:color="auto"/>
              <w:left w:val="nil"/>
              <w:bottom w:val="single" w:sz="4" w:space="0" w:color="auto"/>
              <w:right w:val="single" w:sz="4" w:space="0" w:color="auto"/>
            </w:tcBorders>
            <w:shd w:val="clear" w:color="000000" w:fill="5B9BD5"/>
            <w:vAlign w:val="center"/>
            <w:hideMark/>
          </w:tcPr>
          <w:p w14:paraId="3AF78967" w14:textId="77777777" w:rsidR="00AA0F68" w:rsidRPr="00B376AC" w:rsidRDefault="00AA0F68" w:rsidP="0071237F">
            <w:pPr>
              <w:jc w:val="center"/>
              <w:rPr>
                <w:rFonts w:ascii="Calibri" w:hAnsi="Calibri"/>
                <w:b/>
                <w:bCs/>
                <w:color w:val="FFFFFF" w:themeColor="background1"/>
                <w:sz w:val="16"/>
                <w:szCs w:val="16"/>
              </w:rPr>
            </w:pPr>
            <w:r w:rsidRPr="00B376AC">
              <w:rPr>
                <w:rFonts w:ascii="Calibri" w:hAnsi="Calibri"/>
                <w:b/>
                <w:bCs/>
                <w:color w:val="FFFFFF" w:themeColor="background1"/>
                <w:sz w:val="16"/>
                <w:szCs w:val="16"/>
              </w:rPr>
              <w:t>Departamentos</w:t>
            </w:r>
          </w:p>
        </w:tc>
        <w:tc>
          <w:tcPr>
            <w:tcW w:w="1798" w:type="dxa"/>
            <w:tcBorders>
              <w:top w:val="single" w:sz="4" w:space="0" w:color="auto"/>
              <w:left w:val="single" w:sz="4" w:space="0" w:color="auto"/>
              <w:bottom w:val="single" w:sz="4" w:space="0" w:color="auto"/>
              <w:right w:val="single" w:sz="4" w:space="0" w:color="auto"/>
            </w:tcBorders>
            <w:shd w:val="clear" w:color="000000" w:fill="5B9BD5"/>
          </w:tcPr>
          <w:p w14:paraId="455EFD79" w14:textId="77777777" w:rsidR="00AA0F68" w:rsidRPr="00B376AC" w:rsidRDefault="00AA0F68" w:rsidP="0071237F">
            <w:pPr>
              <w:jc w:val="center"/>
              <w:rPr>
                <w:rFonts w:ascii="Calibri" w:hAnsi="Calibri"/>
                <w:b/>
                <w:bCs/>
                <w:color w:val="FFFFFF" w:themeColor="background1"/>
                <w:sz w:val="16"/>
                <w:szCs w:val="16"/>
              </w:rPr>
            </w:pPr>
          </w:p>
          <w:p w14:paraId="682EE89E" w14:textId="77777777" w:rsidR="00AA0F68" w:rsidRPr="00B376AC" w:rsidRDefault="00AA0F68" w:rsidP="0071237F">
            <w:pPr>
              <w:jc w:val="center"/>
              <w:rPr>
                <w:rFonts w:ascii="Calibri" w:hAnsi="Calibri"/>
                <w:b/>
                <w:bCs/>
                <w:color w:val="FFFFFF" w:themeColor="background1"/>
                <w:sz w:val="16"/>
                <w:szCs w:val="16"/>
              </w:rPr>
            </w:pPr>
            <w:r w:rsidRPr="00B376AC">
              <w:rPr>
                <w:rFonts w:ascii="Calibri" w:hAnsi="Calibri"/>
                <w:b/>
                <w:bCs/>
                <w:color w:val="FFFFFF" w:themeColor="background1"/>
                <w:sz w:val="16"/>
                <w:szCs w:val="16"/>
              </w:rPr>
              <w:t>Programas de Pregrado</w:t>
            </w:r>
          </w:p>
        </w:tc>
        <w:tc>
          <w:tcPr>
            <w:tcW w:w="1117" w:type="dxa"/>
            <w:tcBorders>
              <w:top w:val="single" w:sz="4" w:space="0" w:color="auto"/>
              <w:left w:val="nil"/>
              <w:bottom w:val="single" w:sz="4" w:space="0" w:color="auto"/>
              <w:right w:val="single" w:sz="4" w:space="0" w:color="auto"/>
            </w:tcBorders>
            <w:shd w:val="clear" w:color="000000" w:fill="5B9BD5"/>
          </w:tcPr>
          <w:p w14:paraId="6A9ED12F" w14:textId="3E568320" w:rsidR="00AA0F68" w:rsidRPr="00B376AC" w:rsidRDefault="00AA0F68" w:rsidP="0071237F">
            <w:pPr>
              <w:jc w:val="center"/>
              <w:rPr>
                <w:rFonts w:ascii="Calibri" w:hAnsi="Calibri"/>
                <w:b/>
                <w:bCs/>
                <w:color w:val="FFFFFF" w:themeColor="background1"/>
                <w:sz w:val="18"/>
                <w:szCs w:val="18"/>
              </w:rPr>
            </w:pPr>
            <w:r w:rsidRPr="00B376AC">
              <w:rPr>
                <w:rFonts w:ascii="Calibri" w:hAnsi="Calibri"/>
                <w:b/>
                <w:bCs/>
                <w:color w:val="FFFFFF" w:themeColor="background1"/>
                <w:sz w:val="18"/>
                <w:szCs w:val="18"/>
              </w:rPr>
              <w:t>Matrícula Pregrado</w:t>
            </w:r>
            <w:r w:rsidR="002429D9" w:rsidRPr="002429D9">
              <w:rPr>
                <w:rFonts w:ascii="Calibri" w:hAnsi="Calibri"/>
                <w:b/>
                <w:bCs/>
                <w:color w:val="FFFFFF" w:themeColor="background1"/>
                <w:sz w:val="18"/>
                <w:szCs w:val="18"/>
                <w:vertAlign w:val="superscript"/>
              </w:rPr>
              <w:t>1</w:t>
            </w:r>
          </w:p>
        </w:tc>
        <w:tc>
          <w:tcPr>
            <w:tcW w:w="1680" w:type="dxa"/>
            <w:tcBorders>
              <w:top w:val="single" w:sz="4" w:space="0" w:color="auto"/>
              <w:left w:val="nil"/>
              <w:bottom w:val="single" w:sz="4" w:space="0" w:color="auto"/>
              <w:right w:val="single" w:sz="4" w:space="0" w:color="auto"/>
            </w:tcBorders>
            <w:shd w:val="clear" w:color="000000" w:fill="5B9BD5"/>
          </w:tcPr>
          <w:p w14:paraId="69CBE578" w14:textId="77777777" w:rsidR="00AA0F68" w:rsidRPr="00B376AC" w:rsidRDefault="00AA0F68" w:rsidP="0071237F">
            <w:pPr>
              <w:jc w:val="center"/>
              <w:rPr>
                <w:rFonts w:ascii="Calibri" w:hAnsi="Calibri"/>
                <w:b/>
                <w:bCs/>
                <w:color w:val="FFFFFF" w:themeColor="background1"/>
                <w:sz w:val="18"/>
                <w:szCs w:val="18"/>
              </w:rPr>
            </w:pPr>
            <w:r w:rsidRPr="00B376AC">
              <w:rPr>
                <w:rFonts w:ascii="Calibri" w:hAnsi="Calibri"/>
                <w:b/>
                <w:bCs/>
                <w:color w:val="FFFFFF" w:themeColor="background1"/>
                <w:sz w:val="18"/>
                <w:szCs w:val="18"/>
              </w:rPr>
              <w:t>Programa posgrado</w:t>
            </w:r>
          </w:p>
        </w:tc>
        <w:tc>
          <w:tcPr>
            <w:tcW w:w="897" w:type="dxa"/>
            <w:tcBorders>
              <w:top w:val="single" w:sz="4" w:space="0" w:color="auto"/>
              <w:left w:val="nil"/>
              <w:bottom w:val="single" w:sz="4" w:space="0" w:color="auto"/>
              <w:right w:val="single" w:sz="4" w:space="0" w:color="auto"/>
            </w:tcBorders>
            <w:shd w:val="clear" w:color="000000" w:fill="5B9BD5"/>
          </w:tcPr>
          <w:p w14:paraId="4E2F0DED" w14:textId="7F051603" w:rsidR="00AA0F68" w:rsidRPr="00B376AC" w:rsidRDefault="00AA0F68" w:rsidP="0071237F">
            <w:pPr>
              <w:jc w:val="center"/>
              <w:rPr>
                <w:rFonts w:ascii="Calibri" w:hAnsi="Calibri"/>
                <w:b/>
                <w:bCs/>
                <w:color w:val="FFFFFF" w:themeColor="background1"/>
                <w:sz w:val="18"/>
                <w:szCs w:val="18"/>
              </w:rPr>
            </w:pPr>
            <w:r w:rsidRPr="00B376AC">
              <w:rPr>
                <w:rFonts w:ascii="Calibri" w:hAnsi="Calibri"/>
                <w:b/>
                <w:bCs/>
                <w:color w:val="FFFFFF" w:themeColor="background1"/>
                <w:sz w:val="18"/>
                <w:szCs w:val="18"/>
              </w:rPr>
              <w:t>Matrícula Posgrado</w:t>
            </w:r>
            <w:r w:rsidR="002429D9" w:rsidRPr="00B376AC">
              <w:rPr>
                <w:rFonts w:ascii="Calibri" w:hAnsi="Calibri"/>
                <w:b/>
                <w:bCs/>
                <w:color w:val="FFFFFF" w:themeColor="background1"/>
                <w:sz w:val="18"/>
                <w:szCs w:val="18"/>
                <w:vertAlign w:val="superscript"/>
              </w:rPr>
              <w:t>1</w:t>
            </w:r>
          </w:p>
        </w:tc>
        <w:tc>
          <w:tcPr>
            <w:tcW w:w="945" w:type="dxa"/>
            <w:tcBorders>
              <w:top w:val="single" w:sz="4" w:space="0" w:color="auto"/>
              <w:left w:val="nil"/>
              <w:bottom w:val="single" w:sz="4" w:space="0" w:color="auto"/>
              <w:right w:val="single" w:sz="4" w:space="0" w:color="auto"/>
            </w:tcBorders>
            <w:shd w:val="clear" w:color="000000" w:fill="5B9BD5"/>
          </w:tcPr>
          <w:p w14:paraId="7E36150F" w14:textId="77777777" w:rsidR="00AA0F68" w:rsidRPr="00B376AC" w:rsidRDefault="00AA0F68" w:rsidP="0071237F">
            <w:pPr>
              <w:jc w:val="center"/>
              <w:rPr>
                <w:rFonts w:ascii="Calibri" w:hAnsi="Calibri"/>
                <w:b/>
                <w:bCs/>
                <w:color w:val="FFFFFF" w:themeColor="background1"/>
                <w:sz w:val="18"/>
                <w:szCs w:val="18"/>
              </w:rPr>
            </w:pPr>
            <w:r w:rsidRPr="00B376AC">
              <w:rPr>
                <w:rFonts w:ascii="Calibri" w:hAnsi="Calibri"/>
                <w:b/>
                <w:bCs/>
                <w:color w:val="FFFFFF" w:themeColor="background1"/>
                <w:sz w:val="18"/>
                <w:szCs w:val="18"/>
              </w:rPr>
              <w:t>Total de matrícula</w:t>
            </w:r>
          </w:p>
        </w:tc>
      </w:tr>
      <w:tr w:rsidR="00714B6E" w:rsidRPr="00A91BEE" w14:paraId="5F55775B" w14:textId="77777777" w:rsidTr="00BD708B">
        <w:trPr>
          <w:trHeight w:val="394"/>
        </w:trPr>
        <w:tc>
          <w:tcPr>
            <w:tcW w:w="1063" w:type="dxa"/>
            <w:vMerge w:val="restart"/>
            <w:tcBorders>
              <w:top w:val="nil"/>
              <w:left w:val="single" w:sz="4" w:space="0" w:color="auto"/>
              <w:bottom w:val="nil"/>
              <w:right w:val="single" w:sz="4" w:space="0" w:color="auto"/>
            </w:tcBorders>
            <w:shd w:val="clear" w:color="auto" w:fill="DBE5F1" w:themeFill="accent1" w:themeFillTint="33"/>
            <w:vAlign w:val="center"/>
          </w:tcPr>
          <w:p w14:paraId="656B681E" w14:textId="77777777" w:rsidR="00714B6E" w:rsidRPr="00714B6E" w:rsidRDefault="00714B6E" w:rsidP="0071237F">
            <w:pPr>
              <w:jc w:val="center"/>
              <w:rPr>
                <w:rFonts w:ascii="Calibri" w:hAnsi="Calibri"/>
                <w:color w:val="000000"/>
                <w:sz w:val="16"/>
                <w:szCs w:val="16"/>
                <w:highlight w:val="yellow"/>
              </w:rPr>
            </w:pPr>
            <w:r w:rsidRPr="00714B6E">
              <w:rPr>
                <w:rFonts w:ascii="Calibri" w:hAnsi="Calibri"/>
                <w:color w:val="000000"/>
                <w:sz w:val="16"/>
                <w:szCs w:val="16"/>
              </w:rPr>
              <w:t>Estudios en Formaciones Sociales</w:t>
            </w:r>
          </w:p>
        </w:tc>
        <w:tc>
          <w:tcPr>
            <w:tcW w:w="1427" w:type="dxa"/>
            <w:vMerge w:val="restart"/>
            <w:tcBorders>
              <w:top w:val="single" w:sz="4" w:space="0" w:color="auto"/>
              <w:left w:val="nil"/>
              <w:bottom w:val="nil"/>
              <w:right w:val="single" w:sz="4" w:space="0" w:color="auto"/>
            </w:tcBorders>
            <w:shd w:val="clear" w:color="auto" w:fill="DBE5F1" w:themeFill="accent1" w:themeFillTint="33"/>
            <w:vAlign w:val="center"/>
          </w:tcPr>
          <w:p w14:paraId="6486392A" w14:textId="77777777" w:rsidR="00714B6E" w:rsidRPr="00714B6E" w:rsidRDefault="00714B6E" w:rsidP="0071237F">
            <w:pPr>
              <w:jc w:val="center"/>
              <w:rPr>
                <w:rFonts w:ascii="Calibri" w:hAnsi="Calibri"/>
                <w:color w:val="000000"/>
                <w:sz w:val="16"/>
                <w:szCs w:val="16"/>
              </w:rPr>
            </w:pPr>
            <w:r w:rsidRPr="00714B6E">
              <w:rPr>
                <w:rFonts w:ascii="Calibri" w:hAnsi="Calibri"/>
                <w:color w:val="000000"/>
                <w:sz w:val="16"/>
                <w:szCs w:val="16"/>
              </w:rPr>
              <w:t>Ciencias Sociales y de la Cultura</w:t>
            </w:r>
          </w:p>
          <w:p w14:paraId="0C4BDA2D" w14:textId="77777777" w:rsidR="00714B6E" w:rsidRPr="00714B6E" w:rsidRDefault="00714B6E" w:rsidP="0071237F">
            <w:pPr>
              <w:jc w:val="center"/>
              <w:rPr>
                <w:rFonts w:ascii="Calibri" w:hAnsi="Calibri"/>
                <w:color w:val="000000"/>
                <w:sz w:val="16"/>
                <w:szCs w:val="16"/>
              </w:rPr>
            </w:pPr>
          </w:p>
          <w:p w14:paraId="2154A965" w14:textId="77777777" w:rsidR="00714B6E" w:rsidRPr="00714B6E" w:rsidRDefault="00714B6E" w:rsidP="0071237F">
            <w:pPr>
              <w:jc w:val="center"/>
              <w:rPr>
                <w:rFonts w:ascii="Calibri" w:hAnsi="Calibri"/>
                <w:color w:val="000000"/>
                <w:sz w:val="16"/>
                <w:szCs w:val="16"/>
              </w:rPr>
            </w:pPr>
          </w:p>
          <w:p w14:paraId="47F3564B" w14:textId="77777777" w:rsidR="00714B6E" w:rsidRPr="00714B6E" w:rsidRDefault="00714B6E" w:rsidP="0071237F">
            <w:pPr>
              <w:jc w:val="center"/>
              <w:rPr>
                <w:rFonts w:ascii="Calibri" w:hAnsi="Calibri"/>
                <w:color w:val="000000"/>
                <w:sz w:val="16"/>
                <w:szCs w:val="16"/>
              </w:rPr>
            </w:pPr>
            <w:r w:rsidRPr="00714B6E">
              <w:rPr>
                <w:rFonts w:ascii="Calibri" w:hAnsi="Calibri"/>
                <w:color w:val="000000"/>
                <w:sz w:val="16"/>
                <w:szCs w:val="16"/>
              </w:rPr>
              <w:t>De Estudios Organizacionales</w:t>
            </w:r>
          </w:p>
        </w:tc>
        <w:tc>
          <w:tcPr>
            <w:tcW w:w="1798" w:type="dxa"/>
            <w:tcBorders>
              <w:top w:val="single" w:sz="4" w:space="0" w:color="auto"/>
              <w:left w:val="single" w:sz="4" w:space="0" w:color="auto"/>
              <w:bottom w:val="nil"/>
              <w:right w:val="single" w:sz="4" w:space="0" w:color="auto"/>
            </w:tcBorders>
            <w:shd w:val="clear" w:color="auto" w:fill="DBE5F1" w:themeFill="accent1" w:themeFillTint="33"/>
          </w:tcPr>
          <w:p w14:paraId="5D42437A" w14:textId="77777777" w:rsidR="00714B6E" w:rsidRPr="00714B6E" w:rsidRDefault="00714B6E" w:rsidP="0071237F">
            <w:pPr>
              <w:jc w:val="center"/>
              <w:rPr>
                <w:rFonts w:ascii="Calibri" w:hAnsi="Calibri"/>
                <w:color w:val="000000"/>
                <w:sz w:val="16"/>
                <w:szCs w:val="16"/>
              </w:rPr>
            </w:pPr>
            <w:r w:rsidRPr="00714B6E">
              <w:rPr>
                <w:rFonts w:ascii="Calibri" w:hAnsi="Calibri"/>
                <w:color w:val="000000"/>
                <w:sz w:val="16"/>
                <w:szCs w:val="16"/>
              </w:rPr>
              <w:t>Abogado</w:t>
            </w:r>
          </w:p>
        </w:tc>
        <w:tc>
          <w:tcPr>
            <w:tcW w:w="1117" w:type="dxa"/>
            <w:tcBorders>
              <w:top w:val="single" w:sz="4" w:space="0" w:color="auto"/>
              <w:left w:val="nil"/>
              <w:bottom w:val="nil"/>
              <w:right w:val="single" w:sz="4" w:space="0" w:color="auto"/>
            </w:tcBorders>
            <w:shd w:val="clear" w:color="auto" w:fill="DBE5F1" w:themeFill="accent1" w:themeFillTint="33"/>
          </w:tcPr>
          <w:p w14:paraId="52237D0E" w14:textId="576013E6" w:rsidR="00714B6E" w:rsidRPr="001669BE" w:rsidRDefault="00714B6E" w:rsidP="00087B84">
            <w:pPr>
              <w:jc w:val="center"/>
              <w:rPr>
                <w:rFonts w:ascii="Calibri" w:hAnsi="Calibri"/>
                <w:color w:val="000000"/>
                <w:sz w:val="16"/>
                <w:szCs w:val="16"/>
              </w:rPr>
            </w:pPr>
            <w:r w:rsidRPr="001669BE">
              <w:rPr>
                <w:rFonts w:ascii="Calibri" w:hAnsi="Calibri"/>
                <w:color w:val="000000"/>
                <w:sz w:val="16"/>
                <w:szCs w:val="16"/>
              </w:rPr>
              <w:t>2</w:t>
            </w:r>
            <w:r w:rsidR="00087B84" w:rsidRPr="001669BE">
              <w:rPr>
                <w:rFonts w:ascii="Calibri" w:hAnsi="Calibri"/>
                <w:color w:val="000000"/>
                <w:sz w:val="16"/>
                <w:szCs w:val="16"/>
              </w:rPr>
              <w:t>88</w:t>
            </w:r>
          </w:p>
        </w:tc>
        <w:tc>
          <w:tcPr>
            <w:tcW w:w="1680" w:type="dxa"/>
            <w:vMerge w:val="restart"/>
            <w:tcBorders>
              <w:top w:val="single" w:sz="4" w:space="0" w:color="auto"/>
              <w:left w:val="nil"/>
              <w:right w:val="single" w:sz="4" w:space="0" w:color="auto"/>
            </w:tcBorders>
            <w:shd w:val="clear" w:color="auto" w:fill="DBE5F1" w:themeFill="accent1" w:themeFillTint="33"/>
          </w:tcPr>
          <w:p w14:paraId="71263032" w14:textId="77777777" w:rsidR="00714B6E" w:rsidRPr="00714B6E" w:rsidRDefault="00714B6E" w:rsidP="0071237F">
            <w:pPr>
              <w:jc w:val="center"/>
              <w:rPr>
                <w:rFonts w:ascii="Calibri" w:hAnsi="Calibri"/>
                <w:color w:val="000000"/>
                <w:sz w:val="16"/>
                <w:szCs w:val="16"/>
              </w:rPr>
            </w:pPr>
          </w:p>
          <w:p w14:paraId="538A0AE2" w14:textId="77777777" w:rsidR="00714B6E" w:rsidRDefault="00714B6E" w:rsidP="0071237F">
            <w:pPr>
              <w:jc w:val="center"/>
              <w:rPr>
                <w:rFonts w:ascii="Calibri" w:hAnsi="Calibri"/>
                <w:color w:val="000000"/>
                <w:sz w:val="16"/>
                <w:szCs w:val="16"/>
              </w:rPr>
            </w:pPr>
          </w:p>
          <w:p w14:paraId="42F4486C" w14:textId="77777777" w:rsidR="00E45AFD" w:rsidRPr="00714B6E" w:rsidRDefault="00E45AFD" w:rsidP="0071237F">
            <w:pPr>
              <w:jc w:val="center"/>
              <w:rPr>
                <w:rFonts w:ascii="Calibri" w:hAnsi="Calibri"/>
                <w:color w:val="000000"/>
                <w:sz w:val="16"/>
                <w:szCs w:val="16"/>
              </w:rPr>
            </w:pPr>
          </w:p>
          <w:p w14:paraId="368164D8" w14:textId="6C948D2B" w:rsidR="00714B6E" w:rsidRPr="00714B6E" w:rsidRDefault="00714B6E" w:rsidP="0071237F">
            <w:pPr>
              <w:jc w:val="center"/>
              <w:rPr>
                <w:rFonts w:ascii="Calibri" w:hAnsi="Calibri"/>
                <w:color w:val="000000"/>
                <w:sz w:val="16"/>
                <w:szCs w:val="16"/>
              </w:rPr>
            </w:pPr>
            <w:r w:rsidRPr="00714B6E">
              <w:rPr>
                <w:rFonts w:ascii="Calibri" w:hAnsi="Calibri"/>
                <w:color w:val="000000"/>
                <w:sz w:val="16"/>
                <w:szCs w:val="16"/>
              </w:rPr>
              <w:t>Maestría en Administración de Negocios</w:t>
            </w:r>
          </w:p>
        </w:tc>
        <w:tc>
          <w:tcPr>
            <w:tcW w:w="897" w:type="dxa"/>
            <w:vMerge w:val="restart"/>
            <w:tcBorders>
              <w:top w:val="single" w:sz="4" w:space="0" w:color="auto"/>
              <w:left w:val="nil"/>
              <w:right w:val="single" w:sz="4" w:space="0" w:color="auto"/>
            </w:tcBorders>
            <w:shd w:val="clear" w:color="auto" w:fill="DBE5F1" w:themeFill="accent1" w:themeFillTint="33"/>
          </w:tcPr>
          <w:p w14:paraId="56B5EBED" w14:textId="77777777" w:rsidR="00714B6E" w:rsidRPr="00714B6E" w:rsidRDefault="00714B6E" w:rsidP="0071237F">
            <w:pPr>
              <w:jc w:val="center"/>
              <w:rPr>
                <w:rFonts w:ascii="Calibri" w:hAnsi="Calibri"/>
                <w:color w:val="000000"/>
                <w:sz w:val="16"/>
                <w:szCs w:val="16"/>
              </w:rPr>
            </w:pPr>
          </w:p>
          <w:p w14:paraId="1C28B8E5" w14:textId="77777777" w:rsidR="00714B6E" w:rsidRPr="00714B6E" w:rsidRDefault="00714B6E" w:rsidP="0071237F">
            <w:pPr>
              <w:jc w:val="center"/>
              <w:rPr>
                <w:rFonts w:ascii="Calibri" w:hAnsi="Calibri"/>
                <w:color w:val="000000"/>
                <w:sz w:val="16"/>
                <w:szCs w:val="16"/>
              </w:rPr>
            </w:pPr>
          </w:p>
          <w:p w14:paraId="7E4B8156" w14:textId="77777777" w:rsidR="00714B6E" w:rsidRPr="00714B6E" w:rsidRDefault="00714B6E" w:rsidP="0071237F">
            <w:pPr>
              <w:jc w:val="center"/>
              <w:rPr>
                <w:rFonts w:ascii="Calibri" w:hAnsi="Calibri"/>
                <w:color w:val="000000"/>
                <w:sz w:val="16"/>
                <w:szCs w:val="16"/>
              </w:rPr>
            </w:pPr>
          </w:p>
          <w:p w14:paraId="1D067562" w14:textId="049E08DD" w:rsidR="00714B6E" w:rsidRPr="008F7808" w:rsidRDefault="00087B84" w:rsidP="00087B84">
            <w:pPr>
              <w:jc w:val="center"/>
              <w:rPr>
                <w:rFonts w:ascii="Calibri" w:hAnsi="Calibri"/>
                <w:b/>
                <w:color w:val="000000"/>
                <w:sz w:val="16"/>
                <w:szCs w:val="16"/>
              </w:rPr>
            </w:pPr>
            <w:r w:rsidRPr="008F7808">
              <w:rPr>
                <w:rFonts w:ascii="Calibri" w:hAnsi="Calibri"/>
                <w:b/>
                <w:color w:val="000000"/>
                <w:sz w:val="16"/>
                <w:szCs w:val="16"/>
              </w:rPr>
              <w:t>30</w:t>
            </w:r>
          </w:p>
        </w:tc>
        <w:tc>
          <w:tcPr>
            <w:tcW w:w="945" w:type="dxa"/>
            <w:vMerge w:val="restart"/>
            <w:tcBorders>
              <w:top w:val="single" w:sz="4" w:space="0" w:color="auto"/>
              <w:left w:val="nil"/>
              <w:bottom w:val="nil"/>
              <w:right w:val="single" w:sz="4" w:space="0" w:color="auto"/>
            </w:tcBorders>
            <w:shd w:val="clear" w:color="auto" w:fill="DBE5F1" w:themeFill="accent1" w:themeFillTint="33"/>
            <w:vAlign w:val="center"/>
          </w:tcPr>
          <w:p w14:paraId="1BD1EBF3" w14:textId="1C4D3393" w:rsidR="00714B6E" w:rsidRPr="00714B6E" w:rsidRDefault="00844E79" w:rsidP="0071237F">
            <w:pPr>
              <w:jc w:val="center"/>
              <w:rPr>
                <w:rFonts w:ascii="Calibri" w:hAnsi="Calibri"/>
                <w:color w:val="000000"/>
                <w:sz w:val="16"/>
                <w:szCs w:val="16"/>
              </w:rPr>
            </w:pPr>
            <w:r>
              <w:rPr>
                <w:rFonts w:ascii="Calibri" w:hAnsi="Calibri"/>
                <w:color w:val="000000"/>
                <w:sz w:val="16"/>
                <w:szCs w:val="16"/>
              </w:rPr>
              <w:t>1,226</w:t>
            </w:r>
          </w:p>
        </w:tc>
      </w:tr>
      <w:tr w:rsidR="00714B6E" w:rsidRPr="00A91BEE" w14:paraId="306FB358" w14:textId="77777777" w:rsidTr="00BD708B">
        <w:trPr>
          <w:trHeight w:val="327"/>
        </w:trPr>
        <w:tc>
          <w:tcPr>
            <w:tcW w:w="1063" w:type="dxa"/>
            <w:vMerge/>
            <w:tcBorders>
              <w:left w:val="single" w:sz="4" w:space="0" w:color="auto"/>
              <w:bottom w:val="nil"/>
              <w:right w:val="single" w:sz="4" w:space="0" w:color="auto"/>
            </w:tcBorders>
            <w:shd w:val="clear" w:color="auto" w:fill="DBE5F1" w:themeFill="accent1" w:themeFillTint="33"/>
            <w:vAlign w:val="center"/>
          </w:tcPr>
          <w:p w14:paraId="6CD0D318" w14:textId="77777777" w:rsidR="00714B6E" w:rsidRPr="00714B6E" w:rsidRDefault="00714B6E" w:rsidP="0071237F">
            <w:pPr>
              <w:jc w:val="center"/>
              <w:rPr>
                <w:rFonts w:ascii="Calibri" w:hAnsi="Calibri"/>
                <w:color w:val="000000"/>
                <w:sz w:val="16"/>
                <w:szCs w:val="16"/>
                <w:highlight w:val="yellow"/>
              </w:rPr>
            </w:pPr>
          </w:p>
        </w:tc>
        <w:tc>
          <w:tcPr>
            <w:tcW w:w="1427" w:type="dxa"/>
            <w:vMerge/>
            <w:tcBorders>
              <w:left w:val="nil"/>
              <w:bottom w:val="nil"/>
              <w:right w:val="single" w:sz="4" w:space="0" w:color="auto"/>
            </w:tcBorders>
            <w:shd w:val="clear" w:color="auto" w:fill="DBE5F1" w:themeFill="accent1" w:themeFillTint="33"/>
            <w:vAlign w:val="center"/>
          </w:tcPr>
          <w:p w14:paraId="223F3549" w14:textId="77777777" w:rsidR="00714B6E" w:rsidRPr="00714B6E" w:rsidRDefault="00714B6E" w:rsidP="0071237F">
            <w:pPr>
              <w:jc w:val="center"/>
              <w:rPr>
                <w:rFonts w:ascii="Calibri" w:hAnsi="Calibri"/>
                <w:color w:val="000000"/>
                <w:sz w:val="16"/>
                <w:szCs w:val="16"/>
                <w:highlight w:val="yellow"/>
              </w:rPr>
            </w:pPr>
          </w:p>
        </w:tc>
        <w:tc>
          <w:tcPr>
            <w:tcW w:w="1798" w:type="dxa"/>
            <w:tcBorders>
              <w:top w:val="single" w:sz="4" w:space="0" w:color="auto"/>
              <w:left w:val="single" w:sz="4" w:space="0" w:color="auto"/>
              <w:bottom w:val="nil"/>
              <w:right w:val="single" w:sz="4" w:space="0" w:color="auto"/>
            </w:tcBorders>
            <w:shd w:val="clear" w:color="auto" w:fill="DBE5F1" w:themeFill="accent1" w:themeFillTint="33"/>
          </w:tcPr>
          <w:p w14:paraId="6DEBE4D8" w14:textId="39C1E7D9" w:rsidR="00714B6E" w:rsidRPr="00714B6E" w:rsidRDefault="00714B6E" w:rsidP="0071237F">
            <w:pPr>
              <w:jc w:val="center"/>
              <w:rPr>
                <w:rFonts w:ascii="Calibri" w:hAnsi="Calibri"/>
                <w:color w:val="000000"/>
                <w:sz w:val="16"/>
                <w:szCs w:val="16"/>
              </w:rPr>
            </w:pPr>
            <w:r w:rsidRPr="00714B6E">
              <w:rPr>
                <w:rFonts w:ascii="Calibri" w:hAnsi="Calibri"/>
                <w:color w:val="000000"/>
                <w:sz w:val="16"/>
                <w:szCs w:val="16"/>
              </w:rPr>
              <w:t>Licenciatura en Negocios Internacionales</w:t>
            </w:r>
          </w:p>
        </w:tc>
        <w:tc>
          <w:tcPr>
            <w:tcW w:w="1117" w:type="dxa"/>
            <w:tcBorders>
              <w:top w:val="single" w:sz="4" w:space="0" w:color="auto"/>
              <w:left w:val="nil"/>
              <w:bottom w:val="nil"/>
              <w:right w:val="single" w:sz="4" w:space="0" w:color="auto"/>
            </w:tcBorders>
            <w:shd w:val="clear" w:color="auto" w:fill="DBE5F1" w:themeFill="accent1" w:themeFillTint="33"/>
          </w:tcPr>
          <w:p w14:paraId="0DB71C92" w14:textId="0EA3C510" w:rsidR="00714B6E" w:rsidRPr="001669BE" w:rsidRDefault="00087B84" w:rsidP="00087B84">
            <w:pPr>
              <w:jc w:val="center"/>
              <w:rPr>
                <w:rFonts w:ascii="Calibri" w:hAnsi="Calibri"/>
                <w:color w:val="000000"/>
                <w:sz w:val="16"/>
                <w:szCs w:val="16"/>
              </w:rPr>
            </w:pPr>
            <w:r w:rsidRPr="001669BE">
              <w:rPr>
                <w:rFonts w:ascii="Calibri" w:hAnsi="Calibri"/>
                <w:color w:val="000000"/>
                <w:sz w:val="16"/>
                <w:szCs w:val="16"/>
              </w:rPr>
              <w:t>30</w:t>
            </w:r>
            <w:r w:rsidR="00714B6E" w:rsidRPr="001669BE">
              <w:rPr>
                <w:rFonts w:ascii="Calibri" w:hAnsi="Calibri"/>
                <w:color w:val="000000"/>
                <w:sz w:val="16"/>
                <w:szCs w:val="16"/>
              </w:rPr>
              <w:t>1</w:t>
            </w:r>
          </w:p>
        </w:tc>
        <w:tc>
          <w:tcPr>
            <w:tcW w:w="1680" w:type="dxa"/>
            <w:vMerge/>
            <w:tcBorders>
              <w:left w:val="nil"/>
              <w:right w:val="single" w:sz="4" w:space="0" w:color="auto"/>
            </w:tcBorders>
            <w:shd w:val="clear" w:color="auto" w:fill="DBE5F1" w:themeFill="accent1" w:themeFillTint="33"/>
          </w:tcPr>
          <w:p w14:paraId="44CFC84F" w14:textId="17672F76" w:rsidR="00714B6E" w:rsidRPr="00714B6E" w:rsidRDefault="00714B6E" w:rsidP="0071237F">
            <w:pPr>
              <w:jc w:val="center"/>
              <w:rPr>
                <w:rFonts w:ascii="Calibri" w:hAnsi="Calibri"/>
                <w:color w:val="000000"/>
                <w:sz w:val="16"/>
                <w:szCs w:val="16"/>
              </w:rPr>
            </w:pPr>
          </w:p>
        </w:tc>
        <w:tc>
          <w:tcPr>
            <w:tcW w:w="897" w:type="dxa"/>
            <w:vMerge/>
            <w:tcBorders>
              <w:left w:val="nil"/>
              <w:right w:val="single" w:sz="4" w:space="0" w:color="auto"/>
            </w:tcBorders>
            <w:shd w:val="clear" w:color="auto" w:fill="DBE5F1" w:themeFill="accent1" w:themeFillTint="33"/>
          </w:tcPr>
          <w:p w14:paraId="72444C2C" w14:textId="1A3ED417" w:rsidR="00714B6E" w:rsidRPr="00714B6E" w:rsidRDefault="00714B6E" w:rsidP="0071237F">
            <w:pPr>
              <w:jc w:val="center"/>
              <w:rPr>
                <w:rFonts w:ascii="Calibri" w:hAnsi="Calibri"/>
                <w:color w:val="000000"/>
                <w:sz w:val="16"/>
                <w:szCs w:val="16"/>
              </w:rPr>
            </w:pPr>
          </w:p>
        </w:tc>
        <w:tc>
          <w:tcPr>
            <w:tcW w:w="945" w:type="dxa"/>
            <w:vMerge/>
            <w:tcBorders>
              <w:left w:val="nil"/>
              <w:bottom w:val="nil"/>
              <w:right w:val="single" w:sz="4" w:space="0" w:color="auto"/>
            </w:tcBorders>
            <w:shd w:val="clear" w:color="auto" w:fill="DBE5F1" w:themeFill="accent1" w:themeFillTint="33"/>
          </w:tcPr>
          <w:p w14:paraId="412B2D25" w14:textId="77777777" w:rsidR="00714B6E" w:rsidRPr="00714B6E" w:rsidRDefault="00714B6E" w:rsidP="0071237F">
            <w:pPr>
              <w:jc w:val="center"/>
              <w:rPr>
                <w:rFonts w:ascii="Calibri" w:hAnsi="Calibri"/>
                <w:color w:val="000000"/>
                <w:sz w:val="16"/>
                <w:szCs w:val="16"/>
              </w:rPr>
            </w:pPr>
          </w:p>
        </w:tc>
      </w:tr>
      <w:tr w:rsidR="00714B6E" w:rsidRPr="00A91BEE" w14:paraId="26EB2139" w14:textId="77777777" w:rsidTr="00BD708B">
        <w:trPr>
          <w:trHeight w:hRule="exact" w:val="97"/>
        </w:trPr>
        <w:tc>
          <w:tcPr>
            <w:tcW w:w="1063" w:type="dxa"/>
            <w:vMerge/>
            <w:tcBorders>
              <w:left w:val="single" w:sz="4" w:space="0" w:color="auto"/>
              <w:right w:val="single" w:sz="4" w:space="0" w:color="auto"/>
            </w:tcBorders>
            <w:shd w:val="clear" w:color="auto" w:fill="DBE5F1" w:themeFill="accent1" w:themeFillTint="33"/>
            <w:vAlign w:val="center"/>
          </w:tcPr>
          <w:p w14:paraId="483FF4B6" w14:textId="77777777" w:rsidR="00714B6E" w:rsidRPr="00714B6E" w:rsidRDefault="00714B6E" w:rsidP="0071237F">
            <w:pPr>
              <w:jc w:val="center"/>
              <w:rPr>
                <w:rFonts w:ascii="Calibri" w:hAnsi="Calibri"/>
                <w:color w:val="000000"/>
                <w:sz w:val="16"/>
                <w:szCs w:val="16"/>
              </w:rPr>
            </w:pPr>
          </w:p>
        </w:tc>
        <w:tc>
          <w:tcPr>
            <w:tcW w:w="1427" w:type="dxa"/>
            <w:vMerge/>
            <w:tcBorders>
              <w:left w:val="nil"/>
              <w:right w:val="single" w:sz="4" w:space="0" w:color="auto"/>
            </w:tcBorders>
            <w:shd w:val="clear" w:color="auto" w:fill="DBE5F1" w:themeFill="accent1" w:themeFillTint="33"/>
            <w:vAlign w:val="center"/>
          </w:tcPr>
          <w:p w14:paraId="589BB75E" w14:textId="77777777" w:rsidR="00714B6E" w:rsidRPr="00714B6E" w:rsidRDefault="00714B6E" w:rsidP="0071237F">
            <w:pPr>
              <w:jc w:val="center"/>
              <w:rPr>
                <w:rFonts w:ascii="Calibri" w:hAnsi="Calibri"/>
                <w:color w:val="000000"/>
                <w:sz w:val="16"/>
                <w:szCs w:val="16"/>
              </w:rPr>
            </w:pPr>
          </w:p>
        </w:tc>
        <w:tc>
          <w:tcPr>
            <w:tcW w:w="1798" w:type="dxa"/>
            <w:tcBorders>
              <w:top w:val="single" w:sz="4" w:space="0" w:color="auto"/>
              <w:left w:val="single" w:sz="4" w:space="0" w:color="auto"/>
              <w:right w:val="single" w:sz="4" w:space="0" w:color="auto"/>
            </w:tcBorders>
            <w:shd w:val="clear" w:color="auto" w:fill="DBE5F1" w:themeFill="accent1" w:themeFillTint="33"/>
          </w:tcPr>
          <w:p w14:paraId="68D67566" w14:textId="77777777" w:rsidR="00714B6E" w:rsidRPr="00714B6E" w:rsidRDefault="00714B6E" w:rsidP="0071237F">
            <w:pPr>
              <w:jc w:val="center"/>
              <w:rPr>
                <w:rFonts w:ascii="Calibri" w:hAnsi="Calibri"/>
                <w:color w:val="000000"/>
                <w:sz w:val="16"/>
                <w:szCs w:val="16"/>
              </w:rPr>
            </w:pPr>
          </w:p>
        </w:tc>
        <w:tc>
          <w:tcPr>
            <w:tcW w:w="1117" w:type="dxa"/>
            <w:tcBorders>
              <w:top w:val="single" w:sz="4" w:space="0" w:color="auto"/>
              <w:left w:val="nil"/>
              <w:right w:val="single" w:sz="4" w:space="0" w:color="auto"/>
            </w:tcBorders>
            <w:shd w:val="clear" w:color="auto" w:fill="DBE5F1" w:themeFill="accent1" w:themeFillTint="33"/>
          </w:tcPr>
          <w:p w14:paraId="0662CB9C" w14:textId="77777777" w:rsidR="00714B6E" w:rsidRPr="001669BE" w:rsidRDefault="00714B6E" w:rsidP="0071237F">
            <w:pPr>
              <w:jc w:val="center"/>
              <w:rPr>
                <w:rFonts w:ascii="Calibri" w:hAnsi="Calibri"/>
                <w:color w:val="000000"/>
                <w:sz w:val="16"/>
                <w:szCs w:val="16"/>
              </w:rPr>
            </w:pPr>
          </w:p>
        </w:tc>
        <w:tc>
          <w:tcPr>
            <w:tcW w:w="1680" w:type="dxa"/>
            <w:vMerge/>
            <w:tcBorders>
              <w:left w:val="nil"/>
              <w:right w:val="single" w:sz="4" w:space="0" w:color="auto"/>
            </w:tcBorders>
            <w:shd w:val="clear" w:color="auto" w:fill="DBE5F1" w:themeFill="accent1" w:themeFillTint="33"/>
          </w:tcPr>
          <w:p w14:paraId="1729D553" w14:textId="77777777" w:rsidR="00714B6E" w:rsidRPr="00714B6E" w:rsidRDefault="00714B6E" w:rsidP="0071237F">
            <w:pPr>
              <w:jc w:val="center"/>
              <w:rPr>
                <w:rFonts w:ascii="Calibri" w:hAnsi="Calibri"/>
                <w:color w:val="000000"/>
                <w:sz w:val="16"/>
                <w:szCs w:val="16"/>
              </w:rPr>
            </w:pPr>
          </w:p>
        </w:tc>
        <w:tc>
          <w:tcPr>
            <w:tcW w:w="897" w:type="dxa"/>
            <w:vMerge/>
            <w:tcBorders>
              <w:left w:val="nil"/>
              <w:right w:val="single" w:sz="4" w:space="0" w:color="auto"/>
            </w:tcBorders>
            <w:shd w:val="clear" w:color="auto" w:fill="DBE5F1" w:themeFill="accent1" w:themeFillTint="33"/>
          </w:tcPr>
          <w:p w14:paraId="3AE986BA" w14:textId="77777777" w:rsidR="00714B6E" w:rsidRPr="00714B6E" w:rsidRDefault="00714B6E" w:rsidP="0071237F">
            <w:pPr>
              <w:jc w:val="center"/>
              <w:rPr>
                <w:rFonts w:ascii="Calibri" w:hAnsi="Calibri"/>
                <w:color w:val="000000"/>
                <w:sz w:val="16"/>
                <w:szCs w:val="16"/>
              </w:rPr>
            </w:pPr>
          </w:p>
        </w:tc>
        <w:tc>
          <w:tcPr>
            <w:tcW w:w="945" w:type="dxa"/>
            <w:vMerge/>
            <w:tcBorders>
              <w:left w:val="nil"/>
              <w:right w:val="single" w:sz="4" w:space="0" w:color="auto"/>
            </w:tcBorders>
            <w:shd w:val="clear" w:color="auto" w:fill="DBE5F1" w:themeFill="accent1" w:themeFillTint="33"/>
          </w:tcPr>
          <w:p w14:paraId="2BE2628A" w14:textId="77777777" w:rsidR="00714B6E" w:rsidRPr="00714B6E" w:rsidRDefault="00714B6E" w:rsidP="0071237F">
            <w:pPr>
              <w:jc w:val="center"/>
              <w:rPr>
                <w:rFonts w:ascii="Calibri" w:hAnsi="Calibri"/>
                <w:color w:val="000000"/>
                <w:sz w:val="16"/>
                <w:szCs w:val="16"/>
              </w:rPr>
            </w:pPr>
          </w:p>
        </w:tc>
      </w:tr>
      <w:tr w:rsidR="00714B6E" w:rsidRPr="00A91BEE" w14:paraId="4F85400B" w14:textId="77777777" w:rsidTr="00BD708B">
        <w:trPr>
          <w:trHeight w:val="239"/>
        </w:trPr>
        <w:tc>
          <w:tcPr>
            <w:tcW w:w="1063" w:type="dxa"/>
            <w:vMerge/>
            <w:tcBorders>
              <w:left w:val="single" w:sz="4" w:space="0" w:color="auto"/>
              <w:right w:val="single" w:sz="4" w:space="0" w:color="auto"/>
            </w:tcBorders>
            <w:shd w:val="clear" w:color="auto" w:fill="DBE5F1" w:themeFill="accent1" w:themeFillTint="33"/>
            <w:vAlign w:val="center"/>
          </w:tcPr>
          <w:p w14:paraId="2566606D" w14:textId="77777777" w:rsidR="00714B6E" w:rsidRPr="00714B6E" w:rsidRDefault="00714B6E" w:rsidP="0071237F">
            <w:pPr>
              <w:jc w:val="center"/>
              <w:rPr>
                <w:rFonts w:ascii="Calibri" w:hAnsi="Calibri"/>
                <w:color w:val="000000"/>
                <w:sz w:val="16"/>
                <w:szCs w:val="16"/>
              </w:rPr>
            </w:pPr>
          </w:p>
        </w:tc>
        <w:tc>
          <w:tcPr>
            <w:tcW w:w="1427" w:type="dxa"/>
            <w:vMerge/>
            <w:tcBorders>
              <w:left w:val="nil"/>
              <w:right w:val="single" w:sz="4" w:space="0" w:color="auto"/>
            </w:tcBorders>
            <w:shd w:val="clear" w:color="auto" w:fill="DBE5F1" w:themeFill="accent1" w:themeFillTint="33"/>
            <w:vAlign w:val="center"/>
          </w:tcPr>
          <w:p w14:paraId="638DEB78" w14:textId="77777777" w:rsidR="00714B6E" w:rsidRPr="00714B6E" w:rsidRDefault="00714B6E" w:rsidP="0071237F">
            <w:pPr>
              <w:jc w:val="center"/>
              <w:rPr>
                <w:rFonts w:ascii="Calibri" w:hAnsi="Calibri"/>
                <w:color w:val="000000"/>
                <w:sz w:val="16"/>
                <w:szCs w:val="16"/>
              </w:rPr>
            </w:pPr>
          </w:p>
        </w:tc>
        <w:tc>
          <w:tcPr>
            <w:tcW w:w="1798" w:type="dxa"/>
            <w:tcBorders>
              <w:left w:val="single" w:sz="4" w:space="0" w:color="auto"/>
              <w:bottom w:val="single" w:sz="4" w:space="0" w:color="auto"/>
              <w:right w:val="single" w:sz="4" w:space="0" w:color="auto"/>
            </w:tcBorders>
            <w:shd w:val="clear" w:color="auto" w:fill="DBE5F1" w:themeFill="accent1" w:themeFillTint="33"/>
          </w:tcPr>
          <w:p w14:paraId="568F4B6F" w14:textId="77777777" w:rsidR="00714B6E" w:rsidRPr="00714B6E" w:rsidRDefault="00714B6E" w:rsidP="0071237F">
            <w:pPr>
              <w:jc w:val="center"/>
              <w:rPr>
                <w:rFonts w:ascii="Calibri" w:hAnsi="Calibri"/>
                <w:color w:val="000000"/>
                <w:sz w:val="16"/>
                <w:szCs w:val="16"/>
              </w:rPr>
            </w:pPr>
            <w:r w:rsidRPr="00714B6E">
              <w:rPr>
                <w:rFonts w:ascii="Calibri" w:hAnsi="Calibri"/>
                <w:color w:val="000000"/>
                <w:sz w:val="16"/>
                <w:szCs w:val="16"/>
              </w:rPr>
              <w:t>Licenciatura en Administración</w:t>
            </w:r>
          </w:p>
        </w:tc>
        <w:tc>
          <w:tcPr>
            <w:tcW w:w="1117" w:type="dxa"/>
            <w:tcBorders>
              <w:left w:val="nil"/>
              <w:bottom w:val="single" w:sz="4" w:space="0" w:color="auto"/>
              <w:right w:val="single" w:sz="4" w:space="0" w:color="auto"/>
            </w:tcBorders>
            <w:shd w:val="clear" w:color="auto" w:fill="DBE5F1" w:themeFill="accent1" w:themeFillTint="33"/>
          </w:tcPr>
          <w:p w14:paraId="524DD04B" w14:textId="621C8E29" w:rsidR="00714B6E" w:rsidRPr="001669BE" w:rsidRDefault="00087B84" w:rsidP="00087B84">
            <w:pPr>
              <w:jc w:val="center"/>
              <w:rPr>
                <w:rFonts w:ascii="Calibri" w:hAnsi="Calibri"/>
                <w:color w:val="000000"/>
                <w:sz w:val="16"/>
                <w:szCs w:val="16"/>
              </w:rPr>
            </w:pPr>
            <w:r w:rsidRPr="001669BE">
              <w:rPr>
                <w:rFonts w:ascii="Calibri" w:hAnsi="Calibri"/>
                <w:color w:val="000000"/>
                <w:sz w:val="16"/>
                <w:szCs w:val="16"/>
              </w:rPr>
              <w:t>305</w:t>
            </w:r>
          </w:p>
        </w:tc>
        <w:tc>
          <w:tcPr>
            <w:tcW w:w="1680" w:type="dxa"/>
            <w:vMerge/>
            <w:tcBorders>
              <w:left w:val="nil"/>
              <w:right w:val="single" w:sz="4" w:space="0" w:color="auto"/>
            </w:tcBorders>
            <w:shd w:val="clear" w:color="auto" w:fill="DBE5F1" w:themeFill="accent1" w:themeFillTint="33"/>
          </w:tcPr>
          <w:p w14:paraId="0E3CA777" w14:textId="2E72ABCE" w:rsidR="00714B6E" w:rsidRPr="00714B6E" w:rsidRDefault="00714B6E" w:rsidP="0071237F">
            <w:pPr>
              <w:jc w:val="center"/>
              <w:rPr>
                <w:rFonts w:ascii="Calibri" w:hAnsi="Calibri"/>
                <w:color w:val="000000"/>
                <w:sz w:val="16"/>
                <w:szCs w:val="16"/>
              </w:rPr>
            </w:pPr>
          </w:p>
        </w:tc>
        <w:tc>
          <w:tcPr>
            <w:tcW w:w="897" w:type="dxa"/>
            <w:vMerge/>
            <w:tcBorders>
              <w:left w:val="nil"/>
              <w:right w:val="single" w:sz="4" w:space="0" w:color="auto"/>
            </w:tcBorders>
            <w:shd w:val="clear" w:color="auto" w:fill="DBE5F1" w:themeFill="accent1" w:themeFillTint="33"/>
          </w:tcPr>
          <w:p w14:paraId="47F12804" w14:textId="0035D701" w:rsidR="00714B6E" w:rsidRPr="00714B6E" w:rsidRDefault="00714B6E" w:rsidP="0071237F">
            <w:pPr>
              <w:rPr>
                <w:rFonts w:ascii="Calibri" w:hAnsi="Calibri"/>
                <w:color w:val="000000"/>
                <w:sz w:val="16"/>
                <w:szCs w:val="16"/>
              </w:rPr>
            </w:pPr>
          </w:p>
        </w:tc>
        <w:tc>
          <w:tcPr>
            <w:tcW w:w="945" w:type="dxa"/>
            <w:vMerge/>
            <w:tcBorders>
              <w:left w:val="nil"/>
              <w:right w:val="single" w:sz="4" w:space="0" w:color="auto"/>
            </w:tcBorders>
            <w:shd w:val="clear" w:color="auto" w:fill="DBE5F1" w:themeFill="accent1" w:themeFillTint="33"/>
          </w:tcPr>
          <w:p w14:paraId="09990C9B" w14:textId="77777777" w:rsidR="00714B6E" w:rsidRPr="00714B6E" w:rsidRDefault="00714B6E" w:rsidP="0071237F">
            <w:pPr>
              <w:jc w:val="center"/>
              <w:rPr>
                <w:rFonts w:ascii="Calibri" w:hAnsi="Calibri"/>
                <w:color w:val="000000"/>
                <w:sz w:val="16"/>
                <w:szCs w:val="16"/>
              </w:rPr>
            </w:pPr>
          </w:p>
        </w:tc>
      </w:tr>
      <w:tr w:rsidR="00714B6E" w:rsidRPr="00A91BEE" w14:paraId="05D4121F" w14:textId="77777777" w:rsidTr="00BD708B">
        <w:trPr>
          <w:trHeight w:val="291"/>
        </w:trPr>
        <w:tc>
          <w:tcPr>
            <w:tcW w:w="1063" w:type="dxa"/>
            <w:vMerge/>
            <w:tcBorders>
              <w:left w:val="single" w:sz="4" w:space="0" w:color="auto"/>
              <w:bottom w:val="single" w:sz="4" w:space="0" w:color="auto"/>
              <w:right w:val="single" w:sz="4" w:space="0" w:color="auto"/>
            </w:tcBorders>
            <w:shd w:val="clear" w:color="auto" w:fill="DBE5F1" w:themeFill="accent1" w:themeFillTint="33"/>
            <w:vAlign w:val="center"/>
          </w:tcPr>
          <w:p w14:paraId="45F6C681" w14:textId="77777777" w:rsidR="00714B6E" w:rsidRPr="00714B6E" w:rsidRDefault="00714B6E" w:rsidP="0071237F">
            <w:pPr>
              <w:jc w:val="center"/>
              <w:rPr>
                <w:rFonts w:ascii="Calibri" w:hAnsi="Calibri"/>
                <w:color w:val="000000"/>
                <w:sz w:val="16"/>
                <w:szCs w:val="16"/>
              </w:rPr>
            </w:pPr>
          </w:p>
        </w:tc>
        <w:tc>
          <w:tcPr>
            <w:tcW w:w="1427" w:type="dxa"/>
            <w:vMerge/>
            <w:tcBorders>
              <w:left w:val="nil"/>
              <w:bottom w:val="single" w:sz="4" w:space="0" w:color="auto"/>
              <w:right w:val="single" w:sz="4" w:space="0" w:color="auto"/>
            </w:tcBorders>
            <w:shd w:val="clear" w:color="auto" w:fill="DBE5F1" w:themeFill="accent1" w:themeFillTint="33"/>
            <w:vAlign w:val="center"/>
          </w:tcPr>
          <w:p w14:paraId="272A1AE8" w14:textId="77777777" w:rsidR="00714B6E" w:rsidRPr="00714B6E" w:rsidRDefault="00714B6E" w:rsidP="0071237F">
            <w:pPr>
              <w:jc w:val="center"/>
              <w:rPr>
                <w:rFonts w:ascii="Calibri" w:hAnsi="Calibri"/>
                <w:color w:val="000000"/>
                <w:sz w:val="16"/>
                <w:szCs w:val="16"/>
              </w:rPr>
            </w:pPr>
          </w:p>
        </w:tc>
        <w:tc>
          <w:tcPr>
            <w:tcW w:w="1798" w:type="dxa"/>
            <w:tcBorders>
              <w:left w:val="single" w:sz="4" w:space="0" w:color="auto"/>
              <w:bottom w:val="single" w:sz="4" w:space="0" w:color="auto"/>
              <w:right w:val="single" w:sz="4" w:space="0" w:color="auto"/>
            </w:tcBorders>
            <w:shd w:val="clear" w:color="auto" w:fill="DBE5F1" w:themeFill="accent1" w:themeFillTint="33"/>
          </w:tcPr>
          <w:p w14:paraId="1556FA2B" w14:textId="0997BD72" w:rsidR="00714B6E" w:rsidRPr="00714B6E" w:rsidRDefault="00714B6E" w:rsidP="0071237F">
            <w:pPr>
              <w:jc w:val="center"/>
              <w:rPr>
                <w:rFonts w:ascii="Calibri" w:hAnsi="Calibri"/>
                <w:color w:val="000000"/>
                <w:sz w:val="16"/>
                <w:szCs w:val="16"/>
              </w:rPr>
            </w:pPr>
            <w:r w:rsidRPr="00714B6E">
              <w:rPr>
                <w:rFonts w:ascii="Calibri" w:hAnsi="Calibri"/>
                <w:color w:val="000000"/>
                <w:sz w:val="16"/>
                <w:szCs w:val="16"/>
              </w:rPr>
              <w:t>Licenciatura en Contaduría</w:t>
            </w:r>
            <w:r w:rsidR="008F7808">
              <w:rPr>
                <w:rFonts w:ascii="Calibri" w:hAnsi="Calibri"/>
                <w:color w:val="000000"/>
                <w:sz w:val="16"/>
                <w:szCs w:val="16"/>
              </w:rPr>
              <w:t xml:space="preserve"> Pública</w:t>
            </w:r>
          </w:p>
        </w:tc>
        <w:tc>
          <w:tcPr>
            <w:tcW w:w="1117" w:type="dxa"/>
            <w:tcBorders>
              <w:left w:val="nil"/>
              <w:bottom w:val="single" w:sz="4" w:space="0" w:color="auto"/>
              <w:right w:val="single" w:sz="4" w:space="0" w:color="auto"/>
            </w:tcBorders>
            <w:shd w:val="clear" w:color="auto" w:fill="DBE5F1" w:themeFill="accent1" w:themeFillTint="33"/>
          </w:tcPr>
          <w:p w14:paraId="44C80CD3" w14:textId="22A1E39A" w:rsidR="00714B6E" w:rsidRPr="001669BE" w:rsidRDefault="00087B84" w:rsidP="0071237F">
            <w:pPr>
              <w:jc w:val="center"/>
              <w:rPr>
                <w:rFonts w:ascii="Calibri" w:hAnsi="Calibri"/>
                <w:color w:val="000000"/>
                <w:sz w:val="16"/>
                <w:szCs w:val="16"/>
              </w:rPr>
            </w:pPr>
            <w:r w:rsidRPr="001669BE">
              <w:rPr>
                <w:rFonts w:ascii="Calibri" w:hAnsi="Calibri"/>
                <w:color w:val="000000"/>
                <w:sz w:val="16"/>
                <w:szCs w:val="16"/>
              </w:rPr>
              <w:t>302</w:t>
            </w:r>
          </w:p>
        </w:tc>
        <w:tc>
          <w:tcPr>
            <w:tcW w:w="1680" w:type="dxa"/>
            <w:vMerge/>
            <w:tcBorders>
              <w:left w:val="nil"/>
              <w:bottom w:val="single" w:sz="4" w:space="0" w:color="auto"/>
              <w:right w:val="single" w:sz="4" w:space="0" w:color="auto"/>
            </w:tcBorders>
            <w:shd w:val="clear" w:color="auto" w:fill="DBE5F1" w:themeFill="accent1" w:themeFillTint="33"/>
          </w:tcPr>
          <w:p w14:paraId="49A0E640" w14:textId="77777777" w:rsidR="00714B6E" w:rsidRPr="00714B6E" w:rsidRDefault="00714B6E" w:rsidP="0071237F">
            <w:pPr>
              <w:jc w:val="center"/>
              <w:rPr>
                <w:rFonts w:ascii="Calibri" w:hAnsi="Calibri"/>
                <w:color w:val="000000"/>
                <w:sz w:val="16"/>
                <w:szCs w:val="16"/>
              </w:rPr>
            </w:pPr>
          </w:p>
        </w:tc>
        <w:tc>
          <w:tcPr>
            <w:tcW w:w="897" w:type="dxa"/>
            <w:vMerge/>
            <w:tcBorders>
              <w:left w:val="nil"/>
              <w:bottom w:val="single" w:sz="4" w:space="0" w:color="auto"/>
              <w:right w:val="single" w:sz="4" w:space="0" w:color="auto"/>
            </w:tcBorders>
            <w:shd w:val="clear" w:color="auto" w:fill="DBE5F1" w:themeFill="accent1" w:themeFillTint="33"/>
          </w:tcPr>
          <w:p w14:paraId="3CADF8CC" w14:textId="77777777" w:rsidR="00714B6E" w:rsidRPr="00714B6E" w:rsidRDefault="00714B6E" w:rsidP="0071237F">
            <w:pPr>
              <w:jc w:val="center"/>
              <w:rPr>
                <w:rFonts w:ascii="Calibri" w:hAnsi="Calibri"/>
                <w:color w:val="000000"/>
                <w:sz w:val="16"/>
                <w:szCs w:val="16"/>
              </w:rPr>
            </w:pPr>
          </w:p>
        </w:tc>
        <w:tc>
          <w:tcPr>
            <w:tcW w:w="945" w:type="dxa"/>
            <w:vMerge/>
            <w:tcBorders>
              <w:left w:val="nil"/>
              <w:bottom w:val="single" w:sz="4" w:space="0" w:color="auto"/>
              <w:right w:val="single" w:sz="4" w:space="0" w:color="auto"/>
            </w:tcBorders>
            <w:shd w:val="clear" w:color="auto" w:fill="DBE5F1" w:themeFill="accent1" w:themeFillTint="33"/>
          </w:tcPr>
          <w:p w14:paraId="792E71E3" w14:textId="77777777" w:rsidR="00714B6E" w:rsidRPr="00714B6E" w:rsidRDefault="00714B6E" w:rsidP="0071237F">
            <w:pPr>
              <w:jc w:val="center"/>
              <w:rPr>
                <w:rFonts w:ascii="Calibri" w:hAnsi="Calibri"/>
                <w:color w:val="000000"/>
                <w:sz w:val="16"/>
                <w:szCs w:val="16"/>
              </w:rPr>
            </w:pPr>
          </w:p>
        </w:tc>
      </w:tr>
      <w:tr w:rsidR="00AA0F68" w:rsidRPr="00A91BEE" w14:paraId="2C48A292" w14:textId="77777777" w:rsidTr="00BD708B">
        <w:trPr>
          <w:trHeight w:val="291"/>
        </w:trPr>
        <w:tc>
          <w:tcPr>
            <w:tcW w:w="1063" w:type="dxa"/>
            <w:tcBorders>
              <w:left w:val="single" w:sz="4" w:space="0" w:color="auto"/>
              <w:bottom w:val="single" w:sz="4" w:space="0" w:color="auto"/>
              <w:right w:val="single" w:sz="4" w:space="0" w:color="auto"/>
            </w:tcBorders>
            <w:shd w:val="clear" w:color="auto" w:fill="365F91" w:themeFill="accent1" w:themeFillShade="BF"/>
            <w:vAlign w:val="center"/>
          </w:tcPr>
          <w:p w14:paraId="33C7DE18" w14:textId="77777777" w:rsidR="00AA0F68" w:rsidRPr="00714B6E" w:rsidRDefault="00AA0F68" w:rsidP="0071237F">
            <w:pPr>
              <w:jc w:val="center"/>
              <w:rPr>
                <w:rFonts w:ascii="Calibri" w:hAnsi="Calibri"/>
                <w:b/>
                <w:color w:val="000000"/>
                <w:sz w:val="16"/>
                <w:szCs w:val="16"/>
              </w:rPr>
            </w:pPr>
            <w:r w:rsidRPr="00714B6E">
              <w:rPr>
                <w:rFonts w:ascii="Calibri" w:hAnsi="Calibri"/>
                <w:b/>
                <w:color w:val="000000"/>
                <w:sz w:val="16"/>
                <w:szCs w:val="16"/>
              </w:rPr>
              <w:t>1</w:t>
            </w:r>
          </w:p>
        </w:tc>
        <w:tc>
          <w:tcPr>
            <w:tcW w:w="1427" w:type="dxa"/>
            <w:tcBorders>
              <w:left w:val="nil"/>
              <w:bottom w:val="single" w:sz="4" w:space="0" w:color="auto"/>
              <w:right w:val="single" w:sz="4" w:space="0" w:color="auto"/>
            </w:tcBorders>
            <w:shd w:val="clear" w:color="auto" w:fill="365F91" w:themeFill="accent1" w:themeFillShade="BF"/>
            <w:vAlign w:val="center"/>
          </w:tcPr>
          <w:p w14:paraId="15A0065A" w14:textId="77777777" w:rsidR="00AA0F68" w:rsidRPr="00714B6E" w:rsidRDefault="00AA0F68" w:rsidP="0071237F">
            <w:pPr>
              <w:jc w:val="center"/>
              <w:rPr>
                <w:rFonts w:ascii="Calibri" w:hAnsi="Calibri"/>
                <w:b/>
                <w:color w:val="000000"/>
                <w:sz w:val="16"/>
                <w:szCs w:val="16"/>
              </w:rPr>
            </w:pPr>
            <w:r w:rsidRPr="00714B6E">
              <w:rPr>
                <w:rFonts w:ascii="Calibri" w:hAnsi="Calibri"/>
                <w:b/>
                <w:color w:val="000000"/>
                <w:sz w:val="16"/>
                <w:szCs w:val="16"/>
              </w:rPr>
              <w:t>2</w:t>
            </w:r>
          </w:p>
        </w:tc>
        <w:tc>
          <w:tcPr>
            <w:tcW w:w="1798" w:type="dxa"/>
            <w:tcBorders>
              <w:left w:val="single" w:sz="4" w:space="0" w:color="auto"/>
              <w:bottom w:val="single" w:sz="4" w:space="0" w:color="auto"/>
              <w:right w:val="single" w:sz="4" w:space="0" w:color="auto"/>
            </w:tcBorders>
            <w:shd w:val="clear" w:color="auto" w:fill="365F91" w:themeFill="accent1" w:themeFillShade="BF"/>
          </w:tcPr>
          <w:p w14:paraId="3720770C" w14:textId="77777777" w:rsidR="00AA0F68" w:rsidRPr="00714B6E" w:rsidRDefault="00AA0F68" w:rsidP="0071237F">
            <w:pPr>
              <w:jc w:val="center"/>
              <w:rPr>
                <w:rFonts w:ascii="Calibri" w:hAnsi="Calibri"/>
                <w:b/>
                <w:color w:val="000000"/>
                <w:sz w:val="16"/>
                <w:szCs w:val="16"/>
              </w:rPr>
            </w:pPr>
            <w:r w:rsidRPr="00714B6E">
              <w:rPr>
                <w:rFonts w:ascii="Calibri" w:hAnsi="Calibri"/>
                <w:b/>
                <w:color w:val="000000"/>
                <w:sz w:val="16"/>
                <w:szCs w:val="16"/>
              </w:rPr>
              <w:t>4</w:t>
            </w:r>
          </w:p>
        </w:tc>
        <w:tc>
          <w:tcPr>
            <w:tcW w:w="1117" w:type="dxa"/>
            <w:tcBorders>
              <w:left w:val="nil"/>
              <w:bottom w:val="single" w:sz="4" w:space="0" w:color="auto"/>
              <w:right w:val="single" w:sz="4" w:space="0" w:color="auto"/>
            </w:tcBorders>
            <w:shd w:val="clear" w:color="auto" w:fill="365F91" w:themeFill="accent1" w:themeFillShade="BF"/>
          </w:tcPr>
          <w:p w14:paraId="7383E4B8" w14:textId="29402160" w:rsidR="00AA0F68" w:rsidRPr="001669BE" w:rsidRDefault="00844E79" w:rsidP="0071237F">
            <w:pPr>
              <w:jc w:val="center"/>
              <w:rPr>
                <w:rFonts w:ascii="Calibri" w:hAnsi="Calibri"/>
                <w:b/>
                <w:color w:val="000000"/>
                <w:sz w:val="16"/>
                <w:szCs w:val="16"/>
              </w:rPr>
            </w:pPr>
            <w:r w:rsidRPr="001669BE">
              <w:rPr>
                <w:rFonts w:ascii="Calibri" w:hAnsi="Calibri"/>
                <w:b/>
                <w:color w:val="000000"/>
                <w:sz w:val="16"/>
                <w:szCs w:val="16"/>
              </w:rPr>
              <w:t>1,196</w:t>
            </w:r>
          </w:p>
        </w:tc>
        <w:tc>
          <w:tcPr>
            <w:tcW w:w="1680" w:type="dxa"/>
            <w:tcBorders>
              <w:left w:val="nil"/>
              <w:bottom w:val="single" w:sz="4" w:space="0" w:color="auto"/>
              <w:right w:val="single" w:sz="4" w:space="0" w:color="auto"/>
            </w:tcBorders>
            <w:shd w:val="clear" w:color="auto" w:fill="365F91" w:themeFill="accent1" w:themeFillShade="BF"/>
          </w:tcPr>
          <w:p w14:paraId="25EA4D1F" w14:textId="62542B1A" w:rsidR="00AA0F68" w:rsidRPr="00714B6E" w:rsidRDefault="006C41EA" w:rsidP="0071237F">
            <w:pPr>
              <w:jc w:val="center"/>
              <w:rPr>
                <w:rFonts w:ascii="Calibri" w:hAnsi="Calibri"/>
                <w:b/>
                <w:color w:val="000000"/>
                <w:sz w:val="16"/>
                <w:szCs w:val="16"/>
              </w:rPr>
            </w:pPr>
            <w:r>
              <w:rPr>
                <w:rFonts w:ascii="Calibri" w:hAnsi="Calibri"/>
                <w:b/>
                <w:color w:val="000000"/>
                <w:sz w:val="16"/>
                <w:szCs w:val="16"/>
              </w:rPr>
              <w:t>1</w:t>
            </w:r>
          </w:p>
        </w:tc>
        <w:tc>
          <w:tcPr>
            <w:tcW w:w="897" w:type="dxa"/>
            <w:tcBorders>
              <w:left w:val="nil"/>
              <w:bottom w:val="single" w:sz="4" w:space="0" w:color="auto"/>
              <w:right w:val="single" w:sz="4" w:space="0" w:color="auto"/>
            </w:tcBorders>
            <w:shd w:val="clear" w:color="auto" w:fill="365F91" w:themeFill="accent1" w:themeFillShade="BF"/>
          </w:tcPr>
          <w:p w14:paraId="289D75DB" w14:textId="1F76FE30" w:rsidR="00AA0F68" w:rsidRPr="00714B6E" w:rsidRDefault="008F7808" w:rsidP="008F7808">
            <w:pPr>
              <w:jc w:val="center"/>
              <w:rPr>
                <w:rFonts w:ascii="Calibri" w:hAnsi="Calibri"/>
                <w:b/>
                <w:color w:val="000000"/>
                <w:sz w:val="16"/>
                <w:szCs w:val="16"/>
              </w:rPr>
            </w:pPr>
            <w:r>
              <w:rPr>
                <w:rFonts w:ascii="Calibri" w:hAnsi="Calibri"/>
                <w:b/>
                <w:color w:val="000000"/>
                <w:sz w:val="16"/>
                <w:szCs w:val="16"/>
              </w:rPr>
              <w:t>30</w:t>
            </w:r>
          </w:p>
        </w:tc>
        <w:tc>
          <w:tcPr>
            <w:tcW w:w="945" w:type="dxa"/>
            <w:tcBorders>
              <w:left w:val="nil"/>
              <w:bottom w:val="single" w:sz="4" w:space="0" w:color="auto"/>
              <w:right w:val="single" w:sz="4" w:space="0" w:color="auto"/>
            </w:tcBorders>
            <w:shd w:val="clear" w:color="auto" w:fill="365F91" w:themeFill="accent1" w:themeFillShade="BF"/>
          </w:tcPr>
          <w:p w14:paraId="3BBF12FF" w14:textId="60CDAC0C" w:rsidR="00AA0F68" w:rsidRPr="00714B6E" w:rsidRDefault="00844E79" w:rsidP="0071237F">
            <w:pPr>
              <w:jc w:val="center"/>
              <w:rPr>
                <w:rFonts w:ascii="Calibri" w:hAnsi="Calibri"/>
                <w:color w:val="000000"/>
                <w:sz w:val="16"/>
                <w:szCs w:val="16"/>
              </w:rPr>
            </w:pPr>
            <w:r>
              <w:rPr>
                <w:rFonts w:ascii="Calibri" w:hAnsi="Calibri"/>
                <w:color w:val="000000"/>
                <w:sz w:val="16"/>
                <w:szCs w:val="16"/>
              </w:rPr>
              <w:t>1,226</w:t>
            </w:r>
          </w:p>
        </w:tc>
      </w:tr>
      <w:tr w:rsidR="00D22711" w:rsidRPr="00A91BEE" w14:paraId="0A72C90D" w14:textId="77777777" w:rsidTr="00BD708B">
        <w:trPr>
          <w:trHeight w:hRule="exact" w:val="472"/>
        </w:trPr>
        <w:tc>
          <w:tcPr>
            <w:tcW w:w="1063" w:type="dxa"/>
            <w:vMerge w:val="restart"/>
            <w:tcBorders>
              <w:left w:val="single" w:sz="4" w:space="0" w:color="auto"/>
              <w:right w:val="single" w:sz="4" w:space="0" w:color="auto"/>
            </w:tcBorders>
            <w:shd w:val="clear" w:color="auto" w:fill="B8CCE4" w:themeFill="accent1" w:themeFillTint="66"/>
            <w:vAlign w:val="center"/>
            <w:hideMark/>
          </w:tcPr>
          <w:p w14:paraId="79917E06" w14:textId="77777777" w:rsidR="00D22711" w:rsidRPr="00714B6E" w:rsidRDefault="00D22711" w:rsidP="0071237F">
            <w:pPr>
              <w:jc w:val="center"/>
              <w:rPr>
                <w:rFonts w:ascii="Calibri" w:hAnsi="Calibri"/>
                <w:color w:val="000000"/>
                <w:sz w:val="16"/>
                <w:szCs w:val="16"/>
                <w:highlight w:val="yellow"/>
              </w:rPr>
            </w:pPr>
            <w:r w:rsidRPr="00714B6E">
              <w:rPr>
                <w:rFonts w:ascii="Calibri" w:hAnsi="Calibri"/>
                <w:color w:val="000000"/>
                <w:sz w:val="16"/>
                <w:szCs w:val="16"/>
              </w:rPr>
              <w:t>De Ciencias Biomédicas e Ingeniería</w:t>
            </w:r>
          </w:p>
        </w:tc>
        <w:tc>
          <w:tcPr>
            <w:tcW w:w="1427"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5D9C94DA" w14:textId="77777777" w:rsidR="00D22711" w:rsidRPr="00714B6E" w:rsidRDefault="00D22711" w:rsidP="0071237F">
            <w:pPr>
              <w:jc w:val="center"/>
              <w:rPr>
                <w:rFonts w:ascii="Calibri" w:hAnsi="Calibri"/>
                <w:color w:val="000000"/>
                <w:sz w:val="16"/>
                <w:szCs w:val="16"/>
              </w:rPr>
            </w:pPr>
            <w:r w:rsidRPr="00714B6E">
              <w:rPr>
                <w:rFonts w:ascii="Calibri" w:hAnsi="Calibri"/>
                <w:color w:val="000000"/>
                <w:sz w:val="16"/>
                <w:szCs w:val="16"/>
              </w:rPr>
              <w:t>De Ciencias de la Salud</w:t>
            </w:r>
          </w:p>
          <w:p w14:paraId="5B0765F5" w14:textId="77777777" w:rsidR="00D22711" w:rsidRPr="00714B6E" w:rsidRDefault="00D22711" w:rsidP="0071237F">
            <w:pPr>
              <w:jc w:val="center"/>
              <w:rPr>
                <w:rFonts w:ascii="Calibri" w:hAnsi="Calibri"/>
                <w:color w:val="000000"/>
                <w:sz w:val="16"/>
                <w:szCs w:val="16"/>
              </w:rPr>
            </w:pPr>
          </w:p>
          <w:p w14:paraId="45DF3E06" w14:textId="77777777" w:rsidR="00D22711" w:rsidRPr="00714B6E" w:rsidRDefault="00D22711" w:rsidP="0071237F">
            <w:pPr>
              <w:jc w:val="center"/>
              <w:rPr>
                <w:rFonts w:ascii="Calibri" w:hAnsi="Calibri"/>
                <w:color w:val="000000"/>
                <w:sz w:val="16"/>
                <w:szCs w:val="16"/>
              </w:rPr>
            </w:pPr>
          </w:p>
          <w:p w14:paraId="2237EE8F" w14:textId="77777777" w:rsidR="00D22711" w:rsidRPr="00714B6E" w:rsidRDefault="00D22711" w:rsidP="0071237F">
            <w:pPr>
              <w:jc w:val="center"/>
              <w:rPr>
                <w:rFonts w:ascii="Calibri" w:hAnsi="Calibri"/>
                <w:color w:val="000000"/>
                <w:sz w:val="16"/>
                <w:szCs w:val="16"/>
              </w:rPr>
            </w:pPr>
          </w:p>
          <w:p w14:paraId="205B33BD" w14:textId="77777777" w:rsidR="00D22711" w:rsidRPr="00714B6E" w:rsidRDefault="00D22711" w:rsidP="0071237F">
            <w:pPr>
              <w:jc w:val="center"/>
              <w:rPr>
                <w:rFonts w:ascii="Calibri" w:hAnsi="Calibri"/>
                <w:color w:val="000000"/>
                <w:sz w:val="16"/>
                <w:szCs w:val="16"/>
              </w:rPr>
            </w:pPr>
            <w:r w:rsidRPr="00714B6E">
              <w:rPr>
                <w:rFonts w:ascii="Calibri" w:hAnsi="Calibri"/>
                <w:color w:val="000000"/>
                <w:sz w:val="16"/>
                <w:szCs w:val="16"/>
              </w:rPr>
              <w:t>De Clínicas</w:t>
            </w:r>
          </w:p>
        </w:tc>
        <w:tc>
          <w:tcPr>
            <w:tcW w:w="1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DC9F0B" w14:textId="77777777" w:rsidR="00D22711" w:rsidRPr="00714B6E" w:rsidRDefault="00D22711" w:rsidP="0071237F">
            <w:pPr>
              <w:jc w:val="center"/>
              <w:rPr>
                <w:rFonts w:ascii="Calibri" w:hAnsi="Calibri"/>
                <w:color w:val="000000"/>
                <w:sz w:val="16"/>
                <w:szCs w:val="16"/>
              </w:rPr>
            </w:pPr>
            <w:r w:rsidRPr="00714B6E">
              <w:rPr>
                <w:rFonts w:ascii="Calibri" w:hAnsi="Calibri"/>
                <w:color w:val="000000"/>
                <w:sz w:val="16"/>
                <w:szCs w:val="16"/>
              </w:rPr>
              <w:t>Licenciado en Cirujano Dentista</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CE4A7A" w14:textId="6A150598" w:rsidR="00D22711" w:rsidRPr="0063513F" w:rsidRDefault="00D22711" w:rsidP="00087B84">
            <w:pPr>
              <w:jc w:val="center"/>
              <w:rPr>
                <w:rFonts w:ascii="Calibri" w:hAnsi="Calibri"/>
                <w:color w:val="000000"/>
                <w:sz w:val="16"/>
                <w:szCs w:val="16"/>
              </w:rPr>
            </w:pPr>
            <w:r w:rsidRPr="0063513F">
              <w:rPr>
                <w:rFonts w:ascii="Calibri" w:hAnsi="Calibri"/>
                <w:color w:val="000000"/>
                <w:sz w:val="16"/>
                <w:szCs w:val="16"/>
              </w:rPr>
              <w:t>410</w:t>
            </w:r>
          </w:p>
        </w:tc>
        <w:tc>
          <w:tcPr>
            <w:tcW w:w="168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0C103A" w14:textId="77777777" w:rsidR="00D22711" w:rsidRPr="00714B6E" w:rsidRDefault="00D22711" w:rsidP="0071237F">
            <w:pPr>
              <w:jc w:val="center"/>
              <w:rPr>
                <w:rFonts w:ascii="Calibri" w:hAnsi="Calibri"/>
                <w:color w:val="000000"/>
                <w:sz w:val="16"/>
                <w:szCs w:val="16"/>
              </w:rPr>
            </w:pPr>
            <w:r w:rsidRPr="00714B6E">
              <w:rPr>
                <w:rFonts w:ascii="Calibri" w:hAnsi="Calibri"/>
                <w:color w:val="000000"/>
                <w:sz w:val="16"/>
                <w:szCs w:val="16"/>
              </w:rPr>
              <w:t>Especialidad en Endodoncia</w:t>
            </w:r>
          </w:p>
        </w:tc>
        <w:tc>
          <w:tcPr>
            <w:tcW w:w="8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D735BF" w14:textId="076734F0" w:rsidR="00D22711" w:rsidRPr="00714B6E" w:rsidRDefault="00D22711" w:rsidP="00087B84">
            <w:pPr>
              <w:jc w:val="center"/>
              <w:rPr>
                <w:rFonts w:ascii="Calibri" w:hAnsi="Calibri"/>
                <w:color w:val="000000"/>
                <w:sz w:val="16"/>
                <w:szCs w:val="16"/>
              </w:rPr>
            </w:pPr>
            <w:r>
              <w:rPr>
                <w:rFonts w:ascii="Calibri" w:hAnsi="Calibri"/>
                <w:color w:val="000000"/>
                <w:sz w:val="16"/>
                <w:szCs w:val="16"/>
              </w:rPr>
              <w:t>8</w:t>
            </w:r>
          </w:p>
        </w:tc>
        <w:tc>
          <w:tcPr>
            <w:tcW w:w="945"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3435AE77" w14:textId="5866853D" w:rsidR="00D22711" w:rsidRPr="00714B6E" w:rsidRDefault="00D22711" w:rsidP="0027715B">
            <w:pPr>
              <w:jc w:val="center"/>
              <w:rPr>
                <w:rFonts w:ascii="Calibri" w:hAnsi="Calibri"/>
                <w:color w:val="000000"/>
                <w:sz w:val="16"/>
                <w:szCs w:val="16"/>
              </w:rPr>
            </w:pPr>
            <w:r>
              <w:rPr>
                <w:rFonts w:ascii="Calibri" w:hAnsi="Calibri"/>
                <w:color w:val="000000"/>
                <w:sz w:val="16"/>
                <w:szCs w:val="16"/>
              </w:rPr>
              <w:t>2,771</w:t>
            </w:r>
          </w:p>
        </w:tc>
      </w:tr>
      <w:tr w:rsidR="00D22711" w:rsidRPr="00A91BEE" w14:paraId="3F78E4D1" w14:textId="77777777" w:rsidTr="00BD708B">
        <w:trPr>
          <w:trHeight w:hRule="exact" w:val="513"/>
        </w:trPr>
        <w:tc>
          <w:tcPr>
            <w:tcW w:w="1063" w:type="dxa"/>
            <w:vMerge/>
            <w:tcBorders>
              <w:left w:val="single" w:sz="4" w:space="0" w:color="auto"/>
              <w:right w:val="single" w:sz="4" w:space="0" w:color="auto"/>
            </w:tcBorders>
            <w:shd w:val="clear" w:color="auto" w:fill="B8CCE4" w:themeFill="accent1" w:themeFillTint="66"/>
            <w:vAlign w:val="center"/>
          </w:tcPr>
          <w:p w14:paraId="7097A593" w14:textId="77777777" w:rsidR="00D22711" w:rsidRPr="00714B6E" w:rsidRDefault="00D22711" w:rsidP="0071237F">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04B7FEE7" w14:textId="77777777" w:rsidR="00D22711" w:rsidRPr="00714B6E" w:rsidRDefault="00D22711" w:rsidP="0071237F">
            <w:pPr>
              <w:jc w:val="center"/>
              <w:rPr>
                <w:rFonts w:ascii="Calibri" w:hAnsi="Calibri"/>
                <w:color w:val="000000"/>
                <w:sz w:val="16"/>
                <w:szCs w:val="16"/>
              </w:rPr>
            </w:pPr>
          </w:p>
        </w:tc>
        <w:tc>
          <w:tcPr>
            <w:tcW w:w="1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4C6840" w14:textId="77777777" w:rsidR="00E45AFD" w:rsidRDefault="00D22711" w:rsidP="00E45AFD">
            <w:pPr>
              <w:jc w:val="center"/>
              <w:rPr>
                <w:rFonts w:ascii="Calibri" w:hAnsi="Calibri"/>
                <w:color w:val="000000"/>
                <w:sz w:val="16"/>
                <w:szCs w:val="16"/>
              </w:rPr>
            </w:pPr>
            <w:r w:rsidRPr="00714B6E">
              <w:rPr>
                <w:rFonts w:ascii="Calibri" w:hAnsi="Calibri"/>
                <w:color w:val="000000"/>
                <w:sz w:val="16"/>
                <w:szCs w:val="16"/>
              </w:rPr>
              <w:t>Médico</w:t>
            </w:r>
          </w:p>
          <w:p w14:paraId="0E93CC43" w14:textId="461349E5" w:rsidR="00D22711" w:rsidRPr="00714B6E" w:rsidRDefault="00D22711" w:rsidP="00E45AFD">
            <w:pPr>
              <w:jc w:val="center"/>
              <w:rPr>
                <w:rFonts w:ascii="Calibri" w:hAnsi="Calibri"/>
                <w:color w:val="000000"/>
                <w:sz w:val="16"/>
                <w:szCs w:val="16"/>
              </w:rPr>
            </w:pPr>
            <w:r w:rsidRPr="00714B6E">
              <w:rPr>
                <w:rFonts w:ascii="Calibri" w:hAnsi="Calibri"/>
                <w:color w:val="000000"/>
                <w:sz w:val="16"/>
                <w:szCs w:val="16"/>
              </w:rPr>
              <w:t>Cirujano Partero</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0FE98D" w14:textId="7265A91C" w:rsidR="00D22711" w:rsidRPr="0063513F" w:rsidRDefault="00D22711" w:rsidP="00087B84">
            <w:pPr>
              <w:jc w:val="center"/>
              <w:rPr>
                <w:rFonts w:ascii="Calibri" w:hAnsi="Calibri"/>
                <w:color w:val="000000"/>
                <w:sz w:val="16"/>
                <w:szCs w:val="16"/>
              </w:rPr>
            </w:pPr>
            <w:r w:rsidRPr="0063513F">
              <w:rPr>
                <w:rFonts w:ascii="Calibri" w:hAnsi="Calibri"/>
                <w:color w:val="000000"/>
                <w:sz w:val="16"/>
                <w:szCs w:val="16"/>
              </w:rPr>
              <w:t>470</w:t>
            </w:r>
          </w:p>
        </w:tc>
        <w:tc>
          <w:tcPr>
            <w:tcW w:w="168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7F9D71" w14:textId="77777777" w:rsidR="00D22711" w:rsidRPr="00714B6E" w:rsidRDefault="00D22711" w:rsidP="0071237F">
            <w:pPr>
              <w:jc w:val="center"/>
              <w:rPr>
                <w:rFonts w:ascii="Calibri" w:hAnsi="Calibri"/>
                <w:color w:val="000000"/>
                <w:sz w:val="16"/>
                <w:szCs w:val="16"/>
              </w:rPr>
            </w:pPr>
            <w:r w:rsidRPr="00714B6E">
              <w:rPr>
                <w:rFonts w:ascii="Calibri" w:hAnsi="Calibri"/>
                <w:color w:val="000000"/>
                <w:sz w:val="16"/>
                <w:szCs w:val="16"/>
              </w:rPr>
              <w:t xml:space="preserve">Especialidad en </w:t>
            </w:r>
            <w:proofErr w:type="spellStart"/>
            <w:r w:rsidRPr="00714B6E">
              <w:rPr>
                <w:rFonts w:ascii="Calibri" w:hAnsi="Calibri"/>
                <w:color w:val="000000"/>
                <w:sz w:val="16"/>
                <w:szCs w:val="16"/>
              </w:rPr>
              <w:t>Odontopediatría</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C7BC02" w14:textId="77777777" w:rsidR="00D22711" w:rsidRPr="00714B6E" w:rsidRDefault="00D22711" w:rsidP="0071237F">
            <w:pPr>
              <w:jc w:val="center"/>
              <w:rPr>
                <w:rFonts w:ascii="Calibri" w:hAnsi="Calibri"/>
                <w:color w:val="000000"/>
                <w:sz w:val="16"/>
                <w:szCs w:val="16"/>
              </w:rPr>
            </w:pPr>
            <w:r w:rsidRPr="00714B6E">
              <w:rPr>
                <w:rFonts w:ascii="Calibri" w:hAnsi="Calibri"/>
                <w:color w:val="000000"/>
                <w:sz w:val="16"/>
                <w:szCs w:val="16"/>
              </w:rPr>
              <w:t>8</w:t>
            </w:r>
          </w:p>
        </w:tc>
        <w:tc>
          <w:tcPr>
            <w:tcW w:w="945" w:type="dxa"/>
            <w:vMerge/>
            <w:tcBorders>
              <w:left w:val="single" w:sz="4" w:space="0" w:color="auto"/>
              <w:right w:val="single" w:sz="4" w:space="0" w:color="auto"/>
            </w:tcBorders>
            <w:shd w:val="clear" w:color="auto" w:fill="B8CCE4" w:themeFill="accent1" w:themeFillTint="66"/>
          </w:tcPr>
          <w:p w14:paraId="73848F43" w14:textId="77777777" w:rsidR="00D22711" w:rsidRPr="00714B6E" w:rsidRDefault="00D22711" w:rsidP="0071237F">
            <w:pPr>
              <w:jc w:val="center"/>
              <w:rPr>
                <w:rFonts w:ascii="Calibri" w:hAnsi="Calibri"/>
                <w:color w:val="000000"/>
                <w:sz w:val="16"/>
                <w:szCs w:val="16"/>
              </w:rPr>
            </w:pPr>
          </w:p>
        </w:tc>
      </w:tr>
      <w:tr w:rsidR="00BD708B" w:rsidRPr="00A91BEE" w14:paraId="78CACFEE" w14:textId="77777777" w:rsidTr="00BD708B">
        <w:trPr>
          <w:trHeight w:val="536"/>
        </w:trPr>
        <w:tc>
          <w:tcPr>
            <w:tcW w:w="1063" w:type="dxa"/>
            <w:vMerge/>
            <w:tcBorders>
              <w:left w:val="single" w:sz="4" w:space="0" w:color="auto"/>
              <w:bottom w:val="nil"/>
              <w:right w:val="single" w:sz="4" w:space="0" w:color="auto"/>
            </w:tcBorders>
            <w:shd w:val="clear" w:color="auto" w:fill="B8CCE4" w:themeFill="accent1" w:themeFillTint="66"/>
            <w:vAlign w:val="center"/>
          </w:tcPr>
          <w:p w14:paraId="1BEEF9EC" w14:textId="77777777" w:rsidR="00BD708B" w:rsidRPr="00714B6E" w:rsidRDefault="00BD708B" w:rsidP="0071237F">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39F69DF7" w14:textId="77777777" w:rsidR="00BD708B" w:rsidRPr="00714B6E" w:rsidRDefault="00BD708B" w:rsidP="0071237F">
            <w:pPr>
              <w:jc w:val="center"/>
              <w:rPr>
                <w:rFonts w:ascii="Calibri" w:hAnsi="Calibri"/>
                <w:color w:val="000000"/>
                <w:sz w:val="16"/>
                <w:szCs w:val="16"/>
              </w:rPr>
            </w:pPr>
          </w:p>
        </w:tc>
        <w:tc>
          <w:tcPr>
            <w:tcW w:w="1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06C023" w14:textId="77777777" w:rsidR="00BD708B" w:rsidRDefault="00BD708B" w:rsidP="0071237F">
            <w:pPr>
              <w:jc w:val="center"/>
              <w:rPr>
                <w:rFonts w:ascii="Calibri" w:hAnsi="Calibri"/>
                <w:color w:val="000000"/>
                <w:sz w:val="16"/>
                <w:szCs w:val="16"/>
              </w:rPr>
            </w:pPr>
            <w:r w:rsidRPr="00714B6E">
              <w:rPr>
                <w:rFonts w:ascii="Calibri" w:hAnsi="Calibri"/>
                <w:color w:val="000000"/>
                <w:sz w:val="16"/>
                <w:szCs w:val="16"/>
              </w:rPr>
              <w:t>Licenciatura en</w:t>
            </w:r>
          </w:p>
          <w:p w14:paraId="4516CE4B" w14:textId="3705F8C6" w:rsidR="00BD708B" w:rsidRPr="00714B6E" w:rsidRDefault="00BD708B" w:rsidP="0071237F">
            <w:pPr>
              <w:jc w:val="center"/>
              <w:rPr>
                <w:rFonts w:ascii="Calibri" w:hAnsi="Calibri"/>
                <w:color w:val="000000"/>
                <w:sz w:val="16"/>
                <w:szCs w:val="16"/>
              </w:rPr>
            </w:pPr>
            <w:r w:rsidRPr="00714B6E">
              <w:rPr>
                <w:rFonts w:ascii="Calibri" w:hAnsi="Calibri"/>
                <w:color w:val="000000"/>
                <w:sz w:val="16"/>
                <w:szCs w:val="16"/>
              </w:rPr>
              <w:t xml:space="preserve"> Nutrición</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F4EA9E" w14:textId="33A6D0C3" w:rsidR="00BD708B" w:rsidRPr="0063513F" w:rsidRDefault="00BD708B" w:rsidP="00087B84">
            <w:pPr>
              <w:jc w:val="center"/>
              <w:rPr>
                <w:rFonts w:ascii="Calibri" w:hAnsi="Calibri"/>
                <w:color w:val="000000"/>
                <w:sz w:val="16"/>
                <w:szCs w:val="16"/>
              </w:rPr>
            </w:pPr>
            <w:r w:rsidRPr="0063513F">
              <w:rPr>
                <w:rFonts w:ascii="Calibri" w:hAnsi="Calibri"/>
                <w:color w:val="000000"/>
                <w:sz w:val="16"/>
                <w:szCs w:val="16"/>
              </w:rPr>
              <w:t>364</w:t>
            </w:r>
          </w:p>
        </w:tc>
        <w:tc>
          <w:tcPr>
            <w:tcW w:w="1680" w:type="dxa"/>
            <w:vMerge w:val="restart"/>
            <w:tcBorders>
              <w:top w:val="single" w:sz="4" w:space="0" w:color="auto"/>
              <w:left w:val="single" w:sz="4" w:space="0" w:color="auto"/>
              <w:right w:val="single" w:sz="4" w:space="0" w:color="auto"/>
            </w:tcBorders>
            <w:shd w:val="clear" w:color="auto" w:fill="B8CCE4" w:themeFill="accent1" w:themeFillTint="66"/>
          </w:tcPr>
          <w:p w14:paraId="4CD95AEE" w14:textId="77777777" w:rsidR="00BD708B" w:rsidRPr="0063513F" w:rsidRDefault="00BD708B" w:rsidP="0071237F">
            <w:pPr>
              <w:jc w:val="center"/>
              <w:rPr>
                <w:rFonts w:ascii="Calibri" w:hAnsi="Calibri"/>
                <w:color w:val="000000"/>
                <w:sz w:val="16"/>
                <w:szCs w:val="16"/>
              </w:rPr>
            </w:pPr>
          </w:p>
          <w:p w14:paraId="49824AC1" w14:textId="77777777" w:rsidR="00BD708B" w:rsidRPr="0063513F" w:rsidRDefault="00BD708B" w:rsidP="0071237F">
            <w:pPr>
              <w:jc w:val="center"/>
              <w:rPr>
                <w:rFonts w:ascii="Calibri" w:hAnsi="Calibri"/>
                <w:color w:val="000000"/>
                <w:sz w:val="16"/>
                <w:szCs w:val="16"/>
              </w:rPr>
            </w:pPr>
          </w:p>
          <w:p w14:paraId="43D65784" w14:textId="77777777" w:rsidR="00BD708B" w:rsidRDefault="00BD708B" w:rsidP="0071237F">
            <w:pPr>
              <w:jc w:val="center"/>
              <w:rPr>
                <w:rFonts w:ascii="Calibri" w:hAnsi="Calibri"/>
                <w:color w:val="000000"/>
                <w:sz w:val="16"/>
                <w:szCs w:val="16"/>
              </w:rPr>
            </w:pPr>
          </w:p>
          <w:p w14:paraId="308B26F6" w14:textId="77777777" w:rsidR="00BD708B" w:rsidRPr="0063513F" w:rsidRDefault="00BD708B" w:rsidP="0071237F">
            <w:pPr>
              <w:jc w:val="center"/>
              <w:rPr>
                <w:rFonts w:ascii="Calibri" w:hAnsi="Calibri"/>
                <w:color w:val="000000"/>
                <w:sz w:val="16"/>
                <w:szCs w:val="16"/>
              </w:rPr>
            </w:pPr>
          </w:p>
          <w:p w14:paraId="267AB657" w14:textId="77777777" w:rsidR="00BD708B" w:rsidRPr="0063513F" w:rsidRDefault="00BD708B" w:rsidP="0071237F">
            <w:pPr>
              <w:jc w:val="center"/>
              <w:rPr>
                <w:rFonts w:ascii="Calibri" w:hAnsi="Calibri"/>
                <w:color w:val="000000"/>
                <w:sz w:val="16"/>
                <w:szCs w:val="16"/>
              </w:rPr>
            </w:pPr>
            <w:r w:rsidRPr="0063513F">
              <w:rPr>
                <w:rFonts w:ascii="Calibri" w:hAnsi="Calibri"/>
                <w:color w:val="000000"/>
                <w:sz w:val="16"/>
                <w:szCs w:val="16"/>
              </w:rPr>
              <w:t>Maestría en Ciencias de la Salud Pública</w:t>
            </w:r>
          </w:p>
        </w:tc>
        <w:tc>
          <w:tcPr>
            <w:tcW w:w="897" w:type="dxa"/>
            <w:vMerge w:val="restart"/>
            <w:tcBorders>
              <w:top w:val="single" w:sz="4" w:space="0" w:color="auto"/>
              <w:left w:val="single" w:sz="4" w:space="0" w:color="auto"/>
              <w:right w:val="single" w:sz="4" w:space="0" w:color="auto"/>
            </w:tcBorders>
            <w:shd w:val="clear" w:color="auto" w:fill="B8CCE4" w:themeFill="accent1" w:themeFillTint="66"/>
          </w:tcPr>
          <w:p w14:paraId="4CB1F47B" w14:textId="77777777" w:rsidR="00BD708B" w:rsidRPr="0063513F" w:rsidRDefault="00BD708B" w:rsidP="0071237F">
            <w:pPr>
              <w:jc w:val="center"/>
              <w:rPr>
                <w:rFonts w:ascii="Calibri" w:hAnsi="Calibri"/>
                <w:color w:val="000000"/>
                <w:sz w:val="16"/>
                <w:szCs w:val="16"/>
              </w:rPr>
            </w:pPr>
          </w:p>
          <w:p w14:paraId="61FCFA75" w14:textId="77777777" w:rsidR="00BD708B" w:rsidRPr="0063513F" w:rsidRDefault="00BD708B" w:rsidP="0071237F">
            <w:pPr>
              <w:jc w:val="center"/>
              <w:rPr>
                <w:rFonts w:ascii="Calibri" w:hAnsi="Calibri"/>
                <w:color w:val="000000"/>
                <w:sz w:val="16"/>
                <w:szCs w:val="16"/>
              </w:rPr>
            </w:pPr>
          </w:p>
          <w:p w14:paraId="1374B71A" w14:textId="77777777" w:rsidR="00BD708B" w:rsidRPr="0063513F" w:rsidRDefault="00BD708B" w:rsidP="0071237F">
            <w:pPr>
              <w:jc w:val="center"/>
              <w:rPr>
                <w:rFonts w:ascii="Calibri" w:hAnsi="Calibri"/>
                <w:color w:val="000000"/>
                <w:sz w:val="16"/>
                <w:szCs w:val="16"/>
              </w:rPr>
            </w:pPr>
          </w:p>
          <w:p w14:paraId="41214A4C" w14:textId="7FA12A3F" w:rsidR="00BD708B" w:rsidRPr="0063513F" w:rsidRDefault="00BD708B" w:rsidP="0071237F">
            <w:pPr>
              <w:jc w:val="center"/>
              <w:rPr>
                <w:rFonts w:ascii="Calibri" w:hAnsi="Calibri"/>
                <w:color w:val="000000"/>
                <w:sz w:val="16"/>
                <w:szCs w:val="16"/>
              </w:rPr>
            </w:pPr>
            <w:r w:rsidRPr="0063513F">
              <w:rPr>
                <w:rFonts w:ascii="Calibri" w:hAnsi="Calibri"/>
                <w:color w:val="000000"/>
                <w:sz w:val="16"/>
                <w:szCs w:val="16"/>
              </w:rPr>
              <w:t>11</w:t>
            </w:r>
          </w:p>
        </w:tc>
        <w:tc>
          <w:tcPr>
            <w:tcW w:w="945" w:type="dxa"/>
            <w:vMerge/>
            <w:tcBorders>
              <w:left w:val="single" w:sz="4" w:space="0" w:color="auto"/>
              <w:right w:val="single" w:sz="4" w:space="0" w:color="auto"/>
            </w:tcBorders>
            <w:shd w:val="clear" w:color="auto" w:fill="B8CCE4" w:themeFill="accent1" w:themeFillTint="66"/>
          </w:tcPr>
          <w:p w14:paraId="352C1FC0" w14:textId="77777777" w:rsidR="00BD708B" w:rsidRPr="00714B6E" w:rsidRDefault="00BD708B" w:rsidP="0071237F">
            <w:pPr>
              <w:jc w:val="center"/>
              <w:rPr>
                <w:rFonts w:ascii="Calibri" w:hAnsi="Calibri"/>
                <w:color w:val="000000"/>
                <w:sz w:val="16"/>
                <w:szCs w:val="16"/>
              </w:rPr>
            </w:pPr>
          </w:p>
        </w:tc>
      </w:tr>
      <w:tr w:rsidR="00BD708B" w:rsidRPr="00A91BEE" w14:paraId="6D0AE9E2" w14:textId="77777777" w:rsidTr="00BD708B">
        <w:trPr>
          <w:trHeight w:hRule="exact" w:val="508"/>
        </w:trPr>
        <w:tc>
          <w:tcPr>
            <w:tcW w:w="1063" w:type="dxa"/>
            <w:vMerge/>
            <w:tcBorders>
              <w:left w:val="single" w:sz="4" w:space="0" w:color="auto"/>
              <w:right w:val="single" w:sz="4" w:space="0" w:color="auto"/>
            </w:tcBorders>
            <w:shd w:val="clear" w:color="auto" w:fill="B8CCE4" w:themeFill="accent1" w:themeFillTint="66"/>
            <w:vAlign w:val="center"/>
          </w:tcPr>
          <w:p w14:paraId="1797CCBB" w14:textId="77777777" w:rsidR="00BD708B" w:rsidRPr="00714B6E" w:rsidRDefault="00BD708B" w:rsidP="0071237F">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3595F1BC" w14:textId="77777777" w:rsidR="00BD708B" w:rsidRPr="00714B6E" w:rsidRDefault="00BD708B" w:rsidP="0071237F">
            <w:pPr>
              <w:jc w:val="center"/>
              <w:rPr>
                <w:rFonts w:ascii="Calibri" w:hAnsi="Calibri"/>
                <w:color w:val="000000"/>
                <w:sz w:val="16"/>
                <w:szCs w:val="16"/>
              </w:rPr>
            </w:pPr>
          </w:p>
        </w:tc>
        <w:tc>
          <w:tcPr>
            <w:tcW w:w="1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77DEE" w14:textId="77777777" w:rsidR="00BD708B" w:rsidRPr="00714B6E" w:rsidRDefault="00BD708B" w:rsidP="0071237F">
            <w:pPr>
              <w:jc w:val="center"/>
              <w:rPr>
                <w:rFonts w:ascii="Calibri" w:hAnsi="Calibri"/>
                <w:color w:val="000000"/>
                <w:sz w:val="16"/>
                <w:szCs w:val="16"/>
              </w:rPr>
            </w:pPr>
            <w:r w:rsidRPr="00714B6E">
              <w:rPr>
                <w:rFonts w:ascii="Calibri" w:hAnsi="Calibri"/>
                <w:color w:val="000000"/>
                <w:sz w:val="16"/>
                <w:szCs w:val="16"/>
              </w:rPr>
              <w:t>Licenciatura en Psicología</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56FBFD" w14:textId="7976B0AA" w:rsidR="00BD708B" w:rsidRPr="0063513F" w:rsidRDefault="00BD708B" w:rsidP="00087B84">
            <w:pPr>
              <w:jc w:val="center"/>
              <w:rPr>
                <w:rFonts w:ascii="Calibri" w:hAnsi="Calibri"/>
                <w:color w:val="000000"/>
                <w:sz w:val="16"/>
                <w:szCs w:val="16"/>
              </w:rPr>
            </w:pPr>
            <w:r w:rsidRPr="0063513F">
              <w:rPr>
                <w:rFonts w:ascii="Calibri" w:hAnsi="Calibri"/>
                <w:color w:val="000000"/>
                <w:sz w:val="16"/>
                <w:szCs w:val="16"/>
              </w:rPr>
              <w:t>346</w:t>
            </w:r>
          </w:p>
        </w:tc>
        <w:tc>
          <w:tcPr>
            <w:tcW w:w="1680" w:type="dxa"/>
            <w:vMerge/>
            <w:tcBorders>
              <w:left w:val="single" w:sz="4" w:space="0" w:color="auto"/>
              <w:right w:val="single" w:sz="4" w:space="0" w:color="auto"/>
            </w:tcBorders>
            <w:shd w:val="clear" w:color="auto" w:fill="B8CCE4" w:themeFill="accent1" w:themeFillTint="66"/>
          </w:tcPr>
          <w:p w14:paraId="210DDB4D" w14:textId="77777777" w:rsidR="00BD708B" w:rsidRPr="00087B84" w:rsidRDefault="00BD708B" w:rsidP="0071237F">
            <w:pPr>
              <w:jc w:val="center"/>
              <w:rPr>
                <w:rFonts w:ascii="Calibri" w:hAnsi="Calibri"/>
                <w:color w:val="000000"/>
                <w:sz w:val="16"/>
                <w:szCs w:val="16"/>
                <w:highlight w:val="yellow"/>
              </w:rPr>
            </w:pPr>
          </w:p>
        </w:tc>
        <w:tc>
          <w:tcPr>
            <w:tcW w:w="897" w:type="dxa"/>
            <w:vMerge/>
            <w:tcBorders>
              <w:left w:val="single" w:sz="4" w:space="0" w:color="auto"/>
              <w:right w:val="single" w:sz="4" w:space="0" w:color="auto"/>
            </w:tcBorders>
            <w:shd w:val="clear" w:color="auto" w:fill="B8CCE4" w:themeFill="accent1" w:themeFillTint="66"/>
          </w:tcPr>
          <w:p w14:paraId="2BA2C9E7" w14:textId="77777777" w:rsidR="00BD708B" w:rsidRPr="00087B84" w:rsidRDefault="00BD708B" w:rsidP="0071237F">
            <w:pPr>
              <w:jc w:val="center"/>
              <w:rPr>
                <w:rFonts w:ascii="Calibri" w:hAnsi="Calibri"/>
                <w:color w:val="000000"/>
                <w:sz w:val="16"/>
                <w:szCs w:val="16"/>
                <w:highlight w:val="yellow"/>
              </w:rPr>
            </w:pPr>
          </w:p>
        </w:tc>
        <w:tc>
          <w:tcPr>
            <w:tcW w:w="945" w:type="dxa"/>
            <w:vMerge/>
            <w:tcBorders>
              <w:left w:val="single" w:sz="4" w:space="0" w:color="auto"/>
              <w:right w:val="single" w:sz="4" w:space="0" w:color="auto"/>
            </w:tcBorders>
            <w:shd w:val="clear" w:color="auto" w:fill="B8CCE4" w:themeFill="accent1" w:themeFillTint="66"/>
          </w:tcPr>
          <w:p w14:paraId="1F286DD9" w14:textId="77777777" w:rsidR="00BD708B" w:rsidRPr="00714B6E" w:rsidRDefault="00BD708B" w:rsidP="0071237F">
            <w:pPr>
              <w:jc w:val="center"/>
              <w:rPr>
                <w:rFonts w:ascii="Calibri" w:hAnsi="Calibri"/>
                <w:color w:val="000000"/>
                <w:sz w:val="16"/>
                <w:szCs w:val="16"/>
              </w:rPr>
            </w:pPr>
          </w:p>
        </w:tc>
      </w:tr>
      <w:tr w:rsidR="00BD708B" w:rsidRPr="00A91BEE" w14:paraId="2EF07CCC" w14:textId="77777777" w:rsidTr="00BD708B">
        <w:trPr>
          <w:trHeight w:hRule="exact" w:val="439"/>
        </w:trPr>
        <w:tc>
          <w:tcPr>
            <w:tcW w:w="1063" w:type="dxa"/>
            <w:vMerge/>
            <w:tcBorders>
              <w:left w:val="single" w:sz="4" w:space="0" w:color="auto"/>
              <w:right w:val="single" w:sz="4" w:space="0" w:color="auto"/>
            </w:tcBorders>
            <w:shd w:val="clear" w:color="auto" w:fill="B8CCE4" w:themeFill="accent1" w:themeFillTint="66"/>
            <w:vAlign w:val="center"/>
          </w:tcPr>
          <w:p w14:paraId="56BB6AF3" w14:textId="77777777" w:rsidR="00BD708B" w:rsidRPr="00714B6E" w:rsidRDefault="00BD708B" w:rsidP="0071237F">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6F02E309" w14:textId="77777777" w:rsidR="00BD708B" w:rsidRPr="00714B6E" w:rsidRDefault="00BD708B" w:rsidP="0071237F">
            <w:pPr>
              <w:jc w:val="center"/>
              <w:rPr>
                <w:rFonts w:ascii="Calibri" w:hAnsi="Calibri"/>
                <w:color w:val="000000"/>
                <w:sz w:val="16"/>
                <w:szCs w:val="16"/>
              </w:rPr>
            </w:pPr>
          </w:p>
        </w:tc>
        <w:tc>
          <w:tcPr>
            <w:tcW w:w="1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CCCCA6" w14:textId="77777777" w:rsidR="00BD708B" w:rsidRPr="00714B6E" w:rsidRDefault="00BD708B" w:rsidP="0071237F">
            <w:pPr>
              <w:jc w:val="center"/>
              <w:rPr>
                <w:rFonts w:ascii="Calibri" w:hAnsi="Calibri"/>
                <w:color w:val="000000"/>
                <w:sz w:val="16"/>
                <w:szCs w:val="16"/>
              </w:rPr>
            </w:pPr>
            <w:r w:rsidRPr="00714B6E">
              <w:rPr>
                <w:rFonts w:ascii="Calibri" w:hAnsi="Calibri"/>
                <w:color w:val="000000"/>
                <w:sz w:val="16"/>
                <w:szCs w:val="16"/>
              </w:rPr>
              <w:t>Licenciatura en Enfermería</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D3EA3A" w14:textId="240C424E" w:rsidR="00BD708B" w:rsidRPr="0063513F" w:rsidRDefault="00BD708B" w:rsidP="0071237F">
            <w:pPr>
              <w:jc w:val="center"/>
              <w:rPr>
                <w:rFonts w:ascii="Calibri" w:hAnsi="Calibri"/>
                <w:color w:val="000000"/>
                <w:sz w:val="16"/>
                <w:szCs w:val="16"/>
              </w:rPr>
            </w:pPr>
            <w:r w:rsidRPr="0063513F">
              <w:rPr>
                <w:rFonts w:ascii="Calibri" w:hAnsi="Calibri"/>
                <w:color w:val="000000"/>
                <w:sz w:val="16"/>
                <w:szCs w:val="16"/>
              </w:rPr>
              <w:t>346</w:t>
            </w:r>
          </w:p>
        </w:tc>
        <w:tc>
          <w:tcPr>
            <w:tcW w:w="1680" w:type="dxa"/>
            <w:vMerge/>
            <w:tcBorders>
              <w:left w:val="single" w:sz="4" w:space="0" w:color="auto"/>
              <w:right w:val="single" w:sz="4" w:space="0" w:color="auto"/>
            </w:tcBorders>
            <w:shd w:val="clear" w:color="auto" w:fill="B8CCE4" w:themeFill="accent1" w:themeFillTint="66"/>
          </w:tcPr>
          <w:p w14:paraId="57CD7874" w14:textId="77777777" w:rsidR="00BD708B" w:rsidRPr="00087B84" w:rsidRDefault="00BD708B" w:rsidP="0071237F">
            <w:pPr>
              <w:jc w:val="center"/>
              <w:rPr>
                <w:rFonts w:ascii="Calibri" w:hAnsi="Calibri"/>
                <w:color w:val="000000"/>
                <w:sz w:val="16"/>
                <w:szCs w:val="16"/>
                <w:highlight w:val="yellow"/>
              </w:rPr>
            </w:pPr>
          </w:p>
        </w:tc>
        <w:tc>
          <w:tcPr>
            <w:tcW w:w="897" w:type="dxa"/>
            <w:vMerge/>
            <w:tcBorders>
              <w:left w:val="single" w:sz="4" w:space="0" w:color="auto"/>
              <w:right w:val="single" w:sz="4" w:space="0" w:color="auto"/>
            </w:tcBorders>
            <w:shd w:val="clear" w:color="auto" w:fill="B8CCE4" w:themeFill="accent1" w:themeFillTint="66"/>
          </w:tcPr>
          <w:p w14:paraId="0092DBA0" w14:textId="77777777" w:rsidR="00BD708B" w:rsidRPr="00087B84" w:rsidRDefault="00BD708B" w:rsidP="0071237F">
            <w:pPr>
              <w:jc w:val="center"/>
              <w:rPr>
                <w:rFonts w:ascii="Calibri" w:hAnsi="Calibri"/>
                <w:color w:val="000000"/>
                <w:sz w:val="16"/>
                <w:szCs w:val="16"/>
                <w:highlight w:val="yellow"/>
              </w:rPr>
            </w:pPr>
          </w:p>
        </w:tc>
        <w:tc>
          <w:tcPr>
            <w:tcW w:w="945" w:type="dxa"/>
            <w:vMerge/>
            <w:tcBorders>
              <w:left w:val="single" w:sz="4" w:space="0" w:color="auto"/>
              <w:right w:val="single" w:sz="4" w:space="0" w:color="auto"/>
            </w:tcBorders>
            <w:shd w:val="clear" w:color="auto" w:fill="B8CCE4" w:themeFill="accent1" w:themeFillTint="66"/>
          </w:tcPr>
          <w:p w14:paraId="1D0048AB" w14:textId="77777777" w:rsidR="00BD708B" w:rsidRPr="00714B6E" w:rsidRDefault="00BD708B" w:rsidP="0071237F">
            <w:pPr>
              <w:jc w:val="center"/>
              <w:rPr>
                <w:rFonts w:ascii="Calibri" w:hAnsi="Calibri"/>
                <w:color w:val="000000"/>
                <w:sz w:val="16"/>
                <w:szCs w:val="16"/>
              </w:rPr>
            </w:pPr>
          </w:p>
        </w:tc>
      </w:tr>
      <w:tr w:rsidR="00BD708B" w:rsidRPr="00A91BEE" w14:paraId="26D78616" w14:textId="77777777" w:rsidTr="00377513">
        <w:trPr>
          <w:trHeight w:hRule="exact" w:val="439"/>
        </w:trPr>
        <w:tc>
          <w:tcPr>
            <w:tcW w:w="1063" w:type="dxa"/>
            <w:vMerge/>
            <w:tcBorders>
              <w:left w:val="single" w:sz="4" w:space="0" w:color="auto"/>
              <w:right w:val="single" w:sz="4" w:space="0" w:color="auto"/>
            </w:tcBorders>
            <w:shd w:val="clear" w:color="auto" w:fill="B8CCE4" w:themeFill="accent1" w:themeFillTint="66"/>
            <w:vAlign w:val="center"/>
          </w:tcPr>
          <w:p w14:paraId="062D57BF" w14:textId="77777777" w:rsidR="00BD708B" w:rsidRPr="00714B6E" w:rsidRDefault="00BD708B" w:rsidP="0071237F">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148BE7A5" w14:textId="77777777" w:rsidR="00BD708B" w:rsidRPr="00714B6E" w:rsidRDefault="00BD708B" w:rsidP="0071237F">
            <w:pPr>
              <w:jc w:val="center"/>
              <w:rPr>
                <w:rFonts w:ascii="Calibri" w:hAnsi="Calibri"/>
                <w:color w:val="000000"/>
                <w:sz w:val="16"/>
                <w:szCs w:val="16"/>
              </w:rPr>
            </w:pPr>
          </w:p>
        </w:tc>
        <w:tc>
          <w:tcPr>
            <w:tcW w:w="1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4273B1" w14:textId="564CBE56" w:rsidR="00BD708B" w:rsidRPr="00714B6E" w:rsidRDefault="00BD708B" w:rsidP="0071237F">
            <w:pPr>
              <w:jc w:val="center"/>
              <w:rPr>
                <w:rFonts w:ascii="Calibri" w:hAnsi="Calibri"/>
                <w:color w:val="000000"/>
                <w:sz w:val="16"/>
                <w:szCs w:val="16"/>
              </w:rPr>
            </w:pPr>
            <w:r>
              <w:rPr>
                <w:rFonts w:ascii="Calibri" w:hAnsi="Calibri"/>
                <w:color w:val="000000"/>
                <w:sz w:val="16"/>
                <w:szCs w:val="16"/>
              </w:rPr>
              <w:t>Licenciatura en Enfermería (Nivelación)</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5D2378" w14:textId="1CDB73E8" w:rsidR="00BD708B" w:rsidRPr="0063513F" w:rsidRDefault="00BD708B" w:rsidP="00087B84">
            <w:pPr>
              <w:jc w:val="center"/>
              <w:rPr>
                <w:rFonts w:ascii="Calibri" w:hAnsi="Calibri"/>
                <w:color w:val="000000"/>
                <w:sz w:val="16"/>
                <w:szCs w:val="16"/>
              </w:rPr>
            </w:pPr>
            <w:r w:rsidRPr="0063513F">
              <w:rPr>
                <w:rFonts w:ascii="Calibri" w:hAnsi="Calibri"/>
                <w:color w:val="000000"/>
                <w:sz w:val="16"/>
                <w:szCs w:val="16"/>
              </w:rPr>
              <w:t>89</w:t>
            </w:r>
          </w:p>
        </w:tc>
        <w:tc>
          <w:tcPr>
            <w:tcW w:w="1680" w:type="dxa"/>
            <w:vMerge/>
            <w:tcBorders>
              <w:left w:val="single" w:sz="4" w:space="0" w:color="auto"/>
              <w:right w:val="single" w:sz="4" w:space="0" w:color="auto"/>
            </w:tcBorders>
            <w:shd w:val="clear" w:color="auto" w:fill="B8CCE4" w:themeFill="accent1" w:themeFillTint="66"/>
          </w:tcPr>
          <w:p w14:paraId="66268816" w14:textId="77777777" w:rsidR="00BD708B" w:rsidRPr="00087B84" w:rsidRDefault="00BD708B" w:rsidP="0071237F">
            <w:pPr>
              <w:jc w:val="center"/>
              <w:rPr>
                <w:rFonts w:ascii="Calibri" w:hAnsi="Calibri"/>
                <w:color w:val="000000"/>
                <w:sz w:val="16"/>
                <w:szCs w:val="16"/>
                <w:highlight w:val="yellow"/>
              </w:rPr>
            </w:pPr>
          </w:p>
        </w:tc>
        <w:tc>
          <w:tcPr>
            <w:tcW w:w="897" w:type="dxa"/>
            <w:vMerge/>
            <w:tcBorders>
              <w:left w:val="single" w:sz="4" w:space="0" w:color="auto"/>
              <w:right w:val="single" w:sz="4" w:space="0" w:color="auto"/>
            </w:tcBorders>
            <w:shd w:val="clear" w:color="auto" w:fill="B8CCE4" w:themeFill="accent1" w:themeFillTint="66"/>
          </w:tcPr>
          <w:p w14:paraId="6F3F977F" w14:textId="77777777" w:rsidR="00BD708B" w:rsidRPr="00087B84" w:rsidRDefault="00BD708B" w:rsidP="0071237F">
            <w:pPr>
              <w:jc w:val="center"/>
              <w:rPr>
                <w:rFonts w:ascii="Calibri" w:hAnsi="Calibri"/>
                <w:color w:val="000000"/>
                <w:sz w:val="16"/>
                <w:szCs w:val="16"/>
                <w:highlight w:val="yellow"/>
              </w:rPr>
            </w:pPr>
          </w:p>
        </w:tc>
        <w:tc>
          <w:tcPr>
            <w:tcW w:w="945" w:type="dxa"/>
            <w:vMerge/>
            <w:tcBorders>
              <w:left w:val="single" w:sz="4" w:space="0" w:color="auto"/>
              <w:right w:val="single" w:sz="4" w:space="0" w:color="auto"/>
            </w:tcBorders>
            <w:shd w:val="clear" w:color="auto" w:fill="B8CCE4" w:themeFill="accent1" w:themeFillTint="66"/>
          </w:tcPr>
          <w:p w14:paraId="75A3C55D" w14:textId="77777777" w:rsidR="00BD708B" w:rsidRPr="00714B6E" w:rsidRDefault="00BD708B" w:rsidP="0071237F">
            <w:pPr>
              <w:jc w:val="center"/>
              <w:rPr>
                <w:rFonts w:ascii="Calibri" w:hAnsi="Calibri"/>
                <w:color w:val="000000"/>
                <w:sz w:val="16"/>
                <w:szCs w:val="16"/>
              </w:rPr>
            </w:pPr>
          </w:p>
        </w:tc>
      </w:tr>
      <w:tr w:rsidR="00BD708B" w:rsidRPr="00A91BEE" w14:paraId="0FCF5DB5" w14:textId="77777777" w:rsidTr="00BD708B">
        <w:trPr>
          <w:trHeight w:hRule="exact" w:val="552"/>
        </w:trPr>
        <w:tc>
          <w:tcPr>
            <w:tcW w:w="1063" w:type="dxa"/>
            <w:vMerge/>
            <w:tcBorders>
              <w:left w:val="single" w:sz="4" w:space="0" w:color="auto"/>
              <w:right w:val="single" w:sz="4" w:space="0" w:color="auto"/>
            </w:tcBorders>
            <w:shd w:val="clear" w:color="auto" w:fill="B8CCE4" w:themeFill="accent1" w:themeFillTint="66"/>
            <w:vAlign w:val="center"/>
          </w:tcPr>
          <w:p w14:paraId="1E7D5A12" w14:textId="77777777" w:rsidR="00BD708B" w:rsidRPr="00714B6E" w:rsidRDefault="00BD708B" w:rsidP="0071237F">
            <w:pPr>
              <w:jc w:val="center"/>
              <w:rPr>
                <w:rFonts w:ascii="Calibri" w:hAnsi="Calibri"/>
                <w:color w:val="000000"/>
                <w:sz w:val="16"/>
                <w:szCs w:val="16"/>
                <w:highlight w:val="yellow"/>
              </w:rPr>
            </w:pPr>
          </w:p>
        </w:tc>
        <w:tc>
          <w:tcPr>
            <w:tcW w:w="1427" w:type="dxa"/>
            <w:vMerge/>
            <w:tcBorders>
              <w:left w:val="single" w:sz="4" w:space="0" w:color="auto"/>
              <w:bottom w:val="single" w:sz="4" w:space="0" w:color="auto"/>
              <w:right w:val="single" w:sz="4" w:space="0" w:color="auto"/>
            </w:tcBorders>
            <w:shd w:val="clear" w:color="auto" w:fill="B8CCE4" w:themeFill="accent1" w:themeFillTint="66"/>
            <w:vAlign w:val="center"/>
          </w:tcPr>
          <w:p w14:paraId="49F51697" w14:textId="77777777" w:rsidR="00BD708B" w:rsidRPr="00714B6E" w:rsidRDefault="00BD708B" w:rsidP="0071237F">
            <w:pPr>
              <w:jc w:val="center"/>
              <w:rPr>
                <w:rFonts w:ascii="Calibri" w:hAnsi="Calibri"/>
                <w:color w:val="000000"/>
                <w:sz w:val="16"/>
                <w:szCs w:val="16"/>
              </w:rPr>
            </w:pPr>
          </w:p>
        </w:tc>
        <w:tc>
          <w:tcPr>
            <w:tcW w:w="1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708595" w14:textId="56D47383" w:rsidR="00BD708B" w:rsidRPr="00E45AFD" w:rsidRDefault="00BD708B" w:rsidP="0071237F">
            <w:pPr>
              <w:jc w:val="center"/>
              <w:rPr>
                <w:rFonts w:ascii="Calibri" w:hAnsi="Calibri"/>
                <w:color w:val="000000"/>
                <w:sz w:val="14"/>
                <w:szCs w:val="16"/>
              </w:rPr>
            </w:pPr>
            <w:r w:rsidRPr="00E45AFD">
              <w:rPr>
                <w:rFonts w:ascii="Calibri" w:hAnsi="Calibri"/>
                <w:color w:val="000000"/>
                <w:sz w:val="14"/>
                <w:szCs w:val="16"/>
              </w:rPr>
              <w:t>Técnico Superior Universitario (TSU) Paramédico</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BE46A8" w14:textId="77777777" w:rsidR="00BD708B" w:rsidRDefault="00BD708B" w:rsidP="00087B84">
            <w:pPr>
              <w:jc w:val="center"/>
              <w:rPr>
                <w:rFonts w:ascii="Calibri" w:hAnsi="Calibri"/>
                <w:color w:val="000000"/>
                <w:sz w:val="16"/>
                <w:szCs w:val="16"/>
              </w:rPr>
            </w:pPr>
          </w:p>
          <w:p w14:paraId="29C18018" w14:textId="2F605589" w:rsidR="00BD708B" w:rsidRPr="0063513F" w:rsidRDefault="00BD708B" w:rsidP="00087B84">
            <w:pPr>
              <w:jc w:val="center"/>
              <w:rPr>
                <w:rFonts w:ascii="Calibri" w:hAnsi="Calibri"/>
                <w:color w:val="000000"/>
                <w:sz w:val="16"/>
                <w:szCs w:val="16"/>
              </w:rPr>
            </w:pPr>
            <w:r>
              <w:rPr>
                <w:rFonts w:ascii="Calibri" w:hAnsi="Calibri"/>
                <w:color w:val="000000"/>
                <w:sz w:val="16"/>
                <w:szCs w:val="16"/>
              </w:rPr>
              <w:t>0</w:t>
            </w:r>
          </w:p>
        </w:tc>
        <w:tc>
          <w:tcPr>
            <w:tcW w:w="1680" w:type="dxa"/>
            <w:vMerge/>
            <w:tcBorders>
              <w:left w:val="single" w:sz="4" w:space="0" w:color="auto"/>
              <w:bottom w:val="single" w:sz="4" w:space="0" w:color="auto"/>
              <w:right w:val="single" w:sz="4" w:space="0" w:color="auto"/>
            </w:tcBorders>
            <w:shd w:val="clear" w:color="auto" w:fill="B8CCE4" w:themeFill="accent1" w:themeFillTint="66"/>
          </w:tcPr>
          <w:p w14:paraId="7F5BDFD2" w14:textId="77777777" w:rsidR="00BD708B" w:rsidRPr="00087B84" w:rsidRDefault="00BD708B" w:rsidP="0071237F">
            <w:pPr>
              <w:jc w:val="center"/>
              <w:rPr>
                <w:rFonts w:ascii="Calibri" w:hAnsi="Calibri"/>
                <w:color w:val="000000"/>
                <w:sz w:val="16"/>
                <w:szCs w:val="16"/>
                <w:highlight w:val="yellow"/>
              </w:rPr>
            </w:pPr>
          </w:p>
        </w:tc>
        <w:tc>
          <w:tcPr>
            <w:tcW w:w="897" w:type="dxa"/>
            <w:vMerge/>
            <w:tcBorders>
              <w:left w:val="single" w:sz="4" w:space="0" w:color="auto"/>
              <w:bottom w:val="single" w:sz="4" w:space="0" w:color="auto"/>
              <w:right w:val="single" w:sz="4" w:space="0" w:color="auto"/>
            </w:tcBorders>
            <w:shd w:val="clear" w:color="auto" w:fill="B8CCE4" w:themeFill="accent1" w:themeFillTint="66"/>
          </w:tcPr>
          <w:p w14:paraId="02A689F5" w14:textId="77777777" w:rsidR="00BD708B" w:rsidRPr="00087B84" w:rsidRDefault="00BD708B" w:rsidP="0071237F">
            <w:pPr>
              <w:jc w:val="center"/>
              <w:rPr>
                <w:rFonts w:ascii="Calibri" w:hAnsi="Calibri"/>
                <w:color w:val="000000"/>
                <w:sz w:val="16"/>
                <w:szCs w:val="16"/>
                <w:highlight w:val="yellow"/>
              </w:rPr>
            </w:pPr>
          </w:p>
        </w:tc>
        <w:tc>
          <w:tcPr>
            <w:tcW w:w="945" w:type="dxa"/>
            <w:vMerge/>
            <w:tcBorders>
              <w:left w:val="single" w:sz="4" w:space="0" w:color="auto"/>
              <w:right w:val="single" w:sz="4" w:space="0" w:color="auto"/>
            </w:tcBorders>
            <w:shd w:val="clear" w:color="auto" w:fill="B8CCE4" w:themeFill="accent1" w:themeFillTint="66"/>
          </w:tcPr>
          <w:p w14:paraId="4A07297C" w14:textId="77777777" w:rsidR="00BD708B" w:rsidRPr="00714B6E" w:rsidRDefault="00BD708B" w:rsidP="0071237F">
            <w:pPr>
              <w:jc w:val="center"/>
              <w:rPr>
                <w:rFonts w:ascii="Calibri" w:hAnsi="Calibri"/>
                <w:color w:val="000000"/>
                <w:sz w:val="16"/>
                <w:szCs w:val="16"/>
              </w:rPr>
            </w:pPr>
          </w:p>
        </w:tc>
      </w:tr>
      <w:tr w:rsidR="00D22711" w:rsidRPr="00A91BEE" w14:paraId="2B42A8CC" w14:textId="77777777" w:rsidTr="00BD708B">
        <w:trPr>
          <w:trHeight w:hRule="exact" w:val="484"/>
        </w:trPr>
        <w:tc>
          <w:tcPr>
            <w:tcW w:w="1063" w:type="dxa"/>
            <w:vMerge/>
            <w:tcBorders>
              <w:left w:val="single" w:sz="4" w:space="0" w:color="auto"/>
              <w:right w:val="single" w:sz="4" w:space="0" w:color="auto"/>
            </w:tcBorders>
            <w:shd w:val="clear" w:color="auto" w:fill="B8CCE4" w:themeFill="accent1" w:themeFillTint="66"/>
            <w:vAlign w:val="center"/>
          </w:tcPr>
          <w:p w14:paraId="5AF077AF" w14:textId="77777777" w:rsidR="00D22711" w:rsidRPr="00714B6E" w:rsidRDefault="00D22711" w:rsidP="0071237F">
            <w:pPr>
              <w:jc w:val="center"/>
              <w:rPr>
                <w:rFonts w:ascii="Calibri" w:hAnsi="Calibri"/>
                <w:color w:val="000000"/>
                <w:sz w:val="16"/>
                <w:szCs w:val="16"/>
                <w:highlight w:val="yellow"/>
              </w:rPr>
            </w:pPr>
          </w:p>
        </w:tc>
        <w:tc>
          <w:tcPr>
            <w:tcW w:w="1427"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56C7AB6E" w14:textId="77777777" w:rsidR="00D22711" w:rsidRPr="00714B6E" w:rsidRDefault="00D22711" w:rsidP="0071237F">
            <w:pPr>
              <w:jc w:val="center"/>
              <w:rPr>
                <w:rFonts w:ascii="Calibri" w:hAnsi="Calibri"/>
                <w:color w:val="000000"/>
                <w:sz w:val="16"/>
                <w:szCs w:val="16"/>
              </w:rPr>
            </w:pPr>
            <w:r w:rsidRPr="00714B6E">
              <w:rPr>
                <w:rFonts w:ascii="Calibri" w:hAnsi="Calibri"/>
                <w:color w:val="000000"/>
                <w:sz w:val="16"/>
                <w:szCs w:val="16"/>
              </w:rPr>
              <w:t>De Ciencias Biológicas</w:t>
            </w:r>
          </w:p>
          <w:p w14:paraId="562C6767" w14:textId="77777777" w:rsidR="00D22711" w:rsidRPr="00714B6E" w:rsidRDefault="00D22711" w:rsidP="0071237F">
            <w:pPr>
              <w:jc w:val="center"/>
              <w:rPr>
                <w:rFonts w:ascii="Calibri" w:hAnsi="Calibri"/>
                <w:color w:val="000000"/>
                <w:sz w:val="16"/>
                <w:szCs w:val="16"/>
              </w:rPr>
            </w:pPr>
          </w:p>
        </w:tc>
        <w:tc>
          <w:tcPr>
            <w:tcW w:w="1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697E00" w14:textId="77777777" w:rsidR="00E45AFD" w:rsidRDefault="00D22711" w:rsidP="0071237F">
            <w:pPr>
              <w:jc w:val="center"/>
              <w:rPr>
                <w:rFonts w:ascii="Calibri" w:hAnsi="Calibri"/>
                <w:color w:val="000000"/>
                <w:sz w:val="16"/>
                <w:szCs w:val="16"/>
              </w:rPr>
            </w:pPr>
            <w:r w:rsidRPr="00714B6E">
              <w:rPr>
                <w:rFonts w:ascii="Calibri" w:hAnsi="Calibri"/>
                <w:color w:val="000000"/>
                <w:sz w:val="16"/>
                <w:szCs w:val="16"/>
              </w:rPr>
              <w:t xml:space="preserve">Ingeniería </w:t>
            </w:r>
          </w:p>
          <w:p w14:paraId="0087AF17" w14:textId="1113A277" w:rsidR="00D22711" w:rsidRPr="00714B6E" w:rsidRDefault="00D22711" w:rsidP="0071237F">
            <w:pPr>
              <w:jc w:val="center"/>
              <w:rPr>
                <w:rFonts w:ascii="Calibri" w:hAnsi="Calibri"/>
                <w:color w:val="000000"/>
                <w:sz w:val="16"/>
                <w:szCs w:val="16"/>
              </w:rPr>
            </w:pPr>
            <w:r w:rsidRPr="00714B6E">
              <w:rPr>
                <w:rFonts w:ascii="Calibri" w:hAnsi="Calibri"/>
                <w:color w:val="000000"/>
                <w:sz w:val="16"/>
                <w:szCs w:val="16"/>
              </w:rPr>
              <w:t>Agroindustrial</w:t>
            </w:r>
          </w:p>
        </w:tc>
        <w:tc>
          <w:tcPr>
            <w:tcW w:w="1117" w:type="dxa"/>
            <w:tcBorders>
              <w:top w:val="nil"/>
              <w:left w:val="single" w:sz="4" w:space="0" w:color="auto"/>
              <w:bottom w:val="single" w:sz="4" w:space="0" w:color="auto"/>
              <w:right w:val="single" w:sz="4" w:space="0" w:color="auto"/>
            </w:tcBorders>
            <w:shd w:val="clear" w:color="auto" w:fill="B8CCE4" w:themeFill="accent1" w:themeFillTint="66"/>
          </w:tcPr>
          <w:p w14:paraId="7054C292" w14:textId="3142B149" w:rsidR="00D22711" w:rsidRPr="0063513F" w:rsidRDefault="00D22711" w:rsidP="00087B84">
            <w:pPr>
              <w:jc w:val="center"/>
              <w:rPr>
                <w:rFonts w:ascii="Calibri" w:hAnsi="Calibri"/>
                <w:color w:val="000000"/>
                <w:sz w:val="16"/>
                <w:szCs w:val="16"/>
              </w:rPr>
            </w:pPr>
            <w:r w:rsidRPr="0063513F">
              <w:rPr>
                <w:rFonts w:ascii="Calibri" w:hAnsi="Calibri"/>
                <w:color w:val="000000"/>
                <w:sz w:val="16"/>
                <w:szCs w:val="16"/>
              </w:rPr>
              <w:t>162</w:t>
            </w:r>
          </w:p>
        </w:tc>
        <w:tc>
          <w:tcPr>
            <w:tcW w:w="1680" w:type="dxa"/>
            <w:vMerge w:val="restart"/>
            <w:tcBorders>
              <w:top w:val="single" w:sz="4" w:space="0" w:color="auto"/>
              <w:left w:val="single" w:sz="4" w:space="0" w:color="auto"/>
              <w:right w:val="single" w:sz="4" w:space="0" w:color="auto"/>
            </w:tcBorders>
            <w:shd w:val="clear" w:color="auto" w:fill="B8CCE4" w:themeFill="accent1" w:themeFillTint="66"/>
          </w:tcPr>
          <w:p w14:paraId="7EB9443C" w14:textId="77777777" w:rsidR="00D22711" w:rsidRDefault="00D22711" w:rsidP="0071237F">
            <w:pPr>
              <w:jc w:val="center"/>
              <w:rPr>
                <w:rFonts w:ascii="Calibri" w:hAnsi="Calibri"/>
                <w:color w:val="000000"/>
                <w:sz w:val="16"/>
                <w:szCs w:val="16"/>
              </w:rPr>
            </w:pPr>
          </w:p>
          <w:p w14:paraId="65626908" w14:textId="77777777" w:rsidR="00E45AFD" w:rsidRDefault="00E45AFD" w:rsidP="0071237F">
            <w:pPr>
              <w:jc w:val="center"/>
              <w:rPr>
                <w:rFonts w:ascii="Calibri" w:hAnsi="Calibri"/>
                <w:color w:val="000000"/>
                <w:sz w:val="16"/>
                <w:szCs w:val="16"/>
              </w:rPr>
            </w:pPr>
          </w:p>
          <w:p w14:paraId="0B64448E" w14:textId="77777777" w:rsidR="00E45AFD" w:rsidRDefault="00E45AFD" w:rsidP="0071237F">
            <w:pPr>
              <w:jc w:val="center"/>
              <w:rPr>
                <w:rFonts w:ascii="Calibri" w:hAnsi="Calibri"/>
                <w:color w:val="000000"/>
                <w:sz w:val="16"/>
                <w:szCs w:val="16"/>
              </w:rPr>
            </w:pPr>
          </w:p>
          <w:p w14:paraId="20A6BD9A" w14:textId="77777777" w:rsidR="00E45AFD" w:rsidRPr="00844E79" w:rsidRDefault="00E45AFD" w:rsidP="0071237F">
            <w:pPr>
              <w:jc w:val="center"/>
              <w:rPr>
                <w:rFonts w:ascii="Calibri" w:hAnsi="Calibri"/>
                <w:color w:val="000000"/>
                <w:sz w:val="16"/>
                <w:szCs w:val="16"/>
              </w:rPr>
            </w:pPr>
          </w:p>
          <w:p w14:paraId="5C7DB423" w14:textId="77777777" w:rsidR="00D22711" w:rsidRPr="00844E79" w:rsidRDefault="00D22711" w:rsidP="0071237F">
            <w:pPr>
              <w:jc w:val="center"/>
              <w:rPr>
                <w:rFonts w:ascii="Calibri" w:hAnsi="Calibri"/>
                <w:color w:val="000000"/>
                <w:sz w:val="16"/>
                <w:szCs w:val="16"/>
              </w:rPr>
            </w:pPr>
          </w:p>
          <w:p w14:paraId="3A45A648" w14:textId="3736D872" w:rsidR="00D22711" w:rsidRPr="00844E79" w:rsidRDefault="00D22711" w:rsidP="0071237F">
            <w:pPr>
              <w:jc w:val="center"/>
              <w:rPr>
                <w:rFonts w:ascii="Calibri" w:hAnsi="Calibri"/>
                <w:color w:val="000000"/>
                <w:sz w:val="16"/>
                <w:szCs w:val="16"/>
              </w:rPr>
            </w:pPr>
            <w:r w:rsidRPr="00844E79">
              <w:rPr>
                <w:rFonts w:ascii="Calibri" w:hAnsi="Calibri"/>
                <w:color w:val="000000"/>
                <w:sz w:val="16"/>
                <w:szCs w:val="16"/>
              </w:rPr>
              <w:t>Especialidad-Maestría en Producción Animal Sustentable</w:t>
            </w:r>
          </w:p>
        </w:tc>
        <w:tc>
          <w:tcPr>
            <w:tcW w:w="897" w:type="dxa"/>
            <w:vMerge w:val="restart"/>
            <w:tcBorders>
              <w:top w:val="single" w:sz="4" w:space="0" w:color="auto"/>
              <w:left w:val="single" w:sz="4" w:space="0" w:color="auto"/>
              <w:right w:val="single" w:sz="4" w:space="0" w:color="auto"/>
            </w:tcBorders>
            <w:shd w:val="clear" w:color="auto" w:fill="B8CCE4" w:themeFill="accent1" w:themeFillTint="66"/>
          </w:tcPr>
          <w:p w14:paraId="1D08D899" w14:textId="77777777" w:rsidR="00D22711" w:rsidRPr="00844E79" w:rsidRDefault="00D22711" w:rsidP="0071237F">
            <w:pPr>
              <w:jc w:val="center"/>
              <w:rPr>
                <w:rFonts w:ascii="Calibri" w:hAnsi="Calibri"/>
                <w:color w:val="000000"/>
                <w:sz w:val="16"/>
                <w:szCs w:val="16"/>
              </w:rPr>
            </w:pPr>
          </w:p>
          <w:p w14:paraId="776A2126" w14:textId="77777777" w:rsidR="00D22711" w:rsidRPr="00844E79" w:rsidRDefault="00D22711" w:rsidP="0071237F">
            <w:pPr>
              <w:jc w:val="center"/>
              <w:rPr>
                <w:rFonts w:ascii="Calibri" w:hAnsi="Calibri"/>
                <w:color w:val="000000"/>
                <w:sz w:val="16"/>
                <w:szCs w:val="16"/>
              </w:rPr>
            </w:pPr>
          </w:p>
          <w:p w14:paraId="3D869828" w14:textId="77777777" w:rsidR="00D22711" w:rsidRPr="00844E79" w:rsidRDefault="00D22711" w:rsidP="0071237F">
            <w:pPr>
              <w:jc w:val="center"/>
              <w:rPr>
                <w:rFonts w:ascii="Calibri" w:hAnsi="Calibri"/>
                <w:color w:val="000000"/>
                <w:sz w:val="16"/>
                <w:szCs w:val="16"/>
              </w:rPr>
            </w:pPr>
          </w:p>
          <w:p w14:paraId="6F87F8D7" w14:textId="182B3BBC" w:rsidR="00D22711" w:rsidRPr="00844E79" w:rsidRDefault="00D22711" w:rsidP="0071237F">
            <w:pPr>
              <w:jc w:val="center"/>
              <w:rPr>
                <w:rFonts w:ascii="Calibri" w:hAnsi="Calibri"/>
                <w:color w:val="000000"/>
                <w:sz w:val="16"/>
                <w:szCs w:val="16"/>
              </w:rPr>
            </w:pPr>
            <w:r w:rsidRPr="00844E79">
              <w:rPr>
                <w:rFonts w:ascii="Calibri" w:hAnsi="Calibri"/>
                <w:color w:val="000000"/>
                <w:sz w:val="16"/>
                <w:szCs w:val="16"/>
              </w:rPr>
              <w:t>11</w:t>
            </w:r>
          </w:p>
        </w:tc>
        <w:tc>
          <w:tcPr>
            <w:tcW w:w="945" w:type="dxa"/>
            <w:vMerge/>
            <w:tcBorders>
              <w:left w:val="single" w:sz="4" w:space="0" w:color="auto"/>
              <w:right w:val="single" w:sz="4" w:space="0" w:color="auto"/>
            </w:tcBorders>
            <w:shd w:val="clear" w:color="auto" w:fill="B8CCE4" w:themeFill="accent1" w:themeFillTint="66"/>
          </w:tcPr>
          <w:p w14:paraId="4E6246CB" w14:textId="77777777" w:rsidR="00D22711" w:rsidRPr="00714B6E" w:rsidRDefault="00D22711" w:rsidP="0071237F">
            <w:pPr>
              <w:jc w:val="center"/>
              <w:rPr>
                <w:rFonts w:ascii="Calibri" w:hAnsi="Calibri"/>
                <w:color w:val="000000"/>
                <w:sz w:val="16"/>
                <w:szCs w:val="16"/>
              </w:rPr>
            </w:pPr>
          </w:p>
        </w:tc>
      </w:tr>
      <w:tr w:rsidR="00D22711" w:rsidRPr="00A91BEE" w14:paraId="52B55313" w14:textId="77777777" w:rsidTr="00BD708B">
        <w:trPr>
          <w:trHeight w:hRule="exact" w:val="432"/>
        </w:trPr>
        <w:tc>
          <w:tcPr>
            <w:tcW w:w="1063" w:type="dxa"/>
            <w:vMerge/>
            <w:tcBorders>
              <w:left w:val="single" w:sz="4" w:space="0" w:color="auto"/>
              <w:right w:val="single" w:sz="4" w:space="0" w:color="auto"/>
            </w:tcBorders>
            <w:shd w:val="clear" w:color="auto" w:fill="B8CCE4" w:themeFill="accent1" w:themeFillTint="66"/>
            <w:vAlign w:val="center"/>
          </w:tcPr>
          <w:p w14:paraId="375265CA" w14:textId="77777777" w:rsidR="00D22711" w:rsidRPr="00714B6E" w:rsidRDefault="00D22711" w:rsidP="0071237F">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6F17BB64" w14:textId="77777777" w:rsidR="00D22711" w:rsidRPr="00714B6E" w:rsidRDefault="00D22711" w:rsidP="0071237F">
            <w:pPr>
              <w:jc w:val="center"/>
              <w:rPr>
                <w:rFonts w:ascii="Calibri" w:hAnsi="Calibri"/>
                <w:color w:val="000000"/>
                <w:sz w:val="16"/>
                <w:szCs w:val="16"/>
              </w:rPr>
            </w:pPr>
          </w:p>
        </w:tc>
        <w:tc>
          <w:tcPr>
            <w:tcW w:w="1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7CD054" w14:textId="77777777" w:rsidR="00D22711" w:rsidRPr="00714B6E" w:rsidRDefault="00D22711" w:rsidP="0071237F">
            <w:pPr>
              <w:jc w:val="center"/>
              <w:rPr>
                <w:rFonts w:ascii="Calibri" w:hAnsi="Calibri"/>
                <w:color w:val="000000"/>
                <w:sz w:val="16"/>
                <w:szCs w:val="16"/>
              </w:rPr>
            </w:pPr>
            <w:r w:rsidRPr="00714B6E">
              <w:rPr>
                <w:rFonts w:ascii="Calibri" w:hAnsi="Calibri"/>
                <w:color w:val="000000"/>
                <w:sz w:val="16"/>
                <w:szCs w:val="16"/>
              </w:rPr>
              <w:t>Ingeniería en Sistemas Pecuarios</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512106" w14:textId="5029A38C" w:rsidR="00D22711" w:rsidRPr="0063513F" w:rsidRDefault="00D22711" w:rsidP="00087B84">
            <w:pPr>
              <w:jc w:val="center"/>
              <w:rPr>
                <w:rFonts w:ascii="Calibri" w:hAnsi="Calibri"/>
                <w:color w:val="000000"/>
                <w:sz w:val="16"/>
                <w:szCs w:val="16"/>
              </w:rPr>
            </w:pPr>
            <w:r w:rsidRPr="0063513F">
              <w:rPr>
                <w:rFonts w:ascii="Calibri" w:hAnsi="Calibri"/>
                <w:color w:val="000000"/>
                <w:sz w:val="16"/>
                <w:szCs w:val="16"/>
              </w:rPr>
              <w:t>163</w:t>
            </w:r>
          </w:p>
        </w:tc>
        <w:tc>
          <w:tcPr>
            <w:tcW w:w="1680" w:type="dxa"/>
            <w:vMerge/>
            <w:tcBorders>
              <w:left w:val="single" w:sz="4" w:space="0" w:color="auto"/>
              <w:right w:val="single" w:sz="4" w:space="0" w:color="auto"/>
            </w:tcBorders>
            <w:shd w:val="clear" w:color="auto" w:fill="B8CCE4" w:themeFill="accent1" w:themeFillTint="66"/>
          </w:tcPr>
          <w:p w14:paraId="526CBC6B" w14:textId="77777777" w:rsidR="00D22711" w:rsidRPr="00714B6E" w:rsidRDefault="00D22711" w:rsidP="0071237F">
            <w:pPr>
              <w:jc w:val="center"/>
              <w:rPr>
                <w:rFonts w:ascii="Calibri" w:hAnsi="Calibri"/>
                <w:color w:val="000000"/>
                <w:sz w:val="16"/>
                <w:szCs w:val="16"/>
              </w:rPr>
            </w:pPr>
          </w:p>
        </w:tc>
        <w:tc>
          <w:tcPr>
            <w:tcW w:w="897" w:type="dxa"/>
            <w:vMerge/>
            <w:tcBorders>
              <w:left w:val="single" w:sz="4" w:space="0" w:color="auto"/>
              <w:right w:val="single" w:sz="4" w:space="0" w:color="auto"/>
            </w:tcBorders>
            <w:shd w:val="clear" w:color="auto" w:fill="B8CCE4" w:themeFill="accent1" w:themeFillTint="66"/>
          </w:tcPr>
          <w:p w14:paraId="30853B86" w14:textId="77777777" w:rsidR="00D22711" w:rsidRPr="00714B6E" w:rsidRDefault="00D22711" w:rsidP="0071237F">
            <w:pPr>
              <w:jc w:val="center"/>
              <w:rPr>
                <w:rFonts w:ascii="Calibri" w:hAnsi="Calibri"/>
                <w:color w:val="000000"/>
                <w:sz w:val="16"/>
                <w:szCs w:val="16"/>
              </w:rPr>
            </w:pPr>
          </w:p>
        </w:tc>
        <w:tc>
          <w:tcPr>
            <w:tcW w:w="945" w:type="dxa"/>
            <w:vMerge/>
            <w:tcBorders>
              <w:left w:val="single" w:sz="4" w:space="0" w:color="auto"/>
              <w:right w:val="single" w:sz="4" w:space="0" w:color="auto"/>
            </w:tcBorders>
            <w:shd w:val="clear" w:color="auto" w:fill="B8CCE4" w:themeFill="accent1" w:themeFillTint="66"/>
          </w:tcPr>
          <w:p w14:paraId="024957AE" w14:textId="77777777" w:rsidR="00D22711" w:rsidRPr="00714B6E" w:rsidRDefault="00D22711" w:rsidP="0071237F">
            <w:pPr>
              <w:jc w:val="center"/>
              <w:rPr>
                <w:rFonts w:ascii="Calibri" w:hAnsi="Calibri"/>
                <w:color w:val="000000"/>
                <w:sz w:val="16"/>
                <w:szCs w:val="16"/>
              </w:rPr>
            </w:pPr>
          </w:p>
        </w:tc>
      </w:tr>
      <w:tr w:rsidR="00D22711" w:rsidRPr="00A91BEE" w14:paraId="425D4734" w14:textId="77777777" w:rsidTr="00BD708B">
        <w:trPr>
          <w:trHeight w:hRule="exact" w:val="426"/>
        </w:trPr>
        <w:tc>
          <w:tcPr>
            <w:tcW w:w="1063" w:type="dxa"/>
            <w:vMerge/>
            <w:tcBorders>
              <w:left w:val="single" w:sz="4" w:space="0" w:color="auto"/>
              <w:right w:val="single" w:sz="4" w:space="0" w:color="auto"/>
            </w:tcBorders>
            <w:shd w:val="clear" w:color="auto" w:fill="B8CCE4" w:themeFill="accent1" w:themeFillTint="66"/>
            <w:vAlign w:val="center"/>
          </w:tcPr>
          <w:p w14:paraId="1140E7D5" w14:textId="77777777" w:rsidR="00D22711" w:rsidRPr="00714B6E" w:rsidRDefault="00D22711" w:rsidP="0071237F">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020A9E64" w14:textId="77777777" w:rsidR="00D22711" w:rsidRPr="00714B6E" w:rsidRDefault="00D22711" w:rsidP="0071237F">
            <w:pPr>
              <w:jc w:val="center"/>
              <w:rPr>
                <w:rFonts w:ascii="Calibri" w:hAnsi="Calibri"/>
                <w:color w:val="000000"/>
                <w:sz w:val="16"/>
                <w:szCs w:val="16"/>
              </w:rPr>
            </w:pPr>
          </w:p>
        </w:tc>
        <w:tc>
          <w:tcPr>
            <w:tcW w:w="17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6B04CB" w14:textId="77777777" w:rsidR="00D22711" w:rsidRPr="00714B6E" w:rsidRDefault="00D22711" w:rsidP="0071237F">
            <w:pPr>
              <w:jc w:val="center"/>
              <w:rPr>
                <w:rFonts w:ascii="Calibri" w:hAnsi="Calibri"/>
                <w:color w:val="000000"/>
                <w:sz w:val="16"/>
                <w:szCs w:val="16"/>
              </w:rPr>
            </w:pPr>
            <w:r w:rsidRPr="00714B6E">
              <w:rPr>
                <w:rFonts w:ascii="Calibri" w:hAnsi="Calibri"/>
                <w:color w:val="000000"/>
                <w:sz w:val="16"/>
                <w:szCs w:val="16"/>
              </w:rPr>
              <w:t>Licenciatura en Medicina Veterinaria y Zootecnia</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A3CEDE" w14:textId="5A63ECD8" w:rsidR="00D22711" w:rsidRPr="0063513F" w:rsidRDefault="00D22711" w:rsidP="00087B84">
            <w:pPr>
              <w:jc w:val="center"/>
              <w:rPr>
                <w:rFonts w:ascii="Calibri" w:hAnsi="Calibri"/>
                <w:color w:val="000000"/>
                <w:sz w:val="16"/>
                <w:szCs w:val="16"/>
              </w:rPr>
            </w:pPr>
            <w:r w:rsidRPr="0063513F">
              <w:rPr>
                <w:rFonts w:ascii="Calibri" w:hAnsi="Calibri"/>
                <w:color w:val="000000"/>
                <w:sz w:val="16"/>
                <w:szCs w:val="16"/>
              </w:rPr>
              <w:t>249</w:t>
            </w:r>
          </w:p>
        </w:tc>
        <w:tc>
          <w:tcPr>
            <w:tcW w:w="1680" w:type="dxa"/>
            <w:vMerge/>
            <w:tcBorders>
              <w:left w:val="single" w:sz="4" w:space="0" w:color="auto"/>
              <w:right w:val="single" w:sz="4" w:space="0" w:color="auto"/>
            </w:tcBorders>
            <w:shd w:val="clear" w:color="auto" w:fill="B8CCE4" w:themeFill="accent1" w:themeFillTint="66"/>
          </w:tcPr>
          <w:p w14:paraId="0743F371" w14:textId="77777777" w:rsidR="00D22711" w:rsidRPr="00714B6E" w:rsidRDefault="00D22711" w:rsidP="0071237F">
            <w:pPr>
              <w:jc w:val="center"/>
              <w:rPr>
                <w:rFonts w:ascii="Calibri" w:hAnsi="Calibri"/>
                <w:color w:val="000000"/>
                <w:sz w:val="16"/>
                <w:szCs w:val="16"/>
              </w:rPr>
            </w:pPr>
          </w:p>
        </w:tc>
        <w:tc>
          <w:tcPr>
            <w:tcW w:w="897" w:type="dxa"/>
            <w:vMerge/>
            <w:tcBorders>
              <w:left w:val="single" w:sz="4" w:space="0" w:color="auto"/>
              <w:right w:val="single" w:sz="4" w:space="0" w:color="auto"/>
            </w:tcBorders>
            <w:shd w:val="clear" w:color="auto" w:fill="B8CCE4" w:themeFill="accent1" w:themeFillTint="66"/>
          </w:tcPr>
          <w:p w14:paraId="54DEF2E4" w14:textId="77777777" w:rsidR="00D22711" w:rsidRPr="00714B6E" w:rsidRDefault="00D22711" w:rsidP="0071237F">
            <w:pPr>
              <w:jc w:val="center"/>
              <w:rPr>
                <w:rFonts w:ascii="Calibri" w:hAnsi="Calibri"/>
                <w:color w:val="000000"/>
                <w:sz w:val="16"/>
                <w:szCs w:val="16"/>
              </w:rPr>
            </w:pPr>
          </w:p>
        </w:tc>
        <w:tc>
          <w:tcPr>
            <w:tcW w:w="945" w:type="dxa"/>
            <w:vMerge/>
            <w:tcBorders>
              <w:left w:val="single" w:sz="4" w:space="0" w:color="auto"/>
              <w:right w:val="single" w:sz="4" w:space="0" w:color="auto"/>
            </w:tcBorders>
            <w:shd w:val="clear" w:color="auto" w:fill="B8CCE4" w:themeFill="accent1" w:themeFillTint="66"/>
          </w:tcPr>
          <w:p w14:paraId="0819018E" w14:textId="77777777" w:rsidR="00D22711" w:rsidRPr="00714B6E" w:rsidRDefault="00D22711" w:rsidP="0071237F">
            <w:pPr>
              <w:jc w:val="center"/>
              <w:rPr>
                <w:rFonts w:ascii="Calibri" w:hAnsi="Calibri"/>
                <w:color w:val="000000"/>
                <w:sz w:val="16"/>
                <w:szCs w:val="16"/>
              </w:rPr>
            </w:pPr>
          </w:p>
        </w:tc>
      </w:tr>
      <w:tr w:rsidR="00D22711" w:rsidRPr="00A91BEE" w14:paraId="1AE3D58D" w14:textId="77777777" w:rsidTr="00BD708B">
        <w:trPr>
          <w:trHeight w:val="396"/>
        </w:trPr>
        <w:tc>
          <w:tcPr>
            <w:tcW w:w="1063" w:type="dxa"/>
            <w:vMerge/>
            <w:tcBorders>
              <w:left w:val="single" w:sz="4" w:space="0" w:color="auto"/>
              <w:bottom w:val="nil"/>
              <w:right w:val="single" w:sz="4" w:space="0" w:color="auto"/>
            </w:tcBorders>
            <w:shd w:val="clear" w:color="auto" w:fill="B8CCE4" w:themeFill="accent1" w:themeFillTint="66"/>
            <w:vAlign w:val="center"/>
          </w:tcPr>
          <w:p w14:paraId="0F816C96" w14:textId="77777777" w:rsidR="00D22711" w:rsidRPr="00714B6E" w:rsidRDefault="00D22711" w:rsidP="0071237F">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732F7009" w14:textId="77777777" w:rsidR="00D22711" w:rsidRPr="00714B6E" w:rsidRDefault="00D22711" w:rsidP="0071237F">
            <w:pPr>
              <w:jc w:val="center"/>
              <w:rPr>
                <w:rFonts w:ascii="Calibri" w:hAnsi="Calibri"/>
                <w:color w:val="000000"/>
                <w:sz w:val="16"/>
                <w:szCs w:val="16"/>
              </w:rPr>
            </w:pPr>
          </w:p>
        </w:tc>
        <w:tc>
          <w:tcPr>
            <w:tcW w:w="1798"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7DE9F649" w14:textId="77777777" w:rsidR="00D22711" w:rsidRPr="00714B6E" w:rsidRDefault="00D22711" w:rsidP="0071237F">
            <w:pPr>
              <w:jc w:val="center"/>
              <w:rPr>
                <w:rFonts w:ascii="Calibri" w:hAnsi="Calibri"/>
                <w:color w:val="000000"/>
                <w:sz w:val="16"/>
                <w:szCs w:val="16"/>
              </w:rPr>
            </w:pPr>
            <w:r w:rsidRPr="00714B6E">
              <w:rPr>
                <w:rFonts w:ascii="Calibri" w:hAnsi="Calibri"/>
                <w:color w:val="000000"/>
                <w:sz w:val="16"/>
                <w:szCs w:val="16"/>
              </w:rPr>
              <w:t>Ingeniería en computación</w:t>
            </w:r>
          </w:p>
        </w:tc>
        <w:tc>
          <w:tcPr>
            <w:tcW w:w="1117"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139A59D0" w14:textId="70F6566C" w:rsidR="00D22711" w:rsidRPr="0063513F" w:rsidRDefault="00D22711" w:rsidP="00087B84">
            <w:pPr>
              <w:jc w:val="center"/>
              <w:rPr>
                <w:rFonts w:ascii="Calibri" w:hAnsi="Calibri"/>
                <w:color w:val="000000"/>
                <w:sz w:val="16"/>
                <w:szCs w:val="16"/>
              </w:rPr>
            </w:pPr>
            <w:r w:rsidRPr="0063513F">
              <w:rPr>
                <w:rFonts w:ascii="Calibri" w:hAnsi="Calibri"/>
                <w:color w:val="000000"/>
                <w:sz w:val="16"/>
                <w:szCs w:val="16"/>
              </w:rPr>
              <w:t>134</w:t>
            </w:r>
          </w:p>
        </w:tc>
        <w:tc>
          <w:tcPr>
            <w:tcW w:w="1680" w:type="dxa"/>
            <w:vMerge/>
            <w:tcBorders>
              <w:left w:val="single" w:sz="4" w:space="0" w:color="auto"/>
              <w:right w:val="single" w:sz="4" w:space="0" w:color="auto"/>
            </w:tcBorders>
            <w:shd w:val="clear" w:color="auto" w:fill="B8CCE4" w:themeFill="accent1" w:themeFillTint="66"/>
            <w:vAlign w:val="center"/>
          </w:tcPr>
          <w:p w14:paraId="23744DD1" w14:textId="77777777" w:rsidR="00D22711" w:rsidRPr="00714B6E" w:rsidRDefault="00D22711" w:rsidP="0071237F">
            <w:pPr>
              <w:tabs>
                <w:tab w:val="left" w:pos="207"/>
              </w:tabs>
              <w:jc w:val="center"/>
              <w:rPr>
                <w:rFonts w:ascii="Calibri" w:hAnsi="Calibri"/>
                <w:color w:val="000000"/>
                <w:sz w:val="16"/>
                <w:szCs w:val="16"/>
              </w:rPr>
            </w:pPr>
          </w:p>
        </w:tc>
        <w:tc>
          <w:tcPr>
            <w:tcW w:w="897" w:type="dxa"/>
            <w:vMerge/>
            <w:tcBorders>
              <w:left w:val="single" w:sz="4" w:space="0" w:color="auto"/>
              <w:right w:val="single" w:sz="4" w:space="0" w:color="auto"/>
            </w:tcBorders>
            <w:shd w:val="clear" w:color="auto" w:fill="B8CCE4" w:themeFill="accent1" w:themeFillTint="66"/>
          </w:tcPr>
          <w:p w14:paraId="3FDA08D1" w14:textId="77777777" w:rsidR="00D22711" w:rsidRPr="00714B6E" w:rsidRDefault="00D22711" w:rsidP="0071237F">
            <w:pPr>
              <w:jc w:val="center"/>
              <w:rPr>
                <w:rFonts w:ascii="Calibri" w:hAnsi="Calibri"/>
                <w:color w:val="000000"/>
                <w:sz w:val="16"/>
                <w:szCs w:val="16"/>
              </w:rPr>
            </w:pPr>
          </w:p>
        </w:tc>
        <w:tc>
          <w:tcPr>
            <w:tcW w:w="945" w:type="dxa"/>
            <w:vMerge/>
            <w:tcBorders>
              <w:left w:val="single" w:sz="4" w:space="0" w:color="auto"/>
              <w:right w:val="single" w:sz="4" w:space="0" w:color="auto"/>
            </w:tcBorders>
            <w:shd w:val="clear" w:color="auto" w:fill="B8CCE4" w:themeFill="accent1" w:themeFillTint="66"/>
          </w:tcPr>
          <w:p w14:paraId="2A91151D" w14:textId="77777777" w:rsidR="00D22711" w:rsidRPr="00714B6E" w:rsidRDefault="00D22711" w:rsidP="0071237F">
            <w:pPr>
              <w:jc w:val="center"/>
              <w:rPr>
                <w:rFonts w:ascii="Calibri" w:hAnsi="Calibri"/>
                <w:color w:val="000000"/>
                <w:sz w:val="16"/>
                <w:szCs w:val="16"/>
              </w:rPr>
            </w:pPr>
          </w:p>
        </w:tc>
      </w:tr>
      <w:tr w:rsidR="00D22711" w:rsidRPr="00A91BEE" w14:paraId="604FE2DE" w14:textId="77777777" w:rsidTr="00BD708B">
        <w:trPr>
          <w:trHeight w:val="396"/>
        </w:trPr>
        <w:tc>
          <w:tcPr>
            <w:tcW w:w="1063" w:type="dxa"/>
            <w:tcBorders>
              <w:left w:val="single" w:sz="4" w:space="0" w:color="auto"/>
              <w:bottom w:val="nil"/>
              <w:right w:val="single" w:sz="4" w:space="0" w:color="auto"/>
            </w:tcBorders>
            <w:shd w:val="clear" w:color="auto" w:fill="B8CCE4" w:themeFill="accent1" w:themeFillTint="66"/>
            <w:vAlign w:val="center"/>
          </w:tcPr>
          <w:p w14:paraId="4BAB56C6" w14:textId="77777777" w:rsidR="00D22711" w:rsidRPr="00714B6E" w:rsidRDefault="00D22711" w:rsidP="0071237F">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072CBA42" w14:textId="77777777" w:rsidR="00D22711" w:rsidRPr="00714B6E" w:rsidRDefault="00D22711" w:rsidP="0071237F">
            <w:pPr>
              <w:jc w:val="center"/>
              <w:rPr>
                <w:rFonts w:ascii="Calibri" w:hAnsi="Calibri"/>
                <w:color w:val="000000"/>
                <w:sz w:val="16"/>
                <w:szCs w:val="16"/>
              </w:rPr>
            </w:pPr>
          </w:p>
        </w:tc>
        <w:tc>
          <w:tcPr>
            <w:tcW w:w="1798"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59F21EA9" w14:textId="467A250E" w:rsidR="00D22711" w:rsidRPr="00714B6E" w:rsidRDefault="00D22711" w:rsidP="00D22711">
            <w:pPr>
              <w:jc w:val="center"/>
              <w:rPr>
                <w:rFonts w:ascii="Calibri" w:hAnsi="Calibri"/>
                <w:color w:val="000000"/>
                <w:sz w:val="16"/>
                <w:szCs w:val="16"/>
              </w:rPr>
            </w:pPr>
            <w:r>
              <w:rPr>
                <w:rFonts w:ascii="Calibri" w:hAnsi="Calibri"/>
                <w:color w:val="000000"/>
                <w:sz w:val="16"/>
                <w:szCs w:val="16"/>
              </w:rPr>
              <w:t>Ingeniería Bioquímica</w:t>
            </w:r>
          </w:p>
        </w:tc>
        <w:tc>
          <w:tcPr>
            <w:tcW w:w="1117"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388F2B70" w14:textId="4CA8A880" w:rsidR="00D22711" w:rsidRPr="0063513F" w:rsidRDefault="00D22711" w:rsidP="00087B84">
            <w:pPr>
              <w:jc w:val="center"/>
              <w:rPr>
                <w:rFonts w:ascii="Calibri" w:hAnsi="Calibri"/>
                <w:color w:val="000000"/>
                <w:sz w:val="16"/>
                <w:szCs w:val="16"/>
              </w:rPr>
            </w:pPr>
            <w:r>
              <w:rPr>
                <w:rFonts w:ascii="Calibri" w:hAnsi="Calibri"/>
                <w:color w:val="000000"/>
                <w:sz w:val="16"/>
                <w:szCs w:val="16"/>
              </w:rPr>
              <w:t>0</w:t>
            </w:r>
          </w:p>
        </w:tc>
        <w:tc>
          <w:tcPr>
            <w:tcW w:w="1680" w:type="dxa"/>
            <w:vMerge/>
            <w:tcBorders>
              <w:left w:val="single" w:sz="4" w:space="0" w:color="auto"/>
              <w:right w:val="single" w:sz="4" w:space="0" w:color="auto"/>
            </w:tcBorders>
            <w:shd w:val="clear" w:color="auto" w:fill="B8CCE4" w:themeFill="accent1" w:themeFillTint="66"/>
            <w:vAlign w:val="center"/>
          </w:tcPr>
          <w:p w14:paraId="67822CB2" w14:textId="77777777" w:rsidR="00D22711" w:rsidRPr="00714B6E" w:rsidRDefault="00D22711" w:rsidP="0071237F">
            <w:pPr>
              <w:tabs>
                <w:tab w:val="left" w:pos="207"/>
              </w:tabs>
              <w:jc w:val="center"/>
              <w:rPr>
                <w:rFonts w:ascii="Calibri" w:hAnsi="Calibri"/>
                <w:color w:val="000000"/>
                <w:sz w:val="16"/>
                <w:szCs w:val="16"/>
              </w:rPr>
            </w:pPr>
          </w:p>
        </w:tc>
        <w:tc>
          <w:tcPr>
            <w:tcW w:w="897" w:type="dxa"/>
            <w:vMerge/>
            <w:tcBorders>
              <w:left w:val="single" w:sz="4" w:space="0" w:color="auto"/>
              <w:right w:val="single" w:sz="4" w:space="0" w:color="auto"/>
            </w:tcBorders>
            <w:shd w:val="clear" w:color="auto" w:fill="B8CCE4" w:themeFill="accent1" w:themeFillTint="66"/>
          </w:tcPr>
          <w:p w14:paraId="07F98DAC" w14:textId="77777777" w:rsidR="00D22711" w:rsidRPr="00714B6E" w:rsidRDefault="00D22711" w:rsidP="0071237F">
            <w:pPr>
              <w:jc w:val="center"/>
              <w:rPr>
                <w:rFonts w:ascii="Calibri" w:hAnsi="Calibri"/>
                <w:color w:val="000000"/>
                <w:sz w:val="16"/>
                <w:szCs w:val="16"/>
              </w:rPr>
            </w:pPr>
          </w:p>
        </w:tc>
        <w:tc>
          <w:tcPr>
            <w:tcW w:w="945" w:type="dxa"/>
            <w:vMerge/>
            <w:tcBorders>
              <w:left w:val="single" w:sz="4" w:space="0" w:color="auto"/>
              <w:right w:val="single" w:sz="4" w:space="0" w:color="auto"/>
            </w:tcBorders>
            <w:shd w:val="clear" w:color="auto" w:fill="B8CCE4" w:themeFill="accent1" w:themeFillTint="66"/>
          </w:tcPr>
          <w:p w14:paraId="0BBCAD45" w14:textId="77777777" w:rsidR="00D22711" w:rsidRPr="00714B6E" w:rsidRDefault="00D22711" w:rsidP="0071237F">
            <w:pPr>
              <w:jc w:val="center"/>
              <w:rPr>
                <w:rFonts w:ascii="Calibri" w:hAnsi="Calibri"/>
                <w:color w:val="000000"/>
                <w:sz w:val="16"/>
                <w:szCs w:val="16"/>
              </w:rPr>
            </w:pPr>
          </w:p>
        </w:tc>
      </w:tr>
      <w:tr w:rsidR="00D22711" w:rsidRPr="00A91BEE" w14:paraId="41AD360F" w14:textId="77777777" w:rsidTr="00BD708B">
        <w:trPr>
          <w:trHeight w:val="396"/>
        </w:trPr>
        <w:tc>
          <w:tcPr>
            <w:tcW w:w="1063" w:type="dxa"/>
            <w:tcBorders>
              <w:left w:val="single" w:sz="4" w:space="0" w:color="auto"/>
              <w:bottom w:val="nil"/>
              <w:right w:val="single" w:sz="4" w:space="0" w:color="auto"/>
            </w:tcBorders>
            <w:shd w:val="clear" w:color="auto" w:fill="B8CCE4" w:themeFill="accent1" w:themeFillTint="66"/>
            <w:vAlign w:val="center"/>
          </w:tcPr>
          <w:p w14:paraId="0E9AD5ED" w14:textId="77777777" w:rsidR="00D22711" w:rsidRPr="00714B6E" w:rsidRDefault="00D22711" w:rsidP="0071237F">
            <w:pPr>
              <w:jc w:val="center"/>
              <w:rPr>
                <w:rFonts w:ascii="Calibri" w:hAnsi="Calibri"/>
                <w:color w:val="000000"/>
                <w:sz w:val="16"/>
                <w:szCs w:val="16"/>
                <w:highlight w:val="yellow"/>
              </w:rPr>
            </w:pPr>
          </w:p>
        </w:tc>
        <w:tc>
          <w:tcPr>
            <w:tcW w:w="1427" w:type="dxa"/>
            <w:vMerge/>
            <w:tcBorders>
              <w:left w:val="single" w:sz="4" w:space="0" w:color="auto"/>
              <w:bottom w:val="nil"/>
              <w:right w:val="single" w:sz="4" w:space="0" w:color="auto"/>
            </w:tcBorders>
            <w:shd w:val="clear" w:color="auto" w:fill="B8CCE4" w:themeFill="accent1" w:themeFillTint="66"/>
            <w:vAlign w:val="center"/>
          </w:tcPr>
          <w:p w14:paraId="650DAEAD" w14:textId="77777777" w:rsidR="00D22711" w:rsidRPr="00714B6E" w:rsidRDefault="00D22711" w:rsidP="0071237F">
            <w:pPr>
              <w:jc w:val="center"/>
              <w:rPr>
                <w:rFonts w:ascii="Calibri" w:hAnsi="Calibri"/>
                <w:color w:val="000000"/>
                <w:sz w:val="16"/>
                <w:szCs w:val="16"/>
              </w:rPr>
            </w:pPr>
          </w:p>
        </w:tc>
        <w:tc>
          <w:tcPr>
            <w:tcW w:w="1798"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58F30AEC" w14:textId="6A98FF9A" w:rsidR="00D22711" w:rsidRDefault="00D22711" w:rsidP="00D22711">
            <w:pPr>
              <w:jc w:val="center"/>
              <w:rPr>
                <w:rFonts w:ascii="Calibri" w:hAnsi="Calibri"/>
                <w:color w:val="000000"/>
                <w:sz w:val="16"/>
                <w:szCs w:val="16"/>
              </w:rPr>
            </w:pPr>
            <w:r>
              <w:rPr>
                <w:rFonts w:ascii="Calibri" w:hAnsi="Calibri"/>
                <w:color w:val="000000"/>
                <w:sz w:val="16"/>
                <w:szCs w:val="16"/>
              </w:rPr>
              <w:t>Ingeniería en Informática</w:t>
            </w:r>
          </w:p>
        </w:tc>
        <w:tc>
          <w:tcPr>
            <w:tcW w:w="1117"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7EF6E509" w14:textId="28A25B75" w:rsidR="00D22711" w:rsidRDefault="00D22711" w:rsidP="00D22711">
            <w:pPr>
              <w:jc w:val="center"/>
              <w:rPr>
                <w:rFonts w:ascii="Calibri" w:hAnsi="Calibri"/>
                <w:color w:val="000000"/>
                <w:sz w:val="16"/>
                <w:szCs w:val="16"/>
              </w:rPr>
            </w:pPr>
            <w:r>
              <w:rPr>
                <w:rFonts w:ascii="Calibri" w:hAnsi="Calibri"/>
                <w:color w:val="000000"/>
                <w:sz w:val="16"/>
                <w:szCs w:val="16"/>
              </w:rPr>
              <w:t>0</w:t>
            </w:r>
          </w:p>
        </w:tc>
        <w:tc>
          <w:tcPr>
            <w:tcW w:w="1680" w:type="dxa"/>
            <w:vMerge/>
            <w:tcBorders>
              <w:left w:val="single" w:sz="4" w:space="0" w:color="auto"/>
              <w:bottom w:val="nil"/>
              <w:right w:val="single" w:sz="4" w:space="0" w:color="auto"/>
            </w:tcBorders>
            <w:shd w:val="clear" w:color="auto" w:fill="B8CCE4" w:themeFill="accent1" w:themeFillTint="66"/>
            <w:vAlign w:val="center"/>
          </w:tcPr>
          <w:p w14:paraId="60BD7A49" w14:textId="77777777" w:rsidR="00D22711" w:rsidRPr="00714B6E" w:rsidRDefault="00D22711" w:rsidP="0071237F">
            <w:pPr>
              <w:tabs>
                <w:tab w:val="left" w:pos="207"/>
              </w:tabs>
              <w:jc w:val="center"/>
              <w:rPr>
                <w:rFonts w:ascii="Calibri" w:hAnsi="Calibri"/>
                <w:color w:val="000000"/>
                <w:sz w:val="16"/>
                <w:szCs w:val="16"/>
              </w:rPr>
            </w:pPr>
          </w:p>
        </w:tc>
        <w:tc>
          <w:tcPr>
            <w:tcW w:w="897" w:type="dxa"/>
            <w:vMerge/>
            <w:tcBorders>
              <w:left w:val="single" w:sz="4" w:space="0" w:color="auto"/>
              <w:bottom w:val="nil"/>
              <w:right w:val="single" w:sz="4" w:space="0" w:color="auto"/>
            </w:tcBorders>
            <w:shd w:val="clear" w:color="auto" w:fill="B8CCE4" w:themeFill="accent1" w:themeFillTint="66"/>
          </w:tcPr>
          <w:p w14:paraId="600931A3" w14:textId="77777777" w:rsidR="00D22711" w:rsidRPr="00714B6E" w:rsidRDefault="00D22711" w:rsidP="0071237F">
            <w:pPr>
              <w:jc w:val="center"/>
              <w:rPr>
                <w:rFonts w:ascii="Calibri" w:hAnsi="Calibri"/>
                <w:color w:val="000000"/>
                <w:sz w:val="16"/>
                <w:szCs w:val="16"/>
              </w:rPr>
            </w:pPr>
          </w:p>
        </w:tc>
        <w:tc>
          <w:tcPr>
            <w:tcW w:w="945" w:type="dxa"/>
            <w:vMerge/>
            <w:tcBorders>
              <w:left w:val="single" w:sz="4" w:space="0" w:color="auto"/>
              <w:bottom w:val="nil"/>
              <w:right w:val="single" w:sz="4" w:space="0" w:color="auto"/>
            </w:tcBorders>
            <w:shd w:val="clear" w:color="auto" w:fill="B8CCE4" w:themeFill="accent1" w:themeFillTint="66"/>
          </w:tcPr>
          <w:p w14:paraId="5BC2225D" w14:textId="77777777" w:rsidR="00D22711" w:rsidRPr="00714B6E" w:rsidRDefault="00D22711" w:rsidP="0071237F">
            <w:pPr>
              <w:jc w:val="center"/>
              <w:rPr>
                <w:rFonts w:ascii="Calibri" w:hAnsi="Calibri"/>
                <w:color w:val="000000"/>
                <w:sz w:val="16"/>
                <w:szCs w:val="16"/>
              </w:rPr>
            </w:pPr>
          </w:p>
        </w:tc>
      </w:tr>
      <w:tr w:rsidR="00AA0F68" w:rsidRPr="00A91BEE" w14:paraId="7091BBEF" w14:textId="77777777" w:rsidTr="00BD708B">
        <w:trPr>
          <w:trHeight w:hRule="exact" w:val="184"/>
        </w:trPr>
        <w:tc>
          <w:tcPr>
            <w:tcW w:w="106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18437CC" w14:textId="77777777" w:rsidR="00AA0F68" w:rsidRPr="00714B6E" w:rsidRDefault="00AA0F68" w:rsidP="0071237F">
            <w:pPr>
              <w:jc w:val="center"/>
              <w:rPr>
                <w:rFonts w:ascii="Calibri" w:hAnsi="Calibri"/>
                <w:b/>
                <w:color w:val="000000"/>
                <w:sz w:val="16"/>
                <w:szCs w:val="16"/>
                <w:highlight w:val="yellow"/>
              </w:rPr>
            </w:pPr>
            <w:r w:rsidRPr="00714B6E">
              <w:rPr>
                <w:rFonts w:ascii="Calibri" w:hAnsi="Calibri"/>
                <w:b/>
                <w:color w:val="000000"/>
                <w:sz w:val="16"/>
                <w:szCs w:val="16"/>
              </w:rPr>
              <w:t>1</w:t>
            </w:r>
          </w:p>
        </w:tc>
        <w:tc>
          <w:tcPr>
            <w:tcW w:w="142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85D6214" w14:textId="77777777" w:rsidR="00AA0F68" w:rsidRPr="00714B6E" w:rsidRDefault="00AA0F68" w:rsidP="0071237F">
            <w:pPr>
              <w:jc w:val="center"/>
              <w:rPr>
                <w:rFonts w:ascii="Calibri" w:hAnsi="Calibri"/>
                <w:b/>
                <w:color w:val="000000"/>
                <w:sz w:val="16"/>
                <w:szCs w:val="16"/>
              </w:rPr>
            </w:pPr>
            <w:r w:rsidRPr="00714B6E">
              <w:rPr>
                <w:rFonts w:ascii="Calibri" w:hAnsi="Calibri"/>
                <w:b/>
                <w:color w:val="000000"/>
                <w:sz w:val="16"/>
                <w:szCs w:val="16"/>
              </w:rPr>
              <w:t>3</w:t>
            </w:r>
          </w:p>
        </w:tc>
        <w:tc>
          <w:tcPr>
            <w:tcW w:w="1798"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188725A" w14:textId="2E15DBBB" w:rsidR="00AA0F68" w:rsidRPr="00714B6E" w:rsidRDefault="001669BE" w:rsidP="0071237F">
            <w:pPr>
              <w:jc w:val="center"/>
              <w:rPr>
                <w:rFonts w:ascii="Calibri" w:hAnsi="Calibri"/>
                <w:b/>
                <w:color w:val="000000"/>
                <w:sz w:val="16"/>
                <w:szCs w:val="16"/>
              </w:rPr>
            </w:pPr>
            <w:r>
              <w:rPr>
                <w:rFonts w:ascii="Calibri" w:hAnsi="Calibri"/>
                <w:b/>
                <w:color w:val="000000"/>
                <w:sz w:val="16"/>
                <w:szCs w:val="16"/>
              </w:rPr>
              <w:t>13</w:t>
            </w:r>
          </w:p>
        </w:tc>
        <w:tc>
          <w:tcPr>
            <w:tcW w:w="111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A97E5C7" w14:textId="61BFEA75" w:rsidR="00AA0F68" w:rsidRPr="00714B6E" w:rsidRDefault="008F7808" w:rsidP="005D2B80">
            <w:pPr>
              <w:jc w:val="center"/>
              <w:rPr>
                <w:rFonts w:ascii="Calibri" w:hAnsi="Calibri"/>
                <w:color w:val="000000"/>
                <w:sz w:val="16"/>
                <w:szCs w:val="16"/>
              </w:rPr>
            </w:pPr>
            <w:r>
              <w:rPr>
                <w:rFonts w:ascii="Calibri" w:hAnsi="Calibri"/>
                <w:color w:val="000000"/>
                <w:sz w:val="16"/>
                <w:szCs w:val="16"/>
              </w:rPr>
              <w:t>2,</w:t>
            </w:r>
            <w:r w:rsidR="005D2B80">
              <w:rPr>
                <w:rFonts w:ascii="Calibri" w:hAnsi="Calibri"/>
                <w:color w:val="000000"/>
                <w:sz w:val="16"/>
                <w:szCs w:val="16"/>
              </w:rPr>
              <w:t>733</w:t>
            </w:r>
          </w:p>
        </w:tc>
        <w:tc>
          <w:tcPr>
            <w:tcW w:w="1680"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056B92A" w14:textId="77777777" w:rsidR="00AA0F68" w:rsidRPr="00714B6E" w:rsidRDefault="00AA0F68" w:rsidP="0071237F">
            <w:pPr>
              <w:jc w:val="center"/>
              <w:rPr>
                <w:rFonts w:ascii="Calibri" w:hAnsi="Calibri"/>
                <w:color w:val="000000"/>
                <w:sz w:val="16"/>
                <w:szCs w:val="16"/>
              </w:rPr>
            </w:pPr>
            <w:r w:rsidRPr="00714B6E">
              <w:rPr>
                <w:rFonts w:ascii="Calibri" w:hAnsi="Calibri"/>
                <w:color w:val="000000"/>
                <w:sz w:val="16"/>
                <w:szCs w:val="16"/>
              </w:rPr>
              <w:t>4</w:t>
            </w:r>
          </w:p>
        </w:tc>
        <w:tc>
          <w:tcPr>
            <w:tcW w:w="89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DCDA07F" w14:textId="77777777" w:rsidR="00AA0F68" w:rsidRDefault="00844E79" w:rsidP="0071237F">
            <w:pPr>
              <w:jc w:val="center"/>
              <w:rPr>
                <w:rFonts w:ascii="Calibri" w:hAnsi="Calibri"/>
                <w:color w:val="000000"/>
                <w:sz w:val="16"/>
                <w:szCs w:val="16"/>
              </w:rPr>
            </w:pPr>
            <w:r>
              <w:rPr>
                <w:rFonts w:ascii="Calibri" w:hAnsi="Calibri"/>
                <w:color w:val="000000"/>
                <w:sz w:val="16"/>
                <w:szCs w:val="16"/>
              </w:rPr>
              <w:t>38</w:t>
            </w:r>
          </w:p>
          <w:p w14:paraId="34930A85" w14:textId="77777777" w:rsidR="005D2B80" w:rsidRDefault="005D2B80" w:rsidP="0071237F">
            <w:pPr>
              <w:jc w:val="center"/>
              <w:rPr>
                <w:rFonts w:ascii="Calibri" w:hAnsi="Calibri"/>
                <w:color w:val="000000"/>
                <w:sz w:val="16"/>
                <w:szCs w:val="16"/>
              </w:rPr>
            </w:pPr>
          </w:p>
          <w:p w14:paraId="2A0A711A" w14:textId="11AFCE74" w:rsidR="005D2B80" w:rsidRPr="00714B6E" w:rsidRDefault="005D2B80" w:rsidP="0071237F">
            <w:pPr>
              <w:jc w:val="center"/>
              <w:rPr>
                <w:rFonts w:ascii="Calibri" w:hAnsi="Calibri"/>
                <w:color w:val="000000"/>
                <w:sz w:val="16"/>
                <w:szCs w:val="16"/>
              </w:rPr>
            </w:pPr>
          </w:p>
        </w:tc>
        <w:tc>
          <w:tcPr>
            <w:tcW w:w="94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DA1BB0C" w14:textId="3452018D" w:rsidR="00AA0F68" w:rsidRPr="00714B6E" w:rsidRDefault="005D2B80" w:rsidP="0027715B">
            <w:pPr>
              <w:jc w:val="center"/>
              <w:rPr>
                <w:rFonts w:ascii="Calibri" w:hAnsi="Calibri"/>
                <w:color w:val="000000"/>
                <w:sz w:val="16"/>
                <w:szCs w:val="16"/>
              </w:rPr>
            </w:pPr>
            <w:r>
              <w:rPr>
                <w:rFonts w:ascii="Calibri" w:hAnsi="Calibri"/>
                <w:color w:val="000000"/>
                <w:sz w:val="16"/>
                <w:szCs w:val="16"/>
              </w:rPr>
              <w:t>2,</w:t>
            </w:r>
            <w:r w:rsidR="0027715B">
              <w:rPr>
                <w:rFonts w:ascii="Calibri" w:hAnsi="Calibri"/>
                <w:color w:val="000000"/>
                <w:sz w:val="16"/>
                <w:szCs w:val="16"/>
              </w:rPr>
              <w:t>771</w:t>
            </w:r>
          </w:p>
        </w:tc>
      </w:tr>
      <w:tr w:rsidR="00AA0F68" w:rsidRPr="00A91BEE" w14:paraId="49E87721" w14:textId="77777777" w:rsidTr="00BD708B">
        <w:trPr>
          <w:trHeight w:hRule="exact" w:val="184"/>
        </w:trPr>
        <w:tc>
          <w:tcPr>
            <w:tcW w:w="106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1E3B457" w14:textId="77777777" w:rsidR="00AA0F68" w:rsidRPr="00714B6E" w:rsidRDefault="00AA0F68" w:rsidP="0071237F">
            <w:pPr>
              <w:jc w:val="center"/>
              <w:rPr>
                <w:rFonts w:ascii="Calibri" w:hAnsi="Calibri"/>
                <w:b/>
                <w:color w:val="000000"/>
                <w:sz w:val="16"/>
                <w:szCs w:val="16"/>
              </w:rPr>
            </w:pPr>
            <w:r w:rsidRPr="00714B6E">
              <w:rPr>
                <w:rFonts w:ascii="Calibri" w:hAnsi="Calibri"/>
                <w:b/>
                <w:color w:val="000000"/>
                <w:sz w:val="16"/>
                <w:szCs w:val="16"/>
              </w:rPr>
              <w:t>2</w:t>
            </w:r>
          </w:p>
        </w:tc>
        <w:tc>
          <w:tcPr>
            <w:tcW w:w="142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78A3277" w14:textId="77777777" w:rsidR="00AA0F68" w:rsidRPr="00714B6E" w:rsidRDefault="00AA0F68" w:rsidP="0071237F">
            <w:pPr>
              <w:jc w:val="center"/>
              <w:rPr>
                <w:rFonts w:ascii="Calibri" w:hAnsi="Calibri"/>
                <w:b/>
                <w:color w:val="000000"/>
                <w:sz w:val="16"/>
                <w:szCs w:val="16"/>
              </w:rPr>
            </w:pPr>
            <w:r w:rsidRPr="00714B6E">
              <w:rPr>
                <w:rFonts w:ascii="Calibri" w:hAnsi="Calibri"/>
                <w:b/>
                <w:color w:val="000000"/>
                <w:sz w:val="16"/>
                <w:szCs w:val="16"/>
              </w:rPr>
              <w:t>5</w:t>
            </w:r>
          </w:p>
        </w:tc>
        <w:tc>
          <w:tcPr>
            <w:tcW w:w="17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BBED64C" w14:textId="4C0B0A00" w:rsidR="00AA0F68" w:rsidRPr="00714B6E" w:rsidRDefault="001669BE" w:rsidP="0071237F">
            <w:pPr>
              <w:jc w:val="center"/>
              <w:rPr>
                <w:rFonts w:ascii="Calibri" w:hAnsi="Calibri"/>
                <w:color w:val="000000"/>
                <w:sz w:val="16"/>
                <w:szCs w:val="16"/>
              </w:rPr>
            </w:pPr>
            <w:r>
              <w:rPr>
                <w:rFonts w:ascii="Calibri" w:hAnsi="Calibri"/>
                <w:color w:val="000000"/>
                <w:sz w:val="16"/>
                <w:szCs w:val="16"/>
              </w:rPr>
              <w:t>17</w:t>
            </w:r>
          </w:p>
        </w:tc>
        <w:tc>
          <w:tcPr>
            <w:tcW w:w="11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32FFDFE" w14:textId="012E06F5" w:rsidR="00AA0F68" w:rsidRPr="00714B6E" w:rsidRDefault="005D2B80" w:rsidP="005D2B80">
            <w:pPr>
              <w:jc w:val="center"/>
              <w:rPr>
                <w:rFonts w:ascii="Calibri" w:hAnsi="Calibri"/>
                <w:color w:val="000000"/>
                <w:sz w:val="16"/>
                <w:szCs w:val="16"/>
              </w:rPr>
            </w:pPr>
            <w:r>
              <w:rPr>
                <w:rFonts w:ascii="Calibri" w:hAnsi="Calibri"/>
                <w:color w:val="000000"/>
                <w:sz w:val="16"/>
                <w:szCs w:val="16"/>
              </w:rPr>
              <w:t>3,929</w:t>
            </w:r>
          </w:p>
        </w:tc>
        <w:tc>
          <w:tcPr>
            <w:tcW w:w="168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32FF80E" w14:textId="48FD1258" w:rsidR="00AA0F68" w:rsidRPr="00714B6E" w:rsidRDefault="006C41EA" w:rsidP="0071237F">
            <w:pPr>
              <w:jc w:val="center"/>
              <w:rPr>
                <w:rFonts w:ascii="Calibri" w:hAnsi="Calibri"/>
                <w:color w:val="000000"/>
                <w:sz w:val="16"/>
                <w:szCs w:val="16"/>
              </w:rPr>
            </w:pPr>
            <w:r>
              <w:rPr>
                <w:rFonts w:ascii="Calibri" w:hAnsi="Calibri"/>
                <w:color w:val="000000"/>
                <w:sz w:val="16"/>
                <w:szCs w:val="16"/>
              </w:rPr>
              <w:t>5</w:t>
            </w:r>
          </w:p>
        </w:tc>
        <w:tc>
          <w:tcPr>
            <w:tcW w:w="89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24BF173" w14:textId="57CDB18E" w:rsidR="00AA0F68" w:rsidRPr="00714B6E" w:rsidRDefault="0027715B" w:rsidP="0027715B">
            <w:pPr>
              <w:jc w:val="center"/>
              <w:rPr>
                <w:rFonts w:ascii="Calibri" w:hAnsi="Calibri"/>
                <w:color w:val="000000"/>
                <w:sz w:val="16"/>
                <w:szCs w:val="16"/>
              </w:rPr>
            </w:pPr>
            <w:r>
              <w:rPr>
                <w:rFonts w:ascii="Calibri" w:hAnsi="Calibri"/>
                <w:color w:val="000000"/>
                <w:sz w:val="16"/>
                <w:szCs w:val="16"/>
              </w:rPr>
              <w:t>6</w:t>
            </w:r>
            <w:r w:rsidR="00844E79">
              <w:rPr>
                <w:rFonts w:ascii="Calibri" w:hAnsi="Calibri"/>
                <w:color w:val="000000"/>
                <w:sz w:val="16"/>
                <w:szCs w:val="16"/>
              </w:rPr>
              <w:t>8</w:t>
            </w:r>
          </w:p>
        </w:tc>
        <w:tc>
          <w:tcPr>
            <w:tcW w:w="94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67AA3BE" w14:textId="78380166" w:rsidR="00AA0F68" w:rsidRPr="00714B6E" w:rsidRDefault="0027715B" w:rsidP="005D2B80">
            <w:pPr>
              <w:jc w:val="center"/>
              <w:rPr>
                <w:rFonts w:ascii="Calibri" w:hAnsi="Calibri"/>
                <w:color w:val="000000"/>
                <w:sz w:val="16"/>
                <w:szCs w:val="16"/>
              </w:rPr>
            </w:pPr>
            <w:r>
              <w:rPr>
                <w:rFonts w:ascii="Calibri" w:hAnsi="Calibri"/>
                <w:color w:val="000000"/>
                <w:sz w:val="16"/>
                <w:szCs w:val="16"/>
              </w:rPr>
              <w:t>3</w:t>
            </w:r>
            <w:r w:rsidR="001669BE">
              <w:rPr>
                <w:rFonts w:ascii="Calibri" w:hAnsi="Calibri"/>
                <w:color w:val="000000"/>
                <w:sz w:val="16"/>
                <w:szCs w:val="16"/>
              </w:rPr>
              <w:t>,</w:t>
            </w:r>
            <w:r>
              <w:rPr>
                <w:rFonts w:ascii="Calibri" w:hAnsi="Calibri"/>
                <w:color w:val="000000"/>
                <w:sz w:val="16"/>
                <w:szCs w:val="16"/>
              </w:rPr>
              <w:t>997</w:t>
            </w:r>
          </w:p>
        </w:tc>
      </w:tr>
    </w:tbl>
    <w:p w14:paraId="57468CBA" w14:textId="5C42BD24" w:rsidR="002110AE" w:rsidRDefault="002110AE" w:rsidP="00BD708B">
      <w:pPr>
        <w:ind w:firstLine="567"/>
        <w:jc w:val="both"/>
        <w:rPr>
          <w:rFonts w:ascii="Calibri" w:hAnsi="Calibri" w:cs="Times New Roman"/>
          <w:color w:val="000000"/>
          <w:sz w:val="16"/>
          <w:szCs w:val="16"/>
        </w:rPr>
      </w:pPr>
      <w:r>
        <w:rPr>
          <w:rFonts w:ascii="Calibri" w:hAnsi="Calibri" w:cs="Times New Roman"/>
          <w:color w:val="000000"/>
          <w:sz w:val="16"/>
          <w:szCs w:val="16"/>
        </w:rPr>
        <w:t>F</w:t>
      </w:r>
    </w:p>
    <w:p w14:paraId="7E993D57" w14:textId="77777777" w:rsidR="004A71A3" w:rsidRDefault="004A71A3" w:rsidP="0071237F">
      <w:pPr>
        <w:ind w:left="567" w:hanging="567"/>
        <w:jc w:val="both"/>
        <w:rPr>
          <w:rFonts w:ascii="AvantGarde Bk BT" w:hAnsi="AvantGarde Bk BT"/>
          <w:color w:val="000000"/>
          <w:sz w:val="21"/>
          <w:szCs w:val="21"/>
        </w:rPr>
      </w:pPr>
    </w:p>
    <w:p w14:paraId="075F043E" w14:textId="77777777" w:rsidR="00594832" w:rsidRDefault="00594832" w:rsidP="0071237F">
      <w:pPr>
        <w:ind w:left="567" w:hanging="567"/>
        <w:jc w:val="both"/>
        <w:rPr>
          <w:rFonts w:ascii="AvantGarde Bk BT" w:hAnsi="AvantGarde Bk BT"/>
          <w:color w:val="000000"/>
          <w:sz w:val="21"/>
          <w:szCs w:val="21"/>
        </w:rPr>
      </w:pPr>
    </w:p>
    <w:p w14:paraId="63328328" w14:textId="77777777" w:rsidR="00594832" w:rsidRDefault="00594832" w:rsidP="0071237F">
      <w:pPr>
        <w:ind w:left="567" w:hanging="567"/>
        <w:jc w:val="both"/>
        <w:rPr>
          <w:rFonts w:ascii="AvantGarde Bk BT" w:hAnsi="AvantGarde Bk BT"/>
          <w:color w:val="000000"/>
          <w:sz w:val="21"/>
          <w:szCs w:val="21"/>
        </w:rPr>
      </w:pPr>
    </w:p>
    <w:p w14:paraId="23DE7E0F" w14:textId="77777777" w:rsidR="00594832" w:rsidRDefault="00594832" w:rsidP="0071237F">
      <w:pPr>
        <w:ind w:left="567" w:hanging="567"/>
        <w:jc w:val="both"/>
        <w:rPr>
          <w:rFonts w:ascii="AvantGarde Bk BT" w:hAnsi="AvantGarde Bk BT"/>
          <w:color w:val="000000"/>
          <w:sz w:val="21"/>
          <w:szCs w:val="21"/>
        </w:rPr>
      </w:pPr>
    </w:p>
    <w:p w14:paraId="2996C7D6" w14:textId="77777777" w:rsidR="00594832" w:rsidRDefault="00594832" w:rsidP="0071237F">
      <w:pPr>
        <w:ind w:left="567" w:hanging="567"/>
        <w:jc w:val="both"/>
        <w:rPr>
          <w:rFonts w:ascii="AvantGarde Bk BT" w:hAnsi="AvantGarde Bk BT"/>
          <w:color w:val="000000"/>
          <w:sz w:val="21"/>
          <w:szCs w:val="21"/>
        </w:rPr>
      </w:pPr>
    </w:p>
    <w:p w14:paraId="187D3409" w14:textId="77777777" w:rsidR="00594832" w:rsidRDefault="00594832" w:rsidP="0071237F">
      <w:pPr>
        <w:ind w:left="567" w:hanging="567"/>
        <w:jc w:val="both"/>
        <w:rPr>
          <w:rFonts w:ascii="AvantGarde Bk BT" w:hAnsi="AvantGarde Bk BT"/>
          <w:color w:val="000000"/>
          <w:sz w:val="21"/>
          <w:szCs w:val="21"/>
        </w:rPr>
      </w:pPr>
    </w:p>
    <w:p w14:paraId="16420833" w14:textId="77777777" w:rsidR="00594832" w:rsidRDefault="00594832" w:rsidP="0071237F">
      <w:pPr>
        <w:ind w:left="567" w:hanging="567"/>
        <w:jc w:val="both"/>
        <w:rPr>
          <w:rFonts w:ascii="AvantGarde Bk BT" w:hAnsi="AvantGarde Bk BT"/>
          <w:color w:val="000000"/>
          <w:sz w:val="21"/>
          <w:szCs w:val="21"/>
        </w:rPr>
      </w:pPr>
    </w:p>
    <w:p w14:paraId="7E415893" w14:textId="77777777" w:rsidR="00594832" w:rsidRDefault="00594832" w:rsidP="0071237F">
      <w:pPr>
        <w:ind w:left="567" w:hanging="567"/>
        <w:jc w:val="both"/>
        <w:rPr>
          <w:rFonts w:ascii="AvantGarde Bk BT" w:hAnsi="AvantGarde Bk BT"/>
          <w:color w:val="000000"/>
          <w:sz w:val="21"/>
          <w:szCs w:val="21"/>
        </w:rPr>
      </w:pPr>
    </w:p>
    <w:p w14:paraId="2BF00D9E" w14:textId="77777777" w:rsidR="00594832" w:rsidRDefault="00594832" w:rsidP="0071237F">
      <w:pPr>
        <w:ind w:left="567" w:hanging="567"/>
        <w:jc w:val="both"/>
        <w:rPr>
          <w:rFonts w:ascii="AvantGarde Bk BT" w:hAnsi="AvantGarde Bk BT"/>
          <w:color w:val="000000"/>
          <w:sz w:val="21"/>
          <w:szCs w:val="21"/>
        </w:rPr>
      </w:pPr>
    </w:p>
    <w:p w14:paraId="334736F3" w14:textId="77777777" w:rsidR="00594832" w:rsidRDefault="00594832" w:rsidP="0071237F">
      <w:pPr>
        <w:ind w:left="567" w:hanging="567"/>
        <w:jc w:val="both"/>
        <w:rPr>
          <w:rFonts w:ascii="AvantGarde Bk BT" w:hAnsi="AvantGarde Bk BT"/>
          <w:color w:val="000000"/>
          <w:sz w:val="21"/>
          <w:szCs w:val="21"/>
        </w:rPr>
      </w:pPr>
    </w:p>
    <w:p w14:paraId="4E13C5DE" w14:textId="77777777" w:rsidR="00594832" w:rsidRDefault="00594832" w:rsidP="0071237F">
      <w:pPr>
        <w:ind w:left="567" w:hanging="567"/>
        <w:jc w:val="both"/>
        <w:rPr>
          <w:rFonts w:ascii="AvantGarde Bk BT" w:hAnsi="AvantGarde Bk BT"/>
          <w:color w:val="000000"/>
          <w:sz w:val="21"/>
          <w:szCs w:val="21"/>
        </w:rPr>
      </w:pPr>
    </w:p>
    <w:p w14:paraId="679ABB53" w14:textId="77777777" w:rsidR="00594832" w:rsidRDefault="00594832" w:rsidP="0071237F">
      <w:pPr>
        <w:ind w:left="567" w:hanging="567"/>
        <w:jc w:val="both"/>
        <w:rPr>
          <w:rFonts w:ascii="AvantGarde Bk BT" w:hAnsi="AvantGarde Bk BT"/>
          <w:color w:val="000000"/>
          <w:sz w:val="21"/>
          <w:szCs w:val="21"/>
        </w:rPr>
      </w:pPr>
    </w:p>
    <w:p w14:paraId="36114BA6" w14:textId="77777777" w:rsidR="00594832" w:rsidRDefault="00594832" w:rsidP="0071237F">
      <w:pPr>
        <w:ind w:left="567" w:hanging="567"/>
        <w:jc w:val="both"/>
        <w:rPr>
          <w:rFonts w:ascii="AvantGarde Bk BT" w:hAnsi="AvantGarde Bk BT"/>
          <w:color w:val="000000"/>
          <w:sz w:val="21"/>
          <w:szCs w:val="21"/>
        </w:rPr>
      </w:pPr>
    </w:p>
    <w:p w14:paraId="508FF9BE" w14:textId="77777777" w:rsidR="00594832" w:rsidRDefault="00594832" w:rsidP="0071237F">
      <w:pPr>
        <w:ind w:left="567" w:hanging="567"/>
        <w:jc w:val="both"/>
        <w:rPr>
          <w:rFonts w:ascii="AvantGarde Bk BT" w:hAnsi="AvantGarde Bk BT"/>
          <w:color w:val="000000"/>
          <w:sz w:val="21"/>
          <w:szCs w:val="21"/>
        </w:rPr>
      </w:pPr>
    </w:p>
    <w:p w14:paraId="3E6CD114" w14:textId="77777777" w:rsidR="00594832" w:rsidRDefault="00594832" w:rsidP="0071237F">
      <w:pPr>
        <w:ind w:left="567" w:hanging="567"/>
        <w:jc w:val="both"/>
        <w:rPr>
          <w:rFonts w:ascii="AvantGarde Bk BT" w:hAnsi="AvantGarde Bk BT"/>
          <w:color w:val="000000"/>
          <w:sz w:val="21"/>
          <w:szCs w:val="21"/>
        </w:rPr>
      </w:pPr>
    </w:p>
    <w:p w14:paraId="6F9DCB0C" w14:textId="77777777" w:rsidR="00594832" w:rsidRDefault="00594832" w:rsidP="0071237F">
      <w:pPr>
        <w:ind w:left="567" w:hanging="567"/>
        <w:jc w:val="both"/>
        <w:rPr>
          <w:rFonts w:ascii="AvantGarde Bk BT" w:hAnsi="AvantGarde Bk BT"/>
          <w:color w:val="000000"/>
          <w:sz w:val="21"/>
          <w:szCs w:val="21"/>
        </w:rPr>
      </w:pPr>
    </w:p>
    <w:p w14:paraId="138382F3" w14:textId="77777777" w:rsidR="00594832" w:rsidRDefault="00594832" w:rsidP="0071237F">
      <w:pPr>
        <w:ind w:left="567" w:hanging="567"/>
        <w:jc w:val="both"/>
        <w:rPr>
          <w:rFonts w:ascii="AvantGarde Bk BT" w:hAnsi="AvantGarde Bk BT"/>
          <w:color w:val="000000"/>
          <w:sz w:val="21"/>
          <w:szCs w:val="21"/>
        </w:rPr>
      </w:pPr>
    </w:p>
    <w:p w14:paraId="374353DC" w14:textId="77777777" w:rsidR="00594832" w:rsidRDefault="00594832" w:rsidP="0071237F">
      <w:pPr>
        <w:ind w:left="567" w:hanging="567"/>
        <w:jc w:val="both"/>
        <w:rPr>
          <w:rFonts w:ascii="AvantGarde Bk BT" w:hAnsi="AvantGarde Bk BT"/>
          <w:color w:val="000000"/>
          <w:sz w:val="21"/>
          <w:szCs w:val="21"/>
        </w:rPr>
      </w:pPr>
    </w:p>
    <w:p w14:paraId="2CF4DF83" w14:textId="77777777" w:rsidR="00594832" w:rsidRDefault="00594832" w:rsidP="0071237F">
      <w:pPr>
        <w:ind w:left="567" w:hanging="567"/>
        <w:jc w:val="both"/>
        <w:rPr>
          <w:rFonts w:ascii="AvantGarde Bk BT" w:hAnsi="AvantGarde Bk BT"/>
          <w:color w:val="000000"/>
          <w:sz w:val="21"/>
          <w:szCs w:val="21"/>
        </w:rPr>
      </w:pPr>
    </w:p>
    <w:p w14:paraId="492F6E18" w14:textId="77777777" w:rsidR="00594832" w:rsidRDefault="00594832" w:rsidP="0071237F">
      <w:pPr>
        <w:ind w:left="567" w:hanging="567"/>
        <w:jc w:val="both"/>
        <w:rPr>
          <w:rFonts w:ascii="AvantGarde Bk BT" w:hAnsi="AvantGarde Bk BT"/>
          <w:color w:val="000000"/>
          <w:sz w:val="21"/>
          <w:szCs w:val="21"/>
        </w:rPr>
      </w:pPr>
    </w:p>
    <w:p w14:paraId="3B9F6FD4" w14:textId="77777777" w:rsidR="00594832" w:rsidRDefault="00594832" w:rsidP="0071237F">
      <w:pPr>
        <w:ind w:left="567" w:hanging="567"/>
        <w:jc w:val="both"/>
        <w:rPr>
          <w:rFonts w:ascii="AvantGarde Bk BT" w:hAnsi="AvantGarde Bk BT"/>
          <w:color w:val="000000"/>
          <w:sz w:val="21"/>
          <w:szCs w:val="21"/>
        </w:rPr>
      </w:pPr>
    </w:p>
    <w:p w14:paraId="6E91DB13" w14:textId="77777777" w:rsidR="00594832" w:rsidRDefault="00594832" w:rsidP="0071237F">
      <w:pPr>
        <w:ind w:left="567" w:hanging="567"/>
        <w:jc w:val="both"/>
        <w:rPr>
          <w:rFonts w:ascii="AvantGarde Bk BT" w:hAnsi="AvantGarde Bk BT"/>
          <w:color w:val="000000"/>
          <w:sz w:val="21"/>
          <w:szCs w:val="21"/>
        </w:rPr>
      </w:pPr>
    </w:p>
    <w:p w14:paraId="6C8E578B" w14:textId="77777777" w:rsidR="00594832" w:rsidRDefault="00594832" w:rsidP="0071237F">
      <w:pPr>
        <w:ind w:left="567" w:hanging="567"/>
        <w:jc w:val="both"/>
        <w:rPr>
          <w:rFonts w:ascii="AvantGarde Bk BT" w:hAnsi="AvantGarde Bk BT"/>
          <w:color w:val="000000"/>
          <w:sz w:val="21"/>
          <w:szCs w:val="21"/>
        </w:rPr>
      </w:pPr>
    </w:p>
    <w:p w14:paraId="2BC16236" w14:textId="77777777" w:rsidR="00594832" w:rsidRDefault="00594832" w:rsidP="0071237F">
      <w:pPr>
        <w:ind w:left="567" w:hanging="567"/>
        <w:jc w:val="both"/>
        <w:rPr>
          <w:rFonts w:ascii="AvantGarde Bk BT" w:hAnsi="AvantGarde Bk BT"/>
          <w:color w:val="000000"/>
          <w:sz w:val="21"/>
          <w:szCs w:val="21"/>
        </w:rPr>
      </w:pPr>
    </w:p>
    <w:p w14:paraId="34E18F0E" w14:textId="77777777" w:rsidR="00594832" w:rsidRDefault="00594832" w:rsidP="0071237F">
      <w:pPr>
        <w:ind w:left="567" w:hanging="567"/>
        <w:jc w:val="both"/>
        <w:rPr>
          <w:rFonts w:ascii="AvantGarde Bk BT" w:hAnsi="AvantGarde Bk BT"/>
          <w:color w:val="000000"/>
          <w:sz w:val="21"/>
          <w:szCs w:val="21"/>
        </w:rPr>
      </w:pPr>
    </w:p>
    <w:p w14:paraId="4C39D2F8" w14:textId="77777777" w:rsidR="00594832" w:rsidRDefault="00594832" w:rsidP="0071237F">
      <w:pPr>
        <w:ind w:left="567" w:hanging="567"/>
        <w:jc w:val="both"/>
        <w:rPr>
          <w:rFonts w:ascii="AvantGarde Bk BT" w:hAnsi="AvantGarde Bk BT"/>
          <w:color w:val="000000"/>
          <w:sz w:val="21"/>
          <w:szCs w:val="21"/>
        </w:rPr>
      </w:pPr>
    </w:p>
    <w:p w14:paraId="615F477D" w14:textId="77777777" w:rsidR="00594832" w:rsidRDefault="00594832" w:rsidP="0071237F">
      <w:pPr>
        <w:ind w:left="567" w:hanging="567"/>
        <w:jc w:val="both"/>
        <w:rPr>
          <w:rFonts w:ascii="AvantGarde Bk BT" w:hAnsi="AvantGarde Bk BT"/>
          <w:color w:val="000000"/>
          <w:sz w:val="21"/>
          <w:szCs w:val="21"/>
        </w:rPr>
      </w:pPr>
    </w:p>
    <w:p w14:paraId="1F46669F" w14:textId="77777777" w:rsidR="00594832" w:rsidRDefault="00594832" w:rsidP="0071237F">
      <w:pPr>
        <w:ind w:left="567" w:hanging="567"/>
        <w:jc w:val="both"/>
        <w:rPr>
          <w:rFonts w:ascii="AvantGarde Bk BT" w:hAnsi="AvantGarde Bk BT"/>
          <w:color w:val="000000"/>
          <w:sz w:val="21"/>
          <w:szCs w:val="21"/>
        </w:rPr>
      </w:pPr>
    </w:p>
    <w:p w14:paraId="6ADB9DED" w14:textId="77777777" w:rsidR="00594832" w:rsidRDefault="00594832" w:rsidP="0071237F">
      <w:pPr>
        <w:ind w:left="567" w:hanging="567"/>
        <w:jc w:val="both"/>
        <w:rPr>
          <w:rFonts w:ascii="AvantGarde Bk BT" w:hAnsi="AvantGarde Bk BT"/>
          <w:color w:val="000000"/>
          <w:sz w:val="21"/>
          <w:szCs w:val="21"/>
        </w:rPr>
      </w:pPr>
    </w:p>
    <w:p w14:paraId="064687D6" w14:textId="77777777" w:rsidR="00594832" w:rsidRDefault="00594832" w:rsidP="0071237F">
      <w:pPr>
        <w:ind w:left="567" w:hanging="567"/>
        <w:jc w:val="both"/>
        <w:rPr>
          <w:rFonts w:ascii="AvantGarde Bk BT" w:hAnsi="AvantGarde Bk BT"/>
          <w:color w:val="000000"/>
          <w:sz w:val="21"/>
          <w:szCs w:val="21"/>
        </w:rPr>
      </w:pPr>
    </w:p>
    <w:p w14:paraId="5AD5BE3C" w14:textId="77777777" w:rsidR="00594832" w:rsidRDefault="00594832" w:rsidP="0071237F">
      <w:pPr>
        <w:ind w:left="567" w:hanging="567"/>
        <w:jc w:val="both"/>
        <w:rPr>
          <w:rFonts w:ascii="AvantGarde Bk BT" w:hAnsi="AvantGarde Bk BT"/>
          <w:color w:val="000000"/>
          <w:sz w:val="21"/>
          <w:szCs w:val="21"/>
        </w:rPr>
      </w:pPr>
    </w:p>
    <w:p w14:paraId="54EFE50E" w14:textId="77777777" w:rsidR="00594832" w:rsidRDefault="00594832" w:rsidP="0071237F">
      <w:pPr>
        <w:ind w:left="567" w:hanging="567"/>
        <w:jc w:val="both"/>
        <w:rPr>
          <w:rFonts w:ascii="AvantGarde Bk BT" w:hAnsi="AvantGarde Bk BT"/>
          <w:color w:val="000000"/>
          <w:sz w:val="21"/>
          <w:szCs w:val="21"/>
        </w:rPr>
      </w:pPr>
    </w:p>
    <w:p w14:paraId="12331B16" w14:textId="77777777" w:rsidR="00594832" w:rsidRDefault="00594832" w:rsidP="0071237F">
      <w:pPr>
        <w:ind w:left="567" w:hanging="567"/>
        <w:jc w:val="both"/>
        <w:rPr>
          <w:rFonts w:ascii="AvantGarde Bk BT" w:hAnsi="AvantGarde Bk BT"/>
          <w:color w:val="000000"/>
          <w:sz w:val="21"/>
          <w:szCs w:val="21"/>
        </w:rPr>
      </w:pPr>
    </w:p>
    <w:p w14:paraId="4DA2DC08" w14:textId="77777777" w:rsidR="00594832" w:rsidRDefault="00594832" w:rsidP="0071237F">
      <w:pPr>
        <w:ind w:left="567" w:hanging="567"/>
        <w:jc w:val="both"/>
        <w:rPr>
          <w:rFonts w:ascii="AvantGarde Bk BT" w:hAnsi="AvantGarde Bk BT"/>
          <w:color w:val="000000"/>
          <w:sz w:val="21"/>
          <w:szCs w:val="21"/>
        </w:rPr>
      </w:pPr>
    </w:p>
    <w:p w14:paraId="7BDFEBDB" w14:textId="77777777" w:rsidR="00594832" w:rsidRDefault="00594832" w:rsidP="0071237F">
      <w:pPr>
        <w:ind w:left="567" w:hanging="567"/>
        <w:jc w:val="both"/>
        <w:rPr>
          <w:rFonts w:ascii="AvantGarde Bk BT" w:hAnsi="AvantGarde Bk BT"/>
          <w:color w:val="000000"/>
          <w:sz w:val="21"/>
          <w:szCs w:val="21"/>
        </w:rPr>
      </w:pPr>
    </w:p>
    <w:p w14:paraId="58681F4D" w14:textId="77777777" w:rsidR="00594832" w:rsidRDefault="00594832" w:rsidP="0071237F">
      <w:pPr>
        <w:ind w:left="567" w:hanging="567"/>
        <w:jc w:val="both"/>
        <w:rPr>
          <w:rFonts w:ascii="AvantGarde Bk BT" w:hAnsi="AvantGarde Bk BT"/>
          <w:color w:val="000000"/>
          <w:sz w:val="21"/>
          <w:szCs w:val="21"/>
        </w:rPr>
      </w:pPr>
    </w:p>
    <w:p w14:paraId="2D85B8CC" w14:textId="77777777" w:rsidR="00594832" w:rsidRDefault="00594832" w:rsidP="0071237F">
      <w:pPr>
        <w:ind w:left="567" w:hanging="567"/>
        <w:jc w:val="both"/>
        <w:rPr>
          <w:rFonts w:ascii="AvantGarde Bk BT" w:hAnsi="AvantGarde Bk BT"/>
          <w:color w:val="000000"/>
          <w:sz w:val="21"/>
          <w:szCs w:val="21"/>
        </w:rPr>
      </w:pPr>
    </w:p>
    <w:p w14:paraId="7E0F2C31" w14:textId="77777777" w:rsidR="00594832" w:rsidRDefault="00594832" w:rsidP="0071237F">
      <w:pPr>
        <w:ind w:left="567" w:hanging="567"/>
        <w:jc w:val="both"/>
        <w:rPr>
          <w:rFonts w:ascii="AvantGarde Bk BT" w:hAnsi="AvantGarde Bk BT"/>
          <w:color w:val="000000"/>
          <w:sz w:val="21"/>
          <w:szCs w:val="21"/>
        </w:rPr>
      </w:pPr>
    </w:p>
    <w:p w14:paraId="79172E66" w14:textId="095BF6F2" w:rsidR="00594832" w:rsidRDefault="00594832" w:rsidP="00594832">
      <w:pPr>
        <w:ind w:firstLine="567"/>
        <w:jc w:val="both"/>
        <w:rPr>
          <w:rFonts w:ascii="Calibri" w:hAnsi="Calibri" w:cs="Times New Roman"/>
          <w:color w:val="000000"/>
          <w:sz w:val="16"/>
          <w:szCs w:val="16"/>
        </w:rPr>
      </w:pPr>
      <w:r>
        <w:rPr>
          <w:rFonts w:ascii="Calibri" w:hAnsi="Calibri" w:cs="Times New Roman"/>
          <w:color w:val="000000"/>
          <w:sz w:val="16"/>
          <w:szCs w:val="16"/>
        </w:rPr>
        <w:t xml:space="preserve">Fuente. Coordinación de Control Escolar del </w:t>
      </w:r>
      <w:proofErr w:type="spellStart"/>
      <w:r>
        <w:rPr>
          <w:rFonts w:ascii="Calibri" w:hAnsi="Calibri" w:cs="Times New Roman"/>
          <w:color w:val="000000"/>
          <w:sz w:val="16"/>
          <w:szCs w:val="16"/>
        </w:rPr>
        <w:t>CUAltos</w:t>
      </w:r>
      <w:proofErr w:type="spellEnd"/>
      <w:r>
        <w:rPr>
          <w:rFonts w:ascii="Calibri" w:hAnsi="Calibri" w:cs="Times New Roman"/>
          <w:color w:val="000000"/>
          <w:sz w:val="16"/>
          <w:szCs w:val="16"/>
        </w:rPr>
        <w:t>, calendarios 2016B.</w:t>
      </w:r>
    </w:p>
    <w:p w14:paraId="271F5BF3" w14:textId="77777777" w:rsidR="00594832" w:rsidRPr="00122B06" w:rsidRDefault="00594832" w:rsidP="0071237F">
      <w:pPr>
        <w:ind w:left="567" w:hanging="567"/>
        <w:jc w:val="both"/>
        <w:rPr>
          <w:rFonts w:ascii="AvantGarde Bk BT" w:hAnsi="AvantGarde Bk BT"/>
          <w:color w:val="000000"/>
          <w:sz w:val="21"/>
          <w:szCs w:val="21"/>
        </w:rPr>
      </w:pPr>
    </w:p>
    <w:p w14:paraId="063F0F3B" w14:textId="77777777" w:rsidR="00E45AFD" w:rsidRDefault="00E45AFD">
      <w:pPr>
        <w:spacing w:after="200" w:line="276" w:lineRule="auto"/>
        <w:rPr>
          <w:rFonts w:ascii="AvantGarde Bk BT" w:eastAsia="Calibri" w:hAnsi="AvantGarde Bk BT" w:cs="Times New Roman"/>
          <w:color w:val="000000"/>
          <w:sz w:val="21"/>
          <w:szCs w:val="21"/>
          <w:lang w:eastAsia="en-US"/>
        </w:rPr>
      </w:pPr>
      <w:r>
        <w:rPr>
          <w:rFonts w:ascii="AvantGarde Bk BT" w:hAnsi="AvantGarde Bk BT"/>
          <w:color w:val="000000"/>
          <w:sz w:val="21"/>
          <w:szCs w:val="21"/>
        </w:rPr>
        <w:br w:type="page"/>
      </w:r>
    </w:p>
    <w:p w14:paraId="1A9C4053" w14:textId="37C47165" w:rsidR="00122B06" w:rsidRPr="00122B06" w:rsidRDefault="00122B06" w:rsidP="00BE2C76">
      <w:pPr>
        <w:pStyle w:val="Prrafodelista"/>
        <w:numPr>
          <w:ilvl w:val="0"/>
          <w:numId w:val="1"/>
        </w:numPr>
        <w:spacing w:after="0" w:line="240" w:lineRule="auto"/>
        <w:ind w:left="567" w:hanging="567"/>
        <w:contextualSpacing w:val="0"/>
        <w:jc w:val="both"/>
        <w:rPr>
          <w:rFonts w:ascii="AvantGarde Bk BT" w:hAnsi="AvantGarde Bk BT"/>
          <w:color w:val="000000"/>
          <w:sz w:val="21"/>
          <w:szCs w:val="21"/>
        </w:rPr>
      </w:pPr>
      <w:r w:rsidRPr="00122B06">
        <w:rPr>
          <w:rFonts w:ascii="AvantGarde Bk BT" w:hAnsi="AvantGarde Bk BT"/>
          <w:color w:val="000000"/>
          <w:sz w:val="21"/>
          <w:szCs w:val="21"/>
        </w:rPr>
        <w:lastRenderedPageBreak/>
        <w:t xml:space="preserve">Que a partir de su creación en el año de 1994, el </w:t>
      </w:r>
      <w:proofErr w:type="spellStart"/>
      <w:r w:rsidRPr="00122B06">
        <w:rPr>
          <w:rFonts w:ascii="AvantGarde Bk BT" w:hAnsi="AvantGarde Bk BT"/>
          <w:color w:val="000000"/>
          <w:sz w:val="21"/>
          <w:szCs w:val="21"/>
        </w:rPr>
        <w:t>CU</w:t>
      </w:r>
      <w:r>
        <w:rPr>
          <w:rFonts w:ascii="AvantGarde Bk BT" w:hAnsi="AvantGarde Bk BT"/>
          <w:color w:val="000000"/>
          <w:sz w:val="21"/>
          <w:szCs w:val="21"/>
        </w:rPr>
        <w:t>Altos</w:t>
      </w:r>
      <w:proofErr w:type="spellEnd"/>
      <w:r w:rsidRPr="00122B06">
        <w:rPr>
          <w:rFonts w:ascii="AvantGarde Bk BT" w:hAnsi="AvantGarde Bk BT"/>
          <w:color w:val="000000"/>
          <w:sz w:val="21"/>
          <w:szCs w:val="21"/>
        </w:rPr>
        <w:t xml:space="preserve"> ha contemplado entre uno de sus múltiples objetivos el desarrollo de programas de investigación encaminados a obtener conocimientos que ayuden a explorar y proponer alternativas de desarrollo de la región.</w:t>
      </w:r>
    </w:p>
    <w:p w14:paraId="775C6905" w14:textId="77777777" w:rsidR="00122B06" w:rsidRDefault="00122B06" w:rsidP="0071237F">
      <w:pPr>
        <w:jc w:val="both"/>
        <w:rPr>
          <w:rFonts w:ascii="AvantGarde Bk BT" w:hAnsi="AvantGarde Bk BT"/>
          <w:color w:val="000000"/>
          <w:sz w:val="21"/>
          <w:szCs w:val="21"/>
        </w:rPr>
      </w:pPr>
    </w:p>
    <w:p w14:paraId="521086F9" w14:textId="77777777" w:rsidR="00A85E40" w:rsidRDefault="00122B06" w:rsidP="00BE2C76">
      <w:pPr>
        <w:pStyle w:val="Prrafodelista"/>
        <w:numPr>
          <w:ilvl w:val="0"/>
          <w:numId w:val="1"/>
        </w:numPr>
        <w:spacing w:after="0" w:line="240" w:lineRule="auto"/>
        <w:ind w:left="567" w:hanging="567"/>
        <w:contextualSpacing w:val="0"/>
        <w:jc w:val="both"/>
        <w:rPr>
          <w:rFonts w:ascii="AvantGarde Bk BT" w:hAnsi="AvantGarde Bk BT"/>
          <w:color w:val="000000"/>
          <w:sz w:val="21"/>
          <w:szCs w:val="21"/>
        </w:rPr>
      </w:pPr>
      <w:r w:rsidRPr="00122B06">
        <w:rPr>
          <w:rFonts w:ascii="AvantGarde Bk BT" w:hAnsi="AvantGarde Bk BT"/>
          <w:color w:val="000000"/>
          <w:sz w:val="21"/>
          <w:szCs w:val="21"/>
        </w:rPr>
        <w:t xml:space="preserve">Que la investigación </w:t>
      </w:r>
      <w:r>
        <w:rPr>
          <w:rFonts w:ascii="AvantGarde Bk BT" w:hAnsi="AvantGarde Bk BT"/>
          <w:color w:val="000000"/>
          <w:sz w:val="21"/>
          <w:szCs w:val="21"/>
        </w:rPr>
        <w:t xml:space="preserve">y docencia </w:t>
      </w:r>
      <w:r w:rsidR="001050B8">
        <w:rPr>
          <w:rFonts w:ascii="AvantGarde Bk BT" w:hAnsi="AvantGarde Bk BT"/>
          <w:color w:val="000000"/>
          <w:sz w:val="21"/>
          <w:szCs w:val="21"/>
        </w:rPr>
        <w:t xml:space="preserve">del Centro Universitario de </w:t>
      </w:r>
      <w:r w:rsidR="006A1F4A">
        <w:rPr>
          <w:rFonts w:ascii="AvantGarde Bk BT" w:hAnsi="AvantGarde Bk BT"/>
          <w:color w:val="000000"/>
          <w:sz w:val="21"/>
          <w:szCs w:val="21"/>
        </w:rPr>
        <w:t>L</w:t>
      </w:r>
      <w:r w:rsidR="001050B8">
        <w:rPr>
          <w:rFonts w:ascii="AvantGarde Bk BT" w:hAnsi="AvantGarde Bk BT"/>
          <w:color w:val="000000"/>
          <w:sz w:val="21"/>
          <w:szCs w:val="21"/>
        </w:rPr>
        <w:t>os Altos</w:t>
      </w:r>
      <w:r w:rsidRPr="00122B06">
        <w:rPr>
          <w:rFonts w:ascii="AvantGarde Bk BT" w:hAnsi="AvantGarde Bk BT"/>
          <w:color w:val="000000"/>
          <w:sz w:val="21"/>
          <w:szCs w:val="21"/>
        </w:rPr>
        <w:t xml:space="preserve"> se ve fortalecida con las actividades que desarrollan </w:t>
      </w:r>
      <w:r w:rsidR="00A85E40">
        <w:rPr>
          <w:rFonts w:ascii="AvantGarde Bk BT" w:hAnsi="AvantGarde Bk BT"/>
          <w:color w:val="000000"/>
          <w:sz w:val="21"/>
          <w:szCs w:val="21"/>
        </w:rPr>
        <w:t xml:space="preserve">sus unidades académicas y departamentales. </w:t>
      </w:r>
    </w:p>
    <w:p w14:paraId="1E2F149F" w14:textId="77777777" w:rsidR="00D65476" w:rsidRDefault="00D65476" w:rsidP="0071237F">
      <w:pPr>
        <w:jc w:val="both"/>
        <w:rPr>
          <w:rFonts w:ascii="AvantGarde Bk BT" w:hAnsi="AvantGarde Bk BT"/>
          <w:color w:val="000000"/>
          <w:sz w:val="21"/>
          <w:szCs w:val="21"/>
        </w:rPr>
      </w:pPr>
    </w:p>
    <w:p w14:paraId="3CFE8DC8" w14:textId="1B509CBD" w:rsidR="00C41098" w:rsidRPr="0037261C" w:rsidRDefault="00122B06" w:rsidP="00BE2C76">
      <w:pPr>
        <w:pStyle w:val="Prrafodelista"/>
        <w:numPr>
          <w:ilvl w:val="0"/>
          <w:numId w:val="1"/>
        </w:numPr>
        <w:spacing w:after="0" w:line="240" w:lineRule="auto"/>
        <w:ind w:left="567" w:hanging="567"/>
        <w:contextualSpacing w:val="0"/>
        <w:jc w:val="both"/>
        <w:rPr>
          <w:rFonts w:ascii="AvantGarde Bk BT" w:hAnsi="AvantGarde Bk BT"/>
          <w:sz w:val="21"/>
          <w:szCs w:val="21"/>
        </w:rPr>
      </w:pPr>
      <w:r w:rsidRPr="00C41098">
        <w:rPr>
          <w:rFonts w:ascii="AvantGarde Bk BT" w:hAnsi="AvantGarde Bk BT"/>
          <w:color w:val="000000"/>
          <w:sz w:val="21"/>
          <w:szCs w:val="21"/>
        </w:rPr>
        <w:t xml:space="preserve">Que el </w:t>
      </w:r>
      <w:proofErr w:type="spellStart"/>
      <w:r w:rsidRPr="00C41098">
        <w:rPr>
          <w:rFonts w:ascii="AvantGarde Bk BT" w:hAnsi="AvantGarde Bk BT"/>
          <w:color w:val="000000"/>
          <w:sz w:val="21"/>
          <w:szCs w:val="21"/>
        </w:rPr>
        <w:t>CUAltos</w:t>
      </w:r>
      <w:proofErr w:type="spellEnd"/>
      <w:r w:rsidRPr="00C41098">
        <w:rPr>
          <w:rFonts w:ascii="AvantGarde Bk BT" w:hAnsi="AvantGarde Bk BT"/>
          <w:color w:val="000000"/>
          <w:sz w:val="21"/>
          <w:szCs w:val="21"/>
        </w:rPr>
        <w:t xml:space="preserve"> tiene prospe</w:t>
      </w:r>
      <w:r w:rsidR="00C41098" w:rsidRPr="00C41098">
        <w:rPr>
          <w:rFonts w:ascii="AvantGarde Bk BT" w:hAnsi="AvantGarde Bk BT"/>
          <w:color w:val="000000"/>
          <w:sz w:val="21"/>
          <w:szCs w:val="21"/>
        </w:rPr>
        <w:t>ctadas las siguientes carreras:</w:t>
      </w:r>
      <w:r w:rsidR="00B34866">
        <w:rPr>
          <w:rFonts w:ascii="AvantGarde Bk BT" w:hAnsi="AvantGarde Bk BT"/>
          <w:color w:val="000000"/>
          <w:sz w:val="21"/>
          <w:szCs w:val="21"/>
        </w:rPr>
        <w:t xml:space="preserve"> </w:t>
      </w:r>
      <w:r w:rsidR="00C41098" w:rsidRPr="00E45AFD">
        <w:rPr>
          <w:rFonts w:ascii="AvantGarde Bk BT" w:hAnsi="AvantGarde Bk BT"/>
          <w:b/>
          <w:sz w:val="21"/>
          <w:szCs w:val="21"/>
        </w:rPr>
        <w:t>Ingeniería en Alimentos y Biotecnología</w:t>
      </w:r>
      <w:r w:rsidR="00587130" w:rsidRPr="00E45AFD">
        <w:rPr>
          <w:rFonts w:ascii="AvantGarde Bk BT" w:hAnsi="AvantGarde Bk BT"/>
          <w:b/>
          <w:sz w:val="21"/>
          <w:szCs w:val="21"/>
        </w:rPr>
        <w:t xml:space="preserve"> y Licenciatura en Negocios Verdes y Sustentabilidad</w:t>
      </w:r>
      <w:r w:rsidR="00A85E40" w:rsidRPr="00E45AFD">
        <w:rPr>
          <w:rFonts w:ascii="AvantGarde Bk BT" w:hAnsi="AvantGarde Bk BT"/>
          <w:b/>
          <w:sz w:val="21"/>
          <w:szCs w:val="21"/>
        </w:rPr>
        <w:t>.</w:t>
      </w:r>
    </w:p>
    <w:p w14:paraId="596953CD" w14:textId="77777777" w:rsidR="00A20886" w:rsidRPr="00122B06" w:rsidRDefault="00A20886" w:rsidP="0071237F">
      <w:pPr>
        <w:jc w:val="both"/>
        <w:rPr>
          <w:rFonts w:ascii="AvantGarde Bk BT" w:hAnsi="AvantGarde Bk BT"/>
          <w:color w:val="000000"/>
          <w:sz w:val="21"/>
          <w:szCs w:val="21"/>
        </w:rPr>
      </w:pPr>
    </w:p>
    <w:p w14:paraId="2899ED72" w14:textId="272EA8A2" w:rsidR="00122B06" w:rsidRDefault="00122B06" w:rsidP="00BE2C76">
      <w:pPr>
        <w:pStyle w:val="Prrafodelista"/>
        <w:numPr>
          <w:ilvl w:val="0"/>
          <w:numId w:val="1"/>
        </w:numPr>
        <w:spacing w:after="0" w:line="240" w:lineRule="auto"/>
        <w:ind w:left="567" w:hanging="567"/>
        <w:contextualSpacing w:val="0"/>
        <w:jc w:val="both"/>
        <w:rPr>
          <w:rFonts w:ascii="AvantGarde Bk BT" w:hAnsi="AvantGarde Bk BT"/>
          <w:color w:val="000000"/>
          <w:sz w:val="21"/>
          <w:szCs w:val="21"/>
        </w:rPr>
      </w:pPr>
      <w:r w:rsidRPr="00122B06">
        <w:rPr>
          <w:rFonts w:ascii="AvantGarde Bk BT" w:hAnsi="AvantGarde Bk BT"/>
          <w:color w:val="000000"/>
          <w:sz w:val="21"/>
          <w:szCs w:val="21"/>
        </w:rPr>
        <w:t xml:space="preserve">Que al momento, el </w:t>
      </w:r>
      <w:proofErr w:type="spellStart"/>
      <w:r w:rsidRPr="00122B06">
        <w:rPr>
          <w:rFonts w:ascii="AvantGarde Bk BT" w:hAnsi="AvantGarde Bk BT"/>
          <w:color w:val="000000"/>
          <w:sz w:val="21"/>
          <w:szCs w:val="21"/>
        </w:rPr>
        <w:t>CUAltos</w:t>
      </w:r>
      <w:proofErr w:type="spellEnd"/>
      <w:r w:rsidRPr="00122B06">
        <w:rPr>
          <w:rFonts w:ascii="AvantGarde Bk BT" w:hAnsi="AvantGarde Bk BT"/>
          <w:color w:val="000000"/>
          <w:sz w:val="21"/>
          <w:szCs w:val="21"/>
        </w:rPr>
        <w:t xml:space="preserve"> cu</w:t>
      </w:r>
      <w:r w:rsidR="00AA0F68">
        <w:rPr>
          <w:rFonts w:ascii="AvantGarde Bk BT" w:hAnsi="AvantGarde Bk BT"/>
          <w:color w:val="000000"/>
          <w:sz w:val="21"/>
          <w:szCs w:val="21"/>
        </w:rPr>
        <w:t>e</w:t>
      </w:r>
      <w:r w:rsidRPr="00122B06">
        <w:rPr>
          <w:rFonts w:ascii="AvantGarde Bk BT" w:hAnsi="AvantGarde Bk BT"/>
          <w:color w:val="000000"/>
          <w:sz w:val="21"/>
          <w:szCs w:val="21"/>
        </w:rPr>
        <w:t xml:space="preserve">nta con una planta académica integrada por </w:t>
      </w:r>
      <w:r w:rsidR="00303AA3">
        <w:rPr>
          <w:rFonts w:ascii="AvantGarde Bk BT" w:hAnsi="AvantGarde Bk BT"/>
          <w:color w:val="000000"/>
          <w:sz w:val="21"/>
          <w:szCs w:val="21"/>
        </w:rPr>
        <w:t>417</w:t>
      </w:r>
      <w:r w:rsidR="00190E1F">
        <w:rPr>
          <w:rFonts w:ascii="AvantGarde Bk BT" w:hAnsi="AvantGarde Bk BT"/>
          <w:color w:val="000000"/>
          <w:sz w:val="21"/>
          <w:szCs w:val="21"/>
        </w:rPr>
        <w:t xml:space="preserve"> </w:t>
      </w:r>
      <w:r w:rsidRPr="00122B06">
        <w:rPr>
          <w:rFonts w:ascii="AvantGarde Bk BT" w:hAnsi="AvantGarde Bk BT"/>
          <w:color w:val="000000"/>
          <w:sz w:val="21"/>
          <w:szCs w:val="21"/>
        </w:rPr>
        <w:t xml:space="preserve">académicos, de los cuales </w:t>
      </w:r>
      <w:r w:rsidR="001669BE">
        <w:rPr>
          <w:rFonts w:ascii="AvantGarde Bk BT" w:hAnsi="AvantGarde Bk BT"/>
          <w:color w:val="000000"/>
          <w:sz w:val="21"/>
          <w:szCs w:val="21"/>
        </w:rPr>
        <w:t>109</w:t>
      </w:r>
      <w:r w:rsidR="00470EC3">
        <w:rPr>
          <w:rFonts w:ascii="AvantGarde Bk BT" w:hAnsi="AvantGarde Bk BT"/>
          <w:color w:val="000000"/>
          <w:sz w:val="21"/>
          <w:szCs w:val="21"/>
        </w:rPr>
        <w:t xml:space="preserve"> </w:t>
      </w:r>
      <w:r w:rsidRPr="00122B06">
        <w:rPr>
          <w:rFonts w:ascii="AvantGarde Bk BT" w:hAnsi="AvantGarde Bk BT"/>
          <w:color w:val="000000"/>
          <w:sz w:val="21"/>
          <w:szCs w:val="21"/>
        </w:rPr>
        <w:t xml:space="preserve">son profesores de tiempo completo, </w:t>
      </w:r>
      <w:r w:rsidR="009964BC">
        <w:rPr>
          <w:rFonts w:ascii="AvantGarde Bk BT" w:hAnsi="AvantGarde Bk BT"/>
          <w:color w:val="000000"/>
          <w:sz w:val="21"/>
          <w:szCs w:val="21"/>
        </w:rPr>
        <w:t xml:space="preserve">2 de medio tiempo, </w:t>
      </w:r>
      <w:r w:rsidR="00303AA3">
        <w:rPr>
          <w:rFonts w:ascii="AvantGarde Bk BT" w:hAnsi="AvantGarde Bk BT"/>
          <w:color w:val="000000"/>
          <w:sz w:val="21"/>
          <w:szCs w:val="21"/>
        </w:rPr>
        <w:t>252</w:t>
      </w:r>
      <w:r w:rsidRPr="00122B06">
        <w:rPr>
          <w:rFonts w:ascii="AvantGarde Bk BT" w:hAnsi="AvantGarde Bk BT"/>
          <w:color w:val="000000"/>
          <w:sz w:val="21"/>
          <w:szCs w:val="21"/>
        </w:rPr>
        <w:t xml:space="preserve"> de asignatura y </w:t>
      </w:r>
      <w:r w:rsidR="0099049B">
        <w:rPr>
          <w:rFonts w:ascii="AvantGarde Bk BT" w:hAnsi="AvantGarde Bk BT"/>
          <w:color w:val="000000"/>
          <w:sz w:val="21"/>
          <w:szCs w:val="21"/>
        </w:rPr>
        <w:t>53 técnicos académicos</w:t>
      </w:r>
      <w:r w:rsidRPr="00D65476">
        <w:rPr>
          <w:rFonts w:ascii="AvantGarde Bk BT" w:hAnsi="AvantGarde Bk BT"/>
          <w:color w:val="000000"/>
          <w:sz w:val="21"/>
          <w:szCs w:val="21"/>
        </w:rPr>
        <w:t xml:space="preserve">. El </w:t>
      </w:r>
      <w:r w:rsidR="00D65476">
        <w:rPr>
          <w:rFonts w:ascii="AvantGarde Bk BT" w:hAnsi="AvantGarde Bk BT"/>
          <w:color w:val="000000"/>
          <w:sz w:val="21"/>
          <w:szCs w:val="21"/>
        </w:rPr>
        <w:t>100</w:t>
      </w:r>
      <w:r w:rsidRPr="00D65476">
        <w:rPr>
          <w:rFonts w:ascii="AvantGarde Bk BT" w:hAnsi="AvantGarde Bk BT"/>
          <w:color w:val="000000"/>
          <w:sz w:val="21"/>
          <w:szCs w:val="21"/>
        </w:rPr>
        <w:t>% de los profesores de tiempo completo tiene posgrado; y el</w:t>
      </w:r>
      <w:r w:rsidR="00D65476" w:rsidRPr="00D65476">
        <w:rPr>
          <w:rFonts w:ascii="AvantGarde Bk BT" w:hAnsi="AvantGarde Bk BT"/>
          <w:color w:val="000000"/>
          <w:sz w:val="21"/>
          <w:szCs w:val="21"/>
        </w:rPr>
        <w:t xml:space="preserve"> 70</w:t>
      </w:r>
      <w:r w:rsidRPr="00D65476">
        <w:rPr>
          <w:rFonts w:ascii="AvantGarde Bk BT" w:hAnsi="AvantGarde Bk BT"/>
          <w:color w:val="000000"/>
          <w:sz w:val="21"/>
          <w:szCs w:val="21"/>
        </w:rPr>
        <w:t>% de los profesores de asignatura cuentan con este tipo de estudios.</w:t>
      </w:r>
      <w:r w:rsidRPr="00122B06">
        <w:rPr>
          <w:rFonts w:ascii="AvantGarde Bk BT" w:hAnsi="AvantGarde Bk BT"/>
          <w:color w:val="000000"/>
          <w:sz w:val="21"/>
          <w:szCs w:val="21"/>
        </w:rPr>
        <w:t xml:space="preserve"> El Centro Universitario cuenta con </w:t>
      </w:r>
      <w:r w:rsidR="00B34EE1">
        <w:rPr>
          <w:rFonts w:ascii="AvantGarde Bk BT" w:hAnsi="AvantGarde Bk BT"/>
          <w:color w:val="000000"/>
          <w:sz w:val="21"/>
          <w:szCs w:val="21"/>
        </w:rPr>
        <w:t xml:space="preserve">22 </w:t>
      </w:r>
      <w:r w:rsidRPr="00122B06">
        <w:rPr>
          <w:rFonts w:ascii="AvantGarde Bk BT" w:hAnsi="AvantGarde Bk BT"/>
          <w:color w:val="000000"/>
          <w:sz w:val="21"/>
          <w:szCs w:val="21"/>
        </w:rPr>
        <w:t>miembros del Sistema Nacional de Investigadores (SNI)</w:t>
      </w:r>
      <w:r w:rsidR="004841A5">
        <w:rPr>
          <w:rFonts w:ascii="AvantGarde Bk BT" w:hAnsi="AvantGarde Bk BT"/>
          <w:color w:val="000000"/>
          <w:sz w:val="21"/>
          <w:szCs w:val="21"/>
        </w:rPr>
        <w:t xml:space="preserve"> y 66</w:t>
      </w:r>
      <w:r w:rsidR="007A1963">
        <w:rPr>
          <w:rFonts w:ascii="AvantGarde Bk BT" w:hAnsi="AvantGarde Bk BT"/>
          <w:color w:val="000000"/>
          <w:sz w:val="21"/>
          <w:szCs w:val="21"/>
        </w:rPr>
        <w:t xml:space="preserve"> de los PTC tienen </w:t>
      </w:r>
      <w:r w:rsidRPr="00122B06">
        <w:rPr>
          <w:rFonts w:ascii="AvantGarde Bk BT" w:hAnsi="AvantGarde Bk BT"/>
          <w:color w:val="000000"/>
          <w:sz w:val="21"/>
          <w:szCs w:val="21"/>
        </w:rPr>
        <w:t>reconocimiento otorgado por el Programa para el Desarrol</w:t>
      </w:r>
      <w:r w:rsidR="007A1963">
        <w:rPr>
          <w:rFonts w:ascii="AvantGarde Bk BT" w:hAnsi="AvantGarde Bk BT"/>
          <w:color w:val="000000"/>
          <w:sz w:val="21"/>
          <w:szCs w:val="21"/>
        </w:rPr>
        <w:t>lo Profesional Docente (PRODEP)</w:t>
      </w:r>
      <w:r w:rsidR="000E5894">
        <w:rPr>
          <w:rFonts w:ascii="AvantGarde Bk BT" w:hAnsi="AvantGarde Bk BT"/>
          <w:color w:val="000000"/>
          <w:sz w:val="21"/>
          <w:szCs w:val="21"/>
        </w:rPr>
        <w:t>.</w:t>
      </w:r>
      <w:r w:rsidR="007A1963">
        <w:rPr>
          <w:rFonts w:ascii="AvantGarde Bk BT" w:hAnsi="AvantGarde Bk BT"/>
          <w:color w:val="000000"/>
          <w:sz w:val="21"/>
          <w:szCs w:val="21"/>
        </w:rPr>
        <w:t xml:space="preserve"> </w:t>
      </w:r>
    </w:p>
    <w:p w14:paraId="64B34A3E" w14:textId="77777777" w:rsidR="00485488" w:rsidRPr="00485488" w:rsidRDefault="00485488" w:rsidP="0071237F">
      <w:pPr>
        <w:pStyle w:val="Prrafodelista"/>
        <w:spacing w:after="0" w:line="240" w:lineRule="auto"/>
        <w:ind w:left="567" w:hanging="567"/>
        <w:contextualSpacing w:val="0"/>
        <w:jc w:val="both"/>
        <w:rPr>
          <w:rFonts w:ascii="AvantGarde Bk BT" w:hAnsi="AvantGarde Bk BT"/>
          <w:color w:val="000000"/>
          <w:sz w:val="21"/>
          <w:szCs w:val="21"/>
        </w:rPr>
      </w:pPr>
    </w:p>
    <w:p w14:paraId="3436F692" w14:textId="44F12278" w:rsidR="00122B06" w:rsidRPr="00122B06" w:rsidRDefault="00122B06" w:rsidP="00BE2C76">
      <w:pPr>
        <w:pStyle w:val="Prrafodelista"/>
        <w:numPr>
          <w:ilvl w:val="0"/>
          <w:numId w:val="1"/>
        </w:numPr>
        <w:spacing w:after="0" w:line="240" w:lineRule="auto"/>
        <w:ind w:left="567" w:hanging="567"/>
        <w:contextualSpacing w:val="0"/>
        <w:jc w:val="both"/>
        <w:rPr>
          <w:rFonts w:ascii="AvantGarde Bk BT" w:hAnsi="AvantGarde Bk BT"/>
          <w:color w:val="000000"/>
          <w:sz w:val="21"/>
          <w:szCs w:val="21"/>
        </w:rPr>
      </w:pPr>
      <w:r w:rsidRPr="00122B06">
        <w:rPr>
          <w:rFonts w:ascii="AvantGarde Bk BT" w:hAnsi="AvantGarde Bk BT"/>
          <w:color w:val="000000"/>
          <w:sz w:val="21"/>
          <w:szCs w:val="21"/>
        </w:rPr>
        <w:t xml:space="preserve">Que el </w:t>
      </w:r>
      <w:proofErr w:type="spellStart"/>
      <w:r w:rsidRPr="00122B06">
        <w:rPr>
          <w:rFonts w:ascii="AvantGarde Bk BT" w:hAnsi="AvantGarde Bk BT"/>
          <w:color w:val="000000"/>
          <w:sz w:val="21"/>
          <w:szCs w:val="21"/>
        </w:rPr>
        <w:t>CU</w:t>
      </w:r>
      <w:r w:rsidR="00485488">
        <w:rPr>
          <w:rFonts w:ascii="AvantGarde Bk BT" w:hAnsi="AvantGarde Bk BT"/>
          <w:color w:val="000000"/>
          <w:sz w:val="21"/>
          <w:szCs w:val="21"/>
        </w:rPr>
        <w:t>Altos</w:t>
      </w:r>
      <w:proofErr w:type="spellEnd"/>
      <w:r w:rsidR="00485488">
        <w:rPr>
          <w:rFonts w:ascii="AvantGarde Bk BT" w:hAnsi="AvantGarde Bk BT"/>
          <w:color w:val="000000"/>
          <w:sz w:val="21"/>
          <w:szCs w:val="21"/>
        </w:rPr>
        <w:t xml:space="preserve"> </w:t>
      </w:r>
      <w:r w:rsidRPr="00122B06">
        <w:rPr>
          <w:rFonts w:ascii="AvantGarde Bk BT" w:hAnsi="AvantGarde Bk BT"/>
          <w:color w:val="000000"/>
          <w:sz w:val="21"/>
          <w:szCs w:val="21"/>
        </w:rPr>
        <w:t xml:space="preserve">cuenta con </w:t>
      </w:r>
      <w:r w:rsidR="000E5894">
        <w:rPr>
          <w:rFonts w:ascii="AvantGarde Bk BT" w:hAnsi="AvantGarde Bk BT"/>
          <w:color w:val="000000"/>
          <w:sz w:val="21"/>
          <w:szCs w:val="21"/>
        </w:rPr>
        <w:t>9</w:t>
      </w:r>
      <w:r w:rsidR="003826BA">
        <w:rPr>
          <w:rFonts w:ascii="AvantGarde Bk BT" w:hAnsi="AvantGarde Bk BT"/>
          <w:color w:val="000000"/>
          <w:sz w:val="21"/>
          <w:szCs w:val="21"/>
        </w:rPr>
        <w:t xml:space="preserve"> </w:t>
      </w:r>
      <w:r w:rsidRPr="00122B06">
        <w:rPr>
          <w:rFonts w:ascii="AvantGarde Bk BT" w:hAnsi="AvantGarde Bk BT"/>
          <w:color w:val="000000"/>
          <w:sz w:val="21"/>
          <w:szCs w:val="21"/>
        </w:rPr>
        <w:t>cuerpos académicos</w:t>
      </w:r>
      <w:r w:rsidR="00A55C0A">
        <w:rPr>
          <w:rFonts w:ascii="AvantGarde Bk BT" w:hAnsi="AvantGarde Bk BT"/>
          <w:color w:val="000000"/>
          <w:sz w:val="21"/>
          <w:szCs w:val="21"/>
        </w:rPr>
        <w:t xml:space="preserve"> (CA)</w:t>
      </w:r>
      <w:r w:rsidRPr="00122B06">
        <w:rPr>
          <w:rFonts w:ascii="AvantGarde Bk BT" w:hAnsi="AvantGarde Bk BT"/>
          <w:color w:val="000000"/>
          <w:sz w:val="21"/>
          <w:szCs w:val="21"/>
        </w:rPr>
        <w:t>,</w:t>
      </w:r>
      <w:r w:rsidR="003826BA" w:rsidRPr="00122B06">
        <w:rPr>
          <w:rFonts w:ascii="AvantGarde Bk BT" w:hAnsi="AvantGarde Bk BT"/>
          <w:color w:val="000000"/>
          <w:sz w:val="21"/>
          <w:szCs w:val="21"/>
        </w:rPr>
        <w:t xml:space="preserve"> </w:t>
      </w:r>
      <w:r w:rsidR="004841A5">
        <w:rPr>
          <w:rFonts w:ascii="AvantGarde Bk BT" w:hAnsi="AvantGarde Bk BT"/>
          <w:color w:val="000000"/>
          <w:sz w:val="21"/>
          <w:szCs w:val="21"/>
        </w:rPr>
        <w:t>6</w:t>
      </w:r>
      <w:r w:rsidR="003826BA">
        <w:rPr>
          <w:rFonts w:ascii="AvantGarde Bk BT" w:hAnsi="AvantGarde Bk BT"/>
          <w:color w:val="000000"/>
          <w:sz w:val="21"/>
          <w:szCs w:val="21"/>
        </w:rPr>
        <w:t xml:space="preserve"> </w:t>
      </w:r>
      <w:r w:rsidR="006807AA">
        <w:rPr>
          <w:rFonts w:ascii="AvantGarde Bk BT" w:hAnsi="AvantGarde Bk BT"/>
          <w:color w:val="000000"/>
          <w:sz w:val="21"/>
          <w:szCs w:val="21"/>
        </w:rPr>
        <w:t>en c</w:t>
      </w:r>
      <w:r w:rsidRPr="00122B06">
        <w:rPr>
          <w:rFonts w:ascii="AvantGarde Bk BT" w:hAnsi="AvantGarde Bk BT"/>
          <w:color w:val="000000"/>
          <w:sz w:val="21"/>
          <w:szCs w:val="21"/>
        </w:rPr>
        <w:t>onsolidación</w:t>
      </w:r>
      <w:r w:rsidR="00D65476">
        <w:rPr>
          <w:rFonts w:ascii="AvantGarde Bk BT" w:hAnsi="AvantGarde Bk BT"/>
          <w:color w:val="000000"/>
          <w:sz w:val="21"/>
          <w:szCs w:val="21"/>
        </w:rPr>
        <w:t xml:space="preserve"> y </w:t>
      </w:r>
      <w:r w:rsidR="004841A5">
        <w:rPr>
          <w:rFonts w:ascii="AvantGarde Bk BT" w:hAnsi="AvantGarde Bk BT"/>
          <w:color w:val="000000"/>
          <w:sz w:val="21"/>
          <w:szCs w:val="21"/>
        </w:rPr>
        <w:t>3</w:t>
      </w:r>
      <w:r w:rsidR="00D65476">
        <w:rPr>
          <w:rFonts w:ascii="AvantGarde Bk BT" w:hAnsi="AvantGarde Bk BT"/>
          <w:color w:val="000000"/>
          <w:sz w:val="21"/>
          <w:szCs w:val="21"/>
        </w:rPr>
        <w:t xml:space="preserve"> en formación</w:t>
      </w:r>
      <w:r w:rsidRPr="00122B06">
        <w:rPr>
          <w:rFonts w:ascii="AvantGarde Bk BT" w:hAnsi="AvantGarde Bk BT"/>
          <w:color w:val="000000"/>
          <w:sz w:val="21"/>
          <w:szCs w:val="21"/>
        </w:rPr>
        <w:t>, los cuales desarrollan</w:t>
      </w:r>
      <w:r w:rsidR="00620A33">
        <w:rPr>
          <w:rFonts w:ascii="AvantGarde Bk BT" w:hAnsi="AvantGarde Bk BT"/>
          <w:color w:val="000000"/>
          <w:sz w:val="21"/>
          <w:szCs w:val="21"/>
        </w:rPr>
        <w:t xml:space="preserve"> </w:t>
      </w:r>
      <w:r w:rsidR="00D65476">
        <w:rPr>
          <w:rFonts w:ascii="AvantGarde Bk BT" w:hAnsi="AvantGarde Bk BT"/>
          <w:color w:val="000000"/>
          <w:sz w:val="21"/>
          <w:szCs w:val="21"/>
        </w:rPr>
        <w:t xml:space="preserve">23 </w:t>
      </w:r>
      <w:r w:rsidR="00F570AA">
        <w:rPr>
          <w:rFonts w:ascii="AvantGarde Bk BT" w:hAnsi="AvantGarde Bk BT"/>
          <w:color w:val="000000"/>
          <w:sz w:val="21"/>
          <w:szCs w:val="21"/>
        </w:rPr>
        <w:t>LGAC.</w:t>
      </w:r>
    </w:p>
    <w:p w14:paraId="43CBBB68" w14:textId="77777777" w:rsidR="00122B06" w:rsidRDefault="00122B06" w:rsidP="0071237F">
      <w:pPr>
        <w:jc w:val="both"/>
        <w:rPr>
          <w:rFonts w:ascii="AvantGarde Bk BT" w:eastAsia="Calibri" w:hAnsi="AvantGarde Bk BT"/>
          <w:color w:val="000000"/>
          <w:sz w:val="21"/>
          <w:szCs w:val="21"/>
        </w:rPr>
      </w:pPr>
    </w:p>
    <w:p w14:paraId="3AB766B7" w14:textId="53228307" w:rsidR="00122B06" w:rsidRPr="00377513" w:rsidRDefault="00122B06" w:rsidP="00BE2C76">
      <w:pPr>
        <w:pStyle w:val="Prrafodelista"/>
        <w:numPr>
          <w:ilvl w:val="0"/>
          <w:numId w:val="1"/>
        </w:numPr>
        <w:spacing w:after="0" w:line="240" w:lineRule="auto"/>
        <w:ind w:left="567" w:hanging="567"/>
        <w:contextualSpacing w:val="0"/>
        <w:jc w:val="both"/>
        <w:rPr>
          <w:rFonts w:ascii="AvantGarde Bk BT" w:hAnsi="AvantGarde Bk BT"/>
          <w:sz w:val="21"/>
          <w:szCs w:val="21"/>
        </w:rPr>
      </w:pPr>
      <w:r w:rsidRPr="00377513">
        <w:rPr>
          <w:rFonts w:ascii="AvantGarde Bk BT" w:hAnsi="AvantGarde Bk BT"/>
          <w:sz w:val="21"/>
          <w:szCs w:val="21"/>
        </w:rPr>
        <w:t xml:space="preserve">Que los datos anteriores evidencian que la actual estructura de dos Divisiones y cinco </w:t>
      </w:r>
      <w:r w:rsidR="00B01CF0" w:rsidRPr="00377513">
        <w:rPr>
          <w:rFonts w:ascii="AvantGarde Bk BT" w:hAnsi="AvantGarde Bk BT"/>
          <w:sz w:val="21"/>
          <w:szCs w:val="21"/>
        </w:rPr>
        <w:t>d</w:t>
      </w:r>
      <w:r w:rsidRPr="00377513">
        <w:rPr>
          <w:rFonts w:ascii="AvantGarde Bk BT" w:hAnsi="AvantGarde Bk BT"/>
          <w:sz w:val="21"/>
          <w:szCs w:val="21"/>
        </w:rPr>
        <w:t xml:space="preserve">epartamentos del </w:t>
      </w:r>
      <w:proofErr w:type="spellStart"/>
      <w:r w:rsidRPr="00377513">
        <w:rPr>
          <w:rFonts w:ascii="AvantGarde Bk BT" w:hAnsi="AvantGarde Bk BT"/>
          <w:sz w:val="21"/>
          <w:szCs w:val="21"/>
        </w:rPr>
        <w:t>CU</w:t>
      </w:r>
      <w:r w:rsidR="00485488" w:rsidRPr="00377513">
        <w:rPr>
          <w:rFonts w:ascii="AvantGarde Bk BT" w:hAnsi="AvantGarde Bk BT"/>
          <w:sz w:val="21"/>
          <w:szCs w:val="21"/>
        </w:rPr>
        <w:t>Altos</w:t>
      </w:r>
      <w:proofErr w:type="spellEnd"/>
      <w:r w:rsidRPr="00377513">
        <w:rPr>
          <w:rFonts w:ascii="AvantGarde Bk BT" w:hAnsi="AvantGarde Bk BT"/>
          <w:sz w:val="21"/>
          <w:szCs w:val="21"/>
        </w:rPr>
        <w:t>, descrita</w:t>
      </w:r>
      <w:r w:rsidR="006807AA" w:rsidRPr="00377513">
        <w:rPr>
          <w:rFonts w:ascii="AvantGarde Bk BT" w:hAnsi="AvantGarde Bk BT"/>
          <w:sz w:val="21"/>
          <w:szCs w:val="21"/>
        </w:rPr>
        <w:t xml:space="preserve"> en líneas anteriores</w:t>
      </w:r>
      <w:r w:rsidR="006B0D82" w:rsidRPr="00377513">
        <w:rPr>
          <w:rFonts w:ascii="AvantGarde Bk BT" w:hAnsi="AvantGarde Bk BT"/>
          <w:sz w:val="21"/>
          <w:szCs w:val="21"/>
        </w:rPr>
        <w:t>,</w:t>
      </w:r>
      <w:r w:rsidRPr="00377513">
        <w:rPr>
          <w:rFonts w:ascii="AvantGarde Bk BT" w:hAnsi="AvantGarde Bk BT"/>
          <w:sz w:val="21"/>
          <w:szCs w:val="21"/>
        </w:rPr>
        <w:t xml:space="preserve"> se encuentra rebasada ante la gran variedad de temas de conocimiento, la cantidad de unidades académicas y de </w:t>
      </w:r>
      <w:r w:rsidR="00A55C0A" w:rsidRPr="00377513">
        <w:rPr>
          <w:rFonts w:ascii="AvantGarde Bk BT" w:hAnsi="AvantGarde Bk BT"/>
          <w:sz w:val="21"/>
          <w:szCs w:val="21"/>
        </w:rPr>
        <w:t>PE</w:t>
      </w:r>
      <w:r w:rsidRPr="00377513">
        <w:rPr>
          <w:rFonts w:ascii="AvantGarde Bk BT" w:hAnsi="AvantGarde Bk BT"/>
          <w:sz w:val="21"/>
          <w:szCs w:val="21"/>
        </w:rPr>
        <w:t xml:space="preserve"> agrupad</w:t>
      </w:r>
      <w:r w:rsidR="00BD708B" w:rsidRPr="00377513">
        <w:rPr>
          <w:rFonts w:ascii="AvantGarde Bk BT" w:hAnsi="AvantGarde Bk BT"/>
          <w:sz w:val="21"/>
          <w:szCs w:val="21"/>
        </w:rPr>
        <w:t>os</w:t>
      </w:r>
      <w:r w:rsidR="00B01CF0" w:rsidRPr="00377513">
        <w:rPr>
          <w:rFonts w:ascii="AvantGarde Bk BT" w:hAnsi="AvantGarde Bk BT"/>
          <w:sz w:val="21"/>
          <w:szCs w:val="21"/>
        </w:rPr>
        <w:t xml:space="preserve"> actualmente dentro de pocos d</w:t>
      </w:r>
      <w:r w:rsidRPr="00377513">
        <w:rPr>
          <w:rFonts w:ascii="AvantGarde Bk BT" w:hAnsi="AvantGarde Bk BT"/>
          <w:sz w:val="21"/>
          <w:szCs w:val="21"/>
        </w:rPr>
        <w:t>epartamentos.</w:t>
      </w:r>
    </w:p>
    <w:p w14:paraId="7C98D586" w14:textId="77777777" w:rsidR="00122B06" w:rsidRPr="000E5894" w:rsidRDefault="00122B06" w:rsidP="0071237F">
      <w:pPr>
        <w:jc w:val="both"/>
        <w:rPr>
          <w:rFonts w:ascii="AvantGarde Bk BT" w:hAnsi="AvantGarde Bk BT"/>
          <w:color w:val="000000"/>
          <w:sz w:val="21"/>
          <w:szCs w:val="21"/>
        </w:rPr>
      </w:pPr>
    </w:p>
    <w:p w14:paraId="09EDA7AF" w14:textId="02A6BF81" w:rsidR="00122B06" w:rsidRPr="00122B06" w:rsidRDefault="00122B06" w:rsidP="00BE2C76">
      <w:pPr>
        <w:pStyle w:val="Prrafodelista"/>
        <w:numPr>
          <w:ilvl w:val="0"/>
          <w:numId w:val="1"/>
        </w:numPr>
        <w:spacing w:after="0" w:line="240" w:lineRule="auto"/>
        <w:ind w:left="567" w:hanging="567"/>
        <w:contextualSpacing w:val="0"/>
        <w:jc w:val="both"/>
        <w:rPr>
          <w:rFonts w:ascii="AvantGarde Bk BT" w:hAnsi="AvantGarde Bk BT"/>
          <w:color w:val="000000"/>
          <w:sz w:val="21"/>
          <w:szCs w:val="21"/>
        </w:rPr>
      </w:pPr>
      <w:r w:rsidRPr="00122B06">
        <w:rPr>
          <w:rFonts w:ascii="AvantGarde Bk BT" w:hAnsi="AvantGarde Bk BT"/>
          <w:color w:val="000000"/>
          <w:sz w:val="21"/>
          <w:szCs w:val="21"/>
        </w:rPr>
        <w:t>Que la estructura actual cumplió, en su momento, con las expectativas regionales</w:t>
      </w:r>
      <w:r w:rsidR="00DD3774">
        <w:rPr>
          <w:rFonts w:ascii="AvantGarde Bk BT" w:hAnsi="AvantGarde Bk BT"/>
          <w:color w:val="000000"/>
          <w:sz w:val="21"/>
          <w:szCs w:val="21"/>
        </w:rPr>
        <w:t>,</w:t>
      </w:r>
      <w:r w:rsidRPr="00122B06">
        <w:rPr>
          <w:rFonts w:ascii="AvantGarde Bk BT" w:hAnsi="AvantGarde Bk BT"/>
          <w:color w:val="000000"/>
          <w:sz w:val="21"/>
          <w:szCs w:val="21"/>
        </w:rPr>
        <w:t xml:space="preserve"> identificando campos del conocimiento necesarios</w:t>
      </w:r>
      <w:r w:rsidR="00485488">
        <w:rPr>
          <w:rFonts w:ascii="AvantGarde Bk BT" w:hAnsi="AvantGarde Bk BT"/>
          <w:color w:val="000000"/>
          <w:sz w:val="21"/>
          <w:szCs w:val="21"/>
        </w:rPr>
        <w:t xml:space="preserve">, pero </w:t>
      </w:r>
      <w:r w:rsidR="00C54C2B">
        <w:rPr>
          <w:rFonts w:ascii="AvantGarde Bk BT" w:hAnsi="AvantGarde Bk BT"/>
          <w:color w:val="000000"/>
          <w:sz w:val="21"/>
          <w:szCs w:val="21"/>
        </w:rPr>
        <w:t>considerando lo</w:t>
      </w:r>
      <w:r w:rsidR="00485488">
        <w:rPr>
          <w:rFonts w:ascii="AvantGarde Bk BT" w:hAnsi="AvantGarde Bk BT"/>
          <w:color w:val="000000"/>
          <w:sz w:val="21"/>
          <w:szCs w:val="21"/>
        </w:rPr>
        <w:t xml:space="preserve">s avances científicos y las necesidades de la región de influencia, </w:t>
      </w:r>
      <w:r w:rsidRPr="00122B06">
        <w:rPr>
          <w:rFonts w:ascii="AvantGarde Bk BT" w:hAnsi="AvantGarde Bk BT"/>
          <w:color w:val="000000"/>
          <w:sz w:val="21"/>
          <w:szCs w:val="21"/>
        </w:rPr>
        <w:t>es necesario repensar la estructura académico-administrativ</w:t>
      </w:r>
      <w:r w:rsidR="00DD3774">
        <w:rPr>
          <w:rFonts w:ascii="AvantGarde Bk BT" w:hAnsi="AvantGarde Bk BT"/>
          <w:color w:val="000000"/>
          <w:sz w:val="21"/>
          <w:szCs w:val="21"/>
        </w:rPr>
        <w:t>a a la luz de variados factores. U</w:t>
      </w:r>
      <w:r w:rsidRPr="00122B06">
        <w:rPr>
          <w:rFonts w:ascii="AvantGarde Bk BT" w:hAnsi="AvantGarde Bk BT"/>
          <w:color w:val="000000"/>
          <w:sz w:val="21"/>
          <w:szCs w:val="21"/>
        </w:rPr>
        <w:t>no de los más importantes es el cambio en la ciencia y la tecnología.</w:t>
      </w:r>
    </w:p>
    <w:p w14:paraId="7D46A742" w14:textId="77777777" w:rsidR="00122B06" w:rsidRPr="00485488" w:rsidRDefault="00122B06" w:rsidP="0071237F">
      <w:pPr>
        <w:jc w:val="both"/>
        <w:rPr>
          <w:rFonts w:ascii="AvantGarde Bk BT" w:eastAsia="Calibri" w:hAnsi="AvantGarde Bk BT"/>
          <w:color w:val="000000"/>
          <w:sz w:val="21"/>
          <w:szCs w:val="21"/>
        </w:rPr>
      </w:pPr>
    </w:p>
    <w:p w14:paraId="2196D34F" w14:textId="12EDDA1B" w:rsidR="00A20886" w:rsidRPr="00E45AFD" w:rsidRDefault="00122B06" w:rsidP="00BE2C76">
      <w:pPr>
        <w:pStyle w:val="Prrafodelista"/>
        <w:numPr>
          <w:ilvl w:val="0"/>
          <w:numId w:val="1"/>
        </w:numPr>
        <w:spacing w:after="0" w:line="240" w:lineRule="auto"/>
        <w:ind w:left="567" w:hanging="567"/>
        <w:contextualSpacing w:val="0"/>
        <w:jc w:val="both"/>
        <w:rPr>
          <w:rFonts w:ascii="AvantGarde Bk BT" w:hAnsi="AvantGarde Bk BT"/>
          <w:color w:val="000000"/>
          <w:sz w:val="21"/>
          <w:szCs w:val="21"/>
        </w:rPr>
      </w:pPr>
      <w:r w:rsidRPr="00122B06">
        <w:rPr>
          <w:rFonts w:ascii="AvantGarde Bk BT" w:hAnsi="AvantGarde Bk BT"/>
          <w:color w:val="000000"/>
          <w:sz w:val="21"/>
          <w:szCs w:val="21"/>
        </w:rPr>
        <w:t>Que las nuevas tareas y las que se está proyectando abordar</w:t>
      </w:r>
      <w:r w:rsidR="00DD3774">
        <w:rPr>
          <w:rFonts w:ascii="AvantGarde Bk BT" w:hAnsi="AvantGarde Bk BT"/>
          <w:color w:val="000000"/>
          <w:sz w:val="21"/>
          <w:szCs w:val="21"/>
        </w:rPr>
        <w:t>,</w:t>
      </w:r>
      <w:r w:rsidRPr="00122B06">
        <w:rPr>
          <w:rFonts w:ascii="AvantGarde Bk BT" w:hAnsi="AvantGarde Bk BT"/>
          <w:color w:val="000000"/>
          <w:sz w:val="21"/>
          <w:szCs w:val="21"/>
        </w:rPr>
        <w:t xml:space="preserve"> implican la necesidad de una reestructuración de la organización académica y administrativa del Centro Universitario. En particular</w:t>
      </w:r>
      <w:r w:rsidR="00DD3774">
        <w:rPr>
          <w:rFonts w:ascii="AvantGarde Bk BT" w:hAnsi="AvantGarde Bk BT"/>
          <w:color w:val="000000"/>
          <w:sz w:val="21"/>
          <w:szCs w:val="21"/>
        </w:rPr>
        <w:t>,</w:t>
      </w:r>
      <w:r w:rsidRPr="00122B06">
        <w:rPr>
          <w:rFonts w:ascii="AvantGarde Bk BT" w:hAnsi="AvantGarde Bk BT"/>
          <w:color w:val="000000"/>
          <w:sz w:val="21"/>
          <w:szCs w:val="21"/>
        </w:rPr>
        <w:t xml:space="preserve"> el desarrollo de las </w:t>
      </w:r>
      <w:r w:rsidR="00485488">
        <w:rPr>
          <w:rFonts w:ascii="AvantGarde Bk BT" w:hAnsi="AvantGarde Bk BT"/>
          <w:color w:val="000000"/>
          <w:sz w:val="21"/>
          <w:szCs w:val="21"/>
        </w:rPr>
        <w:t>áreas agropecuarias e ingenierías</w:t>
      </w:r>
      <w:r w:rsidRPr="00122B06">
        <w:rPr>
          <w:rFonts w:ascii="AvantGarde Bk BT" w:hAnsi="AvantGarde Bk BT"/>
          <w:color w:val="000000"/>
          <w:sz w:val="21"/>
          <w:szCs w:val="21"/>
        </w:rPr>
        <w:t xml:space="preserve">, </w:t>
      </w:r>
      <w:r w:rsidR="00485488">
        <w:rPr>
          <w:rFonts w:ascii="AvantGarde Bk BT" w:hAnsi="AvantGarde Bk BT"/>
          <w:color w:val="000000"/>
          <w:sz w:val="21"/>
          <w:szCs w:val="21"/>
        </w:rPr>
        <w:t>mediante la creación de</w:t>
      </w:r>
      <w:r w:rsidRPr="00122B06">
        <w:rPr>
          <w:rFonts w:ascii="AvantGarde Bk BT" w:hAnsi="AvantGarde Bk BT"/>
          <w:color w:val="000000"/>
          <w:sz w:val="21"/>
          <w:szCs w:val="21"/>
        </w:rPr>
        <w:t xml:space="preserve"> una nueva División que impu</w:t>
      </w:r>
      <w:r w:rsidR="00A50642">
        <w:rPr>
          <w:rFonts w:ascii="AvantGarde Bk BT" w:hAnsi="AvantGarde Bk BT"/>
          <w:color w:val="000000"/>
          <w:sz w:val="21"/>
          <w:szCs w:val="21"/>
        </w:rPr>
        <w:t>lse este campo del conocimiento</w:t>
      </w:r>
      <w:r w:rsidR="001F6FED">
        <w:rPr>
          <w:rFonts w:ascii="AvantGarde Bk BT" w:hAnsi="AvantGarde Bk BT"/>
          <w:color w:val="000000"/>
          <w:sz w:val="21"/>
          <w:szCs w:val="21"/>
        </w:rPr>
        <w:t>.</w:t>
      </w:r>
    </w:p>
    <w:p w14:paraId="6A9A7AAA" w14:textId="77777777" w:rsidR="00E45AFD" w:rsidRDefault="00E45AFD">
      <w:pPr>
        <w:spacing w:after="200" w:line="276" w:lineRule="auto"/>
        <w:rPr>
          <w:rFonts w:ascii="AvantGarde Bk BT" w:eastAsiaTheme="minorEastAsia" w:hAnsi="AvantGarde Bk BT" w:cs="Times New Roman"/>
          <w:sz w:val="21"/>
          <w:szCs w:val="21"/>
          <w:lang w:eastAsia="en-US"/>
        </w:rPr>
      </w:pPr>
      <w:r>
        <w:rPr>
          <w:rFonts w:ascii="AvantGarde Bk BT" w:eastAsiaTheme="minorEastAsia" w:hAnsi="AvantGarde Bk BT"/>
          <w:sz w:val="21"/>
          <w:szCs w:val="21"/>
        </w:rPr>
        <w:br w:type="page"/>
      </w:r>
    </w:p>
    <w:p w14:paraId="0C8A0CE5" w14:textId="7AC37754" w:rsidR="00C54C2B" w:rsidRPr="000E5894" w:rsidRDefault="00C54C2B" w:rsidP="00BE2C76">
      <w:pPr>
        <w:pStyle w:val="Prrafodelista"/>
        <w:numPr>
          <w:ilvl w:val="0"/>
          <w:numId w:val="1"/>
        </w:numPr>
        <w:spacing w:line="240" w:lineRule="auto"/>
        <w:ind w:left="567" w:hanging="567"/>
        <w:jc w:val="both"/>
        <w:rPr>
          <w:rFonts w:ascii="AvantGarde Bk BT" w:hAnsi="AvantGarde Bk BT"/>
          <w:color w:val="000000"/>
        </w:rPr>
      </w:pPr>
      <w:r w:rsidRPr="000E5894">
        <w:rPr>
          <w:rFonts w:ascii="AvantGarde Bk BT" w:eastAsiaTheme="minorEastAsia" w:hAnsi="AvantGarde Bk BT"/>
          <w:sz w:val="21"/>
          <w:szCs w:val="21"/>
        </w:rPr>
        <w:lastRenderedPageBreak/>
        <w:t xml:space="preserve">Que según un estudio realizado por INEGI en 2011, 44.1% de los alumnos de nivel superior se ubicaban en carreras relacionadas con los negocios, la administración, el derecho, las ciencias sociales y el estudio del comportamiento, mientras que sólo 14.4% estudian carreras enfocadas a la ingeniería industrial, mecánica, electrónica y tecnología. Esta situación contrasta con las percepciones salariales en el mercado laboral, pues según el observatorio laboral de la Secretaría del Trabajo y Previsión Social, los empleos vinculados con las ingenierías y las tecnologías, suelen tener los mejores ingresos promedio, mientras que los empleos vinculados con las </w:t>
      </w:r>
      <w:r w:rsidR="00377513">
        <w:rPr>
          <w:rFonts w:ascii="AvantGarde Bk BT" w:eastAsiaTheme="minorEastAsia" w:hAnsi="AvantGarde Bk BT"/>
          <w:sz w:val="21"/>
          <w:szCs w:val="21"/>
        </w:rPr>
        <w:t>ciencias administrativas suelen</w:t>
      </w:r>
      <w:r w:rsidRPr="000E5894">
        <w:rPr>
          <w:rFonts w:ascii="AvantGarde Bk BT" w:eastAsiaTheme="minorEastAsia" w:hAnsi="AvantGarde Bk BT"/>
          <w:sz w:val="21"/>
          <w:szCs w:val="21"/>
        </w:rPr>
        <w:t xml:space="preserve"> tener ingresos promedio inferiores. Adicionalmente, las cifras anteriores demuestran que la educación superior está favoreciendo el crecimiento de los servicios del sector terciario, generalmente de baja remuneración, en lugar de propiciar el desarrollo de las actividades industriales de punta, donde se genera mayor valor agregado y</w:t>
      </w:r>
      <w:r w:rsidR="00DD3774">
        <w:rPr>
          <w:rFonts w:ascii="AvantGarde Bk BT" w:eastAsiaTheme="minorEastAsia" w:hAnsi="AvantGarde Bk BT"/>
          <w:sz w:val="21"/>
          <w:szCs w:val="21"/>
        </w:rPr>
        <w:t>,</w:t>
      </w:r>
      <w:r w:rsidRPr="000E5894">
        <w:rPr>
          <w:rFonts w:ascii="AvantGarde Bk BT" w:eastAsiaTheme="minorEastAsia" w:hAnsi="AvantGarde Bk BT"/>
          <w:sz w:val="21"/>
          <w:szCs w:val="21"/>
        </w:rPr>
        <w:t xml:space="preserve"> por lo mismo, mejores ingresos</w:t>
      </w:r>
      <w:r w:rsidR="00921683">
        <w:rPr>
          <w:rFonts w:ascii="AvantGarde Bk BT" w:eastAsiaTheme="minorEastAsia" w:hAnsi="AvantGarde Bk BT"/>
          <w:sz w:val="21"/>
          <w:szCs w:val="21"/>
        </w:rPr>
        <w:t>.</w:t>
      </w:r>
    </w:p>
    <w:p w14:paraId="2A419D10" w14:textId="77777777" w:rsidR="00C54C2B" w:rsidRPr="000E5894" w:rsidRDefault="00C54C2B" w:rsidP="0071237F">
      <w:pPr>
        <w:pStyle w:val="Prrafodelista"/>
        <w:spacing w:line="240" w:lineRule="auto"/>
        <w:ind w:left="567" w:hanging="567"/>
        <w:jc w:val="both"/>
        <w:rPr>
          <w:rFonts w:ascii="AvantGarde Bk BT" w:hAnsi="AvantGarde Bk BT"/>
          <w:strike/>
          <w:color w:val="000000"/>
          <w:sz w:val="21"/>
          <w:szCs w:val="21"/>
        </w:rPr>
      </w:pPr>
    </w:p>
    <w:p w14:paraId="323330AD" w14:textId="4EAE66AF" w:rsidR="00C54C2B" w:rsidRPr="000E5894" w:rsidRDefault="00C54C2B" w:rsidP="00BE2C76">
      <w:pPr>
        <w:pStyle w:val="Prrafodelista"/>
        <w:numPr>
          <w:ilvl w:val="0"/>
          <w:numId w:val="1"/>
        </w:numPr>
        <w:spacing w:line="240" w:lineRule="auto"/>
        <w:ind w:left="567" w:hanging="567"/>
        <w:jc w:val="both"/>
        <w:rPr>
          <w:rFonts w:ascii="AvantGarde Bk BT" w:hAnsi="AvantGarde Bk BT"/>
          <w:color w:val="000000"/>
          <w:sz w:val="21"/>
          <w:szCs w:val="21"/>
        </w:rPr>
      </w:pPr>
      <w:r w:rsidRPr="000E5894">
        <w:rPr>
          <w:rFonts w:ascii="AvantGarde Bk BT" w:hAnsi="AvantGarde Bk BT"/>
          <w:color w:val="000000"/>
          <w:sz w:val="21"/>
          <w:szCs w:val="21"/>
        </w:rPr>
        <w:t xml:space="preserve">Que el campo disciplinar de las ingenierías </w:t>
      </w:r>
      <w:r w:rsidR="00175C77">
        <w:rPr>
          <w:rFonts w:ascii="AvantGarde Bk BT" w:hAnsi="AvantGarde Bk BT"/>
          <w:color w:val="000000"/>
          <w:sz w:val="21"/>
          <w:szCs w:val="21"/>
        </w:rPr>
        <w:t>se dirige, principalmente,</w:t>
      </w:r>
      <w:r w:rsidRPr="000E5894">
        <w:rPr>
          <w:rFonts w:ascii="AvantGarde Bk BT" w:hAnsi="AvantGarde Bk BT"/>
          <w:color w:val="000000"/>
          <w:sz w:val="21"/>
          <w:szCs w:val="21"/>
        </w:rPr>
        <w:t xml:space="preserve"> </w:t>
      </w:r>
      <w:r w:rsidR="00B34EE1">
        <w:rPr>
          <w:rFonts w:ascii="AvantGarde Bk BT" w:hAnsi="AvantGarde Bk BT"/>
          <w:color w:val="000000"/>
          <w:sz w:val="21"/>
          <w:szCs w:val="21"/>
        </w:rPr>
        <w:t xml:space="preserve">a </w:t>
      </w:r>
      <w:r w:rsidR="00175C77" w:rsidRPr="000E5894">
        <w:rPr>
          <w:rFonts w:ascii="AvantGarde Bk BT" w:hAnsi="AvantGarde Bk BT"/>
          <w:color w:val="000000"/>
          <w:sz w:val="21"/>
          <w:szCs w:val="21"/>
        </w:rPr>
        <w:t xml:space="preserve">la solución de problemas específicos </w:t>
      </w:r>
      <w:r w:rsidRPr="000E5894">
        <w:rPr>
          <w:rFonts w:ascii="AvantGarde Bk BT" w:hAnsi="AvantGarde Bk BT"/>
          <w:color w:val="000000"/>
          <w:sz w:val="21"/>
          <w:szCs w:val="21"/>
        </w:rPr>
        <w:t xml:space="preserve">a través de la aplicación de las ciencias </w:t>
      </w:r>
      <w:r w:rsidR="00175C77">
        <w:rPr>
          <w:rFonts w:ascii="AvantGarde Bk BT" w:hAnsi="AvantGarde Bk BT"/>
          <w:color w:val="000000"/>
          <w:sz w:val="21"/>
          <w:szCs w:val="21"/>
        </w:rPr>
        <w:t>en la innovación para beneficio de</w:t>
      </w:r>
      <w:r w:rsidRPr="000E5894">
        <w:rPr>
          <w:rFonts w:ascii="AvantGarde Bk BT" w:hAnsi="AvantGarde Bk BT"/>
          <w:color w:val="000000"/>
          <w:sz w:val="21"/>
          <w:szCs w:val="21"/>
        </w:rPr>
        <w:t xml:space="preserve"> la sociedad. La ingeniería utiliza principios científicos ya creados y el ingeniero tiene la opción de negar, modificar o re</w:t>
      </w:r>
      <w:r w:rsidR="000C7875">
        <w:rPr>
          <w:rFonts w:ascii="AvantGarde Bk BT" w:hAnsi="AvantGarde Bk BT"/>
          <w:color w:val="000000"/>
          <w:sz w:val="21"/>
          <w:szCs w:val="21"/>
        </w:rPr>
        <w:t>afirmar dichos principios. L</w:t>
      </w:r>
      <w:r w:rsidRPr="000E5894">
        <w:rPr>
          <w:rFonts w:ascii="AvantGarde Bk BT" w:hAnsi="AvantGarde Bk BT"/>
          <w:color w:val="000000"/>
          <w:sz w:val="21"/>
          <w:szCs w:val="21"/>
        </w:rPr>
        <w:t>a ingeniería es una de las ciencias aplicadas, ya que se produce una importante acumulación y aplicación de conocimientos matemáticos, físicos, químicos y humanísticos cuya integración contribuye a la solución de problemas y determina</w:t>
      </w:r>
      <w:r w:rsidR="000C7875">
        <w:rPr>
          <w:rFonts w:ascii="AvantGarde Bk BT" w:hAnsi="AvantGarde Bk BT"/>
          <w:color w:val="000000"/>
          <w:sz w:val="21"/>
          <w:szCs w:val="21"/>
        </w:rPr>
        <w:t>,</w:t>
      </w:r>
      <w:r w:rsidRPr="000E5894">
        <w:rPr>
          <w:rFonts w:ascii="AvantGarde Bk BT" w:hAnsi="AvantGarde Bk BT"/>
          <w:color w:val="000000"/>
          <w:sz w:val="21"/>
          <w:szCs w:val="21"/>
        </w:rPr>
        <w:t xml:space="preserve"> en gran medida</w:t>
      </w:r>
      <w:r w:rsidR="000C7875">
        <w:rPr>
          <w:rFonts w:ascii="AvantGarde Bk BT" w:hAnsi="AvantGarde Bk BT"/>
          <w:color w:val="000000"/>
          <w:sz w:val="21"/>
          <w:szCs w:val="21"/>
        </w:rPr>
        <w:t>,</w:t>
      </w:r>
      <w:r w:rsidRPr="000E5894">
        <w:rPr>
          <w:rFonts w:ascii="AvantGarde Bk BT" w:hAnsi="AvantGarde Bk BT"/>
          <w:color w:val="000000"/>
          <w:sz w:val="21"/>
          <w:szCs w:val="21"/>
        </w:rPr>
        <w:t xml:space="preserve"> la formación del pensamiento lógico en el ingeniero. En un programa de Ingeniería se desarrolla el conocimiento científico y el ingenieril, este último se puede incluir dentro del conocimiento tecnológico. Al lograr una mejor relación entre estos dos tipos de conocimiento</w:t>
      </w:r>
      <w:r w:rsidR="000C7875">
        <w:rPr>
          <w:rFonts w:ascii="AvantGarde Bk BT" w:hAnsi="AvantGarde Bk BT"/>
          <w:color w:val="000000"/>
          <w:sz w:val="21"/>
          <w:szCs w:val="21"/>
        </w:rPr>
        <w:t>,</w:t>
      </w:r>
      <w:r w:rsidRPr="000E5894">
        <w:rPr>
          <w:rFonts w:ascii="AvantGarde Bk BT" w:hAnsi="AvantGarde Bk BT"/>
          <w:color w:val="000000"/>
          <w:sz w:val="21"/>
          <w:szCs w:val="21"/>
        </w:rPr>
        <w:t xml:space="preserve"> mejor será la formación de los futuros ingenieros. Ambos tipos de conocimientos son autónomos y cada vez más interdependientes, entendiendo que el conocimiento tecnológico es aquel asociado al desarrollo, la producción y el uso de artefactos, en un tiempo determinado y en una sociedad definida. Esta concepción de ambos tipos de conocimiento involucra a la sociedad concreta que acompaña al conocimiento. Es decir, el conocimiento no se da aislado, sino que es producto de cada sociedad, en tiempos y espacios determinados.</w:t>
      </w:r>
    </w:p>
    <w:p w14:paraId="70DF29B9" w14:textId="0E447177" w:rsidR="00763AEA" w:rsidRDefault="00763AEA">
      <w:pPr>
        <w:spacing w:after="200" w:line="276" w:lineRule="auto"/>
        <w:rPr>
          <w:rFonts w:ascii="AvantGarde Bk BT" w:eastAsia="Calibri" w:hAnsi="AvantGarde Bk BT" w:cs="Times New Roman"/>
          <w:color w:val="000000"/>
          <w:sz w:val="21"/>
          <w:szCs w:val="21"/>
          <w:lang w:eastAsia="en-US"/>
        </w:rPr>
      </w:pPr>
      <w:r>
        <w:rPr>
          <w:rFonts w:ascii="AvantGarde Bk BT" w:hAnsi="AvantGarde Bk BT"/>
          <w:color w:val="000000"/>
          <w:sz w:val="21"/>
          <w:szCs w:val="21"/>
        </w:rPr>
        <w:br w:type="page"/>
      </w:r>
    </w:p>
    <w:p w14:paraId="72C19867" w14:textId="77777777" w:rsidR="00C54C2B" w:rsidRPr="000E5894" w:rsidRDefault="00C54C2B" w:rsidP="0071237F">
      <w:pPr>
        <w:pStyle w:val="Prrafodelista"/>
        <w:spacing w:line="240" w:lineRule="auto"/>
        <w:ind w:left="567" w:hanging="567"/>
        <w:jc w:val="both"/>
        <w:rPr>
          <w:rFonts w:ascii="AvantGarde Bk BT" w:hAnsi="AvantGarde Bk BT"/>
          <w:color w:val="000000"/>
          <w:sz w:val="21"/>
          <w:szCs w:val="21"/>
        </w:rPr>
      </w:pPr>
    </w:p>
    <w:p w14:paraId="2E3DBB9B" w14:textId="6792C49E" w:rsidR="0099049B" w:rsidRDefault="00C54C2B"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175C77">
        <w:rPr>
          <w:rFonts w:ascii="AvantGarde Bk BT" w:hAnsi="AvantGarde Bk BT"/>
          <w:color w:val="000000"/>
          <w:sz w:val="21"/>
          <w:szCs w:val="21"/>
        </w:rPr>
        <w:t>Que la necesidad de dar respuesta a la sociedad</w:t>
      </w:r>
      <w:r w:rsidR="004F0CCB">
        <w:rPr>
          <w:rFonts w:ascii="AvantGarde Bk BT" w:hAnsi="AvantGarde Bk BT"/>
          <w:color w:val="000000"/>
          <w:sz w:val="21"/>
          <w:szCs w:val="21"/>
        </w:rPr>
        <w:t>,</w:t>
      </w:r>
      <w:r w:rsidRPr="00175C77">
        <w:rPr>
          <w:rFonts w:ascii="AvantGarde Bk BT" w:hAnsi="AvantGarde Bk BT"/>
          <w:color w:val="000000"/>
          <w:sz w:val="21"/>
          <w:szCs w:val="21"/>
        </w:rPr>
        <w:t xml:space="preserve"> en el ámbito de la ingeniería, así como en </w:t>
      </w:r>
      <w:r w:rsidR="00175C77" w:rsidRPr="00175C77">
        <w:rPr>
          <w:rFonts w:ascii="AvantGarde Bk BT" w:hAnsi="AvantGarde Bk BT"/>
          <w:color w:val="000000"/>
          <w:sz w:val="21"/>
          <w:szCs w:val="21"/>
        </w:rPr>
        <w:t>el campo laboral</w:t>
      </w:r>
      <w:r w:rsidRPr="00175C77">
        <w:rPr>
          <w:rFonts w:ascii="AvantGarde Bk BT" w:hAnsi="AvantGarde Bk BT"/>
          <w:color w:val="000000"/>
          <w:sz w:val="21"/>
          <w:szCs w:val="21"/>
        </w:rPr>
        <w:t xml:space="preserve">, exige al sector educativo la formación de profesionales no sólo con capacidad de adaptación y de anticipación en contextos inciertos, sino con una postura crítica y una capacidad de transformación de las situaciones de inequidad que estén a su alcance, es decir, el desarrollo de una adecuada visión social del ejercicio profesional. Las ciencias de la ingeniería pueden ser abordadas desde los niveles disciplinario, interdisciplinario, multidisciplinario y </w:t>
      </w:r>
      <w:proofErr w:type="spellStart"/>
      <w:r w:rsidRPr="00175C77">
        <w:rPr>
          <w:rFonts w:ascii="AvantGarde Bk BT" w:hAnsi="AvantGarde Bk BT"/>
          <w:color w:val="000000"/>
          <w:sz w:val="21"/>
          <w:szCs w:val="21"/>
        </w:rPr>
        <w:t>transdisciplinario</w:t>
      </w:r>
      <w:proofErr w:type="spellEnd"/>
      <w:r w:rsidRPr="00175C77">
        <w:rPr>
          <w:rFonts w:ascii="AvantGarde Bk BT" w:hAnsi="AvantGarde Bk BT"/>
          <w:color w:val="000000"/>
          <w:sz w:val="21"/>
          <w:szCs w:val="21"/>
        </w:rPr>
        <w:t xml:space="preserve">. </w:t>
      </w:r>
    </w:p>
    <w:p w14:paraId="0E8227B6" w14:textId="77777777" w:rsidR="00FE11F7" w:rsidRPr="007B1DAD" w:rsidRDefault="00FE11F7" w:rsidP="007B1DAD">
      <w:pPr>
        <w:rPr>
          <w:rFonts w:ascii="AvantGarde Bk BT" w:hAnsi="AvantGarde Bk BT"/>
          <w:color w:val="000000"/>
          <w:sz w:val="21"/>
          <w:szCs w:val="21"/>
        </w:rPr>
      </w:pPr>
    </w:p>
    <w:p w14:paraId="3F11230B" w14:textId="68326E3E" w:rsidR="00FE11F7" w:rsidRPr="00FE11F7" w:rsidRDefault="00FE11F7"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FE11F7">
        <w:rPr>
          <w:rFonts w:ascii="AvantGarde Bk BT" w:hAnsi="AvantGarde Bk BT"/>
          <w:color w:val="000000"/>
          <w:sz w:val="21"/>
          <w:szCs w:val="21"/>
        </w:rPr>
        <w:t>Que de acuerdo a un estudio prospectivo a 2030</w:t>
      </w:r>
      <w:r w:rsidR="004F0CCB">
        <w:rPr>
          <w:rFonts w:ascii="AvantGarde Bk BT" w:hAnsi="AvantGarde Bk BT"/>
          <w:color w:val="000000"/>
          <w:sz w:val="21"/>
          <w:szCs w:val="21"/>
        </w:rPr>
        <w:t>,</w:t>
      </w:r>
      <w:r w:rsidRPr="00FE11F7">
        <w:rPr>
          <w:rFonts w:ascii="AvantGarde Bk BT" w:hAnsi="AvantGarde Bk BT"/>
          <w:color w:val="000000"/>
          <w:sz w:val="21"/>
          <w:szCs w:val="21"/>
        </w:rPr>
        <w:t xml:space="preserve"> de la </w:t>
      </w:r>
      <w:r w:rsidRPr="00FE11F7">
        <w:rPr>
          <w:rFonts w:ascii="AvantGarde Bk BT" w:hAnsi="AvantGarde Bk BT"/>
          <w:iCs/>
          <w:color w:val="000000"/>
          <w:sz w:val="21"/>
          <w:szCs w:val="21"/>
        </w:rPr>
        <w:t>Asociación Nacional de Facultades y Escuelas de Ingeniería,</w:t>
      </w:r>
      <w:r w:rsidRPr="00FE11F7">
        <w:rPr>
          <w:rFonts w:ascii="AvantGarde Bk BT" w:hAnsi="AvantGarde Bk BT"/>
          <w:color w:val="000000"/>
          <w:sz w:val="21"/>
          <w:szCs w:val="21"/>
        </w:rPr>
        <w:t xml:space="preserve"> respecto del papel </w:t>
      </w:r>
      <w:r w:rsidR="004F0CCB">
        <w:rPr>
          <w:rFonts w:ascii="AvantGarde Bk BT" w:hAnsi="AvantGarde Bk BT"/>
          <w:color w:val="000000"/>
          <w:sz w:val="21"/>
          <w:szCs w:val="21"/>
        </w:rPr>
        <w:t>que</w:t>
      </w:r>
      <w:r w:rsidRPr="00FE11F7">
        <w:rPr>
          <w:rFonts w:ascii="AvantGarde Bk BT" w:hAnsi="AvantGarde Bk BT"/>
          <w:color w:val="000000"/>
          <w:sz w:val="21"/>
          <w:szCs w:val="21"/>
        </w:rPr>
        <w:t xml:space="preserve"> las ingenierías </w:t>
      </w:r>
      <w:r w:rsidRPr="00FE11F7">
        <w:rPr>
          <w:rFonts w:ascii="AvantGarde Bk BT" w:hAnsi="AvantGarde Bk BT"/>
          <w:iCs/>
          <w:color w:val="000000"/>
          <w:sz w:val="21"/>
          <w:szCs w:val="21"/>
        </w:rPr>
        <w:t xml:space="preserve">habrán de desempeñar en el desarrollo tecnológico, productivo y competitivo de México, </w:t>
      </w:r>
      <w:r w:rsidR="004F0CCB">
        <w:rPr>
          <w:rFonts w:ascii="AvantGarde Bk BT" w:hAnsi="AvantGarde Bk BT"/>
          <w:iCs/>
          <w:color w:val="000000"/>
          <w:sz w:val="21"/>
          <w:szCs w:val="21"/>
        </w:rPr>
        <w:t xml:space="preserve">se </w:t>
      </w:r>
      <w:r w:rsidRPr="00FE11F7">
        <w:rPr>
          <w:rFonts w:ascii="AvantGarde Bk BT" w:hAnsi="AvantGarde Bk BT"/>
          <w:iCs/>
          <w:color w:val="000000"/>
          <w:sz w:val="21"/>
          <w:szCs w:val="21"/>
        </w:rPr>
        <w:t>refiere que e</w:t>
      </w:r>
      <w:r w:rsidRPr="00FE11F7">
        <w:rPr>
          <w:rFonts w:ascii="AvantGarde Bk BT" w:hAnsi="AvantGarde Bk BT"/>
          <w:color w:val="000000"/>
          <w:sz w:val="21"/>
          <w:szCs w:val="21"/>
        </w:rPr>
        <w:t>n el ámbito global se destacan los países que lideran el desarrollo tecnológico y que compiten por mantener una hegemonía bajo modalidades centradas en la producción del conocimiento. En este escenario</w:t>
      </w:r>
      <w:r w:rsidR="004F0CCB">
        <w:rPr>
          <w:rFonts w:ascii="AvantGarde Bk BT" w:hAnsi="AvantGarde Bk BT"/>
          <w:color w:val="000000"/>
          <w:sz w:val="21"/>
          <w:szCs w:val="21"/>
        </w:rPr>
        <w:t>,</w:t>
      </w:r>
      <w:r w:rsidRPr="00FE11F7">
        <w:rPr>
          <w:rFonts w:ascii="AvantGarde Bk BT" w:hAnsi="AvantGarde Bk BT"/>
          <w:color w:val="000000"/>
          <w:sz w:val="21"/>
          <w:szCs w:val="21"/>
        </w:rPr>
        <w:t xml:space="preserve"> las Ingenierías jugarán el papel estratégico de dar viabilidad a sus economías por la vía de la internacionalización de los procesos productivos, lo cual exige un crecimiento basado en la innovación tecnológica, la expansión y modernización de sus infraestructuras y en la formación y capacitación de más y mejor fuerza laboral. Frente a este panorama</w:t>
      </w:r>
      <w:r w:rsidR="004F0CCB">
        <w:rPr>
          <w:rFonts w:ascii="AvantGarde Bk BT" w:hAnsi="AvantGarde Bk BT"/>
          <w:color w:val="000000"/>
          <w:sz w:val="21"/>
          <w:szCs w:val="21"/>
        </w:rPr>
        <w:t>,</w:t>
      </w:r>
      <w:r w:rsidRPr="00FE11F7">
        <w:rPr>
          <w:rFonts w:ascii="AvantGarde Bk BT" w:hAnsi="AvantGarde Bk BT"/>
          <w:color w:val="000000"/>
          <w:sz w:val="21"/>
          <w:szCs w:val="21"/>
        </w:rPr>
        <w:t xml:space="preserve"> las Ingenierías abren la posibilidad de que p</w:t>
      </w:r>
      <w:r w:rsidR="004F0CCB">
        <w:rPr>
          <w:rFonts w:ascii="AvantGarde Bk BT" w:hAnsi="AvantGarde Bk BT"/>
          <w:color w:val="000000"/>
          <w:sz w:val="21"/>
          <w:szCs w:val="21"/>
        </w:rPr>
        <w:t>roductos y procesos innovadores</w:t>
      </w:r>
      <w:r w:rsidR="00BD708B" w:rsidRPr="00BD708B">
        <w:rPr>
          <w:rFonts w:ascii="AvantGarde Bk BT" w:hAnsi="AvantGarde Bk BT"/>
          <w:color w:val="0070C0"/>
          <w:sz w:val="21"/>
          <w:szCs w:val="21"/>
        </w:rPr>
        <w:t>,</w:t>
      </w:r>
      <w:r w:rsidRPr="00FE11F7">
        <w:rPr>
          <w:rFonts w:ascii="AvantGarde Bk BT" w:hAnsi="AvantGarde Bk BT"/>
          <w:color w:val="000000"/>
          <w:sz w:val="21"/>
          <w:szCs w:val="21"/>
        </w:rPr>
        <w:t xml:space="preserve"> sean diseñados y desarrollados en los país</w:t>
      </w:r>
      <w:r w:rsidR="004F0CCB">
        <w:rPr>
          <w:rFonts w:ascii="AvantGarde Bk BT" w:hAnsi="AvantGarde Bk BT"/>
          <w:color w:val="000000"/>
          <w:sz w:val="21"/>
          <w:szCs w:val="21"/>
        </w:rPr>
        <w:t>es emergentes, siempre y cuando é</w:t>
      </w:r>
      <w:r w:rsidRPr="00FE11F7">
        <w:rPr>
          <w:rFonts w:ascii="AvantGarde Bk BT" w:hAnsi="AvantGarde Bk BT"/>
          <w:color w:val="000000"/>
          <w:sz w:val="21"/>
          <w:szCs w:val="21"/>
        </w:rPr>
        <w:t>stos logren tener capacidad instalada y capital humano capacitado. También se abren las posibilidades para</w:t>
      </w:r>
      <w:r w:rsidR="004F0CCB">
        <w:rPr>
          <w:rFonts w:ascii="AvantGarde Bk BT" w:hAnsi="AvantGarde Bk BT"/>
          <w:color w:val="000000"/>
          <w:sz w:val="21"/>
          <w:szCs w:val="21"/>
        </w:rPr>
        <w:t xml:space="preserve"> que</w:t>
      </w:r>
      <w:r w:rsidRPr="00FE11F7">
        <w:rPr>
          <w:rFonts w:ascii="AvantGarde Bk BT" w:hAnsi="AvantGarde Bk BT"/>
          <w:color w:val="000000"/>
          <w:sz w:val="21"/>
          <w:szCs w:val="21"/>
        </w:rPr>
        <w:t xml:space="preserve"> empresas medianas y pequeñas se incorporen al proceso generador de riqueza.</w:t>
      </w:r>
    </w:p>
    <w:p w14:paraId="0F7A3F88" w14:textId="77777777" w:rsidR="00FE11F7" w:rsidRPr="00FE11F7" w:rsidRDefault="00FE11F7" w:rsidP="00FE11F7">
      <w:pPr>
        <w:jc w:val="both"/>
        <w:rPr>
          <w:rFonts w:ascii="AvantGarde Bk BT" w:hAnsi="AvantGarde Bk BT"/>
          <w:color w:val="000000"/>
          <w:sz w:val="21"/>
          <w:szCs w:val="21"/>
        </w:rPr>
      </w:pPr>
    </w:p>
    <w:p w14:paraId="5FE3F269" w14:textId="1D2804C6" w:rsidR="00FE11F7" w:rsidRPr="00FE11F7" w:rsidRDefault="00FE11F7" w:rsidP="00BE2C76">
      <w:pPr>
        <w:pStyle w:val="Prrafodelista"/>
        <w:numPr>
          <w:ilvl w:val="0"/>
          <w:numId w:val="1"/>
        </w:numPr>
        <w:spacing w:line="240" w:lineRule="auto"/>
        <w:ind w:left="567" w:hanging="567"/>
        <w:jc w:val="both"/>
        <w:rPr>
          <w:rFonts w:ascii="AvantGarde Bk BT" w:hAnsi="AvantGarde Bk BT"/>
          <w:color w:val="000000"/>
          <w:sz w:val="21"/>
          <w:szCs w:val="21"/>
        </w:rPr>
      </w:pPr>
      <w:r w:rsidRPr="00FE11F7">
        <w:rPr>
          <w:rFonts w:ascii="AvantGarde Bk BT" w:hAnsi="AvantGarde Bk BT"/>
          <w:color w:val="000000"/>
          <w:sz w:val="21"/>
          <w:szCs w:val="21"/>
        </w:rPr>
        <w:t xml:space="preserve">Que de acuerdo con </w:t>
      </w:r>
      <w:r w:rsidR="004F0CCB">
        <w:rPr>
          <w:rFonts w:ascii="AvantGarde Bk BT" w:hAnsi="AvantGarde Bk BT"/>
          <w:color w:val="000000"/>
          <w:sz w:val="21"/>
          <w:szCs w:val="21"/>
        </w:rPr>
        <w:t>e</w:t>
      </w:r>
      <w:r w:rsidRPr="00FE11F7">
        <w:rPr>
          <w:rFonts w:ascii="AvantGarde Bk BT" w:hAnsi="AvantGarde Bk BT"/>
          <w:color w:val="000000"/>
          <w:sz w:val="21"/>
          <w:szCs w:val="21"/>
        </w:rPr>
        <w:t>l estudio citado con antelación, según los expertos, las ingenierías tendrán que actuar en el futuro en cuatro escenarios:</w:t>
      </w:r>
    </w:p>
    <w:p w14:paraId="46D79437" w14:textId="77777777" w:rsidR="00FE11F7" w:rsidRPr="00FE11F7" w:rsidRDefault="00FE11F7" w:rsidP="00FE11F7">
      <w:pPr>
        <w:pStyle w:val="Prrafodelista"/>
        <w:spacing w:line="240" w:lineRule="auto"/>
        <w:ind w:left="567" w:hanging="567"/>
        <w:jc w:val="both"/>
        <w:rPr>
          <w:rFonts w:ascii="AvantGarde Bk BT" w:hAnsi="AvantGarde Bk BT"/>
          <w:color w:val="000000"/>
          <w:sz w:val="21"/>
          <w:szCs w:val="21"/>
        </w:rPr>
      </w:pPr>
    </w:p>
    <w:p w14:paraId="575DD54D" w14:textId="3A7720D8" w:rsidR="00FE11F7" w:rsidRPr="00FE11F7" w:rsidRDefault="004F0CCB" w:rsidP="00BE2C76">
      <w:pPr>
        <w:pStyle w:val="Prrafodelista"/>
        <w:numPr>
          <w:ilvl w:val="0"/>
          <w:numId w:val="8"/>
        </w:numPr>
        <w:spacing w:line="240" w:lineRule="auto"/>
        <w:jc w:val="both"/>
        <w:rPr>
          <w:rFonts w:ascii="AvantGarde Bk BT" w:hAnsi="AvantGarde Bk BT"/>
          <w:color w:val="000000"/>
          <w:sz w:val="21"/>
          <w:szCs w:val="21"/>
        </w:rPr>
      </w:pPr>
      <w:r>
        <w:rPr>
          <w:rFonts w:ascii="AvantGarde Bk BT" w:hAnsi="AvantGarde Bk BT"/>
          <w:color w:val="000000"/>
          <w:sz w:val="21"/>
          <w:szCs w:val="21"/>
        </w:rPr>
        <w:t>El de una Revolución C</w:t>
      </w:r>
      <w:r w:rsidR="00FE11F7" w:rsidRPr="00FE11F7">
        <w:rPr>
          <w:rFonts w:ascii="AvantGarde Bk BT" w:hAnsi="AvantGarde Bk BT"/>
          <w:color w:val="000000"/>
          <w:sz w:val="21"/>
          <w:szCs w:val="21"/>
        </w:rPr>
        <w:t xml:space="preserve">ientífica continua y sin límites en la que los Ingenieros tendrán que explotar exhaustivamente </w:t>
      </w:r>
      <w:r>
        <w:rPr>
          <w:rFonts w:ascii="AvantGarde Bk BT" w:hAnsi="AvantGarde Bk BT"/>
          <w:color w:val="000000"/>
          <w:sz w:val="21"/>
          <w:szCs w:val="21"/>
        </w:rPr>
        <w:t>los conocimientos de la ciencia. E</w:t>
      </w:r>
      <w:r w:rsidR="00FE11F7" w:rsidRPr="00FE11F7">
        <w:rPr>
          <w:rFonts w:ascii="AvantGarde Bk BT" w:hAnsi="AvantGarde Bk BT"/>
          <w:color w:val="000000"/>
          <w:sz w:val="21"/>
          <w:szCs w:val="21"/>
        </w:rPr>
        <w:t>stos beneficiarán a amplias capas de la sociedad y se impulsará a su vez el nuevo conocimiento;</w:t>
      </w:r>
    </w:p>
    <w:p w14:paraId="45CCC436" w14:textId="6E69A0B7" w:rsidR="00FE11F7" w:rsidRPr="00FE11F7" w:rsidRDefault="00FE11F7" w:rsidP="00BE2C76">
      <w:pPr>
        <w:pStyle w:val="Prrafodelista"/>
        <w:numPr>
          <w:ilvl w:val="0"/>
          <w:numId w:val="8"/>
        </w:numPr>
        <w:spacing w:line="240" w:lineRule="auto"/>
        <w:jc w:val="both"/>
        <w:rPr>
          <w:rFonts w:ascii="AvantGarde Bk BT" w:hAnsi="AvantGarde Bk BT"/>
          <w:color w:val="000000"/>
          <w:sz w:val="21"/>
          <w:szCs w:val="21"/>
        </w:rPr>
      </w:pPr>
      <w:r w:rsidRPr="00FE11F7">
        <w:rPr>
          <w:rFonts w:ascii="AvantGarde Bk BT" w:hAnsi="AvantGarde Bk BT"/>
          <w:color w:val="000000"/>
          <w:sz w:val="21"/>
          <w:szCs w:val="21"/>
        </w:rPr>
        <w:t>El de la Revolución Biotecnológica, que requerirá de los In</w:t>
      </w:r>
      <w:r w:rsidR="00377513">
        <w:rPr>
          <w:rFonts w:ascii="AvantGarde Bk BT" w:hAnsi="AvantGarde Bk BT"/>
          <w:color w:val="000000"/>
          <w:sz w:val="21"/>
          <w:szCs w:val="21"/>
        </w:rPr>
        <w:t xml:space="preserve">genieros un uso ético-político </w:t>
      </w:r>
      <w:r w:rsidRPr="00FE11F7">
        <w:rPr>
          <w:rFonts w:ascii="AvantGarde Bk BT" w:hAnsi="AvantGarde Bk BT"/>
          <w:color w:val="000000"/>
          <w:sz w:val="21"/>
          <w:szCs w:val="21"/>
        </w:rPr>
        <w:t>de los sistemas que desarrollen y apliquen (genética);</w:t>
      </w:r>
    </w:p>
    <w:p w14:paraId="5B903245" w14:textId="77777777" w:rsidR="00FE11F7" w:rsidRPr="00FE11F7" w:rsidRDefault="00FE11F7" w:rsidP="00BE2C76">
      <w:pPr>
        <w:pStyle w:val="Prrafodelista"/>
        <w:numPr>
          <w:ilvl w:val="0"/>
          <w:numId w:val="8"/>
        </w:numPr>
        <w:spacing w:line="240" w:lineRule="auto"/>
        <w:jc w:val="both"/>
        <w:rPr>
          <w:rFonts w:ascii="AvantGarde Bk BT" w:hAnsi="AvantGarde Bk BT"/>
          <w:color w:val="000000"/>
          <w:sz w:val="21"/>
          <w:szCs w:val="21"/>
        </w:rPr>
      </w:pPr>
      <w:r w:rsidRPr="00FE11F7">
        <w:rPr>
          <w:rFonts w:ascii="AvantGarde Bk BT" w:hAnsi="AvantGarde Bk BT"/>
          <w:color w:val="000000"/>
          <w:sz w:val="21"/>
          <w:szCs w:val="21"/>
        </w:rPr>
        <w:t>El de la Ecología, la cual señala que los desastres naturales y el desequilibrio ambiental, serán determinantes en el futuro y que las Ingenierías deberán tener respuestas eficaces; y,</w:t>
      </w:r>
    </w:p>
    <w:p w14:paraId="45E55510" w14:textId="77777777" w:rsidR="00FE11F7" w:rsidRPr="00FE11F7" w:rsidRDefault="00FE11F7" w:rsidP="00BE2C76">
      <w:pPr>
        <w:pStyle w:val="Prrafodelista"/>
        <w:numPr>
          <w:ilvl w:val="0"/>
          <w:numId w:val="8"/>
        </w:numPr>
        <w:spacing w:after="0" w:line="240" w:lineRule="auto"/>
        <w:jc w:val="both"/>
        <w:rPr>
          <w:rFonts w:ascii="AvantGarde Bk BT" w:hAnsi="AvantGarde Bk BT"/>
          <w:color w:val="000000"/>
          <w:sz w:val="21"/>
          <w:szCs w:val="21"/>
        </w:rPr>
      </w:pPr>
      <w:r w:rsidRPr="00FE11F7">
        <w:rPr>
          <w:rFonts w:ascii="AvantGarde Bk BT" w:hAnsi="AvantGarde Bk BT"/>
          <w:color w:val="000000"/>
          <w:sz w:val="21"/>
          <w:szCs w:val="21"/>
        </w:rPr>
        <w:t>El de los cambios globales que modifican a las sociedades, tales como las corrientes migratorias y el terrorismo.</w:t>
      </w:r>
    </w:p>
    <w:p w14:paraId="105E83DB" w14:textId="08008DC6" w:rsidR="00763AEA" w:rsidRDefault="00763AEA">
      <w:pPr>
        <w:spacing w:after="200" w:line="276" w:lineRule="auto"/>
        <w:rPr>
          <w:rFonts w:ascii="AvantGarde Bk BT" w:hAnsi="AvantGarde Bk BT"/>
          <w:color w:val="000000"/>
          <w:sz w:val="21"/>
          <w:szCs w:val="21"/>
        </w:rPr>
      </w:pPr>
      <w:r>
        <w:rPr>
          <w:rFonts w:ascii="AvantGarde Bk BT" w:hAnsi="AvantGarde Bk BT"/>
          <w:color w:val="000000"/>
          <w:sz w:val="21"/>
          <w:szCs w:val="21"/>
        </w:rPr>
        <w:br w:type="page"/>
      </w:r>
    </w:p>
    <w:p w14:paraId="184B9D34" w14:textId="77777777" w:rsidR="0019352F" w:rsidRPr="007B1DAD" w:rsidRDefault="0019352F" w:rsidP="007B1DAD">
      <w:pPr>
        <w:rPr>
          <w:rFonts w:ascii="AvantGarde Bk BT" w:hAnsi="AvantGarde Bk BT"/>
          <w:color w:val="000000"/>
          <w:sz w:val="21"/>
          <w:szCs w:val="21"/>
        </w:rPr>
      </w:pPr>
    </w:p>
    <w:p w14:paraId="636C2EA3" w14:textId="6126F45A" w:rsidR="0099049B" w:rsidRDefault="0099049B" w:rsidP="00BE2C76">
      <w:pPr>
        <w:pStyle w:val="Prrafodelista"/>
        <w:numPr>
          <w:ilvl w:val="0"/>
          <w:numId w:val="1"/>
        </w:numPr>
        <w:autoSpaceDE w:val="0"/>
        <w:autoSpaceDN w:val="0"/>
        <w:adjustRightInd w:val="0"/>
        <w:spacing w:line="240" w:lineRule="auto"/>
        <w:ind w:left="567" w:hanging="567"/>
        <w:jc w:val="both"/>
        <w:rPr>
          <w:rFonts w:ascii="AvantGarde Bk BT" w:hAnsi="AvantGarde Bk BT"/>
          <w:color w:val="000000"/>
          <w:sz w:val="21"/>
          <w:szCs w:val="21"/>
        </w:rPr>
      </w:pPr>
      <w:r w:rsidRPr="0099049B">
        <w:rPr>
          <w:rFonts w:ascii="AvantGarde Bk BT" w:hAnsi="AvantGarde Bk BT"/>
          <w:color w:val="000000"/>
          <w:sz w:val="21"/>
          <w:szCs w:val="21"/>
        </w:rPr>
        <w:t xml:space="preserve">Que las disciplinas de las </w:t>
      </w:r>
      <w:r w:rsidR="00921683">
        <w:rPr>
          <w:rFonts w:ascii="AvantGarde Bk BT" w:hAnsi="AvantGarde Bk BT"/>
          <w:color w:val="000000"/>
          <w:sz w:val="21"/>
          <w:szCs w:val="21"/>
        </w:rPr>
        <w:t>c</w:t>
      </w:r>
      <w:r w:rsidRPr="0099049B">
        <w:rPr>
          <w:rFonts w:ascii="AvantGarde Bk BT" w:hAnsi="AvantGarde Bk BT"/>
          <w:color w:val="000000"/>
          <w:sz w:val="21"/>
          <w:szCs w:val="21"/>
        </w:rPr>
        <w:t>iencias relacionadas con la Ingeniería</w:t>
      </w:r>
      <w:r w:rsidR="00F143AC">
        <w:rPr>
          <w:rFonts w:ascii="AvantGarde Bk BT" w:hAnsi="AvantGarde Bk BT"/>
          <w:color w:val="000000"/>
          <w:sz w:val="21"/>
          <w:szCs w:val="21"/>
        </w:rPr>
        <w:t>,</w:t>
      </w:r>
      <w:r w:rsidRPr="0099049B">
        <w:rPr>
          <w:rFonts w:ascii="AvantGarde Bk BT" w:hAnsi="AvantGarde Bk BT"/>
          <w:color w:val="000000"/>
          <w:sz w:val="21"/>
          <w:szCs w:val="21"/>
        </w:rPr>
        <w:t xml:space="preserve"> clasificadas por la UNESCO</w:t>
      </w:r>
      <w:r w:rsidR="00F143AC">
        <w:rPr>
          <w:rFonts w:ascii="AvantGarde Bk BT" w:hAnsi="AvantGarde Bk BT"/>
          <w:color w:val="000000"/>
          <w:sz w:val="21"/>
          <w:szCs w:val="21"/>
        </w:rPr>
        <w:t>,</w:t>
      </w:r>
      <w:r w:rsidRPr="0099049B">
        <w:rPr>
          <w:rFonts w:ascii="AvantGarde Bk BT" w:hAnsi="AvantGarde Bk BT"/>
          <w:color w:val="000000"/>
          <w:sz w:val="21"/>
          <w:szCs w:val="21"/>
        </w:rPr>
        <w:t xml:space="preserve"> son</w:t>
      </w:r>
      <w:r w:rsidR="00921683">
        <w:rPr>
          <w:rFonts w:ascii="AvantGarde Bk BT" w:hAnsi="AvantGarde Bk BT"/>
          <w:color w:val="000000"/>
          <w:sz w:val="21"/>
          <w:szCs w:val="21"/>
        </w:rPr>
        <w:t>:</w:t>
      </w:r>
      <w:r w:rsidRPr="0099049B">
        <w:rPr>
          <w:rFonts w:ascii="AvantGarde Bk BT" w:hAnsi="AvantGarde Bk BT"/>
          <w:color w:val="000000"/>
          <w:sz w:val="21"/>
          <w:szCs w:val="21"/>
        </w:rPr>
        <w:t xml:space="preserve"> la Tecnología Bioquímica, la Ingeniería y Tecnología Químicas, la Tecnología de los Ordenadores, la Ingeniería y Tecnología del Medio Ambiente, la Tecnología de los Alimentos, la Tecnología Industrial, la Tecnología de la Instrumentación, la Tecnología Médica, la</w:t>
      </w:r>
      <w:r w:rsidR="0071237F">
        <w:rPr>
          <w:rFonts w:ascii="AvantGarde Bk BT" w:hAnsi="AvantGarde Bk BT"/>
          <w:color w:val="000000"/>
          <w:sz w:val="21"/>
          <w:szCs w:val="21"/>
        </w:rPr>
        <w:t xml:space="preserve"> </w:t>
      </w:r>
      <w:r w:rsidRPr="0099049B">
        <w:rPr>
          <w:rFonts w:ascii="AvantGarde Bk BT" w:hAnsi="AvantGarde Bk BT"/>
          <w:color w:val="000000"/>
          <w:sz w:val="21"/>
          <w:szCs w:val="21"/>
        </w:rPr>
        <w:t xml:space="preserve">Tecnología Energética, la Tecnología de las Telecomunicaciones, la Tecnología Textil, los Procesos Tecnológicos, la Investigación Operativa, la </w:t>
      </w:r>
      <w:proofErr w:type="spellStart"/>
      <w:r w:rsidRPr="0099049B">
        <w:rPr>
          <w:rFonts w:ascii="AvantGarde Bk BT" w:hAnsi="AvantGarde Bk BT"/>
          <w:color w:val="000000"/>
          <w:sz w:val="21"/>
          <w:szCs w:val="21"/>
        </w:rPr>
        <w:t>Biomatemáticas</w:t>
      </w:r>
      <w:proofErr w:type="spellEnd"/>
      <w:r w:rsidRPr="0099049B">
        <w:rPr>
          <w:rFonts w:ascii="AvantGarde Bk BT" w:hAnsi="AvantGarde Bk BT"/>
          <w:color w:val="000000"/>
          <w:sz w:val="21"/>
          <w:szCs w:val="21"/>
        </w:rPr>
        <w:t>, la Estadística, la Biología Animal, la Microbiología, la Biología Vegetal, la Zoología, la Biofísica, la Genética, la Anatomía Animal, el Crecimiento Animal, el Desarrollo Animal, los Peces-Acuicultura, la Biología de los peces, la Reproducción animal, la Biofísica, la Etología, la Inmunología, la Agroquímica, la Ingeniería Agrícola, la Agronomía, la Producción Animal, la Horticultura, la Fitopatología, las Ciencias Vet</w:t>
      </w:r>
      <w:r w:rsidR="00F143AC">
        <w:rPr>
          <w:rFonts w:ascii="AvantGarde Bk BT" w:hAnsi="AvantGarde Bk BT"/>
          <w:color w:val="000000"/>
          <w:sz w:val="21"/>
          <w:szCs w:val="21"/>
        </w:rPr>
        <w:t>erinarias, y otras relacionadas.</w:t>
      </w:r>
      <w:r w:rsidRPr="0099049B">
        <w:rPr>
          <w:rFonts w:ascii="AvantGarde Bk BT" w:hAnsi="AvantGarde Bk BT"/>
          <w:color w:val="000000"/>
          <w:sz w:val="21"/>
          <w:szCs w:val="21"/>
        </w:rPr>
        <w:t xml:space="preserve"> </w:t>
      </w:r>
      <w:r w:rsidR="00F143AC">
        <w:rPr>
          <w:rFonts w:ascii="AvantGarde Bk BT" w:hAnsi="AvantGarde Bk BT"/>
          <w:color w:val="000000"/>
          <w:sz w:val="21"/>
          <w:szCs w:val="21"/>
        </w:rPr>
        <w:t>E</w:t>
      </w:r>
      <w:r w:rsidR="00921683">
        <w:rPr>
          <w:rFonts w:ascii="AvantGarde Bk BT" w:hAnsi="AvantGarde Bk BT"/>
          <w:color w:val="000000"/>
          <w:sz w:val="21"/>
          <w:szCs w:val="21"/>
        </w:rPr>
        <w:t>llo</w:t>
      </w:r>
      <w:r w:rsidR="00F143AC">
        <w:rPr>
          <w:rFonts w:ascii="AvantGarde Bk BT" w:hAnsi="AvantGarde Bk BT"/>
          <w:color w:val="000000"/>
          <w:sz w:val="21"/>
          <w:szCs w:val="21"/>
        </w:rPr>
        <w:t>,</w:t>
      </w:r>
      <w:r w:rsidR="00921683">
        <w:rPr>
          <w:rFonts w:ascii="AvantGarde Bk BT" w:hAnsi="AvantGarde Bk BT"/>
          <w:color w:val="000000"/>
          <w:sz w:val="21"/>
          <w:szCs w:val="21"/>
        </w:rPr>
        <w:t xml:space="preserve"> </w:t>
      </w:r>
      <w:r w:rsidRPr="0099049B">
        <w:rPr>
          <w:rFonts w:ascii="AvantGarde Bk BT" w:hAnsi="AvantGarde Bk BT"/>
          <w:color w:val="000000"/>
          <w:sz w:val="21"/>
          <w:szCs w:val="21"/>
        </w:rPr>
        <w:t>conforme a la Nomenclatura Internacional de la UNESCO para los campos de Ciencia y Tecnología.</w:t>
      </w:r>
    </w:p>
    <w:p w14:paraId="11195C16" w14:textId="77777777" w:rsidR="00C54C2B" w:rsidRPr="000E5894" w:rsidRDefault="00C54C2B" w:rsidP="0071237F">
      <w:pPr>
        <w:pStyle w:val="Prrafodelista"/>
        <w:spacing w:line="240" w:lineRule="auto"/>
        <w:ind w:left="567" w:hanging="567"/>
        <w:jc w:val="both"/>
        <w:rPr>
          <w:rFonts w:ascii="AvantGarde Bk BT" w:hAnsi="AvantGarde Bk BT"/>
          <w:strike/>
          <w:color w:val="000000"/>
          <w:sz w:val="21"/>
          <w:szCs w:val="21"/>
        </w:rPr>
      </w:pPr>
    </w:p>
    <w:p w14:paraId="469B6042" w14:textId="77777777" w:rsidR="001F6FED" w:rsidRPr="000E5894" w:rsidRDefault="001F6FED" w:rsidP="00BE2C76">
      <w:pPr>
        <w:pStyle w:val="Prrafodelista"/>
        <w:numPr>
          <w:ilvl w:val="0"/>
          <w:numId w:val="1"/>
        </w:numPr>
        <w:spacing w:line="240" w:lineRule="auto"/>
        <w:ind w:left="567" w:hanging="567"/>
        <w:jc w:val="both"/>
        <w:rPr>
          <w:rFonts w:ascii="AvantGarde Bk BT" w:hAnsi="AvantGarde Bk BT"/>
          <w:color w:val="000000"/>
          <w:sz w:val="21"/>
          <w:szCs w:val="21"/>
        </w:rPr>
      </w:pPr>
      <w:r w:rsidRPr="000E5894">
        <w:rPr>
          <w:rFonts w:ascii="AvantGarde Bk BT" w:hAnsi="AvantGarde Bk BT"/>
          <w:color w:val="000000"/>
          <w:sz w:val="21"/>
          <w:szCs w:val="21"/>
        </w:rPr>
        <w:t xml:space="preserve">Que desde hace varios años, el estado de Jalisco ha impulsado la innovación en el campo de la tecnología como uno de los pilares fundamentales para su desarrollo. Conforme al </w:t>
      </w:r>
      <w:r w:rsidRPr="000E5894">
        <w:rPr>
          <w:rFonts w:ascii="AvantGarde Bk BT" w:hAnsi="AvantGarde Bk BT"/>
          <w:i/>
          <w:color w:val="000000"/>
          <w:sz w:val="21"/>
          <w:szCs w:val="21"/>
        </w:rPr>
        <w:t>ranking</w:t>
      </w:r>
      <w:r w:rsidRPr="000E5894">
        <w:rPr>
          <w:rFonts w:ascii="AvantGarde Bk BT" w:hAnsi="AvantGarde Bk BT"/>
          <w:color w:val="000000"/>
          <w:sz w:val="21"/>
          <w:szCs w:val="21"/>
        </w:rPr>
        <w:t xml:space="preserve"> de Ciencia, Tecnología e Innovación de 2011, esta entidad se ubica en cuarto lugar a nivel nacional por la cantidad y calidad de recursos en Ciencia, Tecnología e Innovación (CTI), superado solamente por el Distrito Federal, Nuevo León y Morelos. Además, la Zona Conurbada de Guadalajara se ha convertido en un clúster en electrónica, siendo este sector el mayor exportador del estado. </w:t>
      </w:r>
    </w:p>
    <w:p w14:paraId="4A76A051" w14:textId="77777777" w:rsidR="001F6FED" w:rsidRPr="001F6FED" w:rsidRDefault="001F6FED" w:rsidP="0071237F">
      <w:pPr>
        <w:pStyle w:val="Prrafodelista"/>
        <w:spacing w:line="240" w:lineRule="auto"/>
        <w:ind w:hanging="720"/>
        <w:rPr>
          <w:rFonts w:ascii="AvantGarde Bk BT" w:hAnsi="AvantGarde Bk BT"/>
          <w:color w:val="000000"/>
          <w:sz w:val="21"/>
          <w:szCs w:val="21"/>
        </w:rPr>
      </w:pPr>
    </w:p>
    <w:p w14:paraId="70AB074A" w14:textId="44B08336" w:rsidR="00C54C2B" w:rsidRPr="000E5894" w:rsidRDefault="00C54C2B" w:rsidP="00BE2C76">
      <w:pPr>
        <w:pStyle w:val="Prrafodelista"/>
        <w:numPr>
          <w:ilvl w:val="0"/>
          <w:numId w:val="1"/>
        </w:numPr>
        <w:spacing w:line="240" w:lineRule="auto"/>
        <w:ind w:left="567" w:hanging="567"/>
        <w:jc w:val="both"/>
        <w:rPr>
          <w:rFonts w:ascii="AvantGarde Bk BT" w:hAnsi="AvantGarde Bk BT"/>
          <w:color w:val="000000"/>
          <w:sz w:val="21"/>
          <w:szCs w:val="21"/>
        </w:rPr>
      </w:pPr>
      <w:r w:rsidRPr="000E5894">
        <w:rPr>
          <w:rFonts w:ascii="AvantGarde Bk BT" w:hAnsi="AvantGarde Bk BT"/>
          <w:color w:val="000000"/>
          <w:sz w:val="21"/>
          <w:szCs w:val="21"/>
        </w:rPr>
        <w:t xml:space="preserve">Que en un contexto general, la región de </w:t>
      </w:r>
      <w:r w:rsidR="00E51372">
        <w:rPr>
          <w:rFonts w:ascii="AvantGarde Bk BT" w:hAnsi="AvantGarde Bk BT"/>
          <w:color w:val="000000"/>
          <w:sz w:val="21"/>
          <w:szCs w:val="21"/>
        </w:rPr>
        <w:t>L</w:t>
      </w:r>
      <w:r w:rsidRPr="000E5894">
        <w:rPr>
          <w:rFonts w:ascii="AvantGarde Bk BT" w:hAnsi="AvantGarde Bk BT"/>
          <w:color w:val="000000"/>
          <w:sz w:val="21"/>
          <w:szCs w:val="21"/>
        </w:rPr>
        <w:t>os Altos no es una zona de riqueza agrícola variada, sin embargo</w:t>
      </w:r>
      <w:r w:rsidR="00183E6F">
        <w:rPr>
          <w:rFonts w:ascii="AvantGarde Bk BT" w:hAnsi="AvantGarde Bk BT"/>
          <w:color w:val="000000"/>
          <w:sz w:val="21"/>
          <w:szCs w:val="21"/>
        </w:rPr>
        <w:t>, sí</w:t>
      </w:r>
      <w:r w:rsidRPr="000E5894">
        <w:rPr>
          <w:rFonts w:ascii="AvantGarde Bk BT" w:hAnsi="AvantGarde Bk BT"/>
          <w:color w:val="000000"/>
          <w:sz w:val="21"/>
          <w:szCs w:val="21"/>
        </w:rPr>
        <w:t xml:space="preserve"> hay una importante producción de granos bási</w:t>
      </w:r>
      <w:r w:rsidR="00183E6F">
        <w:rPr>
          <w:rFonts w:ascii="AvantGarde Bk BT" w:hAnsi="AvantGarde Bk BT"/>
          <w:color w:val="000000"/>
          <w:sz w:val="21"/>
          <w:szCs w:val="21"/>
        </w:rPr>
        <w:t>cos: maíz y sorgo de temporal que da</w:t>
      </w:r>
      <w:r w:rsidRPr="000E5894">
        <w:rPr>
          <w:rFonts w:ascii="AvantGarde Bk BT" w:hAnsi="AvantGarde Bk BT"/>
          <w:color w:val="000000"/>
          <w:sz w:val="21"/>
          <w:szCs w:val="21"/>
        </w:rPr>
        <w:t xml:space="preserve"> respuesta al aspecto de la alimentación de los millones de animales que son productivamente explotados tanto de manera intensiva como extensiva. La proyección de los </w:t>
      </w:r>
      <w:proofErr w:type="spellStart"/>
      <w:r w:rsidRPr="000E5894">
        <w:rPr>
          <w:rFonts w:ascii="AvantGarde Bk BT" w:hAnsi="AvantGarde Bk BT"/>
          <w:color w:val="000000"/>
          <w:sz w:val="21"/>
          <w:szCs w:val="21"/>
        </w:rPr>
        <w:t>agronegocios</w:t>
      </w:r>
      <w:proofErr w:type="spellEnd"/>
      <w:r w:rsidRPr="000E5894">
        <w:rPr>
          <w:rFonts w:ascii="AvantGarde Bk BT" w:hAnsi="AvantGarde Bk BT"/>
          <w:color w:val="000000"/>
          <w:sz w:val="21"/>
          <w:szCs w:val="21"/>
        </w:rPr>
        <w:t xml:space="preserve"> en el estado y en el país, ha sido un detonante económico en constante crecimiento y evolución, lo que</w:t>
      </w:r>
      <w:r w:rsidR="00CE04E1">
        <w:rPr>
          <w:rFonts w:ascii="AvantGarde Bk BT" w:hAnsi="AvantGarde Bk BT"/>
          <w:color w:val="000000"/>
          <w:sz w:val="21"/>
          <w:szCs w:val="21"/>
        </w:rPr>
        <w:t xml:space="preserve"> ha permitido el desarrollo de </w:t>
      </w:r>
      <w:r w:rsidR="00CE04E1" w:rsidRPr="000E5894">
        <w:rPr>
          <w:rFonts w:ascii="AvantGarde Bk BT" w:hAnsi="AvantGarde Bk BT"/>
          <w:color w:val="000000"/>
          <w:sz w:val="21"/>
          <w:szCs w:val="21"/>
        </w:rPr>
        <w:t>clúster</w:t>
      </w:r>
      <w:r w:rsidR="00CE04E1">
        <w:rPr>
          <w:rFonts w:ascii="AvantGarde Bk BT" w:hAnsi="AvantGarde Bk BT"/>
          <w:color w:val="000000"/>
          <w:sz w:val="21"/>
          <w:szCs w:val="21"/>
        </w:rPr>
        <w:t>es</w:t>
      </w:r>
      <w:r w:rsidRPr="000E5894">
        <w:rPr>
          <w:rFonts w:ascii="AvantGarde Bk BT" w:hAnsi="AvantGarde Bk BT"/>
          <w:color w:val="000000"/>
          <w:sz w:val="21"/>
          <w:szCs w:val="21"/>
        </w:rPr>
        <w:t xml:space="preserve"> bien acogidos por la iniciativa privada y mediando programas federales y estatales con apoyos económicos para su establecimiento. Por ello, es importante </w:t>
      </w:r>
      <w:r w:rsidR="00260677">
        <w:rPr>
          <w:rFonts w:ascii="AvantGarde Bk BT" w:hAnsi="AvantGarde Bk BT"/>
          <w:color w:val="000000"/>
          <w:sz w:val="21"/>
          <w:szCs w:val="21"/>
        </w:rPr>
        <w:t>formar recursos</w:t>
      </w:r>
      <w:r w:rsidRPr="000E5894">
        <w:rPr>
          <w:rFonts w:ascii="AvantGarde Bk BT" w:hAnsi="AvantGarde Bk BT"/>
          <w:color w:val="000000"/>
          <w:sz w:val="21"/>
          <w:szCs w:val="21"/>
        </w:rPr>
        <w:t xml:space="preserve"> que esté</w:t>
      </w:r>
      <w:r w:rsidR="00260677">
        <w:rPr>
          <w:rFonts w:ascii="AvantGarde Bk BT" w:hAnsi="AvantGarde Bk BT"/>
          <w:color w:val="000000"/>
          <w:sz w:val="21"/>
          <w:szCs w:val="21"/>
        </w:rPr>
        <w:t>n íntimamente ligados</w:t>
      </w:r>
      <w:r w:rsidRPr="000E5894">
        <w:rPr>
          <w:rFonts w:ascii="AvantGarde Bk BT" w:hAnsi="AvantGarde Bk BT"/>
          <w:color w:val="000000"/>
          <w:sz w:val="21"/>
          <w:szCs w:val="21"/>
        </w:rPr>
        <w:t xml:space="preserve"> a este renglón productivo. Considerando que la </w:t>
      </w:r>
      <w:r w:rsidR="00260677">
        <w:rPr>
          <w:rFonts w:ascii="AvantGarde Bk BT" w:hAnsi="AvantGarde Bk BT"/>
          <w:color w:val="000000"/>
          <w:sz w:val="21"/>
          <w:szCs w:val="21"/>
        </w:rPr>
        <w:t xml:space="preserve">formación </w:t>
      </w:r>
      <w:r w:rsidRPr="000E5894">
        <w:rPr>
          <w:rFonts w:ascii="AvantGarde Bk BT" w:hAnsi="AvantGarde Bk BT"/>
          <w:color w:val="000000"/>
          <w:sz w:val="21"/>
          <w:szCs w:val="21"/>
        </w:rPr>
        <w:t>agroindustrial contempla una serie de conocimientos de punta respecto de la producción vegetal de forma extensiva y tradicional-tecnificada</w:t>
      </w:r>
      <w:r w:rsidR="00CE04E1">
        <w:rPr>
          <w:rFonts w:ascii="AvantGarde Bk BT" w:hAnsi="AvantGarde Bk BT"/>
          <w:color w:val="000000"/>
          <w:sz w:val="21"/>
          <w:szCs w:val="21"/>
        </w:rPr>
        <w:t>,</w:t>
      </w:r>
      <w:r w:rsidRPr="000E5894">
        <w:rPr>
          <w:rFonts w:ascii="AvantGarde Bk BT" w:hAnsi="AvantGarde Bk BT"/>
          <w:color w:val="000000"/>
          <w:sz w:val="21"/>
          <w:szCs w:val="21"/>
        </w:rPr>
        <w:t xml:space="preserve"> o intensiva y protegida (alta tecnificación), dígase la aplicabilidad de tecnología de produ</w:t>
      </w:r>
      <w:r w:rsidR="00260677">
        <w:rPr>
          <w:rFonts w:ascii="AvantGarde Bk BT" w:hAnsi="AvantGarde Bk BT"/>
          <w:color w:val="000000"/>
          <w:sz w:val="21"/>
          <w:szCs w:val="21"/>
        </w:rPr>
        <w:t>cción bajo techo y mediando rie</w:t>
      </w:r>
      <w:r w:rsidRPr="000E5894">
        <w:rPr>
          <w:rFonts w:ascii="AvantGarde Bk BT" w:hAnsi="AvantGarde Bk BT"/>
          <w:color w:val="000000"/>
          <w:sz w:val="21"/>
          <w:szCs w:val="21"/>
        </w:rPr>
        <w:t xml:space="preserve">go por goteo, siendo consecuente con la conservación de la biodiversidad y la ecología, además de otros recursos renovables y cuyos resultados permiten un producto con valor agregado y por ende el nacimiento de una cadena productiva de alto rendimiento vegetal </w:t>
      </w:r>
      <w:r w:rsidR="00CE04E1">
        <w:rPr>
          <w:rFonts w:ascii="AvantGarde Bk BT" w:hAnsi="AvantGarde Bk BT"/>
          <w:color w:val="000000"/>
          <w:sz w:val="21"/>
          <w:szCs w:val="21"/>
        </w:rPr>
        <w:t>y</w:t>
      </w:r>
      <w:r w:rsidRPr="000E5894">
        <w:rPr>
          <w:rFonts w:ascii="AvantGarde Bk BT" w:hAnsi="AvantGarde Bk BT"/>
          <w:color w:val="000000"/>
          <w:sz w:val="21"/>
          <w:szCs w:val="21"/>
        </w:rPr>
        <w:t xml:space="preserve"> económico.</w:t>
      </w:r>
    </w:p>
    <w:p w14:paraId="6C4388C2" w14:textId="27DA972E" w:rsidR="00763AEA" w:rsidRDefault="00763AEA">
      <w:pPr>
        <w:spacing w:after="200" w:line="276" w:lineRule="auto"/>
        <w:rPr>
          <w:rFonts w:ascii="AvantGarde Bk BT" w:eastAsia="Calibri" w:hAnsi="AvantGarde Bk BT" w:cs="Times New Roman"/>
          <w:strike/>
          <w:color w:val="000000"/>
          <w:sz w:val="21"/>
          <w:szCs w:val="21"/>
          <w:lang w:eastAsia="en-US"/>
        </w:rPr>
      </w:pPr>
      <w:r>
        <w:rPr>
          <w:rFonts w:ascii="AvantGarde Bk BT" w:hAnsi="AvantGarde Bk BT"/>
          <w:strike/>
          <w:color w:val="000000"/>
          <w:sz w:val="21"/>
          <w:szCs w:val="21"/>
        </w:rPr>
        <w:br w:type="page"/>
      </w:r>
    </w:p>
    <w:p w14:paraId="07E67789" w14:textId="77777777" w:rsidR="00C54C2B" w:rsidRPr="000E5894" w:rsidRDefault="00C54C2B" w:rsidP="0071237F">
      <w:pPr>
        <w:pStyle w:val="Prrafodelista"/>
        <w:spacing w:line="240" w:lineRule="auto"/>
        <w:ind w:left="567" w:hanging="567"/>
        <w:jc w:val="both"/>
        <w:rPr>
          <w:rFonts w:ascii="AvantGarde Bk BT" w:hAnsi="AvantGarde Bk BT"/>
          <w:strike/>
          <w:color w:val="000000"/>
          <w:sz w:val="21"/>
          <w:szCs w:val="21"/>
        </w:rPr>
      </w:pPr>
    </w:p>
    <w:p w14:paraId="75E26373" w14:textId="52826DD3" w:rsidR="00C54C2B" w:rsidRPr="000E5894" w:rsidRDefault="00C54C2B" w:rsidP="00BE2C76">
      <w:pPr>
        <w:pStyle w:val="Prrafodelista"/>
        <w:numPr>
          <w:ilvl w:val="0"/>
          <w:numId w:val="1"/>
        </w:numPr>
        <w:spacing w:line="240" w:lineRule="auto"/>
        <w:ind w:left="567" w:hanging="567"/>
        <w:jc w:val="both"/>
        <w:rPr>
          <w:rFonts w:ascii="AvantGarde Bk BT" w:hAnsi="AvantGarde Bk BT"/>
          <w:color w:val="000000"/>
          <w:sz w:val="21"/>
          <w:szCs w:val="21"/>
        </w:rPr>
      </w:pPr>
      <w:r w:rsidRPr="000E5894">
        <w:rPr>
          <w:rFonts w:ascii="AvantGarde Bk BT" w:hAnsi="AvantGarde Bk BT"/>
          <w:color w:val="000000"/>
          <w:sz w:val="21"/>
          <w:szCs w:val="21"/>
        </w:rPr>
        <w:t>Que casi toda Latinoamérica, después de muchos años de revol</w:t>
      </w:r>
      <w:r w:rsidR="00CE04E1">
        <w:rPr>
          <w:rFonts w:ascii="AvantGarde Bk BT" w:hAnsi="AvantGarde Bk BT"/>
          <w:color w:val="000000"/>
          <w:sz w:val="21"/>
          <w:szCs w:val="21"/>
        </w:rPr>
        <w:t>ución agrícola, se transformó en simple</w:t>
      </w:r>
      <w:r w:rsidRPr="000E5894">
        <w:rPr>
          <w:rFonts w:ascii="AvantGarde Bk BT" w:hAnsi="AvantGarde Bk BT"/>
          <w:color w:val="000000"/>
          <w:sz w:val="21"/>
          <w:szCs w:val="21"/>
        </w:rPr>
        <w:t xml:space="preserve"> sustrato de sustentación de plantas que exigen técnicas artificiales cada vez más caras, y el síntoma más aparente </w:t>
      </w:r>
      <w:r w:rsidR="00CE04E1">
        <w:rPr>
          <w:rFonts w:ascii="AvantGarde Bk BT" w:hAnsi="AvantGarde Bk BT"/>
          <w:color w:val="000000"/>
          <w:sz w:val="21"/>
          <w:szCs w:val="21"/>
        </w:rPr>
        <w:t>de degradación que se observa es</w:t>
      </w:r>
      <w:r w:rsidR="00094540">
        <w:rPr>
          <w:rFonts w:ascii="AvantGarde Bk BT" w:hAnsi="AvantGarde Bk BT"/>
          <w:color w:val="000000"/>
          <w:sz w:val="21"/>
          <w:szCs w:val="21"/>
        </w:rPr>
        <w:t xml:space="preserve"> la erosión. Al h</w:t>
      </w:r>
      <w:r w:rsidRPr="000E5894">
        <w:rPr>
          <w:rFonts w:ascii="AvantGarde Bk BT" w:hAnsi="AvantGarde Bk BT"/>
          <w:color w:val="000000"/>
          <w:sz w:val="21"/>
          <w:szCs w:val="21"/>
        </w:rPr>
        <w:t xml:space="preserve">ablar de la modernización en la agricultura, uno tiende a imaginar las modificaciones resultantes de la sustitución de las técnicas agrícolas tradicionales por técnicas modernas, pero es un concepto más complejo, ya que además del progreso técnico en la agricultura, la organización de la producción se va modificando, principalmente en lo que se refiere a las relaciones sociales de producción. </w:t>
      </w:r>
      <w:r w:rsidR="009E0244">
        <w:rPr>
          <w:rFonts w:ascii="AvantGarde Bk BT" w:hAnsi="AvantGarde Bk BT"/>
          <w:color w:val="000000"/>
          <w:sz w:val="21"/>
          <w:szCs w:val="21"/>
        </w:rPr>
        <w:t>L</w:t>
      </w:r>
      <w:r w:rsidRPr="000E5894">
        <w:rPr>
          <w:rFonts w:ascii="AvantGarde Bk BT" w:hAnsi="AvantGarde Bk BT"/>
          <w:color w:val="000000"/>
          <w:sz w:val="21"/>
          <w:szCs w:val="21"/>
        </w:rPr>
        <w:t>as variedades comerciales en que la moderna industria de la agricultura se basa</w:t>
      </w:r>
      <w:r w:rsidR="00094540">
        <w:rPr>
          <w:rFonts w:ascii="AvantGarde Bk BT" w:hAnsi="AvantGarde Bk BT"/>
          <w:color w:val="000000"/>
          <w:sz w:val="21"/>
          <w:szCs w:val="21"/>
        </w:rPr>
        <w:t>,</w:t>
      </w:r>
      <w:r w:rsidRPr="000E5894">
        <w:rPr>
          <w:rFonts w:ascii="AvantGarde Bk BT" w:hAnsi="AvantGarde Bk BT"/>
          <w:color w:val="000000"/>
          <w:sz w:val="21"/>
          <w:szCs w:val="21"/>
        </w:rPr>
        <w:t xml:space="preserve"> presenta un alto grado de uniformidad genética </w:t>
      </w:r>
      <w:r w:rsidR="009E0244">
        <w:rPr>
          <w:rFonts w:ascii="AvantGarde Bk BT" w:hAnsi="AvantGarde Bk BT"/>
          <w:color w:val="000000"/>
          <w:sz w:val="21"/>
          <w:szCs w:val="21"/>
        </w:rPr>
        <w:t xml:space="preserve">que </w:t>
      </w:r>
      <w:r w:rsidRPr="000E5894">
        <w:rPr>
          <w:rFonts w:ascii="AvantGarde Bk BT" w:hAnsi="AvantGarde Bk BT"/>
          <w:color w:val="000000"/>
          <w:sz w:val="21"/>
          <w:szCs w:val="21"/>
        </w:rPr>
        <w:t>las hace vulnerables a las enfermedades y a las plagas</w:t>
      </w:r>
      <w:r w:rsidR="00094540">
        <w:rPr>
          <w:rFonts w:ascii="AvantGarde Bk BT" w:hAnsi="AvantGarde Bk BT"/>
          <w:color w:val="000000"/>
          <w:sz w:val="21"/>
          <w:szCs w:val="21"/>
        </w:rPr>
        <w:t>,</w:t>
      </w:r>
      <w:r w:rsidRPr="000E5894">
        <w:rPr>
          <w:rFonts w:ascii="AvantGarde Bk BT" w:hAnsi="AvantGarde Bk BT"/>
          <w:color w:val="000000"/>
          <w:sz w:val="21"/>
          <w:szCs w:val="21"/>
        </w:rPr>
        <w:t xml:space="preserve"> mientras que las especies nativas no lo son, porque poseen una alta diversidad genética. Sin embargo, la gama de genes de las especies nativas está siendo perdida por la erosión genética y se está volviendo cada vez más difícil combatir el su</w:t>
      </w:r>
      <w:r w:rsidR="00094540">
        <w:rPr>
          <w:rFonts w:ascii="AvantGarde Bk BT" w:hAnsi="AvantGarde Bk BT"/>
          <w:color w:val="000000"/>
          <w:sz w:val="21"/>
          <w:szCs w:val="21"/>
        </w:rPr>
        <w:t>rgimiento de estas enfermedades.</w:t>
      </w:r>
      <w:r w:rsidRPr="000E5894">
        <w:rPr>
          <w:rFonts w:ascii="AvantGarde Bk BT" w:hAnsi="AvantGarde Bk BT"/>
          <w:color w:val="000000"/>
          <w:sz w:val="21"/>
          <w:szCs w:val="21"/>
        </w:rPr>
        <w:t xml:space="preserve"> </w:t>
      </w:r>
      <w:r w:rsidR="00094540">
        <w:rPr>
          <w:rFonts w:ascii="AvantGarde Bk BT" w:hAnsi="AvantGarde Bk BT"/>
          <w:color w:val="000000"/>
          <w:sz w:val="21"/>
          <w:szCs w:val="21"/>
        </w:rPr>
        <w:t>D</w:t>
      </w:r>
      <w:r w:rsidR="009E0244">
        <w:rPr>
          <w:rFonts w:ascii="AvantGarde Bk BT" w:hAnsi="AvantGarde Bk BT"/>
          <w:color w:val="000000"/>
          <w:sz w:val="21"/>
          <w:szCs w:val="21"/>
        </w:rPr>
        <w:t>e ahí</w:t>
      </w:r>
      <w:r w:rsidRPr="000E5894">
        <w:rPr>
          <w:rFonts w:ascii="AvantGarde Bk BT" w:hAnsi="AvantGarde Bk BT"/>
          <w:color w:val="000000"/>
          <w:sz w:val="21"/>
          <w:szCs w:val="21"/>
        </w:rPr>
        <w:t xml:space="preserve"> la vulnerabilidad </w:t>
      </w:r>
      <w:r w:rsidR="009E0244">
        <w:rPr>
          <w:rFonts w:ascii="AvantGarde Bk BT" w:hAnsi="AvantGarde Bk BT"/>
          <w:color w:val="000000"/>
          <w:sz w:val="21"/>
          <w:szCs w:val="21"/>
        </w:rPr>
        <w:t xml:space="preserve">que tienen </w:t>
      </w:r>
      <w:r w:rsidRPr="000E5894">
        <w:rPr>
          <w:rFonts w:ascii="AvantGarde Bk BT" w:hAnsi="AvantGarde Bk BT"/>
          <w:color w:val="000000"/>
          <w:sz w:val="21"/>
          <w:szCs w:val="21"/>
        </w:rPr>
        <w:t>los cultivos comerciales.</w:t>
      </w:r>
    </w:p>
    <w:p w14:paraId="090E1F0D" w14:textId="77777777" w:rsidR="00C54C2B" w:rsidRPr="000E5894" w:rsidRDefault="00C54C2B" w:rsidP="0071237F">
      <w:pPr>
        <w:pStyle w:val="Prrafodelista"/>
        <w:spacing w:line="240" w:lineRule="auto"/>
        <w:ind w:left="567" w:hanging="567"/>
        <w:jc w:val="both"/>
        <w:rPr>
          <w:rFonts w:ascii="AvantGarde Bk BT" w:hAnsi="AvantGarde Bk BT"/>
          <w:color w:val="000000"/>
          <w:sz w:val="21"/>
          <w:szCs w:val="21"/>
        </w:rPr>
      </w:pPr>
    </w:p>
    <w:p w14:paraId="7DC9FB54" w14:textId="4807F63C" w:rsidR="00C54C2B" w:rsidRPr="000E5894" w:rsidRDefault="00094540" w:rsidP="00BE2C76">
      <w:pPr>
        <w:pStyle w:val="Prrafodelista"/>
        <w:numPr>
          <w:ilvl w:val="0"/>
          <w:numId w:val="1"/>
        </w:numPr>
        <w:spacing w:line="240" w:lineRule="auto"/>
        <w:ind w:left="567" w:hanging="567"/>
        <w:jc w:val="both"/>
        <w:rPr>
          <w:rFonts w:ascii="AvantGarde Bk BT" w:hAnsi="AvantGarde Bk BT"/>
          <w:color w:val="000000"/>
          <w:sz w:val="21"/>
          <w:szCs w:val="21"/>
        </w:rPr>
      </w:pPr>
      <w:r>
        <w:rPr>
          <w:rFonts w:ascii="AvantGarde Bk BT" w:hAnsi="AvantGarde Bk BT"/>
          <w:color w:val="000000"/>
          <w:sz w:val="21"/>
          <w:szCs w:val="21"/>
        </w:rPr>
        <w:t xml:space="preserve">Que </w:t>
      </w:r>
      <w:r w:rsidR="00A309DF">
        <w:rPr>
          <w:rFonts w:ascii="AvantGarde Bk BT" w:hAnsi="AvantGarde Bk BT"/>
          <w:color w:val="000000"/>
          <w:sz w:val="21"/>
          <w:szCs w:val="21"/>
        </w:rPr>
        <w:t>con</w:t>
      </w:r>
      <w:r w:rsidR="00C54C2B" w:rsidRPr="000E5894">
        <w:rPr>
          <w:rFonts w:ascii="AvantGarde Bk BT" w:hAnsi="AvantGarde Bk BT"/>
          <w:color w:val="000000"/>
          <w:sz w:val="21"/>
          <w:szCs w:val="21"/>
        </w:rPr>
        <w:t xml:space="preserve"> el fin de que exista una riqueza pecuaria específicamente en la región Altos, se requiere de alimentos</w:t>
      </w:r>
      <w:r>
        <w:rPr>
          <w:rFonts w:ascii="AvantGarde Bk BT" w:hAnsi="AvantGarde Bk BT"/>
          <w:color w:val="000000"/>
          <w:sz w:val="21"/>
          <w:szCs w:val="21"/>
        </w:rPr>
        <w:t>,</w:t>
      </w:r>
      <w:r w:rsidR="00C54C2B" w:rsidRPr="000E5894">
        <w:rPr>
          <w:rFonts w:ascii="AvantGarde Bk BT" w:hAnsi="AvantGarde Bk BT"/>
          <w:color w:val="000000"/>
          <w:sz w:val="21"/>
          <w:szCs w:val="21"/>
        </w:rPr>
        <w:t xml:space="preserve"> granos y pastos y con ello necesariamente se debe enfocar el trabajo en la creación y adecuación de tecnologías acordes a </w:t>
      </w:r>
      <w:r w:rsidR="00EC71C7">
        <w:rPr>
          <w:rFonts w:ascii="AvantGarde Bk BT" w:hAnsi="AvantGarde Bk BT"/>
          <w:color w:val="000000"/>
          <w:sz w:val="21"/>
          <w:szCs w:val="21"/>
        </w:rPr>
        <w:t>dichos</w:t>
      </w:r>
      <w:r w:rsidR="00C54C2B" w:rsidRPr="000E5894">
        <w:rPr>
          <w:rFonts w:ascii="AvantGarde Bk BT" w:hAnsi="AvantGarde Bk BT"/>
          <w:color w:val="000000"/>
          <w:sz w:val="21"/>
          <w:szCs w:val="21"/>
        </w:rPr>
        <w:t xml:space="preserve"> entornos y buscando siempre los más altos rendimientos que permitan riqueza y satisfacción, además de evitar la codependenci</w:t>
      </w:r>
      <w:r>
        <w:rPr>
          <w:rFonts w:ascii="AvantGarde Bk BT" w:hAnsi="AvantGarde Bk BT"/>
          <w:color w:val="000000"/>
          <w:sz w:val="21"/>
          <w:szCs w:val="21"/>
        </w:rPr>
        <w:t>a agroalimentaria. P</w:t>
      </w:r>
      <w:r w:rsidR="00C54C2B" w:rsidRPr="000E5894">
        <w:rPr>
          <w:rFonts w:ascii="AvantGarde Bk BT" w:hAnsi="AvantGarde Bk BT"/>
          <w:color w:val="000000"/>
          <w:sz w:val="21"/>
          <w:szCs w:val="21"/>
        </w:rPr>
        <w:t xml:space="preserve">ara que se realicen </w:t>
      </w:r>
      <w:r w:rsidR="00EC71C7">
        <w:rPr>
          <w:rFonts w:ascii="AvantGarde Bk BT" w:hAnsi="AvantGarde Bk BT"/>
          <w:color w:val="000000"/>
          <w:sz w:val="21"/>
          <w:szCs w:val="21"/>
        </w:rPr>
        <w:t>tales</w:t>
      </w:r>
      <w:r w:rsidR="00C54C2B" w:rsidRPr="000E5894">
        <w:rPr>
          <w:rFonts w:ascii="AvantGarde Bk BT" w:hAnsi="AvantGarde Bk BT"/>
          <w:color w:val="000000"/>
          <w:sz w:val="21"/>
          <w:szCs w:val="21"/>
        </w:rPr>
        <w:t xml:space="preserve"> cambio</w:t>
      </w:r>
      <w:r w:rsidR="00EC71C7">
        <w:rPr>
          <w:rFonts w:ascii="AvantGarde Bk BT" w:hAnsi="AvantGarde Bk BT"/>
          <w:color w:val="000000"/>
          <w:sz w:val="21"/>
          <w:szCs w:val="21"/>
        </w:rPr>
        <w:t>s</w:t>
      </w:r>
      <w:r w:rsidR="00C54C2B" w:rsidRPr="000E5894">
        <w:rPr>
          <w:rFonts w:ascii="AvantGarde Bk BT" w:hAnsi="AvantGarde Bk BT"/>
          <w:color w:val="000000"/>
          <w:sz w:val="21"/>
          <w:szCs w:val="21"/>
        </w:rPr>
        <w:t>, se debe analizar el devenir y tratar de vislumbrar el proyecto futuro</w:t>
      </w:r>
      <w:r>
        <w:rPr>
          <w:rFonts w:ascii="AvantGarde Bk BT" w:hAnsi="AvantGarde Bk BT"/>
          <w:color w:val="000000"/>
          <w:sz w:val="21"/>
          <w:szCs w:val="21"/>
        </w:rPr>
        <w:t>. E</w:t>
      </w:r>
      <w:r w:rsidR="00C54C2B" w:rsidRPr="000E5894">
        <w:rPr>
          <w:rFonts w:ascii="AvantGarde Bk BT" w:hAnsi="AvantGarde Bk BT"/>
          <w:color w:val="000000"/>
          <w:sz w:val="21"/>
          <w:szCs w:val="21"/>
        </w:rPr>
        <w:t>s conveniente estar atentos a los cambios estructurales en lo económico y socio-cultural, lo cual está articulado a los procesos de apertura económica, democratización y desce</w:t>
      </w:r>
      <w:r>
        <w:rPr>
          <w:rFonts w:ascii="AvantGarde Bk BT" w:hAnsi="AvantGarde Bk BT"/>
          <w:color w:val="000000"/>
          <w:sz w:val="21"/>
          <w:szCs w:val="21"/>
        </w:rPr>
        <w:t>ntralización que vive el país. Estos h</w:t>
      </w:r>
      <w:r w:rsidR="00C54C2B" w:rsidRPr="000E5894">
        <w:rPr>
          <w:rFonts w:ascii="AvantGarde Bk BT" w:hAnsi="AvantGarde Bk BT"/>
          <w:color w:val="000000"/>
          <w:sz w:val="21"/>
          <w:szCs w:val="21"/>
        </w:rPr>
        <w:t>echos expresan la necesidad del cambio y reorganización de los saberes para aplicarlos y</w:t>
      </w:r>
      <w:r>
        <w:rPr>
          <w:rFonts w:ascii="AvantGarde Bk BT" w:hAnsi="AvantGarde Bk BT"/>
          <w:color w:val="000000"/>
          <w:sz w:val="21"/>
          <w:szCs w:val="21"/>
        </w:rPr>
        <w:t>,</w:t>
      </w:r>
      <w:r w:rsidR="00C54C2B" w:rsidRPr="000E5894">
        <w:rPr>
          <w:rFonts w:ascii="AvantGarde Bk BT" w:hAnsi="AvantGarde Bk BT"/>
          <w:color w:val="000000"/>
          <w:sz w:val="21"/>
          <w:szCs w:val="21"/>
        </w:rPr>
        <w:t xml:space="preserve"> desde el entorno universitario y </w:t>
      </w:r>
      <w:r w:rsidR="009E0244">
        <w:rPr>
          <w:rFonts w:ascii="AvantGarde Bk BT" w:hAnsi="AvantGarde Bk BT"/>
          <w:color w:val="000000"/>
          <w:sz w:val="21"/>
          <w:szCs w:val="21"/>
        </w:rPr>
        <w:t>actividad académica, desarrollarl</w:t>
      </w:r>
      <w:r w:rsidR="00C54C2B" w:rsidRPr="000E5894">
        <w:rPr>
          <w:rFonts w:ascii="AvantGarde Bk BT" w:hAnsi="AvantGarde Bk BT"/>
          <w:color w:val="000000"/>
          <w:sz w:val="21"/>
          <w:szCs w:val="21"/>
        </w:rPr>
        <w:t xml:space="preserve">os en los </w:t>
      </w:r>
      <w:r w:rsidR="00053039">
        <w:rPr>
          <w:rFonts w:ascii="AvantGarde Bk BT" w:hAnsi="AvantGarde Bk BT"/>
          <w:color w:val="000000"/>
          <w:sz w:val="21"/>
          <w:szCs w:val="21"/>
        </w:rPr>
        <w:t>PE</w:t>
      </w:r>
      <w:r w:rsidR="00C54C2B" w:rsidRPr="000E5894">
        <w:rPr>
          <w:rFonts w:ascii="AvantGarde Bk BT" w:hAnsi="AvantGarde Bk BT"/>
          <w:color w:val="000000"/>
          <w:sz w:val="21"/>
          <w:szCs w:val="21"/>
        </w:rPr>
        <w:t xml:space="preserve"> para fortalecer a las nuevas generaciones de profesionistas enfrascados en las actividades pecuarias, agrícolas y tecnológicas</w:t>
      </w:r>
      <w:r>
        <w:rPr>
          <w:rFonts w:ascii="AvantGarde Bk BT" w:hAnsi="AvantGarde Bk BT"/>
          <w:color w:val="000000"/>
          <w:sz w:val="21"/>
          <w:szCs w:val="21"/>
        </w:rPr>
        <w:t>,</w:t>
      </w:r>
      <w:r w:rsidR="00C54C2B" w:rsidRPr="000E5894">
        <w:rPr>
          <w:rFonts w:ascii="AvantGarde Bk BT" w:hAnsi="AvantGarde Bk BT"/>
          <w:color w:val="000000"/>
          <w:sz w:val="21"/>
          <w:szCs w:val="21"/>
        </w:rPr>
        <w:t xml:space="preserve"> a partir de las áreas de las ingenierías.</w:t>
      </w:r>
    </w:p>
    <w:p w14:paraId="48BBBBE7" w14:textId="77777777" w:rsidR="00C54C2B" w:rsidRPr="000E5894" w:rsidRDefault="00C54C2B" w:rsidP="0071237F">
      <w:pPr>
        <w:pStyle w:val="Prrafodelista"/>
        <w:spacing w:line="240" w:lineRule="auto"/>
        <w:ind w:left="567" w:hanging="567"/>
        <w:jc w:val="both"/>
        <w:rPr>
          <w:rFonts w:ascii="AvantGarde Bk BT" w:hAnsi="AvantGarde Bk BT"/>
          <w:color w:val="000000"/>
          <w:sz w:val="21"/>
          <w:szCs w:val="21"/>
        </w:rPr>
      </w:pPr>
    </w:p>
    <w:p w14:paraId="579F0DF0" w14:textId="747E2646" w:rsidR="00B970E0" w:rsidRDefault="00C54C2B" w:rsidP="00BE2C76">
      <w:pPr>
        <w:pStyle w:val="Prrafodelista"/>
        <w:numPr>
          <w:ilvl w:val="0"/>
          <w:numId w:val="1"/>
        </w:numPr>
        <w:spacing w:line="240" w:lineRule="auto"/>
        <w:ind w:left="567" w:hanging="567"/>
        <w:jc w:val="both"/>
        <w:rPr>
          <w:rFonts w:ascii="AvantGarde Bk BT" w:hAnsi="AvantGarde Bk BT"/>
          <w:color w:val="000000"/>
          <w:sz w:val="21"/>
          <w:szCs w:val="21"/>
        </w:rPr>
      </w:pPr>
      <w:r w:rsidRPr="001F6FED">
        <w:rPr>
          <w:rFonts w:ascii="AvantGarde Bk BT" w:hAnsi="AvantGarde Bk BT"/>
          <w:color w:val="000000"/>
          <w:sz w:val="21"/>
          <w:szCs w:val="21"/>
        </w:rPr>
        <w:t xml:space="preserve">Que </w:t>
      </w:r>
      <w:r w:rsidR="00DC588C">
        <w:rPr>
          <w:rFonts w:ascii="AvantGarde Bk BT" w:hAnsi="AvantGarde Bk BT"/>
          <w:color w:val="000000"/>
          <w:sz w:val="21"/>
          <w:szCs w:val="21"/>
        </w:rPr>
        <w:t xml:space="preserve">el </w:t>
      </w:r>
      <w:proofErr w:type="spellStart"/>
      <w:r w:rsidR="00DC588C">
        <w:rPr>
          <w:rFonts w:ascii="AvantGarde Bk BT" w:hAnsi="AvantGarde Bk BT"/>
          <w:color w:val="000000"/>
          <w:sz w:val="21"/>
          <w:szCs w:val="21"/>
        </w:rPr>
        <w:t>CUAltos</w:t>
      </w:r>
      <w:proofErr w:type="spellEnd"/>
      <w:r w:rsidR="00DC588C">
        <w:rPr>
          <w:rFonts w:ascii="AvantGarde Bk BT" w:hAnsi="AvantGarde Bk BT"/>
          <w:color w:val="000000"/>
          <w:sz w:val="21"/>
          <w:szCs w:val="21"/>
        </w:rPr>
        <w:t xml:space="preserve"> ofrece</w:t>
      </w:r>
      <w:r w:rsidRPr="001F6FED">
        <w:rPr>
          <w:rFonts w:ascii="AvantGarde Bk BT" w:hAnsi="AvantGarde Bk BT"/>
          <w:color w:val="000000"/>
          <w:sz w:val="21"/>
          <w:szCs w:val="21"/>
        </w:rPr>
        <w:t xml:space="preserve"> un posgrado internacional en materia de procesos pe</w:t>
      </w:r>
      <w:r w:rsidR="00094540">
        <w:rPr>
          <w:rFonts w:ascii="AvantGarde Bk BT" w:hAnsi="AvantGarde Bk BT"/>
          <w:color w:val="000000"/>
          <w:sz w:val="21"/>
          <w:szCs w:val="21"/>
        </w:rPr>
        <w:t>cuarios e industria alimentaria.</w:t>
      </w:r>
      <w:r w:rsidRPr="001F6FED">
        <w:rPr>
          <w:rFonts w:ascii="AvantGarde Bk BT" w:hAnsi="AvantGarde Bk BT"/>
          <w:color w:val="000000"/>
          <w:sz w:val="21"/>
          <w:szCs w:val="21"/>
        </w:rPr>
        <w:t xml:space="preserve"> </w:t>
      </w:r>
      <w:r w:rsidR="00094540">
        <w:rPr>
          <w:rFonts w:ascii="AvantGarde Bk BT" w:hAnsi="AvantGarde Bk BT"/>
          <w:color w:val="000000"/>
          <w:sz w:val="21"/>
          <w:szCs w:val="21"/>
        </w:rPr>
        <w:t>P</w:t>
      </w:r>
      <w:r w:rsidR="00EC71C7">
        <w:rPr>
          <w:rFonts w:ascii="AvantGarde Bk BT" w:hAnsi="AvantGarde Bk BT"/>
          <w:color w:val="000000"/>
          <w:sz w:val="21"/>
          <w:szCs w:val="21"/>
        </w:rPr>
        <w:t>ara ello</w:t>
      </w:r>
      <w:r w:rsidR="00A309DF">
        <w:rPr>
          <w:rFonts w:ascii="AvantGarde Bk BT" w:hAnsi="AvantGarde Bk BT"/>
          <w:color w:val="000000"/>
          <w:sz w:val="21"/>
          <w:szCs w:val="21"/>
        </w:rPr>
        <w:t>,</w:t>
      </w:r>
      <w:r w:rsidR="00EC71C7">
        <w:rPr>
          <w:rFonts w:ascii="AvantGarde Bk BT" w:hAnsi="AvantGarde Bk BT"/>
          <w:color w:val="000000"/>
          <w:sz w:val="21"/>
          <w:szCs w:val="21"/>
        </w:rPr>
        <w:t xml:space="preserve"> </w:t>
      </w:r>
      <w:r w:rsidR="009C0E09">
        <w:rPr>
          <w:rFonts w:ascii="AvantGarde Bk BT" w:hAnsi="AvantGarde Bk BT"/>
          <w:color w:val="000000"/>
          <w:sz w:val="21"/>
          <w:szCs w:val="21"/>
        </w:rPr>
        <w:t xml:space="preserve">los </w:t>
      </w:r>
      <w:r w:rsidRPr="001F6FED">
        <w:rPr>
          <w:rFonts w:ascii="AvantGarde Bk BT" w:hAnsi="AvantGarde Bk BT"/>
          <w:color w:val="000000"/>
          <w:sz w:val="21"/>
          <w:szCs w:val="21"/>
        </w:rPr>
        <w:t xml:space="preserve">investigadores </w:t>
      </w:r>
      <w:r w:rsidR="009C0E09">
        <w:rPr>
          <w:rFonts w:ascii="AvantGarde Bk BT" w:hAnsi="AvantGarde Bk BT"/>
          <w:color w:val="000000"/>
          <w:sz w:val="21"/>
          <w:szCs w:val="21"/>
        </w:rPr>
        <w:t xml:space="preserve">del </w:t>
      </w:r>
      <w:proofErr w:type="spellStart"/>
      <w:r w:rsidR="009C0E09">
        <w:rPr>
          <w:rFonts w:ascii="AvantGarde Bk BT" w:hAnsi="AvantGarde Bk BT"/>
          <w:color w:val="000000"/>
          <w:sz w:val="21"/>
          <w:szCs w:val="21"/>
        </w:rPr>
        <w:t>CUAltos</w:t>
      </w:r>
      <w:proofErr w:type="spellEnd"/>
      <w:r w:rsidR="00094540">
        <w:rPr>
          <w:rFonts w:ascii="AvantGarde Bk BT" w:hAnsi="AvantGarde Bk BT"/>
          <w:color w:val="000000"/>
          <w:sz w:val="21"/>
          <w:szCs w:val="21"/>
        </w:rPr>
        <w:t>,</w:t>
      </w:r>
      <w:r w:rsidRPr="001F6FED">
        <w:rPr>
          <w:rFonts w:ascii="AvantGarde Bk BT" w:hAnsi="AvantGarde Bk BT"/>
          <w:color w:val="000000"/>
          <w:sz w:val="21"/>
          <w:szCs w:val="21"/>
        </w:rPr>
        <w:t xml:space="preserve"> en colaboración con académicos de los Centros Universitarios de Ciencias Biológicas y Agropecuarias y del Sur, diseñaron la Especialidad-Maestría en Producción Animal Sustentable, p</w:t>
      </w:r>
      <w:r w:rsidR="00603D77">
        <w:rPr>
          <w:rFonts w:ascii="AvantGarde Bk BT" w:hAnsi="AvantGarde Bk BT"/>
          <w:color w:val="000000"/>
          <w:sz w:val="21"/>
          <w:szCs w:val="21"/>
        </w:rPr>
        <w:t>rograma al que se le han sumado</w:t>
      </w:r>
      <w:r w:rsidRPr="001F6FED">
        <w:rPr>
          <w:rFonts w:ascii="AvantGarde Bk BT" w:hAnsi="AvantGarde Bk BT"/>
          <w:color w:val="000000"/>
          <w:sz w:val="21"/>
          <w:szCs w:val="21"/>
        </w:rPr>
        <w:t xml:space="preserve"> académicos de las Universidad de Wisconsin y de Texas A&amp;M. Dicho programa se comenzó a impartir en agosto de 2015 y</w:t>
      </w:r>
      <w:r w:rsidR="00603D77">
        <w:rPr>
          <w:rFonts w:ascii="AvantGarde Bk BT" w:hAnsi="AvantGarde Bk BT"/>
          <w:color w:val="000000"/>
          <w:sz w:val="21"/>
          <w:szCs w:val="21"/>
        </w:rPr>
        <w:t xml:space="preserve"> fortalece el vínculo académico</w:t>
      </w:r>
      <w:r w:rsidRPr="001F6FED">
        <w:rPr>
          <w:rFonts w:ascii="AvantGarde Bk BT" w:hAnsi="AvantGarde Bk BT"/>
          <w:color w:val="000000"/>
          <w:sz w:val="21"/>
          <w:szCs w:val="21"/>
        </w:rPr>
        <w:t xml:space="preserve"> con el sector productivo para afrontar regionalmente el desafío de formar recursos humanos de primer nivel para atender a las industrias más sólidas, como lo son la avícola, lechera y porcina. </w:t>
      </w:r>
    </w:p>
    <w:p w14:paraId="2985DAF8" w14:textId="2F84829C" w:rsidR="00763AEA" w:rsidRDefault="00763AEA">
      <w:pPr>
        <w:spacing w:after="200" w:line="276" w:lineRule="auto"/>
        <w:rPr>
          <w:rFonts w:ascii="AvantGarde Bk BT" w:eastAsia="Calibri" w:hAnsi="AvantGarde Bk BT" w:cs="Times New Roman"/>
          <w:color w:val="000000"/>
          <w:sz w:val="21"/>
          <w:szCs w:val="21"/>
          <w:lang w:eastAsia="en-US"/>
        </w:rPr>
      </w:pPr>
      <w:r>
        <w:rPr>
          <w:rFonts w:ascii="AvantGarde Bk BT" w:hAnsi="AvantGarde Bk BT"/>
          <w:color w:val="000000"/>
          <w:sz w:val="21"/>
          <w:szCs w:val="21"/>
        </w:rPr>
        <w:br w:type="page"/>
      </w:r>
    </w:p>
    <w:p w14:paraId="09936B39" w14:textId="77777777" w:rsidR="00B970E0" w:rsidRDefault="00B970E0" w:rsidP="0071237F">
      <w:pPr>
        <w:pStyle w:val="Prrafodelista"/>
        <w:spacing w:line="240" w:lineRule="auto"/>
        <w:ind w:left="567" w:hanging="567"/>
        <w:jc w:val="both"/>
        <w:rPr>
          <w:rFonts w:ascii="AvantGarde Bk BT" w:hAnsi="AvantGarde Bk BT"/>
          <w:color w:val="000000"/>
          <w:sz w:val="21"/>
          <w:szCs w:val="21"/>
        </w:rPr>
      </w:pPr>
    </w:p>
    <w:p w14:paraId="2720E39B" w14:textId="2BAA9FD3" w:rsidR="00C54C2B" w:rsidRPr="001F6FED" w:rsidRDefault="00C54C2B" w:rsidP="00BE2C76">
      <w:pPr>
        <w:pStyle w:val="Prrafodelista"/>
        <w:numPr>
          <w:ilvl w:val="0"/>
          <w:numId w:val="1"/>
        </w:numPr>
        <w:spacing w:line="240" w:lineRule="auto"/>
        <w:ind w:left="567" w:hanging="567"/>
        <w:jc w:val="both"/>
        <w:rPr>
          <w:rFonts w:ascii="AvantGarde Bk BT" w:hAnsi="AvantGarde Bk BT"/>
          <w:color w:val="000000"/>
          <w:sz w:val="21"/>
          <w:szCs w:val="21"/>
        </w:rPr>
      </w:pPr>
      <w:r w:rsidRPr="001F6FED">
        <w:rPr>
          <w:rFonts w:ascii="AvantGarde Bk BT" w:hAnsi="AvantGarde Bk BT"/>
          <w:color w:val="000000"/>
          <w:sz w:val="21"/>
          <w:szCs w:val="21"/>
        </w:rPr>
        <w:t xml:space="preserve">Que la vinculación con el sector productivo </w:t>
      </w:r>
      <w:r w:rsidR="003C4CC0">
        <w:rPr>
          <w:rFonts w:ascii="AvantGarde Bk BT" w:hAnsi="AvantGarde Bk BT"/>
          <w:color w:val="000000"/>
          <w:sz w:val="21"/>
          <w:szCs w:val="21"/>
        </w:rPr>
        <w:t>se ha extendido y diversificado. M</w:t>
      </w:r>
      <w:r w:rsidRPr="001F6FED">
        <w:rPr>
          <w:rFonts w:ascii="AvantGarde Bk BT" w:hAnsi="AvantGarde Bk BT"/>
          <w:color w:val="000000"/>
          <w:sz w:val="21"/>
          <w:szCs w:val="21"/>
        </w:rPr>
        <w:t>uestra de ello son las conferencias internacionales realizadas en coordinación con el Instituto de Desarrollo Pecuari</w:t>
      </w:r>
      <w:r w:rsidR="003C4CC0">
        <w:rPr>
          <w:rFonts w:ascii="AvantGarde Bk BT" w:hAnsi="AvantGarde Bk BT"/>
          <w:color w:val="000000"/>
          <w:sz w:val="21"/>
          <w:szCs w:val="21"/>
        </w:rPr>
        <w:t>o, la Unión de Cooperativas de C</w:t>
      </w:r>
      <w:r w:rsidRPr="001F6FED">
        <w:rPr>
          <w:rFonts w:ascii="AvantGarde Bk BT" w:hAnsi="AvantGarde Bk BT"/>
          <w:color w:val="000000"/>
          <w:sz w:val="21"/>
          <w:szCs w:val="21"/>
        </w:rPr>
        <w:t xml:space="preserve">onsumo Alteñas y la Asociación Ganadera dirigida a productores de forrajes y leche de San </w:t>
      </w:r>
      <w:r w:rsidR="0099049B">
        <w:rPr>
          <w:rFonts w:ascii="AvantGarde Bk BT" w:hAnsi="AvantGarde Bk BT"/>
          <w:color w:val="000000"/>
          <w:sz w:val="21"/>
          <w:szCs w:val="21"/>
        </w:rPr>
        <w:t>J</w:t>
      </w:r>
      <w:r w:rsidRPr="001F6FED">
        <w:rPr>
          <w:rFonts w:ascii="AvantGarde Bk BT" w:hAnsi="AvantGarde Bk BT"/>
          <w:color w:val="000000"/>
          <w:sz w:val="21"/>
          <w:szCs w:val="21"/>
        </w:rPr>
        <w:t>uan de los Lagos.</w:t>
      </w:r>
    </w:p>
    <w:p w14:paraId="33C8830E" w14:textId="77777777" w:rsidR="00C54C2B" w:rsidRPr="001F6FED" w:rsidRDefault="00C54C2B" w:rsidP="0071237F">
      <w:pPr>
        <w:pStyle w:val="Prrafodelista"/>
        <w:spacing w:line="240" w:lineRule="auto"/>
        <w:ind w:left="567" w:hanging="567"/>
        <w:jc w:val="both"/>
        <w:rPr>
          <w:rFonts w:ascii="AvantGarde Bk BT" w:hAnsi="AvantGarde Bk BT"/>
          <w:color w:val="000000"/>
          <w:sz w:val="21"/>
          <w:szCs w:val="21"/>
        </w:rPr>
      </w:pPr>
    </w:p>
    <w:p w14:paraId="2E589072" w14:textId="21D7E39D" w:rsidR="00C54C2B" w:rsidRPr="001F6FED" w:rsidRDefault="00C54C2B" w:rsidP="00BE2C76">
      <w:pPr>
        <w:pStyle w:val="Prrafodelista"/>
        <w:numPr>
          <w:ilvl w:val="0"/>
          <w:numId w:val="1"/>
        </w:numPr>
        <w:spacing w:line="240" w:lineRule="auto"/>
        <w:ind w:left="567" w:hanging="567"/>
        <w:jc w:val="both"/>
        <w:rPr>
          <w:rFonts w:ascii="AvantGarde Bk BT" w:hAnsi="AvantGarde Bk BT"/>
          <w:color w:val="000000"/>
          <w:sz w:val="21"/>
          <w:szCs w:val="21"/>
        </w:rPr>
      </w:pPr>
      <w:r w:rsidRPr="0015712B">
        <w:rPr>
          <w:rFonts w:ascii="AvantGarde Bk BT" w:hAnsi="AvantGarde Bk BT"/>
          <w:color w:val="000000"/>
          <w:sz w:val="21"/>
          <w:szCs w:val="21"/>
        </w:rPr>
        <w:t>Que el tema</w:t>
      </w:r>
      <w:r w:rsidRPr="001F6FED">
        <w:rPr>
          <w:rFonts w:ascii="AvantGarde Bk BT" w:hAnsi="AvantGarde Bk BT"/>
          <w:color w:val="000000"/>
          <w:sz w:val="21"/>
          <w:szCs w:val="21"/>
        </w:rPr>
        <w:t xml:space="preserve"> del agua, </w:t>
      </w:r>
      <w:r w:rsidR="00EC71C7">
        <w:rPr>
          <w:rFonts w:ascii="AvantGarde Bk BT" w:hAnsi="AvantGarde Bk BT"/>
          <w:color w:val="000000"/>
          <w:sz w:val="21"/>
          <w:szCs w:val="21"/>
        </w:rPr>
        <w:t xml:space="preserve">de </w:t>
      </w:r>
      <w:r w:rsidRPr="001F6FED">
        <w:rPr>
          <w:rFonts w:ascii="AvantGarde Bk BT" w:hAnsi="AvantGarde Bk BT"/>
          <w:color w:val="000000"/>
          <w:sz w:val="21"/>
          <w:szCs w:val="21"/>
        </w:rPr>
        <w:t xml:space="preserve">alta preocupación </w:t>
      </w:r>
      <w:r w:rsidR="003C4CC0">
        <w:rPr>
          <w:rFonts w:ascii="AvantGarde Bk BT" w:hAnsi="AvantGarde Bk BT"/>
          <w:color w:val="000000"/>
          <w:sz w:val="21"/>
          <w:szCs w:val="21"/>
        </w:rPr>
        <w:t>para los</w:t>
      </w:r>
      <w:r w:rsidRPr="001F6FED">
        <w:rPr>
          <w:rFonts w:ascii="AvantGarde Bk BT" w:hAnsi="AvantGarde Bk BT"/>
          <w:color w:val="000000"/>
          <w:sz w:val="21"/>
          <w:szCs w:val="21"/>
        </w:rPr>
        <w:t xml:space="preserve"> productores, pobladores, ambientalistas y autoridades, tiene un lugar prioritario en la agenda del </w:t>
      </w:r>
      <w:proofErr w:type="spellStart"/>
      <w:r w:rsidRPr="001F6FED">
        <w:rPr>
          <w:rFonts w:ascii="AvantGarde Bk BT" w:hAnsi="AvantGarde Bk BT"/>
          <w:color w:val="000000"/>
          <w:sz w:val="21"/>
          <w:szCs w:val="21"/>
        </w:rPr>
        <w:t>CUA</w:t>
      </w:r>
      <w:r w:rsidR="009B664E">
        <w:rPr>
          <w:rFonts w:ascii="AvantGarde Bk BT" w:hAnsi="AvantGarde Bk BT"/>
          <w:color w:val="000000"/>
          <w:sz w:val="21"/>
          <w:szCs w:val="21"/>
        </w:rPr>
        <w:t>ltos</w:t>
      </w:r>
      <w:proofErr w:type="spellEnd"/>
      <w:r w:rsidRPr="001F6FED">
        <w:rPr>
          <w:rFonts w:ascii="AvantGarde Bk BT" w:hAnsi="AvantGarde Bk BT"/>
          <w:color w:val="000000"/>
          <w:sz w:val="21"/>
          <w:szCs w:val="21"/>
        </w:rPr>
        <w:t>, sitio natural para el análisis y discusión sobre su captación, saneamiento, distribución y regulación</w:t>
      </w:r>
      <w:r w:rsidR="003C4CC0">
        <w:rPr>
          <w:rFonts w:ascii="AvantGarde Bk BT" w:hAnsi="AvantGarde Bk BT"/>
          <w:color w:val="000000"/>
          <w:sz w:val="21"/>
          <w:szCs w:val="21"/>
        </w:rPr>
        <w:t>,</w:t>
      </w:r>
      <w:r w:rsidRPr="001F6FED">
        <w:rPr>
          <w:rFonts w:ascii="AvantGarde Bk BT" w:hAnsi="AvantGarde Bk BT"/>
          <w:color w:val="000000"/>
          <w:sz w:val="21"/>
          <w:szCs w:val="21"/>
        </w:rPr>
        <w:t xml:space="preserve"> debido a la situación de fragilidad hídrica de la región y al ser centro de adscripción</w:t>
      </w:r>
      <w:r w:rsidR="003C4CC0">
        <w:rPr>
          <w:rFonts w:ascii="AvantGarde Bk BT" w:hAnsi="AvantGarde Bk BT"/>
          <w:color w:val="000000"/>
          <w:sz w:val="21"/>
          <w:szCs w:val="21"/>
        </w:rPr>
        <w:t xml:space="preserve"> del</w:t>
      </w:r>
      <w:r w:rsidRPr="001F6FED">
        <w:rPr>
          <w:rFonts w:ascii="AvantGarde Bk BT" w:hAnsi="AvantGarde Bk BT"/>
          <w:color w:val="000000"/>
          <w:sz w:val="21"/>
          <w:szCs w:val="21"/>
        </w:rPr>
        <w:t xml:space="preserve"> Cuerpo Académico</w:t>
      </w:r>
      <w:r w:rsidR="00A55C0A">
        <w:rPr>
          <w:rFonts w:ascii="AvantGarde Bk BT" w:hAnsi="AvantGarde Bk BT"/>
          <w:color w:val="000000"/>
          <w:sz w:val="21"/>
          <w:szCs w:val="21"/>
        </w:rPr>
        <w:t xml:space="preserve"> (CA)</w:t>
      </w:r>
      <w:r w:rsidRPr="001F6FED">
        <w:rPr>
          <w:rFonts w:ascii="AvantGarde Bk BT" w:hAnsi="AvantGarde Bk BT"/>
          <w:color w:val="000000"/>
          <w:sz w:val="21"/>
          <w:szCs w:val="21"/>
        </w:rPr>
        <w:t xml:space="preserve"> de Calidad del Agua.</w:t>
      </w:r>
    </w:p>
    <w:p w14:paraId="19EDCD72" w14:textId="312B26F8" w:rsidR="00C54C2B" w:rsidRPr="001F6FED" w:rsidRDefault="00C54C2B" w:rsidP="0071237F">
      <w:pPr>
        <w:pStyle w:val="Prrafodelista"/>
        <w:spacing w:line="240" w:lineRule="auto"/>
        <w:ind w:left="567" w:hanging="567"/>
        <w:jc w:val="both"/>
        <w:rPr>
          <w:rFonts w:ascii="AvantGarde Bk BT" w:hAnsi="AvantGarde Bk BT"/>
          <w:color w:val="000000"/>
          <w:sz w:val="21"/>
          <w:szCs w:val="21"/>
        </w:rPr>
      </w:pPr>
    </w:p>
    <w:p w14:paraId="7AB75DD3" w14:textId="05EF6181" w:rsidR="00C54C2B" w:rsidRPr="001F6FED" w:rsidRDefault="00C54C2B" w:rsidP="00BE2C76">
      <w:pPr>
        <w:pStyle w:val="Prrafodelista"/>
        <w:numPr>
          <w:ilvl w:val="0"/>
          <w:numId w:val="1"/>
        </w:numPr>
        <w:spacing w:line="240" w:lineRule="auto"/>
        <w:ind w:left="567" w:hanging="567"/>
        <w:jc w:val="both"/>
        <w:rPr>
          <w:rFonts w:ascii="AvantGarde Bk BT" w:hAnsi="AvantGarde Bk BT"/>
          <w:color w:val="000000"/>
          <w:sz w:val="21"/>
          <w:szCs w:val="21"/>
        </w:rPr>
      </w:pPr>
      <w:r w:rsidRPr="001F6FED">
        <w:rPr>
          <w:rFonts w:ascii="AvantGarde Bk BT" w:hAnsi="AvantGarde Bk BT"/>
          <w:color w:val="000000"/>
          <w:sz w:val="21"/>
          <w:szCs w:val="21"/>
        </w:rPr>
        <w:t xml:space="preserve">Que </w:t>
      </w:r>
      <w:r w:rsidR="00CC35B1">
        <w:rPr>
          <w:rFonts w:ascii="AvantGarde Bk BT" w:hAnsi="AvantGarde Bk BT"/>
          <w:color w:val="000000"/>
          <w:sz w:val="21"/>
          <w:szCs w:val="21"/>
        </w:rPr>
        <w:t xml:space="preserve">al </w:t>
      </w:r>
      <w:r w:rsidRPr="001F6FED">
        <w:rPr>
          <w:rFonts w:ascii="AvantGarde Bk BT" w:hAnsi="AvantGarde Bk BT"/>
          <w:color w:val="000000"/>
          <w:sz w:val="21"/>
          <w:szCs w:val="21"/>
        </w:rPr>
        <w:t>considerar el análisis de los actuales sistemas de producción agroalimentaria, el uso eficiente del agua y los recursos naturales, así como toda acción derivada de la aplicación de las tecnologías computacionales</w:t>
      </w:r>
      <w:r w:rsidR="003C4CC0">
        <w:rPr>
          <w:rFonts w:ascii="AvantGarde Bk BT" w:hAnsi="AvantGarde Bk BT"/>
          <w:color w:val="000000"/>
          <w:sz w:val="21"/>
          <w:szCs w:val="21"/>
        </w:rPr>
        <w:t>, se</w:t>
      </w:r>
      <w:r w:rsidRPr="001F6FED">
        <w:rPr>
          <w:rFonts w:ascii="AvantGarde Bk BT" w:hAnsi="AvantGarde Bk BT"/>
          <w:color w:val="000000"/>
          <w:sz w:val="21"/>
          <w:szCs w:val="21"/>
        </w:rPr>
        <w:t xml:space="preserve"> lograría mejorar la producción y hacer más rentables las operaciones. Al mismo tiempo</w:t>
      </w:r>
      <w:r w:rsidR="003C4CC0">
        <w:rPr>
          <w:rFonts w:ascii="AvantGarde Bk BT" w:hAnsi="AvantGarde Bk BT"/>
          <w:color w:val="000000"/>
          <w:sz w:val="21"/>
          <w:szCs w:val="21"/>
        </w:rPr>
        <w:t>,</w:t>
      </w:r>
      <w:r w:rsidRPr="001F6FED">
        <w:rPr>
          <w:rFonts w:ascii="AvantGarde Bk BT" w:hAnsi="AvantGarde Bk BT"/>
          <w:color w:val="000000"/>
          <w:sz w:val="21"/>
          <w:szCs w:val="21"/>
        </w:rPr>
        <w:t xml:space="preserve"> </w:t>
      </w:r>
      <w:r w:rsidR="003C4CC0">
        <w:rPr>
          <w:rFonts w:ascii="AvantGarde Bk BT" w:hAnsi="AvantGarde Bk BT"/>
          <w:color w:val="000000"/>
          <w:sz w:val="21"/>
          <w:szCs w:val="21"/>
        </w:rPr>
        <w:t>delinear</w:t>
      </w:r>
      <w:r w:rsidRPr="001F6FED">
        <w:rPr>
          <w:rFonts w:ascii="AvantGarde Bk BT" w:hAnsi="AvantGarde Bk BT"/>
          <w:color w:val="000000"/>
          <w:sz w:val="21"/>
          <w:szCs w:val="21"/>
        </w:rPr>
        <w:t xml:space="preserve"> puntos críticos de análisis y conocimiento del sector social, su comportamiento, su capacidad económica, su idiosincrasia, el tipo de comercio, redes de comunicación, etc. Lo anterior para establecer criterios puntuales sobre los resultados que se esperan, mediante el trabajo proyectado por los </w:t>
      </w:r>
      <w:r w:rsidR="00A55C0A">
        <w:rPr>
          <w:rFonts w:ascii="AvantGarde Bk BT" w:hAnsi="AvantGarde Bk BT"/>
          <w:color w:val="000000"/>
          <w:sz w:val="21"/>
          <w:szCs w:val="21"/>
        </w:rPr>
        <w:t>CA</w:t>
      </w:r>
      <w:r w:rsidRPr="001F6FED">
        <w:rPr>
          <w:rFonts w:ascii="AvantGarde Bk BT" w:hAnsi="AvantGarde Bk BT"/>
          <w:color w:val="000000"/>
          <w:sz w:val="21"/>
          <w:szCs w:val="21"/>
        </w:rPr>
        <w:t xml:space="preserve"> y las líneas de investigación que se han venido trabajando u otras que emanen de necesidades futuras.</w:t>
      </w:r>
    </w:p>
    <w:p w14:paraId="34E2C2A1" w14:textId="77777777" w:rsidR="00C54C2B" w:rsidRPr="000E5894" w:rsidRDefault="00C54C2B" w:rsidP="00FF03C4">
      <w:pPr>
        <w:pStyle w:val="Prrafodelista"/>
        <w:spacing w:after="0" w:line="240" w:lineRule="auto"/>
        <w:ind w:left="567" w:hanging="567"/>
        <w:jc w:val="both"/>
        <w:rPr>
          <w:rFonts w:ascii="AvantGarde Bk BT" w:hAnsi="AvantGarde Bk BT"/>
          <w:strike/>
          <w:color w:val="000000"/>
          <w:sz w:val="21"/>
          <w:szCs w:val="21"/>
        </w:rPr>
      </w:pPr>
    </w:p>
    <w:p w14:paraId="7A517D77" w14:textId="655F80AA" w:rsidR="00C54C2B" w:rsidRPr="00A309DF" w:rsidRDefault="00C54C2B"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CC35B1">
        <w:rPr>
          <w:rFonts w:ascii="AvantGarde Bk BT" w:hAnsi="AvantGarde Bk BT"/>
          <w:color w:val="000000"/>
          <w:sz w:val="21"/>
          <w:szCs w:val="21"/>
        </w:rPr>
        <w:t>Que por la problemática anteriormente descrita en la región de influencia del Centro Universitario de Los Altos, la Universidad de Guadalajara</w:t>
      </w:r>
      <w:r w:rsidR="00B912B6">
        <w:rPr>
          <w:rFonts w:ascii="AvantGarde Bk BT" w:hAnsi="AvantGarde Bk BT"/>
          <w:color w:val="000000"/>
          <w:sz w:val="21"/>
          <w:szCs w:val="21"/>
        </w:rPr>
        <w:t>,</w:t>
      </w:r>
      <w:r w:rsidRPr="00CC35B1">
        <w:rPr>
          <w:rFonts w:ascii="AvantGarde Bk BT" w:hAnsi="AvantGarde Bk BT"/>
          <w:color w:val="000000"/>
          <w:sz w:val="21"/>
          <w:szCs w:val="21"/>
        </w:rPr>
        <w:t xml:space="preserve"> desde el inicio del funcionamiento del Centro, aprobó la carrera de Ingeniería Agroindustrial y</w:t>
      </w:r>
      <w:r w:rsidR="00B912B6">
        <w:rPr>
          <w:rFonts w:ascii="AvantGarde Bk BT" w:hAnsi="AvantGarde Bk BT"/>
          <w:color w:val="000000"/>
          <w:sz w:val="21"/>
          <w:szCs w:val="21"/>
        </w:rPr>
        <w:t>,</w:t>
      </w:r>
      <w:r w:rsidRPr="00CC35B1">
        <w:rPr>
          <w:rFonts w:ascii="AvantGarde Bk BT" w:hAnsi="AvantGarde Bk BT"/>
          <w:color w:val="000000"/>
          <w:sz w:val="21"/>
          <w:szCs w:val="21"/>
        </w:rPr>
        <w:t xml:space="preserve"> posteriormente, </w:t>
      </w:r>
      <w:r w:rsidR="0015712B">
        <w:rPr>
          <w:rFonts w:ascii="AvantGarde Bk BT" w:hAnsi="AvantGarde Bk BT"/>
          <w:color w:val="000000"/>
          <w:sz w:val="21"/>
          <w:szCs w:val="21"/>
        </w:rPr>
        <w:t>como resultado de la</w:t>
      </w:r>
      <w:r w:rsidRPr="00CC35B1">
        <w:rPr>
          <w:rFonts w:ascii="AvantGarde Bk BT" w:hAnsi="AvantGarde Bk BT"/>
          <w:color w:val="000000"/>
          <w:sz w:val="21"/>
          <w:szCs w:val="21"/>
        </w:rPr>
        <w:t xml:space="preserve"> política institucional</w:t>
      </w:r>
      <w:r w:rsidR="00B912B6">
        <w:rPr>
          <w:rFonts w:ascii="AvantGarde Bk BT" w:hAnsi="AvantGarde Bk BT"/>
          <w:color w:val="000000"/>
          <w:sz w:val="21"/>
          <w:szCs w:val="21"/>
        </w:rPr>
        <w:t>,</w:t>
      </w:r>
      <w:r w:rsidRPr="00CC35B1">
        <w:rPr>
          <w:rFonts w:ascii="AvantGarde Bk BT" w:hAnsi="AvantGarde Bk BT"/>
          <w:color w:val="000000"/>
          <w:sz w:val="21"/>
          <w:szCs w:val="21"/>
        </w:rPr>
        <w:t xml:space="preserve"> se </w:t>
      </w:r>
      <w:r w:rsidR="0015712B">
        <w:rPr>
          <w:rFonts w:ascii="AvantGarde Bk BT" w:hAnsi="AvantGarde Bk BT"/>
          <w:color w:val="000000"/>
          <w:sz w:val="21"/>
          <w:szCs w:val="21"/>
        </w:rPr>
        <w:t>crearon los PE de</w:t>
      </w:r>
      <w:r w:rsidR="00A309DF">
        <w:rPr>
          <w:rFonts w:ascii="AvantGarde Bk BT" w:hAnsi="AvantGarde Bk BT"/>
          <w:color w:val="000000"/>
          <w:sz w:val="21"/>
          <w:szCs w:val="21"/>
        </w:rPr>
        <w:t xml:space="preserve"> I</w:t>
      </w:r>
      <w:r w:rsidRPr="00CC35B1">
        <w:rPr>
          <w:rFonts w:ascii="AvantGarde Bk BT" w:hAnsi="AvantGarde Bk BT"/>
          <w:color w:val="000000"/>
          <w:sz w:val="21"/>
          <w:szCs w:val="21"/>
        </w:rPr>
        <w:t>ngenierías</w:t>
      </w:r>
      <w:r w:rsidRPr="00CC35B1">
        <w:rPr>
          <w:rFonts w:asciiTheme="majorHAnsi" w:hAnsiTheme="majorHAnsi"/>
          <w:sz w:val="21"/>
          <w:szCs w:val="21"/>
        </w:rPr>
        <w:t xml:space="preserve"> </w:t>
      </w:r>
      <w:r w:rsidRPr="00CC35B1">
        <w:rPr>
          <w:rFonts w:ascii="AvantGarde Bk BT" w:hAnsi="AvantGarde Bk BT"/>
          <w:color w:val="000000"/>
          <w:sz w:val="21"/>
          <w:szCs w:val="21"/>
        </w:rPr>
        <w:t xml:space="preserve">en </w:t>
      </w:r>
      <w:r w:rsidR="00A309DF">
        <w:rPr>
          <w:rFonts w:ascii="AvantGarde Bk BT" w:hAnsi="AvantGarde Bk BT"/>
          <w:color w:val="000000"/>
          <w:sz w:val="21"/>
          <w:szCs w:val="21"/>
        </w:rPr>
        <w:t>Sistemas Pecuarios</w:t>
      </w:r>
      <w:r w:rsidRPr="00CC35B1">
        <w:rPr>
          <w:rFonts w:asciiTheme="majorHAnsi" w:hAnsiTheme="majorHAnsi"/>
          <w:sz w:val="21"/>
          <w:szCs w:val="21"/>
        </w:rPr>
        <w:t xml:space="preserve"> </w:t>
      </w:r>
      <w:r w:rsidR="0015712B">
        <w:rPr>
          <w:rFonts w:ascii="AvantGarde Bk BT" w:hAnsi="AvantGarde Bk BT"/>
          <w:color w:val="000000"/>
          <w:sz w:val="21"/>
          <w:szCs w:val="21"/>
        </w:rPr>
        <w:t>e</w:t>
      </w:r>
      <w:r w:rsidRPr="00CC35B1">
        <w:rPr>
          <w:rFonts w:ascii="AvantGarde Bk BT" w:hAnsi="AvantGarde Bk BT"/>
          <w:color w:val="000000"/>
          <w:sz w:val="21"/>
          <w:szCs w:val="21"/>
        </w:rPr>
        <w:t xml:space="preserve"> Ingeniería en </w:t>
      </w:r>
      <w:r w:rsidR="00A309DF">
        <w:rPr>
          <w:rFonts w:ascii="AvantGarde Bk BT" w:hAnsi="AvantGarde Bk BT"/>
          <w:color w:val="000000"/>
          <w:sz w:val="21"/>
          <w:szCs w:val="21"/>
        </w:rPr>
        <w:t>C</w:t>
      </w:r>
      <w:r w:rsidRPr="00A309DF">
        <w:rPr>
          <w:rFonts w:ascii="AvantGarde Bk BT" w:hAnsi="AvantGarde Bk BT"/>
          <w:color w:val="000000"/>
          <w:sz w:val="21"/>
          <w:szCs w:val="21"/>
        </w:rPr>
        <w:t>omputación,</w:t>
      </w:r>
      <w:r w:rsidRPr="00A309DF">
        <w:rPr>
          <w:rFonts w:asciiTheme="majorHAnsi" w:hAnsiTheme="majorHAnsi"/>
          <w:sz w:val="21"/>
          <w:szCs w:val="21"/>
        </w:rPr>
        <w:t xml:space="preserve"> </w:t>
      </w:r>
      <w:r w:rsidRPr="00A309DF">
        <w:rPr>
          <w:rFonts w:ascii="AvantGarde Bk BT" w:hAnsi="AvantGarde Bk BT"/>
          <w:color w:val="000000"/>
          <w:sz w:val="21"/>
          <w:szCs w:val="21"/>
        </w:rPr>
        <w:t xml:space="preserve">los cuales </w:t>
      </w:r>
      <w:r w:rsidR="009860C6" w:rsidRPr="00A309DF">
        <w:rPr>
          <w:rFonts w:ascii="AvantGarde Bk BT" w:hAnsi="AvantGarde Bk BT"/>
          <w:color w:val="000000"/>
          <w:sz w:val="21"/>
          <w:szCs w:val="21"/>
        </w:rPr>
        <w:t>tienen conexión y continuidad con</w:t>
      </w:r>
      <w:r w:rsidRPr="00A309DF">
        <w:rPr>
          <w:rFonts w:asciiTheme="majorHAnsi" w:hAnsiTheme="majorHAnsi"/>
          <w:sz w:val="21"/>
          <w:szCs w:val="21"/>
        </w:rPr>
        <w:t xml:space="preserve"> </w:t>
      </w:r>
      <w:r w:rsidRPr="00A309DF">
        <w:rPr>
          <w:rFonts w:ascii="AvantGarde Bk BT" w:hAnsi="AvantGarde Bk BT"/>
          <w:color w:val="000000"/>
          <w:sz w:val="21"/>
          <w:szCs w:val="21"/>
        </w:rPr>
        <w:t xml:space="preserve">la Especialidad-Maestría en Producción Animal Sustentable, ya que a partir del diagnóstico general de las condiciones existentes en la región, </w:t>
      </w:r>
      <w:r w:rsidR="009860C6" w:rsidRPr="00A309DF">
        <w:rPr>
          <w:rFonts w:ascii="AvantGarde Bk BT" w:hAnsi="AvantGarde Bk BT"/>
          <w:color w:val="000000"/>
          <w:sz w:val="21"/>
          <w:szCs w:val="21"/>
        </w:rPr>
        <w:t xml:space="preserve">se encontró un </w:t>
      </w:r>
      <w:r w:rsidRPr="00A309DF">
        <w:rPr>
          <w:rFonts w:ascii="AvantGarde Bk BT" w:hAnsi="AvantGarde Bk BT"/>
          <w:color w:val="000000"/>
          <w:sz w:val="21"/>
          <w:szCs w:val="21"/>
        </w:rPr>
        <w:t xml:space="preserve">déficit de personal calificado en profesiones relacionadas </w:t>
      </w:r>
      <w:r w:rsidR="009860C6" w:rsidRPr="00A309DF">
        <w:rPr>
          <w:rFonts w:ascii="AvantGarde Bk BT" w:hAnsi="AvantGarde Bk BT"/>
          <w:color w:val="000000"/>
          <w:sz w:val="21"/>
          <w:szCs w:val="21"/>
        </w:rPr>
        <w:t>con l</w:t>
      </w:r>
      <w:r w:rsidRPr="00A309DF">
        <w:rPr>
          <w:rFonts w:ascii="AvantGarde Bk BT" w:hAnsi="AvantGarde Bk BT"/>
          <w:color w:val="000000"/>
          <w:sz w:val="21"/>
          <w:szCs w:val="21"/>
        </w:rPr>
        <w:t>as ciencias exactas e ingenierías</w:t>
      </w:r>
      <w:r w:rsidR="00921683" w:rsidRPr="00A309DF">
        <w:rPr>
          <w:rFonts w:ascii="AvantGarde Bk BT" w:hAnsi="AvantGarde Bk BT"/>
          <w:color w:val="000000"/>
          <w:sz w:val="21"/>
          <w:szCs w:val="21"/>
        </w:rPr>
        <w:t>, así como en las ciencias biológica</w:t>
      </w:r>
      <w:r w:rsidR="009860C6" w:rsidRPr="00A309DF">
        <w:rPr>
          <w:rFonts w:ascii="AvantGarde Bk BT" w:hAnsi="AvantGarde Bk BT"/>
          <w:color w:val="000000"/>
          <w:sz w:val="21"/>
          <w:szCs w:val="21"/>
        </w:rPr>
        <w:t>s</w:t>
      </w:r>
      <w:r w:rsidR="00921683" w:rsidRPr="00A309DF">
        <w:rPr>
          <w:rFonts w:ascii="AvantGarde Bk BT" w:hAnsi="AvantGarde Bk BT"/>
          <w:color w:val="000000"/>
          <w:sz w:val="21"/>
          <w:szCs w:val="21"/>
        </w:rPr>
        <w:t xml:space="preserve"> y agropecuarias</w:t>
      </w:r>
      <w:r w:rsidRPr="00A309DF">
        <w:rPr>
          <w:rFonts w:ascii="AvantGarde Bk BT" w:hAnsi="AvantGarde Bk BT"/>
          <w:color w:val="000000"/>
          <w:sz w:val="21"/>
          <w:szCs w:val="21"/>
        </w:rPr>
        <w:t xml:space="preserve">. </w:t>
      </w:r>
      <w:r w:rsidR="009860C6" w:rsidRPr="00A309DF">
        <w:rPr>
          <w:rFonts w:ascii="AvantGarde Bk BT" w:hAnsi="AvantGarde Bk BT"/>
          <w:color w:val="000000"/>
          <w:sz w:val="21"/>
          <w:szCs w:val="21"/>
        </w:rPr>
        <w:t>L</w:t>
      </w:r>
      <w:r w:rsidRPr="00A309DF">
        <w:rPr>
          <w:rFonts w:ascii="AvantGarde Bk BT" w:hAnsi="AvantGarde Bk BT"/>
          <w:color w:val="000000"/>
          <w:sz w:val="21"/>
          <w:szCs w:val="21"/>
        </w:rPr>
        <w:t>a investigación que se ha realizado en la región sobre aspectos tales como el uso de la tecnología</w:t>
      </w:r>
      <w:r w:rsidR="00B912B6" w:rsidRPr="00A309DF">
        <w:rPr>
          <w:rFonts w:ascii="AvantGarde Bk BT" w:hAnsi="AvantGarde Bk BT"/>
          <w:color w:val="000000"/>
          <w:sz w:val="21"/>
          <w:szCs w:val="21"/>
        </w:rPr>
        <w:t>,</w:t>
      </w:r>
      <w:r w:rsidRPr="00A309DF">
        <w:rPr>
          <w:rFonts w:ascii="AvantGarde Bk BT" w:hAnsi="AvantGarde Bk BT"/>
          <w:color w:val="000000"/>
          <w:sz w:val="21"/>
          <w:szCs w:val="21"/>
        </w:rPr>
        <w:t xml:space="preserve"> indican que es necesario abordar diversos temas</w:t>
      </w:r>
      <w:r w:rsidRPr="00A309DF">
        <w:rPr>
          <w:rFonts w:asciiTheme="majorHAnsi" w:hAnsiTheme="majorHAnsi"/>
          <w:sz w:val="21"/>
          <w:szCs w:val="21"/>
        </w:rPr>
        <w:t xml:space="preserve"> </w:t>
      </w:r>
      <w:r w:rsidRPr="00A309DF">
        <w:rPr>
          <w:rFonts w:ascii="AvantGarde Bk BT" w:hAnsi="AvantGarde Bk BT"/>
          <w:color w:val="000000"/>
          <w:sz w:val="21"/>
          <w:szCs w:val="21"/>
        </w:rPr>
        <w:t xml:space="preserve">tendientes </w:t>
      </w:r>
      <w:r w:rsidR="009860C6" w:rsidRPr="00A309DF">
        <w:rPr>
          <w:rFonts w:ascii="AvantGarde Bk BT" w:hAnsi="AvantGarde Bk BT"/>
          <w:color w:val="000000"/>
          <w:sz w:val="21"/>
          <w:szCs w:val="21"/>
        </w:rPr>
        <w:t>a impulsar</w:t>
      </w:r>
      <w:r w:rsidRPr="00A309DF">
        <w:rPr>
          <w:rFonts w:ascii="AvantGarde Bk BT" w:hAnsi="AvantGarde Bk BT"/>
          <w:color w:val="000000"/>
          <w:sz w:val="21"/>
          <w:szCs w:val="21"/>
        </w:rPr>
        <w:t xml:space="preserve"> </w:t>
      </w:r>
      <w:r w:rsidR="00921683" w:rsidRPr="00A309DF">
        <w:rPr>
          <w:rFonts w:ascii="AvantGarde Bk BT" w:hAnsi="AvantGarde Bk BT"/>
          <w:color w:val="000000"/>
          <w:sz w:val="21"/>
          <w:szCs w:val="21"/>
        </w:rPr>
        <w:t>la</w:t>
      </w:r>
      <w:r w:rsidR="009860C6" w:rsidRPr="00A309DF">
        <w:rPr>
          <w:rFonts w:ascii="AvantGarde Bk BT" w:hAnsi="AvantGarde Bk BT"/>
          <w:color w:val="000000"/>
          <w:sz w:val="21"/>
          <w:szCs w:val="21"/>
        </w:rPr>
        <w:t xml:space="preserve"> industria, la productividad, el fomento</w:t>
      </w:r>
      <w:r w:rsidRPr="00A309DF">
        <w:rPr>
          <w:rFonts w:ascii="AvantGarde Bk BT" w:hAnsi="AvantGarde Bk BT"/>
          <w:color w:val="000000"/>
          <w:sz w:val="21"/>
          <w:szCs w:val="21"/>
        </w:rPr>
        <w:t xml:space="preserve"> a la protección del medio ambiente</w:t>
      </w:r>
      <w:r w:rsidR="009860C6" w:rsidRPr="00A309DF">
        <w:rPr>
          <w:rFonts w:ascii="AvantGarde Bk BT" w:hAnsi="AvantGarde Bk BT"/>
          <w:color w:val="000000"/>
          <w:sz w:val="21"/>
          <w:szCs w:val="21"/>
        </w:rPr>
        <w:t>,</w:t>
      </w:r>
      <w:r w:rsidRPr="00A309DF">
        <w:rPr>
          <w:rFonts w:ascii="AvantGarde Bk BT" w:hAnsi="AvantGarde Bk BT"/>
          <w:color w:val="000000"/>
          <w:sz w:val="21"/>
          <w:szCs w:val="21"/>
        </w:rPr>
        <w:t xml:space="preserve"> mediante el uso y explotación responsable, sostenibl</w:t>
      </w:r>
      <w:r w:rsidR="00921683" w:rsidRPr="00A309DF">
        <w:rPr>
          <w:rFonts w:ascii="AvantGarde Bk BT" w:hAnsi="AvantGarde Bk BT"/>
          <w:color w:val="000000"/>
          <w:sz w:val="21"/>
          <w:szCs w:val="21"/>
        </w:rPr>
        <w:t>e y sustentable de los recursos.</w:t>
      </w:r>
    </w:p>
    <w:p w14:paraId="23473C69" w14:textId="7785274C" w:rsidR="00763AEA" w:rsidRDefault="00763AEA">
      <w:pPr>
        <w:spacing w:after="200" w:line="276" w:lineRule="auto"/>
        <w:rPr>
          <w:rFonts w:ascii="AvantGarde Bk BT" w:eastAsia="Calibri" w:hAnsi="AvantGarde Bk BT" w:cs="Times New Roman"/>
          <w:color w:val="000000"/>
          <w:sz w:val="21"/>
          <w:szCs w:val="21"/>
          <w:lang w:eastAsia="en-US"/>
        </w:rPr>
      </w:pPr>
      <w:r>
        <w:rPr>
          <w:rFonts w:ascii="AvantGarde Bk BT" w:hAnsi="AvantGarde Bk BT"/>
          <w:color w:val="000000"/>
          <w:sz w:val="21"/>
          <w:szCs w:val="21"/>
        </w:rPr>
        <w:br w:type="page"/>
      </w:r>
    </w:p>
    <w:p w14:paraId="4A417449" w14:textId="77777777" w:rsidR="00C54C2B" w:rsidRPr="006B3794" w:rsidRDefault="00C54C2B" w:rsidP="00FF03C4">
      <w:pPr>
        <w:pStyle w:val="Prrafodelista"/>
        <w:spacing w:after="0" w:line="240" w:lineRule="auto"/>
        <w:ind w:left="567" w:hanging="567"/>
        <w:jc w:val="both"/>
        <w:rPr>
          <w:rFonts w:ascii="AvantGarde Bk BT" w:hAnsi="AvantGarde Bk BT"/>
          <w:color w:val="000000"/>
          <w:sz w:val="21"/>
          <w:szCs w:val="21"/>
        </w:rPr>
      </w:pPr>
    </w:p>
    <w:p w14:paraId="31579912" w14:textId="1BD7EDD3" w:rsidR="00FD4B1C" w:rsidRPr="00F14AAE" w:rsidRDefault="00C54C2B"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F14AAE">
        <w:rPr>
          <w:rFonts w:ascii="AvantGarde Bk BT" w:hAnsi="AvantGarde Bk BT"/>
          <w:color w:val="000000"/>
          <w:sz w:val="21"/>
          <w:szCs w:val="21"/>
        </w:rPr>
        <w:t xml:space="preserve">Que </w:t>
      </w:r>
      <w:r w:rsidR="00F14AAE" w:rsidRPr="00F14AAE">
        <w:rPr>
          <w:rFonts w:ascii="AvantGarde Bk BT" w:hAnsi="AvantGarde Bk BT"/>
          <w:color w:val="000000"/>
          <w:sz w:val="21"/>
          <w:szCs w:val="21"/>
        </w:rPr>
        <w:t xml:space="preserve">se cree es pertinente la </w:t>
      </w:r>
      <w:r w:rsidR="00F14AAE" w:rsidRPr="00A309DF">
        <w:rPr>
          <w:rFonts w:ascii="AvantGarde Bk BT" w:hAnsi="AvantGarde Bk BT"/>
          <w:b/>
          <w:color w:val="000000"/>
          <w:sz w:val="21"/>
          <w:szCs w:val="21"/>
        </w:rPr>
        <w:t>creación de una División de Ciencias Agropecuarias e Ingenierías y el Departamento de Ingenierías</w:t>
      </w:r>
      <w:r w:rsidR="009F7D1D" w:rsidRPr="00A309DF">
        <w:rPr>
          <w:rFonts w:ascii="AvantGarde Bk BT" w:hAnsi="AvantGarde Bk BT"/>
          <w:b/>
          <w:color w:val="000000"/>
          <w:sz w:val="21"/>
          <w:szCs w:val="21"/>
        </w:rPr>
        <w:t>, y cambio de denominación del Departamento de Ciencias Biológica</w:t>
      </w:r>
      <w:r w:rsidR="00D96EC0" w:rsidRPr="00A309DF">
        <w:rPr>
          <w:rFonts w:ascii="AvantGarde Bk BT" w:hAnsi="AvantGarde Bk BT"/>
          <w:b/>
          <w:color w:val="000000"/>
          <w:sz w:val="21"/>
          <w:szCs w:val="21"/>
        </w:rPr>
        <w:t>s</w:t>
      </w:r>
      <w:r w:rsidR="009F7D1D" w:rsidRPr="00A309DF">
        <w:rPr>
          <w:rFonts w:ascii="AvantGarde Bk BT" w:hAnsi="AvantGarde Bk BT"/>
          <w:b/>
          <w:color w:val="000000"/>
          <w:sz w:val="21"/>
          <w:szCs w:val="21"/>
        </w:rPr>
        <w:t xml:space="preserve"> como Departamento de Ciencias Pecuarias y Agrícolas,</w:t>
      </w:r>
      <w:r w:rsidR="009F7D1D">
        <w:rPr>
          <w:rFonts w:ascii="AvantGarde Bk BT" w:hAnsi="AvantGarde Bk BT"/>
          <w:color w:val="000000"/>
          <w:sz w:val="21"/>
          <w:szCs w:val="21"/>
        </w:rPr>
        <w:t xml:space="preserve"> </w:t>
      </w:r>
      <w:r w:rsidR="00F14AAE" w:rsidRPr="00F14AAE">
        <w:rPr>
          <w:rFonts w:ascii="AvantGarde Bk BT" w:hAnsi="AvantGarde Bk BT"/>
          <w:color w:val="000000"/>
          <w:sz w:val="21"/>
          <w:szCs w:val="21"/>
        </w:rPr>
        <w:t>ya que permitiría el desarrollo de proyectos de investigación vinculados con la docencia y la extensión. L</w:t>
      </w:r>
      <w:r w:rsidRPr="00F14AAE">
        <w:rPr>
          <w:rFonts w:ascii="AvantGarde Bk BT" w:hAnsi="AvantGarde Bk BT"/>
          <w:color w:val="000000"/>
          <w:sz w:val="21"/>
          <w:szCs w:val="21"/>
        </w:rPr>
        <w:t>a formación de profesionales en el campo de las ciencias exactas e ingenierías y en las tecnologías</w:t>
      </w:r>
      <w:r w:rsidR="00D96EC0">
        <w:rPr>
          <w:rFonts w:ascii="AvantGarde Bk BT" w:hAnsi="AvantGarde Bk BT"/>
          <w:color w:val="000000"/>
          <w:sz w:val="21"/>
          <w:szCs w:val="21"/>
        </w:rPr>
        <w:t>,</w:t>
      </w:r>
      <w:r w:rsidRPr="00F14AAE">
        <w:rPr>
          <w:rFonts w:ascii="AvantGarde Bk BT" w:hAnsi="AvantGarde Bk BT"/>
          <w:color w:val="000000"/>
          <w:sz w:val="21"/>
          <w:szCs w:val="21"/>
        </w:rPr>
        <w:t xml:space="preserve"> representa un componente importante para el desarrollo, no s</w:t>
      </w:r>
      <w:r w:rsidR="00D96EC0">
        <w:rPr>
          <w:rFonts w:ascii="AvantGarde Bk BT" w:hAnsi="AvantGarde Bk BT"/>
          <w:color w:val="000000"/>
          <w:sz w:val="21"/>
          <w:szCs w:val="21"/>
        </w:rPr>
        <w:t>ó</w:t>
      </w:r>
      <w:r w:rsidRPr="00F14AAE">
        <w:rPr>
          <w:rFonts w:ascii="AvantGarde Bk BT" w:hAnsi="AvantGarde Bk BT"/>
          <w:color w:val="000000"/>
          <w:sz w:val="21"/>
          <w:szCs w:val="21"/>
        </w:rPr>
        <w:t xml:space="preserve">lo en la región de influencia del Centro Universitario de Los Altos, sino a nivel estatal y nacional, </w:t>
      </w:r>
      <w:r w:rsidR="00CC35B1" w:rsidRPr="00F14AAE">
        <w:rPr>
          <w:rFonts w:ascii="AvantGarde Bk BT" w:hAnsi="AvantGarde Bk BT"/>
          <w:color w:val="000000"/>
          <w:sz w:val="21"/>
          <w:szCs w:val="21"/>
        </w:rPr>
        <w:t>ra</w:t>
      </w:r>
      <w:r w:rsidRPr="00F14AAE">
        <w:rPr>
          <w:rFonts w:ascii="AvantGarde Bk BT" w:hAnsi="AvantGarde Bk BT"/>
          <w:color w:val="000000"/>
          <w:sz w:val="21"/>
          <w:szCs w:val="21"/>
        </w:rPr>
        <w:t>zón por la que deben de tener un nivel de formación adecuado. Para el Centro Universitario de Los Altos</w:t>
      </w:r>
      <w:r w:rsidR="00D96EC0">
        <w:rPr>
          <w:rFonts w:ascii="AvantGarde Bk BT" w:hAnsi="AvantGarde Bk BT"/>
          <w:color w:val="000000"/>
          <w:sz w:val="21"/>
          <w:szCs w:val="21"/>
        </w:rPr>
        <w:t>,</w:t>
      </w:r>
      <w:r w:rsidRPr="00F14AAE">
        <w:rPr>
          <w:rFonts w:ascii="AvantGarde Bk BT" w:hAnsi="AvantGarde Bk BT"/>
          <w:color w:val="000000"/>
          <w:sz w:val="21"/>
          <w:szCs w:val="21"/>
        </w:rPr>
        <w:t xml:space="preserve"> el</w:t>
      </w:r>
      <w:r w:rsidRPr="00F14AAE">
        <w:rPr>
          <w:rFonts w:asciiTheme="majorHAnsi" w:hAnsiTheme="majorHAnsi"/>
          <w:sz w:val="21"/>
          <w:szCs w:val="21"/>
        </w:rPr>
        <w:t xml:space="preserve"> </w:t>
      </w:r>
      <w:r w:rsidRPr="00F14AAE">
        <w:rPr>
          <w:rFonts w:ascii="AvantGarde Bk BT" w:hAnsi="AvantGarde Bk BT"/>
          <w:color w:val="000000"/>
          <w:sz w:val="21"/>
          <w:szCs w:val="21"/>
        </w:rPr>
        <w:t xml:space="preserve">fortalecimiento de las </w:t>
      </w:r>
      <w:proofErr w:type="spellStart"/>
      <w:r w:rsidRPr="00F14AAE">
        <w:rPr>
          <w:rFonts w:ascii="AvantGarde Bk BT" w:hAnsi="AvantGarde Bk BT"/>
          <w:color w:val="000000"/>
          <w:sz w:val="21"/>
          <w:szCs w:val="21"/>
        </w:rPr>
        <w:t>lngenierías</w:t>
      </w:r>
      <w:proofErr w:type="spellEnd"/>
      <w:r w:rsidRPr="00F14AAE">
        <w:rPr>
          <w:rFonts w:ascii="AvantGarde Bk BT" w:hAnsi="AvantGarde Bk BT"/>
          <w:color w:val="000000"/>
          <w:sz w:val="21"/>
          <w:szCs w:val="21"/>
        </w:rPr>
        <w:t xml:space="preserve"> Agroindustrial y en Sistemas </w:t>
      </w:r>
      <w:r w:rsidR="00CC35B1" w:rsidRPr="00F14AAE">
        <w:rPr>
          <w:rFonts w:ascii="AvantGarde Bk BT" w:hAnsi="AvantGarde Bk BT"/>
          <w:color w:val="000000"/>
          <w:sz w:val="21"/>
          <w:szCs w:val="21"/>
        </w:rPr>
        <w:t>P</w:t>
      </w:r>
      <w:r w:rsidRPr="00F14AAE">
        <w:rPr>
          <w:rFonts w:ascii="AvantGarde Bk BT" w:hAnsi="AvantGarde Bk BT"/>
          <w:color w:val="000000"/>
          <w:sz w:val="21"/>
          <w:szCs w:val="21"/>
        </w:rPr>
        <w:t>ecuarios,</w:t>
      </w:r>
      <w:r w:rsidRPr="00F14AAE">
        <w:rPr>
          <w:rFonts w:asciiTheme="majorHAnsi" w:hAnsiTheme="majorHAnsi"/>
          <w:sz w:val="21"/>
          <w:szCs w:val="21"/>
        </w:rPr>
        <w:t xml:space="preserve"> </w:t>
      </w:r>
      <w:r w:rsidRPr="00F14AAE">
        <w:rPr>
          <w:rFonts w:ascii="AvantGarde Bk BT" w:hAnsi="AvantGarde Bk BT"/>
          <w:color w:val="000000"/>
          <w:sz w:val="21"/>
          <w:szCs w:val="21"/>
        </w:rPr>
        <w:t xml:space="preserve">es prioritario, junto con la meta 2016 de </w:t>
      </w:r>
      <w:r w:rsidR="00194604" w:rsidRPr="00F14AAE">
        <w:rPr>
          <w:rFonts w:ascii="AvantGarde Bk BT" w:hAnsi="AvantGarde Bk BT"/>
          <w:color w:val="000000"/>
          <w:sz w:val="21"/>
          <w:szCs w:val="21"/>
        </w:rPr>
        <w:t>que el PE</w:t>
      </w:r>
      <w:r w:rsidRPr="00F14AAE">
        <w:rPr>
          <w:rFonts w:ascii="AvantGarde Bk BT" w:hAnsi="AvantGarde Bk BT"/>
          <w:color w:val="000000"/>
          <w:sz w:val="21"/>
          <w:szCs w:val="21"/>
        </w:rPr>
        <w:t xml:space="preserve"> de Medicina Veterinaria y </w:t>
      </w:r>
      <w:proofErr w:type="spellStart"/>
      <w:r w:rsidRPr="00F14AAE">
        <w:rPr>
          <w:rFonts w:ascii="AvantGarde Bk BT" w:hAnsi="AvantGarde Bk BT"/>
          <w:color w:val="000000"/>
          <w:sz w:val="21"/>
          <w:szCs w:val="21"/>
        </w:rPr>
        <w:t>Zootecnica</w:t>
      </w:r>
      <w:proofErr w:type="spellEnd"/>
      <w:r w:rsidRPr="00F14AAE">
        <w:rPr>
          <w:rFonts w:ascii="AvantGarde Bk BT" w:hAnsi="AvantGarde Bk BT"/>
          <w:color w:val="000000"/>
          <w:sz w:val="21"/>
          <w:szCs w:val="21"/>
        </w:rPr>
        <w:t xml:space="preserve"> </w:t>
      </w:r>
      <w:r w:rsidR="00194604" w:rsidRPr="00F14AAE">
        <w:rPr>
          <w:rFonts w:ascii="AvantGarde Bk BT" w:hAnsi="AvantGarde Bk BT"/>
          <w:color w:val="000000"/>
          <w:sz w:val="21"/>
          <w:szCs w:val="21"/>
        </w:rPr>
        <w:t>concluya</w:t>
      </w:r>
      <w:r w:rsidRPr="00F14AAE">
        <w:rPr>
          <w:rFonts w:ascii="AvantGarde Bk BT" w:hAnsi="AvantGarde Bk BT"/>
          <w:color w:val="000000"/>
          <w:sz w:val="21"/>
          <w:szCs w:val="21"/>
        </w:rPr>
        <w:t xml:space="preserve"> la Clínica de Grandes especiales, </w:t>
      </w:r>
      <w:r w:rsidR="00194604" w:rsidRPr="00F14AAE">
        <w:rPr>
          <w:rFonts w:ascii="AvantGarde Bk BT" w:hAnsi="AvantGarde Bk BT"/>
          <w:color w:val="000000"/>
          <w:sz w:val="21"/>
          <w:szCs w:val="21"/>
        </w:rPr>
        <w:t>mientras que en</w:t>
      </w:r>
      <w:r w:rsidRPr="00F14AAE">
        <w:rPr>
          <w:rFonts w:ascii="AvantGarde Bk BT" w:hAnsi="AvantGarde Bk BT"/>
          <w:color w:val="000000"/>
          <w:sz w:val="21"/>
          <w:szCs w:val="21"/>
        </w:rPr>
        <w:t xml:space="preserve"> la Ingeniería en Computación y </w:t>
      </w:r>
      <w:r w:rsidR="00194604" w:rsidRPr="00F14AAE">
        <w:rPr>
          <w:rFonts w:ascii="AvantGarde Bk BT" w:hAnsi="AvantGarde Bk BT"/>
          <w:color w:val="000000"/>
          <w:sz w:val="21"/>
          <w:szCs w:val="21"/>
        </w:rPr>
        <w:t>en</w:t>
      </w:r>
      <w:r w:rsidRPr="00F14AAE">
        <w:rPr>
          <w:rFonts w:ascii="AvantGarde Bk BT" w:hAnsi="AvantGarde Bk BT"/>
          <w:color w:val="000000"/>
          <w:sz w:val="21"/>
          <w:szCs w:val="21"/>
        </w:rPr>
        <w:t xml:space="preserve"> la</w:t>
      </w:r>
      <w:r w:rsidRPr="00F14AAE">
        <w:rPr>
          <w:rFonts w:asciiTheme="majorHAnsi" w:hAnsiTheme="majorHAnsi"/>
          <w:sz w:val="21"/>
          <w:szCs w:val="21"/>
        </w:rPr>
        <w:t xml:space="preserve"> </w:t>
      </w:r>
      <w:r w:rsidRPr="00F14AAE">
        <w:rPr>
          <w:rFonts w:ascii="AvantGarde Bk BT" w:hAnsi="AvantGarde Bk BT"/>
          <w:color w:val="000000"/>
          <w:sz w:val="21"/>
          <w:szCs w:val="21"/>
        </w:rPr>
        <w:t>Especialidad-Maestría en Producción Animal Sustentable</w:t>
      </w:r>
      <w:r w:rsidRPr="00F14AAE">
        <w:rPr>
          <w:rFonts w:asciiTheme="majorHAnsi" w:hAnsiTheme="majorHAnsi"/>
          <w:sz w:val="21"/>
          <w:szCs w:val="21"/>
        </w:rPr>
        <w:t xml:space="preserve"> </w:t>
      </w:r>
      <w:r w:rsidRPr="00F14AAE">
        <w:rPr>
          <w:rFonts w:ascii="AvantGarde Bk BT" w:hAnsi="AvantGarde Bk BT"/>
          <w:color w:val="000000"/>
          <w:sz w:val="21"/>
          <w:szCs w:val="21"/>
        </w:rPr>
        <w:t>se doblarán esfuerzos para fortalecer la planta docente, construir y equi</w:t>
      </w:r>
      <w:r w:rsidR="00194604" w:rsidRPr="00F14AAE">
        <w:rPr>
          <w:rFonts w:ascii="AvantGarde Bk BT" w:hAnsi="AvantGarde Bk BT"/>
          <w:color w:val="000000"/>
          <w:sz w:val="21"/>
          <w:szCs w:val="21"/>
        </w:rPr>
        <w:t xml:space="preserve">par laboratorios para enseñanza, </w:t>
      </w:r>
      <w:r w:rsidRPr="00F14AAE">
        <w:rPr>
          <w:rFonts w:ascii="AvantGarde Bk BT" w:hAnsi="AvantGarde Bk BT"/>
          <w:color w:val="000000"/>
          <w:sz w:val="21"/>
          <w:szCs w:val="21"/>
        </w:rPr>
        <w:t>impulsar la investigación y la vinculación en el campo de las c</w:t>
      </w:r>
      <w:r w:rsidR="00194604" w:rsidRPr="00F14AAE">
        <w:rPr>
          <w:rFonts w:ascii="AvantGarde Bk BT" w:hAnsi="AvantGarde Bk BT"/>
          <w:color w:val="000000"/>
          <w:sz w:val="21"/>
          <w:szCs w:val="21"/>
        </w:rPr>
        <w:t xml:space="preserve">iencias exactas e ingenierías, </w:t>
      </w:r>
      <w:r w:rsidRPr="00F14AAE">
        <w:rPr>
          <w:rFonts w:ascii="AvantGarde Bk BT" w:hAnsi="AvantGarde Bk BT"/>
          <w:color w:val="000000"/>
          <w:sz w:val="21"/>
          <w:szCs w:val="21"/>
        </w:rPr>
        <w:t>ampliar los convenios de colaboración con</w:t>
      </w:r>
      <w:r w:rsidR="00F14AAE" w:rsidRPr="00F14AAE">
        <w:rPr>
          <w:rFonts w:ascii="AvantGarde Bk BT" w:hAnsi="AvantGarde Bk BT"/>
          <w:color w:val="000000"/>
          <w:sz w:val="21"/>
          <w:szCs w:val="21"/>
        </w:rPr>
        <w:t xml:space="preserve"> las instituciones del sector, </w:t>
      </w:r>
      <w:r w:rsidRPr="00F14AAE">
        <w:rPr>
          <w:rFonts w:ascii="AvantGarde Bk BT" w:hAnsi="AvantGarde Bk BT"/>
          <w:color w:val="000000"/>
          <w:sz w:val="21"/>
          <w:szCs w:val="21"/>
        </w:rPr>
        <w:t xml:space="preserve">con otros centros universitarios y con otras universidades. </w:t>
      </w:r>
    </w:p>
    <w:p w14:paraId="520BF919" w14:textId="77777777" w:rsidR="00C54C2B" w:rsidRPr="006B3794" w:rsidRDefault="00C54C2B" w:rsidP="00FF03C4">
      <w:pPr>
        <w:pStyle w:val="Prrafodelista"/>
        <w:spacing w:after="0" w:line="240" w:lineRule="auto"/>
        <w:ind w:left="567" w:hanging="567"/>
        <w:jc w:val="both"/>
        <w:rPr>
          <w:rFonts w:ascii="AvantGarde Bk BT" w:hAnsi="AvantGarde Bk BT"/>
          <w:color w:val="000000"/>
          <w:sz w:val="21"/>
          <w:szCs w:val="21"/>
        </w:rPr>
      </w:pPr>
    </w:p>
    <w:p w14:paraId="30600B3A" w14:textId="074EC136" w:rsidR="00C54C2B" w:rsidRPr="00370712" w:rsidRDefault="00C54C2B"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6B3794">
        <w:rPr>
          <w:rFonts w:ascii="AvantGarde Bk BT" w:hAnsi="AvantGarde Bk BT"/>
          <w:color w:val="000000"/>
          <w:sz w:val="21"/>
          <w:szCs w:val="21"/>
        </w:rPr>
        <w:t>Que el Centro Universitario de Los Altos ha elaborado diagnósticos de las condiciones</w:t>
      </w:r>
      <w:r w:rsidRPr="006B3794">
        <w:rPr>
          <w:rFonts w:asciiTheme="majorHAnsi" w:hAnsiTheme="majorHAnsi"/>
          <w:sz w:val="21"/>
          <w:szCs w:val="21"/>
        </w:rPr>
        <w:t xml:space="preserve"> </w:t>
      </w:r>
      <w:proofErr w:type="spellStart"/>
      <w:r w:rsidRPr="006B3794">
        <w:rPr>
          <w:rFonts w:ascii="AvantGarde Bk BT" w:hAnsi="AvantGarde Bk BT"/>
          <w:color w:val="000000"/>
          <w:sz w:val="21"/>
          <w:szCs w:val="21"/>
        </w:rPr>
        <w:t>mediambientales</w:t>
      </w:r>
      <w:proofErr w:type="spellEnd"/>
      <w:r w:rsidRPr="006B3794">
        <w:rPr>
          <w:rFonts w:ascii="AvantGarde Bk BT" w:hAnsi="AvantGarde Bk BT"/>
          <w:color w:val="000000"/>
          <w:sz w:val="21"/>
          <w:szCs w:val="21"/>
        </w:rPr>
        <w:t>, productivas, agroindustriales y tecnológicas de la región, así c</w:t>
      </w:r>
      <w:r w:rsidR="00370712">
        <w:rPr>
          <w:rFonts w:ascii="AvantGarde Bk BT" w:hAnsi="AvantGarde Bk BT"/>
          <w:color w:val="000000"/>
          <w:sz w:val="21"/>
          <w:szCs w:val="21"/>
        </w:rPr>
        <w:t>omo</w:t>
      </w:r>
      <w:r w:rsidR="00921683" w:rsidRPr="006B3794">
        <w:rPr>
          <w:rFonts w:ascii="AvantGarde Bk BT" w:hAnsi="AvantGarde Bk BT"/>
          <w:color w:val="000000"/>
          <w:sz w:val="21"/>
          <w:szCs w:val="21"/>
        </w:rPr>
        <w:t xml:space="preserve"> trabajos de investigación q</w:t>
      </w:r>
      <w:r w:rsidRPr="006B3794">
        <w:rPr>
          <w:rFonts w:ascii="AvantGarde Bk BT" w:hAnsi="AvantGarde Bk BT"/>
          <w:color w:val="000000"/>
          <w:sz w:val="21"/>
          <w:szCs w:val="21"/>
        </w:rPr>
        <w:t>ue se centran en los pr</w:t>
      </w:r>
      <w:r w:rsidR="00370712">
        <w:rPr>
          <w:rFonts w:ascii="AvantGarde Bk BT" w:hAnsi="AvantGarde Bk BT"/>
          <w:color w:val="000000"/>
          <w:sz w:val="21"/>
          <w:szCs w:val="21"/>
        </w:rPr>
        <w:t>oblemas relacionados con</w:t>
      </w:r>
      <w:r w:rsidRPr="00370712">
        <w:rPr>
          <w:rFonts w:ascii="AvantGarde Bk BT" w:hAnsi="AvantGarde Bk BT"/>
          <w:color w:val="000000"/>
          <w:sz w:val="21"/>
          <w:szCs w:val="21"/>
        </w:rPr>
        <w:t xml:space="preserve"> la industria, la productividad, la generación de bienes y servicio, la utilización sostenible y sustentable de los recursos.</w:t>
      </w:r>
      <w:r w:rsidRPr="00370712">
        <w:rPr>
          <w:rFonts w:asciiTheme="majorHAnsi" w:hAnsiTheme="majorHAnsi"/>
          <w:sz w:val="21"/>
          <w:szCs w:val="21"/>
        </w:rPr>
        <w:t xml:space="preserve"> </w:t>
      </w:r>
      <w:r w:rsidRPr="00370712">
        <w:rPr>
          <w:rFonts w:ascii="AvantGarde Bk BT" w:hAnsi="AvantGarde Bk BT"/>
          <w:color w:val="000000"/>
          <w:sz w:val="21"/>
          <w:szCs w:val="21"/>
        </w:rPr>
        <w:t>En los últimos años han comenzado a desarrollarse trabajos de investigación sobre temas de la</w:t>
      </w:r>
      <w:r w:rsidR="00CC35B1" w:rsidRPr="00370712">
        <w:rPr>
          <w:rFonts w:ascii="AvantGarde Bk BT" w:hAnsi="AvantGarde Bk BT"/>
          <w:color w:val="000000"/>
          <w:sz w:val="21"/>
          <w:szCs w:val="21"/>
        </w:rPr>
        <w:t xml:space="preserve"> </w:t>
      </w:r>
      <w:r w:rsidRPr="00370712">
        <w:rPr>
          <w:rFonts w:ascii="AvantGarde Bk BT" w:hAnsi="AvantGarde Bk BT"/>
          <w:color w:val="000000"/>
          <w:sz w:val="21"/>
          <w:szCs w:val="21"/>
        </w:rPr>
        <w:t>productividad animal, la diversidad productiva en la</w:t>
      </w:r>
      <w:r w:rsidR="00BC51FE" w:rsidRPr="00370712">
        <w:rPr>
          <w:rFonts w:ascii="AvantGarde Bk BT" w:hAnsi="AvantGarde Bk BT"/>
          <w:color w:val="000000"/>
          <w:sz w:val="21"/>
          <w:szCs w:val="21"/>
        </w:rPr>
        <w:t>s</w:t>
      </w:r>
      <w:r w:rsidRPr="00370712">
        <w:rPr>
          <w:rFonts w:ascii="AvantGarde Bk BT" w:hAnsi="AvantGarde Bk BT"/>
          <w:color w:val="000000"/>
          <w:sz w:val="21"/>
          <w:szCs w:val="21"/>
        </w:rPr>
        <w:t xml:space="preserve"> nueva</w:t>
      </w:r>
      <w:r w:rsidR="00BC51FE" w:rsidRPr="00370712">
        <w:rPr>
          <w:rFonts w:ascii="AvantGarde Bk BT" w:hAnsi="AvantGarde Bk BT"/>
          <w:color w:val="000000"/>
          <w:sz w:val="21"/>
          <w:szCs w:val="21"/>
        </w:rPr>
        <w:t xml:space="preserve">s condiciones del territorio </w:t>
      </w:r>
      <w:r w:rsidRPr="00370712">
        <w:rPr>
          <w:rFonts w:ascii="AvantGarde Bk BT" w:hAnsi="AvantGarde Bk BT"/>
          <w:color w:val="000000"/>
          <w:sz w:val="21"/>
          <w:szCs w:val="21"/>
        </w:rPr>
        <w:t xml:space="preserve">rural, la producción y transformación agroalimentaria, </w:t>
      </w:r>
      <w:r w:rsidR="00BC51FE" w:rsidRPr="00370712">
        <w:rPr>
          <w:rFonts w:ascii="AvantGarde Bk BT" w:hAnsi="AvantGarde Bk BT"/>
          <w:color w:val="000000"/>
          <w:sz w:val="21"/>
          <w:szCs w:val="21"/>
        </w:rPr>
        <w:t xml:space="preserve">estudios de gestión y gobernanza </w:t>
      </w:r>
      <w:r w:rsidR="00921683" w:rsidRPr="00370712">
        <w:rPr>
          <w:rFonts w:ascii="AvantGarde Bk BT" w:hAnsi="AvantGarde Bk BT"/>
          <w:color w:val="000000"/>
          <w:sz w:val="21"/>
          <w:szCs w:val="21"/>
        </w:rPr>
        <w:t>del agua</w:t>
      </w:r>
      <w:r w:rsidR="00FD4B1C" w:rsidRPr="00370712">
        <w:rPr>
          <w:rFonts w:ascii="AvantGarde Bk BT" w:hAnsi="AvantGarde Bk BT"/>
          <w:color w:val="000000"/>
          <w:sz w:val="21"/>
          <w:szCs w:val="21"/>
        </w:rPr>
        <w:t>, entre otros</w:t>
      </w:r>
      <w:r w:rsidRPr="00370712">
        <w:rPr>
          <w:rFonts w:ascii="AvantGarde Bk BT" w:hAnsi="AvantGarde Bk BT"/>
          <w:color w:val="000000"/>
          <w:sz w:val="21"/>
          <w:szCs w:val="21"/>
        </w:rPr>
        <w:t>.</w:t>
      </w:r>
    </w:p>
    <w:p w14:paraId="6F9B6D0F" w14:textId="77777777" w:rsidR="00C54C2B" w:rsidRPr="006B3794" w:rsidRDefault="00C54C2B" w:rsidP="00FF03C4">
      <w:pPr>
        <w:pStyle w:val="Prrafodelista"/>
        <w:spacing w:after="0" w:line="240" w:lineRule="auto"/>
        <w:ind w:left="567" w:hanging="567"/>
        <w:jc w:val="both"/>
        <w:rPr>
          <w:rFonts w:ascii="AvantGarde Bk BT" w:hAnsi="AvantGarde Bk BT"/>
          <w:strike/>
          <w:color w:val="000000"/>
          <w:sz w:val="21"/>
          <w:szCs w:val="21"/>
        </w:rPr>
      </w:pPr>
    </w:p>
    <w:p w14:paraId="48BE8103" w14:textId="3732B5D1" w:rsidR="00BC51FE" w:rsidRPr="00BC51FE" w:rsidRDefault="00C54C2B"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6B3794">
        <w:rPr>
          <w:rFonts w:ascii="AvantGarde Bk BT" w:hAnsi="AvantGarde Bk BT"/>
          <w:color w:val="000000"/>
          <w:sz w:val="21"/>
          <w:szCs w:val="21"/>
        </w:rPr>
        <w:t xml:space="preserve">Que la Universidad juega un papel fundamental como agente de desarrollo, orientado a crear condiciones para </w:t>
      </w:r>
      <w:r w:rsidR="007E1ED9">
        <w:rPr>
          <w:rFonts w:ascii="AvantGarde Bk BT" w:hAnsi="AvantGarde Bk BT"/>
          <w:color w:val="000000"/>
          <w:sz w:val="21"/>
          <w:szCs w:val="21"/>
        </w:rPr>
        <w:t xml:space="preserve">la </w:t>
      </w:r>
      <w:r w:rsidR="00BC51FE">
        <w:rPr>
          <w:rFonts w:ascii="AvantGarde Bk BT" w:hAnsi="AvantGarde Bk BT"/>
          <w:color w:val="000000"/>
          <w:sz w:val="21"/>
          <w:szCs w:val="21"/>
        </w:rPr>
        <w:t>construcción</w:t>
      </w:r>
      <w:r w:rsidR="007E1ED9">
        <w:rPr>
          <w:rFonts w:ascii="AvantGarde Bk BT" w:hAnsi="AvantGarde Bk BT"/>
          <w:color w:val="000000"/>
          <w:sz w:val="21"/>
          <w:szCs w:val="21"/>
        </w:rPr>
        <w:t xml:space="preserve"> de</w:t>
      </w:r>
      <w:r w:rsidR="00BC51FE">
        <w:rPr>
          <w:rFonts w:ascii="AvantGarde Bk BT" w:hAnsi="AvantGarde Bk BT"/>
          <w:color w:val="000000"/>
          <w:sz w:val="21"/>
          <w:szCs w:val="21"/>
        </w:rPr>
        <w:t xml:space="preserve"> </w:t>
      </w:r>
      <w:r w:rsidRPr="006B3794">
        <w:rPr>
          <w:rFonts w:ascii="AvantGarde Bk BT" w:hAnsi="AvantGarde Bk BT"/>
          <w:color w:val="000000"/>
          <w:sz w:val="21"/>
          <w:szCs w:val="21"/>
        </w:rPr>
        <w:t xml:space="preserve">una sociedad </w:t>
      </w:r>
      <w:r w:rsidR="00BC51FE">
        <w:rPr>
          <w:rFonts w:ascii="AvantGarde Bk BT" w:hAnsi="AvantGarde Bk BT"/>
          <w:color w:val="000000"/>
          <w:sz w:val="21"/>
          <w:szCs w:val="21"/>
        </w:rPr>
        <w:t xml:space="preserve">sensible hacia un sistema productivo y de consumo </w:t>
      </w:r>
      <w:r w:rsidRPr="006B3794">
        <w:rPr>
          <w:rFonts w:ascii="AvantGarde Bk BT" w:hAnsi="AvantGarde Bk BT"/>
          <w:color w:val="000000"/>
          <w:sz w:val="21"/>
          <w:szCs w:val="21"/>
        </w:rPr>
        <w:t xml:space="preserve">sustentable. </w:t>
      </w:r>
      <w:r w:rsidR="007E1ED9">
        <w:rPr>
          <w:rFonts w:ascii="AvantGarde Bk BT" w:hAnsi="AvantGarde Bk BT"/>
          <w:color w:val="000000"/>
          <w:sz w:val="21"/>
          <w:szCs w:val="21"/>
        </w:rPr>
        <w:t>Se entiende</w:t>
      </w:r>
      <w:r w:rsidRPr="006B3794">
        <w:rPr>
          <w:rFonts w:ascii="AvantGarde Bk BT" w:hAnsi="AvantGarde Bk BT"/>
          <w:color w:val="000000"/>
          <w:sz w:val="21"/>
          <w:szCs w:val="21"/>
        </w:rPr>
        <w:t xml:space="preserve"> al desarrollo como un proceso de organización social para el mejorami</w:t>
      </w:r>
      <w:r w:rsidR="00BC51FE">
        <w:rPr>
          <w:rFonts w:ascii="AvantGarde Bk BT" w:hAnsi="AvantGarde Bk BT"/>
          <w:color w:val="000000"/>
          <w:sz w:val="21"/>
          <w:szCs w:val="21"/>
        </w:rPr>
        <w:t>ento de las condiciones de vida</w:t>
      </w:r>
      <w:r w:rsidR="007E1ED9">
        <w:rPr>
          <w:rFonts w:ascii="AvantGarde Bk BT" w:hAnsi="AvantGarde Bk BT"/>
          <w:color w:val="000000"/>
          <w:sz w:val="21"/>
          <w:szCs w:val="21"/>
        </w:rPr>
        <w:t>,</w:t>
      </w:r>
      <w:r w:rsidR="00BC51FE">
        <w:rPr>
          <w:rFonts w:ascii="AvantGarde Bk BT" w:hAnsi="AvantGarde Bk BT"/>
          <w:color w:val="000000"/>
          <w:sz w:val="21"/>
          <w:szCs w:val="21"/>
        </w:rPr>
        <w:t xml:space="preserve"> donde </w:t>
      </w:r>
      <w:r w:rsidR="00A309DF">
        <w:rPr>
          <w:rFonts w:ascii="AvantGarde Bk BT" w:hAnsi="AvantGarde Bk BT"/>
          <w:color w:val="000000"/>
          <w:sz w:val="21"/>
          <w:szCs w:val="21"/>
        </w:rPr>
        <w:t>el concepto de “</w:t>
      </w:r>
      <w:r w:rsidR="00BC51FE" w:rsidRPr="00D22711">
        <w:rPr>
          <w:rFonts w:ascii="AvantGarde Bk BT" w:hAnsi="AvantGarde Bk BT"/>
          <w:color w:val="000000"/>
          <w:sz w:val="21"/>
          <w:szCs w:val="21"/>
        </w:rPr>
        <w:t>un mundo, una salud</w:t>
      </w:r>
      <w:r w:rsidR="00A309DF">
        <w:rPr>
          <w:rFonts w:ascii="AvantGarde Bk BT" w:hAnsi="AvantGarde Bk BT"/>
          <w:color w:val="000000"/>
          <w:sz w:val="21"/>
          <w:szCs w:val="21"/>
        </w:rPr>
        <w:t>”</w:t>
      </w:r>
      <w:r w:rsidR="00BC51FE" w:rsidRPr="00D22711">
        <w:rPr>
          <w:rFonts w:ascii="AvantGarde Bk BT" w:hAnsi="AvantGarde Bk BT"/>
          <w:color w:val="000000"/>
          <w:sz w:val="21"/>
          <w:szCs w:val="21"/>
        </w:rPr>
        <w:t xml:space="preserve"> </w:t>
      </w:r>
      <w:r w:rsidR="007E1ED9">
        <w:rPr>
          <w:rFonts w:ascii="AvantGarde Bk BT" w:hAnsi="AvantGarde Bk BT"/>
          <w:color w:val="000000"/>
          <w:sz w:val="21"/>
          <w:szCs w:val="21"/>
        </w:rPr>
        <w:t>-</w:t>
      </w:r>
      <w:r w:rsidR="00BC51FE" w:rsidRPr="00D22711">
        <w:rPr>
          <w:rFonts w:ascii="AvantGarde Bk BT" w:hAnsi="AvantGarde Bk BT"/>
          <w:color w:val="000000"/>
          <w:sz w:val="21"/>
          <w:szCs w:val="21"/>
        </w:rPr>
        <w:t>impulsado por la OIE (Organización Mundial de Sanidad Animal) y la OMS (Organización Mundial de Salud)</w:t>
      </w:r>
      <w:r w:rsidR="007E1ED9">
        <w:rPr>
          <w:rFonts w:ascii="AvantGarde Bk BT" w:hAnsi="AvantGarde Bk BT"/>
          <w:color w:val="000000"/>
          <w:sz w:val="21"/>
          <w:szCs w:val="21"/>
        </w:rPr>
        <w:t>-</w:t>
      </w:r>
      <w:r w:rsidR="00BC51FE" w:rsidRPr="00D22711">
        <w:rPr>
          <w:rFonts w:ascii="AvantGarde Bk BT" w:hAnsi="AvantGarde Bk BT"/>
          <w:color w:val="000000"/>
          <w:sz w:val="21"/>
          <w:szCs w:val="21"/>
        </w:rPr>
        <w:t xml:space="preserve"> se convierta en un ejemplo de colaboración </w:t>
      </w:r>
      <w:proofErr w:type="spellStart"/>
      <w:r w:rsidR="00BC51FE" w:rsidRPr="00D22711">
        <w:rPr>
          <w:rFonts w:ascii="AvantGarde Bk BT" w:hAnsi="AvantGarde Bk BT"/>
          <w:color w:val="000000"/>
          <w:sz w:val="21"/>
          <w:szCs w:val="21"/>
        </w:rPr>
        <w:t>transdiciplinar</w:t>
      </w:r>
      <w:proofErr w:type="spellEnd"/>
      <w:r w:rsidR="00BC51FE" w:rsidRPr="00D22711">
        <w:rPr>
          <w:rFonts w:ascii="AvantGarde Bk BT" w:hAnsi="AvantGarde Bk BT"/>
          <w:color w:val="000000"/>
          <w:sz w:val="21"/>
          <w:szCs w:val="21"/>
        </w:rPr>
        <w:t xml:space="preserve"> donde se reconoce la interdependencia de </w:t>
      </w:r>
      <w:r w:rsidR="001669BE" w:rsidRPr="00D22711">
        <w:rPr>
          <w:rFonts w:ascii="AvantGarde Bk BT" w:hAnsi="AvantGarde Bk BT"/>
          <w:color w:val="000000"/>
          <w:sz w:val="21"/>
          <w:szCs w:val="21"/>
        </w:rPr>
        <w:t>la sanidad</w:t>
      </w:r>
      <w:r w:rsidR="00BC51FE" w:rsidRPr="00D22711">
        <w:rPr>
          <w:rFonts w:ascii="AvantGarde Bk BT" w:hAnsi="AvantGarde Bk BT"/>
          <w:color w:val="000000"/>
          <w:sz w:val="21"/>
          <w:szCs w:val="21"/>
        </w:rPr>
        <w:t xml:space="preserve"> animal y la salud humana, </w:t>
      </w:r>
      <w:r w:rsidR="008058D7" w:rsidRPr="00D22711">
        <w:rPr>
          <w:rFonts w:ascii="AvantGarde Bk BT" w:hAnsi="AvantGarde Bk BT"/>
          <w:color w:val="000000"/>
          <w:sz w:val="21"/>
          <w:szCs w:val="21"/>
        </w:rPr>
        <w:t>así</w:t>
      </w:r>
      <w:r w:rsidR="00BC51FE" w:rsidRPr="00D22711">
        <w:rPr>
          <w:rFonts w:ascii="AvantGarde Bk BT" w:hAnsi="AvantGarde Bk BT"/>
          <w:color w:val="000000"/>
          <w:sz w:val="21"/>
          <w:szCs w:val="21"/>
        </w:rPr>
        <w:t xml:space="preserve"> como la vinculación de éstas a la salud ambiental de los ecosistemas donde coexisten.</w:t>
      </w:r>
      <w:r w:rsidR="00BC51FE" w:rsidRPr="00BC51FE">
        <w:rPr>
          <w:rFonts w:ascii="AvantGarde Bk BT" w:hAnsi="AvantGarde Bk BT"/>
          <w:color w:val="000000"/>
          <w:sz w:val="21"/>
          <w:szCs w:val="21"/>
        </w:rPr>
        <w:t xml:space="preserve"> </w:t>
      </w:r>
    </w:p>
    <w:p w14:paraId="408C3BEA" w14:textId="4C170117" w:rsidR="00763AEA" w:rsidRDefault="00763AEA">
      <w:pPr>
        <w:spacing w:after="200" w:line="276" w:lineRule="auto"/>
        <w:rPr>
          <w:rFonts w:ascii="AvantGarde Bk BT" w:eastAsia="Calibri" w:hAnsi="AvantGarde Bk BT" w:cs="Times New Roman"/>
          <w:color w:val="000000"/>
          <w:sz w:val="21"/>
          <w:szCs w:val="21"/>
          <w:lang w:eastAsia="en-US"/>
        </w:rPr>
      </w:pPr>
      <w:r>
        <w:rPr>
          <w:rFonts w:ascii="AvantGarde Bk BT" w:hAnsi="AvantGarde Bk BT"/>
          <w:color w:val="000000"/>
          <w:sz w:val="21"/>
          <w:szCs w:val="21"/>
        </w:rPr>
        <w:br w:type="page"/>
      </w:r>
    </w:p>
    <w:p w14:paraId="2991B0C4" w14:textId="77777777" w:rsidR="00A20886" w:rsidRPr="006B3794" w:rsidRDefault="00A20886" w:rsidP="00FF03C4">
      <w:pPr>
        <w:pStyle w:val="Prrafodelista"/>
        <w:spacing w:after="0" w:line="240" w:lineRule="auto"/>
        <w:ind w:left="567" w:hanging="567"/>
        <w:contextualSpacing w:val="0"/>
        <w:jc w:val="both"/>
        <w:rPr>
          <w:rFonts w:ascii="AvantGarde Bk BT" w:hAnsi="AvantGarde Bk BT"/>
          <w:color w:val="000000"/>
          <w:sz w:val="21"/>
          <w:szCs w:val="21"/>
        </w:rPr>
      </w:pPr>
    </w:p>
    <w:p w14:paraId="386FB739" w14:textId="443D0FF4" w:rsidR="00544513" w:rsidRPr="006B3794" w:rsidRDefault="00544513" w:rsidP="00BE2C76">
      <w:pPr>
        <w:pStyle w:val="Prrafodelista"/>
        <w:numPr>
          <w:ilvl w:val="0"/>
          <w:numId w:val="1"/>
        </w:numPr>
        <w:spacing w:after="0" w:line="240" w:lineRule="auto"/>
        <w:ind w:left="567" w:hanging="567"/>
        <w:contextualSpacing w:val="0"/>
        <w:jc w:val="both"/>
        <w:rPr>
          <w:rFonts w:ascii="AvantGarde Bk BT" w:hAnsi="AvantGarde Bk BT"/>
          <w:color w:val="000000"/>
          <w:sz w:val="21"/>
          <w:szCs w:val="21"/>
        </w:rPr>
      </w:pPr>
      <w:r w:rsidRPr="006B3794">
        <w:rPr>
          <w:rFonts w:ascii="AvantGarde Bk BT" w:hAnsi="AvantGarde Bk BT"/>
          <w:color w:val="000000"/>
          <w:sz w:val="21"/>
          <w:szCs w:val="21"/>
        </w:rPr>
        <w:t>Que se requiere conciliar la oferta educativa con las necesidades sociales y los requerimientos del sector productivo para atender los problemas más urgentes de la población</w:t>
      </w:r>
      <w:r w:rsidRPr="006B3794">
        <w:rPr>
          <w:rFonts w:asciiTheme="majorHAnsi" w:eastAsiaTheme="minorEastAsia" w:hAnsiTheme="majorHAnsi"/>
          <w:sz w:val="21"/>
          <w:szCs w:val="21"/>
        </w:rPr>
        <w:t xml:space="preserve">, </w:t>
      </w:r>
      <w:r w:rsidRPr="006B3794">
        <w:rPr>
          <w:rFonts w:ascii="AvantGarde Bk BT" w:hAnsi="AvantGarde Bk BT"/>
          <w:color w:val="000000"/>
          <w:sz w:val="21"/>
          <w:szCs w:val="21"/>
        </w:rPr>
        <w:t xml:space="preserve">incluyendo áreas emergentes e innovadoras del conocimiento, como es el uso de las tecnologías en campos como la </w:t>
      </w:r>
      <w:r w:rsidR="00F35265">
        <w:rPr>
          <w:rFonts w:ascii="AvantGarde Bk BT" w:hAnsi="AvantGarde Bk BT"/>
          <w:color w:val="000000"/>
          <w:sz w:val="21"/>
          <w:szCs w:val="21"/>
        </w:rPr>
        <w:t>agroindustria y las ingenierías.</w:t>
      </w:r>
      <w:r w:rsidRPr="006B3794">
        <w:rPr>
          <w:rFonts w:ascii="AvantGarde Bk BT" w:hAnsi="AvantGarde Bk BT"/>
          <w:color w:val="000000"/>
          <w:sz w:val="21"/>
          <w:szCs w:val="21"/>
        </w:rPr>
        <w:t xml:space="preserve"> </w:t>
      </w:r>
      <w:r w:rsidR="00F35265">
        <w:rPr>
          <w:rFonts w:ascii="AvantGarde Bk BT" w:hAnsi="AvantGarde Bk BT"/>
          <w:color w:val="000000"/>
          <w:sz w:val="21"/>
          <w:szCs w:val="21"/>
        </w:rPr>
        <w:t>E</w:t>
      </w:r>
      <w:r w:rsidRPr="006B3794">
        <w:rPr>
          <w:rFonts w:ascii="AvantGarde Bk BT" w:hAnsi="AvantGarde Bk BT"/>
          <w:color w:val="000000"/>
          <w:sz w:val="21"/>
          <w:szCs w:val="21"/>
        </w:rPr>
        <w:t xml:space="preserve">ntre las carreras con mejor futuro en el país se encuentran las </w:t>
      </w:r>
      <w:r w:rsidR="00F35265">
        <w:rPr>
          <w:rFonts w:ascii="AvantGarde Bk BT" w:hAnsi="AvantGarde Bk BT"/>
          <w:color w:val="000000"/>
          <w:sz w:val="21"/>
          <w:szCs w:val="21"/>
        </w:rPr>
        <w:t>ingenierías. Específicamente tienen potencial</w:t>
      </w:r>
      <w:r w:rsidR="009F7D1D">
        <w:rPr>
          <w:rFonts w:ascii="AvantGarde Bk BT" w:hAnsi="AvantGarde Bk BT"/>
          <w:color w:val="000000"/>
          <w:sz w:val="21"/>
          <w:szCs w:val="21"/>
        </w:rPr>
        <w:t xml:space="preserve"> tres</w:t>
      </w:r>
      <w:r w:rsidRPr="006B3794">
        <w:rPr>
          <w:rFonts w:ascii="AvantGarde Bk BT" w:hAnsi="AvantGarde Bk BT"/>
          <w:color w:val="000000"/>
          <w:sz w:val="21"/>
          <w:szCs w:val="21"/>
        </w:rPr>
        <w:t xml:space="preserve"> </w:t>
      </w:r>
      <w:r w:rsidR="00053039">
        <w:rPr>
          <w:rFonts w:ascii="AvantGarde Bk BT" w:hAnsi="AvantGarde Bk BT"/>
          <w:color w:val="000000"/>
          <w:sz w:val="21"/>
          <w:szCs w:val="21"/>
        </w:rPr>
        <w:t>PE</w:t>
      </w:r>
      <w:r w:rsidRPr="006B3794">
        <w:rPr>
          <w:rFonts w:ascii="AvantGarde Bk BT" w:hAnsi="AvantGarde Bk BT"/>
          <w:color w:val="000000"/>
          <w:sz w:val="21"/>
          <w:szCs w:val="21"/>
        </w:rPr>
        <w:t xml:space="preserve"> en ingeniería</w:t>
      </w:r>
      <w:r w:rsidR="009F7D1D">
        <w:rPr>
          <w:rFonts w:ascii="AvantGarde Bk BT" w:hAnsi="AvantGarde Bk BT"/>
          <w:color w:val="000000"/>
          <w:sz w:val="21"/>
          <w:szCs w:val="21"/>
        </w:rPr>
        <w:t>s:</w:t>
      </w:r>
      <w:r w:rsidRPr="006B3794">
        <w:rPr>
          <w:rFonts w:ascii="AvantGarde Bk BT" w:hAnsi="AvantGarde Bk BT"/>
          <w:color w:val="000000"/>
          <w:sz w:val="21"/>
          <w:szCs w:val="21"/>
        </w:rPr>
        <w:t xml:space="preserve"> en sistemas pecuarios</w:t>
      </w:r>
      <w:r w:rsidR="009F7D1D">
        <w:rPr>
          <w:rFonts w:ascii="AvantGarde Bk BT" w:hAnsi="AvantGarde Bk BT"/>
          <w:color w:val="000000"/>
          <w:sz w:val="21"/>
          <w:szCs w:val="21"/>
        </w:rPr>
        <w:t>, agroindustrial</w:t>
      </w:r>
      <w:r w:rsidR="00F35265">
        <w:rPr>
          <w:rFonts w:ascii="AvantGarde Bk BT" w:hAnsi="AvantGarde Bk BT"/>
          <w:color w:val="000000"/>
          <w:sz w:val="21"/>
          <w:szCs w:val="21"/>
        </w:rPr>
        <w:t xml:space="preserve"> y computación, así</w:t>
      </w:r>
      <w:r w:rsidRPr="006B3794">
        <w:rPr>
          <w:rFonts w:ascii="AvantGarde Bk BT" w:hAnsi="AvantGarde Bk BT"/>
          <w:color w:val="000000"/>
          <w:sz w:val="21"/>
          <w:szCs w:val="21"/>
        </w:rPr>
        <w:t xml:space="preserve"> como</w:t>
      </w:r>
      <w:r w:rsidRPr="006B3794">
        <w:rPr>
          <w:rFonts w:asciiTheme="majorHAnsi" w:eastAsiaTheme="minorEastAsia" w:hAnsiTheme="majorHAnsi"/>
          <w:sz w:val="21"/>
          <w:szCs w:val="21"/>
        </w:rPr>
        <w:t xml:space="preserve"> </w:t>
      </w:r>
      <w:r w:rsidRPr="006B3794">
        <w:rPr>
          <w:rFonts w:ascii="AvantGarde Bk BT" w:hAnsi="AvantGarde Bk BT"/>
          <w:color w:val="000000"/>
          <w:sz w:val="21"/>
          <w:szCs w:val="21"/>
        </w:rPr>
        <w:t xml:space="preserve">la Especialidad-Maestría en Producción </w:t>
      </w:r>
      <w:r w:rsidR="000B2702" w:rsidRPr="006B3794">
        <w:rPr>
          <w:rFonts w:ascii="AvantGarde Bk BT" w:hAnsi="AvantGarde Bk BT"/>
          <w:color w:val="000000"/>
          <w:sz w:val="21"/>
          <w:szCs w:val="21"/>
        </w:rPr>
        <w:t>Animal S</w:t>
      </w:r>
      <w:r w:rsidR="00164D34" w:rsidRPr="006B3794">
        <w:rPr>
          <w:rFonts w:ascii="AvantGarde Bk BT" w:hAnsi="AvantGarde Bk BT"/>
          <w:color w:val="000000"/>
          <w:sz w:val="21"/>
          <w:szCs w:val="21"/>
        </w:rPr>
        <w:t>ustentable,</w:t>
      </w:r>
      <w:r w:rsidR="00921683" w:rsidRPr="006B3794">
        <w:rPr>
          <w:rFonts w:ascii="AvantGarde Bk BT" w:hAnsi="AvantGarde Bk BT"/>
          <w:color w:val="000000"/>
          <w:sz w:val="21"/>
          <w:szCs w:val="21"/>
        </w:rPr>
        <w:t xml:space="preserve"> </w:t>
      </w:r>
      <w:r w:rsidR="00053039">
        <w:rPr>
          <w:rFonts w:ascii="AvantGarde Bk BT" w:hAnsi="AvantGarde Bk BT"/>
          <w:color w:val="000000"/>
          <w:sz w:val="21"/>
          <w:szCs w:val="21"/>
        </w:rPr>
        <w:t>e</w:t>
      </w:r>
      <w:r w:rsidRPr="006B3794">
        <w:rPr>
          <w:rFonts w:ascii="AvantGarde Bk BT" w:hAnsi="AvantGarde Bk BT"/>
          <w:color w:val="000000"/>
          <w:sz w:val="21"/>
          <w:szCs w:val="21"/>
        </w:rPr>
        <w:t xml:space="preserve"> investigaciones y acciones concernientes a las materias referidas.</w:t>
      </w:r>
    </w:p>
    <w:p w14:paraId="2E344116" w14:textId="77777777" w:rsidR="003022C0" w:rsidRPr="006B3794" w:rsidRDefault="003022C0" w:rsidP="00FF03C4">
      <w:pPr>
        <w:jc w:val="both"/>
        <w:rPr>
          <w:rFonts w:ascii="AvantGarde Bk BT" w:hAnsi="AvantGarde Bk BT"/>
          <w:color w:val="000000"/>
          <w:sz w:val="21"/>
          <w:szCs w:val="21"/>
        </w:rPr>
      </w:pPr>
    </w:p>
    <w:p w14:paraId="4B1BF18F" w14:textId="49A46716" w:rsidR="00921683" w:rsidRPr="00A85E40" w:rsidRDefault="00794191"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A85E40">
        <w:rPr>
          <w:rFonts w:ascii="AvantGarde Bk BT" w:hAnsi="AvantGarde Bk BT"/>
          <w:color w:val="000000"/>
          <w:sz w:val="21"/>
          <w:szCs w:val="21"/>
        </w:rPr>
        <w:t xml:space="preserve">Que uno de los campos de la formación académica y de la investigación que recientemente fue abordado en el Centro Universitario de Los Altos es el de las Ciencias Exactas e Ingenierías. Por lo </w:t>
      </w:r>
      <w:r w:rsidR="00053039" w:rsidRPr="00A85E40">
        <w:rPr>
          <w:rFonts w:ascii="AvantGarde Bk BT" w:hAnsi="AvantGarde Bk BT"/>
          <w:color w:val="000000"/>
          <w:sz w:val="21"/>
          <w:szCs w:val="21"/>
        </w:rPr>
        <w:t>que,</w:t>
      </w:r>
      <w:r w:rsidRPr="00A85E40">
        <w:rPr>
          <w:rFonts w:ascii="AvantGarde Bk BT" w:hAnsi="AvantGarde Bk BT"/>
          <w:color w:val="000000"/>
          <w:sz w:val="21"/>
          <w:szCs w:val="21"/>
        </w:rPr>
        <w:t xml:space="preserve"> considerando la importancia de temas como</w:t>
      </w:r>
      <w:r w:rsidRPr="00A85E40">
        <w:rPr>
          <w:rFonts w:asciiTheme="majorHAnsi" w:hAnsiTheme="majorHAnsi"/>
          <w:sz w:val="21"/>
          <w:szCs w:val="21"/>
        </w:rPr>
        <w:t xml:space="preserve"> </w:t>
      </w:r>
      <w:r w:rsidRPr="00A85E40">
        <w:rPr>
          <w:rFonts w:ascii="AvantGarde Bk BT" w:hAnsi="AvantGarde Bk BT"/>
          <w:color w:val="000000"/>
          <w:sz w:val="21"/>
          <w:szCs w:val="21"/>
        </w:rPr>
        <w:t>producció</w:t>
      </w:r>
      <w:r w:rsidR="00CC35B1" w:rsidRPr="00A85E40">
        <w:rPr>
          <w:rFonts w:ascii="AvantGarde Bk BT" w:hAnsi="AvantGarde Bk BT"/>
          <w:color w:val="000000"/>
          <w:sz w:val="21"/>
          <w:szCs w:val="21"/>
        </w:rPr>
        <w:t>n gan</w:t>
      </w:r>
      <w:r w:rsidR="00F35265">
        <w:rPr>
          <w:rFonts w:ascii="AvantGarde Bk BT" w:hAnsi="AvantGarde Bk BT"/>
          <w:color w:val="000000"/>
          <w:sz w:val="21"/>
          <w:szCs w:val="21"/>
        </w:rPr>
        <w:t xml:space="preserve">adera y </w:t>
      </w:r>
      <w:r w:rsidR="00CC35B1" w:rsidRPr="00A85E40">
        <w:rPr>
          <w:rFonts w:ascii="AvantGarde Bk BT" w:hAnsi="AvantGarde Bk BT"/>
          <w:color w:val="000000"/>
          <w:sz w:val="21"/>
          <w:szCs w:val="21"/>
        </w:rPr>
        <w:t>uso de tecnologías</w:t>
      </w:r>
      <w:r w:rsidRPr="00A85E40">
        <w:rPr>
          <w:rFonts w:ascii="AvantGarde Bk BT" w:hAnsi="AvantGarde Bk BT"/>
          <w:color w:val="000000"/>
          <w:sz w:val="21"/>
          <w:szCs w:val="21"/>
        </w:rPr>
        <w:t>, se autorizó por el H. Consejo General Universitario de la Universidad de Guadalajara, la apertura de</w:t>
      </w:r>
      <w:r w:rsidR="00F35265">
        <w:rPr>
          <w:rFonts w:ascii="AvantGarde Bk BT" w:hAnsi="AvantGarde Bk BT"/>
          <w:color w:val="000000"/>
          <w:sz w:val="21"/>
          <w:szCs w:val="21"/>
        </w:rPr>
        <w:t>l</w:t>
      </w:r>
      <w:r w:rsidRPr="00A85E40">
        <w:rPr>
          <w:rFonts w:ascii="AvantGarde Bk BT" w:hAnsi="AvantGarde Bk BT"/>
          <w:color w:val="000000"/>
          <w:sz w:val="21"/>
          <w:szCs w:val="21"/>
        </w:rPr>
        <w:t xml:space="preserve"> </w:t>
      </w:r>
      <w:r w:rsidR="00053039" w:rsidRPr="00A85E40">
        <w:rPr>
          <w:rFonts w:ascii="AvantGarde Bk BT" w:hAnsi="AvantGarde Bk BT"/>
          <w:color w:val="000000"/>
          <w:sz w:val="21"/>
          <w:szCs w:val="21"/>
        </w:rPr>
        <w:t>PE</w:t>
      </w:r>
      <w:r w:rsidR="00F35265">
        <w:rPr>
          <w:rFonts w:ascii="AvantGarde Bk BT" w:hAnsi="AvantGarde Bk BT"/>
          <w:color w:val="000000"/>
          <w:sz w:val="21"/>
          <w:szCs w:val="21"/>
        </w:rPr>
        <w:t xml:space="preserve"> de Ingeniería</w:t>
      </w:r>
      <w:r w:rsidRPr="00A85E40">
        <w:rPr>
          <w:rFonts w:ascii="AvantGarde Bk BT" w:hAnsi="AvantGarde Bk BT"/>
          <w:color w:val="000000"/>
          <w:sz w:val="21"/>
          <w:szCs w:val="21"/>
        </w:rPr>
        <w:t xml:space="preserve"> Agroindustria</w:t>
      </w:r>
      <w:r w:rsidR="009F7D1D" w:rsidRPr="00A85E40">
        <w:rPr>
          <w:rFonts w:ascii="AvantGarde Bk BT" w:hAnsi="AvantGarde Bk BT"/>
          <w:color w:val="000000"/>
          <w:sz w:val="21"/>
          <w:szCs w:val="21"/>
        </w:rPr>
        <w:t>l</w:t>
      </w:r>
      <w:r w:rsidRPr="00A85E40">
        <w:rPr>
          <w:rFonts w:ascii="AvantGarde Bk BT" w:hAnsi="AvantGarde Bk BT"/>
          <w:color w:val="000000"/>
          <w:sz w:val="21"/>
          <w:szCs w:val="21"/>
        </w:rPr>
        <w:t xml:space="preserve"> y en Sistemas Pecuarios, y la Ingeniería en Computación, así como</w:t>
      </w:r>
      <w:r w:rsidRPr="00A85E40">
        <w:rPr>
          <w:rFonts w:asciiTheme="majorHAnsi" w:hAnsiTheme="majorHAnsi"/>
          <w:sz w:val="21"/>
          <w:szCs w:val="21"/>
        </w:rPr>
        <w:t xml:space="preserve"> </w:t>
      </w:r>
      <w:r w:rsidR="00F35265" w:rsidRPr="00377513">
        <w:rPr>
          <w:rFonts w:ascii="AvantGarde Bk BT" w:hAnsi="AvantGarde Bk BT"/>
          <w:color w:val="000000"/>
          <w:sz w:val="21"/>
          <w:szCs w:val="21"/>
        </w:rPr>
        <w:t xml:space="preserve">la </w:t>
      </w:r>
      <w:r w:rsidRPr="00A85E40">
        <w:rPr>
          <w:rFonts w:ascii="AvantGarde Bk BT" w:hAnsi="AvantGarde Bk BT"/>
          <w:color w:val="000000"/>
          <w:sz w:val="21"/>
          <w:szCs w:val="21"/>
        </w:rPr>
        <w:t>Especialidad-Maestría en Producción Animal Sustentable</w:t>
      </w:r>
      <w:r w:rsidRPr="00A85E40">
        <w:rPr>
          <w:rFonts w:asciiTheme="majorHAnsi" w:hAnsiTheme="majorHAnsi"/>
          <w:sz w:val="21"/>
          <w:szCs w:val="21"/>
        </w:rPr>
        <w:t xml:space="preserve"> </w:t>
      </w:r>
      <w:r w:rsidRPr="00A85E40">
        <w:rPr>
          <w:rFonts w:ascii="AvantGarde Bk BT" w:hAnsi="AvantGarde Bk BT"/>
          <w:color w:val="000000"/>
          <w:sz w:val="21"/>
          <w:szCs w:val="21"/>
        </w:rPr>
        <w:t>y el inicio de líneas de investigación relacionadas.</w:t>
      </w:r>
      <w:r w:rsidRPr="00A85E40">
        <w:rPr>
          <w:rFonts w:asciiTheme="majorHAnsi" w:hAnsiTheme="majorHAnsi"/>
          <w:sz w:val="21"/>
          <w:szCs w:val="21"/>
        </w:rPr>
        <w:t xml:space="preserve"> </w:t>
      </w:r>
      <w:r w:rsidRPr="00A85E40">
        <w:rPr>
          <w:rFonts w:ascii="AvantGarde Bk BT" w:hAnsi="AvantGarde Bk BT"/>
          <w:color w:val="000000"/>
          <w:sz w:val="21"/>
          <w:szCs w:val="21"/>
        </w:rPr>
        <w:t>En el Centro Universitario de Los Altos se ha planteado la necesidad de crear un nuevo departam</w:t>
      </w:r>
      <w:r w:rsidR="00FD4B1C" w:rsidRPr="00A85E40">
        <w:rPr>
          <w:rFonts w:ascii="AvantGarde Bk BT" w:hAnsi="AvantGarde Bk BT"/>
          <w:color w:val="000000"/>
          <w:sz w:val="21"/>
          <w:szCs w:val="21"/>
        </w:rPr>
        <w:t xml:space="preserve">ento dedicado a las ingenierías y </w:t>
      </w:r>
      <w:r w:rsidR="00A85E40" w:rsidRPr="00A85E40">
        <w:rPr>
          <w:rFonts w:ascii="AvantGarde Bk BT" w:hAnsi="AvantGarde Bk BT"/>
          <w:color w:val="000000"/>
          <w:sz w:val="21"/>
          <w:szCs w:val="21"/>
        </w:rPr>
        <w:t>la modificación del Departamento de Ciencias Biológicas, el cual se renombrará como “Departamento de Ciencias Pecuarias y Agrícolas</w:t>
      </w:r>
      <w:r w:rsidR="00FD4B1C" w:rsidRPr="00A85E40">
        <w:rPr>
          <w:rFonts w:ascii="AvantGarde Bk BT" w:hAnsi="AvantGarde Bk BT"/>
          <w:color w:val="000000"/>
          <w:sz w:val="21"/>
          <w:szCs w:val="21"/>
        </w:rPr>
        <w:t>.</w:t>
      </w:r>
    </w:p>
    <w:p w14:paraId="15A62124" w14:textId="77777777" w:rsidR="004412A6" w:rsidRPr="00A85E40" w:rsidRDefault="004412A6" w:rsidP="00A85E40">
      <w:pPr>
        <w:jc w:val="both"/>
        <w:rPr>
          <w:rFonts w:ascii="AvantGarde Bk BT" w:hAnsi="AvantGarde Bk BT"/>
          <w:color w:val="000000"/>
          <w:sz w:val="21"/>
          <w:szCs w:val="21"/>
        </w:rPr>
      </w:pPr>
    </w:p>
    <w:p w14:paraId="1876C0E2" w14:textId="6657C2D6" w:rsidR="00794191" w:rsidRPr="00377513" w:rsidRDefault="00794191" w:rsidP="00BE2C76">
      <w:pPr>
        <w:pStyle w:val="Prrafodelista"/>
        <w:numPr>
          <w:ilvl w:val="0"/>
          <w:numId w:val="1"/>
        </w:numPr>
        <w:spacing w:after="0" w:line="240" w:lineRule="auto"/>
        <w:ind w:left="567" w:hanging="567"/>
        <w:jc w:val="both"/>
        <w:rPr>
          <w:rFonts w:ascii="AvantGarde Bk BT" w:hAnsi="AvantGarde Bk BT"/>
          <w:sz w:val="21"/>
          <w:szCs w:val="21"/>
        </w:rPr>
      </w:pPr>
      <w:r w:rsidRPr="00377513">
        <w:rPr>
          <w:rFonts w:ascii="AvantGarde Bk BT" w:eastAsiaTheme="minorHAnsi" w:hAnsi="AvantGarde Bk BT" w:cs="Arial"/>
          <w:sz w:val="21"/>
          <w:szCs w:val="21"/>
        </w:rPr>
        <w:t>Que la brecha tecnoló</w:t>
      </w:r>
      <w:r w:rsidR="009F7D1D" w:rsidRPr="00377513">
        <w:rPr>
          <w:rFonts w:ascii="AvantGarde Bk BT" w:eastAsiaTheme="minorHAnsi" w:hAnsi="AvantGarde Bk BT" w:cs="Arial"/>
          <w:sz w:val="21"/>
          <w:szCs w:val="21"/>
        </w:rPr>
        <w:t xml:space="preserve">gica en el </w:t>
      </w:r>
      <w:proofErr w:type="spellStart"/>
      <w:r w:rsidR="009F7D1D" w:rsidRPr="00377513">
        <w:rPr>
          <w:rFonts w:ascii="AvantGarde Bk BT" w:eastAsiaTheme="minorHAnsi" w:hAnsi="AvantGarde Bk BT" w:cs="Arial"/>
          <w:sz w:val="21"/>
          <w:szCs w:val="21"/>
        </w:rPr>
        <w:t>CUAltos</w:t>
      </w:r>
      <w:proofErr w:type="spellEnd"/>
      <w:r w:rsidR="009F7D1D" w:rsidRPr="00377513">
        <w:rPr>
          <w:rFonts w:ascii="AvantGarde Bk BT" w:eastAsiaTheme="minorHAnsi" w:hAnsi="AvantGarde Bk BT" w:cs="Arial"/>
          <w:sz w:val="21"/>
          <w:szCs w:val="21"/>
        </w:rPr>
        <w:t xml:space="preserve"> es todavía</w:t>
      </w:r>
      <w:r w:rsidRPr="00377513">
        <w:rPr>
          <w:rFonts w:ascii="AvantGarde Bk BT" w:eastAsiaTheme="minorHAnsi" w:hAnsi="AvantGarde Bk BT" w:cs="Arial"/>
          <w:sz w:val="21"/>
          <w:szCs w:val="21"/>
        </w:rPr>
        <w:t xml:space="preserve"> amplia, existiendo muchas área</w:t>
      </w:r>
      <w:r w:rsidR="00F35265" w:rsidRPr="00377513">
        <w:rPr>
          <w:rFonts w:ascii="AvantGarde Bk BT" w:eastAsiaTheme="minorHAnsi" w:hAnsi="AvantGarde Bk BT" w:cs="Arial"/>
          <w:sz w:val="21"/>
          <w:szCs w:val="21"/>
        </w:rPr>
        <w:t>s de oportunidad para aprovechar las</w:t>
      </w:r>
      <w:r w:rsidRPr="00377513">
        <w:rPr>
          <w:rFonts w:ascii="AvantGarde Bk BT" w:eastAsiaTheme="minorHAnsi" w:hAnsi="AvantGarde Bk BT" w:cs="Arial"/>
          <w:sz w:val="21"/>
          <w:szCs w:val="21"/>
        </w:rPr>
        <w:t xml:space="preserve"> potencialidades que ello genera </w:t>
      </w:r>
      <w:r w:rsidR="00990448" w:rsidRPr="00377513">
        <w:rPr>
          <w:rFonts w:ascii="AvantGarde Bk BT" w:eastAsiaTheme="minorHAnsi" w:hAnsi="AvantGarde Bk BT" w:cs="Arial"/>
          <w:sz w:val="21"/>
          <w:szCs w:val="21"/>
        </w:rPr>
        <w:t>y</w:t>
      </w:r>
      <w:r w:rsidRPr="00377513">
        <w:rPr>
          <w:rFonts w:ascii="AvantGarde Bk BT" w:eastAsiaTheme="minorHAnsi" w:hAnsi="AvantGarde Bk BT" w:cs="Arial"/>
          <w:sz w:val="21"/>
          <w:szCs w:val="21"/>
        </w:rPr>
        <w:t xml:space="preserve"> utilizar mejores adelantos científicos y tecnológicos. Afortunadamente, esto empieza a manifestarse en varios sectores de la sociedad</w:t>
      </w:r>
      <w:r w:rsidR="00990448" w:rsidRPr="00377513">
        <w:rPr>
          <w:rFonts w:ascii="AvantGarde Bk BT" w:eastAsiaTheme="minorHAnsi" w:hAnsi="AvantGarde Bk BT" w:cs="Arial"/>
          <w:sz w:val="21"/>
          <w:szCs w:val="21"/>
        </w:rPr>
        <w:t>. E</w:t>
      </w:r>
      <w:r w:rsidRPr="00377513">
        <w:rPr>
          <w:rFonts w:ascii="AvantGarde Bk BT" w:eastAsiaTheme="minorHAnsi" w:hAnsi="AvantGarde Bk BT" w:cs="Arial"/>
          <w:sz w:val="21"/>
          <w:szCs w:val="21"/>
        </w:rPr>
        <w:t xml:space="preserve">l uso de las tecnologías es fundamental para las ciencias exactas e ingenierías, así como </w:t>
      </w:r>
      <w:r w:rsidR="00990448" w:rsidRPr="00377513">
        <w:rPr>
          <w:rFonts w:ascii="AvantGarde Bk BT" w:eastAsiaTheme="minorHAnsi" w:hAnsi="AvantGarde Bk BT" w:cs="Arial"/>
          <w:sz w:val="21"/>
          <w:szCs w:val="21"/>
        </w:rPr>
        <w:t>para</w:t>
      </w:r>
      <w:r w:rsidRPr="00377513">
        <w:rPr>
          <w:rFonts w:ascii="AvantGarde Bk BT" w:eastAsiaTheme="minorHAnsi" w:hAnsi="AvantGarde Bk BT" w:cs="Arial"/>
          <w:sz w:val="21"/>
          <w:szCs w:val="21"/>
        </w:rPr>
        <w:t xml:space="preserve"> las ciencias computacionales, y constituye un aspecto central del desarrollo productivo y social. </w:t>
      </w:r>
      <w:r w:rsidR="00FD4B1C" w:rsidRPr="00377513">
        <w:rPr>
          <w:rFonts w:ascii="AvantGarde Bk BT" w:eastAsiaTheme="minorHAnsi" w:hAnsi="AvantGarde Bk BT" w:cs="Arial"/>
          <w:sz w:val="21"/>
          <w:szCs w:val="21"/>
        </w:rPr>
        <w:t>L</w:t>
      </w:r>
      <w:r w:rsidRPr="00377513">
        <w:rPr>
          <w:rFonts w:ascii="AvantGarde Bk BT" w:eastAsiaTheme="minorHAnsi" w:hAnsi="AvantGarde Bk BT" w:cs="Arial"/>
          <w:sz w:val="21"/>
          <w:szCs w:val="21"/>
        </w:rPr>
        <w:t>a Ingeniería en Computación ha tenido una importante demanda</w:t>
      </w:r>
      <w:r w:rsidR="00FD4B1C" w:rsidRPr="00377513">
        <w:rPr>
          <w:rFonts w:ascii="AvantGarde Bk BT" w:eastAsiaTheme="minorHAnsi" w:hAnsi="AvantGarde Bk BT" w:cs="Arial"/>
          <w:sz w:val="21"/>
          <w:szCs w:val="21"/>
        </w:rPr>
        <w:t>, ya que a</w:t>
      </w:r>
      <w:r w:rsidRPr="00377513">
        <w:rPr>
          <w:rFonts w:ascii="AvantGarde Bk BT" w:eastAsiaTheme="minorHAnsi" w:hAnsi="AvantGarde Bk BT" w:cs="Arial"/>
          <w:sz w:val="21"/>
          <w:szCs w:val="21"/>
        </w:rPr>
        <w:t xml:space="preserve">ctualmente </w:t>
      </w:r>
      <w:r w:rsidR="00921683" w:rsidRPr="00377513">
        <w:rPr>
          <w:rFonts w:ascii="AvantGarde Bk BT" w:eastAsiaTheme="minorHAnsi" w:hAnsi="AvantGarde Bk BT" w:cs="Arial"/>
          <w:sz w:val="21"/>
          <w:szCs w:val="21"/>
        </w:rPr>
        <w:t>13</w:t>
      </w:r>
      <w:r w:rsidR="009E1B2F" w:rsidRPr="00377513">
        <w:rPr>
          <w:rFonts w:ascii="AvantGarde Bk BT" w:eastAsiaTheme="minorHAnsi" w:hAnsi="AvantGarde Bk BT" w:cs="Arial"/>
          <w:sz w:val="21"/>
          <w:szCs w:val="21"/>
        </w:rPr>
        <w:t>4</w:t>
      </w:r>
      <w:r w:rsidRPr="00377513">
        <w:rPr>
          <w:rFonts w:ascii="AvantGarde Bk BT" w:eastAsiaTheme="minorHAnsi" w:hAnsi="AvantGarde Bk BT" w:cs="Arial"/>
          <w:sz w:val="21"/>
          <w:szCs w:val="21"/>
        </w:rPr>
        <w:t xml:space="preserve"> alumnos están cu</w:t>
      </w:r>
      <w:r w:rsidR="004412A6" w:rsidRPr="00377513">
        <w:rPr>
          <w:rFonts w:ascii="AvantGarde Bk BT" w:eastAsiaTheme="minorHAnsi" w:hAnsi="AvantGarde Bk BT" w:cs="Arial"/>
          <w:sz w:val="21"/>
          <w:szCs w:val="21"/>
        </w:rPr>
        <w:t xml:space="preserve">rsando este </w:t>
      </w:r>
      <w:r w:rsidR="00053039" w:rsidRPr="00377513">
        <w:rPr>
          <w:rFonts w:ascii="AvantGarde Bk BT" w:eastAsiaTheme="minorHAnsi" w:hAnsi="AvantGarde Bk BT" w:cs="Arial"/>
          <w:sz w:val="21"/>
          <w:szCs w:val="21"/>
        </w:rPr>
        <w:t>PE</w:t>
      </w:r>
      <w:r w:rsidR="004412A6" w:rsidRPr="00377513">
        <w:rPr>
          <w:rFonts w:ascii="AvantGarde Bk BT" w:eastAsiaTheme="minorHAnsi" w:hAnsi="AvantGarde Bk BT" w:cs="Arial"/>
          <w:sz w:val="21"/>
          <w:szCs w:val="21"/>
        </w:rPr>
        <w:t xml:space="preserve">, sin soslayar los esfuerzos por posicionar programas como </w:t>
      </w:r>
      <w:r w:rsidR="00990448" w:rsidRPr="00377513">
        <w:rPr>
          <w:rFonts w:ascii="AvantGarde Bk BT" w:eastAsiaTheme="minorHAnsi" w:hAnsi="AvantGarde Bk BT" w:cs="Arial"/>
          <w:sz w:val="21"/>
          <w:szCs w:val="21"/>
        </w:rPr>
        <w:t>la Ingeniería</w:t>
      </w:r>
      <w:r w:rsidR="004412A6" w:rsidRPr="00377513">
        <w:rPr>
          <w:rFonts w:ascii="AvantGarde Bk BT" w:eastAsiaTheme="minorHAnsi" w:hAnsi="AvantGarde Bk BT" w:cs="Arial"/>
          <w:sz w:val="21"/>
          <w:szCs w:val="21"/>
        </w:rPr>
        <w:t xml:space="preserve"> Agroindustrial</w:t>
      </w:r>
      <w:r w:rsidR="00990448" w:rsidRPr="00377513">
        <w:rPr>
          <w:rFonts w:ascii="AvantGarde Bk BT" w:eastAsiaTheme="minorHAnsi" w:hAnsi="AvantGarde Bk BT" w:cs="Arial"/>
          <w:sz w:val="21"/>
          <w:szCs w:val="21"/>
        </w:rPr>
        <w:t>,</w:t>
      </w:r>
      <w:r w:rsidR="004412A6" w:rsidRPr="00377513">
        <w:rPr>
          <w:rFonts w:ascii="AvantGarde Bk BT" w:eastAsiaTheme="minorHAnsi" w:hAnsi="AvantGarde Bk BT" w:cs="Arial"/>
          <w:sz w:val="21"/>
          <w:szCs w:val="21"/>
        </w:rPr>
        <w:t xml:space="preserve"> con </w:t>
      </w:r>
      <w:r w:rsidR="00791B7C" w:rsidRPr="00377513">
        <w:rPr>
          <w:rFonts w:ascii="AvantGarde Bk BT" w:eastAsiaTheme="minorHAnsi" w:hAnsi="AvantGarde Bk BT" w:cs="Arial"/>
          <w:sz w:val="21"/>
          <w:szCs w:val="21"/>
        </w:rPr>
        <w:t>162</w:t>
      </w:r>
      <w:r w:rsidR="004412A6" w:rsidRPr="00377513">
        <w:rPr>
          <w:rFonts w:ascii="AvantGarde Bk BT" w:eastAsiaTheme="minorHAnsi" w:hAnsi="AvantGarde Bk BT" w:cs="Arial"/>
          <w:sz w:val="21"/>
          <w:szCs w:val="21"/>
        </w:rPr>
        <w:t xml:space="preserve"> alumnos</w:t>
      </w:r>
      <w:r w:rsidR="00990448" w:rsidRPr="00377513">
        <w:rPr>
          <w:rFonts w:ascii="AvantGarde Bk BT" w:eastAsiaTheme="minorHAnsi" w:hAnsi="AvantGarde Bk BT" w:cs="Arial"/>
          <w:sz w:val="21"/>
          <w:szCs w:val="21"/>
        </w:rPr>
        <w:t>;</w:t>
      </w:r>
      <w:r w:rsidR="004412A6" w:rsidRPr="00377513">
        <w:rPr>
          <w:rFonts w:ascii="AvantGarde Bk BT" w:eastAsiaTheme="minorHAnsi" w:hAnsi="AvantGarde Bk BT" w:cs="Arial"/>
          <w:sz w:val="21"/>
          <w:szCs w:val="21"/>
        </w:rPr>
        <w:t xml:space="preserve"> </w:t>
      </w:r>
      <w:r w:rsidR="00990448" w:rsidRPr="00377513">
        <w:rPr>
          <w:rFonts w:ascii="AvantGarde Bk BT" w:eastAsiaTheme="minorHAnsi" w:hAnsi="AvantGarde Bk BT" w:cs="Arial"/>
          <w:sz w:val="21"/>
          <w:szCs w:val="21"/>
        </w:rPr>
        <w:t xml:space="preserve">Ingeniería </w:t>
      </w:r>
      <w:r w:rsidR="004412A6" w:rsidRPr="00377513">
        <w:rPr>
          <w:rFonts w:ascii="AvantGarde Bk BT" w:eastAsiaTheme="minorHAnsi" w:hAnsi="AvantGarde Bk BT" w:cs="Arial"/>
          <w:sz w:val="21"/>
          <w:szCs w:val="21"/>
        </w:rPr>
        <w:t>en Sistemas Pecuarios</w:t>
      </w:r>
      <w:r w:rsidR="00990448" w:rsidRPr="00377513">
        <w:rPr>
          <w:rFonts w:ascii="AvantGarde Bk BT" w:eastAsiaTheme="minorHAnsi" w:hAnsi="AvantGarde Bk BT" w:cs="Arial"/>
          <w:sz w:val="21"/>
          <w:szCs w:val="21"/>
        </w:rPr>
        <w:t>,</w:t>
      </w:r>
      <w:r w:rsidR="004412A6" w:rsidRPr="00377513">
        <w:rPr>
          <w:rFonts w:ascii="AvantGarde Bk BT" w:eastAsiaTheme="minorHAnsi" w:hAnsi="AvantGarde Bk BT" w:cs="Arial"/>
          <w:sz w:val="21"/>
          <w:szCs w:val="21"/>
        </w:rPr>
        <w:t xml:space="preserve"> con </w:t>
      </w:r>
      <w:r w:rsidR="00791B7C" w:rsidRPr="00377513">
        <w:rPr>
          <w:rFonts w:ascii="AvantGarde Bk BT" w:eastAsiaTheme="minorHAnsi" w:hAnsi="AvantGarde Bk BT" w:cs="Arial"/>
          <w:sz w:val="21"/>
          <w:szCs w:val="21"/>
        </w:rPr>
        <w:t>163</w:t>
      </w:r>
      <w:r w:rsidR="004412A6" w:rsidRPr="00377513">
        <w:rPr>
          <w:rFonts w:ascii="AvantGarde Bk BT" w:eastAsiaTheme="minorHAnsi" w:hAnsi="AvantGarde Bk BT" w:cs="Arial"/>
          <w:sz w:val="21"/>
          <w:szCs w:val="21"/>
        </w:rPr>
        <w:t xml:space="preserve"> alumnos</w:t>
      </w:r>
      <w:r w:rsidR="00990448" w:rsidRPr="00377513">
        <w:rPr>
          <w:rFonts w:ascii="AvantGarde Bk BT" w:eastAsiaTheme="minorHAnsi" w:hAnsi="AvantGarde Bk BT" w:cs="Arial"/>
          <w:sz w:val="21"/>
          <w:szCs w:val="21"/>
        </w:rPr>
        <w:t>;</w:t>
      </w:r>
      <w:r w:rsidR="004412A6" w:rsidRPr="00377513">
        <w:rPr>
          <w:rFonts w:ascii="AvantGarde Bk BT" w:eastAsiaTheme="minorHAnsi" w:hAnsi="AvantGarde Bk BT" w:cs="Arial"/>
          <w:sz w:val="21"/>
          <w:szCs w:val="21"/>
        </w:rPr>
        <w:t xml:space="preserve"> y en temas agropecuarios como la Licenciatura en Medicina Veterinaria y Zootecnia</w:t>
      </w:r>
      <w:r w:rsidR="00990448" w:rsidRPr="00377513">
        <w:rPr>
          <w:rFonts w:ascii="AvantGarde Bk BT" w:eastAsiaTheme="minorHAnsi" w:hAnsi="AvantGarde Bk BT" w:cs="Arial"/>
          <w:sz w:val="21"/>
          <w:szCs w:val="21"/>
        </w:rPr>
        <w:t>,</w:t>
      </w:r>
      <w:r w:rsidR="004412A6" w:rsidRPr="00377513">
        <w:rPr>
          <w:rFonts w:ascii="AvantGarde Bk BT" w:eastAsiaTheme="minorHAnsi" w:hAnsi="AvantGarde Bk BT" w:cs="Arial"/>
          <w:sz w:val="21"/>
          <w:szCs w:val="21"/>
        </w:rPr>
        <w:t xml:space="preserve"> con </w:t>
      </w:r>
      <w:r w:rsidR="00791B7C" w:rsidRPr="00377513">
        <w:rPr>
          <w:rFonts w:ascii="AvantGarde Bk BT" w:eastAsiaTheme="minorHAnsi" w:hAnsi="AvantGarde Bk BT" w:cs="Arial"/>
          <w:sz w:val="21"/>
          <w:szCs w:val="21"/>
        </w:rPr>
        <w:t>249</w:t>
      </w:r>
      <w:r w:rsidR="00990448" w:rsidRPr="00377513">
        <w:rPr>
          <w:rFonts w:ascii="AvantGarde Bk BT" w:eastAsiaTheme="minorHAnsi" w:hAnsi="AvantGarde Bk BT" w:cs="Arial"/>
          <w:sz w:val="21"/>
          <w:szCs w:val="21"/>
        </w:rPr>
        <w:t>;</w:t>
      </w:r>
      <w:r w:rsidR="004412A6" w:rsidRPr="00377513">
        <w:rPr>
          <w:rFonts w:ascii="AvantGarde Bk BT" w:eastAsiaTheme="minorHAnsi" w:hAnsi="AvantGarde Bk BT" w:cs="Arial"/>
          <w:sz w:val="21"/>
          <w:szCs w:val="21"/>
        </w:rPr>
        <w:t xml:space="preserve"> y la Especialidad en Producción Animal</w:t>
      </w:r>
      <w:r w:rsidR="00990448" w:rsidRPr="00377513">
        <w:rPr>
          <w:rFonts w:ascii="AvantGarde Bk BT" w:eastAsiaTheme="minorHAnsi" w:hAnsi="AvantGarde Bk BT" w:cs="Arial"/>
          <w:sz w:val="21"/>
          <w:szCs w:val="21"/>
        </w:rPr>
        <w:t>,</w:t>
      </w:r>
      <w:r w:rsidR="004412A6" w:rsidRPr="00377513">
        <w:rPr>
          <w:rFonts w:ascii="AvantGarde Bk BT" w:eastAsiaTheme="minorHAnsi" w:hAnsi="AvantGarde Bk BT" w:cs="Arial"/>
          <w:sz w:val="21"/>
          <w:szCs w:val="21"/>
        </w:rPr>
        <w:t xml:space="preserve"> con </w:t>
      </w:r>
      <w:r w:rsidR="00791B7C" w:rsidRPr="00377513">
        <w:rPr>
          <w:rFonts w:ascii="AvantGarde Bk BT" w:eastAsiaTheme="minorHAnsi" w:hAnsi="AvantGarde Bk BT" w:cs="Arial"/>
          <w:sz w:val="21"/>
          <w:szCs w:val="21"/>
        </w:rPr>
        <w:t>11</w:t>
      </w:r>
      <w:r w:rsidR="004412A6" w:rsidRPr="00377513">
        <w:rPr>
          <w:rFonts w:ascii="AvantGarde Bk BT" w:eastAsiaTheme="minorHAnsi" w:hAnsi="AvantGarde Bk BT" w:cs="Arial"/>
          <w:sz w:val="21"/>
          <w:szCs w:val="21"/>
        </w:rPr>
        <w:t xml:space="preserve"> alumnos. A</w:t>
      </w:r>
      <w:r w:rsidRPr="00377513">
        <w:rPr>
          <w:rFonts w:ascii="AvantGarde Bk BT" w:eastAsiaTheme="minorHAnsi" w:hAnsi="AvantGarde Bk BT" w:cs="Arial"/>
          <w:sz w:val="21"/>
          <w:szCs w:val="21"/>
        </w:rPr>
        <w:t xml:space="preserve">unque también es necesario </w:t>
      </w:r>
      <w:r w:rsidR="00A55C0A" w:rsidRPr="00377513">
        <w:rPr>
          <w:rFonts w:ascii="AvantGarde Bk BT" w:eastAsiaTheme="minorHAnsi" w:hAnsi="AvantGarde Bk BT" w:cs="Arial"/>
          <w:sz w:val="21"/>
          <w:szCs w:val="21"/>
        </w:rPr>
        <w:t>diversificar</w:t>
      </w:r>
      <w:r w:rsidRPr="00377513">
        <w:rPr>
          <w:rFonts w:ascii="AvantGarde Bk BT" w:eastAsiaTheme="minorHAnsi" w:hAnsi="AvantGarde Bk BT" w:cs="Arial"/>
          <w:sz w:val="21"/>
          <w:szCs w:val="21"/>
        </w:rPr>
        <w:t xml:space="preserve"> la oferta, para lo cual el </w:t>
      </w:r>
      <w:proofErr w:type="spellStart"/>
      <w:r w:rsidRPr="00377513">
        <w:rPr>
          <w:rFonts w:ascii="AvantGarde Bk BT" w:eastAsiaTheme="minorHAnsi" w:hAnsi="AvantGarde Bk BT" w:cs="Arial"/>
          <w:sz w:val="21"/>
          <w:szCs w:val="21"/>
        </w:rPr>
        <w:t>CUAltos</w:t>
      </w:r>
      <w:proofErr w:type="spellEnd"/>
      <w:r w:rsidRPr="00377513">
        <w:rPr>
          <w:rFonts w:ascii="AvantGarde Bk BT" w:eastAsiaTheme="minorHAnsi" w:hAnsi="AvantGarde Bk BT" w:cs="Arial"/>
          <w:sz w:val="21"/>
          <w:szCs w:val="21"/>
        </w:rPr>
        <w:t xml:space="preserve"> tiene en proceso de elaboración los </w:t>
      </w:r>
      <w:r w:rsidR="00053039" w:rsidRPr="00377513">
        <w:rPr>
          <w:rFonts w:ascii="AvantGarde Bk BT" w:eastAsiaTheme="minorHAnsi" w:hAnsi="AvantGarde Bk BT" w:cs="Arial"/>
          <w:sz w:val="21"/>
          <w:szCs w:val="21"/>
        </w:rPr>
        <w:t>PE</w:t>
      </w:r>
      <w:r w:rsidRPr="00377513">
        <w:rPr>
          <w:rFonts w:ascii="AvantGarde Bk BT" w:eastAsiaTheme="minorHAnsi" w:hAnsi="AvantGarde Bk BT" w:cs="Arial"/>
          <w:sz w:val="21"/>
          <w:szCs w:val="21"/>
        </w:rPr>
        <w:t xml:space="preserve"> de</w:t>
      </w:r>
      <w:r w:rsidR="00B904DA" w:rsidRPr="00377513">
        <w:rPr>
          <w:rFonts w:ascii="AvantGarde Bk BT" w:eastAsiaTheme="minorHAnsi" w:hAnsi="AvantGarde Bk BT" w:cs="Arial"/>
          <w:sz w:val="21"/>
          <w:szCs w:val="21"/>
        </w:rPr>
        <w:t xml:space="preserve"> </w:t>
      </w:r>
      <w:r w:rsidR="00B904DA" w:rsidRPr="00377513">
        <w:rPr>
          <w:rFonts w:ascii="AvantGarde Bk BT" w:hAnsi="AvantGarde Bk BT"/>
          <w:sz w:val="21"/>
          <w:szCs w:val="21"/>
        </w:rPr>
        <w:t xml:space="preserve">Ingeniería </w:t>
      </w:r>
      <w:r w:rsidR="00A85E40" w:rsidRPr="00377513">
        <w:rPr>
          <w:rFonts w:ascii="AvantGarde Bk BT" w:hAnsi="AvantGarde Bk BT"/>
          <w:sz w:val="21"/>
          <w:szCs w:val="21"/>
        </w:rPr>
        <w:t>en Alimentos y Biotecnología</w:t>
      </w:r>
      <w:r w:rsidR="00B34866" w:rsidRPr="00377513">
        <w:rPr>
          <w:rFonts w:ascii="AvantGarde Bk BT" w:hAnsi="AvantGarde Bk BT"/>
          <w:sz w:val="21"/>
          <w:szCs w:val="21"/>
        </w:rPr>
        <w:t xml:space="preserve"> y</w:t>
      </w:r>
      <w:r w:rsidR="00526B72" w:rsidRPr="00377513">
        <w:rPr>
          <w:rFonts w:ascii="AvantGarde Bk BT" w:hAnsi="AvantGarde Bk BT"/>
          <w:sz w:val="21"/>
          <w:szCs w:val="21"/>
        </w:rPr>
        <w:t xml:space="preserve"> la Licenciatura en Negocios Verdes y Sustentabilidad</w:t>
      </w:r>
      <w:r w:rsidR="00B904DA" w:rsidRPr="00377513">
        <w:rPr>
          <w:rFonts w:ascii="AvantGarde Bk BT" w:hAnsi="AvantGarde Bk BT"/>
          <w:sz w:val="21"/>
          <w:szCs w:val="21"/>
        </w:rPr>
        <w:t>.</w:t>
      </w:r>
      <w:r w:rsidR="00CF7884" w:rsidRPr="00377513">
        <w:rPr>
          <w:rFonts w:ascii="AvantGarde Bk BT" w:hAnsi="AvantGarde Bk BT"/>
          <w:sz w:val="21"/>
          <w:szCs w:val="21"/>
        </w:rPr>
        <w:t xml:space="preserve"> </w:t>
      </w:r>
      <w:r w:rsidR="00990448" w:rsidRPr="00377513">
        <w:rPr>
          <w:rFonts w:ascii="AvantGarde Bk BT" w:eastAsiaTheme="minorHAnsi" w:hAnsi="AvantGarde Bk BT" w:cs="Arial"/>
          <w:sz w:val="21"/>
          <w:szCs w:val="21"/>
        </w:rPr>
        <w:t>Ello</w:t>
      </w:r>
      <w:r w:rsidRPr="00377513">
        <w:rPr>
          <w:rFonts w:ascii="AvantGarde Bk BT" w:eastAsiaTheme="minorHAnsi" w:hAnsi="AvantGarde Bk BT" w:cs="Arial"/>
          <w:sz w:val="21"/>
          <w:szCs w:val="21"/>
        </w:rPr>
        <w:t xml:space="preserve"> permitirá posicionar al </w:t>
      </w:r>
      <w:proofErr w:type="spellStart"/>
      <w:r w:rsidRPr="00377513">
        <w:rPr>
          <w:rFonts w:ascii="AvantGarde Bk BT" w:eastAsiaTheme="minorHAnsi" w:hAnsi="AvantGarde Bk BT" w:cs="Arial"/>
          <w:sz w:val="21"/>
          <w:szCs w:val="21"/>
        </w:rPr>
        <w:t>CU</w:t>
      </w:r>
      <w:r w:rsidR="00C0230D" w:rsidRPr="00377513">
        <w:rPr>
          <w:rFonts w:ascii="AvantGarde Bk BT" w:eastAsiaTheme="minorHAnsi" w:hAnsi="AvantGarde Bk BT" w:cs="Arial"/>
          <w:sz w:val="21"/>
          <w:szCs w:val="21"/>
        </w:rPr>
        <w:t>Altos</w:t>
      </w:r>
      <w:proofErr w:type="spellEnd"/>
      <w:r w:rsidRPr="00377513">
        <w:rPr>
          <w:rFonts w:ascii="AvantGarde Bk BT" w:eastAsiaTheme="minorHAnsi" w:hAnsi="AvantGarde Bk BT" w:cs="Arial"/>
          <w:sz w:val="21"/>
          <w:szCs w:val="21"/>
        </w:rPr>
        <w:t xml:space="preserve"> en el área </w:t>
      </w:r>
      <w:r w:rsidR="00C0230D" w:rsidRPr="00377513">
        <w:rPr>
          <w:rFonts w:ascii="AvantGarde Bk BT" w:eastAsiaTheme="minorHAnsi" w:hAnsi="AvantGarde Bk BT" w:cs="Arial"/>
          <w:sz w:val="21"/>
          <w:szCs w:val="21"/>
        </w:rPr>
        <w:t>agropecuaria</w:t>
      </w:r>
      <w:r w:rsidR="00162E28" w:rsidRPr="00377513">
        <w:rPr>
          <w:rFonts w:ascii="AvantGarde Bk BT" w:eastAsiaTheme="minorHAnsi" w:hAnsi="AvantGarde Bk BT" w:cs="Arial"/>
          <w:sz w:val="21"/>
          <w:szCs w:val="21"/>
        </w:rPr>
        <w:t>, aunado a la necesidad de reactivar las carreras de Ingeniería en Bioquímica y la Ingeniería en Informática.</w:t>
      </w:r>
    </w:p>
    <w:p w14:paraId="1ED251CE" w14:textId="553707C6" w:rsidR="00763AEA" w:rsidRDefault="00763AEA">
      <w:pPr>
        <w:spacing w:after="200" w:line="276" w:lineRule="auto"/>
        <w:rPr>
          <w:rFonts w:ascii="AvantGarde Bk BT" w:eastAsiaTheme="minorHAnsi" w:hAnsi="AvantGarde Bk BT"/>
          <w:sz w:val="21"/>
          <w:szCs w:val="21"/>
        </w:rPr>
      </w:pPr>
      <w:r>
        <w:rPr>
          <w:rFonts w:ascii="AvantGarde Bk BT" w:eastAsiaTheme="minorHAnsi" w:hAnsi="AvantGarde Bk BT"/>
          <w:sz w:val="21"/>
          <w:szCs w:val="21"/>
        </w:rPr>
        <w:br w:type="page"/>
      </w:r>
    </w:p>
    <w:p w14:paraId="3B321617" w14:textId="77777777" w:rsidR="00794191" w:rsidRPr="006B3794" w:rsidRDefault="00794191" w:rsidP="00FF03C4">
      <w:pPr>
        <w:jc w:val="both"/>
        <w:rPr>
          <w:rFonts w:ascii="AvantGarde Bk BT" w:eastAsiaTheme="minorHAnsi" w:hAnsi="AvantGarde Bk BT"/>
          <w:sz w:val="21"/>
          <w:szCs w:val="21"/>
        </w:rPr>
      </w:pPr>
    </w:p>
    <w:p w14:paraId="05990C0E" w14:textId="4FDA7F6E" w:rsidR="00794191" w:rsidRPr="006B3794" w:rsidRDefault="009A4532" w:rsidP="00BE2C76">
      <w:pPr>
        <w:pStyle w:val="Prrafodelista"/>
        <w:numPr>
          <w:ilvl w:val="0"/>
          <w:numId w:val="1"/>
        </w:numPr>
        <w:spacing w:after="0" w:line="240" w:lineRule="auto"/>
        <w:ind w:left="567" w:hanging="567"/>
        <w:jc w:val="both"/>
        <w:rPr>
          <w:rFonts w:ascii="AvantGarde Bk BT" w:eastAsiaTheme="minorHAnsi" w:hAnsi="AvantGarde Bk BT"/>
          <w:sz w:val="21"/>
          <w:szCs w:val="21"/>
        </w:rPr>
      </w:pPr>
      <w:r w:rsidRPr="006B3794">
        <w:rPr>
          <w:rFonts w:ascii="AvantGarde Bk BT" w:eastAsiaTheme="minorHAnsi" w:hAnsi="AvantGarde Bk BT"/>
          <w:sz w:val="21"/>
          <w:szCs w:val="21"/>
        </w:rPr>
        <w:t>Q</w:t>
      </w:r>
      <w:r w:rsidR="00794191" w:rsidRPr="006B3794">
        <w:rPr>
          <w:rFonts w:ascii="AvantGarde Bk BT" w:eastAsiaTheme="minorHAnsi" w:hAnsi="AvantGarde Bk BT"/>
          <w:sz w:val="21"/>
          <w:szCs w:val="21"/>
        </w:rPr>
        <w:t xml:space="preserve">ue los conocimientos, técnicas, modelos y metodologías en las </w:t>
      </w:r>
      <w:r w:rsidR="00794191" w:rsidRPr="00A309DF">
        <w:rPr>
          <w:rFonts w:ascii="AvantGarde Bk BT" w:eastAsiaTheme="minorHAnsi" w:hAnsi="AvantGarde Bk BT"/>
          <w:b/>
          <w:sz w:val="21"/>
          <w:szCs w:val="21"/>
        </w:rPr>
        <w:t xml:space="preserve">ciencias </w:t>
      </w:r>
      <w:r w:rsidR="00C0230D" w:rsidRPr="00A309DF">
        <w:rPr>
          <w:rFonts w:ascii="AvantGarde Bk BT" w:eastAsiaTheme="minorHAnsi" w:hAnsi="AvantGarde Bk BT"/>
          <w:b/>
          <w:sz w:val="21"/>
          <w:szCs w:val="21"/>
        </w:rPr>
        <w:t>sociales</w:t>
      </w:r>
      <w:r w:rsidR="00C0230D" w:rsidRPr="006B3794">
        <w:rPr>
          <w:rFonts w:ascii="AvantGarde Bk BT" w:eastAsiaTheme="minorHAnsi" w:hAnsi="AvantGarde Bk BT"/>
          <w:sz w:val="21"/>
          <w:szCs w:val="21"/>
        </w:rPr>
        <w:t xml:space="preserve"> </w:t>
      </w:r>
      <w:r w:rsidR="00794191" w:rsidRPr="006B3794">
        <w:rPr>
          <w:rFonts w:ascii="AvantGarde Bk BT" w:eastAsiaTheme="minorHAnsi" w:hAnsi="AvantGarde Bk BT"/>
          <w:sz w:val="21"/>
          <w:szCs w:val="21"/>
        </w:rPr>
        <w:t>son de alto impacto en el desarrollo</w:t>
      </w:r>
      <w:r w:rsidR="00990448">
        <w:rPr>
          <w:rFonts w:ascii="AvantGarde Bk BT" w:eastAsiaTheme="minorHAnsi" w:hAnsi="AvantGarde Bk BT"/>
          <w:sz w:val="21"/>
          <w:szCs w:val="21"/>
        </w:rPr>
        <w:t xml:space="preserve"> socioeconómico. Por tal virtud</w:t>
      </w:r>
      <w:r w:rsidR="00794191" w:rsidRPr="006B3794">
        <w:rPr>
          <w:rFonts w:ascii="AvantGarde Bk BT" w:eastAsiaTheme="minorHAnsi" w:hAnsi="AvantGarde Bk BT"/>
          <w:sz w:val="21"/>
          <w:szCs w:val="21"/>
        </w:rPr>
        <w:t xml:space="preserve"> el </w:t>
      </w:r>
      <w:proofErr w:type="spellStart"/>
      <w:r w:rsidR="00794191" w:rsidRPr="006B3794">
        <w:rPr>
          <w:rFonts w:ascii="AvantGarde Bk BT" w:eastAsiaTheme="minorHAnsi" w:hAnsi="AvantGarde Bk BT"/>
          <w:sz w:val="21"/>
          <w:szCs w:val="21"/>
        </w:rPr>
        <w:t>CU</w:t>
      </w:r>
      <w:r w:rsidR="00C0230D" w:rsidRPr="006B3794">
        <w:rPr>
          <w:rFonts w:ascii="AvantGarde Bk BT" w:eastAsiaTheme="minorHAnsi" w:hAnsi="AvantGarde Bk BT"/>
          <w:sz w:val="21"/>
          <w:szCs w:val="21"/>
        </w:rPr>
        <w:t>Altos</w:t>
      </w:r>
      <w:proofErr w:type="spellEnd"/>
      <w:r w:rsidR="00990448">
        <w:rPr>
          <w:rFonts w:ascii="AvantGarde Bk BT" w:eastAsiaTheme="minorHAnsi" w:hAnsi="AvantGarde Bk BT"/>
          <w:sz w:val="21"/>
          <w:szCs w:val="21"/>
        </w:rPr>
        <w:t>,</w:t>
      </w:r>
      <w:r w:rsidR="00794191" w:rsidRPr="006B3794">
        <w:rPr>
          <w:rFonts w:ascii="AvantGarde Bk BT" w:eastAsiaTheme="minorHAnsi" w:hAnsi="AvantGarde Bk BT"/>
          <w:sz w:val="21"/>
          <w:szCs w:val="21"/>
        </w:rPr>
        <w:t xml:space="preserve"> con el fin de potenciar económicamente a la región</w:t>
      </w:r>
      <w:r w:rsidR="00990448">
        <w:rPr>
          <w:rFonts w:ascii="AvantGarde Bk BT" w:eastAsiaTheme="minorHAnsi" w:hAnsi="AvantGarde Bk BT"/>
          <w:sz w:val="21"/>
          <w:szCs w:val="21"/>
        </w:rPr>
        <w:t>,</w:t>
      </w:r>
      <w:r w:rsidR="00794191" w:rsidRPr="006B3794">
        <w:rPr>
          <w:rFonts w:ascii="AvantGarde Bk BT" w:eastAsiaTheme="minorHAnsi" w:hAnsi="AvantGarde Bk BT"/>
          <w:sz w:val="21"/>
          <w:szCs w:val="21"/>
        </w:rPr>
        <w:t xml:space="preserve"> focaliza sus esfuerzos académicos en estas materias, considerando los programas con una significativa demanda, los cuales son: </w:t>
      </w:r>
      <w:r w:rsidR="00B904DA" w:rsidRPr="006B3794">
        <w:rPr>
          <w:rFonts w:ascii="AvantGarde Bk BT" w:eastAsiaTheme="minorHAnsi" w:hAnsi="AvantGarde Bk BT"/>
          <w:sz w:val="21"/>
          <w:szCs w:val="21"/>
        </w:rPr>
        <w:t>Abogado</w:t>
      </w:r>
      <w:r w:rsidR="00990448">
        <w:rPr>
          <w:rFonts w:ascii="AvantGarde Bk BT" w:eastAsiaTheme="minorHAnsi" w:hAnsi="AvantGarde Bk BT"/>
          <w:sz w:val="21"/>
          <w:szCs w:val="21"/>
        </w:rPr>
        <w:t>,</w:t>
      </w:r>
      <w:r w:rsidR="00B904DA" w:rsidRPr="006B3794">
        <w:rPr>
          <w:rFonts w:ascii="AvantGarde Bk BT" w:eastAsiaTheme="minorHAnsi" w:hAnsi="AvantGarde Bk BT"/>
          <w:sz w:val="21"/>
          <w:szCs w:val="21"/>
        </w:rPr>
        <w:t xml:space="preserve"> con </w:t>
      </w:r>
      <w:r w:rsidR="00791B7C">
        <w:rPr>
          <w:rFonts w:ascii="AvantGarde Bk BT" w:eastAsiaTheme="minorHAnsi" w:hAnsi="AvantGarde Bk BT"/>
          <w:sz w:val="21"/>
          <w:szCs w:val="21"/>
        </w:rPr>
        <w:t>288</w:t>
      </w:r>
      <w:r w:rsidR="00990448">
        <w:rPr>
          <w:rFonts w:ascii="AvantGarde Bk BT" w:eastAsiaTheme="minorHAnsi" w:hAnsi="AvantGarde Bk BT"/>
          <w:sz w:val="21"/>
          <w:szCs w:val="21"/>
        </w:rPr>
        <w:t xml:space="preserve"> alumnos;</w:t>
      </w:r>
      <w:r w:rsidR="00B904DA" w:rsidRPr="006B3794">
        <w:rPr>
          <w:rFonts w:ascii="AvantGarde Bk BT" w:eastAsiaTheme="minorHAnsi" w:hAnsi="AvantGarde Bk BT"/>
          <w:sz w:val="21"/>
          <w:szCs w:val="21"/>
        </w:rPr>
        <w:t xml:space="preserve"> Licenciatura en Negocios Internacionales</w:t>
      </w:r>
      <w:r w:rsidR="00990448">
        <w:rPr>
          <w:rFonts w:ascii="AvantGarde Bk BT" w:eastAsiaTheme="minorHAnsi" w:hAnsi="AvantGarde Bk BT"/>
          <w:sz w:val="21"/>
          <w:szCs w:val="21"/>
        </w:rPr>
        <w:t>,</w:t>
      </w:r>
      <w:r w:rsidR="00B904DA" w:rsidRPr="006B3794">
        <w:rPr>
          <w:rFonts w:ascii="AvantGarde Bk BT" w:eastAsiaTheme="minorHAnsi" w:hAnsi="AvantGarde Bk BT"/>
          <w:sz w:val="21"/>
          <w:szCs w:val="21"/>
        </w:rPr>
        <w:t xml:space="preserve"> con </w:t>
      </w:r>
      <w:r w:rsidR="00791B7C">
        <w:rPr>
          <w:rFonts w:ascii="AvantGarde Bk BT" w:eastAsiaTheme="minorHAnsi" w:hAnsi="AvantGarde Bk BT"/>
          <w:sz w:val="21"/>
          <w:szCs w:val="21"/>
        </w:rPr>
        <w:t>301</w:t>
      </w:r>
      <w:r w:rsidR="00990448">
        <w:rPr>
          <w:rFonts w:ascii="AvantGarde Bk BT" w:eastAsiaTheme="minorHAnsi" w:hAnsi="AvantGarde Bk BT"/>
          <w:sz w:val="21"/>
          <w:szCs w:val="21"/>
        </w:rPr>
        <w:t>;</w:t>
      </w:r>
      <w:r w:rsidR="00B904DA" w:rsidRPr="006B3794">
        <w:rPr>
          <w:rFonts w:ascii="AvantGarde Bk BT" w:eastAsiaTheme="minorHAnsi" w:hAnsi="AvantGarde Bk BT"/>
          <w:sz w:val="21"/>
          <w:szCs w:val="21"/>
        </w:rPr>
        <w:t xml:space="preserve"> Licenciatura en Administración</w:t>
      </w:r>
      <w:r w:rsidR="00990448">
        <w:rPr>
          <w:rFonts w:ascii="AvantGarde Bk BT" w:eastAsiaTheme="minorHAnsi" w:hAnsi="AvantGarde Bk BT"/>
          <w:sz w:val="21"/>
          <w:szCs w:val="21"/>
        </w:rPr>
        <w:t>,</w:t>
      </w:r>
      <w:r w:rsidR="00B904DA" w:rsidRPr="006B3794">
        <w:rPr>
          <w:rFonts w:ascii="AvantGarde Bk BT" w:eastAsiaTheme="minorHAnsi" w:hAnsi="AvantGarde Bk BT"/>
          <w:sz w:val="21"/>
          <w:szCs w:val="21"/>
        </w:rPr>
        <w:t xml:space="preserve"> con </w:t>
      </w:r>
      <w:r w:rsidR="00791B7C">
        <w:rPr>
          <w:rFonts w:ascii="AvantGarde Bk BT" w:eastAsiaTheme="minorHAnsi" w:hAnsi="AvantGarde Bk BT"/>
          <w:sz w:val="21"/>
          <w:szCs w:val="21"/>
        </w:rPr>
        <w:t>305</w:t>
      </w:r>
      <w:r w:rsidR="00990448">
        <w:rPr>
          <w:rFonts w:ascii="AvantGarde Bk BT" w:eastAsiaTheme="minorHAnsi" w:hAnsi="AvantGarde Bk BT"/>
          <w:sz w:val="21"/>
          <w:szCs w:val="21"/>
        </w:rPr>
        <w:t>;</w:t>
      </w:r>
      <w:r w:rsidR="00791B7C">
        <w:rPr>
          <w:rFonts w:ascii="AvantGarde Bk BT" w:eastAsiaTheme="minorHAnsi" w:hAnsi="AvantGarde Bk BT"/>
          <w:sz w:val="21"/>
          <w:szCs w:val="21"/>
        </w:rPr>
        <w:t xml:space="preserve"> </w:t>
      </w:r>
      <w:r w:rsidR="00B904DA" w:rsidRPr="006B3794">
        <w:rPr>
          <w:rFonts w:ascii="AvantGarde Bk BT" w:eastAsiaTheme="minorHAnsi" w:hAnsi="AvantGarde Bk BT"/>
          <w:sz w:val="21"/>
          <w:szCs w:val="21"/>
        </w:rPr>
        <w:t>y Licenciatura en Contaduría</w:t>
      </w:r>
      <w:r w:rsidR="00990448">
        <w:rPr>
          <w:rFonts w:ascii="AvantGarde Bk BT" w:eastAsiaTheme="minorHAnsi" w:hAnsi="AvantGarde Bk BT"/>
          <w:sz w:val="21"/>
          <w:szCs w:val="21"/>
        </w:rPr>
        <w:t>,</w:t>
      </w:r>
      <w:r w:rsidR="00B904DA" w:rsidRPr="006B3794">
        <w:rPr>
          <w:rFonts w:ascii="AvantGarde Bk BT" w:eastAsiaTheme="minorHAnsi" w:hAnsi="AvantGarde Bk BT"/>
          <w:sz w:val="21"/>
          <w:szCs w:val="21"/>
        </w:rPr>
        <w:t xml:space="preserve"> con </w:t>
      </w:r>
      <w:r w:rsidR="00791B7C">
        <w:rPr>
          <w:rFonts w:ascii="AvantGarde Bk BT" w:eastAsiaTheme="minorHAnsi" w:hAnsi="AvantGarde Bk BT"/>
          <w:sz w:val="21"/>
          <w:szCs w:val="21"/>
        </w:rPr>
        <w:t>302</w:t>
      </w:r>
      <w:r w:rsidR="00990448">
        <w:rPr>
          <w:rFonts w:ascii="AvantGarde Bk BT" w:eastAsiaTheme="minorHAnsi" w:hAnsi="AvantGarde Bk BT"/>
          <w:sz w:val="21"/>
          <w:szCs w:val="21"/>
        </w:rPr>
        <w:t>;</w:t>
      </w:r>
      <w:r w:rsidR="00036E0D" w:rsidRPr="006B3794">
        <w:rPr>
          <w:rFonts w:ascii="AvantGarde Bk BT" w:eastAsiaTheme="minorHAnsi" w:hAnsi="AvantGarde Bk BT"/>
          <w:sz w:val="21"/>
          <w:szCs w:val="21"/>
        </w:rPr>
        <w:t xml:space="preserve"> y la Maestría en Administración de Negocios</w:t>
      </w:r>
      <w:r w:rsidR="00990448">
        <w:rPr>
          <w:rFonts w:ascii="AvantGarde Bk BT" w:eastAsiaTheme="minorHAnsi" w:hAnsi="AvantGarde Bk BT"/>
          <w:sz w:val="21"/>
          <w:szCs w:val="21"/>
        </w:rPr>
        <w:t>,</w:t>
      </w:r>
      <w:r w:rsidR="00794191" w:rsidRPr="006B3794">
        <w:rPr>
          <w:rFonts w:ascii="AvantGarde Bk BT" w:eastAsiaTheme="minorHAnsi" w:hAnsi="AvantGarde Bk BT"/>
          <w:sz w:val="21"/>
          <w:szCs w:val="21"/>
        </w:rPr>
        <w:t xml:space="preserve"> </w:t>
      </w:r>
      <w:r w:rsidR="00D83127" w:rsidRPr="006B3794">
        <w:rPr>
          <w:rFonts w:ascii="AvantGarde Bk BT" w:eastAsiaTheme="minorHAnsi" w:hAnsi="AvantGarde Bk BT"/>
          <w:sz w:val="21"/>
          <w:szCs w:val="21"/>
        </w:rPr>
        <w:t xml:space="preserve">con </w:t>
      </w:r>
      <w:r w:rsidR="00791B7C">
        <w:rPr>
          <w:rFonts w:ascii="AvantGarde Bk BT" w:eastAsiaTheme="minorHAnsi" w:hAnsi="AvantGarde Bk BT"/>
          <w:sz w:val="21"/>
          <w:szCs w:val="21"/>
        </w:rPr>
        <w:t>30</w:t>
      </w:r>
      <w:r w:rsidR="00D83127" w:rsidRPr="006B3794">
        <w:rPr>
          <w:rFonts w:ascii="AvantGarde Bk BT" w:eastAsiaTheme="minorHAnsi" w:hAnsi="AvantGarde Bk BT"/>
          <w:sz w:val="21"/>
          <w:szCs w:val="21"/>
        </w:rPr>
        <w:t xml:space="preserve"> alumnos</w:t>
      </w:r>
      <w:r w:rsidR="00990448">
        <w:rPr>
          <w:rFonts w:ascii="AvantGarde Bk BT" w:eastAsiaTheme="minorHAnsi" w:hAnsi="AvantGarde Bk BT"/>
          <w:sz w:val="21"/>
          <w:szCs w:val="21"/>
        </w:rPr>
        <w:t>. L</w:t>
      </w:r>
      <w:r w:rsidR="0071237F">
        <w:rPr>
          <w:rFonts w:ascii="AvantGarde Bk BT" w:eastAsiaTheme="minorHAnsi" w:hAnsi="AvantGarde Bk BT"/>
          <w:sz w:val="21"/>
          <w:szCs w:val="21"/>
        </w:rPr>
        <w:t>a cantidad de matrícula</w:t>
      </w:r>
      <w:r w:rsidR="00D83127" w:rsidRPr="006B3794">
        <w:rPr>
          <w:rFonts w:ascii="AvantGarde Bk BT" w:eastAsiaTheme="minorHAnsi" w:hAnsi="AvantGarde Bk BT"/>
          <w:sz w:val="21"/>
          <w:szCs w:val="21"/>
        </w:rPr>
        <w:t xml:space="preserve"> </w:t>
      </w:r>
      <w:r w:rsidR="0071237F">
        <w:rPr>
          <w:rFonts w:ascii="AvantGarde Bk BT" w:eastAsiaTheme="minorHAnsi" w:hAnsi="AvantGarde Bk BT"/>
          <w:sz w:val="21"/>
          <w:szCs w:val="21"/>
        </w:rPr>
        <w:t>amerita</w:t>
      </w:r>
      <w:r w:rsidR="00794191" w:rsidRPr="006B3794">
        <w:rPr>
          <w:rFonts w:ascii="AvantGarde Bk BT" w:eastAsiaTheme="minorHAnsi" w:hAnsi="AvantGarde Bk BT"/>
          <w:sz w:val="21"/>
          <w:szCs w:val="21"/>
        </w:rPr>
        <w:t xml:space="preserve"> una reorganización académico-administrativa en función de su campo de conocimiento, lo cual justifica que exista un área académica especializada que vincule la docencia, investigación y la extensión, para generar sinergias multiplicadoras en los sectores </w:t>
      </w:r>
      <w:r w:rsidR="00C0230D" w:rsidRPr="006B3794">
        <w:rPr>
          <w:rFonts w:ascii="AvantGarde Bk BT" w:eastAsiaTheme="minorHAnsi" w:hAnsi="AvantGarde Bk BT"/>
          <w:sz w:val="21"/>
          <w:szCs w:val="21"/>
        </w:rPr>
        <w:t>sociales y para el fomento de la cultura en</w:t>
      </w:r>
      <w:r w:rsidR="00794191" w:rsidRPr="006B3794">
        <w:rPr>
          <w:rFonts w:ascii="AvantGarde Bk BT" w:eastAsiaTheme="minorHAnsi" w:hAnsi="AvantGarde Bk BT"/>
          <w:sz w:val="21"/>
          <w:szCs w:val="21"/>
        </w:rPr>
        <w:t xml:space="preserve"> la región de influencia del </w:t>
      </w:r>
      <w:proofErr w:type="spellStart"/>
      <w:r w:rsidR="00794191" w:rsidRPr="006B3794">
        <w:rPr>
          <w:rFonts w:ascii="AvantGarde Bk BT" w:eastAsiaTheme="minorHAnsi" w:hAnsi="AvantGarde Bk BT"/>
          <w:sz w:val="21"/>
          <w:szCs w:val="21"/>
        </w:rPr>
        <w:t>CU</w:t>
      </w:r>
      <w:r w:rsidR="00C0230D" w:rsidRPr="006B3794">
        <w:rPr>
          <w:rFonts w:ascii="AvantGarde Bk BT" w:eastAsiaTheme="minorHAnsi" w:hAnsi="AvantGarde Bk BT"/>
          <w:sz w:val="21"/>
          <w:szCs w:val="21"/>
        </w:rPr>
        <w:t>Altos</w:t>
      </w:r>
      <w:proofErr w:type="spellEnd"/>
      <w:r w:rsidR="00036E0D" w:rsidRPr="006B3794">
        <w:rPr>
          <w:rFonts w:ascii="AvantGarde Bk BT" w:eastAsiaTheme="minorHAnsi" w:hAnsi="AvantGarde Bk BT"/>
          <w:sz w:val="21"/>
          <w:szCs w:val="21"/>
        </w:rPr>
        <w:t>.</w:t>
      </w:r>
    </w:p>
    <w:p w14:paraId="03D62B0E" w14:textId="77777777" w:rsidR="004412A6" w:rsidRPr="006B3794" w:rsidRDefault="004412A6" w:rsidP="00FF03C4">
      <w:pPr>
        <w:rPr>
          <w:rFonts w:ascii="AvantGarde Bk BT" w:eastAsiaTheme="minorHAnsi" w:hAnsi="AvantGarde Bk BT"/>
          <w:sz w:val="21"/>
          <w:szCs w:val="21"/>
        </w:rPr>
      </w:pPr>
    </w:p>
    <w:p w14:paraId="6012BA59" w14:textId="5E3C2D8C" w:rsidR="00BC51FE" w:rsidRPr="00377513" w:rsidRDefault="004412A6" w:rsidP="00BE2C76">
      <w:pPr>
        <w:pStyle w:val="Prrafodelista"/>
        <w:numPr>
          <w:ilvl w:val="0"/>
          <w:numId w:val="1"/>
        </w:numPr>
        <w:spacing w:after="0" w:line="240" w:lineRule="auto"/>
        <w:ind w:left="567" w:hanging="567"/>
        <w:jc w:val="both"/>
        <w:rPr>
          <w:rFonts w:ascii="AvantGarde Bk BT" w:eastAsiaTheme="minorHAnsi" w:hAnsi="AvantGarde Bk BT"/>
          <w:sz w:val="21"/>
          <w:szCs w:val="21"/>
        </w:rPr>
      </w:pPr>
      <w:r w:rsidRPr="00377513">
        <w:rPr>
          <w:rFonts w:ascii="AvantGarde Bk BT" w:eastAsiaTheme="minorHAnsi" w:hAnsi="AvantGarde Bk BT"/>
          <w:sz w:val="21"/>
          <w:szCs w:val="21"/>
        </w:rPr>
        <w:t xml:space="preserve">Que las </w:t>
      </w:r>
      <w:r w:rsidRPr="00377513">
        <w:rPr>
          <w:rFonts w:ascii="AvantGarde Bk BT" w:eastAsiaTheme="minorHAnsi" w:hAnsi="AvantGarde Bk BT"/>
          <w:b/>
          <w:sz w:val="21"/>
          <w:szCs w:val="21"/>
        </w:rPr>
        <w:t>ciencias básicas de la salud</w:t>
      </w:r>
      <w:r w:rsidRPr="00377513">
        <w:rPr>
          <w:rFonts w:ascii="AvantGarde Bk BT" w:eastAsiaTheme="minorHAnsi" w:hAnsi="AvantGarde Bk BT"/>
          <w:sz w:val="21"/>
          <w:szCs w:val="21"/>
        </w:rPr>
        <w:t xml:space="preserve"> representan una dimensión muy importante para el desarrollo humano y el desenvolvimiento armónico en la vida, </w:t>
      </w:r>
      <w:r w:rsidR="00FD4B1C" w:rsidRPr="00377513">
        <w:rPr>
          <w:rFonts w:ascii="AvantGarde Bk BT" w:eastAsiaTheme="minorHAnsi" w:hAnsi="AvantGarde Bk BT"/>
          <w:sz w:val="21"/>
          <w:szCs w:val="21"/>
        </w:rPr>
        <w:t>lo que c</w:t>
      </w:r>
      <w:r w:rsidRPr="00377513">
        <w:rPr>
          <w:rFonts w:ascii="AvantGarde Bk BT" w:eastAsiaTheme="minorHAnsi" w:hAnsi="AvantGarde Bk BT"/>
          <w:sz w:val="21"/>
          <w:szCs w:val="21"/>
        </w:rPr>
        <w:t>rea el ambiente propicio sostenible y sustentable para mejo</w:t>
      </w:r>
      <w:r w:rsidR="0071305E" w:rsidRPr="00377513">
        <w:rPr>
          <w:rFonts w:ascii="AvantGarde Bk BT" w:eastAsiaTheme="minorHAnsi" w:hAnsi="AvantGarde Bk BT"/>
          <w:sz w:val="21"/>
          <w:szCs w:val="21"/>
        </w:rPr>
        <w:t>rar la salud. E</w:t>
      </w:r>
      <w:r w:rsidRPr="00377513">
        <w:rPr>
          <w:rFonts w:ascii="AvantGarde Bk BT" w:eastAsiaTheme="minorHAnsi" w:hAnsi="AvantGarde Bk BT"/>
          <w:sz w:val="21"/>
          <w:szCs w:val="21"/>
        </w:rPr>
        <w:t xml:space="preserve">l </w:t>
      </w:r>
      <w:proofErr w:type="spellStart"/>
      <w:r w:rsidRPr="00377513">
        <w:rPr>
          <w:rFonts w:ascii="AvantGarde Bk BT" w:eastAsiaTheme="minorHAnsi" w:hAnsi="AvantGarde Bk BT"/>
          <w:sz w:val="21"/>
          <w:szCs w:val="21"/>
        </w:rPr>
        <w:t>CUAltos</w:t>
      </w:r>
      <w:proofErr w:type="spellEnd"/>
      <w:r w:rsidR="0071305E" w:rsidRPr="00377513">
        <w:rPr>
          <w:rFonts w:ascii="AvantGarde Bk BT" w:eastAsiaTheme="minorHAnsi" w:hAnsi="AvantGarde Bk BT"/>
          <w:sz w:val="21"/>
          <w:szCs w:val="21"/>
        </w:rPr>
        <w:t>,</w:t>
      </w:r>
      <w:r w:rsidRPr="00377513">
        <w:rPr>
          <w:rFonts w:ascii="AvantGarde Bk BT" w:eastAsiaTheme="minorHAnsi" w:hAnsi="AvantGarde Bk BT"/>
          <w:sz w:val="21"/>
          <w:szCs w:val="21"/>
        </w:rPr>
        <w:t xml:space="preserve"> atento a dicha necesidad</w:t>
      </w:r>
      <w:r w:rsidR="0071305E" w:rsidRPr="00377513">
        <w:rPr>
          <w:rFonts w:ascii="AvantGarde Bk BT" w:eastAsiaTheme="minorHAnsi" w:hAnsi="AvantGarde Bk BT"/>
          <w:sz w:val="21"/>
          <w:szCs w:val="21"/>
        </w:rPr>
        <w:t>,</w:t>
      </w:r>
      <w:r w:rsidRPr="00377513">
        <w:rPr>
          <w:rFonts w:ascii="AvantGarde Bk BT" w:eastAsiaTheme="minorHAnsi" w:hAnsi="AvantGarde Bk BT"/>
          <w:sz w:val="21"/>
          <w:szCs w:val="21"/>
        </w:rPr>
        <w:t xml:space="preserve"> tiene diversos </w:t>
      </w:r>
      <w:r w:rsidR="00053039" w:rsidRPr="00377513">
        <w:rPr>
          <w:rFonts w:ascii="AvantGarde Bk BT" w:eastAsiaTheme="minorHAnsi" w:hAnsi="AvantGarde Bk BT"/>
          <w:sz w:val="21"/>
          <w:szCs w:val="21"/>
        </w:rPr>
        <w:t>PE</w:t>
      </w:r>
      <w:r w:rsidRPr="00377513">
        <w:rPr>
          <w:rFonts w:ascii="AvantGarde Bk BT" w:eastAsiaTheme="minorHAnsi" w:hAnsi="AvantGarde Bk BT"/>
          <w:sz w:val="21"/>
          <w:szCs w:val="21"/>
        </w:rPr>
        <w:t xml:space="preserve"> concernientes a estas materias</w:t>
      </w:r>
      <w:r w:rsidR="0071237F" w:rsidRPr="00377513">
        <w:rPr>
          <w:rFonts w:ascii="AvantGarde Bk BT" w:eastAsiaTheme="minorHAnsi" w:hAnsi="AvantGarde Bk BT"/>
          <w:sz w:val="21"/>
          <w:szCs w:val="21"/>
        </w:rPr>
        <w:t xml:space="preserve"> </w:t>
      </w:r>
      <w:r w:rsidR="0071305E" w:rsidRPr="00377513">
        <w:rPr>
          <w:rFonts w:ascii="AvantGarde Bk BT" w:eastAsiaTheme="minorHAnsi" w:hAnsi="AvantGarde Bk BT"/>
          <w:sz w:val="21"/>
          <w:szCs w:val="21"/>
        </w:rPr>
        <w:t>como</w:t>
      </w:r>
      <w:r w:rsidR="0071237F" w:rsidRPr="00377513">
        <w:rPr>
          <w:rFonts w:ascii="AvantGarde Bk BT" w:eastAsiaTheme="minorHAnsi" w:hAnsi="AvantGarde Bk BT"/>
          <w:sz w:val="21"/>
          <w:szCs w:val="21"/>
        </w:rPr>
        <w:t>:</w:t>
      </w:r>
      <w:r w:rsidRPr="00377513">
        <w:rPr>
          <w:rFonts w:ascii="AvantGarde Bk BT" w:eastAsiaTheme="minorHAnsi" w:hAnsi="AvantGarde Bk BT"/>
          <w:sz w:val="21"/>
          <w:szCs w:val="21"/>
        </w:rPr>
        <w:t xml:space="preserve"> Licenciatura en Cirujano Dentista</w:t>
      </w:r>
      <w:r w:rsidR="0071305E" w:rsidRPr="00377513">
        <w:rPr>
          <w:rFonts w:ascii="AvantGarde Bk BT" w:eastAsiaTheme="minorHAnsi" w:hAnsi="AvantGarde Bk BT"/>
          <w:sz w:val="21"/>
          <w:szCs w:val="21"/>
        </w:rPr>
        <w:t>, con</w:t>
      </w:r>
      <w:r w:rsidRPr="00377513">
        <w:rPr>
          <w:rFonts w:ascii="AvantGarde Bk BT" w:eastAsiaTheme="minorHAnsi" w:hAnsi="AvantGarde Bk BT"/>
          <w:sz w:val="21"/>
          <w:szCs w:val="21"/>
        </w:rPr>
        <w:t xml:space="preserve"> </w:t>
      </w:r>
      <w:r w:rsidR="009E1B2F" w:rsidRPr="00377513">
        <w:rPr>
          <w:rFonts w:ascii="AvantGarde Bk BT" w:eastAsiaTheme="minorHAnsi" w:hAnsi="AvantGarde Bk BT"/>
          <w:sz w:val="21"/>
          <w:szCs w:val="21"/>
        </w:rPr>
        <w:t>410</w:t>
      </w:r>
      <w:r w:rsidR="00FD4B1C" w:rsidRPr="00377513">
        <w:rPr>
          <w:rFonts w:ascii="AvantGarde Bk BT" w:eastAsiaTheme="minorHAnsi" w:hAnsi="AvantGarde Bk BT"/>
          <w:sz w:val="21"/>
          <w:szCs w:val="21"/>
        </w:rPr>
        <w:t xml:space="preserve"> alumnos</w:t>
      </w:r>
      <w:r w:rsidR="0071305E" w:rsidRPr="00377513">
        <w:rPr>
          <w:rFonts w:ascii="AvantGarde Bk BT" w:eastAsiaTheme="minorHAnsi" w:hAnsi="AvantGarde Bk BT"/>
          <w:sz w:val="21"/>
          <w:szCs w:val="21"/>
        </w:rPr>
        <w:t>;</w:t>
      </w:r>
      <w:r w:rsidR="0071237F" w:rsidRPr="00377513">
        <w:rPr>
          <w:rFonts w:ascii="AvantGarde Bk BT" w:eastAsiaTheme="minorHAnsi" w:hAnsi="AvantGarde Bk BT"/>
          <w:sz w:val="21"/>
          <w:szCs w:val="21"/>
        </w:rPr>
        <w:t xml:space="preserve"> Médico Cirujano Partero</w:t>
      </w:r>
      <w:r w:rsidR="0071305E" w:rsidRPr="00377513">
        <w:rPr>
          <w:rFonts w:ascii="AvantGarde Bk BT" w:eastAsiaTheme="minorHAnsi" w:hAnsi="AvantGarde Bk BT"/>
          <w:sz w:val="21"/>
          <w:szCs w:val="21"/>
        </w:rPr>
        <w:t>, con 4</w:t>
      </w:r>
      <w:r w:rsidR="009E1B2F" w:rsidRPr="00377513">
        <w:rPr>
          <w:rFonts w:ascii="AvantGarde Bk BT" w:eastAsiaTheme="minorHAnsi" w:hAnsi="AvantGarde Bk BT"/>
          <w:sz w:val="21"/>
          <w:szCs w:val="21"/>
        </w:rPr>
        <w:t>70</w:t>
      </w:r>
      <w:r w:rsidR="0071305E" w:rsidRPr="00377513">
        <w:rPr>
          <w:rFonts w:ascii="AvantGarde Bk BT" w:eastAsiaTheme="minorHAnsi" w:hAnsi="AvantGarde Bk BT"/>
          <w:sz w:val="21"/>
          <w:szCs w:val="21"/>
        </w:rPr>
        <w:t>;</w:t>
      </w:r>
      <w:r w:rsidR="0071237F" w:rsidRPr="00377513">
        <w:rPr>
          <w:rFonts w:ascii="AvantGarde Bk BT" w:eastAsiaTheme="minorHAnsi" w:hAnsi="AvantGarde Bk BT"/>
          <w:sz w:val="21"/>
          <w:szCs w:val="21"/>
        </w:rPr>
        <w:t xml:space="preserve"> </w:t>
      </w:r>
      <w:r w:rsidRPr="00377513">
        <w:rPr>
          <w:rFonts w:ascii="AvantGarde Bk BT" w:eastAsiaTheme="minorHAnsi" w:hAnsi="AvantGarde Bk BT"/>
          <w:sz w:val="21"/>
          <w:szCs w:val="21"/>
        </w:rPr>
        <w:t>Licenciatura en Nutrición</w:t>
      </w:r>
      <w:r w:rsidR="0071305E" w:rsidRPr="00377513">
        <w:rPr>
          <w:rFonts w:ascii="AvantGarde Bk BT" w:eastAsiaTheme="minorHAnsi" w:hAnsi="AvantGarde Bk BT"/>
          <w:sz w:val="21"/>
          <w:szCs w:val="21"/>
        </w:rPr>
        <w:t>, con 3</w:t>
      </w:r>
      <w:r w:rsidR="009E1B2F" w:rsidRPr="00377513">
        <w:rPr>
          <w:rFonts w:ascii="AvantGarde Bk BT" w:eastAsiaTheme="minorHAnsi" w:hAnsi="AvantGarde Bk BT"/>
          <w:sz w:val="21"/>
          <w:szCs w:val="21"/>
        </w:rPr>
        <w:t>64</w:t>
      </w:r>
      <w:r w:rsidR="0071305E" w:rsidRPr="00377513">
        <w:rPr>
          <w:rFonts w:ascii="AvantGarde Bk BT" w:eastAsiaTheme="minorHAnsi" w:hAnsi="AvantGarde Bk BT"/>
          <w:sz w:val="21"/>
          <w:szCs w:val="21"/>
        </w:rPr>
        <w:t>;</w:t>
      </w:r>
      <w:r w:rsidRPr="00377513">
        <w:rPr>
          <w:rFonts w:ascii="AvantGarde Bk BT" w:eastAsiaTheme="minorHAnsi" w:hAnsi="AvantGarde Bk BT"/>
          <w:sz w:val="21"/>
          <w:szCs w:val="21"/>
        </w:rPr>
        <w:t xml:space="preserve"> Lic</w:t>
      </w:r>
      <w:r w:rsidR="0071237F" w:rsidRPr="00377513">
        <w:rPr>
          <w:rFonts w:ascii="AvantGarde Bk BT" w:eastAsiaTheme="minorHAnsi" w:hAnsi="AvantGarde Bk BT"/>
          <w:sz w:val="21"/>
          <w:szCs w:val="21"/>
        </w:rPr>
        <w:t>enciatura en Psicología</w:t>
      </w:r>
      <w:r w:rsidR="0071305E" w:rsidRPr="00377513">
        <w:rPr>
          <w:rFonts w:ascii="AvantGarde Bk BT" w:eastAsiaTheme="minorHAnsi" w:hAnsi="AvantGarde Bk BT"/>
          <w:sz w:val="21"/>
          <w:szCs w:val="21"/>
        </w:rPr>
        <w:t>, con 3</w:t>
      </w:r>
      <w:r w:rsidR="009E1B2F" w:rsidRPr="00377513">
        <w:rPr>
          <w:rFonts w:ascii="AvantGarde Bk BT" w:eastAsiaTheme="minorHAnsi" w:hAnsi="AvantGarde Bk BT"/>
          <w:sz w:val="21"/>
          <w:szCs w:val="21"/>
        </w:rPr>
        <w:t>46</w:t>
      </w:r>
      <w:r w:rsidR="0071305E" w:rsidRPr="00377513">
        <w:rPr>
          <w:rFonts w:ascii="AvantGarde Bk BT" w:eastAsiaTheme="minorHAnsi" w:hAnsi="AvantGarde Bk BT"/>
          <w:sz w:val="21"/>
          <w:szCs w:val="21"/>
        </w:rPr>
        <w:t>;</w:t>
      </w:r>
      <w:r w:rsidR="0071237F" w:rsidRPr="00377513">
        <w:rPr>
          <w:rFonts w:ascii="AvantGarde Bk BT" w:eastAsiaTheme="minorHAnsi" w:hAnsi="AvantGarde Bk BT"/>
          <w:sz w:val="21"/>
          <w:szCs w:val="21"/>
        </w:rPr>
        <w:t xml:space="preserve"> </w:t>
      </w:r>
      <w:r w:rsidRPr="00377513">
        <w:rPr>
          <w:rFonts w:ascii="AvantGarde Bk BT" w:eastAsiaTheme="minorHAnsi" w:hAnsi="AvantGarde Bk BT"/>
          <w:sz w:val="21"/>
          <w:szCs w:val="21"/>
        </w:rPr>
        <w:t>Lice</w:t>
      </w:r>
      <w:r w:rsidR="0071237F" w:rsidRPr="00377513">
        <w:rPr>
          <w:rFonts w:ascii="AvantGarde Bk BT" w:eastAsiaTheme="minorHAnsi" w:hAnsi="AvantGarde Bk BT"/>
          <w:sz w:val="21"/>
          <w:szCs w:val="21"/>
        </w:rPr>
        <w:t>nciatura en Enfermería</w:t>
      </w:r>
      <w:r w:rsidR="0071305E" w:rsidRPr="00377513">
        <w:rPr>
          <w:rFonts w:ascii="AvantGarde Bk BT" w:eastAsiaTheme="minorHAnsi" w:hAnsi="AvantGarde Bk BT"/>
          <w:sz w:val="21"/>
          <w:szCs w:val="21"/>
        </w:rPr>
        <w:t>,</w:t>
      </w:r>
      <w:r w:rsidR="0071237F" w:rsidRPr="00377513">
        <w:rPr>
          <w:rFonts w:ascii="AvantGarde Bk BT" w:eastAsiaTheme="minorHAnsi" w:hAnsi="AvantGarde Bk BT"/>
          <w:sz w:val="21"/>
          <w:szCs w:val="21"/>
        </w:rPr>
        <w:t xml:space="preserve"> 3</w:t>
      </w:r>
      <w:r w:rsidR="009E1B2F" w:rsidRPr="00377513">
        <w:rPr>
          <w:rFonts w:ascii="AvantGarde Bk BT" w:eastAsiaTheme="minorHAnsi" w:hAnsi="AvantGarde Bk BT"/>
          <w:sz w:val="21"/>
          <w:szCs w:val="21"/>
        </w:rPr>
        <w:t>46</w:t>
      </w:r>
      <w:r w:rsidR="0071305E" w:rsidRPr="00377513">
        <w:rPr>
          <w:rFonts w:ascii="AvantGarde Bk BT" w:eastAsiaTheme="minorHAnsi" w:hAnsi="AvantGarde Bk BT"/>
          <w:sz w:val="21"/>
          <w:szCs w:val="21"/>
        </w:rPr>
        <w:t>;</w:t>
      </w:r>
      <w:r w:rsidR="0071237F" w:rsidRPr="00377513">
        <w:rPr>
          <w:rFonts w:ascii="AvantGarde Bk BT" w:eastAsiaTheme="minorHAnsi" w:hAnsi="AvantGarde Bk BT"/>
          <w:sz w:val="21"/>
          <w:szCs w:val="21"/>
        </w:rPr>
        <w:t xml:space="preserve"> y </w:t>
      </w:r>
      <w:r w:rsidRPr="00377513">
        <w:rPr>
          <w:rFonts w:ascii="AvantGarde Bk BT" w:eastAsiaTheme="minorHAnsi" w:hAnsi="AvantGarde Bk BT"/>
          <w:sz w:val="21"/>
          <w:szCs w:val="21"/>
        </w:rPr>
        <w:t>Licenciatura en Enfermería (Nivelación)</w:t>
      </w:r>
      <w:r w:rsidR="0071305E" w:rsidRPr="00377513">
        <w:rPr>
          <w:rFonts w:ascii="AvantGarde Bk BT" w:eastAsiaTheme="minorHAnsi" w:hAnsi="AvantGarde Bk BT"/>
          <w:sz w:val="21"/>
          <w:szCs w:val="21"/>
        </w:rPr>
        <w:t xml:space="preserve">, </w:t>
      </w:r>
      <w:r w:rsidR="009E1B2F" w:rsidRPr="00377513">
        <w:rPr>
          <w:rFonts w:ascii="AvantGarde Bk BT" w:eastAsiaTheme="minorHAnsi" w:hAnsi="AvantGarde Bk BT"/>
          <w:sz w:val="21"/>
          <w:szCs w:val="21"/>
        </w:rPr>
        <w:t>89</w:t>
      </w:r>
      <w:r w:rsidR="0071305E" w:rsidRPr="00377513">
        <w:rPr>
          <w:rFonts w:ascii="AvantGarde Bk BT" w:eastAsiaTheme="minorHAnsi" w:hAnsi="AvantGarde Bk BT"/>
          <w:sz w:val="21"/>
          <w:szCs w:val="21"/>
        </w:rPr>
        <w:t xml:space="preserve"> alumnos.</w:t>
      </w:r>
      <w:r w:rsidRPr="00377513">
        <w:rPr>
          <w:rFonts w:ascii="AvantGarde Bk BT" w:eastAsiaTheme="minorHAnsi" w:hAnsi="AvantGarde Bk BT"/>
          <w:sz w:val="21"/>
          <w:szCs w:val="21"/>
        </w:rPr>
        <w:t xml:space="preserve"> </w:t>
      </w:r>
      <w:r w:rsidR="0071305E" w:rsidRPr="00377513">
        <w:rPr>
          <w:rFonts w:ascii="AvantGarde Bk BT" w:eastAsiaTheme="minorHAnsi" w:hAnsi="AvantGarde Bk BT"/>
          <w:sz w:val="21"/>
          <w:szCs w:val="21"/>
        </w:rPr>
        <w:t>A</w:t>
      </w:r>
      <w:r w:rsidRPr="00377513">
        <w:rPr>
          <w:rFonts w:ascii="AvantGarde Bk BT" w:eastAsiaTheme="minorHAnsi" w:hAnsi="AvantGarde Bk BT"/>
          <w:sz w:val="21"/>
          <w:szCs w:val="21"/>
        </w:rPr>
        <w:t>sí mismo</w:t>
      </w:r>
      <w:r w:rsidR="0071237F" w:rsidRPr="00377513">
        <w:rPr>
          <w:rFonts w:ascii="AvantGarde Bk BT" w:eastAsiaTheme="minorHAnsi" w:hAnsi="AvantGarde Bk BT"/>
          <w:sz w:val="21"/>
          <w:szCs w:val="21"/>
        </w:rPr>
        <w:t>,</w:t>
      </w:r>
      <w:r w:rsidRPr="00377513">
        <w:rPr>
          <w:rFonts w:ascii="AvantGarde Bk BT" w:eastAsiaTheme="minorHAnsi" w:hAnsi="AvantGarde Bk BT"/>
          <w:sz w:val="21"/>
          <w:szCs w:val="21"/>
        </w:rPr>
        <w:t xml:space="preserve"> en lo que respecta </w:t>
      </w:r>
      <w:r w:rsidR="0071237F" w:rsidRPr="00377513">
        <w:rPr>
          <w:rFonts w:ascii="AvantGarde Bk BT" w:eastAsiaTheme="minorHAnsi" w:hAnsi="AvantGarde Bk BT"/>
          <w:sz w:val="21"/>
          <w:szCs w:val="21"/>
        </w:rPr>
        <w:t>al posgrado</w:t>
      </w:r>
      <w:r w:rsidRPr="00377513">
        <w:rPr>
          <w:rFonts w:ascii="AvantGarde Bk BT" w:eastAsiaTheme="minorHAnsi" w:hAnsi="AvantGarde Bk BT"/>
          <w:sz w:val="21"/>
          <w:szCs w:val="21"/>
        </w:rPr>
        <w:t>,</w:t>
      </w:r>
      <w:r w:rsidR="0071305E" w:rsidRPr="00377513">
        <w:rPr>
          <w:rFonts w:ascii="AvantGarde Bk BT" w:eastAsiaTheme="minorHAnsi" w:hAnsi="AvantGarde Bk BT"/>
          <w:sz w:val="21"/>
          <w:szCs w:val="21"/>
        </w:rPr>
        <w:t xml:space="preserve"> cuenta con</w:t>
      </w:r>
      <w:r w:rsidRPr="00377513">
        <w:rPr>
          <w:rFonts w:ascii="AvantGarde Bk BT" w:eastAsiaTheme="minorHAnsi" w:hAnsi="AvantGarde Bk BT"/>
          <w:sz w:val="21"/>
          <w:szCs w:val="21"/>
        </w:rPr>
        <w:t xml:space="preserve"> la Especialidad en Endodoncia</w:t>
      </w:r>
      <w:r w:rsidR="0071305E" w:rsidRPr="00377513">
        <w:rPr>
          <w:rFonts w:ascii="AvantGarde Bk BT" w:eastAsiaTheme="minorHAnsi" w:hAnsi="AvantGarde Bk BT"/>
          <w:sz w:val="21"/>
          <w:szCs w:val="21"/>
        </w:rPr>
        <w:t>, con</w:t>
      </w:r>
      <w:r w:rsidR="0071237F" w:rsidRPr="00377513">
        <w:rPr>
          <w:rFonts w:ascii="AvantGarde Bk BT" w:eastAsiaTheme="minorHAnsi" w:hAnsi="AvantGarde Bk BT"/>
          <w:sz w:val="21"/>
          <w:szCs w:val="21"/>
        </w:rPr>
        <w:t xml:space="preserve"> </w:t>
      </w:r>
      <w:r w:rsidR="009E1B2F" w:rsidRPr="00377513">
        <w:rPr>
          <w:rFonts w:ascii="AvantGarde Bk BT" w:eastAsiaTheme="minorHAnsi" w:hAnsi="AvantGarde Bk BT"/>
          <w:sz w:val="21"/>
          <w:szCs w:val="21"/>
        </w:rPr>
        <w:t>8</w:t>
      </w:r>
      <w:r w:rsidR="0071237F" w:rsidRPr="00377513">
        <w:rPr>
          <w:rFonts w:ascii="AvantGarde Bk BT" w:eastAsiaTheme="minorHAnsi" w:hAnsi="AvantGarde Bk BT"/>
          <w:sz w:val="21"/>
          <w:szCs w:val="21"/>
        </w:rPr>
        <w:t xml:space="preserve"> alumnos</w:t>
      </w:r>
      <w:r w:rsidR="0071305E" w:rsidRPr="00377513">
        <w:rPr>
          <w:rFonts w:ascii="AvantGarde Bk BT" w:eastAsiaTheme="minorHAnsi" w:hAnsi="AvantGarde Bk BT"/>
          <w:sz w:val="21"/>
          <w:szCs w:val="21"/>
        </w:rPr>
        <w:t>;</w:t>
      </w:r>
      <w:r w:rsidRPr="00377513">
        <w:rPr>
          <w:rFonts w:ascii="AvantGarde Bk BT" w:eastAsiaTheme="minorHAnsi" w:hAnsi="AvantGarde Bk BT"/>
          <w:sz w:val="21"/>
          <w:szCs w:val="21"/>
        </w:rPr>
        <w:t xml:space="preserve"> la Especialidad en </w:t>
      </w:r>
      <w:proofErr w:type="spellStart"/>
      <w:r w:rsidRPr="00377513">
        <w:rPr>
          <w:rFonts w:ascii="AvantGarde Bk BT" w:eastAsiaTheme="minorHAnsi" w:hAnsi="AvantGarde Bk BT"/>
          <w:sz w:val="21"/>
          <w:szCs w:val="21"/>
        </w:rPr>
        <w:t>Odontopediatría</w:t>
      </w:r>
      <w:proofErr w:type="spellEnd"/>
      <w:r w:rsidR="0071305E" w:rsidRPr="00377513">
        <w:rPr>
          <w:rFonts w:ascii="AvantGarde Bk BT" w:eastAsiaTheme="minorHAnsi" w:hAnsi="AvantGarde Bk BT"/>
          <w:sz w:val="21"/>
          <w:szCs w:val="21"/>
        </w:rPr>
        <w:t>,</w:t>
      </w:r>
      <w:r w:rsidRPr="00377513">
        <w:rPr>
          <w:rFonts w:ascii="AvantGarde Bk BT" w:eastAsiaTheme="minorHAnsi" w:hAnsi="AvantGarde Bk BT"/>
          <w:sz w:val="21"/>
          <w:szCs w:val="21"/>
        </w:rPr>
        <w:t xml:space="preserve"> 8</w:t>
      </w:r>
      <w:r w:rsidR="0071305E" w:rsidRPr="00377513">
        <w:rPr>
          <w:rFonts w:ascii="AvantGarde Bk BT" w:eastAsiaTheme="minorHAnsi" w:hAnsi="AvantGarde Bk BT"/>
          <w:sz w:val="21"/>
          <w:szCs w:val="21"/>
        </w:rPr>
        <w:t>;</w:t>
      </w:r>
      <w:r w:rsidRPr="00377513">
        <w:rPr>
          <w:rFonts w:ascii="AvantGarde Bk BT" w:eastAsiaTheme="minorHAnsi" w:hAnsi="AvantGarde Bk BT"/>
          <w:sz w:val="21"/>
          <w:szCs w:val="21"/>
        </w:rPr>
        <w:t xml:space="preserve"> y la Maestría en C</w:t>
      </w:r>
      <w:r w:rsidR="0071237F" w:rsidRPr="00377513">
        <w:rPr>
          <w:rFonts w:ascii="AvantGarde Bk BT" w:eastAsiaTheme="minorHAnsi" w:hAnsi="AvantGarde Bk BT"/>
          <w:sz w:val="21"/>
          <w:szCs w:val="21"/>
        </w:rPr>
        <w:t>iencias de la Salud Pública</w:t>
      </w:r>
      <w:r w:rsidR="0071305E" w:rsidRPr="00377513">
        <w:rPr>
          <w:rFonts w:ascii="AvantGarde Bk BT" w:eastAsiaTheme="minorHAnsi" w:hAnsi="AvantGarde Bk BT"/>
          <w:sz w:val="21"/>
          <w:szCs w:val="21"/>
        </w:rPr>
        <w:t>,</w:t>
      </w:r>
      <w:r w:rsidR="0071237F" w:rsidRPr="00377513">
        <w:rPr>
          <w:rFonts w:ascii="AvantGarde Bk BT" w:eastAsiaTheme="minorHAnsi" w:hAnsi="AvantGarde Bk BT"/>
          <w:sz w:val="21"/>
          <w:szCs w:val="21"/>
        </w:rPr>
        <w:t xml:space="preserve"> </w:t>
      </w:r>
      <w:r w:rsidRPr="00377513">
        <w:rPr>
          <w:rFonts w:ascii="AvantGarde Bk BT" w:eastAsiaTheme="minorHAnsi" w:hAnsi="AvantGarde Bk BT"/>
          <w:sz w:val="21"/>
          <w:szCs w:val="21"/>
        </w:rPr>
        <w:t>11</w:t>
      </w:r>
      <w:r w:rsidR="0071305E" w:rsidRPr="00377513">
        <w:rPr>
          <w:rFonts w:ascii="AvantGarde Bk BT" w:eastAsiaTheme="minorHAnsi" w:hAnsi="AvantGarde Bk BT"/>
          <w:sz w:val="21"/>
          <w:szCs w:val="21"/>
        </w:rPr>
        <w:t xml:space="preserve">. Se considera de gran importancia </w:t>
      </w:r>
      <w:r w:rsidR="00036E0D" w:rsidRPr="00377513">
        <w:rPr>
          <w:rFonts w:ascii="AvantGarde Bk BT" w:eastAsiaTheme="minorHAnsi" w:hAnsi="AvantGarde Bk BT"/>
          <w:sz w:val="21"/>
          <w:szCs w:val="21"/>
        </w:rPr>
        <w:t>el desarrollo teórico práctico, mediante el apoyo de las ciencias clínicas, que son un pilar imprescindible para atender las necesidades de la salud de la población y grupos vulnerables.</w:t>
      </w:r>
      <w:r w:rsidR="00BC51FE" w:rsidRPr="00377513">
        <w:rPr>
          <w:rFonts w:ascii="AvantGarde Bk BT" w:eastAsiaTheme="minorHAnsi" w:hAnsi="AvantGarde Bk BT"/>
          <w:sz w:val="21"/>
          <w:szCs w:val="21"/>
        </w:rPr>
        <w:t xml:space="preserve"> De la misma manera, se plantea la posibilidad de reactivar la carrera de Técnico Superior Universitario Paramédico, con la finalidad de atender la necesidad de personal con formación especializada en dar oportuna respuesta ante emergencias médicas y atención </w:t>
      </w:r>
      <w:proofErr w:type="spellStart"/>
      <w:r w:rsidR="00BC51FE" w:rsidRPr="00377513">
        <w:rPr>
          <w:rFonts w:ascii="AvantGarde Bk BT" w:eastAsiaTheme="minorHAnsi" w:hAnsi="AvantGarde Bk BT"/>
          <w:sz w:val="21"/>
          <w:szCs w:val="21"/>
        </w:rPr>
        <w:t>prehospitalaria</w:t>
      </w:r>
      <w:proofErr w:type="spellEnd"/>
      <w:r w:rsidR="00BC51FE" w:rsidRPr="00377513">
        <w:rPr>
          <w:rFonts w:ascii="AvantGarde Bk BT" w:eastAsiaTheme="minorHAnsi" w:hAnsi="AvantGarde Bk BT"/>
          <w:sz w:val="21"/>
          <w:szCs w:val="21"/>
        </w:rPr>
        <w:t xml:space="preserve">. </w:t>
      </w:r>
    </w:p>
    <w:p w14:paraId="16381150" w14:textId="77777777" w:rsidR="00794191" w:rsidRPr="00377513" w:rsidRDefault="00794191" w:rsidP="00FF03C4">
      <w:pPr>
        <w:ind w:left="426" w:hanging="426"/>
        <w:jc w:val="both"/>
        <w:rPr>
          <w:rFonts w:ascii="AvantGarde Bk BT" w:hAnsi="AvantGarde Bk BT"/>
          <w:strike/>
          <w:sz w:val="21"/>
          <w:szCs w:val="21"/>
        </w:rPr>
      </w:pPr>
    </w:p>
    <w:p w14:paraId="3FB64943" w14:textId="0B863E0F" w:rsidR="00763AEA" w:rsidRDefault="00763AEA">
      <w:pPr>
        <w:spacing w:after="200" w:line="276" w:lineRule="auto"/>
        <w:rPr>
          <w:rFonts w:ascii="AvantGarde Bk BT" w:hAnsi="AvantGarde Bk BT"/>
          <w:strike/>
          <w:color w:val="000000"/>
          <w:sz w:val="21"/>
          <w:szCs w:val="21"/>
        </w:rPr>
      </w:pPr>
      <w:r>
        <w:rPr>
          <w:rFonts w:ascii="AvantGarde Bk BT" w:hAnsi="AvantGarde Bk BT"/>
          <w:strike/>
          <w:color w:val="000000"/>
          <w:sz w:val="21"/>
          <w:szCs w:val="21"/>
        </w:rPr>
        <w:br w:type="page"/>
      </w:r>
    </w:p>
    <w:p w14:paraId="380786CA" w14:textId="77777777" w:rsidR="00794191" w:rsidRPr="006B3794" w:rsidRDefault="00794191" w:rsidP="00FF03C4">
      <w:pPr>
        <w:ind w:left="426" w:hanging="426"/>
        <w:jc w:val="both"/>
        <w:rPr>
          <w:rFonts w:ascii="AvantGarde Bk BT" w:hAnsi="AvantGarde Bk BT"/>
          <w:strike/>
          <w:color w:val="000000"/>
          <w:sz w:val="21"/>
          <w:szCs w:val="21"/>
        </w:rPr>
      </w:pPr>
    </w:p>
    <w:p w14:paraId="5B310EE6" w14:textId="2002F3DD" w:rsidR="00200865" w:rsidRPr="00B376AC" w:rsidRDefault="00794191" w:rsidP="00BE2C76">
      <w:pPr>
        <w:pStyle w:val="Prrafodelista"/>
        <w:numPr>
          <w:ilvl w:val="0"/>
          <w:numId w:val="1"/>
        </w:numPr>
        <w:spacing w:after="0" w:line="240" w:lineRule="auto"/>
        <w:ind w:left="567" w:hanging="567"/>
        <w:contextualSpacing w:val="0"/>
        <w:jc w:val="both"/>
        <w:rPr>
          <w:rFonts w:ascii="AvantGarde Bk BT" w:hAnsi="AvantGarde Bk BT"/>
          <w:sz w:val="21"/>
          <w:szCs w:val="21"/>
        </w:rPr>
      </w:pPr>
      <w:r w:rsidRPr="007C5FDC">
        <w:rPr>
          <w:rFonts w:ascii="AvantGarde Bk BT" w:hAnsi="AvantGarde Bk BT"/>
          <w:color w:val="000000"/>
          <w:sz w:val="21"/>
          <w:szCs w:val="21"/>
        </w:rPr>
        <w:t>Que a nivel nacional, estatal y regional, existe una</w:t>
      </w:r>
      <w:r w:rsidR="00BC51FE" w:rsidRPr="007C5FDC">
        <w:rPr>
          <w:rFonts w:ascii="AvantGarde Bk BT" w:hAnsi="AvantGarde Bk BT"/>
          <w:color w:val="000000"/>
          <w:sz w:val="21"/>
          <w:szCs w:val="21"/>
        </w:rPr>
        <w:t xml:space="preserve"> notable carencia de ingenieros que contradice las tendencias del vocacionamiento de varias regiones en el país, entre las que destaca el Bajío mexicano (Guanajuato, Querétaro, Aguascalientes, San Luis Potosí, y parte de Jalisco y Michoacán) donde se han consolidado clústeres industriales especializados en la producción de dispositivos médicos, maquinaria, la industria aeroespacial y la industria automotriz; generando así una oportunidad de participar en las cadenas globales de valor, como se señala en uno de los cinco ejes fundamentales del Plan Nacional de Desarrollo 2013-2018, denominado </w:t>
      </w:r>
      <w:r w:rsidR="009E1B2F" w:rsidRPr="00334FB0">
        <w:rPr>
          <w:rFonts w:ascii="AvantGarde Bk BT" w:hAnsi="AvantGarde Bk BT"/>
          <w:sz w:val="21"/>
          <w:szCs w:val="21"/>
        </w:rPr>
        <w:t>“México Próspero”</w:t>
      </w:r>
      <w:r w:rsidR="00BC51FE" w:rsidRPr="00334FB0">
        <w:rPr>
          <w:rFonts w:ascii="AvantGarde Bk BT" w:hAnsi="AvantGarde Bk BT"/>
          <w:sz w:val="21"/>
          <w:szCs w:val="21"/>
        </w:rPr>
        <w:t xml:space="preserve">. Cabe mencionar </w:t>
      </w:r>
      <w:r w:rsidR="00BC51FE" w:rsidRPr="007C5FDC">
        <w:rPr>
          <w:rFonts w:ascii="AvantGarde Bk BT" w:hAnsi="AvantGarde Bk BT"/>
          <w:color w:val="000000"/>
          <w:sz w:val="21"/>
          <w:szCs w:val="21"/>
        </w:rPr>
        <w:t xml:space="preserve">que </w:t>
      </w:r>
      <w:proofErr w:type="spellStart"/>
      <w:r w:rsidR="00BC51FE" w:rsidRPr="007C5FDC">
        <w:rPr>
          <w:rFonts w:ascii="AvantGarde Bk BT" w:hAnsi="AvantGarde Bk BT"/>
          <w:color w:val="000000"/>
          <w:sz w:val="21"/>
          <w:szCs w:val="21"/>
        </w:rPr>
        <w:t>ProMéxico</w:t>
      </w:r>
      <w:proofErr w:type="spellEnd"/>
      <w:r w:rsidR="00BC51FE" w:rsidRPr="007C5FDC">
        <w:rPr>
          <w:rFonts w:ascii="AvantGarde Bk BT" w:hAnsi="AvantGarde Bk BT"/>
          <w:color w:val="000000"/>
          <w:sz w:val="21"/>
          <w:szCs w:val="21"/>
        </w:rPr>
        <w:t>, señala a Jalisco como un actor en la cadena de la industria terminal de vehículos y la zona Altos Sur</w:t>
      </w:r>
      <w:r w:rsidR="00EC2DE2">
        <w:rPr>
          <w:rFonts w:ascii="AvantGarde Bk BT" w:hAnsi="AvantGarde Bk BT"/>
          <w:color w:val="000000"/>
          <w:sz w:val="21"/>
          <w:szCs w:val="21"/>
        </w:rPr>
        <w:t>,</w:t>
      </w:r>
      <w:r w:rsidR="00BC51FE" w:rsidRPr="007C5FDC">
        <w:rPr>
          <w:rFonts w:ascii="AvantGarde Bk BT" w:hAnsi="AvantGarde Bk BT"/>
          <w:color w:val="000000"/>
          <w:sz w:val="21"/>
          <w:szCs w:val="21"/>
        </w:rPr>
        <w:t xml:space="preserve"> por su proximidad a la zona del Bajío, demandará a corto plazo la formación de recursos humanos especializados en las áreas de las ingenierías. </w:t>
      </w:r>
      <w:r w:rsidRPr="007C5FDC">
        <w:rPr>
          <w:rFonts w:ascii="AvantGarde Bk BT" w:hAnsi="AvantGarde Bk BT"/>
          <w:color w:val="000000"/>
          <w:sz w:val="21"/>
          <w:szCs w:val="21"/>
        </w:rPr>
        <w:t xml:space="preserve">La formación profesional en Ingenierías en Agroindustria y Sistemas Pecuarios, así como la Ingeniería en Computación, se complementa con la demanda de la sociedad de la región </w:t>
      </w:r>
      <w:r w:rsidR="00EC2DE2">
        <w:rPr>
          <w:rFonts w:ascii="AvantGarde Bk BT" w:hAnsi="AvantGarde Bk BT"/>
          <w:color w:val="000000"/>
          <w:sz w:val="21"/>
          <w:szCs w:val="21"/>
        </w:rPr>
        <w:t>de</w:t>
      </w:r>
      <w:r w:rsidRPr="007C5FDC">
        <w:rPr>
          <w:rFonts w:ascii="AvantGarde Bk BT" w:hAnsi="AvantGarde Bk BT"/>
          <w:color w:val="000000"/>
          <w:sz w:val="21"/>
          <w:szCs w:val="21"/>
        </w:rPr>
        <w:t xml:space="preserve"> programas específ</w:t>
      </w:r>
      <w:r w:rsidR="0019352F" w:rsidRPr="007C5FDC">
        <w:rPr>
          <w:rFonts w:ascii="AvantGarde Bk BT" w:hAnsi="AvantGarde Bk BT"/>
          <w:color w:val="000000"/>
          <w:sz w:val="21"/>
          <w:szCs w:val="21"/>
        </w:rPr>
        <w:t>icos de Genética, Producción y Nutrición A</w:t>
      </w:r>
      <w:r w:rsidRPr="007C5FDC">
        <w:rPr>
          <w:rFonts w:ascii="AvantGarde Bk BT" w:hAnsi="AvantGarde Bk BT"/>
          <w:color w:val="000000"/>
          <w:sz w:val="21"/>
          <w:szCs w:val="21"/>
        </w:rPr>
        <w:t>nimal y Sani</w:t>
      </w:r>
      <w:r w:rsidR="0019352F" w:rsidRPr="007C5FDC">
        <w:rPr>
          <w:rFonts w:ascii="AvantGarde Bk BT" w:hAnsi="AvantGarde Bk BT"/>
          <w:color w:val="000000"/>
          <w:sz w:val="21"/>
          <w:szCs w:val="21"/>
        </w:rPr>
        <w:t>dad, Ingenierías y Arquitectura</w:t>
      </w:r>
      <w:r w:rsidRPr="007C5FDC">
        <w:rPr>
          <w:rFonts w:ascii="AvantGarde Bk BT" w:hAnsi="AvantGarde Bk BT"/>
          <w:color w:val="000000"/>
          <w:sz w:val="21"/>
          <w:szCs w:val="21"/>
        </w:rPr>
        <w:t>. En el ciclo 2015 B</w:t>
      </w:r>
      <w:r w:rsidR="00EC2DE2">
        <w:rPr>
          <w:rFonts w:ascii="AvantGarde Bk BT" w:hAnsi="AvantGarde Bk BT"/>
          <w:color w:val="000000"/>
          <w:sz w:val="21"/>
          <w:szCs w:val="21"/>
        </w:rPr>
        <w:t>,</w:t>
      </w:r>
      <w:r w:rsidRPr="007C5FDC">
        <w:rPr>
          <w:rFonts w:ascii="AvantGarde Bk BT" w:hAnsi="AvantGarde Bk BT"/>
          <w:color w:val="000000"/>
          <w:sz w:val="21"/>
          <w:szCs w:val="21"/>
        </w:rPr>
        <w:t xml:space="preserve"> la Especialidad-Maestría en Producción Animal Sustentable empezó sus actividades, es por ello que se están realizando los trabajos necesarios para fortalecer estos nuevos </w:t>
      </w:r>
      <w:r w:rsidR="00053039" w:rsidRPr="007C5FDC">
        <w:rPr>
          <w:rFonts w:ascii="AvantGarde Bk BT" w:hAnsi="AvantGarde Bk BT"/>
          <w:color w:val="000000"/>
          <w:sz w:val="21"/>
          <w:szCs w:val="21"/>
        </w:rPr>
        <w:t>PE</w:t>
      </w:r>
      <w:r w:rsidRPr="007C5FDC">
        <w:rPr>
          <w:rFonts w:ascii="AvantGarde Bk BT" w:hAnsi="AvantGarde Bk BT"/>
          <w:color w:val="000000"/>
          <w:sz w:val="21"/>
          <w:szCs w:val="21"/>
        </w:rPr>
        <w:t xml:space="preserve"> en el Centro Universitario de Los Altos para qu</w:t>
      </w:r>
      <w:r w:rsidR="00CF7884" w:rsidRPr="007C5FDC">
        <w:rPr>
          <w:rFonts w:ascii="AvantGarde Bk BT" w:hAnsi="AvantGarde Bk BT"/>
          <w:color w:val="000000"/>
          <w:sz w:val="21"/>
          <w:szCs w:val="21"/>
        </w:rPr>
        <w:t xml:space="preserve">e alcance estándares de calidad, aunado a los </w:t>
      </w:r>
      <w:r w:rsidR="00053039" w:rsidRPr="007C5FDC">
        <w:rPr>
          <w:rFonts w:ascii="AvantGarde Bk BT" w:hAnsi="AvantGarde Bk BT"/>
          <w:color w:val="000000"/>
          <w:sz w:val="21"/>
          <w:szCs w:val="21"/>
        </w:rPr>
        <w:t>PE</w:t>
      </w:r>
      <w:r w:rsidR="00CF7884" w:rsidRPr="007C5FDC">
        <w:rPr>
          <w:rFonts w:ascii="AvantGarde Bk BT" w:hAnsi="AvantGarde Bk BT"/>
          <w:color w:val="000000"/>
          <w:sz w:val="21"/>
          <w:szCs w:val="21"/>
        </w:rPr>
        <w:t xml:space="preserve"> que se</w:t>
      </w:r>
      <w:r w:rsidR="00036E0D" w:rsidRPr="007C5FDC">
        <w:rPr>
          <w:rFonts w:ascii="AvantGarde Bk BT" w:hAnsi="AvantGarde Bk BT"/>
          <w:color w:val="000000"/>
          <w:sz w:val="21"/>
          <w:szCs w:val="21"/>
        </w:rPr>
        <w:t xml:space="preserve"> encuentran actualmente en diseño curricular </w:t>
      </w:r>
      <w:r w:rsidR="00CF7884" w:rsidRPr="007C5FDC">
        <w:rPr>
          <w:rFonts w:ascii="AvantGarde Bk BT" w:hAnsi="AvantGarde Bk BT"/>
          <w:color w:val="000000"/>
          <w:sz w:val="21"/>
          <w:szCs w:val="21"/>
        </w:rPr>
        <w:t>en</w:t>
      </w:r>
      <w:r w:rsidR="00200865" w:rsidRPr="007C5FDC">
        <w:rPr>
          <w:rFonts w:ascii="AvantGarde Bk BT" w:hAnsi="AvantGarde Bk BT"/>
          <w:color w:val="000000"/>
          <w:sz w:val="21"/>
          <w:szCs w:val="21"/>
        </w:rPr>
        <w:t xml:space="preserve"> la </w:t>
      </w:r>
      <w:r w:rsidR="00CF7884" w:rsidRPr="007C5FDC">
        <w:rPr>
          <w:rFonts w:ascii="AvantGarde Bk BT" w:hAnsi="AvantGarde Bk BT"/>
          <w:color w:val="000000"/>
          <w:sz w:val="21"/>
          <w:szCs w:val="21"/>
        </w:rPr>
        <w:t>Ingeniería en Alimentos y Biotecn</w:t>
      </w:r>
      <w:r w:rsidR="00A85E40" w:rsidRPr="007C5FDC">
        <w:rPr>
          <w:rFonts w:ascii="AvantGarde Bk BT" w:hAnsi="AvantGarde Bk BT"/>
          <w:color w:val="000000"/>
          <w:sz w:val="21"/>
          <w:szCs w:val="21"/>
        </w:rPr>
        <w:t>ología</w:t>
      </w:r>
      <w:r w:rsidR="00200865" w:rsidRPr="007C5FDC">
        <w:rPr>
          <w:rFonts w:ascii="AvantGarde Bk BT" w:hAnsi="AvantGarde Bk BT"/>
          <w:color w:val="000000"/>
          <w:sz w:val="21"/>
          <w:szCs w:val="21"/>
        </w:rPr>
        <w:t>, Ingeniería Ambiental,</w:t>
      </w:r>
      <w:r w:rsidR="005D1937">
        <w:rPr>
          <w:rFonts w:ascii="AvantGarde Bk BT" w:hAnsi="AvantGarde Bk BT"/>
          <w:color w:val="000000"/>
          <w:sz w:val="21"/>
          <w:szCs w:val="21"/>
        </w:rPr>
        <w:t xml:space="preserve"> la </w:t>
      </w:r>
      <w:r w:rsidR="005D1937">
        <w:rPr>
          <w:rFonts w:ascii="AvantGarde Bk BT" w:hAnsi="AvantGarde Bk BT"/>
          <w:sz w:val="21"/>
          <w:szCs w:val="21"/>
        </w:rPr>
        <w:t>Licenciatura en Negocios Verdes y Sustentabilidad</w:t>
      </w:r>
      <w:r w:rsidR="00EC2DE2">
        <w:rPr>
          <w:rFonts w:ascii="AvantGarde Bk BT" w:hAnsi="AvantGarde Bk BT"/>
          <w:sz w:val="21"/>
          <w:szCs w:val="21"/>
        </w:rPr>
        <w:t>,</w:t>
      </w:r>
      <w:r w:rsidR="00EC2DE2">
        <w:rPr>
          <w:rFonts w:ascii="AvantGarde Bk BT" w:hAnsi="AvantGarde Bk BT"/>
          <w:color w:val="000000"/>
          <w:sz w:val="21"/>
          <w:szCs w:val="21"/>
        </w:rPr>
        <w:t xml:space="preserve"> así como</w:t>
      </w:r>
      <w:r w:rsidR="00200865" w:rsidRPr="00B376AC">
        <w:rPr>
          <w:rFonts w:ascii="AvantGarde Bk BT" w:hAnsi="AvantGarde Bk BT"/>
          <w:color w:val="000000"/>
          <w:sz w:val="21"/>
          <w:szCs w:val="21"/>
        </w:rPr>
        <w:t xml:space="preserve"> la Licenciatura en Diseño Industrial y la carrera de Técnico Superior Universitario en Electrónica y Mecánica Automotriz. De la misma manera, se plantea la activac</w:t>
      </w:r>
      <w:r w:rsidR="00EC2DE2">
        <w:rPr>
          <w:rFonts w:ascii="AvantGarde Bk BT" w:hAnsi="AvantGarde Bk BT"/>
          <w:color w:val="000000"/>
          <w:sz w:val="21"/>
          <w:szCs w:val="21"/>
        </w:rPr>
        <w:t>ión de la Ingeniería Bioquímica</w:t>
      </w:r>
      <w:r w:rsidR="00200865" w:rsidRPr="00B376AC">
        <w:rPr>
          <w:rFonts w:ascii="AvantGarde Bk BT" w:hAnsi="AvantGarde Bk BT"/>
          <w:color w:val="000000"/>
          <w:sz w:val="21"/>
          <w:szCs w:val="21"/>
        </w:rPr>
        <w:t xml:space="preserve"> como una oportunidad de aprovechar eficientemente los recursos humanos en la reorganización académico</w:t>
      </w:r>
      <w:r w:rsidR="009E1B2F" w:rsidRPr="009E1B2F">
        <w:rPr>
          <w:rFonts w:ascii="AvantGarde Bk BT" w:hAnsi="AvantGarde Bk BT"/>
          <w:color w:val="0070C0"/>
          <w:sz w:val="21"/>
          <w:szCs w:val="21"/>
        </w:rPr>
        <w:t>-</w:t>
      </w:r>
      <w:r w:rsidR="00200865" w:rsidRPr="00B376AC">
        <w:rPr>
          <w:rFonts w:ascii="AvantGarde Bk BT" w:hAnsi="AvantGarde Bk BT"/>
          <w:color w:val="000000"/>
          <w:sz w:val="21"/>
          <w:szCs w:val="21"/>
        </w:rPr>
        <w:t xml:space="preserve">administrativa de </w:t>
      </w:r>
      <w:proofErr w:type="spellStart"/>
      <w:r w:rsidR="00200865" w:rsidRPr="00B376AC">
        <w:rPr>
          <w:rFonts w:ascii="AvantGarde Bk BT" w:hAnsi="AvantGarde Bk BT"/>
          <w:color w:val="000000"/>
          <w:sz w:val="21"/>
          <w:szCs w:val="21"/>
        </w:rPr>
        <w:t>CU</w:t>
      </w:r>
      <w:r w:rsidR="00D24FEF">
        <w:rPr>
          <w:rFonts w:ascii="AvantGarde Bk BT" w:hAnsi="AvantGarde Bk BT"/>
          <w:color w:val="000000"/>
          <w:sz w:val="21"/>
          <w:szCs w:val="21"/>
        </w:rPr>
        <w:t>Altos</w:t>
      </w:r>
      <w:proofErr w:type="spellEnd"/>
      <w:r w:rsidR="00200865" w:rsidRPr="00B376AC">
        <w:rPr>
          <w:rFonts w:ascii="AvantGarde Bk BT" w:hAnsi="AvantGarde Bk BT"/>
          <w:color w:val="000000"/>
          <w:sz w:val="21"/>
          <w:szCs w:val="21"/>
        </w:rPr>
        <w:t xml:space="preserve">. </w:t>
      </w:r>
    </w:p>
    <w:p w14:paraId="3667502C" w14:textId="109A8648" w:rsidR="002F7F08" w:rsidRPr="006B3794" w:rsidRDefault="002F7F08" w:rsidP="00FF03C4">
      <w:pPr>
        <w:ind w:left="567" w:hanging="567"/>
        <w:jc w:val="both"/>
        <w:rPr>
          <w:rFonts w:ascii="AvantGarde Bk BT" w:hAnsi="AvantGarde Bk BT"/>
          <w:color w:val="000000"/>
          <w:sz w:val="21"/>
          <w:szCs w:val="21"/>
        </w:rPr>
      </w:pPr>
    </w:p>
    <w:p w14:paraId="5380C8F3" w14:textId="7979DFE0" w:rsidR="00F570AA" w:rsidRPr="007C5FDC" w:rsidRDefault="00F570AA"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7C5FDC">
        <w:rPr>
          <w:rFonts w:ascii="AvantGarde Bk BT" w:hAnsi="AvantGarde Bk BT"/>
          <w:color w:val="000000"/>
          <w:sz w:val="21"/>
          <w:szCs w:val="21"/>
        </w:rPr>
        <w:t xml:space="preserve">Que el Colegio Departamental de Estudios Organizacionales de la División de Estudios en Formaciones Sociales, en su sesión del 14 de abril de 2015, aprobó la reestructuración académico-administrativa del </w:t>
      </w:r>
      <w:proofErr w:type="spellStart"/>
      <w:r w:rsidRPr="007C5FDC">
        <w:rPr>
          <w:rFonts w:ascii="AvantGarde Bk BT" w:hAnsi="AvantGarde Bk BT"/>
          <w:color w:val="000000"/>
          <w:sz w:val="21"/>
          <w:szCs w:val="21"/>
        </w:rPr>
        <w:t>CUAltos</w:t>
      </w:r>
      <w:proofErr w:type="spellEnd"/>
      <w:r w:rsidR="0071645D" w:rsidRPr="007C5FDC">
        <w:rPr>
          <w:rFonts w:ascii="AvantGarde Bk BT" w:hAnsi="AvantGarde Bk BT"/>
          <w:color w:val="000000"/>
          <w:sz w:val="21"/>
          <w:szCs w:val="21"/>
        </w:rPr>
        <w:t xml:space="preserve">. El Colegio Departamental de Ciencias Sociales y de la Cultura de la misma División, en su sesión del 27 de abril de 2015 aprobó también la reestructuración del Centro, </w:t>
      </w:r>
      <w:r w:rsidRPr="007C5FDC">
        <w:rPr>
          <w:rFonts w:ascii="AvantGarde Bk BT" w:hAnsi="AvantGarde Bk BT"/>
          <w:color w:val="000000"/>
          <w:sz w:val="21"/>
          <w:szCs w:val="21"/>
        </w:rPr>
        <w:t xml:space="preserve">la cual fue presentada para su aprobación al Consejo Divisional de Estudios en Formaciones Sociales del </w:t>
      </w:r>
      <w:r w:rsidRPr="00334FB0">
        <w:rPr>
          <w:rFonts w:ascii="AvantGarde Bk BT" w:hAnsi="AvantGarde Bk BT"/>
          <w:sz w:val="21"/>
          <w:szCs w:val="21"/>
        </w:rPr>
        <w:t>Centro</w:t>
      </w:r>
      <w:r w:rsidR="009E1B2F" w:rsidRPr="00334FB0">
        <w:rPr>
          <w:rFonts w:ascii="AvantGarde Bk BT" w:hAnsi="AvantGarde Bk BT"/>
          <w:sz w:val="21"/>
          <w:szCs w:val="21"/>
        </w:rPr>
        <w:t xml:space="preserve"> y</w:t>
      </w:r>
      <w:r w:rsidRPr="00334FB0">
        <w:rPr>
          <w:rFonts w:ascii="AvantGarde Bk BT" w:hAnsi="AvantGarde Bk BT"/>
          <w:sz w:val="21"/>
          <w:szCs w:val="21"/>
        </w:rPr>
        <w:t xml:space="preserve"> que </w:t>
      </w:r>
      <w:r w:rsidRPr="007C5FDC">
        <w:rPr>
          <w:rFonts w:ascii="AvantGarde Bk BT" w:hAnsi="AvantGarde Bk BT"/>
          <w:color w:val="000000"/>
          <w:sz w:val="21"/>
          <w:szCs w:val="21"/>
        </w:rPr>
        <w:t xml:space="preserve">fue aprobada el </w:t>
      </w:r>
      <w:r w:rsidR="00CF42E5" w:rsidRPr="007C5FDC">
        <w:rPr>
          <w:rFonts w:ascii="AvantGarde Bk BT" w:hAnsi="AvantGarde Bk BT"/>
          <w:color w:val="000000"/>
          <w:sz w:val="21"/>
          <w:szCs w:val="21"/>
        </w:rPr>
        <w:t xml:space="preserve">7 </w:t>
      </w:r>
      <w:r w:rsidRPr="007C5FDC">
        <w:rPr>
          <w:rFonts w:ascii="AvantGarde Bk BT" w:hAnsi="AvantGarde Bk BT"/>
          <w:color w:val="000000"/>
          <w:sz w:val="21"/>
          <w:szCs w:val="21"/>
        </w:rPr>
        <w:t xml:space="preserve">de </w:t>
      </w:r>
      <w:r w:rsidR="00CF42E5" w:rsidRPr="007C5FDC">
        <w:rPr>
          <w:rFonts w:ascii="AvantGarde Bk BT" w:hAnsi="AvantGarde Bk BT"/>
          <w:color w:val="000000"/>
          <w:sz w:val="21"/>
          <w:szCs w:val="21"/>
        </w:rPr>
        <w:t xml:space="preserve">diciembre </w:t>
      </w:r>
      <w:r w:rsidRPr="007C5FDC">
        <w:rPr>
          <w:rFonts w:ascii="AvantGarde Bk BT" w:hAnsi="AvantGarde Bk BT"/>
          <w:color w:val="000000"/>
          <w:sz w:val="21"/>
          <w:szCs w:val="21"/>
        </w:rPr>
        <w:t>de 2015.</w:t>
      </w:r>
    </w:p>
    <w:p w14:paraId="458D1E6F" w14:textId="77777777" w:rsidR="00F570AA" w:rsidRDefault="00F570AA" w:rsidP="00FF03C4">
      <w:pPr>
        <w:ind w:left="567" w:hanging="567"/>
        <w:jc w:val="both"/>
        <w:rPr>
          <w:rFonts w:ascii="AvantGarde Bk BT" w:hAnsi="AvantGarde Bk BT"/>
          <w:color w:val="000000"/>
          <w:sz w:val="21"/>
          <w:szCs w:val="21"/>
        </w:rPr>
      </w:pPr>
    </w:p>
    <w:p w14:paraId="5EC23645" w14:textId="1D71B1B8" w:rsidR="00F570AA" w:rsidRPr="00334FB0" w:rsidRDefault="00F570AA" w:rsidP="00BE2C76">
      <w:pPr>
        <w:pStyle w:val="Prrafodelista"/>
        <w:numPr>
          <w:ilvl w:val="0"/>
          <w:numId w:val="1"/>
        </w:numPr>
        <w:spacing w:after="0" w:line="240" w:lineRule="auto"/>
        <w:ind w:left="567" w:hanging="567"/>
        <w:jc w:val="both"/>
        <w:rPr>
          <w:rFonts w:ascii="AvantGarde Bk BT" w:hAnsi="AvantGarde Bk BT"/>
          <w:sz w:val="21"/>
          <w:szCs w:val="21"/>
        </w:rPr>
      </w:pPr>
      <w:r w:rsidRPr="00334FB0">
        <w:rPr>
          <w:rFonts w:ascii="AvantGarde Bk BT" w:hAnsi="AvantGarde Bk BT"/>
          <w:sz w:val="21"/>
          <w:szCs w:val="21"/>
        </w:rPr>
        <w:t xml:space="preserve">Que </w:t>
      </w:r>
      <w:r w:rsidR="00CF42E5" w:rsidRPr="00334FB0">
        <w:rPr>
          <w:rFonts w:ascii="AvantGarde Bk BT" w:hAnsi="AvantGarde Bk BT"/>
          <w:sz w:val="21"/>
          <w:szCs w:val="21"/>
        </w:rPr>
        <w:t>los</w:t>
      </w:r>
      <w:r w:rsidR="0071645D" w:rsidRPr="00334FB0">
        <w:rPr>
          <w:rFonts w:ascii="AvantGarde Bk BT" w:hAnsi="AvantGarde Bk BT"/>
          <w:sz w:val="21"/>
          <w:szCs w:val="21"/>
        </w:rPr>
        <w:t xml:space="preserve"> Colegio</w:t>
      </w:r>
      <w:r w:rsidR="00CF42E5" w:rsidRPr="00334FB0">
        <w:rPr>
          <w:rFonts w:ascii="AvantGarde Bk BT" w:hAnsi="AvantGarde Bk BT"/>
          <w:sz w:val="21"/>
          <w:szCs w:val="21"/>
        </w:rPr>
        <w:t>s</w:t>
      </w:r>
      <w:r w:rsidR="0071645D" w:rsidRPr="00334FB0">
        <w:rPr>
          <w:rFonts w:ascii="AvantGarde Bk BT" w:hAnsi="AvantGarde Bk BT"/>
          <w:sz w:val="21"/>
          <w:szCs w:val="21"/>
        </w:rPr>
        <w:t xml:space="preserve"> Departamental</w:t>
      </w:r>
      <w:r w:rsidR="00CF42E5" w:rsidRPr="00334FB0">
        <w:rPr>
          <w:rFonts w:ascii="AvantGarde Bk BT" w:hAnsi="AvantGarde Bk BT"/>
          <w:sz w:val="21"/>
          <w:szCs w:val="21"/>
        </w:rPr>
        <w:t>es</w:t>
      </w:r>
      <w:r w:rsidR="0071645D" w:rsidRPr="00334FB0">
        <w:rPr>
          <w:rFonts w:ascii="AvantGarde Bk BT" w:hAnsi="AvantGarde Bk BT"/>
          <w:sz w:val="21"/>
          <w:szCs w:val="21"/>
        </w:rPr>
        <w:t xml:space="preserve"> de Clínicas</w:t>
      </w:r>
      <w:r w:rsidR="00CF42E5" w:rsidRPr="00334FB0">
        <w:rPr>
          <w:rFonts w:ascii="AvantGarde Bk BT" w:hAnsi="AvantGarde Bk BT"/>
          <w:sz w:val="21"/>
          <w:szCs w:val="21"/>
        </w:rPr>
        <w:t xml:space="preserve"> y de Ciencias de la Salud</w:t>
      </w:r>
      <w:r w:rsidR="0071645D" w:rsidRPr="00334FB0">
        <w:rPr>
          <w:rFonts w:ascii="AvantGarde Bk BT" w:hAnsi="AvantGarde Bk BT"/>
          <w:sz w:val="21"/>
          <w:szCs w:val="21"/>
        </w:rPr>
        <w:t xml:space="preserve"> de la División de Ciencias Biomédicas e Ingenierías</w:t>
      </w:r>
      <w:r w:rsidRPr="00334FB0">
        <w:rPr>
          <w:rFonts w:ascii="AvantGarde Bk BT" w:hAnsi="AvantGarde Bk BT"/>
          <w:sz w:val="21"/>
          <w:szCs w:val="21"/>
        </w:rPr>
        <w:t xml:space="preserve">, </w:t>
      </w:r>
      <w:r w:rsidR="0071645D" w:rsidRPr="00334FB0">
        <w:rPr>
          <w:rFonts w:ascii="AvantGarde Bk BT" w:hAnsi="AvantGarde Bk BT"/>
          <w:sz w:val="21"/>
          <w:szCs w:val="21"/>
        </w:rPr>
        <w:t>en su</w:t>
      </w:r>
      <w:r w:rsidR="00CF42E5" w:rsidRPr="00334FB0">
        <w:rPr>
          <w:rFonts w:ascii="AvantGarde Bk BT" w:hAnsi="AvantGarde Bk BT"/>
          <w:sz w:val="21"/>
          <w:szCs w:val="21"/>
        </w:rPr>
        <w:t xml:space="preserve">s respectivas </w:t>
      </w:r>
      <w:r w:rsidR="0071645D" w:rsidRPr="00334FB0">
        <w:rPr>
          <w:rFonts w:ascii="AvantGarde Bk BT" w:hAnsi="AvantGarde Bk BT"/>
          <w:sz w:val="21"/>
          <w:szCs w:val="21"/>
        </w:rPr>
        <w:t>sesi</w:t>
      </w:r>
      <w:r w:rsidR="00CF42E5" w:rsidRPr="00334FB0">
        <w:rPr>
          <w:rFonts w:ascii="AvantGarde Bk BT" w:hAnsi="AvantGarde Bk BT"/>
          <w:sz w:val="21"/>
          <w:szCs w:val="21"/>
        </w:rPr>
        <w:t>ones de</w:t>
      </w:r>
      <w:r w:rsidR="0071645D" w:rsidRPr="00334FB0">
        <w:rPr>
          <w:rFonts w:ascii="AvantGarde Bk BT" w:hAnsi="AvantGarde Bk BT"/>
          <w:sz w:val="21"/>
          <w:szCs w:val="21"/>
        </w:rPr>
        <w:t xml:space="preserve">l 13 de marzo de 2015, </w:t>
      </w:r>
      <w:r w:rsidRPr="00334FB0">
        <w:rPr>
          <w:rFonts w:ascii="AvantGarde Bk BT" w:hAnsi="AvantGarde Bk BT"/>
          <w:sz w:val="21"/>
          <w:szCs w:val="21"/>
        </w:rPr>
        <w:t>aprob</w:t>
      </w:r>
      <w:r w:rsidR="00CF42E5" w:rsidRPr="00334FB0">
        <w:rPr>
          <w:rFonts w:ascii="AvantGarde Bk BT" w:hAnsi="AvantGarde Bk BT"/>
          <w:sz w:val="21"/>
          <w:szCs w:val="21"/>
        </w:rPr>
        <w:t>aron</w:t>
      </w:r>
      <w:r w:rsidRPr="00334FB0">
        <w:rPr>
          <w:rFonts w:ascii="AvantGarde Bk BT" w:hAnsi="AvantGarde Bk BT"/>
          <w:sz w:val="21"/>
          <w:szCs w:val="21"/>
        </w:rPr>
        <w:t xml:space="preserve"> la reestructuración académico-administrativa del </w:t>
      </w:r>
      <w:proofErr w:type="spellStart"/>
      <w:r w:rsidRPr="00334FB0">
        <w:rPr>
          <w:rFonts w:ascii="AvantGarde Bk BT" w:hAnsi="AvantGarde Bk BT"/>
          <w:sz w:val="21"/>
          <w:szCs w:val="21"/>
        </w:rPr>
        <w:t>CUAltos</w:t>
      </w:r>
      <w:proofErr w:type="spellEnd"/>
      <w:r w:rsidR="0071645D" w:rsidRPr="00334FB0">
        <w:rPr>
          <w:rFonts w:ascii="AvantGarde Bk BT" w:hAnsi="AvantGarde Bk BT"/>
          <w:sz w:val="21"/>
          <w:szCs w:val="21"/>
        </w:rPr>
        <w:t xml:space="preserve">. El Colegio Departamental de </w:t>
      </w:r>
      <w:r w:rsidR="00CF42E5" w:rsidRPr="00334FB0">
        <w:rPr>
          <w:rFonts w:ascii="AvantGarde Bk BT" w:hAnsi="AvantGarde Bk BT"/>
          <w:sz w:val="21"/>
          <w:szCs w:val="21"/>
        </w:rPr>
        <w:t>Ciencias Biológicas</w:t>
      </w:r>
      <w:r w:rsidR="0071645D" w:rsidRPr="00334FB0">
        <w:rPr>
          <w:rFonts w:ascii="AvantGarde Bk BT" w:hAnsi="AvantGarde Bk BT"/>
          <w:sz w:val="21"/>
          <w:szCs w:val="21"/>
        </w:rPr>
        <w:t xml:space="preserve"> de la misma División, en su sesión del 2</w:t>
      </w:r>
      <w:r w:rsidR="00CF42E5" w:rsidRPr="00334FB0">
        <w:rPr>
          <w:rFonts w:ascii="AvantGarde Bk BT" w:hAnsi="AvantGarde Bk BT"/>
          <w:sz w:val="21"/>
          <w:szCs w:val="21"/>
        </w:rPr>
        <w:t>2</w:t>
      </w:r>
      <w:r w:rsidR="0071645D" w:rsidRPr="00334FB0">
        <w:rPr>
          <w:rFonts w:ascii="AvantGarde Bk BT" w:hAnsi="AvantGarde Bk BT"/>
          <w:sz w:val="21"/>
          <w:szCs w:val="21"/>
        </w:rPr>
        <w:t xml:space="preserve"> de abril de 2015</w:t>
      </w:r>
      <w:r w:rsidR="00EC2DE2" w:rsidRPr="00334FB0">
        <w:rPr>
          <w:rFonts w:ascii="AvantGarde Bk BT" w:hAnsi="AvantGarde Bk BT"/>
          <w:sz w:val="21"/>
          <w:szCs w:val="21"/>
        </w:rPr>
        <w:t>,</w:t>
      </w:r>
      <w:r w:rsidR="0071645D" w:rsidRPr="00334FB0">
        <w:rPr>
          <w:rFonts w:ascii="AvantGarde Bk BT" w:hAnsi="AvantGarde Bk BT"/>
          <w:sz w:val="21"/>
          <w:szCs w:val="21"/>
        </w:rPr>
        <w:t xml:space="preserve"> aprobó también la reestructuración del Centro, la cual fue presentada para su aprobación al</w:t>
      </w:r>
      <w:r w:rsidR="00CF42E5" w:rsidRPr="00334FB0">
        <w:rPr>
          <w:rFonts w:ascii="AvantGarde Bk BT" w:hAnsi="AvantGarde Bk BT"/>
          <w:sz w:val="21"/>
          <w:szCs w:val="21"/>
        </w:rPr>
        <w:t xml:space="preserve"> C</w:t>
      </w:r>
      <w:r w:rsidRPr="00334FB0">
        <w:rPr>
          <w:rFonts w:ascii="AvantGarde Bk BT" w:hAnsi="AvantGarde Bk BT"/>
          <w:sz w:val="21"/>
          <w:szCs w:val="21"/>
        </w:rPr>
        <w:t xml:space="preserve">onsejo Divisional de </w:t>
      </w:r>
      <w:r w:rsidR="00CF42E5" w:rsidRPr="00334FB0">
        <w:rPr>
          <w:rFonts w:ascii="AvantGarde Bk BT" w:hAnsi="AvantGarde Bk BT"/>
          <w:sz w:val="21"/>
          <w:szCs w:val="21"/>
        </w:rPr>
        <w:t>Ciencias Biomédicas e Ingenierías</w:t>
      </w:r>
      <w:r w:rsidRPr="00334FB0">
        <w:rPr>
          <w:rFonts w:ascii="AvantGarde Bk BT" w:hAnsi="AvantGarde Bk BT"/>
          <w:sz w:val="21"/>
          <w:szCs w:val="21"/>
        </w:rPr>
        <w:t xml:space="preserve"> del Centro</w:t>
      </w:r>
      <w:r w:rsidR="002075AE" w:rsidRPr="00334FB0">
        <w:rPr>
          <w:rFonts w:ascii="AvantGarde Bk BT" w:hAnsi="AvantGarde Bk BT"/>
          <w:sz w:val="21"/>
          <w:szCs w:val="21"/>
        </w:rPr>
        <w:t xml:space="preserve"> y</w:t>
      </w:r>
      <w:r w:rsidRPr="00334FB0">
        <w:rPr>
          <w:rFonts w:ascii="AvantGarde Bk BT" w:hAnsi="AvantGarde Bk BT"/>
          <w:sz w:val="21"/>
          <w:szCs w:val="21"/>
        </w:rPr>
        <w:t xml:space="preserve"> que fue aprobada el </w:t>
      </w:r>
      <w:r w:rsidR="00CF42E5" w:rsidRPr="00334FB0">
        <w:rPr>
          <w:rFonts w:ascii="AvantGarde Bk BT" w:hAnsi="AvantGarde Bk BT"/>
          <w:sz w:val="21"/>
          <w:szCs w:val="21"/>
        </w:rPr>
        <w:t xml:space="preserve">7 </w:t>
      </w:r>
      <w:r w:rsidRPr="00334FB0">
        <w:rPr>
          <w:rFonts w:ascii="AvantGarde Bk BT" w:hAnsi="AvantGarde Bk BT"/>
          <w:sz w:val="21"/>
          <w:szCs w:val="21"/>
        </w:rPr>
        <w:t xml:space="preserve">de </w:t>
      </w:r>
      <w:r w:rsidR="00CF42E5" w:rsidRPr="00334FB0">
        <w:rPr>
          <w:rFonts w:ascii="AvantGarde Bk BT" w:hAnsi="AvantGarde Bk BT"/>
          <w:sz w:val="21"/>
          <w:szCs w:val="21"/>
        </w:rPr>
        <w:t>diciembre</w:t>
      </w:r>
      <w:r w:rsidRPr="00334FB0">
        <w:rPr>
          <w:rFonts w:ascii="AvantGarde Bk BT" w:hAnsi="AvantGarde Bk BT"/>
          <w:sz w:val="21"/>
          <w:szCs w:val="21"/>
        </w:rPr>
        <w:t xml:space="preserve"> de 2015.</w:t>
      </w:r>
    </w:p>
    <w:p w14:paraId="086845DF" w14:textId="13CAB5D9" w:rsidR="00763AEA" w:rsidRDefault="00763AEA">
      <w:pPr>
        <w:spacing w:after="200" w:line="276" w:lineRule="auto"/>
        <w:rPr>
          <w:rFonts w:ascii="AvantGarde Bk BT" w:hAnsi="AvantGarde Bk BT"/>
          <w:color w:val="000000"/>
          <w:sz w:val="21"/>
          <w:szCs w:val="21"/>
        </w:rPr>
      </w:pPr>
      <w:r>
        <w:rPr>
          <w:rFonts w:ascii="AvantGarde Bk BT" w:hAnsi="AvantGarde Bk BT"/>
          <w:color w:val="000000"/>
          <w:sz w:val="21"/>
          <w:szCs w:val="21"/>
        </w:rPr>
        <w:br w:type="page"/>
      </w:r>
    </w:p>
    <w:p w14:paraId="62AEFDBA" w14:textId="77777777" w:rsidR="00F570AA" w:rsidRDefault="00F570AA" w:rsidP="00FF03C4">
      <w:pPr>
        <w:ind w:left="567" w:hanging="567"/>
        <w:jc w:val="both"/>
        <w:rPr>
          <w:rFonts w:ascii="AvantGarde Bk BT" w:hAnsi="AvantGarde Bk BT"/>
          <w:color w:val="000000"/>
          <w:sz w:val="21"/>
          <w:szCs w:val="21"/>
        </w:rPr>
      </w:pPr>
    </w:p>
    <w:p w14:paraId="0660A9DB" w14:textId="0C9BD3FF" w:rsidR="002F7F08" w:rsidRPr="00334FB0" w:rsidRDefault="002F7F08" w:rsidP="00BE2C76">
      <w:pPr>
        <w:pStyle w:val="Prrafodelista"/>
        <w:numPr>
          <w:ilvl w:val="0"/>
          <w:numId w:val="1"/>
        </w:numPr>
        <w:spacing w:after="0" w:line="240" w:lineRule="auto"/>
        <w:ind w:left="567" w:hanging="567"/>
        <w:jc w:val="both"/>
        <w:rPr>
          <w:rFonts w:ascii="AvantGarde Bk BT" w:hAnsi="AvantGarde Bk BT"/>
          <w:sz w:val="21"/>
          <w:szCs w:val="21"/>
        </w:rPr>
      </w:pPr>
      <w:r w:rsidRPr="00334FB0">
        <w:rPr>
          <w:rFonts w:ascii="AvantGarde Bk BT" w:hAnsi="AvantGarde Bk BT"/>
          <w:sz w:val="21"/>
          <w:szCs w:val="21"/>
        </w:rPr>
        <w:t>Que el Consejo del Ce</w:t>
      </w:r>
      <w:r w:rsidR="00EC2DE2" w:rsidRPr="00334FB0">
        <w:rPr>
          <w:rFonts w:ascii="AvantGarde Bk BT" w:hAnsi="AvantGarde Bk BT"/>
          <w:sz w:val="21"/>
          <w:szCs w:val="21"/>
        </w:rPr>
        <w:t>ntro Universitario de Los Altos</w:t>
      </w:r>
      <w:r w:rsidRPr="00334FB0">
        <w:rPr>
          <w:rFonts w:ascii="AvantGarde Bk BT" w:hAnsi="AvantGarde Bk BT"/>
          <w:sz w:val="21"/>
          <w:szCs w:val="21"/>
        </w:rPr>
        <w:t xml:space="preserve"> aprobó el dictamen CUA/CCU/</w:t>
      </w:r>
      <w:proofErr w:type="spellStart"/>
      <w:r w:rsidRPr="00334FB0">
        <w:rPr>
          <w:rFonts w:ascii="AvantGarde Bk BT" w:hAnsi="AvantGarde Bk BT"/>
          <w:sz w:val="21"/>
          <w:szCs w:val="21"/>
        </w:rPr>
        <w:t>CEDUyHDA</w:t>
      </w:r>
      <w:proofErr w:type="spellEnd"/>
      <w:r w:rsidRPr="00334FB0">
        <w:rPr>
          <w:rFonts w:ascii="AvantGarde Bk BT" w:hAnsi="AvantGarde Bk BT"/>
          <w:sz w:val="21"/>
          <w:szCs w:val="21"/>
        </w:rPr>
        <w:t>/006/2015</w:t>
      </w:r>
      <w:r w:rsidR="00EC2DE2" w:rsidRPr="00334FB0">
        <w:rPr>
          <w:rFonts w:ascii="AvantGarde Bk BT" w:hAnsi="AvantGarde Bk BT"/>
          <w:sz w:val="21"/>
          <w:szCs w:val="21"/>
        </w:rPr>
        <w:t>,</w:t>
      </w:r>
      <w:r w:rsidR="00365557" w:rsidRPr="00334FB0">
        <w:rPr>
          <w:rFonts w:ascii="AvantGarde Bk BT" w:hAnsi="AvantGarde Bk BT"/>
          <w:sz w:val="21"/>
          <w:szCs w:val="21"/>
        </w:rPr>
        <w:t xml:space="preserve"> de fecha </w:t>
      </w:r>
      <w:r w:rsidR="001A09A7">
        <w:rPr>
          <w:rFonts w:ascii="AvantGarde Bk BT" w:hAnsi="AvantGarde Bk BT"/>
          <w:sz w:val="21"/>
          <w:szCs w:val="21"/>
        </w:rPr>
        <w:t>9</w:t>
      </w:r>
      <w:r w:rsidR="00365557" w:rsidRPr="00334FB0">
        <w:rPr>
          <w:rFonts w:ascii="AvantGarde Bk BT" w:hAnsi="AvantGarde Bk BT"/>
          <w:sz w:val="21"/>
          <w:szCs w:val="21"/>
        </w:rPr>
        <w:t xml:space="preserve"> de diciembre de 2015</w:t>
      </w:r>
      <w:r w:rsidRPr="00334FB0">
        <w:rPr>
          <w:rFonts w:ascii="AvantGarde Bk BT" w:hAnsi="AvantGarde Bk BT"/>
          <w:sz w:val="21"/>
          <w:szCs w:val="21"/>
        </w:rPr>
        <w:t xml:space="preserve">, mediante el cual propone que </w:t>
      </w:r>
      <w:r w:rsidR="00EC2DE2" w:rsidRPr="00334FB0">
        <w:rPr>
          <w:rFonts w:ascii="AvantGarde Bk BT" w:hAnsi="AvantGarde Bk BT"/>
          <w:sz w:val="21"/>
          <w:szCs w:val="21"/>
        </w:rPr>
        <w:t>el</w:t>
      </w:r>
      <w:r w:rsidRPr="00334FB0">
        <w:rPr>
          <w:rFonts w:ascii="AvantGarde Bk BT" w:hAnsi="AvantGarde Bk BT"/>
          <w:sz w:val="21"/>
          <w:szCs w:val="21"/>
        </w:rPr>
        <w:t xml:space="preserve"> máximo órgano de gobierno universitario apruebe la reestructuración acadé</w:t>
      </w:r>
      <w:r w:rsidR="00EC2DE2" w:rsidRPr="00334FB0">
        <w:rPr>
          <w:rFonts w:ascii="AvantGarde Bk BT" w:hAnsi="AvantGarde Bk BT"/>
          <w:sz w:val="21"/>
          <w:szCs w:val="21"/>
        </w:rPr>
        <w:t xml:space="preserve">mico-administrativa del </w:t>
      </w:r>
      <w:proofErr w:type="spellStart"/>
      <w:r w:rsidR="00EC2DE2" w:rsidRPr="00334FB0">
        <w:rPr>
          <w:rFonts w:ascii="AvantGarde Bk BT" w:hAnsi="AvantGarde Bk BT"/>
          <w:sz w:val="21"/>
          <w:szCs w:val="21"/>
        </w:rPr>
        <w:t>CUAltos</w:t>
      </w:r>
      <w:proofErr w:type="spellEnd"/>
      <w:r w:rsidRPr="00334FB0">
        <w:rPr>
          <w:rFonts w:ascii="AvantGarde Bk BT" w:hAnsi="AvantGarde Bk BT"/>
          <w:sz w:val="21"/>
          <w:szCs w:val="21"/>
        </w:rPr>
        <w:t xml:space="preserve"> y</w:t>
      </w:r>
      <w:r w:rsidR="00EC2DE2" w:rsidRPr="00334FB0">
        <w:rPr>
          <w:rFonts w:ascii="AvantGarde Bk BT" w:hAnsi="AvantGarde Bk BT"/>
          <w:sz w:val="21"/>
          <w:szCs w:val="21"/>
        </w:rPr>
        <w:t>,</w:t>
      </w:r>
      <w:r w:rsidRPr="00334FB0">
        <w:rPr>
          <w:rFonts w:ascii="AvantGarde Bk BT" w:hAnsi="AvantGarde Bk BT"/>
          <w:sz w:val="21"/>
          <w:szCs w:val="21"/>
        </w:rPr>
        <w:t xml:space="preserve"> por consecuencia, la modificación </w:t>
      </w:r>
      <w:r w:rsidR="00EC2DE2" w:rsidRPr="00334FB0">
        <w:rPr>
          <w:rFonts w:ascii="AvantGarde Bk BT" w:hAnsi="AvantGarde Bk BT"/>
          <w:sz w:val="21"/>
          <w:szCs w:val="21"/>
        </w:rPr>
        <w:t xml:space="preserve">de </w:t>
      </w:r>
      <w:r w:rsidRPr="00334FB0">
        <w:rPr>
          <w:rFonts w:ascii="AvantGarde Bk BT" w:hAnsi="AvantGarde Bk BT"/>
          <w:sz w:val="21"/>
          <w:szCs w:val="21"/>
        </w:rPr>
        <w:t xml:space="preserve">su Estatuto Orgánico. </w:t>
      </w:r>
    </w:p>
    <w:p w14:paraId="3CF16315" w14:textId="77777777" w:rsidR="00036E0D" w:rsidRPr="00334FB0" w:rsidRDefault="00036E0D" w:rsidP="00FF03C4">
      <w:pPr>
        <w:ind w:left="567" w:hanging="567"/>
        <w:jc w:val="both"/>
        <w:rPr>
          <w:rFonts w:ascii="AvantGarde Bk BT" w:hAnsi="AvantGarde Bk BT"/>
          <w:sz w:val="21"/>
          <w:szCs w:val="21"/>
        </w:rPr>
      </w:pPr>
    </w:p>
    <w:p w14:paraId="3AEC5B4A" w14:textId="004F256B" w:rsidR="002F7F08" w:rsidRPr="00334FB0" w:rsidRDefault="002F7F08" w:rsidP="00BE2C76">
      <w:pPr>
        <w:pStyle w:val="Prrafodelista"/>
        <w:numPr>
          <w:ilvl w:val="0"/>
          <w:numId w:val="1"/>
        </w:numPr>
        <w:spacing w:after="0" w:line="240" w:lineRule="auto"/>
        <w:ind w:left="567" w:hanging="567"/>
        <w:jc w:val="both"/>
        <w:rPr>
          <w:rFonts w:ascii="AvantGarde Bk BT" w:hAnsi="AvantGarde Bk BT"/>
          <w:sz w:val="21"/>
          <w:szCs w:val="21"/>
        </w:rPr>
      </w:pPr>
      <w:r w:rsidRPr="00334FB0">
        <w:rPr>
          <w:rFonts w:ascii="AvantGarde Bk BT" w:hAnsi="AvantGarde Bk BT"/>
          <w:sz w:val="21"/>
          <w:szCs w:val="21"/>
        </w:rPr>
        <w:t xml:space="preserve">Que valorando la planeación respecto de la creación de </w:t>
      </w:r>
      <w:r w:rsidR="00053039" w:rsidRPr="00334FB0">
        <w:rPr>
          <w:rFonts w:ascii="AvantGarde Bk BT" w:hAnsi="AvantGarde Bk BT"/>
          <w:sz w:val="21"/>
          <w:szCs w:val="21"/>
        </w:rPr>
        <w:t>PE</w:t>
      </w:r>
      <w:r w:rsidRPr="00334FB0">
        <w:rPr>
          <w:rFonts w:ascii="AvantGarde Bk BT" w:hAnsi="AvantGarde Bk BT"/>
          <w:sz w:val="21"/>
          <w:szCs w:val="21"/>
        </w:rPr>
        <w:t xml:space="preserve"> que incentiven el aumento de matrícula en el </w:t>
      </w:r>
      <w:proofErr w:type="spellStart"/>
      <w:r w:rsidRPr="00334FB0">
        <w:rPr>
          <w:rFonts w:ascii="AvantGarde Bk BT" w:hAnsi="AvantGarde Bk BT"/>
          <w:sz w:val="21"/>
          <w:szCs w:val="21"/>
        </w:rPr>
        <w:t>CUAl</w:t>
      </w:r>
      <w:r w:rsidR="00EC2DE2" w:rsidRPr="00334FB0">
        <w:rPr>
          <w:rFonts w:ascii="AvantGarde Bk BT" w:hAnsi="AvantGarde Bk BT"/>
          <w:sz w:val="21"/>
          <w:szCs w:val="21"/>
        </w:rPr>
        <w:t>tos</w:t>
      </w:r>
      <w:proofErr w:type="spellEnd"/>
      <w:r w:rsidR="00EC2DE2" w:rsidRPr="00334FB0">
        <w:rPr>
          <w:rFonts w:ascii="AvantGarde Bk BT" w:hAnsi="AvantGarde Bk BT"/>
          <w:sz w:val="21"/>
          <w:szCs w:val="21"/>
        </w:rPr>
        <w:t>,</w:t>
      </w:r>
      <w:r w:rsidRPr="00334FB0">
        <w:rPr>
          <w:rFonts w:ascii="AvantGarde Bk BT" w:hAnsi="AvantGarde Bk BT"/>
          <w:sz w:val="21"/>
          <w:szCs w:val="21"/>
        </w:rPr>
        <w:t xml:space="preserve"> atendiendo a las demandas sociales y a</w:t>
      </w:r>
      <w:r w:rsidR="00D24FEF" w:rsidRPr="00334FB0">
        <w:rPr>
          <w:rFonts w:ascii="AvantGarde Bk BT" w:hAnsi="AvantGarde Bk BT"/>
          <w:sz w:val="21"/>
          <w:szCs w:val="21"/>
        </w:rPr>
        <w:t xml:space="preserve"> las</w:t>
      </w:r>
      <w:r w:rsidRPr="00334FB0">
        <w:rPr>
          <w:rFonts w:ascii="AvantGarde Bk BT" w:hAnsi="AvantGarde Bk BT"/>
          <w:sz w:val="21"/>
          <w:szCs w:val="21"/>
        </w:rPr>
        <w:t xml:space="preserve"> expectativas de desarrollo regional, estas </w:t>
      </w:r>
      <w:r w:rsidR="00D24FEF" w:rsidRPr="00334FB0">
        <w:rPr>
          <w:rFonts w:ascii="AvantGarde Bk BT" w:hAnsi="AvantGarde Bk BT"/>
          <w:sz w:val="21"/>
          <w:szCs w:val="21"/>
        </w:rPr>
        <w:t>c</w:t>
      </w:r>
      <w:r w:rsidRPr="00334FB0">
        <w:rPr>
          <w:rFonts w:ascii="AvantGarde Bk BT" w:hAnsi="AvantGarde Bk BT"/>
          <w:sz w:val="21"/>
          <w:szCs w:val="21"/>
        </w:rPr>
        <w:t>omisiones consideran que es factible su reestructuración, ello sustentado en la comparación con los demás Centros Universitarios Regionales, de tal</w:t>
      </w:r>
      <w:r w:rsidR="00D24FEF" w:rsidRPr="00334FB0">
        <w:rPr>
          <w:rFonts w:ascii="AvantGarde Bk BT" w:hAnsi="AvantGarde Bk BT"/>
          <w:sz w:val="21"/>
          <w:szCs w:val="21"/>
        </w:rPr>
        <w:t xml:space="preserve"> </w:t>
      </w:r>
      <w:r w:rsidR="00DC23B0" w:rsidRPr="00334FB0">
        <w:rPr>
          <w:rFonts w:ascii="AvantGarde Bk BT" w:hAnsi="AvantGarde Bk BT"/>
          <w:sz w:val="21"/>
          <w:szCs w:val="21"/>
        </w:rPr>
        <w:t xml:space="preserve">forma </w:t>
      </w:r>
      <w:r w:rsidR="00D24FEF" w:rsidRPr="00334FB0">
        <w:rPr>
          <w:rFonts w:ascii="AvantGarde Bk BT" w:hAnsi="AvantGarde Bk BT"/>
          <w:sz w:val="21"/>
          <w:szCs w:val="21"/>
        </w:rPr>
        <w:t>que si se compara</w:t>
      </w:r>
      <w:r w:rsidRPr="00334FB0">
        <w:rPr>
          <w:rFonts w:ascii="AvantGarde Bk BT" w:hAnsi="AvantGarde Bk BT"/>
          <w:sz w:val="21"/>
          <w:szCs w:val="21"/>
        </w:rPr>
        <w:t xml:space="preserve"> </w:t>
      </w:r>
      <w:proofErr w:type="spellStart"/>
      <w:r w:rsidRPr="00334FB0">
        <w:rPr>
          <w:rFonts w:ascii="AvantGarde Bk BT" w:hAnsi="AvantGarde Bk BT"/>
          <w:sz w:val="21"/>
          <w:szCs w:val="21"/>
        </w:rPr>
        <w:t>CUAltos</w:t>
      </w:r>
      <w:proofErr w:type="spellEnd"/>
      <w:r w:rsidRPr="00334FB0">
        <w:rPr>
          <w:rFonts w:ascii="AvantGarde Bk BT" w:hAnsi="AvantGarde Bk BT"/>
          <w:sz w:val="21"/>
          <w:szCs w:val="21"/>
        </w:rPr>
        <w:t xml:space="preserve"> </w:t>
      </w:r>
      <w:r w:rsidR="000038C7" w:rsidRPr="00334FB0">
        <w:rPr>
          <w:rFonts w:ascii="AvantGarde Bk BT" w:hAnsi="AvantGarde Bk BT"/>
          <w:sz w:val="21"/>
          <w:szCs w:val="21"/>
        </w:rPr>
        <w:t>con</w:t>
      </w:r>
      <w:r w:rsidR="00D24FEF" w:rsidRPr="00334FB0">
        <w:rPr>
          <w:rFonts w:ascii="AvantGarde Bk BT" w:hAnsi="AvantGarde Bk BT"/>
          <w:sz w:val="21"/>
          <w:szCs w:val="21"/>
        </w:rPr>
        <w:t xml:space="preserve"> el</w:t>
      </w:r>
      <w:r w:rsidR="000038C7" w:rsidRPr="00334FB0">
        <w:rPr>
          <w:rFonts w:ascii="AvantGarde Bk BT" w:hAnsi="AvantGarde Bk BT"/>
          <w:sz w:val="21"/>
          <w:szCs w:val="21"/>
        </w:rPr>
        <w:t xml:space="preserve"> Centro Universitario de los Valles</w:t>
      </w:r>
      <w:r w:rsidRPr="00334FB0">
        <w:rPr>
          <w:rFonts w:ascii="AvantGarde Bk BT" w:hAnsi="AvantGarde Bk BT"/>
          <w:sz w:val="21"/>
          <w:szCs w:val="21"/>
        </w:rPr>
        <w:t xml:space="preserve">, este último </w:t>
      </w:r>
      <w:r w:rsidR="00DC322F" w:rsidRPr="00334FB0">
        <w:rPr>
          <w:rFonts w:ascii="AvantGarde Bk BT" w:hAnsi="AvantGarde Bk BT"/>
          <w:sz w:val="21"/>
          <w:szCs w:val="21"/>
        </w:rPr>
        <w:t xml:space="preserve">tiene </w:t>
      </w:r>
      <w:r w:rsidRPr="00334FB0">
        <w:rPr>
          <w:rFonts w:ascii="AvantGarde Bk BT" w:hAnsi="AvantGarde Bk BT"/>
          <w:sz w:val="21"/>
          <w:szCs w:val="21"/>
        </w:rPr>
        <w:t xml:space="preserve">tres Divisiones y </w:t>
      </w:r>
      <w:r w:rsidR="000038C7" w:rsidRPr="00334FB0">
        <w:rPr>
          <w:rFonts w:ascii="AvantGarde Bk BT" w:hAnsi="AvantGarde Bk BT"/>
          <w:sz w:val="21"/>
          <w:szCs w:val="21"/>
        </w:rPr>
        <w:t>seis</w:t>
      </w:r>
      <w:r w:rsidRPr="00334FB0">
        <w:rPr>
          <w:rFonts w:ascii="AvantGarde Bk BT" w:hAnsi="AvantGarde Bk BT"/>
          <w:sz w:val="21"/>
          <w:szCs w:val="21"/>
        </w:rPr>
        <w:t xml:space="preserve"> </w:t>
      </w:r>
      <w:r w:rsidR="00B01CF0" w:rsidRPr="00334FB0">
        <w:rPr>
          <w:rFonts w:ascii="AvantGarde Bk BT" w:hAnsi="AvantGarde Bk BT"/>
          <w:sz w:val="21"/>
          <w:szCs w:val="21"/>
        </w:rPr>
        <w:t>d</w:t>
      </w:r>
      <w:r w:rsidRPr="00334FB0">
        <w:rPr>
          <w:rFonts w:ascii="AvantGarde Bk BT" w:hAnsi="AvantGarde Bk BT"/>
          <w:sz w:val="21"/>
          <w:szCs w:val="21"/>
        </w:rPr>
        <w:t xml:space="preserve">epartamentos para una matrícula de </w:t>
      </w:r>
      <w:r w:rsidR="000038C7" w:rsidRPr="00334FB0">
        <w:rPr>
          <w:rFonts w:ascii="AvantGarde Bk BT" w:hAnsi="AvantGarde Bk BT"/>
          <w:sz w:val="21"/>
          <w:szCs w:val="21"/>
        </w:rPr>
        <w:t>4,553</w:t>
      </w:r>
      <w:r w:rsidRPr="00334FB0">
        <w:rPr>
          <w:rFonts w:ascii="AvantGarde Bk BT" w:hAnsi="AvantGarde Bk BT"/>
          <w:sz w:val="21"/>
          <w:szCs w:val="21"/>
        </w:rPr>
        <w:t xml:space="preserve"> alumnos y </w:t>
      </w:r>
      <w:r w:rsidR="000038C7" w:rsidRPr="00334FB0">
        <w:rPr>
          <w:rFonts w:ascii="AvantGarde Bk BT" w:hAnsi="AvantGarde Bk BT"/>
          <w:sz w:val="21"/>
          <w:szCs w:val="21"/>
        </w:rPr>
        <w:t>26</w:t>
      </w:r>
      <w:r w:rsidRPr="00334FB0">
        <w:rPr>
          <w:rFonts w:ascii="AvantGarde Bk BT" w:hAnsi="AvantGarde Bk BT"/>
          <w:sz w:val="21"/>
          <w:szCs w:val="21"/>
        </w:rPr>
        <w:t xml:space="preserve"> </w:t>
      </w:r>
      <w:r w:rsidR="00053039" w:rsidRPr="00334FB0">
        <w:rPr>
          <w:rFonts w:ascii="AvantGarde Bk BT" w:hAnsi="AvantGarde Bk BT"/>
          <w:sz w:val="21"/>
          <w:szCs w:val="21"/>
        </w:rPr>
        <w:t>P</w:t>
      </w:r>
      <w:r w:rsidR="004E14C5" w:rsidRPr="00334FB0">
        <w:rPr>
          <w:rFonts w:ascii="AvantGarde Bk BT" w:hAnsi="AvantGarde Bk BT"/>
          <w:sz w:val="21"/>
          <w:szCs w:val="21"/>
        </w:rPr>
        <w:t>E</w:t>
      </w:r>
      <w:r w:rsidR="00EC2DE2" w:rsidRPr="00334FB0">
        <w:rPr>
          <w:rFonts w:ascii="AvantGarde Bk BT" w:hAnsi="AvantGarde Bk BT"/>
          <w:sz w:val="21"/>
          <w:szCs w:val="21"/>
        </w:rPr>
        <w:t>; m</w:t>
      </w:r>
      <w:r w:rsidRPr="00334FB0">
        <w:rPr>
          <w:rFonts w:ascii="AvantGarde Bk BT" w:hAnsi="AvantGarde Bk BT"/>
          <w:sz w:val="21"/>
          <w:szCs w:val="21"/>
        </w:rPr>
        <w:t xml:space="preserve">ientras el </w:t>
      </w:r>
      <w:proofErr w:type="spellStart"/>
      <w:r w:rsidRPr="00334FB0">
        <w:rPr>
          <w:rFonts w:ascii="AvantGarde Bk BT" w:hAnsi="AvantGarde Bk BT"/>
          <w:sz w:val="21"/>
          <w:szCs w:val="21"/>
        </w:rPr>
        <w:t>CU</w:t>
      </w:r>
      <w:r w:rsidR="008A3CEB" w:rsidRPr="00334FB0">
        <w:rPr>
          <w:rFonts w:ascii="AvantGarde Bk BT" w:hAnsi="AvantGarde Bk BT"/>
          <w:sz w:val="21"/>
          <w:szCs w:val="21"/>
        </w:rPr>
        <w:t>Altos</w:t>
      </w:r>
      <w:proofErr w:type="spellEnd"/>
      <w:r w:rsidRPr="00334FB0">
        <w:rPr>
          <w:rFonts w:ascii="AvantGarde Bk BT" w:hAnsi="AvantGarde Bk BT"/>
          <w:sz w:val="21"/>
          <w:szCs w:val="21"/>
        </w:rPr>
        <w:t xml:space="preserve"> tiene una matrícula de </w:t>
      </w:r>
      <w:r w:rsidR="000038C7" w:rsidRPr="00334FB0">
        <w:rPr>
          <w:rFonts w:ascii="AvantGarde Bk BT" w:hAnsi="AvantGarde Bk BT"/>
          <w:sz w:val="21"/>
          <w:szCs w:val="21"/>
        </w:rPr>
        <w:t>3,</w:t>
      </w:r>
      <w:r w:rsidR="00791B7C" w:rsidRPr="00334FB0">
        <w:rPr>
          <w:rFonts w:ascii="AvantGarde Bk BT" w:hAnsi="AvantGarde Bk BT"/>
          <w:sz w:val="21"/>
          <w:szCs w:val="21"/>
        </w:rPr>
        <w:t>997</w:t>
      </w:r>
      <w:r w:rsidR="008A3CEB" w:rsidRPr="00334FB0">
        <w:rPr>
          <w:rFonts w:ascii="AvantGarde Bk BT" w:hAnsi="AvantGarde Bk BT"/>
          <w:sz w:val="21"/>
          <w:szCs w:val="21"/>
        </w:rPr>
        <w:t xml:space="preserve"> y </w:t>
      </w:r>
      <w:r w:rsidR="00791B7C" w:rsidRPr="00334FB0">
        <w:rPr>
          <w:rFonts w:ascii="AvantGarde Bk BT" w:hAnsi="AvantGarde Bk BT"/>
          <w:sz w:val="21"/>
          <w:szCs w:val="21"/>
        </w:rPr>
        <w:t>22</w:t>
      </w:r>
      <w:r w:rsidRPr="00334FB0">
        <w:rPr>
          <w:rFonts w:ascii="AvantGarde Bk BT" w:hAnsi="AvantGarde Bk BT"/>
          <w:sz w:val="21"/>
          <w:szCs w:val="21"/>
        </w:rPr>
        <w:t xml:space="preserve"> </w:t>
      </w:r>
      <w:r w:rsidR="00053039" w:rsidRPr="00334FB0">
        <w:rPr>
          <w:rFonts w:ascii="AvantGarde Bk BT" w:hAnsi="AvantGarde Bk BT"/>
          <w:sz w:val="21"/>
          <w:szCs w:val="21"/>
        </w:rPr>
        <w:t>PE</w:t>
      </w:r>
      <w:r w:rsidRPr="00334FB0">
        <w:rPr>
          <w:rFonts w:ascii="AvantGarde Bk BT" w:hAnsi="AvantGarde Bk BT"/>
          <w:sz w:val="21"/>
          <w:szCs w:val="21"/>
        </w:rPr>
        <w:t>.</w:t>
      </w:r>
      <w:r w:rsidR="008A3CEB" w:rsidRPr="00334FB0">
        <w:rPr>
          <w:rFonts w:ascii="AvantGarde Bk BT" w:hAnsi="AvantGarde Bk BT"/>
          <w:sz w:val="21"/>
          <w:szCs w:val="21"/>
        </w:rPr>
        <w:t xml:space="preserve"> </w:t>
      </w:r>
    </w:p>
    <w:p w14:paraId="676B34A1" w14:textId="77777777" w:rsidR="002F7F08" w:rsidRPr="00334FB0" w:rsidRDefault="002F7F08" w:rsidP="00FF03C4">
      <w:pPr>
        <w:ind w:left="567" w:hanging="567"/>
        <w:jc w:val="both"/>
        <w:rPr>
          <w:rFonts w:ascii="AvantGarde Bk BT" w:hAnsi="AvantGarde Bk BT"/>
          <w:sz w:val="21"/>
          <w:szCs w:val="21"/>
        </w:rPr>
      </w:pPr>
    </w:p>
    <w:p w14:paraId="7440550B" w14:textId="020F682E" w:rsidR="00200865" w:rsidRPr="00334FB0" w:rsidRDefault="008A3CEB" w:rsidP="00BE2C76">
      <w:pPr>
        <w:pStyle w:val="Prrafodelista"/>
        <w:numPr>
          <w:ilvl w:val="0"/>
          <w:numId w:val="1"/>
        </w:numPr>
        <w:spacing w:line="240" w:lineRule="auto"/>
        <w:ind w:left="567" w:hanging="567"/>
        <w:jc w:val="both"/>
        <w:rPr>
          <w:rFonts w:ascii="AvantGarde Bk BT" w:eastAsiaTheme="minorEastAsia" w:hAnsi="AvantGarde Bk BT"/>
          <w:sz w:val="21"/>
          <w:szCs w:val="21"/>
        </w:rPr>
      </w:pPr>
      <w:r w:rsidRPr="00334FB0">
        <w:rPr>
          <w:rFonts w:ascii="AvantGarde Bk BT" w:eastAsiaTheme="minorEastAsia" w:hAnsi="AvantGarde Bk BT"/>
          <w:sz w:val="21"/>
          <w:szCs w:val="21"/>
        </w:rPr>
        <w:t xml:space="preserve">Que considerando los argumentos de </w:t>
      </w:r>
      <w:proofErr w:type="spellStart"/>
      <w:r w:rsidRPr="00334FB0">
        <w:rPr>
          <w:rFonts w:ascii="AvantGarde Bk BT" w:eastAsiaTheme="minorEastAsia" w:hAnsi="AvantGarde Bk BT"/>
          <w:sz w:val="21"/>
          <w:szCs w:val="21"/>
        </w:rPr>
        <w:t>CUAltos</w:t>
      </w:r>
      <w:proofErr w:type="spellEnd"/>
      <w:r w:rsidRPr="00334FB0">
        <w:rPr>
          <w:rFonts w:ascii="AvantGarde Bk BT" w:eastAsiaTheme="minorEastAsia" w:hAnsi="AvantGarde Bk BT"/>
          <w:sz w:val="21"/>
          <w:szCs w:val="21"/>
        </w:rPr>
        <w:t xml:space="preserve">, se advierte que es viable la </w:t>
      </w:r>
      <w:r w:rsidRPr="00334FB0">
        <w:rPr>
          <w:rFonts w:ascii="AvantGarde Bk BT" w:eastAsiaTheme="minorEastAsia" w:hAnsi="AvantGarde Bk BT"/>
          <w:b/>
          <w:sz w:val="21"/>
          <w:szCs w:val="21"/>
        </w:rPr>
        <w:t>creación de la “División de Ciencias Agropecuarias e Ingenierías”</w:t>
      </w:r>
      <w:r w:rsidRPr="00334FB0">
        <w:rPr>
          <w:rFonts w:ascii="AvantGarde Bk BT" w:eastAsiaTheme="minorEastAsia" w:hAnsi="AvantGarde Bk BT"/>
          <w:sz w:val="21"/>
          <w:szCs w:val="21"/>
        </w:rPr>
        <w:t xml:space="preserve"> propuesta por el Consejo de Centro, en razón de la pertinencia disciplinar y para el desarrollo de la Región Altos </w:t>
      </w:r>
      <w:r w:rsidR="006F2365" w:rsidRPr="00334FB0">
        <w:rPr>
          <w:rFonts w:ascii="AvantGarde Bk BT" w:eastAsiaTheme="minorEastAsia" w:hAnsi="AvantGarde Bk BT"/>
          <w:sz w:val="21"/>
          <w:szCs w:val="21"/>
        </w:rPr>
        <w:t>S</w:t>
      </w:r>
      <w:r w:rsidRPr="00334FB0">
        <w:rPr>
          <w:rFonts w:ascii="AvantGarde Bk BT" w:eastAsiaTheme="minorEastAsia" w:hAnsi="AvantGarde Bk BT"/>
          <w:sz w:val="21"/>
          <w:szCs w:val="21"/>
        </w:rPr>
        <w:t>u</w:t>
      </w:r>
      <w:r w:rsidR="000E7410" w:rsidRPr="00334FB0">
        <w:rPr>
          <w:rFonts w:ascii="AvantGarde Bk BT" w:eastAsiaTheme="minorEastAsia" w:hAnsi="AvantGarde Bk BT"/>
          <w:sz w:val="21"/>
          <w:szCs w:val="21"/>
        </w:rPr>
        <w:t>r. Esta</w:t>
      </w:r>
      <w:r w:rsidR="00227CBB" w:rsidRPr="00334FB0">
        <w:rPr>
          <w:rFonts w:ascii="AvantGarde Bk BT" w:eastAsiaTheme="minorEastAsia" w:hAnsi="AvantGarde Bk BT"/>
          <w:sz w:val="21"/>
          <w:szCs w:val="21"/>
        </w:rPr>
        <w:t xml:space="preserve"> División se conformará por</w:t>
      </w:r>
      <w:r w:rsidRPr="00334FB0">
        <w:rPr>
          <w:rFonts w:ascii="AvantGarde Bk BT" w:eastAsiaTheme="minorEastAsia" w:hAnsi="AvantGarde Bk BT"/>
          <w:sz w:val="21"/>
          <w:szCs w:val="21"/>
        </w:rPr>
        <w:t xml:space="preserve"> el </w:t>
      </w:r>
      <w:r w:rsidR="00B01CF0" w:rsidRPr="00334FB0">
        <w:rPr>
          <w:rFonts w:ascii="AvantGarde Bk BT" w:eastAsiaTheme="minorEastAsia" w:hAnsi="AvantGarde Bk BT"/>
          <w:sz w:val="21"/>
          <w:szCs w:val="21"/>
        </w:rPr>
        <w:t>d</w:t>
      </w:r>
      <w:r w:rsidRPr="00334FB0">
        <w:rPr>
          <w:rFonts w:ascii="AvantGarde Bk BT" w:eastAsiaTheme="minorEastAsia" w:hAnsi="AvantGarde Bk BT"/>
          <w:sz w:val="21"/>
          <w:szCs w:val="21"/>
        </w:rPr>
        <w:t xml:space="preserve">epartamento de </w:t>
      </w:r>
      <w:r w:rsidRPr="00334FB0">
        <w:rPr>
          <w:rFonts w:ascii="AvantGarde Bk BT" w:eastAsiaTheme="minorEastAsia" w:hAnsi="AvantGarde Bk BT"/>
          <w:b/>
          <w:sz w:val="21"/>
          <w:szCs w:val="21"/>
        </w:rPr>
        <w:t>nueva creación</w:t>
      </w:r>
      <w:r w:rsidR="000E7410" w:rsidRPr="00334FB0">
        <w:rPr>
          <w:rFonts w:ascii="AvantGarde Bk BT" w:eastAsiaTheme="minorEastAsia" w:hAnsi="AvantGarde Bk BT"/>
          <w:sz w:val="21"/>
          <w:szCs w:val="21"/>
        </w:rPr>
        <w:t xml:space="preserve"> que propone el Consejo de</w:t>
      </w:r>
      <w:r w:rsidRPr="00334FB0">
        <w:rPr>
          <w:rFonts w:ascii="AvantGarde Bk BT" w:eastAsiaTheme="minorEastAsia" w:hAnsi="AvantGarde Bk BT"/>
          <w:sz w:val="21"/>
          <w:szCs w:val="21"/>
        </w:rPr>
        <w:t xml:space="preserve"> </w:t>
      </w:r>
      <w:proofErr w:type="spellStart"/>
      <w:r w:rsidRPr="00334FB0">
        <w:rPr>
          <w:rFonts w:ascii="AvantGarde Bk BT" w:eastAsiaTheme="minorEastAsia" w:hAnsi="AvantGarde Bk BT"/>
          <w:sz w:val="21"/>
          <w:szCs w:val="21"/>
        </w:rPr>
        <w:t>CUAltos</w:t>
      </w:r>
      <w:proofErr w:type="spellEnd"/>
      <w:r w:rsidRPr="00334FB0">
        <w:rPr>
          <w:rFonts w:ascii="AvantGarde Bk BT" w:eastAsiaTheme="minorEastAsia" w:hAnsi="AvantGarde Bk BT"/>
          <w:sz w:val="21"/>
          <w:szCs w:val="21"/>
        </w:rPr>
        <w:t xml:space="preserve"> bajo la denominación de </w:t>
      </w:r>
      <w:r w:rsidR="00227CBB" w:rsidRPr="00334FB0">
        <w:rPr>
          <w:rFonts w:ascii="AvantGarde Bk BT" w:eastAsiaTheme="minorEastAsia" w:hAnsi="AvantGarde Bk BT"/>
          <w:b/>
          <w:sz w:val="21"/>
          <w:szCs w:val="21"/>
        </w:rPr>
        <w:t xml:space="preserve">“Departamento de Ingenierías” </w:t>
      </w:r>
      <w:r w:rsidR="00227CBB" w:rsidRPr="00334FB0">
        <w:rPr>
          <w:rFonts w:ascii="AvantGarde Bk BT" w:eastAsiaTheme="minorEastAsia" w:hAnsi="AvantGarde Bk BT"/>
          <w:sz w:val="21"/>
          <w:szCs w:val="21"/>
        </w:rPr>
        <w:t>y</w:t>
      </w:r>
      <w:r w:rsidRPr="00334FB0">
        <w:rPr>
          <w:rFonts w:ascii="AvantGarde Bk BT" w:eastAsiaTheme="minorEastAsia" w:hAnsi="AvantGarde Bk BT"/>
          <w:sz w:val="21"/>
          <w:szCs w:val="21"/>
        </w:rPr>
        <w:t xml:space="preserve"> el </w:t>
      </w:r>
      <w:r w:rsidRPr="00334FB0">
        <w:rPr>
          <w:rFonts w:ascii="AvantGarde Bk BT" w:eastAsiaTheme="minorEastAsia" w:hAnsi="AvantGarde Bk BT" w:hint="eastAsia"/>
          <w:sz w:val="21"/>
          <w:szCs w:val="21"/>
        </w:rPr>
        <w:t>Departamento de Ciencias Biol</w:t>
      </w:r>
      <w:r w:rsidRPr="00334FB0">
        <w:rPr>
          <w:rFonts w:ascii="AvantGarde Bk BT" w:eastAsiaTheme="minorEastAsia" w:hAnsi="AvantGarde Bk BT" w:hint="cs"/>
          <w:sz w:val="21"/>
          <w:szCs w:val="21"/>
        </w:rPr>
        <w:t>ó</w:t>
      </w:r>
      <w:r w:rsidRPr="00334FB0">
        <w:rPr>
          <w:rFonts w:ascii="AvantGarde Bk BT" w:eastAsiaTheme="minorEastAsia" w:hAnsi="AvantGarde Bk BT" w:hint="eastAsia"/>
          <w:sz w:val="21"/>
          <w:szCs w:val="21"/>
        </w:rPr>
        <w:t>gicas</w:t>
      </w:r>
      <w:r w:rsidR="000E7410" w:rsidRPr="00334FB0">
        <w:rPr>
          <w:rFonts w:ascii="AvantGarde Bk BT" w:eastAsiaTheme="minorEastAsia" w:hAnsi="AvantGarde Bk BT"/>
          <w:sz w:val="21"/>
          <w:szCs w:val="21"/>
        </w:rPr>
        <w:t>,</w:t>
      </w:r>
      <w:r w:rsidR="00227CBB" w:rsidRPr="00334FB0">
        <w:rPr>
          <w:rFonts w:ascii="AvantGarde Bk BT" w:eastAsiaTheme="minorEastAsia" w:hAnsi="AvantGarde Bk BT"/>
          <w:sz w:val="21"/>
          <w:szCs w:val="21"/>
        </w:rPr>
        <w:t xml:space="preserve"> el cual </w:t>
      </w:r>
      <w:r w:rsidR="00227CBB" w:rsidRPr="00334FB0">
        <w:rPr>
          <w:rFonts w:ascii="AvantGarde Bk BT" w:eastAsiaTheme="minorEastAsia" w:hAnsi="AvantGarde Bk BT"/>
          <w:b/>
          <w:sz w:val="21"/>
          <w:szCs w:val="21"/>
        </w:rPr>
        <w:t>se renombrará</w:t>
      </w:r>
      <w:r w:rsidR="00227CBB" w:rsidRPr="00334FB0">
        <w:rPr>
          <w:rFonts w:ascii="AvantGarde Bk BT" w:eastAsiaTheme="minorEastAsia" w:hAnsi="AvantGarde Bk BT"/>
          <w:sz w:val="21"/>
          <w:szCs w:val="21"/>
        </w:rPr>
        <w:t xml:space="preserve"> como “</w:t>
      </w:r>
      <w:r w:rsidR="00227CBB" w:rsidRPr="00334FB0">
        <w:rPr>
          <w:rFonts w:ascii="AvantGarde Bk BT" w:eastAsiaTheme="minorEastAsia" w:hAnsi="AvantGarde Bk BT"/>
          <w:b/>
          <w:sz w:val="21"/>
          <w:szCs w:val="21"/>
        </w:rPr>
        <w:t xml:space="preserve">Departamento </w:t>
      </w:r>
      <w:r w:rsidR="00F34DE0" w:rsidRPr="00334FB0">
        <w:rPr>
          <w:rFonts w:ascii="AvantGarde Bk BT" w:eastAsiaTheme="minorEastAsia" w:hAnsi="AvantGarde Bk BT"/>
          <w:b/>
          <w:sz w:val="21"/>
          <w:szCs w:val="21"/>
        </w:rPr>
        <w:t>de Ciencias Pecuarias</w:t>
      </w:r>
      <w:r w:rsidR="00227CBB" w:rsidRPr="00334FB0">
        <w:rPr>
          <w:rFonts w:ascii="AvantGarde Bk BT" w:eastAsiaTheme="minorEastAsia" w:hAnsi="AvantGarde Bk BT"/>
          <w:b/>
          <w:sz w:val="21"/>
          <w:szCs w:val="21"/>
        </w:rPr>
        <w:t xml:space="preserve"> y Agrícola</w:t>
      </w:r>
      <w:r w:rsidR="00F34DE0" w:rsidRPr="00334FB0">
        <w:rPr>
          <w:rFonts w:ascii="AvantGarde Bk BT" w:eastAsiaTheme="minorEastAsia" w:hAnsi="AvantGarde Bk BT"/>
          <w:b/>
          <w:sz w:val="21"/>
          <w:szCs w:val="21"/>
        </w:rPr>
        <w:t>s</w:t>
      </w:r>
      <w:r w:rsidR="00227CBB" w:rsidRPr="00334FB0">
        <w:rPr>
          <w:rFonts w:ascii="AvantGarde Bk BT" w:eastAsiaTheme="minorEastAsia" w:hAnsi="AvantGarde Bk BT"/>
          <w:sz w:val="21"/>
          <w:szCs w:val="21"/>
        </w:rPr>
        <w:t>”</w:t>
      </w:r>
      <w:r w:rsidR="00E266C2" w:rsidRPr="00334FB0">
        <w:rPr>
          <w:rFonts w:ascii="AvantGarde Bk BT" w:eastAsiaTheme="minorEastAsia" w:hAnsi="AvantGarde Bk BT"/>
          <w:sz w:val="21"/>
          <w:szCs w:val="21"/>
        </w:rPr>
        <w:t xml:space="preserve"> </w:t>
      </w:r>
      <w:r w:rsidR="002A6AA6" w:rsidRPr="00334FB0">
        <w:rPr>
          <w:rFonts w:ascii="AvantGarde Bk BT" w:eastAsiaTheme="minorEastAsia" w:hAnsi="AvantGarde Bk BT"/>
          <w:sz w:val="21"/>
          <w:szCs w:val="21"/>
        </w:rPr>
        <w:t>cambiaría de adscripción de la División de Ciencias Biomédicas e Ingenierías a la nueva División. C</w:t>
      </w:r>
      <w:r w:rsidR="00E266C2" w:rsidRPr="00334FB0">
        <w:rPr>
          <w:rFonts w:ascii="AvantGarde Bk BT" w:eastAsiaTheme="minorEastAsia" w:hAnsi="AvantGarde Bk BT"/>
          <w:sz w:val="21"/>
          <w:szCs w:val="21"/>
        </w:rPr>
        <w:t xml:space="preserve">onforme a los argumentos de </w:t>
      </w:r>
      <w:proofErr w:type="spellStart"/>
      <w:r w:rsidR="00E266C2" w:rsidRPr="00334FB0">
        <w:rPr>
          <w:rFonts w:ascii="AvantGarde Bk BT" w:eastAsiaTheme="minorEastAsia" w:hAnsi="AvantGarde Bk BT"/>
          <w:sz w:val="21"/>
          <w:szCs w:val="21"/>
        </w:rPr>
        <w:t>CUAltos</w:t>
      </w:r>
      <w:proofErr w:type="spellEnd"/>
      <w:r w:rsidR="00E266C2" w:rsidRPr="00334FB0">
        <w:rPr>
          <w:rFonts w:ascii="AvantGarde Bk BT" w:eastAsiaTheme="minorEastAsia" w:hAnsi="AvantGarde Bk BT"/>
          <w:sz w:val="21"/>
          <w:szCs w:val="21"/>
        </w:rPr>
        <w:t>, la mayoría de sus unidades académicas y planta docente</w:t>
      </w:r>
      <w:r w:rsidR="000E7410" w:rsidRPr="00334FB0">
        <w:rPr>
          <w:rFonts w:ascii="AvantGarde Bk BT" w:eastAsiaTheme="minorEastAsia" w:hAnsi="AvantGarde Bk BT"/>
          <w:sz w:val="21"/>
          <w:szCs w:val="21"/>
        </w:rPr>
        <w:t xml:space="preserve"> están relacionada</w:t>
      </w:r>
      <w:r w:rsidR="00E266C2" w:rsidRPr="00334FB0">
        <w:rPr>
          <w:rFonts w:ascii="AvantGarde Bk BT" w:eastAsiaTheme="minorEastAsia" w:hAnsi="AvantGarde Bk BT"/>
          <w:sz w:val="21"/>
          <w:szCs w:val="21"/>
        </w:rPr>
        <w:t>s de manera íntima con las ciencias pecuarias y agronómicas</w:t>
      </w:r>
      <w:r w:rsidR="002A6AA6" w:rsidRPr="00334FB0">
        <w:rPr>
          <w:rFonts w:ascii="AvantGarde Bk BT" w:eastAsiaTheme="minorEastAsia" w:hAnsi="AvantGarde Bk BT"/>
          <w:sz w:val="21"/>
          <w:szCs w:val="21"/>
        </w:rPr>
        <w:t xml:space="preserve"> y las competencias que se desarrollan a partir de éstas</w:t>
      </w:r>
      <w:r w:rsidR="000E7410" w:rsidRPr="00334FB0">
        <w:rPr>
          <w:rFonts w:ascii="AvantGarde Bk BT" w:eastAsiaTheme="minorEastAsia" w:hAnsi="AvantGarde Bk BT"/>
          <w:sz w:val="21"/>
          <w:szCs w:val="21"/>
        </w:rPr>
        <w:t>. Además,</w:t>
      </w:r>
      <w:r w:rsidR="00E266C2" w:rsidRPr="00334FB0">
        <w:rPr>
          <w:rFonts w:ascii="AvantGarde Bk BT" w:eastAsiaTheme="minorEastAsia" w:hAnsi="AvantGarde Bk BT"/>
          <w:sz w:val="21"/>
          <w:szCs w:val="21"/>
        </w:rPr>
        <w:t xml:space="preserve"> el </w:t>
      </w:r>
      <w:proofErr w:type="spellStart"/>
      <w:r w:rsidR="00E266C2" w:rsidRPr="00334FB0">
        <w:rPr>
          <w:rFonts w:ascii="AvantGarde Bk BT" w:eastAsiaTheme="minorEastAsia" w:hAnsi="AvantGarde Bk BT"/>
          <w:sz w:val="21"/>
          <w:szCs w:val="21"/>
        </w:rPr>
        <w:t>CUAltos</w:t>
      </w:r>
      <w:proofErr w:type="spellEnd"/>
      <w:r w:rsidR="00E266C2" w:rsidRPr="00334FB0">
        <w:rPr>
          <w:rFonts w:ascii="AvantGarde Bk BT" w:eastAsiaTheme="minorEastAsia" w:hAnsi="AvantGarde Bk BT"/>
          <w:sz w:val="21"/>
          <w:szCs w:val="21"/>
        </w:rPr>
        <w:t xml:space="preserve"> se encuentra localizado en la zona de mayor producción animal en México y es </w:t>
      </w:r>
      <w:r w:rsidR="002A6AA6" w:rsidRPr="00334FB0">
        <w:rPr>
          <w:rFonts w:ascii="AvantGarde Bk BT" w:eastAsiaTheme="minorEastAsia" w:hAnsi="AvantGarde Bk BT"/>
          <w:sz w:val="21"/>
          <w:szCs w:val="21"/>
        </w:rPr>
        <w:t>bajo esta</w:t>
      </w:r>
      <w:r w:rsidR="00E266C2" w:rsidRPr="00334FB0">
        <w:rPr>
          <w:rFonts w:ascii="AvantGarde Bk BT" w:eastAsiaTheme="minorEastAsia" w:hAnsi="AvantGarde Bk BT"/>
          <w:sz w:val="21"/>
          <w:szCs w:val="21"/>
        </w:rPr>
        <w:t xml:space="preserve"> lógica que el perfil </w:t>
      </w:r>
      <w:r w:rsidR="002A6AA6" w:rsidRPr="00334FB0">
        <w:rPr>
          <w:rFonts w:ascii="AvantGarde Bk BT" w:eastAsiaTheme="minorEastAsia" w:hAnsi="AvantGarde Bk BT"/>
          <w:sz w:val="21"/>
          <w:szCs w:val="21"/>
        </w:rPr>
        <w:t xml:space="preserve">del departamento </w:t>
      </w:r>
      <w:r w:rsidR="00E266C2" w:rsidRPr="00334FB0">
        <w:rPr>
          <w:rFonts w:ascii="AvantGarde Bk BT" w:eastAsiaTheme="minorEastAsia" w:hAnsi="AvantGarde Bk BT"/>
          <w:sz w:val="21"/>
          <w:szCs w:val="21"/>
        </w:rPr>
        <w:t xml:space="preserve">debe ser considerado desde el mismo </w:t>
      </w:r>
      <w:r w:rsidR="002A6AA6" w:rsidRPr="00334FB0">
        <w:rPr>
          <w:rFonts w:ascii="AvantGarde Bk BT" w:eastAsiaTheme="minorEastAsia" w:hAnsi="AvantGarde Bk BT"/>
          <w:sz w:val="21"/>
          <w:szCs w:val="21"/>
        </w:rPr>
        <w:t>nombre.</w:t>
      </w:r>
      <w:r w:rsidR="00B43AEB" w:rsidRPr="00334FB0">
        <w:rPr>
          <w:rFonts w:ascii="AvantGarde Bk BT" w:eastAsiaTheme="minorEastAsia" w:hAnsi="AvantGarde Bk BT"/>
          <w:sz w:val="21"/>
          <w:szCs w:val="21"/>
        </w:rPr>
        <w:t xml:space="preserve"> </w:t>
      </w:r>
      <w:r w:rsidR="000E7410" w:rsidRPr="00334FB0">
        <w:rPr>
          <w:rFonts w:ascii="AvantGarde Bk BT" w:eastAsiaTheme="minorEastAsia" w:hAnsi="AvantGarde Bk BT"/>
          <w:sz w:val="21"/>
          <w:szCs w:val="21"/>
        </w:rPr>
        <w:t>Las</w:t>
      </w:r>
      <w:r w:rsidRPr="00334FB0">
        <w:rPr>
          <w:rFonts w:ascii="AvantGarde Bk BT" w:eastAsiaTheme="minorEastAsia" w:hAnsi="AvantGarde Bk BT"/>
          <w:sz w:val="21"/>
          <w:szCs w:val="21"/>
        </w:rPr>
        <w:t xml:space="preserve"> </w:t>
      </w:r>
      <w:r w:rsidR="00DD3A95" w:rsidRPr="00334FB0">
        <w:rPr>
          <w:rFonts w:ascii="AvantGarde Bk BT" w:eastAsiaTheme="minorEastAsia" w:hAnsi="AvantGarde Bk BT"/>
          <w:sz w:val="21"/>
          <w:szCs w:val="21"/>
        </w:rPr>
        <w:t xml:space="preserve">modificaciones son </w:t>
      </w:r>
      <w:r w:rsidRPr="00334FB0">
        <w:rPr>
          <w:rFonts w:ascii="AvantGarde Bk BT" w:eastAsiaTheme="minorEastAsia" w:hAnsi="AvantGarde Bk BT"/>
          <w:sz w:val="21"/>
          <w:szCs w:val="21"/>
        </w:rPr>
        <w:t>necesaria</w:t>
      </w:r>
      <w:r w:rsidR="00227CBB" w:rsidRPr="00334FB0">
        <w:rPr>
          <w:rFonts w:ascii="AvantGarde Bk BT" w:eastAsiaTheme="minorEastAsia" w:hAnsi="AvantGarde Bk BT"/>
          <w:sz w:val="21"/>
          <w:szCs w:val="21"/>
        </w:rPr>
        <w:t>s</w:t>
      </w:r>
      <w:r w:rsidR="000E7410" w:rsidRPr="00334FB0">
        <w:rPr>
          <w:rFonts w:ascii="AvantGarde Bk BT" w:eastAsiaTheme="minorEastAsia" w:hAnsi="AvantGarde Bk BT"/>
          <w:sz w:val="21"/>
          <w:szCs w:val="21"/>
        </w:rPr>
        <w:t>,</w:t>
      </w:r>
      <w:r w:rsidRPr="00334FB0">
        <w:rPr>
          <w:rFonts w:ascii="AvantGarde Bk BT" w:eastAsiaTheme="minorEastAsia" w:hAnsi="AvantGarde Bk BT"/>
          <w:sz w:val="21"/>
          <w:szCs w:val="21"/>
        </w:rPr>
        <w:t xml:space="preserve"> </w:t>
      </w:r>
      <w:r w:rsidR="00227CBB" w:rsidRPr="00334FB0">
        <w:rPr>
          <w:rFonts w:ascii="AvantGarde Bk BT" w:eastAsiaTheme="minorEastAsia" w:hAnsi="AvantGarde Bk BT"/>
          <w:sz w:val="21"/>
          <w:szCs w:val="21"/>
        </w:rPr>
        <w:t xml:space="preserve">en </w:t>
      </w:r>
      <w:r w:rsidRPr="00334FB0">
        <w:rPr>
          <w:rFonts w:ascii="AvantGarde Bk BT" w:eastAsiaTheme="minorEastAsia" w:hAnsi="AvantGarde Bk BT"/>
          <w:sz w:val="21"/>
          <w:szCs w:val="21"/>
        </w:rPr>
        <w:t xml:space="preserve">virtud </w:t>
      </w:r>
      <w:r w:rsidR="00DD3A95" w:rsidRPr="00334FB0">
        <w:rPr>
          <w:rFonts w:ascii="AvantGarde Bk BT" w:eastAsiaTheme="minorEastAsia" w:hAnsi="AvantGarde Bk BT"/>
          <w:sz w:val="21"/>
          <w:szCs w:val="21"/>
        </w:rPr>
        <w:t>de la</w:t>
      </w:r>
      <w:r w:rsidRPr="00334FB0">
        <w:rPr>
          <w:rFonts w:ascii="AvantGarde Bk BT" w:eastAsiaTheme="minorEastAsia" w:hAnsi="AvantGarde Bk BT"/>
          <w:sz w:val="21"/>
          <w:szCs w:val="21"/>
        </w:rPr>
        <w:t xml:space="preserve"> proyección de</w:t>
      </w:r>
      <w:r w:rsidR="006F2365" w:rsidRPr="00334FB0">
        <w:rPr>
          <w:rFonts w:ascii="AvantGarde Bk BT" w:eastAsiaTheme="minorEastAsia" w:hAnsi="AvantGarde Bk BT"/>
          <w:sz w:val="21"/>
          <w:szCs w:val="21"/>
        </w:rPr>
        <w:t xml:space="preserve"> este tipo de disciplinas </w:t>
      </w:r>
      <w:r w:rsidR="00DC322F" w:rsidRPr="00334FB0">
        <w:rPr>
          <w:rFonts w:ascii="AvantGarde Bk BT" w:eastAsiaTheme="minorEastAsia" w:hAnsi="AvantGarde Bk BT"/>
          <w:sz w:val="21"/>
          <w:szCs w:val="21"/>
        </w:rPr>
        <w:t xml:space="preserve">en </w:t>
      </w:r>
      <w:r w:rsidR="006F2365" w:rsidRPr="00334FB0">
        <w:rPr>
          <w:rFonts w:ascii="AvantGarde Bk BT" w:eastAsiaTheme="minorEastAsia" w:hAnsi="AvantGarde Bk BT"/>
          <w:sz w:val="21"/>
          <w:szCs w:val="21"/>
        </w:rPr>
        <w:t xml:space="preserve">la región de </w:t>
      </w:r>
      <w:r w:rsidR="00227CBB" w:rsidRPr="00334FB0">
        <w:rPr>
          <w:rFonts w:ascii="AvantGarde Bk BT" w:eastAsiaTheme="minorEastAsia" w:hAnsi="AvantGarde Bk BT"/>
          <w:sz w:val="21"/>
          <w:szCs w:val="21"/>
        </w:rPr>
        <w:t>l</w:t>
      </w:r>
      <w:r w:rsidR="00DD3A95" w:rsidRPr="00334FB0">
        <w:rPr>
          <w:rFonts w:ascii="AvantGarde Bk BT" w:eastAsiaTheme="minorEastAsia" w:hAnsi="AvantGarde Bk BT"/>
          <w:sz w:val="21"/>
          <w:szCs w:val="21"/>
        </w:rPr>
        <w:t xml:space="preserve">os Altos </w:t>
      </w:r>
      <w:r w:rsidR="006F2365" w:rsidRPr="00334FB0">
        <w:rPr>
          <w:rFonts w:ascii="AvantGarde Bk BT" w:eastAsiaTheme="minorEastAsia" w:hAnsi="AvantGarde Bk BT"/>
          <w:sz w:val="21"/>
          <w:szCs w:val="21"/>
        </w:rPr>
        <w:t>S</w:t>
      </w:r>
      <w:r w:rsidRPr="00334FB0">
        <w:rPr>
          <w:rFonts w:ascii="AvantGarde Bk BT" w:eastAsiaTheme="minorEastAsia" w:hAnsi="AvantGarde Bk BT"/>
          <w:sz w:val="21"/>
          <w:szCs w:val="21"/>
        </w:rPr>
        <w:t xml:space="preserve">ur de Jalisco, de tal forma </w:t>
      </w:r>
      <w:r w:rsidR="00227CBB" w:rsidRPr="00334FB0">
        <w:rPr>
          <w:rFonts w:ascii="AvantGarde Bk BT" w:eastAsiaTheme="minorEastAsia" w:hAnsi="AvantGarde Bk BT"/>
          <w:sz w:val="21"/>
          <w:szCs w:val="21"/>
        </w:rPr>
        <w:t xml:space="preserve">que </w:t>
      </w:r>
      <w:r w:rsidRPr="00334FB0">
        <w:rPr>
          <w:rFonts w:ascii="AvantGarde Bk BT" w:eastAsiaTheme="minorEastAsia" w:hAnsi="AvantGarde Bk BT"/>
          <w:sz w:val="21"/>
          <w:szCs w:val="21"/>
        </w:rPr>
        <w:t>se fortalecer</w:t>
      </w:r>
      <w:r w:rsidR="00DC322F" w:rsidRPr="00334FB0">
        <w:rPr>
          <w:rFonts w:ascii="AvantGarde Bk BT" w:eastAsiaTheme="minorEastAsia" w:hAnsi="AvantGarde Bk BT"/>
          <w:sz w:val="21"/>
          <w:szCs w:val="21"/>
        </w:rPr>
        <w:t>á</w:t>
      </w:r>
      <w:r w:rsidRPr="00334FB0">
        <w:rPr>
          <w:rFonts w:ascii="AvantGarde Bk BT" w:eastAsiaTheme="minorEastAsia" w:hAnsi="AvantGarde Bk BT"/>
          <w:sz w:val="21"/>
          <w:szCs w:val="21"/>
        </w:rPr>
        <w:t xml:space="preserve">n principalmente los </w:t>
      </w:r>
      <w:r w:rsidR="00053039" w:rsidRPr="00334FB0">
        <w:rPr>
          <w:rFonts w:ascii="AvantGarde Bk BT" w:eastAsiaTheme="minorEastAsia" w:hAnsi="AvantGarde Bk BT"/>
          <w:sz w:val="21"/>
          <w:szCs w:val="21"/>
        </w:rPr>
        <w:t>PE</w:t>
      </w:r>
      <w:r w:rsidRPr="00334FB0">
        <w:rPr>
          <w:rFonts w:ascii="AvantGarde Bk BT" w:eastAsiaTheme="minorEastAsia" w:hAnsi="AvantGarde Bk BT"/>
          <w:sz w:val="21"/>
          <w:szCs w:val="21"/>
        </w:rPr>
        <w:t xml:space="preserve"> de</w:t>
      </w:r>
      <w:r w:rsidR="00DD3A95" w:rsidRPr="00334FB0">
        <w:rPr>
          <w:rFonts w:ascii="AvantGarde Bk BT" w:eastAsiaTheme="minorEastAsia" w:hAnsi="AvantGarde Bk BT"/>
          <w:sz w:val="21"/>
          <w:szCs w:val="21"/>
        </w:rPr>
        <w:t>: Ingeniería Agroindustrial, Ingeniería en Sistemas Pecuarios, Licenciatura en Medicina Veterinaria y Zootecnia, Ingeniería en Computación, Especialidad</w:t>
      </w:r>
      <w:r w:rsidR="00227CBB" w:rsidRPr="00334FB0">
        <w:rPr>
          <w:rFonts w:ascii="AvantGarde Bk BT" w:eastAsiaTheme="minorEastAsia" w:hAnsi="AvantGarde Bk BT"/>
          <w:sz w:val="21"/>
          <w:szCs w:val="21"/>
        </w:rPr>
        <w:t>-Maestría</w:t>
      </w:r>
      <w:r w:rsidR="00DD3A95" w:rsidRPr="00334FB0">
        <w:rPr>
          <w:rFonts w:ascii="AvantGarde Bk BT" w:eastAsiaTheme="minorEastAsia" w:hAnsi="AvantGarde Bk BT"/>
          <w:sz w:val="21"/>
          <w:szCs w:val="21"/>
        </w:rPr>
        <w:t xml:space="preserve"> en Producción Animal</w:t>
      </w:r>
      <w:r w:rsidR="00227CBB" w:rsidRPr="00334FB0">
        <w:rPr>
          <w:rFonts w:ascii="AvantGarde Bk BT" w:eastAsiaTheme="minorEastAsia" w:hAnsi="AvantGarde Bk BT"/>
          <w:sz w:val="21"/>
          <w:szCs w:val="21"/>
        </w:rPr>
        <w:t xml:space="preserve"> Sustentable</w:t>
      </w:r>
      <w:r w:rsidRPr="00334FB0">
        <w:rPr>
          <w:rFonts w:ascii="AvantGarde Bk BT" w:eastAsiaTheme="minorEastAsia" w:hAnsi="AvantGarde Bk BT"/>
          <w:sz w:val="21"/>
          <w:szCs w:val="21"/>
        </w:rPr>
        <w:t xml:space="preserve">, así como los </w:t>
      </w:r>
      <w:r w:rsidR="00053039" w:rsidRPr="00334FB0">
        <w:rPr>
          <w:rFonts w:ascii="AvantGarde Bk BT" w:eastAsiaTheme="minorEastAsia" w:hAnsi="AvantGarde Bk BT"/>
          <w:sz w:val="21"/>
          <w:szCs w:val="21"/>
        </w:rPr>
        <w:t>PE</w:t>
      </w:r>
      <w:r w:rsidRPr="00334FB0">
        <w:rPr>
          <w:rFonts w:ascii="AvantGarde Bk BT" w:eastAsiaTheme="minorEastAsia" w:hAnsi="AvantGarde Bk BT"/>
          <w:sz w:val="21"/>
          <w:szCs w:val="21"/>
        </w:rPr>
        <w:t xml:space="preserve"> que se encuentran en proceso de elaboración, como son </w:t>
      </w:r>
      <w:r w:rsidR="00116DAB" w:rsidRPr="00334FB0">
        <w:rPr>
          <w:rFonts w:ascii="AvantGarde Bk BT" w:eastAsiaTheme="minorEastAsia" w:hAnsi="AvantGarde Bk BT"/>
          <w:sz w:val="21"/>
          <w:szCs w:val="21"/>
        </w:rPr>
        <w:t xml:space="preserve">la Ingeniería </w:t>
      </w:r>
      <w:r w:rsidR="00A85E40" w:rsidRPr="00334FB0">
        <w:rPr>
          <w:rFonts w:ascii="AvantGarde Bk BT" w:eastAsiaTheme="minorEastAsia" w:hAnsi="AvantGarde Bk BT"/>
          <w:sz w:val="21"/>
          <w:szCs w:val="21"/>
        </w:rPr>
        <w:t>en Alimentos y Biotecnología</w:t>
      </w:r>
      <w:r w:rsidR="005B7CCA" w:rsidRPr="00334FB0">
        <w:rPr>
          <w:rFonts w:ascii="AvantGarde Bk BT" w:eastAsiaTheme="minorEastAsia" w:hAnsi="AvantGarde Bk BT"/>
          <w:sz w:val="21"/>
          <w:szCs w:val="21"/>
        </w:rPr>
        <w:t xml:space="preserve">, </w:t>
      </w:r>
      <w:r w:rsidR="00200865" w:rsidRPr="00334FB0">
        <w:rPr>
          <w:rFonts w:ascii="AvantGarde Bk BT" w:eastAsiaTheme="minorEastAsia" w:hAnsi="AvantGarde Bk BT"/>
          <w:sz w:val="21"/>
          <w:szCs w:val="21"/>
        </w:rPr>
        <w:t>Ingeniería Ambiental, así como</w:t>
      </w:r>
      <w:r w:rsidR="00DC23B0" w:rsidRPr="00334FB0">
        <w:rPr>
          <w:rFonts w:ascii="AvantGarde Bk BT" w:hAnsi="AvantGarde Bk BT"/>
          <w:sz w:val="21"/>
          <w:szCs w:val="21"/>
        </w:rPr>
        <w:t xml:space="preserve"> la Licenciatura en Negocios Verdes y Sustentabilidad</w:t>
      </w:r>
      <w:r w:rsidR="00DC23B0" w:rsidRPr="00334FB0">
        <w:rPr>
          <w:rFonts w:ascii="AvantGarde Bk BT" w:eastAsiaTheme="minorEastAsia" w:hAnsi="AvantGarde Bk BT"/>
          <w:sz w:val="21"/>
          <w:szCs w:val="21"/>
        </w:rPr>
        <w:t xml:space="preserve">, </w:t>
      </w:r>
      <w:r w:rsidR="00200865" w:rsidRPr="00334FB0">
        <w:rPr>
          <w:rFonts w:ascii="AvantGarde Bk BT" w:eastAsiaTheme="minorEastAsia" w:hAnsi="AvantGarde Bk BT"/>
          <w:sz w:val="21"/>
          <w:szCs w:val="21"/>
        </w:rPr>
        <w:t xml:space="preserve">la Licenciatura en Diseño Industrial y la carrera de Técnico Superior Universitario en Electrónica y Mecánica Automotriz, </w:t>
      </w:r>
      <w:r w:rsidR="000E7410" w:rsidRPr="00334FB0">
        <w:rPr>
          <w:rFonts w:ascii="AvantGarde Bk BT" w:eastAsiaTheme="minorEastAsia" w:hAnsi="AvantGarde Bk BT"/>
          <w:sz w:val="21"/>
          <w:szCs w:val="21"/>
        </w:rPr>
        <w:t xml:space="preserve">e incluso </w:t>
      </w:r>
      <w:r w:rsidR="005B7CCA" w:rsidRPr="00334FB0">
        <w:rPr>
          <w:rFonts w:ascii="AvantGarde Bk BT" w:eastAsiaTheme="minorEastAsia" w:hAnsi="AvantGarde Bk BT"/>
          <w:sz w:val="21"/>
          <w:szCs w:val="21"/>
        </w:rPr>
        <w:t>l</w:t>
      </w:r>
      <w:r w:rsidR="000E7410" w:rsidRPr="00334FB0">
        <w:rPr>
          <w:rFonts w:ascii="AvantGarde Bk BT" w:eastAsiaTheme="minorEastAsia" w:hAnsi="AvantGarde Bk BT"/>
          <w:sz w:val="21"/>
          <w:szCs w:val="21"/>
        </w:rPr>
        <w:t>a</w:t>
      </w:r>
      <w:r w:rsidR="005B7CCA" w:rsidRPr="00334FB0">
        <w:rPr>
          <w:rFonts w:ascii="AvantGarde Bk BT" w:eastAsiaTheme="minorEastAsia" w:hAnsi="AvantGarde Bk BT"/>
          <w:sz w:val="21"/>
          <w:szCs w:val="21"/>
        </w:rPr>
        <w:t xml:space="preserve"> reapertura de la Maestría en Ciencias en Nutrición Animal.</w:t>
      </w:r>
      <w:r w:rsidR="00200865" w:rsidRPr="00334FB0">
        <w:rPr>
          <w:rFonts w:ascii="AvantGarde Bk BT" w:eastAsiaTheme="minorEastAsia" w:hAnsi="AvantGarde Bk BT"/>
          <w:sz w:val="21"/>
          <w:szCs w:val="21"/>
        </w:rPr>
        <w:t xml:space="preserve"> De la misma manera, </w:t>
      </w:r>
      <w:r w:rsidR="008058D7" w:rsidRPr="00334FB0">
        <w:rPr>
          <w:rFonts w:ascii="AvantGarde Bk BT" w:eastAsiaTheme="minorEastAsia" w:hAnsi="AvantGarde Bk BT"/>
          <w:sz w:val="21"/>
          <w:szCs w:val="21"/>
        </w:rPr>
        <w:t>se</w:t>
      </w:r>
      <w:r w:rsidR="00200865" w:rsidRPr="00334FB0">
        <w:rPr>
          <w:rFonts w:ascii="AvantGarde Bk BT" w:eastAsiaTheme="minorEastAsia" w:hAnsi="AvantGarde Bk BT"/>
          <w:sz w:val="21"/>
          <w:szCs w:val="21"/>
        </w:rPr>
        <w:t xml:space="preserve"> proyecta la activación de la Ingeniería en </w:t>
      </w:r>
      <w:proofErr w:type="spellStart"/>
      <w:r w:rsidR="00200865" w:rsidRPr="00334FB0">
        <w:rPr>
          <w:rFonts w:ascii="AvantGarde Bk BT" w:eastAsiaTheme="minorEastAsia" w:hAnsi="AvantGarde Bk BT"/>
          <w:sz w:val="21"/>
          <w:szCs w:val="21"/>
        </w:rPr>
        <w:t>Bio</w:t>
      </w:r>
      <w:r w:rsidR="008058D7" w:rsidRPr="00334FB0">
        <w:rPr>
          <w:rFonts w:ascii="AvantGarde Bk BT" w:eastAsiaTheme="minorEastAsia" w:hAnsi="AvantGarde Bk BT"/>
          <w:sz w:val="21"/>
          <w:szCs w:val="21"/>
        </w:rPr>
        <w:t>quimica</w:t>
      </w:r>
      <w:proofErr w:type="spellEnd"/>
      <w:r w:rsidR="008058D7" w:rsidRPr="00334FB0">
        <w:rPr>
          <w:rFonts w:ascii="AvantGarde Bk BT" w:eastAsiaTheme="minorEastAsia" w:hAnsi="AvantGarde Bk BT"/>
          <w:sz w:val="21"/>
          <w:szCs w:val="21"/>
        </w:rPr>
        <w:t xml:space="preserve">, que no ha sido </w:t>
      </w:r>
      <w:proofErr w:type="spellStart"/>
      <w:r w:rsidR="008058D7" w:rsidRPr="00334FB0">
        <w:rPr>
          <w:rFonts w:ascii="AvantGarde Bk BT" w:eastAsiaTheme="minorEastAsia" w:hAnsi="AvantGarde Bk BT"/>
          <w:sz w:val="21"/>
          <w:szCs w:val="21"/>
        </w:rPr>
        <w:t>oferecida</w:t>
      </w:r>
      <w:proofErr w:type="spellEnd"/>
      <w:r w:rsidR="00200865" w:rsidRPr="00334FB0">
        <w:rPr>
          <w:rFonts w:ascii="AvantGarde Bk BT" w:eastAsiaTheme="minorEastAsia" w:hAnsi="AvantGarde Bk BT"/>
          <w:sz w:val="21"/>
          <w:szCs w:val="21"/>
        </w:rPr>
        <w:t xml:space="preserve"> por dificultades en la organización actual</w:t>
      </w:r>
      <w:r w:rsidR="000E7410" w:rsidRPr="00334FB0">
        <w:rPr>
          <w:rFonts w:ascii="AvantGarde Bk BT" w:eastAsiaTheme="minorEastAsia" w:hAnsi="AvantGarde Bk BT"/>
          <w:sz w:val="21"/>
          <w:szCs w:val="21"/>
        </w:rPr>
        <w:t>. Todos estos programas serían subsanado</w:t>
      </w:r>
      <w:r w:rsidR="00200865" w:rsidRPr="00334FB0">
        <w:rPr>
          <w:rFonts w:ascii="AvantGarde Bk BT" w:eastAsiaTheme="minorEastAsia" w:hAnsi="AvantGarde Bk BT"/>
          <w:sz w:val="21"/>
          <w:szCs w:val="21"/>
        </w:rPr>
        <w:t xml:space="preserve">s con la creación de la División de Ciencias </w:t>
      </w:r>
      <w:proofErr w:type="spellStart"/>
      <w:r w:rsidR="00200865" w:rsidRPr="00334FB0">
        <w:rPr>
          <w:rFonts w:ascii="AvantGarde Bk BT" w:eastAsiaTheme="minorEastAsia" w:hAnsi="AvantGarde Bk BT"/>
          <w:sz w:val="21"/>
          <w:szCs w:val="21"/>
        </w:rPr>
        <w:t>Agropecuarías</w:t>
      </w:r>
      <w:proofErr w:type="spellEnd"/>
      <w:r w:rsidR="00200865" w:rsidRPr="00334FB0">
        <w:rPr>
          <w:rFonts w:ascii="AvantGarde Bk BT" w:eastAsiaTheme="minorEastAsia" w:hAnsi="AvantGarde Bk BT"/>
          <w:sz w:val="21"/>
          <w:szCs w:val="21"/>
        </w:rPr>
        <w:t xml:space="preserve"> e Ingenierías. </w:t>
      </w:r>
    </w:p>
    <w:p w14:paraId="7EDA934A" w14:textId="6E48B5BD" w:rsidR="00763AEA" w:rsidRDefault="00763AEA">
      <w:pPr>
        <w:spacing w:after="200" w:line="276" w:lineRule="auto"/>
        <w:rPr>
          <w:rFonts w:ascii="AvantGarde Bk BT" w:eastAsiaTheme="minorEastAsia" w:hAnsi="AvantGarde Bk BT"/>
          <w:sz w:val="21"/>
          <w:szCs w:val="21"/>
        </w:rPr>
      </w:pPr>
      <w:r>
        <w:rPr>
          <w:rFonts w:ascii="AvantGarde Bk BT" w:eastAsiaTheme="minorEastAsia" w:hAnsi="AvantGarde Bk BT"/>
          <w:sz w:val="21"/>
          <w:szCs w:val="21"/>
        </w:rPr>
        <w:br w:type="page"/>
      </w:r>
    </w:p>
    <w:p w14:paraId="76710673" w14:textId="77777777" w:rsidR="00116DAB" w:rsidRPr="006B3794" w:rsidRDefault="00116DAB" w:rsidP="007B1DAD">
      <w:pPr>
        <w:ind w:left="567" w:hanging="567"/>
        <w:jc w:val="both"/>
        <w:rPr>
          <w:rFonts w:ascii="AvantGarde Bk BT" w:eastAsiaTheme="minorEastAsia" w:hAnsi="AvantGarde Bk BT"/>
          <w:sz w:val="21"/>
          <w:szCs w:val="21"/>
        </w:rPr>
      </w:pPr>
    </w:p>
    <w:p w14:paraId="720B14A6" w14:textId="1C7C6245" w:rsidR="008A3CEB" w:rsidRPr="00BB75AA" w:rsidRDefault="00A309DF" w:rsidP="00BE2C76">
      <w:pPr>
        <w:pStyle w:val="Prrafodelista"/>
        <w:widowControl w:val="0"/>
        <w:numPr>
          <w:ilvl w:val="0"/>
          <w:numId w:val="1"/>
        </w:numPr>
        <w:autoSpaceDE w:val="0"/>
        <w:autoSpaceDN w:val="0"/>
        <w:adjustRightInd w:val="0"/>
        <w:spacing w:after="0" w:line="240" w:lineRule="auto"/>
        <w:ind w:left="567" w:hanging="567"/>
        <w:jc w:val="both"/>
        <w:rPr>
          <w:rFonts w:ascii="AvantGarde Bk BT" w:eastAsiaTheme="minorEastAsia" w:hAnsi="AvantGarde Bk BT"/>
          <w:sz w:val="21"/>
          <w:szCs w:val="21"/>
        </w:rPr>
      </w:pPr>
      <w:r>
        <w:rPr>
          <w:rFonts w:ascii="AvantGarde Bk BT" w:eastAsiaTheme="minorEastAsia" w:hAnsi="AvantGarde Bk BT"/>
          <w:sz w:val="21"/>
          <w:szCs w:val="21"/>
        </w:rPr>
        <w:t>Que e</w:t>
      </w:r>
      <w:r w:rsidR="00116DAB" w:rsidRPr="00BB75AA">
        <w:rPr>
          <w:rFonts w:ascii="AvantGarde Bk BT" w:eastAsiaTheme="minorEastAsia" w:hAnsi="AvantGarde Bk BT"/>
          <w:sz w:val="21"/>
          <w:szCs w:val="21"/>
        </w:rPr>
        <w:t xml:space="preserve">stas Comisiones del H. Consejo General Universitario coincidimos con la propuesta del Consejo de </w:t>
      </w:r>
      <w:proofErr w:type="spellStart"/>
      <w:r w:rsidR="00116DAB" w:rsidRPr="00BB75AA">
        <w:rPr>
          <w:rFonts w:ascii="AvantGarde Bk BT" w:eastAsiaTheme="minorEastAsia" w:hAnsi="AvantGarde Bk BT"/>
          <w:sz w:val="21"/>
          <w:szCs w:val="21"/>
        </w:rPr>
        <w:t>CUAltos</w:t>
      </w:r>
      <w:proofErr w:type="spellEnd"/>
      <w:r w:rsidR="00116DAB" w:rsidRPr="00BB75AA">
        <w:rPr>
          <w:rFonts w:ascii="AvantGarde Bk BT" w:eastAsiaTheme="minorEastAsia" w:hAnsi="AvantGarde Bk BT"/>
          <w:sz w:val="21"/>
          <w:szCs w:val="21"/>
        </w:rPr>
        <w:t xml:space="preserve">, en el sentido de que se </w:t>
      </w:r>
      <w:r w:rsidR="00116DAB" w:rsidRPr="00A309DF">
        <w:rPr>
          <w:rFonts w:ascii="AvantGarde Bk BT" w:eastAsiaTheme="minorEastAsia" w:hAnsi="AvantGarde Bk BT"/>
          <w:b/>
          <w:sz w:val="21"/>
          <w:szCs w:val="21"/>
        </w:rPr>
        <w:t>renombre a la actual División de Ciencias Biomédicas e Ingenierías por “División de Ciencias Biomédicas”,</w:t>
      </w:r>
      <w:r w:rsidR="00116DAB" w:rsidRPr="00BB75AA">
        <w:rPr>
          <w:rFonts w:ascii="AvantGarde Bk BT" w:eastAsiaTheme="minorEastAsia" w:hAnsi="AvantGarde Bk BT"/>
          <w:sz w:val="21"/>
          <w:szCs w:val="21"/>
        </w:rPr>
        <w:t xml:space="preserve"> lo que generará una mayor focalización disciplinar</w:t>
      </w:r>
      <w:r w:rsidR="00B43AEB" w:rsidRPr="00BB75AA">
        <w:rPr>
          <w:rFonts w:ascii="AvantGarde Bk BT" w:eastAsiaTheme="minorEastAsia" w:hAnsi="AvantGarde Bk BT"/>
          <w:sz w:val="21"/>
          <w:szCs w:val="21"/>
        </w:rPr>
        <w:t xml:space="preserve"> ya que es importante </w:t>
      </w:r>
      <w:r w:rsidR="00DC23B0" w:rsidRPr="00BB75AA">
        <w:rPr>
          <w:rFonts w:ascii="AvantGarde Bk BT" w:eastAsiaTheme="minorEastAsia" w:hAnsi="AvantGarde Bk BT"/>
          <w:sz w:val="21"/>
          <w:szCs w:val="21"/>
        </w:rPr>
        <w:t>separar</w:t>
      </w:r>
      <w:r w:rsidR="00B43AEB" w:rsidRPr="00BB75AA">
        <w:rPr>
          <w:rFonts w:ascii="AvantGarde Bk BT" w:eastAsiaTheme="minorEastAsia" w:hAnsi="AvantGarde Bk BT"/>
          <w:sz w:val="21"/>
          <w:szCs w:val="21"/>
        </w:rPr>
        <w:t xml:space="preserve"> las Ingenierías</w:t>
      </w:r>
      <w:r w:rsidR="00076393" w:rsidRPr="00BB75AA">
        <w:rPr>
          <w:rFonts w:ascii="AvantGarde Bk BT" w:eastAsiaTheme="minorEastAsia" w:hAnsi="AvantGarde Bk BT"/>
          <w:sz w:val="21"/>
          <w:szCs w:val="21"/>
        </w:rPr>
        <w:t xml:space="preserve"> y con ello </w:t>
      </w:r>
      <w:r w:rsidR="00B43AEB" w:rsidRPr="00BB75AA">
        <w:rPr>
          <w:rFonts w:ascii="AvantGarde Bk BT" w:eastAsiaTheme="minorEastAsia" w:hAnsi="AvantGarde Bk BT"/>
          <w:sz w:val="21"/>
          <w:szCs w:val="21"/>
        </w:rPr>
        <w:t xml:space="preserve">evitar el conflicto epistemológico que </w:t>
      </w:r>
      <w:r w:rsidR="00076393" w:rsidRPr="00BB75AA">
        <w:rPr>
          <w:rFonts w:ascii="AvantGarde Bk BT" w:eastAsiaTheme="minorEastAsia" w:hAnsi="AvantGarde Bk BT"/>
          <w:sz w:val="21"/>
          <w:szCs w:val="21"/>
        </w:rPr>
        <w:t xml:space="preserve">actualmente </w:t>
      </w:r>
      <w:r w:rsidR="00B43AEB" w:rsidRPr="00BB75AA">
        <w:rPr>
          <w:rFonts w:ascii="AvantGarde Bk BT" w:eastAsiaTheme="minorEastAsia" w:hAnsi="AvantGarde Bk BT"/>
          <w:sz w:val="21"/>
          <w:szCs w:val="21"/>
        </w:rPr>
        <w:t>prevalece</w:t>
      </w:r>
      <w:r w:rsidR="00076393" w:rsidRPr="00BB75AA">
        <w:rPr>
          <w:rFonts w:ascii="AvantGarde Bk BT" w:eastAsiaTheme="minorEastAsia" w:hAnsi="AvantGarde Bk BT"/>
          <w:sz w:val="21"/>
          <w:szCs w:val="21"/>
        </w:rPr>
        <w:t xml:space="preserve">. </w:t>
      </w:r>
      <w:r w:rsidR="00076393" w:rsidRPr="00BB75AA">
        <w:rPr>
          <w:rFonts w:ascii="AvantGarde Bk BT" w:eastAsiaTheme="minorEastAsia" w:hAnsi="AvantGarde Bk BT" w:hint="eastAsia"/>
          <w:sz w:val="21"/>
          <w:szCs w:val="21"/>
        </w:rPr>
        <w:t>N</w:t>
      </w:r>
      <w:r w:rsidR="00076393" w:rsidRPr="00BB75AA">
        <w:rPr>
          <w:rFonts w:ascii="AvantGarde Bk BT" w:eastAsiaTheme="minorEastAsia" w:hAnsi="AvantGarde Bk BT"/>
          <w:sz w:val="21"/>
          <w:szCs w:val="21"/>
        </w:rPr>
        <w:t>ombrar sólo Ciencias Biomédicas, evidencia una mezcla de área</w:t>
      </w:r>
      <w:r w:rsidR="000E7410">
        <w:rPr>
          <w:rFonts w:ascii="AvantGarde Bk BT" w:eastAsiaTheme="minorEastAsia" w:hAnsi="AvantGarde Bk BT"/>
          <w:sz w:val="21"/>
          <w:szCs w:val="21"/>
        </w:rPr>
        <w:t>s</w:t>
      </w:r>
      <w:r w:rsidR="00076393" w:rsidRPr="00BB75AA">
        <w:rPr>
          <w:rFonts w:ascii="AvantGarde Bk BT" w:eastAsiaTheme="minorEastAsia" w:hAnsi="AvantGarde Bk BT"/>
          <w:sz w:val="21"/>
          <w:szCs w:val="21"/>
        </w:rPr>
        <w:t xml:space="preserve"> del conocimiento que involucran a estas ciencias, pero también a las ciencias de la vida</w:t>
      </w:r>
      <w:r w:rsidR="000E7410">
        <w:rPr>
          <w:rFonts w:ascii="AvantGarde Bk BT" w:eastAsiaTheme="minorEastAsia" w:hAnsi="AvantGarde Bk BT"/>
          <w:sz w:val="21"/>
          <w:szCs w:val="21"/>
        </w:rPr>
        <w:t>.</w:t>
      </w:r>
      <w:r w:rsidR="00076393" w:rsidRPr="00BB75AA">
        <w:rPr>
          <w:rFonts w:ascii="AvantGarde Bk BT" w:eastAsiaTheme="minorEastAsia" w:hAnsi="AvantGarde Bk BT"/>
          <w:sz w:val="21"/>
          <w:szCs w:val="21"/>
        </w:rPr>
        <w:t xml:space="preserve"> Por lo cual</w:t>
      </w:r>
      <w:r w:rsidR="000E7410">
        <w:rPr>
          <w:rFonts w:ascii="AvantGarde Bk BT" w:eastAsiaTheme="minorEastAsia" w:hAnsi="AvantGarde Bk BT"/>
          <w:sz w:val="21"/>
          <w:szCs w:val="21"/>
        </w:rPr>
        <w:t>, denominar a la D</w:t>
      </w:r>
      <w:r w:rsidR="00076393" w:rsidRPr="00BB75AA">
        <w:rPr>
          <w:rFonts w:ascii="AvantGarde Bk BT" w:eastAsiaTheme="minorEastAsia" w:hAnsi="AvantGarde Bk BT"/>
          <w:sz w:val="21"/>
          <w:szCs w:val="21"/>
        </w:rPr>
        <w:t xml:space="preserve">ivisión como “Ciencias </w:t>
      </w:r>
      <w:r>
        <w:rPr>
          <w:rFonts w:ascii="AvantGarde Bk BT" w:eastAsiaTheme="minorEastAsia" w:hAnsi="AvantGarde Bk BT"/>
          <w:sz w:val="21"/>
          <w:szCs w:val="21"/>
        </w:rPr>
        <w:t>B</w:t>
      </w:r>
      <w:r w:rsidR="00076393" w:rsidRPr="00BB75AA">
        <w:rPr>
          <w:rFonts w:ascii="AvantGarde Bk BT" w:eastAsiaTheme="minorEastAsia" w:hAnsi="AvantGarde Bk BT"/>
          <w:sz w:val="21"/>
          <w:szCs w:val="21"/>
        </w:rPr>
        <w:t>iomédicas” es adecuado debido a que ésta se conformará por los Departamentos de Ciencias de la Salud y de Clínicas. En el Departamento de Ciencias de la Salud se integran las unidades de aprendizaje que forman parte de las ciencias biomédicas como bioquímica, anatomía, histología, microbiología, parasitología, embriología, fisiología, biología molecular, fisiopatología, genética, etcétera. De la misma manera, en el Departamento de Clínicas se agrupan todas las unidades de aprendizaje que tienen que ver con el diagnóstico, tratamiento, pronóstico y rehabilitación de las enfermedades en el ser humano (que también están relacionadas con las ciencias biomédicas). De tal manera que el conjunto de unidades de aprendizaje agrupadas en estos dos departamentos e integradas en la División de Ciencias Biomédicas tienen como eje rector los conceptos de la biomedicina antes descritos. Con la referida modificación de la División y el cambio de adscripción del anterior Departamento de Ciencias Biológicas a otra División</w:t>
      </w:r>
      <w:r w:rsidR="00116DAB" w:rsidRPr="00BB75AA">
        <w:rPr>
          <w:rFonts w:ascii="AvantGarde Bk BT" w:eastAsiaTheme="minorEastAsia" w:hAnsi="AvantGarde Bk BT"/>
          <w:sz w:val="21"/>
          <w:szCs w:val="21"/>
        </w:rPr>
        <w:t xml:space="preserve"> que </w:t>
      </w:r>
      <w:r w:rsidR="00B43AEB" w:rsidRPr="00BB75AA">
        <w:rPr>
          <w:rFonts w:ascii="AvantGarde Bk BT" w:eastAsiaTheme="minorEastAsia" w:hAnsi="AvantGarde Bk BT"/>
          <w:sz w:val="21"/>
          <w:szCs w:val="21"/>
        </w:rPr>
        <w:t xml:space="preserve">se </w:t>
      </w:r>
      <w:r w:rsidR="00116DAB" w:rsidRPr="00BB75AA">
        <w:rPr>
          <w:rFonts w:ascii="AvantGarde Bk BT" w:eastAsiaTheme="minorEastAsia" w:hAnsi="AvantGarde Bk BT"/>
          <w:sz w:val="21"/>
          <w:szCs w:val="21"/>
        </w:rPr>
        <w:t xml:space="preserve">podrá fortalecer la impartición de los </w:t>
      </w:r>
      <w:r w:rsidR="00053039" w:rsidRPr="00BB75AA">
        <w:rPr>
          <w:rFonts w:ascii="AvantGarde Bk BT" w:eastAsiaTheme="minorEastAsia" w:hAnsi="AvantGarde Bk BT"/>
          <w:sz w:val="21"/>
          <w:szCs w:val="21"/>
        </w:rPr>
        <w:t>PE</w:t>
      </w:r>
      <w:r w:rsidR="00116DAB" w:rsidRPr="00BB75AA">
        <w:rPr>
          <w:rFonts w:ascii="AvantGarde Bk BT" w:eastAsiaTheme="minorEastAsia" w:hAnsi="AvantGarde Bk BT"/>
          <w:sz w:val="21"/>
          <w:szCs w:val="21"/>
        </w:rPr>
        <w:t xml:space="preserve"> en: Licenciatura en Cirujano Dentista, Médico Cirujano Partero, Licenciatura en Nutrición, Licenciatura en Psicología, Licenciatura en Enfermería y Licenciatura en Enfermería (Nivelación),</w:t>
      </w:r>
      <w:r w:rsidR="0071237F" w:rsidRPr="00BB75AA">
        <w:rPr>
          <w:rFonts w:ascii="AvantGarde Bk BT" w:eastAsiaTheme="minorEastAsia" w:hAnsi="AvantGarde Bk BT"/>
          <w:sz w:val="21"/>
          <w:szCs w:val="21"/>
        </w:rPr>
        <w:t xml:space="preserve"> </w:t>
      </w:r>
      <w:r w:rsidR="00116DAB" w:rsidRPr="00BB75AA">
        <w:rPr>
          <w:rFonts w:ascii="AvantGarde Bk BT" w:eastAsiaTheme="minorEastAsia" w:hAnsi="AvantGarde Bk BT"/>
          <w:sz w:val="21"/>
          <w:szCs w:val="21"/>
        </w:rPr>
        <w:t xml:space="preserve">Especialidad en Endodoncia, Especialidad en </w:t>
      </w:r>
      <w:proofErr w:type="spellStart"/>
      <w:r w:rsidR="00116DAB" w:rsidRPr="00BB75AA">
        <w:rPr>
          <w:rFonts w:ascii="AvantGarde Bk BT" w:eastAsiaTheme="minorEastAsia" w:hAnsi="AvantGarde Bk BT"/>
          <w:sz w:val="21"/>
          <w:szCs w:val="21"/>
        </w:rPr>
        <w:t>Odontopediatría</w:t>
      </w:r>
      <w:proofErr w:type="spellEnd"/>
      <w:r w:rsidR="00116DAB" w:rsidRPr="00BB75AA">
        <w:rPr>
          <w:rFonts w:ascii="AvantGarde Bk BT" w:eastAsiaTheme="minorEastAsia" w:hAnsi="AvantGarde Bk BT"/>
          <w:sz w:val="21"/>
          <w:szCs w:val="21"/>
        </w:rPr>
        <w:t xml:space="preserve"> y Maestría en Ciencias de la Salud Pública</w:t>
      </w:r>
      <w:r w:rsidR="00504512" w:rsidRPr="00BB75AA">
        <w:rPr>
          <w:rFonts w:ascii="AvantGarde Bk BT" w:eastAsiaTheme="minorEastAsia" w:hAnsi="AvantGarde Bk BT"/>
          <w:sz w:val="21"/>
          <w:szCs w:val="21"/>
        </w:rPr>
        <w:t>.</w:t>
      </w:r>
    </w:p>
    <w:p w14:paraId="378B4B84" w14:textId="77777777" w:rsidR="00076393" w:rsidRDefault="00076393" w:rsidP="00FF03C4">
      <w:pPr>
        <w:widowControl w:val="0"/>
        <w:autoSpaceDE w:val="0"/>
        <w:autoSpaceDN w:val="0"/>
        <w:adjustRightInd w:val="0"/>
        <w:ind w:left="567" w:hanging="567"/>
        <w:jc w:val="both"/>
        <w:rPr>
          <w:rFonts w:ascii="AvantGarde Bk BT" w:eastAsiaTheme="minorEastAsia" w:hAnsi="AvantGarde Bk BT"/>
          <w:sz w:val="21"/>
          <w:szCs w:val="21"/>
        </w:rPr>
      </w:pPr>
    </w:p>
    <w:p w14:paraId="344C6582" w14:textId="3CEE6F60" w:rsidR="00076393" w:rsidRPr="00334FB0" w:rsidRDefault="00076393" w:rsidP="00FF03C4">
      <w:pPr>
        <w:widowControl w:val="0"/>
        <w:autoSpaceDE w:val="0"/>
        <w:autoSpaceDN w:val="0"/>
        <w:adjustRightInd w:val="0"/>
        <w:ind w:left="567"/>
        <w:jc w:val="both"/>
        <w:rPr>
          <w:rFonts w:ascii="AvantGarde Bk BT" w:eastAsiaTheme="minorEastAsia" w:hAnsi="AvantGarde Bk BT"/>
          <w:sz w:val="21"/>
          <w:szCs w:val="21"/>
        </w:rPr>
      </w:pPr>
      <w:r w:rsidRPr="00334FB0">
        <w:rPr>
          <w:rFonts w:ascii="AvantGarde Bk BT" w:eastAsiaTheme="minorEastAsia" w:hAnsi="AvantGarde Bk BT"/>
          <w:sz w:val="21"/>
          <w:szCs w:val="21"/>
        </w:rPr>
        <w:t xml:space="preserve">De otra manera, como se argumenta por </w:t>
      </w:r>
      <w:r w:rsidR="000E7410" w:rsidRPr="00334FB0">
        <w:rPr>
          <w:rFonts w:ascii="AvantGarde Bk BT" w:eastAsiaTheme="minorEastAsia" w:hAnsi="AvantGarde Bk BT"/>
          <w:sz w:val="21"/>
          <w:szCs w:val="21"/>
        </w:rPr>
        <w:t>parte d</w:t>
      </w:r>
      <w:r w:rsidRPr="00334FB0">
        <w:rPr>
          <w:rFonts w:ascii="AvantGarde Bk BT" w:eastAsiaTheme="minorEastAsia" w:hAnsi="AvantGarde Bk BT"/>
          <w:sz w:val="21"/>
          <w:szCs w:val="21"/>
        </w:rPr>
        <w:t xml:space="preserve">el </w:t>
      </w:r>
      <w:proofErr w:type="spellStart"/>
      <w:r w:rsidRPr="00334FB0">
        <w:rPr>
          <w:rFonts w:ascii="AvantGarde Bk BT" w:eastAsiaTheme="minorEastAsia" w:hAnsi="AvantGarde Bk BT"/>
          <w:sz w:val="21"/>
          <w:szCs w:val="21"/>
        </w:rPr>
        <w:t>CUAltos</w:t>
      </w:r>
      <w:proofErr w:type="spellEnd"/>
      <w:r w:rsidR="000E7410" w:rsidRPr="00334FB0">
        <w:rPr>
          <w:rFonts w:ascii="AvantGarde Bk BT" w:eastAsiaTheme="minorEastAsia" w:hAnsi="AvantGarde Bk BT"/>
          <w:sz w:val="21"/>
          <w:szCs w:val="21"/>
        </w:rPr>
        <w:t>,</w:t>
      </w:r>
      <w:r w:rsidRPr="00334FB0">
        <w:rPr>
          <w:rFonts w:ascii="AvantGarde Bk BT" w:eastAsiaTheme="minorEastAsia" w:hAnsi="AvantGarde Bk BT"/>
          <w:sz w:val="21"/>
          <w:szCs w:val="21"/>
        </w:rPr>
        <w:t xml:space="preserve"> </w:t>
      </w:r>
      <w:r w:rsidR="00B01CF0" w:rsidRPr="00334FB0">
        <w:rPr>
          <w:rFonts w:ascii="AvantGarde Bk BT" w:eastAsiaTheme="minorEastAsia" w:hAnsi="AvantGarde Bk BT"/>
          <w:sz w:val="21"/>
          <w:szCs w:val="21"/>
        </w:rPr>
        <w:t>tener una D</w:t>
      </w:r>
      <w:r w:rsidRPr="00334FB0">
        <w:rPr>
          <w:rFonts w:ascii="AvantGarde Bk BT" w:eastAsiaTheme="minorEastAsia" w:hAnsi="AvantGarde Bk BT"/>
          <w:sz w:val="21"/>
          <w:szCs w:val="21"/>
        </w:rPr>
        <w:t xml:space="preserve">ivisión tan grande y que abarca diferentes áreas del conocimiento </w:t>
      </w:r>
      <w:r w:rsidR="000E7410" w:rsidRPr="00334FB0">
        <w:rPr>
          <w:rFonts w:ascii="AvantGarde Bk BT" w:eastAsiaTheme="minorEastAsia" w:hAnsi="AvantGarde Bk BT"/>
          <w:sz w:val="21"/>
          <w:szCs w:val="21"/>
        </w:rPr>
        <w:t>genera</w:t>
      </w:r>
      <w:r w:rsidRPr="00334FB0">
        <w:rPr>
          <w:rFonts w:ascii="AvantGarde Bk BT" w:eastAsiaTheme="minorEastAsia" w:hAnsi="AvantGarde Bk BT"/>
          <w:sz w:val="21"/>
          <w:szCs w:val="21"/>
        </w:rPr>
        <w:t xml:space="preserve"> una estructura administrativa compleja y de difícil </w:t>
      </w:r>
      <w:r w:rsidR="00B0199A" w:rsidRPr="00334FB0">
        <w:rPr>
          <w:rFonts w:ascii="AvantGarde Bk BT" w:eastAsiaTheme="minorEastAsia" w:hAnsi="AvantGarde Bk BT"/>
          <w:sz w:val="21"/>
          <w:szCs w:val="21"/>
        </w:rPr>
        <w:t>gestión</w:t>
      </w:r>
      <w:r w:rsidRPr="00334FB0">
        <w:rPr>
          <w:rFonts w:ascii="AvantGarde Bk BT" w:eastAsiaTheme="minorEastAsia" w:hAnsi="AvantGarde Bk BT"/>
          <w:sz w:val="21"/>
          <w:szCs w:val="21"/>
        </w:rPr>
        <w:t>, ya que es casi imposible que un Director de División sea experto o tenga el perfil disciplinar tanto en ingenierías, como en ciencias agro</w:t>
      </w:r>
      <w:r w:rsidR="000E7410" w:rsidRPr="00334FB0">
        <w:rPr>
          <w:rFonts w:ascii="AvantGarde Bk BT" w:eastAsiaTheme="minorEastAsia" w:hAnsi="AvantGarde Bk BT"/>
          <w:sz w:val="21"/>
          <w:szCs w:val="21"/>
        </w:rPr>
        <w:t>pecuarias y además en ciencias b</w:t>
      </w:r>
      <w:r w:rsidRPr="00334FB0">
        <w:rPr>
          <w:rFonts w:ascii="AvantGarde Bk BT" w:eastAsiaTheme="minorEastAsia" w:hAnsi="AvantGarde Bk BT"/>
          <w:sz w:val="21"/>
          <w:szCs w:val="21"/>
        </w:rPr>
        <w:t>iomédicas. De la misma manera</w:t>
      </w:r>
      <w:r w:rsidR="000E7410" w:rsidRPr="00334FB0">
        <w:rPr>
          <w:rFonts w:ascii="AvantGarde Bk BT" w:eastAsiaTheme="minorEastAsia" w:hAnsi="AvantGarde Bk BT"/>
          <w:sz w:val="21"/>
          <w:szCs w:val="21"/>
        </w:rPr>
        <w:t>,</w:t>
      </w:r>
      <w:r w:rsidRPr="00334FB0">
        <w:rPr>
          <w:rFonts w:ascii="AvantGarde Bk BT" w:eastAsiaTheme="minorEastAsia" w:hAnsi="AvantGarde Bk BT"/>
          <w:sz w:val="21"/>
          <w:szCs w:val="21"/>
        </w:rPr>
        <w:t xml:space="preserve"> la for</w:t>
      </w:r>
      <w:r w:rsidR="000E7410" w:rsidRPr="00334FB0">
        <w:rPr>
          <w:rFonts w:ascii="AvantGarde Bk BT" w:eastAsiaTheme="minorEastAsia" w:hAnsi="AvantGarde Bk BT"/>
          <w:sz w:val="21"/>
          <w:szCs w:val="21"/>
        </w:rPr>
        <w:t xml:space="preserve">mación disciplinar y pedagógico </w:t>
      </w:r>
      <w:r w:rsidRPr="00334FB0">
        <w:rPr>
          <w:rFonts w:ascii="AvantGarde Bk BT" w:eastAsiaTheme="minorEastAsia" w:hAnsi="AvantGarde Bk BT"/>
          <w:sz w:val="21"/>
          <w:szCs w:val="21"/>
        </w:rPr>
        <w:t>didáctica de los docente y de los estudiantes se vuelve compleja por la dificultad para ofertar cursos tan variados que realmente apoyen al desarrollo de los profesores. Finalmente</w:t>
      </w:r>
      <w:r w:rsidR="000E7410" w:rsidRPr="00334FB0">
        <w:rPr>
          <w:rFonts w:ascii="AvantGarde Bk BT" w:eastAsiaTheme="minorEastAsia" w:hAnsi="AvantGarde Bk BT"/>
          <w:sz w:val="21"/>
          <w:szCs w:val="21"/>
        </w:rPr>
        <w:t>,</w:t>
      </w:r>
      <w:r w:rsidRPr="00334FB0">
        <w:rPr>
          <w:rFonts w:ascii="AvantGarde Bk BT" w:eastAsiaTheme="minorEastAsia" w:hAnsi="AvantGarde Bk BT"/>
          <w:sz w:val="21"/>
          <w:szCs w:val="21"/>
        </w:rPr>
        <w:t xml:space="preserve"> el número de </w:t>
      </w:r>
      <w:r w:rsidR="002075AE" w:rsidRPr="00334FB0">
        <w:rPr>
          <w:rFonts w:ascii="AvantGarde Bk BT" w:eastAsiaTheme="minorEastAsia" w:hAnsi="AvantGarde Bk BT"/>
          <w:sz w:val="21"/>
          <w:szCs w:val="21"/>
        </w:rPr>
        <w:t>u</w:t>
      </w:r>
      <w:r w:rsidRPr="00334FB0">
        <w:rPr>
          <w:rFonts w:ascii="AvantGarde Bk BT" w:eastAsiaTheme="minorEastAsia" w:hAnsi="AvantGarde Bk BT"/>
          <w:sz w:val="21"/>
          <w:szCs w:val="21"/>
        </w:rPr>
        <w:t xml:space="preserve">nidades de </w:t>
      </w:r>
      <w:r w:rsidR="002075AE" w:rsidRPr="00334FB0">
        <w:rPr>
          <w:rFonts w:ascii="AvantGarde Bk BT" w:eastAsiaTheme="minorEastAsia" w:hAnsi="AvantGarde Bk BT"/>
          <w:sz w:val="21"/>
          <w:szCs w:val="21"/>
        </w:rPr>
        <w:t>a</w:t>
      </w:r>
      <w:r w:rsidRPr="00334FB0">
        <w:rPr>
          <w:rFonts w:ascii="AvantGarde Bk BT" w:eastAsiaTheme="minorEastAsia" w:hAnsi="AvantGarde Bk BT"/>
          <w:sz w:val="21"/>
          <w:szCs w:val="21"/>
        </w:rPr>
        <w:t xml:space="preserve">prendizaje era excesivo (alrededor de 300), así como </w:t>
      </w:r>
      <w:r w:rsidR="00B0199A" w:rsidRPr="00334FB0">
        <w:rPr>
          <w:rFonts w:ascii="AvantGarde Bk BT" w:eastAsiaTheme="minorEastAsia" w:hAnsi="AvantGarde Bk BT"/>
          <w:sz w:val="21"/>
          <w:szCs w:val="21"/>
        </w:rPr>
        <w:t>e</w:t>
      </w:r>
      <w:r w:rsidRPr="00334FB0">
        <w:rPr>
          <w:rFonts w:ascii="AvantGarde Bk BT" w:eastAsiaTheme="minorEastAsia" w:hAnsi="AvantGarde Bk BT"/>
          <w:sz w:val="21"/>
          <w:szCs w:val="21"/>
        </w:rPr>
        <w:t xml:space="preserve">l número de carreras que </w:t>
      </w:r>
      <w:r w:rsidR="00B0199A" w:rsidRPr="00334FB0">
        <w:rPr>
          <w:rFonts w:ascii="AvantGarde Bk BT" w:eastAsiaTheme="minorEastAsia" w:hAnsi="AvantGarde Bk BT"/>
          <w:sz w:val="21"/>
          <w:szCs w:val="21"/>
        </w:rPr>
        <w:t xml:space="preserve">atiende </w:t>
      </w:r>
      <w:r w:rsidRPr="00334FB0">
        <w:rPr>
          <w:rFonts w:ascii="AvantGarde Bk BT" w:eastAsiaTheme="minorEastAsia" w:hAnsi="AvantGarde Bk BT"/>
          <w:sz w:val="21"/>
          <w:szCs w:val="21"/>
        </w:rPr>
        <w:t>la División. Por lo tanto</w:t>
      </w:r>
      <w:r w:rsidR="00D1166F" w:rsidRPr="00334FB0">
        <w:rPr>
          <w:rFonts w:ascii="AvantGarde Bk BT" w:eastAsiaTheme="minorEastAsia" w:hAnsi="AvantGarde Bk BT"/>
          <w:sz w:val="21"/>
          <w:szCs w:val="21"/>
        </w:rPr>
        <w:t>,</w:t>
      </w:r>
      <w:r w:rsidRPr="00334FB0">
        <w:rPr>
          <w:rFonts w:ascii="AvantGarde Bk BT" w:eastAsiaTheme="minorEastAsia" w:hAnsi="AvantGarde Bk BT"/>
          <w:sz w:val="21"/>
          <w:szCs w:val="21"/>
        </w:rPr>
        <w:t xml:space="preserve"> la escisión de la División de Ciencias Biomédicas e Ingenierías en </w:t>
      </w:r>
      <w:r w:rsidR="002075AE" w:rsidRPr="00334FB0">
        <w:rPr>
          <w:rFonts w:ascii="AvantGarde Bk BT" w:eastAsiaTheme="minorEastAsia" w:hAnsi="AvantGarde Bk BT"/>
          <w:sz w:val="21"/>
          <w:szCs w:val="21"/>
        </w:rPr>
        <w:t>dos</w:t>
      </w:r>
      <w:r w:rsidR="00D1166F" w:rsidRPr="00334FB0">
        <w:rPr>
          <w:rFonts w:ascii="AvantGarde Bk BT" w:eastAsiaTheme="minorEastAsia" w:hAnsi="AvantGarde Bk BT"/>
          <w:sz w:val="21"/>
          <w:szCs w:val="21"/>
        </w:rPr>
        <w:t>,</w:t>
      </w:r>
      <w:r w:rsidRPr="00334FB0">
        <w:rPr>
          <w:rFonts w:ascii="AvantGarde Bk BT" w:eastAsiaTheme="minorEastAsia" w:hAnsi="AvantGarde Bk BT"/>
          <w:sz w:val="21"/>
          <w:szCs w:val="21"/>
        </w:rPr>
        <w:t xml:space="preserve"> podrá ayudar a mejorar todos los indicadores </w:t>
      </w:r>
      <w:r w:rsidR="00B0199A" w:rsidRPr="00334FB0">
        <w:rPr>
          <w:rFonts w:ascii="AvantGarde Bk BT" w:eastAsiaTheme="minorEastAsia" w:hAnsi="AvantGarde Bk BT"/>
          <w:sz w:val="21"/>
          <w:szCs w:val="21"/>
        </w:rPr>
        <w:t>de calidad de la oferta educativa</w:t>
      </w:r>
      <w:r w:rsidRPr="00334FB0">
        <w:rPr>
          <w:rFonts w:ascii="AvantGarde Bk BT" w:eastAsiaTheme="minorEastAsia" w:hAnsi="AvantGarde Bk BT"/>
          <w:sz w:val="21"/>
          <w:szCs w:val="21"/>
        </w:rPr>
        <w:t>.</w:t>
      </w:r>
    </w:p>
    <w:p w14:paraId="02042F3D" w14:textId="69114E1B" w:rsidR="00763AEA" w:rsidRDefault="00763AEA">
      <w:pPr>
        <w:spacing w:after="200" w:line="276" w:lineRule="auto"/>
        <w:rPr>
          <w:rFonts w:ascii="AvantGarde Bk BT" w:eastAsiaTheme="minorEastAsia" w:hAnsi="AvantGarde Bk BT"/>
          <w:sz w:val="21"/>
          <w:szCs w:val="21"/>
        </w:rPr>
      </w:pPr>
      <w:r>
        <w:rPr>
          <w:rFonts w:ascii="AvantGarde Bk BT" w:eastAsiaTheme="minorEastAsia" w:hAnsi="AvantGarde Bk BT"/>
          <w:sz w:val="21"/>
          <w:szCs w:val="21"/>
        </w:rPr>
        <w:br w:type="page"/>
      </w:r>
    </w:p>
    <w:p w14:paraId="57EE440A" w14:textId="77777777" w:rsidR="00504512" w:rsidRPr="006B3794" w:rsidRDefault="00504512" w:rsidP="00FF03C4">
      <w:pPr>
        <w:ind w:left="567" w:hanging="567"/>
        <w:jc w:val="both"/>
        <w:rPr>
          <w:rFonts w:ascii="AvantGarde Bk BT" w:eastAsiaTheme="minorEastAsia" w:hAnsi="AvantGarde Bk BT"/>
          <w:sz w:val="21"/>
          <w:szCs w:val="21"/>
        </w:rPr>
      </w:pPr>
    </w:p>
    <w:p w14:paraId="3F4C137A" w14:textId="6AD2AECE" w:rsidR="007F4513" w:rsidRPr="00BB75AA" w:rsidRDefault="00504512" w:rsidP="00BE2C76">
      <w:pPr>
        <w:pStyle w:val="Prrafodelista"/>
        <w:numPr>
          <w:ilvl w:val="0"/>
          <w:numId w:val="1"/>
        </w:numPr>
        <w:spacing w:after="0" w:line="240" w:lineRule="auto"/>
        <w:ind w:left="567" w:hanging="567"/>
        <w:jc w:val="both"/>
        <w:rPr>
          <w:rFonts w:ascii="AvantGarde Bk BT" w:eastAsiaTheme="minorEastAsia" w:hAnsi="AvantGarde Bk BT"/>
          <w:sz w:val="21"/>
          <w:szCs w:val="21"/>
        </w:rPr>
      </w:pPr>
      <w:r w:rsidRPr="00BB75AA">
        <w:rPr>
          <w:rFonts w:ascii="AvantGarde Bk BT" w:eastAsiaTheme="minorEastAsia" w:hAnsi="AvantGarde Bk BT"/>
          <w:sz w:val="21"/>
          <w:szCs w:val="21"/>
        </w:rPr>
        <w:t xml:space="preserve">Que </w:t>
      </w:r>
      <w:r w:rsidR="00A2757A" w:rsidRPr="00BB75AA">
        <w:rPr>
          <w:rFonts w:ascii="AvantGarde Bk BT" w:eastAsiaTheme="minorEastAsia" w:hAnsi="AvantGarde Bk BT"/>
          <w:sz w:val="21"/>
          <w:szCs w:val="21"/>
        </w:rPr>
        <w:t>el</w:t>
      </w:r>
      <w:r w:rsidRPr="00BB75AA">
        <w:rPr>
          <w:rFonts w:ascii="AvantGarde Bk BT" w:eastAsiaTheme="minorEastAsia" w:hAnsi="AvantGarde Bk BT"/>
          <w:sz w:val="21"/>
          <w:szCs w:val="21"/>
        </w:rPr>
        <w:t xml:space="preserve"> </w:t>
      </w:r>
      <w:r w:rsidRPr="00A309DF">
        <w:rPr>
          <w:rFonts w:ascii="AvantGarde Bk BT" w:eastAsiaTheme="minorEastAsia" w:hAnsi="AvantGarde Bk BT"/>
          <w:b/>
          <w:sz w:val="21"/>
          <w:szCs w:val="21"/>
        </w:rPr>
        <w:t>cambio de nombre</w:t>
      </w:r>
      <w:r w:rsidRPr="00BB75AA">
        <w:rPr>
          <w:rFonts w:ascii="AvantGarde Bk BT" w:eastAsiaTheme="minorEastAsia" w:hAnsi="AvantGarde Bk BT"/>
          <w:sz w:val="21"/>
          <w:szCs w:val="21"/>
        </w:rPr>
        <w:t xml:space="preserve"> de la División de Estudios en Formaciones Sociales por </w:t>
      </w:r>
      <w:r w:rsidRPr="00A309DF">
        <w:rPr>
          <w:rFonts w:ascii="AvantGarde Bk BT" w:eastAsiaTheme="minorEastAsia" w:hAnsi="AvantGarde Bk BT"/>
          <w:b/>
          <w:sz w:val="21"/>
          <w:szCs w:val="21"/>
        </w:rPr>
        <w:t xml:space="preserve">“División de </w:t>
      </w:r>
      <w:r w:rsidR="00E34A70" w:rsidRPr="00A309DF">
        <w:rPr>
          <w:rFonts w:ascii="AvantGarde Bk BT" w:eastAsiaTheme="minorEastAsia" w:hAnsi="AvantGarde Bk BT"/>
          <w:b/>
          <w:sz w:val="21"/>
          <w:szCs w:val="21"/>
        </w:rPr>
        <w:t>Ciencias Sociales y de la Cultura”</w:t>
      </w:r>
      <w:r w:rsidR="00A2757A" w:rsidRPr="00BB75AA">
        <w:rPr>
          <w:rFonts w:ascii="AvantGarde Bk BT" w:eastAsiaTheme="minorEastAsia" w:hAnsi="AvantGarde Bk BT"/>
          <w:sz w:val="21"/>
          <w:szCs w:val="21"/>
        </w:rPr>
        <w:t xml:space="preserve"> se considera</w:t>
      </w:r>
      <w:r w:rsidR="00D83127" w:rsidRPr="00BB75AA">
        <w:rPr>
          <w:rFonts w:ascii="AvantGarde Bk BT" w:eastAsiaTheme="minorEastAsia" w:hAnsi="AvantGarde Bk BT"/>
          <w:sz w:val="21"/>
          <w:szCs w:val="21"/>
        </w:rPr>
        <w:t xml:space="preserve"> </w:t>
      </w:r>
      <w:r w:rsidR="007D7E87" w:rsidRPr="00BB75AA">
        <w:rPr>
          <w:rFonts w:ascii="AvantGarde Bk BT" w:eastAsiaTheme="minorEastAsia" w:hAnsi="AvantGarde Bk BT"/>
          <w:sz w:val="21"/>
          <w:szCs w:val="21"/>
        </w:rPr>
        <w:t xml:space="preserve">pertinente debido a que tal unidad estructural y funcional posibilita la articulación teórica y práctica de varias disciplinas que se ubican en los dos departamentos que </w:t>
      </w:r>
      <w:r w:rsidR="00CF6C80">
        <w:rPr>
          <w:rFonts w:ascii="AvantGarde Bk BT" w:eastAsiaTheme="minorEastAsia" w:hAnsi="AvantGarde Bk BT"/>
          <w:sz w:val="21"/>
          <w:szCs w:val="21"/>
        </w:rPr>
        <w:t xml:space="preserve">la </w:t>
      </w:r>
      <w:r w:rsidR="007D7E87" w:rsidRPr="00BB75AA">
        <w:rPr>
          <w:rFonts w:ascii="AvantGarde Bk BT" w:eastAsiaTheme="minorEastAsia" w:hAnsi="AvantGarde Bk BT"/>
          <w:sz w:val="21"/>
          <w:szCs w:val="21"/>
        </w:rPr>
        <w:t>integran</w:t>
      </w:r>
      <w:r w:rsidR="00CF6C80">
        <w:rPr>
          <w:rFonts w:ascii="AvantGarde Bk BT" w:eastAsiaTheme="minorEastAsia" w:hAnsi="AvantGarde Bk BT"/>
          <w:sz w:val="21"/>
          <w:szCs w:val="21"/>
        </w:rPr>
        <w:t>. E</w:t>
      </w:r>
      <w:r w:rsidR="007D7E87" w:rsidRPr="00BB75AA">
        <w:rPr>
          <w:rFonts w:ascii="AvantGarde Bk BT" w:eastAsiaTheme="minorEastAsia" w:hAnsi="AvantGarde Bk BT"/>
          <w:sz w:val="21"/>
          <w:szCs w:val="21"/>
        </w:rPr>
        <w:t xml:space="preserve">l Departamento de Ciencias Sociales y de la Cultura, cambia de nombre </w:t>
      </w:r>
      <w:r w:rsidR="00B0199A">
        <w:rPr>
          <w:rFonts w:ascii="AvantGarde Bk BT" w:eastAsiaTheme="minorEastAsia" w:hAnsi="AvantGarde Bk BT"/>
          <w:sz w:val="21"/>
          <w:szCs w:val="21"/>
        </w:rPr>
        <w:t xml:space="preserve">a </w:t>
      </w:r>
      <w:r w:rsidR="007D7E87" w:rsidRPr="00BB75AA">
        <w:rPr>
          <w:rFonts w:ascii="AvantGarde Bk BT" w:eastAsiaTheme="minorEastAsia" w:hAnsi="AvantGarde Bk BT"/>
          <w:b/>
          <w:sz w:val="21"/>
          <w:szCs w:val="21"/>
        </w:rPr>
        <w:t>“Departamento de Estudios Jurídicos</w:t>
      </w:r>
      <w:r w:rsidR="00526B72">
        <w:rPr>
          <w:rFonts w:ascii="AvantGarde Bk BT" w:eastAsiaTheme="minorEastAsia" w:hAnsi="AvantGarde Bk BT"/>
          <w:b/>
          <w:sz w:val="21"/>
          <w:szCs w:val="21"/>
        </w:rPr>
        <w:t>,</w:t>
      </w:r>
      <w:r w:rsidR="007D7E87" w:rsidRPr="00BB75AA">
        <w:rPr>
          <w:rFonts w:ascii="AvantGarde Bk BT" w:eastAsiaTheme="minorEastAsia" w:hAnsi="AvantGarde Bk BT"/>
          <w:b/>
          <w:sz w:val="21"/>
          <w:szCs w:val="21"/>
        </w:rPr>
        <w:t xml:space="preserve"> Sociales</w:t>
      </w:r>
      <w:r w:rsidR="00526B72">
        <w:rPr>
          <w:rFonts w:ascii="AvantGarde Bk BT" w:eastAsiaTheme="minorEastAsia" w:hAnsi="AvantGarde Bk BT"/>
          <w:b/>
          <w:sz w:val="21"/>
          <w:szCs w:val="21"/>
        </w:rPr>
        <w:t xml:space="preserve"> y de la Cultura</w:t>
      </w:r>
      <w:r w:rsidR="007D7E87" w:rsidRPr="00BB75AA">
        <w:rPr>
          <w:rFonts w:ascii="AvantGarde Bk BT" w:eastAsiaTheme="minorEastAsia" w:hAnsi="AvantGarde Bk BT"/>
          <w:b/>
          <w:sz w:val="21"/>
          <w:szCs w:val="21"/>
        </w:rPr>
        <w:t xml:space="preserve">”, </w:t>
      </w:r>
      <w:r w:rsidR="007D7E87" w:rsidRPr="00BB75AA">
        <w:rPr>
          <w:rFonts w:ascii="AvantGarde Bk BT" w:eastAsiaTheme="minorEastAsia" w:hAnsi="AvantGarde Bk BT"/>
          <w:sz w:val="21"/>
          <w:szCs w:val="21"/>
        </w:rPr>
        <w:t xml:space="preserve">para lograr un mayor grado de especificidad del campo disciplinar. Todo ello permite una visión interdisciplinar en el uso de teorías, metodologías y técnicas de investigación científicas. </w:t>
      </w:r>
    </w:p>
    <w:p w14:paraId="1D69E47E" w14:textId="77777777" w:rsidR="007F4513" w:rsidRDefault="007F4513" w:rsidP="007F4513">
      <w:pPr>
        <w:jc w:val="both"/>
        <w:rPr>
          <w:rFonts w:ascii="AvantGarde Bk BT" w:eastAsiaTheme="minorEastAsia" w:hAnsi="AvantGarde Bk BT"/>
          <w:sz w:val="21"/>
          <w:szCs w:val="21"/>
        </w:rPr>
      </w:pPr>
    </w:p>
    <w:p w14:paraId="18ECE71C" w14:textId="77777777" w:rsidR="00CF6C80" w:rsidRDefault="007D7E87" w:rsidP="007F4513">
      <w:pPr>
        <w:ind w:left="567"/>
        <w:jc w:val="both"/>
        <w:rPr>
          <w:rFonts w:ascii="AvantGarde Bk BT" w:eastAsiaTheme="minorHAnsi" w:hAnsi="AvantGarde Bk BT"/>
          <w:sz w:val="21"/>
          <w:szCs w:val="21"/>
        </w:rPr>
      </w:pPr>
      <w:r w:rsidRPr="007D7E87">
        <w:rPr>
          <w:rFonts w:ascii="AvantGarde Bk BT" w:eastAsiaTheme="minorEastAsia" w:hAnsi="AvantGarde Bk BT"/>
          <w:sz w:val="21"/>
          <w:szCs w:val="21"/>
        </w:rPr>
        <w:t xml:space="preserve">La perspectiva </w:t>
      </w:r>
      <w:r w:rsidR="007F4513">
        <w:rPr>
          <w:rFonts w:ascii="AvantGarde Bk BT" w:eastAsiaTheme="minorEastAsia" w:hAnsi="AvantGarde Bk BT"/>
          <w:sz w:val="21"/>
          <w:szCs w:val="21"/>
        </w:rPr>
        <w:t xml:space="preserve">social y </w:t>
      </w:r>
      <w:r w:rsidRPr="007D7E87">
        <w:rPr>
          <w:rFonts w:ascii="AvantGarde Bk BT" w:eastAsiaTheme="minorEastAsia" w:hAnsi="AvantGarde Bk BT"/>
          <w:sz w:val="21"/>
          <w:szCs w:val="21"/>
        </w:rPr>
        <w:t>cultural está presente de manera transversal en los distintos programas educativos que atiende la División, como son: Abogado, Administración, Contaduría Pública, Negocios Internacionales</w:t>
      </w:r>
      <w:r>
        <w:rPr>
          <w:rFonts w:ascii="AvantGarde Bk BT" w:eastAsiaTheme="minorEastAsia" w:hAnsi="AvantGarde Bk BT"/>
          <w:sz w:val="21"/>
          <w:szCs w:val="21"/>
        </w:rPr>
        <w:t xml:space="preserve">, incluyendo la </w:t>
      </w:r>
      <w:r w:rsidRPr="007D7E87">
        <w:rPr>
          <w:rFonts w:ascii="AvantGarde Bk BT" w:eastAsiaTheme="minorHAnsi" w:hAnsi="AvantGarde Bk BT"/>
          <w:sz w:val="21"/>
          <w:szCs w:val="21"/>
        </w:rPr>
        <w:t>Maestría en Administración de Negocios</w:t>
      </w:r>
      <w:r w:rsidR="005B7CCA">
        <w:rPr>
          <w:rFonts w:ascii="AvantGarde Bk BT" w:eastAsiaTheme="minorHAnsi" w:hAnsi="AvantGarde Bk BT"/>
          <w:sz w:val="21"/>
          <w:szCs w:val="21"/>
        </w:rPr>
        <w:t>, los cuales se fortalecerán e incluso se podrá promover la activación de posgrados como la Maestría y el Doctorado en Estudios Region</w:t>
      </w:r>
      <w:r w:rsidR="00526B72">
        <w:rPr>
          <w:rFonts w:ascii="AvantGarde Bk BT" w:eastAsiaTheme="minorHAnsi" w:hAnsi="AvantGarde Bk BT"/>
          <w:sz w:val="21"/>
          <w:szCs w:val="21"/>
        </w:rPr>
        <w:t>a</w:t>
      </w:r>
      <w:r w:rsidR="005B7CCA">
        <w:rPr>
          <w:rFonts w:ascii="AvantGarde Bk BT" w:eastAsiaTheme="minorHAnsi" w:hAnsi="AvantGarde Bk BT"/>
          <w:sz w:val="21"/>
          <w:szCs w:val="21"/>
        </w:rPr>
        <w:t>les</w:t>
      </w:r>
      <w:r w:rsidRPr="007D7E87">
        <w:rPr>
          <w:rFonts w:ascii="AvantGarde Bk BT" w:eastAsiaTheme="minorHAnsi" w:hAnsi="AvantGarde Bk BT"/>
          <w:sz w:val="21"/>
          <w:szCs w:val="21"/>
        </w:rPr>
        <w:t>.</w:t>
      </w:r>
      <w:r>
        <w:rPr>
          <w:rFonts w:ascii="AvantGarde Bk BT" w:eastAsiaTheme="minorHAnsi" w:hAnsi="AvantGarde Bk BT"/>
          <w:sz w:val="21"/>
          <w:szCs w:val="21"/>
        </w:rPr>
        <w:t xml:space="preserve"> </w:t>
      </w:r>
    </w:p>
    <w:p w14:paraId="480C115A" w14:textId="77777777" w:rsidR="00CF6C80" w:rsidRDefault="00CF6C80" w:rsidP="00D92004">
      <w:pPr>
        <w:jc w:val="both"/>
        <w:rPr>
          <w:rFonts w:ascii="AvantGarde Bk BT" w:eastAsiaTheme="minorHAnsi" w:hAnsi="AvantGarde Bk BT"/>
          <w:sz w:val="21"/>
          <w:szCs w:val="21"/>
        </w:rPr>
      </w:pPr>
    </w:p>
    <w:p w14:paraId="74F55CB0" w14:textId="55A2669F" w:rsidR="007F4513" w:rsidRPr="00A309DF" w:rsidRDefault="007D7E87" w:rsidP="00CF6C80">
      <w:pPr>
        <w:ind w:left="567"/>
        <w:jc w:val="both"/>
        <w:rPr>
          <w:rFonts w:ascii="AvantGarde Bk BT" w:eastAsiaTheme="minorEastAsia" w:hAnsi="AvantGarde Bk BT"/>
          <w:b/>
          <w:sz w:val="21"/>
          <w:szCs w:val="21"/>
        </w:rPr>
      </w:pPr>
      <w:r w:rsidRPr="007D7E87">
        <w:rPr>
          <w:rFonts w:ascii="AvantGarde Bk BT" w:eastAsiaTheme="minorEastAsia" w:hAnsi="AvantGarde Bk BT"/>
          <w:sz w:val="21"/>
          <w:szCs w:val="21"/>
        </w:rPr>
        <w:t xml:space="preserve">La </w:t>
      </w:r>
      <w:r w:rsidRPr="00A309DF">
        <w:rPr>
          <w:rFonts w:ascii="AvantGarde Bk BT" w:eastAsiaTheme="minorEastAsia" w:hAnsi="AvantGarde Bk BT"/>
          <w:b/>
          <w:sz w:val="21"/>
          <w:szCs w:val="21"/>
        </w:rPr>
        <w:t>Ingeniería en Computación</w:t>
      </w:r>
      <w:r w:rsidRPr="007D7E87">
        <w:rPr>
          <w:rFonts w:ascii="AvantGarde Bk BT" w:eastAsiaTheme="minorEastAsia" w:hAnsi="AvantGarde Bk BT"/>
          <w:sz w:val="21"/>
          <w:szCs w:val="21"/>
        </w:rPr>
        <w:t>, que antes pertenecía a esta División</w:t>
      </w:r>
      <w:r w:rsidR="00CF6C80">
        <w:rPr>
          <w:rFonts w:ascii="AvantGarde Bk BT" w:eastAsiaTheme="minorEastAsia" w:hAnsi="AvantGarde Bk BT"/>
          <w:sz w:val="21"/>
          <w:szCs w:val="21"/>
        </w:rPr>
        <w:t>,</w:t>
      </w:r>
      <w:r w:rsidRPr="007D7E87">
        <w:rPr>
          <w:rFonts w:ascii="AvantGarde Bk BT" w:eastAsiaTheme="minorEastAsia" w:hAnsi="AvantGarde Bk BT"/>
          <w:sz w:val="21"/>
          <w:szCs w:val="21"/>
        </w:rPr>
        <w:t xml:space="preserve"> </w:t>
      </w:r>
      <w:r w:rsidR="00E2717B">
        <w:rPr>
          <w:rFonts w:ascii="AvantGarde Bk BT" w:eastAsiaTheme="minorEastAsia" w:hAnsi="AvantGarde Bk BT"/>
          <w:b/>
          <w:sz w:val="21"/>
          <w:szCs w:val="21"/>
        </w:rPr>
        <w:t xml:space="preserve">será reubicada en la </w:t>
      </w:r>
      <w:r w:rsidR="00E2717B" w:rsidRPr="00E2717B">
        <w:rPr>
          <w:rFonts w:ascii="AvantGarde Bk BT" w:eastAsiaTheme="minorEastAsia" w:hAnsi="AvantGarde Bk BT"/>
          <w:b/>
          <w:color w:val="0070C0"/>
          <w:sz w:val="21"/>
          <w:szCs w:val="21"/>
        </w:rPr>
        <w:t>n</w:t>
      </w:r>
      <w:r w:rsidRPr="00A309DF">
        <w:rPr>
          <w:rFonts w:ascii="AvantGarde Bk BT" w:eastAsiaTheme="minorEastAsia" w:hAnsi="AvantGarde Bk BT"/>
          <w:b/>
          <w:sz w:val="21"/>
          <w:szCs w:val="21"/>
        </w:rPr>
        <w:t xml:space="preserve">ueva División de Ciencias Agropecuarias e Ingenierías. </w:t>
      </w:r>
    </w:p>
    <w:p w14:paraId="6AA21BE5" w14:textId="77777777" w:rsidR="007F4513" w:rsidRDefault="007F4513" w:rsidP="007F4513">
      <w:pPr>
        <w:jc w:val="both"/>
        <w:rPr>
          <w:rFonts w:ascii="AvantGarde Bk BT" w:eastAsiaTheme="minorEastAsia" w:hAnsi="AvantGarde Bk BT"/>
          <w:sz w:val="21"/>
          <w:szCs w:val="21"/>
        </w:rPr>
      </w:pPr>
    </w:p>
    <w:p w14:paraId="40B47FCD" w14:textId="029B8315" w:rsidR="007D7E87" w:rsidRPr="007D7E87" w:rsidRDefault="007D7E87" w:rsidP="007F4513">
      <w:pPr>
        <w:ind w:left="567"/>
        <w:jc w:val="both"/>
        <w:rPr>
          <w:rFonts w:ascii="AvantGarde Bk BT" w:eastAsiaTheme="minorEastAsia" w:hAnsi="AvantGarde Bk BT"/>
          <w:sz w:val="21"/>
          <w:szCs w:val="21"/>
        </w:rPr>
      </w:pPr>
      <w:r w:rsidRPr="007D7E87">
        <w:rPr>
          <w:rFonts w:ascii="AvantGarde Bk BT" w:eastAsiaTheme="minorEastAsia" w:hAnsi="AvantGarde Bk BT"/>
          <w:sz w:val="21"/>
          <w:szCs w:val="21"/>
        </w:rPr>
        <w:t>Desde esta perspectiva, en el estudio de los procesos sociales, organizacionales y jurídicos, se incorpora el enfoque cultural y de valores que es indispensables para comprender los cambios en los ámbitos señalados.</w:t>
      </w:r>
      <w:r>
        <w:rPr>
          <w:rFonts w:ascii="AvantGarde Bk BT" w:eastAsiaTheme="minorEastAsia" w:hAnsi="AvantGarde Bk BT"/>
          <w:sz w:val="21"/>
          <w:szCs w:val="21"/>
        </w:rPr>
        <w:t xml:space="preserve"> </w:t>
      </w:r>
      <w:r w:rsidRPr="007D7E87">
        <w:rPr>
          <w:rFonts w:ascii="AvantGarde Bk BT" w:eastAsiaTheme="minorEastAsia" w:hAnsi="AvantGarde Bk BT"/>
          <w:sz w:val="21"/>
          <w:szCs w:val="21"/>
        </w:rPr>
        <w:t>Las líneas de investigación que se inscriben en esta División corresponden de igual manera a los estudios económico-administrativos, sociales y de aspectos culturales, tales como</w:t>
      </w:r>
      <w:r w:rsidR="004435BB">
        <w:rPr>
          <w:rFonts w:ascii="AvantGarde Bk BT" w:eastAsiaTheme="minorEastAsia" w:hAnsi="AvantGarde Bk BT"/>
          <w:sz w:val="21"/>
          <w:szCs w:val="21"/>
        </w:rPr>
        <w:t xml:space="preserve">: </w:t>
      </w:r>
      <w:r w:rsidRPr="007D7E87">
        <w:rPr>
          <w:rFonts w:ascii="AvantGarde Bk BT" w:eastAsiaTheme="minorEastAsia" w:hAnsi="AvantGarde Bk BT"/>
          <w:sz w:val="21"/>
          <w:szCs w:val="21"/>
        </w:rPr>
        <w:t xml:space="preserve">Análisis de sectores económicos; Tecnologías de la información y la comunicación en las organizaciones; </w:t>
      </w:r>
      <w:r w:rsidR="00B376AC">
        <w:rPr>
          <w:rFonts w:ascii="AvantGarde Bk BT" w:eastAsiaTheme="minorEastAsia" w:hAnsi="AvantGarde Bk BT"/>
          <w:sz w:val="21"/>
          <w:szCs w:val="21"/>
        </w:rPr>
        <w:t>TIC</w:t>
      </w:r>
      <w:r w:rsidRPr="007D7E87">
        <w:rPr>
          <w:rFonts w:ascii="AvantGarde Bk BT" w:eastAsiaTheme="minorEastAsia" w:hAnsi="AvantGarde Bk BT"/>
          <w:sz w:val="21"/>
          <w:szCs w:val="21"/>
        </w:rPr>
        <w:t xml:space="preserve"> para la educación; Estudios de la cultura; Derecho y sociedad</w:t>
      </w:r>
      <w:r w:rsidR="004435BB">
        <w:rPr>
          <w:rFonts w:ascii="AvantGarde Bk BT" w:eastAsiaTheme="minorEastAsia" w:hAnsi="AvantGarde Bk BT"/>
          <w:sz w:val="21"/>
          <w:szCs w:val="21"/>
        </w:rPr>
        <w:t>;</w:t>
      </w:r>
      <w:r w:rsidRPr="007D7E87">
        <w:rPr>
          <w:rFonts w:ascii="AvantGarde Bk BT" w:eastAsiaTheme="minorEastAsia" w:hAnsi="AvantGarde Bk BT"/>
          <w:sz w:val="21"/>
          <w:szCs w:val="21"/>
        </w:rPr>
        <w:t xml:space="preserve"> y Educación</w:t>
      </w:r>
      <w:r w:rsidR="004435BB">
        <w:rPr>
          <w:rFonts w:ascii="AvantGarde Bk BT" w:eastAsiaTheme="minorEastAsia" w:hAnsi="AvantGarde Bk BT"/>
          <w:sz w:val="21"/>
          <w:szCs w:val="21"/>
        </w:rPr>
        <w:t>;</w:t>
      </w:r>
      <w:r w:rsidRPr="007D7E87">
        <w:rPr>
          <w:rFonts w:ascii="AvantGarde Bk BT" w:eastAsiaTheme="minorEastAsia" w:hAnsi="AvantGarde Bk BT"/>
          <w:sz w:val="21"/>
          <w:szCs w:val="21"/>
        </w:rPr>
        <w:t xml:space="preserve"> entre otras.</w:t>
      </w:r>
    </w:p>
    <w:p w14:paraId="1B11CBD5" w14:textId="77777777" w:rsidR="007D7E87" w:rsidRPr="007F4513" w:rsidRDefault="007D7E87" w:rsidP="007F4513">
      <w:pPr>
        <w:jc w:val="both"/>
        <w:rPr>
          <w:rFonts w:ascii="AvantGarde Bk BT" w:eastAsiaTheme="minorEastAsia" w:hAnsi="AvantGarde Bk BT"/>
          <w:sz w:val="21"/>
          <w:szCs w:val="21"/>
        </w:rPr>
      </w:pPr>
    </w:p>
    <w:p w14:paraId="48B9C2F6" w14:textId="59EF4E77" w:rsidR="00E2717B" w:rsidRPr="00D92004" w:rsidRDefault="007D7E87" w:rsidP="00D92004">
      <w:pPr>
        <w:pStyle w:val="Prrafodelista"/>
        <w:spacing w:after="0"/>
        <w:ind w:left="567"/>
        <w:jc w:val="both"/>
        <w:rPr>
          <w:rFonts w:ascii="AvantGarde Bk BT" w:eastAsiaTheme="minorEastAsia" w:hAnsi="AvantGarde Bk BT"/>
          <w:sz w:val="21"/>
          <w:szCs w:val="21"/>
        </w:rPr>
      </w:pPr>
      <w:r w:rsidRPr="00E2717B">
        <w:rPr>
          <w:rFonts w:ascii="AvantGarde Bk BT" w:eastAsiaTheme="minorEastAsia" w:hAnsi="AvantGarde Bk BT"/>
          <w:sz w:val="21"/>
          <w:szCs w:val="21"/>
        </w:rPr>
        <w:t xml:space="preserve">También se </w:t>
      </w:r>
      <w:r w:rsidR="00D83127" w:rsidRPr="00E2717B">
        <w:rPr>
          <w:rFonts w:ascii="AvantGarde Bk BT" w:eastAsiaTheme="minorEastAsia" w:hAnsi="AvantGarde Bk BT"/>
          <w:sz w:val="21"/>
          <w:szCs w:val="21"/>
        </w:rPr>
        <w:t xml:space="preserve">fortalecerá el enfoque cultural, artístico y de las humanidades, principalmente en las acciones de difusión. </w:t>
      </w:r>
    </w:p>
    <w:p w14:paraId="36579B58" w14:textId="77777777" w:rsidR="00D92004" w:rsidRDefault="00D92004">
      <w:pPr>
        <w:spacing w:after="200" w:line="276" w:lineRule="auto"/>
        <w:rPr>
          <w:rFonts w:ascii="AvantGarde Bk BT" w:eastAsiaTheme="minorEastAsia" w:hAnsi="AvantGarde Bk BT" w:cs="Times New Roman"/>
          <w:sz w:val="21"/>
          <w:szCs w:val="21"/>
          <w:lang w:eastAsia="en-US"/>
        </w:rPr>
      </w:pPr>
      <w:r>
        <w:rPr>
          <w:rFonts w:ascii="AvantGarde Bk BT" w:eastAsiaTheme="minorEastAsia" w:hAnsi="AvantGarde Bk BT"/>
          <w:sz w:val="21"/>
          <w:szCs w:val="21"/>
        </w:rPr>
        <w:br w:type="page"/>
      </w:r>
    </w:p>
    <w:p w14:paraId="1952F9F6" w14:textId="11384263" w:rsidR="00E2717B" w:rsidRPr="00334FB0" w:rsidRDefault="00E2717B" w:rsidP="00BE2C76">
      <w:pPr>
        <w:pStyle w:val="Prrafodelista"/>
        <w:numPr>
          <w:ilvl w:val="0"/>
          <w:numId w:val="1"/>
        </w:numPr>
        <w:ind w:left="567" w:hanging="567"/>
        <w:jc w:val="both"/>
        <w:rPr>
          <w:rFonts w:ascii="AvantGarde Bk BT" w:eastAsiaTheme="minorEastAsia" w:hAnsi="AvantGarde Bk BT" w:cs="Arial"/>
          <w:sz w:val="21"/>
          <w:szCs w:val="21"/>
        </w:rPr>
      </w:pPr>
      <w:r w:rsidRPr="00334FB0">
        <w:rPr>
          <w:rFonts w:ascii="AvantGarde Bk BT" w:eastAsiaTheme="minorEastAsia" w:hAnsi="AvantGarde Bk BT"/>
          <w:sz w:val="21"/>
          <w:szCs w:val="21"/>
        </w:rPr>
        <w:lastRenderedPageBreak/>
        <w:t>Que el campo de acción de las ingenierías; las ciencias agropecuarias; las tecnologías; de las ciencias sociales y la cultura; y de las ciencias de la salud es muy amplio y complejo, por lo cual una gran diversidad de temas de estudio pueden ser identificados. Sin embargo, dada la disponibilidad de personal calificado y de medios de trabajo (infraestructura, equipamiento, recursos financieros), se fijaron prioridades para las tareas, mediante un ejercicio de análisis y priorización de los temas que definen las líneas de generación y aplicac</w:t>
      </w:r>
      <w:r w:rsidR="00B01CF0" w:rsidRPr="00334FB0">
        <w:rPr>
          <w:rFonts w:ascii="AvantGarde Bk BT" w:eastAsiaTheme="minorEastAsia" w:hAnsi="AvantGarde Bk BT"/>
          <w:sz w:val="21"/>
          <w:szCs w:val="21"/>
        </w:rPr>
        <w:t>ión del conocimiento del nuevo d</w:t>
      </w:r>
      <w:r w:rsidRPr="00334FB0">
        <w:rPr>
          <w:rFonts w:ascii="AvantGarde Bk BT" w:eastAsiaTheme="minorEastAsia" w:hAnsi="AvantGarde Bk BT"/>
          <w:sz w:val="21"/>
          <w:szCs w:val="21"/>
        </w:rPr>
        <w:t>epartamento, y a los cambios de nombre de las unidades académicas, tomando en consideración: (a) los temas de mayor relevancia regional para la sociedad y los sectores productivos; (b) las capacidades, formación e intereses de investigación</w:t>
      </w:r>
      <w:r w:rsidR="00B01CF0" w:rsidRPr="00334FB0">
        <w:rPr>
          <w:rFonts w:ascii="AvantGarde Bk BT" w:eastAsiaTheme="minorEastAsia" w:hAnsi="AvantGarde Bk BT"/>
          <w:sz w:val="21"/>
          <w:szCs w:val="21"/>
        </w:rPr>
        <w:t xml:space="preserve"> de la plantilla académica del d</w:t>
      </w:r>
      <w:r w:rsidRPr="00334FB0">
        <w:rPr>
          <w:rFonts w:ascii="AvantGarde Bk BT" w:eastAsiaTheme="minorEastAsia" w:hAnsi="AvantGarde Bk BT"/>
          <w:sz w:val="21"/>
          <w:szCs w:val="21"/>
        </w:rPr>
        <w:t>epartamento; y, (c) las posibilidades de colaboración e i</w:t>
      </w:r>
      <w:r w:rsidR="00B01CF0" w:rsidRPr="00334FB0">
        <w:rPr>
          <w:rFonts w:ascii="AvantGarde Bk BT" w:eastAsiaTheme="minorEastAsia" w:hAnsi="AvantGarde Bk BT"/>
          <w:sz w:val="21"/>
          <w:szCs w:val="21"/>
        </w:rPr>
        <w:t>ntercambio académico con otros d</w:t>
      </w:r>
      <w:r w:rsidRPr="00334FB0">
        <w:rPr>
          <w:rFonts w:ascii="AvantGarde Bk BT" w:eastAsiaTheme="minorEastAsia" w:hAnsi="AvantGarde Bk BT"/>
          <w:sz w:val="21"/>
          <w:szCs w:val="21"/>
        </w:rPr>
        <w:t>epartamentos del Centro Universitario, de la Universidad de Guadalajara y de otras instituciones de educación superior y de investigación.</w:t>
      </w:r>
    </w:p>
    <w:p w14:paraId="02CE057E" w14:textId="77777777" w:rsidR="00D92004" w:rsidRDefault="00D92004">
      <w:pPr>
        <w:spacing w:after="200" w:line="276" w:lineRule="auto"/>
        <w:rPr>
          <w:rFonts w:ascii="AvantGarde Bk BT" w:eastAsiaTheme="minorHAnsi" w:hAnsi="AvantGarde Bk BT" w:cs="Times New Roman"/>
          <w:sz w:val="21"/>
          <w:szCs w:val="21"/>
          <w:lang w:eastAsia="en-US"/>
        </w:rPr>
      </w:pPr>
      <w:r>
        <w:rPr>
          <w:rFonts w:ascii="AvantGarde Bk BT" w:eastAsiaTheme="minorHAnsi" w:hAnsi="AvantGarde Bk BT"/>
          <w:sz w:val="21"/>
          <w:szCs w:val="21"/>
        </w:rPr>
        <w:br w:type="page"/>
      </w:r>
    </w:p>
    <w:p w14:paraId="50DEB7C2" w14:textId="4CA220B8" w:rsidR="008058D7" w:rsidRDefault="00D83127" w:rsidP="00BE2C76">
      <w:pPr>
        <w:pStyle w:val="Prrafodelista"/>
        <w:numPr>
          <w:ilvl w:val="0"/>
          <w:numId w:val="1"/>
        </w:numPr>
        <w:spacing w:after="0"/>
        <w:ind w:left="567" w:hanging="567"/>
        <w:jc w:val="both"/>
      </w:pPr>
      <w:r w:rsidRPr="00E2717B">
        <w:rPr>
          <w:rFonts w:ascii="AvantGarde Bk BT" w:eastAsiaTheme="minorHAnsi" w:hAnsi="AvantGarde Bk BT"/>
          <w:sz w:val="21"/>
          <w:szCs w:val="21"/>
        </w:rPr>
        <w:lastRenderedPageBreak/>
        <w:t xml:space="preserve">Que conforme a lo anterior, la estructura del </w:t>
      </w:r>
      <w:proofErr w:type="spellStart"/>
      <w:r w:rsidRPr="00E2717B">
        <w:rPr>
          <w:rFonts w:ascii="AvantGarde Bk BT" w:eastAsiaTheme="minorHAnsi" w:hAnsi="AvantGarde Bk BT"/>
          <w:sz w:val="21"/>
          <w:szCs w:val="21"/>
        </w:rPr>
        <w:t>CU</w:t>
      </w:r>
      <w:r w:rsidR="003D407A" w:rsidRPr="00E2717B">
        <w:rPr>
          <w:rFonts w:ascii="AvantGarde Bk BT" w:eastAsiaTheme="minorHAnsi" w:hAnsi="AvantGarde Bk BT"/>
          <w:sz w:val="21"/>
          <w:szCs w:val="21"/>
        </w:rPr>
        <w:t>Altos</w:t>
      </w:r>
      <w:proofErr w:type="spellEnd"/>
      <w:r w:rsidRPr="00E2717B">
        <w:rPr>
          <w:rFonts w:ascii="AvantGarde Bk BT" w:eastAsiaTheme="minorHAnsi" w:hAnsi="AvantGarde Bk BT"/>
          <w:sz w:val="21"/>
          <w:szCs w:val="21"/>
        </w:rPr>
        <w:t xml:space="preserve"> se conformará de la siguiente manera:</w:t>
      </w:r>
    </w:p>
    <w:p w14:paraId="63CFABB9" w14:textId="77777777" w:rsidR="008058D7" w:rsidRDefault="008058D7" w:rsidP="00B376AC">
      <w:pPr>
        <w:rPr>
          <w:rFonts w:ascii="AvantGarde Bk BT" w:eastAsiaTheme="minorHAnsi" w:hAnsi="AvantGarde Bk BT"/>
          <w:sz w:val="20"/>
          <w:szCs w:val="20"/>
        </w:rPr>
      </w:pPr>
    </w:p>
    <w:p w14:paraId="0DEAA243" w14:textId="2F890874" w:rsidR="00D83127" w:rsidRDefault="00D83127" w:rsidP="0071237F">
      <w:pPr>
        <w:jc w:val="center"/>
        <w:rPr>
          <w:rFonts w:ascii="AvantGarde Bk BT" w:eastAsiaTheme="minorHAnsi" w:hAnsi="AvantGarde Bk BT"/>
          <w:sz w:val="20"/>
          <w:szCs w:val="20"/>
        </w:rPr>
      </w:pPr>
      <w:r w:rsidRPr="00D83127">
        <w:rPr>
          <w:rFonts w:ascii="AvantGarde Bk BT" w:eastAsiaTheme="minorHAnsi" w:hAnsi="AvantGarde Bk BT"/>
          <w:sz w:val="20"/>
          <w:szCs w:val="20"/>
        </w:rPr>
        <w:t xml:space="preserve">Estructura </w:t>
      </w:r>
      <w:r w:rsidR="003D407A">
        <w:rPr>
          <w:rFonts w:ascii="AvantGarde Bk BT" w:eastAsiaTheme="minorHAnsi" w:hAnsi="AvantGarde Bk BT"/>
          <w:sz w:val="20"/>
          <w:szCs w:val="20"/>
        </w:rPr>
        <w:t xml:space="preserve">Académico-Administrativa de </w:t>
      </w:r>
      <w:proofErr w:type="spellStart"/>
      <w:r w:rsidR="003D407A">
        <w:rPr>
          <w:rFonts w:ascii="AvantGarde Bk BT" w:eastAsiaTheme="minorHAnsi" w:hAnsi="AvantGarde Bk BT"/>
          <w:sz w:val="20"/>
          <w:szCs w:val="20"/>
        </w:rPr>
        <w:t>CUAltos</w:t>
      </w:r>
      <w:proofErr w:type="spellEnd"/>
    </w:p>
    <w:p w14:paraId="532A7A57" w14:textId="6DE8E80F" w:rsidR="003D407A" w:rsidRDefault="003D407A" w:rsidP="0071237F">
      <w:pPr>
        <w:jc w:val="both"/>
        <w:rPr>
          <w:rFonts w:ascii="AvantGarde Bk BT" w:hAnsi="AvantGarde Bk BT"/>
          <w:color w:val="000000"/>
          <w:sz w:val="21"/>
          <w:szCs w:val="21"/>
        </w:rPr>
      </w:pPr>
    </w:p>
    <w:tbl>
      <w:tblPr>
        <w:tblpPr w:leftFromText="141" w:rightFromText="141" w:vertAnchor="text" w:horzAnchor="margin" w:tblpXSpec="right" w:tblpY="83"/>
        <w:tblOverlap w:val="never"/>
        <w:tblW w:w="8927" w:type="dxa"/>
        <w:tblCellMar>
          <w:left w:w="70" w:type="dxa"/>
          <w:right w:w="70" w:type="dxa"/>
        </w:tblCellMar>
        <w:tblLook w:val="04A0" w:firstRow="1" w:lastRow="0" w:firstColumn="1" w:lastColumn="0" w:noHBand="0" w:noVBand="1"/>
      </w:tblPr>
      <w:tblGrid>
        <w:gridCol w:w="1072"/>
        <w:gridCol w:w="1427"/>
        <w:gridCol w:w="1796"/>
        <w:gridCol w:w="1117"/>
        <w:gridCol w:w="1679"/>
        <w:gridCol w:w="892"/>
        <w:gridCol w:w="944"/>
      </w:tblGrid>
      <w:tr w:rsidR="00AD263B" w:rsidRPr="00A91BEE" w14:paraId="703FBDD5" w14:textId="77777777" w:rsidTr="00870508">
        <w:trPr>
          <w:trHeight w:val="431"/>
        </w:trPr>
        <w:tc>
          <w:tcPr>
            <w:tcW w:w="1072"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6E2A2223" w14:textId="77777777" w:rsidR="00AD263B" w:rsidRPr="007E6F5A" w:rsidRDefault="00AD263B" w:rsidP="001924A8">
            <w:pPr>
              <w:jc w:val="center"/>
              <w:rPr>
                <w:rFonts w:ascii="Calibri" w:hAnsi="Calibri"/>
                <w:b/>
                <w:bCs/>
                <w:color w:val="FFFFFF"/>
                <w:sz w:val="16"/>
                <w:szCs w:val="16"/>
              </w:rPr>
            </w:pPr>
            <w:r w:rsidRPr="007E6F5A">
              <w:rPr>
                <w:rFonts w:ascii="Calibri" w:hAnsi="Calibri"/>
                <w:b/>
                <w:bCs/>
                <w:color w:val="FFFFFF"/>
                <w:sz w:val="16"/>
                <w:szCs w:val="16"/>
              </w:rPr>
              <w:t>Divisiones</w:t>
            </w:r>
          </w:p>
        </w:tc>
        <w:tc>
          <w:tcPr>
            <w:tcW w:w="1427" w:type="dxa"/>
            <w:tcBorders>
              <w:top w:val="single" w:sz="4" w:space="0" w:color="auto"/>
              <w:left w:val="nil"/>
              <w:bottom w:val="single" w:sz="4" w:space="0" w:color="auto"/>
              <w:right w:val="single" w:sz="4" w:space="0" w:color="auto"/>
            </w:tcBorders>
            <w:shd w:val="clear" w:color="000000" w:fill="5B9BD5"/>
            <w:vAlign w:val="center"/>
            <w:hideMark/>
          </w:tcPr>
          <w:p w14:paraId="616C911F" w14:textId="77777777" w:rsidR="00AD263B" w:rsidRPr="007E6F5A" w:rsidRDefault="00AD263B" w:rsidP="001924A8">
            <w:pPr>
              <w:jc w:val="center"/>
              <w:rPr>
                <w:rFonts w:ascii="Calibri" w:hAnsi="Calibri"/>
                <w:b/>
                <w:bCs/>
                <w:color w:val="FFFFFF"/>
                <w:sz w:val="16"/>
                <w:szCs w:val="16"/>
              </w:rPr>
            </w:pPr>
            <w:r w:rsidRPr="007E6F5A">
              <w:rPr>
                <w:rFonts w:ascii="Calibri" w:hAnsi="Calibri"/>
                <w:b/>
                <w:bCs/>
                <w:color w:val="FFFFFF"/>
                <w:sz w:val="16"/>
                <w:szCs w:val="16"/>
              </w:rPr>
              <w:t>Departamentos</w:t>
            </w:r>
          </w:p>
        </w:tc>
        <w:tc>
          <w:tcPr>
            <w:tcW w:w="1796" w:type="dxa"/>
            <w:tcBorders>
              <w:top w:val="single" w:sz="4" w:space="0" w:color="auto"/>
              <w:left w:val="single" w:sz="4" w:space="0" w:color="auto"/>
              <w:bottom w:val="single" w:sz="4" w:space="0" w:color="auto"/>
              <w:right w:val="single" w:sz="4" w:space="0" w:color="auto"/>
            </w:tcBorders>
            <w:shd w:val="clear" w:color="000000" w:fill="5B9BD5"/>
          </w:tcPr>
          <w:p w14:paraId="1D084E92" w14:textId="77777777" w:rsidR="00AD263B" w:rsidRDefault="00AD263B" w:rsidP="001924A8">
            <w:pPr>
              <w:jc w:val="center"/>
              <w:rPr>
                <w:rFonts w:ascii="Calibri" w:hAnsi="Calibri"/>
                <w:b/>
                <w:bCs/>
                <w:color w:val="FFFFFF"/>
                <w:sz w:val="16"/>
                <w:szCs w:val="16"/>
              </w:rPr>
            </w:pPr>
          </w:p>
          <w:p w14:paraId="62BAF7A0" w14:textId="77777777" w:rsidR="00AD263B" w:rsidRPr="007E6F5A" w:rsidRDefault="00AD263B" w:rsidP="001924A8">
            <w:pPr>
              <w:jc w:val="center"/>
              <w:rPr>
                <w:rFonts w:ascii="Calibri" w:hAnsi="Calibri"/>
                <w:b/>
                <w:bCs/>
                <w:color w:val="FFFFFF"/>
                <w:sz w:val="16"/>
                <w:szCs w:val="16"/>
              </w:rPr>
            </w:pPr>
            <w:r w:rsidRPr="007E6F5A">
              <w:rPr>
                <w:rFonts w:ascii="Calibri" w:hAnsi="Calibri"/>
                <w:b/>
                <w:bCs/>
                <w:color w:val="FFFFFF"/>
                <w:sz w:val="16"/>
                <w:szCs w:val="16"/>
              </w:rPr>
              <w:t>Programas de Pregrado</w:t>
            </w:r>
          </w:p>
        </w:tc>
        <w:tc>
          <w:tcPr>
            <w:tcW w:w="1117" w:type="dxa"/>
            <w:tcBorders>
              <w:top w:val="single" w:sz="4" w:space="0" w:color="auto"/>
              <w:left w:val="nil"/>
              <w:bottom w:val="single" w:sz="4" w:space="0" w:color="auto"/>
              <w:right w:val="single" w:sz="4" w:space="0" w:color="auto"/>
            </w:tcBorders>
            <w:shd w:val="clear" w:color="000000" w:fill="5B9BD5"/>
          </w:tcPr>
          <w:p w14:paraId="39BAA4FE" w14:textId="77777777" w:rsidR="00AD263B" w:rsidRPr="00A91BEE" w:rsidRDefault="00AD263B" w:rsidP="001924A8">
            <w:pPr>
              <w:jc w:val="center"/>
              <w:rPr>
                <w:rFonts w:ascii="Calibri" w:hAnsi="Calibri"/>
                <w:b/>
                <w:bCs/>
                <w:color w:val="FFFFFF"/>
                <w:sz w:val="18"/>
                <w:szCs w:val="18"/>
              </w:rPr>
            </w:pPr>
            <w:r w:rsidRPr="00A91BEE">
              <w:rPr>
                <w:rFonts w:ascii="Calibri" w:hAnsi="Calibri"/>
                <w:b/>
                <w:bCs/>
                <w:color w:val="FFFFFF"/>
                <w:sz w:val="18"/>
                <w:szCs w:val="18"/>
              </w:rPr>
              <w:t>Matrícula Pregrado</w:t>
            </w:r>
          </w:p>
        </w:tc>
        <w:tc>
          <w:tcPr>
            <w:tcW w:w="1679" w:type="dxa"/>
            <w:tcBorders>
              <w:top w:val="single" w:sz="4" w:space="0" w:color="auto"/>
              <w:left w:val="nil"/>
              <w:bottom w:val="single" w:sz="4" w:space="0" w:color="auto"/>
              <w:right w:val="single" w:sz="4" w:space="0" w:color="auto"/>
            </w:tcBorders>
            <w:shd w:val="clear" w:color="000000" w:fill="5B9BD5"/>
          </w:tcPr>
          <w:p w14:paraId="48588561" w14:textId="77777777" w:rsidR="00AD263B" w:rsidRPr="00A91BEE" w:rsidRDefault="00AD263B" w:rsidP="001924A8">
            <w:pPr>
              <w:jc w:val="center"/>
              <w:rPr>
                <w:rFonts w:ascii="Calibri" w:hAnsi="Calibri"/>
                <w:b/>
                <w:bCs/>
                <w:color w:val="FFFFFF"/>
                <w:sz w:val="18"/>
                <w:szCs w:val="18"/>
              </w:rPr>
            </w:pPr>
            <w:r w:rsidRPr="00A91BEE">
              <w:rPr>
                <w:rFonts w:ascii="Calibri" w:hAnsi="Calibri"/>
                <w:b/>
                <w:bCs/>
                <w:color w:val="FFFFFF"/>
                <w:sz w:val="18"/>
                <w:szCs w:val="18"/>
              </w:rPr>
              <w:t>Programa posgrado</w:t>
            </w:r>
          </w:p>
        </w:tc>
        <w:tc>
          <w:tcPr>
            <w:tcW w:w="892" w:type="dxa"/>
            <w:tcBorders>
              <w:top w:val="single" w:sz="4" w:space="0" w:color="auto"/>
              <w:left w:val="nil"/>
              <w:bottom w:val="single" w:sz="4" w:space="0" w:color="auto"/>
              <w:right w:val="single" w:sz="4" w:space="0" w:color="auto"/>
            </w:tcBorders>
            <w:shd w:val="clear" w:color="000000" w:fill="5B9BD5"/>
          </w:tcPr>
          <w:p w14:paraId="0701C3AB" w14:textId="77777777" w:rsidR="00AD263B" w:rsidRPr="00A91BEE" w:rsidRDefault="00AD263B" w:rsidP="001924A8">
            <w:pPr>
              <w:jc w:val="center"/>
              <w:rPr>
                <w:rFonts w:ascii="Calibri" w:hAnsi="Calibri"/>
                <w:b/>
                <w:bCs/>
                <w:color w:val="FFFFFF"/>
                <w:sz w:val="18"/>
                <w:szCs w:val="18"/>
              </w:rPr>
            </w:pPr>
            <w:r w:rsidRPr="00A91BEE">
              <w:rPr>
                <w:rFonts w:ascii="Calibri" w:hAnsi="Calibri"/>
                <w:b/>
                <w:bCs/>
                <w:color w:val="FFFFFF"/>
                <w:sz w:val="18"/>
                <w:szCs w:val="18"/>
              </w:rPr>
              <w:t>Matrícula Posgrado</w:t>
            </w:r>
          </w:p>
        </w:tc>
        <w:tc>
          <w:tcPr>
            <w:tcW w:w="944" w:type="dxa"/>
            <w:tcBorders>
              <w:top w:val="single" w:sz="4" w:space="0" w:color="auto"/>
              <w:left w:val="nil"/>
              <w:bottom w:val="single" w:sz="4" w:space="0" w:color="auto"/>
              <w:right w:val="single" w:sz="4" w:space="0" w:color="auto"/>
            </w:tcBorders>
            <w:shd w:val="clear" w:color="000000" w:fill="5B9BD5"/>
          </w:tcPr>
          <w:p w14:paraId="69BC1A09" w14:textId="77777777" w:rsidR="00AD263B" w:rsidRPr="00A91BEE" w:rsidRDefault="00AD263B" w:rsidP="001924A8">
            <w:pPr>
              <w:jc w:val="center"/>
              <w:rPr>
                <w:rFonts w:ascii="Calibri" w:hAnsi="Calibri"/>
                <w:b/>
                <w:bCs/>
                <w:color w:val="FFFFFF"/>
                <w:sz w:val="18"/>
                <w:szCs w:val="18"/>
              </w:rPr>
            </w:pPr>
            <w:r w:rsidRPr="00A91BEE">
              <w:rPr>
                <w:rFonts w:ascii="Calibri" w:hAnsi="Calibri"/>
                <w:b/>
                <w:bCs/>
                <w:color w:val="FFFFFF"/>
                <w:sz w:val="18"/>
                <w:szCs w:val="18"/>
              </w:rPr>
              <w:t>Total de matrícula</w:t>
            </w:r>
          </w:p>
        </w:tc>
      </w:tr>
      <w:tr w:rsidR="00AD263B" w:rsidRPr="00A91BEE" w14:paraId="0CC21989" w14:textId="77777777" w:rsidTr="00A309DF">
        <w:trPr>
          <w:trHeight w:val="386"/>
        </w:trPr>
        <w:tc>
          <w:tcPr>
            <w:tcW w:w="1072" w:type="dxa"/>
            <w:vMerge w:val="restart"/>
            <w:tcBorders>
              <w:top w:val="nil"/>
              <w:left w:val="single" w:sz="4" w:space="0" w:color="auto"/>
              <w:bottom w:val="nil"/>
              <w:right w:val="single" w:sz="4" w:space="0" w:color="auto"/>
            </w:tcBorders>
            <w:shd w:val="clear" w:color="auto" w:fill="DBE5F1" w:themeFill="accent1" w:themeFillTint="33"/>
            <w:vAlign w:val="center"/>
          </w:tcPr>
          <w:p w14:paraId="58628A2A" w14:textId="77777777" w:rsidR="00AD263B" w:rsidRPr="00714B6E" w:rsidRDefault="00AD263B" w:rsidP="001924A8">
            <w:pPr>
              <w:jc w:val="center"/>
              <w:rPr>
                <w:rFonts w:ascii="Calibri" w:hAnsi="Calibri"/>
                <w:color w:val="000000"/>
                <w:sz w:val="16"/>
                <w:szCs w:val="16"/>
                <w:highlight w:val="yellow"/>
              </w:rPr>
            </w:pPr>
            <w:r>
              <w:rPr>
                <w:rFonts w:ascii="Calibri" w:hAnsi="Calibri"/>
                <w:color w:val="000000"/>
                <w:sz w:val="16"/>
                <w:szCs w:val="16"/>
              </w:rPr>
              <w:t>De Ciencias Sociales y de la Cultura</w:t>
            </w:r>
          </w:p>
        </w:tc>
        <w:tc>
          <w:tcPr>
            <w:tcW w:w="1427" w:type="dxa"/>
            <w:vMerge w:val="restart"/>
            <w:tcBorders>
              <w:top w:val="single" w:sz="4" w:space="0" w:color="auto"/>
              <w:left w:val="nil"/>
              <w:bottom w:val="nil"/>
              <w:right w:val="single" w:sz="4" w:space="0" w:color="auto"/>
            </w:tcBorders>
            <w:shd w:val="clear" w:color="auto" w:fill="DBE5F1" w:themeFill="accent1" w:themeFillTint="33"/>
            <w:vAlign w:val="center"/>
          </w:tcPr>
          <w:p w14:paraId="575B5BC7" w14:textId="0A5D7184" w:rsidR="00AD263B" w:rsidRPr="00714B6E" w:rsidRDefault="00AD263B" w:rsidP="001924A8">
            <w:pPr>
              <w:jc w:val="center"/>
              <w:rPr>
                <w:rFonts w:ascii="Calibri" w:hAnsi="Calibri"/>
                <w:color w:val="000000"/>
                <w:sz w:val="16"/>
                <w:szCs w:val="16"/>
              </w:rPr>
            </w:pPr>
            <w:r>
              <w:rPr>
                <w:rFonts w:ascii="Calibri" w:hAnsi="Calibri"/>
                <w:color w:val="000000"/>
                <w:sz w:val="16"/>
                <w:szCs w:val="16"/>
              </w:rPr>
              <w:t>De Estudios Jurídicos</w:t>
            </w:r>
            <w:r w:rsidR="004435BB">
              <w:rPr>
                <w:rFonts w:ascii="Calibri" w:hAnsi="Calibri"/>
                <w:color w:val="000000"/>
                <w:sz w:val="16"/>
                <w:szCs w:val="16"/>
              </w:rPr>
              <w:t xml:space="preserve">, </w:t>
            </w:r>
            <w:r>
              <w:rPr>
                <w:rFonts w:ascii="Calibri" w:hAnsi="Calibri"/>
                <w:color w:val="000000"/>
                <w:sz w:val="16"/>
                <w:szCs w:val="16"/>
              </w:rPr>
              <w:t>Sociales</w:t>
            </w:r>
            <w:r w:rsidR="00CF6C80">
              <w:rPr>
                <w:rFonts w:ascii="Calibri" w:hAnsi="Calibri"/>
                <w:color w:val="000000"/>
                <w:sz w:val="16"/>
                <w:szCs w:val="16"/>
              </w:rPr>
              <w:t xml:space="preserve"> y de la Cultu</w:t>
            </w:r>
            <w:r w:rsidR="004435BB">
              <w:rPr>
                <w:rFonts w:ascii="Calibri" w:hAnsi="Calibri"/>
                <w:color w:val="000000"/>
                <w:sz w:val="16"/>
                <w:szCs w:val="16"/>
              </w:rPr>
              <w:t>ra</w:t>
            </w:r>
          </w:p>
          <w:p w14:paraId="66DCB80F" w14:textId="77777777" w:rsidR="00AD263B" w:rsidRPr="00714B6E" w:rsidRDefault="00AD263B" w:rsidP="001924A8">
            <w:pPr>
              <w:jc w:val="center"/>
              <w:rPr>
                <w:rFonts w:ascii="Calibri" w:hAnsi="Calibri"/>
                <w:color w:val="000000"/>
                <w:sz w:val="16"/>
                <w:szCs w:val="16"/>
              </w:rPr>
            </w:pPr>
          </w:p>
          <w:p w14:paraId="3C8DFE54"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De Estudios Organizacionales</w:t>
            </w:r>
          </w:p>
        </w:tc>
        <w:tc>
          <w:tcPr>
            <w:tcW w:w="1796" w:type="dxa"/>
            <w:tcBorders>
              <w:top w:val="single" w:sz="4" w:space="0" w:color="auto"/>
              <w:left w:val="single" w:sz="4" w:space="0" w:color="auto"/>
              <w:bottom w:val="nil"/>
              <w:right w:val="single" w:sz="4" w:space="0" w:color="auto"/>
            </w:tcBorders>
            <w:shd w:val="clear" w:color="auto" w:fill="DBE5F1" w:themeFill="accent1" w:themeFillTint="33"/>
          </w:tcPr>
          <w:p w14:paraId="2E629F0E"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Abogado</w:t>
            </w:r>
          </w:p>
        </w:tc>
        <w:tc>
          <w:tcPr>
            <w:tcW w:w="1117" w:type="dxa"/>
            <w:tcBorders>
              <w:top w:val="single" w:sz="4" w:space="0" w:color="auto"/>
              <w:left w:val="nil"/>
              <w:bottom w:val="nil"/>
              <w:right w:val="single" w:sz="4" w:space="0" w:color="auto"/>
            </w:tcBorders>
            <w:shd w:val="clear" w:color="auto" w:fill="DBE5F1" w:themeFill="accent1" w:themeFillTint="33"/>
          </w:tcPr>
          <w:p w14:paraId="187C9AF4"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2</w:t>
            </w:r>
            <w:r>
              <w:rPr>
                <w:rFonts w:ascii="Calibri" w:hAnsi="Calibri"/>
                <w:color w:val="000000"/>
                <w:sz w:val="16"/>
                <w:szCs w:val="16"/>
              </w:rPr>
              <w:t>88</w:t>
            </w:r>
          </w:p>
        </w:tc>
        <w:tc>
          <w:tcPr>
            <w:tcW w:w="1679" w:type="dxa"/>
            <w:vMerge w:val="restart"/>
            <w:tcBorders>
              <w:top w:val="single" w:sz="4" w:space="0" w:color="auto"/>
              <w:left w:val="nil"/>
              <w:right w:val="single" w:sz="4" w:space="0" w:color="auto"/>
            </w:tcBorders>
            <w:shd w:val="clear" w:color="auto" w:fill="DBE5F1" w:themeFill="accent1" w:themeFillTint="33"/>
          </w:tcPr>
          <w:p w14:paraId="7F514553" w14:textId="77777777" w:rsidR="00AD263B" w:rsidRPr="00714B6E" w:rsidRDefault="00AD263B" w:rsidP="001924A8">
            <w:pPr>
              <w:jc w:val="center"/>
              <w:rPr>
                <w:rFonts w:ascii="Calibri" w:hAnsi="Calibri"/>
                <w:color w:val="000000"/>
                <w:sz w:val="16"/>
                <w:szCs w:val="16"/>
              </w:rPr>
            </w:pPr>
          </w:p>
          <w:p w14:paraId="6BDD7451" w14:textId="77777777" w:rsidR="00AD263B" w:rsidRPr="00714B6E" w:rsidRDefault="00AD263B" w:rsidP="001924A8">
            <w:pPr>
              <w:jc w:val="center"/>
              <w:rPr>
                <w:rFonts w:ascii="Calibri" w:hAnsi="Calibri"/>
                <w:color w:val="000000"/>
                <w:sz w:val="16"/>
                <w:szCs w:val="16"/>
              </w:rPr>
            </w:pPr>
          </w:p>
          <w:p w14:paraId="29C4284F"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Maestría en Administración de Negocios</w:t>
            </w:r>
          </w:p>
        </w:tc>
        <w:tc>
          <w:tcPr>
            <w:tcW w:w="892" w:type="dxa"/>
            <w:vMerge w:val="restart"/>
            <w:tcBorders>
              <w:top w:val="single" w:sz="4" w:space="0" w:color="auto"/>
              <w:left w:val="nil"/>
              <w:right w:val="single" w:sz="4" w:space="0" w:color="auto"/>
            </w:tcBorders>
            <w:shd w:val="clear" w:color="auto" w:fill="DBE5F1" w:themeFill="accent1" w:themeFillTint="33"/>
          </w:tcPr>
          <w:p w14:paraId="654B334B" w14:textId="77777777" w:rsidR="00AD263B" w:rsidRDefault="00AD263B" w:rsidP="001924A8">
            <w:pPr>
              <w:jc w:val="center"/>
              <w:rPr>
                <w:rFonts w:ascii="Calibri" w:hAnsi="Calibri"/>
                <w:color w:val="000000"/>
                <w:sz w:val="16"/>
                <w:szCs w:val="16"/>
              </w:rPr>
            </w:pPr>
          </w:p>
          <w:p w14:paraId="10FBA0DC" w14:textId="77777777" w:rsidR="00AD263B" w:rsidRDefault="00AD263B" w:rsidP="001924A8">
            <w:pPr>
              <w:jc w:val="center"/>
              <w:rPr>
                <w:rFonts w:ascii="Calibri" w:hAnsi="Calibri"/>
                <w:color w:val="000000"/>
                <w:sz w:val="16"/>
                <w:szCs w:val="16"/>
              </w:rPr>
            </w:pPr>
          </w:p>
          <w:p w14:paraId="2056DEE2"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30</w:t>
            </w:r>
          </w:p>
        </w:tc>
        <w:tc>
          <w:tcPr>
            <w:tcW w:w="944" w:type="dxa"/>
            <w:vMerge w:val="restart"/>
            <w:tcBorders>
              <w:top w:val="single" w:sz="4" w:space="0" w:color="auto"/>
              <w:left w:val="nil"/>
              <w:bottom w:val="nil"/>
              <w:right w:val="single" w:sz="4" w:space="0" w:color="auto"/>
            </w:tcBorders>
            <w:shd w:val="clear" w:color="auto" w:fill="DBE5F1" w:themeFill="accent1" w:themeFillTint="33"/>
            <w:vAlign w:val="center"/>
          </w:tcPr>
          <w:p w14:paraId="3FB1381A"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1,226</w:t>
            </w:r>
          </w:p>
        </w:tc>
      </w:tr>
      <w:tr w:rsidR="00AD263B" w:rsidRPr="00A91BEE" w14:paraId="0204EF46" w14:textId="77777777" w:rsidTr="001924A8">
        <w:trPr>
          <w:trHeight w:val="327"/>
        </w:trPr>
        <w:tc>
          <w:tcPr>
            <w:tcW w:w="1072" w:type="dxa"/>
            <w:vMerge/>
            <w:tcBorders>
              <w:left w:val="single" w:sz="4" w:space="0" w:color="auto"/>
              <w:bottom w:val="nil"/>
              <w:right w:val="single" w:sz="4" w:space="0" w:color="auto"/>
            </w:tcBorders>
            <w:shd w:val="clear" w:color="auto" w:fill="DBE5F1" w:themeFill="accent1" w:themeFillTint="33"/>
            <w:vAlign w:val="center"/>
          </w:tcPr>
          <w:p w14:paraId="0D5A5951" w14:textId="77777777" w:rsidR="00AD263B" w:rsidRPr="00714B6E" w:rsidRDefault="00AD263B" w:rsidP="001924A8">
            <w:pPr>
              <w:jc w:val="center"/>
              <w:rPr>
                <w:rFonts w:ascii="Calibri" w:hAnsi="Calibri"/>
                <w:color w:val="000000"/>
                <w:sz w:val="16"/>
                <w:szCs w:val="16"/>
                <w:highlight w:val="yellow"/>
              </w:rPr>
            </w:pPr>
          </w:p>
        </w:tc>
        <w:tc>
          <w:tcPr>
            <w:tcW w:w="1427" w:type="dxa"/>
            <w:vMerge/>
            <w:tcBorders>
              <w:left w:val="nil"/>
              <w:bottom w:val="nil"/>
              <w:right w:val="single" w:sz="4" w:space="0" w:color="auto"/>
            </w:tcBorders>
            <w:shd w:val="clear" w:color="auto" w:fill="DBE5F1" w:themeFill="accent1" w:themeFillTint="33"/>
            <w:vAlign w:val="center"/>
          </w:tcPr>
          <w:p w14:paraId="5E2122E9" w14:textId="77777777" w:rsidR="00AD263B" w:rsidRPr="00714B6E" w:rsidRDefault="00AD263B" w:rsidP="001924A8">
            <w:pPr>
              <w:jc w:val="center"/>
              <w:rPr>
                <w:rFonts w:ascii="Calibri" w:hAnsi="Calibri"/>
                <w:color w:val="000000"/>
                <w:sz w:val="16"/>
                <w:szCs w:val="16"/>
                <w:highlight w:val="yellow"/>
              </w:rPr>
            </w:pPr>
          </w:p>
        </w:tc>
        <w:tc>
          <w:tcPr>
            <w:tcW w:w="1796" w:type="dxa"/>
            <w:tcBorders>
              <w:top w:val="single" w:sz="4" w:space="0" w:color="auto"/>
              <w:left w:val="single" w:sz="4" w:space="0" w:color="auto"/>
              <w:bottom w:val="nil"/>
              <w:right w:val="single" w:sz="4" w:space="0" w:color="auto"/>
            </w:tcBorders>
            <w:shd w:val="clear" w:color="auto" w:fill="DBE5F1" w:themeFill="accent1" w:themeFillTint="33"/>
          </w:tcPr>
          <w:p w14:paraId="38451E1C"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Licenciatura en Negocios Internacionales</w:t>
            </w:r>
          </w:p>
        </w:tc>
        <w:tc>
          <w:tcPr>
            <w:tcW w:w="1117" w:type="dxa"/>
            <w:tcBorders>
              <w:top w:val="single" w:sz="4" w:space="0" w:color="auto"/>
              <w:left w:val="nil"/>
              <w:bottom w:val="nil"/>
              <w:right w:val="single" w:sz="4" w:space="0" w:color="auto"/>
            </w:tcBorders>
            <w:shd w:val="clear" w:color="auto" w:fill="DBE5F1" w:themeFill="accent1" w:themeFillTint="33"/>
          </w:tcPr>
          <w:p w14:paraId="4EA0ED5D"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301</w:t>
            </w:r>
          </w:p>
        </w:tc>
        <w:tc>
          <w:tcPr>
            <w:tcW w:w="1679" w:type="dxa"/>
            <w:vMerge/>
            <w:tcBorders>
              <w:left w:val="nil"/>
              <w:right w:val="single" w:sz="4" w:space="0" w:color="auto"/>
            </w:tcBorders>
            <w:shd w:val="clear" w:color="auto" w:fill="DBE5F1" w:themeFill="accent1" w:themeFillTint="33"/>
          </w:tcPr>
          <w:p w14:paraId="0EBEF6C9" w14:textId="77777777" w:rsidR="00AD263B" w:rsidRPr="00714B6E" w:rsidRDefault="00AD263B" w:rsidP="001924A8">
            <w:pPr>
              <w:jc w:val="center"/>
              <w:rPr>
                <w:rFonts w:ascii="Calibri" w:hAnsi="Calibri"/>
                <w:color w:val="000000"/>
                <w:sz w:val="16"/>
                <w:szCs w:val="16"/>
              </w:rPr>
            </w:pPr>
          </w:p>
        </w:tc>
        <w:tc>
          <w:tcPr>
            <w:tcW w:w="892" w:type="dxa"/>
            <w:vMerge/>
            <w:tcBorders>
              <w:left w:val="nil"/>
              <w:right w:val="single" w:sz="4" w:space="0" w:color="auto"/>
            </w:tcBorders>
            <w:shd w:val="clear" w:color="auto" w:fill="DBE5F1" w:themeFill="accent1" w:themeFillTint="33"/>
          </w:tcPr>
          <w:p w14:paraId="4F0E2302" w14:textId="77777777" w:rsidR="00AD263B" w:rsidRPr="00714B6E" w:rsidRDefault="00AD263B" w:rsidP="001924A8">
            <w:pPr>
              <w:jc w:val="center"/>
              <w:rPr>
                <w:rFonts w:ascii="Calibri" w:hAnsi="Calibri"/>
                <w:color w:val="000000"/>
                <w:sz w:val="16"/>
                <w:szCs w:val="16"/>
              </w:rPr>
            </w:pPr>
          </w:p>
        </w:tc>
        <w:tc>
          <w:tcPr>
            <w:tcW w:w="944" w:type="dxa"/>
            <w:vMerge/>
            <w:tcBorders>
              <w:left w:val="nil"/>
              <w:bottom w:val="nil"/>
              <w:right w:val="single" w:sz="4" w:space="0" w:color="auto"/>
            </w:tcBorders>
            <w:shd w:val="clear" w:color="auto" w:fill="DBE5F1" w:themeFill="accent1" w:themeFillTint="33"/>
          </w:tcPr>
          <w:p w14:paraId="6C61E116" w14:textId="77777777" w:rsidR="00AD263B" w:rsidRPr="00714B6E" w:rsidRDefault="00AD263B" w:rsidP="001924A8">
            <w:pPr>
              <w:jc w:val="center"/>
              <w:rPr>
                <w:rFonts w:ascii="Calibri" w:hAnsi="Calibri"/>
                <w:color w:val="000000"/>
                <w:sz w:val="16"/>
                <w:szCs w:val="16"/>
              </w:rPr>
            </w:pPr>
          </w:p>
        </w:tc>
      </w:tr>
      <w:tr w:rsidR="00AD263B" w:rsidRPr="00A91BEE" w14:paraId="70BEBEC2" w14:textId="77777777" w:rsidTr="001924A8">
        <w:trPr>
          <w:trHeight w:hRule="exact" w:val="97"/>
        </w:trPr>
        <w:tc>
          <w:tcPr>
            <w:tcW w:w="1072" w:type="dxa"/>
            <w:vMerge/>
            <w:tcBorders>
              <w:left w:val="single" w:sz="4" w:space="0" w:color="auto"/>
              <w:right w:val="single" w:sz="4" w:space="0" w:color="auto"/>
            </w:tcBorders>
            <w:shd w:val="clear" w:color="auto" w:fill="DBE5F1" w:themeFill="accent1" w:themeFillTint="33"/>
            <w:vAlign w:val="center"/>
          </w:tcPr>
          <w:p w14:paraId="125C01A9" w14:textId="77777777" w:rsidR="00AD263B" w:rsidRPr="00714B6E" w:rsidRDefault="00AD263B" w:rsidP="001924A8">
            <w:pPr>
              <w:jc w:val="center"/>
              <w:rPr>
                <w:rFonts w:ascii="Calibri" w:hAnsi="Calibri"/>
                <w:color w:val="000000"/>
                <w:sz w:val="16"/>
                <w:szCs w:val="16"/>
              </w:rPr>
            </w:pPr>
          </w:p>
        </w:tc>
        <w:tc>
          <w:tcPr>
            <w:tcW w:w="1427" w:type="dxa"/>
            <w:vMerge/>
            <w:tcBorders>
              <w:left w:val="nil"/>
              <w:right w:val="single" w:sz="4" w:space="0" w:color="auto"/>
            </w:tcBorders>
            <w:shd w:val="clear" w:color="auto" w:fill="DBE5F1" w:themeFill="accent1" w:themeFillTint="33"/>
            <w:vAlign w:val="center"/>
          </w:tcPr>
          <w:p w14:paraId="6EB870D5" w14:textId="77777777" w:rsidR="00AD263B" w:rsidRPr="00714B6E" w:rsidRDefault="00AD263B" w:rsidP="001924A8">
            <w:pPr>
              <w:jc w:val="center"/>
              <w:rPr>
                <w:rFonts w:ascii="Calibri" w:hAnsi="Calibri"/>
                <w:color w:val="000000"/>
                <w:sz w:val="16"/>
                <w:szCs w:val="16"/>
              </w:rPr>
            </w:pPr>
          </w:p>
        </w:tc>
        <w:tc>
          <w:tcPr>
            <w:tcW w:w="1796" w:type="dxa"/>
            <w:vMerge w:val="restart"/>
            <w:tcBorders>
              <w:top w:val="single" w:sz="4" w:space="0" w:color="auto"/>
              <w:left w:val="single" w:sz="4" w:space="0" w:color="auto"/>
              <w:right w:val="single" w:sz="4" w:space="0" w:color="auto"/>
            </w:tcBorders>
            <w:shd w:val="clear" w:color="auto" w:fill="DBE5F1" w:themeFill="accent1" w:themeFillTint="33"/>
          </w:tcPr>
          <w:p w14:paraId="34CD9450"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Licenciatura en Administración</w:t>
            </w:r>
          </w:p>
        </w:tc>
        <w:tc>
          <w:tcPr>
            <w:tcW w:w="1117" w:type="dxa"/>
            <w:tcBorders>
              <w:top w:val="single" w:sz="4" w:space="0" w:color="auto"/>
              <w:left w:val="nil"/>
              <w:right w:val="single" w:sz="4" w:space="0" w:color="auto"/>
            </w:tcBorders>
            <w:shd w:val="clear" w:color="auto" w:fill="DBE5F1" w:themeFill="accent1" w:themeFillTint="33"/>
          </w:tcPr>
          <w:p w14:paraId="4DBFA17F" w14:textId="77777777" w:rsidR="00AD263B" w:rsidRPr="00714B6E" w:rsidRDefault="00AD263B" w:rsidP="001924A8">
            <w:pPr>
              <w:jc w:val="center"/>
              <w:rPr>
                <w:rFonts w:ascii="Calibri" w:hAnsi="Calibri"/>
                <w:color w:val="000000"/>
                <w:sz w:val="16"/>
                <w:szCs w:val="16"/>
              </w:rPr>
            </w:pPr>
          </w:p>
        </w:tc>
        <w:tc>
          <w:tcPr>
            <w:tcW w:w="1679" w:type="dxa"/>
            <w:vMerge/>
            <w:tcBorders>
              <w:left w:val="nil"/>
              <w:right w:val="single" w:sz="4" w:space="0" w:color="auto"/>
            </w:tcBorders>
            <w:shd w:val="clear" w:color="auto" w:fill="DBE5F1" w:themeFill="accent1" w:themeFillTint="33"/>
          </w:tcPr>
          <w:p w14:paraId="4BA35635" w14:textId="77777777" w:rsidR="00AD263B" w:rsidRPr="00714B6E" w:rsidRDefault="00AD263B" w:rsidP="001924A8">
            <w:pPr>
              <w:jc w:val="center"/>
              <w:rPr>
                <w:rFonts w:ascii="Calibri" w:hAnsi="Calibri"/>
                <w:color w:val="000000"/>
                <w:sz w:val="16"/>
                <w:szCs w:val="16"/>
              </w:rPr>
            </w:pPr>
          </w:p>
        </w:tc>
        <w:tc>
          <w:tcPr>
            <w:tcW w:w="892" w:type="dxa"/>
            <w:vMerge/>
            <w:tcBorders>
              <w:left w:val="nil"/>
              <w:right w:val="single" w:sz="4" w:space="0" w:color="auto"/>
            </w:tcBorders>
            <w:shd w:val="clear" w:color="auto" w:fill="DBE5F1" w:themeFill="accent1" w:themeFillTint="33"/>
          </w:tcPr>
          <w:p w14:paraId="542F1D9F" w14:textId="77777777" w:rsidR="00AD263B" w:rsidRPr="00714B6E" w:rsidRDefault="00AD263B" w:rsidP="001924A8">
            <w:pPr>
              <w:jc w:val="center"/>
              <w:rPr>
                <w:rFonts w:ascii="Calibri" w:hAnsi="Calibri"/>
                <w:color w:val="000000"/>
                <w:sz w:val="16"/>
                <w:szCs w:val="16"/>
              </w:rPr>
            </w:pPr>
          </w:p>
        </w:tc>
        <w:tc>
          <w:tcPr>
            <w:tcW w:w="944" w:type="dxa"/>
            <w:vMerge/>
            <w:tcBorders>
              <w:left w:val="nil"/>
              <w:right w:val="single" w:sz="4" w:space="0" w:color="auto"/>
            </w:tcBorders>
            <w:shd w:val="clear" w:color="auto" w:fill="DBE5F1" w:themeFill="accent1" w:themeFillTint="33"/>
          </w:tcPr>
          <w:p w14:paraId="2E904BF5" w14:textId="77777777" w:rsidR="00AD263B" w:rsidRPr="00714B6E" w:rsidRDefault="00AD263B" w:rsidP="001924A8">
            <w:pPr>
              <w:jc w:val="center"/>
              <w:rPr>
                <w:rFonts w:ascii="Calibri" w:hAnsi="Calibri"/>
                <w:color w:val="000000"/>
                <w:sz w:val="16"/>
                <w:szCs w:val="16"/>
              </w:rPr>
            </w:pPr>
          </w:p>
        </w:tc>
      </w:tr>
      <w:tr w:rsidR="00AD263B" w:rsidRPr="00A91BEE" w14:paraId="02EE91AD" w14:textId="77777777" w:rsidTr="001924A8">
        <w:trPr>
          <w:trHeight w:val="298"/>
        </w:trPr>
        <w:tc>
          <w:tcPr>
            <w:tcW w:w="1072" w:type="dxa"/>
            <w:vMerge/>
            <w:tcBorders>
              <w:left w:val="single" w:sz="4" w:space="0" w:color="auto"/>
              <w:right w:val="single" w:sz="4" w:space="0" w:color="auto"/>
            </w:tcBorders>
            <w:shd w:val="clear" w:color="auto" w:fill="DBE5F1" w:themeFill="accent1" w:themeFillTint="33"/>
            <w:vAlign w:val="center"/>
          </w:tcPr>
          <w:p w14:paraId="60A900A0" w14:textId="77777777" w:rsidR="00AD263B" w:rsidRPr="00714B6E" w:rsidRDefault="00AD263B" w:rsidP="001924A8">
            <w:pPr>
              <w:jc w:val="center"/>
              <w:rPr>
                <w:rFonts w:ascii="Calibri" w:hAnsi="Calibri"/>
                <w:color w:val="000000"/>
                <w:sz w:val="16"/>
                <w:szCs w:val="16"/>
              </w:rPr>
            </w:pPr>
          </w:p>
        </w:tc>
        <w:tc>
          <w:tcPr>
            <w:tcW w:w="1427" w:type="dxa"/>
            <w:vMerge/>
            <w:tcBorders>
              <w:left w:val="nil"/>
              <w:right w:val="single" w:sz="4" w:space="0" w:color="auto"/>
            </w:tcBorders>
            <w:shd w:val="clear" w:color="auto" w:fill="DBE5F1" w:themeFill="accent1" w:themeFillTint="33"/>
            <w:vAlign w:val="center"/>
          </w:tcPr>
          <w:p w14:paraId="4E89E68C" w14:textId="77777777" w:rsidR="00AD263B" w:rsidRPr="00714B6E" w:rsidRDefault="00AD263B" w:rsidP="001924A8">
            <w:pPr>
              <w:jc w:val="center"/>
              <w:rPr>
                <w:rFonts w:ascii="Calibri" w:hAnsi="Calibri"/>
                <w:color w:val="000000"/>
                <w:sz w:val="16"/>
                <w:szCs w:val="16"/>
              </w:rPr>
            </w:pPr>
          </w:p>
        </w:tc>
        <w:tc>
          <w:tcPr>
            <w:tcW w:w="1796" w:type="dxa"/>
            <w:vMerge/>
            <w:tcBorders>
              <w:left w:val="single" w:sz="4" w:space="0" w:color="auto"/>
              <w:bottom w:val="single" w:sz="4" w:space="0" w:color="auto"/>
              <w:right w:val="single" w:sz="4" w:space="0" w:color="auto"/>
            </w:tcBorders>
            <w:shd w:val="clear" w:color="auto" w:fill="DBE5F1" w:themeFill="accent1" w:themeFillTint="33"/>
          </w:tcPr>
          <w:p w14:paraId="1B5E5C55" w14:textId="77777777" w:rsidR="00AD263B" w:rsidRPr="00714B6E" w:rsidRDefault="00AD263B" w:rsidP="001924A8">
            <w:pPr>
              <w:jc w:val="center"/>
              <w:rPr>
                <w:rFonts w:ascii="Calibri" w:hAnsi="Calibri"/>
                <w:color w:val="000000"/>
                <w:sz w:val="16"/>
                <w:szCs w:val="16"/>
              </w:rPr>
            </w:pPr>
          </w:p>
        </w:tc>
        <w:tc>
          <w:tcPr>
            <w:tcW w:w="1117" w:type="dxa"/>
            <w:tcBorders>
              <w:left w:val="nil"/>
              <w:bottom w:val="single" w:sz="4" w:space="0" w:color="auto"/>
              <w:right w:val="single" w:sz="4" w:space="0" w:color="auto"/>
            </w:tcBorders>
            <w:shd w:val="clear" w:color="auto" w:fill="DBE5F1" w:themeFill="accent1" w:themeFillTint="33"/>
          </w:tcPr>
          <w:p w14:paraId="0E08E9B2"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305</w:t>
            </w:r>
          </w:p>
        </w:tc>
        <w:tc>
          <w:tcPr>
            <w:tcW w:w="1679" w:type="dxa"/>
            <w:vMerge/>
            <w:tcBorders>
              <w:left w:val="nil"/>
              <w:right w:val="single" w:sz="4" w:space="0" w:color="auto"/>
            </w:tcBorders>
            <w:shd w:val="clear" w:color="auto" w:fill="DBE5F1" w:themeFill="accent1" w:themeFillTint="33"/>
          </w:tcPr>
          <w:p w14:paraId="06FA09B7" w14:textId="77777777" w:rsidR="00AD263B" w:rsidRPr="00714B6E" w:rsidRDefault="00AD263B" w:rsidP="001924A8">
            <w:pPr>
              <w:jc w:val="center"/>
              <w:rPr>
                <w:rFonts w:ascii="Calibri" w:hAnsi="Calibri"/>
                <w:color w:val="000000"/>
                <w:sz w:val="16"/>
                <w:szCs w:val="16"/>
              </w:rPr>
            </w:pPr>
          </w:p>
        </w:tc>
        <w:tc>
          <w:tcPr>
            <w:tcW w:w="892" w:type="dxa"/>
            <w:vMerge/>
            <w:tcBorders>
              <w:left w:val="nil"/>
              <w:right w:val="single" w:sz="4" w:space="0" w:color="auto"/>
            </w:tcBorders>
            <w:shd w:val="clear" w:color="auto" w:fill="DBE5F1" w:themeFill="accent1" w:themeFillTint="33"/>
          </w:tcPr>
          <w:p w14:paraId="41535FDD" w14:textId="77777777" w:rsidR="00AD263B" w:rsidRPr="00714B6E" w:rsidRDefault="00AD263B" w:rsidP="001924A8">
            <w:pPr>
              <w:rPr>
                <w:rFonts w:ascii="Calibri" w:hAnsi="Calibri"/>
                <w:color w:val="000000"/>
                <w:sz w:val="16"/>
                <w:szCs w:val="16"/>
              </w:rPr>
            </w:pPr>
          </w:p>
        </w:tc>
        <w:tc>
          <w:tcPr>
            <w:tcW w:w="944" w:type="dxa"/>
            <w:vMerge/>
            <w:tcBorders>
              <w:left w:val="nil"/>
              <w:right w:val="single" w:sz="4" w:space="0" w:color="auto"/>
            </w:tcBorders>
            <w:shd w:val="clear" w:color="auto" w:fill="DBE5F1" w:themeFill="accent1" w:themeFillTint="33"/>
          </w:tcPr>
          <w:p w14:paraId="36916579" w14:textId="77777777" w:rsidR="00AD263B" w:rsidRPr="00714B6E" w:rsidRDefault="00AD263B" w:rsidP="001924A8">
            <w:pPr>
              <w:jc w:val="center"/>
              <w:rPr>
                <w:rFonts w:ascii="Calibri" w:hAnsi="Calibri"/>
                <w:color w:val="000000"/>
                <w:sz w:val="16"/>
                <w:szCs w:val="16"/>
              </w:rPr>
            </w:pPr>
          </w:p>
        </w:tc>
      </w:tr>
      <w:tr w:rsidR="00AD263B" w:rsidRPr="00A91BEE" w14:paraId="4E2899ED" w14:textId="77777777" w:rsidTr="001924A8">
        <w:trPr>
          <w:trHeight w:val="291"/>
        </w:trPr>
        <w:tc>
          <w:tcPr>
            <w:tcW w:w="1072" w:type="dxa"/>
            <w:vMerge/>
            <w:tcBorders>
              <w:left w:val="single" w:sz="4" w:space="0" w:color="auto"/>
              <w:bottom w:val="single" w:sz="4" w:space="0" w:color="auto"/>
              <w:right w:val="single" w:sz="4" w:space="0" w:color="auto"/>
            </w:tcBorders>
            <w:shd w:val="clear" w:color="auto" w:fill="DBE5F1" w:themeFill="accent1" w:themeFillTint="33"/>
            <w:vAlign w:val="center"/>
          </w:tcPr>
          <w:p w14:paraId="15574E9A" w14:textId="77777777" w:rsidR="00AD263B" w:rsidRPr="00714B6E" w:rsidRDefault="00AD263B" w:rsidP="001924A8">
            <w:pPr>
              <w:jc w:val="center"/>
              <w:rPr>
                <w:rFonts w:ascii="Calibri" w:hAnsi="Calibri"/>
                <w:color w:val="000000"/>
                <w:sz w:val="16"/>
                <w:szCs w:val="16"/>
              </w:rPr>
            </w:pPr>
          </w:p>
        </w:tc>
        <w:tc>
          <w:tcPr>
            <w:tcW w:w="1427" w:type="dxa"/>
            <w:vMerge/>
            <w:tcBorders>
              <w:left w:val="nil"/>
              <w:bottom w:val="single" w:sz="4" w:space="0" w:color="auto"/>
              <w:right w:val="single" w:sz="4" w:space="0" w:color="auto"/>
            </w:tcBorders>
            <w:shd w:val="clear" w:color="auto" w:fill="DBE5F1" w:themeFill="accent1" w:themeFillTint="33"/>
            <w:vAlign w:val="center"/>
          </w:tcPr>
          <w:p w14:paraId="516F18A1" w14:textId="77777777" w:rsidR="00AD263B" w:rsidRPr="00714B6E" w:rsidRDefault="00AD263B" w:rsidP="001924A8">
            <w:pPr>
              <w:jc w:val="center"/>
              <w:rPr>
                <w:rFonts w:ascii="Calibri" w:hAnsi="Calibri"/>
                <w:color w:val="000000"/>
                <w:sz w:val="16"/>
                <w:szCs w:val="16"/>
              </w:rPr>
            </w:pPr>
          </w:p>
        </w:tc>
        <w:tc>
          <w:tcPr>
            <w:tcW w:w="1796" w:type="dxa"/>
            <w:tcBorders>
              <w:left w:val="single" w:sz="4" w:space="0" w:color="auto"/>
              <w:bottom w:val="single" w:sz="4" w:space="0" w:color="auto"/>
              <w:right w:val="single" w:sz="4" w:space="0" w:color="auto"/>
            </w:tcBorders>
            <w:shd w:val="clear" w:color="auto" w:fill="DBE5F1" w:themeFill="accent1" w:themeFillTint="33"/>
          </w:tcPr>
          <w:p w14:paraId="2E10A930"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Licenciatura en Contaduría</w:t>
            </w:r>
            <w:r>
              <w:rPr>
                <w:rFonts w:ascii="Calibri" w:hAnsi="Calibri"/>
                <w:color w:val="000000"/>
                <w:sz w:val="16"/>
                <w:szCs w:val="16"/>
              </w:rPr>
              <w:t xml:space="preserve"> Pública</w:t>
            </w:r>
          </w:p>
        </w:tc>
        <w:tc>
          <w:tcPr>
            <w:tcW w:w="1117" w:type="dxa"/>
            <w:tcBorders>
              <w:left w:val="nil"/>
              <w:bottom w:val="single" w:sz="4" w:space="0" w:color="auto"/>
              <w:right w:val="single" w:sz="4" w:space="0" w:color="auto"/>
            </w:tcBorders>
            <w:shd w:val="clear" w:color="auto" w:fill="DBE5F1" w:themeFill="accent1" w:themeFillTint="33"/>
          </w:tcPr>
          <w:p w14:paraId="503761F7"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302</w:t>
            </w:r>
          </w:p>
        </w:tc>
        <w:tc>
          <w:tcPr>
            <w:tcW w:w="1679" w:type="dxa"/>
            <w:vMerge/>
            <w:tcBorders>
              <w:left w:val="nil"/>
              <w:bottom w:val="single" w:sz="4" w:space="0" w:color="auto"/>
              <w:right w:val="single" w:sz="4" w:space="0" w:color="auto"/>
            </w:tcBorders>
            <w:shd w:val="clear" w:color="auto" w:fill="DBE5F1" w:themeFill="accent1" w:themeFillTint="33"/>
          </w:tcPr>
          <w:p w14:paraId="77B61E2A" w14:textId="77777777" w:rsidR="00AD263B" w:rsidRPr="00714B6E" w:rsidRDefault="00AD263B" w:rsidP="001924A8">
            <w:pPr>
              <w:jc w:val="center"/>
              <w:rPr>
                <w:rFonts w:ascii="Calibri" w:hAnsi="Calibri"/>
                <w:color w:val="000000"/>
                <w:sz w:val="16"/>
                <w:szCs w:val="16"/>
              </w:rPr>
            </w:pPr>
          </w:p>
        </w:tc>
        <w:tc>
          <w:tcPr>
            <w:tcW w:w="892" w:type="dxa"/>
            <w:vMerge/>
            <w:tcBorders>
              <w:left w:val="nil"/>
              <w:bottom w:val="single" w:sz="4" w:space="0" w:color="auto"/>
              <w:right w:val="single" w:sz="4" w:space="0" w:color="auto"/>
            </w:tcBorders>
            <w:shd w:val="clear" w:color="auto" w:fill="DBE5F1" w:themeFill="accent1" w:themeFillTint="33"/>
          </w:tcPr>
          <w:p w14:paraId="20B01E81" w14:textId="77777777" w:rsidR="00AD263B" w:rsidRPr="00714B6E" w:rsidRDefault="00AD263B" w:rsidP="001924A8">
            <w:pPr>
              <w:jc w:val="center"/>
              <w:rPr>
                <w:rFonts w:ascii="Calibri" w:hAnsi="Calibri"/>
                <w:color w:val="000000"/>
                <w:sz w:val="16"/>
                <w:szCs w:val="16"/>
              </w:rPr>
            </w:pPr>
          </w:p>
        </w:tc>
        <w:tc>
          <w:tcPr>
            <w:tcW w:w="944" w:type="dxa"/>
            <w:vMerge/>
            <w:tcBorders>
              <w:left w:val="nil"/>
              <w:bottom w:val="single" w:sz="4" w:space="0" w:color="auto"/>
              <w:right w:val="single" w:sz="4" w:space="0" w:color="auto"/>
            </w:tcBorders>
            <w:shd w:val="clear" w:color="auto" w:fill="DBE5F1" w:themeFill="accent1" w:themeFillTint="33"/>
          </w:tcPr>
          <w:p w14:paraId="1F8F0E69" w14:textId="77777777" w:rsidR="00AD263B" w:rsidRPr="00714B6E" w:rsidRDefault="00AD263B" w:rsidP="001924A8">
            <w:pPr>
              <w:jc w:val="center"/>
              <w:rPr>
                <w:rFonts w:ascii="Calibri" w:hAnsi="Calibri"/>
                <w:color w:val="000000"/>
                <w:sz w:val="16"/>
                <w:szCs w:val="16"/>
              </w:rPr>
            </w:pPr>
          </w:p>
        </w:tc>
      </w:tr>
      <w:tr w:rsidR="00AD263B" w:rsidRPr="00A91BEE" w14:paraId="45E338A2" w14:textId="77777777" w:rsidTr="001924A8">
        <w:trPr>
          <w:trHeight w:val="291"/>
        </w:trPr>
        <w:tc>
          <w:tcPr>
            <w:tcW w:w="1072" w:type="dxa"/>
            <w:tcBorders>
              <w:left w:val="single" w:sz="4" w:space="0" w:color="auto"/>
              <w:bottom w:val="single" w:sz="4" w:space="0" w:color="auto"/>
              <w:right w:val="single" w:sz="4" w:space="0" w:color="auto"/>
            </w:tcBorders>
            <w:shd w:val="clear" w:color="auto" w:fill="365F91" w:themeFill="accent1" w:themeFillShade="BF"/>
            <w:vAlign w:val="center"/>
          </w:tcPr>
          <w:p w14:paraId="06A5F364" w14:textId="77777777" w:rsidR="00AD263B" w:rsidRPr="00714B6E" w:rsidRDefault="00AD263B" w:rsidP="001924A8">
            <w:pPr>
              <w:jc w:val="center"/>
              <w:rPr>
                <w:rFonts w:ascii="Calibri" w:hAnsi="Calibri"/>
                <w:b/>
                <w:color w:val="000000"/>
                <w:sz w:val="16"/>
                <w:szCs w:val="16"/>
              </w:rPr>
            </w:pPr>
            <w:r w:rsidRPr="00714B6E">
              <w:rPr>
                <w:rFonts w:ascii="Calibri" w:hAnsi="Calibri"/>
                <w:b/>
                <w:color w:val="000000"/>
                <w:sz w:val="16"/>
                <w:szCs w:val="16"/>
              </w:rPr>
              <w:t>1</w:t>
            </w:r>
          </w:p>
        </w:tc>
        <w:tc>
          <w:tcPr>
            <w:tcW w:w="1427" w:type="dxa"/>
            <w:tcBorders>
              <w:left w:val="nil"/>
              <w:bottom w:val="single" w:sz="4" w:space="0" w:color="auto"/>
              <w:right w:val="single" w:sz="4" w:space="0" w:color="auto"/>
            </w:tcBorders>
            <w:shd w:val="clear" w:color="auto" w:fill="365F91" w:themeFill="accent1" w:themeFillShade="BF"/>
            <w:vAlign w:val="center"/>
          </w:tcPr>
          <w:p w14:paraId="2776F216" w14:textId="77777777" w:rsidR="00AD263B" w:rsidRPr="00714B6E" w:rsidRDefault="00AD263B" w:rsidP="001924A8">
            <w:pPr>
              <w:jc w:val="center"/>
              <w:rPr>
                <w:rFonts w:ascii="Calibri" w:hAnsi="Calibri"/>
                <w:b/>
                <w:color w:val="000000"/>
                <w:sz w:val="16"/>
                <w:szCs w:val="16"/>
              </w:rPr>
            </w:pPr>
            <w:r w:rsidRPr="00714B6E">
              <w:rPr>
                <w:rFonts w:ascii="Calibri" w:hAnsi="Calibri"/>
                <w:b/>
                <w:color w:val="000000"/>
                <w:sz w:val="16"/>
                <w:szCs w:val="16"/>
              </w:rPr>
              <w:t>2</w:t>
            </w:r>
          </w:p>
        </w:tc>
        <w:tc>
          <w:tcPr>
            <w:tcW w:w="1796" w:type="dxa"/>
            <w:tcBorders>
              <w:left w:val="single" w:sz="4" w:space="0" w:color="auto"/>
              <w:bottom w:val="single" w:sz="4" w:space="0" w:color="auto"/>
              <w:right w:val="single" w:sz="4" w:space="0" w:color="auto"/>
            </w:tcBorders>
            <w:shd w:val="clear" w:color="auto" w:fill="365F91" w:themeFill="accent1" w:themeFillShade="BF"/>
          </w:tcPr>
          <w:p w14:paraId="1931F6A8" w14:textId="77777777" w:rsidR="00AD263B" w:rsidRPr="00714B6E" w:rsidRDefault="00AD263B" w:rsidP="001924A8">
            <w:pPr>
              <w:jc w:val="center"/>
              <w:rPr>
                <w:rFonts w:ascii="Calibri" w:hAnsi="Calibri"/>
                <w:b/>
                <w:color w:val="000000"/>
                <w:sz w:val="16"/>
                <w:szCs w:val="16"/>
              </w:rPr>
            </w:pPr>
            <w:r w:rsidRPr="00714B6E">
              <w:rPr>
                <w:rFonts w:ascii="Calibri" w:hAnsi="Calibri"/>
                <w:b/>
                <w:color w:val="000000"/>
                <w:sz w:val="16"/>
                <w:szCs w:val="16"/>
              </w:rPr>
              <w:t>4</w:t>
            </w:r>
          </w:p>
        </w:tc>
        <w:tc>
          <w:tcPr>
            <w:tcW w:w="1117" w:type="dxa"/>
            <w:tcBorders>
              <w:left w:val="nil"/>
              <w:bottom w:val="single" w:sz="4" w:space="0" w:color="auto"/>
              <w:right w:val="single" w:sz="4" w:space="0" w:color="auto"/>
            </w:tcBorders>
            <w:shd w:val="clear" w:color="auto" w:fill="365F91" w:themeFill="accent1" w:themeFillShade="BF"/>
          </w:tcPr>
          <w:p w14:paraId="2CD05B81" w14:textId="77777777" w:rsidR="00AD263B" w:rsidRPr="00714B6E" w:rsidRDefault="00AD263B" w:rsidP="001924A8">
            <w:pPr>
              <w:jc w:val="center"/>
              <w:rPr>
                <w:rFonts w:ascii="Calibri" w:hAnsi="Calibri"/>
                <w:b/>
                <w:color w:val="000000"/>
                <w:sz w:val="16"/>
                <w:szCs w:val="16"/>
              </w:rPr>
            </w:pPr>
            <w:r>
              <w:rPr>
                <w:rFonts w:ascii="Calibri" w:hAnsi="Calibri"/>
                <w:b/>
                <w:color w:val="000000"/>
                <w:sz w:val="16"/>
                <w:szCs w:val="16"/>
              </w:rPr>
              <w:t>1,196</w:t>
            </w:r>
          </w:p>
        </w:tc>
        <w:tc>
          <w:tcPr>
            <w:tcW w:w="1679" w:type="dxa"/>
            <w:tcBorders>
              <w:left w:val="nil"/>
              <w:bottom w:val="single" w:sz="4" w:space="0" w:color="auto"/>
              <w:right w:val="single" w:sz="4" w:space="0" w:color="auto"/>
            </w:tcBorders>
            <w:shd w:val="clear" w:color="auto" w:fill="365F91" w:themeFill="accent1" w:themeFillShade="BF"/>
          </w:tcPr>
          <w:p w14:paraId="505340D9" w14:textId="77777777" w:rsidR="00AD263B" w:rsidRPr="00714B6E" w:rsidRDefault="00AD263B" w:rsidP="001924A8">
            <w:pPr>
              <w:jc w:val="center"/>
              <w:rPr>
                <w:rFonts w:ascii="Calibri" w:hAnsi="Calibri"/>
                <w:b/>
                <w:color w:val="000000"/>
                <w:sz w:val="16"/>
                <w:szCs w:val="16"/>
              </w:rPr>
            </w:pPr>
            <w:r>
              <w:rPr>
                <w:rFonts w:ascii="Calibri" w:hAnsi="Calibri"/>
                <w:b/>
                <w:color w:val="000000"/>
                <w:sz w:val="16"/>
                <w:szCs w:val="16"/>
              </w:rPr>
              <w:t>1</w:t>
            </w:r>
          </w:p>
        </w:tc>
        <w:tc>
          <w:tcPr>
            <w:tcW w:w="892" w:type="dxa"/>
            <w:tcBorders>
              <w:left w:val="nil"/>
              <w:bottom w:val="single" w:sz="4" w:space="0" w:color="auto"/>
              <w:right w:val="single" w:sz="4" w:space="0" w:color="auto"/>
            </w:tcBorders>
            <w:shd w:val="clear" w:color="auto" w:fill="365F91" w:themeFill="accent1" w:themeFillShade="BF"/>
          </w:tcPr>
          <w:p w14:paraId="24EBAEA2" w14:textId="77777777" w:rsidR="00AD263B" w:rsidRPr="00714B6E" w:rsidRDefault="00AD263B" w:rsidP="001924A8">
            <w:pPr>
              <w:jc w:val="center"/>
              <w:rPr>
                <w:rFonts w:ascii="Calibri" w:hAnsi="Calibri"/>
                <w:b/>
                <w:color w:val="000000"/>
                <w:sz w:val="16"/>
                <w:szCs w:val="16"/>
              </w:rPr>
            </w:pPr>
            <w:r>
              <w:rPr>
                <w:rFonts w:ascii="Calibri" w:hAnsi="Calibri"/>
                <w:b/>
                <w:color w:val="000000"/>
                <w:sz w:val="16"/>
                <w:szCs w:val="16"/>
              </w:rPr>
              <w:t>30</w:t>
            </w:r>
          </w:p>
        </w:tc>
        <w:tc>
          <w:tcPr>
            <w:tcW w:w="944" w:type="dxa"/>
            <w:tcBorders>
              <w:left w:val="nil"/>
              <w:bottom w:val="single" w:sz="4" w:space="0" w:color="auto"/>
              <w:right w:val="single" w:sz="4" w:space="0" w:color="auto"/>
            </w:tcBorders>
            <w:shd w:val="clear" w:color="auto" w:fill="365F91" w:themeFill="accent1" w:themeFillShade="BF"/>
          </w:tcPr>
          <w:p w14:paraId="0097429D"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1,226</w:t>
            </w:r>
          </w:p>
        </w:tc>
      </w:tr>
      <w:tr w:rsidR="00AD263B" w:rsidRPr="00A91BEE" w14:paraId="40BD5F17" w14:textId="77777777" w:rsidTr="001924A8">
        <w:trPr>
          <w:trHeight w:hRule="exact" w:val="447"/>
        </w:trPr>
        <w:tc>
          <w:tcPr>
            <w:tcW w:w="1072" w:type="dxa"/>
            <w:vMerge w:val="restart"/>
            <w:tcBorders>
              <w:left w:val="single" w:sz="4" w:space="0" w:color="auto"/>
              <w:right w:val="single" w:sz="4" w:space="0" w:color="auto"/>
            </w:tcBorders>
            <w:shd w:val="clear" w:color="auto" w:fill="B8CCE4" w:themeFill="accent1" w:themeFillTint="66"/>
            <w:vAlign w:val="center"/>
            <w:hideMark/>
          </w:tcPr>
          <w:p w14:paraId="39007027" w14:textId="77777777" w:rsidR="00AD263B" w:rsidRPr="00714B6E" w:rsidRDefault="00AD263B" w:rsidP="001924A8">
            <w:pPr>
              <w:jc w:val="center"/>
              <w:rPr>
                <w:rFonts w:ascii="Calibri" w:hAnsi="Calibri"/>
                <w:color w:val="000000"/>
                <w:sz w:val="16"/>
                <w:szCs w:val="16"/>
                <w:highlight w:val="yellow"/>
              </w:rPr>
            </w:pPr>
            <w:r w:rsidRPr="00714B6E">
              <w:rPr>
                <w:rFonts w:ascii="Calibri" w:hAnsi="Calibri"/>
                <w:color w:val="000000"/>
                <w:sz w:val="16"/>
                <w:szCs w:val="16"/>
              </w:rPr>
              <w:t>De Ciencias Biomédicas</w:t>
            </w:r>
          </w:p>
        </w:tc>
        <w:tc>
          <w:tcPr>
            <w:tcW w:w="1427"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60DB4A2E"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De Ciencias de la Salud</w:t>
            </w:r>
          </w:p>
          <w:p w14:paraId="57B9A186" w14:textId="77777777" w:rsidR="00AD263B" w:rsidRPr="00714B6E" w:rsidRDefault="00AD263B" w:rsidP="001924A8">
            <w:pPr>
              <w:jc w:val="center"/>
              <w:rPr>
                <w:rFonts w:ascii="Calibri" w:hAnsi="Calibri"/>
                <w:color w:val="000000"/>
                <w:sz w:val="16"/>
                <w:szCs w:val="16"/>
              </w:rPr>
            </w:pPr>
          </w:p>
          <w:p w14:paraId="07767138" w14:textId="77777777" w:rsidR="00AD263B" w:rsidRPr="00714B6E" w:rsidRDefault="00AD263B" w:rsidP="001924A8">
            <w:pPr>
              <w:jc w:val="center"/>
              <w:rPr>
                <w:rFonts w:ascii="Calibri" w:hAnsi="Calibri"/>
                <w:color w:val="000000"/>
                <w:sz w:val="16"/>
                <w:szCs w:val="16"/>
              </w:rPr>
            </w:pPr>
          </w:p>
          <w:p w14:paraId="65E21528" w14:textId="77777777" w:rsidR="00AD263B" w:rsidRPr="00714B6E" w:rsidRDefault="00AD263B" w:rsidP="001924A8">
            <w:pPr>
              <w:jc w:val="center"/>
              <w:rPr>
                <w:rFonts w:ascii="Calibri" w:hAnsi="Calibri"/>
                <w:color w:val="000000"/>
                <w:sz w:val="16"/>
                <w:szCs w:val="16"/>
              </w:rPr>
            </w:pPr>
          </w:p>
          <w:p w14:paraId="2D5298FE"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De Clínicas</w:t>
            </w:r>
          </w:p>
        </w:tc>
        <w:tc>
          <w:tcPr>
            <w:tcW w:w="179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C40C9B"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Licenciado en Cirujano Dentista</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248954"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410</w:t>
            </w:r>
          </w:p>
        </w:tc>
        <w:tc>
          <w:tcPr>
            <w:tcW w:w="16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B50807"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Especialidad en Endodoncia</w:t>
            </w:r>
          </w:p>
        </w:tc>
        <w:tc>
          <w:tcPr>
            <w:tcW w:w="8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01A3FA" w14:textId="77777777" w:rsidR="00AD263B" w:rsidRDefault="00AD263B" w:rsidP="001924A8">
            <w:pPr>
              <w:jc w:val="center"/>
              <w:rPr>
                <w:rFonts w:ascii="Calibri" w:hAnsi="Calibri"/>
                <w:color w:val="000000"/>
                <w:sz w:val="16"/>
                <w:szCs w:val="16"/>
              </w:rPr>
            </w:pPr>
          </w:p>
          <w:p w14:paraId="59FC6ED7"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8</w:t>
            </w:r>
          </w:p>
        </w:tc>
        <w:tc>
          <w:tcPr>
            <w:tcW w:w="944"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443502E8"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2,052</w:t>
            </w:r>
          </w:p>
        </w:tc>
      </w:tr>
      <w:tr w:rsidR="00AD263B" w:rsidRPr="00A91BEE" w14:paraId="24FFD31F" w14:textId="77777777" w:rsidTr="001924A8">
        <w:trPr>
          <w:trHeight w:hRule="exact" w:val="403"/>
        </w:trPr>
        <w:tc>
          <w:tcPr>
            <w:tcW w:w="1072" w:type="dxa"/>
            <w:vMerge/>
            <w:tcBorders>
              <w:left w:val="single" w:sz="4" w:space="0" w:color="auto"/>
              <w:right w:val="single" w:sz="4" w:space="0" w:color="auto"/>
            </w:tcBorders>
            <w:shd w:val="clear" w:color="auto" w:fill="B8CCE4" w:themeFill="accent1" w:themeFillTint="66"/>
            <w:vAlign w:val="center"/>
          </w:tcPr>
          <w:p w14:paraId="3BF5C2E8" w14:textId="77777777" w:rsidR="00AD263B" w:rsidRPr="00714B6E" w:rsidRDefault="00AD263B" w:rsidP="001924A8">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5E43180B" w14:textId="77777777" w:rsidR="00AD263B" w:rsidRPr="00714B6E" w:rsidRDefault="00AD263B" w:rsidP="001924A8">
            <w:pPr>
              <w:jc w:val="center"/>
              <w:rPr>
                <w:rFonts w:ascii="Calibri" w:hAnsi="Calibri"/>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B47C13" w14:textId="1A485F2F" w:rsidR="00A309DF" w:rsidRDefault="00AD263B" w:rsidP="00A309DF">
            <w:pPr>
              <w:jc w:val="center"/>
              <w:rPr>
                <w:rFonts w:ascii="Calibri" w:hAnsi="Calibri"/>
                <w:color w:val="000000"/>
                <w:sz w:val="16"/>
                <w:szCs w:val="16"/>
              </w:rPr>
            </w:pPr>
            <w:r w:rsidRPr="00714B6E">
              <w:rPr>
                <w:rFonts w:ascii="Calibri" w:hAnsi="Calibri"/>
                <w:color w:val="000000"/>
                <w:sz w:val="16"/>
                <w:szCs w:val="16"/>
              </w:rPr>
              <w:t>Médico</w:t>
            </w:r>
          </w:p>
          <w:p w14:paraId="4EFE4F10" w14:textId="6508B659" w:rsidR="00AD263B" w:rsidRPr="00714B6E" w:rsidRDefault="00AD263B" w:rsidP="00A309DF">
            <w:pPr>
              <w:jc w:val="center"/>
              <w:rPr>
                <w:rFonts w:ascii="Calibri" w:hAnsi="Calibri"/>
                <w:color w:val="000000"/>
                <w:sz w:val="16"/>
                <w:szCs w:val="16"/>
              </w:rPr>
            </w:pPr>
            <w:r w:rsidRPr="00714B6E">
              <w:rPr>
                <w:rFonts w:ascii="Calibri" w:hAnsi="Calibri"/>
                <w:color w:val="000000"/>
                <w:sz w:val="16"/>
                <w:szCs w:val="16"/>
              </w:rPr>
              <w:t>Cirujano Partero</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2BF654"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470</w:t>
            </w:r>
          </w:p>
        </w:tc>
        <w:tc>
          <w:tcPr>
            <w:tcW w:w="16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959C00"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 xml:space="preserve">Especialidad en </w:t>
            </w:r>
            <w:proofErr w:type="spellStart"/>
            <w:r w:rsidRPr="00714B6E">
              <w:rPr>
                <w:rFonts w:ascii="Calibri" w:hAnsi="Calibri"/>
                <w:color w:val="000000"/>
                <w:sz w:val="16"/>
                <w:szCs w:val="16"/>
              </w:rPr>
              <w:t>Odontopediatría</w:t>
            </w:r>
            <w:proofErr w:type="spellEnd"/>
          </w:p>
        </w:tc>
        <w:tc>
          <w:tcPr>
            <w:tcW w:w="8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8EA1A4"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8</w:t>
            </w:r>
          </w:p>
        </w:tc>
        <w:tc>
          <w:tcPr>
            <w:tcW w:w="944" w:type="dxa"/>
            <w:vMerge/>
            <w:tcBorders>
              <w:left w:val="single" w:sz="4" w:space="0" w:color="auto"/>
              <w:right w:val="single" w:sz="4" w:space="0" w:color="auto"/>
            </w:tcBorders>
            <w:shd w:val="clear" w:color="auto" w:fill="B8CCE4" w:themeFill="accent1" w:themeFillTint="66"/>
          </w:tcPr>
          <w:p w14:paraId="62DBCACC" w14:textId="77777777" w:rsidR="00AD263B" w:rsidRPr="00714B6E" w:rsidRDefault="00AD263B" w:rsidP="001924A8">
            <w:pPr>
              <w:jc w:val="center"/>
              <w:rPr>
                <w:rFonts w:ascii="Calibri" w:hAnsi="Calibri"/>
                <w:color w:val="000000"/>
                <w:sz w:val="16"/>
                <w:szCs w:val="16"/>
              </w:rPr>
            </w:pPr>
          </w:p>
        </w:tc>
      </w:tr>
      <w:tr w:rsidR="00AD263B" w:rsidRPr="00A91BEE" w14:paraId="64DF7401" w14:textId="77777777" w:rsidTr="00A309DF">
        <w:trPr>
          <w:trHeight w:val="481"/>
        </w:trPr>
        <w:tc>
          <w:tcPr>
            <w:tcW w:w="1072" w:type="dxa"/>
            <w:vMerge/>
            <w:tcBorders>
              <w:left w:val="single" w:sz="4" w:space="0" w:color="auto"/>
              <w:right w:val="single" w:sz="4" w:space="0" w:color="auto"/>
            </w:tcBorders>
            <w:shd w:val="clear" w:color="auto" w:fill="B8CCE4" w:themeFill="accent1" w:themeFillTint="66"/>
            <w:vAlign w:val="center"/>
          </w:tcPr>
          <w:p w14:paraId="05530C08" w14:textId="77777777" w:rsidR="00AD263B" w:rsidRPr="00714B6E" w:rsidRDefault="00AD263B" w:rsidP="001924A8">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5E01321F" w14:textId="77777777" w:rsidR="00AD263B" w:rsidRPr="00714B6E" w:rsidRDefault="00AD263B" w:rsidP="001924A8">
            <w:pPr>
              <w:jc w:val="center"/>
              <w:rPr>
                <w:rFonts w:ascii="Calibri" w:hAnsi="Calibri"/>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41D5F6" w14:textId="77777777" w:rsidR="00A309DF" w:rsidRDefault="00AD263B" w:rsidP="001924A8">
            <w:pPr>
              <w:jc w:val="center"/>
              <w:rPr>
                <w:rFonts w:ascii="Calibri" w:hAnsi="Calibri"/>
                <w:color w:val="000000"/>
                <w:sz w:val="16"/>
                <w:szCs w:val="16"/>
              </w:rPr>
            </w:pPr>
            <w:r w:rsidRPr="00714B6E">
              <w:rPr>
                <w:rFonts w:ascii="Calibri" w:hAnsi="Calibri"/>
                <w:color w:val="000000"/>
                <w:sz w:val="16"/>
                <w:szCs w:val="16"/>
              </w:rPr>
              <w:t>Licenciatura</w:t>
            </w:r>
          </w:p>
          <w:p w14:paraId="6EECB756" w14:textId="6FBA3C9E"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 xml:space="preserve"> en Nutrición</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42438D"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364</w:t>
            </w:r>
          </w:p>
        </w:tc>
        <w:tc>
          <w:tcPr>
            <w:tcW w:w="1679" w:type="dxa"/>
            <w:vMerge w:val="restart"/>
            <w:tcBorders>
              <w:top w:val="single" w:sz="4" w:space="0" w:color="auto"/>
              <w:left w:val="single" w:sz="4" w:space="0" w:color="auto"/>
              <w:right w:val="single" w:sz="4" w:space="0" w:color="auto"/>
            </w:tcBorders>
            <w:shd w:val="clear" w:color="auto" w:fill="B8CCE4" w:themeFill="accent1" w:themeFillTint="66"/>
          </w:tcPr>
          <w:p w14:paraId="2B261B84" w14:textId="77777777" w:rsidR="00AD263B" w:rsidRPr="0063513F" w:rsidRDefault="00AD263B" w:rsidP="001924A8">
            <w:pPr>
              <w:jc w:val="center"/>
              <w:rPr>
                <w:rFonts w:ascii="Calibri" w:hAnsi="Calibri"/>
                <w:color w:val="000000"/>
                <w:sz w:val="16"/>
                <w:szCs w:val="16"/>
              </w:rPr>
            </w:pPr>
          </w:p>
          <w:p w14:paraId="6FFA5FA2" w14:textId="77777777" w:rsidR="00AD263B" w:rsidRDefault="00AD263B" w:rsidP="001924A8">
            <w:pPr>
              <w:jc w:val="center"/>
              <w:rPr>
                <w:rFonts w:ascii="Calibri" w:hAnsi="Calibri"/>
                <w:color w:val="000000"/>
                <w:sz w:val="16"/>
                <w:szCs w:val="16"/>
              </w:rPr>
            </w:pPr>
          </w:p>
          <w:p w14:paraId="1A4A32EB" w14:textId="77777777" w:rsidR="00A309DF" w:rsidRPr="0063513F" w:rsidRDefault="00A309DF" w:rsidP="001924A8">
            <w:pPr>
              <w:jc w:val="center"/>
              <w:rPr>
                <w:rFonts w:ascii="Calibri" w:hAnsi="Calibri"/>
                <w:color w:val="000000"/>
                <w:sz w:val="16"/>
                <w:szCs w:val="16"/>
              </w:rPr>
            </w:pPr>
          </w:p>
          <w:p w14:paraId="7333AB08" w14:textId="77777777" w:rsidR="00AD263B" w:rsidRPr="0063513F" w:rsidRDefault="00AD263B" w:rsidP="001924A8">
            <w:pPr>
              <w:jc w:val="center"/>
              <w:rPr>
                <w:rFonts w:ascii="Calibri" w:hAnsi="Calibri"/>
                <w:color w:val="000000"/>
                <w:sz w:val="16"/>
                <w:szCs w:val="16"/>
              </w:rPr>
            </w:pPr>
          </w:p>
          <w:p w14:paraId="20354260" w14:textId="77777777" w:rsidR="00AD263B" w:rsidRPr="0063513F" w:rsidRDefault="00AD263B" w:rsidP="001924A8">
            <w:pPr>
              <w:jc w:val="center"/>
              <w:rPr>
                <w:rFonts w:ascii="Calibri" w:hAnsi="Calibri"/>
                <w:color w:val="000000"/>
                <w:sz w:val="16"/>
                <w:szCs w:val="16"/>
              </w:rPr>
            </w:pPr>
            <w:r w:rsidRPr="0063513F">
              <w:rPr>
                <w:rFonts w:ascii="Calibri" w:hAnsi="Calibri"/>
                <w:color w:val="000000"/>
                <w:sz w:val="16"/>
                <w:szCs w:val="16"/>
              </w:rPr>
              <w:t>Maestría en Ciencias de la Salud Pública</w:t>
            </w:r>
          </w:p>
        </w:tc>
        <w:tc>
          <w:tcPr>
            <w:tcW w:w="892" w:type="dxa"/>
            <w:vMerge w:val="restart"/>
            <w:tcBorders>
              <w:top w:val="single" w:sz="4" w:space="0" w:color="auto"/>
              <w:left w:val="single" w:sz="4" w:space="0" w:color="auto"/>
              <w:right w:val="single" w:sz="4" w:space="0" w:color="auto"/>
            </w:tcBorders>
            <w:shd w:val="clear" w:color="auto" w:fill="B8CCE4" w:themeFill="accent1" w:themeFillTint="66"/>
          </w:tcPr>
          <w:p w14:paraId="36402914" w14:textId="77777777" w:rsidR="00AD263B" w:rsidRPr="0063513F" w:rsidRDefault="00AD263B" w:rsidP="001924A8">
            <w:pPr>
              <w:jc w:val="center"/>
              <w:rPr>
                <w:rFonts w:ascii="Calibri" w:hAnsi="Calibri"/>
                <w:color w:val="000000"/>
                <w:sz w:val="16"/>
                <w:szCs w:val="16"/>
              </w:rPr>
            </w:pPr>
          </w:p>
          <w:p w14:paraId="5674B3B0" w14:textId="77777777" w:rsidR="00AD263B" w:rsidRPr="0063513F" w:rsidRDefault="00AD263B" w:rsidP="001924A8">
            <w:pPr>
              <w:jc w:val="center"/>
              <w:rPr>
                <w:rFonts w:ascii="Calibri" w:hAnsi="Calibri"/>
                <w:color w:val="000000"/>
                <w:sz w:val="16"/>
                <w:szCs w:val="16"/>
              </w:rPr>
            </w:pPr>
          </w:p>
          <w:p w14:paraId="561E5575" w14:textId="77777777" w:rsidR="00AD263B" w:rsidRPr="0063513F" w:rsidRDefault="00AD263B" w:rsidP="001924A8">
            <w:pPr>
              <w:jc w:val="center"/>
              <w:rPr>
                <w:rFonts w:ascii="Calibri" w:hAnsi="Calibri"/>
                <w:color w:val="000000"/>
                <w:sz w:val="16"/>
                <w:szCs w:val="16"/>
              </w:rPr>
            </w:pPr>
          </w:p>
          <w:p w14:paraId="64C14045" w14:textId="77777777" w:rsidR="00AD263B" w:rsidRPr="0063513F" w:rsidRDefault="00AD263B" w:rsidP="001924A8">
            <w:pPr>
              <w:jc w:val="center"/>
              <w:rPr>
                <w:rFonts w:ascii="Calibri" w:hAnsi="Calibri"/>
                <w:color w:val="000000"/>
                <w:sz w:val="16"/>
                <w:szCs w:val="16"/>
              </w:rPr>
            </w:pPr>
            <w:r w:rsidRPr="0063513F">
              <w:rPr>
                <w:rFonts w:ascii="Calibri" w:hAnsi="Calibri"/>
                <w:color w:val="000000"/>
                <w:sz w:val="16"/>
                <w:szCs w:val="16"/>
              </w:rPr>
              <w:t>11</w:t>
            </w:r>
          </w:p>
          <w:p w14:paraId="64CB7DF1" w14:textId="77777777" w:rsidR="00AD263B" w:rsidRPr="0063513F" w:rsidRDefault="00AD263B" w:rsidP="001924A8">
            <w:pPr>
              <w:jc w:val="center"/>
              <w:rPr>
                <w:rFonts w:ascii="Calibri" w:hAnsi="Calibri"/>
                <w:color w:val="000000"/>
                <w:sz w:val="16"/>
                <w:szCs w:val="16"/>
              </w:rPr>
            </w:pPr>
          </w:p>
        </w:tc>
        <w:tc>
          <w:tcPr>
            <w:tcW w:w="944" w:type="dxa"/>
            <w:vMerge/>
            <w:tcBorders>
              <w:left w:val="single" w:sz="4" w:space="0" w:color="auto"/>
              <w:right w:val="single" w:sz="4" w:space="0" w:color="auto"/>
            </w:tcBorders>
            <w:shd w:val="clear" w:color="auto" w:fill="B8CCE4" w:themeFill="accent1" w:themeFillTint="66"/>
          </w:tcPr>
          <w:p w14:paraId="6DAB6F73" w14:textId="77777777" w:rsidR="00AD263B" w:rsidRPr="00714B6E" w:rsidRDefault="00AD263B" w:rsidP="001924A8">
            <w:pPr>
              <w:jc w:val="center"/>
              <w:rPr>
                <w:rFonts w:ascii="Calibri" w:hAnsi="Calibri"/>
                <w:color w:val="000000"/>
                <w:sz w:val="16"/>
                <w:szCs w:val="16"/>
              </w:rPr>
            </w:pPr>
          </w:p>
        </w:tc>
      </w:tr>
      <w:tr w:rsidR="00AD263B" w:rsidRPr="00A91BEE" w14:paraId="32C383CC" w14:textId="77777777" w:rsidTr="00A309DF">
        <w:trPr>
          <w:trHeight w:hRule="exact" w:val="420"/>
        </w:trPr>
        <w:tc>
          <w:tcPr>
            <w:tcW w:w="1072" w:type="dxa"/>
            <w:vMerge/>
            <w:tcBorders>
              <w:left w:val="single" w:sz="4" w:space="0" w:color="auto"/>
              <w:right w:val="single" w:sz="4" w:space="0" w:color="auto"/>
            </w:tcBorders>
            <w:shd w:val="clear" w:color="auto" w:fill="B8CCE4" w:themeFill="accent1" w:themeFillTint="66"/>
            <w:vAlign w:val="center"/>
          </w:tcPr>
          <w:p w14:paraId="6B72337C" w14:textId="77777777" w:rsidR="00AD263B" w:rsidRPr="00714B6E" w:rsidRDefault="00AD263B" w:rsidP="001924A8">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172E162F" w14:textId="77777777" w:rsidR="00AD263B" w:rsidRPr="00714B6E" w:rsidRDefault="00AD263B" w:rsidP="001924A8">
            <w:pPr>
              <w:jc w:val="center"/>
              <w:rPr>
                <w:rFonts w:ascii="Calibri" w:hAnsi="Calibri"/>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15BF8C"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Licenciatura en Psicología</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6239BA"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346</w:t>
            </w:r>
          </w:p>
        </w:tc>
        <w:tc>
          <w:tcPr>
            <w:tcW w:w="1679" w:type="dxa"/>
            <w:vMerge/>
            <w:tcBorders>
              <w:left w:val="single" w:sz="4" w:space="0" w:color="auto"/>
              <w:right w:val="single" w:sz="4" w:space="0" w:color="auto"/>
            </w:tcBorders>
            <w:shd w:val="clear" w:color="auto" w:fill="B8CCE4" w:themeFill="accent1" w:themeFillTint="66"/>
          </w:tcPr>
          <w:p w14:paraId="6A4D3C35" w14:textId="77777777" w:rsidR="00AD263B" w:rsidRPr="00714B6E" w:rsidRDefault="00AD263B" w:rsidP="001924A8">
            <w:pPr>
              <w:jc w:val="center"/>
              <w:rPr>
                <w:rFonts w:ascii="Calibri" w:hAnsi="Calibri"/>
                <w:color w:val="000000"/>
                <w:sz w:val="16"/>
                <w:szCs w:val="16"/>
              </w:rPr>
            </w:pPr>
          </w:p>
        </w:tc>
        <w:tc>
          <w:tcPr>
            <w:tcW w:w="892" w:type="dxa"/>
            <w:vMerge/>
            <w:tcBorders>
              <w:left w:val="single" w:sz="4" w:space="0" w:color="auto"/>
              <w:right w:val="single" w:sz="4" w:space="0" w:color="auto"/>
            </w:tcBorders>
            <w:shd w:val="clear" w:color="auto" w:fill="B8CCE4" w:themeFill="accent1" w:themeFillTint="66"/>
          </w:tcPr>
          <w:p w14:paraId="300B9A77" w14:textId="77777777" w:rsidR="00AD263B" w:rsidRPr="00714B6E" w:rsidRDefault="00AD263B" w:rsidP="001924A8">
            <w:pPr>
              <w:jc w:val="center"/>
              <w:rPr>
                <w:rFonts w:ascii="Calibri" w:hAnsi="Calibri"/>
                <w:color w:val="000000"/>
                <w:sz w:val="16"/>
                <w:szCs w:val="16"/>
              </w:rPr>
            </w:pPr>
          </w:p>
        </w:tc>
        <w:tc>
          <w:tcPr>
            <w:tcW w:w="944" w:type="dxa"/>
            <w:vMerge/>
            <w:tcBorders>
              <w:left w:val="single" w:sz="4" w:space="0" w:color="auto"/>
              <w:right w:val="single" w:sz="4" w:space="0" w:color="auto"/>
            </w:tcBorders>
            <w:shd w:val="clear" w:color="auto" w:fill="B8CCE4" w:themeFill="accent1" w:themeFillTint="66"/>
          </w:tcPr>
          <w:p w14:paraId="48319F92" w14:textId="77777777" w:rsidR="00AD263B" w:rsidRPr="00714B6E" w:rsidRDefault="00AD263B" w:rsidP="001924A8">
            <w:pPr>
              <w:jc w:val="center"/>
              <w:rPr>
                <w:rFonts w:ascii="Calibri" w:hAnsi="Calibri"/>
                <w:color w:val="000000"/>
                <w:sz w:val="16"/>
                <w:szCs w:val="16"/>
              </w:rPr>
            </w:pPr>
          </w:p>
        </w:tc>
      </w:tr>
      <w:tr w:rsidR="00AD263B" w:rsidRPr="00A91BEE" w14:paraId="5416B0F5" w14:textId="77777777" w:rsidTr="001924A8">
        <w:trPr>
          <w:trHeight w:hRule="exact" w:val="414"/>
        </w:trPr>
        <w:tc>
          <w:tcPr>
            <w:tcW w:w="1072" w:type="dxa"/>
            <w:vMerge/>
            <w:tcBorders>
              <w:left w:val="single" w:sz="4" w:space="0" w:color="auto"/>
              <w:right w:val="single" w:sz="4" w:space="0" w:color="auto"/>
            </w:tcBorders>
            <w:shd w:val="clear" w:color="auto" w:fill="B8CCE4" w:themeFill="accent1" w:themeFillTint="66"/>
            <w:vAlign w:val="center"/>
          </w:tcPr>
          <w:p w14:paraId="11A40832" w14:textId="77777777" w:rsidR="00AD263B" w:rsidRPr="00714B6E" w:rsidRDefault="00AD263B" w:rsidP="001924A8">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5CDB2CE5" w14:textId="77777777" w:rsidR="00AD263B" w:rsidRPr="00714B6E" w:rsidRDefault="00AD263B" w:rsidP="001924A8">
            <w:pPr>
              <w:jc w:val="center"/>
              <w:rPr>
                <w:rFonts w:ascii="Calibri" w:hAnsi="Calibri"/>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563903"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Licenciatura en Enfermería</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D6108B"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346</w:t>
            </w:r>
          </w:p>
        </w:tc>
        <w:tc>
          <w:tcPr>
            <w:tcW w:w="1679" w:type="dxa"/>
            <w:vMerge/>
            <w:tcBorders>
              <w:left w:val="single" w:sz="4" w:space="0" w:color="auto"/>
              <w:right w:val="single" w:sz="4" w:space="0" w:color="auto"/>
            </w:tcBorders>
            <w:shd w:val="clear" w:color="auto" w:fill="B8CCE4" w:themeFill="accent1" w:themeFillTint="66"/>
          </w:tcPr>
          <w:p w14:paraId="74455FE9" w14:textId="77777777" w:rsidR="00AD263B" w:rsidRPr="00714B6E" w:rsidRDefault="00AD263B" w:rsidP="001924A8">
            <w:pPr>
              <w:jc w:val="center"/>
              <w:rPr>
                <w:rFonts w:ascii="Calibri" w:hAnsi="Calibri"/>
                <w:color w:val="000000"/>
                <w:sz w:val="16"/>
                <w:szCs w:val="16"/>
              </w:rPr>
            </w:pPr>
          </w:p>
        </w:tc>
        <w:tc>
          <w:tcPr>
            <w:tcW w:w="892" w:type="dxa"/>
            <w:vMerge/>
            <w:tcBorders>
              <w:left w:val="single" w:sz="4" w:space="0" w:color="auto"/>
              <w:right w:val="single" w:sz="4" w:space="0" w:color="auto"/>
            </w:tcBorders>
            <w:shd w:val="clear" w:color="auto" w:fill="B8CCE4" w:themeFill="accent1" w:themeFillTint="66"/>
          </w:tcPr>
          <w:p w14:paraId="247D6F6C" w14:textId="77777777" w:rsidR="00AD263B" w:rsidRPr="00714B6E" w:rsidRDefault="00AD263B" w:rsidP="001924A8">
            <w:pPr>
              <w:jc w:val="center"/>
              <w:rPr>
                <w:rFonts w:ascii="Calibri" w:hAnsi="Calibri"/>
                <w:color w:val="000000"/>
                <w:sz w:val="16"/>
                <w:szCs w:val="16"/>
              </w:rPr>
            </w:pPr>
          </w:p>
        </w:tc>
        <w:tc>
          <w:tcPr>
            <w:tcW w:w="944" w:type="dxa"/>
            <w:vMerge/>
            <w:tcBorders>
              <w:left w:val="single" w:sz="4" w:space="0" w:color="auto"/>
              <w:right w:val="single" w:sz="4" w:space="0" w:color="auto"/>
            </w:tcBorders>
            <w:shd w:val="clear" w:color="auto" w:fill="B8CCE4" w:themeFill="accent1" w:themeFillTint="66"/>
          </w:tcPr>
          <w:p w14:paraId="7B284CC9" w14:textId="77777777" w:rsidR="00AD263B" w:rsidRPr="00714B6E" w:rsidRDefault="00AD263B" w:rsidP="001924A8">
            <w:pPr>
              <w:jc w:val="center"/>
              <w:rPr>
                <w:rFonts w:ascii="Calibri" w:hAnsi="Calibri"/>
                <w:color w:val="000000"/>
                <w:sz w:val="16"/>
                <w:szCs w:val="16"/>
              </w:rPr>
            </w:pPr>
          </w:p>
        </w:tc>
      </w:tr>
      <w:tr w:rsidR="00AD263B" w:rsidRPr="00A91BEE" w14:paraId="0F2BB20F" w14:textId="77777777" w:rsidTr="001924A8">
        <w:trPr>
          <w:trHeight w:hRule="exact" w:val="439"/>
        </w:trPr>
        <w:tc>
          <w:tcPr>
            <w:tcW w:w="1072" w:type="dxa"/>
            <w:vMerge/>
            <w:tcBorders>
              <w:left w:val="single" w:sz="4" w:space="0" w:color="auto"/>
              <w:right w:val="single" w:sz="4" w:space="0" w:color="auto"/>
            </w:tcBorders>
            <w:shd w:val="clear" w:color="auto" w:fill="B8CCE4" w:themeFill="accent1" w:themeFillTint="66"/>
            <w:vAlign w:val="center"/>
          </w:tcPr>
          <w:p w14:paraId="058F7D40" w14:textId="77777777" w:rsidR="00AD263B" w:rsidRPr="00714B6E" w:rsidRDefault="00AD263B" w:rsidP="001924A8">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6CC4B659" w14:textId="77777777" w:rsidR="00AD263B" w:rsidRPr="00714B6E" w:rsidRDefault="00AD263B" w:rsidP="001924A8">
            <w:pPr>
              <w:jc w:val="center"/>
              <w:rPr>
                <w:rFonts w:ascii="Calibri" w:hAnsi="Calibri"/>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453B7"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Licenciatura en Enfermería (Nivelación)</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5C7629"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89</w:t>
            </w:r>
          </w:p>
        </w:tc>
        <w:tc>
          <w:tcPr>
            <w:tcW w:w="1679" w:type="dxa"/>
            <w:vMerge/>
            <w:tcBorders>
              <w:left w:val="single" w:sz="4" w:space="0" w:color="auto"/>
              <w:right w:val="single" w:sz="4" w:space="0" w:color="auto"/>
            </w:tcBorders>
            <w:shd w:val="clear" w:color="auto" w:fill="B8CCE4" w:themeFill="accent1" w:themeFillTint="66"/>
          </w:tcPr>
          <w:p w14:paraId="702DE533" w14:textId="77777777" w:rsidR="00AD263B" w:rsidRPr="00714B6E" w:rsidRDefault="00AD263B" w:rsidP="001924A8">
            <w:pPr>
              <w:jc w:val="center"/>
              <w:rPr>
                <w:rFonts w:ascii="Calibri" w:hAnsi="Calibri"/>
                <w:color w:val="000000"/>
                <w:sz w:val="16"/>
                <w:szCs w:val="16"/>
              </w:rPr>
            </w:pPr>
          </w:p>
        </w:tc>
        <w:tc>
          <w:tcPr>
            <w:tcW w:w="892" w:type="dxa"/>
            <w:vMerge/>
            <w:tcBorders>
              <w:left w:val="single" w:sz="4" w:space="0" w:color="auto"/>
              <w:right w:val="single" w:sz="4" w:space="0" w:color="auto"/>
            </w:tcBorders>
            <w:shd w:val="clear" w:color="auto" w:fill="B8CCE4" w:themeFill="accent1" w:themeFillTint="66"/>
          </w:tcPr>
          <w:p w14:paraId="2BBEBB5B" w14:textId="77777777" w:rsidR="00AD263B" w:rsidRPr="00714B6E" w:rsidRDefault="00AD263B" w:rsidP="001924A8">
            <w:pPr>
              <w:jc w:val="center"/>
              <w:rPr>
                <w:rFonts w:ascii="Calibri" w:hAnsi="Calibri"/>
                <w:color w:val="000000"/>
                <w:sz w:val="16"/>
                <w:szCs w:val="16"/>
              </w:rPr>
            </w:pPr>
          </w:p>
        </w:tc>
        <w:tc>
          <w:tcPr>
            <w:tcW w:w="944" w:type="dxa"/>
            <w:vMerge/>
            <w:tcBorders>
              <w:left w:val="single" w:sz="4" w:space="0" w:color="auto"/>
              <w:right w:val="single" w:sz="4" w:space="0" w:color="auto"/>
            </w:tcBorders>
            <w:shd w:val="clear" w:color="auto" w:fill="B8CCE4" w:themeFill="accent1" w:themeFillTint="66"/>
          </w:tcPr>
          <w:p w14:paraId="4F266634" w14:textId="77777777" w:rsidR="00AD263B" w:rsidRPr="00714B6E" w:rsidRDefault="00AD263B" w:rsidP="001924A8">
            <w:pPr>
              <w:jc w:val="center"/>
              <w:rPr>
                <w:rFonts w:ascii="Calibri" w:hAnsi="Calibri"/>
                <w:color w:val="000000"/>
                <w:sz w:val="16"/>
                <w:szCs w:val="16"/>
              </w:rPr>
            </w:pPr>
          </w:p>
        </w:tc>
      </w:tr>
      <w:tr w:rsidR="00AD263B" w:rsidRPr="00A91BEE" w14:paraId="4412DFD9" w14:textId="77777777" w:rsidTr="00E2717B">
        <w:trPr>
          <w:trHeight w:hRule="exact" w:val="576"/>
        </w:trPr>
        <w:tc>
          <w:tcPr>
            <w:tcW w:w="1072" w:type="dxa"/>
            <w:vMerge/>
            <w:tcBorders>
              <w:left w:val="single" w:sz="4" w:space="0" w:color="auto"/>
              <w:bottom w:val="single" w:sz="4" w:space="0" w:color="auto"/>
              <w:right w:val="single" w:sz="4" w:space="0" w:color="auto"/>
            </w:tcBorders>
            <w:shd w:val="clear" w:color="auto" w:fill="B8CCE4" w:themeFill="accent1" w:themeFillTint="66"/>
            <w:vAlign w:val="center"/>
          </w:tcPr>
          <w:p w14:paraId="1A5AA2C6" w14:textId="77777777" w:rsidR="00AD263B" w:rsidRPr="00714B6E" w:rsidRDefault="00AD263B" w:rsidP="001924A8">
            <w:pPr>
              <w:jc w:val="center"/>
              <w:rPr>
                <w:rFonts w:ascii="Calibri" w:hAnsi="Calibri"/>
                <w:color w:val="000000"/>
                <w:sz w:val="16"/>
                <w:szCs w:val="16"/>
                <w:highlight w:val="yellow"/>
              </w:rPr>
            </w:pPr>
          </w:p>
        </w:tc>
        <w:tc>
          <w:tcPr>
            <w:tcW w:w="1427" w:type="dxa"/>
            <w:vMerge/>
            <w:tcBorders>
              <w:left w:val="single" w:sz="4" w:space="0" w:color="auto"/>
              <w:bottom w:val="single" w:sz="4" w:space="0" w:color="auto"/>
              <w:right w:val="single" w:sz="4" w:space="0" w:color="auto"/>
            </w:tcBorders>
            <w:shd w:val="clear" w:color="auto" w:fill="B8CCE4" w:themeFill="accent1" w:themeFillTint="66"/>
            <w:vAlign w:val="center"/>
          </w:tcPr>
          <w:p w14:paraId="222337AF" w14:textId="77777777" w:rsidR="00AD263B" w:rsidRPr="00714B6E" w:rsidRDefault="00AD263B" w:rsidP="001924A8">
            <w:pPr>
              <w:jc w:val="center"/>
              <w:rPr>
                <w:rFonts w:ascii="Calibri" w:hAnsi="Calibri"/>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1BFF6E" w14:textId="77777777" w:rsidR="00AD263B" w:rsidRPr="00A309DF" w:rsidRDefault="00AD263B" w:rsidP="001924A8">
            <w:pPr>
              <w:jc w:val="center"/>
              <w:rPr>
                <w:rFonts w:ascii="Calibri" w:hAnsi="Calibri"/>
                <w:color w:val="000000"/>
                <w:sz w:val="14"/>
                <w:szCs w:val="16"/>
              </w:rPr>
            </w:pPr>
            <w:r w:rsidRPr="00A309DF">
              <w:rPr>
                <w:rFonts w:ascii="Calibri" w:hAnsi="Calibri"/>
                <w:color w:val="000000"/>
                <w:sz w:val="14"/>
                <w:szCs w:val="16"/>
              </w:rPr>
              <w:t>Técnico Superior Universitario (TSU) Paramédico</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22E40C" w14:textId="77777777" w:rsidR="00AD263B" w:rsidRDefault="00AD263B" w:rsidP="001924A8">
            <w:pPr>
              <w:jc w:val="center"/>
              <w:rPr>
                <w:rFonts w:ascii="Calibri" w:hAnsi="Calibri"/>
                <w:color w:val="000000"/>
                <w:sz w:val="16"/>
                <w:szCs w:val="16"/>
              </w:rPr>
            </w:pPr>
            <w:r>
              <w:rPr>
                <w:rFonts w:ascii="Calibri" w:hAnsi="Calibri"/>
                <w:color w:val="000000"/>
                <w:sz w:val="16"/>
                <w:szCs w:val="16"/>
              </w:rPr>
              <w:t>0</w:t>
            </w:r>
          </w:p>
        </w:tc>
        <w:tc>
          <w:tcPr>
            <w:tcW w:w="1679" w:type="dxa"/>
            <w:vMerge/>
            <w:tcBorders>
              <w:left w:val="single" w:sz="4" w:space="0" w:color="auto"/>
              <w:bottom w:val="single" w:sz="4" w:space="0" w:color="auto"/>
              <w:right w:val="single" w:sz="4" w:space="0" w:color="auto"/>
            </w:tcBorders>
            <w:shd w:val="clear" w:color="auto" w:fill="B8CCE4" w:themeFill="accent1" w:themeFillTint="66"/>
          </w:tcPr>
          <w:p w14:paraId="6A9365F7" w14:textId="77777777" w:rsidR="00AD263B" w:rsidRPr="00714B6E" w:rsidRDefault="00AD263B" w:rsidP="001924A8">
            <w:pPr>
              <w:jc w:val="center"/>
              <w:rPr>
                <w:rFonts w:ascii="Calibri" w:hAnsi="Calibri"/>
                <w:color w:val="000000"/>
                <w:sz w:val="16"/>
                <w:szCs w:val="16"/>
              </w:rPr>
            </w:pPr>
          </w:p>
        </w:tc>
        <w:tc>
          <w:tcPr>
            <w:tcW w:w="892" w:type="dxa"/>
            <w:vMerge/>
            <w:tcBorders>
              <w:left w:val="single" w:sz="4" w:space="0" w:color="auto"/>
              <w:bottom w:val="single" w:sz="4" w:space="0" w:color="auto"/>
              <w:right w:val="single" w:sz="4" w:space="0" w:color="auto"/>
            </w:tcBorders>
            <w:shd w:val="clear" w:color="auto" w:fill="B8CCE4" w:themeFill="accent1" w:themeFillTint="66"/>
          </w:tcPr>
          <w:p w14:paraId="33BBAB1E" w14:textId="77777777" w:rsidR="00AD263B" w:rsidRPr="00714B6E" w:rsidRDefault="00AD263B" w:rsidP="001924A8">
            <w:pPr>
              <w:jc w:val="center"/>
              <w:rPr>
                <w:rFonts w:ascii="Calibri" w:hAnsi="Calibri"/>
                <w:color w:val="000000"/>
                <w:sz w:val="16"/>
                <w:szCs w:val="16"/>
              </w:rPr>
            </w:pPr>
          </w:p>
        </w:tc>
        <w:tc>
          <w:tcPr>
            <w:tcW w:w="944" w:type="dxa"/>
            <w:vMerge/>
            <w:tcBorders>
              <w:left w:val="single" w:sz="4" w:space="0" w:color="auto"/>
              <w:bottom w:val="single" w:sz="4" w:space="0" w:color="auto"/>
              <w:right w:val="single" w:sz="4" w:space="0" w:color="auto"/>
            </w:tcBorders>
            <w:shd w:val="clear" w:color="auto" w:fill="B8CCE4" w:themeFill="accent1" w:themeFillTint="66"/>
          </w:tcPr>
          <w:p w14:paraId="41A07770" w14:textId="77777777" w:rsidR="00AD263B" w:rsidRPr="00714B6E" w:rsidRDefault="00AD263B" w:rsidP="001924A8">
            <w:pPr>
              <w:jc w:val="center"/>
              <w:rPr>
                <w:rFonts w:ascii="Calibri" w:hAnsi="Calibri"/>
                <w:color w:val="000000"/>
                <w:sz w:val="16"/>
                <w:szCs w:val="16"/>
              </w:rPr>
            </w:pPr>
          </w:p>
        </w:tc>
      </w:tr>
      <w:tr w:rsidR="00AD263B" w:rsidRPr="00A91BEE" w14:paraId="7FA1A96D" w14:textId="77777777" w:rsidTr="001924A8">
        <w:trPr>
          <w:trHeight w:hRule="exact" w:val="203"/>
        </w:trPr>
        <w:tc>
          <w:tcPr>
            <w:tcW w:w="107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32271B5" w14:textId="77777777" w:rsidR="00AD263B" w:rsidRPr="003D407A" w:rsidRDefault="00AD263B" w:rsidP="001924A8">
            <w:pPr>
              <w:jc w:val="center"/>
              <w:rPr>
                <w:rFonts w:ascii="Calibri" w:hAnsi="Calibri"/>
                <w:b/>
                <w:color w:val="000000"/>
                <w:sz w:val="16"/>
                <w:szCs w:val="16"/>
              </w:rPr>
            </w:pPr>
            <w:r>
              <w:rPr>
                <w:rFonts w:ascii="Calibri" w:hAnsi="Calibri"/>
                <w:b/>
                <w:color w:val="000000"/>
                <w:sz w:val="16"/>
                <w:szCs w:val="16"/>
              </w:rPr>
              <w:t>1</w:t>
            </w:r>
          </w:p>
        </w:tc>
        <w:tc>
          <w:tcPr>
            <w:tcW w:w="142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B70F97A" w14:textId="77777777" w:rsidR="00AD263B" w:rsidRPr="003D407A" w:rsidRDefault="00AD263B" w:rsidP="001924A8">
            <w:pPr>
              <w:jc w:val="center"/>
              <w:rPr>
                <w:rFonts w:ascii="Calibri" w:hAnsi="Calibri"/>
                <w:b/>
                <w:color w:val="000000"/>
                <w:sz w:val="16"/>
                <w:szCs w:val="16"/>
              </w:rPr>
            </w:pPr>
            <w:r>
              <w:rPr>
                <w:rFonts w:ascii="Calibri" w:hAnsi="Calibri"/>
                <w:b/>
                <w:color w:val="000000"/>
                <w:sz w:val="16"/>
                <w:szCs w:val="16"/>
              </w:rPr>
              <w:t>2</w:t>
            </w:r>
          </w:p>
        </w:tc>
        <w:tc>
          <w:tcPr>
            <w:tcW w:w="179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1FBD86" w14:textId="77777777" w:rsidR="00AD263B" w:rsidRPr="003D407A" w:rsidRDefault="00AD263B" w:rsidP="001924A8">
            <w:pPr>
              <w:jc w:val="center"/>
              <w:rPr>
                <w:rFonts w:ascii="Calibri" w:hAnsi="Calibri"/>
                <w:b/>
                <w:color w:val="000000"/>
                <w:sz w:val="16"/>
                <w:szCs w:val="16"/>
              </w:rPr>
            </w:pPr>
            <w:r>
              <w:rPr>
                <w:rFonts w:ascii="Calibri" w:hAnsi="Calibri"/>
                <w:b/>
                <w:color w:val="000000"/>
                <w:sz w:val="16"/>
                <w:szCs w:val="16"/>
              </w:rPr>
              <w:t>7</w:t>
            </w:r>
          </w:p>
        </w:tc>
        <w:tc>
          <w:tcPr>
            <w:tcW w:w="111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4B68F6D" w14:textId="77777777" w:rsidR="00AD263B" w:rsidRPr="003D407A" w:rsidRDefault="00AD263B" w:rsidP="001924A8">
            <w:pPr>
              <w:jc w:val="center"/>
              <w:rPr>
                <w:rFonts w:ascii="Calibri" w:hAnsi="Calibri"/>
                <w:b/>
                <w:color w:val="000000"/>
                <w:sz w:val="16"/>
                <w:szCs w:val="16"/>
              </w:rPr>
            </w:pPr>
            <w:r>
              <w:rPr>
                <w:rFonts w:ascii="Calibri" w:hAnsi="Calibri"/>
                <w:b/>
                <w:color w:val="000000"/>
                <w:sz w:val="16"/>
                <w:szCs w:val="16"/>
              </w:rPr>
              <w:t>2,025</w:t>
            </w:r>
          </w:p>
        </w:tc>
        <w:tc>
          <w:tcPr>
            <w:tcW w:w="167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AA928F4" w14:textId="77777777" w:rsidR="00AD263B" w:rsidRPr="003D407A" w:rsidRDefault="00AD263B" w:rsidP="001924A8">
            <w:pPr>
              <w:jc w:val="center"/>
              <w:rPr>
                <w:rFonts w:ascii="Calibri" w:hAnsi="Calibri"/>
                <w:b/>
                <w:color w:val="000000"/>
                <w:sz w:val="16"/>
                <w:szCs w:val="16"/>
              </w:rPr>
            </w:pPr>
            <w:r>
              <w:rPr>
                <w:rFonts w:ascii="Calibri" w:hAnsi="Calibri"/>
                <w:b/>
                <w:color w:val="000000"/>
                <w:sz w:val="16"/>
                <w:szCs w:val="16"/>
              </w:rPr>
              <w:t>3</w:t>
            </w:r>
          </w:p>
        </w:tc>
        <w:tc>
          <w:tcPr>
            <w:tcW w:w="89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695091C" w14:textId="77777777" w:rsidR="00AD263B" w:rsidRPr="003D407A" w:rsidRDefault="00AD263B" w:rsidP="001924A8">
            <w:pPr>
              <w:jc w:val="center"/>
              <w:rPr>
                <w:rFonts w:ascii="Calibri" w:hAnsi="Calibri"/>
                <w:b/>
                <w:color w:val="000000"/>
                <w:sz w:val="16"/>
                <w:szCs w:val="16"/>
              </w:rPr>
            </w:pPr>
            <w:r>
              <w:rPr>
                <w:rFonts w:ascii="Calibri" w:hAnsi="Calibri"/>
                <w:b/>
                <w:color w:val="000000"/>
                <w:sz w:val="16"/>
                <w:szCs w:val="16"/>
              </w:rPr>
              <w:t>27</w:t>
            </w:r>
          </w:p>
        </w:tc>
        <w:tc>
          <w:tcPr>
            <w:tcW w:w="94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E8B434D" w14:textId="77777777" w:rsidR="00AD263B" w:rsidRPr="003D407A" w:rsidRDefault="00AD263B" w:rsidP="001924A8">
            <w:pPr>
              <w:jc w:val="center"/>
              <w:rPr>
                <w:rFonts w:ascii="Calibri" w:hAnsi="Calibri"/>
                <w:b/>
                <w:color w:val="000000"/>
                <w:sz w:val="16"/>
                <w:szCs w:val="16"/>
              </w:rPr>
            </w:pPr>
            <w:r>
              <w:rPr>
                <w:rFonts w:ascii="Calibri" w:hAnsi="Calibri"/>
                <w:b/>
                <w:color w:val="000000"/>
                <w:sz w:val="16"/>
                <w:szCs w:val="16"/>
              </w:rPr>
              <w:t>2,052</w:t>
            </w:r>
          </w:p>
        </w:tc>
      </w:tr>
      <w:tr w:rsidR="00AD263B" w:rsidRPr="00A91BEE" w14:paraId="7BF3B205" w14:textId="77777777" w:rsidTr="00A309DF">
        <w:trPr>
          <w:trHeight w:hRule="exact" w:val="449"/>
        </w:trPr>
        <w:tc>
          <w:tcPr>
            <w:tcW w:w="1072"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77EDAD3C" w14:textId="77777777" w:rsidR="00AD263B" w:rsidRPr="00714B6E" w:rsidRDefault="00AD263B" w:rsidP="001924A8">
            <w:pPr>
              <w:jc w:val="center"/>
              <w:rPr>
                <w:rFonts w:ascii="Calibri" w:hAnsi="Calibri"/>
                <w:color w:val="000000"/>
                <w:sz w:val="16"/>
                <w:szCs w:val="16"/>
                <w:highlight w:val="yellow"/>
              </w:rPr>
            </w:pPr>
            <w:r w:rsidRPr="003D407A">
              <w:rPr>
                <w:rFonts w:ascii="Calibri" w:hAnsi="Calibri"/>
                <w:color w:val="000000"/>
                <w:sz w:val="16"/>
                <w:szCs w:val="16"/>
              </w:rPr>
              <w:t>De Ciencias Agropecuarias e Ingenierías</w:t>
            </w:r>
            <w:r>
              <w:rPr>
                <w:rFonts w:ascii="Calibri" w:hAnsi="Calibri"/>
                <w:color w:val="000000"/>
                <w:sz w:val="16"/>
                <w:szCs w:val="16"/>
                <w:highlight w:val="yellow"/>
              </w:rPr>
              <w:t xml:space="preserve"> </w:t>
            </w:r>
          </w:p>
        </w:tc>
        <w:tc>
          <w:tcPr>
            <w:tcW w:w="1427"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741BD3B3" w14:textId="77777777" w:rsidR="00AD263B" w:rsidRDefault="00AD263B" w:rsidP="001924A8">
            <w:pPr>
              <w:jc w:val="center"/>
              <w:rPr>
                <w:rFonts w:ascii="Calibri" w:hAnsi="Calibri"/>
                <w:color w:val="000000"/>
                <w:sz w:val="16"/>
                <w:szCs w:val="16"/>
              </w:rPr>
            </w:pPr>
            <w:r w:rsidRPr="00714B6E">
              <w:rPr>
                <w:rFonts w:ascii="Calibri" w:hAnsi="Calibri"/>
                <w:color w:val="000000"/>
                <w:sz w:val="16"/>
                <w:szCs w:val="16"/>
              </w:rPr>
              <w:t xml:space="preserve">De </w:t>
            </w:r>
            <w:r>
              <w:rPr>
                <w:rFonts w:ascii="Calibri" w:hAnsi="Calibri"/>
                <w:color w:val="000000"/>
                <w:sz w:val="16"/>
                <w:szCs w:val="16"/>
              </w:rPr>
              <w:t>Pecuario y Agrícola</w:t>
            </w:r>
          </w:p>
          <w:p w14:paraId="6A95726F" w14:textId="77777777" w:rsidR="00AD263B" w:rsidRDefault="00AD263B" w:rsidP="001924A8">
            <w:pPr>
              <w:jc w:val="center"/>
              <w:rPr>
                <w:rFonts w:ascii="Calibri" w:hAnsi="Calibri"/>
                <w:color w:val="000000"/>
                <w:sz w:val="16"/>
                <w:szCs w:val="16"/>
              </w:rPr>
            </w:pPr>
          </w:p>
          <w:p w14:paraId="025408A2" w14:textId="77777777" w:rsidR="00AD263B" w:rsidRPr="00714B6E" w:rsidRDefault="00AD263B" w:rsidP="001924A8">
            <w:pPr>
              <w:jc w:val="center"/>
              <w:rPr>
                <w:rFonts w:ascii="Calibri" w:hAnsi="Calibri"/>
                <w:color w:val="000000"/>
                <w:sz w:val="16"/>
                <w:szCs w:val="16"/>
              </w:rPr>
            </w:pPr>
          </w:p>
          <w:p w14:paraId="6CDBEF70"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De Ingenierías</w:t>
            </w:r>
          </w:p>
        </w:tc>
        <w:tc>
          <w:tcPr>
            <w:tcW w:w="179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78424C" w14:textId="77777777" w:rsidR="00A309DF" w:rsidRDefault="00AD263B" w:rsidP="001924A8">
            <w:pPr>
              <w:jc w:val="center"/>
              <w:rPr>
                <w:rFonts w:ascii="Calibri" w:hAnsi="Calibri"/>
                <w:color w:val="000000"/>
                <w:sz w:val="16"/>
                <w:szCs w:val="16"/>
              </w:rPr>
            </w:pPr>
            <w:r w:rsidRPr="00714B6E">
              <w:rPr>
                <w:rFonts w:ascii="Calibri" w:hAnsi="Calibri"/>
                <w:color w:val="000000"/>
                <w:sz w:val="16"/>
                <w:szCs w:val="16"/>
              </w:rPr>
              <w:t xml:space="preserve">Ingeniería </w:t>
            </w:r>
          </w:p>
          <w:p w14:paraId="4C7D8B8F" w14:textId="51944E9A"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Agroindustrial</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5FBEB3"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162</w:t>
            </w:r>
          </w:p>
        </w:tc>
        <w:tc>
          <w:tcPr>
            <w:tcW w:w="1679" w:type="dxa"/>
            <w:vMerge w:val="restart"/>
            <w:tcBorders>
              <w:top w:val="single" w:sz="4" w:space="0" w:color="auto"/>
              <w:left w:val="single" w:sz="4" w:space="0" w:color="auto"/>
              <w:right w:val="single" w:sz="4" w:space="0" w:color="auto"/>
            </w:tcBorders>
            <w:shd w:val="clear" w:color="auto" w:fill="B8CCE4" w:themeFill="accent1" w:themeFillTint="66"/>
          </w:tcPr>
          <w:p w14:paraId="7F239305" w14:textId="77777777" w:rsidR="00AD263B" w:rsidRPr="00714B6E" w:rsidRDefault="00AD263B" w:rsidP="001924A8">
            <w:pPr>
              <w:jc w:val="center"/>
              <w:rPr>
                <w:rFonts w:ascii="Calibri" w:hAnsi="Calibri"/>
                <w:color w:val="000000"/>
                <w:sz w:val="16"/>
                <w:szCs w:val="16"/>
              </w:rPr>
            </w:pPr>
          </w:p>
          <w:p w14:paraId="12CC1749" w14:textId="77777777" w:rsidR="00AD263B" w:rsidRDefault="00AD263B" w:rsidP="001924A8">
            <w:pPr>
              <w:jc w:val="center"/>
              <w:rPr>
                <w:rFonts w:ascii="Calibri" w:hAnsi="Calibri"/>
                <w:color w:val="000000"/>
                <w:sz w:val="16"/>
                <w:szCs w:val="16"/>
              </w:rPr>
            </w:pPr>
          </w:p>
          <w:p w14:paraId="2B9028C8" w14:textId="77777777" w:rsidR="00A309DF" w:rsidRDefault="00A309DF" w:rsidP="001924A8">
            <w:pPr>
              <w:jc w:val="center"/>
              <w:rPr>
                <w:rFonts w:ascii="Calibri" w:hAnsi="Calibri"/>
                <w:color w:val="000000"/>
                <w:sz w:val="16"/>
                <w:szCs w:val="16"/>
              </w:rPr>
            </w:pPr>
          </w:p>
          <w:p w14:paraId="5479381A" w14:textId="77777777" w:rsidR="00A309DF" w:rsidRDefault="00A309DF" w:rsidP="001924A8">
            <w:pPr>
              <w:jc w:val="center"/>
              <w:rPr>
                <w:rFonts w:ascii="Calibri" w:hAnsi="Calibri"/>
                <w:color w:val="000000"/>
                <w:sz w:val="16"/>
                <w:szCs w:val="16"/>
              </w:rPr>
            </w:pPr>
          </w:p>
          <w:p w14:paraId="496A272B" w14:textId="77777777" w:rsidR="00A309DF" w:rsidRPr="00714B6E" w:rsidRDefault="00A309DF" w:rsidP="001924A8">
            <w:pPr>
              <w:jc w:val="center"/>
              <w:rPr>
                <w:rFonts w:ascii="Calibri" w:hAnsi="Calibri"/>
                <w:color w:val="000000"/>
                <w:sz w:val="16"/>
                <w:szCs w:val="16"/>
              </w:rPr>
            </w:pPr>
          </w:p>
          <w:p w14:paraId="3AA617B9"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Especialidad</w:t>
            </w:r>
            <w:r>
              <w:rPr>
                <w:rFonts w:ascii="Calibri" w:hAnsi="Calibri"/>
                <w:color w:val="000000"/>
                <w:sz w:val="16"/>
                <w:szCs w:val="16"/>
              </w:rPr>
              <w:t>- Maestría</w:t>
            </w:r>
            <w:r w:rsidRPr="00714B6E">
              <w:rPr>
                <w:rFonts w:ascii="Calibri" w:hAnsi="Calibri"/>
                <w:color w:val="000000"/>
                <w:sz w:val="16"/>
                <w:szCs w:val="16"/>
              </w:rPr>
              <w:t xml:space="preserve"> en Producción Animal</w:t>
            </w:r>
            <w:r>
              <w:rPr>
                <w:rFonts w:ascii="Calibri" w:hAnsi="Calibri"/>
                <w:color w:val="000000"/>
                <w:sz w:val="16"/>
                <w:szCs w:val="16"/>
              </w:rPr>
              <w:t xml:space="preserve"> Sustentable</w:t>
            </w:r>
          </w:p>
        </w:tc>
        <w:tc>
          <w:tcPr>
            <w:tcW w:w="892" w:type="dxa"/>
            <w:vMerge w:val="restart"/>
            <w:tcBorders>
              <w:top w:val="single" w:sz="4" w:space="0" w:color="auto"/>
              <w:left w:val="single" w:sz="4" w:space="0" w:color="auto"/>
              <w:right w:val="single" w:sz="4" w:space="0" w:color="auto"/>
            </w:tcBorders>
            <w:shd w:val="clear" w:color="auto" w:fill="B8CCE4" w:themeFill="accent1" w:themeFillTint="66"/>
          </w:tcPr>
          <w:p w14:paraId="10E8E3A2" w14:textId="77777777" w:rsidR="00AD263B" w:rsidRDefault="00AD263B" w:rsidP="001924A8">
            <w:pPr>
              <w:jc w:val="center"/>
              <w:rPr>
                <w:rFonts w:ascii="Calibri" w:hAnsi="Calibri"/>
                <w:color w:val="000000"/>
                <w:sz w:val="16"/>
                <w:szCs w:val="16"/>
              </w:rPr>
            </w:pPr>
          </w:p>
          <w:p w14:paraId="51718602" w14:textId="77777777" w:rsidR="00AD263B" w:rsidRDefault="00AD263B" w:rsidP="001924A8">
            <w:pPr>
              <w:jc w:val="center"/>
              <w:rPr>
                <w:rFonts w:ascii="Calibri" w:hAnsi="Calibri"/>
                <w:color w:val="000000"/>
                <w:sz w:val="16"/>
                <w:szCs w:val="16"/>
              </w:rPr>
            </w:pPr>
          </w:p>
          <w:p w14:paraId="0B2ED17F"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11</w:t>
            </w:r>
          </w:p>
        </w:tc>
        <w:tc>
          <w:tcPr>
            <w:tcW w:w="944" w:type="dxa"/>
            <w:vMerge w:val="restart"/>
            <w:tcBorders>
              <w:top w:val="single" w:sz="4" w:space="0" w:color="auto"/>
              <w:left w:val="single" w:sz="4" w:space="0" w:color="auto"/>
              <w:right w:val="single" w:sz="4" w:space="0" w:color="auto"/>
            </w:tcBorders>
            <w:shd w:val="clear" w:color="auto" w:fill="B8CCE4" w:themeFill="accent1" w:themeFillTint="66"/>
          </w:tcPr>
          <w:p w14:paraId="1E27B5A7" w14:textId="77777777" w:rsidR="00AD263B" w:rsidRDefault="00AD263B" w:rsidP="001924A8">
            <w:pPr>
              <w:jc w:val="center"/>
              <w:rPr>
                <w:rFonts w:ascii="Calibri" w:hAnsi="Calibri"/>
                <w:color w:val="000000"/>
                <w:sz w:val="16"/>
                <w:szCs w:val="16"/>
              </w:rPr>
            </w:pPr>
          </w:p>
          <w:p w14:paraId="74708A34" w14:textId="77777777" w:rsidR="00AD263B" w:rsidRDefault="00AD263B" w:rsidP="001924A8">
            <w:pPr>
              <w:jc w:val="center"/>
              <w:rPr>
                <w:rFonts w:ascii="Calibri" w:hAnsi="Calibri"/>
                <w:color w:val="000000"/>
                <w:sz w:val="16"/>
                <w:szCs w:val="16"/>
              </w:rPr>
            </w:pPr>
          </w:p>
          <w:p w14:paraId="1C72D21F"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719</w:t>
            </w:r>
          </w:p>
        </w:tc>
      </w:tr>
      <w:tr w:rsidR="00AD263B" w:rsidRPr="00A91BEE" w14:paraId="4A79345A" w14:textId="77777777" w:rsidTr="001924A8">
        <w:trPr>
          <w:trHeight w:hRule="exact" w:val="432"/>
        </w:trPr>
        <w:tc>
          <w:tcPr>
            <w:tcW w:w="1072" w:type="dxa"/>
            <w:vMerge/>
            <w:tcBorders>
              <w:left w:val="single" w:sz="4" w:space="0" w:color="auto"/>
              <w:right w:val="single" w:sz="4" w:space="0" w:color="auto"/>
            </w:tcBorders>
            <w:shd w:val="clear" w:color="auto" w:fill="B8CCE4" w:themeFill="accent1" w:themeFillTint="66"/>
            <w:vAlign w:val="center"/>
          </w:tcPr>
          <w:p w14:paraId="4F0163F3" w14:textId="77777777" w:rsidR="00AD263B" w:rsidRPr="00714B6E" w:rsidRDefault="00AD263B" w:rsidP="001924A8">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03643E1E" w14:textId="77777777" w:rsidR="00AD263B" w:rsidRPr="00714B6E" w:rsidRDefault="00AD263B" w:rsidP="001924A8">
            <w:pPr>
              <w:jc w:val="center"/>
              <w:rPr>
                <w:rFonts w:ascii="Calibri" w:hAnsi="Calibri"/>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AFBA66"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Ingeniería en Sistemas Pecuarios</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8EA90D"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163</w:t>
            </w:r>
          </w:p>
        </w:tc>
        <w:tc>
          <w:tcPr>
            <w:tcW w:w="1679" w:type="dxa"/>
            <w:vMerge/>
            <w:tcBorders>
              <w:left w:val="single" w:sz="4" w:space="0" w:color="auto"/>
              <w:right w:val="single" w:sz="4" w:space="0" w:color="auto"/>
            </w:tcBorders>
            <w:shd w:val="clear" w:color="auto" w:fill="B8CCE4" w:themeFill="accent1" w:themeFillTint="66"/>
          </w:tcPr>
          <w:p w14:paraId="5AF85B4C" w14:textId="77777777" w:rsidR="00AD263B" w:rsidRPr="00714B6E" w:rsidRDefault="00AD263B" w:rsidP="001924A8">
            <w:pPr>
              <w:jc w:val="center"/>
              <w:rPr>
                <w:rFonts w:ascii="Calibri" w:hAnsi="Calibri"/>
                <w:color w:val="000000"/>
                <w:sz w:val="16"/>
                <w:szCs w:val="16"/>
              </w:rPr>
            </w:pPr>
          </w:p>
        </w:tc>
        <w:tc>
          <w:tcPr>
            <w:tcW w:w="892" w:type="dxa"/>
            <w:vMerge/>
            <w:tcBorders>
              <w:left w:val="single" w:sz="4" w:space="0" w:color="auto"/>
              <w:right w:val="single" w:sz="4" w:space="0" w:color="auto"/>
            </w:tcBorders>
            <w:shd w:val="clear" w:color="auto" w:fill="B8CCE4" w:themeFill="accent1" w:themeFillTint="66"/>
          </w:tcPr>
          <w:p w14:paraId="04D34AF4" w14:textId="77777777" w:rsidR="00AD263B" w:rsidRPr="00714B6E" w:rsidRDefault="00AD263B" w:rsidP="001924A8">
            <w:pPr>
              <w:jc w:val="center"/>
              <w:rPr>
                <w:rFonts w:ascii="Calibri" w:hAnsi="Calibri"/>
                <w:color w:val="000000"/>
                <w:sz w:val="16"/>
                <w:szCs w:val="16"/>
              </w:rPr>
            </w:pPr>
          </w:p>
        </w:tc>
        <w:tc>
          <w:tcPr>
            <w:tcW w:w="944" w:type="dxa"/>
            <w:vMerge/>
            <w:tcBorders>
              <w:left w:val="single" w:sz="4" w:space="0" w:color="auto"/>
              <w:right w:val="single" w:sz="4" w:space="0" w:color="auto"/>
            </w:tcBorders>
            <w:shd w:val="clear" w:color="auto" w:fill="B8CCE4" w:themeFill="accent1" w:themeFillTint="66"/>
          </w:tcPr>
          <w:p w14:paraId="38EF2C09" w14:textId="77777777" w:rsidR="00AD263B" w:rsidRPr="00714B6E" w:rsidRDefault="00AD263B" w:rsidP="001924A8">
            <w:pPr>
              <w:jc w:val="center"/>
              <w:rPr>
                <w:rFonts w:ascii="Calibri" w:hAnsi="Calibri"/>
                <w:color w:val="000000"/>
                <w:sz w:val="16"/>
                <w:szCs w:val="16"/>
              </w:rPr>
            </w:pPr>
          </w:p>
        </w:tc>
      </w:tr>
      <w:tr w:rsidR="00AD263B" w:rsidRPr="00A91BEE" w14:paraId="3094D751" w14:textId="77777777" w:rsidTr="001924A8">
        <w:trPr>
          <w:trHeight w:hRule="exact" w:val="426"/>
        </w:trPr>
        <w:tc>
          <w:tcPr>
            <w:tcW w:w="1072" w:type="dxa"/>
            <w:vMerge/>
            <w:tcBorders>
              <w:left w:val="single" w:sz="4" w:space="0" w:color="auto"/>
              <w:right w:val="single" w:sz="4" w:space="0" w:color="auto"/>
            </w:tcBorders>
            <w:shd w:val="clear" w:color="auto" w:fill="B8CCE4" w:themeFill="accent1" w:themeFillTint="66"/>
            <w:vAlign w:val="center"/>
          </w:tcPr>
          <w:p w14:paraId="26DA4DCB" w14:textId="77777777" w:rsidR="00AD263B" w:rsidRPr="00714B6E" w:rsidRDefault="00AD263B" w:rsidP="001924A8">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1FE72A35" w14:textId="77777777" w:rsidR="00AD263B" w:rsidRPr="00714B6E" w:rsidRDefault="00AD263B" w:rsidP="001924A8">
            <w:pPr>
              <w:jc w:val="center"/>
              <w:rPr>
                <w:rFonts w:ascii="Calibri" w:hAnsi="Calibri"/>
                <w:color w:val="000000"/>
                <w:sz w:val="16"/>
                <w:szCs w:val="16"/>
              </w:rPr>
            </w:pPr>
          </w:p>
        </w:tc>
        <w:tc>
          <w:tcPr>
            <w:tcW w:w="179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4AF558"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Licenciatura en Medicina Veterinaria y Zootecnia</w:t>
            </w:r>
          </w:p>
        </w:tc>
        <w:tc>
          <w:tcPr>
            <w:tcW w:w="11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B2EC64"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249</w:t>
            </w:r>
          </w:p>
        </w:tc>
        <w:tc>
          <w:tcPr>
            <w:tcW w:w="1679" w:type="dxa"/>
            <w:vMerge/>
            <w:tcBorders>
              <w:left w:val="single" w:sz="4" w:space="0" w:color="auto"/>
              <w:right w:val="single" w:sz="4" w:space="0" w:color="auto"/>
            </w:tcBorders>
            <w:shd w:val="clear" w:color="auto" w:fill="B8CCE4" w:themeFill="accent1" w:themeFillTint="66"/>
          </w:tcPr>
          <w:p w14:paraId="3B236D61" w14:textId="77777777" w:rsidR="00AD263B" w:rsidRPr="00714B6E" w:rsidRDefault="00AD263B" w:rsidP="001924A8">
            <w:pPr>
              <w:jc w:val="center"/>
              <w:rPr>
                <w:rFonts w:ascii="Calibri" w:hAnsi="Calibri"/>
                <w:color w:val="000000"/>
                <w:sz w:val="16"/>
                <w:szCs w:val="16"/>
              </w:rPr>
            </w:pPr>
          </w:p>
        </w:tc>
        <w:tc>
          <w:tcPr>
            <w:tcW w:w="892" w:type="dxa"/>
            <w:vMerge/>
            <w:tcBorders>
              <w:left w:val="single" w:sz="4" w:space="0" w:color="auto"/>
              <w:right w:val="single" w:sz="4" w:space="0" w:color="auto"/>
            </w:tcBorders>
            <w:shd w:val="clear" w:color="auto" w:fill="B8CCE4" w:themeFill="accent1" w:themeFillTint="66"/>
          </w:tcPr>
          <w:p w14:paraId="592803CB" w14:textId="77777777" w:rsidR="00AD263B" w:rsidRPr="00714B6E" w:rsidRDefault="00AD263B" w:rsidP="001924A8">
            <w:pPr>
              <w:jc w:val="center"/>
              <w:rPr>
                <w:rFonts w:ascii="Calibri" w:hAnsi="Calibri"/>
                <w:color w:val="000000"/>
                <w:sz w:val="16"/>
                <w:szCs w:val="16"/>
              </w:rPr>
            </w:pPr>
          </w:p>
        </w:tc>
        <w:tc>
          <w:tcPr>
            <w:tcW w:w="944" w:type="dxa"/>
            <w:vMerge/>
            <w:tcBorders>
              <w:left w:val="single" w:sz="4" w:space="0" w:color="auto"/>
              <w:right w:val="single" w:sz="4" w:space="0" w:color="auto"/>
            </w:tcBorders>
            <w:shd w:val="clear" w:color="auto" w:fill="B8CCE4" w:themeFill="accent1" w:themeFillTint="66"/>
          </w:tcPr>
          <w:p w14:paraId="6F266F9D" w14:textId="77777777" w:rsidR="00AD263B" w:rsidRPr="00714B6E" w:rsidRDefault="00AD263B" w:rsidP="001924A8">
            <w:pPr>
              <w:jc w:val="center"/>
              <w:rPr>
                <w:rFonts w:ascii="Calibri" w:hAnsi="Calibri"/>
                <w:color w:val="000000"/>
                <w:sz w:val="16"/>
                <w:szCs w:val="16"/>
              </w:rPr>
            </w:pPr>
          </w:p>
        </w:tc>
      </w:tr>
      <w:tr w:rsidR="00AD263B" w:rsidRPr="00A91BEE" w14:paraId="1FDF3A6A" w14:textId="77777777" w:rsidTr="001924A8">
        <w:trPr>
          <w:trHeight w:val="396"/>
        </w:trPr>
        <w:tc>
          <w:tcPr>
            <w:tcW w:w="1072" w:type="dxa"/>
            <w:vMerge/>
            <w:tcBorders>
              <w:left w:val="single" w:sz="4" w:space="0" w:color="auto"/>
              <w:right w:val="single" w:sz="4" w:space="0" w:color="auto"/>
            </w:tcBorders>
            <w:shd w:val="clear" w:color="auto" w:fill="B8CCE4" w:themeFill="accent1" w:themeFillTint="66"/>
            <w:vAlign w:val="center"/>
          </w:tcPr>
          <w:p w14:paraId="59150CE0" w14:textId="77777777" w:rsidR="00AD263B" w:rsidRPr="00714B6E" w:rsidRDefault="00AD263B" w:rsidP="001924A8">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179BCE09" w14:textId="77777777" w:rsidR="00AD263B" w:rsidRPr="00714B6E" w:rsidRDefault="00AD263B" w:rsidP="001924A8">
            <w:pPr>
              <w:jc w:val="center"/>
              <w:rPr>
                <w:rFonts w:ascii="Calibri" w:hAnsi="Calibri"/>
                <w:color w:val="000000"/>
                <w:sz w:val="16"/>
                <w:szCs w:val="16"/>
              </w:rPr>
            </w:pPr>
          </w:p>
        </w:tc>
        <w:tc>
          <w:tcPr>
            <w:tcW w:w="1796"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4F3BEEE2" w14:textId="77777777" w:rsidR="00AD263B" w:rsidRPr="00714B6E" w:rsidRDefault="00AD263B" w:rsidP="001924A8">
            <w:pPr>
              <w:jc w:val="center"/>
              <w:rPr>
                <w:rFonts w:ascii="Calibri" w:hAnsi="Calibri"/>
                <w:color w:val="000000"/>
                <w:sz w:val="16"/>
                <w:szCs w:val="16"/>
              </w:rPr>
            </w:pPr>
            <w:r w:rsidRPr="00714B6E">
              <w:rPr>
                <w:rFonts w:ascii="Calibri" w:hAnsi="Calibri"/>
                <w:color w:val="000000"/>
                <w:sz w:val="16"/>
                <w:szCs w:val="16"/>
              </w:rPr>
              <w:t>Ingeniería en computación</w:t>
            </w:r>
          </w:p>
        </w:tc>
        <w:tc>
          <w:tcPr>
            <w:tcW w:w="1117"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4948361C"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134</w:t>
            </w:r>
          </w:p>
        </w:tc>
        <w:tc>
          <w:tcPr>
            <w:tcW w:w="1679" w:type="dxa"/>
            <w:vMerge/>
            <w:tcBorders>
              <w:left w:val="single" w:sz="4" w:space="0" w:color="auto"/>
              <w:right w:val="single" w:sz="4" w:space="0" w:color="auto"/>
            </w:tcBorders>
            <w:shd w:val="clear" w:color="auto" w:fill="B8CCE4" w:themeFill="accent1" w:themeFillTint="66"/>
            <w:vAlign w:val="center"/>
          </w:tcPr>
          <w:p w14:paraId="72509A20" w14:textId="77777777" w:rsidR="00AD263B" w:rsidRPr="00714B6E" w:rsidRDefault="00AD263B" w:rsidP="001924A8">
            <w:pPr>
              <w:tabs>
                <w:tab w:val="left" w:pos="207"/>
              </w:tabs>
              <w:jc w:val="center"/>
              <w:rPr>
                <w:rFonts w:ascii="Calibri" w:hAnsi="Calibri"/>
                <w:color w:val="000000"/>
                <w:sz w:val="16"/>
                <w:szCs w:val="16"/>
              </w:rPr>
            </w:pPr>
          </w:p>
        </w:tc>
        <w:tc>
          <w:tcPr>
            <w:tcW w:w="892" w:type="dxa"/>
            <w:vMerge/>
            <w:tcBorders>
              <w:left w:val="single" w:sz="4" w:space="0" w:color="auto"/>
              <w:right w:val="single" w:sz="4" w:space="0" w:color="auto"/>
            </w:tcBorders>
            <w:shd w:val="clear" w:color="auto" w:fill="B8CCE4" w:themeFill="accent1" w:themeFillTint="66"/>
          </w:tcPr>
          <w:p w14:paraId="1935A22E" w14:textId="77777777" w:rsidR="00AD263B" w:rsidRPr="00714B6E" w:rsidRDefault="00AD263B" w:rsidP="001924A8">
            <w:pPr>
              <w:jc w:val="center"/>
              <w:rPr>
                <w:rFonts w:ascii="Calibri" w:hAnsi="Calibri"/>
                <w:color w:val="000000"/>
                <w:sz w:val="16"/>
                <w:szCs w:val="16"/>
              </w:rPr>
            </w:pPr>
          </w:p>
        </w:tc>
        <w:tc>
          <w:tcPr>
            <w:tcW w:w="944" w:type="dxa"/>
            <w:vMerge/>
            <w:tcBorders>
              <w:left w:val="single" w:sz="4" w:space="0" w:color="auto"/>
              <w:right w:val="single" w:sz="4" w:space="0" w:color="auto"/>
            </w:tcBorders>
            <w:shd w:val="clear" w:color="auto" w:fill="B8CCE4" w:themeFill="accent1" w:themeFillTint="66"/>
          </w:tcPr>
          <w:p w14:paraId="399B8F8F" w14:textId="77777777" w:rsidR="00AD263B" w:rsidRPr="00714B6E" w:rsidRDefault="00AD263B" w:rsidP="001924A8">
            <w:pPr>
              <w:jc w:val="center"/>
              <w:rPr>
                <w:rFonts w:ascii="Calibri" w:hAnsi="Calibri"/>
                <w:color w:val="000000"/>
                <w:sz w:val="16"/>
                <w:szCs w:val="16"/>
              </w:rPr>
            </w:pPr>
          </w:p>
        </w:tc>
      </w:tr>
      <w:tr w:rsidR="00AD263B" w:rsidRPr="00A91BEE" w14:paraId="3F72B079" w14:textId="77777777" w:rsidTr="001924A8">
        <w:trPr>
          <w:trHeight w:val="396"/>
        </w:trPr>
        <w:tc>
          <w:tcPr>
            <w:tcW w:w="1072" w:type="dxa"/>
            <w:vMerge/>
            <w:tcBorders>
              <w:left w:val="single" w:sz="4" w:space="0" w:color="auto"/>
              <w:right w:val="single" w:sz="4" w:space="0" w:color="auto"/>
            </w:tcBorders>
            <w:shd w:val="clear" w:color="auto" w:fill="B8CCE4" w:themeFill="accent1" w:themeFillTint="66"/>
            <w:vAlign w:val="center"/>
          </w:tcPr>
          <w:p w14:paraId="51D0C9B3" w14:textId="77777777" w:rsidR="00AD263B" w:rsidRPr="00714B6E" w:rsidRDefault="00AD263B" w:rsidP="001924A8">
            <w:pPr>
              <w:jc w:val="center"/>
              <w:rPr>
                <w:rFonts w:ascii="Calibri" w:hAnsi="Calibri"/>
                <w:color w:val="000000"/>
                <w:sz w:val="16"/>
                <w:szCs w:val="16"/>
                <w:highlight w:val="yellow"/>
              </w:rPr>
            </w:pPr>
          </w:p>
        </w:tc>
        <w:tc>
          <w:tcPr>
            <w:tcW w:w="1427" w:type="dxa"/>
            <w:vMerge/>
            <w:tcBorders>
              <w:left w:val="single" w:sz="4" w:space="0" w:color="auto"/>
              <w:right w:val="single" w:sz="4" w:space="0" w:color="auto"/>
            </w:tcBorders>
            <w:shd w:val="clear" w:color="auto" w:fill="B8CCE4" w:themeFill="accent1" w:themeFillTint="66"/>
            <w:vAlign w:val="center"/>
          </w:tcPr>
          <w:p w14:paraId="51D6C605" w14:textId="77777777" w:rsidR="00AD263B" w:rsidRPr="00714B6E" w:rsidRDefault="00AD263B" w:rsidP="001924A8">
            <w:pPr>
              <w:jc w:val="center"/>
              <w:rPr>
                <w:rFonts w:ascii="Calibri" w:hAnsi="Calibri"/>
                <w:color w:val="000000"/>
                <w:sz w:val="16"/>
                <w:szCs w:val="16"/>
              </w:rPr>
            </w:pPr>
          </w:p>
        </w:tc>
        <w:tc>
          <w:tcPr>
            <w:tcW w:w="1796"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4198407D" w14:textId="77777777" w:rsidR="00A309DF" w:rsidRDefault="00AD263B" w:rsidP="001924A8">
            <w:pPr>
              <w:jc w:val="center"/>
              <w:rPr>
                <w:rFonts w:ascii="Calibri" w:hAnsi="Calibri"/>
                <w:color w:val="000000"/>
                <w:sz w:val="16"/>
                <w:szCs w:val="16"/>
              </w:rPr>
            </w:pPr>
            <w:r>
              <w:rPr>
                <w:rFonts w:ascii="Calibri" w:hAnsi="Calibri"/>
                <w:color w:val="000000"/>
                <w:sz w:val="16"/>
                <w:szCs w:val="16"/>
              </w:rPr>
              <w:t xml:space="preserve">Ingeniería </w:t>
            </w:r>
          </w:p>
          <w:p w14:paraId="3777A088" w14:textId="08EECD63" w:rsidR="00AD263B" w:rsidRPr="00714B6E" w:rsidRDefault="00AD263B" w:rsidP="001924A8">
            <w:pPr>
              <w:jc w:val="center"/>
              <w:rPr>
                <w:rFonts w:ascii="Calibri" w:hAnsi="Calibri"/>
                <w:color w:val="000000"/>
                <w:sz w:val="16"/>
                <w:szCs w:val="16"/>
              </w:rPr>
            </w:pPr>
            <w:r>
              <w:rPr>
                <w:rFonts w:ascii="Calibri" w:hAnsi="Calibri"/>
                <w:color w:val="000000"/>
                <w:sz w:val="16"/>
                <w:szCs w:val="16"/>
              </w:rPr>
              <w:t>Bioquímica</w:t>
            </w:r>
          </w:p>
        </w:tc>
        <w:tc>
          <w:tcPr>
            <w:tcW w:w="1117"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03565EC5" w14:textId="77777777" w:rsidR="00AD263B" w:rsidRDefault="00AD263B" w:rsidP="001924A8">
            <w:pPr>
              <w:jc w:val="center"/>
              <w:rPr>
                <w:rFonts w:ascii="Calibri" w:hAnsi="Calibri"/>
                <w:color w:val="000000"/>
                <w:sz w:val="16"/>
                <w:szCs w:val="16"/>
              </w:rPr>
            </w:pPr>
            <w:r>
              <w:rPr>
                <w:rFonts w:ascii="Calibri" w:hAnsi="Calibri"/>
                <w:color w:val="000000"/>
                <w:sz w:val="16"/>
                <w:szCs w:val="16"/>
              </w:rPr>
              <w:t>0</w:t>
            </w:r>
          </w:p>
        </w:tc>
        <w:tc>
          <w:tcPr>
            <w:tcW w:w="1679" w:type="dxa"/>
            <w:vMerge/>
            <w:tcBorders>
              <w:left w:val="single" w:sz="4" w:space="0" w:color="auto"/>
              <w:right w:val="single" w:sz="4" w:space="0" w:color="auto"/>
            </w:tcBorders>
            <w:shd w:val="clear" w:color="auto" w:fill="B8CCE4" w:themeFill="accent1" w:themeFillTint="66"/>
            <w:vAlign w:val="center"/>
          </w:tcPr>
          <w:p w14:paraId="237E6B7B" w14:textId="77777777" w:rsidR="00AD263B" w:rsidRPr="00714B6E" w:rsidRDefault="00AD263B" w:rsidP="001924A8">
            <w:pPr>
              <w:tabs>
                <w:tab w:val="left" w:pos="207"/>
              </w:tabs>
              <w:jc w:val="center"/>
              <w:rPr>
                <w:rFonts w:ascii="Calibri" w:hAnsi="Calibri"/>
                <w:color w:val="000000"/>
                <w:sz w:val="16"/>
                <w:szCs w:val="16"/>
              </w:rPr>
            </w:pPr>
          </w:p>
        </w:tc>
        <w:tc>
          <w:tcPr>
            <w:tcW w:w="892" w:type="dxa"/>
            <w:vMerge/>
            <w:tcBorders>
              <w:left w:val="single" w:sz="4" w:space="0" w:color="auto"/>
              <w:right w:val="single" w:sz="4" w:space="0" w:color="auto"/>
            </w:tcBorders>
            <w:shd w:val="clear" w:color="auto" w:fill="B8CCE4" w:themeFill="accent1" w:themeFillTint="66"/>
          </w:tcPr>
          <w:p w14:paraId="43EE2533" w14:textId="77777777" w:rsidR="00AD263B" w:rsidRPr="00714B6E" w:rsidRDefault="00AD263B" w:rsidP="001924A8">
            <w:pPr>
              <w:jc w:val="center"/>
              <w:rPr>
                <w:rFonts w:ascii="Calibri" w:hAnsi="Calibri"/>
                <w:color w:val="000000"/>
                <w:sz w:val="16"/>
                <w:szCs w:val="16"/>
              </w:rPr>
            </w:pPr>
          </w:p>
        </w:tc>
        <w:tc>
          <w:tcPr>
            <w:tcW w:w="944" w:type="dxa"/>
            <w:vMerge/>
            <w:tcBorders>
              <w:left w:val="single" w:sz="4" w:space="0" w:color="auto"/>
              <w:right w:val="single" w:sz="4" w:space="0" w:color="auto"/>
            </w:tcBorders>
            <w:shd w:val="clear" w:color="auto" w:fill="B8CCE4" w:themeFill="accent1" w:themeFillTint="66"/>
          </w:tcPr>
          <w:p w14:paraId="2215F55D" w14:textId="77777777" w:rsidR="00AD263B" w:rsidRPr="00714B6E" w:rsidRDefault="00AD263B" w:rsidP="001924A8">
            <w:pPr>
              <w:jc w:val="center"/>
              <w:rPr>
                <w:rFonts w:ascii="Calibri" w:hAnsi="Calibri"/>
                <w:color w:val="000000"/>
                <w:sz w:val="16"/>
                <w:szCs w:val="16"/>
              </w:rPr>
            </w:pPr>
          </w:p>
        </w:tc>
      </w:tr>
      <w:tr w:rsidR="00AD263B" w:rsidRPr="00A91BEE" w14:paraId="4B2DEB9B" w14:textId="77777777" w:rsidTr="001924A8">
        <w:trPr>
          <w:trHeight w:val="396"/>
        </w:trPr>
        <w:tc>
          <w:tcPr>
            <w:tcW w:w="1072" w:type="dxa"/>
            <w:vMerge/>
            <w:tcBorders>
              <w:left w:val="single" w:sz="4" w:space="0" w:color="auto"/>
              <w:bottom w:val="nil"/>
              <w:right w:val="single" w:sz="4" w:space="0" w:color="auto"/>
            </w:tcBorders>
            <w:shd w:val="clear" w:color="auto" w:fill="B8CCE4" w:themeFill="accent1" w:themeFillTint="66"/>
            <w:vAlign w:val="center"/>
          </w:tcPr>
          <w:p w14:paraId="2DE8FAEF" w14:textId="77777777" w:rsidR="00AD263B" w:rsidRPr="00714B6E" w:rsidRDefault="00AD263B" w:rsidP="001924A8">
            <w:pPr>
              <w:jc w:val="center"/>
              <w:rPr>
                <w:rFonts w:ascii="Calibri" w:hAnsi="Calibri"/>
                <w:color w:val="000000"/>
                <w:sz w:val="16"/>
                <w:szCs w:val="16"/>
                <w:highlight w:val="yellow"/>
              </w:rPr>
            </w:pPr>
          </w:p>
        </w:tc>
        <w:tc>
          <w:tcPr>
            <w:tcW w:w="1427" w:type="dxa"/>
            <w:vMerge/>
            <w:tcBorders>
              <w:left w:val="single" w:sz="4" w:space="0" w:color="auto"/>
              <w:bottom w:val="single" w:sz="4" w:space="0" w:color="auto"/>
              <w:right w:val="single" w:sz="4" w:space="0" w:color="auto"/>
            </w:tcBorders>
            <w:shd w:val="clear" w:color="auto" w:fill="B8CCE4" w:themeFill="accent1" w:themeFillTint="66"/>
            <w:vAlign w:val="center"/>
          </w:tcPr>
          <w:p w14:paraId="5DEF68A8" w14:textId="77777777" w:rsidR="00AD263B" w:rsidRPr="00714B6E" w:rsidRDefault="00AD263B" w:rsidP="001924A8">
            <w:pPr>
              <w:jc w:val="center"/>
              <w:rPr>
                <w:rFonts w:ascii="Calibri" w:hAnsi="Calibri"/>
                <w:color w:val="000000"/>
                <w:sz w:val="16"/>
                <w:szCs w:val="16"/>
              </w:rPr>
            </w:pPr>
          </w:p>
        </w:tc>
        <w:tc>
          <w:tcPr>
            <w:tcW w:w="1796"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4C49F780" w14:textId="77777777" w:rsidR="00A309DF" w:rsidRDefault="00AD263B" w:rsidP="001924A8">
            <w:pPr>
              <w:jc w:val="center"/>
              <w:rPr>
                <w:rFonts w:ascii="Calibri" w:hAnsi="Calibri"/>
                <w:color w:val="000000"/>
                <w:sz w:val="16"/>
                <w:szCs w:val="16"/>
              </w:rPr>
            </w:pPr>
            <w:r>
              <w:rPr>
                <w:rFonts w:ascii="Calibri" w:hAnsi="Calibri"/>
                <w:color w:val="000000"/>
                <w:sz w:val="16"/>
                <w:szCs w:val="16"/>
              </w:rPr>
              <w:t xml:space="preserve">Ingeniería </w:t>
            </w:r>
          </w:p>
          <w:p w14:paraId="448ED9F6" w14:textId="4CA8CD9B" w:rsidR="00AD263B" w:rsidRPr="00714B6E" w:rsidRDefault="00AD263B" w:rsidP="001924A8">
            <w:pPr>
              <w:jc w:val="center"/>
              <w:rPr>
                <w:rFonts w:ascii="Calibri" w:hAnsi="Calibri"/>
                <w:color w:val="000000"/>
                <w:sz w:val="16"/>
                <w:szCs w:val="16"/>
              </w:rPr>
            </w:pPr>
            <w:r>
              <w:rPr>
                <w:rFonts w:ascii="Calibri" w:hAnsi="Calibri"/>
                <w:color w:val="000000"/>
                <w:sz w:val="16"/>
                <w:szCs w:val="16"/>
              </w:rPr>
              <w:t>en Informática</w:t>
            </w:r>
          </w:p>
        </w:tc>
        <w:tc>
          <w:tcPr>
            <w:tcW w:w="1117"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374C7F8B" w14:textId="77777777" w:rsidR="00AD263B" w:rsidRDefault="00AD263B" w:rsidP="001924A8">
            <w:pPr>
              <w:jc w:val="center"/>
              <w:rPr>
                <w:rFonts w:ascii="Calibri" w:hAnsi="Calibri"/>
                <w:color w:val="000000"/>
                <w:sz w:val="16"/>
                <w:szCs w:val="16"/>
              </w:rPr>
            </w:pPr>
            <w:r>
              <w:rPr>
                <w:rFonts w:ascii="Calibri" w:hAnsi="Calibri"/>
                <w:color w:val="000000"/>
                <w:sz w:val="16"/>
                <w:szCs w:val="16"/>
              </w:rPr>
              <w:t>0</w:t>
            </w:r>
          </w:p>
        </w:tc>
        <w:tc>
          <w:tcPr>
            <w:tcW w:w="1679" w:type="dxa"/>
            <w:vMerge/>
            <w:tcBorders>
              <w:left w:val="single" w:sz="4" w:space="0" w:color="auto"/>
              <w:bottom w:val="nil"/>
              <w:right w:val="single" w:sz="4" w:space="0" w:color="auto"/>
            </w:tcBorders>
            <w:shd w:val="clear" w:color="auto" w:fill="B8CCE4" w:themeFill="accent1" w:themeFillTint="66"/>
            <w:vAlign w:val="center"/>
          </w:tcPr>
          <w:p w14:paraId="0CC5D4C9" w14:textId="77777777" w:rsidR="00AD263B" w:rsidRPr="00714B6E" w:rsidRDefault="00AD263B" w:rsidP="001924A8">
            <w:pPr>
              <w:tabs>
                <w:tab w:val="left" w:pos="207"/>
              </w:tabs>
              <w:jc w:val="center"/>
              <w:rPr>
                <w:rFonts w:ascii="Calibri" w:hAnsi="Calibri"/>
                <w:color w:val="000000"/>
                <w:sz w:val="16"/>
                <w:szCs w:val="16"/>
              </w:rPr>
            </w:pPr>
          </w:p>
        </w:tc>
        <w:tc>
          <w:tcPr>
            <w:tcW w:w="892" w:type="dxa"/>
            <w:vMerge/>
            <w:tcBorders>
              <w:left w:val="single" w:sz="4" w:space="0" w:color="auto"/>
              <w:bottom w:val="nil"/>
              <w:right w:val="single" w:sz="4" w:space="0" w:color="auto"/>
            </w:tcBorders>
            <w:shd w:val="clear" w:color="auto" w:fill="B8CCE4" w:themeFill="accent1" w:themeFillTint="66"/>
          </w:tcPr>
          <w:p w14:paraId="1C80DBF8" w14:textId="77777777" w:rsidR="00AD263B" w:rsidRPr="00714B6E" w:rsidRDefault="00AD263B" w:rsidP="001924A8">
            <w:pPr>
              <w:jc w:val="center"/>
              <w:rPr>
                <w:rFonts w:ascii="Calibri" w:hAnsi="Calibri"/>
                <w:color w:val="000000"/>
                <w:sz w:val="16"/>
                <w:szCs w:val="16"/>
              </w:rPr>
            </w:pPr>
          </w:p>
        </w:tc>
        <w:tc>
          <w:tcPr>
            <w:tcW w:w="944" w:type="dxa"/>
            <w:vMerge/>
            <w:tcBorders>
              <w:left w:val="single" w:sz="4" w:space="0" w:color="auto"/>
              <w:bottom w:val="nil"/>
              <w:right w:val="single" w:sz="4" w:space="0" w:color="auto"/>
            </w:tcBorders>
            <w:shd w:val="clear" w:color="auto" w:fill="B8CCE4" w:themeFill="accent1" w:themeFillTint="66"/>
          </w:tcPr>
          <w:p w14:paraId="16836E5F" w14:textId="77777777" w:rsidR="00AD263B" w:rsidRPr="00714B6E" w:rsidRDefault="00AD263B" w:rsidP="001924A8">
            <w:pPr>
              <w:jc w:val="center"/>
              <w:rPr>
                <w:rFonts w:ascii="Calibri" w:hAnsi="Calibri"/>
                <w:color w:val="000000"/>
                <w:sz w:val="16"/>
                <w:szCs w:val="16"/>
              </w:rPr>
            </w:pPr>
          </w:p>
        </w:tc>
      </w:tr>
      <w:tr w:rsidR="00AD263B" w:rsidRPr="00A91BEE" w14:paraId="2B223374" w14:textId="77777777" w:rsidTr="001924A8">
        <w:trPr>
          <w:trHeight w:hRule="exact" w:val="184"/>
        </w:trPr>
        <w:tc>
          <w:tcPr>
            <w:tcW w:w="107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BB482E2" w14:textId="77777777" w:rsidR="00AD263B" w:rsidRPr="00714B6E" w:rsidRDefault="00AD263B" w:rsidP="001924A8">
            <w:pPr>
              <w:jc w:val="center"/>
              <w:rPr>
                <w:rFonts w:ascii="Calibri" w:hAnsi="Calibri"/>
                <w:b/>
                <w:color w:val="000000"/>
                <w:sz w:val="16"/>
                <w:szCs w:val="16"/>
                <w:highlight w:val="yellow"/>
              </w:rPr>
            </w:pPr>
            <w:r>
              <w:rPr>
                <w:rFonts w:ascii="Calibri" w:hAnsi="Calibri"/>
                <w:b/>
                <w:color w:val="000000"/>
                <w:sz w:val="16"/>
                <w:szCs w:val="16"/>
              </w:rPr>
              <w:t>1</w:t>
            </w:r>
          </w:p>
        </w:tc>
        <w:tc>
          <w:tcPr>
            <w:tcW w:w="142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170DEF52" w14:textId="77777777" w:rsidR="00AD263B" w:rsidRPr="00714B6E" w:rsidRDefault="00AD263B" w:rsidP="001924A8">
            <w:pPr>
              <w:jc w:val="center"/>
              <w:rPr>
                <w:rFonts w:ascii="Calibri" w:hAnsi="Calibri"/>
                <w:b/>
                <w:color w:val="000000"/>
                <w:sz w:val="16"/>
                <w:szCs w:val="16"/>
              </w:rPr>
            </w:pPr>
            <w:r>
              <w:rPr>
                <w:rFonts w:ascii="Calibri" w:hAnsi="Calibri"/>
                <w:b/>
                <w:color w:val="000000"/>
                <w:sz w:val="16"/>
                <w:szCs w:val="16"/>
              </w:rPr>
              <w:t>2</w:t>
            </w:r>
          </w:p>
        </w:tc>
        <w:tc>
          <w:tcPr>
            <w:tcW w:w="179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CA2E0C1" w14:textId="77777777" w:rsidR="00AD263B" w:rsidRPr="00714B6E" w:rsidRDefault="00AD263B" w:rsidP="001924A8">
            <w:pPr>
              <w:jc w:val="center"/>
              <w:rPr>
                <w:rFonts w:ascii="Calibri" w:hAnsi="Calibri"/>
                <w:b/>
                <w:color w:val="000000"/>
                <w:sz w:val="16"/>
                <w:szCs w:val="16"/>
              </w:rPr>
            </w:pPr>
            <w:r>
              <w:rPr>
                <w:rFonts w:ascii="Calibri" w:hAnsi="Calibri"/>
                <w:b/>
                <w:color w:val="000000"/>
                <w:sz w:val="16"/>
                <w:szCs w:val="16"/>
              </w:rPr>
              <w:t>6</w:t>
            </w:r>
          </w:p>
        </w:tc>
        <w:tc>
          <w:tcPr>
            <w:tcW w:w="111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F94F5EC"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708</w:t>
            </w:r>
          </w:p>
        </w:tc>
        <w:tc>
          <w:tcPr>
            <w:tcW w:w="1679"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0AB4635"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1</w:t>
            </w:r>
          </w:p>
        </w:tc>
        <w:tc>
          <w:tcPr>
            <w:tcW w:w="892"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5B15989"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FC4C765"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719</w:t>
            </w:r>
          </w:p>
        </w:tc>
      </w:tr>
      <w:tr w:rsidR="00AD263B" w:rsidRPr="00A91BEE" w14:paraId="4FFBEF23" w14:textId="77777777" w:rsidTr="001924A8">
        <w:trPr>
          <w:trHeight w:hRule="exact" w:val="184"/>
        </w:trPr>
        <w:tc>
          <w:tcPr>
            <w:tcW w:w="107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A1CA0BC" w14:textId="77777777" w:rsidR="00AD263B" w:rsidRPr="00714B6E" w:rsidRDefault="00AD263B" w:rsidP="001924A8">
            <w:pPr>
              <w:jc w:val="center"/>
              <w:rPr>
                <w:rFonts w:ascii="Calibri" w:hAnsi="Calibri"/>
                <w:b/>
                <w:color w:val="000000"/>
                <w:sz w:val="16"/>
                <w:szCs w:val="16"/>
              </w:rPr>
            </w:pPr>
            <w:r>
              <w:rPr>
                <w:rFonts w:ascii="Calibri" w:hAnsi="Calibri"/>
                <w:b/>
                <w:color w:val="000000"/>
                <w:sz w:val="16"/>
                <w:szCs w:val="16"/>
              </w:rPr>
              <w:t>3</w:t>
            </w:r>
          </w:p>
        </w:tc>
        <w:tc>
          <w:tcPr>
            <w:tcW w:w="142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74F43F6" w14:textId="77777777" w:rsidR="00AD263B" w:rsidRPr="00714B6E" w:rsidRDefault="00AD263B" w:rsidP="001924A8">
            <w:pPr>
              <w:jc w:val="center"/>
              <w:rPr>
                <w:rFonts w:ascii="Calibri" w:hAnsi="Calibri"/>
                <w:b/>
                <w:color w:val="000000"/>
                <w:sz w:val="16"/>
                <w:szCs w:val="16"/>
              </w:rPr>
            </w:pPr>
            <w:r>
              <w:rPr>
                <w:rFonts w:ascii="Calibri" w:hAnsi="Calibri"/>
                <w:b/>
                <w:color w:val="000000"/>
                <w:sz w:val="16"/>
                <w:szCs w:val="16"/>
              </w:rPr>
              <w:t>6</w:t>
            </w:r>
          </w:p>
        </w:tc>
        <w:tc>
          <w:tcPr>
            <w:tcW w:w="179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6EEEAEA"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17</w:t>
            </w:r>
          </w:p>
        </w:tc>
        <w:tc>
          <w:tcPr>
            <w:tcW w:w="11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6B6F5D7"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3,929</w:t>
            </w:r>
          </w:p>
        </w:tc>
        <w:tc>
          <w:tcPr>
            <w:tcW w:w="167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40202FC"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5</w:t>
            </w:r>
          </w:p>
        </w:tc>
        <w:tc>
          <w:tcPr>
            <w:tcW w:w="89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C395B21"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68</w:t>
            </w:r>
          </w:p>
        </w:tc>
        <w:tc>
          <w:tcPr>
            <w:tcW w:w="94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F69FC2B" w14:textId="77777777" w:rsidR="00AD263B" w:rsidRPr="00714B6E" w:rsidRDefault="00AD263B" w:rsidP="001924A8">
            <w:pPr>
              <w:jc w:val="center"/>
              <w:rPr>
                <w:rFonts w:ascii="Calibri" w:hAnsi="Calibri"/>
                <w:color w:val="000000"/>
                <w:sz w:val="16"/>
                <w:szCs w:val="16"/>
              </w:rPr>
            </w:pPr>
            <w:r>
              <w:rPr>
                <w:rFonts w:ascii="Calibri" w:hAnsi="Calibri"/>
                <w:color w:val="000000"/>
                <w:sz w:val="16"/>
                <w:szCs w:val="16"/>
              </w:rPr>
              <w:t>3,997</w:t>
            </w:r>
          </w:p>
        </w:tc>
      </w:tr>
    </w:tbl>
    <w:p w14:paraId="0A26FCEC" w14:textId="7ED82A68" w:rsidR="004215E0" w:rsidRPr="00A309DF" w:rsidRDefault="00AD263B" w:rsidP="00A309DF">
      <w:pPr>
        <w:ind w:left="567"/>
        <w:jc w:val="both"/>
        <w:rPr>
          <w:rFonts w:ascii="Calibri" w:hAnsi="Calibri" w:cs="Times New Roman"/>
          <w:color w:val="000000"/>
          <w:sz w:val="16"/>
          <w:szCs w:val="16"/>
        </w:rPr>
      </w:pPr>
      <w:r>
        <w:rPr>
          <w:rFonts w:ascii="Calibri" w:hAnsi="Calibri" w:cs="Times New Roman"/>
          <w:color w:val="000000"/>
          <w:sz w:val="16"/>
          <w:szCs w:val="16"/>
        </w:rPr>
        <w:t>Fuente</w:t>
      </w:r>
      <w:r w:rsidR="00E2717B" w:rsidRPr="00E2717B">
        <w:rPr>
          <w:rFonts w:ascii="Calibri" w:hAnsi="Calibri" w:cs="Times New Roman"/>
          <w:color w:val="0070C0"/>
          <w:sz w:val="16"/>
          <w:szCs w:val="16"/>
        </w:rPr>
        <w:t>:</w:t>
      </w:r>
      <w:r w:rsidRPr="00E2717B">
        <w:rPr>
          <w:rFonts w:ascii="Calibri" w:hAnsi="Calibri" w:cs="Times New Roman"/>
          <w:color w:val="0070C0"/>
          <w:sz w:val="16"/>
          <w:szCs w:val="16"/>
        </w:rPr>
        <w:t xml:space="preserve"> </w:t>
      </w:r>
      <w:r>
        <w:rPr>
          <w:rFonts w:ascii="Calibri" w:hAnsi="Calibri" w:cs="Times New Roman"/>
          <w:color w:val="000000"/>
          <w:sz w:val="16"/>
          <w:szCs w:val="16"/>
        </w:rPr>
        <w:t xml:space="preserve">Coordinación de </w:t>
      </w:r>
      <w:r w:rsidR="00870508" w:rsidRPr="00334FB0">
        <w:rPr>
          <w:rFonts w:ascii="Calibri" w:hAnsi="Calibri" w:cs="Times New Roman"/>
          <w:sz w:val="16"/>
          <w:szCs w:val="16"/>
        </w:rPr>
        <w:t>Con</w:t>
      </w:r>
      <w:r w:rsidRPr="00334FB0">
        <w:rPr>
          <w:rFonts w:ascii="Calibri" w:hAnsi="Calibri" w:cs="Times New Roman"/>
          <w:sz w:val="16"/>
          <w:szCs w:val="16"/>
        </w:rPr>
        <w:t>trol E</w:t>
      </w:r>
      <w:r>
        <w:rPr>
          <w:rFonts w:ascii="Calibri" w:hAnsi="Calibri" w:cs="Times New Roman"/>
          <w:color w:val="000000"/>
          <w:sz w:val="16"/>
          <w:szCs w:val="16"/>
        </w:rPr>
        <w:t>scolar</w:t>
      </w:r>
      <w:r w:rsidR="00A309DF">
        <w:rPr>
          <w:rFonts w:ascii="Calibri" w:hAnsi="Calibri" w:cs="Times New Roman"/>
          <w:color w:val="000000"/>
          <w:sz w:val="16"/>
          <w:szCs w:val="16"/>
        </w:rPr>
        <w:t xml:space="preserve"> de </w:t>
      </w:r>
      <w:proofErr w:type="spellStart"/>
      <w:r w:rsidR="00A309DF">
        <w:rPr>
          <w:rFonts w:ascii="Calibri" w:hAnsi="Calibri" w:cs="Times New Roman"/>
          <w:color w:val="000000"/>
          <w:sz w:val="16"/>
          <w:szCs w:val="16"/>
        </w:rPr>
        <w:t>CU</w:t>
      </w:r>
      <w:r w:rsidR="00D92004">
        <w:rPr>
          <w:rFonts w:ascii="Calibri" w:hAnsi="Calibri" w:cs="Times New Roman"/>
          <w:color w:val="000000"/>
          <w:sz w:val="16"/>
          <w:szCs w:val="16"/>
        </w:rPr>
        <w:t>Fuente</w:t>
      </w:r>
      <w:proofErr w:type="spellEnd"/>
      <w:r w:rsidR="00D92004">
        <w:rPr>
          <w:rFonts w:ascii="Calibri" w:hAnsi="Calibri" w:cs="Times New Roman"/>
          <w:color w:val="000000"/>
          <w:sz w:val="16"/>
          <w:szCs w:val="16"/>
        </w:rPr>
        <w:t xml:space="preserve">: </w:t>
      </w:r>
      <w:r w:rsidR="00594832">
        <w:rPr>
          <w:rFonts w:ascii="Calibri" w:hAnsi="Calibri" w:cs="Times New Roman"/>
          <w:color w:val="000000"/>
          <w:sz w:val="16"/>
          <w:szCs w:val="16"/>
        </w:rPr>
        <w:t xml:space="preserve">Coordinación de Control Escolar, Centro Universitario de los </w:t>
      </w:r>
      <w:r w:rsidR="00A309DF">
        <w:rPr>
          <w:rFonts w:ascii="Calibri" w:hAnsi="Calibri" w:cs="Times New Roman"/>
          <w:color w:val="000000"/>
          <w:sz w:val="16"/>
          <w:szCs w:val="16"/>
        </w:rPr>
        <w:t>Altos, calendarios 2016B.</w:t>
      </w:r>
    </w:p>
    <w:p w14:paraId="635AF706" w14:textId="77777777" w:rsidR="00A309DF" w:rsidRDefault="00A309DF">
      <w:pPr>
        <w:spacing w:after="200" w:line="276" w:lineRule="auto"/>
        <w:rPr>
          <w:rFonts w:ascii="AvantGarde Bk BT" w:eastAsiaTheme="minorHAnsi" w:hAnsi="AvantGarde Bk BT" w:cs="Times New Roman"/>
          <w:sz w:val="21"/>
          <w:szCs w:val="21"/>
          <w:lang w:eastAsia="en-US"/>
        </w:rPr>
      </w:pPr>
      <w:r>
        <w:rPr>
          <w:rFonts w:ascii="AvantGarde Bk BT" w:eastAsiaTheme="minorHAnsi" w:hAnsi="AvantGarde Bk BT"/>
          <w:sz w:val="21"/>
          <w:szCs w:val="21"/>
        </w:rPr>
        <w:br w:type="page"/>
      </w:r>
    </w:p>
    <w:p w14:paraId="57EE5C62" w14:textId="6FA248A9" w:rsidR="00854969" w:rsidRPr="006B3794" w:rsidRDefault="00854969" w:rsidP="00BE2C76">
      <w:pPr>
        <w:pStyle w:val="Prrafodelista"/>
        <w:numPr>
          <w:ilvl w:val="0"/>
          <w:numId w:val="1"/>
        </w:numPr>
        <w:spacing w:line="240" w:lineRule="auto"/>
        <w:ind w:left="567" w:hanging="567"/>
        <w:jc w:val="both"/>
        <w:rPr>
          <w:rFonts w:ascii="AvantGarde Bk BT" w:eastAsiaTheme="minorHAnsi" w:hAnsi="AvantGarde Bk BT"/>
          <w:sz w:val="21"/>
          <w:szCs w:val="21"/>
        </w:rPr>
      </w:pPr>
      <w:r w:rsidRPr="006B3794">
        <w:rPr>
          <w:rFonts w:ascii="AvantGarde Bk BT" w:eastAsiaTheme="minorHAnsi" w:hAnsi="AvantGarde Bk BT"/>
          <w:sz w:val="21"/>
          <w:szCs w:val="21"/>
        </w:rPr>
        <w:lastRenderedPageBreak/>
        <w:t xml:space="preserve">Que la reestructuración del </w:t>
      </w:r>
      <w:proofErr w:type="spellStart"/>
      <w:r w:rsidRPr="006B3794">
        <w:rPr>
          <w:rFonts w:ascii="AvantGarde Bk BT" w:eastAsiaTheme="minorHAnsi" w:hAnsi="AvantGarde Bk BT"/>
          <w:sz w:val="21"/>
          <w:szCs w:val="21"/>
        </w:rPr>
        <w:t>CUAltos</w:t>
      </w:r>
      <w:proofErr w:type="spellEnd"/>
      <w:r w:rsidRPr="006B3794">
        <w:rPr>
          <w:rFonts w:ascii="AvantGarde Bk BT" w:eastAsiaTheme="minorHAnsi" w:hAnsi="AvantGarde Bk BT"/>
          <w:sz w:val="21"/>
          <w:szCs w:val="21"/>
        </w:rPr>
        <w:t xml:space="preserve"> contribuye </w:t>
      </w:r>
      <w:r w:rsidR="00500DC0">
        <w:rPr>
          <w:rFonts w:ascii="AvantGarde Bk BT" w:eastAsiaTheme="minorHAnsi" w:hAnsi="AvantGarde Bk BT"/>
          <w:sz w:val="21"/>
          <w:szCs w:val="21"/>
        </w:rPr>
        <w:t>a organizar y facilitar</w:t>
      </w:r>
      <w:r w:rsidRPr="006B3794">
        <w:rPr>
          <w:rFonts w:ascii="AvantGarde Bk BT" w:eastAsiaTheme="minorHAnsi" w:hAnsi="AvantGarde Bk BT"/>
          <w:sz w:val="21"/>
          <w:szCs w:val="21"/>
        </w:rPr>
        <w:t xml:space="preserve"> los procesos académicos y a</w:t>
      </w:r>
      <w:r w:rsidR="00500DC0">
        <w:rPr>
          <w:rFonts w:ascii="AvantGarde Bk BT" w:eastAsiaTheme="minorHAnsi" w:hAnsi="AvantGarde Bk BT"/>
          <w:sz w:val="21"/>
          <w:szCs w:val="21"/>
        </w:rPr>
        <w:t xml:space="preserve">dministrativos de estudiantes, </w:t>
      </w:r>
      <w:r w:rsidRPr="006B3794">
        <w:rPr>
          <w:rFonts w:ascii="AvantGarde Bk BT" w:eastAsiaTheme="minorHAnsi" w:hAnsi="AvantGarde Bk BT"/>
          <w:sz w:val="21"/>
          <w:szCs w:val="21"/>
        </w:rPr>
        <w:t>profesores</w:t>
      </w:r>
      <w:r w:rsidR="00500DC0">
        <w:rPr>
          <w:rFonts w:ascii="AvantGarde Bk BT" w:eastAsiaTheme="minorHAnsi" w:hAnsi="AvantGarde Bk BT"/>
          <w:sz w:val="21"/>
          <w:szCs w:val="21"/>
        </w:rPr>
        <w:t xml:space="preserve"> y personal administrativo</w:t>
      </w:r>
      <w:r w:rsidR="00B01CF0">
        <w:rPr>
          <w:rFonts w:ascii="AvantGarde Bk BT" w:eastAsiaTheme="minorHAnsi" w:hAnsi="AvantGarde Bk BT"/>
          <w:sz w:val="21"/>
          <w:szCs w:val="21"/>
        </w:rPr>
        <w:t xml:space="preserve"> que corresponde a los </w:t>
      </w:r>
      <w:r w:rsidR="00B01CF0" w:rsidRPr="00B01CF0">
        <w:rPr>
          <w:rFonts w:ascii="AvantGarde Bk BT" w:eastAsiaTheme="minorHAnsi" w:hAnsi="AvantGarde Bk BT"/>
          <w:color w:val="0070C0"/>
          <w:sz w:val="21"/>
          <w:szCs w:val="21"/>
        </w:rPr>
        <w:t>d</w:t>
      </w:r>
      <w:r w:rsidRPr="006B3794">
        <w:rPr>
          <w:rFonts w:ascii="AvantGarde Bk BT" w:eastAsiaTheme="minorHAnsi" w:hAnsi="AvantGarde Bk BT"/>
          <w:sz w:val="21"/>
          <w:szCs w:val="21"/>
        </w:rPr>
        <w:t xml:space="preserve">epartamentos y a las Divisiones, dando un mayor impulso a los </w:t>
      </w:r>
      <w:r w:rsidR="00053039">
        <w:rPr>
          <w:rFonts w:ascii="AvantGarde Bk BT" w:eastAsiaTheme="minorHAnsi" w:hAnsi="AvantGarde Bk BT"/>
          <w:sz w:val="21"/>
          <w:szCs w:val="21"/>
        </w:rPr>
        <w:t>PE</w:t>
      </w:r>
      <w:r w:rsidRPr="006B3794">
        <w:rPr>
          <w:rFonts w:ascii="AvantGarde Bk BT" w:eastAsiaTheme="minorHAnsi" w:hAnsi="AvantGarde Bk BT"/>
          <w:sz w:val="21"/>
          <w:szCs w:val="21"/>
        </w:rPr>
        <w:t xml:space="preserve"> existentes, así como a los programas de pregrado y posgrado que se crearan posteriormente, además de propiciar una formación profesional más pertinente a las necesidades regionales, mejorando el servicio educativo a la comunidad de la región de influencia, impulsando la generación y aplicación de conocimientos en Jalisco y México, así como la realización de difusión en los diversos campos disciplinares, lo que permitirá posicionar al </w:t>
      </w:r>
      <w:proofErr w:type="spellStart"/>
      <w:r w:rsidRPr="006B3794">
        <w:rPr>
          <w:rFonts w:ascii="AvantGarde Bk BT" w:eastAsiaTheme="minorHAnsi" w:hAnsi="AvantGarde Bk BT"/>
          <w:sz w:val="21"/>
          <w:szCs w:val="21"/>
        </w:rPr>
        <w:t>CUAltos</w:t>
      </w:r>
      <w:proofErr w:type="spellEnd"/>
      <w:r w:rsidRPr="006B3794">
        <w:rPr>
          <w:rFonts w:ascii="AvantGarde Bk BT" w:eastAsiaTheme="minorHAnsi" w:hAnsi="AvantGarde Bk BT"/>
          <w:sz w:val="21"/>
          <w:szCs w:val="21"/>
        </w:rPr>
        <w:t xml:space="preserve"> en áreas estratégicas en favor del desarrollo de la región Altos </w:t>
      </w:r>
      <w:r w:rsidR="006F2365" w:rsidRPr="006B3794">
        <w:rPr>
          <w:rFonts w:ascii="AvantGarde Bk BT" w:eastAsiaTheme="minorHAnsi" w:hAnsi="AvantGarde Bk BT"/>
          <w:sz w:val="21"/>
          <w:szCs w:val="21"/>
        </w:rPr>
        <w:t>S</w:t>
      </w:r>
      <w:r w:rsidRPr="006B3794">
        <w:rPr>
          <w:rFonts w:ascii="AvantGarde Bk BT" w:eastAsiaTheme="minorHAnsi" w:hAnsi="AvantGarde Bk BT"/>
          <w:sz w:val="21"/>
          <w:szCs w:val="21"/>
        </w:rPr>
        <w:t>ur de Jalisco, al formar a los recursos humanos en el manejo de los factores condicionantes, determinantes y promotores de la innovación en las comunidades de la región.</w:t>
      </w:r>
    </w:p>
    <w:p w14:paraId="0F90FE08" w14:textId="77777777" w:rsidR="00854969" w:rsidRPr="006B3794" w:rsidRDefault="00854969" w:rsidP="0071237F">
      <w:pPr>
        <w:rPr>
          <w:rFonts w:ascii="AvantGarde Bk BT" w:hAnsi="AvantGarde Bk BT"/>
          <w:strike/>
          <w:color w:val="000000"/>
          <w:sz w:val="21"/>
          <w:szCs w:val="21"/>
        </w:rPr>
      </w:pPr>
    </w:p>
    <w:p w14:paraId="15056DEC" w14:textId="7FF80F19" w:rsidR="00794191" w:rsidRDefault="00E34A70" w:rsidP="00BE2C76">
      <w:pPr>
        <w:pStyle w:val="Prrafodelista"/>
        <w:numPr>
          <w:ilvl w:val="0"/>
          <w:numId w:val="1"/>
        </w:numPr>
        <w:spacing w:after="0" w:line="240" w:lineRule="auto"/>
        <w:ind w:left="567" w:hanging="567"/>
        <w:jc w:val="both"/>
        <w:rPr>
          <w:rFonts w:ascii="AvantGarde Bk BT" w:hAnsi="AvantGarde Bk BT" w:cs="Arial"/>
          <w:sz w:val="21"/>
          <w:szCs w:val="21"/>
        </w:rPr>
      </w:pPr>
      <w:r w:rsidRPr="006B3794">
        <w:rPr>
          <w:rFonts w:ascii="AvantGarde Bk BT" w:hAnsi="AvantGarde Bk BT" w:cs="Arial"/>
          <w:sz w:val="21"/>
          <w:szCs w:val="21"/>
        </w:rPr>
        <w:t xml:space="preserve">Que </w:t>
      </w:r>
      <w:r w:rsidR="00DC322F" w:rsidRPr="006B3794">
        <w:rPr>
          <w:rFonts w:ascii="AvantGarde Bk BT" w:hAnsi="AvantGarde Bk BT" w:cs="Arial"/>
          <w:sz w:val="21"/>
          <w:szCs w:val="21"/>
        </w:rPr>
        <w:t xml:space="preserve">la creación de </w:t>
      </w:r>
      <w:r w:rsidR="00794191" w:rsidRPr="006B3794">
        <w:rPr>
          <w:rFonts w:ascii="AvantGarde Bk BT" w:hAnsi="AvantGarde Bk BT" w:cs="Arial"/>
          <w:sz w:val="21"/>
          <w:szCs w:val="21"/>
        </w:rPr>
        <w:t>la restruc</w:t>
      </w:r>
      <w:r w:rsidR="00B01CF0">
        <w:rPr>
          <w:rFonts w:ascii="AvantGarde Bk BT" w:hAnsi="AvantGarde Bk BT" w:cs="Arial"/>
          <w:sz w:val="21"/>
          <w:szCs w:val="21"/>
        </w:rPr>
        <w:t xml:space="preserve">turación de las Divisiones </w:t>
      </w:r>
      <w:r w:rsidR="00B01CF0" w:rsidRPr="00334FB0">
        <w:rPr>
          <w:rFonts w:ascii="AvantGarde Bk BT" w:hAnsi="AvantGarde Bk BT" w:cs="Arial"/>
          <w:sz w:val="21"/>
          <w:szCs w:val="21"/>
        </w:rPr>
        <w:t>y d</w:t>
      </w:r>
      <w:r w:rsidR="00794191" w:rsidRPr="00334FB0">
        <w:rPr>
          <w:rFonts w:ascii="AvantGarde Bk BT" w:hAnsi="AvantGarde Bk BT" w:cs="Arial"/>
          <w:sz w:val="21"/>
          <w:szCs w:val="21"/>
        </w:rPr>
        <w:t xml:space="preserve">epartamentos </w:t>
      </w:r>
      <w:r w:rsidR="00EF1544" w:rsidRPr="00334FB0">
        <w:rPr>
          <w:rFonts w:ascii="AvantGarde Bk BT" w:hAnsi="AvantGarde Bk BT" w:cs="Arial"/>
          <w:sz w:val="21"/>
          <w:szCs w:val="21"/>
        </w:rPr>
        <w:t>tiene</w:t>
      </w:r>
      <w:r w:rsidR="00794191" w:rsidRPr="00334FB0">
        <w:rPr>
          <w:rFonts w:ascii="AvantGarde Bk BT" w:hAnsi="AvantGarde Bk BT" w:cs="Arial"/>
          <w:sz w:val="21"/>
          <w:szCs w:val="21"/>
        </w:rPr>
        <w:t xml:space="preserve"> </w:t>
      </w:r>
      <w:r w:rsidR="00794191" w:rsidRPr="006B3794">
        <w:rPr>
          <w:rFonts w:ascii="AvantGarde Bk BT" w:hAnsi="AvantGarde Bk BT" w:cs="Arial"/>
          <w:sz w:val="21"/>
          <w:szCs w:val="21"/>
        </w:rPr>
        <w:t>como propósito contribuir al logro de la misión establecida en e</w:t>
      </w:r>
      <w:r w:rsidR="00EF1544">
        <w:rPr>
          <w:rFonts w:ascii="AvantGarde Bk BT" w:hAnsi="AvantGarde Bk BT" w:cs="Arial"/>
          <w:sz w:val="21"/>
          <w:szCs w:val="21"/>
        </w:rPr>
        <w:t xml:space="preserve">l Plan de Desarrollo de </w:t>
      </w:r>
      <w:proofErr w:type="spellStart"/>
      <w:r w:rsidR="00794191" w:rsidRPr="006B3794">
        <w:rPr>
          <w:rFonts w:ascii="AvantGarde Bk BT" w:hAnsi="AvantGarde Bk BT" w:cs="Arial"/>
          <w:sz w:val="21"/>
          <w:szCs w:val="21"/>
        </w:rPr>
        <w:t>CU</w:t>
      </w:r>
      <w:r w:rsidR="00FA0C35" w:rsidRPr="006B3794">
        <w:rPr>
          <w:rFonts w:ascii="AvantGarde Bk BT" w:hAnsi="AvantGarde Bk BT" w:cs="Arial"/>
          <w:sz w:val="21"/>
          <w:szCs w:val="21"/>
        </w:rPr>
        <w:t>Altos</w:t>
      </w:r>
      <w:proofErr w:type="spellEnd"/>
      <w:r w:rsidR="00794191" w:rsidRPr="006B3794">
        <w:rPr>
          <w:rFonts w:ascii="AvantGarde Bk BT" w:hAnsi="AvantGarde Bk BT" w:cs="Arial"/>
          <w:sz w:val="21"/>
          <w:szCs w:val="21"/>
        </w:rPr>
        <w:t xml:space="preserve">, </w:t>
      </w:r>
      <w:r w:rsidR="00BC7CC1">
        <w:rPr>
          <w:rFonts w:ascii="AvantGarde Bk BT" w:hAnsi="AvantGarde Bk BT" w:cs="Arial"/>
          <w:sz w:val="21"/>
          <w:szCs w:val="21"/>
        </w:rPr>
        <w:t>que es</w:t>
      </w:r>
      <w:r w:rsidR="00794191" w:rsidRPr="006B3794">
        <w:rPr>
          <w:rFonts w:ascii="AvantGarde Bk BT" w:hAnsi="AvantGarde Bk BT" w:cs="Arial"/>
          <w:sz w:val="21"/>
          <w:szCs w:val="21"/>
        </w:rPr>
        <w:t xml:space="preserve"> “…atender las necesidades educativas del nivel superior con calidad y pertinencia social, con una perspectiva innovadora, sustentable y multicultural; desarrolla investigación científica y tecnológica; asimismo promueve la vinculación</w:t>
      </w:r>
      <w:r w:rsidR="00FA0C35" w:rsidRPr="006B3794">
        <w:rPr>
          <w:rFonts w:ascii="AvantGarde Bk BT" w:hAnsi="AvantGarde Bk BT" w:cs="Arial"/>
          <w:sz w:val="21"/>
          <w:szCs w:val="21"/>
        </w:rPr>
        <w:t xml:space="preserve"> y la extensión universitaria”.</w:t>
      </w:r>
    </w:p>
    <w:p w14:paraId="03FA1F04" w14:textId="77777777" w:rsidR="00500DC0" w:rsidRPr="009073D6" w:rsidRDefault="00500DC0" w:rsidP="009073D6">
      <w:pPr>
        <w:rPr>
          <w:rFonts w:ascii="AvantGarde Bk BT" w:hAnsi="AvantGarde Bk BT"/>
          <w:sz w:val="21"/>
          <w:szCs w:val="21"/>
        </w:rPr>
      </w:pPr>
    </w:p>
    <w:p w14:paraId="6D3675B6" w14:textId="29C7FB5D" w:rsidR="009B076A" w:rsidRPr="009B076A" w:rsidRDefault="00794191" w:rsidP="00BE2C76">
      <w:pPr>
        <w:pStyle w:val="Prrafodelista"/>
        <w:numPr>
          <w:ilvl w:val="0"/>
          <w:numId w:val="1"/>
        </w:numPr>
        <w:spacing w:after="0" w:line="240" w:lineRule="auto"/>
        <w:ind w:left="567" w:hanging="567"/>
        <w:jc w:val="both"/>
        <w:rPr>
          <w:rFonts w:ascii="AvantGarde Bk BT" w:hAnsi="AvantGarde Bk BT" w:cs="Arial"/>
          <w:sz w:val="21"/>
          <w:szCs w:val="21"/>
        </w:rPr>
      </w:pPr>
      <w:r w:rsidRPr="009B076A">
        <w:rPr>
          <w:rFonts w:ascii="AvantGarde Bk BT" w:hAnsi="AvantGarde Bk BT" w:cs="Arial"/>
          <w:sz w:val="21"/>
          <w:szCs w:val="21"/>
        </w:rPr>
        <w:t>Que</w:t>
      </w:r>
      <w:r w:rsidR="00284BBF" w:rsidRPr="009B076A">
        <w:rPr>
          <w:rFonts w:ascii="AvantGarde Bk BT" w:hAnsi="AvantGarde Bk BT" w:cs="Arial"/>
          <w:sz w:val="21"/>
          <w:szCs w:val="21"/>
        </w:rPr>
        <w:t xml:space="preserve"> el propósito fundamental de la </w:t>
      </w:r>
      <w:r w:rsidR="00284BBF" w:rsidRPr="00A309DF">
        <w:rPr>
          <w:rFonts w:ascii="AvantGarde Bk BT" w:hAnsi="AvantGarde Bk BT" w:cs="Arial"/>
          <w:b/>
          <w:sz w:val="21"/>
          <w:szCs w:val="21"/>
        </w:rPr>
        <w:t>División de Ciencias Agropecuarias e Ingenierías</w:t>
      </w:r>
      <w:r w:rsidR="00284BBF" w:rsidRPr="009B076A">
        <w:rPr>
          <w:rFonts w:ascii="AvantGarde Bk BT" w:hAnsi="AvantGarde Bk BT" w:cs="Arial"/>
          <w:sz w:val="21"/>
          <w:szCs w:val="21"/>
        </w:rPr>
        <w:t xml:space="preserve"> es</w:t>
      </w:r>
      <w:r w:rsidR="009B076A">
        <w:rPr>
          <w:rFonts w:ascii="AvantGarde Bk BT" w:hAnsi="AvantGarde Bk BT" w:cs="Arial"/>
          <w:sz w:val="21"/>
          <w:szCs w:val="21"/>
        </w:rPr>
        <w:t xml:space="preserve"> ser</w:t>
      </w:r>
      <w:r w:rsidR="009B076A" w:rsidRPr="009B076A">
        <w:rPr>
          <w:rFonts w:ascii="AvantGarde Bk BT" w:hAnsi="AvantGarde Bk BT" w:cs="Arial"/>
          <w:sz w:val="21"/>
          <w:szCs w:val="21"/>
        </w:rPr>
        <w:t xml:space="preserve"> una entidad académico-administrativa del Centro Universitario de Los Altos, cuyo propósito principal se orienta a impulsar el apoyo a los departamentos de su adscripción para garantizar el cumplimiento de las metas y objetivos de los proyectos que desarrollan en sus funciones sustantivas</w:t>
      </w:r>
      <w:r w:rsidR="00EF1544">
        <w:rPr>
          <w:rFonts w:ascii="AvantGarde Bk BT" w:hAnsi="AvantGarde Bk BT" w:cs="Arial"/>
          <w:sz w:val="21"/>
          <w:szCs w:val="21"/>
        </w:rPr>
        <w:t>. En</w:t>
      </w:r>
      <w:r w:rsidR="009B076A" w:rsidRPr="009B076A">
        <w:rPr>
          <w:rFonts w:ascii="AvantGarde Bk BT" w:hAnsi="AvantGarde Bk BT" w:cs="Arial"/>
          <w:sz w:val="21"/>
          <w:szCs w:val="21"/>
        </w:rPr>
        <w:t xml:space="preserve"> consonancia, coadyuva en la formación de profesionales en los campos del con</w:t>
      </w:r>
      <w:r w:rsidR="00EF1544">
        <w:rPr>
          <w:rFonts w:ascii="AvantGarde Bk BT" w:hAnsi="AvantGarde Bk BT" w:cs="Arial"/>
          <w:sz w:val="21"/>
          <w:szCs w:val="21"/>
        </w:rPr>
        <w:t>ocimiento agrícola-p</w:t>
      </w:r>
      <w:r w:rsidR="009B076A" w:rsidRPr="009B076A">
        <w:rPr>
          <w:rFonts w:ascii="AvantGarde Bk BT" w:hAnsi="AvantGarde Bk BT" w:cs="Arial"/>
          <w:sz w:val="21"/>
          <w:szCs w:val="21"/>
        </w:rPr>
        <w:t>ecuario y de las Ingenierías de man</w:t>
      </w:r>
      <w:r w:rsidR="00EF1544">
        <w:rPr>
          <w:rFonts w:ascii="AvantGarde Bk BT" w:hAnsi="AvantGarde Bk BT" w:cs="Arial"/>
          <w:sz w:val="21"/>
          <w:szCs w:val="21"/>
        </w:rPr>
        <w:t>era integral, logrando con ello</w:t>
      </w:r>
      <w:r w:rsidR="009B076A" w:rsidRPr="009B076A">
        <w:rPr>
          <w:rFonts w:ascii="AvantGarde Bk BT" w:hAnsi="AvantGarde Bk BT" w:cs="Arial"/>
          <w:sz w:val="21"/>
          <w:szCs w:val="21"/>
        </w:rPr>
        <w:t xml:space="preserve"> ciudadanos con valores éticos, compromiso social y voluntad permanente de superación, además de generar conocimientos que suste</w:t>
      </w:r>
      <w:r w:rsidR="00334FB0">
        <w:rPr>
          <w:rFonts w:ascii="AvantGarde Bk BT" w:hAnsi="AvantGarde Bk BT" w:cs="Arial"/>
          <w:sz w:val="21"/>
          <w:szCs w:val="21"/>
        </w:rPr>
        <w:t>nten las bases de la producción</w:t>
      </w:r>
      <w:r w:rsidR="009B076A" w:rsidRPr="009B076A">
        <w:rPr>
          <w:rFonts w:ascii="AvantGarde Bk BT" w:hAnsi="AvantGarde Bk BT" w:cs="Arial"/>
          <w:sz w:val="21"/>
          <w:szCs w:val="21"/>
        </w:rPr>
        <w:t xml:space="preserve"> de alimentos y de los </w:t>
      </w:r>
      <w:proofErr w:type="spellStart"/>
      <w:r w:rsidR="009B076A" w:rsidRPr="009B076A">
        <w:rPr>
          <w:rFonts w:ascii="AvantGarde Bk BT" w:hAnsi="AvantGarde Bk BT" w:cs="Arial"/>
          <w:sz w:val="21"/>
          <w:szCs w:val="21"/>
        </w:rPr>
        <w:t>bioprocesos</w:t>
      </w:r>
      <w:proofErr w:type="spellEnd"/>
      <w:r w:rsidR="009B076A" w:rsidRPr="009B076A">
        <w:rPr>
          <w:rFonts w:ascii="AvantGarde Bk BT" w:hAnsi="AvantGarde Bk BT" w:cs="Arial"/>
          <w:sz w:val="21"/>
          <w:szCs w:val="21"/>
        </w:rPr>
        <w:t xml:space="preserve"> mediante la aplicación de la tecnología y la innovación, para el desarrollo sustentable de la región Altos Sur y del país.</w:t>
      </w:r>
    </w:p>
    <w:p w14:paraId="5282F0D3" w14:textId="77777777" w:rsidR="00500DC0" w:rsidRPr="009B076A" w:rsidRDefault="00500DC0" w:rsidP="009B076A">
      <w:pPr>
        <w:pStyle w:val="Prrafodelista"/>
        <w:spacing w:after="0" w:line="240" w:lineRule="auto"/>
        <w:ind w:left="567" w:hanging="567"/>
        <w:jc w:val="both"/>
        <w:rPr>
          <w:rFonts w:ascii="AvantGarde Bk BT" w:hAnsi="AvantGarde Bk BT" w:cs="Arial"/>
          <w:sz w:val="21"/>
          <w:szCs w:val="21"/>
        </w:rPr>
      </w:pPr>
    </w:p>
    <w:p w14:paraId="65591BEE" w14:textId="117D2FE8" w:rsidR="00500DC0" w:rsidRPr="00D92004" w:rsidRDefault="00284BBF" w:rsidP="009073D6">
      <w:pPr>
        <w:pStyle w:val="Prrafodelista"/>
        <w:numPr>
          <w:ilvl w:val="0"/>
          <w:numId w:val="1"/>
        </w:numPr>
        <w:spacing w:after="0" w:line="240" w:lineRule="auto"/>
        <w:ind w:left="567" w:hanging="567"/>
        <w:jc w:val="both"/>
        <w:rPr>
          <w:rFonts w:ascii="AvantGarde Bk BT" w:hAnsi="AvantGarde Bk BT" w:cs="Arial"/>
          <w:sz w:val="21"/>
          <w:szCs w:val="21"/>
        </w:rPr>
      </w:pPr>
      <w:r w:rsidRPr="009B076A">
        <w:rPr>
          <w:rFonts w:ascii="AvantGarde Bk BT" w:hAnsi="AvantGarde Bk BT" w:cs="Arial"/>
          <w:sz w:val="21"/>
          <w:szCs w:val="21"/>
        </w:rPr>
        <w:t xml:space="preserve">Que el propósito fundamental del </w:t>
      </w:r>
      <w:r w:rsidRPr="00A309DF">
        <w:rPr>
          <w:rFonts w:ascii="AvantGarde Bk BT" w:hAnsi="AvantGarde Bk BT" w:cs="Arial"/>
          <w:b/>
          <w:sz w:val="21"/>
          <w:szCs w:val="21"/>
        </w:rPr>
        <w:t>Departamento de Ingenier</w:t>
      </w:r>
      <w:r w:rsidR="00991608" w:rsidRPr="00A309DF">
        <w:rPr>
          <w:rFonts w:ascii="AvantGarde Bk BT" w:hAnsi="AvantGarde Bk BT" w:cs="Arial"/>
          <w:b/>
          <w:sz w:val="21"/>
          <w:szCs w:val="21"/>
        </w:rPr>
        <w:t>ías</w:t>
      </w:r>
      <w:r w:rsidR="00991608" w:rsidRPr="009B076A">
        <w:rPr>
          <w:rFonts w:ascii="AvantGarde Bk BT" w:hAnsi="AvantGarde Bk BT" w:cs="Arial"/>
          <w:sz w:val="21"/>
          <w:szCs w:val="21"/>
        </w:rPr>
        <w:t xml:space="preserve"> </w:t>
      </w:r>
      <w:r w:rsidR="009B076A" w:rsidRPr="009B076A">
        <w:rPr>
          <w:rFonts w:ascii="AvantGarde Bk BT" w:hAnsi="AvantGarde Bk BT" w:cs="Arial"/>
          <w:sz w:val="21"/>
          <w:szCs w:val="21"/>
        </w:rPr>
        <w:t xml:space="preserve">es </w:t>
      </w:r>
      <w:r w:rsidR="009B076A">
        <w:rPr>
          <w:rFonts w:ascii="AvantGarde Bk BT" w:hAnsi="AvantGarde Bk BT" w:cs="Arial"/>
          <w:sz w:val="21"/>
          <w:szCs w:val="21"/>
        </w:rPr>
        <w:t>d</w:t>
      </w:r>
      <w:r w:rsidR="009B076A" w:rsidRPr="009B076A">
        <w:rPr>
          <w:rFonts w:ascii="AvantGarde Bk BT" w:hAnsi="AvantGarde Bk BT" w:cs="Arial"/>
          <w:sz w:val="21"/>
          <w:szCs w:val="21"/>
        </w:rPr>
        <w:t>esarrolla</w:t>
      </w:r>
      <w:r w:rsidR="009B076A">
        <w:rPr>
          <w:rFonts w:ascii="AvantGarde Bk BT" w:hAnsi="AvantGarde Bk BT" w:cs="Arial"/>
          <w:sz w:val="21"/>
          <w:szCs w:val="21"/>
        </w:rPr>
        <w:t>r</w:t>
      </w:r>
      <w:r w:rsidR="009B076A" w:rsidRPr="009B076A">
        <w:rPr>
          <w:rFonts w:ascii="AvantGarde Bk BT" w:hAnsi="AvantGarde Bk BT" w:cs="Arial"/>
          <w:sz w:val="21"/>
          <w:szCs w:val="21"/>
        </w:rPr>
        <w:t xml:space="preserve"> funciones de docencia, investigación y extensión en los campos de la informática, el desarrollo tecnológico, la generación y aplicabilidad de los sistemas de información a los procesos productivos, contribuyendo directamente en la formación de profesionales de alta pertinencia y con la capacidad de </w:t>
      </w:r>
      <w:r w:rsidR="00EF1544">
        <w:rPr>
          <w:rFonts w:ascii="AvantGarde Bk BT" w:hAnsi="AvantGarde Bk BT" w:cs="Arial"/>
          <w:sz w:val="21"/>
          <w:szCs w:val="21"/>
        </w:rPr>
        <w:t>aportar</w:t>
      </w:r>
      <w:r w:rsidR="009B076A" w:rsidRPr="009B076A">
        <w:rPr>
          <w:rFonts w:ascii="AvantGarde Bk BT" w:hAnsi="AvantGarde Bk BT" w:cs="Arial"/>
          <w:sz w:val="21"/>
          <w:szCs w:val="21"/>
        </w:rPr>
        <w:t xml:space="preserve"> al desarrollo económico y social. Dispone de personal académico y administrativo con alto sentido de responsabilidad para el logro de sus objetivos y </w:t>
      </w:r>
      <w:r w:rsidR="00EF1544">
        <w:rPr>
          <w:rFonts w:ascii="AvantGarde Bk BT" w:hAnsi="AvantGarde Bk BT" w:cs="Arial"/>
          <w:sz w:val="21"/>
          <w:szCs w:val="21"/>
        </w:rPr>
        <w:t>cuenta con</w:t>
      </w:r>
      <w:r w:rsidR="009B076A" w:rsidRPr="009B076A">
        <w:rPr>
          <w:rFonts w:ascii="AvantGarde Bk BT" w:hAnsi="AvantGarde Bk BT" w:cs="Arial"/>
          <w:sz w:val="21"/>
          <w:szCs w:val="21"/>
        </w:rPr>
        <w:t xml:space="preserve"> los recursos necesarios para desempeñar sus funciones.</w:t>
      </w:r>
      <w:r w:rsidR="009B076A">
        <w:rPr>
          <w:rFonts w:ascii="AvantGarde Bk BT" w:hAnsi="AvantGarde Bk BT" w:cs="Arial"/>
          <w:sz w:val="21"/>
          <w:szCs w:val="21"/>
        </w:rPr>
        <w:t xml:space="preserve"> </w:t>
      </w:r>
      <w:r w:rsidR="009B076A" w:rsidRPr="009B076A">
        <w:rPr>
          <w:rFonts w:ascii="AvantGarde Bk BT" w:hAnsi="AvantGarde Bk BT" w:cs="Arial"/>
          <w:sz w:val="21"/>
          <w:szCs w:val="21"/>
        </w:rPr>
        <w:t>El departamento está enfocado a coadyuvar en la facilitación de los aspectos técnicos y científicos de los alumnos para una formación ética y responsable</w:t>
      </w:r>
      <w:r w:rsidR="00EF1544">
        <w:rPr>
          <w:rFonts w:ascii="AvantGarde Bk BT" w:hAnsi="AvantGarde Bk BT" w:cs="Arial"/>
          <w:sz w:val="21"/>
          <w:szCs w:val="21"/>
        </w:rPr>
        <w:t>,</w:t>
      </w:r>
      <w:r w:rsidR="009B076A" w:rsidRPr="009B076A">
        <w:rPr>
          <w:rFonts w:ascii="AvantGarde Bk BT" w:hAnsi="AvantGarde Bk BT" w:cs="Arial"/>
          <w:sz w:val="21"/>
          <w:szCs w:val="21"/>
        </w:rPr>
        <w:t xml:space="preserve"> logrando con ello seres humanos íntegros y decididos a alcanzar resultados de excelencia dentro de un marco de conducta definida por valores éticos.</w:t>
      </w:r>
      <w:r w:rsidR="009B076A" w:rsidRPr="009B076A">
        <w:rPr>
          <w:rFonts w:ascii="AvantGarde Bk BT" w:hAnsi="AvantGarde Bk BT" w:cs="Arial"/>
          <w:b/>
          <w:bCs/>
          <w:sz w:val="21"/>
          <w:szCs w:val="21"/>
        </w:rPr>
        <w:t xml:space="preserve"> </w:t>
      </w:r>
    </w:p>
    <w:p w14:paraId="49BB368E" w14:textId="77777777" w:rsidR="00D92004" w:rsidRDefault="00D92004">
      <w:pPr>
        <w:spacing w:after="200" w:line="276" w:lineRule="auto"/>
        <w:rPr>
          <w:rFonts w:ascii="AvantGarde Bk BT" w:eastAsia="Calibri" w:hAnsi="AvantGarde Bk BT" w:cs="Times New Roman"/>
          <w:color w:val="000000"/>
          <w:sz w:val="21"/>
          <w:szCs w:val="21"/>
          <w:lang w:eastAsia="en-US"/>
        </w:rPr>
      </w:pPr>
      <w:r>
        <w:rPr>
          <w:rFonts w:ascii="AvantGarde Bk BT" w:hAnsi="AvantGarde Bk BT"/>
          <w:color w:val="000000"/>
          <w:sz w:val="21"/>
          <w:szCs w:val="21"/>
        </w:rPr>
        <w:br w:type="page"/>
      </w:r>
    </w:p>
    <w:p w14:paraId="1F74A603" w14:textId="3022FFC7" w:rsidR="00924383" w:rsidRDefault="00284BBF"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9B076A">
        <w:rPr>
          <w:rFonts w:ascii="AvantGarde Bk BT" w:hAnsi="AvantGarde Bk BT"/>
          <w:color w:val="000000"/>
          <w:sz w:val="21"/>
          <w:szCs w:val="21"/>
        </w:rPr>
        <w:lastRenderedPageBreak/>
        <w:t xml:space="preserve">Que el propósito fundamental del </w:t>
      </w:r>
      <w:r w:rsidRPr="00A309DF">
        <w:rPr>
          <w:rFonts w:ascii="AvantGarde Bk BT" w:hAnsi="AvantGarde Bk BT"/>
          <w:b/>
          <w:color w:val="000000"/>
          <w:sz w:val="21"/>
          <w:szCs w:val="21"/>
        </w:rPr>
        <w:t>D</w:t>
      </w:r>
      <w:r w:rsidR="00BC7CC1" w:rsidRPr="00A309DF">
        <w:rPr>
          <w:rFonts w:ascii="AvantGarde Bk BT" w:hAnsi="AvantGarde Bk BT"/>
          <w:b/>
          <w:color w:val="000000"/>
          <w:sz w:val="21"/>
          <w:szCs w:val="21"/>
        </w:rPr>
        <w:t xml:space="preserve">epartamento </w:t>
      </w:r>
      <w:r w:rsidR="00EE48C3" w:rsidRPr="00A309DF">
        <w:rPr>
          <w:rFonts w:ascii="AvantGarde Bk BT" w:hAnsi="AvantGarde Bk BT"/>
          <w:b/>
          <w:color w:val="000000"/>
          <w:sz w:val="21"/>
          <w:szCs w:val="21"/>
        </w:rPr>
        <w:t xml:space="preserve">de </w:t>
      </w:r>
      <w:r w:rsidR="009B076A" w:rsidRPr="00A309DF">
        <w:rPr>
          <w:rFonts w:ascii="AvantGarde Bk BT" w:hAnsi="AvantGarde Bk BT"/>
          <w:b/>
          <w:color w:val="000000"/>
          <w:sz w:val="21"/>
          <w:szCs w:val="21"/>
        </w:rPr>
        <w:t xml:space="preserve">Ciencias Pecuarias y </w:t>
      </w:r>
      <w:r w:rsidR="00BC7CC1" w:rsidRPr="00A309DF">
        <w:rPr>
          <w:rFonts w:ascii="AvantGarde Bk BT" w:hAnsi="AvantGarde Bk BT"/>
          <w:b/>
          <w:color w:val="000000"/>
          <w:sz w:val="21"/>
          <w:szCs w:val="21"/>
        </w:rPr>
        <w:t>Agrícola</w:t>
      </w:r>
      <w:r w:rsidR="00EE48C3" w:rsidRPr="00A309DF">
        <w:rPr>
          <w:rFonts w:ascii="AvantGarde Bk BT" w:hAnsi="AvantGarde Bk BT"/>
          <w:b/>
          <w:color w:val="000000"/>
          <w:sz w:val="21"/>
          <w:szCs w:val="21"/>
        </w:rPr>
        <w:t>s</w:t>
      </w:r>
      <w:r w:rsidR="00EE48C3">
        <w:rPr>
          <w:rFonts w:ascii="AvantGarde Bk BT" w:hAnsi="AvantGarde Bk BT"/>
          <w:color w:val="000000"/>
          <w:sz w:val="21"/>
          <w:szCs w:val="21"/>
        </w:rPr>
        <w:t xml:space="preserve"> es s</w:t>
      </w:r>
      <w:r w:rsidR="009B076A" w:rsidRPr="009B076A">
        <w:rPr>
          <w:rFonts w:ascii="AvantGarde Bk BT" w:hAnsi="AvantGarde Bk BT"/>
          <w:color w:val="000000"/>
          <w:sz w:val="21"/>
          <w:szCs w:val="21"/>
        </w:rPr>
        <w:t>er referencia de las ciencias agropecuarias</w:t>
      </w:r>
      <w:r w:rsidR="00EE48C3">
        <w:rPr>
          <w:rFonts w:ascii="AvantGarde Bk BT" w:hAnsi="AvantGarde Bk BT"/>
          <w:color w:val="000000"/>
          <w:sz w:val="21"/>
          <w:szCs w:val="21"/>
        </w:rPr>
        <w:t>,</w:t>
      </w:r>
      <w:r w:rsidR="009B076A" w:rsidRPr="009B076A">
        <w:rPr>
          <w:rFonts w:ascii="AvantGarde Bk BT" w:hAnsi="AvantGarde Bk BT"/>
          <w:color w:val="000000"/>
          <w:sz w:val="21"/>
          <w:szCs w:val="21"/>
        </w:rPr>
        <w:t xml:space="preserve"> en apoyo </w:t>
      </w:r>
      <w:r w:rsidR="00EE48C3">
        <w:rPr>
          <w:rFonts w:ascii="AvantGarde Bk BT" w:hAnsi="AvantGarde Bk BT"/>
          <w:color w:val="000000"/>
          <w:sz w:val="21"/>
          <w:szCs w:val="21"/>
        </w:rPr>
        <w:t>a</w:t>
      </w:r>
      <w:r w:rsidR="009B076A" w:rsidRPr="009B076A">
        <w:rPr>
          <w:rFonts w:ascii="AvantGarde Bk BT" w:hAnsi="AvantGarde Bk BT"/>
          <w:color w:val="000000"/>
          <w:sz w:val="21"/>
          <w:szCs w:val="21"/>
        </w:rPr>
        <w:t xml:space="preserve"> la formación profesional const</w:t>
      </w:r>
      <w:r w:rsidR="00EE48C3">
        <w:rPr>
          <w:rFonts w:ascii="AvantGarde Bk BT" w:hAnsi="AvantGarde Bk BT"/>
          <w:color w:val="000000"/>
          <w:sz w:val="21"/>
          <w:szCs w:val="21"/>
        </w:rPr>
        <w:t>ructivista y con reconocimiento n</w:t>
      </w:r>
      <w:r w:rsidR="009B076A" w:rsidRPr="009B076A">
        <w:rPr>
          <w:rFonts w:ascii="AvantGarde Bk BT" w:hAnsi="AvantGarde Bk BT"/>
          <w:color w:val="000000"/>
          <w:sz w:val="21"/>
          <w:szCs w:val="21"/>
        </w:rPr>
        <w:t>aci</w:t>
      </w:r>
      <w:r w:rsidR="00EE48C3">
        <w:rPr>
          <w:rFonts w:ascii="AvantGarde Bk BT" w:hAnsi="AvantGarde Bk BT"/>
          <w:color w:val="000000"/>
          <w:sz w:val="21"/>
          <w:szCs w:val="21"/>
        </w:rPr>
        <w:t>onal e i</w:t>
      </w:r>
      <w:r w:rsidR="009B076A" w:rsidRPr="009B076A">
        <w:rPr>
          <w:rFonts w:ascii="AvantGarde Bk BT" w:hAnsi="AvantGarde Bk BT"/>
          <w:color w:val="000000"/>
          <w:sz w:val="21"/>
          <w:szCs w:val="21"/>
        </w:rPr>
        <w:t>nternacional. Ser referente y generador de conocimiento, de producción y transferencia de tecnología de alta impacto que mejore los actuales estándares del sector productivo.</w:t>
      </w:r>
    </w:p>
    <w:p w14:paraId="0F244D71" w14:textId="77777777" w:rsidR="00924383" w:rsidRPr="009073D6" w:rsidRDefault="00924383" w:rsidP="00360D08">
      <w:pPr>
        <w:pStyle w:val="Prrafodelista"/>
        <w:spacing w:after="0" w:line="240" w:lineRule="auto"/>
        <w:ind w:left="567" w:hanging="567"/>
        <w:jc w:val="both"/>
        <w:rPr>
          <w:rFonts w:ascii="AvantGarde Bk BT" w:hAnsi="AvantGarde Bk BT"/>
          <w:color w:val="000000"/>
          <w:sz w:val="21"/>
          <w:szCs w:val="21"/>
        </w:rPr>
      </w:pPr>
    </w:p>
    <w:p w14:paraId="4AAB3B8A" w14:textId="640FEA40" w:rsidR="00360D08" w:rsidRPr="00360D08" w:rsidRDefault="00284BBF"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924383">
        <w:rPr>
          <w:rFonts w:ascii="AvantGarde Bk BT" w:hAnsi="AvantGarde Bk BT"/>
          <w:color w:val="000000"/>
          <w:sz w:val="21"/>
          <w:szCs w:val="21"/>
        </w:rPr>
        <w:t>Que</w:t>
      </w:r>
      <w:r w:rsidR="0028113E">
        <w:rPr>
          <w:rFonts w:ascii="AvantGarde Bk BT" w:hAnsi="AvantGarde Bk BT"/>
          <w:color w:val="000000"/>
          <w:sz w:val="21"/>
          <w:szCs w:val="21"/>
        </w:rPr>
        <w:t xml:space="preserve"> el propósito fundamental de</w:t>
      </w:r>
      <w:r w:rsidRPr="00924383">
        <w:rPr>
          <w:rFonts w:ascii="AvantGarde Bk BT" w:hAnsi="AvantGarde Bk BT"/>
          <w:color w:val="000000"/>
          <w:sz w:val="21"/>
          <w:szCs w:val="21"/>
        </w:rPr>
        <w:t xml:space="preserve"> la </w:t>
      </w:r>
      <w:r w:rsidRPr="00360D08">
        <w:rPr>
          <w:rFonts w:ascii="AvantGarde Bk BT" w:hAnsi="AvantGarde Bk BT"/>
          <w:b/>
          <w:color w:val="000000"/>
          <w:sz w:val="21"/>
          <w:szCs w:val="21"/>
        </w:rPr>
        <w:t>División de Ciencias Biomédicas</w:t>
      </w:r>
      <w:r w:rsidRPr="00360D08">
        <w:rPr>
          <w:rFonts w:ascii="AvantGarde Bk BT" w:hAnsi="AvantGarde Bk BT"/>
          <w:color w:val="000000"/>
          <w:sz w:val="21"/>
          <w:szCs w:val="21"/>
        </w:rPr>
        <w:t xml:space="preserve"> </w:t>
      </w:r>
      <w:r w:rsidR="00360D08">
        <w:rPr>
          <w:rFonts w:ascii="AvantGarde Bk BT" w:hAnsi="AvantGarde Bk BT"/>
          <w:color w:val="000000"/>
          <w:sz w:val="21"/>
          <w:szCs w:val="21"/>
        </w:rPr>
        <w:t xml:space="preserve">es </w:t>
      </w:r>
      <w:r w:rsidR="0028113E">
        <w:rPr>
          <w:rFonts w:ascii="AvantGarde Bk BT" w:hAnsi="AvantGarde Bk BT"/>
          <w:color w:val="000000"/>
          <w:sz w:val="21"/>
          <w:szCs w:val="21"/>
        </w:rPr>
        <w:t xml:space="preserve">ser </w:t>
      </w:r>
      <w:r w:rsidR="00360D08" w:rsidRPr="00360D08">
        <w:rPr>
          <w:rFonts w:ascii="AvantGarde Bk BT" w:hAnsi="AvantGarde Bk BT"/>
          <w:color w:val="000000"/>
          <w:sz w:val="21"/>
          <w:szCs w:val="21"/>
        </w:rPr>
        <w:t xml:space="preserve">una unidad académico-administrativa </w:t>
      </w:r>
      <w:r w:rsidR="0028113E">
        <w:rPr>
          <w:rFonts w:ascii="AvantGarde Bk BT" w:hAnsi="AvantGarde Bk BT"/>
          <w:color w:val="000000"/>
          <w:sz w:val="21"/>
          <w:szCs w:val="21"/>
        </w:rPr>
        <w:t xml:space="preserve">con </w:t>
      </w:r>
      <w:r w:rsidR="00360D08" w:rsidRPr="00360D08">
        <w:rPr>
          <w:rFonts w:ascii="AvantGarde Bk BT" w:hAnsi="AvantGarde Bk BT"/>
          <w:color w:val="000000"/>
          <w:sz w:val="21"/>
          <w:szCs w:val="21"/>
        </w:rPr>
        <w:t xml:space="preserve">la misión de promover y apoyar los procesos para la creación, modificación o supresión de </w:t>
      </w:r>
      <w:r w:rsidR="00EE48C3">
        <w:rPr>
          <w:rFonts w:ascii="AvantGarde Bk BT" w:hAnsi="AvantGarde Bk BT"/>
          <w:color w:val="000000"/>
          <w:sz w:val="21"/>
          <w:szCs w:val="21"/>
        </w:rPr>
        <w:t>planes y programas curriculares;</w:t>
      </w:r>
      <w:r w:rsidR="00360D08" w:rsidRPr="00360D08">
        <w:rPr>
          <w:rFonts w:ascii="AvantGarde Bk BT" w:hAnsi="AvantGarde Bk BT"/>
          <w:color w:val="000000"/>
          <w:sz w:val="21"/>
          <w:szCs w:val="21"/>
        </w:rPr>
        <w:t xml:space="preserve"> evaluar el diseño y la ejecución de programas para la formación y </w:t>
      </w:r>
      <w:r w:rsidR="00EE48C3">
        <w:rPr>
          <w:rFonts w:ascii="AvantGarde Bk BT" w:hAnsi="AvantGarde Bk BT"/>
          <w:color w:val="000000"/>
          <w:sz w:val="21"/>
          <w:szCs w:val="21"/>
        </w:rPr>
        <w:t>actualización de los académicos;</w:t>
      </w:r>
      <w:r w:rsidR="00360D08" w:rsidRPr="00360D08">
        <w:rPr>
          <w:rFonts w:ascii="AvantGarde Bk BT" w:hAnsi="AvantGarde Bk BT"/>
          <w:color w:val="000000"/>
          <w:sz w:val="21"/>
          <w:szCs w:val="21"/>
        </w:rPr>
        <w:t xml:space="preserve"> </w:t>
      </w:r>
      <w:r w:rsidR="00EE48C3">
        <w:rPr>
          <w:rFonts w:ascii="AvantGarde Bk BT" w:hAnsi="AvantGarde Bk BT"/>
          <w:color w:val="000000"/>
          <w:sz w:val="21"/>
          <w:szCs w:val="21"/>
        </w:rPr>
        <w:t xml:space="preserve">que </w:t>
      </w:r>
      <w:r w:rsidR="00360D08" w:rsidRPr="00360D08">
        <w:rPr>
          <w:rFonts w:ascii="AvantGarde Bk BT" w:hAnsi="AvantGarde Bk BT"/>
          <w:color w:val="000000"/>
          <w:sz w:val="21"/>
          <w:szCs w:val="21"/>
        </w:rPr>
        <w:t>gestiona recursos para la  construcción, adquisición, mantenimiento y actualización de la infraestructura para el desarrollo de los programas</w:t>
      </w:r>
      <w:r w:rsidR="00EE48C3">
        <w:rPr>
          <w:rFonts w:ascii="AvantGarde Bk BT" w:hAnsi="AvantGarde Bk BT"/>
          <w:color w:val="000000"/>
          <w:sz w:val="21"/>
          <w:szCs w:val="21"/>
        </w:rPr>
        <w:t>;</w:t>
      </w:r>
      <w:r w:rsidR="00360D08" w:rsidRPr="00360D08">
        <w:rPr>
          <w:rFonts w:ascii="AvantGarde Bk BT" w:hAnsi="AvantGarde Bk BT"/>
          <w:color w:val="000000"/>
          <w:sz w:val="21"/>
          <w:szCs w:val="21"/>
        </w:rPr>
        <w:t xml:space="preserve"> </w:t>
      </w:r>
      <w:r w:rsidR="00EE48C3">
        <w:rPr>
          <w:rFonts w:ascii="AvantGarde Bk BT" w:hAnsi="AvantGarde Bk BT"/>
          <w:color w:val="000000"/>
          <w:sz w:val="21"/>
          <w:szCs w:val="21"/>
        </w:rPr>
        <w:t xml:space="preserve">que </w:t>
      </w:r>
      <w:r w:rsidR="00360D08" w:rsidRPr="00360D08">
        <w:rPr>
          <w:rFonts w:ascii="AvantGarde Bk BT" w:hAnsi="AvantGarde Bk BT"/>
          <w:color w:val="000000"/>
          <w:sz w:val="21"/>
          <w:szCs w:val="21"/>
        </w:rPr>
        <w:t xml:space="preserve">promueve programas de difusión </w:t>
      </w:r>
      <w:r w:rsidR="00EE48C3">
        <w:rPr>
          <w:rFonts w:ascii="AvantGarde Bk BT" w:hAnsi="AvantGarde Bk BT"/>
          <w:color w:val="000000"/>
          <w:sz w:val="21"/>
          <w:szCs w:val="21"/>
        </w:rPr>
        <w:t>cultural, artística y deportiva;</w:t>
      </w:r>
      <w:r w:rsidR="00360D08" w:rsidRPr="00360D08">
        <w:rPr>
          <w:rFonts w:ascii="AvantGarde Bk BT" w:hAnsi="AvantGarde Bk BT"/>
          <w:color w:val="000000"/>
          <w:sz w:val="21"/>
          <w:szCs w:val="21"/>
        </w:rPr>
        <w:t xml:space="preserve"> fomenta acciones de e</w:t>
      </w:r>
      <w:r w:rsidR="00EE48C3">
        <w:rPr>
          <w:rFonts w:ascii="AvantGarde Bk BT" w:hAnsi="AvantGarde Bk BT"/>
          <w:color w:val="000000"/>
          <w:sz w:val="21"/>
          <w:szCs w:val="21"/>
        </w:rPr>
        <w:t>ducación y protección ambiental;</w:t>
      </w:r>
      <w:r w:rsidR="00360D08" w:rsidRPr="00360D08">
        <w:rPr>
          <w:rFonts w:ascii="AvantGarde Bk BT" w:hAnsi="AvantGarde Bk BT"/>
          <w:color w:val="000000"/>
          <w:sz w:val="21"/>
          <w:szCs w:val="21"/>
        </w:rPr>
        <w:t xml:space="preserve"> supervisa el desarrollo </w:t>
      </w:r>
      <w:r w:rsidR="00EE48C3">
        <w:rPr>
          <w:rFonts w:ascii="AvantGarde Bk BT" w:hAnsi="AvantGarde Bk BT"/>
          <w:color w:val="000000"/>
          <w:sz w:val="21"/>
          <w:szCs w:val="21"/>
        </w:rPr>
        <w:t>de programas de servicio social;</w:t>
      </w:r>
      <w:r w:rsidR="00360D08" w:rsidRPr="00360D08">
        <w:rPr>
          <w:rFonts w:ascii="AvantGarde Bk BT" w:hAnsi="AvantGarde Bk BT"/>
          <w:color w:val="000000"/>
          <w:sz w:val="21"/>
          <w:szCs w:val="21"/>
        </w:rPr>
        <w:t xml:space="preserve"> apoya el fortalecimiento </w:t>
      </w:r>
      <w:r w:rsidR="00EE48C3">
        <w:rPr>
          <w:rFonts w:ascii="AvantGarde Bk BT" w:hAnsi="AvantGarde Bk BT"/>
          <w:color w:val="000000"/>
          <w:sz w:val="21"/>
          <w:szCs w:val="21"/>
        </w:rPr>
        <w:t>de los servicios bibliotecarios;</w:t>
      </w:r>
      <w:r w:rsidR="00360D08" w:rsidRPr="00360D08">
        <w:rPr>
          <w:rFonts w:ascii="AvantGarde Bk BT" w:hAnsi="AvantGarde Bk BT"/>
          <w:color w:val="000000"/>
          <w:sz w:val="21"/>
          <w:szCs w:val="21"/>
        </w:rPr>
        <w:t xml:space="preserve"> fomenta y coordina acciones para el desarrollo de investigación científica y su difusión</w:t>
      </w:r>
      <w:r w:rsidR="00EE48C3">
        <w:rPr>
          <w:rFonts w:ascii="AvantGarde Bk BT" w:hAnsi="AvantGarde Bk BT"/>
          <w:color w:val="000000"/>
          <w:sz w:val="21"/>
          <w:szCs w:val="21"/>
        </w:rPr>
        <w:t>; y coordina a los J</w:t>
      </w:r>
      <w:r w:rsidR="00360D08" w:rsidRPr="00360D08">
        <w:rPr>
          <w:rFonts w:ascii="AvantGarde Bk BT" w:hAnsi="AvantGarde Bk BT"/>
          <w:color w:val="000000"/>
          <w:sz w:val="21"/>
          <w:szCs w:val="21"/>
        </w:rPr>
        <w:t>efes de Departamento para el buen funcionamiento académico-administrativo, teniendo como fin último ofertar una educación de calidad</w:t>
      </w:r>
      <w:r w:rsidR="00EE48C3">
        <w:rPr>
          <w:rFonts w:ascii="AvantGarde Bk BT" w:hAnsi="AvantGarde Bk BT"/>
          <w:color w:val="000000"/>
          <w:sz w:val="21"/>
          <w:szCs w:val="21"/>
        </w:rPr>
        <w:t>,</w:t>
      </w:r>
      <w:r w:rsidR="00360D08" w:rsidRPr="00360D08">
        <w:rPr>
          <w:rFonts w:ascii="AvantGarde Bk BT" w:hAnsi="AvantGarde Bk BT"/>
          <w:color w:val="000000"/>
          <w:sz w:val="21"/>
          <w:szCs w:val="21"/>
        </w:rPr>
        <w:t xml:space="preserve"> tanto en pregrado como en posgrado, todo esto realizado con alto sentido de responsabilidad social y ética.</w:t>
      </w:r>
    </w:p>
    <w:p w14:paraId="2AB59480" w14:textId="77777777" w:rsidR="00284BBF" w:rsidRPr="00360D08" w:rsidRDefault="00284BBF" w:rsidP="00360D08">
      <w:pPr>
        <w:jc w:val="both"/>
        <w:rPr>
          <w:rFonts w:ascii="AvantGarde Bk BT" w:hAnsi="AvantGarde Bk BT"/>
          <w:color w:val="000000"/>
          <w:sz w:val="21"/>
          <w:szCs w:val="21"/>
        </w:rPr>
      </w:pPr>
    </w:p>
    <w:p w14:paraId="36667DF2" w14:textId="2025AA54" w:rsidR="00284BBF" w:rsidRPr="00360D08" w:rsidRDefault="00284BBF"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6B3794">
        <w:rPr>
          <w:rFonts w:ascii="AvantGarde Bk BT" w:hAnsi="AvantGarde Bk BT"/>
          <w:color w:val="000000"/>
          <w:sz w:val="21"/>
          <w:szCs w:val="21"/>
        </w:rPr>
        <w:t xml:space="preserve">Que el propósito fundamental de la </w:t>
      </w:r>
      <w:r w:rsidRPr="00B376AC">
        <w:rPr>
          <w:rFonts w:ascii="AvantGarde Bk BT" w:hAnsi="AvantGarde Bk BT"/>
          <w:b/>
          <w:color w:val="000000"/>
          <w:sz w:val="21"/>
          <w:szCs w:val="21"/>
        </w:rPr>
        <w:t>Divisi</w:t>
      </w:r>
      <w:r w:rsidRPr="00B376AC">
        <w:rPr>
          <w:rFonts w:ascii="AvantGarde Bk BT" w:hAnsi="AvantGarde Bk BT" w:hint="eastAsia"/>
          <w:b/>
          <w:color w:val="000000"/>
          <w:sz w:val="21"/>
          <w:szCs w:val="21"/>
        </w:rPr>
        <w:t>ó</w:t>
      </w:r>
      <w:r w:rsidRPr="00B376AC">
        <w:rPr>
          <w:rFonts w:ascii="AvantGarde Bk BT" w:hAnsi="AvantGarde Bk BT"/>
          <w:b/>
          <w:color w:val="000000"/>
          <w:sz w:val="21"/>
          <w:szCs w:val="21"/>
        </w:rPr>
        <w:t>n de Ciencias Sociales y de la Cultura</w:t>
      </w:r>
      <w:r w:rsidR="00635951">
        <w:rPr>
          <w:rFonts w:ascii="AvantGarde Bk BT" w:hAnsi="AvantGarde Bk BT"/>
          <w:color w:val="000000"/>
          <w:sz w:val="21"/>
          <w:szCs w:val="21"/>
        </w:rPr>
        <w:t xml:space="preserve"> </w:t>
      </w:r>
      <w:r w:rsidRPr="006B3794">
        <w:rPr>
          <w:rFonts w:ascii="AvantGarde Bk BT" w:hAnsi="AvantGarde Bk BT"/>
          <w:color w:val="000000"/>
          <w:sz w:val="21"/>
          <w:szCs w:val="21"/>
        </w:rPr>
        <w:t>es</w:t>
      </w:r>
      <w:r w:rsidR="00360D08">
        <w:rPr>
          <w:rFonts w:ascii="AvantGarde Bk BT" w:hAnsi="AvantGarde Bk BT"/>
          <w:color w:val="000000"/>
          <w:sz w:val="21"/>
          <w:szCs w:val="21"/>
        </w:rPr>
        <w:t xml:space="preserve"> ser</w:t>
      </w:r>
      <w:r w:rsidR="00360D08" w:rsidRPr="00360D08">
        <w:rPr>
          <w:rFonts w:ascii="AvantGarde Bk BT" w:hAnsi="AvantGarde Bk BT"/>
          <w:color w:val="000000"/>
          <w:sz w:val="21"/>
          <w:szCs w:val="21"/>
        </w:rPr>
        <w:t xml:space="preserve"> una instancia académica que promueve y facilita las funciones sustantivas de docencia e investigación</w:t>
      </w:r>
      <w:r w:rsidR="0028113E">
        <w:rPr>
          <w:rFonts w:ascii="AvantGarde Bk BT" w:hAnsi="AvantGarde Bk BT"/>
          <w:color w:val="000000"/>
          <w:sz w:val="21"/>
          <w:szCs w:val="21"/>
        </w:rPr>
        <w:t>,</w:t>
      </w:r>
      <w:r w:rsidR="00360D08" w:rsidRPr="00360D08">
        <w:rPr>
          <w:rFonts w:ascii="AvantGarde Bk BT" w:hAnsi="AvantGarde Bk BT"/>
          <w:color w:val="000000"/>
          <w:sz w:val="21"/>
          <w:szCs w:val="21"/>
        </w:rPr>
        <w:t xml:space="preserve"> a través de procesos de mejora continua en </w:t>
      </w:r>
      <w:proofErr w:type="gramStart"/>
      <w:r w:rsidR="00360D08" w:rsidRPr="00360D08">
        <w:rPr>
          <w:rFonts w:ascii="AvantGarde Bk BT" w:hAnsi="AvantGarde Bk BT"/>
          <w:color w:val="000000"/>
          <w:sz w:val="21"/>
          <w:szCs w:val="21"/>
        </w:rPr>
        <w:t>las áreas económico administrativas, jurídicas, sociales</w:t>
      </w:r>
      <w:proofErr w:type="gramEnd"/>
      <w:r w:rsidR="00360D08" w:rsidRPr="00360D08">
        <w:rPr>
          <w:rFonts w:ascii="AvantGarde Bk BT" w:hAnsi="AvantGarde Bk BT"/>
          <w:color w:val="000000"/>
          <w:sz w:val="21"/>
          <w:szCs w:val="21"/>
        </w:rPr>
        <w:t xml:space="preserve"> y de humanidades</w:t>
      </w:r>
      <w:r w:rsidR="0028113E">
        <w:rPr>
          <w:rFonts w:ascii="AvantGarde Bk BT" w:hAnsi="AvantGarde Bk BT"/>
          <w:color w:val="000000"/>
          <w:sz w:val="21"/>
          <w:szCs w:val="21"/>
        </w:rPr>
        <w:t>,</w:t>
      </w:r>
      <w:r w:rsidR="00360D08" w:rsidRPr="00360D08">
        <w:rPr>
          <w:rFonts w:ascii="AvantGarde Bk BT" w:hAnsi="AvantGarde Bk BT"/>
          <w:color w:val="000000"/>
          <w:sz w:val="21"/>
          <w:szCs w:val="21"/>
        </w:rPr>
        <w:t xml:space="preserve"> en línea con los Planes de Desarrollo Institucional de nuestra Casa de Estudios. Asimismo, coadyuva en los procesos de planeación, gestión</w:t>
      </w:r>
      <w:r w:rsidR="00377513">
        <w:rPr>
          <w:rFonts w:ascii="AvantGarde Bk BT" w:hAnsi="AvantGarde Bk BT"/>
          <w:color w:val="000000"/>
          <w:sz w:val="21"/>
          <w:szCs w:val="21"/>
        </w:rPr>
        <w:t xml:space="preserve"> y evaluación de los programas </w:t>
      </w:r>
      <w:r w:rsidR="00360D08" w:rsidRPr="00360D08">
        <w:rPr>
          <w:rFonts w:ascii="AvantGarde Bk BT" w:hAnsi="AvantGarde Bk BT"/>
          <w:color w:val="000000"/>
          <w:sz w:val="21"/>
          <w:szCs w:val="21"/>
        </w:rPr>
        <w:t>y proyectos académicos para la formación de recursos humanos y de investigación en ciencias sociales</w:t>
      </w:r>
      <w:r w:rsidR="0028113E">
        <w:rPr>
          <w:rFonts w:ascii="AvantGarde Bk BT" w:hAnsi="AvantGarde Bk BT"/>
          <w:color w:val="000000"/>
          <w:sz w:val="21"/>
          <w:szCs w:val="21"/>
        </w:rPr>
        <w:t>,</w:t>
      </w:r>
      <w:r w:rsidR="00360D08" w:rsidRPr="00360D08">
        <w:rPr>
          <w:rFonts w:ascii="AvantGarde Bk BT" w:hAnsi="AvantGarde Bk BT"/>
          <w:color w:val="000000"/>
          <w:sz w:val="21"/>
          <w:szCs w:val="21"/>
        </w:rPr>
        <w:t xml:space="preserve"> a nivel de pregrado y posgrado</w:t>
      </w:r>
      <w:r w:rsidR="0028113E">
        <w:rPr>
          <w:rFonts w:ascii="AvantGarde Bk BT" w:hAnsi="AvantGarde Bk BT"/>
          <w:color w:val="000000"/>
          <w:sz w:val="21"/>
          <w:szCs w:val="21"/>
        </w:rPr>
        <w:t>,</w:t>
      </w:r>
      <w:r w:rsidR="00360D08" w:rsidRPr="00360D08">
        <w:rPr>
          <w:rFonts w:ascii="AvantGarde Bk BT" w:hAnsi="AvantGarde Bk BT"/>
          <w:color w:val="000000"/>
          <w:sz w:val="21"/>
          <w:szCs w:val="21"/>
        </w:rPr>
        <w:t xml:space="preserve"> en la búsqueda de los máximos niveles de calidad, pertinencia y relevancia educativa para la resolución de los problemas locales y globales en las distintas áreas de conocimiento.</w:t>
      </w:r>
    </w:p>
    <w:p w14:paraId="44670D54" w14:textId="77777777" w:rsidR="00991608" w:rsidRPr="00360D08" w:rsidRDefault="00991608" w:rsidP="00FF03C4">
      <w:pPr>
        <w:jc w:val="both"/>
        <w:rPr>
          <w:rFonts w:ascii="AvantGarde Bk BT" w:hAnsi="AvantGarde Bk BT"/>
          <w:color w:val="000000"/>
          <w:sz w:val="21"/>
          <w:szCs w:val="21"/>
        </w:rPr>
      </w:pPr>
    </w:p>
    <w:p w14:paraId="1A22E049" w14:textId="5219707B" w:rsidR="00360D08" w:rsidRPr="00360D08" w:rsidRDefault="00284BBF" w:rsidP="00BE2C76">
      <w:pPr>
        <w:pStyle w:val="Prrafodelista"/>
        <w:numPr>
          <w:ilvl w:val="0"/>
          <w:numId w:val="1"/>
        </w:numPr>
        <w:spacing w:after="0" w:line="240" w:lineRule="auto"/>
        <w:ind w:left="567" w:hanging="567"/>
        <w:jc w:val="both"/>
        <w:rPr>
          <w:rFonts w:ascii="AvantGarde Bk BT" w:hAnsi="AvantGarde Bk BT"/>
          <w:color w:val="000000"/>
          <w:sz w:val="21"/>
          <w:szCs w:val="21"/>
        </w:rPr>
      </w:pPr>
      <w:r w:rsidRPr="006B3794">
        <w:rPr>
          <w:rFonts w:ascii="AvantGarde Bk BT" w:hAnsi="AvantGarde Bk BT"/>
          <w:color w:val="000000"/>
          <w:sz w:val="21"/>
          <w:szCs w:val="21"/>
        </w:rPr>
        <w:t xml:space="preserve">Que el propósito fundamental del </w:t>
      </w:r>
      <w:r w:rsidRPr="00B376AC">
        <w:rPr>
          <w:rFonts w:ascii="AvantGarde Bk BT" w:hAnsi="AvantGarde Bk BT"/>
          <w:b/>
          <w:color w:val="000000"/>
          <w:sz w:val="21"/>
          <w:szCs w:val="21"/>
        </w:rPr>
        <w:t>Departamento de Estudios Jur</w:t>
      </w:r>
      <w:r w:rsidRPr="00B376AC">
        <w:rPr>
          <w:rFonts w:ascii="AvantGarde Bk BT" w:hAnsi="AvantGarde Bk BT" w:hint="eastAsia"/>
          <w:b/>
          <w:color w:val="000000"/>
          <w:sz w:val="21"/>
          <w:szCs w:val="21"/>
        </w:rPr>
        <w:t>í</w:t>
      </w:r>
      <w:r w:rsidRPr="00B376AC">
        <w:rPr>
          <w:rFonts w:ascii="AvantGarde Bk BT" w:hAnsi="AvantGarde Bk BT"/>
          <w:b/>
          <w:color w:val="000000"/>
          <w:sz w:val="21"/>
          <w:szCs w:val="21"/>
        </w:rPr>
        <w:t>dicos</w:t>
      </w:r>
      <w:r w:rsidR="00635951" w:rsidRPr="00B376AC">
        <w:rPr>
          <w:rFonts w:ascii="AvantGarde Bk BT" w:hAnsi="AvantGarde Bk BT"/>
          <w:b/>
          <w:color w:val="000000"/>
          <w:sz w:val="21"/>
          <w:szCs w:val="21"/>
        </w:rPr>
        <w:t>,</w:t>
      </w:r>
      <w:r w:rsidRPr="00B376AC">
        <w:rPr>
          <w:rFonts w:ascii="AvantGarde Bk BT" w:hAnsi="AvantGarde Bk BT"/>
          <w:b/>
          <w:color w:val="000000"/>
          <w:sz w:val="21"/>
          <w:szCs w:val="21"/>
        </w:rPr>
        <w:t xml:space="preserve"> Sociales</w:t>
      </w:r>
      <w:r w:rsidR="00635951" w:rsidRPr="00B376AC">
        <w:rPr>
          <w:rFonts w:ascii="AvantGarde Bk BT" w:hAnsi="AvantGarde Bk BT"/>
          <w:b/>
          <w:color w:val="000000"/>
          <w:sz w:val="21"/>
          <w:szCs w:val="21"/>
        </w:rPr>
        <w:t xml:space="preserve"> y de la Cultura</w:t>
      </w:r>
      <w:r w:rsidRPr="006B3794">
        <w:rPr>
          <w:rFonts w:ascii="AvantGarde Bk BT" w:hAnsi="AvantGarde Bk BT"/>
          <w:color w:val="000000"/>
          <w:sz w:val="21"/>
          <w:szCs w:val="21"/>
        </w:rPr>
        <w:t xml:space="preserve"> es</w:t>
      </w:r>
      <w:r w:rsidR="00360D08">
        <w:rPr>
          <w:rFonts w:ascii="AvantGarde Bk BT" w:hAnsi="AvantGarde Bk BT"/>
          <w:color w:val="000000"/>
          <w:sz w:val="21"/>
          <w:szCs w:val="21"/>
        </w:rPr>
        <w:t xml:space="preserve"> </w:t>
      </w:r>
      <w:r w:rsidR="00360D08" w:rsidRPr="00360D08">
        <w:rPr>
          <w:rFonts w:ascii="AvantGarde Bk BT" w:hAnsi="AvantGarde Bk BT"/>
          <w:color w:val="000000"/>
          <w:sz w:val="21"/>
          <w:szCs w:val="21"/>
        </w:rPr>
        <w:t>prom</w:t>
      </w:r>
      <w:r w:rsidR="00360D08">
        <w:rPr>
          <w:rFonts w:ascii="AvantGarde Bk BT" w:hAnsi="AvantGarde Bk BT"/>
          <w:color w:val="000000"/>
          <w:sz w:val="21"/>
          <w:szCs w:val="21"/>
        </w:rPr>
        <w:t>over</w:t>
      </w:r>
      <w:r w:rsidR="00360D08" w:rsidRPr="00360D08">
        <w:rPr>
          <w:rFonts w:ascii="AvantGarde Bk BT" w:hAnsi="AvantGarde Bk BT"/>
          <w:color w:val="000000"/>
          <w:sz w:val="21"/>
          <w:szCs w:val="21"/>
        </w:rPr>
        <w:t xml:space="preserve"> el conocimiento en el campo jurídico y social</w:t>
      </w:r>
      <w:r w:rsidR="0028113E">
        <w:rPr>
          <w:rFonts w:ascii="AvantGarde Bk BT" w:hAnsi="AvantGarde Bk BT"/>
          <w:color w:val="000000"/>
          <w:sz w:val="21"/>
          <w:szCs w:val="21"/>
        </w:rPr>
        <w:t>,</w:t>
      </w:r>
      <w:r w:rsidR="00360D08" w:rsidRPr="00360D08">
        <w:rPr>
          <w:rFonts w:ascii="AvantGarde Bk BT" w:hAnsi="AvantGarde Bk BT"/>
          <w:color w:val="000000"/>
          <w:sz w:val="21"/>
          <w:szCs w:val="21"/>
        </w:rPr>
        <w:t xml:space="preserve"> dirigido a la interdisciplinariedad como característica del trabajo académico</w:t>
      </w:r>
      <w:r w:rsidR="0028113E">
        <w:rPr>
          <w:rFonts w:ascii="AvantGarde Bk BT" w:hAnsi="AvantGarde Bk BT"/>
          <w:color w:val="000000"/>
          <w:sz w:val="21"/>
          <w:szCs w:val="21"/>
        </w:rPr>
        <w:t>;</w:t>
      </w:r>
      <w:r w:rsidR="00360D08" w:rsidRPr="00360D08">
        <w:rPr>
          <w:rFonts w:ascii="AvantGarde Bk BT" w:hAnsi="AvantGarde Bk BT"/>
          <w:color w:val="000000"/>
          <w:sz w:val="21"/>
          <w:szCs w:val="21"/>
        </w:rPr>
        <w:t xml:space="preserve"> impulsa</w:t>
      </w:r>
      <w:r w:rsidR="0028113E">
        <w:rPr>
          <w:rFonts w:ascii="AvantGarde Bk BT" w:hAnsi="AvantGarde Bk BT"/>
          <w:color w:val="000000"/>
          <w:sz w:val="21"/>
          <w:szCs w:val="21"/>
        </w:rPr>
        <w:t>r</w:t>
      </w:r>
      <w:r w:rsidR="00360D08" w:rsidRPr="00360D08">
        <w:rPr>
          <w:rFonts w:ascii="AvantGarde Bk BT" w:hAnsi="AvantGarde Bk BT"/>
          <w:color w:val="000000"/>
          <w:sz w:val="21"/>
          <w:szCs w:val="21"/>
        </w:rPr>
        <w:t xml:space="preserve"> la investi</w:t>
      </w:r>
      <w:r w:rsidR="0028113E">
        <w:rPr>
          <w:rFonts w:ascii="AvantGarde Bk BT" w:hAnsi="AvantGarde Bk BT"/>
          <w:color w:val="000000"/>
          <w:sz w:val="21"/>
          <w:szCs w:val="21"/>
        </w:rPr>
        <w:t>gación que se desarrolla en el C</w:t>
      </w:r>
      <w:r w:rsidR="00360D08" w:rsidRPr="00360D08">
        <w:rPr>
          <w:rFonts w:ascii="AvantGarde Bk BT" w:hAnsi="AvantGarde Bk BT"/>
          <w:color w:val="000000"/>
          <w:sz w:val="21"/>
          <w:szCs w:val="21"/>
        </w:rPr>
        <w:t xml:space="preserve">entro y la vinculación con el entorno. </w:t>
      </w:r>
    </w:p>
    <w:p w14:paraId="7F92EE08" w14:textId="77777777" w:rsidR="00360D08" w:rsidRDefault="00360D08" w:rsidP="00FF03C4">
      <w:pPr>
        <w:ind w:left="567" w:hanging="567"/>
        <w:jc w:val="both"/>
        <w:rPr>
          <w:rFonts w:ascii="AvantGarde Bk BT" w:hAnsi="AvantGarde Bk BT"/>
          <w:color w:val="000000"/>
          <w:sz w:val="21"/>
          <w:szCs w:val="21"/>
        </w:rPr>
      </w:pPr>
    </w:p>
    <w:p w14:paraId="7B05D776" w14:textId="6BFB7A31" w:rsidR="001A647B" w:rsidRPr="00D92004" w:rsidRDefault="001A647B" w:rsidP="00D92004">
      <w:pPr>
        <w:pStyle w:val="Prrafodelista"/>
        <w:numPr>
          <w:ilvl w:val="0"/>
          <w:numId w:val="1"/>
        </w:numPr>
        <w:spacing w:after="0" w:line="240" w:lineRule="auto"/>
        <w:ind w:left="567" w:hanging="567"/>
        <w:jc w:val="both"/>
        <w:rPr>
          <w:rFonts w:ascii="AvantGarde Bk BT" w:hAnsi="AvantGarde Bk BT"/>
          <w:color w:val="000000"/>
          <w:sz w:val="21"/>
          <w:szCs w:val="21"/>
        </w:rPr>
      </w:pPr>
      <w:r w:rsidRPr="00BB75AA">
        <w:rPr>
          <w:rFonts w:ascii="AvantGarde Bk BT" w:hAnsi="AvantGarde Bk BT"/>
          <w:color w:val="000000"/>
          <w:sz w:val="21"/>
          <w:szCs w:val="21"/>
        </w:rPr>
        <w:t xml:space="preserve">Que se cuenta con una producción científica y trabajos publicados de los profesores propuestos para integrar el Departamento de Ingenierías y el Departamento </w:t>
      </w:r>
      <w:r w:rsidR="00F222FD" w:rsidRPr="00BB75AA">
        <w:rPr>
          <w:rFonts w:ascii="AvantGarde Bk BT" w:hAnsi="AvantGarde Bk BT"/>
          <w:color w:val="000000"/>
          <w:sz w:val="21"/>
          <w:szCs w:val="21"/>
        </w:rPr>
        <w:t>de Ciencias Pecuarias</w:t>
      </w:r>
      <w:r w:rsidRPr="00BB75AA">
        <w:rPr>
          <w:rFonts w:ascii="AvantGarde Bk BT" w:hAnsi="AvantGarde Bk BT"/>
          <w:color w:val="000000"/>
          <w:sz w:val="21"/>
          <w:szCs w:val="21"/>
        </w:rPr>
        <w:t xml:space="preserve"> y Agrícola</w:t>
      </w:r>
      <w:r w:rsidR="00F222FD" w:rsidRPr="00BB75AA">
        <w:rPr>
          <w:rFonts w:ascii="AvantGarde Bk BT" w:hAnsi="AvantGarde Bk BT"/>
          <w:color w:val="000000"/>
          <w:sz w:val="21"/>
          <w:szCs w:val="21"/>
        </w:rPr>
        <w:t>s</w:t>
      </w:r>
      <w:r w:rsidR="0028113E">
        <w:rPr>
          <w:rFonts w:ascii="AvantGarde Bk BT" w:hAnsi="AvantGarde Bk BT"/>
          <w:color w:val="000000"/>
          <w:sz w:val="21"/>
          <w:szCs w:val="21"/>
        </w:rPr>
        <w:t>,</w:t>
      </w:r>
      <w:r w:rsidRPr="00BB75AA">
        <w:rPr>
          <w:rFonts w:ascii="AvantGarde Bk BT" w:hAnsi="AvantGarde Bk BT"/>
          <w:color w:val="000000"/>
          <w:sz w:val="21"/>
          <w:szCs w:val="21"/>
        </w:rPr>
        <w:t xml:space="preserve"> de la División de Ciencias Agropecuarias e Ingenierías. A partir del análisis de dicha producción académica y </w:t>
      </w:r>
      <w:r w:rsidR="0028113E">
        <w:rPr>
          <w:rFonts w:ascii="AvantGarde Bk BT" w:hAnsi="AvantGarde Bk BT"/>
          <w:color w:val="000000"/>
          <w:sz w:val="21"/>
          <w:szCs w:val="21"/>
        </w:rPr>
        <w:t xml:space="preserve">de </w:t>
      </w:r>
      <w:r w:rsidRPr="00BB75AA">
        <w:rPr>
          <w:rFonts w:ascii="AvantGarde Bk BT" w:hAnsi="AvantGarde Bk BT"/>
          <w:color w:val="000000"/>
          <w:sz w:val="21"/>
          <w:szCs w:val="21"/>
        </w:rPr>
        <w:t>un ejercicio de priorización, se establecieron las siguientes líneas de generación y aplicación del conocimiento:</w:t>
      </w:r>
    </w:p>
    <w:p w14:paraId="4167CB1F" w14:textId="77777777" w:rsidR="00D92004" w:rsidRDefault="00D92004">
      <w:pPr>
        <w:spacing w:after="200" w:line="276" w:lineRule="auto"/>
        <w:rPr>
          <w:rFonts w:ascii="AvantGarde Bk BT" w:hAnsi="AvantGarde Bk BT"/>
          <w:color w:val="000000"/>
          <w:sz w:val="21"/>
          <w:szCs w:val="21"/>
        </w:rPr>
      </w:pPr>
      <w:r>
        <w:rPr>
          <w:rFonts w:ascii="AvantGarde Bk BT" w:hAnsi="AvantGarde Bk BT"/>
          <w:color w:val="000000"/>
          <w:sz w:val="21"/>
          <w:szCs w:val="21"/>
        </w:rPr>
        <w:br w:type="page"/>
      </w:r>
    </w:p>
    <w:p w14:paraId="2A27CCEB" w14:textId="0AA39A6C" w:rsidR="001A647B" w:rsidRPr="006B3794" w:rsidRDefault="009067A4" w:rsidP="00500DC0">
      <w:pPr>
        <w:ind w:left="567"/>
        <w:jc w:val="both"/>
        <w:rPr>
          <w:rFonts w:ascii="AvantGarde Bk BT" w:hAnsi="AvantGarde Bk BT"/>
          <w:color w:val="000000"/>
          <w:sz w:val="21"/>
          <w:szCs w:val="21"/>
        </w:rPr>
      </w:pPr>
      <w:r>
        <w:rPr>
          <w:rFonts w:ascii="AvantGarde Bk BT" w:hAnsi="AvantGarde Bk BT"/>
          <w:color w:val="000000"/>
          <w:sz w:val="21"/>
          <w:szCs w:val="21"/>
        </w:rPr>
        <w:lastRenderedPageBreak/>
        <w:t>E</w:t>
      </w:r>
      <w:r w:rsidR="0028113E">
        <w:rPr>
          <w:rFonts w:ascii="AvantGarde Bk BT" w:hAnsi="AvantGarde Bk BT"/>
          <w:color w:val="000000"/>
          <w:sz w:val="21"/>
          <w:szCs w:val="21"/>
        </w:rPr>
        <w:t>l Departamento de Ingenierías</w:t>
      </w:r>
      <w:r w:rsidR="001A647B" w:rsidRPr="006B3794">
        <w:rPr>
          <w:rFonts w:ascii="AvantGarde Bk BT" w:hAnsi="AvantGarde Bk BT"/>
          <w:color w:val="000000"/>
          <w:sz w:val="21"/>
          <w:szCs w:val="21"/>
        </w:rPr>
        <w:t xml:space="preserve"> tendría</w:t>
      </w:r>
      <w:r w:rsidR="0028113E">
        <w:rPr>
          <w:rFonts w:ascii="AvantGarde Bk BT" w:hAnsi="AvantGarde Bk BT"/>
          <w:color w:val="000000"/>
          <w:sz w:val="21"/>
          <w:szCs w:val="21"/>
        </w:rPr>
        <w:t>,</w:t>
      </w:r>
      <w:r w:rsidR="001A647B" w:rsidRPr="006B3794">
        <w:rPr>
          <w:rFonts w:ascii="AvantGarde Bk BT" w:hAnsi="AvantGarde Bk BT"/>
          <w:color w:val="000000"/>
          <w:sz w:val="21"/>
          <w:szCs w:val="21"/>
        </w:rPr>
        <w:t xml:space="preserve"> </w:t>
      </w:r>
      <w:r>
        <w:rPr>
          <w:rFonts w:ascii="AvantGarde Bk BT" w:hAnsi="AvantGarde Bk BT"/>
          <w:color w:val="000000"/>
          <w:sz w:val="21"/>
          <w:szCs w:val="21"/>
        </w:rPr>
        <w:t xml:space="preserve">por el momento, solamente, </w:t>
      </w:r>
      <w:r w:rsidR="009D661C" w:rsidRPr="006B3794">
        <w:rPr>
          <w:rFonts w:ascii="AvantGarde Bk BT" w:hAnsi="AvantGarde Bk BT"/>
          <w:color w:val="000000"/>
          <w:sz w:val="21"/>
          <w:szCs w:val="21"/>
        </w:rPr>
        <w:t>el Cuerpo Académico</w:t>
      </w:r>
      <w:r w:rsidR="001A647B" w:rsidRPr="006B3794">
        <w:rPr>
          <w:rFonts w:ascii="AvantGarde Bk BT" w:hAnsi="AvantGarde Bk BT"/>
          <w:color w:val="000000"/>
          <w:sz w:val="21"/>
          <w:szCs w:val="21"/>
        </w:rPr>
        <w:t xml:space="preserve"> UDG CA #561 (CAF) Calidad del Agua, con tres Líneas: </w:t>
      </w:r>
    </w:p>
    <w:p w14:paraId="53ED215F" w14:textId="77777777" w:rsidR="001A647B" w:rsidRPr="006B3794" w:rsidRDefault="001A647B" w:rsidP="00500DC0">
      <w:pPr>
        <w:ind w:left="567" w:hanging="426"/>
        <w:jc w:val="both"/>
        <w:rPr>
          <w:rFonts w:ascii="AvantGarde Bk BT" w:hAnsi="AvantGarde Bk BT"/>
          <w:color w:val="000000"/>
          <w:sz w:val="21"/>
          <w:szCs w:val="21"/>
        </w:rPr>
      </w:pPr>
    </w:p>
    <w:p w14:paraId="4B2616B9" w14:textId="1728CCDE" w:rsidR="001A647B" w:rsidRPr="006B3794" w:rsidRDefault="001A647B" w:rsidP="00BE2C76">
      <w:pPr>
        <w:pStyle w:val="Prrafodelista"/>
        <w:numPr>
          <w:ilvl w:val="0"/>
          <w:numId w:val="5"/>
        </w:numPr>
        <w:spacing w:line="240" w:lineRule="auto"/>
        <w:ind w:left="993" w:hanging="426"/>
        <w:jc w:val="both"/>
        <w:rPr>
          <w:rFonts w:ascii="AvantGarde Bk BT" w:hAnsi="AvantGarde Bk BT"/>
          <w:color w:val="000000"/>
          <w:sz w:val="21"/>
          <w:szCs w:val="21"/>
        </w:rPr>
      </w:pPr>
      <w:r w:rsidRPr="006B3794">
        <w:rPr>
          <w:rFonts w:ascii="AvantGarde Bk BT" w:hAnsi="AvantGarde Bk BT"/>
          <w:color w:val="000000"/>
          <w:sz w:val="21"/>
          <w:szCs w:val="21"/>
        </w:rPr>
        <w:t>Contaminación puntual y no puntual del agua por sistemas de producción agropec</w:t>
      </w:r>
      <w:r w:rsidR="009D661C" w:rsidRPr="006B3794">
        <w:rPr>
          <w:rFonts w:ascii="AvantGarde Bk BT" w:hAnsi="AvantGarde Bk BT"/>
          <w:color w:val="000000"/>
          <w:sz w:val="21"/>
          <w:szCs w:val="21"/>
        </w:rPr>
        <w:t>u</w:t>
      </w:r>
      <w:r w:rsidR="0028113E">
        <w:rPr>
          <w:rFonts w:ascii="AvantGarde Bk BT" w:hAnsi="AvantGarde Bk BT"/>
          <w:color w:val="000000"/>
          <w:sz w:val="21"/>
          <w:szCs w:val="21"/>
        </w:rPr>
        <w:t>aria en cuencas hidrográficas;</w:t>
      </w:r>
    </w:p>
    <w:p w14:paraId="0F428F8D" w14:textId="6D4703BF" w:rsidR="001A647B" w:rsidRPr="00377513" w:rsidRDefault="001A647B" w:rsidP="00BE2C76">
      <w:pPr>
        <w:pStyle w:val="Prrafodelista"/>
        <w:numPr>
          <w:ilvl w:val="0"/>
          <w:numId w:val="5"/>
        </w:numPr>
        <w:spacing w:line="240" w:lineRule="auto"/>
        <w:ind w:left="993" w:hanging="426"/>
        <w:jc w:val="both"/>
        <w:rPr>
          <w:rFonts w:ascii="AvantGarde Bk BT" w:hAnsi="AvantGarde Bk BT"/>
          <w:sz w:val="21"/>
          <w:szCs w:val="21"/>
        </w:rPr>
      </w:pPr>
      <w:r w:rsidRPr="006B3794">
        <w:rPr>
          <w:rFonts w:ascii="AvantGarde Bk BT" w:hAnsi="AvantGarde Bk BT"/>
          <w:color w:val="000000"/>
          <w:sz w:val="21"/>
          <w:szCs w:val="21"/>
        </w:rPr>
        <w:t>Contaminación de agua en zonas urbanas y suburbanas y tratam</w:t>
      </w:r>
      <w:r w:rsidR="0028113E">
        <w:rPr>
          <w:rFonts w:ascii="AvantGarde Bk BT" w:hAnsi="AvantGarde Bk BT"/>
          <w:color w:val="000000"/>
          <w:sz w:val="21"/>
          <w:szCs w:val="21"/>
        </w:rPr>
        <w:t>iento de sus aguas residuales</w:t>
      </w:r>
      <w:r w:rsidR="0028113E" w:rsidRPr="00377513">
        <w:rPr>
          <w:rFonts w:ascii="AvantGarde Bk BT" w:hAnsi="AvantGarde Bk BT"/>
          <w:sz w:val="21"/>
          <w:szCs w:val="21"/>
        </w:rPr>
        <w:t>;</w:t>
      </w:r>
      <w:r w:rsidR="0029739B" w:rsidRPr="00377513">
        <w:rPr>
          <w:rFonts w:ascii="AvantGarde Bk BT" w:hAnsi="AvantGarde Bk BT"/>
          <w:sz w:val="21"/>
          <w:szCs w:val="21"/>
        </w:rPr>
        <w:t xml:space="preserve"> y,</w:t>
      </w:r>
    </w:p>
    <w:p w14:paraId="0789CD9F" w14:textId="77777777" w:rsidR="001A647B" w:rsidRPr="006B3794" w:rsidRDefault="001A647B" w:rsidP="00BE2C76">
      <w:pPr>
        <w:pStyle w:val="Prrafodelista"/>
        <w:numPr>
          <w:ilvl w:val="0"/>
          <w:numId w:val="5"/>
        </w:numPr>
        <w:spacing w:after="0" w:line="240" w:lineRule="auto"/>
        <w:ind w:left="993" w:hanging="426"/>
        <w:jc w:val="both"/>
        <w:rPr>
          <w:rFonts w:ascii="AvantGarde Bk BT" w:hAnsi="AvantGarde Bk BT"/>
          <w:color w:val="000000"/>
          <w:sz w:val="21"/>
          <w:szCs w:val="21"/>
        </w:rPr>
      </w:pPr>
      <w:r w:rsidRPr="006B3794">
        <w:rPr>
          <w:rFonts w:ascii="AvantGarde Bk BT" w:hAnsi="AvantGarde Bk BT"/>
          <w:color w:val="000000"/>
          <w:sz w:val="21"/>
          <w:szCs w:val="21"/>
        </w:rPr>
        <w:t>Análisis físico-químico y microbiológico del agua.</w:t>
      </w:r>
    </w:p>
    <w:p w14:paraId="4CA2057B" w14:textId="77777777" w:rsidR="001A647B" w:rsidRPr="006B3794" w:rsidRDefault="001A647B" w:rsidP="00500DC0">
      <w:pPr>
        <w:ind w:left="567" w:hanging="426"/>
        <w:jc w:val="both"/>
        <w:rPr>
          <w:rFonts w:ascii="AvantGarde Bk BT" w:hAnsi="AvantGarde Bk BT"/>
          <w:color w:val="000000"/>
          <w:sz w:val="21"/>
          <w:szCs w:val="21"/>
        </w:rPr>
      </w:pPr>
    </w:p>
    <w:p w14:paraId="7EB92CC7" w14:textId="3C521EA9" w:rsidR="001A647B" w:rsidRPr="006B3794" w:rsidRDefault="009067A4" w:rsidP="00500DC0">
      <w:pPr>
        <w:ind w:left="567"/>
        <w:jc w:val="both"/>
        <w:rPr>
          <w:rFonts w:ascii="AvantGarde Bk BT" w:hAnsi="AvantGarde Bk BT"/>
          <w:color w:val="000000"/>
          <w:sz w:val="21"/>
          <w:szCs w:val="21"/>
        </w:rPr>
      </w:pPr>
      <w:r>
        <w:rPr>
          <w:rFonts w:ascii="AvantGarde Bk BT" w:hAnsi="AvantGarde Bk BT"/>
          <w:color w:val="000000"/>
          <w:sz w:val="21"/>
          <w:szCs w:val="21"/>
        </w:rPr>
        <w:t>E</w:t>
      </w:r>
      <w:r w:rsidR="001A647B" w:rsidRPr="006B3794">
        <w:rPr>
          <w:rFonts w:ascii="AvantGarde Bk BT" w:hAnsi="AvantGarde Bk BT"/>
          <w:color w:val="000000"/>
          <w:sz w:val="21"/>
          <w:szCs w:val="21"/>
        </w:rPr>
        <w:t xml:space="preserve">l </w:t>
      </w:r>
      <w:proofErr w:type="spellStart"/>
      <w:r w:rsidR="001A647B" w:rsidRPr="006B3794">
        <w:rPr>
          <w:rFonts w:ascii="AvantGarde Bk BT" w:hAnsi="AvantGarde Bk BT"/>
          <w:color w:val="000000"/>
          <w:sz w:val="21"/>
          <w:szCs w:val="21"/>
        </w:rPr>
        <w:t>CUAltos</w:t>
      </w:r>
      <w:proofErr w:type="spellEnd"/>
      <w:r w:rsidR="001A647B" w:rsidRPr="006B3794">
        <w:rPr>
          <w:rFonts w:ascii="AvantGarde Bk BT" w:hAnsi="AvantGarde Bk BT"/>
          <w:color w:val="000000"/>
          <w:sz w:val="21"/>
          <w:szCs w:val="21"/>
        </w:rPr>
        <w:t xml:space="preserve"> </w:t>
      </w:r>
      <w:r>
        <w:rPr>
          <w:rFonts w:ascii="AvantGarde Bk BT" w:hAnsi="AvantGarde Bk BT"/>
          <w:color w:val="000000"/>
          <w:sz w:val="21"/>
          <w:szCs w:val="21"/>
        </w:rPr>
        <w:t xml:space="preserve">prevé </w:t>
      </w:r>
      <w:r w:rsidR="001A647B" w:rsidRPr="006B3794">
        <w:rPr>
          <w:rFonts w:ascii="AvantGarde Bk BT" w:hAnsi="AvantGarde Bk BT"/>
          <w:color w:val="000000"/>
          <w:sz w:val="21"/>
          <w:szCs w:val="21"/>
        </w:rPr>
        <w:t xml:space="preserve">la necesidad de </w:t>
      </w:r>
      <w:r>
        <w:rPr>
          <w:rFonts w:ascii="AvantGarde Bk BT" w:hAnsi="AvantGarde Bk BT"/>
          <w:color w:val="000000"/>
          <w:sz w:val="21"/>
          <w:szCs w:val="21"/>
        </w:rPr>
        <w:t xml:space="preserve">la </w:t>
      </w:r>
      <w:r w:rsidR="009D661C" w:rsidRPr="006B3794">
        <w:rPr>
          <w:rFonts w:ascii="AvantGarde Bk BT" w:hAnsi="AvantGarde Bk BT"/>
          <w:color w:val="000000"/>
          <w:sz w:val="21"/>
          <w:szCs w:val="21"/>
        </w:rPr>
        <w:t xml:space="preserve">creación de </w:t>
      </w:r>
      <w:r>
        <w:rPr>
          <w:rFonts w:ascii="AvantGarde Bk BT" w:hAnsi="AvantGarde Bk BT"/>
          <w:color w:val="000000"/>
          <w:sz w:val="21"/>
          <w:szCs w:val="21"/>
        </w:rPr>
        <w:t>dos</w:t>
      </w:r>
      <w:r w:rsidR="001A647B" w:rsidRPr="006B3794">
        <w:rPr>
          <w:rFonts w:ascii="AvantGarde Bk BT" w:hAnsi="AvantGarde Bk BT"/>
          <w:color w:val="000000"/>
          <w:sz w:val="21"/>
          <w:szCs w:val="21"/>
        </w:rPr>
        <w:t xml:space="preserve"> </w:t>
      </w:r>
      <w:r w:rsidR="00A55C0A">
        <w:rPr>
          <w:rFonts w:ascii="AvantGarde Bk BT" w:hAnsi="AvantGarde Bk BT"/>
          <w:color w:val="000000"/>
          <w:sz w:val="21"/>
          <w:szCs w:val="21"/>
        </w:rPr>
        <w:t>CA</w:t>
      </w:r>
      <w:r>
        <w:rPr>
          <w:rFonts w:ascii="AvantGarde Bk BT" w:hAnsi="AvantGarde Bk BT"/>
          <w:color w:val="000000"/>
          <w:sz w:val="21"/>
          <w:szCs w:val="21"/>
        </w:rPr>
        <w:t>:</w:t>
      </w:r>
      <w:r w:rsidR="001A647B" w:rsidRPr="006B3794">
        <w:rPr>
          <w:rFonts w:ascii="AvantGarde Bk BT" w:hAnsi="AvantGarde Bk BT"/>
          <w:color w:val="000000"/>
          <w:sz w:val="21"/>
          <w:szCs w:val="21"/>
        </w:rPr>
        <w:t xml:space="preserve"> e</w:t>
      </w:r>
      <w:r>
        <w:rPr>
          <w:rFonts w:ascii="AvantGarde Bk BT" w:hAnsi="AvantGarde Bk BT"/>
          <w:color w:val="000000"/>
          <w:sz w:val="21"/>
          <w:szCs w:val="21"/>
        </w:rPr>
        <w:t xml:space="preserve">n Computación-Informática-Redes; </w:t>
      </w:r>
      <w:r w:rsidR="001A647B" w:rsidRPr="006B3794">
        <w:rPr>
          <w:rFonts w:ascii="AvantGarde Bk BT" w:hAnsi="AvantGarde Bk BT"/>
          <w:color w:val="000000"/>
          <w:sz w:val="21"/>
          <w:szCs w:val="21"/>
        </w:rPr>
        <w:t>y en Tecnologías de los Alimentos y/o Biotecnología.</w:t>
      </w:r>
    </w:p>
    <w:p w14:paraId="20F7BA1E" w14:textId="77777777" w:rsidR="001A647B" w:rsidRPr="006B3794" w:rsidRDefault="001A647B" w:rsidP="00500DC0">
      <w:pPr>
        <w:ind w:left="567" w:hanging="426"/>
        <w:jc w:val="both"/>
        <w:rPr>
          <w:rFonts w:ascii="AvantGarde Bk BT" w:hAnsi="AvantGarde Bk BT"/>
          <w:color w:val="000000"/>
          <w:sz w:val="21"/>
          <w:szCs w:val="21"/>
        </w:rPr>
      </w:pPr>
    </w:p>
    <w:p w14:paraId="5AABD30F" w14:textId="6582B24C" w:rsidR="001A647B" w:rsidRPr="00334FB0" w:rsidRDefault="001A647B" w:rsidP="00500DC0">
      <w:pPr>
        <w:ind w:left="567"/>
        <w:jc w:val="both"/>
        <w:rPr>
          <w:rFonts w:ascii="AvantGarde Bk BT" w:hAnsi="AvantGarde Bk BT"/>
          <w:sz w:val="21"/>
          <w:szCs w:val="21"/>
        </w:rPr>
      </w:pPr>
      <w:r w:rsidRPr="00334FB0">
        <w:rPr>
          <w:rFonts w:ascii="AvantGarde Bk BT" w:hAnsi="AvantGarde Bk BT"/>
          <w:sz w:val="21"/>
          <w:szCs w:val="21"/>
        </w:rPr>
        <w:t xml:space="preserve">El Departamento Pecuario y Agrícola podrá contar con el </w:t>
      </w:r>
      <w:r w:rsidR="00A55C0A" w:rsidRPr="00334FB0">
        <w:rPr>
          <w:rFonts w:ascii="AvantGarde Bk BT" w:hAnsi="AvantGarde Bk BT"/>
          <w:sz w:val="21"/>
          <w:szCs w:val="21"/>
        </w:rPr>
        <w:t>CA</w:t>
      </w:r>
      <w:r w:rsidRPr="00334FB0">
        <w:rPr>
          <w:rFonts w:ascii="AvantGarde Bk BT" w:hAnsi="AvantGarde Bk BT"/>
          <w:sz w:val="21"/>
          <w:szCs w:val="21"/>
        </w:rPr>
        <w:t xml:space="preserve"> denominado Sistemas de Producción Agropecuaria con Líneas de investigación en:</w:t>
      </w:r>
    </w:p>
    <w:p w14:paraId="0CCCCF34" w14:textId="77777777" w:rsidR="001A647B" w:rsidRPr="00334FB0" w:rsidRDefault="001A647B" w:rsidP="00500DC0">
      <w:pPr>
        <w:ind w:left="567" w:hanging="426"/>
        <w:jc w:val="both"/>
        <w:rPr>
          <w:rFonts w:ascii="AvantGarde Bk BT" w:hAnsi="AvantGarde Bk BT"/>
          <w:sz w:val="21"/>
          <w:szCs w:val="21"/>
        </w:rPr>
      </w:pPr>
    </w:p>
    <w:p w14:paraId="2835AED2" w14:textId="2874388F" w:rsidR="001A647B" w:rsidRPr="00334FB0" w:rsidRDefault="001A647B" w:rsidP="00BE2C76">
      <w:pPr>
        <w:pStyle w:val="Prrafodelista"/>
        <w:numPr>
          <w:ilvl w:val="0"/>
          <w:numId w:val="5"/>
        </w:numPr>
        <w:spacing w:line="240" w:lineRule="auto"/>
        <w:ind w:left="993" w:hanging="426"/>
        <w:jc w:val="both"/>
        <w:rPr>
          <w:rFonts w:ascii="AvantGarde Bk BT" w:hAnsi="AvantGarde Bk BT"/>
          <w:sz w:val="21"/>
          <w:szCs w:val="21"/>
        </w:rPr>
      </w:pPr>
      <w:r w:rsidRPr="00334FB0">
        <w:rPr>
          <w:rFonts w:ascii="AvantGarde Bk BT" w:hAnsi="AvantGarde Bk BT"/>
          <w:sz w:val="21"/>
          <w:szCs w:val="21"/>
        </w:rPr>
        <w:t>Nutrición y Producción Animal</w:t>
      </w:r>
      <w:r w:rsidR="0028113E" w:rsidRPr="00334FB0">
        <w:rPr>
          <w:rFonts w:ascii="AvantGarde Bk BT" w:hAnsi="AvantGarde Bk BT"/>
          <w:sz w:val="21"/>
          <w:szCs w:val="21"/>
        </w:rPr>
        <w:t>;</w:t>
      </w:r>
    </w:p>
    <w:p w14:paraId="2BEA8876" w14:textId="5867ACC6" w:rsidR="004435BB" w:rsidRPr="00334FB0" w:rsidRDefault="00B376AC" w:rsidP="00BE2C76">
      <w:pPr>
        <w:pStyle w:val="Prrafodelista"/>
        <w:numPr>
          <w:ilvl w:val="0"/>
          <w:numId w:val="5"/>
        </w:numPr>
        <w:spacing w:after="0" w:line="240" w:lineRule="auto"/>
        <w:ind w:left="993" w:hanging="426"/>
        <w:jc w:val="both"/>
        <w:rPr>
          <w:rFonts w:ascii="AvantGarde Bk BT" w:hAnsi="AvantGarde Bk BT"/>
          <w:sz w:val="21"/>
          <w:szCs w:val="21"/>
        </w:rPr>
      </w:pPr>
      <w:r w:rsidRPr="00334FB0">
        <w:rPr>
          <w:rFonts w:ascii="AvantGarde Bk BT" w:hAnsi="AvantGarde Bk BT"/>
          <w:sz w:val="21"/>
          <w:szCs w:val="21"/>
        </w:rPr>
        <w:t>Sistemas de Producción de Leche</w:t>
      </w:r>
      <w:r w:rsidR="0028113E" w:rsidRPr="00334FB0">
        <w:rPr>
          <w:rFonts w:ascii="AvantGarde Bk BT" w:hAnsi="AvantGarde Bk BT"/>
          <w:sz w:val="21"/>
          <w:szCs w:val="21"/>
        </w:rPr>
        <w:t>;</w:t>
      </w:r>
      <w:r w:rsidR="001A647B" w:rsidRPr="00334FB0">
        <w:rPr>
          <w:rFonts w:ascii="AvantGarde Bk BT" w:hAnsi="AvantGarde Bk BT"/>
          <w:sz w:val="21"/>
          <w:szCs w:val="21"/>
        </w:rPr>
        <w:t xml:space="preserve"> </w:t>
      </w:r>
      <w:r w:rsidR="0029739B" w:rsidRPr="00334FB0">
        <w:rPr>
          <w:rFonts w:ascii="AvantGarde Bk BT" w:hAnsi="AvantGarde Bk BT"/>
          <w:sz w:val="21"/>
          <w:szCs w:val="21"/>
        </w:rPr>
        <w:t>y,</w:t>
      </w:r>
    </w:p>
    <w:p w14:paraId="11B72566" w14:textId="0D43BE75" w:rsidR="001A647B" w:rsidRPr="00334FB0" w:rsidRDefault="001A647B" w:rsidP="00BE2C76">
      <w:pPr>
        <w:pStyle w:val="Prrafodelista"/>
        <w:numPr>
          <w:ilvl w:val="0"/>
          <w:numId w:val="5"/>
        </w:numPr>
        <w:spacing w:after="0" w:line="240" w:lineRule="auto"/>
        <w:ind w:left="993" w:hanging="426"/>
        <w:jc w:val="both"/>
        <w:rPr>
          <w:rFonts w:ascii="AvantGarde Bk BT" w:hAnsi="AvantGarde Bk BT"/>
          <w:sz w:val="21"/>
          <w:szCs w:val="21"/>
        </w:rPr>
      </w:pPr>
      <w:r w:rsidRPr="00334FB0">
        <w:rPr>
          <w:rFonts w:ascii="AvantGarde Bk BT" w:hAnsi="AvantGarde Bk BT"/>
          <w:sz w:val="21"/>
          <w:szCs w:val="21"/>
        </w:rPr>
        <w:t>Producción y Manejo y</w:t>
      </w:r>
      <w:r w:rsidR="004435BB" w:rsidRPr="00334FB0">
        <w:rPr>
          <w:rFonts w:ascii="AvantGarde Bk BT" w:hAnsi="AvantGarde Bk BT"/>
          <w:sz w:val="21"/>
          <w:szCs w:val="21"/>
        </w:rPr>
        <w:t xml:space="preserve"> </w:t>
      </w:r>
      <w:r w:rsidRPr="00334FB0">
        <w:rPr>
          <w:rFonts w:ascii="AvantGarde Bk BT" w:hAnsi="AvantGarde Bk BT"/>
          <w:sz w:val="21"/>
          <w:szCs w:val="21"/>
        </w:rPr>
        <w:t>Aprovechamiento de Recursos Forrajeros.</w:t>
      </w:r>
    </w:p>
    <w:p w14:paraId="3A227B8B" w14:textId="77777777" w:rsidR="001A647B" w:rsidRPr="00334FB0" w:rsidRDefault="001A647B" w:rsidP="00500DC0">
      <w:pPr>
        <w:ind w:left="567" w:hanging="426"/>
        <w:jc w:val="both"/>
        <w:rPr>
          <w:rFonts w:ascii="AvantGarde Bk BT" w:hAnsi="AvantGarde Bk BT"/>
          <w:sz w:val="21"/>
          <w:szCs w:val="21"/>
        </w:rPr>
      </w:pPr>
    </w:p>
    <w:p w14:paraId="799BB226" w14:textId="33D05D05" w:rsidR="001A647B" w:rsidRPr="00334FB0" w:rsidRDefault="001A647B" w:rsidP="00BE2C76">
      <w:pPr>
        <w:pStyle w:val="Prrafodelista"/>
        <w:numPr>
          <w:ilvl w:val="0"/>
          <w:numId w:val="1"/>
        </w:numPr>
        <w:ind w:left="567" w:hanging="567"/>
        <w:jc w:val="both"/>
        <w:rPr>
          <w:rFonts w:ascii="AvantGarde Bk BT" w:hAnsi="AvantGarde Bk BT"/>
          <w:sz w:val="21"/>
          <w:szCs w:val="21"/>
        </w:rPr>
      </w:pPr>
      <w:r w:rsidRPr="00334FB0">
        <w:rPr>
          <w:rFonts w:ascii="AvantGarde Bk BT" w:hAnsi="AvantGarde Bk BT"/>
          <w:sz w:val="21"/>
          <w:szCs w:val="21"/>
        </w:rPr>
        <w:t xml:space="preserve">Que la planta docente </w:t>
      </w:r>
      <w:r w:rsidR="004F041A" w:rsidRPr="00334FB0">
        <w:rPr>
          <w:rFonts w:ascii="AvantGarde Bk BT" w:hAnsi="AvantGarde Bk BT"/>
          <w:sz w:val="21"/>
          <w:szCs w:val="21"/>
        </w:rPr>
        <w:t>d</w:t>
      </w:r>
      <w:r w:rsidR="00B01CF0" w:rsidRPr="00334FB0">
        <w:rPr>
          <w:rFonts w:ascii="AvantGarde Bk BT" w:hAnsi="AvantGarde Bk BT"/>
          <w:sz w:val="21"/>
          <w:szCs w:val="21"/>
        </w:rPr>
        <w:t>el departamento creado y los d</w:t>
      </w:r>
      <w:r w:rsidRPr="00334FB0">
        <w:rPr>
          <w:rFonts w:ascii="AvantGarde Bk BT" w:hAnsi="AvantGarde Bk BT"/>
          <w:sz w:val="21"/>
          <w:szCs w:val="21"/>
        </w:rPr>
        <w:t>epar</w:t>
      </w:r>
      <w:r w:rsidR="004F041A" w:rsidRPr="00334FB0">
        <w:rPr>
          <w:rFonts w:ascii="AvantGarde Bk BT" w:hAnsi="AvantGarde Bk BT"/>
          <w:sz w:val="21"/>
          <w:szCs w:val="21"/>
        </w:rPr>
        <w:t>tamentos modificados</w:t>
      </w:r>
      <w:r w:rsidR="0028113E" w:rsidRPr="00334FB0">
        <w:rPr>
          <w:rFonts w:ascii="AvantGarde Bk BT" w:hAnsi="AvantGarde Bk BT"/>
          <w:sz w:val="21"/>
          <w:szCs w:val="21"/>
        </w:rPr>
        <w:t>,</w:t>
      </w:r>
      <w:r w:rsidR="004F041A" w:rsidRPr="00334FB0">
        <w:rPr>
          <w:rFonts w:ascii="AvantGarde Bk BT" w:hAnsi="AvantGarde Bk BT"/>
          <w:sz w:val="21"/>
          <w:szCs w:val="21"/>
        </w:rPr>
        <w:t xml:space="preserve"> estará conformada en su primera etapa</w:t>
      </w:r>
      <w:r w:rsidRPr="00334FB0">
        <w:rPr>
          <w:rFonts w:ascii="AvantGarde Bk BT" w:hAnsi="AvantGarde Bk BT"/>
          <w:sz w:val="21"/>
          <w:szCs w:val="21"/>
        </w:rPr>
        <w:t xml:space="preserve"> por los profesor</w:t>
      </w:r>
      <w:r w:rsidR="0028113E" w:rsidRPr="00334FB0">
        <w:rPr>
          <w:rFonts w:ascii="AvantGarde Bk BT" w:hAnsi="AvantGarde Bk BT"/>
          <w:sz w:val="21"/>
          <w:szCs w:val="21"/>
        </w:rPr>
        <w:t>es que estab</w:t>
      </w:r>
      <w:r w:rsidR="00B01CF0" w:rsidRPr="00334FB0">
        <w:rPr>
          <w:rFonts w:ascii="AvantGarde Bk BT" w:hAnsi="AvantGarde Bk BT"/>
          <w:sz w:val="21"/>
          <w:szCs w:val="21"/>
        </w:rPr>
        <w:t>an adscritos a los d</w:t>
      </w:r>
      <w:r w:rsidRPr="00334FB0">
        <w:rPr>
          <w:rFonts w:ascii="AvantGarde Bk BT" w:hAnsi="AvantGarde Bk BT"/>
          <w:sz w:val="21"/>
          <w:szCs w:val="21"/>
        </w:rPr>
        <w:t>epartamentos que han sido suprimidos o reestructurados, atendiendo a la especialidad, área de formación o de desarrollo profesional y académico; y atendiendo al objeto de estudio de</w:t>
      </w:r>
      <w:r w:rsidR="00B01CF0" w:rsidRPr="00334FB0">
        <w:rPr>
          <w:rFonts w:ascii="AvantGarde Bk BT" w:hAnsi="AvantGarde Bk BT"/>
          <w:sz w:val="21"/>
          <w:szCs w:val="21"/>
        </w:rPr>
        <w:t xml:space="preserve"> cada uno de los d</w:t>
      </w:r>
      <w:r w:rsidR="009D661C" w:rsidRPr="00334FB0">
        <w:rPr>
          <w:rFonts w:ascii="AvantGarde Bk BT" w:hAnsi="AvantGarde Bk BT"/>
          <w:sz w:val="21"/>
          <w:szCs w:val="21"/>
        </w:rPr>
        <w:t>epartamentos.</w:t>
      </w:r>
    </w:p>
    <w:p w14:paraId="73FC10D3" w14:textId="77777777" w:rsidR="00B376AC" w:rsidRPr="00334FB0" w:rsidRDefault="00B376AC" w:rsidP="00500DC0">
      <w:pPr>
        <w:pStyle w:val="Prrafodelista"/>
        <w:spacing w:after="0" w:line="240" w:lineRule="auto"/>
        <w:ind w:left="567" w:right="-9"/>
        <w:jc w:val="both"/>
        <w:rPr>
          <w:rFonts w:ascii="AvantGarde Bk BT" w:eastAsiaTheme="minorEastAsia" w:hAnsi="AvantGarde Bk BT" w:cs="Arial"/>
          <w:sz w:val="21"/>
          <w:szCs w:val="21"/>
        </w:rPr>
      </w:pPr>
    </w:p>
    <w:p w14:paraId="6B815A86" w14:textId="2ADCCEF3" w:rsidR="001A647B" w:rsidRPr="00334FB0" w:rsidRDefault="001A647B" w:rsidP="00500DC0">
      <w:pPr>
        <w:pStyle w:val="Prrafodelista"/>
        <w:spacing w:after="0" w:line="240" w:lineRule="auto"/>
        <w:ind w:left="567" w:right="-9"/>
        <w:jc w:val="both"/>
        <w:rPr>
          <w:rFonts w:ascii="AvantGarde Bk BT" w:eastAsiaTheme="minorEastAsia" w:hAnsi="AvantGarde Bk BT" w:cs="Arial"/>
          <w:sz w:val="21"/>
          <w:szCs w:val="21"/>
        </w:rPr>
      </w:pPr>
      <w:r w:rsidRPr="00334FB0">
        <w:rPr>
          <w:rFonts w:ascii="AvantGarde Bk BT" w:eastAsiaTheme="minorEastAsia" w:hAnsi="AvantGarde Bk BT" w:cs="Arial"/>
          <w:sz w:val="21"/>
          <w:szCs w:val="21"/>
        </w:rPr>
        <w:t xml:space="preserve">Adicionalmente, estarán adscritos los profesores de asignatura de los </w:t>
      </w:r>
      <w:r w:rsidR="00053039" w:rsidRPr="00334FB0">
        <w:rPr>
          <w:rFonts w:ascii="AvantGarde Bk BT" w:eastAsiaTheme="minorEastAsia" w:hAnsi="AvantGarde Bk BT" w:cs="Arial"/>
          <w:sz w:val="21"/>
          <w:szCs w:val="21"/>
        </w:rPr>
        <w:t>PE</w:t>
      </w:r>
      <w:r w:rsidRPr="00334FB0">
        <w:rPr>
          <w:rFonts w:ascii="AvantGarde Bk BT" w:eastAsiaTheme="minorEastAsia" w:hAnsi="AvantGarde Bk BT" w:cs="Arial"/>
          <w:sz w:val="21"/>
          <w:szCs w:val="21"/>
        </w:rPr>
        <w:t xml:space="preserve"> de pregrado y posgrado que se imparten en el mismo Centro Universitario.</w:t>
      </w:r>
    </w:p>
    <w:p w14:paraId="5C7ABDBD" w14:textId="77777777" w:rsidR="001A647B" w:rsidRPr="00334FB0" w:rsidRDefault="001A647B" w:rsidP="009073D6">
      <w:pPr>
        <w:ind w:right="-9"/>
        <w:jc w:val="both"/>
        <w:rPr>
          <w:rFonts w:ascii="AvantGarde Bk BT" w:eastAsiaTheme="minorEastAsia" w:hAnsi="AvantGarde Bk BT"/>
          <w:sz w:val="21"/>
          <w:szCs w:val="21"/>
          <w:lang w:eastAsia="en-US"/>
        </w:rPr>
      </w:pPr>
    </w:p>
    <w:p w14:paraId="5621F787" w14:textId="298B9DF1" w:rsidR="001A647B" w:rsidRPr="00D92004" w:rsidRDefault="001A647B" w:rsidP="00D92004">
      <w:pPr>
        <w:pStyle w:val="Prrafodelista"/>
        <w:spacing w:after="0" w:line="240" w:lineRule="auto"/>
        <w:ind w:left="567" w:right="-9"/>
        <w:jc w:val="both"/>
        <w:rPr>
          <w:rFonts w:ascii="AvantGarde Bk BT" w:eastAsiaTheme="minorEastAsia" w:hAnsi="AvantGarde Bk BT" w:cs="Arial"/>
          <w:sz w:val="21"/>
          <w:szCs w:val="21"/>
        </w:rPr>
      </w:pPr>
      <w:r w:rsidRPr="00334FB0">
        <w:rPr>
          <w:rFonts w:ascii="AvantGarde Bk BT" w:eastAsiaTheme="minorEastAsia" w:hAnsi="AvantGarde Bk BT" w:cs="Arial"/>
          <w:sz w:val="21"/>
          <w:szCs w:val="21"/>
        </w:rPr>
        <w:t>Actualmente</w:t>
      </w:r>
      <w:r w:rsidR="00A309DF" w:rsidRPr="00334FB0">
        <w:rPr>
          <w:rFonts w:ascii="AvantGarde Bk BT" w:eastAsiaTheme="minorEastAsia" w:hAnsi="AvantGarde Bk BT" w:cs="Arial"/>
          <w:sz w:val="21"/>
          <w:szCs w:val="21"/>
        </w:rPr>
        <w:t>,</w:t>
      </w:r>
      <w:r w:rsidRPr="00334FB0">
        <w:rPr>
          <w:rFonts w:ascii="AvantGarde Bk BT" w:eastAsiaTheme="minorEastAsia" w:hAnsi="AvantGarde Bk BT" w:cs="Arial"/>
          <w:sz w:val="21"/>
          <w:szCs w:val="21"/>
        </w:rPr>
        <w:t xml:space="preserve"> se cuenta con </w:t>
      </w:r>
      <w:r w:rsidR="008058D7" w:rsidRPr="00334FB0">
        <w:rPr>
          <w:rFonts w:ascii="AvantGarde Bk BT" w:eastAsiaTheme="minorEastAsia" w:hAnsi="AvantGarde Bk BT" w:cs="Arial"/>
          <w:sz w:val="21"/>
          <w:szCs w:val="21"/>
        </w:rPr>
        <w:t>109</w:t>
      </w:r>
      <w:r w:rsidRPr="00334FB0">
        <w:rPr>
          <w:rFonts w:ascii="AvantGarde Bk BT" w:eastAsiaTheme="minorEastAsia" w:hAnsi="AvantGarde Bk BT" w:cs="Arial"/>
          <w:sz w:val="21"/>
          <w:szCs w:val="21"/>
        </w:rPr>
        <w:t xml:space="preserve"> </w:t>
      </w:r>
      <w:r w:rsidR="00626DD6" w:rsidRPr="00334FB0">
        <w:rPr>
          <w:rFonts w:ascii="AvantGarde Bk BT" w:eastAsiaTheme="minorEastAsia" w:hAnsi="AvantGarde Bk BT" w:cs="Arial"/>
          <w:sz w:val="21"/>
          <w:szCs w:val="21"/>
        </w:rPr>
        <w:t>plazas de profesores de carrera-</w:t>
      </w:r>
      <w:r w:rsidRPr="00334FB0">
        <w:rPr>
          <w:rFonts w:ascii="AvantGarde Bk BT" w:eastAsiaTheme="minorEastAsia" w:hAnsi="AvantGarde Bk BT" w:cs="Arial"/>
          <w:sz w:val="21"/>
          <w:szCs w:val="21"/>
        </w:rPr>
        <w:t xml:space="preserve"> de los cuales </w:t>
      </w:r>
      <w:r w:rsidR="008058D7" w:rsidRPr="00334FB0">
        <w:rPr>
          <w:rFonts w:ascii="AvantGarde Bk BT" w:eastAsiaTheme="minorEastAsia" w:hAnsi="AvantGarde Bk BT" w:cs="Arial"/>
          <w:sz w:val="21"/>
          <w:szCs w:val="21"/>
        </w:rPr>
        <w:t>48</w:t>
      </w:r>
      <w:r w:rsidRPr="00334FB0">
        <w:rPr>
          <w:rFonts w:ascii="AvantGarde Bk BT" w:eastAsiaTheme="minorEastAsia" w:hAnsi="AvantGarde Bk BT" w:cs="Arial"/>
          <w:sz w:val="21"/>
          <w:szCs w:val="21"/>
        </w:rPr>
        <w:t xml:space="preserve"> t</w:t>
      </w:r>
      <w:r w:rsidR="00626DD6" w:rsidRPr="00334FB0">
        <w:rPr>
          <w:rFonts w:ascii="AvantGarde Bk BT" w:eastAsiaTheme="minorEastAsia" w:hAnsi="AvantGarde Bk BT" w:cs="Arial"/>
          <w:sz w:val="21"/>
          <w:szCs w:val="21"/>
        </w:rPr>
        <w:t>ienen la categoría de titulares-</w:t>
      </w:r>
      <w:r w:rsidR="0028113E" w:rsidRPr="00334FB0">
        <w:rPr>
          <w:rFonts w:ascii="AvantGarde Bk BT" w:eastAsiaTheme="minorEastAsia" w:hAnsi="AvantGarde Bk BT" w:cs="Arial"/>
          <w:sz w:val="21"/>
          <w:szCs w:val="21"/>
        </w:rPr>
        <w:t xml:space="preserve"> y</w:t>
      </w:r>
      <w:r w:rsidRPr="00334FB0">
        <w:rPr>
          <w:rFonts w:ascii="AvantGarde Bk BT" w:eastAsiaTheme="minorEastAsia" w:hAnsi="AvantGarde Bk BT" w:cs="Arial"/>
          <w:sz w:val="21"/>
          <w:szCs w:val="21"/>
        </w:rPr>
        <w:t xml:space="preserve"> que se encuentran adscritas conforme a la siguiente tabla: </w:t>
      </w:r>
    </w:p>
    <w:p w14:paraId="18299C92" w14:textId="77777777" w:rsidR="00A309DF" w:rsidRDefault="00A309DF">
      <w:pPr>
        <w:spacing w:after="200" w:line="276" w:lineRule="auto"/>
        <w:rPr>
          <w:rFonts w:ascii="AvantGarde Bk BT" w:eastAsiaTheme="minorEastAsia" w:hAnsi="AvantGarde Bk BT"/>
          <w:sz w:val="21"/>
          <w:szCs w:val="21"/>
          <w:lang w:eastAsia="en-US"/>
        </w:rPr>
      </w:pPr>
      <w:r>
        <w:rPr>
          <w:rFonts w:ascii="AvantGarde Bk BT" w:eastAsiaTheme="minorEastAsia" w:hAnsi="AvantGarde Bk BT"/>
          <w:sz w:val="21"/>
          <w:szCs w:val="21"/>
        </w:rPr>
        <w:br w:type="page"/>
      </w:r>
    </w:p>
    <w:p w14:paraId="407F57C3" w14:textId="2F4F818C" w:rsidR="00825283" w:rsidRPr="006B3794" w:rsidRDefault="00825283" w:rsidP="0071237F">
      <w:pPr>
        <w:pStyle w:val="Prrafodelista"/>
        <w:spacing w:after="0" w:line="240" w:lineRule="auto"/>
        <w:ind w:left="567" w:right="-9"/>
        <w:jc w:val="center"/>
        <w:rPr>
          <w:rFonts w:ascii="AvantGarde Bk BT" w:eastAsiaTheme="minorEastAsia" w:hAnsi="AvantGarde Bk BT" w:cs="Arial"/>
          <w:sz w:val="21"/>
          <w:szCs w:val="21"/>
        </w:rPr>
      </w:pPr>
      <w:r w:rsidRPr="006B3794">
        <w:rPr>
          <w:rFonts w:ascii="AvantGarde Bk BT" w:eastAsiaTheme="minorEastAsia" w:hAnsi="AvantGarde Bk BT" w:cs="Arial"/>
          <w:sz w:val="21"/>
          <w:szCs w:val="21"/>
        </w:rPr>
        <w:lastRenderedPageBreak/>
        <w:t>Estructura actua</w:t>
      </w:r>
      <w:r w:rsidR="004F041A">
        <w:rPr>
          <w:rFonts w:ascii="AvantGarde Bk BT" w:eastAsiaTheme="minorEastAsia" w:hAnsi="AvantGarde Bk BT" w:cs="Arial"/>
          <w:sz w:val="21"/>
          <w:szCs w:val="21"/>
        </w:rPr>
        <w:t>l y número PTC por departamento</w:t>
      </w:r>
    </w:p>
    <w:p w14:paraId="7056B877" w14:textId="77777777" w:rsidR="00825283" w:rsidRDefault="00825283" w:rsidP="0071237F">
      <w:pPr>
        <w:ind w:right="-9"/>
        <w:rPr>
          <w:rFonts w:ascii="AvantGarde Bk BT" w:eastAsiaTheme="minorEastAsia" w:hAnsi="AvantGarde Bk BT"/>
        </w:rPr>
      </w:pPr>
    </w:p>
    <w:tbl>
      <w:tblPr>
        <w:tblW w:w="78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15"/>
        <w:gridCol w:w="2982"/>
        <w:gridCol w:w="1346"/>
        <w:gridCol w:w="1347"/>
      </w:tblGrid>
      <w:tr w:rsidR="000D5448" w14:paraId="3DAC5335" w14:textId="77777777" w:rsidTr="000D5448">
        <w:trPr>
          <w:trHeight w:val="315"/>
          <w:jc w:val="center"/>
        </w:trPr>
        <w:tc>
          <w:tcPr>
            <w:tcW w:w="2215" w:type="dxa"/>
            <w:shd w:val="clear" w:color="auto" w:fill="8DB3E2" w:themeFill="text2" w:themeFillTint="66"/>
            <w:noWrap/>
            <w:tcMar>
              <w:top w:w="0" w:type="dxa"/>
              <w:left w:w="70" w:type="dxa"/>
              <w:bottom w:w="0" w:type="dxa"/>
              <w:right w:w="70" w:type="dxa"/>
            </w:tcMar>
            <w:vAlign w:val="center"/>
            <w:hideMark/>
          </w:tcPr>
          <w:p w14:paraId="2F68DD6C" w14:textId="77777777" w:rsidR="000D5448" w:rsidRDefault="000D5448" w:rsidP="000D5448">
            <w:pPr>
              <w:widowControl w:val="0"/>
              <w:autoSpaceDE w:val="0"/>
              <w:autoSpaceDN w:val="0"/>
              <w:adjustRightInd w:val="0"/>
              <w:jc w:val="center"/>
              <w:rPr>
                <w:rFonts w:ascii="AvantGarde Bk BT" w:eastAsiaTheme="minorEastAsia" w:hAnsi="AvantGarde Bk BT"/>
                <w:b/>
                <w:sz w:val="20"/>
                <w:szCs w:val="20"/>
                <w:lang w:eastAsia="en-US"/>
              </w:rPr>
            </w:pPr>
            <w:r>
              <w:rPr>
                <w:rFonts w:ascii="AvantGarde Bk BT" w:eastAsiaTheme="minorEastAsia" w:hAnsi="AvantGarde Bk BT"/>
                <w:b/>
                <w:sz w:val="20"/>
                <w:szCs w:val="20"/>
                <w:lang w:eastAsia="en-US"/>
              </w:rPr>
              <w:t>DIVISIÓN</w:t>
            </w:r>
          </w:p>
        </w:tc>
        <w:tc>
          <w:tcPr>
            <w:tcW w:w="2982" w:type="dxa"/>
            <w:shd w:val="clear" w:color="auto" w:fill="8DB3E2" w:themeFill="text2" w:themeFillTint="66"/>
            <w:noWrap/>
            <w:tcMar>
              <w:top w:w="0" w:type="dxa"/>
              <w:left w:w="70" w:type="dxa"/>
              <w:bottom w:w="0" w:type="dxa"/>
              <w:right w:w="70" w:type="dxa"/>
            </w:tcMar>
            <w:vAlign w:val="center"/>
            <w:hideMark/>
          </w:tcPr>
          <w:p w14:paraId="6503482E" w14:textId="77777777" w:rsidR="000D5448" w:rsidRDefault="000D5448" w:rsidP="000D5448">
            <w:pPr>
              <w:widowControl w:val="0"/>
              <w:autoSpaceDE w:val="0"/>
              <w:autoSpaceDN w:val="0"/>
              <w:adjustRightInd w:val="0"/>
              <w:jc w:val="center"/>
              <w:rPr>
                <w:rFonts w:ascii="AvantGarde Bk BT" w:eastAsiaTheme="minorEastAsia" w:hAnsi="AvantGarde Bk BT"/>
                <w:b/>
                <w:sz w:val="20"/>
                <w:szCs w:val="20"/>
                <w:lang w:eastAsia="en-US"/>
              </w:rPr>
            </w:pPr>
            <w:r>
              <w:rPr>
                <w:rFonts w:ascii="AvantGarde Bk BT" w:eastAsiaTheme="minorEastAsia" w:hAnsi="AvantGarde Bk BT"/>
                <w:b/>
                <w:sz w:val="20"/>
                <w:szCs w:val="20"/>
                <w:lang w:eastAsia="en-US"/>
              </w:rPr>
              <w:t>DEPARTAMENTO</w:t>
            </w:r>
          </w:p>
        </w:tc>
        <w:tc>
          <w:tcPr>
            <w:tcW w:w="1346" w:type="dxa"/>
            <w:shd w:val="clear" w:color="auto" w:fill="8DB3E2" w:themeFill="text2" w:themeFillTint="66"/>
            <w:noWrap/>
            <w:tcMar>
              <w:top w:w="0" w:type="dxa"/>
              <w:left w:w="70" w:type="dxa"/>
              <w:bottom w:w="0" w:type="dxa"/>
              <w:right w:w="70" w:type="dxa"/>
            </w:tcMar>
            <w:vAlign w:val="center"/>
            <w:hideMark/>
          </w:tcPr>
          <w:p w14:paraId="49F505A5" w14:textId="77777777" w:rsidR="000D5448" w:rsidRDefault="000D5448" w:rsidP="000D5448">
            <w:pPr>
              <w:widowControl w:val="0"/>
              <w:autoSpaceDE w:val="0"/>
              <w:autoSpaceDN w:val="0"/>
              <w:adjustRightInd w:val="0"/>
              <w:jc w:val="center"/>
              <w:rPr>
                <w:rFonts w:ascii="AvantGarde Bk BT" w:eastAsiaTheme="minorEastAsia" w:hAnsi="AvantGarde Bk BT"/>
                <w:b/>
                <w:sz w:val="20"/>
                <w:szCs w:val="20"/>
                <w:lang w:eastAsia="en-US"/>
              </w:rPr>
            </w:pPr>
            <w:r>
              <w:rPr>
                <w:rFonts w:ascii="AvantGarde Bk BT" w:eastAsiaTheme="minorEastAsia" w:hAnsi="AvantGarde Bk BT"/>
                <w:b/>
                <w:sz w:val="20"/>
                <w:szCs w:val="20"/>
                <w:lang w:eastAsia="en-US"/>
              </w:rPr>
              <w:t>PTC TITULARES</w:t>
            </w:r>
          </w:p>
        </w:tc>
        <w:tc>
          <w:tcPr>
            <w:tcW w:w="1347" w:type="dxa"/>
            <w:shd w:val="clear" w:color="auto" w:fill="8DB3E2" w:themeFill="text2" w:themeFillTint="66"/>
            <w:noWrap/>
            <w:tcMar>
              <w:top w:w="0" w:type="dxa"/>
              <w:left w:w="70" w:type="dxa"/>
              <w:bottom w:w="0" w:type="dxa"/>
              <w:right w:w="70" w:type="dxa"/>
            </w:tcMar>
            <w:vAlign w:val="center"/>
            <w:hideMark/>
          </w:tcPr>
          <w:p w14:paraId="57E66B39" w14:textId="77777777" w:rsidR="000D5448" w:rsidRDefault="000D5448" w:rsidP="000D5448">
            <w:pPr>
              <w:widowControl w:val="0"/>
              <w:autoSpaceDE w:val="0"/>
              <w:autoSpaceDN w:val="0"/>
              <w:adjustRightInd w:val="0"/>
              <w:jc w:val="center"/>
              <w:rPr>
                <w:rFonts w:ascii="AvantGarde Bk BT" w:eastAsiaTheme="minorEastAsia" w:hAnsi="AvantGarde Bk BT"/>
                <w:b/>
                <w:sz w:val="22"/>
                <w:szCs w:val="22"/>
                <w:lang w:eastAsia="en-US"/>
              </w:rPr>
            </w:pPr>
            <w:r>
              <w:rPr>
                <w:rFonts w:ascii="AvantGarde Bk BT" w:eastAsiaTheme="minorEastAsia" w:hAnsi="AvantGarde Bk BT"/>
                <w:b/>
                <w:sz w:val="20"/>
                <w:szCs w:val="20"/>
                <w:lang w:eastAsia="en-US"/>
              </w:rPr>
              <w:t>TOTAL PTC</w:t>
            </w:r>
          </w:p>
        </w:tc>
      </w:tr>
      <w:tr w:rsidR="000D5448" w14:paraId="0815ED10" w14:textId="77777777" w:rsidTr="00A309DF">
        <w:trPr>
          <w:trHeight w:val="235"/>
          <w:jc w:val="center"/>
        </w:trPr>
        <w:tc>
          <w:tcPr>
            <w:tcW w:w="2215" w:type="dxa"/>
            <w:vMerge w:val="restart"/>
            <w:tcMar>
              <w:top w:w="0" w:type="dxa"/>
              <w:left w:w="70" w:type="dxa"/>
              <w:bottom w:w="0" w:type="dxa"/>
              <w:right w:w="70" w:type="dxa"/>
            </w:tcMar>
            <w:vAlign w:val="center"/>
          </w:tcPr>
          <w:p w14:paraId="1700E881" w14:textId="77777777" w:rsidR="000D5448" w:rsidRDefault="000D5448" w:rsidP="000D5448">
            <w:pPr>
              <w:widowControl w:val="0"/>
              <w:autoSpaceDE w:val="0"/>
              <w:autoSpaceDN w:val="0"/>
              <w:adjustRightInd w:val="0"/>
              <w:jc w:val="center"/>
              <w:rPr>
                <w:rFonts w:ascii="AvantGarde Bk BT" w:eastAsiaTheme="minorEastAsia" w:hAnsi="AvantGarde Bk BT"/>
                <w:sz w:val="18"/>
                <w:szCs w:val="18"/>
                <w:lang w:eastAsia="en-US"/>
              </w:rPr>
            </w:pPr>
            <w:r>
              <w:rPr>
                <w:rFonts w:ascii="Calibri" w:hAnsi="Calibri"/>
                <w:color w:val="000000"/>
                <w:sz w:val="16"/>
                <w:szCs w:val="16"/>
              </w:rPr>
              <w:t>De Estudios en Formaciones Sociales</w:t>
            </w:r>
          </w:p>
        </w:tc>
        <w:tc>
          <w:tcPr>
            <w:tcW w:w="2982" w:type="dxa"/>
            <w:noWrap/>
            <w:tcMar>
              <w:top w:w="0" w:type="dxa"/>
              <w:left w:w="70" w:type="dxa"/>
              <w:bottom w:w="0" w:type="dxa"/>
              <w:right w:w="70" w:type="dxa"/>
            </w:tcMar>
            <w:vAlign w:val="bottom"/>
          </w:tcPr>
          <w:p w14:paraId="18E464F2" w14:textId="77777777" w:rsidR="000D5448" w:rsidRDefault="000D5448" w:rsidP="000D5448">
            <w:pPr>
              <w:jc w:val="center"/>
              <w:rPr>
                <w:rFonts w:ascii="AvantGarde Bk BT" w:eastAsiaTheme="minorEastAsia" w:hAnsi="AvantGarde Bk BT"/>
                <w:sz w:val="18"/>
                <w:szCs w:val="18"/>
                <w:lang w:eastAsia="en-US"/>
              </w:rPr>
            </w:pPr>
            <w:r>
              <w:rPr>
                <w:rFonts w:ascii="Calibri" w:hAnsi="Calibri"/>
                <w:color w:val="000000"/>
                <w:sz w:val="16"/>
                <w:szCs w:val="16"/>
              </w:rPr>
              <w:t>De Estudios Sociales y de la Cultura</w:t>
            </w:r>
          </w:p>
        </w:tc>
        <w:tc>
          <w:tcPr>
            <w:tcW w:w="1346" w:type="dxa"/>
            <w:shd w:val="clear" w:color="auto" w:fill="FFFFFF" w:themeFill="background1"/>
            <w:noWrap/>
            <w:tcMar>
              <w:top w:w="0" w:type="dxa"/>
              <w:left w:w="70" w:type="dxa"/>
              <w:bottom w:w="0" w:type="dxa"/>
              <w:right w:w="70" w:type="dxa"/>
            </w:tcMar>
            <w:vAlign w:val="bottom"/>
          </w:tcPr>
          <w:p w14:paraId="0D0167B7" w14:textId="77777777" w:rsidR="000D5448" w:rsidRPr="00D929F0"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9</w:t>
            </w:r>
          </w:p>
        </w:tc>
        <w:tc>
          <w:tcPr>
            <w:tcW w:w="1347" w:type="dxa"/>
            <w:shd w:val="clear" w:color="auto" w:fill="FFFFFF" w:themeFill="background1"/>
            <w:noWrap/>
            <w:tcMar>
              <w:top w:w="0" w:type="dxa"/>
              <w:left w:w="70" w:type="dxa"/>
              <w:bottom w:w="0" w:type="dxa"/>
              <w:right w:w="70" w:type="dxa"/>
            </w:tcMar>
            <w:vAlign w:val="bottom"/>
          </w:tcPr>
          <w:p w14:paraId="09F49C1E" w14:textId="77777777" w:rsidR="000D5448" w:rsidRPr="00D929F0"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18</w:t>
            </w:r>
          </w:p>
        </w:tc>
      </w:tr>
      <w:tr w:rsidR="000D5448" w14:paraId="5C748D8A" w14:textId="77777777" w:rsidTr="000D5448">
        <w:trPr>
          <w:trHeight w:val="131"/>
          <w:jc w:val="center"/>
        </w:trPr>
        <w:tc>
          <w:tcPr>
            <w:tcW w:w="2215" w:type="dxa"/>
            <w:vMerge/>
            <w:vAlign w:val="center"/>
          </w:tcPr>
          <w:p w14:paraId="4C344133" w14:textId="77777777" w:rsidR="000D5448" w:rsidRDefault="000D5448" w:rsidP="000D5448">
            <w:pPr>
              <w:rPr>
                <w:rFonts w:ascii="AvantGarde Bk BT" w:eastAsiaTheme="minorEastAsia" w:hAnsi="AvantGarde Bk BT"/>
                <w:sz w:val="18"/>
                <w:szCs w:val="18"/>
                <w:lang w:eastAsia="en-US"/>
              </w:rPr>
            </w:pPr>
          </w:p>
        </w:tc>
        <w:tc>
          <w:tcPr>
            <w:tcW w:w="2982" w:type="dxa"/>
            <w:noWrap/>
            <w:tcMar>
              <w:top w:w="0" w:type="dxa"/>
              <w:left w:w="70" w:type="dxa"/>
              <w:bottom w:w="0" w:type="dxa"/>
              <w:right w:w="70" w:type="dxa"/>
            </w:tcMar>
            <w:vAlign w:val="bottom"/>
          </w:tcPr>
          <w:p w14:paraId="0BB618D3" w14:textId="77777777" w:rsidR="000D5448" w:rsidRDefault="000D5448" w:rsidP="000D5448">
            <w:pPr>
              <w:widowControl w:val="0"/>
              <w:autoSpaceDE w:val="0"/>
              <w:autoSpaceDN w:val="0"/>
              <w:adjustRightInd w:val="0"/>
              <w:jc w:val="center"/>
              <w:rPr>
                <w:rFonts w:ascii="AvantGarde Bk BT" w:eastAsiaTheme="minorEastAsia" w:hAnsi="AvantGarde Bk BT"/>
                <w:sz w:val="18"/>
                <w:szCs w:val="18"/>
                <w:lang w:eastAsia="en-US"/>
              </w:rPr>
            </w:pPr>
            <w:r w:rsidRPr="00714B6E">
              <w:rPr>
                <w:rFonts w:ascii="Calibri" w:hAnsi="Calibri"/>
                <w:color w:val="000000"/>
                <w:sz w:val="16"/>
                <w:szCs w:val="16"/>
              </w:rPr>
              <w:t>De Estudios Organizacionales</w:t>
            </w:r>
          </w:p>
        </w:tc>
        <w:tc>
          <w:tcPr>
            <w:tcW w:w="1346" w:type="dxa"/>
            <w:shd w:val="clear" w:color="auto" w:fill="FFFFFF" w:themeFill="background1"/>
            <w:noWrap/>
            <w:tcMar>
              <w:top w:w="0" w:type="dxa"/>
              <w:left w:w="70" w:type="dxa"/>
              <w:bottom w:w="0" w:type="dxa"/>
              <w:right w:w="70" w:type="dxa"/>
            </w:tcMar>
            <w:vAlign w:val="bottom"/>
          </w:tcPr>
          <w:p w14:paraId="63E2FB37" w14:textId="77777777" w:rsidR="000D5448" w:rsidRPr="00D929F0"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8</w:t>
            </w:r>
          </w:p>
        </w:tc>
        <w:tc>
          <w:tcPr>
            <w:tcW w:w="1347" w:type="dxa"/>
            <w:shd w:val="clear" w:color="auto" w:fill="FFFFFF" w:themeFill="background1"/>
            <w:noWrap/>
            <w:tcMar>
              <w:top w:w="0" w:type="dxa"/>
              <w:left w:w="70" w:type="dxa"/>
              <w:bottom w:w="0" w:type="dxa"/>
              <w:right w:w="70" w:type="dxa"/>
            </w:tcMar>
            <w:vAlign w:val="bottom"/>
          </w:tcPr>
          <w:p w14:paraId="15CC5F66" w14:textId="77777777" w:rsidR="000D5448" w:rsidRPr="00D929F0"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26</w:t>
            </w:r>
          </w:p>
        </w:tc>
      </w:tr>
      <w:tr w:rsidR="000D5448" w14:paraId="1C00C56B" w14:textId="77777777" w:rsidTr="000D5448">
        <w:trPr>
          <w:trHeight w:val="179"/>
          <w:jc w:val="center"/>
        </w:trPr>
        <w:tc>
          <w:tcPr>
            <w:tcW w:w="2215" w:type="dxa"/>
            <w:vMerge w:val="restart"/>
            <w:tcMar>
              <w:top w:w="0" w:type="dxa"/>
              <w:left w:w="70" w:type="dxa"/>
              <w:bottom w:w="0" w:type="dxa"/>
              <w:right w:w="70" w:type="dxa"/>
            </w:tcMar>
            <w:vAlign w:val="center"/>
          </w:tcPr>
          <w:p w14:paraId="7E66DDE4" w14:textId="77777777" w:rsidR="000D5448" w:rsidRDefault="000D5448" w:rsidP="000D5448">
            <w:pPr>
              <w:widowControl w:val="0"/>
              <w:autoSpaceDE w:val="0"/>
              <w:autoSpaceDN w:val="0"/>
              <w:adjustRightInd w:val="0"/>
              <w:jc w:val="center"/>
              <w:rPr>
                <w:rFonts w:ascii="AvantGarde Bk BT" w:eastAsiaTheme="minorEastAsia" w:hAnsi="AvantGarde Bk BT"/>
                <w:sz w:val="18"/>
                <w:szCs w:val="18"/>
                <w:lang w:eastAsia="en-US"/>
              </w:rPr>
            </w:pPr>
            <w:r w:rsidRPr="00714B6E">
              <w:rPr>
                <w:rFonts w:ascii="Calibri" w:hAnsi="Calibri"/>
                <w:color w:val="000000"/>
                <w:sz w:val="16"/>
                <w:szCs w:val="16"/>
              </w:rPr>
              <w:t>De Ciencias Biomédicas</w:t>
            </w:r>
            <w:r>
              <w:rPr>
                <w:rFonts w:ascii="Calibri" w:hAnsi="Calibri"/>
                <w:color w:val="000000"/>
                <w:sz w:val="16"/>
                <w:szCs w:val="16"/>
              </w:rPr>
              <w:t xml:space="preserve"> e Ingenierías</w:t>
            </w:r>
          </w:p>
        </w:tc>
        <w:tc>
          <w:tcPr>
            <w:tcW w:w="2982" w:type="dxa"/>
            <w:noWrap/>
            <w:tcMar>
              <w:top w:w="0" w:type="dxa"/>
              <w:left w:w="70" w:type="dxa"/>
              <w:bottom w:w="0" w:type="dxa"/>
              <w:right w:w="70" w:type="dxa"/>
            </w:tcMar>
            <w:vAlign w:val="bottom"/>
          </w:tcPr>
          <w:p w14:paraId="4B5B7035" w14:textId="77777777" w:rsidR="000D5448" w:rsidRDefault="000D5448" w:rsidP="000D5448">
            <w:pPr>
              <w:jc w:val="center"/>
              <w:rPr>
                <w:rFonts w:ascii="AvantGarde Bk BT" w:eastAsiaTheme="minorEastAsia" w:hAnsi="AvantGarde Bk BT"/>
                <w:sz w:val="18"/>
                <w:szCs w:val="18"/>
                <w:lang w:eastAsia="en-US"/>
              </w:rPr>
            </w:pPr>
            <w:r w:rsidRPr="00714B6E">
              <w:rPr>
                <w:rFonts w:ascii="Calibri" w:hAnsi="Calibri"/>
                <w:color w:val="000000"/>
                <w:sz w:val="16"/>
                <w:szCs w:val="16"/>
              </w:rPr>
              <w:t>De Ciencias de la Salud</w:t>
            </w:r>
          </w:p>
        </w:tc>
        <w:tc>
          <w:tcPr>
            <w:tcW w:w="1346" w:type="dxa"/>
            <w:shd w:val="clear" w:color="auto" w:fill="FFFFFF" w:themeFill="background1"/>
            <w:noWrap/>
            <w:tcMar>
              <w:top w:w="0" w:type="dxa"/>
              <w:left w:w="70" w:type="dxa"/>
              <w:bottom w:w="0" w:type="dxa"/>
              <w:right w:w="70" w:type="dxa"/>
            </w:tcMar>
            <w:vAlign w:val="bottom"/>
          </w:tcPr>
          <w:p w14:paraId="0DEC8F2D" w14:textId="77777777" w:rsidR="000D5448" w:rsidRPr="00D929F0"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7</w:t>
            </w:r>
          </w:p>
        </w:tc>
        <w:tc>
          <w:tcPr>
            <w:tcW w:w="1347" w:type="dxa"/>
            <w:shd w:val="clear" w:color="auto" w:fill="FFFFFF" w:themeFill="background1"/>
            <w:noWrap/>
            <w:tcMar>
              <w:top w:w="0" w:type="dxa"/>
              <w:left w:w="70" w:type="dxa"/>
              <w:bottom w:w="0" w:type="dxa"/>
              <w:right w:w="70" w:type="dxa"/>
            </w:tcMar>
            <w:vAlign w:val="bottom"/>
          </w:tcPr>
          <w:p w14:paraId="473D76BB" w14:textId="77777777" w:rsidR="000D5448" w:rsidRPr="00D929F0"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16</w:t>
            </w:r>
          </w:p>
        </w:tc>
      </w:tr>
      <w:tr w:rsidR="000D5448" w14:paraId="70BBB5D7" w14:textId="77777777" w:rsidTr="000D5448">
        <w:trPr>
          <w:trHeight w:val="185"/>
          <w:jc w:val="center"/>
        </w:trPr>
        <w:tc>
          <w:tcPr>
            <w:tcW w:w="2215" w:type="dxa"/>
            <w:vMerge/>
            <w:vAlign w:val="center"/>
          </w:tcPr>
          <w:p w14:paraId="64A25969" w14:textId="77777777" w:rsidR="000D5448" w:rsidRDefault="000D5448" w:rsidP="000D5448">
            <w:pPr>
              <w:rPr>
                <w:rFonts w:ascii="AvantGarde Bk BT" w:eastAsiaTheme="minorEastAsia" w:hAnsi="AvantGarde Bk BT"/>
                <w:sz w:val="18"/>
                <w:szCs w:val="18"/>
                <w:lang w:eastAsia="en-US"/>
              </w:rPr>
            </w:pPr>
          </w:p>
        </w:tc>
        <w:tc>
          <w:tcPr>
            <w:tcW w:w="2982" w:type="dxa"/>
            <w:noWrap/>
            <w:tcMar>
              <w:top w:w="0" w:type="dxa"/>
              <w:left w:w="70" w:type="dxa"/>
              <w:bottom w:w="0" w:type="dxa"/>
              <w:right w:w="70" w:type="dxa"/>
            </w:tcMar>
            <w:vAlign w:val="bottom"/>
          </w:tcPr>
          <w:p w14:paraId="434CEC2F" w14:textId="77777777" w:rsidR="000D5448" w:rsidRDefault="000D5448" w:rsidP="000D5448">
            <w:pPr>
              <w:widowControl w:val="0"/>
              <w:autoSpaceDE w:val="0"/>
              <w:autoSpaceDN w:val="0"/>
              <w:adjustRightInd w:val="0"/>
              <w:jc w:val="center"/>
              <w:rPr>
                <w:rFonts w:ascii="AvantGarde Bk BT" w:eastAsiaTheme="minorEastAsia" w:hAnsi="AvantGarde Bk BT"/>
                <w:sz w:val="18"/>
                <w:szCs w:val="18"/>
                <w:lang w:eastAsia="en-US"/>
              </w:rPr>
            </w:pPr>
            <w:r w:rsidRPr="00714B6E">
              <w:rPr>
                <w:rFonts w:ascii="Calibri" w:hAnsi="Calibri"/>
                <w:color w:val="000000"/>
                <w:sz w:val="16"/>
                <w:szCs w:val="16"/>
              </w:rPr>
              <w:t>De Clínicas</w:t>
            </w:r>
          </w:p>
        </w:tc>
        <w:tc>
          <w:tcPr>
            <w:tcW w:w="1346" w:type="dxa"/>
            <w:shd w:val="clear" w:color="auto" w:fill="FFFFFF" w:themeFill="background1"/>
            <w:noWrap/>
            <w:tcMar>
              <w:top w:w="0" w:type="dxa"/>
              <w:left w:w="70" w:type="dxa"/>
              <w:bottom w:w="0" w:type="dxa"/>
              <w:right w:w="70" w:type="dxa"/>
            </w:tcMar>
            <w:vAlign w:val="bottom"/>
          </w:tcPr>
          <w:p w14:paraId="790D9525" w14:textId="77777777" w:rsidR="000D5448" w:rsidRPr="00D929F0"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7</w:t>
            </w:r>
          </w:p>
        </w:tc>
        <w:tc>
          <w:tcPr>
            <w:tcW w:w="1347" w:type="dxa"/>
            <w:shd w:val="clear" w:color="auto" w:fill="FFFFFF" w:themeFill="background1"/>
            <w:noWrap/>
            <w:tcMar>
              <w:top w:w="0" w:type="dxa"/>
              <w:left w:w="70" w:type="dxa"/>
              <w:bottom w:w="0" w:type="dxa"/>
              <w:right w:w="70" w:type="dxa"/>
            </w:tcMar>
            <w:vAlign w:val="bottom"/>
          </w:tcPr>
          <w:p w14:paraId="191FB6FD" w14:textId="77777777" w:rsidR="000D5448" w:rsidRPr="00D929F0"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20</w:t>
            </w:r>
          </w:p>
        </w:tc>
      </w:tr>
      <w:tr w:rsidR="000D5448" w14:paraId="19C63679" w14:textId="77777777" w:rsidTr="000D5448">
        <w:trPr>
          <w:trHeight w:val="185"/>
          <w:jc w:val="center"/>
        </w:trPr>
        <w:tc>
          <w:tcPr>
            <w:tcW w:w="2215" w:type="dxa"/>
            <w:vMerge/>
            <w:vAlign w:val="center"/>
          </w:tcPr>
          <w:p w14:paraId="6C3BE034" w14:textId="77777777" w:rsidR="000D5448" w:rsidRDefault="000D5448" w:rsidP="000D5448">
            <w:pPr>
              <w:rPr>
                <w:rFonts w:ascii="AvantGarde Bk BT" w:eastAsiaTheme="minorEastAsia" w:hAnsi="AvantGarde Bk BT"/>
                <w:sz w:val="18"/>
                <w:szCs w:val="18"/>
                <w:lang w:eastAsia="en-US"/>
              </w:rPr>
            </w:pPr>
          </w:p>
        </w:tc>
        <w:tc>
          <w:tcPr>
            <w:tcW w:w="2982" w:type="dxa"/>
            <w:noWrap/>
            <w:tcMar>
              <w:top w:w="0" w:type="dxa"/>
              <w:left w:w="70" w:type="dxa"/>
              <w:bottom w:w="0" w:type="dxa"/>
              <w:right w:w="70" w:type="dxa"/>
            </w:tcMar>
            <w:vAlign w:val="bottom"/>
          </w:tcPr>
          <w:p w14:paraId="501528B2" w14:textId="77777777" w:rsidR="000D5448" w:rsidRPr="00714B6E" w:rsidRDefault="000D5448" w:rsidP="000D5448">
            <w:pPr>
              <w:widowControl w:val="0"/>
              <w:autoSpaceDE w:val="0"/>
              <w:autoSpaceDN w:val="0"/>
              <w:adjustRightInd w:val="0"/>
              <w:jc w:val="center"/>
              <w:rPr>
                <w:rFonts w:ascii="Calibri" w:hAnsi="Calibri"/>
                <w:color w:val="000000"/>
                <w:sz w:val="16"/>
                <w:szCs w:val="16"/>
              </w:rPr>
            </w:pPr>
            <w:r>
              <w:rPr>
                <w:rFonts w:ascii="Calibri" w:hAnsi="Calibri"/>
                <w:color w:val="000000"/>
                <w:sz w:val="16"/>
                <w:szCs w:val="16"/>
              </w:rPr>
              <w:t>De Ciencias Biológicas</w:t>
            </w:r>
          </w:p>
        </w:tc>
        <w:tc>
          <w:tcPr>
            <w:tcW w:w="1346" w:type="dxa"/>
            <w:shd w:val="clear" w:color="auto" w:fill="FFFFFF" w:themeFill="background1"/>
            <w:noWrap/>
            <w:tcMar>
              <w:top w:w="0" w:type="dxa"/>
              <w:left w:w="70" w:type="dxa"/>
              <w:bottom w:w="0" w:type="dxa"/>
              <w:right w:w="70" w:type="dxa"/>
            </w:tcMar>
            <w:vAlign w:val="bottom"/>
          </w:tcPr>
          <w:p w14:paraId="56C70D9A" w14:textId="77777777" w:rsidR="000D5448" w:rsidRPr="00D929F0"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17</w:t>
            </w:r>
          </w:p>
        </w:tc>
        <w:tc>
          <w:tcPr>
            <w:tcW w:w="1347" w:type="dxa"/>
            <w:shd w:val="clear" w:color="auto" w:fill="FFFFFF" w:themeFill="background1"/>
            <w:noWrap/>
            <w:tcMar>
              <w:top w:w="0" w:type="dxa"/>
              <w:left w:w="70" w:type="dxa"/>
              <w:bottom w:w="0" w:type="dxa"/>
              <w:right w:w="70" w:type="dxa"/>
            </w:tcMar>
            <w:vAlign w:val="bottom"/>
          </w:tcPr>
          <w:p w14:paraId="2D61BE17" w14:textId="77777777" w:rsidR="000D5448" w:rsidRPr="00D929F0"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29</w:t>
            </w:r>
          </w:p>
        </w:tc>
      </w:tr>
      <w:tr w:rsidR="000D5448" w14:paraId="4A8211E9" w14:textId="77777777" w:rsidTr="000D5448">
        <w:trPr>
          <w:trHeight w:val="83"/>
          <w:jc w:val="center"/>
        </w:trPr>
        <w:tc>
          <w:tcPr>
            <w:tcW w:w="2215" w:type="dxa"/>
            <w:noWrap/>
            <w:tcMar>
              <w:top w:w="0" w:type="dxa"/>
              <w:left w:w="70" w:type="dxa"/>
              <w:bottom w:w="0" w:type="dxa"/>
              <w:right w:w="70" w:type="dxa"/>
            </w:tcMar>
            <w:vAlign w:val="bottom"/>
            <w:hideMark/>
          </w:tcPr>
          <w:p w14:paraId="642489AF" w14:textId="77777777" w:rsidR="000D5448" w:rsidRDefault="000D5448" w:rsidP="000D5448">
            <w:pPr>
              <w:jc w:val="center"/>
              <w:rPr>
                <w:rFonts w:ascii="Calibri" w:eastAsia="Calibri" w:hAnsi="Calibri" w:cs="Times New Roman"/>
                <w:b/>
                <w:bCs/>
                <w:color w:val="000000"/>
                <w:sz w:val="18"/>
                <w:szCs w:val="18"/>
                <w:lang w:eastAsia="en-US"/>
              </w:rPr>
            </w:pPr>
            <w:r>
              <w:rPr>
                <w:rFonts w:ascii="Calibri" w:eastAsia="Calibri" w:hAnsi="Calibri" w:cs="Times New Roman"/>
                <w:b/>
                <w:bCs/>
                <w:color w:val="000000"/>
                <w:sz w:val="18"/>
                <w:szCs w:val="18"/>
                <w:lang w:eastAsia="en-US"/>
              </w:rPr>
              <w:t>Total 2</w:t>
            </w:r>
          </w:p>
        </w:tc>
        <w:tc>
          <w:tcPr>
            <w:tcW w:w="2982" w:type="dxa"/>
            <w:vAlign w:val="bottom"/>
            <w:hideMark/>
          </w:tcPr>
          <w:p w14:paraId="68C2F496" w14:textId="77777777" w:rsidR="000D5448" w:rsidRDefault="000D5448" w:rsidP="000D5448">
            <w:pPr>
              <w:jc w:val="center"/>
              <w:rPr>
                <w:rFonts w:ascii="Calibri" w:eastAsia="Calibri" w:hAnsi="Calibri" w:cs="Times New Roman"/>
                <w:b/>
                <w:bCs/>
                <w:color w:val="000000"/>
                <w:sz w:val="18"/>
                <w:szCs w:val="18"/>
                <w:lang w:eastAsia="en-US"/>
              </w:rPr>
            </w:pPr>
            <w:r>
              <w:rPr>
                <w:rFonts w:ascii="Calibri" w:eastAsia="Calibri" w:hAnsi="Calibri" w:cs="Times New Roman"/>
                <w:b/>
                <w:bCs/>
                <w:color w:val="000000"/>
                <w:sz w:val="18"/>
                <w:szCs w:val="18"/>
                <w:lang w:eastAsia="en-US"/>
              </w:rPr>
              <w:t>5</w:t>
            </w:r>
          </w:p>
        </w:tc>
        <w:tc>
          <w:tcPr>
            <w:tcW w:w="1346" w:type="dxa"/>
            <w:shd w:val="clear" w:color="auto" w:fill="FFFFFF" w:themeFill="background1"/>
            <w:noWrap/>
            <w:tcMar>
              <w:top w:w="0" w:type="dxa"/>
              <w:left w:w="70" w:type="dxa"/>
              <w:bottom w:w="0" w:type="dxa"/>
              <w:right w:w="70" w:type="dxa"/>
            </w:tcMar>
            <w:vAlign w:val="bottom"/>
          </w:tcPr>
          <w:p w14:paraId="1A2DFB8E" w14:textId="77777777" w:rsidR="000D5448" w:rsidRPr="00D929F0" w:rsidRDefault="000D5448" w:rsidP="000D5448">
            <w:pPr>
              <w:jc w:val="center"/>
              <w:rPr>
                <w:rFonts w:ascii="Calibri" w:eastAsia="Calibri" w:hAnsi="Calibri" w:cs="Times New Roman"/>
                <w:b/>
                <w:bCs/>
                <w:color w:val="000000"/>
                <w:sz w:val="18"/>
                <w:szCs w:val="18"/>
                <w:lang w:eastAsia="en-US"/>
              </w:rPr>
            </w:pPr>
            <w:r>
              <w:rPr>
                <w:rFonts w:ascii="Calibri" w:eastAsia="Calibri" w:hAnsi="Calibri" w:cs="Times New Roman"/>
                <w:b/>
                <w:bCs/>
                <w:color w:val="000000"/>
                <w:sz w:val="18"/>
                <w:szCs w:val="18"/>
                <w:lang w:eastAsia="en-US"/>
              </w:rPr>
              <w:t>48</w:t>
            </w:r>
          </w:p>
        </w:tc>
        <w:tc>
          <w:tcPr>
            <w:tcW w:w="1347" w:type="dxa"/>
            <w:shd w:val="clear" w:color="auto" w:fill="FFFFFF" w:themeFill="background1"/>
            <w:noWrap/>
            <w:tcMar>
              <w:top w:w="0" w:type="dxa"/>
              <w:left w:w="70" w:type="dxa"/>
              <w:bottom w:w="0" w:type="dxa"/>
              <w:right w:w="70" w:type="dxa"/>
            </w:tcMar>
            <w:vAlign w:val="bottom"/>
          </w:tcPr>
          <w:p w14:paraId="711840FD" w14:textId="77777777" w:rsidR="000D5448" w:rsidRPr="00D929F0" w:rsidRDefault="000D5448" w:rsidP="000D5448">
            <w:pPr>
              <w:jc w:val="center"/>
              <w:rPr>
                <w:rFonts w:ascii="Calibri" w:eastAsia="Calibri" w:hAnsi="Calibri" w:cs="Times New Roman"/>
                <w:b/>
                <w:bCs/>
                <w:color w:val="000000"/>
                <w:sz w:val="18"/>
                <w:szCs w:val="18"/>
                <w:lang w:eastAsia="en-US"/>
              </w:rPr>
            </w:pPr>
            <w:r>
              <w:rPr>
                <w:rFonts w:ascii="Calibri" w:eastAsia="Calibri" w:hAnsi="Calibri" w:cs="Times New Roman"/>
                <w:b/>
                <w:bCs/>
                <w:color w:val="000000"/>
                <w:sz w:val="18"/>
                <w:szCs w:val="18"/>
                <w:lang w:eastAsia="en-US"/>
              </w:rPr>
              <w:t>109</w:t>
            </w:r>
          </w:p>
        </w:tc>
      </w:tr>
    </w:tbl>
    <w:p w14:paraId="7AF5F5FA" w14:textId="77777777" w:rsidR="000D5448" w:rsidRDefault="000D5448" w:rsidP="000D5448">
      <w:pPr>
        <w:ind w:left="709" w:firstLine="142"/>
        <w:rPr>
          <w:rFonts w:ascii="AvantGarde Bk BT" w:eastAsiaTheme="minorEastAsia" w:hAnsi="AvantGarde Bk BT"/>
          <w:sz w:val="16"/>
          <w:szCs w:val="16"/>
          <w:lang w:eastAsia="en-US"/>
        </w:rPr>
      </w:pPr>
      <w:r w:rsidRPr="004F041A">
        <w:rPr>
          <w:rFonts w:ascii="AvantGarde Bk BT" w:eastAsiaTheme="minorEastAsia" w:hAnsi="AvantGarde Bk BT"/>
          <w:sz w:val="16"/>
          <w:szCs w:val="16"/>
          <w:lang w:eastAsia="en-US"/>
        </w:rPr>
        <w:t xml:space="preserve">Fuente: Coordinación de Personal del </w:t>
      </w:r>
      <w:proofErr w:type="spellStart"/>
      <w:r w:rsidRPr="004F041A">
        <w:rPr>
          <w:rFonts w:ascii="AvantGarde Bk BT" w:eastAsiaTheme="minorEastAsia" w:hAnsi="AvantGarde Bk BT"/>
          <w:sz w:val="16"/>
          <w:szCs w:val="16"/>
          <w:lang w:eastAsia="en-US"/>
        </w:rPr>
        <w:t>CUAltos</w:t>
      </w:r>
      <w:proofErr w:type="spellEnd"/>
      <w:r w:rsidRPr="004F041A">
        <w:rPr>
          <w:rFonts w:ascii="AvantGarde Bk BT" w:eastAsiaTheme="minorEastAsia" w:hAnsi="AvantGarde Bk BT"/>
          <w:sz w:val="16"/>
          <w:szCs w:val="16"/>
          <w:lang w:eastAsia="en-US"/>
        </w:rPr>
        <w:t xml:space="preserve"> (2016) </w:t>
      </w:r>
    </w:p>
    <w:p w14:paraId="262C5055" w14:textId="77777777" w:rsidR="000D5448" w:rsidRDefault="000D5448" w:rsidP="0071237F">
      <w:pPr>
        <w:ind w:right="-9"/>
        <w:rPr>
          <w:rFonts w:ascii="AvantGarde Bk BT" w:eastAsiaTheme="minorEastAsia" w:hAnsi="AvantGarde Bk BT"/>
        </w:rPr>
      </w:pPr>
    </w:p>
    <w:p w14:paraId="6DECBDA5" w14:textId="77777777" w:rsidR="00825283" w:rsidRPr="002229DB" w:rsidRDefault="00825283" w:rsidP="0071237F">
      <w:pPr>
        <w:pStyle w:val="Prrafodelista"/>
        <w:spacing w:after="0" w:line="240" w:lineRule="auto"/>
        <w:ind w:left="567" w:right="-9"/>
        <w:jc w:val="both"/>
        <w:rPr>
          <w:rFonts w:ascii="AvantGarde Bk BT" w:eastAsiaTheme="minorEastAsia" w:hAnsi="AvantGarde Bk BT" w:cs="Arial"/>
          <w:sz w:val="21"/>
          <w:szCs w:val="21"/>
        </w:rPr>
      </w:pPr>
      <w:r w:rsidRPr="002229DB">
        <w:rPr>
          <w:rFonts w:ascii="AvantGarde Bk BT" w:eastAsiaTheme="minorEastAsia" w:hAnsi="AvantGarde Bk BT" w:cs="Arial"/>
          <w:sz w:val="21"/>
          <w:szCs w:val="21"/>
        </w:rPr>
        <w:t>En la estructura propuesta dichas plazas serán distribuidas como describe en la siguiente tabla:</w:t>
      </w:r>
    </w:p>
    <w:p w14:paraId="2E344553" w14:textId="77777777" w:rsidR="00825283" w:rsidRPr="002229DB" w:rsidRDefault="00825283" w:rsidP="0071237F">
      <w:pPr>
        <w:pStyle w:val="Prrafodelista"/>
        <w:spacing w:after="0" w:line="240" w:lineRule="auto"/>
        <w:ind w:left="567" w:right="-9"/>
        <w:rPr>
          <w:rFonts w:ascii="AvantGarde Bk BT" w:eastAsiaTheme="minorEastAsia" w:hAnsi="AvantGarde Bk BT" w:cs="Arial"/>
        </w:rPr>
      </w:pPr>
    </w:p>
    <w:p w14:paraId="265447A9" w14:textId="77777777" w:rsidR="00825283" w:rsidRDefault="00825283" w:rsidP="0071237F">
      <w:pPr>
        <w:pStyle w:val="Prrafodelista"/>
        <w:spacing w:after="0" w:line="240" w:lineRule="auto"/>
        <w:ind w:left="567" w:right="-9"/>
        <w:jc w:val="center"/>
        <w:rPr>
          <w:rFonts w:ascii="AvantGarde Bk BT" w:eastAsiaTheme="minorEastAsia" w:hAnsi="AvantGarde Bk BT" w:cs="Arial"/>
          <w:sz w:val="20"/>
          <w:szCs w:val="20"/>
        </w:rPr>
      </w:pPr>
      <w:r>
        <w:rPr>
          <w:rFonts w:ascii="AvantGarde Bk BT" w:eastAsiaTheme="minorEastAsia" w:hAnsi="AvantGarde Bk BT" w:cs="Arial"/>
          <w:sz w:val="20"/>
          <w:szCs w:val="20"/>
        </w:rPr>
        <w:t>Estructura propuesta y número de PTC por departamento:</w:t>
      </w:r>
    </w:p>
    <w:p w14:paraId="1CC61BC9" w14:textId="77777777" w:rsidR="000D5448" w:rsidRDefault="000D5448" w:rsidP="000D5448">
      <w:pPr>
        <w:pStyle w:val="Prrafodelista"/>
        <w:spacing w:after="0" w:line="240" w:lineRule="auto"/>
        <w:ind w:left="567" w:right="-9"/>
        <w:jc w:val="both"/>
        <w:rPr>
          <w:rFonts w:ascii="AvantGarde Bk BT" w:eastAsiaTheme="minorEastAsia" w:hAnsi="AvantGarde Bk BT" w:cs="Arial"/>
        </w:rPr>
      </w:pPr>
    </w:p>
    <w:tbl>
      <w:tblPr>
        <w:tblW w:w="78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15"/>
        <w:gridCol w:w="2982"/>
        <w:gridCol w:w="1346"/>
        <w:gridCol w:w="1347"/>
      </w:tblGrid>
      <w:tr w:rsidR="000D5448" w14:paraId="678FD3E3" w14:textId="77777777" w:rsidTr="000D5448">
        <w:trPr>
          <w:trHeight w:val="315"/>
          <w:jc w:val="center"/>
        </w:trPr>
        <w:tc>
          <w:tcPr>
            <w:tcW w:w="2215" w:type="dxa"/>
            <w:shd w:val="clear" w:color="auto" w:fill="8DB3E2" w:themeFill="text2" w:themeFillTint="66"/>
            <w:noWrap/>
            <w:tcMar>
              <w:top w:w="0" w:type="dxa"/>
              <w:left w:w="70" w:type="dxa"/>
              <w:bottom w:w="0" w:type="dxa"/>
              <w:right w:w="70" w:type="dxa"/>
            </w:tcMar>
            <w:vAlign w:val="center"/>
            <w:hideMark/>
          </w:tcPr>
          <w:p w14:paraId="7724B44D" w14:textId="77777777" w:rsidR="000D5448" w:rsidRDefault="000D5448" w:rsidP="000D5448">
            <w:pPr>
              <w:widowControl w:val="0"/>
              <w:autoSpaceDE w:val="0"/>
              <w:autoSpaceDN w:val="0"/>
              <w:adjustRightInd w:val="0"/>
              <w:jc w:val="center"/>
              <w:rPr>
                <w:rFonts w:ascii="AvantGarde Bk BT" w:eastAsiaTheme="minorEastAsia" w:hAnsi="AvantGarde Bk BT"/>
                <w:b/>
                <w:sz w:val="20"/>
                <w:szCs w:val="20"/>
                <w:lang w:eastAsia="en-US"/>
              </w:rPr>
            </w:pPr>
            <w:r>
              <w:rPr>
                <w:rFonts w:ascii="AvantGarde Bk BT" w:eastAsiaTheme="minorEastAsia" w:hAnsi="AvantGarde Bk BT"/>
                <w:b/>
                <w:sz w:val="20"/>
                <w:szCs w:val="20"/>
                <w:lang w:eastAsia="en-US"/>
              </w:rPr>
              <w:t>DIVISIÓN</w:t>
            </w:r>
          </w:p>
        </w:tc>
        <w:tc>
          <w:tcPr>
            <w:tcW w:w="2982" w:type="dxa"/>
            <w:shd w:val="clear" w:color="auto" w:fill="8DB3E2" w:themeFill="text2" w:themeFillTint="66"/>
            <w:noWrap/>
            <w:tcMar>
              <w:top w:w="0" w:type="dxa"/>
              <w:left w:w="70" w:type="dxa"/>
              <w:bottom w:w="0" w:type="dxa"/>
              <w:right w:w="70" w:type="dxa"/>
            </w:tcMar>
            <w:vAlign w:val="center"/>
            <w:hideMark/>
          </w:tcPr>
          <w:p w14:paraId="5625D659" w14:textId="77777777" w:rsidR="000D5448" w:rsidRDefault="000D5448" w:rsidP="000D5448">
            <w:pPr>
              <w:widowControl w:val="0"/>
              <w:autoSpaceDE w:val="0"/>
              <w:autoSpaceDN w:val="0"/>
              <w:adjustRightInd w:val="0"/>
              <w:jc w:val="center"/>
              <w:rPr>
                <w:rFonts w:ascii="AvantGarde Bk BT" w:eastAsiaTheme="minorEastAsia" w:hAnsi="AvantGarde Bk BT"/>
                <w:b/>
                <w:sz w:val="20"/>
                <w:szCs w:val="20"/>
                <w:lang w:eastAsia="en-US"/>
              </w:rPr>
            </w:pPr>
            <w:r>
              <w:rPr>
                <w:rFonts w:ascii="AvantGarde Bk BT" w:eastAsiaTheme="minorEastAsia" w:hAnsi="AvantGarde Bk BT"/>
                <w:b/>
                <w:sz w:val="20"/>
                <w:szCs w:val="20"/>
                <w:lang w:eastAsia="en-US"/>
              </w:rPr>
              <w:t>DEPARTAMENTO</w:t>
            </w:r>
          </w:p>
        </w:tc>
        <w:tc>
          <w:tcPr>
            <w:tcW w:w="1346" w:type="dxa"/>
            <w:shd w:val="clear" w:color="auto" w:fill="8DB3E2" w:themeFill="text2" w:themeFillTint="66"/>
            <w:noWrap/>
            <w:tcMar>
              <w:top w:w="0" w:type="dxa"/>
              <w:left w:w="70" w:type="dxa"/>
              <w:bottom w:w="0" w:type="dxa"/>
              <w:right w:w="70" w:type="dxa"/>
            </w:tcMar>
            <w:vAlign w:val="center"/>
            <w:hideMark/>
          </w:tcPr>
          <w:p w14:paraId="049CEF39" w14:textId="77777777" w:rsidR="000D5448" w:rsidRDefault="000D5448" w:rsidP="000D5448">
            <w:pPr>
              <w:widowControl w:val="0"/>
              <w:autoSpaceDE w:val="0"/>
              <w:autoSpaceDN w:val="0"/>
              <w:adjustRightInd w:val="0"/>
              <w:jc w:val="center"/>
              <w:rPr>
                <w:rFonts w:ascii="AvantGarde Bk BT" w:eastAsiaTheme="minorEastAsia" w:hAnsi="AvantGarde Bk BT"/>
                <w:b/>
                <w:sz w:val="20"/>
                <w:szCs w:val="20"/>
                <w:lang w:eastAsia="en-US"/>
              </w:rPr>
            </w:pPr>
            <w:r>
              <w:rPr>
                <w:rFonts w:ascii="AvantGarde Bk BT" w:eastAsiaTheme="minorEastAsia" w:hAnsi="AvantGarde Bk BT"/>
                <w:b/>
                <w:sz w:val="20"/>
                <w:szCs w:val="20"/>
                <w:lang w:eastAsia="en-US"/>
              </w:rPr>
              <w:t>PTC TITULARES</w:t>
            </w:r>
          </w:p>
        </w:tc>
        <w:tc>
          <w:tcPr>
            <w:tcW w:w="1347" w:type="dxa"/>
            <w:shd w:val="clear" w:color="auto" w:fill="8DB3E2" w:themeFill="text2" w:themeFillTint="66"/>
            <w:noWrap/>
            <w:tcMar>
              <w:top w:w="0" w:type="dxa"/>
              <w:left w:w="70" w:type="dxa"/>
              <w:bottom w:w="0" w:type="dxa"/>
              <w:right w:w="70" w:type="dxa"/>
            </w:tcMar>
            <w:vAlign w:val="center"/>
            <w:hideMark/>
          </w:tcPr>
          <w:p w14:paraId="13921DD9" w14:textId="77777777" w:rsidR="000D5448" w:rsidRDefault="000D5448" w:rsidP="000D5448">
            <w:pPr>
              <w:widowControl w:val="0"/>
              <w:autoSpaceDE w:val="0"/>
              <w:autoSpaceDN w:val="0"/>
              <w:adjustRightInd w:val="0"/>
              <w:jc w:val="center"/>
              <w:rPr>
                <w:rFonts w:ascii="AvantGarde Bk BT" w:eastAsiaTheme="minorEastAsia" w:hAnsi="AvantGarde Bk BT"/>
                <w:b/>
                <w:sz w:val="22"/>
                <w:szCs w:val="22"/>
                <w:lang w:eastAsia="en-US"/>
              </w:rPr>
            </w:pPr>
            <w:r>
              <w:rPr>
                <w:rFonts w:ascii="AvantGarde Bk BT" w:eastAsiaTheme="minorEastAsia" w:hAnsi="AvantGarde Bk BT"/>
                <w:b/>
                <w:sz w:val="20"/>
                <w:szCs w:val="20"/>
                <w:lang w:eastAsia="en-US"/>
              </w:rPr>
              <w:t>TOTAL PTC</w:t>
            </w:r>
          </w:p>
        </w:tc>
      </w:tr>
      <w:tr w:rsidR="000D5448" w14:paraId="652ABFF0" w14:textId="77777777" w:rsidTr="00DE7373">
        <w:trPr>
          <w:trHeight w:val="203"/>
          <w:jc w:val="center"/>
        </w:trPr>
        <w:tc>
          <w:tcPr>
            <w:tcW w:w="2215" w:type="dxa"/>
            <w:vMerge w:val="restart"/>
            <w:tcMar>
              <w:top w:w="0" w:type="dxa"/>
              <w:left w:w="70" w:type="dxa"/>
              <w:bottom w:w="0" w:type="dxa"/>
              <w:right w:w="70" w:type="dxa"/>
            </w:tcMar>
            <w:vAlign w:val="center"/>
          </w:tcPr>
          <w:p w14:paraId="13C0A54D" w14:textId="77777777" w:rsidR="000D5448" w:rsidRDefault="000D5448" w:rsidP="000D5448">
            <w:pPr>
              <w:widowControl w:val="0"/>
              <w:autoSpaceDE w:val="0"/>
              <w:autoSpaceDN w:val="0"/>
              <w:adjustRightInd w:val="0"/>
              <w:jc w:val="center"/>
              <w:rPr>
                <w:rFonts w:ascii="AvantGarde Bk BT" w:eastAsiaTheme="minorEastAsia" w:hAnsi="AvantGarde Bk BT"/>
                <w:sz w:val="18"/>
                <w:szCs w:val="18"/>
                <w:lang w:eastAsia="en-US"/>
              </w:rPr>
            </w:pPr>
            <w:r>
              <w:rPr>
                <w:rFonts w:ascii="Calibri" w:hAnsi="Calibri"/>
                <w:color w:val="000000"/>
                <w:sz w:val="16"/>
                <w:szCs w:val="16"/>
              </w:rPr>
              <w:t>De Ciencias Sociales y de la Cultura</w:t>
            </w:r>
          </w:p>
        </w:tc>
        <w:tc>
          <w:tcPr>
            <w:tcW w:w="2982" w:type="dxa"/>
            <w:noWrap/>
            <w:tcMar>
              <w:top w:w="0" w:type="dxa"/>
              <w:left w:w="70" w:type="dxa"/>
              <w:bottom w:w="0" w:type="dxa"/>
              <w:right w:w="70" w:type="dxa"/>
            </w:tcMar>
            <w:vAlign w:val="bottom"/>
          </w:tcPr>
          <w:p w14:paraId="60923BC9" w14:textId="7AEE5130" w:rsidR="000D5448" w:rsidRPr="00A309DF" w:rsidRDefault="000D5448" w:rsidP="000D5448">
            <w:pPr>
              <w:jc w:val="center"/>
              <w:rPr>
                <w:rFonts w:ascii="AvantGarde Bk BT" w:eastAsiaTheme="minorEastAsia" w:hAnsi="AvantGarde Bk BT"/>
                <w:sz w:val="14"/>
                <w:szCs w:val="18"/>
                <w:lang w:eastAsia="en-US"/>
              </w:rPr>
            </w:pPr>
            <w:r w:rsidRPr="00A309DF">
              <w:rPr>
                <w:rFonts w:ascii="Calibri" w:hAnsi="Calibri"/>
                <w:color w:val="000000"/>
                <w:sz w:val="14"/>
                <w:szCs w:val="16"/>
              </w:rPr>
              <w:t>De Estudios Jurídicos</w:t>
            </w:r>
            <w:r w:rsidR="00D24FEF" w:rsidRPr="00A309DF">
              <w:rPr>
                <w:rFonts w:ascii="Calibri" w:hAnsi="Calibri"/>
                <w:color w:val="000000"/>
                <w:sz w:val="14"/>
                <w:szCs w:val="16"/>
              </w:rPr>
              <w:t>,</w:t>
            </w:r>
            <w:r w:rsidRPr="00A309DF">
              <w:rPr>
                <w:rFonts w:ascii="Calibri" w:hAnsi="Calibri"/>
                <w:color w:val="000000"/>
                <w:sz w:val="14"/>
                <w:szCs w:val="16"/>
              </w:rPr>
              <w:t xml:space="preserve"> Sociales</w:t>
            </w:r>
            <w:r w:rsidR="00D24FEF" w:rsidRPr="00A309DF">
              <w:rPr>
                <w:rFonts w:ascii="Calibri" w:hAnsi="Calibri"/>
                <w:color w:val="000000"/>
                <w:sz w:val="14"/>
                <w:szCs w:val="16"/>
              </w:rPr>
              <w:t xml:space="preserve"> y de la Cultura</w:t>
            </w:r>
          </w:p>
        </w:tc>
        <w:tc>
          <w:tcPr>
            <w:tcW w:w="1346" w:type="dxa"/>
            <w:shd w:val="clear" w:color="auto" w:fill="FFFFFF" w:themeFill="background1"/>
            <w:noWrap/>
            <w:tcMar>
              <w:top w:w="0" w:type="dxa"/>
              <w:left w:w="70" w:type="dxa"/>
              <w:bottom w:w="0" w:type="dxa"/>
              <w:right w:w="70" w:type="dxa"/>
            </w:tcMar>
            <w:vAlign w:val="bottom"/>
          </w:tcPr>
          <w:p w14:paraId="650C6C6D" w14:textId="77777777" w:rsidR="000D5448" w:rsidRPr="001C4B26"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9</w:t>
            </w:r>
          </w:p>
        </w:tc>
        <w:tc>
          <w:tcPr>
            <w:tcW w:w="1347" w:type="dxa"/>
            <w:shd w:val="clear" w:color="auto" w:fill="FFFFFF" w:themeFill="background1"/>
            <w:noWrap/>
            <w:tcMar>
              <w:top w:w="0" w:type="dxa"/>
              <w:left w:w="70" w:type="dxa"/>
              <w:bottom w:w="0" w:type="dxa"/>
              <w:right w:w="70" w:type="dxa"/>
            </w:tcMar>
            <w:vAlign w:val="bottom"/>
          </w:tcPr>
          <w:p w14:paraId="28A88CB5" w14:textId="77777777" w:rsidR="000D5448" w:rsidRPr="001C4B26"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18</w:t>
            </w:r>
          </w:p>
        </w:tc>
      </w:tr>
      <w:tr w:rsidR="000D5448" w14:paraId="04BDCAC4" w14:textId="77777777" w:rsidTr="000D5448">
        <w:trPr>
          <w:trHeight w:val="131"/>
          <w:jc w:val="center"/>
        </w:trPr>
        <w:tc>
          <w:tcPr>
            <w:tcW w:w="2215" w:type="dxa"/>
            <w:vMerge/>
            <w:vAlign w:val="center"/>
          </w:tcPr>
          <w:p w14:paraId="34123F44" w14:textId="77777777" w:rsidR="000D5448" w:rsidRDefault="000D5448" w:rsidP="000D5448">
            <w:pPr>
              <w:rPr>
                <w:rFonts w:ascii="AvantGarde Bk BT" w:eastAsiaTheme="minorEastAsia" w:hAnsi="AvantGarde Bk BT"/>
                <w:sz w:val="18"/>
                <w:szCs w:val="18"/>
                <w:lang w:eastAsia="en-US"/>
              </w:rPr>
            </w:pPr>
          </w:p>
        </w:tc>
        <w:tc>
          <w:tcPr>
            <w:tcW w:w="2982" w:type="dxa"/>
            <w:noWrap/>
            <w:tcMar>
              <w:top w:w="0" w:type="dxa"/>
              <w:left w:w="70" w:type="dxa"/>
              <w:bottom w:w="0" w:type="dxa"/>
              <w:right w:w="70" w:type="dxa"/>
            </w:tcMar>
            <w:vAlign w:val="bottom"/>
          </w:tcPr>
          <w:p w14:paraId="3B11EED1" w14:textId="77777777" w:rsidR="000D5448" w:rsidRDefault="000D5448" w:rsidP="000D5448">
            <w:pPr>
              <w:widowControl w:val="0"/>
              <w:autoSpaceDE w:val="0"/>
              <w:autoSpaceDN w:val="0"/>
              <w:adjustRightInd w:val="0"/>
              <w:jc w:val="center"/>
              <w:rPr>
                <w:rFonts w:ascii="AvantGarde Bk BT" w:eastAsiaTheme="minorEastAsia" w:hAnsi="AvantGarde Bk BT"/>
                <w:sz w:val="18"/>
                <w:szCs w:val="18"/>
                <w:lang w:eastAsia="en-US"/>
              </w:rPr>
            </w:pPr>
            <w:r w:rsidRPr="00714B6E">
              <w:rPr>
                <w:rFonts w:ascii="Calibri" w:hAnsi="Calibri"/>
                <w:color w:val="000000"/>
                <w:sz w:val="16"/>
                <w:szCs w:val="16"/>
              </w:rPr>
              <w:t>De Estudios Organizacionales</w:t>
            </w:r>
          </w:p>
        </w:tc>
        <w:tc>
          <w:tcPr>
            <w:tcW w:w="1346" w:type="dxa"/>
            <w:shd w:val="clear" w:color="auto" w:fill="FFFFFF" w:themeFill="background1"/>
            <w:noWrap/>
            <w:tcMar>
              <w:top w:w="0" w:type="dxa"/>
              <w:left w:w="70" w:type="dxa"/>
              <w:bottom w:w="0" w:type="dxa"/>
              <w:right w:w="70" w:type="dxa"/>
            </w:tcMar>
            <w:vAlign w:val="bottom"/>
          </w:tcPr>
          <w:p w14:paraId="3A039CF8" w14:textId="77777777" w:rsidR="000D5448" w:rsidRPr="001C4B26"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7</w:t>
            </w:r>
          </w:p>
        </w:tc>
        <w:tc>
          <w:tcPr>
            <w:tcW w:w="1347" w:type="dxa"/>
            <w:shd w:val="clear" w:color="auto" w:fill="FFFFFF" w:themeFill="background1"/>
            <w:noWrap/>
            <w:tcMar>
              <w:top w:w="0" w:type="dxa"/>
              <w:left w:w="70" w:type="dxa"/>
              <w:bottom w:w="0" w:type="dxa"/>
              <w:right w:w="70" w:type="dxa"/>
            </w:tcMar>
            <w:vAlign w:val="bottom"/>
          </w:tcPr>
          <w:p w14:paraId="37A9B627" w14:textId="77777777" w:rsidR="000D5448" w:rsidRPr="001C4B26"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19</w:t>
            </w:r>
          </w:p>
        </w:tc>
      </w:tr>
      <w:tr w:rsidR="000D5448" w14:paraId="3F47DBDE" w14:textId="77777777" w:rsidTr="000D5448">
        <w:trPr>
          <w:trHeight w:val="179"/>
          <w:jc w:val="center"/>
        </w:trPr>
        <w:tc>
          <w:tcPr>
            <w:tcW w:w="2215" w:type="dxa"/>
            <w:vMerge w:val="restart"/>
            <w:tcMar>
              <w:top w:w="0" w:type="dxa"/>
              <w:left w:w="70" w:type="dxa"/>
              <w:bottom w:w="0" w:type="dxa"/>
              <w:right w:w="70" w:type="dxa"/>
            </w:tcMar>
            <w:vAlign w:val="center"/>
          </w:tcPr>
          <w:p w14:paraId="00187775" w14:textId="77777777" w:rsidR="000D5448" w:rsidRDefault="000D5448" w:rsidP="000D5448">
            <w:pPr>
              <w:widowControl w:val="0"/>
              <w:autoSpaceDE w:val="0"/>
              <w:autoSpaceDN w:val="0"/>
              <w:adjustRightInd w:val="0"/>
              <w:jc w:val="center"/>
              <w:rPr>
                <w:rFonts w:ascii="AvantGarde Bk BT" w:eastAsiaTheme="minorEastAsia" w:hAnsi="AvantGarde Bk BT"/>
                <w:sz w:val="18"/>
                <w:szCs w:val="18"/>
                <w:lang w:eastAsia="en-US"/>
              </w:rPr>
            </w:pPr>
            <w:r w:rsidRPr="00714B6E">
              <w:rPr>
                <w:rFonts w:ascii="Calibri" w:hAnsi="Calibri"/>
                <w:color w:val="000000"/>
                <w:sz w:val="16"/>
                <w:szCs w:val="16"/>
              </w:rPr>
              <w:t>De Ciencias Biomédicas</w:t>
            </w:r>
          </w:p>
        </w:tc>
        <w:tc>
          <w:tcPr>
            <w:tcW w:w="2982" w:type="dxa"/>
            <w:noWrap/>
            <w:tcMar>
              <w:top w:w="0" w:type="dxa"/>
              <w:left w:w="70" w:type="dxa"/>
              <w:bottom w:w="0" w:type="dxa"/>
              <w:right w:w="70" w:type="dxa"/>
            </w:tcMar>
            <w:vAlign w:val="bottom"/>
          </w:tcPr>
          <w:p w14:paraId="45AB6419" w14:textId="77777777" w:rsidR="000D5448" w:rsidRDefault="000D5448" w:rsidP="000D5448">
            <w:pPr>
              <w:jc w:val="center"/>
              <w:rPr>
                <w:rFonts w:ascii="AvantGarde Bk BT" w:eastAsiaTheme="minorEastAsia" w:hAnsi="AvantGarde Bk BT"/>
                <w:sz w:val="18"/>
                <w:szCs w:val="18"/>
                <w:lang w:eastAsia="en-US"/>
              </w:rPr>
            </w:pPr>
            <w:r w:rsidRPr="00714B6E">
              <w:rPr>
                <w:rFonts w:ascii="Calibri" w:hAnsi="Calibri"/>
                <w:color w:val="000000"/>
                <w:sz w:val="16"/>
                <w:szCs w:val="16"/>
              </w:rPr>
              <w:t>De Ciencias de la Salud</w:t>
            </w:r>
          </w:p>
        </w:tc>
        <w:tc>
          <w:tcPr>
            <w:tcW w:w="1346" w:type="dxa"/>
            <w:shd w:val="clear" w:color="auto" w:fill="FFFFFF" w:themeFill="background1"/>
            <w:noWrap/>
            <w:tcMar>
              <w:top w:w="0" w:type="dxa"/>
              <w:left w:w="70" w:type="dxa"/>
              <w:bottom w:w="0" w:type="dxa"/>
              <w:right w:w="70" w:type="dxa"/>
            </w:tcMar>
            <w:vAlign w:val="bottom"/>
          </w:tcPr>
          <w:p w14:paraId="5B2BED72" w14:textId="77777777" w:rsidR="000D5448" w:rsidRPr="001C4B26"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8</w:t>
            </w:r>
          </w:p>
        </w:tc>
        <w:tc>
          <w:tcPr>
            <w:tcW w:w="1347" w:type="dxa"/>
            <w:shd w:val="clear" w:color="auto" w:fill="FFFFFF" w:themeFill="background1"/>
            <w:noWrap/>
            <w:tcMar>
              <w:top w:w="0" w:type="dxa"/>
              <w:left w:w="70" w:type="dxa"/>
              <w:bottom w:w="0" w:type="dxa"/>
              <w:right w:w="70" w:type="dxa"/>
            </w:tcMar>
            <w:vAlign w:val="bottom"/>
          </w:tcPr>
          <w:p w14:paraId="3F411823" w14:textId="77777777" w:rsidR="000D5448" w:rsidRPr="001C4B26"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17</w:t>
            </w:r>
          </w:p>
        </w:tc>
      </w:tr>
      <w:tr w:rsidR="000D5448" w14:paraId="32D8A736" w14:textId="77777777" w:rsidTr="000D5448">
        <w:trPr>
          <w:trHeight w:val="185"/>
          <w:jc w:val="center"/>
        </w:trPr>
        <w:tc>
          <w:tcPr>
            <w:tcW w:w="2215" w:type="dxa"/>
            <w:vMerge/>
            <w:vAlign w:val="center"/>
          </w:tcPr>
          <w:p w14:paraId="42CAB5BB" w14:textId="77777777" w:rsidR="000D5448" w:rsidRDefault="000D5448" w:rsidP="000D5448">
            <w:pPr>
              <w:rPr>
                <w:rFonts w:ascii="AvantGarde Bk BT" w:eastAsiaTheme="minorEastAsia" w:hAnsi="AvantGarde Bk BT"/>
                <w:sz w:val="18"/>
                <w:szCs w:val="18"/>
                <w:lang w:eastAsia="en-US"/>
              </w:rPr>
            </w:pPr>
          </w:p>
        </w:tc>
        <w:tc>
          <w:tcPr>
            <w:tcW w:w="2982" w:type="dxa"/>
            <w:noWrap/>
            <w:tcMar>
              <w:top w:w="0" w:type="dxa"/>
              <w:left w:w="70" w:type="dxa"/>
              <w:bottom w:w="0" w:type="dxa"/>
              <w:right w:w="70" w:type="dxa"/>
            </w:tcMar>
            <w:vAlign w:val="bottom"/>
          </w:tcPr>
          <w:p w14:paraId="75AA97DA" w14:textId="77777777" w:rsidR="000D5448" w:rsidRDefault="000D5448" w:rsidP="000D5448">
            <w:pPr>
              <w:widowControl w:val="0"/>
              <w:autoSpaceDE w:val="0"/>
              <w:autoSpaceDN w:val="0"/>
              <w:adjustRightInd w:val="0"/>
              <w:jc w:val="center"/>
              <w:rPr>
                <w:rFonts w:ascii="AvantGarde Bk BT" w:eastAsiaTheme="minorEastAsia" w:hAnsi="AvantGarde Bk BT"/>
                <w:sz w:val="18"/>
                <w:szCs w:val="18"/>
                <w:lang w:eastAsia="en-US"/>
              </w:rPr>
            </w:pPr>
            <w:r w:rsidRPr="00714B6E">
              <w:rPr>
                <w:rFonts w:ascii="Calibri" w:hAnsi="Calibri"/>
                <w:color w:val="000000"/>
                <w:sz w:val="16"/>
                <w:szCs w:val="16"/>
              </w:rPr>
              <w:t>De Clínicas</w:t>
            </w:r>
          </w:p>
        </w:tc>
        <w:tc>
          <w:tcPr>
            <w:tcW w:w="1346" w:type="dxa"/>
            <w:shd w:val="clear" w:color="auto" w:fill="FFFFFF" w:themeFill="background1"/>
            <w:noWrap/>
            <w:tcMar>
              <w:top w:w="0" w:type="dxa"/>
              <w:left w:w="70" w:type="dxa"/>
              <w:bottom w:w="0" w:type="dxa"/>
              <w:right w:w="70" w:type="dxa"/>
            </w:tcMar>
            <w:vAlign w:val="bottom"/>
          </w:tcPr>
          <w:p w14:paraId="2C908CFE" w14:textId="77777777" w:rsidR="000D5448" w:rsidRPr="001C4B26"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7</w:t>
            </w:r>
          </w:p>
        </w:tc>
        <w:tc>
          <w:tcPr>
            <w:tcW w:w="1347" w:type="dxa"/>
            <w:shd w:val="clear" w:color="auto" w:fill="FFFFFF" w:themeFill="background1"/>
            <w:noWrap/>
            <w:tcMar>
              <w:top w:w="0" w:type="dxa"/>
              <w:left w:w="70" w:type="dxa"/>
              <w:bottom w:w="0" w:type="dxa"/>
              <w:right w:w="70" w:type="dxa"/>
            </w:tcMar>
            <w:vAlign w:val="bottom"/>
          </w:tcPr>
          <w:p w14:paraId="407DBD6C" w14:textId="77777777" w:rsidR="000D5448" w:rsidRPr="001C4B26"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21</w:t>
            </w:r>
          </w:p>
        </w:tc>
      </w:tr>
      <w:tr w:rsidR="000D5448" w14:paraId="6CBCF63C" w14:textId="77777777" w:rsidTr="000D5448">
        <w:trPr>
          <w:trHeight w:val="67"/>
          <w:jc w:val="center"/>
        </w:trPr>
        <w:tc>
          <w:tcPr>
            <w:tcW w:w="2215" w:type="dxa"/>
            <w:vMerge w:val="restart"/>
            <w:vAlign w:val="center"/>
          </w:tcPr>
          <w:p w14:paraId="3C938754" w14:textId="77777777" w:rsidR="000D5448" w:rsidRDefault="000D5448" w:rsidP="000D5448">
            <w:pPr>
              <w:jc w:val="center"/>
              <w:rPr>
                <w:rFonts w:ascii="AvantGarde Bk BT" w:eastAsiaTheme="minorEastAsia" w:hAnsi="AvantGarde Bk BT"/>
                <w:sz w:val="18"/>
                <w:szCs w:val="18"/>
                <w:lang w:eastAsia="en-US"/>
              </w:rPr>
            </w:pPr>
            <w:r w:rsidRPr="003D407A">
              <w:rPr>
                <w:rFonts w:ascii="Calibri" w:hAnsi="Calibri"/>
                <w:color w:val="000000"/>
                <w:sz w:val="16"/>
                <w:szCs w:val="16"/>
              </w:rPr>
              <w:t>De Ciencias Agropecuarias e Ingenierías</w:t>
            </w:r>
          </w:p>
        </w:tc>
        <w:tc>
          <w:tcPr>
            <w:tcW w:w="2982" w:type="dxa"/>
            <w:noWrap/>
            <w:tcMar>
              <w:top w:w="0" w:type="dxa"/>
              <w:left w:w="70" w:type="dxa"/>
              <w:bottom w:w="0" w:type="dxa"/>
              <w:right w:w="70" w:type="dxa"/>
            </w:tcMar>
            <w:vAlign w:val="bottom"/>
          </w:tcPr>
          <w:p w14:paraId="02BB6AA6" w14:textId="77777777" w:rsidR="000D5448" w:rsidRDefault="000D5448" w:rsidP="000D5448">
            <w:pPr>
              <w:jc w:val="center"/>
              <w:rPr>
                <w:rFonts w:ascii="AvantGarde Bk BT" w:eastAsiaTheme="minorEastAsia" w:hAnsi="AvantGarde Bk BT"/>
                <w:sz w:val="18"/>
                <w:szCs w:val="18"/>
                <w:lang w:eastAsia="en-US"/>
              </w:rPr>
            </w:pPr>
            <w:r w:rsidRPr="00714B6E">
              <w:rPr>
                <w:rFonts w:ascii="Calibri" w:hAnsi="Calibri"/>
                <w:color w:val="000000"/>
                <w:sz w:val="16"/>
                <w:szCs w:val="16"/>
              </w:rPr>
              <w:t xml:space="preserve">De Ciencias </w:t>
            </w:r>
            <w:r>
              <w:rPr>
                <w:rFonts w:ascii="Calibri" w:hAnsi="Calibri"/>
                <w:color w:val="000000"/>
                <w:sz w:val="16"/>
                <w:szCs w:val="16"/>
              </w:rPr>
              <w:t>Pecuarias y Agrícolas</w:t>
            </w:r>
          </w:p>
        </w:tc>
        <w:tc>
          <w:tcPr>
            <w:tcW w:w="1346" w:type="dxa"/>
            <w:shd w:val="clear" w:color="auto" w:fill="FFFFFF" w:themeFill="background1"/>
            <w:noWrap/>
            <w:tcMar>
              <w:top w:w="0" w:type="dxa"/>
              <w:left w:w="70" w:type="dxa"/>
              <w:bottom w:w="0" w:type="dxa"/>
              <w:right w:w="70" w:type="dxa"/>
            </w:tcMar>
            <w:vAlign w:val="bottom"/>
          </w:tcPr>
          <w:p w14:paraId="6AF72091" w14:textId="77777777" w:rsidR="000D5448" w:rsidRPr="001C4B26"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14</w:t>
            </w:r>
          </w:p>
        </w:tc>
        <w:tc>
          <w:tcPr>
            <w:tcW w:w="1347" w:type="dxa"/>
            <w:shd w:val="clear" w:color="auto" w:fill="FFFFFF" w:themeFill="background1"/>
            <w:noWrap/>
            <w:tcMar>
              <w:top w:w="0" w:type="dxa"/>
              <w:left w:w="70" w:type="dxa"/>
              <w:bottom w:w="0" w:type="dxa"/>
              <w:right w:w="70" w:type="dxa"/>
            </w:tcMar>
            <w:vAlign w:val="bottom"/>
          </w:tcPr>
          <w:p w14:paraId="25A958B6" w14:textId="77777777" w:rsidR="000D5448" w:rsidRPr="001C4B26"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22</w:t>
            </w:r>
          </w:p>
        </w:tc>
      </w:tr>
      <w:tr w:rsidR="000D5448" w14:paraId="1FC772ED" w14:textId="77777777" w:rsidTr="000D5448">
        <w:trPr>
          <w:trHeight w:val="69"/>
          <w:jc w:val="center"/>
        </w:trPr>
        <w:tc>
          <w:tcPr>
            <w:tcW w:w="2215" w:type="dxa"/>
            <w:vMerge/>
            <w:vAlign w:val="center"/>
          </w:tcPr>
          <w:p w14:paraId="283F5DE0" w14:textId="77777777" w:rsidR="000D5448" w:rsidRDefault="000D5448" w:rsidP="000D5448">
            <w:pPr>
              <w:rPr>
                <w:rFonts w:ascii="AvantGarde Bk BT" w:eastAsiaTheme="minorEastAsia" w:hAnsi="AvantGarde Bk BT"/>
                <w:sz w:val="18"/>
                <w:szCs w:val="18"/>
                <w:lang w:eastAsia="en-US"/>
              </w:rPr>
            </w:pPr>
          </w:p>
        </w:tc>
        <w:tc>
          <w:tcPr>
            <w:tcW w:w="2982" w:type="dxa"/>
            <w:noWrap/>
            <w:tcMar>
              <w:top w:w="0" w:type="dxa"/>
              <w:left w:w="70" w:type="dxa"/>
              <w:bottom w:w="0" w:type="dxa"/>
              <w:right w:w="70" w:type="dxa"/>
            </w:tcMar>
            <w:vAlign w:val="bottom"/>
          </w:tcPr>
          <w:p w14:paraId="22011A71" w14:textId="77777777" w:rsidR="000D5448" w:rsidRDefault="000D5448" w:rsidP="000D5448">
            <w:pPr>
              <w:widowControl w:val="0"/>
              <w:autoSpaceDE w:val="0"/>
              <w:autoSpaceDN w:val="0"/>
              <w:adjustRightInd w:val="0"/>
              <w:jc w:val="center"/>
              <w:rPr>
                <w:rFonts w:ascii="AvantGarde Bk BT" w:eastAsiaTheme="minorEastAsia" w:hAnsi="AvantGarde Bk BT"/>
                <w:sz w:val="18"/>
                <w:szCs w:val="18"/>
                <w:lang w:eastAsia="en-US"/>
              </w:rPr>
            </w:pPr>
            <w:r>
              <w:rPr>
                <w:rFonts w:ascii="Calibri" w:hAnsi="Calibri"/>
                <w:color w:val="000000"/>
                <w:sz w:val="16"/>
                <w:szCs w:val="16"/>
              </w:rPr>
              <w:t>De Ingenierías</w:t>
            </w:r>
          </w:p>
        </w:tc>
        <w:tc>
          <w:tcPr>
            <w:tcW w:w="1346" w:type="dxa"/>
            <w:shd w:val="clear" w:color="auto" w:fill="FFFFFF" w:themeFill="background1"/>
            <w:noWrap/>
            <w:tcMar>
              <w:top w:w="0" w:type="dxa"/>
              <w:left w:w="70" w:type="dxa"/>
              <w:bottom w:w="0" w:type="dxa"/>
              <w:right w:w="70" w:type="dxa"/>
            </w:tcMar>
            <w:vAlign w:val="bottom"/>
          </w:tcPr>
          <w:p w14:paraId="1F602025" w14:textId="77777777" w:rsidR="000D5448" w:rsidRPr="001C4B26"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3</w:t>
            </w:r>
          </w:p>
        </w:tc>
        <w:tc>
          <w:tcPr>
            <w:tcW w:w="1347" w:type="dxa"/>
            <w:shd w:val="clear" w:color="auto" w:fill="FFFFFF" w:themeFill="background1"/>
            <w:noWrap/>
            <w:tcMar>
              <w:top w:w="0" w:type="dxa"/>
              <w:left w:w="70" w:type="dxa"/>
              <w:bottom w:w="0" w:type="dxa"/>
              <w:right w:w="70" w:type="dxa"/>
            </w:tcMar>
            <w:vAlign w:val="bottom"/>
          </w:tcPr>
          <w:p w14:paraId="45BDDCAB" w14:textId="77777777" w:rsidR="000D5448" w:rsidRPr="001C4B26" w:rsidRDefault="000D5448" w:rsidP="000D5448">
            <w:pPr>
              <w:widowControl w:val="0"/>
              <w:autoSpaceDE w:val="0"/>
              <w:autoSpaceDN w:val="0"/>
              <w:adjustRightInd w:val="0"/>
              <w:jc w:val="center"/>
              <w:rPr>
                <w:rFonts w:ascii="AvantGarde Bk BT" w:eastAsiaTheme="minorEastAsia" w:hAnsi="AvantGarde Bk BT"/>
                <w:sz w:val="18"/>
                <w:szCs w:val="18"/>
                <w:lang w:val="es-ES_tradnl" w:eastAsia="en-US"/>
              </w:rPr>
            </w:pPr>
            <w:r>
              <w:rPr>
                <w:rFonts w:ascii="AvantGarde Bk BT" w:eastAsiaTheme="minorEastAsia" w:hAnsi="AvantGarde Bk BT"/>
                <w:sz w:val="18"/>
                <w:szCs w:val="18"/>
                <w:lang w:val="es-ES_tradnl" w:eastAsia="en-US"/>
              </w:rPr>
              <w:t>12</w:t>
            </w:r>
          </w:p>
        </w:tc>
      </w:tr>
      <w:tr w:rsidR="000D5448" w14:paraId="6825388F" w14:textId="77777777" w:rsidTr="000D5448">
        <w:trPr>
          <w:trHeight w:val="193"/>
          <w:jc w:val="center"/>
        </w:trPr>
        <w:tc>
          <w:tcPr>
            <w:tcW w:w="2215" w:type="dxa"/>
            <w:noWrap/>
            <w:tcMar>
              <w:top w:w="0" w:type="dxa"/>
              <w:left w:w="70" w:type="dxa"/>
              <w:bottom w:w="0" w:type="dxa"/>
              <w:right w:w="70" w:type="dxa"/>
            </w:tcMar>
            <w:vAlign w:val="bottom"/>
            <w:hideMark/>
          </w:tcPr>
          <w:p w14:paraId="4190A9AA" w14:textId="77777777" w:rsidR="000D5448" w:rsidRDefault="000D5448" w:rsidP="000D5448">
            <w:pPr>
              <w:jc w:val="center"/>
              <w:rPr>
                <w:rFonts w:ascii="Calibri" w:eastAsia="Calibri" w:hAnsi="Calibri" w:cs="Times New Roman"/>
                <w:b/>
                <w:bCs/>
                <w:color w:val="000000"/>
                <w:sz w:val="18"/>
                <w:szCs w:val="18"/>
                <w:lang w:eastAsia="en-US"/>
              </w:rPr>
            </w:pPr>
            <w:r>
              <w:rPr>
                <w:rFonts w:ascii="Calibri" w:eastAsia="Calibri" w:hAnsi="Calibri" w:cs="Times New Roman"/>
                <w:b/>
                <w:bCs/>
                <w:color w:val="000000"/>
                <w:sz w:val="18"/>
                <w:szCs w:val="18"/>
                <w:lang w:eastAsia="en-US"/>
              </w:rPr>
              <w:t>Total 3</w:t>
            </w:r>
          </w:p>
        </w:tc>
        <w:tc>
          <w:tcPr>
            <w:tcW w:w="2982" w:type="dxa"/>
            <w:vAlign w:val="bottom"/>
            <w:hideMark/>
          </w:tcPr>
          <w:p w14:paraId="65C9C81B" w14:textId="77777777" w:rsidR="000D5448" w:rsidRDefault="000D5448" w:rsidP="000D5448">
            <w:pPr>
              <w:jc w:val="center"/>
              <w:rPr>
                <w:rFonts w:ascii="Calibri" w:eastAsia="Calibri" w:hAnsi="Calibri" w:cs="Times New Roman"/>
                <w:b/>
                <w:bCs/>
                <w:color w:val="000000"/>
                <w:sz w:val="18"/>
                <w:szCs w:val="18"/>
                <w:lang w:eastAsia="en-US"/>
              </w:rPr>
            </w:pPr>
            <w:r>
              <w:rPr>
                <w:rFonts w:ascii="Calibri" w:eastAsia="Calibri" w:hAnsi="Calibri" w:cs="Times New Roman"/>
                <w:b/>
                <w:bCs/>
                <w:color w:val="000000"/>
                <w:sz w:val="18"/>
                <w:szCs w:val="18"/>
                <w:lang w:eastAsia="en-US"/>
              </w:rPr>
              <w:t>6</w:t>
            </w:r>
          </w:p>
        </w:tc>
        <w:tc>
          <w:tcPr>
            <w:tcW w:w="1346" w:type="dxa"/>
            <w:shd w:val="clear" w:color="auto" w:fill="FFFFFF" w:themeFill="background1"/>
            <w:noWrap/>
            <w:tcMar>
              <w:top w:w="0" w:type="dxa"/>
              <w:left w:w="70" w:type="dxa"/>
              <w:bottom w:w="0" w:type="dxa"/>
              <w:right w:w="70" w:type="dxa"/>
            </w:tcMar>
            <w:vAlign w:val="bottom"/>
          </w:tcPr>
          <w:p w14:paraId="090E9C7D" w14:textId="77777777" w:rsidR="000D5448" w:rsidRPr="00203280" w:rsidRDefault="000D5448" w:rsidP="000D5448">
            <w:pPr>
              <w:jc w:val="center"/>
              <w:rPr>
                <w:rFonts w:ascii="Calibri" w:eastAsia="Calibri" w:hAnsi="Calibri" w:cs="Times New Roman"/>
                <w:b/>
                <w:bCs/>
                <w:color w:val="000000"/>
                <w:sz w:val="18"/>
                <w:szCs w:val="18"/>
                <w:lang w:eastAsia="en-US"/>
              </w:rPr>
            </w:pPr>
            <w:r>
              <w:rPr>
                <w:rFonts w:ascii="Calibri" w:eastAsia="Calibri" w:hAnsi="Calibri" w:cs="Times New Roman"/>
                <w:b/>
                <w:bCs/>
                <w:color w:val="000000"/>
                <w:sz w:val="18"/>
                <w:szCs w:val="18"/>
                <w:lang w:eastAsia="en-US"/>
              </w:rPr>
              <w:t>48</w:t>
            </w:r>
          </w:p>
        </w:tc>
        <w:tc>
          <w:tcPr>
            <w:tcW w:w="1347" w:type="dxa"/>
            <w:shd w:val="clear" w:color="auto" w:fill="FFFFFF" w:themeFill="background1"/>
            <w:noWrap/>
            <w:tcMar>
              <w:top w:w="0" w:type="dxa"/>
              <w:left w:w="70" w:type="dxa"/>
              <w:bottom w:w="0" w:type="dxa"/>
              <w:right w:w="70" w:type="dxa"/>
            </w:tcMar>
            <w:vAlign w:val="bottom"/>
          </w:tcPr>
          <w:p w14:paraId="10961160" w14:textId="77777777" w:rsidR="000D5448" w:rsidRPr="00D929F0" w:rsidRDefault="000D5448" w:rsidP="000D5448">
            <w:pPr>
              <w:widowControl w:val="0"/>
              <w:autoSpaceDE w:val="0"/>
              <w:autoSpaceDN w:val="0"/>
              <w:adjustRightInd w:val="0"/>
              <w:jc w:val="center"/>
              <w:rPr>
                <w:rFonts w:ascii="AvantGarde Bk BT" w:eastAsiaTheme="minorEastAsia" w:hAnsi="AvantGarde Bk BT"/>
                <w:b/>
                <w:sz w:val="18"/>
                <w:szCs w:val="18"/>
                <w:lang w:val="es-ES_tradnl" w:eastAsia="en-US"/>
              </w:rPr>
            </w:pPr>
            <w:r>
              <w:rPr>
                <w:rFonts w:ascii="AvantGarde Bk BT" w:eastAsiaTheme="minorEastAsia" w:hAnsi="AvantGarde Bk BT"/>
                <w:b/>
                <w:sz w:val="18"/>
                <w:szCs w:val="18"/>
                <w:lang w:val="es-ES_tradnl" w:eastAsia="en-US"/>
              </w:rPr>
              <w:t>109</w:t>
            </w:r>
          </w:p>
        </w:tc>
      </w:tr>
    </w:tbl>
    <w:p w14:paraId="5BCA2EF4" w14:textId="656C83AD" w:rsidR="00DF5A89" w:rsidRDefault="00BC51FE" w:rsidP="00BC51FE">
      <w:pPr>
        <w:ind w:left="708" w:right="-9" w:firstLine="285"/>
        <w:jc w:val="both"/>
        <w:rPr>
          <w:rFonts w:ascii="AvantGarde Bk BT" w:eastAsiaTheme="minorEastAsia" w:hAnsi="AvantGarde Bk BT"/>
          <w:sz w:val="21"/>
          <w:szCs w:val="21"/>
        </w:rPr>
      </w:pPr>
      <w:r w:rsidRPr="004F041A">
        <w:rPr>
          <w:rFonts w:ascii="AvantGarde Bk BT" w:eastAsiaTheme="minorEastAsia" w:hAnsi="AvantGarde Bk BT"/>
          <w:sz w:val="16"/>
          <w:szCs w:val="16"/>
          <w:lang w:eastAsia="en-US"/>
        </w:rPr>
        <w:t xml:space="preserve">Fuente: Coordinación de Personal del </w:t>
      </w:r>
      <w:proofErr w:type="spellStart"/>
      <w:r w:rsidRPr="004F041A">
        <w:rPr>
          <w:rFonts w:ascii="AvantGarde Bk BT" w:eastAsiaTheme="minorEastAsia" w:hAnsi="AvantGarde Bk BT"/>
          <w:sz w:val="16"/>
          <w:szCs w:val="16"/>
          <w:lang w:eastAsia="en-US"/>
        </w:rPr>
        <w:t>CUAltos</w:t>
      </w:r>
      <w:proofErr w:type="spellEnd"/>
      <w:r w:rsidRPr="004F041A">
        <w:rPr>
          <w:rFonts w:ascii="AvantGarde Bk BT" w:eastAsiaTheme="minorEastAsia" w:hAnsi="AvantGarde Bk BT"/>
          <w:sz w:val="16"/>
          <w:szCs w:val="16"/>
          <w:lang w:eastAsia="en-US"/>
        </w:rPr>
        <w:t xml:space="preserve"> (2016)</w:t>
      </w:r>
    </w:p>
    <w:p w14:paraId="1F04F8B6" w14:textId="77777777" w:rsidR="000D5448" w:rsidRPr="006B3794" w:rsidRDefault="000D5448" w:rsidP="0071237F">
      <w:pPr>
        <w:ind w:right="-9"/>
        <w:jc w:val="both"/>
        <w:rPr>
          <w:rFonts w:ascii="AvantGarde Bk BT" w:eastAsiaTheme="minorEastAsia" w:hAnsi="AvantGarde Bk BT"/>
          <w:sz w:val="21"/>
          <w:szCs w:val="21"/>
        </w:rPr>
      </w:pPr>
    </w:p>
    <w:p w14:paraId="1456353E" w14:textId="1340F972" w:rsidR="00810A3B" w:rsidRPr="00BB75AA" w:rsidRDefault="00CF4940" w:rsidP="00BE2C76">
      <w:pPr>
        <w:pStyle w:val="Prrafodelista"/>
        <w:numPr>
          <w:ilvl w:val="0"/>
          <w:numId w:val="1"/>
        </w:numPr>
        <w:spacing w:after="0" w:line="240" w:lineRule="auto"/>
        <w:ind w:left="426" w:right="-9" w:hanging="426"/>
        <w:jc w:val="both"/>
        <w:rPr>
          <w:rFonts w:ascii="AvantGarde Bk BT" w:eastAsiaTheme="minorEastAsia" w:hAnsi="AvantGarde Bk BT"/>
          <w:sz w:val="21"/>
          <w:szCs w:val="21"/>
        </w:rPr>
      </w:pPr>
      <w:r w:rsidRPr="00BB75AA">
        <w:rPr>
          <w:rFonts w:ascii="AvantGarde Bk BT" w:eastAsiaTheme="minorEastAsia" w:hAnsi="AvantGarde Bk BT"/>
          <w:sz w:val="21"/>
          <w:szCs w:val="21"/>
        </w:rPr>
        <w:t>Que la anterior reubicación de la planta docente, principalmente de los profesores de tiempo completo en los departamentos que conforman la propuesta de reestructuración académico-administrativa</w:t>
      </w:r>
      <w:r w:rsidR="00626DD6">
        <w:rPr>
          <w:rFonts w:ascii="AvantGarde Bk BT" w:eastAsiaTheme="minorEastAsia" w:hAnsi="AvantGarde Bk BT"/>
          <w:sz w:val="21"/>
          <w:szCs w:val="21"/>
        </w:rPr>
        <w:t>,</w:t>
      </w:r>
      <w:r w:rsidRPr="00BB75AA">
        <w:rPr>
          <w:rFonts w:ascii="AvantGarde Bk BT" w:eastAsiaTheme="minorEastAsia" w:hAnsi="AvantGarde Bk BT"/>
          <w:sz w:val="21"/>
          <w:szCs w:val="21"/>
        </w:rPr>
        <w:t xml:space="preserve"> permitirá fortalecer</w:t>
      </w:r>
      <w:r w:rsidR="00810A3B" w:rsidRPr="00BB75AA">
        <w:rPr>
          <w:rFonts w:ascii="AvantGarde Bk BT" w:eastAsiaTheme="minorEastAsia" w:hAnsi="AvantGarde Bk BT"/>
          <w:sz w:val="21"/>
          <w:szCs w:val="21"/>
        </w:rPr>
        <w:t xml:space="preserve"> e intensificará </w:t>
      </w:r>
      <w:r w:rsidRPr="00BB75AA">
        <w:rPr>
          <w:rFonts w:ascii="AvantGarde Bk BT" w:eastAsiaTheme="minorEastAsia" w:hAnsi="AvantGarde Bk BT"/>
          <w:sz w:val="21"/>
          <w:szCs w:val="21"/>
        </w:rPr>
        <w:t>la interacción entre los académicos, así como impulsar sus trabajos de docencia, investiga</w:t>
      </w:r>
      <w:r w:rsidR="00626DD6">
        <w:rPr>
          <w:rFonts w:ascii="AvantGarde Bk BT" w:eastAsiaTheme="minorEastAsia" w:hAnsi="AvantGarde Bk BT"/>
          <w:sz w:val="21"/>
          <w:szCs w:val="21"/>
        </w:rPr>
        <w:t>ción, extensión y vinculación y, p</w:t>
      </w:r>
      <w:r w:rsidR="00810A3B" w:rsidRPr="00BB75AA">
        <w:rPr>
          <w:rFonts w:ascii="AvantGarde Bk BT" w:eastAsiaTheme="minorEastAsia" w:hAnsi="AvantGarde Bk BT"/>
          <w:sz w:val="21"/>
          <w:szCs w:val="21"/>
        </w:rPr>
        <w:t>or tanto</w:t>
      </w:r>
      <w:r w:rsidR="00626DD6">
        <w:rPr>
          <w:rFonts w:ascii="AvantGarde Bk BT" w:eastAsiaTheme="minorEastAsia" w:hAnsi="AvantGarde Bk BT"/>
          <w:sz w:val="21"/>
          <w:szCs w:val="21"/>
        </w:rPr>
        <w:t>,</w:t>
      </w:r>
      <w:r w:rsidR="00810A3B" w:rsidRPr="00BB75AA">
        <w:rPr>
          <w:rFonts w:ascii="AvantGarde Bk BT" w:eastAsiaTheme="minorEastAsia" w:hAnsi="AvantGarde Bk BT"/>
          <w:sz w:val="21"/>
          <w:szCs w:val="21"/>
        </w:rPr>
        <w:t xml:space="preserve"> un desarrollo armónico de grupos y </w:t>
      </w:r>
      <w:r w:rsidR="00A55C0A" w:rsidRPr="00BB75AA">
        <w:rPr>
          <w:rFonts w:ascii="AvantGarde Bk BT" w:eastAsiaTheme="minorEastAsia" w:hAnsi="AvantGarde Bk BT"/>
          <w:sz w:val="21"/>
          <w:szCs w:val="21"/>
        </w:rPr>
        <w:t>CA</w:t>
      </w:r>
      <w:r w:rsidR="00810A3B" w:rsidRPr="00BB75AA">
        <w:rPr>
          <w:rFonts w:ascii="AvantGarde Bk BT" w:eastAsiaTheme="minorEastAsia" w:hAnsi="AvantGarde Bk BT"/>
          <w:sz w:val="21"/>
          <w:szCs w:val="21"/>
        </w:rPr>
        <w:t xml:space="preserve"> en el contexto</w:t>
      </w:r>
      <w:r w:rsidR="002229DB" w:rsidRPr="00BB75AA">
        <w:rPr>
          <w:rFonts w:ascii="AvantGarde Bk BT" w:eastAsiaTheme="minorEastAsia" w:hAnsi="AvantGarde Bk BT"/>
          <w:sz w:val="21"/>
          <w:szCs w:val="21"/>
        </w:rPr>
        <w:t xml:space="preserve"> del conocimiento, logrando </w:t>
      </w:r>
      <w:r w:rsidR="00810A3B" w:rsidRPr="00BB75AA">
        <w:rPr>
          <w:rFonts w:ascii="AvantGarde Bk BT" w:eastAsiaTheme="minorEastAsia" w:hAnsi="AvantGarde Bk BT"/>
          <w:sz w:val="21"/>
          <w:szCs w:val="21"/>
        </w:rPr>
        <w:t>mejor organización y resultados en favor de los ejes institucionales.</w:t>
      </w:r>
    </w:p>
    <w:p w14:paraId="4A454811" w14:textId="77777777" w:rsidR="00810A3B" w:rsidRPr="006B3794" w:rsidRDefault="00810A3B" w:rsidP="0071237F">
      <w:pPr>
        <w:rPr>
          <w:rFonts w:ascii="AvantGarde Bk BT" w:eastAsiaTheme="minorEastAsia" w:hAnsi="AvantGarde Bk BT"/>
          <w:sz w:val="21"/>
          <w:szCs w:val="21"/>
          <w:lang w:eastAsia="en-US"/>
        </w:rPr>
      </w:pPr>
    </w:p>
    <w:p w14:paraId="0E9DDF1B" w14:textId="5784F5EE" w:rsidR="001A647B" w:rsidRPr="00334FB0" w:rsidRDefault="00CF4940" w:rsidP="00DE7373">
      <w:pPr>
        <w:pStyle w:val="Prrafodelista"/>
        <w:spacing w:after="0" w:line="240" w:lineRule="auto"/>
        <w:ind w:left="426"/>
        <w:jc w:val="both"/>
        <w:rPr>
          <w:rFonts w:ascii="AvantGarde Bk BT" w:eastAsiaTheme="minorEastAsia" w:hAnsi="AvantGarde Bk BT" w:cs="Arial"/>
          <w:sz w:val="21"/>
          <w:szCs w:val="21"/>
        </w:rPr>
      </w:pPr>
      <w:r w:rsidRPr="006B3794">
        <w:rPr>
          <w:rFonts w:ascii="AvantGarde Bk BT" w:eastAsiaTheme="minorEastAsia" w:hAnsi="AvantGarde Bk BT" w:cs="Arial"/>
          <w:sz w:val="21"/>
          <w:szCs w:val="21"/>
        </w:rPr>
        <w:t>En su s</w:t>
      </w:r>
      <w:r w:rsidR="00B01CF0">
        <w:rPr>
          <w:rFonts w:ascii="AvantGarde Bk BT" w:eastAsiaTheme="minorEastAsia" w:hAnsi="AvantGarde Bk BT" w:cs="Arial"/>
          <w:sz w:val="21"/>
          <w:szCs w:val="21"/>
        </w:rPr>
        <w:t xml:space="preserve">egunda etapa de evolución, </w:t>
      </w:r>
      <w:r w:rsidR="00B01CF0" w:rsidRPr="00334FB0">
        <w:rPr>
          <w:rFonts w:ascii="AvantGarde Bk BT" w:eastAsiaTheme="minorEastAsia" w:hAnsi="AvantGarde Bk BT" w:cs="Arial"/>
          <w:sz w:val="21"/>
          <w:szCs w:val="21"/>
        </w:rPr>
        <w:t>los d</w:t>
      </w:r>
      <w:r w:rsidRPr="00334FB0">
        <w:rPr>
          <w:rFonts w:ascii="AvantGarde Bk BT" w:eastAsiaTheme="minorEastAsia" w:hAnsi="AvantGarde Bk BT" w:cs="Arial"/>
          <w:sz w:val="21"/>
          <w:szCs w:val="21"/>
        </w:rPr>
        <w:t>epartamentos incorporarán docentes de acuerdo a las necesidades de formación de los estudiantes en las licenciaturas y posgrados que en el futuro se creen por el Centro Universitario de Los Altos</w:t>
      </w:r>
      <w:r w:rsidR="00626DD6" w:rsidRPr="00334FB0">
        <w:rPr>
          <w:rFonts w:ascii="AvantGarde Bk BT" w:eastAsiaTheme="minorEastAsia" w:hAnsi="AvantGarde Bk BT" w:cs="Arial"/>
          <w:sz w:val="21"/>
          <w:szCs w:val="21"/>
        </w:rPr>
        <w:t>,</w:t>
      </w:r>
      <w:r w:rsidRPr="00334FB0">
        <w:rPr>
          <w:rFonts w:ascii="AvantGarde Bk BT" w:eastAsiaTheme="minorEastAsia" w:hAnsi="AvantGarde Bk BT" w:cs="Arial"/>
          <w:sz w:val="21"/>
          <w:szCs w:val="21"/>
        </w:rPr>
        <w:t xml:space="preserve"> en consonancia con las necesidades de la región Altos </w:t>
      </w:r>
      <w:r w:rsidR="006F2365" w:rsidRPr="00334FB0">
        <w:rPr>
          <w:rFonts w:ascii="AvantGarde Bk BT" w:eastAsiaTheme="minorEastAsia" w:hAnsi="AvantGarde Bk BT" w:cs="Arial"/>
          <w:sz w:val="21"/>
          <w:szCs w:val="21"/>
        </w:rPr>
        <w:t>S</w:t>
      </w:r>
      <w:r w:rsidRPr="00334FB0">
        <w:rPr>
          <w:rFonts w:ascii="AvantGarde Bk BT" w:eastAsiaTheme="minorEastAsia" w:hAnsi="AvantGarde Bk BT" w:cs="Arial"/>
          <w:sz w:val="21"/>
          <w:szCs w:val="21"/>
        </w:rPr>
        <w:t>ur de Jalisco, de</w:t>
      </w:r>
      <w:r w:rsidR="00DE7373" w:rsidRPr="00334FB0">
        <w:rPr>
          <w:rFonts w:ascii="AvantGarde Bk BT" w:eastAsiaTheme="minorEastAsia" w:hAnsi="AvantGarde Bk BT" w:cs="Arial"/>
          <w:sz w:val="21"/>
          <w:szCs w:val="21"/>
        </w:rPr>
        <w:t>l estado y del país en general.</w:t>
      </w:r>
    </w:p>
    <w:p w14:paraId="39D9C417" w14:textId="77777777" w:rsidR="00DE7373" w:rsidRDefault="00DE7373">
      <w:pPr>
        <w:spacing w:after="200" w:line="276" w:lineRule="auto"/>
        <w:rPr>
          <w:rFonts w:ascii="AvantGarde Bk BT" w:eastAsia="Calibri" w:hAnsi="AvantGarde Bk BT" w:cs="Times New Roman"/>
          <w:color w:val="000000"/>
          <w:sz w:val="21"/>
          <w:szCs w:val="21"/>
          <w:lang w:eastAsia="en-US"/>
        </w:rPr>
      </w:pPr>
      <w:r>
        <w:rPr>
          <w:rFonts w:ascii="AvantGarde Bk BT" w:hAnsi="AvantGarde Bk BT"/>
          <w:color w:val="000000"/>
          <w:sz w:val="21"/>
          <w:szCs w:val="21"/>
        </w:rPr>
        <w:br w:type="page"/>
      </w:r>
    </w:p>
    <w:p w14:paraId="6B4200EA" w14:textId="3F9C99AE" w:rsidR="00CF4940" w:rsidRPr="00334FB0" w:rsidRDefault="00CF4940" w:rsidP="00BE2C76">
      <w:pPr>
        <w:pStyle w:val="Prrafodelista"/>
        <w:numPr>
          <w:ilvl w:val="0"/>
          <w:numId w:val="1"/>
        </w:numPr>
        <w:spacing w:after="0" w:line="240" w:lineRule="auto"/>
        <w:ind w:left="426" w:right="-9" w:hanging="426"/>
        <w:jc w:val="both"/>
        <w:rPr>
          <w:rFonts w:ascii="AvantGarde Bk BT" w:hAnsi="AvantGarde Bk BT"/>
          <w:sz w:val="21"/>
          <w:szCs w:val="21"/>
        </w:rPr>
      </w:pPr>
      <w:r w:rsidRPr="00334FB0">
        <w:rPr>
          <w:rFonts w:ascii="AvantGarde Bk BT" w:hAnsi="AvantGarde Bk BT"/>
          <w:sz w:val="21"/>
          <w:szCs w:val="21"/>
        </w:rPr>
        <w:lastRenderedPageBreak/>
        <w:t>Que las condiciones en cuanto al mínimo de académicos de carrera y de titulares que señala el Estatuto General de la Universidad de Guadalajara</w:t>
      </w:r>
      <w:r w:rsidR="00626DD6" w:rsidRPr="00334FB0">
        <w:rPr>
          <w:rFonts w:ascii="AvantGarde Bk BT" w:hAnsi="AvantGarde Bk BT"/>
          <w:sz w:val="21"/>
          <w:szCs w:val="21"/>
        </w:rPr>
        <w:t>,</w:t>
      </w:r>
      <w:r w:rsidRPr="00334FB0">
        <w:rPr>
          <w:rFonts w:ascii="AvantGarde Bk BT" w:hAnsi="AvantGarde Bk BT"/>
          <w:sz w:val="21"/>
          <w:szCs w:val="21"/>
        </w:rPr>
        <w:t xml:space="preserve"> en el artículo 12</w:t>
      </w:r>
      <w:r w:rsidR="00626DD6" w:rsidRPr="00334FB0">
        <w:rPr>
          <w:rFonts w:ascii="AvantGarde Bk BT" w:hAnsi="AvantGarde Bk BT"/>
          <w:sz w:val="21"/>
          <w:szCs w:val="21"/>
        </w:rPr>
        <w:t>,</w:t>
      </w:r>
      <w:r w:rsidRPr="00334FB0">
        <w:rPr>
          <w:rFonts w:ascii="AvantGarde Bk BT" w:hAnsi="AvantGarde Bk BT"/>
          <w:sz w:val="21"/>
          <w:szCs w:val="21"/>
        </w:rPr>
        <w:t xml:space="preserve"> para efectos d</w:t>
      </w:r>
      <w:r w:rsidR="00B01CF0" w:rsidRPr="00334FB0">
        <w:rPr>
          <w:rFonts w:ascii="AvantGarde Bk BT" w:hAnsi="AvantGarde Bk BT"/>
          <w:sz w:val="21"/>
          <w:szCs w:val="21"/>
        </w:rPr>
        <w:t>e crear o modificar y suprimir d</w:t>
      </w:r>
      <w:r w:rsidRPr="00334FB0">
        <w:rPr>
          <w:rFonts w:ascii="AvantGarde Bk BT" w:hAnsi="AvantGarde Bk BT"/>
          <w:sz w:val="21"/>
          <w:szCs w:val="21"/>
        </w:rPr>
        <w:t xml:space="preserve">epartamentos en los Centros Regionales, y la </w:t>
      </w:r>
      <w:proofErr w:type="spellStart"/>
      <w:r w:rsidRPr="00334FB0">
        <w:rPr>
          <w:rFonts w:ascii="AvantGarde Bk BT" w:hAnsi="AvantGarde Bk BT"/>
          <w:sz w:val="21"/>
          <w:szCs w:val="21"/>
        </w:rPr>
        <w:t>numeralia</w:t>
      </w:r>
      <w:proofErr w:type="spellEnd"/>
      <w:r w:rsidRPr="00334FB0">
        <w:rPr>
          <w:rFonts w:ascii="AvantGarde Bk BT" w:hAnsi="AvantGarde Bk BT"/>
          <w:sz w:val="21"/>
          <w:szCs w:val="21"/>
        </w:rPr>
        <w:t xml:space="preserve"> que fija el artículo 10 del mismo cuerpo normativo para crear o modificar Divisiones</w:t>
      </w:r>
      <w:r w:rsidR="00626DD6" w:rsidRPr="00334FB0">
        <w:rPr>
          <w:rFonts w:ascii="AvantGarde Bk BT" w:hAnsi="AvantGarde Bk BT"/>
          <w:sz w:val="21"/>
          <w:szCs w:val="21"/>
        </w:rPr>
        <w:t>,</w:t>
      </w:r>
      <w:r w:rsidRPr="00334FB0">
        <w:rPr>
          <w:rFonts w:ascii="AvantGarde Bk BT" w:hAnsi="AvantGarde Bk BT"/>
          <w:sz w:val="21"/>
          <w:szCs w:val="21"/>
        </w:rPr>
        <w:t xml:space="preserve"> son ampliamente cubiertas para restructurar las dos Divisiones actuales, incluir una nueva División y redistribuir las labores académicas en </w:t>
      </w:r>
      <w:r w:rsidR="009B664E" w:rsidRPr="00334FB0">
        <w:rPr>
          <w:rFonts w:ascii="AvantGarde Bk BT" w:hAnsi="AvantGarde Bk BT"/>
          <w:sz w:val="21"/>
          <w:szCs w:val="21"/>
        </w:rPr>
        <w:t>seis</w:t>
      </w:r>
      <w:r w:rsidR="00B01CF0" w:rsidRPr="00334FB0">
        <w:rPr>
          <w:rFonts w:ascii="AvantGarde Bk BT" w:hAnsi="AvantGarde Bk BT"/>
          <w:sz w:val="21"/>
          <w:szCs w:val="21"/>
        </w:rPr>
        <w:t xml:space="preserve"> d</w:t>
      </w:r>
      <w:r w:rsidRPr="00334FB0">
        <w:rPr>
          <w:rFonts w:ascii="AvantGarde Bk BT" w:hAnsi="AvantGarde Bk BT"/>
          <w:sz w:val="21"/>
          <w:szCs w:val="21"/>
        </w:rPr>
        <w:t>epartamentos.</w:t>
      </w:r>
    </w:p>
    <w:p w14:paraId="0BD12A63" w14:textId="77777777" w:rsidR="002229DB" w:rsidRPr="001D12CE" w:rsidRDefault="002229DB" w:rsidP="001D12CE">
      <w:pPr>
        <w:pStyle w:val="Prrafodelista"/>
        <w:spacing w:after="0" w:line="240" w:lineRule="auto"/>
        <w:ind w:left="426" w:right="-9" w:hanging="426"/>
        <w:jc w:val="both"/>
        <w:rPr>
          <w:rFonts w:ascii="AvantGarde Bk BT" w:hAnsi="AvantGarde Bk BT"/>
          <w:color w:val="000000"/>
          <w:sz w:val="21"/>
          <w:szCs w:val="21"/>
        </w:rPr>
      </w:pPr>
    </w:p>
    <w:p w14:paraId="72A7E441" w14:textId="38F708F2" w:rsidR="009B076A" w:rsidRDefault="00CF4940" w:rsidP="00BE2C76">
      <w:pPr>
        <w:pStyle w:val="Prrafodelista"/>
        <w:numPr>
          <w:ilvl w:val="0"/>
          <w:numId w:val="1"/>
        </w:numPr>
        <w:spacing w:after="0" w:line="240" w:lineRule="auto"/>
        <w:ind w:left="426" w:right="-9" w:hanging="426"/>
        <w:jc w:val="both"/>
        <w:rPr>
          <w:rFonts w:ascii="AvantGarde Bk BT" w:hAnsi="AvantGarde Bk BT"/>
          <w:color w:val="000000"/>
          <w:sz w:val="21"/>
          <w:szCs w:val="21"/>
        </w:rPr>
      </w:pPr>
      <w:r w:rsidRPr="009B076A">
        <w:rPr>
          <w:rFonts w:ascii="AvantGarde Bk BT" w:hAnsi="AvantGarde Bk BT"/>
          <w:color w:val="000000"/>
          <w:sz w:val="21"/>
          <w:szCs w:val="21"/>
        </w:rPr>
        <w:t xml:space="preserve">Que </w:t>
      </w:r>
      <w:r w:rsidR="009B076A" w:rsidRPr="009B076A">
        <w:rPr>
          <w:rFonts w:ascii="AvantGarde Bk BT" w:hAnsi="AvantGarde Bk BT"/>
          <w:color w:val="000000"/>
          <w:sz w:val="21"/>
          <w:szCs w:val="21"/>
        </w:rPr>
        <w:t>los</w:t>
      </w:r>
      <w:r w:rsidRPr="009B076A">
        <w:rPr>
          <w:rFonts w:ascii="AvantGarde Bk BT" w:hAnsi="AvantGarde Bk BT"/>
          <w:color w:val="000000"/>
          <w:sz w:val="21"/>
          <w:szCs w:val="21"/>
        </w:rPr>
        <w:t xml:space="preserve"> objetivo</w:t>
      </w:r>
      <w:r w:rsidR="009B076A" w:rsidRPr="009B076A">
        <w:rPr>
          <w:rFonts w:ascii="AvantGarde Bk BT" w:hAnsi="AvantGarde Bk BT"/>
          <w:color w:val="000000"/>
          <w:sz w:val="21"/>
          <w:szCs w:val="21"/>
        </w:rPr>
        <w:t>s</w:t>
      </w:r>
      <w:r w:rsidRPr="009B076A">
        <w:rPr>
          <w:rFonts w:ascii="AvantGarde Bk BT" w:hAnsi="AvantGarde Bk BT"/>
          <w:color w:val="000000"/>
          <w:sz w:val="21"/>
          <w:szCs w:val="21"/>
        </w:rPr>
        <w:t xml:space="preserve"> del </w:t>
      </w:r>
      <w:r w:rsidRPr="00DE7373">
        <w:rPr>
          <w:rFonts w:ascii="AvantGarde Bk BT" w:hAnsi="AvantGarde Bk BT"/>
          <w:b/>
          <w:color w:val="000000"/>
          <w:sz w:val="21"/>
          <w:szCs w:val="21"/>
        </w:rPr>
        <w:t>Departamento de Ingenierías</w:t>
      </w:r>
      <w:r w:rsidRPr="009B076A">
        <w:rPr>
          <w:rFonts w:ascii="AvantGarde Bk BT" w:hAnsi="AvantGarde Bk BT"/>
          <w:color w:val="000000"/>
          <w:sz w:val="21"/>
          <w:szCs w:val="21"/>
        </w:rPr>
        <w:t xml:space="preserve"> </w:t>
      </w:r>
      <w:r w:rsidR="009B076A" w:rsidRPr="009B076A">
        <w:rPr>
          <w:rFonts w:ascii="AvantGarde Bk BT" w:hAnsi="AvantGarde Bk BT"/>
          <w:color w:val="000000"/>
          <w:sz w:val="21"/>
          <w:szCs w:val="21"/>
        </w:rPr>
        <w:t>son:</w:t>
      </w:r>
    </w:p>
    <w:p w14:paraId="0C0B4B18" w14:textId="77777777" w:rsidR="001D12CE" w:rsidRDefault="001D12CE" w:rsidP="001D12CE">
      <w:pPr>
        <w:pStyle w:val="NormalWeb"/>
        <w:spacing w:before="0" w:beforeAutospacing="0" w:after="0" w:afterAutospacing="0"/>
        <w:ind w:left="851" w:hanging="851"/>
        <w:jc w:val="both"/>
        <w:rPr>
          <w:rFonts w:ascii="AvantGarde Bk BT" w:eastAsia="Calibri" w:hAnsi="AvantGarde Bk BT"/>
          <w:color w:val="000000"/>
          <w:sz w:val="21"/>
          <w:szCs w:val="21"/>
          <w:lang w:eastAsia="en-US"/>
        </w:rPr>
      </w:pPr>
    </w:p>
    <w:p w14:paraId="58640534" w14:textId="43C4231D" w:rsidR="009B076A" w:rsidRPr="009B076A" w:rsidRDefault="009B076A" w:rsidP="00BE2C76">
      <w:pPr>
        <w:pStyle w:val="NormalWeb"/>
        <w:numPr>
          <w:ilvl w:val="1"/>
          <w:numId w:val="7"/>
        </w:numPr>
        <w:spacing w:before="0" w:beforeAutospacing="0"/>
        <w:ind w:left="851" w:hanging="425"/>
        <w:jc w:val="both"/>
        <w:rPr>
          <w:rFonts w:ascii="AvantGarde Bk BT" w:eastAsia="Calibri" w:hAnsi="AvantGarde Bk BT"/>
          <w:color w:val="000000"/>
          <w:sz w:val="21"/>
          <w:szCs w:val="21"/>
          <w:lang w:eastAsia="en-US"/>
        </w:rPr>
      </w:pPr>
      <w:r w:rsidRPr="009B076A">
        <w:rPr>
          <w:rFonts w:ascii="AvantGarde Bk BT" w:eastAsia="Calibri" w:hAnsi="AvantGarde Bk BT"/>
          <w:color w:val="000000"/>
          <w:sz w:val="21"/>
          <w:szCs w:val="21"/>
          <w:lang w:eastAsia="en-US"/>
        </w:rPr>
        <w:t>Coadyuvar eficientemente en la proyección académico-administrativa de los programas educativos de pregrado y posgrado en un</w:t>
      </w:r>
      <w:r w:rsidR="00626DD6">
        <w:rPr>
          <w:rFonts w:ascii="AvantGarde Bk BT" w:eastAsia="Calibri" w:hAnsi="AvantGarde Bk BT"/>
          <w:color w:val="000000"/>
          <w:sz w:val="21"/>
          <w:szCs w:val="21"/>
          <w:lang w:eastAsia="en-US"/>
        </w:rPr>
        <w:t xml:space="preserve"> entorno de servicio de calidad;</w:t>
      </w:r>
    </w:p>
    <w:p w14:paraId="10287762" w14:textId="3B759905" w:rsidR="009B076A" w:rsidRPr="009B076A" w:rsidRDefault="009B076A"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9B076A">
        <w:rPr>
          <w:rFonts w:ascii="AvantGarde Bk BT" w:eastAsia="Calibri" w:hAnsi="AvantGarde Bk BT"/>
          <w:color w:val="000000"/>
          <w:sz w:val="21"/>
          <w:szCs w:val="21"/>
          <w:lang w:eastAsia="en-US"/>
        </w:rPr>
        <w:t>Fortalecer el perfil de los académicos con fines de incrementar la formación profesion</w:t>
      </w:r>
      <w:r w:rsidR="00626DD6">
        <w:rPr>
          <w:rFonts w:ascii="AvantGarde Bk BT" w:eastAsia="Calibri" w:hAnsi="AvantGarde Bk BT"/>
          <w:color w:val="000000"/>
          <w:sz w:val="21"/>
          <w:szCs w:val="21"/>
          <w:lang w:eastAsia="en-US"/>
        </w:rPr>
        <w:t>al y la calidad de la enseñanza;</w:t>
      </w:r>
    </w:p>
    <w:p w14:paraId="7B7895C2" w14:textId="7EA720A4" w:rsidR="009B076A" w:rsidRPr="009B076A" w:rsidRDefault="009B076A"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9B076A">
        <w:rPr>
          <w:rFonts w:ascii="AvantGarde Bk BT" w:eastAsia="Calibri" w:hAnsi="AvantGarde Bk BT"/>
          <w:color w:val="000000"/>
          <w:sz w:val="21"/>
          <w:szCs w:val="21"/>
          <w:lang w:eastAsia="en-US"/>
        </w:rPr>
        <w:t>Establecer acciones de organización y seguimiento de los acuerdos de los cu</w:t>
      </w:r>
      <w:r w:rsidR="00626DD6">
        <w:rPr>
          <w:rFonts w:ascii="AvantGarde Bk BT" w:eastAsia="Calibri" w:hAnsi="AvantGarde Bk BT"/>
          <w:color w:val="000000"/>
          <w:sz w:val="21"/>
          <w:szCs w:val="21"/>
          <w:lang w:eastAsia="en-US"/>
        </w:rPr>
        <w:t>erpos colegiados que representa;</w:t>
      </w:r>
    </w:p>
    <w:p w14:paraId="5C16254B" w14:textId="4CE48DBF" w:rsidR="009B076A" w:rsidRPr="009B076A" w:rsidRDefault="009B076A"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9B076A">
        <w:rPr>
          <w:rFonts w:ascii="AvantGarde Bk BT" w:eastAsia="Calibri" w:hAnsi="AvantGarde Bk BT"/>
          <w:color w:val="000000"/>
          <w:sz w:val="21"/>
          <w:szCs w:val="21"/>
          <w:lang w:eastAsia="en-US"/>
        </w:rPr>
        <w:t xml:space="preserve">Establecer acciones conjuntas con las Coordinaciones de carrera en la promoción de las relaciones con actores externos que implique beneficios </w:t>
      </w:r>
      <w:r w:rsidR="00626DD6">
        <w:rPr>
          <w:rFonts w:ascii="AvantGarde Bk BT" w:eastAsia="Calibri" w:hAnsi="AvantGarde Bk BT"/>
          <w:color w:val="000000"/>
          <w:sz w:val="21"/>
          <w:szCs w:val="21"/>
          <w:lang w:eastAsia="en-US"/>
        </w:rPr>
        <w:t>en</w:t>
      </w:r>
      <w:r w:rsidRPr="009B076A">
        <w:rPr>
          <w:rFonts w:ascii="AvantGarde Bk BT" w:eastAsia="Calibri" w:hAnsi="AvantGarde Bk BT"/>
          <w:color w:val="000000"/>
          <w:sz w:val="21"/>
          <w:szCs w:val="21"/>
          <w:lang w:eastAsia="en-US"/>
        </w:rPr>
        <w:t xml:space="preserve"> las actividades académicas, de investi</w:t>
      </w:r>
      <w:r w:rsidR="00626DD6">
        <w:rPr>
          <w:rFonts w:ascii="AvantGarde Bk BT" w:eastAsia="Calibri" w:hAnsi="AvantGarde Bk BT"/>
          <w:color w:val="000000"/>
          <w:sz w:val="21"/>
          <w:szCs w:val="21"/>
          <w:lang w:eastAsia="en-US"/>
        </w:rPr>
        <w:t>gación, vinculación y extensión;</w:t>
      </w:r>
    </w:p>
    <w:p w14:paraId="58A184C9" w14:textId="1C5C0179" w:rsidR="009B076A" w:rsidRPr="00334FB0" w:rsidRDefault="009B076A" w:rsidP="00BE2C76">
      <w:pPr>
        <w:pStyle w:val="NormalWeb"/>
        <w:numPr>
          <w:ilvl w:val="1"/>
          <w:numId w:val="7"/>
        </w:numPr>
        <w:ind w:left="851" w:hanging="425"/>
        <w:jc w:val="both"/>
        <w:rPr>
          <w:rFonts w:ascii="AvantGarde Bk BT" w:eastAsia="Calibri" w:hAnsi="AvantGarde Bk BT"/>
          <w:sz w:val="21"/>
          <w:szCs w:val="21"/>
          <w:lang w:eastAsia="en-US"/>
        </w:rPr>
      </w:pPr>
      <w:r w:rsidRPr="00334FB0">
        <w:rPr>
          <w:rFonts w:ascii="AvantGarde Bk BT" w:eastAsia="Calibri" w:hAnsi="AvantGarde Bk BT"/>
          <w:sz w:val="21"/>
          <w:szCs w:val="21"/>
          <w:lang w:eastAsia="en-US"/>
        </w:rPr>
        <w:t>Promover las relaciones interinstitucionales que fortalezcan las experiencias</w:t>
      </w:r>
      <w:r w:rsidR="00626DD6" w:rsidRPr="00334FB0">
        <w:rPr>
          <w:rFonts w:ascii="AvantGarde Bk BT" w:eastAsia="Calibri" w:hAnsi="AvantGarde Bk BT"/>
          <w:sz w:val="21"/>
          <w:szCs w:val="21"/>
          <w:lang w:eastAsia="en-US"/>
        </w:rPr>
        <w:t>,</w:t>
      </w:r>
      <w:r w:rsidRPr="00334FB0">
        <w:rPr>
          <w:rFonts w:ascii="AvantGarde Bk BT" w:eastAsia="Calibri" w:hAnsi="AvantGarde Bk BT"/>
          <w:sz w:val="21"/>
          <w:szCs w:val="21"/>
          <w:lang w:eastAsia="en-US"/>
        </w:rPr>
        <w:t xml:space="preserve"> tanto de los docentes como los alumnos</w:t>
      </w:r>
      <w:r w:rsidR="00626DD6" w:rsidRPr="00334FB0">
        <w:rPr>
          <w:rFonts w:ascii="AvantGarde Bk BT" w:eastAsia="Calibri" w:hAnsi="AvantGarde Bk BT"/>
          <w:sz w:val="21"/>
          <w:szCs w:val="21"/>
          <w:lang w:eastAsia="en-US"/>
        </w:rPr>
        <w:t>,</w:t>
      </w:r>
      <w:r w:rsidRPr="00334FB0">
        <w:rPr>
          <w:rFonts w:ascii="AvantGarde Bk BT" w:eastAsia="Calibri" w:hAnsi="AvantGarde Bk BT"/>
          <w:sz w:val="21"/>
          <w:szCs w:val="21"/>
          <w:lang w:eastAsia="en-US"/>
        </w:rPr>
        <w:t xml:space="preserve"> propiciando la internacionalizació</w:t>
      </w:r>
      <w:r w:rsidR="00626DD6" w:rsidRPr="00334FB0">
        <w:rPr>
          <w:rFonts w:ascii="AvantGarde Bk BT" w:eastAsia="Calibri" w:hAnsi="AvantGarde Bk BT"/>
          <w:sz w:val="21"/>
          <w:szCs w:val="21"/>
          <w:lang w:eastAsia="en-US"/>
        </w:rPr>
        <w:t>n y la calidad de sus egresados;</w:t>
      </w:r>
      <w:r w:rsidR="0029739B" w:rsidRPr="00334FB0">
        <w:rPr>
          <w:rFonts w:ascii="AvantGarde Bk BT" w:eastAsia="Calibri" w:hAnsi="AvantGarde Bk BT"/>
          <w:sz w:val="21"/>
          <w:szCs w:val="21"/>
          <w:lang w:eastAsia="en-US"/>
        </w:rPr>
        <w:t xml:space="preserve"> y,</w:t>
      </w:r>
    </w:p>
    <w:p w14:paraId="47700B5B" w14:textId="6BEFDB8B" w:rsidR="009B076A" w:rsidRPr="00334FB0" w:rsidRDefault="009B076A" w:rsidP="00BE2C76">
      <w:pPr>
        <w:pStyle w:val="NormalWeb"/>
        <w:numPr>
          <w:ilvl w:val="1"/>
          <w:numId w:val="7"/>
        </w:numPr>
        <w:spacing w:before="0" w:beforeAutospacing="0" w:after="0" w:afterAutospacing="0"/>
        <w:ind w:left="851" w:hanging="425"/>
        <w:jc w:val="both"/>
        <w:rPr>
          <w:rFonts w:ascii="AvantGarde Bk BT" w:eastAsia="Calibri" w:hAnsi="AvantGarde Bk BT"/>
          <w:sz w:val="21"/>
          <w:szCs w:val="21"/>
          <w:lang w:eastAsia="en-US"/>
        </w:rPr>
      </w:pPr>
      <w:proofErr w:type="spellStart"/>
      <w:r w:rsidRPr="00334FB0">
        <w:rPr>
          <w:rFonts w:ascii="AvantGarde Bk BT" w:eastAsia="Calibri" w:hAnsi="AvantGarde Bk BT"/>
          <w:sz w:val="21"/>
          <w:szCs w:val="21"/>
          <w:lang w:eastAsia="en-US"/>
        </w:rPr>
        <w:t>Eficientar</w:t>
      </w:r>
      <w:proofErr w:type="spellEnd"/>
      <w:r w:rsidRPr="00334FB0">
        <w:rPr>
          <w:rFonts w:ascii="AvantGarde Bk BT" w:eastAsia="Calibri" w:hAnsi="AvantGarde Bk BT"/>
          <w:sz w:val="21"/>
          <w:szCs w:val="21"/>
          <w:lang w:eastAsia="en-US"/>
        </w:rPr>
        <w:t xml:space="preserve"> la actividad de los cuerpos académicos y de sus investigadores</w:t>
      </w:r>
      <w:r w:rsidR="00626DD6" w:rsidRPr="00334FB0">
        <w:rPr>
          <w:rFonts w:ascii="AvantGarde Bk BT" w:eastAsia="Calibri" w:hAnsi="AvantGarde Bk BT"/>
          <w:sz w:val="21"/>
          <w:szCs w:val="21"/>
          <w:lang w:eastAsia="en-US"/>
        </w:rPr>
        <w:t>,</w:t>
      </w:r>
      <w:r w:rsidRPr="00334FB0">
        <w:rPr>
          <w:rFonts w:ascii="AvantGarde Bk BT" w:eastAsia="Calibri" w:hAnsi="AvantGarde Bk BT"/>
          <w:sz w:val="21"/>
          <w:szCs w:val="21"/>
          <w:lang w:eastAsia="en-US"/>
        </w:rPr>
        <w:t xml:space="preserve"> que beneficien la práctica de los alumnos.</w:t>
      </w:r>
    </w:p>
    <w:p w14:paraId="267062A9" w14:textId="77777777" w:rsidR="001D12CE" w:rsidRPr="009B076A" w:rsidRDefault="001D12CE" w:rsidP="001D12CE">
      <w:pPr>
        <w:pStyle w:val="NormalWeb"/>
        <w:spacing w:before="0" w:beforeAutospacing="0" w:after="0" w:afterAutospacing="0"/>
        <w:jc w:val="both"/>
        <w:rPr>
          <w:rFonts w:ascii="AvantGarde Bk BT" w:eastAsia="Calibri" w:hAnsi="AvantGarde Bk BT"/>
          <w:color w:val="000000"/>
          <w:sz w:val="21"/>
          <w:szCs w:val="21"/>
          <w:lang w:eastAsia="en-US"/>
        </w:rPr>
      </w:pPr>
    </w:p>
    <w:p w14:paraId="355764B9" w14:textId="3F42DF74" w:rsidR="00326EA2" w:rsidRPr="001D12CE" w:rsidRDefault="00DE7373" w:rsidP="00BE2C76">
      <w:pPr>
        <w:pStyle w:val="Prrafodelista"/>
        <w:numPr>
          <w:ilvl w:val="0"/>
          <w:numId w:val="1"/>
        </w:numPr>
        <w:spacing w:after="0" w:line="240" w:lineRule="auto"/>
        <w:ind w:left="426" w:right="-9" w:hanging="426"/>
        <w:jc w:val="both"/>
        <w:rPr>
          <w:rFonts w:ascii="AvantGarde Bk BT" w:eastAsiaTheme="minorEastAsia" w:hAnsi="AvantGarde Bk BT"/>
          <w:sz w:val="21"/>
          <w:szCs w:val="21"/>
        </w:rPr>
      </w:pPr>
      <w:r>
        <w:rPr>
          <w:rFonts w:ascii="AvantGarde Bk BT" w:hAnsi="AvantGarde Bk BT"/>
          <w:color w:val="000000"/>
          <w:sz w:val="21"/>
          <w:szCs w:val="21"/>
        </w:rPr>
        <w:t>Que l</w:t>
      </w:r>
      <w:r w:rsidR="00CF4940" w:rsidRPr="002229DB">
        <w:rPr>
          <w:rFonts w:ascii="AvantGarde Bk BT" w:hAnsi="AvantGarde Bk BT"/>
          <w:color w:val="000000"/>
          <w:sz w:val="21"/>
          <w:szCs w:val="21"/>
        </w:rPr>
        <w:t xml:space="preserve">as metas del </w:t>
      </w:r>
      <w:r w:rsidR="00326EA2" w:rsidRPr="00DE7373">
        <w:rPr>
          <w:rFonts w:ascii="AvantGarde Bk BT" w:hAnsi="AvantGarde Bk BT"/>
          <w:b/>
          <w:color w:val="000000"/>
          <w:sz w:val="21"/>
          <w:szCs w:val="21"/>
        </w:rPr>
        <w:t xml:space="preserve">Departamento </w:t>
      </w:r>
      <w:r w:rsidR="009073D6" w:rsidRPr="00DE7373">
        <w:rPr>
          <w:rFonts w:ascii="AvantGarde Bk BT" w:hAnsi="AvantGarde Bk BT"/>
          <w:b/>
          <w:color w:val="000000"/>
          <w:sz w:val="21"/>
          <w:szCs w:val="21"/>
        </w:rPr>
        <w:t>de Ingenierías</w:t>
      </w:r>
      <w:r w:rsidR="009073D6">
        <w:rPr>
          <w:rFonts w:ascii="AvantGarde Bk BT" w:hAnsi="AvantGarde Bk BT"/>
          <w:color w:val="000000"/>
          <w:sz w:val="21"/>
          <w:szCs w:val="21"/>
        </w:rPr>
        <w:t xml:space="preserve"> </w:t>
      </w:r>
      <w:r w:rsidR="00326EA2" w:rsidRPr="002229DB">
        <w:rPr>
          <w:rFonts w:ascii="AvantGarde Bk BT" w:hAnsi="AvantGarde Bk BT"/>
          <w:color w:val="000000"/>
          <w:sz w:val="21"/>
          <w:szCs w:val="21"/>
        </w:rPr>
        <w:t>son las siguientes:</w:t>
      </w:r>
    </w:p>
    <w:p w14:paraId="7E2E6F0D" w14:textId="77777777" w:rsidR="001D12CE" w:rsidRPr="002229DB" w:rsidRDefault="001D12CE" w:rsidP="001D12CE">
      <w:pPr>
        <w:pStyle w:val="Prrafodelista"/>
        <w:spacing w:after="0" w:line="240" w:lineRule="auto"/>
        <w:ind w:left="426" w:right="-9" w:hanging="426"/>
        <w:jc w:val="both"/>
        <w:rPr>
          <w:rFonts w:ascii="AvantGarde Bk BT" w:eastAsiaTheme="minorEastAsia" w:hAnsi="AvantGarde Bk BT"/>
          <w:sz w:val="21"/>
          <w:szCs w:val="21"/>
        </w:rPr>
      </w:pPr>
    </w:p>
    <w:p w14:paraId="5DD001CB" w14:textId="0106D9C3" w:rsidR="001D12CE" w:rsidRPr="001D12CE" w:rsidRDefault="001D12CE" w:rsidP="00BE2C76">
      <w:pPr>
        <w:pStyle w:val="NormalWeb"/>
        <w:numPr>
          <w:ilvl w:val="1"/>
          <w:numId w:val="7"/>
        </w:numPr>
        <w:spacing w:before="0" w:beforeAutospacing="0"/>
        <w:ind w:left="851" w:hanging="425"/>
        <w:jc w:val="both"/>
        <w:rPr>
          <w:rFonts w:ascii="AvantGarde Bk BT" w:eastAsia="Calibri" w:hAnsi="AvantGarde Bk BT"/>
          <w:color w:val="000000"/>
          <w:sz w:val="21"/>
          <w:szCs w:val="21"/>
          <w:lang w:eastAsia="en-US"/>
        </w:rPr>
      </w:pPr>
      <w:r w:rsidRPr="001D12CE">
        <w:rPr>
          <w:rFonts w:ascii="AvantGarde Bk BT" w:eastAsia="Calibri" w:hAnsi="AvantGarde Bk BT"/>
          <w:color w:val="000000"/>
          <w:sz w:val="21"/>
          <w:szCs w:val="21"/>
          <w:lang w:eastAsia="en-US"/>
        </w:rPr>
        <w:t>Contribuir con eficienc</w:t>
      </w:r>
      <w:r w:rsidR="00626DD6">
        <w:rPr>
          <w:rFonts w:ascii="AvantGarde Bk BT" w:eastAsia="Calibri" w:hAnsi="AvantGarde Bk BT"/>
          <w:color w:val="000000"/>
          <w:sz w:val="21"/>
          <w:szCs w:val="21"/>
          <w:lang w:eastAsia="en-US"/>
        </w:rPr>
        <w:t>ia a la calidad de la enseñanza;</w:t>
      </w:r>
    </w:p>
    <w:p w14:paraId="0FE1A6DC" w14:textId="431ED87B" w:rsidR="001D12CE" w:rsidRPr="001D12CE" w:rsidRDefault="00626DD6" w:rsidP="00BE2C76">
      <w:pPr>
        <w:pStyle w:val="NormalWeb"/>
        <w:numPr>
          <w:ilvl w:val="1"/>
          <w:numId w:val="7"/>
        </w:numPr>
        <w:spacing w:before="0" w:beforeAutospacing="0"/>
        <w:ind w:left="851" w:hanging="425"/>
        <w:jc w:val="both"/>
        <w:rPr>
          <w:rFonts w:ascii="AvantGarde Bk BT" w:eastAsia="Calibri" w:hAnsi="AvantGarde Bk BT"/>
          <w:color w:val="000000"/>
          <w:sz w:val="21"/>
          <w:szCs w:val="21"/>
          <w:lang w:eastAsia="en-US"/>
        </w:rPr>
      </w:pPr>
      <w:r>
        <w:rPr>
          <w:rFonts w:ascii="AvantGarde Bk BT" w:eastAsia="Calibri" w:hAnsi="AvantGarde Bk BT"/>
          <w:color w:val="000000"/>
          <w:sz w:val="21"/>
          <w:szCs w:val="21"/>
          <w:lang w:eastAsia="en-US"/>
        </w:rPr>
        <w:t>Mantener y, en su</w:t>
      </w:r>
      <w:r w:rsidR="001D12CE" w:rsidRPr="001D12CE">
        <w:rPr>
          <w:rFonts w:ascii="AvantGarde Bk BT" w:eastAsia="Calibri" w:hAnsi="AvantGarde Bk BT"/>
          <w:color w:val="000000"/>
          <w:sz w:val="21"/>
          <w:szCs w:val="21"/>
          <w:lang w:eastAsia="en-US"/>
        </w:rPr>
        <w:t xml:space="preserve"> caso</w:t>
      </w:r>
      <w:r>
        <w:rPr>
          <w:rFonts w:ascii="AvantGarde Bk BT" w:eastAsia="Calibri" w:hAnsi="AvantGarde Bk BT"/>
          <w:color w:val="000000"/>
          <w:sz w:val="21"/>
          <w:szCs w:val="21"/>
          <w:lang w:eastAsia="en-US"/>
        </w:rPr>
        <w:t>, proyectar las a</w:t>
      </w:r>
      <w:r w:rsidR="001D12CE" w:rsidRPr="001D12CE">
        <w:rPr>
          <w:rFonts w:ascii="AvantGarde Bk BT" w:eastAsia="Calibri" w:hAnsi="AvantGarde Bk BT"/>
          <w:color w:val="000000"/>
          <w:sz w:val="21"/>
          <w:szCs w:val="21"/>
          <w:lang w:eastAsia="en-US"/>
        </w:rPr>
        <w:t>creditaciones de actuale</w:t>
      </w:r>
      <w:r>
        <w:rPr>
          <w:rFonts w:ascii="AvantGarde Bk BT" w:eastAsia="Calibri" w:hAnsi="AvantGarde Bk BT"/>
          <w:color w:val="000000"/>
          <w:sz w:val="21"/>
          <w:szCs w:val="21"/>
          <w:lang w:eastAsia="en-US"/>
        </w:rPr>
        <w:t>s y nuevos programas educativos;</w:t>
      </w:r>
    </w:p>
    <w:p w14:paraId="5ECAFECA" w14:textId="5E50BDAE" w:rsidR="001D12CE" w:rsidRPr="001D12CE" w:rsidRDefault="001D12CE" w:rsidP="00BE2C76">
      <w:pPr>
        <w:pStyle w:val="NormalWeb"/>
        <w:numPr>
          <w:ilvl w:val="1"/>
          <w:numId w:val="7"/>
        </w:numPr>
        <w:spacing w:before="0" w:beforeAutospacing="0"/>
        <w:ind w:left="851" w:hanging="425"/>
        <w:jc w:val="both"/>
        <w:rPr>
          <w:rFonts w:ascii="AvantGarde Bk BT" w:eastAsia="Calibri" w:hAnsi="AvantGarde Bk BT"/>
          <w:color w:val="000000"/>
          <w:sz w:val="21"/>
          <w:szCs w:val="21"/>
          <w:lang w:eastAsia="en-US"/>
        </w:rPr>
      </w:pPr>
      <w:r w:rsidRPr="001D12CE">
        <w:rPr>
          <w:rFonts w:ascii="AvantGarde Bk BT" w:eastAsia="Calibri" w:hAnsi="AvantGarde Bk BT"/>
          <w:color w:val="000000"/>
          <w:sz w:val="21"/>
          <w:szCs w:val="21"/>
          <w:lang w:eastAsia="en-US"/>
        </w:rPr>
        <w:t>Incrementar la calidad de los académicos hacia el fortalecimiento de la Investigación orientada, a través de incorp</w:t>
      </w:r>
      <w:r w:rsidR="00626DD6">
        <w:rPr>
          <w:rFonts w:ascii="AvantGarde Bk BT" w:eastAsia="Calibri" w:hAnsi="AvantGarde Bk BT"/>
          <w:color w:val="000000"/>
          <w:sz w:val="21"/>
          <w:szCs w:val="21"/>
          <w:lang w:eastAsia="en-US"/>
        </w:rPr>
        <w:t>orar a los sectores productivos;</w:t>
      </w:r>
    </w:p>
    <w:p w14:paraId="2C9D866B" w14:textId="3BE12EB5" w:rsidR="001D12CE" w:rsidRPr="001D12CE" w:rsidRDefault="001D12CE" w:rsidP="00BE2C76">
      <w:pPr>
        <w:pStyle w:val="NormalWeb"/>
        <w:numPr>
          <w:ilvl w:val="1"/>
          <w:numId w:val="7"/>
        </w:numPr>
        <w:spacing w:before="0" w:beforeAutospacing="0"/>
        <w:ind w:left="851" w:hanging="425"/>
        <w:jc w:val="both"/>
        <w:rPr>
          <w:rFonts w:ascii="AvantGarde Bk BT" w:eastAsia="Calibri" w:hAnsi="AvantGarde Bk BT"/>
          <w:color w:val="000000"/>
          <w:sz w:val="21"/>
          <w:szCs w:val="21"/>
          <w:lang w:eastAsia="en-US"/>
        </w:rPr>
      </w:pPr>
      <w:r w:rsidRPr="001D12CE">
        <w:rPr>
          <w:rFonts w:ascii="AvantGarde Bk BT" w:eastAsia="Calibri" w:hAnsi="AvantGarde Bk BT"/>
          <w:color w:val="000000"/>
          <w:sz w:val="21"/>
          <w:szCs w:val="21"/>
          <w:lang w:eastAsia="en-US"/>
        </w:rPr>
        <w:t>Incrementar las relaciones institucionales</w:t>
      </w:r>
      <w:r w:rsidR="00626DD6">
        <w:rPr>
          <w:rFonts w:ascii="AvantGarde Bk BT" w:eastAsia="Calibri" w:hAnsi="AvantGarde Bk BT"/>
          <w:color w:val="000000"/>
          <w:sz w:val="21"/>
          <w:szCs w:val="21"/>
          <w:lang w:eastAsia="en-US"/>
        </w:rPr>
        <w:t>, tanto</w:t>
      </w:r>
      <w:r w:rsidRPr="001D12CE">
        <w:rPr>
          <w:rFonts w:ascii="AvantGarde Bk BT" w:eastAsia="Calibri" w:hAnsi="AvantGarde Bk BT"/>
          <w:color w:val="000000"/>
          <w:sz w:val="21"/>
          <w:szCs w:val="21"/>
          <w:lang w:eastAsia="en-US"/>
        </w:rPr>
        <w:t xml:space="preserve"> nacionales como internacionales</w:t>
      </w:r>
      <w:r w:rsidR="00626DD6">
        <w:rPr>
          <w:rFonts w:ascii="AvantGarde Bk BT" w:eastAsia="Calibri" w:hAnsi="AvantGarde Bk BT"/>
          <w:color w:val="000000"/>
          <w:sz w:val="21"/>
          <w:szCs w:val="21"/>
          <w:lang w:eastAsia="en-US"/>
        </w:rPr>
        <w:t>,</w:t>
      </w:r>
      <w:r w:rsidRPr="001D12CE">
        <w:rPr>
          <w:rFonts w:ascii="AvantGarde Bk BT" w:eastAsia="Calibri" w:hAnsi="AvantGarde Bk BT"/>
          <w:color w:val="000000"/>
          <w:sz w:val="21"/>
          <w:szCs w:val="21"/>
          <w:lang w:eastAsia="en-US"/>
        </w:rPr>
        <w:t xml:space="preserve"> en favor de los programas de formación d</w:t>
      </w:r>
      <w:r w:rsidR="00626DD6">
        <w:rPr>
          <w:rFonts w:ascii="AvantGarde Bk BT" w:eastAsia="Calibri" w:hAnsi="AvantGarde Bk BT"/>
          <w:color w:val="000000"/>
          <w:sz w:val="21"/>
          <w:szCs w:val="21"/>
          <w:lang w:eastAsia="en-US"/>
        </w:rPr>
        <w:t>e los docentes y de los alumnos;</w:t>
      </w:r>
    </w:p>
    <w:p w14:paraId="323A7417" w14:textId="10B134C2" w:rsidR="001D12CE" w:rsidRPr="00334FB0" w:rsidRDefault="001D12CE" w:rsidP="00BE2C76">
      <w:pPr>
        <w:pStyle w:val="NormalWeb"/>
        <w:numPr>
          <w:ilvl w:val="1"/>
          <w:numId w:val="7"/>
        </w:numPr>
        <w:spacing w:before="0" w:beforeAutospacing="0"/>
        <w:ind w:left="851" w:hanging="425"/>
        <w:jc w:val="both"/>
        <w:rPr>
          <w:rFonts w:ascii="AvantGarde Bk BT" w:eastAsia="Calibri" w:hAnsi="AvantGarde Bk BT"/>
          <w:sz w:val="21"/>
          <w:szCs w:val="21"/>
          <w:lang w:eastAsia="en-US"/>
        </w:rPr>
      </w:pPr>
      <w:r w:rsidRPr="001D12CE">
        <w:rPr>
          <w:rFonts w:ascii="AvantGarde Bk BT" w:eastAsia="Calibri" w:hAnsi="AvantGarde Bk BT"/>
          <w:color w:val="000000"/>
          <w:sz w:val="21"/>
          <w:szCs w:val="21"/>
          <w:lang w:eastAsia="en-US"/>
        </w:rPr>
        <w:t>Ampliar la actividad de servicio social y prácticas profesionales de los alu</w:t>
      </w:r>
      <w:r w:rsidR="00626DD6">
        <w:rPr>
          <w:rFonts w:ascii="AvantGarde Bk BT" w:eastAsia="Calibri" w:hAnsi="AvantGarde Bk BT"/>
          <w:color w:val="000000"/>
          <w:sz w:val="21"/>
          <w:szCs w:val="21"/>
          <w:lang w:eastAsia="en-US"/>
        </w:rPr>
        <w:t>mnos bajo una tutoría eficiente</w:t>
      </w:r>
      <w:r w:rsidR="00626DD6" w:rsidRPr="00334FB0">
        <w:rPr>
          <w:rFonts w:ascii="AvantGarde Bk BT" w:eastAsia="Calibri" w:hAnsi="AvantGarde Bk BT"/>
          <w:sz w:val="21"/>
          <w:szCs w:val="21"/>
          <w:lang w:eastAsia="en-US"/>
        </w:rPr>
        <w:t>;</w:t>
      </w:r>
      <w:r w:rsidR="0029739B" w:rsidRPr="00334FB0">
        <w:rPr>
          <w:rFonts w:ascii="AvantGarde Bk BT" w:eastAsia="Calibri" w:hAnsi="AvantGarde Bk BT"/>
          <w:sz w:val="21"/>
          <w:szCs w:val="21"/>
          <w:lang w:eastAsia="en-US"/>
        </w:rPr>
        <w:t xml:space="preserve"> y,</w:t>
      </w:r>
    </w:p>
    <w:p w14:paraId="07845932" w14:textId="77777777" w:rsidR="001D12CE" w:rsidRPr="00334FB0" w:rsidRDefault="001D12CE" w:rsidP="00BE2C76">
      <w:pPr>
        <w:pStyle w:val="NormalWeb"/>
        <w:numPr>
          <w:ilvl w:val="1"/>
          <w:numId w:val="7"/>
        </w:numPr>
        <w:spacing w:before="0" w:beforeAutospacing="0" w:after="0" w:afterAutospacing="0"/>
        <w:ind w:left="851" w:hanging="425"/>
        <w:jc w:val="both"/>
        <w:rPr>
          <w:rFonts w:ascii="AvantGarde Bk BT" w:eastAsia="Calibri" w:hAnsi="AvantGarde Bk BT"/>
          <w:sz w:val="21"/>
          <w:szCs w:val="21"/>
          <w:lang w:eastAsia="en-US"/>
        </w:rPr>
      </w:pPr>
      <w:r w:rsidRPr="00334FB0">
        <w:rPr>
          <w:rFonts w:ascii="AvantGarde Bk BT" w:eastAsia="Calibri" w:hAnsi="AvantGarde Bk BT"/>
          <w:sz w:val="21"/>
          <w:szCs w:val="21"/>
          <w:lang w:eastAsia="en-US"/>
        </w:rPr>
        <w:t>Incrementar la producción de una investigación orientada que consolide la actividad docente en el ámbito de competencia.</w:t>
      </w:r>
    </w:p>
    <w:p w14:paraId="1AD59869" w14:textId="77777777" w:rsidR="00CF4940" w:rsidRPr="002229DB" w:rsidRDefault="00CF4940" w:rsidP="001D12CE">
      <w:pPr>
        <w:pStyle w:val="Prrafodelista"/>
        <w:shd w:val="clear" w:color="auto" w:fill="FFFFFF"/>
        <w:spacing w:after="0" w:line="240" w:lineRule="auto"/>
        <w:ind w:left="364" w:hanging="364"/>
        <w:jc w:val="both"/>
        <w:rPr>
          <w:rFonts w:ascii="AvantGarde Bk BT" w:hAnsi="AvantGarde Bk BT"/>
          <w:color w:val="000000"/>
          <w:sz w:val="21"/>
          <w:szCs w:val="21"/>
        </w:rPr>
      </w:pPr>
    </w:p>
    <w:p w14:paraId="55E8A918" w14:textId="118A990B" w:rsidR="002229DB" w:rsidRDefault="00CF4940" w:rsidP="00BE2C76">
      <w:pPr>
        <w:pStyle w:val="Prrafodelista"/>
        <w:numPr>
          <w:ilvl w:val="0"/>
          <w:numId w:val="1"/>
        </w:numPr>
        <w:shd w:val="clear" w:color="auto" w:fill="FFFFFF"/>
        <w:spacing w:after="0" w:line="240" w:lineRule="auto"/>
        <w:ind w:left="364" w:hanging="364"/>
        <w:jc w:val="both"/>
        <w:rPr>
          <w:rFonts w:ascii="AvantGarde Bk BT" w:hAnsi="AvantGarde Bk BT"/>
          <w:color w:val="000000"/>
          <w:sz w:val="21"/>
          <w:szCs w:val="21"/>
        </w:rPr>
      </w:pPr>
      <w:r w:rsidRPr="009B076A">
        <w:rPr>
          <w:rFonts w:ascii="AvantGarde Bk BT" w:hAnsi="AvantGarde Bk BT"/>
          <w:color w:val="000000"/>
          <w:sz w:val="21"/>
          <w:szCs w:val="21"/>
        </w:rPr>
        <w:t xml:space="preserve">Que </w:t>
      </w:r>
      <w:r w:rsidR="009B076A" w:rsidRPr="009B076A">
        <w:rPr>
          <w:rFonts w:ascii="AvantGarde Bk BT" w:hAnsi="AvantGarde Bk BT"/>
          <w:color w:val="000000"/>
          <w:sz w:val="21"/>
          <w:szCs w:val="21"/>
        </w:rPr>
        <w:t>los</w:t>
      </w:r>
      <w:r w:rsidRPr="009B076A">
        <w:rPr>
          <w:rFonts w:ascii="AvantGarde Bk BT" w:hAnsi="AvantGarde Bk BT"/>
          <w:color w:val="000000"/>
          <w:sz w:val="21"/>
          <w:szCs w:val="21"/>
        </w:rPr>
        <w:t xml:space="preserve"> objetivo</w:t>
      </w:r>
      <w:r w:rsidR="009B076A" w:rsidRPr="009B076A">
        <w:rPr>
          <w:rFonts w:ascii="AvantGarde Bk BT" w:hAnsi="AvantGarde Bk BT"/>
          <w:color w:val="000000"/>
          <w:sz w:val="21"/>
          <w:szCs w:val="21"/>
        </w:rPr>
        <w:t>s</w:t>
      </w:r>
      <w:r w:rsidRPr="009B076A">
        <w:rPr>
          <w:rFonts w:ascii="AvantGarde Bk BT" w:hAnsi="AvantGarde Bk BT"/>
          <w:color w:val="000000"/>
          <w:sz w:val="21"/>
          <w:szCs w:val="21"/>
        </w:rPr>
        <w:t xml:space="preserve"> del </w:t>
      </w:r>
      <w:r w:rsidRPr="00DE7373">
        <w:rPr>
          <w:rFonts w:ascii="AvantGarde Bk BT" w:hAnsi="AvantGarde Bk BT"/>
          <w:b/>
          <w:color w:val="000000"/>
          <w:sz w:val="21"/>
          <w:szCs w:val="21"/>
        </w:rPr>
        <w:t xml:space="preserve">Departamento </w:t>
      </w:r>
      <w:r w:rsidR="009073D6" w:rsidRPr="00DE7373">
        <w:rPr>
          <w:rFonts w:ascii="AvantGarde Bk BT" w:hAnsi="AvantGarde Bk BT"/>
          <w:b/>
          <w:color w:val="000000"/>
          <w:sz w:val="21"/>
          <w:szCs w:val="21"/>
        </w:rPr>
        <w:t xml:space="preserve">en Ciencias </w:t>
      </w:r>
      <w:r w:rsidRPr="00DE7373">
        <w:rPr>
          <w:rFonts w:ascii="AvantGarde Bk BT" w:hAnsi="AvantGarde Bk BT"/>
          <w:b/>
          <w:color w:val="000000"/>
          <w:sz w:val="21"/>
          <w:szCs w:val="21"/>
        </w:rPr>
        <w:t>Pecuari</w:t>
      </w:r>
      <w:r w:rsidR="009073D6" w:rsidRPr="00DE7373">
        <w:rPr>
          <w:rFonts w:ascii="AvantGarde Bk BT" w:hAnsi="AvantGarde Bk BT"/>
          <w:b/>
          <w:color w:val="000000"/>
          <w:sz w:val="21"/>
          <w:szCs w:val="21"/>
        </w:rPr>
        <w:t>a</w:t>
      </w:r>
      <w:r w:rsidRPr="00DE7373">
        <w:rPr>
          <w:rFonts w:ascii="AvantGarde Bk BT" w:hAnsi="AvantGarde Bk BT"/>
          <w:b/>
          <w:color w:val="000000"/>
          <w:sz w:val="21"/>
          <w:szCs w:val="21"/>
        </w:rPr>
        <w:t xml:space="preserve"> y Agrícola</w:t>
      </w:r>
      <w:r w:rsidR="009073D6" w:rsidRPr="00DE7373">
        <w:rPr>
          <w:rFonts w:ascii="AvantGarde Bk BT" w:hAnsi="AvantGarde Bk BT"/>
          <w:b/>
          <w:color w:val="000000"/>
          <w:sz w:val="21"/>
          <w:szCs w:val="21"/>
        </w:rPr>
        <w:t>s</w:t>
      </w:r>
      <w:r w:rsidRPr="009B076A">
        <w:rPr>
          <w:rFonts w:ascii="AvantGarde Bk BT" w:hAnsi="AvantGarde Bk BT"/>
          <w:color w:val="000000"/>
          <w:sz w:val="21"/>
          <w:szCs w:val="21"/>
        </w:rPr>
        <w:t xml:space="preserve"> </w:t>
      </w:r>
      <w:r w:rsidR="009B076A" w:rsidRPr="009B076A">
        <w:rPr>
          <w:rFonts w:ascii="AvantGarde Bk BT" w:hAnsi="AvantGarde Bk BT"/>
          <w:color w:val="000000"/>
          <w:sz w:val="21"/>
          <w:szCs w:val="21"/>
        </w:rPr>
        <w:t>son</w:t>
      </w:r>
      <w:r w:rsidR="009B076A">
        <w:rPr>
          <w:rFonts w:ascii="AvantGarde Bk BT" w:hAnsi="AvantGarde Bk BT"/>
          <w:color w:val="000000"/>
          <w:sz w:val="21"/>
          <w:szCs w:val="21"/>
        </w:rPr>
        <w:t>:</w:t>
      </w:r>
    </w:p>
    <w:p w14:paraId="5106CB5B" w14:textId="0577F1C9" w:rsidR="009B076A" w:rsidRPr="009B076A" w:rsidRDefault="009B076A"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9B076A">
        <w:rPr>
          <w:rFonts w:ascii="AvantGarde Bk BT" w:eastAsia="Calibri" w:hAnsi="AvantGarde Bk BT"/>
          <w:color w:val="000000"/>
          <w:sz w:val="21"/>
          <w:szCs w:val="21"/>
          <w:lang w:eastAsia="en-US"/>
        </w:rPr>
        <w:t>Coadyuvar eficientemente en la proyección académico-administrativa de los programas educativos de pregrado y posgrado</w:t>
      </w:r>
      <w:r w:rsidR="00626DD6">
        <w:rPr>
          <w:rFonts w:ascii="AvantGarde Bk BT" w:eastAsia="Calibri" w:hAnsi="AvantGarde Bk BT"/>
          <w:color w:val="000000"/>
          <w:sz w:val="21"/>
          <w:szCs w:val="21"/>
          <w:lang w:eastAsia="en-US"/>
        </w:rPr>
        <w:t>,</w:t>
      </w:r>
      <w:r w:rsidRPr="009B076A">
        <w:rPr>
          <w:rFonts w:ascii="AvantGarde Bk BT" w:eastAsia="Calibri" w:hAnsi="AvantGarde Bk BT"/>
          <w:color w:val="000000"/>
          <w:sz w:val="21"/>
          <w:szCs w:val="21"/>
          <w:lang w:eastAsia="en-US"/>
        </w:rPr>
        <w:t xml:space="preserve"> en un entorno de servicio de calidad</w:t>
      </w:r>
      <w:r w:rsidR="00626DD6">
        <w:rPr>
          <w:rFonts w:ascii="AvantGarde Bk BT" w:eastAsia="Calibri" w:hAnsi="AvantGarde Bk BT"/>
          <w:color w:val="000000"/>
          <w:sz w:val="21"/>
          <w:szCs w:val="21"/>
          <w:lang w:eastAsia="en-US"/>
        </w:rPr>
        <w:t>;</w:t>
      </w:r>
    </w:p>
    <w:p w14:paraId="0CB444D1" w14:textId="49B8BDBD" w:rsidR="009B076A" w:rsidRPr="009B076A" w:rsidRDefault="009B076A"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9B076A">
        <w:rPr>
          <w:rFonts w:ascii="AvantGarde Bk BT" w:eastAsia="Calibri" w:hAnsi="AvantGarde Bk BT"/>
          <w:color w:val="000000"/>
          <w:sz w:val="21"/>
          <w:szCs w:val="21"/>
          <w:lang w:eastAsia="en-US"/>
        </w:rPr>
        <w:t>Fortalecer el perfil de los académicos con fines de incrementar la calidad de la ense</w:t>
      </w:r>
      <w:r w:rsidR="00626DD6">
        <w:rPr>
          <w:rFonts w:ascii="AvantGarde Bk BT" w:eastAsia="Calibri" w:hAnsi="AvantGarde Bk BT"/>
          <w:color w:val="000000"/>
          <w:sz w:val="21"/>
          <w:szCs w:val="21"/>
          <w:lang w:eastAsia="en-US"/>
        </w:rPr>
        <w:t>ñanza;</w:t>
      </w:r>
    </w:p>
    <w:p w14:paraId="7AC0C8D5" w14:textId="27081CDB" w:rsidR="009B076A" w:rsidRPr="009B076A" w:rsidRDefault="009B076A"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9B076A">
        <w:rPr>
          <w:rFonts w:ascii="AvantGarde Bk BT" w:eastAsia="Calibri" w:hAnsi="AvantGarde Bk BT"/>
          <w:color w:val="000000"/>
          <w:sz w:val="21"/>
          <w:szCs w:val="21"/>
          <w:lang w:eastAsia="en-US"/>
        </w:rPr>
        <w:lastRenderedPageBreak/>
        <w:t>Pro</w:t>
      </w:r>
      <w:r w:rsidR="00626DD6">
        <w:rPr>
          <w:rFonts w:ascii="AvantGarde Bk BT" w:eastAsia="Calibri" w:hAnsi="AvantGarde Bk BT"/>
          <w:color w:val="000000"/>
          <w:sz w:val="21"/>
          <w:szCs w:val="21"/>
          <w:lang w:eastAsia="en-US"/>
        </w:rPr>
        <w:t>piciar la consolidación de los i</w:t>
      </w:r>
      <w:r w:rsidRPr="009B076A">
        <w:rPr>
          <w:rFonts w:ascii="AvantGarde Bk BT" w:eastAsia="Calibri" w:hAnsi="AvantGarde Bk BT"/>
          <w:color w:val="000000"/>
          <w:sz w:val="21"/>
          <w:szCs w:val="21"/>
          <w:lang w:eastAsia="en-US"/>
        </w:rPr>
        <w:t>nve</w:t>
      </w:r>
      <w:r w:rsidR="00626DD6">
        <w:rPr>
          <w:rFonts w:ascii="AvantGarde Bk BT" w:eastAsia="Calibri" w:hAnsi="AvantGarde Bk BT"/>
          <w:color w:val="000000"/>
          <w:sz w:val="21"/>
          <w:szCs w:val="21"/>
          <w:lang w:eastAsia="en-US"/>
        </w:rPr>
        <w:t>stigadores y Cuerpos Académicos;</w:t>
      </w:r>
    </w:p>
    <w:p w14:paraId="50E59B73" w14:textId="37818C9D" w:rsidR="009B076A" w:rsidRPr="009B076A" w:rsidRDefault="009B076A"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9B076A">
        <w:rPr>
          <w:rFonts w:ascii="AvantGarde Bk BT" w:eastAsia="Calibri" w:hAnsi="AvantGarde Bk BT"/>
          <w:color w:val="000000"/>
          <w:sz w:val="21"/>
          <w:szCs w:val="21"/>
          <w:lang w:eastAsia="en-US"/>
        </w:rPr>
        <w:t>Contribuir en la organización y seguimiento de los acuerdos de los cu</w:t>
      </w:r>
      <w:r w:rsidR="00626DD6">
        <w:rPr>
          <w:rFonts w:ascii="AvantGarde Bk BT" w:eastAsia="Calibri" w:hAnsi="AvantGarde Bk BT"/>
          <w:color w:val="000000"/>
          <w:sz w:val="21"/>
          <w:szCs w:val="21"/>
          <w:lang w:eastAsia="en-US"/>
        </w:rPr>
        <w:t>erpos colegiados que representa;</w:t>
      </w:r>
    </w:p>
    <w:p w14:paraId="13895F39" w14:textId="7941B9FC" w:rsidR="009B076A" w:rsidRPr="00334FB0" w:rsidRDefault="009B076A" w:rsidP="00BE2C76">
      <w:pPr>
        <w:pStyle w:val="NormalWeb"/>
        <w:numPr>
          <w:ilvl w:val="1"/>
          <w:numId w:val="7"/>
        </w:numPr>
        <w:ind w:left="851" w:hanging="425"/>
        <w:jc w:val="both"/>
        <w:rPr>
          <w:rFonts w:ascii="AvantGarde Bk BT" w:eastAsia="Calibri" w:hAnsi="AvantGarde Bk BT"/>
          <w:sz w:val="21"/>
          <w:szCs w:val="21"/>
          <w:lang w:eastAsia="en-US"/>
        </w:rPr>
      </w:pPr>
      <w:r w:rsidRPr="009B076A">
        <w:rPr>
          <w:rFonts w:ascii="AvantGarde Bk BT" w:eastAsia="Calibri" w:hAnsi="AvantGarde Bk BT"/>
          <w:color w:val="000000"/>
          <w:sz w:val="21"/>
          <w:szCs w:val="21"/>
          <w:lang w:eastAsia="en-US"/>
        </w:rPr>
        <w:t>Estable</w:t>
      </w:r>
      <w:r w:rsidR="00626DD6">
        <w:rPr>
          <w:rFonts w:ascii="AvantGarde Bk BT" w:eastAsia="Calibri" w:hAnsi="AvantGarde Bk BT"/>
          <w:color w:val="000000"/>
          <w:sz w:val="21"/>
          <w:szCs w:val="21"/>
          <w:lang w:eastAsia="en-US"/>
        </w:rPr>
        <w:t>cer acciones conjuntas con las c</w:t>
      </w:r>
      <w:r w:rsidRPr="009B076A">
        <w:rPr>
          <w:rFonts w:ascii="AvantGarde Bk BT" w:eastAsia="Calibri" w:hAnsi="AvantGarde Bk BT"/>
          <w:color w:val="000000"/>
          <w:sz w:val="21"/>
          <w:szCs w:val="21"/>
          <w:lang w:eastAsia="en-US"/>
        </w:rPr>
        <w:t>oordinaciones de carrera</w:t>
      </w:r>
      <w:r w:rsidR="00626DD6">
        <w:rPr>
          <w:rFonts w:ascii="AvantGarde Bk BT" w:eastAsia="Calibri" w:hAnsi="AvantGarde Bk BT"/>
          <w:color w:val="000000"/>
          <w:sz w:val="21"/>
          <w:szCs w:val="21"/>
          <w:lang w:eastAsia="en-US"/>
        </w:rPr>
        <w:t>,</w:t>
      </w:r>
      <w:r w:rsidRPr="009B076A">
        <w:rPr>
          <w:rFonts w:ascii="AvantGarde Bk BT" w:eastAsia="Calibri" w:hAnsi="AvantGarde Bk BT"/>
          <w:color w:val="000000"/>
          <w:sz w:val="21"/>
          <w:szCs w:val="21"/>
          <w:lang w:eastAsia="en-US"/>
        </w:rPr>
        <w:t xml:space="preserve"> en la promoción de las relaciones con actores externos que implique beneficios a las actividades académicas, de investi</w:t>
      </w:r>
      <w:r w:rsidR="00626DD6">
        <w:rPr>
          <w:rFonts w:ascii="AvantGarde Bk BT" w:eastAsia="Calibri" w:hAnsi="AvantGarde Bk BT"/>
          <w:color w:val="000000"/>
          <w:sz w:val="21"/>
          <w:szCs w:val="21"/>
          <w:lang w:eastAsia="en-US"/>
        </w:rPr>
        <w:t xml:space="preserve">gación, vinculación y </w:t>
      </w:r>
      <w:r w:rsidR="00626DD6" w:rsidRPr="00334FB0">
        <w:rPr>
          <w:rFonts w:ascii="AvantGarde Bk BT" w:eastAsia="Calibri" w:hAnsi="AvantGarde Bk BT"/>
          <w:sz w:val="21"/>
          <w:szCs w:val="21"/>
          <w:lang w:eastAsia="en-US"/>
        </w:rPr>
        <w:t>extensión;</w:t>
      </w:r>
      <w:r w:rsidR="0029739B" w:rsidRPr="00334FB0">
        <w:rPr>
          <w:rFonts w:ascii="AvantGarde Bk BT" w:eastAsia="Calibri" w:hAnsi="AvantGarde Bk BT"/>
          <w:sz w:val="21"/>
          <w:szCs w:val="21"/>
          <w:lang w:eastAsia="en-US"/>
        </w:rPr>
        <w:t xml:space="preserve"> e,</w:t>
      </w:r>
    </w:p>
    <w:p w14:paraId="301F33F0" w14:textId="33501CE0" w:rsidR="009B076A" w:rsidRPr="009B076A" w:rsidRDefault="009B076A" w:rsidP="00BE2C76">
      <w:pPr>
        <w:pStyle w:val="NormalWeb"/>
        <w:numPr>
          <w:ilvl w:val="1"/>
          <w:numId w:val="7"/>
        </w:numPr>
        <w:shd w:val="clear" w:color="auto" w:fill="FFFFFF"/>
        <w:spacing w:before="0" w:beforeAutospacing="0" w:after="0" w:afterAutospacing="0"/>
        <w:ind w:left="851" w:hanging="425"/>
        <w:jc w:val="both"/>
        <w:rPr>
          <w:rFonts w:ascii="AvantGarde Bk BT" w:hAnsi="AvantGarde Bk BT"/>
          <w:color w:val="000000"/>
          <w:sz w:val="21"/>
          <w:szCs w:val="21"/>
        </w:rPr>
      </w:pPr>
      <w:r w:rsidRPr="009B076A">
        <w:rPr>
          <w:rFonts w:ascii="AvantGarde Bk BT" w:eastAsia="Calibri" w:hAnsi="AvantGarde Bk BT"/>
          <w:color w:val="000000"/>
          <w:sz w:val="21"/>
          <w:szCs w:val="21"/>
          <w:lang w:eastAsia="en-US"/>
        </w:rPr>
        <w:t>Incentivar las propuestas de programas de pregrado y posgrado</w:t>
      </w:r>
      <w:r w:rsidR="00626DD6">
        <w:rPr>
          <w:rFonts w:ascii="AvantGarde Bk BT" w:eastAsia="Calibri" w:hAnsi="AvantGarde Bk BT"/>
          <w:color w:val="000000"/>
          <w:sz w:val="21"/>
          <w:szCs w:val="21"/>
          <w:lang w:eastAsia="en-US"/>
        </w:rPr>
        <w:t>,</w:t>
      </w:r>
      <w:r w:rsidRPr="009B076A">
        <w:rPr>
          <w:rFonts w:ascii="AvantGarde Bk BT" w:eastAsia="Calibri" w:hAnsi="AvantGarde Bk BT"/>
          <w:color w:val="000000"/>
          <w:sz w:val="21"/>
          <w:szCs w:val="21"/>
          <w:lang w:eastAsia="en-US"/>
        </w:rPr>
        <w:t xml:space="preserve"> acordes a las necesidades de los sectores productivos.</w:t>
      </w:r>
    </w:p>
    <w:p w14:paraId="65C2287C" w14:textId="77777777" w:rsidR="009B076A" w:rsidRPr="009B076A" w:rsidRDefault="009B076A" w:rsidP="009B076A">
      <w:pPr>
        <w:pStyle w:val="NormalWeb"/>
        <w:shd w:val="clear" w:color="auto" w:fill="FFFFFF"/>
        <w:spacing w:before="0" w:beforeAutospacing="0" w:after="0" w:afterAutospacing="0"/>
        <w:jc w:val="both"/>
        <w:rPr>
          <w:rFonts w:ascii="AvantGarde Bk BT" w:hAnsi="AvantGarde Bk BT"/>
          <w:color w:val="000000"/>
          <w:sz w:val="21"/>
          <w:szCs w:val="21"/>
        </w:rPr>
      </w:pPr>
    </w:p>
    <w:p w14:paraId="28FCF780" w14:textId="0272C563" w:rsidR="009B076A" w:rsidRDefault="009073D6" w:rsidP="00BE2C76">
      <w:pPr>
        <w:pStyle w:val="Prrafodelista"/>
        <w:numPr>
          <w:ilvl w:val="0"/>
          <w:numId w:val="1"/>
        </w:numPr>
        <w:shd w:val="clear" w:color="auto" w:fill="FFFFFF"/>
        <w:spacing w:after="0" w:line="240" w:lineRule="auto"/>
        <w:ind w:left="364" w:hanging="364"/>
        <w:jc w:val="both"/>
        <w:rPr>
          <w:rFonts w:ascii="AvantGarde Bk BT" w:hAnsi="AvantGarde Bk BT"/>
          <w:color w:val="000000"/>
          <w:sz w:val="21"/>
          <w:szCs w:val="21"/>
        </w:rPr>
      </w:pPr>
      <w:r w:rsidRPr="009B076A">
        <w:rPr>
          <w:rFonts w:ascii="AvantGarde Bk BT" w:hAnsi="AvantGarde Bk BT"/>
          <w:color w:val="000000"/>
          <w:sz w:val="21"/>
          <w:szCs w:val="21"/>
        </w:rPr>
        <w:t>Que l</w:t>
      </w:r>
      <w:r w:rsidR="00CF4940" w:rsidRPr="009B076A">
        <w:rPr>
          <w:rFonts w:ascii="AvantGarde Bk BT" w:hAnsi="AvantGarde Bk BT"/>
          <w:color w:val="000000"/>
          <w:sz w:val="21"/>
          <w:szCs w:val="21"/>
        </w:rPr>
        <w:t xml:space="preserve">as metas </w:t>
      </w:r>
      <w:r w:rsidR="00CF4940" w:rsidRPr="00DE7373">
        <w:rPr>
          <w:rFonts w:ascii="AvantGarde Bk BT" w:hAnsi="AvantGarde Bk BT"/>
          <w:b/>
          <w:color w:val="000000"/>
          <w:sz w:val="21"/>
          <w:szCs w:val="21"/>
        </w:rPr>
        <w:t xml:space="preserve">del Departamento </w:t>
      </w:r>
      <w:r w:rsidRPr="00DE7373">
        <w:rPr>
          <w:rFonts w:ascii="AvantGarde Bk BT" w:hAnsi="AvantGarde Bk BT"/>
          <w:b/>
          <w:color w:val="000000"/>
          <w:sz w:val="21"/>
          <w:szCs w:val="21"/>
        </w:rPr>
        <w:t>en Ciencias Pecuarias y Agrícolas</w:t>
      </w:r>
      <w:r w:rsidRPr="009B076A">
        <w:rPr>
          <w:rFonts w:ascii="AvantGarde Bk BT" w:hAnsi="AvantGarde Bk BT"/>
          <w:color w:val="000000"/>
          <w:sz w:val="21"/>
          <w:szCs w:val="21"/>
        </w:rPr>
        <w:t xml:space="preserve"> </w:t>
      </w:r>
      <w:r w:rsidR="00CF4940" w:rsidRPr="009B076A">
        <w:rPr>
          <w:rFonts w:ascii="AvantGarde Bk BT" w:hAnsi="AvantGarde Bk BT"/>
          <w:color w:val="000000"/>
          <w:sz w:val="21"/>
          <w:szCs w:val="21"/>
        </w:rPr>
        <w:t>son las siguientes:</w:t>
      </w:r>
    </w:p>
    <w:p w14:paraId="3C9CE0BB" w14:textId="77777777" w:rsidR="009B076A" w:rsidRPr="009B076A" w:rsidRDefault="009B076A" w:rsidP="009B076A">
      <w:pPr>
        <w:shd w:val="clear" w:color="auto" w:fill="FFFFFF"/>
        <w:jc w:val="both"/>
        <w:rPr>
          <w:rFonts w:ascii="AvantGarde Bk BT" w:hAnsi="AvantGarde Bk BT"/>
          <w:color w:val="000000"/>
          <w:sz w:val="21"/>
          <w:szCs w:val="21"/>
        </w:rPr>
      </w:pPr>
    </w:p>
    <w:p w14:paraId="03CE6607" w14:textId="462FF01B" w:rsidR="009B076A" w:rsidRPr="009B076A" w:rsidRDefault="009B076A" w:rsidP="00BE2C76">
      <w:pPr>
        <w:pStyle w:val="NormalWeb"/>
        <w:numPr>
          <w:ilvl w:val="1"/>
          <w:numId w:val="7"/>
        </w:numPr>
        <w:spacing w:before="0" w:beforeAutospacing="0"/>
        <w:ind w:left="851" w:hanging="425"/>
        <w:jc w:val="both"/>
        <w:rPr>
          <w:rFonts w:ascii="AvantGarde Bk BT" w:eastAsia="Calibri" w:hAnsi="AvantGarde Bk BT"/>
          <w:color w:val="000000"/>
          <w:sz w:val="21"/>
          <w:szCs w:val="21"/>
          <w:lang w:eastAsia="en-US"/>
        </w:rPr>
      </w:pPr>
      <w:r w:rsidRPr="009B076A">
        <w:rPr>
          <w:rFonts w:ascii="AvantGarde Bk BT" w:eastAsia="Calibri" w:hAnsi="AvantGarde Bk BT"/>
          <w:color w:val="000000"/>
          <w:sz w:val="21"/>
          <w:szCs w:val="21"/>
          <w:lang w:eastAsia="en-US"/>
        </w:rPr>
        <w:t>Contribuir con eficienc</w:t>
      </w:r>
      <w:r w:rsidR="00626DD6">
        <w:rPr>
          <w:rFonts w:ascii="AvantGarde Bk BT" w:eastAsia="Calibri" w:hAnsi="AvantGarde Bk BT"/>
          <w:color w:val="000000"/>
          <w:sz w:val="21"/>
          <w:szCs w:val="21"/>
          <w:lang w:eastAsia="en-US"/>
        </w:rPr>
        <w:t>ia a la calidad de la enseñanza;</w:t>
      </w:r>
    </w:p>
    <w:p w14:paraId="202CDF1B" w14:textId="3731AB78" w:rsidR="009B076A" w:rsidRPr="009B076A" w:rsidRDefault="009B076A"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9B076A">
        <w:rPr>
          <w:rFonts w:ascii="AvantGarde Bk BT" w:eastAsia="Calibri" w:hAnsi="AvantGarde Bk BT"/>
          <w:color w:val="000000"/>
          <w:sz w:val="21"/>
          <w:szCs w:val="21"/>
          <w:lang w:eastAsia="en-US"/>
        </w:rPr>
        <w:t>Mantener y</w:t>
      </w:r>
      <w:r w:rsidR="00626DD6">
        <w:rPr>
          <w:rFonts w:ascii="AvantGarde Bk BT" w:eastAsia="Calibri" w:hAnsi="AvantGarde Bk BT"/>
          <w:color w:val="000000"/>
          <w:sz w:val="21"/>
          <w:szCs w:val="21"/>
          <w:lang w:eastAsia="en-US"/>
        </w:rPr>
        <w:t>,</w:t>
      </w:r>
      <w:r w:rsidRPr="009B076A">
        <w:rPr>
          <w:rFonts w:ascii="AvantGarde Bk BT" w:eastAsia="Calibri" w:hAnsi="AvantGarde Bk BT"/>
          <w:color w:val="000000"/>
          <w:sz w:val="21"/>
          <w:szCs w:val="21"/>
          <w:lang w:eastAsia="en-US"/>
        </w:rPr>
        <w:t xml:space="preserve"> en </w:t>
      </w:r>
      <w:r w:rsidR="00626DD6">
        <w:rPr>
          <w:rFonts w:ascii="AvantGarde Bk BT" w:eastAsia="Calibri" w:hAnsi="AvantGarde Bk BT"/>
          <w:color w:val="000000"/>
          <w:sz w:val="21"/>
          <w:szCs w:val="21"/>
          <w:lang w:eastAsia="en-US"/>
        </w:rPr>
        <w:t>su</w:t>
      </w:r>
      <w:r w:rsidRPr="009B076A">
        <w:rPr>
          <w:rFonts w:ascii="AvantGarde Bk BT" w:eastAsia="Calibri" w:hAnsi="AvantGarde Bk BT"/>
          <w:color w:val="000000"/>
          <w:sz w:val="21"/>
          <w:szCs w:val="21"/>
          <w:lang w:eastAsia="en-US"/>
        </w:rPr>
        <w:t xml:space="preserve"> caso</w:t>
      </w:r>
      <w:r w:rsidR="00626DD6">
        <w:rPr>
          <w:rFonts w:ascii="AvantGarde Bk BT" w:eastAsia="Calibri" w:hAnsi="AvantGarde Bk BT"/>
          <w:color w:val="000000"/>
          <w:sz w:val="21"/>
          <w:szCs w:val="21"/>
          <w:lang w:eastAsia="en-US"/>
        </w:rPr>
        <w:t>,</w:t>
      </w:r>
      <w:r w:rsidRPr="009B076A">
        <w:rPr>
          <w:rFonts w:ascii="AvantGarde Bk BT" w:eastAsia="Calibri" w:hAnsi="AvantGarde Bk BT"/>
          <w:color w:val="000000"/>
          <w:sz w:val="21"/>
          <w:szCs w:val="21"/>
          <w:lang w:eastAsia="en-US"/>
        </w:rPr>
        <w:t xml:space="preserve"> proyectar las </w:t>
      </w:r>
      <w:r w:rsidR="00626DD6">
        <w:rPr>
          <w:rFonts w:ascii="AvantGarde Bk BT" w:eastAsia="Calibri" w:hAnsi="AvantGarde Bk BT"/>
          <w:color w:val="000000"/>
          <w:sz w:val="21"/>
          <w:szCs w:val="21"/>
          <w:lang w:eastAsia="en-US"/>
        </w:rPr>
        <w:t>a</w:t>
      </w:r>
      <w:r w:rsidRPr="009B076A">
        <w:rPr>
          <w:rFonts w:ascii="AvantGarde Bk BT" w:eastAsia="Calibri" w:hAnsi="AvantGarde Bk BT"/>
          <w:color w:val="000000"/>
          <w:sz w:val="21"/>
          <w:szCs w:val="21"/>
          <w:lang w:eastAsia="en-US"/>
        </w:rPr>
        <w:t>creditaciones de actuale</w:t>
      </w:r>
      <w:r w:rsidR="00626DD6">
        <w:rPr>
          <w:rFonts w:ascii="AvantGarde Bk BT" w:eastAsia="Calibri" w:hAnsi="AvantGarde Bk BT"/>
          <w:color w:val="000000"/>
          <w:sz w:val="21"/>
          <w:szCs w:val="21"/>
          <w:lang w:eastAsia="en-US"/>
        </w:rPr>
        <w:t>s y nuevos programas educativos;</w:t>
      </w:r>
    </w:p>
    <w:p w14:paraId="7477CA00" w14:textId="59372FB2" w:rsidR="009B076A" w:rsidRPr="009B076A" w:rsidRDefault="009B076A"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9B076A">
        <w:rPr>
          <w:rFonts w:ascii="AvantGarde Bk BT" w:eastAsia="Calibri" w:hAnsi="AvantGarde Bk BT"/>
          <w:color w:val="000000"/>
          <w:sz w:val="21"/>
          <w:szCs w:val="21"/>
          <w:lang w:eastAsia="en-US"/>
        </w:rPr>
        <w:t>Incrementar la calidad de los académicos hacia el fortalecimiento de la Investigación orientada, a través de incorp</w:t>
      </w:r>
      <w:r w:rsidR="00626DD6">
        <w:rPr>
          <w:rFonts w:ascii="AvantGarde Bk BT" w:eastAsia="Calibri" w:hAnsi="AvantGarde Bk BT"/>
          <w:color w:val="000000"/>
          <w:sz w:val="21"/>
          <w:szCs w:val="21"/>
          <w:lang w:eastAsia="en-US"/>
        </w:rPr>
        <w:t>orar a los sectores productivos;</w:t>
      </w:r>
    </w:p>
    <w:p w14:paraId="328D4EDF" w14:textId="6988EBA2" w:rsidR="009B076A" w:rsidRPr="00334FB0" w:rsidRDefault="009B076A" w:rsidP="00BE2C76">
      <w:pPr>
        <w:pStyle w:val="NormalWeb"/>
        <w:numPr>
          <w:ilvl w:val="1"/>
          <w:numId w:val="7"/>
        </w:numPr>
        <w:ind w:left="851" w:hanging="425"/>
        <w:jc w:val="both"/>
        <w:rPr>
          <w:rFonts w:ascii="AvantGarde Bk BT" w:eastAsia="Calibri" w:hAnsi="AvantGarde Bk BT"/>
          <w:sz w:val="21"/>
          <w:szCs w:val="21"/>
          <w:lang w:eastAsia="en-US"/>
        </w:rPr>
      </w:pPr>
      <w:r w:rsidRPr="009B076A">
        <w:rPr>
          <w:rFonts w:ascii="AvantGarde Bk BT" w:eastAsia="Calibri" w:hAnsi="AvantGarde Bk BT"/>
          <w:color w:val="000000"/>
          <w:sz w:val="21"/>
          <w:szCs w:val="21"/>
          <w:lang w:eastAsia="en-US"/>
        </w:rPr>
        <w:t>Incrementar las relaciones institucionales</w:t>
      </w:r>
      <w:r w:rsidR="00626DD6">
        <w:rPr>
          <w:rFonts w:ascii="AvantGarde Bk BT" w:eastAsia="Calibri" w:hAnsi="AvantGarde Bk BT"/>
          <w:color w:val="000000"/>
          <w:sz w:val="21"/>
          <w:szCs w:val="21"/>
          <w:lang w:eastAsia="en-US"/>
        </w:rPr>
        <w:t>, tanto</w:t>
      </w:r>
      <w:r w:rsidRPr="009B076A">
        <w:rPr>
          <w:rFonts w:ascii="AvantGarde Bk BT" w:eastAsia="Calibri" w:hAnsi="AvantGarde Bk BT"/>
          <w:color w:val="000000"/>
          <w:sz w:val="21"/>
          <w:szCs w:val="21"/>
          <w:lang w:eastAsia="en-US"/>
        </w:rPr>
        <w:t xml:space="preserve"> nacionales como internacionales</w:t>
      </w:r>
      <w:r w:rsidR="00626DD6">
        <w:rPr>
          <w:rFonts w:ascii="AvantGarde Bk BT" w:eastAsia="Calibri" w:hAnsi="AvantGarde Bk BT"/>
          <w:color w:val="000000"/>
          <w:sz w:val="21"/>
          <w:szCs w:val="21"/>
          <w:lang w:eastAsia="en-US"/>
        </w:rPr>
        <w:t>,</w:t>
      </w:r>
      <w:r w:rsidRPr="009B076A">
        <w:rPr>
          <w:rFonts w:ascii="AvantGarde Bk BT" w:eastAsia="Calibri" w:hAnsi="AvantGarde Bk BT"/>
          <w:color w:val="000000"/>
          <w:sz w:val="21"/>
          <w:szCs w:val="21"/>
          <w:lang w:eastAsia="en-US"/>
        </w:rPr>
        <w:t xml:space="preserve"> en favor de los programas de formación de los docen</w:t>
      </w:r>
      <w:r w:rsidR="00626DD6">
        <w:rPr>
          <w:rFonts w:ascii="AvantGarde Bk BT" w:eastAsia="Calibri" w:hAnsi="AvantGarde Bk BT"/>
          <w:color w:val="000000"/>
          <w:sz w:val="21"/>
          <w:szCs w:val="21"/>
          <w:lang w:eastAsia="en-US"/>
        </w:rPr>
        <w:t xml:space="preserve">tes y de los </w:t>
      </w:r>
      <w:r w:rsidR="00626DD6" w:rsidRPr="00334FB0">
        <w:rPr>
          <w:rFonts w:ascii="AvantGarde Bk BT" w:eastAsia="Calibri" w:hAnsi="AvantGarde Bk BT"/>
          <w:sz w:val="21"/>
          <w:szCs w:val="21"/>
          <w:lang w:eastAsia="en-US"/>
        </w:rPr>
        <w:t>alumnos;</w:t>
      </w:r>
      <w:r w:rsidR="0029739B" w:rsidRPr="00334FB0">
        <w:rPr>
          <w:rFonts w:ascii="AvantGarde Bk BT" w:eastAsia="Calibri" w:hAnsi="AvantGarde Bk BT"/>
          <w:sz w:val="21"/>
          <w:szCs w:val="21"/>
          <w:lang w:eastAsia="en-US"/>
        </w:rPr>
        <w:t xml:space="preserve"> y,</w:t>
      </w:r>
    </w:p>
    <w:p w14:paraId="0BAFC165" w14:textId="439EDE12" w:rsidR="009B076A" w:rsidRDefault="009B076A" w:rsidP="00BE2C76">
      <w:pPr>
        <w:pStyle w:val="NormalWeb"/>
        <w:numPr>
          <w:ilvl w:val="1"/>
          <w:numId w:val="7"/>
        </w:numPr>
        <w:spacing w:before="0" w:beforeAutospacing="0" w:after="0" w:afterAutospacing="0"/>
        <w:ind w:left="851" w:hanging="425"/>
        <w:jc w:val="both"/>
        <w:rPr>
          <w:rFonts w:ascii="AvantGarde Bk BT" w:eastAsia="Calibri" w:hAnsi="AvantGarde Bk BT"/>
          <w:color w:val="000000"/>
          <w:sz w:val="21"/>
          <w:szCs w:val="21"/>
          <w:lang w:eastAsia="en-US"/>
        </w:rPr>
      </w:pPr>
      <w:r w:rsidRPr="009B076A">
        <w:rPr>
          <w:rFonts w:ascii="AvantGarde Bk BT" w:eastAsia="Calibri" w:hAnsi="AvantGarde Bk BT"/>
          <w:color w:val="000000"/>
          <w:sz w:val="21"/>
          <w:szCs w:val="21"/>
          <w:lang w:eastAsia="en-US"/>
        </w:rPr>
        <w:t>Ofertar programas de posgrado de calidad que mejoren los perfiles profesionales de la región.</w:t>
      </w:r>
    </w:p>
    <w:p w14:paraId="436536AA" w14:textId="77777777" w:rsidR="00360D08" w:rsidRPr="00360D08" w:rsidRDefault="00360D08" w:rsidP="00360D08">
      <w:pPr>
        <w:pStyle w:val="NormalWeb"/>
        <w:spacing w:before="0" w:beforeAutospacing="0" w:after="0" w:afterAutospacing="0"/>
        <w:ind w:left="851" w:hanging="851"/>
        <w:jc w:val="both"/>
        <w:rPr>
          <w:rFonts w:ascii="AvantGarde Bk BT" w:eastAsia="Calibri" w:hAnsi="AvantGarde Bk BT"/>
          <w:color w:val="000000"/>
          <w:sz w:val="21"/>
          <w:szCs w:val="21"/>
          <w:lang w:eastAsia="en-US"/>
        </w:rPr>
      </w:pPr>
    </w:p>
    <w:p w14:paraId="6768DED0" w14:textId="0C489BBD" w:rsidR="002229DB" w:rsidRDefault="00CF4940" w:rsidP="00BE2C76">
      <w:pPr>
        <w:pStyle w:val="Prrafodelista"/>
        <w:numPr>
          <w:ilvl w:val="0"/>
          <w:numId w:val="1"/>
        </w:numPr>
        <w:shd w:val="clear" w:color="auto" w:fill="FFFFFF"/>
        <w:spacing w:after="0" w:line="240" w:lineRule="auto"/>
        <w:ind w:left="364" w:hanging="364"/>
        <w:jc w:val="both"/>
        <w:rPr>
          <w:rFonts w:ascii="AvantGarde Bk BT" w:hAnsi="AvantGarde Bk BT"/>
          <w:color w:val="000000"/>
          <w:sz w:val="21"/>
          <w:szCs w:val="21"/>
        </w:rPr>
      </w:pPr>
      <w:r w:rsidRPr="00360D08">
        <w:rPr>
          <w:rFonts w:ascii="AvantGarde Bk BT" w:hAnsi="AvantGarde Bk BT"/>
          <w:color w:val="000000"/>
          <w:sz w:val="21"/>
          <w:szCs w:val="21"/>
        </w:rPr>
        <w:t xml:space="preserve">Que </w:t>
      </w:r>
      <w:r w:rsidR="00360D08" w:rsidRPr="00360D08">
        <w:rPr>
          <w:rFonts w:ascii="AvantGarde Bk BT" w:hAnsi="AvantGarde Bk BT"/>
          <w:color w:val="000000"/>
          <w:sz w:val="21"/>
          <w:szCs w:val="21"/>
        </w:rPr>
        <w:t>los</w:t>
      </w:r>
      <w:r w:rsidRPr="00360D08">
        <w:rPr>
          <w:rFonts w:ascii="AvantGarde Bk BT" w:hAnsi="AvantGarde Bk BT"/>
          <w:color w:val="000000"/>
          <w:sz w:val="21"/>
          <w:szCs w:val="21"/>
        </w:rPr>
        <w:t xml:space="preserve"> objetivo</w:t>
      </w:r>
      <w:r w:rsidR="00360D08" w:rsidRPr="00360D08">
        <w:rPr>
          <w:rFonts w:ascii="AvantGarde Bk BT" w:hAnsi="AvantGarde Bk BT"/>
          <w:color w:val="000000"/>
          <w:sz w:val="21"/>
          <w:szCs w:val="21"/>
        </w:rPr>
        <w:t>s</w:t>
      </w:r>
      <w:r w:rsidRPr="00360D08">
        <w:rPr>
          <w:rFonts w:ascii="AvantGarde Bk BT" w:hAnsi="AvantGarde Bk BT"/>
          <w:color w:val="000000"/>
          <w:sz w:val="21"/>
          <w:szCs w:val="21"/>
        </w:rPr>
        <w:t xml:space="preserve"> del </w:t>
      </w:r>
      <w:r w:rsidRPr="00DE7373">
        <w:rPr>
          <w:rFonts w:ascii="AvantGarde Bk BT" w:hAnsi="AvantGarde Bk BT"/>
          <w:b/>
          <w:color w:val="000000"/>
          <w:sz w:val="21"/>
          <w:szCs w:val="21"/>
        </w:rPr>
        <w:t>Departamento de Estudios Jurídicos y Sociales</w:t>
      </w:r>
      <w:r w:rsidRPr="00360D08">
        <w:rPr>
          <w:rFonts w:ascii="AvantGarde Bk BT" w:hAnsi="AvantGarde Bk BT"/>
          <w:color w:val="000000"/>
          <w:sz w:val="21"/>
          <w:szCs w:val="21"/>
        </w:rPr>
        <w:t xml:space="preserve"> </w:t>
      </w:r>
      <w:r w:rsidR="00360D08" w:rsidRPr="00360D08">
        <w:rPr>
          <w:rFonts w:ascii="AvantGarde Bk BT" w:hAnsi="AvantGarde Bk BT"/>
          <w:color w:val="000000"/>
          <w:sz w:val="21"/>
          <w:szCs w:val="21"/>
        </w:rPr>
        <w:t>son</w:t>
      </w:r>
      <w:r w:rsidR="00360D08">
        <w:rPr>
          <w:rFonts w:ascii="AvantGarde Bk BT" w:hAnsi="AvantGarde Bk BT"/>
          <w:color w:val="000000"/>
          <w:sz w:val="21"/>
          <w:szCs w:val="21"/>
        </w:rPr>
        <w:t>:</w:t>
      </w:r>
    </w:p>
    <w:p w14:paraId="1C321E2C" w14:textId="77777777" w:rsidR="00360D08" w:rsidRDefault="00360D08" w:rsidP="00360D08">
      <w:pPr>
        <w:pStyle w:val="NormalWeb"/>
        <w:spacing w:before="0" w:beforeAutospacing="0" w:after="0" w:afterAutospacing="0"/>
        <w:ind w:left="851" w:hanging="851"/>
        <w:jc w:val="both"/>
        <w:rPr>
          <w:rFonts w:ascii="AvantGarde Bk BT" w:eastAsia="Calibri" w:hAnsi="AvantGarde Bk BT"/>
          <w:color w:val="000000"/>
          <w:sz w:val="21"/>
          <w:szCs w:val="21"/>
          <w:lang w:eastAsia="en-US"/>
        </w:rPr>
      </w:pPr>
    </w:p>
    <w:p w14:paraId="7110C341" w14:textId="48F4D40A" w:rsidR="00360D08" w:rsidRPr="00360D08" w:rsidRDefault="00360D08" w:rsidP="00BE2C76">
      <w:pPr>
        <w:pStyle w:val="NormalWeb"/>
        <w:numPr>
          <w:ilvl w:val="1"/>
          <w:numId w:val="7"/>
        </w:numPr>
        <w:spacing w:before="0" w:beforeAutospacing="0" w:after="0" w:afterAutospacing="0"/>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Fortalecer la planta docente</w:t>
      </w:r>
      <w:r w:rsidR="00626DD6">
        <w:rPr>
          <w:rFonts w:ascii="AvantGarde Bk BT" w:eastAsia="Calibri" w:hAnsi="AvantGarde Bk BT"/>
          <w:color w:val="000000"/>
          <w:sz w:val="21"/>
          <w:szCs w:val="21"/>
          <w:lang w:eastAsia="en-US"/>
        </w:rPr>
        <w:t>;</w:t>
      </w:r>
      <w:r w:rsidRPr="00360D08">
        <w:rPr>
          <w:rFonts w:ascii="AvantGarde Bk BT" w:eastAsia="Calibri" w:hAnsi="AvantGarde Bk BT"/>
          <w:color w:val="000000"/>
          <w:sz w:val="21"/>
          <w:szCs w:val="21"/>
          <w:lang w:eastAsia="en-US"/>
        </w:rPr>
        <w:t xml:space="preserve"> que sea suficiente y capacitada, con</w:t>
      </w:r>
      <w:r w:rsidR="00626DD6">
        <w:rPr>
          <w:rFonts w:ascii="AvantGarde Bk BT" w:eastAsia="Calibri" w:hAnsi="AvantGarde Bk BT"/>
          <w:color w:val="000000"/>
          <w:sz w:val="21"/>
          <w:szCs w:val="21"/>
          <w:lang w:eastAsia="en-US"/>
        </w:rPr>
        <w:t xml:space="preserve"> los perfiles necesarios;</w:t>
      </w:r>
    </w:p>
    <w:p w14:paraId="2B1F7B91" w14:textId="73776975"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Impulsar los estudios de posgrados y la capacitación de los académicos</w:t>
      </w:r>
      <w:r w:rsidR="00626DD6">
        <w:rPr>
          <w:rFonts w:ascii="AvantGarde Bk BT" w:eastAsia="Calibri" w:hAnsi="AvantGarde Bk BT"/>
          <w:color w:val="000000"/>
          <w:sz w:val="21"/>
          <w:szCs w:val="21"/>
          <w:lang w:eastAsia="en-US"/>
        </w:rPr>
        <w:t>;</w:t>
      </w:r>
    </w:p>
    <w:p w14:paraId="71D43354" w14:textId="3BED69B4"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 xml:space="preserve">Actualizar y evaluar los </w:t>
      </w:r>
      <w:r w:rsidR="00377513" w:rsidRPr="00360D08">
        <w:rPr>
          <w:rFonts w:ascii="AvantGarde Bk BT" w:eastAsia="Calibri" w:hAnsi="AvantGarde Bk BT"/>
          <w:color w:val="000000"/>
          <w:sz w:val="21"/>
          <w:szCs w:val="21"/>
          <w:lang w:eastAsia="en-US"/>
        </w:rPr>
        <w:t>programas académicos</w:t>
      </w:r>
      <w:r w:rsidRPr="00360D08">
        <w:rPr>
          <w:rFonts w:ascii="AvantGarde Bk BT" w:eastAsia="Calibri" w:hAnsi="AvantGarde Bk BT"/>
          <w:color w:val="000000"/>
          <w:sz w:val="21"/>
          <w:szCs w:val="21"/>
          <w:lang w:eastAsia="en-US"/>
        </w:rPr>
        <w:t xml:space="preserve"> para apoyar a la acreditación nacional </w:t>
      </w:r>
      <w:r w:rsidR="00626DD6">
        <w:rPr>
          <w:rFonts w:ascii="AvantGarde Bk BT" w:eastAsia="Calibri" w:hAnsi="AvantGarde Bk BT"/>
          <w:color w:val="000000"/>
          <w:sz w:val="21"/>
          <w:szCs w:val="21"/>
          <w:lang w:eastAsia="en-US"/>
        </w:rPr>
        <w:t>e internacional de las carreras;</w:t>
      </w:r>
    </w:p>
    <w:p w14:paraId="74C20C8E" w14:textId="1B0A3913"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 xml:space="preserve">Fortalecer la pertinencia y calidad </w:t>
      </w:r>
      <w:r w:rsidR="00377513" w:rsidRPr="00360D08">
        <w:rPr>
          <w:rFonts w:ascii="AvantGarde Bk BT" w:eastAsia="Calibri" w:hAnsi="AvantGarde Bk BT"/>
          <w:color w:val="000000"/>
          <w:sz w:val="21"/>
          <w:szCs w:val="21"/>
          <w:lang w:eastAsia="en-US"/>
        </w:rPr>
        <w:t>de la</w:t>
      </w:r>
      <w:r w:rsidRPr="00360D08">
        <w:rPr>
          <w:rFonts w:ascii="AvantGarde Bk BT" w:eastAsia="Calibri" w:hAnsi="AvantGarde Bk BT"/>
          <w:color w:val="000000"/>
          <w:sz w:val="21"/>
          <w:szCs w:val="21"/>
          <w:lang w:eastAsia="en-US"/>
        </w:rPr>
        <w:t xml:space="preserve"> investigación</w:t>
      </w:r>
      <w:r w:rsidR="00626DD6">
        <w:rPr>
          <w:rFonts w:ascii="AvantGarde Bk BT" w:eastAsia="Calibri" w:hAnsi="AvantGarde Bk BT"/>
          <w:color w:val="000000"/>
          <w:sz w:val="21"/>
          <w:szCs w:val="21"/>
          <w:lang w:eastAsia="en-US"/>
        </w:rPr>
        <w:t>;</w:t>
      </w:r>
    </w:p>
    <w:p w14:paraId="5368AB48" w14:textId="40ABC8EB"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Formar y co</w:t>
      </w:r>
      <w:r w:rsidR="00626DD6">
        <w:rPr>
          <w:rFonts w:ascii="AvantGarde Bk BT" w:eastAsia="Calibri" w:hAnsi="AvantGarde Bk BT"/>
          <w:color w:val="000000"/>
          <w:sz w:val="21"/>
          <w:szCs w:val="21"/>
          <w:lang w:eastAsia="en-US"/>
        </w:rPr>
        <w:t>nsolidar los cuerpos académicos;</w:t>
      </w:r>
    </w:p>
    <w:p w14:paraId="717FC132" w14:textId="1947A55B"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Vincular al departamento con el sector social y productivo de la región</w:t>
      </w:r>
      <w:r w:rsidR="00626DD6">
        <w:rPr>
          <w:rFonts w:ascii="AvantGarde Bk BT" w:eastAsia="Calibri" w:hAnsi="AvantGarde Bk BT"/>
          <w:color w:val="000000"/>
          <w:sz w:val="21"/>
          <w:szCs w:val="21"/>
          <w:lang w:eastAsia="en-US"/>
        </w:rPr>
        <w:t>;</w:t>
      </w:r>
    </w:p>
    <w:p w14:paraId="4D238569" w14:textId="6C9F608F"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Consolidar la calidad y funcionalidad de la sala de juicios orales</w:t>
      </w:r>
      <w:r w:rsidR="00626DD6">
        <w:rPr>
          <w:rFonts w:ascii="AvantGarde Bk BT" w:eastAsia="Calibri" w:hAnsi="AvantGarde Bk BT"/>
          <w:color w:val="000000"/>
          <w:sz w:val="21"/>
          <w:szCs w:val="21"/>
          <w:lang w:eastAsia="en-US"/>
        </w:rPr>
        <w:t>;</w:t>
      </w:r>
    </w:p>
    <w:p w14:paraId="66C1FCDC" w14:textId="74753A4C" w:rsidR="00360D08" w:rsidRPr="00360D08" w:rsidRDefault="00377513" w:rsidP="00BE2C76">
      <w:pPr>
        <w:pStyle w:val="NormalWeb"/>
        <w:numPr>
          <w:ilvl w:val="1"/>
          <w:numId w:val="7"/>
        </w:numPr>
        <w:ind w:left="851" w:hanging="425"/>
        <w:jc w:val="both"/>
        <w:rPr>
          <w:rFonts w:ascii="AvantGarde Bk BT" w:eastAsia="Calibri" w:hAnsi="AvantGarde Bk BT"/>
          <w:color w:val="000000"/>
          <w:sz w:val="21"/>
          <w:szCs w:val="21"/>
          <w:lang w:eastAsia="en-US"/>
        </w:rPr>
      </w:pPr>
      <w:r>
        <w:rPr>
          <w:rFonts w:ascii="AvantGarde Bk BT" w:eastAsia="Calibri" w:hAnsi="AvantGarde Bk BT"/>
          <w:color w:val="000000"/>
          <w:sz w:val="21"/>
          <w:szCs w:val="21"/>
          <w:lang w:eastAsia="en-US"/>
        </w:rPr>
        <w:t>Promover la mejora de la</w:t>
      </w:r>
      <w:r w:rsidR="00360D08" w:rsidRPr="00360D08">
        <w:rPr>
          <w:rFonts w:ascii="AvantGarde Bk BT" w:eastAsia="Calibri" w:hAnsi="AvantGarde Bk BT"/>
          <w:color w:val="000000"/>
          <w:sz w:val="21"/>
          <w:szCs w:val="21"/>
          <w:lang w:eastAsia="en-US"/>
        </w:rPr>
        <w:t xml:space="preserve"> calidad del acervo bibliográfico</w:t>
      </w:r>
      <w:r w:rsidR="00626DD6">
        <w:rPr>
          <w:rFonts w:ascii="AvantGarde Bk BT" w:eastAsia="Calibri" w:hAnsi="AvantGarde Bk BT"/>
          <w:color w:val="000000"/>
          <w:sz w:val="21"/>
          <w:szCs w:val="21"/>
          <w:lang w:eastAsia="en-US"/>
        </w:rPr>
        <w:t>;</w:t>
      </w:r>
    </w:p>
    <w:p w14:paraId="3B0E7D75" w14:textId="4DC5615B"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 xml:space="preserve">Participar activamente en la planeación, programación, </w:t>
      </w:r>
      <w:proofErr w:type="spellStart"/>
      <w:r w:rsidRPr="00360D08">
        <w:rPr>
          <w:rFonts w:ascii="AvantGarde Bk BT" w:eastAsia="Calibri" w:hAnsi="AvantGarde Bk BT"/>
          <w:color w:val="000000"/>
          <w:sz w:val="21"/>
          <w:szCs w:val="21"/>
          <w:lang w:eastAsia="en-US"/>
        </w:rPr>
        <w:t>presupue</w:t>
      </w:r>
      <w:r w:rsidR="00626DD6">
        <w:rPr>
          <w:rFonts w:ascii="AvantGarde Bk BT" w:eastAsia="Calibri" w:hAnsi="AvantGarde Bk BT"/>
          <w:color w:val="000000"/>
          <w:sz w:val="21"/>
          <w:szCs w:val="21"/>
          <w:lang w:eastAsia="en-US"/>
        </w:rPr>
        <w:t>stación</w:t>
      </w:r>
      <w:proofErr w:type="spellEnd"/>
      <w:r w:rsidR="00626DD6">
        <w:rPr>
          <w:rFonts w:ascii="AvantGarde Bk BT" w:eastAsia="Calibri" w:hAnsi="AvantGarde Bk BT"/>
          <w:color w:val="000000"/>
          <w:sz w:val="21"/>
          <w:szCs w:val="21"/>
          <w:lang w:eastAsia="en-US"/>
        </w:rPr>
        <w:t xml:space="preserve"> y evaluación del Centro;</w:t>
      </w:r>
    </w:p>
    <w:p w14:paraId="35EFBCCF" w14:textId="4FEE7D14" w:rsidR="00360D08" w:rsidRPr="001D23DF" w:rsidRDefault="00360D08" w:rsidP="00BE2C76">
      <w:pPr>
        <w:pStyle w:val="NormalWeb"/>
        <w:numPr>
          <w:ilvl w:val="1"/>
          <w:numId w:val="7"/>
        </w:numPr>
        <w:ind w:left="851" w:hanging="425"/>
        <w:jc w:val="both"/>
        <w:rPr>
          <w:rFonts w:ascii="AvantGarde Bk BT" w:eastAsia="Calibri" w:hAnsi="AvantGarde Bk BT"/>
          <w:sz w:val="21"/>
          <w:szCs w:val="21"/>
          <w:lang w:eastAsia="en-US"/>
        </w:rPr>
      </w:pPr>
      <w:r w:rsidRPr="00360D08">
        <w:rPr>
          <w:rFonts w:ascii="AvantGarde Bk BT" w:eastAsia="Calibri" w:hAnsi="AvantGarde Bk BT"/>
          <w:color w:val="000000"/>
          <w:sz w:val="21"/>
          <w:szCs w:val="21"/>
          <w:lang w:eastAsia="en-US"/>
        </w:rPr>
        <w:t xml:space="preserve">Propiciar el buen funcionamiento y mejora en la participación </w:t>
      </w:r>
      <w:r w:rsidRPr="001D23DF">
        <w:rPr>
          <w:rFonts w:ascii="AvantGarde Bk BT" w:eastAsia="Calibri" w:hAnsi="AvantGarde Bk BT"/>
          <w:sz w:val="21"/>
          <w:szCs w:val="21"/>
          <w:lang w:eastAsia="en-US"/>
        </w:rPr>
        <w:t xml:space="preserve">del </w:t>
      </w:r>
      <w:r w:rsidR="00B01CF0" w:rsidRPr="001D23DF">
        <w:rPr>
          <w:rFonts w:ascii="AvantGarde Bk BT" w:eastAsia="Calibri" w:hAnsi="AvantGarde Bk BT"/>
          <w:sz w:val="21"/>
          <w:szCs w:val="21"/>
          <w:lang w:eastAsia="en-US"/>
        </w:rPr>
        <w:t>C</w:t>
      </w:r>
      <w:r w:rsidRPr="001D23DF">
        <w:rPr>
          <w:rFonts w:ascii="AvantGarde Bk BT" w:eastAsia="Calibri" w:hAnsi="AvantGarde Bk BT"/>
          <w:sz w:val="21"/>
          <w:szCs w:val="21"/>
          <w:lang w:eastAsia="en-US"/>
        </w:rPr>
        <w:t>olegi</w:t>
      </w:r>
      <w:r w:rsidR="00626DD6" w:rsidRPr="001D23DF">
        <w:rPr>
          <w:rFonts w:ascii="AvantGarde Bk BT" w:eastAsia="Calibri" w:hAnsi="AvantGarde Bk BT"/>
          <w:sz w:val="21"/>
          <w:szCs w:val="21"/>
          <w:lang w:eastAsia="en-US"/>
        </w:rPr>
        <w:t xml:space="preserve">o </w:t>
      </w:r>
      <w:r w:rsidR="00B01CF0" w:rsidRPr="001D23DF">
        <w:rPr>
          <w:rFonts w:ascii="AvantGarde Bk BT" w:eastAsia="Calibri" w:hAnsi="AvantGarde Bk BT"/>
          <w:sz w:val="21"/>
          <w:szCs w:val="21"/>
          <w:lang w:eastAsia="en-US"/>
        </w:rPr>
        <w:t>D</w:t>
      </w:r>
      <w:r w:rsidR="00626DD6" w:rsidRPr="001D23DF">
        <w:rPr>
          <w:rFonts w:ascii="AvantGarde Bk BT" w:eastAsia="Calibri" w:hAnsi="AvantGarde Bk BT"/>
          <w:sz w:val="21"/>
          <w:szCs w:val="21"/>
          <w:lang w:eastAsia="en-US"/>
        </w:rPr>
        <w:t>epartamental y las academias;</w:t>
      </w:r>
    </w:p>
    <w:p w14:paraId="492B19BB" w14:textId="44C4A60E" w:rsidR="00360D08" w:rsidRPr="001D23DF" w:rsidRDefault="00360D08" w:rsidP="00BE2C76">
      <w:pPr>
        <w:pStyle w:val="NormalWeb"/>
        <w:numPr>
          <w:ilvl w:val="1"/>
          <w:numId w:val="7"/>
        </w:numPr>
        <w:ind w:left="851" w:hanging="425"/>
        <w:jc w:val="both"/>
        <w:rPr>
          <w:rFonts w:ascii="AvantGarde Bk BT" w:eastAsia="Calibri" w:hAnsi="AvantGarde Bk BT"/>
          <w:sz w:val="21"/>
          <w:szCs w:val="21"/>
          <w:lang w:eastAsia="en-US"/>
        </w:rPr>
      </w:pPr>
      <w:r w:rsidRPr="001D23DF">
        <w:rPr>
          <w:rFonts w:ascii="AvantGarde Bk BT" w:eastAsia="Calibri" w:hAnsi="AvantGarde Bk BT"/>
          <w:sz w:val="21"/>
          <w:szCs w:val="21"/>
          <w:lang w:eastAsia="en-US"/>
        </w:rPr>
        <w:t>Participar en forma eficaz en la programación académica</w:t>
      </w:r>
      <w:r w:rsidR="00626DD6" w:rsidRPr="001D23DF">
        <w:rPr>
          <w:rFonts w:ascii="AvantGarde Bk BT" w:eastAsia="Calibri" w:hAnsi="AvantGarde Bk BT"/>
          <w:sz w:val="21"/>
          <w:szCs w:val="21"/>
          <w:lang w:eastAsia="en-US"/>
        </w:rPr>
        <w:t>;</w:t>
      </w:r>
      <w:r w:rsidR="0029739B" w:rsidRPr="001D23DF">
        <w:rPr>
          <w:rFonts w:ascii="AvantGarde Bk BT" w:eastAsia="Calibri" w:hAnsi="AvantGarde Bk BT"/>
          <w:sz w:val="21"/>
          <w:szCs w:val="21"/>
          <w:lang w:eastAsia="en-US"/>
        </w:rPr>
        <w:t xml:space="preserve"> y,</w:t>
      </w:r>
    </w:p>
    <w:p w14:paraId="6B2C3B2E" w14:textId="23BD90AF" w:rsidR="00360D08" w:rsidRPr="00DE7373" w:rsidRDefault="00360D08" w:rsidP="00BE2C76">
      <w:pPr>
        <w:pStyle w:val="NormalWeb"/>
        <w:numPr>
          <w:ilvl w:val="1"/>
          <w:numId w:val="7"/>
        </w:numPr>
        <w:spacing w:before="0" w:beforeAutospacing="0" w:after="0" w:afterAutospacing="0"/>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Promover la publicación científica y académica de textos</w:t>
      </w:r>
      <w:r w:rsidR="00626DD6">
        <w:rPr>
          <w:rFonts w:ascii="AvantGarde Bk BT" w:eastAsia="Calibri" w:hAnsi="AvantGarde Bk BT"/>
          <w:color w:val="000000"/>
          <w:sz w:val="21"/>
          <w:szCs w:val="21"/>
          <w:lang w:eastAsia="en-US"/>
        </w:rPr>
        <w:t xml:space="preserve"> de profesores del departamento.</w:t>
      </w:r>
    </w:p>
    <w:p w14:paraId="5B144BE0" w14:textId="77777777" w:rsidR="00DE7373" w:rsidRDefault="00DE7373">
      <w:pPr>
        <w:spacing w:after="200" w:line="276" w:lineRule="auto"/>
        <w:rPr>
          <w:rFonts w:ascii="AvantGarde Bk BT" w:eastAsia="Calibri" w:hAnsi="AvantGarde Bk BT" w:cs="Times New Roman"/>
          <w:color w:val="000000"/>
          <w:sz w:val="21"/>
          <w:szCs w:val="21"/>
          <w:lang w:eastAsia="en-US"/>
        </w:rPr>
      </w:pPr>
      <w:r>
        <w:rPr>
          <w:rFonts w:ascii="AvantGarde Bk BT" w:hAnsi="AvantGarde Bk BT"/>
          <w:color w:val="000000"/>
          <w:sz w:val="21"/>
          <w:szCs w:val="21"/>
        </w:rPr>
        <w:br w:type="page"/>
      </w:r>
    </w:p>
    <w:p w14:paraId="670CBC4F" w14:textId="038331A5" w:rsidR="00794191" w:rsidRDefault="009073D6" w:rsidP="00BE2C76">
      <w:pPr>
        <w:pStyle w:val="Prrafodelista"/>
        <w:numPr>
          <w:ilvl w:val="0"/>
          <w:numId w:val="1"/>
        </w:numPr>
        <w:shd w:val="clear" w:color="auto" w:fill="FFFFFF"/>
        <w:spacing w:after="0" w:line="240" w:lineRule="auto"/>
        <w:ind w:left="364" w:hanging="364"/>
        <w:jc w:val="both"/>
        <w:rPr>
          <w:rFonts w:ascii="AvantGarde Bk BT" w:hAnsi="AvantGarde Bk BT"/>
          <w:color w:val="000000"/>
          <w:sz w:val="21"/>
          <w:szCs w:val="21"/>
        </w:rPr>
      </w:pPr>
      <w:r w:rsidRPr="00360D08">
        <w:rPr>
          <w:rFonts w:ascii="AvantGarde Bk BT" w:hAnsi="AvantGarde Bk BT"/>
          <w:color w:val="000000"/>
          <w:sz w:val="21"/>
          <w:szCs w:val="21"/>
        </w:rPr>
        <w:lastRenderedPageBreak/>
        <w:t>Que l</w:t>
      </w:r>
      <w:r w:rsidR="00CF4940" w:rsidRPr="00360D08">
        <w:rPr>
          <w:rFonts w:ascii="AvantGarde Bk BT" w:hAnsi="AvantGarde Bk BT"/>
          <w:color w:val="000000"/>
          <w:sz w:val="21"/>
          <w:szCs w:val="21"/>
        </w:rPr>
        <w:t xml:space="preserve">as metas del </w:t>
      </w:r>
      <w:r w:rsidR="00CF4940" w:rsidRPr="00DE7373">
        <w:rPr>
          <w:rFonts w:ascii="AvantGarde Bk BT" w:hAnsi="AvantGarde Bk BT"/>
          <w:b/>
          <w:color w:val="000000"/>
          <w:sz w:val="21"/>
          <w:szCs w:val="21"/>
        </w:rPr>
        <w:t xml:space="preserve">Departamento </w:t>
      </w:r>
      <w:r w:rsidRPr="00DE7373">
        <w:rPr>
          <w:rFonts w:ascii="AvantGarde Bk BT" w:hAnsi="AvantGarde Bk BT"/>
          <w:b/>
          <w:color w:val="000000"/>
          <w:sz w:val="21"/>
          <w:szCs w:val="21"/>
        </w:rPr>
        <w:t>de Estudios Jurídicos y Sociales</w:t>
      </w:r>
      <w:r w:rsidRPr="00360D08">
        <w:rPr>
          <w:rFonts w:ascii="AvantGarde Bk BT" w:hAnsi="AvantGarde Bk BT"/>
          <w:color w:val="000000"/>
          <w:sz w:val="21"/>
          <w:szCs w:val="21"/>
        </w:rPr>
        <w:t xml:space="preserve"> </w:t>
      </w:r>
      <w:r w:rsidR="00CF4940" w:rsidRPr="00360D08">
        <w:rPr>
          <w:rFonts w:ascii="AvantGarde Bk BT" w:hAnsi="AvantGarde Bk BT"/>
          <w:color w:val="000000"/>
          <w:sz w:val="21"/>
          <w:szCs w:val="21"/>
        </w:rPr>
        <w:t>son las siguientes:</w:t>
      </w:r>
    </w:p>
    <w:p w14:paraId="55F31156" w14:textId="77777777" w:rsidR="00360D08" w:rsidRPr="00360D08" w:rsidRDefault="00360D08" w:rsidP="0054376B">
      <w:pPr>
        <w:shd w:val="clear" w:color="auto" w:fill="FFFFFF"/>
        <w:jc w:val="both"/>
        <w:rPr>
          <w:rFonts w:ascii="AvantGarde Bk BT" w:hAnsi="AvantGarde Bk BT"/>
          <w:color w:val="000000"/>
          <w:sz w:val="21"/>
          <w:szCs w:val="21"/>
        </w:rPr>
      </w:pPr>
    </w:p>
    <w:p w14:paraId="1F5EA0ED" w14:textId="67EE2DF2" w:rsidR="00360D08" w:rsidRPr="00360D08" w:rsidRDefault="00360D08" w:rsidP="00BE2C76">
      <w:pPr>
        <w:pStyle w:val="NormalWeb"/>
        <w:numPr>
          <w:ilvl w:val="1"/>
          <w:numId w:val="7"/>
        </w:numPr>
        <w:spacing w:before="0" w:beforeAutospacing="0" w:after="0" w:afterAutospacing="0"/>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Una planta docente que cubra las necesidades de los programas y est</w:t>
      </w:r>
      <w:r w:rsidR="00626DD6">
        <w:rPr>
          <w:rFonts w:ascii="AvantGarde Bk BT" w:eastAsia="Calibri" w:hAnsi="AvantGarde Bk BT"/>
          <w:color w:val="000000"/>
          <w:sz w:val="21"/>
          <w:szCs w:val="21"/>
          <w:lang w:eastAsia="en-US"/>
        </w:rPr>
        <w:t>é</w:t>
      </w:r>
      <w:r w:rsidRPr="00360D08">
        <w:rPr>
          <w:rFonts w:ascii="AvantGarde Bk BT" w:eastAsia="Calibri" w:hAnsi="AvantGarde Bk BT"/>
          <w:color w:val="000000"/>
          <w:sz w:val="21"/>
          <w:szCs w:val="21"/>
          <w:lang w:eastAsia="en-US"/>
        </w:rPr>
        <w:t xml:space="preserve"> capacitada con lo</w:t>
      </w:r>
      <w:r w:rsidR="00626DD6">
        <w:rPr>
          <w:rFonts w:ascii="AvantGarde Bk BT" w:eastAsia="Calibri" w:hAnsi="AvantGarde Bk BT"/>
          <w:color w:val="000000"/>
          <w:sz w:val="21"/>
          <w:szCs w:val="21"/>
          <w:lang w:eastAsia="en-US"/>
        </w:rPr>
        <w:t>s perfiles necesarios en un 70%;</w:t>
      </w:r>
    </w:p>
    <w:p w14:paraId="0C505FE5" w14:textId="2D0F12E0" w:rsidR="00360D08" w:rsidRPr="00360D08" w:rsidRDefault="00626DD6" w:rsidP="00BE2C76">
      <w:pPr>
        <w:pStyle w:val="NormalWeb"/>
        <w:numPr>
          <w:ilvl w:val="1"/>
          <w:numId w:val="7"/>
        </w:numPr>
        <w:spacing w:before="0" w:beforeAutospacing="0" w:after="0" w:afterAutospacing="0"/>
        <w:ind w:left="851" w:hanging="425"/>
        <w:jc w:val="both"/>
        <w:rPr>
          <w:rFonts w:ascii="AvantGarde Bk BT" w:eastAsia="Calibri" w:hAnsi="AvantGarde Bk BT"/>
          <w:color w:val="000000"/>
          <w:sz w:val="21"/>
          <w:szCs w:val="21"/>
          <w:lang w:eastAsia="en-US"/>
        </w:rPr>
      </w:pPr>
      <w:r>
        <w:rPr>
          <w:rFonts w:ascii="AvantGarde Bk BT" w:eastAsia="Calibri" w:hAnsi="AvantGarde Bk BT"/>
          <w:color w:val="000000"/>
          <w:sz w:val="21"/>
          <w:szCs w:val="21"/>
          <w:lang w:eastAsia="en-US"/>
        </w:rPr>
        <w:t>Que e</w:t>
      </w:r>
      <w:r w:rsidR="00360D08" w:rsidRPr="00360D08">
        <w:rPr>
          <w:rFonts w:ascii="AvantGarde Bk BT" w:eastAsia="Calibri" w:hAnsi="AvantGarde Bk BT"/>
          <w:color w:val="000000"/>
          <w:sz w:val="21"/>
          <w:szCs w:val="21"/>
          <w:lang w:eastAsia="en-US"/>
        </w:rPr>
        <w:t xml:space="preserve">l 90 % de los profesores cuente con estudios de posgrados </w:t>
      </w:r>
      <w:r w:rsidR="00377513" w:rsidRPr="00360D08">
        <w:rPr>
          <w:rFonts w:ascii="AvantGarde Bk BT" w:eastAsia="Calibri" w:hAnsi="AvantGarde Bk BT"/>
          <w:color w:val="000000"/>
          <w:sz w:val="21"/>
          <w:szCs w:val="21"/>
          <w:lang w:eastAsia="en-US"/>
        </w:rPr>
        <w:t>y capacitación</w:t>
      </w:r>
      <w:r>
        <w:rPr>
          <w:rFonts w:ascii="AvantGarde Bk BT" w:eastAsia="Calibri" w:hAnsi="AvantGarde Bk BT"/>
          <w:color w:val="000000"/>
          <w:sz w:val="21"/>
          <w:szCs w:val="21"/>
          <w:lang w:eastAsia="en-US"/>
        </w:rPr>
        <w:t xml:space="preserve"> pedagógica y disciplinar;</w:t>
      </w:r>
    </w:p>
    <w:p w14:paraId="027B85B9" w14:textId="6150D157"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Actualizar y evaluar los programas académicos en su totalidad para apoyar a la acreditación nacional e internacio</w:t>
      </w:r>
      <w:r w:rsidR="00626DD6">
        <w:rPr>
          <w:rFonts w:ascii="AvantGarde Bk BT" w:eastAsia="Calibri" w:hAnsi="AvantGarde Bk BT"/>
          <w:color w:val="000000"/>
          <w:sz w:val="21"/>
          <w:szCs w:val="21"/>
          <w:lang w:eastAsia="en-US"/>
        </w:rPr>
        <w:t>nal de los programas educativos;</w:t>
      </w:r>
    </w:p>
    <w:p w14:paraId="57C5C027" w14:textId="00B4A805"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Fortale</w:t>
      </w:r>
      <w:r w:rsidR="00377513">
        <w:rPr>
          <w:rFonts w:ascii="AvantGarde Bk BT" w:eastAsia="Calibri" w:hAnsi="AvantGarde Bk BT"/>
          <w:color w:val="000000"/>
          <w:sz w:val="21"/>
          <w:szCs w:val="21"/>
          <w:lang w:eastAsia="en-US"/>
        </w:rPr>
        <w:t>cer la pertinencia y calidad de</w:t>
      </w:r>
      <w:r w:rsidRPr="00360D08">
        <w:rPr>
          <w:rFonts w:ascii="AvantGarde Bk BT" w:eastAsia="Calibri" w:hAnsi="AvantGarde Bk BT"/>
          <w:color w:val="000000"/>
          <w:sz w:val="21"/>
          <w:szCs w:val="21"/>
          <w:lang w:eastAsia="en-US"/>
        </w:rPr>
        <w:t xml:space="preserve"> la investigación</w:t>
      </w:r>
      <w:r w:rsidR="00626DD6">
        <w:rPr>
          <w:rFonts w:ascii="AvantGarde Bk BT" w:eastAsia="Calibri" w:hAnsi="AvantGarde Bk BT"/>
          <w:color w:val="000000"/>
          <w:sz w:val="21"/>
          <w:szCs w:val="21"/>
          <w:lang w:eastAsia="en-US"/>
        </w:rPr>
        <w:t>,</w:t>
      </w:r>
      <w:r w:rsidRPr="00360D08">
        <w:rPr>
          <w:rFonts w:ascii="AvantGarde Bk BT" w:eastAsia="Calibri" w:hAnsi="AvantGarde Bk BT"/>
          <w:color w:val="000000"/>
          <w:sz w:val="21"/>
          <w:szCs w:val="21"/>
          <w:lang w:eastAsia="en-US"/>
        </w:rPr>
        <w:t xml:space="preserve"> promoviendo la publicación científica y académica de textos en revistas nacionales e internacionales, y la participación de los académicos del departamento en foros y congresos</w:t>
      </w:r>
      <w:r w:rsidR="00626DD6">
        <w:rPr>
          <w:rFonts w:ascii="AvantGarde Bk BT" w:eastAsia="Calibri" w:hAnsi="AvantGarde Bk BT"/>
          <w:color w:val="000000"/>
          <w:sz w:val="21"/>
          <w:szCs w:val="21"/>
          <w:lang w:eastAsia="en-US"/>
        </w:rPr>
        <w:t>;</w:t>
      </w:r>
    </w:p>
    <w:p w14:paraId="58698FFB" w14:textId="26E4829A"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Formar un cuerpo académico</w:t>
      </w:r>
      <w:r w:rsidR="00626DD6">
        <w:rPr>
          <w:rFonts w:ascii="AvantGarde Bk BT" w:eastAsia="Calibri" w:hAnsi="AvantGarde Bk BT"/>
          <w:color w:val="000000"/>
          <w:sz w:val="21"/>
          <w:szCs w:val="21"/>
          <w:lang w:eastAsia="en-US"/>
        </w:rPr>
        <w:t xml:space="preserve"> y consolidar los ya existentes;</w:t>
      </w:r>
      <w:r w:rsidRPr="00360D08">
        <w:rPr>
          <w:rFonts w:ascii="AvantGarde Bk BT" w:eastAsia="Calibri" w:hAnsi="AvantGarde Bk BT"/>
          <w:color w:val="000000"/>
          <w:sz w:val="21"/>
          <w:szCs w:val="21"/>
          <w:lang w:eastAsia="en-US"/>
        </w:rPr>
        <w:t xml:space="preserve"> </w:t>
      </w:r>
    </w:p>
    <w:p w14:paraId="64C56BAB" w14:textId="5C81EC7F"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Vincular al departamento con el sector social y productivo de la región</w:t>
      </w:r>
      <w:r w:rsidR="00626DD6">
        <w:rPr>
          <w:rFonts w:ascii="AvantGarde Bk BT" w:eastAsia="Calibri" w:hAnsi="AvantGarde Bk BT"/>
          <w:color w:val="000000"/>
          <w:sz w:val="21"/>
          <w:szCs w:val="21"/>
          <w:lang w:eastAsia="en-US"/>
        </w:rPr>
        <w:t>,</w:t>
      </w:r>
      <w:r w:rsidRPr="00360D08">
        <w:rPr>
          <w:rFonts w:ascii="AvantGarde Bk BT" w:eastAsia="Calibri" w:hAnsi="AvantGarde Bk BT"/>
          <w:color w:val="000000"/>
          <w:sz w:val="21"/>
          <w:szCs w:val="21"/>
          <w:lang w:eastAsia="en-US"/>
        </w:rPr>
        <w:t xml:space="preserve"> ofertando </w:t>
      </w:r>
      <w:r w:rsidR="00626DD6">
        <w:rPr>
          <w:rFonts w:ascii="AvantGarde Bk BT" w:eastAsia="Calibri" w:hAnsi="AvantGarde Bk BT"/>
          <w:color w:val="000000"/>
          <w:sz w:val="21"/>
          <w:szCs w:val="21"/>
          <w:lang w:eastAsia="en-US"/>
        </w:rPr>
        <w:t>diplomados, cursos y seminarios;</w:t>
      </w:r>
    </w:p>
    <w:p w14:paraId="04C07703" w14:textId="4A6BD7E3"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Aumentar la utilidad y práctica aunada a la calidad y funcionalid</w:t>
      </w:r>
      <w:r w:rsidR="00626DD6">
        <w:rPr>
          <w:rFonts w:ascii="AvantGarde Bk BT" w:eastAsia="Calibri" w:hAnsi="AvantGarde Bk BT"/>
          <w:color w:val="000000"/>
          <w:sz w:val="21"/>
          <w:szCs w:val="21"/>
          <w:lang w:eastAsia="en-US"/>
        </w:rPr>
        <w:t>ad de la sala de juicios orales;</w:t>
      </w:r>
    </w:p>
    <w:p w14:paraId="66A2532D" w14:textId="55C11A1B"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Aumentar la cantidad y calidad del a</w:t>
      </w:r>
      <w:r w:rsidR="00626DD6">
        <w:rPr>
          <w:rFonts w:ascii="AvantGarde Bk BT" w:eastAsia="Calibri" w:hAnsi="AvantGarde Bk BT"/>
          <w:color w:val="000000"/>
          <w:sz w:val="21"/>
          <w:szCs w:val="21"/>
          <w:lang w:eastAsia="en-US"/>
        </w:rPr>
        <w:t>cervo bibliográfico actualizado;</w:t>
      </w:r>
    </w:p>
    <w:p w14:paraId="7C5DE22D" w14:textId="31971B13" w:rsidR="00360D08" w:rsidRPr="00360D08" w:rsidRDefault="00360D08" w:rsidP="00BE2C76">
      <w:pPr>
        <w:pStyle w:val="NormalWeb"/>
        <w:numPr>
          <w:ilvl w:val="1"/>
          <w:numId w:val="7"/>
        </w:numPr>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 xml:space="preserve">Participar anualmente en la planeación, programación, </w:t>
      </w:r>
      <w:proofErr w:type="spellStart"/>
      <w:r w:rsidRPr="00360D08">
        <w:rPr>
          <w:rFonts w:ascii="AvantGarde Bk BT" w:eastAsia="Calibri" w:hAnsi="AvantGarde Bk BT"/>
          <w:color w:val="000000"/>
          <w:sz w:val="21"/>
          <w:szCs w:val="21"/>
          <w:lang w:eastAsia="en-US"/>
        </w:rPr>
        <w:t>presupuestación</w:t>
      </w:r>
      <w:proofErr w:type="spellEnd"/>
      <w:r w:rsidRPr="00360D08">
        <w:rPr>
          <w:rFonts w:ascii="AvantGarde Bk BT" w:eastAsia="Calibri" w:hAnsi="AvantGarde Bk BT"/>
          <w:color w:val="000000"/>
          <w:sz w:val="21"/>
          <w:szCs w:val="21"/>
          <w:lang w:eastAsia="en-US"/>
        </w:rPr>
        <w:t xml:space="preserve"> y evaluac</w:t>
      </w:r>
      <w:r w:rsidR="00123C46">
        <w:rPr>
          <w:rFonts w:ascii="AvantGarde Bk BT" w:eastAsia="Calibri" w:hAnsi="AvantGarde Bk BT"/>
          <w:color w:val="000000"/>
          <w:sz w:val="21"/>
          <w:szCs w:val="21"/>
          <w:lang w:eastAsia="en-US"/>
        </w:rPr>
        <w:t>ión de los proyectos del Centro;</w:t>
      </w:r>
    </w:p>
    <w:p w14:paraId="38BAC9B7" w14:textId="69BDDF03" w:rsidR="00360D08" w:rsidRPr="001D23DF" w:rsidRDefault="00360D08" w:rsidP="00BE2C76">
      <w:pPr>
        <w:pStyle w:val="NormalWeb"/>
        <w:numPr>
          <w:ilvl w:val="1"/>
          <w:numId w:val="7"/>
        </w:numPr>
        <w:ind w:left="851" w:hanging="425"/>
        <w:jc w:val="both"/>
        <w:rPr>
          <w:rFonts w:ascii="AvantGarde Bk BT" w:eastAsia="Calibri" w:hAnsi="AvantGarde Bk BT"/>
          <w:sz w:val="21"/>
          <w:szCs w:val="21"/>
          <w:lang w:eastAsia="en-US"/>
        </w:rPr>
      </w:pPr>
      <w:r w:rsidRPr="00360D08">
        <w:rPr>
          <w:rFonts w:ascii="AvantGarde Bk BT" w:eastAsia="Calibri" w:hAnsi="AvantGarde Bk BT"/>
          <w:color w:val="000000"/>
          <w:sz w:val="21"/>
          <w:szCs w:val="21"/>
          <w:lang w:eastAsia="en-US"/>
        </w:rPr>
        <w:t>Lograr que la totalidad de los miembros de la academia cumplan con la</w:t>
      </w:r>
      <w:r w:rsidR="00B01CF0">
        <w:rPr>
          <w:rFonts w:ascii="AvantGarde Bk BT" w:eastAsia="Calibri" w:hAnsi="AvantGarde Bk BT"/>
          <w:color w:val="000000"/>
          <w:sz w:val="21"/>
          <w:szCs w:val="21"/>
          <w:lang w:eastAsia="en-US"/>
        </w:rPr>
        <w:t xml:space="preserve"> asistencia y los acuerdos </w:t>
      </w:r>
      <w:r w:rsidR="00B01CF0" w:rsidRPr="001D23DF">
        <w:rPr>
          <w:rFonts w:ascii="AvantGarde Bk BT" w:eastAsia="Calibri" w:hAnsi="AvantGarde Bk BT"/>
          <w:sz w:val="21"/>
          <w:szCs w:val="21"/>
          <w:lang w:eastAsia="en-US"/>
        </w:rPr>
        <w:t>del C</w:t>
      </w:r>
      <w:r w:rsidRPr="001D23DF">
        <w:rPr>
          <w:rFonts w:ascii="AvantGarde Bk BT" w:eastAsia="Calibri" w:hAnsi="AvantGarde Bk BT"/>
          <w:sz w:val="21"/>
          <w:szCs w:val="21"/>
          <w:lang w:eastAsia="en-US"/>
        </w:rPr>
        <w:t>olegi</w:t>
      </w:r>
      <w:r w:rsidR="00123C46" w:rsidRPr="001D23DF">
        <w:rPr>
          <w:rFonts w:ascii="AvantGarde Bk BT" w:eastAsia="Calibri" w:hAnsi="AvantGarde Bk BT"/>
          <w:sz w:val="21"/>
          <w:szCs w:val="21"/>
          <w:lang w:eastAsia="en-US"/>
        </w:rPr>
        <w:t xml:space="preserve">o </w:t>
      </w:r>
      <w:r w:rsidR="00B01CF0" w:rsidRPr="001D23DF">
        <w:rPr>
          <w:rFonts w:ascii="AvantGarde Bk BT" w:eastAsia="Calibri" w:hAnsi="AvantGarde Bk BT"/>
          <w:sz w:val="21"/>
          <w:szCs w:val="21"/>
          <w:lang w:eastAsia="en-US"/>
        </w:rPr>
        <w:t>D</w:t>
      </w:r>
      <w:r w:rsidR="00123C46" w:rsidRPr="001D23DF">
        <w:rPr>
          <w:rFonts w:ascii="AvantGarde Bk BT" w:eastAsia="Calibri" w:hAnsi="AvantGarde Bk BT"/>
          <w:sz w:val="21"/>
          <w:szCs w:val="21"/>
          <w:lang w:eastAsia="en-US"/>
        </w:rPr>
        <w:t>epartamental y las academias;</w:t>
      </w:r>
      <w:r w:rsidR="0029739B" w:rsidRPr="001D23DF">
        <w:rPr>
          <w:rFonts w:ascii="AvantGarde Bk BT" w:eastAsia="Calibri" w:hAnsi="AvantGarde Bk BT"/>
          <w:sz w:val="21"/>
          <w:szCs w:val="21"/>
          <w:lang w:eastAsia="en-US"/>
        </w:rPr>
        <w:t xml:space="preserve"> y,</w:t>
      </w:r>
    </w:p>
    <w:p w14:paraId="70D94493" w14:textId="77777777" w:rsidR="00360D08" w:rsidRPr="00360D08" w:rsidRDefault="00360D08" w:rsidP="00BE2C76">
      <w:pPr>
        <w:pStyle w:val="NormalWeb"/>
        <w:numPr>
          <w:ilvl w:val="1"/>
          <w:numId w:val="7"/>
        </w:numPr>
        <w:spacing w:before="0" w:beforeAutospacing="0" w:after="0" w:afterAutospacing="0"/>
        <w:ind w:left="851" w:hanging="425"/>
        <w:jc w:val="both"/>
        <w:rPr>
          <w:rFonts w:ascii="AvantGarde Bk BT" w:eastAsia="Calibri" w:hAnsi="AvantGarde Bk BT"/>
          <w:color w:val="000000"/>
          <w:sz w:val="21"/>
          <w:szCs w:val="21"/>
          <w:lang w:eastAsia="en-US"/>
        </w:rPr>
      </w:pPr>
      <w:r w:rsidRPr="00360D08">
        <w:rPr>
          <w:rFonts w:ascii="AvantGarde Bk BT" w:eastAsia="Calibri" w:hAnsi="AvantGarde Bk BT"/>
          <w:color w:val="000000"/>
          <w:sz w:val="21"/>
          <w:szCs w:val="21"/>
          <w:lang w:eastAsia="en-US"/>
        </w:rPr>
        <w:t>Participar en forma eficaz semestralmente en la programación académica.</w:t>
      </w:r>
    </w:p>
    <w:p w14:paraId="20EC95F5" w14:textId="77777777" w:rsidR="00360D08" w:rsidRPr="00360D08" w:rsidRDefault="00360D08" w:rsidP="00360D08">
      <w:pPr>
        <w:pStyle w:val="Prrafodelista"/>
        <w:shd w:val="clear" w:color="auto" w:fill="FFFFFF"/>
        <w:spacing w:line="240" w:lineRule="auto"/>
        <w:ind w:left="364" w:hanging="364"/>
        <w:jc w:val="both"/>
        <w:rPr>
          <w:rFonts w:ascii="AvantGarde Bk BT" w:hAnsi="AvantGarde Bk BT"/>
          <w:color w:val="000000"/>
          <w:sz w:val="21"/>
          <w:szCs w:val="21"/>
        </w:rPr>
      </w:pPr>
    </w:p>
    <w:p w14:paraId="60D5AFB5" w14:textId="5FD28649" w:rsidR="00810A3B" w:rsidRPr="002229DB" w:rsidRDefault="00810A3B" w:rsidP="00BE2C76">
      <w:pPr>
        <w:pStyle w:val="Prrafodelista"/>
        <w:numPr>
          <w:ilvl w:val="0"/>
          <w:numId w:val="1"/>
        </w:numPr>
        <w:shd w:val="clear" w:color="auto" w:fill="FFFFFF"/>
        <w:spacing w:line="240" w:lineRule="auto"/>
        <w:ind w:left="364" w:hanging="364"/>
        <w:jc w:val="both"/>
        <w:rPr>
          <w:rFonts w:ascii="AvantGarde Bk BT" w:hAnsi="AvantGarde Bk BT"/>
          <w:color w:val="000000"/>
          <w:sz w:val="21"/>
          <w:szCs w:val="21"/>
        </w:rPr>
      </w:pPr>
      <w:r w:rsidRPr="002229DB">
        <w:rPr>
          <w:rFonts w:ascii="AvantGarde Bk BT" w:hAnsi="AvantGarde Bk BT"/>
          <w:color w:val="000000"/>
          <w:sz w:val="21"/>
          <w:szCs w:val="21"/>
        </w:rPr>
        <w:t xml:space="preserve">Que la nomenclatura propuesta también ejerce su acción sobre el reordenamiento de </w:t>
      </w:r>
      <w:r w:rsidR="00A85E40">
        <w:rPr>
          <w:rFonts w:ascii="AvantGarde Bk BT" w:hAnsi="AvantGarde Bk BT"/>
          <w:color w:val="000000"/>
          <w:sz w:val="21"/>
          <w:szCs w:val="21"/>
        </w:rPr>
        <w:t>las unidades departamentales</w:t>
      </w:r>
      <w:r w:rsidRPr="002229DB">
        <w:rPr>
          <w:rFonts w:ascii="AvantGarde Bk BT" w:hAnsi="AvantGarde Bk BT"/>
          <w:color w:val="000000"/>
          <w:sz w:val="21"/>
          <w:szCs w:val="21"/>
        </w:rPr>
        <w:t>.</w:t>
      </w:r>
      <w:r w:rsidR="0071237F" w:rsidRPr="002229DB">
        <w:rPr>
          <w:rFonts w:ascii="AvantGarde Bk BT" w:hAnsi="AvantGarde Bk BT"/>
          <w:color w:val="000000"/>
          <w:sz w:val="21"/>
          <w:szCs w:val="21"/>
        </w:rPr>
        <w:t xml:space="preserve"> </w:t>
      </w:r>
      <w:r w:rsidRPr="002229DB">
        <w:rPr>
          <w:rFonts w:ascii="AvantGarde Bk BT" w:hAnsi="AvantGarde Bk BT"/>
          <w:color w:val="000000"/>
          <w:sz w:val="21"/>
          <w:szCs w:val="21"/>
        </w:rPr>
        <w:t>Así también es inherente el trabajo que se ejerce en favor de los investigadores y de la atención a los usuarios externos.</w:t>
      </w:r>
    </w:p>
    <w:p w14:paraId="2B070031" w14:textId="77777777" w:rsidR="00810A3B" w:rsidRPr="002229DB" w:rsidRDefault="00810A3B" w:rsidP="0071237F">
      <w:pPr>
        <w:pStyle w:val="Prrafodelista"/>
        <w:shd w:val="clear" w:color="auto" w:fill="FFFFFF"/>
        <w:spacing w:line="240" w:lineRule="auto"/>
        <w:ind w:left="364" w:hanging="364"/>
        <w:jc w:val="both"/>
        <w:rPr>
          <w:rFonts w:ascii="AvantGarde Bk BT" w:hAnsi="AvantGarde Bk BT"/>
          <w:color w:val="000000"/>
          <w:sz w:val="21"/>
          <w:szCs w:val="21"/>
        </w:rPr>
      </w:pPr>
    </w:p>
    <w:p w14:paraId="13A0F9CB" w14:textId="7E7F9E0F" w:rsidR="00810A3B" w:rsidRPr="00DE7373" w:rsidRDefault="00810A3B" w:rsidP="00342A91">
      <w:pPr>
        <w:pStyle w:val="Prrafodelista"/>
        <w:numPr>
          <w:ilvl w:val="0"/>
          <w:numId w:val="1"/>
        </w:numPr>
        <w:shd w:val="clear" w:color="auto" w:fill="FFFFFF"/>
        <w:spacing w:after="0" w:line="240" w:lineRule="auto"/>
        <w:ind w:left="426" w:hanging="426"/>
        <w:jc w:val="both"/>
        <w:rPr>
          <w:rFonts w:ascii="AvantGarde Bk BT" w:hAnsi="AvantGarde Bk BT"/>
          <w:color w:val="000000"/>
          <w:sz w:val="21"/>
          <w:szCs w:val="21"/>
        </w:rPr>
      </w:pPr>
      <w:r w:rsidRPr="009073D6">
        <w:rPr>
          <w:rFonts w:ascii="AvantGarde Bk BT" w:hAnsi="AvantGarde Bk BT"/>
          <w:color w:val="000000"/>
          <w:sz w:val="21"/>
          <w:szCs w:val="21"/>
        </w:rPr>
        <w:t>Que la nueva estructura promovería la generación y aplicación del conocimiento, la formación de recursos humanos y contribuiría a la solución de los problemas considerados dentro del ámbito de la transformación de residuos orgánicos e inorgánicos (re</w:t>
      </w:r>
      <w:r w:rsidR="00123C46">
        <w:rPr>
          <w:rFonts w:ascii="AvantGarde Bk BT" w:hAnsi="AvantGarde Bk BT"/>
          <w:color w:val="000000"/>
          <w:sz w:val="21"/>
          <w:szCs w:val="21"/>
        </w:rPr>
        <w:t>mediación de la contaminación);</w:t>
      </w:r>
      <w:r w:rsidRPr="009073D6">
        <w:rPr>
          <w:rFonts w:ascii="AvantGarde Bk BT" w:hAnsi="AvantGarde Bk BT"/>
          <w:color w:val="000000"/>
          <w:sz w:val="21"/>
          <w:szCs w:val="21"/>
        </w:rPr>
        <w:t xml:space="preserve"> al abatimiento de la problemática medioambiental</w:t>
      </w:r>
      <w:r w:rsidR="00123C46">
        <w:rPr>
          <w:rFonts w:ascii="AvantGarde Bk BT" w:hAnsi="AvantGarde Bk BT"/>
          <w:color w:val="000000"/>
          <w:sz w:val="21"/>
          <w:szCs w:val="21"/>
        </w:rPr>
        <w:t>,</w:t>
      </w:r>
      <w:r w:rsidRPr="009073D6">
        <w:rPr>
          <w:rFonts w:ascii="AvantGarde Bk BT" w:hAnsi="AvantGarde Bk BT"/>
          <w:color w:val="000000"/>
          <w:sz w:val="21"/>
          <w:szCs w:val="21"/>
        </w:rPr>
        <w:t xml:space="preserve"> aunado a la propuesta de nuevas dimensiones de actividad económica regional</w:t>
      </w:r>
      <w:r w:rsidR="00123C46">
        <w:rPr>
          <w:rFonts w:ascii="AvantGarde Bk BT" w:hAnsi="AvantGarde Bk BT"/>
          <w:color w:val="000000"/>
          <w:sz w:val="21"/>
          <w:szCs w:val="21"/>
        </w:rPr>
        <w:t>,</w:t>
      </w:r>
      <w:r w:rsidRPr="009073D6">
        <w:rPr>
          <w:rFonts w:ascii="AvantGarde Bk BT" w:hAnsi="AvantGarde Bk BT"/>
          <w:color w:val="000000"/>
          <w:sz w:val="21"/>
          <w:szCs w:val="21"/>
        </w:rPr>
        <w:t xml:space="preserve"> potenciando aún más aquellas empresas que la requieren</w:t>
      </w:r>
      <w:r w:rsidR="00123C46">
        <w:rPr>
          <w:rFonts w:ascii="AvantGarde Bk BT" w:hAnsi="AvantGarde Bk BT"/>
          <w:color w:val="000000"/>
          <w:sz w:val="21"/>
          <w:szCs w:val="21"/>
        </w:rPr>
        <w:t>,</w:t>
      </w:r>
      <w:r w:rsidRPr="009073D6">
        <w:rPr>
          <w:rFonts w:ascii="AvantGarde Bk BT" w:hAnsi="AvantGarde Bk BT"/>
          <w:color w:val="000000"/>
          <w:sz w:val="21"/>
          <w:szCs w:val="21"/>
        </w:rPr>
        <w:t xml:space="preserve"> mediante el uso racional de los </w:t>
      </w:r>
      <w:proofErr w:type="spellStart"/>
      <w:r w:rsidRPr="009073D6">
        <w:rPr>
          <w:rFonts w:ascii="AvantGarde Bk BT" w:hAnsi="AvantGarde Bk BT"/>
          <w:color w:val="000000"/>
          <w:sz w:val="21"/>
          <w:szCs w:val="21"/>
        </w:rPr>
        <w:t>bioprocesos</w:t>
      </w:r>
      <w:proofErr w:type="spellEnd"/>
      <w:r w:rsidR="00123C46">
        <w:rPr>
          <w:rFonts w:ascii="AvantGarde Bk BT" w:hAnsi="AvantGarde Bk BT"/>
          <w:color w:val="000000"/>
          <w:sz w:val="21"/>
          <w:szCs w:val="21"/>
        </w:rPr>
        <w:t>,</w:t>
      </w:r>
      <w:r w:rsidRPr="009073D6">
        <w:rPr>
          <w:rFonts w:ascii="AvantGarde Bk BT" w:hAnsi="AvantGarde Bk BT"/>
          <w:color w:val="000000"/>
          <w:sz w:val="21"/>
          <w:szCs w:val="21"/>
        </w:rPr>
        <w:t xml:space="preserve"> acorde a las normas oficiales creadas para el caso esp</w:t>
      </w:r>
      <w:r w:rsidR="00B01CF0">
        <w:rPr>
          <w:rFonts w:ascii="AvantGarde Bk BT" w:hAnsi="AvantGarde Bk BT"/>
          <w:color w:val="000000"/>
          <w:sz w:val="21"/>
          <w:szCs w:val="21"/>
        </w:rPr>
        <w:t xml:space="preserve">ecífico. Para lo anterior, los </w:t>
      </w:r>
      <w:r w:rsidR="00B01CF0" w:rsidRPr="001D23DF">
        <w:rPr>
          <w:rFonts w:ascii="AvantGarde Bk BT" w:hAnsi="AvantGarde Bk BT"/>
          <w:sz w:val="21"/>
          <w:szCs w:val="21"/>
        </w:rPr>
        <w:t>d</w:t>
      </w:r>
      <w:r w:rsidRPr="001D23DF">
        <w:rPr>
          <w:rFonts w:ascii="AvantGarde Bk BT" w:hAnsi="AvantGarde Bk BT"/>
          <w:sz w:val="21"/>
          <w:szCs w:val="21"/>
        </w:rPr>
        <w:t>epartamentos</w:t>
      </w:r>
      <w:r w:rsidRPr="009073D6">
        <w:rPr>
          <w:rFonts w:ascii="AvantGarde Bk BT" w:hAnsi="AvantGarde Bk BT"/>
          <w:color w:val="000000"/>
          <w:sz w:val="21"/>
          <w:szCs w:val="21"/>
        </w:rPr>
        <w:t xml:space="preserve"> buscarían reforzar los lazos de cooperación y colaboración mediante la vinculación con los sectores primario y secundario</w:t>
      </w:r>
      <w:r w:rsidR="00123C46">
        <w:rPr>
          <w:rFonts w:ascii="AvantGarde Bk BT" w:hAnsi="AvantGarde Bk BT"/>
          <w:color w:val="000000"/>
          <w:sz w:val="21"/>
          <w:szCs w:val="21"/>
        </w:rPr>
        <w:t>,</w:t>
      </w:r>
      <w:r w:rsidRPr="009073D6">
        <w:rPr>
          <w:rFonts w:ascii="AvantGarde Bk BT" w:hAnsi="AvantGarde Bk BT"/>
          <w:color w:val="000000"/>
          <w:sz w:val="21"/>
          <w:szCs w:val="21"/>
        </w:rPr>
        <w:t xml:space="preserve"> principalmente. La aplicación de conocimientos se daría a través de la oferta de los servicios académicos regulares y mediante cursos, talleres, servicio social, prácticas profesionales, etc.</w:t>
      </w:r>
    </w:p>
    <w:p w14:paraId="37CDF09D" w14:textId="5BF2D70A" w:rsidR="00DE7373" w:rsidRDefault="00DE7373" w:rsidP="00342A91">
      <w:pPr>
        <w:rPr>
          <w:rFonts w:ascii="AvantGarde Bk BT" w:eastAsia="Calibri" w:hAnsi="AvantGarde Bk BT" w:cs="Times New Roman"/>
          <w:color w:val="000000"/>
          <w:sz w:val="21"/>
          <w:szCs w:val="21"/>
          <w:lang w:eastAsia="en-US"/>
        </w:rPr>
      </w:pPr>
    </w:p>
    <w:p w14:paraId="429AD13D" w14:textId="3A646044" w:rsidR="00810A3B" w:rsidRPr="002229DB" w:rsidRDefault="001A343D" w:rsidP="00342A91">
      <w:pPr>
        <w:pStyle w:val="Prrafodelista"/>
        <w:numPr>
          <w:ilvl w:val="0"/>
          <w:numId w:val="1"/>
        </w:numPr>
        <w:shd w:val="clear" w:color="auto" w:fill="FFFFFF"/>
        <w:spacing w:after="0" w:line="240" w:lineRule="auto"/>
        <w:ind w:left="426" w:hanging="426"/>
        <w:jc w:val="both"/>
        <w:rPr>
          <w:rFonts w:ascii="AvantGarde Bk BT" w:hAnsi="AvantGarde Bk BT"/>
          <w:color w:val="000000"/>
          <w:sz w:val="21"/>
          <w:szCs w:val="21"/>
        </w:rPr>
      </w:pPr>
      <w:r w:rsidRPr="002229DB">
        <w:rPr>
          <w:rFonts w:ascii="AvantGarde Bk BT" w:hAnsi="AvantGarde Bk BT"/>
          <w:color w:val="000000"/>
          <w:sz w:val="21"/>
          <w:szCs w:val="21"/>
        </w:rPr>
        <w:t>Que l</w:t>
      </w:r>
      <w:r w:rsidR="00810A3B" w:rsidRPr="002229DB">
        <w:rPr>
          <w:rFonts w:ascii="AvantGarde Bk BT" w:hAnsi="AvantGarde Bk BT"/>
          <w:color w:val="000000"/>
          <w:sz w:val="21"/>
          <w:szCs w:val="21"/>
        </w:rPr>
        <w:t>a estructura se sustenta y al mismo tiempo sería un motor esencial para dinamizar las áreas y procesos siguient</w:t>
      </w:r>
      <w:r w:rsidR="00E51372" w:rsidRPr="002229DB">
        <w:rPr>
          <w:rFonts w:ascii="AvantGarde Bk BT" w:hAnsi="AvantGarde Bk BT"/>
          <w:color w:val="000000"/>
          <w:sz w:val="21"/>
          <w:szCs w:val="21"/>
        </w:rPr>
        <w:t>es del Centro Universitario de L</w:t>
      </w:r>
      <w:r w:rsidR="00810A3B" w:rsidRPr="002229DB">
        <w:rPr>
          <w:rFonts w:ascii="AvantGarde Bk BT" w:hAnsi="AvantGarde Bk BT"/>
          <w:color w:val="000000"/>
          <w:sz w:val="21"/>
          <w:szCs w:val="21"/>
        </w:rPr>
        <w:t>os Altos:</w:t>
      </w:r>
    </w:p>
    <w:p w14:paraId="22925DF9" w14:textId="59B556A2" w:rsidR="00342A91" w:rsidRDefault="00342A91">
      <w:pPr>
        <w:spacing w:after="200" w:line="276" w:lineRule="auto"/>
        <w:rPr>
          <w:rFonts w:ascii="AvantGarde Bk BT" w:hAnsi="AvantGarde Bk BT"/>
          <w:color w:val="000000"/>
          <w:sz w:val="21"/>
          <w:szCs w:val="21"/>
        </w:rPr>
      </w:pPr>
      <w:r>
        <w:rPr>
          <w:rFonts w:ascii="AvantGarde Bk BT" w:hAnsi="AvantGarde Bk BT"/>
          <w:color w:val="000000"/>
          <w:sz w:val="21"/>
          <w:szCs w:val="21"/>
        </w:rPr>
        <w:br w:type="page"/>
      </w:r>
    </w:p>
    <w:p w14:paraId="1CC96882" w14:textId="77777777" w:rsidR="001A343D" w:rsidRPr="002229DB" w:rsidRDefault="001A343D" w:rsidP="0071237F">
      <w:pPr>
        <w:shd w:val="clear" w:color="auto" w:fill="FFFFFF"/>
        <w:jc w:val="both"/>
        <w:rPr>
          <w:rFonts w:ascii="AvantGarde Bk BT" w:hAnsi="AvantGarde Bk BT"/>
          <w:color w:val="000000"/>
          <w:sz w:val="21"/>
          <w:szCs w:val="21"/>
        </w:rPr>
      </w:pPr>
    </w:p>
    <w:p w14:paraId="4859F138" w14:textId="1DC91617" w:rsidR="00810A3B" w:rsidRPr="001D23DF" w:rsidRDefault="00810A3B" w:rsidP="00BE2C76">
      <w:pPr>
        <w:pStyle w:val="Prrafodelista"/>
        <w:numPr>
          <w:ilvl w:val="0"/>
          <w:numId w:val="6"/>
        </w:numPr>
        <w:shd w:val="clear" w:color="auto" w:fill="FFFFFF"/>
        <w:spacing w:line="240" w:lineRule="auto"/>
        <w:jc w:val="both"/>
        <w:rPr>
          <w:rFonts w:ascii="AvantGarde Bk BT" w:hAnsi="AvantGarde Bk BT"/>
          <w:sz w:val="21"/>
          <w:szCs w:val="21"/>
        </w:rPr>
      </w:pPr>
      <w:r w:rsidRPr="001D23DF">
        <w:rPr>
          <w:rFonts w:ascii="AvantGarde Bk BT" w:hAnsi="AvantGarde Bk BT"/>
          <w:sz w:val="21"/>
          <w:szCs w:val="21"/>
        </w:rPr>
        <w:t xml:space="preserve">Mayor organización de los </w:t>
      </w:r>
      <w:r w:rsidR="00A55C0A" w:rsidRPr="001D23DF">
        <w:rPr>
          <w:rFonts w:ascii="AvantGarde Bk BT" w:hAnsi="AvantGarde Bk BT"/>
          <w:sz w:val="21"/>
          <w:szCs w:val="21"/>
        </w:rPr>
        <w:t>PE</w:t>
      </w:r>
      <w:r w:rsidR="00B01CF0" w:rsidRPr="001D23DF">
        <w:rPr>
          <w:rFonts w:ascii="AvantGarde Bk BT" w:hAnsi="AvantGarde Bk BT"/>
          <w:sz w:val="21"/>
          <w:szCs w:val="21"/>
        </w:rPr>
        <w:t xml:space="preserve"> y relacionados con los d</w:t>
      </w:r>
      <w:r w:rsidRPr="001D23DF">
        <w:rPr>
          <w:rFonts w:ascii="AvantGarde Bk BT" w:hAnsi="AvantGarde Bk BT"/>
          <w:sz w:val="21"/>
          <w:szCs w:val="21"/>
        </w:rPr>
        <w:t>epartamentos adecuados</w:t>
      </w:r>
      <w:r w:rsidR="00123C46" w:rsidRPr="001D23DF">
        <w:rPr>
          <w:rFonts w:ascii="AvantGarde Bk BT" w:hAnsi="AvantGarde Bk BT"/>
          <w:sz w:val="21"/>
          <w:szCs w:val="21"/>
        </w:rPr>
        <w:t>;</w:t>
      </w:r>
    </w:p>
    <w:p w14:paraId="3D87C5F0" w14:textId="5ECDBB48" w:rsidR="00810A3B" w:rsidRPr="001D23DF" w:rsidRDefault="00810A3B" w:rsidP="00BE2C76">
      <w:pPr>
        <w:pStyle w:val="Prrafodelista"/>
        <w:numPr>
          <w:ilvl w:val="0"/>
          <w:numId w:val="6"/>
        </w:numPr>
        <w:shd w:val="clear" w:color="auto" w:fill="FFFFFF"/>
        <w:spacing w:line="240" w:lineRule="auto"/>
        <w:jc w:val="both"/>
        <w:rPr>
          <w:rFonts w:ascii="AvantGarde Bk BT" w:hAnsi="AvantGarde Bk BT"/>
          <w:sz w:val="21"/>
          <w:szCs w:val="21"/>
        </w:rPr>
      </w:pPr>
      <w:r w:rsidRPr="001D23DF">
        <w:rPr>
          <w:rFonts w:ascii="AvantGarde Bk BT" w:hAnsi="AvantGarde Bk BT"/>
          <w:sz w:val="21"/>
          <w:szCs w:val="21"/>
        </w:rPr>
        <w:t xml:space="preserve">Apertura de nuevos </w:t>
      </w:r>
      <w:r w:rsidR="00A55C0A" w:rsidRPr="001D23DF">
        <w:rPr>
          <w:rFonts w:ascii="AvantGarde Bk BT" w:hAnsi="AvantGarde Bk BT"/>
          <w:sz w:val="21"/>
          <w:szCs w:val="21"/>
        </w:rPr>
        <w:t>PE</w:t>
      </w:r>
      <w:r w:rsidRPr="001D23DF">
        <w:rPr>
          <w:rFonts w:ascii="AvantGarde Bk BT" w:hAnsi="AvantGarde Bk BT"/>
          <w:sz w:val="21"/>
          <w:szCs w:val="21"/>
        </w:rPr>
        <w:t xml:space="preserve"> relacionados con las ciencias agropecuarias</w:t>
      </w:r>
      <w:r w:rsidR="00123C46" w:rsidRPr="001D23DF">
        <w:rPr>
          <w:rFonts w:ascii="AvantGarde Bk BT" w:hAnsi="AvantGarde Bk BT"/>
          <w:sz w:val="21"/>
          <w:szCs w:val="21"/>
        </w:rPr>
        <w:t>,</w:t>
      </w:r>
      <w:r w:rsidRPr="001D23DF">
        <w:rPr>
          <w:rFonts w:ascii="AvantGarde Bk BT" w:hAnsi="AvantGarde Bk BT"/>
          <w:sz w:val="21"/>
          <w:szCs w:val="21"/>
        </w:rPr>
        <w:t xml:space="preserve"> por un lado</w:t>
      </w:r>
      <w:r w:rsidR="00123C46" w:rsidRPr="001D23DF">
        <w:rPr>
          <w:rFonts w:ascii="AvantGarde Bk BT" w:hAnsi="AvantGarde Bk BT"/>
          <w:sz w:val="21"/>
          <w:szCs w:val="21"/>
        </w:rPr>
        <w:t>, y por el otro, las Ingenierías;</w:t>
      </w:r>
    </w:p>
    <w:p w14:paraId="1CC164CD" w14:textId="2D4543DE" w:rsidR="00810A3B" w:rsidRPr="001D23DF" w:rsidRDefault="00810A3B" w:rsidP="00BE2C76">
      <w:pPr>
        <w:pStyle w:val="Prrafodelista"/>
        <w:numPr>
          <w:ilvl w:val="0"/>
          <w:numId w:val="6"/>
        </w:numPr>
        <w:shd w:val="clear" w:color="auto" w:fill="FFFFFF"/>
        <w:spacing w:line="240" w:lineRule="auto"/>
        <w:jc w:val="both"/>
        <w:rPr>
          <w:rFonts w:ascii="AvantGarde Bk BT" w:hAnsi="AvantGarde Bk BT"/>
          <w:sz w:val="21"/>
          <w:szCs w:val="21"/>
        </w:rPr>
      </w:pPr>
      <w:r w:rsidRPr="001D23DF">
        <w:rPr>
          <w:rFonts w:ascii="AvantGarde Bk BT" w:hAnsi="AvantGarde Bk BT"/>
          <w:sz w:val="21"/>
          <w:szCs w:val="21"/>
        </w:rPr>
        <w:t>Infraestructur</w:t>
      </w:r>
      <w:r w:rsidR="00123C46" w:rsidRPr="001D23DF">
        <w:rPr>
          <w:rFonts w:ascii="AvantGarde Bk BT" w:hAnsi="AvantGarde Bk BT"/>
          <w:sz w:val="21"/>
          <w:szCs w:val="21"/>
        </w:rPr>
        <w:t xml:space="preserve">a y equipamiento en materia de </w:t>
      </w:r>
      <w:proofErr w:type="spellStart"/>
      <w:r w:rsidR="00123C46" w:rsidRPr="001D23DF">
        <w:rPr>
          <w:rFonts w:ascii="AvantGarde Bk BT" w:hAnsi="AvantGarde Bk BT"/>
          <w:sz w:val="21"/>
          <w:szCs w:val="21"/>
        </w:rPr>
        <w:t>b</w:t>
      </w:r>
      <w:r w:rsidRPr="001D23DF">
        <w:rPr>
          <w:rFonts w:ascii="AvantGarde Bk BT" w:hAnsi="AvantGarde Bk BT"/>
          <w:sz w:val="21"/>
          <w:szCs w:val="21"/>
        </w:rPr>
        <w:t>ioprocesos</w:t>
      </w:r>
      <w:proofErr w:type="spellEnd"/>
      <w:r w:rsidR="00123C46" w:rsidRPr="001D23DF">
        <w:rPr>
          <w:rFonts w:ascii="AvantGarde Bk BT" w:hAnsi="AvantGarde Bk BT"/>
          <w:sz w:val="21"/>
          <w:szCs w:val="21"/>
        </w:rPr>
        <w:t>;</w:t>
      </w:r>
      <w:r w:rsidR="0029739B" w:rsidRPr="001D23DF">
        <w:rPr>
          <w:rFonts w:ascii="AvantGarde Bk BT" w:hAnsi="AvantGarde Bk BT"/>
          <w:sz w:val="21"/>
          <w:szCs w:val="21"/>
        </w:rPr>
        <w:t xml:space="preserve"> y,</w:t>
      </w:r>
    </w:p>
    <w:p w14:paraId="4244D36E" w14:textId="7819B94B" w:rsidR="00810A3B" w:rsidRPr="001D23DF" w:rsidRDefault="00810A3B" w:rsidP="00BE2C76">
      <w:pPr>
        <w:pStyle w:val="Prrafodelista"/>
        <w:numPr>
          <w:ilvl w:val="0"/>
          <w:numId w:val="6"/>
        </w:numPr>
        <w:shd w:val="clear" w:color="auto" w:fill="FFFFFF"/>
        <w:spacing w:line="240" w:lineRule="auto"/>
        <w:jc w:val="both"/>
        <w:rPr>
          <w:rFonts w:ascii="AvantGarde Bk BT" w:hAnsi="AvantGarde Bk BT"/>
          <w:sz w:val="21"/>
          <w:szCs w:val="21"/>
        </w:rPr>
      </w:pPr>
      <w:r w:rsidRPr="001D23DF">
        <w:rPr>
          <w:rFonts w:ascii="AvantGarde Bk BT" w:hAnsi="AvantGarde Bk BT"/>
          <w:sz w:val="21"/>
          <w:szCs w:val="21"/>
        </w:rPr>
        <w:t>Sinergia del personal académico con formación y trayectoria en el área de las ciencias exactas e ingenierías</w:t>
      </w:r>
      <w:r w:rsidR="00123C46" w:rsidRPr="001D23DF">
        <w:rPr>
          <w:rFonts w:ascii="AvantGarde Bk BT" w:hAnsi="AvantGarde Bk BT"/>
          <w:sz w:val="21"/>
          <w:szCs w:val="21"/>
        </w:rPr>
        <w:t>, más la biotecnología y los a</w:t>
      </w:r>
      <w:r w:rsidRPr="001D23DF">
        <w:rPr>
          <w:rFonts w:ascii="AvantGarde Bk BT" w:hAnsi="AvantGarde Bk BT"/>
          <w:sz w:val="21"/>
          <w:szCs w:val="21"/>
        </w:rPr>
        <w:t>limentos.</w:t>
      </w:r>
    </w:p>
    <w:p w14:paraId="06F262EA" w14:textId="77777777" w:rsidR="00810A3B" w:rsidRPr="001D23DF" w:rsidRDefault="00810A3B" w:rsidP="0071237F">
      <w:pPr>
        <w:pStyle w:val="Prrafodelista"/>
        <w:spacing w:line="240" w:lineRule="auto"/>
        <w:ind w:left="567" w:hanging="567"/>
        <w:jc w:val="both"/>
        <w:rPr>
          <w:rFonts w:ascii="AvantGarde Bk BT" w:eastAsiaTheme="minorEastAsia" w:hAnsi="AvantGarde Bk BT" w:cs="Arial"/>
          <w:sz w:val="21"/>
          <w:szCs w:val="21"/>
        </w:rPr>
      </w:pPr>
    </w:p>
    <w:p w14:paraId="26E629D7" w14:textId="1BAAB163" w:rsidR="00D37F5E" w:rsidRPr="002229DB" w:rsidRDefault="00D37F5E" w:rsidP="00BE2C76">
      <w:pPr>
        <w:pStyle w:val="Prrafodelista"/>
        <w:numPr>
          <w:ilvl w:val="0"/>
          <w:numId w:val="1"/>
        </w:numPr>
        <w:spacing w:line="240" w:lineRule="auto"/>
        <w:ind w:left="426" w:hanging="426"/>
        <w:jc w:val="both"/>
        <w:rPr>
          <w:rFonts w:ascii="AvantGarde Bk BT" w:eastAsiaTheme="minorEastAsia" w:hAnsi="AvantGarde Bk BT" w:cs="Arial"/>
          <w:sz w:val="21"/>
          <w:szCs w:val="21"/>
        </w:rPr>
      </w:pPr>
      <w:r w:rsidRPr="001D23DF">
        <w:rPr>
          <w:rFonts w:ascii="AvantGarde Bk BT" w:eastAsiaTheme="minorEastAsia" w:hAnsi="AvantGarde Bk BT" w:cs="Arial"/>
          <w:sz w:val="21"/>
          <w:szCs w:val="21"/>
        </w:rPr>
        <w:t xml:space="preserve">Que con la recomposición departamental y de las Divisiones del Centro Universitario se logrará una mejor interacción </w:t>
      </w:r>
      <w:r w:rsidR="00123C46" w:rsidRPr="001D23DF">
        <w:rPr>
          <w:rFonts w:ascii="AvantGarde Bk BT" w:eastAsiaTheme="minorEastAsia" w:hAnsi="AvantGarde Bk BT" w:cs="Arial"/>
          <w:sz w:val="21"/>
          <w:szCs w:val="21"/>
        </w:rPr>
        <w:t>entre estas unidades académicas. Será</w:t>
      </w:r>
      <w:r w:rsidRPr="001D23DF">
        <w:rPr>
          <w:rFonts w:ascii="AvantGarde Bk BT" w:eastAsiaTheme="minorEastAsia" w:hAnsi="AvantGarde Bk BT" w:cs="Arial"/>
          <w:sz w:val="21"/>
          <w:szCs w:val="21"/>
        </w:rPr>
        <w:t xml:space="preserve"> una estructura más horizontal y equilibrada, que permitirá una mejor vinculación e integración en los trabajos y actividades de las unidades departamentales adscritas a los </w:t>
      </w:r>
      <w:r w:rsidR="009B664E" w:rsidRPr="001D23DF">
        <w:rPr>
          <w:rFonts w:ascii="AvantGarde Bk BT" w:eastAsiaTheme="minorEastAsia" w:hAnsi="AvantGarde Bk BT" w:cs="Arial"/>
          <w:sz w:val="21"/>
          <w:szCs w:val="21"/>
        </w:rPr>
        <w:t>seis</w:t>
      </w:r>
      <w:r w:rsidR="00B01CF0" w:rsidRPr="001D23DF">
        <w:rPr>
          <w:rFonts w:ascii="AvantGarde Bk BT" w:eastAsiaTheme="minorEastAsia" w:hAnsi="AvantGarde Bk BT" w:cs="Arial"/>
          <w:sz w:val="21"/>
          <w:szCs w:val="21"/>
        </w:rPr>
        <w:t xml:space="preserve"> d</w:t>
      </w:r>
      <w:r w:rsidRPr="001D23DF">
        <w:rPr>
          <w:rFonts w:ascii="AvantGarde Bk BT" w:eastAsiaTheme="minorEastAsia" w:hAnsi="AvantGarde Bk BT" w:cs="Arial"/>
          <w:sz w:val="21"/>
          <w:szCs w:val="21"/>
        </w:rPr>
        <w:t xml:space="preserve">epartamentos y </w:t>
      </w:r>
      <w:r w:rsidR="00F05B41" w:rsidRPr="001D23DF">
        <w:rPr>
          <w:rFonts w:ascii="AvantGarde Bk BT" w:eastAsiaTheme="minorEastAsia" w:hAnsi="AvantGarde Bk BT" w:cs="Arial"/>
          <w:sz w:val="21"/>
          <w:szCs w:val="21"/>
        </w:rPr>
        <w:t xml:space="preserve">tres </w:t>
      </w:r>
      <w:r w:rsidRPr="001D23DF">
        <w:rPr>
          <w:rFonts w:ascii="AvantGarde Bk BT" w:eastAsiaTheme="minorEastAsia" w:hAnsi="AvantGarde Bk BT" w:cs="Arial"/>
          <w:sz w:val="21"/>
          <w:szCs w:val="21"/>
        </w:rPr>
        <w:t>Divisiones, de manera planificada, consolidada y</w:t>
      </w:r>
      <w:r w:rsidR="00123C46" w:rsidRPr="001D23DF">
        <w:rPr>
          <w:rFonts w:ascii="AvantGarde Bk BT" w:eastAsiaTheme="minorEastAsia" w:hAnsi="AvantGarde Bk BT" w:cs="Arial"/>
          <w:sz w:val="21"/>
          <w:szCs w:val="21"/>
        </w:rPr>
        <w:t>,</w:t>
      </w:r>
      <w:r w:rsidRPr="001D23DF">
        <w:rPr>
          <w:rFonts w:ascii="AvantGarde Bk BT" w:eastAsiaTheme="minorEastAsia" w:hAnsi="AvantGarde Bk BT" w:cs="Arial"/>
          <w:sz w:val="21"/>
          <w:szCs w:val="21"/>
        </w:rPr>
        <w:t xml:space="preserve"> sobre</w:t>
      </w:r>
      <w:r w:rsidR="00123C46" w:rsidRPr="001D23DF">
        <w:rPr>
          <w:rFonts w:ascii="AvantGarde Bk BT" w:eastAsiaTheme="minorEastAsia" w:hAnsi="AvantGarde Bk BT" w:cs="Arial"/>
          <w:sz w:val="21"/>
          <w:szCs w:val="21"/>
        </w:rPr>
        <w:t>,</w:t>
      </w:r>
      <w:r w:rsidRPr="001D23DF">
        <w:rPr>
          <w:rFonts w:ascii="AvantGarde Bk BT" w:eastAsiaTheme="minorEastAsia" w:hAnsi="AvantGarde Bk BT" w:cs="Arial"/>
          <w:sz w:val="21"/>
          <w:szCs w:val="21"/>
        </w:rPr>
        <w:t xml:space="preserve"> todo a partir de ejes </w:t>
      </w:r>
      <w:r w:rsidRPr="002229DB">
        <w:rPr>
          <w:rFonts w:ascii="AvantGarde Bk BT" w:eastAsiaTheme="minorEastAsia" w:hAnsi="AvantGarde Bk BT" w:cs="Arial"/>
          <w:sz w:val="21"/>
          <w:szCs w:val="21"/>
        </w:rPr>
        <w:t>epistémicos generales derivados de los campos de conocimiento y áreas disciplinares.</w:t>
      </w:r>
    </w:p>
    <w:p w14:paraId="4C543D7B" w14:textId="77777777" w:rsidR="00D37F5E" w:rsidRPr="002229DB" w:rsidRDefault="00D37F5E" w:rsidP="0071237F">
      <w:pPr>
        <w:pStyle w:val="Prrafodelista"/>
        <w:spacing w:line="240" w:lineRule="auto"/>
        <w:ind w:left="567" w:hanging="567"/>
        <w:jc w:val="both"/>
        <w:rPr>
          <w:rFonts w:ascii="AvantGarde Bk BT" w:eastAsiaTheme="minorEastAsia" w:hAnsi="AvantGarde Bk BT" w:cs="Arial"/>
          <w:sz w:val="21"/>
          <w:szCs w:val="21"/>
        </w:rPr>
      </w:pPr>
    </w:p>
    <w:p w14:paraId="37008B62" w14:textId="3881F9A1" w:rsidR="00D37F5E" w:rsidRPr="002229DB" w:rsidRDefault="00D37F5E" w:rsidP="00BE2C76">
      <w:pPr>
        <w:pStyle w:val="Prrafodelista"/>
        <w:numPr>
          <w:ilvl w:val="0"/>
          <w:numId w:val="1"/>
        </w:numPr>
        <w:spacing w:after="0" w:line="240" w:lineRule="auto"/>
        <w:ind w:left="426" w:hanging="426"/>
        <w:jc w:val="both"/>
        <w:rPr>
          <w:rFonts w:ascii="AvantGarde Bk BT" w:eastAsiaTheme="minorEastAsia" w:hAnsi="AvantGarde Bk BT" w:cs="Arial"/>
          <w:sz w:val="21"/>
          <w:szCs w:val="21"/>
        </w:rPr>
      </w:pPr>
      <w:r w:rsidRPr="002229DB">
        <w:rPr>
          <w:rFonts w:ascii="AvantGarde Bk BT" w:eastAsiaTheme="minorEastAsia" w:hAnsi="AvantGarde Bk BT" w:cs="Arial"/>
          <w:sz w:val="21"/>
          <w:szCs w:val="21"/>
        </w:rPr>
        <w:t>Que con la nueva estructura</w:t>
      </w:r>
      <w:r w:rsidR="00123C46">
        <w:rPr>
          <w:rFonts w:ascii="AvantGarde Bk BT" w:eastAsiaTheme="minorEastAsia" w:hAnsi="AvantGarde Bk BT" w:cs="Arial"/>
          <w:sz w:val="21"/>
          <w:szCs w:val="21"/>
        </w:rPr>
        <w:t>,</w:t>
      </w:r>
      <w:r w:rsidRPr="002229DB">
        <w:rPr>
          <w:rFonts w:ascii="AvantGarde Bk BT" w:eastAsiaTheme="minorEastAsia" w:hAnsi="AvantGarde Bk BT" w:cs="Arial"/>
          <w:sz w:val="21"/>
          <w:szCs w:val="21"/>
        </w:rPr>
        <w:t xml:space="preserve"> el </w:t>
      </w:r>
      <w:proofErr w:type="spellStart"/>
      <w:r w:rsidRPr="002229DB">
        <w:rPr>
          <w:rFonts w:ascii="AvantGarde Bk BT" w:eastAsiaTheme="minorEastAsia" w:hAnsi="AvantGarde Bk BT" w:cs="Arial"/>
          <w:sz w:val="21"/>
          <w:szCs w:val="21"/>
        </w:rPr>
        <w:t>CUAltos</w:t>
      </w:r>
      <w:proofErr w:type="spellEnd"/>
      <w:r w:rsidRPr="002229DB">
        <w:rPr>
          <w:rFonts w:ascii="AvantGarde Bk BT" w:eastAsiaTheme="minorEastAsia" w:hAnsi="AvantGarde Bk BT" w:cs="Arial"/>
          <w:sz w:val="21"/>
          <w:szCs w:val="21"/>
        </w:rPr>
        <w:t xml:space="preserve"> tendrá la oportunidad de formar recursos humanos atendiendo </w:t>
      </w:r>
      <w:r w:rsidR="00123C46">
        <w:rPr>
          <w:rFonts w:ascii="AvantGarde Bk BT" w:eastAsiaTheme="minorEastAsia" w:hAnsi="AvantGarde Bk BT" w:cs="Arial"/>
          <w:sz w:val="21"/>
          <w:szCs w:val="21"/>
        </w:rPr>
        <w:t xml:space="preserve">a </w:t>
      </w:r>
      <w:r w:rsidRPr="002229DB">
        <w:rPr>
          <w:rFonts w:ascii="AvantGarde Bk BT" w:eastAsiaTheme="minorEastAsia" w:hAnsi="AvantGarde Bk BT" w:cs="Arial"/>
          <w:sz w:val="21"/>
          <w:szCs w:val="21"/>
        </w:rPr>
        <w:t xml:space="preserve">las necesidades de la región, mediante la diversificación de su oferta educativa y la creación de nuevos PE de pregrado que formen en el manejo de los factores condicionantes, determinantes y promotores de la innovación y disminución de la brecha </w:t>
      </w:r>
      <w:r w:rsidR="00123C46">
        <w:rPr>
          <w:rFonts w:ascii="AvantGarde Bk BT" w:eastAsiaTheme="minorEastAsia" w:hAnsi="AvantGarde Bk BT" w:cs="Arial"/>
          <w:sz w:val="21"/>
          <w:szCs w:val="21"/>
        </w:rPr>
        <w:t>digital en las comunidades de su</w:t>
      </w:r>
      <w:r w:rsidRPr="002229DB">
        <w:rPr>
          <w:rFonts w:ascii="AvantGarde Bk BT" w:eastAsiaTheme="minorEastAsia" w:hAnsi="AvantGarde Bk BT" w:cs="Arial"/>
          <w:sz w:val="21"/>
          <w:szCs w:val="21"/>
        </w:rPr>
        <w:t xml:space="preserve"> región de influencia. </w:t>
      </w:r>
    </w:p>
    <w:p w14:paraId="2AEFFF00" w14:textId="77777777" w:rsidR="00D37F5E" w:rsidRPr="002229DB" w:rsidRDefault="00D37F5E" w:rsidP="0071237F">
      <w:pPr>
        <w:rPr>
          <w:rFonts w:ascii="AvantGarde Bk BT" w:eastAsiaTheme="minorEastAsia" w:hAnsi="AvantGarde Bk BT"/>
          <w:sz w:val="21"/>
          <w:szCs w:val="21"/>
          <w:lang w:eastAsia="en-US"/>
        </w:rPr>
      </w:pPr>
    </w:p>
    <w:p w14:paraId="54167904" w14:textId="39CD7199" w:rsidR="00D37F5E" w:rsidRDefault="00D37F5E" w:rsidP="00BE2C76">
      <w:pPr>
        <w:pStyle w:val="Prrafodelista"/>
        <w:numPr>
          <w:ilvl w:val="0"/>
          <w:numId w:val="1"/>
        </w:numPr>
        <w:spacing w:after="0" w:line="240" w:lineRule="auto"/>
        <w:ind w:left="426" w:hanging="426"/>
        <w:jc w:val="both"/>
        <w:rPr>
          <w:rFonts w:ascii="AvantGarde Bk BT" w:eastAsiaTheme="minorEastAsia" w:hAnsi="AvantGarde Bk BT" w:cs="Arial"/>
          <w:sz w:val="21"/>
          <w:szCs w:val="21"/>
        </w:rPr>
      </w:pPr>
      <w:r w:rsidRPr="002229DB">
        <w:rPr>
          <w:rFonts w:ascii="AvantGarde Bk BT" w:eastAsiaTheme="minorEastAsia" w:hAnsi="AvantGarde Bk BT" w:cs="Arial"/>
          <w:sz w:val="21"/>
          <w:szCs w:val="21"/>
        </w:rPr>
        <w:t>Que la nueva estructura permitirá brindar un mejor servicio a la comunidad de la región de influencia, además de dar atención personalizada a los PE</w:t>
      </w:r>
      <w:r w:rsidR="000A14E4">
        <w:rPr>
          <w:rFonts w:ascii="AvantGarde Bk BT" w:eastAsiaTheme="minorEastAsia" w:hAnsi="AvantGarde Bk BT" w:cs="Arial"/>
          <w:sz w:val="21"/>
          <w:szCs w:val="21"/>
        </w:rPr>
        <w:t>,</w:t>
      </w:r>
      <w:r w:rsidRPr="002229DB">
        <w:rPr>
          <w:rFonts w:ascii="AvantGarde Bk BT" w:eastAsiaTheme="minorEastAsia" w:hAnsi="AvantGarde Bk BT" w:cs="Arial"/>
          <w:sz w:val="21"/>
          <w:szCs w:val="21"/>
        </w:rPr>
        <w:t xml:space="preserve"> buscando que estén agrupados con base a su eje epistémico de las áreas de salud, sociales y humanidades</w:t>
      </w:r>
      <w:r w:rsidR="000A14E4">
        <w:rPr>
          <w:rFonts w:ascii="AvantGarde Bk BT" w:eastAsiaTheme="minorEastAsia" w:hAnsi="AvantGarde Bk BT" w:cs="Arial"/>
          <w:sz w:val="21"/>
          <w:szCs w:val="21"/>
        </w:rPr>
        <w:t>,</w:t>
      </w:r>
      <w:r w:rsidRPr="002229DB">
        <w:rPr>
          <w:rFonts w:ascii="AvantGarde Bk BT" w:eastAsiaTheme="minorEastAsia" w:hAnsi="AvantGarde Bk BT" w:cs="Arial"/>
          <w:sz w:val="21"/>
          <w:szCs w:val="21"/>
        </w:rPr>
        <w:t xml:space="preserve"> además de las ciencias exactas y tecnológicas, lo que permitirá impulsar nuevos planes y programas de estudio, así como la investigación, extensión y vinculación derivadas de los mismos.</w:t>
      </w:r>
    </w:p>
    <w:p w14:paraId="404582F3" w14:textId="77777777" w:rsidR="00924383" w:rsidRPr="009073D6" w:rsidRDefault="00924383" w:rsidP="009073D6">
      <w:pPr>
        <w:rPr>
          <w:rFonts w:ascii="AvantGarde Bk BT" w:eastAsiaTheme="minorEastAsia" w:hAnsi="AvantGarde Bk BT"/>
          <w:sz w:val="21"/>
          <w:szCs w:val="21"/>
        </w:rPr>
      </w:pPr>
    </w:p>
    <w:p w14:paraId="6026C85F" w14:textId="55F16CB7" w:rsidR="00924383" w:rsidRPr="00924383" w:rsidRDefault="00924383" w:rsidP="00BE2C76">
      <w:pPr>
        <w:pStyle w:val="Prrafodelista"/>
        <w:numPr>
          <w:ilvl w:val="0"/>
          <w:numId w:val="1"/>
        </w:numPr>
        <w:spacing w:after="0" w:line="240" w:lineRule="auto"/>
        <w:ind w:left="426" w:hanging="426"/>
        <w:jc w:val="both"/>
        <w:rPr>
          <w:rFonts w:ascii="AvantGarde Bk BT" w:eastAsiaTheme="minorEastAsia" w:hAnsi="AvantGarde Bk BT" w:cs="Arial"/>
          <w:sz w:val="21"/>
          <w:szCs w:val="21"/>
        </w:rPr>
      </w:pPr>
      <w:r w:rsidRPr="00924383">
        <w:rPr>
          <w:rFonts w:ascii="AvantGarde Bk BT" w:eastAsiaTheme="minorEastAsia" w:hAnsi="AvantGarde Bk BT" w:cs="Arial" w:hint="eastAsia"/>
          <w:sz w:val="21"/>
          <w:szCs w:val="21"/>
        </w:rPr>
        <w:t>Q</w:t>
      </w:r>
      <w:r w:rsidRPr="00924383">
        <w:rPr>
          <w:rFonts w:ascii="AvantGarde Bk BT" w:eastAsiaTheme="minorEastAsia" w:hAnsi="AvantGarde Bk BT" w:cs="Arial"/>
          <w:sz w:val="21"/>
          <w:szCs w:val="21"/>
        </w:rPr>
        <w:t>ue gracias a la reestructuración académico-admini</w:t>
      </w:r>
      <w:r w:rsidR="009073D6">
        <w:rPr>
          <w:rFonts w:ascii="AvantGarde Bk BT" w:eastAsiaTheme="minorEastAsia" w:hAnsi="AvantGarde Bk BT" w:cs="Arial"/>
          <w:sz w:val="21"/>
          <w:szCs w:val="21"/>
        </w:rPr>
        <w:t>s</w:t>
      </w:r>
      <w:r w:rsidRPr="00924383">
        <w:rPr>
          <w:rFonts w:ascii="AvantGarde Bk BT" w:eastAsiaTheme="minorEastAsia" w:hAnsi="AvantGarde Bk BT" w:cs="Arial"/>
          <w:sz w:val="21"/>
          <w:szCs w:val="21"/>
        </w:rPr>
        <w:t xml:space="preserve">trativas de </w:t>
      </w:r>
      <w:proofErr w:type="spellStart"/>
      <w:r w:rsidRPr="00924383">
        <w:rPr>
          <w:rFonts w:ascii="AvantGarde Bk BT" w:eastAsiaTheme="minorEastAsia" w:hAnsi="AvantGarde Bk BT" w:cs="Arial"/>
          <w:sz w:val="21"/>
          <w:szCs w:val="21"/>
        </w:rPr>
        <w:t>CUAltos</w:t>
      </w:r>
      <w:proofErr w:type="spellEnd"/>
      <w:r w:rsidRPr="00924383">
        <w:rPr>
          <w:rFonts w:ascii="AvantGarde Bk BT" w:eastAsiaTheme="minorEastAsia" w:hAnsi="AvantGarde Bk BT" w:cs="Arial"/>
          <w:sz w:val="21"/>
          <w:szCs w:val="21"/>
        </w:rPr>
        <w:t>, se explicitarán de mejor manera las funciones educativas del pregrado y el posgrado en sus ejes de docencia, investigación, vinculación, exte</w:t>
      </w:r>
      <w:r w:rsidR="000A14E4">
        <w:rPr>
          <w:rFonts w:ascii="AvantGarde Bk BT" w:eastAsiaTheme="minorEastAsia" w:hAnsi="AvantGarde Bk BT" w:cs="Arial"/>
          <w:sz w:val="21"/>
          <w:szCs w:val="21"/>
        </w:rPr>
        <w:t>nsión y servicio y la interac</w:t>
      </w:r>
      <w:r w:rsidRPr="00924383">
        <w:rPr>
          <w:rFonts w:ascii="AvantGarde Bk BT" w:eastAsiaTheme="minorEastAsia" w:hAnsi="AvantGarde Bk BT" w:cs="Arial"/>
          <w:sz w:val="21"/>
          <w:szCs w:val="21"/>
        </w:rPr>
        <w:t>ción con la sociedad y sus sectores productivos, lo cual resulta de vital importancia para visualizar a futuro.</w:t>
      </w:r>
    </w:p>
    <w:p w14:paraId="7D2D7C5F" w14:textId="77777777" w:rsidR="00D37F5E" w:rsidRPr="002229DB" w:rsidRDefault="00D37F5E" w:rsidP="0071237F">
      <w:pPr>
        <w:jc w:val="both"/>
        <w:rPr>
          <w:rFonts w:ascii="AvantGarde Bk BT" w:hAnsi="AvantGarde Bk BT"/>
          <w:color w:val="000000"/>
          <w:sz w:val="21"/>
          <w:szCs w:val="21"/>
          <w:highlight w:val="yellow"/>
        </w:rPr>
      </w:pPr>
    </w:p>
    <w:p w14:paraId="5D26A99B" w14:textId="77777777" w:rsidR="00D37F5E" w:rsidRPr="002229DB" w:rsidRDefault="00D37F5E" w:rsidP="0071237F">
      <w:pPr>
        <w:ind w:left="426" w:hanging="426"/>
        <w:jc w:val="both"/>
        <w:rPr>
          <w:rFonts w:ascii="AvantGarde Bk BT" w:hAnsi="AvantGarde Bk BT"/>
          <w:color w:val="000000"/>
          <w:sz w:val="21"/>
          <w:szCs w:val="21"/>
        </w:rPr>
      </w:pPr>
      <w:r w:rsidRPr="002229DB">
        <w:rPr>
          <w:rFonts w:ascii="AvantGarde Bk BT" w:hAnsi="AvantGarde Bk BT"/>
          <w:color w:val="000000"/>
          <w:sz w:val="21"/>
          <w:szCs w:val="21"/>
        </w:rPr>
        <w:t>En virtud de los resultandos antes expuestos, y</w:t>
      </w:r>
    </w:p>
    <w:p w14:paraId="3DE24EA0" w14:textId="77777777" w:rsidR="007F729B" w:rsidRPr="002229DB" w:rsidRDefault="007F729B" w:rsidP="0071237F">
      <w:pPr>
        <w:ind w:left="426" w:hanging="426"/>
        <w:jc w:val="both"/>
        <w:rPr>
          <w:rFonts w:ascii="AvantGarde Bk BT" w:hAnsi="AvantGarde Bk BT"/>
          <w:color w:val="000000"/>
          <w:sz w:val="21"/>
          <w:szCs w:val="21"/>
        </w:rPr>
      </w:pPr>
    </w:p>
    <w:p w14:paraId="5DD8ECC8" w14:textId="77777777" w:rsidR="00544513" w:rsidRPr="00377513" w:rsidRDefault="00544513" w:rsidP="0071237F">
      <w:pPr>
        <w:ind w:left="426" w:hanging="426"/>
        <w:jc w:val="center"/>
        <w:rPr>
          <w:rFonts w:ascii="AvantGarde Bk BT" w:hAnsi="AvantGarde Bk BT"/>
          <w:b/>
          <w:color w:val="000000"/>
          <w:sz w:val="21"/>
          <w:szCs w:val="21"/>
        </w:rPr>
      </w:pPr>
      <w:r w:rsidRPr="00377513">
        <w:rPr>
          <w:rFonts w:ascii="AvantGarde Bk BT" w:hAnsi="AvantGarde Bk BT"/>
          <w:b/>
          <w:color w:val="000000"/>
          <w:sz w:val="21"/>
          <w:szCs w:val="21"/>
        </w:rPr>
        <w:t>C o n s i d e r a n d o</w:t>
      </w:r>
    </w:p>
    <w:p w14:paraId="52A19560" w14:textId="77777777" w:rsidR="007F729B" w:rsidRPr="002229DB" w:rsidRDefault="007F729B" w:rsidP="0071237F">
      <w:pPr>
        <w:ind w:left="426" w:hanging="426"/>
        <w:jc w:val="both"/>
        <w:rPr>
          <w:rFonts w:ascii="AvantGarde Bk BT" w:hAnsi="AvantGarde Bk BT"/>
          <w:color w:val="000000"/>
          <w:sz w:val="21"/>
          <w:szCs w:val="21"/>
        </w:rPr>
      </w:pPr>
    </w:p>
    <w:p w14:paraId="6600A9AF" w14:textId="6DC8E51B" w:rsidR="00544513" w:rsidRPr="002229DB" w:rsidRDefault="005706AB" w:rsidP="0071237F">
      <w:pPr>
        <w:ind w:left="426" w:hanging="426"/>
        <w:jc w:val="both"/>
        <w:rPr>
          <w:rFonts w:ascii="AvantGarde Bk BT" w:hAnsi="AvantGarde Bk BT"/>
          <w:color w:val="000000"/>
          <w:sz w:val="21"/>
          <w:szCs w:val="21"/>
        </w:rPr>
      </w:pPr>
      <w:r w:rsidRPr="002229DB">
        <w:rPr>
          <w:rFonts w:ascii="AvantGarde Bk BT" w:hAnsi="AvantGarde Bk BT"/>
          <w:color w:val="000000"/>
          <w:sz w:val="21"/>
          <w:szCs w:val="21"/>
        </w:rPr>
        <w:t>I.</w:t>
      </w:r>
      <w:r w:rsidRPr="002229DB">
        <w:rPr>
          <w:rFonts w:ascii="AvantGarde Bk BT" w:hAnsi="AvantGarde Bk BT"/>
          <w:color w:val="000000"/>
          <w:sz w:val="21"/>
          <w:szCs w:val="21"/>
        </w:rPr>
        <w:tab/>
      </w:r>
      <w:r w:rsidR="00544513" w:rsidRPr="002229DB">
        <w:rPr>
          <w:rFonts w:ascii="AvantGarde Bk BT" w:hAnsi="AvantGarde Bk BT"/>
          <w:color w:val="000000"/>
          <w:sz w:val="21"/>
          <w:szCs w:val="21"/>
        </w:rPr>
        <w:t xml:space="preserve">Que la Universidad de Guadalajara es un organismo público descentralizado del Gobierno del Estado de Jalisco con autonomía, personalidad jurídica y patrimonio propio, cuyo fin es impartir educación media superior y superior, así como coadyuvar al desarrollo de la cultura en la </w:t>
      </w:r>
      <w:r w:rsidR="006C3809" w:rsidRPr="006C3809">
        <w:rPr>
          <w:rFonts w:ascii="AvantGarde Bk BT" w:hAnsi="AvantGarde Bk BT"/>
          <w:color w:val="0070C0"/>
          <w:sz w:val="21"/>
          <w:szCs w:val="21"/>
        </w:rPr>
        <w:t>e</w:t>
      </w:r>
      <w:r w:rsidR="00544513" w:rsidRPr="002229DB">
        <w:rPr>
          <w:rFonts w:ascii="AvantGarde Bk BT" w:hAnsi="AvantGarde Bk BT"/>
          <w:color w:val="000000"/>
          <w:sz w:val="21"/>
          <w:szCs w:val="21"/>
        </w:rPr>
        <w:t xml:space="preserve">ntidad, de conformidad con lo dispuesto en el artículo 1 de su Ley Orgánica, promulgada por el </w:t>
      </w:r>
      <w:r w:rsidR="005E2D5A" w:rsidRPr="002229DB">
        <w:rPr>
          <w:rFonts w:ascii="AvantGarde Bk BT" w:hAnsi="AvantGarde Bk BT"/>
          <w:color w:val="000000"/>
          <w:sz w:val="21"/>
          <w:szCs w:val="21"/>
        </w:rPr>
        <w:t xml:space="preserve">titular del Poder </w:t>
      </w:r>
      <w:r w:rsidR="00544513" w:rsidRPr="002229DB">
        <w:rPr>
          <w:rFonts w:ascii="AvantGarde Bk BT" w:hAnsi="AvantGarde Bk BT"/>
          <w:color w:val="000000"/>
          <w:sz w:val="21"/>
          <w:szCs w:val="21"/>
        </w:rPr>
        <w:t xml:space="preserve">Ejecutivo local el día 15 de enero de 1994, en ejecución del decreto número 15319 del H. </w:t>
      </w:r>
      <w:r w:rsidRPr="002229DB">
        <w:rPr>
          <w:rFonts w:ascii="AvantGarde Bk BT" w:hAnsi="AvantGarde Bk BT"/>
          <w:color w:val="000000"/>
          <w:sz w:val="21"/>
          <w:szCs w:val="21"/>
        </w:rPr>
        <w:t>Congreso del Estado de Jalisco.</w:t>
      </w:r>
    </w:p>
    <w:p w14:paraId="52CD60F1" w14:textId="77777777" w:rsidR="005706AB" w:rsidRPr="002229DB" w:rsidRDefault="005706AB" w:rsidP="0071237F">
      <w:pPr>
        <w:ind w:left="426" w:hanging="426"/>
        <w:jc w:val="both"/>
        <w:rPr>
          <w:rFonts w:ascii="AvantGarde Bk BT" w:hAnsi="AvantGarde Bk BT"/>
          <w:color w:val="000000"/>
          <w:sz w:val="21"/>
          <w:szCs w:val="21"/>
        </w:rPr>
      </w:pPr>
    </w:p>
    <w:p w14:paraId="427A84DA" w14:textId="6F1194AE" w:rsidR="00544513" w:rsidRPr="002229DB" w:rsidRDefault="005706AB" w:rsidP="0071237F">
      <w:pPr>
        <w:ind w:left="426" w:hanging="426"/>
        <w:jc w:val="both"/>
        <w:rPr>
          <w:rFonts w:ascii="AvantGarde Bk BT" w:hAnsi="AvantGarde Bk BT"/>
          <w:color w:val="000000"/>
          <w:sz w:val="21"/>
          <w:szCs w:val="21"/>
        </w:rPr>
      </w:pPr>
      <w:r w:rsidRPr="002229DB">
        <w:rPr>
          <w:rFonts w:ascii="AvantGarde Bk BT" w:hAnsi="AvantGarde Bk BT"/>
          <w:color w:val="000000"/>
          <w:sz w:val="21"/>
          <w:szCs w:val="21"/>
        </w:rPr>
        <w:lastRenderedPageBreak/>
        <w:t>II.</w:t>
      </w:r>
      <w:r w:rsidRPr="002229DB">
        <w:rPr>
          <w:rFonts w:ascii="AvantGarde Bk BT" w:hAnsi="AvantGarde Bk BT"/>
          <w:color w:val="000000"/>
          <w:sz w:val="21"/>
          <w:szCs w:val="21"/>
        </w:rPr>
        <w:tab/>
      </w:r>
      <w:r w:rsidR="00544513" w:rsidRPr="002229DB">
        <w:rPr>
          <w:rFonts w:ascii="AvantGarde Bk BT" w:hAnsi="AvantGarde Bk BT"/>
          <w:color w:val="000000"/>
          <w:sz w:val="21"/>
          <w:szCs w:val="21"/>
        </w:rPr>
        <w:t xml:space="preserve">Que como lo señalan las fracciones I, II y IV del artículo 5 de la Ley Orgánica de la Universidad de Guadalajara, en vigor, son fines de esta Casa de Estudio formar y actualizar los técnicos, bachilleres, técnicos profesionales, profesionistas, graduados y demás recursos humanos que requiera el desarrollo socioeconómico del Estado; </w:t>
      </w:r>
      <w:r w:rsidR="005E2D5A" w:rsidRPr="002229DB">
        <w:rPr>
          <w:rFonts w:ascii="AvantGarde Bk BT" w:hAnsi="AvantGarde Bk BT"/>
          <w:color w:val="000000"/>
          <w:sz w:val="21"/>
          <w:szCs w:val="21"/>
        </w:rPr>
        <w:t>o</w:t>
      </w:r>
      <w:r w:rsidR="00544513" w:rsidRPr="002229DB">
        <w:rPr>
          <w:rFonts w:ascii="AvantGarde Bk BT" w:hAnsi="AvantGarde Bk BT"/>
          <w:color w:val="000000"/>
          <w:sz w:val="21"/>
          <w:szCs w:val="21"/>
        </w:rPr>
        <w:t xml:space="preserve">rganizar, realizar, fomentar y difundir la investigación científica, tecnológica y humanística; </w:t>
      </w:r>
      <w:r w:rsidR="005E2D5A" w:rsidRPr="002229DB">
        <w:rPr>
          <w:rFonts w:ascii="AvantGarde Bk BT" w:hAnsi="AvantGarde Bk BT"/>
          <w:color w:val="000000"/>
          <w:sz w:val="21"/>
          <w:szCs w:val="21"/>
        </w:rPr>
        <w:t>c</w:t>
      </w:r>
      <w:r w:rsidR="00544513" w:rsidRPr="002229DB">
        <w:rPr>
          <w:rFonts w:ascii="AvantGarde Bk BT" w:hAnsi="AvantGarde Bk BT"/>
          <w:color w:val="000000"/>
          <w:sz w:val="21"/>
          <w:szCs w:val="21"/>
        </w:rPr>
        <w:t>oadyuvar con las autoridades educativas competentes en la orientación y promoción de la educación media superior y superior, así como en el desarrollo de la ciencia y la tecnología.</w:t>
      </w:r>
    </w:p>
    <w:p w14:paraId="3DED613F" w14:textId="77777777" w:rsidR="005706AB" w:rsidRPr="002229DB" w:rsidRDefault="005706AB" w:rsidP="0071237F">
      <w:pPr>
        <w:ind w:left="426" w:hanging="426"/>
        <w:jc w:val="both"/>
        <w:rPr>
          <w:rFonts w:ascii="AvantGarde Bk BT" w:hAnsi="AvantGarde Bk BT"/>
          <w:color w:val="000000"/>
          <w:sz w:val="21"/>
          <w:szCs w:val="21"/>
        </w:rPr>
      </w:pPr>
    </w:p>
    <w:p w14:paraId="714776B5" w14:textId="7AF549DC" w:rsidR="00544513" w:rsidRPr="002229DB" w:rsidRDefault="00544513" w:rsidP="0071237F">
      <w:pPr>
        <w:ind w:left="426" w:hanging="426"/>
        <w:jc w:val="both"/>
        <w:rPr>
          <w:rFonts w:ascii="AvantGarde Bk BT" w:hAnsi="AvantGarde Bk BT"/>
          <w:color w:val="000000"/>
          <w:sz w:val="21"/>
          <w:szCs w:val="21"/>
        </w:rPr>
      </w:pPr>
      <w:r w:rsidRPr="002229DB">
        <w:rPr>
          <w:rFonts w:ascii="AvantGarde Bk BT" w:hAnsi="AvantGarde Bk BT"/>
          <w:color w:val="000000"/>
          <w:sz w:val="21"/>
          <w:szCs w:val="21"/>
        </w:rPr>
        <w:t>III.</w:t>
      </w:r>
      <w:r w:rsidR="005706AB" w:rsidRPr="002229DB">
        <w:rPr>
          <w:rFonts w:ascii="AvantGarde Bk BT" w:hAnsi="AvantGarde Bk BT"/>
          <w:color w:val="000000"/>
          <w:sz w:val="21"/>
          <w:szCs w:val="21"/>
        </w:rPr>
        <w:tab/>
      </w:r>
      <w:r w:rsidRPr="002229DB">
        <w:rPr>
          <w:rFonts w:ascii="AvantGarde Bk BT" w:hAnsi="AvantGarde Bk BT"/>
          <w:color w:val="000000"/>
          <w:sz w:val="21"/>
          <w:szCs w:val="21"/>
        </w:rPr>
        <w:t xml:space="preserve">Que es atribución de la Universidad de Guadalajara realizar los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w:t>
      </w:r>
      <w:r w:rsidR="000A14E4">
        <w:rPr>
          <w:rFonts w:ascii="AvantGarde Bk BT" w:hAnsi="AvantGarde Bk BT"/>
          <w:color w:val="000000"/>
          <w:sz w:val="21"/>
          <w:szCs w:val="21"/>
        </w:rPr>
        <w:t>se</w:t>
      </w:r>
      <w:r w:rsidRPr="002229DB">
        <w:rPr>
          <w:rFonts w:ascii="AvantGarde Bk BT" w:hAnsi="AvantGarde Bk BT"/>
          <w:color w:val="000000"/>
          <w:sz w:val="21"/>
          <w:szCs w:val="21"/>
        </w:rPr>
        <w:t xml:space="preserve"> estipula en las fracciones III y XII del artículo 6 de la Ley Orgánica de la Universidad de Guadalajara.</w:t>
      </w:r>
    </w:p>
    <w:p w14:paraId="40B82A05" w14:textId="77777777" w:rsidR="005706AB" w:rsidRPr="002229DB" w:rsidRDefault="005706AB" w:rsidP="0071237F">
      <w:pPr>
        <w:ind w:left="426" w:hanging="426"/>
        <w:jc w:val="both"/>
        <w:rPr>
          <w:rFonts w:ascii="AvantGarde Bk BT" w:hAnsi="AvantGarde Bk BT"/>
          <w:color w:val="000000"/>
          <w:sz w:val="21"/>
          <w:szCs w:val="21"/>
        </w:rPr>
      </w:pPr>
    </w:p>
    <w:p w14:paraId="2B7E6768" w14:textId="57461D4D" w:rsidR="00544513" w:rsidRPr="002229DB" w:rsidRDefault="005706AB" w:rsidP="0071237F">
      <w:pPr>
        <w:ind w:left="426" w:hanging="426"/>
        <w:jc w:val="both"/>
        <w:rPr>
          <w:rFonts w:ascii="AvantGarde Bk BT" w:hAnsi="AvantGarde Bk BT"/>
          <w:color w:val="000000"/>
          <w:sz w:val="21"/>
          <w:szCs w:val="21"/>
        </w:rPr>
      </w:pPr>
      <w:r w:rsidRPr="002229DB">
        <w:rPr>
          <w:rFonts w:ascii="AvantGarde Bk BT" w:hAnsi="AvantGarde Bk BT"/>
          <w:color w:val="000000"/>
          <w:sz w:val="21"/>
          <w:szCs w:val="21"/>
        </w:rPr>
        <w:t>IV.</w:t>
      </w:r>
      <w:r w:rsidRPr="002229DB">
        <w:rPr>
          <w:rFonts w:ascii="AvantGarde Bk BT" w:hAnsi="AvantGarde Bk BT"/>
          <w:color w:val="000000"/>
          <w:sz w:val="21"/>
          <w:szCs w:val="21"/>
        </w:rPr>
        <w:tab/>
      </w:r>
      <w:r w:rsidR="00544513" w:rsidRPr="002229DB">
        <w:rPr>
          <w:rFonts w:ascii="AvantGarde Bk BT" w:hAnsi="AvantGarde Bk BT"/>
          <w:color w:val="000000"/>
          <w:sz w:val="21"/>
          <w:szCs w:val="21"/>
        </w:rPr>
        <w:t>Que de acuerdo al artículo 23 de la Ley Orgánica de la Universidad de</w:t>
      </w:r>
      <w:r w:rsidR="00B01CF0">
        <w:rPr>
          <w:rFonts w:ascii="AvantGarde Bk BT" w:hAnsi="AvantGarde Bk BT"/>
          <w:color w:val="000000"/>
          <w:sz w:val="21"/>
          <w:szCs w:val="21"/>
        </w:rPr>
        <w:t xml:space="preserve"> Guadalajara, los </w:t>
      </w:r>
      <w:r w:rsidR="00B01CF0" w:rsidRPr="00B01CF0">
        <w:rPr>
          <w:rFonts w:ascii="AvantGarde Bk BT" w:hAnsi="AvantGarde Bk BT"/>
          <w:color w:val="0070C0"/>
          <w:sz w:val="21"/>
          <w:szCs w:val="21"/>
        </w:rPr>
        <w:t>d</w:t>
      </w:r>
      <w:r w:rsidR="000A14E4">
        <w:rPr>
          <w:rFonts w:ascii="AvantGarde Bk BT" w:hAnsi="AvantGarde Bk BT"/>
          <w:color w:val="000000"/>
          <w:sz w:val="21"/>
          <w:szCs w:val="21"/>
        </w:rPr>
        <w:t>epartamentos</w:t>
      </w:r>
      <w:r w:rsidR="00544513" w:rsidRPr="002229DB">
        <w:rPr>
          <w:rFonts w:ascii="AvantGarde Bk BT" w:hAnsi="AvantGarde Bk BT"/>
          <w:color w:val="000000"/>
          <w:sz w:val="21"/>
          <w:szCs w:val="21"/>
        </w:rPr>
        <w:t xml:space="preserve"> serán las unidades académicas básicas, en donde se organicen y administren las funciones universitarias de docencia, investigación y difusión. </w:t>
      </w:r>
    </w:p>
    <w:p w14:paraId="01F1048E" w14:textId="77777777" w:rsidR="005706AB" w:rsidRPr="002229DB" w:rsidRDefault="005706AB" w:rsidP="0071237F">
      <w:pPr>
        <w:ind w:left="426" w:hanging="426"/>
        <w:jc w:val="both"/>
        <w:rPr>
          <w:rFonts w:ascii="AvantGarde Bk BT" w:hAnsi="AvantGarde Bk BT"/>
          <w:color w:val="000000"/>
          <w:sz w:val="21"/>
          <w:szCs w:val="21"/>
        </w:rPr>
      </w:pPr>
    </w:p>
    <w:p w14:paraId="17996319" w14:textId="5227A3A3" w:rsidR="005E2D5A" w:rsidRPr="001D23DF" w:rsidRDefault="005706AB" w:rsidP="0071237F">
      <w:pPr>
        <w:ind w:left="426" w:hanging="426"/>
        <w:jc w:val="both"/>
        <w:rPr>
          <w:rFonts w:ascii="AvantGarde Bk BT" w:hAnsi="AvantGarde Bk BT"/>
          <w:sz w:val="21"/>
          <w:szCs w:val="21"/>
        </w:rPr>
      </w:pPr>
      <w:r w:rsidRPr="002229DB">
        <w:rPr>
          <w:rFonts w:ascii="AvantGarde Bk BT" w:hAnsi="AvantGarde Bk BT"/>
          <w:color w:val="000000"/>
          <w:sz w:val="21"/>
          <w:szCs w:val="21"/>
        </w:rPr>
        <w:t>V.</w:t>
      </w:r>
      <w:r w:rsidRPr="002229DB">
        <w:rPr>
          <w:rFonts w:ascii="AvantGarde Bk BT" w:hAnsi="AvantGarde Bk BT"/>
          <w:color w:val="000000"/>
          <w:sz w:val="21"/>
          <w:szCs w:val="21"/>
        </w:rPr>
        <w:tab/>
      </w:r>
      <w:r w:rsidR="005E2D5A" w:rsidRPr="002229DB">
        <w:rPr>
          <w:rFonts w:ascii="AvantGarde Bk BT" w:hAnsi="AvantGarde Bk BT"/>
          <w:color w:val="000000"/>
          <w:sz w:val="21"/>
          <w:szCs w:val="21"/>
        </w:rPr>
        <w:t>Que acorde con el modelo de organización de la Universidad de Guadalajara, las Divisiones del Centro Universitario de</w:t>
      </w:r>
      <w:r w:rsidR="009B664E" w:rsidRPr="002229DB">
        <w:rPr>
          <w:rFonts w:ascii="AvantGarde Bk BT" w:hAnsi="AvantGarde Bk BT"/>
          <w:color w:val="000000"/>
          <w:sz w:val="21"/>
          <w:szCs w:val="21"/>
        </w:rPr>
        <w:t xml:space="preserve"> </w:t>
      </w:r>
      <w:r w:rsidR="009B664E" w:rsidRPr="001D23DF">
        <w:rPr>
          <w:rFonts w:ascii="AvantGarde Bk BT" w:hAnsi="AvantGarde Bk BT"/>
          <w:sz w:val="21"/>
          <w:szCs w:val="21"/>
        </w:rPr>
        <w:t>Los Altos</w:t>
      </w:r>
      <w:r w:rsidR="005E2D5A" w:rsidRPr="001D23DF">
        <w:rPr>
          <w:rFonts w:ascii="AvantGarde Bk BT" w:hAnsi="AvantGarde Bk BT"/>
          <w:sz w:val="21"/>
          <w:szCs w:val="21"/>
        </w:rPr>
        <w:t xml:space="preserve"> se constituyen como formas de organización académico-administrativas que agrupan un conjunto de </w:t>
      </w:r>
      <w:r w:rsidR="006C3809" w:rsidRPr="001D23DF">
        <w:rPr>
          <w:rFonts w:ascii="AvantGarde Bk BT" w:hAnsi="AvantGarde Bk BT"/>
          <w:sz w:val="21"/>
          <w:szCs w:val="21"/>
        </w:rPr>
        <w:t>d</w:t>
      </w:r>
      <w:r w:rsidR="005E2D5A" w:rsidRPr="001D23DF">
        <w:rPr>
          <w:rFonts w:ascii="AvantGarde Bk BT" w:hAnsi="AvantGarde Bk BT"/>
          <w:sz w:val="21"/>
          <w:szCs w:val="21"/>
        </w:rPr>
        <w:t xml:space="preserve">epartamentos, como se refiere en el artículo 23 de </w:t>
      </w:r>
      <w:r w:rsidR="000A14E4" w:rsidRPr="001D23DF">
        <w:rPr>
          <w:rFonts w:ascii="AvantGarde Bk BT" w:hAnsi="AvantGarde Bk BT"/>
          <w:sz w:val="21"/>
          <w:szCs w:val="21"/>
        </w:rPr>
        <w:t>la</w:t>
      </w:r>
      <w:r w:rsidR="005E2D5A" w:rsidRPr="001D23DF">
        <w:rPr>
          <w:rFonts w:ascii="AvantGarde Bk BT" w:hAnsi="AvantGarde Bk BT"/>
          <w:sz w:val="21"/>
          <w:szCs w:val="21"/>
        </w:rPr>
        <w:t xml:space="preserve"> Ley Orgánica.</w:t>
      </w:r>
    </w:p>
    <w:p w14:paraId="073F7901" w14:textId="77777777" w:rsidR="005E2D5A" w:rsidRPr="001D23DF" w:rsidRDefault="005E2D5A" w:rsidP="0071237F">
      <w:pPr>
        <w:ind w:left="426" w:hanging="426"/>
        <w:jc w:val="both"/>
        <w:rPr>
          <w:rFonts w:ascii="AvantGarde Bk BT" w:hAnsi="AvantGarde Bk BT"/>
          <w:sz w:val="21"/>
          <w:szCs w:val="21"/>
        </w:rPr>
      </w:pPr>
    </w:p>
    <w:p w14:paraId="2C2E1767" w14:textId="2A22C313" w:rsidR="005E2D5A" w:rsidRPr="001D23DF" w:rsidRDefault="005E2D5A" w:rsidP="0071237F">
      <w:pPr>
        <w:ind w:left="426" w:hanging="426"/>
        <w:jc w:val="both"/>
        <w:rPr>
          <w:rFonts w:ascii="AvantGarde Bk BT" w:hAnsi="AvantGarde Bk BT"/>
          <w:sz w:val="21"/>
          <w:szCs w:val="21"/>
        </w:rPr>
      </w:pPr>
      <w:r w:rsidRPr="001D23DF">
        <w:rPr>
          <w:rFonts w:ascii="AvantGarde Bk BT" w:hAnsi="AvantGarde Bk BT"/>
          <w:sz w:val="21"/>
          <w:szCs w:val="21"/>
        </w:rPr>
        <w:t>VI.</w:t>
      </w:r>
      <w:r w:rsidRPr="001D23DF">
        <w:rPr>
          <w:rFonts w:ascii="AvantGarde Bk BT" w:hAnsi="AvantGarde Bk BT"/>
          <w:sz w:val="21"/>
          <w:szCs w:val="21"/>
        </w:rPr>
        <w:tab/>
        <w:t xml:space="preserve">Que </w:t>
      </w:r>
      <w:r w:rsidR="000A14E4" w:rsidRPr="001D23DF">
        <w:rPr>
          <w:rFonts w:ascii="AvantGarde Bk BT" w:hAnsi="AvantGarde Bk BT"/>
          <w:sz w:val="21"/>
          <w:szCs w:val="21"/>
        </w:rPr>
        <w:t>es atribución</w:t>
      </w:r>
      <w:r w:rsidRPr="001D23DF">
        <w:rPr>
          <w:rFonts w:ascii="AvantGarde Bk BT" w:hAnsi="AvantGarde Bk BT"/>
          <w:sz w:val="21"/>
          <w:szCs w:val="21"/>
        </w:rPr>
        <w:t xml:space="preserve"> de</w:t>
      </w:r>
      <w:r w:rsidR="000A14E4" w:rsidRPr="001D23DF">
        <w:rPr>
          <w:rFonts w:ascii="AvantGarde Bk BT" w:hAnsi="AvantGarde Bk BT"/>
          <w:sz w:val="21"/>
          <w:szCs w:val="21"/>
        </w:rPr>
        <w:t>l Consejo General Universitario</w:t>
      </w:r>
      <w:r w:rsidRPr="001D23DF">
        <w:rPr>
          <w:rFonts w:ascii="AvantGarde Bk BT" w:hAnsi="AvantGarde Bk BT"/>
          <w:sz w:val="21"/>
          <w:szCs w:val="21"/>
        </w:rPr>
        <w:t xml:space="preserve"> la creación de </w:t>
      </w:r>
      <w:r w:rsidR="006C3809" w:rsidRPr="001D23DF">
        <w:rPr>
          <w:rFonts w:ascii="AvantGarde Bk BT" w:hAnsi="AvantGarde Bk BT"/>
          <w:sz w:val="21"/>
          <w:szCs w:val="21"/>
        </w:rPr>
        <w:t>d</w:t>
      </w:r>
      <w:r w:rsidRPr="001D23DF">
        <w:rPr>
          <w:rFonts w:ascii="AvantGarde Bk BT" w:hAnsi="AvantGarde Bk BT"/>
          <w:sz w:val="21"/>
          <w:szCs w:val="21"/>
        </w:rPr>
        <w:t xml:space="preserve">epartamentos, Divisiones, Centros Universitarios, Sistemas y </w:t>
      </w:r>
      <w:r w:rsidR="006C3809" w:rsidRPr="001D23DF">
        <w:rPr>
          <w:rFonts w:ascii="AvantGarde Bk BT" w:hAnsi="AvantGarde Bk BT"/>
          <w:sz w:val="21"/>
          <w:szCs w:val="21"/>
        </w:rPr>
        <w:t>d</w:t>
      </w:r>
      <w:r w:rsidRPr="001D23DF">
        <w:rPr>
          <w:rFonts w:ascii="AvantGarde Bk BT" w:hAnsi="AvantGarde Bk BT"/>
          <w:sz w:val="21"/>
          <w:szCs w:val="21"/>
        </w:rPr>
        <w:t>ependencias que tiendan a ampliar o mejorar las funciones universitarias y modificar, fusionar o suprimir las existentes, como lo dispone su Ley Orgánica en el artículo 31, fracción V.</w:t>
      </w:r>
    </w:p>
    <w:p w14:paraId="2911D117" w14:textId="2B8F1BE6" w:rsidR="005E2D5A" w:rsidRPr="001D23DF" w:rsidRDefault="005E2D5A" w:rsidP="0071237F">
      <w:pPr>
        <w:ind w:left="426" w:hanging="426"/>
        <w:jc w:val="both"/>
        <w:rPr>
          <w:rFonts w:ascii="AvantGarde Bk BT" w:hAnsi="AvantGarde Bk BT"/>
          <w:sz w:val="21"/>
          <w:szCs w:val="21"/>
        </w:rPr>
      </w:pPr>
    </w:p>
    <w:p w14:paraId="63A44450" w14:textId="7D1605E8" w:rsidR="005E2D5A" w:rsidRPr="001D23DF" w:rsidRDefault="005E2D5A" w:rsidP="0071237F">
      <w:pPr>
        <w:ind w:left="426" w:hanging="426"/>
        <w:jc w:val="both"/>
        <w:rPr>
          <w:rFonts w:ascii="AvantGarde Bk BT" w:eastAsiaTheme="minorEastAsia" w:hAnsi="AvantGarde Bk BT"/>
          <w:sz w:val="21"/>
          <w:szCs w:val="21"/>
        </w:rPr>
      </w:pPr>
      <w:r w:rsidRPr="001D23DF">
        <w:rPr>
          <w:rFonts w:ascii="AvantGarde Bk BT" w:hAnsi="AvantGarde Bk BT"/>
          <w:sz w:val="21"/>
          <w:szCs w:val="21"/>
        </w:rPr>
        <w:t>VII.</w:t>
      </w:r>
      <w:r w:rsidRPr="001D23DF">
        <w:rPr>
          <w:rFonts w:ascii="AvantGarde Bk BT" w:hAnsi="AvantGarde Bk BT"/>
          <w:sz w:val="21"/>
          <w:szCs w:val="21"/>
        </w:rPr>
        <w:tab/>
        <w:t xml:space="preserve">Que para la creación o modificación de una División se requieren cubrir los requisitos que se establecen en el artículo 10 del Estatuto Orgánico de esta Casa de Estudios y </w:t>
      </w:r>
      <w:r w:rsidRPr="001D23DF">
        <w:rPr>
          <w:rFonts w:ascii="AvantGarde Bk BT" w:eastAsiaTheme="minorEastAsia" w:hAnsi="AvantGarde Bk BT"/>
          <w:sz w:val="21"/>
          <w:szCs w:val="21"/>
        </w:rPr>
        <w:t xml:space="preserve">para </w:t>
      </w:r>
      <w:r w:rsidR="00B01CF0" w:rsidRPr="001D23DF">
        <w:rPr>
          <w:rFonts w:ascii="AvantGarde Bk BT" w:eastAsiaTheme="minorEastAsia" w:hAnsi="AvantGarde Bk BT"/>
          <w:sz w:val="21"/>
          <w:szCs w:val="21"/>
        </w:rPr>
        <w:t>crear, modificar o suprimir un d</w:t>
      </w:r>
      <w:r w:rsidRPr="001D23DF">
        <w:rPr>
          <w:rFonts w:ascii="AvantGarde Bk BT" w:eastAsiaTheme="minorEastAsia" w:hAnsi="AvantGarde Bk BT"/>
          <w:sz w:val="21"/>
          <w:szCs w:val="21"/>
        </w:rPr>
        <w:t>epartamento se requiere cumplir lo que establece el artículo 12 del mismo cuerpo normativo.</w:t>
      </w:r>
    </w:p>
    <w:p w14:paraId="56E23F5A" w14:textId="07E32D12" w:rsidR="005E2D5A" w:rsidRPr="001D23DF" w:rsidRDefault="005E2D5A" w:rsidP="0071237F">
      <w:pPr>
        <w:ind w:left="426" w:hanging="426"/>
        <w:jc w:val="both"/>
        <w:rPr>
          <w:rFonts w:ascii="AvantGarde Bk BT" w:hAnsi="AvantGarde Bk BT"/>
          <w:sz w:val="21"/>
          <w:szCs w:val="21"/>
        </w:rPr>
      </w:pPr>
    </w:p>
    <w:p w14:paraId="03D7C668" w14:textId="7CB9BBAA" w:rsidR="005E2D5A" w:rsidRDefault="005E2D5A" w:rsidP="00DE7373">
      <w:pPr>
        <w:ind w:left="426" w:hanging="426"/>
        <w:jc w:val="both"/>
        <w:rPr>
          <w:rFonts w:ascii="AvantGarde Bk BT" w:hAnsi="AvantGarde Bk BT"/>
          <w:sz w:val="21"/>
          <w:szCs w:val="21"/>
        </w:rPr>
      </w:pPr>
      <w:r w:rsidRPr="001D23DF">
        <w:rPr>
          <w:rFonts w:ascii="AvantGarde Bk BT" w:hAnsi="AvantGarde Bk BT"/>
          <w:sz w:val="21"/>
          <w:szCs w:val="21"/>
        </w:rPr>
        <w:t>VIII.</w:t>
      </w:r>
      <w:r w:rsidRPr="001D23DF">
        <w:rPr>
          <w:rFonts w:ascii="AvantGarde Bk BT" w:hAnsi="AvantGarde Bk BT"/>
          <w:sz w:val="21"/>
          <w:szCs w:val="21"/>
        </w:rPr>
        <w:tab/>
        <w:t>Que de acuerdo a lo estipulado en artículo 13 del Estatuto General de la Universidad de Guadalajara, los</w:t>
      </w:r>
      <w:r w:rsidR="006C3809" w:rsidRPr="001D23DF">
        <w:rPr>
          <w:rFonts w:ascii="AvantGarde Bk BT" w:hAnsi="AvantGarde Bk BT"/>
          <w:sz w:val="21"/>
          <w:szCs w:val="21"/>
        </w:rPr>
        <w:t xml:space="preserve"> d</w:t>
      </w:r>
      <w:r w:rsidRPr="001D23DF">
        <w:rPr>
          <w:rFonts w:ascii="AvantGarde Bk BT" w:hAnsi="AvantGarde Bk BT"/>
          <w:sz w:val="21"/>
          <w:szCs w:val="21"/>
        </w:rPr>
        <w:t>epartamentos se integran</w:t>
      </w:r>
      <w:r w:rsidR="000A14E4" w:rsidRPr="001D23DF">
        <w:rPr>
          <w:rFonts w:ascii="AvantGarde Bk BT" w:hAnsi="AvantGarde Bk BT"/>
          <w:sz w:val="21"/>
          <w:szCs w:val="21"/>
        </w:rPr>
        <w:t>-</w:t>
      </w:r>
      <w:r w:rsidRPr="001D23DF">
        <w:rPr>
          <w:rFonts w:ascii="AvantGarde Bk BT" w:hAnsi="AvantGarde Bk BT"/>
          <w:sz w:val="21"/>
          <w:szCs w:val="21"/>
        </w:rPr>
        <w:t xml:space="preserve"> para el desarrollo de sus funciones</w:t>
      </w:r>
      <w:r w:rsidR="000A14E4" w:rsidRPr="001D23DF">
        <w:rPr>
          <w:rFonts w:ascii="AvantGarde Bk BT" w:hAnsi="AvantGarde Bk BT"/>
          <w:sz w:val="21"/>
          <w:szCs w:val="21"/>
        </w:rPr>
        <w:t>-</w:t>
      </w:r>
      <w:r w:rsidRPr="001D23DF">
        <w:rPr>
          <w:rFonts w:ascii="AvantGarde Bk BT" w:hAnsi="AvantGarde Bk BT"/>
          <w:sz w:val="21"/>
          <w:szCs w:val="21"/>
        </w:rPr>
        <w:t xml:space="preserve"> de unidades académicas, en cualquiera de las siguientes cuatro modalidades: I. Institutos; II. Centros de investigación; III.</w:t>
      </w:r>
      <w:r w:rsidR="00DE7373" w:rsidRPr="001D23DF">
        <w:rPr>
          <w:rFonts w:ascii="AvantGarde Bk BT" w:hAnsi="AvantGarde Bk BT"/>
          <w:sz w:val="21"/>
          <w:szCs w:val="21"/>
        </w:rPr>
        <w:t xml:space="preserve"> Laboratorios, y IV. Academias.</w:t>
      </w:r>
    </w:p>
    <w:p w14:paraId="75BB0D07" w14:textId="77777777" w:rsidR="00342A91" w:rsidRPr="001D23DF" w:rsidRDefault="00342A91" w:rsidP="00DE7373">
      <w:pPr>
        <w:ind w:left="426" w:hanging="426"/>
        <w:jc w:val="both"/>
        <w:rPr>
          <w:rFonts w:ascii="AvantGarde Bk BT" w:hAnsi="AvantGarde Bk BT"/>
          <w:sz w:val="21"/>
          <w:szCs w:val="21"/>
        </w:rPr>
      </w:pPr>
    </w:p>
    <w:p w14:paraId="3144C23D" w14:textId="3D35D772" w:rsidR="005E2D5A" w:rsidRPr="002229DB" w:rsidRDefault="005E2D5A" w:rsidP="0071237F">
      <w:pPr>
        <w:ind w:left="426" w:hanging="426"/>
        <w:jc w:val="both"/>
        <w:rPr>
          <w:rFonts w:ascii="AvantGarde Bk BT" w:hAnsi="AvantGarde Bk BT"/>
          <w:color w:val="000000"/>
          <w:sz w:val="21"/>
          <w:szCs w:val="21"/>
        </w:rPr>
      </w:pPr>
      <w:r w:rsidRPr="002229DB">
        <w:rPr>
          <w:rFonts w:ascii="AvantGarde Bk BT" w:hAnsi="AvantGarde Bk BT"/>
          <w:color w:val="000000"/>
          <w:sz w:val="21"/>
          <w:szCs w:val="21"/>
        </w:rPr>
        <w:t>IX.</w:t>
      </w:r>
      <w:r w:rsidRPr="002229DB">
        <w:rPr>
          <w:rFonts w:ascii="AvantGarde Bk BT" w:hAnsi="AvantGarde Bk BT"/>
          <w:color w:val="000000"/>
          <w:sz w:val="21"/>
          <w:szCs w:val="21"/>
        </w:rPr>
        <w:tab/>
        <w:t xml:space="preserve">Que de acuerdo al artículo 64 de la Ley Orgánica de la Universidad de Guadalajara, los Colegios Departamentales serán los órganos académicos responsables de coordinar las actividades docentes, de investigación y difusión de los </w:t>
      </w:r>
      <w:r w:rsidR="006C3809" w:rsidRPr="00342A91">
        <w:rPr>
          <w:rFonts w:ascii="AvantGarde Bk BT" w:hAnsi="AvantGarde Bk BT"/>
          <w:sz w:val="21"/>
          <w:szCs w:val="21"/>
        </w:rPr>
        <w:t>d</w:t>
      </w:r>
      <w:r w:rsidRPr="00342A91">
        <w:rPr>
          <w:rFonts w:ascii="AvantGarde Bk BT" w:hAnsi="AvantGarde Bk BT"/>
          <w:sz w:val="21"/>
          <w:szCs w:val="21"/>
        </w:rPr>
        <w:t>e</w:t>
      </w:r>
      <w:r w:rsidRPr="002229DB">
        <w:rPr>
          <w:rFonts w:ascii="AvantGarde Bk BT" w:hAnsi="AvantGarde Bk BT"/>
          <w:color w:val="000000"/>
          <w:sz w:val="21"/>
          <w:szCs w:val="21"/>
        </w:rPr>
        <w:t>partamentos, con capacidad para el diseño, ejecución y evaluación de los planes y programas académicos, de conformidad con las políticas institucionales de desarrollo y los programas operativos del Centro Universitario al que pertenezcan.</w:t>
      </w:r>
    </w:p>
    <w:p w14:paraId="5138D944" w14:textId="77777777" w:rsidR="005E2D5A" w:rsidRPr="002229DB" w:rsidRDefault="005E2D5A" w:rsidP="0071237F">
      <w:pPr>
        <w:ind w:left="426" w:hanging="426"/>
        <w:jc w:val="both"/>
        <w:rPr>
          <w:rFonts w:ascii="AvantGarde Bk BT" w:hAnsi="AvantGarde Bk BT"/>
          <w:color w:val="000000"/>
          <w:sz w:val="21"/>
          <w:szCs w:val="21"/>
        </w:rPr>
      </w:pPr>
    </w:p>
    <w:p w14:paraId="0CF3E58A" w14:textId="109FDCC4" w:rsidR="005E2D5A" w:rsidRPr="002229DB" w:rsidRDefault="005E2D5A" w:rsidP="0071237F">
      <w:pPr>
        <w:ind w:left="426" w:hanging="426"/>
        <w:jc w:val="both"/>
        <w:rPr>
          <w:rFonts w:ascii="AvantGarde Bk BT" w:hAnsi="AvantGarde Bk BT"/>
          <w:color w:val="000000"/>
          <w:sz w:val="21"/>
          <w:szCs w:val="21"/>
        </w:rPr>
      </w:pPr>
      <w:r w:rsidRPr="002229DB">
        <w:rPr>
          <w:rFonts w:ascii="AvantGarde Bk BT" w:hAnsi="AvantGarde Bk BT"/>
          <w:color w:val="000000"/>
          <w:sz w:val="21"/>
          <w:szCs w:val="21"/>
        </w:rPr>
        <w:t>X.</w:t>
      </w:r>
      <w:r w:rsidRPr="002229DB">
        <w:rPr>
          <w:rFonts w:ascii="AvantGarde Bk BT" w:hAnsi="AvantGarde Bk BT"/>
          <w:color w:val="000000"/>
          <w:sz w:val="21"/>
          <w:szCs w:val="21"/>
        </w:rPr>
        <w:tab/>
        <w:t>Que el Consejo General Universitario y los Consejos de Centro funcionarán en pleno o por comisiones, pudiendo ser éstas permanentes o especiales, tal como lo refiere el artículo 27 de la Ley Orgánica y el artículo 118 de</w:t>
      </w:r>
      <w:r w:rsidR="00E71B59">
        <w:rPr>
          <w:rFonts w:ascii="AvantGarde Bk BT" w:hAnsi="AvantGarde Bk BT"/>
          <w:color w:val="000000"/>
          <w:sz w:val="21"/>
          <w:szCs w:val="21"/>
        </w:rPr>
        <w:t>l</w:t>
      </w:r>
      <w:r w:rsidRPr="002229DB">
        <w:rPr>
          <w:rFonts w:ascii="AvantGarde Bk BT" w:hAnsi="AvantGarde Bk BT"/>
          <w:color w:val="000000"/>
          <w:sz w:val="21"/>
          <w:szCs w:val="21"/>
        </w:rPr>
        <w:t xml:space="preserve"> Estatuto General, ambos ordenamientos de la Universidad de Guadalajara.</w:t>
      </w:r>
    </w:p>
    <w:p w14:paraId="689A352F" w14:textId="77777777" w:rsidR="005E2D5A" w:rsidRPr="002229DB" w:rsidRDefault="005E2D5A" w:rsidP="0071237F">
      <w:pPr>
        <w:ind w:left="426" w:hanging="426"/>
        <w:jc w:val="both"/>
        <w:rPr>
          <w:rFonts w:ascii="AvantGarde Bk BT" w:hAnsi="AvantGarde Bk BT"/>
          <w:color w:val="000000"/>
          <w:sz w:val="21"/>
          <w:szCs w:val="21"/>
        </w:rPr>
      </w:pPr>
    </w:p>
    <w:p w14:paraId="67C46F17" w14:textId="1E996F7A" w:rsidR="005E2D5A" w:rsidRPr="001D23DF" w:rsidRDefault="005E2D5A" w:rsidP="0071237F">
      <w:pPr>
        <w:ind w:left="426" w:hanging="426"/>
        <w:jc w:val="both"/>
        <w:rPr>
          <w:rFonts w:ascii="AvantGarde Bk BT" w:hAnsi="AvantGarde Bk BT"/>
          <w:sz w:val="21"/>
          <w:szCs w:val="21"/>
        </w:rPr>
      </w:pPr>
      <w:r w:rsidRPr="002229DB">
        <w:rPr>
          <w:rFonts w:ascii="AvantGarde Bk BT" w:hAnsi="AvantGarde Bk BT"/>
          <w:color w:val="000000"/>
          <w:sz w:val="21"/>
          <w:szCs w:val="21"/>
        </w:rPr>
        <w:t>X</w:t>
      </w:r>
      <w:r w:rsidR="009073D6">
        <w:rPr>
          <w:rFonts w:ascii="AvantGarde Bk BT" w:hAnsi="AvantGarde Bk BT"/>
          <w:color w:val="000000"/>
          <w:sz w:val="21"/>
          <w:szCs w:val="21"/>
        </w:rPr>
        <w:t>I</w:t>
      </w:r>
      <w:r w:rsidRPr="002229DB">
        <w:rPr>
          <w:rFonts w:ascii="AvantGarde Bk BT" w:hAnsi="AvantGarde Bk BT"/>
          <w:color w:val="000000"/>
          <w:sz w:val="21"/>
          <w:szCs w:val="21"/>
        </w:rPr>
        <w:t>.</w:t>
      </w:r>
      <w:r w:rsidRPr="002229DB">
        <w:rPr>
          <w:rFonts w:ascii="AvantGarde Bk BT" w:hAnsi="AvantGarde Bk BT"/>
          <w:color w:val="000000"/>
          <w:sz w:val="21"/>
          <w:szCs w:val="21"/>
        </w:rPr>
        <w:tab/>
        <w:t>Que son atribuciones de la Comisión de Educación, de conformidad con el a</w:t>
      </w:r>
      <w:r w:rsidR="00E71B59">
        <w:rPr>
          <w:rFonts w:ascii="AvantGarde Bk BT" w:hAnsi="AvantGarde Bk BT"/>
          <w:color w:val="000000"/>
          <w:sz w:val="21"/>
          <w:szCs w:val="21"/>
        </w:rPr>
        <w:t>rtículo 85, fracciones III y IV</w:t>
      </w:r>
      <w:r w:rsidRPr="002229DB">
        <w:rPr>
          <w:rFonts w:ascii="AvantGarde Bk BT" w:hAnsi="AvantGarde Bk BT"/>
          <w:color w:val="000000"/>
          <w:sz w:val="21"/>
          <w:szCs w:val="21"/>
        </w:rPr>
        <w:t xml:space="preserve"> del Estatuto General, dictaminar sobre la procedencia de la fundación de nuevos Centros y Sistemas que permitan mejorar o diversificar las funciones universitarias; asimismo, sobre la modificación o supresión de cualquiera de los existentes; y conocer y dictaminar acerca de las propuestas de los Consejeros, el Rector General, </w:t>
      </w:r>
      <w:r w:rsidRPr="001D23DF">
        <w:rPr>
          <w:rFonts w:ascii="AvantGarde Bk BT" w:hAnsi="AvantGarde Bk BT"/>
          <w:sz w:val="21"/>
          <w:szCs w:val="21"/>
        </w:rPr>
        <w:t xml:space="preserve">o de los </w:t>
      </w:r>
      <w:r w:rsidR="006C3809" w:rsidRPr="001D23DF">
        <w:rPr>
          <w:rFonts w:ascii="AvantGarde Bk BT" w:hAnsi="AvantGarde Bk BT"/>
          <w:sz w:val="21"/>
          <w:szCs w:val="21"/>
        </w:rPr>
        <w:t>t</w:t>
      </w:r>
      <w:r w:rsidRPr="001D23DF">
        <w:rPr>
          <w:rFonts w:ascii="AvantGarde Bk BT" w:hAnsi="AvantGarde Bk BT"/>
          <w:sz w:val="21"/>
          <w:szCs w:val="21"/>
        </w:rPr>
        <w:t>itulares de los Centros, Divisiones y Escuelas.</w:t>
      </w:r>
    </w:p>
    <w:p w14:paraId="4716E968" w14:textId="77777777" w:rsidR="005706AB" w:rsidRPr="001D23DF" w:rsidRDefault="005706AB" w:rsidP="0071237F">
      <w:pPr>
        <w:ind w:left="426" w:hanging="426"/>
        <w:jc w:val="both"/>
        <w:rPr>
          <w:rFonts w:ascii="AvantGarde Bk BT" w:hAnsi="AvantGarde Bk BT"/>
          <w:sz w:val="21"/>
          <w:szCs w:val="21"/>
        </w:rPr>
      </w:pPr>
    </w:p>
    <w:p w14:paraId="2CE16CEB" w14:textId="2FE299B6" w:rsidR="00544513" w:rsidRPr="001D23DF" w:rsidRDefault="005706AB" w:rsidP="0071237F">
      <w:pPr>
        <w:ind w:left="426" w:hanging="426"/>
        <w:jc w:val="both"/>
        <w:rPr>
          <w:rFonts w:ascii="AvantGarde Bk BT" w:hAnsi="AvantGarde Bk BT"/>
          <w:sz w:val="21"/>
          <w:szCs w:val="21"/>
        </w:rPr>
      </w:pPr>
      <w:r w:rsidRPr="001D23DF">
        <w:rPr>
          <w:rFonts w:ascii="AvantGarde Bk BT" w:hAnsi="AvantGarde Bk BT"/>
          <w:sz w:val="21"/>
          <w:szCs w:val="21"/>
        </w:rPr>
        <w:t>XII.</w:t>
      </w:r>
      <w:r w:rsidRPr="001D23DF">
        <w:rPr>
          <w:rFonts w:ascii="AvantGarde Bk BT" w:hAnsi="AvantGarde Bk BT"/>
          <w:sz w:val="21"/>
          <w:szCs w:val="21"/>
        </w:rPr>
        <w:tab/>
      </w:r>
      <w:r w:rsidR="00544513" w:rsidRPr="001D23DF">
        <w:rPr>
          <w:rFonts w:ascii="AvantGarde Bk BT" w:hAnsi="AvantGarde Bk BT"/>
          <w:sz w:val="21"/>
          <w:szCs w:val="21"/>
        </w:rPr>
        <w:t xml:space="preserve">Que son atribuciones de la Comisión de Hacienda, de conformidad con el artículo 86, fracción III, </w:t>
      </w:r>
      <w:r w:rsidR="006C3809" w:rsidRPr="001D23DF">
        <w:rPr>
          <w:rFonts w:ascii="AvantGarde Bk BT" w:hAnsi="AvantGarde Bk BT"/>
          <w:sz w:val="21"/>
          <w:szCs w:val="21"/>
        </w:rPr>
        <w:t xml:space="preserve">del Estatuto General </w:t>
      </w:r>
      <w:r w:rsidR="00544513" w:rsidRPr="001D23DF">
        <w:rPr>
          <w:rFonts w:ascii="AvantGarde Bk BT" w:hAnsi="AvantGarde Bk BT"/>
          <w:sz w:val="21"/>
          <w:szCs w:val="21"/>
        </w:rPr>
        <w:t xml:space="preserve">calificar el funcionamiento financiero, fiscalizar el manejo, la contabilidad y el movimiento de recursos de todas las dependencias de la Universidad de Guadalajara en general. </w:t>
      </w:r>
    </w:p>
    <w:p w14:paraId="3C4377DE" w14:textId="77777777" w:rsidR="005706AB" w:rsidRPr="001D23DF" w:rsidRDefault="005706AB" w:rsidP="0071237F">
      <w:pPr>
        <w:ind w:left="426" w:hanging="426"/>
        <w:jc w:val="both"/>
        <w:rPr>
          <w:rFonts w:ascii="AvantGarde Bk BT" w:hAnsi="AvantGarde Bk BT"/>
          <w:sz w:val="21"/>
          <w:szCs w:val="21"/>
        </w:rPr>
      </w:pPr>
    </w:p>
    <w:p w14:paraId="5F1C40B2" w14:textId="232F9C15" w:rsidR="00544513" w:rsidRPr="001D23DF" w:rsidRDefault="009073D6" w:rsidP="0071237F">
      <w:pPr>
        <w:ind w:left="426" w:hanging="426"/>
        <w:jc w:val="both"/>
        <w:rPr>
          <w:rFonts w:ascii="AvantGarde Bk BT" w:hAnsi="AvantGarde Bk BT"/>
          <w:sz w:val="21"/>
          <w:szCs w:val="21"/>
        </w:rPr>
      </w:pPr>
      <w:r w:rsidRPr="001D23DF">
        <w:rPr>
          <w:rFonts w:ascii="AvantGarde Bk BT" w:hAnsi="AvantGarde Bk BT"/>
          <w:sz w:val="21"/>
          <w:szCs w:val="21"/>
        </w:rPr>
        <w:t>XIII</w:t>
      </w:r>
      <w:r w:rsidR="00544513" w:rsidRPr="001D23DF">
        <w:rPr>
          <w:rFonts w:ascii="AvantGarde Bk BT" w:hAnsi="AvantGarde Bk BT"/>
          <w:sz w:val="21"/>
          <w:szCs w:val="21"/>
        </w:rPr>
        <w:t>.</w:t>
      </w:r>
      <w:r w:rsidR="005706AB" w:rsidRPr="001D23DF">
        <w:rPr>
          <w:rFonts w:ascii="AvantGarde Bk BT" w:hAnsi="AvantGarde Bk BT"/>
          <w:sz w:val="21"/>
          <w:szCs w:val="21"/>
        </w:rPr>
        <w:tab/>
      </w:r>
      <w:r w:rsidR="00544513" w:rsidRPr="001D23DF">
        <w:rPr>
          <w:rFonts w:ascii="AvantGarde Bk BT" w:hAnsi="AvantGarde Bk BT"/>
          <w:sz w:val="21"/>
          <w:szCs w:val="21"/>
        </w:rPr>
        <w:t xml:space="preserve">Que son atribuciones de la Comisión de Normatividad, de conformidad con el artículo 88, fracción II, </w:t>
      </w:r>
      <w:r w:rsidR="006C3809" w:rsidRPr="001D23DF">
        <w:rPr>
          <w:rFonts w:ascii="AvantGarde Bk BT" w:hAnsi="AvantGarde Bk BT"/>
          <w:sz w:val="21"/>
          <w:szCs w:val="21"/>
        </w:rPr>
        <w:t xml:space="preserve">del Estatuto General, </w:t>
      </w:r>
      <w:r w:rsidR="00544513" w:rsidRPr="001D23DF">
        <w:rPr>
          <w:rFonts w:ascii="AvantGarde Bk BT" w:hAnsi="AvantGarde Bk BT"/>
          <w:sz w:val="21"/>
          <w:szCs w:val="21"/>
        </w:rPr>
        <w:t>proponer las modificaciones o adiciones que se formulen al Estatuto General, Estatutos Orgánicos y Reglamentos de observancia general</w:t>
      </w:r>
      <w:r w:rsidR="00E71B59" w:rsidRPr="001D23DF">
        <w:rPr>
          <w:rFonts w:ascii="AvantGarde Bk BT" w:hAnsi="AvantGarde Bk BT"/>
          <w:sz w:val="21"/>
          <w:szCs w:val="21"/>
        </w:rPr>
        <w:t>,</w:t>
      </w:r>
      <w:r w:rsidR="00544513" w:rsidRPr="001D23DF">
        <w:rPr>
          <w:rFonts w:ascii="AvantGarde Bk BT" w:hAnsi="AvantGarde Bk BT"/>
          <w:sz w:val="21"/>
          <w:szCs w:val="21"/>
        </w:rPr>
        <w:t xml:space="preserve"> en el conjunto de la Universidad.</w:t>
      </w:r>
    </w:p>
    <w:p w14:paraId="498BB99C" w14:textId="77777777" w:rsidR="005706AB" w:rsidRPr="001D23DF" w:rsidRDefault="005706AB" w:rsidP="0071237F">
      <w:pPr>
        <w:ind w:left="426" w:hanging="426"/>
        <w:jc w:val="both"/>
        <w:rPr>
          <w:rFonts w:ascii="AvantGarde Bk BT" w:hAnsi="AvantGarde Bk BT"/>
          <w:sz w:val="21"/>
          <w:szCs w:val="21"/>
        </w:rPr>
      </w:pPr>
    </w:p>
    <w:p w14:paraId="59EAD7E3" w14:textId="5422D7C7" w:rsidR="00544513" w:rsidRPr="001D23DF" w:rsidRDefault="005706AB" w:rsidP="0071237F">
      <w:pPr>
        <w:ind w:left="426" w:hanging="426"/>
        <w:jc w:val="both"/>
        <w:rPr>
          <w:rFonts w:ascii="AvantGarde Bk BT" w:hAnsi="AvantGarde Bk BT"/>
          <w:sz w:val="21"/>
          <w:szCs w:val="21"/>
        </w:rPr>
      </w:pPr>
      <w:proofErr w:type="spellStart"/>
      <w:r w:rsidRPr="001D23DF">
        <w:rPr>
          <w:rFonts w:ascii="AvantGarde Bk BT" w:hAnsi="AvantGarde Bk BT"/>
          <w:sz w:val="21"/>
          <w:szCs w:val="21"/>
        </w:rPr>
        <w:t>X</w:t>
      </w:r>
      <w:r w:rsidR="009073D6" w:rsidRPr="001D23DF">
        <w:rPr>
          <w:rFonts w:ascii="AvantGarde Bk BT" w:hAnsi="AvantGarde Bk BT"/>
          <w:sz w:val="21"/>
          <w:szCs w:val="21"/>
        </w:rPr>
        <w:t>i</w:t>
      </w:r>
      <w:r w:rsidRPr="001D23DF">
        <w:rPr>
          <w:rFonts w:ascii="AvantGarde Bk BT" w:hAnsi="AvantGarde Bk BT"/>
          <w:sz w:val="21"/>
          <w:szCs w:val="21"/>
        </w:rPr>
        <w:t>V</w:t>
      </w:r>
      <w:proofErr w:type="spellEnd"/>
      <w:r w:rsidRPr="001D23DF">
        <w:rPr>
          <w:rFonts w:ascii="AvantGarde Bk BT" w:hAnsi="AvantGarde Bk BT"/>
          <w:sz w:val="21"/>
          <w:szCs w:val="21"/>
        </w:rPr>
        <w:t>.</w:t>
      </w:r>
      <w:r w:rsidRPr="001D23DF">
        <w:rPr>
          <w:rFonts w:ascii="AvantGarde Bk BT" w:hAnsi="AvantGarde Bk BT"/>
          <w:sz w:val="21"/>
          <w:szCs w:val="21"/>
        </w:rPr>
        <w:tab/>
      </w:r>
      <w:r w:rsidR="00544513" w:rsidRPr="001D23DF">
        <w:rPr>
          <w:rFonts w:ascii="AvantGarde Bk BT" w:hAnsi="AvantGarde Bk BT"/>
          <w:sz w:val="21"/>
          <w:szCs w:val="21"/>
        </w:rPr>
        <w:t xml:space="preserve">Que es facultad del Rector General, de conformidad con el artículo 35,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 </w:t>
      </w:r>
    </w:p>
    <w:p w14:paraId="6AB99348" w14:textId="77777777" w:rsidR="005706AB" w:rsidRPr="002229DB" w:rsidRDefault="005706AB" w:rsidP="0071237F">
      <w:pPr>
        <w:ind w:left="426" w:hanging="426"/>
        <w:jc w:val="both"/>
        <w:rPr>
          <w:rFonts w:ascii="AvantGarde Bk BT" w:hAnsi="AvantGarde Bk BT"/>
          <w:color w:val="000000"/>
          <w:sz w:val="21"/>
          <w:szCs w:val="21"/>
        </w:rPr>
      </w:pPr>
    </w:p>
    <w:p w14:paraId="2168F689" w14:textId="77777777" w:rsidR="00544513" w:rsidRPr="002229DB" w:rsidRDefault="00544513" w:rsidP="0071237F">
      <w:pPr>
        <w:jc w:val="both"/>
        <w:rPr>
          <w:rFonts w:ascii="AvantGarde Bk BT" w:hAnsi="AvantGarde Bk BT"/>
          <w:color w:val="000000"/>
          <w:sz w:val="21"/>
          <w:szCs w:val="21"/>
        </w:rPr>
      </w:pPr>
      <w:r w:rsidRPr="002229DB">
        <w:rPr>
          <w:rFonts w:ascii="AvantGarde Bk BT" w:hAnsi="AvantGarde Bk BT"/>
          <w:color w:val="000000"/>
          <w:sz w:val="21"/>
          <w:szCs w:val="21"/>
        </w:rPr>
        <w:t>Por lo anteriormente expuesto y fundado, estas Comisiones Permanentes de Educación, de Hacienda y de Normatividad proponemos los siguientes:</w:t>
      </w:r>
    </w:p>
    <w:p w14:paraId="42FDD48F" w14:textId="77777777" w:rsidR="007103E8" w:rsidRPr="002229DB" w:rsidRDefault="007103E8" w:rsidP="0071237F">
      <w:pPr>
        <w:jc w:val="both"/>
        <w:rPr>
          <w:rFonts w:ascii="AvantGarde Bk BT" w:hAnsi="AvantGarde Bk BT"/>
          <w:color w:val="000000"/>
          <w:sz w:val="21"/>
          <w:szCs w:val="21"/>
        </w:rPr>
      </w:pPr>
    </w:p>
    <w:p w14:paraId="5024D781" w14:textId="77777777" w:rsidR="007103E8" w:rsidRPr="002229DB" w:rsidRDefault="007103E8" w:rsidP="0071237F">
      <w:pPr>
        <w:jc w:val="center"/>
        <w:rPr>
          <w:rFonts w:ascii="AvantGarde Bk BT" w:hAnsi="AvantGarde Bk BT"/>
          <w:sz w:val="21"/>
          <w:szCs w:val="21"/>
        </w:rPr>
      </w:pPr>
      <w:r w:rsidRPr="002229DB">
        <w:rPr>
          <w:rFonts w:ascii="AvantGarde Bk BT" w:hAnsi="AvantGarde Bk BT"/>
          <w:b/>
          <w:sz w:val="21"/>
          <w:szCs w:val="21"/>
        </w:rPr>
        <w:t>R e s o l u t i v o s</w:t>
      </w:r>
    </w:p>
    <w:p w14:paraId="6F2DBD09" w14:textId="77777777" w:rsidR="00E51372" w:rsidRPr="002229DB" w:rsidRDefault="00E51372" w:rsidP="0071237F">
      <w:pPr>
        <w:jc w:val="both"/>
        <w:rPr>
          <w:rFonts w:ascii="AvantGarde Bk BT" w:hAnsi="AvantGarde Bk BT"/>
          <w:b/>
          <w:sz w:val="21"/>
          <w:szCs w:val="21"/>
        </w:rPr>
      </w:pPr>
    </w:p>
    <w:p w14:paraId="4975A66C" w14:textId="0650EEEF" w:rsidR="002F0F9F" w:rsidRPr="002229DB" w:rsidRDefault="007103E8" w:rsidP="0071237F">
      <w:pPr>
        <w:jc w:val="both"/>
        <w:rPr>
          <w:rFonts w:ascii="AvantGarde Bk BT" w:hAnsi="AvantGarde Bk BT"/>
          <w:sz w:val="21"/>
          <w:szCs w:val="21"/>
        </w:rPr>
      </w:pPr>
      <w:r w:rsidRPr="002229DB">
        <w:rPr>
          <w:rFonts w:ascii="AvantGarde Bk BT" w:hAnsi="AvantGarde Bk BT"/>
          <w:b/>
          <w:sz w:val="21"/>
          <w:szCs w:val="21"/>
        </w:rPr>
        <w:t>PRIMERO.</w:t>
      </w:r>
      <w:r w:rsidRPr="002229DB">
        <w:rPr>
          <w:rFonts w:ascii="AvantGarde Bk BT" w:hAnsi="AvantGarde Bk BT"/>
          <w:sz w:val="21"/>
          <w:szCs w:val="21"/>
        </w:rPr>
        <w:t xml:space="preserve"> </w:t>
      </w:r>
      <w:r w:rsidR="002F0F9F" w:rsidRPr="002229DB">
        <w:rPr>
          <w:rFonts w:ascii="AvantGarde Bk BT" w:hAnsi="AvantGarde Bk BT"/>
          <w:sz w:val="21"/>
          <w:szCs w:val="21"/>
        </w:rPr>
        <w:t>Se reestructura académica y administrativa</w:t>
      </w:r>
      <w:r w:rsidR="00F05B41">
        <w:rPr>
          <w:rFonts w:ascii="AvantGarde Bk BT" w:hAnsi="AvantGarde Bk BT"/>
          <w:sz w:val="21"/>
          <w:szCs w:val="21"/>
        </w:rPr>
        <w:t xml:space="preserve">mente </w:t>
      </w:r>
      <w:r w:rsidR="002F0F9F" w:rsidRPr="002229DB">
        <w:rPr>
          <w:rFonts w:ascii="AvantGarde Bk BT" w:hAnsi="AvantGarde Bk BT"/>
          <w:sz w:val="21"/>
          <w:szCs w:val="21"/>
        </w:rPr>
        <w:t>el Centro Universitario de Los Altos.</w:t>
      </w:r>
    </w:p>
    <w:p w14:paraId="4006679F" w14:textId="77777777" w:rsidR="00342A91" w:rsidRDefault="00342A91" w:rsidP="0071237F">
      <w:pPr>
        <w:jc w:val="both"/>
        <w:rPr>
          <w:rFonts w:ascii="AvantGarde Bk BT" w:hAnsi="AvantGarde Bk BT"/>
          <w:b/>
          <w:sz w:val="21"/>
          <w:szCs w:val="21"/>
        </w:rPr>
      </w:pPr>
    </w:p>
    <w:p w14:paraId="428FEE92" w14:textId="4ED3E142" w:rsidR="002F0F9F" w:rsidRPr="002229DB" w:rsidRDefault="002F0F9F" w:rsidP="0071237F">
      <w:pPr>
        <w:jc w:val="both"/>
        <w:rPr>
          <w:rFonts w:ascii="AvantGarde Bk BT" w:hAnsi="AvantGarde Bk BT"/>
          <w:sz w:val="21"/>
          <w:szCs w:val="21"/>
        </w:rPr>
      </w:pPr>
      <w:r w:rsidRPr="002229DB">
        <w:rPr>
          <w:rFonts w:ascii="AvantGarde Bk BT" w:hAnsi="AvantGarde Bk BT"/>
          <w:b/>
          <w:sz w:val="21"/>
          <w:szCs w:val="21"/>
        </w:rPr>
        <w:t xml:space="preserve">SEGUNDO. </w:t>
      </w:r>
      <w:r w:rsidRPr="002229DB">
        <w:rPr>
          <w:rFonts w:ascii="AvantGarde Bk BT" w:hAnsi="AvantGarde Bk BT"/>
          <w:sz w:val="21"/>
          <w:szCs w:val="21"/>
        </w:rPr>
        <w:t>Se crean las siguientes unidades académicas en el Centro Universitario de Los Altos:</w:t>
      </w:r>
    </w:p>
    <w:p w14:paraId="36FD4F74" w14:textId="77777777" w:rsidR="002F0F9F" w:rsidRPr="002229DB" w:rsidRDefault="002F0F9F" w:rsidP="0071237F">
      <w:pPr>
        <w:jc w:val="both"/>
        <w:rPr>
          <w:rFonts w:ascii="AvantGarde Bk BT" w:hAnsi="AvantGarde Bk BT"/>
          <w:sz w:val="21"/>
          <w:szCs w:val="21"/>
        </w:rPr>
      </w:pPr>
    </w:p>
    <w:p w14:paraId="3A2B7C46" w14:textId="4ECE2E83" w:rsidR="007A171B" w:rsidRPr="002229DB" w:rsidRDefault="007A171B" w:rsidP="00BE2C76">
      <w:pPr>
        <w:pStyle w:val="Prrafodelista"/>
        <w:numPr>
          <w:ilvl w:val="0"/>
          <w:numId w:val="2"/>
        </w:numPr>
        <w:spacing w:line="240" w:lineRule="auto"/>
        <w:jc w:val="both"/>
        <w:rPr>
          <w:rFonts w:ascii="AvantGarde Bk BT" w:hAnsi="AvantGarde Bk BT"/>
          <w:sz w:val="21"/>
          <w:szCs w:val="21"/>
        </w:rPr>
      </w:pPr>
      <w:r w:rsidRPr="002229DB">
        <w:rPr>
          <w:rFonts w:ascii="AvantGarde Bk BT" w:hAnsi="AvantGarde Bk BT"/>
          <w:sz w:val="21"/>
          <w:szCs w:val="21"/>
        </w:rPr>
        <w:t>La</w:t>
      </w:r>
      <w:r w:rsidR="002F0F9F" w:rsidRPr="002229DB">
        <w:rPr>
          <w:rFonts w:ascii="AvantGarde Bk BT" w:hAnsi="AvantGarde Bk BT"/>
          <w:sz w:val="21"/>
          <w:szCs w:val="21"/>
        </w:rPr>
        <w:t xml:space="preserve"> </w:t>
      </w:r>
      <w:r w:rsidR="002F0F9F" w:rsidRPr="00594832">
        <w:rPr>
          <w:rFonts w:ascii="AvantGarde Bk BT" w:hAnsi="AvantGarde Bk BT"/>
          <w:b/>
          <w:sz w:val="21"/>
          <w:szCs w:val="21"/>
        </w:rPr>
        <w:t>División de Ciencias Agropecuarias e Ingenierías</w:t>
      </w:r>
      <w:r w:rsidR="005A57A2">
        <w:rPr>
          <w:rFonts w:ascii="AvantGarde Bk BT" w:hAnsi="AvantGarde Bk BT"/>
          <w:sz w:val="21"/>
          <w:szCs w:val="21"/>
        </w:rPr>
        <w:t xml:space="preserve">; </w:t>
      </w:r>
      <w:r w:rsidR="009073D6">
        <w:rPr>
          <w:rFonts w:ascii="AvantGarde Bk BT" w:hAnsi="AvantGarde Bk BT"/>
          <w:sz w:val="21"/>
          <w:szCs w:val="21"/>
        </w:rPr>
        <w:t>y,</w:t>
      </w:r>
    </w:p>
    <w:p w14:paraId="4756225F" w14:textId="26722925" w:rsidR="007A171B" w:rsidRPr="002229DB" w:rsidRDefault="007A171B" w:rsidP="00BE2C76">
      <w:pPr>
        <w:pStyle w:val="Prrafodelista"/>
        <w:numPr>
          <w:ilvl w:val="0"/>
          <w:numId w:val="2"/>
        </w:numPr>
        <w:spacing w:line="240" w:lineRule="auto"/>
        <w:jc w:val="both"/>
        <w:rPr>
          <w:rFonts w:ascii="AvantGarde Bk BT" w:hAnsi="AvantGarde Bk BT"/>
          <w:sz w:val="21"/>
          <w:szCs w:val="21"/>
        </w:rPr>
      </w:pPr>
      <w:r w:rsidRPr="002229DB">
        <w:rPr>
          <w:rFonts w:ascii="AvantGarde Bk BT" w:hAnsi="AvantGarde Bk BT"/>
          <w:sz w:val="21"/>
          <w:szCs w:val="21"/>
        </w:rPr>
        <w:t xml:space="preserve">El </w:t>
      </w:r>
      <w:r w:rsidR="002F0F9F" w:rsidRPr="00594832">
        <w:rPr>
          <w:rFonts w:ascii="AvantGarde Bk BT" w:hAnsi="AvantGarde Bk BT"/>
          <w:b/>
          <w:sz w:val="21"/>
          <w:szCs w:val="21"/>
        </w:rPr>
        <w:t>Departamento de Ingenierías</w:t>
      </w:r>
      <w:r w:rsidR="00B42CF5">
        <w:rPr>
          <w:rFonts w:ascii="AvantGarde Bk BT" w:hAnsi="AvantGarde Bk BT"/>
          <w:sz w:val="21"/>
          <w:szCs w:val="21"/>
        </w:rPr>
        <w:t xml:space="preserve">, adscrito a la División </w:t>
      </w:r>
      <w:r w:rsidR="006C3809" w:rsidRPr="001D23DF">
        <w:rPr>
          <w:rFonts w:ascii="AvantGarde Bk BT" w:hAnsi="AvantGarde Bk BT"/>
          <w:sz w:val="21"/>
          <w:szCs w:val="21"/>
        </w:rPr>
        <w:t>creada</w:t>
      </w:r>
      <w:r w:rsidR="00B42CF5" w:rsidRPr="001D23DF">
        <w:rPr>
          <w:rFonts w:ascii="AvantGarde Bk BT" w:hAnsi="AvantGarde Bk BT"/>
          <w:sz w:val="21"/>
          <w:szCs w:val="21"/>
        </w:rPr>
        <w:t xml:space="preserve"> e</w:t>
      </w:r>
      <w:r w:rsidR="00B42CF5">
        <w:rPr>
          <w:rFonts w:ascii="AvantGarde Bk BT" w:hAnsi="AvantGarde Bk BT"/>
          <w:sz w:val="21"/>
          <w:szCs w:val="21"/>
        </w:rPr>
        <w:t>n el inciso anterior.</w:t>
      </w:r>
    </w:p>
    <w:p w14:paraId="3EF4D79D" w14:textId="77777777" w:rsidR="00342A91" w:rsidRDefault="00342A91">
      <w:pPr>
        <w:spacing w:after="200" w:line="276" w:lineRule="auto"/>
        <w:rPr>
          <w:rFonts w:ascii="AvantGarde Bk BT" w:hAnsi="AvantGarde Bk BT"/>
          <w:b/>
          <w:sz w:val="21"/>
          <w:szCs w:val="21"/>
        </w:rPr>
      </w:pPr>
      <w:r>
        <w:rPr>
          <w:rFonts w:ascii="AvantGarde Bk BT" w:hAnsi="AvantGarde Bk BT"/>
          <w:b/>
          <w:sz w:val="21"/>
          <w:szCs w:val="21"/>
        </w:rPr>
        <w:br w:type="page"/>
      </w:r>
    </w:p>
    <w:p w14:paraId="2EDDE41E" w14:textId="50C2098A" w:rsidR="002F0F9F" w:rsidRPr="002229DB" w:rsidRDefault="002F0F9F" w:rsidP="0071237F">
      <w:pPr>
        <w:jc w:val="both"/>
        <w:rPr>
          <w:rFonts w:ascii="AvantGarde Bk BT" w:hAnsi="AvantGarde Bk BT"/>
          <w:sz w:val="21"/>
          <w:szCs w:val="21"/>
        </w:rPr>
      </w:pPr>
      <w:r w:rsidRPr="002229DB">
        <w:rPr>
          <w:rFonts w:ascii="AvantGarde Bk BT" w:hAnsi="AvantGarde Bk BT"/>
          <w:b/>
          <w:sz w:val="21"/>
          <w:szCs w:val="21"/>
        </w:rPr>
        <w:lastRenderedPageBreak/>
        <w:t xml:space="preserve">TERCERO. </w:t>
      </w:r>
      <w:r w:rsidRPr="002229DB">
        <w:rPr>
          <w:rFonts w:ascii="AvantGarde Bk BT" w:hAnsi="AvantGarde Bk BT"/>
          <w:sz w:val="21"/>
          <w:szCs w:val="21"/>
        </w:rPr>
        <w:t xml:space="preserve">Se modifica la denominación y adscripción de las siguientes unidades académicas en el Centro Universitario de Los Altos: </w:t>
      </w:r>
    </w:p>
    <w:p w14:paraId="4C580C2C" w14:textId="77777777" w:rsidR="002F0F9F" w:rsidRPr="002229DB" w:rsidRDefault="002F0F9F" w:rsidP="0071237F">
      <w:pPr>
        <w:jc w:val="both"/>
        <w:rPr>
          <w:rFonts w:ascii="AvantGarde Bk BT" w:hAnsi="AvantGarde Bk BT"/>
          <w:sz w:val="21"/>
          <w:szCs w:val="21"/>
        </w:rPr>
      </w:pPr>
    </w:p>
    <w:p w14:paraId="46338CA3" w14:textId="711BE59C" w:rsidR="00870508" w:rsidRDefault="007A171B" w:rsidP="00BE2C76">
      <w:pPr>
        <w:pStyle w:val="Prrafodelista"/>
        <w:numPr>
          <w:ilvl w:val="0"/>
          <w:numId w:val="3"/>
        </w:numPr>
        <w:spacing w:line="240" w:lineRule="auto"/>
        <w:jc w:val="both"/>
        <w:rPr>
          <w:rFonts w:ascii="AvantGarde Bk BT" w:hAnsi="AvantGarde Bk BT"/>
          <w:sz w:val="21"/>
          <w:szCs w:val="21"/>
        </w:rPr>
      </w:pPr>
      <w:r w:rsidRPr="002229DB">
        <w:rPr>
          <w:rFonts w:ascii="AvantGarde Bk BT" w:hAnsi="AvantGarde Bk BT"/>
          <w:sz w:val="21"/>
          <w:szCs w:val="21"/>
        </w:rPr>
        <w:t>La División de Cie</w:t>
      </w:r>
      <w:r w:rsidR="00DE7373">
        <w:rPr>
          <w:rFonts w:ascii="AvantGarde Bk BT" w:hAnsi="AvantGarde Bk BT"/>
          <w:sz w:val="21"/>
          <w:szCs w:val="21"/>
        </w:rPr>
        <w:t xml:space="preserve">ncias Biomédicas e Ingenierías </w:t>
      </w:r>
      <w:r w:rsidRPr="002229DB">
        <w:rPr>
          <w:rFonts w:ascii="AvantGarde Bk BT" w:hAnsi="AvantGarde Bk BT"/>
          <w:sz w:val="21"/>
          <w:szCs w:val="21"/>
        </w:rPr>
        <w:t xml:space="preserve">en </w:t>
      </w:r>
      <w:r w:rsidRPr="00DE7373">
        <w:rPr>
          <w:rFonts w:ascii="AvantGarde Bk BT" w:hAnsi="AvantGarde Bk BT"/>
          <w:b/>
          <w:sz w:val="21"/>
          <w:szCs w:val="21"/>
        </w:rPr>
        <w:t>“División de Ciencias Biomédicas</w:t>
      </w:r>
      <w:r w:rsidR="00CF4940" w:rsidRPr="00DE7373">
        <w:rPr>
          <w:rFonts w:ascii="AvantGarde Bk BT" w:hAnsi="AvantGarde Bk BT"/>
          <w:b/>
          <w:sz w:val="21"/>
          <w:szCs w:val="21"/>
        </w:rPr>
        <w:t>”</w:t>
      </w:r>
      <w:r w:rsidRPr="002229DB">
        <w:rPr>
          <w:rFonts w:ascii="AvantGarde Bk BT" w:hAnsi="AvantGarde Bk BT"/>
          <w:sz w:val="21"/>
          <w:szCs w:val="21"/>
        </w:rPr>
        <w:t>;</w:t>
      </w:r>
    </w:p>
    <w:p w14:paraId="4E13DAC6" w14:textId="1E2A40E2" w:rsidR="007103E8" w:rsidRPr="002229DB" w:rsidRDefault="007A171B" w:rsidP="00BE2C76">
      <w:pPr>
        <w:pStyle w:val="Prrafodelista"/>
        <w:numPr>
          <w:ilvl w:val="0"/>
          <w:numId w:val="3"/>
        </w:numPr>
        <w:spacing w:line="240" w:lineRule="auto"/>
        <w:jc w:val="both"/>
        <w:rPr>
          <w:rFonts w:ascii="AvantGarde Bk BT" w:hAnsi="AvantGarde Bk BT"/>
          <w:sz w:val="21"/>
          <w:szCs w:val="21"/>
        </w:rPr>
      </w:pPr>
      <w:r w:rsidRPr="002229DB">
        <w:rPr>
          <w:rFonts w:ascii="AvantGarde Bk BT" w:hAnsi="AvantGarde Bk BT"/>
          <w:sz w:val="21"/>
          <w:szCs w:val="21"/>
        </w:rPr>
        <w:t>El Departamento de Ciencias Biológicas</w:t>
      </w:r>
      <w:r w:rsidR="00DE7373">
        <w:rPr>
          <w:rFonts w:ascii="AvantGarde Bk BT" w:hAnsi="AvantGarde Bk BT"/>
          <w:sz w:val="21"/>
          <w:szCs w:val="21"/>
        </w:rPr>
        <w:t xml:space="preserve"> en </w:t>
      </w:r>
      <w:r w:rsidRPr="00DE7373">
        <w:rPr>
          <w:rFonts w:ascii="AvantGarde Bk BT" w:hAnsi="AvantGarde Bk BT"/>
          <w:b/>
          <w:sz w:val="21"/>
          <w:szCs w:val="21"/>
        </w:rPr>
        <w:t xml:space="preserve">“Departamento </w:t>
      </w:r>
      <w:r w:rsidR="00F222FD" w:rsidRPr="00DE7373">
        <w:rPr>
          <w:rFonts w:ascii="AvantGarde Bk BT" w:hAnsi="AvantGarde Bk BT"/>
          <w:b/>
          <w:sz w:val="21"/>
          <w:szCs w:val="21"/>
        </w:rPr>
        <w:t>de Ciencias Pecuarias</w:t>
      </w:r>
      <w:r w:rsidRPr="00DE7373">
        <w:rPr>
          <w:rFonts w:ascii="AvantGarde Bk BT" w:hAnsi="AvantGarde Bk BT"/>
          <w:b/>
          <w:sz w:val="21"/>
          <w:szCs w:val="21"/>
        </w:rPr>
        <w:t xml:space="preserve"> y Agrícola</w:t>
      </w:r>
      <w:r w:rsidR="00F222FD" w:rsidRPr="00DE7373">
        <w:rPr>
          <w:rFonts w:ascii="AvantGarde Bk BT" w:hAnsi="AvantGarde Bk BT"/>
          <w:b/>
          <w:sz w:val="21"/>
          <w:szCs w:val="21"/>
        </w:rPr>
        <w:t>s</w:t>
      </w:r>
      <w:r w:rsidRPr="00DE7373">
        <w:rPr>
          <w:rFonts w:ascii="AvantGarde Bk BT" w:hAnsi="AvantGarde Bk BT"/>
          <w:b/>
          <w:sz w:val="21"/>
          <w:szCs w:val="21"/>
        </w:rPr>
        <w:t>”</w:t>
      </w:r>
      <w:r w:rsidR="00E71B59">
        <w:rPr>
          <w:rFonts w:ascii="AvantGarde Bk BT" w:hAnsi="AvantGarde Bk BT"/>
          <w:sz w:val="21"/>
          <w:szCs w:val="21"/>
        </w:rPr>
        <w:t>,</w:t>
      </w:r>
      <w:r w:rsidRPr="002229DB">
        <w:rPr>
          <w:rFonts w:ascii="AvantGarde Bk BT" w:hAnsi="AvantGarde Bk BT"/>
          <w:sz w:val="21"/>
          <w:szCs w:val="21"/>
        </w:rPr>
        <w:t xml:space="preserve"> adscrito a la nueva División de Ciencias Agropecuarias e Ingenierías;</w:t>
      </w:r>
    </w:p>
    <w:p w14:paraId="7DC5C389" w14:textId="2DF17930" w:rsidR="007A171B" w:rsidRPr="002229DB" w:rsidRDefault="007A171B" w:rsidP="00BE2C76">
      <w:pPr>
        <w:pStyle w:val="Prrafodelista"/>
        <w:numPr>
          <w:ilvl w:val="0"/>
          <w:numId w:val="3"/>
        </w:numPr>
        <w:spacing w:line="240" w:lineRule="auto"/>
        <w:jc w:val="both"/>
        <w:rPr>
          <w:rFonts w:ascii="AvantGarde Bk BT" w:hAnsi="AvantGarde Bk BT"/>
          <w:b/>
          <w:sz w:val="21"/>
          <w:szCs w:val="21"/>
        </w:rPr>
      </w:pPr>
      <w:r w:rsidRPr="002229DB">
        <w:rPr>
          <w:rFonts w:ascii="AvantGarde Bk BT" w:hAnsi="AvantGarde Bk BT"/>
          <w:sz w:val="21"/>
          <w:szCs w:val="21"/>
        </w:rPr>
        <w:t xml:space="preserve">La División </w:t>
      </w:r>
      <w:r w:rsidR="007103E8" w:rsidRPr="002229DB">
        <w:rPr>
          <w:rFonts w:ascii="AvantGarde Bk BT" w:hAnsi="AvantGarde Bk BT"/>
          <w:sz w:val="21"/>
          <w:szCs w:val="21"/>
        </w:rPr>
        <w:t>de Estudios en Formaciones Sociales</w:t>
      </w:r>
      <w:r w:rsidR="00DE7373">
        <w:rPr>
          <w:rFonts w:ascii="AvantGarde Bk BT" w:hAnsi="AvantGarde Bk BT"/>
          <w:sz w:val="21"/>
          <w:szCs w:val="21"/>
        </w:rPr>
        <w:t xml:space="preserve"> en </w:t>
      </w:r>
      <w:r w:rsidR="00CF4940" w:rsidRPr="00DE7373">
        <w:rPr>
          <w:rFonts w:ascii="AvantGarde Bk BT" w:hAnsi="AvantGarde Bk BT"/>
          <w:b/>
          <w:sz w:val="21"/>
          <w:szCs w:val="21"/>
        </w:rPr>
        <w:t>“</w:t>
      </w:r>
      <w:r w:rsidRPr="00DE7373">
        <w:rPr>
          <w:rFonts w:ascii="AvantGarde Bk BT" w:hAnsi="AvantGarde Bk BT"/>
          <w:b/>
          <w:sz w:val="21"/>
          <w:szCs w:val="21"/>
        </w:rPr>
        <w:t>División de Ciencias Sociales y de la Cultura</w:t>
      </w:r>
      <w:r w:rsidR="00CF4940" w:rsidRPr="00DE7373">
        <w:rPr>
          <w:rFonts w:ascii="AvantGarde Bk BT" w:hAnsi="AvantGarde Bk BT"/>
          <w:b/>
          <w:sz w:val="21"/>
          <w:szCs w:val="21"/>
        </w:rPr>
        <w:t>”</w:t>
      </w:r>
      <w:r w:rsidR="00DE7373">
        <w:rPr>
          <w:rFonts w:ascii="AvantGarde Bk BT" w:hAnsi="AvantGarde Bk BT"/>
          <w:b/>
          <w:sz w:val="21"/>
          <w:szCs w:val="21"/>
        </w:rPr>
        <w:t>, y</w:t>
      </w:r>
    </w:p>
    <w:p w14:paraId="6ABCC0D5" w14:textId="58F0EC3C" w:rsidR="007103E8" w:rsidRPr="00B376AC" w:rsidRDefault="007A171B" w:rsidP="00BE2C76">
      <w:pPr>
        <w:pStyle w:val="Prrafodelista"/>
        <w:numPr>
          <w:ilvl w:val="0"/>
          <w:numId w:val="3"/>
        </w:numPr>
        <w:spacing w:line="240" w:lineRule="auto"/>
        <w:jc w:val="both"/>
        <w:rPr>
          <w:rFonts w:ascii="AvantGarde Bk BT" w:hAnsi="AvantGarde Bk BT"/>
          <w:b/>
          <w:sz w:val="21"/>
          <w:szCs w:val="21"/>
        </w:rPr>
      </w:pPr>
      <w:r w:rsidRPr="00B376AC">
        <w:rPr>
          <w:rFonts w:ascii="AvantGarde Bk BT" w:hAnsi="AvantGarde Bk BT"/>
          <w:sz w:val="21"/>
          <w:szCs w:val="21"/>
        </w:rPr>
        <w:t xml:space="preserve">El </w:t>
      </w:r>
      <w:r w:rsidR="007103E8" w:rsidRPr="00B376AC">
        <w:rPr>
          <w:rFonts w:ascii="AvantGarde Bk BT" w:hAnsi="AvantGarde Bk BT"/>
          <w:sz w:val="21"/>
          <w:szCs w:val="21"/>
        </w:rPr>
        <w:t>Departamento de Ciencias Sociales y de la Cultura</w:t>
      </w:r>
      <w:r w:rsidR="00DE7373">
        <w:rPr>
          <w:rFonts w:ascii="AvantGarde Bk BT" w:hAnsi="AvantGarde Bk BT"/>
          <w:sz w:val="21"/>
          <w:szCs w:val="21"/>
        </w:rPr>
        <w:t xml:space="preserve"> en</w:t>
      </w:r>
      <w:r w:rsidR="001D23DF">
        <w:rPr>
          <w:rFonts w:ascii="AvantGarde Bk BT" w:hAnsi="AvantGarde Bk BT"/>
          <w:sz w:val="21"/>
          <w:szCs w:val="21"/>
        </w:rPr>
        <w:t xml:space="preserve"> </w:t>
      </w:r>
      <w:r w:rsidR="002D3921" w:rsidRPr="00B376AC">
        <w:rPr>
          <w:rFonts w:ascii="AvantGarde Bk BT" w:hAnsi="AvantGarde Bk BT" w:hint="eastAsia"/>
          <w:sz w:val="21"/>
          <w:szCs w:val="21"/>
        </w:rPr>
        <w:t>“</w:t>
      </w:r>
      <w:r w:rsidR="007103E8" w:rsidRPr="00DE7373">
        <w:rPr>
          <w:rFonts w:ascii="AvantGarde Bk BT" w:hAnsi="AvantGarde Bk BT"/>
          <w:b/>
          <w:sz w:val="21"/>
          <w:szCs w:val="21"/>
        </w:rPr>
        <w:t>Departamento de Estudios Jur</w:t>
      </w:r>
      <w:r w:rsidR="007103E8" w:rsidRPr="00DE7373">
        <w:rPr>
          <w:rFonts w:ascii="AvantGarde Bk BT" w:hAnsi="AvantGarde Bk BT" w:hint="eastAsia"/>
          <w:b/>
          <w:sz w:val="21"/>
          <w:szCs w:val="21"/>
        </w:rPr>
        <w:t>í</w:t>
      </w:r>
      <w:r w:rsidR="007103E8" w:rsidRPr="00DE7373">
        <w:rPr>
          <w:rFonts w:ascii="AvantGarde Bk BT" w:hAnsi="AvantGarde Bk BT"/>
          <w:b/>
          <w:sz w:val="21"/>
          <w:szCs w:val="21"/>
        </w:rPr>
        <w:t>dicos</w:t>
      </w:r>
      <w:r w:rsidR="00561DE5" w:rsidRPr="00DE7373">
        <w:rPr>
          <w:rFonts w:ascii="AvantGarde Bk BT" w:hAnsi="AvantGarde Bk BT"/>
          <w:b/>
          <w:sz w:val="21"/>
          <w:szCs w:val="21"/>
        </w:rPr>
        <w:t>,</w:t>
      </w:r>
      <w:r w:rsidR="007103E8" w:rsidRPr="00DE7373">
        <w:rPr>
          <w:rFonts w:ascii="AvantGarde Bk BT" w:hAnsi="AvantGarde Bk BT"/>
          <w:b/>
          <w:sz w:val="21"/>
          <w:szCs w:val="21"/>
        </w:rPr>
        <w:t xml:space="preserve"> Sociales</w:t>
      </w:r>
      <w:r w:rsidR="00561DE5" w:rsidRPr="00DE7373">
        <w:rPr>
          <w:rFonts w:ascii="AvantGarde Bk BT" w:hAnsi="AvantGarde Bk BT"/>
          <w:b/>
          <w:sz w:val="21"/>
          <w:szCs w:val="21"/>
        </w:rPr>
        <w:t xml:space="preserve"> y de la Cultura</w:t>
      </w:r>
      <w:r w:rsidR="00DE7373">
        <w:rPr>
          <w:rFonts w:ascii="AvantGarde Bk BT" w:hAnsi="AvantGarde Bk BT"/>
          <w:b/>
          <w:sz w:val="21"/>
          <w:szCs w:val="21"/>
        </w:rPr>
        <w:t>”</w:t>
      </w:r>
      <w:r w:rsidR="007103E8" w:rsidRPr="00DE7373">
        <w:rPr>
          <w:rFonts w:ascii="AvantGarde Bk BT" w:hAnsi="AvantGarde Bk BT"/>
          <w:b/>
          <w:sz w:val="21"/>
          <w:szCs w:val="21"/>
        </w:rPr>
        <w:t>.</w:t>
      </w:r>
    </w:p>
    <w:p w14:paraId="277C652E" w14:textId="54BF0A6A" w:rsidR="007103E8" w:rsidRPr="002229DB" w:rsidRDefault="007103E8" w:rsidP="0071237F">
      <w:pPr>
        <w:jc w:val="both"/>
        <w:rPr>
          <w:rFonts w:ascii="AvantGarde Bk BT" w:hAnsi="AvantGarde Bk BT"/>
          <w:sz w:val="21"/>
          <w:szCs w:val="21"/>
          <w:shd w:val="clear" w:color="auto" w:fill="FFFF00"/>
        </w:rPr>
      </w:pPr>
      <w:r w:rsidRPr="002229DB">
        <w:rPr>
          <w:rFonts w:ascii="AvantGarde Bk BT" w:hAnsi="AvantGarde Bk BT"/>
          <w:b/>
          <w:sz w:val="21"/>
          <w:szCs w:val="21"/>
        </w:rPr>
        <w:t xml:space="preserve">CUARTO. </w:t>
      </w:r>
      <w:r w:rsidRPr="002229DB">
        <w:rPr>
          <w:rFonts w:ascii="AvantGarde Bk BT" w:hAnsi="AvantGarde Bk BT"/>
          <w:sz w:val="21"/>
          <w:szCs w:val="21"/>
        </w:rPr>
        <w:t>El Colegio Departamental es el responsable de coordinar las actividades docentes, de investigación y difusión en los departamentos. El Colegio Departamental se integra por el Jefe de Departamento y los responsables de las academias, institutos, laboratorios y demás unidades que lo integren.</w:t>
      </w:r>
    </w:p>
    <w:p w14:paraId="70DFCCC1" w14:textId="77777777" w:rsidR="007103E8" w:rsidRPr="002229DB" w:rsidRDefault="007103E8" w:rsidP="0071237F">
      <w:pPr>
        <w:jc w:val="both"/>
        <w:rPr>
          <w:rFonts w:ascii="AvantGarde Bk BT" w:hAnsi="AvantGarde Bk BT"/>
          <w:b/>
          <w:strike/>
          <w:sz w:val="21"/>
          <w:szCs w:val="21"/>
        </w:rPr>
      </w:pPr>
    </w:p>
    <w:p w14:paraId="0FB8DD2D" w14:textId="42C3A7DE" w:rsidR="007103E8" w:rsidRPr="001D23DF" w:rsidRDefault="007103E8" w:rsidP="0071237F">
      <w:pPr>
        <w:jc w:val="both"/>
        <w:rPr>
          <w:rFonts w:ascii="AvantGarde Bk BT" w:hAnsi="AvantGarde Bk BT"/>
          <w:sz w:val="21"/>
          <w:szCs w:val="21"/>
        </w:rPr>
      </w:pPr>
      <w:r w:rsidRPr="002229DB">
        <w:rPr>
          <w:rFonts w:ascii="AvantGarde Bk BT" w:hAnsi="AvantGarde Bk BT"/>
          <w:b/>
          <w:sz w:val="21"/>
          <w:szCs w:val="21"/>
        </w:rPr>
        <w:t xml:space="preserve">QUINTO. </w:t>
      </w:r>
      <w:r w:rsidRPr="001D23DF">
        <w:rPr>
          <w:rFonts w:ascii="AvantGarde Bk BT" w:hAnsi="AvantGarde Bk BT"/>
          <w:sz w:val="21"/>
          <w:szCs w:val="21"/>
        </w:rPr>
        <w:t xml:space="preserve">La investigación de los </w:t>
      </w:r>
      <w:r w:rsidR="006C3809" w:rsidRPr="001D23DF">
        <w:rPr>
          <w:rFonts w:ascii="AvantGarde Bk BT" w:hAnsi="AvantGarde Bk BT"/>
          <w:sz w:val="21"/>
          <w:szCs w:val="21"/>
        </w:rPr>
        <w:t>d</w:t>
      </w:r>
      <w:r w:rsidRPr="001D23DF">
        <w:rPr>
          <w:rFonts w:ascii="AvantGarde Bk BT" w:hAnsi="AvantGarde Bk BT"/>
          <w:sz w:val="21"/>
          <w:szCs w:val="21"/>
        </w:rPr>
        <w:t xml:space="preserve">epartamentos que se crean y se renombran se reorganizará mediante las líneas de generación y aplicación del conocimiento (LGAC) </w:t>
      </w:r>
      <w:r w:rsidR="0023316D" w:rsidRPr="001D23DF">
        <w:rPr>
          <w:rFonts w:ascii="AvantGarde Bk BT" w:hAnsi="AvantGarde Bk BT"/>
          <w:sz w:val="21"/>
          <w:szCs w:val="21"/>
        </w:rPr>
        <w:t xml:space="preserve">que </w:t>
      </w:r>
      <w:r w:rsidRPr="001D23DF">
        <w:rPr>
          <w:rFonts w:ascii="AvantGarde Bk BT" w:hAnsi="AvantGarde Bk BT"/>
          <w:sz w:val="21"/>
          <w:szCs w:val="21"/>
        </w:rPr>
        <w:t>tenga reconocidas por las autoridades universitarias competentes y tengan a bien registrar a cada uno de los</w:t>
      </w:r>
      <w:r w:rsidR="009B664E" w:rsidRPr="001D23DF">
        <w:rPr>
          <w:rFonts w:ascii="AvantGarde Bk BT" w:hAnsi="AvantGarde Bk BT"/>
          <w:sz w:val="21"/>
          <w:szCs w:val="21"/>
        </w:rPr>
        <w:t xml:space="preserve"> seis</w:t>
      </w:r>
      <w:r w:rsidRPr="001D23DF">
        <w:rPr>
          <w:rFonts w:ascii="AvantGarde Bk BT" w:hAnsi="AvantGarde Bk BT"/>
          <w:sz w:val="21"/>
          <w:szCs w:val="21"/>
        </w:rPr>
        <w:t xml:space="preserve"> </w:t>
      </w:r>
      <w:r w:rsidR="00B01CF0" w:rsidRPr="001D23DF">
        <w:rPr>
          <w:rFonts w:ascii="AvantGarde Bk BT" w:hAnsi="AvantGarde Bk BT"/>
          <w:sz w:val="21"/>
          <w:szCs w:val="21"/>
        </w:rPr>
        <w:t>d</w:t>
      </w:r>
      <w:r w:rsidRPr="001D23DF">
        <w:rPr>
          <w:rFonts w:ascii="AvantGarde Bk BT" w:hAnsi="AvantGarde Bk BT"/>
          <w:sz w:val="21"/>
          <w:szCs w:val="21"/>
        </w:rPr>
        <w:t>epartamentos.</w:t>
      </w:r>
    </w:p>
    <w:p w14:paraId="4209C743" w14:textId="77777777" w:rsidR="007103E8" w:rsidRPr="001D23DF" w:rsidRDefault="007103E8" w:rsidP="0071237F">
      <w:pPr>
        <w:jc w:val="both"/>
        <w:rPr>
          <w:rFonts w:ascii="AvantGarde Bk BT" w:hAnsi="AvantGarde Bk BT"/>
          <w:sz w:val="21"/>
          <w:szCs w:val="21"/>
        </w:rPr>
      </w:pPr>
    </w:p>
    <w:p w14:paraId="0C2E2CDC" w14:textId="5ECA859A" w:rsidR="007103E8" w:rsidRPr="001D23DF" w:rsidRDefault="007103E8" w:rsidP="0071237F">
      <w:pPr>
        <w:jc w:val="both"/>
        <w:rPr>
          <w:rFonts w:ascii="AvantGarde Bk BT" w:hAnsi="AvantGarde Bk BT"/>
          <w:sz w:val="21"/>
          <w:szCs w:val="21"/>
        </w:rPr>
      </w:pPr>
      <w:r w:rsidRPr="001D23DF">
        <w:rPr>
          <w:rFonts w:ascii="AvantGarde Bk BT" w:hAnsi="AvantGarde Bk BT"/>
          <w:b/>
          <w:sz w:val="21"/>
          <w:szCs w:val="21"/>
        </w:rPr>
        <w:t xml:space="preserve">SEXTO. </w:t>
      </w:r>
      <w:r w:rsidRPr="001D23DF">
        <w:rPr>
          <w:rFonts w:ascii="AvantGarde Bk BT" w:hAnsi="AvantGarde Bk BT"/>
          <w:sz w:val="21"/>
          <w:szCs w:val="21"/>
        </w:rPr>
        <w:t xml:space="preserve">Las actividades de docencia de los </w:t>
      </w:r>
      <w:r w:rsidR="006C3809" w:rsidRPr="001D23DF">
        <w:rPr>
          <w:rFonts w:ascii="AvantGarde Bk BT" w:hAnsi="AvantGarde Bk BT"/>
          <w:sz w:val="21"/>
          <w:szCs w:val="21"/>
        </w:rPr>
        <w:t>d</w:t>
      </w:r>
      <w:r w:rsidRPr="001D23DF">
        <w:rPr>
          <w:rFonts w:ascii="AvantGarde Bk BT" w:hAnsi="AvantGarde Bk BT"/>
          <w:sz w:val="21"/>
          <w:szCs w:val="21"/>
        </w:rPr>
        <w:t>epartament</w:t>
      </w:r>
      <w:r w:rsidR="002F0F9F" w:rsidRPr="001D23DF">
        <w:rPr>
          <w:rFonts w:ascii="AvantGarde Bk BT" w:hAnsi="AvantGarde Bk BT"/>
          <w:sz w:val="21"/>
          <w:szCs w:val="21"/>
        </w:rPr>
        <w:t>os del Centro Universitario de L</w:t>
      </w:r>
      <w:r w:rsidRPr="001D23DF">
        <w:rPr>
          <w:rFonts w:ascii="AvantGarde Bk BT" w:hAnsi="AvantGarde Bk BT"/>
          <w:sz w:val="21"/>
          <w:szCs w:val="21"/>
        </w:rPr>
        <w:t>os Altos estarán orientadas hacia la educación correspondiente a su propósito, objetivos y metas y la difusión de los estudios sobre el impacto en la región</w:t>
      </w:r>
      <w:r w:rsidRPr="001D23DF">
        <w:rPr>
          <w:rFonts w:ascii="AvantGarde Bk BT" w:hAnsi="AvantGarde Bk BT"/>
          <w:b/>
          <w:sz w:val="21"/>
          <w:szCs w:val="21"/>
        </w:rPr>
        <w:t xml:space="preserve">. </w:t>
      </w:r>
      <w:r w:rsidRPr="001D23DF">
        <w:rPr>
          <w:rFonts w:ascii="AvantGarde Bk BT" w:hAnsi="AvantGarde Bk BT"/>
          <w:sz w:val="21"/>
          <w:szCs w:val="21"/>
        </w:rPr>
        <w:t>La función primordial de sus unidades académicas será el apoyo a la investigación, docencia, difusión y demanda académica de los programas educativos de pregrado y posgrado.</w:t>
      </w:r>
    </w:p>
    <w:p w14:paraId="09A5507F" w14:textId="77777777" w:rsidR="007103E8" w:rsidRPr="001D23DF" w:rsidRDefault="007103E8" w:rsidP="0071237F">
      <w:pPr>
        <w:jc w:val="both"/>
        <w:rPr>
          <w:rFonts w:ascii="AvantGarde Bk BT" w:hAnsi="AvantGarde Bk BT"/>
          <w:b/>
          <w:sz w:val="21"/>
          <w:szCs w:val="21"/>
          <w:shd w:val="clear" w:color="auto" w:fill="FFFF00"/>
        </w:rPr>
      </w:pPr>
    </w:p>
    <w:p w14:paraId="78634D8F" w14:textId="6C36EF01" w:rsidR="007103E8" w:rsidRPr="00D92004" w:rsidRDefault="00DF1EA7" w:rsidP="0071237F">
      <w:pPr>
        <w:tabs>
          <w:tab w:val="left" w:pos="-720"/>
        </w:tabs>
        <w:suppressAutoHyphens/>
        <w:jc w:val="both"/>
        <w:rPr>
          <w:rFonts w:ascii="AvantGarde Bk BT" w:hAnsi="AvantGarde Bk BT"/>
          <w:sz w:val="21"/>
          <w:szCs w:val="21"/>
        </w:rPr>
      </w:pPr>
      <w:r w:rsidRPr="001D23DF">
        <w:rPr>
          <w:rFonts w:ascii="AvantGarde Bk BT" w:hAnsi="AvantGarde Bk BT"/>
          <w:b/>
          <w:sz w:val="21"/>
          <w:szCs w:val="21"/>
        </w:rPr>
        <w:t>SÉPTIMO</w:t>
      </w:r>
      <w:r w:rsidR="007103E8" w:rsidRPr="001D23DF">
        <w:rPr>
          <w:rFonts w:ascii="AvantGarde Bk BT" w:hAnsi="AvantGarde Bk BT"/>
          <w:b/>
          <w:sz w:val="21"/>
          <w:szCs w:val="21"/>
        </w:rPr>
        <w:t xml:space="preserve">. </w:t>
      </w:r>
      <w:r w:rsidR="007103E8" w:rsidRPr="001D23DF">
        <w:rPr>
          <w:rFonts w:ascii="AvantGarde Bk BT" w:hAnsi="AvantGarde Bk BT"/>
          <w:sz w:val="21"/>
          <w:szCs w:val="21"/>
        </w:rPr>
        <w:t>El personal académico que actualmente está adscrito a l</w:t>
      </w:r>
      <w:r w:rsidR="0023316D" w:rsidRPr="001D23DF">
        <w:rPr>
          <w:rFonts w:ascii="AvantGarde Bk BT" w:hAnsi="AvantGarde Bk BT"/>
          <w:sz w:val="21"/>
          <w:szCs w:val="21"/>
        </w:rPr>
        <w:t>os</w:t>
      </w:r>
      <w:r w:rsidR="007103E8" w:rsidRPr="001D23DF">
        <w:rPr>
          <w:rFonts w:ascii="AvantGarde Bk BT" w:hAnsi="AvantGarde Bk BT"/>
          <w:sz w:val="21"/>
          <w:szCs w:val="21"/>
        </w:rPr>
        <w:t xml:space="preserve"> </w:t>
      </w:r>
      <w:r w:rsidR="006C3809" w:rsidRPr="001D23DF">
        <w:rPr>
          <w:rFonts w:ascii="AvantGarde Bk BT" w:hAnsi="AvantGarde Bk BT"/>
          <w:sz w:val="21"/>
          <w:szCs w:val="21"/>
        </w:rPr>
        <w:t>d</w:t>
      </w:r>
      <w:r w:rsidR="007103E8" w:rsidRPr="001D23DF">
        <w:rPr>
          <w:rFonts w:ascii="AvantGarde Bk BT" w:hAnsi="AvantGarde Bk BT"/>
          <w:sz w:val="21"/>
          <w:szCs w:val="21"/>
        </w:rPr>
        <w:t xml:space="preserve">epartamentos que se suprimen, transforman o cambian de nombre, se adscribirá a las dependencias creadas o modificadas que se precisan </w:t>
      </w:r>
      <w:r w:rsidR="00935C2C" w:rsidRPr="001D23DF">
        <w:rPr>
          <w:rFonts w:ascii="AvantGarde Bk BT" w:hAnsi="AvantGarde Bk BT"/>
          <w:sz w:val="21"/>
          <w:szCs w:val="21"/>
        </w:rPr>
        <w:t xml:space="preserve">en </w:t>
      </w:r>
      <w:r w:rsidR="00B50326" w:rsidRPr="001D23DF">
        <w:rPr>
          <w:rFonts w:ascii="AvantGarde Bk BT" w:hAnsi="AvantGarde Bk BT"/>
          <w:sz w:val="21"/>
          <w:szCs w:val="21"/>
        </w:rPr>
        <w:t>los resolutivos segundo y tercero</w:t>
      </w:r>
      <w:r w:rsidR="00B50326" w:rsidRPr="001D23DF" w:rsidDel="00B50326">
        <w:rPr>
          <w:rFonts w:ascii="AvantGarde Bk BT" w:hAnsi="AvantGarde Bk BT"/>
          <w:sz w:val="21"/>
          <w:szCs w:val="21"/>
        </w:rPr>
        <w:t xml:space="preserve"> </w:t>
      </w:r>
      <w:r w:rsidR="00B50326" w:rsidRPr="001D23DF">
        <w:rPr>
          <w:rFonts w:ascii="AvantGarde Bk BT" w:hAnsi="AvantGarde Bk BT"/>
          <w:sz w:val="21"/>
          <w:szCs w:val="21"/>
        </w:rPr>
        <w:t>d</w:t>
      </w:r>
      <w:r w:rsidR="00935C2C" w:rsidRPr="001D23DF">
        <w:rPr>
          <w:rFonts w:ascii="AvantGarde Bk BT" w:hAnsi="AvantGarde Bk BT"/>
          <w:sz w:val="21"/>
          <w:szCs w:val="21"/>
        </w:rPr>
        <w:t xml:space="preserve">el </w:t>
      </w:r>
      <w:r w:rsidR="007103E8" w:rsidRPr="001D23DF">
        <w:rPr>
          <w:rFonts w:ascii="AvantGarde Bk BT" w:hAnsi="AvantGarde Bk BT"/>
          <w:sz w:val="21"/>
          <w:szCs w:val="21"/>
        </w:rPr>
        <w:t>presente dictamen, atendiendo a la especialidad o área de formación o de desarrollo profesional y académico</w:t>
      </w:r>
      <w:r w:rsidRPr="001D23DF">
        <w:rPr>
          <w:rFonts w:ascii="AvantGarde Bk BT" w:hAnsi="AvantGarde Bk BT"/>
          <w:sz w:val="21"/>
          <w:szCs w:val="21"/>
        </w:rPr>
        <w:t>.</w:t>
      </w:r>
    </w:p>
    <w:p w14:paraId="75330DD9" w14:textId="77777777" w:rsidR="00342A91" w:rsidRDefault="00342A91" w:rsidP="0071237F">
      <w:pPr>
        <w:tabs>
          <w:tab w:val="left" w:pos="-720"/>
        </w:tabs>
        <w:suppressAutoHyphens/>
        <w:jc w:val="both"/>
        <w:rPr>
          <w:rFonts w:ascii="AvantGarde Bk BT" w:hAnsi="AvantGarde Bk BT"/>
          <w:b/>
          <w:sz w:val="21"/>
          <w:szCs w:val="21"/>
        </w:rPr>
      </w:pPr>
    </w:p>
    <w:p w14:paraId="3C79A07A" w14:textId="644C911A" w:rsidR="007103E8" w:rsidRPr="002229DB" w:rsidRDefault="00DF1EA7" w:rsidP="0071237F">
      <w:pPr>
        <w:tabs>
          <w:tab w:val="left" w:pos="-720"/>
        </w:tabs>
        <w:suppressAutoHyphens/>
        <w:jc w:val="both"/>
        <w:rPr>
          <w:rFonts w:ascii="AvantGarde Bk BT" w:hAnsi="AvantGarde Bk BT"/>
          <w:sz w:val="21"/>
          <w:szCs w:val="21"/>
        </w:rPr>
      </w:pPr>
      <w:r w:rsidRPr="00B376AC">
        <w:rPr>
          <w:rFonts w:ascii="AvantGarde Bk BT" w:hAnsi="AvantGarde Bk BT"/>
          <w:b/>
          <w:sz w:val="21"/>
          <w:szCs w:val="21"/>
        </w:rPr>
        <w:t>OCTAVO</w:t>
      </w:r>
      <w:r w:rsidR="007103E8" w:rsidRPr="00B376AC">
        <w:rPr>
          <w:rFonts w:ascii="AvantGarde Bk BT" w:hAnsi="AvantGarde Bk BT"/>
          <w:b/>
          <w:sz w:val="21"/>
          <w:szCs w:val="21"/>
        </w:rPr>
        <w:t>.</w:t>
      </w:r>
      <w:r w:rsidR="002E450C" w:rsidRPr="00B376AC">
        <w:rPr>
          <w:rFonts w:ascii="AvantGarde Bk BT" w:hAnsi="AvantGarde Bk BT"/>
          <w:b/>
          <w:sz w:val="21"/>
          <w:szCs w:val="21"/>
        </w:rPr>
        <w:t xml:space="preserve"> </w:t>
      </w:r>
      <w:r w:rsidR="007103E8" w:rsidRPr="002229DB">
        <w:rPr>
          <w:rFonts w:ascii="AvantGarde Bk BT" w:hAnsi="AvantGarde Bk BT"/>
          <w:sz w:val="21"/>
          <w:szCs w:val="21"/>
        </w:rPr>
        <w:t>Las modificaciones de la estructura académico-administrativ</w:t>
      </w:r>
      <w:r w:rsidR="00E51372" w:rsidRPr="002229DB">
        <w:rPr>
          <w:rFonts w:ascii="AvantGarde Bk BT" w:hAnsi="AvantGarde Bk BT"/>
          <w:sz w:val="21"/>
          <w:szCs w:val="21"/>
        </w:rPr>
        <w:t>as del Centro Universitario de L</w:t>
      </w:r>
      <w:r w:rsidR="007103E8" w:rsidRPr="002229DB">
        <w:rPr>
          <w:rFonts w:ascii="AvantGarde Bk BT" w:hAnsi="AvantGarde Bk BT"/>
          <w:sz w:val="21"/>
          <w:szCs w:val="21"/>
        </w:rPr>
        <w:t>os Altos será con cargo al techo presupuestal asignado al mismo órgano desconcentrado</w:t>
      </w:r>
      <w:r w:rsidR="007103E8" w:rsidRPr="002229DB">
        <w:rPr>
          <w:rFonts w:ascii="AvantGarde Bk BT" w:hAnsi="AvantGarde Bk BT"/>
          <w:sz w:val="21"/>
          <w:szCs w:val="21"/>
          <w:shd w:val="clear" w:color="auto" w:fill="FFFFFF" w:themeFill="background1"/>
        </w:rPr>
        <w:t>.</w:t>
      </w:r>
      <w:r w:rsidR="0023316D" w:rsidRPr="002229DB">
        <w:rPr>
          <w:rFonts w:ascii="AvantGarde Bk BT" w:hAnsi="AvantGarde Bk BT"/>
          <w:color w:val="FF0000"/>
          <w:sz w:val="21"/>
          <w:szCs w:val="21"/>
          <w:shd w:val="clear" w:color="auto" w:fill="FFFFFF" w:themeFill="background1"/>
        </w:rPr>
        <w:t xml:space="preserve"> </w:t>
      </w:r>
    </w:p>
    <w:p w14:paraId="210E2C48" w14:textId="77777777" w:rsidR="007103E8" w:rsidRPr="002229DB" w:rsidRDefault="007103E8" w:rsidP="0071237F">
      <w:pPr>
        <w:tabs>
          <w:tab w:val="left" w:pos="-720"/>
        </w:tabs>
        <w:suppressAutoHyphens/>
        <w:jc w:val="both"/>
        <w:rPr>
          <w:rFonts w:ascii="AvantGarde Bk BT" w:hAnsi="AvantGarde Bk BT"/>
          <w:sz w:val="21"/>
          <w:szCs w:val="21"/>
        </w:rPr>
      </w:pPr>
    </w:p>
    <w:p w14:paraId="37C59655" w14:textId="53EDBCC9" w:rsidR="007103E8" w:rsidRPr="002229DB" w:rsidRDefault="007103E8" w:rsidP="0071237F">
      <w:pPr>
        <w:shd w:val="clear" w:color="auto" w:fill="FFFFFF" w:themeFill="background1"/>
        <w:tabs>
          <w:tab w:val="left" w:pos="-720"/>
        </w:tabs>
        <w:suppressAutoHyphens/>
        <w:jc w:val="both"/>
        <w:rPr>
          <w:rFonts w:ascii="AvantGarde Bk BT" w:hAnsi="AvantGarde Bk BT"/>
          <w:sz w:val="21"/>
          <w:szCs w:val="21"/>
        </w:rPr>
      </w:pPr>
      <w:r w:rsidRPr="002229DB">
        <w:rPr>
          <w:rFonts w:ascii="AvantGarde Bk BT" w:hAnsi="AvantGarde Bk BT"/>
          <w:sz w:val="21"/>
          <w:szCs w:val="21"/>
        </w:rPr>
        <w:t>En el caso de los puestos de Director</w:t>
      </w:r>
      <w:r w:rsidR="00DF1EA7">
        <w:rPr>
          <w:rFonts w:ascii="AvantGarde Bk BT" w:hAnsi="AvantGarde Bk BT"/>
          <w:sz w:val="21"/>
          <w:szCs w:val="21"/>
        </w:rPr>
        <w:t>,</w:t>
      </w:r>
      <w:r w:rsidRPr="002229DB">
        <w:rPr>
          <w:rFonts w:ascii="AvantGarde Bk BT" w:hAnsi="AvantGarde Bk BT"/>
          <w:sz w:val="21"/>
          <w:szCs w:val="21"/>
        </w:rPr>
        <w:t xml:space="preserve"> Secretario de la División </w:t>
      </w:r>
      <w:r w:rsidR="00DF1EA7">
        <w:rPr>
          <w:rFonts w:ascii="AvantGarde Bk BT" w:hAnsi="AvantGarde Bk BT"/>
          <w:sz w:val="21"/>
          <w:szCs w:val="21"/>
        </w:rPr>
        <w:t xml:space="preserve">y Jefe de Departamento </w:t>
      </w:r>
      <w:r w:rsidRPr="002229DB">
        <w:rPr>
          <w:rFonts w:ascii="AvantGarde Bk BT" w:hAnsi="AvantGarde Bk BT"/>
          <w:sz w:val="21"/>
          <w:szCs w:val="21"/>
        </w:rPr>
        <w:t>que se crea</w:t>
      </w:r>
      <w:r w:rsidR="00DF1EA7">
        <w:rPr>
          <w:rFonts w:ascii="AvantGarde Bk BT" w:hAnsi="AvantGarde Bk BT"/>
          <w:sz w:val="21"/>
          <w:szCs w:val="21"/>
        </w:rPr>
        <w:t>n a partir de la presente reestructuración académico-administrativa</w:t>
      </w:r>
      <w:r w:rsidRPr="002229DB">
        <w:rPr>
          <w:rFonts w:ascii="AvantGarde Bk BT" w:hAnsi="AvantGarde Bk BT"/>
          <w:sz w:val="21"/>
          <w:szCs w:val="21"/>
        </w:rPr>
        <w:t xml:space="preserve"> </w:t>
      </w:r>
      <w:r w:rsidR="00B50326">
        <w:rPr>
          <w:rFonts w:ascii="AvantGarde Bk BT" w:hAnsi="AvantGarde Bk BT"/>
          <w:sz w:val="21"/>
          <w:szCs w:val="21"/>
        </w:rPr>
        <w:t>d</w:t>
      </w:r>
      <w:r w:rsidR="00E51372" w:rsidRPr="002229DB">
        <w:rPr>
          <w:rFonts w:ascii="AvantGarde Bk BT" w:hAnsi="AvantGarde Bk BT"/>
          <w:sz w:val="21"/>
          <w:szCs w:val="21"/>
        </w:rPr>
        <w:t>el Centro Universitario de L</w:t>
      </w:r>
      <w:r w:rsidRPr="002229DB">
        <w:rPr>
          <w:rFonts w:ascii="AvantGarde Bk BT" w:hAnsi="AvantGarde Bk BT"/>
          <w:sz w:val="21"/>
          <w:szCs w:val="21"/>
        </w:rPr>
        <w:t xml:space="preserve">os Altos, se asignará </w:t>
      </w:r>
      <w:r w:rsidR="00552390">
        <w:rPr>
          <w:rFonts w:ascii="AvantGarde Bk BT" w:hAnsi="AvantGarde Bk BT"/>
          <w:sz w:val="21"/>
          <w:szCs w:val="21"/>
        </w:rPr>
        <w:t xml:space="preserve">del rubro de </w:t>
      </w:r>
      <w:r w:rsidR="00D92004">
        <w:rPr>
          <w:rFonts w:ascii="AvantGarde Bk BT" w:hAnsi="AvantGarde Bk BT"/>
          <w:sz w:val="21"/>
          <w:szCs w:val="21"/>
        </w:rPr>
        <w:t>Servicios P</w:t>
      </w:r>
      <w:r w:rsidR="00552390">
        <w:rPr>
          <w:rFonts w:ascii="AvantGarde Bk BT" w:hAnsi="AvantGarde Bk BT"/>
          <w:sz w:val="21"/>
          <w:szCs w:val="21"/>
        </w:rPr>
        <w:t>ersonales de la Red Universitaria del Presupuesto de Ingresos y Egresos</w:t>
      </w:r>
      <w:r w:rsidR="00D92004">
        <w:rPr>
          <w:rFonts w:ascii="AvantGarde Bk BT" w:hAnsi="AvantGarde Bk BT"/>
          <w:sz w:val="21"/>
          <w:szCs w:val="21"/>
        </w:rPr>
        <w:t xml:space="preserve"> 2016</w:t>
      </w:r>
      <w:r w:rsidR="00552390">
        <w:rPr>
          <w:rFonts w:ascii="AvantGarde Bk BT" w:hAnsi="AvantGarde Bk BT"/>
          <w:sz w:val="21"/>
          <w:szCs w:val="21"/>
        </w:rPr>
        <w:t>.</w:t>
      </w:r>
    </w:p>
    <w:p w14:paraId="7BC1296C" w14:textId="42A74142" w:rsidR="00342A91" w:rsidRDefault="00342A91">
      <w:pPr>
        <w:spacing w:after="200" w:line="276" w:lineRule="auto"/>
        <w:rPr>
          <w:rFonts w:ascii="AvantGarde Bk BT" w:hAnsi="AvantGarde Bk BT"/>
          <w:sz w:val="21"/>
          <w:szCs w:val="21"/>
        </w:rPr>
      </w:pPr>
      <w:r>
        <w:rPr>
          <w:rFonts w:ascii="AvantGarde Bk BT" w:hAnsi="AvantGarde Bk BT"/>
          <w:sz w:val="21"/>
          <w:szCs w:val="21"/>
        </w:rPr>
        <w:br w:type="page"/>
      </w:r>
    </w:p>
    <w:p w14:paraId="257F4B88" w14:textId="77777777" w:rsidR="007103E8" w:rsidRDefault="007103E8" w:rsidP="0071237F">
      <w:pPr>
        <w:tabs>
          <w:tab w:val="left" w:pos="-720"/>
        </w:tabs>
        <w:suppressAutoHyphens/>
        <w:jc w:val="both"/>
        <w:rPr>
          <w:rFonts w:ascii="AvantGarde Bk BT" w:hAnsi="AvantGarde Bk BT"/>
          <w:sz w:val="21"/>
          <w:szCs w:val="21"/>
        </w:rPr>
      </w:pPr>
    </w:p>
    <w:p w14:paraId="3C5F0048" w14:textId="2DC9DCC0" w:rsidR="007103E8" w:rsidRPr="002229DB" w:rsidRDefault="0077054E" w:rsidP="0071237F">
      <w:pPr>
        <w:tabs>
          <w:tab w:val="left" w:pos="-720"/>
        </w:tabs>
        <w:suppressAutoHyphens/>
        <w:jc w:val="both"/>
        <w:rPr>
          <w:rFonts w:ascii="AvantGarde Bk BT" w:hAnsi="AvantGarde Bk BT"/>
          <w:sz w:val="21"/>
          <w:szCs w:val="21"/>
        </w:rPr>
      </w:pPr>
      <w:r>
        <w:rPr>
          <w:rFonts w:ascii="AvantGarde Bk BT" w:hAnsi="AvantGarde Bk BT"/>
          <w:b/>
          <w:sz w:val="21"/>
          <w:szCs w:val="21"/>
        </w:rPr>
        <w:t>NOVENO</w:t>
      </w:r>
      <w:r w:rsidR="007103E8" w:rsidRPr="002229DB">
        <w:rPr>
          <w:rFonts w:ascii="AvantGarde Bk BT" w:hAnsi="AvantGarde Bk BT"/>
          <w:b/>
          <w:sz w:val="21"/>
          <w:szCs w:val="21"/>
        </w:rPr>
        <w:t xml:space="preserve">. </w:t>
      </w:r>
      <w:r w:rsidR="007E6E71" w:rsidRPr="002229DB">
        <w:rPr>
          <w:rFonts w:ascii="AvantGarde Bk BT" w:hAnsi="AvantGarde Bk BT"/>
          <w:sz w:val="21"/>
          <w:szCs w:val="21"/>
        </w:rPr>
        <w:t xml:space="preserve">Se </w:t>
      </w:r>
      <w:r w:rsidR="007E6E71">
        <w:rPr>
          <w:rFonts w:ascii="AvantGarde Bk BT" w:hAnsi="AvantGarde Bk BT"/>
          <w:sz w:val="21"/>
          <w:szCs w:val="21"/>
        </w:rPr>
        <w:t xml:space="preserve">reforma </w:t>
      </w:r>
      <w:r w:rsidR="007E6E71" w:rsidRPr="002229DB">
        <w:rPr>
          <w:rFonts w:ascii="AvantGarde Bk BT" w:hAnsi="AvantGarde Bk BT"/>
          <w:sz w:val="21"/>
          <w:szCs w:val="21"/>
        </w:rPr>
        <w:t>el Estatuto Orgánico del Centro Universitario de Los Altos</w:t>
      </w:r>
      <w:r w:rsidR="007E6E71">
        <w:rPr>
          <w:rFonts w:ascii="AvantGarde Bk BT" w:hAnsi="AvantGarde Bk BT"/>
          <w:sz w:val="21"/>
          <w:szCs w:val="21"/>
        </w:rPr>
        <w:t>, modificándose los artículos 4, 45, y 46, además de adicionarse el artículo 46-BIS, para quedar como sigue</w:t>
      </w:r>
      <w:r w:rsidR="007103E8" w:rsidRPr="002229DB">
        <w:rPr>
          <w:rFonts w:ascii="AvantGarde Bk BT" w:hAnsi="AvantGarde Bk BT"/>
          <w:sz w:val="21"/>
          <w:szCs w:val="21"/>
        </w:rPr>
        <w:t xml:space="preserve">: </w:t>
      </w:r>
    </w:p>
    <w:p w14:paraId="239AA14D" w14:textId="77777777" w:rsidR="007103E8" w:rsidRPr="002229DB" w:rsidRDefault="007103E8" w:rsidP="0071237F">
      <w:pPr>
        <w:tabs>
          <w:tab w:val="left" w:pos="-720"/>
        </w:tabs>
        <w:suppressAutoHyphens/>
        <w:jc w:val="both"/>
        <w:rPr>
          <w:rFonts w:ascii="AvantGarde Bk BT" w:hAnsi="AvantGarde Bk BT"/>
          <w:sz w:val="21"/>
          <w:szCs w:val="21"/>
        </w:rPr>
      </w:pPr>
    </w:p>
    <w:p w14:paraId="7E2AC3F6" w14:textId="34486F9B" w:rsidR="007103E8" w:rsidRPr="002229DB" w:rsidRDefault="007103E8" w:rsidP="0071237F">
      <w:pPr>
        <w:tabs>
          <w:tab w:val="left" w:pos="-720"/>
        </w:tabs>
        <w:suppressAutoHyphens/>
        <w:ind w:left="567"/>
        <w:jc w:val="both"/>
        <w:rPr>
          <w:rFonts w:ascii="AvantGarde Bk BT" w:hAnsi="AvantGarde Bk BT"/>
          <w:i/>
          <w:sz w:val="21"/>
          <w:szCs w:val="21"/>
        </w:rPr>
      </w:pPr>
      <w:r w:rsidRPr="002229DB">
        <w:rPr>
          <w:rFonts w:ascii="AvantGarde Bk BT" w:hAnsi="AvantGarde Bk BT"/>
          <w:b/>
          <w:i/>
          <w:sz w:val="21"/>
          <w:szCs w:val="21"/>
        </w:rPr>
        <w:t>“Artículo 4.</w:t>
      </w:r>
      <w:r w:rsidR="00E51372" w:rsidRPr="002229DB">
        <w:rPr>
          <w:rFonts w:ascii="AvantGarde Bk BT" w:hAnsi="AvantGarde Bk BT"/>
          <w:i/>
          <w:sz w:val="21"/>
          <w:szCs w:val="21"/>
        </w:rPr>
        <w:t xml:space="preserve"> El Centro Universitario de L</w:t>
      </w:r>
      <w:r w:rsidRPr="002229DB">
        <w:rPr>
          <w:rFonts w:ascii="AvantGarde Bk BT" w:hAnsi="AvantGarde Bk BT"/>
          <w:i/>
          <w:sz w:val="21"/>
          <w:szCs w:val="21"/>
        </w:rPr>
        <w:t>os Altos contará con las siguientes Divisiones:</w:t>
      </w:r>
    </w:p>
    <w:p w14:paraId="49ACAF06" w14:textId="77777777" w:rsidR="007103E8" w:rsidRPr="002229DB" w:rsidRDefault="007103E8" w:rsidP="009073D6">
      <w:pPr>
        <w:tabs>
          <w:tab w:val="left" w:pos="-720"/>
        </w:tabs>
        <w:suppressAutoHyphens/>
        <w:jc w:val="both"/>
        <w:rPr>
          <w:rFonts w:ascii="AvantGarde Bk BT" w:hAnsi="AvantGarde Bk BT"/>
          <w:b/>
          <w:i/>
          <w:sz w:val="21"/>
          <w:szCs w:val="21"/>
        </w:rPr>
      </w:pPr>
    </w:p>
    <w:p w14:paraId="00C3605C" w14:textId="77777777" w:rsidR="007103E8" w:rsidRPr="002229DB" w:rsidRDefault="007103E8" w:rsidP="0071237F">
      <w:pPr>
        <w:tabs>
          <w:tab w:val="left" w:pos="-720"/>
        </w:tabs>
        <w:suppressAutoHyphens/>
        <w:ind w:left="567"/>
        <w:jc w:val="both"/>
        <w:rPr>
          <w:rFonts w:ascii="AvantGarde Bk BT" w:hAnsi="AvantGarde Bk BT"/>
          <w:i/>
          <w:sz w:val="21"/>
          <w:szCs w:val="21"/>
        </w:rPr>
      </w:pPr>
      <w:r w:rsidRPr="002229DB">
        <w:rPr>
          <w:rFonts w:ascii="AvantGarde Bk BT" w:hAnsi="AvantGarde Bk BT"/>
          <w:b/>
          <w:i/>
          <w:sz w:val="21"/>
          <w:szCs w:val="21"/>
        </w:rPr>
        <w:t>I.</w:t>
      </w:r>
      <w:r w:rsidRPr="002229DB">
        <w:rPr>
          <w:rFonts w:ascii="AvantGarde Bk BT" w:hAnsi="AvantGarde Bk BT"/>
          <w:i/>
          <w:sz w:val="21"/>
          <w:szCs w:val="21"/>
        </w:rPr>
        <w:t xml:space="preserve"> La División de Ciencias Biomédicas;</w:t>
      </w:r>
    </w:p>
    <w:p w14:paraId="62546177" w14:textId="77777777" w:rsidR="007103E8" w:rsidRPr="002229DB" w:rsidRDefault="007103E8" w:rsidP="0071237F">
      <w:pPr>
        <w:tabs>
          <w:tab w:val="left" w:pos="-720"/>
        </w:tabs>
        <w:suppressAutoHyphens/>
        <w:ind w:left="567"/>
        <w:jc w:val="both"/>
        <w:rPr>
          <w:rFonts w:ascii="AvantGarde Bk BT" w:hAnsi="AvantGarde Bk BT"/>
          <w:i/>
          <w:sz w:val="21"/>
          <w:szCs w:val="21"/>
        </w:rPr>
      </w:pPr>
      <w:r w:rsidRPr="002229DB">
        <w:rPr>
          <w:rFonts w:ascii="AvantGarde Bk BT" w:hAnsi="AvantGarde Bk BT"/>
          <w:b/>
          <w:i/>
          <w:sz w:val="21"/>
          <w:szCs w:val="21"/>
        </w:rPr>
        <w:t>II.</w:t>
      </w:r>
      <w:r w:rsidRPr="002229DB">
        <w:rPr>
          <w:rFonts w:ascii="AvantGarde Bk BT" w:hAnsi="AvantGarde Bk BT"/>
          <w:i/>
          <w:sz w:val="21"/>
          <w:szCs w:val="21"/>
        </w:rPr>
        <w:t xml:space="preserve"> La División de Ciencias Sociales y de la Cultura;</w:t>
      </w:r>
    </w:p>
    <w:p w14:paraId="5A2C0D56" w14:textId="77777777" w:rsidR="007103E8" w:rsidRPr="002229DB" w:rsidRDefault="007103E8" w:rsidP="0071237F">
      <w:pPr>
        <w:tabs>
          <w:tab w:val="left" w:pos="-720"/>
        </w:tabs>
        <w:suppressAutoHyphens/>
        <w:ind w:left="567"/>
        <w:jc w:val="both"/>
        <w:rPr>
          <w:rFonts w:ascii="AvantGarde Bk BT" w:hAnsi="AvantGarde Bk BT"/>
          <w:i/>
          <w:sz w:val="21"/>
          <w:szCs w:val="21"/>
        </w:rPr>
      </w:pPr>
      <w:r w:rsidRPr="002229DB">
        <w:rPr>
          <w:rFonts w:ascii="AvantGarde Bk BT" w:hAnsi="AvantGarde Bk BT"/>
          <w:b/>
          <w:i/>
          <w:sz w:val="21"/>
          <w:szCs w:val="21"/>
        </w:rPr>
        <w:t>III.</w:t>
      </w:r>
      <w:r w:rsidRPr="002229DB">
        <w:rPr>
          <w:rFonts w:ascii="AvantGarde Bk BT" w:hAnsi="AvantGarde Bk BT"/>
          <w:i/>
          <w:sz w:val="21"/>
          <w:szCs w:val="21"/>
        </w:rPr>
        <w:t xml:space="preserve"> La División de Ciencias Agropecuarias e Ingenierías.”</w:t>
      </w:r>
    </w:p>
    <w:p w14:paraId="67089241" w14:textId="77777777" w:rsidR="007103E8" w:rsidRPr="002229DB" w:rsidRDefault="007103E8" w:rsidP="009073D6">
      <w:pPr>
        <w:tabs>
          <w:tab w:val="left" w:pos="-720"/>
        </w:tabs>
        <w:suppressAutoHyphens/>
        <w:jc w:val="both"/>
        <w:rPr>
          <w:rFonts w:ascii="AvantGarde Bk BT" w:hAnsi="AvantGarde Bk BT"/>
          <w:i/>
          <w:sz w:val="21"/>
          <w:szCs w:val="21"/>
        </w:rPr>
      </w:pPr>
    </w:p>
    <w:p w14:paraId="4EDFA4AC" w14:textId="77777777" w:rsidR="007103E8" w:rsidRPr="002229DB" w:rsidRDefault="007103E8" w:rsidP="00B21BE4">
      <w:pPr>
        <w:tabs>
          <w:tab w:val="left" w:pos="-720"/>
        </w:tabs>
        <w:suppressAutoHyphens/>
        <w:ind w:left="567" w:right="333"/>
        <w:jc w:val="both"/>
        <w:rPr>
          <w:rFonts w:ascii="AvantGarde Bk BT" w:hAnsi="AvantGarde Bk BT"/>
          <w:i/>
          <w:sz w:val="21"/>
          <w:szCs w:val="21"/>
        </w:rPr>
      </w:pPr>
      <w:r w:rsidRPr="002229DB">
        <w:rPr>
          <w:rFonts w:ascii="AvantGarde Bk BT" w:hAnsi="AvantGarde Bk BT"/>
          <w:b/>
          <w:i/>
          <w:sz w:val="21"/>
          <w:szCs w:val="21"/>
        </w:rPr>
        <w:t>“Artículo 45.</w:t>
      </w:r>
      <w:r w:rsidRPr="002229DB">
        <w:rPr>
          <w:rFonts w:ascii="AvantGarde Bk BT" w:hAnsi="AvantGarde Bk BT"/>
          <w:i/>
          <w:sz w:val="21"/>
          <w:szCs w:val="21"/>
        </w:rPr>
        <w:t xml:space="preserve"> La División de Ciencias Biomédicas, se constituirá con los Departamentos de:</w:t>
      </w:r>
    </w:p>
    <w:p w14:paraId="74BD4B40" w14:textId="77777777" w:rsidR="007103E8" w:rsidRPr="002229DB" w:rsidRDefault="007103E8" w:rsidP="009073D6">
      <w:pPr>
        <w:tabs>
          <w:tab w:val="left" w:pos="-720"/>
        </w:tabs>
        <w:suppressAutoHyphens/>
        <w:jc w:val="both"/>
        <w:rPr>
          <w:rFonts w:ascii="AvantGarde Bk BT" w:hAnsi="AvantGarde Bk BT"/>
          <w:i/>
          <w:sz w:val="21"/>
          <w:szCs w:val="21"/>
        </w:rPr>
      </w:pPr>
    </w:p>
    <w:p w14:paraId="1CFCBE41" w14:textId="77777777" w:rsidR="007103E8" w:rsidRPr="002229DB" w:rsidRDefault="007103E8" w:rsidP="0071237F">
      <w:pPr>
        <w:tabs>
          <w:tab w:val="left" w:pos="-720"/>
        </w:tabs>
        <w:suppressAutoHyphens/>
        <w:ind w:left="567"/>
        <w:jc w:val="both"/>
        <w:rPr>
          <w:rFonts w:ascii="AvantGarde Bk BT" w:hAnsi="AvantGarde Bk BT"/>
          <w:i/>
          <w:sz w:val="21"/>
          <w:szCs w:val="21"/>
        </w:rPr>
      </w:pPr>
      <w:r w:rsidRPr="002229DB">
        <w:rPr>
          <w:rFonts w:ascii="AvantGarde Bk BT" w:hAnsi="AvantGarde Bk BT"/>
          <w:b/>
          <w:i/>
          <w:sz w:val="21"/>
          <w:szCs w:val="21"/>
        </w:rPr>
        <w:t>I.</w:t>
      </w:r>
      <w:r w:rsidRPr="002229DB">
        <w:rPr>
          <w:rFonts w:ascii="AvantGarde Bk BT" w:hAnsi="AvantGarde Bk BT"/>
          <w:i/>
          <w:sz w:val="21"/>
          <w:szCs w:val="21"/>
        </w:rPr>
        <w:t xml:space="preserve"> Clínicas; y,</w:t>
      </w:r>
    </w:p>
    <w:p w14:paraId="271B7B96" w14:textId="77777777" w:rsidR="007103E8" w:rsidRPr="002229DB" w:rsidRDefault="007103E8" w:rsidP="0071237F">
      <w:pPr>
        <w:tabs>
          <w:tab w:val="left" w:pos="-720"/>
        </w:tabs>
        <w:suppressAutoHyphens/>
        <w:ind w:left="567"/>
        <w:jc w:val="both"/>
        <w:rPr>
          <w:rFonts w:ascii="AvantGarde Bk BT" w:hAnsi="AvantGarde Bk BT"/>
          <w:i/>
          <w:sz w:val="21"/>
          <w:szCs w:val="21"/>
        </w:rPr>
      </w:pPr>
      <w:r w:rsidRPr="002229DB">
        <w:rPr>
          <w:rFonts w:ascii="AvantGarde Bk BT" w:hAnsi="AvantGarde Bk BT"/>
          <w:b/>
          <w:i/>
          <w:sz w:val="21"/>
          <w:szCs w:val="21"/>
        </w:rPr>
        <w:t>II.</w:t>
      </w:r>
      <w:r w:rsidRPr="002229DB">
        <w:rPr>
          <w:rFonts w:ascii="AvantGarde Bk BT" w:hAnsi="AvantGarde Bk BT"/>
          <w:i/>
          <w:sz w:val="21"/>
          <w:szCs w:val="21"/>
        </w:rPr>
        <w:t xml:space="preserve"> Ciencias de la Salud.”</w:t>
      </w:r>
    </w:p>
    <w:p w14:paraId="6460F744" w14:textId="77777777" w:rsidR="007103E8" w:rsidRPr="002229DB" w:rsidRDefault="007103E8" w:rsidP="009073D6">
      <w:pPr>
        <w:tabs>
          <w:tab w:val="left" w:pos="-720"/>
        </w:tabs>
        <w:suppressAutoHyphens/>
        <w:jc w:val="both"/>
        <w:rPr>
          <w:rFonts w:ascii="AvantGarde Bk BT" w:hAnsi="AvantGarde Bk BT"/>
          <w:i/>
          <w:sz w:val="21"/>
          <w:szCs w:val="21"/>
        </w:rPr>
      </w:pPr>
    </w:p>
    <w:p w14:paraId="76FADA5F" w14:textId="77777777" w:rsidR="007103E8" w:rsidRPr="002229DB" w:rsidRDefault="007103E8" w:rsidP="00B21BE4">
      <w:pPr>
        <w:tabs>
          <w:tab w:val="left" w:pos="-720"/>
        </w:tabs>
        <w:suppressAutoHyphens/>
        <w:ind w:left="567" w:right="333"/>
        <w:jc w:val="both"/>
        <w:rPr>
          <w:rFonts w:ascii="AvantGarde Bk BT" w:hAnsi="AvantGarde Bk BT"/>
          <w:i/>
          <w:sz w:val="21"/>
          <w:szCs w:val="21"/>
        </w:rPr>
      </w:pPr>
      <w:r w:rsidRPr="002229DB">
        <w:rPr>
          <w:rFonts w:ascii="AvantGarde Bk BT" w:hAnsi="AvantGarde Bk BT"/>
          <w:b/>
          <w:i/>
          <w:sz w:val="21"/>
          <w:szCs w:val="21"/>
        </w:rPr>
        <w:t>“Artículo 46.</w:t>
      </w:r>
      <w:r w:rsidRPr="002229DB">
        <w:rPr>
          <w:rFonts w:ascii="AvantGarde Bk BT" w:hAnsi="AvantGarde Bk BT"/>
          <w:i/>
          <w:sz w:val="21"/>
          <w:szCs w:val="21"/>
        </w:rPr>
        <w:t xml:space="preserve"> La División de Ciencias Sociales y de la Cultura, se constituirá con los Departamentos de:</w:t>
      </w:r>
    </w:p>
    <w:p w14:paraId="10985338" w14:textId="77777777" w:rsidR="007103E8" w:rsidRPr="002229DB" w:rsidRDefault="007103E8" w:rsidP="009073D6">
      <w:pPr>
        <w:tabs>
          <w:tab w:val="left" w:pos="-720"/>
        </w:tabs>
        <w:suppressAutoHyphens/>
        <w:jc w:val="both"/>
        <w:rPr>
          <w:rFonts w:ascii="AvantGarde Bk BT" w:hAnsi="AvantGarde Bk BT"/>
          <w:i/>
          <w:sz w:val="21"/>
          <w:szCs w:val="21"/>
        </w:rPr>
      </w:pPr>
    </w:p>
    <w:p w14:paraId="3EBD439E" w14:textId="67900464" w:rsidR="007103E8" w:rsidRPr="00B376AC" w:rsidRDefault="007103E8" w:rsidP="0071237F">
      <w:pPr>
        <w:tabs>
          <w:tab w:val="left" w:pos="-720"/>
        </w:tabs>
        <w:suppressAutoHyphens/>
        <w:ind w:left="567"/>
        <w:jc w:val="both"/>
        <w:rPr>
          <w:rFonts w:ascii="AvantGarde Bk BT" w:hAnsi="AvantGarde Bk BT"/>
          <w:i/>
          <w:sz w:val="21"/>
          <w:szCs w:val="21"/>
        </w:rPr>
      </w:pPr>
      <w:r w:rsidRPr="00B376AC">
        <w:rPr>
          <w:rFonts w:ascii="AvantGarde Bk BT" w:hAnsi="AvantGarde Bk BT"/>
          <w:b/>
          <w:i/>
          <w:sz w:val="21"/>
          <w:szCs w:val="21"/>
        </w:rPr>
        <w:t>I.</w:t>
      </w:r>
      <w:r w:rsidRPr="00B376AC">
        <w:rPr>
          <w:rFonts w:ascii="AvantGarde Bk BT" w:hAnsi="AvantGarde Bk BT"/>
          <w:i/>
          <w:sz w:val="21"/>
          <w:szCs w:val="21"/>
        </w:rPr>
        <w:t xml:space="preserve"> Estudios Jurídicos</w:t>
      </w:r>
      <w:r w:rsidR="0077054E" w:rsidRPr="00B376AC">
        <w:rPr>
          <w:rFonts w:ascii="AvantGarde Bk BT" w:hAnsi="AvantGarde Bk BT"/>
          <w:i/>
          <w:sz w:val="21"/>
          <w:szCs w:val="21"/>
        </w:rPr>
        <w:t>,</w:t>
      </w:r>
      <w:r w:rsidRPr="00B376AC">
        <w:rPr>
          <w:rFonts w:ascii="AvantGarde Bk BT" w:hAnsi="AvantGarde Bk BT"/>
          <w:i/>
          <w:sz w:val="21"/>
          <w:szCs w:val="21"/>
        </w:rPr>
        <w:t xml:space="preserve"> Sociales y</w:t>
      </w:r>
      <w:r w:rsidR="0077054E" w:rsidRPr="00B376AC">
        <w:rPr>
          <w:rFonts w:ascii="AvantGarde Bk BT" w:hAnsi="AvantGarde Bk BT"/>
          <w:i/>
          <w:sz w:val="21"/>
          <w:szCs w:val="21"/>
        </w:rPr>
        <w:t xml:space="preserve"> de la Cultura,</w:t>
      </w:r>
    </w:p>
    <w:p w14:paraId="7DD7C7AE" w14:textId="77777777" w:rsidR="007103E8" w:rsidRPr="00B376AC" w:rsidRDefault="007103E8" w:rsidP="0071237F">
      <w:pPr>
        <w:tabs>
          <w:tab w:val="left" w:pos="-720"/>
        </w:tabs>
        <w:suppressAutoHyphens/>
        <w:ind w:left="567"/>
        <w:jc w:val="both"/>
        <w:rPr>
          <w:rFonts w:ascii="AvantGarde Bk BT" w:hAnsi="AvantGarde Bk BT"/>
          <w:i/>
          <w:sz w:val="21"/>
          <w:szCs w:val="21"/>
        </w:rPr>
      </w:pPr>
      <w:r w:rsidRPr="00B376AC">
        <w:rPr>
          <w:rFonts w:ascii="AvantGarde Bk BT" w:hAnsi="AvantGarde Bk BT"/>
          <w:b/>
          <w:i/>
          <w:sz w:val="21"/>
          <w:szCs w:val="21"/>
        </w:rPr>
        <w:t>II.</w:t>
      </w:r>
      <w:r w:rsidRPr="00B376AC">
        <w:rPr>
          <w:rFonts w:ascii="AvantGarde Bk BT" w:hAnsi="AvantGarde Bk BT"/>
          <w:i/>
          <w:sz w:val="21"/>
          <w:szCs w:val="21"/>
        </w:rPr>
        <w:t xml:space="preserve"> Estudios Organizacionales.”</w:t>
      </w:r>
    </w:p>
    <w:p w14:paraId="5A1462C2" w14:textId="77777777" w:rsidR="007103E8" w:rsidRPr="00B376AC" w:rsidRDefault="007103E8" w:rsidP="009073D6">
      <w:pPr>
        <w:tabs>
          <w:tab w:val="left" w:pos="-720"/>
        </w:tabs>
        <w:suppressAutoHyphens/>
        <w:jc w:val="both"/>
        <w:rPr>
          <w:rFonts w:ascii="AvantGarde Bk BT" w:hAnsi="AvantGarde Bk BT"/>
          <w:i/>
          <w:sz w:val="21"/>
          <w:szCs w:val="21"/>
        </w:rPr>
      </w:pPr>
    </w:p>
    <w:p w14:paraId="5B1D92C1" w14:textId="77777777" w:rsidR="007103E8" w:rsidRPr="00B376AC" w:rsidRDefault="007103E8" w:rsidP="00B21BE4">
      <w:pPr>
        <w:tabs>
          <w:tab w:val="left" w:pos="-720"/>
        </w:tabs>
        <w:suppressAutoHyphens/>
        <w:ind w:left="567" w:right="333"/>
        <w:jc w:val="both"/>
        <w:rPr>
          <w:rFonts w:ascii="AvantGarde Bk BT" w:hAnsi="AvantGarde Bk BT"/>
          <w:i/>
          <w:sz w:val="21"/>
          <w:szCs w:val="21"/>
        </w:rPr>
      </w:pPr>
      <w:r w:rsidRPr="00B376AC">
        <w:rPr>
          <w:rFonts w:ascii="AvantGarde Bk BT" w:hAnsi="AvantGarde Bk BT"/>
          <w:b/>
          <w:i/>
          <w:sz w:val="21"/>
          <w:szCs w:val="21"/>
        </w:rPr>
        <w:t>“Artículo 46 BIS.</w:t>
      </w:r>
      <w:r w:rsidRPr="00B376AC">
        <w:rPr>
          <w:rFonts w:ascii="AvantGarde Bk BT" w:hAnsi="AvantGarde Bk BT"/>
          <w:i/>
          <w:sz w:val="21"/>
          <w:szCs w:val="21"/>
        </w:rPr>
        <w:t xml:space="preserve"> La División de Ciencias Agropecuarias e Ingenierías, se constituirá con los Departamentos de:</w:t>
      </w:r>
    </w:p>
    <w:p w14:paraId="1893CDA2" w14:textId="77777777" w:rsidR="007103E8" w:rsidRPr="00B376AC" w:rsidRDefault="007103E8" w:rsidP="009073D6">
      <w:pPr>
        <w:tabs>
          <w:tab w:val="left" w:pos="-720"/>
        </w:tabs>
        <w:suppressAutoHyphens/>
        <w:jc w:val="both"/>
        <w:rPr>
          <w:rFonts w:ascii="AvantGarde Bk BT" w:hAnsi="AvantGarde Bk BT"/>
          <w:i/>
          <w:sz w:val="21"/>
          <w:szCs w:val="21"/>
        </w:rPr>
      </w:pPr>
    </w:p>
    <w:p w14:paraId="79447952" w14:textId="21045771" w:rsidR="007103E8" w:rsidRPr="00B376AC" w:rsidRDefault="007103E8" w:rsidP="0071237F">
      <w:pPr>
        <w:tabs>
          <w:tab w:val="left" w:pos="-720"/>
        </w:tabs>
        <w:suppressAutoHyphens/>
        <w:ind w:left="567"/>
        <w:jc w:val="both"/>
        <w:rPr>
          <w:rFonts w:ascii="AvantGarde Bk BT" w:hAnsi="AvantGarde Bk BT"/>
          <w:i/>
          <w:sz w:val="21"/>
          <w:szCs w:val="21"/>
        </w:rPr>
      </w:pPr>
      <w:r w:rsidRPr="00B376AC">
        <w:rPr>
          <w:rFonts w:ascii="AvantGarde Bk BT" w:hAnsi="AvantGarde Bk BT"/>
          <w:b/>
          <w:i/>
          <w:sz w:val="21"/>
          <w:szCs w:val="21"/>
        </w:rPr>
        <w:t>I.</w:t>
      </w:r>
      <w:r w:rsidRPr="00B376AC">
        <w:rPr>
          <w:rFonts w:ascii="AvantGarde Bk BT" w:hAnsi="AvantGarde Bk BT"/>
          <w:i/>
          <w:sz w:val="21"/>
          <w:szCs w:val="21"/>
        </w:rPr>
        <w:t xml:space="preserve"> </w:t>
      </w:r>
      <w:r w:rsidR="00BC2CE2" w:rsidRPr="00B376AC">
        <w:rPr>
          <w:rFonts w:ascii="AvantGarde Bk BT" w:hAnsi="AvantGarde Bk BT"/>
          <w:i/>
          <w:sz w:val="21"/>
          <w:szCs w:val="21"/>
        </w:rPr>
        <w:t>Ciencias Pecuarias</w:t>
      </w:r>
      <w:r w:rsidRPr="00B376AC">
        <w:rPr>
          <w:rFonts w:ascii="AvantGarde Bk BT" w:hAnsi="AvantGarde Bk BT"/>
          <w:i/>
          <w:sz w:val="21"/>
          <w:szCs w:val="21"/>
        </w:rPr>
        <w:t xml:space="preserve"> y Agrícola</w:t>
      </w:r>
      <w:r w:rsidR="00BC2CE2" w:rsidRPr="00B376AC">
        <w:rPr>
          <w:rFonts w:ascii="AvantGarde Bk BT" w:hAnsi="AvantGarde Bk BT"/>
          <w:i/>
          <w:sz w:val="21"/>
          <w:szCs w:val="21"/>
        </w:rPr>
        <w:t>s</w:t>
      </w:r>
      <w:r w:rsidRPr="00B376AC">
        <w:rPr>
          <w:rFonts w:ascii="AvantGarde Bk BT" w:hAnsi="AvantGarde Bk BT"/>
          <w:i/>
          <w:sz w:val="21"/>
          <w:szCs w:val="21"/>
        </w:rPr>
        <w:t>; e,</w:t>
      </w:r>
    </w:p>
    <w:p w14:paraId="52EF24D7" w14:textId="77777777" w:rsidR="007103E8" w:rsidRPr="00B376AC" w:rsidRDefault="007103E8" w:rsidP="0071237F">
      <w:pPr>
        <w:tabs>
          <w:tab w:val="left" w:pos="-720"/>
        </w:tabs>
        <w:suppressAutoHyphens/>
        <w:ind w:left="567"/>
        <w:jc w:val="both"/>
        <w:rPr>
          <w:rFonts w:ascii="AvantGarde Bk BT" w:hAnsi="AvantGarde Bk BT"/>
          <w:i/>
          <w:sz w:val="21"/>
          <w:szCs w:val="21"/>
        </w:rPr>
      </w:pPr>
      <w:r w:rsidRPr="00B376AC">
        <w:rPr>
          <w:rFonts w:ascii="AvantGarde Bk BT" w:hAnsi="AvantGarde Bk BT"/>
          <w:b/>
          <w:i/>
          <w:sz w:val="21"/>
          <w:szCs w:val="21"/>
        </w:rPr>
        <w:t>II.</w:t>
      </w:r>
      <w:r w:rsidRPr="00B376AC">
        <w:rPr>
          <w:rFonts w:ascii="AvantGarde Bk BT" w:hAnsi="AvantGarde Bk BT"/>
          <w:i/>
          <w:sz w:val="21"/>
          <w:szCs w:val="21"/>
        </w:rPr>
        <w:t xml:space="preserve"> Ingenierías.”</w:t>
      </w:r>
    </w:p>
    <w:p w14:paraId="3B65353B" w14:textId="77777777" w:rsidR="007103E8" w:rsidRPr="00B376AC" w:rsidRDefault="007103E8" w:rsidP="0071237F">
      <w:pPr>
        <w:tabs>
          <w:tab w:val="left" w:pos="-720"/>
        </w:tabs>
        <w:suppressAutoHyphens/>
        <w:jc w:val="both"/>
        <w:rPr>
          <w:rFonts w:ascii="AvantGarde Bk BT" w:hAnsi="AvantGarde Bk BT"/>
          <w:sz w:val="21"/>
          <w:szCs w:val="21"/>
        </w:rPr>
      </w:pPr>
    </w:p>
    <w:p w14:paraId="34B7EC34" w14:textId="1B0565BE" w:rsidR="007103E8" w:rsidRPr="00B376AC" w:rsidRDefault="007103E8" w:rsidP="0071237F">
      <w:pPr>
        <w:tabs>
          <w:tab w:val="left" w:pos="-720"/>
        </w:tabs>
        <w:suppressAutoHyphens/>
        <w:jc w:val="both"/>
        <w:rPr>
          <w:rFonts w:ascii="AvantGarde Bk BT" w:hAnsi="AvantGarde Bk BT"/>
          <w:sz w:val="21"/>
          <w:szCs w:val="21"/>
        </w:rPr>
      </w:pPr>
      <w:r w:rsidRPr="00B376AC">
        <w:rPr>
          <w:rFonts w:ascii="AvantGarde Bk BT" w:hAnsi="AvantGarde Bk BT"/>
          <w:b/>
          <w:sz w:val="21"/>
          <w:szCs w:val="21"/>
        </w:rPr>
        <w:t xml:space="preserve">DÉCIMO. </w:t>
      </w:r>
      <w:r w:rsidRPr="00B376AC">
        <w:rPr>
          <w:rFonts w:ascii="AvantGarde Bk BT" w:hAnsi="AvantGarde Bk BT"/>
          <w:sz w:val="21"/>
          <w:szCs w:val="21"/>
        </w:rPr>
        <w:t>El presente dictamen entrará en vigor a partir del día siguiente de su aprobación por el H. Consejo General Universitario.</w:t>
      </w:r>
    </w:p>
    <w:p w14:paraId="4A398FAE" w14:textId="77777777" w:rsidR="007E6E71" w:rsidRPr="00B376AC" w:rsidRDefault="007E6E71" w:rsidP="0071237F">
      <w:pPr>
        <w:tabs>
          <w:tab w:val="left" w:pos="-720"/>
        </w:tabs>
        <w:suppressAutoHyphens/>
        <w:jc w:val="both"/>
        <w:rPr>
          <w:rFonts w:ascii="AvantGarde Bk BT" w:hAnsi="AvantGarde Bk BT"/>
          <w:sz w:val="21"/>
          <w:szCs w:val="21"/>
        </w:rPr>
      </w:pPr>
    </w:p>
    <w:p w14:paraId="2FF6D9E9" w14:textId="7ADB818A" w:rsidR="009073D6" w:rsidRPr="00B21BE4" w:rsidRDefault="007103E8" w:rsidP="00B21BE4">
      <w:pPr>
        <w:jc w:val="both"/>
        <w:rPr>
          <w:rFonts w:ascii="AvantGarde Bk BT" w:hAnsi="AvantGarde Bk BT"/>
          <w:sz w:val="21"/>
          <w:szCs w:val="21"/>
        </w:rPr>
      </w:pPr>
      <w:r w:rsidRPr="00B376AC">
        <w:rPr>
          <w:rFonts w:ascii="AvantGarde Bk BT" w:hAnsi="AvantGarde Bk BT"/>
          <w:b/>
          <w:sz w:val="21"/>
          <w:szCs w:val="21"/>
        </w:rPr>
        <w:t xml:space="preserve">DÉCIMO </w:t>
      </w:r>
      <w:r w:rsidR="00B50326" w:rsidRPr="00B376AC">
        <w:rPr>
          <w:rFonts w:ascii="AvantGarde Bk BT" w:hAnsi="AvantGarde Bk BT"/>
          <w:b/>
          <w:sz w:val="21"/>
          <w:szCs w:val="21"/>
        </w:rPr>
        <w:t>PRIMERO</w:t>
      </w:r>
      <w:r w:rsidRPr="00B376AC">
        <w:rPr>
          <w:rFonts w:ascii="AvantGarde Bk BT" w:hAnsi="AvantGarde Bk BT"/>
          <w:b/>
          <w:sz w:val="21"/>
          <w:szCs w:val="21"/>
        </w:rPr>
        <w:t>.</w:t>
      </w:r>
      <w:r w:rsidR="00C63DD2" w:rsidRPr="00B376AC">
        <w:rPr>
          <w:rFonts w:ascii="AvantGarde Bk BT" w:hAnsi="AvantGarde Bk BT"/>
          <w:sz w:val="21"/>
          <w:szCs w:val="21"/>
        </w:rPr>
        <w:t xml:space="preserve"> Ejecútese el presente en los términos </w:t>
      </w:r>
      <w:r w:rsidRPr="00B376AC">
        <w:rPr>
          <w:rFonts w:ascii="AvantGarde Bk BT" w:hAnsi="AvantGarde Bk BT"/>
          <w:sz w:val="21"/>
          <w:szCs w:val="21"/>
        </w:rPr>
        <w:t>de la fracción II, artículo 35 de la Ley Orgánica de</w:t>
      </w:r>
      <w:r w:rsidR="00B21BE4">
        <w:rPr>
          <w:rFonts w:ascii="AvantGarde Bk BT" w:hAnsi="AvantGarde Bk BT"/>
          <w:sz w:val="21"/>
          <w:szCs w:val="21"/>
        </w:rPr>
        <w:t xml:space="preserve"> la Universidad de Guadalajara.</w:t>
      </w:r>
    </w:p>
    <w:p w14:paraId="43B1C647" w14:textId="77777777" w:rsidR="00342A91" w:rsidRDefault="00342A91" w:rsidP="00594832">
      <w:pPr>
        <w:jc w:val="center"/>
        <w:rPr>
          <w:rFonts w:ascii="AvantGarde Bk BT" w:hAnsi="AvantGarde Bk BT"/>
          <w:b/>
          <w:sz w:val="21"/>
          <w:szCs w:val="21"/>
        </w:rPr>
      </w:pPr>
    </w:p>
    <w:p w14:paraId="67E29367" w14:textId="77777777" w:rsidR="00594832" w:rsidRDefault="002B46B5" w:rsidP="00594832">
      <w:pPr>
        <w:jc w:val="center"/>
        <w:rPr>
          <w:rFonts w:ascii="AvantGarde Bk BT" w:hAnsi="AvantGarde Bk BT"/>
          <w:b/>
          <w:sz w:val="21"/>
          <w:szCs w:val="21"/>
        </w:rPr>
      </w:pPr>
      <w:r w:rsidRPr="00B376AC">
        <w:rPr>
          <w:rFonts w:ascii="AvantGarde Bk BT" w:hAnsi="AvantGarde Bk BT"/>
          <w:b/>
          <w:sz w:val="21"/>
          <w:szCs w:val="21"/>
        </w:rPr>
        <w:t>Artículo</w:t>
      </w:r>
      <w:r w:rsidR="00594832">
        <w:rPr>
          <w:rFonts w:ascii="AvantGarde Bk BT" w:hAnsi="AvantGarde Bk BT"/>
          <w:b/>
          <w:sz w:val="21"/>
          <w:szCs w:val="21"/>
        </w:rPr>
        <w:t>s</w:t>
      </w:r>
      <w:r w:rsidRPr="00B376AC">
        <w:rPr>
          <w:rFonts w:ascii="AvantGarde Bk BT" w:hAnsi="AvantGarde Bk BT"/>
          <w:b/>
          <w:sz w:val="21"/>
          <w:szCs w:val="21"/>
        </w:rPr>
        <w:t xml:space="preserve"> Transitorio</w:t>
      </w:r>
      <w:r w:rsidR="00594832">
        <w:rPr>
          <w:rFonts w:ascii="AvantGarde Bk BT" w:hAnsi="AvantGarde Bk BT"/>
          <w:b/>
          <w:sz w:val="21"/>
          <w:szCs w:val="21"/>
        </w:rPr>
        <w:t>s:</w:t>
      </w:r>
    </w:p>
    <w:p w14:paraId="2C6BBC78" w14:textId="77777777" w:rsidR="00594832" w:rsidRDefault="00594832" w:rsidP="00326298">
      <w:pPr>
        <w:jc w:val="both"/>
        <w:rPr>
          <w:rFonts w:ascii="AvantGarde Bk BT" w:hAnsi="AvantGarde Bk BT"/>
          <w:b/>
          <w:sz w:val="21"/>
          <w:szCs w:val="21"/>
        </w:rPr>
      </w:pPr>
    </w:p>
    <w:p w14:paraId="06976333" w14:textId="4227658C" w:rsidR="008C6263" w:rsidRDefault="008C6263" w:rsidP="008C6263">
      <w:pPr>
        <w:jc w:val="both"/>
        <w:rPr>
          <w:rFonts w:ascii="AvantGarde Bk BT" w:hAnsi="AvantGarde Bk BT"/>
          <w:sz w:val="21"/>
          <w:szCs w:val="21"/>
        </w:rPr>
      </w:pPr>
      <w:r>
        <w:rPr>
          <w:rFonts w:ascii="AvantGarde Bk BT" w:hAnsi="AvantGarde Bk BT"/>
          <w:b/>
          <w:sz w:val="21"/>
          <w:szCs w:val="21"/>
        </w:rPr>
        <w:t>Primero</w:t>
      </w:r>
      <w:r w:rsidRPr="006D549C">
        <w:rPr>
          <w:rFonts w:ascii="AvantGarde Bk BT" w:hAnsi="AvantGarde Bk BT"/>
          <w:b/>
          <w:sz w:val="21"/>
          <w:szCs w:val="21"/>
        </w:rPr>
        <w:t>.</w:t>
      </w:r>
      <w:r>
        <w:rPr>
          <w:rFonts w:ascii="AvantGarde Bk BT" w:hAnsi="AvantGarde Bk BT"/>
          <w:sz w:val="21"/>
          <w:szCs w:val="21"/>
        </w:rPr>
        <w:t xml:space="preserve"> </w:t>
      </w:r>
      <w:r w:rsidRPr="00B376AC">
        <w:rPr>
          <w:rFonts w:ascii="AvantGarde Bk BT" w:hAnsi="AvantGarde Bk BT"/>
          <w:sz w:val="21"/>
          <w:szCs w:val="21"/>
        </w:rPr>
        <w:t>Para efectos académicos y administrativos, en tanto se realiza el nombramiento del Director y Secretario de la División de Ciencias Agropecuarias e Ingenierías, así como del Jefe del Departamento de Ingenierías que se aprueban mediante el presente dictamen, y se realiza la reestr</w:t>
      </w:r>
      <w:r>
        <w:rPr>
          <w:rFonts w:ascii="AvantGarde Bk BT" w:hAnsi="AvantGarde Bk BT"/>
          <w:sz w:val="21"/>
          <w:szCs w:val="21"/>
        </w:rPr>
        <w:t xml:space="preserve">ucturación de las Divisiones </w:t>
      </w:r>
      <w:r w:rsidRPr="001D23DF">
        <w:rPr>
          <w:rFonts w:ascii="AvantGarde Bk BT" w:hAnsi="AvantGarde Bk BT"/>
          <w:sz w:val="21"/>
          <w:szCs w:val="21"/>
        </w:rPr>
        <w:t xml:space="preserve">y departamentos del Centro Universitario de Los Altos, los Jefes de Departamento y Directores de División bajo las denominaciones </w:t>
      </w:r>
      <w:r w:rsidRPr="00B376AC">
        <w:rPr>
          <w:rFonts w:ascii="AvantGarde Bk BT" w:hAnsi="AvantGarde Bk BT"/>
          <w:sz w:val="21"/>
          <w:szCs w:val="21"/>
        </w:rPr>
        <w:t>actuales seguirán ejerciendo sus funciones normativas.</w:t>
      </w:r>
    </w:p>
    <w:p w14:paraId="5C19E5AF" w14:textId="77777777" w:rsidR="008C6263" w:rsidRDefault="008C6263" w:rsidP="006D549C">
      <w:pPr>
        <w:jc w:val="both"/>
        <w:rPr>
          <w:rFonts w:ascii="AvantGarde Bk BT" w:hAnsi="AvantGarde Bk BT"/>
          <w:b/>
          <w:sz w:val="21"/>
          <w:szCs w:val="21"/>
        </w:rPr>
      </w:pPr>
    </w:p>
    <w:p w14:paraId="0E69A97A" w14:textId="77777777" w:rsidR="008C6263" w:rsidRDefault="008C6263">
      <w:pPr>
        <w:spacing w:after="200" w:line="276" w:lineRule="auto"/>
        <w:rPr>
          <w:rFonts w:ascii="AvantGarde Bk BT" w:hAnsi="AvantGarde Bk BT"/>
          <w:b/>
          <w:sz w:val="21"/>
          <w:szCs w:val="21"/>
        </w:rPr>
      </w:pPr>
      <w:r>
        <w:rPr>
          <w:rFonts w:ascii="AvantGarde Bk BT" w:hAnsi="AvantGarde Bk BT"/>
          <w:b/>
          <w:sz w:val="21"/>
          <w:szCs w:val="21"/>
        </w:rPr>
        <w:br w:type="page"/>
      </w:r>
    </w:p>
    <w:p w14:paraId="3A17C4B4" w14:textId="5CD499CA" w:rsidR="006D549C" w:rsidRDefault="008C6263" w:rsidP="006D549C">
      <w:pPr>
        <w:jc w:val="both"/>
        <w:rPr>
          <w:rFonts w:ascii="AvantGarde Bk BT" w:hAnsi="AvantGarde Bk BT"/>
          <w:sz w:val="21"/>
          <w:szCs w:val="21"/>
        </w:rPr>
      </w:pPr>
      <w:r>
        <w:rPr>
          <w:rFonts w:ascii="AvantGarde Bk BT" w:hAnsi="AvantGarde Bk BT"/>
          <w:b/>
          <w:sz w:val="21"/>
          <w:szCs w:val="21"/>
        </w:rPr>
        <w:lastRenderedPageBreak/>
        <w:t>Segundo</w:t>
      </w:r>
      <w:r w:rsidR="002B46B5" w:rsidRPr="00B376AC">
        <w:rPr>
          <w:rFonts w:ascii="AvantGarde Bk BT" w:hAnsi="AvantGarde Bk BT"/>
          <w:b/>
          <w:sz w:val="21"/>
          <w:szCs w:val="21"/>
        </w:rPr>
        <w:t>.</w:t>
      </w:r>
      <w:r w:rsidR="002B46B5" w:rsidRPr="00B376AC">
        <w:rPr>
          <w:rFonts w:ascii="AvantGarde Bk BT" w:hAnsi="AvantGarde Bk BT"/>
          <w:sz w:val="21"/>
          <w:szCs w:val="21"/>
        </w:rPr>
        <w:t xml:space="preserve"> </w:t>
      </w:r>
      <w:r w:rsidR="006D549C">
        <w:rPr>
          <w:rFonts w:ascii="AvantGarde Bk BT" w:hAnsi="AvantGarde Bk BT"/>
          <w:sz w:val="21"/>
          <w:szCs w:val="21"/>
        </w:rPr>
        <w:t xml:space="preserve">El titular de la división y el Jefe de Departamento, serán nombrados por el Rector General, </w:t>
      </w:r>
      <w:bookmarkStart w:id="0" w:name="_GoBack"/>
      <w:r w:rsidR="006D549C">
        <w:rPr>
          <w:rFonts w:ascii="AvantGarde Bk BT" w:hAnsi="AvantGarde Bk BT"/>
          <w:sz w:val="21"/>
          <w:szCs w:val="21"/>
        </w:rPr>
        <w:t xml:space="preserve">de las </w:t>
      </w:r>
      <w:r w:rsidR="002544A0">
        <w:rPr>
          <w:rFonts w:ascii="AvantGarde Bk BT" w:hAnsi="AvantGarde Bk BT"/>
          <w:sz w:val="21"/>
          <w:szCs w:val="21"/>
        </w:rPr>
        <w:t>propuestas</w:t>
      </w:r>
      <w:r w:rsidR="006D549C">
        <w:rPr>
          <w:rFonts w:ascii="AvantGarde Bk BT" w:hAnsi="AvantGarde Bk BT"/>
          <w:sz w:val="21"/>
          <w:szCs w:val="21"/>
        </w:rPr>
        <w:t xml:space="preserve"> </w:t>
      </w:r>
      <w:bookmarkEnd w:id="0"/>
      <w:r w:rsidR="006D549C">
        <w:rPr>
          <w:rFonts w:ascii="AvantGarde Bk BT" w:hAnsi="AvantGarde Bk BT"/>
          <w:sz w:val="21"/>
          <w:szCs w:val="21"/>
        </w:rPr>
        <w:t>que le presente el Rector del Centro Universitario de Los Altos, en un plazo no mayo</w:t>
      </w:r>
      <w:r w:rsidR="002544A0">
        <w:rPr>
          <w:rFonts w:ascii="AvantGarde Bk BT" w:hAnsi="AvantGarde Bk BT"/>
          <w:sz w:val="21"/>
          <w:szCs w:val="21"/>
        </w:rPr>
        <w:t>r</w:t>
      </w:r>
      <w:r w:rsidR="006D549C">
        <w:rPr>
          <w:rFonts w:ascii="AvantGarde Bk BT" w:hAnsi="AvantGarde Bk BT"/>
          <w:sz w:val="21"/>
          <w:szCs w:val="21"/>
        </w:rPr>
        <w:t xml:space="preserve"> de 15 días a la entrada en vigor del dictamen</w:t>
      </w:r>
      <w:r w:rsidR="006D549C" w:rsidRPr="001A09A7">
        <w:rPr>
          <w:rFonts w:ascii="AvantGarde Bk BT" w:hAnsi="AvantGarde Bk BT"/>
          <w:sz w:val="21"/>
          <w:szCs w:val="21"/>
        </w:rPr>
        <w:t>.</w:t>
      </w:r>
      <w:r w:rsidR="006D549C">
        <w:rPr>
          <w:rFonts w:ascii="AvantGarde Bk BT" w:hAnsi="AvantGarde Bk BT"/>
          <w:sz w:val="21"/>
          <w:szCs w:val="21"/>
        </w:rPr>
        <w:t xml:space="preserve"> El nombramiento de los Directores de División estará vigente hasta el 14 de mayo de 2019 y para el caso de los Jefes de Departamento hasta el 30 de mayo del mismo año.</w:t>
      </w:r>
    </w:p>
    <w:p w14:paraId="35882CE4" w14:textId="77777777" w:rsidR="002B46B5" w:rsidRDefault="002B46B5" w:rsidP="009073D6">
      <w:pPr>
        <w:rPr>
          <w:rFonts w:ascii="AvantGarde Bk BT" w:hAnsi="AvantGarde Bk BT"/>
          <w:sz w:val="21"/>
          <w:szCs w:val="21"/>
        </w:rPr>
      </w:pPr>
    </w:p>
    <w:p w14:paraId="0FD71EF6" w14:textId="77777777" w:rsidR="007103E8" w:rsidRPr="002D3921" w:rsidRDefault="007103E8" w:rsidP="0071237F">
      <w:pPr>
        <w:jc w:val="center"/>
        <w:rPr>
          <w:rFonts w:ascii="AvantGarde Bk BT" w:hAnsi="AvantGarde Bk BT"/>
          <w:sz w:val="21"/>
          <w:szCs w:val="21"/>
        </w:rPr>
      </w:pPr>
      <w:r w:rsidRPr="002D3921">
        <w:rPr>
          <w:rFonts w:ascii="AvantGarde Bk BT" w:hAnsi="AvantGarde Bk BT"/>
          <w:sz w:val="21"/>
          <w:szCs w:val="21"/>
        </w:rPr>
        <w:t>A t e n t a m e n t e</w:t>
      </w:r>
    </w:p>
    <w:p w14:paraId="4ACB7C8A" w14:textId="77777777" w:rsidR="007103E8" w:rsidRDefault="007103E8" w:rsidP="0071237F">
      <w:pPr>
        <w:jc w:val="center"/>
        <w:rPr>
          <w:rFonts w:ascii="AvantGarde Bk BT" w:hAnsi="AvantGarde Bk BT"/>
          <w:b/>
          <w:sz w:val="21"/>
          <w:szCs w:val="21"/>
        </w:rPr>
      </w:pPr>
      <w:r w:rsidRPr="002D3921">
        <w:rPr>
          <w:rFonts w:ascii="AvantGarde Bk BT" w:hAnsi="AvantGarde Bk BT"/>
          <w:b/>
          <w:sz w:val="21"/>
          <w:szCs w:val="21"/>
        </w:rPr>
        <w:t>"PIENSA Y TRABAJA"</w:t>
      </w:r>
    </w:p>
    <w:p w14:paraId="6AEA8453" w14:textId="77777777" w:rsidR="00D45806" w:rsidRPr="00D45806" w:rsidRDefault="00D45806" w:rsidP="00D45806">
      <w:pPr>
        <w:jc w:val="center"/>
        <w:rPr>
          <w:rFonts w:ascii="AvantGarde Bk BT" w:hAnsi="AvantGarde Bk BT"/>
          <w:sz w:val="22"/>
          <w:szCs w:val="22"/>
          <w:lang w:eastAsia="es-ES"/>
        </w:rPr>
      </w:pPr>
      <w:r w:rsidRPr="00D45806">
        <w:rPr>
          <w:rFonts w:ascii="AvantGarde Bk BT" w:hAnsi="AvantGarde Bk BT"/>
          <w:sz w:val="22"/>
          <w:szCs w:val="22"/>
          <w:lang w:eastAsia="es-ES"/>
        </w:rPr>
        <w:t>Guadalajara, Jal., 30 de septiembre de 2016</w:t>
      </w:r>
    </w:p>
    <w:p w14:paraId="7B75844F" w14:textId="77777777" w:rsidR="007103E8" w:rsidRPr="002D3921" w:rsidRDefault="007103E8" w:rsidP="0071237F">
      <w:pPr>
        <w:jc w:val="center"/>
        <w:rPr>
          <w:rFonts w:ascii="AvantGarde Bk BT" w:hAnsi="AvantGarde Bk BT"/>
          <w:sz w:val="21"/>
          <w:szCs w:val="21"/>
        </w:rPr>
      </w:pPr>
      <w:r w:rsidRPr="002D3921">
        <w:rPr>
          <w:rFonts w:ascii="AvantGarde Bk BT" w:hAnsi="AvantGarde Bk BT"/>
          <w:sz w:val="21"/>
          <w:szCs w:val="21"/>
        </w:rPr>
        <w:t>Comisiones Permanentes de Educación, de Hacienda y de Normatividad</w:t>
      </w:r>
    </w:p>
    <w:p w14:paraId="6661C428" w14:textId="77777777" w:rsidR="007103E8" w:rsidRDefault="007103E8" w:rsidP="00830E2D">
      <w:pPr>
        <w:rPr>
          <w:rFonts w:ascii="AvantGarde Bk BT" w:hAnsi="AvantGarde Bk BT"/>
          <w:sz w:val="21"/>
          <w:szCs w:val="21"/>
        </w:rPr>
      </w:pPr>
    </w:p>
    <w:p w14:paraId="77689D45" w14:textId="77777777" w:rsidR="00830E2D" w:rsidRPr="002D3921" w:rsidRDefault="00830E2D" w:rsidP="00830E2D">
      <w:pPr>
        <w:rPr>
          <w:rFonts w:ascii="AvantGarde Bk BT" w:hAnsi="AvantGarde Bk BT"/>
          <w:sz w:val="21"/>
          <w:szCs w:val="21"/>
        </w:rPr>
      </w:pPr>
    </w:p>
    <w:p w14:paraId="75189725" w14:textId="77777777" w:rsidR="00342A91" w:rsidRDefault="00342A91" w:rsidP="0071237F">
      <w:pPr>
        <w:jc w:val="center"/>
        <w:rPr>
          <w:rFonts w:ascii="AvantGarde Bk BT" w:hAnsi="AvantGarde Bk BT"/>
          <w:b/>
          <w:sz w:val="21"/>
          <w:szCs w:val="21"/>
        </w:rPr>
      </w:pPr>
    </w:p>
    <w:p w14:paraId="4FAF1D4E" w14:textId="77777777" w:rsidR="007103E8" w:rsidRPr="002D3921" w:rsidRDefault="007103E8" w:rsidP="0071237F">
      <w:pPr>
        <w:jc w:val="center"/>
        <w:rPr>
          <w:rFonts w:ascii="AvantGarde Bk BT" w:hAnsi="AvantGarde Bk BT"/>
          <w:b/>
          <w:sz w:val="21"/>
          <w:szCs w:val="21"/>
        </w:rPr>
      </w:pPr>
      <w:r w:rsidRPr="002D3921">
        <w:rPr>
          <w:rFonts w:ascii="AvantGarde Bk BT" w:hAnsi="AvantGarde Bk BT"/>
          <w:b/>
          <w:sz w:val="21"/>
          <w:szCs w:val="21"/>
        </w:rPr>
        <w:t>Mtro. Itzcóatl Tonatiuh Bravo Padilla</w:t>
      </w:r>
    </w:p>
    <w:p w14:paraId="0C040CF6" w14:textId="77777777" w:rsidR="007103E8" w:rsidRPr="002D3921" w:rsidRDefault="007103E8" w:rsidP="0071237F">
      <w:pPr>
        <w:jc w:val="center"/>
        <w:rPr>
          <w:rFonts w:ascii="AvantGarde Bk BT" w:hAnsi="AvantGarde Bk BT"/>
          <w:sz w:val="21"/>
          <w:szCs w:val="21"/>
        </w:rPr>
      </w:pPr>
      <w:r w:rsidRPr="002D3921">
        <w:rPr>
          <w:rFonts w:ascii="AvantGarde Bk BT" w:hAnsi="AvantGarde Bk BT"/>
          <w:sz w:val="21"/>
          <w:szCs w:val="21"/>
        </w:rPr>
        <w:t>Presidente</w:t>
      </w:r>
    </w:p>
    <w:tbl>
      <w:tblPr>
        <w:tblW w:w="9420" w:type="dxa"/>
        <w:jc w:val="center"/>
        <w:tblLayout w:type="fixed"/>
        <w:tblLook w:val="0400" w:firstRow="0" w:lastRow="0" w:firstColumn="0" w:lastColumn="0" w:noHBand="0" w:noVBand="1"/>
      </w:tblPr>
      <w:tblGrid>
        <w:gridCol w:w="3191"/>
        <w:gridCol w:w="3026"/>
        <w:gridCol w:w="3203"/>
      </w:tblGrid>
      <w:tr w:rsidR="007103E8" w:rsidRPr="002D3921" w14:paraId="24550A40" w14:textId="77777777" w:rsidTr="007103E8">
        <w:trPr>
          <w:jc w:val="center"/>
        </w:trPr>
        <w:tc>
          <w:tcPr>
            <w:tcW w:w="3190" w:type="dxa"/>
            <w:vAlign w:val="center"/>
          </w:tcPr>
          <w:p w14:paraId="41E35A51" w14:textId="77777777" w:rsidR="00D45806" w:rsidRDefault="00D45806" w:rsidP="0071237F">
            <w:pPr>
              <w:jc w:val="center"/>
              <w:rPr>
                <w:rFonts w:ascii="AvantGarde Bk BT" w:hAnsi="AvantGarde Bk BT"/>
                <w:sz w:val="21"/>
                <w:szCs w:val="21"/>
                <w:lang w:eastAsia="en-US"/>
              </w:rPr>
            </w:pPr>
          </w:p>
          <w:p w14:paraId="4A0C9A22" w14:textId="77777777" w:rsidR="00D45806" w:rsidRDefault="00D45806" w:rsidP="0071237F">
            <w:pPr>
              <w:jc w:val="center"/>
              <w:rPr>
                <w:rFonts w:ascii="AvantGarde Bk BT" w:hAnsi="AvantGarde Bk BT"/>
                <w:sz w:val="21"/>
                <w:szCs w:val="21"/>
                <w:lang w:eastAsia="en-US"/>
              </w:rPr>
            </w:pPr>
          </w:p>
          <w:p w14:paraId="35EE7F48" w14:textId="77777777" w:rsidR="007103E8" w:rsidRPr="002D3921" w:rsidRDefault="007103E8" w:rsidP="0071237F">
            <w:pPr>
              <w:jc w:val="center"/>
              <w:rPr>
                <w:rFonts w:ascii="AvantGarde Bk BT" w:hAnsi="AvantGarde Bk BT"/>
                <w:sz w:val="21"/>
                <w:szCs w:val="21"/>
                <w:lang w:eastAsia="en-US"/>
              </w:rPr>
            </w:pPr>
            <w:r w:rsidRPr="002D3921">
              <w:rPr>
                <w:rFonts w:ascii="AvantGarde Bk BT" w:hAnsi="AvantGarde Bk BT"/>
                <w:sz w:val="21"/>
                <w:szCs w:val="21"/>
                <w:lang w:eastAsia="en-US"/>
              </w:rPr>
              <w:t>Dr. Héctor Raúl Solís Gadea</w:t>
            </w:r>
          </w:p>
          <w:p w14:paraId="1995C2A7" w14:textId="77777777" w:rsidR="007103E8" w:rsidRPr="002D3921" w:rsidRDefault="007103E8" w:rsidP="0071237F">
            <w:pPr>
              <w:jc w:val="center"/>
              <w:rPr>
                <w:rFonts w:ascii="AvantGarde Bk BT" w:hAnsi="AvantGarde Bk BT"/>
                <w:sz w:val="21"/>
                <w:szCs w:val="21"/>
                <w:lang w:eastAsia="en-US"/>
              </w:rPr>
            </w:pPr>
          </w:p>
        </w:tc>
        <w:tc>
          <w:tcPr>
            <w:tcW w:w="3024" w:type="dxa"/>
            <w:vAlign w:val="center"/>
            <w:hideMark/>
          </w:tcPr>
          <w:p w14:paraId="08DE1EE8" w14:textId="77777777" w:rsidR="00870508" w:rsidRDefault="00870508" w:rsidP="0071237F">
            <w:pPr>
              <w:jc w:val="center"/>
              <w:rPr>
                <w:rFonts w:ascii="AvantGarde Bk BT" w:hAnsi="AvantGarde Bk BT"/>
                <w:sz w:val="21"/>
                <w:szCs w:val="21"/>
                <w:lang w:eastAsia="en-US"/>
              </w:rPr>
            </w:pPr>
          </w:p>
          <w:p w14:paraId="21593DD0" w14:textId="0E164EEA" w:rsidR="007103E8" w:rsidRPr="002D3921" w:rsidRDefault="00870508" w:rsidP="0071237F">
            <w:pPr>
              <w:jc w:val="center"/>
              <w:rPr>
                <w:rFonts w:ascii="AvantGarde Bk BT" w:hAnsi="AvantGarde Bk BT"/>
                <w:sz w:val="21"/>
                <w:szCs w:val="21"/>
                <w:lang w:eastAsia="en-US"/>
              </w:rPr>
            </w:pPr>
            <w:r>
              <w:rPr>
                <w:rFonts w:ascii="AvantGarde Bk BT" w:hAnsi="AvantGarde Bk BT"/>
                <w:sz w:val="21"/>
                <w:szCs w:val="21"/>
                <w:lang w:eastAsia="en-US"/>
              </w:rPr>
              <w:t>Dra. Ruth Padilla Muñoz</w:t>
            </w:r>
          </w:p>
        </w:tc>
        <w:tc>
          <w:tcPr>
            <w:tcW w:w="3201" w:type="dxa"/>
            <w:vAlign w:val="center"/>
          </w:tcPr>
          <w:p w14:paraId="755AB818" w14:textId="77777777" w:rsidR="00D45806" w:rsidRDefault="00D45806" w:rsidP="0071237F">
            <w:pPr>
              <w:jc w:val="center"/>
              <w:rPr>
                <w:rFonts w:ascii="AvantGarde Bk BT" w:hAnsi="AvantGarde Bk BT"/>
                <w:sz w:val="21"/>
                <w:szCs w:val="21"/>
                <w:lang w:eastAsia="en-US"/>
              </w:rPr>
            </w:pPr>
          </w:p>
          <w:p w14:paraId="34556EC0" w14:textId="77777777" w:rsidR="00D45806" w:rsidRDefault="00D45806" w:rsidP="0071237F">
            <w:pPr>
              <w:jc w:val="center"/>
              <w:rPr>
                <w:rFonts w:ascii="AvantGarde Bk BT" w:hAnsi="AvantGarde Bk BT"/>
                <w:sz w:val="21"/>
                <w:szCs w:val="21"/>
                <w:lang w:eastAsia="en-US"/>
              </w:rPr>
            </w:pPr>
          </w:p>
          <w:p w14:paraId="4C547117" w14:textId="77777777" w:rsidR="00870508" w:rsidRDefault="00870508" w:rsidP="0071237F">
            <w:pPr>
              <w:jc w:val="center"/>
              <w:rPr>
                <w:rFonts w:ascii="AvantGarde Bk BT" w:hAnsi="AvantGarde Bk BT"/>
                <w:sz w:val="21"/>
                <w:szCs w:val="21"/>
                <w:lang w:eastAsia="en-US"/>
              </w:rPr>
            </w:pPr>
          </w:p>
          <w:p w14:paraId="12742AD3" w14:textId="77777777" w:rsidR="007103E8" w:rsidRPr="002D3921" w:rsidRDefault="007103E8" w:rsidP="0071237F">
            <w:pPr>
              <w:jc w:val="center"/>
              <w:rPr>
                <w:rFonts w:ascii="AvantGarde Bk BT" w:hAnsi="AvantGarde Bk BT"/>
                <w:sz w:val="21"/>
                <w:szCs w:val="21"/>
                <w:lang w:eastAsia="en-US"/>
              </w:rPr>
            </w:pPr>
            <w:r w:rsidRPr="002D3921">
              <w:rPr>
                <w:rFonts w:ascii="AvantGarde Bk BT" w:hAnsi="AvantGarde Bk BT"/>
                <w:sz w:val="21"/>
                <w:szCs w:val="21"/>
                <w:lang w:eastAsia="en-US"/>
              </w:rPr>
              <w:t>Mtro. Javier Espinoza de los Monteros Cárdenas</w:t>
            </w:r>
          </w:p>
          <w:p w14:paraId="0D9B92A2" w14:textId="77777777" w:rsidR="007103E8" w:rsidRPr="002D3921" w:rsidRDefault="007103E8" w:rsidP="0071237F">
            <w:pPr>
              <w:jc w:val="center"/>
              <w:rPr>
                <w:rFonts w:ascii="AvantGarde Bk BT" w:hAnsi="AvantGarde Bk BT"/>
                <w:sz w:val="21"/>
                <w:szCs w:val="21"/>
                <w:lang w:eastAsia="en-US"/>
              </w:rPr>
            </w:pPr>
          </w:p>
        </w:tc>
      </w:tr>
      <w:tr w:rsidR="007103E8" w:rsidRPr="002D3921" w14:paraId="2C69347B" w14:textId="77777777" w:rsidTr="007103E8">
        <w:trPr>
          <w:jc w:val="center"/>
        </w:trPr>
        <w:tc>
          <w:tcPr>
            <w:tcW w:w="3190" w:type="dxa"/>
          </w:tcPr>
          <w:p w14:paraId="6D76F1F8" w14:textId="77777777" w:rsidR="007103E8" w:rsidRDefault="007103E8" w:rsidP="0071237F">
            <w:pPr>
              <w:jc w:val="center"/>
              <w:rPr>
                <w:rFonts w:ascii="AvantGarde Bk BT" w:hAnsi="AvantGarde Bk BT"/>
                <w:sz w:val="21"/>
                <w:szCs w:val="21"/>
                <w:lang w:eastAsia="en-US"/>
              </w:rPr>
            </w:pPr>
          </w:p>
          <w:p w14:paraId="5E834BC8" w14:textId="77777777" w:rsidR="00870508" w:rsidRDefault="00870508" w:rsidP="0071237F">
            <w:pPr>
              <w:jc w:val="center"/>
              <w:rPr>
                <w:rFonts w:ascii="AvantGarde Bk BT" w:hAnsi="AvantGarde Bk BT"/>
                <w:sz w:val="21"/>
                <w:szCs w:val="21"/>
                <w:lang w:eastAsia="en-US"/>
              </w:rPr>
            </w:pPr>
          </w:p>
          <w:p w14:paraId="7D00B142" w14:textId="2D4FCDC9" w:rsidR="007103E8" w:rsidRPr="002D3921" w:rsidRDefault="00763AEA" w:rsidP="0071237F">
            <w:pPr>
              <w:jc w:val="center"/>
              <w:rPr>
                <w:rFonts w:ascii="AvantGarde Bk BT" w:hAnsi="AvantGarde Bk BT"/>
                <w:sz w:val="21"/>
                <w:szCs w:val="21"/>
                <w:lang w:eastAsia="en-US"/>
              </w:rPr>
            </w:pPr>
            <w:r w:rsidRPr="0017383D">
              <w:rPr>
                <w:rFonts w:ascii="AvantGarde Bk BT" w:hAnsi="AvantGarde Bk BT"/>
                <w:sz w:val="22"/>
                <w:szCs w:val="22"/>
              </w:rPr>
              <w:t xml:space="preserve">Dra. </w:t>
            </w:r>
            <w:r w:rsidRPr="0017725B">
              <w:rPr>
                <w:rFonts w:ascii="AvantGarde Bk BT" w:hAnsi="AvantGarde Bk BT"/>
                <w:sz w:val="22"/>
                <w:szCs w:val="22"/>
              </w:rPr>
              <w:t xml:space="preserve">Mara </w:t>
            </w:r>
            <w:proofErr w:type="spellStart"/>
            <w:r w:rsidRPr="0017725B">
              <w:rPr>
                <w:rFonts w:ascii="AvantGarde Bk BT" w:hAnsi="AvantGarde Bk BT"/>
                <w:sz w:val="22"/>
                <w:szCs w:val="22"/>
              </w:rPr>
              <w:t>Nadiezhda</w:t>
            </w:r>
            <w:proofErr w:type="spellEnd"/>
            <w:r w:rsidRPr="0017725B">
              <w:rPr>
                <w:rFonts w:ascii="AvantGarde Bk BT" w:hAnsi="AvantGarde Bk BT"/>
                <w:sz w:val="22"/>
                <w:szCs w:val="22"/>
              </w:rPr>
              <w:t xml:space="preserve"> Robles Villaseñor</w:t>
            </w:r>
            <w:r w:rsidRPr="002D3921">
              <w:rPr>
                <w:rFonts w:ascii="AvantGarde Bk BT" w:hAnsi="AvantGarde Bk BT"/>
                <w:sz w:val="21"/>
                <w:szCs w:val="21"/>
                <w:lang w:eastAsia="en-US"/>
              </w:rPr>
              <w:t xml:space="preserve"> </w:t>
            </w:r>
          </w:p>
        </w:tc>
        <w:tc>
          <w:tcPr>
            <w:tcW w:w="3024" w:type="dxa"/>
          </w:tcPr>
          <w:p w14:paraId="5F683315" w14:textId="77777777" w:rsidR="00D45806" w:rsidRDefault="00D45806" w:rsidP="0071237F">
            <w:pPr>
              <w:jc w:val="center"/>
              <w:rPr>
                <w:rFonts w:ascii="AvantGarde Bk BT" w:hAnsi="AvantGarde Bk BT"/>
                <w:sz w:val="21"/>
                <w:szCs w:val="21"/>
                <w:lang w:eastAsia="en-US"/>
              </w:rPr>
            </w:pPr>
          </w:p>
          <w:p w14:paraId="6DFF1BFC" w14:textId="77777777" w:rsidR="00870508" w:rsidRDefault="00870508" w:rsidP="0071237F">
            <w:pPr>
              <w:jc w:val="center"/>
              <w:rPr>
                <w:rFonts w:ascii="AvantGarde Bk BT" w:hAnsi="AvantGarde Bk BT"/>
                <w:sz w:val="21"/>
                <w:szCs w:val="21"/>
                <w:lang w:eastAsia="en-US"/>
              </w:rPr>
            </w:pPr>
          </w:p>
          <w:p w14:paraId="0BE54C88" w14:textId="77777777" w:rsidR="007103E8" w:rsidRPr="002D3921" w:rsidRDefault="007103E8" w:rsidP="0071237F">
            <w:pPr>
              <w:jc w:val="center"/>
              <w:rPr>
                <w:rFonts w:ascii="AvantGarde Bk BT" w:hAnsi="AvantGarde Bk BT"/>
                <w:sz w:val="21"/>
                <w:szCs w:val="21"/>
                <w:lang w:eastAsia="en-US"/>
              </w:rPr>
            </w:pPr>
            <w:r w:rsidRPr="002D3921">
              <w:rPr>
                <w:rFonts w:ascii="AvantGarde Bk BT" w:hAnsi="AvantGarde Bk BT"/>
                <w:sz w:val="21"/>
                <w:szCs w:val="21"/>
                <w:lang w:eastAsia="en-US"/>
              </w:rPr>
              <w:t>Mtro. José Alberto Castellanos Gutiérrez</w:t>
            </w:r>
          </w:p>
        </w:tc>
        <w:tc>
          <w:tcPr>
            <w:tcW w:w="3201" w:type="dxa"/>
          </w:tcPr>
          <w:p w14:paraId="0716A538" w14:textId="77777777" w:rsidR="007103E8" w:rsidRDefault="007103E8" w:rsidP="0071237F">
            <w:pPr>
              <w:jc w:val="center"/>
              <w:rPr>
                <w:rFonts w:ascii="AvantGarde Bk BT" w:hAnsi="AvantGarde Bk BT"/>
                <w:sz w:val="21"/>
                <w:szCs w:val="21"/>
                <w:lang w:eastAsia="en-US"/>
              </w:rPr>
            </w:pPr>
          </w:p>
          <w:p w14:paraId="6EE174B3" w14:textId="77777777" w:rsidR="00870508" w:rsidRDefault="00870508" w:rsidP="0071237F">
            <w:pPr>
              <w:jc w:val="center"/>
              <w:rPr>
                <w:rFonts w:ascii="AvantGarde Bk BT" w:hAnsi="AvantGarde Bk BT"/>
                <w:sz w:val="21"/>
                <w:szCs w:val="21"/>
                <w:lang w:eastAsia="en-US"/>
              </w:rPr>
            </w:pPr>
          </w:p>
          <w:p w14:paraId="26E7F9DC" w14:textId="5E2E7BAF" w:rsidR="00D45806" w:rsidRPr="002D3921" w:rsidRDefault="00E71B59" w:rsidP="0071237F">
            <w:pPr>
              <w:jc w:val="center"/>
              <w:rPr>
                <w:rFonts w:ascii="AvantGarde Bk BT" w:hAnsi="AvantGarde Bk BT"/>
                <w:sz w:val="21"/>
                <w:szCs w:val="21"/>
                <w:lang w:eastAsia="en-US"/>
              </w:rPr>
            </w:pPr>
            <w:r>
              <w:rPr>
                <w:rFonts w:ascii="AvantGarde Bk BT" w:hAnsi="AvantGarde Bk BT"/>
                <w:sz w:val="21"/>
                <w:szCs w:val="21"/>
                <w:lang w:eastAsia="en-US"/>
              </w:rPr>
              <w:t>Dr. Jose de Jesús Becerra Martí</w:t>
            </w:r>
            <w:r w:rsidR="00D45806">
              <w:rPr>
                <w:rFonts w:ascii="AvantGarde Bk BT" w:hAnsi="AvantGarde Bk BT"/>
                <w:sz w:val="21"/>
                <w:szCs w:val="21"/>
                <w:lang w:eastAsia="en-US"/>
              </w:rPr>
              <w:t>nez</w:t>
            </w:r>
          </w:p>
        </w:tc>
      </w:tr>
      <w:tr w:rsidR="007103E8" w:rsidRPr="002D3921" w14:paraId="1B15430F" w14:textId="77777777" w:rsidTr="007103E8">
        <w:trPr>
          <w:jc w:val="center"/>
        </w:trPr>
        <w:tc>
          <w:tcPr>
            <w:tcW w:w="3190" w:type="dxa"/>
          </w:tcPr>
          <w:p w14:paraId="5B0F1811" w14:textId="77777777" w:rsidR="007103E8" w:rsidRPr="002D3921" w:rsidRDefault="007103E8" w:rsidP="0071237F">
            <w:pPr>
              <w:jc w:val="center"/>
              <w:rPr>
                <w:rFonts w:ascii="AvantGarde Bk BT" w:hAnsi="AvantGarde Bk BT"/>
                <w:sz w:val="21"/>
                <w:szCs w:val="21"/>
                <w:lang w:eastAsia="en-US"/>
              </w:rPr>
            </w:pPr>
          </w:p>
          <w:p w14:paraId="3464AE13" w14:textId="77777777" w:rsidR="00D45806" w:rsidRDefault="00D45806" w:rsidP="0071237F">
            <w:pPr>
              <w:jc w:val="center"/>
              <w:rPr>
                <w:rFonts w:ascii="AvantGarde Bk BT" w:hAnsi="AvantGarde Bk BT"/>
                <w:sz w:val="21"/>
                <w:szCs w:val="21"/>
                <w:lang w:eastAsia="en-US"/>
              </w:rPr>
            </w:pPr>
          </w:p>
          <w:p w14:paraId="5A46F56E" w14:textId="77777777" w:rsidR="00870508" w:rsidRDefault="00870508" w:rsidP="0071237F">
            <w:pPr>
              <w:jc w:val="center"/>
              <w:rPr>
                <w:rFonts w:ascii="AvantGarde Bk BT" w:hAnsi="AvantGarde Bk BT"/>
                <w:sz w:val="21"/>
                <w:szCs w:val="21"/>
                <w:lang w:eastAsia="en-US"/>
              </w:rPr>
            </w:pPr>
          </w:p>
          <w:p w14:paraId="6D1B25A8" w14:textId="77777777" w:rsidR="007103E8" w:rsidRPr="002D3921" w:rsidRDefault="007103E8" w:rsidP="0071237F">
            <w:pPr>
              <w:jc w:val="center"/>
              <w:rPr>
                <w:rFonts w:ascii="AvantGarde Bk BT" w:hAnsi="AvantGarde Bk BT"/>
                <w:sz w:val="21"/>
                <w:szCs w:val="21"/>
                <w:lang w:eastAsia="en-US"/>
              </w:rPr>
            </w:pPr>
            <w:r w:rsidRPr="002D3921">
              <w:rPr>
                <w:rFonts w:ascii="AvantGarde Bk BT" w:hAnsi="AvantGarde Bk BT"/>
                <w:sz w:val="21"/>
                <w:szCs w:val="21"/>
                <w:lang w:eastAsia="en-US"/>
              </w:rPr>
              <w:t>Dr. Héctor Raúl Pérez Gómez</w:t>
            </w:r>
          </w:p>
          <w:p w14:paraId="458083EF" w14:textId="77777777" w:rsidR="007103E8" w:rsidRPr="002D3921" w:rsidRDefault="007103E8" w:rsidP="0071237F">
            <w:pPr>
              <w:jc w:val="center"/>
              <w:rPr>
                <w:rFonts w:ascii="AvantGarde Bk BT" w:hAnsi="AvantGarde Bk BT"/>
                <w:sz w:val="21"/>
                <w:szCs w:val="21"/>
                <w:lang w:eastAsia="en-US"/>
              </w:rPr>
            </w:pPr>
          </w:p>
        </w:tc>
        <w:tc>
          <w:tcPr>
            <w:tcW w:w="3024" w:type="dxa"/>
          </w:tcPr>
          <w:p w14:paraId="58D2A625" w14:textId="77777777" w:rsidR="009073D6" w:rsidRPr="002D3921" w:rsidRDefault="009073D6" w:rsidP="0071237F">
            <w:pPr>
              <w:jc w:val="center"/>
              <w:rPr>
                <w:rFonts w:ascii="AvantGarde Bk BT" w:hAnsi="AvantGarde Bk BT"/>
                <w:sz w:val="21"/>
                <w:szCs w:val="21"/>
                <w:lang w:eastAsia="en-US"/>
              </w:rPr>
            </w:pPr>
          </w:p>
          <w:p w14:paraId="0DF990A1" w14:textId="77777777" w:rsidR="00D45806" w:rsidRDefault="00D45806" w:rsidP="0071237F">
            <w:pPr>
              <w:jc w:val="center"/>
              <w:rPr>
                <w:rFonts w:ascii="AvantGarde Bk BT" w:hAnsi="AvantGarde Bk BT"/>
                <w:sz w:val="21"/>
                <w:szCs w:val="21"/>
                <w:lang w:eastAsia="en-US"/>
              </w:rPr>
            </w:pPr>
          </w:p>
          <w:p w14:paraId="6F426748" w14:textId="77777777" w:rsidR="00870508" w:rsidRDefault="00870508" w:rsidP="0071237F">
            <w:pPr>
              <w:jc w:val="center"/>
              <w:rPr>
                <w:rFonts w:ascii="AvantGarde Bk BT" w:hAnsi="AvantGarde Bk BT"/>
                <w:sz w:val="21"/>
                <w:szCs w:val="21"/>
                <w:lang w:eastAsia="en-US"/>
              </w:rPr>
            </w:pPr>
          </w:p>
          <w:p w14:paraId="64DBE65C" w14:textId="77777777" w:rsidR="007103E8" w:rsidRPr="002D3921" w:rsidRDefault="007103E8" w:rsidP="0071237F">
            <w:pPr>
              <w:jc w:val="center"/>
              <w:rPr>
                <w:rFonts w:ascii="AvantGarde Bk BT" w:hAnsi="AvantGarde Bk BT"/>
                <w:sz w:val="21"/>
                <w:szCs w:val="21"/>
                <w:lang w:eastAsia="en-US"/>
              </w:rPr>
            </w:pPr>
            <w:r w:rsidRPr="002D3921">
              <w:rPr>
                <w:rFonts w:ascii="AvantGarde Bk BT" w:hAnsi="AvantGarde Bk BT"/>
                <w:sz w:val="21"/>
                <w:szCs w:val="21"/>
                <w:lang w:eastAsia="en-US"/>
              </w:rPr>
              <w:t>Mtro. Edgar Enrique Velázquez González</w:t>
            </w:r>
          </w:p>
        </w:tc>
        <w:tc>
          <w:tcPr>
            <w:tcW w:w="3201" w:type="dxa"/>
          </w:tcPr>
          <w:p w14:paraId="74A7FF19" w14:textId="77777777" w:rsidR="007103E8" w:rsidRDefault="007103E8" w:rsidP="0071237F">
            <w:pPr>
              <w:jc w:val="center"/>
              <w:rPr>
                <w:rFonts w:ascii="AvantGarde Bk BT" w:hAnsi="AvantGarde Bk BT"/>
                <w:sz w:val="21"/>
                <w:szCs w:val="21"/>
                <w:lang w:eastAsia="en-US"/>
              </w:rPr>
            </w:pPr>
          </w:p>
          <w:p w14:paraId="6BF258FE" w14:textId="77777777" w:rsidR="00D45806" w:rsidRDefault="00D45806" w:rsidP="0071237F">
            <w:pPr>
              <w:jc w:val="center"/>
              <w:rPr>
                <w:rFonts w:ascii="AvantGarde Bk BT" w:hAnsi="AvantGarde Bk BT"/>
                <w:sz w:val="21"/>
                <w:szCs w:val="21"/>
                <w:lang w:eastAsia="en-US"/>
              </w:rPr>
            </w:pPr>
          </w:p>
          <w:p w14:paraId="61812BB1" w14:textId="77777777" w:rsidR="00870508" w:rsidRDefault="00870508" w:rsidP="0071237F">
            <w:pPr>
              <w:jc w:val="center"/>
              <w:rPr>
                <w:rFonts w:ascii="AvantGarde Bk BT" w:hAnsi="AvantGarde Bk BT"/>
                <w:sz w:val="21"/>
                <w:szCs w:val="21"/>
                <w:lang w:eastAsia="en-US"/>
              </w:rPr>
            </w:pPr>
          </w:p>
          <w:p w14:paraId="4044664C" w14:textId="480C53A2" w:rsidR="00D45806" w:rsidRPr="002D3921" w:rsidRDefault="00D45806" w:rsidP="0071237F">
            <w:pPr>
              <w:jc w:val="center"/>
              <w:rPr>
                <w:rFonts w:ascii="AvantGarde Bk BT" w:hAnsi="AvantGarde Bk BT"/>
                <w:sz w:val="21"/>
                <w:szCs w:val="21"/>
                <w:lang w:eastAsia="en-US"/>
              </w:rPr>
            </w:pPr>
            <w:r>
              <w:rPr>
                <w:rFonts w:ascii="AvantGarde Bk BT" w:hAnsi="AvantGarde Bk BT"/>
                <w:sz w:val="21"/>
                <w:szCs w:val="21"/>
                <w:lang w:eastAsia="en-US"/>
              </w:rPr>
              <w:t>Mtra. Rosa María Ortega Sánchez</w:t>
            </w:r>
          </w:p>
        </w:tc>
      </w:tr>
      <w:tr w:rsidR="007103E8" w:rsidRPr="002D3921" w14:paraId="09D15544" w14:textId="77777777" w:rsidTr="007103E8">
        <w:trPr>
          <w:jc w:val="center"/>
        </w:trPr>
        <w:tc>
          <w:tcPr>
            <w:tcW w:w="3190" w:type="dxa"/>
          </w:tcPr>
          <w:p w14:paraId="19BA5AF0" w14:textId="77777777" w:rsidR="007103E8" w:rsidRPr="002D3921" w:rsidRDefault="007103E8" w:rsidP="0071237F">
            <w:pPr>
              <w:jc w:val="center"/>
              <w:rPr>
                <w:rFonts w:ascii="AvantGarde Bk BT" w:hAnsi="AvantGarde Bk BT"/>
                <w:sz w:val="21"/>
                <w:szCs w:val="21"/>
                <w:lang w:eastAsia="en-US"/>
              </w:rPr>
            </w:pPr>
          </w:p>
          <w:p w14:paraId="33760CED" w14:textId="77777777" w:rsidR="00870508" w:rsidRPr="002D3921" w:rsidRDefault="00870508" w:rsidP="0071237F">
            <w:pPr>
              <w:jc w:val="center"/>
              <w:rPr>
                <w:rFonts w:ascii="AvantGarde Bk BT" w:hAnsi="AvantGarde Bk BT"/>
                <w:sz w:val="21"/>
                <w:szCs w:val="21"/>
                <w:lang w:eastAsia="en-US"/>
              </w:rPr>
            </w:pPr>
          </w:p>
          <w:p w14:paraId="22EF7623" w14:textId="77777777" w:rsidR="007103E8" w:rsidRPr="002D3921" w:rsidRDefault="007103E8" w:rsidP="0071237F">
            <w:pPr>
              <w:jc w:val="center"/>
              <w:rPr>
                <w:rFonts w:ascii="AvantGarde Bk BT" w:hAnsi="AvantGarde Bk BT"/>
                <w:sz w:val="21"/>
                <w:szCs w:val="21"/>
                <w:lang w:eastAsia="en-US"/>
              </w:rPr>
            </w:pPr>
            <w:r w:rsidRPr="002D3921">
              <w:rPr>
                <w:rFonts w:ascii="AvantGarde Bk BT" w:hAnsi="AvantGarde Bk BT"/>
                <w:sz w:val="21"/>
                <w:szCs w:val="21"/>
                <w:lang w:eastAsia="en-US"/>
              </w:rPr>
              <w:t>C. Jesús Arturo Medina Varela</w:t>
            </w:r>
          </w:p>
        </w:tc>
        <w:tc>
          <w:tcPr>
            <w:tcW w:w="3024" w:type="dxa"/>
          </w:tcPr>
          <w:p w14:paraId="18B33A8F" w14:textId="77777777" w:rsidR="00D45806" w:rsidRDefault="00D45806" w:rsidP="0071237F">
            <w:pPr>
              <w:jc w:val="center"/>
              <w:rPr>
                <w:rFonts w:ascii="AvantGarde Bk BT" w:hAnsi="AvantGarde Bk BT"/>
                <w:sz w:val="21"/>
                <w:szCs w:val="21"/>
                <w:lang w:eastAsia="en-US"/>
              </w:rPr>
            </w:pPr>
          </w:p>
          <w:p w14:paraId="52DAC1F4" w14:textId="77777777" w:rsidR="00870508" w:rsidRPr="002D3921" w:rsidRDefault="00870508" w:rsidP="0071237F">
            <w:pPr>
              <w:jc w:val="center"/>
              <w:rPr>
                <w:rFonts w:ascii="AvantGarde Bk BT" w:hAnsi="AvantGarde Bk BT"/>
                <w:sz w:val="21"/>
                <w:szCs w:val="21"/>
                <w:lang w:eastAsia="en-US"/>
              </w:rPr>
            </w:pPr>
          </w:p>
          <w:p w14:paraId="1BDFC52E" w14:textId="77777777" w:rsidR="007103E8" w:rsidRPr="002D3921" w:rsidRDefault="007103E8" w:rsidP="0071237F">
            <w:pPr>
              <w:jc w:val="center"/>
              <w:rPr>
                <w:rFonts w:ascii="AvantGarde Bk BT" w:hAnsi="AvantGarde Bk BT"/>
                <w:sz w:val="21"/>
                <w:szCs w:val="21"/>
                <w:lang w:eastAsia="en-US"/>
              </w:rPr>
            </w:pPr>
            <w:r w:rsidRPr="002D3921">
              <w:rPr>
                <w:rFonts w:ascii="AvantGarde Bk BT" w:hAnsi="AvantGarde Bk BT"/>
                <w:sz w:val="21"/>
                <w:szCs w:val="21"/>
                <w:lang w:eastAsia="en-US"/>
              </w:rPr>
              <w:t>C. José Alberto Galarza Villaseñor</w:t>
            </w:r>
          </w:p>
        </w:tc>
        <w:tc>
          <w:tcPr>
            <w:tcW w:w="3201" w:type="dxa"/>
          </w:tcPr>
          <w:p w14:paraId="6D6EB664" w14:textId="77777777" w:rsidR="007103E8" w:rsidRPr="002D3921" w:rsidRDefault="007103E8" w:rsidP="0071237F">
            <w:pPr>
              <w:jc w:val="center"/>
              <w:rPr>
                <w:rFonts w:ascii="AvantGarde Bk BT" w:hAnsi="AvantGarde Bk BT"/>
                <w:sz w:val="21"/>
                <w:szCs w:val="21"/>
                <w:lang w:eastAsia="en-US"/>
              </w:rPr>
            </w:pPr>
          </w:p>
          <w:p w14:paraId="2D4F9006" w14:textId="77777777" w:rsidR="00870508" w:rsidRDefault="00870508" w:rsidP="0071237F">
            <w:pPr>
              <w:jc w:val="center"/>
              <w:rPr>
                <w:rFonts w:ascii="AvantGarde Bk BT" w:hAnsi="AvantGarde Bk BT"/>
                <w:sz w:val="21"/>
                <w:szCs w:val="21"/>
                <w:lang w:eastAsia="en-US"/>
              </w:rPr>
            </w:pPr>
          </w:p>
          <w:p w14:paraId="4B57FEA8" w14:textId="77777777" w:rsidR="007103E8" w:rsidRPr="002D3921" w:rsidRDefault="007103E8" w:rsidP="0071237F">
            <w:pPr>
              <w:jc w:val="center"/>
              <w:rPr>
                <w:rFonts w:ascii="AvantGarde Bk BT" w:hAnsi="AvantGarde Bk BT"/>
                <w:sz w:val="21"/>
                <w:szCs w:val="21"/>
                <w:lang w:eastAsia="en-US"/>
              </w:rPr>
            </w:pPr>
            <w:r w:rsidRPr="002D3921">
              <w:rPr>
                <w:rFonts w:ascii="AvantGarde Bk BT" w:hAnsi="AvantGarde Bk BT"/>
                <w:sz w:val="21"/>
                <w:szCs w:val="21"/>
                <w:lang w:eastAsia="en-US"/>
              </w:rPr>
              <w:t>C. Alan Alvarado Peña</w:t>
            </w:r>
          </w:p>
        </w:tc>
      </w:tr>
    </w:tbl>
    <w:p w14:paraId="3EC0CA33" w14:textId="77777777" w:rsidR="007103E8" w:rsidRDefault="007103E8" w:rsidP="0071237F">
      <w:pPr>
        <w:jc w:val="center"/>
        <w:rPr>
          <w:rFonts w:ascii="AvantGarde Bk BT" w:hAnsi="AvantGarde Bk BT"/>
          <w:b/>
          <w:sz w:val="21"/>
          <w:szCs w:val="21"/>
        </w:rPr>
      </w:pPr>
    </w:p>
    <w:p w14:paraId="491832EC" w14:textId="77777777" w:rsidR="009073D6" w:rsidRDefault="009073D6" w:rsidP="0071237F">
      <w:pPr>
        <w:jc w:val="center"/>
        <w:rPr>
          <w:rFonts w:ascii="AvantGarde Bk BT" w:hAnsi="AvantGarde Bk BT"/>
          <w:b/>
          <w:sz w:val="21"/>
          <w:szCs w:val="21"/>
        </w:rPr>
      </w:pPr>
    </w:p>
    <w:p w14:paraId="658C2545" w14:textId="77777777" w:rsidR="00D45806" w:rsidRPr="002D3921" w:rsidRDefault="00D45806" w:rsidP="0071237F">
      <w:pPr>
        <w:jc w:val="center"/>
        <w:rPr>
          <w:rFonts w:ascii="AvantGarde Bk BT" w:hAnsi="AvantGarde Bk BT"/>
          <w:b/>
          <w:sz w:val="21"/>
          <w:szCs w:val="21"/>
        </w:rPr>
      </w:pPr>
    </w:p>
    <w:p w14:paraId="0519DEB9" w14:textId="77777777" w:rsidR="007103E8" w:rsidRPr="002D3921" w:rsidRDefault="007103E8" w:rsidP="0071237F">
      <w:pPr>
        <w:jc w:val="center"/>
        <w:rPr>
          <w:rFonts w:ascii="AvantGarde Bk BT" w:hAnsi="AvantGarde Bk BT"/>
          <w:b/>
          <w:sz w:val="21"/>
          <w:szCs w:val="21"/>
        </w:rPr>
      </w:pPr>
      <w:r w:rsidRPr="002D3921">
        <w:rPr>
          <w:rFonts w:ascii="AvantGarde Bk BT" w:hAnsi="AvantGarde Bk BT"/>
          <w:b/>
          <w:sz w:val="21"/>
          <w:szCs w:val="21"/>
        </w:rPr>
        <w:t>Mtro. José Alfredo Peña Ramos</w:t>
      </w:r>
    </w:p>
    <w:p w14:paraId="406658F5" w14:textId="46444F2E" w:rsidR="009073D6" w:rsidRDefault="007103E8" w:rsidP="0054376B">
      <w:pPr>
        <w:jc w:val="center"/>
        <w:rPr>
          <w:rFonts w:ascii="AvantGarde Bk BT" w:hAnsi="AvantGarde Bk BT"/>
          <w:sz w:val="22"/>
          <w:szCs w:val="22"/>
        </w:rPr>
      </w:pPr>
      <w:r w:rsidRPr="002D3921">
        <w:rPr>
          <w:rFonts w:ascii="AvantGarde Bk BT" w:hAnsi="AvantGarde Bk BT"/>
          <w:sz w:val="21"/>
          <w:szCs w:val="21"/>
        </w:rPr>
        <w:t>Secretario General</w:t>
      </w:r>
    </w:p>
    <w:sectPr w:rsidR="009073D6" w:rsidSect="005313C6">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7ACB1" w14:textId="77777777" w:rsidR="00A033ED" w:rsidRDefault="00A033ED" w:rsidP="00C85DA2">
      <w:r>
        <w:separator/>
      </w:r>
    </w:p>
  </w:endnote>
  <w:endnote w:type="continuationSeparator" w:id="0">
    <w:p w14:paraId="23D5DC2C" w14:textId="77777777" w:rsidR="00A033ED" w:rsidRDefault="00A033E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Bk BT">
    <w:altName w:val="Arial"/>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IPCGK+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14:paraId="72E88489" w14:textId="0AC7A77E" w:rsidR="00A033ED" w:rsidRPr="00DC51E6" w:rsidRDefault="00A033E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544A0">
              <w:rPr>
                <w:rFonts w:ascii="AvantGarde Bk BT" w:hAnsi="AvantGarde Bk BT"/>
                <w:b/>
                <w:noProof/>
                <w:sz w:val="14"/>
                <w:szCs w:val="14"/>
              </w:rPr>
              <w:t>38</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544A0">
              <w:rPr>
                <w:rFonts w:ascii="AvantGarde Bk BT" w:hAnsi="AvantGarde Bk BT"/>
                <w:b/>
                <w:noProof/>
                <w:sz w:val="14"/>
                <w:szCs w:val="14"/>
              </w:rPr>
              <w:t>38</w:t>
            </w:r>
            <w:r w:rsidRPr="00DC51E6">
              <w:rPr>
                <w:rFonts w:ascii="AvantGarde Bk BT" w:hAnsi="AvantGarde Bk BT"/>
                <w:b/>
                <w:sz w:val="14"/>
                <w:szCs w:val="14"/>
              </w:rPr>
              <w:fldChar w:fldCharType="end"/>
            </w:r>
          </w:p>
        </w:sdtContent>
      </w:sdt>
    </w:sdtContent>
  </w:sdt>
  <w:p w14:paraId="5D3181BD" w14:textId="77777777" w:rsidR="00A033ED" w:rsidRDefault="00A033ED" w:rsidP="00DC51E6">
    <w:pPr>
      <w:pStyle w:val="Piedepgina"/>
      <w:spacing w:line="276" w:lineRule="auto"/>
      <w:jc w:val="center"/>
      <w:rPr>
        <w:rFonts w:ascii="Times New Roman" w:hAnsi="Times New Roman" w:cs="Times New Roman"/>
        <w:sz w:val="17"/>
        <w:szCs w:val="17"/>
      </w:rPr>
    </w:pPr>
  </w:p>
  <w:p w14:paraId="4F4B272C" w14:textId="77777777" w:rsidR="00A033ED" w:rsidRPr="00C85DA2" w:rsidRDefault="00A033E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12A91F6" w14:textId="77777777" w:rsidR="00A033ED" w:rsidRPr="00C85DA2" w:rsidRDefault="00A033E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292E4F14" w14:textId="77777777" w:rsidR="00A033ED" w:rsidRPr="00C85DA2" w:rsidRDefault="00A033E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709C7B65" w14:textId="77777777" w:rsidR="00A033ED" w:rsidRPr="00DC51E6" w:rsidRDefault="00A033ED"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92E0C" w14:textId="77777777" w:rsidR="00A033ED" w:rsidRDefault="00A033ED" w:rsidP="00C85DA2">
      <w:r>
        <w:separator/>
      </w:r>
    </w:p>
  </w:footnote>
  <w:footnote w:type="continuationSeparator" w:id="0">
    <w:p w14:paraId="0A86034F" w14:textId="77777777" w:rsidR="00A033ED" w:rsidRDefault="00A033ED" w:rsidP="00C85DA2">
      <w:r>
        <w:continuationSeparator/>
      </w:r>
    </w:p>
  </w:footnote>
  <w:footnote w:id="1">
    <w:p w14:paraId="439063A8" w14:textId="684D37C0" w:rsidR="00A033ED" w:rsidRPr="008058D7" w:rsidRDefault="00A033ED" w:rsidP="008058D7">
      <w:pPr>
        <w:jc w:val="both"/>
        <w:rPr>
          <w:rFonts w:asciiTheme="minorHAnsi" w:hAnsiTheme="minorHAnsi"/>
          <w:sz w:val="16"/>
          <w:szCs w:val="16"/>
        </w:rPr>
      </w:pPr>
      <w:r w:rsidRPr="008058D7">
        <w:rPr>
          <w:rStyle w:val="Refdenotaalpie"/>
          <w:sz w:val="16"/>
          <w:szCs w:val="16"/>
        </w:rPr>
        <w:footnoteRef/>
      </w:r>
      <w:r w:rsidRPr="008058D7">
        <w:rPr>
          <w:sz w:val="16"/>
          <w:szCs w:val="16"/>
        </w:rPr>
        <w:t xml:space="preserve"> </w:t>
      </w:r>
      <w:r w:rsidRPr="008058D7">
        <w:rPr>
          <w:rFonts w:asciiTheme="minorHAnsi" w:hAnsiTheme="minorHAnsi"/>
          <w:color w:val="000000"/>
          <w:sz w:val="16"/>
          <w:szCs w:val="16"/>
        </w:rPr>
        <w:t>SAGARPA, Jalisco, 2016, recuperado de: www.oeidrus-jalisco.gob.mx/agricultura/avances/</w:t>
      </w:r>
    </w:p>
  </w:footnote>
  <w:footnote w:id="2">
    <w:p w14:paraId="55BB8383" w14:textId="49C98B38" w:rsidR="00A033ED" w:rsidRPr="008058D7" w:rsidRDefault="00A033ED" w:rsidP="008058D7">
      <w:pPr>
        <w:jc w:val="both"/>
        <w:rPr>
          <w:rFonts w:asciiTheme="minorHAnsi" w:hAnsiTheme="minorHAnsi" w:cs="Times New Roman"/>
          <w:sz w:val="16"/>
          <w:szCs w:val="16"/>
          <w:lang w:val="es-ES" w:eastAsia="es-ES"/>
        </w:rPr>
      </w:pPr>
      <w:r w:rsidRPr="008058D7">
        <w:rPr>
          <w:rStyle w:val="Refdenotaalpie"/>
          <w:rFonts w:asciiTheme="minorHAnsi" w:hAnsiTheme="minorHAnsi"/>
          <w:sz w:val="16"/>
          <w:szCs w:val="16"/>
        </w:rPr>
        <w:footnoteRef/>
      </w:r>
      <w:r w:rsidRPr="008058D7">
        <w:rPr>
          <w:rFonts w:asciiTheme="minorHAnsi" w:hAnsiTheme="minorHAnsi"/>
          <w:sz w:val="16"/>
          <w:szCs w:val="16"/>
        </w:rPr>
        <w:t xml:space="preserve"> Reporte </w:t>
      </w:r>
      <w:proofErr w:type="spellStart"/>
      <w:r w:rsidRPr="008058D7">
        <w:rPr>
          <w:rFonts w:asciiTheme="minorHAnsi" w:hAnsiTheme="minorHAnsi"/>
          <w:sz w:val="16"/>
          <w:szCs w:val="16"/>
        </w:rPr>
        <w:t>Inforural</w:t>
      </w:r>
      <w:proofErr w:type="spellEnd"/>
      <w:r w:rsidRPr="008058D7">
        <w:rPr>
          <w:rFonts w:asciiTheme="minorHAnsi" w:hAnsiTheme="minorHAnsi"/>
          <w:sz w:val="16"/>
          <w:szCs w:val="16"/>
        </w:rPr>
        <w:t xml:space="preserve">, 2016, recuperado </w:t>
      </w:r>
      <w:r w:rsidRPr="008058D7">
        <w:rPr>
          <w:rFonts w:asciiTheme="minorHAnsi" w:hAnsiTheme="minorHAnsi" w:cs="Times New Roman"/>
          <w:sz w:val="16"/>
          <w:szCs w:val="16"/>
          <w:lang w:val="es-ES" w:eastAsia="es-ES"/>
        </w:rPr>
        <w:t>www.inforural.com.mx/la-agricultura-por-contrato-confirma-beneficios-al-productor/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A982C" w14:textId="77777777" w:rsidR="00A033ED" w:rsidRDefault="00A033ED" w:rsidP="007B1178">
    <w:pPr>
      <w:pStyle w:val="Encabezado"/>
      <w:jc w:val="right"/>
      <w:rPr>
        <w:noProof/>
        <w:lang w:val="es-ES"/>
      </w:rPr>
    </w:pPr>
    <w:r w:rsidRPr="007B1178">
      <w:rPr>
        <w:noProof/>
      </w:rPr>
      <w:drawing>
        <wp:anchor distT="0" distB="0" distL="114300" distR="114300" simplePos="0" relativeHeight="251658240" behindDoc="1" locked="0" layoutInCell="1" allowOverlap="1" wp14:anchorId="357B12C8" wp14:editId="4D8C5C5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76CBAC1" w14:textId="77777777" w:rsidR="00A033ED" w:rsidRDefault="00A033ED" w:rsidP="007B1178">
    <w:pPr>
      <w:pStyle w:val="Encabezado"/>
      <w:jc w:val="right"/>
      <w:rPr>
        <w:noProof/>
        <w:lang w:val="es-ES"/>
      </w:rPr>
    </w:pPr>
  </w:p>
  <w:p w14:paraId="51457819" w14:textId="77777777" w:rsidR="00A033ED" w:rsidRDefault="00A033ED" w:rsidP="007B1178">
    <w:pPr>
      <w:pStyle w:val="Encabezado"/>
      <w:jc w:val="right"/>
      <w:rPr>
        <w:noProof/>
        <w:lang w:val="es-ES"/>
      </w:rPr>
    </w:pPr>
  </w:p>
  <w:p w14:paraId="711D25D4" w14:textId="77777777" w:rsidR="00A033ED" w:rsidRDefault="00A033ED" w:rsidP="007B1178">
    <w:pPr>
      <w:pStyle w:val="Encabezado"/>
      <w:jc w:val="right"/>
      <w:rPr>
        <w:rFonts w:ascii="AvantGarde Bk BT" w:hAnsi="AvantGarde Bk BT"/>
        <w:noProof/>
        <w:lang w:val="es-ES"/>
      </w:rPr>
    </w:pPr>
  </w:p>
  <w:p w14:paraId="0641328D" w14:textId="77777777" w:rsidR="00A033ED" w:rsidRPr="007B1178" w:rsidRDefault="00A033ED"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0E3CFA81" w14:textId="409078A1" w:rsidR="00A033ED" w:rsidRPr="007B1178" w:rsidRDefault="00A033ED" w:rsidP="007B1178">
    <w:pPr>
      <w:pStyle w:val="Encabezado"/>
      <w:jc w:val="right"/>
      <w:rPr>
        <w:rFonts w:ascii="AvantGarde Bk BT" w:hAnsi="AvantGarde Bk BT"/>
        <w:lang w:val="es-ES"/>
      </w:rPr>
    </w:pPr>
    <w:r>
      <w:rPr>
        <w:rFonts w:ascii="AvantGarde Bk BT" w:hAnsi="AvantGarde Bk BT"/>
        <w:noProof/>
        <w:lang w:val="es-ES"/>
      </w:rPr>
      <w:t>Dictamen Núm. I/2016/385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1A7D"/>
    <w:multiLevelType w:val="hybridMultilevel"/>
    <w:tmpl w:val="A692BC8A"/>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950CC1"/>
    <w:multiLevelType w:val="hybridMultilevel"/>
    <w:tmpl w:val="C32C1718"/>
    <w:lvl w:ilvl="0" w:tplc="080A000F">
      <w:start w:val="1"/>
      <w:numFmt w:val="decimal"/>
      <w:lvlText w:val="%1."/>
      <w:lvlJc w:val="left"/>
      <w:pPr>
        <w:ind w:left="2629" w:hanging="360"/>
      </w:pPr>
      <w:rPr>
        <w:rFonts w:hint="default"/>
      </w:rPr>
    </w:lvl>
    <w:lvl w:ilvl="1" w:tplc="080A0019" w:tentative="1">
      <w:start w:val="1"/>
      <w:numFmt w:val="lowerLetter"/>
      <w:lvlText w:val="%2."/>
      <w:lvlJc w:val="left"/>
      <w:pPr>
        <w:ind w:left="3349" w:hanging="360"/>
      </w:pPr>
    </w:lvl>
    <w:lvl w:ilvl="2" w:tplc="080A001B" w:tentative="1">
      <w:start w:val="1"/>
      <w:numFmt w:val="lowerRoman"/>
      <w:lvlText w:val="%3."/>
      <w:lvlJc w:val="right"/>
      <w:pPr>
        <w:ind w:left="4069" w:hanging="180"/>
      </w:pPr>
    </w:lvl>
    <w:lvl w:ilvl="3" w:tplc="080A000F" w:tentative="1">
      <w:start w:val="1"/>
      <w:numFmt w:val="decimal"/>
      <w:lvlText w:val="%4."/>
      <w:lvlJc w:val="left"/>
      <w:pPr>
        <w:ind w:left="4789" w:hanging="360"/>
      </w:pPr>
    </w:lvl>
    <w:lvl w:ilvl="4" w:tplc="080A0019" w:tentative="1">
      <w:start w:val="1"/>
      <w:numFmt w:val="lowerLetter"/>
      <w:lvlText w:val="%5."/>
      <w:lvlJc w:val="left"/>
      <w:pPr>
        <w:ind w:left="5509" w:hanging="360"/>
      </w:pPr>
    </w:lvl>
    <w:lvl w:ilvl="5" w:tplc="080A001B" w:tentative="1">
      <w:start w:val="1"/>
      <w:numFmt w:val="lowerRoman"/>
      <w:lvlText w:val="%6."/>
      <w:lvlJc w:val="right"/>
      <w:pPr>
        <w:ind w:left="6229" w:hanging="180"/>
      </w:pPr>
    </w:lvl>
    <w:lvl w:ilvl="6" w:tplc="080A000F" w:tentative="1">
      <w:start w:val="1"/>
      <w:numFmt w:val="decimal"/>
      <w:lvlText w:val="%7."/>
      <w:lvlJc w:val="left"/>
      <w:pPr>
        <w:ind w:left="6949" w:hanging="360"/>
      </w:pPr>
    </w:lvl>
    <w:lvl w:ilvl="7" w:tplc="080A0019" w:tentative="1">
      <w:start w:val="1"/>
      <w:numFmt w:val="lowerLetter"/>
      <w:lvlText w:val="%8."/>
      <w:lvlJc w:val="left"/>
      <w:pPr>
        <w:ind w:left="7669" w:hanging="360"/>
      </w:pPr>
    </w:lvl>
    <w:lvl w:ilvl="8" w:tplc="080A001B" w:tentative="1">
      <w:start w:val="1"/>
      <w:numFmt w:val="lowerRoman"/>
      <w:lvlText w:val="%9."/>
      <w:lvlJc w:val="right"/>
      <w:pPr>
        <w:ind w:left="8389" w:hanging="180"/>
      </w:pPr>
    </w:lvl>
  </w:abstractNum>
  <w:abstractNum w:abstractNumId="2">
    <w:nsid w:val="219B6A2F"/>
    <w:multiLevelType w:val="hybridMultilevel"/>
    <w:tmpl w:val="A11677D6"/>
    <w:lvl w:ilvl="0" w:tplc="98D0F71C">
      <w:start w:val="53"/>
      <w:numFmt w:val="bullet"/>
      <w:lvlText w:val=""/>
      <w:lvlJc w:val="left"/>
      <w:pPr>
        <w:ind w:left="720" w:hanging="360"/>
      </w:pPr>
      <w:rPr>
        <w:rFonts w:ascii="Symbol" w:eastAsia="Times New Roman" w:hAnsi="Symbo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E1352B7"/>
    <w:multiLevelType w:val="hybridMultilevel"/>
    <w:tmpl w:val="B186FC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3063073"/>
    <w:multiLevelType w:val="hybridMultilevel"/>
    <w:tmpl w:val="69A8F084"/>
    <w:lvl w:ilvl="0" w:tplc="EADEE1B4">
      <w:start w:val="10"/>
      <w:numFmt w:val="bullet"/>
      <w:lvlText w:val="-"/>
      <w:lvlJc w:val="left"/>
      <w:pPr>
        <w:ind w:left="927" w:hanging="360"/>
      </w:pPr>
      <w:rPr>
        <w:rFonts w:ascii="AvantGarde Bk BT" w:eastAsiaTheme="minorEastAsia" w:hAnsi="AvantGarde Bk BT"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5">
    <w:nsid w:val="4C7F68EC"/>
    <w:multiLevelType w:val="hybridMultilevel"/>
    <w:tmpl w:val="06E874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0DE33BC"/>
    <w:multiLevelType w:val="hybridMultilevel"/>
    <w:tmpl w:val="8C96DF40"/>
    <w:lvl w:ilvl="0" w:tplc="53D21EB0">
      <w:start w:val="1"/>
      <w:numFmt w:val="bullet"/>
      <w:lvlText w:val=""/>
      <w:lvlJc w:val="left"/>
      <w:pPr>
        <w:ind w:left="927" w:hanging="360"/>
      </w:pPr>
      <w:rPr>
        <w:rFonts w:ascii="Symbol" w:eastAsia="Calibri" w:hAnsi="Symbol"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nsid w:val="76057973"/>
    <w:multiLevelType w:val="hybridMultilevel"/>
    <w:tmpl w:val="808C1B2E"/>
    <w:lvl w:ilvl="0" w:tplc="98D0F71C">
      <w:start w:val="53"/>
      <w:numFmt w:val="bullet"/>
      <w:lvlText w:val=""/>
      <w:lvlJc w:val="left"/>
      <w:pPr>
        <w:ind w:left="786" w:hanging="360"/>
      </w:pPr>
      <w:rPr>
        <w:rFonts w:ascii="Symbol" w:eastAsia="Times New Roman" w:hAnsi="Symbo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7"/>
  </w:num>
  <w:num w:numId="6">
    <w:abstractNumId w:val="2"/>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F4D"/>
    <w:rsid w:val="000038C7"/>
    <w:rsid w:val="00003988"/>
    <w:rsid w:val="00014965"/>
    <w:rsid w:val="000166CC"/>
    <w:rsid w:val="000226AF"/>
    <w:rsid w:val="00023468"/>
    <w:rsid w:val="00033849"/>
    <w:rsid w:val="00035ED2"/>
    <w:rsid w:val="00035F20"/>
    <w:rsid w:val="00036E0D"/>
    <w:rsid w:val="00043681"/>
    <w:rsid w:val="000455A3"/>
    <w:rsid w:val="00046487"/>
    <w:rsid w:val="00046FB4"/>
    <w:rsid w:val="00053039"/>
    <w:rsid w:val="0006271D"/>
    <w:rsid w:val="00064411"/>
    <w:rsid w:val="0006788E"/>
    <w:rsid w:val="00076393"/>
    <w:rsid w:val="00083881"/>
    <w:rsid w:val="00086C3F"/>
    <w:rsid w:val="00087B84"/>
    <w:rsid w:val="00094540"/>
    <w:rsid w:val="0009747B"/>
    <w:rsid w:val="000A14E4"/>
    <w:rsid w:val="000A36B1"/>
    <w:rsid w:val="000A6587"/>
    <w:rsid w:val="000B0B72"/>
    <w:rsid w:val="000B2702"/>
    <w:rsid w:val="000B5274"/>
    <w:rsid w:val="000B74E1"/>
    <w:rsid w:val="000C1700"/>
    <w:rsid w:val="000C5079"/>
    <w:rsid w:val="000C5548"/>
    <w:rsid w:val="000C7875"/>
    <w:rsid w:val="000D45C6"/>
    <w:rsid w:val="000D5448"/>
    <w:rsid w:val="000E3E67"/>
    <w:rsid w:val="000E45B6"/>
    <w:rsid w:val="000E55D8"/>
    <w:rsid w:val="000E5894"/>
    <w:rsid w:val="000E7410"/>
    <w:rsid w:val="000F398C"/>
    <w:rsid w:val="000F6074"/>
    <w:rsid w:val="00103CF2"/>
    <w:rsid w:val="001050B8"/>
    <w:rsid w:val="00111557"/>
    <w:rsid w:val="001126FF"/>
    <w:rsid w:val="00116DAB"/>
    <w:rsid w:val="001173D9"/>
    <w:rsid w:val="00120F01"/>
    <w:rsid w:val="00122B06"/>
    <w:rsid w:val="00122B64"/>
    <w:rsid w:val="00123C46"/>
    <w:rsid w:val="00123DDE"/>
    <w:rsid w:val="0012426A"/>
    <w:rsid w:val="00124625"/>
    <w:rsid w:val="0013040E"/>
    <w:rsid w:val="0014094E"/>
    <w:rsid w:val="001438CC"/>
    <w:rsid w:val="00144588"/>
    <w:rsid w:val="00150C6D"/>
    <w:rsid w:val="00151366"/>
    <w:rsid w:val="0015712B"/>
    <w:rsid w:val="00161815"/>
    <w:rsid w:val="00162E28"/>
    <w:rsid w:val="00164D34"/>
    <w:rsid w:val="001669BE"/>
    <w:rsid w:val="00175C77"/>
    <w:rsid w:val="00177E18"/>
    <w:rsid w:val="00182242"/>
    <w:rsid w:val="00183B11"/>
    <w:rsid w:val="00183E6F"/>
    <w:rsid w:val="00190E1F"/>
    <w:rsid w:val="00191A3C"/>
    <w:rsid w:val="001924A8"/>
    <w:rsid w:val="0019352F"/>
    <w:rsid w:val="00194604"/>
    <w:rsid w:val="0019621B"/>
    <w:rsid w:val="00197D9B"/>
    <w:rsid w:val="001A09A7"/>
    <w:rsid w:val="001A1268"/>
    <w:rsid w:val="001A343D"/>
    <w:rsid w:val="001A36B1"/>
    <w:rsid w:val="001A647B"/>
    <w:rsid w:val="001A711C"/>
    <w:rsid w:val="001A7FC7"/>
    <w:rsid w:val="001B088C"/>
    <w:rsid w:val="001B2235"/>
    <w:rsid w:val="001B505F"/>
    <w:rsid w:val="001B6006"/>
    <w:rsid w:val="001C25DF"/>
    <w:rsid w:val="001D0C98"/>
    <w:rsid w:val="001D12CE"/>
    <w:rsid w:val="001D23DF"/>
    <w:rsid w:val="001D2DB6"/>
    <w:rsid w:val="001E1FBB"/>
    <w:rsid w:val="001E51BF"/>
    <w:rsid w:val="001F0598"/>
    <w:rsid w:val="001F0EEF"/>
    <w:rsid w:val="001F121F"/>
    <w:rsid w:val="001F4165"/>
    <w:rsid w:val="001F6FED"/>
    <w:rsid w:val="00200865"/>
    <w:rsid w:val="00203280"/>
    <w:rsid w:val="0020497B"/>
    <w:rsid w:val="00204D1F"/>
    <w:rsid w:val="002075AE"/>
    <w:rsid w:val="002110AE"/>
    <w:rsid w:val="00211F25"/>
    <w:rsid w:val="00215EF2"/>
    <w:rsid w:val="002229DB"/>
    <w:rsid w:val="00223CF4"/>
    <w:rsid w:val="0022633E"/>
    <w:rsid w:val="00227CBB"/>
    <w:rsid w:val="0023316D"/>
    <w:rsid w:val="00240D54"/>
    <w:rsid w:val="002414CA"/>
    <w:rsid w:val="002429D9"/>
    <w:rsid w:val="002453A8"/>
    <w:rsid w:val="00246AC8"/>
    <w:rsid w:val="0024736A"/>
    <w:rsid w:val="0025034D"/>
    <w:rsid w:val="00250C75"/>
    <w:rsid w:val="0025271F"/>
    <w:rsid w:val="00252DAE"/>
    <w:rsid w:val="00253726"/>
    <w:rsid w:val="002544A0"/>
    <w:rsid w:val="00254DBC"/>
    <w:rsid w:val="00260677"/>
    <w:rsid w:val="00265872"/>
    <w:rsid w:val="00266AD5"/>
    <w:rsid w:val="00270944"/>
    <w:rsid w:val="00274C9A"/>
    <w:rsid w:val="0027715B"/>
    <w:rsid w:val="00280B50"/>
    <w:rsid w:val="0028113E"/>
    <w:rsid w:val="002823E7"/>
    <w:rsid w:val="00283653"/>
    <w:rsid w:val="00284BBF"/>
    <w:rsid w:val="00295B0D"/>
    <w:rsid w:val="00296F9D"/>
    <w:rsid w:val="0029739B"/>
    <w:rsid w:val="0029793D"/>
    <w:rsid w:val="002A1C9D"/>
    <w:rsid w:val="002A20B3"/>
    <w:rsid w:val="002A2505"/>
    <w:rsid w:val="002A6AA6"/>
    <w:rsid w:val="002A76CD"/>
    <w:rsid w:val="002B46B5"/>
    <w:rsid w:val="002D3921"/>
    <w:rsid w:val="002D7899"/>
    <w:rsid w:val="002E450C"/>
    <w:rsid w:val="002E60A0"/>
    <w:rsid w:val="002F0C28"/>
    <w:rsid w:val="002F0CD6"/>
    <w:rsid w:val="002F0F9F"/>
    <w:rsid w:val="002F1A60"/>
    <w:rsid w:val="002F651D"/>
    <w:rsid w:val="002F7F08"/>
    <w:rsid w:val="003022C0"/>
    <w:rsid w:val="00302AD7"/>
    <w:rsid w:val="00303AA3"/>
    <w:rsid w:val="0031077C"/>
    <w:rsid w:val="00314192"/>
    <w:rsid w:val="00320B7B"/>
    <w:rsid w:val="00326298"/>
    <w:rsid w:val="00326EA2"/>
    <w:rsid w:val="00334FB0"/>
    <w:rsid w:val="003400B5"/>
    <w:rsid w:val="00342A91"/>
    <w:rsid w:val="0034445B"/>
    <w:rsid w:val="0034521E"/>
    <w:rsid w:val="00350E8B"/>
    <w:rsid w:val="003519CF"/>
    <w:rsid w:val="00360D08"/>
    <w:rsid w:val="00365557"/>
    <w:rsid w:val="00367AAC"/>
    <w:rsid w:val="00370712"/>
    <w:rsid w:val="0037261C"/>
    <w:rsid w:val="00377513"/>
    <w:rsid w:val="003826BA"/>
    <w:rsid w:val="0038431C"/>
    <w:rsid w:val="0038513F"/>
    <w:rsid w:val="003B6073"/>
    <w:rsid w:val="003C4941"/>
    <w:rsid w:val="003C4CC0"/>
    <w:rsid w:val="003D23F8"/>
    <w:rsid w:val="003D407A"/>
    <w:rsid w:val="003D5F4D"/>
    <w:rsid w:val="003D6A08"/>
    <w:rsid w:val="003E7C72"/>
    <w:rsid w:val="003E7CA5"/>
    <w:rsid w:val="0040286E"/>
    <w:rsid w:val="004073FE"/>
    <w:rsid w:val="0041155F"/>
    <w:rsid w:val="00414E89"/>
    <w:rsid w:val="004215E0"/>
    <w:rsid w:val="0043045E"/>
    <w:rsid w:val="004310B9"/>
    <w:rsid w:val="00431EF3"/>
    <w:rsid w:val="004412A6"/>
    <w:rsid w:val="004435BB"/>
    <w:rsid w:val="0044484F"/>
    <w:rsid w:val="004571EE"/>
    <w:rsid w:val="0046667A"/>
    <w:rsid w:val="00467446"/>
    <w:rsid w:val="004708DC"/>
    <w:rsid w:val="00470EC3"/>
    <w:rsid w:val="00481EC0"/>
    <w:rsid w:val="004841A5"/>
    <w:rsid w:val="0048464A"/>
    <w:rsid w:val="00485488"/>
    <w:rsid w:val="004915D2"/>
    <w:rsid w:val="00495C4F"/>
    <w:rsid w:val="004966BD"/>
    <w:rsid w:val="004A011A"/>
    <w:rsid w:val="004A6B81"/>
    <w:rsid w:val="004A71A3"/>
    <w:rsid w:val="004B0C81"/>
    <w:rsid w:val="004B64CC"/>
    <w:rsid w:val="004B6651"/>
    <w:rsid w:val="004C4D8A"/>
    <w:rsid w:val="004C5FF9"/>
    <w:rsid w:val="004D0A9C"/>
    <w:rsid w:val="004D4B5C"/>
    <w:rsid w:val="004E14C5"/>
    <w:rsid w:val="004E287C"/>
    <w:rsid w:val="004E3B50"/>
    <w:rsid w:val="004E5D45"/>
    <w:rsid w:val="004F041A"/>
    <w:rsid w:val="004F0CCB"/>
    <w:rsid w:val="004F2BE9"/>
    <w:rsid w:val="004F608C"/>
    <w:rsid w:val="004F6A2D"/>
    <w:rsid w:val="00500DC0"/>
    <w:rsid w:val="00504512"/>
    <w:rsid w:val="005102A8"/>
    <w:rsid w:val="005115D3"/>
    <w:rsid w:val="005137D5"/>
    <w:rsid w:val="00520A63"/>
    <w:rsid w:val="00526B72"/>
    <w:rsid w:val="005313C6"/>
    <w:rsid w:val="0054376B"/>
    <w:rsid w:val="00544513"/>
    <w:rsid w:val="00552390"/>
    <w:rsid w:val="005553CC"/>
    <w:rsid w:val="00556BAE"/>
    <w:rsid w:val="00561DE5"/>
    <w:rsid w:val="005652AB"/>
    <w:rsid w:val="005706AB"/>
    <w:rsid w:val="00581157"/>
    <w:rsid w:val="0058385A"/>
    <w:rsid w:val="00585A3F"/>
    <w:rsid w:val="00587130"/>
    <w:rsid w:val="00594832"/>
    <w:rsid w:val="005A1FE2"/>
    <w:rsid w:val="005A54B8"/>
    <w:rsid w:val="005A57A2"/>
    <w:rsid w:val="005B1FAB"/>
    <w:rsid w:val="005B4158"/>
    <w:rsid w:val="005B7CCA"/>
    <w:rsid w:val="005C2367"/>
    <w:rsid w:val="005C242C"/>
    <w:rsid w:val="005C6692"/>
    <w:rsid w:val="005D1937"/>
    <w:rsid w:val="005D2B80"/>
    <w:rsid w:val="005E1618"/>
    <w:rsid w:val="005E2D5A"/>
    <w:rsid w:val="005E3E6D"/>
    <w:rsid w:val="005E5B75"/>
    <w:rsid w:val="005F42ED"/>
    <w:rsid w:val="005F659A"/>
    <w:rsid w:val="005F697A"/>
    <w:rsid w:val="00601623"/>
    <w:rsid w:val="00601D3A"/>
    <w:rsid w:val="00603D77"/>
    <w:rsid w:val="006056C8"/>
    <w:rsid w:val="00611BD8"/>
    <w:rsid w:val="0061274A"/>
    <w:rsid w:val="00614CD9"/>
    <w:rsid w:val="00620A33"/>
    <w:rsid w:val="00623AE1"/>
    <w:rsid w:val="00625DF4"/>
    <w:rsid w:val="00626DD6"/>
    <w:rsid w:val="006335C8"/>
    <w:rsid w:val="0063513F"/>
    <w:rsid w:val="00635951"/>
    <w:rsid w:val="00635A5C"/>
    <w:rsid w:val="00647345"/>
    <w:rsid w:val="006566BA"/>
    <w:rsid w:val="0065686F"/>
    <w:rsid w:val="006807AA"/>
    <w:rsid w:val="006A1F4A"/>
    <w:rsid w:val="006B0D82"/>
    <w:rsid w:val="006B1D68"/>
    <w:rsid w:val="006B3794"/>
    <w:rsid w:val="006B3C6A"/>
    <w:rsid w:val="006B5E97"/>
    <w:rsid w:val="006B7B1D"/>
    <w:rsid w:val="006C3809"/>
    <w:rsid w:val="006C3DCD"/>
    <w:rsid w:val="006C41EA"/>
    <w:rsid w:val="006C5045"/>
    <w:rsid w:val="006D549C"/>
    <w:rsid w:val="006D7D14"/>
    <w:rsid w:val="006E0CB0"/>
    <w:rsid w:val="006F08FF"/>
    <w:rsid w:val="006F2365"/>
    <w:rsid w:val="006F2CD6"/>
    <w:rsid w:val="006F43E2"/>
    <w:rsid w:val="00700F51"/>
    <w:rsid w:val="00705880"/>
    <w:rsid w:val="00707B64"/>
    <w:rsid w:val="0071025A"/>
    <w:rsid w:val="007103E8"/>
    <w:rsid w:val="0071237F"/>
    <w:rsid w:val="0071305E"/>
    <w:rsid w:val="00714B6E"/>
    <w:rsid w:val="007156D3"/>
    <w:rsid w:val="00715916"/>
    <w:rsid w:val="00716336"/>
    <w:rsid w:val="0071645D"/>
    <w:rsid w:val="00716CCD"/>
    <w:rsid w:val="00720AF9"/>
    <w:rsid w:val="00722221"/>
    <w:rsid w:val="0073123E"/>
    <w:rsid w:val="0073696F"/>
    <w:rsid w:val="007419DC"/>
    <w:rsid w:val="00745749"/>
    <w:rsid w:val="0075236D"/>
    <w:rsid w:val="00757289"/>
    <w:rsid w:val="0076155B"/>
    <w:rsid w:val="00763AEA"/>
    <w:rsid w:val="0077054E"/>
    <w:rsid w:val="007805C5"/>
    <w:rsid w:val="00782FE2"/>
    <w:rsid w:val="00783127"/>
    <w:rsid w:val="00791B7C"/>
    <w:rsid w:val="00791F34"/>
    <w:rsid w:val="00793E3A"/>
    <w:rsid w:val="00794191"/>
    <w:rsid w:val="00794572"/>
    <w:rsid w:val="0079498D"/>
    <w:rsid w:val="0079776E"/>
    <w:rsid w:val="007A171B"/>
    <w:rsid w:val="007A1963"/>
    <w:rsid w:val="007A6799"/>
    <w:rsid w:val="007A7320"/>
    <w:rsid w:val="007B1178"/>
    <w:rsid w:val="007B1CC4"/>
    <w:rsid w:val="007B1DAD"/>
    <w:rsid w:val="007C214B"/>
    <w:rsid w:val="007C5FDC"/>
    <w:rsid w:val="007D08D9"/>
    <w:rsid w:val="007D0BE3"/>
    <w:rsid w:val="007D1269"/>
    <w:rsid w:val="007D1293"/>
    <w:rsid w:val="007D1F35"/>
    <w:rsid w:val="007D2BFB"/>
    <w:rsid w:val="007D7236"/>
    <w:rsid w:val="007D7E87"/>
    <w:rsid w:val="007E1ED9"/>
    <w:rsid w:val="007E3EE3"/>
    <w:rsid w:val="007E6544"/>
    <w:rsid w:val="007E6E71"/>
    <w:rsid w:val="007F4513"/>
    <w:rsid w:val="007F729B"/>
    <w:rsid w:val="007F73E1"/>
    <w:rsid w:val="00800E86"/>
    <w:rsid w:val="008017F7"/>
    <w:rsid w:val="00801DBB"/>
    <w:rsid w:val="0080266E"/>
    <w:rsid w:val="00804E53"/>
    <w:rsid w:val="0080560F"/>
    <w:rsid w:val="008058D7"/>
    <w:rsid w:val="00807CF0"/>
    <w:rsid w:val="00810A3B"/>
    <w:rsid w:val="00814551"/>
    <w:rsid w:val="00821B33"/>
    <w:rsid w:val="00824BB6"/>
    <w:rsid w:val="00825283"/>
    <w:rsid w:val="00830798"/>
    <w:rsid w:val="00830E2D"/>
    <w:rsid w:val="00836CCF"/>
    <w:rsid w:val="00844E79"/>
    <w:rsid w:val="00854969"/>
    <w:rsid w:val="008654C4"/>
    <w:rsid w:val="00870508"/>
    <w:rsid w:val="008726F0"/>
    <w:rsid w:val="00872D93"/>
    <w:rsid w:val="00880CB8"/>
    <w:rsid w:val="008825EF"/>
    <w:rsid w:val="00882D0A"/>
    <w:rsid w:val="00887B9A"/>
    <w:rsid w:val="008A15D3"/>
    <w:rsid w:val="008A3CEB"/>
    <w:rsid w:val="008B55E0"/>
    <w:rsid w:val="008C6263"/>
    <w:rsid w:val="008D190A"/>
    <w:rsid w:val="008D2441"/>
    <w:rsid w:val="008D26B7"/>
    <w:rsid w:val="008D6A9B"/>
    <w:rsid w:val="008E0426"/>
    <w:rsid w:val="008E1CBB"/>
    <w:rsid w:val="008F00E7"/>
    <w:rsid w:val="008F3CFF"/>
    <w:rsid w:val="008F58ED"/>
    <w:rsid w:val="008F7808"/>
    <w:rsid w:val="00900E9D"/>
    <w:rsid w:val="00905264"/>
    <w:rsid w:val="00906054"/>
    <w:rsid w:val="009067A4"/>
    <w:rsid w:val="009073D6"/>
    <w:rsid w:val="00914C22"/>
    <w:rsid w:val="00921683"/>
    <w:rsid w:val="0092262B"/>
    <w:rsid w:val="00922660"/>
    <w:rsid w:val="00924383"/>
    <w:rsid w:val="0092452B"/>
    <w:rsid w:val="00930DA7"/>
    <w:rsid w:val="00931560"/>
    <w:rsid w:val="00935C2C"/>
    <w:rsid w:val="0093780E"/>
    <w:rsid w:val="00954019"/>
    <w:rsid w:val="009555F3"/>
    <w:rsid w:val="00960783"/>
    <w:rsid w:val="00962DA4"/>
    <w:rsid w:val="0096363D"/>
    <w:rsid w:val="00964292"/>
    <w:rsid w:val="00964EF6"/>
    <w:rsid w:val="00966328"/>
    <w:rsid w:val="00974F2F"/>
    <w:rsid w:val="00981382"/>
    <w:rsid w:val="00984501"/>
    <w:rsid w:val="009860C6"/>
    <w:rsid w:val="00990448"/>
    <w:rsid w:val="0099049B"/>
    <w:rsid w:val="00991238"/>
    <w:rsid w:val="00991608"/>
    <w:rsid w:val="009964BC"/>
    <w:rsid w:val="009A2532"/>
    <w:rsid w:val="009A4532"/>
    <w:rsid w:val="009A4F86"/>
    <w:rsid w:val="009A7713"/>
    <w:rsid w:val="009B076A"/>
    <w:rsid w:val="009B2B0A"/>
    <w:rsid w:val="009B463D"/>
    <w:rsid w:val="009B664E"/>
    <w:rsid w:val="009C0E09"/>
    <w:rsid w:val="009C2642"/>
    <w:rsid w:val="009C3451"/>
    <w:rsid w:val="009D0FB5"/>
    <w:rsid w:val="009D5529"/>
    <w:rsid w:val="009D661C"/>
    <w:rsid w:val="009E0244"/>
    <w:rsid w:val="009E1B2F"/>
    <w:rsid w:val="009F4E39"/>
    <w:rsid w:val="009F7D1D"/>
    <w:rsid w:val="00A00028"/>
    <w:rsid w:val="00A033ED"/>
    <w:rsid w:val="00A03D68"/>
    <w:rsid w:val="00A058A0"/>
    <w:rsid w:val="00A0658F"/>
    <w:rsid w:val="00A11A34"/>
    <w:rsid w:val="00A13894"/>
    <w:rsid w:val="00A163CB"/>
    <w:rsid w:val="00A17E44"/>
    <w:rsid w:val="00A20886"/>
    <w:rsid w:val="00A20D1E"/>
    <w:rsid w:val="00A22407"/>
    <w:rsid w:val="00A2757A"/>
    <w:rsid w:val="00A309DF"/>
    <w:rsid w:val="00A32D77"/>
    <w:rsid w:val="00A36115"/>
    <w:rsid w:val="00A361EC"/>
    <w:rsid w:val="00A423D0"/>
    <w:rsid w:val="00A50642"/>
    <w:rsid w:val="00A538C1"/>
    <w:rsid w:val="00A53E94"/>
    <w:rsid w:val="00A55C0A"/>
    <w:rsid w:val="00A63B38"/>
    <w:rsid w:val="00A6724F"/>
    <w:rsid w:val="00A67314"/>
    <w:rsid w:val="00A85E40"/>
    <w:rsid w:val="00A91BF1"/>
    <w:rsid w:val="00A9755E"/>
    <w:rsid w:val="00AA0435"/>
    <w:rsid w:val="00AA0F68"/>
    <w:rsid w:val="00AA4327"/>
    <w:rsid w:val="00AB301B"/>
    <w:rsid w:val="00AC0303"/>
    <w:rsid w:val="00AC5BE2"/>
    <w:rsid w:val="00AD263B"/>
    <w:rsid w:val="00AD2E6C"/>
    <w:rsid w:val="00AD41E5"/>
    <w:rsid w:val="00AD7E79"/>
    <w:rsid w:val="00AE0DAC"/>
    <w:rsid w:val="00B0199A"/>
    <w:rsid w:val="00B01CF0"/>
    <w:rsid w:val="00B0694B"/>
    <w:rsid w:val="00B13DDC"/>
    <w:rsid w:val="00B21BE4"/>
    <w:rsid w:val="00B221E8"/>
    <w:rsid w:val="00B30436"/>
    <w:rsid w:val="00B32D72"/>
    <w:rsid w:val="00B34866"/>
    <w:rsid w:val="00B34EE1"/>
    <w:rsid w:val="00B376AC"/>
    <w:rsid w:val="00B42CF5"/>
    <w:rsid w:val="00B42D46"/>
    <w:rsid w:val="00B43AEB"/>
    <w:rsid w:val="00B44B53"/>
    <w:rsid w:val="00B50326"/>
    <w:rsid w:val="00B5288C"/>
    <w:rsid w:val="00B561E1"/>
    <w:rsid w:val="00B5669E"/>
    <w:rsid w:val="00B60DA1"/>
    <w:rsid w:val="00B61418"/>
    <w:rsid w:val="00B661B9"/>
    <w:rsid w:val="00B72369"/>
    <w:rsid w:val="00B753CD"/>
    <w:rsid w:val="00B86606"/>
    <w:rsid w:val="00B904DA"/>
    <w:rsid w:val="00B912B6"/>
    <w:rsid w:val="00B970E0"/>
    <w:rsid w:val="00BA5F7A"/>
    <w:rsid w:val="00BB751E"/>
    <w:rsid w:val="00BB75AA"/>
    <w:rsid w:val="00BC2CE2"/>
    <w:rsid w:val="00BC51FE"/>
    <w:rsid w:val="00BC7CC1"/>
    <w:rsid w:val="00BD2334"/>
    <w:rsid w:val="00BD4B32"/>
    <w:rsid w:val="00BD4C45"/>
    <w:rsid w:val="00BD708B"/>
    <w:rsid w:val="00BD7A11"/>
    <w:rsid w:val="00BE2C76"/>
    <w:rsid w:val="00BF3D35"/>
    <w:rsid w:val="00BF5044"/>
    <w:rsid w:val="00BF52F2"/>
    <w:rsid w:val="00BF5D24"/>
    <w:rsid w:val="00C01BF3"/>
    <w:rsid w:val="00C0230D"/>
    <w:rsid w:val="00C02540"/>
    <w:rsid w:val="00C045B8"/>
    <w:rsid w:val="00C0642E"/>
    <w:rsid w:val="00C335B3"/>
    <w:rsid w:val="00C3598C"/>
    <w:rsid w:val="00C41098"/>
    <w:rsid w:val="00C45452"/>
    <w:rsid w:val="00C526E6"/>
    <w:rsid w:val="00C54C2B"/>
    <w:rsid w:val="00C601ED"/>
    <w:rsid w:val="00C63DD2"/>
    <w:rsid w:val="00C6567E"/>
    <w:rsid w:val="00C801BA"/>
    <w:rsid w:val="00C80555"/>
    <w:rsid w:val="00C80816"/>
    <w:rsid w:val="00C81362"/>
    <w:rsid w:val="00C82EFA"/>
    <w:rsid w:val="00C85DA2"/>
    <w:rsid w:val="00C958C8"/>
    <w:rsid w:val="00C95D26"/>
    <w:rsid w:val="00CA13A5"/>
    <w:rsid w:val="00CC35B1"/>
    <w:rsid w:val="00CD30DA"/>
    <w:rsid w:val="00CD6897"/>
    <w:rsid w:val="00CE04E1"/>
    <w:rsid w:val="00CE12C5"/>
    <w:rsid w:val="00CF1E81"/>
    <w:rsid w:val="00CF42E5"/>
    <w:rsid w:val="00CF4940"/>
    <w:rsid w:val="00CF6C80"/>
    <w:rsid w:val="00CF7884"/>
    <w:rsid w:val="00D06AA9"/>
    <w:rsid w:val="00D10A88"/>
    <w:rsid w:val="00D1166F"/>
    <w:rsid w:val="00D207DE"/>
    <w:rsid w:val="00D22711"/>
    <w:rsid w:val="00D24FEF"/>
    <w:rsid w:val="00D359E3"/>
    <w:rsid w:val="00D37F5E"/>
    <w:rsid w:val="00D45806"/>
    <w:rsid w:val="00D468EE"/>
    <w:rsid w:val="00D50BAD"/>
    <w:rsid w:val="00D5356C"/>
    <w:rsid w:val="00D53E1D"/>
    <w:rsid w:val="00D54CE9"/>
    <w:rsid w:val="00D65476"/>
    <w:rsid w:val="00D6595B"/>
    <w:rsid w:val="00D67A64"/>
    <w:rsid w:val="00D67F13"/>
    <w:rsid w:val="00D83127"/>
    <w:rsid w:val="00D85AEA"/>
    <w:rsid w:val="00D8657F"/>
    <w:rsid w:val="00D86ED1"/>
    <w:rsid w:val="00D92004"/>
    <w:rsid w:val="00D94784"/>
    <w:rsid w:val="00D96EC0"/>
    <w:rsid w:val="00DA29BE"/>
    <w:rsid w:val="00DB486F"/>
    <w:rsid w:val="00DB631C"/>
    <w:rsid w:val="00DC23B0"/>
    <w:rsid w:val="00DC322F"/>
    <w:rsid w:val="00DC39CC"/>
    <w:rsid w:val="00DC51E6"/>
    <w:rsid w:val="00DC588C"/>
    <w:rsid w:val="00DC5941"/>
    <w:rsid w:val="00DD3774"/>
    <w:rsid w:val="00DD3A95"/>
    <w:rsid w:val="00DD47C5"/>
    <w:rsid w:val="00DE3D39"/>
    <w:rsid w:val="00DE7373"/>
    <w:rsid w:val="00DF1EA7"/>
    <w:rsid w:val="00DF5A89"/>
    <w:rsid w:val="00E00F55"/>
    <w:rsid w:val="00E016F1"/>
    <w:rsid w:val="00E07DC8"/>
    <w:rsid w:val="00E1698A"/>
    <w:rsid w:val="00E20F6F"/>
    <w:rsid w:val="00E266C2"/>
    <w:rsid w:val="00E2717B"/>
    <w:rsid w:val="00E31044"/>
    <w:rsid w:val="00E34A70"/>
    <w:rsid w:val="00E37273"/>
    <w:rsid w:val="00E446A7"/>
    <w:rsid w:val="00E44BD4"/>
    <w:rsid w:val="00E45AFD"/>
    <w:rsid w:val="00E46ADF"/>
    <w:rsid w:val="00E51372"/>
    <w:rsid w:val="00E5547F"/>
    <w:rsid w:val="00E56580"/>
    <w:rsid w:val="00E576B4"/>
    <w:rsid w:val="00E606D5"/>
    <w:rsid w:val="00E60D28"/>
    <w:rsid w:val="00E6529E"/>
    <w:rsid w:val="00E67120"/>
    <w:rsid w:val="00E70B89"/>
    <w:rsid w:val="00E71718"/>
    <w:rsid w:val="00E71B59"/>
    <w:rsid w:val="00E77EF5"/>
    <w:rsid w:val="00E80892"/>
    <w:rsid w:val="00E94EE8"/>
    <w:rsid w:val="00EA58EF"/>
    <w:rsid w:val="00EB3A60"/>
    <w:rsid w:val="00EB3C5F"/>
    <w:rsid w:val="00EB43CF"/>
    <w:rsid w:val="00EC04B5"/>
    <w:rsid w:val="00EC1C61"/>
    <w:rsid w:val="00EC2DE2"/>
    <w:rsid w:val="00EC71C7"/>
    <w:rsid w:val="00ED18BD"/>
    <w:rsid w:val="00ED72A5"/>
    <w:rsid w:val="00EE0084"/>
    <w:rsid w:val="00EE1414"/>
    <w:rsid w:val="00EE3DD2"/>
    <w:rsid w:val="00EE48C3"/>
    <w:rsid w:val="00EE770D"/>
    <w:rsid w:val="00EF0C07"/>
    <w:rsid w:val="00EF1544"/>
    <w:rsid w:val="00EF4B59"/>
    <w:rsid w:val="00F005FC"/>
    <w:rsid w:val="00F00A57"/>
    <w:rsid w:val="00F00D12"/>
    <w:rsid w:val="00F024B1"/>
    <w:rsid w:val="00F05B41"/>
    <w:rsid w:val="00F065BC"/>
    <w:rsid w:val="00F06C70"/>
    <w:rsid w:val="00F10147"/>
    <w:rsid w:val="00F143AC"/>
    <w:rsid w:val="00F14AAE"/>
    <w:rsid w:val="00F172D0"/>
    <w:rsid w:val="00F222CC"/>
    <w:rsid w:val="00F222FD"/>
    <w:rsid w:val="00F34DE0"/>
    <w:rsid w:val="00F35142"/>
    <w:rsid w:val="00F35265"/>
    <w:rsid w:val="00F425C9"/>
    <w:rsid w:val="00F5173C"/>
    <w:rsid w:val="00F51FBB"/>
    <w:rsid w:val="00F52242"/>
    <w:rsid w:val="00F53F95"/>
    <w:rsid w:val="00F570AA"/>
    <w:rsid w:val="00F62BBA"/>
    <w:rsid w:val="00F6342C"/>
    <w:rsid w:val="00F64845"/>
    <w:rsid w:val="00F72BC7"/>
    <w:rsid w:val="00F73364"/>
    <w:rsid w:val="00F74FD2"/>
    <w:rsid w:val="00F76EF0"/>
    <w:rsid w:val="00F80A54"/>
    <w:rsid w:val="00F81E70"/>
    <w:rsid w:val="00F82C71"/>
    <w:rsid w:val="00F83E8F"/>
    <w:rsid w:val="00F855AC"/>
    <w:rsid w:val="00F93ED1"/>
    <w:rsid w:val="00FA0C35"/>
    <w:rsid w:val="00FA112C"/>
    <w:rsid w:val="00FA5119"/>
    <w:rsid w:val="00FA6ACC"/>
    <w:rsid w:val="00FB1699"/>
    <w:rsid w:val="00FC26B6"/>
    <w:rsid w:val="00FC2F53"/>
    <w:rsid w:val="00FC30C3"/>
    <w:rsid w:val="00FC7157"/>
    <w:rsid w:val="00FD43E0"/>
    <w:rsid w:val="00FD4B1C"/>
    <w:rsid w:val="00FD6977"/>
    <w:rsid w:val="00FE11F7"/>
    <w:rsid w:val="00FE3F0B"/>
    <w:rsid w:val="00FE42D1"/>
    <w:rsid w:val="00FE44F0"/>
    <w:rsid w:val="00FE5E06"/>
    <w:rsid w:val="00FF03C4"/>
    <w:rsid w:val="00FF22EA"/>
    <w:rsid w:val="00FF3744"/>
    <w:rsid w:val="00FF38F1"/>
    <w:rsid w:val="00FF4A9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87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27"/>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581157"/>
    <w:pPr>
      <w:keepNext/>
      <w:jc w:val="right"/>
      <w:outlineLvl w:val="0"/>
    </w:pPr>
    <w:rPr>
      <w:b/>
      <w:sz w:val="22"/>
      <w:szCs w:val="20"/>
      <w:lang w:val="es-ES_tradnl"/>
    </w:rPr>
  </w:style>
  <w:style w:type="paragraph" w:styleId="Ttulo3">
    <w:name w:val="heading 3"/>
    <w:basedOn w:val="Normal"/>
    <w:next w:val="Normal"/>
    <w:link w:val="Ttulo3Car"/>
    <w:uiPriority w:val="9"/>
    <w:semiHidden/>
    <w:unhideWhenUsed/>
    <w:qFormat/>
    <w:rsid w:val="00782FE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apple-converted-space">
    <w:name w:val="apple-converted-space"/>
    <w:basedOn w:val="Fuentedeprrafopredeter"/>
    <w:rsid w:val="00D50BAD"/>
  </w:style>
  <w:style w:type="paragraph" w:styleId="Textonotapie">
    <w:name w:val="footnote text"/>
    <w:basedOn w:val="Normal"/>
    <w:link w:val="TextonotapieCar"/>
    <w:uiPriority w:val="99"/>
    <w:semiHidden/>
    <w:unhideWhenUsed/>
    <w:rsid w:val="00FE5E06"/>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E5E06"/>
    <w:rPr>
      <w:sz w:val="20"/>
      <w:szCs w:val="20"/>
    </w:rPr>
  </w:style>
  <w:style w:type="paragraph" w:styleId="Textonotaalfinal">
    <w:name w:val="endnote text"/>
    <w:basedOn w:val="Normal"/>
    <w:link w:val="TextonotaalfinalCar"/>
    <w:uiPriority w:val="99"/>
    <w:semiHidden/>
    <w:unhideWhenUsed/>
    <w:rsid w:val="00556BAE"/>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556BAE"/>
    <w:rPr>
      <w:sz w:val="20"/>
      <w:szCs w:val="20"/>
    </w:rPr>
  </w:style>
  <w:style w:type="character" w:styleId="Refdenotaalfinal">
    <w:name w:val="endnote reference"/>
    <w:basedOn w:val="Fuentedeprrafopredeter"/>
    <w:uiPriority w:val="99"/>
    <w:semiHidden/>
    <w:unhideWhenUsed/>
    <w:rsid w:val="00556BAE"/>
    <w:rPr>
      <w:vertAlign w:val="superscript"/>
    </w:rPr>
  </w:style>
  <w:style w:type="character" w:styleId="Textoennegrita">
    <w:name w:val="Strong"/>
    <w:basedOn w:val="Fuentedeprrafopredeter"/>
    <w:uiPriority w:val="22"/>
    <w:qFormat/>
    <w:rsid w:val="00F73364"/>
    <w:rPr>
      <w:b/>
      <w:bCs/>
    </w:rPr>
  </w:style>
  <w:style w:type="paragraph" w:styleId="NormalWeb">
    <w:name w:val="Normal (Web)"/>
    <w:basedOn w:val="Normal"/>
    <w:uiPriority w:val="99"/>
    <w:unhideWhenUsed/>
    <w:rsid w:val="00966328"/>
    <w:pPr>
      <w:spacing w:before="100" w:beforeAutospacing="1" w:after="100" w:afterAutospacing="1"/>
    </w:pPr>
    <w:rPr>
      <w:rFonts w:ascii="Times New Roman" w:hAnsi="Times New Roman" w:cs="Times New Roman"/>
    </w:rPr>
  </w:style>
  <w:style w:type="paragraph" w:styleId="Textodebloque">
    <w:name w:val="Block Text"/>
    <w:basedOn w:val="Normal"/>
    <w:uiPriority w:val="99"/>
    <w:unhideWhenUsed/>
    <w:rsid w:val="0034521E"/>
    <w:pPr>
      <w:ind w:left="709" w:right="217"/>
      <w:jc w:val="both"/>
    </w:pPr>
    <w:rPr>
      <w:rFonts w:ascii="Verdana" w:hAnsi="Verdana" w:cs="Times New Roman"/>
      <w:sz w:val="18"/>
      <w:szCs w:val="18"/>
      <w:lang w:eastAsia="es-ES"/>
    </w:rPr>
  </w:style>
  <w:style w:type="paragraph" w:customStyle="1" w:styleId="academic-publication">
    <w:name w:val="academic-publication"/>
    <w:basedOn w:val="Normal"/>
    <w:rsid w:val="00283653"/>
    <w:pPr>
      <w:spacing w:before="100" w:beforeAutospacing="1" w:after="100" w:afterAutospacing="1"/>
    </w:pPr>
    <w:rPr>
      <w:rFonts w:ascii="Times New Roman" w:hAnsi="Times New Roman" w:cs="Times New Roman"/>
    </w:rPr>
  </w:style>
  <w:style w:type="character" w:customStyle="1" w:styleId="normalchar">
    <w:name w:val="normal__char"/>
    <w:basedOn w:val="Fuentedeprrafopredeter"/>
    <w:rsid w:val="000A6587"/>
  </w:style>
  <w:style w:type="character" w:styleId="Refdecomentario">
    <w:name w:val="annotation reference"/>
    <w:basedOn w:val="Fuentedeprrafopredeter"/>
    <w:unhideWhenUsed/>
    <w:rsid w:val="00A22407"/>
    <w:rPr>
      <w:sz w:val="16"/>
      <w:szCs w:val="16"/>
    </w:rPr>
  </w:style>
  <w:style w:type="paragraph" w:styleId="Textocomentario">
    <w:name w:val="annotation text"/>
    <w:basedOn w:val="Normal"/>
    <w:link w:val="TextocomentarioCar"/>
    <w:uiPriority w:val="99"/>
    <w:semiHidden/>
    <w:unhideWhenUsed/>
    <w:rsid w:val="00A22407"/>
    <w:rPr>
      <w:sz w:val="20"/>
      <w:szCs w:val="20"/>
    </w:rPr>
  </w:style>
  <w:style w:type="character" w:customStyle="1" w:styleId="TextocomentarioCar">
    <w:name w:val="Texto comentario Car"/>
    <w:basedOn w:val="Fuentedeprrafopredeter"/>
    <w:link w:val="Textocomentario"/>
    <w:uiPriority w:val="99"/>
    <w:semiHidden/>
    <w:rsid w:val="00A22407"/>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22407"/>
    <w:rPr>
      <w:b/>
      <w:bCs/>
    </w:rPr>
  </w:style>
  <w:style w:type="character" w:customStyle="1" w:styleId="AsuntodelcomentarioCar">
    <w:name w:val="Asunto del comentario Car"/>
    <w:basedOn w:val="TextocomentarioCar"/>
    <w:link w:val="Asuntodelcomentario"/>
    <w:uiPriority w:val="99"/>
    <w:semiHidden/>
    <w:rsid w:val="00A22407"/>
    <w:rPr>
      <w:rFonts w:ascii="Arial" w:eastAsia="Times New Roman" w:hAnsi="Arial" w:cs="Arial"/>
      <w:b/>
      <w:bCs/>
      <w:sz w:val="20"/>
      <w:szCs w:val="20"/>
      <w:lang w:eastAsia="es-MX"/>
    </w:rPr>
  </w:style>
  <w:style w:type="paragraph" w:styleId="Sangradetextonormal">
    <w:name w:val="Body Text Indent"/>
    <w:basedOn w:val="Normal"/>
    <w:link w:val="SangradetextonormalCar"/>
    <w:uiPriority w:val="99"/>
    <w:semiHidden/>
    <w:unhideWhenUsed/>
    <w:rsid w:val="00930DA7"/>
    <w:pPr>
      <w:spacing w:after="120"/>
      <w:ind w:left="283"/>
    </w:pPr>
  </w:style>
  <w:style w:type="character" w:customStyle="1" w:styleId="SangradetextonormalCar">
    <w:name w:val="Sangría de texto normal Car"/>
    <w:basedOn w:val="Fuentedeprrafopredeter"/>
    <w:link w:val="Sangradetextonormal"/>
    <w:uiPriority w:val="99"/>
    <w:semiHidden/>
    <w:rsid w:val="00930DA7"/>
    <w:rPr>
      <w:rFonts w:ascii="Arial" w:eastAsia="Times New Roman" w:hAnsi="Arial" w:cs="Arial"/>
      <w:sz w:val="24"/>
      <w:szCs w:val="24"/>
      <w:lang w:eastAsia="es-MX"/>
    </w:rPr>
  </w:style>
  <w:style w:type="table" w:styleId="Tablaconcuadrcula">
    <w:name w:val="Table Grid"/>
    <w:basedOn w:val="Tablanormal"/>
    <w:uiPriority w:val="59"/>
    <w:rsid w:val="0078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82FE2"/>
    <w:rPr>
      <w:rFonts w:asciiTheme="majorHAnsi" w:eastAsiaTheme="majorEastAsia" w:hAnsiTheme="majorHAnsi" w:cstheme="majorBidi"/>
      <w:b/>
      <w:bCs/>
      <w:color w:val="4F81BD" w:themeColor="accent1"/>
      <w:sz w:val="24"/>
      <w:szCs w:val="24"/>
      <w:lang w:eastAsia="es-MX"/>
    </w:rPr>
  </w:style>
  <w:style w:type="paragraph" w:styleId="Textoindependiente3">
    <w:name w:val="Body Text 3"/>
    <w:basedOn w:val="Normal"/>
    <w:link w:val="Textoindependiente3Car"/>
    <w:uiPriority w:val="99"/>
    <w:semiHidden/>
    <w:unhideWhenUsed/>
    <w:rsid w:val="005445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44513"/>
    <w:rPr>
      <w:rFonts w:ascii="Arial" w:eastAsia="Times New Roman" w:hAnsi="Arial" w:cs="Arial"/>
      <w:sz w:val="16"/>
      <w:szCs w:val="16"/>
      <w:lang w:eastAsia="es-MX"/>
    </w:rPr>
  </w:style>
  <w:style w:type="paragraph" w:customStyle="1" w:styleId="Default">
    <w:name w:val="Default"/>
    <w:rsid w:val="00544513"/>
    <w:pPr>
      <w:autoSpaceDE w:val="0"/>
      <w:autoSpaceDN w:val="0"/>
      <w:adjustRightInd w:val="0"/>
      <w:spacing w:after="0" w:line="240" w:lineRule="auto"/>
    </w:pPr>
    <w:rPr>
      <w:rFonts w:ascii="AIPCGK+TimesNewRoman" w:eastAsia="Calibri" w:hAnsi="AIPCGK+TimesNewRoman" w:cs="AIPCGK+TimesNewRoman"/>
      <w:color w:val="000000"/>
      <w:sz w:val="24"/>
      <w:szCs w:val="24"/>
      <w:lang w:eastAsia="es-MX"/>
    </w:rPr>
  </w:style>
  <w:style w:type="character" w:styleId="Refdenotaalpie">
    <w:name w:val="footnote reference"/>
    <w:basedOn w:val="Fuentedeprrafopredeter"/>
    <w:uiPriority w:val="99"/>
    <w:semiHidden/>
    <w:unhideWhenUsed/>
    <w:rsid w:val="001409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27"/>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581157"/>
    <w:pPr>
      <w:keepNext/>
      <w:jc w:val="right"/>
      <w:outlineLvl w:val="0"/>
    </w:pPr>
    <w:rPr>
      <w:b/>
      <w:sz w:val="22"/>
      <w:szCs w:val="20"/>
      <w:lang w:val="es-ES_tradnl"/>
    </w:rPr>
  </w:style>
  <w:style w:type="paragraph" w:styleId="Ttulo3">
    <w:name w:val="heading 3"/>
    <w:basedOn w:val="Normal"/>
    <w:next w:val="Normal"/>
    <w:link w:val="Ttulo3Car"/>
    <w:uiPriority w:val="9"/>
    <w:semiHidden/>
    <w:unhideWhenUsed/>
    <w:qFormat/>
    <w:rsid w:val="00782FE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apple-converted-space">
    <w:name w:val="apple-converted-space"/>
    <w:basedOn w:val="Fuentedeprrafopredeter"/>
    <w:rsid w:val="00D50BAD"/>
  </w:style>
  <w:style w:type="paragraph" w:styleId="Textonotapie">
    <w:name w:val="footnote text"/>
    <w:basedOn w:val="Normal"/>
    <w:link w:val="TextonotapieCar"/>
    <w:uiPriority w:val="99"/>
    <w:semiHidden/>
    <w:unhideWhenUsed/>
    <w:rsid w:val="00FE5E06"/>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E5E06"/>
    <w:rPr>
      <w:sz w:val="20"/>
      <w:szCs w:val="20"/>
    </w:rPr>
  </w:style>
  <w:style w:type="paragraph" w:styleId="Textonotaalfinal">
    <w:name w:val="endnote text"/>
    <w:basedOn w:val="Normal"/>
    <w:link w:val="TextonotaalfinalCar"/>
    <w:uiPriority w:val="99"/>
    <w:semiHidden/>
    <w:unhideWhenUsed/>
    <w:rsid w:val="00556BAE"/>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556BAE"/>
    <w:rPr>
      <w:sz w:val="20"/>
      <w:szCs w:val="20"/>
    </w:rPr>
  </w:style>
  <w:style w:type="character" w:styleId="Refdenotaalfinal">
    <w:name w:val="endnote reference"/>
    <w:basedOn w:val="Fuentedeprrafopredeter"/>
    <w:uiPriority w:val="99"/>
    <w:semiHidden/>
    <w:unhideWhenUsed/>
    <w:rsid w:val="00556BAE"/>
    <w:rPr>
      <w:vertAlign w:val="superscript"/>
    </w:rPr>
  </w:style>
  <w:style w:type="character" w:styleId="Textoennegrita">
    <w:name w:val="Strong"/>
    <w:basedOn w:val="Fuentedeprrafopredeter"/>
    <w:uiPriority w:val="22"/>
    <w:qFormat/>
    <w:rsid w:val="00F73364"/>
    <w:rPr>
      <w:b/>
      <w:bCs/>
    </w:rPr>
  </w:style>
  <w:style w:type="paragraph" w:styleId="NormalWeb">
    <w:name w:val="Normal (Web)"/>
    <w:basedOn w:val="Normal"/>
    <w:uiPriority w:val="99"/>
    <w:unhideWhenUsed/>
    <w:rsid w:val="00966328"/>
    <w:pPr>
      <w:spacing w:before="100" w:beforeAutospacing="1" w:after="100" w:afterAutospacing="1"/>
    </w:pPr>
    <w:rPr>
      <w:rFonts w:ascii="Times New Roman" w:hAnsi="Times New Roman" w:cs="Times New Roman"/>
    </w:rPr>
  </w:style>
  <w:style w:type="paragraph" w:styleId="Textodebloque">
    <w:name w:val="Block Text"/>
    <w:basedOn w:val="Normal"/>
    <w:uiPriority w:val="99"/>
    <w:unhideWhenUsed/>
    <w:rsid w:val="0034521E"/>
    <w:pPr>
      <w:ind w:left="709" w:right="217"/>
      <w:jc w:val="both"/>
    </w:pPr>
    <w:rPr>
      <w:rFonts w:ascii="Verdana" w:hAnsi="Verdana" w:cs="Times New Roman"/>
      <w:sz w:val="18"/>
      <w:szCs w:val="18"/>
      <w:lang w:eastAsia="es-ES"/>
    </w:rPr>
  </w:style>
  <w:style w:type="paragraph" w:customStyle="1" w:styleId="academic-publication">
    <w:name w:val="academic-publication"/>
    <w:basedOn w:val="Normal"/>
    <w:rsid w:val="00283653"/>
    <w:pPr>
      <w:spacing w:before="100" w:beforeAutospacing="1" w:after="100" w:afterAutospacing="1"/>
    </w:pPr>
    <w:rPr>
      <w:rFonts w:ascii="Times New Roman" w:hAnsi="Times New Roman" w:cs="Times New Roman"/>
    </w:rPr>
  </w:style>
  <w:style w:type="character" w:customStyle="1" w:styleId="normalchar">
    <w:name w:val="normal__char"/>
    <w:basedOn w:val="Fuentedeprrafopredeter"/>
    <w:rsid w:val="000A6587"/>
  </w:style>
  <w:style w:type="character" w:styleId="Refdecomentario">
    <w:name w:val="annotation reference"/>
    <w:basedOn w:val="Fuentedeprrafopredeter"/>
    <w:unhideWhenUsed/>
    <w:rsid w:val="00A22407"/>
    <w:rPr>
      <w:sz w:val="16"/>
      <w:szCs w:val="16"/>
    </w:rPr>
  </w:style>
  <w:style w:type="paragraph" w:styleId="Textocomentario">
    <w:name w:val="annotation text"/>
    <w:basedOn w:val="Normal"/>
    <w:link w:val="TextocomentarioCar"/>
    <w:uiPriority w:val="99"/>
    <w:semiHidden/>
    <w:unhideWhenUsed/>
    <w:rsid w:val="00A22407"/>
    <w:rPr>
      <w:sz w:val="20"/>
      <w:szCs w:val="20"/>
    </w:rPr>
  </w:style>
  <w:style w:type="character" w:customStyle="1" w:styleId="TextocomentarioCar">
    <w:name w:val="Texto comentario Car"/>
    <w:basedOn w:val="Fuentedeprrafopredeter"/>
    <w:link w:val="Textocomentario"/>
    <w:uiPriority w:val="99"/>
    <w:semiHidden/>
    <w:rsid w:val="00A22407"/>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22407"/>
    <w:rPr>
      <w:b/>
      <w:bCs/>
    </w:rPr>
  </w:style>
  <w:style w:type="character" w:customStyle="1" w:styleId="AsuntodelcomentarioCar">
    <w:name w:val="Asunto del comentario Car"/>
    <w:basedOn w:val="TextocomentarioCar"/>
    <w:link w:val="Asuntodelcomentario"/>
    <w:uiPriority w:val="99"/>
    <w:semiHidden/>
    <w:rsid w:val="00A22407"/>
    <w:rPr>
      <w:rFonts w:ascii="Arial" w:eastAsia="Times New Roman" w:hAnsi="Arial" w:cs="Arial"/>
      <w:b/>
      <w:bCs/>
      <w:sz w:val="20"/>
      <w:szCs w:val="20"/>
      <w:lang w:eastAsia="es-MX"/>
    </w:rPr>
  </w:style>
  <w:style w:type="paragraph" w:styleId="Sangradetextonormal">
    <w:name w:val="Body Text Indent"/>
    <w:basedOn w:val="Normal"/>
    <w:link w:val="SangradetextonormalCar"/>
    <w:uiPriority w:val="99"/>
    <w:semiHidden/>
    <w:unhideWhenUsed/>
    <w:rsid w:val="00930DA7"/>
    <w:pPr>
      <w:spacing w:after="120"/>
      <w:ind w:left="283"/>
    </w:pPr>
  </w:style>
  <w:style w:type="character" w:customStyle="1" w:styleId="SangradetextonormalCar">
    <w:name w:val="Sangría de texto normal Car"/>
    <w:basedOn w:val="Fuentedeprrafopredeter"/>
    <w:link w:val="Sangradetextonormal"/>
    <w:uiPriority w:val="99"/>
    <w:semiHidden/>
    <w:rsid w:val="00930DA7"/>
    <w:rPr>
      <w:rFonts w:ascii="Arial" w:eastAsia="Times New Roman" w:hAnsi="Arial" w:cs="Arial"/>
      <w:sz w:val="24"/>
      <w:szCs w:val="24"/>
      <w:lang w:eastAsia="es-MX"/>
    </w:rPr>
  </w:style>
  <w:style w:type="table" w:styleId="Tablaconcuadrcula">
    <w:name w:val="Table Grid"/>
    <w:basedOn w:val="Tablanormal"/>
    <w:uiPriority w:val="59"/>
    <w:rsid w:val="0078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82FE2"/>
    <w:rPr>
      <w:rFonts w:asciiTheme="majorHAnsi" w:eastAsiaTheme="majorEastAsia" w:hAnsiTheme="majorHAnsi" w:cstheme="majorBidi"/>
      <w:b/>
      <w:bCs/>
      <w:color w:val="4F81BD" w:themeColor="accent1"/>
      <w:sz w:val="24"/>
      <w:szCs w:val="24"/>
      <w:lang w:eastAsia="es-MX"/>
    </w:rPr>
  </w:style>
  <w:style w:type="paragraph" w:styleId="Textoindependiente3">
    <w:name w:val="Body Text 3"/>
    <w:basedOn w:val="Normal"/>
    <w:link w:val="Textoindependiente3Car"/>
    <w:uiPriority w:val="99"/>
    <w:semiHidden/>
    <w:unhideWhenUsed/>
    <w:rsid w:val="005445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44513"/>
    <w:rPr>
      <w:rFonts w:ascii="Arial" w:eastAsia="Times New Roman" w:hAnsi="Arial" w:cs="Arial"/>
      <w:sz w:val="16"/>
      <w:szCs w:val="16"/>
      <w:lang w:eastAsia="es-MX"/>
    </w:rPr>
  </w:style>
  <w:style w:type="paragraph" w:customStyle="1" w:styleId="Default">
    <w:name w:val="Default"/>
    <w:rsid w:val="00544513"/>
    <w:pPr>
      <w:autoSpaceDE w:val="0"/>
      <w:autoSpaceDN w:val="0"/>
      <w:adjustRightInd w:val="0"/>
      <w:spacing w:after="0" w:line="240" w:lineRule="auto"/>
    </w:pPr>
    <w:rPr>
      <w:rFonts w:ascii="AIPCGK+TimesNewRoman" w:eastAsia="Calibri" w:hAnsi="AIPCGK+TimesNewRoman" w:cs="AIPCGK+TimesNewRoman"/>
      <w:color w:val="000000"/>
      <w:sz w:val="24"/>
      <w:szCs w:val="24"/>
      <w:lang w:eastAsia="es-MX"/>
    </w:rPr>
  </w:style>
  <w:style w:type="character" w:styleId="Refdenotaalpie">
    <w:name w:val="footnote reference"/>
    <w:basedOn w:val="Fuentedeprrafopredeter"/>
    <w:uiPriority w:val="99"/>
    <w:semiHidden/>
    <w:unhideWhenUsed/>
    <w:rsid w:val="001409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2034">
      <w:bodyDiv w:val="1"/>
      <w:marLeft w:val="0"/>
      <w:marRight w:val="0"/>
      <w:marTop w:val="0"/>
      <w:marBottom w:val="0"/>
      <w:divBdr>
        <w:top w:val="none" w:sz="0" w:space="0" w:color="auto"/>
        <w:left w:val="none" w:sz="0" w:space="0" w:color="auto"/>
        <w:bottom w:val="none" w:sz="0" w:space="0" w:color="auto"/>
        <w:right w:val="none" w:sz="0" w:space="0" w:color="auto"/>
      </w:divBdr>
    </w:div>
    <w:div w:id="117067754">
      <w:bodyDiv w:val="1"/>
      <w:marLeft w:val="0"/>
      <w:marRight w:val="0"/>
      <w:marTop w:val="0"/>
      <w:marBottom w:val="0"/>
      <w:divBdr>
        <w:top w:val="none" w:sz="0" w:space="0" w:color="auto"/>
        <w:left w:val="none" w:sz="0" w:space="0" w:color="auto"/>
        <w:bottom w:val="none" w:sz="0" w:space="0" w:color="auto"/>
        <w:right w:val="none" w:sz="0" w:space="0" w:color="auto"/>
      </w:divBdr>
    </w:div>
    <w:div w:id="163860680">
      <w:bodyDiv w:val="1"/>
      <w:marLeft w:val="0"/>
      <w:marRight w:val="0"/>
      <w:marTop w:val="0"/>
      <w:marBottom w:val="0"/>
      <w:divBdr>
        <w:top w:val="none" w:sz="0" w:space="0" w:color="auto"/>
        <w:left w:val="none" w:sz="0" w:space="0" w:color="auto"/>
        <w:bottom w:val="none" w:sz="0" w:space="0" w:color="auto"/>
        <w:right w:val="none" w:sz="0" w:space="0" w:color="auto"/>
      </w:divBdr>
    </w:div>
    <w:div w:id="252056730">
      <w:bodyDiv w:val="1"/>
      <w:marLeft w:val="0"/>
      <w:marRight w:val="0"/>
      <w:marTop w:val="0"/>
      <w:marBottom w:val="0"/>
      <w:divBdr>
        <w:top w:val="none" w:sz="0" w:space="0" w:color="auto"/>
        <w:left w:val="none" w:sz="0" w:space="0" w:color="auto"/>
        <w:bottom w:val="none" w:sz="0" w:space="0" w:color="auto"/>
        <w:right w:val="none" w:sz="0" w:space="0" w:color="auto"/>
      </w:divBdr>
    </w:div>
    <w:div w:id="325715616">
      <w:bodyDiv w:val="1"/>
      <w:marLeft w:val="0"/>
      <w:marRight w:val="0"/>
      <w:marTop w:val="0"/>
      <w:marBottom w:val="0"/>
      <w:divBdr>
        <w:top w:val="none" w:sz="0" w:space="0" w:color="auto"/>
        <w:left w:val="none" w:sz="0" w:space="0" w:color="auto"/>
        <w:bottom w:val="none" w:sz="0" w:space="0" w:color="auto"/>
        <w:right w:val="none" w:sz="0" w:space="0" w:color="auto"/>
      </w:divBdr>
    </w:div>
    <w:div w:id="510143233">
      <w:bodyDiv w:val="1"/>
      <w:marLeft w:val="0"/>
      <w:marRight w:val="0"/>
      <w:marTop w:val="0"/>
      <w:marBottom w:val="0"/>
      <w:divBdr>
        <w:top w:val="none" w:sz="0" w:space="0" w:color="auto"/>
        <w:left w:val="none" w:sz="0" w:space="0" w:color="auto"/>
        <w:bottom w:val="none" w:sz="0" w:space="0" w:color="auto"/>
        <w:right w:val="none" w:sz="0" w:space="0" w:color="auto"/>
      </w:divBdr>
    </w:div>
    <w:div w:id="567767836">
      <w:bodyDiv w:val="1"/>
      <w:marLeft w:val="0"/>
      <w:marRight w:val="0"/>
      <w:marTop w:val="0"/>
      <w:marBottom w:val="0"/>
      <w:divBdr>
        <w:top w:val="none" w:sz="0" w:space="0" w:color="auto"/>
        <w:left w:val="none" w:sz="0" w:space="0" w:color="auto"/>
        <w:bottom w:val="none" w:sz="0" w:space="0" w:color="auto"/>
        <w:right w:val="none" w:sz="0" w:space="0" w:color="auto"/>
      </w:divBdr>
    </w:div>
    <w:div w:id="734740204">
      <w:bodyDiv w:val="1"/>
      <w:marLeft w:val="0"/>
      <w:marRight w:val="0"/>
      <w:marTop w:val="0"/>
      <w:marBottom w:val="0"/>
      <w:divBdr>
        <w:top w:val="none" w:sz="0" w:space="0" w:color="auto"/>
        <w:left w:val="none" w:sz="0" w:space="0" w:color="auto"/>
        <w:bottom w:val="none" w:sz="0" w:space="0" w:color="auto"/>
        <w:right w:val="none" w:sz="0" w:space="0" w:color="auto"/>
      </w:divBdr>
    </w:div>
    <w:div w:id="790587188">
      <w:bodyDiv w:val="1"/>
      <w:marLeft w:val="0"/>
      <w:marRight w:val="0"/>
      <w:marTop w:val="0"/>
      <w:marBottom w:val="0"/>
      <w:divBdr>
        <w:top w:val="none" w:sz="0" w:space="0" w:color="auto"/>
        <w:left w:val="none" w:sz="0" w:space="0" w:color="auto"/>
        <w:bottom w:val="none" w:sz="0" w:space="0" w:color="auto"/>
        <w:right w:val="none" w:sz="0" w:space="0" w:color="auto"/>
      </w:divBdr>
    </w:div>
    <w:div w:id="1085032862">
      <w:bodyDiv w:val="1"/>
      <w:marLeft w:val="0"/>
      <w:marRight w:val="0"/>
      <w:marTop w:val="0"/>
      <w:marBottom w:val="0"/>
      <w:divBdr>
        <w:top w:val="none" w:sz="0" w:space="0" w:color="auto"/>
        <w:left w:val="none" w:sz="0" w:space="0" w:color="auto"/>
        <w:bottom w:val="none" w:sz="0" w:space="0" w:color="auto"/>
        <w:right w:val="none" w:sz="0" w:space="0" w:color="auto"/>
      </w:divBdr>
      <w:divsChild>
        <w:div w:id="209315">
          <w:marLeft w:val="0"/>
          <w:marRight w:val="0"/>
          <w:marTop w:val="0"/>
          <w:marBottom w:val="0"/>
          <w:divBdr>
            <w:top w:val="none" w:sz="0" w:space="0" w:color="auto"/>
            <w:left w:val="none" w:sz="0" w:space="0" w:color="auto"/>
            <w:bottom w:val="none" w:sz="0" w:space="0" w:color="auto"/>
            <w:right w:val="none" w:sz="0" w:space="0" w:color="auto"/>
          </w:divBdr>
          <w:divsChild>
            <w:div w:id="1902791041">
              <w:marLeft w:val="0"/>
              <w:marRight w:val="0"/>
              <w:marTop w:val="0"/>
              <w:marBottom w:val="0"/>
              <w:divBdr>
                <w:top w:val="none" w:sz="0" w:space="0" w:color="auto"/>
                <w:left w:val="none" w:sz="0" w:space="0" w:color="auto"/>
                <w:bottom w:val="none" w:sz="0" w:space="0" w:color="auto"/>
                <w:right w:val="none" w:sz="0" w:space="0" w:color="auto"/>
              </w:divBdr>
              <w:divsChild>
                <w:div w:id="1492483187">
                  <w:marLeft w:val="0"/>
                  <w:marRight w:val="0"/>
                  <w:marTop w:val="0"/>
                  <w:marBottom w:val="0"/>
                  <w:divBdr>
                    <w:top w:val="none" w:sz="0" w:space="0" w:color="auto"/>
                    <w:left w:val="none" w:sz="0" w:space="0" w:color="auto"/>
                    <w:bottom w:val="none" w:sz="0" w:space="0" w:color="auto"/>
                    <w:right w:val="none" w:sz="0" w:space="0" w:color="auto"/>
                  </w:divBdr>
                  <w:divsChild>
                    <w:div w:id="63724022">
                      <w:marLeft w:val="0"/>
                      <w:marRight w:val="0"/>
                      <w:marTop w:val="0"/>
                      <w:marBottom w:val="0"/>
                      <w:divBdr>
                        <w:top w:val="none" w:sz="0" w:space="0" w:color="auto"/>
                        <w:left w:val="none" w:sz="0" w:space="0" w:color="auto"/>
                        <w:bottom w:val="none" w:sz="0" w:space="0" w:color="auto"/>
                        <w:right w:val="none" w:sz="0" w:space="0" w:color="auto"/>
                      </w:divBdr>
                      <w:divsChild>
                        <w:div w:id="753628682">
                          <w:marLeft w:val="0"/>
                          <w:marRight w:val="0"/>
                          <w:marTop w:val="0"/>
                          <w:marBottom w:val="0"/>
                          <w:divBdr>
                            <w:top w:val="none" w:sz="0" w:space="0" w:color="auto"/>
                            <w:left w:val="none" w:sz="0" w:space="0" w:color="auto"/>
                            <w:bottom w:val="none" w:sz="0" w:space="0" w:color="auto"/>
                            <w:right w:val="none" w:sz="0" w:space="0" w:color="auto"/>
                          </w:divBdr>
                          <w:divsChild>
                            <w:div w:id="1101610483">
                              <w:marLeft w:val="0"/>
                              <w:marRight w:val="0"/>
                              <w:marTop w:val="0"/>
                              <w:marBottom w:val="0"/>
                              <w:divBdr>
                                <w:top w:val="none" w:sz="0" w:space="0" w:color="auto"/>
                                <w:left w:val="none" w:sz="0" w:space="0" w:color="auto"/>
                                <w:bottom w:val="none" w:sz="0" w:space="0" w:color="auto"/>
                                <w:right w:val="none" w:sz="0" w:space="0" w:color="auto"/>
                              </w:divBdr>
                              <w:divsChild>
                                <w:div w:id="413934032">
                                  <w:marLeft w:val="0"/>
                                  <w:marRight w:val="0"/>
                                  <w:marTop w:val="0"/>
                                  <w:marBottom w:val="0"/>
                                  <w:divBdr>
                                    <w:top w:val="none" w:sz="0" w:space="0" w:color="auto"/>
                                    <w:left w:val="none" w:sz="0" w:space="0" w:color="auto"/>
                                    <w:bottom w:val="none" w:sz="0" w:space="0" w:color="auto"/>
                                    <w:right w:val="none" w:sz="0" w:space="0" w:color="auto"/>
                                  </w:divBdr>
                                  <w:divsChild>
                                    <w:div w:id="647590283">
                                      <w:marLeft w:val="0"/>
                                      <w:marRight w:val="0"/>
                                      <w:marTop w:val="0"/>
                                      <w:marBottom w:val="0"/>
                                      <w:divBdr>
                                        <w:top w:val="none" w:sz="0" w:space="0" w:color="auto"/>
                                        <w:left w:val="none" w:sz="0" w:space="0" w:color="auto"/>
                                        <w:bottom w:val="none" w:sz="0" w:space="0" w:color="auto"/>
                                        <w:right w:val="none" w:sz="0" w:space="0" w:color="auto"/>
                                      </w:divBdr>
                                      <w:divsChild>
                                        <w:div w:id="89550343">
                                          <w:marLeft w:val="0"/>
                                          <w:marRight w:val="0"/>
                                          <w:marTop w:val="0"/>
                                          <w:marBottom w:val="0"/>
                                          <w:divBdr>
                                            <w:top w:val="none" w:sz="0" w:space="0" w:color="auto"/>
                                            <w:left w:val="none" w:sz="0" w:space="0" w:color="auto"/>
                                            <w:bottom w:val="none" w:sz="0" w:space="0" w:color="auto"/>
                                            <w:right w:val="none" w:sz="0" w:space="0" w:color="auto"/>
                                          </w:divBdr>
                                          <w:divsChild>
                                            <w:div w:id="1136988385">
                                              <w:marLeft w:val="0"/>
                                              <w:marRight w:val="0"/>
                                              <w:marTop w:val="0"/>
                                              <w:marBottom w:val="0"/>
                                              <w:divBdr>
                                                <w:top w:val="single" w:sz="12" w:space="2" w:color="FFFFCC"/>
                                                <w:left w:val="single" w:sz="12" w:space="2" w:color="FFFFCC"/>
                                                <w:bottom w:val="single" w:sz="12" w:space="2" w:color="FFFFCC"/>
                                                <w:right w:val="single" w:sz="12" w:space="0" w:color="FFFFCC"/>
                                              </w:divBdr>
                                              <w:divsChild>
                                                <w:div w:id="136649345">
                                                  <w:marLeft w:val="0"/>
                                                  <w:marRight w:val="0"/>
                                                  <w:marTop w:val="0"/>
                                                  <w:marBottom w:val="0"/>
                                                  <w:divBdr>
                                                    <w:top w:val="none" w:sz="0" w:space="0" w:color="auto"/>
                                                    <w:left w:val="none" w:sz="0" w:space="0" w:color="auto"/>
                                                    <w:bottom w:val="none" w:sz="0" w:space="0" w:color="auto"/>
                                                    <w:right w:val="none" w:sz="0" w:space="0" w:color="auto"/>
                                                  </w:divBdr>
                                                  <w:divsChild>
                                                    <w:div w:id="2036226171">
                                                      <w:marLeft w:val="0"/>
                                                      <w:marRight w:val="0"/>
                                                      <w:marTop w:val="0"/>
                                                      <w:marBottom w:val="0"/>
                                                      <w:divBdr>
                                                        <w:top w:val="none" w:sz="0" w:space="0" w:color="auto"/>
                                                        <w:left w:val="none" w:sz="0" w:space="0" w:color="auto"/>
                                                        <w:bottom w:val="none" w:sz="0" w:space="0" w:color="auto"/>
                                                        <w:right w:val="none" w:sz="0" w:space="0" w:color="auto"/>
                                                      </w:divBdr>
                                                      <w:divsChild>
                                                        <w:div w:id="1402289489">
                                                          <w:marLeft w:val="0"/>
                                                          <w:marRight w:val="0"/>
                                                          <w:marTop w:val="0"/>
                                                          <w:marBottom w:val="0"/>
                                                          <w:divBdr>
                                                            <w:top w:val="none" w:sz="0" w:space="0" w:color="auto"/>
                                                            <w:left w:val="none" w:sz="0" w:space="0" w:color="auto"/>
                                                            <w:bottom w:val="none" w:sz="0" w:space="0" w:color="auto"/>
                                                            <w:right w:val="none" w:sz="0" w:space="0" w:color="auto"/>
                                                          </w:divBdr>
                                                          <w:divsChild>
                                                            <w:div w:id="1012142146">
                                                              <w:marLeft w:val="0"/>
                                                              <w:marRight w:val="0"/>
                                                              <w:marTop w:val="0"/>
                                                              <w:marBottom w:val="0"/>
                                                              <w:divBdr>
                                                                <w:top w:val="none" w:sz="0" w:space="0" w:color="auto"/>
                                                                <w:left w:val="none" w:sz="0" w:space="0" w:color="auto"/>
                                                                <w:bottom w:val="none" w:sz="0" w:space="0" w:color="auto"/>
                                                                <w:right w:val="none" w:sz="0" w:space="0" w:color="auto"/>
                                                              </w:divBdr>
                                                              <w:divsChild>
                                                                <w:div w:id="670833454">
                                                                  <w:marLeft w:val="0"/>
                                                                  <w:marRight w:val="0"/>
                                                                  <w:marTop w:val="0"/>
                                                                  <w:marBottom w:val="0"/>
                                                                  <w:divBdr>
                                                                    <w:top w:val="none" w:sz="0" w:space="0" w:color="auto"/>
                                                                    <w:left w:val="none" w:sz="0" w:space="0" w:color="auto"/>
                                                                    <w:bottom w:val="none" w:sz="0" w:space="0" w:color="auto"/>
                                                                    <w:right w:val="none" w:sz="0" w:space="0" w:color="auto"/>
                                                                  </w:divBdr>
                                                                  <w:divsChild>
                                                                    <w:div w:id="1462724837">
                                                                      <w:marLeft w:val="0"/>
                                                                      <w:marRight w:val="0"/>
                                                                      <w:marTop w:val="0"/>
                                                                      <w:marBottom w:val="0"/>
                                                                      <w:divBdr>
                                                                        <w:top w:val="none" w:sz="0" w:space="0" w:color="auto"/>
                                                                        <w:left w:val="none" w:sz="0" w:space="0" w:color="auto"/>
                                                                        <w:bottom w:val="none" w:sz="0" w:space="0" w:color="auto"/>
                                                                        <w:right w:val="none" w:sz="0" w:space="0" w:color="auto"/>
                                                                      </w:divBdr>
                                                                      <w:divsChild>
                                                                        <w:div w:id="972639053">
                                                                          <w:marLeft w:val="0"/>
                                                                          <w:marRight w:val="0"/>
                                                                          <w:marTop w:val="0"/>
                                                                          <w:marBottom w:val="0"/>
                                                                          <w:divBdr>
                                                                            <w:top w:val="none" w:sz="0" w:space="0" w:color="auto"/>
                                                                            <w:left w:val="none" w:sz="0" w:space="0" w:color="auto"/>
                                                                            <w:bottom w:val="none" w:sz="0" w:space="0" w:color="auto"/>
                                                                            <w:right w:val="none" w:sz="0" w:space="0" w:color="auto"/>
                                                                          </w:divBdr>
                                                                          <w:divsChild>
                                                                            <w:div w:id="380640016">
                                                                              <w:marLeft w:val="0"/>
                                                                              <w:marRight w:val="0"/>
                                                                              <w:marTop w:val="0"/>
                                                                              <w:marBottom w:val="0"/>
                                                                              <w:divBdr>
                                                                                <w:top w:val="none" w:sz="0" w:space="0" w:color="auto"/>
                                                                                <w:left w:val="none" w:sz="0" w:space="0" w:color="auto"/>
                                                                                <w:bottom w:val="none" w:sz="0" w:space="0" w:color="auto"/>
                                                                                <w:right w:val="none" w:sz="0" w:space="0" w:color="auto"/>
                                                                              </w:divBdr>
                                                                              <w:divsChild>
                                                                                <w:div w:id="1347245046">
                                                                                  <w:marLeft w:val="0"/>
                                                                                  <w:marRight w:val="0"/>
                                                                                  <w:marTop w:val="0"/>
                                                                                  <w:marBottom w:val="0"/>
                                                                                  <w:divBdr>
                                                                                    <w:top w:val="none" w:sz="0" w:space="0" w:color="auto"/>
                                                                                    <w:left w:val="none" w:sz="0" w:space="0" w:color="auto"/>
                                                                                    <w:bottom w:val="none" w:sz="0" w:space="0" w:color="auto"/>
                                                                                    <w:right w:val="none" w:sz="0" w:space="0" w:color="auto"/>
                                                                                  </w:divBdr>
                                                                                  <w:divsChild>
                                                                                    <w:div w:id="36899653">
                                                                                      <w:marLeft w:val="0"/>
                                                                                      <w:marRight w:val="0"/>
                                                                                      <w:marTop w:val="0"/>
                                                                                      <w:marBottom w:val="0"/>
                                                                                      <w:divBdr>
                                                                                        <w:top w:val="none" w:sz="0" w:space="0" w:color="auto"/>
                                                                                        <w:left w:val="none" w:sz="0" w:space="0" w:color="auto"/>
                                                                                        <w:bottom w:val="none" w:sz="0" w:space="0" w:color="auto"/>
                                                                                        <w:right w:val="none" w:sz="0" w:space="0" w:color="auto"/>
                                                                                      </w:divBdr>
                                                                                      <w:divsChild>
                                                                                        <w:div w:id="548343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234048055">
                                                                                              <w:marLeft w:val="0"/>
                                                                                              <w:marRight w:val="0"/>
                                                                                              <w:marTop w:val="0"/>
                                                                                              <w:marBottom w:val="0"/>
                                                                                              <w:divBdr>
                                                                                                <w:top w:val="none" w:sz="0" w:space="0" w:color="auto"/>
                                                                                                <w:left w:val="none" w:sz="0" w:space="0" w:color="auto"/>
                                                                                                <w:bottom w:val="none" w:sz="0" w:space="0" w:color="auto"/>
                                                                                                <w:right w:val="none" w:sz="0" w:space="0" w:color="auto"/>
                                                                                              </w:divBdr>
                                                                                              <w:divsChild>
                                                                                                <w:div w:id="116222275">
                                                                                                  <w:marLeft w:val="0"/>
                                                                                                  <w:marRight w:val="0"/>
                                                                                                  <w:marTop w:val="0"/>
                                                                                                  <w:marBottom w:val="0"/>
                                                                                                  <w:divBdr>
                                                                                                    <w:top w:val="none" w:sz="0" w:space="0" w:color="auto"/>
                                                                                                    <w:left w:val="none" w:sz="0" w:space="0" w:color="auto"/>
                                                                                                    <w:bottom w:val="none" w:sz="0" w:space="0" w:color="auto"/>
                                                                                                    <w:right w:val="none" w:sz="0" w:space="0" w:color="auto"/>
                                                                                                  </w:divBdr>
                                                                                                  <w:divsChild>
                                                                                                    <w:div w:id="1059284028">
                                                                                                      <w:marLeft w:val="0"/>
                                                                                                      <w:marRight w:val="0"/>
                                                                                                      <w:marTop w:val="0"/>
                                                                                                      <w:marBottom w:val="0"/>
                                                                                                      <w:divBdr>
                                                                                                        <w:top w:val="none" w:sz="0" w:space="0" w:color="auto"/>
                                                                                                        <w:left w:val="none" w:sz="0" w:space="0" w:color="auto"/>
                                                                                                        <w:bottom w:val="none" w:sz="0" w:space="0" w:color="auto"/>
                                                                                                        <w:right w:val="none" w:sz="0" w:space="0" w:color="auto"/>
                                                                                                      </w:divBdr>
                                                                                                      <w:divsChild>
                                                                                                        <w:div w:id="472724322">
                                                                                                          <w:marLeft w:val="0"/>
                                                                                                          <w:marRight w:val="0"/>
                                                                                                          <w:marTop w:val="0"/>
                                                                                                          <w:marBottom w:val="0"/>
                                                                                                          <w:divBdr>
                                                                                                            <w:top w:val="none" w:sz="0" w:space="0" w:color="auto"/>
                                                                                                            <w:left w:val="none" w:sz="0" w:space="0" w:color="auto"/>
                                                                                                            <w:bottom w:val="none" w:sz="0" w:space="0" w:color="auto"/>
                                                                                                            <w:right w:val="none" w:sz="0" w:space="0" w:color="auto"/>
                                                                                                          </w:divBdr>
                                                                                                          <w:divsChild>
                                                                                                            <w:div w:id="1042941746">
                                                                                                              <w:marLeft w:val="0"/>
                                                                                                              <w:marRight w:val="0"/>
                                                                                                              <w:marTop w:val="0"/>
                                                                                                              <w:marBottom w:val="0"/>
                                                                                                              <w:divBdr>
                                                                                                                <w:top w:val="single" w:sz="2" w:space="4" w:color="D8D8D8"/>
                                                                                                                <w:left w:val="single" w:sz="2" w:space="0" w:color="D8D8D8"/>
                                                                                                                <w:bottom w:val="single" w:sz="2" w:space="4" w:color="D8D8D8"/>
                                                                                                                <w:right w:val="single" w:sz="2" w:space="0" w:color="D8D8D8"/>
                                                                                                              </w:divBdr>
                                                                                                              <w:divsChild>
                                                                                                                <w:div w:id="622274010">
                                                                                                                  <w:marLeft w:val="225"/>
                                                                                                                  <w:marRight w:val="225"/>
                                                                                                                  <w:marTop w:val="75"/>
                                                                                                                  <w:marBottom w:val="75"/>
                                                                                                                  <w:divBdr>
                                                                                                                    <w:top w:val="none" w:sz="0" w:space="0" w:color="auto"/>
                                                                                                                    <w:left w:val="none" w:sz="0" w:space="0" w:color="auto"/>
                                                                                                                    <w:bottom w:val="none" w:sz="0" w:space="0" w:color="auto"/>
                                                                                                                    <w:right w:val="none" w:sz="0" w:space="0" w:color="auto"/>
                                                                                                                  </w:divBdr>
                                                                                                                  <w:divsChild>
                                                                                                                    <w:div w:id="823736788">
                                                                                                                      <w:marLeft w:val="0"/>
                                                                                                                      <w:marRight w:val="0"/>
                                                                                                                      <w:marTop w:val="0"/>
                                                                                                                      <w:marBottom w:val="0"/>
                                                                                                                      <w:divBdr>
                                                                                                                        <w:top w:val="single" w:sz="6" w:space="0" w:color="auto"/>
                                                                                                                        <w:left w:val="single" w:sz="6" w:space="0" w:color="auto"/>
                                                                                                                        <w:bottom w:val="single" w:sz="6" w:space="0" w:color="auto"/>
                                                                                                                        <w:right w:val="single" w:sz="6" w:space="0" w:color="auto"/>
                                                                                                                      </w:divBdr>
                                                                                                                      <w:divsChild>
                                                                                                                        <w:div w:id="1122960846">
                                                                                                                          <w:marLeft w:val="0"/>
                                                                                                                          <w:marRight w:val="0"/>
                                                                                                                          <w:marTop w:val="0"/>
                                                                                                                          <w:marBottom w:val="0"/>
                                                                                                                          <w:divBdr>
                                                                                                                            <w:top w:val="none" w:sz="0" w:space="0" w:color="auto"/>
                                                                                                                            <w:left w:val="none" w:sz="0" w:space="0" w:color="auto"/>
                                                                                                                            <w:bottom w:val="none" w:sz="0" w:space="0" w:color="auto"/>
                                                                                                                            <w:right w:val="none" w:sz="0" w:space="0" w:color="auto"/>
                                                                                                                          </w:divBdr>
                                                                                                                          <w:divsChild>
                                                                                                                            <w:div w:id="1654288887">
                                                                                                                              <w:marLeft w:val="0"/>
                                                                                                                              <w:marRight w:val="0"/>
                                                                                                                              <w:marTop w:val="0"/>
                                                                                                                              <w:marBottom w:val="0"/>
                                                                                                                              <w:divBdr>
                                                                                                                                <w:top w:val="none" w:sz="0" w:space="0" w:color="auto"/>
                                                                                                                                <w:left w:val="none" w:sz="0" w:space="0" w:color="auto"/>
                                                                                                                                <w:bottom w:val="none" w:sz="0" w:space="0" w:color="auto"/>
                                                                                                                                <w:right w:val="none" w:sz="0" w:space="0" w:color="auto"/>
                                                                                                                              </w:divBdr>
                                                                                                                              <w:divsChild>
                                                                                                                                <w:div w:id="577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834136">
      <w:bodyDiv w:val="1"/>
      <w:marLeft w:val="0"/>
      <w:marRight w:val="0"/>
      <w:marTop w:val="0"/>
      <w:marBottom w:val="0"/>
      <w:divBdr>
        <w:top w:val="none" w:sz="0" w:space="0" w:color="auto"/>
        <w:left w:val="none" w:sz="0" w:space="0" w:color="auto"/>
        <w:bottom w:val="none" w:sz="0" w:space="0" w:color="auto"/>
        <w:right w:val="none" w:sz="0" w:space="0" w:color="auto"/>
      </w:divBdr>
    </w:div>
    <w:div w:id="1181242249">
      <w:bodyDiv w:val="1"/>
      <w:marLeft w:val="0"/>
      <w:marRight w:val="0"/>
      <w:marTop w:val="0"/>
      <w:marBottom w:val="0"/>
      <w:divBdr>
        <w:top w:val="none" w:sz="0" w:space="0" w:color="auto"/>
        <w:left w:val="none" w:sz="0" w:space="0" w:color="auto"/>
        <w:bottom w:val="none" w:sz="0" w:space="0" w:color="auto"/>
        <w:right w:val="none" w:sz="0" w:space="0" w:color="auto"/>
      </w:divBdr>
    </w:div>
    <w:div w:id="1281498152">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43161086">
      <w:bodyDiv w:val="1"/>
      <w:marLeft w:val="0"/>
      <w:marRight w:val="0"/>
      <w:marTop w:val="0"/>
      <w:marBottom w:val="0"/>
      <w:divBdr>
        <w:top w:val="none" w:sz="0" w:space="0" w:color="auto"/>
        <w:left w:val="none" w:sz="0" w:space="0" w:color="auto"/>
        <w:bottom w:val="none" w:sz="0" w:space="0" w:color="auto"/>
        <w:right w:val="none" w:sz="0" w:space="0" w:color="auto"/>
      </w:divBdr>
    </w:div>
    <w:div w:id="1365322435">
      <w:bodyDiv w:val="1"/>
      <w:marLeft w:val="0"/>
      <w:marRight w:val="0"/>
      <w:marTop w:val="0"/>
      <w:marBottom w:val="0"/>
      <w:divBdr>
        <w:top w:val="none" w:sz="0" w:space="0" w:color="auto"/>
        <w:left w:val="none" w:sz="0" w:space="0" w:color="auto"/>
        <w:bottom w:val="none" w:sz="0" w:space="0" w:color="auto"/>
        <w:right w:val="none" w:sz="0" w:space="0" w:color="auto"/>
      </w:divBdr>
    </w:div>
    <w:div w:id="1383405569">
      <w:bodyDiv w:val="1"/>
      <w:marLeft w:val="0"/>
      <w:marRight w:val="0"/>
      <w:marTop w:val="0"/>
      <w:marBottom w:val="0"/>
      <w:divBdr>
        <w:top w:val="none" w:sz="0" w:space="0" w:color="auto"/>
        <w:left w:val="none" w:sz="0" w:space="0" w:color="auto"/>
        <w:bottom w:val="none" w:sz="0" w:space="0" w:color="auto"/>
        <w:right w:val="none" w:sz="0" w:space="0" w:color="auto"/>
      </w:divBdr>
    </w:div>
    <w:div w:id="1389960593">
      <w:bodyDiv w:val="1"/>
      <w:marLeft w:val="0"/>
      <w:marRight w:val="0"/>
      <w:marTop w:val="0"/>
      <w:marBottom w:val="0"/>
      <w:divBdr>
        <w:top w:val="none" w:sz="0" w:space="0" w:color="auto"/>
        <w:left w:val="none" w:sz="0" w:space="0" w:color="auto"/>
        <w:bottom w:val="none" w:sz="0" w:space="0" w:color="auto"/>
        <w:right w:val="none" w:sz="0" w:space="0" w:color="auto"/>
      </w:divBdr>
    </w:div>
    <w:div w:id="1517306375">
      <w:bodyDiv w:val="1"/>
      <w:marLeft w:val="0"/>
      <w:marRight w:val="0"/>
      <w:marTop w:val="0"/>
      <w:marBottom w:val="0"/>
      <w:divBdr>
        <w:top w:val="none" w:sz="0" w:space="0" w:color="auto"/>
        <w:left w:val="none" w:sz="0" w:space="0" w:color="auto"/>
        <w:bottom w:val="none" w:sz="0" w:space="0" w:color="auto"/>
        <w:right w:val="none" w:sz="0" w:space="0" w:color="auto"/>
      </w:divBdr>
    </w:div>
    <w:div w:id="1524052814">
      <w:bodyDiv w:val="1"/>
      <w:marLeft w:val="0"/>
      <w:marRight w:val="0"/>
      <w:marTop w:val="0"/>
      <w:marBottom w:val="0"/>
      <w:divBdr>
        <w:top w:val="none" w:sz="0" w:space="0" w:color="auto"/>
        <w:left w:val="none" w:sz="0" w:space="0" w:color="auto"/>
        <w:bottom w:val="none" w:sz="0" w:space="0" w:color="auto"/>
        <w:right w:val="none" w:sz="0" w:space="0" w:color="auto"/>
      </w:divBdr>
      <w:divsChild>
        <w:div w:id="464977969">
          <w:marLeft w:val="0"/>
          <w:marRight w:val="0"/>
          <w:marTop w:val="0"/>
          <w:marBottom w:val="0"/>
          <w:divBdr>
            <w:top w:val="none" w:sz="0" w:space="0" w:color="auto"/>
            <w:left w:val="none" w:sz="0" w:space="0" w:color="auto"/>
            <w:bottom w:val="none" w:sz="0" w:space="0" w:color="auto"/>
            <w:right w:val="none" w:sz="0" w:space="0" w:color="auto"/>
          </w:divBdr>
          <w:divsChild>
            <w:div w:id="1031802431">
              <w:marLeft w:val="0"/>
              <w:marRight w:val="0"/>
              <w:marTop w:val="0"/>
              <w:marBottom w:val="0"/>
              <w:divBdr>
                <w:top w:val="none" w:sz="0" w:space="0" w:color="auto"/>
                <w:left w:val="none" w:sz="0" w:space="0" w:color="auto"/>
                <w:bottom w:val="none" w:sz="0" w:space="0" w:color="auto"/>
                <w:right w:val="none" w:sz="0" w:space="0" w:color="auto"/>
              </w:divBdr>
              <w:divsChild>
                <w:div w:id="1069615620">
                  <w:marLeft w:val="0"/>
                  <w:marRight w:val="0"/>
                  <w:marTop w:val="0"/>
                  <w:marBottom w:val="0"/>
                  <w:divBdr>
                    <w:top w:val="none" w:sz="0" w:space="0" w:color="auto"/>
                    <w:left w:val="none" w:sz="0" w:space="0" w:color="auto"/>
                    <w:bottom w:val="none" w:sz="0" w:space="0" w:color="auto"/>
                    <w:right w:val="none" w:sz="0" w:space="0" w:color="auto"/>
                  </w:divBdr>
                  <w:divsChild>
                    <w:div w:id="1354068625">
                      <w:marLeft w:val="0"/>
                      <w:marRight w:val="0"/>
                      <w:marTop w:val="0"/>
                      <w:marBottom w:val="0"/>
                      <w:divBdr>
                        <w:top w:val="none" w:sz="0" w:space="0" w:color="auto"/>
                        <w:left w:val="none" w:sz="0" w:space="0" w:color="auto"/>
                        <w:bottom w:val="none" w:sz="0" w:space="0" w:color="auto"/>
                        <w:right w:val="none" w:sz="0" w:space="0" w:color="auto"/>
                      </w:divBdr>
                      <w:divsChild>
                        <w:div w:id="318000312">
                          <w:marLeft w:val="0"/>
                          <w:marRight w:val="0"/>
                          <w:marTop w:val="0"/>
                          <w:marBottom w:val="0"/>
                          <w:divBdr>
                            <w:top w:val="none" w:sz="0" w:space="0" w:color="auto"/>
                            <w:left w:val="none" w:sz="0" w:space="0" w:color="auto"/>
                            <w:bottom w:val="none" w:sz="0" w:space="0" w:color="auto"/>
                            <w:right w:val="none" w:sz="0" w:space="0" w:color="auto"/>
                          </w:divBdr>
                          <w:divsChild>
                            <w:div w:id="10224434">
                              <w:marLeft w:val="0"/>
                              <w:marRight w:val="0"/>
                              <w:marTop w:val="0"/>
                              <w:marBottom w:val="0"/>
                              <w:divBdr>
                                <w:top w:val="none" w:sz="0" w:space="0" w:color="auto"/>
                                <w:left w:val="none" w:sz="0" w:space="0" w:color="auto"/>
                                <w:bottom w:val="none" w:sz="0" w:space="0" w:color="auto"/>
                                <w:right w:val="none" w:sz="0" w:space="0" w:color="auto"/>
                              </w:divBdr>
                              <w:divsChild>
                                <w:div w:id="1625650381">
                                  <w:marLeft w:val="0"/>
                                  <w:marRight w:val="0"/>
                                  <w:marTop w:val="0"/>
                                  <w:marBottom w:val="0"/>
                                  <w:divBdr>
                                    <w:top w:val="none" w:sz="0" w:space="0" w:color="auto"/>
                                    <w:left w:val="none" w:sz="0" w:space="0" w:color="auto"/>
                                    <w:bottom w:val="none" w:sz="0" w:space="0" w:color="auto"/>
                                    <w:right w:val="none" w:sz="0" w:space="0" w:color="auto"/>
                                  </w:divBdr>
                                  <w:divsChild>
                                    <w:div w:id="778256508">
                                      <w:marLeft w:val="0"/>
                                      <w:marRight w:val="0"/>
                                      <w:marTop w:val="0"/>
                                      <w:marBottom w:val="0"/>
                                      <w:divBdr>
                                        <w:top w:val="none" w:sz="0" w:space="0" w:color="auto"/>
                                        <w:left w:val="none" w:sz="0" w:space="0" w:color="auto"/>
                                        <w:bottom w:val="none" w:sz="0" w:space="0" w:color="auto"/>
                                        <w:right w:val="none" w:sz="0" w:space="0" w:color="auto"/>
                                      </w:divBdr>
                                      <w:divsChild>
                                        <w:div w:id="1278559084">
                                          <w:marLeft w:val="0"/>
                                          <w:marRight w:val="0"/>
                                          <w:marTop w:val="0"/>
                                          <w:marBottom w:val="0"/>
                                          <w:divBdr>
                                            <w:top w:val="none" w:sz="0" w:space="0" w:color="auto"/>
                                            <w:left w:val="none" w:sz="0" w:space="0" w:color="auto"/>
                                            <w:bottom w:val="none" w:sz="0" w:space="0" w:color="auto"/>
                                            <w:right w:val="none" w:sz="0" w:space="0" w:color="auto"/>
                                          </w:divBdr>
                                          <w:divsChild>
                                            <w:div w:id="235625751">
                                              <w:marLeft w:val="0"/>
                                              <w:marRight w:val="0"/>
                                              <w:marTop w:val="0"/>
                                              <w:marBottom w:val="0"/>
                                              <w:divBdr>
                                                <w:top w:val="single" w:sz="12" w:space="2" w:color="FFFFCC"/>
                                                <w:left w:val="single" w:sz="12" w:space="2" w:color="FFFFCC"/>
                                                <w:bottom w:val="single" w:sz="12" w:space="2" w:color="FFFFCC"/>
                                                <w:right w:val="single" w:sz="12" w:space="0" w:color="FFFFCC"/>
                                              </w:divBdr>
                                              <w:divsChild>
                                                <w:div w:id="1505516751">
                                                  <w:marLeft w:val="0"/>
                                                  <w:marRight w:val="0"/>
                                                  <w:marTop w:val="0"/>
                                                  <w:marBottom w:val="0"/>
                                                  <w:divBdr>
                                                    <w:top w:val="none" w:sz="0" w:space="0" w:color="auto"/>
                                                    <w:left w:val="none" w:sz="0" w:space="0" w:color="auto"/>
                                                    <w:bottom w:val="none" w:sz="0" w:space="0" w:color="auto"/>
                                                    <w:right w:val="none" w:sz="0" w:space="0" w:color="auto"/>
                                                  </w:divBdr>
                                                  <w:divsChild>
                                                    <w:div w:id="1017148713">
                                                      <w:marLeft w:val="0"/>
                                                      <w:marRight w:val="0"/>
                                                      <w:marTop w:val="0"/>
                                                      <w:marBottom w:val="0"/>
                                                      <w:divBdr>
                                                        <w:top w:val="none" w:sz="0" w:space="0" w:color="auto"/>
                                                        <w:left w:val="none" w:sz="0" w:space="0" w:color="auto"/>
                                                        <w:bottom w:val="none" w:sz="0" w:space="0" w:color="auto"/>
                                                        <w:right w:val="none" w:sz="0" w:space="0" w:color="auto"/>
                                                      </w:divBdr>
                                                      <w:divsChild>
                                                        <w:div w:id="1409961884">
                                                          <w:marLeft w:val="0"/>
                                                          <w:marRight w:val="0"/>
                                                          <w:marTop w:val="0"/>
                                                          <w:marBottom w:val="0"/>
                                                          <w:divBdr>
                                                            <w:top w:val="none" w:sz="0" w:space="0" w:color="auto"/>
                                                            <w:left w:val="none" w:sz="0" w:space="0" w:color="auto"/>
                                                            <w:bottom w:val="none" w:sz="0" w:space="0" w:color="auto"/>
                                                            <w:right w:val="none" w:sz="0" w:space="0" w:color="auto"/>
                                                          </w:divBdr>
                                                          <w:divsChild>
                                                            <w:div w:id="2042436819">
                                                              <w:marLeft w:val="0"/>
                                                              <w:marRight w:val="0"/>
                                                              <w:marTop w:val="0"/>
                                                              <w:marBottom w:val="0"/>
                                                              <w:divBdr>
                                                                <w:top w:val="none" w:sz="0" w:space="0" w:color="auto"/>
                                                                <w:left w:val="none" w:sz="0" w:space="0" w:color="auto"/>
                                                                <w:bottom w:val="none" w:sz="0" w:space="0" w:color="auto"/>
                                                                <w:right w:val="none" w:sz="0" w:space="0" w:color="auto"/>
                                                              </w:divBdr>
                                                              <w:divsChild>
                                                                <w:div w:id="1654021079">
                                                                  <w:marLeft w:val="0"/>
                                                                  <w:marRight w:val="0"/>
                                                                  <w:marTop w:val="0"/>
                                                                  <w:marBottom w:val="0"/>
                                                                  <w:divBdr>
                                                                    <w:top w:val="none" w:sz="0" w:space="0" w:color="auto"/>
                                                                    <w:left w:val="none" w:sz="0" w:space="0" w:color="auto"/>
                                                                    <w:bottom w:val="none" w:sz="0" w:space="0" w:color="auto"/>
                                                                    <w:right w:val="none" w:sz="0" w:space="0" w:color="auto"/>
                                                                  </w:divBdr>
                                                                  <w:divsChild>
                                                                    <w:div w:id="2108039194">
                                                                      <w:marLeft w:val="0"/>
                                                                      <w:marRight w:val="0"/>
                                                                      <w:marTop w:val="0"/>
                                                                      <w:marBottom w:val="0"/>
                                                                      <w:divBdr>
                                                                        <w:top w:val="none" w:sz="0" w:space="0" w:color="auto"/>
                                                                        <w:left w:val="none" w:sz="0" w:space="0" w:color="auto"/>
                                                                        <w:bottom w:val="none" w:sz="0" w:space="0" w:color="auto"/>
                                                                        <w:right w:val="none" w:sz="0" w:space="0" w:color="auto"/>
                                                                      </w:divBdr>
                                                                      <w:divsChild>
                                                                        <w:div w:id="425805852">
                                                                          <w:marLeft w:val="0"/>
                                                                          <w:marRight w:val="0"/>
                                                                          <w:marTop w:val="0"/>
                                                                          <w:marBottom w:val="0"/>
                                                                          <w:divBdr>
                                                                            <w:top w:val="none" w:sz="0" w:space="0" w:color="auto"/>
                                                                            <w:left w:val="none" w:sz="0" w:space="0" w:color="auto"/>
                                                                            <w:bottom w:val="none" w:sz="0" w:space="0" w:color="auto"/>
                                                                            <w:right w:val="none" w:sz="0" w:space="0" w:color="auto"/>
                                                                          </w:divBdr>
                                                                          <w:divsChild>
                                                                            <w:div w:id="341473329">
                                                                              <w:marLeft w:val="0"/>
                                                                              <w:marRight w:val="0"/>
                                                                              <w:marTop w:val="0"/>
                                                                              <w:marBottom w:val="0"/>
                                                                              <w:divBdr>
                                                                                <w:top w:val="none" w:sz="0" w:space="0" w:color="auto"/>
                                                                                <w:left w:val="none" w:sz="0" w:space="0" w:color="auto"/>
                                                                                <w:bottom w:val="none" w:sz="0" w:space="0" w:color="auto"/>
                                                                                <w:right w:val="none" w:sz="0" w:space="0" w:color="auto"/>
                                                                              </w:divBdr>
                                                                              <w:divsChild>
                                                                                <w:div w:id="1924676216">
                                                                                  <w:marLeft w:val="0"/>
                                                                                  <w:marRight w:val="0"/>
                                                                                  <w:marTop w:val="0"/>
                                                                                  <w:marBottom w:val="0"/>
                                                                                  <w:divBdr>
                                                                                    <w:top w:val="none" w:sz="0" w:space="0" w:color="auto"/>
                                                                                    <w:left w:val="none" w:sz="0" w:space="0" w:color="auto"/>
                                                                                    <w:bottom w:val="none" w:sz="0" w:space="0" w:color="auto"/>
                                                                                    <w:right w:val="none" w:sz="0" w:space="0" w:color="auto"/>
                                                                                  </w:divBdr>
                                                                                  <w:divsChild>
                                                                                    <w:div w:id="333461497">
                                                                                      <w:marLeft w:val="0"/>
                                                                                      <w:marRight w:val="0"/>
                                                                                      <w:marTop w:val="0"/>
                                                                                      <w:marBottom w:val="0"/>
                                                                                      <w:divBdr>
                                                                                        <w:top w:val="none" w:sz="0" w:space="0" w:color="auto"/>
                                                                                        <w:left w:val="none" w:sz="0" w:space="0" w:color="auto"/>
                                                                                        <w:bottom w:val="none" w:sz="0" w:space="0" w:color="auto"/>
                                                                                        <w:right w:val="none" w:sz="0" w:space="0" w:color="auto"/>
                                                                                      </w:divBdr>
                                                                                      <w:divsChild>
                                                                                        <w:div w:id="131598731">
                                                                                          <w:marLeft w:val="0"/>
                                                                                          <w:marRight w:val="120"/>
                                                                                          <w:marTop w:val="0"/>
                                                                                          <w:marBottom w:val="150"/>
                                                                                          <w:divBdr>
                                                                                            <w:top w:val="single" w:sz="2" w:space="0" w:color="EFEFEF"/>
                                                                                            <w:left w:val="single" w:sz="6" w:space="0" w:color="EFEFEF"/>
                                                                                            <w:bottom w:val="single" w:sz="6" w:space="0" w:color="E2E2E2"/>
                                                                                            <w:right w:val="single" w:sz="6" w:space="0" w:color="EFEFEF"/>
                                                                                          </w:divBdr>
                                                                                          <w:divsChild>
                                                                                            <w:div w:id="100759527">
                                                                                              <w:marLeft w:val="0"/>
                                                                                              <w:marRight w:val="0"/>
                                                                                              <w:marTop w:val="0"/>
                                                                                              <w:marBottom w:val="0"/>
                                                                                              <w:divBdr>
                                                                                                <w:top w:val="none" w:sz="0" w:space="0" w:color="auto"/>
                                                                                                <w:left w:val="none" w:sz="0" w:space="0" w:color="auto"/>
                                                                                                <w:bottom w:val="none" w:sz="0" w:space="0" w:color="auto"/>
                                                                                                <w:right w:val="none" w:sz="0" w:space="0" w:color="auto"/>
                                                                                              </w:divBdr>
                                                                                              <w:divsChild>
                                                                                                <w:div w:id="638459352">
                                                                                                  <w:marLeft w:val="0"/>
                                                                                                  <w:marRight w:val="0"/>
                                                                                                  <w:marTop w:val="0"/>
                                                                                                  <w:marBottom w:val="0"/>
                                                                                                  <w:divBdr>
                                                                                                    <w:top w:val="none" w:sz="0" w:space="0" w:color="auto"/>
                                                                                                    <w:left w:val="none" w:sz="0" w:space="0" w:color="auto"/>
                                                                                                    <w:bottom w:val="none" w:sz="0" w:space="0" w:color="auto"/>
                                                                                                    <w:right w:val="none" w:sz="0" w:space="0" w:color="auto"/>
                                                                                                  </w:divBdr>
                                                                                                  <w:divsChild>
                                                                                                    <w:div w:id="1692027583">
                                                                                                      <w:marLeft w:val="0"/>
                                                                                                      <w:marRight w:val="0"/>
                                                                                                      <w:marTop w:val="0"/>
                                                                                                      <w:marBottom w:val="0"/>
                                                                                                      <w:divBdr>
                                                                                                        <w:top w:val="none" w:sz="0" w:space="0" w:color="auto"/>
                                                                                                        <w:left w:val="none" w:sz="0" w:space="0" w:color="auto"/>
                                                                                                        <w:bottom w:val="none" w:sz="0" w:space="0" w:color="auto"/>
                                                                                                        <w:right w:val="none" w:sz="0" w:space="0" w:color="auto"/>
                                                                                                      </w:divBdr>
                                                                                                      <w:divsChild>
                                                                                                        <w:div w:id="838347665">
                                                                                                          <w:marLeft w:val="0"/>
                                                                                                          <w:marRight w:val="0"/>
                                                                                                          <w:marTop w:val="0"/>
                                                                                                          <w:marBottom w:val="0"/>
                                                                                                          <w:divBdr>
                                                                                                            <w:top w:val="none" w:sz="0" w:space="0" w:color="auto"/>
                                                                                                            <w:left w:val="none" w:sz="0" w:space="0" w:color="auto"/>
                                                                                                            <w:bottom w:val="none" w:sz="0" w:space="0" w:color="auto"/>
                                                                                                            <w:right w:val="none" w:sz="0" w:space="0" w:color="auto"/>
                                                                                                          </w:divBdr>
                                                                                                          <w:divsChild>
                                                                                                            <w:div w:id="1818493496">
                                                                                                              <w:marLeft w:val="0"/>
                                                                                                              <w:marRight w:val="0"/>
                                                                                                              <w:marTop w:val="0"/>
                                                                                                              <w:marBottom w:val="0"/>
                                                                                                              <w:divBdr>
                                                                                                                <w:top w:val="single" w:sz="2" w:space="4" w:color="D8D8D8"/>
                                                                                                                <w:left w:val="single" w:sz="2" w:space="0" w:color="D8D8D8"/>
                                                                                                                <w:bottom w:val="single" w:sz="2" w:space="4" w:color="D8D8D8"/>
                                                                                                                <w:right w:val="single" w:sz="2" w:space="0" w:color="D8D8D8"/>
                                                                                                              </w:divBdr>
                                                                                                              <w:divsChild>
                                                                                                                <w:div w:id="2093815549">
                                                                                                                  <w:marLeft w:val="225"/>
                                                                                                                  <w:marRight w:val="225"/>
                                                                                                                  <w:marTop w:val="75"/>
                                                                                                                  <w:marBottom w:val="75"/>
                                                                                                                  <w:divBdr>
                                                                                                                    <w:top w:val="none" w:sz="0" w:space="0" w:color="auto"/>
                                                                                                                    <w:left w:val="none" w:sz="0" w:space="0" w:color="auto"/>
                                                                                                                    <w:bottom w:val="none" w:sz="0" w:space="0" w:color="auto"/>
                                                                                                                    <w:right w:val="none" w:sz="0" w:space="0" w:color="auto"/>
                                                                                                                  </w:divBdr>
                                                                                                                  <w:divsChild>
                                                                                                                    <w:div w:id="1328367541">
                                                                                                                      <w:marLeft w:val="0"/>
                                                                                                                      <w:marRight w:val="0"/>
                                                                                                                      <w:marTop w:val="0"/>
                                                                                                                      <w:marBottom w:val="0"/>
                                                                                                                      <w:divBdr>
                                                                                                                        <w:top w:val="single" w:sz="6" w:space="0" w:color="auto"/>
                                                                                                                        <w:left w:val="single" w:sz="6" w:space="0" w:color="auto"/>
                                                                                                                        <w:bottom w:val="single" w:sz="6" w:space="0" w:color="auto"/>
                                                                                                                        <w:right w:val="single" w:sz="6" w:space="0" w:color="auto"/>
                                                                                                                      </w:divBdr>
                                                                                                                      <w:divsChild>
                                                                                                                        <w:div w:id="1539703567">
                                                                                                                          <w:marLeft w:val="0"/>
                                                                                                                          <w:marRight w:val="0"/>
                                                                                                                          <w:marTop w:val="0"/>
                                                                                                                          <w:marBottom w:val="0"/>
                                                                                                                          <w:divBdr>
                                                                                                                            <w:top w:val="none" w:sz="0" w:space="0" w:color="auto"/>
                                                                                                                            <w:left w:val="none" w:sz="0" w:space="0" w:color="auto"/>
                                                                                                                            <w:bottom w:val="none" w:sz="0" w:space="0" w:color="auto"/>
                                                                                                                            <w:right w:val="none" w:sz="0" w:space="0" w:color="auto"/>
                                                                                                                          </w:divBdr>
                                                                                                                          <w:divsChild>
                                                                                                                            <w:div w:id="19932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985938">
      <w:bodyDiv w:val="1"/>
      <w:marLeft w:val="0"/>
      <w:marRight w:val="0"/>
      <w:marTop w:val="0"/>
      <w:marBottom w:val="0"/>
      <w:divBdr>
        <w:top w:val="none" w:sz="0" w:space="0" w:color="auto"/>
        <w:left w:val="none" w:sz="0" w:space="0" w:color="auto"/>
        <w:bottom w:val="none" w:sz="0" w:space="0" w:color="auto"/>
        <w:right w:val="none" w:sz="0" w:space="0" w:color="auto"/>
      </w:divBdr>
    </w:div>
    <w:div w:id="1595631539">
      <w:bodyDiv w:val="1"/>
      <w:marLeft w:val="0"/>
      <w:marRight w:val="0"/>
      <w:marTop w:val="0"/>
      <w:marBottom w:val="0"/>
      <w:divBdr>
        <w:top w:val="none" w:sz="0" w:space="0" w:color="auto"/>
        <w:left w:val="none" w:sz="0" w:space="0" w:color="auto"/>
        <w:bottom w:val="none" w:sz="0" w:space="0" w:color="auto"/>
        <w:right w:val="none" w:sz="0" w:space="0" w:color="auto"/>
      </w:divBdr>
    </w:div>
    <w:div w:id="1603105947">
      <w:bodyDiv w:val="1"/>
      <w:marLeft w:val="0"/>
      <w:marRight w:val="0"/>
      <w:marTop w:val="0"/>
      <w:marBottom w:val="0"/>
      <w:divBdr>
        <w:top w:val="none" w:sz="0" w:space="0" w:color="auto"/>
        <w:left w:val="none" w:sz="0" w:space="0" w:color="auto"/>
        <w:bottom w:val="none" w:sz="0" w:space="0" w:color="auto"/>
        <w:right w:val="none" w:sz="0" w:space="0" w:color="auto"/>
      </w:divBdr>
    </w:div>
    <w:div w:id="1638879104">
      <w:bodyDiv w:val="1"/>
      <w:marLeft w:val="0"/>
      <w:marRight w:val="0"/>
      <w:marTop w:val="0"/>
      <w:marBottom w:val="0"/>
      <w:divBdr>
        <w:top w:val="none" w:sz="0" w:space="0" w:color="auto"/>
        <w:left w:val="none" w:sz="0" w:space="0" w:color="auto"/>
        <w:bottom w:val="none" w:sz="0" w:space="0" w:color="auto"/>
        <w:right w:val="none" w:sz="0" w:space="0" w:color="auto"/>
      </w:divBdr>
    </w:div>
    <w:div w:id="1641883077">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02729493">
      <w:bodyDiv w:val="1"/>
      <w:marLeft w:val="0"/>
      <w:marRight w:val="0"/>
      <w:marTop w:val="0"/>
      <w:marBottom w:val="0"/>
      <w:divBdr>
        <w:top w:val="none" w:sz="0" w:space="0" w:color="auto"/>
        <w:left w:val="none" w:sz="0" w:space="0" w:color="auto"/>
        <w:bottom w:val="none" w:sz="0" w:space="0" w:color="auto"/>
        <w:right w:val="none" w:sz="0" w:space="0" w:color="auto"/>
      </w:divBdr>
    </w:div>
    <w:div w:id="1867133035">
      <w:bodyDiv w:val="1"/>
      <w:marLeft w:val="0"/>
      <w:marRight w:val="0"/>
      <w:marTop w:val="0"/>
      <w:marBottom w:val="0"/>
      <w:divBdr>
        <w:top w:val="none" w:sz="0" w:space="0" w:color="auto"/>
        <w:left w:val="none" w:sz="0" w:space="0" w:color="auto"/>
        <w:bottom w:val="none" w:sz="0" w:space="0" w:color="auto"/>
        <w:right w:val="none" w:sz="0" w:space="0" w:color="auto"/>
      </w:divBdr>
    </w:div>
    <w:div w:id="1977249805">
      <w:bodyDiv w:val="1"/>
      <w:marLeft w:val="0"/>
      <w:marRight w:val="0"/>
      <w:marTop w:val="0"/>
      <w:marBottom w:val="0"/>
      <w:divBdr>
        <w:top w:val="none" w:sz="0" w:space="0" w:color="auto"/>
        <w:left w:val="none" w:sz="0" w:space="0" w:color="auto"/>
        <w:bottom w:val="none" w:sz="0" w:space="0" w:color="auto"/>
        <w:right w:val="none" w:sz="0" w:space="0" w:color="auto"/>
      </w:divBdr>
      <w:divsChild>
        <w:div w:id="1756316586">
          <w:marLeft w:val="0"/>
          <w:marRight w:val="0"/>
          <w:marTop w:val="0"/>
          <w:marBottom w:val="0"/>
          <w:divBdr>
            <w:top w:val="none" w:sz="0" w:space="0" w:color="auto"/>
            <w:left w:val="none" w:sz="0" w:space="0" w:color="auto"/>
            <w:bottom w:val="none" w:sz="0" w:space="0" w:color="auto"/>
            <w:right w:val="none" w:sz="0" w:space="0" w:color="auto"/>
          </w:divBdr>
          <w:divsChild>
            <w:div w:id="769012188">
              <w:marLeft w:val="0"/>
              <w:marRight w:val="0"/>
              <w:marTop w:val="0"/>
              <w:marBottom w:val="0"/>
              <w:divBdr>
                <w:top w:val="none" w:sz="0" w:space="0" w:color="auto"/>
                <w:left w:val="none" w:sz="0" w:space="0" w:color="auto"/>
                <w:bottom w:val="none" w:sz="0" w:space="0" w:color="auto"/>
                <w:right w:val="none" w:sz="0" w:space="0" w:color="auto"/>
              </w:divBdr>
              <w:divsChild>
                <w:div w:id="949430446">
                  <w:marLeft w:val="0"/>
                  <w:marRight w:val="0"/>
                  <w:marTop w:val="0"/>
                  <w:marBottom w:val="0"/>
                  <w:divBdr>
                    <w:top w:val="none" w:sz="0" w:space="0" w:color="auto"/>
                    <w:left w:val="none" w:sz="0" w:space="0" w:color="auto"/>
                    <w:bottom w:val="none" w:sz="0" w:space="0" w:color="auto"/>
                    <w:right w:val="none" w:sz="0" w:space="0" w:color="auto"/>
                  </w:divBdr>
                  <w:divsChild>
                    <w:div w:id="173107185">
                      <w:marLeft w:val="0"/>
                      <w:marRight w:val="0"/>
                      <w:marTop w:val="0"/>
                      <w:marBottom w:val="0"/>
                      <w:divBdr>
                        <w:top w:val="none" w:sz="0" w:space="0" w:color="auto"/>
                        <w:left w:val="none" w:sz="0" w:space="0" w:color="auto"/>
                        <w:bottom w:val="none" w:sz="0" w:space="0" w:color="auto"/>
                        <w:right w:val="none" w:sz="0" w:space="0" w:color="auto"/>
                      </w:divBdr>
                      <w:divsChild>
                        <w:div w:id="1598054921">
                          <w:marLeft w:val="0"/>
                          <w:marRight w:val="0"/>
                          <w:marTop w:val="0"/>
                          <w:marBottom w:val="0"/>
                          <w:divBdr>
                            <w:top w:val="none" w:sz="0" w:space="0" w:color="auto"/>
                            <w:left w:val="none" w:sz="0" w:space="0" w:color="auto"/>
                            <w:bottom w:val="none" w:sz="0" w:space="0" w:color="auto"/>
                            <w:right w:val="none" w:sz="0" w:space="0" w:color="auto"/>
                          </w:divBdr>
                          <w:divsChild>
                            <w:div w:id="1079912166">
                              <w:marLeft w:val="0"/>
                              <w:marRight w:val="0"/>
                              <w:marTop w:val="0"/>
                              <w:marBottom w:val="0"/>
                              <w:divBdr>
                                <w:top w:val="none" w:sz="0" w:space="0" w:color="auto"/>
                                <w:left w:val="none" w:sz="0" w:space="0" w:color="auto"/>
                                <w:bottom w:val="none" w:sz="0" w:space="0" w:color="auto"/>
                                <w:right w:val="none" w:sz="0" w:space="0" w:color="auto"/>
                              </w:divBdr>
                              <w:divsChild>
                                <w:div w:id="1144855238">
                                  <w:marLeft w:val="0"/>
                                  <w:marRight w:val="0"/>
                                  <w:marTop w:val="0"/>
                                  <w:marBottom w:val="0"/>
                                  <w:divBdr>
                                    <w:top w:val="none" w:sz="0" w:space="0" w:color="auto"/>
                                    <w:left w:val="none" w:sz="0" w:space="0" w:color="auto"/>
                                    <w:bottom w:val="none" w:sz="0" w:space="0" w:color="auto"/>
                                    <w:right w:val="none" w:sz="0" w:space="0" w:color="auto"/>
                                  </w:divBdr>
                                  <w:divsChild>
                                    <w:div w:id="1140071064">
                                      <w:marLeft w:val="0"/>
                                      <w:marRight w:val="0"/>
                                      <w:marTop w:val="0"/>
                                      <w:marBottom w:val="0"/>
                                      <w:divBdr>
                                        <w:top w:val="none" w:sz="0" w:space="0" w:color="auto"/>
                                        <w:left w:val="none" w:sz="0" w:space="0" w:color="auto"/>
                                        <w:bottom w:val="none" w:sz="0" w:space="0" w:color="auto"/>
                                        <w:right w:val="none" w:sz="0" w:space="0" w:color="auto"/>
                                      </w:divBdr>
                                      <w:divsChild>
                                        <w:div w:id="23797504">
                                          <w:marLeft w:val="0"/>
                                          <w:marRight w:val="0"/>
                                          <w:marTop w:val="0"/>
                                          <w:marBottom w:val="0"/>
                                          <w:divBdr>
                                            <w:top w:val="none" w:sz="0" w:space="0" w:color="auto"/>
                                            <w:left w:val="none" w:sz="0" w:space="0" w:color="auto"/>
                                            <w:bottom w:val="none" w:sz="0" w:space="0" w:color="auto"/>
                                            <w:right w:val="none" w:sz="0" w:space="0" w:color="auto"/>
                                          </w:divBdr>
                                          <w:divsChild>
                                            <w:div w:id="3151080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09187618">
                                                  <w:marLeft w:val="0"/>
                                                  <w:marRight w:val="0"/>
                                                  <w:marTop w:val="0"/>
                                                  <w:marBottom w:val="0"/>
                                                  <w:divBdr>
                                                    <w:top w:val="none" w:sz="0" w:space="0" w:color="auto"/>
                                                    <w:left w:val="none" w:sz="0" w:space="0" w:color="auto"/>
                                                    <w:bottom w:val="none" w:sz="0" w:space="0" w:color="auto"/>
                                                    <w:right w:val="none" w:sz="0" w:space="0" w:color="auto"/>
                                                  </w:divBdr>
                                                  <w:divsChild>
                                                    <w:div w:id="195655878">
                                                      <w:marLeft w:val="0"/>
                                                      <w:marRight w:val="0"/>
                                                      <w:marTop w:val="0"/>
                                                      <w:marBottom w:val="0"/>
                                                      <w:divBdr>
                                                        <w:top w:val="none" w:sz="0" w:space="0" w:color="auto"/>
                                                        <w:left w:val="none" w:sz="0" w:space="0" w:color="auto"/>
                                                        <w:bottom w:val="none" w:sz="0" w:space="0" w:color="auto"/>
                                                        <w:right w:val="none" w:sz="0" w:space="0" w:color="auto"/>
                                                      </w:divBdr>
                                                      <w:divsChild>
                                                        <w:div w:id="895117706">
                                                          <w:marLeft w:val="0"/>
                                                          <w:marRight w:val="0"/>
                                                          <w:marTop w:val="0"/>
                                                          <w:marBottom w:val="0"/>
                                                          <w:divBdr>
                                                            <w:top w:val="none" w:sz="0" w:space="0" w:color="auto"/>
                                                            <w:left w:val="none" w:sz="0" w:space="0" w:color="auto"/>
                                                            <w:bottom w:val="none" w:sz="0" w:space="0" w:color="auto"/>
                                                            <w:right w:val="none" w:sz="0" w:space="0" w:color="auto"/>
                                                          </w:divBdr>
                                                          <w:divsChild>
                                                            <w:div w:id="15933850">
                                                              <w:marLeft w:val="0"/>
                                                              <w:marRight w:val="0"/>
                                                              <w:marTop w:val="0"/>
                                                              <w:marBottom w:val="0"/>
                                                              <w:divBdr>
                                                                <w:top w:val="none" w:sz="0" w:space="0" w:color="auto"/>
                                                                <w:left w:val="none" w:sz="0" w:space="0" w:color="auto"/>
                                                                <w:bottom w:val="none" w:sz="0" w:space="0" w:color="auto"/>
                                                                <w:right w:val="none" w:sz="0" w:space="0" w:color="auto"/>
                                                              </w:divBdr>
                                                              <w:divsChild>
                                                                <w:div w:id="1057048681">
                                                                  <w:marLeft w:val="0"/>
                                                                  <w:marRight w:val="0"/>
                                                                  <w:marTop w:val="0"/>
                                                                  <w:marBottom w:val="0"/>
                                                                  <w:divBdr>
                                                                    <w:top w:val="none" w:sz="0" w:space="0" w:color="auto"/>
                                                                    <w:left w:val="none" w:sz="0" w:space="0" w:color="auto"/>
                                                                    <w:bottom w:val="none" w:sz="0" w:space="0" w:color="auto"/>
                                                                    <w:right w:val="none" w:sz="0" w:space="0" w:color="auto"/>
                                                                  </w:divBdr>
                                                                  <w:divsChild>
                                                                    <w:div w:id="190194244">
                                                                      <w:marLeft w:val="0"/>
                                                                      <w:marRight w:val="0"/>
                                                                      <w:marTop w:val="0"/>
                                                                      <w:marBottom w:val="0"/>
                                                                      <w:divBdr>
                                                                        <w:top w:val="none" w:sz="0" w:space="0" w:color="auto"/>
                                                                        <w:left w:val="none" w:sz="0" w:space="0" w:color="auto"/>
                                                                        <w:bottom w:val="none" w:sz="0" w:space="0" w:color="auto"/>
                                                                        <w:right w:val="none" w:sz="0" w:space="0" w:color="auto"/>
                                                                      </w:divBdr>
                                                                      <w:divsChild>
                                                                        <w:div w:id="1940403754">
                                                                          <w:marLeft w:val="0"/>
                                                                          <w:marRight w:val="0"/>
                                                                          <w:marTop w:val="0"/>
                                                                          <w:marBottom w:val="0"/>
                                                                          <w:divBdr>
                                                                            <w:top w:val="none" w:sz="0" w:space="0" w:color="auto"/>
                                                                            <w:left w:val="none" w:sz="0" w:space="0" w:color="auto"/>
                                                                            <w:bottom w:val="none" w:sz="0" w:space="0" w:color="auto"/>
                                                                            <w:right w:val="none" w:sz="0" w:space="0" w:color="auto"/>
                                                                          </w:divBdr>
                                                                          <w:divsChild>
                                                                            <w:div w:id="800418623">
                                                                              <w:marLeft w:val="0"/>
                                                                              <w:marRight w:val="0"/>
                                                                              <w:marTop w:val="0"/>
                                                                              <w:marBottom w:val="0"/>
                                                                              <w:divBdr>
                                                                                <w:top w:val="none" w:sz="0" w:space="0" w:color="auto"/>
                                                                                <w:left w:val="none" w:sz="0" w:space="0" w:color="auto"/>
                                                                                <w:bottom w:val="none" w:sz="0" w:space="0" w:color="auto"/>
                                                                                <w:right w:val="none" w:sz="0" w:space="0" w:color="auto"/>
                                                                              </w:divBdr>
                                                                              <w:divsChild>
                                                                                <w:div w:id="831678266">
                                                                                  <w:marLeft w:val="0"/>
                                                                                  <w:marRight w:val="0"/>
                                                                                  <w:marTop w:val="0"/>
                                                                                  <w:marBottom w:val="0"/>
                                                                                  <w:divBdr>
                                                                                    <w:top w:val="none" w:sz="0" w:space="0" w:color="auto"/>
                                                                                    <w:left w:val="none" w:sz="0" w:space="0" w:color="auto"/>
                                                                                    <w:bottom w:val="none" w:sz="0" w:space="0" w:color="auto"/>
                                                                                    <w:right w:val="none" w:sz="0" w:space="0" w:color="auto"/>
                                                                                  </w:divBdr>
                                                                                  <w:divsChild>
                                                                                    <w:div w:id="41832351">
                                                                                      <w:marLeft w:val="0"/>
                                                                                      <w:marRight w:val="0"/>
                                                                                      <w:marTop w:val="0"/>
                                                                                      <w:marBottom w:val="0"/>
                                                                                      <w:divBdr>
                                                                                        <w:top w:val="none" w:sz="0" w:space="0" w:color="auto"/>
                                                                                        <w:left w:val="none" w:sz="0" w:space="0" w:color="auto"/>
                                                                                        <w:bottom w:val="none" w:sz="0" w:space="0" w:color="auto"/>
                                                                                        <w:right w:val="none" w:sz="0" w:space="0" w:color="auto"/>
                                                                                      </w:divBdr>
                                                                                      <w:divsChild>
                                                                                        <w:div w:id="312832658">
                                                                                          <w:marLeft w:val="0"/>
                                                                                          <w:marRight w:val="120"/>
                                                                                          <w:marTop w:val="0"/>
                                                                                          <w:marBottom w:val="150"/>
                                                                                          <w:divBdr>
                                                                                            <w:top w:val="single" w:sz="2" w:space="0" w:color="EFEFEF"/>
                                                                                            <w:left w:val="single" w:sz="6" w:space="0" w:color="EFEFEF"/>
                                                                                            <w:bottom w:val="single" w:sz="6" w:space="0" w:color="E2E2E2"/>
                                                                                            <w:right w:val="single" w:sz="6" w:space="0" w:color="EFEFEF"/>
                                                                                          </w:divBdr>
                                                                                          <w:divsChild>
                                                                                            <w:div w:id="453405440">
                                                                                              <w:marLeft w:val="0"/>
                                                                                              <w:marRight w:val="0"/>
                                                                                              <w:marTop w:val="0"/>
                                                                                              <w:marBottom w:val="0"/>
                                                                                              <w:divBdr>
                                                                                                <w:top w:val="none" w:sz="0" w:space="0" w:color="auto"/>
                                                                                                <w:left w:val="none" w:sz="0" w:space="0" w:color="auto"/>
                                                                                                <w:bottom w:val="none" w:sz="0" w:space="0" w:color="auto"/>
                                                                                                <w:right w:val="none" w:sz="0" w:space="0" w:color="auto"/>
                                                                                              </w:divBdr>
                                                                                              <w:divsChild>
                                                                                                <w:div w:id="1342315516">
                                                                                                  <w:marLeft w:val="0"/>
                                                                                                  <w:marRight w:val="0"/>
                                                                                                  <w:marTop w:val="0"/>
                                                                                                  <w:marBottom w:val="0"/>
                                                                                                  <w:divBdr>
                                                                                                    <w:top w:val="none" w:sz="0" w:space="0" w:color="auto"/>
                                                                                                    <w:left w:val="none" w:sz="0" w:space="0" w:color="auto"/>
                                                                                                    <w:bottom w:val="none" w:sz="0" w:space="0" w:color="auto"/>
                                                                                                    <w:right w:val="none" w:sz="0" w:space="0" w:color="auto"/>
                                                                                                  </w:divBdr>
                                                                                                  <w:divsChild>
                                                                                                    <w:div w:id="1781218967">
                                                                                                      <w:marLeft w:val="0"/>
                                                                                                      <w:marRight w:val="0"/>
                                                                                                      <w:marTop w:val="0"/>
                                                                                                      <w:marBottom w:val="0"/>
                                                                                                      <w:divBdr>
                                                                                                        <w:top w:val="none" w:sz="0" w:space="0" w:color="auto"/>
                                                                                                        <w:left w:val="none" w:sz="0" w:space="0" w:color="auto"/>
                                                                                                        <w:bottom w:val="none" w:sz="0" w:space="0" w:color="auto"/>
                                                                                                        <w:right w:val="none" w:sz="0" w:space="0" w:color="auto"/>
                                                                                                      </w:divBdr>
                                                                                                      <w:divsChild>
                                                                                                        <w:div w:id="684285875">
                                                                                                          <w:marLeft w:val="0"/>
                                                                                                          <w:marRight w:val="0"/>
                                                                                                          <w:marTop w:val="0"/>
                                                                                                          <w:marBottom w:val="0"/>
                                                                                                          <w:divBdr>
                                                                                                            <w:top w:val="none" w:sz="0" w:space="0" w:color="auto"/>
                                                                                                            <w:left w:val="none" w:sz="0" w:space="0" w:color="auto"/>
                                                                                                            <w:bottom w:val="none" w:sz="0" w:space="0" w:color="auto"/>
                                                                                                            <w:right w:val="none" w:sz="0" w:space="0" w:color="auto"/>
                                                                                                          </w:divBdr>
                                                                                                          <w:divsChild>
                                                                                                            <w:div w:id="1688435722">
                                                                                                              <w:marLeft w:val="0"/>
                                                                                                              <w:marRight w:val="0"/>
                                                                                                              <w:marTop w:val="0"/>
                                                                                                              <w:marBottom w:val="0"/>
                                                                                                              <w:divBdr>
                                                                                                                <w:top w:val="single" w:sz="2" w:space="4" w:color="D8D8D8"/>
                                                                                                                <w:left w:val="single" w:sz="2" w:space="0" w:color="D8D8D8"/>
                                                                                                                <w:bottom w:val="single" w:sz="2" w:space="4" w:color="D8D8D8"/>
                                                                                                                <w:right w:val="single" w:sz="2" w:space="0" w:color="D8D8D8"/>
                                                                                                              </w:divBdr>
                                                                                                              <w:divsChild>
                                                                                                                <w:div w:id="629436246">
                                                                                                                  <w:marLeft w:val="225"/>
                                                                                                                  <w:marRight w:val="225"/>
                                                                                                                  <w:marTop w:val="75"/>
                                                                                                                  <w:marBottom w:val="75"/>
                                                                                                                  <w:divBdr>
                                                                                                                    <w:top w:val="none" w:sz="0" w:space="0" w:color="auto"/>
                                                                                                                    <w:left w:val="none" w:sz="0" w:space="0" w:color="auto"/>
                                                                                                                    <w:bottom w:val="none" w:sz="0" w:space="0" w:color="auto"/>
                                                                                                                    <w:right w:val="none" w:sz="0" w:space="0" w:color="auto"/>
                                                                                                                  </w:divBdr>
                                                                                                                  <w:divsChild>
                                                                                                                    <w:div w:id="1538352399">
                                                                                                                      <w:marLeft w:val="0"/>
                                                                                                                      <w:marRight w:val="0"/>
                                                                                                                      <w:marTop w:val="0"/>
                                                                                                                      <w:marBottom w:val="0"/>
                                                                                                                      <w:divBdr>
                                                                                                                        <w:top w:val="single" w:sz="6" w:space="0" w:color="auto"/>
                                                                                                                        <w:left w:val="single" w:sz="6" w:space="0" w:color="auto"/>
                                                                                                                        <w:bottom w:val="single" w:sz="6" w:space="0" w:color="auto"/>
                                                                                                                        <w:right w:val="single" w:sz="6" w:space="0" w:color="auto"/>
                                                                                                                      </w:divBdr>
                                                                                                                      <w:divsChild>
                                                                                                                        <w:div w:id="1547374058">
                                                                                                                          <w:marLeft w:val="0"/>
                                                                                                                          <w:marRight w:val="0"/>
                                                                                                                          <w:marTop w:val="0"/>
                                                                                                                          <w:marBottom w:val="0"/>
                                                                                                                          <w:divBdr>
                                                                                                                            <w:top w:val="none" w:sz="0" w:space="0" w:color="auto"/>
                                                                                                                            <w:left w:val="none" w:sz="0" w:space="0" w:color="auto"/>
                                                                                                                            <w:bottom w:val="none" w:sz="0" w:space="0" w:color="auto"/>
                                                                                                                            <w:right w:val="none" w:sz="0" w:space="0" w:color="auto"/>
                                                                                                                          </w:divBdr>
                                                                                                                          <w:divsChild>
                                                                                                                            <w:div w:id="768887499">
                                                                                                                              <w:marLeft w:val="0"/>
                                                                                                                              <w:marRight w:val="0"/>
                                                                                                                              <w:marTop w:val="0"/>
                                                                                                                              <w:marBottom w:val="0"/>
                                                                                                                              <w:divBdr>
                                                                                                                                <w:top w:val="none" w:sz="0" w:space="0" w:color="auto"/>
                                                                                                                                <w:left w:val="none" w:sz="0" w:space="0" w:color="auto"/>
                                                                                                                                <w:bottom w:val="none" w:sz="0" w:space="0" w:color="auto"/>
                                                                                                                                <w:right w:val="none" w:sz="0" w:space="0" w:color="auto"/>
                                                                                                                              </w:divBdr>
                                                                                                                              <w:divsChild>
                                                                                                                                <w:div w:id="1994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129420">
      <w:bodyDiv w:val="1"/>
      <w:marLeft w:val="0"/>
      <w:marRight w:val="0"/>
      <w:marTop w:val="0"/>
      <w:marBottom w:val="0"/>
      <w:divBdr>
        <w:top w:val="none" w:sz="0" w:space="0" w:color="auto"/>
        <w:left w:val="none" w:sz="0" w:space="0" w:color="auto"/>
        <w:bottom w:val="none" w:sz="0" w:space="0" w:color="auto"/>
        <w:right w:val="none" w:sz="0" w:space="0" w:color="auto"/>
      </w:divBdr>
    </w:div>
    <w:div w:id="21374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6DFD1-3F88-419C-9D41-1ED2DB62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38</Pages>
  <Words>14254</Words>
  <Characters>78400</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15</cp:revision>
  <cp:lastPrinted>2016-11-29T17:20:00Z</cp:lastPrinted>
  <dcterms:created xsi:type="dcterms:W3CDTF">2016-09-29T16:22:00Z</dcterms:created>
  <dcterms:modified xsi:type="dcterms:W3CDTF">2016-11-29T17:51:00Z</dcterms:modified>
</cp:coreProperties>
</file>