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97D81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14:paraId="4410790F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4700FAF5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76BCDCA1" w14:textId="77777777" w:rsidR="00AE1E81" w:rsidRPr="0032460C" w:rsidRDefault="00AE1E81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0BA876ED" w14:textId="5B820B97"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="0083697A">
        <w:rPr>
          <w:rFonts w:ascii="AvantGarde Bk BT" w:hAnsi="AvantGarde Bk BT" w:cs="Arial"/>
          <w:color w:val="000000" w:themeColor="text1"/>
          <w:sz w:val="22"/>
          <w:szCs w:val="22"/>
        </w:rPr>
        <w:t>l documento CUN/REC/595/15</w:t>
      </w:r>
      <w:r w:rsidR="008C68F5">
        <w:rPr>
          <w:rFonts w:ascii="AvantGarde Bk BT" w:hAnsi="AvantGarde Bk BT" w:cs="Arial"/>
          <w:color w:val="000000" w:themeColor="text1"/>
          <w:sz w:val="22"/>
          <w:szCs w:val="22"/>
        </w:rPr>
        <w:t>,</w:t>
      </w:r>
      <w:r w:rsidR="00047BCA"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fecha </w:t>
      </w:r>
      <w:r w:rsidR="0083697A" w:rsidRPr="0083697A">
        <w:rPr>
          <w:rFonts w:ascii="AvantGarde Bk BT" w:hAnsi="AvantGarde Bk BT" w:cs="Arial"/>
          <w:color w:val="000000" w:themeColor="text1"/>
          <w:sz w:val="22"/>
          <w:szCs w:val="22"/>
        </w:rPr>
        <w:t xml:space="preserve">9 de diciembre </w:t>
      </w:r>
      <w:r w:rsidRPr="0083697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047BCA" w:rsidRPr="0083697A">
        <w:rPr>
          <w:rFonts w:ascii="AvantGarde Bk BT" w:hAnsi="AvantGarde Bk BT" w:cs="Arial"/>
          <w:color w:val="000000" w:themeColor="text1"/>
          <w:sz w:val="22"/>
          <w:szCs w:val="22"/>
        </w:rPr>
        <w:t>5</w:t>
      </w:r>
      <w:r w:rsidR="00811AB5" w:rsidRPr="0083697A">
        <w:rPr>
          <w:rFonts w:ascii="AvantGarde Bk BT" w:hAnsi="AvantGarde Bk BT" w:cs="Arial"/>
          <w:color w:val="000000" w:themeColor="text1"/>
          <w:sz w:val="22"/>
          <w:szCs w:val="22"/>
        </w:rPr>
        <w:t>,</w:t>
      </w:r>
      <w:r w:rsidR="00811AB5"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en donde el </w:t>
      </w:r>
      <w:r w:rsidR="0083697A">
        <w:rPr>
          <w:rFonts w:ascii="AvantGarde Bk BT" w:hAnsi="AvantGarde Bk BT" w:cs="Arial"/>
          <w:color w:val="000000" w:themeColor="text1"/>
          <w:sz w:val="22"/>
          <w:szCs w:val="22"/>
        </w:rPr>
        <w:t>Rector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del </w:t>
      </w:r>
      <w:r w:rsidR="00137467" w:rsidRPr="00952F2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047BCA"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Universitario del Norte </w:t>
      </w:r>
      <w:r w:rsidRPr="0083697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83697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83697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83697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del programa académico de la </w:t>
      </w:r>
      <w:r w:rsidR="000C5D8E" w:rsidRPr="00952F2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Maestría </w:t>
      </w:r>
      <w:r w:rsidR="00CD4C7C" w:rsidRPr="00952F2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en </w:t>
      </w:r>
      <w:r w:rsidR="00047BCA" w:rsidRPr="00952F2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Salud Pública</w:t>
      </w:r>
      <w:r w:rsidR="00CD4C7C" w:rsidRPr="00952F2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,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y</w:t>
      </w:r>
    </w:p>
    <w:p w14:paraId="58E7277B" w14:textId="77777777" w:rsidR="002355D6" w:rsidRPr="00AE1E81" w:rsidRDefault="002355D6" w:rsidP="00AE1E81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36E27B2B" w14:textId="77777777"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299BE029" w14:textId="77777777"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5BF35FEE" w14:textId="6BC28D45" w:rsidR="00007F23" w:rsidRPr="00B44F21" w:rsidRDefault="00007F23" w:rsidP="00AE1E81">
      <w:pPr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B44F21">
        <w:rPr>
          <w:rFonts w:ascii="AvantGarde Bk BT" w:hAnsi="AvantGarde Bk BT"/>
          <w:sz w:val="22"/>
          <w:szCs w:val="22"/>
        </w:rPr>
        <w:t xml:space="preserve">Que </w:t>
      </w:r>
      <w:r w:rsidR="00AE1E81">
        <w:rPr>
          <w:rFonts w:ascii="AvantGarde Bk BT" w:hAnsi="AvantGarde Bk BT"/>
          <w:sz w:val="22"/>
          <w:szCs w:val="22"/>
        </w:rPr>
        <w:t xml:space="preserve">el 30 de octubre de 2015, </w:t>
      </w:r>
      <w:r w:rsidRPr="00B44F21">
        <w:rPr>
          <w:rFonts w:ascii="AvantGarde Bk BT" w:hAnsi="AvantGarde Bk BT"/>
          <w:sz w:val="22"/>
          <w:szCs w:val="22"/>
        </w:rPr>
        <w:t>el H. Consejo General</w:t>
      </w:r>
      <w:r w:rsidR="00B44F21" w:rsidRPr="00B44F21">
        <w:rPr>
          <w:rFonts w:ascii="AvantGarde Bk BT" w:hAnsi="AvantGarde Bk BT"/>
          <w:sz w:val="22"/>
          <w:szCs w:val="22"/>
        </w:rPr>
        <w:t xml:space="preserve"> Universitario</w:t>
      </w:r>
      <w:r w:rsidR="00AE1E81">
        <w:rPr>
          <w:rFonts w:ascii="AvantGarde Bk BT" w:hAnsi="AvantGarde Bk BT"/>
          <w:sz w:val="22"/>
          <w:szCs w:val="22"/>
        </w:rPr>
        <w:t xml:space="preserve"> aprobó el dictamen </w:t>
      </w:r>
      <w:r w:rsidR="00AE1E81" w:rsidRPr="00B44F21">
        <w:rPr>
          <w:rFonts w:ascii="AvantGarde Bk BT" w:hAnsi="AvantGarde Bk BT"/>
          <w:sz w:val="22"/>
          <w:szCs w:val="22"/>
        </w:rPr>
        <w:t>con dictamen I/2015/694</w:t>
      </w:r>
      <w:r w:rsidR="00AE1E81">
        <w:rPr>
          <w:rFonts w:ascii="AvantGarde Bk BT" w:hAnsi="AvantGarde Bk BT"/>
          <w:sz w:val="22"/>
          <w:szCs w:val="22"/>
        </w:rPr>
        <w:t>,</w:t>
      </w:r>
      <w:r w:rsidR="00AE1E81" w:rsidRPr="00B44F21">
        <w:rPr>
          <w:rFonts w:ascii="AvantGarde Bk BT" w:hAnsi="AvantGarde Bk BT"/>
          <w:sz w:val="22"/>
          <w:szCs w:val="22"/>
        </w:rPr>
        <w:t xml:space="preserve"> </w:t>
      </w:r>
      <w:r w:rsidR="00AE1E81">
        <w:rPr>
          <w:rFonts w:ascii="AvantGarde Bk BT" w:hAnsi="AvantGarde Bk BT"/>
          <w:sz w:val="22"/>
          <w:szCs w:val="22"/>
        </w:rPr>
        <w:t>relacionado con</w:t>
      </w:r>
      <w:r w:rsidR="00B44F21" w:rsidRPr="00B44F21">
        <w:rPr>
          <w:rFonts w:ascii="AvantGarde Bk BT" w:hAnsi="AvantGarde Bk BT"/>
          <w:sz w:val="22"/>
          <w:szCs w:val="22"/>
        </w:rPr>
        <w:t xml:space="preserve"> la crea</w:t>
      </w:r>
      <w:r w:rsidRPr="00B44F21">
        <w:rPr>
          <w:rFonts w:ascii="AvantGarde Bk BT" w:hAnsi="AvantGarde Bk BT"/>
          <w:sz w:val="22"/>
          <w:szCs w:val="22"/>
        </w:rPr>
        <w:t xml:space="preserve">ción </w:t>
      </w:r>
      <w:r w:rsidR="00AE1E81">
        <w:rPr>
          <w:rFonts w:ascii="AvantGarde Bk BT" w:hAnsi="AvantGarde Bk BT"/>
          <w:sz w:val="22"/>
          <w:szCs w:val="22"/>
        </w:rPr>
        <w:t>del</w:t>
      </w:r>
      <w:r w:rsidRPr="00B44F21">
        <w:rPr>
          <w:rFonts w:ascii="AvantGarde Bk BT" w:hAnsi="AvantGarde Bk BT"/>
          <w:sz w:val="22"/>
          <w:szCs w:val="22"/>
        </w:rPr>
        <w:t xml:space="preserve"> Programa Académico de la Maestría en </w:t>
      </w:r>
      <w:r w:rsidR="00B44F21" w:rsidRPr="00B44F21">
        <w:rPr>
          <w:rFonts w:ascii="AvantGarde Bk BT" w:hAnsi="AvantGarde Bk BT"/>
          <w:sz w:val="22"/>
          <w:szCs w:val="22"/>
        </w:rPr>
        <w:t>Salud Pública</w:t>
      </w:r>
      <w:r w:rsidRPr="00B44F21">
        <w:rPr>
          <w:rFonts w:ascii="AvantGarde Bk BT" w:hAnsi="AvantGarde Bk BT"/>
          <w:sz w:val="22"/>
          <w:szCs w:val="22"/>
        </w:rPr>
        <w:t>, de la Red Universitaria</w:t>
      </w:r>
      <w:r w:rsidR="00B44F21">
        <w:rPr>
          <w:rFonts w:ascii="AvantGarde Bk BT" w:hAnsi="AvantGarde Bk BT"/>
          <w:sz w:val="22"/>
          <w:szCs w:val="22"/>
        </w:rPr>
        <w:t>,</w:t>
      </w:r>
      <w:r w:rsidRPr="00B44F21">
        <w:rPr>
          <w:rFonts w:ascii="AvantGarde Bk BT" w:hAnsi="AvantGarde Bk BT"/>
          <w:sz w:val="22"/>
          <w:szCs w:val="22"/>
        </w:rPr>
        <w:t xml:space="preserve"> con </w:t>
      </w:r>
      <w:r w:rsidR="008C68F5">
        <w:rPr>
          <w:rFonts w:ascii="AvantGarde Bk BT" w:hAnsi="AvantGarde Bk BT"/>
          <w:sz w:val="22"/>
          <w:szCs w:val="22"/>
        </w:rPr>
        <w:t xml:space="preserve">sede </w:t>
      </w:r>
      <w:r w:rsidR="00AE1E81">
        <w:rPr>
          <w:rFonts w:ascii="AvantGarde Bk BT" w:hAnsi="AvantGarde Bk BT"/>
          <w:sz w:val="22"/>
          <w:szCs w:val="22"/>
        </w:rPr>
        <w:t>en los</w:t>
      </w:r>
      <w:r w:rsidR="00B44F21" w:rsidRPr="00B44F21">
        <w:rPr>
          <w:rFonts w:ascii="AvantGarde Bk BT" w:hAnsi="AvantGarde Bk BT"/>
          <w:sz w:val="22"/>
          <w:szCs w:val="22"/>
        </w:rPr>
        <w:t xml:space="preserve"> Centro</w:t>
      </w:r>
      <w:r w:rsidR="00AE1E81">
        <w:rPr>
          <w:rFonts w:ascii="AvantGarde Bk BT" w:hAnsi="AvantGarde Bk BT"/>
          <w:sz w:val="22"/>
          <w:szCs w:val="22"/>
        </w:rPr>
        <w:t>s</w:t>
      </w:r>
      <w:r w:rsidR="00B44F21" w:rsidRPr="00B44F21">
        <w:rPr>
          <w:rFonts w:ascii="AvantGarde Bk BT" w:hAnsi="AvantGarde Bk BT"/>
          <w:sz w:val="22"/>
          <w:szCs w:val="22"/>
        </w:rPr>
        <w:t xml:space="preserve"> Universitario de Ciencias de la Salud y del Norte, a partir del ciclo escolar 2015 “B”.</w:t>
      </w:r>
    </w:p>
    <w:p w14:paraId="22B421E7" w14:textId="77777777" w:rsidR="00007F23" w:rsidRPr="00AE1E81" w:rsidRDefault="00007F23" w:rsidP="00AE1E81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738558BB" w14:textId="114280B2" w:rsidR="00222FDA" w:rsidRDefault="00E43405" w:rsidP="0013003E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Que</w:t>
      </w:r>
      <w:r w:rsidR="00222FD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con la aprobación del programa académico de la Maestría en Salud Pública e</w:t>
      </w:r>
      <w:r w:rsidR="00EF1DD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n </w:t>
      </w:r>
      <w:r w:rsidR="00222FDA">
        <w:rPr>
          <w:rFonts w:ascii="AvantGarde Bk BT" w:hAnsi="AvantGarde Bk BT" w:cs="Arial"/>
          <w:spacing w:val="-2"/>
          <w:sz w:val="22"/>
          <w:szCs w:val="22"/>
          <w:lang w:val="es-ES_tradnl"/>
        </w:rPr>
        <w:t>el Centro Universitario del Norte</w:t>
      </w:r>
      <w:r w:rsidR="00EF1DD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se enmienda una deuda histórica con la comunidad del </w:t>
      </w:r>
      <w:r w:rsidR="004C4563">
        <w:rPr>
          <w:rFonts w:ascii="AvantGarde Bk BT" w:hAnsi="AvantGarde Bk BT" w:cs="Arial"/>
          <w:spacing w:val="-2"/>
          <w:sz w:val="22"/>
          <w:szCs w:val="22"/>
          <w:lang w:val="es-ES_tradnl"/>
        </w:rPr>
        <w:t>N</w:t>
      </w:r>
      <w:r w:rsidR="00EF1DD0">
        <w:rPr>
          <w:rFonts w:ascii="AvantGarde Bk BT" w:hAnsi="AvantGarde Bk BT" w:cs="Arial"/>
          <w:spacing w:val="-2"/>
          <w:sz w:val="22"/>
          <w:szCs w:val="22"/>
          <w:lang w:val="es-ES_tradnl"/>
        </w:rPr>
        <w:t>orte de Jalisco.</w:t>
      </w:r>
    </w:p>
    <w:p w14:paraId="5DA9F884" w14:textId="77777777" w:rsidR="00EF1DD0" w:rsidRPr="00AE1E81" w:rsidRDefault="00EF1DD0" w:rsidP="00AE1E81">
      <w:pPr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5CAFC016" w14:textId="6FDF5317" w:rsidR="00EF1DD0" w:rsidRDefault="00EF1DD0" w:rsidP="0013003E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Que el dictamen</w:t>
      </w:r>
      <w:r w:rsidR="00AE1E81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coloca al Centro Universitario del Norte en una posición desigual frente el Centro Universitario de Ciencias de la Salud</w:t>
      </w:r>
      <w:r w:rsidR="00E43405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en cuanto a los ingresos generados por concepto de matrícula</w:t>
      </w:r>
      <w:r w:rsidR="00E43405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A25CD6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 ya que 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en el resolutivo d</w:t>
      </w:r>
      <w:r w:rsidR="00A25CD6">
        <w:rPr>
          <w:rFonts w:ascii="AvantGarde Bk BT" w:hAnsi="AvantGarde Bk BT" w:cs="Arial"/>
          <w:spacing w:val="-2"/>
          <w:sz w:val="22"/>
          <w:szCs w:val="22"/>
          <w:lang w:val="es-ES_tradnl"/>
        </w:rPr>
        <w:t>écimo primero establece lo siguiente:</w:t>
      </w:r>
    </w:p>
    <w:p w14:paraId="5D68E78E" w14:textId="77777777" w:rsidR="00222FDA" w:rsidRPr="00AE1E81" w:rsidRDefault="00222FDA" w:rsidP="00AE1E81">
      <w:pPr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1C880B14" w14:textId="77777777" w:rsidR="00A25CD6" w:rsidRPr="00AE1E81" w:rsidRDefault="00A25CD6" w:rsidP="00AE1E81">
      <w:pPr>
        <w:pStyle w:val="Prrafodelista"/>
        <w:ind w:right="333"/>
        <w:jc w:val="both"/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</w:pPr>
      <w:r w:rsidRPr="00AE1E81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“DÉCIMO PRIMERO. En el Centro Universitario de Ciencias de la Salud, el costo por concepto de inscripción a cada uno de los ciclos escolares, es el equivalente a 4 (cuatro) salarios mínimos mensuales generales por ciclo escolar, vigente en la Zona Metropolitana de Guadalajara y en el Centro Universitario del Norte, el costo por concepto de inscripción a cada uno de los ciclos escolares, es el equivalente a 3 (tres) salarios mínimos mensuales generales por ciclo escolar, vigente en la Zona Metropolitana de Guadalajara, y para los alumnos extranjeros, el arancel que estipule la Universidad de Guadalajara.”</w:t>
      </w:r>
    </w:p>
    <w:p w14:paraId="2A1DC599" w14:textId="77777777" w:rsidR="00A25CD6" w:rsidRPr="00AE1E81" w:rsidRDefault="00A25CD6" w:rsidP="00AE1E81">
      <w:pPr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4D03FE14" w14:textId="55AE48BA" w:rsidR="0032460C" w:rsidRDefault="00AE1E81" w:rsidP="0032460C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Que</w:t>
      </w:r>
      <w:r w:rsidR="00AE521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con el propósito de asegurar ingresos suficientes para la operatividad del programa de maestría, se solicita se iguale el costo por concepto de inscripción a cada uno de los ciclos escolares en ambos centros universitarios</w:t>
      </w:r>
      <w:r w:rsidR="00E43405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AE521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quedando 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en 4 (cuatro) salarios mínimos.</w:t>
      </w:r>
    </w:p>
    <w:p w14:paraId="1A28E502" w14:textId="77777777" w:rsidR="00AE1E81" w:rsidRPr="00AE1E81" w:rsidRDefault="00AE1E81" w:rsidP="00AE1E81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3854CD9A" w14:textId="4C6762EA" w:rsidR="0032460C" w:rsidRPr="00AE1E81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14:paraId="147D4D94" w14:textId="77777777" w:rsidR="008C39B7" w:rsidRDefault="008C39B7">
      <w:pPr>
        <w:spacing w:after="200" w:line="276" w:lineRule="auto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 w:cs="Arial"/>
          <w:sz w:val="22"/>
          <w:szCs w:val="22"/>
          <w:lang w:val="pt-BR"/>
        </w:rPr>
        <w:br w:type="page"/>
      </w:r>
    </w:p>
    <w:p w14:paraId="28604C1D" w14:textId="443DDE13" w:rsidR="004D018D" w:rsidRPr="0032460C" w:rsidRDefault="004D018D" w:rsidP="004D018D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lastRenderedPageBreak/>
        <w:t xml:space="preserve">C o n s i d e r a n d o: </w:t>
      </w:r>
    </w:p>
    <w:p w14:paraId="1154ACBC" w14:textId="77777777" w:rsidR="004D018D" w:rsidRPr="0032460C" w:rsidRDefault="004D018D" w:rsidP="004D018D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7873649C" w14:textId="10C23756" w:rsidR="004D018D" w:rsidRPr="00AC0124" w:rsidRDefault="004D018D" w:rsidP="004D018D">
      <w:pPr>
        <w:pStyle w:val="BodyText21"/>
        <w:numPr>
          <w:ilvl w:val="0"/>
          <w:numId w:val="1"/>
        </w:numPr>
        <w:tabs>
          <w:tab w:val="clear" w:pos="-720"/>
          <w:tab w:val="clear" w:pos="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  <w:r w:rsidRPr="00AC0124">
        <w:rPr>
          <w:rFonts w:ascii="AvantGarde Bk BT" w:hAnsi="AvantGarde Bk BT" w:cs="Arial"/>
          <w:sz w:val="22"/>
          <w:szCs w:val="22"/>
        </w:rPr>
        <w:t>Que la Universidad de Guadalajara es un organismo público descentralizado del</w:t>
      </w:r>
      <w:r w:rsidR="00CE0105">
        <w:rPr>
          <w:rFonts w:ascii="AvantGarde Bk BT" w:hAnsi="AvantGarde Bk BT" w:cs="Arial"/>
          <w:sz w:val="22"/>
          <w:szCs w:val="22"/>
        </w:rPr>
        <w:t xml:space="preserve"> Gobierno del Estado de Jalisco</w:t>
      </w:r>
      <w:r w:rsidRPr="00AC0124">
        <w:rPr>
          <w:rFonts w:ascii="AvantGarde Bk BT" w:hAnsi="AvantGarde Bk BT" w:cs="Arial"/>
          <w:sz w:val="22"/>
          <w:szCs w:val="22"/>
        </w:rPr>
        <w:t xml:space="preserve"> con autonomía, personalidad jurídica y patrimonio propio, de conformidad con lo dispuesto en el artículo 1 de su Ley Orgánica, promulgada por el Ejecutivo local el día 15 de enero de 1994, en ejecución del decreto No. 15319 del H. Congreso del Estado de Jalisco.</w:t>
      </w:r>
    </w:p>
    <w:p w14:paraId="7DE7BD56" w14:textId="77777777" w:rsidR="004D018D" w:rsidRPr="00AC0124" w:rsidRDefault="004D018D" w:rsidP="00AE1E81">
      <w:pPr>
        <w:pStyle w:val="BodyText21"/>
        <w:tabs>
          <w:tab w:val="clear" w:pos="-720"/>
          <w:tab w:val="left" w:pos="0"/>
          <w:tab w:val="num" w:pos="851"/>
        </w:tabs>
        <w:ind w:left="131"/>
        <w:rPr>
          <w:rFonts w:ascii="AvantGarde Bk BT" w:hAnsi="AvantGarde Bk BT" w:cs="Arial"/>
          <w:sz w:val="22"/>
          <w:szCs w:val="22"/>
        </w:rPr>
      </w:pPr>
    </w:p>
    <w:p w14:paraId="3E57986F" w14:textId="55F238F1" w:rsidR="004D018D" w:rsidRPr="00AC0124" w:rsidRDefault="004D018D" w:rsidP="004D018D">
      <w:pPr>
        <w:pStyle w:val="BodyText21"/>
        <w:numPr>
          <w:ilvl w:val="0"/>
          <w:numId w:val="1"/>
        </w:numPr>
        <w:tabs>
          <w:tab w:val="clear" w:pos="-720"/>
          <w:tab w:val="clear" w:pos="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  <w:r w:rsidRPr="00AC0124">
        <w:rPr>
          <w:rFonts w:ascii="AvantGarde Bk BT" w:hAnsi="AvantGarde Bk BT" w:cs="Arial"/>
          <w:sz w:val="22"/>
          <w:szCs w:val="22"/>
        </w:rPr>
        <w:t>Que como lo se</w:t>
      </w:r>
      <w:r w:rsidR="00CE0105">
        <w:rPr>
          <w:rFonts w:ascii="AvantGarde Bk BT" w:hAnsi="AvantGarde Bk BT" w:cs="Arial"/>
          <w:sz w:val="22"/>
          <w:szCs w:val="22"/>
        </w:rPr>
        <w:t>ñalan las fracciones I, II y IV</w:t>
      </w:r>
      <w:r w:rsidRPr="00AC0124">
        <w:rPr>
          <w:rFonts w:ascii="AvantGarde Bk BT" w:hAnsi="AvantGarde Bk BT" w:cs="Arial"/>
          <w:sz w:val="22"/>
          <w:szCs w:val="22"/>
        </w:rPr>
        <w:t xml:space="preserve"> del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417FAE78" w14:textId="77777777" w:rsidR="004D018D" w:rsidRPr="00AC0124" w:rsidRDefault="004D018D" w:rsidP="00AE1E81">
      <w:pPr>
        <w:pStyle w:val="BodyText21"/>
        <w:tabs>
          <w:tab w:val="clear" w:pos="-720"/>
          <w:tab w:val="left" w:pos="0"/>
          <w:tab w:val="num" w:pos="851"/>
        </w:tabs>
        <w:ind w:left="131"/>
        <w:rPr>
          <w:rFonts w:ascii="AvantGarde Bk BT" w:hAnsi="AvantGarde Bk BT" w:cs="Arial"/>
          <w:sz w:val="22"/>
          <w:szCs w:val="22"/>
        </w:rPr>
      </w:pPr>
    </w:p>
    <w:p w14:paraId="5A550AC2" w14:textId="77777777" w:rsidR="004D018D" w:rsidRPr="00AC0124" w:rsidRDefault="004D018D" w:rsidP="004D018D">
      <w:pPr>
        <w:pStyle w:val="BodyText21"/>
        <w:numPr>
          <w:ilvl w:val="0"/>
          <w:numId w:val="1"/>
        </w:numPr>
        <w:tabs>
          <w:tab w:val="clear" w:pos="-720"/>
          <w:tab w:val="clear" w:pos="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  <w:r w:rsidRPr="00AC0124">
        <w:rPr>
          <w:rFonts w:ascii="AvantGarde Bk BT" w:hAnsi="AvantGarde Bk BT" w:cs="Arial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14:paraId="0B8A942A" w14:textId="77777777" w:rsidR="004D018D" w:rsidRPr="00AC0124" w:rsidRDefault="004D018D" w:rsidP="00AE1E81">
      <w:pPr>
        <w:pStyle w:val="BodyText21"/>
        <w:tabs>
          <w:tab w:val="clear" w:pos="-720"/>
          <w:tab w:val="left" w:pos="0"/>
          <w:tab w:val="num" w:pos="851"/>
        </w:tabs>
        <w:ind w:left="131"/>
        <w:rPr>
          <w:rFonts w:ascii="AvantGarde Bk BT" w:hAnsi="AvantGarde Bk BT" w:cs="Arial"/>
          <w:sz w:val="22"/>
          <w:szCs w:val="22"/>
        </w:rPr>
      </w:pPr>
    </w:p>
    <w:p w14:paraId="5E62C102" w14:textId="77777777" w:rsidR="004D018D" w:rsidRPr="00AC0124" w:rsidRDefault="004D018D" w:rsidP="004D018D">
      <w:pPr>
        <w:pStyle w:val="BodyText21"/>
        <w:numPr>
          <w:ilvl w:val="0"/>
          <w:numId w:val="1"/>
        </w:numPr>
        <w:tabs>
          <w:tab w:val="clear" w:pos="-720"/>
          <w:tab w:val="clear" w:pos="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  <w:r w:rsidRPr="00AC0124">
        <w:rPr>
          <w:rFonts w:ascii="AvantGarde Bk BT" w:hAnsi="AvantGarde Bk BT" w:cs="Arial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D935AF2" w14:textId="77777777" w:rsidR="004D018D" w:rsidRPr="00AC0124" w:rsidRDefault="004D018D" w:rsidP="00AE1E81">
      <w:pPr>
        <w:pStyle w:val="BodyText21"/>
        <w:tabs>
          <w:tab w:val="clear" w:pos="-720"/>
          <w:tab w:val="left" w:pos="0"/>
          <w:tab w:val="num" w:pos="851"/>
        </w:tabs>
        <w:ind w:left="131"/>
        <w:rPr>
          <w:rFonts w:ascii="AvantGarde Bk BT" w:hAnsi="AvantGarde Bk BT" w:cs="Arial"/>
          <w:sz w:val="22"/>
          <w:szCs w:val="22"/>
        </w:rPr>
      </w:pPr>
    </w:p>
    <w:p w14:paraId="6914BAFF" w14:textId="5A685AB8" w:rsidR="004D018D" w:rsidRPr="00AC0124" w:rsidRDefault="004D018D" w:rsidP="004D018D">
      <w:pPr>
        <w:pStyle w:val="BodyText21"/>
        <w:numPr>
          <w:ilvl w:val="0"/>
          <w:numId w:val="1"/>
        </w:numPr>
        <w:tabs>
          <w:tab w:val="clear" w:pos="-720"/>
          <w:tab w:val="clear" w:pos="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  <w:r w:rsidRPr="00AC0124">
        <w:rPr>
          <w:rFonts w:ascii="AvantGarde Bk BT" w:hAnsi="AvantGarde Bk BT" w:cs="Arial"/>
          <w:sz w:val="22"/>
          <w:szCs w:val="22"/>
        </w:rPr>
        <w:t xml:space="preserve">Que es atribución del Consejo General Universitario, conforme lo establece el artículo 31, fracción VI de la Ley Orgánica y el artículo 39, </w:t>
      </w:r>
      <w:r w:rsidR="00CE0105">
        <w:rPr>
          <w:rFonts w:ascii="AvantGarde Bk BT" w:hAnsi="AvantGarde Bk BT" w:cs="Arial"/>
          <w:sz w:val="22"/>
          <w:szCs w:val="22"/>
        </w:rPr>
        <w:t>fracción I del Estatuto General</w:t>
      </w:r>
      <w:r w:rsidRPr="00AC0124">
        <w:rPr>
          <w:rFonts w:ascii="AvantGarde Bk BT" w:hAnsi="AvantGarde Bk BT" w:cs="Arial"/>
          <w:sz w:val="22"/>
          <w:szCs w:val="22"/>
        </w:rPr>
        <w:t xml:space="preserve"> crear, suprimir o modificar carreras y programas de posgrado y </w:t>
      </w:r>
      <w:r w:rsidR="003934E6" w:rsidRPr="00AC0124">
        <w:rPr>
          <w:rFonts w:ascii="AvantGarde Bk BT" w:hAnsi="AvantGarde Bk BT" w:cs="Arial"/>
          <w:sz w:val="22"/>
          <w:szCs w:val="22"/>
        </w:rPr>
        <w:t>promover iniciativas</w:t>
      </w:r>
      <w:r w:rsidRPr="00AC0124">
        <w:rPr>
          <w:rFonts w:ascii="AvantGarde Bk BT" w:hAnsi="AvantGarde Bk BT" w:cs="Arial"/>
          <w:sz w:val="22"/>
          <w:szCs w:val="22"/>
        </w:rPr>
        <w:t xml:space="preserve"> y estrategias para poner en marcha nuevas carreras y posgrados.</w:t>
      </w:r>
    </w:p>
    <w:p w14:paraId="5B56B49B" w14:textId="77777777" w:rsidR="004D018D" w:rsidRPr="00AC0124" w:rsidRDefault="004D018D" w:rsidP="00AE1E81">
      <w:pPr>
        <w:pStyle w:val="BodyText21"/>
        <w:tabs>
          <w:tab w:val="clear" w:pos="-720"/>
          <w:tab w:val="left" w:pos="0"/>
          <w:tab w:val="num" w:pos="851"/>
        </w:tabs>
        <w:ind w:left="131"/>
        <w:rPr>
          <w:rFonts w:ascii="AvantGarde Bk BT" w:hAnsi="AvantGarde Bk BT" w:cs="Arial"/>
          <w:sz w:val="22"/>
          <w:szCs w:val="22"/>
        </w:rPr>
      </w:pPr>
    </w:p>
    <w:p w14:paraId="285B94B2" w14:textId="77777777" w:rsidR="004D018D" w:rsidRPr="00AC0124" w:rsidRDefault="004D018D" w:rsidP="004D018D">
      <w:pPr>
        <w:pStyle w:val="BodyText21"/>
        <w:numPr>
          <w:ilvl w:val="0"/>
          <w:numId w:val="1"/>
        </w:numPr>
        <w:tabs>
          <w:tab w:val="clear" w:pos="-720"/>
          <w:tab w:val="clear" w:pos="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  <w:r w:rsidRPr="00AC0124">
        <w:rPr>
          <w:rFonts w:ascii="AvantGarde Bk BT" w:hAnsi="AvantGarde Bk BT" w:cs="Arial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5C644A34" w14:textId="2615F5F7" w:rsidR="008C39B7" w:rsidRDefault="008C39B7">
      <w:pPr>
        <w:spacing w:after="200" w:line="276" w:lineRule="auto"/>
        <w:rPr>
          <w:rFonts w:ascii="AvantGarde Bk BT" w:hAnsi="AvantGarde Bk BT" w:cs="Arial"/>
          <w:spacing w:val="-3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14:paraId="3389DE59" w14:textId="77777777" w:rsidR="004D018D" w:rsidRPr="00AC0124" w:rsidRDefault="004D018D" w:rsidP="00AE1E81">
      <w:pPr>
        <w:pStyle w:val="BodyText21"/>
        <w:tabs>
          <w:tab w:val="clear" w:pos="-720"/>
          <w:tab w:val="left" w:pos="0"/>
          <w:tab w:val="num" w:pos="851"/>
        </w:tabs>
        <w:rPr>
          <w:rFonts w:ascii="AvantGarde Bk BT" w:hAnsi="AvantGarde Bk BT" w:cs="Arial"/>
          <w:sz w:val="22"/>
          <w:szCs w:val="22"/>
        </w:rPr>
      </w:pPr>
    </w:p>
    <w:p w14:paraId="0E7F890E" w14:textId="77777777" w:rsidR="004D018D" w:rsidRPr="00AC0124" w:rsidRDefault="004D018D" w:rsidP="004D018D">
      <w:pPr>
        <w:pStyle w:val="BodyText21"/>
        <w:numPr>
          <w:ilvl w:val="0"/>
          <w:numId w:val="1"/>
        </w:numPr>
        <w:tabs>
          <w:tab w:val="clear" w:pos="-720"/>
          <w:tab w:val="clear" w:pos="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  <w:r w:rsidRPr="00AC0124">
        <w:rPr>
          <w:rFonts w:ascii="AvantGarde Bk BT" w:hAnsi="AvantGarde Bk BT" w:cs="Arial"/>
          <w:sz w:val="22"/>
          <w:szCs w:val="22"/>
        </w:rPr>
        <w:t>Que es atribución de la Comisión de Educación conocer y dictaminar acerca de las propuestas de los Consejeros, el Rector General o de los Titulares de los Centros, Divisiones y Escuelas, así como proponer las medidas necesarias para el mejoramiento de los sistemas educativos, los criterios de innovaciones pedagógicas, la administración académica y las reformas de las que estén en vigor, conforme lo establece el artículo 85, fracciones I y IV del Estatuto General.</w:t>
      </w:r>
    </w:p>
    <w:p w14:paraId="4DB9A199" w14:textId="77777777" w:rsidR="004D018D" w:rsidRPr="00AC0124" w:rsidRDefault="004D018D" w:rsidP="00AE1E81">
      <w:pPr>
        <w:pStyle w:val="BodyText21"/>
        <w:tabs>
          <w:tab w:val="clear" w:pos="-720"/>
          <w:tab w:val="left" w:pos="0"/>
          <w:tab w:val="num" w:pos="851"/>
        </w:tabs>
        <w:ind w:left="131"/>
        <w:rPr>
          <w:rFonts w:ascii="AvantGarde Bk BT" w:hAnsi="AvantGarde Bk BT" w:cs="Arial"/>
          <w:sz w:val="22"/>
          <w:szCs w:val="22"/>
        </w:rPr>
      </w:pPr>
    </w:p>
    <w:p w14:paraId="6579374F" w14:textId="08BA0401" w:rsidR="004D018D" w:rsidRPr="00AC0124" w:rsidRDefault="004D018D" w:rsidP="00AE1E81">
      <w:pPr>
        <w:pStyle w:val="BodyText21"/>
        <w:tabs>
          <w:tab w:val="clear" w:pos="-720"/>
          <w:tab w:val="left" w:pos="0"/>
        </w:tabs>
        <w:ind w:left="851"/>
        <w:rPr>
          <w:rFonts w:ascii="AvantGarde Bk BT" w:hAnsi="AvantGarde Bk BT" w:cs="Arial"/>
          <w:sz w:val="22"/>
          <w:szCs w:val="22"/>
        </w:rPr>
      </w:pPr>
      <w:r w:rsidRPr="00AC0124">
        <w:rPr>
          <w:rFonts w:ascii="AvantGarde Bk BT" w:hAnsi="AvantGarde Bk BT" w:cs="Arial"/>
          <w:sz w:val="22"/>
          <w:szCs w:val="22"/>
        </w:rPr>
        <w:t>Que la Comisión de Educación, tomando en cuenta las opiniones recibidas, estudiará los planes y programas presentados y emitirá el dictamen correspondiente</w:t>
      </w:r>
      <w:r w:rsidR="00AE1E81">
        <w:rPr>
          <w:rFonts w:ascii="AvantGarde Bk BT" w:hAnsi="AvantGarde Bk BT" w:cs="Arial"/>
          <w:sz w:val="22"/>
          <w:szCs w:val="22"/>
        </w:rPr>
        <w:t>, debidamente fundado y motivado,</w:t>
      </w:r>
      <w:r w:rsidRPr="00AC0124">
        <w:rPr>
          <w:rFonts w:ascii="AvantGarde Bk BT" w:hAnsi="AvantGarde Bk BT" w:cs="Arial"/>
          <w:sz w:val="22"/>
          <w:szCs w:val="22"/>
        </w:rPr>
        <w:t xml:space="preserve"> el cual se pondrá a consideración del H. Consejo General Universitario, según lo establece el artículo 17 del Reglamento General de Planes de Estudio de esta Universidad.</w:t>
      </w:r>
    </w:p>
    <w:p w14:paraId="764BAB89" w14:textId="77777777" w:rsidR="004D018D" w:rsidRPr="00AC0124" w:rsidRDefault="004D018D" w:rsidP="00AE1E81">
      <w:pPr>
        <w:pStyle w:val="BodyText21"/>
        <w:tabs>
          <w:tab w:val="clear" w:pos="-720"/>
          <w:tab w:val="left" w:pos="0"/>
          <w:tab w:val="num" w:pos="851"/>
        </w:tabs>
        <w:ind w:left="131"/>
        <w:rPr>
          <w:rFonts w:ascii="AvantGarde Bk BT" w:hAnsi="AvantGarde Bk BT" w:cs="Arial"/>
          <w:sz w:val="22"/>
          <w:szCs w:val="22"/>
        </w:rPr>
      </w:pPr>
    </w:p>
    <w:p w14:paraId="1E6F250A" w14:textId="6A275C94" w:rsidR="004D018D" w:rsidRDefault="004D018D" w:rsidP="004D018D">
      <w:pPr>
        <w:pStyle w:val="BodyText21"/>
        <w:numPr>
          <w:ilvl w:val="0"/>
          <w:numId w:val="1"/>
        </w:numPr>
        <w:tabs>
          <w:tab w:val="clear" w:pos="-720"/>
          <w:tab w:val="clear" w:pos="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  <w:r w:rsidRPr="00AC0124">
        <w:rPr>
          <w:rFonts w:ascii="AvantGarde Bk BT" w:hAnsi="AvantGarde Bk BT" w:cs="Arial"/>
          <w:sz w:val="22"/>
          <w:szCs w:val="22"/>
        </w:rPr>
        <w:t xml:space="preserve">Que tal y como lo prevé el artículo 10, fracción I del Estatuto Orgánico del </w:t>
      </w:r>
      <w:r w:rsidRPr="00AC0124">
        <w:rPr>
          <w:rFonts w:ascii="AvantGarde Bk BT" w:hAnsi="AvantGarde Bk BT" w:cs="Arial"/>
          <w:sz w:val="22"/>
          <w:szCs w:val="22"/>
          <w:lang w:val="es-ES_tradnl"/>
        </w:rPr>
        <w:t>Centro Universitario del Norte</w:t>
      </w:r>
      <w:r w:rsidRPr="00AC0124">
        <w:rPr>
          <w:rFonts w:ascii="AvantGarde Bk BT" w:hAnsi="AvantGarde Bk BT" w:cs="Arial"/>
          <w:sz w:val="22"/>
          <w:szCs w:val="22"/>
        </w:rPr>
        <w:t>, es atribución de la Comisión de Educación dictaminar sobre la pertinencia y viabilidad de las propuestas para la creación, modificación o supresión de c</w:t>
      </w:r>
      <w:r w:rsidR="004C4563">
        <w:rPr>
          <w:rFonts w:ascii="AvantGarde Bk BT" w:hAnsi="AvantGarde Bk BT" w:cs="Arial"/>
          <w:sz w:val="22"/>
          <w:szCs w:val="22"/>
        </w:rPr>
        <w:t>arreras y programas de posgrado</w:t>
      </w:r>
      <w:r w:rsidRPr="00AC0124">
        <w:rPr>
          <w:rFonts w:ascii="AvantGarde Bk BT" w:hAnsi="AvantGarde Bk BT" w:cs="Arial"/>
          <w:sz w:val="22"/>
          <w:szCs w:val="22"/>
        </w:rPr>
        <w:t xml:space="preserve"> a fin de remitirlas, en su caso, al H. Consejo General Universitario.</w:t>
      </w:r>
    </w:p>
    <w:p w14:paraId="6AE6EB78" w14:textId="77777777" w:rsidR="00B541D7" w:rsidRDefault="00B541D7" w:rsidP="00B541D7">
      <w:pPr>
        <w:pStyle w:val="BodyText21"/>
        <w:tabs>
          <w:tab w:val="clear" w:pos="-720"/>
          <w:tab w:val="left" w:pos="0"/>
          <w:tab w:val="num" w:pos="851"/>
        </w:tabs>
        <w:rPr>
          <w:rFonts w:ascii="AvantGarde Bk BT" w:hAnsi="AvantGarde Bk BT" w:cs="Arial"/>
          <w:sz w:val="22"/>
          <w:szCs w:val="22"/>
        </w:rPr>
      </w:pPr>
    </w:p>
    <w:p w14:paraId="5E0E6FE1" w14:textId="5A43D7B8" w:rsidR="00B541D7" w:rsidRPr="00AC0124" w:rsidRDefault="00B541D7" w:rsidP="004D018D">
      <w:pPr>
        <w:pStyle w:val="BodyText21"/>
        <w:numPr>
          <w:ilvl w:val="0"/>
          <w:numId w:val="1"/>
        </w:numPr>
        <w:tabs>
          <w:tab w:val="clear" w:pos="-720"/>
          <w:tab w:val="clear" w:pos="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Que como lo </w:t>
      </w:r>
      <w:r w:rsidR="007A76A0">
        <w:rPr>
          <w:rFonts w:ascii="AvantGarde Bk BT" w:hAnsi="AvantGarde Bk BT" w:cs="Arial"/>
          <w:sz w:val="22"/>
          <w:szCs w:val="22"/>
        </w:rPr>
        <w:t>prevé</w:t>
      </w:r>
      <w:r>
        <w:rPr>
          <w:rFonts w:ascii="AvantGarde Bk BT" w:hAnsi="AvantGarde Bk BT" w:cs="Arial"/>
          <w:sz w:val="22"/>
          <w:szCs w:val="22"/>
        </w:rPr>
        <w:t xml:space="preserve"> el artículo 11</w:t>
      </w:r>
      <w:r w:rsidR="004C4563">
        <w:rPr>
          <w:rFonts w:ascii="AvantGarde Bk BT" w:hAnsi="AvantGarde Bk BT" w:cs="Arial"/>
          <w:sz w:val="22"/>
          <w:szCs w:val="22"/>
        </w:rPr>
        <w:t>,</w:t>
      </w:r>
      <w:r>
        <w:rPr>
          <w:rFonts w:ascii="AvantGarde Bk BT" w:hAnsi="AvantGarde Bk BT" w:cs="Arial"/>
          <w:sz w:val="22"/>
          <w:szCs w:val="22"/>
        </w:rPr>
        <w:t xml:space="preserve"> fracción II del Estatuto Orgánico del Centro Universitario del Norte, es atribu</w:t>
      </w:r>
      <w:r w:rsidR="004C4563">
        <w:rPr>
          <w:rFonts w:ascii="AvantGarde Bk BT" w:hAnsi="AvantGarde Bk BT" w:cs="Arial"/>
          <w:sz w:val="22"/>
          <w:szCs w:val="22"/>
        </w:rPr>
        <w:t>ción de la Comisión de Hacienda</w:t>
      </w:r>
      <w:r>
        <w:rPr>
          <w:rFonts w:ascii="AvantGarde Bk BT" w:hAnsi="AvantGarde Bk BT" w:cs="Arial"/>
          <w:sz w:val="22"/>
          <w:szCs w:val="22"/>
        </w:rPr>
        <w:t xml:space="preserve"> dictaminar sobre los aranceles y servicios que ofrezca el Centro Universitario y que no sean competencia de otras autoridades.</w:t>
      </w:r>
    </w:p>
    <w:p w14:paraId="28ECB425" w14:textId="77777777" w:rsidR="004D018D" w:rsidRPr="00AC0124" w:rsidRDefault="004D018D" w:rsidP="004D018D">
      <w:pPr>
        <w:pStyle w:val="BodyText21"/>
        <w:tabs>
          <w:tab w:val="clear" w:pos="-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</w:p>
    <w:p w14:paraId="1BC7BC2C" w14:textId="77777777" w:rsidR="004D018D" w:rsidRPr="00AC0124" w:rsidRDefault="004D018D" w:rsidP="004D018D">
      <w:pPr>
        <w:pStyle w:val="BodyText21"/>
        <w:numPr>
          <w:ilvl w:val="0"/>
          <w:numId w:val="1"/>
        </w:numPr>
        <w:tabs>
          <w:tab w:val="clear" w:pos="-720"/>
          <w:tab w:val="clear" w:pos="720"/>
          <w:tab w:val="left" w:pos="0"/>
          <w:tab w:val="num" w:pos="851"/>
        </w:tabs>
        <w:ind w:left="851"/>
        <w:rPr>
          <w:rFonts w:ascii="AvantGarde Bk BT" w:hAnsi="AvantGarde Bk BT" w:cs="Arial"/>
          <w:sz w:val="22"/>
          <w:szCs w:val="22"/>
        </w:rPr>
      </w:pPr>
      <w:r w:rsidRPr="00AC0124">
        <w:rPr>
          <w:rFonts w:ascii="AvantGarde Bk BT" w:hAnsi="AvantGarde Bk BT" w:cs="Arial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588A9775" w14:textId="77777777" w:rsidR="004D018D" w:rsidRPr="0032460C" w:rsidRDefault="004D018D" w:rsidP="004D018D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57E15B8A" w14:textId="4B23B919" w:rsid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4D018D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14:paraId="7B819685" w14:textId="77777777" w:rsidR="004D018D" w:rsidRPr="0032460C" w:rsidRDefault="004D018D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14:paraId="357860E8" w14:textId="77777777"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662A7008" w14:textId="77777777"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030C0417" w14:textId="6EEF0A2D" w:rsidR="007E5214" w:rsidRPr="00AE1E81" w:rsidRDefault="000C5D8E" w:rsidP="007E5214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="00473F70" w:rsidRPr="00473F70">
        <w:rPr>
          <w:rFonts w:ascii="AvantGarde Bk BT" w:hAnsi="AvantGarde Bk BT" w:cs="Arial"/>
          <w:sz w:val="22"/>
          <w:szCs w:val="22"/>
          <w:lang w:val="es-ES_tradnl"/>
        </w:rPr>
        <w:t xml:space="preserve"> Se </w:t>
      </w:r>
      <w:r w:rsidR="00473F70">
        <w:rPr>
          <w:rFonts w:ascii="AvantGarde Bk BT" w:hAnsi="AvantGarde Bk BT" w:cs="Arial"/>
          <w:sz w:val="22"/>
          <w:szCs w:val="22"/>
          <w:lang w:val="es-ES_tradnl"/>
        </w:rPr>
        <w:t>modifica</w:t>
      </w:r>
      <w:r w:rsidR="00473F70" w:rsidRPr="00473F70">
        <w:rPr>
          <w:rFonts w:ascii="AvantGarde Bk BT" w:hAnsi="AvantGarde Bk BT" w:cs="Arial"/>
          <w:sz w:val="22"/>
          <w:szCs w:val="22"/>
          <w:lang w:val="es-ES_tradnl"/>
        </w:rPr>
        <w:t xml:space="preserve"> el programa académico de la Maestría en Salud Pública, de la Red Universitaria, teniendo como sede los Centros Universitarios de Ciencias de la Salud y del Norte, a partir del ciclo escolar 201</w:t>
      </w:r>
      <w:r w:rsidR="009026B8">
        <w:rPr>
          <w:rFonts w:ascii="AvantGarde Bk BT" w:hAnsi="AvantGarde Bk BT" w:cs="Arial"/>
          <w:sz w:val="22"/>
          <w:szCs w:val="22"/>
          <w:lang w:val="es-ES_tradnl"/>
        </w:rPr>
        <w:t>7 “A</w:t>
      </w:r>
      <w:r w:rsidR="00473F70" w:rsidRPr="00473F70">
        <w:rPr>
          <w:rFonts w:ascii="AvantGarde Bk BT" w:hAnsi="AvantGarde Bk BT" w:cs="Arial"/>
          <w:sz w:val="22"/>
          <w:szCs w:val="22"/>
          <w:lang w:val="es-ES_tradnl"/>
        </w:rPr>
        <w:t>”.</w:t>
      </w:r>
    </w:p>
    <w:p w14:paraId="182AE10D" w14:textId="77777777" w:rsidR="00AE1E81" w:rsidRDefault="00AE1E81">
      <w:pPr>
        <w:spacing w:after="200" w:line="276" w:lineRule="auto"/>
        <w:rPr>
          <w:rFonts w:ascii="AvantGarde Bk BT" w:hAnsi="AvantGarde Bk BT"/>
          <w:b/>
          <w:spacing w:val="-2"/>
          <w:sz w:val="22"/>
          <w:szCs w:val="22"/>
        </w:rPr>
      </w:pPr>
      <w:r>
        <w:rPr>
          <w:rFonts w:ascii="AvantGarde Bk BT" w:hAnsi="AvantGarde Bk BT"/>
          <w:b/>
          <w:spacing w:val="-2"/>
          <w:sz w:val="22"/>
          <w:szCs w:val="22"/>
        </w:rPr>
        <w:br w:type="page"/>
      </w:r>
    </w:p>
    <w:p w14:paraId="7F0595A2" w14:textId="58643AA6" w:rsidR="00473F70" w:rsidRDefault="00F469F4" w:rsidP="000C5D8E">
      <w:pPr>
        <w:jc w:val="both"/>
        <w:rPr>
          <w:rFonts w:ascii="AvantGarde Bk BT" w:hAnsi="AvantGarde Bk BT"/>
          <w:spacing w:val="-2"/>
          <w:sz w:val="22"/>
          <w:szCs w:val="22"/>
        </w:rPr>
      </w:pPr>
      <w:r w:rsidRPr="00CF2168">
        <w:rPr>
          <w:rFonts w:ascii="AvantGarde Bk BT" w:hAnsi="AvantGarde Bk BT"/>
          <w:b/>
          <w:spacing w:val="-2"/>
          <w:sz w:val="22"/>
          <w:szCs w:val="22"/>
        </w:rPr>
        <w:lastRenderedPageBreak/>
        <w:t xml:space="preserve">SEGUNDO. </w:t>
      </w:r>
      <w:r w:rsidR="00473F70">
        <w:rPr>
          <w:rFonts w:ascii="AvantGarde Bk BT" w:hAnsi="AvantGarde Bk BT"/>
          <w:spacing w:val="-2"/>
          <w:sz w:val="22"/>
          <w:szCs w:val="22"/>
        </w:rPr>
        <w:t xml:space="preserve">Se modifica el resolutivo décimo </w:t>
      </w:r>
      <w:r w:rsidR="008C39B7">
        <w:rPr>
          <w:rFonts w:ascii="AvantGarde Bk BT" w:hAnsi="AvantGarde Bk BT"/>
          <w:spacing w:val="-2"/>
          <w:sz w:val="22"/>
          <w:szCs w:val="22"/>
        </w:rPr>
        <w:t xml:space="preserve">primero </w:t>
      </w:r>
      <w:r w:rsidR="00473F70">
        <w:rPr>
          <w:rFonts w:ascii="AvantGarde Bk BT" w:hAnsi="AvantGarde Bk BT"/>
          <w:spacing w:val="-2"/>
          <w:sz w:val="22"/>
          <w:szCs w:val="22"/>
        </w:rPr>
        <w:t>del dictamen I/2015/694</w:t>
      </w:r>
      <w:r w:rsidR="004C4563">
        <w:rPr>
          <w:rFonts w:ascii="AvantGarde Bk BT" w:hAnsi="AvantGarde Bk BT"/>
          <w:spacing w:val="-2"/>
          <w:sz w:val="22"/>
          <w:szCs w:val="22"/>
        </w:rPr>
        <w:t>,</w:t>
      </w:r>
      <w:r w:rsidR="00473F70">
        <w:rPr>
          <w:rFonts w:ascii="AvantGarde Bk BT" w:hAnsi="AvantGarde Bk BT"/>
          <w:spacing w:val="-2"/>
          <w:sz w:val="22"/>
          <w:szCs w:val="22"/>
        </w:rPr>
        <w:t xml:space="preserve"> del 21 de agosto de 2</w:t>
      </w:r>
      <w:r w:rsidR="0043550E">
        <w:rPr>
          <w:rFonts w:ascii="AvantGarde Bk BT" w:hAnsi="AvantGarde Bk BT"/>
          <w:spacing w:val="-2"/>
          <w:sz w:val="22"/>
          <w:szCs w:val="22"/>
        </w:rPr>
        <w:t>015</w:t>
      </w:r>
      <w:r w:rsidR="004C4563">
        <w:rPr>
          <w:rFonts w:ascii="AvantGarde Bk BT" w:hAnsi="AvantGarde Bk BT"/>
          <w:spacing w:val="-2"/>
          <w:sz w:val="22"/>
          <w:szCs w:val="22"/>
        </w:rPr>
        <w:t>,</w:t>
      </w:r>
      <w:r w:rsidR="00473F70">
        <w:rPr>
          <w:rFonts w:ascii="AvantGarde Bk BT" w:hAnsi="AvantGarde Bk BT"/>
          <w:spacing w:val="-2"/>
          <w:sz w:val="22"/>
          <w:szCs w:val="22"/>
        </w:rPr>
        <w:t xml:space="preserve"> para quedar como sigue:</w:t>
      </w:r>
    </w:p>
    <w:p w14:paraId="144A594C" w14:textId="77777777" w:rsidR="00473F70" w:rsidRDefault="00473F70" w:rsidP="000C5D8E">
      <w:pPr>
        <w:jc w:val="both"/>
        <w:rPr>
          <w:rFonts w:ascii="AvantGarde Bk BT" w:hAnsi="AvantGarde Bk BT"/>
          <w:spacing w:val="-2"/>
          <w:sz w:val="22"/>
          <w:szCs w:val="22"/>
        </w:rPr>
      </w:pPr>
    </w:p>
    <w:p w14:paraId="03508351" w14:textId="3E4FD15D" w:rsidR="00CF2168" w:rsidRPr="002007E7" w:rsidRDefault="00CF2168" w:rsidP="00AE1E81">
      <w:pPr>
        <w:pStyle w:val="Prrafodelista"/>
        <w:ind w:right="616"/>
        <w:jc w:val="both"/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</w:pPr>
      <w:r w:rsidRPr="002007E7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“</w:t>
      </w:r>
      <w:r w:rsidRPr="002007E7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>DÉCIMO PRIMERO</w:t>
      </w:r>
      <w:r w:rsidRPr="002007E7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. En </w:t>
      </w:r>
      <w:r w:rsidR="00AE1E81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los </w:t>
      </w:r>
      <w:r w:rsidRPr="002007E7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Centro</w:t>
      </w:r>
      <w:r w:rsidR="00AE1E81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s</w:t>
      </w:r>
      <w:r w:rsidRPr="002007E7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 Universitario</w:t>
      </w:r>
      <w:r w:rsidR="00AE1E81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s</w:t>
      </w:r>
      <w:r w:rsidRPr="002007E7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 de Ciencias de la Salud</w:t>
      </w:r>
      <w:r w:rsidR="00AE1E81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 y del Norte</w:t>
      </w:r>
      <w:r w:rsidRPr="002007E7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, el costo por concepto de inscripción a cada uno de los ciclos escolares, es el equivalente a 4 (cuatro) </w:t>
      </w:r>
      <w:r w:rsidR="00C60F2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unidades de medida y actualización </w:t>
      </w:r>
      <w:r w:rsidRPr="002007E7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mensuales </w:t>
      </w:r>
      <w:r w:rsidR="00AE1E81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(UMAS) </w:t>
      </w:r>
      <w:r w:rsidRPr="002007E7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generales por ciclo escolar, vigente en la Zona Metropolitana de Guadalajara y para los alumnos extranjeros, el arancel que estipule la Universidad de Guadalajara.”</w:t>
      </w:r>
    </w:p>
    <w:p w14:paraId="42CA7193" w14:textId="77777777" w:rsidR="000C5D8E" w:rsidRPr="00960B64" w:rsidRDefault="000C5D8E" w:rsidP="000C5D8E">
      <w:pPr>
        <w:rPr>
          <w:rFonts w:ascii="AvantGarde Bk BT" w:hAnsi="AvantGarde Bk BT"/>
          <w:sz w:val="22"/>
          <w:szCs w:val="22"/>
        </w:rPr>
      </w:pPr>
    </w:p>
    <w:p w14:paraId="6B73E241" w14:textId="32343B9D" w:rsidR="000C5D8E" w:rsidRDefault="00CF2168" w:rsidP="000C5D8E">
      <w:pPr>
        <w:tabs>
          <w:tab w:val="left" w:pos="2268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b/>
          <w:sz w:val="22"/>
          <w:szCs w:val="22"/>
          <w:lang w:val="es-ES_tradnl"/>
        </w:rPr>
        <w:t>TERCERO</w:t>
      </w:r>
      <w:r w:rsidR="000C5D8E" w:rsidRPr="009026B8">
        <w:rPr>
          <w:rFonts w:ascii="AvantGarde Bk BT" w:hAnsi="AvantGarde Bk BT"/>
          <w:sz w:val="22"/>
          <w:szCs w:val="22"/>
          <w:lang w:val="es-ES_tradnl"/>
        </w:rPr>
        <w:t>.</w:t>
      </w:r>
      <w:r w:rsidR="000C5D8E" w:rsidRPr="009026B8">
        <w:rPr>
          <w:rFonts w:ascii="AvantGarde Bk BT" w:hAnsi="AvantGarde Bk BT"/>
          <w:spacing w:val="-2"/>
          <w:sz w:val="22"/>
          <w:szCs w:val="22"/>
          <w:lang w:val="es-ES_tradnl"/>
        </w:rPr>
        <w:t xml:space="preserve"> </w:t>
      </w:r>
      <w:r w:rsidR="009026B8" w:rsidRPr="009026B8">
        <w:rPr>
          <w:rFonts w:ascii="AvantGarde Bk BT" w:hAnsi="AvantGarde Bk BT"/>
          <w:sz w:val="22"/>
          <w:szCs w:val="22"/>
        </w:rPr>
        <w:t>Ejecútese el presente en los términos de la fracción II, artículo 35 de la Ley Orgánica de la Universidad de Guadalajara</w:t>
      </w:r>
      <w:r w:rsidR="000C5D8E" w:rsidRPr="009026B8">
        <w:rPr>
          <w:rFonts w:ascii="AvantGarde Bk BT" w:hAnsi="AvantGarde Bk BT"/>
          <w:sz w:val="22"/>
          <w:szCs w:val="22"/>
          <w:lang w:val="es-ES_tradnl"/>
        </w:rPr>
        <w:t>.</w:t>
      </w:r>
      <w:bookmarkStart w:id="0" w:name="_GoBack"/>
      <w:bookmarkEnd w:id="0"/>
    </w:p>
    <w:p w14:paraId="756D0EAB" w14:textId="77777777" w:rsidR="00FF3194" w:rsidRPr="000C5D8E" w:rsidRDefault="00FF3194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73D8BE6A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14:paraId="5D0DD1EE" w14:textId="77777777" w:rsid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"PIENSA Y TRABAJA"</w:t>
      </w:r>
    </w:p>
    <w:p w14:paraId="763B872D" w14:textId="074A9CA0" w:rsidR="0032460C" w:rsidRPr="0032460C" w:rsidRDefault="00D20A74" w:rsidP="0032460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</w:t>
      </w:r>
      <w:r w:rsidR="00730CA5">
        <w:rPr>
          <w:rFonts w:ascii="AvantGarde Bk BT" w:hAnsi="AvantGarde Bk BT" w:cs="Arial"/>
          <w:sz w:val="22"/>
          <w:szCs w:val="22"/>
        </w:rPr>
        <w:t>.,</w:t>
      </w:r>
      <w:r w:rsidR="0032460C" w:rsidRPr="0032460C">
        <w:rPr>
          <w:rFonts w:ascii="AvantGarde Bk BT" w:hAnsi="AvantGarde Bk BT" w:cs="Arial"/>
          <w:sz w:val="22"/>
          <w:szCs w:val="22"/>
        </w:rPr>
        <w:t xml:space="preserve"> </w:t>
      </w:r>
      <w:r w:rsidR="00730CA5">
        <w:rPr>
          <w:rFonts w:ascii="AvantGarde Bk BT" w:hAnsi="AvantGarde Bk BT" w:cs="Arial"/>
          <w:sz w:val="22"/>
          <w:szCs w:val="22"/>
        </w:rPr>
        <w:t>30 de septiembre</w:t>
      </w:r>
      <w:r w:rsidR="0059711F">
        <w:rPr>
          <w:rFonts w:ascii="AvantGarde Bk BT" w:hAnsi="AvantGarde Bk BT" w:cs="Arial"/>
          <w:sz w:val="22"/>
          <w:szCs w:val="22"/>
        </w:rPr>
        <w:t xml:space="preserve"> de 2016</w:t>
      </w:r>
    </w:p>
    <w:p w14:paraId="64BDC2E1" w14:textId="2D34B8B0" w:rsidR="0032460C" w:rsidRPr="0032460C" w:rsidRDefault="00C37109" w:rsidP="0032460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Comisión Permanente</w:t>
      </w:r>
      <w:r w:rsidR="0032460C" w:rsidRPr="0032460C">
        <w:rPr>
          <w:rFonts w:ascii="AvantGarde Bk BT" w:hAnsi="AvantGarde Bk BT" w:cs="Arial"/>
          <w:sz w:val="22"/>
          <w:szCs w:val="22"/>
        </w:rPr>
        <w:t xml:space="preserve"> de </w:t>
      </w:r>
      <w:r>
        <w:rPr>
          <w:rFonts w:ascii="AvantGarde Bk BT" w:hAnsi="AvantGarde Bk BT" w:cs="Arial"/>
          <w:sz w:val="22"/>
          <w:szCs w:val="22"/>
        </w:rPr>
        <w:t>Educación</w:t>
      </w:r>
    </w:p>
    <w:p w14:paraId="5EEA238E" w14:textId="77777777" w:rsid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5762D50D" w14:textId="77777777" w:rsidR="00083DC8" w:rsidRPr="0032460C" w:rsidRDefault="00083DC8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05944518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242B5661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 xml:space="preserve">Mtro. </w:t>
      </w:r>
      <w:proofErr w:type="spellStart"/>
      <w:r w:rsidRPr="0032460C">
        <w:rPr>
          <w:rFonts w:ascii="AvantGarde Bk BT" w:hAnsi="AvantGarde Bk BT"/>
          <w:b/>
          <w:bCs/>
          <w:sz w:val="22"/>
          <w:szCs w:val="22"/>
        </w:rPr>
        <w:t>Itzcóatl</w:t>
      </w:r>
      <w:proofErr w:type="spellEnd"/>
      <w:r w:rsidRPr="0032460C">
        <w:rPr>
          <w:rFonts w:ascii="AvantGarde Bk BT" w:hAnsi="AvantGarde Bk BT"/>
          <w:b/>
          <w:bCs/>
          <w:sz w:val="22"/>
          <w:szCs w:val="22"/>
        </w:rPr>
        <w:t xml:space="preserve"> Tonatiuh Bravo Padilla</w:t>
      </w:r>
    </w:p>
    <w:p w14:paraId="2D9D849B" w14:textId="77777777" w:rsid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p w14:paraId="0EF4FF16" w14:textId="77777777" w:rsidR="00A73CA9" w:rsidRDefault="00A73CA9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3A64F636" w14:textId="77777777" w:rsidR="009026B8" w:rsidRDefault="009026B8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4E4645CA" w14:textId="77777777" w:rsidR="009026B8" w:rsidRDefault="009026B8" w:rsidP="0032460C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A73CA9" w:rsidRPr="0017383D" w14:paraId="7F942BCE" w14:textId="77777777" w:rsidTr="00CA440F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9B1F" w14:textId="77777777" w:rsidR="00A73CA9" w:rsidRPr="0017383D" w:rsidRDefault="00A73CA9" w:rsidP="00CA440F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7383D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F3F1" w14:textId="77777777" w:rsidR="00A73CA9" w:rsidRPr="0017383D" w:rsidRDefault="00A73CA9" w:rsidP="00CA440F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7383D">
              <w:rPr>
                <w:rFonts w:ascii="AvantGarde Bk BT" w:hAnsi="AvantGarde Bk BT"/>
                <w:sz w:val="22"/>
                <w:szCs w:val="22"/>
              </w:rPr>
              <w:t xml:space="preserve">Dra. </w:t>
            </w:r>
            <w:r w:rsidR="0017725B" w:rsidRPr="0017725B">
              <w:rPr>
                <w:rFonts w:ascii="AvantGarde Bk BT" w:hAnsi="AvantGarde Bk BT"/>
                <w:sz w:val="22"/>
                <w:szCs w:val="22"/>
              </w:rPr>
              <w:t xml:space="preserve">Mara </w:t>
            </w:r>
            <w:proofErr w:type="spellStart"/>
            <w:r w:rsidR="0017725B" w:rsidRPr="0017725B">
              <w:rPr>
                <w:rFonts w:ascii="AvantGarde Bk BT" w:hAnsi="AvantGarde Bk BT"/>
                <w:sz w:val="22"/>
                <w:szCs w:val="22"/>
              </w:rPr>
              <w:t>Nadiezhda</w:t>
            </w:r>
            <w:proofErr w:type="spellEnd"/>
            <w:r w:rsidR="0017725B" w:rsidRPr="0017725B">
              <w:rPr>
                <w:rFonts w:ascii="AvantGarde Bk BT" w:hAnsi="AvantGarde Bk BT"/>
                <w:sz w:val="22"/>
                <w:szCs w:val="22"/>
              </w:rPr>
              <w:t xml:space="preserve"> Robles Villaseñor</w:t>
            </w:r>
          </w:p>
        </w:tc>
      </w:tr>
      <w:tr w:rsidR="00A73CA9" w:rsidRPr="0017383D" w14:paraId="101E469C" w14:textId="77777777" w:rsidTr="00CA440F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7412" w14:textId="77777777" w:rsidR="00A73CA9" w:rsidRPr="0017383D" w:rsidRDefault="00A73CA9" w:rsidP="00CA440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FAEC8A8" w14:textId="77777777" w:rsidR="00A73CA9" w:rsidRDefault="00A73CA9" w:rsidP="00CA440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F54A116" w14:textId="77777777" w:rsidR="00A73CA9" w:rsidRPr="0017383D" w:rsidRDefault="00A73CA9" w:rsidP="00CA440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CB48A7B" w14:textId="77777777" w:rsidR="00A73CA9" w:rsidRPr="0017383D" w:rsidRDefault="00A73CA9" w:rsidP="00CA440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7383D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6114" w14:textId="77777777" w:rsidR="00A73CA9" w:rsidRPr="0017383D" w:rsidRDefault="00A73CA9" w:rsidP="00CA440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26638A7" w14:textId="77777777" w:rsidR="00A73CA9" w:rsidRDefault="00A73CA9" w:rsidP="00CA440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697FFDD" w14:textId="77777777" w:rsidR="00A73CA9" w:rsidRPr="0017383D" w:rsidRDefault="00A73CA9" w:rsidP="00CA440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03F86AC" w14:textId="77777777" w:rsidR="00A73CA9" w:rsidRPr="0017383D" w:rsidRDefault="00A73CA9" w:rsidP="00CA440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7383D"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r>
              <w:rPr>
                <w:rFonts w:ascii="AvantGarde Bk BT" w:hAnsi="AvantGarde Bk BT"/>
                <w:sz w:val="22"/>
                <w:szCs w:val="22"/>
              </w:rPr>
              <w:t>Jesús Arturo Medina Varela</w:t>
            </w:r>
          </w:p>
        </w:tc>
      </w:tr>
    </w:tbl>
    <w:p w14:paraId="74878524" w14:textId="77777777" w:rsidR="00A73CA9" w:rsidRPr="0032460C" w:rsidRDefault="00A73CA9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0E0BB84F" w14:textId="77777777" w:rsid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72AA567C" w14:textId="77777777" w:rsidR="0032460C" w:rsidRPr="0032460C" w:rsidRDefault="0032460C" w:rsidP="0032460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14:paraId="0BC4BE33" w14:textId="77777777" w:rsidR="0032460C" w:rsidRP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15C1546A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14:paraId="34D02E97" w14:textId="77777777" w:rsidR="00A63B38" w:rsidRPr="0032460C" w:rsidRDefault="0032460C" w:rsidP="00542EBD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32460C" w:rsidSect="008C39B7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75578" w14:textId="77777777" w:rsidR="00B321F2" w:rsidRDefault="00B321F2" w:rsidP="00C85DA2">
      <w:r>
        <w:separator/>
      </w:r>
    </w:p>
  </w:endnote>
  <w:endnote w:type="continuationSeparator" w:id="0">
    <w:p w14:paraId="1AEF7B20" w14:textId="77777777" w:rsidR="00B321F2" w:rsidRDefault="00B321F2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 Bk BT">
    <w:altName w:val="Arial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19E0033C" w14:textId="4BA197FC" w:rsidR="00344A89" w:rsidRPr="00DC51E6" w:rsidRDefault="00344A89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9026B8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9026B8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1E8E3C6" w14:textId="77777777" w:rsidR="00344A89" w:rsidRDefault="00344A89" w:rsidP="00DC51E6">
    <w:pPr>
      <w:pStyle w:val="Piedepgina"/>
      <w:spacing w:line="276" w:lineRule="auto"/>
      <w:jc w:val="center"/>
      <w:rPr>
        <w:sz w:val="17"/>
        <w:szCs w:val="17"/>
      </w:rPr>
    </w:pPr>
  </w:p>
  <w:p w14:paraId="1E76E7A4" w14:textId="77777777"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52A147B5" w14:textId="77777777"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1048CF63" w14:textId="77777777" w:rsidR="00344A89" w:rsidRPr="00C85DA2" w:rsidRDefault="00344A89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5448BA44" w14:textId="77777777" w:rsidR="00344A89" w:rsidRPr="00DC51E6" w:rsidRDefault="00344A89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FE096" w14:textId="77777777" w:rsidR="00B321F2" w:rsidRDefault="00B321F2" w:rsidP="00C85DA2">
      <w:r>
        <w:separator/>
      </w:r>
    </w:p>
  </w:footnote>
  <w:footnote w:type="continuationSeparator" w:id="0">
    <w:p w14:paraId="08A6501A" w14:textId="77777777" w:rsidR="00B321F2" w:rsidRDefault="00B321F2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D82D5" w14:textId="77777777" w:rsidR="00344A89" w:rsidRDefault="00344A89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4F1BEE" wp14:editId="51EF3840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E10642" w14:textId="77777777" w:rsidR="00344A89" w:rsidRDefault="00344A89" w:rsidP="007B1178">
    <w:pPr>
      <w:pStyle w:val="Encabezado"/>
      <w:jc w:val="right"/>
      <w:rPr>
        <w:noProof/>
        <w:lang w:val="es-ES" w:eastAsia="es-MX"/>
      </w:rPr>
    </w:pPr>
  </w:p>
  <w:p w14:paraId="0EBA0CDD" w14:textId="77777777" w:rsidR="00344A89" w:rsidRDefault="00344A89" w:rsidP="007B1178">
    <w:pPr>
      <w:pStyle w:val="Encabezado"/>
      <w:jc w:val="right"/>
      <w:rPr>
        <w:noProof/>
        <w:lang w:val="es-ES" w:eastAsia="es-MX"/>
      </w:rPr>
    </w:pPr>
  </w:p>
  <w:p w14:paraId="128C2991" w14:textId="77777777" w:rsidR="00344A89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26236AC1" w14:textId="77777777" w:rsidR="00344A89" w:rsidRPr="007B1178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37C3481A" w14:textId="02EA9A55" w:rsidR="00344A89" w:rsidRPr="007B1178" w:rsidRDefault="00455F86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I/2016</w:t>
    </w:r>
    <w:r w:rsidR="005B050F">
      <w:rPr>
        <w:rFonts w:ascii="AvantGarde Bk BT" w:hAnsi="AvantGarde Bk BT"/>
        <w:noProof/>
        <w:lang w:val="es-ES" w:eastAsia="es-MX"/>
      </w:rPr>
      <w:t>/384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126B74"/>
    <w:multiLevelType w:val="hybridMultilevel"/>
    <w:tmpl w:val="A9D6F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7F24"/>
    <w:multiLevelType w:val="hybridMultilevel"/>
    <w:tmpl w:val="CDDAD0C6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F7061D"/>
    <w:multiLevelType w:val="hybridMultilevel"/>
    <w:tmpl w:val="4ED47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1CF1"/>
    <w:multiLevelType w:val="hybridMultilevel"/>
    <w:tmpl w:val="E7A8A29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574D0"/>
    <w:multiLevelType w:val="hybridMultilevel"/>
    <w:tmpl w:val="33D6E10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FF14180"/>
    <w:multiLevelType w:val="hybridMultilevel"/>
    <w:tmpl w:val="0B984B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23DF"/>
    <w:multiLevelType w:val="hybridMultilevel"/>
    <w:tmpl w:val="BE4CEC12"/>
    <w:lvl w:ilvl="0" w:tplc="33247AB4">
      <w:start w:val="1"/>
      <w:numFmt w:val="upperRoman"/>
      <w:lvlText w:val="%1."/>
      <w:lvlJc w:val="right"/>
      <w:pPr>
        <w:ind w:left="19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>
      <w:numFmt w:val="bullet"/>
      <w:lvlText w:val="•"/>
      <w:lvlJc w:val="left"/>
      <w:pPr>
        <w:ind w:left="2782" w:hanging="426"/>
      </w:pPr>
      <w:rPr>
        <w:rFonts w:ascii="Verdana" w:eastAsia="Times New Roman" w:hAnsi="Verdana" w:cs="Times New Roman" w:hint="default"/>
      </w:rPr>
    </w:lvl>
    <w:lvl w:ilvl="2" w:tplc="080A0005" w:tentative="1">
      <w:start w:val="1"/>
      <w:numFmt w:val="lowerRoman"/>
      <w:lvlText w:val="%3."/>
      <w:lvlJc w:val="right"/>
      <w:pPr>
        <w:ind w:left="3436" w:hanging="180"/>
      </w:pPr>
    </w:lvl>
    <w:lvl w:ilvl="3" w:tplc="080A0001" w:tentative="1">
      <w:start w:val="1"/>
      <w:numFmt w:val="decimal"/>
      <w:lvlText w:val="%4."/>
      <w:lvlJc w:val="left"/>
      <w:pPr>
        <w:ind w:left="4156" w:hanging="360"/>
      </w:pPr>
    </w:lvl>
    <w:lvl w:ilvl="4" w:tplc="080A0003" w:tentative="1">
      <w:start w:val="1"/>
      <w:numFmt w:val="lowerLetter"/>
      <w:lvlText w:val="%5."/>
      <w:lvlJc w:val="left"/>
      <w:pPr>
        <w:ind w:left="4876" w:hanging="360"/>
      </w:pPr>
    </w:lvl>
    <w:lvl w:ilvl="5" w:tplc="080A0005" w:tentative="1">
      <w:start w:val="1"/>
      <w:numFmt w:val="lowerRoman"/>
      <w:lvlText w:val="%6."/>
      <w:lvlJc w:val="right"/>
      <w:pPr>
        <w:ind w:left="5596" w:hanging="180"/>
      </w:pPr>
    </w:lvl>
    <w:lvl w:ilvl="6" w:tplc="080A0001" w:tentative="1">
      <w:start w:val="1"/>
      <w:numFmt w:val="decimal"/>
      <w:lvlText w:val="%7."/>
      <w:lvlJc w:val="left"/>
      <w:pPr>
        <w:ind w:left="6316" w:hanging="360"/>
      </w:pPr>
    </w:lvl>
    <w:lvl w:ilvl="7" w:tplc="080A0003" w:tentative="1">
      <w:start w:val="1"/>
      <w:numFmt w:val="lowerLetter"/>
      <w:lvlText w:val="%8."/>
      <w:lvlJc w:val="left"/>
      <w:pPr>
        <w:ind w:left="7036" w:hanging="360"/>
      </w:pPr>
    </w:lvl>
    <w:lvl w:ilvl="8" w:tplc="080A0005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140C353C"/>
    <w:multiLevelType w:val="hybridMultilevel"/>
    <w:tmpl w:val="7766F31C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19871573"/>
    <w:multiLevelType w:val="hybridMultilevel"/>
    <w:tmpl w:val="47FAA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B27C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317910"/>
    <w:multiLevelType w:val="hybridMultilevel"/>
    <w:tmpl w:val="3534873A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>
    <w:nsid w:val="22C526FD"/>
    <w:multiLevelType w:val="hybridMultilevel"/>
    <w:tmpl w:val="DE66AA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A1EDB"/>
    <w:multiLevelType w:val="hybridMultilevel"/>
    <w:tmpl w:val="FEEC3366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B9C2A64"/>
    <w:multiLevelType w:val="hybridMultilevel"/>
    <w:tmpl w:val="45EAAB1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684FE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0C48EF"/>
    <w:multiLevelType w:val="hybridMultilevel"/>
    <w:tmpl w:val="9D28916E"/>
    <w:lvl w:ilvl="0" w:tplc="08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31B5195F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6479F4"/>
    <w:multiLevelType w:val="hybridMultilevel"/>
    <w:tmpl w:val="A6B26C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06467"/>
    <w:multiLevelType w:val="hybridMultilevel"/>
    <w:tmpl w:val="42648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D344B"/>
    <w:multiLevelType w:val="hybridMultilevel"/>
    <w:tmpl w:val="9E2212D6"/>
    <w:lvl w:ilvl="0" w:tplc="080A0019">
      <w:start w:val="1"/>
      <w:numFmt w:val="lowerLetter"/>
      <w:lvlText w:val="%1."/>
      <w:lvlJc w:val="left"/>
      <w:pPr>
        <w:ind w:left="4073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1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33" w:hanging="360"/>
      </w:pPr>
      <w:rPr>
        <w:rFonts w:ascii="Wingdings" w:hAnsi="Wingdings" w:hint="default"/>
      </w:rPr>
    </w:lvl>
  </w:abstractNum>
  <w:abstractNum w:abstractNumId="21">
    <w:nsid w:val="3B8944A8"/>
    <w:multiLevelType w:val="hybridMultilevel"/>
    <w:tmpl w:val="42AAE9D2"/>
    <w:lvl w:ilvl="0" w:tplc="080A0019">
      <w:start w:val="1"/>
      <w:numFmt w:val="lowerLetter"/>
      <w:lvlText w:val="%1.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2">
    <w:nsid w:val="3D923DB3"/>
    <w:multiLevelType w:val="hybridMultilevel"/>
    <w:tmpl w:val="9BA23F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C5ECE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45BED"/>
    <w:multiLevelType w:val="hybridMultilevel"/>
    <w:tmpl w:val="C43A5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F75F7"/>
    <w:multiLevelType w:val="hybridMultilevel"/>
    <w:tmpl w:val="A98000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84757"/>
    <w:multiLevelType w:val="hybridMultilevel"/>
    <w:tmpl w:val="D640CF7C"/>
    <w:lvl w:ilvl="0" w:tplc="04743FD2">
      <w:start w:val="1"/>
      <w:numFmt w:val="decimal"/>
      <w:lvlText w:val="%1."/>
      <w:lvlJc w:val="left"/>
      <w:pPr>
        <w:ind w:left="360" w:hanging="360"/>
      </w:pPr>
      <w:rPr>
        <w:rFonts w:ascii="AvantGarde Bk BT" w:hAnsi="AvantGarde Bk B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F34EBF"/>
    <w:multiLevelType w:val="hybridMultilevel"/>
    <w:tmpl w:val="F2DEE1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1F7D30"/>
    <w:multiLevelType w:val="hybridMultilevel"/>
    <w:tmpl w:val="B8AC2BE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7C4438"/>
    <w:multiLevelType w:val="hybridMultilevel"/>
    <w:tmpl w:val="94AE5B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>
    <w:nsid w:val="521378B5"/>
    <w:multiLevelType w:val="hybridMultilevel"/>
    <w:tmpl w:val="986627C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2F1198"/>
    <w:multiLevelType w:val="hybridMultilevel"/>
    <w:tmpl w:val="3D5E8F72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2FB2F24"/>
    <w:multiLevelType w:val="hybridMultilevel"/>
    <w:tmpl w:val="4F6A237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06E8A"/>
    <w:multiLevelType w:val="hybridMultilevel"/>
    <w:tmpl w:val="D30895AE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5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36">
    <w:nsid w:val="564E42C4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F68AA"/>
    <w:multiLevelType w:val="hybridMultilevel"/>
    <w:tmpl w:val="208E57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25C60"/>
    <w:multiLevelType w:val="hybridMultilevel"/>
    <w:tmpl w:val="2F7273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EF4113"/>
    <w:multiLevelType w:val="hybridMultilevel"/>
    <w:tmpl w:val="BC20BC0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F65683E"/>
    <w:multiLevelType w:val="hybridMultilevel"/>
    <w:tmpl w:val="B0A4289A"/>
    <w:lvl w:ilvl="0" w:tplc="080A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61C04B8B"/>
    <w:multiLevelType w:val="hybridMultilevel"/>
    <w:tmpl w:val="A05C5E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9A6B68"/>
    <w:multiLevelType w:val="hybridMultilevel"/>
    <w:tmpl w:val="E95E41A6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BE4E51"/>
    <w:multiLevelType w:val="hybridMultilevel"/>
    <w:tmpl w:val="979A69C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A0389D"/>
    <w:multiLevelType w:val="hybridMultilevel"/>
    <w:tmpl w:val="218C7E7A"/>
    <w:lvl w:ilvl="0" w:tplc="080A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6">
    <w:nsid w:val="79A57A8F"/>
    <w:multiLevelType w:val="hybridMultilevel"/>
    <w:tmpl w:val="0C567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45EE3"/>
    <w:multiLevelType w:val="hybridMultilevel"/>
    <w:tmpl w:val="EE6C65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4D70"/>
    <w:multiLevelType w:val="hybridMultilevel"/>
    <w:tmpl w:val="D48A4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5"/>
  </w:num>
  <w:num w:numId="4">
    <w:abstractNumId w:val="17"/>
  </w:num>
  <w:num w:numId="5">
    <w:abstractNumId w:val="18"/>
  </w:num>
  <w:num w:numId="6">
    <w:abstractNumId w:val="1"/>
  </w:num>
  <w:num w:numId="7">
    <w:abstractNumId w:val="33"/>
  </w:num>
  <w:num w:numId="8">
    <w:abstractNumId w:val="41"/>
  </w:num>
  <w:num w:numId="9">
    <w:abstractNumId w:val="12"/>
  </w:num>
  <w:num w:numId="10">
    <w:abstractNumId w:val="2"/>
  </w:num>
  <w:num w:numId="11">
    <w:abstractNumId w:val="32"/>
  </w:num>
  <w:num w:numId="12">
    <w:abstractNumId w:val="0"/>
  </w:num>
  <w:num w:numId="13">
    <w:abstractNumId w:val="5"/>
  </w:num>
  <w:num w:numId="14">
    <w:abstractNumId w:val="36"/>
  </w:num>
  <w:num w:numId="15">
    <w:abstractNumId w:val="23"/>
  </w:num>
  <w:num w:numId="16">
    <w:abstractNumId w:val="8"/>
  </w:num>
  <w:num w:numId="17">
    <w:abstractNumId w:val="27"/>
  </w:num>
  <w:num w:numId="18">
    <w:abstractNumId w:val="7"/>
  </w:num>
  <w:num w:numId="19">
    <w:abstractNumId w:val="20"/>
  </w:num>
  <w:num w:numId="20">
    <w:abstractNumId w:val="30"/>
  </w:num>
  <w:num w:numId="21">
    <w:abstractNumId w:val="45"/>
  </w:num>
  <w:num w:numId="22">
    <w:abstractNumId w:val="21"/>
  </w:num>
  <w:num w:numId="23">
    <w:abstractNumId w:val="48"/>
  </w:num>
  <w:num w:numId="24">
    <w:abstractNumId w:val="9"/>
  </w:num>
  <w:num w:numId="25">
    <w:abstractNumId w:val="3"/>
  </w:num>
  <w:num w:numId="26">
    <w:abstractNumId w:val="34"/>
  </w:num>
  <w:num w:numId="27">
    <w:abstractNumId w:val="47"/>
  </w:num>
  <w:num w:numId="28">
    <w:abstractNumId w:val="29"/>
  </w:num>
  <w:num w:numId="29">
    <w:abstractNumId w:val="38"/>
  </w:num>
  <w:num w:numId="30">
    <w:abstractNumId w:val="4"/>
  </w:num>
  <w:num w:numId="31">
    <w:abstractNumId w:val="37"/>
  </w:num>
  <w:num w:numId="32">
    <w:abstractNumId w:val="24"/>
  </w:num>
  <w:num w:numId="33">
    <w:abstractNumId w:val="40"/>
  </w:num>
  <w:num w:numId="34">
    <w:abstractNumId w:val="46"/>
  </w:num>
  <w:num w:numId="35">
    <w:abstractNumId w:val="13"/>
  </w:num>
  <w:num w:numId="36">
    <w:abstractNumId w:val="22"/>
  </w:num>
  <w:num w:numId="37">
    <w:abstractNumId w:val="16"/>
  </w:num>
  <w:num w:numId="38">
    <w:abstractNumId w:val="28"/>
  </w:num>
  <w:num w:numId="39">
    <w:abstractNumId w:val="43"/>
  </w:num>
  <w:num w:numId="40">
    <w:abstractNumId w:val="42"/>
  </w:num>
  <w:num w:numId="41">
    <w:abstractNumId w:val="6"/>
  </w:num>
  <w:num w:numId="42">
    <w:abstractNumId w:val="25"/>
  </w:num>
  <w:num w:numId="43">
    <w:abstractNumId w:val="11"/>
  </w:num>
  <w:num w:numId="44">
    <w:abstractNumId w:val="39"/>
  </w:num>
  <w:num w:numId="45">
    <w:abstractNumId w:val="44"/>
  </w:num>
  <w:num w:numId="46">
    <w:abstractNumId w:val="19"/>
  </w:num>
  <w:num w:numId="47">
    <w:abstractNumId w:val="31"/>
  </w:num>
  <w:num w:numId="48">
    <w:abstractNumId w:val="1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07F23"/>
    <w:rsid w:val="000104F6"/>
    <w:rsid w:val="00022531"/>
    <w:rsid w:val="00026115"/>
    <w:rsid w:val="00045F90"/>
    <w:rsid w:val="000462A0"/>
    <w:rsid w:val="000468EB"/>
    <w:rsid w:val="000478EF"/>
    <w:rsid w:val="00047BCA"/>
    <w:rsid w:val="00050408"/>
    <w:rsid w:val="00065677"/>
    <w:rsid w:val="00083DC8"/>
    <w:rsid w:val="000871EB"/>
    <w:rsid w:val="00092FEE"/>
    <w:rsid w:val="000A33B1"/>
    <w:rsid w:val="000C567E"/>
    <w:rsid w:val="000C5D8E"/>
    <w:rsid w:val="000F034F"/>
    <w:rsid w:val="00122B64"/>
    <w:rsid w:val="00122F3B"/>
    <w:rsid w:val="00125FF0"/>
    <w:rsid w:val="0013003E"/>
    <w:rsid w:val="00137467"/>
    <w:rsid w:val="00145972"/>
    <w:rsid w:val="001532EA"/>
    <w:rsid w:val="001571AB"/>
    <w:rsid w:val="00157AF7"/>
    <w:rsid w:val="0017725B"/>
    <w:rsid w:val="00191B5C"/>
    <w:rsid w:val="001B2001"/>
    <w:rsid w:val="001C3A29"/>
    <w:rsid w:val="001C6411"/>
    <w:rsid w:val="001D189D"/>
    <w:rsid w:val="001D1D55"/>
    <w:rsid w:val="001F7585"/>
    <w:rsid w:val="002007E7"/>
    <w:rsid w:val="0021755B"/>
    <w:rsid w:val="00222FDA"/>
    <w:rsid w:val="002312BA"/>
    <w:rsid w:val="002355D6"/>
    <w:rsid w:val="0023605C"/>
    <w:rsid w:val="0024096F"/>
    <w:rsid w:val="00245C59"/>
    <w:rsid w:val="002646C9"/>
    <w:rsid w:val="0026596F"/>
    <w:rsid w:val="002722FD"/>
    <w:rsid w:val="002746A2"/>
    <w:rsid w:val="00286663"/>
    <w:rsid w:val="00292087"/>
    <w:rsid w:val="002A2505"/>
    <w:rsid w:val="002B5B58"/>
    <w:rsid w:val="002B63A2"/>
    <w:rsid w:val="002D6B3D"/>
    <w:rsid w:val="002E2047"/>
    <w:rsid w:val="002E7356"/>
    <w:rsid w:val="002F4F3C"/>
    <w:rsid w:val="00301B13"/>
    <w:rsid w:val="00312F83"/>
    <w:rsid w:val="003148DA"/>
    <w:rsid w:val="0032460C"/>
    <w:rsid w:val="00340847"/>
    <w:rsid w:val="00344A89"/>
    <w:rsid w:val="003519CF"/>
    <w:rsid w:val="00354DD1"/>
    <w:rsid w:val="0036492C"/>
    <w:rsid w:val="003710FD"/>
    <w:rsid w:val="00372021"/>
    <w:rsid w:val="00373E77"/>
    <w:rsid w:val="0038431C"/>
    <w:rsid w:val="003934E6"/>
    <w:rsid w:val="003A6071"/>
    <w:rsid w:val="003B3720"/>
    <w:rsid w:val="003B479D"/>
    <w:rsid w:val="003E339E"/>
    <w:rsid w:val="003F4497"/>
    <w:rsid w:val="00407D2A"/>
    <w:rsid w:val="0043550E"/>
    <w:rsid w:val="004454DE"/>
    <w:rsid w:val="00447341"/>
    <w:rsid w:val="00455A31"/>
    <w:rsid w:val="00455F86"/>
    <w:rsid w:val="00456240"/>
    <w:rsid w:val="00467F49"/>
    <w:rsid w:val="00473882"/>
    <w:rsid w:val="00473F70"/>
    <w:rsid w:val="004869B4"/>
    <w:rsid w:val="00490DC5"/>
    <w:rsid w:val="00493E76"/>
    <w:rsid w:val="00493F15"/>
    <w:rsid w:val="004953CB"/>
    <w:rsid w:val="004C4563"/>
    <w:rsid w:val="004D018D"/>
    <w:rsid w:val="004D347C"/>
    <w:rsid w:val="004D4C97"/>
    <w:rsid w:val="004D631B"/>
    <w:rsid w:val="004D6D07"/>
    <w:rsid w:val="004E00E1"/>
    <w:rsid w:val="004E275A"/>
    <w:rsid w:val="004E3964"/>
    <w:rsid w:val="004E3E44"/>
    <w:rsid w:val="004E5BC3"/>
    <w:rsid w:val="004E670C"/>
    <w:rsid w:val="004F608C"/>
    <w:rsid w:val="005121D0"/>
    <w:rsid w:val="00531EC9"/>
    <w:rsid w:val="00535E18"/>
    <w:rsid w:val="00542EBD"/>
    <w:rsid w:val="00544C48"/>
    <w:rsid w:val="0055111C"/>
    <w:rsid w:val="0055283C"/>
    <w:rsid w:val="00557FAC"/>
    <w:rsid w:val="00562724"/>
    <w:rsid w:val="00572346"/>
    <w:rsid w:val="00584266"/>
    <w:rsid w:val="005861B1"/>
    <w:rsid w:val="00593B13"/>
    <w:rsid w:val="005966E2"/>
    <w:rsid w:val="0059711F"/>
    <w:rsid w:val="00597859"/>
    <w:rsid w:val="005A59A0"/>
    <w:rsid w:val="005B050F"/>
    <w:rsid w:val="005C63F1"/>
    <w:rsid w:val="005E1326"/>
    <w:rsid w:val="005E4059"/>
    <w:rsid w:val="005E676F"/>
    <w:rsid w:val="00610295"/>
    <w:rsid w:val="006220B9"/>
    <w:rsid w:val="00624DA1"/>
    <w:rsid w:val="0064700C"/>
    <w:rsid w:val="00651AFF"/>
    <w:rsid w:val="00652490"/>
    <w:rsid w:val="00667E5B"/>
    <w:rsid w:val="00686EDC"/>
    <w:rsid w:val="00687797"/>
    <w:rsid w:val="00691346"/>
    <w:rsid w:val="006A0C8D"/>
    <w:rsid w:val="006A462F"/>
    <w:rsid w:val="006B0AAE"/>
    <w:rsid w:val="006B7D02"/>
    <w:rsid w:val="006D4676"/>
    <w:rsid w:val="006E05BA"/>
    <w:rsid w:val="006F4801"/>
    <w:rsid w:val="006F4E5D"/>
    <w:rsid w:val="0070269B"/>
    <w:rsid w:val="00715FE3"/>
    <w:rsid w:val="00724D8A"/>
    <w:rsid w:val="00730CA5"/>
    <w:rsid w:val="00731987"/>
    <w:rsid w:val="007413AA"/>
    <w:rsid w:val="00741F20"/>
    <w:rsid w:val="00743FB9"/>
    <w:rsid w:val="007603E2"/>
    <w:rsid w:val="00775C66"/>
    <w:rsid w:val="00780FE8"/>
    <w:rsid w:val="00785B9C"/>
    <w:rsid w:val="00793E3A"/>
    <w:rsid w:val="00794AD3"/>
    <w:rsid w:val="007974B9"/>
    <w:rsid w:val="007A76A0"/>
    <w:rsid w:val="007B1178"/>
    <w:rsid w:val="007B1CC4"/>
    <w:rsid w:val="007B4C0B"/>
    <w:rsid w:val="007C4758"/>
    <w:rsid w:val="007E4600"/>
    <w:rsid w:val="007E5214"/>
    <w:rsid w:val="007E637A"/>
    <w:rsid w:val="008030BB"/>
    <w:rsid w:val="00804FE9"/>
    <w:rsid w:val="00811AB5"/>
    <w:rsid w:val="008150A7"/>
    <w:rsid w:val="00821056"/>
    <w:rsid w:val="00823E2C"/>
    <w:rsid w:val="00826E26"/>
    <w:rsid w:val="00830798"/>
    <w:rsid w:val="0083408F"/>
    <w:rsid w:val="008353E5"/>
    <w:rsid w:val="0083697A"/>
    <w:rsid w:val="00841ECF"/>
    <w:rsid w:val="00854E68"/>
    <w:rsid w:val="00857CBB"/>
    <w:rsid w:val="008732F5"/>
    <w:rsid w:val="008A7CD3"/>
    <w:rsid w:val="008C0DA9"/>
    <w:rsid w:val="008C39B7"/>
    <w:rsid w:val="008C4BFA"/>
    <w:rsid w:val="008C68F5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9026B8"/>
    <w:rsid w:val="00910A36"/>
    <w:rsid w:val="00913B2D"/>
    <w:rsid w:val="00920566"/>
    <w:rsid w:val="00920E48"/>
    <w:rsid w:val="00931C33"/>
    <w:rsid w:val="00932DD6"/>
    <w:rsid w:val="009465C7"/>
    <w:rsid w:val="00952F2A"/>
    <w:rsid w:val="00954A96"/>
    <w:rsid w:val="00960B64"/>
    <w:rsid w:val="009632BB"/>
    <w:rsid w:val="00971F16"/>
    <w:rsid w:val="009752D5"/>
    <w:rsid w:val="00980B0D"/>
    <w:rsid w:val="00994187"/>
    <w:rsid w:val="00996925"/>
    <w:rsid w:val="009A6AD9"/>
    <w:rsid w:val="009B4C47"/>
    <w:rsid w:val="009B59B3"/>
    <w:rsid w:val="009B6D92"/>
    <w:rsid w:val="009C1A63"/>
    <w:rsid w:val="009E4CD8"/>
    <w:rsid w:val="009F254A"/>
    <w:rsid w:val="009F2CB6"/>
    <w:rsid w:val="009F3152"/>
    <w:rsid w:val="009F5B1D"/>
    <w:rsid w:val="009F637F"/>
    <w:rsid w:val="00A00E62"/>
    <w:rsid w:val="00A05C8C"/>
    <w:rsid w:val="00A16A43"/>
    <w:rsid w:val="00A20D1E"/>
    <w:rsid w:val="00A2134F"/>
    <w:rsid w:val="00A249CE"/>
    <w:rsid w:val="00A25CD6"/>
    <w:rsid w:val="00A422CC"/>
    <w:rsid w:val="00A538C1"/>
    <w:rsid w:val="00A57E0D"/>
    <w:rsid w:val="00A61F26"/>
    <w:rsid w:val="00A63B38"/>
    <w:rsid w:val="00A6426B"/>
    <w:rsid w:val="00A73CA9"/>
    <w:rsid w:val="00A828A5"/>
    <w:rsid w:val="00A9572A"/>
    <w:rsid w:val="00AA0435"/>
    <w:rsid w:val="00AA261E"/>
    <w:rsid w:val="00AB1B83"/>
    <w:rsid w:val="00AC00A3"/>
    <w:rsid w:val="00AC528A"/>
    <w:rsid w:val="00AD392D"/>
    <w:rsid w:val="00AD503A"/>
    <w:rsid w:val="00AE0DAC"/>
    <w:rsid w:val="00AE1E81"/>
    <w:rsid w:val="00AE5210"/>
    <w:rsid w:val="00AE64AE"/>
    <w:rsid w:val="00AF55B2"/>
    <w:rsid w:val="00B140BC"/>
    <w:rsid w:val="00B2109C"/>
    <w:rsid w:val="00B321F2"/>
    <w:rsid w:val="00B44F21"/>
    <w:rsid w:val="00B5150D"/>
    <w:rsid w:val="00B541D7"/>
    <w:rsid w:val="00B6300F"/>
    <w:rsid w:val="00B72E87"/>
    <w:rsid w:val="00B80BB1"/>
    <w:rsid w:val="00B80CB9"/>
    <w:rsid w:val="00B91F37"/>
    <w:rsid w:val="00B967F5"/>
    <w:rsid w:val="00BB1A9C"/>
    <w:rsid w:val="00BB2DC3"/>
    <w:rsid w:val="00BD37F4"/>
    <w:rsid w:val="00BD56B1"/>
    <w:rsid w:val="00BD76F7"/>
    <w:rsid w:val="00BF279E"/>
    <w:rsid w:val="00BF4C3E"/>
    <w:rsid w:val="00C14C16"/>
    <w:rsid w:val="00C35212"/>
    <w:rsid w:val="00C37109"/>
    <w:rsid w:val="00C41E81"/>
    <w:rsid w:val="00C607DF"/>
    <w:rsid w:val="00C60F24"/>
    <w:rsid w:val="00C776A1"/>
    <w:rsid w:val="00C827C9"/>
    <w:rsid w:val="00C85DA2"/>
    <w:rsid w:val="00CA440F"/>
    <w:rsid w:val="00CA79BE"/>
    <w:rsid w:val="00CC37A6"/>
    <w:rsid w:val="00CC68F5"/>
    <w:rsid w:val="00CD1868"/>
    <w:rsid w:val="00CD30DA"/>
    <w:rsid w:val="00CD4C7C"/>
    <w:rsid w:val="00CE0105"/>
    <w:rsid w:val="00CE2303"/>
    <w:rsid w:val="00CF2168"/>
    <w:rsid w:val="00D026DD"/>
    <w:rsid w:val="00D07789"/>
    <w:rsid w:val="00D207DE"/>
    <w:rsid w:val="00D20A74"/>
    <w:rsid w:val="00D21D62"/>
    <w:rsid w:val="00D308C3"/>
    <w:rsid w:val="00D32E5B"/>
    <w:rsid w:val="00D33254"/>
    <w:rsid w:val="00D52E60"/>
    <w:rsid w:val="00D560D6"/>
    <w:rsid w:val="00D67F13"/>
    <w:rsid w:val="00D806DF"/>
    <w:rsid w:val="00D813FB"/>
    <w:rsid w:val="00D85BC6"/>
    <w:rsid w:val="00D93094"/>
    <w:rsid w:val="00DB008E"/>
    <w:rsid w:val="00DC51E6"/>
    <w:rsid w:val="00DD3704"/>
    <w:rsid w:val="00DD6858"/>
    <w:rsid w:val="00E016F1"/>
    <w:rsid w:val="00E029E4"/>
    <w:rsid w:val="00E12B49"/>
    <w:rsid w:val="00E133A0"/>
    <w:rsid w:val="00E175C3"/>
    <w:rsid w:val="00E2479F"/>
    <w:rsid w:val="00E26E8C"/>
    <w:rsid w:val="00E319E3"/>
    <w:rsid w:val="00E43405"/>
    <w:rsid w:val="00E56E45"/>
    <w:rsid w:val="00E72FEF"/>
    <w:rsid w:val="00E741FA"/>
    <w:rsid w:val="00E81397"/>
    <w:rsid w:val="00EA7968"/>
    <w:rsid w:val="00EE3346"/>
    <w:rsid w:val="00EE3A67"/>
    <w:rsid w:val="00EF1DD0"/>
    <w:rsid w:val="00F24B9F"/>
    <w:rsid w:val="00F308D5"/>
    <w:rsid w:val="00F31F3D"/>
    <w:rsid w:val="00F44A5D"/>
    <w:rsid w:val="00F469F4"/>
    <w:rsid w:val="00F51FBB"/>
    <w:rsid w:val="00F54ADA"/>
    <w:rsid w:val="00F5503C"/>
    <w:rsid w:val="00F80229"/>
    <w:rsid w:val="00FA126B"/>
    <w:rsid w:val="00FA2464"/>
    <w:rsid w:val="00FA3DBA"/>
    <w:rsid w:val="00FA6C6B"/>
    <w:rsid w:val="00FA7B7F"/>
    <w:rsid w:val="00FB3523"/>
    <w:rsid w:val="00FB61FC"/>
    <w:rsid w:val="00FC2BD7"/>
    <w:rsid w:val="00FC3716"/>
    <w:rsid w:val="00FC4E8F"/>
    <w:rsid w:val="00FD2D0D"/>
    <w:rsid w:val="00FD6977"/>
    <w:rsid w:val="00FE32B2"/>
    <w:rsid w:val="00FF07C5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47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F9E8-A0F8-4DF4-B779-EFE9BD9D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Rosym</cp:lastModifiedBy>
  <cp:revision>6</cp:revision>
  <cp:lastPrinted>2016-10-11T16:59:00Z</cp:lastPrinted>
  <dcterms:created xsi:type="dcterms:W3CDTF">2016-09-26T19:28:00Z</dcterms:created>
  <dcterms:modified xsi:type="dcterms:W3CDTF">2016-10-11T17:03:00Z</dcterms:modified>
</cp:coreProperties>
</file>