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AE3F70" w:rsidRDefault="00A1274B" w:rsidP="00A1274B">
      <w:pPr>
        <w:keepNext/>
        <w:outlineLvl w:val="0"/>
        <w:rPr>
          <w:rFonts w:ascii="AvantGarde Bk BT" w:hAnsi="AvantGarde Bk BT"/>
          <w:b/>
          <w:bCs/>
          <w:kern w:val="32"/>
          <w:sz w:val="20"/>
          <w:szCs w:val="20"/>
        </w:rPr>
      </w:pPr>
      <w:r w:rsidRPr="00AE3F70">
        <w:rPr>
          <w:rFonts w:ascii="AvantGarde Bk BT" w:hAnsi="AvantGarde Bk BT"/>
          <w:b/>
          <w:bCs/>
          <w:kern w:val="32"/>
          <w:sz w:val="20"/>
          <w:szCs w:val="20"/>
        </w:rPr>
        <w:t>H. CONSEJO GENERAL UNIVERSITARIO</w:t>
      </w:r>
    </w:p>
    <w:p w:rsidR="00A1274B" w:rsidRPr="00AE3F70" w:rsidRDefault="00A1274B" w:rsidP="00A1274B">
      <w:pPr>
        <w:keepNext/>
        <w:outlineLvl w:val="0"/>
        <w:rPr>
          <w:rFonts w:ascii="AvantGarde Bk BT" w:hAnsi="AvantGarde Bk BT"/>
          <w:b/>
          <w:bCs/>
          <w:kern w:val="32"/>
          <w:sz w:val="20"/>
          <w:szCs w:val="20"/>
          <w:lang w:val="es-ES"/>
        </w:rPr>
      </w:pPr>
      <w:r w:rsidRPr="00AE3F70">
        <w:rPr>
          <w:rFonts w:ascii="AvantGarde Bk BT" w:hAnsi="AvantGarde Bk BT"/>
          <w:b/>
          <w:bCs/>
          <w:kern w:val="32"/>
          <w:sz w:val="20"/>
          <w:szCs w:val="20"/>
          <w:lang w:val="es-ES"/>
        </w:rPr>
        <w:t>P R E S E N T E.</w:t>
      </w:r>
    </w:p>
    <w:p w:rsidR="005D33B7" w:rsidRDefault="005D33B7" w:rsidP="00B75500">
      <w:pPr>
        <w:jc w:val="both"/>
        <w:rPr>
          <w:rFonts w:ascii="AvantGarde Bk BT" w:hAnsi="AvantGarde Bk BT"/>
          <w:bCs/>
          <w:sz w:val="20"/>
          <w:szCs w:val="20"/>
        </w:rPr>
      </w:pPr>
    </w:p>
    <w:p w:rsidR="00AE3F70" w:rsidRPr="00AE3F70" w:rsidRDefault="00AE3F70" w:rsidP="00B75500">
      <w:pPr>
        <w:jc w:val="both"/>
        <w:rPr>
          <w:rFonts w:ascii="AvantGarde Bk BT" w:hAnsi="AvantGarde Bk BT"/>
          <w:bCs/>
          <w:sz w:val="20"/>
          <w:szCs w:val="20"/>
        </w:rPr>
      </w:pPr>
    </w:p>
    <w:p w:rsidR="008D65E5" w:rsidRPr="00AE3F70" w:rsidRDefault="00AE3F70" w:rsidP="006D1591">
      <w:pPr>
        <w:jc w:val="both"/>
        <w:rPr>
          <w:rFonts w:ascii="AvantGarde Bk BT" w:hAnsi="AvantGarde Bk BT"/>
          <w:b/>
          <w:sz w:val="20"/>
          <w:szCs w:val="20"/>
          <w:lang w:val="pt-BR"/>
        </w:rPr>
      </w:pPr>
      <w:r w:rsidRPr="00AE3F70">
        <w:rPr>
          <w:rFonts w:ascii="AvantGarde Bk BT" w:hAnsi="AvantGarde Bk BT"/>
          <w:bCs/>
          <w:sz w:val="20"/>
          <w:szCs w:val="20"/>
        </w:rPr>
        <w:t xml:space="preserve">A </w:t>
      </w:r>
      <w:r w:rsidR="006C17A4" w:rsidRPr="00AE3F70">
        <w:rPr>
          <w:rFonts w:ascii="AvantGarde Bk BT" w:hAnsi="AvantGarde Bk BT"/>
          <w:bCs/>
          <w:sz w:val="20"/>
          <w:szCs w:val="20"/>
        </w:rPr>
        <w:t>esta Comisión de Condonaciones y Becas del H. Consejo General Universitario, ha sido turnado por la Coordinación General Académica, el proyecto de dictamen para resolver la solicitud de prórroga de beca-crédito complementaria para que el C. Martín Adalberto Tena Espinoza de los Monteros, concluya el proyecto de investigación para la obtención del grado de Doctorado en Formación en la Sociedad del Conocimiento en la Universidad de Salamanca, España, y;</w:t>
      </w:r>
    </w:p>
    <w:p w:rsidR="00895C72" w:rsidRPr="00AE3F70" w:rsidRDefault="00895C72" w:rsidP="00B75500">
      <w:pPr>
        <w:jc w:val="center"/>
        <w:rPr>
          <w:rFonts w:ascii="AvantGarde Bk BT" w:hAnsi="AvantGarde Bk BT"/>
          <w:b/>
          <w:sz w:val="20"/>
          <w:szCs w:val="20"/>
          <w:lang w:val="pt-BR"/>
        </w:rPr>
      </w:pPr>
    </w:p>
    <w:p w:rsidR="00B75500" w:rsidRPr="00AE3F70" w:rsidRDefault="00B75500" w:rsidP="00B75500">
      <w:pPr>
        <w:jc w:val="center"/>
        <w:rPr>
          <w:rFonts w:ascii="AvantGarde Bk BT" w:hAnsi="AvantGarde Bk BT"/>
          <w:b/>
          <w:sz w:val="20"/>
          <w:szCs w:val="20"/>
          <w:lang w:val="pt-BR"/>
        </w:rPr>
      </w:pPr>
      <w:r w:rsidRPr="00AE3F70">
        <w:rPr>
          <w:rFonts w:ascii="AvantGarde Bk BT" w:hAnsi="AvantGarde Bk BT"/>
          <w:b/>
          <w:sz w:val="20"/>
          <w:szCs w:val="20"/>
          <w:lang w:val="pt-BR"/>
        </w:rPr>
        <w:t>R e s u l t a n d o s</w:t>
      </w:r>
    </w:p>
    <w:p w:rsidR="00B75500" w:rsidRPr="00AE3F70" w:rsidRDefault="00B75500" w:rsidP="00B75500">
      <w:pPr>
        <w:jc w:val="both"/>
        <w:rPr>
          <w:rFonts w:ascii="AvantGarde Bk BT" w:hAnsi="AvantGarde Bk BT"/>
          <w:b/>
          <w:sz w:val="20"/>
          <w:szCs w:val="20"/>
          <w:lang w:val="pt-BR"/>
        </w:rPr>
      </w:pPr>
    </w:p>
    <w:p w:rsidR="006C17A4" w:rsidRPr="00AE3F70" w:rsidRDefault="006C17A4" w:rsidP="006C17A4">
      <w:pPr>
        <w:numPr>
          <w:ilvl w:val="0"/>
          <w:numId w:val="6"/>
        </w:numPr>
        <w:tabs>
          <w:tab w:val="num" w:pos="0"/>
        </w:tabs>
        <w:ind w:left="426" w:hanging="426"/>
        <w:jc w:val="both"/>
        <w:rPr>
          <w:rFonts w:ascii="AvantGarde Bk BT" w:hAnsi="AvantGarde Bk BT"/>
          <w:sz w:val="20"/>
          <w:szCs w:val="20"/>
        </w:rPr>
      </w:pPr>
      <w:r w:rsidRPr="00AE3F70">
        <w:rPr>
          <w:rFonts w:ascii="AvantGarde Bk BT" w:hAnsi="AvantGarde Bk BT"/>
          <w:sz w:val="20"/>
          <w:szCs w:val="20"/>
        </w:rPr>
        <w:t xml:space="preserve">Que el 16 de diciembre de 2014, el Consejo General Universitario aprobó el dictamen V/2014/259, relacionado con la </w:t>
      </w:r>
      <w:proofErr w:type="spellStart"/>
      <w:r w:rsidRPr="00AE3F70">
        <w:rPr>
          <w:rFonts w:ascii="AvantGarde Bk BT" w:hAnsi="AvantGarde Bk BT"/>
          <w:sz w:val="20"/>
          <w:szCs w:val="20"/>
        </w:rPr>
        <w:t>dictaminación</w:t>
      </w:r>
      <w:proofErr w:type="spellEnd"/>
      <w:r w:rsidRPr="00AE3F70">
        <w:rPr>
          <w:rFonts w:ascii="AvantGarde Bk BT" w:hAnsi="AvantGarde Bk BT"/>
          <w:sz w:val="20"/>
          <w:szCs w:val="20"/>
        </w:rPr>
        <w:t xml:space="preserve">, como beneficiario de beca-crédito complementaria, a favor del C. Martín Adalberto Tena Espinoza de los Monteros con el objetivo de iniciar estudios de </w:t>
      </w:r>
      <w:r w:rsidRPr="00AE3F70">
        <w:rPr>
          <w:rFonts w:ascii="AvantGarde Bk BT" w:hAnsi="AvantGarde Bk BT"/>
          <w:b/>
          <w:sz w:val="20"/>
          <w:szCs w:val="20"/>
        </w:rPr>
        <w:t xml:space="preserve">Doctorado en Formación en la Sociedad del Conocimiento </w:t>
      </w:r>
      <w:r w:rsidRPr="00AE3F70">
        <w:rPr>
          <w:rFonts w:ascii="AvantGarde Bk BT" w:hAnsi="AvantGarde Bk BT"/>
          <w:sz w:val="20"/>
          <w:szCs w:val="20"/>
        </w:rPr>
        <w:t>en la Universidad de Salamanca, España, a partir del 16 de noviembre de 2014 y hasta el 30 de septiembre de 2017.</w:t>
      </w:r>
    </w:p>
    <w:p w:rsidR="006C17A4" w:rsidRPr="00AE3F70" w:rsidRDefault="006C17A4" w:rsidP="006C17A4">
      <w:pPr>
        <w:ind w:left="426"/>
        <w:jc w:val="both"/>
        <w:rPr>
          <w:rFonts w:ascii="AvantGarde Bk BT" w:hAnsi="AvantGarde Bk BT"/>
          <w:sz w:val="20"/>
          <w:szCs w:val="20"/>
        </w:rPr>
      </w:pPr>
    </w:p>
    <w:p w:rsidR="006C17A4" w:rsidRPr="00AE3F70" w:rsidRDefault="006C17A4" w:rsidP="006C17A4">
      <w:pPr>
        <w:numPr>
          <w:ilvl w:val="0"/>
          <w:numId w:val="6"/>
        </w:numPr>
        <w:tabs>
          <w:tab w:val="num" w:pos="0"/>
        </w:tabs>
        <w:ind w:left="426" w:hanging="426"/>
        <w:jc w:val="both"/>
        <w:rPr>
          <w:rFonts w:ascii="AvantGarde Bk BT" w:hAnsi="AvantGarde Bk BT"/>
          <w:sz w:val="20"/>
          <w:szCs w:val="20"/>
        </w:rPr>
      </w:pPr>
      <w:r w:rsidRPr="00AE3F70">
        <w:rPr>
          <w:rFonts w:ascii="AvantGarde Bk BT" w:hAnsi="AvantGarde Bk BT"/>
          <w:sz w:val="20"/>
          <w:szCs w:val="20"/>
        </w:rPr>
        <w:t>Que la beca-crédito complementaria otorgada, incluye los siguientes conceptos, de conformidad con el tabulador vigente en la Universidad de Guadalajara:</w:t>
      </w:r>
    </w:p>
    <w:p w:rsidR="006C17A4" w:rsidRPr="00AE3F70" w:rsidRDefault="006C17A4" w:rsidP="006C17A4">
      <w:pPr>
        <w:ind w:left="426" w:hanging="426"/>
        <w:contextualSpacing/>
        <w:rPr>
          <w:rFonts w:ascii="AvantGarde Bk BT" w:hAnsi="AvantGarde Bk BT"/>
          <w:sz w:val="20"/>
          <w:szCs w:val="20"/>
          <w:lang w:eastAsia="en-US" w:bidi="en-US"/>
        </w:rPr>
      </w:pPr>
    </w:p>
    <w:p w:rsidR="006C17A4" w:rsidRPr="00AE3F70" w:rsidRDefault="006C17A4" w:rsidP="006C17A4">
      <w:pPr>
        <w:numPr>
          <w:ilvl w:val="0"/>
          <w:numId w:val="33"/>
        </w:numPr>
        <w:tabs>
          <w:tab w:val="num" w:pos="851"/>
        </w:tabs>
        <w:rPr>
          <w:rFonts w:ascii="AvantGarde Bk BT" w:hAnsi="AvantGarde Bk BT"/>
          <w:sz w:val="20"/>
          <w:szCs w:val="20"/>
        </w:rPr>
      </w:pPr>
      <w:r w:rsidRPr="00AE3F70">
        <w:rPr>
          <w:rFonts w:ascii="AvantGarde Bk BT" w:hAnsi="AvantGarde Bk BT"/>
          <w:sz w:val="20"/>
          <w:szCs w:val="20"/>
        </w:rPr>
        <w:t>Manutención mensual equivalente en moneda nacional hasta 1,600 euros;</w:t>
      </w:r>
    </w:p>
    <w:p w:rsidR="006C17A4" w:rsidRPr="00AE3F70" w:rsidRDefault="006C17A4" w:rsidP="006C17A4">
      <w:pPr>
        <w:numPr>
          <w:ilvl w:val="0"/>
          <w:numId w:val="33"/>
        </w:numPr>
        <w:tabs>
          <w:tab w:val="num" w:pos="851"/>
        </w:tabs>
        <w:rPr>
          <w:rFonts w:ascii="AvantGarde Bk BT" w:hAnsi="AvantGarde Bk BT"/>
          <w:sz w:val="20"/>
          <w:szCs w:val="20"/>
        </w:rPr>
      </w:pPr>
      <w:r w:rsidRPr="00AE3F70">
        <w:rPr>
          <w:rFonts w:ascii="AvantGarde Bk BT" w:hAnsi="AvantGarde Bk BT"/>
          <w:sz w:val="20"/>
          <w:szCs w:val="20"/>
        </w:rPr>
        <w:t>Material bibliográfico anual $5,000.00;</w:t>
      </w:r>
    </w:p>
    <w:p w:rsidR="006C17A4" w:rsidRPr="00AE3F70" w:rsidRDefault="006C17A4" w:rsidP="006C17A4">
      <w:pPr>
        <w:numPr>
          <w:ilvl w:val="0"/>
          <w:numId w:val="33"/>
        </w:numPr>
        <w:tabs>
          <w:tab w:val="num" w:pos="851"/>
        </w:tabs>
        <w:rPr>
          <w:rFonts w:ascii="AvantGarde Bk BT" w:hAnsi="AvantGarde Bk BT"/>
          <w:sz w:val="20"/>
          <w:szCs w:val="20"/>
        </w:rPr>
      </w:pPr>
      <w:r w:rsidRPr="00AE3F70">
        <w:rPr>
          <w:rFonts w:ascii="AvantGarde Bk BT" w:hAnsi="AvantGarde Bk BT"/>
          <w:sz w:val="20"/>
          <w:szCs w:val="20"/>
        </w:rPr>
        <w:t>Seguro médico anual $4,500.00;</w:t>
      </w:r>
    </w:p>
    <w:p w:rsidR="006C17A4" w:rsidRPr="00AE3F70" w:rsidRDefault="006C17A4" w:rsidP="006C17A4">
      <w:pPr>
        <w:numPr>
          <w:ilvl w:val="0"/>
          <w:numId w:val="33"/>
        </w:numPr>
        <w:tabs>
          <w:tab w:val="num" w:pos="851"/>
        </w:tabs>
        <w:rPr>
          <w:rFonts w:ascii="AvantGarde Bk BT" w:hAnsi="AvantGarde Bk BT"/>
          <w:sz w:val="20"/>
          <w:szCs w:val="20"/>
        </w:rPr>
      </w:pPr>
      <w:r w:rsidRPr="00AE3F70">
        <w:rPr>
          <w:rFonts w:ascii="AvantGarde Bk BT" w:hAnsi="AvantGarde Bk BT"/>
          <w:sz w:val="20"/>
          <w:szCs w:val="20"/>
        </w:rPr>
        <w:t xml:space="preserve">Matricula anual equivalente en moneda nacional a 517 euros; </w:t>
      </w:r>
    </w:p>
    <w:p w:rsidR="006C17A4" w:rsidRPr="00AE3F70" w:rsidRDefault="006C17A4" w:rsidP="006C17A4">
      <w:pPr>
        <w:numPr>
          <w:ilvl w:val="0"/>
          <w:numId w:val="33"/>
        </w:numPr>
        <w:tabs>
          <w:tab w:val="num" w:pos="851"/>
        </w:tabs>
        <w:rPr>
          <w:rFonts w:ascii="AvantGarde Bk BT" w:hAnsi="AvantGarde Bk BT"/>
          <w:sz w:val="20"/>
          <w:szCs w:val="20"/>
        </w:rPr>
      </w:pPr>
      <w:r w:rsidRPr="00AE3F70">
        <w:rPr>
          <w:rFonts w:ascii="AvantGarde Bk BT" w:hAnsi="AvantGarde Bk BT"/>
          <w:sz w:val="20"/>
          <w:szCs w:val="20"/>
        </w:rPr>
        <w:t>Gastos de instalación por única ocasión $10,000.00; y</w:t>
      </w:r>
    </w:p>
    <w:p w:rsidR="006C17A4" w:rsidRPr="00AE3F70" w:rsidRDefault="006C17A4" w:rsidP="006C17A4">
      <w:pPr>
        <w:numPr>
          <w:ilvl w:val="0"/>
          <w:numId w:val="33"/>
        </w:numPr>
        <w:tabs>
          <w:tab w:val="num" w:pos="851"/>
        </w:tabs>
        <w:rPr>
          <w:rFonts w:ascii="AvantGarde Bk BT" w:hAnsi="AvantGarde Bk BT"/>
          <w:sz w:val="20"/>
          <w:szCs w:val="20"/>
        </w:rPr>
      </w:pPr>
      <w:r w:rsidRPr="00AE3F70">
        <w:rPr>
          <w:rFonts w:ascii="AvantGarde Bk BT" w:hAnsi="AvantGarde Bk BT"/>
          <w:sz w:val="20"/>
          <w:szCs w:val="20"/>
        </w:rPr>
        <w:t>Transporte aéreo de ida por $20,000.00 y de regreso al obtener el grado académico correspondiente.</w:t>
      </w:r>
    </w:p>
    <w:p w:rsidR="006C17A4" w:rsidRPr="00AE3F70" w:rsidRDefault="006C17A4" w:rsidP="006C17A4">
      <w:pPr>
        <w:ind w:left="426"/>
        <w:jc w:val="both"/>
        <w:rPr>
          <w:rFonts w:ascii="AvantGarde Bk BT" w:hAnsi="AvantGarde Bk BT"/>
          <w:sz w:val="20"/>
          <w:szCs w:val="20"/>
        </w:rPr>
      </w:pPr>
    </w:p>
    <w:p w:rsidR="006C17A4" w:rsidRPr="00AE3F70" w:rsidRDefault="006C17A4" w:rsidP="006C17A4">
      <w:pPr>
        <w:numPr>
          <w:ilvl w:val="0"/>
          <w:numId w:val="6"/>
        </w:numPr>
        <w:tabs>
          <w:tab w:val="num" w:pos="0"/>
        </w:tabs>
        <w:ind w:left="426" w:hanging="426"/>
        <w:jc w:val="both"/>
        <w:rPr>
          <w:rFonts w:ascii="AvantGarde Bk BT" w:hAnsi="AvantGarde Bk BT"/>
          <w:sz w:val="20"/>
          <w:szCs w:val="20"/>
        </w:rPr>
      </w:pPr>
      <w:r w:rsidRPr="00AE3F70">
        <w:rPr>
          <w:rFonts w:ascii="AvantGarde Bk BT" w:hAnsi="AvantGarde Bk BT"/>
          <w:sz w:val="20"/>
          <w:szCs w:val="20"/>
        </w:rPr>
        <w:t>Que mediante dictamen V/2014/277 de fecha 12 de diciembre de 2014, se aprueba la modificación del resolutivo segundo V/2014/259, relativo a la duración de la beca, a partir del 02 de febrero de 2015 y hasta el 30 de septiembre de 2017.</w:t>
      </w:r>
    </w:p>
    <w:p w:rsidR="006C17A4" w:rsidRPr="00AE3F70" w:rsidRDefault="006C17A4" w:rsidP="006C17A4">
      <w:pPr>
        <w:ind w:left="426"/>
        <w:jc w:val="both"/>
        <w:rPr>
          <w:rFonts w:ascii="AvantGarde Bk BT" w:hAnsi="AvantGarde Bk BT"/>
          <w:sz w:val="20"/>
          <w:szCs w:val="20"/>
        </w:rPr>
      </w:pPr>
    </w:p>
    <w:p w:rsidR="006C17A4" w:rsidRPr="00AE3F70" w:rsidRDefault="006C17A4" w:rsidP="006C17A4">
      <w:pPr>
        <w:numPr>
          <w:ilvl w:val="0"/>
          <w:numId w:val="6"/>
        </w:numPr>
        <w:tabs>
          <w:tab w:val="num" w:pos="0"/>
        </w:tabs>
        <w:ind w:left="426" w:hanging="426"/>
        <w:jc w:val="both"/>
        <w:rPr>
          <w:rFonts w:ascii="AvantGarde Bk BT" w:hAnsi="AvantGarde Bk BT"/>
          <w:sz w:val="20"/>
          <w:szCs w:val="20"/>
        </w:rPr>
      </w:pPr>
      <w:r w:rsidRPr="00AE3F70">
        <w:rPr>
          <w:rFonts w:ascii="AvantGarde Bk BT" w:hAnsi="AvantGarde Bk BT"/>
          <w:sz w:val="20"/>
          <w:szCs w:val="20"/>
        </w:rPr>
        <w:t>Que con fecha 13 de febrero del presente, el C. Martín Adalberto Tena Espinoza de los Monteros, en su carácter de beneficiario de beca-crédito complementaria descrita en los puntos precedentes, presentó ante la Coordinación de Bibliotecas de la Coordinación General Académica, solicitud de prórroga de la misma, a partir del 1º de octubre de 2017 y hasta el 30 de septiembre de 2018 para concluir el proyecto de investigación para la obtención del grado de Doctor en Formación de la Sociedad del Conocimiento en la Universidad de Salamanca, España.</w:t>
      </w:r>
    </w:p>
    <w:p w:rsidR="006C17A4" w:rsidRDefault="006C17A4" w:rsidP="006C17A4">
      <w:pPr>
        <w:pStyle w:val="Prrafodelista"/>
        <w:rPr>
          <w:rFonts w:ascii="AvantGarde Bk BT" w:hAnsi="AvantGarde Bk BT"/>
          <w:sz w:val="20"/>
          <w:szCs w:val="20"/>
        </w:rPr>
      </w:pPr>
    </w:p>
    <w:p w:rsidR="00AE3F70" w:rsidRDefault="00AE3F70" w:rsidP="006C17A4">
      <w:pPr>
        <w:pStyle w:val="Prrafodelista"/>
        <w:rPr>
          <w:rFonts w:ascii="AvantGarde Bk BT" w:hAnsi="AvantGarde Bk BT"/>
          <w:sz w:val="20"/>
          <w:szCs w:val="20"/>
        </w:rPr>
      </w:pPr>
    </w:p>
    <w:p w:rsidR="00AE3F70" w:rsidRPr="00AE3F70" w:rsidRDefault="00AE3F70" w:rsidP="006C17A4">
      <w:pPr>
        <w:pStyle w:val="Prrafodelista"/>
        <w:rPr>
          <w:rFonts w:ascii="AvantGarde Bk BT" w:hAnsi="AvantGarde Bk BT"/>
          <w:sz w:val="20"/>
          <w:szCs w:val="20"/>
        </w:rPr>
      </w:pPr>
    </w:p>
    <w:p w:rsidR="006C17A4" w:rsidRPr="00AE3F70" w:rsidRDefault="006C17A4" w:rsidP="006C17A4">
      <w:pPr>
        <w:numPr>
          <w:ilvl w:val="0"/>
          <w:numId w:val="6"/>
        </w:numPr>
        <w:tabs>
          <w:tab w:val="num" w:pos="0"/>
        </w:tabs>
        <w:ind w:left="426" w:hanging="426"/>
        <w:jc w:val="both"/>
        <w:rPr>
          <w:rFonts w:ascii="AvantGarde Bk BT" w:hAnsi="AvantGarde Bk BT"/>
          <w:sz w:val="20"/>
          <w:szCs w:val="20"/>
        </w:rPr>
      </w:pPr>
      <w:r w:rsidRPr="00AE3F70">
        <w:rPr>
          <w:rFonts w:ascii="AvantGarde Bk BT" w:hAnsi="AvantGarde Bk BT"/>
          <w:sz w:val="20"/>
          <w:szCs w:val="20"/>
        </w:rPr>
        <w:lastRenderedPageBreak/>
        <w:t xml:space="preserve">Que con fecha 07 de marzo del presente, la Coordinación de Bibliotecas remitió a la Coordinación General Académica, la solicitud señalada en el punto anterior, a fin de que de conformidad a lo establecido en el Reglamento de Becas, llevará a cabo el análisis respectivo. </w:t>
      </w:r>
    </w:p>
    <w:p w:rsidR="006C17A4" w:rsidRPr="00AE3F70" w:rsidRDefault="006C17A4" w:rsidP="006C17A4">
      <w:pPr>
        <w:pStyle w:val="Prrafodelista"/>
        <w:rPr>
          <w:rFonts w:ascii="AvantGarde Bk BT" w:hAnsi="AvantGarde Bk BT"/>
          <w:sz w:val="20"/>
          <w:szCs w:val="20"/>
        </w:rPr>
      </w:pPr>
    </w:p>
    <w:p w:rsidR="006C17A4" w:rsidRPr="00AE3F70" w:rsidRDefault="006C17A4" w:rsidP="006C17A4">
      <w:pPr>
        <w:numPr>
          <w:ilvl w:val="0"/>
          <w:numId w:val="6"/>
        </w:numPr>
        <w:tabs>
          <w:tab w:val="num" w:pos="0"/>
        </w:tabs>
        <w:ind w:left="426" w:hanging="426"/>
        <w:jc w:val="both"/>
        <w:rPr>
          <w:rFonts w:ascii="AvantGarde Bk BT" w:hAnsi="AvantGarde Bk BT"/>
          <w:sz w:val="20"/>
          <w:szCs w:val="20"/>
        </w:rPr>
      </w:pPr>
      <w:r w:rsidRPr="00AE3F70">
        <w:rPr>
          <w:rFonts w:ascii="AvantGarde Bk BT" w:hAnsi="AvantGarde Bk BT"/>
          <w:sz w:val="20"/>
          <w:szCs w:val="20"/>
        </w:rPr>
        <w:t>Que recibida que fue la solicitud del aspirante, la Coordinación General Académica, procedió a efectuar la revisión del cumplimiento de los requisitos, de la cual se desprende que el expediente del C. Martín Adalberto Tena Espinoza de los Monteros (SI) se encuentra debidamente integrado.</w:t>
      </w:r>
    </w:p>
    <w:p w:rsidR="006C17A4" w:rsidRPr="00AE3F70" w:rsidRDefault="006C17A4" w:rsidP="006C17A4">
      <w:pPr>
        <w:ind w:left="426" w:hanging="426"/>
        <w:contextualSpacing/>
        <w:rPr>
          <w:rFonts w:ascii="AvantGarde Bk BT" w:hAnsi="AvantGarde Bk BT"/>
          <w:sz w:val="20"/>
          <w:szCs w:val="20"/>
          <w:lang w:eastAsia="en-US" w:bidi="en-US"/>
        </w:rPr>
      </w:pPr>
    </w:p>
    <w:p w:rsidR="006C17A4" w:rsidRPr="00AE3F70" w:rsidRDefault="006C17A4" w:rsidP="006C17A4">
      <w:pPr>
        <w:numPr>
          <w:ilvl w:val="0"/>
          <w:numId w:val="6"/>
        </w:numPr>
        <w:tabs>
          <w:tab w:val="num" w:pos="0"/>
        </w:tabs>
        <w:ind w:left="426" w:hanging="426"/>
        <w:jc w:val="both"/>
        <w:rPr>
          <w:rFonts w:ascii="AvantGarde Bk BT" w:hAnsi="AvantGarde Bk BT"/>
          <w:sz w:val="20"/>
          <w:szCs w:val="20"/>
        </w:rPr>
      </w:pPr>
      <w:r w:rsidRPr="00AE3F70">
        <w:rPr>
          <w:rFonts w:ascii="AvantGarde Bk BT" w:hAnsi="AvantGarde Bk BT"/>
          <w:sz w:val="20"/>
          <w:szCs w:val="20"/>
        </w:rPr>
        <w:t>Que una vez que la instancia receptora ha validado que el expediente señalado se encuentra debidamente integrado, remite el mismo a esta Comisión Permanente de Condonaciones y Becas, a efecto de ser evaluado.</w:t>
      </w:r>
    </w:p>
    <w:p w:rsidR="006C17A4" w:rsidRPr="00AE3F70" w:rsidRDefault="006C17A4" w:rsidP="006C17A4">
      <w:pPr>
        <w:ind w:left="720"/>
        <w:contextualSpacing/>
        <w:rPr>
          <w:rFonts w:ascii="AvantGarde Bk BT" w:hAnsi="AvantGarde Bk BT"/>
          <w:sz w:val="20"/>
          <w:szCs w:val="20"/>
          <w:lang w:eastAsia="en-US" w:bidi="en-US"/>
        </w:rPr>
      </w:pPr>
    </w:p>
    <w:p w:rsidR="006C17A4" w:rsidRPr="00AE3F70" w:rsidRDefault="006C17A4" w:rsidP="006C17A4">
      <w:pPr>
        <w:numPr>
          <w:ilvl w:val="0"/>
          <w:numId w:val="6"/>
        </w:numPr>
        <w:tabs>
          <w:tab w:val="num" w:pos="0"/>
        </w:tabs>
        <w:ind w:left="426" w:hanging="426"/>
        <w:jc w:val="both"/>
        <w:rPr>
          <w:rFonts w:ascii="AvantGarde Bk BT" w:hAnsi="AvantGarde Bk BT"/>
          <w:sz w:val="20"/>
          <w:szCs w:val="20"/>
        </w:rPr>
      </w:pPr>
      <w:r w:rsidRPr="00AE3F70">
        <w:rPr>
          <w:rFonts w:ascii="AvantGarde Bk BT" w:hAnsi="AvantGarde Bk BT"/>
          <w:sz w:val="20"/>
          <w:szCs w:val="20"/>
        </w:rPr>
        <w:t>Que 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6C17A4" w:rsidRPr="00AE3F70" w:rsidRDefault="006C17A4" w:rsidP="006C17A4">
      <w:pPr>
        <w:ind w:left="426" w:hanging="426"/>
        <w:contextualSpacing/>
        <w:rPr>
          <w:rFonts w:ascii="AvantGarde Bk BT" w:hAnsi="AvantGarde Bk BT"/>
          <w:sz w:val="20"/>
          <w:szCs w:val="20"/>
          <w:lang w:eastAsia="en-US" w:bidi="en-US"/>
        </w:rPr>
      </w:pPr>
    </w:p>
    <w:p w:rsidR="006C17A4" w:rsidRPr="00AE3F70" w:rsidRDefault="006C17A4" w:rsidP="006C17A4">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AE3F70">
        <w:rPr>
          <w:rFonts w:ascii="AvantGarde Bk BT" w:hAnsi="AvantGarde Bk BT"/>
          <w:i/>
          <w:sz w:val="20"/>
          <w:szCs w:val="20"/>
        </w:rPr>
        <w:t>Solicitud de prórroga por escrito (</w:t>
      </w:r>
      <w:r w:rsidRPr="00AE3F70">
        <w:rPr>
          <w:rFonts w:ascii="AvantGarde Bk BT" w:hAnsi="AvantGarde Bk BT"/>
          <w:b/>
          <w:i/>
          <w:sz w:val="20"/>
          <w:szCs w:val="20"/>
        </w:rPr>
        <w:t>SI</w:t>
      </w:r>
      <w:r w:rsidRPr="00AE3F70">
        <w:rPr>
          <w:rFonts w:ascii="AvantGarde Bk BT" w:hAnsi="AvantGarde Bk BT"/>
          <w:i/>
          <w:sz w:val="20"/>
          <w:szCs w:val="20"/>
        </w:rPr>
        <w:t>);</w:t>
      </w:r>
    </w:p>
    <w:p w:rsidR="006C17A4" w:rsidRPr="00AE3F70" w:rsidRDefault="006C17A4" w:rsidP="006C17A4">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AE3F70">
        <w:rPr>
          <w:rFonts w:ascii="AvantGarde Bk BT" w:hAnsi="AvantGarde Bk BT"/>
          <w:i/>
          <w:sz w:val="20"/>
          <w:szCs w:val="20"/>
        </w:rPr>
        <w:t>Constancia que acredita tener un promedio mayor de 85 ochenta y cinco o su equivalente (</w:t>
      </w:r>
      <w:r w:rsidRPr="00AE3F70">
        <w:rPr>
          <w:rFonts w:ascii="AvantGarde Bk BT" w:hAnsi="AvantGarde Bk BT"/>
          <w:b/>
          <w:i/>
          <w:sz w:val="20"/>
          <w:szCs w:val="20"/>
        </w:rPr>
        <w:t>SI</w:t>
      </w:r>
      <w:r w:rsidRPr="00AE3F70">
        <w:rPr>
          <w:rFonts w:ascii="AvantGarde Bk BT" w:hAnsi="AvantGarde Bk BT"/>
          <w:i/>
          <w:sz w:val="20"/>
          <w:szCs w:val="20"/>
        </w:rPr>
        <w:t>);</w:t>
      </w:r>
    </w:p>
    <w:p w:rsidR="006C17A4" w:rsidRPr="00AE3F70" w:rsidRDefault="006C17A4" w:rsidP="006C17A4">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AE3F70">
        <w:rPr>
          <w:rFonts w:ascii="AvantGarde Bk BT" w:hAnsi="AvantGarde Bk BT"/>
          <w:i/>
          <w:sz w:val="20"/>
          <w:szCs w:val="20"/>
        </w:rPr>
        <w:t>Haber remitido a la Coordinación General Académica</w:t>
      </w:r>
      <w:r w:rsidRPr="00AE3F70">
        <w:rPr>
          <w:rFonts w:ascii="AvantGarde Bk BT" w:hAnsi="AvantGarde Bk BT"/>
          <w:i/>
          <w:sz w:val="20"/>
          <w:szCs w:val="20"/>
          <w:lang w:val="es-ES_tradnl"/>
        </w:rPr>
        <w:t xml:space="preserve">, </w:t>
      </w:r>
      <w:r w:rsidRPr="00AE3F70">
        <w:rPr>
          <w:rFonts w:ascii="AvantGarde Bk BT" w:hAnsi="AvantGarde Bk BT"/>
          <w:i/>
          <w:sz w:val="20"/>
          <w:szCs w:val="20"/>
        </w:rPr>
        <w:t>informe detallado de sus calificaciones y actividades al término de cada ciclo escolar, avalado por la institución donde cursa sus estudios (</w:t>
      </w:r>
      <w:r w:rsidRPr="00AE3F70">
        <w:rPr>
          <w:rFonts w:ascii="AvantGarde Bk BT" w:hAnsi="AvantGarde Bk BT"/>
          <w:b/>
          <w:i/>
          <w:sz w:val="20"/>
          <w:szCs w:val="20"/>
        </w:rPr>
        <w:t>SI</w:t>
      </w:r>
      <w:r w:rsidRPr="00AE3F70">
        <w:rPr>
          <w:rFonts w:ascii="AvantGarde Bk BT" w:hAnsi="AvantGarde Bk BT"/>
          <w:i/>
          <w:sz w:val="20"/>
          <w:szCs w:val="20"/>
        </w:rPr>
        <w:t>), y</w:t>
      </w:r>
    </w:p>
    <w:p w:rsidR="006C17A4" w:rsidRPr="00AE3F70" w:rsidRDefault="006C17A4" w:rsidP="006C17A4">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AE3F70">
        <w:rPr>
          <w:rFonts w:ascii="AvantGarde Bk BT" w:hAnsi="AvantGarde Bk BT"/>
          <w:i/>
          <w:sz w:val="20"/>
          <w:szCs w:val="20"/>
        </w:rPr>
        <w:t>Justificación emitida por la institución donde realiza sus estudios, de la ampliación del programa (</w:t>
      </w:r>
      <w:r w:rsidRPr="00AE3F70">
        <w:rPr>
          <w:rFonts w:ascii="AvantGarde Bk BT" w:hAnsi="AvantGarde Bk BT"/>
          <w:b/>
          <w:i/>
          <w:sz w:val="20"/>
          <w:szCs w:val="20"/>
        </w:rPr>
        <w:t>SI</w:t>
      </w:r>
      <w:r w:rsidRPr="00AE3F70">
        <w:rPr>
          <w:rFonts w:ascii="AvantGarde Bk BT" w:hAnsi="AvantGarde Bk BT"/>
          <w:i/>
          <w:sz w:val="20"/>
          <w:szCs w:val="20"/>
        </w:rPr>
        <w:t>).</w:t>
      </w:r>
    </w:p>
    <w:p w:rsidR="006C17A4" w:rsidRPr="00AE3F70" w:rsidRDefault="006C17A4" w:rsidP="006C17A4">
      <w:pPr>
        <w:ind w:left="426" w:hanging="426"/>
        <w:jc w:val="both"/>
        <w:rPr>
          <w:rFonts w:ascii="AvantGarde Bk BT" w:hAnsi="AvantGarde Bk BT"/>
          <w:sz w:val="20"/>
          <w:szCs w:val="20"/>
        </w:rPr>
      </w:pPr>
    </w:p>
    <w:p w:rsidR="006C17A4" w:rsidRPr="00AE3F70" w:rsidRDefault="006C17A4" w:rsidP="006C17A4">
      <w:pPr>
        <w:numPr>
          <w:ilvl w:val="0"/>
          <w:numId w:val="6"/>
        </w:numPr>
        <w:tabs>
          <w:tab w:val="num" w:pos="0"/>
        </w:tabs>
        <w:ind w:left="426" w:hanging="426"/>
        <w:jc w:val="both"/>
        <w:rPr>
          <w:rFonts w:ascii="AvantGarde Bk BT" w:hAnsi="AvantGarde Bk BT"/>
          <w:sz w:val="20"/>
          <w:szCs w:val="20"/>
        </w:rPr>
      </w:pPr>
      <w:r w:rsidRPr="00AE3F70">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al C. Martín Adalberto Tena Espinoza de los Monteros.</w:t>
      </w:r>
    </w:p>
    <w:p w:rsidR="006C17A4" w:rsidRPr="00AE3F70" w:rsidRDefault="006C17A4" w:rsidP="006C17A4">
      <w:pPr>
        <w:rPr>
          <w:rFonts w:ascii="AvantGarde Bk BT" w:hAnsi="AvantGarde Bk BT"/>
          <w:sz w:val="20"/>
          <w:szCs w:val="20"/>
        </w:rPr>
      </w:pPr>
      <w:r w:rsidRPr="00AE3F70">
        <w:rPr>
          <w:rFonts w:ascii="AvantGarde Bk BT" w:hAnsi="AvantGarde Bk BT"/>
          <w:sz w:val="20"/>
          <w:szCs w:val="20"/>
        </w:rPr>
        <w:t xml:space="preserve"> </w:t>
      </w:r>
    </w:p>
    <w:p w:rsidR="00B75500" w:rsidRPr="00AE3F70" w:rsidRDefault="00B75500" w:rsidP="00B75500">
      <w:pPr>
        <w:jc w:val="both"/>
        <w:rPr>
          <w:rFonts w:ascii="AvantGarde Bk BT" w:hAnsi="AvantGarde Bk BT"/>
          <w:sz w:val="20"/>
          <w:szCs w:val="20"/>
          <w:lang w:val="es-ES" w:eastAsia="es-ES"/>
        </w:rPr>
      </w:pPr>
      <w:r w:rsidRPr="00AE3F70">
        <w:rPr>
          <w:rFonts w:ascii="AvantGarde Bk BT" w:hAnsi="AvantGarde Bk BT"/>
          <w:sz w:val="20"/>
          <w:szCs w:val="20"/>
          <w:lang w:val="es-ES" w:eastAsia="es-ES"/>
        </w:rPr>
        <w:t>Por lo anteriormente expuesto, y;</w:t>
      </w:r>
    </w:p>
    <w:p w:rsidR="00C47265" w:rsidRPr="00AE3F70" w:rsidRDefault="00C47265" w:rsidP="00021887">
      <w:pPr>
        <w:jc w:val="center"/>
        <w:rPr>
          <w:rFonts w:ascii="AvantGarde Bk BT" w:hAnsi="AvantGarde Bk BT"/>
          <w:b/>
          <w:sz w:val="20"/>
          <w:szCs w:val="20"/>
          <w:lang w:val="pt-BR" w:eastAsia="es-ES"/>
        </w:rPr>
      </w:pPr>
    </w:p>
    <w:p w:rsidR="00B75500" w:rsidRPr="00AE3F70" w:rsidRDefault="00B75500" w:rsidP="00021887">
      <w:pPr>
        <w:jc w:val="center"/>
        <w:rPr>
          <w:rFonts w:ascii="AvantGarde Bk BT" w:hAnsi="AvantGarde Bk BT"/>
          <w:sz w:val="20"/>
          <w:szCs w:val="20"/>
          <w:lang w:val="pt-BR" w:eastAsia="es-ES"/>
        </w:rPr>
      </w:pPr>
      <w:r w:rsidRPr="00AE3F70">
        <w:rPr>
          <w:rFonts w:ascii="AvantGarde Bk BT" w:hAnsi="AvantGarde Bk BT"/>
          <w:b/>
          <w:sz w:val="20"/>
          <w:szCs w:val="20"/>
          <w:lang w:val="pt-BR" w:eastAsia="es-ES"/>
        </w:rPr>
        <w:t>C o n s i d e r a n d o</w:t>
      </w:r>
    </w:p>
    <w:p w:rsidR="00021887" w:rsidRPr="00AE3F70" w:rsidRDefault="00021887" w:rsidP="00B75500">
      <w:pPr>
        <w:rPr>
          <w:rFonts w:ascii="AvantGarde Bk BT" w:hAnsi="AvantGarde Bk BT"/>
          <w:sz w:val="20"/>
          <w:szCs w:val="20"/>
          <w:lang w:val="pt-BR" w:eastAsia="es-ES"/>
        </w:rPr>
      </w:pPr>
    </w:p>
    <w:p w:rsidR="00B75500" w:rsidRPr="00AE3F70" w:rsidRDefault="00B75500" w:rsidP="00B8131C">
      <w:pPr>
        <w:numPr>
          <w:ilvl w:val="0"/>
          <w:numId w:val="8"/>
        </w:numPr>
        <w:ind w:hanging="294"/>
        <w:jc w:val="both"/>
        <w:rPr>
          <w:rFonts w:ascii="AvantGarde Bk BT" w:hAnsi="AvantGarde Bk BT"/>
          <w:sz w:val="20"/>
          <w:szCs w:val="20"/>
          <w:lang w:val="es-ES" w:eastAsia="es-ES"/>
        </w:rPr>
      </w:pPr>
      <w:r w:rsidRPr="00AE3F70">
        <w:rPr>
          <w:rFonts w:ascii="AvantGarde Bk BT" w:hAnsi="AvantGarde Bk BT"/>
          <w:sz w:val="20"/>
          <w:szCs w:val="20"/>
          <w:lang w:val="es-ES" w:eastAsia="es-ES"/>
        </w:rPr>
        <w:t xml:space="preserve">Que </w:t>
      </w:r>
      <w:r w:rsidRPr="00AE3F70">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AE3F70">
        <w:rPr>
          <w:rFonts w:ascii="AvantGarde Bk BT" w:hAnsi="AvantGarde Bk BT"/>
          <w:sz w:val="20"/>
          <w:szCs w:val="20"/>
          <w:lang w:val="es-ES" w:eastAsia="es-ES"/>
        </w:rPr>
        <w:t>.</w:t>
      </w:r>
    </w:p>
    <w:p w:rsidR="00803766" w:rsidRPr="00AE3F70" w:rsidRDefault="00803766" w:rsidP="00803766">
      <w:pPr>
        <w:jc w:val="both"/>
        <w:rPr>
          <w:rFonts w:ascii="AvantGarde Bk BT" w:hAnsi="AvantGarde Bk BT"/>
          <w:sz w:val="20"/>
          <w:szCs w:val="20"/>
          <w:lang w:val="es-ES" w:eastAsia="es-ES"/>
        </w:rPr>
      </w:pPr>
    </w:p>
    <w:p w:rsidR="00B75500" w:rsidRPr="00AE3F70" w:rsidRDefault="00B75500" w:rsidP="00B8131C">
      <w:pPr>
        <w:numPr>
          <w:ilvl w:val="0"/>
          <w:numId w:val="8"/>
        </w:numPr>
        <w:ind w:hanging="294"/>
        <w:jc w:val="both"/>
        <w:rPr>
          <w:rFonts w:ascii="AvantGarde Bk BT" w:hAnsi="AvantGarde Bk BT"/>
          <w:sz w:val="20"/>
          <w:szCs w:val="20"/>
          <w:lang w:val="es-ES"/>
        </w:rPr>
      </w:pPr>
      <w:r w:rsidRPr="00AE3F70">
        <w:rPr>
          <w:rFonts w:ascii="AvantGarde Bk BT" w:hAnsi="AvantGarde Bk BT"/>
          <w:sz w:val="20"/>
          <w:szCs w:val="20"/>
          <w:lang w:val="es-ES"/>
        </w:rPr>
        <w:t xml:space="preserve">Que </w:t>
      </w:r>
      <w:r w:rsidRPr="00AE3F70">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AE3F70" w:rsidRDefault="00B75500" w:rsidP="00B75500">
      <w:pPr>
        <w:rPr>
          <w:rFonts w:ascii="AvantGarde Bk BT" w:hAnsi="AvantGarde Bk BT"/>
          <w:sz w:val="20"/>
          <w:szCs w:val="20"/>
          <w:lang w:val="es-ES" w:eastAsia="es-ES"/>
        </w:rPr>
      </w:pPr>
    </w:p>
    <w:p w:rsidR="00B75500" w:rsidRPr="00AE3F70" w:rsidRDefault="00B75500" w:rsidP="00B8131C">
      <w:pPr>
        <w:numPr>
          <w:ilvl w:val="0"/>
          <w:numId w:val="8"/>
        </w:numPr>
        <w:ind w:hanging="294"/>
        <w:jc w:val="both"/>
        <w:rPr>
          <w:rFonts w:ascii="AvantGarde Bk BT" w:hAnsi="AvantGarde Bk BT"/>
          <w:sz w:val="20"/>
          <w:szCs w:val="20"/>
          <w:lang w:val="es-ES"/>
        </w:rPr>
      </w:pPr>
      <w:r w:rsidRPr="00AE3F70">
        <w:rPr>
          <w:rFonts w:ascii="AvantGarde Bk BT" w:hAnsi="AvantGarde Bk BT"/>
          <w:sz w:val="20"/>
          <w:szCs w:val="20"/>
          <w:lang w:val="es-ES"/>
        </w:rPr>
        <w:t xml:space="preserve">Que </w:t>
      </w:r>
      <w:r w:rsidRPr="00AE3F70">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AE3F70">
        <w:rPr>
          <w:rFonts w:ascii="AvantGarde Bk BT" w:hAnsi="AvantGarde Bk BT" w:cs="Times New Roman"/>
          <w:spacing w:val="-3"/>
          <w:sz w:val="20"/>
          <w:szCs w:val="20"/>
          <w:lang w:val="es-ES"/>
        </w:rPr>
        <w:t>I</w:t>
      </w:r>
      <w:r w:rsidRPr="00AE3F70">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AE3F70">
        <w:rPr>
          <w:rFonts w:ascii="AvantGarde Bk BT" w:hAnsi="AvantGarde Bk BT" w:cs="Times New Roman"/>
          <w:spacing w:val="-2"/>
          <w:sz w:val="20"/>
          <w:szCs w:val="20"/>
        </w:rPr>
        <w:t>.</w:t>
      </w:r>
    </w:p>
    <w:p w:rsidR="00B75500" w:rsidRPr="00AE3F70" w:rsidRDefault="00B75500" w:rsidP="00B75500">
      <w:pPr>
        <w:rPr>
          <w:rFonts w:ascii="AvantGarde Bk BT" w:hAnsi="AvantGarde Bk BT"/>
          <w:sz w:val="20"/>
          <w:szCs w:val="20"/>
          <w:lang w:val="es-ES" w:eastAsia="es-ES"/>
        </w:rPr>
      </w:pPr>
    </w:p>
    <w:p w:rsidR="00B75500" w:rsidRPr="00AE3F70" w:rsidRDefault="00B75500" w:rsidP="00B8131C">
      <w:pPr>
        <w:numPr>
          <w:ilvl w:val="0"/>
          <w:numId w:val="8"/>
        </w:numPr>
        <w:ind w:hanging="294"/>
        <w:jc w:val="both"/>
        <w:rPr>
          <w:rFonts w:ascii="AvantGarde Bk BT" w:hAnsi="AvantGarde Bk BT"/>
          <w:sz w:val="20"/>
          <w:szCs w:val="20"/>
          <w:lang w:val="es-ES"/>
        </w:rPr>
      </w:pPr>
      <w:r w:rsidRPr="00AE3F70">
        <w:rPr>
          <w:rFonts w:ascii="AvantGarde Bk BT" w:hAnsi="AvantGarde Bk BT"/>
          <w:sz w:val="20"/>
          <w:szCs w:val="20"/>
          <w:lang w:val="es-ES"/>
        </w:rPr>
        <w:t xml:space="preserve">Que </w:t>
      </w:r>
      <w:r w:rsidRPr="00AE3F70">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AE3F70">
        <w:rPr>
          <w:rFonts w:ascii="AvantGarde Bk BT" w:hAnsi="AvantGarde Bk BT" w:cs="Times New Roman"/>
          <w:spacing w:val="-2"/>
          <w:sz w:val="20"/>
          <w:szCs w:val="20"/>
        </w:rPr>
        <w:t>.</w:t>
      </w:r>
    </w:p>
    <w:p w:rsidR="00B75500" w:rsidRPr="00AE3F70" w:rsidRDefault="00B75500" w:rsidP="00B75500">
      <w:pPr>
        <w:rPr>
          <w:rFonts w:ascii="AvantGarde Bk BT" w:hAnsi="AvantGarde Bk BT"/>
          <w:sz w:val="20"/>
          <w:szCs w:val="20"/>
          <w:lang w:val="es-ES" w:eastAsia="es-ES"/>
        </w:rPr>
      </w:pPr>
    </w:p>
    <w:p w:rsidR="00B75500" w:rsidRPr="00AE3F70" w:rsidRDefault="00B75500" w:rsidP="00B8131C">
      <w:pPr>
        <w:numPr>
          <w:ilvl w:val="0"/>
          <w:numId w:val="8"/>
        </w:numPr>
        <w:ind w:hanging="294"/>
        <w:jc w:val="both"/>
        <w:rPr>
          <w:rFonts w:ascii="AvantGarde Bk BT" w:hAnsi="AvantGarde Bk BT"/>
          <w:sz w:val="20"/>
          <w:szCs w:val="20"/>
          <w:lang w:val="es-ES"/>
        </w:rPr>
      </w:pPr>
      <w:r w:rsidRPr="00AE3F70">
        <w:rPr>
          <w:rFonts w:ascii="AvantGarde Bk BT" w:hAnsi="AvantGarde Bk BT"/>
          <w:sz w:val="20"/>
          <w:szCs w:val="20"/>
          <w:lang w:val="es-ES"/>
        </w:rPr>
        <w:t xml:space="preserve">Que </w:t>
      </w:r>
      <w:r w:rsidRPr="00AE3F70">
        <w:rPr>
          <w:rFonts w:ascii="AvantGarde Bk BT" w:hAnsi="AvantGarde Bk BT" w:cs="Times New Roman"/>
          <w:spacing w:val="-3"/>
          <w:sz w:val="20"/>
          <w:szCs w:val="20"/>
        </w:rPr>
        <w:t>conforme lo previsto en el artículo 27 de la Ley Orgánica el H. Consejo General Universitario, funcionará en pleno o por comisiones</w:t>
      </w:r>
      <w:r w:rsidRPr="00AE3F70">
        <w:rPr>
          <w:rFonts w:ascii="AvantGarde Bk BT" w:hAnsi="AvantGarde Bk BT" w:cs="Times New Roman"/>
          <w:spacing w:val="-2"/>
          <w:sz w:val="20"/>
          <w:szCs w:val="20"/>
        </w:rPr>
        <w:t>.</w:t>
      </w:r>
    </w:p>
    <w:p w:rsidR="00B75500" w:rsidRPr="00AE3F70" w:rsidRDefault="00B75500" w:rsidP="006C0014">
      <w:pPr>
        <w:contextualSpacing/>
        <w:rPr>
          <w:rFonts w:ascii="AvantGarde Bk BT" w:hAnsi="AvantGarde Bk BT"/>
          <w:sz w:val="20"/>
          <w:szCs w:val="20"/>
          <w:lang w:val="es-ES" w:eastAsia="es-ES"/>
        </w:rPr>
      </w:pPr>
    </w:p>
    <w:p w:rsidR="006C0014" w:rsidRPr="00AE3F70"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0"/>
          <w:lang w:val="es-ES" w:eastAsia="es-ES"/>
        </w:rPr>
      </w:pPr>
      <w:r w:rsidRPr="00AE3F70">
        <w:rPr>
          <w:rFonts w:ascii="AvantGarde Bk BT" w:hAnsi="AvantGarde Bk BT"/>
          <w:sz w:val="20"/>
          <w:szCs w:val="20"/>
          <w:lang w:val="es-ES" w:eastAsia="es-ES"/>
        </w:rPr>
        <w:t xml:space="preserve">Que </w:t>
      </w:r>
      <w:r w:rsidRPr="00AE3F70">
        <w:rPr>
          <w:rFonts w:ascii="AvantGarde Bk BT" w:hAnsi="AvantGarde Bk BT" w:cs="Times New Roman"/>
          <w:spacing w:val="-3"/>
          <w:sz w:val="20"/>
          <w:szCs w:val="20"/>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AE3F70">
        <w:rPr>
          <w:rFonts w:ascii="AvantGarde Bk BT" w:hAnsi="AvantGarde Bk BT" w:cs="Times New Roman"/>
          <w:spacing w:val="-3"/>
          <w:sz w:val="20"/>
          <w:szCs w:val="20"/>
          <w:lang w:val="es-ES" w:eastAsia="es-ES"/>
        </w:rPr>
        <w:t>dictaminación</w:t>
      </w:r>
      <w:proofErr w:type="spellEnd"/>
      <w:r w:rsidRPr="00AE3F70">
        <w:rPr>
          <w:rFonts w:ascii="AvantGarde Bk BT" w:hAnsi="AvantGarde Bk BT" w:cs="Times New Roman"/>
          <w:spacing w:val="-3"/>
          <w:sz w:val="20"/>
          <w:szCs w:val="20"/>
          <w:lang w:val="es-ES" w:eastAsia="es-ES"/>
        </w:rPr>
        <w:t>, respectivamente.</w:t>
      </w:r>
    </w:p>
    <w:p w:rsidR="00B75500" w:rsidRPr="00AE3F70" w:rsidRDefault="00B75500" w:rsidP="00C47265">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AE3F70" w:rsidRDefault="00B75500" w:rsidP="00B75500">
      <w:pPr>
        <w:jc w:val="both"/>
        <w:rPr>
          <w:rFonts w:ascii="AvantGarde Bk BT" w:hAnsi="AvantGarde Bk BT"/>
          <w:sz w:val="20"/>
          <w:szCs w:val="20"/>
          <w:lang w:val="es-ES" w:eastAsia="es-ES"/>
        </w:rPr>
      </w:pPr>
      <w:r w:rsidRPr="00AE3F70">
        <w:rPr>
          <w:rFonts w:ascii="AvantGarde Bk BT" w:hAnsi="AvantGarde Bk BT" w:cs="Times New Roman"/>
          <w:spacing w:val="-3"/>
          <w:sz w:val="20"/>
          <w:szCs w:val="20"/>
          <w:lang w:val="es-ES" w:eastAsia="es-ES"/>
        </w:rPr>
        <w:t>Por lo anteriormente expuesto</w:t>
      </w:r>
      <w:r w:rsidR="007B0505" w:rsidRPr="00AE3F70">
        <w:rPr>
          <w:rFonts w:ascii="AvantGarde Bk BT" w:hAnsi="AvantGarde Bk BT" w:cs="Times New Roman"/>
          <w:spacing w:val="-3"/>
          <w:sz w:val="20"/>
          <w:szCs w:val="20"/>
          <w:lang w:val="es-ES" w:eastAsia="es-ES"/>
        </w:rPr>
        <w:t xml:space="preserve"> y </w:t>
      </w:r>
      <w:r w:rsidRPr="00AE3F70">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Pr="00AE3F70">
        <w:rPr>
          <w:rFonts w:ascii="AvantGarde Bk BT" w:hAnsi="AvantGarde Bk BT"/>
          <w:sz w:val="20"/>
          <w:szCs w:val="20"/>
          <w:lang w:val="es-ES" w:eastAsia="es-ES"/>
        </w:rPr>
        <w:t>;</w:t>
      </w:r>
    </w:p>
    <w:p w:rsidR="00B75500" w:rsidRPr="00AE3F70" w:rsidRDefault="00B75500" w:rsidP="006C0014">
      <w:pPr>
        <w:rPr>
          <w:rFonts w:ascii="AvantGarde Bk BT" w:hAnsi="AvantGarde Bk BT"/>
          <w:b/>
          <w:sz w:val="20"/>
          <w:szCs w:val="20"/>
          <w:lang w:val="es-ES" w:eastAsia="es-ES"/>
        </w:rPr>
      </w:pPr>
    </w:p>
    <w:p w:rsidR="00895BC0" w:rsidRPr="00AE3F70" w:rsidRDefault="00B75500" w:rsidP="00B75500">
      <w:pPr>
        <w:jc w:val="center"/>
        <w:rPr>
          <w:rFonts w:ascii="AvantGarde Bk BT" w:hAnsi="AvantGarde Bk BT"/>
          <w:b/>
          <w:sz w:val="20"/>
          <w:szCs w:val="20"/>
          <w:lang w:val="pt-BR" w:eastAsia="es-ES"/>
        </w:rPr>
      </w:pPr>
      <w:r w:rsidRPr="00AE3F70">
        <w:rPr>
          <w:rFonts w:ascii="AvantGarde Bk BT" w:hAnsi="AvantGarde Bk BT"/>
          <w:b/>
          <w:sz w:val="20"/>
          <w:szCs w:val="20"/>
          <w:lang w:val="pt-BR" w:eastAsia="es-ES"/>
        </w:rPr>
        <w:t>R e s o l u t i v o s</w:t>
      </w:r>
    </w:p>
    <w:p w:rsidR="00B75500" w:rsidRPr="00AE3F70" w:rsidRDefault="00B75500" w:rsidP="00B75500">
      <w:pPr>
        <w:jc w:val="both"/>
        <w:rPr>
          <w:rFonts w:ascii="AvantGarde Bk BT" w:hAnsi="AvantGarde Bk BT"/>
          <w:b/>
          <w:sz w:val="20"/>
          <w:szCs w:val="20"/>
          <w:lang w:val="pt-BR" w:eastAsia="es-ES"/>
        </w:rPr>
      </w:pPr>
    </w:p>
    <w:p w:rsidR="006C17A4" w:rsidRPr="00AE3F70" w:rsidRDefault="006C17A4" w:rsidP="006C17A4">
      <w:pPr>
        <w:jc w:val="both"/>
        <w:rPr>
          <w:rFonts w:ascii="AvantGarde Bk BT" w:hAnsi="AvantGarde Bk BT"/>
          <w:sz w:val="20"/>
          <w:szCs w:val="20"/>
        </w:rPr>
      </w:pPr>
      <w:r w:rsidRPr="00AE3F70">
        <w:rPr>
          <w:rFonts w:ascii="AvantGarde Bk BT" w:hAnsi="AvantGarde Bk BT"/>
          <w:b/>
          <w:sz w:val="20"/>
          <w:szCs w:val="20"/>
        </w:rPr>
        <w:t>PRIMERO.-</w:t>
      </w:r>
      <w:r w:rsidRPr="00AE3F70">
        <w:rPr>
          <w:rFonts w:ascii="AvantGarde Bk BT" w:hAnsi="AvantGarde Bk BT"/>
          <w:sz w:val="20"/>
          <w:szCs w:val="20"/>
        </w:rPr>
        <w:t xml:space="preserve"> Se prórroga la beca-crédito complementaria, sin posibilidad de renovación, para que el C. Martín Adalberto Tena Espinoza de los Monteros obtenga el grado de Doctorado en Formación en la Sociedad del Conocimiento de la Universidad de Salamanca, España, a partir del 1º de octubre de 2017 y hasta el 31 de marzo de 2018.</w:t>
      </w:r>
    </w:p>
    <w:p w:rsidR="006C17A4" w:rsidRPr="00AE3F70" w:rsidRDefault="006C17A4" w:rsidP="006C17A4">
      <w:pPr>
        <w:jc w:val="both"/>
        <w:rPr>
          <w:rFonts w:ascii="AvantGarde Bk BT" w:hAnsi="AvantGarde Bk BT"/>
          <w:sz w:val="20"/>
          <w:szCs w:val="20"/>
        </w:rPr>
      </w:pPr>
    </w:p>
    <w:p w:rsidR="006C17A4" w:rsidRPr="00AE3F70" w:rsidRDefault="006C17A4" w:rsidP="006C17A4">
      <w:pPr>
        <w:jc w:val="both"/>
        <w:rPr>
          <w:rFonts w:ascii="AvantGarde Bk BT" w:hAnsi="AvantGarde Bk BT"/>
          <w:sz w:val="20"/>
          <w:szCs w:val="20"/>
        </w:rPr>
      </w:pPr>
      <w:r w:rsidRPr="00AE3F70">
        <w:rPr>
          <w:rFonts w:ascii="AvantGarde Bk BT" w:hAnsi="AvantGarde Bk BT"/>
          <w:b/>
          <w:sz w:val="20"/>
          <w:szCs w:val="20"/>
        </w:rPr>
        <w:t>SEGUNDO.</w:t>
      </w:r>
      <w:r w:rsidRPr="00AE3F70">
        <w:rPr>
          <w:rFonts w:ascii="AvantGarde Bk BT" w:hAnsi="AvantGarde Bk BT"/>
          <w:sz w:val="20"/>
          <w:szCs w:val="20"/>
        </w:rPr>
        <w:t>- El beneficio de la prórroga de beca será por los siguientes conceptos, de conformidad con el tabulador vigente en la Universidad de Guadalajara:</w:t>
      </w:r>
    </w:p>
    <w:p w:rsidR="006C17A4" w:rsidRPr="00AE3F70" w:rsidRDefault="006C17A4" w:rsidP="006C17A4">
      <w:pPr>
        <w:jc w:val="both"/>
        <w:rPr>
          <w:rFonts w:ascii="AvantGarde Bk BT" w:hAnsi="AvantGarde Bk BT"/>
          <w:sz w:val="20"/>
          <w:szCs w:val="20"/>
        </w:rPr>
      </w:pPr>
    </w:p>
    <w:p w:rsidR="006C17A4" w:rsidRPr="00AE3F70" w:rsidRDefault="006C17A4" w:rsidP="006C17A4">
      <w:pPr>
        <w:pStyle w:val="Prrafodelista"/>
        <w:numPr>
          <w:ilvl w:val="0"/>
          <w:numId w:val="29"/>
        </w:numPr>
        <w:jc w:val="both"/>
        <w:rPr>
          <w:rFonts w:ascii="AvantGarde Bk BT" w:hAnsi="AvantGarde Bk BT"/>
          <w:sz w:val="20"/>
          <w:szCs w:val="20"/>
        </w:rPr>
      </w:pPr>
      <w:r w:rsidRPr="00AE3F70">
        <w:rPr>
          <w:rFonts w:ascii="AvantGarde Bk BT" w:hAnsi="AvantGarde Bk BT"/>
          <w:sz w:val="20"/>
          <w:szCs w:val="20"/>
        </w:rPr>
        <w:t>Manutención mensual equivalente en moneda nacional hasta 1,600 euros;</w:t>
      </w:r>
    </w:p>
    <w:p w:rsidR="006C17A4" w:rsidRPr="00AE3F70" w:rsidRDefault="006C17A4" w:rsidP="006C17A4">
      <w:pPr>
        <w:pStyle w:val="Prrafodelista"/>
        <w:numPr>
          <w:ilvl w:val="0"/>
          <w:numId w:val="29"/>
        </w:numPr>
        <w:jc w:val="both"/>
        <w:rPr>
          <w:rFonts w:ascii="AvantGarde Bk BT" w:hAnsi="AvantGarde Bk BT"/>
          <w:sz w:val="20"/>
          <w:szCs w:val="20"/>
        </w:rPr>
      </w:pPr>
      <w:r w:rsidRPr="00AE3F70">
        <w:rPr>
          <w:rFonts w:ascii="AvantGarde Bk BT" w:hAnsi="AvantGarde Bk BT"/>
          <w:sz w:val="20"/>
          <w:szCs w:val="20"/>
        </w:rPr>
        <w:t>Material bibliográfico $2,500.00 M.N.;</w:t>
      </w:r>
    </w:p>
    <w:p w:rsidR="006C17A4" w:rsidRPr="00AE3F70" w:rsidRDefault="006C17A4" w:rsidP="006C17A4">
      <w:pPr>
        <w:pStyle w:val="Prrafodelista"/>
        <w:numPr>
          <w:ilvl w:val="0"/>
          <w:numId w:val="29"/>
        </w:numPr>
        <w:jc w:val="both"/>
        <w:rPr>
          <w:rFonts w:ascii="AvantGarde Bk BT" w:hAnsi="AvantGarde Bk BT"/>
          <w:sz w:val="20"/>
          <w:szCs w:val="20"/>
        </w:rPr>
      </w:pPr>
      <w:r w:rsidRPr="00AE3F70">
        <w:rPr>
          <w:rFonts w:ascii="AvantGarde Bk BT" w:hAnsi="AvantGarde Bk BT"/>
          <w:sz w:val="20"/>
          <w:szCs w:val="20"/>
        </w:rPr>
        <w:t>Seguro médico $2,250.00 M.N.; y</w:t>
      </w:r>
    </w:p>
    <w:p w:rsidR="006C17A4" w:rsidRPr="00AE3F70" w:rsidRDefault="006C17A4" w:rsidP="006C17A4">
      <w:pPr>
        <w:pStyle w:val="Prrafodelista"/>
        <w:numPr>
          <w:ilvl w:val="0"/>
          <w:numId w:val="29"/>
        </w:numPr>
        <w:jc w:val="both"/>
        <w:rPr>
          <w:rFonts w:ascii="AvantGarde Bk BT" w:hAnsi="AvantGarde Bk BT"/>
          <w:sz w:val="20"/>
          <w:szCs w:val="20"/>
        </w:rPr>
      </w:pPr>
      <w:r w:rsidRPr="00AE3F70">
        <w:rPr>
          <w:rFonts w:ascii="AvantGarde Bk BT" w:hAnsi="AvantGarde Bk BT"/>
          <w:sz w:val="20"/>
          <w:szCs w:val="20"/>
        </w:rPr>
        <w:t>Transporte aéreo de regreso al obtener el grado académico correspondiente.</w:t>
      </w:r>
    </w:p>
    <w:p w:rsidR="006C17A4" w:rsidRPr="00AE3F70" w:rsidRDefault="006C17A4" w:rsidP="006C17A4">
      <w:pPr>
        <w:jc w:val="both"/>
        <w:rPr>
          <w:rFonts w:ascii="AvantGarde Bk BT" w:hAnsi="AvantGarde Bk BT"/>
          <w:b/>
          <w:sz w:val="20"/>
          <w:szCs w:val="20"/>
        </w:rPr>
      </w:pPr>
    </w:p>
    <w:p w:rsidR="006C17A4" w:rsidRPr="00AE3F70" w:rsidRDefault="006C17A4" w:rsidP="006C17A4">
      <w:pPr>
        <w:jc w:val="both"/>
        <w:rPr>
          <w:rFonts w:ascii="AvantGarde Bk BT" w:hAnsi="AvantGarde Bk BT"/>
          <w:sz w:val="20"/>
          <w:szCs w:val="20"/>
        </w:rPr>
      </w:pPr>
      <w:r w:rsidRPr="00AE3F70">
        <w:rPr>
          <w:rFonts w:ascii="AvantGarde Bk BT" w:hAnsi="AvantGarde Bk BT"/>
          <w:b/>
          <w:sz w:val="20"/>
          <w:szCs w:val="20"/>
        </w:rPr>
        <w:t xml:space="preserve">TERCERO.- </w:t>
      </w:r>
      <w:r w:rsidRPr="00AE3F70">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rsidR="006C17A4" w:rsidRPr="00AE3F70" w:rsidRDefault="006C17A4" w:rsidP="006C17A4">
      <w:pPr>
        <w:jc w:val="both"/>
        <w:rPr>
          <w:rFonts w:ascii="AvantGarde Bk BT" w:hAnsi="AvantGarde Bk BT"/>
          <w:sz w:val="20"/>
          <w:szCs w:val="20"/>
        </w:rPr>
      </w:pPr>
    </w:p>
    <w:p w:rsidR="006C17A4" w:rsidRPr="00AE3F70" w:rsidRDefault="006C17A4" w:rsidP="006C17A4">
      <w:pPr>
        <w:jc w:val="both"/>
        <w:rPr>
          <w:rFonts w:ascii="AvantGarde Bk BT" w:hAnsi="AvantGarde Bk BT"/>
          <w:spacing w:val="-3"/>
          <w:sz w:val="20"/>
          <w:szCs w:val="20"/>
        </w:rPr>
      </w:pPr>
      <w:r w:rsidRPr="00AE3F70">
        <w:rPr>
          <w:rFonts w:ascii="AvantGarde Bk BT" w:hAnsi="AvantGarde Bk BT"/>
          <w:b/>
          <w:sz w:val="20"/>
          <w:szCs w:val="20"/>
        </w:rPr>
        <w:lastRenderedPageBreak/>
        <w:t xml:space="preserve">CUARTO.- </w:t>
      </w:r>
      <w:r w:rsidRPr="00AE3F70">
        <w:rPr>
          <w:rFonts w:ascii="AvantGarde Bk BT" w:hAnsi="AvantGarde Bk BT"/>
          <w:sz w:val="20"/>
          <w:szCs w:val="20"/>
          <w:lang w:val="es-ES_tradnl"/>
        </w:rPr>
        <w:t>El C. Martín Adalberto Tena Espinoza de los Monteros,</w:t>
      </w:r>
      <w:r w:rsidRPr="00AE3F70">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o bien deberá reintegrar a la cuenta general de la Universidad de Guadalajara, la totalidad del recurso otorgado por concepto de beca.</w:t>
      </w:r>
    </w:p>
    <w:p w:rsidR="006C17A4" w:rsidRPr="00AE3F70" w:rsidRDefault="006C17A4" w:rsidP="006C17A4">
      <w:pPr>
        <w:jc w:val="both"/>
        <w:rPr>
          <w:rFonts w:ascii="AvantGarde Bk BT" w:hAnsi="AvantGarde Bk BT"/>
          <w:spacing w:val="-3"/>
          <w:sz w:val="20"/>
          <w:szCs w:val="20"/>
        </w:rPr>
      </w:pPr>
    </w:p>
    <w:p w:rsidR="006C17A4" w:rsidRPr="00AE3F70" w:rsidRDefault="006C17A4" w:rsidP="006C17A4">
      <w:pPr>
        <w:jc w:val="both"/>
        <w:rPr>
          <w:rFonts w:ascii="AvantGarde Bk BT" w:hAnsi="AvantGarde Bk BT"/>
          <w:spacing w:val="-3"/>
          <w:sz w:val="20"/>
          <w:szCs w:val="20"/>
        </w:rPr>
      </w:pPr>
      <w:r w:rsidRPr="00AE3F70">
        <w:rPr>
          <w:rFonts w:ascii="AvantGarde Bk BT" w:hAnsi="AvantGarde Bk BT"/>
          <w:b/>
          <w:spacing w:val="-3"/>
          <w:sz w:val="20"/>
          <w:szCs w:val="20"/>
        </w:rPr>
        <w:t>QUINTO</w:t>
      </w:r>
      <w:r w:rsidRPr="00AE3F70">
        <w:rPr>
          <w:rFonts w:ascii="AvantGarde Bk BT" w:hAnsi="AvantGarde Bk BT"/>
          <w:spacing w:val="-3"/>
          <w:sz w:val="20"/>
          <w:szCs w:val="20"/>
        </w:rPr>
        <w:t>.- El C. Martín Adalberto Tena Espinoza de los Monteros, mientras se reintegra en sus funciones deja en receso su contrato individual de trabajo de Jefe Operativo Especializado de 40 horas definitivo, adscrito a la Coo</w:t>
      </w:r>
      <w:bookmarkStart w:id="0" w:name="_GoBack"/>
      <w:bookmarkEnd w:id="0"/>
      <w:r w:rsidRPr="00AE3F70">
        <w:rPr>
          <w:rFonts w:ascii="AvantGarde Bk BT" w:hAnsi="AvantGarde Bk BT"/>
          <w:spacing w:val="-3"/>
          <w:sz w:val="20"/>
          <w:szCs w:val="20"/>
        </w:rPr>
        <w:t>rdinación de Bibliotecas de la Coordinación General Académica, lo anterior a efectos de que se garantice su futura reincorporación a la Universidad de Guadalajara, en virtud de que se recomienda licencia con goce de salario, de conformidad a lo señalado en los artículos 21 y 53 del Reglamento de Becas.</w:t>
      </w:r>
    </w:p>
    <w:p w:rsidR="006C17A4" w:rsidRPr="00AE3F70" w:rsidRDefault="006C17A4" w:rsidP="006C17A4">
      <w:pPr>
        <w:jc w:val="both"/>
        <w:rPr>
          <w:rFonts w:ascii="AvantGarde Bk BT" w:hAnsi="AvantGarde Bk BT"/>
          <w:spacing w:val="-3"/>
          <w:sz w:val="20"/>
          <w:szCs w:val="20"/>
        </w:rPr>
      </w:pPr>
    </w:p>
    <w:p w:rsidR="005D4D5D" w:rsidRPr="00AE3F70" w:rsidRDefault="006C17A4" w:rsidP="005D4D5D">
      <w:pPr>
        <w:overflowPunct w:val="0"/>
        <w:autoSpaceDE w:val="0"/>
        <w:autoSpaceDN w:val="0"/>
        <w:adjustRightInd w:val="0"/>
        <w:jc w:val="both"/>
        <w:rPr>
          <w:rFonts w:ascii="AvantGarde Bk BT" w:hAnsi="AvantGarde Bk BT"/>
          <w:spacing w:val="-3"/>
          <w:sz w:val="20"/>
          <w:szCs w:val="20"/>
          <w:lang w:val="es-ES_tradnl" w:eastAsia="en-US"/>
        </w:rPr>
      </w:pPr>
      <w:r w:rsidRPr="00AE3F70">
        <w:rPr>
          <w:rFonts w:ascii="AvantGarde Bk BT" w:hAnsi="AvantGarde Bk BT"/>
          <w:b/>
          <w:spacing w:val="-3"/>
          <w:sz w:val="20"/>
          <w:szCs w:val="20"/>
          <w:lang w:eastAsia="en-US"/>
        </w:rPr>
        <w:t>SEXTO</w:t>
      </w:r>
      <w:r w:rsidR="005D4D5D" w:rsidRPr="00AE3F70">
        <w:rPr>
          <w:rFonts w:ascii="AvantGarde Bk BT" w:hAnsi="AvantGarde Bk BT"/>
          <w:b/>
          <w:spacing w:val="-3"/>
          <w:sz w:val="20"/>
          <w:szCs w:val="20"/>
          <w:lang w:val="es-ES_tradnl" w:eastAsia="en-US"/>
        </w:rPr>
        <w:t>.</w:t>
      </w:r>
      <w:r w:rsidR="005D4D5D" w:rsidRPr="00AE3F70">
        <w:rPr>
          <w:rFonts w:ascii="AvantGarde Bk BT" w:hAnsi="AvantGarde Bk BT"/>
          <w:spacing w:val="-3"/>
          <w:sz w:val="20"/>
          <w:szCs w:val="20"/>
          <w:lang w:val="es-ES_tradnl" w:eastAsia="en-US"/>
        </w:rPr>
        <w:t xml:space="preserve">- </w:t>
      </w:r>
      <w:r w:rsidR="00C47265" w:rsidRPr="00AE3F70">
        <w:rPr>
          <w:rFonts w:ascii="AvantGarde Bk BT" w:hAnsi="AvantGarde Bk BT"/>
          <w:spacing w:val="-3"/>
          <w:sz w:val="20"/>
          <w:szCs w:val="20"/>
          <w:lang w:val="es-ES_tradnl" w:eastAsia="en-US"/>
        </w:rPr>
        <w:t xml:space="preserve">De conformidad a lo dispuesto en el último párrafo del artículo 35 de la Ley Orgánica, y toda vez que </w:t>
      </w:r>
      <w:r w:rsidRPr="00AE3F70">
        <w:rPr>
          <w:rFonts w:ascii="AvantGarde Bk BT" w:hAnsi="AvantGarde Bk BT"/>
          <w:spacing w:val="-3"/>
          <w:sz w:val="20"/>
          <w:szCs w:val="20"/>
          <w:lang w:val="es-ES_tradnl" w:eastAsia="en-US"/>
        </w:rPr>
        <w:t>el</w:t>
      </w:r>
      <w:r w:rsidR="00C47265" w:rsidRPr="00AE3F70">
        <w:rPr>
          <w:rFonts w:ascii="AvantGarde Bk BT" w:hAnsi="AvantGarde Bk BT"/>
          <w:spacing w:val="-3"/>
          <w:sz w:val="20"/>
          <w:szCs w:val="20"/>
          <w:lang w:val="es-ES_tradnl" w:eastAsia="en-US"/>
        </w:rPr>
        <w:t xml:space="preserve"> C. </w:t>
      </w:r>
      <w:r w:rsidRPr="00AE3F70">
        <w:rPr>
          <w:rFonts w:ascii="AvantGarde Bk BT" w:hAnsi="AvantGarde Bk BT"/>
          <w:sz w:val="20"/>
          <w:szCs w:val="20"/>
        </w:rPr>
        <w:t>Martín Adalberto Tena Espinoza de los Monteros</w:t>
      </w:r>
      <w:r w:rsidR="00C47265" w:rsidRPr="00AE3F70">
        <w:rPr>
          <w:rFonts w:ascii="AvantGarde Bk BT" w:hAnsi="AvantGarde Bk BT"/>
          <w:sz w:val="20"/>
          <w:szCs w:val="20"/>
          <w:lang w:val="es-ES_tradnl" w:eastAsia="es-ES"/>
        </w:rPr>
        <w:t>,</w:t>
      </w:r>
      <w:r w:rsidR="00C47265" w:rsidRPr="00AE3F70">
        <w:rPr>
          <w:rFonts w:ascii="AvantGarde Bk BT" w:hAnsi="AvantGarde Bk BT"/>
          <w:sz w:val="20"/>
          <w:szCs w:val="20"/>
          <w:lang w:val="es-ES" w:eastAsia="es-ES"/>
        </w:rPr>
        <w:t xml:space="preserve"> </w:t>
      </w:r>
      <w:r w:rsidRPr="00AE3F70">
        <w:rPr>
          <w:rFonts w:ascii="AvantGarde Bk BT" w:hAnsi="AvantGarde Bk BT"/>
          <w:sz w:val="20"/>
          <w:szCs w:val="20"/>
        </w:rPr>
        <w:t>obtenga el grado de Doctorado en Formación en la Sociedad del Conocimiento de la Universidad de Salamanca, España</w:t>
      </w:r>
      <w:r w:rsidR="00C47265" w:rsidRPr="00AE3F70">
        <w:rPr>
          <w:rFonts w:ascii="AvantGarde Bk BT" w:hAnsi="AvantGarde Bk BT"/>
          <w:sz w:val="20"/>
          <w:szCs w:val="20"/>
          <w:lang w:val="es-ES" w:eastAsia="es-ES"/>
        </w:rPr>
        <w:t>,</w:t>
      </w:r>
      <w:r w:rsidR="00C47265" w:rsidRPr="00AE3F70">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005D4D5D" w:rsidRPr="00AE3F70">
        <w:rPr>
          <w:rFonts w:ascii="AvantGarde Bk BT" w:hAnsi="AvantGarde Bk BT"/>
          <w:spacing w:val="-3"/>
          <w:sz w:val="20"/>
          <w:szCs w:val="20"/>
          <w:lang w:val="es-ES_tradnl" w:eastAsia="en-US"/>
        </w:rPr>
        <w:t>.</w:t>
      </w:r>
    </w:p>
    <w:p w:rsidR="005D4D5D" w:rsidRPr="00AE3F70" w:rsidRDefault="005D4D5D" w:rsidP="005D4D5D">
      <w:pPr>
        <w:tabs>
          <w:tab w:val="center" w:pos="4393"/>
        </w:tabs>
        <w:suppressAutoHyphens/>
        <w:jc w:val="center"/>
        <w:rPr>
          <w:rFonts w:ascii="AvantGarde Bk BT" w:hAnsi="AvantGarde Bk BT"/>
          <w:spacing w:val="-3"/>
          <w:sz w:val="20"/>
          <w:szCs w:val="20"/>
          <w:lang w:val="es-ES_tradnl"/>
        </w:rPr>
      </w:pPr>
    </w:p>
    <w:p w:rsidR="005D4D5D" w:rsidRPr="00AE3F70" w:rsidRDefault="005D4D5D" w:rsidP="005D4D5D">
      <w:pPr>
        <w:tabs>
          <w:tab w:val="center" w:pos="4393"/>
        </w:tabs>
        <w:suppressAutoHyphens/>
        <w:jc w:val="center"/>
        <w:rPr>
          <w:rFonts w:ascii="AvantGarde Bk BT" w:hAnsi="AvantGarde Bk BT"/>
          <w:spacing w:val="-3"/>
          <w:sz w:val="20"/>
          <w:szCs w:val="20"/>
          <w:lang w:val="es-ES_tradnl"/>
        </w:rPr>
      </w:pPr>
      <w:r w:rsidRPr="00AE3F70">
        <w:rPr>
          <w:rFonts w:ascii="AvantGarde Bk BT" w:hAnsi="AvantGarde Bk BT"/>
          <w:spacing w:val="-3"/>
          <w:sz w:val="20"/>
          <w:szCs w:val="20"/>
          <w:lang w:val="es-ES_tradnl"/>
        </w:rPr>
        <w:t>A t e n t a m e n t e</w:t>
      </w:r>
    </w:p>
    <w:p w:rsidR="005D4D5D" w:rsidRPr="00AE3F70" w:rsidRDefault="005D4D5D" w:rsidP="005D4D5D">
      <w:pPr>
        <w:tabs>
          <w:tab w:val="center" w:pos="4393"/>
        </w:tabs>
        <w:suppressAutoHyphens/>
        <w:jc w:val="center"/>
        <w:rPr>
          <w:rFonts w:ascii="AvantGarde Bk BT" w:hAnsi="AvantGarde Bk BT"/>
          <w:spacing w:val="-3"/>
          <w:sz w:val="20"/>
          <w:szCs w:val="20"/>
          <w:lang w:val="es-ES_tradnl"/>
        </w:rPr>
      </w:pPr>
      <w:r w:rsidRPr="00AE3F70">
        <w:rPr>
          <w:rFonts w:ascii="AvantGarde Bk BT" w:hAnsi="AvantGarde Bk BT"/>
          <w:spacing w:val="-3"/>
          <w:sz w:val="20"/>
          <w:szCs w:val="20"/>
          <w:lang w:val="es-ES_tradnl"/>
        </w:rPr>
        <w:t>“Piensa y Trabaja”</w:t>
      </w:r>
    </w:p>
    <w:p w:rsidR="005D4D5D" w:rsidRPr="00AE3F70" w:rsidRDefault="005D4D5D" w:rsidP="005D4D5D">
      <w:pPr>
        <w:jc w:val="center"/>
        <w:rPr>
          <w:rFonts w:ascii="AvantGarde Bk BT" w:hAnsi="AvantGarde Bk BT"/>
          <w:sz w:val="20"/>
          <w:szCs w:val="20"/>
        </w:rPr>
      </w:pPr>
      <w:r w:rsidRPr="00AE3F70">
        <w:rPr>
          <w:rFonts w:ascii="AvantGarde Bk BT" w:hAnsi="AvantGarde Bk BT"/>
          <w:sz w:val="20"/>
          <w:szCs w:val="20"/>
        </w:rPr>
        <w:t>Guadalaj</w:t>
      </w:r>
      <w:r w:rsidR="007E2B97" w:rsidRPr="00AE3F70">
        <w:rPr>
          <w:rFonts w:ascii="AvantGarde Bk BT" w:hAnsi="AvantGarde Bk BT"/>
          <w:sz w:val="20"/>
          <w:szCs w:val="20"/>
        </w:rPr>
        <w:t xml:space="preserve">ara, Jalisco, </w:t>
      </w:r>
      <w:r w:rsidR="00A830C7" w:rsidRPr="00AE3F70">
        <w:rPr>
          <w:rFonts w:ascii="AvantGarde Bk BT" w:hAnsi="AvantGarde Bk BT"/>
          <w:sz w:val="20"/>
          <w:szCs w:val="20"/>
        </w:rPr>
        <w:t xml:space="preserve">15 de </w:t>
      </w:r>
      <w:r w:rsidR="00046755" w:rsidRPr="00AE3F70">
        <w:rPr>
          <w:rFonts w:ascii="AvantGarde Bk BT" w:hAnsi="AvantGarde Bk BT"/>
          <w:sz w:val="20"/>
          <w:szCs w:val="20"/>
        </w:rPr>
        <w:t>Marzo</w:t>
      </w:r>
      <w:r w:rsidR="00A830C7" w:rsidRPr="00AE3F70">
        <w:rPr>
          <w:rFonts w:ascii="AvantGarde Bk BT" w:hAnsi="AvantGarde Bk BT"/>
          <w:sz w:val="20"/>
          <w:szCs w:val="20"/>
        </w:rPr>
        <w:t xml:space="preserve"> de 2017</w:t>
      </w:r>
    </w:p>
    <w:p w:rsidR="005D4D5D" w:rsidRPr="00AE3F70" w:rsidRDefault="005D4D5D" w:rsidP="005D4D5D">
      <w:pPr>
        <w:jc w:val="center"/>
        <w:rPr>
          <w:rFonts w:ascii="AvantGarde Bk BT" w:hAnsi="AvantGarde Bk BT"/>
          <w:sz w:val="20"/>
          <w:szCs w:val="20"/>
        </w:rPr>
      </w:pPr>
    </w:p>
    <w:p w:rsidR="005D4D5D" w:rsidRPr="00AE3F70" w:rsidRDefault="005D4D5D" w:rsidP="005D4D5D">
      <w:pPr>
        <w:jc w:val="center"/>
        <w:rPr>
          <w:rFonts w:ascii="AvantGarde Bk BT" w:hAnsi="AvantGarde Bk BT"/>
          <w:sz w:val="20"/>
          <w:szCs w:val="20"/>
        </w:rPr>
      </w:pPr>
    </w:p>
    <w:p w:rsidR="005D4D5D" w:rsidRPr="00AE3F70" w:rsidRDefault="005D4D5D" w:rsidP="005D4D5D">
      <w:pPr>
        <w:tabs>
          <w:tab w:val="center" w:pos="4393"/>
          <w:tab w:val="left" w:pos="7200"/>
        </w:tabs>
        <w:suppressAutoHyphens/>
        <w:jc w:val="center"/>
        <w:rPr>
          <w:rFonts w:ascii="AvantGarde Bk BT" w:hAnsi="AvantGarde Bk BT"/>
          <w:b/>
          <w:spacing w:val="-3"/>
          <w:sz w:val="20"/>
          <w:szCs w:val="20"/>
        </w:rPr>
      </w:pPr>
      <w:r w:rsidRPr="00AE3F70">
        <w:rPr>
          <w:rFonts w:ascii="AvantGarde Bk BT" w:hAnsi="AvantGarde Bk BT"/>
          <w:b/>
          <w:spacing w:val="-3"/>
          <w:sz w:val="20"/>
          <w:szCs w:val="20"/>
        </w:rPr>
        <w:t xml:space="preserve">Mtro. </w:t>
      </w:r>
      <w:proofErr w:type="spellStart"/>
      <w:r w:rsidRPr="00AE3F70">
        <w:rPr>
          <w:rFonts w:ascii="AvantGarde Bk BT" w:hAnsi="AvantGarde Bk BT"/>
          <w:b/>
          <w:spacing w:val="-3"/>
          <w:sz w:val="20"/>
          <w:szCs w:val="20"/>
        </w:rPr>
        <w:t>I</w:t>
      </w:r>
      <w:r w:rsidR="007E2B97" w:rsidRPr="00AE3F70">
        <w:rPr>
          <w:rFonts w:ascii="AvantGarde Bk BT" w:hAnsi="AvantGarde Bk BT"/>
          <w:b/>
          <w:spacing w:val="-3"/>
          <w:sz w:val="20"/>
          <w:szCs w:val="20"/>
        </w:rPr>
        <w:t>t</w:t>
      </w:r>
      <w:r w:rsidRPr="00AE3F70">
        <w:rPr>
          <w:rFonts w:ascii="AvantGarde Bk BT" w:hAnsi="AvantGarde Bk BT"/>
          <w:b/>
          <w:spacing w:val="-3"/>
          <w:sz w:val="20"/>
          <w:szCs w:val="20"/>
        </w:rPr>
        <w:t>zcoátl</w:t>
      </w:r>
      <w:proofErr w:type="spellEnd"/>
      <w:r w:rsidRPr="00AE3F70">
        <w:rPr>
          <w:rFonts w:ascii="AvantGarde Bk BT" w:hAnsi="AvantGarde Bk BT"/>
          <w:b/>
          <w:spacing w:val="-3"/>
          <w:sz w:val="20"/>
          <w:szCs w:val="20"/>
        </w:rPr>
        <w:t xml:space="preserve"> Tonatiuh Bravo Padilla </w:t>
      </w:r>
    </w:p>
    <w:p w:rsidR="005D4D5D" w:rsidRPr="00AE3F70" w:rsidRDefault="005D4D5D" w:rsidP="005D4D5D">
      <w:pPr>
        <w:tabs>
          <w:tab w:val="left" w:pos="-720"/>
        </w:tabs>
        <w:suppressAutoHyphens/>
        <w:jc w:val="center"/>
        <w:rPr>
          <w:rFonts w:ascii="AvantGarde Bk BT" w:hAnsi="AvantGarde Bk BT"/>
          <w:spacing w:val="-3"/>
          <w:sz w:val="20"/>
          <w:szCs w:val="20"/>
        </w:rPr>
      </w:pPr>
      <w:r w:rsidRPr="00AE3F70">
        <w:rPr>
          <w:rFonts w:ascii="AvantGarde Bk BT" w:hAnsi="AvantGarde Bk BT"/>
          <w:spacing w:val="-3"/>
          <w:sz w:val="20"/>
          <w:szCs w:val="20"/>
        </w:rPr>
        <w:t xml:space="preserve">Presidente </w:t>
      </w:r>
    </w:p>
    <w:p w:rsidR="005D4D5D" w:rsidRPr="00AE3F70" w:rsidRDefault="005D4D5D" w:rsidP="005D4D5D">
      <w:pPr>
        <w:rPr>
          <w:rFonts w:ascii="AvantGarde Bk BT" w:hAnsi="AvantGarde Bk BT"/>
          <w:sz w:val="20"/>
          <w:szCs w:val="20"/>
        </w:rPr>
      </w:pPr>
    </w:p>
    <w:p w:rsidR="005D4D5D" w:rsidRPr="00AE3F70" w:rsidRDefault="005D4D5D" w:rsidP="005D4D5D">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D4D5D" w:rsidRPr="00AE3F70" w:rsidTr="00C47265">
        <w:tc>
          <w:tcPr>
            <w:tcW w:w="4560" w:type="dxa"/>
          </w:tcPr>
          <w:p w:rsidR="005D4D5D" w:rsidRPr="00AE3F70" w:rsidRDefault="005D4D5D" w:rsidP="00C47265">
            <w:pPr>
              <w:ind w:left="709" w:hanging="283"/>
              <w:jc w:val="center"/>
              <w:rPr>
                <w:rFonts w:ascii="AvantGarde Bk BT" w:hAnsi="AvantGarde Bk BT"/>
                <w:spacing w:val="-3"/>
                <w:sz w:val="20"/>
                <w:szCs w:val="20"/>
                <w:lang w:val="es-ES_tradnl"/>
              </w:rPr>
            </w:pPr>
            <w:r w:rsidRPr="00AE3F70">
              <w:rPr>
                <w:rFonts w:ascii="AvantGarde Bk BT" w:hAnsi="AvantGarde Bk BT"/>
                <w:spacing w:val="-3"/>
                <w:sz w:val="20"/>
                <w:szCs w:val="20"/>
                <w:lang w:val="es-ES_tradnl"/>
              </w:rPr>
              <w:t>Mtro. Ernesto Flores Gallo</w:t>
            </w:r>
          </w:p>
        </w:tc>
        <w:tc>
          <w:tcPr>
            <w:tcW w:w="4680" w:type="dxa"/>
          </w:tcPr>
          <w:p w:rsidR="005D4D5D" w:rsidRPr="00AE3F70" w:rsidRDefault="007E2B97" w:rsidP="00C47265">
            <w:pPr>
              <w:ind w:left="709" w:hanging="283"/>
              <w:jc w:val="center"/>
              <w:rPr>
                <w:rFonts w:ascii="AvantGarde Bk BT" w:hAnsi="AvantGarde Bk BT"/>
                <w:spacing w:val="-3"/>
                <w:sz w:val="20"/>
                <w:szCs w:val="20"/>
                <w:lang w:val="es-ES_tradnl"/>
              </w:rPr>
            </w:pPr>
            <w:r w:rsidRPr="00AE3F70">
              <w:rPr>
                <w:rFonts w:ascii="AvantGarde Bk BT" w:hAnsi="AvantGarde Bk BT"/>
                <w:spacing w:val="-3"/>
                <w:sz w:val="20"/>
                <w:szCs w:val="20"/>
                <w:lang w:val="es-ES_tradnl"/>
              </w:rPr>
              <w:t xml:space="preserve">Dr. Jose Guadalupe Salazar </w:t>
            </w:r>
            <w:r w:rsidR="005839A4" w:rsidRPr="00AE3F70">
              <w:rPr>
                <w:rFonts w:ascii="AvantGarde Bk BT" w:hAnsi="AvantGarde Bk BT"/>
                <w:spacing w:val="-3"/>
                <w:sz w:val="20"/>
                <w:szCs w:val="20"/>
                <w:lang w:val="es-ES_tradnl"/>
              </w:rPr>
              <w:t>Estrada</w:t>
            </w:r>
          </w:p>
        </w:tc>
      </w:tr>
      <w:tr w:rsidR="005D4D5D" w:rsidRPr="00AE3F70" w:rsidTr="00C47265">
        <w:tc>
          <w:tcPr>
            <w:tcW w:w="4560" w:type="dxa"/>
          </w:tcPr>
          <w:p w:rsidR="005D4D5D" w:rsidRPr="00AE3F70" w:rsidRDefault="005D4D5D" w:rsidP="00C47265">
            <w:pPr>
              <w:ind w:left="709" w:hanging="283"/>
              <w:jc w:val="center"/>
              <w:rPr>
                <w:rFonts w:ascii="AvantGarde Bk BT" w:hAnsi="AvantGarde Bk BT"/>
                <w:spacing w:val="-3"/>
                <w:sz w:val="20"/>
                <w:szCs w:val="20"/>
                <w:lang w:val="es-ES_tradnl"/>
              </w:rPr>
            </w:pPr>
          </w:p>
          <w:p w:rsidR="005D4D5D" w:rsidRPr="00AE3F70" w:rsidRDefault="005D4D5D" w:rsidP="00C47265">
            <w:pPr>
              <w:ind w:left="709" w:hanging="283"/>
              <w:jc w:val="center"/>
              <w:rPr>
                <w:rFonts w:ascii="AvantGarde Bk BT" w:hAnsi="AvantGarde Bk BT"/>
                <w:spacing w:val="-3"/>
                <w:sz w:val="20"/>
                <w:szCs w:val="20"/>
                <w:lang w:val="es-ES_tradnl"/>
              </w:rPr>
            </w:pPr>
          </w:p>
        </w:tc>
        <w:tc>
          <w:tcPr>
            <w:tcW w:w="4680" w:type="dxa"/>
          </w:tcPr>
          <w:p w:rsidR="005D4D5D" w:rsidRPr="00AE3F70" w:rsidRDefault="005D4D5D" w:rsidP="00C47265">
            <w:pPr>
              <w:ind w:left="709" w:hanging="283"/>
              <w:jc w:val="center"/>
              <w:rPr>
                <w:rFonts w:ascii="AvantGarde Bk BT" w:hAnsi="AvantGarde Bk BT"/>
                <w:spacing w:val="-3"/>
                <w:sz w:val="20"/>
                <w:szCs w:val="20"/>
                <w:lang w:val="es-ES_tradnl"/>
              </w:rPr>
            </w:pPr>
          </w:p>
          <w:p w:rsidR="005D4D5D" w:rsidRPr="00AE3F70" w:rsidRDefault="005D4D5D" w:rsidP="00C47265">
            <w:pPr>
              <w:ind w:left="709" w:hanging="283"/>
              <w:jc w:val="center"/>
              <w:rPr>
                <w:rFonts w:ascii="AvantGarde Bk BT" w:hAnsi="AvantGarde Bk BT"/>
                <w:spacing w:val="-3"/>
                <w:sz w:val="20"/>
                <w:szCs w:val="20"/>
                <w:lang w:val="es-ES_tradnl"/>
              </w:rPr>
            </w:pPr>
          </w:p>
        </w:tc>
      </w:tr>
      <w:tr w:rsidR="005D4D5D" w:rsidRPr="00AE3F70" w:rsidTr="00C47265">
        <w:tc>
          <w:tcPr>
            <w:tcW w:w="4560" w:type="dxa"/>
          </w:tcPr>
          <w:p w:rsidR="005D4D5D" w:rsidRPr="00AE3F70" w:rsidRDefault="005D4D5D" w:rsidP="00A830C7">
            <w:pPr>
              <w:ind w:left="709" w:hanging="283"/>
              <w:jc w:val="center"/>
              <w:rPr>
                <w:rFonts w:ascii="AvantGarde Bk BT" w:hAnsi="AvantGarde Bk BT"/>
                <w:spacing w:val="-3"/>
                <w:sz w:val="20"/>
                <w:szCs w:val="20"/>
                <w:lang w:val="es-ES_tradnl"/>
              </w:rPr>
            </w:pPr>
            <w:r w:rsidRPr="00AE3F70">
              <w:rPr>
                <w:rFonts w:ascii="AvantGarde Bk BT" w:hAnsi="AvantGarde Bk BT"/>
                <w:sz w:val="20"/>
                <w:szCs w:val="20"/>
              </w:rPr>
              <w:t xml:space="preserve">Mtro. </w:t>
            </w:r>
            <w:r w:rsidR="00A830C7" w:rsidRPr="00AE3F70">
              <w:rPr>
                <w:rFonts w:ascii="AvantGarde Bk BT" w:hAnsi="AvantGarde Bk BT"/>
                <w:sz w:val="20"/>
                <w:szCs w:val="20"/>
              </w:rPr>
              <w:t>Francisco Vera Soria</w:t>
            </w:r>
          </w:p>
        </w:tc>
        <w:tc>
          <w:tcPr>
            <w:tcW w:w="4680" w:type="dxa"/>
          </w:tcPr>
          <w:p w:rsidR="005D4D5D" w:rsidRPr="00AE3F70" w:rsidRDefault="005D4D5D" w:rsidP="00A830C7">
            <w:pPr>
              <w:ind w:left="709" w:hanging="283"/>
              <w:jc w:val="center"/>
              <w:rPr>
                <w:rFonts w:ascii="AvantGarde Bk BT" w:hAnsi="AvantGarde Bk BT"/>
                <w:spacing w:val="-3"/>
                <w:sz w:val="20"/>
                <w:szCs w:val="20"/>
                <w:lang w:val="es-ES_tradnl"/>
              </w:rPr>
            </w:pPr>
            <w:r w:rsidRPr="00AE3F70">
              <w:rPr>
                <w:rFonts w:ascii="AvantGarde Bk BT" w:hAnsi="AvantGarde Bk BT"/>
                <w:spacing w:val="-3"/>
                <w:sz w:val="20"/>
                <w:szCs w:val="20"/>
                <w:lang w:val="es-ES_tradnl"/>
              </w:rPr>
              <w:t xml:space="preserve">C. </w:t>
            </w:r>
            <w:r w:rsidR="00A830C7" w:rsidRPr="00AE3F70">
              <w:rPr>
                <w:rFonts w:ascii="AvantGarde Bk BT" w:hAnsi="AvantGarde Bk BT"/>
                <w:spacing w:val="-3"/>
                <w:sz w:val="20"/>
                <w:szCs w:val="20"/>
                <w:lang w:val="es-ES_tradnl"/>
              </w:rPr>
              <w:t>Rodrigo Maldonado Ortiz</w:t>
            </w:r>
          </w:p>
        </w:tc>
      </w:tr>
    </w:tbl>
    <w:p w:rsidR="005D4D5D" w:rsidRPr="00AE3F70" w:rsidRDefault="005D4D5D" w:rsidP="005D4D5D">
      <w:pPr>
        <w:ind w:left="709" w:hanging="283"/>
        <w:rPr>
          <w:rFonts w:ascii="AvantGarde Bk BT" w:hAnsi="AvantGarde Bk BT"/>
          <w:sz w:val="20"/>
          <w:szCs w:val="20"/>
        </w:rPr>
      </w:pPr>
    </w:p>
    <w:p w:rsidR="005D4D5D" w:rsidRPr="00AE3F70" w:rsidRDefault="005D4D5D" w:rsidP="005D4D5D">
      <w:pPr>
        <w:ind w:left="709" w:hanging="283"/>
        <w:rPr>
          <w:rFonts w:ascii="AvantGarde Bk BT" w:hAnsi="AvantGarde Bk BT"/>
          <w:sz w:val="20"/>
          <w:szCs w:val="20"/>
        </w:rPr>
      </w:pPr>
    </w:p>
    <w:p w:rsidR="005D4D5D" w:rsidRPr="00AE3F70" w:rsidRDefault="005D4D5D" w:rsidP="005D4D5D">
      <w:pPr>
        <w:tabs>
          <w:tab w:val="center" w:pos="4393"/>
          <w:tab w:val="left" w:pos="7200"/>
        </w:tabs>
        <w:suppressAutoHyphens/>
        <w:ind w:left="709" w:hanging="283"/>
        <w:jc w:val="center"/>
        <w:rPr>
          <w:rFonts w:ascii="AvantGarde Bk BT" w:hAnsi="AvantGarde Bk BT"/>
          <w:b/>
          <w:spacing w:val="-3"/>
          <w:sz w:val="20"/>
          <w:szCs w:val="20"/>
        </w:rPr>
      </w:pPr>
      <w:r w:rsidRPr="00AE3F70">
        <w:rPr>
          <w:rFonts w:ascii="AvantGarde Bk BT" w:hAnsi="AvantGarde Bk BT"/>
          <w:b/>
          <w:spacing w:val="-3"/>
          <w:sz w:val="20"/>
          <w:szCs w:val="20"/>
        </w:rPr>
        <w:t>Mtro. José Alfredo Peña Ramos</w:t>
      </w:r>
    </w:p>
    <w:p w:rsidR="005D4D5D" w:rsidRPr="00AE3F70" w:rsidRDefault="005D4D5D" w:rsidP="005D4D5D">
      <w:pPr>
        <w:tabs>
          <w:tab w:val="left" w:pos="-720"/>
        </w:tabs>
        <w:suppressAutoHyphens/>
        <w:ind w:left="709" w:hanging="283"/>
        <w:jc w:val="center"/>
        <w:rPr>
          <w:rFonts w:ascii="AvantGarde Bk BT" w:hAnsi="AvantGarde Bk BT"/>
          <w:sz w:val="20"/>
          <w:szCs w:val="20"/>
        </w:rPr>
      </w:pPr>
      <w:r w:rsidRPr="00AE3F70">
        <w:rPr>
          <w:rFonts w:ascii="AvantGarde Bk BT" w:hAnsi="AvantGarde Bk BT"/>
          <w:spacing w:val="-3"/>
          <w:sz w:val="20"/>
          <w:szCs w:val="20"/>
        </w:rPr>
        <w:t xml:space="preserve">Secretario de Actas y Acuerdos </w:t>
      </w:r>
    </w:p>
    <w:sectPr w:rsidR="005D4D5D" w:rsidRPr="00AE3F7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65" w:rsidRDefault="00C47265" w:rsidP="00C85DA2">
      <w:r>
        <w:separator/>
      </w:r>
    </w:p>
  </w:endnote>
  <w:endnote w:type="continuationSeparator" w:id="0">
    <w:p w:rsidR="00C47265" w:rsidRDefault="00C4726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47265" w:rsidRPr="00DC51E6" w:rsidRDefault="00C4726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AE3F7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AE3F7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47265" w:rsidRDefault="00C47265" w:rsidP="00DC51E6">
    <w:pPr>
      <w:pStyle w:val="Piedepgina"/>
      <w:spacing w:line="276" w:lineRule="auto"/>
      <w:jc w:val="center"/>
      <w:rPr>
        <w:rFonts w:ascii="Times New Roman" w:hAnsi="Times New Roman" w:cs="Times New Roman"/>
        <w:sz w:val="17"/>
        <w:szCs w:val="17"/>
      </w:rPr>
    </w:pPr>
  </w:p>
  <w:p w:rsidR="00C47265" w:rsidRPr="00C85DA2" w:rsidRDefault="00C4726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47265" w:rsidRPr="00C85DA2" w:rsidRDefault="00C4726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47265" w:rsidRPr="00C85DA2" w:rsidRDefault="00C4726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47265" w:rsidRPr="00DC51E6" w:rsidRDefault="00C4726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65" w:rsidRDefault="00C47265" w:rsidP="00C85DA2">
      <w:r>
        <w:separator/>
      </w:r>
    </w:p>
  </w:footnote>
  <w:footnote w:type="continuationSeparator" w:id="0">
    <w:p w:rsidR="00C47265" w:rsidRDefault="00C4726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265" w:rsidRDefault="00C4726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1C34F31" wp14:editId="2CC1D8A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47265" w:rsidRDefault="00C47265" w:rsidP="007B1178">
    <w:pPr>
      <w:pStyle w:val="Encabezado"/>
      <w:jc w:val="right"/>
      <w:rPr>
        <w:noProof/>
        <w:lang w:val="es-ES"/>
      </w:rPr>
    </w:pPr>
  </w:p>
  <w:p w:rsidR="00C47265" w:rsidRDefault="00C47265" w:rsidP="007B1178">
    <w:pPr>
      <w:pStyle w:val="Encabezado"/>
      <w:jc w:val="right"/>
      <w:rPr>
        <w:noProof/>
        <w:lang w:val="es-ES"/>
      </w:rPr>
    </w:pPr>
  </w:p>
  <w:p w:rsidR="00C47265" w:rsidRDefault="00C47265" w:rsidP="007B1178">
    <w:pPr>
      <w:pStyle w:val="Encabezado"/>
      <w:jc w:val="right"/>
      <w:rPr>
        <w:rFonts w:ascii="AvantGarde Bk BT" w:hAnsi="AvantGarde Bk BT"/>
        <w:noProof/>
        <w:lang w:val="es-ES"/>
      </w:rPr>
    </w:pPr>
  </w:p>
  <w:p w:rsidR="00C47265" w:rsidRPr="00505C5E" w:rsidRDefault="00C4726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47265" w:rsidRPr="00505C5E" w:rsidRDefault="00C4726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sidR="007B7C73">
      <w:rPr>
        <w:rFonts w:ascii="AvantGarde Bk BT" w:hAnsi="AvantGarde Bk BT"/>
        <w:noProof/>
        <w:sz w:val="16"/>
        <w:szCs w:val="16"/>
        <w:lang w:val="es-ES"/>
      </w:rPr>
      <w:t>04</w:t>
    </w:r>
    <w:r w:rsidR="006C17A4">
      <w:rPr>
        <w:rFonts w:ascii="AvantGarde Bk BT" w:hAnsi="AvantGarde Bk BT"/>
        <w:noProof/>
        <w:sz w:val="16"/>
        <w:szCs w:val="16"/>
        <w:lang w:val="es-ES"/>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7"/>
  </w:num>
  <w:num w:numId="20">
    <w:abstractNumId w:val="23"/>
  </w:num>
  <w:num w:numId="21">
    <w:abstractNumId w:val="3"/>
  </w:num>
  <w:num w:numId="22">
    <w:abstractNumId w:val="16"/>
  </w:num>
  <w:num w:numId="23">
    <w:abstractNumId w:val="5"/>
  </w:num>
  <w:num w:numId="24">
    <w:abstractNumId w:val="14"/>
  </w:num>
  <w:num w:numId="25">
    <w:abstractNumId w:val="4"/>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12"/>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6755"/>
    <w:rsid w:val="00047EFB"/>
    <w:rsid w:val="00051B71"/>
    <w:rsid w:val="0006221E"/>
    <w:rsid w:val="00074D30"/>
    <w:rsid w:val="0007697F"/>
    <w:rsid w:val="000847E6"/>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5953"/>
    <w:rsid w:val="000F6847"/>
    <w:rsid w:val="001000B8"/>
    <w:rsid w:val="00113F3E"/>
    <w:rsid w:val="001151CD"/>
    <w:rsid w:val="00115E24"/>
    <w:rsid w:val="00122B64"/>
    <w:rsid w:val="00132011"/>
    <w:rsid w:val="001561C8"/>
    <w:rsid w:val="00161109"/>
    <w:rsid w:val="0017268A"/>
    <w:rsid w:val="00174E81"/>
    <w:rsid w:val="001771F3"/>
    <w:rsid w:val="00177C5C"/>
    <w:rsid w:val="00177EB1"/>
    <w:rsid w:val="00183CD6"/>
    <w:rsid w:val="001A47D8"/>
    <w:rsid w:val="001A57D4"/>
    <w:rsid w:val="001C03A9"/>
    <w:rsid w:val="001D12E9"/>
    <w:rsid w:val="001D3DB9"/>
    <w:rsid w:val="001D674D"/>
    <w:rsid w:val="001D6C6D"/>
    <w:rsid w:val="001E46DC"/>
    <w:rsid w:val="001E76DC"/>
    <w:rsid w:val="001F2E6A"/>
    <w:rsid w:val="001F6623"/>
    <w:rsid w:val="00201CD5"/>
    <w:rsid w:val="00212A39"/>
    <w:rsid w:val="00220E9C"/>
    <w:rsid w:val="00225416"/>
    <w:rsid w:val="00225A4F"/>
    <w:rsid w:val="00233206"/>
    <w:rsid w:val="002479AE"/>
    <w:rsid w:val="002600D4"/>
    <w:rsid w:val="0026297B"/>
    <w:rsid w:val="00263D28"/>
    <w:rsid w:val="00272B3C"/>
    <w:rsid w:val="002773CF"/>
    <w:rsid w:val="00283728"/>
    <w:rsid w:val="00287258"/>
    <w:rsid w:val="0029073F"/>
    <w:rsid w:val="00297662"/>
    <w:rsid w:val="002A0036"/>
    <w:rsid w:val="002A11B5"/>
    <w:rsid w:val="002A2505"/>
    <w:rsid w:val="002B7F1B"/>
    <w:rsid w:val="002E14A6"/>
    <w:rsid w:val="002E58F0"/>
    <w:rsid w:val="002F58A6"/>
    <w:rsid w:val="00304550"/>
    <w:rsid w:val="003050DC"/>
    <w:rsid w:val="003059B1"/>
    <w:rsid w:val="0031552A"/>
    <w:rsid w:val="00316B59"/>
    <w:rsid w:val="00321550"/>
    <w:rsid w:val="00323072"/>
    <w:rsid w:val="00325C14"/>
    <w:rsid w:val="00327362"/>
    <w:rsid w:val="003409C5"/>
    <w:rsid w:val="00342215"/>
    <w:rsid w:val="00350B9A"/>
    <w:rsid w:val="003519CF"/>
    <w:rsid w:val="00351EF4"/>
    <w:rsid w:val="0035310E"/>
    <w:rsid w:val="00355DB5"/>
    <w:rsid w:val="00362826"/>
    <w:rsid w:val="003822C8"/>
    <w:rsid w:val="0038431C"/>
    <w:rsid w:val="00387DC1"/>
    <w:rsid w:val="0039020A"/>
    <w:rsid w:val="0039290B"/>
    <w:rsid w:val="00392CBA"/>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410F3"/>
    <w:rsid w:val="0044281D"/>
    <w:rsid w:val="00451EA5"/>
    <w:rsid w:val="004671C1"/>
    <w:rsid w:val="0046759A"/>
    <w:rsid w:val="0047681D"/>
    <w:rsid w:val="00476AF2"/>
    <w:rsid w:val="00483ADC"/>
    <w:rsid w:val="004863F1"/>
    <w:rsid w:val="00487FCF"/>
    <w:rsid w:val="00493BB8"/>
    <w:rsid w:val="004B5D64"/>
    <w:rsid w:val="004C2B4C"/>
    <w:rsid w:val="004C2EA0"/>
    <w:rsid w:val="004C5D67"/>
    <w:rsid w:val="004D2B8F"/>
    <w:rsid w:val="004D5650"/>
    <w:rsid w:val="004E7687"/>
    <w:rsid w:val="004F16B9"/>
    <w:rsid w:val="004F608C"/>
    <w:rsid w:val="004F6B2C"/>
    <w:rsid w:val="00505C5E"/>
    <w:rsid w:val="00507D06"/>
    <w:rsid w:val="00511AB0"/>
    <w:rsid w:val="00523458"/>
    <w:rsid w:val="005245AB"/>
    <w:rsid w:val="005250F2"/>
    <w:rsid w:val="00545C0B"/>
    <w:rsid w:val="005479F9"/>
    <w:rsid w:val="00550B8D"/>
    <w:rsid w:val="00556D89"/>
    <w:rsid w:val="00561508"/>
    <w:rsid w:val="00566FCA"/>
    <w:rsid w:val="005747C5"/>
    <w:rsid w:val="005839A4"/>
    <w:rsid w:val="00585DD7"/>
    <w:rsid w:val="00586A85"/>
    <w:rsid w:val="0058737A"/>
    <w:rsid w:val="005924E7"/>
    <w:rsid w:val="005A49DA"/>
    <w:rsid w:val="005A6CEF"/>
    <w:rsid w:val="005B347D"/>
    <w:rsid w:val="005C0C77"/>
    <w:rsid w:val="005C5E45"/>
    <w:rsid w:val="005D2954"/>
    <w:rsid w:val="005D33B7"/>
    <w:rsid w:val="005D4D5D"/>
    <w:rsid w:val="005F2AAC"/>
    <w:rsid w:val="00603E86"/>
    <w:rsid w:val="00607AE3"/>
    <w:rsid w:val="0061237C"/>
    <w:rsid w:val="006125D7"/>
    <w:rsid w:val="0061764E"/>
    <w:rsid w:val="00633063"/>
    <w:rsid w:val="006377E5"/>
    <w:rsid w:val="0065686E"/>
    <w:rsid w:val="00672076"/>
    <w:rsid w:val="00683840"/>
    <w:rsid w:val="006929D4"/>
    <w:rsid w:val="006956CF"/>
    <w:rsid w:val="006A05DF"/>
    <w:rsid w:val="006A7445"/>
    <w:rsid w:val="006A7CF3"/>
    <w:rsid w:val="006B63C5"/>
    <w:rsid w:val="006C0014"/>
    <w:rsid w:val="006C17A4"/>
    <w:rsid w:val="006D1591"/>
    <w:rsid w:val="006D1A9A"/>
    <w:rsid w:val="006D1DC9"/>
    <w:rsid w:val="006D7801"/>
    <w:rsid w:val="006E764C"/>
    <w:rsid w:val="006F48AF"/>
    <w:rsid w:val="007009F2"/>
    <w:rsid w:val="00710071"/>
    <w:rsid w:val="00710975"/>
    <w:rsid w:val="00710B89"/>
    <w:rsid w:val="00724A02"/>
    <w:rsid w:val="0072523E"/>
    <w:rsid w:val="00732122"/>
    <w:rsid w:val="00736A7B"/>
    <w:rsid w:val="007451F5"/>
    <w:rsid w:val="0077761C"/>
    <w:rsid w:val="00780CBE"/>
    <w:rsid w:val="007910F7"/>
    <w:rsid w:val="00793E3A"/>
    <w:rsid w:val="0079501F"/>
    <w:rsid w:val="007A3984"/>
    <w:rsid w:val="007B0505"/>
    <w:rsid w:val="007B1178"/>
    <w:rsid w:val="007B1CC4"/>
    <w:rsid w:val="007B7C73"/>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A1A87"/>
    <w:rsid w:val="008A2575"/>
    <w:rsid w:val="008A31FB"/>
    <w:rsid w:val="008A34D4"/>
    <w:rsid w:val="008A5ED1"/>
    <w:rsid w:val="008A629E"/>
    <w:rsid w:val="008B711F"/>
    <w:rsid w:val="008D4DE7"/>
    <w:rsid w:val="008D65E5"/>
    <w:rsid w:val="008D6A9B"/>
    <w:rsid w:val="008D7EB2"/>
    <w:rsid w:val="008E0C74"/>
    <w:rsid w:val="008E1B19"/>
    <w:rsid w:val="008E54C2"/>
    <w:rsid w:val="008F71CF"/>
    <w:rsid w:val="0091236E"/>
    <w:rsid w:val="009151FA"/>
    <w:rsid w:val="00926C6B"/>
    <w:rsid w:val="00937EA5"/>
    <w:rsid w:val="009523DF"/>
    <w:rsid w:val="00953144"/>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611"/>
    <w:rsid w:val="00A255C8"/>
    <w:rsid w:val="00A44B48"/>
    <w:rsid w:val="00A45166"/>
    <w:rsid w:val="00A4589F"/>
    <w:rsid w:val="00A52F4C"/>
    <w:rsid w:val="00A538C1"/>
    <w:rsid w:val="00A57283"/>
    <w:rsid w:val="00A61643"/>
    <w:rsid w:val="00A6218B"/>
    <w:rsid w:val="00A63B38"/>
    <w:rsid w:val="00A7175B"/>
    <w:rsid w:val="00A830C7"/>
    <w:rsid w:val="00AA0435"/>
    <w:rsid w:val="00AA0BAA"/>
    <w:rsid w:val="00AA0C95"/>
    <w:rsid w:val="00AA4A2D"/>
    <w:rsid w:val="00AB78F1"/>
    <w:rsid w:val="00AD509C"/>
    <w:rsid w:val="00AD5A0A"/>
    <w:rsid w:val="00AE0DAC"/>
    <w:rsid w:val="00AE2809"/>
    <w:rsid w:val="00AE3F70"/>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63089"/>
    <w:rsid w:val="00B704C4"/>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BF7998"/>
    <w:rsid w:val="00C00E97"/>
    <w:rsid w:val="00C029CF"/>
    <w:rsid w:val="00C07B86"/>
    <w:rsid w:val="00C11040"/>
    <w:rsid w:val="00C11DAD"/>
    <w:rsid w:val="00C14FC6"/>
    <w:rsid w:val="00C308B0"/>
    <w:rsid w:val="00C35B8F"/>
    <w:rsid w:val="00C43C33"/>
    <w:rsid w:val="00C4431B"/>
    <w:rsid w:val="00C47265"/>
    <w:rsid w:val="00C605AA"/>
    <w:rsid w:val="00C60E1F"/>
    <w:rsid w:val="00C6258B"/>
    <w:rsid w:val="00C67519"/>
    <w:rsid w:val="00C70575"/>
    <w:rsid w:val="00C7510B"/>
    <w:rsid w:val="00C77A05"/>
    <w:rsid w:val="00C85DA2"/>
    <w:rsid w:val="00C95907"/>
    <w:rsid w:val="00C96D45"/>
    <w:rsid w:val="00CB69D4"/>
    <w:rsid w:val="00CC2CBC"/>
    <w:rsid w:val="00CC77DF"/>
    <w:rsid w:val="00CD30DA"/>
    <w:rsid w:val="00CD48F5"/>
    <w:rsid w:val="00CE0F4A"/>
    <w:rsid w:val="00CF4DEA"/>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1286"/>
    <w:rsid w:val="00E6381C"/>
    <w:rsid w:val="00E660F5"/>
    <w:rsid w:val="00E72345"/>
    <w:rsid w:val="00E91777"/>
    <w:rsid w:val="00EA0B25"/>
    <w:rsid w:val="00EA65BE"/>
    <w:rsid w:val="00EB3072"/>
    <w:rsid w:val="00EC4B27"/>
    <w:rsid w:val="00EC4DA7"/>
    <w:rsid w:val="00ED2BED"/>
    <w:rsid w:val="00F007A3"/>
    <w:rsid w:val="00F03CCA"/>
    <w:rsid w:val="00F15E06"/>
    <w:rsid w:val="00F22573"/>
    <w:rsid w:val="00F352D8"/>
    <w:rsid w:val="00F41657"/>
    <w:rsid w:val="00F43D34"/>
    <w:rsid w:val="00F45B71"/>
    <w:rsid w:val="00F51923"/>
    <w:rsid w:val="00F51FBB"/>
    <w:rsid w:val="00F64768"/>
    <w:rsid w:val="00F659B5"/>
    <w:rsid w:val="00F72769"/>
    <w:rsid w:val="00F73489"/>
    <w:rsid w:val="00F77630"/>
    <w:rsid w:val="00F81F2B"/>
    <w:rsid w:val="00F93A5E"/>
    <w:rsid w:val="00FA2EDC"/>
    <w:rsid w:val="00FB25C1"/>
    <w:rsid w:val="00FD09BD"/>
    <w:rsid w:val="00FD22CD"/>
    <w:rsid w:val="00FD5A0C"/>
    <w:rsid w:val="00FD5E4E"/>
    <w:rsid w:val="00FD6977"/>
    <w:rsid w:val="00FE1C66"/>
    <w:rsid w:val="00FE5443"/>
    <w:rsid w:val="00FE5A6E"/>
    <w:rsid w:val="00FF02FA"/>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D261-7194-4E80-BA53-06B74118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1443</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2017-03-15T14:19:00Z</cp:lastPrinted>
  <dcterms:created xsi:type="dcterms:W3CDTF">2017-03-14T21:56:00Z</dcterms:created>
  <dcterms:modified xsi:type="dcterms:W3CDTF">2017-03-15T14:19:00Z</dcterms:modified>
</cp:coreProperties>
</file>