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A380D" w14:textId="744C92F1" w:rsidR="00B710D6" w:rsidRPr="00315C5E" w:rsidRDefault="00B710D6" w:rsidP="00970F0E">
      <w:pPr>
        <w:ind w:left="708" w:hanging="708"/>
        <w:jc w:val="both"/>
        <w:rPr>
          <w:rFonts w:ascii="AvantGarde Bk BT" w:hAnsi="AvantGarde Bk BT" w:cstheme="minorHAnsi"/>
          <w:b/>
          <w:bCs/>
          <w:sz w:val="22"/>
          <w:szCs w:val="22"/>
        </w:rPr>
      </w:pPr>
      <w:r w:rsidRPr="00315C5E">
        <w:rPr>
          <w:rFonts w:ascii="AvantGarde Bk BT" w:hAnsi="AvantGarde Bk BT" w:cstheme="minorHAnsi"/>
          <w:b/>
          <w:bCs/>
          <w:sz w:val="22"/>
          <w:szCs w:val="22"/>
        </w:rPr>
        <w:t xml:space="preserve"> CONSEJO GENERAL UNIVERSITARIO</w:t>
      </w:r>
    </w:p>
    <w:p w14:paraId="1BD536FF" w14:textId="77777777" w:rsidR="00B710D6" w:rsidRPr="00315C5E" w:rsidRDefault="00B710D6" w:rsidP="006B55F8">
      <w:pPr>
        <w:jc w:val="both"/>
        <w:rPr>
          <w:rFonts w:ascii="AvantGarde Bk BT" w:hAnsi="AvantGarde Bk BT" w:cstheme="minorHAnsi"/>
          <w:b/>
          <w:bCs/>
          <w:spacing w:val="120"/>
          <w:sz w:val="22"/>
          <w:szCs w:val="22"/>
        </w:rPr>
      </w:pPr>
      <w:r w:rsidRPr="00315C5E">
        <w:rPr>
          <w:rFonts w:ascii="AvantGarde Bk BT" w:hAnsi="AvantGarde Bk BT" w:cstheme="minorHAnsi"/>
          <w:b/>
          <w:bCs/>
          <w:spacing w:val="120"/>
          <w:sz w:val="22"/>
          <w:szCs w:val="22"/>
        </w:rPr>
        <w:t>PRESENTE</w:t>
      </w:r>
    </w:p>
    <w:p w14:paraId="108606B5" w14:textId="77777777" w:rsidR="00B710D6" w:rsidRDefault="00B710D6" w:rsidP="006B55F8">
      <w:pPr>
        <w:jc w:val="both"/>
        <w:rPr>
          <w:rFonts w:ascii="AvantGarde Bk BT" w:hAnsi="AvantGarde Bk BT" w:cstheme="minorHAnsi"/>
          <w:bCs/>
          <w:spacing w:val="120"/>
          <w:sz w:val="22"/>
          <w:szCs w:val="22"/>
        </w:rPr>
      </w:pPr>
    </w:p>
    <w:p w14:paraId="1A82FC71" w14:textId="77777777" w:rsidR="00B95A7A" w:rsidRPr="00315C5E" w:rsidRDefault="00B95A7A" w:rsidP="006B55F8">
      <w:pPr>
        <w:jc w:val="both"/>
        <w:rPr>
          <w:rFonts w:ascii="AvantGarde Bk BT" w:hAnsi="AvantGarde Bk BT" w:cstheme="minorHAnsi"/>
          <w:bCs/>
          <w:spacing w:val="120"/>
          <w:sz w:val="22"/>
          <w:szCs w:val="22"/>
        </w:rPr>
      </w:pPr>
    </w:p>
    <w:p w14:paraId="1B46530B" w14:textId="2373094B" w:rsidR="00B710D6" w:rsidRDefault="00B710D6" w:rsidP="006B55F8">
      <w:pPr>
        <w:jc w:val="both"/>
        <w:rPr>
          <w:rFonts w:ascii="AvantGarde Bk BT" w:hAnsi="AvantGarde Bk BT" w:cstheme="minorHAnsi"/>
          <w:sz w:val="22"/>
          <w:szCs w:val="22"/>
        </w:rPr>
      </w:pPr>
      <w:r w:rsidRPr="00315C5E">
        <w:rPr>
          <w:rFonts w:ascii="AvantGarde Bk BT" w:hAnsi="AvantGarde Bk BT" w:cstheme="minorHAnsi"/>
          <w:sz w:val="22"/>
          <w:szCs w:val="22"/>
        </w:rPr>
        <w:t xml:space="preserve">A estas Comisiones </w:t>
      </w:r>
      <w:r w:rsidR="001C5C6D">
        <w:rPr>
          <w:rFonts w:ascii="AvantGarde Bk BT" w:hAnsi="AvantGarde Bk BT" w:cstheme="minorHAnsi"/>
          <w:sz w:val="22"/>
          <w:szCs w:val="22"/>
        </w:rPr>
        <w:t xml:space="preserve">Permanentes </w:t>
      </w:r>
      <w:r w:rsidRPr="00315C5E">
        <w:rPr>
          <w:rFonts w:ascii="AvantGarde Bk BT" w:hAnsi="AvantGarde Bk BT" w:cstheme="minorHAnsi"/>
          <w:sz w:val="22"/>
          <w:szCs w:val="22"/>
        </w:rPr>
        <w:t>de Educación</w:t>
      </w:r>
      <w:r w:rsidR="00E96182">
        <w:rPr>
          <w:rFonts w:ascii="AvantGarde Bk BT" w:hAnsi="AvantGarde Bk BT" w:cstheme="minorHAnsi"/>
          <w:sz w:val="22"/>
          <w:szCs w:val="22"/>
        </w:rPr>
        <w:t xml:space="preserve"> y</w:t>
      </w:r>
      <w:r w:rsidRPr="00315C5E">
        <w:rPr>
          <w:rFonts w:ascii="AvantGarde Bk BT" w:hAnsi="AvantGarde Bk BT" w:cstheme="minorHAnsi"/>
          <w:sz w:val="22"/>
          <w:szCs w:val="22"/>
        </w:rPr>
        <w:t xml:space="preserve"> de Hacienda</w:t>
      </w:r>
      <w:r w:rsidR="001069A6">
        <w:rPr>
          <w:rFonts w:ascii="AvantGarde Bk BT" w:hAnsi="AvantGarde Bk BT" w:cstheme="minorHAnsi"/>
          <w:sz w:val="22"/>
          <w:szCs w:val="22"/>
        </w:rPr>
        <w:t xml:space="preserve"> </w:t>
      </w:r>
      <w:r w:rsidRPr="00315C5E">
        <w:rPr>
          <w:rFonts w:ascii="AvantGarde Bk BT" w:hAnsi="AvantGarde Bk BT" w:cstheme="minorHAnsi"/>
          <w:sz w:val="22"/>
          <w:szCs w:val="22"/>
        </w:rPr>
        <w:t>ha sido turnado el dictamen No. CONS-</w:t>
      </w:r>
      <w:r w:rsidR="00315C5E">
        <w:rPr>
          <w:rFonts w:ascii="AvantGarde Bk BT" w:hAnsi="AvantGarde Bk BT" w:cstheme="minorHAnsi"/>
          <w:sz w:val="22"/>
          <w:szCs w:val="22"/>
        </w:rPr>
        <w:t>CUCEI/CE-CH/001/2016, de fecha 24</w:t>
      </w:r>
      <w:r w:rsidRPr="00315C5E">
        <w:rPr>
          <w:rFonts w:ascii="AvantGarde Bk BT" w:hAnsi="AvantGarde Bk BT" w:cstheme="minorHAnsi"/>
          <w:sz w:val="22"/>
          <w:szCs w:val="22"/>
        </w:rPr>
        <w:t xml:space="preserve"> de febrero de 2016, en el que el </w:t>
      </w:r>
      <w:r w:rsidR="00E17F96">
        <w:rPr>
          <w:rFonts w:ascii="AvantGarde Bk BT" w:hAnsi="AvantGarde Bk BT" w:cstheme="minorHAnsi"/>
          <w:sz w:val="22"/>
          <w:szCs w:val="22"/>
        </w:rPr>
        <w:t xml:space="preserve">Consejo del </w:t>
      </w:r>
      <w:r w:rsidRPr="00315C5E">
        <w:rPr>
          <w:rFonts w:ascii="AvantGarde Bk BT" w:hAnsi="AvantGarde Bk BT" w:cstheme="minorHAnsi"/>
          <w:sz w:val="22"/>
          <w:szCs w:val="22"/>
        </w:rPr>
        <w:t xml:space="preserve">Centro Universitario de Ciencias Exactas e Ingenierías propone la creación del programa académico de </w:t>
      </w:r>
      <w:r w:rsidR="00E17F96" w:rsidRPr="005B5D6F">
        <w:rPr>
          <w:rFonts w:ascii="AvantGarde Bk BT" w:hAnsi="AvantGarde Bk BT" w:cstheme="minorHAnsi"/>
          <w:b/>
          <w:sz w:val="22"/>
          <w:szCs w:val="22"/>
        </w:rPr>
        <w:t xml:space="preserve">Ingeniería en </w:t>
      </w:r>
      <w:r w:rsidRPr="005B5D6F">
        <w:rPr>
          <w:rFonts w:ascii="AvantGarde Bk BT" w:hAnsi="AvantGarde Bk BT" w:cstheme="minorHAnsi"/>
          <w:b/>
          <w:sz w:val="22"/>
          <w:szCs w:val="22"/>
        </w:rPr>
        <w:t>Logística y Transporte</w:t>
      </w:r>
      <w:r w:rsidRPr="00315C5E">
        <w:rPr>
          <w:rFonts w:ascii="AvantGarde Bk BT" w:hAnsi="AvantGarde Bk BT" w:cstheme="minorHAnsi"/>
          <w:sz w:val="22"/>
          <w:szCs w:val="22"/>
        </w:rPr>
        <w:t xml:space="preserve">, para operar en la modalidad escolarizada, y bajo el sistema de créditos, a partir del ciclo </w:t>
      </w:r>
      <w:r w:rsidRPr="009424E2">
        <w:rPr>
          <w:rFonts w:ascii="AvantGarde Bk BT" w:hAnsi="AvantGarde Bk BT" w:cstheme="minorHAnsi"/>
          <w:sz w:val="22"/>
          <w:szCs w:val="22"/>
        </w:rPr>
        <w:t xml:space="preserve">escolar </w:t>
      </w:r>
      <w:r w:rsidR="005108B7" w:rsidRPr="009424E2">
        <w:rPr>
          <w:rFonts w:ascii="AvantGarde Bk BT" w:hAnsi="AvantGarde Bk BT" w:cstheme="minorHAnsi"/>
          <w:sz w:val="22"/>
          <w:szCs w:val="22"/>
        </w:rPr>
        <w:t>2018 “B</w:t>
      </w:r>
      <w:r w:rsidR="00A7567B" w:rsidRPr="009424E2">
        <w:rPr>
          <w:rFonts w:ascii="AvantGarde Bk BT" w:hAnsi="AvantGarde Bk BT" w:cstheme="minorHAnsi"/>
          <w:sz w:val="22"/>
          <w:szCs w:val="22"/>
        </w:rPr>
        <w:t xml:space="preserve">”, </w:t>
      </w:r>
      <w:r w:rsidR="00163456">
        <w:rPr>
          <w:rFonts w:ascii="AvantGarde Bk BT" w:hAnsi="AvantGarde Bk BT" w:cstheme="minorHAnsi"/>
          <w:sz w:val="22"/>
          <w:szCs w:val="22"/>
        </w:rPr>
        <w:t>y</w:t>
      </w:r>
    </w:p>
    <w:p w14:paraId="3C40EBB6" w14:textId="77777777" w:rsidR="00B95A7A" w:rsidRDefault="00B95A7A" w:rsidP="006B55F8">
      <w:pPr>
        <w:jc w:val="both"/>
        <w:rPr>
          <w:rFonts w:ascii="AvantGarde Bk BT" w:hAnsi="AvantGarde Bk BT" w:cstheme="minorHAnsi"/>
          <w:sz w:val="22"/>
          <w:szCs w:val="22"/>
        </w:rPr>
      </w:pPr>
    </w:p>
    <w:p w14:paraId="24ACD961" w14:textId="0F38355A" w:rsidR="00B710D6" w:rsidRPr="00E17F96" w:rsidRDefault="00315C5E" w:rsidP="006B55F8">
      <w:pPr>
        <w:jc w:val="center"/>
        <w:rPr>
          <w:rFonts w:ascii="AvantGarde Bk BT" w:hAnsi="AvantGarde Bk BT" w:cstheme="minorHAnsi"/>
          <w:b/>
          <w:color w:val="000000"/>
          <w:sz w:val="22"/>
          <w:szCs w:val="22"/>
        </w:rPr>
      </w:pPr>
      <w:r w:rsidRPr="00E17F96">
        <w:rPr>
          <w:rFonts w:ascii="AvantGarde Bk BT" w:hAnsi="AvantGarde Bk BT" w:cstheme="minorHAnsi"/>
          <w:b/>
          <w:color w:val="000000"/>
          <w:sz w:val="22"/>
          <w:szCs w:val="22"/>
        </w:rPr>
        <w:t>R e s u l t a n d o</w:t>
      </w:r>
      <w:r w:rsidR="00163456">
        <w:rPr>
          <w:rFonts w:ascii="AvantGarde Bk BT" w:hAnsi="AvantGarde Bk BT" w:cstheme="minorHAnsi"/>
          <w:b/>
          <w:color w:val="000000"/>
          <w:sz w:val="22"/>
          <w:szCs w:val="22"/>
        </w:rPr>
        <w:t>:</w:t>
      </w:r>
    </w:p>
    <w:p w14:paraId="53C7DCF5" w14:textId="77777777" w:rsidR="00E0301E" w:rsidRDefault="00E0301E" w:rsidP="006B55F8">
      <w:pPr>
        <w:rPr>
          <w:rFonts w:ascii="AvantGarde Bk BT" w:hAnsi="AvantGarde Bk BT" w:cstheme="minorHAnsi"/>
          <w:b/>
          <w:color w:val="000000"/>
          <w:sz w:val="22"/>
          <w:szCs w:val="22"/>
        </w:rPr>
      </w:pPr>
    </w:p>
    <w:p w14:paraId="1466D100" w14:textId="54E1FF9E" w:rsidR="005108B7" w:rsidRPr="00E4249C" w:rsidRDefault="005108B7" w:rsidP="005108B7">
      <w:pPr>
        <w:pStyle w:val="Default"/>
        <w:numPr>
          <w:ilvl w:val="0"/>
          <w:numId w:val="31"/>
        </w:numPr>
        <w:ind w:left="502" w:hanging="502"/>
        <w:contextualSpacing/>
        <w:jc w:val="both"/>
        <w:rPr>
          <w:rFonts w:ascii="AvantGarde Bk BT" w:eastAsiaTheme="minorHAnsi" w:hAnsi="AvantGarde Bk BT" w:cstheme="minorBidi"/>
          <w:color w:val="auto"/>
          <w:sz w:val="22"/>
          <w:szCs w:val="22"/>
          <w:lang w:val="es-ES_tradnl" w:eastAsia="ja-JP"/>
        </w:rPr>
      </w:pPr>
      <w:r w:rsidRPr="00E4249C">
        <w:rPr>
          <w:rFonts w:ascii="AvantGarde Bk BT" w:eastAsiaTheme="minorHAnsi" w:hAnsi="AvantGarde Bk BT" w:cstheme="minorBidi"/>
          <w:color w:val="auto"/>
          <w:sz w:val="22"/>
          <w:szCs w:val="22"/>
          <w:lang w:val="es-ES_tradnl" w:eastAsia="ja-JP"/>
        </w:rPr>
        <w:t>Que el Programa General de Trabajo 2013-2019</w:t>
      </w:r>
      <w:r w:rsidR="00163456">
        <w:rPr>
          <w:rFonts w:ascii="AvantGarde Bk BT" w:eastAsiaTheme="minorHAnsi" w:hAnsi="AvantGarde Bk BT" w:cstheme="minorBidi"/>
          <w:color w:val="auto"/>
          <w:sz w:val="22"/>
          <w:szCs w:val="22"/>
          <w:lang w:val="es-ES_tradnl" w:eastAsia="ja-JP"/>
        </w:rPr>
        <w:t>,</w:t>
      </w:r>
      <w:r w:rsidRPr="00E4249C">
        <w:rPr>
          <w:rFonts w:ascii="AvantGarde Bk BT" w:eastAsiaTheme="minorHAnsi" w:hAnsi="AvantGarde Bk BT" w:cstheme="minorBidi"/>
          <w:color w:val="auto"/>
          <w:sz w:val="22"/>
          <w:szCs w:val="22"/>
          <w:lang w:val="es-ES_tradnl" w:eastAsia="ja-JP"/>
        </w:rPr>
        <w:t xml:space="preserve"> del Mtro. Itzcóatl Tonatiuh Bravo Padilla, Rector General de la Universidad</w:t>
      </w:r>
      <w:r w:rsidR="00163456">
        <w:rPr>
          <w:rFonts w:ascii="AvantGarde Bk BT" w:eastAsiaTheme="minorHAnsi" w:hAnsi="AvantGarde Bk BT" w:cstheme="minorBidi"/>
          <w:color w:val="auto"/>
          <w:sz w:val="22"/>
          <w:szCs w:val="22"/>
          <w:lang w:val="es-ES_tradnl" w:eastAsia="ja-JP"/>
        </w:rPr>
        <w:t>,</w:t>
      </w:r>
      <w:r w:rsidRPr="00E4249C">
        <w:rPr>
          <w:rFonts w:ascii="AvantGarde Bk BT" w:eastAsiaTheme="minorHAnsi" w:hAnsi="AvantGarde Bk BT" w:cstheme="minorBidi"/>
          <w:color w:val="auto"/>
          <w:sz w:val="22"/>
          <w:szCs w:val="22"/>
          <w:lang w:val="es-ES_tradnl" w:eastAsia="ja-JP"/>
        </w:rPr>
        <w:t xml:space="preserve"> establece en la línea estratégica “3. Calidad académica con dimensión internacional”</w:t>
      </w:r>
      <w:r w:rsidR="00163456">
        <w:rPr>
          <w:rFonts w:ascii="AvantGarde Bk BT" w:eastAsiaTheme="minorHAnsi" w:hAnsi="AvantGarde Bk BT" w:cstheme="minorBidi"/>
          <w:color w:val="auto"/>
          <w:sz w:val="22"/>
          <w:szCs w:val="22"/>
          <w:lang w:val="es-ES_tradnl" w:eastAsia="ja-JP"/>
        </w:rPr>
        <w:t>,</w:t>
      </w:r>
      <w:r w:rsidRPr="00E4249C">
        <w:rPr>
          <w:rFonts w:ascii="Calibri" w:eastAsiaTheme="minorHAnsi" w:hAnsi="Calibri" w:cs="Calibri"/>
          <w:color w:val="auto"/>
          <w:sz w:val="22"/>
          <w:szCs w:val="22"/>
          <w:lang w:eastAsia="en-US"/>
        </w:rPr>
        <w:t xml:space="preserve"> </w:t>
      </w:r>
      <w:r w:rsidRPr="00E4249C">
        <w:rPr>
          <w:rFonts w:ascii="AvantGarde Bk BT" w:eastAsiaTheme="minorHAnsi" w:hAnsi="AvantGarde Bk BT" w:cstheme="minorBidi"/>
          <w:color w:val="auto"/>
          <w:sz w:val="22"/>
          <w:szCs w:val="22"/>
          <w:lang w:val="es-ES_tradnl" w:eastAsia="ja-JP"/>
        </w:rPr>
        <w:t>fortalecer el modelo pedagógico centrado en el apre</w:t>
      </w:r>
      <w:r w:rsidR="00163456">
        <w:rPr>
          <w:rFonts w:ascii="AvantGarde Bk BT" w:eastAsiaTheme="minorHAnsi" w:hAnsi="AvantGarde Bk BT" w:cstheme="minorBidi"/>
          <w:color w:val="auto"/>
          <w:sz w:val="22"/>
          <w:szCs w:val="22"/>
          <w:lang w:val="es-ES_tradnl" w:eastAsia="ja-JP"/>
        </w:rPr>
        <w:t>ndizaje y la formación integral, así como</w:t>
      </w:r>
      <w:r w:rsidRPr="00E4249C">
        <w:rPr>
          <w:rFonts w:ascii="AvantGarde Bk BT" w:eastAsiaTheme="minorHAnsi" w:hAnsi="AvantGarde Bk BT" w:cstheme="minorBidi"/>
          <w:color w:val="auto"/>
          <w:sz w:val="22"/>
          <w:szCs w:val="22"/>
          <w:lang w:val="es-ES_tradnl" w:eastAsia="ja-JP"/>
        </w:rPr>
        <w:t xml:space="preserve"> diversificar y equilibrar la oferta educativa para fortalecer campos interdisciplinares y nuevas opciones vinculadas a los cambios globales. </w:t>
      </w:r>
    </w:p>
    <w:p w14:paraId="476C9DC7" w14:textId="77777777" w:rsidR="005108B7" w:rsidRPr="00E4249C" w:rsidRDefault="005108B7" w:rsidP="005108B7">
      <w:pPr>
        <w:jc w:val="both"/>
        <w:rPr>
          <w:rFonts w:ascii="AvantGarde Bk BT" w:eastAsiaTheme="minorHAnsi" w:hAnsi="AvantGarde Bk BT" w:cstheme="minorBidi"/>
          <w:sz w:val="22"/>
          <w:szCs w:val="22"/>
          <w:lang w:val="es-ES_tradnl" w:eastAsia="ja-JP"/>
        </w:rPr>
      </w:pPr>
    </w:p>
    <w:p w14:paraId="2CEDBEA6" w14:textId="6AD91FAE" w:rsidR="005108B7" w:rsidRPr="00E4249C" w:rsidRDefault="005108B7" w:rsidP="005108B7">
      <w:pPr>
        <w:numPr>
          <w:ilvl w:val="0"/>
          <w:numId w:val="31"/>
        </w:numPr>
        <w:ind w:left="502" w:hanging="502"/>
        <w:jc w:val="both"/>
        <w:rPr>
          <w:rFonts w:ascii="AvantGarde Bk BT" w:eastAsiaTheme="minorHAnsi" w:hAnsi="AvantGarde Bk BT" w:cstheme="minorBidi"/>
          <w:sz w:val="22"/>
          <w:szCs w:val="22"/>
          <w:lang w:val="es-ES_tradnl" w:eastAsia="ja-JP"/>
        </w:rPr>
      </w:pPr>
      <w:r w:rsidRPr="00E4249C">
        <w:rPr>
          <w:rFonts w:ascii="AvantGarde Bk BT" w:eastAsiaTheme="minorHAnsi" w:hAnsi="AvantGarde Bk BT" w:cstheme="minorBidi"/>
          <w:sz w:val="22"/>
          <w:szCs w:val="22"/>
          <w:lang w:val="es-ES_tradnl" w:eastAsia="ja-JP"/>
        </w:rPr>
        <w:t>Que en la propuesta “Pacto por los jóvenes”, del Rector General, expuesta el 27 de agosto de 2013</w:t>
      </w:r>
      <w:r w:rsidR="000A2488">
        <w:rPr>
          <w:rFonts w:ascii="AvantGarde Bk BT" w:eastAsiaTheme="minorHAnsi" w:hAnsi="AvantGarde Bk BT" w:cstheme="minorBidi"/>
          <w:sz w:val="22"/>
          <w:szCs w:val="22"/>
          <w:lang w:val="es-ES_tradnl" w:eastAsia="ja-JP"/>
        </w:rPr>
        <w:t>,</w:t>
      </w:r>
      <w:r w:rsidRPr="00E4249C">
        <w:rPr>
          <w:rFonts w:ascii="AvantGarde Bk BT" w:eastAsiaTheme="minorHAnsi" w:hAnsi="AvantGarde Bk BT" w:cstheme="minorBidi"/>
          <w:sz w:val="22"/>
          <w:szCs w:val="22"/>
          <w:lang w:val="es-ES_tradnl" w:eastAsia="ja-JP"/>
        </w:rPr>
        <w:t xml:space="preserve"> se comprometió a incrementar las oportunidades de estudio de los jóvenes</w:t>
      </w:r>
      <w:r w:rsidR="000A2488">
        <w:rPr>
          <w:rFonts w:ascii="AvantGarde Bk BT" w:eastAsiaTheme="minorHAnsi" w:hAnsi="AvantGarde Bk BT" w:cstheme="minorBidi"/>
          <w:sz w:val="22"/>
          <w:szCs w:val="22"/>
          <w:lang w:val="es-ES_tradnl" w:eastAsia="ja-JP"/>
        </w:rPr>
        <w:t>;</w:t>
      </w:r>
      <w:r w:rsidRPr="00E4249C">
        <w:rPr>
          <w:rFonts w:ascii="AvantGarde Bk BT" w:eastAsiaTheme="minorHAnsi" w:hAnsi="AvantGarde Bk BT" w:cstheme="minorBidi"/>
          <w:sz w:val="22"/>
          <w:szCs w:val="22"/>
          <w:lang w:val="es-ES_tradnl" w:eastAsia="ja-JP"/>
        </w:rPr>
        <w:t xml:space="preserve"> en 10 años aumentar 20 puntos porcentuales la cobertura del nivel superior, argumentando que la educación e</w:t>
      </w:r>
      <w:r w:rsidR="000A2488">
        <w:rPr>
          <w:rFonts w:ascii="AvantGarde Bk BT" w:eastAsiaTheme="minorHAnsi" w:hAnsi="AvantGarde Bk BT" w:cstheme="minorBidi"/>
          <w:sz w:val="22"/>
          <w:szCs w:val="22"/>
          <w:lang w:val="es-ES_tradnl" w:eastAsia="ja-JP"/>
        </w:rPr>
        <w:t>s la palanca que puede permitir</w:t>
      </w:r>
      <w:r w:rsidRPr="00E4249C">
        <w:rPr>
          <w:rFonts w:ascii="AvantGarde Bk BT" w:eastAsiaTheme="minorHAnsi" w:hAnsi="AvantGarde Bk BT" w:cstheme="minorBidi"/>
          <w:sz w:val="22"/>
          <w:szCs w:val="22"/>
          <w:lang w:val="es-ES_tradnl" w:eastAsia="ja-JP"/>
        </w:rPr>
        <w:t xml:space="preserve"> al país y al estado, efectos multiplicadores.</w:t>
      </w:r>
    </w:p>
    <w:p w14:paraId="37B7BA9A" w14:textId="77777777" w:rsidR="005108B7" w:rsidRPr="00E4249C" w:rsidRDefault="005108B7" w:rsidP="005108B7">
      <w:pPr>
        <w:jc w:val="both"/>
        <w:rPr>
          <w:rFonts w:ascii="AvantGarde Bk BT" w:eastAsiaTheme="minorHAnsi" w:hAnsi="AvantGarde Bk BT" w:cstheme="minorBidi"/>
          <w:sz w:val="22"/>
          <w:szCs w:val="22"/>
          <w:lang w:val="es-ES_tradnl" w:eastAsia="ja-JP"/>
        </w:rPr>
      </w:pPr>
    </w:p>
    <w:p w14:paraId="25A5C98D" w14:textId="77777777" w:rsidR="008F44D3" w:rsidRDefault="005108B7" w:rsidP="008F44D3">
      <w:pPr>
        <w:numPr>
          <w:ilvl w:val="0"/>
          <w:numId w:val="31"/>
        </w:numPr>
        <w:ind w:left="502" w:hanging="502"/>
        <w:jc w:val="both"/>
        <w:rPr>
          <w:rFonts w:ascii="AvantGarde Bk BT" w:eastAsiaTheme="minorHAnsi" w:hAnsi="AvantGarde Bk BT" w:cstheme="minorBidi"/>
          <w:sz w:val="22"/>
          <w:szCs w:val="22"/>
          <w:lang w:val="es-ES_tradnl" w:eastAsia="ja-JP"/>
        </w:rPr>
      </w:pPr>
      <w:r w:rsidRPr="00E4249C">
        <w:rPr>
          <w:rFonts w:ascii="AvantGarde Bk BT" w:eastAsiaTheme="minorHAnsi" w:hAnsi="AvantGarde Bk BT" w:cstheme="minorBidi"/>
          <w:sz w:val="22"/>
          <w:szCs w:val="22"/>
          <w:lang w:val="es-ES_tradnl" w:eastAsia="ja-JP"/>
        </w:rPr>
        <w:t>Que en el Plan Nacional de Desarrollo 2013-2018</w:t>
      </w:r>
      <w:r w:rsidR="008B5DAB" w:rsidRPr="00E4249C">
        <w:rPr>
          <w:rFonts w:ascii="AvantGarde Bk BT" w:eastAsiaTheme="minorHAnsi" w:hAnsi="AvantGarde Bk BT" w:cstheme="minorBidi"/>
          <w:sz w:val="22"/>
          <w:szCs w:val="22"/>
          <w:lang w:val="es-ES_tradnl" w:eastAsia="ja-JP"/>
        </w:rPr>
        <w:t xml:space="preserve"> (PND)</w:t>
      </w:r>
      <w:r w:rsidRPr="00E4249C">
        <w:rPr>
          <w:rFonts w:ascii="AvantGarde Bk BT" w:eastAsiaTheme="minorHAnsi" w:hAnsi="AvantGarde Bk BT" w:cstheme="minorBidi"/>
          <w:sz w:val="22"/>
          <w:szCs w:val="22"/>
          <w:lang w:val="es-ES_tradnl" w:eastAsia="ja-JP"/>
        </w:rPr>
        <w:t xml:space="preserve"> y en el Plan Estatal de Desarrollo del Estado de Jalisco 2013-2033</w:t>
      </w:r>
      <w:r w:rsidR="008B5DAB" w:rsidRPr="00E4249C">
        <w:rPr>
          <w:rFonts w:ascii="AvantGarde Bk BT" w:eastAsiaTheme="minorHAnsi" w:hAnsi="AvantGarde Bk BT" w:cstheme="minorBidi"/>
          <w:sz w:val="22"/>
          <w:szCs w:val="22"/>
          <w:lang w:val="es-ES_tradnl" w:eastAsia="ja-JP"/>
        </w:rPr>
        <w:t xml:space="preserve"> (PEDJ)</w:t>
      </w:r>
      <w:r w:rsidRPr="00E4249C">
        <w:rPr>
          <w:rFonts w:ascii="AvantGarde Bk BT" w:eastAsiaTheme="minorHAnsi" w:hAnsi="AvantGarde Bk BT" w:cstheme="minorBidi"/>
          <w:sz w:val="22"/>
          <w:szCs w:val="22"/>
          <w:lang w:val="es-ES_tradnl" w:eastAsia="ja-JP"/>
        </w:rPr>
        <w:t xml:space="preserve">, se asienta la responsabilidad de </w:t>
      </w:r>
      <w:r w:rsidR="00E4249C" w:rsidRPr="00E4249C">
        <w:rPr>
          <w:rFonts w:ascii="AvantGarde Bk BT" w:eastAsiaTheme="minorHAnsi" w:hAnsi="AvantGarde Bk BT" w:cstheme="minorBidi"/>
          <w:sz w:val="22"/>
          <w:szCs w:val="22"/>
          <w:lang w:val="es-ES_tradnl" w:eastAsia="ja-JP"/>
        </w:rPr>
        <w:t>re</w:t>
      </w:r>
      <w:r w:rsidRPr="00E4249C">
        <w:rPr>
          <w:rFonts w:ascii="AvantGarde Bk BT" w:eastAsiaTheme="minorHAnsi" w:hAnsi="AvantGarde Bk BT" w:cstheme="minorBidi"/>
          <w:sz w:val="22"/>
          <w:szCs w:val="22"/>
          <w:lang w:val="es-ES_tradnl" w:eastAsia="ja-JP"/>
        </w:rPr>
        <w:t xml:space="preserve">afirmar el trabajo académico y la investigación, así como fomentar el crecimiento de la oferta educativa en áreas prioritarias del desarrollo regional. </w:t>
      </w:r>
      <w:r w:rsidR="00E4249C" w:rsidRPr="00E4249C">
        <w:rPr>
          <w:rFonts w:ascii="AvantGarde Bk BT" w:eastAsiaTheme="minorHAnsi" w:hAnsi="AvantGarde Bk BT" w:cstheme="minorBidi"/>
          <w:sz w:val="22"/>
          <w:szCs w:val="22"/>
          <w:lang w:val="es-ES_tradnl" w:eastAsia="ja-JP"/>
        </w:rPr>
        <w:t>Además, s</w:t>
      </w:r>
      <w:r w:rsidRPr="00E4249C">
        <w:rPr>
          <w:rFonts w:ascii="AvantGarde Bk BT" w:eastAsiaTheme="minorHAnsi" w:hAnsi="AvantGarde Bk BT" w:cstheme="minorBidi"/>
          <w:sz w:val="22"/>
          <w:szCs w:val="22"/>
          <w:lang w:val="es-ES_tradnl" w:eastAsia="ja-JP"/>
        </w:rPr>
        <w:t>e establece que para lograr una educación de calidad se requiere de programas pertinentes; conciliando la oferta educativa con necesidades sociales y requerimientos del sector productivo.</w:t>
      </w:r>
    </w:p>
    <w:p w14:paraId="3A90192D" w14:textId="77777777" w:rsidR="00D97421" w:rsidRPr="00D97421" w:rsidRDefault="00D97421" w:rsidP="00D97421">
      <w:pPr>
        <w:jc w:val="both"/>
        <w:rPr>
          <w:rFonts w:ascii="AvantGarde Bk BT" w:eastAsiaTheme="minorHAnsi" w:hAnsi="AvantGarde Bk BT" w:cstheme="minorBidi"/>
          <w:sz w:val="22"/>
          <w:szCs w:val="22"/>
          <w:lang w:val="es-ES_tradnl" w:eastAsia="ja-JP"/>
        </w:rPr>
      </w:pPr>
    </w:p>
    <w:p w14:paraId="16E89FF2" w14:textId="26F24E62" w:rsidR="008F44D3" w:rsidRDefault="00E620C0" w:rsidP="008F44D3">
      <w:pPr>
        <w:numPr>
          <w:ilvl w:val="0"/>
          <w:numId w:val="31"/>
        </w:numPr>
        <w:ind w:left="502" w:hanging="502"/>
        <w:jc w:val="both"/>
        <w:rPr>
          <w:rFonts w:ascii="AvantGarde Bk BT" w:eastAsiaTheme="minorHAnsi" w:hAnsi="AvantGarde Bk BT" w:cstheme="minorBidi"/>
          <w:sz w:val="22"/>
          <w:szCs w:val="22"/>
          <w:lang w:val="es-ES_tradnl" w:eastAsia="ja-JP"/>
        </w:rPr>
      </w:pPr>
      <w:r w:rsidRPr="008F44D3">
        <w:rPr>
          <w:rFonts w:ascii="AvantGarde Bk BT" w:eastAsiaTheme="minorEastAsia" w:hAnsi="AvantGarde Bk BT"/>
          <w:sz w:val="22"/>
          <w:szCs w:val="22"/>
        </w:rPr>
        <w:t xml:space="preserve">Que el </w:t>
      </w:r>
      <w:r w:rsidR="008B5DAB" w:rsidRPr="008F44D3">
        <w:rPr>
          <w:rFonts w:ascii="AvantGarde Bk BT" w:eastAsiaTheme="minorEastAsia" w:hAnsi="AvantGarde Bk BT"/>
          <w:sz w:val="22"/>
          <w:szCs w:val="22"/>
        </w:rPr>
        <w:t>PEDJ</w:t>
      </w:r>
      <w:r w:rsidRPr="008F44D3">
        <w:rPr>
          <w:rFonts w:ascii="AvantGarde Bk BT" w:eastAsiaTheme="minorEastAsia" w:hAnsi="AvantGarde Bk BT"/>
          <w:sz w:val="22"/>
          <w:szCs w:val="22"/>
        </w:rPr>
        <w:t xml:space="preserve">, en materia de educación superior, también refiere que para reducir las desigualdades regionales y fortalecer la equidad de oportunidades educativas, el reto es lograr que las carreras vinculadas al desarrollo productivo se consoliden y contar con </w:t>
      </w:r>
      <w:r w:rsidR="002D113F">
        <w:rPr>
          <w:rFonts w:ascii="AvantGarde Bk BT" w:eastAsiaTheme="minorEastAsia" w:hAnsi="AvantGarde Bk BT"/>
          <w:sz w:val="22"/>
          <w:szCs w:val="22"/>
        </w:rPr>
        <w:t xml:space="preserve">los </w:t>
      </w:r>
      <w:r w:rsidRPr="008F44D3">
        <w:rPr>
          <w:rFonts w:ascii="AvantGarde Bk BT" w:eastAsiaTheme="minorEastAsia" w:hAnsi="AvantGarde Bk BT"/>
          <w:sz w:val="22"/>
          <w:szCs w:val="22"/>
        </w:rPr>
        <w:t>profesionales calificados necesarios para impulsar la competitividad de la economía local y de Jalisco</w:t>
      </w:r>
      <w:r w:rsidR="002D113F">
        <w:rPr>
          <w:rFonts w:ascii="AvantGarde Bk BT" w:eastAsiaTheme="minorEastAsia" w:hAnsi="AvantGarde Bk BT"/>
          <w:sz w:val="22"/>
          <w:szCs w:val="22"/>
        </w:rPr>
        <w:t>. P</w:t>
      </w:r>
      <w:r w:rsidRPr="008F44D3">
        <w:rPr>
          <w:rFonts w:ascii="AvantGarde Bk BT" w:eastAsiaTheme="minorEastAsia" w:hAnsi="AvantGarde Bk BT"/>
          <w:sz w:val="22"/>
          <w:szCs w:val="22"/>
        </w:rPr>
        <w:t>or</w:t>
      </w:r>
      <w:r w:rsidR="002D113F">
        <w:rPr>
          <w:rFonts w:ascii="AvantGarde Bk BT" w:eastAsiaTheme="minorEastAsia" w:hAnsi="AvantGarde Bk BT"/>
          <w:sz w:val="22"/>
          <w:szCs w:val="22"/>
        </w:rPr>
        <w:t xml:space="preserve"> ello,</w:t>
      </w:r>
      <w:r w:rsidRPr="008F44D3">
        <w:rPr>
          <w:rFonts w:ascii="AvantGarde Bk BT" w:eastAsiaTheme="minorEastAsia" w:hAnsi="AvantGarde Bk BT"/>
          <w:sz w:val="22"/>
          <w:szCs w:val="22"/>
        </w:rPr>
        <w:t xml:space="preserve"> es prioritario que los programas educativos sean acordes a las necesidades del entorno, de manera que la educación superior realmente tenga un enfoque regional</w:t>
      </w:r>
      <w:r w:rsidR="002D113F">
        <w:rPr>
          <w:rFonts w:ascii="AvantGarde Bk BT" w:eastAsiaTheme="minorEastAsia" w:hAnsi="AvantGarde Bk BT"/>
          <w:sz w:val="22"/>
          <w:szCs w:val="22"/>
        </w:rPr>
        <w:t>,</w:t>
      </w:r>
      <w:r w:rsidRPr="008F44D3">
        <w:rPr>
          <w:rFonts w:ascii="AvantGarde Bk BT" w:eastAsiaTheme="minorEastAsia" w:hAnsi="AvantGarde Bk BT"/>
          <w:sz w:val="22"/>
          <w:szCs w:val="22"/>
        </w:rPr>
        <w:t xml:space="preserve"> actuando en favor del desarrollo sustentable.</w:t>
      </w:r>
    </w:p>
    <w:p w14:paraId="63301BEC" w14:textId="77777777" w:rsidR="008F44D3" w:rsidRPr="008F44D3" w:rsidRDefault="008F44D3" w:rsidP="00D97421">
      <w:pPr>
        <w:jc w:val="both"/>
        <w:rPr>
          <w:rFonts w:ascii="AvantGarde Bk BT" w:eastAsiaTheme="minorHAnsi" w:hAnsi="AvantGarde Bk BT" w:cstheme="minorBidi"/>
          <w:sz w:val="22"/>
          <w:szCs w:val="22"/>
          <w:lang w:val="es-ES_tradnl" w:eastAsia="ja-JP"/>
        </w:rPr>
      </w:pPr>
    </w:p>
    <w:p w14:paraId="342D6C6F" w14:textId="754CB332" w:rsidR="008F44D3" w:rsidRPr="008F44D3" w:rsidRDefault="008F44D3" w:rsidP="008F44D3">
      <w:pPr>
        <w:numPr>
          <w:ilvl w:val="0"/>
          <w:numId w:val="31"/>
        </w:numPr>
        <w:ind w:left="502" w:hanging="502"/>
        <w:jc w:val="both"/>
        <w:rPr>
          <w:rFonts w:ascii="AvantGarde Bk BT" w:eastAsiaTheme="minorHAnsi" w:hAnsi="AvantGarde Bk BT" w:cstheme="minorBidi"/>
          <w:sz w:val="22"/>
          <w:szCs w:val="22"/>
          <w:lang w:val="es-ES_tradnl" w:eastAsia="ja-JP"/>
        </w:rPr>
      </w:pPr>
      <w:r w:rsidRPr="008F44D3">
        <w:rPr>
          <w:rFonts w:ascii="AvantGarde Bk BT" w:eastAsiaTheme="minorEastAsia" w:hAnsi="AvantGarde Bk BT"/>
          <w:sz w:val="22"/>
          <w:szCs w:val="22"/>
        </w:rPr>
        <w:lastRenderedPageBreak/>
        <w:t>Que en el diagnóstico del PND se encuentra como uno de los principales retos el conectar los nodos productivos, de consumo y distribución en México, ya que no se han llevado a cabo por la falta de una visión logística integral.</w:t>
      </w:r>
    </w:p>
    <w:p w14:paraId="72361F03" w14:textId="77777777" w:rsidR="005108B7" w:rsidRPr="008F44D3" w:rsidRDefault="005108B7" w:rsidP="00E620C0">
      <w:pPr>
        <w:rPr>
          <w:rFonts w:ascii="AvantGarde Bk BT" w:hAnsi="AvantGarde Bk BT"/>
          <w:sz w:val="22"/>
          <w:szCs w:val="22"/>
        </w:rPr>
      </w:pPr>
    </w:p>
    <w:p w14:paraId="2150B552" w14:textId="2EC94318" w:rsidR="005108B7" w:rsidRPr="00E4249C" w:rsidRDefault="005108B7" w:rsidP="005108B7">
      <w:pPr>
        <w:numPr>
          <w:ilvl w:val="0"/>
          <w:numId w:val="31"/>
        </w:numPr>
        <w:ind w:left="502" w:hanging="502"/>
        <w:jc w:val="both"/>
        <w:rPr>
          <w:rFonts w:ascii="AvantGarde Bk BT" w:eastAsiaTheme="minorHAnsi" w:hAnsi="AvantGarde Bk BT" w:cstheme="minorBidi"/>
          <w:sz w:val="22"/>
          <w:szCs w:val="22"/>
          <w:lang w:val="es-ES_tradnl" w:eastAsia="ja-JP"/>
        </w:rPr>
      </w:pPr>
      <w:r w:rsidRPr="00E4249C">
        <w:rPr>
          <w:rFonts w:ascii="AvantGarde Bk BT" w:hAnsi="AvantGarde Bk BT"/>
          <w:sz w:val="22"/>
          <w:szCs w:val="22"/>
        </w:rPr>
        <w:t>Que la Universidad de Guadalajara ha tenido cambios y evoluciona de acuerdo a las necesidades de la sociedad; esto se hace evidente en la definición del Plan de Desarroll</w:t>
      </w:r>
      <w:r w:rsidR="002D113F">
        <w:rPr>
          <w:rFonts w:ascii="AvantGarde Bk BT" w:hAnsi="AvantGarde Bk BT"/>
          <w:sz w:val="22"/>
          <w:szCs w:val="22"/>
        </w:rPr>
        <w:t>o Institucional (PDI) 2014–2030</w:t>
      </w:r>
      <w:r w:rsidRPr="00E4249C">
        <w:rPr>
          <w:rFonts w:ascii="AvantGarde Bk BT" w:hAnsi="AvantGarde Bk BT"/>
          <w:sz w:val="22"/>
          <w:szCs w:val="22"/>
        </w:rPr>
        <w:t xml:space="preserve"> Construyendo el Futuro, donde </w:t>
      </w:r>
      <w:r w:rsidRPr="00E4249C">
        <w:rPr>
          <w:rFonts w:ascii="AvantGarde Bk BT" w:eastAsiaTheme="minorHAnsi" w:hAnsi="AvantGarde Bk BT" w:cstheme="minorBidi"/>
          <w:sz w:val="22"/>
          <w:szCs w:val="22"/>
          <w:lang w:val="es-ES_tradnl" w:eastAsia="ja-JP"/>
        </w:rPr>
        <w:t xml:space="preserve">una de sus políticas esenciales es “la ampliación y diversificación de la matrícula con altos estándares de calidad, pertinencia y equidad, tomando en cuenta las tendencias globales y de desarrollo regional”. </w:t>
      </w:r>
    </w:p>
    <w:p w14:paraId="3048CEC0" w14:textId="77777777" w:rsidR="005108B7" w:rsidRPr="002D113F" w:rsidRDefault="005108B7" w:rsidP="005108B7">
      <w:pPr>
        <w:pStyle w:val="Default"/>
        <w:ind w:left="426" w:hanging="426"/>
        <w:jc w:val="both"/>
        <w:rPr>
          <w:rFonts w:ascii="AvantGarde Bk BT" w:hAnsi="AvantGarde Bk BT"/>
          <w:color w:val="auto"/>
          <w:sz w:val="22"/>
          <w:szCs w:val="22"/>
          <w:lang w:val="es-ES_tradnl" w:eastAsia="es-MX"/>
        </w:rPr>
      </w:pPr>
    </w:p>
    <w:p w14:paraId="0B4A694C" w14:textId="4B364CE6" w:rsidR="00E620C0" w:rsidRPr="000F57F6" w:rsidRDefault="00E620C0" w:rsidP="00E620C0">
      <w:pPr>
        <w:pStyle w:val="Sinespaciado"/>
        <w:numPr>
          <w:ilvl w:val="0"/>
          <w:numId w:val="31"/>
        </w:numPr>
        <w:ind w:left="426" w:hanging="426"/>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w:t>
      </w:r>
      <w:r w:rsidRPr="000F57F6">
        <w:rPr>
          <w:rFonts w:ascii="AvantGarde Bk BT" w:hAnsi="AvantGarde Bk BT" w:cstheme="minorHAnsi"/>
          <w:noProof w:val="0"/>
          <w:spacing w:val="0"/>
          <w:sz w:val="22"/>
          <w:szCs w:val="22"/>
          <w:lang w:eastAsia="es-MX"/>
        </w:rPr>
        <w:t xml:space="preserve">ue el </w:t>
      </w:r>
      <w:r w:rsidR="00E4249C">
        <w:rPr>
          <w:rFonts w:ascii="AvantGarde Bk BT" w:hAnsi="AvantGarde Bk BT" w:cstheme="minorHAnsi"/>
          <w:noProof w:val="0"/>
          <w:spacing w:val="0"/>
          <w:sz w:val="22"/>
          <w:szCs w:val="22"/>
          <w:lang w:eastAsia="es-MX"/>
        </w:rPr>
        <w:t>PDI</w:t>
      </w:r>
      <w:r>
        <w:rPr>
          <w:rFonts w:ascii="AvantGarde Bk BT" w:hAnsi="AvantGarde Bk BT" w:cstheme="minorHAnsi"/>
          <w:noProof w:val="0"/>
          <w:spacing w:val="0"/>
          <w:sz w:val="22"/>
          <w:szCs w:val="22"/>
          <w:lang w:eastAsia="es-MX"/>
        </w:rPr>
        <w:t xml:space="preserve"> </w:t>
      </w:r>
      <w:r w:rsidRPr="000F57F6">
        <w:rPr>
          <w:rFonts w:ascii="AvantGarde Bk BT" w:hAnsi="AvantGarde Bk BT" w:cstheme="minorHAnsi"/>
          <w:noProof w:val="0"/>
          <w:spacing w:val="0"/>
          <w:sz w:val="22"/>
          <w:szCs w:val="22"/>
          <w:lang w:eastAsia="es-MX"/>
        </w:rPr>
        <w:t xml:space="preserve">plantea atender retos de las vocaciones económicas de la región y proyecta hacer realidad metas institucionales en materia educativa con objetivos como: </w:t>
      </w:r>
      <w:r>
        <w:rPr>
          <w:rFonts w:ascii="AvantGarde Bk BT" w:hAnsi="AvantGarde Bk BT" w:cstheme="minorHAnsi"/>
          <w:noProof w:val="0"/>
          <w:spacing w:val="0"/>
          <w:sz w:val="22"/>
          <w:szCs w:val="22"/>
          <w:lang w:eastAsia="es-MX"/>
        </w:rPr>
        <w:t xml:space="preserve">a) </w:t>
      </w:r>
      <w:r w:rsidRPr="000F57F6">
        <w:rPr>
          <w:rFonts w:ascii="AvantGarde Bk BT" w:hAnsi="AvantGarde Bk BT" w:cstheme="minorHAnsi"/>
          <w:noProof w:val="0"/>
          <w:spacing w:val="0"/>
          <w:sz w:val="22"/>
          <w:szCs w:val="22"/>
          <w:lang w:eastAsia="es-MX"/>
        </w:rPr>
        <w:t>incrementar la matrícula sin masificarla</w:t>
      </w:r>
      <w:r>
        <w:rPr>
          <w:rFonts w:ascii="AvantGarde Bk BT" w:hAnsi="AvantGarde Bk BT" w:cstheme="minorHAnsi"/>
          <w:noProof w:val="0"/>
          <w:spacing w:val="0"/>
          <w:sz w:val="22"/>
          <w:szCs w:val="22"/>
          <w:lang w:eastAsia="es-MX"/>
        </w:rPr>
        <w:t>;</w:t>
      </w:r>
      <w:r w:rsidRPr="000F57F6">
        <w:rPr>
          <w:rFonts w:ascii="AvantGarde Bk BT" w:hAnsi="AvantGarde Bk BT" w:cstheme="minorHAnsi"/>
          <w:noProof w:val="0"/>
          <w:spacing w:val="0"/>
          <w:sz w:val="22"/>
          <w:szCs w:val="22"/>
          <w:lang w:eastAsia="es-MX"/>
        </w:rPr>
        <w:t xml:space="preserve"> b) actualizar formatos educativos de acuerdo a las tendencias globales</w:t>
      </w:r>
      <w:r>
        <w:rPr>
          <w:rFonts w:ascii="AvantGarde Bk BT" w:hAnsi="AvantGarde Bk BT" w:cstheme="minorHAnsi"/>
          <w:noProof w:val="0"/>
          <w:spacing w:val="0"/>
          <w:sz w:val="22"/>
          <w:szCs w:val="22"/>
          <w:lang w:eastAsia="es-MX"/>
        </w:rPr>
        <w:t>;</w:t>
      </w:r>
      <w:r w:rsidRPr="000F57F6">
        <w:rPr>
          <w:rFonts w:ascii="AvantGarde Bk BT" w:hAnsi="AvantGarde Bk BT" w:cstheme="minorHAnsi"/>
          <w:noProof w:val="0"/>
          <w:spacing w:val="0"/>
          <w:sz w:val="22"/>
          <w:szCs w:val="22"/>
          <w:lang w:eastAsia="es-MX"/>
        </w:rPr>
        <w:t xml:space="preserve"> c) actualizar contenidos curriculares</w:t>
      </w:r>
      <w:r>
        <w:rPr>
          <w:rFonts w:ascii="AvantGarde Bk BT" w:hAnsi="AvantGarde Bk BT" w:cstheme="minorHAnsi"/>
          <w:noProof w:val="0"/>
          <w:spacing w:val="0"/>
          <w:sz w:val="22"/>
          <w:szCs w:val="22"/>
          <w:lang w:eastAsia="es-MX"/>
        </w:rPr>
        <w:t>;</w:t>
      </w:r>
      <w:r w:rsidRPr="000F57F6">
        <w:rPr>
          <w:rFonts w:ascii="AvantGarde Bk BT" w:hAnsi="AvantGarde Bk BT" w:cstheme="minorHAnsi"/>
          <w:noProof w:val="0"/>
          <w:spacing w:val="0"/>
          <w:sz w:val="22"/>
          <w:szCs w:val="22"/>
          <w:lang w:eastAsia="es-MX"/>
        </w:rPr>
        <w:t xml:space="preserve"> y</w:t>
      </w:r>
      <w:r>
        <w:rPr>
          <w:rFonts w:ascii="AvantGarde Bk BT" w:hAnsi="AvantGarde Bk BT" w:cstheme="minorHAnsi"/>
          <w:noProof w:val="0"/>
          <w:spacing w:val="0"/>
          <w:sz w:val="22"/>
          <w:szCs w:val="22"/>
          <w:lang w:eastAsia="es-MX"/>
        </w:rPr>
        <w:t>,</w:t>
      </w:r>
      <w:r w:rsidRPr="000F57F6">
        <w:rPr>
          <w:rFonts w:ascii="AvantGarde Bk BT" w:hAnsi="AvantGarde Bk BT" w:cstheme="minorHAnsi"/>
          <w:noProof w:val="0"/>
          <w:spacing w:val="0"/>
          <w:sz w:val="22"/>
          <w:szCs w:val="22"/>
          <w:lang w:eastAsia="es-MX"/>
        </w:rPr>
        <w:t xml:space="preserve"> d) formar profesionistas que apoyen el desarrollo del país. Las estrategias </w:t>
      </w:r>
      <w:r w:rsidR="00E4249C">
        <w:rPr>
          <w:rFonts w:ascii="AvantGarde Bk BT" w:hAnsi="AvantGarde Bk BT" w:cstheme="minorHAnsi"/>
          <w:noProof w:val="0"/>
          <w:spacing w:val="0"/>
          <w:sz w:val="22"/>
          <w:szCs w:val="22"/>
          <w:lang w:eastAsia="es-MX"/>
        </w:rPr>
        <w:t>para lograrlos son</w:t>
      </w:r>
      <w:r w:rsidRPr="000F57F6">
        <w:rPr>
          <w:rFonts w:ascii="AvantGarde Bk BT" w:hAnsi="AvantGarde Bk BT" w:cstheme="minorHAnsi"/>
          <w:noProof w:val="0"/>
          <w:spacing w:val="0"/>
          <w:sz w:val="22"/>
          <w:szCs w:val="22"/>
          <w:lang w:eastAsia="es-MX"/>
        </w:rPr>
        <w:t xml:space="preserve">: </w:t>
      </w:r>
    </w:p>
    <w:p w14:paraId="40B62F0C" w14:textId="77777777" w:rsidR="00E620C0" w:rsidRPr="00D97421" w:rsidRDefault="00E620C0" w:rsidP="00D97421">
      <w:pPr>
        <w:ind w:left="-141"/>
        <w:jc w:val="both"/>
        <w:rPr>
          <w:rFonts w:ascii="AvantGarde Bk BT" w:hAnsi="AvantGarde Bk BT" w:cstheme="minorHAnsi"/>
        </w:rPr>
      </w:pPr>
    </w:p>
    <w:p w14:paraId="2837C02B" w14:textId="197CF2C3" w:rsidR="00E620C0" w:rsidRPr="000F57F6" w:rsidRDefault="00E620C0" w:rsidP="00D97421">
      <w:pPr>
        <w:pStyle w:val="Sinespaciado"/>
        <w:numPr>
          <w:ilvl w:val="0"/>
          <w:numId w:val="49"/>
        </w:numPr>
        <w:tabs>
          <w:tab w:val="left" w:pos="381"/>
        </w:tabs>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Mejorar los programas actuales y crear programas educativos en áreas emergentes del conocimiento en las diversas disciplinas;</w:t>
      </w:r>
    </w:p>
    <w:p w14:paraId="7DD3FF2B" w14:textId="2D21ED09" w:rsidR="00E620C0" w:rsidRPr="000F57F6" w:rsidRDefault="00E620C0" w:rsidP="00D97421">
      <w:pPr>
        <w:pStyle w:val="Sinespaciado"/>
        <w:numPr>
          <w:ilvl w:val="0"/>
          <w:numId w:val="49"/>
        </w:numPr>
        <w:tabs>
          <w:tab w:val="left" w:pos="381"/>
        </w:tabs>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 xml:space="preserve">Elevar la calidad académica </w:t>
      </w:r>
      <w:r w:rsidR="0041496D">
        <w:rPr>
          <w:rFonts w:ascii="AvantGarde Bk BT" w:hAnsi="AvantGarde Bk BT" w:cstheme="minorHAnsi"/>
          <w:noProof w:val="0"/>
          <w:spacing w:val="0"/>
          <w:sz w:val="22"/>
          <w:szCs w:val="22"/>
          <w:lang w:eastAsia="es-MX"/>
        </w:rPr>
        <w:t xml:space="preserve">de los docentes e implementar </w:t>
      </w:r>
      <w:r w:rsidRPr="000F57F6">
        <w:rPr>
          <w:rFonts w:ascii="AvantGarde Bk BT" w:hAnsi="AvantGarde Bk BT" w:cstheme="minorHAnsi"/>
          <w:noProof w:val="0"/>
          <w:spacing w:val="0"/>
          <w:sz w:val="22"/>
          <w:szCs w:val="22"/>
          <w:lang w:eastAsia="es-MX"/>
        </w:rPr>
        <w:t xml:space="preserve">mecanismos para su evaluación, actualización y formación; </w:t>
      </w:r>
    </w:p>
    <w:p w14:paraId="48F114C0" w14:textId="098F3808" w:rsidR="00E620C0" w:rsidRPr="000F57F6" w:rsidRDefault="00E620C0" w:rsidP="00D97421">
      <w:pPr>
        <w:pStyle w:val="Sinespaciado"/>
        <w:numPr>
          <w:ilvl w:val="0"/>
          <w:numId w:val="49"/>
        </w:numPr>
        <w:tabs>
          <w:tab w:val="left" w:pos="381"/>
        </w:tabs>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Consolidar la adecuada vinculación con la sociedad y los sectores productivos;</w:t>
      </w:r>
    </w:p>
    <w:p w14:paraId="63B5D49A" w14:textId="56654281" w:rsidR="00E620C0" w:rsidRPr="000F57F6" w:rsidRDefault="00E620C0" w:rsidP="00D97421">
      <w:pPr>
        <w:pStyle w:val="Sinespaciado"/>
        <w:numPr>
          <w:ilvl w:val="0"/>
          <w:numId w:val="49"/>
        </w:numPr>
        <w:tabs>
          <w:tab w:val="left" w:pos="381"/>
        </w:tabs>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 xml:space="preserve">Garantizar en los estudiantes la adquisición de competencias para la innovación, el emprendimiento y la atención de necesidades sociales y económicas; y, </w:t>
      </w:r>
    </w:p>
    <w:p w14:paraId="51AA0364" w14:textId="05B5202A" w:rsidR="00E620C0" w:rsidRPr="000F57F6" w:rsidRDefault="00E620C0" w:rsidP="00D97421">
      <w:pPr>
        <w:pStyle w:val="Sinespaciado"/>
        <w:numPr>
          <w:ilvl w:val="0"/>
          <w:numId w:val="49"/>
        </w:numPr>
        <w:tabs>
          <w:tab w:val="left" w:pos="381"/>
        </w:tabs>
        <w:jc w:val="both"/>
        <w:rPr>
          <w:rFonts w:ascii="AvantGarde Bk BT" w:hAnsi="AvantGarde Bk BT" w:cstheme="minorHAnsi"/>
          <w:noProof w:val="0"/>
          <w:spacing w:val="0"/>
          <w:sz w:val="22"/>
          <w:szCs w:val="22"/>
          <w:lang w:eastAsia="es-MX"/>
        </w:rPr>
      </w:pPr>
      <w:r w:rsidRPr="000F57F6">
        <w:rPr>
          <w:rFonts w:ascii="AvantGarde Bk BT" w:hAnsi="AvantGarde Bk BT" w:cstheme="minorHAnsi"/>
          <w:noProof w:val="0"/>
          <w:spacing w:val="0"/>
          <w:sz w:val="22"/>
          <w:szCs w:val="22"/>
          <w:lang w:eastAsia="es-MX"/>
        </w:rPr>
        <w:t>Generar incentivos para promover la formación empresarial de los estudiantes, a través de su inserción temprana en el mercado laboral y a través de experiencias profesionales con valor curricular.</w:t>
      </w:r>
    </w:p>
    <w:p w14:paraId="6B533B82" w14:textId="77777777" w:rsidR="00E620C0" w:rsidRPr="00D97421" w:rsidRDefault="00E620C0" w:rsidP="00D97421">
      <w:pPr>
        <w:ind w:left="-141"/>
        <w:jc w:val="both"/>
        <w:rPr>
          <w:rFonts w:ascii="AvantGarde Bk BT" w:hAnsi="AvantGarde Bk BT" w:cstheme="minorHAnsi"/>
        </w:rPr>
      </w:pPr>
    </w:p>
    <w:p w14:paraId="53B55BCC" w14:textId="079478D6" w:rsidR="00FC62EF" w:rsidRPr="00D97421" w:rsidRDefault="00E620C0" w:rsidP="00D97421">
      <w:pPr>
        <w:pStyle w:val="Prrafodelista"/>
        <w:numPr>
          <w:ilvl w:val="0"/>
          <w:numId w:val="31"/>
        </w:numPr>
        <w:spacing w:after="0" w:line="240" w:lineRule="auto"/>
        <w:ind w:left="426" w:hanging="567"/>
        <w:jc w:val="both"/>
        <w:rPr>
          <w:rFonts w:ascii="AvantGarde Bk BT" w:eastAsia="Times New Roman" w:hAnsi="AvantGarde Bk BT" w:cstheme="minorHAnsi"/>
          <w:lang w:eastAsia="es-MX"/>
        </w:rPr>
      </w:pPr>
      <w:r w:rsidRPr="00F07449">
        <w:rPr>
          <w:rFonts w:ascii="AvantGarde Bk BT" w:eastAsia="Times New Roman" w:hAnsi="AvantGarde Bk BT" w:cstheme="minorHAnsi"/>
          <w:lang w:eastAsia="es-MX"/>
        </w:rPr>
        <w:t>Que tanto el P</w:t>
      </w:r>
      <w:r>
        <w:rPr>
          <w:rFonts w:ascii="AvantGarde Bk BT" w:eastAsia="Times New Roman" w:hAnsi="AvantGarde Bk BT" w:cstheme="minorHAnsi"/>
          <w:lang w:eastAsia="es-MX"/>
        </w:rPr>
        <w:t>DI</w:t>
      </w:r>
      <w:r w:rsidRPr="00F07449">
        <w:rPr>
          <w:rFonts w:ascii="AvantGarde Bk BT" w:eastAsia="Times New Roman" w:hAnsi="AvantGarde Bk BT" w:cstheme="minorHAnsi"/>
          <w:lang w:eastAsia="es-MX"/>
        </w:rPr>
        <w:t xml:space="preserve"> como el Plan </w:t>
      </w:r>
      <w:r>
        <w:rPr>
          <w:rFonts w:ascii="AvantGarde Bk BT" w:eastAsia="Times New Roman" w:hAnsi="AvantGarde Bk BT" w:cstheme="minorHAnsi"/>
          <w:lang w:eastAsia="es-MX"/>
        </w:rPr>
        <w:t xml:space="preserve">Institucional </w:t>
      </w:r>
      <w:r w:rsidRPr="00F07449">
        <w:rPr>
          <w:rFonts w:ascii="AvantGarde Bk BT" w:eastAsia="Times New Roman" w:hAnsi="AvantGarde Bk BT" w:cstheme="minorHAnsi"/>
          <w:lang w:eastAsia="es-MX"/>
        </w:rPr>
        <w:t>de Desarrollo del Centro Universitario de Ciencias Exactas e Ingenierías</w:t>
      </w:r>
      <w:r>
        <w:rPr>
          <w:rFonts w:ascii="AvantGarde Bk BT" w:eastAsia="Times New Roman" w:hAnsi="AvantGarde Bk BT" w:cstheme="minorHAnsi"/>
          <w:lang w:eastAsia="es-MX"/>
        </w:rPr>
        <w:t xml:space="preserve"> 2014-2030 (PDI CUCEI),</w:t>
      </w:r>
      <w:r w:rsidRPr="00F07449">
        <w:rPr>
          <w:rFonts w:ascii="AvantGarde Bk BT" w:eastAsia="Times New Roman" w:hAnsi="AvantGarde Bk BT" w:cstheme="minorHAnsi"/>
          <w:lang w:eastAsia="es-MX"/>
        </w:rPr>
        <w:t xml:space="preserve"> tienen como objetivo ampli</w:t>
      </w:r>
      <w:r w:rsidR="00E4249C">
        <w:rPr>
          <w:rFonts w:ascii="AvantGarde Bk BT" w:eastAsia="Times New Roman" w:hAnsi="AvantGarde Bk BT" w:cstheme="minorHAnsi"/>
          <w:lang w:eastAsia="es-MX"/>
        </w:rPr>
        <w:t xml:space="preserve">ar y diversificar la matrícula </w:t>
      </w:r>
      <w:r w:rsidRPr="00F07449">
        <w:rPr>
          <w:rFonts w:ascii="AvantGarde Bk BT" w:eastAsia="Times New Roman" w:hAnsi="AvantGarde Bk BT" w:cstheme="minorHAnsi"/>
          <w:lang w:eastAsia="es-MX"/>
        </w:rPr>
        <w:t>y una de sus estrategias es crear programas educativos en áre</w:t>
      </w:r>
      <w:r w:rsidR="00FC62EF">
        <w:rPr>
          <w:rFonts w:ascii="AvantGarde Bk BT" w:eastAsia="Times New Roman" w:hAnsi="AvantGarde Bk BT" w:cstheme="minorHAnsi"/>
          <w:lang w:eastAsia="es-MX"/>
        </w:rPr>
        <w:t>as emergentes del conocimiento.</w:t>
      </w:r>
    </w:p>
    <w:p w14:paraId="4333F7DD" w14:textId="77777777" w:rsidR="00D97421" w:rsidRDefault="00D97421">
      <w:pPr>
        <w:spacing w:after="200" w:line="276" w:lineRule="auto"/>
        <w:rPr>
          <w:rFonts w:ascii="AvantGarde Bk BT" w:eastAsia="Calibri" w:hAnsi="AvantGarde Bk BT" w:cstheme="minorHAnsi"/>
          <w:sz w:val="22"/>
          <w:szCs w:val="22"/>
        </w:rPr>
      </w:pPr>
      <w:r>
        <w:rPr>
          <w:rFonts w:ascii="AvantGarde Bk BT" w:hAnsi="AvantGarde Bk BT" w:cstheme="minorHAnsi"/>
        </w:rPr>
        <w:br w:type="page"/>
      </w:r>
    </w:p>
    <w:p w14:paraId="4032F967" w14:textId="6FDB17FB" w:rsidR="00FC62EF" w:rsidRPr="00FC62EF" w:rsidRDefault="00E4249C" w:rsidP="00FC62EF">
      <w:pPr>
        <w:pStyle w:val="Prrafodelista"/>
        <w:numPr>
          <w:ilvl w:val="0"/>
          <w:numId w:val="31"/>
        </w:numPr>
        <w:spacing w:after="0" w:line="240" w:lineRule="auto"/>
        <w:ind w:left="426" w:hanging="567"/>
        <w:jc w:val="both"/>
        <w:rPr>
          <w:rFonts w:ascii="AvantGarde Bk BT" w:eastAsia="Times New Roman" w:hAnsi="AvantGarde Bk BT" w:cstheme="minorHAnsi"/>
          <w:lang w:eastAsia="es-MX"/>
        </w:rPr>
      </w:pPr>
      <w:r w:rsidRPr="00FC62EF">
        <w:rPr>
          <w:rFonts w:ascii="AvantGarde Bk BT" w:hAnsi="AvantGarde Bk BT" w:cstheme="minorHAnsi"/>
          <w:lang w:eastAsia="es-MX"/>
        </w:rPr>
        <w:lastRenderedPageBreak/>
        <w:t xml:space="preserve">Que </w:t>
      </w:r>
      <w:r w:rsidR="00E620C0" w:rsidRPr="00FC62EF">
        <w:rPr>
          <w:rFonts w:ascii="AvantGarde Bk BT" w:hAnsi="AvantGarde Bk BT" w:cstheme="minorHAnsi"/>
          <w:lang w:eastAsia="es-MX"/>
        </w:rPr>
        <w:t xml:space="preserve">el PDI CUCEI 2014-2030 </w:t>
      </w:r>
      <w:r w:rsidRPr="00FC62EF">
        <w:rPr>
          <w:rFonts w:ascii="AvantGarde Bk BT" w:hAnsi="AvantGarde Bk BT" w:cstheme="minorHAnsi"/>
          <w:lang w:eastAsia="es-MX"/>
        </w:rPr>
        <w:t>sostiene</w:t>
      </w:r>
      <w:r w:rsidR="00E620C0" w:rsidRPr="00FC62EF">
        <w:rPr>
          <w:rFonts w:ascii="AvantGarde Bk BT" w:hAnsi="AvantGarde Bk BT" w:cstheme="minorHAnsi"/>
          <w:lang w:eastAsia="es-MX"/>
        </w:rPr>
        <w:t xml:space="preserve"> que e</w:t>
      </w:r>
      <w:r w:rsidRPr="00FC62EF">
        <w:rPr>
          <w:rFonts w:ascii="AvantGarde Bk BT" w:hAnsi="AvantGarde Bk BT" w:cstheme="minorHAnsi"/>
          <w:lang w:eastAsia="es-MX"/>
        </w:rPr>
        <w:t xml:space="preserve">n México, al igual que </w:t>
      </w:r>
      <w:r w:rsidR="0041496D">
        <w:rPr>
          <w:rFonts w:ascii="AvantGarde Bk BT" w:hAnsi="AvantGarde Bk BT" w:cstheme="minorHAnsi"/>
          <w:lang w:eastAsia="es-MX"/>
        </w:rPr>
        <w:t xml:space="preserve">en </w:t>
      </w:r>
      <w:r w:rsidRPr="00FC62EF">
        <w:rPr>
          <w:rFonts w:ascii="AvantGarde Bk BT" w:hAnsi="AvantGarde Bk BT" w:cstheme="minorHAnsi"/>
          <w:lang w:eastAsia="es-MX"/>
        </w:rPr>
        <w:t xml:space="preserve">el resto </w:t>
      </w:r>
      <w:r w:rsidR="00E620C0" w:rsidRPr="00FC62EF">
        <w:rPr>
          <w:rFonts w:ascii="AvantGarde Bk BT" w:hAnsi="AvantGarde Bk BT" w:cstheme="minorHAnsi"/>
          <w:lang w:eastAsia="es-MX"/>
        </w:rPr>
        <w:t>del globo terráqueo, la educación superior tiende a invertir con mayor énfasis en las carreras cuyas áreas de conocimiento van de la mano con la tecnología de punta y su aplicación para la tran</w:t>
      </w:r>
      <w:r w:rsidR="0041496D">
        <w:rPr>
          <w:rFonts w:ascii="AvantGarde Bk BT" w:hAnsi="AvantGarde Bk BT" w:cstheme="minorHAnsi"/>
          <w:lang w:eastAsia="es-MX"/>
        </w:rPr>
        <w:t>sformación de la realidad. Las instituciones de educación s</w:t>
      </w:r>
      <w:r w:rsidR="00E620C0" w:rsidRPr="00FC62EF">
        <w:rPr>
          <w:rFonts w:ascii="AvantGarde Bk BT" w:hAnsi="AvantGarde Bk BT" w:cstheme="minorHAnsi"/>
          <w:lang w:eastAsia="es-MX"/>
        </w:rPr>
        <w:t>uper</w:t>
      </w:r>
      <w:r w:rsidR="0041496D">
        <w:rPr>
          <w:rFonts w:ascii="AvantGarde Bk BT" w:hAnsi="AvantGarde Bk BT" w:cstheme="minorHAnsi"/>
          <w:lang w:eastAsia="es-MX"/>
        </w:rPr>
        <w:t>ior mexicanas, en especial las universidades públicas e</w:t>
      </w:r>
      <w:r w:rsidR="00E620C0" w:rsidRPr="00FC62EF">
        <w:rPr>
          <w:rFonts w:ascii="AvantGarde Bk BT" w:hAnsi="AvantGarde Bk BT" w:cstheme="minorHAnsi"/>
          <w:lang w:eastAsia="es-MX"/>
        </w:rPr>
        <w:t xml:space="preserve">statales (UPES), además de capacitar recursos humanos para el desarrollo del país en un ambiente innovador y tecnológico, deben extender su actividad para que sean consultores y proveedores de servicios, así como promotores y creadores de nuevos conocimientos, apoyándose </w:t>
      </w:r>
      <w:r w:rsidR="00A3495B" w:rsidRPr="00FC62EF">
        <w:rPr>
          <w:rFonts w:ascii="AvantGarde Bk BT" w:hAnsi="AvantGarde Bk BT" w:cstheme="minorHAnsi"/>
          <w:lang w:eastAsia="es-MX"/>
        </w:rPr>
        <w:t>en</w:t>
      </w:r>
      <w:r w:rsidR="00E620C0" w:rsidRPr="00FC62EF">
        <w:rPr>
          <w:rFonts w:ascii="AvantGarde Bk BT" w:hAnsi="AvantGarde Bk BT" w:cstheme="minorHAnsi"/>
          <w:lang w:eastAsia="es-MX"/>
        </w:rPr>
        <w:t xml:space="preserve"> los avances científicos e innovaciones en áreas de agricultura, información, transporte, energía y salud, lo que redundará en bienestar de la población, reduciendo la pobrez</w:t>
      </w:r>
      <w:r w:rsidR="00A3495B" w:rsidRPr="00FC62EF">
        <w:rPr>
          <w:rFonts w:ascii="AvantGarde Bk BT" w:hAnsi="AvantGarde Bk BT" w:cstheme="minorHAnsi"/>
          <w:lang w:eastAsia="es-MX"/>
        </w:rPr>
        <w:t>a y estimulando el crecimiento.</w:t>
      </w:r>
    </w:p>
    <w:p w14:paraId="79CB479A" w14:textId="77777777" w:rsidR="00FC62EF" w:rsidRPr="00D97421" w:rsidRDefault="00FC62EF" w:rsidP="00D97421">
      <w:pPr>
        <w:rPr>
          <w:rFonts w:ascii="AvantGarde Bk BT" w:hAnsi="AvantGarde Bk BT" w:cstheme="minorHAnsi"/>
        </w:rPr>
      </w:pPr>
    </w:p>
    <w:p w14:paraId="4F8E47E5" w14:textId="72ACC5DA" w:rsidR="00FC62EF" w:rsidRPr="00FC62EF" w:rsidRDefault="00D64BC2" w:rsidP="00FC62EF">
      <w:pPr>
        <w:pStyle w:val="Prrafodelista"/>
        <w:numPr>
          <w:ilvl w:val="0"/>
          <w:numId w:val="31"/>
        </w:numPr>
        <w:spacing w:after="0" w:line="240" w:lineRule="auto"/>
        <w:ind w:left="426" w:hanging="567"/>
        <w:jc w:val="both"/>
        <w:rPr>
          <w:rFonts w:ascii="AvantGarde Bk BT" w:eastAsia="Times New Roman" w:hAnsi="AvantGarde Bk BT" w:cstheme="minorHAnsi"/>
          <w:lang w:eastAsia="es-MX"/>
        </w:rPr>
      </w:pPr>
      <w:r w:rsidRPr="00FC62EF">
        <w:rPr>
          <w:rFonts w:ascii="AvantGarde Bk BT" w:hAnsi="AvantGarde Bk BT" w:cstheme="minorHAnsi"/>
          <w:lang w:eastAsia="es-MX"/>
        </w:rPr>
        <w:t xml:space="preserve">Que </w:t>
      </w:r>
      <w:r w:rsidR="00CC125F" w:rsidRPr="00FC62EF">
        <w:rPr>
          <w:rFonts w:ascii="AvantGarde Bk BT" w:hAnsi="AvantGarde Bk BT" w:cstheme="minorHAnsi"/>
          <w:lang w:eastAsia="es-MX"/>
        </w:rPr>
        <w:t xml:space="preserve">desde </w:t>
      </w:r>
      <w:r w:rsidRPr="00FC62EF">
        <w:rPr>
          <w:rFonts w:ascii="AvantGarde Bk BT" w:hAnsi="AvantGarde Bk BT" w:cstheme="minorHAnsi"/>
          <w:lang w:eastAsia="es-MX"/>
        </w:rPr>
        <w:t>la década de los 90 del siglo XX</w:t>
      </w:r>
      <w:r w:rsidR="00F300A8" w:rsidRPr="00FC62EF">
        <w:rPr>
          <w:rFonts w:ascii="AvantGarde Bk BT" w:hAnsi="AvantGarde Bk BT" w:cstheme="minorHAnsi"/>
          <w:lang w:eastAsia="es-MX"/>
        </w:rPr>
        <w:t>, l</w:t>
      </w:r>
      <w:r w:rsidRPr="00FC62EF">
        <w:rPr>
          <w:rFonts w:ascii="AvantGarde Bk BT" w:hAnsi="AvantGarde Bk BT" w:cstheme="minorHAnsi"/>
          <w:lang w:eastAsia="es-MX"/>
        </w:rPr>
        <w:t xml:space="preserve">a logística </w:t>
      </w:r>
      <w:r w:rsidR="00CC125F" w:rsidRPr="00FC62EF">
        <w:rPr>
          <w:rFonts w:ascii="AvantGarde Bk BT" w:hAnsi="AvantGarde Bk BT" w:cstheme="minorHAnsi"/>
          <w:lang w:eastAsia="es-MX"/>
        </w:rPr>
        <w:t xml:space="preserve">ha </w:t>
      </w:r>
      <w:r w:rsidR="005153CE" w:rsidRPr="00FC62EF">
        <w:rPr>
          <w:rFonts w:ascii="AvantGarde Bk BT" w:hAnsi="AvantGarde Bk BT" w:cstheme="minorHAnsi"/>
          <w:lang w:eastAsia="es-MX"/>
        </w:rPr>
        <w:t>utilizado</w:t>
      </w:r>
      <w:r w:rsidRPr="00FC62EF">
        <w:rPr>
          <w:rFonts w:ascii="AvantGarde Bk BT" w:hAnsi="AvantGarde Bk BT" w:cstheme="minorHAnsi"/>
          <w:lang w:eastAsia="es-MX"/>
        </w:rPr>
        <w:t xml:space="preserve"> los adelantos tecnológicos en áreas como la electrónica, la informática y la mecánica, </w:t>
      </w:r>
      <w:r w:rsidR="005153CE" w:rsidRPr="00FC62EF">
        <w:rPr>
          <w:rFonts w:ascii="AvantGarde Bk BT" w:hAnsi="AvantGarde Bk BT" w:cstheme="minorHAnsi"/>
          <w:lang w:eastAsia="es-MX"/>
        </w:rPr>
        <w:t xml:space="preserve">lo que </w:t>
      </w:r>
      <w:r w:rsidRPr="00FC62EF">
        <w:rPr>
          <w:rFonts w:ascii="AvantGarde Bk BT" w:hAnsi="AvantGarde Bk BT" w:cstheme="minorHAnsi"/>
          <w:lang w:eastAsia="es-MX"/>
        </w:rPr>
        <w:t>ha simplificado la administración de la cadena de abastecimiento</w:t>
      </w:r>
      <w:r w:rsidR="00F300A8" w:rsidRPr="00FC62EF">
        <w:rPr>
          <w:rFonts w:ascii="AvantGarde Bk BT" w:hAnsi="AvantGarde Bk BT" w:cstheme="minorHAnsi"/>
          <w:lang w:eastAsia="es-MX"/>
        </w:rPr>
        <w:t>,</w:t>
      </w:r>
      <w:r w:rsidRPr="00FC62EF">
        <w:rPr>
          <w:rFonts w:ascii="AvantGarde Bk BT" w:hAnsi="AvantGarde Bk BT" w:cstheme="minorHAnsi"/>
          <w:lang w:eastAsia="es-MX"/>
        </w:rPr>
        <w:t xml:space="preserve"> mediante el uso del intercambio electrónico de documentos para transacciones y contabilidad, el código de barras para identificar productos y servicios, sistemas de transporte de materiales para reducir tiempos de entrega y manipulación. De esta forma</w:t>
      </w:r>
      <w:r w:rsidR="005550CC">
        <w:rPr>
          <w:rFonts w:ascii="AvantGarde Bk BT" w:hAnsi="AvantGarde Bk BT" w:cstheme="minorHAnsi"/>
          <w:lang w:eastAsia="es-MX"/>
        </w:rPr>
        <w:t>,</w:t>
      </w:r>
      <w:r w:rsidRPr="00FC62EF">
        <w:rPr>
          <w:rFonts w:ascii="AvantGarde Bk BT" w:hAnsi="AvantGarde Bk BT" w:cstheme="minorHAnsi"/>
          <w:lang w:eastAsia="es-MX"/>
        </w:rPr>
        <w:t xml:space="preserve"> se reducen los </w:t>
      </w:r>
      <w:r w:rsidRPr="005550CC">
        <w:rPr>
          <w:rFonts w:ascii="AvantGarde Bk BT" w:hAnsi="AvantGarde Bk BT" w:cstheme="minorHAnsi"/>
          <w:i/>
          <w:lang w:eastAsia="es-MX"/>
        </w:rPr>
        <w:t>ítems</w:t>
      </w:r>
      <w:r w:rsidRPr="00FC62EF">
        <w:rPr>
          <w:rFonts w:ascii="AvantGarde Bk BT" w:hAnsi="AvantGarde Bk BT" w:cstheme="minorHAnsi"/>
          <w:lang w:eastAsia="es-MX"/>
        </w:rPr>
        <w:t xml:space="preserve"> más importantes que conforman los costos operacionales que afectan la rentabilidad final del producto. Por lo que desarrollar el proceso logístico</w:t>
      </w:r>
      <w:r w:rsidR="006F35C8" w:rsidRPr="00FC62EF">
        <w:rPr>
          <w:rFonts w:ascii="AvantGarde Bk BT" w:hAnsi="AvantGarde Bk BT" w:cstheme="minorHAnsi"/>
          <w:lang w:eastAsia="es-MX"/>
        </w:rPr>
        <w:t xml:space="preserve"> es</w:t>
      </w:r>
      <w:r w:rsidRPr="00FC62EF">
        <w:rPr>
          <w:rFonts w:ascii="AvantGarde Bk BT" w:hAnsi="AvantGarde Bk BT" w:cstheme="minorHAnsi"/>
          <w:lang w:eastAsia="es-MX"/>
        </w:rPr>
        <w:t xml:space="preserve"> estar a la vanguardia en la administración de la cadena de abastecimiento.</w:t>
      </w:r>
    </w:p>
    <w:p w14:paraId="74DEAC25" w14:textId="77777777" w:rsidR="00FC62EF" w:rsidRPr="00D97421" w:rsidRDefault="00FC62EF" w:rsidP="00D97421">
      <w:pPr>
        <w:rPr>
          <w:rFonts w:ascii="AvantGarde Bk BT" w:hAnsi="AvantGarde Bk BT" w:cstheme="minorHAnsi"/>
        </w:rPr>
      </w:pPr>
    </w:p>
    <w:p w14:paraId="62BB1F9B" w14:textId="376A18B0" w:rsidR="00FC62EF" w:rsidRPr="00FC62EF" w:rsidRDefault="005108B7" w:rsidP="00FC62EF">
      <w:pPr>
        <w:pStyle w:val="Prrafodelista"/>
        <w:numPr>
          <w:ilvl w:val="0"/>
          <w:numId w:val="31"/>
        </w:numPr>
        <w:spacing w:after="0" w:line="240" w:lineRule="auto"/>
        <w:ind w:left="426" w:hanging="567"/>
        <w:jc w:val="both"/>
        <w:rPr>
          <w:rFonts w:ascii="AvantGarde Bk BT" w:eastAsia="Times New Roman" w:hAnsi="AvantGarde Bk BT" w:cstheme="minorHAnsi"/>
          <w:lang w:eastAsia="es-MX"/>
        </w:rPr>
      </w:pPr>
      <w:r w:rsidRPr="00FC62EF">
        <w:rPr>
          <w:rFonts w:ascii="AvantGarde Bk BT" w:hAnsi="AvantGarde Bk BT" w:cstheme="minorHAnsi"/>
          <w:lang w:eastAsia="es-MX"/>
        </w:rPr>
        <w:t>Que la logística es un sistema con actividades interdependientes que pueden variar de una organización a otra, pero incluye funciones de: transporte, almacenamiento, compras, inventarios</w:t>
      </w:r>
      <w:r w:rsidR="005550CC">
        <w:rPr>
          <w:rFonts w:ascii="AvantGarde Bk BT" w:hAnsi="AvantGarde Bk BT" w:cstheme="minorHAnsi"/>
          <w:lang w:eastAsia="es-MX"/>
        </w:rPr>
        <w:t>,</w:t>
      </w:r>
      <w:r w:rsidRPr="00FC62EF">
        <w:rPr>
          <w:rFonts w:ascii="AvantGarde Bk BT" w:hAnsi="AvantGarde Bk BT" w:cstheme="minorHAnsi"/>
          <w:lang w:eastAsia="es-MX"/>
        </w:rPr>
        <w:t xml:space="preserve"> planeación de producción</w:t>
      </w:r>
      <w:r w:rsidR="005550CC">
        <w:rPr>
          <w:rFonts w:ascii="AvantGarde Bk BT" w:hAnsi="AvantGarde Bk BT" w:cstheme="minorHAnsi"/>
          <w:lang w:eastAsia="es-MX"/>
        </w:rPr>
        <w:t>, gestión de personal, embalaje</w:t>
      </w:r>
      <w:r w:rsidRPr="00FC62EF">
        <w:rPr>
          <w:rFonts w:ascii="AvantGarde Bk BT" w:hAnsi="AvantGarde Bk BT" w:cstheme="minorHAnsi"/>
          <w:lang w:eastAsia="es-MX"/>
        </w:rPr>
        <w:t xml:space="preserve"> y servicio al cliente. A pesar de que la logística siempre es una parte esencial en cualquier actividad económica, en las últimas décadas se ha sentido un vivo interés por el desarrollo de la misma, al punto de que un número creciente de empresas la están adoptando como herramienta gerencial</w:t>
      </w:r>
      <w:r w:rsidR="005550CC">
        <w:rPr>
          <w:rFonts w:ascii="AvantGarde Bk BT" w:hAnsi="AvantGarde Bk BT" w:cstheme="minorHAnsi"/>
          <w:lang w:eastAsia="es-MX"/>
        </w:rPr>
        <w:t>,</w:t>
      </w:r>
      <w:r w:rsidRPr="00FC62EF">
        <w:rPr>
          <w:rFonts w:ascii="AvantGarde Bk BT" w:hAnsi="AvantGarde Bk BT" w:cstheme="minorHAnsi"/>
          <w:lang w:eastAsia="es-MX"/>
        </w:rPr>
        <w:t xml:space="preserve"> en vista de los resultados positivos que arroja la aplicación.</w:t>
      </w:r>
    </w:p>
    <w:p w14:paraId="210A9AEA" w14:textId="4948B8D3" w:rsidR="009424E2" w:rsidRDefault="009424E2">
      <w:pPr>
        <w:spacing w:after="200" w:line="276" w:lineRule="auto"/>
        <w:rPr>
          <w:rFonts w:ascii="AvantGarde Bk BT" w:eastAsia="Calibri" w:hAnsi="AvantGarde Bk BT" w:cstheme="minorHAnsi"/>
          <w:sz w:val="22"/>
          <w:szCs w:val="22"/>
        </w:rPr>
      </w:pPr>
      <w:r>
        <w:rPr>
          <w:rFonts w:ascii="AvantGarde Bk BT" w:hAnsi="AvantGarde Bk BT" w:cstheme="minorHAnsi"/>
        </w:rPr>
        <w:br w:type="page"/>
      </w:r>
    </w:p>
    <w:p w14:paraId="3A69A901" w14:textId="5D43C9D1" w:rsidR="00FC62EF" w:rsidRPr="00FC62EF" w:rsidRDefault="00EC1251" w:rsidP="00FC62EF">
      <w:pPr>
        <w:pStyle w:val="Prrafodelista"/>
        <w:numPr>
          <w:ilvl w:val="0"/>
          <w:numId w:val="31"/>
        </w:numPr>
        <w:spacing w:after="0" w:line="240" w:lineRule="auto"/>
        <w:ind w:left="426" w:hanging="567"/>
        <w:jc w:val="both"/>
        <w:rPr>
          <w:rFonts w:ascii="AvantGarde Bk BT" w:eastAsia="Times New Roman" w:hAnsi="AvantGarde Bk BT" w:cstheme="minorHAnsi"/>
          <w:lang w:eastAsia="es-MX"/>
        </w:rPr>
      </w:pPr>
      <w:r w:rsidRPr="00FC62EF">
        <w:rPr>
          <w:rFonts w:ascii="AvantGarde Bk BT" w:hAnsi="AvantGarde Bk BT" w:cstheme="minorHAnsi"/>
          <w:lang w:eastAsia="es-MX"/>
        </w:rPr>
        <w:lastRenderedPageBreak/>
        <w:t xml:space="preserve">Que el </w:t>
      </w:r>
      <w:r w:rsidR="00191382" w:rsidRPr="00FC62EF">
        <w:rPr>
          <w:rFonts w:ascii="AvantGarde Bk BT" w:hAnsi="AvantGarde Bk BT" w:cstheme="minorHAnsi"/>
          <w:lang w:eastAsia="es-MX"/>
        </w:rPr>
        <w:t>transporte</w:t>
      </w:r>
      <w:r w:rsidR="00D97421">
        <w:rPr>
          <w:rFonts w:ascii="AvantGarde Bk BT" w:hAnsi="AvantGarde Bk BT" w:cstheme="minorHAnsi"/>
          <w:lang w:eastAsia="es-MX"/>
        </w:rPr>
        <w:t>,</w:t>
      </w:r>
      <w:r w:rsidR="00191382" w:rsidRPr="00FC62EF">
        <w:rPr>
          <w:rFonts w:ascii="AvantGarde Bk BT" w:hAnsi="AvantGarde Bk BT" w:cstheme="minorHAnsi"/>
          <w:lang w:eastAsia="es-MX"/>
        </w:rPr>
        <w:t xml:space="preserve"> </w:t>
      </w:r>
      <w:r w:rsidRPr="00FC62EF">
        <w:rPr>
          <w:rFonts w:ascii="AvantGarde Bk BT" w:hAnsi="AvantGarde Bk BT" w:cstheme="minorHAnsi"/>
          <w:lang w:eastAsia="es-MX"/>
        </w:rPr>
        <w:t xml:space="preserve">es uno de los procesos fundamentales de la estrategia </w:t>
      </w:r>
      <w:r w:rsidR="005550CC">
        <w:rPr>
          <w:rFonts w:ascii="AvantGarde Bk BT" w:hAnsi="AvantGarde Bk BT" w:cstheme="minorHAnsi"/>
          <w:lang w:eastAsia="es-MX"/>
        </w:rPr>
        <w:t>logística de las organizaciones. E</w:t>
      </w:r>
      <w:r w:rsidRPr="00FC62EF">
        <w:rPr>
          <w:rFonts w:ascii="AvantGarde Bk BT" w:hAnsi="AvantGarde Bk BT" w:cstheme="minorHAnsi"/>
          <w:lang w:eastAsia="es-MX"/>
        </w:rPr>
        <w:t>ste componente es de atención prioritaria en el diseño y la gestión del sistema logístico de una compañía, dado que suele ser el elemento individual con mayor ponderación en el consolidado de los costos logísticos de la mayoría de empresas</w:t>
      </w:r>
      <w:r w:rsidRPr="004D006A">
        <w:rPr>
          <w:rStyle w:val="Refdenotaalpie"/>
          <w:rFonts w:ascii="AvantGarde Bk BT" w:hAnsi="AvantGarde Bk BT" w:cstheme="minorHAnsi"/>
          <w:lang w:eastAsia="es-MX"/>
        </w:rPr>
        <w:footnoteReference w:id="1"/>
      </w:r>
      <w:r w:rsidRPr="00FC62EF">
        <w:rPr>
          <w:rFonts w:ascii="AvantGarde Bk BT" w:hAnsi="AvantGarde Bk BT" w:cstheme="minorHAnsi"/>
          <w:lang w:eastAsia="es-MX"/>
        </w:rPr>
        <w:t>.</w:t>
      </w:r>
      <w:r w:rsidR="006B55F8" w:rsidRPr="00FC62EF">
        <w:rPr>
          <w:rFonts w:ascii="AvantGarde Bk BT" w:hAnsi="AvantGarde Bk BT" w:cstheme="minorHAnsi"/>
          <w:lang w:eastAsia="es-MX"/>
        </w:rPr>
        <w:t xml:space="preserve"> </w:t>
      </w:r>
      <w:r w:rsidRPr="00FC62EF">
        <w:rPr>
          <w:rFonts w:ascii="AvantGarde Bk BT" w:hAnsi="AvantGarde Bk BT" w:cstheme="minorHAnsi"/>
          <w:lang w:eastAsia="es-MX"/>
        </w:rPr>
        <w:t>Dichas aplicaciones se relaciona</w:t>
      </w:r>
      <w:r w:rsidR="005550CC">
        <w:rPr>
          <w:rFonts w:ascii="AvantGarde Bk BT" w:hAnsi="AvantGarde Bk BT" w:cstheme="minorHAnsi"/>
          <w:lang w:eastAsia="es-MX"/>
        </w:rPr>
        <w:t>n con los sistemas industriales;</w:t>
      </w:r>
      <w:r w:rsidRPr="00FC62EF">
        <w:rPr>
          <w:rFonts w:ascii="AvantGarde Bk BT" w:hAnsi="AvantGarde Bk BT" w:cstheme="minorHAnsi"/>
          <w:lang w:eastAsia="es-MX"/>
        </w:rPr>
        <w:t xml:space="preserve"> en este momento </w:t>
      </w:r>
      <w:r w:rsidR="00564764" w:rsidRPr="00FC62EF">
        <w:rPr>
          <w:rFonts w:ascii="AvantGarde Bk BT" w:hAnsi="AvantGarde Bk BT" w:cstheme="minorHAnsi"/>
          <w:lang w:eastAsia="es-MX"/>
        </w:rPr>
        <w:t xml:space="preserve">se utiliza </w:t>
      </w:r>
      <w:r w:rsidRPr="00FC62EF">
        <w:rPr>
          <w:rFonts w:ascii="AvantGarde Bk BT" w:hAnsi="AvantGarde Bk BT" w:cstheme="minorHAnsi"/>
          <w:lang w:eastAsia="es-MX"/>
        </w:rPr>
        <w:t>en diversos países del mundo</w:t>
      </w:r>
      <w:r w:rsidRPr="004D006A">
        <w:rPr>
          <w:rStyle w:val="Refdenotaalpie"/>
          <w:rFonts w:ascii="AvantGarde Bk BT" w:hAnsi="AvantGarde Bk BT" w:cstheme="minorHAnsi"/>
          <w:lang w:eastAsia="es-MX"/>
        </w:rPr>
        <w:footnoteReference w:id="2"/>
      </w:r>
      <w:r w:rsidRPr="00FC62EF">
        <w:rPr>
          <w:rFonts w:ascii="AvantGarde Bk BT" w:hAnsi="AvantGarde Bk BT" w:cstheme="minorHAnsi"/>
          <w:lang w:eastAsia="es-MX"/>
        </w:rPr>
        <w:t>, por ejemplo en Argentina, Brasil, España y México</w:t>
      </w:r>
      <w:r w:rsidRPr="004D006A">
        <w:rPr>
          <w:rStyle w:val="Refdenotaalpie"/>
          <w:rFonts w:ascii="AvantGarde Bk BT" w:hAnsi="AvantGarde Bk BT" w:cstheme="minorHAnsi"/>
          <w:lang w:eastAsia="es-MX"/>
        </w:rPr>
        <w:footnoteReference w:id="3"/>
      </w:r>
      <w:r w:rsidR="00564764" w:rsidRPr="00FC62EF">
        <w:rPr>
          <w:rFonts w:ascii="AvantGarde Bk BT" w:hAnsi="AvantGarde Bk BT" w:cstheme="minorHAnsi"/>
          <w:lang w:eastAsia="es-MX"/>
        </w:rPr>
        <w:t xml:space="preserve">, entre otros, considerando que </w:t>
      </w:r>
      <w:r w:rsidR="00B710D6" w:rsidRPr="00FC62EF">
        <w:rPr>
          <w:rFonts w:ascii="AvantGarde Bk BT" w:hAnsi="AvantGarde Bk BT" w:cstheme="minorHAnsi"/>
          <w:lang w:eastAsia="es-MX"/>
        </w:rPr>
        <w:t xml:space="preserve">la globalización requiere mayor flexibilidad para que </w:t>
      </w:r>
      <w:r w:rsidR="00AE78C5" w:rsidRPr="00FC62EF">
        <w:rPr>
          <w:rFonts w:ascii="AvantGarde Bk BT" w:hAnsi="AvantGarde Bk BT" w:cstheme="minorHAnsi"/>
          <w:lang w:eastAsia="es-MX"/>
        </w:rPr>
        <w:t xml:space="preserve">los países </w:t>
      </w:r>
      <w:r w:rsidR="00B710D6" w:rsidRPr="00FC62EF">
        <w:rPr>
          <w:rFonts w:ascii="AvantGarde Bk BT" w:hAnsi="AvantGarde Bk BT" w:cstheme="minorHAnsi"/>
          <w:lang w:eastAsia="es-MX"/>
        </w:rPr>
        <w:t>accedan a mercados internacionales</w:t>
      </w:r>
      <w:r w:rsidR="00713F10" w:rsidRPr="004D006A">
        <w:rPr>
          <w:rStyle w:val="Refdenotaalpie"/>
          <w:rFonts w:ascii="AvantGarde Bk BT" w:hAnsi="AvantGarde Bk BT" w:cstheme="minorHAnsi"/>
          <w:lang w:eastAsia="es-MX"/>
        </w:rPr>
        <w:footnoteReference w:id="4"/>
      </w:r>
      <w:r w:rsidR="00B710D6" w:rsidRPr="00FC62EF">
        <w:rPr>
          <w:rFonts w:ascii="AvantGarde Bk BT" w:hAnsi="AvantGarde Bk BT" w:cstheme="minorHAnsi"/>
          <w:lang w:eastAsia="es-MX"/>
        </w:rPr>
        <w:t xml:space="preserve">, reduciendo costos y </w:t>
      </w:r>
      <w:r w:rsidR="00AE78C5" w:rsidRPr="00FC62EF">
        <w:rPr>
          <w:rFonts w:ascii="AvantGarde Bk BT" w:hAnsi="AvantGarde Bk BT" w:cstheme="minorHAnsi"/>
          <w:lang w:eastAsia="es-MX"/>
        </w:rPr>
        <w:t xml:space="preserve">procurando que </w:t>
      </w:r>
      <w:r w:rsidR="00B710D6" w:rsidRPr="00FC62EF">
        <w:rPr>
          <w:rFonts w:ascii="AvantGarde Bk BT" w:hAnsi="AvantGarde Bk BT" w:cstheme="minorHAnsi"/>
          <w:lang w:eastAsia="es-MX"/>
        </w:rPr>
        <w:t xml:space="preserve">los productos </w:t>
      </w:r>
      <w:r w:rsidR="00564764" w:rsidRPr="00FC62EF">
        <w:rPr>
          <w:rFonts w:ascii="AvantGarde Bk BT" w:hAnsi="AvantGarde Bk BT" w:cstheme="minorHAnsi"/>
          <w:lang w:eastAsia="es-MX"/>
        </w:rPr>
        <w:t>sean competitivos al ser e</w:t>
      </w:r>
      <w:r w:rsidR="00B710D6" w:rsidRPr="00FC62EF">
        <w:rPr>
          <w:rFonts w:ascii="AvantGarde Bk BT" w:hAnsi="AvantGarde Bk BT" w:cstheme="minorHAnsi"/>
          <w:lang w:eastAsia="es-MX"/>
        </w:rPr>
        <w:t xml:space="preserve">ntregados </w:t>
      </w:r>
      <w:r w:rsidR="005108B7" w:rsidRPr="00FC62EF">
        <w:rPr>
          <w:rFonts w:ascii="AvantGarde Bk BT" w:hAnsi="AvantGarde Bk BT" w:cstheme="minorHAnsi"/>
          <w:lang w:eastAsia="es-MX"/>
        </w:rPr>
        <w:t>a</w:t>
      </w:r>
      <w:r w:rsidR="00B710D6" w:rsidRPr="00FC62EF">
        <w:rPr>
          <w:rFonts w:ascii="AvantGarde Bk BT" w:hAnsi="AvantGarde Bk BT" w:cstheme="minorHAnsi"/>
          <w:lang w:eastAsia="es-MX"/>
        </w:rPr>
        <w:t xml:space="preserve"> tiempo, previa</w:t>
      </w:r>
      <w:r w:rsidR="00564764" w:rsidRPr="00FC62EF">
        <w:rPr>
          <w:rFonts w:ascii="AvantGarde Bk BT" w:hAnsi="AvantGarde Bk BT" w:cstheme="minorHAnsi"/>
          <w:lang w:eastAsia="es-MX"/>
        </w:rPr>
        <w:t>s</w:t>
      </w:r>
      <w:r w:rsidR="00B710D6" w:rsidRPr="00FC62EF">
        <w:rPr>
          <w:rFonts w:ascii="AvantGarde Bk BT" w:hAnsi="AvantGarde Bk BT" w:cstheme="minorHAnsi"/>
          <w:lang w:eastAsia="es-MX"/>
        </w:rPr>
        <w:t xml:space="preserve"> inversi</w:t>
      </w:r>
      <w:r w:rsidR="00564764" w:rsidRPr="00FC62EF">
        <w:rPr>
          <w:rFonts w:ascii="AvantGarde Bk BT" w:hAnsi="AvantGarde Bk BT" w:cstheme="minorHAnsi"/>
          <w:lang w:eastAsia="es-MX"/>
        </w:rPr>
        <w:t>ones</w:t>
      </w:r>
      <w:r w:rsidR="00B710D6" w:rsidRPr="00FC62EF">
        <w:rPr>
          <w:rFonts w:ascii="AvantGarde Bk BT" w:hAnsi="AvantGarde Bk BT" w:cstheme="minorHAnsi"/>
          <w:lang w:eastAsia="es-MX"/>
        </w:rPr>
        <w:t xml:space="preserve"> en infraestructura, mejor tecnología y me</w:t>
      </w:r>
      <w:r w:rsidR="000D74E4" w:rsidRPr="00FC62EF">
        <w:rPr>
          <w:rFonts w:ascii="AvantGarde Bk BT" w:hAnsi="AvantGarde Bk BT" w:cstheme="minorHAnsi"/>
          <w:lang w:eastAsia="es-MX"/>
        </w:rPr>
        <w:t>j</w:t>
      </w:r>
      <w:r w:rsidR="00B710D6" w:rsidRPr="00FC62EF">
        <w:rPr>
          <w:rFonts w:ascii="AvantGarde Bk BT" w:hAnsi="AvantGarde Bk BT" w:cstheme="minorHAnsi"/>
          <w:lang w:eastAsia="es-MX"/>
        </w:rPr>
        <w:t>or definición de procesos</w:t>
      </w:r>
      <w:r w:rsidR="00564764" w:rsidRPr="00FC62EF">
        <w:rPr>
          <w:rFonts w:ascii="AvantGarde Bk BT" w:hAnsi="AvantGarde Bk BT" w:cstheme="minorHAnsi"/>
          <w:lang w:eastAsia="es-MX"/>
        </w:rPr>
        <w:t>.</w:t>
      </w:r>
      <w:r w:rsidR="000D74E4" w:rsidRPr="004D006A">
        <w:rPr>
          <w:rStyle w:val="Refdenotaalpie"/>
          <w:rFonts w:ascii="AvantGarde Bk BT" w:hAnsi="AvantGarde Bk BT" w:cstheme="minorHAnsi"/>
          <w:lang w:eastAsia="es-MX"/>
        </w:rPr>
        <w:footnoteReference w:id="5"/>
      </w:r>
    </w:p>
    <w:p w14:paraId="4F9FCF0F" w14:textId="77777777" w:rsidR="00FC62EF" w:rsidRPr="00D97421" w:rsidRDefault="00FC62EF" w:rsidP="00D97421">
      <w:pPr>
        <w:rPr>
          <w:rFonts w:ascii="AvantGarde Bk BT" w:hAnsi="AvantGarde Bk BT" w:cstheme="minorHAnsi"/>
        </w:rPr>
      </w:pPr>
    </w:p>
    <w:p w14:paraId="0548B796" w14:textId="1CC7A4EF" w:rsidR="00FC62EF" w:rsidRPr="00FC62EF" w:rsidRDefault="00B710D6" w:rsidP="00FC62EF">
      <w:pPr>
        <w:pStyle w:val="Prrafodelista"/>
        <w:numPr>
          <w:ilvl w:val="0"/>
          <w:numId w:val="31"/>
        </w:numPr>
        <w:spacing w:after="0" w:line="240" w:lineRule="auto"/>
        <w:ind w:left="426" w:hanging="567"/>
        <w:jc w:val="both"/>
        <w:rPr>
          <w:rFonts w:ascii="AvantGarde Bk BT" w:eastAsia="Times New Roman" w:hAnsi="AvantGarde Bk BT" w:cstheme="minorHAnsi"/>
          <w:lang w:eastAsia="es-MX"/>
        </w:rPr>
      </w:pPr>
      <w:r w:rsidRPr="00FC62EF">
        <w:rPr>
          <w:rFonts w:ascii="AvantGarde Bk BT" w:hAnsi="AvantGarde Bk BT" w:cstheme="minorHAnsi"/>
          <w:lang w:eastAsia="es-MX"/>
        </w:rPr>
        <w:t xml:space="preserve">Que </w:t>
      </w:r>
      <w:r w:rsidR="00F300A8" w:rsidRPr="00FC62EF">
        <w:rPr>
          <w:rFonts w:ascii="AvantGarde Bk BT" w:hAnsi="AvantGarde Bk BT" w:cstheme="minorHAnsi"/>
          <w:lang w:eastAsia="es-MX"/>
        </w:rPr>
        <w:t>gracias al</w:t>
      </w:r>
      <w:r w:rsidRPr="00FC62EF">
        <w:rPr>
          <w:rFonts w:ascii="AvantGarde Bk BT" w:hAnsi="AvantGarde Bk BT" w:cstheme="minorHAnsi"/>
          <w:lang w:eastAsia="es-MX"/>
        </w:rPr>
        <w:t xml:space="preserve"> </w:t>
      </w:r>
      <w:r w:rsidR="00E27A9C" w:rsidRPr="00FC62EF">
        <w:rPr>
          <w:rFonts w:ascii="AvantGarde Bk BT" w:hAnsi="AvantGarde Bk BT" w:cstheme="minorHAnsi"/>
          <w:lang w:eastAsia="es-MX"/>
        </w:rPr>
        <w:t>gran</w:t>
      </w:r>
      <w:r w:rsidR="005108B7" w:rsidRPr="00FC62EF">
        <w:rPr>
          <w:rFonts w:ascii="AvantGarde Bk BT" w:hAnsi="AvantGarde Bk BT" w:cstheme="minorHAnsi"/>
          <w:lang w:eastAsia="es-MX"/>
        </w:rPr>
        <w:t xml:space="preserve"> </w:t>
      </w:r>
      <w:r w:rsidRPr="00FC62EF">
        <w:rPr>
          <w:rFonts w:ascii="AvantGarde Bk BT" w:hAnsi="AvantGarde Bk BT" w:cstheme="minorHAnsi"/>
          <w:lang w:eastAsia="es-MX"/>
        </w:rPr>
        <w:t>crecimiento mundial del comercio</w:t>
      </w:r>
      <w:r w:rsidR="00F300A8" w:rsidRPr="00FC62EF">
        <w:rPr>
          <w:rFonts w:ascii="AvantGarde Bk BT" w:hAnsi="AvantGarde Bk BT" w:cstheme="minorHAnsi"/>
          <w:lang w:eastAsia="es-MX"/>
        </w:rPr>
        <w:t xml:space="preserve">, existe una </w:t>
      </w:r>
      <w:r w:rsidRPr="00FC62EF">
        <w:rPr>
          <w:rFonts w:ascii="AvantGarde Bk BT" w:hAnsi="AvantGarde Bk BT" w:cstheme="minorHAnsi"/>
          <w:lang w:eastAsia="es-MX"/>
        </w:rPr>
        <w:t>mayor movilidad de productos entre las naciones, lo que genera presiones a los medios de transporte e infraestructura logística para atender grandes volúmenes</w:t>
      </w:r>
      <w:r w:rsidR="00CD611B" w:rsidRPr="004D006A">
        <w:rPr>
          <w:rStyle w:val="Refdenotaalpie"/>
          <w:rFonts w:ascii="AvantGarde Bk BT" w:hAnsi="AvantGarde Bk BT" w:cstheme="minorHAnsi"/>
          <w:shd w:val="clear" w:color="auto" w:fill="FFFFFF" w:themeFill="background1"/>
          <w:lang w:eastAsia="es-MX"/>
        </w:rPr>
        <w:footnoteReference w:id="6"/>
      </w:r>
      <w:r w:rsidRPr="00FC62EF">
        <w:rPr>
          <w:rFonts w:ascii="AvantGarde Bk BT" w:hAnsi="AvantGarde Bk BT" w:cstheme="minorHAnsi"/>
          <w:shd w:val="clear" w:color="auto" w:fill="FFFFFF" w:themeFill="background1"/>
          <w:lang w:eastAsia="es-MX"/>
        </w:rPr>
        <w:t>.</w:t>
      </w:r>
      <w:r w:rsidRPr="00FC62EF">
        <w:rPr>
          <w:rFonts w:ascii="AvantGarde Bk BT" w:hAnsi="AvantGarde Bk BT" w:cstheme="minorHAnsi"/>
          <w:lang w:eastAsia="es-MX"/>
        </w:rPr>
        <w:t xml:space="preserve"> </w:t>
      </w:r>
      <w:r w:rsidR="00DB117D" w:rsidRPr="00FC62EF">
        <w:rPr>
          <w:rFonts w:ascii="AvantGarde Bk BT" w:hAnsi="AvantGarde Bk BT" w:cstheme="minorHAnsi"/>
          <w:lang w:eastAsia="es-MX"/>
        </w:rPr>
        <w:t>En México</w:t>
      </w:r>
      <w:r w:rsidR="005550CC">
        <w:rPr>
          <w:rFonts w:ascii="AvantGarde Bk BT" w:hAnsi="AvantGarde Bk BT" w:cstheme="minorHAnsi"/>
          <w:lang w:eastAsia="es-MX"/>
        </w:rPr>
        <w:t>,</w:t>
      </w:r>
      <w:r w:rsidR="00D16DDD" w:rsidRPr="00FC62EF">
        <w:rPr>
          <w:rFonts w:ascii="AvantGarde Bk BT" w:hAnsi="AvantGarde Bk BT" w:cstheme="minorHAnsi"/>
          <w:lang w:eastAsia="es-MX"/>
        </w:rPr>
        <w:t xml:space="preserve"> el crecimiento de la exportación de productos no petro</w:t>
      </w:r>
      <w:r w:rsidR="005550CC">
        <w:rPr>
          <w:rFonts w:ascii="AvantGarde Bk BT" w:hAnsi="AvantGarde Bk BT" w:cstheme="minorHAnsi"/>
          <w:lang w:eastAsia="es-MX"/>
        </w:rPr>
        <w:t>leros es muy similar al mundial;</w:t>
      </w:r>
      <w:r w:rsidR="00D16DDD" w:rsidRPr="00FC62EF">
        <w:rPr>
          <w:rFonts w:ascii="AvantGarde Bk BT" w:hAnsi="AvantGarde Bk BT" w:cstheme="minorHAnsi"/>
          <w:lang w:eastAsia="es-MX"/>
        </w:rPr>
        <w:t xml:space="preserve"> incluso en los últimos años las exportaciones mostraron una tasa de 8.9% de crecimiento promedio anual, relativamente cerca de la tasa media global. Esto ha provocado que el nivel de actividad demande una gran variedad de servicios logísticos para atender los flujos internacionales de carga que se generan y, por lo </w:t>
      </w:r>
      <w:r w:rsidR="00FC62EF">
        <w:rPr>
          <w:rFonts w:ascii="AvantGarde Bk BT" w:hAnsi="AvantGarde Bk BT" w:cstheme="minorHAnsi"/>
          <w:lang w:eastAsia="es-MX"/>
        </w:rPr>
        <w:t>tanto, la necesidad de contar</w:t>
      </w:r>
      <w:r w:rsidR="00D16DDD" w:rsidRPr="00FC62EF">
        <w:rPr>
          <w:rFonts w:ascii="AvantGarde Bk BT" w:hAnsi="AvantGarde Bk BT" w:cstheme="minorHAnsi"/>
          <w:lang w:eastAsia="es-MX"/>
        </w:rPr>
        <w:t xml:space="preserve"> con profesionales especializados para atender dicha demanda</w:t>
      </w:r>
      <w:r w:rsidR="005108B7" w:rsidRPr="00FC62EF">
        <w:rPr>
          <w:rFonts w:ascii="AvantGarde Bk BT" w:hAnsi="AvantGarde Bk BT" w:cstheme="minorHAnsi"/>
          <w:lang w:eastAsia="es-MX"/>
        </w:rPr>
        <w:t>.</w:t>
      </w:r>
      <w:r w:rsidR="00D16DDD" w:rsidRPr="004D006A">
        <w:rPr>
          <w:rStyle w:val="Refdenotaalpie"/>
          <w:rFonts w:ascii="AvantGarde Bk BT" w:hAnsi="AvantGarde Bk BT" w:cstheme="minorHAnsi"/>
          <w:lang w:eastAsia="es-MX"/>
        </w:rPr>
        <w:footnoteReference w:id="7"/>
      </w:r>
    </w:p>
    <w:p w14:paraId="0D52E9D9" w14:textId="77777777" w:rsidR="00FC62EF" w:rsidRPr="00D97421" w:rsidRDefault="00FC62EF" w:rsidP="00D97421">
      <w:pPr>
        <w:rPr>
          <w:rFonts w:ascii="AvantGarde Bk BT" w:hAnsi="AvantGarde Bk BT" w:cstheme="minorHAnsi"/>
        </w:rPr>
      </w:pPr>
    </w:p>
    <w:p w14:paraId="0386645C" w14:textId="6DF4FF04" w:rsidR="00CA3CA8" w:rsidRPr="00CA3CA8" w:rsidRDefault="00BC0813" w:rsidP="00CA3CA8">
      <w:pPr>
        <w:pStyle w:val="Prrafodelista"/>
        <w:numPr>
          <w:ilvl w:val="0"/>
          <w:numId w:val="31"/>
        </w:numPr>
        <w:spacing w:after="0" w:line="240" w:lineRule="auto"/>
        <w:ind w:left="426" w:hanging="567"/>
        <w:jc w:val="both"/>
        <w:rPr>
          <w:rFonts w:ascii="AvantGarde Bk BT" w:eastAsia="Times New Roman" w:hAnsi="AvantGarde Bk BT" w:cstheme="minorHAnsi"/>
          <w:lang w:eastAsia="es-MX"/>
        </w:rPr>
      </w:pPr>
      <w:r w:rsidRPr="00FC62EF">
        <w:rPr>
          <w:rFonts w:ascii="AvantGarde Bk BT" w:hAnsi="AvantGarde Bk BT" w:cstheme="minorHAnsi"/>
          <w:lang w:eastAsia="es-MX"/>
        </w:rPr>
        <w:t>Que a pesar de que la economía estadounidense está en plena recuperación y que los índices macroeconómicos de México est</w:t>
      </w:r>
      <w:r w:rsidR="00F00F4D">
        <w:rPr>
          <w:rFonts w:ascii="AvantGarde Bk BT" w:hAnsi="AvantGarde Bk BT" w:cstheme="minorHAnsi"/>
          <w:lang w:eastAsia="es-MX"/>
        </w:rPr>
        <w:t>án en mejores condiciones que lo</w:t>
      </w:r>
      <w:r w:rsidRPr="00FC62EF">
        <w:rPr>
          <w:rFonts w:ascii="AvantGarde Bk BT" w:hAnsi="AvantGarde Bk BT" w:cstheme="minorHAnsi"/>
          <w:lang w:eastAsia="es-MX"/>
        </w:rPr>
        <w:t xml:space="preserve">s de cualquier país latinoamericano, nuestro país no logra reactivarse </w:t>
      </w:r>
      <w:r w:rsidR="00F00F4D">
        <w:rPr>
          <w:rFonts w:ascii="AvantGarde Bk BT" w:hAnsi="AvantGarde Bk BT" w:cstheme="minorHAnsi"/>
          <w:lang w:eastAsia="es-MX"/>
        </w:rPr>
        <w:t>económicamente.</w:t>
      </w:r>
      <w:r w:rsidRPr="00175520">
        <w:rPr>
          <w:rFonts w:ascii="AvantGarde Bk BT" w:hAnsi="AvantGarde Bk BT" w:cstheme="minorHAnsi"/>
          <w:lang w:eastAsia="es-MX"/>
        </w:rPr>
        <w:t xml:space="preserve"> </w:t>
      </w:r>
      <w:r w:rsidR="00F00F4D">
        <w:rPr>
          <w:rFonts w:ascii="AvantGarde Bk BT" w:hAnsi="AvantGarde Bk BT" w:cstheme="minorHAnsi"/>
          <w:lang w:eastAsia="es-MX"/>
        </w:rPr>
        <w:t>E</w:t>
      </w:r>
      <w:r w:rsidR="00B528FB" w:rsidRPr="00175520">
        <w:rPr>
          <w:rFonts w:ascii="AvantGarde Bk BT" w:hAnsi="AvantGarde Bk BT" w:cstheme="minorHAnsi"/>
          <w:lang w:eastAsia="es-MX"/>
        </w:rPr>
        <w:t>sto se debe</w:t>
      </w:r>
      <w:r w:rsidRPr="00175520">
        <w:rPr>
          <w:rFonts w:ascii="AvantGarde Bk BT" w:hAnsi="AvantGarde Bk BT" w:cstheme="minorHAnsi"/>
          <w:lang w:eastAsia="es-MX"/>
        </w:rPr>
        <w:t>, en</w:t>
      </w:r>
      <w:r w:rsidRPr="00FC62EF">
        <w:rPr>
          <w:rFonts w:ascii="AvantGarde Bk BT" w:hAnsi="AvantGarde Bk BT" w:cstheme="minorHAnsi"/>
          <w:lang w:eastAsia="es-MX"/>
        </w:rPr>
        <w:t xml:space="preserve"> parte, al problema de competitividad que enfrenta</w:t>
      </w:r>
      <w:r w:rsidR="00F00F4D">
        <w:rPr>
          <w:rFonts w:ascii="AvantGarde Bk BT" w:hAnsi="AvantGarde Bk BT" w:cstheme="minorHAnsi"/>
          <w:lang w:eastAsia="es-MX"/>
        </w:rPr>
        <w:t>mos</w:t>
      </w:r>
      <w:r w:rsidRPr="00FC62EF">
        <w:rPr>
          <w:rFonts w:ascii="AvantGarde Bk BT" w:hAnsi="AvantGarde Bk BT" w:cstheme="minorHAnsi"/>
          <w:lang w:eastAsia="es-MX"/>
        </w:rPr>
        <w:t>. No obstante, las empresas latinoamericanas</w:t>
      </w:r>
      <w:r w:rsidR="00F00F4D">
        <w:rPr>
          <w:rFonts w:ascii="AvantGarde Bk BT" w:hAnsi="AvantGarde Bk BT" w:cstheme="minorHAnsi"/>
          <w:lang w:eastAsia="es-MX"/>
        </w:rPr>
        <w:t>,</w:t>
      </w:r>
      <w:r w:rsidRPr="00FC62EF">
        <w:rPr>
          <w:rFonts w:ascii="AvantGarde Bk BT" w:hAnsi="AvantGarde Bk BT" w:cstheme="minorHAnsi"/>
          <w:lang w:eastAsia="es-MX"/>
        </w:rPr>
        <w:t xml:space="preserve"> en general</w:t>
      </w:r>
      <w:r w:rsidR="00F00F4D">
        <w:rPr>
          <w:rFonts w:ascii="AvantGarde Bk BT" w:hAnsi="AvantGarde Bk BT" w:cstheme="minorHAnsi"/>
          <w:lang w:eastAsia="es-MX"/>
        </w:rPr>
        <w:t>,</w:t>
      </w:r>
      <w:r w:rsidRPr="00FC62EF">
        <w:rPr>
          <w:rFonts w:ascii="AvantGarde Bk BT" w:hAnsi="AvantGarde Bk BT" w:cstheme="minorHAnsi"/>
          <w:lang w:eastAsia="es-MX"/>
        </w:rPr>
        <w:t xml:space="preserve"> se enmarcan en los enfoques tradicionales que se centran en la gestión independiente de los distintos procesos. Lo que se requiere es una integración de los procesos para lograr una conducción ágil de los flujos de materiales desde el proveedor hasta el cliente, ya sea en la empresa o entre diversas empresas.</w:t>
      </w:r>
      <w:r w:rsidR="00FC62EF" w:rsidRPr="00FC62EF">
        <w:rPr>
          <w:rFonts w:ascii="AvantGarde Bk BT" w:hAnsi="AvantGarde Bk BT" w:cstheme="minorHAnsi"/>
          <w:lang w:eastAsia="es-MX"/>
        </w:rPr>
        <w:t xml:space="preserve"> La formación de profesionales con el perfil aquí propuesto</w:t>
      </w:r>
      <w:r w:rsidR="00F00F4D">
        <w:rPr>
          <w:rFonts w:ascii="AvantGarde Bk BT" w:hAnsi="AvantGarde Bk BT" w:cstheme="minorHAnsi"/>
          <w:lang w:eastAsia="es-MX"/>
        </w:rPr>
        <w:t>,</w:t>
      </w:r>
      <w:r w:rsidRPr="00FC62EF">
        <w:rPr>
          <w:rFonts w:ascii="AvantGarde Bk BT" w:hAnsi="AvantGarde Bk BT" w:cstheme="minorHAnsi"/>
          <w:lang w:eastAsia="es-MX"/>
        </w:rPr>
        <w:t xml:space="preserve"> daría la oportunidad de ser más competitivos en costo y servicio.</w:t>
      </w:r>
    </w:p>
    <w:p w14:paraId="13135194" w14:textId="3AC6AD2B" w:rsidR="00CA3CA8" w:rsidRPr="00CA3CA8" w:rsidRDefault="00BC0813" w:rsidP="00CA3CA8">
      <w:pPr>
        <w:pStyle w:val="Prrafodelista"/>
        <w:numPr>
          <w:ilvl w:val="0"/>
          <w:numId w:val="31"/>
        </w:numPr>
        <w:spacing w:after="0" w:line="240" w:lineRule="auto"/>
        <w:ind w:left="426" w:hanging="567"/>
        <w:jc w:val="both"/>
        <w:rPr>
          <w:rFonts w:ascii="AvantGarde Bk BT" w:eastAsia="Times New Roman" w:hAnsi="AvantGarde Bk BT" w:cstheme="minorHAnsi"/>
          <w:lang w:eastAsia="es-MX"/>
        </w:rPr>
      </w:pPr>
      <w:r w:rsidRPr="00CA3CA8">
        <w:rPr>
          <w:rFonts w:ascii="AvantGarde Bk BT" w:hAnsi="AvantGarde Bk BT" w:cstheme="minorHAnsi"/>
          <w:lang w:eastAsia="es-MX"/>
        </w:rPr>
        <w:lastRenderedPageBreak/>
        <w:t xml:space="preserve">Que </w:t>
      </w:r>
      <w:r w:rsidR="00CA3CA8" w:rsidRPr="00CA3CA8">
        <w:rPr>
          <w:rFonts w:ascii="AvantGarde Bk BT" w:hAnsi="AvantGarde Bk BT" w:cstheme="minorHAnsi"/>
          <w:lang w:eastAsia="es-MX"/>
        </w:rPr>
        <w:t xml:space="preserve">en </w:t>
      </w:r>
      <w:r w:rsidRPr="00CA3CA8">
        <w:rPr>
          <w:rFonts w:ascii="AvantGarde Bk BT" w:hAnsi="AvantGarde Bk BT" w:cstheme="minorHAnsi"/>
          <w:lang w:eastAsia="es-MX"/>
        </w:rPr>
        <w:t xml:space="preserve">2013, México fue considerado el país </w:t>
      </w:r>
      <w:r w:rsidRPr="00CA3CA8">
        <w:rPr>
          <w:rFonts w:ascii="AvantGarde Bk BT" w:hAnsi="AvantGarde Bk BT" w:cstheme="minorHAnsi"/>
          <w:shd w:val="clear" w:color="auto" w:fill="FFFFFF" w:themeFill="background1"/>
          <w:lang w:eastAsia="es-MX"/>
        </w:rPr>
        <w:t>número 15 en términos de la Organización Mundial del Comercio</w:t>
      </w:r>
      <w:r w:rsidRPr="00462F41">
        <w:rPr>
          <w:rStyle w:val="Refdenotaalpie"/>
          <w:rFonts w:ascii="AvantGarde Bk BT" w:hAnsi="AvantGarde Bk BT" w:cstheme="minorHAnsi"/>
          <w:shd w:val="clear" w:color="auto" w:fill="FFFFFF" w:themeFill="background1"/>
          <w:lang w:eastAsia="es-MX"/>
        </w:rPr>
        <w:footnoteReference w:id="8"/>
      </w:r>
      <w:r w:rsidRPr="00CA3CA8">
        <w:rPr>
          <w:rFonts w:ascii="AvantGarde Bk BT" w:hAnsi="AvantGarde Bk BT" w:cstheme="minorHAnsi"/>
          <w:shd w:val="clear" w:color="auto" w:fill="FFFFFF" w:themeFill="background1"/>
          <w:lang w:eastAsia="es-MX"/>
        </w:rPr>
        <w:t>, así como el quinto exportador mundial de autopartes</w:t>
      </w:r>
      <w:r w:rsidRPr="00462F41">
        <w:rPr>
          <w:rStyle w:val="Refdenotaalpie"/>
          <w:rFonts w:ascii="AvantGarde Bk BT" w:hAnsi="AvantGarde Bk BT" w:cstheme="minorHAnsi"/>
          <w:shd w:val="clear" w:color="auto" w:fill="FFFFFF" w:themeFill="background1"/>
          <w:lang w:eastAsia="es-MX"/>
        </w:rPr>
        <w:footnoteReference w:id="9"/>
      </w:r>
      <w:r w:rsidRPr="00CA3CA8">
        <w:rPr>
          <w:rFonts w:ascii="AvantGarde Bk BT" w:hAnsi="AvantGarde Bk BT" w:cstheme="minorHAnsi"/>
          <w:shd w:val="clear" w:color="auto" w:fill="FFFFFF" w:themeFill="background1"/>
          <w:lang w:eastAsia="es-MX"/>
        </w:rPr>
        <w:t>. Los flujos de comercio internacional en México</w:t>
      </w:r>
      <w:r w:rsidR="006F4D7B">
        <w:rPr>
          <w:rFonts w:ascii="AvantGarde Bk BT" w:hAnsi="AvantGarde Bk BT" w:cstheme="minorHAnsi"/>
          <w:shd w:val="clear" w:color="auto" w:fill="FFFFFF" w:themeFill="background1"/>
          <w:lang w:eastAsia="es-MX"/>
        </w:rPr>
        <w:t>,</w:t>
      </w:r>
      <w:r w:rsidRPr="00CA3CA8">
        <w:rPr>
          <w:rFonts w:ascii="AvantGarde Bk BT" w:hAnsi="AvantGarde Bk BT" w:cstheme="minorHAnsi"/>
          <w:shd w:val="clear" w:color="auto" w:fill="FFFFFF" w:themeFill="background1"/>
          <w:lang w:eastAsia="es-MX"/>
        </w:rPr>
        <w:t xml:space="preserve"> tradicionalmente han emanado del Distrito Federal, Nuevo León, Estado de México, Baja California, Chihuahua, Tamaulipas, Jalisco, Coahuila, Guanajuato, Sonora y Aguascalientes</w:t>
      </w:r>
      <w:r w:rsidRPr="00462F41">
        <w:rPr>
          <w:rStyle w:val="Refdenotaalpie"/>
          <w:rFonts w:ascii="AvantGarde Bk BT" w:hAnsi="AvantGarde Bk BT" w:cstheme="minorHAnsi"/>
          <w:shd w:val="clear" w:color="auto" w:fill="FFFFFF" w:themeFill="background1"/>
          <w:lang w:eastAsia="es-MX"/>
        </w:rPr>
        <w:footnoteReference w:id="10"/>
      </w:r>
      <w:r w:rsidRPr="00CA3CA8">
        <w:rPr>
          <w:rFonts w:ascii="AvantGarde Bk BT" w:hAnsi="AvantGarde Bk BT" w:cstheme="minorHAnsi"/>
          <w:shd w:val="clear" w:color="auto" w:fill="FFFFFF" w:themeFill="background1"/>
          <w:lang w:eastAsia="es-MX"/>
        </w:rPr>
        <w:t xml:space="preserve">. </w:t>
      </w:r>
    </w:p>
    <w:p w14:paraId="53ABC954" w14:textId="77777777" w:rsidR="00CA3CA8" w:rsidRPr="00D97421" w:rsidRDefault="00CA3CA8" w:rsidP="00D97421">
      <w:pPr>
        <w:rPr>
          <w:rFonts w:ascii="AvantGarde Bk BT" w:hAnsi="AvantGarde Bk BT" w:cstheme="minorHAnsi"/>
          <w:shd w:val="clear" w:color="auto" w:fill="FFFFFF" w:themeFill="background1"/>
        </w:rPr>
      </w:pPr>
    </w:p>
    <w:p w14:paraId="2992CC1D" w14:textId="6700C0B4" w:rsidR="00CA3CA8" w:rsidRDefault="00BC0813" w:rsidP="00CA3CA8">
      <w:pPr>
        <w:pStyle w:val="Prrafodelista"/>
        <w:spacing w:after="0" w:line="240" w:lineRule="auto"/>
        <w:ind w:left="426"/>
        <w:jc w:val="both"/>
        <w:rPr>
          <w:rFonts w:ascii="AvantGarde Bk BT" w:hAnsi="AvantGarde Bk BT" w:cstheme="minorHAnsi"/>
          <w:lang w:eastAsia="es-MX"/>
        </w:rPr>
      </w:pPr>
      <w:r w:rsidRPr="00CA3CA8">
        <w:rPr>
          <w:rFonts w:ascii="AvantGarde Bk BT" w:hAnsi="AvantGarde Bk BT" w:cstheme="minorHAnsi"/>
          <w:shd w:val="clear" w:color="auto" w:fill="FFFFFF" w:themeFill="background1"/>
          <w:lang w:eastAsia="es-MX"/>
        </w:rPr>
        <w:t>Sin embargo, la creciente dinámica empresarial mexicana</w:t>
      </w:r>
      <w:r w:rsidR="00B73705">
        <w:rPr>
          <w:rFonts w:ascii="AvantGarde Bk BT" w:hAnsi="AvantGarde Bk BT" w:cstheme="minorHAnsi"/>
          <w:shd w:val="clear" w:color="auto" w:fill="FFFFFF" w:themeFill="background1"/>
          <w:lang w:eastAsia="es-MX"/>
        </w:rPr>
        <w:t>,</w:t>
      </w:r>
      <w:r w:rsidRPr="00CA3CA8">
        <w:rPr>
          <w:rFonts w:ascii="AvantGarde Bk BT" w:hAnsi="AvantGarde Bk BT" w:cstheme="minorHAnsi"/>
          <w:shd w:val="clear" w:color="auto" w:fill="FFFFFF" w:themeFill="background1"/>
          <w:lang w:eastAsia="es-MX"/>
        </w:rPr>
        <w:t xml:space="preserve"> por los flujos de inversión extranjera, ha modificado la composición y ubicación de los centros de producción, distribución y comercialización de mercancías. </w:t>
      </w:r>
      <w:r w:rsidRPr="00CA3CA8">
        <w:rPr>
          <w:rFonts w:ascii="AvantGarde Bk BT" w:hAnsi="AvantGarde Bk BT" w:cstheme="minorHAnsi"/>
          <w:lang w:eastAsia="es-MX"/>
        </w:rPr>
        <w:t>Las operaciones logísticas se h</w:t>
      </w:r>
      <w:r w:rsidR="006F4D7B">
        <w:rPr>
          <w:rFonts w:ascii="AvantGarde Bk BT" w:hAnsi="AvantGarde Bk BT" w:cstheme="minorHAnsi"/>
          <w:lang w:eastAsia="es-MX"/>
        </w:rPr>
        <w:t>an incrementado sustancialmente, l</w:t>
      </w:r>
      <w:r w:rsidRPr="00CA3CA8">
        <w:rPr>
          <w:rFonts w:ascii="AvantGarde Bk BT" w:hAnsi="AvantGarde Bk BT" w:cstheme="minorHAnsi"/>
          <w:lang w:eastAsia="es-MX"/>
        </w:rPr>
        <w:t>o cual ha repercutido en un crecimiento significativo de las operaciones, de l</w:t>
      </w:r>
      <w:r w:rsidR="00D97421">
        <w:rPr>
          <w:rFonts w:ascii="AvantGarde Bk BT" w:hAnsi="AvantGarde Bk BT" w:cstheme="minorHAnsi"/>
          <w:lang w:eastAsia="es-MX"/>
        </w:rPr>
        <w:t>a flota y equipo de transporte.</w:t>
      </w:r>
    </w:p>
    <w:p w14:paraId="36EF472F" w14:textId="77777777" w:rsidR="00CA3CA8" w:rsidRPr="00D97421" w:rsidRDefault="00CA3CA8" w:rsidP="00D97421">
      <w:pPr>
        <w:jc w:val="both"/>
        <w:rPr>
          <w:rFonts w:ascii="AvantGarde Bk BT" w:hAnsi="AvantGarde Bk BT" w:cstheme="minorHAnsi"/>
        </w:rPr>
      </w:pPr>
    </w:p>
    <w:p w14:paraId="135B70F9" w14:textId="77777777" w:rsidR="00001AE7" w:rsidRDefault="00BC0813" w:rsidP="00001AE7">
      <w:pPr>
        <w:pStyle w:val="Prrafodelista"/>
        <w:spacing w:after="0" w:line="240" w:lineRule="auto"/>
        <w:ind w:left="426"/>
        <w:jc w:val="both"/>
        <w:rPr>
          <w:rFonts w:ascii="AvantGarde Bk BT" w:hAnsi="AvantGarde Bk BT" w:cstheme="minorHAnsi"/>
          <w:lang w:eastAsia="es-MX"/>
        </w:rPr>
      </w:pPr>
      <w:r w:rsidRPr="00FC21FB">
        <w:rPr>
          <w:rFonts w:ascii="AvantGarde Bk BT" w:hAnsi="AvantGarde Bk BT" w:cstheme="minorHAnsi"/>
          <w:lang w:eastAsia="es-MX"/>
        </w:rPr>
        <w:t>En ese sentido, el nivel logístico del país debe mejorarse, perfeccionarse y crecer a niveles superiores para soportar la pujante actividad empresarial. Intereses públicos y privados coinciden en incrementar el potencial logístico de México. Una de las expresiones es la creación y desarrollo de plataformas intermodales.</w:t>
      </w:r>
    </w:p>
    <w:p w14:paraId="10388610" w14:textId="4AE9A8D2" w:rsidR="00001AE7" w:rsidRPr="00D97421" w:rsidRDefault="00001AE7" w:rsidP="00D97421">
      <w:pPr>
        <w:jc w:val="both"/>
        <w:rPr>
          <w:rFonts w:ascii="AvantGarde Bk BT" w:hAnsi="AvantGarde Bk BT" w:cstheme="minorHAnsi"/>
        </w:rPr>
      </w:pPr>
    </w:p>
    <w:p w14:paraId="738902D7" w14:textId="06973B47" w:rsidR="00001AE7" w:rsidRPr="00B73705" w:rsidRDefault="00E757D1" w:rsidP="00D97421">
      <w:pPr>
        <w:pStyle w:val="Prrafodelista"/>
        <w:numPr>
          <w:ilvl w:val="0"/>
          <w:numId w:val="31"/>
        </w:numPr>
        <w:spacing w:after="0" w:line="240" w:lineRule="auto"/>
        <w:ind w:left="357" w:hanging="357"/>
        <w:jc w:val="both"/>
        <w:rPr>
          <w:rFonts w:ascii="AvantGarde Bk BT" w:hAnsi="AvantGarde Bk BT" w:cstheme="minorHAnsi"/>
        </w:rPr>
      </w:pPr>
      <w:r w:rsidRPr="00001AE7">
        <w:rPr>
          <w:rFonts w:ascii="AvantGarde Bk BT" w:hAnsi="AvantGarde Bk BT" w:cstheme="minorHAnsi"/>
        </w:rPr>
        <w:t xml:space="preserve">Que </w:t>
      </w:r>
      <w:r w:rsidR="00001AE7" w:rsidRPr="00001AE7">
        <w:rPr>
          <w:rFonts w:ascii="AvantGarde Bk BT" w:hAnsi="AvantGarde Bk BT" w:cstheme="minorHAnsi"/>
        </w:rPr>
        <w:t>l</w:t>
      </w:r>
      <w:r w:rsidR="00F349E6" w:rsidRPr="00001AE7">
        <w:rPr>
          <w:rFonts w:ascii="AvantGarde Bk BT" w:hAnsi="AvantGarde Bk BT" w:cstheme="minorHAnsi"/>
        </w:rPr>
        <w:t>a globalización presiona a los países para que tengan mayor flexibilidad para acceder a los mercados extranjeros. En este sentido, de acuerdo con el Banco Mundial para 2014, México tenía la posición 50 en el índice de desempeño logístico y el lugar 15 en términos de comercio internacional.</w:t>
      </w:r>
      <w:r w:rsidR="00F349E6">
        <w:rPr>
          <w:rStyle w:val="Refdenotaalpie"/>
          <w:rFonts w:ascii="AvantGarde Bk BT" w:hAnsi="AvantGarde Bk BT" w:cstheme="minorHAnsi"/>
          <w:lang w:eastAsia="es-MX"/>
        </w:rPr>
        <w:footnoteReference w:id="11"/>
      </w:r>
      <w:r w:rsidR="00F349E6" w:rsidRPr="00001AE7">
        <w:rPr>
          <w:rFonts w:ascii="AvantGarde Bk BT" w:hAnsi="AvantGarde Bk BT" w:cstheme="minorHAnsi"/>
        </w:rPr>
        <w:t xml:space="preserve"> La formación de recur</w:t>
      </w:r>
      <w:r w:rsidR="00001AE7" w:rsidRPr="00001AE7">
        <w:rPr>
          <w:rFonts w:ascii="AvantGarde Bk BT" w:hAnsi="AvantGarde Bk BT" w:cstheme="minorHAnsi"/>
        </w:rPr>
        <w:t>sos humanos en esta área ayudará</w:t>
      </w:r>
      <w:r w:rsidR="00F349E6" w:rsidRPr="00001AE7">
        <w:rPr>
          <w:rFonts w:ascii="AvantGarde Bk BT" w:hAnsi="AvantGarde Bk BT" w:cstheme="minorHAnsi"/>
        </w:rPr>
        <w:t xml:space="preserve"> a nuestro país a mejorar la posición en </w:t>
      </w:r>
      <w:r w:rsidR="00B73705">
        <w:rPr>
          <w:rFonts w:ascii="AvantGarde Bk BT" w:hAnsi="AvantGarde Bk BT" w:cstheme="minorHAnsi"/>
        </w:rPr>
        <w:t>dichos</w:t>
      </w:r>
      <w:r w:rsidR="00F349E6" w:rsidRPr="00B73705">
        <w:rPr>
          <w:rFonts w:ascii="AvantGarde Bk BT" w:hAnsi="AvantGarde Bk BT" w:cstheme="minorHAnsi"/>
        </w:rPr>
        <w:t xml:space="preserve"> indicadores.</w:t>
      </w:r>
    </w:p>
    <w:p w14:paraId="0B97D5D0" w14:textId="77777777" w:rsidR="00001AE7" w:rsidRDefault="00001AE7" w:rsidP="00D97421">
      <w:pPr>
        <w:jc w:val="both"/>
        <w:rPr>
          <w:rFonts w:ascii="AvantGarde Bk BT" w:hAnsi="AvantGarde Bk BT" w:cstheme="minorHAnsi"/>
        </w:rPr>
      </w:pPr>
    </w:p>
    <w:p w14:paraId="111EF141" w14:textId="7E023817" w:rsidR="008F44D3" w:rsidRDefault="008C76B2" w:rsidP="00BB2E62">
      <w:pPr>
        <w:pStyle w:val="Prrafodelista"/>
        <w:numPr>
          <w:ilvl w:val="0"/>
          <w:numId w:val="31"/>
        </w:numPr>
        <w:spacing w:after="0" w:line="240" w:lineRule="auto"/>
        <w:ind w:left="567" w:hanging="567"/>
        <w:jc w:val="both"/>
        <w:rPr>
          <w:rFonts w:ascii="AvantGarde Bk BT" w:hAnsi="AvantGarde Bk BT" w:cstheme="minorHAnsi"/>
          <w:lang w:eastAsia="es-MX"/>
        </w:rPr>
      </w:pPr>
      <w:r w:rsidRPr="008F44D3">
        <w:rPr>
          <w:rFonts w:ascii="AvantGarde Bk BT" w:hAnsi="AvantGarde Bk BT" w:cstheme="minorHAnsi"/>
          <w:lang w:eastAsia="es-MX"/>
        </w:rPr>
        <w:t>Que l</w:t>
      </w:r>
      <w:r w:rsidR="00B710D6" w:rsidRPr="008F44D3">
        <w:rPr>
          <w:rFonts w:ascii="AvantGarde Bk BT" w:hAnsi="AvantGarde Bk BT" w:cstheme="minorHAnsi"/>
          <w:lang w:eastAsia="es-MX"/>
        </w:rPr>
        <w:t xml:space="preserve">os sectores industriales </w:t>
      </w:r>
      <w:r w:rsidR="00640828" w:rsidRPr="008F44D3">
        <w:rPr>
          <w:rFonts w:ascii="AvantGarde Bk BT" w:hAnsi="AvantGarde Bk BT" w:cstheme="minorHAnsi"/>
          <w:lang w:eastAsia="es-MX"/>
        </w:rPr>
        <w:t>en el país,</w:t>
      </w:r>
      <w:r w:rsidR="00B710D6" w:rsidRPr="008F44D3">
        <w:rPr>
          <w:rFonts w:ascii="AvantGarde Bk BT" w:hAnsi="AvantGarde Bk BT" w:cstheme="minorHAnsi"/>
          <w:lang w:eastAsia="es-MX"/>
        </w:rPr>
        <w:t xml:space="preserve"> para desarrollarse</w:t>
      </w:r>
      <w:r w:rsidR="00B73705">
        <w:rPr>
          <w:rFonts w:ascii="AvantGarde Bk BT" w:hAnsi="AvantGarde Bk BT" w:cstheme="minorHAnsi"/>
          <w:lang w:eastAsia="es-MX"/>
        </w:rPr>
        <w:t>,</w:t>
      </w:r>
      <w:r w:rsidR="00B710D6" w:rsidRPr="008F44D3">
        <w:rPr>
          <w:rFonts w:ascii="AvantGarde Bk BT" w:hAnsi="AvantGarde Bk BT" w:cstheme="minorHAnsi"/>
          <w:lang w:eastAsia="es-MX"/>
        </w:rPr>
        <w:t xml:space="preserve"> deben potenciar sus cadenas logísticas, fortalecer la producción, almacenamiento y distribución sustentable de bienes y servicios, </w:t>
      </w:r>
      <w:r w:rsidR="00564764" w:rsidRPr="008F44D3">
        <w:rPr>
          <w:rFonts w:ascii="AvantGarde Bk BT" w:hAnsi="AvantGarde Bk BT" w:cstheme="minorHAnsi"/>
          <w:lang w:eastAsia="es-MX"/>
        </w:rPr>
        <w:t xml:space="preserve">auxiliándose de </w:t>
      </w:r>
      <w:r w:rsidR="00B710D6" w:rsidRPr="008F44D3">
        <w:rPr>
          <w:rFonts w:ascii="AvantGarde Bk BT" w:hAnsi="AvantGarde Bk BT" w:cstheme="minorHAnsi"/>
          <w:lang w:eastAsia="es-MX"/>
        </w:rPr>
        <w:t>la logística, actividad estratégica</w:t>
      </w:r>
      <w:r w:rsidR="00CD611B" w:rsidRPr="008F44D3">
        <w:rPr>
          <w:rFonts w:ascii="AvantGarde Bk BT" w:hAnsi="AvantGarde Bk BT" w:cstheme="minorHAnsi"/>
          <w:lang w:eastAsia="es-MX"/>
        </w:rPr>
        <w:t xml:space="preserve"> </w:t>
      </w:r>
      <w:r w:rsidR="00B710D6" w:rsidRPr="008F44D3">
        <w:rPr>
          <w:rFonts w:ascii="AvantGarde Bk BT" w:hAnsi="AvantGarde Bk BT" w:cstheme="minorHAnsi"/>
          <w:lang w:eastAsia="es-MX"/>
        </w:rPr>
        <w:t>empresarial y nacional</w:t>
      </w:r>
      <w:r w:rsidR="00640828" w:rsidRPr="008F44D3">
        <w:rPr>
          <w:rFonts w:ascii="AvantGarde Bk BT" w:hAnsi="AvantGarde Bk BT" w:cstheme="minorHAnsi"/>
          <w:lang w:eastAsia="es-MX"/>
        </w:rPr>
        <w:t xml:space="preserve">, </w:t>
      </w:r>
      <w:r w:rsidR="00CD611B" w:rsidRPr="008F44D3">
        <w:rPr>
          <w:rFonts w:ascii="AvantGarde Bk BT" w:hAnsi="AvantGarde Bk BT" w:cstheme="minorHAnsi"/>
          <w:lang w:eastAsia="es-MX"/>
        </w:rPr>
        <w:t>columna vertebral del desarrollo y motor para despegar nuevas inversiones en infraestructura</w:t>
      </w:r>
      <w:r w:rsidR="00CD611B" w:rsidRPr="004D006A">
        <w:rPr>
          <w:rStyle w:val="Refdenotaalpie"/>
          <w:rFonts w:ascii="AvantGarde Bk BT" w:hAnsi="AvantGarde Bk BT" w:cstheme="minorHAnsi"/>
          <w:lang w:eastAsia="es-MX"/>
        </w:rPr>
        <w:footnoteReference w:id="12"/>
      </w:r>
      <w:r w:rsidR="00B710D6" w:rsidRPr="008F44D3">
        <w:rPr>
          <w:rFonts w:ascii="AvantGarde Bk BT" w:hAnsi="AvantGarde Bk BT" w:cstheme="minorHAnsi"/>
          <w:lang w:eastAsia="es-MX"/>
        </w:rPr>
        <w:t xml:space="preserve">. </w:t>
      </w:r>
      <w:r w:rsidR="00CD611B" w:rsidRPr="008F44D3">
        <w:rPr>
          <w:rFonts w:ascii="AvantGarde Bk BT" w:hAnsi="AvantGarde Bk BT" w:cstheme="minorHAnsi"/>
          <w:lang w:eastAsia="es-MX"/>
        </w:rPr>
        <w:t>L</w:t>
      </w:r>
      <w:r w:rsidR="00B710D6" w:rsidRPr="008F44D3">
        <w:rPr>
          <w:rFonts w:ascii="AvantGarde Bk BT" w:hAnsi="AvantGarde Bk BT" w:cstheme="minorHAnsi"/>
          <w:lang w:eastAsia="es-MX"/>
        </w:rPr>
        <w:t>as naciones han incrementado su actividad logística mediante inversión en la infraestructura, la habilitación empresarial, el desarrollo de plataformas logísticas</w:t>
      </w:r>
      <w:r w:rsidR="00893DA2" w:rsidRPr="004D006A">
        <w:rPr>
          <w:rStyle w:val="Refdenotaalpie"/>
          <w:rFonts w:ascii="AvantGarde Bk BT" w:hAnsi="AvantGarde Bk BT" w:cstheme="minorHAnsi"/>
          <w:lang w:eastAsia="es-MX"/>
        </w:rPr>
        <w:footnoteReference w:id="13"/>
      </w:r>
      <w:r w:rsidR="00B710D6" w:rsidRPr="008F44D3">
        <w:rPr>
          <w:rFonts w:ascii="AvantGarde Bk BT" w:hAnsi="AvantGarde Bk BT" w:cstheme="minorHAnsi"/>
          <w:lang w:eastAsia="es-MX"/>
        </w:rPr>
        <w:t xml:space="preserve"> y la </w:t>
      </w:r>
      <w:r w:rsidR="009E20F7" w:rsidRPr="008F44D3">
        <w:rPr>
          <w:rFonts w:ascii="AvantGarde Bk BT" w:hAnsi="AvantGarde Bk BT" w:cstheme="minorHAnsi"/>
          <w:lang w:eastAsia="es-MX"/>
        </w:rPr>
        <w:t>formación de recursos</w:t>
      </w:r>
      <w:r w:rsidR="00B710D6" w:rsidRPr="008F44D3">
        <w:rPr>
          <w:rFonts w:ascii="AvantGarde Bk BT" w:hAnsi="AvantGarde Bk BT" w:cstheme="minorHAnsi"/>
          <w:lang w:eastAsia="es-MX"/>
        </w:rPr>
        <w:t xml:space="preserve"> humano</w:t>
      </w:r>
      <w:r w:rsidR="009E20F7" w:rsidRPr="008F44D3">
        <w:rPr>
          <w:rFonts w:ascii="AvantGarde Bk BT" w:hAnsi="AvantGarde Bk BT" w:cstheme="minorHAnsi"/>
          <w:lang w:eastAsia="es-MX"/>
        </w:rPr>
        <w:t>s</w:t>
      </w:r>
      <w:r w:rsidR="00B710D6" w:rsidRPr="008F44D3">
        <w:rPr>
          <w:rFonts w:ascii="AvantGarde Bk BT" w:hAnsi="AvantGarde Bk BT" w:cstheme="minorHAnsi"/>
          <w:lang w:eastAsia="es-MX"/>
        </w:rPr>
        <w:t>, a</w:t>
      </w:r>
      <w:r w:rsidR="00B73705">
        <w:rPr>
          <w:rFonts w:ascii="AvantGarde Bk BT" w:hAnsi="AvantGarde Bk BT" w:cstheme="minorHAnsi"/>
          <w:lang w:eastAsia="es-MX"/>
        </w:rPr>
        <w:t xml:space="preserve"> </w:t>
      </w:r>
      <w:r w:rsidR="00B710D6" w:rsidRPr="008F44D3">
        <w:rPr>
          <w:rFonts w:ascii="AvantGarde Bk BT" w:hAnsi="AvantGarde Bk BT" w:cstheme="minorHAnsi"/>
          <w:lang w:eastAsia="es-MX"/>
        </w:rPr>
        <w:t>l</w:t>
      </w:r>
      <w:r w:rsidR="00B73705">
        <w:rPr>
          <w:rFonts w:ascii="AvantGarde Bk BT" w:hAnsi="AvantGarde Bk BT" w:cstheme="minorHAnsi"/>
          <w:lang w:eastAsia="es-MX"/>
        </w:rPr>
        <w:t>os</w:t>
      </w:r>
      <w:r w:rsidR="00B710D6" w:rsidRPr="008F44D3">
        <w:rPr>
          <w:rFonts w:ascii="AvantGarde Bk BT" w:hAnsi="AvantGarde Bk BT" w:cstheme="minorHAnsi"/>
          <w:lang w:eastAsia="es-MX"/>
        </w:rPr>
        <w:t xml:space="preserve"> cual</w:t>
      </w:r>
      <w:r w:rsidR="00B73705">
        <w:rPr>
          <w:rFonts w:ascii="AvantGarde Bk BT" w:hAnsi="AvantGarde Bk BT" w:cstheme="minorHAnsi"/>
          <w:lang w:eastAsia="es-MX"/>
        </w:rPr>
        <w:t>es</w:t>
      </w:r>
      <w:r w:rsidR="00B710D6" w:rsidRPr="008F44D3">
        <w:rPr>
          <w:rFonts w:ascii="AvantGarde Bk BT" w:hAnsi="AvantGarde Bk BT" w:cstheme="minorHAnsi"/>
          <w:lang w:eastAsia="es-MX"/>
        </w:rPr>
        <w:t xml:space="preserve"> también se le</w:t>
      </w:r>
      <w:r w:rsidR="00B73705">
        <w:rPr>
          <w:rFonts w:ascii="AvantGarde Bk BT" w:hAnsi="AvantGarde Bk BT" w:cstheme="minorHAnsi"/>
          <w:lang w:eastAsia="es-MX"/>
        </w:rPr>
        <w:t>s</w:t>
      </w:r>
      <w:r w:rsidR="00B710D6" w:rsidRPr="008F44D3">
        <w:rPr>
          <w:rFonts w:ascii="AvantGarde Bk BT" w:hAnsi="AvantGarde Bk BT" w:cstheme="minorHAnsi"/>
          <w:lang w:eastAsia="es-MX"/>
        </w:rPr>
        <w:t xml:space="preserve"> involucra en el conocimiento del transporte como fenómeno interdisciplinario </w:t>
      </w:r>
      <w:r w:rsidR="00564764" w:rsidRPr="008F44D3">
        <w:rPr>
          <w:rFonts w:ascii="AvantGarde Bk BT" w:hAnsi="AvantGarde Bk BT" w:cstheme="minorHAnsi"/>
          <w:lang w:eastAsia="es-MX"/>
        </w:rPr>
        <w:t xml:space="preserve">en el que confluyen </w:t>
      </w:r>
      <w:r w:rsidR="00B710D6" w:rsidRPr="008F44D3">
        <w:rPr>
          <w:rFonts w:ascii="AvantGarde Bk BT" w:hAnsi="AvantGarde Bk BT" w:cstheme="minorHAnsi"/>
          <w:lang w:eastAsia="es-MX"/>
        </w:rPr>
        <w:t>las ciencias básicas, sociales y humanísticas.</w:t>
      </w:r>
    </w:p>
    <w:p w14:paraId="09317F81" w14:textId="17EC02EA" w:rsidR="00B710D6" w:rsidRPr="008F44D3" w:rsidRDefault="00B710D6" w:rsidP="00BB2E62">
      <w:pPr>
        <w:pStyle w:val="Prrafodelista"/>
        <w:numPr>
          <w:ilvl w:val="0"/>
          <w:numId w:val="31"/>
        </w:numPr>
        <w:spacing w:after="0" w:line="240" w:lineRule="auto"/>
        <w:ind w:left="567" w:hanging="567"/>
        <w:jc w:val="both"/>
        <w:rPr>
          <w:rFonts w:ascii="AvantGarde Bk BT" w:hAnsi="AvantGarde Bk BT" w:cstheme="minorHAnsi"/>
          <w:lang w:eastAsia="es-MX"/>
        </w:rPr>
      </w:pPr>
      <w:r w:rsidRPr="008F44D3">
        <w:rPr>
          <w:rFonts w:ascii="AvantGarde Bk BT" w:hAnsi="AvantGarde Bk BT" w:cstheme="minorHAnsi"/>
          <w:lang w:eastAsia="es-MX"/>
        </w:rPr>
        <w:lastRenderedPageBreak/>
        <w:t>Que la apertura de nuev</w:t>
      </w:r>
      <w:r w:rsidR="00B73705">
        <w:rPr>
          <w:rFonts w:ascii="AvantGarde Bk BT" w:hAnsi="AvantGarde Bk BT" w:cstheme="minorHAnsi"/>
          <w:lang w:eastAsia="es-MX"/>
        </w:rPr>
        <w:t>as plantas</w:t>
      </w:r>
      <w:r w:rsidRPr="008F44D3">
        <w:rPr>
          <w:rFonts w:ascii="AvantGarde Bk BT" w:hAnsi="AvantGarde Bk BT" w:cstheme="minorHAnsi"/>
          <w:lang w:eastAsia="es-MX"/>
        </w:rPr>
        <w:t xml:space="preserve"> cada vez más sofisticadas y operaciones más complejas, demanda perfiles diversos, </w:t>
      </w:r>
      <w:r w:rsidR="009B0BCE" w:rsidRPr="008F44D3">
        <w:rPr>
          <w:rFonts w:ascii="AvantGarde Bk BT" w:hAnsi="AvantGarde Bk BT" w:cstheme="minorHAnsi"/>
          <w:lang w:eastAsia="es-MX"/>
        </w:rPr>
        <w:t xml:space="preserve">por lo que se está ante la necesidad de </w:t>
      </w:r>
      <w:r w:rsidR="00DB117D" w:rsidRPr="008F44D3">
        <w:rPr>
          <w:rFonts w:ascii="AvantGarde Bk BT" w:hAnsi="AvantGarde Bk BT" w:cstheme="minorHAnsi"/>
          <w:lang w:eastAsia="es-MX"/>
        </w:rPr>
        <w:t xml:space="preserve">formar, </w:t>
      </w:r>
      <w:r w:rsidR="009B0BCE" w:rsidRPr="008F44D3">
        <w:rPr>
          <w:rFonts w:ascii="AvantGarde Bk BT" w:hAnsi="AvantGarde Bk BT" w:cstheme="minorHAnsi"/>
          <w:lang w:eastAsia="es-MX"/>
        </w:rPr>
        <w:t>gestionar</w:t>
      </w:r>
      <w:r w:rsidR="00F32032" w:rsidRPr="008F44D3">
        <w:rPr>
          <w:rFonts w:ascii="AvantGarde Bk BT" w:hAnsi="AvantGarde Bk BT" w:cstheme="minorHAnsi"/>
          <w:lang w:eastAsia="es-MX"/>
        </w:rPr>
        <w:t>,</w:t>
      </w:r>
      <w:r w:rsidR="009B0BCE" w:rsidRPr="008F44D3">
        <w:rPr>
          <w:rFonts w:ascii="AvantGarde Bk BT" w:hAnsi="AvantGarde Bk BT" w:cstheme="minorHAnsi"/>
          <w:lang w:eastAsia="es-MX"/>
        </w:rPr>
        <w:t xml:space="preserve"> atraer</w:t>
      </w:r>
      <w:r w:rsidR="00F32032" w:rsidRPr="008F44D3">
        <w:rPr>
          <w:rFonts w:ascii="AvantGarde Bk BT" w:hAnsi="AvantGarde Bk BT" w:cstheme="minorHAnsi"/>
          <w:lang w:eastAsia="es-MX"/>
        </w:rPr>
        <w:t>, contratar y retener el</w:t>
      </w:r>
      <w:r w:rsidR="009B0BCE" w:rsidRPr="008F44D3">
        <w:rPr>
          <w:rFonts w:ascii="AvantGarde Bk BT" w:hAnsi="AvantGarde Bk BT" w:cstheme="minorHAnsi"/>
          <w:lang w:eastAsia="es-MX"/>
        </w:rPr>
        <w:t xml:space="preserve"> </w:t>
      </w:r>
      <w:r w:rsidR="009B0BCE" w:rsidRPr="008F44D3">
        <w:rPr>
          <w:rFonts w:ascii="AvantGarde Bk BT" w:hAnsi="AvantGarde Bk BT" w:cstheme="minorHAnsi"/>
          <w:shd w:val="clear" w:color="auto" w:fill="FFFFFF" w:themeFill="background1"/>
          <w:lang w:eastAsia="es-MX"/>
        </w:rPr>
        <w:t>talento</w:t>
      </w:r>
      <w:r w:rsidR="009B0BCE" w:rsidRPr="004D006A">
        <w:rPr>
          <w:rStyle w:val="Refdenotaalpie"/>
          <w:rFonts w:ascii="AvantGarde Bk BT" w:hAnsi="AvantGarde Bk BT" w:cstheme="minorHAnsi"/>
          <w:shd w:val="clear" w:color="auto" w:fill="FFFFFF" w:themeFill="background1"/>
          <w:lang w:eastAsia="es-MX"/>
        </w:rPr>
        <w:footnoteReference w:id="14"/>
      </w:r>
      <w:r w:rsidR="00F32032" w:rsidRPr="008F44D3">
        <w:rPr>
          <w:rFonts w:ascii="AvantGarde Bk BT" w:hAnsi="AvantGarde Bk BT" w:cstheme="minorHAnsi"/>
          <w:shd w:val="clear" w:color="auto" w:fill="FFFFFF" w:themeFill="background1"/>
          <w:lang w:eastAsia="es-MX"/>
        </w:rPr>
        <w:t>. L</w:t>
      </w:r>
      <w:r w:rsidRPr="008F44D3">
        <w:rPr>
          <w:rFonts w:ascii="AvantGarde Bk BT" w:hAnsi="AvantGarde Bk BT" w:cstheme="minorHAnsi"/>
          <w:lang w:eastAsia="es-MX"/>
        </w:rPr>
        <w:t xml:space="preserve">as empresas </w:t>
      </w:r>
      <w:r w:rsidR="00F32032" w:rsidRPr="008F44D3">
        <w:rPr>
          <w:rFonts w:ascii="AvantGarde Bk BT" w:hAnsi="AvantGarde Bk BT" w:cstheme="minorHAnsi"/>
          <w:lang w:eastAsia="es-MX"/>
        </w:rPr>
        <w:t xml:space="preserve">en México </w:t>
      </w:r>
      <w:r w:rsidR="00B73705">
        <w:rPr>
          <w:rFonts w:ascii="AvantGarde Bk BT" w:hAnsi="AvantGarde Bk BT" w:cstheme="minorHAnsi"/>
          <w:lang w:eastAsia="es-MX"/>
        </w:rPr>
        <w:t>recurren a i</w:t>
      </w:r>
      <w:r w:rsidRPr="008F44D3">
        <w:rPr>
          <w:rFonts w:ascii="AvantGarde Bk BT" w:hAnsi="AvantGarde Bk BT" w:cstheme="minorHAnsi"/>
          <w:lang w:eastAsia="es-MX"/>
        </w:rPr>
        <w:t>ngenieros Industriales que tiene</w:t>
      </w:r>
      <w:r w:rsidR="00FC21FB" w:rsidRPr="008F44D3">
        <w:rPr>
          <w:rFonts w:ascii="AvantGarde Bk BT" w:hAnsi="AvantGarde Bk BT" w:cstheme="minorHAnsi"/>
          <w:lang w:eastAsia="es-MX"/>
        </w:rPr>
        <w:t>n</w:t>
      </w:r>
      <w:r w:rsidRPr="008F44D3">
        <w:rPr>
          <w:rFonts w:ascii="AvantGarde Bk BT" w:hAnsi="AvantGarde Bk BT" w:cstheme="minorHAnsi"/>
          <w:lang w:eastAsia="es-MX"/>
        </w:rPr>
        <w:t xml:space="preserve"> que ser formados en logística y transporte por la empresa contratante. </w:t>
      </w:r>
      <w:r w:rsidRPr="00B338D4">
        <w:rPr>
          <w:rFonts w:ascii="AvantGarde Bk BT" w:hAnsi="AvantGarde Bk BT" w:cstheme="minorHAnsi"/>
          <w:lang w:eastAsia="es-MX"/>
        </w:rPr>
        <w:t xml:space="preserve">En </w:t>
      </w:r>
      <w:r w:rsidR="00B338D4" w:rsidRPr="00B338D4">
        <w:rPr>
          <w:rFonts w:ascii="AvantGarde Bk BT" w:hAnsi="AvantGarde Bk BT" w:cstheme="minorHAnsi"/>
          <w:lang w:eastAsia="es-MX"/>
        </w:rPr>
        <w:t xml:space="preserve">particular, </w:t>
      </w:r>
      <w:r w:rsidRPr="00B338D4">
        <w:rPr>
          <w:rFonts w:ascii="AvantGarde Bk BT" w:hAnsi="AvantGarde Bk BT" w:cstheme="minorHAnsi"/>
          <w:lang w:eastAsia="es-MX"/>
        </w:rPr>
        <w:t>Jalisco</w:t>
      </w:r>
      <w:r w:rsidR="00B338D4" w:rsidRPr="00B338D4">
        <w:rPr>
          <w:rFonts w:ascii="AvantGarde Bk BT" w:hAnsi="AvantGarde Bk BT" w:cstheme="minorHAnsi"/>
          <w:lang w:eastAsia="es-MX"/>
        </w:rPr>
        <w:t xml:space="preserve"> presenta </w:t>
      </w:r>
      <w:r w:rsidR="00B4659F" w:rsidRPr="00B338D4">
        <w:rPr>
          <w:rFonts w:ascii="AvantGarde Bk BT" w:hAnsi="AvantGarde Bk BT" w:cstheme="minorHAnsi"/>
          <w:lang w:eastAsia="es-MX"/>
        </w:rPr>
        <w:t>un déficit</w:t>
      </w:r>
      <w:r w:rsidR="00DB117D" w:rsidRPr="00B338D4">
        <w:rPr>
          <w:rFonts w:ascii="AvantGarde Bk BT" w:hAnsi="AvantGarde Bk BT" w:cstheme="minorHAnsi"/>
          <w:lang w:eastAsia="es-MX"/>
        </w:rPr>
        <w:t xml:space="preserve"> de ingenieros en logística y t</w:t>
      </w:r>
      <w:r w:rsidRPr="00B338D4">
        <w:rPr>
          <w:rFonts w:ascii="AvantGarde Bk BT" w:hAnsi="AvantGarde Bk BT" w:cstheme="minorHAnsi"/>
          <w:lang w:eastAsia="es-MX"/>
        </w:rPr>
        <w:t xml:space="preserve">ransporte que satisfagan </w:t>
      </w:r>
      <w:r w:rsidR="00CC125F" w:rsidRPr="00B338D4">
        <w:rPr>
          <w:rFonts w:ascii="AvantGarde Bk BT" w:hAnsi="AvantGarde Bk BT" w:cstheme="minorHAnsi"/>
          <w:lang w:eastAsia="es-MX"/>
        </w:rPr>
        <w:t xml:space="preserve">las </w:t>
      </w:r>
      <w:r w:rsidRPr="00B338D4">
        <w:rPr>
          <w:rFonts w:ascii="AvantGarde Bk BT" w:hAnsi="AvantGarde Bk BT" w:cstheme="minorHAnsi"/>
          <w:lang w:eastAsia="es-MX"/>
        </w:rPr>
        <w:t xml:space="preserve">necesidades </w:t>
      </w:r>
      <w:r w:rsidRPr="008F44D3">
        <w:rPr>
          <w:rFonts w:ascii="AvantGarde Bk BT" w:hAnsi="AvantGarde Bk BT" w:cstheme="minorHAnsi"/>
          <w:lang w:eastAsia="es-MX"/>
        </w:rPr>
        <w:t xml:space="preserve">del Centro Logístico Jalisco y de los Parques Industriales de la </w:t>
      </w:r>
      <w:r w:rsidR="008C23B4" w:rsidRPr="008F44D3">
        <w:rPr>
          <w:rFonts w:ascii="AvantGarde Bk BT" w:hAnsi="AvantGarde Bk BT" w:cstheme="minorHAnsi"/>
          <w:lang w:eastAsia="es-MX"/>
        </w:rPr>
        <w:t>Z</w:t>
      </w:r>
      <w:r w:rsidRPr="008F44D3">
        <w:rPr>
          <w:rFonts w:ascii="AvantGarde Bk BT" w:hAnsi="AvantGarde Bk BT" w:cstheme="minorHAnsi"/>
          <w:lang w:eastAsia="es-MX"/>
        </w:rPr>
        <w:t xml:space="preserve">ona </w:t>
      </w:r>
      <w:r w:rsidR="008C23B4" w:rsidRPr="008F44D3">
        <w:rPr>
          <w:rFonts w:ascii="AvantGarde Bk BT" w:hAnsi="AvantGarde Bk BT" w:cstheme="minorHAnsi"/>
          <w:lang w:eastAsia="es-MX"/>
        </w:rPr>
        <w:t>M</w:t>
      </w:r>
      <w:r w:rsidRPr="008F44D3">
        <w:rPr>
          <w:rFonts w:ascii="AvantGarde Bk BT" w:hAnsi="AvantGarde Bk BT" w:cstheme="minorHAnsi"/>
          <w:lang w:eastAsia="es-MX"/>
        </w:rPr>
        <w:t>etropolitana de Guadalajara</w:t>
      </w:r>
      <w:r w:rsidR="00AE78C5" w:rsidRPr="008F44D3">
        <w:rPr>
          <w:rFonts w:ascii="AvantGarde Bk BT" w:hAnsi="AvantGarde Bk BT" w:cstheme="minorHAnsi"/>
          <w:lang w:eastAsia="es-MX"/>
        </w:rPr>
        <w:t xml:space="preserve"> y de la entidad</w:t>
      </w:r>
      <w:r w:rsidR="00FF3F84" w:rsidRPr="008F44D3">
        <w:rPr>
          <w:rFonts w:ascii="AvantGarde Bk BT" w:hAnsi="AvantGarde Bk BT" w:cstheme="minorHAnsi"/>
          <w:lang w:eastAsia="es-MX"/>
        </w:rPr>
        <w:t>.</w:t>
      </w:r>
    </w:p>
    <w:p w14:paraId="674D8DF0" w14:textId="77777777" w:rsidR="00AE78C5" w:rsidRPr="004D006A" w:rsidRDefault="00AE78C5" w:rsidP="00AE78C5"/>
    <w:p w14:paraId="7255955E" w14:textId="1702C517" w:rsidR="008C76B2" w:rsidRPr="004D006A" w:rsidRDefault="00DB117D" w:rsidP="005108B7">
      <w:pPr>
        <w:pStyle w:val="Sinespaciado"/>
        <w:numPr>
          <w:ilvl w:val="0"/>
          <w:numId w:val="31"/>
        </w:numPr>
        <w:tabs>
          <w:tab w:val="left" w:pos="567"/>
        </w:tabs>
        <w:ind w:left="567" w:hanging="567"/>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Que el sector en logística y t</w:t>
      </w:r>
      <w:r w:rsidR="008C76B2" w:rsidRPr="004D006A">
        <w:rPr>
          <w:rFonts w:ascii="AvantGarde Bk BT" w:hAnsi="AvantGarde Bk BT" w:cstheme="minorHAnsi"/>
          <w:noProof w:val="0"/>
          <w:spacing w:val="0"/>
          <w:sz w:val="22"/>
          <w:szCs w:val="22"/>
          <w:lang w:eastAsia="es-MX"/>
        </w:rPr>
        <w:t>ransporte es transversal al resto de los sectores económicos y, en consecuencia, cada uno de ellos demanda personal capacitado dentro del sector logístico. En el comercio exterior, la participación del transporte ha sido muy importante porque ha permitido que los productos mexicanos lleguen al extranjero, convirtiendo su logística en un factor esencial de competitividad y en la determinación del precio de venta. Dentro del proceso de exportación e importación, el comercio ha sido un factor de crecimiento del sector transporte y</w:t>
      </w:r>
      <w:r w:rsidR="00B73705">
        <w:rPr>
          <w:rFonts w:ascii="AvantGarde Bk BT" w:hAnsi="AvantGarde Bk BT" w:cstheme="minorHAnsi"/>
          <w:noProof w:val="0"/>
          <w:spacing w:val="0"/>
          <w:sz w:val="22"/>
          <w:szCs w:val="22"/>
          <w:lang w:eastAsia="es-MX"/>
        </w:rPr>
        <w:t>,</w:t>
      </w:r>
      <w:r w:rsidR="008C76B2" w:rsidRPr="004D006A">
        <w:rPr>
          <w:rFonts w:ascii="AvantGarde Bk BT" w:hAnsi="AvantGarde Bk BT" w:cstheme="minorHAnsi"/>
          <w:noProof w:val="0"/>
          <w:spacing w:val="0"/>
          <w:sz w:val="22"/>
          <w:szCs w:val="22"/>
          <w:lang w:eastAsia="es-MX"/>
        </w:rPr>
        <w:t xml:space="preserve"> a la inversa, el transporte ha permitido el crecimiento del comercio.</w:t>
      </w:r>
      <w:r w:rsidR="008C76B2" w:rsidRPr="004D006A">
        <w:rPr>
          <w:rStyle w:val="Refdenotaalpie"/>
          <w:rFonts w:ascii="AvantGarde Bk BT" w:hAnsi="AvantGarde Bk BT" w:cstheme="minorHAnsi"/>
          <w:noProof w:val="0"/>
          <w:spacing w:val="0"/>
          <w:sz w:val="22"/>
          <w:szCs w:val="22"/>
          <w:lang w:eastAsia="es-MX"/>
        </w:rPr>
        <w:footnoteReference w:id="15"/>
      </w:r>
    </w:p>
    <w:p w14:paraId="78ECD3C9" w14:textId="77777777" w:rsidR="008C76B2" w:rsidRDefault="008C76B2" w:rsidP="008C76B2">
      <w:pPr>
        <w:pStyle w:val="Sinespaciado"/>
        <w:tabs>
          <w:tab w:val="left" w:pos="567"/>
        </w:tabs>
        <w:ind w:left="567" w:hanging="567"/>
        <w:jc w:val="both"/>
        <w:rPr>
          <w:rFonts w:ascii="AvantGarde Bk BT" w:hAnsi="AvantGarde Bk BT" w:cstheme="minorHAnsi"/>
          <w:noProof w:val="0"/>
          <w:spacing w:val="0"/>
          <w:sz w:val="22"/>
          <w:szCs w:val="22"/>
          <w:lang w:eastAsia="es-MX"/>
        </w:rPr>
      </w:pPr>
    </w:p>
    <w:p w14:paraId="3A303AD3" w14:textId="287ABA93" w:rsidR="00AE78C5" w:rsidRPr="00AE78C5" w:rsidRDefault="00AE78C5" w:rsidP="005108B7">
      <w:pPr>
        <w:pStyle w:val="Sinespaciado"/>
        <w:numPr>
          <w:ilvl w:val="0"/>
          <w:numId w:val="31"/>
        </w:numPr>
        <w:tabs>
          <w:tab w:val="left" w:pos="567"/>
        </w:tabs>
        <w:ind w:left="567" w:hanging="567"/>
        <w:jc w:val="both"/>
        <w:rPr>
          <w:rFonts w:ascii="AvantGarde Bk BT" w:hAnsi="AvantGarde Bk BT" w:cstheme="minorHAnsi"/>
          <w:noProof w:val="0"/>
          <w:spacing w:val="0"/>
          <w:sz w:val="22"/>
          <w:szCs w:val="22"/>
          <w:lang w:eastAsia="es-MX"/>
        </w:rPr>
      </w:pPr>
      <w:r w:rsidRPr="00AE78C5">
        <w:rPr>
          <w:rFonts w:ascii="AvantGarde Bk BT" w:hAnsi="AvantGarde Bk BT" w:cstheme="minorHAnsi"/>
          <w:noProof w:val="0"/>
          <w:spacing w:val="0"/>
          <w:sz w:val="22"/>
          <w:szCs w:val="22"/>
          <w:lang w:eastAsia="es-MX"/>
        </w:rPr>
        <w:t>Que en Jalisco</w:t>
      </w:r>
      <w:r w:rsidR="00D97421">
        <w:rPr>
          <w:rFonts w:ascii="AvantGarde Bk BT" w:hAnsi="AvantGarde Bk BT" w:cstheme="minorHAnsi"/>
          <w:noProof w:val="0"/>
          <w:spacing w:val="0"/>
          <w:sz w:val="22"/>
          <w:szCs w:val="22"/>
          <w:lang w:eastAsia="es-MX"/>
        </w:rPr>
        <w:t>,</w:t>
      </w:r>
      <w:r w:rsidRPr="00AE78C5">
        <w:rPr>
          <w:rFonts w:ascii="AvantGarde Bk BT" w:hAnsi="AvantGarde Bk BT" w:cstheme="minorHAnsi"/>
          <w:noProof w:val="0"/>
          <w:spacing w:val="0"/>
          <w:sz w:val="22"/>
          <w:szCs w:val="22"/>
          <w:lang w:eastAsia="es-MX"/>
        </w:rPr>
        <w:t xml:space="preserve"> existen 47 parques industriales, 30 de ellos en la </w:t>
      </w:r>
      <w:r w:rsidR="00A058A2">
        <w:rPr>
          <w:rFonts w:ascii="AvantGarde Bk BT" w:hAnsi="AvantGarde Bk BT" w:cstheme="minorHAnsi"/>
          <w:noProof w:val="0"/>
          <w:spacing w:val="0"/>
          <w:sz w:val="22"/>
          <w:szCs w:val="22"/>
          <w:lang w:eastAsia="es-MX"/>
        </w:rPr>
        <w:t>Z</w:t>
      </w:r>
      <w:r w:rsidRPr="00AE78C5">
        <w:rPr>
          <w:rFonts w:ascii="AvantGarde Bk BT" w:hAnsi="AvantGarde Bk BT" w:cstheme="minorHAnsi"/>
          <w:noProof w:val="0"/>
          <w:spacing w:val="0"/>
          <w:sz w:val="22"/>
          <w:szCs w:val="22"/>
          <w:lang w:eastAsia="es-MX"/>
        </w:rPr>
        <w:t xml:space="preserve">ona </w:t>
      </w:r>
      <w:r w:rsidR="00A058A2">
        <w:rPr>
          <w:rFonts w:ascii="AvantGarde Bk BT" w:hAnsi="AvantGarde Bk BT" w:cstheme="minorHAnsi"/>
          <w:noProof w:val="0"/>
          <w:spacing w:val="0"/>
          <w:sz w:val="22"/>
          <w:szCs w:val="22"/>
          <w:lang w:eastAsia="es-MX"/>
        </w:rPr>
        <w:t>M</w:t>
      </w:r>
      <w:r w:rsidRPr="00AE78C5">
        <w:rPr>
          <w:rFonts w:ascii="AvantGarde Bk BT" w:hAnsi="AvantGarde Bk BT" w:cstheme="minorHAnsi"/>
          <w:noProof w:val="0"/>
          <w:spacing w:val="0"/>
          <w:sz w:val="22"/>
          <w:szCs w:val="22"/>
          <w:lang w:eastAsia="es-MX"/>
        </w:rPr>
        <w:t>etropolitana</w:t>
      </w:r>
      <w:r>
        <w:rPr>
          <w:rFonts w:ascii="AvantGarde Bk BT" w:hAnsi="AvantGarde Bk BT" w:cstheme="minorHAnsi"/>
          <w:noProof w:val="0"/>
          <w:spacing w:val="0"/>
          <w:sz w:val="22"/>
          <w:szCs w:val="22"/>
          <w:lang w:eastAsia="es-MX"/>
        </w:rPr>
        <w:t xml:space="preserve"> de Guadalajara</w:t>
      </w:r>
      <w:r w:rsidRPr="00AE78C5">
        <w:rPr>
          <w:rFonts w:ascii="AvantGarde Bk BT" w:hAnsi="AvantGarde Bk BT" w:cstheme="minorHAnsi"/>
          <w:noProof w:val="0"/>
          <w:spacing w:val="0"/>
          <w:sz w:val="22"/>
          <w:szCs w:val="22"/>
          <w:lang w:eastAsia="es-MX"/>
        </w:rPr>
        <w:t xml:space="preserve"> y el resto en el interior del estado, con una superficie aproximada de 334 hectáreas </w:t>
      </w:r>
      <w:r w:rsidR="00B73705">
        <w:rPr>
          <w:rFonts w:ascii="AvantGarde Bk BT" w:hAnsi="AvantGarde Bk BT" w:cstheme="minorHAnsi"/>
          <w:noProof w:val="0"/>
          <w:spacing w:val="0"/>
          <w:sz w:val="22"/>
          <w:szCs w:val="22"/>
          <w:lang w:eastAsia="es-MX"/>
        </w:rPr>
        <w:t>que concentran 876 empresas;</w:t>
      </w:r>
      <w:r w:rsidR="00B4659F">
        <w:rPr>
          <w:rFonts w:ascii="AvantGarde Bk BT" w:hAnsi="AvantGarde Bk BT" w:cstheme="minorHAnsi"/>
          <w:noProof w:val="0"/>
          <w:spacing w:val="0"/>
          <w:sz w:val="22"/>
          <w:szCs w:val="22"/>
          <w:lang w:eastAsia="es-MX"/>
        </w:rPr>
        <w:t xml:space="preserve"> 65% de ellas s</w:t>
      </w:r>
      <w:r w:rsidRPr="00AE78C5">
        <w:rPr>
          <w:rFonts w:ascii="AvantGarde Bk BT" w:hAnsi="AvantGarde Bk BT" w:cstheme="minorHAnsi"/>
          <w:noProof w:val="0"/>
          <w:spacing w:val="0"/>
          <w:sz w:val="22"/>
          <w:szCs w:val="22"/>
          <w:lang w:eastAsia="es-MX"/>
        </w:rPr>
        <w:t>on extranjeras. Además</w:t>
      </w:r>
      <w:r w:rsidR="00B73705">
        <w:rPr>
          <w:rFonts w:ascii="AvantGarde Bk BT" w:hAnsi="AvantGarde Bk BT" w:cstheme="minorHAnsi"/>
          <w:noProof w:val="0"/>
          <w:spacing w:val="0"/>
          <w:sz w:val="22"/>
          <w:szCs w:val="22"/>
          <w:lang w:eastAsia="es-MX"/>
        </w:rPr>
        <w:t>, se cuenta con</w:t>
      </w:r>
      <w:r w:rsidRPr="00AE78C5">
        <w:rPr>
          <w:rFonts w:ascii="AvantGarde Bk BT" w:hAnsi="AvantGarde Bk BT" w:cstheme="minorHAnsi"/>
          <w:noProof w:val="0"/>
          <w:spacing w:val="0"/>
          <w:sz w:val="22"/>
          <w:szCs w:val="22"/>
          <w:lang w:eastAsia="es-MX"/>
        </w:rPr>
        <w:t xml:space="preserve"> un Centro Logístico</w:t>
      </w:r>
      <w:r>
        <w:rPr>
          <w:rFonts w:ascii="AvantGarde Bk BT" w:hAnsi="AvantGarde Bk BT" w:cstheme="minorHAnsi"/>
          <w:noProof w:val="0"/>
          <w:spacing w:val="0"/>
          <w:sz w:val="22"/>
          <w:szCs w:val="22"/>
          <w:lang w:eastAsia="es-MX"/>
        </w:rPr>
        <w:t xml:space="preserve"> </w:t>
      </w:r>
      <w:r w:rsidR="00B338D4">
        <w:rPr>
          <w:rFonts w:ascii="AvantGarde Bk BT" w:hAnsi="AvantGarde Bk BT" w:cstheme="minorHAnsi"/>
          <w:noProof w:val="0"/>
          <w:spacing w:val="0"/>
          <w:sz w:val="22"/>
          <w:szCs w:val="22"/>
          <w:lang w:eastAsia="es-MX"/>
        </w:rPr>
        <w:t>que alberga</w:t>
      </w:r>
      <w:r w:rsidRPr="00AE78C5">
        <w:rPr>
          <w:rFonts w:ascii="AvantGarde Bk BT" w:hAnsi="AvantGarde Bk BT" w:cstheme="minorHAnsi"/>
          <w:noProof w:val="0"/>
          <w:spacing w:val="0"/>
          <w:sz w:val="22"/>
          <w:szCs w:val="22"/>
          <w:lang w:eastAsia="es-MX"/>
        </w:rPr>
        <w:t xml:space="preserve"> más de 35 empresas con una derrama económica </w:t>
      </w:r>
      <w:r w:rsidRPr="00B338D4">
        <w:rPr>
          <w:rFonts w:ascii="AvantGarde Bk BT" w:hAnsi="AvantGarde Bk BT" w:cstheme="minorHAnsi"/>
          <w:noProof w:val="0"/>
          <w:spacing w:val="0"/>
          <w:sz w:val="22"/>
          <w:szCs w:val="22"/>
          <w:lang w:eastAsia="es-MX"/>
        </w:rPr>
        <w:t xml:space="preserve">que </w:t>
      </w:r>
      <w:r w:rsidR="002929E8" w:rsidRPr="00B338D4">
        <w:rPr>
          <w:rFonts w:ascii="AvantGarde Bk BT" w:hAnsi="AvantGarde Bk BT" w:cstheme="minorHAnsi"/>
          <w:noProof w:val="0"/>
          <w:spacing w:val="0"/>
          <w:sz w:val="22"/>
          <w:szCs w:val="22"/>
          <w:lang w:eastAsia="es-MX"/>
        </w:rPr>
        <w:t xml:space="preserve">se estima </w:t>
      </w:r>
      <w:r w:rsidR="00B338D4">
        <w:rPr>
          <w:rFonts w:ascii="AvantGarde Bk BT" w:hAnsi="AvantGarde Bk BT" w:cstheme="minorHAnsi"/>
          <w:noProof w:val="0"/>
          <w:spacing w:val="0"/>
          <w:sz w:val="22"/>
          <w:szCs w:val="22"/>
          <w:lang w:eastAsia="es-MX"/>
        </w:rPr>
        <w:t xml:space="preserve">será </w:t>
      </w:r>
      <w:r w:rsidRPr="00AE78C5">
        <w:rPr>
          <w:rFonts w:ascii="AvantGarde Bk BT" w:hAnsi="AvantGarde Bk BT" w:cstheme="minorHAnsi"/>
          <w:noProof w:val="0"/>
          <w:spacing w:val="0"/>
          <w:sz w:val="22"/>
          <w:szCs w:val="22"/>
          <w:lang w:eastAsia="es-MX"/>
        </w:rPr>
        <w:t>superior a los mil 500 millones de dólares.</w:t>
      </w:r>
    </w:p>
    <w:p w14:paraId="4BF97744" w14:textId="77777777" w:rsidR="00B95A7A" w:rsidRPr="00B95A7A" w:rsidRDefault="00B95A7A" w:rsidP="00B95A7A">
      <w:pPr>
        <w:rPr>
          <w:rFonts w:ascii="AvantGarde Bk BT" w:hAnsi="AvantGarde Bk BT" w:cstheme="minorHAnsi"/>
        </w:rPr>
      </w:pPr>
    </w:p>
    <w:p w14:paraId="1167CADC" w14:textId="4C1C2C73" w:rsidR="00B95A7A" w:rsidRPr="00BF6478" w:rsidRDefault="00B710D6" w:rsidP="00175520">
      <w:pPr>
        <w:pStyle w:val="Sinespaciado"/>
        <w:numPr>
          <w:ilvl w:val="0"/>
          <w:numId w:val="31"/>
        </w:numPr>
        <w:tabs>
          <w:tab w:val="left" w:pos="567"/>
        </w:tabs>
        <w:ind w:left="567" w:hanging="567"/>
        <w:jc w:val="both"/>
        <w:rPr>
          <w:rFonts w:ascii="AvantGarde Bk BT" w:hAnsi="AvantGarde Bk BT" w:cstheme="minorHAnsi"/>
          <w:noProof w:val="0"/>
          <w:spacing w:val="0"/>
          <w:sz w:val="22"/>
          <w:szCs w:val="22"/>
          <w:lang w:eastAsia="es-MX"/>
        </w:rPr>
      </w:pPr>
      <w:r w:rsidRPr="00BF6478">
        <w:rPr>
          <w:rFonts w:ascii="AvantGarde Bk BT" w:hAnsi="AvantGarde Bk BT" w:cstheme="minorHAnsi"/>
          <w:noProof w:val="0"/>
          <w:spacing w:val="0"/>
          <w:sz w:val="22"/>
          <w:szCs w:val="22"/>
          <w:lang w:eastAsia="es-MX"/>
        </w:rPr>
        <w:t xml:space="preserve">Que la economía de Jalisco se sustenta en una gran variedad de actividades e </w:t>
      </w:r>
      <w:hyperlink r:id="rId9" w:history="1">
        <w:r w:rsidRPr="00BF6478">
          <w:rPr>
            <w:rFonts w:ascii="AvantGarde Bk BT" w:hAnsi="AvantGarde Bk BT" w:cstheme="minorHAnsi"/>
            <w:noProof w:val="0"/>
            <w:spacing w:val="0"/>
            <w:sz w:val="22"/>
            <w:szCs w:val="22"/>
            <w:lang w:eastAsia="es-MX"/>
          </w:rPr>
          <w:t>industrias</w:t>
        </w:r>
      </w:hyperlink>
      <w:r w:rsidRPr="00BF6478">
        <w:rPr>
          <w:rFonts w:ascii="AvantGarde Bk BT" w:hAnsi="AvantGarde Bk BT" w:cstheme="minorHAnsi"/>
          <w:noProof w:val="0"/>
          <w:spacing w:val="0"/>
          <w:sz w:val="22"/>
          <w:szCs w:val="22"/>
          <w:lang w:eastAsia="es-MX"/>
        </w:rPr>
        <w:t xml:space="preserve"> como la de servicios, de manufactura y las actividades comerciales. El PIB estatal contribuye</w:t>
      </w:r>
      <w:r w:rsidR="00943D3D" w:rsidRPr="00BF6478">
        <w:rPr>
          <w:rFonts w:ascii="AvantGarde Bk BT" w:hAnsi="AvantGarde Bk BT" w:cstheme="minorHAnsi"/>
          <w:noProof w:val="0"/>
          <w:spacing w:val="0"/>
          <w:sz w:val="22"/>
          <w:szCs w:val="22"/>
          <w:lang w:eastAsia="es-MX"/>
        </w:rPr>
        <w:t>, según datos del 2014, e</w:t>
      </w:r>
      <w:r w:rsidRPr="00BF6478">
        <w:rPr>
          <w:rFonts w:ascii="AvantGarde Bk BT" w:hAnsi="AvantGarde Bk BT" w:cstheme="minorHAnsi"/>
          <w:noProof w:val="0"/>
          <w:spacing w:val="0"/>
          <w:sz w:val="22"/>
          <w:szCs w:val="22"/>
          <w:lang w:eastAsia="es-MX"/>
        </w:rPr>
        <w:t>n un 6.</w:t>
      </w:r>
      <w:r w:rsidR="00006F0A" w:rsidRPr="00BF6478">
        <w:rPr>
          <w:rFonts w:ascii="AvantGarde Bk BT" w:hAnsi="AvantGarde Bk BT" w:cstheme="minorHAnsi"/>
          <w:noProof w:val="0"/>
          <w:spacing w:val="0"/>
          <w:sz w:val="22"/>
          <w:szCs w:val="22"/>
          <w:lang w:eastAsia="es-MX"/>
        </w:rPr>
        <w:t>5</w:t>
      </w:r>
      <w:r w:rsidRPr="00BF6478">
        <w:rPr>
          <w:rFonts w:ascii="AvantGarde Bk BT" w:hAnsi="AvantGarde Bk BT" w:cstheme="minorHAnsi"/>
          <w:noProof w:val="0"/>
          <w:spacing w:val="0"/>
          <w:sz w:val="22"/>
          <w:szCs w:val="22"/>
          <w:lang w:eastAsia="es-MX"/>
        </w:rPr>
        <w:t xml:space="preserve">% al </w:t>
      </w:r>
      <w:hyperlink r:id="rId10" w:history="1">
        <w:r w:rsidRPr="00BF6478">
          <w:rPr>
            <w:rFonts w:ascii="AvantGarde Bk BT" w:hAnsi="AvantGarde Bk BT" w:cstheme="minorHAnsi"/>
            <w:noProof w:val="0"/>
            <w:spacing w:val="0"/>
            <w:sz w:val="22"/>
            <w:szCs w:val="22"/>
            <w:lang w:eastAsia="es-MX"/>
          </w:rPr>
          <w:t>PIB</w:t>
        </w:r>
      </w:hyperlink>
      <w:r w:rsidRPr="00BF6478">
        <w:rPr>
          <w:rFonts w:ascii="AvantGarde Bk BT" w:hAnsi="AvantGarde Bk BT" w:cstheme="minorHAnsi"/>
          <w:noProof w:val="0"/>
          <w:spacing w:val="0"/>
          <w:sz w:val="22"/>
          <w:szCs w:val="22"/>
          <w:lang w:eastAsia="es-MX"/>
        </w:rPr>
        <w:t xml:space="preserve"> nacional</w:t>
      </w:r>
      <w:r w:rsidR="00943D3D" w:rsidRPr="00BF6478">
        <w:rPr>
          <w:rStyle w:val="Refdenotaalpie"/>
          <w:rFonts w:ascii="AvantGarde Bk BT" w:hAnsi="AvantGarde Bk BT" w:cstheme="minorHAnsi"/>
          <w:noProof w:val="0"/>
          <w:spacing w:val="0"/>
          <w:sz w:val="22"/>
          <w:szCs w:val="22"/>
          <w:lang w:eastAsia="es-MX"/>
        </w:rPr>
        <w:footnoteReference w:id="16"/>
      </w:r>
      <w:r w:rsidR="00B73705">
        <w:rPr>
          <w:rFonts w:ascii="AvantGarde Bk BT" w:hAnsi="AvantGarde Bk BT" w:cstheme="minorHAnsi"/>
          <w:noProof w:val="0"/>
          <w:spacing w:val="0"/>
          <w:sz w:val="22"/>
          <w:szCs w:val="22"/>
          <w:lang w:eastAsia="es-MX"/>
        </w:rPr>
        <w:t>. E</w:t>
      </w:r>
      <w:r w:rsidRPr="00BF6478">
        <w:rPr>
          <w:rFonts w:ascii="AvantGarde Bk BT" w:hAnsi="AvantGarde Bk BT" w:cstheme="minorHAnsi"/>
          <w:noProof w:val="0"/>
          <w:spacing w:val="0"/>
          <w:sz w:val="22"/>
          <w:szCs w:val="22"/>
          <w:lang w:eastAsia="es-MX"/>
        </w:rPr>
        <w:t>l sector de servicios de transporte y almacenaj</w:t>
      </w:r>
      <w:r w:rsidR="00E757B1" w:rsidRPr="00BF6478">
        <w:rPr>
          <w:rFonts w:ascii="AvantGarde Bk BT" w:hAnsi="AvantGarde Bk BT" w:cstheme="minorHAnsi"/>
          <w:noProof w:val="0"/>
          <w:spacing w:val="0"/>
          <w:sz w:val="22"/>
          <w:szCs w:val="22"/>
          <w:lang w:eastAsia="es-MX"/>
        </w:rPr>
        <w:t>e</w:t>
      </w:r>
      <w:r w:rsidR="00615627" w:rsidRPr="00BF6478">
        <w:rPr>
          <w:rFonts w:ascii="AvantGarde Bk BT" w:hAnsi="AvantGarde Bk BT" w:cstheme="minorHAnsi"/>
          <w:noProof w:val="0"/>
          <w:spacing w:val="0"/>
          <w:sz w:val="22"/>
          <w:szCs w:val="22"/>
          <w:lang w:eastAsia="es-MX"/>
        </w:rPr>
        <w:t>, s</w:t>
      </w:r>
      <w:r w:rsidR="003E0A41" w:rsidRPr="00BF6478">
        <w:rPr>
          <w:rFonts w:ascii="AvantGarde Bk BT" w:hAnsi="AvantGarde Bk BT" w:cstheme="minorHAnsi"/>
          <w:noProof w:val="0"/>
          <w:spacing w:val="0"/>
          <w:sz w:val="22"/>
          <w:szCs w:val="22"/>
          <w:lang w:eastAsia="es-MX"/>
        </w:rPr>
        <w:t>egún datos del 2016,</w:t>
      </w:r>
      <w:r w:rsidR="00E757B1" w:rsidRPr="00BF6478">
        <w:rPr>
          <w:rFonts w:ascii="AvantGarde Bk BT" w:hAnsi="AvantGarde Bk BT" w:cstheme="minorHAnsi"/>
          <w:noProof w:val="0"/>
          <w:spacing w:val="0"/>
          <w:sz w:val="22"/>
          <w:szCs w:val="22"/>
          <w:lang w:eastAsia="es-MX"/>
        </w:rPr>
        <w:t xml:space="preserve"> aporta el </w:t>
      </w:r>
      <w:r w:rsidR="00CC6FE5" w:rsidRPr="00BF6478">
        <w:rPr>
          <w:rFonts w:ascii="AvantGarde Bk BT" w:hAnsi="AvantGarde Bk BT" w:cstheme="minorHAnsi"/>
          <w:noProof w:val="0"/>
          <w:spacing w:val="0"/>
          <w:sz w:val="22"/>
          <w:szCs w:val="22"/>
          <w:lang w:eastAsia="es-MX"/>
        </w:rPr>
        <w:t>5.2</w:t>
      </w:r>
      <w:r w:rsidR="00E757B1" w:rsidRPr="00BF6478">
        <w:rPr>
          <w:rFonts w:ascii="AvantGarde Bk BT" w:hAnsi="AvantGarde Bk BT" w:cstheme="minorHAnsi"/>
          <w:noProof w:val="0"/>
          <w:spacing w:val="0"/>
          <w:sz w:val="22"/>
          <w:szCs w:val="22"/>
          <w:lang w:eastAsia="es-MX"/>
        </w:rPr>
        <w:t>% del PIB estatal</w:t>
      </w:r>
      <w:r w:rsidR="00CC6FE5" w:rsidRPr="00BF6478">
        <w:rPr>
          <w:rStyle w:val="Refdenotaalpie"/>
          <w:rFonts w:ascii="AvantGarde Bk BT" w:hAnsi="AvantGarde Bk BT" w:cstheme="minorHAnsi"/>
          <w:noProof w:val="0"/>
          <w:spacing w:val="0"/>
          <w:sz w:val="22"/>
          <w:szCs w:val="22"/>
          <w:lang w:eastAsia="es-MX"/>
        </w:rPr>
        <w:footnoteReference w:id="17"/>
      </w:r>
      <w:r w:rsidR="00615627" w:rsidRPr="00BF6478">
        <w:rPr>
          <w:rFonts w:ascii="AvantGarde Bk BT" w:hAnsi="AvantGarde Bk BT" w:cstheme="minorHAnsi"/>
          <w:noProof w:val="0"/>
          <w:spacing w:val="0"/>
          <w:sz w:val="22"/>
          <w:szCs w:val="22"/>
          <w:lang w:eastAsia="es-MX"/>
        </w:rPr>
        <w:t>. A nivel nacional</w:t>
      </w:r>
      <w:r w:rsidR="00B73705">
        <w:rPr>
          <w:rFonts w:ascii="AvantGarde Bk BT" w:hAnsi="AvantGarde Bk BT" w:cstheme="minorHAnsi"/>
          <w:noProof w:val="0"/>
          <w:spacing w:val="0"/>
          <w:sz w:val="22"/>
          <w:szCs w:val="22"/>
          <w:lang w:eastAsia="es-MX"/>
        </w:rPr>
        <w:t>,</w:t>
      </w:r>
      <w:r w:rsidR="00615627" w:rsidRPr="00BF6478">
        <w:rPr>
          <w:rFonts w:ascii="AvantGarde Bk BT" w:hAnsi="AvantGarde Bk BT" w:cstheme="minorHAnsi"/>
          <w:noProof w:val="0"/>
          <w:spacing w:val="0"/>
          <w:sz w:val="22"/>
          <w:szCs w:val="22"/>
          <w:lang w:eastAsia="es-MX"/>
        </w:rPr>
        <w:t xml:space="preserve"> </w:t>
      </w:r>
      <w:r w:rsidR="00FC21FB" w:rsidRPr="00BF6478">
        <w:rPr>
          <w:rFonts w:ascii="AvantGarde Bk BT" w:hAnsi="AvantGarde Bk BT" w:cstheme="minorHAnsi"/>
          <w:noProof w:val="0"/>
          <w:spacing w:val="0"/>
          <w:sz w:val="22"/>
          <w:szCs w:val="22"/>
          <w:lang w:eastAsia="es-MX"/>
        </w:rPr>
        <w:t>el sector</w:t>
      </w:r>
      <w:r w:rsidR="00615627" w:rsidRPr="00BF6478">
        <w:rPr>
          <w:rFonts w:ascii="AvantGarde Bk BT" w:hAnsi="AvantGarde Bk BT" w:cstheme="minorHAnsi"/>
          <w:noProof w:val="0"/>
          <w:spacing w:val="0"/>
          <w:sz w:val="22"/>
          <w:szCs w:val="22"/>
          <w:lang w:eastAsia="es-MX"/>
        </w:rPr>
        <w:t xml:space="preserve"> de logística y transporte</w:t>
      </w:r>
      <w:r w:rsidR="00FC21FB" w:rsidRPr="00BF6478">
        <w:rPr>
          <w:rFonts w:ascii="AvantGarde Bk BT" w:hAnsi="AvantGarde Bk BT" w:cstheme="minorHAnsi"/>
          <w:noProof w:val="0"/>
          <w:spacing w:val="0"/>
          <w:sz w:val="22"/>
          <w:szCs w:val="22"/>
          <w:lang w:eastAsia="es-MX"/>
        </w:rPr>
        <w:t xml:space="preserve"> </w:t>
      </w:r>
      <w:r w:rsidR="002C66D5" w:rsidRPr="00BF6478">
        <w:rPr>
          <w:rFonts w:ascii="AvantGarde Bk BT" w:hAnsi="AvantGarde Bk BT" w:cstheme="minorHAnsi"/>
          <w:noProof w:val="0"/>
          <w:spacing w:val="0"/>
          <w:sz w:val="22"/>
          <w:szCs w:val="22"/>
          <w:lang w:eastAsia="es-MX"/>
        </w:rPr>
        <w:t xml:space="preserve">mueve mercancías </w:t>
      </w:r>
      <w:r w:rsidR="00BF6478" w:rsidRPr="00BF6478">
        <w:rPr>
          <w:rFonts w:ascii="AvantGarde Bk BT" w:hAnsi="AvantGarde Bk BT" w:cstheme="minorHAnsi"/>
          <w:noProof w:val="0"/>
          <w:spacing w:val="0"/>
          <w:sz w:val="22"/>
          <w:szCs w:val="22"/>
          <w:lang w:eastAsia="es-MX"/>
        </w:rPr>
        <w:t>en</w:t>
      </w:r>
      <w:r w:rsidR="002C66D5" w:rsidRPr="00BF6478">
        <w:rPr>
          <w:rFonts w:ascii="AvantGarde Bk BT" w:hAnsi="AvantGarde Bk BT" w:cstheme="minorHAnsi"/>
          <w:noProof w:val="0"/>
          <w:spacing w:val="0"/>
          <w:sz w:val="22"/>
          <w:szCs w:val="22"/>
          <w:lang w:eastAsia="es-MX"/>
        </w:rPr>
        <w:t xml:space="preserve"> los diversos mercados </w:t>
      </w:r>
      <w:r w:rsidR="00BF6478" w:rsidRPr="00BF6478">
        <w:rPr>
          <w:rFonts w:ascii="AvantGarde Bk BT" w:hAnsi="AvantGarde Bk BT" w:cstheme="minorHAnsi"/>
          <w:noProof w:val="0"/>
          <w:spacing w:val="0"/>
          <w:sz w:val="22"/>
          <w:szCs w:val="22"/>
          <w:lang w:eastAsia="es-MX"/>
        </w:rPr>
        <w:t xml:space="preserve">nacionales e internacionales </w:t>
      </w:r>
      <w:r w:rsidR="002C66D5" w:rsidRPr="00BF6478">
        <w:rPr>
          <w:rFonts w:ascii="AvantGarde Bk BT" w:hAnsi="AvantGarde Bk BT" w:cstheme="minorHAnsi"/>
          <w:noProof w:val="0"/>
          <w:spacing w:val="0"/>
          <w:sz w:val="22"/>
          <w:szCs w:val="22"/>
          <w:lang w:eastAsia="es-MX"/>
        </w:rPr>
        <w:t xml:space="preserve">que generan el 65% del PIB, </w:t>
      </w:r>
      <w:r w:rsidR="00FC21FB" w:rsidRPr="00BF6478">
        <w:rPr>
          <w:rFonts w:ascii="AvantGarde Bk BT" w:hAnsi="AvantGarde Bk BT" w:cstheme="minorHAnsi"/>
          <w:noProof w:val="0"/>
          <w:spacing w:val="0"/>
          <w:sz w:val="22"/>
          <w:szCs w:val="22"/>
          <w:lang w:eastAsia="es-MX"/>
        </w:rPr>
        <w:t>d</w:t>
      </w:r>
      <w:r w:rsidR="003E0A41" w:rsidRPr="00BF6478">
        <w:rPr>
          <w:rFonts w:ascii="AvantGarde Bk BT" w:hAnsi="AvantGarde Bk BT" w:cstheme="minorHAnsi"/>
          <w:noProof w:val="0"/>
          <w:spacing w:val="0"/>
          <w:sz w:val="22"/>
          <w:szCs w:val="22"/>
          <w:lang w:eastAsia="es-MX"/>
        </w:rPr>
        <w:t>e acuerdo a</w:t>
      </w:r>
      <w:r w:rsidR="00E757B1" w:rsidRPr="00BF6478">
        <w:rPr>
          <w:rFonts w:ascii="AvantGarde Bk BT" w:hAnsi="AvantGarde Bk BT" w:cstheme="minorHAnsi"/>
          <w:noProof w:val="0"/>
          <w:spacing w:val="0"/>
          <w:sz w:val="22"/>
          <w:szCs w:val="22"/>
          <w:lang w:eastAsia="es-MX"/>
        </w:rPr>
        <w:t xml:space="preserve"> la Confederación de Asociaciones de Agentes Aduanales de la República Mexicana (CAAAREM</w:t>
      </w:r>
      <w:r w:rsidR="00175520" w:rsidRPr="00BF6478">
        <w:rPr>
          <w:rFonts w:ascii="AvantGarde Bk BT" w:hAnsi="AvantGarde Bk BT" w:cstheme="minorHAnsi"/>
          <w:noProof w:val="0"/>
          <w:spacing w:val="0"/>
          <w:sz w:val="22"/>
          <w:szCs w:val="22"/>
          <w:lang w:eastAsia="es-MX"/>
        </w:rPr>
        <w:t>)</w:t>
      </w:r>
      <w:r w:rsidR="00E757B1" w:rsidRPr="00BF6478">
        <w:rPr>
          <w:rStyle w:val="Refdenotaalpie"/>
          <w:rFonts w:ascii="AvantGarde Bk BT" w:hAnsi="AvantGarde Bk BT" w:cstheme="minorHAnsi"/>
          <w:noProof w:val="0"/>
          <w:spacing w:val="0"/>
          <w:sz w:val="22"/>
          <w:szCs w:val="22"/>
          <w:lang w:eastAsia="es-MX"/>
        </w:rPr>
        <w:footnoteReference w:id="18"/>
      </w:r>
      <w:r w:rsidR="00E757B1" w:rsidRPr="00BF6478">
        <w:rPr>
          <w:rFonts w:ascii="AvantGarde Bk BT" w:hAnsi="AvantGarde Bk BT" w:cstheme="minorHAnsi"/>
          <w:noProof w:val="0"/>
          <w:spacing w:val="0"/>
          <w:sz w:val="22"/>
          <w:szCs w:val="22"/>
          <w:lang w:eastAsia="es-MX"/>
        </w:rPr>
        <w:t>.</w:t>
      </w:r>
      <w:r w:rsidR="00612638" w:rsidRPr="00BF6478">
        <w:rPr>
          <w:rFonts w:ascii="AvantGarde Bk BT" w:hAnsi="AvantGarde Bk BT" w:cstheme="minorHAnsi"/>
          <w:noProof w:val="0"/>
          <w:spacing w:val="0"/>
          <w:sz w:val="22"/>
          <w:szCs w:val="22"/>
          <w:lang w:eastAsia="es-MX"/>
        </w:rPr>
        <w:t xml:space="preserve"> Guadalajara </w:t>
      </w:r>
      <w:r w:rsidRPr="00BF6478">
        <w:rPr>
          <w:rFonts w:ascii="AvantGarde Bk BT" w:hAnsi="AvantGarde Bk BT" w:cstheme="minorHAnsi"/>
          <w:noProof w:val="0"/>
          <w:spacing w:val="0"/>
          <w:sz w:val="22"/>
          <w:szCs w:val="22"/>
          <w:lang w:eastAsia="es-MX"/>
        </w:rPr>
        <w:t xml:space="preserve">ha destacado como una de las ciudades latinoamericanas con mejor </w:t>
      </w:r>
      <w:r w:rsidR="00B338D4" w:rsidRPr="00BF6478">
        <w:rPr>
          <w:rFonts w:ascii="AvantGarde Bk BT" w:hAnsi="AvantGarde Bk BT" w:cstheme="minorHAnsi"/>
          <w:noProof w:val="0"/>
          <w:spacing w:val="0"/>
          <w:sz w:val="22"/>
          <w:szCs w:val="22"/>
          <w:lang w:eastAsia="es-MX"/>
        </w:rPr>
        <w:t>potencial</w:t>
      </w:r>
      <w:r w:rsidR="00FC21FB" w:rsidRPr="00BF6478">
        <w:rPr>
          <w:rFonts w:ascii="AvantGarde Bk BT" w:hAnsi="AvantGarde Bk BT" w:cstheme="minorHAnsi"/>
          <w:noProof w:val="0"/>
          <w:spacing w:val="0"/>
          <w:sz w:val="22"/>
          <w:szCs w:val="22"/>
          <w:lang w:eastAsia="es-MX"/>
        </w:rPr>
        <w:t xml:space="preserve"> para hacer negocios, </w:t>
      </w:r>
      <w:r w:rsidRPr="00BF6478">
        <w:rPr>
          <w:rFonts w:ascii="AvantGarde Bk BT" w:hAnsi="AvantGarde Bk BT" w:cstheme="minorHAnsi"/>
          <w:noProof w:val="0"/>
          <w:spacing w:val="0"/>
          <w:sz w:val="22"/>
          <w:szCs w:val="22"/>
          <w:lang w:eastAsia="es-MX"/>
        </w:rPr>
        <w:t xml:space="preserve">teniendo </w:t>
      </w:r>
      <w:r w:rsidR="00FC21FB" w:rsidRPr="00BF6478">
        <w:rPr>
          <w:rFonts w:ascii="AvantGarde Bk BT" w:hAnsi="AvantGarde Bk BT" w:cstheme="minorHAnsi"/>
          <w:noProof w:val="0"/>
          <w:spacing w:val="0"/>
          <w:sz w:val="22"/>
          <w:szCs w:val="22"/>
          <w:lang w:eastAsia="es-MX"/>
        </w:rPr>
        <w:t>el</w:t>
      </w:r>
      <w:r w:rsidRPr="00BF6478">
        <w:rPr>
          <w:rFonts w:ascii="AvantGarde Bk BT" w:hAnsi="AvantGarde Bk BT" w:cstheme="minorHAnsi"/>
          <w:noProof w:val="0"/>
          <w:spacing w:val="0"/>
          <w:sz w:val="22"/>
          <w:szCs w:val="22"/>
          <w:lang w:eastAsia="es-MX"/>
        </w:rPr>
        <w:t xml:space="preserve"> </w:t>
      </w:r>
      <w:r w:rsidR="00FC21FB" w:rsidRPr="00BF6478">
        <w:rPr>
          <w:rFonts w:ascii="AvantGarde Bk BT" w:hAnsi="AvantGarde Bk BT" w:cstheme="minorHAnsi"/>
          <w:noProof w:val="0"/>
          <w:spacing w:val="0"/>
          <w:sz w:val="22"/>
          <w:szCs w:val="22"/>
          <w:lang w:eastAsia="es-MX"/>
        </w:rPr>
        <w:t xml:space="preserve">lugar </w:t>
      </w:r>
      <w:r w:rsidRPr="00BF6478">
        <w:rPr>
          <w:rFonts w:ascii="AvantGarde Bk BT" w:hAnsi="AvantGarde Bk BT" w:cstheme="minorHAnsi"/>
          <w:noProof w:val="0"/>
          <w:spacing w:val="0"/>
          <w:sz w:val="22"/>
          <w:szCs w:val="22"/>
          <w:lang w:eastAsia="es-MX"/>
        </w:rPr>
        <w:t>6 en Ciudades Americanas del Futuro 201</w:t>
      </w:r>
      <w:r w:rsidR="001C56D0" w:rsidRPr="00BF6478">
        <w:rPr>
          <w:rFonts w:ascii="AvantGarde Bk BT" w:hAnsi="AvantGarde Bk BT" w:cstheme="minorHAnsi"/>
          <w:noProof w:val="0"/>
          <w:spacing w:val="0"/>
          <w:sz w:val="22"/>
          <w:szCs w:val="22"/>
          <w:lang w:eastAsia="es-MX"/>
        </w:rPr>
        <w:t>0</w:t>
      </w:r>
      <w:r w:rsidRPr="00BF6478">
        <w:rPr>
          <w:rFonts w:ascii="AvantGarde Bk BT" w:hAnsi="AvantGarde Bk BT" w:cstheme="minorHAnsi"/>
          <w:noProof w:val="0"/>
          <w:spacing w:val="0"/>
          <w:sz w:val="22"/>
          <w:szCs w:val="22"/>
          <w:lang w:eastAsia="es-MX"/>
        </w:rPr>
        <w:t>-</w:t>
      </w:r>
      <w:r w:rsidR="00EE002B" w:rsidRPr="00BF6478">
        <w:rPr>
          <w:rFonts w:ascii="AvantGarde Bk BT" w:hAnsi="AvantGarde Bk BT" w:cstheme="minorHAnsi"/>
          <w:noProof w:val="0"/>
          <w:spacing w:val="0"/>
          <w:sz w:val="22"/>
          <w:szCs w:val="22"/>
          <w:lang w:eastAsia="es-MX"/>
        </w:rPr>
        <w:t>20</w:t>
      </w:r>
      <w:r w:rsidRPr="00BF6478">
        <w:rPr>
          <w:rFonts w:ascii="AvantGarde Bk BT" w:hAnsi="AvantGarde Bk BT" w:cstheme="minorHAnsi"/>
          <w:noProof w:val="0"/>
          <w:spacing w:val="0"/>
          <w:sz w:val="22"/>
          <w:szCs w:val="22"/>
          <w:lang w:eastAsia="es-MX"/>
        </w:rPr>
        <w:t>1</w:t>
      </w:r>
      <w:r w:rsidR="001C56D0" w:rsidRPr="00BF6478">
        <w:rPr>
          <w:rFonts w:ascii="AvantGarde Bk BT" w:hAnsi="AvantGarde Bk BT" w:cstheme="minorHAnsi"/>
          <w:noProof w:val="0"/>
          <w:spacing w:val="0"/>
          <w:sz w:val="22"/>
          <w:szCs w:val="22"/>
          <w:lang w:eastAsia="es-MX"/>
        </w:rPr>
        <w:t>1</w:t>
      </w:r>
      <w:r w:rsidRPr="00BF6478">
        <w:rPr>
          <w:rFonts w:ascii="AvantGarde Bk BT" w:hAnsi="AvantGarde Bk BT" w:cstheme="minorHAnsi"/>
          <w:noProof w:val="0"/>
          <w:spacing w:val="0"/>
          <w:sz w:val="22"/>
          <w:szCs w:val="22"/>
          <w:lang w:eastAsia="es-MX"/>
        </w:rPr>
        <w:t>, apartado América Latina</w:t>
      </w:r>
      <w:r w:rsidR="00612638" w:rsidRPr="00BF6478">
        <w:rPr>
          <w:rFonts w:ascii="AvantGarde Bk BT" w:hAnsi="AvantGarde Bk BT" w:cstheme="minorHAnsi"/>
          <w:noProof w:val="0"/>
          <w:spacing w:val="0"/>
          <w:sz w:val="22"/>
          <w:szCs w:val="22"/>
          <w:lang w:eastAsia="es-MX"/>
        </w:rPr>
        <w:t>.</w:t>
      </w:r>
      <w:r w:rsidR="00AF72D2" w:rsidRPr="00BF6478">
        <w:rPr>
          <w:rStyle w:val="Refdenotaalpie"/>
          <w:rFonts w:ascii="AvantGarde Bk BT" w:eastAsia="Calibri" w:hAnsi="AvantGarde Bk BT"/>
          <w:noProof w:val="0"/>
          <w:spacing w:val="0"/>
          <w:sz w:val="22"/>
          <w:szCs w:val="22"/>
          <w:lang w:eastAsia="en-US"/>
        </w:rPr>
        <w:footnoteReference w:id="19"/>
      </w:r>
    </w:p>
    <w:p w14:paraId="7F33A9B5" w14:textId="77777777" w:rsidR="00D97421" w:rsidRDefault="00D97421" w:rsidP="00D97421">
      <w:pPr>
        <w:jc w:val="both"/>
        <w:rPr>
          <w:rFonts w:ascii="AvantGarde Bk BT" w:hAnsi="AvantGarde Bk BT" w:cstheme="minorHAnsi"/>
        </w:rPr>
      </w:pPr>
    </w:p>
    <w:p w14:paraId="05B7A7C4" w14:textId="77777777" w:rsidR="00D97421" w:rsidRDefault="00D97421" w:rsidP="00D97421">
      <w:pPr>
        <w:jc w:val="both"/>
        <w:rPr>
          <w:rFonts w:ascii="AvantGarde Bk BT" w:hAnsi="AvantGarde Bk BT" w:cstheme="minorHAnsi"/>
        </w:rPr>
      </w:pPr>
    </w:p>
    <w:p w14:paraId="71ABCBC3" w14:textId="77777777" w:rsidR="00D97421" w:rsidRDefault="00D97421" w:rsidP="00D97421">
      <w:pPr>
        <w:jc w:val="both"/>
        <w:rPr>
          <w:rFonts w:ascii="AvantGarde Bk BT" w:hAnsi="AvantGarde Bk BT" w:cstheme="minorHAnsi"/>
        </w:rPr>
      </w:pPr>
    </w:p>
    <w:p w14:paraId="66B4F591" w14:textId="77777777" w:rsidR="00D97421" w:rsidRDefault="00D97421" w:rsidP="00D97421">
      <w:pPr>
        <w:jc w:val="both"/>
        <w:rPr>
          <w:rFonts w:ascii="AvantGarde Bk BT" w:hAnsi="AvantGarde Bk BT" w:cstheme="minorHAnsi"/>
        </w:rPr>
      </w:pPr>
    </w:p>
    <w:p w14:paraId="473DB416" w14:textId="77777777" w:rsidR="00D97421" w:rsidRPr="00D97421" w:rsidRDefault="00D97421" w:rsidP="00D97421">
      <w:pPr>
        <w:jc w:val="both"/>
        <w:rPr>
          <w:rFonts w:ascii="AvantGarde Bk BT" w:hAnsi="AvantGarde Bk BT" w:cstheme="minorHAnsi"/>
        </w:rPr>
      </w:pPr>
    </w:p>
    <w:p w14:paraId="3B1477B2" w14:textId="5E461D47" w:rsidR="0040378E" w:rsidRPr="00B338D4" w:rsidRDefault="0040378E" w:rsidP="0040378E">
      <w:pPr>
        <w:pStyle w:val="Prrafodelista"/>
        <w:numPr>
          <w:ilvl w:val="0"/>
          <w:numId w:val="31"/>
        </w:numPr>
        <w:spacing w:after="0" w:line="240" w:lineRule="auto"/>
        <w:ind w:left="567" w:hanging="567"/>
        <w:jc w:val="both"/>
        <w:rPr>
          <w:rFonts w:ascii="AvantGarde Bk BT" w:eastAsia="Times New Roman" w:hAnsi="AvantGarde Bk BT" w:cstheme="minorHAnsi"/>
          <w:lang w:eastAsia="es-MX"/>
        </w:rPr>
      </w:pPr>
      <w:r w:rsidRPr="00175520">
        <w:rPr>
          <w:rFonts w:ascii="AvantGarde Bk BT" w:eastAsia="Times New Roman" w:hAnsi="AvantGarde Bk BT" w:cstheme="minorHAnsi"/>
          <w:lang w:eastAsia="es-MX"/>
        </w:rPr>
        <w:t>Que el P</w:t>
      </w:r>
      <w:r w:rsidR="008B5DAB" w:rsidRPr="00175520">
        <w:rPr>
          <w:rFonts w:ascii="AvantGarde Bk BT" w:eastAsia="Times New Roman" w:hAnsi="AvantGarde Bk BT" w:cstheme="minorHAnsi"/>
          <w:lang w:eastAsia="es-MX"/>
        </w:rPr>
        <w:t xml:space="preserve">EDJ </w:t>
      </w:r>
      <w:r w:rsidRPr="00175520">
        <w:rPr>
          <w:rFonts w:ascii="AvantGarde Bk BT" w:eastAsia="Times New Roman" w:hAnsi="AvantGarde Bk BT" w:cstheme="minorHAnsi"/>
          <w:lang w:eastAsia="es-MX"/>
        </w:rPr>
        <w:t>señala como área de oportunidad que el estado es: “considerado como articulador y distribuidor entre las regiones Sur, Sureste, Centro, Norte y Noreste del país</w:t>
      </w:r>
      <w:r w:rsidR="00B73705">
        <w:rPr>
          <w:rFonts w:ascii="AvantGarde Bk BT" w:eastAsia="Times New Roman" w:hAnsi="AvantGarde Bk BT" w:cstheme="minorHAnsi"/>
          <w:lang w:eastAsia="es-MX"/>
        </w:rPr>
        <w:t>,</w:t>
      </w:r>
      <w:r w:rsidRPr="00175520">
        <w:rPr>
          <w:rFonts w:ascii="AvantGarde Bk BT" w:eastAsia="Times New Roman" w:hAnsi="AvantGarde Bk BT" w:cstheme="minorHAnsi"/>
          <w:lang w:eastAsia="es-MX"/>
        </w:rPr>
        <w:t xml:space="preserve"> por su infraestructura carretera y de comunicación, así como por su infraestructura urbana de ciudades medias y desarrollo industrial-comercial-turístico”, aunado a su ubicación geográfica, como parte de la ruta ferroviaria de Manzanillo hacia el norte y el centro del país, así como la autopista que conecta al </w:t>
      </w:r>
      <w:r w:rsidR="0056755C" w:rsidRPr="00175520">
        <w:rPr>
          <w:rFonts w:ascii="AvantGarde Bk BT" w:eastAsia="Times New Roman" w:hAnsi="AvantGarde Bk BT" w:cstheme="minorHAnsi"/>
          <w:lang w:eastAsia="es-MX"/>
        </w:rPr>
        <w:t>puer</w:t>
      </w:r>
      <w:r w:rsidRPr="00175520">
        <w:rPr>
          <w:rFonts w:ascii="AvantGarde Bk BT" w:eastAsia="Times New Roman" w:hAnsi="AvantGarde Bk BT" w:cstheme="minorHAnsi"/>
          <w:lang w:eastAsia="es-MX"/>
        </w:rPr>
        <w:t>to de Manzanillo. El estado tiene una posición geográfica estratégica y ventajosa para el desarrollo de logístico (centro del hemisferio con salida al océano Pacífico y Asia), por lo que se requiere generar la infra</w:t>
      </w:r>
      <w:r w:rsidR="00B73705">
        <w:rPr>
          <w:rFonts w:ascii="AvantGarde Bk BT" w:eastAsia="Times New Roman" w:hAnsi="AvantGarde Bk BT" w:cstheme="minorHAnsi"/>
          <w:lang w:eastAsia="es-MX"/>
        </w:rPr>
        <w:t>estructura logística que permita</w:t>
      </w:r>
      <w:r w:rsidRPr="00175520">
        <w:rPr>
          <w:rFonts w:ascii="AvantGarde Bk BT" w:eastAsia="Times New Roman" w:hAnsi="AvantGarde Bk BT" w:cstheme="minorHAnsi"/>
          <w:lang w:eastAsia="es-MX"/>
        </w:rPr>
        <w:t xml:space="preserve"> mejorar</w:t>
      </w:r>
      <w:r w:rsidRPr="00B338D4">
        <w:rPr>
          <w:rFonts w:ascii="AvantGarde Bk BT" w:eastAsia="Times New Roman" w:hAnsi="AvantGarde Bk BT" w:cstheme="minorHAnsi"/>
          <w:lang w:eastAsia="es-MX"/>
        </w:rPr>
        <w:t xml:space="preserve"> la competitividad. Además, se necesita fortalecer el uso de la infraestructura y </w:t>
      </w:r>
      <w:r w:rsidR="00B338D4">
        <w:rPr>
          <w:rFonts w:ascii="AvantGarde Bk BT" w:eastAsia="Times New Roman" w:hAnsi="AvantGarde Bk BT" w:cstheme="minorHAnsi"/>
          <w:lang w:eastAsia="es-MX"/>
        </w:rPr>
        <w:t>aprovechar</w:t>
      </w:r>
      <w:r w:rsidRPr="00B338D4">
        <w:rPr>
          <w:rFonts w:ascii="AvantGarde Bk BT" w:eastAsia="Times New Roman" w:hAnsi="AvantGarde Bk BT" w:cstheme="minorHAnsi"/>
          <w:lang w:eastAsia="es-MX"/>
        </w:rPr>
        <w:t xml:space="preserve"> ventajas competitivas existentes.</w:t>
      </w:r>
    </w:p>
    <w:p w14:paraId="0F71873F" w14:textId="77777777" w:rsidR="0040378E" w:rsidRPr="0040378E" w:rsidRDefault="0040378E" w:rsidP="0040378E">
      <w:pPr>
        <w:jc w:val="both"/>
        <w:rPr>
          <w:rFonts w:ascii="AvantGarde Bk BT" w:hAnsi="AvantGarde Bk BT" w:cstheme="minorHAnsi"/>
        </w:rPr>
      </w:pPr>
    </w:p>
    <w:p w14:paraId="1B40C0C2" w14:textId="6D3B1D07" w:rsidR="0040378E" w:rsidRPr="00E27A9C" w:rsidRDefault="0040378E" w:rsidP="00E27A9C">
      <w:pPr>
        <w:pStyle w:val="Prrafodelista"/>
        <w:numPr>
          <w:ilvl w:val="0"/>
          <w:numId w:val="31"/>
        </w:numPr>
        <w:spacing w:after="0" w:line="240" w:lineRule="auto"/>
        <w:ind w:left="567" w:hanging="567"/>
        <w:jc w:val="both"/>
        <w:rPr>
          <w:rFonts w:ascii="AvantGarde Bk BT" w:eastAsia="Times New Roman" w:hAnsi="AvantGarde Bk BT" w:cstheme="minorHAnsi"/>
          <w:lang w:eastAsia="es-MX"/>
        </w:rPr>
      </w:pPr>
      <w:r w:rsidRPr="00EE002B">
        <w:rPr>
          <w:rFonts w:ascii="AvantGarde Bk BT" w:eastAsia="Times New Roman" w:hAnsi="AvantGarde Bk BT" w:cstheme="minorHAnsi"/>
          <w:lang w:eastAsia="es-MX"/>
        </w:rPr>
        <w:t>Que cada</w:t>
      </w:r>
      <w:r w:rsidRPr="004D006A">
        <w:rPr>
          <w:rFonts w:ascii="AvantGarde Bk BT" w:eastAsia="Times New Roman" w:hAnsi="AvantGarde Bk BT" w:cstheme="minorHAnsi"/>
          <w:lang w:eastAsia="es-MX"/>
        </w:rPr>
        <w:t xml:space="preserve"> día cobra mayor importancia la logística para los sectores productivos ante la dinámica de la competitividad en un mundo global</w:t>
      </w:r>
      <w:r w:rsidR="0093129E">
        <w:rPr>
          <w:rFonts w:ascii="AvantGarde Bk BT" w:eastAsia="Times New Roman" w:hAnsi="AvantGarde Bk BT" w:cstheme="minorHAnsi"/>
          <w:lang w:eastAsia="es-MX"/>
        </w:rPr>
        <w:t>izado: l</w:t>
      </w:r>
      <w:r w:rsidRPr="004D006A">
        <w:rPr>
          <w:rFonts w:ascii="AvantGarde Bk BT" w:eastAsia="Times New Roman" w:hAnsi="AvantGarde Bk BT" w:cstheme="minorHAnsi"/>
          <w:lang w:eastAsia="es-MX"/>
        </w:rPr>
        <w:t>a logística ha evolucionado rápidamente en los últi</w:t>
      </w:r>
      <w:r w:rsidR="0056770B">
        <w:rPr>
          <w:rFonts w:ascii="AvantGarde Bk BT" w:eastAsia="Times New Roman" w:hAnsi="AvantGarde Bk BT" w:cstheme="minorHAnsi"/>
          <w:lang w:eastAsia="es-MX"/>
        </w:rPr>
        <w:t>mos seis años en nuestra región;</w:t>
      </w:r>
      <w:r w:rsidRPr="004D006A">
        <w:rPr>
          <w:rFonts w:ascii="AvantGarde Bk BT" w:eastAsia="Times New Roman" w:hAnsi="AvantGarde Bk BT" w:cstheme="minorHAnsi"/>
          <w:lang w:eastAsia="es-MX"/>
        </w:rPr>
        <w:t xml:space="preserve"> tal es el cas</w:t>
      </w:r>
      <w:r w:rsidR="0093129E">
        <w:rPr>
          <w:rFonts w:ascii="AvantGarde Bk BT" w:eastAsia="Times New Roman" w:hAnsi="AvantGarde Bk BT" w:cstheme="minorHAnsi"/>
          <w:lang w:eastAsia="es-MX"/>
        </w:rPr>
        <w:t>o del Centro Logístico Jalisco, ubicado en Acatlán de Juárez</w:t>
      </w:r>
      <w:r w:rsidR="0056770B">
        <w:rPr>
          <w:rFonts w:ascii="AvantGarde Bk BT" w:eastAsia="Times New Roman" w:hAnsi="AvantGarde Bk BT" w:cstheme="minorHAnsi"/>
          <w:lang w:eastAsia="es-MX"/>
        </w:rPr>
        <w:t>.</w:t>
      </w:r>
      <w:r w:rsidRPr="004D006A">
        <w:rPr>
          <w:rFonts w:ascii="AvantGarde Bk BT" w:eastAsia="Times New Roman" w:hAnsi="AvantGarde Bk BT" w:cstheme="minorHAnsi"/>
          <w:lang w:eastAsia="es-MX"/>
        </w:rPr>
        <w:t xml:space="preserve"> </w:t>
      </w:r>
      <w:r w:rsidR="0056770B">
        <w:rPr>
          <w:rFonts w:ascii="AvantGarde Bk BT" w:eastAsia="Times New Roman" w:hAnsi="AvantGarde Bk BT" w:cstheme="minorHAnsi"/>
          <w:lang w:eastAsia="es-MX"/>
        </w:rPr>
        <w:t>E</w:t>
      </w:r>
      <w:r w:rsidRPr="004D006A">
        <w:rPr>
          <w:rFonts w:ascii="AvantGarde Bk BT" w:eastAsia="Times New Roman" w:hAnsi="AvantGarde Bk BT" w:cstheme="minorHAnsi"/>
          <w:lang w:eastAsia="es-MX"/>
        </w:rPr>
        <w:t>n los últimos trece años</w:t>
      </w:r>
      <w:r w:rsidR="0056770B">
        <w:rPr>
          <w:rFonts w:ascii="AvantGarde Bk BT" w:eastAsia="Times New Roman" w:hAnsi="AvantGarde Bk BT" w:cstheme="minorHAnsi"/>
          <w:lang w:eastAsia="es-MX"/>
        </w:rPr>
        <w:t>, a nivel mundial, h</w:t>
      </w:r>
      <w:r w:rsidRPr="004D006A">
        <w:rPr>
          <w:rFonts w:ascii="AvantGarde Bk BT" w:eastAsia="Times New Roman" w:hAnsi="AvantGarde Bk BT" w:cstheme="minorHAnsi"/>
          <w:lang w:eastAsia="es-MX"/>
        </w:rPr>
        <w:t>a sido tal la velocidad de crecimiento de esta disciplina, que algunas grandes organizaciones han optado por formar el recurso humano de acuerdo a sus necesidades, rol que por su natur</w:t>
      </w:r>
      <w:r w:rsidR="0056770B">
        <w:rPr>
          <w:rFonts w:ascii="AvantGarde Bk BT" w:eastAsia="Times New Roman" w:hAnsi="AvantGarde Bk BT" w:cstheme="minorHAnsi"/>
          <w:lang w:eastAsia="es-MX"/>
        </w:rPr>
        <w:t>aleza corresponde a las u</w:t>
      </w:r>
      <w:r>
        <w:rPr>
          <w:rFonts w:ascii="AvantGarde Bk BT" w:eastAsia="Times New Roman" w:hAnsi="AvantGarde Bk BT" w:cstheme="minorHAnsi"/>
          <w:lang w:eastAsia="es-MX"/>
        </w:rPr>
        <w:t>niversi</w:t>
      </w:r>
      <w:r w:rsidRPr="004D006A">
        <w:rPr>
          <w:rFonts w:ascii="AvantGarde Bk BT" w:eastAsia="Times New Roman" w:hAnsi="AvantGarde Bk BT" w:cstheme="minorHAnsi"/>
          <w:lang w:eastAsia="es-MX"/>
        </w:rPr>
        <w:t xml:space="preserve">dades, </w:t>
      </w:r>
      <w:r>
        <w:rPr>
          <w:rFonts w:ascii="AvantGarde Bk BT" w:eastAsia="Times New Roman" w:hAnsi="AvantGarde Bk BT" w:cstheme="minorHAnsi"/>
          <w:lang w:eastAsia="es-MX"/>
        </w:rPr>
        <w:t>de acuerdo con e</w:t>
      </w:r>
      <w:r w:rsidRPr="004D006A">
        <w:rPr>
          <w:rFonts w:ascii="AvantGarde Bk BT" w:eastAsia="Times New Roman" w:hAnsi="AvantGarde Bk BT" w:cstheme="minorHAnsi"/>
          <w:lang w:eastAsia="es-MX"/>
        </w:rPr>
        <w:t xml:space="preserve">l </w:t>
      </w:r>
      <w:r w:rsidRPr="00B338D4">
        <w:rPr>
          <w:rFonts w:ascii="AvantGarde Bk BT" w:eastAsia="Times New Roman" w:hAnsi="AvantGarde Bk BT" w:cstheme="minorHAnsi"/>
          <w:lang w:eastAsia="es-MX"/>
        </w:rPr>
        <w:t>P</w:t>
      </w:r>
      <w:r w:rsidR="008B5DAB" w:rsidRPr="00B338D4">
        <w:rPr>
          <w:rFonts w:ascii="AvantGarde Bk BT" w:eastAsia="Times New Roman" w:hAnsi="AvantGarde Bk BT" w:cstheme="minorHAnsi"/>
          <w:lang w:eastAsia="es-MX"/>
        </w:rPr>
        <w:t>EDJ</w:t>
      </w:r>
      <w:r w:rsidRPr="00B338D4">
        <w:rPr>
          <w:rFonts w:ascii="AvantGarde Bk BT" w:eastAsia="Times New Roman" w:hAnsi="AvantGarde Bk BT" w:cstheme="minorHAnsi"/>
          <w:lang w:eastAsia="es-MX"/>
        </w:rPr>
        <w:t>.</w:t>
      </w:r>
    </w:p>
    <w:p w14:paraId="44A1A1DC" w14:textId="77777777" w:rsidR="00BC0813" w:rsidRDefault="00BC0813" w:rsidP="00BC0813">
      <w:pPr>
        <w:pStyle w:val="Sinespaciado"/>
        <w:tabs>
          <w:tab w:val="left" w:pos="567"/>
        </w:tabs>
        <w:jc w:val="both"/>
        <w:rPr>
          <w:rFonts w:ascii="AvantGarde Bk BT" w:hAnsi="AvantGarde Bk BT" w:cstheme="minorHAnsi"/>
          <w:noProof w:val="0"/>
          <w:spacing w:val="0"/>
          <w:sz w:val="22"/>
          <w:szCs w:val="22"/>
          <w:lang w:eastAsia="es-MX"/>
        </w:rPr>
      </w:pPr>
    </w:p>
    <w:p w14:paraId="5AD4F940" w14:textId="12D03D5E" w:rsidR="008B5DAB" w:rsidRPr="009524AD" w:rsidRDefault="008B5DAB" w:rsidP="008B5DAB">
      <w:pPr>
        <w:pStyle w:val="Sinespaciado"/>
        <w:numPr>
          <w:ilvl w:val="0"/>
          <w:numId w:val="31"/>
        </w:numPr>
        <w:tabs>
          <w:tab w:val="left" w:pos="567"/>
        </w:tabs>
        <w:ind w:left="567" w:hanging="567"/>
        <w:jc w:val="both"/>
        <w:rPr>
          <w:rFonts w:ascii="AvantGarde Bk BT" w:hAnsi="AvantGarde Bk BT" w:cstheme="minorHAnsi"/>
        </w:rPr>
      </w:pPr>
      <w:r w:rsidRPr="00B95A7A">
        <w:rPr>
          <w:rFonts w:ascii="AvantGarde Bk BT" w:hAnsi="AvantGarde Bk BT" w:cstheme="minorHAnsi"/>
          <w:noProof w:val="0"/>
          <w:spacing w:val="0"/>
          <w:sz w:val="22"/>
          <w:szCs w:val="22"/>
          <w:lang w:eastAsia="es-MX"/>
        </w:rPr>
        <w:t>Que la Ingeniería en Logística y Transporte es una profesión muy atractiva dentro del ámbito industrial y comercial. De acuerdo con un estudio realizado en el 2014 por el Banco Mundial, concerniente al Índice de Desempeño Logístico (IDEL), considera que la formación de especialistas en logística y gestión de la cadena de suministro</w:t>
      </w:r>
      <w:r w:rsidR="0092667D">
        <w:rPr>
          <w:rFonts w:ascii="AvantGarde Bk BT" w:hAnsi="AvantGarde Bk BT" w:cstheme="minorHAnsi"/>
          <w:noProof w:val="0"/>
          <w:spacing w:val="0"/>
          <w:sz w:val="22"/>
          <w:szCs w:val="22"/>
          <w:lang w:eastAsia="es-MX"/>
        </w:rPr>
        <w:t>,</w:t>
      </w:r>
      <w:r w:rsidRPr="00B95A7A">
        <w:rPr>
          <w:rFonts w:ascii="AvantGarde Bk BT" w:hAnsi="AvantGarde Bk BT" w:cstheme="minorHAnsi"/>
          <w:noProof w:val="0"/>
          <w:spacing w:val="0"/>
          <w:sz w:val="22"/>
          <w:szCs w:val="22"/>
          <w:lang w:eastAsia="es-MX"/>
        </w:rPr>
        <w:t xml:space="preserve"> es una de las tareas más importante para el funcionamiento de la economía global</w:t>
      </w:r>
      <w:r>
        <w:rPr>
          <w:rStyle w:val="Refdenotaalpie"/>
          <w:rFonts w:ascii="AvantGarde Bk BT" w:hAnsi="AvantGarde Bk BT" w:cstheme="minorHAnsi"/>
          <w:noProof w:val="0"/>
          <w:spacing w:val="0"/>
          <w:sz w:val="22"/>
          <w:szCs w:val="22"/>
          <w:lang w:eastAsia="es-MX"/>
        </w:rPr>
        <w:footnoteReference w:id="20"/>
      </w:r>
      <w:r w:rsidRPr="00B95A7A">
        <w:rPr>
          <w:rFonts w:ascii="AvantGarde Bk BT" w:hAnsi="AvantGarde Bk BT" w:cstheme="minorHAnsi"/>
          <w:noProof w:val="0"/>
          <w:spacing w:val="0"/>
          <w:sz w:val="22"/>
          <w:szCs w:val="22"/>
          <w:lang w:eastAsia="es-MX"/>
        </w:rPr>
        <w:t>, coincidiendo con el Instituto Nacional del Emprendedor</w:t>
      </w:r>
      <w:r>
        <w:rPr>
          <w:rFonts w:ascii="AvantGarde Bk BT" w:hAnsi="AvantGarde Bk BT" w:cstheme="minorHAnsi"/>
          <w:noProof w:val="0"/>
          <w:spacing w:val="0"/>
          <w:sz w:val="22"/>
          <w:szCs w:val="22"/>
          <w:lang w:eastAsia="es-MX"/>
        </w:rPr>
        <w:t xml:space="preserve"> (INADEM)</w:t>
      </w:r>
      <w:r w:rsidRPr="00B95A7A">
        <w:rPr>
          <w:rFonts w:ascii="AvantGarde Bk BT" w:hAnsi="AvantGarde Bk BT" w:cstheme="minorHAnsi"/>
          <w:noProof w:val="0"/>
          <w:spacing w:val="0"/>
          <w:sz w:val="22"/>
          <w:szCs w:val="22"/>
          <w:lang w:eastAsia="es-MX"/>
        </w:rPr>
        <w:t>, que identifica como sectores estratégicos en el futuro a los servicios logísticos.</w:t>
      </w:r>
      <w:r>
        <w:rPr>
          <w:rStyle w:val="Refdenotaalpie"/>
          <w:rFonts w:ascii="AvantGarde Bk BT" w:hAnsi="AvantGarde Bk BT" w:cstheme="minorHAnsi"/>
          <w:noProof w:val="0"/>
          <w:spacing w:val="0"/>
          <w:sz w:val="22"/>
          <w:szCs w:val="22"/>
          <w:lang w:eastAsia="es-MX"/>
        </w:rPr>
        <w:footnoteReference w:id="21"/>
      </w:r>
    </w:p>
    <w:p w14:paraId="3721E9A2" w14:textId="77777777" w:rsidR="009524AD" w:rsidRPr="009524AD" w:rsidRDefault="009524AD" w:rsidP="00D97421">
      <w:pPr>
        <w:pStyle w:val="Sinespaciado"/>
        <w:tabs>
          <w:tab w:val="left" w:pos="567"/>
        </w:tabs>
        <w:jc w:val="both"/>
        <w:rPr>
          <w:rFonts w:ascii="AvantGarde Bk BT" w:hAnsi="AvantGarde Bk BT" w:cstheme="minorHAnsi"/>
        </w:rPr>
      </w:pPr>
    </w:p>
    <w:p w14:paraId="5076F8CD" w14:textId="77777777" w:rsidR="00D97421" w:rsidRDefault="00D97421">
      <w:pPr>
        <w:spacing w:after="200" w:line="276" w:lineRule="auto"/>
        <w:rPr>
          <w:rFonts w:ascii="AvantGarde Bk BT" w:hAnsi="AvantGarde Bk BT" w:cstheme="minorHAnsi"/>
          <w:sz w:val="22"/>
          <w:szCs w:val="22"/>
        </w:rPr>
      </w:pPr>
      <w:r>
        <w:rPr>
          <w:rFonts w:ascii="AvantGarde Bk BT" w:hAnsi="AvantGarde Bk BT" w:cstheme="minorHAnsi"/>
          <w:sz w:val="22"/>
          <w:szCs w:val="22"/>
        </w:rPr>
        <w:br w:type="page"/>
      </w:r>
    </w:p>
    <w:p w14:paraId="67CAA8A1" w14:textId="77777777" w:rsidR="00D97421" w:rsidRDefault="00D97421" w:rsidP="00D97421">
      <w:pPr>
        <w:pStyle w:val="Sinespaciado"/>
        <w:tabs>
          <w:tab w:val="left" w:pos="567"/>
        </w:tabs>
        <w:jc w:val="both"/>
        <w:rPr>
          <w:rFonts w:ascii="AvantGarde Bk BT" w:hAnsi="AvantGarde Bk BT" w:cstheme="minorHAnsi"/>
          <w:noProof w:val="0"/>
          <w:spacing w:val="0"/>
          <w:sz w:val="22"/>
          <w:szCs w:val="22"/>
          <w:lang w:eastAsia="es-MX"/>
        </w:rPr>
      </w:pPr>
    </w:p>
    <w:p w14:paraId="10D4E689" w14:textId="6FE21CC7" w:rsidR="009524AD" w:rsidRPr="009524AD" w:rsidRDefault="009524AD" w:rsidP="009524AD">
      <w:pPr>
        <w:pStyle w:val="Sinespaciado"/>
        <w:numPr>
          <w:ilvl w:val="0"/>
          <w:numId w:val="31"/>
        </w:numPr>
        <w:tabs>
          <w:tab w:val="left" w:pos="567"/>
        </w:tabs>
        <w:ind w:left="567" w:hanging="567"/>
        <w:jc w:val="both"/>
        <w:rPr>
          <w:rFonts w:ascii="AvantGarde Bk BT" w:hAnsi="AvantGarde Bk BT" w:cstheme="minorHAnsi"/>
          <w:noProof w:val="0"/>
          <w:spacing w:val="0"/>
          <w:sz w:val="22"/>
          <w:szCs w:val="22"/>
          <w:lang w:eastAsia="es-MX"/>
        </w:rPr>
      </w:pPr>
      <w:r w:rsidRPr="00B12CFF">
        <w:rPr>
          <w:rFonts w:ascii="AvantGarde Bk BT" w:hAnsi="AvantGarde Bk BT" w:cstheme="minorHAnsi"/>
          <w:noProof w:val="0"/>
          <w:spacing w:val="0"/>
          <w:sz w:val="22"/>
          <w:szCs w:val="22"/>
          <w:lang w:eastAsia="es-MX"/>
        </w:rPr>
        <w:t xml:space="preserve">Que de acuerdo con la organización </w:t>
      </w:r>
      <w:proofErr w:type="spellStart"/>
      <w:r w:rsidRPr="00E27B15">
        <w:rPr>
          <w:rFonts w:ascii="AvantGarde Bk BT" w:hAnsi="AvantGarde Bk BT" w:cstheme="minorHAnsi"/>
          <w:i/>
          <w:noProof w:val="0"/>
          <w:spacing w:val="0"/>
          <w:sz w:val="22"/>
          <w:szCs w:val="22"/>
          <w:lang w:eastAsia="es-MX"/>
        </w:rPr>
        <w:t>PricewaterhouseCoopers</w:t>
      </w:r>
      <w:proofErr w:type="spellEnd"/>
      <w:r w:rsidRPr="00B12CFF">
        <w:rPr>
          <w:rFonts w:ascii="AvantGarde Bk BT" w:hAnsi="AvantGarde Bk BT" w:cstheme="minorHAnsi"/>
          <w:noProof w:val="0"/>
          <w:spacing w:val="0"/>
          <w:sz w:val="22"/>
          <w:szCs w:val="22"/>
          <w:lang w:eastAsia="es-MX"/>
        </w:rPr>
        <w:t>, en su informe sobre Transporte y Logística 2030, Volumen</w:t>
      </w:r>
      <w:r>
        <w:rPr>
          <w:rFonts w:ascii="AvantGarde Bk BT" w:hAnsi="AvantGarde Bk BT" w:cstheme="minorHAnsi"/>
          <w:noProof w:val="0"/>
          <w:spacing w:val="0"/>
          <w:sz w:val="22"/>
          <w:szCs w:val="22"/>
          <w:lang w:eastAsia="es-MX"/>
        </w:rPr>
        <w:t xml:space="preserve"> 5,</w:t>
      </w:r>
      <w:r w:rsidRPr="00B12CFF">
        <w:rPr>
          <w:rFonts w:ascii="AvantGarde Bk BT" w:hAnsi="AvantGarde Bk BT" w:cstheme="minorHAnsi"/>
          <w:noProof w:val="0"/>
          <w:spacing w:val="0"/>
          <w:sz w:val="22"/>
          <w:szCs w:val="22"/>
          <w:lang w:eastAsia="es-MX"/>
        </w:rPr>
        <w:t xml:space="preserve"> </w:t>
      </w:r>
      <w:r w:rsidRPr="004923F2">
        <w:rPr>
          <w:rFonts w:ascii="AvantGarde Bk BT" w:hAnsi="AvantGarde Bk BT" w:cstheme="minorHAnsi"/>
          <w:i/>
          <w:noProof w:val="0"/>
          <w:spacing w:val="0"/>
          <w:sz w:val="22"/>
          <w:szCs w:val="22"/>
          <w:lang w:eastAsia="es-MX"/>
        </w:rPr>
        <w:t>Como ganar la carrera del talento</w:t>
      </w:r>
      <w:r w:rsidRPr="00B12CFF">
        <w:rPr>
          <w:rFonts w:ascii="AvantGarde Bk BT" w:hAnsi="AvantGarde Bk BT" w:cstheme="minorHAnsi"/>
          <w:noProof w:val="0"/>
          <w:spacing w:val="0"/>
          <w:sz w:val="22"/>
          <w:szCs w:val="22"/>
          <w:lang w:eastAsia="es-MX"/>
        </w:rPr>
        <w:t>, se indica que en los países desarrollados la edad promedio del personal que trabaja en el sector transporte cada vez está en aumento y no cuentan con person</w:t>
      </w:r>
      <w:r w:rsidR="0092667D">
        <w:rPr>
          <w:rFonts w:ascii="AvantGarde Bk BT" w:hAnsi="AvantGarde Bk BT" w:cstheme="minorHAnsi"/>
          <w:noProof w:val="0"/>
          <w:spacing w:val="0"/>
          <w:sz w:val="22"/>
          <w:szCs w:val="22"/>
          <w:lang w:eastAsia="es-MX"/>
        </w:rPr>
        <w:t>al suficiente para su reemplazo. P</w:t>
      </w:r>
      <w:r w:rsidRPr="00B12CFF">
        <w:rPr>
          <w:rFonts w:ascii="AvantGarde Bk BT" w:hAnsi="AvantGarde Bk BT" w:cstheme="minorHAnsi"/>
          <w:noProof w:val="0"/>
          <w:spacing w:val="0"/>
          <w:sz w:val="22"/>
          <w:szCs w:val="22"/>
          <w:lang w:eastAsia="es-MX"/>
        </w:rPr>
        <w:t>or tanto, dichos países</w:t>
      </w:r>
      <w:r w:rsidR="0092667D">
        <w:rPr>
          <w:rFonts w:ascii="AvantGarde Bk BT" w:hAnsi="AvantGarde Bk BT" w:cstheme="minorHAnsi"/>
          <w:noProof w:val="0"/>
          <w:spacing w:val="0"/>
          <w:sz w:val="22"/>
          <w:szCs w:val="22"/>
          <w:lang w:eastAsia="es-MX"/>
        </w:rPr>
        <w:t>,</w:t>
      </w:r>
      <w:r w:rsidRPr="00B12CFF">
        <w:rPr>
          <w:rFonts w:ascii="AvantGarde Bk BT" w:hAnsi="AvantGarde Bk BT" w:cstheme="minorHAnsi"/>
          <w:noProof w:val="0"/>
          <w:spacing w:val="0"/>
          <w:sz w:val="22"/>
          <w:szCs w:val="22"/>
          <w:lang w:eastAsia="es-MX"/>
        </w:rPr>
        <w:t xml:space="preserve"> en breve tiempo</w:t>
      </w:r>
      <w:r w:rsidR="0092667D">
        <w:rPr>
          <w:rFonts w:ascii="AvantGarde Bk BT" w:hAnsi="AvantGarde Bk BT" w:cstheme="minorHAnsi"/>
          <w:noProof w:val="0"/>
          <w:spacing w:val="0"/>
          <w:sz w:val="22"/>
          <w:szCs w:val="22"/>
          <w:lang w:eastAsia="es-MX"/>
        </w:rPr>
        <w:t>,</w:t>
      </w:r>
      <w:r w:rsidRPr="00B12CFF">
        <w:rPr>
          <w:rFonts w:ascii="AvantGarde Bk BT" w:hAnsi="AvantGarde Bk BT" w:cstheme="minorHAnsi"/>
          <w:noProof w:val="0"/>
          <w:spacing w:val="0"/>
          <w:sz w:val="22"/>
          <w:szCs w:val="22"/>
          <w:lang w:eastAsia="es-MX"/>
        </w:rPr>
        <w:t xml:space="preserve"> requerirán de personal capacitado para ocupar los puestos que pronto quedarán vacante</w:t>
      </w:r>
      <w:r w:rsidR="0027339C">
        <w:rPr>
          <w:rFonts w:ascii="AvantGarde Bk BT" w:hAnsi="AvantGarde Bk BT" w:cstheme="minorHAnsi"/>
          <w:noProof w:val="0"/>
          <w:spacing w:val="0"/>
          <w:sz w:val="22"/>
          <w:szCs w:val="22"/>
          <w:lang w:eastAsia="es-MX"/>
        </w:rPr>
        <w:t>s</w:t>
      </w:r>
      <w:r w:rsidRPr="00B12CFF">
        <w:rPr>
          <w:rFonts w:ascii="AvantGarde Bk BT" w:hAnsi="AvantGarde Bk BT" w:cstheme="minorHAnsi"/>
          <w:noProof w:val="0"/>
          <w:spacing w:val="0"/>
          <w:sz w:val="22"/>
          <w:szCs w:val="22"/>
          <w:lang w:eastAsia="es-MX"/>
        </w:rPr>
        <w:t xml:space="preserve"> por cuestiones de jubilación</w:t>
      </w:r>
      <w:r>
        <w:rPr>
          <w:rStyle w:val="Refdenotaalpie"/>
          <w:rFonts w:ascii="AvantGarde Bk BT" w:hAnsi="AvantGarde Bk BT" w:cstheme="minorHAnsi"/>
          <w:noProof w:val="0"/>
          <w:spacing w:val="0"/>
          <w:sz w:val="22"/>
          <w:szCs w:val="22"/>
          <w:lang w:eastAsia="es-MX"/>
        </w:rPr>
        <w:footnoteReference w:id="22"/>
      </w:r>
      <w:r w:rsidRPr="00B12CFF">
        <w:rPr>
          <w:rFonts w:ascii="AvantGarde Bk BT" w:hAnsi="AvantGarde Bk BT" w:cstheme="minorHAnsi"/>
          <w:noProof w:val="0"/>
          <w:spacing w:val="0"/>
          <w:sz w:val="22"/>
          <w:szCs w:val="22"/>
          <w:lang w:eastAsia="es-MX"/>
        </w:rPr>
        <w:t xml:space="preserve">. Esto da la pauta para </w:t>
      </w:r>
      <w:r>
        <w:rPr>
          <w:rFonts w:ascii="AvantGarde Bk BT" w:hAnsi="AvantGarde Bk BT" w:cstheme="minorHAnsi"/>
          <w:noProof w:val="0"/>
          <w:spacing w:val="0"/>
          <w:sz w:val="22"/>
          <w:szCs w:val="22"/>
          <w:lang w:eastAsia="es-MX"/>
        </w:rPr>
        <w:t xml:space="preserve">diseñar </w:t>
      </w:r>
      <w:r w:rsidRPr="00B12CFF">
        <w:rPr>
          <w:rFonts w:ascii="AvantGarde Bk BT" w:hAnsi="AvantGarde Bk BT" w:cstheme="minorHAnsi"/>
          <w:noProof w:val="0"/>
          <w:spacing w:val="0"/>
          <w:sz w:val="22"/>
          <w:szCs w:val="22"/>
          <w:lang w:eastAsia="es-MX"/>
        </w:rPr>
        <w:t>planes de estudio que permitan la exportación de egresados de logística y transporte.</w:t>
      </w:r>
    </w:p>
    <w:p w14:paraId="579BF36E" w14:textId="77777777" w:rsidR="00BC0813" w:rsidRDefault="00BC0813" w:rsidP="00BC0813">
      <w:pPr>
        <w:pStyle w:val="Prrafodelista"/>
        <w:spacing w:after="0"/>
        <w:ind w:hanging="720"/>
        <w:rPr>
          <w:rFonts w:ascii="AvantGarde Bk BT" w:hAnsi="AvantGarde Bk BT" w:cstheme="minorHAnsi"/>
          <w:lang w:eastAsia="es-MX"/>
        </w:rPr>
      </w:pPr>
    </w:p>
    <w:p w14:paraId="14D69828" w14:textId="42BE61DC" w:rsidR="00BC0813" w:rsidRDefault="00131D3F" w:rsidP="00BC0813">
      <w:pPr>
        <w:pStyle w:val="Sinespaciado"/>
        <w:numPr>
          <w:ilvl w:val="0"/>
          <w:numId w:val="31"/>
        </w:numPr>
        <w:tabs>
          <w:tab w:val="left" w:pos="567"/>
        </w:tabs>
        <w:ind w:left="567" w:hanging="567"/>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Que la escasez</w:t>
      </w:r>
      <w:r w:rsidR="00BC0813" w:rsidRPr="00B95A7A">
        <w:rPr>
          <w:rFonts w:ascii="AvantGarde Bk BT" w:hAnsi="AvantGarde Bk BT" w:cstheme="minorHAnsi"/>
          <w:noProof w:val="0"/>
          <w:spacing w:val="0"/>
          <w:sz w:val="22"/>
          <w:szCs w:val="22"/>
          <w:lang w:eastAsia="es-MX"/>
        </w:rPr>
        <w:t xml:space="preserve"> de talento en l</w:t>
      </w:r>
      <w:r w:rsidR="0027339C">
        <w:rPr>
          <w:rFonts w:ascii="AvantGarde Bk BT" w:hAnsi="AvantGarde Bk BT" w:cstheme="minorHAnsi"/>
          <w:noProof w:val="0"/>
          <w:spacing w:val="0"/>
          <w:sz w:val="22"/>
          <w:szCs w:val="22"/>
          <w:lang w:eastAsia="es-MX"/>
        </w:rPr>
        <w:t>ogística y transporte, genera</w:t>
      </w:r>
      <w:r w:rsidR="00BC0813" w:rsidRPr="00B95A7A">
        <w:rPr>
          <w:rFonts w:ascii="AvantGarde Bk BT" w:hAnsi="AvantGarde Bk BT" w:cstheme="minorHAnsi"/>
          <w:noProof w:val="0"/>
          <w:spacing w:val="0"/>
          <w:sz w:val="22"/>
          <w:szCs w:val="22"/>
          <w:lang w:eastAsia="es-MX"/>
        </w:rPr>
        <w:t xml:space="preserve"> incremento en los rangos salariales. Los promedios de sueldos anualizados al 2014, eran: el Director de Operaciones (Logística</w:t>
      </w:r>
      <w:r>
        <w:rPr>
          <w:rFonts w:ascii="AvantGarde Bk BT" w:hAnsi="AvantGarde Bk BT" w:cstheme="minorHAnsi"/>
          <w:noProof w:val="0"/>
          <w:spacing w:val="0"/>
          <w:sz w:val="22"/>
          <w:szCs w:val="22"/>
          <w:lang w:eastAsia="es-MX"/>
        </w:rPr>
        <w:t>) entre $1,300,000 y $1,690,000;</w:t>
      </w:r>
      <w:r w:rsidR="00BC0813" w:rsidRPr="00B95A7A">
        <w:rPr>
          <w:rFonts w:ascii="AvantGarde Bk BT" w:hAnsi="AvantGarde Bk BT" w:cstheme="minorHAnsi"/>
          <w:noProof w:val="0"/>
          <w:spacing w:val="0"/>
          <w:sz w:val="22"/>
          <w:szCs w:val="22"/>
          <w:lang w:eastAsia="es-MX"/>
        </w:rPr>
        <w:t xml:space="preserve"> Gerente de Cadena de Suministr</w:t>
      </w:r>
      <w:r>
        <w:rPr>
          <w:rFonts w:ascii="AvantGarde Bk BT" w:hAnsi="AvantGarde Bk BT" w:cstheme="minorHAnsi"/>
          <w:noProof w:val="0"/>
          <w:spacing w:val="0"/>
          <w:sz w:val="22"/>
          <w:szCs w:val="22"/>
          <w:lang w:eastAsia="es-MX"/>
        </w:rPr>
        <w:t>o entre $1,105,000 y $1,300,000;</w:t>
      </w:r>
      <w:r w:rsidR="00BC0813" w:rsidRPr="00B95A7A">
        <w:rPr>
          <w:rFonts w:ascii="AvantGarde Bk BT" w:hAnsi="AvantGarde Bk BT" w:cstheme="minorHAnsi"/>
          <w:noProof w:val="0"/>
          <w:spacing w:val="0"/>
          <w:sz w:val="22"/>
          <w:szCs w:val="22"/>
          <w:lang w:eastAsia="es-MX"/>
        </w:rPr>
        <w:t xml:space="preserve"> Gerente de Logística, entre $650,000 y $910,000; Gerente de Calidad, entre $611,000 y $1,014,000 m.n.</w:t>
      </w:r>
      <w:r w:rsidR="00BC0813">
        <w:rPr>
          <w:rStyle w:val="Refdenotaalpie"/>
          <w:rFonts w:ascii="AvantGarde Bk BT" w:hAnsi="AvantGarde Bk BT" w:cstheme="minorHAnsi"/>
          <w:sz w:val="18"/>
          <w:szCs w:val="18"/>
        </w:rPr>
        <w:footnoteReference w:id="23"/>
      </w:r>
    </w:p>
    <w:p w14:paraId="5260C512" w14:textId="77777777" w:rsidR="00BC0813" w:rsidRDefault="00BC0813" w:rsidP="008B5DAB">
      <w:pPr>
        <w:pStyle w:val="Sinespaciado"/>
        <w:tabs>
          <w:tab w:val="left" w:pos="567"/>
        </w:tabs>
        <w:jc w:val="both"/>
        <w:rPr>
          <w:rFonts w:ascii="AvantGarde Bk BT" w:hAnsi="AvantGarde Bk BT" w:cstheme="minorHAnsi"/>
          <w:noProof w:val="0"/>
          <w:spacing w:val="0"/>
          <w:sz w:val="22"/>
          <w:szCs w:val="22"/>
          <w:lang w:eastAsia="es-MX"/>
        </w:rPr>
      </w:pPr>
    </w:p>
    <w:p w14:paraId="50241C07" w14:textId="2D51027F" w:rsidR="009524AD" w:rsidRDefault="00BC0813" w:rsidP="00BC0813">
      <w:pPr>
        <w:pStyle w:val="Prrafodelista"/>
        <w:numPr>
          <w:ilvl w:val="0"/>
          <w:numId w:val="31"/>
        </w:numPr>
        <w:tabs>
          <w:tab w:val="left" w:pos="567"/>
        </w:tabs>
        <w:spacing w:after="0" w:line="240" w:lineRule="auto"/>
        <w:ind w:left="567" w:hanging="567"/>
        <w:jc w:val="both"/>
        <w:rPr>
          <w:rFonts w:ascii="AvantGarde Bk BT" w:hAnsi="AvantGarde Bk BT" w:cstheme="minorHAnsi"/>
        </w:rPr>
      </w:pPr>
      <w:r w:rsidRPr="00842573">
        <w:rPr>
          <w:rFonts w:ascii="AvantGarde Bk BT" w:hAnsi="AvantGarde Bk BT" w:cstheme="minorHAnsi"/>
          <w:lang w:eastAsia="es-MX"/>
        </w:rPr>
        <w:t>Que el Comité técnico curricular del PE de Ingeniería en Logística y Transporte del CUCEI realizó un comparativo detallado con programas nacionales y se encontró que en 1976 se creó en México la primera carrera de Ingeniería en Logística y Transporte, en la Unidad Profesional Interdisciplinaria de Ingeniería y Ciencias Sociales y Administrativas del Instituto Pol</w:t>
      </w:r>
      <w:r w:rsidR="00131D3F">
        <w:rPr>
          <w:rFonts w:ascii="AvantGarde Bk BT" w:hAnsi="AvantGarde Bk BT" w:cstheme="minorHAnsi"/>
          <w:lang w:eastAsia="es-MX"/>
        </w:rPr>
        <w:t>itécnico Nacional (UPIICSA-IPN). P</w:t>
      </w:r>
      <w:r w:rsidRPr="00842573">
        <w:rPr>
          <w:rFonts w:ascii="AvantGarde Bk BT" w:hAnsi="AvantGarde Bk BT" w:cstheme="minorHAnsi"/>
          <w:lang w:eastAsia="es-MX"/>
        </w:rPr>
        <w:t>asaron más de 30 años para que se crearan más carrer</w:t>
      </w:r>
      <w:r>
        <w:rPr>
          <w:rFonts w:ascii="AvantGarde Bk BT" w:hAnsi="AvantGarde Bk BT" w:cstheme="minorHAnsi"/>
          <w:lang w:eastAsia="es-MX"/>
        </w:rPr>
        <w:t>as</w:t>
      </w:r>
      <w:r w:rsidR="0027339C">
        <w:rPr>
          <w:rFonts w:ascii="AvantGarde Bk BT" w:hAnsi="AvantGarde Bk BT" w:cstheme="minorHAnsi"/>
          <w:lang w:eastAsia="es-MX"/>
        </w:rPr>
        <w:t xml:space="preserve"> de este tipo</w:t>
      </w:r>
      <w:r>
        <w:rPr>
          <w:rFonts w:ascii="AvantGarde Bk BT" w:hAnsi="AvantGarde Bk BT" w:cstheme="minorHAnsi"/>
          <w:lang w:eastAsia="es-MX"/>
        </w:rPr>
        <w:t>, aun cuando e</w:t>
      </w:r>
      <w:r w:rsidRPr="00842573">
        <w:rPr>
          <w:rFonts w:ascii="AvantGarde Bk BT" w:hAnsi="AvantGarde Bk BT" w:cstheme="minorHAnsi"/>
          <w:lang w:eastAsia="es-MX"/>
        </w:rPr>
        <w:t xml:space="preserve">l transporte en el proceso de distribución, según cifras de 2013, suele representar en América Latina del 18 al 35% de costo logístico respecto del valor de producto </w:t>
      </w:r>
      <w:r w:rsidRPr="00842573">
        <w:rPr>
          <w:rFonts w:ascii="AvantGarde Bk BT" w:hAnsi="AvantGarde Bk BT" w:cstheme="minorHAnsi"/>
          <w:shd w:val="clear" w:color="auto" w:fill="FFFFFF" w:themeFill="background1"/>
          <w:lang w:eastAsia="es-MX"/>
        </w:rPr>
        <w:t>final</w:t>
      </w:r>
      <w:r w:rsidRPr="009E20F7">
        <w:rPr>
          <w:rStyle w:val="Refdenotaalpie"/>
          <w:rFonts w:ascii="AvantGarde Bk BT" w:hAnsi="AvantGarde Bk BT" w:cstheme="minorHAnsi"/>
          <w:shd w:val="clear" w:color="auto" w:fill="FFFFFF" w:themeFill="background1"/>
          <w:lang w:eastAsia="es-MX"/>
        </w:rPr>
        <w:footnoteReference w:id="24"/>
      </w:r>
      <w:r w:rsidRPr="00842573">
        <w:rPr>
          <w:rFonts w:ascii="AvantGarde Bk BT" w:hAnsi="AvantGarde Bk BT" w:cstheme="minorHAnsi"/>
          <w:shd w:val="clear" w:color="auto" w:fill="FFFFFF" w:themeFill="background1"/>
          <w:lang w:eastAsia="es-MX"/>
        </w:rPr>
        <w:t>,</w:t>
      </w:r>
      <w:r w:rsidRPr="00842573">
        <w:rPr>
          <w:rFonts w:ascii="AvantGarde Bk BT" w:hAnsi="AvantGarde Bk BT" w:cstheme="minorHAnsi"/>
          <w:lang w:eastAsia="es-MX"/>
        </w:rPr>
        <w:t xml:space="preserve"> de tal forma que en 2007 el gobierno federal impulsó este tipo de programas educativos, a través del sistema de Universidades Tecnológicas (UT) y Politécnicas (UP) y la Universidad Nacional Abierta y a Distancia de México (</w:t>
      </w:r>
      <w:proofErr w:type="spellStart"/>
      <w:r w:rsidRPr="00842573">
        <w:rPr>
          <w:rFonts w:ascii="AvantGarde Bk BT" w:hAnsi="AvantGarde Bk BT" w:cstheme="minorHAnsi"/>
          <w:lang w:eastAsia="es-MX"/>
        </w:rPr>
        <w:t>U</w:t>
      </w:r>
      <w:r w:rsidRPr="0056755C">
        <w:rPr>
          <w:rFonts w:ascii="AvantGarde Bk BT" w:hAnsi="AvantGarde Bk BT" w:cstheme="minorHAnsi"/>
          <w:lang w:eastAsia="es-MX"/>
        </w:rPr>
        <w:t>n</w:t>
      </w:r>
      <w:r w:rsidRPr="00842573">
        <w:rPr>
          <w:rFonts w:ascii="AvantGarde Bk BT" w:hAnsi="AvantGarde Bk BT" w:cstheme="minorHAnsi"/>
          <w:lang w:eastAsia="es-MX"/>
        </w:rPr>
        <w:t>ADM</w:t>
      </w:r>
      <w:proofErr w:type="spellEnd"/>
      <w:r w:rsidRPr="00842573">
        <w:rPr>
          <w:rFonts w:ascii="AvantGarde Bk BT" w:hAnsi="AvantGarde Bk BT" w:cstheme="minorHAnsi"/>
          <w:lang w:eastAsia="es-MX"/>
        </w:rPr>
        <w:t xml:space="preserve">). </w:t>
      </w:r>
    </w:p>
    <w:p w14:paraId="78BC667C" w14:textId="77777777" w:rsidR="009524AD" w:rsidRPr="009524AD" w:rsidRDefault="009524AD" w:rsidP="009524AD">
      <w:pPr>
        <w:tabs>
          <w:tab w:val="left" w:pos="567"/>
        </w:tabs>
        <w:jc w:val="both"/>
        <w:rPr>
          <w:rFonts w:ascii="AvantGarde Bk BT" w:hAnsi="AvantGarde Bk BT" w:cstheme="minorHAnsi"/>
        </w:rPr>
      </w:pPr>
    </w:p>
    <w:p w14:paraId="07FC980F" w14:textId="30F8214E" w:rsidR="00AF1757" w:rsidRPr="00175520" w:rsidRDefault="00AF1757" w:rsidP="00AF1757">
      <w:pPr>
        <w:pStyle w:val="Prrafodelista"/>
        <w:tabs>
          <w:tab w:val="left" w:pos="567"/>
        </w:tabs>
        <w:spacing w:after="0" w:line="240" w:lineRule="auto"/>
        <w:ind w:left="567"/>
        <w:jc w:val="both"/>
        <w:rPr>
          <w:rFonts w:ascii="AvantGarde Bk BT" w:hAnsi="AvantGarde Bk BT" w:cs="Calibri"/>
          <w:lang w:eastAsia="es-MX"/>
        </w:rPr>
      </w:pPr>
      <w:r w:rsidRPr="00175520">
        <w:rPr>
          <w:rFonts w:ascii="AvantGarde Bk BT" w:hAnsi="AvantGarde Bk BT" w:cs="Calibri"/>
          <w:lang w:eastAsia="es-MX"/>
        </w:rPr>
        <w:t>Actualmente</w:t>
      </w:r>
      <w:r w:rsidR="00D97421">
        <w:rPr>
          <w:rFonts w:ascii="AvantGarde Bk BT" w:hAnsi="AvantGarde Bk BT" w:cs="Calibri"/>
          <w:lang w:eastAsia="es-MX"/>
        </w:rPr>
        <w:t>,</w:t>
      </w:r>
      <w:r w:rsidRPr="00175520">
        <w:rPr>
          <w:rFonts w:ascii="AvantGarde Bk BT" w:hAnsi="AvantGarde Bk BT" w:cs="Calibri"/>
          <w:lang w:eastAsia="es-MX"/>
        </w:rPr>
        <w:t xml:space="preserve"> existen programas de técnico superior universitario, maestrías y doctorados</w:t>
      </w:r>
      <w:r w:rsidRPr="00175520">
        <w:rPr>
          <w:rStyle w:val="Refdenotaalpie"/>
          <w:rFonts w:ascii="AvantGarde Bk BT" w:hAnsi="AvantGarde Bk BT" w:cs="Calibri"/>
          <w:lang w:eastAsia="es-MX"/>
        </w:rPr>
        <w:footnoteReference w:id="25"/>
      </w:r>
      <w:r w:rsidRPr="00175520">
        <w:rPr>
          <w:rFonts w:ascii="AvantGarde Bk BT" w:hAnsi="AvantGarde Bk BT" w:cs="Calibri"/>
          <w:lang w:eastAsia="es-MX"/>
        </w:rPr>
        <w:t xml:space="preserve"> y empresas de capacitación que ofrecen cursos de educación continua y diplomados en logística, así como la certificación de conocimientos para ejecutivos</w:t>
      </w:r>
      <w:r w:rsidR="00D97421">
        <w:rPr>
          <w:rFonts w:ascii="AvantGarde Bk BT" w:hAnsi="AvantGarde Bk BT" w:cs="Calibri"/>
          <w:lang w:eastAsia="es-MX"/>
        </w:rPr>
        <w:t xml:space="preserve">; sin </w:t>
      </w:r>
      <w:r w:rsidRPr="00175520">
        <w:rPr>
          <w:rFonts w:ascii="AvantGarde Bk BT" w:hAnsi="AvantGarde Bk BT" w:cs="Calibri"/>
          <w:lang w:eastAsia="es-MX"/>
        </w:rPr>
        <w:t xml:space="preserve">embargo, </w:t>
      </w:r>
      <w:r w:rsidR="00131D3F">
        <w:rPr>
          <w:rFonts w:ascii="AvantGarde Bk BT" w:hAnsi="AvantGarde Bk BT" w:cs="Calibri"/>
          <w:lang w:eastAsia="es-MX"/>
        </w:rPr>
        <w:t>según</w:t>
      </w:r>
      <w:r w:rsidRPr="00175520">
        <w:rPr>
          <w:rFonts w:ascii="AvantGarde Bk BT" w:hAnsi="AvantGarde Bk BT" w:cs="Calibri"/>
          <w:lang w:eastAsia="es-MX"/>
        </w:rPr>
        <w:t xml:space="preserve"> la ubicación de los planteles donde se imparte la carrera de Ingeniería en Logística y Transporte, se observa un mayor predominio en el centro del país, lo cual no responde a la</w:t>
      </w:r>
      <w:r w:rsidR="00131D3F">
        <w:rPr>
          <w:rFonts w:ascii="AvantGarde Bk BT" w:hAnsi="AvantGarde Bk BT" w:cs="Calibri"/>
          <w:lang w:eastAsia="es-MX"/>
        </w:rPr>
        <w:t>s</w:t>
      </w:r>
      <w:r w:rsidRPr="00175520">
        <w:rPr>
          <w:rFonts w:ascii="AvantGarde Bk BT" w:hAnsi="AvantGarde Bk BT" w:cs="Calibri"/>
          <w:lang w:eastAsia="es-MX"/>
        </w:rPr>
        <w:t xml:space="preserve"> necesidades de </w:t>
      </w:r>
      <w:r w:rsidR="00131D3F">
        <w:rPr>
          <w:rFonts w:ascii="AvantGarde Bk BT" w:hAnsi="AvantGarde Bk BT" w:cs="Calibri"/>
          <w:lang w:eastAsia="es-MX"/>
        </w:rPr>
        <w:t>las industrias</w:t>
      </w:r>
      <w:r w:rsidRPr="00175520">
        <w:rPr>
          <w:rFonts w:ascii="AvantGarde Bk BT" w:hAnsi="AvantGarde Bk BT" w:cs="Calibri"/>
          <w:lang w:eastAsia="es-MX"/>
        </w:rPr>
        <w:t xml:space="preserve"> del sector público y privado </w:t>
      </w:r>
      <w:r w:rsidR="00175520" w:rsidRPr="00175520">
        <w:rPr>
          <w:rFonts w:ascii="AvantGarde Bk BT" w:hAnsi="AvantGarde Bk BT" w:cs="Calibri"/>
          <w:lang w:eastAsia="es-MX"/>
        </w:rPr>
        <w:t>del resto de la República</w:t>
      </w:r>
      <w:r w:rsidR="00131D3F">
        <w:rPr>
          <w:rFonts w:ascii="AvantGarde Bk BT" w:hAnsi="AvantGarde Bk BT" w:cs="Calibri"/>
          <w:lang w:eastAsia="es-MX"/>
        </w:rPr>
        <w:t>,</w:t>
      </w:r>
      <w:r w:rsidR="00175520" w:rsidRPr="00175520">
        <w:rPr>
          <w:rFonts w:ascii="AvantGarde Bk BT" w:hAnsi="AvantGarde Bk BT" w:cs="Calibri"/>
          <w:lang w:eastAsia="es-MX"/>
        </w:rPr>
        <w:t xml:space="preserve"> </w:t>
      </w:r>
      <w:r w:rsidRPr="00175520">
        <w:rPr>
          <w:rFonts w:ascii="AvantGarde Bk BT" w:hAnsi="AvantGarde Bk BT" w:cs="Calibri"/>
          <w:lang w:eastAsia="es-MX"/>
        </w:rPr>
        <w:t>que demandan una gran cantidad de servicios logísticos y de transporte.</w:t>
      </w:r>
    </w:p>
    <w:p w14:paraId="00622B01" w14:textId="77777777" w:rsidR="00AF1757" w:rsidRPr="00D97421" w:rsidRDefault="00AF1757" w:rsidP="00D97421">
      <w:pPr>
        <w:tabs>
          <w:tab w:val="left" w:pos="567"/>
        </w:tabs>
        <w:jc w:val="both"/>
        <w:rPr>
          <w:rFonts w:ascii="AvantGarde Bk BT" w:hAnsi="AvantGarde Bk BT" w:cs="Calibri"/>
        </w:rPr>
      </w:pPr>
    </w:p>
    <w:p w14:paraId="511877A4" w14:textId="6C1C4E00" w:rsidR="00AF1757" w:rsidRPr="0092359F" w:rsidRDefault="00AF1757" w:rsidP="00AF1757">
      <w:pPr>
        <w:shd w:val="clear" w:color="auto" w:fill="FFFFFF"/>
        <w:ind w:left="567"/>
        <w:jc w:val="both"/>
        <w:textAlignment w:val="baseline"/>
        <w:rPr>
          <w:rFonts w:ascii="AvantGarde Bk BT" w:eastAsia="Calibri" w:hAnsi="AvantGarde Bk BT" w:cs="Calibri"/>
          <w:sz w:val="22"/>
          <w:szCs w:val="22"/>
        </w:rPr>
      </w:pPr>
      <w:r w:rsidRPr="00175520">
        <w:rPr>
          <w:rFonts w:ascii="AvantGarde Bk BT" w:eastAsia="Calibri" w:hAnsi="AvantGarde Bk BT" w:cs="Calibri"/>
          <w:sz w:val="22"/>
          <w:szCs w:val="22"/>
        </w:rPr>
        <w:t>La importancia que han cobrado estos profesionales, plantea al mismo tiempo un desafío para todos los actores involucrados. De esta forma</w:t>
      </w:r>
      <w:r w:rsidR="00131D3F">
        <w:rPr>
          <w:rFonts w:ascii="AvantGarde Bk BT" w:eastAsia="Calibri" w:hAnsi="AvantGarde Bk BT" w:cs="Calibri"/>
          <w:sz w:val="22"/>
          <w:szCs w:val="22"/>
        </w:rPr>
        <w:t>, es deber del sector académico</w:t>
      </w:r>
      <w:r w:rsidRPr="00175520">
        <w:rPr>
          <w:rFonts w:ascii="AvantGarde Bk BT" w:eastAsia="Calibri" w:hAnsi="AvantGarde Bk BT" w:cs="Calibri"/>
          <w:sz w:val="22"/>
          <w:szCs w:val="22"/>
        </w:rPr>
        <w:t xml:space="preserve"> estar a la vanguardia de los conocimientos, procedimientos, estrategias y tecnologías que interactúan o intervienen en los procesos logísticos actuales; mientras que las empresas, deben incentivar y premiar el correcto ejercicio de las funciones logísticas y de transporte, procurando la contratación y el espacio para el perfeccionamiento de los profesionales del área.</w:t>
      </w:r>
      <w:r w:rsidRPr="0092359F">
        <w:rPr>
          <w:rFonts w:ascii="AvantGarde Bk BT" w:eastAsia="Calibri" w:hAnsi="AvantGarde Bk BT" w:cs="Calibri"/>
          <w:sz w:val="22"/>
          <w:szCs w:val="22"/>
        </w:rPr>
        <w:t xml:space="preserve"> </w:t>
      </w:r>
    </w:p>
    <w:p w14:paraId="4800C334" w14:textId="77777777" w:rsidR="00BC0813" w:rsidRPr="00842573" w:rsidRDefault="00BC0813" w:rsidP="00BC0813">
      <w:pPr>
        <w:rPr>
          <w:rFonts w:ascii="AvantGarde Bk BT" w:hAnsi="AvantGarde Bk BT" w:cstheme="minorHAnsi"/>
        </w:rPr>
      </w:pPr>
    </w:p>
    <w:p w14:paraId="4353EA8A" w14:textId="64B40865" w:rsidR="009524AD" w:rsidRDefault="00BC0813" w:rsidP="00BC0813">
      <w:pPr>
        <w:pStyle w:val="Prrafodelista"/>
        <w:numPr>
          <w:ilvl w:val="0"/>
          <w:numId w:val="31"/>
        </w:numPr>
        <w:spacing w:after="0" w:line="240" w:lineRule="auto"/>
        <w:ind w:left="567" w:hanging="567"/>
        <w:jc w:val="both"/>
        <w:rPr>
          <w:rFonts w:ascii="AvantGarde Bk BT" w:hAnsi="AvantGarde Bk BT" w:cstheme="minorHAnsi"/>
        </w:rPr>
      </w:pPr>
      <w:r>
        <w:rPr>
          <w:rFonts w:ascii="AvantGarde Bk BT" w:hAnsi="AvantGarde Bk BT" w:cstheme="minorHAnsi"/>
          <w:lang w:eastAsia="es-MX"/>
        </w:rPr>
        <w:t xml:space="preserve">Que </w:t>
      </w:r>
      <w:r w:rsidRPr="001069A6">
        <w:rPr>
          <w:rFonts w:ascii="AvantGarde Bk BT" w:hAnsi="AvantGarde Bk BT" w:cstheme="minorHAnsi"/>
          <w:lang w:eastAsia="es-MX"/>
        </w:rPr>
        <w:t>durante los últimos quince años</w:t>
      </w:r>
      <w:r w:rsidR="00D97421">
        <w:rPr>
          <w:rFonts w:ascii="AvantGarde Bk BT" w:hAnsi="AvantGarde Bk BT" w:cstheme="minorHAnsi"/>
          <w:lang w:eastAsia="es-MX"/>
        </w:rPr>
        <w:t>,</w:t>
      </w:r>
      <w:r w:rsidRPr="001069A6">
        <w:rPr>
          <w:rFonts w:ascii="AvantGarde Bk BT" w:hAnsi="AvantGarde Bk BT" w:cstheme="minorHAnsi"/>
          <w:lang w:eastAsia="es-MX"/>
        </w:rPr>
        <w:t xml:space="preserve"> </w:t>
      </w:r>
      <w:r>
        <w:rPr>
          <w:rFonts w:ascii="AvantGarde Bk BT" w:hAnsi="AvantGarde Bk BT" w:cstheme="minorHAnsi"/>
          <w:lang w:eastAsia="es-MX"/>
        </w:rPr>
        <w:t>surge e</w:t>
      </w:r>
      <w:r w:rsidRPr="001069A6">
        <w:rPr>
          <w:rFonts w:ascii="AvantGarde Bk BT" w:hAnsi="AvantGarde Bk BT" w:cstheme="minorHAnsi"/>
          <w:lang w:eastAsia="es-MX"/>
        </w:rPr>
        <w:t>l 90% de los planes de estudio en logística y transporte, producto precisamente de la demanda de los empresarios y detectada por las Universidades. Los planes de estudio de logística y cadena de suministro, en términos generales</w:t>
      </w:r>
      <w:r w:rsidR="00131D3F">
        <w:rPr>
          <w:rFonts w:ascii="AvantGarde Bk BT" w:hAnsi="AvantGarde Bk BT" w:cstheme="minorHAnsi"/>
          <w:lang w:eastAsia="es-MX"/>
        </w:rPr>
        <w:t>,</w:t>
      </w:r>
      <w:r w:rsidRPr="001069A6">
        <w:rPr>
          <w:rFonts w:ascii="AvantGarde Bk BT" w:hAnsi="AvantGarde Bk BT" w:cstheme="minorHAnsi"/>
          <w:lang w:eastAsia="es-MX"/>
        </w:rPr>
        <w:t xml:space="preserve"> tienen dos enfoques específicos: orientados a negoc</w:t>
      </w:r>
      <w:r w:rsidR="00131D3F">
        <w:rPr>
          <w:rFonts w:ascii="AvantGarde Bk BT" w:hAnsi="AvantGarde Bk BT" w:cstheme="minorHAnsi"/>
          <w:lang w:eastAsia="es-MX"/>
        </w:rPr>
        <w:t>ios o dirigidos a la ingeniería. N</w:t>
      </w:r>
      <w:r w:rsidRPr="001069A6">
        <w:rPr>
          <w:rFonts w:ascii="AvantGarde Bk BT" w:hAnsi="AvantGarde Bk BT" w:cstheme="minorHAnsi"/>
          <w:lang w:eastAsia="es-MX"/>
        </w:rPr>
        <w:t xml:space="preserve">o existe una regla general que determine la estructura óptima de los planes de estudio. </w:t>
      </w:r>
    </w:p>
    <w:p w14:paraId="591FCF55" w14:textId="77777777" w:rsidR="009524AD" w:rsidRPr="00D97421" w:rsidRDefault="009524AD" w:rsidP="00D97421">
      <w:pPr>
        <w:jc w:val="both"/>
        <w:rPr>
          <w:rFonts w:ascii="AvantGarde Bk BT" w:hAnsi="AvantGarde Bk BT" w:cstheme="minorHAnsi"/>
        </w:rPr>
      </w:pPr>
    </w:p>
    <w:p w14:paraId="672483E9" w14:textId="1BED5E2F" w:rsidR="00E27A9C" w:rsidRPr="00E27A9C" w:rsidRDefault="00E27A9C" w:rsidP="00E27A9C">
      <w:pPr>
        <w:pStyle w:val="Prrafodelista"/>
        <w:numPr>
          <w:ilvl w:val="0"/>
          <w:numId w:val="31"/>
        </w:numPr>
        <w:spacing w:after="0" w:line="240" w:lineRule="auto"/>
        <w:ind w:left="567" w:hanging="567"/>
        <w:jc w:val="both"/>
        <w:rPr>
          <w:rFonts w:ascii="AvantGarde Bk BT" w:hAnsi="AvantGarde Bk BT" w:cstheme="minorHAnsi"/>
        </w:rPr>
      </w:pPr>
      <w:r w:rsidRPr="004D006A">
        <w:rPr>
          <w:rFonts w:ascii="AvantGarde Bk BT" w:hAnsi="AvantGarde Bk BT" w:cstheme="minorHAnsi"/>
          <w:lang w:eastAsia="es-MX"/>
        </w:rPr>
        <w:t>Que la creación de la carrera de Ingeniería en Logística y Transporte es pertinente para fortalecer la oferta de educación superior en el estado, considerando la apertura de nuevas plantas industriales y centros logísticos en el país y en la entidad. Agentes aduanales, almacenadoras e</w:t>
      </w:r>
      <w:r w:rsidR="008A22D2">
        <w:rPr>
          <w:rFonts w:ascii="AvantGarde Bk BT" w:hAnsi="AvantGarde Bk BT" w:cstheme="minorHAnsi"/>
          <w:lang w:eastAsia="es-MX"/>
        </w:rPr>
        <w:t>,</w:t>
      </w:r>
      <w:r w:rsidRPr="004D006A">
        <w:rPr>
          <w:rFonts w:ascii="AvantGarde Bk BT" w:hAnsi="AvantGarde Bk BT" w:cstheme="minorHAnsi"/>
          <w:lang w:eastAsia="es-MX"/>
        </w:rPr>
        <w:t xml:space="preserve"> incluso los mismos transportistas, han visto la oportunidad de convertirse en operadores</w:t>
      </w:r>
      <w:r w:rsidR="00A30DB3">
        <w:rPr>
          <w:rFonts w:ascii="AvantGarde Bk BT" w:hAnsi="AvantGarde Bk BT" w:cstheme="minorHAnsi"/>
          <w:lang w:eastAsia="es-MX"/>
        </w:rPr>
        <w:t xml:space="preserve"> logísticos para diversificarse.</w:t>
      </w:r>
      <w:r w:rsidRPr="004D006A">
        <w:rPr>
          <w:rFonts w:ascii="AvantGarde Bk BT" w:hAnsi="AvantGarde Bk BT" w:cstheme="minorHAnsi"/>
          <w:lang w:eastAsia="es-MX"/>
        </w:rPr>
        <w:t xml:space="preserve"> </w:t>
      </w:r>
      <w:r w:rsidR="00A30DB3">
        <w:rPr>
          <w:rFonts w:ascii="AvantGarde Bk BT" w:hAnsi="AvantGarde Bk BT" w:cstheme="minorHAnsi"/>
          <w:lang w:eastAsia="es-MX"/>
        </w:rPr>
        <w:t xml:space="preserve">Debido a la demanda del </w:t>
      </w:r>
      <w:r w:rsidRPr="004D006A">
        <w:rPr>
          <w:rFonts w:ascii="AvantGarde Bk BT" w:hAnsi="AvantGarde Bk BT" w:cstheme="minorHAnsi"/>
          <w:lang w:eastAsia="es-MX"/>
        </w:rPr>
        <w:t>perfil idóneo para la administración de la gestión logística y la cadena de suministro</w:t>
      </w:r>
      <w:r w:rsidR="00A30DB3">
        <w:rPr>
          <w:rFonts w:ascii="AvantGarde Bk BT" w:hAnsi="AvantGarde Bk BT" w:cstheme="minorHAnsi"/>
          <w:lang w:eastAsia="es-MX"/>
        </w:rPr>
        <w:t>, la formación de recursos humanos en este campo resuelve dicha necesidad.</w:t>
      </w:r>
      <w:r w:rsidRPr="004D006A">
        <w:rPr>
          <w:b/>
          <w:color w:val="000000"/>
          <w:sz w:val="20"/>
          <w:szCs w:val="20"/>
        </w:rPr>
        <w:t xml:space="preserve"> </w:t>
      </w:r>
    </w:p>
    <w:p w14:paraId="7EE57BC6" w14:textId="77777777" w:rsidR="00E27A9C" w:rsidRDefault="00E27A9C" w:rsidP="00E27A9C">
      <w:pPr>
        <w:pStyle w:val="Sinespaciado"/>
        <w:tabs>
          <w:tab w:val="left" w:pos="567"/>
        </w:tabs>
        <w:jc w:val="both"/>
        <w:rPr>
          <w:rFonts w:ascii="AvantGarde Bk BT" w:hAnsi="AvantGarde Bk BT" w:cstheme="minorHAnsi"/>
          <w:noProof w:val="0"/>
          <w:spacing w:val="0"/>
          <w:sz w:val="22"/>
          <w:szCs w:val="22"/>
          <w:lang w:eastAsia="es-MX"/>
        </w:rPr>
      </w:pPr>
    </w:p>
    <w:p w14:paraId="3F5DC221" w14:textId="4488C966" w:rsidR="002929E8" w:rsidRPr="00175520" w:rsidRDefault="00A435F5" w:rsidP="005108B7">
      <w:pPr>
        <w:pStyle w:val="Sinespaciado"/>
        <w:numPr>
          <w:ilvl w:val="0"/>
          <w:numId w:val="31"/>
        </w:numPr>
        <w:tabs>
          <w:tab w:val="left" w:pos="567"/>
        </w:tabs>
        <w:ind w:left="567" w:hanging="567"/>
        <w:jc w:val="both"/>
        <w:rPr>
          <w:rFonts w:ascii="AvantGarde Bk BT" w:hAnsi="AvantGarde Bk BT" w:cstheme="minorHAnsi"/>
          <w:noProof w:val="0"/>
          <w:spacing w:val="0"/>
          <w:sz w:val="22"/>
          <w:szCs w:val="22"/>
          <w:lang w:eastAsia="es-MX"/>
        </w:rPr>
      </w:pPr>
      <w:r w:rsidRPr="00175520">
        <w:rPr>
          <w:rFonts w:ascii="AvantGarde Bk BT" w:hAnsi="AvantGarde Bk BT" w:cstheme="minorHAnsi"/>
          <w:noProof w:val="0"/>
          <w:spacing w:val="0"/>
          <w:sz w:val="22"/>
          <w:szCs w:val="22"/>
          <w:lang w:eastAsia="es-MX"/>
        </w:rPr>
        <w:t>Que la Universidad de Guadalajara ofrece la Licenciatura en Negocios Internacionales, que tiene alg</w:t>
      </w:r>
      <w:r w:rsidR="00D44C11" w:rsidRPr="00175520">
        <w:rPr>
          <w:rFonts w:ascii="AvantGarde Bk BT" w:hAnsi="AvantGarde Bk BT" w:cstheme="minorHAnsi"/>
          <w:noProof w:val="0"/>
          <w:spacing w:val="0"/>
          <w:sz w:val="22"/>
          <w:szCs w:val="22"/>
          <w:lang w:eastAsia="es-MX"/>
        </w:rPr>
        <w:t>unos</w:t>
      </w:r>
      <w:r w:rsidRPr="00175520">
        <w:rPr>
          <w:rFonts w:ascii="AvantGarde Bk BT" w:hAnsi="AvantGarde Bk BT" w:cstheme="minorHAnsi"/>
          <w:noProof w:val="0"/>
          <w:spacing w:val="0"/>
          <w:sz w:val="22"/>
          <w:szCs w:val="22"/>
          <w:lang w:eastAsia="es-MX"/>
        </w:rPr>
        <w:t xml:space="preserve"> elementos en común respecto de los programas en Ingeniería en Logística y Transporte, en materias como </w:t>
      </w:r>
      <w:r w:rsidR="001C5AB6" w:rsidRPr="00175520">
        <w:rPr>
          <w:rFonts w:ascii="AvantGarde Bk BT" w:hAnsi="AvantGarde Bk BT" w:cstheme="minorHAnsi"/>
          <w:noProof w:val="0"/>
          <w:spacing w:val="0"/>
          <w:sz w:val="22"/>
          <w:szCs w:val="22"/>
          <w:lang w:eastAsia="es-MX"/>
        </w:rPr>
        <w:t>A</w:t>
      </w:r>
      <w:r w:rsidRPr="00175520">
        <w:rPr>
          <w:rFonts w:ascii="AvantGarde Bk BT" w:hAnsi="AvantGarde Bk BT" w:cstheme="minorHAnsi"/>
          <w:noProof w:val="0"/>
          <w:spacing w:val="0"/>
          <w:sz w:val="22"/>
          <w:szCs w:val="22"/>
          <w:lang w:eastAsia="es-MX"/>
        </w:rPr>
        <w:t xml:space="preserve">dministración de </w:t>
      </w:r>
      <w:r w:rsidR="00D97421">
        <w:rPr>
          <w:rFonts w:ascii="AvantGarde Bk BT" w:hAnsi="AvantGarde Bk BT" w:cstheme="minorHAnsi"/>
          <w:noProof w:val="0"/>
          <w:spacing w:val="0"/>
          <w:sz w:val="22"/>
          <w:szCs w:val="22"/>
          <w:lang w:eastAsia="es-MX"/>
        </w:rPr>
        <w:t>C</w:t>
      </w:r>
      <w:r w:rsidRPr="00175520">
        <w:rPr>
          <w:rFonts w:ascii="AvantGarde Bk BT" w:hAnsi="AvantGarde Bk BT" w:cstheme="minorHAnsi"/>
          <w:noProof w:val="0"/>
          <w:spacing w:val="0"/>
          <w:sz w:val="22"/>
          <w:szCs w:val="22"/>
          <w:lang w:eastAsia="es-MX"/>
        </w:rPr>
        <w:t xml:space="preserve">apital </w:t>
      </w:r>
      <w:r w:rsidR="00D97421">
        <w:rPr>
          <w:rFonts w:ascii="AvantGarde Bk BT" w:hAnsi="AvantGarde Bk BT" w:cstheme="minorHAnsi"/>
          <w:noProof w:val="0"/>
          <w:spacing w:val="0"/>
          <w:sz w:val="22"/>
          <w:szCs w:val="22"/>
          <w:lang w:eastAsia="es-MX"/>
        </w:rPr>
        <w:t>H</w:t>
      </w:r>
      <w:r w:rsidRPr="00175520">
        <w:rPr>
          <w:rFonts w:ascii="AvantGarde Bk BT" w:hAnsi="AvantGarde Bk BT" w:cstheme="minorHAnsi"/>
          <w:noProof w:val="0"/>
          <w:spacing w:val="0"/>
          <w:sz w:val="22"/>
          <w:szCs w:val="22"/>
          <w:lang w:eastAsia="es-MX"/>
        </w:rPr>
        <w:t xml:space="preserve">umano, </w:t>
      </w:r>
      <w:r w:rsidR="001C5AB6" w:rsidRPr="00175520">
        <w:rPr>
          <w:rFonts w:ascii="AvantGarde Bk BT" w:hAnsi="AvantGarde Bk BT" w:cstheme="minorHAnsi"/>
          <w:noProof w:val="0"/>
          <w:spacing w:val="0"/>
          <w:sz w:val="22"/>
          <w:szCs w:val="22"/>
          <w:lang w:eastAsia="es-MX"/>
        </w:rPr>
        <w:t>I</w:t>
      </w:r>
      <w:r w:rsidRPr="00175520">
        <w:rPr>
          <w:rFonts w:ascii="AvantGarde Bk BT" w:hAnsi="AvantGarde Bk BT" w:cstheme="minorHAnsi"/>
          <w:noProof w:val="0"/>
          <w:spacing w:val="0"/>
          <w:sz w:val="22"/>
          <w:szCs w:val="22"/>
          <w:lang w:eastAsia="es-MX"/>
        </w:rPr>
        <w:t xml:space="preserve">ngeniería </w:t>
      </w:r>
      <w:r w:rsidR="00D97421">
        <w:rPr>
          <w:rFonts w:ascii="AvantGarde Bk BT" w:hAnsi="AvantGarde Bk BT" w:cstheme="minorHAnsi"/>
          <w:noProof w:val="0"/>
          <w:spacing w:val="0"/>
          <w:sz w:val="22"/>
          <w:szCs w:val="22"/>
          <w:lang w:eastAsia="es-MX"/>
        </w:rPr>
        <w:t>E</w:t>
      </w:r>
      <w:r w:rsidRPr="00175520">
        <w:rPr>
          <w:rFonts w:ascii="AvantGarde Bk BT" w:hAnsi="AvantGarde Bk BT" w:cstheme="minorHAnsi"/>
          <w:noProof w:val="0"/>
          <w:spacing w:val="0"/>
          <w:sz w:val="22"/>
          <w:szCs w:val="22"/>
          <w:lang w:eastAsia="es-MX"/>
        </w:rPr>
        <w:t xml:space="preserve">conómica, </w:t>
      </w:r>
      <w:r w:rsidR="001C5AB6" w:rsidRPr="00175520">
        <w:rPr>
          <w:rFonts w:ascii="AvantGarde Bk BT" w:hAnsi="AvantGarde Bk BT" w:cstheme="minorHAnsi"/>
          <w:noProof w:val="0"/>
          <w:spacing w:val="0"/>
          <w:sz w:val="22"/>
          <w:szCs w:val="22"/>
          <w:lang w:eastAsia="es-MX"/>
        </w:rPr>
        <w:t>M</w:t>
      </w:r>
      <w:r w:rsidR="00A30DB3" w:rsidRPr="00175520">
        <w:rPr>
          <w:rFonts w:ascii="AvantGarde Bk BT" w:hAnsi="AvantGarde Bk BT" w:cstheme="minorHAnsi"/>
          <w:noProof w:val="0"/>
          <w:spacing w:val="0"/>
          <w:sz w:val="22"/>
          <w:szCs w:val="22"/>
          <w:lang w:eastAsia="es-MX"/>
        </w:rPr>
        <w:t>ercadotecnia</w:t>
      </w:r>
      <w:r w:rsidRPr="00175520">
        <w:rPr>
          <w:rFonts w:ascii="AvantGarde Bk BT" w:hAnsi="AvantGarde Bk BT" w:cstheme="minorHAnsi"/>
          <w:noProof w:val="0"/>
          <w:spacing w:val="0"/>
          <w:sz w:val="22"/>
          <w:szCs w:val="22"/>
          <w:lang w:eastAsia="es-MX"/>
        </w:rPr>
        <w:t xml:space="preserve"> y </w:t>
      </w:r>
      <w:r w:rsidR="00D97421">
        <w:rPr>
          <w:rFonts w:ascii="AvantGarde Bk BT" w:hAnsi="AvantGarde Bk BT" w:cstheme="minorHAnsi"/>
          <w:noProof w:val="0"/>
          <w:spacing w:val="0"/>
          <w:sz w:val="22"/>
          <w:szCs w:val="22"/>
          <w:lang w:eastAsia="es-MX"/>
        </w:rPr>
        <w:t>F</w:t>
      </w:r>
      <w:r w:rsidRPr="00175520">
        <w:rPr>
          <w:rFonts w:ascii="AvantGarde Bk BT" w:hAnsi="AvantGarde Bk BT" w:cstheme="minorHAnsi"/>
          <w:noProof w:val="0"/>
          <w:spacing w:val="0"/>
          <w:sz w:val="22"/>
          <w:szCs w:val="22"/>
          <w:lang w:eastAsia="es-MX"/>
        </w:rPr>
        <w:t xml:space="preserve">inanzas, </w:t>
      </w:r>
      <w:r w:rsidR="00D00C45" w:rsidRPr="00175520">
        <w:rPr>
          <w:rFonts w:ascii="AvantGarde Bk BT" w:hAnsi="AvantGarde Bk BT" w:cstheme="minorHAnsi"/>
          <w:noProof w:val="0"/>
          <w:spacing w:val="0"/>
          <w:sz w:val="22"/>
          <w:szCs w:val="22"/>
          <w:lang w:eastAsia="es-MX"/>
        </w:rPr>
        <w:t>pero la diferencia radica en que</w:t>
      </w:r>
      <w:r w:rsidR="00400B39" w:rsidRPr="00175520">
        <w:rPr>
          <w:rFonts w:ascii="AvantGarde Bk BT" w:hAnsi="AvantGarde Bk BT" w:cstheme="minorHAnsi"/>
          <w:noProof w:val="0"/>
          <w:spacing w:val="0"/>
          <w:sz w:val="22"/>
          <w:szCs w:val="22"/>
          <w:lang w:eastAsia="es-MX"/>
        </w:rPr>
        <w:t xml:space="preserve"> las ingenierías se centran en la aplicación </w:t>
      </w:r>
      <w:r w:rsidR="00CA7E2A" w:rsidRPr="00175520">
        <w:rPr>
          <w:rFonts w:ascii="AvantGarde Bk BT" w:hAnsi="AvantGarde Bk BT" w:cstheme="minorHAnsi"/>
          <w:noProof w:val="0"/>
          <w:spacing w:val="0"/>
          <w:sz w:val="22"/>
          <w:szCs w:val="22"/>
          <w:lang w:eastAsia="es-MX"/>
        </w:rPr>
        <w:t xml:space="preserve">del </w:t>
      </w:r>
      <w:r w:rsidR="00400B39" w:rsidRPr="00175520">
        <w:rPr>
          <w:rFonts w:ascii="AvantGarde Bk BT" w:hAnsi="AvantGarde Bk BT" w:cstheme="minorHAnsi"/>
          <w:noProof w:val="0"/>
          <w:spacing w:val="0"/>
          <w:sz w:val="22"/>
          <w:szCs w:val="22"/>
          <w:lang w:eastAsia="es-MX"/>
        </w:rPr>
        <w:t>conoci</w:t>
      </w:r>
      <w:r w:rsidR="00D00C45" w:rsidRPr="00175520">
        <w:rPr>
          <w:rFonts w:ascii="AvantGarde Bk BT" w:hAnsi="AvantGarde Bk BT" w:cstheme="minorHAnsi"/>
          <w:noProof w:val="0"/>
          <w:spacing w:val="0"/>
          <w:sz w:val="22"/>
          <w:szCs w:val="22"/>
          <w:lang w:eastAsia="es-MX"/>
        </w:rPr>
        <w:t>miento científico y tecnológico</w:t>
      </w:r>
      <w:r w:rsidR="00400B39" w:rsidRPr="00175520">
        <w:rPr>
          <w:rFonts w:ascii="AvantGarde Bk BT" w:hAnsi="AvantGarde Bk BT" w:cstheme="minorHAnsi"/>
          <w:noProof w:val="0"/>
          <w:spacing w:val="0"/>
          <w:sz w:val="22"/>
          <w:szCs w:val="22"/>
          <w:lang w:eastAsia="es-MX"/>
        </w:rPr>
        <w:t xml:space="preserve"> con una fuerte base matemática para la aplicación de técnicas avanzadas en este campo de estudio. </w:t>
      </w:r>
    </w:p>
    <w:p w14:paraId="4B660A25" w14:textId="77777777" w:rsidR="002929E8" w:rsidRDefault="002929E8" w:rsidP="002929E8">
      <w:pPr>
        <w:pStyle w:val="Sinespaciado"/>
        <w:tabs>
          <w:tab w:val="left" w:pos="567"/>
        </w:tabs>
        <w:jc w:val="both"/>
        <w:rPr>
          <w:rFonts w:ascii="AvantGarde Bk BT" w:hAnsi="AvantGarde Bk BT" w:cstheme="minorHAnsi"/>
          <w:noProof w:val="0"/>
          <w:spacing w:val="0"/>
          <w:sz w:val="22"/>
          <w:szCs w:val="22"/>
          <w:lang w:eastAsia="es-MX"/>
        </w:rPr>
      </w:pPr>
    </w:p>
    <w:p w14:paraId="43C97E42" w14:textId="67DF32C8" w:rsidR="002929E8" w:rsidRDefault="00400B39" w:rsidP="002929E8">
      <w:pPr>
        <w:pStyle w:val="Sinespaciado"/>
        <w:tabs>
          <w:tab w:val="left" w:pos="567"/>
        </w:tabs>
        <w:ind w:left="567"/>
        <w:jc w:val="both"/>
        <w:rPr>
          <w:rFonts w:ascii="AvantGarde Bk BT" w:hAnsi="AvantGarde Bk BT" w:cstheme="minorHAnsi"/>
          <w:noProof w:val="0"/>
          <w:spacing w:val="0"/>
          <w:sz w:val="22"/>
          <w:szCs w:val="22"/>
          <w:lang w:eastAsia="es-MX"/>
        </w:rPr>
      </w:pPr>
      <w:r w:rsidRPr="00175520">
        <w:rPr>
          <w:rFonts w:ascii="AvantGarde Bk BT" w:hAnsi="AvantGarde Bk BT" w:cstheme="minorHAnsi"/>
          <w:noProof w:val="0"/>
          <w:spacing w:val="0"/>
          <w:sz w:val="22"/>
          <w:szCs w:val="22"/>
          <w:lang w:eastAsia="es-MX"/>
        </w:rPr>
        <w:t xml:space="preserve">En la Licenciatura en Negocios Internacionales se mencionan algunas actividades de logística, donde el egresado se limita a identificarlas, mientras </w:t>
      </w:r>
      <w:r w:rsidR="00A92007" w:rsidRPr="00175520">
        <w:rPr>
          <w:rFonts w:ascii="AvantGarde Bk BT" w:hAnsi="AvantGarde Bk BT" w:cstheme="minorHAnsi"/>
          <w:noProof w:val="0"/>
          <w:spacing w:val="0"/>
          <w:sz w:val="22"/>
          <w:szCs w:val="22"/>
          <w:lang w:eastAsia="es-MX"/>
        </w:rPr>
        <w:t xml:space="preserve">que </w:t>
      </w:r>
      <w:r w:rsidRPr="00175520">
        <w:rPr>
          <w:rFonts w:ascii="AvantGarde Bk BT" w:hAnsi="AvantGarde Bk BT" w:cstheme="minorHAnsi"/>
          <w:noProof w:val="0"/>
          <w:spacing w:val="0"/>
          <w:sz w:val="22"/>
          <w:szCs w:val="22"/>
          <w:lang w:eastAsia="es-MX"/>
        </w:rPr>
        <w:t xml:space="preserve">en </w:t>
      </w:r>
      <w:r w:rsidR="00A92007" w:rsidRPr="00175520">
        <w:rPr>
          <w:rFonts w:ascii="AvantGarde Bk BT" w:hAnsi="AvantGarde Bk BT" w:cstheme="minorHAnsi"/>
          <w:noProof w:val="0"/>
          <w:spacing w:val="0"/>
          <w:sz w:val="22"/>
          <w:szCs w:val="22"/>
          <w:lang w:eastAsia="es-MX"/>
        </w:rPr>
        <w:t xml:space="preserve">la </w:t>
      </w:r>
      <w:r w:rsidRPr="00175520">
        <w:rPr>
          <w:rFonts w:ascii="AvantGarde Bk BT" w:hAnsi="AvantGarde Bk BT" w:cstheme="minorHAnsi"/>
          <w:noProof w:val="0"/>
          <w:spacing w:val="0"/>
          <w:sz w:val="22"/>
          <w:szCs w:val="22"/>
          <w:lang w:eastAsia="es-MX"/>
        </w:rPr>
        <w:t xml:space="preserve">Ingeniería en Logística y Transporte el egresado </w:t>
      </w:r>
      <w:r w:rsidR="002929E8" w:rsidRPr="00175520">
        <w:rPr>
          <w:rFonts w:ascii="AvantGarde Bk BT" w:hAnsi="AvantGarde Bk BT" w:cstheme="minorHAnsi"/>
          <w:noProof w:val="0"/>
          <w:spacing w:val="0"/>
          <w:sz w:val="22"/>
          <w:szCs w:val="22"/>
          <w:lang w:eastAsia="es-MX"/>
        </w:rPr>
        <w:t xml:space="preserve">será </w:t>
      </w:r>
      <w:r w:rsidRPr="00175520">
        <w:rPr>
          <w:rFonts w:ascii="AvantGarde Bk BT" w:hAnsi="AvantGarde Bk BT" w:cstheme="minorHAnsi"/>
          <w:noProof w:val="0"/>
          <w:spacing w:val="0"/>
          <w:sz w:val="22"/>
          <w:szCs w:val="22"/>
          <w:lang w:eastAsia="es-MX"/>
        </w:rPr>
        <w:t xml:space="preserve">capaz de proponer, </w:t>
      </w:r>
      <w:r w:rsidR="00A92007" w:rsidRPr="00175520">
        <w:rPr>
          <w:rFonts w:ascii="AvantGarde Bk BT" w:hAnsi="AvantGarde Bk BT" w:cstheme="minorHAnsi"/>
          <w:noProof w:val="0"/>
          <w:spacing w:val="0"/>
          <w:sz w:val="22"/>
          <w:szCs w:val="22"/>
          <w:lang w:eastAsia="es-MX"/>
        </w:rPr>
        <w:t>analizar, diseñar e implementar</w:t>
      </w:r>
      <w:r w:rsidRPr="00175520">
        <w:rPr>
          <w:rFonts w:ascii="AvantGarde Bk BT" w:hAnsi="AvantGarde Bk BT" w:cstheme="minorHAnsi"/>
          <w:noProof w:val="0"/>
          <w:spacing w:val="0"/>
          <w:sz w:val="22"/>
          <w:szCs w:val="22"/>
          <w:lang w:eastAsia="es-MX"/>
        </w:rPr>
        <w:t xml:space="preserve"> </w:t>
      </w:r>
      <w:r w:rsidR="00A92007" w:rsidRPr="00175520">
        <w:rPr>
          <w:rFonts w:ascii="AvantGarde Bk BT" w:hAnsi="AvantGarde Bk BT" w:cstheme="minorHAnsi"/>
          <w:noProof w:val="0"/>
          <w:spacing w:val="0"/>
          <w:sz w:val="22"/>
          <w:szCs w:val="22"/>
          <w:lang w:eastAsia="es-MX"/>
        </w:rPr>
        <w:t xml:space="preserve">sistemas de logística y transporte, </w:t>
      </w:r>
      <w:r w:rsidRPr="00175520">
        <w:rPr>
          <w:rFonts w:ascii="AvantGarde Bk BT" w:hAnsi="AvantGarde Bk BT" w:cstheme="minorHAnsi"/>
          <w:noProof w:val="0"/>
          <w:spacing w:val="0"/>
          <w:sz w:val="22"/>
          <w:szCs w:val="22"/>
          <w:lang w:eastAsia="es-MX"/>
        </w:rPr>
        <w:t xml:space="preserve">además de que en este tipo de Ingenierías se aborda el estudio y análisis del transporte, los almacenes e inventarios, centros de distribución y optimización de flujos, tópicos </w:t>
      </w:r>
      <w:r w:rsidR="00A92007" w:rsidRPr="00175520">
        <w:rPr>
          <w:rFonts w:ascii="AvantGarde Bk BT" w:hAnsi="AvantGarde Bk BT" w:cstheme="minorHAnsi"/>
          <w:noProof w:val="0"/>
          <w:spacing w:val="0"/>
          <w:sz w:val="22"/>
          <w:szCs w:val="22"/>
          <w:lang w:eastAsia="es-MX"/>
        </w:rPr>
        <w:t xml:space="preserve">que </w:t>
      </w:r>
      <w:r w:rsidRPr="00175520">
        <w:rPr>
          <w:rFonts w:ascii="AvantGarde Bk BT" w:hAnsi="AvantGarde Bk BT" w:cstheme="minorHAnsi"/>
          <w:noProof w:val="0"/>
          <w:spacing w:val="0"/>
          <w:sz w:val="22"/>
          <w:szCs w:val="22"/>
          <w:lang w:eastAsia="es-MX"/>
        </w:rPr>
        <w:t>no se tratan con la misma profundidad en la Licenciatura en Negocios Internacionales y en otras profesiones.</w:t>
      </w:r>
      <w:r>
        <w:rPr>
          <w:rFonts w:ascii="AvantGarde Bk BT" w:hAnsi="AvantGarde Bk BT" w:cstheme="minorHAnsi"/>
          <w:noProof w:val="0"/>
          <w:spacing w:val="0"/>
          <w:sz w:val="22"/>
          <w:szCs w:val="22"/>
          <w:lang w:eastAsia="es-MX"/>
        </w:rPr>
        <w:t xml:space="preserve"> </w:t>
      </w:r>
    </w:p>
    <w:p w14:paraId="4F3B2028" w14:textId="4EA33036" w:rsidR="00D97421" w:rsidRDefault="00D97421">
      <w:pPr>
        <w:spacing w:after="200" w:line="276" w:lineRule="auto"/>
        <w:rPr>
          <w:rFonts w:ascii="AvantGarde Bk BT" w:hAnsi="AvantGarde Bk BT" w:cstheme="minorHAnsi"/>
          <w:sz w:val="22"/>
          <w:szCs w:val="22"/>
        </w:rPr>
      </w:pPr>
      <w:r>
        <w:rPr>
          <w:rFonts w:ascii="AvantGarde Bk BT" w:hAnsi="AvantGarde Bk BT" w:cstheme="minorHAnsi"/>
          <w:sz w:val="22"/>
          <w:szCs w:val="22"/>
        </w:rPr>
        <w:br w:type="page"/>
      </w:r>
    </w:p>
    <w:p w14:paraId="657D5F82" w14:textId="77777777" w:rsidR="002929E8" w:rsidRDefault="002929E8" w:rsidP="00D97421">
      <w:pPr>
        <w:pStyle w:val="Sinespaciado"/>
        <w:tabs>
          <w:tab w:val="left" w:pos="567"/>
        </w:tabs>
        <w:jc w:val="both"/>
        <w:rPr>
          <w:rFonts w:ascii="AvantGarde Bk BT" w:hAnsi="AvantGarde Bk BT" w:cstheme="minorHAnsi"/>
          <w:noProof w:val="0"/>
          <w:spacing w:val="0"/>
          <w:sz w:val="22"/>
          <w:szCs w:val="22"/>
          <w:lang w:eastAsia="es-MX"/>
        </w:rPr>
      </w:pPr>
    </w:p>
    <w:p w14:paraId="6FF6CB76" w14:textId="3BFC48F0" w:rsidR="00D44C11" w:rsidRDefault="00CA7E2A" w:rsidP="002929E8">
      <w:pPr>
        <w:pStyle w:val="Sinespaciado"/>
        <w:tabs>
          <w:tab w:val="left" w:pos="567"/>
        </w:tabs>
        <w:ind w:left="567"/>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La formación multidisciplinar, específicamente la conexión con las disciplinas económico administrativas</w:t>
      </w:r>
      <w:r w:rsidR="00885AA9">
        <w:rPr>
          <w:rFonts w:ascii="AvantGarde Bk BT" w:hAnsi="AvantGarde Bk BT" w:cstheme="minorHAnsi"/>
          <w:noProof w:val="0"/>
          <w:spacing w:val="0"/>
          <w:sz w:val="22"/>
          <w:szCs w:val="22"/>
          <w:lang w:eastAsia="es-MX"/>
        </w:rPr>
        <w:t>,</w:t>
      </w:r>
      <w:r>
        <w:rPr>
          <w:rFonts w:ascii="AvantGarde Bk BT" w:hAnsi="AvantGarde Bk BT" w:cstheme="minorHAnsi"/>
          <w:noProof w:val="0"/>
          <w:spacing w:val="0"/>
          <w:sz w:val="22"/>
          <w:szCs w:val="22"/>
          <w:lang w:eastAsia="es-MX"/>
        </w:rPr>
        <w:t xml:space="preserve"> propicia que los alumnos y egresados del PE que aquí se propone</w:t>
      </w:r>
      <w:r w:rsidR="008A22D2">
        <w:rPr>
          <w:rFonts w:ascii="AvantGarde Bk BT" w:hAnsi="AvantGarde Bk BT" w:cstheme="minorHAnsi"/>
          <w:noProof w:val="0"/>
          <w:spacing w:val="0"/>
          <w:sz w:val="22"/>
          <w:szCs w:val="22"/>
          <w:lang w:eastAsia="es-MX"/>
        </w:rPr>
        <w:t>,</w:t>
      </w:r>
      <w:r w:rsidR="00A435F5" w:rsidRPr="00D44C11">
        <w:rPr>
          <w:rFonts w:ascii="AvantGarde Bk BT" w:hAnsi="AvantGarde Bk BT" w:cstheme="minorHAnsi"/>
          <w:noProof w:val="0"/>
          <w:spacing w:val="0"/>
          <w:sz w:val="22"/>
          <w:szCs w:val="22"/>
          <w:lang w:eastAsia="es-MX"/>
        </w:rPr>
        <w:t xml:space="preserve"> se interrela</w:t>
      </w:r>
      <w:r w:rsidR="0076457A">
        <w:rPr>
          <w:rFonts w:ascii="AvantGarde Bk BT" w:hAnsi="AvantGarde Bk BT" w:cstheme="minorHAnsi"/>
          <w:noProof w:val="0"/>
          <w:spacing w:val="0"/>
          <w:sz w:val="22"/>
          <w:szCs w:val="22"/>
          <w:lang w:eastAsia="es-MX"/>
        </w:rPr>
        <w:t>cionen con los egresados de otra</w:t>
      </w:r>
      <w:r w:rsidR="00A435F5" w:rsidRPr="00D44C11">
        <w:rPr>
          <w:rFonts w:ascii="AvantGarde Bk BT" w:hAnsi="AvantGarde Bk BT" w:cstheme="minorHAnsi"/>
          <w:noProof w:val="0"/>
          <w:spacing w:val="0"/>
          <w:sz w:val="22"/>
          <w:szCs w:val="22"/>
          <w:lang w:eastAsia="es-MX"/>
        </w:rPr>
        <w:t>s profesiones, lo que eleva la cal</w:t>
      </w:r>
      <w:r>
        <w:rPr>
          <w:rFonts w:ascii="AvantGarde Bk BT" w:hAnsi="AvantGarde Bk BT" w:cstheme="minorHAnsi"/>
          <w:noProof w:val="0"/>
          <w:spacing w:val="0"/>
          <w:sz w:val="22"/>
          <w:szCs w:val="22"/>
          <w:lang w:eastAsia="es-MX"/>
        </w:rPr>
        <w:t xml:space="preserve">idad en sus relaciones </w:t>
      </w:r>
      <w:r w:rsidR="00A435F5" w:rsidRPr="00D44C11">
        <w:rPr>
          <w:rFonts w:ascii="AvantGarde Bk BT" w:hAnsi="AvantGarde Bk BT" w:cstheme="minorHAnsi"/>
          <w:noProof w:val="0"/>
          <w:spacing w:val="0"/>
          <w:sz w:val="22"/>
          <w:szCs w:val="22"/>
          <w:lang w:eastAsia="es-MX"/>
        </w:rPr>
        <w:t xml:space="preserve">interpersonales, de tal forma que el desarrollo humano del estudiante se convierta en un factor </w:t>
      </w:r>
      <w:r w:rsidR="007437F9">
        <w:rPr>
          <w:rFonts w:ascii="AvantGarde Bk BT" w:hAnsi="AvantGarde Bk BT" w:cstheme="minorHAnsi"/>
          <w:noProof w:val="0"/>
          <w:spacing w:val="0"/>
          <w:sz w:val="22"/>
          <w:szCs w:val="22"/>
          <w:lang w:eastAsia="es-MX"/>
        </w:rPr>
        <w:t>de integración del conocimiento</w:t>
      </w:r>
      <w:r w:rsidR="00A435F5" w:rsidRPr="00D44C11">
        <w:rPr>
          <w:rFonts w:ascii="AvantGarde Bk BT" w:hAnsi="AvantGarde Bk BT" w:cstheme="minorHAnsi"/>
          <w:noProof w:val="0"/>
          <w:spacing w:val="0"/>
          <w:sz w:val="22"/>
          <w:szCs w:val="22"/>
          <w:lang w:eastAsia="es-MX"/>
        </w:rPr>
        <w:t xml:space="preserve"> y de c</w:t>
      </w:r>
      <w:r>
        <w:rPr>
          <w:rFonts w:ascii="AvantGarde Bk BT" w:hAnsi="AvantGarde Bk BT" w:cstheme="minorHAnsi"/>
          <w:noProof w:val="0"/>
          <w:spacing w:val="0"/>
          <w:sz w:val="22"/>
          <w:szCs w:val="22"/>
          <w:lang w:eastAsia="es-MX"/>
        </w:rPr>
        <w:t>reación de la visión sistémica.</w:t>
      </w:r>
    </w:p>
    <w:p w14:paraId="0469F3E6" w14:textId="77777777" w:rsidR="008A1D79" w:rsidRPr="004D006A" w:rsidRDefault="008A1D79" w:rsidP="0088462B">
      <w:pPr>
        <w:pStyle w:val="Prrafodelista"/>
        <w:shd w:val="clear" w:color="auto" w:fill="FFFFFF" w:themeFill="background1"/>
        <w:spacing w:after="0" w:line="240" w:lineRule="auto"/>
        <w:ind w:left="567" w:hanging="567"/>
        <w:jc w:val="both"/>
        <w:rPr>
          <w:rFonts w:ascii="AvantGarde Bk BT" w:hAnsi="AvantGarde Bk BT" w:cstheme="minorHAnsi"/>
        </w:rPr>
      </w:pPr>
    </w:p>
    <w:p w14:paraId="281396D4" w14:textId="3660BA56" w:rsidR="00860643" w:rsidRPr="004D006A" w:rsidRDefault="00BB2E62" w:rsidP="005108B7">
      <w:pPr>
        <w:pStyle w:val="Prrafodelista"/>
        <w:numPr>
          <w:ilvl w:val="0"/>
          <w:numId w:val="31"/>
        </w:numPr>
        <w:shd w:val="clear" w:color="auto" w:fill="FFFFFF" w:themeFill="background1"/>
        <w:spacing w:after="0" w:line="240" w:lineRule="auto"/>
        <w:ind w:left="567" w:hanging="567"/>
        <w:jc w:val="both"/>
        <w:rPr>
          <w:rFonts w:ascii="AvantGarde Bk BT" w:hAnsi="AvantGarde Bk BT" w:cstheme="minorHAnsi"/>
        </w:rPr>
      </w:pPr>
      <w:r>
        <w:rPr>
          <w:rFonts w:ascii="AvantGarde Bk BT" w:hAnsi="AvantGarde Bk BT" w:cstheme="minorHAnsi"/>
        </w:rPr>
        <w:t xml:space="preserve">Que de </w:t>
      </w:r>
      <w:r w:rsidRPr="004D006A">
        <w:rPr>
          <w:rFonts w:ascii="AvantGarde Bk BT" w:hAnsi="AvantGarde Bk BT" w:cstheme="minorHAnsi"/>
        </w:rPr>
        <w:t xml:space="preserve">acuerdo </w:t>
      </w:r>
      <w:r>
        <w:rPr>
          <w:rFonts w:ascii="AvantGarde Bk BT" w:hAnsi="AvantGarde Bk BT" w:cstheme="minorHAnsi"/>
        </w:rPr>
        <w:t>con el</w:t>
      </w:r>
      <w:r w:rsidRPr="004D006A">
        <w:rPr>
          <w:rFonts w:ascii="AvantGarde Bk BT" w:hAnsi="AvantGarde Bk BT" w:cstheme="minorHAnsi"/>
        </w:rPr>
        <w:t xml:space="preserve"> Plan de Desarrollo Instit</w:t>
      </w:r>
      <w:r>
        <w:rPr>
          <w:rFonts w:ascii="AvantGarde Bk BT" w:hAnsi="AvantGarde Bk BT" w:cstheme="minorHAnsi"/>
        </w:rPr>
        <w:t>ucional del CUCEI 2014-2030, el programa</w:t>
      </w:r>
      <w:r w:rsidR="00860643" w:rsidRPr="004D006A">
        <w:rPr>
          <w:rFonts w:ascii="AvantGarde Bk BT" w:hAnsi="AvantGarde Bk BT" w:cstheme="minorHAnsi"/>
        </w:rPr>
        <w:t xml:space="preserve"> educativo</w:t>
      </w:r>
      <w:r>
        <w:rPr>
          <w:rFonts w:ascii="AvantGarde Bk BT" w:hAnsi="AvantGarde Bk BT" w:cstheme="minorHAnsi"/>
        </w:rPr>
        <w:t xml:space="preserve"> tendrá</w:t>
      </w:r>
      <w:r w:rsidR="00860643" w:rsidRPr="004D006A">
        <w:rPr>
          <w:rFonts w:ascii="AvantGarde Bk BT" w:hAnsi="AvantGarde Bk BT" w:cstheme="minorHAnsi"/>
        </w:rPr>
        <w:t xml:space="preserve"> “una estructura modular, un diseño con énfasis en la formulación y desarrollo de proyectos, la titulación integrada, la promoción de un segundo idioma, vinculación con el entorno productivo y un modelo de operación que da mayor importancia al trabajo de laboratorio, que </w:t>
      </w:r>
      <w:proofErr w:type="spellStart"/>
      <w:r w:rsidR="00860643" w:rsidRPr="004D006A">
        <w:rPr>
          <w:rFonts w:ascii="AvantGarde Bk BT" w:hAnsi="AvantGarde Bk BT" w:cstheme="minorHAnsi"/>
        </w:rPr>
        <w:t>reconceptualiza</w:t>
      </w:r>
      <w:proofErr w:type="spellEnd"/>
      <w:r w:rsidR="00860643" w:rsidRPr="004D006A">
        <w:rPr>
          <w:rFonts w:ascii="AvantGarde Bk BT" w:hAnsi="AvantGarde Bk BT" w:cstheme="minorHAnsi"/>
        </w:rPr>
        <w:t xml:space="preserve"> la relació</w:t>
      </w:r>
      <w:r w:rsidR="00AA57CF">
        <w:rPr>
          <w:rFonts w:ascii="AvantGarde Bk BT" w:hAnsi="AvantGarde Bk BT" w:cstheme="minorHAnsi"/>
        </w:rPr>
        <w:t>n teórica práctica […].</w:t>
      </w:r>
      <w:r>
        <w:rPr>
          <w:rFonts w:ascii="AvantGarde Bk BT" w:hAnsi="AvantGarde Bk BT" w:cstheme="minorHAnsi"/>
        </w:rPr>
        <w:t xml:space="preserve"> Diseñado</w:t>
      </w:r>
      <w:r w:rsidR="00860643" w:rsidRPr="004D006A">
        <w:rPr>
          <w:rFonts w:ascii="AvantGarde Bk BT" w:hAnsi="AvantGarde Bk BT" w:cstheme="minorHAnsi"/>
        </w:rPr>
        <w:t xml:space="preserve"> a partir de una metodología de trabajo que privilegió los elementos medulares de la práctica profesional.”</w:t>
      </w:r>
      <w:r w:rsidRPr="00BB2E62">
        <w:rPr>
          <w:rFonts w:ascii="AvantGarde Bk BT" w:hAnsi="AvantGarde Bk BT" w:cstheme="minorHAnsi"/>
        </w:rPr>
        <w:t xml:space="preserve"> </w:t>
      </w:r>
    </w:p>
    <w:p w14:paraId="73BF4123" w14:textId="77777777" w:rsidR="00860643" w:rsidRPr="00860643" w:rsidRDefault="00860643" w:rsidP="00B95A7A">
      <w:pPr>
        <w:pStyle w:val="Prrafodelista"/>
        <w:ind w:hanging="720"/>
        <w:rPr>
          <w:rFonts w:ascii="AvantGarde Bk BT" w:hAnsi="AvantGarde Bk BT" w:cstheme="minorHAnsi"/>
          <w:lang w:eastAsia="es-MX"/>
        </w:rPr>
      </w:pPr>
    </w:p>
    <w:p w14:paraId="7D0C9BB1" w14:textId="77777777" w:rsidR="00D97421" w:rsidRPr="004D006A" w:rsidRDefault="00D97421" w:rsidP="00D97421">
      <w:pPr>
        <w:pStyle w:val="Prrafodelista"/>
        <w:numPr>
          <w:ilvl w:val="0"/>
          <w:numId w:val="31"/>
        </w:numPr>
        <w:shd w:val="clear" w:color="auto" w:fill="FFFFFF" w:themeFill="background1"/>
        <w:spacing w:after="0" w:line="240" w:lineRule="auto"/>
        <w:ind w:left="567" w:hanging="567"/>
        <w:jc w:val="both"/>
        <w:rPr>
          <w:rFonts w:ascii="AvantGarde Bk BT" w:hAnsi="AvantGarde Bk BT" w:cstheme="minorHAnsi"/>
        </w:rPr>
      </w:pPr>
      <w:r w:rsidRPr="00207C1B">
        <w:rPr>
          <w:rFonts w:ascii="AvantGarde Bk BT" w:hAnsi="AvantGarde Bk BT" w:cstheme="minorHAnsi"/>
        </w:rPr>
        <w:t>Que el Colegio</w:t>
      </w:r>
      <w:r w:rsidRPr="004D006A">
        <w:rPr>
          <w:rFonts w:ascii="AvantGarde Bk BT" w:hAnsi="AvantGarde Bk BT" w:cstheme="minorHAnsi"/>
        </w:rPr>
        <w:t xml:space="preserve"> Departamental de Ingeniería Industrial, en su sesión del 12 de febrero de 2016, aprobó la creación de la</w:t>
      </w:r>
      <w:r>
        <w:rPr>
          <w:rFonts w:ascii="AvantGarde Bk BT" w:hAnsi="AvantGarde Bk BT" w:cstheme="minorHAnsi"/>
        </w:rPr>
        <w:t xml:space="preserve"> carrera de</w:t>
      </w:r>
      <w:r w:rsidRPr="004D006A">
        <w:rPr>
          <w:rFonts w:ascii="AvantGarde Bk BT" w:hAnsi="AvantGarde Bk BT" w:cstheme="minorHAnsi"/>
        </w:rPr>
        <w:t xml:space="preserve"> Ingeniería en Logística y Transporte, lo cual fue avalado por el Consejo Divisional de Ingeniería del CUCEI, en sesión del 18 de febrero de 2016. Dicha propuesta fue aprobada por el Consejo del Centro Universitario de Ciencias Exactas e Ingeniería, en su sesión del 19 de febrero del mismo año, mediante el dictamen CONS-CUCEI/CE-CH/001/2016. </w:t>
      </w:r>
    </w:p>
    <w:p w14:paraId="22B112A0" w14:textId="77777777" w:rsidR="00D97421" w:rsidRPr="00D97421" w:rsidRDefault="00D97421" w:rsidP="00D97421">
      <w:pPr>
        <w:rPr>
          <w:rFonts w:ascii="AvantGarde Bk BT" w:hAnsi="AvantGarde Bk BT" w:cstheme="minorHAnsi"/>
        </w:rPr>
      </w:pPr>
    </w:p>
    <w:p w14:paraId="0BF36B95" w14:textId="2E008C40" w:rsidR="00B710D6" w:rsidRPr="00175520" w:rsidRDefault="00B710D6" w:rsidP="005108B7">
      <w:pPr>
        <w:pStyle w:val="Prrafodelista"/>
        <w:numPr>
          <w:ilvl w:val="0"/>
          <w:numId w:val="31"/>
        </w:numPr>
        <w:spacing w:after="0" w:line="240" w:lineRule="auto"/>
        <w:ind w:left="567" w:hanging="567"/>
        <w:jc w:val="both"/>
        <w:rPr>
          <w:rFonts w:ascii="AvantGarde Bk BT" w:hAnsi="AvantGarde Bk BT" w:cstheme="minorHAnsi"/>
          <w:lang w:eastAsia="es-MX"/>
        </w:rPr>
      </w:pPr>
      <w:r w:rsidRPr="00175520">
        <w:rPr>
          <w:rFonts w:ascii="AvantGarde Bk BT" w:hAnsi="AvantGarde Bk BT" w:cstheme="minorHAnsi"/>
          <w:lang w:eastAsia="es-MX"/>
        </w:rPr>
        <w:t xml:space="preserve">Que el </w:t>
      </w:r>
      <w:r w:rsidR="00D826AC" w:rsidRPr="00175520">
        <w:rPr>
          <w:rFonts w:ascii="AvantGarde Bk BT" w:hAnsi="AvantGarde Bk BT" w:cstheme="minorHAnsi"/>
          <w:b/>
          <w:lang w:eastAsia="es-MX"/>
        </w:rPr>
        <w:t>objetivo general</w:t>
      </w:r>
      <w:r w:rsidR="00D826AC" w:rsidRPr="00175520">
        <w:rPr>
          <w:rFonts w:ascii="AvantGarde Bk BT" w:hAnsi="AvantGarde Bk BT" w:cstheme="minorHAnsi"/>
          <w:lang w:eastAsia="es-MX"/>
        </w:rPr>
        <w:t xml:space="preserve"> del </w:t>
      </w:r>
      <w:r w:rsidRPr="00175520">
        <w:rPr>
          <w:rFonts w:ascii="AvantGarde Bk BT" w:hAnsi="AvantGarde Bk BT" w:cstheme="minorHAnsi"/>
          <w:lang w:eastAsia="es-MX"/>
        </w:rPr>
        <w:t>p</w:t>
      </w:r>
      <w:r w:rsidR="006750EC" w:rsidRPr="00175520">
        <w:rPr>
          <w:rFonts w:ascii="AvantGarde Bk BT" w:hAnsi="AvantGarde Bk BT" w:cstheme="minorHAnsi"/>
          <w:lang w:eastAsia="es-MX"/>
        </w:rPr>
        <w:t xml:space="preserve">rograma educativo </w:t>
      </w:r>
      <w:r w:rsidR="00D826AC" w:rsidRPr="00175520">
        <w:rPr>
          <w:rFonts w:ascii="AvantGarde Bk BT" w:hAnsi="AvantGarde Bk BT" w:cstheme="minorHAnsi"/>
          <w:lang w:eastAsia="es-MX"/>
        </w:rPr>
        <w:t>será</w:t>
      </w:r>
      <w:r w:rsidRPr="00175520">
        <w:rPr>
          <w:rFonts w:ascii="AvantGarde Bk BT" w:hAnsi="AvantGarde Bk BT" w:cstheme="minorHAnsi"/>
          <w:lang w:eastAsia="es-MX"/>
        </w:rPr>
        <w:t xml:space="preserve"> </w:t>
      </w:r>
      <w:r w:rsidR="00D826AC" w:rsidRPr="00175520">
        <w:rPr>
          <w:rFonts w:ascii="AvantGarde Bk BT" w:hAnsi="AvantGarde Bk BT" w:cstheme="minorHAnsi"/>
          <w:lang w:eastAsia="es-MX"/>
        </w:rPr>
        <w:t xml:space="preserve">formar Ingenieros </w:t>
      </w:r>
      <w:r w:rsidRPr="00175520">
        <w:rPr>
          <w:rFonts w:ascii="AvantGarde Bk BT" w:hAnsi="AvantGarde Bk BT" w:cstheme="minorHAnsi"/>
          <w:lang w:eastAsia="es-MX"/>
        </w:rPr>
        <w:t xml:space="preserve">que diseñen, analicen y definan de forma planeada la operación eficiente de redes logísticas de las empresas de bienes y de servicio; administrando de forma innovadora, utilizando para ello modelos de optimización </w:t>
      </w:r>
      <w:r w:rsidR="00847FCD" w:rsidRPr="00175520">
        <w:rPr>
          <w:rFonts w:ascii="AvantGarde Bk BT" w:hAnsi="AvantGarde Bk BT" w:cstheme="minorHAnsi"/>
          <w:lang w:eastAsia="es-MX"/>
        </w:rPr>
        <w:t xml:space="preserve">matemáticos </w:t>
      </w:r>
      <w:r w:rsidR="00175520" w:rsidRPr="00175520">
        <w:rPr>
          <w:rFonts w:ascii="AvantGarde Bk BT" w:hAnsi="AvantGarde Bk BT" w:cstheme="minorHAnsi"/>
          <w:lang w:eastAsia="es-MX"/>
        </w:rPr>
        <w:t>y de</w:t>
      </w:r>
      <w:r w:rsidR="00847FCD" w:rsidRPr="00175520">
        <w:rPr>
          <w:rFonts w:ascii="AvantGarde Bk BT" w:hAnsi="AvantGarde Bk BT" w:cstheme="minorHAnsi"/>
          <w:lang w:eastAsia="es-MX"/>
        </w:rPr>
        <w:t xml:space="preserve"> ingeniería industrial </w:t>
      </w:r>
      <w:r w:rsidRPr="00175520">
        <w:rPr>
          <w:rFonts w:ascii="AvantGarde Bk BT" w:hAnsi="AvantGarde Bk BT" w:cstheme="minorHAnsi"/>
          <w:lang w:eastAsia="es-MX"/>
        </w:rPr>
        <w:t>en la producción, aprovisionamiento y transporte, aplicando las nuevas tecnologías de la información y comunicación, acorde a las normas nacionales e internacionales en el ámbito de la logística.</w:t>
      </w:r>
    </w:p>
    <w:p w14:paraId="5293B1A1" w14:textId="77777777" w:rsidR="00D96A71" w:rsidRPr="00175520" w:rsidRDefault="00D96A71" w:rsidP="00B95A7A">
      <w:pPr>
        <w:pStyle w:val="Prrafodelista"/>
        <w:spacing w:after="0" w:line="240" w:lineRule="auto"/>
        <w:ind w:left="567" w:hanging="567"/>
        <w:jc w:val="both"/>
        <w:rPr>
          <w:rFonts w:ascii="AvantGarde Bk BT" w:hAnsi="AvantGarde Bk BT" w:cstheme="minorHAnsi"/>
          <w:lang w:eastAsia="es-MX"/>
        </w:rPr>
      </w:pPr>
    </w:p>
    <w:p w14:paraId="173957A8" w14:textId="08D70A5F" w:rsidR="00B710D6" w:rsidRPr="00175520" w:rsidRDefault="00B710D6" w:rsidP="005108B7">
      <w:pPr>
        <w:pStyle w:val="Prrafodelista"/>
        <w:numPr>
          <w:ilvl w:val="0"/>
          <w:numId w:val="31"/>
        </w:numPr>
        <w:spacing w:after="0" w:line="240" w:lineRule="auto"/>
        <w:ind w:left="567" w:hanging="567"/>
        <w:jc w:val="both"/>
        <w:rPr>
          <w:rFonts w:ascii="AvantGarde Bk BT" w:hAnsi="AvantGarde Bk BT" w:cstheme="minorHAnsi"/>
          <w:lang w:eastAsia="es-MX"/>
        </w:rPr>
      </w:pPr>
      <w:r w:rsidRPr="00175520">
        <w:rPr>
          <w:rFonts w:ascii="AvantGarde Bk BT" w:hAnsi="AvantGarde Bk BT" w:cstheme="minorHAnsi"/>
          <w:lang w:eastAsia="es-MX"/>
        </w:rPr>
        <w:t xml:space="preserve">Que los </w:t>
      </w:r>
      <w:r w:rsidRPr="00175520">
        <w:rPr>
          <w:rFonts w:ascii="AvantGarde Bk BT" w:hAnsi="AvantGarde Bk BT" w:cstheme="minorHAnsi"/>
          <w:b/>
          <w:lang w:eastAsia="es-MX"/>
        </w:rPr>
        <w:t>objetivos específicos</w:t>
      </w:r>
      <w:r w:rsidR="00861D99" w:rsidRPr="00175520">
        <w:rPr>
          <w:rFonts w:ascii="AvantGarde Bk BT" w:hAnsi="AvantGarde Bk BT" w:cstheme="minorHAnsi"/>
          <w:lang w:eastAsia="es-MX"/>
        </w:rPr>
        <w:t xml:space="preserve"> del programa educativo de la carrera de Ingeniería y Transporte</w:t>
      </w:r>
      <w:r w:rsidRPr="00175520">
        <w:rPr>
          <w:rFonts w:ascii="AvantGarde Bk BT" w:hAnsi="AvantGarde Bk BT" w:cstheme="minorHAnsi"/>
          <w:lang w:eastAsia="es-MX"/>
        </w:rPr>
        <w:t xml:space="preserve"> son</w:t>
      </w:r>
      <w:r w:rsidR="00861D99" w:rsidRPr="00175520">
        <w:rPr>
          <w:rFonts w:ascii="AvantGarde Bk BT" w:hAnsi="AvantGarde Bk BT" w:cstheme="minorHAnsi"/>
          <w:lang w:eastAsia="es-MX"/>
        </w:rPr>
        <w:t xml:space="preserve"> formar profesionistas que</w:t>
      </w:r>
      <w:r w:rsidR="00BD79FE">
        <w:rPr>
          <w:rFonts w:ascii="AvantGarde Bk BT" w:hAnsi="AvantGarde Bk BT" w:cstheme="minorHAnsi"/>
          <w:lang w:eastAsia="es-MX"/>
        </w:rPr>
        <w:t>:</w:t>
      </w:r>
    </w:p>
    <w:p w14:paraId="0DE47D9C" w14:textId="77777777" w:rsidR="00B710D6" w:rsidRPr="00175520" w:rsidRDefault="00B710D6" w:rsidP="00B95A7A">
      <w:pPr>
        <w:pStyle w:val="Prrafodelista"/>
        <w:spacing w:after="0" w:line="240" w:lineRule="auto"/>
        <w:ind w:left="567" w:hanging="567"/>
        <w:jc w:val="both"/>
        <w:rPr>
          <w:rFonts w:ascii="AvantGarde Bk BT" w:hAnsi="AvantGarde Bk BT" w:cstheme="minorHAnsi"/>
          <w:lang w:eastAsia="es-MX"/>
        </w:rPr>
      </w:pPr>
    </w:p>
    <w:p w14:paraId="32A1ECFC" w14:textId="54DAB4FF" w:rsidR="00045C50" w:rsidRPr="00175520" w:rsidRDefault="00045C50" w:rsidP="00315C5E">
      <w:pPr>
        <w:pStyle w:val="Sinespaciado"/>
        <w:numPr>
          <w:ilvl w:val="0"/>
          <w:numId w:val="24"/>
        </w:numPr>
        <w:tabs>
          <w:tab w:val="left" w:pos="993"/>
        </w:tabs>
        <w:ind w:left="993" w:hanging="426"/>
        <w:jc w:val="both"/>
        <w:rPr>
          <w:rFonts w:ascii="AvantGarde Bk BT" w:hAnsi="AvantGarde Bk BT" w:cstheme="minorHAnsi"/>
          <w:noProof w:val="0"/>
          <w:spacing w:val="0"/>
          <w:sz w:val="22"/>
          <w:szCs w:val="22"/>
          <w:lang w:eastAsia="es-MX"/>
        </w:rPr>
      </w:pPr>
      <w:r w:rsidRPr="00175520">
        <w:rPr>
          <w:rFonts w:ascii="AvantGarde Bk BT" w:hAnsi="AvantGarde Bk BT" w:cstheme="minorHAnsi"/>
          <w:noProof w:val="0"/>
          <w:spacing w:val="0"/>
          <w:sz w:val="22"/>
          <w:szCs w:val="22"/>
          <w:lang w:eastAsia="es-MX"/>
        </w:rPr>
        <w:t>Operan eficientemente redes logísticas nacionales e internacionales, aplicando los fundamentos</w:t>
      </w:r>
      <w:r w:rsidR="00816079">
        <w:rPr>
          <w:rFonts w:ascii="AvantGarde Bk BT" w:hAnsi="AvantGarde Bk BT" w:cstheme="minorHAnsi"/>
          <w:noProof w:val="0"/>
          <w:spacing w:val="0"/>
          <w:sz w:val="22"/>
          <w:szCs w:val="22"/>
          <w:lang w:eastAsia="es-MX"/>
        </w:rPr>
        <w:t xml:space="preserve"> administrativos y legislativos;</w:t>
      </w:r>
    </w:p>
    <w:p w14:paraId="2D1A14E2" w14:textId="63D758D6" w:rsidR="00B710D6" w:rsidRPr="00175520" w:rsidRDefault="00045C50" w:rsidP="00315C5E">
      <w:pPr>
        <w:pStyle w:val="Sinespaciado"/>
        <w:numPr>
          <w:ilvl w:val="0"/>
          <w:numId w:val="24"/>
        </w:numPr>
        <w:tabs>
          <w:tab w:val="left" w:pos="993"/>
        </w:tabs>
        <w:ind w:left="993" w:hanging="426"/>
        <w:jc w:val="both"/>
        <w:rPr>
          <w:rFonts w:ascii="AvantGarde Bk BT" w:hAnsi="AvantGarde Bk BT" w:cstheme="minorHAnsi"/>
          <w:noProof w:val="0"/>
          <w:spacing w:val="0"/>
          <w:sz w:val="22"/>
          <w:szCs w:val="22"/>
          <w:lang w:eastAsia="es-MX"/>
        </w:rPr>
      </w:pPr>
      <w:r w:rsidRPr="00175520">
        <w:rPr>
          <w:rFonts w:ascii="AvantGarde Bk BT" w:hAnsi="AvantGarde Bk BT" w:cstheme="minorHAnsi"/>
          <w:noProof w:val="0"/>
          <w:spacing w:val="0"/>
          <w:sz w:val="22"/>
          <w:szCs w:val="22"/>
          <w:lang w:eastAsia="es-MX"/>
        </w:rPr>
        <w:t>Planean y programa</w:t>
      </w:r>
      <w:r w:rsidR="00861D99" w:rsidRPr="00175520">
        <w:rPr>
          <w:rFonts w:ascii="AvantGarde Bk BT" w:hAnsi="AvantGarde Bk BT" w:cstheme="minorHAnsi"/>
          <w:noProof w:val="0"/>
          <w:spacing w:val="0"/>
          <w:sz w:val="22"/>
          <w:szCs w:val="22"/>
          <w:lang w:eastAsia="es-MX"/>
        </w:rPr>
        <w:t>n</w:t>
      </w:r>
      <w:r w:rsidR="00B710D6" w:rsidRPr="00175520">
        <w:rPr>
          <w:rFonts w:ascii="AvantGarde Bk BT" w:hAnsi="AvantGarde Bk BT" w:cstheme="minorHAnsi"/>
          <w:noProof w:val="0"/>
          <w:spacing w:val="0"/>
          <w:sz w:val="22"/>
          <w:szCs w:val="22"/>
          <w:lang w:eastAsia="es-MX"/>
        </w:rPr>
        <w:t xml:space="preserve"> los recursos para un proceso de distribución eficiente basado </w:t>
      </w:r>
      <w:r w:rsidR="00860643" w:rsidRPr="00175520">
        <w:rPr>
          <w:rFonts w:ascii="AvantGarde Bk BT" w:hAnsi="AvantGarde Bk BT" w:cstheme="minorHAnsi"/>
          <w:noProof w:val="0"/>
          <w:spacing w:val="0"/>
          <w:sz w:val="22"/>
          <w:szCs w:val="22"/>
          <w:lang w:eastAsia="es-MX"/>
        </w:rPr>
        <w:t>en la satisfacción del cl</w:t>
      </w:r>
      <w:r w:rsidR="00460900" w:rsidRPr="00175520">
        <w:rPr>
          <w:rFonts w:ascii="AvantGarde Bk BT" w:hAnsi="AvantGarde Bk BT" w:cstheme="minorHAnsi"/>
          <w:noProof w:val="0"/>
          <w:spacing w:val="0"/>
          <w:sz w:val="22"/>
          <w:szCs w:val="22"/>
          <w:lang w:eastAsia="es-MX"/>
        </w:rPr>
        <w:t>iente;</w:t>
      </w:r>
    </w:p>
    <w:p w14:paraId="5C9FFAD1" w14:textId="655E7705" w:rsidR="00B710D6" w:rsidRPr="00175520" w:rsidRDefault="00045C50" w:rsidP="00315C5E">
      <w:pPr>
        <w:pStyle w:val="Sinespaciado"/>
        <w:numPr>
          <w:ilvl w:val="0"/>
          <w:numId w:val="24"/>
        </w:numPr>
        <w:tabs>
          <w:tab w:val="left" w:pos="993"/>
        </w:tabs>
        <w:ind w:left="993" w:hanging="426"/>
        <w:jc w:val="both"/>
        <w:rPr>
          <w:rFonts w:ascii="AvantGarde Bk BT" w:hAnsi="AvantGarde Bk BT" w:cstheme="minorHAnsi"/>
          <w:noProof w:val="0"/>
          <w:spacing w:val="0"/>
          <w:sz w:val="22"/>
          <w:szCs w:val="22"/>
          <w:lang w:eastAsia="es-MX"/>
        </w:rPr>
      </w:pPr>
      <w:r w:rsidRPr="00175520">
        <w:rPr>
          <w:rFonts w:ascii="AvantGarde Bk BT" w:hAnsi="AvantGarde Bk BT" w:cstheme="minorHAnsi"/>
          <w:noProof w:val="0"/>
          <w:spacing w:val="0"/>
          <w:sz w:val="22"/>
          <w:szCs w:val="22"/>
          <w:lang w:eastAsia="es-MX"/>
        </w:rPr>
        <w:t>Utilizan</w:t>
      </w:r>
      <w:r w:rsidR="00B710D6" w:rsidRPr="00175520">
        <w:rPr>
          <w:rFonts w:ascii="AvantGarde Bk BT" w:hAnsi="AvantGarde Bk BT" w:cstheme="minorHAnsi"/>
          <w:noProof w:val="0"/>
          <w:spacing w:val="0"/>
          <w:sz w:val="22"/>
          <w:szCs w:val="22"/>
          <w:lang w:eastAsia="es-MX"/>
        </w:rPr>
        <w:t xml:space="preserve"> las tecnologías de información para la planeación, gestión y</w:t>
      </w:r>
      <w:r w:rsidR="00460900" w:rsidRPr="00175520">
        <w:rPr>
          <w:rFonts w:ascii="AvantGarde Bk BT" w:hAnsi="AvantGarde Bk BT" w:cstheme="minorHAnsi"/>
          <w:noProof w:val="0"/>
          <w:spacing w:val="0"/>
          <w:sz w:val="22"/>
          <w:szCs w:val="22"/>
          <w:lang w:eastAsia="es-MX"/>
        </w:rPr>
        <w:t xml:space="preserve"> diseño de sistemas logísticos y,</w:t>
      </w:r>
    </w:p>
    <w:p w14:paraId="63AF3CF9" w14:textId="232E4A40" w:rsidR="00AA57CF" w:rsidRPr="00175520" w:rsidRDefault="00045C50" w:rsidP="00315C5E">
      <w:pPr>
        <w:pStyle w:val="Sinespaciado"/>
        <w:numPr>
          <w:ilvl w:val="0"/>
          <w:numId w:val="24"/>
        </w:numPr>
        <w:tabs>
          <w:tab w:val="left" w:pos="993"/>
        </w:tabs>
        <w:ind w:left="993" w:hanging="426"/>
        <w:jc w:val="both"/>
        <w:rPr>
          <w:rFonts w:ascii="AvantGarde Bk BT" w:hAnsi="AvantGarde Bk BT" w:cstheme="minorHAnsi"/>
          <w:noProof w:val="0"/>
          <w:spacing w:val="0"/>
          <w:sz w:val="22"/>
          <w:szCs w:val="22"/>
          <w:lang w:eastAsia="es-MX"/>
        </w:rPr>
      </w:pPr>
      <w:r w:rsidRPr="00175520">
        <w:rPr>
          <w:rFonts w:ascii="AvantGarde Bk BT" w:hAnsi="AvantGarde Bk BT" w:cstheme="minorHAnsi"/>
          <w:noProof w:val="0"/>
          <w:spacing w:val="0"/>
          <w:sz w:val="22"/>
          <w:szCs w:val="22"/>
          <w:lang w:eastAsia="es-MX"/>
        </w:rPr>
        <w:t>Organizan</w:t>
      </w:r>
      <w:r w:rsidR="00AA57CF" w:rsidRPr="00175520">
        <w:rPr>
          <w:rFonts w:ascii="AvantGarde Bk BT" w:hAnsi="AvantGarde Bk BT" w:cstheme="minorHAnsi"/>
          <w:noProof w:val="0"/>
          <w:spacing w:val="0"/>
          <w:sz w:val="22"/>
          <w:szCs w:val="22"/>
          <w:lang w:eastAsia="es-MX"/>
        </w:rPr>
        <w:t xml:space="preserve"> la cadena de abastecimiento desde la planeación hasta la evaluación.</w:t>
      </w:r>
    </w:p>
    <w:p w14:paraId="6AD4D075" w14:textId="77777777" w:rsidR="00D96A71" w:rsidRPr="00315C5E" w:rsidRDefault="00D96A71" w:rsidP="00D96A71">
      <w:pPr>
        <w:pStyle w:val="Sinespaciado"/>
        <w:tabs>
          <w:tab w:val="left" w:pos="993"/>
        </w:tabs>
        <w:jc w:val="both"/>
        <w:rPr>
          <w:rFonts w:ascii="AvantGarde Bk BT" w:hAnsi="AvantGarde Bk BT" w:cstheme="minorHAnsi"/>
          <w:noProof w:val="0"/>
          <w:spacing w:val="0"/>
          <w:sz w:val="22"/>
          <w:szCs w:val="22"/>
          <w:lang w:eastAsia="es-MX"/>
        </w:rPr>
      </w:pPr>
    </w:p>
    <w:p w14:paraId="3D290FEF" w14:textId="5350F30C" w:rsidR="00BC2F53" w:rsidRPr="00175520" w:rsidRDefault="00BC2F53" w:rsidP="005108B7">
      <w:pPr>
        <w:pStyle w:val="Sinespaciado"/>
        <w:numPr>
          <w:ilvl w:val="0"/>
          <w:numId w:val="31"/>
        </w:numPr>
        <w:shd w:val="clear" w:color="auto" w:fill="FFFFFF" w:themeFill="background1"/>
        <w:tabs>
          <w:tab w:val="left" w:pos="486"/>
        </w:tabs>
        <w:ind w:left="567" w:hanging="567"/>
        <w:jc w:val="both"/>
        <w:rPr>
          <w:rFonts w:ascii="AvantGarde Bk BT" w:hAnsi="AvantGarde Bk BT" w:cstheme="minorHAnsi"/>
          <w:noProof w:val="0"/>
          <w:spacing w:val="0"/>
          <w:sz w:val="22"/>
          <w:szCs w:val="22"/>
          <w:lang w:eastAsia="es-MX"/>
        </w:rPr>
      </w:pPr>
      <w:r w:rsidRPr="00175520">
        <w:rPr>
          <w:rFonts w:ascii="AvantGarde Bk BT" w:hAnsi="AvantGarde Bk BT" w:cstheme="minorHAnsi"/>
          <w:noProof w:val="0"/>
          <w:spacing w:val="0"/>
          <w:sz w:val="22"/>
          <w:szCs w:val="22"/>
          <w:lang w:eastAsia="es-MX"/>
        </w:rPr>
        <w:lastRenderedPageBreak/>
        <w:t xml:space="preserve">Que </w:t>
      </w:r>
      <w:r w:rsidR="009F35CE" w:rsidRPr="00175520">
        <w:rPr>
          <w:rFonts w:ascii="AvantGarde Bk BT" w:hAnsi="AvantGarde Bk BT" w:cstheme="minorHAnsi"/>
          <w:noProof w:val="0"/>
          <w:spacing w:val="0"/>
          <w:sz w:val="22"/>
          <w:szCs w:val="22"/>
          <w:lang w:eastAsia="es-MX"/>
        </w:rPr>
        <w:t xml:space="preserve">es deseable que </w:t>
      </w:r>
      <w:r w:rsidRPr="00175520">
        <w:rPr>
          <w:rFonts w:ascii="AvantGarde Bk BT" w:hAnsi="AvantGarde Bk BT" w:cstheme="minorHAnsi"/>
          <w:noProof w:val="0"/>
          <w:spacing w:val="0"/>
          <w:sz w:val="22"/>
          <w:szCs w:val="22"/>
          <w:lang w:eastAsia="es-MX"/>
        </w:rPr>
        <w:t xml:space="preserve">el </w:t>
      </w:r>
      <w:r w:rsidRPr="00175520">
        <w:rPr>
          <w:rFonts w:ascii="AvantGarde Bk BT" w:hAnsi="AvantGarde Bk BT" w:cstheme="minorHAnsi"/>
          <w:b/>
          <w:noProof w:val="0"/>
          <w:spacing w:val="0"/>
          <w:sz w:val="22"/>
          <w:szCs w:val="22"/>
          <w:lang w:eastAsia="es-MX"/>
        </w:rPr>
        <w:t>perfil de ingreso</w:t>
      </w:r>
      <w:r w:rsidRPr="00175520">
        <w:rPr>
          <w:rFonts w:ascii="AvantGarde Bk BT" w:hAnsi="AvantGarde Bk BT" w:cstheme="minorHAnsi"/>
          <w:noProof w:val="0"/>
          <w:spacing w:val="0"/>
          <w:sz w:val="22"/>
          <w:szCs w:val="22"/>
          <w:lang w:eastAsia="es-MX"/>
        </w:rPr>
        <w:t xml:space="preserve"> de los aspirantes </w:t>
      </w:r>
      <w:r w:rsidR="009F35CE" w:rsidRPr="00175520">
        <w:rPr>
          <w:rFonts w:ascii="AvantGarde Bk BT" w:hAnsi="AvantGarde Bk BT" w:cstheme="minorHAnsi"/>
          <w:noProof w:val="0"/>
          <w:spacing w:val="0"/>
          <w:sz w:val="22"/>
          <w:szCs w:val="22"/>
          <w:lang w:eastAsia="es-MX"/>
        </w:rPr>
        <w:t>al PE tenga las siguientes características</w:t>
      </w:r>
      <w:r w:rsidRPr="00175520">
        <w:rPr>
          <w:rFonts w:ascii="AvantGarde Bk BT" w:hAnsi="AvantGarde Bk BT" w:cstheme="minorHAnsi"/>
          <w:noProof w:val="0"/>
          <w:spacing w:val="0"/>
          <w:sz w:val="22"/>
          <w:szCs w:val="22"/>
          <w:lang w:eastAsia="es-MX"/>
        </w:rPr>
        <w:t xml:space="preserve">: </w:t>
      </w:r>
    </w:p>
    <w:p w14:paraId="6B55192A" w14:textId="77777777" w:rsidR="00BC2F53" w:rsidRPr="00175520" w:rsidRDefault="00BC2F53" w:rsidP="00B95A7A">
      <w:pPr>
        <w:pStyle w:val="Sinespaciado"/>
        <w:shd w:val="clear" w:color="auto" w:fill="FFFFFF" w:themeFill="background1"/>
        <w:tabs>
          <w:tab w:val="left" w:pos="486"/>
        </w:tabs>
        <w:ind w:left="567" w:hanging="567"/>
        <w:jc w:val="both"/>
        <w:rPr>
          <w:rFonts w:ascii="AvantGarde Bk BT" w:hAnsi="AvantGarde Bk BT" w:cstheme="minorHAnsi"/>
          <w:noProof w:val="0"/>
          <w:spacing w:val="0"/>
          <w:sz w:val="22"/>
          <w:szCs w:val="22"/>
          <w:lang w:eastAsia="es-MX"/>
        </w:rPr>
      </w:pPr>
    </w:p>
    <w:p w14:paraId="3AB35C31" w14:textId="690C228C" w:rsidR="00BC2F53" w:rsidRPr="00175520" w:rsidRDefault="00BC2F53" w:rsidP="00BC2F53">
      <w:pPr>
        <w:pStyle w:val="Sinespaciado"/>
        <w:numPr>
          <w:ilvl w:val="0"/>
          <w:numId w:val="42"/>
        </w:numPr>
        <w:shd w:val="clear" w:color="auto" w:fill="FFFFFF" w:themeFill="background1"/>
        <w:tabs>
          <w:tab w:val="left" w:pos="486"/>
        </w:tabs>
        <w:jc w:val="both"/>
        <w:rPr>
          <w:rFonts w:ascii="AvantGarde Bk BT" w:hAnsi="AvantGarde Bk BT" w:cstheme="minorHAnsi"/>
          <w:noProof w:val="0"/>
          <w:spacing w:val="0"/>
          <w:sz w:val="22"/>
          <w:szCs w:val="22"/>
          <w:lang w:eastAsia="es-MX"/>
        </w:rPr>
      </w:pPr>
      <w:r w:rsidRPr="00175520">
        <w:rPr>
          <w:rFonts w:ascii="AvantGarde Bk BT" w:hAnsi="AvantGarde Bk BT" w:cstheme="minorHAnsi"/>
          <w:noProof w:val="0"/>
          <w:spacing w:val="0"/>
          <w:sz w:val="22"/>
          <w:szCs w:val="22"/>
          <w:lang w:eastAsia="es-MX"/>
        </w:rPr>
        <w:t>Domin</w:t>
      </w:r>
      <w:r w:rsidR="00861D99" w:rsidRPr="00175520">
        <w:rPr>
          <w:rFonts w:ascii="AvantGarde Bk BT" w:hAnsi="AvantGarde Bk BT" w:cstheme="minorHAnsi"/>
          <w:noProof w:val="0"/>
          <w:spacing w:val="0"/>
          <w:sz w:val="22"/>
          <w:szCs w:val="22"/>
          <w:lang w:eastAsia="es-MX"/>
        </w:rPr>
        <w:t xml:space="preserve">io de </w:t>
      </w:r>
      <w:r w:rsidRPr="00175520">
        <w:rPr>
          <w:rFonts w:ascii="AvantGarde Bk BT" w:hAnsi="AvantGarde Bk BT" w:cstheme="minorHAnsi"/>
          <w:noProof w:val="0"/>
          <w:spacing w:val="0"/>
          <w:sz w:val="22"/>
          <w:szCs w:val="22"/>
          <w:lang w:eastAsia="es-MX"/>
        </w:rPr>
        <w:t xml:space="preserve">conocimientos generales de </w:t>
      </w:r>
      <w:r w:rsidR="00045C50" w:rsidRPr="00175520">
        <w:rPr>
          <w:rFonts w:ascii="AvantGarde Bk BT" w:hAnsi="AvantGarde Bk BT" w:cstheme="minorHAnsi"/>
          <w:noProof w:val="0"/>
          <w:spacing w:val="0"/>
          <w:sz w:val="22"/>
          <w:szCs w:val="22"/>
          <w:lang w:eastAsia="es-MX"/>
        </w:rPr>
        <w:t>matemáticas;</w:t>
      </w:r>
      <w:r w:rsidRPr="00175520">
        <w:rPr>
          <w:rFonts w:ascii="AvantGarde Bk BT" w:hAnsi="AvantGarde Bk BT" w:cstheme="minorHAnsi"/>
          <w:noProof w:val="0"/>
          <w:spacing w:val="0"/>
          <w:sz w:val="22"/>
          <w:szCs w:val="22"/>
          <w:lang w:eastAsia="es-MX"/>
        </w:rPr>
        <w:t xml:space="preserve"> </w:t>
      </w:r>
    </w:p>
    <w:p w14:paraId="0DE48810" w14:textId="4E1F25EF" w:rsidR="00BC2F53" w:rsidRPr="00175520" w:rsidRDefault="006E3663" w:rsidP="00BC2F53">
      <w:pPr>
        <w:pStyle w:val="Sinespaciado"/>
        <w:numPr>
          <w:ilvl w:val="0"/>
          <w:numId w:val="42"/>
        </w:numPr>
        <w:shd w:val="clear" w:color="auto" w:fill="FFFFFF" w:themeFill="background1"/>
        <w:tabs>
          <w:tab w:val="left" w:pos="486"/>
        </w:tabs>
        <w:jc w:val="both"/>
        <w:rPr>
          <w:rFonts w:ascii="AvantGarde Bk BT" w:hAnsi="AvantGarde Bk BT" w:cstheme="minorHAnsi"/>
          <w:noProof w:val="0"/>
          <w:spacing w:val="0"/>
          <w:sz w:val="22"/>
          <w:szCs w:val="22"/>
          <w:lang w:eastAsia="es-MX"/>
        </w:rPr>
      </w:pPr>
      <w:r w:rsidRPr="00175520">
        <w:rPr>
          <w:rFonts w:ascii="AvantGarde Bk BT" w:hAnsi="AvantGarde Bk BT" w:cstheme="minorHAnsi"/>
          <w:noProof w:val="0"/>
          <w:spacing w:val="0"/>
          <w:sz w:val="22"/>
          <w:szCs w:val="22"/>
          <w:lang w:eastAsia="es-MX"/>
        </w:rPr>
        <w:t>Facilidad</w:t>
      </w:r>
      <w:r w:rsidR="00BC2F53" w:rsidRPr="00175520">
        <w:rPr>
          <w:rFonts w:ascii="AvantGarde Bk BT" w:hAnsi="AvantGarde Bk BT" w:cstheme="minorHAnsi"/>
          <w:noProof w:val="0"/>
          <w:spacing w:val="0"/>
          <w:sz w:val="22"/>
          <w:szCs w:val="22"/>
          <w:lang w:eastAsia="es-MX"/>
        </w:rPr>
        <w:t xml:space="preserve"> </w:t>
      </w:r>
      <w:r w:rsidR="00045C50" w:rsidRPr="00175520">
        <w:rPr>
          <w:rFonts w:ascii="AvantGarde Bk BT" w:hAnsi="AvantGarde Bk BT" w:cstheme="minorHAnsi"/>
          <w:noProof w:val="0"/>
          <w:spacing w:val="0"/>
          <w:sz w:val="22"/>
          <w:szCs w:val="22"/>
          <w:lang w:eastAsia="es-MX"/>
        </w:rPr>
        <w:t>en la</w:t>
      </w:r>
      <w:r w:rsidR="009F35CE" w:rsidRPr="00175520">
        <w:rPr>
          <w:rFonts w:ascii="AvantGarde Bk BT" w:hAnsi="AvantGarde Bk BT" w:cstheme="minorHAnsi"/>
          <w:noProof w:val="0"/>
          <w:spacing w:val="0"/>
          <w:sz w:val="22"/>
          <w:szCs w:val="22"/>
          <w:lang w:eastAsia="es-MX"/>
        </w:rPr>
        <w:t xml:space="preserve"> </w:t>
      </w:r>
      <w:r w:rsidR="00BC2F53" w:rsidRPr="00175520">
        <w:rPr>
          <w:rFonts w:ascii="AvantGarde Bk BT" w:hAnsi="AvantGarde Bk BT" w:cstheme="minorHAnsi"/>
          <w:noProof w:val="0"/>
          <w:spacing w:val="0"/>
          <w:sz w:val="22"/>
          <w:szCs w:val="22"/>
          <w:lang w:eastAsia="es-MX"/>
        </w:rPr>
        <w:t>comprensión de lectura y expresión oral y escrita;</w:t>
      </w:r>
    </w:p>
    <w:p w14:paraId="13449380" w14:textId="6FB25A84" w:rsidR="00BC2F53" w:rsidRPr="00175520" w:rsidRDefault="006E3663" w:rsidP="00BC2F53">
      <w:pPr>
        <w:pStyle w:val="Sinespaciado"/>
        <w:numPr>
          <w:ilvl w:val="0"/>
          <w:numId w:val="42"/>
        </w:numPr>
        <w:shd w:val="clear" w:color="auto" w:fill="FFFFFF" w:themeFill="background1"/>
        <w:tabs>
          <w:tab w:val="left" w:pos="486"/>
        </w:tabs>
        <w:jc w:val="both"/>
        <w:rPr>
          <w:rFonts w:ascii="AvantGarde Bk BT" w:hAnsi="AvantGarde Bk BT" w:cstheme="minorHAnsi"/>
          <w:noProof w:val="0"/>
          <w:spacing w:val="0"/>
          <w:sz w:val="22"/>
          <w:szCs w:val="22"/>
          <w:lang w:eastAsia="es-MX"/>
        </w:rPr>
      </w:pPr>
      <w:r w:rsidRPr="00175520">
        <w:rPr>
          <w:rFonts w:ascii="AvantGarde Bk BT" w:hAnsi="AvantGarde Bk BT" w:cstheme="minorHAnsi"/>
          <w:noProof w:val="0"/>
          <w:spacing w:val="0"/>
          <w:sz w:val="22"/>
          <w:szCs w:val="22"/>
          <w:lang w:eastAsia="es-MX"/>
        </w:rPr>
        <w:t>Interés en</w:t>
      </w:r>
      <w:r w:rsidR="00BC2F53" w:rsidRPr="00175520">
        <w:rPr>
          <w:rFonts w:ascii="AvantGarde Bk BT" w:hAnsi="AvantGarde Bk BT" w:cstheme="minorHAnsi"/>
          <w:noProof w:val="0"/>
          <w:spacing w:val="0"/>
          <w:sz w:val="22"/>
          <w:szCs w:val="22"/>
          <w:lang w:eastAsia="es-MX"/>
        </w:rPr>
        <w:t xml:space="preserve"> construir e interpretar modelos matemáticos mediante la aplicación de procedimie</w:t>
      </w:r>
      <w:r w:rsidRPr="00175520">
        <w:rPr>
          <w:rFonts w:ascii="AvantGarde Bk BT" w:hAnsi="AvantGarde Bk BT" w:cstheme="minorHAnsi"/>
          <w:noProof w:val="0"/>
          <w:spacing w:val="0"/>
          <w:sz w:val="22"/>
          <w:szCs w:val="22"/>
          <w:lang w:eastAsia="es-MX"/>
        </w:rPr>
        <w:t xml:space="preserve">ntos aritméticos, algebraicos, </w:t>
      </w:r>
      <w:r w:rsidR="00BC2F53" w:rsidRPr="00175520">
        <w:rPr>
          <w:rFonts w:ascii="AvantGarde Bk BT" w:hAnsi="AvantGarde Bk BT" w:cstheme="minorHAnsi"/>
          <w:noProof w:val="0"/>
          <w:spacing w:val="0"/>
          <w:sz w:val="22"/>
          <w:szCs w:val="22"/>
          <w:lang w:eastAsia="es-MX"/>
        </w:rPr>
        <w:t xml:space="preserve">geométricos y </w:t>
      </w:r>
      <w:proofErr w:type="spellStart"/>
      <w:r w:rsidR="00BC2F53" w:rsidRPr="00175520">
        <w:rPr>
          <w:rFonts w:ascii="AvantGarde Bk BT" w:hAnsi="AvantGarde Bk BT" w:cstheme="minorHAnsi"/>
          <w:noProof w:val="0"/>
          <w:spacing w:val="0"/>
          <w:sz w:val="22"/>
          <w:szCs w:val="22"/>
          <w:lang w:eastAsia="es-MX"/>
        </w:rPr>
        <w:t>variacionales</w:t>
      </w:r>
      <w:proofErr w:type="spellEnd"/>
      <w:r w:rsidR="00BC2F53" w:rsidRPr="00175520">
        <w:rPr>
          <w:rFonts w:ascii="AvantGarde Bk BT" w:hAnsi="AvantGarde Bk BT" w:cstheme="minorHAnsi"/>
          <w:noProof w:val="0"/>
          <w:spacing w:val="0"/>
          <w:sz w:val="22"/>
          <w:szCs w:val="22"/>
          <w:lang w:eastAsia="es-MX"/>
        </w:rPr>
        <w:t>;</w:t>
      </w:r>
    </w:p>
    <w:p w14:paraId="1F1E3569" w14:textId="42009FAE" w:rsidR="00BC2F53" w:rsidRPr="00175520" w:rsidRDefault="00FE25C0" w:rsidP="00BC2F53">
      <w:pPr>
        <w:pStyle w:val="Sinespaciado"/>
        <w:numPr>
          <w:ilvl w:val="0"/>
          <w:numId w:val="42"/>
        </w:numPr>
        <w:shd w:val="clear" w:color="auto" w:fill="FFFFFF" w:themeFill="background1"/>
        <w:tabs>
          <w:tab w:val="left" w:pos="486"/>
        </w:tabs>
        <w:jc w:val="both"/>
        <w:rPr>
          <w:rFonts w:ascii="AvantGarde Bk BT" w:hAnsi="AvantGarde Bk BT" w:cstheme="minorHAnsi"/>
          <w:noProof w:val="0"/>
          <w:spacing w:val="0"/>
          <w:sz w:val="22"/>
          <w:szCs w:val="22"/>
          <w:lang w:eastAsia="es-MX"/>
        </w:rPr>
      </w:pPr>
      <w:r w:rsidRPr="00175520">
        <w:rPr>
          <w:rFonts w:ascii="AvantGarde Bk BT" w:hAnsi="AvantGarde Bk BT" w:cstheme="minorHAnsi"/>
          <w:noProof w:val="0"/>
          <w:spacing w:val="0"/>
          <w:sz w:val="22"/>
          <w:szCs w:val="22"/>
          <w:lang w:eastAsia="es-MX"/>
        </w:rPr>
        <w:t>Interés en</w:t>
      </w:r>
      <w:r w:rsidR="00BC2F53" w:rsidRPr="00175520">
        <w:rPr>
          <w:rFonts w:ascii="AvantGarde Bk BT" w:hAnsi="AvantGarde Bk BT" w:cstheme="minorHAnsi"/>
          <w:noProof w:val="0"/>
          <w:spacing w:val="0"/>
          <w:sz w:val="22"/>
          <w:szCs w:val="22"/>
          <w:lang w:eastAsia="es-MX"/>
        </w:rPr>
        <w:t xml:space="preserve"> utilizar herramientas y equipos especializados en la búsqueda, selección, análisis y síntesis </w:t>
      </w:r>
      <w:r w:rsidR="00C25379" w:rsidRPr="00175520">
        <w:rPr>
          <w:rFonts w:ascii="AvantGarde Bk BT" w:hAnsi="AvantGarde Bk BT" w:cstheme="minorHAnsi"/>
          <w:noProof w:val="0"/>
          <w:spacing w:val="0"/>
          <w:sz w:val="22"/>
          <w:szCs w:val="22"/>
          <w:lang w:eastAsia="es-MX"/>
        </w:rPr>
        <w:t>de la información científica.</w:t>
      </w:r>
    </w:p>
    <w:p w14:paraId="7862EBFD" w14:textId="77777777" w:rsidR="00D96A71" w:rsidRPr="00175520" w:rsidRDefault="00D96A71" w:rsidP="00D96A71">
      <w:pPr>
        <w:pStyle w:val="Sinespaciado"/>
        <w:shd w:val="clear" w:color="auto" w:fill="FFFFFF" w:themeFill="background1"/>
        <w:tabs>
          <w:tab w:val="left" w:pos="486"/>
        </w:tabs>
        <w:jc w:val="both"/>
        <w:rPr>
          <w:rFonts w:ascii="AvantGarde Bk BT" w:hAnsi="AvantGarde Bk BT" w:cstheme="minorHAnsi"/>
          <w:b/>
          <w:noProof w:val="0"/>
          <w:spacing w:val="0"/>
          <w:sz w:val="22"/>
          <w:szCs w:val="22"/>
          <w:lang w:eastAsia="es-MX"/>
        </w:rPr>
      </w:pPr>
    </w:p>
    <w:p w14:paraId="41D88C8D" w14:textId="0E04F49E" w:rsidR="00BC2F53" w:rsidRPr="00175520" w:rsidRDefault="00BC2F53" w:rsidP="005108B7">
      <w:pPr>
        <w:pStyle w:val="Sinespaciado"/>
        <w:numPr>
          <w:ilvl w:val="0"/>
          <w:numId w:val="31"/>
        </w:numPr>
        <w:tabs>
          <w:tab w:val="left" w:pos="567"/>
        </w:tabs>
        <w:ind w:left="567" w:hanging="567"/>
        <w:jc w:val="both"/>
        <w:rPr>
          <w:rFonts w:ascii="AvantGarde Bk BT" w:hAnsi="AvantGarde Bk BT" w:cstheme="minorHAnsi"/>
          <w:noProof w:val="0"/>
          <w:spacing w:val="0"/>
          <w:sz w:val="22"/>
          <w:szCs w:val="22"/>
          <w:lang w:eastAsia="es-MX"/>
        </w:rPr>
      </w:pPr>
      <w:r w:rsidRPr="00175520">
        <w:rPr>
          <w:rFonts w:ascii="AvantGarde Bk BT" w:hAnsi="AvantGarde Bk BT" w:cstheme="minorHAnsi"/>
          <w:noProof w:val="0"/>
          <w:spacing w:val="0"/>
          <w:sz w:val="22"/>
          <w:szCs w:val="22"/>
          <w:lang w:eastAsia="es-MX"/>
        </w:rPr>
        <w:t>Que</w:t>
      </w:r>
      <w:r w:rsidR="006C12DC" w:rsidRPr="00175520">
        <w:rPr>
          <w:rFonts w:ascii="AvantGarde Bk BT" w:hAnsi="AvantGarde Bk BT" w:cstheme="minorHAnsi"/>
          <w:noProof w:val="0"/>
          <w:spacing w:val="0"/>
          <w:sz w:val="22"/>
          <w:szCs w:val="22"/>
          <w:lang w:eastAsia="es-MX"/>
        </w:rPr>
        <w:t xml:space="preserve"> conforme a</w:t>
      </w:r>
      <w:r w:rsidR="00244DC2" w:rsidRPr="00175520">
        <w:rPr>
          <w:rFonts w:ascii="AvantGarde Bk BT" w:hAnsi="AvantGarde Bk BT" w:cstheme="minorHAnsi"/>
          <w:noProof w:val="0"/>
          <w:spacing w:val="0"/>
          <w:sz w:val="22"/>
          <w:szCs w:val="22"/>
          <w:lang w:eastAsia="es-MX"/>
        </w:rPr>
        <w:t>l</w:t>
      </w:r>
      <w:r w:rsidRPr="00175520">
        <w:rPr>
          <w:rFonts w:ascii="AvantGarde Bk BT" w:hAnsi="AvantGarde Bk BT" w:cstheme="minorHAnsi"/>
          <w:noProof w:val="0"/>
          <w:spacing w:val="0"/>
          <w:sz w:val="22"/>
          <w:szCs w:val="22"/>
          <w:lang w:eastAsia="es-MX"/>
        </w:rPr>
        <w:t xml:space="preserve"> </w:t>
      </w:r>
      <w:r w:rsidRPr="00175520">
        <w:rPr>
          <w:rFonts w:ascii="AvantGarde Bk BT" w:hAnsi="AvantGarde Bk BT" w:cstheme="minorHAnsi"/>
          <w:b/>
          <w:noProof w:val="0"/>
          <w:spacing w:val="0"/>
          <w:sz w:val="22"/>
          <w:szCs w:val="22"/>
          <w:lang w:eastAsia="es-MX"/>
        </w:rPr>
        <w:t>perfil de egreso</w:t>
      </w:r>
      <w:r w:rsidR="00FE6DAD">
        <w:rPr>
          <w:rFonts w:ascii="AvantGarde Bk BT" w:hAnsi="AvantGarde Bk BT" w:cstheme="minorHAnsi"/>
          <w:b/>
          <w:noProof w:val="0"/>
          <w:spacing w:val="0"/>
          <w:sz w:val="22"/>
          <w:szCs w:val="22"/>
          <w:lang w:eastAsia="es-MX"/>
        </w:rPr>
        <w:t>,</w:t>
      </w:r>
      <w:r w:rsidRPr="00175520">
        <w:rPr>
          <w:rFonts w:ascii="AvantGarde Bk BT" w:hAnsi="AvantGarde Bk BT" w:cstheme="minorHAnsi"/>
          <w:noProof w:val="0"/>
          <w:spacing w:val="0"/>
          <w:sz w:val="22"/>
          <w:szCs w:val="22"/>
          <w:lang w:eastAsia="es-MX"/>
        </w:rPr>
        <w:t xml:space="preserve"> </w:t>
      </w:r>
      <w:r w:rsidR="00FE6DAD">
        <w:rPr>
          <w:rFonts w:ascii="AvantGarde Bk BT" w:hAnsi="AvantGarde Bk BT" w:cstheme="minorHAnsi"/>
          <w:noProof w:val="0"/>
          <w:spacing w:val="0"/>
          <w:sz w:val="22"/>
          <w:szCs w:val="22"/>
          <w:lang w:eastAsia="es-MX"/>
        </w:rPr>
        <w:t>el estudiante</w:t>
      </w:r>
      <w:r w:rsidR="00244DC2" w:rsidRPr="00175520">
        <w:rPr>
          <w:rFonts w:ascii="AvantGarde Bk BT" w:hAnsi="AvantGarde Bk BT" w:cstheme="minorHAnsi"/>
          <w:noProof w:val="0"/>
          <w:spacing w:val="0"/>
          <w:sz w:val="22"/>
          <w:szCs w:val="22"/>
          <w:lang w:eastAsia="es-MX"/>
        </w:rPr>
        <w:t xml:space="preserve"> de este PE </w:t>
      </w:r>
      <w:r w:rsidR="006C12DC" w:rsidRPr="00175520">
        <w:rPr>
          <w:rFonts w:ascii="AvantGarde Bk BT" w:hAnsi="AvantGarde Bk BT" w:cstheme="minorHAnsi"/>
          <w:noProof w:val="0"/>
          <w:spacing w:val="0"/>
          <w:sz w:val="22"/>
          <w:szCs w:val="22"/>
          <w:lang w:eastAsia="es-MX"/>
        </w:rPr>
        <w:t>se</w:t>
      </w:r>
      <w:r w:rsidR="00FE6DAD">
        <w:rPr>
          <w:rFonts w:ascii="AvantGarde Bk BT" w:hAnsi="AvantGarde Bk BT" w:cstheme="minorHAnsi"/>
          <w:noProof w:val="0"/>
          <w:spacing w:val="0"/>
          <w:sz w:val="22"/>
          <w:szCs w:val="22"/>
          <w:lang w:eastAsia="es-MX"/>
        </w:rPr>
        <w:t>rá un profesionista</w:t>
      </w:r>
      <w:r w:rsidR="00244DC2" w:rsidRPr="00175520">
        <w:rPr>
          <w:rFonts w:ascii="AvantGarde Bk BT" w:hAnsi="AvantGarde Bk BT" w:cstheme="minorHAnsi"/>
          <w:noProof w:val="0"/>
          <w:spacing w:val="0"/>
          <w:sz w:val="22"/>
          <w:szCs w:val="22"/>
          <w:lang w:eastAsia="es-MX"/>
        </w:rPr>
        <w:t xml:space="preserve"> que:</w:t>
      </w:r>
      <w:r w:rsidRPr="00175520">
        <w:rPr>
          <w:rFonts w:ascii="AvantGarde Bk BT" w:hAnsi="AvantGarde Bk BT" w:cstheme="minorHAnsi"/>
          <w:noProof w:val="0"/>
          <w:spacing w:val="0"/>
          <w:sz w:val="22"/>
          <w:szCs w:val="22"/>
          <w:lang w:eastAsia="es-MX"/>
        </w:rPr>
        <w:t xml:space="preserve"> </w:t>
      </w:r>
    </w:p>
    <w:p w14:paraId="779190B0" w14:textId="77777777" w:rsidR="00244DC2" w:rsidRPr="00244DC2" w:rsidRDefault="00244DC2" w:rsidP="00BD79FE">
      <w:pPr>
        <w:pStyle w:val="Sinespaciado"/>
        <w:tabs>
          <w:tab w:val="left" w:pos="567"/>
        </w:tabs>
        <w:jc w:val="both"/>
        <w:rPr>
          <w:rFonts w:ascii="AvantGarde Bk BT" w:hAnsi="AvantGarde Bk BT" w:cstheme="minorHAnsi"/>
          <w:noProof w:val="0"/>
          <w:spacing w:val="0"/>
          <w:sz w:val="22"/>
          <w:szCs w:val="22"/>
          <w:lang w:eastAsia="es-MX"/>
        </w:rPr>
      </w:pPr>
    </w:p>
    <w:p w14:paraId="2B94D5B7" w14:textId="77777777" w:rsidR="00BC2F53" w:rsidRDefault="00BC2F53" w:rsidP="00BC2F53">
      <w:pPr>
        <w:pStyle w:val="Sinespaciado"/>
        <w:numPr>
          <w:ilvl w:val="0"/>
          <w:numId w:val="43"/>
        </w:numPr>
        <w:tabs>
          <w:tab w:val="left" w:pos="567"/>
        </w:tabs>
        <w:jc w:val="both"/>
        <w:rPr>
          <w:rFonts w:ascii="AvantGarde Bk BT" w:hAnsi="AvantGarde Bk BT" w:cstheme="minorHAnsi"/>
          <w:noProof w:val="0"/>
          <w:spacing w:val="0"/>
          <w:sz w:val="22"/>
          <w:szCs w:val="22"/>
          <w:lang w:eastAsia="es-MX"/>
        </w:rPr>
      </w:pPr>
      <w:r w:rsidRPr="004C408F">
        <w:rPr>
          <w:rFonts w:ascii="AvantGarde Bk BT" w:hAnsi="AvantGarde Bk BT" w:cstheme="minorHAnsi"/>
          <w:noProof w:val="0"/>
          <w:spacing w:val="0"/>
          <w:sz w:val="22"/>
          <w:szCs w:val="22"/>
          <w:lang w:eastAsia="es-MX"/>
        </w:rPr>
        <w:t>Administra,</w:t>
      </w:r>
      <w:r>
        <w:rPr>
          <w:rFonts w:ascii="AvantGarde Bk BT" w:hAnsi="AvantGarde Bk BT" w:cstheme="minorHAnsi"/>
          <w:noProof w:val="0"/>
          <w:spacing w:val="0"/>
          <w:sz w:val="22"/>
          <w:szCs w:val="22"/>
          <w:lang w:eastAsia="es-MX"/>
        </w:rPr>
        <w:t xml:space="preserve"> diseña y evalúa cadenas de suministro;</w:t>
      </w:r>
    </w:p>
    <w:p w14:paraId="07D794D1" w14:textId="77777777" w:rsidR="00BC2F53" w:rsidRDefault="00BC2F53" w:rsidP="00BC2F53">
      <w:pPr>
        <w:pStyle w:val="Sinespaciado"/>
        <w:numPr>
          <w:ilvl w:val="0"/>
          <w:numId w:val="43"/>
        </w:numPr>
        <w:tabs>
          <w:tab w:val="left" w:pos="567"/>
        </w:tabs>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Aplica los conocimientos de logística normal e inversa en producción, aprovisionamiento, manejo de materiales, transporte y servicio al cliente;</w:t>
      </w:r>
    </w:p>
    <w:p w14:paraId="7474C667" w14:textId="77777777" w:rsidR="00BC2F53" w:rsidRDefault="00BC2F53" w:rsidP="00BC2F53">
      <w:pPr>
        <w:pStyle w:val="Sinespaciado"/>
        <w:numPr>
          <w:ilvl w:val="0"/>
          <w:numId w:val="43"/>
        </w:numPr>
        <w:tabs>
          <w:tab w:val="left" w:pos="567"/>
        </w:tabs>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Desarrolla y evalúa sistemas de empaque, envase y embalaje de productos;</w:t>
      </w:r>
    </w:p>
    <w:p w14:paraId="3EEC4B43" w14:textId="54A7D397" w:rsidR="00BC2F53" w:rsidRPr="003C4EFC" w:rsidRDefault="00BC2F53" w:rsidP="00BC2F53">
      <w:pPr>
        <w:pStyle w:val="Sinespaciado"/>
        <w:numPr>
          <w:ilvl w:val="0"/>
          <w:numId w:val="43"/>
        </w:numPr>
        <w:tabs>
          <w:tab w:val="left" w:pos="567"/>
        </w:tabs>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Administra centros de distribución</w:t>
      </w:r>
      <w:r w:rsidRPr="003C4EFC">
        <w:rPr>
          <w:rFonts w:ascii="AvantGarde Bk BT" w:hAnsi="AvantGarde Bk BT" w:cstheme="minorHAnsi"/>
          <w:noProof w:val="0"/>
          <w:spacing w:val="0"/>
          <w:sz w:val="22"/>
          <w:szCs w:val="22"/>
          <w:lang w:eastAsia="es-MX"/>
        </w:rPr>
        <w:t xml:space="preserve">; </w:t>
      </w:r>
    </w:p>
    <w:p w14:paraId="0A102E46" w14:textId="456D1E06" w:rsidR="00BC2F53" w:rsidRDefault="00BC2F53" w:rsidP="00BC2F53">
      <w:pPr>
        <w:pStyle w:val="Sinespaciado"/>
        <w:numPr>
          <w:ilvl w:val="0"/>
          <w:numId w:val="43"/>
        </w:numPr>
        <w:tabs>
          <w:tab w:val="left" w:pos="567"/>
        </w:tabs>
        <w:jc w:val="both"/>
        <w:rPr>
          <w:rFonts w:ascii="AvantGarde Bk BT" w:hAnsi="AvantGarde Bk BT" w:cstheme="minorHAnsi"/>
          <w:noProof w:val="0"/>
          <w:spacing w:val="0"/>
          <w:sz w:val="22"/>
          <w:szCs w:val="22"/>
          <w:lang w:eastAsia="es-MX"/>
        </w:rPr>
      </w:pPr>
      <w:r>
        <w:rPr>
          <w:rFonts w:ascii="AvantGarde Bk BT" w:hAnsi="AvantGarde Bk BT" w:cstheme="minorHAnsi"/>
          <w:noProof w:val="0"/>
          <w:spacing w:val="0"/>
          <w:sz w:val="22"/>
          <w:szCs w:val="22"/>
          <w:lang w:eastAsia="es-MX"/>
        </w:rPr>
        <w:t>Identifica los aspectos de legislación aduanera, legislación de transporte y logística internacional que afecten el intercambio y</w:t>
      </w:r>
      <w:r w:rsidR="00EE238B">
        <w:rPr>
          <w:rFonts w:ascii="AvantGarde Bk BT" w:hAnsi="AvantGarde Bk BT" w:cstheme="minorHAnsi"/>
          <w:noProof w:val="0"/>
          <w:spacing w:val="0"/>
          <w:sz w:val="22"/>
          <w:szCs w:val="22"/>
          <w:lang w:eastAsia="es-MX"/>
        </w:rPr>
        <w:t xml:space="preserve"> flujo de productos y servicios;</w:t>
      </w:r>
      <w:r w:rsidR="00175520">
        <w:rPr>
          <w:rFonts w:ascii="AvantGarde Bk BT" w:hAnsi="AvantGarde Bk BT" w:cstheme="minorHAnsi"/>
          <w:noProof w:val="0"/>
          <w:spacing w:val="0"/>
          <w:sz w:val="22"/>
          <w:szCs w:val="22"/>
          <w:lang w:eastAsia="es-MX"/>
        </w:rPr>
        <w:t xml:space="preserve"> y,</w:t>
      </w:r>
    </w:p>
    <w:p w14:paraId="6A803CC2" w14:textId="77777777" w:rsidR="00175520" w:rsidRPr="00175520" w:rsidRDefault="00175520" w:rsidP="00175520">
      <w:pPr>
        <w:pStyle w:val="Sinespaciado"/>
        <w:numPr>
          <w:ilvl w:val="0"/>
          <w:numId w:val="43"/>
        </w:numPr>
        <w:tabs>
          <w:tab w:val="left" w:pos="567"/>
        </w:tabs>
        <w:jc w:val="both"/>
        <w:rPr>
          <w:rFonts w:ascii="AvantGarde Bk BT" w:hAnsi="AvantGarde Bk BT" w:cs="Calibri"/>
          <w:noProof w:val="0"/>
          <w:spacing w:val="0"/>
          <w:sz w:val="22"/>
          <w:szCs w:val="22"/>
          <w:lang w:eastAsia="es-MX"/>
        </w:rPr>
      </w:pPr>
      <w:r w:rsidRPr="00175520">
        <w:rPr>
          <w:rFonts w:ascii="AvantGarde Bk BT" w:hAnsi="AvantGarde Bk BT" w:cs="Calibri"/>
          <w:noProof w:val="0"/>
          <w:spacing w:val="0"/>
          <w:sz w:val="22"/>
          <w:szCs w:val="22"/>
          <w:lang w:eastAsia="es-MX"/>
        </w:rPr>
        <w:t>Utiliza tecnologías de información en el proceso de toma de decisiones en la planeación y diseño de la operación eficiente de los procesos logísticos y de transporte.</w:t>
      </w:r>
    </w:p>
    <w:p w14:paraId="56C2BED8" w14:textId="77777777" w:rsidR="00C86E29" w:rsidRPr="004D006A" w:rsidRDefault="00C86E29" w:rsidP="00801B76">
      <w:pPr>
        <w:pStyle w:val="Sinespaciado"/>
        <w:shd w:val="clear" w:color="auto" w:fill="FFFFFF" w:themeFill="background1"/>
        <w:tabs>
          <w:tab w:val="left" w:pos="567"/>
        </w:tabs>
        <w:jc w:val="both"/>
        <w:rPr>
          <w:rFonts w:ascii="AvantGarde Bk BT" w:hAnsi="AvantGarde Bk BT" w:cstheme="minorHAnsi"/>
        </w:rPr>
      </w:pPr>
    </w:p>
    <w:p w14:paraId="19E7760C" w14:textId="1D1F31D8" w:rsidR="00801B76" w:rsidRPr="006127CB" w:rsidRDefault="00801B76" w:rsidP="00801B76">
      <w:pPr>
        <w:pStyle w:val="Prrafodelista"/>
        <w:numPr>
          <w:ilvl w:val="0"/>
          <w:numId w:val="31"/>
        </w:numPr>
        <w:shd w:val="clear" w:color="auto" w:fill="FFFFFF" w:themeFill="background1"/>
        <w:spacing w:after="0" w:line="240" w:lineRule="auto"/>
        <w:ind w:left="567" w:hanging="567"/>
        <w:jc w:val="both"/>
        <w:rPr>
          <w:rFonts w:ascii="AvantGarde Bk BT" w:hAnsi="AvantGarde Bk BT" w:cstheme="minorHAnsi"/>
        </w:rPr>
      </w:pPr>
      <w:r w:rsidRPr="004D006A">
        <w:rPr>
          <w:rFonts w:ascii="AvantGarde Bk BT" w:hAnsi="AvantGarde Bk BT" w:cstheme="minorHAnsi"/>
        </w:rPr>
        <w:t>Que la Universidad de Guadalajara y</w:t>
      </w:r>
      <w:r w:rsidR="00FE6DAD">
        <w:rPr>
          <w:rFonts w:ascii="AvantGarde Bk BT" w:hAnsi="AvantGarde Bk BT" w:cstheme="minorHAnsi"/>
        </w:rPr>
        <w:t>,</w:t>
      </w:r>
      <w:r w:rsidRPr="004D006A">
        <w:rPr>
          <w:rFonts w:ascii="AvantGarde Bk BT" w:hAnsi="AvantGarde Bk BT" w:cstheme="minorHAnsi"/>
        </w:rPr>
        <w:t xml:space="preserve"> en específico</w:t>
      </w:r>
      <w:r w:rsidR="00FE6DAD">
        <w:rPr>
          <w:rFonts w:ascii="AvantGarde Bk BT" w:hAnsi="AvantGarde Bk BT" w:cstheme="minorHAnsi"/>
        </w:rPr>
        <w:t>,</w:t>
      </w:r>
      <w:r w:rsidRPr="004D006A">
        <w:rPr>
          <w:rFonts w:ascii="AvantGarde Bk BT" w:hAnsi="AvantGarde Bk BT" w:cstheme="minorHAnsi"/>
        </w:rPr>
        <w:t xml:space="preserve"> el Centro Universitario de Ciencias Exactas e Ingeniería cuenta con un amplio número de convenios y relaciones interinstitucionales, las cuales permitirán enri</w:t>
      </w:r>
      <w:r w:rsidR="00FE6DAD">
        <w:rPr>
          <w:rFonts w:ascii="AvantGarde Bk BT" w:hAnsi="AvantGarde Bk BT" w:cstheme="minorHAnsi"/>
        </w:rPr>
        <w:t>quecer y cumplir las metas del programa e</w:t>
      </w:r>
      <w:r w:rsidRPr="004D006A">
        <w:rPr>
          <w:rFonts w:ascii="AvantGarde Bk BT" w:hAnsi="AvantGarde Bk BT" w:cstheme="minorHAnsi"/>
        </w:rPr>
        <w:t xml:space="preserve">ducativo. Además de que las prácticas profesionales obligatorias </w:t>
      </w:r>
      <w:r w:rsidR="00FE6DAD">
        <w:rPr>
          <w:rFonts w:ascii="AvantGarde Bk BT" w:hAnsi="AvantGarde Bk BT" w:cstheme="minorHAnsi"/>
        </w:rPr>
        <w:t>son</w:t>
      </w:r>
      <w:r w:rsidRPr="004D006A">
        <w:rPr>
          <w:rFonts w:ascii="AvantGarde Bk BT" w:hAnsi="AvantGarde Bk BT" w:cstheme="minorHAnsi"/>
        </w:rPr>
        <w:t xml:space="preserve"> una estrategia para el desarrollo de distintas competencias</w:t>
      </w:r>
      <w:r w:rsidR="00FE6DAD">
        <w:rPr>
          <w:rFonts w:ascii="AvantGarde Bk BT" w:hAnsi="AvantGarde Bk BT" w:cstheme="minorHAnsi"/>
        </w:rPr>
        <w:t xml:space="preserve"> con énfasis en el saber hacer y</w:t>
      </w:r>
      <w:r w:rsidRPr="004D006A">
        <w:rPr>
          <w:rFonts w:ascii="AvantGarde Bk BT" w:hAnsi="AvantGarde Bk BT" w:cstheme="minorHAnsi"/>
        </w:rPr>
        <w:t xml:space="preserve"> pueden presentarse en</w:t>
      </w:r>
      <w:r w:rsidR="00FE6DAD">
        <w:rPr>
          <w:rFonts w:ascii="AvantGarde Bk BT" w:hAnsi="AvantGarde Bk BT" w:cstheme="minorHAnsi"/>
        </w:rPr>
        <w:t>,</w:t>
      </w:r>
      <w:r w:rsidRPr="004D006A">
        <w:rPr>
          <w:rFonts w:ascii="AvantGarde Bk BT" w:hAnsi="AvantGarde Bk BT" w:cstheme="minorHAnsi"/>
        </w:rPr>
        <w:t xml:space="preserve"> por lo menos, dos modalidades: estancias en empresas o estancias de investigación.</w:t>
      </w:r>
    </w:p>
    <w:p w14:paraId="1F63D838" w14:textId="77777777" w:rsidR="006127CB" w:rsidRPr="00801B76" w:rsidRDefault="006127CB" w:rsidP="00801B76">
      <w:pPr>
        <w:jc w:val="both"/>
        <w:rPr>
          <w:rFonts w:ascii="AvantGarde Bk BT" w:hAnsi="AvantGarde Bk BT" w:cstheme="minorHAnsi"/>
        </w:rPr>
      </w:pPr>
    </w:p>
    <w:p w14:paraId="750F3972" w14:textId="75BD4979" w:rsidR="00BB2E62" w:rsidRPr="00BD79FE" w:rsidRDefault="006127CB" w:rsidP="00BD79FE">
      <w:pPr>
        <w:pStyle w:val="Prrafodelista"/>
        <w:numPr>
          <w:ilvl w:val="0"/>
          <w:numId w:val="31"/>
        </w:numPr>
        <w:spacing w:after="0" w:line="240" w:lineRule="auto"/>
        <w:ind w:left="567" w:hanging="567"/>
        <w:jc w:val="both"/>
        <w:rPr>
          <w:rFonts w:ascii="AvantGarde Bk BT" w:hAnsi="AvantGarde Bk BT" w:cstheme="minorHAnsi"/>
          <w:lang w:eastAsia="es-MX"/>
        </w:rPr>
      </w:pPr>
      <w:r w:rsidRPr="00207C1B">
        <w:rPr>
          <w:rFonts w:ascii="AvantGarde Bk BT" w:hAnsi="AvantGarde Bk BT" w:cstheme="minorHAnsi"/>
        </w:rPr>
        <w:t>Que conforme</w:t>
      </w:r>
      <w:r>
        <w:rPr>
          <w:rFonts w:ascii="AvantGarde Bk BT" w:hAnsi="AvantGarde Bk BT" w:cstheme="minorHAnsi"/>
        </w:rPr>
        <w:t xml:space="preserve"> a lo anterior</w:t>
      </w:r>
      <w:r w:rsidR="00FE6DAD">
        <w:rPr>
          <w:rFonts w:ascii="AvantGarde Bk BT" w:hAnsi="AvantGarde Bk BT" w:cstheme="minorHAnsi"/>
        </w:rPr>
        <w:t>, la Universidad de Guadalajara</w:t>
      </w:r>
      <w:r>
        <w:rPr>
          <w:rFonts w:ascii="AvantGarde Bk BT" w:hAnsi="AvantGarde Bk BT" w:cstheme="minorHAnsi"/>
        </w:rPr>
        <w:t xml:space="preserve"> asume la responsabilidad y compromiso de contribuir con su directriz estratégica en el desarrollo sustentable de la entidad, así como atender y actualizarse de acuerdo a </w:t>
      </w:r>
      <w:proofErr w:type="gramStart"/>
      <w:r>
        <w:rPr>
          <w:rFonts w:ascii="AvantGarde Bk BT" w:hAnsi="AvantGarde Bk BT" w:cstheme="minorHAnsi"/>
        </w:rPr>
        <w:t>las</w:t>
      </w:r>
      <w:proofErr w:type="gramEnd"/>
      <w:r>
        <w:rPr>
          <w:rFonts w:ascii="AvantGarde Bk BT" w:hAnsi="AvantGarde Bk BT" w:cstheme="minorHAnsi"/>
        </w:rPr>
        <w:t xml:space="preserve"> nuevos problemas, necesidades, demandas y tendencias que se encuentren vigentes entre los diversos sectores y actores que componen el tejido social. Una de las demandas del mercado laboral y de los grupos sociales es la creación de la Ingeniería en Logística y Transporte</w:t>
      </w:r>
      <w:r>
        <w:rPr>
          <w:rFonts w:ascii="AvantGarde Bk BT" w:hAnsi="AvantGarde Bk BT" w:cstheme="minorHAnsi"/>
          <w:lang w:eastAsia="es-MX"/>
        </w:rPr>
        <w:t>.</w:t>
      </w:r>
    </w:p>
    <w:p w14:paraId="6C8FB9A0" w14:textId="77777777" w:rsidR="009424E2" w:rsidRDefault="009424E2">
      <w:pPr>
        <w:spacing w:after="200" w:line="276" w:lineRule="auto"/>
        <w:rPr>
          <w:rFonts w:ascii="AvantGarde Bk BT" w:eastAsia="Calibri" w:hAnsi="AvantGarde Bk BT" w:cstheme="minorHAnsi"/>
          <w:sz w:val="22"/>
          <w:szCs w:val="22"/>
        </w:rPr>
      </w:pPr>
      <w:r>
        <w:rPr>
          <w:rFonts w:ascii="AvantGarde Bk BT" w:hAnsi="AvantGarde Bk BT" w:cstheme="minorHAnsi"/>
        </w:rPr>
        <w:br w:type="page"/>
      </w:r>
    </w:p>
    <w:p w14:paraId="5B7525FC" w14:textId="0604431F" w:rsidR="00B710D6" w:rsidRPr="00315C5E" w:rsidRDefault="00B710D6" w:rsidP="00315C5E">
      <w:pPr>
        <w:pStyle w:val="Predeterminado"/>
        <w:tabs>
          <w:tab w:val="left" w:pos="0"/>
        </w:tabs>
        <w:spacing w:after="0" w:line="240" w:lineRule="auto"/>
        <w:jc w:val="both"/>
        <w:rPr>
          <w:rFonts w:ascii="AvantGarde Bk BT" w:hAnsi="AvantGarde Bk BT" w:cstheme="minorHAnsi"/>
          <w:lang w:eastAsia="es-MX"/>
        </w:rPr>
      </w:pPr>
      <w:r w:rsidRPr="00315C5E">
        <w:rPr>
          <w:rFonts w:ascii="AvantGarde Bk BT" w:hAnsi="AvantGarde Bk BT" w:cstheme="minorHAnsi"/>
          <w:lang w:eastAsia="es-MX"/>
        </w:rPr>
        <w:lastRenderedPageBreak/>
        <w:t>En virtud de los resultandos antes expuestos, y</w:t>
      </w:r>
    </w:p>
    <w:p w14:paraId="6A64AC1A" w14:textId="77777777" w:rsidR="00B710D6" w:rsidRDefault="00B710D6" w:rsidP="00315C5E">
      <w:pPr>
        <w:jc w:val="both"/>
        <w:rPr>
          <w:rFonts w:ascii="AvantGarde Bk BT" w:hAnsi="AvantGarde Bk BT" w:cstheme="minorHAnsi"/>
          <w:sz w:val="22"/>
          <w:szCs w:val="22"/>
        </w:rPr>
      </w:pPr>
    </w:p>
    <w:p w14:paraId="332B5BBB" w14:textId="57D47628" w:rsidR="00B710D6" w:rsidRPr="00E17F96" w:rsidRDefault="00E17F96" w:rsidP="00315C5E">
      <w:pPr>
        <w:jc w:val="center"/>
        <w:rPr>
          <w:rFonts w:ascii="AvantGarde Bk BT" w:hAnsi="AvantGarde Bk BT" w:cstheme="minorHAnsi"/>
          <w:b/>
          <w:color w:val="000000"/>
          <w:sz w:val="22"/>
          <w:szCs w:val="22"/>
        </w:rPr>
      </w:pPr>
      <w:r>
        <w:rPr>
          <w:rFonts w:ascii="AvantGarde Bk BT" w:hAnsi="AvantGarde Bk BT" w:cstheme="minorHAnsi"/>
          <w:b/>
          <w:color w:val="000000"/>
          <w:sz w:val="22"/>
          <w:szCs w:val="22"/>
        </w:rPr>
        <w:t>C o n s i d e r a n d</w:t>
      </w:r>
      <w:r w:rsidR="00B710D6" w:rsidRPr="00E17F96">
        <w:rPr>
          <w:rFonts w:ascii="AvantGarde Bk BT" w:hAnsi="AvantGarde Bk BT" w:cstheme="minorHAnsi"/>
          <w:b/>
          <w:color w:val="000000"/>
          <w:sz w:val="22"/>
          <w:szCs w:val="22"/>
        </w:rPr>
        <w:t xml:space="preserve"> o</w:t>
      </w:r>
    </w:p>
    <w:p w14:paraId="216AD932" w14:textId="77777777" w:rsidR="00B710D6" w:rsidRDefault="00B710D6" w:rsidP="00315C5E">
      <w:pPr>
        <w:rPr>
          <w:rFonts w:ascii="AvantGarde Bk BT" w:hAnsi="AvantGarde Bk BT" w:cstheme="minorHAnsi"/>
          <w:b/>
          <w:color w:val="000000"/>
          <w:sz w:val="22"/>
          <w:szCs w:val="22"/>
        </w:rPr>
      </w:pPr>
    </w:p>
    <w:p w14:paraId="799513D2" w14:textId="0CBA75B4" w:rsidR="00B710D6" w:rsidRDefault="00B710D6" w:rsidP="00315C5E">
      <w:pPr>
        <w:numPr>
          <w:ilvl w:val="0"/>
          <w:numId w:val="25"/>
        </w:numPr>
        <w:tabs>
          <w:tab w:val="num" w:pos="567"/>
        </w:tabs>
        <w:ind w:left="567" w:hanging="567"/>
        <w:jc w:val="both"/>
        <w:rPr>
          <w:rFonts w:ascii="AvantGarde Bk BT" w:hAnsi="AvantGarde Bk BT"/>
          <w:sz w:val="22"/>
          <w:szCs w:val="22"/>
        </w:rPr>
      </w:pPr>
      <w:r w:rsidRPr="00315C5E">
        <w:rPr>
          <w:rFonts w:ascii="AvantGarde Bk BT" w:hAnsi="AvantGarde Bk BT"/>
          <w:sz w:val="22"/>
          <w:szCs w:val="22"/>
        </w:rPr>
        <w:t>Que la Universidad de Guadalajara es un organismo público descentralizado del Gobierno del Estado con autonomía, personalidad jurídica y patrimonio propio, de conformidad con lo dispuesto en el artículo 1</w:t>
      </w:r>
      <w:r w:rsidRPr="00315C5E">
        <w:rPr>
          <w:rFonts w:ascii="AvantGarde Bk BT" w:hAnsi="AvantGarde Bk BT"/>
          <w:color w:val="0070C0"/>
          <w:sz w:val="22"/>
          <w:szCs w:val="22"/>
        </w:rPr>
        <w:t xml:space="preserve"> </w:t>
      </w:r>
      <w:r w:rsidRPr="00315C5E">
        <w:rPr>
          <w:rFonts w:ascii="AvantGarde Bk BT" w:hAnsi="AvantGarde Bk BT"/>
          <w:sz w:val="22"/>
          <w:szCs w:val="22"/>
        </w:rPr>
        <w:t xml:space="preserve">de su Ley Orgánica, promulgada </w:t>
      </w:r>
      <w:r w:rsidRPr="00315C5E">
        <w:rPr>
          <w:rFonts w:ascii="AvantGarde Bk BT" w:hAnsi="AvantGarde Bk BT"/>
          <w:color w:val="000000" w:themeColor="text1"/>
          <w:sz w:val="22"/>
          <w:szCs w:val="22"/>
        </w:rPr>
        <w:t xml:space="preserve">y publicada </w:t>
      </w:r>
      <w:r w:rsidRPr="00315C5E">
        <w:rPr>
          <w:rFonts w:ascii="AvantGarde Bk BT" w:hAnsi="AvantGarde Bk BT"/>
          <w:sz w:val="22"/>
          <w:szCs w:val="22"/>
        </w:rPr>
        <w:t>por el Ejecutivo local el día 15 de enero de 1994</w:t>
      </w:r>
      <w:r w:rsidR="00F349E6">
        <w:rPr>
          <w:rFonts w:ascii="AvantGarde Bk BT" w:hAnsi="AvantGarde Bk BT"/>
          <w:sz w:val="22"/>
          <w:szCs w:val="22"/>
        </w:rPr>
        <w:t xml:space="preserve"> </w:t>
      </w:r>
      <w:r w:rsidR="00F349E6" w:rsidRPr="00F70FDE">
        <w:rPr>
          <w:rFonts w:ascii="AvantGarde Bk BT" w:hAnsi="AvantGarde Bk BT"/>
          <w:sz w:val="22"/>
          <w:szCs w:val="22"/>
        </w:rPr>
        <w:t xml:space="preserve">en el </w:t>
      </w:r>
      <w:r w:rsidR="00F70FDE" w:rsidRPr="00F70FDE">
        <w:rPr>
          <w:rFonts w:ascii="AvantGarde Bk BT" w:hAnsi="AvantGarde Bk BT"/>
          <w:sz w:val="22"/>
          <w:szCs w:val="22"/>
        </w:rPr>
        <w:t>Periódico</w:t>
      </w:r>
      <w:r w:rsidR="00F349E6" w:rsidRPr="00F70FDE">
        <w:rPr>
          <w:rFonts w:ascii="AvantGarde Bk BT" w:hAnsi="AvantGarde Bk BT"/>
          <w:sz w:val="22"/>
          <w:szCs w:val="22"/>
        </w:rPr>
        <w:t xml:space="preserve"> Oficial “EL Estado de Jalisco”</w:t>
      </w:r>
      <w:r w:rsidRPr="00F70FDE">
        <w:rPr>
          <w:rFonts w:ascii="AvantGarde Bk BT" w:hAnsi="AvantGarde Bk BT"/>
          <w:sz w:val="22"/>
          <w:szCs w:val="22"/>
        </w:rPr>
        <w:t>,</w:t>
      </w:r>
      <w:r w:rsidRPr="00315C5E">
        <w:rPr>
          <w:rFonts w:ascii="AvantGarde Bk BT" w:hAnsi="AvantGarde Bk BT"/>
          <w:sz w:val="22"/>
          <w:szCs w:val="22"/>
        </w:rPr>
        <w:t xml:space="preserve"> en ejecución del decreto número 15319 </w:t>
      </w:r>
      <w:r w:rsidR="00F70FDE" w:rsidRPr="00315C5E">
        <w:rPr>
          <w:rFonts w:ascii="AvantGarde Bk BT" w:hAnsi="AvantGarde Bk BT"/>
          <w:sz w:val="22"/>
          <w:szCs w:val="22"/>
        </w:rPr>
        <w:t>del Congreso</w:t>
      </w:r>
      <w:r w:rsidRPr="00315C5E">
        <w:rPr>
          <w:rFonts w:ascii="AvantGarde Bk BT" w:hAnsi="AvantGarde Bk BT"/>
          <w:sz w:val="22"/>
          <w:szCs w:val="22"/>
        </w:rPr>
        <w:t xml:space="preserve"> del Estado de Jalisco.</w:t>
      </w:r>
    </w:p>
    <w:p w14:paraId="07182627" w14:textId="77777777" w:rsidR="00D96A71" w:rsidRPr="00315C5E" w:rsidRDefault="00D96A71" w:rsidP="00D96A71">
      <w:pPr>
        <w:jc w:val="both"/>
        <w:rPr>
          <w:rFonts w:ascii="AvantGarde Bk BT" w:hAnsi="AvantGarde Bk BT"/>
          <w:sz w:val="22"/>
          <w:szCs w:val="22"/>
        </w:rPr>
      </w:pPr>
    </w:p>
    <w:p w14:paraId="45809E13" w14:textId="77777777" w:rsidR="00B710D6" w:rsidRDefault="00B710D6" w:rsidP="00315C5E">
      <w:pPr>
        <w:numPr>
          <w:ilvl w:val="0"/>
          <w:numId w:val="25"/>
        </w:numPr>
        <w:tabs>
          <w:tab w:val="num" w:pos="567"/>
        </w:tabs>
        <w:ind w:left="567" w:hanging="567"/>
        <w:jc w:val="both"/>
        <w:rPr>
          <w:rFonts w:ascii="AvantGarde Bk BT" w:hAnsi="AvantGarde Bk BT"/>
          <w:sz w:val="22"/>
          <w:szCs w:val="22"/>
        </w:rPr>
      </w:pPr>
      <w:r w:rsidRPr="00315C5E">
        <w:rPr>
          <w:rFonts w:ascii="AvantGarde Bk BT" w:hAnsi="AvantGarde Bk BT"/>
          <w:sz w:val="22"/>
          <w:szCs w:val="22"/>
        </w:rPr>
        <w:t>Que como lo señalan las fracciones I, II y IV del artículo 5</w:t>
      </w:r>
      <w:r w:rsidRPr="00315C5E">
        <w:rPr>
          <w:rFonts w:ascii="AvantGarde Bk BT" w:hAnsi="AvantGarde Bk BT"/>
          <w:color w:val="0070C0"/>
          <w:sz w:val="22"/>
          <w:szCs w:val="22"/>
        </w:rPr>
        <w:t xml:space="preserve"> </w:t>
      </w:r>
      <w:r w:rsidRPr="00315C5E">
        <w:rPr>
          <w:rFonts w:ascii="AvantGarde Bk BT" w:hAnsi="AvantGarde Bk BT"/>
          <w:sz w:val="22"/>
          <w:szCs w:val="22"/>
        </w:rPr>
        <w:t>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447C53CD" w14:textId="77777777" w:rsidR="00D96A71" w:rsidRPr="00315C5E" w:rsidRDefault="00D96A71" w:rsidP="00D96A71">
      <w:pPr>
        <w:jc w:val="both"/>
        <w:rPr>
          <w:rFonts w:ascii="AvantGarde Bk BT" w:hAnsi="AvantGarde Bk BT"/>
          <w:sz w:val="22"/>
          <w:szCs w:val="22"/>
        </w:rPr>
      </w:pPr>
    </w:p>
    <w:p w14:paraId="2ECB0D19" w14:textId="77777777" w:rsidR="00B710D6" w:rsidRDefault="00B710D6" w:rsidP="00315C5E">
      <w:pPr>
        <w:numPr>
          <w:ilvl w:val="0"/>
          <w:numId w:val="25"/>
        </w:numPr>
        <w:tabs>
          <w:tab w:val="left" w:pos="567"/>
        </w:tabs>
        <w:ind w:left="567" w:hanging="567"/>
        <w:jc w:val="both"/>
        <w:rPr>
          <w:rFonts w:ascii="AvantGarde Bk BT" w:hAnsi="AvantGarde Bk BT"/>
          <w:sz w:val="22"/>
          <w:szCs w:val="22"/>
        </w:rPr>
      </w:pPr>
      <w:r w:rsidRPr="00315C5E">
        <w:rPr>
          <w:rFonts w:ascii="AvantGarde Bk BT" w:hAnsi="AvantGarde Bk BT"/>
          <w:sz w:val="22"/>
          <w:szCs w:val="22"/>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 fracción III y XII del artículo 6 de la Ley Orgánica de la Universidad de Guadalajara.</w:t>
      </w:r>
    </w:p>
    <w:p w14:paraId="6B4C7CF3" w14:textId="77777777" w:rsidR="00D96A71" w:rsidRPr="00315C5E" w:rsidRDefault="00D96A71" w:rsidP="00D96A71">
      <w:pPr>
        <w:tabs>
          <w:tab w:val="left" w:pos="567"/>
        </w:tabs>
        <w:jc w:val="both"/>
        <w:rPr>
          <w:rFonts w:ascii="AvantGarde Bk BT" w:hAnsi="AvantGarde Bk BT"/>
          <w:sz w:val="22"/>
          <w:szCs w:val="22"/>
        </w:rPr>
      </w:pPr>
    </w:p>
    <w:p w14:paraId="391BD9EC" w14:textId="6BABFD95" w:rsidR="00F349E6" w:rsidRDefault="00F349E6" w:rsidP="00F349E6">
      <w:pPr>
        <w:numPr>
          <w:ilvl w:val="0"/>
          <w:numId w:val="25"/>
        </w:numPr>
        <w:tabs>
          <w:tab w:val="num" w:pos="567"/>
        </w:tabs>
        <w:ind w:left="567" w:hanging="567"/>
        <w:jc w:val="both"/>
        <w:rPr>
          <w:rFonts w:ascii="AvantGarde Bk BT" w:hAnsi="AvantGarde Bk BT"/>
          <w:sz w:val="22"/>
          <w:szCs w:val="22"/>
        </w:rPr>
      </w:pPr>
      <w:r w:rsidRPr="00315C5E">
        <w:rPr>
          <w:rFonts w:ascii="AvantGarde Bk BT" w:hAnsi="AvantGarde Bk BT"/>
          <w:sz w:val="22"/>
          <w:szCs w:val="22"/>
        </w:rPr>
        <w:t xml:space="preserve">Que es atribución del  Consejo General Universitario, de acuerdo a lo que indica el último párrafo del artículo 21 de la Ley Orgánica de esta Casa de Estudio, fijar las aportaciones respectivas a que se refiere la fracción VII, primer párrafo, del </w:t>
      </w:r>
      <w:r>
        <w:rPr>
          <w:rFonts w:ascii="AvantGarde Bk BT" w:hAnsi="AvantGarde Bk BT"/>
          <w:sz w:val="22"/>
          <w:szCs w:val="22"/>
        </w:rPr>
        <w:t xml:space="preserve">artículo </w:t>
      </w:r>
      <w:r w:rsidRPr="00315C5E">
        <w:rPr>
          <w:rFonts w:ascii="AvantGarde Bk BT" w:hAnsi="AvantGarde Bk BT"/>
          <w:sz w:val="22"/>
          <w:szCs w:val="22"/>
        </w:rPr>
        <w:t>antes citado.</w:t>
      </w:r>
    </w:p>
    <w:p w14:paraId="402C1FA9" w14:textId="77777777" w:rsidR="00801B76" w:rsidRPr="00801B76" w:rsidRDefault="00801B76" w:rsidP="00801B76">
      <w:pPr>
        <w:jc w:val="both"/>
        <w:rPr>
          <w:rFonts w:ascii="AvantGarde Bk BT" w:hAnsi="AvantGarde Bk BT"/>
          <w:sz w:val="22"/>
          <w:szCs w:val="22"/>
        </w:rPr>
      </w:pPr>
    </w:p>
    <w:p w14:paraId="4018590B" w14:textId="31B735A8" w:rsidR="00B710D6" w:rsidRDefault="00B710D6" w:rsidP="00315C5E">
      <w:pPr>
        <w:numPr>
          <w:ilvl w:val="0"/>
          <w:numId w:val="25"/>
        </w:numPr>
        <w:tabs>
          <w:tab w:val="num" w:pos="567"/>
        </w:tabs>
        <w:ind w:left="567" w:hanging="567"/>
        <w:jc w:val="both"/>
        <w:rPr>
          <w:rFonts w:ascii="AvantGarde Bk BT" w:hAnsi="AvantGarde Bk BT"/>
          <w:sz w:val="22"/>
          <w:szCs w:val="22"/>
        </w:rPr>
      </w:pPr>
      <w:r w:rsidRPr="00315C5E">
        <w:rPr>
          <w:rFonts w:ascii="AvantGarde Bk BT" w:hAnsi="AvantGarde Bk BT"/>
          <w:sz w:val="22"/>
          <w:szCs w:val="22"/>
        </w:rPr>
        <w:t>Que de acuerdo con el artículo 22 de su Ley Orgánica</w:t>
      </w:r>
      <w:r w:rsidR="00E65464">
        <w:rPr>
          <w:rFonts w:ascii="AvantGarde Bk BT" w:hAnsi="AvantGarde Bk BT"/>
          <w:sz w:val="22"/>
          <w:szCs w:val="22"/>
        </w:rPr>
        <w:t>,</w:t>
      </w:r>
      <w:r w:rsidRPr="00315C5E">
        <w:rPr>
          <w:rFonts w:ascii="AvantGarde Bk BT" w:hAnsi="AvantGarde Bk BT"/>
          <w:sz w:val="22"/>
          <w:szCs w:val="22"/>
        </w:rPr>
        <w:t xml:space="preserve"> la Universidad de Guadalajara adoptará el modelo de Red para organizar sus actividades académicas y administrativas.</w:t>
      </w:r>
    </w:p>
    <w:p w14:paraId="0C0C2293" w14:textId="77777777" w:rsidR="00D96A71" w:rsidRPr="00315C5E" w:rsidRDefault="00D96A71" w:rsidP="00D96A71">
      <w:pPr>
        <w:jc w:val="both"/>
        <w:rPr>
          <w:rFonts w:ascii="AvantGarde Bk BT" w:hAnsi="AvantGarde Bk BT"/>
          <w:sz w:val="22"/>
          <w:szCs w:val="22"/>
        </w:rPr>
      </w:pPr>
    </w:p>
    <w:p w14:paraId="6911F5AD" w14:textId="7A747F7D" w:rsidR="00F349E6" w:rsidRPr="00F349E6" w:rsidRDefault="00F349E6" w:rsidP="00F349E6">
      <w:pPr>
        <w:numPr>
          <w:ilvl w:val="0"/>
          <w:numId w:val="25"/>
        </w:numPr>
        <w:tabs>
          <w:tab w:val="num" w:pos="567"/>
        </w:tabs>
        <w:ind w:left="567" w:hanging="567"/>
        <w:jc w:val="both"/>
        <w:rPr>
          <w:rFonts w:ascii="AvantGarde Bk BT" w:hAnsi="AvantGarde Bk BT"/>
          <w:sz w:val="22"/>
          <w:szCs w:val="22"/>
        </w:rPr>
      </w:pPr>
      <w:r w:rsidRPr="00315C5E">
        <w:rPr>
          <w:rFonts w:ascii="AvantGarde Bk BT" w:hAnsi="AvantGarde Bk BT"/>
          <w:sz w:val="22"/>
          <w:szCs w:val="22"/>
        </w:rPr>
        <w:t xml:space="preserve">Que conforme a lo previsto en el artículo 27 de la Ley Orgánica, </w:t>
      </w:r>
      <w:r w:rsidR="00F70FDE" w:rsidRPr="00315C5E">
        <w:rPr>
          <w:rFonts w:ascii="AvantGarde Bk BT" w:hAnsi="AvantGarde Bk BT"/>
          <w:sz w:val="22"/>
          <w:szCs w:val="22"/>
        </w:rPr>
        <w:t>el Consejo</w:t>
      </w:r>
      <w:r w:rsidRPr="00315C5E">
        <w:rPr>
          <w:rFonts w:ascii="AvantGarde Bk BT" w:hAnsi="AvantGarde Bk BT"/>
          <w:sz w:val="22"/>
          <w:szCs w:val="22"/>
        </w:rPr>
        <w:t xml:space="preserve"> General Universitario funcionará en pleno o por comisiones.</w:t>
      </w:r>
    </w:p>
    <w:p w14:paraId="710AED86" w14:textId="77777777" w:rsidR="00F349E6" w:rsidRDefault="00F349E6" w:rsidP="00F349E6">
      <w:pPr>
        <w:jc w:val="both"/>
        <w:rPr>
          <w:rFonts w:ascii="AvantGarde Bk BT" w:hAnsi="AvantGarde Bk BT"/>
          <w:sz w:val="22"/>
          <w:szCs w:val="22"/>
        </w:rPr>
      </w:pPr>
    </w:p>
    <w:p w14:paraId="7744C370" w14:textId="1BEFFAB9" w:rsidR="00D96A71" w:rsidRPr="00BD79FE" w:rsidRDefault="00F349E6" w:rsidP="00BD79FE">
      <w:pPr>
        <w:numPr>
          <w:ilvl w:val="0"/>
          <w:numId w:val="25"/>
        </w:numPr>
        <w:tabs>
          <w:tab w:val="num" w:pos="567"/>
        </w:tabs>
        <w:ind w:left="567" w:hanging="567"/>
        <w:jc w:val="both"/>
        <w:rPr>
          <w:rFonts w:ascii="AvantGarde Bk BT" w:hAnsi="AvantGarde Bk BT"/>
          <w:sz w:val="22"/>
          <w:szCs w:val="22"/>
        </w:rPr>
      </w:pPr>
      <w:r w:rsidRPr="00BD79FE">
        <w:rPr>
          <w:rFonts w:ascii="AvantGarde Bk BT" w:hAnsi="AvantGarde Bk BT"/>
          <w:sz w:val="22"/>
          <w:szCs w:val="22"/>
        </w:rPr>
        <w:t>Que es atribución del Consejo General Universitario, conforme lo establ</w:t>
      </w:r>
      <w:r w:rsidR="00E65464" w:rsidRPr="00BD79FE">
        <w:rPr>
          <w:rFonts w:ascii="AvantGarde Bk BT" w:hAnsi="AvantGarde Bk BT"/>
          <w:sz w:val="22"/>
          <w:szCs w:val="22"/>
        </w:rPr>
        <w:t>ece el artículo 31, fracción VI</w:t>
      </w:r>
      <w:r w:rsidRPr="00BD79FE">
        <w:rPr>
          <w:rFonts w:ascii="AvantGarde Bk BT" w:hAnsi="AvantGarde Bk BT"/>
          <w:sz w:val="22"/>
          <w:szCs w:val="22"/>
        </w:rPr>
        <w:t xml:space="preserve"> de la Ley Orgánica y el artículo 39, fracción I del</w:t>
      </w:r>
      <w:r w:rsidR="00E65464" w:rsidRPr="00BD79FE">
        <w:rPr>
          <w:rFonts w:ascii="AvantGarde Bk BT" w:hAnsi="AvantGarde Bk BT"/>
          <w:sz w:val="22"/>
          <w:szCs w:val="22"/>
        </w:rPr>
        <w:t xml:space="preserve"> Estatuto General</w:t>
      </w:r>
      <w:r w:rsidRPr="00BD79FE">
        <w:rPr>
          <w:rFonts w:ascii="AvantGarde Bk BT" w:hAnsi="AvantGarde Bk BT"/>
          <w:sz w:val="22"/>
          <w:szCs w:val="22"/>
        </w:rPr>
        <w:t xml:space="preserve"> crear, suprimir o modificar carreras y programas de posgrado y promover iniciativas y estrategias para poner en marcha nuevas carreras y posgrados.</w:t>
      </w:r>
    </w:p>
    <w:p w14:paraId="46994018" w14:textId="77777777" w:rsidR="00D96A71" w:rsidRPr="00315C5E" w:rsidRDefault="00D96A71" w:rsidP="00D96A71">
      <w:pPr>
        <w:jc w:val="both"/>
        <w:rPr>
          <w:rFonts w:ascii="AvantGarde Bk BT" w:hAnsi="AvantGarde Bk BT"/>
          <w:sz w:val="22"/>
          <w:szCs w:val="22"/>
        </w:rPr>
      </w:pPr>
    </w:p>
    <w:p w14:paraId="10C26C7A" w14:textId="2695458B" w:rsidR="0005151C" w:rsidRDefault="00B710D6" w:rsidP="00BD79FE">
      <w:pPr>
        <w:pStyle w:val="Prrafodelista"/>
        <w:numPr>
          <w:ilvl w:val="0"/>
          <w:numId w:val="25"/>
        </w:numPr>
        <w:tabs>
          <w:tab w:val="clear" w:pos="720"/>
          <w:tab w:val="num" w:pos="567"/>
          <w:tab w:val="left" w:pos="8567"/>
        </w:tabs>
        <w:spacing w:after="0" w:line="240" w:lineRule="auto"/>
        <w:ind w:left="567" w:hanging="567"/>
        <w:jc w:val="both"/>
        <w:rPr>
          <w:rFonts w:ascii="AvantGarde Bk BT" w:hAnsi="AvantGarde Bk BT"/>
        </w:rPr>
      </w:pPr>
      <w:r w:rsidRPr="00315C5E">
        <w:rPr>
          <w:rFonts w:ascii="AvantGarde Bk BT" w:hAnsi="AvantGarde Bk BT"/>
        </w:rPr>
        <w:t>Que es atribución d</w:t>
      </w:r>
      <w:r w:rsidR="00BD79FE">
        <w:rPr>
          <w:rFonts w:ascii="AvantGarde Bk BT" w:hAnsi="AvantGarde Bk BT"/>
        </w:rPr>
        <w:t xml:space="preserve">e la Comisión de Educación del </w:t>
      </w:r>
      <w:r w:rsidRPr="00315C5E">
        <w:rPr>
          <w:rFonts w:ascii="AvantGarde Bk BT" w:hAnsi="AvantGarde Bk BT"/>
        </w:rPr>
        <w:t xml:space="preserve">Consejo General Universitario conocer y dictaminar acerca de las propuestas de los Consejeros, el Rector General o de los </w:t>
      </w:r>
      <w:r w:rsidR="0005151C">
        <w:rPr>
          <w:rFonts w:ascii="AvantGarde Bk BT" w:hAnsi="AvantGarde Bk BT"/>
        </w:rPr>
        <w:t>t</w:t>
      </w:r>
      <w:r w:rsidRPr="00315C5E">
        <w:rPr>
          <w:rFonts w:ascii="AvantGarde Bk BT" w:hAnsi="AvantGarde Bk BT"/>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05151C">
        <w:rPr>
          <w:rFonts w:ascii="AvantGarde Bk BT" w:hAnsi="AvantGarde Bk BT"/>
        </w:rPr>
        <w:t xml:space="preserve"> artículo 85, fracciones I y IV</w:t>
      </w:r>
      <w:r w:rsidRPr="00315C5E">
        <w:rPr>
          <w:rFonts w:ascii="AvantGarde Bk BT" w:hAnsi="AvantGarde Bk BT"/>
        </w:rPr>
        <w:t xml:space="preserve"> del Estatuto General.</w:t>
      </w:r>
    </w:p>
    <w:p w14:paraId="580B1C82" w14:textId="77777777" w:rsidR="0005151C" w:rsidRPr="00BD79FE" w:rsidRDefault="0005151C" w:rsidP="00BD79FE">
      <w:pPr>
        <w:jc w:val="both"/>
        <w:rPr>
          <w:rFonts w:ascii="AvantGarde Bk BT" w:hAnsi="AvantGarde Bk BT"/>
          <w:sz w:val="22"/>
          <w:szCs w:val="22"/>
        </w:rPr>
      </w:pPr>
    </w:p>
    <w:p w14:paraId="54860857" w14:textId="461232D9" w:rsidR="00B710D6" w:rsidRPr="0005151C" w:rsidRDefault="001869A8" w:rsidP="00BD79FE">
      <w:pPr>
        <w:pStyle w:val="Prrafodelista"/>
        <w:tabs>
          <w:tab w:val="left" w:pos="8567"/>
        </w:tabs>
        <w:spacing w:after="0" w:line="240" w:lineRule="auto"/>
        <w:ind w:left="567"/>
        <w:jc w:val="both"/>
        <w:rPr>
          <w:rFonts w:ascii="AvantGarde Bk BT" w:hAnsi="AvantGarde Bk BT"/>
        </w:rPr>
      </w:pPr>
      <w:r w:rsidRPr="0005151C">
        <w:rPr>
          <w:rFonts w:ascii="AvantGarde Bk BT" w:hAnsi="AvantGarde Bk BT"/>
        </w:rPr>
        <w:t>L</w:t>
      </w:r>
      <w:r w:rsidR="00B710D6" w:rsidRPr="0005151C">
        <w:rPr>
          <w:rFonts w:ascii="AvantGarde Bk BT" w:hAnsi="AvantGarde Bk BT"/>
        </w:rPr>
        <w:t xml:space="preserve">a Comisión de Educación, tomando en cuenta las opiniones recibidas, estudiará los planes y programas presentados y emitirá el dictamen correspondiente -que deberá estar fundado y motivado-, y se pondrá a consideración </w:t>
      </w:r>
      <w:r w:rsidR="00F70FDE" w:rsidRPr="0005151C">
        <w:rPr>
          <w:rFonts w:ascii="AvantGarde Bk BT" w:hAnsi="AvantGarde Bk BT"/>
        </w:rPr>
        <w:t>del Consejo</w:t>
      </w:r>
      <w:r w:rsidR="00B710D6" w:rsidRPr="0005151C">
        <w:rPr>
          <w:rFonts w:ascii="AvantGarde Bk BT" w:hAnsi="AvantGarde Bk BT"/>
        </w:rPr>
        <w:t xml:space="preserve"> General Universitario, según lo establece el artículo 17 del Reglamento General de Planes de Estudio de esta Universidad.</w:t>
      </w:r>
    </w:p>
    <w:p w14:paraId="314DA422" w14:textId="77777777" w:rsidR="00D96A71" w:rsidRPr="00BD79FE" w:rsidRDefault="00D96A71" w:rsidP="00BD79FE">
      <w:pPr>
        <w:jc w:val="both"/>
        <w:rPr>
          <w:rFonts w:ascii="AvantGarde Bk BT" w:hAnsi="AvantGarde Bk BT"/>
          <w:sz w:val="22"/>
          <w:szCs w:val="22"/>
        </w:rPr>
      </w:pPr>
    </w:p>
    <w:p w14:paraId="623E9032" w14:textId="5A1FDC25" w:rsidR="00F349E6" w:rsidRPr="00375E94" w:rsidRDefault="00F349E6" w:rsidP="00F349E6">
      <w:pPr>
        <w:pStyle w:val="Prrafodelista"/>
        <w:numPr>
          <w:ilvl w:val="0"/>
          <w:numId w:val="25"/>
        </w:numPr>
        <w:tabs>
          <w:tab w:val="clear" w:pos="720"/>
          <w:tab w:val="left" w:pos="567"/>
        </w:tabs>
        <w:spacing w:after="0" w:line="240" w:lineRule="auto"/>
        <w:ind w:left="567" w:hanging="578"/>
        <w:jc w:val="both"/>
        <w:rPr>
          <w:rFonts w:ascii="AvantGarde Bk BT" w:hAnsi="AvantGarde Bk BT"/>
          <w:spacing w:val="-2"/>
        </w:rPr>
      </w:pPr>
      <w:r w:rsidRPr="00375E94">
        <w:rPr>
          <w:rFonts w:ascii="AvantGarde Bk BT" w:hAnsi="AvantGarde Bk BT"/>
          <w:spacing w:val="-2"/>
        </w:rPr>
        <w:t>Que de conformi</w:t>
      </w:r>
      <w:r w:rsidR="0005151C">
        <w:rPr>
          <w:rFonts w:ascii="AvantGarde Bk BT" w:hAnsi="AvantGarde Bk BT"/>
          <w:spacing w:val="-2"/>
        </w:rPr>
        <w:t>dad al artículo 86, fracción IV</w:t>
      </w:r>
      <w:r w:rsidRPr="00375E94">
        <w:rPr>
          <w:rFonts w:ascii="AvantGarde Bk BT" w:hAnsi="AvantGarde Bk BT"/>
          <w:spacing w:val="-2"/>
        </w:rPr>
        <w:t xml:space="preserve"> del Estatuto General, es atribución de la Comisión de Hacienda proponer al Consejo General Universitario el proyecto de aranceles y contribuciones de la Universidad de Guadalajara.</w:t>
      </w:r>
    </w:p>
    <w:p w14:paraId="0228B567" w14:textId="35DFB564" w:rsidR="00D96A71" w:rsidRPr="00D96A71" w:rsidRDefault="00D96A71" w:rsidP="00F349E6">
      <w:pPr>
        <w:pStyle w:val="Sinespaciado"/>
        <w:tabs>
          <w:tab w:val="left" w:pos="531"/>
          <w:tab w:val="left" w:pos="567"/>
        </w:tabs>
        <w:ind w:left="567" w:hanging="567"/>
        <w:jc w:val="both"/>
        <w:rPr>
          <w:rFonts w:ascii="AvantGarde Bk BT" w:hAnsi="AvantGarde Bk BT"/>
        </w:rPr>
      </w:pPr>
    </w:p>
    <w:p w14:paraId="632950A9" w14:textId="134D5D46" w:rsidR="00B710D6" w:rsidRDefault="00B710D6" w:rsidP="00315C5E">
      <w:pPr>
        <w:pStyle w:val="Prrafodelista"/>
        <w:numPr>
          <w:ilvl w:val="0"/>
          <w:numId w:val="25"/>
        </w:numPr>
        <w:tabs>
          <w:tab w:val="clear" w:pos="720"/>
          <w:tab w:val="left" w:pos="567"/>
        </w:tabs>
        <w:spacing w:after="0" w:line="240" w:lineRule="auto"/>
        <w:ind w:left="567" w:hanging="567"/>
        <w:jc w:val="both"/>
        <w:rPr>
          <w:rFonts w:ascii="AvantGarde Bk BT" w:hAnsi="AvantGarde Bk BT"/>
        </w:rPr>
      </w:pPr>
      <w:r w:rsidRPr="00315C5E">
        <w:rPr>
          <w:rFonts w:ascii="AvantGarde Bk BT" w:hAnsi="AvantGarde Bk BT"/>
        </w:rPr>
        <w:t xml:space="preserve">Que con fundamento en el artículo 52, fracciones III y IV de la Ley Orgánica, son atribuciones de los Consejos de los Centros Universitarios, aprobar los planes de estudio y someterlos a la aprobación </w:t>
      </w:r>
      <w:r w:rsidR="00F70FDE" w:rsidRPr="00315C5E">
        <w:rPr>
          <w:rFonts w:ascii="AvantGarde Bk BT" w:hAnsi="AvantGarde Bk BT"/>
        </w:rPr>
        <w:t>del Consejo</w:t>
      </w:r>
      <w:r w:rsidRPr="00315C5E">
        <w:rPr>
          <w:rFonts w:ascii="AvantGarde Bk BT" w:hAnsi="AvantGarde Bk BT"/>
        </w:rPr>
        <w:t xml:space="preserve"> General Universitario.</w:t>
      </w:r>
    </w:p>
    <w:p w14:paraId="3B0C7152" w14:textId="77777777" w:rsidR="00D96A71" w:rsidRPr="00D96A71" w:rsidRDefault="00D96A71" w:rsidP="00D96A71">
      <w:pPr>
        <w:tabs>
          <w:tab w:val="left" w:pos="567"/>
        </w:tabs>
        <w:jc w:val="both"/>
        <w:rPr>
          <w:rFonts w:ascii="AvantGarde Bk BT" w:hAnsi="AvantGarde Bk BT"/>
        </w:rPr>
      </w:pPr>
    </w:p>
    <w:p w14:paraId="0A620823" w14:textId="2FAE3D85" w:rsidR="00B710D6" w:rsidRPr="00315C5E" w:rsidRDefault="00B710D6" w:rsidP="00315C5E">
      <w:pPr>
        <w:pStyle w:val="Prrafodelista"/>
        <w:numPr>
          <w:ilvl w:val="0"/>
          <w:numId w:val="25"/>
        </w:numPr>
        <w:tabs>
          <w:tab w:val="clear" w:pos="720"/>
          <w:tab w:val="num" w:pos="567"/>
        </w:tabs>
        <w:spacing w:after="0" w:line="240" w:lineRule="auto"/>
        <w:ind w:left="567" w:hanging="567"/>
        <w:jc w:val="both"/>
        <w:rPr>
          <w:rFonts w:ascii="AvantGarde Bk BT" w:hAnsi="AvantGarde Bk BT"/>
        </w:rPr>
      </w:pPr>
      <w:r w:rsidRPr="00315C5E">
        <w:rPr>
          <w:rFonts w:ascii="AvantGarde Bk BT" w:hAnsi="AvantGarde Bk BT"/>
        </w:rPr>
        <w:t>Que como lo establece el Estatuto General,</w:t>
      </w:r>
      <w:r w:rsidR="0005151C">
        <w:rPr>
          <w:rFonts w:ascii="AvantGarde Bk BT" w:hAnsi="AvantGarde Bk BT"/>
        </w:rPr>
        <w:t xml:space="preserve"> artículo</w:t>
      </w:r>
      <w:r w:rsidRPr="00315C5E">
        <w:rPr>
          <w:rFonts w:ascii="AvantGarde Bk BT" w:hAnsi="AvantGarde Bk BT"/>
        </w:rPr>
        <w:t xml:space="preserve"> 138, fracción I, es atribuci</w:t>
      </w:r>
      <w:r w:rsidR="0005151C">
        <w:rPr>
          <w:rFonts w:ascii="AvantGarde Bk BT" w:hAnsi="AvantGarde Bk BT"/>
        </w:rPr>
        <w:t>ón de los Consejos Divisionales</w:t>
      </w:r>
      <w:r w:rsidRPr="00315C5E">
        <w:rPr>
          <w:rFonts w:ascii="AvantGarde Bk BT" w:hAnsi="AvantGarde Bk BT"/>
        </w:rPr>
        <w:t xml:space="preserve"> sancionar y remitir a la autoridad competente propuestas de los Colegios Departamentales para la creación, transformación y supresión de planes y programas de estudio en licenciatura</w:t>
      </w:r>
      <w:r w:rsidR="00371EB1">
        <w:rPr>
          <w:rFonts w:ascii="AvantGarde Bk BT" w:hAnsi="AvantGarde Bk BT"/>
        </w:rPr>
        <w:t xml:space="preserve"> y posgrado</w:t>
      </w:r>
      <w:r w:rsidRPr="00315C5E">
        <w:rPr>
          <w:rFonts w:ascii="AvantGarde Bk BT" w:hAnsi="AvantGarde Bk BT"/>
        </w:rPr>
        <w:t>.</w:t>
      </w:r>
    </w:p>
    <w:p w14:paraId="6DDECEA6" w14:textId="77777777" w:rsidR="00B710D6" w:rsidRPr="00315C5E" w:rsidRDefault="00B710D6" w:rsidP="00315C5E">
      <w:pPr>
        <w:tabs>
          <w:tab w:val="num" w:pos="567"/>
        </w:tabs>
        <w:jc w:val="both"/>
        <w:rPr>
          <w:rFonts w:ascii="AvantGarde Bk BT" w:hAnsi="AvantGarde Bk BT"/>
          <w:sz w:val="22"/>
          <w:szCs w:val="22"/>
        </w:rPr>
      </w:pPr>
    </w:p>
    <w:p w14:paraId="17AAAF64" w14:textId="67CA90FD" w:rsidR="00B710D6" w:rsidRPr="00315C5E" w:rsidRDefault="00B710D6" w:rsidP="00315C5E">
      <w:pPr>
        <w:tabs>
          <w:tab w:val="num" w:pos="142"/>
        </w:tabs>
        <w:jc w:val="both"/>
        <w:rPr>
          <w:rFonts w:ascii="AvantGarde Bk BT" w:hAnsi="AvantGarde Bk BT"/>
          <w:sz w:val="22"/>
          <w:szCs w:val="22"/>
        </w:rPr>
      </w:pPr>
      <w:r w:rsidRPr="00315C5E">
        <w:rPr>
          <w:rFonts w:ascii="AvantGarde Bk BT" w:hAnsi="AvantGarde Bk BT"/>
          <w:sz w:val="22"/>
          <w:szCs w:val="22"/>
        </w:rPr>
        <w:t>Por lo antes expuesto y fundado, estas Comisiones Permanentes de Educación</w:t>
      </w:r>
      <w:r w:rsidR="00F41432">
        <w:rPr>
          <w:rFonts w:ascii="AvantGarde Bk BT" w:hAnsi="AvantGarde Bk BT"/>
          <w:sz w:val="22"/>
          <w:szCs w:val="22"/>
        </w:rPr>
        <w:t xml:space="preserve"> y</w:t>
      </w:r>
      <w:r w:rsidRPr="00315C5E">
        <w:rPr>
          <w:rFonts w:ascii="AvantGarde Bk BT" w:hAnsi="AvantGarde Bk BT"/>
          <w:sz w:val="22"/>
          <w:szCs w:val="22"/>
        </w:rPr>
        <w:t xml:space="preserve"> de Hacienda</w:t>
      </w:r>
      <w:r w:rsidR="001069A6">
        <w:rPr>
          <w:rFonts w:ascii="AvantGarde Bk BT" w:hAnsi="AvantGarde Bk BT"/>
          <w:sz w:val="22"/>
          <w:szCs w:val="22"/>
        </w:rPr>
        <w:t xml:space="preserve"> </w:t>
      </w:r>
      <w:r w:rsidRPr="00315C5E">
        <w:rPr>
          <w:rFonts w:ascii="AvantGarde Bk BT" w:hAnsi="AvantGarde Bk BT"/>
          <w:sz w:val="22"/>
          <w:szCs w:val="22"/>
        </w:rPr>
        <w:t xml:space="preserve">tienen a bien proponer al pleno </w:t>
      </w:r>
      <w:r w:rsidR="00F70FDE" w:rsidRPr="00315C5E">
        <w:rPr>
          <w:rFonts w:ascii="AvantGarde Bk BT" w:hAnsi="AvantGarde Bk BT"/>
          <w:sz w:val="22"/>
          <w:szCs w:val="22"/>
        </w:rPr>
        <w:t>del Consejo</w:t>
      </w:r>
      <w:r w:rsidRPr="00315C5E">
        <w:rPr>
          <w:rFonts w:ascii="AvantGarde Bk BT" w:hAnsi="AvantGarde Bk BT"/>
          <w:sz w:val="22"/>
          <w:szCs w:val="22"/>
        </w:rPr>
        <w:t xml:space="preserve"> Gener</w:t>
      </w:r>
      <w:r w:rsidR="0005151C">
        <w:rPr>
          <w:rFonts w:ascii="AvantGarde Bk BT" w:hAnsi="AvantGarde Bk BT"/>
          <w:sz w:val="22"/>
          <w:szCs w:val="22"/>
        </w:rPr>
        <w:t>al Universitario los siguientes</w:t>
      </w:r>
    </w:p>
    <w:p w14:paraId="3C788755" w14:textId="77777777" w:rsidR="00B710D6" w:rsidRDefault="00B710D6" w:rsidP="00315C5E">
      <w:pPr>
        <w:jc w:val="both"/>
        <w:rPr>
          <w:rFonts w:ascii="AvantGarde Bk BT" w:hAnsi="AvantGarde Bk BT" w:cstheme="minorHAnsi"/>
          <w:b/>
          <w:color w:val="000000"/>
          <w:sz w:val="22"/>
          <w:szCs w:val="22"/>
        </w:rPr>
      </w:pPr>
    </w:p>
    <w:p w14:paraId="76EC98E0" w14:textId="61292402" w:rsidR="00B710D6" w:rsidRPr="00E17F96" w:rsidRDefault="00B710D6" w:rsidP="00315C5E">
      <w:pPr>
        <w:jc w:val="center"/>
        <w:rPr>
          <w:rFonts w:ascii="AvantGarde Bk BT" w:hAnsi="AvantGarde Bk BT" w:cstheme="minorHAnsi"/>
          <w:b/>
          <w:sz w:val="22"/>
          <w:szCs w:val="22"/>
        </w:rPr>
      </w:pPr>
      <w:r w:rsidRPr="00E17F96">
        <w:rPr>
          <w:rFonts w:ascii="AvantGarde Bk BT" w:hAnsi="AvantGarde Bk BT" w:cstheme="minorHAnsi"/>
          <w:b/>
          <w:sz w:val="22"/>
          <w:szCs w:val="22"/>
        </w:rPr>
        <w:t>R e s o l u t i v o s</w:t>
      </w:r>
      <w:r w:rsidR="0005151C">
        <w:rPr>
          <w:rFonts w:ascii="AvantGarde Bk BT" w:hAnsi="AvantGarde Bk BT" w:cstheme="minorHAnsi"/>
          <w:b/>
          <w:sz w:val="22"/>
          <w:szCs w:val="22"/>
        </w:rPr>
        <w:t>:</w:t>
      </w:r>
    </w:p>
    <w:p w14:paraId="1A2A4B05" w14:textId="77777777" w:rsidR="001D0D5F" w:rsidRPr="00315C5E" w:rsidRDefault="001D0D5F" w:rsidP="00315C5E">
      <w:pPr>
        <w:tabs>
          <w:tab w:val="left" w:pos="-720"/>
        </w:tabs>
        <w:suppressAutoHyphens/>
        <w:jc w:val="both"/>
        <w:rPr>
          <w:rFonts w:ascii="AvantGarde Bk BT" w:hAnsi="AvantGarde Bk BT"/>
          <w:sz w:val="22"/>
          <w:szCs w:val="22"/>
        </w:rPr>
      </w:pPr>
    </w:p>
    <w:p w14:paraId="214332D5" w14:textId="649C6C50" w:rsidR="005F7061" w:rsidRPr="00315C5E" w:rsidRDefault="00E17F96" w:rsidP="00BD79FE">
      <w:pPr>
        <w:autoSpaceDE w:val="0"/>
        <w:autoSpaceDN w:val="0"/>
        <w:adjustRightInd w:val="0"/>
        <w:jc w:val="both"/>
        <w:rPr>
          <w:rFonts w:ascii="AvantGarde Bk BT" w:hAnsi="AvantGarde Bk BT"/>
          <w:sz w:val="22"/>
          <w:szCs w:val="22"/>
        </w:rPr>
      </w:pPr>
      <w:r w:rsidRPr="00543910">
        <w:rPr>
          <w:rFonts w:ascii="AvantGarde Bk BT" w:hAnsi="AvantGarde Bk BT"/>
          <w:b/>
          <w:sz w:val="22"/>
          <w:szCs w:val="22"/>
        </w:rPr>
        <w:t>PRIMERO.</w:t>
      </w:r>
      <w:r w:rsidRPr="00543910">
        <w:rPr>
          <w:rFonts w:ascii="AvantGarde Bk BT" w:hAnsi="AvantGarde Bk BT"/>
          <w:sz w:val="22"/>
          <w:szCs w:val="22"/>
        </w:rPr>
        <w:t xml:space="preserve"> </w:t>
      </w:r>
      <w:r w:rsidR="005F7061" w:rsidRPr="00543910">
        <w:rPr>
          <w:rFonts w:ascii="AvantGarde Bk BT" w:hAnsi="AvantGarde Bk BT"/>
          <w:sz w:val="22"/>
          <w:szCs w:val="22"/>
        </w:rPr>
        <w:t>Se crea el Programa Educativo de</w:t>
      </w:r>
      <w:r w:rsidR="008B6217" w:rsidRPr="00543910">
        <w:rPr>
          <w:rFonts w:ascii="AvantGarde Bk BT" w:hAnsi="AvantGarde Bk BT"/>
          <w:sz w:val="22"/>
          <w:szCs w:val="22"/>
        </w:rPr>
        <w:t xml:space="preserve"> </w:t>
      </w:r>
      <w:r w:rsidR="005F7061" w:rsidRPr="005B5D6F">
        <w:rPr>
          <w:rFonts w:ascii="AvantGarde Bk BT" w:hAnsi="AvantGarde Bk BT"/>
          <w:b/>
          <w:sz w:val="22"/>
          <w:szCs w:val="22"/>
        </w:rPr>
        <w:t xml:space="preserve">Ingeniería </w:t>
      </w:r>
      <w:r w:rsidR="001069A6" w:rsidRPr="005B5D6F">
        <w:rPr>
          <w:rFonts w:ascii="AvantGarde Bk BT" w:hAnsi="AvantGarde Bk BT"/>
          <w:b/>
          <w:sz w:val="22"/>
          <w:szCs w:val="22"/>
        </w:rPr>
        <w:t>en Logística y Transporte</w:t>
      </w:r>
      <w:r w:rsidR="005F7061" w:rsidRPr="00543910">
        <w:rPr>
          <w:rFonts w:ascii="AvantGarde Bk BT" w:hAnsi="AvantGarde Bk BT"/>
          <w:sz w:val="22"/>
          <w:szCs w:val="22"/>
        </w:rPr>
        <w:t>, para operar en la modalidad escolarizada</w:t>
      </w:r>
      <w:r w:rsidR="00244DC2">
        <w:rPr>
          <w:rFonts w:ascii="AvantGarde Bk BT" w:hAnsi="AvantGarde Bk BT"/>
          <w:sz w:val="22"/>
          <w:szCs w:val="22"/>
        </w:rPr>
        <w:t>,</w:t>
      </w:r>
      <w:r w:rsidR="005F7061" w:rsidRPr="00543910">
        <w:rPr>
          <w:rFonts w:ascii="AvantGarde Bk BT" w:hAnsi="AvantGarde Bk BT"/>
          <w:sz w:val="22"/>
          <w:szCs w:val="22"/>
        </w:rPr>
        <w:t xml:space="preserve"> bajo</w:t>
      </w:r>
      <w:r w:rsidR="005F7061" w:rsidRPr="00315C5E">
        <w:rPr>
          <w:rFonts w:ascii="AvantGarde Bk BT" w:hAnsi="AvantGarde Bk BT"/>
          <w:sz w:val="22"/>
          <w:szCs w:val="22"/>
        </w:rPr>
        <w:t xml:space="preserve"> el sistema de créditos, en el Centro Universitario </w:t>
      </w:r>
      <w:r w:rsidR="001069A6">
        <w:rPr>
          <w:rFonts w:ascii="AvantGarde Bk BT" w:hAnsi="AvantGarde Bk BT"/>
          <w:sz w:val="22"/>
          <w:szCs w:val="22"/>
        </w:rPr>
        <w:t>de Ciencias Exactas e Ingenierías</w:t>
      </w:r>
      <w:r w:rsidR="005F7061" w:rsidRPr="00315C5E">
        <w:rPr>
          <w:rFonts w:ascii="AvantGarde Bk BT" w:hAnsi="AvantGarde Bk BT"/>
          <w:sz w:val="22"/>
          <w:szCs w:val="22"/>
        </w:rPr>
        <w:t xml:space="preserve">, a </w:t>
      </w:r>
      <w:r w:rsidR="001069A6">
        <w:rPr>
          <w:rFonts w:ascii="AvantGarde Bk BT" w:hAnsi="AvantGarde Bk BT"/>
          <w:sz w:val="22"/>
          <w:szCs w:val="22"/>
        </w:rPr>
        <w:t xml:space="preserve">partir del ciclo </w:t>
      </w:r>
      <w:r w:rsidR="001069A6" w:rsidRPr="009424E2">
        <w:rPr>
          <w:rFonts w:ascii="AvantGarde Bk BT" w:hAnsi="AvantGarde Bk BT"/>
          <w:sz w:val="22"/>
          <w:szCs w:val="22"/>
        </w:rPr>
        <w:t xml:space="preserve">escolar </w:t>
      </w:r>
      <w:r w:rsidR="00371EB1" w:rsidRPr="009424E2">
        <w:rPr>
          <w:rFonts w:ascii="AvantGarde Bk BT" w:hAnsi="AvantGarde Bk BT"/>
          <w:sz w:val="22"/>
          <w:szCs w:val="22"/>
        </w:rPr>
        <w:t>2018</w:t>
      </w:r>
      <w:r w:rsidR="001069A6" w:rsidRPr="009424E2">
        <w:rPr>
          <w:rFonts w:ascii="AvantGarde Bk BT" w:hAnsi="AvantGarde Bk BT"/>
          <w:sz w:val="22"/>
          <w:szCs w:val="22"/>
        </w:rPr>
        <w:t xml:space="preserve"> </w:t>
      </w:r>
      <w:r w:rsidR="00543910" w:rsidRPr="009424E2">
        <w:rPr>
          <w:rFonts w:ascii="AvantGarde Bk BT" w:hAnsi="AvantGarde Bk BT"/>
          <w:sz w:val="22"/>
          <w:szCs w:val="22"/>
        </w:rPr>
        <w:t>“</w:t>
      </w:r>
      <w:r w:rsidR="00371EB1" w:rsidRPr="009424E2">
        <w:rPr>
          <w:rFonts w:ascii="AvantGarde Bk BT" w:hAnsi="AvantGarde Bk BT"/>
          <w:sz w:val="22"/>
          <w:szCs w:val="22"/>
        </w:rPr>
        <w:t>B</w:t>
      </w:r>
      <w:r w:rsidR="00543910" w:rsidRPr="009424E2">
        <w:rPr>
          <w:rFonts w:ascii="AvantGarde Bk BT" w:hAnsi="AvantGarde Bk BT"/>
          <w:sz w:val="22"/>
          <w:szCs w:val="22"/>
        </w:rPr>
        <w:t>”</w:t>
      </w:r>
      <w:r w:rsidR="005F7061" w:rsidRPr="009424E2">
        <w:rPr>
          <w:rFonts w:ascii="AvantGarde Bk BT" w:hAnsi="AvantGarde Bk BT"/>
          <w:sz w:val="22"/>
          <w:szCs w:val="22"/>
        </w:rPr>
        <w:t>.</w:t>
      </w:r>
    </w:p>
    <w:p w14:paraId="71CA84D4" w14:textId="77777777" w:rsidR="009424E2" w:rsidRDefault="009424E2">
      <w:pPr>
        <w:spacing w:after="200" w:line="276" w:lineRule="auto"/>
        <w:rPr>
          <w:rFonts w:ascii="AvantGarde Bk BT" w:hAnsi="AvantGarde Bk BT"/>
          <w:b/>
          <w:sz w:val="22"/>
          <w:szCs w:val="22"/>
        </w:rPr>
      </w:pPr>
      <w:r>
        <w:rPr>
          <w:rFonts w:ascii="AvantGarde Bk BT" w:hAnsi="AvantGarde Bk BT"/>
          <w:b/>
          <w:sz w:val="22"/>
          <w:szCs w:val="22"/>
        </w:rPr>
        <w:br w:type="page"/>
      </w:r>
    </w:p>
    <w:p w14:paraId="5AA27426" w14:textId="3E0B9186" w:rsidR="005F7061" w:rsidRPr="00315C5E" w:rsidRDefault="00E17F96" w:rsidP="00315C5E">
      <w:pPr>
        <w:tabs>
          <w:tab w:val="num" w:pos="142"/>
        </w:tabs>
        <w:jc w:val="both"/>
        <w:rPr>
          <w:rFonts w:ascii="AvantGarde Bk BT" w:hAnsi="AvantGarde Bk BT"/>
          <w:sz w:val="22"/>
          <w:szCs w:val="22"/>
        </w:rPr>
      </w:pPr>
      <w:r w:rsidRPr="00E17F96">
        <w:rPr>
          <w:rFonts w:ascii="AvantGarde Bk BT" w:hAnsi="AvantGarde Bk BT"/>
          <w:b/>
          <w:sz w:val="22"/>
          <w:szCs w:val="22"/>
        </w:rPr>
        <w:lastRenderedPageBreak/>
        <w:t>SEGUNDO.</w:t>
      </w:r>
      <w:r w:rsidRPr="00315C5E">
        <w:rPr>
          <w:rFonts w:ascii="AvantGarde Bk BT" w:hAnsi="AvantGarde Bk BT"/>
          <w:sz w:val="22"/>
          <w:szCs w:val="22"/>
        </w:rPr>
        <w:t xml:space="preserve"> </w:t>
      </w:r>
      <w:r w:rsidR="005F7061" w:rsidRPr="00315C5E">
        <w:rPr>
          <w:rFonts w:ascii="AvantGarde Bk BT" w:hAnsi="AvantGarde Bk BT"/>
          <w:sz w:val="22"/>
          <w:szCs w:val="22"/>
        </w:rPr>
        <w:t xml:space="preserve">El plan de estudio contiene áreas determinadas, con un valor </w:t>
      </w:r>
      <w:r w:rsidR="00A94E8D">
        <w:rPr>
          <w:rFonts w:ascii="AvantGarde Bk BT" w:hAnsi="AvantGarde Bk BT"/>
          <w:sz w:val="22"/>
          <w:szCs w:val="22"/>
        </w:rPr>
        <w:t xml:space="preserve">de créditos asignados a cada unidad de aprendizaje y un valor </w:t>
      </w:r>
      <w:r w:rsidR="005F7061" w:rsidRPr="00315C5E">
        <w:rPr>
          <w:rFonts w:ascii="AvantGarde Bk BT" w:hAnsi="AvantGarde Bk BT"/>
          <w:sz w:val="22"/>
          <w:szCs w:val="22"/>
        </w:rPr>
        <w:t xml:space="preserve">global de acuerdo con los requerimientos establecidos por </w:t>
      </w:r>
      <w:r w:rsidR="00E54C0F">
        <w:rPr>
          <w:rFonts w:ascii="AvantGarde Bk BT" w:hAnsi="AvantGarde Bk BT"/>
          <w:sz w:val="22"/>
          <w:szCs w:val="22"/>
        </w:rPr>
        <w:t>Á</w:t>
      </w:r>
      <w:r w:rsidR="005F7061" w:rsidRPr="00315C5E">
        <w:rPr>
          <w:rFonts w:ascii="AvantGarde Bk BT" w:hAnsi="AvantGarde Bk BT"/>
          <w:sz w:val="22"/>
          <w:szCs w:val="22"/>
        </w:rPr>
        <w:t xml:space="preserve">rea </w:t>
      </w:r>
      <w:r w:rsidR="00A94E8D">
        <w:rPr>
          <w:rFonts w:ascii="AvantGarde Bk BT" w:hAnsi="AvantGarde Bk BT"/>
          <w:sz w:val="22"/>
          <w:szCs w:val="22"/>
        </w:rPr>
        <w:t xml:space="preserve">de </w:t>
      </w:r>
      <w:r w:rsidR="00E54C0F">
        <w:rPr>
          <w:rFonts w:ascii="AvantGarde Bk BT" w:hAnsi="AvantGarde Bk BT"/>
          <w:sz w:val="22"/>
          <w:szCs w:val="22"/>
        </w:rPr>
        <w:t>F</w:t>
      </w:r>
      <w:r w:rsidR="00A94E8D">
        <w:rPr>
          <w:rFonts w:ascii="AvantGarde Bk BT" w:hAnsi="AvantGarde Bk BT"/>
          <w:sz w:val="22"/>
          <w:szCs w:val="22"/>
        </w:rPr>
        <w:t xml:space="preserve">ormación, </w:t>
      </w:r>
      <w:r w:rsidR="005F7061" w:rsidRPr="00315C5E">
        <w:rPr>
          <w:rFonts w:ascii="AvantGarde Bk BT" w:hAnsi="AvantGarde Bk BT"/>
          <w:sz w:val="22"/>
          <w:szCs w:val="22"/>
        </w:rPr>
        <w:t>para ser cubiertos por los alumnos</w:t>
      </w:r>
      <w:r w:rsidR="00A94E8D">
        <w:rPr>
          <w:rFonts w:ascii="AvantGarde Bk BT" w:hAnsi="AvantGarde Bk BT"/>
          <w:sz w:val="22"/>
          <w:szCs w:val="22"/>
        </w:rPr>
        <w:t>,</w:t>
      </w:r>
      <w:r w:rsidR="005F7061" w:rsidRPr="00315C5E">
        <w:rPr>
          <w:rFonts w:ascii="AvantGarde Bk BT" w:hAnsi="AvantGarde Bk BT"/>
          <w:sz w:val="22"/>
          <w:szCs w:val="22"/>
        </w:rPr>
        <w:t xml:space="preserve"> y se organiza conforme a la siguiente estructura:</w:t>
      </w:r>
    </w:p>
    <w:p w14:paraId="185B0AC7" w14:textId="77777777" w:rsidR="00884678" w:rsidRPr="00315C5E" w:rsidRDefault="00884678" w:rsidP="00315C5E">
      <w:pPr>
        <w:jc w:val="both"/>
        <w:rPr>
          <w:rFonts w:ascii="AvantGarde Bk BT" w:hAnsi="AvantGarde Bk BT"/>
          <w:sz w:val="22"/>
          <w:szCs w:val="22"/>
        </w:rPr>
      </w:pPr>
    </w:p>
    <w:tbl>
      <w:tblPr>
        <w:tblW w:w="0" w:type="auto"/>
        <w:jc w:val="center"/>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93"/>
        <w:gridCol w:w="850"/>
      </w:tblGrid>
      <w:tr w:rsidR="005F7061" w:rsidRPr="00315C5E" w14:paraId="73C7B436" w14:textId="77777777" w:rsidTr="00BD79FE">
        <w:trPr>
          <w:jc w:val="center"/>
        </w:trPr>
        <w:tc>
          <w:tcPr>
            <w:tcW w:w="7379" w:type="dxa"/>
            <w:shd w:val="clear" w:color="auto" w:fill="D9D9D9" w:themeFill="background1" w:themeFillShade="D9"/>
          </w:tcPr>
          <w:p w14:paraId="4469BBF8" w14:textId="77777777" w:rsidR="005F7061" w:rsidRPr="00713936" w:rsidRDefault="005F7061" w:rsidP="00713936">
            <w:pPr>
              <w:tabs>
                <w:tab w:val="num" w:pos="142"/>
              </w:tabs>
              <w:jc w:val="center"/>
              <w:rPr>
                <w:rFonts w:ascii="AvantGarde Bk BT" w:hAnsi="AvantGarde Bk BT"/>
                <w:b/>
                <w:sz w:val="22"/>
                <w:szCs w:val="22"/>
              </w:rPr>
            </w:pPr>
            <w:r w:rsidRPr="00713936">
              <w:rPr>
                <w:rFonts w:ascii="AvantGarde Bk BT" w:hAnsi="AvantGarde Bk BT"/>
                <w:b/>
                <w:sz w:val="22"/>
                <w:szCs w:val="22"/>
              </w:rPr>
              <w:t>Áreas de Formación</w:t>
            </w:r>
          </w:p>
        </w:tc>
        <w:tc>
          <w:tcPr>
            <w:tcW w:w="993" w:type="dxa"/>
            <w:shd w:val="clear" w:color="auto" w:fill="D9D9D9" w:themeFill="background1" w:themeFillShade="D9"/>
          </w:tcPr>
          <w:p w14:paraId="275CF3D5" w14:textId="77777777" w:rsidR="005F7061" w:rsidRPr="005E7EA2" w:rsidRDefault="005F7061" w:rsidP="00315C5E">
            <w:pPr>
              <w:tabs>
                <w:tab w:val="num" w:pos="142"/>
              </w:tabs>
              <w:jc w:val="center"/>
              <w:rPr>
                <w:rFonts w:ascii="AvantGarde Bk BT" w:hAnsi="AvantGarde Bk BT"/>
                <w:sz w:val="18"/>
                <w:szCs w:val="18"/>
              </w:rPr>
            </w:pPr>
            <w:r w:rsidRPr="005E7EA2">
              <w:rPr>
                <w:rFonts w:ascii="AvantGarde Bk BT" w:hAnsi="AvantGarde Bk BT"/>
                <w:sz w:val="18"/>
                <w:szCs w:val="18"/>
              </w:rPr>
              <w:t>Créditos</w:t>
            </w:r>
          </w:p>
        </w:tc>
        <w:tc>
          <w:tcPr>
            <w:tcW w:w="850" w:type="dxa"/>
            <w:shd w:val="clear" w:color="auto" w:fill="D9D9D9" w:themeFill="background1" w:themeFillShade="D9"/>
          </w:tcPr>
          <w:p w14:paraId="34030AF2" w14:textId="77777777" w:rsidR="005F7061" w:rsidRPr="00713936" w:rsidRDefault="005F7061" w:rsidP="00315C5E">
            <w:pPr>
              <w:tabs>
                <w:tab w:val="num" w:pos="142"/>
              </w:tabs>
              <w:jc w:val="center"/>
              <w:rPr>
                <w:rFonts w:ascii="AvantGarde Bk BT" w:hAnsi="AvantGarde Bk BT"/>
                <w:sz w:val="22"/>
                <w:szCs w:val="22"/>
              </w:rPr>
            </w:pPr>
            <w:r w:rsidRPr="00713936">
              <w:rPr>
                <w:rFonts w:ascii="AvantGarde Bk BT" w:hAnsi="AvantGarde Bk BT"/>
                <w:sz w:val="22"/>
                <w:szCs w:val="22"/>
              </w:rPr>
              <w:t>%</w:t>
            </w:r>
          </w:p>
        </w:tc>
      </w:tr>
      <w:tr w:rsidR="00F41432" w:rsidRPr="00175520" w14:paraId="786CF370" w14:textId="77777777" w:rsidTr="00BD79FE">
        <w:trPr>
          <w:jc w:val="center"/>
        </w:trPr>
        <w:tc>
          <w:tcPr>
            <w:tcW w:w="7379" w:type="dxa"/>
          </w:tcPr>
          <w:p w14:paraId="4F5974B3" w14:textId="5FA64D4C" w:rsidR="00F41432" w:rsidRPr="00175520" w:rsidRDefault="00A94E8D" w:rsidP="00A22F61">
            <w:pPr>
              <w:tabs>
                <w:tab w:val="num" w:pos="142"/>
              </w:tabs>
              <w:jc w:val="center"/>
              <w:rPr>
                <w:rFonts w:ascii="AvantGarde Bk BT" w:hAnsi="AvantGarde Bk BT"/>
                <w:sz w:val="22"/>
                <w:szCs w:val="22"/>
              </w:rPr>
            </w:pPr>
            <w:r w:rsidRPr="00175520">
              <w:rPr>
                <w:rFonts w:ascii="AvantGarde Bk BT" w:hAnsi="AvantGarde Bk BT"/>
                <w:sz w:val="22"/>
                <w:szCs w:val="22"/>
              </w:rPr>
              <w:t>Área de F</w:t>
            </w:r>
            <w:r w:rsidR="00F41432" w:rsidRPr="00175520">
              <w:rPr>
                <w:rFonts w:ascii="AvantGarde Bk BT" w:hAnsi="AvantGarde Bk BT"/>
                <w:sz w:val="22"/>
                <w:szCs w:val="22"/>
              </w:rPr>
              <w:t xml:space="preserve">ormación </w:t>
            </w:r>
            <w:r w:rsidRPr="00175520">
              <w:rPr>
                <w:rFonts w:ascii="AvantGarde Bk BT" w:hAnsi="AvantGarde Bk BT"/>
                <w:sz w:val="22"/>
                <w:szCs w:val="22"/>
              </w:rPr>
              <w:t>B</w:t>
            </w:r>
            <w:r w:rsidR="00F41432" w:rsidRPr="00175520">
              <w:rPr>
                <w:rFonts w:ascii="AvantGarde Bk BT" w:hAnsi="AvantGarde Bk BT"/>
                <w:sz w:val="22"/>
                <w:szCs w:val="22"/>
              </w:rPr>
              <w:t xml:space="preserve">ásica </w:t>
            </w:r>
            <w:r w:rsidRPr="00175520">
              <w:rPr>
                <w:rFonts w:ascii="AvantGarde Bk BT" w:hAnsi="AvantGarde Bk BT"/>
                <w:sz w:val="22"/>
                <w:szCs w:val="22"/>
              </w:rPr>
              <w:t>C</w:t>
            </w:r>
            <w:r w:rsidR="00F41432" w:rsidRPr="00175520">
              <w:rPr>
                <w:rFonts w:ascii="AvantGarde Bk BT" w:hAnsi="AvantGarde Bk BT"/>
                <w:sz w:val="22"/>
                <w:szCs w:val="22"/>
              </w:rPr>
              <w:t xml:space="preserve">omún </w:t>
            </w:r>
          </w:p>
        </w:tc>
        <w:tc>
          <w:tcPr>
            <w:tcW w:w="993" w:type="dxa"/>
          </w:tcPr>
          <w:p w14:paraId="35DEE53F" w14:textId="623218C8" w:rsidR="00F41432" w:rsidRPr="00175520" w:rsidRDefault="003F5E81" w:rsidP="00F41432">
            <w:pPr>
              <w:autoSpaceDE w:val="0"/>
              <w:autoSpaceDN w:val="0"/>
              <w:adjustRightInd w:val="0"/>
              <w:jc w:val="center"/>
              <w:rPr>
                <w:rFonts w:ascii="AvantGarde Bk BT" w:hAnsi="AvantGarde Bk BT"/>
                <w:sz w:val="22"/>
                <w:szCs w:val="22"/>
              </w:rPr>
            </w:pPr>
            <w:r w:rsidRPr="00175520">
              <w:rPr>
                <w:rFonts w:ascii="AvantGarde Bk BT" w:hAnsi="AvantGarde Bk BT"/>
                <w:sz w:val="22"/>
                <w:szCs w:val="22"/>
              </w:rPr>
              <w:t>97</w:t>
            </w:r>
          </w:p>
        </w:tc>
        <w:tc>
          <w:tcPr>
            <w:tcW w:w="850" w:type="dxa"/>
            <w:vAlign w:val="center"/>
          </w:tcPr>
          <w:p w14:paraId="430D8325" w14:textId="195D871C" w:rsidR="00F41432" w:rsidRPr="00175520" w:rsidRDefault="006A2697" w:rsidP="00F41432">
            <w:pPr>
              <w:autoSpaceDE w:val="0"/>
              <w:autoSpaceDN w:val="0"/>
              <w:adjustRightInd w:val="0"/>
              <w:jc w:val="center"/>
              <w:rPr>
                <w:rFonts w:ascii="AvantGarde Bk BT" w:hAnsi="AvantGarde Bk BT"/>
                <w:sz w:val="22"/>
                <w:szCs w:val="22"/>
              </w:rPr>
            </w:pPr>
            <w:r w:rsidRPr="00175520">
              <w:rPr>
                <w:rFonts w:ascii="AvantGarde Bk BT" w:hAnsi="AvantGarde Bk BT"/>
                <w:sz w:val="22"/>
                <w:szCs w:val="22"/>
              </w:rPr>
              <w:t>28</w:t>
            </w:r>
          </w:p>
        </w:tc>
      </w:tr>
      <w:tr w:rsidR="00F41432" w:rsidRPr="00175520" w14:paraId="29ABF7F0" w14:textId="77777777" w:rsidTr="00BD79FE">
        <w:trPr>
          <w:jc w:val="center"/>
        </w:trPr>
        <w:tc>
          <w:tcPr>
            <w:tcW w:w="7379" w:type="dxa"/>
          </w:tcPr>
          <w:p w14:paraId="06C3F718" w14:textId="729D4AEC" w:rsidR="00F41432" w:rsidRPr="00175520" w:rsidRDefault="00F41432" w:rsidP="00A94E8D">
            <w:pPr>
              <w:tabs>
                <w:tab w:val="num" w:pos="142"/>
              </w:tabs>
              <w:jc w:val="center"/>
              <w:rPr>
                <w:rFonts w:ascii="AvantGarde Bk BT" w:hAnsi="AvantGarde Bk BT"/>
                <w:sz w:val="22"/>
                <w:szCs w:val="22"/>
              </w:rPr>
            </w:pPr>
            <w:r w:rsidRPr="00175520">
              <w:rPr>
                <w:rFonts w:ascii="AvantGarde Bk BT" w:hAnsi="AvantGarde Bk BT"/>
                <w:sz w:val="22"/>
                <w:szCs w:val="22"/>
              </w:rPr>
              <w:t xml:space="preserve">Área de </w:t>
            </w:r>
            <w:r w:rsidR="00A94E8D" w:rsidRPr="00175520">
              <w:rPr>
                <w:rFonts w:ascii="AvantGarde Bk BT" w:hAnsi="AvantGarde Bk BT"/>
                <w:sz w:val="22"/>
                <w:szCs w:val="22"/>
              </w:rPr>
              <w:t>Formación B</w:t>
            </w:r>
            <w:r w:rsidRPr="00175520">
              <w:rPr>
                <w:rFonts w:ascii="AvantGarde Bk BT" w:hAnsi="AvantGarde Bk BT"/>
                <w:sz w:val="22"/>
                <w:szCs w:val="22"/>
              </w:rPr>
              <w:t xml:space="preserve">ásica </w:t>
            </w:r>
            <w:r w:rsidR="00A94E8D" w:rsidRPr="00175520">
              <w:rPr>
                <w:rFonts w:ascii="AvantGarde Bk BT" w:hAnsi="AvantGarde Bk BT"/>
                <w:sz w:val="22"/>
                <w:szCs w:val="22"/>
              </w:rPr>
              <w:t>P</w:t>
            </w:r>
            <w:r w:rsidRPr="00175520">
              <w:rPr>
                <w:rFonts w:ascii="AvantGarde Bk BT" w:hAnsi="AvantGarde Bk BT"/>
                <w:sz w:val="22"/>
                <w:szCs w:val="22"/>
              </w:rPr>
              <w:t xml:space="preserve">articular </w:t>
            </w:r>
            <w:r w:rsidR="00A94E8D" w:rsidRPr="00175520">
              <w:rPr>
                <w:rFonts w:ascii="AvantGarde Bk BT" w:hAnsi="AvantGarde Bk BT"/>
                <w:sz w:val="22"/>
                <w:szCs w:val="22"/>
              </w:rPr>
              <w:t>O</w:t>
            </w:r>
            <w:r w:rsidRPr="00175520">
              <w:rPr>
                <w:rFonts w:ascii="AvantGarde Bk BT" w:hAnsi="AvantGarde Bk BT"/>
                <w:sz w:val="22"/>
                <w:szCs w:val="22"/>
              </w:rPr>
              <w:t>bligatoria</w:t>
            </w:r>
          </w:p>
        </w:tc>
        <w:tc>
          <w:tcPr>
            <w:tcW w:w="993" w:type="dxa"/>
          </w:tcPr>
          <w:p w14:paraId="26EAFA4F" w14:textId="59FAECBF" w:rsidR="00F41432" w:rsidRPr="00175520" w:rsidRDefault="00370D5D" w:rsidP="00F41432">
            <w:pPr>
              <w:autoSpaceDE w:val="0"/>
              <w:autoSpaceDN w:val="0"/>
              <w:adjustRightInd w:val="0"/>
              <w:jc w:val="center"/>
              <w:rPr>
                <w:rFonts w:ascii="AvantGarde Bk BT" w:hAnsi="AvantGarde Bk BT"/>
                <w:sz w:val="22"/>
                <w:szCs w:val="22"/>
              </w:rPr>
            </w:pPr>
            <w:r w:rsidRPr="00175520">
              <w:rPr>
                <w:rFonts w:ascii="AvantGarde Bk BT" w:hAnsi="AvantGarde Bk BT"/>
                <w:sz w:val="22"/>
                <w:szCs w:val="22"/>
              </w:rPr>
              <w:t>201</w:t>
            </w:r>
          </w:p>
        </w:tc>
        <w:tc>
          <w:tcPr>
            <w:tcW w:w="850" w:type="dxa"/>
            <w:vAlign w:val="center"/>
          </w:tcPr>
          <w:p w14:paraId="1F917115" w14:textId="3414F046" w:rsidR="00F41432" w:rsidRPr="00175520" w:rsidRDefault="006A2697" w:rsidP="00F41432">
            <w:pPr>
              <w:autoSpaceDE w:val="0"/>
              <w:autoSpaceDN w:val="0"/>
              <w:adjustRightInd w:val="0"/>
              <w:jc w:val="center"/>
              <w:rPr>
                <w:rFonts w:ascii="AvantGarde Bk BT" w:hAnsi="AvantGarde Bk BT"/>
                <w:sz w:val="22"/>
                <w:szCs w:val="22"/>
              </w:rPr>
            </w:pPr>
            <w:r w:rsidRPr="00175520">
              <w:rPr>
                <w:rFonts w:ascii="AvantGarde Bk BT" w:hAnsi="AvantGarde Bk BT"/>
                <w:sz w:val="22"/>
                <w:szCs w:val="22"/>
              </w:rPr>
              <w:t>58</w:t>
            </w:r>
          </w:p>
        </w:tc>
      </w:tr>
      <w:tr w:rsidR="00F41432" w:rsidRPr="00175520" w14:paraId="51A84190" w14:textId="77777777" w:rsidTr="00BD79FE">
        <w:trPr>
          <w:jc w:val="center"/>
        </w:trPr>
        <w:tc>
          <w:tcPr>
            <w:tcW w:w="7379" w:type="dxa"/>
          </w:tcPr>
          <w:p w14:paraId="45538CB3" w14:textId="4D11B89E" w:rsidR="00F41432" w:rsidRPr="00175520" w:rsidRDefault="00A94E8D" w:rsidP="00132BFB">
            <w:pPr>
              <w:tabs>
                <w:tab w:val="num" w:pos="142"/>
              </w:tabs>
              <w:jc w:val="center"/>
              <w:rPr>
                <w:rFonts w:ascii="AvantGarde Bk BT" w:hAnsi="AvantGarde Bk BT"/>
                <w:sz w:val="22"/>
                <w:szCs w:val="22"/>
              </w:rPr>
            </w:pPr>
            <w:r w:rsidRPr="00175520">
              <w:rPr>
                <w:rFonts w:ascii="AvantGarde Bk BT" w:hAnsi="AvantGarde Bk BT"/>
                <w:sz w:val="22"/>
                <w:szCs w:val="22"/>
              </w:rPr>
              <w:t>Área de Formación E</w:t>
            </w:r>
            <w:r w:rsidR="00F41432" w:rsidRPr="00175520">
              <w:rPr>
                <w:rFonts w:ascii="AvantGarde Bk BT" w:hAnsi="AvantGarde Bk BT"/>
                <w:sz w:val="22"/>
                <w:szCs w:val="22"/>
              </w:rPr>
              <w:t xml:space="preserve">specializante </w:t>
            </w:r>
            <w:r w:rsidR="00132BFB" w:rsidRPr="00175520">
              <w:rPr>
                <w:rFonts w:ascii="AvantGarde Bk BT" w:hAnsi="AvantGarde Bk BT"/>
                <w:sz w:val="22"/>
                <w:szCs w:val="22"/>
              </w:rPr>
              <w:t>Obligatoria</w:t>
            </w:r>
          </w:p>
        </w:tc>
        <w:tc>
          <w:tcPr>
            <w:tcW w:w="993" w:type="dxa"/>
          </w:tcPr>
          <w:p w14:paraId="3149990D" w14:textId="6E53D220" w:rsidR="00F41432" w:rsidRPr="00175520" w:rsidRDefault="00370D5D" w:rsidP="00F41432">
            <w:pPr>
              <w:autoSpaceDE w:val="0"/>
              <w:autoSpaceDN w:val="0"/>
              <w:adjustRightInd w:val="0"/>
              <w:jc w:val="center"/>
              <w:rPr>
                <w:rFonts w:ascii="AvantGarde Bk BT" w:hAnsi="AvantGarde Bk BT"/>
                <w:sz w:val="22"/>
                <w:szCs w:val="22"/>
              </w:rPr>
            </w:pPr>
            <w:r w:rsidRPr="00175520">
              <w:rPr>
                <w:rFonts w:ascii="AvantGarde Bk BT" w:hAnsi="AvantGarde Bk BT"/>
                <w:sz w:val="22"/>
                <w:szCs w:val="22"/>
              </w:rPr>
              <w:t>26</w:t>
            </w:r>
          </w:p>
        </w:tc>
        <w:tc>
          <w:tcPr>
            <w:tcW w:w="850" w:type="dxa"/>
            <w:vAlign w:val="center"/>
          </w:tcPr>
          <w:p w14:paraId="6F816262" w14:textId="225282A0" w:rsidR="00F41432" w:rsidRPr="00175520" w:rsidRDefault="006A2697" w:rsidP="00F41432">
            <w:pPr>
              <w:autoSpaceDE w:val="0"/>
              <w:autoSpaceDN w:val="0"/>
              <w:adjustRightInd w:val="0"/>
              <w:jc w:val="center"/>
              <w:rPr>
                <w:rFonts w:ascii="AvantGarde Bk BT" w:hAnsi="AvantGarde Bk BT"/>
                <w:sz w:val="22"/>
                <w:szCs w:val="22"/>
              </w:rPr>
            </w:pPr>
            <w:r w:rsidRPr="00175520">
              <w:rPr>
                <w:rFonts w:ascii="AvantGarde Bk BT" w:hAnsi="AvantGarde Bk BT"/>
                <w:sz w:val="22"/>
                <w:szCs w:val="22"/>
              </w:rPr>
              <w:t>7</w:t>
            </w:r>
          </w:p>
        </w:tc>
      </w:tr>
      <w:tr w:rsidR="00F41432" w:rsidRPr="00175520" w14:paraId="1B5A377E" w14:textId="77777777" w:rsidTr="00BD79FE">
        <w:trPr>
          <w:jc w:val="center"/>
        </w:trPr>
        <w:tc>
          <w:tcPr>
            <w:tcW w:w="7379" w:type="dxa"/>
          </w:tcPr>
          <w:p w14:paraId="3EE803CF" w14:textId="1BEEDA58" w:rsidR="00F41432" w:rsidRPr="00175520" w:rsidRDefault="00F41432" w:rsidP="00A94E8D">
            <w:pPr>
              <w:tabs>
                <w:tab w:val="num" w:pos="142"/>
              </w:tabs>
              <w:jc w:val="center"/>
              <w:rPr>
                <w:rFonts w:ascii="AvantGarde Bk BT" w:hAnsi="AvantGarde Bk BT"/>
                <w:sz w:val="22"/>
                <w:szCs w:val="22"/>
              </w:rPr>
            </w:pPr>
            <w:r w:rsidRPr="00175520">
              <w:rPr>
                <w:rFonts w:ascii="AvantGarde Bk BT" w:hAnsi="AvantGarde Bk BT"/>
                <w:sz w:val="22"/>
                <w:szCs w:val="22"/>
              </w:rPr>
              <w:t xml:space="preserve">Área de </w:t>
            </w:r>
            <w:r w:rsidR="00A94E8D" w:rsidRPr="00175520">
              <w:rPr>
                <w:rFonts w:ascii="AvantGarde Bk BT" w:hAnsi="AvantGarde Bk BT"/>
                <w:sz w:val="22"/>
                <w:szCs w:val="22"/>
              </w:rPr>
              <w:t>Formación O</w:t>
            </w:r>
            <w:r w:rsidRPr="00175520">
              <w:rPr>
                <w:rFonts w:ascii="AvantGarde Bk BT" w:hAnsi="AvantGarde Bk BT"/>
                <w:sz w:val="22"/>
                <w:szCs w:val="22"/>
              </w:rPr>
              <w:t xml:space="preserve">ptativa </w:t>
            </w:r>
            <w:r w:rsidR="00A94E8D" w:rsidRPr="00175520">
              <w:rPr>
                <w:rFonts w:ascii="AvantGarde Bk BT" w:hAnsi="AvantGarde Bk BT"/>
                <w:sz w:val="22"/>
                <w:szCs w:val="22"/>
              </w:rPr>
              <w:t>A</w:t>
            </w:r>
            <w:r w:rsidRPr="00175520">
              <w:rPr>
                <w:rFonts w:ascii="AvantGarde Bk BT" w:hAnsi="AvantGarde Bk BT"/>
                <w:sz w:val="22"/>
                <w:szCs w:val="22"/>
              </w:rPr>
              <w:t>bierta</w:t>
            </w:r>
          </w:p>
        </w:tc>
        <w:tc>
          <w:tcPr>
            <w:tcW w:w="993" w:type="dxa"/>
          </w:tcPr>
          <w:p w14:paraId="65E6F583" w14:textId="77777777" w:rsidR="00F41432" w:rsidRPr="00175520" w:rsidRDefault="00F41432" w:rsidP="00F41432">
            <w:pPr>
              <w:autoSpaceDE w:val="0"/>
              <w:autoSpaceDN w:val="0"/>
              <w:adjustRightInd w:val="0"/>
              <w:jc w:val="center"/>
              <w:rPr>
                <w:rFonts w:ascii="AvantGarde Bk BT" w:hAnsi="AvantGarde Bk BT"/>
                <w:sz w:val="22"/>
                <w:szCs w:val="22"/>
              </w:rPr>
            </w:pPr>
            <w:r w:rsidRPr="00175520">
              <w:rPr>
                <w:rFonts w:ascii="AvantGarde Bk BT" w:hAnsi="AvantGarde Bk BT"/>
                <w:sz w:val="22"/>
                <w:szCs w:val="22"/>
              </w:rPr>
              <w:t>24</w:t>
            </w:r>
          </w:p>
        </w:tc>
        <w:tc>
          <w:tcPr>
            <w:tcW w:w="850" w:type="dxa"/>
            <w:vAlign w:val="center"/>
          </w:tcPr>
          <w:p w14:paraId="68659035" w14:textId="5269FBC1" w:rsidR="00F41432" w:rsidRPr="00175520" w:rsidRDefault="006A2697" w:rsidP="00F41432">
            <w:pPr>
              <w:autoSpaceDE w:val="0"/>
              <w:autoSpaceDN w:val="0"/>
              <w:adjustRightInd w:val="0"/>
              <w:jc w:val="center"/>
              <w:rPr>
                <w:rFonts w:ascii="AvantGarde Bk BT" w:hAnsi="AvantGarde Bk BT"/>
                <w:sz w:val="22"/>
                <w:szCs w:val="22"/>
              </w:rPr>
            </w:pPr>
            <w:r w:rsidRPr="00175520">
              <w:rPr>
                <w:rFonts w:ascii="AvantGarde Bk BT" w:hAnsi="AvantGarde Bk BT"/>
                <w:sz w:val="22"/>
                <w:szCs w:val="22"/>
              </w:rPr>
              <w:t>7</w:t>
            </w:r>
          </w:p>
        </w:tc>
      </w:tr>
      <w:tr w:rsidR="005F7061" w:rsidRPr="00175520" w14:paraId="34E9EE24" w14:textId="77777777" w:rsidTr="00BD79FE">
        <w:trPr>
          <w:jc w:val="center"/>
        </w:trPr>
        <w:tc>
          <w:tcPr>
            <w:tcW w:w="7379" w:type="dxa"/>
          </w:tcPr>
          <w:p w14:paraId="6F0FA860" w14:textId="197C746F" w:rsidR="005F7061" w:rsidRPr="00175520" w:rsidRDefault="005F7061" w:rsidP="0034042E">
            <w:pPr>
              <w:tabs>
                <w:tab w:val="num" w:pos="142"/>
              </w:tabs>
              <w:jc w:val="center"/>
              <w:rPr>
                <w:rFonts w:ascii="AvantGarde Bk BT" w:hAnsi="AvantGarde Bk BT"/>
                <w:b/>
                <w:sz w:val="22"/>
                <w:szCs w:val="22"/>
              </w:rPr>
            </w:pPr>
            <w:r w:rsidRPr="00175520">
              <w:rPr>
                <w:rFonts w:ascii="AvantGarde Bk BT" w:hAnsi="AvantGarde Bk BT"/>
                <w:b/>
                <w:sz w:val="22"/>
                <w:szCs w:val="22"/>
              </w:rPr>
              <w:t xml:space="preserve">Número </w:t>
            </w:r>
            <w:r w:rsidR="0034042E" w:rsidRPr="00175520">
              <w:rPr>
                <w:rFonts w:ascii="AvantGarde Bk BT" w:hAnsi="AvantGarde Bk BT"/>
                <w:b/>
                <w:sz w:val="22"/>
                <w:szCs w:val="22"/>
              </w:rPr>
              <w:t xml:space="preserve">mínimo </w:t>
            </w:r>
            <w:r w:rsidRPr="00175520">
              <w:rPr>
                <w:rFonts w:ascii="AvantGarde Bk BT" w:hAnsi="AvantGarde Bk BT"/>
                <w:b/>
                <w:sz w:val="22"/>
                <w:szCs w:val="22"/>
              </w:rPr>
              <w:t>de créditos para optar por el título</w:t>
            </w:r>
          </w:p>
        </w:tc>
        <w:tc>
          <w:tcPr>
            <w:tcW w:w="993" w:type="dxa"/>
          </w:tcPr>
          <w:p w14:paraId="46BB4F47" w14:textId="3CB4E834" w:rsidR="005F7061" w:rsidRPr="00175520" w:rsidRDefault="00274509" w:rsidP="00315C5E">
            <w:pPr>
              <w:tabs>
                <w:tab w:val="num" w:pos="142"/>
              </w:tabs>
              <w:jc w:val="center"/>
              <w:rPr>
                <w:rFonts w:ascii="AvantGarde Bk BT" w:hAnsi="AvantGarde Bk BT"/>
                <w:b/>
                <w:sz w:val="22"/>
                <w:szCs w:val="22"/>
              </w:rPr>
            </w:pPr>
            <w:r w:rsidRPr="00175520">
              <w:rPr>
                <w:rFonts w:ascii="AvantGarde Bk BT" w:hAnsi="AvantGarde Bk BT"/>
                <w:b/>
                <w:sz w:val="22"/>
                <w:szCs w:val="22"/>
              </w:rPr>
              <w:t>348</w:t>
            </w:r>
          </w:p>
        </w:tc>
        <w:tc>
          <w:tcPr>
            <w:tcW w:w="850" w:type="dxa"/>
          </w:tcPr>
          <w:p w14:paraId="1ADD3FEC" w14:textId="77777777" w:rsidR="005F7061" w:rsidRPr="00175520" w:rsidRDefault="005F7061" w:rsidP="00315C5E">
            <w:pPr>
              <w:tabs>
                <w:tab w:val="num" w:pos="142"/>
              </w:tabs>
              <w:jc w:val="center"/>
              <w:rPr>
                <w:rFonts w:ascii="AvantGarde Bk BT" w:hAnsi="AvantGarde Bk BT"/>
                <w:b/>
                <w:sz w:val="22"/>
                <w:szCs w:val="22"/>
              </w:rPr>
            </w:pPr>
            <w:r w:rsidRPr="00175520">
              <w:rPr>
                <w:rFonts w:ascii="AvantGarde Bk BT" w:hAnsi="AvantGarde Bk BT"/>
                <w:b/>
                <w:sz w:val="22"/>
                <w:szCs w:val="22"/>
              </w:rPr>
              <w:t>100</w:t>
            </w:r>
          </w:p>
        </w:tc>
      </w:tr>
    </w:tbl>
    <w:p w14:paraId="78D3A820" w14:textId="77777777" w:rsidR="005F7061" w:rsidRPr="00175520" w:rsidRDefault="005F7061" w:rsidP="00315C5E">
      <w:pPr>
        <w:tabs>
          <w:tab w:val="num" w:pos="142"/>
        </w:tabs>
        <w:jc w:val="both"/>
        <w:rPr>
          <w:rFonts w:ascii="AvantGarde Bk BT" w:hAnsi="AvantGarde Bk BT"/>
          <w:sz w:val="22"/>
          <w:szCs w:val="22"/>
        </w:rPr>
      </w:pPr>
    </w:p>
    <w:p w14:paraId="6AE5D03A" w14:textId="3B07CD24" w:rsidR="005F7061" w:rsidRPr="00175520" w:rsidRDefault="00E17F96" w:rsidP="00315C5E">
      <w:pPr>
        <w:tabs>
          <w:tab w:val="num" w:pos="142"/>
        </w:tabs>
        <w:jc w:val="both"/>
        <w:rPr>
          <w:rFonts w:ascii="AvantGarde Bk BT" w:hAnsi="AvantGarde Bk BT"/>
          <w:sz w:val="22"/>
          <w:szCs w:val="22"/>
        </w:rPr>
      </w:pPr>
      <w:r w:rsidRPr="00175520">
        <w:rPr>
          <w:rFonts w:ascii="AvantGarde Bk BT" w:hAnsi="AvantGarde Bk BT"/>
          <w:b/>
          <w:sz w:val="22"/>
          <w:szCs w:val="22"/>
        </w:rPr>
        <w:t>TERCERO.</w:t>
      </w:r>
      <w:r w:rsidRPr="00175520">
        <w:rPr>
          <w:rFonts w:ascii="AvantGarde Bk BT" w:hAnsi="AvantGarde Bk BT"/>
          <w:sz w:val="22"/>
          <w:szCs w:val="22"/>
        </w:rPr>
        <w:t xml:space="preserve"> </w:t>
      </w:r>
      <w:r w:rsidR="005F7061" w:rsidRPr="00175520">
        <w:rPr>
          <w:rFonts w:ascii="AvantGarde Bk BT" w:hAnsi="AvantGarde Bk BT"/>
          <w:sz w:val="22"/>
          <w:szCs w:val="22"/>
        </w:rPr>
        <w:t>La</w:t>
      </w:r>
      <w:r w:rsidR="008B6217" w:rsidRPr="00175520">
        <w:rPr>
          <w:rFonts w:ascii="AvantGarde Bk BT" w:hAnsi="AvantGarde Bk BT"/>
          <w:sz w:val="22"/>
          <w:szCs w:val="22"/>
        </w:rPr>
        <w:t>s unidades de aprendizaje correspondientes al plan de estudios de</w:t>
      </w:r>
      <w:r w:rsidR="00A94E8D" w:rsidRPr="00175520">
        <w:rPr>
          <w:rFonts w:ascii="AvantGarde Bk BT" w:hAnsi="AvantGarde Bk BT"/>
          <w:sz w:val="22"/>
          <w:szCs w:val="22"/>
        </w:rPr>
        <w:t xml:space="preserve"> la carrera de </w:t>
      </w:r>
      <w:r w:rsidR="008B6217" w:rsidRPr="00175520">
        <w:rPr>
          <w:rFonts w:ascii="AvantGarde Bk BT" w:hAnsi="AvantGarde Bk BT"/>
          <w:sz w:val="22"/>
          <w:szCs w:val="22"/>
        </w:rPr>
        <w:t>Ingeniería en Logística y Transporte</w:t>
      </w:r>
      <w:r w:rsidR="005F7061" w:rsidRPr="00175520">
        <w:rPr>
          <w:rFonts w:ascii="AvantGarde Bk BT" w:hAnsi="AvantGarde Bk BT"/>
          <w:sz w:val="22"/>
          <w:szCs w:val="22"/>
        </w:rPr>
        <w:t xml:space="preserve"> </w:t>
      </w:r>
      <w:r w:rsidR="008B6217" w:rsidRPr="00175520">
        <w:rPr>
          <w:rFonts w:ascii="AvantGarde Bk BT" w:hAnsi="AvantGarde Bk BT"/>
          <w:sz w:val="22"/>
          <w:szCs w:val="22"/>
        </w:rPr>
        <w:t>se describen a continuación, por área de formación</w:t>
      </w:r>
      <w:r w:rsidR="005F7061" w:rsidRPr="00175520">
        <w:rPr>
          <w:rFonts w:ascii="AvantGarde Bk BT" w:hAnsi="AvantGarde Bk BT"/>
          <w:sz w:val="22"/>
          <w:szCs w:val="22"/>
        </w:rPr>
        <w:t>:</w:t>
      </w:r>
    </w:p>
    <w:p w14:paraId="0D7243F9" w14:textId="77777777" w:rsidR="005F7061" w:rsidRPr="00175520" w:rsidRDefault="005F7061" w:rsidP="001069A6">
      <w:pPr>
        <w:tabs>
          <w:tab w:val="num" w:pos="142"/>
        </w:tabs>
        <w:rPr>
          <w:rFonts w:ascii="AvantGarde Bk BT" w:hAnsi="AvantGarde Bk BT"/>
          <w:b/>
          <w:color w:val="000000" w:themeColor="text1"/>
          <w:sz w:val="22"/>
          <w:szCs w:val="22"/>
        </w:rPr>
      </w:pPr>
    </w:p>
    <w:p w14:paraId="51DE3EC5" w14:textId="09F04EBB" w:rsidR="005F7061" w:rsidRPr="00175520" w:rsidRDefault="008B6217" w:rsidP="00315C5E">
      <w:pPr>
        <w:tabs>
          <w:tab w:val="num" w:pos="142"/>
        </w:tabs>
        <w:jc w:val="center"/>
        <w:rPr>
          <w:rFonts w:ascii="AvantGarde Bk BT" w:hAnsi="AvantGarde Bk BT"/>
          <w:b/>
          <w:color w:val="000000" w:themeColor="text1"/>
          <w:sz w:val="18"/>
          <w:szCs w:val="18"/>
        </w:rPr>
      </w:pPr>
      <w:r w:rsidRPr="00175520">
        <w:rPr>
          <w:rFonts w:ascii="AvantGarde Bk BT" w:hAnsi="AvantGarde Bk BT"/>
          <w:b/>
          <w:color w:val="000000" w:themeColor="text1"/>
          <w:sz w:val="18"/>
          <w:szCs w:val="18"/>
        </w:rPr>
        <w:t xml:space="preserve">ÁREA DE FORMACIÓN BÁSICA COMÚN </w:t>
      </w:r>
    </w:p>
    <w:p w14:paraId="561AE328" w14:textId="77777777" w:rsidR="005F7061" w:rsidRPr="00175520" w:rsidRDefault="005F7061" w:rsidP="001069A6">
      <w:pPr>
        <w:tabs>
          <w:tab w:val="num" w:pos="142"/>
        </w:tabs>
        <w:rPr>
          <w:rFonts w:ascii="AvantGarde Bk BT" w:hAnsi="AvantGarde Bk BT"/>
          <w:b/>
          <w:color w:val="000000" w:themeColor="text1"/>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9"/>
        <w:gridCol w:w="850"/>
        <w:gridCol w:w="993"/>
        <w:gridCol w:w="969"/>
        <w:gridCol w:w="1015"/>
        <w:gridCol w:w="1843"/>
      </w:tblGrid>
      <w:tr w:rsidR="005F7061" w:rsidRPr="00175520" w14:paraId="52672BDD" w14:textId="77777777" w:rsidTr="00713936">
        <w:tc>
          <w:tcPr>
            <w:tcW w:w="2977" w:type="dxa"/>
            <w:shd w:val="clear" w:color="auto" w:fill="D9D9D9" w:themeFill="background1" w:themeFillShade="D9"/>
          </w:tcPr>
          <w:p w14:paraId="60895C55" w14:textId="67295611" w:rsidR="005F7061" w:rsidRPr="00175520" w:rsidRDefault="008B6217" w:rsidP="008B6217">
            <w:pPr>
              <w:tabs>
                <w:tab w:val="num" w:pos="142"/>
              </w:tabs>
              <w:jc w:val="center"/>
              <w:rPr>
                <w:rFonts w:ascii="AvantGarde Bk BT" w:hAnsi="AvantGarde Bk BT"/>
                <w:b/>
                <w:sz w:val="18"/>
                <w:szCs w:val="18"/>
              </w:rPr>
            </w:pPr>
            <w:r w:rsidRPr="00175520">
              <w:rPr>
                <w:rFonts w:ascii="AvantGarde Bk BT" w:hAnsi="AvantGarde Bk BT"/>
                <w:b/>
                <w:sz w:val="18"/>
                <w:szCs w:val="18"/>
              </w:rPr>
              <w:t>Unidades de aprendizaje</w:t>
            </w:r>
          </w:p>
        </w:tc>
        <w:tc>
          <w:tcPr>
            <w:tcW w:w="709" w:type="dxa"/>
            <w:shd w:val="clear" w:color="auto" w:fill="D9D9D9" w:themeFill="background1" w:themeFillShade="D9"/>
          </w:tcPr>
          <w:p w14:paraId="10A80AD0"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Tipo</w:t>
            </w:r>
          </w:p>
        </w:tc>
        <w:tc>
          <w:tcPr>
            <w:tcW w:w="850" w:type="dxa"/>
            <w:shd w:val="clear" w:color="auto" w:fill="D9D9D9" w:themeFill="background1" w:themeFillShade="D9"/>
          </w:tcPr>
          <w:p w14:paraId="19B3908D"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Horas</w:t>
            </w:r>
          </w:p>
          <w:p w14:paraId="18BD3389"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Teoría</w:t>
            </w:r>
          </w:p>
        </w:tc>
        <w:tc>
          <w:tcPr>
            <w:tcW w:w="993" w:type="dxa"/>
            <w:shd w:val="clear" w:color="auto" w:fill="D9D9D9" w:themeFill="background1" w:themeFillShade="D9"/>
          </w:tcPr>
          <w:p w14:paraId="2D6EDF18"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Horas</w:t>
            </w:r>
          </w:p>
          <w:p w14:paraId="11716AC5"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Práctica</w:t>
            </w:r>
          </w:p>
        </w:tc>
        <w:tc>
          <w:tcPr>
            <w:tcW w:w="969" w:type="dxa"/>
            <w:shd w:val="clear" w:color="auto" w:fill="D9D9D9" w:themeFill="background1" w:themeFillShade="D9"/>
          </w:tcPr>
          <w:p w14:paraId="4719D33E"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Horas</w:t>
            </w:r>
          </w:p>
          <w:p w14:paraId="44C9DCE5"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Totales</w:t>
            </w:r>
          </w:p>
        </w:tc>
        <w:tc>
          <w:tcPr>
            <w:tcW w:w="1015" w:type="dxa"/>
            <w:shd w:val="clear" w:color="auto" w:fill="D9D9D9" w:themeFill="background1" w:themeFillShade="D9"/>
          </w:tcPr>
          <w:p w14:paraId="0F2C2233"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Créditos</w:t>
            </w:r>
          </w:p>
        </w:tc>
        <w:tc>
          <w:tcPr>
            <w:tcW w:w="1843" w:type="dxa"/>
            <w:shd w:val="clear" w:color="auto" w:fill="D9D9D9" w:themeFill="background1" w:themeFillShade="D9"/>
          </w:tcPr>
          <w:p w14:paraId="2B28AC4F" w14:textId="665AABDE"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Pre</w:t>
            </w:r>
            <w:r w:rsidR="00C5103A" w:rsidRPr="00175520">
              <w:rPr>
                <w:rFonts w:ascii="AvantGarde Bk BT" w:hAnsi="AvantGarde Bk BT"/>
                <w:b/>
                <w:sz w:val="18"/>
                <w:szCs w:val="18"/>
              </w:rPr>
              <w:t>r</w:t>
            </w:r>
            <w:r w:rsidRPr="00175520">
              <w:rPr>
                <w:rFonts w:ascii="AvantGarde Bk BT" w:hAnsi="AvantGarde Bk BT"/>
                <w:b/>
                <w:sz w:val="18"/>
                <w:szCs w:val="18"/>
              </w:rPr>
              <w:t>requisitos</w:t>
            </w:r>
          </w:p>
        </w:tc>
      </w:tr>
      <w:tr w:rsidR="005F7061" w:rsidRPr="00175520" w14:paraId="137E8CED" w14:textId="77777777" w:rsidTr="00BD79FE">
        <w:trPr>
          <w:trHeight w:val="432"/>
        </w:trPr>
        <w:tc>
          <w:tcPr>
            <w:tcW w:w="2977" w:type="dxa"/>
            <w:vAlign w:val="center"/>
          </w:tcPr>
          <w:p w14:paraId="5B0A9CF8" w14:textId="48E6567D" w:rsidR="005F7061" w:rsidRPr="00175520" w:rsidRDefault="00506E57" w:rsidP="005E7EA2">
            <w:pPr>
              <w:tabs>
                <w:tab w:val="num" w:pos="142"/>
              </w:tabs>
              <w:jc w:val="center"/>
              <w:rPr>
                <w:rFonts w:ascii="AvantGarde Bk BT" w:hAnsi="AvantGarde Bk BT"/>
                <w:sz w:val="18"/>
                <w:szCs w:val="18"/>
              </w:rPr>
            </w:pPr>
            <w:r>
              <w:rPr>
                <w:rFonts w:ascii="AvantGarde Bk BT" w:hAnsi="AvantGarde Bk BT"/>
                <w:sz w:val="18"/>
                <w:szCs w:val="18"/>
              </w:rPr>
              <w:t>Á</w:t>
            </w:r>
            <w:r w:rsidR="005F7061" w:rsidRPr="00175520">
              <w:rPr>
                <w:rFonts w:ascii="AvantGarde Bk BT" w:hAnsi="AvantGarde Bk BT"/>
                <w:sz w:val="18"/>
                <w:szCs w:val="18"/>
              </w:rPr>
              <w:t>lgebra Lineal</w:t>
            </w:r>
          </w:p>
        </w:tc>
        <w:tc>
          <w:tcPr>
            <w:tcW w:w="709" w:type="dxa"/>
            <w:vAlign w:val="center"/>
          </w:tcPr>
          <w:p w14:paraId="4134AE36"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C</w:t>
            </w:r>
          </w:p>
        </w:tc>
        <w:tc>
          <w:tcPr>
            <w:tcW w:w="850" w:type="dxa"/>
            <w:vAlign w:val="center"/>
          </w:tcPr>
          <w:p w14:paraId="1D0C1879"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80</w:t>
            </w:r>
          </w:p>
        </w:tc>
        <w:tc>
          <w:tcPr>
            <w:tcW w:w="993" w:type="dxa"/>
            <w:vAlign w:val="center"/>
          </w:tcPr>
          <w:p w14:paraId="74139F0A"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0</w:t>
            </w:r>
          </w:p>
        </w:tc>
        <w:tc>
          <w:tcPr>
            <w:tcW w:w="969" w:type="dxa"/>
            <w:vAlign w:val="center"/>
          </w:tcPr>
          <w:p w14:paraId="2FC92E9B"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80</w:t>
            </w:r>
          </w:p>
        </w:tc>
        <w:tc>
          <w:tcPr>
            <w:tcW w:w="1015" w:type="dxa"/>
            <w:vAlign w:val="center"/>
          </w:tcPr>
          <w:p w14:paraId="540DC068"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11</w:t>
            </w:r>
          </w:p>
        </w:tc>
        <w:tc>
          <w:tcPr>
            <w:tcW w:w="1843" w:type="dxa"/>
          </w:tcPr>
          <w:p w14:paraId="2E9B364A" w14:textId="77777777" w:rsidR="005F7061" w:rsidRPr="00175520" w:rsidRDefault="005F7061" w:rsidP="005E7EA2">
            <w:pPr>
              <w:tabs>
                <w:tab w:val="num" w:pos="142"/>
              </w:tabs>
              <w:jc w:val="center"/>
              <w:rPr>
                <w:rFonts w:ascii="AvantGarde Bk BT" w:hAnsi="AvantGarde Bk BT"/>
                <w:sz w:val="18"/>
                <w:szCs w:val="18"/>
              </w:rPr>
            </w:pPr>
          </w:p>
        </w:tc>
      </w:tr>
      <w:tr w:rsidR="005F7061" w:rsidRPr="00175520" w14:paraId="7E10569A" w14:textId="77777777" w:rsidTr="00BD79FE">
        <w:trPr>
          <w:trHeight w:val="432"/>
        </w:trPr>
        <w:tc>
          <w:tcPr>
            <w:tcW w:w="2977" w:type="dxa"/>
            <w:vAlign w:val="center"/>
          </w:tcPr>
          <w:p w14:paraId="78F123FB" w14:textId="66F5DDB7" w:rsidR="005F7061" w:rsidRPr="00175520" w:rsidRDefault="004D2EDE" w:rsidP="005E7EA2">
            <w:pPr>
              <w:tabs>
                <w:tab w:val="num" w:pos="142"/>
              </w:tabs>
              <w:jc w:val="center"/>
              <w:rPr>
                <w:rFonts w:ascii="AvantGarde Bk BT" w:hAnsi="AvantGarde Bk BT"/>
                <w:sz w:val="18"/>
                <w:szCs w:val="18"/>
              </w:rPr>
            </w:pPr>
            <w:r w:rsidRPr="00175520">
              <w:rPr>
                <w:rFonts w:ascii="AvantGarde Bk BT" w:hAnsi="AvantGarde Bk BT"/>
                <w:sz w:val="18"/>
                <w:szCs w:val="18"/>
              </w:rPr>
              <w:t>Cá</w:t>
            </w:r>
            <w:r w:rsidR="005F7061" w:rsidRPr="00175520">
              <w:rPr>
                <w:rFonts w:ascii="AvantGarde Bk BT" w:hAnsi="AvantGarde Bk BT"/>
                <w:sz w:val="18"/>
                <w:szCs w:val="18"/>
              </w:rPr>
              <w:t>lculo Diferencial e Integral</w:t>
            </w:r>
          </w:p>
        </w:tc>
        <w:tc>
          <w:tcPr>
            <w:tcW w:w="709" w:type="dxa"/>
            <w:vAlign w:val="center"/>
          </w:tcPr>
          <w:p w14:paraId="55FE43C0" w14:textId="0B3C5E35"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C</w:t>
            </w:r>
            <w:r w:rsidR="00A85E98" w:rsidRPr="00175520">
              <w:rPr>
                <w:rFonts w:ascii="AvantGarde Bk BT" w:hAnsi="AvantGarde Bk BT"/>
                <w:sz w:val="18"/>
                <w:szCs w:val="18"/>
              </w:rPr>
              <w:t>T</w:t>
            </w:r>
          </w:p>
        </w:tc>
        <w:tc>
          <w:tcPr>
            <w:tcW w:w="850" w:type="dxa"/>
            <w:vAlign w:val="center"/>
          </w:tcPr>
          <w:p w14:paraId="167A086D"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40</w:t>
            </w:r>
          </w:p>
        </w:tc>
        <w:tc>
          <w:tcPr>
            <w:tcW w:w="993" w:type="dxa"/>
            <w:vAlign w:val="center"/>
          </w:tcPr>
          <w:p w14:paraId="62A1F1BF"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40</w:t>
            </w:r>
          </w:p>
        </w:tc>
        <w:tc>
          <w:tcPr>
            <w:tcW w:w="969" w:type="dxa"/>
            <w:vAlign w:val="center"/>
          </w:tcPr>
          <w:p w14:paraId="79C41668"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80</w:t>
            </w:r>
          </w:p>
        </w:tc>
        <w:tc>
          <w:tcPr>
            <w:tcW w:w="1015" w:type="dxa"/>
            <w:vAlign w:val="center"/>
          </w:tcPr>
          <w:p w14:paraId="729C94CE"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8</w:t>
            </w:r>
          </w:p>
        </w:tc>
        <w:tc>
          <w:tcPr>
            <w:tcW w:w="1843" w:type="dxa"/>
          </w:tcPr>
          <w:p w14:paraId="7C059ACB" w14:textId="77777777" w:rsidR="005F7061" w:rsidRPr="00175520" w:rsidRDefault="005F7061" w:rsidP="005E7EA2">
            <w:pPr>
              <w:tabs>
                <w:tab w:val="num" w:pos="142"/>
              </w:tabs>
              <w:jc w:val="center"/>
              <w:rPr>
                <w:rFonts w:ascii="AvantGarde Bk BT" w:hAnsi="AvantGarde Bk BT"/>
                <w:sz w:val="18"/>
                <w:szCs w:val="18"/>
              </w:rPr>
            </w:pPr>
          </w:p>
        </w:tc>
      </w:tr>
      <w:tr w:rsidR="005F7061" w:rsidRPr="00175520" w14:paraId="0EAD3716" w14:textId="77777777" w:rsidTr="00BD79FE">
        <w:trPr>
          <w:trHeight w:val="432"/>
        </w:trPr>
        <w:tc>
          <w:tcPr>
            <w:tcW w:w="2977" w:type="dxa"/>
            <w:vAlign w:val="center"/>
          </w:tcPr>
          <w:p w14:paraId="53D751B2"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Fundamentos de Química</w:t>
            </w:r>
          </w:p>
        </w:tc>
        <w:tc>
          <w:tcPr>
            <w:tcW w:w="709" w:type="dxa"/>
            <w:vAlign w:val="center"/>
          </w:tcPr>
          <w:p w14:paraId="06660E55"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CT</w:t>
            </w:r>
          </w:p>
        </w:tc>
        <w:tc>
          <w:tcPr>
            <w:tcW w:w="850" w:type="dxa"/>
            <w:vAlign w:val="center"/>
          </w:tcPr>
          <w:p w14:paraId="14407F3D"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40</w:t>
            </w:r>
          </w:p>
        </w:tc>
        <w:tc>
          <w:tcPr>
            <w:tcW w:w="993" w:type="dxa"/>
            <w:vAlign w:val="center"/>
          </w:tcPr>
          <w:p w14:paraId="095E0F05"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40</w:t>
            </w:r>
          </w:p>
        </w:tc>
        <w:tc>
          <w:tcPr>
            <w:tcW w:w="969" w:type="dxa"/>
            <w:vAlign w:val="center"/>
          </w:tcPr>
          <w:p w14:paraId="7872EDB5"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80</w:t>
            </w:r>
          </w:p>
        </w:tc>
        <w:tc>
          <w:tcPr>
            <w:tcW w:w="1015" w:type="dxa"/>
            <w:vAlign w:val="center"/>
          </w:tcPr>
          <w:p w14:paraId="6C16301D"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8</w:t>
            </w:r>
          </w:p>
        </w:tc>
        <w:tc>
          <w:tcPr>
            <w:tcW w:w="1843" w:type="dxa"/>
          </w:tcPr>
          <w:p w14:paraId="2A40B003" w14:textId="77777777" w:rsidR="005F7061" w:rsidRPr="00175520" w:rsidRDefault="005F7061" w:rsidP="005E7EA2">
            <w:pPr>
              <w:tabs>
                <w:tab w:val="num" w:pos="142"/>
              </w:tabs>
              <w:jc w:val="center"/>
              <w:rPr>
                <w:rFonts w:ascii="AvantGarde Bk BT" w:hAnsi="AvantGarde Bk BT"/>
                <w:sz w:val="18"/>
                <w:szCs w:val="18"/>
              </w:rPr>
            </w:pPr>
          </w:p>
        </w:tc>
      </w:tr>
      <w:tr w:rsidR="005F7061" w:rsidRPr="00175520" w14:paraId="68D9C1BE" w14:textId="77777777" w:rsidTr="00BD79FE">
        <w:trPr>
          <w:trHeight w:val="432"/>
        </w:trPr>
        <w:tc>
          <w:tcPr>
            <w:tcW w:w="2977" w:type="dxa"/>
            <w:vAlign w:val="center"/>
          </w:tcPr>
          <w:p w14:paraId="26271239"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Mecánica</w:t>
            </w:r>
          </w:p>
        </w:tc>
        <w:tc>
          <w:tcPr>
            <w:tcW w:w="709" w:type="dxa"/>
            <w:vAlign w:val="center"/>
          </w:tcPr>
          <w:p w14:paraId="43F2D645"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C</w:t>
            </w:r>
          </w:p>
        </w:tc>
        <w:tc>
          <w:tcPr>
            <w:tcW w:w="850" w:type="dxa"/>
            <w:vAlign w:val="center"/>
          </w:tcPr>
          <w:p w14:paraId="5612EC6F"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60</w:t>
            </w:r>
          </w:p>
        </w:tc>
        <w:tc>
          <w:tcPr>
            <w:tcW w:w="993" w:type="dxa"/>
            <w:vAlign w:val="center"/>
          </w:tcPr>
          <w:p w14:paraId="2F053039"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0</w:t>
            </w:r>
          </w:p>
        </w:tc>
        <w:tc>
          <w:tcPr>
            <w:tcW w:w="969" w:type="dxa"/>
            <w:vAlign w:val="center"/>
          </w:tcPr>
          <w:p w14:paraId="7517C2A3"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60</w:t>
            </w:r>
          </w:p>
        </w:tc>
        <w:tc>
          <w:tcPr>
            <w:tcW w:w="1015" w:type="dxa"/>
            <w:vAlign w:val="center"/>
          </w:tcPr>
          <w:p w14:paraId="2B92CF71"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8</w:t>
            </w:r>
          </w:p>
        </w:tc>
        <w:tc>
          <w:tcPr>
            <w:tcW w:w="1843" w:type="dxa"/>
            <w:vAlign w:val="center"/>
          </w:tcPr>
          <w:p w14:paraId="3A2CEF01" w14:textId="105EA730" w:rsidR="005F7061" w:rsidRPr="00175520" w:rsidRDefault="004D2EDE" w:rsidP="005E7EA2">
            <w:pPr>
              <w:tabs>
                <w:tab w:val="num" w:pos="142"/>
              </w:tabs>
              <w:jc w:val="center"/>
              <w:rPr>
                <w:rFonts w:ascii="AvantGarde Bk BT" w:hAnsi="AvantGarde Bk BT"/>
                <w:sz w:val="18"/>
                <w:szCs w:val="18"/>
              </w:rPr>
            </w:pPr>
            <w:r w:rsidRPr="00175520">
              <w:rPr>
                <w:rFonts w:ascii="AvantGarde Bk BT" w:hAnsi="AvantGarde Bk BT"/>
                <w:sz w:val="18"/>
                <w:szCs w:val="18"/>
              </w:rPr>
              <w:t>Cálculo</w:t>
            </w:r>
            <w:r w:rsidR="005F7061" w:rsidRPr="00175520">
              <w:rPr>
                <w:rFonts w:ascii="AvantGarde Bk BT" w:hAnsi="AvantGarde Bk BT"/>
                <w:sz w:val="18"/>
                <w:szCs w:val="18"/>
              </w:rPr>
              <w:t xml:space="preserve"> Diferencial e Integral</w:t>
            </w:r>
          </w:p>
        </w:tc>
      </w:tr>
      <w:tr w:rsidR="005F7061" w:rsidRPr="00175520" w14:paraId="35C3513C" w14:textId="77777777" w:rsidTr="00BD79FE">
        <w:trPr>
          <w:trHeight w:val="432"/>
        </w:trPr>
        <w:tc>
          <w:tcPr>
            <w:tcW w:w="2977" w:type="dxa"/>
            <w:vAlign w:val="center"/>
          </w:tcPr>
          <w:p w14:paraId="04EA81B3"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Laboratorio de Mecánica</w:t>
            </w:r>
          </w:p>
        </w:tc>
        <w:tc>
          <w:tcPr>
            <w:tcW w:w="709" w:type="dxa"/>
            <w:vAlign w:val="center"/>
          </w:tcPr>
          <w:p w14:paraId="337E642E"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L</w:t>
            </w:r>
          </w:p>
        </w:tc>
        <w:tc>
          <w:tcPr>
            <w:tcW w:w="850" w:type="dxa"/>
            <w:vAlign w:val="center"/>
          </w:tcPr>
          <w:p w14:paraId="12D5FC60"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0</w:t>
            </w:r>
          </w:p>
        </w:tc>
        <w:tc>
          <w:tcPr>
            <w:tcW w:w="993" w:type="dxa"/>
            <w:vAlign w:val="center"/>
          </w:tcPr>
          <w:p w14:paraId="363FA32D"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40</w:t>
            </w:r>
          </w:p>
        </w:tc>
        <w:tc>
          <w:tcPr>
            <w:tcW w:w="969" w:type="dxa"/>
            <w:vAlign w:val="center"/>
          </w:tcPr>
          <w:p w14:paraId="4263C6F2"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40</w:t>
            </w:r>
          </w:p>
        </w:tc>
        <w:tc>
          <w:tcPr>
            <w:tcW w:w="1015" w:type="dxa"/>
            <w:vAlign w:val="center"/>
          </w:tcPr>
          <w:p w14:paraId="08D40457"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3</w:t>
            </w:r>
          </w:p>
        </w:tc>
        <w:tc>
          <w:tcPr>
            <w:tcW w:w="1843" w:type="dxa"/>
            <w:vAlign w:val="center"/>
          </w:tcPr>
          <w:p w14:paraId="48B72997" w14:textId="77777777" w:rsidR="005F7061" w:rsidRPr="00BD79FE" w:rsidRDefault="005F7061" w:rsidP="005E7EA2">
            <w:pPr>
              <w:tabs>
                <w:tab w:val="num" w:pos="142"/>
              </w:tabs>
              <w:jc w:val="center"/>
              <w:rPr>
                <w:rFonts w:ascii="AvantGarde Bk BT" w:hAnsi="AvantGarde Bk BT"/>
                <w:sz w:val="16"/>
                <w:szCs w:val="18"/>
              </w:rPr>
            </w:pPr>
            <w:r w:rsidRPr="00BD79FE">
              <w:rPr>
                <w:rFonts w:ascii="AvantGarde Bk BT" w:hAnsi="AvantGarde Bk BT"/>
                <w:sz w:val="16"/>
                <w:szCs w:val="18"/>
              </w:rPr>
              <w:t>Simultaneo o posterior a Mecánica</w:t>
            </w:r>
          </w:p>
        </w:tc>
      </w:tr>
      <w:tr w:rsidR="005F7061" w:rsidRPr="00175520" w14:paraId="0B80E478" w14:textId="77777777" w:rsidTr="00BD79FE">
        <w:trPr>
          <w:trHeight w:val="432"/>
        </w:trPr>
        <w:tc>
          <w:tcPr>
            <w:tcW w:w="2977" w:type="dxa"/>
            <w:vAlign w:val="center"/>
          </w:tcPr>
          <w:p w14:paraId="21103A4C"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Electromagnetismo</w:t>
            </w:r>
          </w:p>
        </w:tc>
        <w:tc>
          <w:tcPr>
            <w:tcW w:w="709" w:type="dxa"/>
            <w:vAlign w:val="center"/>
          </w:tcPr>
          <w:p w14:paraId="069944BD"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C</w:t>
            </w:r>
          </w:p>
        </w:tc>
        <w:tc>
          <w:tcPr>
            <w:tcW w:w="850" w:type="dxa"/>
            <w:vAlign w:val="center"/>
          </w:tcPr>
          <w:p w14:paraId="40EEB2F1"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60</w:t>
            </w:r>
          </w:p>
        </w:tc>
        <w:tc>
          <w:tcPr>
            <w:tcW w:w="993" w:type="dxa"/>
            <w:vAlign w:val="center"/>
          </w:tcPr>
          <w:p w14:paraId="2053AECE"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0</w:t>
            </w:r>
          </w:p>
        </w:tc>
        <w:tc>
          <w:tcPr>
            <w:tcW w:w="969" w:type="dxa"/>
            <w:vAlign w:val="center"/>
          </w:tcPr>
          <w:p w14:paraId="4565D3DA"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60</w:t>
            </w:r>
          </w:p>
        </w:tc>
        <w:tc>
          <w:tcPr>
            <w:tcW w:w="1015" w:type="dxa"/>
            <w:vAlign w:val="center"/>
          </w:tcPr>
          <w:p w14:paraId="6E7D22D1"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8</w:t>
            </w:r>
          </w:p>
        </w:tc>
        <w:tc>
          <w:tcPr>
            <w:tcW w:w="1843" w:type="dxa"/>
            <w:vAlign w:val="center"/>
          </w:tcPr>
          <w:p w14:paraId="51AD96D9"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Mecánica</w:t>
            </w:r>
          </w:p>
        </w:tc>
      </w:tr>
      <w:tr w:rsidR="005F7061" w:rsidRPr="00175520" w14:paraId="1E364A7B" w14:textId="77777777" w:rsidTr="00BD79FE">
        <w:trPr>
          <w:trHeight w:val="432"/>
        </w:trPr>
        <w:tc>
          <w:tcPr>
            <w:tcW w:w="2977" w:type="dxa"/>
            <w:vAlign w:val="center"/>
          </w:tcPr>
          <w:p w14:paraId="6AC976B4"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Laboratorio de Electromagnetismo</w:t>
            </w:r>
          </w:p>
        </w:tc>
        <w:tc>
          <w:tcPr>
            <w:tcW w:w="709" w:type="dxa"/>
            <w:vAlign w:val="center"/>
          </w:tcPr>
          <w:p w14:paraId="4DDBD08D"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L</w:t>
            </w:r>
          </w:p>
        </w:tc>
        <w:tc>
          <w:tcPr>
            <w:tcW w:w="850" w:type="dxa"/>
            <w:vAlign w:val="center"/>
          </w:tcPr>
          <w:p w14:paraId="04DC8020"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0</w:t>
            </w:r>
          </w:p>
        </w:tc>
        <w:tc>
          <w:tcPr>
            <w:tcW w:w="993" w:type="dxa"/>
            <w:vAlign w:val="center"/>
          </w:tcPr>
          <w:p w14:paraId="1A2C095E"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40</w:t>
            </w:r>
          </w:p>
        </w:tc>
        <w:tc>
          <w:tcPr>
            <w:tcW w:w="969" w:type="dxa"/>
            <w:vAlign w:val="center"/>
          </w:tcPr>
          <w:p w14:paraId="26702867"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40</w:t>
            </w:r>
          </w:p>
        </w:tc>
        <w:tc>
          <w:tcPr>
            <w:tcW w:w="1015" w:type="dxa"/>
            <w:vAlign w:val="center"/>
          </w:tcPr>
          <w:p w14:paraId="37CAB54F"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3</w:t>
            </w:r>
          </w:p>
        </w:tc>
        <w:tc>
          <w:tcPr>
            <w:tcW w:w="1843" w:type="dxa"/>
            <w:vAlign w:val="center"/>
          </w:tcPr>
          <w:p w14:paraId="769A72E2" w14:textId="64FB1F0E" w:rsidR="005F7061" w:rsidRPr="00BD79FE" w:rsidRDefault="005F7061" w:rsidP="005E7EA2">
            <w:pPr>
              <w:tabs>
                <w:tab w:val="num" w:pos="142"/>
              </w:tabs>
              <w:jc w:val="center"/>
              <w:rPr>
                <w:rFonts w:ascii="AvantGarde Bk BT" w:hAnsi="AvantGarde Bk BT"/>
                <w:sz w:val="16"/>
                <w:szCs w:val="18"/>
              </w:rPr>
            </w:pPr>
            <w:r w:rsidRPr="00BD79FE">
              <w:rPr>
                <w:rFonts w:ascii="AvantGarde Bk BT" w:hAnsi="AvantGarde Bk BT"/>
                <w:sz w:val="16"/>
                <w:szCs w:val="18"/>
              </w:rPr>
              <w:t>Simultaneo o posterior a Electromagnetismo</w:t>
            </w:r>
          </w:p>
        </w:tc>
      </w:tr>
      <w:tr w:rsidR="002D54DA" w:rsidRPr="00175520" w14:paraId="046BC13C" w14:textId="77777777" w:rsidTr="00BD79FE">
        <w:trPr>
          <w:trHeight w:val="432"/>
        </w:trPr>
        <w:tc>
          <w:tcPr>
            <w:tcW w:w="2977" w:type="dxa"/>
            <w:vAlign w:val="center"/>
          </w:tcPr>
          <w:p w14:paraId="77C8703A" w14:textId="1BB12D74" w:rsidR="002D54DA" w:rsidRPr="00175520" w:rsidRDefault="002D54DA" w:rsidP="005E7EA2">
            <w:pPr>
              <w:tabs>
                <w:tab w:val="num" w:pos="142"/>
              </w:tabs>
              <w:jc w:val="center"/>
              <w:rPr>
                <w:rFonts w:ascii="AvantGarde Bk BT" w:hAnsi="AvantGarde Bk BT"/>
                <w:sz w:val="18"/>
                <w:szCs w:val="18"/>
              </w:rPr>
            </w:pPr>
            <w:r w:rsidRPr="00175520">
              <w:rPr>
                <w:rFonts w:ascii="AvantGarde Bk BT" w:hAnsi="AvantGarde Bk BT"/>
                <w:sz w:val="18"/>
                <w:szCs w:val="18"/>
              </w:rPr>
              <w:t>Probabilidad</w:t>
            </w:r>
          </w:p>
        </w:tc>
        <w:tc>
          <w:tcPr>
            <w:tcW w:w="709" w:type="dxa"/>
            <w:vAlign w:val="center"/>
          </w:tcPr>
          <w:p w14:paraId="5F866C10" w14:textId="18FF4E1D" w:rsidR="002D54DA" w:rsidRPr="00175520" w:rsidRDefault="002D54DA" w:rsidP="005E7EA2">
            <w:pPr>
              <w:tabs>
                <w:tab w:val="num" w:pos="142"/>
              </w:tabs>
              <w:jc w:val="center"/>
              <w:rPr>
                <w:rFonts w:ascii="AvantGarde Bk BT" w:hAnsi="AvantGarde Bk BT"/>
                <w:sz w:val="18"/>
                <w:szCs w:val="18"/>
              </w:rPr>
            </w:pPr>
            <w:r w:rsidRPr="00175520">
              <w:rPr>
                <w:rFonts w:ascii="AvantGarde Bk BT" w:hAnsi="AvantGarde Bk BT"/>
                <w:sz w:val="18"/>
                <w:szCs w:val="18"/>
              </w:rPr>
              <w:t>CT</w:t>
            </w:r>
          </w:p>
        </w:tc>
        <w:tc>
          <w:tcPr>
            <w:tcW w:w="850" w:type="dxa"/>
            <w:vAlign w:val="center"/>
          </w:tcPr>
          <w:p w14:paraId="42EC798E" w14:textId="15647FE9" w:rsidR="002D54DA" w:rsidRPr="00175520" w:rsidRDefault="002D54DA" w:rsidP="005E7EA2">
            <w:pPr>
              <w:tabs>
                <w:tab w:val="num" w:pos="142"/>
              </w:tabs>
              <w:jc w:val="center"/>
              <w:rPr>
                <w:rFonts w:ascii="AvantGarde Bk BT" w:hAnsi="AvantGarde Bk BT"/>
                <w:sz w:val="18"/>
                <w:szCs w:val="18"/>
              </w:rPr>
            </w:pPr>
            <w:r w:rsidRPr="00175520">
              <w:rPr>
                <w:rFonts w:ascii="AvantGarde Bk BT" w:hAnsi="AvantGarde Bk BT"/>
                <w:sz w:val="18"/>
                <w:szCs w:val="18"/>
              </w:rPr>
              <w:t>40</w:t>
            </w:r>
          </w:p>
        </w:tc>
        <w:tc>
          <w:tcPr>
            <w:tcW w:w="993" w:type="dxa"/>
            <w:vAlign w:val="center"/>
          </w:tcPr>
          <w:p w14:paraId="05000AF7" w14:textId="4B8BCB29" w:rsidR="002D54DA" w:rsidRPr="00175520" w:rsidRDefault="002D54DA" w:rsidP="005E7EA2">
            <w:pPr>
              <w:tabs>
                <w:tab w:val="num" w:pos="142"/>
              </w:tabs>
              <w:jc w:val="center"/>
              <w:rPr>
                <w:rFonts w:ascii="AvantGarde Bk BT" w:hAnsi="AvantGarde Bk BT"/>
                <w:sz w:val="18"/>
                <w:szCs w:val="18"/>
              </w:rPr>
            </w:pPr>
            <w:r w:rsidRPr="00175520">
              <w:rPr>
                <w:rFonts w:ascii="AvantGarde Bk BT" w:hAnsi="AvantGarde Bk BT"/>
                <w:sz w:val="18"/>
                <w:szCs w:val="18"/>
              </w:rPr>
              <w:t>40</w:t>
            </w:r>
          </w:p>
        </w:tc>
        <w:tc>
          <w:tcPr>
            <w:tcW w:w="969" w:type="dxa"/>
            <w:vAlign w:val="center"/>
          </w:tcPr>
          <w:p w14:paraId="6DB1590E" w14:textId="4CFDC29A" w:rsidR="002D54DA" w:rsidRPr="00175520" w:rsidRDefault="002D54DA" w:rsidP="005E7EA2">
            <w:pPr>
              <w:tabs>
                <w:tab w:val="num" w:pos="142"/>
              </w:tabs>
              <w:jc w:val="center"/>
              <w:rPr>
                <w:rFonts w:ascii="AvantGarde Bk BT" w:hAnsi="AvantGarde Bk BT"/>
                <w:sz w:val="18"/>
                <w:szCs w:val="18"/>
              </w:rPr>
            </w:pPr>
            <w:r w:rsidRPr="00175520">
              <w:rPr>
                <w:rFonts w:ascii="AvantGarde Bk BT" w:hAnsi="AvantGarde Bk BT"/>
                <w:sz w:val="18"/>
                <w:szCs w:val="18"/>
              </w:rPr>
              <w:t>80</w:t>
            </w:r>
          </w:p>
        </w:tc>
        <w:tc>
          <w:tcPr>
            <w:tcW w:w="1015" w:type="dxa"/>
            <w:vAlign w:val="center"/>
          </w:tcPr>
          <w:p w14:paraId="47B2582F" w14:textId="3E1F7E90" w:rsidR="002D54DA" w:rsidRPr="00175520" w:rsidRDefault="002D54DA" w:rsidP="005E7EA2">
            <w:pPr>
              <w:tabs>
                <w:tab w:val="num" w:pos="142"/>
              </w:tabs>
              <w:jc w:val="center"/>
              <w:rPr>
                <w:rFonts w:ascii="AvantGarde Bk BT" w:hAnsi="AvantGarde Bk BT"/>
                <w:sz w:val="18"/>
                <w:szCs w:val="18"/>
              </w:rPr>
            </w:pPr>
            <w:r w:rsidRPr="00175520">
              <w:rPr>
                <w:rFonts w:ascii="AvantGarde Bk BT" w:hAnsi="AvantGarde Bk BT"/>
                <w:sz w:val="18"/>
                <w:szCs w:val="18"/>
              </w:rPr>
              <w:t>8</w:t>
            </w:r>
          </w:p>
        </w:tc>
        <w:tc>
          <w:tcPr>
            <w:tcW w:w="1843" w:type="dxa"/>
            <w:vAlign w:val="center"/>
          </w:tcPr>
          <w:p w14:paraId="1FEDE4B5" w14:textId="77777777" w:rsidR="002D54DA" w:rsidRPr="00175520" w:rsidRDefault="002D54DA" w:rsidP="005E7EA2">
            <w:pPr>
              <w:tabs>
                <w:tab w:val="num" w:pos="142"/>
              </w:tabs>
              <w:jc w:val="center"/>
              <w:rPr>
                <w:rFonts w:ascii="AvantGarde Bk BT" w:hAnsi="AvantGarde Bk BT"/>
                <w:sz w:val="18"/>
                <w:szCs w:val="18"/>
              </w:rPr>
            </w:pPr>
          </w:p>
        </w:tc>
      </w:tr>
      <w:tr w:rsidR="005F7061" w:rsidRPr="00175520" w14:paraId="12D4159E" w14:textId="77777777" w:rsidTr="00BD79FE">
        <w:trPr>
          <w:trHeight w:val="432"/>
        </w:trPr>
        <w:tc>
          <w:tcPr>
            <w:tcW w:w="2977" w:type="dxa"/>
            <w:vAlign w:val="center"/>
          </w:tcPr>
          <w:p w14:paraId="23D40642" w14:textId="2E682070"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Estadística</w:t>
            </w:r>
          </w:p>
        </w:tc>
        <w:tc>
          <w:tcPr>
            <w:tcW w:w="709" w:type="dxa"/>
            <w:vAlign w:val="center"/>
          </w:tcPr>
          <w:p w14:paraId="1800E6F3"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CT</w:t>
            </w:r>
          </w:p>
        </w:tc>
        <w:tc>
          <w:tcPr>
            <w:tcW w:w="850" w:type="dxa"/>
            <w:vAlign w:val="center"/>
          </w:tcPr>
          <w:p w14:paraId="75A8AB00"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40</w:t>
            </w:r>
          </w:p>
        </w:tc>
        <w:tc>
          <w:tcPr>
            <w:tcW w:w="993" w:type="dxa"/>
            <w:vAlign w:val="center"/>
          </w:tcPr>
          <w:p w14:paraId="62B51E14"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40</w:t>
            </w:r>
          </w:p>
        </w:tc>
        <w:tc>
          <w:tcPr>
            <w:tcW w:w="969" w:type="dxa"/>
            <w:vAlign w:val="center"/>
          </w:tcPr>
          <w:p w14:paraId="594FC180"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80</w:t>
            </w:r>
          </w:p>
        </w:tc>
        <w:tc>
          <w:tcPr>
            <w:tcW w:w="1015" w:type="dxa"/>
            <w:vAlign w:val="center"/>
          </w:tcPr>
          <w:p w14:paraId="63BF3C57"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8</w:t>
            </w:r>
          </w:p>
        </w:tc>
        <w:tc>
          <w:tcPr>
            <w:tcW w:w="1843" w:type="dxa"/>
            <w:vAlign w:val="center"/>
          </w:tcPr>
          <w:p w14:paraId="3A7AC493" w14:textId="0F59A8F9" w:rsidR="005F7061" w:rsidRPr="00175520" w:rsidRDefault="002D54DA" w:rsidP="005E7EA2">
            <w:pPr>
              <w:tabs>
                <w:tab w:val="num" w:pos="142"/>
              </w:tabs>
              <w:jc w:val="center"/>
              <w:rPr>
                <w:rFonts w:ascii="AvantGarde Bk BT" w:hAnsi="AvantGarde Bk BT"/>
                <w:sz w:val="18"/>
                <w:szCs w:val="18"/>
              </w:rPr>
            </w:pPr>
            <w:r w:rsidRPr="00175520">
              <w:rPr>
                <w:rFonts w:ascii="AvantGarde Bk BT" w:hAnsi="AvantGarde Bk BT"/>
                <w:sz w:val="18"/>
                <w:szCs w:val="18"/>
              </w:rPr>
              <w:t>Probabilidad</w:t>
            </w:r>
          </w:p>
        </w:tc>
      </w:tr>
      <w:tr w:rsidR="005F7061" w:rsidRPr="00175520" w14:paraId="15B6ED69" w14:textId="77777777" w:rsidTr="00BD79FE">
        <w:trPr>
          <w:trHeight w:val="432"/>
        </w:trPr>
        <w:tc>
          <w:tcPr>
            <w:tcW w:w="2977" w:type="dxa"/>
            <w:vAlign w:val="center"/>
          </w:tcPr>
          <w:p w14:paraId="6D4E1C8C"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Métodos Numéricos</w:t>
            </w:r>
          </w:p>
        </w:tc>
        <w:tc>
          <w:tcPr>
            <w:tcW w:w="709" w:type="dxa"/>
            <w:vAlign w:val="center"/>
          </w:tcPr>
          <w:p w14:paraId="68AA1201"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CT</w:t>
            </w:r>
          </w:p>
        </w:tc>
        <w:tc>
          <w:tcPr>
            <w:tcW w:w="850" w:type="dxa"/>
            <w:vAlign w:val="center"/>
          </w:tcPr>
          <w:p w14:paraId="5F81A6D3"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40</w:t>
            </w:r>
          </w:p>
        </w:tc>
        <w:tc>
          <w:tcPr>
            <w:tcW w:w="993" w:type="dxa"/>
            <w:vAlign w:val="center"/>
          </w:tcPr>
          <w:p w14:paraId="0BE9CD2A"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40</w:t>
            </w:r>
          </w:p>
        </w:tc>
        <w:tc>
          <w:tcPr>
            <w:tcW w:w="969" w:type="dxa"/>
            <w:vAlign w:val="center"/>
          </w:tcPr>
          <w:p w14:paraId="237075F0"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80</w:t>
            </w:r>
          </w:p>
        </w:tc>
        <w:tc>
          <w:tcPr>
            <w:tcW w:w="1015" w:type="dxa"/>
            <w:vAlign w:val="center"/>
          </w:tcPr>
          <w:p w14:paraId="2C693C13"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8</w:t>
            </w:r>
          </w:p>
        </w:tc>
        <w:tc>
          <w:tcPr>
            <w:tcW w:w="1843" w:type="dxa"/>
            <w:vAlign w:val="center"/>
          </w:tcPr>
          <w:p w14:paraId="5C326E1B" w14:textId="1B470171" w:rsidR="005F7061" w:rsidRPr="00BD79FE" w:rsidRDefault="00506E57" w:rsidP="005E7EA2">
            <w:pPr>
              <w:tabs>
                <w:tab w:val="num" w:pos="142"/>
              </w:tabs>
              <w:jc w:val="center"/>
              <w:rPr>
                <w:rFonts w:ascii="AvantGarde Bk BT" w:hAnsi="AvantGarde Bk BT"/>
                <w:sz w:val="14"/>
                <w:szCs w:val="18"/>
              </w:rPr>
            </w:pPr>
            <w:r w:rsidRPr="00BD79FE">
              <w:rPr>
                <w:rFonts w:ascii="AvantGarde Bk BT" w:hAnsi="AvantGarde Bk BT"/>
                <w:sz w:val="14"/>
                <w:szCs w:val="18"/>
              </w:rPr>
              <w:t>Á</w:t>
            </w:r>
            <w:r w:rsidR="005F7061" w:rsidRPr="00BD79FE">
              <w:rPr>
                <w:rFonts w:ascii="AvantGarde Bk BT" w:hAnsi="AvantGarde Bk BT"/>
                <w:sz w:val="14"/>
                <w:szCs w:val="18"/>
              </w:rPr>
              <w:t xml:space="preserve">lgebra Lineal y </w:t>
            </w:r>
            <w:r w:rsidR="004D2EDE" w:rsidRPr="00BD79FE">
              <w:rPr>
                <w:rFonts w:ascii="AvantGarde Bk BT" w:hAnsi="AvantGarde Bk BT"/>
                <w:sz w:val="14"/>
                <w:szCs w:val="18"/>
              </w:rPr>
              <w:t>Cálculo</w:t>
            </w:r>
            <w:r w:rsidR="005F7061" w:rsidRPr="00BD79FE">
              <w:rPr>
                <w:rFonts w:ascii="AvantGarde Bk BT" w:hAnsi="AvantGarde Bk BT"/>
                <w:sz w:val="14"/>
                <w:szCs w:val="18"/>
              </w:rPr>
              <w:t xml:space="preserve"> Diferencial e Integral</w:t>
            </w:r>
          </w:p>
        </w:tc>
      </w:tr>
      <w:tr w:rsidR="005F7061" w:rsidRPr="00175520" w14:paraId="6415B5E8" w14:textId="77777777" w:rsidTr="00BD79FE">
        <w:trPr>
          <w:trHeight w:val="432"/>
        </w:trPr>
        <w:tc>
          <w:tcPr>
            <w:tcW w:w="2977" w:type="dxa"/>
            <w:vAlign w:val="center"/>
          </w:tcPr>
          <w:p w14:paraId="25BE8254"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 xml:space="preserve">Ecuaciones Diferenciales </w:t>
            </w:r>
          </w:p>
        </w:tc>
        <w:tc>
          <w:tcPr>
            <w:tcW w:w="709" w:type="dxa"/>
            <w:vAlign w:val="center"/>
          </w:tcPr>
          <w:p w14:paraId="189A984D"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C</w:t>
            </w:r>
          </w:p>
        </w:tc>
        <w:tc>
          <w:tcPr>
            <w:tcW w:w="850" w:type="dxa"/>
            <w:vAlign w:val="center"/>
          </w:tcPr>
          <w:p w14:paraId="7DD175E5"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60</w:t>
            </w:r>
          </w:p>
        </w:tc>
        <w:tc>
          <w:tcPr>
            <w:tcW w:w="993" w:type="dxa"/>
            <w:vAlign w:val="center"/>
          </w:tcPr>
          <w:p w14:paraId="67A4CDAC"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0</w:t>
            </w:r>
          </w:p>
        </w:tc>
        <w:tc>
          <w:tcPr>
            <w:tcW w:w="969" w:type="dxa"/>
            <w:vAlign w:val="center"/>
          </w:tcPr>
          <w:p w14:paraId="38732683"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60</w:t>
            </w:r>
          </w:p>
        </w:tc>
        <w:tc>
          <w:tcPr>
            <w:tcW w:w="1015" w:type="dxa"/>
            <w:vAlign w:val="center"/>
          </w:tcPr>
          <w:p w14:paraId="34994010"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8</w:t>
            </w:r>
          </w:p>
        </w:tc>
        <w:tc>
          <w:tcPr>
            <w:tcW w:w="1843" w:type="dxa"/>
            <w:vAlign w:val="center"/>
          </w:tcPr>
          <w:p w14:paraId="763B82CC"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Métodos Numéricos</w:t>
            </w:r>
          </w:p>
        </w:tc>
      </w:tr>
      <w:tr w:rsidR="005F7061" w:rsidRPr="00175520" w14:paraId="07735D31" w14:textId="77777777" w:rsidTr="00BD79FE">
        <w:trPr>
          <w:trHeight w:val="432"/>
        </w:trPr>
        <w:tc>
          <w:tcPr>
            <w:tcW w:w="2977" w:type="dxa"/>
            <w:vAlign w:val="center"/>
          </w:tcPr>
          <w:p w14:paraId="2FF07167"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Termodinámica</w:t>
            </w:r>
          </w:p>
        </w:tc>
        <w:tc>
          <w:tcPr>
            <w:tcW w:w="709" w:type="dxa"/>
            <w:vAlign w:val="center"/>
          </w:tcPr>
          <w:p w14:paraId="363B5A61"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C</w:t>
            </w:r>
          </w:p>
        </w:tc>
        <w:tc>
          <w:tcPr>
            <w:tcW w:w="850" w:type="dxa"/>
            <w:vAlign w:val="center"/>
          </w:tcPr>
          <w:p w14:paraId="1E070C8A"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60</w:t>
            </w:r>
          </w:p>
        </w:tc>
        <w:tc>
          <w:tcPr>
            <w:tcW w:w="993" w:type="dxa"/>
            <w:vAlign w:val="center"/>
          </w:tcPr>
          <w:p w14:paraId="0F78C0AF"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0</w:t>
            </w:r>
          </w:p>
        </w:tc>
        <w:tc>
          <w:tcPr>
            <w:tcW w:w="969" w:type="dxa"/>
            <w:vAlign w:val="center"/>
          </w:tcPr>
          <w:p w14:paraId="2684B60B"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60</w:t>
            </w:r>
          </w:p>
        </w:tc>
        <w:tc>
          <w:tcPr>
            <w:tcW w:w="1015" w:type="dxa"/>
            <w:vAlign w:val="center"/>
          </w:tcPr>
          <w:p w14:paraId="4C488DE0"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8</w:t>
            </w:r>
          </w:p>
        </w:tc>
        <w:tc>
          <w:tcPr>
            <w:tcW w:w="1843" w:type="dxa"/>
            <w:vAlign w:val="center"/>
          </w:tcPr>
          <w:p w14:paraId="1677A7F7" w14:textId="55F2832D" w:rsidR="005F7061" w:rsidRPr="00175520" w:rsidRDefault="00132BFB" w:rsidP="00132BFB">
            <w:pPr>
              <w:tabs>
                <w:tab w:val="num" w:pos="142"/>
              </w:tabs>
              <w:jc w:val="center"/>
              <w:rPr>
                <w:rFonts w:ascii="AvantGarde Bk BT" w:hAnsi="AvantGarde Bk BT"/>
                <w:sz w:val="18"/>
                <w:szCs w:val="18"/>
              </w:rPr>
            </w:pPr>
            <w:r w:rsidRPr="00175520">
              <w:rPr>
                <w:rFonts w:ascii="AvantGarde Bk BT" w:hAnsi="AvantGarde Bk BT"/>
                <w:sz w:val="18"/>
                <w:szCs w:val="18"/>
              </w:rPr>
              <w:t xml:space="preserve">Fundamentos de </w:t>
            </w:r>
            <w:r w:rsidR="005F7061" w:rsidRPr="00175520">
              <w:rPr>
                <w:rFonts w:ascii="AvantGarde Bk BT" w:hAnsi="AvantGarde Bk BT"/>
                <w:sz w:val="18"/>
                <w:szCs w:val="18"/>
              </w:rPr>
              <w:t xml:space="preserve">Química </w:t>
            </w:r>
          </w:p>
        </w:tc>
      </w:tr>
      <w:tr w:rsidR="005F7061" w:rsidRPr="00175520" w14:paraId="27951B4E" w14:textId="77777777" w:rsidTr="00BD79FE">
        <w:trPr>
          <w:trHeight w:val="432"/>
        </w:trPr>
        <w:tc>
          <w:tcPr>
            <w:tcW w:w="2977" w:type="dxa"/>
            <w:vAlign w:val="center"/>
          </w:tcPr>
          <w:p w14:paraId="6FCAC597"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Introducción a la Física</w:t>
            </w:r>
          </w:p>
        </w:tc>
        <w:tc>
          <w:tcPr>
            <w:tcW w:w="709" w:type="dxa"/>
            <w:vAlign w:val="center"/>
          </w:tcPr>
          <w:p w14:paraId="510B12D0"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C</w:t>
            </w:r>
          </w:p>
        </w:tc>
        <w:tc>
          <w:tcPr>
            <w:tcW w:w="850" w:type="dxa"/>
            <w:vAlign w:val="center"/>
          </w:tcPr>
          <w:p w14:paraId="30DD910D"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60</w:t>
            </w:r>
          </w:p>
        </w:tc>
        <w:tc>
          <w:tcPr>
            <w:tcW w:w="993" w:type="dxa"/>
            <w:vAlign w:val="center"/>
          </w:tcPr>
          <w:p w14:paraId="3F12713F"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0</w:t>
            </w:r>
          </w:p>
        </w:tc>
        <w:tc>
          <w:tcPr>
            <w:tcW w:w="969" w:type="dxa"/>
            <w:vAlign w:val="center"/>
          </w:tcPr>
          <w:p w14:paraId="418F4957"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60</w:t>
            </w:r>
          </w:p>
        </w:tc>
        <w:tc>
          <w:tcPr>
            <w:tcW w:w="1015" w:type="dxa"/>
            <w:vAlign w:val="center"/>
          </w:tcPr>
          <w:p w14:paraId="30FD6513"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8</w:t>
            </w:r>
          </w:p>
        </w:tc>
        <w:tc>
          <w:tcPr>
            <w:tcW w:w="1843" w:type="dxa"/>
            <w:vAlign w:val="center"/>
          </w:tcPr>
          <w:p w14:paraId="041B54E9" w14:textId="77777777" w:rsidR="005F7061" w:rsidRPr="00175520" w:rsidRDefault="005F7061" w:rsidP="005E7EA2">
            <w:pPr>
              <w:tabs>
                <w:tab w:val="num" w:pos="142"/>
              </w:tabs>
              <w:jc w:val="center"/>
              <w:rPr>
                <w:rFonts w:ascii="AvantGarde Bk BT" w:hAnsi="AvantGarde Bk BT"/>
                <w:sz w:val="18"/>
                <w:szCs w:val="18"/>
              </w:rPr>
            </w:pPr>
          </w:p>
        </w:tc>
      </w:tr>
      <w:tr w:rsidR="005F7061" w:rsidRPr="005E7EA2" w14:paraId="1C60B252" w14:textId="77777777" w:rsidTr="00315C5E">
        <w:tc>
          <w:tcPr>
            <w:tcW w:w="2977" w:type="dxa"/>
            <w:vAlign w:val="center"/>
          </w:tcPr>
          <w:p w14:paraId="1E453CB4"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Totales</w:t>
            </w:r>
          </w:p>
        </w:tc>
        <w:tc>
          <w:tcPr>
            <w:tcW w:w="709" w:type="dxa"/>
            <w:vAlign w:val="center"/>
          </w:tcPr>
          <w:p w14:paraId="61369629" w14:textId="163D3D87" w:rsidR="005F7061" w:rsidRPr="00175520" w:rsidRDefault="005F7061" w:rsidP="005E7EA2">
            <w:pPr>
              <w:tabs>
                <w:tab w:val="num" w:pos="142"/>
              </w:tabs>
              <w:jc w:val="center"/>
              <w:rPr>
                <w:rFonts w:ascii="AvantGarde Bk BT" w:hAnsi="AvantGarde Bk BT"/>
                <w:b/>
                <w:sz w:val="18"/>
                <w:szCs w:val="18"/>
              </w:rPr>
            </w:pPr>
          </w:p>
        </w:tc>
        <w:tc>
          <w:tcPr>
            <w:tcW w:w="850" w:type="dxa"/>
            <w:vAlign w:val="center"/>
          </w:tcPr>
          <w:p w14:paraId="062B9BC2" w14:textId="13616C43"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5</w:t>
            </w:r>
            <w:r w:rsidR="001F31D5" w:rsidRPr="00175520">
              <w:rPr>
                <w:rFonts w:ascii="AvantGarde Bk BT" w:hAnsi="AvantGarde Bk BT"/>
                <w:b/>
                <w:sz w:val="18"/>
                <w:szCs w:val="18"/>
              </w:rPr>
              <w:t>8</w:t>
            </w:r>
            <w:r w:rsidRPr="00175520">
              <w:rPr>
                <w:rFonts w:ascii="AvantGarde Bk BT" w:hAnsi="AvantGarde Bk BT"/>
                <w:b/>
                <w:sz w:val="18"/>
                <w:szCs w:val="18"/>
              </w:rPr>
              <w:t>0</w:t>
            </w:r>
          </w:p>
        </w:tc>
        <w:tc>
          <w:tcPr>
            <w:tcW w:w="993" w:type="dxa"/>
            <w:vAlign w:val="center"/>
          </w:tcPr>
          <w:p w14:paraId="5203146D" w14:textId="0D4E9ABA"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2</w:t>
            </w:r>
            <w:r w:rsidR="001F31D5" w:rsidRPr="00175520">
              <w:rPr>
                <w:rFonts w:ascii="AvantGarde Bk BT" w:hAnsi="AvantGarde Bk BT"/>
                <w:b/>
                <w:sz w:val="18"/>
                <w:szCs w:val="18"/>
              </w:rPr>
              <w:t>8</w:t>
            </w:r>
            <w:r w:rsidRPr="00175520">
              <w:rPr>
                <w:rFonts w:ascii="AvantGarde Bk BT" w:hAnsi="AvantGarde Bk BT"/>
                <w:b/>
                <w:sz w:val="18"/>
                <w:szCs w:val="18"/>
              </w:rPr>
              <w:t>0</w:t>
            </w:r>
          </w:p>
        </w:tc>
        <w:tc>
          <w:tcPr>
            <w:tcW w:w="969" w:type="dxa"/>
            <w:vAlign w:val="center"/>
          </w:tcPr>
          <w:p w14:paraId="5B338737" w14:textId="7E87AF90" w:rsidR="005F7061" w:rsidRPr="00175520" w:rsidRDefault="001F31D5" w:rsidP="005E7EA2">
            <w:pPr>
              <w:tabs>
                <w:tab w:val="num" w:pos="142"/>
              </w:tabs>
              <w:jc w:val="center"/>
              <w:rPr>
                <w:rFonts w:ascii="AvantGarde Bk BT" w:hAnsi="AvantGarde Bk BT"/>
                <w:b/>
                <w:sz w:val="18"/>
                <w:szCs w:val="18"/>
              </w:rPr>
            </w:pPr>
            <w:r w:rsidRPr="00175520">
              <w:rPr>
                <w:rFonts w:ascii="AvantGarde Bk BT" w:hAnsi="AvantGarde Bk BT"/>
                <w:b/>
                <w:sz w:val="18"/>
                <w:szCs w:val="18"/>
              </w:rPr>
              <w:t>86</w:t>
            </w:r>
            <w:r w:rsidR="005F7061" w:rsidRPr="00175520">
              <w:rPr>
                <w:rFonts w:ascii="AvantGarde Bk BT" w:hAnsi="AvantGarde Bk BT"/>
                <w:b/>
                <w:sz w:val="18"/>
                <w:szCs w:val="18"/>
              </w:rPr>
              <w:t>0</w:t>
            </w:r>
          </w:p>
        </w:tc>
        <w:tc>
          <w:tcPr>
            <w:tcW w:w="1015" w:type="dxa"/>
            <w:vAlign w:val="center"/>
          </w:tcPr>
          <w:p w14:paraId="62D73F37" w14:textId="2BE5A169" w:rsidR="005F7061" w:rsidRPr="008B6217" w:rsidRDefault="001F31D5" w:rsidP="005E7EA2">
            <w:pPr>
              <w:tabs>
                <w:tab w:val="num" w:pos="142"/>
              </w:tabs>
              <w:jc w:val="center"/>
              <w:rPr>
                <w:rFonts w:ascii="AvantGarde Bk BT" w:hAnsi="AvantGarde Bk BT"/>
                <w:b/>
                <w:sz w:val="18"/>
                <w:szCs w:val="18"/>
              </w:rPr>
            </w:pPr>
            <w:r w:rsidRPr="00175520">
              <w:rPr>
                <w:rFonts w:ascii="AvantGarde Bk BT" w:hAnsi="AvantGarde Bk BT"/>
                <w:b/>
                <w:sz w:val="18"/>
                <w:szCs w:val="18"/>
              </w:rPr>
              <w:t>97</w:t>
            </w:r>
          </w:p>
        </w:tc>
        <w:tc>
          <w:tcPr>
            <w:tcW w:w="1843" w:type="dxa"/>
            <w:vAlign w:val="center"/>
          </w:tcPr>
          <w:p w14:paraId="76A112F2" w14:textId="77777777" w:rsidR="005F7061" w:rsidRPr="005E7EA2" w:rsidRDefault="005F7061" w:rsidP="005E7EA2">
            <w:pPr>
              <w:tabs>
                <w:tab w:val="num" w:pos="142"/>
              </w:tabs>
              <w:jc w:val="center"/>
              <w:rPr>
                <w:rFonts w:ascii="AvantGarde Bk BT" w:hAnsi="AvantGarde Bk BT"/>
                <w:sz w:val="18"/>
                <w:szCs w:val="18"/>
              </w:rPr>
            </w:pPr>
          </w:p>
        </w:tc>
      </w:tr>
    </w:tbl>
    <w:p w14:paraId="44A5B68D" w14:textId="77777777" w:rsidR="005F7061" w:rsidRDefault="005F7061" w:rsidP="001C7061">
      <w:pPr>
        <w:tabs>
          <w:tab w:val="num" w:pos="142"/>
        </w:tabs>
        <w:rPr>
          <w:rFonts w:ascii="AvantGarde Bk BT" w:hAnsi="AvantGarde Bk BT"/>
          <w:sz w:val="22"/>
          <w:szCs w:val="22"/>
        </w:rPr>
      </w:pPr>
    </w:p>
    <w:p w14:paraId="083A76F7" w14:textId="1E6D6CCD" w:rsidR="005F7061" w:rsidRPr="00713936" w:rsidRDefault="008B6217" w:rsidP="005E7EA2">
      <w:pPr>
        <w:tabs>
          <w:tab w:val="num" w:pos="142"/>
        </w:tabs>
        <w:jc w:val="center"/>
        <w:rPr>
          <w:rFonts w:ascii="AvantGarde Bk BT" w:hAnsi="AvantGarde Bk BT"/>
          <w:b/>
          <w:sz w:val="18"/>
          <w:szCs w:val="18"/>
        </w:rPr>
      </w:pPr>
      <w:r w:rsidRPr="00713936">
        <w:rPr>
          <w:rFonts w:ascii="AvantGarde Bk BT" w:hAnsi="AvantGarde Bk BT"/>
          <w:b/>
          <w:sz w:val="18"/>
          <w:szCs w:val="18"/>
        </w:rPr>
        <w:lastRenderedPageBreak/>
        <w:t>ÁREA DE FORMACIÓN BÁSICA PARTICULAR OBLIGATORIA</w:t>
      </w:r>
    </w:p>
    <w:p w14:paraId="45F2894B" w14:textId="77777777" w:rsidR="005F7061" w:rsidRPr="00713936" w:rsidRDefault="005F7061" w:rsidP="001C7061">
      <w:pPr>
        <w:tabs>
          <w:tab w:val="num" w:pos="142"/>
        </w:tabs>
        <w:rPr>
          <w:rFonts w:ascii="AvantGarde Bk BT" w:hAnsi="AvantGarde Bk BT"/>
          <w:b/>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596"/>
        <w:gridCol w:w="1086"/>
        <w:gridCol w:w="917"/>
        <w:gridCol w:w="1069"/>
        <w:gridCol w:w="947"/>
        <w:gridCol w:w="1942"/>
      </w:tblGrid>
      <w:tr w:rsidR="005F7061" w:rsidRPr="00713936" w14:paraId="59336E5C" w14:textId="77777777" w:rsidTr="00A94E8D">
        <w:tc>
          <w:tcPr>
            <w:tcW w:w="2799" w:type="dxa"/>
            <w:shd w:val="clear" w:color="auto" w:fill="D9D9D9" w:themeFill="background1" w:themeFillShade="D9"/>
          </w:tcPr>
          <w:p w14:paraId="0489D87E" w14:textId="2001851E" w:rsidR="005F7061" w:rsidRPr="00713936" w:rsidRDefault="008B6217" w:rsidP="008B6217">
            <w:pPr>
              <w:tabs>
                <w:tab w:val="num" w:pos="142"/>
              </w:tabs>
              <w:jc w:val="center"/>
              <w:rPr>
                <w:rFonts w:ascii="AvantGarde Bk BT" w:hAnsi="AvantGarde Bk BT"/>
                <w:b/>
                <w:sz w:val="18"/>
                <w:szCs w:val="18"/>
              </w:rPr>
            </w:pPr>
            <w:r w:rsidRPr="00713936">
              <w:rPr>
                <w:rFonts w:ascii="AvantGarde Bk BT" w:hAnsi="AvantGarde Bk BT"/>
                <w:b/>
                <w:sz w:val="18"/>
                <w:szCs w:val="18"/>
              </w:rPr>
              <w:t>Unidades de aprendizaje</w:t>
            </w:r>
          </w:p>
        </w:tc>
        <w:tc>
          <w:tcPr>
            <w:tcW w:w="596" w:type="dxa"/>
            <w:shd w:val="clear" w:color="auto" w:fill="D9D9D9" w:themeFill="background1" w:themeFillShade="D9"/>
          </w:tcPr>
          <w:p w14:paraId="37430FDF" w14:textId="77777777" w:rsidR="005F7061" w:rsidRPr="00713936" w:rsidRDefault="005F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Tipo</w:t>
            </w:r>
          </w:p>
        </w:tc>
        <w:tc>
          <w:tcPr>
            <w:tcW w:w="1086" w:type="dxa"/>
            <w:shd w:val="clear" w:color="auto" w:fill="D9D9D9" w:themeFill="background1" w:themeFillShade="D9"/>
          </w:tcPr>
          <w:p w14:paraId="22C4BD66" w14:textId="77777777" w:rsidR="005F7061" w:rsidRPr="00713936" w:rsidRDefault="005F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Horas</w:t>
            </w:r>
          </w:p>
          <w:p w14:paraId="70A2AE4B" w14:textId="77777777" w:rsidR="005F7061" w:rsidRPr="00713936" w:rsidRDefault="005F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Teoría</w:t>
            </w:r>
          </w:p>
        </w:tc>
        <w:tc>
          <w:tcPr>
            <w:tcW w:w="917" w:type="dxa"/>
            <w:shd w:val="clear" w:color="auto" w:fill="D9D9D9" w:themeFill="background1" w:themeFillShade="D9"/>
          </w:tcPr>
          <w:p w14:paraId="2C0574F3" w14:textId="77777777" w:rsidR="005F7061" w:rsidRPr="00713936" w:rsidRDefault="005F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Horas</w:t>
            </w:r>
          </w:p>
          <w:p w14:paraId="686451EF" w14:textId="77777777" w:rsidR="005F7061" w:rsidRPr="00713936" w:rsidRDefault="005F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Práctica</w:t>
            </w:r>
          </w:p>
        </w:tc>
        <w:tc>
          <w:tcPr>
            <w:tcW w:w="1069" w:type="dxa"/>
            <w:shd w:val="clear" w:color="auto" w:fill="D9D9D9" w:themeFill="background1" w:themeFillShade="D9"/>
          </w:tcPr>
          <w:p w14:paraId="6BA83ED9" w14:textId="77777777" w:rsidR="005F7061" w:rsidRPr="00713936" w:rsidRDefault="005F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Horas</w:t>
            </w:r>
          </w:p>
          <w:p w14:paraId="308002CB" w14:textId="77777777" w:rsidR="005F7061" w:rsidRPr="00713936" w:rsidRDefault="005F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Totales</w:t>
            </w:r>
          </w:p>
        </w:tc>
        <w:tc>
          <w:tcPr>
            <w:tcW w:w="947" w:type="dxa"/>
            <w:shd w:val="clear" w:color="auto" w:fill="D9D9D9" w:themeFill="background1" w:themeFillShade="D9"/>
          </w:tcPr>
          <w:p w14:paraId="39F7F83E" w14:textId="77777777" w:rsidR="005F7061" w:rsidRPr="00713936" w:rsidRDefault="005F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Créditos</w:t>
            </w:r>
          </w:p>
        </w:tc>
        <w:tc>
          <w:tcPr>
            <w:tcW w:w="1942" w:type="dxa"/>
            <w:shd w:val="clear" w:color="auto" w:fill="D9D9D9" w:themeFill="background1" w:themeFillShade="D9"/>
          </w:tcPr>
          <w:p w14:paraId="78FB3BD6" w14:textId="3F8054F1" w:rsidR="005F7061" w:rsidRPr="00713936" w:rsidRDefault="005F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Prer</w:t>
            </w:r>
            <w:r w:rsidR="00C5103A" w:rsidRPr="00713936">
              <w:rPr>
                <w:rFonts w:ascii="AvantGarde Bk BT" w:hAnsi="AvantGarde Bk BT"/>
                <w:b/>
                <w:sz w:val="18"/>
                <w:szCs w:val="18"/>
              </w:rPr>
              <w:t>r</w:t>
            </w:r>
            <w:r w:rsidRPr="00713936">
              <w:rPr>
                <w:rFonts w:ascii="AvantGarde Bk BT" w:hAnsi="AvantGarde Bk BT"/>
                <w:b/>
                <w:sz w:val="18"/>
                <w:szCs w:val="18"/>
              </w:rPr>
              <w:t>equisitos</w:t>
            </w:r>
          </w:p>
        </w:tc>
      </w:tr>
      <w:tr w:rsidR="005F7061" w:rsidRPr="005E7EA2" w14:paraId="560EF30D" w14:textId="77777777" w:rsidTr="00BD79FE">
        <w:trPr>
          <w:trHeight w:val="432"/>
        </w:trPr>
        <w:tc>
          <w:tcPr>
            <w:tcW w:w="2799" w:type="dxa"/>
            <w:vAlign w:val="center"/>
          </w:tcPr>
          <w:p w14:paraId="251DB5BC"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Diseño Asistido para Logística y Transporte</w:t>
            </w:r>
          </w:p>
        </w:tc>
        <w:tc>
          <w:tcPr>
            <w:tcW w:w="596" w:type="dxa"/>
            <w:vAlign w:val="center"/>
          </w:tcPr>
          <w:p w14:paraId="7FD1BFDD"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T</w:t>
            </w:r>
          </w:p>
        </w:tc>
        <w:tc>
          <w:tcPr>
            <w:tcW w:w="1086" w:type="dxa"/>
            <w:vAlign w:val="center"/>
          </w:tcPr>
          <w:p w14:paraId="2CBA87E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0</w:t>
            </w:r>
          </w:p>
        </w:tc>
        <w:tc>
          <w:tcPr>
            <w:tcW w:w="917" w:type="dxa"/>
            <w:vAlign w:val="center"/>
          </w:tcPr>
          <w:p w14:paraId="0AFD9F0A"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1069" w:type="dxa"/>
            <w:vAlign w:val="center"/>
          </w:tcPr>
          <w:p w14:paraId="3ECAF37D"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0AEBC660"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w:t>
            </w:r>
          </w:p>
        </w:tc>
        <w:tc>
          <w:tcPr>
            <w:tcW w:w="1942" w:type="dxa"/>
            <w:vAlign w:val="center"/>
          </w:tcPr>
          <w:p w14:paraId="1225FAB0" w14:textId="6A1F906F" w:rsidR="005F7061" w:rsidRPr="005E7EA2" w:rsidRDefault="005F7061" w:rsidP="005E7EA2">
            <w:pPr>
              <w:tabs>
                <w:tab w:val="num" w:pos="142"/>
              </w:tabs>
              <w:jc w:val="center"/>
              <w:rPr>
                <w:rFonts w:ascii="AvantGarde Bk BT" w:hAnsi="AvantGarde Bk BT"/>
                <w:sz w:val="18"/>
                <w:szCs w:val="18"/>
              </w:rPr>
            </w:pPr>
          </w:p>
        </w:tc>
      </w:tr>
      <w:tr w:rsidR="005F7061" w:rsidRPr="005E7EA2" w14:paraId="08DFDB4C" w14:textId="77777777" w:rsidTr="00BD79FE">
        <w:trPr>
          <w:trHeight w:val="432"/>
        </w:trPr>
        <w:tc>
          <w:tcPr>
            <w:tcW w:w="2799" w:type="dxa"/>
            <w:vAlign w:val="center"/>
          </w:tcPr>
          <w:p w14:paraId="168F0DA5"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Introducción a la Ingeniería Logística</w:t>
            </w:r>
          </w:p>
        </w:tc>
        <w:tc>
          <w:tcPr>
            <w:tcW w:w="596" w:type="dxa"/>
            <w:vAlign w:val="center"/>
          </w:tcPr>
          <w:p w14:paraId="090B3734"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w:t>
            </w:r>
          </w:p>
        </w:tc>
        <w:tc>
          <w:tcPr>
            <w:tcW w:w="1086" w:type="dxa"/>
            <w:vAlign w:val="center"/>
          </w:tcPr>
          <w:p w14:paraId="0E518B94"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69645D64"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0</w:t>
            </w:r>
          </w:p>
        </w:tc>
        <w:tc>
          <w:tcPr>
            <w:tcW w:w="1069" w:type="dxa"/>
            <w:vAlign w:val="center"/>
          </w:tcPr>
          <w:p w14:paraId="4A5FC11C"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47" w:type="dxa"/>
            <w:shd w:val="clear" w:color="auto" w:fill="auto"/>
            <w:vAlign w:val="center"/>
          </w:tcPr>
          <w:p w14:paraId="56802BB5"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5</w:t>
            </w:r>
          </w:p>
        </w:tc>
        <w:tc>
          <w:tcPr>
            <w:tcW w:w="1942" w:type="dxa"/>
            <w:vAlign w:val="center"/>
          </w:tcPr>
          <w:p w14:paraId="0E19A51C" w14:textId="77777777" w:rsidR="005F7061" w:rsidRPr="005E7EA2" w:rsidRDefault="005F7061" w:rsidP="005E7EA2">
            <w:pPr>
              <w:tabs>
                <w:tab w:val="num" w:pos="142"/>
              </w:tabs>
              <w:jc w:val="center"/>
              <w:rPr>
                <w:rFonts w:ascii="AvantGarde Bk BT" w:hAnsi="AvantGarde Bk BT"/>
                <w:sz w:val="18"/>
                <w:szCs w:val="18"/>
              </w:rPr>
            </w:pPr>
          </w:p>
        </w:tc>
      </w:tr>
      <w:tr w:rsidR="005F7061" w:rsidRPr="005E7EA2" w14:paraId="00227A4B" w14:textId="77777777" w:rsidTr="00BD79FE">
        <w:trPr>
          <w:trHeight w:val="432"/>
        </w:trPr>
        <w:tc>
          <w:tcPr>
            <w:tcW w:w="2799" w:type="dxa"/>
            <w:vAlign w:val="center"/>
          </w:tcPr>
          <w:p w14:paraId="0EECA7F6"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Servicio Logístico al Cliente</w:t>
            </w:r>
          </w:p>
        </w:tc>
        <w:tc>
          <w:tcPr>
            <w:tcW w:w="596" w:type="dxa"/>
            <w:vAlign w:val="center"/>
          </w:tcPr>
          <w:p w14:paraId="27F4486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618B896A"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41237F19"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09CFC8E3"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035A6809"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3E55E441" w14:textId="57F4ECAE" w:rsidR="005F7061" w:rsidRPr="005E7EA2" w:rsidRDefault="005F7061" w:rsidP="005E7EA2">
            <w:pPr>
              <w:tabs>
                <w:tab w:val="num" w:pos="142"/>
              </w:tabs>
              <w:jc w:val="center"/>
              <w:rPr>
                <w:rFonts w:ascii="AvantGarde Bk BT" w:hAnsi="AvantGarde Bk BT"/>
                <w:sz w:val="18"/>
                <w:szCs w:val="18"/>
              </w:rPr>
            </w:pPr>
          </w:p>
        </w:tc>
      </w:tr>
      <w:tr w:rsidR="005F7061" w:rsidRPr="005E7EA2" w14:paraId="1A3D0242" w14:textId="77777777" w:rsidTr="00BD79FE">
        <w:trPr>
          <w:trHeight w:val="432"/>
        </w:trPr>
        <w:tc>
          <w:tcPr>
            <w:tcW w:w="2799" w:type="dxa"/>
            <w:vAlign w:val="center"/>
          </w:tcPr>
          <w:p w14:paraId="45BA3935"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Economía del Transporte</w:t>
            </w:r>
          </w:p>
        </w:tc>
        <w:tc>
          <w:tcPr>
            <w:tcW w:w="596" w:type="dxa"/>
            <w:vAlign w:val="center"/>
          </w:tcPr>
          <w:p w14:paraId="1431754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486E0B66"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40B82EA2"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74E1C9E0"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150A8C17"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50AD0F9E" w14:textId="6A28C0CD" w:rsidR="005F7061" w:rsidRPr="005E7EA2" w:rsidRDefault="005F7061" w:rsidP="005E7EA2">
            <w:pPr>
              <w:tabs>
                <w:tab w:val="num" w:pos="142"/>
              </w:tabs>
              <w:jc w:val="center"/>
              <w:rPr>
                <w:rFonts w:ascii="AvantGarde Bk BT" w:hAnsi="AvantGarde Bk BT"/>
                <w:sz w:val="18"/>
                <w:szCs w:val="18"/>
              </w:rPr>
            </w:pPr>
          </w:p>
        </w:tc>
      </w:tr>
      <w:tr w:rsidR="005F7061" w:rsidRPr="005E7EA2" w14:paraId="6AC43A9E" w14:textId="77777777" w:rsidTr="00BD79FE">
        <w:trPr>
          <w:trHeight w:val="432"/>
        </w:trPr>
        <w:tc>
          <w:tcPr>
            <w:tcW w:w="2799" w:type="dxa"/>
            <w:vAlign w:val="center"/>
          </w:tcPr>
          <w:p w14:paraId="318C59F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Administración de Capital Humano</w:t>
            </w:r>
          </w:p>
        </w:tc>
        <w:tc>
          <w:tcPr>
            <w:tcW w:w="596" w:type="dxa"/>
            <w:vAlign w:val="center"/>
          </w:tcPr>
          <w:p w14:paraId="70655211"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7A0A4C7C"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78252A0E"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44CB4269"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44BFA291"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06CC6826" w14:textId="38796066" w:rsidR="005F7061" w:rsidRPr="005E7EA2" w:rsidRDefault="005F7061" w:rsidP="005E7EA2">
            <w:pPr>
              <w:tabs>
                <w:tab w:val="num" w:pos="142"/>
              </w:tabs>
              <w:jc w:val="center"/>
              <w:rPr>
                <w:rFonts w:ascii="AvantGarde Bk BT" w:hAnsi="AvantGarde Bk BT"/>
                <w:sz w:val="18"/>
                <w:szCs w:val="18"/>
              </w:rPr>
            </w:pPr>
          </w:p>
        </w:tc>
      </w:tr>
      <w:tr w:rsidR="005F7061" w:rsidRPr="005E7EA2" w14:paraId="003FC6B9" w14:textId="77777777" w:rsidTr="00BD79FE">
        <w:trPr>
          <w:trHeight w:val="432"/>
        </w:trPr>
        <w:tc>
          <w:tcPr>
            <w:tcW w:w="2799" w:type="dxa"/>
            <w:vAlign w:val="center"/>
          </w:tcPr>
          <w:p w14:paraId="05099DD0"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Gestión y Dirección de Empresas</w:t>
            </w:r>
          </w:p>
        </w:tc>
        <w:tc>
          <w:tcPr>
            <w:tcW w:w="596" w:type="dxa"/>
            <w:vAlign w:val="center"/>
          </w:tcPr>
          <w:p w14:paraId="5CF7E2F1"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2CCA221A"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618AFE29"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2C454602"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789B8FC4"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02E758A1" w14:textId="2374006C" w:rsidR="005F7061" w:rsidRPr="005E7EA2" w:rsidRDefault="005F7061" w:rsidP="005E7EA2">
            <w:pPr>
              <w:tabs>
                <w:tab w:val="num" w:pos="142"/>
              </w:tabs>
              <w:jc w:val="center"/>
              <w:rPr>
                <w:rFonts w:ascii="AvantGarde Bk BT" w:hAnsi="AvantGarde Bk BT"/>
                <w:sz w:val="18"/>
                <w:szCs w:val="18"/>
              </w:rPr>
            </w:pPr>
          </w:p>
        </w:tc>
      </w:tr>
      <w:tr w:rsidR="005F7061" w:rsidRPr="005E7EA2" w14:paraId="04B4D5BF" w14:textId="77777777" w:rsidTr="00BD79FE">
        <w:trPr>
          <w:trHeight w:val="432"/>
        </w:trPr>
        <w:tc>
          <w:tcPr>
            <w:tcW w:w="2799" w:type="dxa"/>
            <w:vAlign w:val="center"/>
          </w:tcPr>
          <w:p w14:paraId="29B75D76"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Administración de Centros de Distribución</w:t>
            </w:r>
          </w:p>
        </w:tc>
        <w:tc>
          <w:tcPr>
            <w:tcW w:w="596" w:type="dxa"/>
            <w:vAlign w:val="center"/>
          </w:tcPr>
          <w:p w14:paraId="7A892F75" w14:textId="2732E2D1" w:rsidR="005F7061" w:rsidRPr="00A22F61" w:rsidRDefault="005F7061" w:rsidP="005E7EA2">
            <w:pPr>
              <w:tabs>
                <w:tab w:val="num" w:pos="142"/>
              </w:tabs>
              <w:jc w:val="center"/>
              <w:rPr>
                <w:rFonts w:ascii="AvantGarde Bk BT" w:hAnsi="AvantGarde Bk BT"/>
                <w:sz w:val="18"/>
                <w:szCs w:val="18"/>
              </w:rPr>
            </w:pPr>
            <w:r w:rsidRPr="00A22F61">
              <w:rPr>
                <w:rFonts w:ascii="AvantGarde Bk BT" w:hAnsi="AvantGarde Bk BT"/>
                <w:sz w:val="18"/>
                <w:szCs w:val="18"/>
              </w:rPr>
              <w:t>C</w:t>
            </w:r>
            <w:r w:rsidR="002C6601" w:rsidRPr="00A22F61">
              <w:rPr>
                <w:rFonts w:ascii="AvantGarde Bk BT" w:hAnsi="AvantGarde Bk BT"/>
                <w:sz w:val="18"/>
                <w:szCs w:val="18"/>
              </w:rPr>
              <w:t>T</w:t>
            </w:r>
          </w:p>
        </w:tc>
        <w:tc>
          <w:tcPr>
            <w:tcW w:w="1086" w:type="dxa"/>
            <w:vAlign w:val="center"/>
          </w:tcPr>
          <w:p w14:paraId="7BEE82E7" w14:textId="77777777" w:rsidR="005F7061" w:rsidRPr="00A22F61" w:rsidRDefault="005F7061" w:rsidP="005E7EA2">
            <w:pPr>
              <w:tabs>
                <w:tab w:val="num" w:pos="142"/>
              </w:tabs>
              <w:jc w:val="center"/>
              <w:rPr>
                <w:rFonts w:ascii="AvantGarde Bk BT" w:hAnsi="AvantGarde Bk BT"/>
                <w:sz w:val="18"/>
                <w:szCs w:val="18"/>
              </w:rPr>
            </w:pPr>
            <w:r w:rsidRPr="00A22F61">
              <w:rPr>
                <w:rFonts w:ascii="AvantGarde Bk BT" w:hAnsi="AvantGarde Bk BT"/>
                <w:sz w:val="18"/>
                <w:szCs w:val="18"/>
              </w:rPr>
              <w:t>40</w:t>
            </w:r>
          </w:p>
        </w:tc>
        <w:tc>
          <w:tcPr>
            <w:tcW w:w="917" w:type="dxa"/>
            <w:vAlign w:val="center"/>
          </w:tcPr>
          <w:p w14:paraId="0820CB3D"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6D218540"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3A01DAE4"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74373338" w14:textId="34410122" w:rsidR="005F7061" w:rsidRPr="005E7EA2" w:rsidRDefault="005F7061" w:rsidP="005E7EA2">
            <w:pPr>
              <w:tabs>
                <w:tab w:val="num" w:pos="142"/>
              </w:tabs>
              <w:jc w:val="center"/>
              <w:rPr>
                <w:rFonts w:ascii="AvantGarde Bk BT" w:hAnsi="AvantGarde Bk BT"/>
                <w:sz w:val="18"/>
                <w:szCs w:val="18"/>
              </w:rPr>
            </w:pPr>
          </w:p>
        </w:tc>
      </w:tr>
      <w:tr w:rsidR="005F7061" w:rsidRPr="005E7EA2" w14:paraId="30A3D04E" w14:textId="77777777" w:rsidTr="00BD79FE">
        <w:trPr>
          <w:trHeight w:val="432"/>
        </w:trPr>
        <w:tc>
          <w:tcPr>
            <w:tcW w:w="2799" w:type="dxa"/>
            <w:vAlign w:val="center"/>
          </w:tcPr>
          <w:p w14:paraId="2878B12B"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Manejo de Materiales en la Logística y Transporte</w:t>
            </w:r>
          </w:p>
        </w:tc>
        <w:tc>
          <w:tcPr>
            <w:tcW w:w="596" w:type="dxa"/>
            <w:vAlign w:val="center"/>
          </w:tcPr>
          <w:p w14:paraId="39317B9D"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3A600A55"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11791F9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6EBEC7D6"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28055BF9"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70A62344" w14:textId="3CD53D49" w:rsidR="005F7061" w:rsidRPr="005E7EA2" w:rsidRDefault="005F7061" w:rsidP="005E7EA2">
            <w:pPr>
              <w:tabs>
                <w:tab w:val="num" w:pos="142"/>
              </w:tabs>
              <w:jc w:val="center"/>
              <w:rPr>
                <w:rFonts w:ascii="AvantGarde Bk BT" w:hAnsi="AvantGarde Bk BT"/>
                <w:sz w:val="18"/>
                <w:szCs w:val="18"/>
              </w:rPr>
            </w:pPr>
          </w:p>
        </w:tc>
      </w:tr>
      <w:tr w:rsidR="005F7061" w:rsidRPr="005E7EA2" w14:paraId="0E249B05" w14:textId="77777777" w:rsidTr="00BD79FE">
        <w:trPr>
          <w:trHeight w:val="432"/>
        </w:trPr>
        <w:tc>
          <w:tcPr>
            <w:tcW w:w="2799" w:type="dxa"/>
            <w:vAlign w:val="center"/>
          </w:tcPr>
          <w:p w14:paraId="177B09B2"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Legislación Aduanera y de Transporte</w:t>
            </w:r>
          </w:p>
        </w:tc>
        <w:tc>
          <w:tcPr>
            <w:tcW w:w="596" w:type="dxa"/>
            <w:vAlign w:val="center"/>
          </w:tcPr>
          <w:p w14:paraId="662F9E78" w14:textId="01F856F6" w:rsidR="005F7061" w:rsidRPr="00A22F61" w:rsidRDefault="005F7061" w:rsidP="005E7EA2">
            <w:pPr>
              <w:tabs>
                <w:tab w:val="num" w:pos="142"/>
              </w:tabs>
              <w:jc w:val="center"/>
              <w:rPr>
                <w:rFonts w:ascii="AvantGarde Bk BT" w:hAnsi="AvantGarde Bk BT"/>
                <w:sz w:val="18"/>
                <w:szCs w:val="18"/>
              </w:rPr>
            </w:pPr>
            <w:r w:rsidRPr="00A22F61">
              <w:rPr>
                <w:rFonts w:ascii="AvantGarde Bk BT" w:hAnsi="AvantGarde Bk BT"/>
                <w:sz w:val="18"/>
                <w:szCs w:val="18"/>
              </w:rPr>
              <w:t>C</w:t>
            </w:r>
            <w:r w:rsidR="001E67DB" w:rsidRPr="00A22F61">
              <w:rPr>
                <w:rFonts w:ascii="AvantGarde Bk BT" w:hAnsi="AvantGarde Bk BT"/>
                <w:sz w:val="18"/>
                <w:szCs w:val="18"/>
              </w:rPr>
              <w:t>T</w:t>
            </w:r>
          </w:p>
        </w:tc>
        <w:tc>
          <w:tcPr>
            <w:tcW w:w="1086" w:type="dxa"/>
            <w:vAlign w:val="center"/>
          </w:tcPr>
          <w:p w14:paraId="4BDF5342" w14:textId="77777777" w:rsidR="005F7061" w:rsidRPr="00A22F61" w:rsidRDefault="005F7061" w:rsidP="005E7EA2">
            <w:pPr>
              <w:tabs>
                <w:tab w:val="num" w:pos="142"/>
              </w:tabs>
              <w:jc w:val="center"/>
              <w:rPr>
                <w:rFonts w:ascii="AvantGarde Bk BT" w:hAnsi="AvantGarde Bk BT"/>
                <w:sz w:val="18"/>
                <w:szCs w:val="18"/>
              </w:rPr>
            </w:pPr>
            <w:r w:rsidRPr="00A22F61">
              <w:rPr>
                <w:rFonts w:ascii="AvantGarde Bk BT" w:hAnsi="AvantGarde Bk BT"/>
                <w:sz w:val="18"/>
                <w:szCs w:val="18"/>
              </w:rPr>
              <w:t>40</w:t>
            </w:r>
          </w:p>
        </w:tc>
        <w:tc>
          <w:tcPr>
            <w:tcW w:w="917" w:type="dxa"/>
            <w:vAlign w:val="center"/>
          </w:tcPr>
          <w:p w14:paraId="5189F9D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3543B342"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0140BD41"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2BA904A9" w14:textId="5B9CDB61" w:rsidR="005F7061" w:rsidRPr="005E7EA2" w:rsidRDefault="005F7061" w:rsidP="005E7EA2">
            <w:pPr>
              <w:tabs>
                <w:tab w:val="num" w:pos="142"/>
              </w:tabs>
              <w:jc w:val="center"/>
              <w:rPr>
                <w:rFonts w:ascii="AvantGarde Bk BT" w:hAnsi="AvantGarde Bk BT"/>
                <w:sz w:val="18"/>
                <w:szCs w:val="18"/>
              </w:rPr>
            </w:pPr>
          </w:p>
        </w:tc>
      </w:tr>
      <w:tr w:rsidR="005F7061" w:rsidRPr="005E7EA2" w14:paraId="2A68A1BD" w14:textId="77777777" w:rsidTr="00BD79FE">
        <w:trPr>
          <w:trHeight w:val="432"/>
        </w:trPr>
        <w:tc>
          <w:tcPr>
            <w:tcW w:w="2799" w:type="dxa"/>
            <w:vAlign w:val="center"/>
          </w:tcPr>
          <w:p w14:paraId="2D5BC2B5"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Ingeniería Económica</w:t>
            </w:r>
          </w:p>
        </w:tc>
        <w:tc>
          <w:tcPr>
            <w:tcW w:w="596" w:type="dxa"/>
            <w:vAlign w:val="center"/>
          </w:tcPr>
          <w:p w14:paraId="34495835"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7CC9BF28"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62B7582E"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1069" w:type="dxa"/>
            <w:vAlign w:val="center"/>
          </w:tcPr>
          <w:p w14:paraId="2EBEBB7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80</w:t>
            </w:r>
          </w:p>
        </w:tc>
        <w:tc>
          <w:tcPr>
            <w:tcW w:w="947" w:type="dxa"/>
            <w:shd w:val="clear" w:color="auto" w:fill="auto"/>
            <w:vAlign w:val="center"/>
          </w:tcPr>
          <w:p w14:paraId="662BC85B"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8</w:t>
            </w:r>
          </w:p>
        </w:tc>
        <w:tc>
          <w:tcPr>
            <w:tcW w:w="1942" w:type="dxa"/>
          </w:tcPr>
          <w:p w14:paraId="38B2475E" w14:textId="2B990B7B" w:rsidR="005F7061" w:rsidRPr="005E7EA2" w:rsidRDefault="005F7061" w:rsidP="005E7EA2">
            <w:pPr>
              <w:tabs>
                <w:tab w:val="num" w:pos="142"/>
              </w:tabs>
              <w:jc w:val="center"/>
              <w:rPr>
                <w:rFonts w:ascii="AvantGarde Bk BT" w:hAnsi="AvantGarde Bk BT"/>
                <w:sz w:val="18"/>
                <w:szCs w:val="18"/>
              </w:rPr>
            </w:pPr>
          </w:p>
        </w:tc>
      </w:tr>
      <w:tr w:rsidR="005F7061" w:rsidRPr="005E7EA2" w14:paraId="0A5853AC" w14:textId="77777777" w:rsidTr="00BD79FE">
        <w:trPr>
          <w:trHeight w:val="432"/>
        </w:trPr>
        <w:tc>
          <w:tcPr>
            <w:tcW w:w="2799" w:type="dxa"/>
            <w:vAlign w:val="center"/>
          </w:tcPr>
          <w:p w14:paraId="0B11992B"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Tipología del Producto</w:t>
            </w:r>
          </w:p>
        </w:tc>
        <w:tc>
          <w:tcPr>
            <w:tcW w:w="596" w:type="dxa"/>
            <w:vAlign w:val="center"/>
          </w:tcPr>
          <w:p w14:paraId="3D2DC15E"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1F5FF636"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3F753EE6"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0FFAC9C3"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231AE6E7"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5A18F413" w14:textId="295A2F19" w:rsidR="005F7061" w:rsidRPr="005E7EA2" w:rsidRDefault="005F7061" w:rsidP="005E7EA2">
            <w:pPr>
              <w:tabs>
                <w:tab w:val="num" w:pos="142"/>
              </w:tabs>
              <w:jc w:val="center"/>
              <w:rPr>
                <w:rFonts w:ascii="AvantGarde Bk BT" w:hAnsi="AvantGarde Bk BT"/>
                <w:sz w:val="18"/>
                <w:szCs w:val="18"/>
              </w:rPr>
            </w:pPr>
          </w:p>
        </w:tc>
      </w:tr>
      <w:tr w:rsidR="005F7061" w:rsidRPr="005E7EA2" w14:paraId="45E3FBC7" w14:textId="77777777" w:rsidTr="00BD79FE">
        <w:trPr>
          <w:trHeight w:val="432"/>
        </w:trPr>
        <w:tc>
          <w:tcPr>
            <w:tcW w:w="2799" w:type="dxa"/>
            <w:shd w:val="clear" w:color="auto" w:fill="auto"/>
            <w:vAlign w:val="center"/>
          </w:tcPr>
          <w:p w14:paraId="798EADFF" w14:textId="4F0D25B6" w:rsidR="005F7061" w:rsidRPr="004A0AE8" w:rsidRDefault="004D2EDE" w:rsidP="005E7EA2">
            <w:pPr>
              <w:tabs>
                <w:tab w:val="num" w:pos="142"/>
              </w:tabs>
              <w:jc w:val="center"/>
              <w:rPr>
                <w:rFonts w:ascii="AvantGarde Bk BT" w:hAnsi="AvantGarde Bk BT"/>
                <w:sz w:val="18"/>
                <w:szCs w:val="18"/>
              </w:rPr>
            </w:pPr>
            <w:r w:rsidRPr="004A0AE8">
              <w:rPr>
                <w:rFonts w:ascii="AvantGarde Bk BT" w:hAnsi="AvantGarde Bk BT"/>
                <w:sz w:val="18"/>
                <w:szCs w:val="18"/>
              </w:rPr>
              <w:t>Mercadotecnia</w:t>
            </w:r>
          </w:p>
        </w:tc>
        <w:tc>
          <w:tcPr>
            <w:tcW w:w="596" w:type="dxa"/>
            <w:shd w:val="clear" w:color="auto" w:fill="auto"/>
            <w:vAlign w:val="center"/>
          </w:tcPr>
          <w:p w14:paraId="71B5F889" w14:textId="77777777" w:rsidR="005F7061" w:rsidRPr="004A0AE8" w:rsidRDefault="005F7061" w:rsidP="005E7EA2">
            <w:pPr>
              <w:tabs>
                <w:tab w:val="num" w:pos="142"/>
              </w:tabs>
              <w:jc w:val="center"/>
              <w:rPr>
                <w:rFonts w:ascii="AvantGarde Bk BT" w:hAnsi="AvantGarde Bk BT"/>
                <w:sz w:val="18"/>
                <w:szCs w:val="18"/>
              </w:rPr>
            </w:pPr>
            <w:r w:rsidRPr="004A0AE8">
              <w:rPr>
                <w:rFonts w:ascii="AvantGarde Bk BT" w:hAnsi="AvantGarde Bk BT"/>
                <w:sz w:val="18"/>
                <w:szCs w:val="18"/>
              </w:rPr>
              <w:t>CT</w:t>
            </w:r>
          </w:p>
        </w:tc>
        <w:tc>
          <w:tcPr>
            <w:tcW w:w="1086" w:type="dxa"/>
            <w:shd w:val="clear" w:color="auto" w:fill="auto"/>
            <w:vAlign w:val="center"/>
          </w:tcPr>
          <w:p w14:paraId="6D0C84FF" w14:textId="77777777" w:rsidR="005F7061" w:rsidRPr="004A0AE8" w:rsidRDefault="005F7061" w:rsidP="005E7EA2">
            <w:pPr>
              <w:tabs>
                <w:tab w:val="num" w:pos="142"/>
              </w:tabs>
              <w:jc w:val="center"/>
              <w:rPr>
                <w:rFonts w:ascii="AvantGarde Bk BT" w:hAnsi="AvantGarde Bk BT"/>
                <w:sz w:val="18"/>
                <w:szCs w:val="18"/>
              </w:rPr>
            </w:pPr>
            <w:r w:rsidRPr="004A0AE8">
              <w:rPr>
                <w:rFonts w:ascii="AvantGarde Bk BT" w:hAnsi="AvantGarde Bk BT"/>
                <w:sz w:val="18"/>
                <w:szCs w:val="18"/>
              </w:rPr>
              <w:t>40</w:t>
            </w:r>
          </w:p>
        </w:tc>
        <w:tc>
          <w:tcPr>
            <w:tcW w:w="917" w:type="dxa"/>
            <w:shd w:val="clear" w:color="auto" w:fill="auto"/>
            <w:vAlign w:val="center"/>
          </w:tcPr>
          <w:p w14:paraId="145713C4" w14:textId="77777777" w:rsidR="005F7061" w:rsidRPr="004A0AE8" w:rsidRDefault="005F7061" w:rsidP="005E7EA2">
            <w:pPr>
              <w:tabs>
                <w:tab w:val="num" w:pos="142"/>
              </w:tabs>
              <w:jc w:val="center"/>
              <w:rPr>
                <w:rFonts w:ascii="AvantGarde Bk BT" w:hAnsi="AvantGarde Bk BT"/>
                <w:sz w:val="18"/>
                <w:szCs w:val="18"/>
              </w:rPr>
            </w:pPr>
            <w:r w:rsidRPr="004A0AE8">
              <w:rPr>
                <w:rFonts w:ascii="AvantGarde Bk BT" w:hAnsi="AvantGarde Bk BT"/>
                <w:sz w:val="18"/>
                <w:szCs w:val="18"/>
              </w:rPr>
              <w:t>20</w:t>
            </w:r>
          </w:p>
        </w:tc>
        <w:tc>
          <w:tcPr>
            <w:tcW w:w="1069" w:type="dxa"/>
            <w:shd w:val="clear" w:color="auto" w:fill="auto"/>
            <w:vAlign w:val="center"/>
          </w:tcPr>
          <w:p w14:paraId="6B9DF3AF" w14:textId="77777777" w:rsidR="005F7061" w:rsidRPr="004A0AE8" w:rsidRDefault="005F7061" w:rsidP="005E7EA2">
            <w:pPr>
              <w:tabs>
                <w:tab w:val="num" w:pos="142"/>
              </w:tabs>
              <w:jc w:val="center"/>
              <w:rPr>
                <w:rFonts w:ascii="AvantGarde Bk BT" w:hAnsi="AvantGarde Bk BT"/>
                <w:sz w:val="18"/>
                <w:szCs w:val="18"/>
              </w:rPr>
            </w:pPr>
            <w:r w:rsidRPr="004A0AE8">
              <w:rPr>
                <w:rFonts w:ascii="AvantGarde Bk BT" w:hAnsi="AvantGarde Bk BT"/>
                <w:sz w:val="18"/>
                <w:szCs w:val="18"/>
              </w:rPr>
              <w:t>60</w:t>
            </w:r>
          </w:p>
        </w:tc>
        <w:tc>
          <w:tcPr>
            <w:tcW w:w="947" w:type="dxa"/>
            <w:shd w:val="clear" w:color="auto" w:fill="auto"/>
            <w:vAlign w:val="center"/>
          </w:tcPr>
          <w:p w14:paraId="259A643B" w14:textId="77777777" w:rsidR="005F7061" w:rsidRPr="004A0AE8" w:rsidRDefault="005F7061" w:rsidP="005E7EA2">
            <w:pPr>
              <w:tabs>
                <w:tab w:val="num" w:pos="142"/>
              </w:tabs>
              <w:jc w:val="center"/>
              <w:rPr>
                <w:rFonts w:ascii="AvantGarde Bk BT" w:hAnsi="AvantGarde Bk BT"/>
                <w:sz w:val="18"/>
                <w:szCs w:val="18"/>
              </w:rPr>
            </w:pPr>
            <w:r w:rsidRPr="004A0AE8">
              <w:rPr>
                <w:rFonts w:ascii="AvantGarde Bk BT" w:hAnsi="AvantGarde Bk BT"/>
                <w:sz w:val="18"/>
                <w:szCs w:val="18"/>
              </w:rPr>
              <w:t>6</w:t>
            </w:r>
          </w:p>
        </w:tc>
        <w:tc>
          <w:tcPr>
            <w:tcW w:w="1942" w:type="dxa"/>
            <w:shd w:val="clear" w:color="auto" w:fill="auto"/>
            <w:vAlign w:val="center"/>
          </w:tcPr>
          <w:p w14:paraId="2F03F53D" w14:textId="03CD9B84" w:rsidR="005F7061" w:rsidRPr="005E7EA2" w:rsidRDefault="005F7061" w:rsidP="005E7EA2">
            <w:pPr>
              <w:tabs>
                <w:tab w:val="num" w:pos="142"/>
              </w:tabs>
              <w:jc w:val="center"/>
              <w:rPr>
                <w:rFonts w:ascii="AvantGarde Bk BT" w:hAnsi="AvantGarde Bk BT"/>
                <w:sz w:val="18"/>
                <w:szCs w:val="18"/>
              </w:rPr>
            </w:pPr>
          </w:p>
        </w:tc>
      </w:tr>
      <w:tr w:rsidR="005F7061" w:rsidRPr="005E7EA2" w14:paraId="50FB8A1E" w14:textId="77777777" w:rsidTr="00BD79FE">
        <w:trPr>
          <w:trHeight w:val="432"/>
        </w:trPr>
        <w:tc>
          <w:tcPr>
            <w:tcW w:w="2799" w:type="dxa"/>
            <w:vAlign w:val="center"/>
          </w:tcPr>
          <w:p w14:paraId="563EDA3B"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Finanzas</w:t>
            </w:r>
          </w:p>
        </w:tc>
        <w:tc>
          <w:tcPr>
            <w:tcW w:w="596" w:type="dxa"/>
            <w:vAlign w:val="center"/>
          </w:tcPr>
          <w:p w14:paraId="4446FA93"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7207BDE1"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2E0C50D5"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2985CB08"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0CCAA89B"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55B30CB6" w14:textId="01D3CABC" w:rsidR="005F7061" w:rsidRPr="005E7EA2" w:rsidRDefault="005F7061" w:rsidP="005E7EA2">
            <w:pPr>
              <w:tabs>
                <w:tab w:val="num" w:pos="142"/>
              </w:tabs>
              <w:jc w:val="center"/>
              <w:rPr>
                <w:rFonts w:ascii="AvantGarde Bk BT" w:hAnsi="AvantGarde Bk BT"/>
                <w:sz w:val="18"/>
                <w:szCs w:val="18"/>
              </w:rPr>
            </w:pPr>
          </w:p>
        </w:tc>
      </w:tr>
      <w:tr w:rsidR="005F7061" w:rsidRPr="005E7EA2" w14:paraId="4C8D194C" w14:textId="77777777" w:rsidTr="00BD79FE">
        <w:trPr>
          <w:trHeight w:val="432"/>
        </w:trPr>
        <w:tc>
          <w:tcPr>
            <w:tcW w:w="2799" w:type="dxa"/>
            <w:vAlign w:val="center"/>
          </w:tcPr>
          <w:p w14:paraId="5CEE7F3B"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Investigación Aplicada a la Logística y Transporte</w:t>
            </w:r>
          </w:p>
        </w:tc>
        <w:tc>
          <w:tcPr>
            <w:tcW w:w="596" w:type="dxa"/>
            <w:vAlign w:val="center"/>
          </w:tcPr>
          <w:p w14:paraId="4493EE93"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T</w:t>
            </w:r>
          </w:p>
        </w:tc>
        <w:tc>
          <w:tcPr>
            <w:tcW w:w="1086" w:type="dxa"/>
            <w:vAlign w:val="center"/>
          </w:tcPr>
          <w:p w14:paraId="7A3445B4"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0</w:t>
            </w:r>
          </w:p>
        </w:tc>
        <w:tc>
          <w:tcPr>
            <w:tcW w:w="917" w:type="dxa"/>
            <w:vAlign w:val="center"/>
          </w:tcPr>
          <w:p w14:paraId="42631575"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1069" w:type="dxa"/>
            <w:vAlign w:val="center"/>
          </w:tcPr>
          <w:p w14:paraId="6E3B0823"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69B4105D"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w:t>
            </w:r>
          </w:p>
        </w:tc>
        <w:tc>
          <w:tcPr>
            <w:tcW w:w="1942" w:type="dxa"/>
            <w:vAlign w:val="center"/>
          </w:tcPr>
          <w:p w14:paraId="3BE49DF8" w14:textId="35152F1E" w:rsidR="005F7061" w:rsidRPr="005E7EA2" w:rsidRDefault="005F7061" w:rsidP="005E7EA2">
            <w:pPr>
              <w:tabs>
                <w:tab w:val="num" w:pos="142"/>
              </w:tabs>
              <w:jc w:val="center"/>
              <w:rPr>
                <w:rFonts w:ascii="AvantGarde Bk BT" w:hAnsi="AvantGarde Bk BT"/>
                <w:sz w:val="18"/>
                <w:szCs w:val="18"/>
              </w:rPr>
            </w:pPr>
          </w:p>
        </w:tc>
      </w:tr>
      <w:tr w:rsidR="005F7061" w:rsidRPr="005E7EA2" w14:paraId="4044629D" w14:textId="77777777" w:rsidTr="00BD79FE">
        <w:trPr>
          <w:trHeight w:val="432"/>
        </w:trPr>
        <w:tc>
          <w:tcPr>
            <w:tcW w:w="2799" w:type="dxa"/>
            <w:vAlign w:val="center"/>
          </w:tcPr>
          <w:p w14:paraId="5C104928"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Investigación de Operaciones I</w:t>
            </w:r>
          </w:p>
        </w:tc>
        <w:tc>
          <w:tcPr>
            <w:tcW w:w="596" w:type="dxa"/>
            <w:vAlign w:val="center"/>
          </w:tcPr>
          <w:p w14:paraId="77D3677C"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0435E5BB"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22BAD6C8"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1069" w:type="dxa"/>
            <w:vAlign w:val="center"/>
          </w:tcPr>
          <w:p w14:paraId="74CE71B2"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80</w:t>
            </w:r>
          </w:p>
        </w:tc>
        <w:tc>
          <w:tcPr>
            <w:tcW w:w="947" w:type="dxa"/>
            <w:shd w:val="clear" w:color="auto" w:fill="auto"/>
            <w:vAlign w:val="center"/>
          </w:tcPr>
          <w:p w14:paraId="2EECBEF6"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8</w:t>
            </w:r>
          </w:p>
        </w:tc>
        <w:tc>
          <w:tcPr>
            <w:tcW w:w="1942" w:type="dxa"/>
            <w:vAlign w:val="center"/>
          </w:tcPr>
          <w:p w14:paraId="4B66C29A" w14:textId="08BD5ACF" w:rsidR="005F7061" w:rsidRPr="005E7EA2" w:rsidRDefault="005F7061" w:rsidP="005E7EA2">
            <w:pPr>
              <w:tabs>
                <w:tab w:val="num" w:pos="142"/>
              </w:tabs>
              <w:jc w:val="center"/>
              <w:rPr>
                <w:rFonts w:ascii="AvantGarde Bk BT" w:hAnsi="AvantGarde Bk BT"/>
                <w:sz w:val="18"/>
                <w:szCs w:val="18"/>
              </w:rPr>
            </w:pPr>
          </w:p>
        </w:tc>
      </w:tr>
      <w:tr w:rsidR="005F7061" w:rsidRPr="005E7EA2" w14:paraId="72198927" w14:textId="77777777" w:rsidTr="00BD79FE">
        <w:trPr>
          <w:trHeight w:val="432"/>
        </w:trPr>
        <w:tc>
          <w:tcPr>
            <w:tcW w:w="2799" w:type="dxa"/>
            <w:vAlign w:val="center"/>
          </w:tcPr>
          <w:p w14:paraId="1A88049E"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Empaque, Envase y Embalaje</w:t>
            </w:r>
          </w:p>
        </w:tc>
        <w:tc>
          <w:tcPr>
            <w:tcW w:w="596" w:type="dxa"/>
            <w:vAlign w:val="center"/>
          </w:tcPr>
          <w:p w14:paraId="6F25E43B"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1BB1AC8A"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0A34DC6A"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28F87D6A"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5FF01A1B"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19266C68" w14:textId="63517790" w:rsidR="005F7061" w:rsidRPr="005E7EA2" w:rsidRDefault="005F7061" w:rsidP="005E7EA2">
            <w:pPr>
              <w:tabs>
                <w:tab w:val="num" w:pos="142"/>
              </w:tabs>
              <w:jc w:val="center"/>
              <w:rPr>
                <w:rFonts w:ascii="AvantGarde Bk BT" w:hAnsi="AvantGarde Bk BT"/>
                <w:sz w:val="18"/>
                <w:szCs w:val="18"/>
              </w:rPr>
            </w:pPr>
          </w:p>
        </w:tc>
      </w:tr>
      <w:tr w:rsidR="005F7061" w:rsidRPr="005E7EA2" w14:paraId="7D57F06A" w14:textId="77777777" w:rsidTr="00BD79FE">
        <w:trPr>
          <w:trHeight w:val="432"/>
        </w:trPr>
        <w:tc>
          <w:tcPr>
            <w:tcW w:w="2799" w:type="dxa"/>
            <w:vAlign w:val="center"/>
          </w:tcPr>
          <w:p w14:paraId="58AF7FEC"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Logística de Aprovisionamiento</w:t>
            </w:r>
          </w:p>
        </w:tc>
        <w:tc>
          <w:tcPr>
            <w:tcW w:w="596" w:type="dxa"/>
            <w:vAlign w:val="center"/>
          </w:tcPr>
          <w:p w14:paraId="5FCB6A02"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19AEB070"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5DB366C4"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467A623E"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6017B3B9"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085699D3" w14:textId="4764AA46" w:rsidR="005F7061" w:rsidRPr="005E7EA2" w:rsidRDefault="005F7061" w:rsidP="005E7EA2">
            <w:pPr>
              <w:tabs>
                <w:tab w:val="num" w:pos="142"/>
              </w:tabs>
              <w:jc w:val="center"/>
              <w:rPr>
                <w:rFonts w:ascii="AvantGarde Bk BT" w:hAnsi="AvantGarde Bk BT"/>
                <w:sz w:val="18"/>
                <w:szCs w:val="18"/>
              </w:rPr>
            </w:pPr>
          </w:p>
        </w:tc>
      </w:tr>
      <w:tr w:rsidR="005F7061" w:rsidRPr="005E7EA2" w14:paraId="13CF5293" w14:textId="77777777" w:rsidTr="00BD79FE">
        <w:trPr>
          <w:trHeight w:val="432"/>
        </w:trPr>
        <w:tc>
          <w:tcPr>
            <w:tcW w:w="2799" w:type="dxa"/>
            <w:vAlign w:val="center"/>
          </w:tcPr>
          <w:p w14:paraId="31AF1EA0"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Investigación de Operaciones II</w:t>
            </w:r>
          </w:p>
        </w:tc>
        <w:tc>
          <w:tcPr>
            <w:tcW w:w="596" w:type="dxa"/>
            <w:vAlign w:val="center"/>
          </w:tcPr>
          <w:p w14:paraId="2636AD3A"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1AA06064"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159E9966"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006F92F5"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53657D9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77911493" w14:textId="7BE52CE6" w:rsidR="005F7061" w:rsidRPr="005E7EA2" w:rsidRDefault="005F7061" w:rsidP="005E7EA2">
            <w:pPr>
              <w:tabs>
                <w:tab w:val="num" w:pos="142"/>
              </w:tabs>
              <w:jc w:val="center"/>
              <w:rPr>
                <w:rFonts w:ascii="AvantGarde Bk BT" w:hAnsi="AvantGarde Bk BT"/>
                <w:sz w:val="18"/>
                <w:szCs w:val="18"/>
              </w:rPr>
            </w:pPr>
          </w:p>
        </w:tc>
      </w:tr>
      <w:tr w:rsidR="005F7061" w:rsidRPr="005E7EA2" w14:paraId="3CC3BBC0" w14:textId="77777777" w:rsidTr="00BD79FE">
        <w:trPr>
          <w:trHeight w:val="432"/>
        </w:trPr>
        <w:tc>
          <w:tcPr>
            <w:tcW w:w="2799" w:type="dxa"/>
            <w:vAlign w:val="center"/>
          </w:tcPr>
          <w:p w14:paraId="139F9EF5"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Ética Profesional</w:t>
            </w:r>
          </w:p>
        </w:tc>
        <w:tc>
          <w:tcPr>
            <w:tcW w:w="596" w:type="dxa"/>
            <w:vAlign w:val="center"/>
          </w:tcPr>
          <w:p w14:paraId="6DA1D067"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w:t>
            </w:r>
          </w:p>
        </w:tc>
        <w:tc>
          <w:tcPr>
            <w:tcW w:w="1086" w:type="dxa"/>
            <w:vAlign w:val="center"/>
          </w:tcPr>
          <w:p w14:paraId="73C4F07B"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654AA2A1"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0</w:t>
            </w:r>
          </w:p>
        </w:tc>
        <w:tc>
          <w:tcPr>
            <w:tcW w:w="1069" w:type="dxa"/>
            <w:vAlign w:val="center"/>
          </w:tcPr>
          <w:p w14:paraId="7B4DF5BE"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47" w:type="dxa"/>
            <w:shd w:val="clear" w:color="auto" w:fill="auto"/>
            <w:vAlign w:val="center"/>
          </w:tcPr>
          <w:p w14:paraId="78D97281"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5</w:t>
            </w:r>
          </w:p>
        </w:tc>
        <w:tc>
          <w:tcPr>
            <w:tcW w:w="1942" w:type="dxa"/>
            <w:vAlign w:val="center"/>
          </w:tcPr>
          <w:p w14:paraId="490AC210" w14:textId="77777777" w:rsidR="005F7061" w:rsidRPr="005E7EA2" w:rsidRDefault="005F7061" w:rsidP="005E7EA2">
            <w:pPr>
              <w:tabs>
                <w:tab w:val="num" w:pos="142"/>
              </w:tabs>
              <w:jc w:val="center"/>
              <w:rPr>
                <w:rFonts w:ascii="AvantGarde Bk BT" w:hAnsi="AvantGarde Bk BT"/>
                <w:sz w:val="18"/>
                <w:szCs w:val="18"/>
              </w:rPr>
            </w:pPr>
          </w:p>
        </w:tc>
      </w:tr>
      <w:tr w:rsidR="005F7061" w:rsidRPr="005E7EA2" w14:paraId="37FF90CB" w14:textId="77777777" w:rsidTr="00BD79FE">
        <w:trPr>
          <w:trHeight w:val="432"/>
        </w:trPr>
        <w:tc>
          <w:tcPr>
            <w:tcW w:w="2799" w:type="dxa"/>
            <w:vAlign w:val="center"/>
          </w:tcPr>
          <w:p w14:paraId="3C0689B8"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Logística de la Producción</w:t>
            </w:r>
          </w:p>
        </w:tc>
        <w:tc>
          <w:tcPr>
            <w:tcW w:w="596" w:type="dxa"/>
            <w:vAlign w:val="center"/>
          </w:tcPr>
          <w:p w14:paraId="61DE30E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2408198B"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65C89F5E"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1069" w:type="dxa"/>
            <w:vAlign w:val="center"/>
          </w:tcPr>
          <w:p w14:paraId="5C96C9FD"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80</w:t>
            </w:r>
          </w:p>
        </w:tc>
        <w:tc>
          <w:tcPr>
            <w:tcW w:w="947" w:type="dxa"/>
            <w:shd w:val="clear" w:color="auto" w:fill="auto"/>
            <w:vAlign w:val="center"/>
          </w:tcPr>
          <w:p w14:paraId="1FCFDDE2"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8</w:t>
            </w:r>
          </w:p>
        </w:tc>
        <w:tc>
          <w:tcPr>
            <w:tcW w:w="1942" w:type="dxa"/>
            <w:vAlign w:val="center"/>
          </w:tcPr>
          <w:p w14:paraId="047FDAF5" w14:textId="21F85BDB" w:rsidR="005F7061" w:rsidRPr="005E7EA2" w:rsidRDefault="005F7061" w:rsidP="005E7EA2">
            <w:pPr>
              <w:tabs>
                <w:tab w:val="num" w:pos="142"/>
              </w:tabs>
              <w:jc w:val="center"/>
              <w:rPr>
                <w:rFonts w:ascii="AvantGarde Bk BT" w:hAnsi="AvantGarde Bk BT"/>
                <w:sz w:val="18"/>
                <w:szCs w:val="18"/>
              </w:rPr>
            </w:pPr>
          </w:p>
        </w:tc>
      </w:tr>
      <w:tr w:rsidR="005F7061" w:rsidRPr="005E7EA2" w14:paraId="44FAED52" w14:textId="77777777" w:rsidTr="00BD79FE">
        <w:trPr>
          <w:trHeight w:val="432"/>
        </w:trPr>
        <w:tc>
          <w:tcPr>
            <w:tcW w:w="2799" w:type="dxa"/>
            <w:vAlign w:val="center"/>
          </w:tcPr>
          <w:p w14:paraId="62628087"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Sistema de Costeo en Operaciones Logísticas</w:t>
            </w:r>
          </w:p>
        </w:tc>
        <w:tc>
          <w:tcPr>
            <w:tcW w:w="596" w:type="dxa"/>
            <w:vAlign w:val="center"/>
          </w:tcPr>
          <w:p w14:paraId="77E9B180"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5B4B825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7AD54E8D"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64336178"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222F282A"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0624987F" w14:textId="4FE8B467" w:rsidR="005F7061" w:rsidRPr="005E7EA2" w:rsidRDefault="005F7061" w:rsidP="005E7EA2">
            <w:pPr>
              <w:tabs>
                <w:tab w:val="num" w:pos="142"/>
              </w:tabs>
              <w:jc w:val="center"/>
              <w:rPr>
                <w:rFonts w:ascii="AvantGarde Bk BT" w:hAnsi="AvantGarde Bk BT"/>
                <w:sz w:val="18"/>
                <w:szCs w:val="18"/>
              </w:rPr>
            </w:pPr>
          </w:p>
        </w:tc>
      </w:tr>
      <w:tr w:rsidR="005F7061" w:rsidRPr="005E7EA2" w14:paraId="43840B25" w14:textId="77777777" w:rsidTr="00BD79FE">
        <w:trPr>
          <w:trHeight w:val="432"/>
        </w:trPr>
        <w:tc>
          <w:tcPr>
            <w:tcW w:w="2799" w:type="dxa"/>
            <w:vAlign w:val="center"/>
          </w:tcPr>
          <w:p w14:paraId="696F2A91"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 xml:space="preserve">Planeación, Diseño e Instalación de </w:t>
            </w:r>
            <w:proofErr w:type="spellStart"/>
            <w:r w:rsidRPr="005E7EA2">
              <w:rPr>
                <w:rFonts w:ascii="AvantGarde Bk BT" w:hAnsi="AvantGarde Bk BT"/>
                <w:sz w:val="18"/>
                <w:szCs w:val="18"/>
              </w:rPr>
              <w:t>CeDis</w:t>
            </w:r>
            <w:proofErr w:type="spellEnd"/>
          </w:p>
        </w:tc>
        <w:tc>
          <w:tcPr>
            <w:tcW w:w="596" w:type="dxa"/>
            <w:vAlign w:val="center"/>
          </w:tcPr>
          <w:p w14:paraId="68C0FD53"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4EC354A2"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3692B1E1"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34BED536"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1806559B"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460EDEBE" w14:textId="2D5DB713" w:rsidR="005F7061" w:rsidRPr="005E7EA2" w:rsidRDefault="005F7061" w:rsidP="005E7EA2">
            <w:pPr>
              <w:tabs>
                <w:tab w:val="num" w:pos="142"/>
              </w:tabs>
              <w:jc w:val="center"/>
              <w:rPr>
                <w:rFonts w:ascii="AvantGarde Bk BT" w:hAnsi="AvantGarde Bk BT"/>
                <w:sz w:val="18"/>
                <w:szCs w:val="18"/>
              </w:rPr>
            </w:pPr>
          </w:p>
        </w:tc>
      </w:tr>
      <w:tr w:rsidR="005F7061" w:rsidRPr="005E7EA2" w14:paraId="3E64C615" w14:textId="77777777" w:rsidTr="00BD79FE">
        <w:trPr>
          <w:trHeight w:val="432"/>
        </w:trPr>
        <w:tc>
          <w:tcPr>
            <w:tcW w:w="2799" w:type="dxa"/>
            <w:vAlign w:val="center"/>
          </w:tcPr>
          <w:p w14:paraId="3BAC6867"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Tráfico y Sistemas de Transporte</w:t>
            </w:r>
          </w:p>
        </w:tc>
        <w:tc>
          <w:tcPr>
            <w:tcW w:w="596" w:type="dxa"/>
            <w:vAlign w:val="center"/>
          </w:tcPr>
          <w:p w14:paraId="602E08B7"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61113164"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917" w:type="dxa"/>
            <w:vAlign w:val="center"/>
          </w:tcPr>
          <w:p w14:paraId="6BA0AC28"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1069" w:type="dxa"/>
            <w:vAlign w:val="center"/>
          </w:tcPr>
          <w:p w14:paraId="0DF96AC7"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80</w:t>
            </w:r>
          </w:p>
        </w:tc>
        <w:tc>
          <w:tcPr>
            <w:tcW w:w="947" w:type="dxa"/>
            <w:shd w:val="clear" w:color="auto" w:fill="auto"/>
            <w:vAlign w:val="center"/>
          </w:tcPr>
          <w:p w14:paraId="34820B84"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7</w:t>
            </w:r>
          </w:p>
        </w:tc>
        <w:tc>
          <w:tcPr>
            <w:tcW w:w="1942" w:type="dxa"/>
            <w:vAlign w:val="center"/>
          </w:tcPr>
          <w:p w14:paraId="7C009BC5" w14:textId="7F451DB4" w:rsidR="005F7061" w:rsidRPr="005E7EA2" w:rsidRDefault="005F7061" w:rsidP="005E7EA2">
            <w:pPr>
              <w:tabs>
                <w:tab w:val="num" w:pos="142"/>
              </w:tabs>
              <w:jc w:val="center"/>
              <w:rPr>
                <w:rFonts w:ascii="AvantGarde Bk BT" w:hAnsi="AvantGarde Bk BT"/>
                <w:sz w:val="18"/>
                <w:szCs w:val="18"/>
              </w:rPr>
            </w:pPr>
          </w:p>
        </w:tc>
      </w:tr>
      <w:tr w:rsidR="00BD79FE" w:rsidRPr="00713936" w14:paraId="55535D89" w14:textId="77777777" w:rsidTr="00726470">
        <w:tc>
          <w:tcPr>
            <w:tcW w:w="2799" w:type="dxa"/>
            <w:shd w:val="clear" w:color="auto" w:fill="D9D9D9" w:themeFill="background1" w:themeFillShade="D9"/>
          </w:tcPr>
          <w:p w14:paraId="640EEAB2" w14:textId="77777777" w:rsidR="00BD79FE" w:rsidRPr="00713936" w:rsidRDefault="00BD79FE" w:rsidP="00726470">
            <w:pPr>
              <w:tabs>
                <w:tab w:val="num" w:pos="142"/>
              </w:tabs>
              <w:jc w:val="center"/>
              <w:rPr>
                <w:rFonts w:ascii="AvantGarde Bk BT" w:hAnsi="AvantGarde Bk BT"/>
                <w:b/>
                <w:sz w:val="18"/>
                <w:szCs w:val="18"/>
              </w:rPr>
            </w:pPr>
            <w:r w:rsidRPr="00713936">
              <w:rPr>
                <w:rFonts w:ascii="AvantGarde Bk BT" w:hAnsi="AvantGarde Bk BT"/>
                <w:b/>
                <w:sz w:val="18"/>
                <w:szCs w:val="18"/>
              </w:rPr>
              <w:lastRenderedPageBreak/>
              <w:t>Unidades de aprendizaje</w:t>
            </w:r>
          </w:p>
        </w:tc>
        <w:tc>
          <w:tcPr>
            <w:tcW w:w="596" w:type="dxa"/>
            <w:shd w:val="clear" w:color="auto" w:fill="D9D9D9" w:themeFill="background1" w:themeFillShade="D9"/>
          </w:tcPr>
          <w:p w14:paraId="2B4EA99F" w14:textId="77777777" w:rsidR="00BD79FE" w:rsidRPr="00713936" w:rsidRDefault="00BD79FE" w:rsidP="00726470">
            <w:pPr>
              <w:tabs>
                <w:tab w:val="num" w:pos="142"/>
              </w:tabs>
              <w:jc w:val="center"/>
              <w:rPr>
                <w:rFonts w:ascii="AvantGarde Bk BT" w:hAnsi="AvantGarde Bk BT"/>
                <w:b/>
                <w:sz w:val="18"/>
                <w:szCs w:val="18"/>
              </w:rPr>
            </w:pPr>
            <w:r w:rsidRPr="00713936">
              <w:rPr>
                <w:rFonts w:ascii="AvantGarde Bk BT" w:hAnsi="AvantGarde Bk BT"/>
                <w:b/>
                <w:sz w:val="18"/>
                <w:szCs w:val="18"/>
              </w:rPr>
              <w:t>Tipo</w:t>
            </w:r>
          </w:p>
        </w:tc>
        <w:tc>
          <w:tcPr>
            <w:tcW w:w="1086" w:type="dxa"/>
            <w:shd w:val="clear" w:color="auto" w:fill="D9D9D9" w:themeFill="background1" w:themeFillShade="D9"/>
          </w:tcPr>
          <w:p w14:paraId="03CE1561" w14:textId="77777777" w:rsidR="00BD79FE" w:rsidRPr="00713936" w:rsidRDefault="00BD79FE" w:rsidP="00726470">
            <w:pPr>
              <w:tabs>
                <w:tab w:val="num" w:pos="142"/>
              </w:tabs>
              <w:jc w:val="center"/>
              <w:rPr>
                <w:rFonts w:ascii="AvantGarde Bk BT" w:hAnsi="AvantGarde Bk BT"/>
                <w:b/>
                <w:sz w:val="18"/>
                <w:szCs w:val="18"/>
              </w:rPr>
            </w:pPr>
            <w:r w:rsidRPr="00713936">
              <w:rPr>
                <w:rFonts w:ascii="AvantGarde Bk BT" w:hAnsi="AvantGarde Bk BT"/>
                <w:b/>
                <w:sz w:val="18"/>
                <w:szCs w:val="18"/>
              </w:rPr>
              <w:t>Horas</w:t>
            </w:r>
          </w:p>
          <w:p w14:paraId="1416CAD6" w14:textId="77777777" w:rsidR="00BD79FE" w:rsidRPr="00713936" w:rsidRDefault="00BD79FE" w:rsidP="00726470">
            <w:pPr>
              <w:tabs>
                <w:tab w:val="num" w:pos="142"/>
              </w:tabs>
              <w:jc w:val="center"/>
              <w:rPr>
                <w:rFonts w:ascii="AvantGarde Bk BT" w:hAnsi="AvantGarde Bk BT"/>
                <w:b/>
                <w:sz w:val="18"/>
                <w:szCs w:val="18"/>
              </w:rPr>
            </w:pPr>
            <w:r w:rsidRPr="00713936">
              <w:rPr>
                <w:rFonts w:ascii="AvantGarde Bk BT" w:hAnsi="AvantGarde Bk BT"/>
                <w:b/>
                <w:sz w:val="18"/>
                <w:szCs w:val="18"/>
              </w:rPr>
              <w:t>Teoría</w:t>
            </w:r>
          </w:p>
        </w:tc>
        <w:tc>
          <w:tcPr>
            <w:tcW w:w="917" w:type="dxa"/>
            <w:shd w:val="clear" w:color="auto" w:fill="D9D9D9" w:themeFill="background1" w:themeFillShade="D9"/>
          </w:tcPr>
          <w:p w14:paraId="497027BE" w14:textId="77777777" w:rsidR="00BD79FE" w:rsidRPr="00713936" w:rsidRDefault="00BD79FE" w:rsidP="00726470">
            <w:pPr>
              <w:tabs>
                <w:tab w:val="num" w:pos="142"/>
              </w:tabs>
              <w:jc w:val="center"/>
              <w:rPr>
                <w:rFonts w:ascii="AvantGarde Bk BT" w:hAnsi="AvantGarde Bk BT"/>
                <w:b/>
                <w:sz w:val="18"/>
                <w:szCs w:val="18"/>
              </w:rPr>
            </w:pPr>
            <w:r w:rsidRPr="00713936">
              <w:rPr>
                <w:rFonts w:ascii="AvantGarde Bk BT" w:hAnsi="AvantGarde Bk BT"/>
                <w:b/>
                <w:sz w:val="18"/>
                <w:szCs w:val="18"/>
              </w:rPr>
              <w:t>Horas</w:t>
            </w:r>
          </w:p>
          <w:p w14:paraId="6EB1801C" w14:textId="77777777" w:rsidR="00BD79FE" w:rsidRPr="00713936" w:rsidRDefault="00BD79FE" w:rsidP="00726470">
            <w:pPr>
              <w:tabs>
                <w:tab w:val="num" w:pos="142"/>
              </w:tabs>
              <w:jc w:val="center"/>
              <w:rPr>
                <w:rFonts w:ascii="AvantGarde Bk BT" w:hAnsi="AvantGarde Bk BT"/>
                <w:b/>
                <w:sz w:val="18"/>
                <w:szCs w:val="18"/>
              </w:rPr>
            </w:pPr>
            <w:r w:rsidRPr="00713936">
              <w:rPr>
                <w:rFonts w:ascii="AvantGarde Bk BT" w:hAnsi="AvantGarde Bk BT"/>
                <w:b/>
                <w:sz w:val="18"/>
                <w:szCs w:val="18"/>
              </w:rPr>
              <w:t>Práctica</w:t>
            </w:r>
          </w:p>
        </w:tc>
        <w:tc>
          <w:tcPr>
            <w:tcW w:w="1069" w:type="dxa"/>
            <w:shd w:val="clear" w:color="auto" w:fill="D9D9D9" w:themeFill="background1" w:themeFillShade="D9"/>
          </w:tcPr>
          <w:p w14:paraId="2A8C9514" w14:textId="77777777" w:rsidR="00BD79FE" w:rsidRPr="00713936" w:rsidRDefault="00BD79FE" w:rsidP="00726470">
            <w:pPr>
              <w:tabs>
                <w:tab w:val="num" w:pos="142"/>
              </w:tabs>
              <w:jc w:val="center"/>
              <w:rPr>
                <w:rFonts w:ascii="AvantGarde Bk BT" w:hAnsi="AvantGarde Bk BT"/>
                <w:b/>
                <w:sz w:val="18"/>
                <w:szCs w:val="18"/>
              </w:rPr>
            </w:pPr>
            <w:r w:rsidRPr="00713936">
              <w:rPr>
                <w:rFonts w:ascii="AvantGarde Bk BT" w:hAnsi="AvantGarde Bk BT"/>
                <w:b/>
                <w:sz w:val="18"/>
                <w:szCs w:val="18"/>
              </w:rPr>
              <w:t>Horas</w:t>
            </w:r>
          </w:p>
          <w:p w14:paraId="6E3FF11C" w14:textId="77777777" w:rsidR="00BD79FE" w:rsidRPr="00713936" w:rsidRDefault="00BD79FE" w:rsidP="00726470">
            <w:pPr>
              <w:tabs>
                <w:tab w:val="num" w:pos="142"/>
              </w:tabs>
              <w:jc w:val="center"/>
              <w:rPr>
                <w:rFonts w:ascii="AvantGarde Bk BT" w:hAnsi="AvantGarde Bk BT"/>
                <w:b/>
                <w:sz w:val="18"/>
                <w:szCs w:val="18"/>
              </w:rPr>
            </w:pPr>
            <w:r w:rsidRPr="00713936">
              <w:rPr>
                <w:rFonts w:ascii="AvantGarde Bk BT" w:hAnsi="AvantGarde Bk BT"/>
                <w:b/>
                <w:sz w:val="18"/>
                <w:szCs w:val="18"/>
              </w:rPr>
              <w:t>Totales</w:t>
            </w:r>
          </w:p>
        </w:tc>
        <w:tc>
          <w:tcPr>
            <w:tcW w:w="947" w:type="dxa"/>
            <w:shd w:val="clear" w:color="auto" w:fill="D9D9D9" w:themeFill="background1" w:themeFillShade="D9"/>
          </w:tcPr>
          <w:p w14:paraId="2611BF00" w14:textId="77777777" w:rsidR="00BD79FE" w:rsidRPr="00713936" w:rsidRDefault="00BD79FE" w:rsidP="00726470">
            <w:pPr>
              <w:tabs>
                <w:tab w:val="num" w:pos="142"/>
              </w:tabs>
              <w:jc w:val="center"/>
              <w:rPr>
                <w:rFonts w:ascii="AvantGarde Bk BT" w:hAnsi="AvantGarde Bk BT"/>
                <w:b/>
                <w:sz w:val="18"/>
                <w:szCs w:val="18"/>
              </w:rPr>
            </w:pPr>
            <w:r w:rsidRPr="00713936">
              <w:rPr>
                <w:rFonts w:ascii="AvantGarde Bk BT" w:hAnsi="AvantGarde Bk BT"/>
                <w:b/>
                <w:sz w:val="18"/>
                <w:szCs w:val="18"/>
              </w:rPr>
              <w:t>Créditos</w:t>
            </w:r>
          </w:p>
        </w:tc>
        <w:tc>
          <w:tcPr>
            <w:tcW w:w="1942" w:type="dxa"/>
            <w:shd w:val="clear" w:color="auto" w:fill="D9D9D9" w:themeFill="background1" w:themeFillShade="D9"/>
          </w:tcPr>
          <w:p w14:paraId="11D93859" w14:textId="77777777" w:rsidR="00BD79FE" w:rsidRPr="00713936" w:rsidRDefault="00BD79FE" w:rsidP="00726470">
            <w:pPr>
              <w:tabs>
                <w:tab w:val="num" w:pos="142"/>
              </w:tabs>
              <w:jc w:val="center"/>
              <w:rPr>
                <w:rFonts w:ascii="AvantGarde Bk BT" w:hAnsi="AvantGarde Bk BT"/>
                <w:b/>
                <w:sz w:val="18"/>
                <w:szCs w:val="18"/>
              </w:rPr>
            </w:pPr>
            <w:r w:rsidRPr="00713936">
              <w:rPr>
                <w:rFonts w:ascii="AvantGarde Bk BT" w:hAnsi="AvantGarde Bk BT"/>
                <w:b/>
                <w:sz w:val="18"/>
                <w:szCs w:val="18"/>
              </w:rPr>
              <w:t>Prerrequisitos</w:t>
            </w:r>
          </w:p>
        </w:tc>
      </w:tr>
      <w:tr w:rsidR="005F7061" w:rsidRPr="005E7EA2" w14:paraId="3D08603D" w14:textId="77777777" w:rsidTr="00BD79FE">
        <w:trPr>
          <w:trHeight w:val="432"/>
        </w:trPr>
        <w:tc>
          <w:tcPr>
            <w:tcW w:w="2799" w:type="dxa"/>
            <w:vAlign w:val="center"/>
          </w:tcPr>
          <w:p w14:paraId="3B0FF4A9"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Gestión y Evaluación de Proyectos</w:t>
            </w:r>
          </w:p>
        </w:tc>
        <w:tc>
          <w:tcPr>
            <w:tcW w:w="596" w:type="dxa"/>
            <w:vAlign w:val="center"/>
          </w:tcPr>
          <w:p w14:paraId="6E29D9D9"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56974D98"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0588B27D"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683418F5"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31AE6E02"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0BBF1800" w14:textId="19917F60" w:rsidR="005F7061" w:rsidRPr="005E7EA2" w:rsidRDefault="005F7061" w:rsidP="005E7EA2">
            <w:pPr>
              <w:tabs>
                <w:tab w:val="num" w:pos="142"/>
              </w:tabs>
              <w:jc w:val="center"/>
              <w:rPr>
                <w:rFonts w:ascii="AvantGarde Bk BT" w:hAnsi="AvantGarde Bk BT"/>
                <w:sz w:val="18"/>
                <w:szCs w:val="18"/>
              </w:rPr>
            </w:pPr>
          </w:p>
        </w:tc>
      </w:tr>
      <w:tr w:rsidR="005F7061" w:rsidRPr="005E7EA2" w14:paraId="4B4CF6AE" w14:textId="77777777" w:rsidTr="00BD79FE">
        <w:trPr>
          <w:trHeight w:val="432"/>
        </w:trPr>
        <w:tc>
          <w:tcPr>
            <w:tcW w:w="2799" w:type="dxa"/>
            <w:vAlign w:val="center"/>
          </w:tcPr>
          <w:p w14:paraId="0560CC65" w14:textId="48BFCB2D"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Administra</w:t>
            </w:r>
            <w:r w:rsidR="00132BFB">
              <w:rPr>
                <w:rFonts w:ascii="AvantGarde Bk BT" w:hAnsi="AvantGarde Bk BT"/>
                <w:sz w:val="18"/>
                <w:szCs w:val="18"/>
              </w:rPr>
              <w:t>ción de la Cadena de Suministro</w:t>
            </w:r>
          </w:p>
        </w:tc>
        <w:tc>
          <w:tcPr>
            <w:tcW w:w="596" w:type="dxa"/>
            <w:vAlign w:val="center"/>
          </w:tcPr>
          <w:p w14:paraId="6D8DF610"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7A25A691"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1173F1F4"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2815D910"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6934EFDC"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2EE2BBD7" w14:textId="7DD03873" w:rsidR="005F7061" w:rsidRPr="005E7EA2" w:rsidRDefault="005F7061" w:rsidP="005E7EA2">
            <w:pPr>
              <w:tabs>
                <w:tab w:val="num" w:pos="142"/>
              </w:tabs>
              <w:jc w:val="center"/>
              <w:rPr>
                <w:rFonts w:ascii="AvantGarde Bk BT" w:hAnsi="AvantGarde Bk BT"/>
                <w:sz w:val="18"/>
                <w:szCs w:val="18"/>
              </w:rPr>
            </w:pPr>
          </w:p>
        </w:tc>
      </w:tr>
      <w:tr w:rsidR="005F7061" w:rsidRPr="005E7EA2" w14:paraId="5AAF9251" w14:textId="77777777" w:rsidTr="00BD79FE">
        <w:trPr>
          <w:trHeight w:val="432"/>
        </w:trPr>
        <w:tc>
          <w:tcPr>
            <w:tcW w:w="2799" w:type="dxa"/>
            <w:vAlign w:val="center"/>
          </w:tcPr>
          <w:p w14:paraId="62A0474D"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Logística Internacional</w:t>
            </w:r>
          </w:p>
        </w:tc>
        <w:tc>
          <w:tcPr>
            <w:tcW w:w="596" w:type="dxa"/>
            <w:vAlign w:val="center"/>
          </w:tcPr>
          <w:p w14:paraId="39DC49DD"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530A648C"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50C030B7"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7819BEDC"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0EBBEAB9"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5A2864CA" w14:textId="381284EB" w:rsidR="005F7061" w:rsidRPr="005E7EA2" w:rsidRDefault="005F7061" w:rsidP="005E7EA2">
            <w:pPr>
              <w:tabs>
                <w:tab w:val="num" w:pos="142"/>
              </w:tabs>
              <w:jc w:val="center"/>
              <w:rPr>
                <w:rFonts w:ascii="AvantGarde Bk BT" w:hAnsi="AvantGarde Bk BT"/>
                <w:sz w:val="18"/>
                <w:szCs w:val="18"/>
              </w:rPr>
            </w:pPr>
          </w:p>
        </w:tc>
      </w:tr>
      <w:tr w:rsidR="005F7061" w:rsidRPr="005E7EA2" w14:paraId="7403D95E" w14:textId="77777777" w:rsidTr="00BD79FE">
        <w:trPr>
          <w:trHeight w:val="432"/>
        </w:trPr>
        <w:tc>
          <w:tcPr>
            <w:tcW w:w="2799" w:type="dxa"/>
            <w:vAlign w:val="center"/>
          </w:tcPr>
          <w:p w14:paraId="1C8D0DB6" w14:textId="024E9FFA"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Labo</w:t>
            </w:r>
            <w:r w:rsidR="00BD79FE">
              <w:rPr>
                <w:rFonts w:ascii="AvantGarde Bk BT" w:hAnsi="AvantGarde Bk BT"/>
                <w:sz w:val="18"/>
                <w:szCs w:val="18"/>
              </w:rPr>
              <w:t xml:space="preserve">ratorio de Simulación para el </w:t>
            </w:r>
            <w:r w:rsidRPr="005E7EA2">
              <w:rPr>
                <w:rFonts w:ascii="AvantGarde Bk BT" w:hAnsi="AvantGarde Bk BT"/>
                <w:sz w:val="18"/>
                <w:szCs w:val="18"/>
              </w:rPr>
              <w:t>Transporte</w:t>
            </w:r>
          </w:p>
        </w:tc>
        <w:tc>
          <w:tcPr>
            <w:tcW w:w="596" w:type="dxa"/>
            <w:vAlign w:val="center"/>
          </w:tcPr>
          <w:p w14:paraId="6A53C240"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L</w:t>
            </w:r>
          </w:p>
        </w:tc>
        <w:tc>
          <w:tcPr>
            <w:tcW w:w="1086" w:type="dxa"/>
            <w:vAlign w:val="center"/>
          </w:tcPr>
          <w:p w14:paraId="2A5007DD"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0</w:t>
            </w:r>
          </w:p>
        </w:tc>
        <w:tc>
          <w:tcPr>
            <w:tcW w:w="917" w:type="dxa"/>
            <w:vAlign w:val="center"/>
          </w:tcPr>
          <w:p w14:paraId="5B4A715D"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1069" w:type="dxa"/>
            <w:vAlign w:val="center"/>
          </w:tcPr>
          <w:p w14:paraId="51EBF2F2"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63D418E9"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w:t>
            </w:r>
          </w:p>
        </w:tc>
        <w:tc>
          <w:tcPr>
            <w:tcW w:w="1942" w:type="dxa"/>
            <w:vAlign w:val="center"/>
          </w:tcPr>
          <w:p w14:paraId="5ACC8B2B" w14:textId="39821000" w:rsidR="005F7061" w:rsidRPr="005E7EA2" w:rsidRDefault="005F7061" w:rsidP="005E7EA2">
            <w:pPr>
              <w:tabs>
                <w:tab w:val="num" w:pos="142"/>
              </w:tabs>
              <w:jc w:val="center"/>
              <w:rPr>
                <w:rFonts w:ascii="AvantGarde Bk BT" w:hAnsi="AvantGarde Bk BT"/>
                <w:sz w:val="18"/>
                <w:szCs w:val="18"/>
              </w:rPr>
            </w:pPr>
          </w:p>
        </w:tc>
      </w:tr>
      <w:tr w:rsidR="005F7061" w:rsidRPr="005E7EA2" w14:paraId="2F920A8F" w14:textId="77777777" w:rsidTr="00BD79FE">
        <w:trPr>
          <w:trHeight w:val="432"/>
        </w:trPr>
        <w:tc>
          <w:tcPr>
            <w:tcW w:w="2799" w:type="dxa"/>
            <w:vAlign w:val="center"/>
          </w:tcPr>
          <w:p w14:paraId="52B6E8CD"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Calidad de la Cadena de Suministro</w:t>
            </w:r>
          </w:p>
        </w:tc>
        <w:tc>
          <w:tcPr>
            <w:tcW w:w="596" w:type="dxa"/>
            <w:vAlign w:val="center"/>
          </w:tcPr>
          <w:p w14:paraId="4E0DF1D7"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08039821"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0CEFE75C"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6A8B5ED4"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7FC1E3D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4C4FE1B0" w14:textId="4DACA7AA" w:rsidR="005F7061" w:rsidRPr="005E7EA2" w:rsidRDefault="005F7061" w:rsidP="005E7EA2">
            <w:pPr>
              <w:tabs>
                <w:tab w:val="num" w:pos="142"/>
              </w:tabs>
              <w:jc w:val="center"/>
              <w:rPr>
                <w:rFonts w:ascii="AvantGarde Bk BT" w:hAnsi="AvantGarde Bk BT"/>
                <w:sz w:val="18"/>
                <w:szCs w:val="18"/>
              </w:rPr>
            </w:pPr>
          </w:p>
        </w:tc>
      </w:tr>
      <w:tr w:rsidR="005F7061" w:rsidRPr="005E7EA2" w14:paraId="769D944B" w14:textId="77777777" w:rsidTr="00BD79FE">
        <w:trPr>
          <w:trHeight w:val="432"/>
        </w:trPr>
        <w:tc>
          <w:tcPr>
            <w:tcW w:w="2799" w:type="dxa"/>
            <w:vAlign w:val="center"/>
          </w:tcPr>
          <w:p w14:paraId="10ABDFD3" w14:textId="01569A94"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Laboratorio de Simulación para la Logística</w:t>
            </w:r>
          </w:p>
        </w:tc>
        <w:tc>
          <w:tcPr>
            <w:tcW w:w="596" w:type="dxa"/>
            <w:vAlign w:val="center"/>
          </w:tcPr>
          <w:p w14:paraId="2CB66D42"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L</w:t>
            </w:r>
          </w:p>
        </w:tc>
        <w:tc>
          <w:tcPr>
            <w:tcW w:w="1086" w:type="dxa"/>
            <w:vAlign w:val="center"/>
          </w:tcPr>
          <w:p w14:paraId="6D8A3B04"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0</w:t>
            </w:r>
          </w:p>
        </w:tc>
        <w:tc>
          <w:tcPr>
            <w:tcW w:w="917" w:type="dxa"/>
            <w:vAlign w:val="center"/>
          </w:tcPr>
          <w:p w14:paraId="6B06F193"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1069" w:type="dxa"/>
            <w:vAlign w:val="center"/>
          </w:tcPr>
          <w:p w14:paraId="046E8E9D"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2061DA67"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w:t>
            </w:r>
          </w:p>
        </w:tc>
        <w:tc>
          <w:tcPr>
            <w:tcW w:w="1942" w:type="dxa"/>
            <w:vAlign w:val="center"/>
          </w:tcPr>
          <w:p w14:paraId="65047230" w14:textId="73A91286" w:rsidR="005F7061" w:rsidRPr="005E7EA2" w:rsidRDefault="005F7061" w:rsidP="005E7EA2">
            <w:pPr>
              <w:tabs>
                <w:tab w:val="num" w:pos="142"/>
              </w:tabs>
              <w:jc w:val="center"/>
              <w:rPr>
                <w:rFonts w:ascii="AvantGarde Bk BT" w:hAnsi="AvantGarde Bk BT"/>
                <w:sz w:val="18"/>
                <w:szCs w:val="18"/>
              </w:rPr>
            </w:pPr>
          </w:p>
        </w:tc>
      </w:tr>
      <w:tr w:rsidR="005F7061" w:rsidRPr="005E7EA2" w14:paraId="1882C879" w14:textId="77777777" w:rsidTr="00BD79FE">
        <w:trPr>
          <w:trHeight w:val="432"/>
        </w:trPr>
        <w:tc>
          <w:tcPr>
            <w:tcW w:w="2799" w:type="dxa"/>
            <w:vAlign w:val="center"/>
          </w:tcPr>
          <w:p w14:paraId="164F00ED"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Fundamentos de Administración</w:t>
            </w:r>
          </w:p>
        </w:tc>
        <w:tc>
          <w:tcPr>
            <w:tcW w:w="596" w:type="dxa"/>
            <w:vAlign w:val="center"/>
          </w:tcPr>
          <w:p w14:paraId="6FE34B5A"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w:t>
            </w:r>
          </w:p>
        </w:tc>
        <w:tc>
          <w:tcPr>
            <w:tcW w:w="1086" w:type="dxa"/>
            <w:vAlign w:val="center"/>
          </w:tcPr>
          <w:p w14:paraId="7DCEB1EE"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17" w:type="dxa"/>
            <w:vAlign w:val="center"/>
          </w:tcPr>
          <w:p w14:paraId="7D8CE96C"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0</w:t>
            </w:r>
          </w:p>
        </w:tc>
        <w:tc>
          <w:tcPr>
            <w:tcW w:w="1069" w:type="dxa"/>
            <w:vAlign w:val="center"/>
          </w:tcPr>
          <w:p w14:paraId="21E3DF14"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3DF1CC12"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8</w:t>
            </w:r>
          </w:p>
        </w:tc>
        <w:tc>
          <w:tcPr>
            <w:tcW w:w="1942" w:type="dxa"/>
            <w:vAlign w:val="center"/>
          </w:tcPr>
          <w:p w14:paraId="002EA529" w14:textId="77777777" w:rsidR="005F7061" w:rsidRPr="005E7EA2" w:rsidRDefault="005F7061" w:rsidP="005E7EA2">
            <w:pPr>
              <w:tabs>
                <w:tab w:val="num" w:pos="142"/>
              </w:tabs>
              <w:jc w:val="center"/>
              <w:rPr>
                <w:rFonts w:ascii="AvantGarde Bk BT" w:hAnsi="AvantGarde Bk BT"/>
                <w:sz w:val="18"/>
                <w:szCs w:val="18"/>
              </w:rPr>
            </w:pPr>
          </w:p>
        </w:tc>
      </w:tr>
      <w:tr w:rsidR="005F7061" w:rsidRPr="005E7EA2" w14:paraId="13C449F1" w14:textId="77777777" w:rsidTr="00BD79FE">
        <w:trPr>
          <w:trHeight w:val="432"/>
        </w:trPr>
        <w:tc>
          <w:tcPr>
            <w:tcW w:w="2799" w:type="dxa"/>
            <w:vAlign w:val="center"/>
          </w:tcPr>
          <w:p w14:paraId="6C5194BC" w14:textId="7D2D3D6D"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Fundame</w:t>
            </w:r>
            <w:r w:rsidR="00132BFB">
              <w:rPr>
                <w:rFonts w:ascii="AvantGarde Bk BT" w:hAnsi="AvantGarde Bk BT"/>
                <w:sz w:val="18"/>
                <w:szCs w:val="18"/>
              </w:rPr>
              <w:t>ntos de la Cadena de Suministro</w:t>
            </w:r>
          </w:p>
        </w:tc>
        <w:tc>
          <w:tcPr>
            <w:tcW w:w="596" w:type="dxa"/>
            <w:vAlign w:val="center"/>
          </w:tcPr>
          <w:p w14:paraId="10C3E325"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w:t>
            </w:r>
          </w:p>
        </w:tc>
        <w:tc>
          <w:tcPr>
            <w:tcW w:w="1086" w:type="dxa"/>
            <w:vAlign w:val="center"/>
          </w:tcPr>
          <w:p w14:paraId="45EDCF3E"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17" w:type="dxa"/>
            <w:vAlign w:val="center"/>
          </w:tcPr>
          <w:p w14:paraId="4F345E55"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0</w:t>
            </w:r>
          </w:p>
        </w:tc>
        <w:tc>
          <w:tcPr>
            <w:tcW w:w="1069" w:type="dxa"/>
            <w:vAlign w:val="center"/>
          </w:tcPr>
          <w:p w14:paraId="2713B06E"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396445BA"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8</w:t>
            </w:r>
          </w:p>
        </w:tc>
        <w:tc>
          <w:tcPr>
            <w:tcW w:w="1942" w:type="dxa"/>
            <w:vAlign w:val="center"/>
          </w:tcPr>
          <w:p w14:paraId="56D3BB46" w14:textId="3838A2DB" w:rsidR="005F7061" w:rsidRPr="005E7EA2" w:rsidRDefault="005F7061" w:rsidP="005E7EA2">
            <w:pPr>
              <w:tabs>
                <w:tab w:val="num" w:pos="142"/>
              </w:tabs>
              <w:jc w:val="center"/>
              <w:rPr>
                <w:rFonts w:ascii="AvantGarde Bk BT" w:hAnsi="AvantGarde Bk BT"/>
                <w:sz w:val="18"/>
                <w:szCs w:val="18"/>
              </w:rPr>
            </w:pPr>
          </w:p>
        </w:tc>
      </w:tr>
      <w:tr w:rsidR="005F7061" w:rsidRPr="005E7EA2" w14:paraId="6A8A29E9" w14:textId="77777777" w:rsidTr="00BD79FE">
        <w:trPr>
          <w:trHeight w:val="432"/>
        </w:trPr>
        <w:tc>
          <w:tcPr>
            <w:tcW w:w="2799" w:type="dxa"/>
            <w:vAlign w:val="center"/>
          </w:tcPr>
          <w:p w14:paraId="6C557066"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Logística Inversa</w:t>
            </w:r>
          </w:p>
        </w:tc>
        <w:tc>
          <w:tcPr>
            <w:tcW w:w="596" w:type="dxa"/>
            <w:vAlign w:val="center"/>
          </w:tcPr>
          <w:p w14:paraId="24C5EEB2"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1086" w:type="dxa"/>
            <w:vAlign w:val="center"/>
          </w:tcPr>
          <w:p w14:paraId="5862DCE2"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17" w:type="dxa"/>
            <w:vAlign w:val="center"/>
          </w:tcPr>
          <w:p w14:paraId="63C0A91C"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1069" w:type="dxa"/>
            <w:vAlign w:val="center"/>
          </w:tcPr>
          <w:p w14:paraId="71247D4C"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shd w:val="clear" w:color="auto" w:fill="auto"/>
            <w:vAlign w:val="center"/>
          </w:tcPr>
          <w:p w14:paraId="1FE7BC8E"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942" w:type="dxa"/>
            <w:vAlign w:val="center"/>
          </w:tcPr>
          <w:p w14:paraId="1839554D" w14:textId="6FCC6EEB" w:rsidR="005F7061" w:rsidRPr="005E7EA2" w:rsidRDefault="005F7061" w:rsidP="005E7EA2">
            <w:pPr>
              <w:tabs>
                <w:tab w:val="num" w:pos="142"/>
              </w:tabs>
              <w:jc w:val="center"/>
              <w:rPr>
                <w:rFonts w:ascii="AvantGarde Bk BT" w:hAnsi="AvantGarde Bk BT"/>
                <w:sz w:val="18"/>
                <w:szCs w:val="18"/>
              </w:rPr>
            </w:pPr>
          </w:p>
        </w:tc>
      </w:tr>
      <w:tr w:rsidR="005F7061" w:rsidRPr="005E7EA2" w14:paraId="795FB3B4" w14:textId="77777777" w:rsidTr="00BD79FE">
        <w:trPr>
          <w:trHeight w:val="432"/>
        </w:trPr>
        <w:tc>
          <w:tcPr>
            <w:tcW w:w="2799" w:type="dxa"/>
            <w:vAlign w:val="center"/>
          </w:tcPr>
          <w:p w14:paraId="5176BFA9"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Seminario de Logística</w:t>
            </w:r>
          </w:p>
        </w:tc>
        <w:tc>
          <w:tcPr>
            <w:tcW w:w="596" w:type="dxa"/>
          </w:tcPr>
          <w:p w14:paraId="53A3A570"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T</w:t>
            </w:r>
          </w:p>
        </w:tc>
        <w:tc>
          <w:tcPr>
            <w:tcW w:w="1086" w:type="dxa"/>
            <w:vAlign w:val="center"/>
          </w:tcPr>
          <w:p w14:paraId="480E9AD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0</w:t>
            </w:r>
          </w:p>
        </w:tc>
        <w:tc>
          <w:tcPr>
            <w:tcW w:w="917" w:type="dxa"/>
            <w:vAlign w:val="center"/>
          </w:tcPr>
          <w:p w14:paraId="7358270A"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1069" w:type="dxa"/>
            <w:vAlign w:val="center"/>
          </w:tcPr>
          <w:p w14:paraId="17DE9628"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vAlign w:val="center"/>
          </w:tcPr>
          <w:p w14:paraId="5133492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w:t>
            </w:r>
          </w:p>
        </w:tc>
        <w:tc>
          <w:tcPr>
            <w:tcW w:w="1942" w:type="dxa"/>
            <w:vAlign w:val="center"/>
          </w:tcPr>
          <w:p w14:paraId="378B62F2" w14:textId="10C81287" w:rsidR="005F7061" w:rsidRPr="005E7EA2" w:rsidRDefault="005F7061" w:rsidP="005E7EA2">
            <w:pPr>
              <w:tabs>
                <w:tab w:val="num" w:pos="142"/>
              </w:tabs>
              <w:jc w:val="center"/>
              <w:rPr>
                <w:rFonts w:ascii="AvantGarde Bk BT" w:hAnsi="AvantGarde Bk BT"/>
                <w:sz w:val="18"/>
                <w:szCs w:val="18"/>
              </w:rPr>
            </w:pPr>
          </w:p>
        </w:tc>
      </w:tr>
      <w:tr w:rsidR="005F7061" w:rsidRPr="005E7EA2" w14:paraId="23C8B3B9" w14:textId="77777777" w:rsidTr="00BD79FE">
        <w:trPr>
          <w:trHeight w:val="432"/>
        </w:trPr>
        <w:tc>
          <w:tcPr>
            <w:tcW w:w="2799" w:type="dxa"/>
            <w:vAlign w:val="center"/>
          </w:tcPr>
          <w:p w14:paraId="677DFFC4"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Seminario de Transporte</w:t>
            </w:r>
          </w:p>
        </w:tc>
        <w:tc>
          <w:tcPr>
            <w:tcW w:w="596" w:type="dxa"/>
            <w:vAlign w:val="center"/>
          </w:tcPr>
          <w:p w14:paraId="67C9FA50"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T</w:t>
            </w:r>
          </w:p>
        </w:tc>
        <w:tc>
          <w:tcPr>
            <w:tcW w:w="1086" w:type="dxa"/>
            <w:vAlign w:val="center"/>
          </w:tcPr>
          <w:p w14:paraId="4A94AF6C"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0</w:t>
            </w:r>
          </w:p>
        </w:tc>
        <w:tc>
          <w:tcPr>
            <w:tcW w:w="917" w:type="dxa"/>
            <w:vAlign w:val="center"/>
          </w:tcPr>
          <w:p w14:paraId="451A8C57"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1069" w:type="dxa"/>
            <w:vAlign w:val="center"/>
          </w:tcPr>
          <w:p w14:paraId="2686B1BC"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947" w:type="dxa"/>
            <w:vAlign w:val="center"/>
          </w:tcPr>
          <w:p w14:paraId="185D41C1"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w:t>
            </w:r>
          </w:p>
        </w:tc>
        <w:tc>
          <w:tcPr>
            <w:tcW w:w="1942" w:type="dxa"/>
            <w:vAlign w:val="center"/>
          </w:tcPr>
          <w:p w14:paraId="4CB05564" w14:textId="667B80E9" w:rsidR="005F7061" w:rsidRPr="005E7EA2" w:rsidRDefault="005F7061" w:rsidP="005E7EA2">
            <w:pPr>
              <w:tabs>
                <w:tab w:val="num" w:pos="142"/>
              </w:tabs>
              <w:jc w:val="center"/>
              <w:rPr>
                <w:rFonts w:ascii="AvantGarde Bk BT" w:hAnsi="AvantGarde Bk BT"/>
                <w:sz w:val="18"/>
                <w:szCs w:val="18"/>
              </w:rPr>
            </w:pPr>
          </w:p>
        </w:tc>
      </w:tr>
      <w:tr w:rsidR="005F7061" w:rsidRPr="005E7EA2" w14:paraId="568EC61F" w14:textId="77777777" w:rsidTr="00A94E8D">
        <w:tc>
          <w:tcPr>
            <w:tcW w:w="2799" w:type="dxa"/>
            <w:vAlign w:val="center"/>
          </w:tcPr>
          <w:p w14:paraId="66C32AD2" w14:textId="77777777" w:rsidR="005F7061" w:rsidRPr="004D2EDE" w:rsidRDefault="005F7061" w:rsidP="005E7EA2">
            <w:pPr>
              <w:tabs>
                <w:tab w:val="num" w:pos="142"/>
              </w:tabs>
              <w:jc w:val="center"/>
              <w:rPr>
                <w:rFonts w:ascii="AvantGarde Bk BT" w:hAnsi="AvantGarde Bk BT"/>
                <w:b/>
                <w:sz w:val="18"/>
                <w:szCs w:val="18"/>
              </w:rPr>
            </w:pPr>
            <w:r w:rsidRPr="004D2EDE">
              <w:rPr>
                <w:rFonts w:ascii="AvantGarde Bk BT" w:hAnsi="AvantGarde Bk BT"/>
                <w:b/>
                <w:sz w:val="18"/>
                <w:szCs w:val="18"/>
              </w:rPr>
              <w:t xml:space="preserve">Totales </w:t>
            </w:r>
          </w:p>
        </w:tc>
        <w:tc>
          <w:tcPr>
            <w:tcW w:w="596" w:type="dxa"/>
            <w:vAlign w:val="center"/>
          </w:tcPr>
          <w:p w14:paraId="684EB95E" w14:textId="77777777" w:rsidR="005F7061" w:rsidRPr="004D2EDE" w:rsidRDefault="005F7061" w:rsidP="005E7EA2">
            <w:pPr>
              <w:tabs>
                <w:tab w:val="num" w:pos="142"/>
              </w:tabs>
              <w:jc w:val="center"/>
              <w:rPr>
                <w:rFonts w:ascii="AvantGarde Bk BT" w:hAnsi="AvantGarde Bk BT"/>
                <w:b/>
                <w:sz w:val="18"/>
                <w:szCs w:val="18"/>
              </w:rPr>
            </w:pPr>
          </w:p>
        </w:tc>
        <w:tc>
          <w:tcPr>
            <w:tcW w:w="1086" w:type="dxa"/>
            <w:vAlign w:val="center"/>
          </w:tcPr>
          <w:p w14:paraId="2F2A2763" w14:textId="37843AEA" w:rsidR="005F7061" w:rsidRPr="004D2EDE" w:rsidRDefault="005F7061" w:rsidP="005E7EA2">
            <w:pPr>
              <w:tabs>
                <w:tab w:val="num" w:pos="142"/>
              </w:tabs>
              <w:jc w:val="center"/>
              <w:rPr>
                <w:rFonts w:ascii="AvantGarde Bk BT" w:hAnsi="AvantGarde Bk BT"/>
                <w:b/>
                <w:sz w:val="18"/>
                <w:szCs w:val="18"/>
              </w:rPr>
            </w:pPr>
            <w:r w:rsidRPr="004D2EDE">
              <w:rPr>
                <w:rFonts w:ascii="AvantGarde Bk BT" w:hAnsi="AvantGarde Bk BT"/>
                <w:b/>
                <w:sz w:val="18"/>
                <w:szCs w:val="18"/>
              </w:rPr>
              <w:t>1140</w:t>
            </w:r>
          </w:p>
        </w:tc>
        <w:tc>
          <w:tcPr>
            <w:tcW w:w="917" w:type="dxa"/>
            <w:vAlign w:val="center"/>
          </w:tcPr>
          <w:p w14:paraId="7F35CB71" w14:textId="7639BAE1" w:rsidR="005F7061" w:rsidRPr="004D2EDE" w:rsidRDefault="005F7061" w:rsidP="005E7EA2">
            <w:pPr>
              <w:tabs>
                <w:tab w:val="num" w:pos="142"/>
              </w:tabs>
              <w:jc w:val="center"/>
              <w:rPr>
                <w:rFonts w:ascii="AvantGarde Bk BT" w:hAnsi="AvantGarde Bk BT"/>
                <w:b/>
                <w:sz w:val="18"/>
                <w:szCs w:val="18"/>
              </w:rPr>
            </w:pPr>
            <w:r w:rsidRPr="004D2EDE">
              <w:rPr>
                <w:rFonts w:ascii="AvantGarde Bk BT" w:hAnsi="AvantGarde Bk BT"/>
                <w:b/>
                <w:sz w:val="18"/>
                <w:szCs w:val="18"/>
              </w:rPr>
              <w:t>940</w:t>
            </w:r>
          </w:p>
        </w:tc>
        <w:tc>
          <w:tcPr>
            <w:tcW w:w="1069" w:type="dxa"/>
            <w:vAlign w:val="center"/>
          </w:tcPr>
          <w:p w14:paraId="4DCA9D05" w14:textId="0933D7C9" w:rsidR="005F7061" w:rsidRPr="004D2EDE" w:rsidRDefault="004D2EDE" w:rsidP="005E7EA2">
            <w:pPr>
              <w:tabs>
                <w:tab w:val="num" w:pos="142"/>
              </w:tabs>
              <w:jc w:val="center"/>
              <w:rPr>
                <w:rFonts w:ascii="AvantGarde Bk BT" w:hAnsi="AvantGarde Bk BT"/>
                <w:b/>
                <w:sz w:val="18"/>
                <w:szCs w:val="18"/>
              </w:rPr>
            </w:pPr>
            <w:r w:rsidRPr="004D2EDE">
              <w:rPr>
                <w:rFonts w:ascii="AvantGarde Bk BT" w:hAnsi="AvantGarde Bk BT"/>
                <w:b/>
                <w:sz w:val="18"/>
                <w:szCs w:val="18"/>
              </w:rPr>
              <w:t>2</w:t>
            </w:r>
            <w:r w:rsidR="005F7061" w:rsidRPr="004D2EDE">
              <w:rPr>
                <w:rFonts w:ascii="AvantGarde Bk BT" w:hAnsi="AvantGarde Bk BT"/>
                <w:b/>
                <w:sz w:val="18"/>
                <w:szCs w:val="18"/>
              </w:rPr>
              <w:t>080</w:t>
            </w:r>
          </w:p>
        </w:tc>
        <w:tc>
          <w:tcPr>
            <w:tcW w:w="947" w:type="dxa"/>
            <w:vAlign w:val="center"/>
          </w:tcPr>
          <w:p w14:paraId="70F6A31A" w14:textId="56710220" w:rsidR="005F7061" w:rsidRPr="00175520" w:rsidRDefault="00370D5D" w:rsidP="005E7EA2">
            <w:pPr>
              <w:tabs>
                <w:tab w:val="num" w:pos="142"/>
              </w:tabs>
              <w:jc w:val="center"/>
              <w:rPr>
                <w:rFonts w:ascii="AvantGarde Bk BT" w:hAnsi="AvantGarde Bk BT"/>
                <w:b/>
                <w:sz w:val="18"/>
                <w:szCs w:val="18"/>
              </w:rPr>
            </w:pPr>
            <w:r w:rsidRPr="00175520">
              <w:rPr>
                <w:rFonts w:ascii="AvantGarde Bk BT" w:hAnsi="AvantGarde Bk BT"/>
                <w:b/>
                <w:sz w:val="18"/>
                <w:szCs w:val="18"/>
              </w:rPr>
              <w:t>201</w:t>
            </w:r>
          </w:p>
        </w:tc>
        <w:tc>
          <w:tcPr>
            <w:tcW w:w="1942" w:type="dxa"/>
            <w:vAlign w:val="center"/>
          </w:tcPr>
          <w:p w14:paraId="40DC17ED" w14:textId="77777777" w:rsidR="005F7061" w:rsidRPr="00175520" w:rsidRDefault="005F7061" w:rsidP="005E7EA2">
            <w:pPr>
              <w:tabs>
                <w:tab w:val="num" w:pos="142"/>
              </w:tabs>
              <w:jc w:val="center"/>
              <w:rPr>
                <w:rFonts w:ascii="AvantGarde Bk BT" w:hAnsi="AvantGarde Bk BT"/>
                <w:sz w:val="18"/>
                <w:szCs w:val="18"/>
              </w:rPr>
            </w:pPr>
          </w:p>
        </w:tc>
      </w:tr>
    </w:tbl>
    <w:p w14:paraId="3E538A19" w14:textId="77777777" w:rsidR="005F7061" w:rsidRPr="005E7EA2" w:rsidRDefault="005F7061" w:rsidP="001C7061">
      <w:pPr>
        <w:tabs>
          <w:tab w:val="num" w:pos="142"/>
        </w:tabs>
        <w:rPr>
          <w:rFonts w:ascii="AvantGarde Bk BT" w:hAnsi="AvantGarde Bk BT"/>
          <w:sz w:val="22"/>
          <w:szCs w:val="22"/>
        </w:rPr>
      </w:pPr>
    </w:p>
    <w:p w14:paraId="79B97BF9" w14:textId="024D0430" w:rsidR="005F7061" w:rsidRPr="00713936" w:rsidRDefault="001C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ÁREA DE FORMACIÓN ESPECIALIZANTE</w:t>
      </w:r>
      <w:r w:rsidR="00A22F61">
        <w:rPr>
          <w:rFonts w:ascii="AvantGarde Bk BT" w:hAnsi="AvantGarde Bk BT"/>
          <w:b/>
          <w:sz w:val="18"/>
          <w:szCs w:val="18"/>
        </w:rPr>
        <w:t xml:space="preserve"> OBLIGATORIA</w:t>
      </w:r>
    </w:p>
    <w:p w14:paraId="5BD5EB94" w14:textId="77777777" w:rsidR="005F7061" w:rsidRPr="00713936" w:rsidRDefault="005F7061" w:rsidP="001C7061">
      <w:pPr>
        <w:tabs>
          <w:tab w:val="num" w:pos="142"/>
        </w:tabs>
        <w:rPr>
          <w:rFonts w:ascii="AvantGarde Bk BT" w:hAnsi="AvantGarde Bk BT"/>
          <w:b/>
          <w:sz w:val="22"/>
          <w:szCs w:val="22"/>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09"/>
        <w:gridCol w:w="850"/>
        <w:gridCol w:w="993"/>
        <w:gridCol w:w="969"/>
        <w:gridCol w:w="1015"/>
        <w:gridCol w:w="1701"/>
      </w:tblGrid>
      <w:tr w:rsidR="005F7061" w:rsidRPr="00713936" w14:paraId="53754A08" w14:textId="77777777" w:rsidTr="00BD79FE">
        <w:trPr>
          <w:jc w:val="center"/>
        </w:trPr>
        <w:tc>
          <w:tcPr>
            <w:tcW w:w="3085" w:type="dxa"/>
            <w:shd w:val="clear" w:color="auto" w:fill="D9D9D9" w:themeFill="background1" w:themeFillShade="D9"/>
          </w:tcPr>
          <w:p w14:paraId="38BB6ACD" w14:textId="0324B277" w:rsidR="005F7061" w:rsidRPr="00713936" w:rsidRDefault="001C7061" w:rsidP="001C7061">
            <w:pPr>
              <w:tabs>
                <w:tab w:val="num" w:pos="142"/>
              </w:tabs>
              <w:jc w:val="center"/>
              <w:rPr>
                <w:rFonts w:ascii="AvantGarde Bk BT" w:hAnsi="AvantGarde Bk BT"/>
                <w:b/>
                <w:sz w:val="18"/>
                <w:szCs w:val="18"/>
              </w:rPr>
            </w:pPr>
            <w:r w:rsidRPr="00713936">
              <w:rPr>
                <w:rFonts w:ascii="AvantGarde Bk BT" w:hAnsi="AvantGarde Bk BT"/>
                <w:b/>
                <w:sz w:val="18"/>
                <w:szCs w:val="18"/>
              </w:rPr>
              <w:t>Unidades de aprendizaje</w:t>
            </w:r>
          </w:p>
        </w:tc>
        <w:tc>
          <w:tcPr>
            <w:tcW w:w="709" w:type="dxa"/>
            <w:shd w:val="clear" w:color="auto" w:fill="D9D9D9" w:themeFill="background1" w:themeFillShade="D9"/>
          </w:tcPr>
          <w:p w14:paraId="08FD12BE" w14:textId="77777777" w:rsidR="005F7061" w:rsidRPr="00713936" w:rsidRDefault="005F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Tipo</w:t>
            </w:r>
          </w:p>
        </w:tc>
        <w:tc>
          <w:tcPr>
            <w:tcW w:w="850" w:type="dxa"/>
            <w:shd w:val="clear" w:color="auto" w:fill="D9D9D9" w:themeFill="background1" w:themeFillShade="D9"/>
          </w:tcPr>
          <w:p w14:paraId="6FC4B573" w14:textId="77777777" w:rsidR="005F7061" w:rsidRPr="00713936" w:rsidRDefault="005F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Horas</w:t>
            </w:r>
          </w:p>
          <w:p w14:paraId="6871DFFB" w14:textId="77777777" w:rsidR="005F7061" w:rsidRPr="00713936" w:rsidRDefault="005F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Teoría</w:t>
            </w:r>
          </w:p>
        </w:tc>
        <w:tc>
          <w:tcPr>
            <w:tcW w:w="993" w:type="dxa"/>
            <w:shd w:val="clear" w:color="auto" w:fill="D9D9D9" w:themeFill="background1" w:themeFillShade="D9"/>
          </w:tcPr>
          <w:p w14:paraId="73AA8CE7" w14:textId="77777777" w:rsidR="005F7061" w:rsidRPr="00713936" w:rsidRDefault="005F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Horas</w:t>
            </w:r>
          </w:p>
          <w:p w14:paraId="70EC6942" w14:textId="77777777" w:rsidR="005F7061" w:rsidRPr="00713936" w:rsidRDefault="005F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Práctica</w:t>
            </w:r>
          </w:p>
        </w:tc>
        <w:tc>
          <w:tcPr>
            <w:tcW w:w="969" w:type="dxa"/>
            <w:shd w:val="clear" w:color="auto" w:fill="D9D9D9" w:themeFill="background1" w:themeFillShade="D9"/>
          </w:tcPr>
          <w:p w14:paraId="388F0608" w14:textId="77777777" w:rsidR="005F7061" w:rsidRPr="00713936" w:rsidRDefault="005F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Horas</w:t>
            </w:r>
          </w:p>
          <w:p w14:paraId="61E740E3" w14:textId="77777777" w:rsidR="005F7061" w:rsidRPr="00713936" w:rsidRDefault="005F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Totales</w:t>
            </w:r>
          </w:p>
        </w:tc>
        <w:tc>
          <w:tcPr>
            <w:tcW w:w="1015" w:type="dxa"/>
            <w:shd w:val="clear" w:color="auto" w:fill="D9D9D9" w:themeFill="background1" w:themeFillShade="D9"/>
          </w:tcPr>
          <w:p w14:paraId="7FB13873" w14:textId="77777777" w:rsidR="005F7061" w:rsidRPr="00713936" w:rsidRDefault="005F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Créditos</w:t>
            </w:r>
          </w:p>
        </w:tc>
        <w:tc>
          <w:tcPr>
            <w:tcW w:w="1701" w:type="dxa"/>
            <w:shd w:val="clear" w:color="auto" w:fill="D9D9D9" w:themeFill="background1" w:themeFillShade="D9"/>
          </w:tcPr>
          <w:p w14:paraId="4CCF9ADF" w14:textId="39476D9B" w:rsidR="005F7061" w:rsidRPr="00713936" w:rsidRDefault="005F7061" w:rsidP="005E7EA2">
            <w:pPr>
              <w:tabs>
                <w:tab w:val="num" w:pos="142"/>
              </w:tabs>
              <w:jc w:val="center"/>
              <w:rPr>
                <w:rFonts w:ascii="AvantGarde Bk BT" w:hAnsi="AvantGarde Bk BT"/>
                <w:b/>
                <w:sz w:val="18"/>
                <w:szCs w:val="18"/>
              </w:rPr>
            </w:pPr>
            <w:r w:rsidRPr="00713936">
              <w:rPr>
                <w:rFonts w:ascii="AvantGarde Bk BT" w:hAnsi="AvantGarde Bk BT"/>
                <w:b/>
                <w:sz w:val="18"/>
                <w:szCs w:val="18"/>
              </w:rPr>
              <w:t>Pre</w:t>
            </w:r>
            <w:r w:rsidR="00C5103A" w:rsidRPr="00713936">
              <w:rPr>
                <w:rFonts w:ascii="AvantGarde Bk BT" w:hAnsi="AvantGarde Bk BT"/>
                <w:b/>
                <w:sz w:val="18"/>
                <w:szCs w:val="18"/>
              </w:rPr>
              <w:t>r</w:t>
            </w:r>
            <w:r w:rsidRPr="00713936">
              <w:rPr>
                <w:rFonts w:ascii="AvantGarde Bk BT" w:hAnsi="AvantGarde Bk BT"/>
                <w:b/>
                <w:sz w:val="18"/>
                <w:szCs w:val="18"/>
              </w:rPr>
              <w:t>requisitos</w:t>
            </w:r>
          </w:p>
        </w:tc>
      </w:tr>
      <w:tr w:rsidR="005F7061" w:rsidRPr="00175520" w14:paraId="25B9FFC6" w14:textId="77777777" w:rsidTr="00BD79FE">
        <w:trPr>
          <w:trHeight w:val="432"/>
          <w:jc w:val="center"/>
        </w:trPr>
        <w:tc>
          <w:tcPr>
            <w:tcW w:w="3085" w:type="dxa"/>
            <w:vAlign w:val="center"/>
          </w:tcPr>
          <w:p w14:paraId="55A5F9C2"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 xml:space="preserve">Proyecto Modular  de Logística </w:t>
            </w:r>
          </w:p>
        </w:tc>
        <w:tc>
          <w:tcPr>
            <w:tcW w:w="709" w:type="dxa"/>
            <w:vAlign w:val="center"/>
          </w:tcPr>
          <w:p w14:paraId="5B6B740C"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M</w:t>
            </w:r>
          </w:p>
        </w:tc>
        <w:tc>
          <w:tcPr>
            <w:tcW w:w="850" w:type="dxa"/>
            <w:vAlign w:val="center"/>
          </w:tcPr>
          <w:p w14:paraId="444FD1C4"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0</w:t>
            </w:r>
          </w:p>
        </w:tc>
        <w:tc>
          <w:tcPr>
            <w:tcW w:w="993" w:type="dxa"/>
            <w:vAlign w:val="center"/>
          </w:tcPr>
          <w:p w14:paraId="452F2B23"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0</w:t>
            </w:r>
          </w:p>
        </w:tc>
        <w:tc>
          <w:tcPr>
            <w:tcW w:w="969" w:type="dxa"/>
            <w:vAlign w:val="center"/>
          </w:tcPr>
          <w:p w14:paraId="3D96BCE0"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0</w:t>
            </w:r>
          </w:p>
        </w:tc>
        <w:tc>
          <w:tcPr>
            <w:tcW w:w="1015" w:type="dxa"/>
            <w:shd w:val="clear" w:color="auto" w:fill="auto"/>
            <w:vAlign w:val="center"/>
          </w:tcPr>
          <w:p w14:paraId="5AD8AB13" w14:textId="68B40752" w:rsidR="005F7061" w:rsidRPr="00175520" w:rsidRDefault="00370D5D" w:rsidP="005E7EA2">
            <w:pPr>
              <w:tabs>
                <w:tab w:val="num" w:pos="142"/>
              </w:tabs>
              <w:jc w:val="center"/>
              <w:rPr>
                <w:rFonts w:ascii="AvantGarde Bk BT" w:hAnsi="AvantGarde Bk BT"/>
                <w:sz w:val="18"/>
                <w:szCs w:val="18"/>
              </w:rPr>
            </w:pPr>
            <w:r w:rsidRPr="00175520">
              <w:rPr>
                <w:rFonts w:ascii="AvantGarde Bk BT" w:hAnsi="AvantGarde Bk BT"/>
                <w:sz w:val="18"/>
                <w:szCs w:val="18"/>
              </w:rPr>
              <w:t>8</w:t>
            </w:r>
          </w:p>
        </w:tc>
        <w:tc>
          <w:tcPr>
            <w:tcW w:w="1701" w:type="dxa"/>
          </w:tcPr>
          <w:p w14:paraId="4527DF9A" w14:textId="77777777" w:rsidR="005F7061" w:rsidRPr="00175520" w:rsidRDefault="005F7061" w:rsidP="005E7EA2">
            <w:pPr>
              <w:tabs>
                <w:tab w:val="num" w:pos="142"/>
              </w:tabs>
              <w:jc w:val="center"/>
              <w:rPr>
                <w:rFonts w:ascii="AvantGarde Bk BT" w:hAnsi="AvantGarde Bk BT"/>
                <w:sz w:val="18"/>
                <w:szCs w:val="18"/>
              </w:rPr>
            </w:pPr>
          </w:p>
        </w:tc>
      </w:tr>
      <w:tr w:rsidR="005F7061" w:rsidRPr="00175520" w14:paraId="6FA06CAC" w14:textId="77777777" w:rsidTr="00BD79FE">
        <w:trPr>
          <w:trHeight w:val="432"/>
          <w:jc w:val="center"/>
        </w:trPr>
        <w:tc>
          <w:tcPr>
            <w:tcW w:w="3085" w:type="dxa"/>
            <w:vAlign w:val="center"/>
          </w:tcPr>
          <w:p w14:paraId="6B9606D3"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Proyecto Modular  de Transporte</w:t>
            </w:r>
          </w:p>
        </w:tc>
        <w:tc>
          <w:tcPr>
            <w:tcW w:w="709" w:type="dxa"/>
            <w:vAlign w:val="center"/>
          </w:tcPr>
          <w:p w14:paraId="7590B9D2"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M</w:t>
            </w:r>
          </w:p>
        </w:tc>
        <w:tc>
          <w:tcPr>
            <w:tcW w:w="850" w:type="dxa"/>
            <w:vAlign w:val="center"/>
          </w:tcPr>
          <w:p w14:paraId="4C35A027"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0</w:t>
            </w:r>
          </w:p>
        </w:tc>
        <w:tc>
          <w:tcPr>
            <w:tcW w:w="993" w:type="dxa"/>
            <w:vAlign w:val="center"/>
          </w:tcPr>
          <w:p w14:paraId="404DE38A"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0</w:t>
            </w:r>
          </w:p>
        </w:tc>
        <w:tc>
          <w:tcPr>
            <w:tcW w:w="969" w:type="dxa"/>
            <w:vAlign w:val="center"/>
          </w:tcPr>
          <w:p w14:paraId="071F0A24"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0</w:t>
            </w:r>
          </w:p>
        </w:tc>
        <w:tc>
          <w:tcPr>
            <w:tcW w:w="1015" w:type="dxa"/>
            <w:vAlign w:val="center"/>
          </w:tcPr>
          <w:p w14:paraId="4CD4B4DC" w14:textId="08D18793" w:rsidR="005F7061" w:rsidRPr="00175520" w:rsidRDefault="00370D5D" w:rsidP="005E7EA2">
            <w:pPr>
              <w:tabs>
                <w:tab w:val="num" w:pos="142"/>
              </w:tabs>
              <w:jc w:val="center"/>
              <w:rPr>
                <w:rFonts w:ascii="AvantGarde Bk BT" w:hAnsi="AvantGarde Bk BT"/>
                <w:sz w:val="18"/>
                <w:szCs w:val="18"/>
              </w:rPr>
            </w:pPr>
            <w:r w:rsidRPr="00175520">
              <w:rPr>
                <w:rFonts w:ascii="AvantGarde Bk BT" w:hAnsi="AvantGarde Bk BT"/>
                <w:sz w:val="18"/>
                <w:szCs w:val="18"/>
              </w:rPr>
              <w:t>8</w:t>
            </w:r>
          </w:p>
        </w:tc>
        <w:tc>
          <w:tcPr>
            <w:tcW w:w="1701" w:type="dxa"/>
          </w:tcPr>
          <w:p w14:paraId="172B3517" w14:textId="77777777" w:rsidR="005F7061" w:rsidRPr="00175520" w:rsidRDefault="005F7061" w:rsidP="005E7EA2">
            <w:pPr>
              <w:tabs>
                <w:tab w:val="num" w:pos="142"/>
              </w:tabs>
              <w:jc w:val="center"/>
              <w:rPr>
                <w:rFonts w:ascii="AvantGarde Bk BT" w:hAnsi="AvantGarde Bk BT"/>
                <w:sz w:val="18"/>
                <w:szCs w:val="18"/>
              </w:rPr>
            </w:pPr>
          </w:p>
        </w:tc>
      </w:tr>
      <w:tr w:rsidR="001F31D5" w:rsidRPr="00175520" w14:paraId="35ADFD35" w14:textId="77777777" w:rsidTr="00BD79FE">
        <w:trPr>
          <w:trHeight w:val="432"/>
          <w:jc w:val="center"/>
        </w:trPr>
        <w:tc>
          <w:tcPr>
            <w:tcW w:w="3085" w:type="dxa"/>
            <w:vAlign w:val="center"/>
          </w:tcPr>
          <w:p w14:paraId="0F8C8F66" w14:textId="1744BC9B" w:rsidR="001F31D5" w:rsidRPr="00175520" w:rsidRDefault="001F31D5" w:rsidP="005E7EA2">
            <w:pPr>
              <w:tabs>
                <w:tab w:val="num" w:pos="142"/>
              </w:tabs>
              <w:jc w:val="center"/>
              <w:rPr>
                <w:rFonts w:ascii="AvantGarde Bk BT" w:hAnsi="AvantGarde Bk BT"/>
                <w:sz w:val="18"/>
                <w:szCs w:val="18"/>
              </w:rPr>
            </w:pPr>
            <w:r w:rsidRPr="00175520">
              <w:rPr>
                <w:rFonts w:ascii="AvantGarde Bk BT" w:hAnsi="AvantGarde Bk BT"/>
                <w:sz w:val="18"/>
                <w:szCs w:val="18"/>
              </w:rPr>
              <w:t>Práctica profesional para Ingeniería en Logística y Transporte</w:t>
            </w:r>
          </w:p>
        </w:tc>
        <w:tc>
          <w:tcPr>
            <w:tcW w:w="709" w:type="dxa"/>
            <w:vAlign w:val="center"/>
          </w:tcPr>
          <w:p w14:paraId="1E660736" w14:textId="43043909" w:rsidR="001F31D5" w:rsidRPr="00175520" w:rsidRDefault="001F31D5" w:rsidP="005E7EA2">
            <w:pPr>
              <w:tabs>
                <w:tab w:val="num" w:pos="142"/>
              </w:tabs>
              <w:jc w:val="center"/>
              <w:rPr>
                <w:rFonts w:ascii="AvantGarde Bk BT" w:hAnsi="AvantGarde Bk BT"/>
                <w:sz w:val="18"/>
                <w:szCs w:val="18"/>
              </w:rPr>
            </w:pPr>
            <w:r w:rsidRPr="00175520">
              <w:rPr>
                <w:rFonts w:ascii="AvantGarde Bk BT" w:hAnsi="AvantGarde Bk BT"/>
                <w:sz w:val="18"/>
                <w:szCs w:val="18"/>
              </w:rPr>
              <w:t>P</w:t>
            </w:r>
          </w:p>
        </w:tc>
        <w:tc>
          <w:tcPr>
            <w:tcW w:w="850" w:type="dxa"/>
            <w:vAlign w:val="center"/>
          </w:tcPr>
          <w:p w14:paraId="4B2F5D36" w14:textId="140CE6FD" w:rsidR="001F31D5" w:rsidRPr="00175520" w:rsidRDefault="001F31D5" w:rsidP="005E7EA2">
            <w:pPr>
              <w:tabs>
                <w:tab w:val="num" w:pos="142"/>
              </w:tabs>
              <w:jc w:val="center"/>
              <w:rPr>
                <w:rFonts w:ascii="AvantGarde Bk BT" w:hAnsi="AvantGarde Bk BT"/>
                <w:sz w:val="18"/>
                <w:szCs w:val="18"/>
              </w:rPr>
            </w:pPr>
            <w:r w:rsidRPr="00175520">
              <w:rPr>
                <w:rFonts w:ascii="AvantGarde Bk BT" w:hAnsi="AvantGarde Bk BT"/>
                <w:sz w:val="18"/>
                <w:szCs w:val="18"/>
              </w:rPr>
              <w:t>0</w:t>
            </w:r>
          </w:p>
        </w:tc>
        <w:tc>
          <w:tcPr>
            <w:tcW w:w="993" w:type="dxa"/>
            <w:vAlign w:val="center"/>
          </w:tcPr>
          <w:p w14:paraId="7317BC1A" w14:textId="445BDEDC" w:rsidR="001F31D5" w:rsidRPr="00175520" w:rsidRDefault="00370D5D" w:rsidP="005E7EA2">
            <w:pPr>
              <w:tabs>
                <w:tab w:val="num" w:pos="142"/>
              </w:tabs>
              <w:jc w:val="center"/>
              <w:rPr>
                <w:rFonts w:ascii="AvantGarde Bk BT" w:hAnsi="AvantGarde Bk BT"/>
                <w:sz w:val="18"/>
                <w:szCs w:val="18"/>
              </w:rPr>
            </w:pPr>
            <w:r w:rsidRPr="00175520">
              <w:rPr>
                <w:rFonts w:ascii="AvantGarde Bk BT" w:hAnsi="AvantGarde Bk BT"/>
                <w:sz w:val="18"/>
                <w:szCs w:val="18"/>
              </w:rPr>
              <w:t>0</w:t>
            </w:r>
          </w:p>
        </w:tc>
        <w:tc>
          <w:tcPr>
            <w:tcW w:w="969" w:type="dxa"/>
            <w:vAlign w:val="center"/>
          </w:tcPr>
          <w:p w14:paraId="70982954" w14:textId="5E17427F" w:rsidR="001F31D5" w:rsidRPr="00175520" w:rsidRDefault="001F31D5" w:rsidP="005E7EA2">
            <w:pPr>
              <w:tabs>
                <w:tab w:val="num" w:pos="142"/>
              </w:tabs>
              <w:jc w:val="center"/>
              <w:rPr>
                <w:rFonts w:ascii="AvantGarde Bk BT" w:hAnsi="AvantGarde Bk BT"/>
                <w:sz w:val="18"/>
                <w:szCs w:val="18"/>
              </w:rPr>
            </w:pPr>
            <w:r w:rsidRPr="00175520">
              <w:rPr>
                <w:rFonts w:ascii="AvantGarde Bk BT" w:hAnsi="AvantGarde Bk BT"/>
                <w:sz w:val="18"/>
                <w:szCs w:val="18"/>
              </w:rPr>
              <w:t>300</w:t>
            </w:r>
          </w:p>
        </w:tc>
        <w:tc>
          <w:tcPr>
            <w:tcW w:w="1015" w:type="dxa"/>
            <w:vAlign w:val="center"/>
          </w:tcPr>
          <w:p w14:paraId="18766D56" w14:textId="3D5EF11B" w:rsidR="001F31D5" w:rsidRPr="00175520" w:rsidRDefault="001F31D5" w:rsidP="005E7EA2">
            <w:pPr>
              <w:tabs>
                <w:tab w:val="num" w:pos="142"/>
              </w:tabs>
              <w:jc w:val="center"/>
              <w:rPr>
                <w:rFonts w:ascii="AvantGarde Bk BT" w:hAnsi="AvantGarde Bk BT"/>
                <w:sz w:val="18"/>
                <w:szCs w:val="18"/>
              </w:rPr>
            </w:pPr>
            <w:r w:rsidRPr="00175520">
              <w:rPr>
                <w:rFonts w:ascii="AvantGarde Bk BT" w:hAnsi="AvantGarde Bk BT"/>
                <w:sz w:val="18"/>
                <w:szCs w:val="18"/>
              </w:rPr>
              <w:t>10</w:t>
            </w:r>
          </w:p>
        </w:tc>
        <w:tc>
          <w:tcPr>
            <w:tcW w:w="1701" w:type="dxa"/>
          </w:tcPr>
          <w:p w14:paraId="124D2C6D" w14:textId="77777777" w:rsidR="001F31D5" w:rsidRPr="00175520" w:rsidRDefault="001F31D5" w:rsidP="005E7EA2">
            <w:pPr>
              <w:tabs>
                <w:tab w:val="num" w:pos="142"/>
              </w:tabs>
              <w:jc w:val="center"/>
              <w:rPr>
                <w:rFonts w:ascii="AvantGarde Bk BT" w:hAnsi="AvantGarde Bk BT"/>
                <w:sz w:val="18"/>
                <w:szCs w:val="18"/>
              </w:rPr>
            </w:pPr>
          </w:p>
        </w:tc>
      </w:tr>
      <w:tr w:rsidR="005F7061" w:rsidRPr="00175520" w14:paraId="2C344498" w14:textId="77777777" w:rsidTr="00BD79FE">
        <w:trPr>
          <w:jc w:val="center"/>
        </w:trPr>
        <w:tc>
          <w:tcPr>
            <w:tcW w:w="3085" w:type="dxa"/>
            <w:vAlign w:val="center"/>
          </w:tcPr>
          <w:p w14:paraId="4C730FEA"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Totales</w:t>
            </w:r>
          </w:p>
        </w:tc>
        <w:tc>
          <w:tcPr>
            <w:tcW w:w="709" w:type="dxa"/>
            <w:vAlign w:val="center"/>
          </w:tcPr>
          <w:p w14:paraId="75367299"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 </w:t>
            </w:r>
          </w:p>
        </w:tc>
        <w:tc>
          <w:tcPr>
            <w:tcW w:w="850" w:type="dxa"/>
            <w:vAlign w:val="center"/>
          </w:tcPr>
          <w:p w14:paraId="44D75BAE"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0</w:t>
            </w:r>
          </w:p>
        </w:tc>
        <w:tc>
          <w:tcPr>
            <w:tcW w:w="993" w:type="dxa"/>
            <w:vAlign w:val="center"/>
          </w:tcPr>
          <w:p w14:paraId="14E5050B" w14:textId="741D5FD7" w:rsidR="005F7061" w:rsidRPr="00175520" w:rsidRDefault="00370D5D" w:rsidP="005E7EA2">
            <w:pPr>
              <w:tabs>
                <w:tab w:val="num" w:pos="142"/>
              </w:tabs>
              <w:jc w:val="center"/>
              <w:rPr>
                <w:rFonts w:ascii="AvantGarde Bk BT" w:hAnsi="AvantGarde Bk BT"/>
                <w:b/>
                <w:sz w:val="18"/>
                <w:szCs w:val="18"/>
              </w:rPr>
            </w:pPr>
            <w:r w:rsidRPr="00175520">
              <w:rPr>
                <w:rFonts w:ascii="AvantGarde Bk BT" w:hAnsi="AvantGarde Bk BT"/>
                <w:b/>
                <w:sz w:val="18"/>
                <w:szCs w:val="18"/>
              </w:rPr>
              <w:t>0</w:t>
            </w:r>
          </w:p>
        </w:tc>
        <w:tc>
          <w:tcPr>
            <w:tcW w:w="969" w:type="dxa"/>
            <w:vAlign w:val="center"/>
          </w:tcPr>
          <w:p w14:paraId="30FF40E0"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300</w:t>
            </w:r>
          </w:p>
        </w:tc>
        <w:tc>
          <w:tcPr>
            <w:tcW w:w="1015" w:type="dxa"/>
            <w:vAlign w:val="center"/>
          </w:tcPr>
          <w:p w14:paraId="4B68AEF6" w14:textId="6928B88D" w:rsidR="005F7061" w:rsidRPr="00175520" w:rsidRDefault="00370D5D" w:rsidP="005E7EA2">
            <w:pPr>
              <w:tabs>
                <w:tab w:val="num" w:pos="142"/>
              </w:tabs>
              <w:jc w:val="center"/>
              <w:rPr>
                <w:rFonts w:ascii="AvantGarde Bk BT" w:hAnsi="AvantGarde Bk BT"/>
                <w:b/>
                <w:sz w:val="18"/>
                <w:szCs w:val="18"/>
              </w:rPr>
            </w:pPr>
            <w:r w:rsidRPr="00175520">
              <w:rPr>
                <w:rFonts w:ascii="AvantGarde Bk BT" w:hAnsi="AvantGarde Bk BT"/>
                <w:b/>
                <w:sz w:val="18"/>
                <w:szCs w:val="18"/>
              </w:rPr>
              <w:t>26</w:t>
            </w:r>
          </w:p>
        </w:tc>
        <w:tc>
          <w:tcPr>
            <w:tcW w:w="1701" w:type="dxa"/>
            <w:vAlign w:val="center"/>
          </w:tcPr>
          <w:p w14:paraId="0A0CE831" w14:textId="77777777" w:rsidR="005F7061" w:rsidRPr="00175520" w:rsidRDefault="005F7061" w:rsidP="005E7EA2">
            <w:pPr>
              <w:tabs>
                <w:tab w:val="num" w:pos="142"/>
              </w:tabs>
              <w:jc w:val="center"/>
              <w:rPr>
                <w:rFonts w:ascii="AvantGarde Bk BT" w:hAnsi="AvantGarde Bk BT"/>
                <w:sz w:val="18"/>
                <w:szCs w:val="18"/>
              </w:rPr>
            </w:pPr>
          </w:p>
        </w:tc>
      </w:tr>
    </w:tbl>
    <w:p w14:paraId="5C6E93A0" w14:textId="4EA0D37A" w:rsidR="00A94E8D" w:rsidRPr="00175520" w:rsidRDefault="00A94E8D" w:rsidP="00A94E8D">
      <w:pPr>
        <w:tabs>
          <w:tab w:val="left" w:pos="354"/>
        </w:tabs>
        <w:ind w:left="22"/>
        <w:jc w:val="both"/>
        <w:rPr>
          <w:rFonts w:ascii="AvantGarde Bk BT" w:hAnsi="AvantGarde Bk BT" w:cs="Calibri"/>
          <w:sz w:val="18"/>
          <w:szCs w:val="18"/>
        </w:rPr>
      </w:pPr>
    </w:p>
    <w:p w14:paraId="6CF893C5" w14:textId="77777777" w:rsidR="00BD79FE" w:rsidRDefault="00BD79FE">
      <w:pPr>
        <w:spacing w:after="200" w:line="276" w:lineRule="auto"/>
        <w:rPr>
          <w:rFonts w:ascii="AvantGarde Bk BT" w:hAnsi="AvantGarde Bk BT"/>
          <w:b/>
          <w:sz w:val="18"/>
          <w:szCs w:val="18"/>
        </w:rPr>
      </w:pPr>
      <w:r>
        <w:rPr>
          <w:rFonts w:ascii="AvantGarde Bk BT" w:hAnsi="AvantGarde Bk BT"/>
          <w:b/>
          <w:sz w:val="18"/>
          <w:szCs w:val="18"/>
        </w:rPr>
        <w:br w:type="page"/>
      </w:r>
    </w:p>
    <w:p w14:paraId="0559EC53" w14:textId="1D5BFCA9" w:rsidR="005F7061" w:rsidRPr="00175520" w:rsidRDefault="001C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lastRenderedPageBreak/>
        <w:t>ÁREA DE FORMACIÓN OPTATIVA ABIERTA</w:t>
      </w:r>
    </w:p>
    <w:p w14:paraId="65CBD835" w14:textId="77777777" w:rsidR="005F7061" w:rsidRPr="00175520" w:rsidRDefault="005F7061" w:rsidP="001C7061">
      <w:pPr>
        <w:tabs>
          <w:tab w:val="num" w:pos="142"/>
        </w:tabs>
        <w:rPr>
          <w:rFonts w:ascii="AvantGarde Bk BT" w:hAnsi="AvantGarde Bk BT"/>
          <w:b/>
          <w:sz w:val="22"/>
          <w:szCs w:val="22"/>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6"/>
        <w:gridCol w:w="963"/>
        <w:gridCol w:w="993"/>
        <w:gridCol w:w="969"/>
        <w:gridCol w:w="1015"/>
        <w:gridCol w:w="1701"/>
      </w:tblGrid>
      <w:tr w:rsidR="005F7061" w:rsidRPr="00175520" w14:paraId="53D3D636" w14:textId="77777777" w:rsidTr="00BD79FE">
        <w:trPr>
          <w:jc w:val="center"/>
        </w:trPr>
        <w:tc>
          <w:tcPr>
            <w:tcW w:w="3085" w:type="dxa"/>
            <w:shd w:val="clear" w:color="auto" w:fill="D9D9D9" w:themeFill="background1" w:themeFillShade="D9"/>
          </w:tcPr>
          <w:p w14:paraId="583261F6" w14:textId="12BE95DF" w:rsidR="005F7061" w:rsidRPr="00175520" w:rsidRDefault="001C7061" w:rsidP="001C7061">
            <w:pPr>
              <w:tabs>
                <w:tab w:val="num" w:pos="142"/>
              </w:tabs>
              <w:jc w:val="center"/>
              <w:rPr>
                <w:rFonts w:ascii="AvantGarde Bk BT" w:hAnsi="AvantGarde Bk BT"/>
                <w:b/>
                <w:sz w:val="18"/>
                <w:szCs w:val="18"/>
              </w:rPr>
            </w:pPr>
            <w:r w:rsidRPr="00175520">
              <w:rPr>
                <w:rFonts w:ascii="AvantGarde Bk BT" w:hAnsi="AvantGarde Bk BT"/>
                <w:b/>
                <w:sz w:val="18"/>
                <w:szCs w:val="18"/>
              </w:rPr>
              <w:t>Unidades de aprendizaje</w:t>
            </w:r>
          </w:p>
        </w:tc>
        <w:tc>
          <w:tcPr>
            <w:tcW w:w="596" w:type="dxa"/>
            <w:shd w:val="clear" w:color="auto" w:fill="D9D9D9" w:themeFill="background1" w:themeFillShade="D9"/>
          </w:tcPr>
          <w:p w14:paraId="1FE50C1C"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Tipo</w:t>
            </w:r>
          </w:p>
        </w:tc>
        <w:tc>
          <w:tcPr>
            <w:tcW w:w="963" w:type="dxa"/>
            <w:shd w:val="clear" w:color="auto" w:fill="D9D9D9" w:themeFill="background1" w:themeFillShade="D9"/>
          </w:tcPr>
          <w:p w14:paraId="310E5DAC"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Horas</w:t>
            </w:r>
          </w:p>
          <w:p w14:paraId="0F2C5E9D"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Teoría</w:t>
            </w:r>
          </w:p>
        </w:tc>
        <w:tc>
          <w:tcPr>
            <w:tcW w:w="993" w:type="dxa"/>
            <w:shd w:val="clear" w:color="auto" w:fill="D9D9D9" w:themeFill="background1" w:themeFillShade="D9"/>
          </w:tcPr>
          <w:p w14:paraId="34365952"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Horas</w:t>
            </w:r>
          </w:p>
          <w:p w14:paraId="240D5FAE"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Práctica</w:t>
            </w:r>
          </w:p>
        </w:tc>
        <w:tc>
          <w:tcPr>
            <w:tcW w:w="969" w:type="dxa"/>
            <w:shd w:val="clear" w:color="auto" w:fill="D9D9D9" w:themeFill="background1" w:themeFillShade="D9"/>
          </w:tcPr>
          <w:p w14:paraId="301C553A"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Horas</w:t>
            </w:r>
          </w:p>
          <w:p w14:paraId="49FE62B1"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Totales</w:t>
            </w:r>
          </w:p>
        </w:tc>
        <w:tc>
          <w:tcPr>
            <w:tcW w:w="1015" w:type="dxa"/>
            <w:shd w:val="clear" w:color="auto" w:fill="D9D9D9" w:themeFill="background1" w:themeFillShade="D9"/>
          </w:tcPr>
          <w:p w14:paraId="3F1D0B39" w14:textId="77777777"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Créditos</w:t>
            </w:r>
          </w:p>
        </w:tc>
        <w:tc>
          <w:tcPr>
            <w:tcW w:w="1701" w:type="dxa"/>
            <w:shd w:val="clear" w:color="auto" w:fill="D9D9D9" w:themeFill="background1" w:themeFillShade="D9"/>
          </w:tcPr>
          <w:p w14:paraId="58446B43" w14:textId="044494CD" w:rsidR="005F7061" w:rsidRPr="00175520" w:rsidRDefault="005F7061" w:rsidP="005E7EA2">
            <w:pPr>
              <w:tabs>
                <w:tab w:val="num" w:pos="142"/>
              </w:tabs>
              <w:jc w:val="center"/>
              <w:rPr>
                <w:rFonts w:ascii="AvantGarde Bk BT" w:hAnsi="AvantGarde Bk BT"/>
                <w:b/>
                <w:sz w:val="18"/>
                <w:szCs w:val="18"/>
              </w:rPr>
            </w:pPr>
            <w:r w:rsidRPr="00175520">
              <w:rPr>
                <w:rFonts w:ascii="AvantGarde Bk BT" w:hAnsi="AvantGarde Bk BT"/>
                <w:b/>
                <w:sz w:val="18"/>
                <w:szCs w:val="18"/>
              </w:rPr>
              <w:t>Prer</w:t>
            </w:r>
            <w:r w:rsidR="00C5103A" w:rsidRPr="00175520">
              <w:rPr>
                <w:rFonts w:ascii="AvantGarde Bk BT" w:hAnsi="AvantGarde Bk BT"/>
                <w:b/>
                <w:sz w:val="18"/>
                <w:szCs w:val="18"/>
              </w:rPr>
              <w:t>r</w:t>
            </w:r>
            <w:r w:rsidRPr="00175520">
              <w:rPr>
                <w:rFonts w:ascii="AvantGarde Bk BT" w:hAnsi="AvantGarde Bk BT"/>
                <w:b/>
                <w:sz w:val="18"/>
                <w:szCs w:val="18"/>
              </w:rPr>
              <w:t>equisitos</w:t>
            </w:r>
          </w:p>
        </w:tc>
      </w:tr>
      <w:tr w:rsidR="005F7061" w:rsidRPr="00175520" w14:paraId="68D2E3D3" w14:textId="77777777" w:rsidTr="00BD79FE">
        <w:trPr>
          <w:trHeight w:val="432"/>
          <w:jc w:val="center"/>
        </w:trPr>
        <w:tc>
          <w:tcPr>
            <w:tcW w:w="3085" w:type="dxa"/>
            <w:vAlign w:val="center"/>
          </w:tcPr>
          <w:p w14:paraId="00CDAC8A"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Tópicos Selectos de Logística y Transporte</w:t>
            </w:r>
          </w:p>
        </w:tc>
        <w:tc>
          <w:tcPr>
            <w:tcW w:w="596" w:type="dxa"/>
            <w:vAlign w:val="center"/>
          </w:tcPr>
          <w:p w14:paraId="6D60D238" w14:textId="663430EF"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C</w:t>
            </w:r>
            <w:r w:rsidR="002C6601" w:rsidRPr="00175520">
              <w:rPr>
                <w:rFonts w:ascii="AvantGarde Bk BT" w:hAnsi="AvantGarde Bk BT"/>
                <w:sz w:val="18"/>
                <w:szCs w:val="18"/>
              </w:rPr>
              <w:t>T</w:t>
            </w:r>
          </w:p>
        </w:tc>
        <w:tc>
          <w:tcPr>
            <w:tcW w:w="963" w:type="dxa"/>
            <w:vAlign w:val="center"/>
          </w:tcPr>
          <w:p w14:paraId="366D8F01"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40</w:t>
            </w:r>
          </w:p>
        </w:tc>
        <w:tc>
          <w:tcPr>
            <w:tcW w:w="993" w:type="dxa"/>
            <w:vAlign w:val="center"/>
          </w:tcPr>
          <w:p w14:paraId="2413E485"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20</w:t>
            </w:r>
          </w:p>
        </w:tc>
        <w:tc>
          <w:tcPr>
            <w:tcW w:w="969" w:type="dxa"/>
            <w:vAlign w:val="center"/>
          </w:tcPr>
          <w:p w14:paraId="2A327CE9"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60</w:t>
            </w:r>
          </w:p>
        </w:tc>
        <w:tc>
          <w:tcPr>
            <w:tcW w:w="1015" w:type="dxa"/>
            <w:vAlign w:val="center"/>
          </w:tcPr>
          <w:p w14:paraId="6DEED221"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6</w:t>
            </w:r>
          </w:p>
        </w:tc>
        <w:tc>
          <w:tcPr>
            <w:tcW w:w="1701" w:type="dxa"/>
            <w:vAlign w:val="center"/>
          </w:tcPr>
          <w:p w14:paraId="7E0033DF" w14:textId="3FB15076" w:rsidR="005F7061" w:rsidRPr="00175520" w:rsidRDefault="005F7061" w:rsidP="005E7EA2">
            <w:pPr>
              <w:tabs>
                <w:tab w:val="num" w:pos="142"/>
              </w:tabs>
              <w:jc w:val="center"/>
              <w:rPr>
                <w:rFonts w:ascii="AvantGarde Bk BT" w:hAnsi="AvantGarde Bk BT"/>
                <w:sz w:val="18"/>
                <w:szCs w:val="18"/>
              </w:rPr>
            </w:pPr>
          </w:p>
        </w:tc>
      </w:tr>
      <w:tr w:rsidR="005F7061" w:rsidRPr="005E7EA2" w14:paraId="4136AC20" w14:textId="77777777" w:rsidTr="00BD79FE">
        <w:trPr>
          <w:trHeight w:val="432"/>
          <w:jc w:val="center"/>
        </w:trPr>
        <w:tc>
          <w:tcPr>
            <w:tcW w:w="3085" w:type="dxa"/>
            <w:vAlign w:val="center"/>
          </w:tcPr>
          <w:p w14:paraId="7D7B128E"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Macroeconomía</w:t>
            </w:r>
          </w:p>
        </w:tc>
        <w:tc>
          <w:tcPr>
            <w:tcW w:w="596" w:type="dxa"/>
            <w:vAlign w:val="center"/>
          </w:tcPr>
          <w:p w14:paraId="7583C9EB"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C</w:t>
            </w:r>
          </w:p>
        </w:tc>
        <w:tc>
          <w:tcPr>
            <w:tcW w:w="963" w:type="dxa"/>
            <w:vAlign w:val="center"/>
          </w:tcPr>
          <w:p w14:paraId="5BE631A2" w14:textId="77777777" w:rsidR="005F7061" w:rsidRPr="00175520" w:rsidRDefault="005F7061" w:rsidP="005E7EA2">
            <w:pPr>
              <w:tabs>
                <w:tab w:val="num" w:pos="142"/>
              </w:tabs>
              <w:jc w:val="center"/>
              <w:rPr>
                <w:rFonts w:ascii="AvantGarde Bk BT" w:hAnsi="AvantGarde Bk BT"/>
                <w:sz w:val="18"/>
                <w:szCs w:val="18"/>
              </w:rPr>
            </w:pPr>
            <w:r w:rsidRPr="00175520">
              <w:rPr>
                <w:rFonts w:ascii="AvantGarde Bk BT" w:hAnsi="AvantGarde Bk BT"/>
                <w:sz w:val="18"/>
                <w:szCs w:val="18"/>
              </w:rPr>
              <w:t>40</w:t>
            </w:r>
          </w:p>
        </w:tc>
        <w:tc>
          <w:tcPr>
            <w:tcW w:w="993" w:type="dxa"/>
            <w:vAlign w:val="center"/>
          </w:tcPr>
          <w:p w14:paraId="290AF808" w14:textId="7DB72B43" w:rsidR="005F7061" w:rsidRPr="00175520" w:rsidRDefault="00C8598F" w:rsidP="005E7EA2">
            <w:pPr>
              <w:tabs>
                <w:tab w:val="num" w:pos="142"/>
              </w:tabs>
              <w:jc w:val="center"/>
              <w:rPr>
                <w:rFonts w:ascii="AvantGarde Bk BT" w:hAnsi="AvantGarde Bk BT"/>
                <w:sz w:val="18"/>
                <w:szCs w:val="18"/>
              </w:rPr>
            </w:pPr>
            <w:r w:rsidRPr="00175520">
              <w:rPr>
                <w:rFonts w:ascii="AvantGarde Bk BT" w:hAnsi="AvantGarde Bk BT"/>
                <w:sz w:val="18"/>
                <w:szCs w:val="18"/>
              </w:rPr>
              <w:t>20</w:t>
            </w:r>
          </w:p>
        </w:tc>
        <w:tc>
          <w:tcPr>
            <w:tcW w:w="969" w:type="dxa"/>
            <w:vAlign w:val="center"/>
          </w:tcPr>
          <w:p w14:paraId="24DA1F21" w14:textId="15FEF388" w:rsidR="005F7061" w:rsidRPr="00175520" w:rsidRDefault="00C8598F" w:rsidP="005E7EA2">
            <w:pPr>
              <w:tabs>
                <w:tab w:val="num" w:pos="142"/>
              </w:tabs>
              <w:jc w:val="center"/>
              <w:rPr>
                <w:rFonts w:ascii="AvantGarde Bk BT" w:hAnsi="AvantGarde Bk BT"/>
                <w:sz w:val="18"/>
                <w:szCs w:val="18"/>
              </w:rPr>
            </w:pPr>
            <w:r w:rsidRPr="00175520">
              <w:rPr>
                <w:rFonts w:ascii="AvantGarde Bk BT" w:hAnsi="AvantGarde Bk BT"/>
                <w:sz w:val="18"/>
                <w:szCs w:val="18"/>
              </w:rPr>
              <w:t>6</w:t>
            </w:r>
            <w:r w:rsidR="005F7061" w:rsidRPr="00175520">
              <w:rPr>
                <w:rFonts w:ascii="AvantGarde Bk BT" w:hAnsi="AvantGarde Bk BT"/>
                <w:sz w:val="18"/>
                <w:szCs w:val="18"/>
              </w:rPr>
              <w:t>0</w:t>
            </w:r>
          </w:p>
        </w:tc>
        <w:tc>
          <w:tcPr>
            <w:tcW w:w="1015" w:type="dxa"/>
            <w:vAlign w:val="center"/>
          </w:tcPr>
          <w:p w14:paraId="5EE8EEC2" w14:textId="6121DB89" w:rsidR="005F7061" w:rsidRPr="00175520" w:rsidRDefault="00C8598F" w:rsidP="005E7EA2">
            <w:pPr>
              <w:tabs>
                <w:tab w:val="num" w:pos="142"/>
              </w:tabs>
              <w:jc w:val="center"/>
              <w:rPr>
                <w:rFonts w:ascii="AvantGarde Bk BT" w:hAnsi="AvantGarde Bk BT"/>
                <w:sz w:val="18"/>
                <w:szCs w:val="18"/>
              </w:rPr>
            </w:pPr>
            <w:r w:rsidRPr="00175520">
              <w:rPr>
                <w:rFonts w:ascii="AvantGarde Bk BT" w:hAnsi="AvantGarde Bk BT"/>
                <w:sz w:val="18"/>
                <w:szCs w:val="18"/>
              </w:rPr>
              <w:t>6</w:t>
            </w:r>
          </w:p>
        </w:tc>
        <w:tc>
          <w:tcPr>
            <w:tcW w:w="1701" w:type="dxa"/>
          </w:tcPr>
          <w:p w14:paraId="291C640A" w14:textId="10689E54" w:rsidR="005F7061" w:rsidRPr="005E7EA2" w:rsidRDefault="005F7061" w:rsidP="005E7EA2">
            <w:pPr>
              <w:tabs>
                <w:tab w:val="num" w:pos="142"/>
              </w:tabs>
              <w:jc w:val="center"/>
              <w:rPr>
                <w:rFonts w:ascii="AvantGarde Bk BT" w:hAnsi="AvantGarde Bk BT"/>
                <w:sz w:val="18"/>
                <w:szCs w:val="18"/>
              </w:rPr>
            </w:pPr>
          </w:p>
        </w:tc>
      </w:tr>
      <w:tr w:rsidR="005F7061" w:rsidRPr="005E7EA2" w14:paraId="5357AD08" w14:textId="77777777" w:rsidTr="00BD79FE">
        <w:trPr>
          <w:trHeight w:val="432"/>
          <w:jc w:val="center"/>
        </w:trPr>
        <w:tc>
          <w:tcPr>
            <w:tcW w:w="3085" w:type="dxa"/>
            <w:vAlign w:val="center"/>
          </w:tcPr>
          <w:p w14:paraId="69760EF4"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 xml:space="preserve">Liderazgo y </w:t>
            </w:r>
            <w:proofErr w:type="spellStart"/>
            <w:r w:rsidRPr="00482792">
              <w:rPr>
                <w:rFonts w:ascii="AvantGarde Bk BT" w:hAnsi="AvantGarde Bk BT"/>
                <w:i/>
                <w:sz w:val="18"/>
                <w:szCs w:val="18"/>
              </w:rPr>
              <w:t>Couching</w:t>
            </w:r>
            <w:proofErr w:type="spellEnd"/>
          </w:p>
        </w:tc>
        <w:tc>
          <w:tcPr>
            <w:tcW w:w="596" w:type="dxa"/>
            <w:vAlign w:val="center"/>
          </w:tcPr>
          <w:p w14:paraId="7128A3D8"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963" w:type="dxa"/>
            <w:vAlign w:val="center"/>
          </w:tcPr>
          <w:p w14:paraId="3F228350"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93" w:type="dxa"/>
            <w:vAlign w:val="center"/>
          </w:tcPr>
          <w:p w14:paraId="2A1478D8"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969" w:type="dxa"/>
            <w:vAlign w:val="center"/>
          </w:tcPr>
          <w:p w14:paraId="6E6CB5B5"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1015" w:type="dxa"/>
            <w:vAlign w:val="center"/>
          </w:tcPr>
          <w:p w14:paraId="5B83C648"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701" w:type="dxa"/>
          </w:tcPr>
          <w:p w14:paraId="695A96CA" w14:textId="188EBFBB" w:rsidR="005F7061" w:rsidRPr="005E7EA2" w:rsidRDefault="005F7061" w:rsidP="005E7EA2">
            <w:pPr>
              <w:tabs>
                <w:tab w:val="num" w:pos="142"/>
              </w:tabs>
              <w:jc w:val="center"/>
              <w:rPr>
                <w:rFonts w:ascii="AvantGarde Bk BT" w:hAnsi="AvantGarde Bk BT"/>
                <w:sz w:val="18"/>
                <w:szCs w:val="18"/>
              </w:rPr>
            </w:pPr>
          </w:p>
        </w:tc>
      </w:tr>
      <w:tr w:rsidR="005F7061" w:rsidRPr="005E7EA2" w14:paraId="57758E81" w14:textId="77777777" w:rsidTr="00BD79FE">
        <w:trPr>
          <w:trHeight w:val="432"/>
          <w:jc w:val="center"/>
        </w:trPr>
        <w:tc>
          <w:tcPr>
            <w:tcW w:w="3085" w:type="dxa"/>
            <w:vAlign w:val="center"/>
          </w:tcPr>
          <w:p w14:paraId="6595EA17"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Desarrollo Humano y Organizacional</w:t>
            </w:r>
          </w:p>
        </w:tc>
        <w:tc>
          <w:tcPr>
            <w:tcW w:w="596" w:type="dxa"/>
            <w:vAlign w:val="center"/>
          </w:tcPr>
          <w:p w14:paraId="43425A8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963" w:type="dxa"/>
            <w:vAlign w:val="center"/>
          </w:tcPr>
          <w:p w14:paraId="6398F07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93" w:type="dxa"/>
            <w:vAlign w:val="center"/>
          </w:tcPr>
          <w:p w14:paraId="7D4F1C16"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969" w:type="dxa"/>
            <w:vAlign w:val="center"/>
          </w:tcPr>
          <w:p w14:paraId="5EF58408"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1015" w:type="dxa"/>
            <w:vAlign w:val="center"/>
          </w:tcPr>
          <w:p w14:paraId="0BD7137B"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701" w:type="dxa"/>
            <w:vAlign w:val="center"/>
          </w:tcPr>
          <w:p w14:paraId="551310BA" w14:textId="375E19CA" w:rsidR="005F7061" w:rsidRPr="005E7EA2" w:rsidRDefault="005F7061" w:rsidP="005E7EA2">
            <w:pPr>
              <w:tabs>
                <w:tab w:val="num" w:pos="142"/>
              </w:tabs>
              <w:jc w:val="center"/>
              <w:rPr>
                <w:rFonts w:ascii="AvantGarde Bk BT" w:hAnsi="AvantGarde Bk BT"/>
                <w:sz w:val="18"/>
                <w:szCs w:val="18"/>
              </w:rPr>
            </w:pPr>
          </w:p>
        </w:tc>
      </w:tr>
      <w:tr w:rsidR="005F7061" w:rsidRPr="005E7EA2" w14:paraId="136121FE" w14:textId="77777777" w:rsidTr="00BD79FE">
        <w:trPr>
          <w:trHeight w:val="432"/>
          <w:jc w:val="center"/>
        </w:trPr>
        <w:tc>
          <w:tcPr>
            <w:tcW w:w="3085" w:type="dxa"/>
            <w:vAlign w:val="center"/>
          </w:tcPr>
          <w:p w14:paraId="53E8CA05"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Planeación y Dirección Estratégica</w:t>
            </w:r>
          </w:p>
        </w:tc>
        <w:tc>
          <w:tcPr>
            <w:tcW w:w="596" w:type="dxa"/>
            <w:vAlign w:val="center"/>
          </w:tcPr>
          <w:p w14:paraId="249B15E2"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963" w:type="dxa"/>
            <w:vAlign w:val="center"/>
          </w:tcPr>
          <w:p w14:paraId="6CA34070"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93" w:type="dxa"/>
            <w:vAlign w:val="center"/>
          </w:tcPr>
          <w:p w14:paraId="4DEBF183"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969" w:type="dxa"/>
            <w:vAlign w:val="center"/>
          </w:tcPr>
          <w:p w14:paraId="6F9D0CEC"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1015" w:type="dxa"/>
            <w:vAlign w:val="center"/>
          </w:tcPr>
          <w:p w14:paraId="7705ADD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701" w:type="dxa"/>
            <w:vAlign w:val="center"/>
          </w:tcPr>
          <w:p w14:paraId="2FEC32AF" w14:textId="30101E58" w:rsidR="005F7061" w:rsidRPr="005E7EA2" w:rsidRDefault="005F7061" w:rsidP="005E7EA2">
            <w:pPr>
              <w:tabs>
                <w:tab w:val="num" w:pos="142"/>
              </w:tabs>
              <w:jc w:val="center"/>
              <w:rPr>
                <w:rFonts w:ascii="AvantGarde Bk BT" w:hAnsi="AvantGarde Bk BT"/>
                <w:sz w:val="18"/>
                <w:szCs w:val="18"/>
              </w:rPr>
            </w:pPr>
          </w:p>
        </w:tc>
      </w:tr>
      <w:tr w:rsidR="005F7061" w:rsidRPr="005E7EA2" w14:paraId="050D4A16" w14:textId="77777777" w:rsidTr="00BD79FE">
        <w:trPr>
          <w:trHeight w:val="432"/>
          <w:jc w:val="center"/>
        </w:trPr>
        <w:tc>
          <w:tcPr>
            <w:tcW w:w="3085" w:type="dxa"/>
            <w:vAlign w:val="center"/>
          </w:tcPr>
          <w:p w14:paraId="1061CC84"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Higiene y Seguridad Industrial en la Logística</w:t>
            </w:r>
          </w:p>
        </w:tc>
        <w:tc>
          <w:tcPr>
            <w:tcW w:w="596" w:type="dxa"/>
            <w:vAlign w:val="center"/>
          </w:tcPr>
          <w:p w14:paraId="12EFA31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963" w:type="dxa"/>
            <w:vAlign w:val="center"/>
          </w:tcPr>
          <w:p w14:paraId="0E519476"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93" w:type="dxa"/>
            <w:vAlign w:val="center"/>
          </w:tcPr>
          <w:p w14:paraId="6AB92F2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969" w:type="dxa"/>
            <w:vAlign w:val="center"/>
          </w:tcPr>
          <w:p w14:paraId="5D540061"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1015" w:type="dxa"/>
            <w:vAlign w:val="center"/>
          </w:tcPr>
          <w:p w14:paraId="7A9F6F10"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701" w:type="dxa"/>
            <w:vAlign w:val="center"/>
          </w:tcPr>
          <w:p w14:paraId="5174B33F" w14:textId="7568E624" w:rsidR="005F7061" w:rsidRPr="005E7EA2" w:rsidRDefault="005F7061" w:rsidP="005E7EA2">
            <w:pPr>
              <w:tabs>
                <w:tab w:val="num" w:pos="142"/>
              </w:tabs>
              <w:jc w:val="center"/>
              <w:rPr>
                <w:rFonts w:ascii="AvantGarde Bk BT" w:hAnsi="AvantGarde Bk BT"/>
                <w:sz w:val="18"/>
                <w:szCs w:val="18"/>
              </w:rPr>
            </w:pPr>
          </w:p>
        </w:tc>
      </w:tr>
      <w:tr w:rsidR="005F7061" w:rsidRPr="005E7EA2" w14:paraId="13068B07" w14:textId="77777777" w:rsidTr="00BD79FE">
        <w:trPr>
          <w:trHeight w:val="432"/>
          <w:jc w:val="center"/>
        </w:trPr>
        <w:tc>
          <w:tcPr>
            <w:tcW w:w="3085" w:type="dxa"/>
            <w:vAlign w:val="center"/>
          </w:tcPr>
          <w:p w14:paraId="69DFEB6E"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Manejo y Seguridad de la Carga</w:t>
            </w:r>
          </w:p>
        </w:tc>
        <w:tc>
          <w:tcPr>
            <w:tcW w:w="596" w:type="dxa"/>
            <w:vAlign w:val="center"/>
          </w:tcPr>
          <w:p w14:paraId="4E57D911"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963" w:type="dxa"/>
            <w:vAlign w:val="center"/>
          </w:tcPr>
          <w:p w14:paraId="1B2F2F8E"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93" w:type="dxa"/>
            <w:vAlign w:val="center"/>
          </w:tcPr>
          <w:p w14:paraId="7C400DE9"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969" w:type="dxa"/>
            <w:vAlign w:val="center"/>
          </w:tcPr>
          <w:p w14:paraId="40628DBE"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1015" w:type="dxa"/>
            <w:vAlign w:val="center"/>
          </w:tcPr>
          <w:p w14:paraId="1FE493A8"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701" w:type="dxa"/>
          </w:tcPr>
          <w:p w14:paraId="1F016182" w14:textId="5451DA8E" w:rsidR="005F7061" w:rsidRPr="005E7EA2" w:rsidRDefault="005F7061" w:rsidP="005E7EA2">
            <w:pPr>
              <w:tabs>
                <w:tab w:val="num" w:pos="142"/>
              </w:tabs>
              <w:jc w:val="center"/>
              <w:rPr>
                <w:rFonts w:ascii="AvantGarde Bk BT" w:hAnsi="AvantGarde Bk BT"/>
                <w:sz w:val="18"/>
                <w:szCs w:val="18"/>
              </w:rPr>
            </w:pPr>
          </w:p>
        </w:tc>
      </w:tr>
      <w:tr w:rsidR="005F7061" w:rsidRPr="005E7EA2" w14:paraId="243EB266" w14:textId="77777777" w:rsidTr="00BD79FE">
        <w:trPr>
          <w:trHeight w:val="432"/>
          <w:jc w:val="center"/>
        </w:trPr>
        <w:tc>
          <w:tcPr>
            <w:tcW w:w="3085" w:type="dxa"/>
            <w:vAlign w:val="center"/>
          </w:tcPr>
          <w:p w14:paraId="7D103400"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Responsabilidad Social Empresarial</w:t>
            </w:r>
          </w:p>
        </w:tc>
        <w:tc>
          <w:tcPr>
            <w:tcW w:w="596" w:type="dxa"/>
            <w:vAlign w:val="center"/>
          </w:tcPr>
          <w:p w14:paraId="71A7E77F"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CT</w:t>
            </w:r>
          </w:p>
        </w:tc>
        <w:tc>
          <w:tcPr>
            <w:tcW w:w="963" w:type="dxa"/>
            <w:vAlign w:val="center"/>
          </w:tcPr>
          <w:p w14:paraId="5168EAF2"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40</w:t>
            </w:r>
          </w:p>
        </w:tc>
        <w:tc>
          <w:tcPr>
            <w:tcW w:w="993" w:type="dxa"/>
            <w:vAlign w:val="center"/>
          </w:tcPr>
          <w:p w14:paraId="410A30D6"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20</w:t>
            </w:r>
          </w:p>
        </w:tc>
        <w:tc>
          <w:tcPr>
            <w:tcW w:w="969" w:type="dxa"/>
            <w:vAlign w:val="center"/>
          </w:tcPr>
          <w:p w14:paraId="3F00634D"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60</w:t>
            </w:r>
          </w:p>
        </w:tc>
        <w:tc>
          <w:tcPr>
            <w:tcW w:w="1015" w:type="dxa"/>
            <w:vAlign w:val="center"/>
          </w:tcPr>
          <w:p w14:paraId="0CEE477C" w14:textId="77777777" w:rsidR="005F7061" w:rsidRPr="005E7EA2" w:rsidRDefault="005F7061" w:rsidP="005E7EA2">
            <w:pPr>
              <w:tabs>
                <w:tab w:val="num" w:pos="142"/>
              </w:tabs>
              <w:jc w:val="center"/>
              <w:rPr>
                <w:rFonts w:ascii="AvantGarde Bk BT" w:hAnsi="AvantGarde Bk BT"/>
                <w:sz w:val="18"/>
                <w:szCs w:val="18"/>
              </w:rPr>
            </w:pPr>
            <w:r w:rsidRPr="005E7EA2">
              <w:rPr>
                <w:rFonts w:ascii="AvantGarde Bk BT" w:hAnsi="AvantGarde Bk BT"/>
                <w:sz w:val="18"/>
                <w:szCs w:val="18"/>
              </w:rPr>
              <w:t>6</w:t>
            </w:r>
          </w:p>
        </w:tc>
        <w:tc>
          <w:tcPr>
            <w:tcW w:w="1701" w:type="dxa"/>
            <w:vAlign w:val="center"/>
          </w:tcPr>
          <w:p w14:paraId="2C39109A" w14:textId="633A4D94" w:rsidR="005F7061" w:rsidRPr="005E7EA2" w:rsidRDefault="005F7061" w:rsidP="005E7EA2">
            <w:pPr>
              <w:tabs>
                <w:tab w:val="num" w:pos="142"/>
              </w:tabs>
              <w:jc w:val="center"/>
              <w:rPr>
                <w:rFonts w:ascii="AvantGarde Bk BT" w:hAnsi="AvantGarde Bk BT"/>
                <w:sz w:val="18"/>
                <w:szCs w:val="18"/>
              </w:rPr>
            </w:pPr>
          </w:p>
        </w:tc>
      </w:tr>
    </w:tbl>
    <w:p w14:paraId="2695BCF3" w14:textId="28293E4A" w:rsidR="00A22F61" w:rsidRPr="00B5795E" w:rsidRDefault="0012128E" w:rsidP="00A22F61">
      <w:pPr>
        <w:tabs>
          <w:tab w:val="num" w:pos="142"/>
        </w:tabs>
        <w:rPr>
          <w:rFonts w:ascii="AvantGarde Bk BT" w:hAnsi="AvantGarde Bk BT" w:cs="Calibri"/>
          <w:sz w:val="18"/>
          <w:szCs w:val="18"/>
        </w:rPr>
      </w:pPr>
      <w:r>
        <w:rPr>
          <w:rFonts w:ascii="AvantGarde Bk BT" w:hAnsi="AvantGarde Bk BT"/>
          <w:sz w:val="18"/>
          <w:szCs w:val="18"/>
        </w:rPr>
        <w:t>C= Curso</w:t>
      </w:r>
      <w:r w:rsidR="00A22F61">
        <w:rPr>
          <w:rFonts w:ascii="AvantGarde Bk BT" w:hAnsi="AvantGarde Bk BT"/>
          <w:sz w:val="18"/>
          <w:szCs w:val="18"/>
        </w:rPr>
        <w:t xml:space="preserve">; </w:t>
      </w:r>
      <w:r w:rsidR="001C7061" w:rsidRPr="001C7061">
        <w:rPr>
          <w:rFonts w:ascii="AvantGarde Bk BT" w:hAnsi="AvantGarde Bk BT"/>
          <w:sz w:val="18"/>
          <w:szCs w:val="18"/>
        </w:rPr>
        <w:t xml:space="preserve">CT= </w:t>
      </w:r>
      <w:r w:rsidR="00713936">
        <w:rPr>
          <w:rFonts w:ascii="AvantGarde Bk BT" w:hAnsi="AvantGarde Bk BT"/>
          <w:sz w:val="18"/>
          <w:szCs w:val="18"/>
        </w:rPr>
        <w:t>Curso Taller</w:t>
      </w:r>
      <w:r w:rsidR="00A22F61">
        <w:rPr>
          <w:rFonts w:ascii="AvantGarde Bk BT" w:hAnsi="AvantGarde Bk BT"/>
          <w:sz w:val="18"/>
          <w:szCs w:val="18"/>
        </w:rPr>
        <w:t xml:space="preserve">; </w:t>
      </w:r>
      <w:r w:rsidR="00A22F61">
        <w:rPr>
          <w:rFonts w:ascii="AvantGarde Bk BT" w:hAnsi="AvantGarde Bk BT" w:cs="Calibri"/>
          <w:sz w:val="18"/>
          <w:szCs w:val="18"/>
        </w:rPr>
        <w:t>L = Laboratorio;</w:t>
      </w:r>
      <w:r w:rsidR="00A22F61" w:rsidRPr="00A22F61">
        <w:rPr>
          <w:rFonts w:ascii="AvantGarde Bk BT" w:hAnsi="AvantGarde Bk BT" w:cs="Calibri"/>
          <w:sz w:val="18"/>
          <w:szCs w:val="18"/>
        </w:rPr>
        <w:t xml:space="preserve"> </w:t>
      </w:r>
      <w:r w:rsidR="00A22F61">
        <w:rPr>
          <w:rFonts w:ascii="AvantGarde Bk BT" w:hAnsi="AvantGarde Bk BT" w:cs="Calibri"/>
          <w:sz w:val="18"/>
          <w:szCs w:val="18"/>
        </w:rPr>
        <w:t>M = Módulo; T = Taller.</w:t>
      </w:r>
    </w:p>
    <w:p w14:paraId="597E85C6" w14:textId="77777777" w:rsidR="00A22F61" w:rsidRPr="005E7EA2" w:rsidRDefault="00A22F61" w:rsidP="00A22F61">
      <w:pPr>
        <w:tabs>
          <w:tab w:val="num" w:pos="142"/>
        </w:tabs>
        <w:rPr>
          <w:rFonts w:ascii="AvantGarde Bk BT" w:hAnsi="AvantGarde Bk BT"/>
          <w:sz w:val="22"/>
          <w:szCs w:val="22"/>
        </w:rPr>
      </w:pPr>
    </w:p>
    <w:p w14:paraId="7483101D" w14:textId="2749E13A" w:rsidR="00371EB1" w:rsidRPr="00371EB1" w:rsidRDefault="00E17F96" w:rsidP="00371EB1">
      <w:pPr>
        <w:jc w:val="both"/>
        <w:rPr>
          <w:rFonts w:ascii="AvantGarde Bk BT" w:hAnsi="AvantGarde Bk BT"/>
          <w:sz w:val="22"/>
          <w:szCs w:val="22"/>
        </w:rPr>
      </w:pPr>
      <w:r w:rsidRPr="00E17F96">
        <w:rPr>
          <w:rFonts w:ascii="AvantGarde Bk BT" w:hAnsi="AvantGarde Bk BT"/>
          <w:b/>
          <w:sz w:val="22"/>
          <w:szCs w:val="22"/>
        </w:rPr>
        <w:t>CUARTO</w:t>
      </w:r>
      <w:r w:rsidR="00371EB1" w:rsidRPr="00E17F96">
        <w:rPr>
          <w:rFonts w:ascii="AvantGarde Bk BT" w:hAnsi="AvantGarde Bk BT"/>
          <w:b/>
          <w:sz w:val="22"/>
          <w:szCs w:val="22"/>
        </w:rPr>
        <w:t>.</w:t>
      </w:r>
      <w:r w:rsidR="00371EB1" w:rsidRPr="00B22109">
        <w:rPr>
          <w:rFonts w:ascii="AvantGarde Bk BT" w:hAnsi="AvantGarde Bk BT"/>
          <w:sz w:val="22"/>
          <w:szCs w:val="22"/>
        </w:rPr>
        <w:t xml:space="preserve"> </w:t>
      </w:r>
      <w:r w:rsidR="00371EB1" w:rsidRPr="00E255C0">
        <w:rPr>
          <w:rFonts w:ascii="AvantGarde Bk BT" w:hAnsi="AvantGarde Bk BT"/>
          <w:sz w:val="22"/>
          <w:szCs w:val="22"/>
        </w:rPr>
        <w:t>Los requisitos académicos necesarios para el ingreso son los que marque la normatividad universitaria vigente</w:t>
      </w:r>
      <w:r w:rsidR="00371EB1">
        <w:rPr>
          <w:rFonts w:ascii="AvantGarde Bk BT" w:hAnsi="AvantGarde Bk BT"/>
          <w:sz w:val="22"/>
          <w:szCs w:val="22"/>
        </w:rPr>
        <w:t>.</w:t>
      </w:r>
    </w:p>
    <w:p w14:paraId="630E181A" w14:textId="77777777" w:rsidR="00371EB1" w:rsidRDefault="00371EB1" w:rsidP="00371EB1">
      <w:pPr>
        <w:autoSpaceDE w:val="0"/>
        <w:autoSpaceDN w:val="0"/>
        <w:adjustRightInd w:val="0"/>
        <w:jc w:val="both"/>
        <w:rPr>
          <w:rFonts w:ascii="AvantGarde Bk BT" w:hAnsi="AvantGarde Bk BT"/>
          <w:b/>
          <w:sz w:val="22"/>
          <w:szCs w:val="22"/>
        </w:rPr>
      </w:pPr>
    </w:p>
    <w:p w14:paraId="2EBF891E" w14:textId="03F8E44F" w:rsidR="00371EB1" w:rsidRPr="00B22109" w:rsidRDefault="00371EB1" w:rsidP="00371EB1">
      <w:pPr>
        <w:autoSpaceDE w:val="0"/>
        <w:autoSpaceDN w:val="0"/>
        <w:adjustRightInd w:val="0"/>
        <w:jc w:val="both"/>
        <w:rPr>
          <w:rFonts w:ascii="AvantGarde Bk BT" w:hAnsi="AvantGarde Bk BT"/>
          <w:sz w:val="22"/>
          <w:szCs w:val="22"/>
        </w:rPr>
      </w:pPr>
      <w:r>
        <w:rPr>
          <w:rFonts w:ascii="AvantGarde Bk BT" w:hAnsi="AvantGarde Bk BT"/>
          <w:b/>
          <w:sz w:val="22"/>
          <w:szCs w:val="22"/>
        </w:rPr>
        <w:t>QUINTO</w:t>
      </w:r>
      <w:r w:rsidRPr="00E17F96">
        <w:rPr>
          <w:rFonts w:ascii="AvantGarde Bk BT" w:hAnsi="AvantGarde Bk BT"/>
          <w:b/>
          <w:sz w:val="22"/>
          <w:szCs w:val="22"/>
        </w:rPr>
        <w:t>.</w:t>
      </w:r>
      <w:r w:rsidRPr="00B22109">
        <w:rPr>
          <w:rFonts w:ascii="AvantGarde Bk BT" w:hAnsi="AvantGarde Bk BT"/>
          <w:sz w:val="22"/>
          <w:szCs w:val="22"/>
        </w:rPr>
        <w:t xml:space="preserve"> Para la planeación de los estudios y mejorar su proceso de aprendizaje, los estud</w:t>
      </w:r>
      <w:r>
        <w:rPr>
          <w:rFonts w:ascii="AvantGarde Bk BT" w:hAnsi="AvantGarde Bk BT"/>
          <w:sz w:val="22"/>
          <w:szCs w:val="22"/>
        </w:rPr>
        <w:t>iantes recibirán apoyo tutorial</w:t>
      </w:r>
      <w:r w:rsidRPr="00B22109">
        <w:rPr>
          <w:rFonts w:ascii="AvantGarde Bk BT" w:hAnsi="AvantGarde Bk BT"/>
          <w:sz w:val="22"/>
          <w:szCs w:val="22"/>
        </w:rPr>
        <w:t xml:space="preserve"> desde su ingreso al programa de la licenciatura. La tutoría se considerará como un programa de apoyo que consiste en </w:t>
      </w:r>
      <w:r>
        <w:rPr>
          <w:rFonts w:ascii="AvantGarde Bk BT" w:hAnsi="AvantGarde Bk BT"/>
          <w:sz w:val="22"/>
          <w:szCs w:val="22"/>
        </w:rPr>
        <w:t>el</w:t>
      </w:r>
      <w:r w:rsidRPr="00B22109">
        <w:rPr>
          <w:rFonts w:ascii="AvantGarde Bk BT" w:hAnsi="AvantGarde Bk BT"/>
          <w:sz w:val="22"/>
          <w:szCs w:val="22"/>
        </w:rPr>
        <w:t xml:space="preserve"> acompañamiento académico, que coadyuve a la formación de los estudiantes a través de la orientación, asesoría disciplinar y metodológica. Para la administración, organización, seguimiento y evaluación de las actividades tutoriales se formarán Comités Técnicos de Tutoría, a nivel Centro, Divisional y de Carrera. </w:t>
      </w:r>
    </w:p>
    <w:p w14:paraId="68D4231C" w14:textId="77777777" w:rsidR="00371EB1" w:rsidRDefault="00371EB1" w:rsidP="004D2EDE">
      <w:pPr>
        <w:jc w:val="both"/>
        <w:rPr>
          <w:rFonts w:ascii="AvantGarde Bk BT" w:hAnsi="AvantGarde Bk BT"/>
          <w:sz w:val="22"/>
          <w:szCs w:val="22"/>
        </w:rPr>
      </w:pPr>
    </w:p>
    <w:p w14:paraId="6B75362C" w14:textId="702E728F" w:rsidR="001C1600" w:rsidRDefault="00371EB1" w:rsidP="001C1600">
      <w:pPr>
        <w:jc w:val="both"/>
        <w:rPr>
          <w:rFonts w:ascii="AvantGarde Bk BT" w:hAnsi="AvantGarde Bk BT"/>
          <w:sz w:val="22"/>
          <w:szCs w:val="22"/>
        </w:rPr>
      </w:pPr>
      <w:r w:rsidRPr="00175520">
        <w:rPr>
          <w:rFonts w:ascii="AvantGarde Bk BT" w:hAnsi="AvantGarde Bk BT"/>
          <w:b/>
          <w:sz w:val="22"/>
          <w:szCs w:val="22"/>
        </w:rPr>
        <w:t>SEXTO</w:t>
      </w:r>
      <w:r w:rsidRPr="00175520">
        <w:rPr>
          <w:rFonts w:ascii="AvantGarde Bk BT" w:hAnsi="AvantGarde Bk BT"/>
          <w:sz w:val="22"/>
          <w:szCs w:val="22"/>
        </w:rPr>
        <w:t xml:space="preserve">. </w:t>
      </w:r>
      <w:r w:rsidR="001C1600" w:rsidRPr="00175520">
        <w:rPr>
          <w:rFonts w:ascii="AvantGarde Bk BT" w:hAnsi="AvantGarde Bk BT"/>
          <w:sz w:val="22"/>
          <w:szCs w:val="22"/>
        </w:rPr>
        <w:t>Para favorecer el dominio del idioma inglés</w:t>
      </w:r>
      <w:r w:rsidR="00506E57">
        <w:rPr>
          <w:rFonts w:ascii="AvantGarde Bk BT" w:hAnsi="AvantGarde Bk BT"/>
          <w:sz w:val="22"/>
          <w:szCs w:val="22"/>
        </w:rPr>
        <w:t>,</w:t>
      </w:r>
      <w:r w:rsidR="001C1600" w:rsidRPr="00175520">
        <w:rPr>
          <w:rFonts w:ascii="AvantGarde Bk BT" w:hAnsi="AvantGarde Bk BT"/>
          <w:sz w:val="22"/>
          <w:szCs w:val="22"/>
        </w:rPr>
        <w:t xml:space="preserve"> </w:t>
      </w:r>
      <w:r w:rsidR="00175520" w:rsidRPr="00175520">
        <w:rPr>
          <w:rFonts w:ascii="AvantGarde Bk BT" w:hAnsi="AvantGarde Bk BT"/>
          <w:sz w:val="22"/>
          <w:szCs w:val="22"/>
        </w:rPr>
        <w:t>correspondiente al nivel B2 del Marco Común Europeo de referencia para las lenguas o su equivalente</w:t>
      </w:r>
      <w:r w:rsidR="00506E57">
        <w:rPr>
          <w:rFonts w:ascii="AvantGarde Bk BT" w:hAnsi="AvantGarde Bk BT"/>
          <w:sz w:val="22"/>
          <w:szCs w:val="22"/>
        </w:rPr>
        <w:t>,</w:t>
      </w:r>
      <w:r w:rsidR="001C1600" w:rsidRPr="00175520">
        <w:rPr>
          <w:rFonts w:ascii="AvantGarde Bk BT" w:hAnsi="AvantGarde Bk BT"/>
          <w:sz w:val="22"/>
          <w:szCs w:val="22"/>
        </w:rPr>
        <w:t xml:space="preserve"> los </w:t>
      </w:r>
      <w:r w:rsidR="002C7F65" w:rsidRPr="00175520">
        <w:rPr>
          <w:rFonts w:ascii="AvantGarde Bk BT" w:hAnsi="AvantGarde Bk BT"/>
          <w:sz w:val="22"/>
          <w:szCs w:val="22"/>
        </w:rPr>
        <w:t>D</w:t>
      </w:r>
      <w:r w:rsidR="001C1600" w:rsidRPr="00175520">
        <w:rPr>
          <w:rFonts w:ascii="AvantGarde Bk BT" w:hAnsi="AvantGarde Bk BT"/>
          <w:sz w:val="22"/>
          <w:szCs w:val="22"/>
        </w:rPr>
        <w:t xml:space="preserve">epartamentos, a través de las </w:t>
      </w:r>
      <w:r w:rsidR="002C7F65" w:rsidRPr="00175520">
        <w:rPr>
          <w:rFonts w:ascii="AvantGarde Bk BT" w:hAnsi="AvantGarde Bk BT"/>
          <w:sz w:val="22"/>
          <w:szCs w:val="22"/>
        </w:rPr>
        <w:t>A</w:t>
      </w:r>
      <w:r w:rsidR="001C1600" w:rsidRPr="00175520">
        <w:rPr>
          <w:rFonts w:ascii="AvantGarde Bk BT" w:hAnsi="AvantGarde Bk BT"/>
          <w:sz w:val="22"/>
          <w:szCs w:val="22"/>
        </w:rPr>
        <w:t>cademias, deberán diseñar, proponer y supervisar la realización de actividades de aprendizaje en las cuales se utilice el inglés, empleando para ello modalidades de enseñanza como tareas, consultas bibliográficas, presentaciones, proyectos, exámenes y materiales de apoyo que incluyan textos en inglés, entre otras.</w:t>
      </w:r>
    </w:p>
    <w:p w14:paraId="3F64ECF7" w14:textId="77777777" w:rsidR="001C1600" w:rsidRDefault="001C1600" w:rsidP="00B74410">
      <w:pPr>
        <w:jc w:val="both"/>
        <w:rPr>
          <w:rFonts w:ascii="AvantGarde Bk BT" w:hAnsi="AvantGarde Bk BT"/>
          <w:sz w:val="22"/>
          <w:szCs w:val="22"/>
        </w:rPr>
      </w:pPr>
    </w:p>
    <w:p w14:paraId="1E4196A0" w14:textId="18E36AD1" w:rsidR="002C7F65" w:rsidRDefault="00371EB1" w:rsidP="002C7F65">
      <w:pPr>
        <w:jc w:val="both"/>
        <w:rPr>
          <w:rFonts w:ascii="AvantGarde Bk BT" w:hAnsi="AvantGarde Bk BT"/>
          <w:sz w:val="22"/>
          <w:szCs w:val="22"/>
        </w:rPr>
      </w:pPr>
      <w:r>
        <w:rPr>
          <w:rFonts w:ascii="AvantGarde Bk BT" w:hAnsi="AvantGarde Bk BT"/>
          <w:b/>
          <w:sz w:val="22"/>
          <w:szCs w:val="22"/>
        </w:rPr>
        <w:t>SÉPTIMO</w:t>
      </w:r>
      <w:r w:rsidR="00E17F96" w:rsidRPr="00E17F96">
        <w:rPr>
          <w:rFonts w:ascii="AvantGarde Bk BT" w:hAnsi="AvantGarde Bk BT"/>
          <w:b/>
          <w:sz w:val="22"/>
          <w:szCs w:val="22"/>
        </w:rPr>
        <w:t>.</w:t>
      </w:r>
      <w:r w:rsidR="001C1600">
        <w:rPr>
          <w:rFonts w:ascii="AvantGarde Bk BT" w:hAnsi="AvantGarde Bk BT"/>
          <w:sz w:val="22"/>
          <w:szCs w:val="22"/>
        </w:rPr>
        <w:t xml:space="preserve"> </w:t>
      </w:r>
      <w:r w:rsidR="002C7F65">
        <w:rPr>
          <w:rFonts w:ascii="AvantGarde Bk BT" w:hAnsi="AvantGarde Bk BT"/>
          <w:sz w:val="22"/>
          <w:szCs w:val="22"/>
        </w:rPr>
        <w:t xml:space="preserve">En el </w:t>
      </w:r>
      <w:r w:rsidR="00A94E8D">
        <w:rPr>
          <w:rFonts w:ascii="AvantGarde Bk BT" w:hAnsi="AvantGarde Bk BT"/>
          <w:sz w:val="22"/>
          <w:szCs w:val="22"/>
        </w:rPr>
        <w:t>Á</w:t>
      </w:r>
      <w:r w:rsidR="002C7F65">
        <w:rPr>
          <w:rFonts w:ascii="AvantGarde Bk BT" w:hAnsi="AvantGarde Bk BT"/>
          <w:sz w:val="22"/>
          <w:szCs w:val="22"/>
        </w:rPr>
        <w:t>r</w:t>
      </w:r>
      <w:r w:rsidR="002C7F65" w:rsidRPr="005E7EA2">
        <w:rPr>
          <w:rFonts w:ascii="AvantGarde Bk BT" w:hAnsi="AvantGarde Bk BT"/>
          <w:sz w:val="22"/>
          <w:szCs w:val="22"/>
        </w:rPr>
        <w:t xml:space="preserve">ea de </w:t>
      </w:r>
      <w:r w:rsidR="00A94E8D">
        <w:rPr>
          <w:rFonts w:ascii="AvantGarde Bk BT" w:hAnsi="AvantGarde Bk BT"/>
          <w:sz w:val="22"/>
          <w:szCs w:val="22"/>
        </w:rPr>
        <w:t>F</w:t>
      </w:r>
      <w:r w:rsidR="002C7F65" w:rsidRPr="005E7EA2">
        <w:rPr>
          <w:rFonts w:ascii="AvantGarde Bk BT" w:hAnsi="AvantGarde Bk BT"/>
          <w:sz w:val="22"/>
          <w:szCs w:val="22"/>
        </w:rPr>
        <w:t xml:space="preserve">ormación </w:t>
      </w:r>
      <w:r w:rsidR="00A94E8D">
        <w:rPr>
          <w:rFonts w:ascii="AvantGarde Bk BT" w:hAnsi="AvantGarde Bk BT"/>
          <w:sz w:val="22"/>
          <w:szCs w:val="22"/>
        </w:rPr>
        <w:t>E</w:t>
      </w:r>
      <w:r w:rsidR="002C7F65" w:rsidRPr="005E7EA2">
        <w:rPr>
          <w:rFonts w:ascii="AvantGarde Bk BT" w:hAnsi="AvantGarde Bk BT"/>
          <w:sz w:val="22"/>
          <w:szCs w:val="22"/>
        </w:rPr>
        <w:t>specializante</w:t>
      </w:r>
      <w:r w:rsidR="00A22F61">
        <w:rPr>
          <w:rFonts w:ascii="AvantGarde Bk BT" w:hAnsi="AvantGarde Bk BT"/>
          <w:sz w:val="22"/>
          <w:szCs w:val="22"/>
        </w:rPr>
        <w:t xml:space="preserve"> Obligatoria</w:t>
      </w:r>
      <w:r w:rsidR="002C7F65">
        <w:rPr>
          <w:rFonts w:ascii="AvantGarde Bk BT" w:hAnsi="AvantGarde Bk BT"/>
          <w:sz w:val="22"/>
          <w:szCs w:val="22"/>
        </w:rPr>
        <w:t xml:space="preserve"> se evaluará a través de proyectos</w:t>
      </w:r>
      <w:r w:rsidR="00BD79FE">
        <w:rPr>
          <w:rFonts w:ascii="AvantGarde Bk BT" w:hAnsi="AvantGarde Bk BT"/>
          <w:sz w:val="22"/>
          <w:szCs w:val="22"/>
        </w:rPr>
        <w:t xml:space="preserve"> integradores en forma modular.</w:t>
      </w:r>
    </w:p>
    <w:p w14:paraId="119AF0B2" w14:textId="77777777" w:rsidR="00BD79FE" w:rsidRDefault="00BD79FE">
      <w:pPr>
        <w:spacing w:after="200" w:line="276" w:lineRule="auto"/>
        <w:rPr>
          <w:rFonts w:ascii="AvantGarde Bk BT" w:hAnsi="AvantGarde Bk BT"/>
          <w:sz w:val="22"/>
          <w:szCs w:val="22"/>
        </w:rPr>
      </w:pPr>
      <w:r>
        <w:rPr>
          <w:rFonts w:ascii="AvantGarde Bk BT" w:hAnsi="AvantGarde Bk BT"/>
          <w:sz w:val="22"/>
          <w:szCs w:val="22"/>
        </w:rPr>
        <w:br w:type="page"/>
      </w:r>
    </w:p>
    <w:p w14:paraId="553C37BD" w14:textId="681A1033" w:rsidR="002C7F65" w:rsidRDefault="002C7F65" w:rsidP="002C7F65">
      <w:pPr>
        <w:jc w:val="both"/>
        <w:rPr>
          <w:rFonts w:ascii="AvantGarde Bk BT" w:hAnsi="AvantGarde Bk BT"/>
          <w:sz w:val="22"/>
          <w:szCs w:val="22"/>
        </w:rPr>
      </w:pPr>
      <w:r w:rsidRPr="00FD7A4C">
        <w:rPr>
          <w:rFonts w:ascii="AvantGarde Bk BT" w:hAnsi="AvantGarde Bk BT"/>
          <w:sz w:val="22"/>
          <w:szCs w:val="22"/>
        </w:rPr>
        <w:lastRenderedPageBreak/>
        <w:t xml:space="preserve">Los proyectos modulares serán actividades que demuestran el dominio de competencias que los estudiantes </w:t>
      </w:r>
      <w:r>
        <w:rPr>
          <w:rFonts w:ascii="AvantGarde Bk BT" w:hAnsi="AvantGarde Bk BT"/>
          <w:sz w:val="22"/>
          <w:szCs w:val="22"/>
        </w:rPr>
        <w:t>desarrollan</w:t>
      </w:r>
      <w:r w:rsidRPr="00FD7A4C">
        <w:rPr>
          <w:rFonts w:ascii="AvantGarde Bk BT" w:hAnsi="AvantGarde Bk BT"/>
          <w:sz w:val="22"/>
          <w:szCs w:val="22"/>
        </w:rPr>
        <w:t xml:space="preserve"> durante </w:t>
      </w:r>
      <w:r>
        <w:rPr>
          <w:rFonts w:ascii="AvantGarde Bk BT" w:hAnsi="AvantGarde Bk BT"/>
          <w:sz w:val="22"/>
          <w:szCs w:val="22"/>
        </w:rPr>
        <w:t>su formación</w:t>
      </w:r>
      <w:r w:rsidR="00506E57">
        <w:rPr>
          <w:rFonts w:ascii="AvantGarde Bk BT" w:hAnsi="AvantGarde Bk BT"/>
          <w:sz w:val="22"/>
          <w:szCs w:val="22"/>
        </w:rPr>
        <w:t>.</w:t>
      </w:r>
      <w:r w:rsidRPr="00FD7A4C">
        <w:rPr>
          <w:rFonts w:ascii="AvantGarde Bk BT" w:hAnsi="AvantGarde Bk BT"/>
          <w:sz w:val="22"/>
          <w:szCs w:val="22"/>
        </w:rPr>
        <w:t xml:space="preserve"> </w:t>
      </w:r>
      <w:r w:rsidR="00506E57">
        <w:rPr>
          <w:rFonts w:ascii="AvantGarde Bk BT" w:hAnsi="AvantGarde Bk BT"/>
          <w:sz w:val="22"/>
          <w:szCs w:val="22"/>
        </w:rPr>
        <w:t>L</w:t>
      </w:r>
      <w:r>
        <w:rPr>
          <w:rFonts w:ascii="AvantGarde Bk BT" w:hAnsi="AvantGarde Bk BT"/>
          <w:sz w:val="22"/>
          <w:szCs w:val="22"/>
        </w:rPr>
        <w:t xml:space="preserve">a evaluación será </w:t>
      </w:r>
      <w:r w:rsidRPr="00FD7A4C">
        <w:rPr>
          <w:rFonts w:ascii="AvantGarde Bk BT" w:hAnsi="AvantGarde Bk BT"/>
          <w:sz w:val="22"/>
          <w:szCs w:val="22"/>
        </w:rPr>
        <w:t>al final de cada módulo</w:t>
      </w:r>
      <w:r w:rsidR="00506E57">
        <w:rPr>
          <w:rFonts w:ascii="AvantGarde Bk BT" w:hAnsi="AvantGarde Bk BT"/>
          <w:sz w:val="22"/>
          <w:szCs w:val="22"/>
        </w:rPr>
        <w:t>,</w:t>
      </w:r>
      <w:r>
        <w:rPr>
          <w:rFonts w:ascii="AvantGarde Bk BT" w:hAnsi="AvantGarde Bk BT"/>
          <w:sz w:val="22"/>
          <w:szCs w:val="22"/>
        </w:rPr>
        <w:t xml:space="preserve"> a través de seminarios. P</w:t>
      </w:r>
      <w:r w:rsidRPr="00FD7A4C">
        <w:rPr>
          <w:rFonts w:ascii="AvantGarde Bk BT" w:hAnsi="AvantGarde Bk BT"/>
          <w:sz w:val="22"/>
          <w:szCs w:val="22"/>
        </w:rPr>
        <w:t xml:space="preserve">ara inscribirse </w:t>
      </w:r>
      <w:r>
        <w:rPr>
          <w:rFonts w:ascii="AvantGarde Bk BT" w:hAnsi="AvantGarde Bk BT"/>
          <w:sz w:val="22"/>
          <w:szCs w:val="22"/>
        </w:rPr>
        <w:t>a los</w:t>
      </w:r>
      <w:r w:rsidRPr="00FD7A4C">
        <w:rPr>
          <w:rFonts w:ascii="AvantGarde Bk BT" w:hAnsi="AvantGarde Bk BT"/>
          <w:sz w:val="22"/>
          <w:szCs w:val="22"/>
        </w:rPr>
        <w:t xml:space="preserve"> seminarios será necesario haber aprobado todas las </w:t>
      </w:r>
      <w:r w:rsidRPr="003B799F">
        <w:rPr>
          <w:rFonts w:ascii="AvantGarde Bk BT" w:hAnsi="AvantGarde Bk BT"/>
          <w:sz w:val="22"/>
          <w:szCs w:val="22"/>
        </w:rPr>
        <w:t xml:space="preserve">unidades de aprendizaje </w:t>
      </w:r>
      <w:r w:rsidRPr="00FD7A4C">
        <w:rPr>
          <w:rFonts w:ascii="AvantGarde Bk BT" w:hAnsi="AvantGarde Bk BT"/>
          <w:sz w:val="22"/>
          <w:szCs w:val="22"/>
        </w:rPr>
        <w:t>del módulo respectivo.</w:t>
      </w:r>
      <w:r w:rsidR="00BD79FE">
        <w:rPr>
          <w:rFonts w:ascii="AvantGarde Bk BT" w:hAnsi="AvantGarde Bk BT"/>
          <w:sz w:val="22"/>
          <w:szCs w:val="22"/>
        </w:rPr>
        <w:t xml:space="preserve"> </w:t>
      </w:r>
      <w:r>
        <w:rPr>
          <w:rFonts w:ascii="AvantGarde Bk BT" w:hAnsi="AvantGarde Bk BT"/>
          <w:sz w:val="22"/>
          <w:szCs w:val="22"/>
        </w:rPr>
        <w:t>Cada módulo se conforma de la siguiente forma:</w:t>
      </w:r>
    </w:p>
    <w:p w14:paraId="02332FAC" w14:textId="6785A586" w:rsidR="009424E2" w:rsidRDefault="009424E2">
      <w:pPr>
        <w:spacing w:after="200" w:line="276" w:lineRule="auto"/>
        <w:rPr>
          <w:rFonts w:ascii="AvantGarde Bk BT" w:hAnsi="AvantGarde Bk BT"/>
          <w:sz w:val="22"/>
          <w:szCs w:val="22"/>
        </w:rPr>
      </w:pPr>
    </w:p>
    <w:tbl>
      <w:tblPr>
        <w:tblStyle w:val="Tablaconcuadrcula"/>
        <w:tblW w:w="0" w:type="auto"/>
        <w:jc w:val="center"/>
        <w:tblLook w:val="04A0" w:firstRow="1" w:lastRow="0" w:firstColumn="1" w:lastColumn="0" w:noHBand="0" w:noVBand="1"/>
      </w:tblPr>
      <w:tblGrid>
        <w:gridCol w:w="3397"/>
        <w:gridCol w:w="5998"/>
      </w:tblGrid>
      <w:tr w:rsidR="002C7F65" w14:paraId="4E073E33" w14:textId="77777777" w:rsidTr="00BD79FE">
        <w:trPr>
          <w:jc w:val="center"/>
        </w:trPr>
        <w:tc>
          <w:tcPr>
            <w:tcW w:w="3397" w:type="dxa"/>
          </w:tcPr>
          <w:p w14:paraId="00B87D14" w14:textId="77777777" w:rsidR="002C7F65" w:rsidRPr="001C63C7" w:rsidRDefault="002C7F65" w:rsidP="005148C7">
            <w:pPr>
              <w:jc w:val="center"/>
              <w:rPr>
                <w:rFonts w:ascii="AvantGarde Bk BT" w:hAnsi="AvantGarde Bk BT"/>
                <w:sz w:val="18"/>
                <w:szCs w:val="18"/>
              </w:rPr>
            </w:pPr>
            <w:r w:rsidRPr="001C63C7">
              <w:rPr>
                <w:rFonts w:ascii="AvantGarde Bk BT" w:hAnsi="AvantGarde Bk BT"/>
                <w:sz w:val="18"/>
                <w:szCs w:val="18"/>
              </w:rPr>
              <w:t>Módulos</w:t>
            </w:r>
          </w:p>
        </w:tc>
        <w:tc>
          <w:tcPr>
            <w:tcW w:w="5998" w:type="dxa"/>
          </w:tcPr>
          <w:p w14:paraId="40A32675" w14:textId="77777777" w:rsidR="002C7F65" w:rsidRPr="001C63C7" w:rsidRDefault="002C7F65" w:rsidP="005148C7">
            <w:pPr>
              <w:jc w:val="center"/>
              <w:rPr>
                <w:rFonts w:ascii="AvantGarde Bk BT" w:hAnsi="AvantGarde Bk BT"/>
                <w:sz w:val="18"/>
                <w:szCs w:val="18"/>
              </w:rPr>
            </w:pPr>
            <w:r>
              <w:rPr>
                <w:rFonts w:ascii="AvantGarde Bk BT" w:hAnsi="AvantGarde Bk BT"/>
                <w:sz w:val="18"/>
                <w:szCs w:val="18"/>
              </w:rPr>
              <w:t>Unidades de aprendizaje</w:t>
            </w:r>
          </w:p>
        </w:tc>
      </w:tr>
      <w:tr w:rsidR="002C7F65" w14:paraId="78085091" w14:textId="77777777" w:rsidTr="00BD79FE">
        <w:trPr>
          <w:jc w:val="center"/>
        </w:trPr>
        <w:tc>
          <w:tcPr>
            <w:tcW w:w="3397" w:type="dxa"/>
          </w:tcPr>
          <w:p w14:paraId="5D2929A1" w14:textId="77777777" w:rsidR="002C7F65" w:rsidRDefault="002C7F65" w:rsidP="002C7F65">
            <w:pPr>
              <w:rPr>
                <w:rFonts w:ascii="AvantGarde Bk BT" w:hAnsi="AvantGarde Bk BT"/>
                <w:sz w:val="18"/>
                <w:szCs w:val="18"/>
              </w:rPr>
            </w:pPr>
          </w:p>
          <w:p w14:paraId="7369625A" w14:textId="77777777" w:rsidR="00BD79FE" w:rsidRDefault="00BD79FE" w:rsidP="005148C7">
            <w:pPr>
              <w:jc w:val="center"/>
              <w:rPr>
                <w:rFonts w:ascii="AvantGarde Bk BT" w:hAnsi="AvantGarde Bk BT"/>
                <w:sz w:val="18"/>
                <w:szCs w:val="18"/>
              </w:rPr>
            </w:pPr>
          </w:p>
          <w:p w14:paraId="2CEF1819" w14:textId="77777777" w:rsidR="00BD79FE" w:rsidRDefault="00BD79FE" w:rsidP="005148C7">
            <w:pPr>
              <w:jc w:val="center"/>
              <w:rPr>
                <w:rFonts w:ascii="AvantGarde Bk BT" w:hAnsi="AvantGarde Bk BT"/>
                <w:sz w:val="18"/>
                <w:szCs w:val="18"/>
              </w:rPr>
            </w:pPr>
          </w:p>
          <w:p w14:paraId="6B7C453B" w14:textId="77777777" w:rsidR="00BD79FE" w:rsidRDefault="00BD79FE" w:rsidP="005148C7">
            <w:pPr>
              <w:jc w:val="center"/>
              <w:rPr>
                <w:rFonts w:ascii="AvantGarde Bk BT" w:hAnsi="AvantGarde Bk BT"/>
                <w:sz w:val="18"/>
                <w:szCs w:val="18"/>
              </w:rPr>
            </w:pPr>
          </w:p>
          <w:p w14:paraId="1978D395" w14:textId="77777777" w:rsidR="00BD79FE" w:rsidRDefault="00BD79FE" w:rsidP="005148C7">
            <w:pPr>
              <w:jc w:val="center"/>
              <w:rPr>
                <w:rFonts w:ascii="AvantGarde Bk BT" w:hAnsi="AvantGarde Bk BT"/>
                <w:sz w:val="18"/>
                <w:szCs w:val="18"/>
              </w:rPr>
            </w:pPr>
          </w:p>
          <w:p w14:paraId="4B59CB60" w14:textId="77777777" w:rsidR="00BD79FE" w:rsidRDefault="00BD79FE" w:rsidP="005148C7">
            <w:pPr>
              <w:jc w:val="center"/>
              <w:rPr>
                <w:rFonts w:ascii="AvantGarde Bk BT" w:hAnsi="AvantGarde Bk BT"/>
                <w:sz w:val="18"/>
                <w:szCs w:val="18"/>
              </w:rPr>
            </w:pPr>
          </w:p>
          <w:p w14:paraId="4EDC1052" w14:textId="77777777" w:rsidR="00BD79FE" w:rsidRDefault="00BD79FE" w:rsidP="005148C7">
            <w:pPr>
              <w:jc w:val="center"/>
              <w:rPr>
                <w:rFonts w:ascii="AvantGarde Bk BT" w:hAnsi="AvantGarde Bk BT"/>
                <w:sz w:val="18"/>
                <w:szCs w:val="18"/>
              </w:rPr>
            </w:pPr>
          </w:p>
          <w:p w14:paraId="6B6AE996" w14:textId="77777777" w:rsidR="00BD79FE" w:rsidRDefault="00BD79FE" w:rsidP="005148C7">
            <w:pPr>
              <w:jc w:val="center"/>
              <w:rPr>
                <w:rFonts w:ascii="AvantGarde Bk BT" w:hAnsi="AvantGarde Bk BT"/>
                <w:sz w:val="18"/>
                <w:szCs w:val="18"/>
              </w:rPr>
            </w:pPr>
          </w:p>
          <w:p w14:paraId="7F900A7C" w14:textId="77777777" w:rsidR="00BD79FE" w:rsidRDefault="00BD79FE" w:rsidP="005148C7">
            <w:pPr>
              <w:jc w:val="center"/>
              <w:rPr>
                <w:rFonts w:ascii="AvantGarde Bk BT" w:hAnsi="AvantGarde Bk BT"/>
                <w:sz w:val="18"/>
                <w:szCs w:val="18"/>
              </w:rPr>
            </w:pPr>
          </w:p>
          <w:p w14:paraId="53EF45EF" w14:textId="77777777" w:rsidR="00BD79FE" w:rsidRDefault="00BD79FE" w:rsidP="005148C7">
            <w:pPr>
              <w:jc w:val="center"/>
              <w:rPr>
                <w:rFonts w:ascii="AvantGarde Bk BT" w:hAnsi="AvantGarde Bk BT"/>
                <w:sz w:val="18"/>
                <w:szCs w:val="18"/>
              </w:rPr>
            </w:pPr>
          </w:p>
          <w:p w14:paraId="06EA0040" w14:textId="77777777" w:rsidR="002C7F65" w:rsidRPr="001C63C7" w:rsidRDefault="002C7F65" w:rsidP="005148C7">
            <w:pPr>
              <w:jc w:val="center"/>
              <w:rPr>
                <w:rFonts w:ascii="AvantGarde Bk BT" w:hAnsi="AvantGarde Bk BT"/>
                <w:sz w:val="18"/>
                <w:szCs w:val="18"/>
              </w:rPr>
            </w:pPr>
            <w:r w:rsidRPr="001C63C7">
              <w:rPr>
                <w:rFonts w:ascii="AvantGarde Bk BT" w:hAnsi="AvantGarde Bk BT"/>
                <w:sz w:val="18"/>
                <w:szCs w:val="18"/>
              </w:rPr>
              <w:t>Módulo de Logística</w:t>
            </w:r>
          </w:p>
        </w:tc>
        <w:tc>
          <w:tcPr>
            <w:tcW w:w="5998" w:type="dxa"/>
          </w:tcPr>
          <w:p w14:paraId="5A1842EF" w14:textId="77777777"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Administración de Centros de Distribución</w:t>
            </w:r>
          </w:p>
          <w:p w14:paraId="6FCCA0B0" w14:textId="77777777"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 xml:space="preserve">Administración de la Cadena de Suministro </w:t>
            </w:r>
          </w:p>
          <w:p w14:paraId="183D8649" w14:textId="77777777"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 xml:space="preserve">Calidad de la Cadena de Suministro </w:t>
            </w:r>
          </w:p>
          <w:p w14:paraId="0B556C39" w14:textId="77777777"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Empaque, Envase y Embalaje</w:t>
            </w:r>
          </w:p>
          <w:p w14:paraId="6725880B" w14:textId="77777777"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Fundamentos de la Cadena de Suministro</w:t>
            </w:r>
          </w:p>
          <w:p w14:paraId="25E0F6D3" w14:textId="77777777"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Introducción a la Ingeniería Logística</w:t>
            </w:r>
          </w:p>
          <w:p w14:paraId="4269B48D" w14:textId="77777777"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Logística de la Producción</w:t>
            </w:r>
          </w:p>
          <w:p w14:paraId="6C404C07" w14:textId="77777777"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Logística Internacional</w:t>
            </w:r>
          </w:p>
          <w:p w14:paraId="79B19B54" w14:textId="77777777"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 xml:space="preserve">Logística Inversa </w:t>
            </w:r>
          </w:p>
          <w:p w14:paraId="2DA0F036" w14:textId="77777777"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Laboratorio de Simulación para Logística</w:t>
            </w:r>
          </w:p>
          <w:p w14:paraId="3D8E8AE8" w14:textId="50F5E5E4"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 xml:space="preserve">Logística de Aprovisionamiento </w:t>
            </w:r>
          </w:p>
          <w:p w14:paraId="2073BE79" w14:textId="77777777"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Manejo de Materiales en la Logística y el Transporte</w:t>
            </w:r>
          </w:p>
          <w:p w14:paraId="135EF9C8" w14:textId="77777777"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Mercadotecnia</w:t>
            </w:r>
          </w:p>
          <w:p w14:paraId="3DA12E9F" w14:textId="77777777"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 xml:space="preserve">Planeación, Diseño e Instalación de </w:t>
            </w:r>
            <w:proofErr w:type="spellStart"/>
            <w:r w:rsidRPr="00BD79FE">
              <w:rPr>
                <w:rFonts w:ascii="AvantGarde Bk BT" w:hAnsi="AvantGarde Bk BT"/>
                <w:sz w:val="18"/>
                <w:szCs w:val="18"/>
              </w:rPr>
              <w:t>CeDis</w:t>
            </w:r>
            <w:proofErr w:type="spellEnd"/>
          </w:p>
          <w:p w14:paraId="6B864FBE" w14:textId="77777777"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Proyecto Modular de Logística</w:t>
            </w:r>
          </w:p>
          <w:p w14:paraId="1AAE1EE4" w14:textId="77777777"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Sistemas de Costeo en Operaciones Logísticas</w:t>
            </w:r>
          </w:p>
          <w:p w14:paraId="24E3D5D7" w14:textId="77777777"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Servicio Logístico al Cliente</w:t>
            </w:r>
          </w:p>
          <w:p w14:paraId="538F57BF" w14:textId="77777777"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Seminario de Logística</w:t>
            </w:r>
          </w:p>
          <w:p w14:paraId="3D260E88" w14:textId="77777777" w:rsidR="002C7F65" w:rsidRPr="00BD79FE" w:rsidRDefault="002C7F65" w:rsidP="00BD79FE">
            <w:pPr>
              <w:pStyle w:val="Prrafodelista"/>
              <w:numPr>
                <w:ilvl w:val="0"/>
                <w:numId w:val="50"/>
              </w:numPr>
              <w:ind w:left="459" w:hanging="283"/>
              <w:jc w:val="both"/>
              <w:rPr>
                <w:rFonts w:ascii="AvantGarde Bk BT" w:hAnsi="AvantGarde Bk BT"/>
                <w:sz w:val="18"/>
                <w:szCs w:val="18"/>
              </w:rPr>
            </w:pPr>
            <w:r w:rsidRPr="00BD79FE">
              <w:rPr>
                <w:rFonts w:ascii="AvantGarde Bk BT" w:hAnsi="AvantGarde Bk BT"/>
                <w:sz w:val="18"/>
                <w:szCs w:val="18"/>
              </w:rPr>
              <w:t>Tipología del Producto</w:t>
            </w:r>
          </w:p>
        </w:tc>
      </w:tr>
      <w:tr w:rsidR="002C7F65" w14:paraId="73D009D1" w14:textId="77777777" w:rsidTr="00BD79FE">
        <w:trPr>
          <w:jc w:val="center"/>
        </w:trPr>
        <w:tc>
          <w:tcPr>
            <w:tcW w:w="3397" w:type="dxa"/>
          </w:tcPr>
          <w:p w14:paraId="32C4A679" w14:textId="77777777" w:rsidR="002C7F65" w:rsidRDefault="002C7F65" w:rsidP="002C7F65">
            <w:pPr>
              <w:rPr>
                <w:rFonts w:ascii="AvantGarde Bk BT" w:hAnsi="AvantGarde Bk BT"/>
                <w:sz w:val="18"/>
                <w:szCs w:val="18"/>
              </w:rPr>
            </w:pPr>
          </w:p>
          <w:p w14:paraId="3D333E68" w14:textId="77777777" w:rsidR="002C7F65" w:rsidRDefault="002C7F65" w:rsidP="002C7F65">
            <w:pPr>
              <w:rPr>
                <w:rFonts w:ascii="AvantGarde Bk BT" w:hAnsi="AvantGarde Bk BT"/>
                <w:sz w:val="18"/>
                <w:szCs w:val="18"/>
              </w:rPr>
            </w:pPr>
          </w:p>
          <w:p w14:paraId="71EDFC70" w14:textId="77777777" w:rsidR="002C7F65" w:rsidRDefault="002C7F65" w:rsidP="002C7F65">
            <w:pPr>
              <w:rPr>
                <w:rFonts w:ascii="AvantGarde Bk BT" w:hAnsi="AvantGarde Bk BT"/>
                <w:sz w:val="18"/>
                <w:szCs w:val="18"/>
              </w:rPr>
            </w:pPr>
          </w:p>
          <w:p w14:paraId="51FA3AAA" w14:textId="77777777" w:rsidR="002C7F65" w:rsidRDefault="002C7F65" w:rsidP="002C7F65">
            <w:pPr>
              <w:rPr>
                <w:rFonts w:ascii="AvantGarde Bk BT" w:hAnsi="AvantGarde Bk BT"/>
                <w:sz w:val="18"/>
                <w:szCs w:val="18"/>
              </w:rPr>
            </w:pPr>
          </w:p>
          <w:p w14:paraId="07A96DD8" w14:textId="77777777" w:rsidR="002C7F65" w:rsidRDefault="002C7F65" w:rsidP="002C7F65">
            <w:pPr>
              <w:rPr>
                <w:rFonts w:ascii="AvantGarde Bk BT" w:hAnsi="AvantGarde Bk BT"/>
                <w:sz w:val="18"/>
                <w:szCs w:val="18"/>
              </w:rPr>
            </w:pPr>
          </w:p>
          <w:p w14:paraId="3F1D2091" w14:textId="77777777" w:rsidR="00BD79FE" w:rsidRDefault="00BD79FE" w:rsidP="002C7F65">
            <w:pPr>
              <w:rPr>
                <w:rFonts w:ascii="AvantGarde Bk BT" w:hAnsi="AvantGarde Bk BT"/>
                <w:sz w:val="18"/>
                <w:szCs w:val="18"/>
              </w:rPr>
            </w:pPr>
          </w:p>
          <w:p w14:paraId="5B77217B" w14:textId="77777777" w:rsidR="00BD79FE" w:rsidRDefault="00BD79FE" w:rsidP="002C7F65">
            <w:pPr>
              <w:rPr>
                <w:rFonts w:ascii="AvantGarde Bk BT" w:hAnsi="AvantGarde Bk BT"/>
                <w:sz w:val="18"/>
                <w:szCs w:val="18"/>
              </w:rPr>
            </w:pPr>
          </w:p>
          <w:p w14:paraId="7207D0B8" w14:textId="77777777" w:rsidR="002C7F65" w:rsidRPr="001C63C7" w:rsidRDefault="002C7F65" w:rsidP="005148C7">
            <w:pPr>
              <w:jc w:val="center"/>
              <w:rPr>
                <w:rFonts w:ascii="AvantGarde Bk BT" w:hAnsi="AvantGarde Bk BT"/>
                <w:sz w:val="18"/>
                <w:szCs w:val="18"/>
              </w:rPr>
            </w:pPr>
            <w:r w:rsidRPr="001C63C7">
              <w:rPr>
                <w:rFonts w:ascii="AvantGarde Bk BT" w:hAnsi="AvantGarde Bk BT"/>
                <w:sz w:val="18"/>
                <w:szCs w:val="18"/>
              </w:rPr>
              <w:t>Módulo de Transporte</w:t>
            </w:r>
          </w:p>
        </w:tc>
        <w:tc>
          <w:tcPr>
            <w:tcW w:w="5998" w:type="dxa"/>
          </w:tcPr>
          <w:p w14:paraId="30DF2166" w14:textId="77777777" w:rsidR="002C7F65" w:rsidRPr="001C63C7" w:rsidRDefault="002C7F65" w:rsidP="00BD79FE">
            <w:pPr>
              <w:pStyle w:val="Prrafodelista"/>
              <w:numPr>
                <w:ilvl w:val="0"/>
                <w:numId w:val="50"/>
              </w:numPr>
              <w:ind w:left="459" w:hanging="283"/>
              <w:jc w:val="both"/>
              <w:rPr>
                <w:rFonts w:ascii="AvantGarde Bk BT" w:hAnsi="AvantGarde Bk BT"/>
                <w:sz w:val="18"/>
                <w:szCs w:val="18"/>
              </w:rPr>
            </w:pPr>
            <w:r w:rsidRPr="001C63C7">
              <w:rPr>
                <w:rFonts w:ascii="AvantGarde Bk BT" w:hAnsi="AvantGarde Bk BT"/>
                <w:sz w:val="18"/>
                <w:szCs w:val="18"/>
              </w:rPr>
              <w:t>Diseño Asistido para Logística y Transporte</w:t>
            </w:r>
          </w:p>
          <w:p w14:paraId="7B1117F3" w14:textId="77777777" w:rsidR="002C7F65" w:rsidRPr="001C63C7" w:rsidRDefault="002C7F65" w:rsidP="00BD79FE">
            <w:pPr>
              <w:pStyle w:val="Prrafodelista"/>
              <w:numPr>
                <w:ilvl w:val="0"/>
                <w:numId w:val="50"/>
              </w:numPr>
              <w:ind w:left="459" w:hanging="283"/>
              <w:jc w:val="both"/>
              <w:rPr>
                <w:rFonts w:ascii="AvantGarde Bk BT" w:hAnsi="AvantGarde Bk BT"/>
                <w:sz w:val="18"/>
                <w:szCs w:val="18"/>
              </w:rPr>
            </w:pPr>
            <w:r w:rsidRPr="001C63C7">
              <w:rPr>
                <w:rFonts w:ascii="AvantGarde Bk BT" w:hAnsi="AvantGarde Bk BT"/>
                <w:sz w:val="18"/>
                <w:szCs w:val="18"/>
              </w:rPr>
              <w:t>Economía del Transporte</w:t>
            </w:r>
          </w:p>
          <w:p w14:paraId="59D0B392" w14:textId="77777777" w:rsidR="002C7F65" w:rsidRPr="001C63C7" w:rsidRDefault="002C7F65" w:rsidP="00BD79FE">
            <w:pPr>
              <w:pStyle w:val="Prrafodelista"/>
              <w:numPr>
                <w:ilvl w:val="0"/>
                <w:numId w:val="50"/>
              </w:numPr>
              <w:ind w:left="459" w:hanging="283"/>
              <w:jc w:val="both"/>
              <w:rPr>
                <w:rFonts w:ascii="AvantGarde Bk BT" w:hAnsi="AvantGarde Bk BT"/>
                <w:sz w:val="18"/>
                <w:szCs w:val="18"/>
              </w:rPr>
            </w:pPr>
            <w:r w:rsidRPr="001C63C7">
              <w:rPr>
                <w:rFonts w:ascii="AvantGarde Bk BT" w:hAnsi="AvantGarde Bk BT"/>
                <w:sz w:val="18"/>
                <w:szCs w:val="18"/>
              </w:rPr>
              <w:t>Finanzas</w:t>
            </w:r>
          </w:p>
          <w:p w14:paraId="3685D044" w14:textId="77777777" w:rsidR="002C7F65" w:rsidRPr="001C63C7" w:rsidRDefault="002C7F65" w:rsidP="00BD79FE">
            <w:pPr>
              <w:pStyle w:val="Prrafodelista"/>
              <w:numPr>
                <w:ilvl w:val="0"/>
                <w:numId w:val="50"/>
              </w:numPr>
              <w:ind w:left="459" w:hanging="283"/>
              <w:jc w:val="both"/>
              <w:rPr>
                <w:rFonts w:ascii="AvantGarde Bk BT" w:hAnsi="AvantGarde Bk BT"/>
                <w:sz w:val="18"/>
                <w:szCs w:val="18"/>
              </w:rPr>
            </w:pPr>
            <w:r w:rsidRPr="001C63C7">
              <w:rPr>
                <w:rFonts w:ascii="AvantGarde Bk BT" w:hAnsi="AvantGarde Bk BT"/>
                <w:sz w:val="18"/>
                <w:szCs w:val="18"/>
              </w:rPr>
              <w:t>Gestión y Evaluación de Proyectos</w:t>
            </w:r>
          </w:p>
          <w:p w14:paraId="46938D94" w14:textId="77777777" w:rsidR="002C7F65" w:rsidRPr="001C63C7" w:rsidRDefault="002C7F65" w:rsidP="00BD79FE">
            <w:pPr>
              <w:pStyle w:val="Prrafodelista"/>
              <w:numPr>
                <w:ilvl w:val="0"/>
                <w:numId w:val="50"/>
              </w:numPr>
              <w:ind w:left="459" w:hanging="283"/>
              <w:jc w:val="both"/>
              <w:rPr>
                <w:rFonts w:ascii="AvantGarde Bk BT" w:hAnsi="AvantGarde Bk BT"/>
                <w:sz w:val="18"/>
                <w:szCs w:val="18"/>
              </w:rPr>
            </w:pPr>
            <w:r w:rsidRPr="001C63C7">
              <w:rPr>
                <w:rFonts w:ascii="AvantGarde Bk BT" w:hAnsi="AvantGarde Bk BT"/>
                <w:sz w:val="18"/>
                <w:szCs w:val="18"/>
              </w:rPr>
              <w:t>Investigación de Operaciones I</w:t>
            </w:r>
          </w:p>
          <w:p w14:paraId="25AB4E8B" w14:textId="77777777" w:rsidR="002C7F65" w:rsidRPr="001C63C7" w:rsidRDefault="002C7F65" w:rsidP="00BD79FE">
            <w:pPr>
              <w:pStyle w:val="Prrafodelista"/>
              <w:numPr>
                <w:ilvl w:val="0"/>
                <w:numId w:val="50"/>
              </w:numPr>
              <w:ind w:left="459" w:hanging="283"/>
              <w:jc w:val="both"/>
              <w:rPr>
                <w:rFonts w:ascii="AvantGarde Bk BT" w:hAnsi="AvantGarde Bk BT"/>
                <w:sz w:val="18"/>
                <w:szCs w:val="18"/>
              </w:rPr>
            </w:pPr>
            <w:r w:rsidRPr="001C63C7">
              <w:rPr>
                <w:rFonts w:ascii="AvantGarde Bk BT" w:hAnsi="AvantGarde Bk BT"/>
                <w:sz w:val="18"/>
                <w:szCs w:val="18"/>
              </w:rPr>
              <w:t>Ingeniería Económica</w:t>
            </w:r>
          </w:p>
          <w:p w14:paraId="37F0F3ED" w14:textId="77777777" w:rsidR="002C7F65" w:rsidRPr="001C63C7" w:rsidRDefault="002C7F65" w:rsidP="00BD79FE">
            <w:pPr>
              <w:pStyle w:val="Prrafodelista"/>
              <w:numPr>
                <w:ilvl w:val="0"/>
                <w:numId w:val="50"/>
              </w:numPr>
              <w:ind w:left="459" w:hanging="283"/>
              <w:jc w:val="both"/>
              <w:rPr>
                <w:rFonts w:ascii="AvantGarde Bk BT" w:hAnsi="AvantGarde Bk BT"/>
                <w:sz w:val="18"/>
                <w:szCs w:val="18"/>
              </w:rPr>
            </w:pPr>
            <w:r w:rsidRPr="001C63C7">
              <w:rPr>
                <w:rFonts w:ascii="AvantGarde Bk BT" w:hAnsi="AvantGarde Bk BT"/>
                <w:sz w:val="18"/>
                <w:szCs w:val="18"/>
              </w:rPr>
              <w:t>Investigación de Operaciones II</w:t>
            </w:r>
          </w:p>
          <w:p w14:paraId="31CAA53D" w14:textId="77777777" w:rsidR="002C7F65" w:rsidRPr="001C63C7" w:rsidRDefault="002C7F65" w:rsidP="00BD79FE">
            <w:pPr>
              <w:pStyle w:val="Prrafodelista"/>
              <w:numPr>
                <w:ilvl w:val="0"/>
                <w:numId w:val="50"/>
              </w:numPr>
              <w:ind w:left="459" w:hanging="283"/>
              <w:jc w:val="both"/>
              <w:rPr>
                <w:rFonts w:ascii="AvantGarde Bk BT" w:hAnsi="AvantGarde Bk BT"/>
                <w:sz w:val="18"/>
                <w:szCs w:val="18"/>
              </w:rPr>
            </w:pPr>
            <w:r w:rsidRPr="001C63C7">
              <w:rPr>
                <w:rFonts w:ascii="AvantGarde Bk BT" w:hAnsi="AvantGarde Bk BT"/>
                <w:sz w:val="18"/>
                <w:szCs w:val="18"/>
              </w:rPr>
              <w:t xml:space="preserve">Legislación Aduanera y de Transporte </w:t>
            </w:r>
          </w:p>
          <w:p w14:paraId="4631DC58" w14:textId="77777777" w:rsidR="002C7F65" w:rsidRPr="001C63C7" w:rsidRDefault="002C7F65" w:rsidP="00BD79FE">
            <w:pPr>
              <w:pStyle w:val="Prrafodelista"/>
              <w:numPr>
                <w:ilvl w:val="0"/>
                <w:numId w:val="50"/>
              </w:numPr>
              <w:ind w:left="459" w:hanging="283"/>
              <w:jc w:val="both"/>
              <w:rPr>
                <w:rFonts w:ascii="AvantGarde Bk BT" w:hAnsi="AvantGarde Bk BT"/>
                <w:sz w:val="18"/>
                <w:szCs w:val="18"/>
              </w:rPr>
            </w:pPr>
            <w:r w:rsidRPr="001C63C7">
              <w:rPr>
                <w:rFonts w:ascii="AvantGarde Bk BT" w:hAnsi="AvantGarde Bk BT"/>
                <w:sz w:val="18"/>
                <w:szCs w:val="18"/>
              </w:rPr>
              <w:t xml:space="preserve">Laboratorio de Simulación para el Transporte </w:t>
            </w:r>
          </w:p>
          <w:p w14:paraId="01DEE4E1" w14:textId="77777777" w:rsidR="002C7F65" w:rsidRPr="001C63C7" w:rsidRDefault="002C7F65" w:rsidP="00BD79FE">
            <w:pPr>
              <w:pStyle w:val="Prrafodelista"/>
              <w:numPr>
                <w:ilvl w:val="0"/>
                <w:numId w:val="50"/>
              </w:numPr>
              <w:ind w:left="459" w:hanging="283"/>
              <w:jc w:val="both"/>
              <w:rPr>
                <w:rFonts w:ascii="AvantGarde Bk BT" w:hAnsi="AvantGarde Bk BT"/>
                <w:sz w:val="18"/>
                <w:szCs w:val="18"/>
              </w:rPr>
            </w:pPr>
            <w:r w:rsidRPr="001C63C7">
              <w:rPr>
                <w:rFonts w:ascii="AvantGarde Bk BT" w:hAnsi="AvantGarde Bk BT"/>
                <w:sz w:val="18"/>
                <w:szCs w:val="18"/>
              </w:rPr>
              <w:t>Proyecto Modular de Transporte</w:t>
            </w:r>
          </w:p>
          <w:p w14:paraId="5EFF3519" w14:textId="77777777" w:rsidR="002C7F65" w:rsidRPr="001C63C7" w:rsidRDefault="002C7F65" w:rsidP="00BD79FE">
            <w:pPr>
              <w:pStyle w:val="Prrafodelista"/>
              <w:numPr>
                <w:ilvl w:val="0"/>
                <w:numId w:val="50"/>
              </w:numPr>
              <w:ind w:left="459" w:hanging="283"/>
              <w:jc w:val="both"/>
              <w:rPr>
                <w:rFonts w:ascii="AvantGarde Bk BT" w:hAnsi="AvantGarde Bk BT"/>
                <w:sz w:val="18"/>
                <w:szCs w:val="18"/>
              </w:rPr>
            </w:pPr>
            <w:r w:rsidRPr="001C63C7">
              <w:rPr>
                <w:rFonts w:ascii="AvantGarde Bk BT" w:hAnsi="AvantGarde Bk BT"/>
                <w:sz w:val="18"/>
                <w:szCs w:val="18"/>
              </w:rPr>
              <w:t xml:space="preserve">Seminario de Transporte </w:t>
            </w:r>
          </w:p>
          <w:p w14:paraId="7FA4E41C" w14:textId="77777777" w:rsidR="002C7F65" w:rsidRPr="001C63C7" w:rsidRDefault="002C7F65" w:rsidP="00BD79FE">
            <w:pPr>
              <w:pStyle w:val="Prrafodelista"/>
              <w:numPr>
                <w:ilvl w:val="0"/>
                <w:numId w:val="50"/>
              </w:numPr>
              <w:ind w:left="459" w:hanging="283"/>
              <w:jc w:val="both"/>
              <w:rPr>
                <w:rFonts w:ascii="AvantGarde Bk BT" w:hAnsi="AvantGarde Bk BT"/>
                <w:sz w:val="18"/>
                <w:szCs w:val="18"/>
              </w:rPr>
            </w:pPr>
            <w:r w:rsidRPr="001C63C7">
              <w:rPr>
                <w:rFonts w:ascii="AvantGarde Bk BT" w:hAnsi="AvantGarde Bk BT"/>
                <w:sz w:val="18"/>
                <w:szCs w:val="18"/>
              </w:rPr>
              <w:t>Tráfico y Sistemas de Transporte</w:t>
            </w:r>
          </w:p>
        </w:tc>
      </w:tr>
    </w:tbl>
    <w:p w14:paraId="0F159CAD" w14:textId="77777777" w:rsidR="002C7F65" w:rsidRPr="00FD7A4C" w:rsidRDefault="002C7F65" w:rsidP="002C7F65">
      <w:pPr>
        <w:jc w:val="both"/>
        <w:rPr>
          <w:rFonts w:ascii="AvantGarde Bk BT" w:hAnsi="AvantGarde Bk BT"/>
          <w:sz w:val="22"/>
          <w:szCs w:val="22"/>
        </w:rPr>
      </w:pPr>
    </w:p>
    <w:p w14:paraId="4B28552A" w14:textId="77777777" w:rsidR="002C7F65" w:rsidRPr="00FD7A4C" w:rsidRDefault="002C7F65" w:rsidP="002C7F65">
      <w:pPr>
        <w:jc w:val="both"/>
        <w:rPr>
          <w:rFonts w:ascii="AvantGarde Bk BT" w:hAnsi="AvantGarde Bk BT"/>
          <w:sz w:val="22"/>
          <w:szCs w:val="22"/>
        </w:rPr>
      </w:pPr>
      <w:r>
        <w:rPr>
          <w:rFonts w:ascii="AvantGarde Bk BT" w:hAnsi="AvantGarde Bk BT"/>
          <w:sz w:val="22"/>
          <w:szCs w:val="22"/>
        </w:rPr>
        <w:lastRenderedPageBreak/>
        <w:t>El proyecto integrador s</w:t>
      </w:r>
      <w:r w:rsidRPr="00FD7A4C">
        <w:rPr>
          <w:rFonts w:ascii="AvantGarde Bk BT" w:hAnsi="AvantGarde Bk BT"/>
          <w:sz w:val="22"/>
          <w:szCs w:val="22"/>
        </w:rPr>
        <w:t>er</w:t>
      </w:r>
      <w:r>
        <w:rPr>
          <w:rFonts w:ascii="AvantGarde Bk BT" w:hAnsi="AvantGarde Bk BT"/>
          <w:sz w:val="22"/>
          <w:szCs w:val="22"/>
        </w:rPr>
        <w:t>á</w:t>
      </w:r>
      <w:r w:rsidRPr="00FD7A4C">
        <w:rPr>
          <w:rFonts w:ascii="AvantGarde Bk BT" w:hAnsi="AvantGarde Bk BT"/>
          <w:sz w:val="22"/>
          <w:szCs w:val="22"/>
        </w:rPr>
        <w:t xml:space="preserve"> evaluado con evidencia, que puede asumir las formas de: exposición, constancias, prototipos, exámenes, reportes e informes de experiencias de prácticas profesionales, de investigación, de servicio social, entre otras. </w:t>
      </w:r>
    </w:p>
    <w:p w14:paraId="65580E90" w14:textId="77777777" w:rsidR="002C7F65" w:rsidRPr="00FD7A4C" w:rsidRDefault="002C7F65" w:rsidP="002C7F65">
      <w:pPr>
        <w:jc w:val="both"/>
        <w:rPr>
          <w:rFonts w:ascii="AvantGarde Bk BT" w:hAnsi="AvantGarde Bk BT"/>
          <w:sz w:val="22"/>
          <w:szCs w:val="22"/>
        </w:rPr>
      </w:pPr>
    </w:p>
    <w:p w14:paraId="7E339023" w14:textId="77777777" w:rsidR="002C7F65" w:rsidRPr="00FD7A4C" w:rsidRDefault="002C7F65" w:rsidP="002C7F65">
      <w:pPr>
        <w:jc w:val="both"/>
        <w:rPr>
          <w:rFonts w:ascii="AvantGarde Bk BT" w:hAnsi="AvantGarde Bk BT"/>
          <w:sz w:val="22"/>
          <w:szCs w:val="22"/>
        </w:rPr>
      </w:pPr>
      <w:r w:rsidRPr="00FD7A4C">
        <w:rPr>
          <w:rFonts w:ascii="AvantGarde Bk BT" w:hAnsi="AvantGarde Bk BT"/>
          <w:sz w:val="22"/>
          <w:szCs w:val="22"/>
        </w:rPr>
        <w:t xml:space="preserve">El proyecto puede ser desarrollado en forma individual o grupal. Con el propósito de apoyar el desarrollo de los proyectos, deberá existir asesoría de profesores expertos. Estos trabajos podrán ser presentados individualmente o en conjunto para ajustarse a alguna de las modalidades de titulación </w:t>
      </w:r>
      <w:proofErr w:type="gramStart"/>
      <w:r w:rsidRPr="00FD7A4C">
        <w:rPr>
          <w:rFonts w:ascii="AvantGarde Bk BT" w:hAnsi="AvantGarde Bk BT"/>
          <w:sz w:val="22"/>
          <w:szCs w:val="22"/>
        </w:rPr>
        <w:t>previstas</w:t>
      </w:r>
      <w:proofErr w:type="gramEnd"/>
      <w:r w:rsidRPr="00FD7A4C">
        <w:rPr>
          <w:rFonts w:ascii="AvantGarde Bk BT" w:hAnsi="AvantGarde Bk BT"/>
          <w:sz w:val="22"/>
          <w:szCs w:val="22"/>
        </w:rPr>
        <w:t xml:space="preserve"> en la normatividad universitaria. </w:t>
      </w:r>
    </w:p>
    <w:p w14:paraId="04202FB4" w14:textId="77777777" w:rsidR="002C7F65" w:rsidRDefault="002C7F65" w:rsidP="00B74410">
      <w:pPr>
        <w:jc w:val="both"/>
        <w:rPr>
          <w:rFonts w:ascii="AvantGarde Bk BT" w:hAnsi="AvantGarde Bk BT"/>
          <w:sz w:val="22"/>
          <w:szCs w:val="22"/>
        </w:rPr>
      </w:pPr>
    </w:p>
    <w:p w14:paraId="03D767EA" w14:textId="18FB2E0D" w:rsidR="00A94E8D" w:rsidRPr="00175520" w:rsidRDefault="00371EB1" w:rsidP="002C7F65">
      <w:pPr>
        <w:autoSpaceDE w:val="0"/>
        <w:autoSpaceDN w:val="0"/>
        <w:adjustRightInd w:val="0"/>
        <w:jc w:val="both"/>
        <w:rPr>
          <w:rFonts w:ascii="AvantGarde Bk BT" w:hAnsi="AvantGarde Bk BT"/>
          <w:sz w:val="22"/>
          <w:szCs w:val="22"/>
          <w:shd w:val="clear" w:color="auto" w:fill="FFFFFF" w:themeFill="background1"/>
        </w:rPr>
      </w:pPr>
      <w:r w:rsidRPr="00175520">
        <w:rPr>
          <w:rFonts w:ascii="AvantGarde Bk BT" w:hAnsi="AvantGarde Bk BT"/>
          <w:b/>
          <w:sz w:val="22"/>
          <w:szCs w:val="22"/>
        </w:rPr>
        <w:t>OCTAVO</w:t>
      </w:r>
      <w:r w:rsidR="002C7F65" w:rsidRPr="00175520">
        <w:rPr>
          <w:rFonts w:ascii="AvantGarde Bk BT" w:hAnsi="AvantGarde Bk BT"/>
          <w:b/>
          <w:sz w:val="22"/>
          <w:szCs w:val="22"/>
        </w:rPr>
        <w:t>.</w:t>
      </w:r>
      <w:r w:rsidR="002C7F65" w:rsidRPr="00175520">
        <w:rPr>
          <w:rFonts w:ascii="AvantGarde Bk BT" w:hAnsi="AvantGarde Bk BT"/>
          <w:sz w:val="22"/>
          <w:szCs w:val="22"/>
          <w:shd w:val="clear" w:color="auto" w:fill="FFFFFF" w:themeFill="background1"/>
        </w:rPr>
        <w:t xml:space="preserve"> </w:t>
      </w:r>
      <w:r w:rsidR="003A0A4B" w:rsidRPr="00175520">
        <w:rPr>
          <w:rFonts w:ascii="AvantGarde Bk BT" w:hAnsi="AvantGarde Bk BT"/>
          <w:sz w:val="22"/>
          <w:szCs w:val="22"/>
          <w:shd w:val="clear" w:color="auto" w:fill="FFFFFF" w:themeFill="background1"/>
        </w:rPr>
        <w:t>E</w:t>
      </w:r>
      <w:r w:rsidR="002C7F65" w:rsidRPr="00175520">
        <w:rPr>
          <w:rFonts w:ascii="AvantGarde Bk BT" w:hAnsi="AvantGarde Bk BT"/>
          <w:sz w:val="22"/>
          <w:szCs w:val="22"/>
          <w:shd w:val="clear" w:color="auto" w:fill="FFFFFF" w:themeFill="background1"/>
        </w:rPr>
        <w:t>l Comité Técnico de Prácticas Profesi</w:t>
      </w:r>
      <w:r w:rsidR="00506E57">
        <w:rPr>
          <w:rFonts w:ascii="AvantGarde Bk BT" w:hAnsi="AvantGarde Bk BT"/>
          <w:sz w:val="22"/>
          <w:szCs w:val="22"/>
          <w:shd w:val="clear" w:color="auto" w:fill="FFFFFF" w:themeFill="background1"/>
        </w:rPr>
        <w:t>onales</w:t>
      </w:r>
      <w:r w:rsidR="002C7F65" w:rsidRPr="00175520">
        <w:rPr>
          <w:rFonts w:ascii="AvantGarde Bk BT" w:hAnsi="AvantGarde Bk BT"/>
          <w:sz w:val="22"/>
          <w:szCs w:val="22"/>
          <w:shd w:val="clear" w:color="auto" w:fill="FFFFFF" w:themeFill="background1"/>
        </w:rPr>
        <w:t xml:space="preserve"> </w:t>
      </w:r>
      <w:r w:rsidR="003A0A4B" w:rsidRPr="00175520">
        <w:rPr>
          <w:rFonts w:ascii="AvantGarde Bk BT" w:hAnsi="AvantGarde Bk BT"/>
          <w:sz w:val="22"/>
          <w:szCs w:val="22"/>
          <w:shd w:val="clear" w:color="auto" w:fill="FFFFFF" w:themeFill="background1"/>
        </w:rPr>
        <w:t xml:space="preserve">será el responsable de la operación </w:t>
      </w:r>
      <w:r w:rsidR="00506E57">
        <w:rPr>
          <w:rFonts w:ascii="AvantGarde Bk BT" w:hAnsi="AvantGarde Bk BT"/>
          <w:sz w:val="22"/>
          <w:szCs w:val="22"/>
          <w:shd w:val="clear" w:color="auto" w:fill="FFFFFF" w:themeFill="background1"/>
        </w:rPr>
        <w:t xml:space="preserve">de </w:t>
      </w:r>
      <w:r w:rsidR="002C7F65" w:rsidRPr="00175520">
        <w:rPr>
          <w:rFonts w:ascii="AvantGarde Bk BT" w:hAnsi="AvantGarde Bk BT"/>
          <w:sz w:val="22"/>
          <w:szCs w:val="22"/>
          <w:shd w:val="clear" w:color="auto" w:fill="FFFFFF" w:themeFill="background1"/>
        </w:rPr>
        <w:t xml:space="preserve">prácticas profesionales, las cuales podrán realizarse en empresas y organismos del sector público y privado, así como en Institutos y Centros de Investigación o bien en colaboración de proyectos de investigación. </w:t>
      </w:r>
    </w:p>
    <w:p w14:paraId="7615C137" w14:textId="77777777" w:rsidR="00A94E8D" w:rsidRPr="00175520" w:rsidRDefault="00A94E8D" w:rsidP="002C7F65">
      <w:pPr>
        <w:autoSpaceDE w:val="0"/>
        <w:autoSpaceDN w:val="0"/>
        <w:adjustRightInd w:val="0"/>
        <w:jc w:val="both"/>
        <w:rPr>
          <w:rFonts w:ascii="AvantGarde Bk BT" w:hAnsi="AvantGarde Bk BT"/>
          <w:sz w:val="22"/>
          <w:szCs w:val="22"/>
          <w:shd w:val="clear" w:color="auto" w:fill="FFFFFF" w:themeFill="background1"/>
        </w:rPr>
      </w:pPr>
    </w:p>
    <w:p w14:paraId="14484E09" w14:textId="7B438D30" w:rsidR="001278F9" w:rsidRPr="00D160A7" w:rsidRDefault="001278F9" w:rsidP="001278F9">
      <w:pPr>
        <w:autoSpaceDE w:val="0"/>
        <w:autoSpaceDN w:val="0"/>
        <w:adjustRightInd w:val="0"/>
        <w:jc w:val="both"/>
      </w:pPr>
      <w:r w:rsidRPr="00175520">
        <w:rPr>
          <w:rFonts w:ascii="AvantGarde Bk BT" w:hAnsi="AvantGarde Bk BT"/>
          <w:sz w:val="22"/>
          <w:szCs w:val="22"/>
          <w:shd w:val="clear" w:color="auto" w:fill="FFFFFF" w:themeFill="background1"/>
        </w:rPr>
        <w:t>Estas prácticas serán obligatorias</w:t>
      </w:r>
      <w:r w:rsidR="00506E57">
        <w:rPr>
          <w:rFonts w:ascii="AvantGarde Bk BT" w:hAnsi="AvantGarde Bk BT"/>
          <w:sz w:val="22"/>
          <w:szCs w:val="22"/>
          <w:shd w:val="clear" w:color="auto" w:fill="FFFFFF" w:themeFill="background1"/>
        </w:rPr>
        <w:t>,</w:t>
      </w:r>
      <w:r w:rsidRPr="00175520">
        <w:rPr>
          <w:rFonts w:ascii="AvantGarde Bk BT" w:hAnsi="AvantGarde Bk BT"/>
          <w:sz w:val="22"/>
          <w:szCs w:val="22"/>
          <w:shd w:val="clear" w:color="auto" w:fill="FFFFFF" w:themeFill="background1"/>
        </w:rPr>
        <w:t xml:space="preserve"> con mínimo de 300 horas, </w:t>
      </w:r>
      <w:r w:rsidR="00506E57">
        <w:rPr>
          <w:rFonts w:ascii="AvantGarde Bk BT" w:hAnsi="AvantGarde Bk BT"/>
          <w:sz w:val="22"/>
          <w:szCs w:val="22"/>
          <w:shd w:val="clear" w:color="auto" w:fill="FFFFFF" w:themeFill="background1"/>
        </w:rPr>
        <w:t xml:space="preserve">y </w:t>
      </w:r>
      <w:r w:rsidRPr="00175520">
        <w:rPr>
          <w:rFonts w:ascii="AvantGarde Bk BT" w:hAnsi="AvantGarde Bk BT"/>
          <w:sz w:val="22"/>
          <w:szCs w:val="22"/>
          <w:shd w:val="clear" w:color="auto" w:fill="FFFFFF" w:themeFill="background1"/>
        </w:rPr>
        <w:t>se podrán realizar a partir de un 50% de avance en créditos de la carrera.</w:t>
      </w:r>
      <w:r w:rsidRPr="00D160A7">
        <w:t xml:space="preserve"> </w:t>
      </w:r>
    </w:p>
    <w:p w14:paraId="01CC9983" w14:textId="77777777" w:rsidR="001278F9" w:rsidRPr="00D160A7" w:rsidRDefault="001278F9" w:rsidP="001278F9">
      <w:pPr>
        <w:autoSpaceDE w:val="0"/>
        <w:autoSpaceDN w:val="0"/>
        <w:adjustRightInd w:val="0"/>
        <w:jc w:val="both"/>
      </w:pPr>
    </w:p>
    <w:p w14:paraId="08271CDD" w14:textId="6F9FD3AB" w:rsidR="00B22109" w:rsidRPr="00B22109" w:rsidRDefault="00371EB1" w:rsidP="00371EB1">
      <w:pPr>
        <w:jc w:val="both"/>
        <w:rPr>
          <w:rFonts w:ascii="AvantGarde Bk BT" w:hAnsi="AvantGarde Bk BT"/>
          <w:sz w:val="22"/>
          <w:szCs w:val="22"/>
        </w:rPr>
      </w:pPr>
      <w:r>
        <w:rPr>
          <w:rFonts w:ascii="AvantGarde Bk BT" w:hAnsi="AvantGarde Bk BT"/>
          <w:b/>
          <w:sz w:val="22"/>
          <w:szCs w:val="22"/>
        </w:rPr>
        <w:t>NOVENO</w:t>
      </w:r>
      <w:r w:rsidR="002C7F65" w:rsidRPr="004D006A">
        <w:rPr>
          <w:rFonts w:ascii="AvantGarde Bk BT" w:hAnsi="AvantGarde Bk BT"/>
          <w:b/>
          <w:sz w:val="22"/>
          <w:szCs w:val="22"/>
        </w:rPr>
        <w:t xml:space="preserve">. </w:t>
      </w:r>
      <w:r w:rsidR="001C1600" w:rsidRPr="004D006A">
        <w:rPr>
          <w:rFonts w:ascii="AvantGarde Bk BT" w:hAnsi="AvantGarde Bk BT"/>
          <w:sz w:val="22"/>
          <w:szCs w:val="22"/>
        </w:rPr>
        <w:t xml:space="preserve">Para favorecer la </w:t>
      </w:r>
      <w:r w:rsidR="00D160A7">
        <w:rPr>
          <w:rFonts w:ascii="AvantGarde Bk BT" w:hAnsi="AvantGarde Bk BT"/>
          <w:sz w:val="22"/>
          <w:szCs w:val="22"/>
        </w:rPr>
        <w:t xml:space="preserve">movilidad y la </w:t>
      </w:r>
      <w:r w:rsidR="001C1600" w:rsidRPr="004D006A">
        <w:rPr>
          <w:rFonts w:ascii="AvantGarde Bk BT" w:hAnsi="AvantGarde Bk BT"/>
          <w:sz w:val="22"/>
          <w:szCs w:val="22"/>
        </w:rPr>
        <w:t xml:space="preserve">formación integral del estudiante, el </w:t>
      </w:r>
      <w:r w:rsidR="00A94E8D" w:rsidRPr="004D006A">
        <w:rPr>
          <w:rFonts w:ascii="AvantGarde Bk BT" w:hAnsi="AvantGarde Bk BT"/>
          <w:sz w:val="22"/>
          <w:szCs w:val="22"/>
        </w:rPr>
        <w:t>Á</w:t>
      </w:r>
      <w:r w:rsidR="001C1600" w:rsidRPr="004D006A">
        <w:rPr>
          <w:rFonts w:ascii="AvantGarde Bk BT" w:hAnsi="AvantGarde Bk BT"/>
          <w:sz w:val="22"/>
          <w:szCs w:val="22"/>
        </w:rPr>
        <w:t xml:space="preserve">rea de </w:t>
      </w:r>
      <w:r w:rsidR="00A94E8D" w:rsidRPr="004D006A">
        <w:rPr>
          <w:rFonts w:ascii="AvantGarde Bk BT" w:hAnsi="AvantGarde Bk BT"/>
          <w:sz w:val="22"/>
          <w:szCs w:val="22"/>
        </w:rPr>
        <w:t>F</w:t>
      </w:r>
      <w:r w:rsidR="001C1600" w:rsidRPr="004D006A">
        <w:rPr>
          <w:rFonts w:ascii="AvantGarde Bk BT" w:hAnsi="AvantGarde Bk BT"/>
          <w:sz w:val="22"/>
          <w:szCs w:val="22"/>
        </w:rPr>
        <w:t xml:space="preserve">ormación </w:t>
      </w:r>
      <w:r w:rsidR="00A94E8D" w:rsidRPr="004D006A">
        <w:rPr>
          <w:rFonts w:ascii="AvantGarde Bk BT" w:hAnsi="AvantGarde Bk BT"/>
          <w:sz w:val="22"/>
          <w:szCs w:val="22"/>
        </w:rPr>
        <w:t>O</w:t>
      </w:r>
      <w:r w:rsidR="001C1600" w:rsidRPr="004D006A">
        <w:rPr>
          <w:rFonts w:ascii="AvantGarde Bk BT" w:hAnsi="AvantGarde Bk BT"/>
          <w:sz w:val="22"/>
          <w:szCs w:val="22"/>
        </w:rPr>
        <w:t xml:space="preserve">ptativa </w:t>
      </w:r>
      <w:r w:rsidR="00A94E8D" w:rsidRPr="004D006A">
        <w:rPr>
          <w:rFonts w:ascii="AvantGarde Bk BT" w:hAnsi="AvantGarde Bk BT"/>
          <w:sz w:val="22"/>
          <w:szCs w:val="22"/>
        </w:rPr>
        <w:t>A</w:t>
      </w:r>
      <w:r w:rsidR="001C1600" w:rsidRPr="004D006A">
        <w:rPr>
          <w:rFonts w:ascii="AvantGarde Bk BT" w:hAnsi="AvantGarde Bk BT"/>
          <w:sz w:val="22"/>
          <w:szCs w:val="22"/>
        </w:rPr>
        <w:t xml:space="preserve">bierta se acreditará hasta completar 24 créditos; ya sea con las unidades de aprendizaje que conforman </w:t>
      </w:r>
      <w:r w:rsidR="008629DC" w:rsidRPr="004D006A">
        <w:rPr>
          <w:rFonts w:ascii="AvantGarde Bk BT" w:hAnsi="AvantGarde Bk BT"/>
          <w:sz w:val="22"/>
          <w:szCs w:val="22"/>
        </w:rPr>
        <w:t xml:space="preserve">el área de formación </w:t>
      </w:r>
      <w:r w:rsidR="001C1600" w:rsidRPr="004D006A">
        <w:rPr>
          <w:rFonts w:ascii="AvantGarde Bk BT" w:hAnsi="AvantGarde Bk BT"/>
          <w:sz w:val="22"/>
          <w:szCs w:val="22"/>
        </w:rPr>
        <w:t>o</w:t>
      </w:r>
      <w:r w:rsidR="00A4315E" w:rsidRPr="004D006A">
        <w:rPr>
          <w:rFonts w:ascii="AvantGarde Bk BT" w:hAnsi="AvantGarde Bk BT"/>
          <w:sz w:val="22"/>
          <w:szCs w:val="22"/>
        </w:rPr>
        <w:t>,</w:t>
      </w:r>
      <w:r w:rsidR="001C1600" w:rsidRPr="004D006A">
        <w:rPr>
          <w:rFonts w:ascii="AvantGarde Bk BT" w:hAnsi="AvantGarde Bk BT"/>
          <w:sz w:val="22"/>
          <w:szCs w:val="22"/>
        </w:rPr>
        <w:t xml:space="preserve"> en su caso</w:t>
      </w:r>
      <w:r w:rsidR="00506E57">
        <w:rPr>
          <w:rFonts w:ascii="AvantGarde Bk BT" w:hAnsi="AvantGarde Bk BT"/>
          <w:sz w:val="22"/>
          <w:szCs w:val="22"/>
        </w:rPr>
        <w:t>,</w:t>
      </w:r>
      <w:r w:rsidR="001278F9" w:rsidRPr="004D006A">
        <w:rPr>
          <w:rFonts w:ascii="AvantGarde Bk BT" w:hAnsi="AvantGarde Bk BT"/>
          <w:sz w:val="22"/>
          <w:szCs w:val="22"/>
        </w:rPr>
        <w:t xml:space="preserve"> podrán cursarlas en cualquier Centro Universitario de la Red, en instituciones de educación</w:t>
      </w:r>
      <w:r w:rsidR="00506E57">
        <w:rPr>
          <w:rFonts w:ascii="AvantGarde Bk BT" w:hAnsi="AvantGarde Bk BT"/>
          <w:sz w:val="22"/>
          <w:szCs w:val="22"/>
        </w:rPr>
        <w:t xml:space="preserve"> superior nacional o extranjera.</w:t>
      </w:r>
      <w:r w:rsidR="001278F9" w:rsidRPr="004D006A">
        <w:rPr>
          <w:rFonts w:ascii="AvantGarde Bk BT" w:hAnsi="AvantGarde Bk BT"/>
          <w:sz w:val="22"/>
          <w:szCs w:val="22"/>
        </w:rPr>
        <w:t xml:space="preserve"> </w:t>
      </w:r>
      <w:r w:rsidR="00506E57">
        <w:rPr>
          <w:rFonts w:ascii="AvantGarde Bk BT" w:hAnsi="AvantGarde Bk BT"/>
          <w:sz w:val="22"/>
          <w:szCs w:val="22"/>
        </w:rPr>
        <w:t>E</w:t>
      </w:r>
      <w:r w:rsidR="001C1600" w:rsidRPr="004D006A">
        <w:rPr>
          <w:rFonts w:ascii="AvantGarde Bk BT" w:hAnsi="AvantGarde Bk BT"/>
          <w:sz w:val="22"/>
          <w:szCs w:val="22"/>
        </w:rPr>
        <w:t xml:space="preserve">l alumno </w:t>
      </w:r>
      <w:r w:rsidR="004D2EDE" w:rsidRPr="004D006A">
        <w:rPr>
          <w:rFonts w:ascii="AvantGarde Bk BT" w:hAnsi="AvantGarde Bk BT"/>
          <w:sz w:val="22"/>
          <w:szCs w:val="22"/>
        </w:rPr>
        <w:t xml:space="preserve">podrá acreditar cursos y seminarios destinados a promover la exploración de objetos de estudios particulares para la carrera o en la aplicación del perfil profesional, de preferencia por intervenciones inter o </w:t>
      </w:r>
      <w:proofErr w:type="spellStart"/>
      <w:r w:rsidR="004D2EDE" w:rsidRPr="004D006A">
        <w:rPr>
          <w:rFonts w:ascii="AvantGarde Bk BT" w:hAnsi="AvantGarde Bk BT"/>
          <w:sz w:val="22"/>
          <w:szCs w:val="22"/>
        </w:rPr>
        <w:t>transdisciplinares</w:t>
      </w:r>
      <w:proofErr w:type="spellEnd"/>
      <w:r w:rsidR="004D2EDE" w:rsidRPr="004D006A">
        <w:rPr>
          <w:rFonts w:ascii="AvantGarde Bk BT" w:hAnsi="AvantGarde Bk BT"/>
          <w:sz w:val="22"/>
          <w:szCs w:val="22"/>
        </w:rPr>
        <w:t>; por los que se asignará un crédito por 8 horas, hasta completar 24 créditos. L</w:t>
      </w:r>
      <w:bookmarkStart w:id="0" w:name="_GoBack"/>
      <w:bookmarkEnd w:id="0"/>
      <w:r w:rsidR="004D2EDE" w:rsidRPr="004D006A">
        <w:rPr>
          <w:rFonts w:ascii="AvantGarde Bk BT" w:hAnsi="AvantGarde Bk BT"/>
          <w:sz w:val="22"/>
          <w:szCs w:val="22"/>
        </w:rPr>
        <w:t>o anterior, con el visto bueno del coordinador del programa educativo.</w:t>
      </w:r>
    </w:p>
    <w:p w14:paraId="20DE0858" w14:textId="77777777" w:rsidR="008F4253" w:rsidRDefault="008F4253" w:rsidP="008F4253">
      <w:pPr>
        <w:autoSpaceDE w:val="0"/>
        <w:autoSpaceDN w:val="0"/>
        <w:adjustRightInd w:val="0"/>
        <w:jc w:val="both"/>
        <w:rPr>
          <w:rFonts w:ascii="AvantGarde Bk BT" w:hAnsi="AvantGarde Bk BT"/>
          <w:sz w:val="22"/>
          <w:szCs w:val="22"/>
        </w:rPr>
      </w:pPr>
    </w:p>
    <w:p w14:paraId="58D3D431" w14:textId="6D7E13B2" w:rsidR="00A61174" w:rsidRPr="00A61174" w:rsidRDefault="008F4253" w:rsidP="00A61174">
      <w:pPr>
        <w:autoSpaceDE w:val="0"/>
        <w:autoSpaceDN w:val="0"/>
        <w:adjustRightInd w:val="0"/>
        <w:spacing w:after="120"/>
        <w:jc w:val="both"/>
        <w:rPr>
          <w:rFonts w:ascii="AvantGarde Bk BT" w:hAnsi="AvantGarde Bk BT"/>
          <w:sz w:val="22"/>
          <w:szCs w:val="22"/>
        </w:rPr>
      </w:pPr>
      <w:r w:rsidRPr="00D160A7">
        <w:rPr>
          <w:rFonts w:ascii="AvantGarde Bk BT" w:hAnsi="AvantGarde Bk BT"/>
          <w:b/>
          <w:sz w:val="22"/>
          <w:szCs w:val="22"/>
        </w:rPr>
        <w:t>DÉCIMO</w:t>
      </w:r>
      <w:r w:rsidRPr="00D160A7">
        <w:rPr>
          <w:rFonts w:ascii="AvantGarde Bk BT" w:hAnsi="AvantGarde Bk BT"/>
          <w:sz w:val="22"/>
          <w:szCs w:val="22"/>
        </w:rPr>
        <w:t xml:space="preserve">. </w:t>
      </w:r>
      <w:r w:rsidR="003D1973">
        <w:rPr>
          <w:rFonts w:ascii="AvantGarde Bk BT" w:hAnsi="AvantGarde Bk BT"/>
          <w:sz w:val="22"/>
          <w:szCs w:val="22"/>
        </w:rPr>
        <w:t>Los alumnos de este PE podrán</w:t>
      </w:r>
      <w:r w:rsidR="00A61174" w:rsidRPr="00D160A7">
        <w:rPr>
          <w:rFonts w:ascii="AvantGarde Bk BT" w:hAnsi="AvantGarde Bk BT"/>
          <w:color w:val="0033CC"/>
          <w:sz w:val="22"/>
          <w:szCs w:val="22"/>
        </w:rPr>
        <w:t xml:space="preserve"> </w:t>
      </w:r>
      <w:r w:rsidR="00A61174" w:rsidRPr="00D160A7">
        <w:rPr>
          <w:rFonts w:ascii="AvantGarde Bk BT" w:hAnsi="AvantGarde Bk BT"/>
          <w:sz w:val="22"/>
          <w:szCs w:val="22"/>
        </w:rPr>
        <w:t>registrar su servicio social en el ciclo escolar inmediato siguiente a que acumulen el 60% de los créditos del programa.</w:t>
      </w:r>
    </w:p>
    <w:p w14:paraId="76783959" w14:textId="53C87E3D" w:rsidR="004904B6" w:rsidRPr="00BF6478" w:rsidRDefault="008F4253" w:rsidP="004904B6">
      <w:pPr>
        <w:autoSpaceDE w:val="0"/>
        <w:autoSpaceDN w:val="0"/>
        <w:adjustRightInd w:val="0"/>
        <w:ind w:right="49"/>
        <w:jc w:val="both"/>
        <w:rPr>
          <w:rFonts w:ascii="AvantGarde Bk BT" w:hAnsi="AvantGarde Bk BT"/>
          <w:b/>
          <w:sz w:val="22"/>
          <w:szCs w:val="22"/>
        </w:rPr>
      </w:pPr>
      <w:r w:rsidRPr="00BF6478">
        <w:rPr>
          <w:rFonts w:ascii="AvantGarde Bk BT" w:hAnsi="AvantGarde Bk BT"/>
          <w:b/>
          <w:sz w:val="22"/>
          <w:szCs w:val="22"/>
        </w:rPr>
        <w:t>DÉCIMO PRIMERO.</w:t>
      </w:r>
      <w:r w:rsidRPr="00BF6478">
        <w:rPr>
          <w:rFonts w:ascii="AvantGarde Bk BT" w:hAnsi="AvantGarde Bk BT"/>
          <w:sz w:val="22"/>
          <w:szCs w:val="22"/>
        </w:rPr>
        <w:t xml:space="preserve"> </w:t>
      </w:r>
      <w:r w:rsidR="004904B6" w:rsidRPr="00BF6478">
        <w:rPr>
          <w:rFonts w:ascii="AvantGarde Bk BT" w:hAnsi="AvantGarde Bk BT"/>
          <w:sz w:val="22"/>
          <w:szCs w:val="22"/>
        </w:rPr>
        <w:t>Los r</w:t>
      </w:r>
      <w:r w:rsidR="003D1973">
        <w:rPr>
          <w:rFonts w:ascii="AvantGarde Bk BT" w:hAnsi="AvantGarde Bk BT"/>
          <w:sz w:val="22"/>
          <w:szCs w:val="22"/>
        </w:rPr>
        <w:t>equisitos para obtener el grado</w:t>
      </w:r>
      <w:r w:rsidR="004904B6" w:rsidRPr="00BF6478">
        <w:rPr>
          <w:rFonts w:ascii="AvantGarde Bk BT" w:hAnsi="AvantGarde Bk BT"/>
          <w:sz w:val="22"/>
          <w:szCs w:val="22"/>
        </w:rPr>
        <w:t>, además de los establecidos por la normatividad universitaria aplicable, es acreditar el idioma inglés correspondiente al nivel B2 del Marco Común Europeo de referencia para las lenguas</w:t>
      </w:r>
      <w:r w:rsidR="00506E57">
        <w:rPr>
          <w:rFonts w:ascii="AvantGarde Bk BT" w:hAnsi="AvantGarde Bk BT"/>
          <w:sz w:val="22"/>
          <w:szCs w:val="22"/>
        </w:rPr>
        <w:t>,</w:t>
      </w:r>
      <w:r w:rsidR="004904B6" w:rsidRPr="00BF6478">
        <w:rPr>
          <w:rFonts w:ascii="AvantGarde Bk BT" w:hAnsi="AvantGarde Bk BT"/>
          <w:sz w:val="22"/>
          <w:szCs w:val="22"/>
        </w:rPr>
        <w:t xml:space="preserve"> o su equivalente.</w:t>
      </w:r>
    </w:p>
    <w:p w14:paraId="37338BA9" w14:textId="77777777" w:rsidR="008F4253" w:rsidRPr="00BF6478" w:rsidRDefault="008F4253" w:rsidP="008F4253">
      <w:pPr>
        <w:autoSpaceDE w:val="0"/>
        <w:autoSpaceDN w:val="0"/>
        <w:adjustRightInd w:val="0"/>
        <w:jc w:val="both"/>
        <w:rPr>
          <w:rFonts w:ascii="AvantGarde Bk BT" w:hAnsi="AvantGarde Bk BT"/>
        </w:rPr>
      </w:pPr>
    </w:p>
    <w:p w14:paraId="6998B142" w14:textId="6F45146C" w:rsidR="00970F0E" w:rsidRDefault="00E17F96" w:rsidP="00970F0E">
      <w:pPr>
        <w:autoSpaceDE w:val="0"/>
        <w:autoSpaceDN w:val="0"/>
        <w:adjustRightInd w:val="0"/>
        <w:jc w:val="both"/>
        <w:rPr>
          <w:rFonts w:ascii="AvantGarde Bk BT" w:hAnsi="AvantGarde Bk BT"/>
          <w:sz w:val="22"/>
          <w:szCs w:val="22"/>
        </w:rPr>
      </w:pPr>
      <w:r w:rsidRPr="00BF6478">
        <w:rPr>
          <w:rFonts w:ascii="AvantGarde Bk BT" w:hAnsi="AvantGarde Bk BT"/>
          <w:b/>
          <w:sz w:val="22"/>
          <w:szCs w:val="22"/>
        </w:rPr>
        <w:t xml:space="preserve">DÉCIMO </w:t>
      </w:r>
      <w:r w:rsidR="008F4253" w:rsidRPr="00BF6478">
        <w:rPr>
          <w:rFonts w:ascii="AvantGarde Bk BT" w:hAnsi="AvantGarde Bk BT"/>
          <w:b/>
          <w:sz w:val="22"/>
          <w:szCs w:val="22"/>
        </w:rPr>
        <w:t>SEGUNDO</w:t>
      </w:r>
      <w:r w:rsidRPr="00BF6478">
        <w:rPr>
          <w:rFonts w:ascii="AvantGarde Bk BT" w:hAnsi="AvantGarde Bk BT"/>
          <w:b/>
          <w:sz w:val="22"/>
          <w:szCs w:val="22"/>
        </w:rPr>
        <w:t>.</w:t>
      </w:r>
      <w:r w:rsidRPr="00BF6478">
        <w:rPr>
          <w:rFonts w:ascii="AvantGarde Bk BT" w:hAnsi="AvantGarde Bk BT"/>
          <w:sz w:val="22"/>
          <w:szCs w:val="22"/>
        </w:rPr>
        <w:t xml:space="preserve"> </w:t>
      </w:r>
      <w:r w:rsidR="00970F0E" w:rsidRPr="00BF6478">
        <w:rPr>
          <w:rFonts w:ascii="AvantGarde Bk BT" w:hAnsi="AvantGarde Bk BT"/>
          <w:sz w:val="22"/>
          <w:szCs w:val="22"/>
        </w:rPr>
        <w:t>El tiempo promedio pa</w:t>
      </w:r>
      <w:r w:rsidR="00D430BA" w:rsidRPr="00BF6478">
        <w:rPr>
          <w:rFonts w:ascii="AvantGarde Bk BT" w:hAnsi="AvantGarde Bk BT"/>
          <w:sz w:val="22"/>
          <w:szCs w:val="22"/>
        </w:rPr>
        <w:t>ra cursar el plan de estudio de</w:t>
      </w:r>
      <w:r w:rsidR="00970F0E" w:rsidRPr="00BF6478">
        <w:rPr>
          <w:rFonts w:ascii="AvantGarde Bk BT" w:hAnsi="AvantGarde Bk BT"/>
          <w:sz w:val="22"/>
          <w:szCs w:val="22"/>
        </w:rPr>
        <w:t xml:space="preserve"> Ingeniería en Logística y Transporte es de ocho 8 ciclos</w:t>
      </w:r>
      <w:r w:rsidR="00F44A6E" w:rsidRPr="00BF6478">
        <w:rPr>
          <w:rFonts w:ascii="AvantGarde Bk BT" w:hAnsi="AvantGarde Bk BT"/>
          <w:sz w:val="22"/>
          <w:szCs w:val="22"/>
        </w:rPr>
        <w:t xml:space="preserve"> escolares</w:t>
      </w:r>
      <w:r w:rsidR="00BF6478" w:rsidRPr="00BF6478">
        <w:rPr>
          <w:rFonts w:ascii="AvantGarde Bk BT" w:hAnsi="AvantGarde Bk BT"/>
          <w:sz w:val="22"/>
          <w:szCs w:val="22"/>
        </w:rPr>
        <w:t xml:space="preserve">, </w:t>
      </w:r>
      <w:r w:rsidR="00F44A6E" w:rsidRPr="00BF6478">
        <w:rPr>
          <w:rFonts w:ascii="AvantGarde Bk BT" w:hAnsi="AvantGarde Bk BT"/>
          <w:sz w:val="22"/>
          <w:szCs w:val="22"/>
        </w:rPr>
        <w:t xml:space="preserve">contados </w:t>
      </w:r>
      <w:r w:rsidR="00D430BA" w:rsidRPr="00BF6478">
        <w:rPr>
          <w:rFonts w:ascii="AvantGarde Bk BT" w:hAnsi="AvantGarde Bk BT"/>
          <w:sz w:val="22"/>
          <w:szCs w:val="22"/>
        </w:rPr>
        <w:t>a partir del ingreso.</w:t>
      </w:r>
    </w:p>
    <w:p w14:paraId="42E1C03D" w14:textId="77777777" w:rsidR="00970F0E" w:rsidRPr="00F435E8" w:rsidRDefault="00970F0E" w:rsidP="00F435E8">
      <w:pPr>
        <w:autoSpaceDE w:val="0"/>
        <w:autoSpaceDN w:val="0"/>
        <w:adjustRightInd w:val="0"/>
        <w:jc w:val="both"/>
        <w:rPr>
          <w:rFonts w:ascii="AvantGarde Bk BT" w:hAnsi="AvantGarde Bk BT"/>
          <w:sz w:val="22"/>
          <w:szCs w:val="22"/>
        </w:rPr>
      </w:pPr>
    </w:p>
    <w:p w14:paraId="361DEC29" w14:textId="758A2C95" w:rsidR="00F435E8" w:rsidRPr="00F435E8" w:rsidRDefault="008F4253" w:rsidP="00BD79FE">
      <w:pPr>
        <w:shd w:val="clear" w:color="auto" w:fill="FFFFFF" w:themeFill="background1"/>
        <w:autoSpaceDE w:val="0"/>
        <w:autoSpaceDN w:val="0"/>
        <w:adjustRightInd w:val="0"/>
        <w:jc w:val="both"/>
        <w:rPr>
          <w:rFonts w:ascii="AvantGarde Bk BT" w:hAnsi="AvantGarde Bk BT"/>
          <w:sz w:val="22"/>
          <w:szCs w:val="22"/>
        </w:rPr>
      </w:pPr>
      <w:r>
        <w:rPr>
          <w:rFonts w:ascii="AvantGarde Bk BT" w:hAnsi="AvantGarde Bk BT"/>
          <w:b/>
          <w:sz w:val="22"/>
          <w:szCs w:val="22"/>
        </w:rPr>
        <w:t>DÉCIMO TERCERO</w:t>
      </w:r>
      <w:r w:rsidR="00E17F96" w:rsidRPr="00E17F96">
        <w:rPr>
          <w:rFonts w:ascii="AvantGarde Bk BT" w:hAnsi="AvantGarde Bk BT"/>
          <w:b/>
          <w:sz w:val="22"/>
          <w:szCs w:val="22"/>
        </w:rPr>
        <w:t>.</w:t>
      </w:r>
      <w:r w:rsidR="00E17F96" w:rsidRPr="00F435E8">
        <w:rPr>
          <w:rFonts w:ascii="AvantGarde Bk BT" w:hAnsi="AvantGarde Bk BT"/>
          <w:sz w:val="22"/>
          <w:szCs w:val="22"/>
        </w:rPr>
        <w:t xml:space="preserve"> </w:t>
      </w:r>
      <w:r w:rsidR="00F435E8" w:rsidRPr="00970F0E">
        <w:rPr>
          <w:rFonts w:ascii="AvantGarde Bk BT" w:hAnsi="AvantGarde Bk BT"/>
          <w:sz w:val="22"/>
          <w:szCs w:val="22"/>
          <w:shd w:val="clear" w:color="auto" w:fill="FFFFFF" w:themeFill="background1"/>
        </w:rPr>
        <w:t>Los certificados se expedirán como</w:t>
      </w:r>
      <w:r w:rsidR="00540857">
        <w:rPr>
          <w:rFonts w:ascii="AvantGarde Bk BT" w:hAnsi="AvantGarde Bk BT"/>
          <w:sz w:val="22"/>
          <w:szCs w:val="22"/>
          <w:shd w:val="clear" w:color="auto" w:fill="FFFFFF" w:themeFill="background1"/>
        </w:rPr>
        <w:t xml:space="preserve"> </w:t>
      </w:r>
      <w:r w:rsidR="00F435E8" w:rsidRPr="00970F0E">
        <w:rPr>
          <w:rFonts w:ascii="AvantGarde Bk BT" w:hAnsi="AvantGarde Bk BT"/>
          <w:sz w:val="22"/>
          <w:szCs w:val="22"/>
          <w:shd w:val="clear" w:color="auto" w:fill="FFFFFF" w:themeFill="background1"/>
        </w:rPr>
        <w:t>Ingeniería en Logística y Transporte. El título como Ingeniero</w:t>
      </w:r>
      <w:r w:rsidR="00970F0E">
        <w:rPr>
          <w:rFonts w:ascii="AvantGarde Bk BT" w:hAnsi="AvantGarde Bk BT"/>
          <w:sz w:val="22"/>
          <w:szCs w:val="22"/>
          <w:shd w:val="clear" w:color="auto" w:fill="FFFFFF" w:themeFill="background1"/>
        </w:rPr>
        <w:t xml:space="preserve"> (a)</w:t>
      </w:r>
      <w:r w:rsidR="00F435E8" w:rsidRPr="00970F0E">
        <w:rPr>
          <w:rFonts w:ascii="AvantGarde Bk BT" w:hAnsi="AvantGarde Bk BT"/>
          <w:sz w:val="22"/>
          <w:szCs w:val="22"/>
          <w:shd w:val="clear" w:color="auto" w:fill="FFFFFF" w:themeFill="background1"/>
        </w:rPr>
        <w:t xml:space="preserve"> en Logística y Transporte.</w:t>
      </w:r>
    </w:p>
    <w:p w14:paraId="61B19ABD" w14:textId="77777777" w:rsidR="00BD79FE" w:rsidRDefault="00BD79FE">
      <w:pPr>
        <w:spacing w:after="200" w:line="276" w:lineRule="auto"/>
        <w:rPr>
          <w:rFonts w:ascii="AvantGarde Bk BT" w:hAnsi="AvantGarde Bk BT"/>
          <w:b/>
          <w:sz w:val="22"/>
          <w:szCs w:val="22"/>
        </w:rPr>
      </w:pPr>
      <w:r>
        <w:rPr>
          <w:rFonts w:ascii="AvantGarde Bk BT" w:hAnsi="AvantGarde Bk BT"/>
          <w:b/>
          <w:sz w:val="22"/>
          <w:szCs w:val="22"/>
        </w:rPr>
        <w:br w:type="page"/>
      </w:r>
    </w:p>
    <w:p w14:paraId="054DAD9B" w14:textId="739CCEAC" w:rsidR="00E62897" w:rsidRDefault="00E17F96" w:rsidP="00F435E8">
      <w:pPr>
        <w:autoSpaceDE w:val="0"/>
        <w:autoSpaceDN w:val="0"/>
        <w:adjustRightInd w:val="0"/>
        <w:jc w:val="both"/>
        <w:rPr>
          <w:rFonts w:ascii="AvantGarde Bk BT" w:hAnsi="AvantGarde Bk BT"/>
          <w:sz w:val="22"/>
          <w:szCs w:val="22"/>
        </w:rPr>
      </w:pPr>
      <w:r w:rsidRPr="00D160A7">
        <w:rPr>
          <w:rFonts w:ascii="AvantGarde Bk BT" w:hAnsi="AvantGarde Bk BT"/>
          <w:b/>
          <w:sz w:val="22"/>
          <w:szCs w:val="22"/>
        </w:rPr>
        <w:lastRenderedPageBreak/>
        <w:t xml:space="preserve">DÉCIMO </w:t>
      </w:r>
      <w:r w:rsidR="008F4253" w:rsidRPr="00D160A7">
        <w:rPr>
          <w:rFonts w:ascii="AvantGarde Bk BT" w:hAnsi="AvantGarde Bk BT"/>
          <w:b/>
          <w:sz w:val="22"/>
          <w:szCs w:val="22"/>
        </w:rPr>
        <w:t>CUARTO</w:t>
      </w:r>
      <w:r w:rsidRPr="00D160A7">
        <w:rPr>
          <w:rFonts w:ascii="AvantGarde Bk BT" w:hAnsi="AvantGarde Bk BT"/>
          <w:b/>
          <w:sz w:val="22"/>
          <w:szCs w:val="22"/>
        </w:rPr>
        <w:t>.</w:t>
      </w:r>
      <w:r w:rsidRPr="00D160A7">
        <w:rPr>
          <w:rFonts w:ascii="AvantGarde Bk BT" w:hAnsi="AvantGarde Bk BT"/>
          <w:sz w:val="22"/>
          <w:szCs w:val="22"/>
        </w:rPr>
        <w:t xml:space="preserve"> </w:t>
      </w:r>
      <w:r w:rsidR="00F435E8" w:rsidRPr="00D160A7">
        <w:rPr>
          <w:rFonts w:ascii="AvantGarde Bk BT" w:hAnsi="AvantGarde Bk BT"/>
          <w:sz w:val="22"/>
          <w:szCs w:val="22"/>
        </w:rPr>
        <w:t>El costo de operación e implementación de este programa educativo, será con cargo al techo presupuestal que tiene autorizado el Centro Universitario de</w:t>
      </w:r>
      <w:r w:rsidR="00834A9F" w:rsidRPr="00D160A7">
        <w:rPr>
          <w:rFonts w:ascii="AvantGarde Bk BT" w:hAnsi="AvantGarde Bk BT"/>
          <w:sz w:val="22"/>
          <w:szCs w:val="22"/>
        </w:rPr>
        <w:t xml:space="preserve"> </w:t>
      </w:r>
      <w:r w:rsidR="00540857" w:rsidRPr="00D160A7">
        <w:rPr>
          <w:rFonts w:ascii="AvantGarde Bk BT" w:hAnsi="AvantGarde Bk BT"/>
          <w:sz w:val="22"/>
          <w:szCs w:val="22"/>
        </w:rPr>
        <w:t>Ciencias Exactas e Ingenierías, con excepción del incremento en las horas de asignatura que serán asignadas de la bolsa de Servicios Profesionales de la Red Universitaria.</w:t>
      </w:r>
    </w:p>
    <w:p w14:paraId="1891EA44" w14:textId="77777777" w:rsidR="00540857" w:rsidRDefault="00540857" w:rsidP="00F435E8">
      <w:pPr>
        <w:autoSpaceDE w:val="0"/>
        <w:autoSpaceDN w:val="0"/>
        <w:adjustRightInd w:val="0"/>
        <w:jc w:val="both"/>
        <w:rPr>
          <w:rFonts w:ascii="AvantGarde Bk BT" w:hAnsi="AvantGarde Bk BT"/>
          <w:sz w:val="22"/>
          <w:szCs w:val="22"/>
        </w:rPr>
      </w:pPr>
    </w:p>
    <w:p w14:paraId="6920D4CA" w14:textId="6CA8408E" w:rsidR="00F435E8" w:rsidRDefault="00E17F96" w:rsidP="00F435E8">
      <w:pPr>
        <w:autoSpaceDE w:val="0"/>
        <w:autoSpaceDN w:val="0"/>
        <w:adjustRightInd w:val="0"/>
        <w:jc w:val="both"/>
        <w:rPr>
          <w:rFonts w:ascii="AvantGarde Bk BT" w:hAnsi="AvantGarde Bk BT"/>
          <w:sz w:val="22"/>
          <w:szCs w:val="22"/>
        </w:rPr>
      </w:pPr>
      <w:r w:rsidRPr="00E17F96">
        <w:rPr>
          <w:rFonts w:ascii="AvantGarde Bk BT" w:hAnsi="AvantGarde Bk BT"/>
          <w:b/>
          <w:sz w:val="22"/>
          <w:szCs w:val="22"/>
        </w:rPr>
        <w:t xml:space="preserve">DÉCIMO </w:t>
      </w:r>
      <w:r w:rsidR="008F4253">
        <w:rPr>
          <w:rFonts w:ascii="AvantGarde Bk BT" w:hAnsi="AvantGarde Bk BT"/>
          <w:b/>
          <w:sz w:val="22"/>
          <w:szCs w:val="22"/>
        </w:rPr>
        <w:t>QUIN</w:t>
      </w:r>
      <w:r w:rsidR="00637239">
        <w:rPr>
          <w:rFonts w:ascii="AvantGarde Bk BT" w:hAnsi="AvantGarde Bk BT"/>
          <w:b/>
          <w:sz w:val="22"/>
          <w:szCs w:val="22"/>
        </w:rPr>
        <w:t>T</w:t>
      </w:r>
      <w:r w:rsidRPr="00E17F96">
        <w:rPr>
          <w:rFonts w:ascii="AvantGarde Bk BT" w:hAnsi="AvantGarde Bk BT"/>
          <w:b/>
          <w:sz w:val="22"/>
          <w:szCs w:val="22"/>
        </w:rPr>
        <w:t>O.</w:t>
      </w:r>
      <w:r>
        <w:rPr>
          <w:rFonts w:ascii="AvantGarde Bk BT" w:hAnsi="AvantGarde Bk BT"/>
          <w:sz w:val="22"/>
          <w:szCs w:val="22"/>
        </w:rPr>
        <w:t xml:space="preserve"> </w:t>
      </w:r>
      <w:r w:rsidR="00B5770B">
        <w:rPr>
          <w:rFonts w:ascii="AvantGarde Bk BT" w:hAnsi="AvantGarde Bk BT"/>
          <w:sz w:val="22"/>
          <w:szCs w:val="22"/>
        </w:rPr>
        <w:t>Ejecútese el presente dictamen en los término</w:t>
      </w:r>
      <w:r w:rsidR="001C7061">
        <w:rPr>
          <w:rFonts w:ascii="AvantGarde Bk BT" w:hAnsi="AvantGarde Bk BT"/>
          <w:sz w:val="22"/>
          <w:szCs w:val="22"/>
        </w:rPr>
        <w:t>s</w:t>
      </w:r>
      <w:r w:rsidR="00B5770B">
        <w:rPr>
          <w:rFonts w:ascii="AvantGarde Bk BT" w:hAnsi="AvantGarde Bk BT"/>
          <w:sz w:val="22"/>
          <w:szCs w:val="22"/>
        </w:rPr>
        <w:t xml:space="preserve"> de la fracci</w:t>
      </w:r>
      <w:r w:rsidR="00371EB1">
        <w:rPr>
          <w:rFonts w:ascii="AvantGarde Bk BT" w:hAnsi="AvantGarde Bk BT"/>
          <w:sz w:val="22"/>
          <w:szCs w:val="22"/>
        </w:rPr>
        <w:t xml:space="preserve">ón </w:t>
      </w:r>
      <w:r w:rsidR="00B5770B">
        <w:rPr>
          <w:rFonts w:ascii="AvantGarde Bk BT" w:hAnsi="AvantGarde Bk BT"/>
          <w:sz w:val="22"/>
          <w:szCs w:val="22"/>
        </w:rPr>
        <w:t>II</w:t>
      </w:r>
      <w:r w:rsidR="008F4253">
        <w:rPr>
          <w:rFonts w:ascii="AvantGarde Bk BT" w:hAnsi="AvantGarde Bk BT"/>
          <w:sz w:val="22"/>
          <w:szCs w:val="22"/>
        </w:rPr>
        <w:t xml:space="preserve"> </w:t>
      </w:r>
      <w:r w:rsidR="00B5770B">
        <w:rPr>
          <w:rFonts w:ascii="AvantGarde Bk BT" w:hAnsi="AvantGarde Bk BT"/>
          <w:sz w:val="22"/>
          <w:szCs w:val="22"/>
        </w:rPr>
        <w:t>del artículo 35 de la Ley Orgánica de la Universidad de Guadalajara.</w:t>
      </w:r>
    </w:p>
    <w:p w14:paraId="6D156717" w14:textId="77777777" w:rsidR="00F435E8" w:rsidRDefault="00F435E8" w:rsidP="00F435E8">
      <w:pPr>
        <w:autoSpaceDE w:val="0"/>
        <w:autoSpaceDN w:val="0"/>
        <w:adjustRightInd w:val="0"/>
        <w:jc w:val="both"/>
        <w:rPr>
          <w:rFonts w:ascii="AvantGarde Bk BT" w:hAnsi="AvantGarde Bk BT"/>
          <w:sz w:val="22"/>
          <w:szCs w:val="22"/>
        </w:rPr>
      </w:pPr>
    </w:p>
    <w:p w14:paraId="4EA2E3AB" w14:textId="77777777" w:rsidR="00A17E44" w:rsidRPr="00315C5E" w:rsidRDefault="00A17E44" w:rsidP="00315C5E">
      <w:pPr>
        <w:jc w:val="center"/>
        <w:rPr>
          <w:rFonts w:ascii="AvantGarde Bk BT" w:hAnsi="AvantGarde Bk BT"/>
          <w:sz w:val="22"/>
          <w:szCs w:val="22"/>
          <w:lang w:val="pt-PT"/>
        </w:rPr>
      </w:pPr>
      <w:bookmarkStart w:id="1" w:name="OLE_LINK2"/>
      <w:bookmarkStart w:id="2" w:name="OLE_LINK1"/>
      <w:r w:rsidRPr="00315C5E">
        <w:rPr>
          <w:rFonts w:ascii="AvantGarde Bk BT" w:hAnsi="AvantGarde Bk BT"/>
          <w:sz w:val="22"/>
          <w:szCs w:val="22"/>
          <w:lang w:val="pt-PT"/>
        </w:rPr>
        <w:t>A t e n t a m e n t e</w:t>
      </w:r>
    </w:p>
    <w:p w14:paraId="5A04F5AE" w14:textId="77777777" w:rsidR="00A17E44" w:rsidRPr="00315C5E" w:rsidRDefault="00A17E44" w:rsidP="00315C5E">
      <w:pPr>
        <w:jc w:val="center"/>
        <w:rPr>
          <w:rFonts w:ascii="AvantGarde Bk BT" w:hAnsi="AvantGarde Bk BT"/>
          <w:b/>
          <w:sz w:val="22"/>
          <w:szCs w:val="22"/>
        </w:rPr>
      </w:pPr>
      <w:r w:rsidRPr="00315C5E">
        <w:rPr>
          <w:rFonts w:ascii="AvantGarde Bk BT" w:hAnsi="AvantGarde Bk BT"/>
          <w:b/>
          <w:sz w:val="22"/>
          <w:szCs w:val="22"/>
        </w:rPr>
        <w:t>"PIENSA Y TRABAJA"</w:t>
      </w:r>
    </w:p>
    <w:p w14:paraId="0B51F6E5" w14:textId="3853E3FA" w:rsidR="00A17E44" w:rsidRPr="00315C5E" w:rsidRDefault="00A17E44" w:rsidP="00B95A7A">
      <w:pPr>
        <w:jc w:val="center"/>
        <w:rPr>
          <w:rFonts w:ascii="AvantGarde Bk BT" w:hAnsi="AvantGarde Bk BT"/>
          <w:sz w:val="22"/>
          <w:szCs w:val="22"/>
        </w:rPr>
      </w:pPr>
      <w:r w:rsidRPr="00315C5E">
        <w:rPr>
          <w:rFonts w:ascii="AvantGarde Bk BT" w:hAnsi="AvantGarde Bk BT"/>
          <w:sz w:val="22"/>
          <w:szCs w:val="22"/>
        </w:rPr>
        <w:t xml:space="preserve">Guadalajara, </w:t>
      </w:r>
      <w:r w:rsidR="00F6342C" w:rsidRPr="00315C5E">
        <w:rPr>
          <w:rFonts w:ascii="AvantGarde Bk BT" w:hAnsi="AvantGarde Bk BT"/>
          <w:sz w:val="22"/>
          <w:szCs w:val="22"/>
        </w:rPr>
        <w:t>Jal.,</w:t>
      </w:r>
      <w:r w:rsidR="002C300D">
        <w:rPr>
          <w:rFonts w:ascii="AvantGarde Bk BT" w:hAnsi="AvantGarde Bk BT"/>
          <w:sz w:val="22"/>
          <w:szCs w:val="22"/>
        </w:rPr>
        <w:t xml:space="preserve"> </w:t>
      </w:r>
      <w:r w:rsidR="009424E2">
        <w:rPr>
          <w:rFonts w:ascii="AvantGarde Bk BT" w:hAnsi="AvantGarde Bk BT"/>
          <w:sz w:val="22"/>
          <w:szCs w:val="22"/>
        </w:rPr>
        <w:t>12</w:t>
      </w:r>
      <w:r w:rsidR="002C300D">
        <w:rPr>
          <w:rFonts w:ascii="AvantGarde Bk BT" w:hAnsi="AvantGarde Bk BT"/>
          <w:sz w:val="22"/>
          <w:szCs w:val="22"/>
        </w:rPr>
        <w:t xml:space="preserve"> </w:t>
      </w:r>
      <w:r w:rsidR="00E17F96" w:rsidRPr="00B95A7A">
        <w:rPr>
          <w:rFonts w:ascii="AvantGarde Bk BT" w:hAnsi="AvantGarde Bk BT"/>
          <w:sz w:val="22"/>
          <w:szCs w:val="22"/>
        </w:rPr>
        <w:t xml:space="preserve">de </w:t>
      </w:r>
      <w:r w:rsidR="002C300D">
        <w:rPr>
          <w:rFonts w:ascii="AvantGarde Bk BT" w:hAnsi="AvantGarde Bk BT"/>
          <w:sz w:val="22"/>
          <w:szCs w:val="22"/>
        </w:rPr>
        <w:t>diciembre</w:t>
      </w:r>
      <w:r w:rsidR="00922660" w:rsidRPr="00B95A7A">
        <w:rPr>
          <w:rFonts w:ascii="AvantGarde Bk BT" w:hAnsi="AvantGarde Bk BT"/>
          <w:sz w:val="22"/>
          <w:szCs w:val="22"/>
        </w:rPr>
        <w:t xml:space="preserve"> de 201</w:t>
      </w:r>
      <w:r w:rsidR="009424E2">
        <w:rPr>
          <w:rFonts w:ascii="AvantGarde Bk BT" w:hAnsi="AvantGarde Bk BT"/>
          <w:sz w:val="22"/>
          <w:szCs w:val="22"/>
        </w:rPr>
        <w:t>7</w:t>
      </w:r>
    </w:p>
    <w:p w14:paraId="670FDD2D" w14:textId="5A5E2BFA" w:rsidR="00A17E44" w:rsidRPr="00315C5E" w:rsidRDefault="00A17E44" w:rsidP="00315C5E">
      <w:pPr>
        <w:jc w:val="center"/>
        <w:rPr>
          <w:rFonts w:ascii="AvantGarde Bk BT" w:hAnsi="AvantGarde Bk BT"/>
          <w:sz w:val="22"/>
          <w:szCs w:val="22"/>
        </w:rPr>
      </w:pPr>
      <w:r w:rsidRPr="00315C5E">
        <w:rPr>
          <w:rFonts w:ascii="AvantGarde Bk BT" w:hAnsi="AvantGarde Bk BT"/>
          <w:sz w:val="22"/>
          <w:szCs w:val="22"/>
        </w:rPr>
        <w:t xml:space="preserve">Comisiones </w:t>
      </w:r>
      <w:r w:rsidR="0058385A" w:rsidRPr="00315C5E">
        <w:rPr>
          <w:rFonts w:ascii="AvantGarde Bk BT" w:hAnsi="AvantGarde Bk BT"/>
          <w:sz w:val="22"/>
          <w:szCs w:val="22"/>
        </w:rPr>
        <w:t>Permanentes</w:t>
      </w:r>
      <w:r w:rsidRPr="00315C5E">
        <w:rPr>
          <w:rFonts w:ascii="AvantGarde Bk BT" w:hAnsi="AvantGarde Bk BT"/>
          <w:sz w:val="22"/>
          <w:szCs w:val="22"/>
        </w:rPr>
        <w:t xml:space="preserve"> de Educación</w:t>
      </w:r>
      <w:r w:rsidR="008F4253">
        <w:rPr>
          <w:rFonts w:ascii="AvantGarde Bk BT" w:hAnsi="AvantGarde Bk BT"/>
          <w:sz w:val="22"/>
          <w:szCs w:val="22"/>
        </w:rPr>
        <w:t xml:space="preserve"> y</w:t>
      </w:r>
      <w:r w:rsidRPr="00315C5E">
        <w:rPr>
          <w:rFonts w:ascii="AvantGarde Bk BT" w:hAnsi="AvantGarde Bk BT"/>
          <w:sz w:val="22"/>
          <w:szCs w:val="22"/>
        </w:rPr>
        <w:t xml:space="preserve"> </w:t>
      </w:r>
      <w:r w:rsidR="0058385A" w:rsidRPr="00315C5E">
        <w:rPr>
          <w:rFonts w:ascii="AvantGarde Bk BT" w:hAnsi="AvantGarde Bk BT"/>
          <w:sz w:val="22"/>
          <w:szCs w:val="22"/>
        </w:rPr>
        <w:t xml:space="preserve">de </w:t>
      </w:r>
      <w:r w:rsidRPr="00315C5E">
        <w:rPr>
          <w:rFonts w:ascii="AvantGarde Bk BT" w:hAnsi="AvantGarde Bk BT"/>
          <w:sz w:val="22"/>
          <w:szCs w:val="22"/>
        </w:rPr>
        <w:t>Hacienda</w:t>
      </w:r>
    </w:p>
    <w:bookmarkEnd w:id="1"/>
    <w:bookmarkEnd w:id="2"/>
    <w:p w14:paraId="0BACCD87" w14:textId="77777777" w:rsidR="00B61418" w:rsidRDefault="00B61418" w:rsidP="00AE78C5">
      <w:pPr>
        <w:rPr>
          <w:rFonts w:ascii="AvantGarde Bk BT" w:hAnsi="AvantGarde Bk BT"/>
          <w:b/>
          <w:spacing w:val="-3"/>
          <w:sz w:val="22"/>
          <w:szCs w:val="22"/>
        </w:rPr>
      </w:pPr>
    </w:p>
    <w:p w14:paraId="63000EDA" w14:textId="77777777" w:rsidR="00153482" w:rsidRDefault="00153482" w:rsidP="00AE78C5">
      <w:pPr>
        <w:rPr>
          <w:rFonts w:ascii="AvantGarde Bk BT" w:hAnsi="AvantGarde Bk BT"/>
          <w:b/>
          <w:spacing w:val="-3"/>
          <w:sz w:val="22"/>
          <w:szCs w:val="22"/>
        </w:rPr>
      </w:pPr>
    </w:p>
    <w:p w14:paraId="20B3CCD5" w14:textId="77777777" w:rsidR="009424E2" w:rsidRDefault="009424E2" w:rsidP="00AE78C5">
      <w:pPr>
        <w:rPr>
          <w:rFonts w:ascii="AvantGarde Bk BT" w:hAnsi="AvantGarde Bk BT"/>
          <w:b/>
          <w:spacing w:val="-3"/>
          <w:sz w:val="22"/>
          <w:szCs w:val="22"/>
        </w:rPr>
      </w:pPr>
    </w:p>
    <w:p w14:paraId="634227DA" w14:textId="77777777" w:rsidR="00A17E44" w:rsidRPr="00315C5E" w:rsidRDefault="00A17E44" w:rsidP="00315C5E">
      <w:pPr>
        <w:jc w:val="center"/>
        <w:rPr>
          <w:rFonts w:ascii="AvantGarde Bk BT" w:hAnsi="AvantGarde Bk BT"/>
          <w:b/>
          <w:spacing w:val="-3"/>
          <w:sz w:val="22"/>
          <w:szCs w:val="22"/>
        </w:rPr>
      </w:pPr>
      <w:r w:rsidRPr="00315C5E">
        <w:rPr>
          <w:rFonts w:ascii="AvantGarde Bk BT" w:hAnsi="AvantGarde Bk BT"/>
          <w:b/>
          <w:spacing w:val="-3"/>
          <w:sz w:val="22"/>
          <w:szCs w:val="22"/>
        </w:rPr>
        <w:t>Mtro. Itzcóatl Tonatiuh Bravo Padilla</w:t>
      </w:r>
    </w:p>
    <w:p w14:paraId="7BFFB9FF" w14:textId="77777777" w:rsidR="00A17E44" w:rsidRPr="00315C5E" w:rsidRDefault="00A17E44" w:rsidP="00315C5E">
      <w:pPr>
        <w:jc w:val="center"/>
        <w:rPr>
          <w:rFonts w:ascii="AvantGarde Bk BT" w:hAnsi="AvantGarde Bk BT"/>
          <w:spacing w:val="-3"/>
          <w:sz w:val="22"/>
          <w:szCs w:val="22"/>
        </w:rPr>
      </w:pPr>
      <w:r w:rsidRPr="00315C5E">
        <w:rPr>
          <w:rFonts w:ascii="AvantGarde Bk BT" w:hAnsi="AvantGarde Bk BT"/>
          <w:spacing w:val="-3"/>
          <w:sz w:val="22"/>
          <w:szCs w:val="22"/>
        </w:rPr>
        <w:t>Presidente</w:t>
      </w:r>
    </w:p>
    <w:p w14:paraId="7D96FFF5" w14:textId="77777777" w:rsidR="007D47C9" w:rsidRDefault="007D47C9" w:rsidP="001069A6">
      <w:pPr>
        <w:jc w:val="center"/>
        <w:rPr>
          <w:rFonts w:ascii="AvantGarde Bk BT" w:hAnsi="AvantGarde Bk BT"/>
          <w:b/>
          <w:sz w:val="22"/>
          <w:szCs w:val="22"/>
        </w:rPr>
      </w:pPr>
    </w:p>
    <w:p w14:paraId="3A7EE73D" w14:textId="77777777" w:rsidR="007D47C9" w:rsidRDefault="007D47C9" w:rsidP="007D47C9">
      <w:pPr>
        <w:jc w:val="center"/>
        <w:rPr>
          <w:rFonts w:ascii="AvantGarde Bk BT" w:hAnsi="AvantGarde Bk BT"/>
          <w:spacing w:val="-3"/>
          <w:sz w:val="22"/>
          <w:szCs w:val="22"/>
        </w:rPr>
      </w:pPr>
    </w:p>
    <w:p w14:paraId="2CC5C6D8" w14:textId="77777777" w:rsidR="009424E2" w:rsidRPr="00375E94" w:rsidRDefault="009424E2" w:rsidP="007D47C9">
      <w:pPr>
        <w:jc w:val="center"/>
        <w:rPr>
          <w:rFonts w:ascii="AvantGarde Bk BT" w:hAnsi="AvantGarde Bk BT"/>
          <w:spacing w:val="-3"/>
          <w:sz w:val="22"/>
          <w:szCs w:val="22"/>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7D47C9" w:rsidRPr="00375E94" w14:paraId="6301AB55" w14:textId="77777777" w:rsidTr="002C300D">
        <w:trPr>
          <w:jc w:val="center"/>
        </w:trPr>
        <w:tc>
          <w:tcPr>
            <w:tcW w:w="4796" w:type="dxa"/>
          </w:tcPr>
          <w:p w14:paraId="294360D5" w14:textId="77777777" w:rsidR="007D47C9" w:rsidRPr="00375E94" w:rsidRDefault="007D47C9" w:rsidP="00E757D1">
            <w:pPr>
              <w:jc w:val="center"/>
              <w:rPr>
                <w:rFonts w:ascii="AvantGarde Bk BT" w:hAnsi="AvantGarde Bk BT"/>
                <w:spacing w:val="-3"/>
                <w:sz w:val="22"/>
                <w:szCs w:val="22"/>
              </w:rPr>
            </w:pPr>
            <w:r w:rsidRPr="00375E94">
              <w:rPr>
                <w:rFonts w:ascii="AvantGarde Bk BT" w:hAnsi="AvantGarde Bk BT"/>
                <w:spacing w:val="-3"/>
                <w:sz w:val="22"/>
                <w:szCs w:val="22"/>
              </w:rPr>
              <w:t>Dr. Héctor Raúl Solís Gadea</w:t>
            </w:r>
          </w:p>
          <w:p w14:paraId="18E6A585" w14:textId="77777777" w:rsidR="007D47C9" w:rsidRDefault="007D47C9" w:rsidP="00E757D1">
            <w:pPr>
              <w:jc w:val="center"/>
              <w:rPr>
                <w:rFonts w:ascii="AvantGarde Bk BT" w:hAnsi="AvantGarde Bk BT"/>
                <w:spacing w:val="-3"/>
                <w:sz w:val="22"/>
                <w:szCs w:val="22"/>
              </w:rPr>
            </w:pPr>
          </w:p>
          <w:p w14:paraId="3A6A208A" w14:textId="77777777" w:rsidR="009424E2" w:rsidRPr="00375E94" w:rsidRDefault="009424E2" w:rsidP="00E757D1">
            <w:pPr>
              <w:jc w:val="center"/>
              <w:rPr>
                <w:rFonts w:ascii="AvantGarde Bk BT" w:hAnsi="AvantGarde Bk BT"/>
                <w:spacing w:val="-3"/>
                <w:sz w:val="22"/>
                <w:szCs w:val="22"/>
              </w:rPr>
            </w:pPr>
          </w:p>
          <w:p w14:paraId="6368A67F" w14:textId="77777777" w:rsidR="007D47C9" w:rsidRPr="00375E94" w:rsidRDefault="007D47C9" w:rsidP="00E757D1">
            <w:pPr>
              <w:rPr>
                <w:rFonts w:ascii="AvantGarde Bk BT" w:hAnsi="AvantGarde Bk BT"/>
                <w:spacing w:val="-3"/>
                <w:sz w:val="22"/>
                <w:szCs w:val="22"/>
              </w:rPr>
            </w:pPr>
          </w:p>
        </w:tc>
        <w:tc>
          <w:tcPr>
            <w:tcW w:w="4609" w:type="dxa"/>
          </w:tcPr>
          <w:p w14:paraId="5E1B7681" w14:textId="1B7D68D8" w:rsidR="007D47C9" w:rsidRPr="00375E94" w:rsidRDefault="007D47C9" w:rsidP="00E757D1">
            <w:pPr>
              <w:jc w:val="center"/>
              <w:rPr>
                <w:rFonts w:ascii="AvantGarde Bk BT" w:hAnsi="AvantGarde Bk BT"/>
                <w:spacing w:val="-3"/>
                <w:sz w:val="22"/>
                <w:szCs w:val="22"/>
              </w:rPr>
            </w:pPr>
            <w:r w:rsidRPr="00375E94">
              <w:rPr>
                <w:rFonts w:ascii="AvantGarde Bk BT" w:hAnsi="AvantGarde Bk BT"/>
                <w:spacing w:val="-3"/>
                <w:sz w:val="22"/>
                <w:szCs w:val="22"/>
              </w:rPr>
              <w:t>Dra. Ruth Padilla Muñoz</w:t>
            </w:r>
          </w:p>
          <w:p w14:paraId="5E9E16E4" w14:textId="77777777" w:rsidR="007D47C9" w:rsidRPr="00375E94" w:rsidRDefault="007D47C9" w:rsidP="00E757D1">
            <w:pPr>
              <w:jc w:val="center"/>
              <w:rPr>
                <w:rFonts w:ascii="AvantGarde Bk BT" w:hAnsi="AvantGarde Bk BT"/>
                <w:spacing w:val="-3"/>
                <w:sz w:val="22"/>
                <w:szCs w:val="22"/>
              </w:rPr>
            </w:pPr>
          </w:p>
          <w:p w14:paraId="71E11579" w14:textId="77777777" w:rsidR="007D47C9" w:rsidRPr="00375E94" w:rsidRDefault="007D47C9" w:rsidP="00E757D1">
            <w:pPr>
              <w:rPr>
                <w:rFonts w:ascii="AvantGarde Bk BT" w:hAnsi="AvantGarde Bk BT"/>
                <w:spacing w:val="-3"/>
                <w:sz w:val="22"/>
                <w:szCs w:val="22"/>
              </w:rPr>
            </w:pPr>
          </w:p>
        </w:tc>
      </w:tr>
      <w:tr w:rsidR="007D47C9" w:rsidRPr="00375E94" w14:paraId="28805965" w14:textId="77777777" w:rsidTr="002C300D">
        <w:trPr>
          <w:jc w:val="center"/>
        </w:trPr>
        <w:tc>
          <w:tcPr>
            <w:tcW w:w="4796"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7D47C9" w:rsidRPr="00375E94" w14:paraId="41F3DCD0" w14:textId="77777777" w:rsidTr="00E757D1">
              <w:trPr>
                <w:tblCellSpacing w:w="15" w:type="dxa"/>
              </w:trPr>
              <w:tc>
                <w:tcPr>
                  <w:tcW w:w="0" w:type="auto"/>
                  <w:vAlign w:val="center"/>
                  <w:hideMark/>
                </w:tcPr>
                <w:p w14:paraId="5216B6C4" w14:textId="77777777" w:rsidR="007D47C9" w:rsidRPr="00375E94" w:rsidRDefault="007D47C9" w:rsidP="00E757D1">
                  <w:pPr>
                    <w:jc w:val="center"/>
                    <w:rPr>
                      <w:rFonts w:ascii="AvantGarde Bk BT" w:hAnsi="AvantGarde Bk BT"/>
                      <w:spacing w:val="-3"/>
                      <w:sz w:val="22"/>
                      <w:szCs w:val="22"/>
                    </w:rPr>
                  </w:pPr>
                </w:p>
              </w:tc>
              <w:tc>
                <w:tcPr>
                  <w:tcW w:w="4509" w:type="dxa"/>
                  <w:vAlign w:val="center"/>
                  <w:hideMark/>
                </w:tcPr>
                <w:p w14:paraId="4C6E63B4" w14:textId="77777777" w:rsidR="007D47C9" w:rsidRPr="00375E94" w:rsidRDefault="007D47C9" w:rsidP="00E757D1">
                  <w:pPr>
                    <w:jc w:val="center"/>
                    <w:rPr>
                      <w:rFonts w:ascii="AvantGarde Bk BT" w:hAnsi="AvantGarde Bk BT"/>
                      <w:spacing w:val="-3"/>
                      <w:sz w:val="22"/>
                      <w:szCs w:val="22"/>
                    </w:rPr>
                  </w:pPr>
                  <w:r w:rsidRPr="00375E94">
                    <w:rPr>
                      <w:rFonts w:ascii="AvantGarde Bk BT" w:hAnsi="AvantGarde Bk BT"/>
                      <w:spacing w:val="-3"/>
                      <w:sz w:val="22"/>
                      <w:szCs w:val="22"/>
                    </w:rPr>
                    <w:t>Dra. Mara Nadiezhda Robles Villaseñor</w:t>
                  </w:r>
                </w:p>
              </w:tc>
            </w:tr>
          </w:tbl>
          <w:p w14:paraId="436AEB08" w14:textId="77777777" w:rsidR="007D47C9" w:rsidRPr="00375E94" w:rsidRDefault="007D47C9" w:rsidP="00E757D1">
            <w:pPr>
              <w:jc w:val="center"/>
              <w:rPr>
                <w:rFonts w:ascii="AvantGarde Bk BT" w:hAnsi="AvantGarde Bk BT"/>
                <w:spacing w:val="-3"/>
                <w:sz w:val="22"/>
                <w:szCs w:val="22"/>
              </w:rPr>
            </w:pPr>
          </w:p>
        </w:tc>
        <w:tc>
          <w:tcPr>
            <w:tcW w:w="4609"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7D47C9" w:rsidRPr="00375E94" w14:paraId="01B2DE51" w14:textId="77777777" w:rsidTr="00E757D1">
              <w:trPr>
                <w:tblCellSpacing w:w="15" w:type="dxa"/>
              </w:trPr>
              <w:tc>
                <w:tcPr>
                  <w:tcW w:w="0" w:type="auto"/>
                  <w:vAlign w:val="center"/>
                  <w:hideMark/>
                </w:tcPr>
                <w:p w14:paraId="77C77914" w14:textId="77777777" w:rsidR="007D47C9" w:rsidRPr="00375E94" w:rsidRDefault="007D47C9" w:rsidP="00E757D1">
                  <w:pPr>
                    <w:jc w:val="center"/>
                    <w:rPr>
                      <w:rFonts w:ascii="AvantGarde Bk BT" w:hAnsi="AvantGarde Bk BT"/>
                      <w:spacing w:val="-3"/>
                      <w:sz w:val="22"/>
                      <w:szCs w:val="22"/>
                    </w:rPr>
                  </w:pPr>
                </w:p>
              </w:tc>
              <w:tc>
                <w:tcPr>
                  <w:tcW w:w="4290" w:type="dxa"/>
                  <w:vAlign w:val="center"/>
                  <w:hideMark/>
                </w:tcPr>
                <w:p w14:paraId="676AC960" w14:textId="352BDE37" w:rsidR="007D47C9" w:rsidRPr="00375E94" w:rsidRDefault="007D47C9" w:rsidP="00E757D1">
                  <w:pPr>
                    <w:jc w:val="center"/>
                    <w:rPr>
                      <w:rFonts w:ascii="AvantGarde Bk BT" w:hAnsi="AvantGarde Bk BT"/>
                      <w:spacing w:val="-3"/>
                      <w:sz w:val="22"/>
                      <w:szCs w:val="22"/>
                    </w:rPr>
                  </w:pPr>
                  <w:r w:rsidRPr="00375E94">
                    <w:rPr>
                      <w:rFonts w:ascii="AvantGarde Bk BT" w:hAnsi="AvantGarde Bk BT"/>
                      <w:spacing w:val="-3"/>
                      <w:sz w:val="22"/>
                      <w:szCs w:val="22"/>
                    </w:rPr>
                    <w:t>Mtro. José Alberto Castellanos Gutiérrez</w:t>
                  </w:r>
                </w:p>
                <w:p w14:paraId="06BC526D" w14:textId="77777777" w:rsidR="007D47C9" w:rsidRPr="00375E94" w:rsidRDefault="007D47C9" w:rsidP="00E757D1">
                  <w:pPr>
                    <w:jc w:val="center"/>
                    <w:rPr>
                      <w:rFonts w:ascii="AvantGarde Bk BT" w:hAnsi="AvantGarde Bk BT"/>
                      <w:spacing w:val="-3"/>
                      <w:sz w:val="22"/>
                      <w:szCs w:val="22"/>
                    </w:rPr>
                  </w:pPr>
                </w:p>
              </w:tc>
            </w:tr>
          </w:tbl>
          <w:p w14:paraId="46077E2D" w14:textId="77777777" w:rsidR="007D47C9" w:rsidRPr="00375E94" w:rsidRDefault="007D47C9" w:rsidP="00E757D1">
            <w:pPr>
              <w:jc w:val="center"/>
              <w:rPr>
                <w:rFonts w:ascii="AvantGarde Bk BT" w:hAnsi="AvantGarde Bk BT"/>
                <w:spacing w:val="-3"/>
                <w:sz w:val="22"/>
                <w:szCs w:val="22"/>
              </w:rPr>
            </w:pPr>
          </w:p>
        </w:tc>
      </w:tr>
      <w:tr w:rsidR="007D47C9" w:rsidRPr="00375E94" w14:paraId="373181FF" w14:textId="77777777" w:rsidTr="002C300D">
        <w:trPr>
          <w:jc w:val="center"/>
        </w:trPr>
        <w:tc>
          <w:tcPr>
            <w:tcW w:w="4796" w:type="dxa"/>
          </w:tcPr>
          <w:p w14:paraId="146F2055" w14:textId="77777777" w:rsidR="007D47C9" w:rsidRDefault="007D47C9" w:rsidP="00E757D1">
            <w:pPr>
              <w:jc w:val="center"/>
              <w:rPr>
                <w:rFonts w:ascii="AvantGarde Bk BT" w:hAnsi="AvantGarde Bk BT"/>
                <w:spacing w:val="-3"/>
                <w:sz w:val="22"/>
                <w:szCs w:val="22"/>
              </w:rPr>
            </w:pPr>
          </w:p>
          <w:p w14:paraId="5EF24863" w14:textId="77777777" w:rsidR="009424E2" w:rsidRPr="00375E94" w:rsidRDefault="009424E2" w:rsidP="00E757D1">
            <w:pPr>
              <w:jc w:val="center"/>
              <w:rPr>
                <w:rFonts w:ascii="AvantGarde Bk BT" w:hAnsi="AvantGarde Bk BT"/>
                <w:spacing w:val="-3"/>
                <w:sz w:val="22"/>
                <w:szCs w:val="22"/>
              </w:rPr>
            </w:pPr>
          </w:p>
        </w:tc>
        <w:tc>
          <w:tcPr>
            <w:tcW w:w="4609" w:type="dxa"/>
          </w:tcPr>
          <w:p w14:paraId="0FCFEFDC" w14:textId="77777777" w:rsidR="007D47C9" w:rsidRPr="00375E94" w:rsidRDefault="007D47C9" w:rsidP="00E757D1">
            <w:pPr>
              <w:jc w:val="center"/>
              <w:rPr>
                <w:rFonts w:ascii="AvantGarde Bk BT" w:hAnsi="AvantGarde Bk BT"/>
                <w:spacing w:val="-3"/>
                <w:sz w:val="22"/>
                <w:szCs w:val="22"/>
              </w:rPr>
            </w:pPr>
          </w:p>
        </w:tc>
      </w:tr>
      <w:tr w:rsidR="007D47C9" w:rsidRPr="00375E94" w14:paraId="33239A57" w14:textId="77777777" w:rsidTr="002C300D">
        <w:trPr>
          <w:jc w:val="center"/>
        </w:trPr>
        <w:tc>
          <w:tcPr>
            <w:tcW w:w="4796"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7D47C9" w:rsidRPr="00375E94" w14:paraId="29456D54" w14:textId="77777777" w:rsidTr="00E757D1">
              <w:trPr>
                <w:tblCellSpacing w:w="15" w:type="dxa"/>
              </w:trPr>
              <w:tc>
                <w:tcPr>
                  <w:tcW w:w="0" w:type="auto"/>
                  <w:vAlign w:val="center"/>
                  <w:hideMark/>
                </w:tcPr>
                <w:p w14:paraId="0154DA86" w14:textId="77777777" w:rsidR="007D47C9" w:rsidRPr="00375E94" w:rsidRDefault="007D47C9" w:rsidP="00E757D1">
                  <w:pPr>
                    <w:jc w:val="center"/>
                    <w:rPr>
                      <w:rFonts w:ascii="AvantGarde Bk BT" w:hAnsi="AvantGarde Bk BT"/>
                      <w:spacing w:val="-3"/>
                      <w:sz w:val="22"/>
                      <w:szCs w:val="22"/>
                    </w:rPr>
                  </w:pPr>
                </w:p>
              </w:tc>
              <w:tc>
                <w:tcPr>
                  <w:tcW w:w="4094" w:type="dxa"/>
                  <w:vAlign w:val="center"/>
                  <w:hideMark/>
                </w:tcPr>
                <w:p w14:paraId="2F4FF3B7" w14:textId="77777777" w:rsidR="007D47C9" w:rsidRPr="00375E94" w:rsidRDefault="007D47C9" w:rsidP="00E757D1">
                  <w:pPr>
                    <w:jc w:val="center"/>
                    <w:rPr>
                      <w:rFonts w:ascii="AvantGarde Bk BT" w:hAnsi="AvantGarde Bk BT"/>
                      <w:spacing w:val="-3"/>
                      <w:sz w:val="22"/>
                      <w:szCs w:val="22"/>
                    </w:rPr>
                  </w:pPr>
                  <w:r w:rsidRPr="00375E94">
                    <w:rPr>
                      <w:rFonts w:ascii="AvantGarde Bk BT" w:hAnsi="AvantGarde Bk BT"/>
                      <w:spacing w:val="-3"/>
                      <w:sz w:val="22"/>
                      <w:szCs w:val="22"/>
                    </w:rPr>
                    <w:t>Dr. Héctor Raúl Pérez Gómez</w:t>
                  </w:r>
                </w:p>
              </w:tc>
            </w:tr>
            <w:tr w:rsidR="007D47C9" w:rsidRPr="00375E94" w14:paraId="7D321945" w14:textId="77777777" w:rsidTr="00E757D1">
              <w:trPr>
                <w:tblCellSpacing w:w="15" w:type="dxa"/>
              </w:trPr>
              <w:tc>
                <w:tcPr>
                  <w:tcW w:w="0" w:type="auto"/>
                  <w:vAlign w:val="center"/>
                </w:tcPr>
                <w:p w14:paraId="677FF72F" w14:textId="77777777" w:rsidR="007D47C9" w:rsidRPr="00375E94" w:rsidRDefault="007D47C9" w:rsidP="00E757D1">
                  <w:pPr>
                    <w:jc w:val="center"/>
                    <w:rPr>
                      <w:rFonts w:ascii="AvantGarde Bk BT" w:hAnsi="AvantGarde Bk BT"/>
                      <w:spacing w:val="-3"/>
                      <w:sz w:val="22"/>
                      <w:szCs w:val="22"/>
                    </w:rPr>
                  </w:pPr>
                </w:p>
                <w:p w14:paraId="333AA918" w14:textId="77777777" w:rsidR="007D47C9" w:rsidRPr="00375E94" w:rsidRDefault="007D47C9" w:rsidP="00E757D1">
                  <w:pPr>
                    <w:jc w:val="center"/>
                    <w:rPr>
                      <w:rFonts w:ascii="AvantGarde Bk BT" w:hAnsi="AvantGarde Bk BT"/>
                      <w:spacing w:val="-3"/>
                      <w:sz w:val="22"/>
                      <w:szCs w:val="22"/>
                    </w:rPr>
                  </w:pPr>
                </w:p>
              </w:tc>
              <w:tc>
                <w:tcPr>
                  <w:tcW w:w="4094" w:type="dxa"/>
                  <w:vAlign w:val="center"/>
                </w:tcPr>
                <w:p w14:paraId="6C75C5CC" w14:textId="77777777" w:rsidR="007D47C9" w:rsidRPr="00375E94" w:rsidRDefault="007D47C9" w:rsidP="00E757D1">
                  <w:pPr>
                    <w:jc w:val="center"/>
                    <w:rPr>
                      <w:rFonts w:ascii="AvantGarde Bk BT" w:hAnsi="AvantGarde Bk BT"/>
                      <w:spacing w:val="-3"/>
                      <w:sz w:val="22"/>
                      <w:szCs w:val="22"/>
                    </w:rPr>
                  </w:pPr>
                </w:p>
              </w:tc>
            </w:tr>
          </w:tbl>
          <w:p w14:paraId="06005725" w14:textId="77777777" w:rsidR="007D47C9" w:rsidRPr="00375E94" w:rsidRDefault="007D47C9" w:rsidP="00E757D1">
            <w:pPr>
              <w:jc w:val="center"/>
              <w:rPr>
                <w:rFonts w:ascii="AvantGarde Bk BT" w:hAnsi="AvantGarde Bk BT"/>
                <w:spacing w:val="-3"/>
                <w:sz w:val="22"/>
                <w:szCs w:val="22"/>
              </w:rPr>
            </w:pPr>
          </w:p>
        </w:tc>
        <w:tc>
          <w:tcPr>
            <w:tcW w:w="4609"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7D47C9" w:rsidRPr="00375E94" w14:paraId="1D2417A4" w14:textId="77777777" w:rsidTr="00E757D1">
              <w:trPr>
                <w:tblCellSpacing w:w="15" w:type="dxa"/>
              </w:trPr>
              <w:tc>
                <w:tcPr>
                  <w:tcW w:w="0" w:type="auto"/>
                  <w:vAlign w:val="center"/>
                  <w:hideMark/>
                </w:tcPr>
                <w:p w14:paraId="561BC948" w14:textId="77777777" w:rsidR="007D47C9" w:rsidRPr="00375E94" w:rsidRDefault="007D47C9" w:rsidP="00E757D1">
                  <w:pPr>
                    <w:jc w:val="center"/>
                    <w:rPr>
                      <w:rFonts w:ascii="AvantGarde Bk BT" w:hAnsi="AvantGarde Bk BT"/>
                      <w:spacing w:val="-3"/>
                      <w:sz w:val="22"/>
                      <w:szCs w:val="22"/>
                    </w:rPr>
                  </w:pPr>
                </w:p>
              </w:tc>
              <w:tc>
                <w:tcPr>
                  <w:tcW w:w="4310" w:type="dxa"/>
                  <w:vAlign w:val="center"/>
                  <w:hideMark/>
                </w:tcPr>
                <w:p w14:paraId="0B7B882F" w14:textId="5865E9A6" w:rsidR="007D47C9" w:rsidRPr="00375E94" w:rsidRDefault="007D47C9" w:rsidP="002C300D">
                  <w:pPr>
                    <w:jc w:val="center"/>
                    <w:rPr>
                      <w:rFonts w:ascii="AvantGarde Bk BT" w:hAnsi="AvantGarde Bk BT"/>
                      <w:spacing w:val="-3"/>
                      <w:sz w:val="22"/>
                      <w:szCs w:val="22"/>
                    </w:rPr>
                  </w:pPr>
                  <w:r w:rsidRPr="00375E94">
                    <w:rPr>
                      <w:rFonts w:ascii="AvantGarde Bk BT" w:hAnsi="AvantGarde Bk BT"/>
                      <w:spacing w:val="-3"/>
                      <w:sz w:val="22"/>
                      <w:szCs w:val="22"/>
                    </w:rPr>
                    <w:t>Mtro. Edgar Enrique Velázquez González</w:t>
                  </w:r>
                </w:p>
              </w:tc>
            </w:tr>
          </w:tbl>
          <w:p w14:paraId="0CABBAA2" w14:textId="77777777" w:rsidR="007D47C9" w:rsidRPr="00375E94" w:rsidRDefault="007D47C9" w:rsidP="00E757D1">
            <w:pPr>
              <w:jc w:val="center"/>
              <w:rPr>
                <w:rFonts w:ascii="AvantGarde Bk BT" w:hAnsi="AvantGarde Bk BT"/>
                <w:spacing w:val="-3"/>
                <w:sz w:val="22"/>
                <w:szCs w:val="22"/>
              </w:rPr>
            </w:pPr>
          </w:p>
        </w:tc>
      </w:tr>
      <w:tr w:rsidR="007D47C9" w:rsidRPr="00375E94" w14:paraId="1D7B2F29" w14:textId="77777777" w:rsidTr="002C300D">
        <w:trPr>
          <w:jc w:val="center"/>
        </w:trPr>
        <w:tc>
          <w:tcPr>
            <w:tcW w:w="4796" w:type="dxa"/>
          </w:tcPr>
          <w:p w14:paraId="77E4CC00" w14:textId="77777777" w:rsidR="007D47C9" w:rsidRPr="00375E94" w:rsidRDefault="007D47C9" w:rsidP="00E757D1">
            <w:pPr>
              <w:jc w:val="center"/>
              <w:rPr>
                <w:rFonts w:ascii="AvantGarde Bk BT" w:hAnsi="AvantGarde Bk BT"/>
                <w:spacing w:val="-3"/>
                <w:sz w:val="22"/>
                <w:szCs w:val="22"/>
              </w:rPr>
            </w:pPr>
          </w:p>
        </w:tc>
        <w:tc>
          <w:tcPr>
            <w:tcW w:w="4609" w:type="dxa"/>
          </w:tcPr>
          <w:p w14:paraId="1F731862" w14:textId="77777777" w:rsidR="007D47C9" w:rsidRPr="00375E94" w:rsidRDefault="007D47C9" w:rsidP="00E757D1">
            <w:pPr>
              <w:jc w:val="center"/>
              <w:rPr>
                <w:rFonts w:ascii="AvantGarde Bk BT" w:hAnsi="AvantGarde Bk BT"/>
                <w:spacing w:val="-3"/>
                <w:sz w:val="22"/>
                <w:szCs w:val="22"/>
              </w:rPr>
            </w:pPr>
          </w:p>
        </w:tc>
      </w:tr>
      <w:tr w:rsidR="007D47C9" w:rsidRPr="00375E94" w14:paraId="4ED8407D" w14:textId="77777777" w:rsidTr="002C300D">
        <w:trPr>
          <w:jc w:val="center"/>
        </w:trPr>
        <w:tc>
          <w:tcPr>
            <w:tcW w:w="479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53"/>
            </w:tblGrid>
            <w:tr w:rsidR="007D47C9" w:rsidRPr="00375E94" w14:paraId="4C1C5955" w14:textId="77777777" w:rsidTr="00E757D1">
              <w:trPr>
                <w:tblCellSpacing w:w="15" w:type="dxa"/>
              </w:trPr>
              <w:tc>
                <w:tcPr>
                  <w:tcW w:w="0" w:type="auto"/>
                  <w:vAlign w:val="center"/>
                  <w:hideMark/>
                </w:tcPr>
                <w:p w14:paraId="19CCFD48" w14:textId="77777777" w:rsidR="007D47C9" w:rsidRPr="00375E94" w:rsidRDefault="007D47C9" w:rsidP="00E757D1">
                  <w:pPr>
                    <w:jc w:val="center"/>
                    <w:rPr>
                      <w:rFonts w:ascii="AvantGarde Bk BT" w:hAnsi="AvantGarde Bk BT"/>
                      <w:spacing w:val="-3"/>
                      <w:sz w:val="22"/>
                      <w:szCs w:val="22"/>
                    </w:rPr>
                  </w:pPr>
                </w:p>
              </w:tc>
              <w:tc>
                <w:tcPr>
                  <w:tcW w:w="4308" w:type="dxa"/>
                  <w:vAlign w:val="center"/>
                  <w:hideMark/>
                </w:tcPr>
                <w:p w14:paraId="681D6E46" w14:textId="7046A2A7" w:rsidR="007D47C9" w:rsidRPr="00375E94" w:rsidRDefault="007D47C9" w:rsidP="009424E2">
                  <w:pPr>
                    <w:jc w:val="center"/>
                    <w:rPr>
                      <w:rFonts w:ascii="AvantGarde Bk BT" w:hAnsi="AvantGarde Bk BT"/>
                      <w:spacing w:val="-3"/>
                      <w:sz w:val="22"/>
                      <w:szCs w:val="22"/>
                    </w:rPr>
                  </w:pPr>
                  <w:r w:rsidRPr="00375E94">
                    <w:rPr>
                      <w:rFonts w:ascii="AvantGarde Bk BT" w:hAnsi="AvantGarde Bk BT"/>
                      <w:spacing w:val="-3"/>
                      <w:sz w:val="22"/>
                      <w:szCs w:val="22"/>
                    </w:rPr>
                    <w:t xml:space="preserve">C. </w:t>
                  </w:r>
                  <w:r w:rsidR="009424E2">
                    <w:rPr>
                      <w:rFonts w:ascii="AvantGarde Bk BT" w:hAnsi="AvantGarde Bk BT"/>
                      <w:spacing w:val="-3"/>
                      <w:sz w:val="22"/>
                      <w:szCs w:val="22"/>
                    </w:rPr>
                    <w:t>José Carlos López González</w:t>
                  </w:r>
                </w:p>
              </w:tc>
            </w:tr>
          </w:tbl>
          <w:p w14:paraId="769BECEA" w14:textId="77777777" w:rsidR="007D47C9" w:rsidRPr="00375E94" w:rsidRDefault="007D47C9" w:rsidP="00E757D1">
            <w:pPr>
              <w:jc w:val="center"/>
              <w:rPr>
                <w:rFonts w:ascii="AvantGarde Bk BT" w:hAnsi="AvantGarde Bk BT"/>
                <w:spacing w:val="-3"/>
                <w:sz w:val="22"/>
                <w:szCs w:val="22"/>
              </w:rPr>
            </w:pPr>
          </w:p>
        </w:tc>
        <w:tc>
          <w:tcPr>
            <w:tcW w:w="4609" w:type="dxa"/>
          </w:tcPr>
          <w:tbl>
            <w:tblPr>
              <w:tblW w:w="4446" w:type="dxa"/>
              <w:tblCellSpacing w:w="15" w:type="dxa"/>
              <w:tblCellMar>
                <w:top w:w="15" w:type="dxa"/>
                <w:left w:w="15" w:type="dxa"/>
                <w:bottom w:w="15" w:type="dxa"/>
                <w:right w:w="15" w:type="dxa"/>
              </w:tblCellMar>
              <w:tblLook w:val="04A0" w:firstRow="1" w:lastRow="0" w:firstColumn="1" w:lastColumn="0" w:noHBand="0" w:noVBand="1"/>
            </w:tblPr>
            <w:tblGrid>
              <w:gridCol w:w="81"/>
              <w:gridCol w:w="4365"/>
            </w:tblGrid>
            <w:tr w:rsidR="007D47C9" w:rsidRPr="00375E94" w14:paraId="28E2DD00" w14:textId="77777777" w:rsidTr="00E757D1">
              <w:trPr>
                <w:tblCellSpacing w:w="15" w:type="dxa"/>
              </w:trPr>
              <w:tc>
                <w:tcPr>
                  <w:tcW w:w="0" w:type="auto"/>
                  <w:vAlign w:val="center"/>
                  <w:hideMark/>
                </w:tcPr>
                <w:p w14:paraId="56DCC172" w14:textId="77777777" w:rsidR="007D47C9" w:rsidRPr="00375E94" w:rsidRDefault="007D47C9" w:rsidP="00E757D1">
                  <w:pPr>
                    <w:jc w:val="center"/>
                    <w:rPr>
                      <w:rFonts w:ascii="AvantGarde Bk BT" w:hAnsi="AvantGarde Bk BT"/>
                      <w:spacing w:val="-3"/>
                      <w:sz w:val="22"/>
                      <w:szCs w:val="22"/>
                    </w:rPr>
                  </w:pPr>
                </w:p>
              </w:tc>
              <w:tc>
                <w:tcPr>
                  <w:tcW w:w="4320" w:type="dxa"/>
                  <w:vAlign w:val="center"/>
                  <w:hideMark/>
                </w:tcPr>
                <w:p w14:paraId="6DF616BE" w14:textId="77777777" w:rsidR="007D47C9" w:rsidRPr="00375E94" w:rsidRDefault="007D47C9" w:rsidP="00E757D1">
                  <w:pPr>
                    <w:jc w:val="center"/>
                    <w:rPr>
                      <w:rFonts w:ascii="AvantGarde Bk BT" w:hAnsi="AvantGarde Bk BT"/>
                      <w:spacing w:val="-3"/>
                      <w:sz w:val="22"/>
                      <w:szCs w:val="22"/>
                    </w:rPr>
                  </w:pPr>
                  <w:r w:rsidRPr="00375E94">
                    <w:rPr>
                      <w:rFonts w:ascii="AvantGarde Bk BT" w:hAnsi="AvantGarde Bk BT"/>
                      <w:spacing w:val="-3"/>
                      <w:sz w:val="22"/>
                      <w:szCs w:val="22"/>
                    </w:rPr>
                    <w:t>C. Jesús Arturo Medina Varela</w:t>
                  </w:r>
                </w:p>
                <w:p w14:paraId="14D3592F" w14:textId="77777777" w:rsidR="007D47C9" w:rsidRPr="00375E94" w:rsidRDefault="007D47C9" w:rsidP="00E757D1">
                  <w:pPr>
                    <w:jc w:val="center"/>
                    <w:rPr>
                      <w:rFonts w:ascii="AvantGarde Bk BT" w:hAnsi="AvantGarde Bk BT"/>
                      <w:spacing w:val="-3"/>
                      <w:sz w:val="22"/>
                      <w:szCs w:val="22"/>
                    </w:rPr>
                  </w:pPr>
                </w:p>
                <w:p w14:paraId="06381A53" w14:textId="77777777" w:rsidR="007D47C9" w:rsidRDefault="007D47C9" w:rsidP="00E757D1">
                  <w:pPr>
                    <w:jc w:val="center"/>
                    <w:rPr>
                      <w:rFonts w:ascii="AvantGarde Bk BT" w:hAnsi="AvantGarde Bk BT"/>
                      <w:spacing w:val="-3"/>
                      <w:sz w:val="22"/>
                      <w:szCs w:val="22"/>
                    </w:rPr>
                  </w:pPr>
                </w:p>
                <w:p w14:paraId="0B1111C1" w14:textId="77777777" w:rsidR="009424E2" w:rsidRPr="00375E94" w:rsidRDefault="009424E2" w:rsidP="00E757D1">
                  <w:pPr>
                    <w:jc w:val="center"/>
                    <w:rPr>
                      <w:rFonts w:ascii="AvantGarde Bk BT" w:hAnsi="AvantGarde Bk BT"/>
                      <w:spacing w:val="-3"/>
                      <w:sz w:val="22"/>
                      <w:szCs w:val="22"/>
                    </w:rPr>
                  </w:pPr>
                </w:p>
              </w:tc>
            </w:tr>
          </w:tbl>
          <w:p w14:paraId="22451235" w14:textId="77777777" w:rsidR="007D47C9" w:rsidRPr="00375E94" w:rsidRDefault="007D47C9" w:rsidP="00E757D1">
            <w:pPr>
              <w:jc w:val="center"/>
              <w:rPr>
                <w:rFonts w:ascii="AvantGarde Bk BT" w:hAnsi="AvantGarde Bk BT"/>
                <w:spacing w:val="-3"/>
                <w:sz w:val="22"/>
                <w:szCs w:val="22"/>
              </w:rPr>
            </w:pPr>
          </w:p>
        </w:tc>
      </w:tr>
    </w:tbl>
    <w:p w14:paraId="1F06A128" w14:textId="77777777" w:rsidR="001069A6" w:rsidRPr="00E17F96" w:rsidRDefault="001069A6" w:rsidP="001069A6">
      <w:pPr>
        <w:jc w:val="center"/>
        <w:rPr>
          <w:rFonts w:ascii="AvantGarde Bk BT" w:hAnsi="AvantGarde Bk BT"/>
          <w:b/>
          <w:sz w:val="22"/>
          <w:szCs w:val="22"/>
        </w:rPr>
      </w:pPr>
      <w:r w:rsidRPr="00E17F96">
        <w:rPr>
          <w:rFonts w:ascii="AvantGarde Bk BT" w:hAnsi="AvantGarde Bk BT"/>
          <w:b/>
          <w:sz w:val="22"/>
          <w:szCs w:val="22"/>
        </w:rPr>
        <w:t>Mtro. José Alfredo Peña Ramos</w:t>
      </w:r>
    </w:p>
    <w:p w14:paraId="1B614C23" w14:textId="77777777" w:rsidR="00E17F96" w:rsidRPr="00315C5E" w:rsidRDefault="00E17F96" w:rsidP="00E17F96">
      <w:pPr>
        <w:tabs>
          <w:tab w:val="left" w:pos="180"/>
          <w:tab w:val="left" w:pos="360"/>
        </w:tabs>
        <w:autoSpaceDE w:val="0"/>
        <w:autoSpaceDN w:val="0"/>
        <w:adjustRightInd w:val="0"/>
        <w:jc w:val="center"/>
        <w:rPr>
          <w:rFonts w:ascii="AvantGarde Bk BT" w:hAnsi="AvantGarde Bk BT"/>
          <w:sz w:val="22"/>
          <w:szCs w:val="22"/>
        </w:rPr>
      </w:pPr>
      <w:r w:rsidRPr="00315C5E">
        <w:rPr>
          <w:rFonts w:ascii="AvantGarde Bk BT" w:hAnsi="AvantGarde Bk BT"/>
          <w:sz w:val="22"/>
          <w:szCs w:val="22"/>
        </w:rPr>
        <w:t>Secretario de Actas y Acuerdos</w:t>
      </w:r>
    </w:p>
    <w:sectPr w:rsidR="00E17F96" w:rsidRPr="00315C5E" w:rsidSect="009424E2">
      <w:headerReference w:type="default" r:id="rId11"/>
      <w:footerReference w:type="default" r:id="rId12"/>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1CE10" w14:textId="77777777" w:rsidR="00B60EEA" w:rsidRDefault="00B60EEA" w:rsidP="00C85DA2">
      <w:r>
        <w:separator/>
      </w:r>
    </w:p>
  </w:endnote>
  <w:endnote w:type="continuationSeparator" w:id="0">
    <w:p w14:paraId="7D063F49" w14:textId="77777777" w:rsidR="00B60EEA" w:rsidRDefault="00B60EE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72E88489" w14:textId="37A2A3F0" w:rsidR="00726470" w:rsidRPr="00DC51E6" w:rsidRDefault="0072647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E565E">
              <w:rPr>
                <w:rFonts w:ascii="AvantGarde Bk BT" w:hAnsi="AvantGarde Bk BT"/>
                <w:b/>
                <w:noProof/>
                <w:sz w:val="14"/>
                <w:szCs w:val="14"/>
              </w:rPr>
              <w:t>19</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E565E">
              <w:rPr>
                <w:rFonts w:ascii="AvantGarde Bk BT" w:hAnsi="AvantGarde Bk BT"/>
                <w:b/>
                <w:noProof/>
                <w:sz w:val="14"/>
                <w:szCs w:val="14"/>
              </w:rPr>
              <w:t>20</w:t>
            </w:r>
            <w:r w:rsidRPr="00DC51E6">
              <w:rPr>
                <w:rFonts w:ascii="AvantGarde Bk BT" w:hAnsi="AvantGarde Bk BT"/>
                <w:b/>
                <w:sz w:val="14"/>
                <w:szCs w:val="14"/>
              </w:rPr>
              <w:fldChar w:fldCharType="end"/>
            </w:r>
          </w:p>
        </w:sdtContent>
      </w:sdt>
    </w:sdtContent>
  </w:sdt>
  <w:p w14:paraId="5D3181BD" w14:textId="77777777" w:rsidR="00726470" w:rsidRDefault="00726470" w:rsidP="00DC51E6">
    <w:pPr>
      <w:pStyle w:val="Piedepgina"/>
      <w:spacing w:line="276" w:lineRule="auto"/>
      <w:jc w:val="center"/>
      <w:rPr>
        <w:rFonts w:ascii="Times New Roman" w:hAnsi="Times New Roman" w:cs="Times New Roman"/>
        <w:sz w:val="17"/>
        <w:szCs w:val="17"/>
      </w:rPr>
    </w:pPr>
  </w:p>
  <w:p w14:paraId="4F4B272C" w14:textId="77777777" w:rsidR="00726470" w:rsidRPr="00C85DA2" w:rsidRDefault="0072647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12A91F6" w14:textId="77777777" w:rsidR="00726470" w:rsidRPr="00C85DA2" w:rsidRDefault="0072647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292E4F14" w14:textId="77777777" w:rsidR="00726470" w:rsidRPr="00C85DA2" w:rsidRDefault="00726470"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709C7B65" w14:textId="77777777" w:rsidR="00726470" w:rsidRPr="00DC51E6" w:rsidRDefault="00726470"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8196B" w14:textId="77777777" w:rsidR="00B60EEA" w:rsidRDefault="00B60EEA" w:rsidP="00C85DA2">
      <w:r>
        <w:separator/>
      </w:r>
    </w:p>
  </w:footnote>
  <w:footnote w:type="continuationSeparator" w:id="0">
    <w:p w14:paraId="1ABF4B08" w14:textId="77777777" w:rsidR="00B60EEA" w:rsidRDefault="00B60EEA" w:rsidP="00C85DA2">
      <w:r>
        <w:continuationSeparator/>
      </w:r>
    </w:p>
  </w:footnote>
  <w:footnote w:id="1">
    <w:p w14:paraId="524FCA73" w14:textId="5A168301" w:rsidR="00726470" w:rsidRPr="009424E2" w:rsidRDefault="00726470" w:rsidP="00AE78C5">
      <w:pPr>
        <w:pStyle w:val="Sinespaciado"/>
        <w:tabs>
          <w:tab w:val="left" w:pos="441"/>
        </w:tabs>
        <w:ind w:left="34"/>
        <w:jc w:val="both"/>
        <w:rPr>
          <w:rFonts w:ascii="AvantGarde Bk BT" w:eastAsiaTheme="minorHAnsi" w:hAnsi="AvantGarde Bk BT" w:cstheme="minorHAnsi"/>
          <w:noProof w:val="0"/>
          <w:spacing w:val="0"/>
          <w:sz w:val="14"/>
          <w:szCs w:val="14"/>
          <w:lang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eastAsia="es-MX"/>
        </w:rPr>
        <w:t xml:space="preserve"> Consultado en la página “Medios y Gestión del Transporte, en: </w:t>
      </w:r>
      <w:hyperlink r:id="rId1" w:history="1">
        <w:r w:rsidRPr="009424E2">
          <w:rPr>
            <w:rFonts w:ascii="AvantGarde Bk BT" w:eastAsiaTheme="minorHAnsi" w:hAnsi="AvantGarde Bk BT" w:cstheme="minorHAnsi"/>
            <w:noProof w:val="0"/>
            <w:spacing w:val="0"/>
            <w:sz w:val="14"/>
            <w:szCs w:val="14"/>
            <w:lang w:eastAsia="es-MX"/>
          </w:rPr>
          <w:t>www.ingenieriaindustrialonline.com/herramientas-para-el-ingeniero-industrial/medios-y-gesti%C3%B3n-del-transporte/</w:t>
        </w:r>
      </w:hyperlink>
    </w:p>
  </w:footnote>
  <w:footnote w:id="2">
    <w:p w14:paraId="4C731D7E" w14:textId="2CACA66A" w:rsidR="00726470" w:rsidRPr="009424E2" w:rsidRDefault="00726470" w:rsidP="00AE78C5">
      <w:pPr>
        <w:pStyle w:val="Sinespaciado"/>
        <w:tabs>
          <w:tab w:val="left" w:pos="441"/>
        </w:tabs>
        <w:ind w:left="34"/>
        <w:jc w:val="both"/>
        <w:rPr>
          <w:rFonts w:ascii="AvantGarde Bk BT" w:eastAsiaTheme="minorHAnsi" w:hAnsi="AvantGarde Bk BT" w:cstheme="minorHAnsi"/>
          <w:noProof w:val="0"/>
          <w:spacing w:val="0"/>
          <w:sz w:val="14"/>
          <w:szCs w:val="14"/>
          <w:lang w:val="en-US"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val="en-US" w:eastAsia="es-MX"/>
        </w:rPr>
        <w:t xml:space="preserve"> World Bank. “</w:t>
      </w:r>
      <w:r w:rsidRPr="009424E2">
        <w:rPr>
          <w:rFonts w:ascii="AvantGarde Bk BT" w:eastAsiaTheme="minorHAnsi" w:hAnsi="AvantGarde Bk BT" w:cstheme="minorHAnsi"/>
          <w:i/>
          <w:noProof w:val="0"/>
          <w:spacing w:val="0"/>
          <w:sz w:val="14"/>
          <w:szCs w:val="14"/>
          <w:lang w:val="en-US" w:eastAsia="es-MX"/>
        </w:rPr>
        <w:t>Connecting to Compete 2016.- Trade Logistics in the Global Economy</w:t>
      </w:r>
      <w:r w:rsidRPr="009424E2">
        <w:rPr>
          <w:rFonts w:ascii="AvantGarde Bk BT" w:eastAsiaTheme="minorHAnsi" w:hAnsi="AvantGarde Bk BT" w:cstheme="minorHAnsi"/>
          <w:noProof w:val="0"/>
          <w:spacing w:val="0"/>
          <w:sz w:val="14"/>
          <w:szCs w:val="14"/>
          <w:lang w:val="en-US" w:eastAsia="es-MX"/>
        </w:rPr>
        <w:t xml:space="preserve">”, USA, 2016, p. 33, </w:t>
      </w:r>
      <w:proofErr w:type="spellStart"/>
      <w:r w:rsidRPr="009424E2">
        <w:rPr>
          <w:rFonts w:ascii="AvantGarde Bk BT" w:eastAsiaTheme="minorHAnsi" w:hAnsi="AvantGarde Bk BT" w:cstheme="minorHAnsi"/>
          <w:noProof w:val="0"/>
          <w:spacing w:val="0"/>
          <w:sz w:val="14"/>
          <w:szCs w:val="14"/>
          <w:lang w:val="en-US" w:eastAsia="es-MX"/>
        </w:rPr>
        <w:t>en</w:t>
      </w:r>
      <w:proofErr w:type="spellEnd"/>
      <w:r w:rsidRPr="009424E2">
        <w:rPr>
          <w:rFonts w:ascii="AvantGarde Bk BT" w:eastAsiaTheme="minorHAnsi" w:hAnsi="AvantGarde Bk BT" w:cstheme="minorHAnsi"/>
          <w:noProof w:val="0"/>
          <w:spacing w:val="0"/>
          <w:sz w:val="14"/>
          <w:szCs w:val="14"/>
          <w:lang w:val="en-US" w:eastAsia="es-MX"/>
        </w:rPr>
        <w:t xml:space="preserve">: </w:t>
      </w:r>
      <w:hyperlink r:id="rId2" w:history="1">
        <w:r w:rsidRPr="009424E2">
          <w:rPr>
            <w:rFonts w:ascii="AvantGarde Bk BT" w:eastAsiaTheme="minorHAnsi" w:hAnsi="AvantGarde Bk BT" w:cstheme="minorHAnsi"/>
            <w:noProof w:val="0"/>
            <w:spacing w:val="0"/>
            <w:sz w:val="14"/>
            <w:szCs w:val="14"/>
            <w:lang w:val="en-US" w:eastAsia="es-MX"/>
          </w:rPr>
          <w:t>https://wb-lpi-media.s3.amazonaws.com/LPI_Report_2016.pdf</w:t>
        </w:r>
      </w:hyperlink>
    </w:p>
  </w:footnote>
  <w:footnote w:id="3">
    <w:p w14:paraId="773F3CD1" w14:textId="7678FD4E" w:rsidR="00726470" w:rsidRPr="009424E2" w:rsidRDefault="00726470" w:rsidP="00AE78C5">
      <w:pPr>
        <w:pStyle w:val="Sinespaciado"/>
        <w:tabs>
          <w:tab w:val="left" w:pos="441"/>
        </w:tabs>
        <w:ind w:left="34"/>
        <w:jc w:val="both"/>
        <w:rPr>
          <w:rFonts w:ascii="AvantGarde Bk BT" w:eastAsiaTheme="minorHAnsi" w:hAnsi="AvantGarde Bk BT" w:cstheme="minorHAnsi"/>
          <w:noProof w:val="0"/>
          <w:spacing w:val="0"/>
          <w:sz w:val="14"/>
          <w:szCs w:val="14"/>
          <w:lang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eastAsia="es-MX"/>
        </w:rPr>
        <w:t xml:space="preserve"> Molina Ruiz, Héctor Daniel, Et. Al. “Estudio Comparativo de Planes y Programas para la Oferta del Programa Educativo de Ingeniería en Logística, en una Universidad Autónoma del Centro Sur de México”, en Innovación y Desarrollo Tecnológico Revista Digital, Volumen 7, Número 2, Abril-junio, en: </w:t>
      </w:r>
      <w:hyperlink r:id="rId3" w:history="1">
        <w:r w:rsidRPr="009424E2">
          <w:rPr>
            <w:rFonts w:ascii="AvantGarde Bk BT" w:eastAsiaTheme="minorHAnsi" w:hAnsi="AvantGarde Bk BT" w:cstheme="minorHAnsi"/>
            <w:noProof w:val="0"/>
            <w:spacing w:val="0"/>
            <w:sz w:val="14"/>
            <w:szCs w:val="14"/>
            <w:lang w:eastAsia="es-MX"/>
          </w:rPr>
          <w:t>https://iydt.files.wordpress.com/2016/03/01-estudio-comparativo-de-planes-y-programas-para-la-oferta-del-programa-educativo-de-ingenierc3ada-en-logc3adstica.pdf</w:t>
        </w:r>
      </w:hyperlink>
    </w:p>
  </w:footnote>
  <w:footnote w:id="4">
    <w:p w14:paraId="390C68C7" w14:textId="2C1C740F" w:rsidR="00726470" w:rsidRPr="009424E2" w:rsidRDefault="00726470" w:rsidP="00AE78C5">
      <w:pPr>
        <w:pStyle w:val="Sinespaciado"/>
        <w:tabs>
          <w:tab w:val="left" w:pos="441"/>
        </w:tabs>
        <w:ind w:left="34"/>
        <w:jc w:val="both"/>
        <w:rPr>
          <w:rFonts w:ascii="AvantGarde Bk BT" w:eastAsiaTheme="minorHAnsi" w:hAnsi="AvantGarde Bk BT" w:cstheme="minorHAnsi"/>
          <w:noProof w:val="0"/>
          <w:spacing w:val="0"/>
          <w:sz w:val="14"/>
          <w:szCs w:val="14"/>
          <w:lang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eastAsia="es-MX"/>
        </w:rPr>
        <w:t xml:space="preserve"> Banco Mundial, ¿Qué es la globalización?, en: </w:t>
      </w:r>
      <w:hyperlink r:id="rId4" w:history="1">
        <w:r w:rsidRPr="009424E2">
          <w:rPr>
            <w:rFonts w:ascii="AvantGarde Bk BT" w:eastAsiaTheme="minorHAnsi" w:hAnsi="AvantGarde Bk BT" w:cstheme="minorHAnsi"/>
            <w:noProof w:val="0"/>
            <w:spacing w:val="0"/>
            <w:sz w:val="14"/>
            <w:szCs w:val="14"/>
            <w:lang w:eastAsia="es-MX"/>
          </w:rPr>
          <w:t>www.bancomundial.org/temas/globalizacion/cuestiones1.htm</w:t>
        </w:r>
      </w:hyperlink>
    </w:p>
  </w:footnote>
  <w:footnote w:id="5">
    <w:p w14:paraId="7F73D179" w14:textId="19380DE3" w:rsidR="00726470" w:rsidRPr="009424E2" w:rsidRDefault="00726470" w:rsidP="00AE78C5">
      <w:pPr>
        <w:pStyle w:val="Sinespaciado"/>
        <w:tabs>
          <w:tab w:val="left" w:pos="441"/>
        </w:tabs>
        <w:ind w:left="34"/>
        <w:jc w:val="both"/>
        <w:rPr>
          <w:rFonts w:ascii="AvantGarde Bk BT" w:eastAsiaTheme="minorHAnsi" w:hAnsi="AvantGarde Bk BT" w:cstheme="minorHAnsi"/>
          <w:noProof w:val="0"/>
          <w:spacing w:val="0"/>
          <w:sz w:val="14"/>
          <w:szCs w:val="14"/>
          <w:lang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eastAsia="es-MX"/>
        </w:rPr>
        <w:t xml:space="preserve"> Organización para el Crecimiento y Desarrollo Económicos, “El Comercio Internacional y el Desarrollo”, en: </w:t>
      </w:r>
      <w:hyperlink r:id="rId5" w:history="1">
        <w:r w:rsidRPr="009424E2">
          <w:rPr>
            <w:rFonts w:ascii="AvantGarde Bk BT" w:eastAsiaTheme="minorHAnsi" w:hAnsi="AvantGarde Bk BT" w:cstheme="minorHAnsi"/>
            <w:noProof w:val="0"/>
            <w:spacing w:val="0"/>
            <w:sz w:val="14"/>
            <w:szCs w:val="14"/>
            <w:lang w:eastAsia="es-MX"/>
          </w:rPr>
          <w:t>www.oecd.org/trade/elcomerciointernacionalyeldesarrollo.htm</w:t>
        </w:r>
      </w:hyperlink>
    </w:p>
  </w:footnote>
  <w:footnote w:id="6">
    <w:p w14:paraId="294F1D9A" w14:textId="2F640FBD" w:rsidR="00726470" w:rsidRPr="009424E2" w:rsidRDefault="00726470" w:rsidP="00AE78C5">
      <w:pPr>
        <w:pStyle w:val="Sinespaciado"/>
        <w:tabs>
          <w:tab w:val="left" w:pos="441"/>
        </w:tabs>
        <w:ind w:left="34"/>
        <w:jc w:val="both"/>
        <w:rPr>
          <w:rFonts w:ascii="AvantGarde Bk BT" w:eastAsiaTheme="minorHAnsi" w:hAnsi="AvantGarde Bk BT" w:cstheme="minorHAnsi"/>
          <w:noProof w:val="0"/>
          <w:spacing w:val="0"/>
          <w:sz w:val="14"/>
          <w:szCs w:val="14"/>
          <w:lang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eastAsia="es-MX"/>
        </w:rPr>
        <w:t xml:space="preserve"> Paúl Gutiérrez, Jesús, “Globalización Económica”, número 6 de 2009, en: </w:t>
      </w:r>
      <w:hyperlink r:id="rId6" w:history="1">
        <w:r w:rsidRPr="009424E2">
          <w:rPr>
            <w:rFonts w:ascii="AvantGarde Bk BT" w:eastAsiaTheme="minorHAnsi" w:hAnsi="AvantGarde Bk BT" w:cstheme="minorHAnsi"/>
            <w:noProof w:val="0"/>
            <w:spacing w:val="0"/>
            <w:sz w:val="14"/>
            <w:szCs w:val="14"/>
            <w:lang w:eastAsia="es-MX"/>
          </w:rPr>
          <w:t>www.expansion.com/diccionario-economico/globalizacion-economica.html</w:t>
        </w:r>
      </w:hyperlink>
    </w:p>
  </w:footnote>
  <w:footnote w:id="7">
    <w:p w14:paraId="6ABBDB3B" w14:textId="13739D1B" w:rsidR="00726470" w:rsidRPr="009424E2" w:rsidRDefault="00726470" w:rsidP="00D16DDD">
      <w:pPr>
        <w:jc w:val="both"/>
        <w:rPr>
          <w:sz w:val="14"/>
          <w:szCs w:val="14"/>
        </w:rPr>
      </w:pPr>
      <w:r w:rsidRPr="009424E2">
        <w:rPr>
          <w:rFonts w:ascii="AvantGarde Bk BT" w:eastAsiaTheme="minorHAnsi" w:hAnsi="AvantGarde Bk BT" w:cstheme="minorHAnsi"/>
          <w:sz w:val="14"/>
          <w:szCs w:val="14"/>
        </w:rPr>
        <w:footnoteRef/>
      </w:r>
      <w:r w:rsidRPr="009424E2">
        <w:rPr>
          <w:rFonts w:ascii="AvantGarde Bk BT" w:eastAsiaTheme="minorHAnsi" w:hAnsi="AvantGarde Bk BT" w:cstheme="minorHAnsi"/>
          <w:sz w:val="14"/>
          <w:szCs w:val="14"/>
        </w:rPr>
        <w:t xml:space="preserve"> Banco Interamericano de Desarrollo, “Sistema Nacional de Plataformas Logísticas de México”, </w:t>
      </w:r>
      <w:proofErr w:type="spellStart"/>
      <w:r w:rsidRPr="009424E2">
        <w:rPr>
          <w:rFonts w:ascii="AvantGarde Bk BT" w:eastAsiaTheme="minorHAnsi" w:hAnsi="AvantGarde Bk BT" w:cstheme="minorHAnsi"/>
          <w:sz w:val="14"/>
          <w:szCs w:val="14"/>
        </w:rPr>
        <w:t>Sagarpa</w:t>
      </w:r>
      <w:proofErr w:type="spellEnd"/>
      <w:r w:rsidRPr="009424E2">
        <w:rPr>
          <w:rFonts w:ascii="AvantGarde Bk BT" w:eastAsiaTheme="minorHAnsi" w:hAnsi="AvantGarde Bk BT" w:cstheme="minorHAnsi"/>
          <w:sz w:val="14"/>
          <w:szCs w:val="14"/>
        </w:rPr>
        <w:t xml:space="preserve">, México, 2013, en: </w:t>
      </w:r>
      <w:hyperlink r:id="rId7" w:history="1">
        <w:r w:rsidRPr="009424E2">
          <w:rPr>
            <w:rFonts w:ascii="AvantGarde Bk BT" w:eastAsiaTheme="minorHAnsi" w:hAnsi="AvantGarde Bk BT" w:cstheme="minorHAnsi"/>
            <w:sz w:val="14"/>
            <w:szCs w:val="14"/>
          </w:rPr>
          <w:t>www.sagarpa.gob.mx/agronegocios/document/snpl%20BID.pdf</w:t>
        </w:r>
      </w:hyperlink>
    </w:p>
  </w:footnote>
  <w:footnote w:id="8">
    <w:p w14:paraId="7B669710" w14:textId="77777777" w:rsidR="00726470" w:rsidRPr="009424E2" w:rsidRDefault="00726470" w:rsidP="00BC0813">
      <w:pPr>
        <w:pStyle w:val="Sinespaciado"/>
        <w:tabs>
          <w:tab w:val="left" w:pos="441"/>
        </w:tabs>
        <w:ind w:left="34"/>
        <w:jc w:val="both"/>
        <w:rPr>
          <w:rFonts w:ascii="AvantGarde Bk BT" w:eastAsiaTheme="minorHAnsi" w:hAnsi="AvantGarde Bk BT" w:cstheme="minorHAnsi"/>
          <w:noProof w:val="0"/>
          <w:spacing w:val="0"/>
          <w:sz w:val="14"/>
          <w:szCs w:val="14"/>
          <w:lang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eastAsia="es-MX"/>
        </w:rPr>
        <w:t xml:space="preserve"> Meza Orozco Nayeli, “Los 15 países con más exportaciones a nivel mundial”, en Forbes México, 3 de mayo de 2014, México, en: </w:t>
      </w:r>
      <w:hyperlink r:id="rId8" w:history="1">
        <w:r w:rsidRPr="009424E2">
          <w:rPr>
            <w:rFonts w:ascii="AvantGarde Bk BT" w:eastAsiaTheme="minorHAnsi" w:hAnsi="AvantGarde Bk BT" w:cstheme="minorHAnsi"/>
            <w:noProof w:val="0"/>
            <w:spacing w:val="0"/>
            <w:sz w:val="14"/>
            <w:szCs w:val="14"/>
            <w:lang w:eastAsia="es-MX"/>
          </w:rPr>
          <w:t>www.forbes.com.mx/los-15-paises-con-mas-exportaciones-a-nivel-mundial/</w:t>
        </w:r>
      </w:hyperlink>
    </w:p>
  </w:footnote>
  <w:footnote w:id="9">
    <w:p w14:paraId="29BE32C8" w14:textId="77777777" w:rsidR="00726470" w:rsidRPr="009424E2" w:rsidRDefault="00726470" w:rsidP="00BC0813">
      <w:pPr>
        <w:pStyle w:val="Sinespaciado"/>
        <w:tabs>
          <w:tab w:val="left" w:pos="441"/>
        </w:tabs>
        <w:ind w:left="34"/>
        <w:jc w:val="both"/>
        <w:rPr>
          <w:rFonts w:ascii="AvantGarde Bk BT" w:eastAsiaTheme="minorHAnsi" w:hAnsi="AvantGarde Bk BT" w:cstheme="minorHAnsi"/>
          <w:noProof w:val="0"/>
          <w:spacing w:val="0"/>
          <w:sz w:val="14"/>
          <w:szCs w:val="14"/>
          <w:lang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eastAsia="es-MX"/>
        </w:rPr>
        <w:t xml:space="preserve"> </w:t>
      </w:r>
      <w:proofErr w:type="spellStart"/>
      <w:r w:rsidRPr="009424E2">
        <w:rPr>
          <w:rFonts w:ascii="AvantGarde Bk BT" w:eastAsiaTheme="minorHAnsi" w:hAnsi="AvantGarde Bk BT" w:cstheme="minorHAnsi"/>
          <w:noProof w:val="0"/>
          <w:spacing w:val="0"/>
          <w:sz w:val="14"/>
          <w:szCs w:val="14"/>
          <w:lang w:eastAsia="es-MX"/>
        </w:rPr>
        <w:t>Notisistema</w:t>
      </w:r>
      <w:proofErr w:type="spellEnd"/>
      <w:r w:rsidRPr="009424E2">
        <w:rPr>
          <w:rFonts w:ascii="AvantGarde Bk BT" w:eastAsiaTheme="minorHAnsi" w:hAnsi="AvantGarde Bk BT" w:cstheme="minorHAnsi"/>
          <w:noProof w:val="0"/>
          <w:spacing w:val="0"/>
          <w:sz w:val="14"/>
          <w:szCs w:val="14"/>
          <w:lang w:eastAsia="es-MX"/>
        </w:rPr>
        <w:t xml:space="preserve">, “México, quinto exportador de autopartes”, publicado el 20 de abril de 2015, en: </w:t>
      </w:r>
      <w:hyperlink r:id="rId9" w:history="1">
        <w:r w:rsidRPr="009424E2">
          <w:rPr>
            <w:rFonts w:ascii="AvantGarde Bk BT" w:eastAsiaTheme="minorHAnsi" w:hAnsi="AvantGarde Bk BT" w:cstheme="minorHAnsi"/>
            <w:noProof w:val="0"/>
            <w:spacing w:val="0"/>
            <w:sz w:val="14"/>
            <w:szCs w:val="14"/>
            <w:lang w:eastAsia="es-MX"/>
          </w:rPr>
          <w:t>http://posmexico.typepad.com/hblemos_de_refacciones/2015/04/m%C3%A9xico-quinto-exportador-de-autopartes-notisistema.html</w:t>
        </w:r>
      </w:hyperlink>
    </w:p>
  </w:footnote>
  <w:footnote w:id="10">
    <w:p w14:paraId="00AEE0C7" w14:textId="77777777" w:rsidR="00726470" w:rsidRPr="009424E2" w:rsidRDefault="00726470" w:rsidP="00BC0813">
      <w:pPr>
        <w:pStyle w:val="Sinespaciado"/>
        <w:tabs>
          <w:tab w:val="left" w:pos="441"/>
        </w:tabs>
        <w:ind w:left="34"/>
        <w:jc w:val="both"/>
        <w:rPr>
          <w:rFonts w:ascii="AvantGarde Bk BT" w:eastAsiaTheme="minorHAnsi" w:hAnsi="AvantGarde Bk BT" w:cstheme="minorHAnsi"/>
          <w:noProof w:val="0"/>
          <w:spacing w:val="0"/>
          <w:sz w:val="14"/>
          <w:szCs w:val="14"/>
          <w:lang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eastAsia="es-MX"/>
        </w:rPr>
        <w:t xml:space="preserve">  Bustos, Miranda, </w:t>
      </w:r>
      <w:proofErr w:type="spellStart"/>
      <w:r w:rsidRPr="009424E2">
        <w:rPr>
          <w:rFonts w:ascii="AvantGarde Bk BT" w:eastAsiaTheme="minorHAnsi" w:hAnsi="AvantGarde Bk BT" w:cstheme="minorHAnsi"/>
          <w:noProof w:val="0"/>
          <w:spacing w:val="0"/>
          <w:sz w:val="14"/>
          <w:szCs w:val="14"/>
          <w:lang w:eastAsia="es-MX"/>
        </w:rPr>
        <w:t>Acha</w:t>
      </w:r>
      <w:proofErr w:type="spellEnd"/>
      <w:r w:rsidRPr="009424E2">
        <w:rPr>
          <w:rFonts w:ascii="AvantGarde Bk BT" w:eastAsiaTheme="minorHAnsi" w:hAnsi="AvantGarde Bk BT" w:cstheme="minorHAnsi"/>
          <w:noProof w:val="0"/>
          <w:spacing w:val="0"/>
          <w:sz w:val="14"/>
          <w:szCs w:val="14"/>
          <w:lang w:eastAsia="es-MX"/>
        </w:rPr>
        <w:t xml:space="preserve">, </w:t>
      </w:r>
      <w:proofErr w:type="spellStart"/>
      <w:r w:rsidRPr="009424E2">
        <w:rPr>
          <w:rFonts w:ascii="AvantGarde Bk BT" w:eastAsiaTheme="minorHAnsi" w:hAnsi="AvantGarde Bk BT" w:cstheme="minorHAnsi"/>
          <w:noProof w:val="0"/>
          <w:spacing w:val="0"/>
          <w:sz w:val="14"/>
          <w:szCs w:val="14"/>
          <w:lang w:eastAsia="es-MX"/>
        </w:rPr>
        <w:t>Aguerrebere</w:t>
      </w:r>
      <w:proofErr w:type="spellEnd"/>
      <w:r w:rsidRPr="009424E2">
        <w:rPr>
          <w:rFonts w:ascii="AvantGarde Bk BT" w:eastAsiaTheme="minorHAnsi" w:hAnsi="AvantGarde Bk BT" w:cstheme="minorHAnsi"/>
          <w:noProof w:val="0"/>
          <w:spacing w:val="0"/>
          <w:sz w:val="14"/>
          <w:szCs w:val="14"/>
          <w:lang w:eastAsia="es-MX"/>
        </w:rPr>
        <w:t xml:space="preserve">, De la Torre, Balbuena, Análisis del Potencial para el </w:t>
      </w:r>
      <w:proofErr w:type="spellStart"/>
      <w:r w:rsidRPr="009424E2">
        <w:rPr>
          <w:rFonts w:ascii="AvantGarde Bk BT" w:eastAsiaTheme="minorHAnsi" w:hAnsi="AvantGarde Bk BT" w:cstheme="minorHAnsi"/>
          <w:noProof w:val="0"/>
          <w:spacing w:val="0"/>
          <w:sz w:val="14"/>
          <w:szCs w:val="14"/>
          <w:lang w:eastAsia="es-MX"/>
        </w:rPr>
        <w:t>Intermodalismo</w:t>
      </w:r>
      <w:proofErr w:type="spellEnd"/>
      <w:r w:rsidRPr="009424E2">
        <w:rPr>
          <w:rFonts w:ascii="AvantGarde Bk BT" w:eastAsiaTheme="minorHAnsi" w:hAnsi="AvantGarde Bk BT" w:cstheme="minorHAnsi"/>
          <w:noProof w:val="0"/>
          <w:spacing w:val="0"/>
          <w:sz w:val="14"/>
          <w:szCs w:val="14"/>
          <w:lang w:eastAsia="es-MX"/>
        </w:rPr>
        <w:t xml:space="preserve"> en el Movimiento de Mercancías.- Proyecciones 2000, 2010, 2025”, México, 2003, pp. XVII y XVIII, en: </w:t>
      </w:r>
      <w:hyperlink r:id="rId10" w:history="1">
        <w:r w:rsidRPr="009424E2">
          <w:rPr>
            <w:rStyle w:val="Hipervnculo"/>
            <w:rFonts w:ascii="AvantGarde Bk BT" w:eastAsiaTheme="minorHAnsi" w:hAnsi="AvantGarde Bk BT" w:cstheme="minorHAnsi"/>
            <w:noProof w:val="0"/>
            <w:spacing w:val="0"/>
            <w:sz w:val="14"/>
            <w:szCs w:val="14"/>
            <w:lang w:eastAsia="es-MX"/>
          </w:rPr>
          <w:t>www.imt.mx/archivos/Publicaciones/PublicacionTecnica/pt235.pdf</w:t>
        </w:r>
      </w:hyperlink>
    </w:p>
  </w:footnote>
  <w:footnote w:id="11">
    <w:p w14:paraId="336C7BED" w14:textId="77777777" w:rsidR="00726470" w:rsidRPr="009424E2" w:rsidRDefault="00726470" w:rsidP="00F349E6">
      <w:pPr>
        <w:pStyle w:val="Textonotapie"/>
        <w:rPr>
          <w:sz w:val="14"/>
          <w:szCs w:val="14"/>
        </w:rPr>
      </w:pPr>
      <w:r w:rsidRPr="009424E2">
        <w:rPr>
          <w:rFonts w:ascii="AvantGarde Bk BT" w:hAnsi="AvantGarde Bk BT" w:cstheme="minorHAnsi"/>
          <w:sz w:val="14"/>
          <w:szCs w:val="14"/>
          <w:lang w:eastAsia="es-MX"/>
        </w:rPr>
        <w:footnoteRef/>
      </w:r>
      <w:r w:rsidRPr="009424E2">
        <w:rPr>
          <w:rFonts w:ascii="AvantGarde Bk BT" w:hAnsi="AvantGarde Bk BT" w:cstheme="minorHAnsi"/>
          <w:sz w:val="14"/>
          <w:szCs w:val="14"/>
          <w:lang w:eastAsia="es-MX"/>
        </w:rPr>
        <w:t xml:space="preserve"> </w:t>
      </w:r>
      <w:hyperlink r:id="rId11" w:history="1"/>
      <w:r w:rsidRPr="009424E2">
        <w:rPr>
          <w:rFonts w:ascii="AvantGarde Bk BT" w:hAnsi="AvantGarde Bk BT" w:cstheme="minorHAnsi"/>
          <w:sz w:val="14"/>
          <w:szCs w:val="14"/>
          <w:lang w:eastAsia="es-MX"/>
        </w:rPr>
        <w:t>Reyes, S, y Barreto, M. F. (2014) “</w:t>
      </w:r>
      <w:proofErr w:type="spellStart"/>
      <w:r w:rsidRPr="009424E2">
        <w:rPr>
          <w:rFonts w:ascii="AvantGarde Bk BT" w:hAnsi="AvantGarde Bk BT" w:cstheme="minorHAnsi"/>
          <w:sz w:val="14"/>
          <w:szCs w:val="14"/>
          <w:lang w:eastAsia="es-MX"/>
        </w:rPr>
        <w:t>Intermodalismo</w:t>
      </w:r>
      <w:proofErr w:type="spellEnd"/>
      <w:r w:rsidRPr="009424E2">
        <w:rPr>
          <w:rFonts w:ascii="AvantGarde Bk BT" w:hAnsi="AvantGarde Bk BT" w:cstheme="minorHAnsi"/>
          <w:sz w:val="14"/>
          <w:szCs w:val="14"/>
          <w:lang w:eastAsia="es-MX"/>
        </w:rPr>
        <w:t xml:space="preserve"> en el Contexto Mexicano” en Mundo Logístico, septiembre-octubre, año 11, número 71, México, p. 18, consultado en: </w:t>
      </w:r>
      <w:hyperlink r:id="rId12" w:history="1">
        <w:r w:rsidRPr="009424E2">
          <w:rPr>
            <w:rFonts w:ascii="AvantGarde Bk BT" w:hAnsi="AvantGarde Bk BT" w:cstheme="minorHAnsi"/>
            <w:sz w:val="14"/>
            <w:szCs w:val="14"/>
            <w:u w:val="single"/>
            <w:lang w:eastAsia="es-MX"/>
          </w:rPr>
          <w:t>www.mundologistico.net/descargas/MundoLogistico71.pdf</w:t>
        </w:r>
      </w:hyperlink>
    </w:p>
  </w:footnote>
  <w:footnote w:id="12">
    <w:p w14:paraId="1EB500D0" w14:textId="2CBC814E" w:rsidR="00726470" w:rsidRPr="009424E2" w:rsidRDefault="00726470" w:rsidP="00AE78C5">
      <w:pPr>
        <w:pStyle w:val="Sinespaciado"/>
        <w:tabs>
          <w:tab w:val="left" w:pos="441"/>
        </w:tabs>
        <w:ind w:left="34"/>
        <w:jc w:val="both"/>
        <w:rPr>
          <w:rFonts w:ascii="AvantGarde Bk BT" w:eastAsiaTheme="minorHAnsi" w:hAnsi="AvantGarde Bk BT" w:cstheme="minorHAnsi"/>
          <w:noProof w:val="0"/>
          <w:spacing w:val="0"/>
          <w:sz w:val="14"/>
          <w:szCs w:val="14"/>
          <w:lang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eastAsia="es-MX"/>
        </w:rPr>
        <w:t xml:space="preserve"> Villarreal, Alejandro, “Logística ayuda al desarrollo económico del país”, Mundo Ejecutivo Negocios, en: </w:t>
      </w:r>
      <w:hyperlink r:id="rId13" w:history="1">
        <w:r w:rsidRPr="009424E2">
          <w:rPr>
            <w:rFonts w:ascii="AvantGarde Bk BT" w:eastAsiaTheme="minorHAnsi" w:hAnsi="AvantGarde Bk BT" w:cstheme="minorHAnsi"/>
            <w:noProof w:val="0"/>
            <w:spacing w:val="0"/>
            <w:sz w:val="14"/>
            <w:szCs w:val="14"/>
            <w:lang w:eastAsia="es-MX"/>
          </w:rPr>
          <w:t>http://mundoejecutivo.com.mx/economia-negocios/2012/08/21/logistica-ayuda-desarrollo-economico-pais</w:t>
        </w:r>
      </w:hyperlink>
    </w:p>
  </w:footnote>
  <w:footnote w:id="13">
    <w:p w14:paraId="7AC02F91" w14:textId="56B9574A" w:rsidR="00726470" w:rsidRPr="009424E2" w:rsidRDefault="00726470" w:rsidP="00AE78C5">
      <w:pPr>
        <w:pStyle w:val="Sinespaciado"/>
        <w:tabs>
          <w:tab w:val="left" w:pos="441"/>
        </w:tabs>
        <w:ind w:left="34"/>
        <w:jc w:val="both"/>
        <w:rPr>
          <w:rFonts w:ascii="AvantGarde Bk BT" w:eastAsiaTheme="minorHAnsi" w:hAnsi="AvantGarde Bk BT" w:cstheme="minorHAnsi"/>
          <w:noProof w:val="0"/>
          <w:spacing w:val="0"/>
          <w:sz w:val="14"/>
          <w:szCs w:val="14"/>
          <w:lang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eastAsia="es-MX"/>
        </w:rPr>
        <w:t xml:space="preserve"> Leal, Erick; Pérez salas Gabriel, “Plataformas Logísticas: Elementos Conceptuales y Rol del Sector Público, en boletín </w:t>
      </w:r>
      <w:proofErr w:type="spellStart"/>
      <w:r w:rsidRPr="009424E2">
        <w:rPr>
          <w:rFonts w:ascii="AvantGarde Bk BT" w:eastAsiaTheme="minorHAnsi" w:hAnsi="AvantGarde Bk BT" w:cstheme="minorHAnsi"/>
          <w:noProof w:val="0"/>
          <w:spacing w:val="0"/>
          <w:sz w:val="14"/>
          <w:szCs w:val="14"/>
          <w:lang w:eastAsia="es-MX"/>
        </w:rPr>
        <w:t>Fal</w:t>
      </w:r>
      <w:proofErr w:type="spellEnd"/>
      <w:r w:rsidRPr="009424E2">
        <w:rPr>
          <w:rFonts w:ascii="AvantGarde Bk BT" w:eastAsiaTheme="minorHAnsi" w:hAnsi="AvantGarde Bk BT" w:cstheme="minorHAnsi"/>
          <w:noProof w:val="0"/>
          <w:spacing w:val="0"/>
          <w:sz w:val="14"/>
          <w:szCs w:val="14"/>
          <w:lang w:eastAsia="es-MX"/>
        </w:rPr>
        <w:t xml:space="preserve">.- Facilitación del Comercio y el Transporte en américa Latina y el Caribe, CEPAL-Naciones Unidades, en: </w:t>
      </w:r>
      <w:hyperlink r:id="rId14" w:history="1">
        <w:r w:rsidRPr="009424E2">
          <w:rPr>
            <w:rFonts w:ascii="AvantGarde Bk BT" w:eastAsiaTheme="minorHAnsi" w:hAnsi="AvantGarde Bk BT" w:cstheme="minorHAnsi"/>
            <w:noProof w:val="0"/>
            <w:spacing w:val="0"/>
            <w:sz w:val="14"/>
            <w:szCs w:val="14"/>
            <w:lang w:eastAsia="es-MX"/>
          </w:rPr>
          <w:t>http://repositorio.cepal.org/bitstream/handle/11362/36112/FAL-274-WEB_es.pdf?sequence=1</w:t>
        </w:r>
      </w:hyperlink>
    </w:p>
  </w:footnote>
  <w:footnote w:id="14">
    <w:p w14:paraId="200C9EA3" w14:textId="1F569670" w:rsidR="00726470" w:rsidRPr="009424E2" w:rsidRDefault="00726470" w:rsidP="00AE78C5">
      <w:pPr>
        <w:pStyle w:val="Sinespaciado"/>
        <w:tabs>
          <w:tab w:val="left" w:pos="441"/>
        </w:tabs>
        <w:ind w:left="34"/>
        <w:jc w:val="both"/>
        <w:rPr>
          <w:rFonts w:ascii="AvantGarde Bk BT" w:eastAsiaTheme="minorHAnsi" w:hAnsi="AvantGarde Bk BT" w:cstheme="minorHAnsi"/>
          <w:noProof w:val="0"/>
          <w:spacing w:val="0"/>
          <w:sz w:val="14"/>
          <w:szCs w:val="14"/>
          <w:lang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eastAsia="es-MX"/>
        </w:rPr>
        <w:t xml:space="preserve"> Klaus-</w:t>
      </w:r>
      <w:proofErr w:type="spellStart"/>
      <w:r w:rsidRPr="009424E2">
        <w:rPr>
          <w:rFonts w:ascii="AvantGarde Bk BT" w:eastAsiaTheme="minorHAnsi" w:hAnsi="AvantGarde Bk BT" w:cstheme="minorHAnsi"/>
          <w:noProof w:val="0"/>
          <w:spacing w:val="0"/>
          <w:sz w:val="14"/>
          <w:szCs w:val="14"/>
          <w:lang w:eastAsia="es-MX"/>
        </w:rPr>
        <w:t>Dieter</w:t>
      </w:r>
      <w:proofErr w:type="spellEnd"/>
      <w:r w:rsidRPr="009424E2">
        <w:rPr>
          <w:rFonts w:ascii="AvantGarde Bk BT" w:eastAsiaTheme="minorHAnsi" w:hAnsi="AvantGarde Bk BT" w:cstheme="minorHAnsi"/>
          <w:noProof w:val="0"/>
          <w:spacing w:val="0"/>
          <w:sz w:val="14"/>
          <w:szCs w:val="14"/>
          <w:lang w:eastAsia="es-MX"/>
        </w:rPr>
        <w:t xml:space="preserve"> </w:t>
      </w:r>
      <w:proofErr w:type="spellStart"/>
      <w:r w:rsidRPr="009424E2">
        <w:rPr>
          <w:rFonts w:ascii="AvantGarde Bk BT" w:eastAsiaTheme="minorHAnsi" w:hAnsi="AvantGarde Bk BT" w:cstheme="minorHAnsi"/>
          <w:noProof w:val="0"/>
          <w:spacing w:val="0"/>
          <w:sz w:val="14"/>
          <w:szCs w:val="14"/>
          <w:lang w:eastAsia="es-MX"/>
        </w:rPr>
        <w:t>Ruske</w:t>
      </w:r>
      <w:proofErr w:type="spellEnd"/>
      <w:r w:rsidRPr="009424E2">
        <w:rPr>
          <w:rFonts w:ascii="AvantGarde Bk BT" w:eastAsiaTheme="minorHAnsi" w:hAnsi="AvantGarde Bk BT" w:cstheme="minorHAnsi"/>
          <w:noProof w:val="0"/>
          <w:spacing w:val="0"/>
          <w:sz w:val="14"/>
          <w:szCs w:val="14"/>
          <w:lang w:eastAsia="es-MX"/>
        </w:rPr>
        <w:t xml:space="preserve">, Et. Al., “Transporte y Logística”, vol. 5: Cómo ganar la carrera del talento”, </w:t>
      </w:r>
      <w:proofErr w:type="spellStart"/>
      <w:r w:rsidRPr="009424E2">
        <w:rPr>
          <w:rFonts w:ascii="AvantGarde Bk BT" w:eastAsiaTheme="minorHAnsi" w:hAnsi="AvantGarde Bk BT" w:cstheme="minorHAnsi"/>
          <w:noProof w:val="0"/>
          <w:spacing w:val="0"/>
          <w:sz w:val="14"/>
          <w:szCs w:val="14"/>
          <w:lang w:eastAsia="es-MX"/>
        </w:rPr>
        <w:t>PricewaterCoopers</w:t>
      </w:r>
      <w:proofErr w:type="spellEnd"/>
      <w:r w:rsidRPr="009424E2">
        <w:rPr>
          <w:rFonts w:ascii="AvantGarde Bk BT" w:eastAsiaTheme="minorHAnsi" w:hAnsi="AvantGarde Bk BT" w:cstheme="minorHAnsi"/>
          <w:noProof w:val="0"/>
          <w:spacing w:val="0"/>
          <w:sz w:val="14"/>
          <w:szCs w:val="14"/>
          <w:lang w:eastAsia="es-MX"/>
        </w:rPr>
        <w:t xml:space="preserve">, Islandia, 2012, en: </w:t>
      </w:r>
      <w:hyperlink r:id="rId15" w:history="1">
        <w:r w:rsidRPr="009424E2">
          <w:rPr>
            <w:rFonts w:ascii="AvantGarde Bk BT" w:eastAsiaTheme="minorHAnsi" w:hAnsi="AvantGarde Bk BT" w:cstheme="minorHAnsi"/>
            <w:noProof w:val="0"/>
            <w:spacing w:val="0"/>
            <w:sz w:val="14"/>
            <w:szCs w:val="14"/>
            <w:lang w:eastAsia="es-MX"/>
          </w:rPr>
          <w:t>www.pwc.es/es/publicaciones/transporte-turismo-servicios/assets/transporte-logistica-2030-carrera-talento.pdf</w:t>
        </w:r>
      </w:hyperlink>
    </w:p>
  </w:footnote>
  <w:footnote w:id="15">
    <w:p w14:paraId="70043167" w14:textId="4B974F95" w:rsidR="00726470" w:rsidRPr="009424E2" w:rsidRDefault="00726470">
      <w:pPr>
        <w:pStyle w:val="Textonotapie"/>
        <w:rPr>
          <w:sz w:val="14"/>
          <w:szCs w:val="14"/>
        </w:rPr>
      </w:pPr>
      <w:r w:rsidRPr="009424E2">
        <w:rPr>
          <w:rFonts w:ascii="AvantGarde Bk BT" w:hAnsi="AvantGarde Bk BT" w:cstheme="minorHAnsi"/>
          <w:sz w:val="14"/>
          <w:szCs w:val="14"/>
          <w:lang w:eastAsia="es-MX"/>
        </w:rPr>
        <w:footnoteRef/>
      </w:r>
      <w:r w:rsidRPr="009424E2">
        <w:rPr>
          <w:sz w:val="14"/>
          <w:szCs w:val="14"/>
        </w:rPr>
        <w:t xml:space="preserve"> </w:t>
      </w:r>
      <w:r w:rsidRPr="009424E2">
        <w:rPr>
          <w:rFonts w:ascii="AvantGarde Bk BT" w:hAnsi="AvantGarde Bk BT" w:cstheme="minorHAnsi"/>
          <w:sz w:val="14"/>
          <w:szCs w:val="14"/>
        </w:rPr>
        <w:t xml:space="preserve">Banco Interamericano de Desarrollo (2013) Sistema Nacional de Plataformas Logísticas de México. </w:t>
      </w:r>
      <w:proofErr w:type="spellStart"/>
      <w:r w:rsidRPr="009424E2">
        <w:rPr>
          <w:rFonts w:ascii="AvantGarde Bk BT" w:hAnsi="AvantGarde Bk BT" w:cstheme="minorHAnsi"/>
          <w:sz w:val="14"/>
          <w:szCs w:val="14"/>
        </w:rPr>
        <w:t>Sagarpa</w:t>
      </w:r>
      <w:proofErr w:type="spellEnd"/>
      <w:r w:rsidRPr="009424E2">
        <w:rPr>
          <w:rFonts w:ascii="AvantGarde Bk BT" w:hAnsi="AvantGarde Bk BT" w:cstheme="minorHAnsi"/>
          <w:sz w:val="14"/>
          <w:szCs w:val="14"/>
        </w:rPr>
        <w:t xml:space="preserve">. </w:t>
      </w:r>
      <w:hyperlink r:id="rId16" w:history="1">
        <w:r w:rsidRPr="009424E2">
          <w:rPr>
            <w:rFonts w:ascii="AvantGarde Bk BT" w:hAnsi="AvantGarde Bk BT" w:cstheme="minorHAnsi"/>
            <w:sz w:val="14"/>
            <w:szCs w:val="14"/>
          </w:rPr>
          <w:t>www.sagarpa.gob.mx/agronegocios/document/snpl%20BID.pdf</w:t>
        </w:r>
      </w:hyperlink>
    </w:p>
  </w:footnote>
  <w:footnote w:id="16">
    <w:p w14:paraId="056B2C2A" w14:textId="59DB0539" w:rsidR="00726470" w:rsidRPr="009424E2" w:rsidRDefault="00726470" w:rsidP="00AE78C5">
      <w:pPr>
        <w:pStyle w:val="Sinespaciado"/>
        <w:tabs>
          <w:tab w:val="left" w:pos="441"/>
        </w:tabs>
        <w:ind w:left="34"/>
        <w:jc w:val="both"/>
        <w:rPr>
          <w:rFonts w:ascii="AvantGarde Bk BT" w:eastAsiaTheme="minorHAnsi" w:hAnsi="AvantGarde Bk BT" w:cstheme="minorHAnsi"/>
          <w:noProof w:val="0"/>
          <w:spacing w:val="0"/>
          <w:sz w:val="14"/>
          <w:szCs w:val="14"/>
          <w:lang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eastAsia="es-MX"/>
        </w:rPr>
        <w:t xml:space="preserve"> INEGI, “Cuéntame.- Información por entidad”, consultado el 1 de julio de 2016</w:t>
      </w:r>
    </w:p>
  </w:footnote>
  <w:footnote w:id="17">
    <w:p w14:paraId="7BCA2379" w14:textId="50F48AE5" w:rsidR="00726470" w:rsidRPr="009424E2" w:rsidRDefault="00726470" w:rsidP="00AE78C5">
      <w:pPr>
        <w:pStyle w:val="Sinespaciado"/>
        <w:tabs>
          <w:tab w:val="left" w:pos="441"/>
        </w:tabs>
        <w:ind w:left="34"/>
        <w:jc w:val="both"/>
        <w:rPr>
          <w:rFonts w:ascii="AvantGarde Bk BT" w:eastAsiaTheme="minorHAnsi" w:hAnsi="AvantGarde Bk BT" w:cstheme="minorHAnsi"/>
          <w:noProof w:val="0"/>
          <w:spacing w:val="0"/>
          <w:sz w:val="14"/>
          <w:szCs w:val="14"/>
          <w:lang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eastAsia="es-MX"/>
        </w:rPr>
        <w:t xml:space="preserve"> Secretaría de Economía, Et. Al. “Pro Médico.- Inversión y Comercio.- Jalisco”, en: </w:t>
      </w:r>
      <w:hyperlink r:id="rId17" w:history="1">
        <w:r w:rsidRPr="009424E2">
          <w:rPr>
            <w:rFonts w:ascii="AvantGarde Bk BT" w:eastAsiaTheme="minorHAnsi" w:hAnsi="AvantGarde Bk BT" w:cstheme="minorHAnsi"/>
            <w:noProof w:val="0"/>
            <w:spacing w:val="0"/>
            <w:sz w:val="14"/>
            <w:szCs w:val="14"/>
            <w:lang w:eastAsia="es-MX"/>
          </w:rPr>
          <w:t>http://mim.promexico.gob.mx/Documentos/PDF/mim/FE_JALISCO_vf.pdf</w:t>
        </w:r>
      </w:hyperlink>
    </w:p>
  </w:footnote>
  <w:footnote w:id="18">
    <w:p w14:paraId="50D980BE" w14:textId="0C695297" w:rsidR="00726470" w:rsidRPr="009424E2" w:rsidRDefault="00726470" w:rsidP="00AE78C5">
      <w:pPr>
        <w:pStyle w:val="Sinespaciado"/>
        <w:tabs>
          <w:tab w:val="left" w:pos="441"/>
        </w:tabs>
        <w:ind w:left="34"/>
        <w:jc w:val="both"/>
        <w:rPr>
          <w:rFonts w:ascii="AvantGarde Bk BT" w:eastAsiaTheme="minorHAnsi" w:hAnsi="AvantGarde Bk BT" w:cstheme="minorHAnsi"/>
          <w:noProof w:val="0"/>
          <w:spacing w:val="0"/>
          <w:sz w:val="14"/>
          <w:szCs w:val="14"/>
          <w:lang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eastAsia="es-MX"/>
        </w:rPr>
        <w:t xml:space="preserve"> Directorio de la Industria Automotriz, “Sector de Transporte y Logística genera 65% del PIB”, en la revista digital </w:t>
      </w:r>
      <w:proofErr w:type="spellStart"/>
      <w:r w:rsidRPr="009424E2">
        <w:rPr>
          <w:rFonts w:ascii="AvantGarde Bk BT" w:eastAsiaTheme="minorHAnsi" w:hAnsi="AvantGarde Bk BT" w:cstheme="minorHAnsi"/>
          <w:noProof w:val="0"/>
          <w:spacing w:val="0"/>
          <w:sz w:val="14"/>
          <w:szCs w:val="14"/>
          <w:lang w:eastAsia="es-MX"/>
        </w:rPr>
        <w:t>Cluster</w:t>
      </w:r>
      <w:proofErr w:type="spellEnd"/>
      <w:r w:rsidRPr="009424E2">
        <w:rPr>
          <w:rFonts w:ascii="AvantGarde Bk BT" w:eastAsiaTheme="minorHAnsi" w:hAnsi="AvantGarde Bk BT" w:cstheme="minorHAnsi"/>
          <w:noProof w:val="0"/>
          <w:spacing w:val="0"/>
          <w:sz w:val="14"/>
          <w:szCs w:val="14"/>
          <w:lang w:eastAsia="es-MX"/>
        </w:rPr>
        <w:t xml:space="preserve"> Industrial.- enlazando Negocios”, publicación del 10 de junio de 2016, México, en: </w:t>
      </w:r>
      <w:hyperlink r:id="rId18" w:history="1">
        <w:r w:rsidRPr="009424E2">
          <w:rPr>
            <w:rFonts w:ascii="AvantGarde Bk BT" w:eastAsiaTheme="minorHAnsi" w:hAnsi="AvantGarde Bk BT" w:cstheme="minorHAnsi"/>
            <w:noProof w:val="0"/>
            <w:spacing w:val="0"/>
            <w:sz w:val="14"/>
            <w:szCs w:val="14"/>
            <w:lang w:eastAsia="es-MX"/>
          </w:rPr>
          <w:t>http://clusterindustrial.com.mx/sector-de-transporte-y-logistica-genera-65-del-pib/</w:t>
        </w:r>
      </w:hyperlink>
    </w:p>
  </w:footnote>
  <w:footnote w:id="19">
    <w:p w14:paraId="0E8154CF" w14:textId="4D44C24E" w:rsidR="00726470" w:rsidRPr="009424E2" w:rsidRDefault="00726470" w:rsidP="00AE78C5">
      <w:pPr>
        <w:pStyle w:val="Sinespaciado"/>
        <w:tabs>
          <w:tab w:val="left" w:pos="441"/>
        </w:tabs>
        <w:ind w:left="34"/>
        <w:jc w:val="both"/>
        <w:rPr>
          <w:rFonts w:ascii="AvantGarde Bk BT" w:eastAsiaTheme="minorHAnsi" w:hAnsi="AvantGarde Bk BT" w:cstheme="minorHAnsi"/>
          <w:noProof w:val="0"/>
          <w:spacing w:val="0"/>
          <w:sz w:val="14"/>
          <w:szCs w:val="14"/>
          <w:lang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eastAsia="es-MX"/>
        </w:rPr>
        <w:t xml:space="preserve"> </w:t>
      </w:r>
      <w:proofErr w:type="spellStart"/>
      <w:r w:rsidRPr="009424E2">
        <w:rPr>
          <w:rFonts w:ascii="AvantGarde Bk BT" w:eastAsiaTheme="minorHAnsi" w:hAnsi="AvantGarde Bk BT" w:cstheme="minorHAnsi"/>
          <w:i/>
          <w:noProof w:val="0"/>
          <w:spacing w:val="0"/>
          <w:sz w:val="14"/>
          <w:szCs w:val="14"/>
          <w:lang w:eastAsia="es-MX"/>
        </w:rPr>
        <w:t>The</w:t>
      </w:r>
      <w:proofErr w:type="spellEnd"/>
      <w:r w:rsidRPr="009424E2">
        <w:rPr>
          <w:rFonts w:ascii="AvantGarde Bk BT" w:eastAsiaTheme="minorHAnsi" w:hAnsi="AvantGarde Bk BT" w:cstheme="minorHAnsi"/>
          <w:i/>
          <w:noProof w:val="0"/>
          <w:spacing w:val="0"/>
          <w:sz w:val="14"/>
          <w:szCs w:val="14"/>
          <w:lang w:eastAsia="es-MX"/>
        </w:rPr>
        <w:t xml:space="preserve"> </w:t>
      </w:r>
      <w:proofErr w:type="spellStart"/>
      <w:r w:rsidRPr="009424E2">
        <w:rPr>
          <w:rFonts w:ascii="AvantGarde Bk BT" w:eastAsiaTheme="minorHAnsi" w:hAnsi="AvantGarde Bk BT" w:cstheme="minorHAnsi"/>
          <w:i/>
          <w:noProof w:val="0"/>
          <w:spacing w:val="0"/>
          <w:sz w:val="14"/>
          <w:szCs w:val="14"/>
          <w:lang w:eastAsia="es-MX"/>
        </w:rPr>
        <w:t>Financial</w:t>
      </w:r>
      <w:proofErr w:type="spellEnd"/>
      <w:r w:rsidRPr="009424E2">
        <w:rPr>
          <w:rFonts w:ascii="AvantGarde Bk BT" w:eastAsiaTheme="minorHAnsi" w:hAnsi="AvantGarde Bk BT" w:cstheme="minorHAnsi"/>
          <w:i/>
          <w:noProof w:val="0"/>
          <w:spacing w:val="0"/>
          <w:sz w:val="14"/>
          <w:szCs w:val="14"/>
          <w:lang w:eastAsia="es-MX"/>
        </w:rPr>
        <w:t xml:space="preserve"> Times</w:t>
      </w:r>
      <w:r w:rsidRPr="009424E2">
        <w:rPr>
          <w:rFonts w:ascii="AvantGarde Bk BT" w:eastAsiaTheme="minorHAnsi" w:hAnsi="AvantGarde Bk BT" w:cstheme="minorHAnsi"/>
          <w:noProof w:val="0"/>
          <w:spacing w:val="0"/>
          <w:sz w:val="14"/>
          <w:szCs w:val="14"/>
          <w:lang w:eastAsia="es-MX"/>
        </w:rPr>
        <w:t xml:space="preserve">, citado en Calixto, Mario, “Las Ciudades del Futuro en México.- Ciudades como Monterrey, Guadalajara, Querétaro y Hermosillo están en el top de las Ciudades Latinoamericanas del Futuro 2010-2011 de FDI Magazine”, Sexenio, 18 de abril de 2011, en: </w:t>
      </w:r>
      <w:hyperlink r:id="rId19" w:history="1">
        <w:r w:rsidRPr="009424E2">
          <w:rPr>
            <w:rFonts w:ascii="AvantGarde Bk BT" w:eastAsiaTheme="minorHAnsi" w:hAnsi="AvantGarde Bk BT" w:cstheme="minorHAnsi"/>
            <w:noProof w:val="0"/>
            <w:spacing w:val="0"/>
            <w:sz w:val="14"/>
            <w:szCs w:val="14"/>
            <w:lang w:eastAsia="es-MX"/>
          </w:rPr>
          <w:t>http://www.sexenio.com.mx/articulo.php?id=3982</w:t>
        </w:r>
      </w:hyperlink>
    </w:p>
  </w:footnote>
  <w:footnote w:id="20">
    <w:p w14:paraId="01D5027E" w14:textId="77777777" w:rsidR="00726470" w:rsidRPr="009424E2" w:rsidRDefault="00726470" w:rsidP="008B5DAB">
      <w:pPr>
        <w:pStyle w:val="Sinespaciado"/>
        <w:tabs>
          <w:tab w:val="left" w:pos="441"/>
        </w:tabs>
        <w:ind w:left="34"/>
        <w:jc w:val="both"/>
        <w:rPr>
          <w:rFonts w:ascii="AvantGarde Bk BT" w:eastAsiaTheme="minorHAnsi" w:hAnsi="AvantGarde Bk BT" w:cstheme="minorHAnsi"/>
          <w:noProof w:val="0"/>
          <w:spacing w:val="0"/>
          <w:sz w:val="14"/>
          <w:szCs w:val="14"/>
          <w:lang w:val="en-US"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val="en-US" w:eastAsia="es-MX"/>
        </w:rPr>
        <w:t xml:space="preserve"> World Bank. “Connecting to Compete 2016.- Trade Logistics in the Global Economy”, USA, 2016, pp. 33-35, </w:t>
      </w:r>
      <w:proofErr w:type="spellStart"/>
      <w:r w:rsidRPr="009424E2">
        <w:rPr>
          <w:rFonts w:ascii="AvantGarde Bk BT" w:eastAsiaTheme="minorHAnsi" w:hAnsi="AvantGarde Bk BT" w:cstheme="minorHAnsi"/>
          <w:noProof w:val="0"/>
          <w:spacing w:val="0"/>
          <w:sz w:val="14"/>
          <w:szCs w:val="14"/>
          <w:lang w:val="en-US" w:eastAsia="es-MX"/>
        </w:rPr>
        <w:t>en</w:t>
      </w:r>
      <w:proofErr w:type="spellEnd"/>
      <w:r w:rsidRPr="009424E2">
        <w:rPr>
          <w:rFonts w:ascii="AvantGarde Bk BT" w:eastAsiaTheme="minorHAnsi" w:hAnsi="AvantGarde Bk BT" w:cstheme="minorHAnsi"/>
          <w:noProof w:val="0"/>
          <w:spacing w:val="0"/>
          <w:sz w:val="14"/>
          <w:szCs w:val="14"/>
          <w:lang w:val="en-US" w:eastAsia="es-MX"/>
        </w:rPr>
        <w:t xml:space="preserve">: </w:t>
      </w:r>
      <w:hyperlink r:id="rId20" w:history="1">
        <w:r w:rsidRPr="009424E2">
          <w:rPr>
            <w:rFonts w:ascii="AvantGarde Bk BT" w:eastAsiaTheme="minorHAnsi" w:hAnsi="AvantGarde Bk BT" w:cstheme="minorHAnsi"/>
            <w:noProof w:val="0"/>
            <w:spacing w:val="0"/>
            <w:sz w:val="14"/>
            <w:szCs w:val="14"/>
            <w:lang w:val="en-US" w:eastAsia="es-MX"/>
          </w:rPr>
          <w:t>https://wb-lpi-media.s3.amazonaws.com/LPI_Report_2016.pdf</w:t>
        </w:r>
      </w:hyperlink>
    </w:p>
  </w:footnote>
  <w:footnote w:id="21">
    <w:p w14:paraId="63CD54F1" w14:textId="77777777" w:rsidR="00726470" w:rsidRPr="009424E2" w:rsidRDefault="00726470" w:rsidP="008B5DAB">
      <w:pPr>
        <w:pStyle w:val="Sinespaciado"/>
        <w:tabs>
          <w:tab w:val="left" w:pos="441"/>
        </w:tabs>
        <w:ind w:left="34"/>
        <w:jc w:val="both"/>
        <w:rPr>
          <w:rFonts w:ascii="AvantGarde Bk BT" w:eastAsiaTheme="minorHAnsi" w:hAnsi="AvantGarde Bk BT" w:cstheme="minorHAnsi"/>
          <w:noProof w:val="0"/>
          <w:spacing w:val="0"/>
          <w:sz w:val="14"/>
          <w:szCs w:val="14"/>
          <w:lang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eastAsia="es-MX"/>
        </w:rPr>
        <w:t xml:space="preserve"> INADEM “Sectores Estratégicos.- Jalisco”, en </w:t>
      </w:r>
      <w:hyperlink r:id="rId21" w:history="1">
        <w:r w:rsidRPr="009424E2">
          <w:rPr>
            <w:rFonts w:ascii="AvantGarde Bk BT" w:eastAsiaTheme="minorHAnsi" w:hAnsi="AvantGarde Bk BT" w:cstheme="minorHAnsi"/>
            <w:noProof w:val="0"/>
            <w:spacing w:val="0"/>
            <w:sz w:val="14"/>
            <w:szCs w:val="14"/>
            <w:lang w:eastAsia="es-MX"/>
          </w:rPr>
          <w:t>https://tutoriales.inadem.gob.mx/pdf/INADEM-Sectores-estrategico.pdf</w:t>
        </w:r>
      </w:hyperlink>
    </w:p>
  </w:footnote>
  <w:footnote w:id="22">
    <w:p w14:paraId="36A51651" w14:textId="7655DF9D" w:rsidR="00726470" w:rsidRPr="009424E2" w:rsidRDefault="00726470" w:rsidP="0027339C">
      <w:pPr>
        <w:pStyle w:val="Sinespaciado"/>
        <w:tabs>
          <w:tab w:val="left" w:pos="441"/>
        </w:tabs>
        <w:ind w:left="34"/>
        <w:jc w:val="both"/>
        <w:rPr>
          <w:rFonts w:ascii="AvantGarde Bk BT" w:eastAsiaTheme="minorHAnsi" w:hAnsi="AvantGarde Bk BT" w:cstheme="minorHAnsi"/>
          <w:sz w:val="14"/>
          <w:szCs w:val="14"/>
          <w:lang w:eastAsia="es-MX"/>
        </w:rPr>
      </w:pPr>
      <w:r w:rsidRPr="009424E2">
        <w:rPr>
          <w:rStyle w:val="Refdenotaalpie"/>
          <w:sz w:val="14"/>
          <w:szCs w:val="14"/>
        </w:rPr>
        <w:footnoteRef/>
      </w:r>
      <w:r w:rsidRPr="009424E2">
        <w:rPr>
          <w:sz w:val="14"/>
          <w:szCs w:val="14"/>
        </w:rPr>
        <w:t xml:space="preserve"> </w:t>
      </w:r>
      <w:r w:rsidRPr="009424E2">
        <w:rPr>
          <w:rFonts w:ascii="AvantGarde Bk BT" w:eastAsiaTheme="minorHAnsi" w:hAnsi="AvantGarde Bk BT" w:cstheme="minorHAnsi"/>
          <w:noProof w:val="0"/>
          <w:spacing w:val="0"/>
          <w:sz w:val="14"/>
          <w:szCs w:val="14"/>
          <w:lang w:eastAsia="es-MX"/>
        </w:rPr>
        <w:t xml:space="preserve">Importante: Estas cifras son solamente un promedio de salarios anualizados, considerando 13 meses (12 trabajados más 1 de aguinaldo) con base en la experiencia y perspectiva de </w:t>
      </w:r>
      <w:proofErr w:type="spellStart"/>
      <w:r w:rsidRPr="009424E2">
        <w:rPr>
          <w:rFonts w:ascii="AvantGarde Bk BT" w:eastAsiaTheme="minorHAnsi" w:hAnsi="AvantGarde Bk BT" w:cstheme="minorHAnsi"/>
          <w:noProof w:val="0"/>
          <w:spacing w:val="0"/>
          <w:sz w:val="14"/>
          <w:szCs w:val="14"/>
          <w:lang w:eastAsia="es-MX"/>
        </w:rPr>
        <w:t>Hays</w:t>
      </w:r>
      <w:proofErr w:type="spellEnd"/>
      <w:r w:rsidRPr="009424E2">
        <w:rPr>
          <w:rFonts w:ascii="AvantGarde Bk BT" w:eastAsiaTheme="minorHAnsi" w:hAnsi="AvantGarde Bk BT" w:cstheme="minorHAnsi"/>
          <w:noProof w:val="0"/>
          <w:spacing w:val="0"/>
          <w:sz w:val="14"/>
          <w:szCs w:val="14"/>
          <w:lang w:eastAsia="es-MX"/>
        </w:rPr>
        <w:t xml:space="preserve"> en México (Klaus-</w:t>
      </w:r>
      <w:proofErr w:type="spellStart"/>
      <w:r w:rsidRPr="009424E2">
        <w:rPr>
          <w:rFonts w:ascii="AvantGarde Bk BT" w:eastAsiaTheme="minorHAnsi" w:hAnsi="AvantGarde Bk BT" w:cstheme="minorHAnsi"/>
          <w:noProof w:val="0"/>
          <w:spacing w:val="0"/>
          <w:sz w:val="14"/>
          <w:szCs w:val="14"/>
          <w:lang w:eastAsia="es-MX"/>
        </w:rPr>
        <w:t>Dieter</w:t>
      </w:r>
      <w:proofErr w:type="spellEnd"/>
      <w:r w:rsidRPr="009424E2">
        <w:rPr>
          <w:rFonts w:ascii="AvantGarde Bk BT" w:eastAsiaTheme="minorHAnsi" w:hAnsi="AvantGarde Bk BT" w:cstheme="minorHAnsi"/>
          <w:noProof w:val="0"/>
          <w:spacing w:val="0"/>
          <w:sz w:val="14"/>
          <w:szCs w:val="14"/>
          <w:lang w:eastAsia="es-MX"/>
        </w:rPr>
        <w:t xml:space="preserve"> </w:t>
      </w:r>
      <w:proofErr w:type="spellStart"/>
      <w:r w:rsidRPr="009424E2">
        <w:rPr>
          <w:rFonts w:ascii="AvantGarde Bk BT" w:eastAsiaTheme="minorHAnsi" w:hAnsi="AvantGarde Bk BT" w:cstheme="minorHAnsi"/>
          <w:noProof w:val="0"/>
          <w:spacing w:val="0"/>
          <w:sz w:val="14"/>
          <w:szCs w:val="14"/>
          <w:lang w:eastAsia="es-MX"/>
        </w:rPr>
        <w:t>Ruske</w:t>
      </w:r>
      <w:proofErr w:type="spellEnd"/>
      <w:r w:rsidRPr="009424E2">
        <w:rPr>
          <w:rFonts w:ascii="AvantGarde Bk BT" w:eastAsiaTheme="minorHAnsi" w:hAnsi="AvantGarde Bk BT" w:cstheme="minorHAnsi"/>
          <w:noProof w:val="0"/>
          <w:spacing w:val="0"/>
          <w:sz w:val="14"/>
          <w:szCs w:val="14"/>
          <w:lang w:eastAsia="es-MX"/>
        </w:rPr>
        <w:t xml:space="preserve">, Et. Al., Transporte y Logística”, vol. 5: “Cómo ganar la carrera del talento”, </w:t>
      </w:r>
      <w:proofErr w:type="spellStart"/>
      <w:r w:rsidRPr="009424E2">
        <w:rPr>
          <w:rFonts w:ascii="AvantGarde Bk BT" w:eastAsiaTheme="minorHAnsi" w:hAnsi="AvantGarde Bk BT" w:cstheme="minorHAnsi"/>
          <w:noProof w:val="0"/>
          <w:spacing w:val="0"/>
          <w:sz w:val="14"/>
          <w:szCs w:val="14"/>
          <w:lang w:eastAsia="es-MX"/>
        </w:rPr>
        <w:t>PricewaterCoopers</w:t>
      </w:r>
      <w:proofErr w:type="spellEnd"/>
      <w:r w:rsidRPr="009424E2">
        <w:rPr>
          <w:rFonts w:ascii="AvantGarde Bk BT" w:eastAsiaTheme="minorHAnsi" w:hAnsi="AvantGarde Bk BT" w:cstheme="minorHAnsi"/>
          <w:noProof w:val="0"/>
          <w:spacing w:val="0"/>
          <w:sz w:val="14"/>
          <w:szCs w:val="14"/>
          <w:lang w:eastAsia="es-MX"/>
        </w:rPr>
        <w:t xml:space="preserve">, Islandia, 2012, en: </w:t>
      </w:r>
      <w:hyperlink r:id="rId22" w:history="1">
        <w:r w:rsidRPr="009424E2">
          <w:rPr>
            <w:rFonts w:ascii="AvantGarde Bk BT" w:eastAsiaTheme="minorHAnsi" w:hAnsi="AvantGarde Bk BT" w:cstheme="minorHAnsi"/>
            <w:sz w:val="14"/>
            <w:szCs w:val="14"/>
            <w:lang w:eastAsia="es-MX"/>
          </w:rPr>
          <w:t>www.pwc.es/es/publicaciones/transporte-turismo-servicios/assets/transporte-logistica-2030-carrera-talento.pdf</w:t>
        </w:r>
      </w:hyperlink>
      <w:r w:rsidRPr="009424E2">
        <w:rPr>
          <w:rFonts w:ascii="AvantGarde Bk BT" w:eastAsiaTheme="minorHAnsi" w:hAnsi="AvantGarde Bk BT" w:cstheme="minorHAnsi"/>
          <w:sz w:val="14"/>
          <w:szCs w:val="14"/>
          <w:lang w:eastAsia="es-MX"/>
        </w:rPr>
        <w:t>)</w:t>
      </w:r>
    </w:p>
  </w:footnote>
  <w:footnote w:id="23">
    <w:p w14:paraId="6CFE5D9B" w14:textId="77777777" w:rsidR="00726470" w:rsidRPr="009424E2" w:rsidRDefault="00726470" w:rsidP="00BC0813">
      <w:pPr>
        <w:pStyle w:val="Textonotapie"/>
        <w:rPr>
          <w:sz w:val="14"/>
          <w:szCs w:val="14"/>
          <w:lang w:val="en-US"/>
        </w:rPr>
      </w:pPr>
      <w:r w:rsidRPr="009424E2">
        <w:rPr>
          <w:rStyle w:val="Refdenotaalpie"/>
          <w:sz w:val="14"/>
          <w:szCs w:val="14"/>
        </w:rPr>
        <w:footnoteRef/>
      </w:r>
      <w:r w:rsidRPr="009424E2">
        <w:rPr>
          <w:sz w:val="14"/>
          <w:szCs w:val="14"/>
        </w:rPr>
        <w:t xml:space="preserve"> </w:t>
      </w:r>
      <w:r w:rsidRPr="009424E2">
        <w:rPr>
          <w:rFonts w:ascii="AvantGarde Bk BT" w:hAnsi="AvantGarde Bk BT" w:cstheme="minorHAnsi"/>
          <w:sz w:val="14"/>
          <w:szCs w:val="14"/>
          <w:lang w:eastAsia="es-MX"/>
        </w:rPr>
        <w:t xml:space="preserve">HAYS México, “El Dinamismos del Talento para una Economía en Movimiento.- </w:t>
      </w:r>
      <w:proofErr w:type="spellStart"/>
      <w:r w:rsidRPr="009424E2">
        <w:rPr>
          <w:rFonts w:ascii="AvantGarde Bk BT" w:hAnsi="AvantGarde Bk BT" w:cstheme="minorHAnsi"/>
          <w:sz w:val="14"/>
          <w:szCs w:val="14"/>
          <w:lang w:val="en-US" w:eastAsia="es-MX"/>
        </w:rPr>
        <w:t>Reporte</w:t>
      </w:r>
      <w:proofErr w:type="spellEnd"/>
      <w:r w:rsidRPr="009424E2">
        <w:rPr>
          <w:rFonts w:ascii="AvantGarde Bk BT" w:hAnsi="AvantGarde Bk BT" w:cstheme="minorHAnsi"/>
          <w:sz w:val="14"/>
          <w:szCs w:val="14"/>
          <w:lang w:val="en-US" w:eastAsia="es-MX"/>
        </w:rPr>
        <w:t xml:space="preserve"> </w:t>
      </w:r>
      <w:proofErr w:type="spellStart"/>
      <w:r w:rsidRPr="009424E2">
        <w:rPr>
          <w:rFonts w:ascii="AvantGarde Bk BT" w:hAnsi="AvantGarde Bk BT" w:cstheme="minorHAnsi"/>
          <w:sz w:val="14"/>
          <w:szCs w:val="14"/>
          <w:lang w:val="en-US" w:eastAsia="es-MX"/>
        </w:rPr>
        <w:t>Laboral</w:t>
      </w:r>
      <w:proofErr w:type="spellEnd"/>
      <w:r w:rsidRPr="009424E2">
        <w:rPr>
          <w:rFonts w:ascii="AvantGarde Bk BT" w:hAnsi="AvantGarde Bk BT" w:cstheme="minorHAnsi"/>
          <w:sz w:val="14"/>
          <w:szCs w:val="14"/>
          <w:lang w:val="en-US" w:eastAsia="es-MX"/>
        </w:rPr>
        <w:t xml:space="preserve"> México”, HAYS </w:t>
      </w:r>
      <w:proofErr w:type="spellStart"/>
      <w:r w:rsidRPr="009424E2">
        <w:rPr>
          <w:rFonts w:ascii="AvantGarde Bk BT" w:hAnsi="AvantGarde Bk BT" w:cstheme="minorHAnsi"/>
          <w:sz w:val="14"/>
          <w:szCs w:val="14"/>
          <w:lang w:val="en-US" w:eastAsia="es-MX"/>
        </w:rPr>
        <w:t>Recruting</w:t>
      </w:r>
      <w:proofErr w:type="spellEnd"/>
      <w:r w:rsidRPr="009424E2">
        <w:rPr>
          <w:rFonts w:ascii="AvantGarde Bk BT" w:hAnsi="AvantGarde Bk BT" w:cstheme="minorHAnsi"/>
          <w:sz w:val="14"/>
          <w:szCs w:val="14"/>
          <w:lang w:val="en-US" w:eastAsia="es-MX"/>
        </w:rPr>
        <w:t xml:space="preserve"> experts worldwide, IE business school, México, 2014, p. 11.</w:t>
      </w:r>
    </w:p>
  </w:footnote>
  <w:footnote w:id="24">
    <w:p w14:paraId="1D09BF2E" w14:textId="77777777" w:rsidR="00726470" w:rsidRPr="009424E2" w:rsidRDefault="00726470" w:rsidP="00BC0813">
      <w:pPr>
        <w:pStyle w:val="Sinespaciado"/>
        <w:tabs>
          <w:tab w:val="left" w:pos="441"/>
        </w:tabs>
        <w:jc w:val="both"/>
        <w:rPr>
          <w:rFonts w:ascii="AvantGarde Bk BT" w:eastAsiaTheme="minorHAnsi" w:hAnsi="AvantGarde Bk BT" w:cstheme="minorHAnsi"/>
          <w:noProof w:val="0"/>
          <w:spacing w:val="0"/>
          <w:sz w:val="14"/>
          <w:szCs w:val="14"/>
          <w:lang w:eastAsia="es-MX"/>
        </w:rPr>
      </w:pPr>
      <w:r w:rsidRPr="009424E2">
        <w:rPr>
          <w:rFonts w:ascii="AvantGarde Bk BT" w:eastAsiaTheme="minorHAnsi" w:hAnsi="AvantGarde Bk BT" w:cstheme="minorHAnsi"/>
          <w:noProof w:val="0"/>
          <w:spacing w:val="0"/>
          <w:sz w:val="14"/>
          <w:szCs w:val="14"/>
          <w:lang w:eastAsia="es-MX"/>
        </w:rPr>
        <w:footnoteRef/>
      </w:r>
      <w:r w:rsidRPr="009424E2">
        <w:rPr>
          <w:rFonts w:ascii="AvantGarde Bk BT" w:eastAsiaTheme="minorHAnsi" w:hAnsi="AvantGarde Bk BT" w:cstheme="minorHAnsi"/>
          <w:noProof w:val="0"/>
          <w:spacing w:val="0"/>
          <w:sz w:val="14"/>
          <w:szCs w:val="14"/>
          <w:lang w:eastAsia="es-MX"/>
        </w:rPr>
        <w:t xml:space="preserve"> División de Transporte del Banco Interamericano de Desarrollo, “índice de Gastos Logísticos”, 22 de julio de 2013, en: </w:t>
      </w:r>
      <w:hyperlink r:id="rId23" w:history="1">
        <w:r w:rsidRPr="009424E2">
          <w:rPr>
            <w:rFonts w:ascii="AvantGarde Bk BT" w:eastAsiaTheme="minorHAnsi" w:hAnsi="AvantGarde Bk BT" w:cstheme="minorHAnsi"/>
            <w:noProof w:val="0"/>
            <w:spacing w:val="0"/>
            <w:sz w:val="14"/>
            <w:szCs w:val="14"/>
            <w:lang w:eastAsia="es-MX"/>
          </w:rPr>
          <w:t>http://logisticsportal.iadb.org/node/4210</w:t>
        </w:r>
      </w:hyperlink>
    </w:p>
  </w:footnote>
  <w:footnote w:id="25">
    <w:p w14:paraId="32B2A3D9" w14:textId="77777777" w:rsidR="00726470" w:rsidRPr="009424E2" w:rsidRDefault="00726470" w:rsidP="00AF1757">
      <w:pPr>
        <w:pStyle w:val="Sinespaciado"/>
        <w:tabs>
          <w:tab w:val="left" w:pos="441"/>
        </w:tabs>
        <w:jc w:val="both"/>
        <w:rPr>
          <w:rFonts w:ascii="AvantGarde Bk BT" w:eastAsia="Calibri" w:hAnsi="AvantGarde Bk BT" w:cs="Calibri"/>
          <w:noProof w:val="0"/>
          <w:spacing w:val="0"/>
          <w:sz w:val="14"/>
          <w:szCs w:val="14"/>
          <w:lang w:eastAsia="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A982C" w14:textId="77777777" w:rsidR="00726470" w:rsidRDefault="00726470" w:rsidP="007B1178">
    <w:pPr>
      <w:pStyle w:val="Encabezado"/>
      <w:jc w:val="right"/>
      <w:rPr>
        <w:noProof/>
        <w:lang w:val="es-ES"/>
      </w:rPr>
    </w:pPr>
    <w:r w:rsidRPr="007B1178">
      <w:rPr>
        <w:noProof/>
      </w:rPr>
      <w:drawing>
        <wp:anchor distT="0" distB="0" distL="114300" distR="114300" simplePos="0" relativeHeight="251658240" behindDoc="1" locked="0" layoutInCell="1" allowOverlap="1" wp14:anchorId="357B12C8" wp14:editId="4D8C5C5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76CBAC1" w14:textId="77777777" w:rsidR="00726470" w:rsidRDefault="00726470" w:rsidP="007B1178">
    <w:pPr>
      <w:pStyle w:val="Encabezado"/>
      <w:jc w:val="right"/>
      <w:rPr>
        <w:noProof/>
        <w:lang w:val="es-ES"/>
      </w:rPr>
    </w:pPr>
  </w:p>
  <w:p w14:paraId="711D25D4" w14:textId="77777777" w:rsidR="00726470" w:rsidRDefault="00726470" w:rsidP="007B1178">
    <w:pPr>
      <w:pStyle w:val="Encabezado"/>
      <w:jc w:val="right"/>
      <w:rPr>
        <w:rFonts w:ascii="AvantGarde Bk BT" w:hAnsi="AvantGarde Bk BT"/>
        <w:noProof/>
        <w:lang w:val="es-ES"/>
      </w:rPr>
    </w:pPr>
  </w:p>
  <w:p w14:paraId="56A98F69" w14:textId="77777777" w:rsidR="00726470" w:rsidRDefault="00726470" w:rsidP="007B1178">
    <w:pPr>
      <w:pStyle w:val="Encabezado"/>
      <w:jc w:val="right"/>
      <w:rPr>
        <w:rFonts w:ascii="AvantGarde Bk BT" w:hAnsi="AvantGarde Bk BT"/>
        <w:noProof/>
        <w:lang w:val="es-ES"/>
      </w:rPr>
    </w:pPr>
  </w:p>
  <w:p w14:paraId="0641328D" w14:textId="77777777" w:rsidR="00726470" w:rsidRPr="007B1178" w:rsidRDefault="00726470"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0E3CFA81" w14:textId="51D0B031" w:rsidR="00726470" w:rsidRPr="007B1178" w:rsidRDefault="00726470" w:rsidP="007B1178">
    <w:pPr>
      <w:pStyle w:val="Encabezado"/>
      <w:jc w:val="right"/>
      <w:rPr>
        <w:rFonts w:ascii="AvantGarde Bk BT" w:hAnsi="AvantGarde Bk BT"/>
        <w:lang w:val="es-ES"/>
      </w:rPr>
    </w:pPr>
    <w:r>
      <w:rPr>
        <w:rFonts w:ascii="AvantGarde Bk BT" w:hAnsi="AvantGarde Bk BT"/>
        <w:noProof/>
        <w:lang w:val="es-ES"/>
      </w:rPr>
      <w:t>Dictamen Núm. I/2017/352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4A2D"/>
    <w:multiLevelType w:val="hybridMultilevel"/>
    <w:tmpl w:val="B5622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6746DE"/>
    <w:multiLevelType w:val="hybridMultilevel"/>
    <w:tmpl w:val="EBACB81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D47983"/>
    <w:multiLevelType w:val="hybridMultilevel"/>
    <w:tmpl w:val="AD4CBC8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DD5EF5"/>
    <w:multiLevelType w:val="hybridMultilevel"/>
    <w:tmpl w:val="9E7EEDE0"/>
    <w:lvl w:ilvl="0" w:tplc="1B667F22">
      <w:start w:val="2007"/>
      <w:numFmt w:val="decimal"/>
      <w:lvlText w:val="%1"/>
      <w:lvlJc w:val="left"/>
      <w:pPr>
        <w:ind w:left="900" w:hanging="5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774F7B"/>
    <w:multiLevelType w:val="hybridMultilevel"/>
    <w:tmpl w:val="DBBAEBFC"/>
    <w:lvl w:ilvl="0" w:tplc="47EEF1D2">
      <w:numFmt w:val="bullet"/>
      <w:lvlText w:val="-"/>
      <w:lvlJc w:val="left"/>
      <w:pPr>
        <w:ind w:left="720" w:hanging="360"/>
      </w:pPr>
      <w:rPr>
        <w:rFonts w:ascii="AvantGarde Bk BT" w:eastAsia="Calibri" w:hAnsi="AvantGarde Bk BT" w:cs="Times New Roman" w:hint="default"/>
      </w:rPr>
    </w:lvl>
    <w:lvl w:ilvl="1" w:tplc="080A0001">
      <w:start w:val="1"/>
      <w:numFmt w:val="bullet"/>
      <w:lvlText w:val=""/>
      <w:lvlJc w:val="left"/>
      <w:pPr>
        <w:ind w:left="1440" w:hanging="360"/>
      </w:pPr>
      <w:rPr>
        <w:rFonts w:ascii="Symbol" w:hAnsi="Symbol" w:hint="default"/>
      </w:rPr>
    </w:lvl>
    <w:lvl w:ilvl="2" w:tplc="080A0001">
      <w:start w:val="1"/>
      <w:numFmt w:val="bullet"/>
      <w:lvlText w:val=""/>
      <w:lvlJc w:val="left"/>
      <w:pPr>
        <w:ind w:left="2160" w:hanging="180"/>
      </w:pPr>
      <w:rPr>
        <w:rFonts w:ascii="Symbol" w:hAnsi="Symbol" w:hint="default"/>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9D31B6"/>
    <w:multiLevelType w:val="hybridMultilevel"/>
    <w:tmpl w:val="D2F00266"/>
    <w:lvl w:ilvl="0" w:tplc="080A000F">
      <w:start w:val="1"/>
      <w:numFmt w:val="decimal"/>
      <w:lvlText w:val="%1."/>
      <w:lvlJc w:val="left"/>
      <w:pPr>
        <w:ind w:left="360" w:hanging="360"/>
      </w:pPr>
    </w:lvl>
    <w:lvl w:ilvl="1" w:tplc="080A0019">
      <w:start w:val="1"/>
      <w:numFmt w:val="lowerLetter"/>
      <w:lvlText w:val="%2."/>
      <w:lvlJc w:val="left"/>
      <w:pPr>
        <w:ind w:left="1440" w:hanging="360"/>
      </w:pPr>
    </w:lvl>
    <w:lvl w:ilvl="2" w:tplc="8530EE9C">
      <w:numFmt w:val="bullet"/>
      <w:lvlText w:val=""/>
      <w:lvlJc w:val="left"/>
      <w:pPr>
        <w:ind w:left="2340" w:hanging="360"/>
      </w:pPr>
      <w:rPr>
        <w:rFonts w:ascii="Symbol" w:eastAsia="Times New Roman" w:hAnsi="Symbol" w:cstheme="minorHAns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A440F9"/>
    <w:multiLevelType w:val="hybridMultilevel"/>
    <w:tmpl w:val="EF1EFEFE"/>
    <w:lvl w:ilvl="0" w:tplc="D8748B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98651A"/>
    <w:multiLevelType w:val="hybridMultilevel"/>
    <w:tmpl w:val="8B244D2A"/>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DA21C7"/>
    <w:multiLevelType w:val="hybridMultilevel"/>
    <w:tmpl w:val="331C154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03A053A"/>
    <w:multiLevelType w:val="hybridMultilevel"/>
    <w:tmpl w:val="537C1E1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nsid w:val="24B574AA"/>
    <w:multiLevelType w:val="hybridMultilevel"/>
    <w:tmpl w:val="37AE56DE"/>
    <w:lvl w:ilvl="0" w:tplc="B360E4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425C08"/>
    <w:multiLevelType w:val="hybridMultilevel"/>
    <w:tmpl w:val="73226050"/>
    <w:lvl w:ilvl="0" w:tplc="66F8BA2C">
      <w:start w:val="1"/>
      <w:numFmt w:val="lowerLetter"/>
      <w:lvlText w:val="%1)"/>
      <w:lvlJc w:val="left"/>
      <w:pPr>
        <w:ind w:left="720" w:hanging="360"/>
      </w:pPr>
      <w:rPr>
        <w:rFonts w:ascii="AvantGarde Bk BT" w:hAnsi="AvantGarde Bk B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6BB12C1"/>
    <w:multiLevelType w:val="hybridMultilevel"/>
    <w:tmpl w:val="05D407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84080C"/>
    <w:multiLevelType w:val="hybridMultilevel"/>
    <w:tmpl w:val="26E440B6"/>
    <w:lvl w:ilvl="0" w:tplc="080A000F">
      <w:start w:val="1"/>
      <w:numFmt w:val="decimal"/>
      <w:lvlText w:val="%1."/>
      <w:lvlJc w:val="left"/>
      <w:pPr>
        <w:ind w:left="928"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EAE0356"/>
    <w:multiLevelType w:val="hybridMultilevel"/>
    <w:tmpl w:val="F4D6766A"/>
    <w:lvl w:ilvl="0" w:tplc="080A000D">
      <w:start w:val="1"/>
      <w:numFmt w:val="bullet"/>
      <w:lvlText w:val=""/>
      <w:lvlJc w:val="left"/>
      <w:pPr>
        <w:ind w:left="1712" w:hanging="360"/>
      </w:pPr>
      <w:rPr>
        <w:rFonts w:ascii="Wingdings" w:hAnsi="Wingdings"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16">
    <w:nsid w:val="2EBF224D"/>
    <w:multiLevelType w:val="hybridMultilevel"/>
    <w:tmpl w:val="469AFE78"/>
    <w:lvl w:ilvl="0" w:tplc="D2302F16">
      <w:start w:val="1"/>
      <w:numFmt w:val="decimal"/>
      <w:lvlText w:val="%1."/>
      <w:lvlJc w:val="left"/>
      <w:pPr>
        <w:ind w:left="928" w:hanging="360"/>
      </w:pPr>
      <w:rPr>
        <w:rFonts w:hint="default"/>
        <w:b w:val="0"/>
        <w:strike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F3753A"/>
    <w:multiLevelType w:val="hybridMultilevel"/>
    <w:tmpl w:val="098C8DF6"/>
    <w:lvl w:ilvl="0" w:tplc="0409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81658C9"/>
    <w:multiLevelType w:val="hybridMultilevel"/>
    <w:tmpl w:val="B7EA29E6"/>
    <w:lvl w:ilvl="0" w:tplc="66AE85D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3E767EAE"/>
    <w:multiLevelType w:val="multilevel"/>
    <w:tmpl w:val="6E5C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AD3B6D"/>
    <w:multiLevelType w:val="multilevel"/>
    <w:tmpl w:val="04D6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1A1E79"/>
    <w:multiLevelType w:val="hybridMultilevel"/>
    <w:tmpl w:val="94B08DE8"/>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nsid w:val="435E1DB6"/>
    <w:multiLevelType w:val="hybridMultilevel"/>
    <w:tmpl w:val="0C06AAB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5225E7F"/>
    <w:multiLevelType w:val="hybridMultilevel"/>
    <w:tmpl w:val="F09AE12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4">
    <w:nsid w:val="465E3FC0"/>
    <w:multiLevelType w:val="hybridMultilevel"/>
    <w:tmpl w:val="CF58DE7E"/>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5">
    <w:nsid w:val="48C16267"/>
    <w:multiLevelType w:val="hybridMultilevel"/>
    <w:tmpl w:val="97646AD2"/>
    <w:lvl w:ilvl="0" w:tplc="47EEF1D2">
      <w:numFmt w:val="bullet"/>
      <w:lvlText w:val="-"/>
      <w:lvlJc w:val="left"/>
      <w:pPr>
        <w:ind w:left="1080" w:hanging="360"/>
      </w:pPr>
      <w:rPr>
        <w:rFonts w:ascii="AvantGarde Bk BT" w:eastAsia="Calibri" w:hAnsi="AvantGarde Bk BT"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A086760"/>
    <w:multiLevelType w:val="multilevel"/>
    <w:tmpl w:val="1E9C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EB6C46"/>
    <w:multiLevelType w:val="hybridMultilevel"/>
    <w:tmpl w:val="F45C0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CBD348C"/>
    <w:multiLevelType w:val="multilevel"/>
    <w:tmpl w:val="42E4948C"/>
    <w:lvl w:ilvl="0">
      <w:start w:val="1"/>
      <w:numFmt w:val="decimal"/>
      <w:lvlText w:val="%1."/>
      <w:lvlJc w:val="left"/>
      <w:pPr>
        <w:ind w:left="786" w:hanging="360"/>
      </w:pPr>
      <w:rPr>
        <w:rFonts w:cs="Aria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nsid w:val="4CED65CD"/>
    <w:multiLevelType w:val="hybridMultilevel"/>
    <w:tmpl w:val="D55E2C98"/>
    <w:lvl w:ilvl="0" w:tplc="47EEF1D2">
      <w:numFmt w:val="bullet"/>
      <w:lvlText w:val="-"/>
      <w:lvlJc w:val="left"/>
      <w:pPr>
        <w:ind w:left="1080" w:hanging="360"/>
      </w:pPr>
      <w:rPr>
        <w:rFonts w:ascii="AvantGarde Bk BT" w:eastAsia="Calibri" w:hAnsi="AvantGarde Bk BT"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nsid w:val="4E0E3914"/>
    <w:multiLevelType w:val="hybridMultilevel"/>
    <w:tmpl w:val="00AE8C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EB54106"/>
    <w:multiLevelType w:val="hybridMultilevel"/>
    <w:tmpl w:val="8132CB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0D12DEC"/>
    <w:multiLevelType w:val="hybridMultilevel"/>
    <w:tmpl w:val="029C8A94"/>
    <w:lvl w:ilvl="0" w:tplc="1616A4A0">
      <w:start w:val="31"/>
      <w:numFmt w:val="bullet"/>
      <w:lvlText w:val=""/>
      <w:lvlJc w:val="left"/>
      <w:pPr>
        <w:ind w:left="1495" w:hanging="360"/>
      </w:pPr>
      <w:rPr>
        <w:rFonts w:ascii="Symbol" w:eastAsia="Times New Roman" w:hAnsi="Symbol" w:cstheme="minorHAnsi"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33">
    <w:nsid w:val="573A0144"/>
    <w:multiLevelType w:val="multilevel"/>
    <w:tmpl w:val="5988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DA1BDC"/>
    <w:multiLevelType w:val="hybridMultilevel"/>
    <w:tmpl w:val="003EA614"/>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1">
      <w:start w:val="1"/>
      <w:numFmt w:val="bullet"/>
      <w:lvlText w:val=""/>
      <w:lvlJc w:val="left"/>
      <w:pPr>
        <w:ind w:left="2160" w:hanging="180"/>
      </w:pPr>
      <w:rPr>
        <w:rFonts w:ascii="Symbol" w:hAnsi="Symbol" w:hint="default"/>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85F7B09"/>
    <w:multiLevelType w:val="singleLevel"/>
    <w:tmpl w:val="C1A0A56A"/>
    <w:lvl w:ilvl="0">
      <w:start w:val="1"/>
      <w:numFmt w:val="upperRoman"/>
      <w:lvlText w:val="%1."/>
      <w:lvlJc w:val="left"/>
      <w:pPr>
        <w:tabs>
          <w:tab w:val="num" w:pos="720"/>
        </w:tabs>
        <w:ind w:left="720" w:hanging="720"/>
      </w:pPr>
      <w:rPr>
        <w:rFonts w:hint="default"/>
        <w:b w:val="0"/>
      </w:rPr>
    </w:lvl>
  </w:abstractNum>
  <w:abstractNum w:abstractNumId="36">
    <w:nsid w:val="5AF0646E"/>
    <w:multiLevelType w:val="hybridMultilevel"/>
    <w:tmpl w:val="524203E4"/>
    <w:lvl w:ilvl="0" w:tplc="BA6EC08C">
      <w:start w:val="6"/>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5BA10189"/>
    <w:multiLevelType w:val="hybridMultilevel"/>
    <w:tmpl w:val="9EE89E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CC836E3"/>
    <w:multiLevelType w:val="hybridMultilevel"/>
    <w:tmpl w:val="AADC467C"/>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39">
    <w:nsid w:val="5D4C7504"/>
    <w:multiLevelType w:val="hybridMultilevel"/>
    <w:tmpl w:val="EF1EFEFE"/>
    <w:lvl w:ilvl="0" w:tplc="D8748B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11F23B3"/>
    <w:multiLevelType w:val="hybridMultilevel"/>
    <w:tmpl w:val="839EC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55C35DE"/>
    <w:multiLevelType w:val="hybridMultilevel"/>
    <w:tmpl w:val="F34AF7EE"/>
    <w:lvl w:ilvl="0" w:tplc="32CC084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nsid w:val="65C326C1"/>
    <w:multiLevelType w:val="hybridMultilevel"/>
    <w:tmpl w:val="ECCCE1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8A67BD2"/>
    <w:multiLevelType w:val="hybridMultilevel"/>
    <w:tmpl w:val="E270A7F6"/>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800" w:hanging="360"/>
      </w:pPr>
    </w:lvl>
    <w:lvl w:ilvl="2" w:tplc="8530EE9C">
      <w:numFmt w:val="bullet"/>
      <w:lvlText w:val=""/>
      <w:lvlJc w:val="left"/>
      <w:pPr>
        <w:ind w:left="2700" w:hanging="360"/>
      </w:pPr>
      <w:rPr>
        <w:rFonts w:ascii="Symbol" w:eastAsia="Times New Roman" w:hAnsi="Symbol" w:cstheme="minorHAnsi" w:hint="default"/>
      </w:r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nsid w:val="7417681E"/>
    <w:multiLevelType w:val="hybridMultilevel"/>
    <w:tmpl w:val="05D407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81E71FA"/>
    <w:multiLevelType w:val="hybridMultilevel"/>
    <w:tmpl w:val="71543C3E"/>
    <w:lvl w:ilvl="0" w:tplc="BDF0562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nsid w:val="7A9754AA"/>
    <w:multiLevelType w:val="multilevel"/>
    <w:tmpl w:val="8828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616C3F"/>
    <w:multiLevelType w:val="hybridMultilevel"/>
    <w:tmpl w:val="E3A84162"/>
    <w:lvl w:ilvl="0" w:tplc="7082C032">
      <w:start w:val="1"/>
      <w:numFmt w:val="upperRoman"/>
      <w:lvlText w:val="%1."/>
      <w:lvlJc w:val="left"/>
      <w:pPr>
        <w:ind w:left="1439" w:hanging="720"/>
      </w:pPr>
      <w:rPr>
        <w:rFonts w:hint="default"/>
      </w:rPr>
    </w:lvl>
    <w:lvl w:ilvl="1" w:tplc="080A0019" w:tentative="1">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num w:numId="1">
    <w:abstractNumId w:val="3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
  </w:num>
  <w:num w:numId="5">
    <w:abstractNumId w:val="9"/>
  </w:num>
  <w:num w:numId="6">
    <w:abstractNumId w:val="22"/>
  </w:num>
  <w:num w:numId="7">
    <w:abstractNumId w:val="36"/>
  </w:num>
  <w:num w:numId="8">
    <w:abstractNumId w:val="15"/>
  </w:num>
  <w:num w:numId="9">
    <w:abstractNumId w:val="38"/>
  </w:num>
  <w:num w:numId="10">
    <w:abstractNumId w:val="24"/>
  </w:num>
  <w:num w:numId="11">
    <w:abstractNumId w:val="10"/>
  </w:num>
  <w:num w:numId="12">
    <w:abstractNumId w:val="33"/>
  </w:num>
  <w:num w:numId="13">
    <w:abstractNumId w:val="26"/>
  </w:num>
  <w:num w:numId="14">
    <w:abstractNumId w:val="20"/>
  </w:num>
  <w:num w:numId="15">
    <w:abstractNumId w:val="29"/>
  </w:num>
  <w:num w:numId="16">
    <w:abstractNumId w:val="5"/>
  </w:num>
  <w:num w:numId="17">
    <w:abstractNumId w:val="25"/>
  </w:num>
  <w:num w:numId="18">
    <w:abstractNumId w:val="30"/>
  </w:num>
  <w:num w:numId="19">
    <w:abstractNumId w:val="37"/>
  </w:num>
  <w:num w:numId="20">
    <w:abstractNumId w:val="42"/>
  </w:num>
  <w:num w:numId="21">
    <w:abstractNumId w:val="0"/>
  </w:num>
  <w:num w:numId="22">
    <w:abstractNumId w:val="4"/>
  </w:num>
  <w:num w:numId="23">
    <w:abstractNumId w:val="12"/>
  </w:num>
  <w:num w:numId="24">
    <w:abstractNumId w:val="32"/>
  </w:num>
  <w:num w:numId="25">
    <w:abstractNumId w:val="35"/>
  </w:num>
  <w:num w:numId="26">
    <w:abstractNumId w:val="16"/>
  </w:num>
  <w:num w:numId="27">
    <w:abstractNumId w:val="17"/>
  </w:num>
  <w:num w:numId="28">
    <w:abstractNumId w:val="46"/>
  </w:num>
  <w:num w:numId="29">
    <w:abstractNumId w:val="19"/>
  </w:num>
  <w:num w:numId="30">
    <w:abstractNumId w:val="28"/>
  </w:num>
  <w:num w:numId="31">
    <w:abstractNumId w:val="6"/>
  </w:num>
  <w:num w:numId="32">
    <w:abstractNumId w:val="31"/>
  </w:num>
  <w:num w:numId="33">
    <w:abstractNumId w:val="2"/>
  </w:num>
  <w:num w:numId="34">
    <w:abstractNumId w:val="44"/>
  </w:num>
  <w:num w:numId="35">
    <w:abstractNumId w:val="1"/>
  </w:num>
  <w:num w:numId="36">
    <w:abstractNumId w:val="39"/>
  </w:num>
  <w:num w:numId="37">
    <w:abstractNumId w:val="47"/>
  </w:num>
  <w:num w:numId="38">
    <w:abstractNumId w:val="41"/>
  </w:num>
  <w:num w:numId="39">
    <w:abstractNumId w:val="7"/>
  </w:num>
  <w:num w:numId="40">
    <w:abstractNumId w:val="8"/>
  </w:num>
  <w:num w:numId="41">
    <w:abstractNumId w:val="13"/>
  </w:num>
  <w:num w:numId="42">
    <w:abstractNumId w:val="45"/>
  </w:num>
  <w:num w:numId="43">
    <w:abstractNumId w:val="18"/>
  </w:num>
  <w:num w:numId="44">
    <w:abstractNumId w:val="40"/>
  </w:num>
  <w:num w:numId="45">
    <w:abstractNumId w:val="11"/>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23"/>
  </w:num>
  <w:num w:numId="49">
    <w:abstractNumId w:val="43"/>
  </w:num>
  <w:num w:numId="5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AE7"/>
    <w:rsid w:val="00002F4D"/>
    <w:rsid w:val="00006F0A"/>
    <w:rsid w:val="000128DB"/>
    <w:rsid w:val="000226AF"/>
    <w:rsid w:val="00035ED2"/>
    <w:rsid w:val="00037788"/>
    <w:rsid w:val="00045C50"/>
    <w:rsid w:val="00046487"/>
    <w:rsid w:val="0005151C"/>
    <w:rsid w:val="00064076"/>
    <w:rsid w:val="000876BB"/>
    <w:rsid w:val="000878C9"/>
    <w:rsid w:val="000972F1"/>
    <w:rsid w:val="000A2488"/>
    <w:rsid w:val="000A36B1"/>
    <w:rsid w:val="000A6587"/>
    <w:rsid w:val="000B0B72"/>
    <w:rsid w:val="000B5274"/>
    <w:rsid w:val="000C45C3"/>
    <w:rsid w:val="000C4809"/>
    <w:rsid w:val="000C756E"/>
    <w:rsid w:val="000D0D75"/>
    <w:rsid w:val="000D45C6"/>
    <w:rsid w:val="000D74E4"/>
    <w:rsid w:val="000E45B6"/>
    <w:rsid w:val="000E55D8"/>
    <w:rsid w:val="000F3903"/>
    <w:rsid w:val="000F5E0D"/>
    <w:rsid w:val="001020F5"/>
    <w:rsid w:val="001069A6"/>
    <w:rsid w:val="00111557"/>
    <w:rsid w:val="001126FF"/>
    <w:rsid w:val="00115516"/>
    <w:rsid w:val="001173D9"/>
    <w:rsid w:val="001204F7"/>
    <w:rsid w:val="0012128E"/>
    <w:rsid w:val="00122B64"/>
    <w:rsid w:val="001267E1"/>
    <w:rsid w:val="001278F9"/>
    <w:rsid w:val="00131D3F"/>
    <w:rsid w:val="00132BFB"/>
    <w:rsid w:val="00150C6D"/>
    <w:rsid w:val="00153482"/>
    <w:rsid w:val="00160DFD"/>
    <w:rsid w:val="001614CE"/>
    <w:rsid w:val="00163456"/>
    <w:rsid w:val="00172177"/>
    <w:rsid w:val="00175520"/>
    <w:rsid w:val="0018178B"/>
    <w:rsid w:val="001869A8"/>
    <w:rsid w:val="00191382"/>
    <w:rsid w:val="00195006"/>
    <w:rsid w:val="0019621B"/>
    <w:rsid w:val="001A07BB"/>
    <w:rsid w:val="001A711C"/>
    <w:rsid w:val="001A7FC7"/>
    <w:rsid w:val="001B2235"/>
    <w:rsid w:val="001C1600"/>
    <w:rsid w:val="001C56D0"/>
    <w:rsid w:val="001C5AB6"/>
    <w:rsid w:val="001C5C6D"/>
    <w:rsid w:val="001C63C7"/>
    <w:rsid w:val="001C6F43"/>
    <w:rsid w:val="001C7061"/>
    <w:rsid w:val="001D0D5F"/>
    <w:rsid w:val="001E047D"/>
    <w:rsid w:val="001E67DB"/>
    <w:rsid w:val="001E7764"/>
    <w:rsid w:val="001F31D5"/>
    <w:rsid w:val="001F4AA9"/>
    <w:rsid w:val="00204D1F"/>
    <w:rsid w:val="00207C1B"/>
    <w:rsid w:val="00230DD1"/>
    <w:rsid w:val="002422E4"/>
    <w:rsid w:val="00244DC2"/>
    <w:rsid w:val="002453A8"/>
    <w:rsid w:val="002473CC"/>
    <w:rsid w:val="00251F6C"/>
    <w:rsid w:val="0025271F"/>
    <w:rsid w:val="002529D7"/>
    <w:rsid w:val="00254DBC"/>
    <w:rsid w:val="00257E55"/>
    <w:rsid w:val="00265872"/>
    <w:rsid w:val="00266AD5"/>
    <w:rsid w:val="00270944"/>
    <w:rsid w:val="0027339C"/>
    <w:rsid w:val="002743FF"/>
    <w:rsid w:val="00274509"/>
    <w:rsid w:val="00274C9A"/>
    <w:rsid w:val="002760A5"/>
    <w:rsid w:val="002823E7"/>
    <w:rsid w:val="00283653"/>
    <w:rsid w:val="002863DA"/>
    <w:rsid w:val="002929E8"/>
    <w:rsid w:val="00295B0D"/>
    <w:rsid w:val="002A1268"/>
    <w:rsid w:val="002A1C9D"/>
    <w:rsid w:val="002A2505"/>
    <w:rsid w:val="002B0344"/>
    <w:rsid w:val="002B647B"/>
    <w:rsid w:val="002C21F1"/>
    <w:rsid w:val="002C300D"/>
    <w:rsid w:val="002C4CD1"/>
    <w:rsid w:val="002C6601"/>
    <w:rsid w:val="002C66D5"/>
    <w:rsid w:val="002C72DE"/>
    <w:rsid w:val="002C7F65"/>
    <w:rsid w:val="002D113F"/>
    <w:rsid w:val="002D54DA"/>
    <w:rsid w:val="002E576E"/>
    <w:rsid w:val="002F0C28"/>
    <w:rsid w:val="002F0CD6"/>
    <w:rsid w:val="002F2462"/>
    <w:rsid w:val="002F48A9"/>
    <w:rsid w:val="002F4E86"/>
    <w:rsid w:val="002F651D"/>
    <w:rsid w:val="0031077C"/>
    <w:rsid w:val="00315C5E"/>
    <w:rsid w:val="00324E67"/>
    <w:rsid w:val="00337459"/>
    <w:rsid w:val="0034042E"/>
    <w:rsid w:val="0034445B"/>
    <w:rsid w:val="0034521E"/>
    <w:rsid w:val="003519CF"/>
    <w:rsid w:val="00367AAC"/>
    <w:rsid w:val="00370D5D"/>
    <w:rsid w:val="00371EB1"/>
    <w:rsid w:val="0038431C"/>
    <w:rsid w:val="003850C7"/>
    <w:rsid w:val="003A0A4B"/>
    <w:rsid w:val="003B311E"/>
    <w:rsid w:val="003B799F"/>
    <w:rsid w:val="003C4EFC"/>
    <w:rsid w:val="003D0468"/>
    <w:rsid w:val="003D1973"/>
    <w:rsid w:val="003E0A41"/>
    <w:rsid w:val="003E7C72"/>
    <w:rsid w:val="003F049C"/>
    <w:rsid w:val="003F5E81"/>
    <w:rsid w:val="00400B39"/>
    <w:rsid w:val="0040286E"/>
    <w:rsid w:val="0040378E"/>
    <w:rsid w:val="004073FE"/>
    <w:rsid w:val="0041496D"/>
    <w:rsid w:val="00414A6F"/>
    <w:rsid w:val="00414E89"/>
    <w:rsid w:val="00423104"/>
    <w:rsid w:val="00433EBE"/>
    <w:rsid w:val="00452B77"/>
    <w:rsid w:val="00453FA0"/>
    <w:rsid w:val="00460900"/>
    <w:rsid w:val="00462F41"/>
    <w:rsid w:val="004649B7"/>
    <w:rsid w:val="0046667A"/>
    <w:rsid w:val="00482792"/>
    <w:rsid w:val="004852C6"/>
    <w:rsid w:val="004904B6"/>
    <w:rsid w:val="004923F2"/>
    <w:rsid w:val="00492646"/>
    <w:rsid w:val="004A0AE8"/>
    <w:rsid w:val="004B5049"/>
    <w:rsid w:val="004B64CC"/>
    <w:rsid w:val="004C408F"/>
    <w:rsid w:val="004D006A"/>
    <w:rsid w:val="004D2EDE"/>
    <w:rsid w:val="004D4CE4"/>
    <w:rsid w:val="004E228D"/>
    <w:rsid w:val="004E2E17"/>
    <w:rsid w:val="004E5D45"/>
    <w:rsid w:val="004F608C"/>
    <w:rsid w:val="00506E57"/>
    <w:rsid w:val="005102A8"/>
    <w:rsid w:val="005108B7"/>
    <w:rsid w:val="005137D5"/>
    <w:rsid w:val="00514287"/>
    <w:rsid w:val="005148C7"/>
    <w:rsid w:val="005153CE"/>
    <w:rsid w:val="0051543E"/>
    <w:rsid w:val="005171BB"/>
    <w:rsid w:val="0052650E"/>
    <w:rsid w:val="00534EE9"/>
    <w:rsid w:val="005355EE"/>
    <w:rsid w:val="00540857"/>
    <w:rsid w:val="00541767"/>
    <w:rsid w:val="00543910"/>
    <w:rsid w:val="005504D6"/>
    <w:rsid w:val="005550CC"/>
    <w:rsid w:val="00556BAE"/>
    <w:rsid w:val="005614CC"/>
    <w:rsid w:val="00562D57"/>
    <w:rsid w:val="005642F2"/>
    <w:rsid w:val="00564764"/>
    <w:rsid w:val="005652AB"/>
    <w:rsid w:val="00566C98"/>
    <w:rsid w:val="0056755C"/>
    <w:rsid w:val="0056770B"/>
    <w:rsid w:val="00581157"/>
    <w:rsid w:val="0058385A"/>
    <w:rsid w:val="0058667C"/>
    <w:rsid w:val="005867C4"/>
    <w:rsid w:val="005A1FE2"/>
    <w:rsid w:val="005A68BD"/>
    <w:rsid w:val="005B222D"/>
    <w:rsid w:val="005B30C1"/>
    <w:rsid w:val="005B4158"/>
    <w:rsid w:val="005B5A89"/>
    <w:rsid w:val="005B5D6F"/>
    <w:rsid w:val="005C2367"/>
    <w:rsid w:val="005C6692"/>
    <w:rsid w:val="005D55CC"/>
    <w:rsid w:val="005E1618"/>
    <w:rsid w:val="005E4782"/>
    <w:rsid w:val="005E7EA2"/>
    <w:rsid w:val="005F42ED"/>
    <w:rsid w:val="005F7061"/>
    <w:rsid w:val="00601D3A"/>
    <w:rsid w:val="00603DDB"/>
    <w:rsid w:val="00611BD8"/>
    <w:rsid w:val="00612638"/>
    <w:rsid w:val="006127CB"/>
    <w:rsid w:val="00612A9F"/>
    <w:rsid w:val="00615627"/>
    <w:rsid w:val="006156E9"/>
    <w:rsid w:val="00623AE1"/>
    <w:rsid w:val="00625DF4"/>
    <w:rsid w:val="00637239"/>
    <w:rsid w:val="00640828"/>
    <w:rsid w:val="00641024"/>
    <w:rsid w:val="00646261"/>
    <w:rsid w:val="00647345"/>
    <w:rsid w:val="006566BA"/>
    <w:rsid w:val="0065686F"/>
    <w:rsid w:val="00667E13"/>
    <w:rsid w:val="006750EC"/>
    <w:rsid w:val="0067654F"/>
    <w:rsid w:val="006970B9"/>
    <w:rsid w:val="0069717A"/>
    <w:rsid w:val="006A2697"/>
    <w:rsid w:val="006B1D68"/>
    <w:rsid w:val="006B3C6A"/>
    <w:rsid w:val="006B4727"/>
    <w:rsid w:val="006B55F8"/>
    <w:rsid w:val="006B5E97"/>
    <w:rsid w:val="006B7B1D"/>
    <w:rsid w:val="006C12DC"/>
    <w:rsid w:val="006C6E44"/>
    <w:rsid w:val="006D665F"/>
    <w:rsid w:val="006E3663"/>
    <w:rsid w:val="006E5F45"/>
    <w:rsid w:val="006F35C8"/>
    <w:rsid w:val="006F43E2"/>
    <w:rsid w:val="006F4D7B"/>
    <w:rsid w:val="00700F51"/>
    <w:rsid w:val="00703C05"/>
    <w:rsid w:val="00705880"/>
    <w:rsid w:val="0070787F"/>
    <w:rsid w:val="00712799"/>
    <w:rsid w:val="00713936"/>
    <w:rsid w:val="00713F10"/>
    <w:rsid w:val="007156D3"/>
    <w:rsid w:val="00725A19"/>
    <w:rsid w:val="00726470"/>
    <w:rsid w:val="007300C0"/>
    <w:rsid w:val="0073123E"/>
    <w:rsid w:val="007319FC"/>
    <w:rsid w:val="00733798"/>
    <w:rsid w:val="007419DC"/>
    <w:rsid w:val="00741D24"/>
    <w:rsid w:val="007437F9"/>
    <w:rsid w:val="00745FCF"/>
    <w:rsid w:val="00750095"/>
    <w:rsid w:val="007516AF"/>
    <w:rsid w:val="00757289"/>
    <w:rsid w:val="0076457A"/>
    <w:rsid w:val="00782FE2"/>
    <w:rsid w:val="00793E3A"/>
    <w:rsid w:val="00794572"/>
    <w:rsid w:val="0079498D"/>
    <w:rsid w:val="007A1FEF"/>
    <w:rsid w:val="007B1178"/>
    <w:rsid w:val="007B1CC4"/>
    <w:rsid w:val="007B5BF8"/>
    <w:rsid w:val="007C0E9F"/>
    <w:rsid w:val="007D47C9"/>
    <w:rsid w:val="007D5448"/>
    <w:rsid w:val="007D7236"/>
    <w:rsid w:val="007E3EE3"/>
    <w:rsid w:val="007E6544"/>
    <w:rsid w:val="00801B76"/>
    <w:rsid w:val="0080266E"/>
    <w:rsid w:val="00807CF0"/>
    <w:rsid w:val="008118DE"/>
    <w:rsid w:val="00816079"/>
    <w:rsid w:val="00820D1F"/>
    <w:rsid w:val="00821B33"/>
    <w:rsid w:val="00830798"/>
    <w:rsid w:val="00834A9F"/>
    <w:rsid w:val="00842573"/>
    <w:rsid w:val="0084372B"/>
    <w:rsid w:val="00847227"/>
    <w:rsid w:val="00847FCD"/>
    <w:rsid w:val="00851FFD"/>
    <w:rsid w:val="00860643"/>
    <w:rsid w:val="00861D99"/>
    <w:rsid w:val="008629DC"/>
    <w:rsid w:val="00873BB2"/>
    <w:rsid w:val="008747A7"/>
    <w:rsid w:val="008825EF"/>
    <w:rsid w:val="0088462B"/>
    <w:rsid w:val="00884678"/>
    <w:rsid w:val="008858CD"/>
    <w:rsid w:val="00885AA9"/>
    <w:rsid w:val="0089199A"/>
    <w:rsid w:val="0089387C"/>
    <w:rsid w:val="00893DA2"/>
    <w:rsid w:val="0089613A"/>
    <w:rsid w:val="008A1D79"/>
    <w:rsid w:val="008A22D2"/>
    <w:rsid w:val="008A7FBF"/>
    <w:rsid w:val="008B0062"/>
    <w:rsid w:val="008B55E0"/>
    <w:rsid w:val="008B5DAB"/>
    <w:rsid w:val="008B6217"/>
    <w:rsid w:val="008C23B4"/>
    <w:rsid w:val="008C72D4"/>
    <w:rsid w:val="008C76B2"/>
    <w:rsid w:val="008D6A9B"/>
    <w:rsid w:val="008F4253"/>
    <w:rsid w:val="008F44D3"/>
    <w:rsid w:val="00900F3A"/>
    <w:rsid w:val="00905264"/>
    <w:rsid w:val="00906054"/>
    <w:rsid w:val="00922660"/>
    <w:rsid w:val="0092452B"/>
    <w:rsid w:val="0092667D"/>
    <w:rsid w:val="00930DA7"/>
    <w:rsid w:val="0093129E"/>
    <w:rsid w:val="00934110"/>
    <w:rsid w:val="00934EAF"/>
    <w:rsid w:val="009424E2"/>
    <w:rsid w:val="00943D3D"/>
    <w:rsid w:val="00950A52"/>
    <w:rsid w:val="009524AD"/>
    <w:rsid w:val="00954019"/>
    <w:rsid w:val="009555F3"/>
    <w:rsid w:val="0095587C"/>
    <w:rsid w:val="00957856"/>
    <w:rsid w:val="00960783"/>
    <w:rsid w:val="00964EF6"/>
    <w:rsid w:val="00965CD4"/>
    <w:rsid w:val="00966328"/>
    <w:rsid w:val="00970F0E"/>
    <w:rsid w:val="00971BC2"/>
    <w:rsid w:val="00976ED1"/>
    <w:rsid w:val="00981382"/>
    <w:rsid w:val="00984501"/>
    <w:rsid w:val="009A2532"/>
    <w:rsid w:val="009A4F86"/>
    <w:rsid w:val="009A7713"/>
    <w:rsid w:val="009B0BCE"/>
    <w:rsid w:val="009B20E6"/>
    <w:rsid w:val="009B2B0A"/>
    <w:rsid w:val="009B463D"/>
    <w:rsid w:val="009B479A"/>
    <w:rsid w:val="009C2D8E"/>
    <w:rsid w:val="009D0FB5"/>
    <w:rsid w:val="009D5529"/>
    <w:rsid w:val="009E20F7"/>
    <w:rsid w:val="009E6DF8"/>
    <w:rsid w:val="009F35CE"/>
    <w:rsid w:val="00A00028"/>
    <w:rsid w:val="00A058A2"/>
    <w:rsid w:val="00A05AB1"/>
    <w:rsid w:val="00A0658F"/>
    <w:rsid w:val="00A07E7B"/>
    <w:rsid w:val="00A14327"/>
    <w:rsid w:val="00A17E44"/>
    <w:rsid w:val="00A20D1E"/>
    <w:rsid w:val="00A22407"/>
    <w:rsid w:val="00A22F61"/>
    <w:rsid w:val="00A30DB3"/>
    <w:rsid w:val="00A32D77"/>
    <w:rsid w:val="00A3495B"/>
    <w:rsid w:val="00A40E93"/>
    <w:rsid w:val="00A4315E"/>
    <w:rsid w:val="00A435F5"/>
    <w:rsid w:val="00A4398B"/>
    <w:rsid w:val="00A5345E"/>
    <w:rsid w:val="00A538C1"/>
    <w:rsid w:val="00A61174"/>
    <w:rsid w:val="00A63B38"/>
    <w:rsid w:val="00A71746"/>
    <w:rsid w:val="00A7447F"/>
    <w:rsid w:val="00A7567B"/>
    <w:rsid w:val="00A85E98"/>
    <w:rsid w:val="00A91848"/>
    <w:rsid w:val="00A91BF1"/>
    <w:rsid w:val="00A92007"/>
    <w:rsid w:val="00A94E8D"/>
    <w:rsid w:val="00A9755E"/>
    <w:rsid w:val="00AA0435"/>
    <w:rsid w:val="00AA57CF"/>
    <w:rsid w:val="00AB33FD"/>
    <w:rsid w:val="00AB66EB"/>
    <w:rsid w:val="00AC0E56"/>
    <w:rsid w:val="00AC7388"/>
    <w:rsid w:val="00AD2E6C"/>
    <w:rsid w:val="00AD58B4"/>
    <w:rsid w:val="00AE0DAC"/>
    <w:rsid w:val="00AE1120"/>
    <w:rsid w:val="00AE565E"/>
    <w:rsid w:val="00AE78C5"/>
    <w:rsid w:val="00AF1757"/>
    <w:rsid w:val="00AF5966"/>
    <w:rsid w:val="00AF72D2"/>
    <w:rsid w:val="00B0694B"/>
    <w:rsid w:val="00B12CFF"/>
    <w:rsid w:val="00B22109"/>
    <w:rsid w:val="00B338D4"/>
    <w:rsid w:val="00B43532"/>
    <w:rsid w:val="00B4659F"/>
    <w:rsid w:val="00B528FB"/>
    <w:rsid w:val="00B54630"/>
    <w:rsid w:val="00B5770B"/>
    <w:rsid w:val="00B60EEA"/>
    <w:rsid w:val="00B61418"/>
    <w:rsid w:val="00B661B9"/>
    <w:rsid w:val="00B710D6"/>
    <w:rsid w:val="00B710F1"/>
    <w:rsid w:val="00B71958"/>
    <w:rsid w:val="00B73705"/>
    <w:rsid w:val="00B74410"/>
    <w:rsid w:val="00B8223F"/>
    <w:rsid w:val="00B95A7A"/>
    <w:rsid w:val="00BA5615"/>
    <w:rsid w:val="00BA5CB6"/>
    <w:rsid w:val="00BA5F7A"/>
    <w:rsid w:val="00BB2E62"/>
    <w:rsid w:val="00BC0813"/>
    <w:rsid w:val="00BC2F53"/>
    <w:rsid w:val="00BC4ABF"/>
    <w:rsid w:val="00BC7092"/>
    <w:rsid w:val="00BD06A0"/>
    <w:rsid w:val="00BD2334"/>
    <w:rsid w:val="00BD79FE"/>
    <w:rsid w:val="00BF3D35"/>
    <w:rsid w:val="00BF4A72"/>
    <w:rsid w:val="00BF5044"/>
    <w:rsid w:val="00BF6478"/>
    <w:rsid w:val="00C01EDC"/>
    <w:rsid w:val="00C02540"/>
    <w:rsid w:val="00C05150"/>
    <w:rsid w:val="00C061F8"/>
    <w:rsid w:val="00C111EA"/>
    <w:rsid w:val="00C13B86"/>
    <w:rsid w:val="00C22640"/>
    <w:rsid w:val="00C25379"/>
    <w:rsid w:val="00C346D6"/>
    <w:rsid w:val="00C36D1E"/>
    <w:rsid w:val="00C40A92"/>
    <w:rsid w:val="00C5103A"/>
    <w:rsid w:val="00C57B73"/>
    <w:rsid w:val="00C6303C"/>
    <w:rsid w:val="00C73198"/>
    <w:rsid w:val="00C801BA"/>
    <w:rsid w:val="00C80816"/>
    <w:rsid w:val="00C81183"/>
    <w:rsid w:val="00C81362"/>
    <w:rsid w:val="00C82EFA"/>
    <w:rsid w:val="00C8598F"/>
    <w:rsid w:val="00C85DA2"/>
    <w:rsid w:val="00C86E29"/>
    <w:rsid w:val="00C92949"/>
    <w:rsid w:val="00CA3CA8"/>
    <w:rsid w:val="00CA47B6"/>
    <w:rsid w:val="00CA7E08"/>
    <w:rsid w:val="00CA7E2A"/>
    <w:rsid w:val="00CB6C91"/>
    <w:rsid w:val="00CC125F"/>
    <w:rsid w:val="00CC6FE5"/>
    <w:rsid w:val="00CC7268"/>
    <w:rsid w:val="00CD30DA"/>
    <w:rsid w:val="00CD611B"/>
    <w:rsid w:val="00CD7B83"/>
    <w:rsid w:val="00CE12C5"/>
    <w:rsid w:val="00CE7F9F"/>
    <w:rsid w:val="00CF1E81"/>
    <w:rsid w:val="00D00C45"/>
    <w:rsid w:val="00D06AA9"/>
    <w:rsid w:val="00D12FFB"/>
    <w:rsid w:val="00D160A7"/>
    <w:rsid w:val="00D16DDD"/>
    <w:rsid w:val="00D207DE"/>
    <w:rsid w:val="00D34B56"/>
    <w:rsid w:val="00D430BA"/>
    <w:rsid w:val="00D44C11"/>
    <w:rsid w:val="00D50BAD"/>
    <w:rsid w:val="00D5192B"/>
    <w:rsid w:val="00D5356C"/>
    <w:rsid w:val="00D6374B"/>
    <w:rsid w:val="00D64BC2"/>
    <w:rsid w:val="00D6595B"/>
    <w:rsid w:val="00D67A64"/>
    <w:rsid w:val="00D67F13"/>
    <w:rsid w:val="00D707B0"/>
    <w:rsid w:val="00D70A88"/>
    <w:rsid w:val="00D8241B"/>
    <w:rsid w:val="00D826AC"/>
    <w:rsid w:val="00D84E50"/>
    <w:rsid w:val="00D86ED1"/>
    <w:rsid w:val="00D90EFC"/>
    <w:rsid w:val="00D94784"/>
    <w:rsid w:val="00D96A71"/>
    <w:rsid w:val="00D97421"/>
    <w:rsid w:val="00DB009E"/>
    <w:rsid w:val="00DB117D"/>
    <w:rsid w:val="00DC39CC"/>
    <w:rsid w:val="00DC51E6"/>
    <w:rsid w:val="00DD2E2F"/>
    <w:rsid w:val="00DD568F"/>
    <w:rsid w:val="00DE0D37"/>
    <w:rsid w:val="00E016F1"/>
    <w:rsid w:val="00E01FB4"/>
    <w:rsid w:val="00E0301E"/>
    <w:rsid w:val="00E07DC8"/>
    <w:rsid w:val="00E17F96"/>
    <w:rsid w:val="00E24253"/>
    <w:rsid w:val="00E27464"/>
    <w:rsid w:val="00E27A9C"/>
    <w:rsid w:val="00E27B15"/>
    <w:rsid w:val="00E31044"/>
    <w:rsid w:val="00E3526C"/>
    <w:rsid w:val="00E359FE"/>
    <w:rsid w:val="00E40F5B"/>
    <w:rsid w:val="00E40F91"/>
    <w:rsid w:val="00E4249C"/>
    <w:rsid w:val="00E43782"/>
    <w:rsid w:val="00E46ADF"/>
    <w:rsid w:val="00E52F37"/>
    <w:rsid w:val="00E53BDB"/>
    <w:rsid w:val="00E53F3C"/>
    <w:rsid w:val="00E54C0F"/>
    <w:rsid w:val="00E5547F"/>
    <w:rsid w:val="00E576B4"/>
    <w:rsid w:val="00E620C0"/>
    <w:rsid w:val="00E62897"/>
    <w:rsid w:val="00E63CA3"/>
    <w:rsid w:val="00E65464"/>
    <w:rsid w:val="00E663D6"/>
    <w:rsid w:val="00E6676A"/>
    <w:rsid w:val="00E67120"/>
    <w:rsid w:val="00E70B89"/>
    <w:rsid w:val="00E71718"/>
    <w:rsid w:val="00E757B1"/>
    <w:rsid w:val="00E757D1"/>
    <w:rsid w:val="00E769DB"/>
    <w:rsid w:val="00E80892"/>
    <w:rsid w:val="00E85EC3"/>
    <w:rsid w:val="00E86893"/>
    <w:rsid w:val="00E920E6"/>
    <w:rsid w:val="00E96182"/>
    <w:rsid w:val="00E979D6"/>
    <w:rsid w:val="00EA0C6B"/>
    <w:rsid w:val="00EA58EF"/>
    <w:rsid w:val="00EB3A60"/>
    <w:rsid w:val="00EC1251"/>
    <w:rsid w:val="00ED6814"/>
    <w:rsid w:val="00EE002B"/>
    <w:rsid w:val="00EE1414"/>
    <w:rsid w:val="00EE238B"/>
    <w:rsid w:val="00EF0C07"/>
    <w:rsid w:val="00F005FC"/>
    <w:rsid w:val="00F00F4D"/>
    <w:rsid w:val="00F024B1"/>
    <w:rsid w:val="00F07449"/>
    <w:rsid w:val="00F15E70"/>
    <w:rsid w:val="00F300A8"/>
    <w:rsid w:val="00F32032"/>
    <w:rsid w:val="00F349E6"/>
    <w:rsid w:val="00F35142"/>
    <w:rsid w:val="00F403E8"/>
    <w:rsid w:val="00F41432"/>
    <w:rsid w:val="00F42264"/>
    <w:rsid w:val="00F435E8"/>
    <w:rsid w:val="00F44A6E"/>
    <w:rsid w:val="00F4619F"/>
    <w:rsid w:val="00F51FBB"/>
    <w:rsid w:val="00F52BB2"/>
    <w:rsid w:val="00F53F95"/>
    <w:rsid w:val="00F618D8"/>
    <w:rsid w:val="00F6342C"/>
    <w:rsid w:val="00F70FDE"/>
    <w:rsid w:val="00F71CF4"/>
    <w:rsid w:val="00F73364"/>
    <w:rsid w:val="00F74FD2"/>
    <w:rsid w:val="00F80A54"/>
    <w:rsid w:val="00F81E70"/>
    <w:rsid w:val="00F82C71"/>
    <w:rsid w:val="00F83E8F"/>
    <w:rsid w:val="00F855AC"/>
    <w:rsid w:val="00F93ED1"/>
    <w:rsid w:val="00F93EDB"/>
    <w:rsid w:val="00FA112C"/>
    <w:rsid w:val="00FA4E9A"/>
    <w:rsid w:val="00FA7284"/>
    <w:rsid w:val="00FB10FA"/>
    <w:rsid w:val="00FB2B07"/>
    <w:rsid w:val="00FB44F3"/>
    <w:rsid w:val="00FC21FB"/>
    <w:rsid w:val="00FC2F53"/>
    <w:rsid w:val="00FC62EF"/>
    <w:rsid w:val="00FC7157"/>
    <w:rsid w:val="00FD0254"/>
    <w:rsid w:val="00FD1009"/>
    <w:rsid w:val="00FD2F0D"/>
    <w:rsid w:val="00FD6977"/>
    <w:rsid w:val="00FD7A4C"/>
    <w:rsid w:val="00FE0619"/>
    <w:rsid w:val="00FE25C0"/>
    <w:rsid w:val="00FE3FB1"/>
    <w:rsid w:val="00FE5E06"/>
    <w:rsid w:val="00FE6DAD"/>
    <w:rsid w:val="00FF22EA"/>
    <w:rsid w:val="00FF3F84"/>
    <w:rsid w:val="00FF4A9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87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581157"/>
    <w:pPr>
      <w:keepNext/>
      <w:jc w:val="right"/>
      <w:outlineLvl w:val="0"/>
    </w:pPr>
    <w:rPr>
      <w:b/>
      <w:sz w:val="22"/>
      <w:szCs w:val="20"/>
      <w:lang w:val="es-ES_tradnl"/>
    </w:rPr>
  </w:style>
  <w:style w:type="paragraph" w:styleId="Ttulo3">
    <w:name w:val="heading 3"/>
    <w:basedOn w:val="Normal"/>
    <w:next w:val="Normal"/>
    <w:link w:val="Ttulo3Car"/>
    <w:uiPriority w:val="9"/>
    <w:semiHidden/>
    <w:unhideWhenUsed/>
    <w:qFormat/>
    <w:rsid w:val="00782FE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apple-converted-space">
    <w:name w:val="apple-converted-space"/>
    <w:basedOn w:val="Fuentedeprrafopredeter"/>
    <w:rsid w:val="00D50BAD"/>
  </w:style>
  <w:style w:type="paragraph" w:styleId="Textonotapie">
    <w:name w:val="footnote text"/>
    <w:aliases w:val="Texto,nota,pie"/>
    <w:basedOn w:val="Normal"/>
    <w:link w:val="TextonotapieCar"/>
    <w:uiPriority w:val="99"/>
    <w:unhideWhenUsed/>
    <w:rsid w:val="00FE5E06"/>
    <w:rPr>
      <w:rFonts w:asciiTheme="minorHAnsi" w:eastAsiaTheme="minorHAnsi" w:hAnsiTheme="minorHAnsi" w:cstheme="minorBidi"/>
      <w:sz w:val="20"/>
      <w:szCs w:val="20"/>
      <w:lang w:eastAsia="en-US"/>
    </w:rPr>
  </w:style>
  <w:style w:type="character" w:customStyle="1" w:styleId="TextonotapieCar">
    <w:name w:val="Texto nota pie Car"/>
    <w:aliases w:val="Texto Car,nota Car,pie Car"/>
    <w:basedOn w:val="Fuentedeprrafopredeter"/>
    <w:link w:val="Textonotapie"/>
    <w:uiPriority w:val="99"/>
    <w:rsid w:val="00FE5E06"/>
    <w:rPr>
      <w:sz w:val="20"/>
      <w:szCs w:val="20"/>
    </w:rPr>
  </w:style>
  <w:style w:type="paragraph" w:styleId="Textonotaalfinal">
    <w:name w:val="endnote text"/>
    <w:basedOn w:val="Normal"/>
    <w:link w:val="TextonotaalfinalCar"/>
    <w:uiPriority w:val="99"/>
    <w:semiHidden/>
    <w:unhideWhenUsed/>
    <w:rsid w:val="00556BAE"/>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556BAE"/>
    <w:rPr>
      <w:sz w:val="20"/>
      <w:szCs w:val="20"/>
    </w:rPr>
  </w:style>
  <w:style w:type="character" w:styleId="Refdenotaalfinal">
    <w:name w:val="endnote reference"/>
    <w:basedOn w:val="Fuentedeprrafopredeter"/>
    <w:uiPriority w:val="99"/>
    <w:semiHidden/>
    <w:unhideWhenUsed/>
    <w:rsid w:val="00556BAE"/>
    <w:rPr>
      <w:vertAlign w:val="superscript"/>
    </w:rPr>
  </w:style>
  <w:style w:type="character" w:styleId="Textoennegrita">
    <w:name w:val="Strong"/>
    <w:basedOn w:val="Fuentedeprrafopredeter"/>
    <w:uiPriority w:val="22"/>
    <w:qFormat/>
    <w:rsid w:val="00F73364"/>
    <w:rPr>
      <w:b/>
      <w:bCs/>
    </w:rPr>
  </w:style>
  <w:style w:type="paragraph" w:styleId="NormalWeb">
    <w:name w:val="Normal (Web)"/>
    <w:basedOn w:val="Normal"/>
    <w:uiPriority w:val="99"/>
    <w:semiHidden/>
    <w:unhideWhenUsed/>
    <w:rsid w:val="00966328"/>
    <w:pPr>
      <w:spacing w:before="100" w:beforeAutospacing="1" w:after="100" w:afterAutospacing="1"/>
    </w:pPr>
    <w:rPr>
      <w:rFonts w:ascii="Times New Roman" w:hAnsi="Times New Roman" w:cs="Times New Roman"/>
    </w:rPr>
  </w:style>
  <w:style w:type="paragraph" w:styleId="Textodebloque">
    <w:name w:val="Block Text"/>
    <w:basedOn w:val="Normal"/>
    <w:uiPriority w:val="99"/>
    <w:unhideWhenUsed/>
    <w:rsid w:val="0034521E"/>
    <w:pPr>
      <w:ind w:left="709" w:right="217"/>
      <w:jc w:val="both"/>
    </w:pPr>
    <w:rPr>
      <w:rFonts w:ascii="Verdana" w:hAnsi="Verdana" w:cs="Times New Roman"/>
      <w:sz w:val="18"/>
      <w:szCs w:val="18"/>
      <w:lang w:eastAsia="es-ES"/>
    </w:rPr>
  </w:style>
  <w:style w:type="paragraph" w:customStyle="1" w:styleId="academic-publication">
    <w:name w:val="academic-publication"/>
    <w:basedOn w:val="Normal"/>
    <w:rsid w:val="00283653"/>
    <w:pPr>
      <w:spacing w:before="100" w:beforeAutospacing="1" w:after="100" w:afterAutospacing="1"/>
    </w:pPr>
    <w:rPr>
      <w:rFonts w:ascii="Times New Roman" w:hAnsi="Times New Roman" w:cs="Times New Roman"/>
    </w:rPr>
  </w:style>
  <w:style w:type="character" w:customStyle="1" w:styleId="normalchar">
    <w:name w:val="normal__char"/>
    <w:basedOn w:val="Fuentedeprrafopredeter"/>
    <w:rsid w:val="000A6587"/>
  </w:style>
  <w:style w:type="character" w:styleId="Refdecomentario">
    <w:name w:val="annotation reference"/>
    <w:basedOn w:val="Fuentedeprrafopredeter"/>
    <w:uiPriority w:val="99"/>
    <w:semiHidden/>
    <w:unhideWhenUsed/>
    <w:rsid w:val="00A22407"/>
    <w:rPr>
      <w:sz w:val="16"/>
      <w:szCs w:val="16"/>
    </w:rPr>
  </w:style>
  <w:style w:type="paragraph" w:styleId="Textocomentario">
    <w:name w:val="annotation text"/>
    <w:basedOn w:val="Normal"/>
    <w:link w:val="TextocomentarioCar"/>
    <w:uiPriority w:val="99"/>
    <w:semiHidden/>
    <w:unhideWhenUsed/>
    <w:rsid w:val="00A22407"/>
    <w:rPr>
      <w:sz w:val="20"/>
      <w:szCs w:val="20"/>
    </w:rPr>
  </w:style>
  <w:style w:type="character" w:customStyle="1" w:styleId="TextocomentarioCar">
    <w:name w:val="Texto comentario Car"/>
    <w:basedOn w:val="Fuentedeprrafopredeter"/>
    <w:link w:val="Textocomentario"/>
    <w:uiPriority w:val="99"/>
    <w:semiHidden/>
    <w:rsid w:val="00A22407"/>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22407"/>
    <w:rPr>
      <w:b/>
      <w:bCs/>
    </w:rPr>
  </w:style>
  <w:style w:type="character" w:customStyle="1" w:styleId="AsuntodelcomentarioCar">
    <w:name w:val="Asunto del comentario Car"/>
    <w:basedOn w:val="TextocomentarioCar"/>
    <w:link w:val="Asuntodelcomentario"/>
    <w:uiPriority w:val="99"/>
    <w:semiHidden/>
    <w:rsid w:val="00A22407"/>
    <w:rPr>
      <w:rFonts w:ascii="Arial" w:eastAsia="Times New Roman" w:hAnsi="Arial" w:cs="Arial"/>
      <w:b/>
      <w:bCs/>
      <w:sz w:val="20"/>
      <w:szCs w:val="20"/>
      <w:lang w:eastAsia="es-MX"/>
    </w:rPr>
  </w:style>
  <w:style w:type="paragraph" w:styleId="Sangradetextonormal">
    <w:name w:val="Body Text Indent"/>
    <w:basedOn w:val="Normal"/>
    <w:link w:val="SangradetextonormalCar"/>
    <w:uiPriority w:val="99"/>
    <w:semiHidden/>
    <w:unhideWhenUsed/>
    <w:rsid w:val="00930DA7"/>
    <w:pPr>
      <w:spacing w:after="120"/>
      <w:ind w:left="283"/>
    </w:pPr>
  </w:style>
  <w:style w:type="character" w:customStyle="1" w:styleId="SangradetextonormalCar">
    <w:name w:val="Sangría de texto normal Car"/>
    <w:basedOn w:val="Fuentedeprrafopredeter"/>
    <w:link w:val="Sangradetextonormal"/>
    <w:uiPriority w:val="99"/>
    <w:semiHidden/>
    <w:rsid w:val="00930DA7"/>
    <w:rPr>
      <w:rFonts w:ascii="Arial" w:eastAsia="Times New Roman" w:hAnsi="Arial" w:cs="Arial"/>
      <w:sz w:val="24"/>
      <w:szCs w:val="24"/>
      <w:lang w:eastAsia="es-MX"/>
    </w:rPr>
  </w:style>
  <w:style w:type="table" w:styleId="Tablaconcuadrcula">
    <w:name w:val="Table Grid"/>
    <w:basedOn w:val="Tablanormal"/>
    <w:uiPriority w:val="59"/>
    <w:rsid w:val="0078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82FE2"/>
    <w:rPr>
      <w:rFonts w:asciiTheme="majorHAnsi" w:eastAsiaTheme="majorEastAsia" w:hAnsiTheme="majorHAnsi" w:cstheme="majorBidi"/>
      <w:b/>
      <w:bCs/>
      <w:color w:val="4F81BD" w:themeColor="accent1"/>
      <w:sz w:val="24"/>
      <w:szCs w:val="24"/>
      <w:lang w:eastAsia="es-MX"/>
    </w:rPr>
  </w:style>
  <w:style w:type="paragraph" w:customStyle="1" w:styleId="Default">
    <w:name w:val="Default"/>
    <w:rsid w:val="00B710D6"/>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B710D6"/>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B710D6"/>
    <w:rPr>
      <w:rFonts w:ascii="Times New Roman" w:eastAsia="Times New Roman" w:hAnsi="Times New Roman" w:cs="Times New Roman"/>
      <w:noProof/>
      <w:spacing w:val="20"/>
      <w:sz w:val="24"/>
      <w:szCs w:val="20"/>
      <w:lang w:eastAsia="es-ES"/>
    </w:rPr>
  </w:style>
  <w:style w:type="character" w:styleId="Refdenotaalpie">
    <w:name w:val="footnote reference"/>
    <w:basedOn w:val="Fuentedeprrafopredeter"/>
    <w:uiPriority w:val="99"/>
    <w:unhideWhenUsed/>
    <w:rsid w:val="00B710D6"/>
    <w:rPr>
      <w:vertAlign w:val="superscript"/>
    </w:rPr>
  </w:style>
  <w:style w:type="paragraph" w:customStyle="1" w:styleId="Predeterminado">
    <w:name w:val="Predeterminado"/>
    <w:rsid w:val="00B710D6"/>
    <w:pPr>
      <w:tabs>
        <w:tab w:val="left" w:pos="708"/>
      </w:tabs>
      <w:suppressAutoHyphens/>
    </w:pPr>
    <w:rPr>
      <w:rFonts w:ascii="Calibri" w:eastAsia="Calibri" w:hAnsi="Calibri" w:cs="Times New Roman"/>
    </w:rPr>
  </w:style>
  <w:style w:type="character" w:customStyle="1" w:styleId="blsp-spelling-error">
    <w:name w:val="blsp-spelling-error"/>
    <w:rsid w:val="00DE0D37"/>
  </w:style>
  <w:style w:type="table" w:customStyle="1" w:styleId="Tablaconcuadrcula1">
    <w:name w:val="Tabla con cuadrícula1"/>
    <w:basedOn w:val="Tablanormal"/>
    <w:next w:val="Tablaconcuadrcula"/>
    <w:uiPriority w:val="59"/>
    <w:rsid w:val="007D47C9"/>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3">
    <w:name w:val="bodytext3"/>
    <w:basedOn w:val="Normal"/>
    <w:rsid w:val="007D47C9"/>
    <w:pPr>
      <w:spacing w:before="100" w:beforeAutospacing="1" w:after="100" w:afterAutospacing="1"/>
    </w:pPr>
    <w:rPr>
      <w:rFonts w:ascii="Times New Roman" w:hAnsi="Times New Roman" w:cs="Times New Roman"/>
      <w:lang w:val="es-ES" w:eastAsia="es-ES"/>
    </w:rPr>
  </w:style>
  <w:style w:type="character" w:customStyle="1" w:styleId="tl8wme">
    <w:name w:val="tl8wme"/>
    <w:basedOn w:val="Fuentedeprrafopredeter"/>
    <w:rsid w:val="002C6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581157"/>
    <w:pPr>
      <w:keepNext/>
      <w:jc w:val="right"/>
      <w:outlineLvl w:val="0"/>
    </w:pPr>
    <w:rPr>
      <w:b/>
      <w:sz w:val="22"/>
      <w:szCs w:val="20"/>
      <w:lang w:val="es-ES_tradnl"/>
    </w:rPr>
  </w:style>
  <w:style w:type="paragraph" w:styleId="Ttulo3">
    <w:name w:val="heading 3"/>
    <w:basedOn w:val="Normal"/>
    <w:next w:val="Normal"/>
    <w:link w:val="Ttulo3Car"/>
    <w:uiPriority w:val="9"/>
    <w:semiHidden/>
    <w:unhideWhenUsed/>
    <w:qFormat/>
    <w:rsid w:val="00782FE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apple-converted-space">
    <w:name w:val="apple-converted-space"/>
    <w:basedOn w:val="Fuentedeprrafopredeter"/>
    <w:rsid w:val="00D50BAD"/>
  </w:style>
  <w:style w:type="paragraph" w:styleId="Textonotapie">
    <w:name w:val="footnote text"/>
    <w:aliases w:val="Texto,nota,pie"/>
    <w:basedOn w:val="Normal"/>
    <w:link w:val="TextonotapieCar"/>
    <w:uiPriority w:val="99"/>
    <w:unhideWhenUsed/>
    <w:rsid w:val="00FE5E06"/>
    <w:rPr>
      <w:rFonts w:asciiTheme="minorHAnsi" w:eastAsiaTheme="minorHAnsi" w:hAnsiTheme="minorHAnsi" w:cstheme="minorBidi"/>
      <w:sz w:val="20"/>
      <w:szCs w:val="20"/>
      <w:lang w:eastAsia="en-US"/>
    </w:rPr>
  </w:style>
  <w:style w:type="character" w:customStyle="1" w:styleId="TextonotapieCar">
    <w:name w:val="Texto nota pie Car"/>
    <w:aliases w:val="Texto Car,nota Car,pie Car"/>
    <w:basedOn w:val="Fuentedeprrafopredeter"/>
    <w:link w:val="Textonotapie"/>
    <w:uiPriority w:val="99"/>
    <w:rsid w:val="00FE5E06"/>
    <w:rPr>
      <w:sz w:val="20"/>
      <w:szCs w:val="20"/>
    </w:rPr>
  </w:style>
  <w:style w:type="paragraph" w:styleId="Textonotaalfinal">
    <w:name w:val="endnote text"/>
    <w:basedOn w:val="Normal"/>
    <w:link w:val="TextonotaalfinalCar"/>
    <w:uiPriority w:val="99"/>
    <w:semiHidden/>
    <w:unhideWhenUsed/>
    <w:rsid w:val="00556BAE"/>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556BAE"/>
    <w:rPr>
      <w:sz w:val="20"/>
      <w:szCs w:val="20"/>
    </w:rPr>
  </w:style>
  <w:style w:type="character" w:styleId="Refdenotaalfinal">
    <w:name w:val="endnote reference"/>
    <w:basedOn w:val="Fuentedeprrafopredeter"/>
    <w:uiPriority w:val="99"/>
    <w:semiHidden/>
    <w:unhideWhenUsed/>
    <w:rsid w:val="00556BAE"/>
    <w:rPr>
      <w:vertAlign w:val="superscript"/>
    </w:rPr>
  </w:style>
  <w:style w:type="character" w:styleId="Textoennegrita">
    <w:name w:val="Strong"/>
    <w:basedOn w:val="Fuentedeprrafopredeter"/>
    <w:uiPriority w:val="22"/>
    <w:qFormat/>
    <w:rsid w:val="00F73364"/>
    <w:rPr>
      <w:b/>
      <w:bCs/>
    </w:rPr>
  </w:style>
  <w:style w:type="paragraph" w:styleId="NormalWeb">
    <w:name w:val="Normal (Web)"/>
    <w:basedOn w:val="Normal"/>
    <w:uiPriority w:val="99"/>
    <w:semiHidden/>
    <w:unhideWhenUsed/>
    <w:rsid w:val="00966328"/>
    <w:pPr>
      <w:spacing w:before="100" w:beforeAutospacing="1" w:after="100" w:afterAutospacing="1"/>
    </w:pPr>
    <w:rPr>
      <w:rFonts w:ascii="Times New Roman" w:hAnsi="Times New Roman" w:cs="Times New Roman"/>
    </w:rPr>
  </w:style>
  <w:style w:type="paragraph" w:styleId="Textodebloque">
    <w:name w:val="Block Text"/>
    <w:basedOn w:val="Normal"/>
    <w:uiPriority w:val="99"/>
    <w:unhideWhenUsed/>
    <w:rsid w:val="0034521E"/>
    <w:pPr>
      <w:ind w:left="709" w:right="217"/>
      <w:jc w:val="both"/>
    </w:pPr>
    <w:rPr>
      <w:rFonts w:ascii="Verdana" w:hAnsi="Verdana" w:cs="Times New Roman"/>
      <w:sz w:val="18"/>
      <w:szCs w:val="18"/>
      <w:lang w:eastAsia="es-ES"/>
    </w:rPr>
  </w:style>
  <w:style w:type="paragraph" w:customStyle="1" w:styleId="academic-publication">
    <w:name w:val="academic-publication"/>
    <w:basedOn w:val="Normal"/>
    <w:rsid w:val="00283653"/>
    <w:pPr>
      <w:spacing w:before="100" w:beforeAutospacing="1" w:after="100" w:afterAutospacing="1"/>
    </w:pPr>
    <w:rPr>
      <w:rFonts w:ascii="Times New Roman" w:hAnsi="Times New Roman" w:cs="Times New Roman"/>
    </w:rPr>
  </w:style>
  <w:style w:type="character" w:customStyle="1" w:styleId="normalchar">
    <w:name w:val="normal__char"/>
    <w:basedOn w:val="Fuentedeprrafopredeter"/>
    <w:rsid w:val="000A6587"/>
  </w:style>
  <w:style w:type="character" w:styleId="Refdecomentario">
    <w:name w:val="annotation reference"/>
    <w:basedOn w:val="Fuentedeprrafopredeter"/>
    <w:uiPriority w:val="99"/>
    <w:semiHidden/>
    <w:unhideWhenUsed/>
    <w:rsid w:val="00A22407"/>
    <w:rPr>
      <w:sz w:val="16"/>
      <w:szCs w:val="16"/>
    </w:rPr>
  </w:style>
  <w:style w:type="paragraph" w:styleId="Textocomentario">
    <w:name w:val="annotation text"/>
    <w:basedOn w:val="Normal"/>
    <w:link w:val="TextocomentarioCar"/>
    <w:uiPriority w:val="99"/>
    <w:semiHidden/>
    <w:unhideWhenUsed/>
    <w:rsid w:val="00A22407"/>
    <w:rPr>
      <w:sz w:val="20"/>
      <w:szCs w:val="20"/>
    </w:rPr>
  </w:style>
  <w:style w:type="character" w:customStyle="1" w:styleId="TextocomentarioCar">
    <w:name w:val="Texto comentario Car"/>
    <w:basedOn w:val="Fuentedeprrafopredeter"/>
    <w:link w:val="Textocomentario"/>
    <w:uiPriority w:val="99"/>
    <w:semiHidden/>
    <w:rsid w:val="00A22407"/>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22407"/>
    <w:rPr>
      <w:b/>
      <w:bCs/>
    </w:rPr>
  </w:style>
  <w:style w:type="character" w:customStyle="1" w:styleId="AsuntodelcomentarioCar">
    <w:name w:val="Asunto del comentario Car"/>
    <w:basedOn w:val="TextocomentarioCar"/>
    <w:link w:val="Asuntodelcomentario"/>
    <w:uiPriority w:val="99"/>
    <w:semiHidden/>
    <w:rsid w:val="00A22407"/>
    <w:rPr>
      <w:rFonts w:ascii="Arial" w:eastAsia="Times New Roman" w:hAnsi="Arial" w:cs="Arial"/>
      <w:b/>
      <w:bCs/>
      <w:sz w:val="20"/>
      <w:szCs w:val="20"/>
      <w:lang w:eastAsia="es-MX"/>
    </w:rPr>
  </w:style>
  <w:style w:type="paragraph" w:styleId="Sangradetextonormal">
    <w:name w:val="Body Text Indent"/>
    <w:basedOn w:val="Normal"/>
    <w:link w:val="SangradetextonormalCar"/>
    <w:uiPriority w:val="99"/>
    <w:semiHidden/>
    <w:unhideWhenUsed/>
    <w:rsid w:val="00930DA7"/>
    <w:pPr>
      <w:spacing w:after="120"/>
      <w:ind w:left="283"/>
    </w:pPr>
  </w:style>
  <w:style w:type="character" w:customStyle="1" w:styleId="SangradetextonormalCar">
    <w:name w:val="Sangría de texto normal Car"/>
    <w:basedOn w:val="Fuentedeprrafopredeter"/>
    <w:link w:val="Sangradetextonormal"/>
    <w:uiPriority w:val="99"/>
    <w:semiHidden/>
    <w:rsid w:val="00930DA7"/>
    <w:rPr>
      <w:rFonts w:ascii="Arial" w:eastAsia="Times New Roman" w:hAnsi="Arial" w:cs="Arial"/>
      <w:sz w:val="24"/>
      <w:szCs w:val="24"/>
      <w:lang w:eastAsia="es-MX"/>
    </w:rPr>
  </w:style>
  <w:style w:type="table" w:styleId="Tablaconcuadrcula">
    <w:name w:val="Table Grid"/>
    <w:basedOn w:val="Tablanormal"/>
    <w:uiPriority w:val="59"/>
    <w:rsid w:val="0078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82FE2"/>
    <w:rPr>
      <w:rFonts w:asciiTheme="majorHAnsi" w:eastAsiaTheme="majorEastAsia" w:hAnsiTheme="majorHAnsi" w:cstheme="majorBidi"/>
      <w:b/>
      <w:bCs/>
      <w:color w:val="4F81BD" w:themeColor="accent1"/>
      <w:sz w:val="24"/>
      <w:szCs w:val="24"/>
      <w:lang w:eastAsia="es-MX"/>
    </w:rPr>
  </w:style>
  <w:style w:type="paragraph" w:customStyle="1" w:styleId="Default">
    <w:name w:val="Default"/>
    <w:rsid w:val="00B710D6"/>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B710D6"/>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B710D6"/>
    <w:rPr>
      <w:rFonts w:ascii="Times New Roman" w:eastAsia="Times New Roman" w:hAnsi="Times New Roman" w:cs="Times New Roman"/>
      <w:noProof/>
      <w:spacing w:val="20"/>
      <w:sz w:val="24"/>
      <w:szCs w:val="20"/>
      <w:lang w:eastAsia="es-ES"/>
    </w:rPr>
  </w:style>
  <w:style w:type="character" w:styleId="Refdenotaalpie">
    <w:name w:val="footnote reference"/>
    <w:basedOn w:val="Fuentedeprrafopredeter"/>
    <w:uiPriority w:val="99"/>
    <w:unhideWhenUsed/>
    <w:rsid w:val="00B710D6"/>
    <w:rPr>
      <w:vertAlign w:val="superscript"/>
    </w:rPr>
  </w:style>
  <w:style w:type="paragraph" w:customStyle="1" w:styleId="Predeterminado">
    <w:name w:val="Predeterminado"/>
    <w:rsid w:val="00B710D6"/>
    <w:pPr>
      <w:tabs>
        <w:tab w:val="left" w:pos="708"/>
      </w:tabs>
      <w:suppressAutoHyphens/>
    </w:pPr>
    <w:rPr>
      <w:rFonts w:ascii="Calibri" w:eastAsia="Calibri" w:hAnsi="Calibri" w:cs="Times New Roman"/>
    </w:rPr>
  </w:style>
  <w:style w:type="character" w:customStyle="1" w:styleId="blsp-spelling-error">
    <w:name w:val="blsp-spelling-error"/>
    <w:rsid w:val="00DE0D37"/>
  </w:style>
  <w:style w:type="table" w:customStyle="1" w:styleId="Tablaconcuadrcula1">
    <w:name w:val="Tabla con cuadrícula1"/>
    <w:basedOn w:val="Tablanormal"/>
    <w:next w:val="Tablaconcuadrcula"/>
    <w:uiPriority w:val="59"/>
    <w:rsid w:val="007D47C9"/>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3">
    <w:name w:val="bodytext3"/>
    <w:basedOn w:val="Normal"/>
    <w:rsid w:val="007D47C9"/>
    <w:pPr>
      <w:spacing w:before="100" w:beforeAutospacing="1" w:after="100" w:afterAutospacing="1"/>
    </w:pPr>
    <w:rPr>
      <w:rFonts w:ascii="Times New Roman" w:hAnsi="Times New Roman" w:cs="Times New Roman"/>
      <w:lang w:val="es-ES" w:eastAsia="es-ES"/>
    </w:rPr>
  </w:style>
  <w:style w:type="character" w:customStyle="1" w:styleId="tl8wme">
    <w:name w:val="tl8wme"/>
    <w:basedOn w:val="Fuentedeprrafopredeter"/>
    <w:rsid w:val="002C6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4117">
      <w:bodyDiv w:val="1"/>
      <w:marLeft w:val="0"/>
      <w:marRight w:val="0"/>
      <w:marTop w:val="0"/>
      <w:marBottom w:val="0"/>
      <w:divBdr>
        <w:top w:val="none" w:sz="0" w:space="0" w:color="auto"/>
        <w:left w:val="none" w:sz="0" w:space="0" w:color="auto"/>
        <w:bottom w:val="none" w:sz="0" w:space="0" w:color="auto"/>
        <w:right w:val="none" w:sz="0" w:space="0" w:color="auto"/>
      </w:divBdr>
    </w:div>
    <w:div w:id="373047730">
      <w:bodyDiv w:val="1"/>
      <w:marLeft w:val="0"/>
      <w:marRight w:val="0"/>
      <w:marTop w:val="0"/>
      <w:marBottom w:val="0"/>
      <w:divBdr>
        <w:top w:val="single" w:sz="18" w:space="0" w:color="406362"/>
        <w:left w:val="none" w:sz="0" w:space="0" w:color="auto"/>
        <w:bottom w:val="none" w:sz="0" w:space="0" w:color="auto"/>
        <w:right w:val="none" w:sz="0" w:space="0" w:color="auto"/>
      </w:divBdr>
      <w:divsChild>
        <w:div w:id="1992711468">
          <w:marLeft w:val="0"/>
          <w:marRight w:val="0"/>
          <w:marTop w:val="0"/>
          <w:marBottom w:val="0"/>
          <w:divBdr>
            <w:top w:val="none" w:sz="0" w:space="0" w:color="auto"/>
            <w:left w:val="none" w:sz="0" w:space="0" w:color="auto"/>
            <w:bottom w:val="none" w:sz="0" w:space="0" w:color="auto"/>
            <w:right w:val="none" w:sz="0" w:space="0" w:color="auto"/>
          </w:divBdr>
          <w:divsChild>
            <w:div w:id="1156142639">
              <w:marLeft w:val="0"/>
              <w:marRight w:val="0"/>
              <w:marTop w:val="0"/>
              <w:marBottom w:val="0"/>
              <w:divBdr>
                <w:top w:val="none" w:sz="0" w:space="0" w:color="auto"/>
                <w:left w:val="none" w:sz="0" w:space="0" w:color="auto"/>
                <w:bottom w:val="none" w:sz="0" w:space="0" w:color="auto"/>
                <w:right w:val="none" w:sz="0" w:space="0" w:color="auto"/>
              </w:divBdr>
              <w:divsChild>
                <w:div w:id="1398630853">
                  <w:marLeft w:val="0"/>
                  <w:marRight w:val="0"/>
                  <w:marTop w:val="0"/>
                  <w:marBottom w:val="0"/>
                  <w:divBdr>
                    <w:top w:val="none" w:sz="0" w:space="0" w:color="auto"/>
                    <w:left w:val="none" w:sz="0" w:space="0" w:color="auto"/>
                    <w:bottom w:val="none" w:sz="0" w:space="0" w:color="auto"/>
                    <w:right w:val="none" w:sz="0" w:space="0" w:color="auto"/>
                  </w:divBdr>
                  <w:divsChild>
                    <w:div w:id="29110311">
                      <w:marLeft w:val="0"/>
                      <w:marRight w:val="0"/>
                      <w:marTop w:val="0"/>
                      <w:marBottom w:val="0"/>
                      <w:divBdr>
                        <w:top w:val="none" w:sz="0" w:space="0" w:color="auto"/>
                        <w:left w:val="none" w:sz="0" w:space="0" w:color="auto"/>
                        <w:bottom w:val="none" w:sz="0" w:space="0" w:color="auto"/>
                        <w:right w:val="none" w:sz="0" w:space="0" w:color="auto"/>
                      </w:divBdr>
                      <w:divsChild>
                        <w:div w:id="10409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762740">
      <w:bodyDiv w:val="1"/>
      <w:marLeft w:val="0"/>
      <w:marRight w:val="0"/>
      <w:marTop w:val="0"/>
      <w:marBottom w:val="0"/>
      <w:divBdr>
        <w:top w:val="none" w:sz="0" w:space="0" w:color="auto"/>
        <w:left w:val="none" w:sz="0" w:space="0" w:color="auto"/>
        <w:bottom w:val="none" w:sz="0" w:space="0" w:color="auto"/>
        <w:right w:val="none" w:sz="0" w:space="0" w:color="auto"/>
      </w:divBdr>
    </w:div>
    <w:div w:id="510143233">
      <w:bodyDiv w:val="1"/>
      <w:marLeft w:val="0"/>
      <w:marRight w:val="0"/>
      <w:marTop w:val="0"/>
      <w:marBottom w:val="0"/>
      <w:divBdr>
        <w:top w:val="none" w:sz="0" w:space="0" w:color="auto"/>
        <w:left w:val="none" w:sz="0" w:space="0" w:color="auto"/>
        <w:bottom w:val="none" w:sz="0" w:space="0" w:color="auto"/>
        <w:right w:val="none" w:sz="0" w:space="0" w:color="auto"/>
      </w:divBdr>
    </w:div>
    <w:div w:id="535001213">
      <w:bodyDiv w:val="1"/>
      <w:marLeft w:val="0"/>
      <w:marRight w:val="0"/>
      <w:marTop w:val="0"/>
      <w:marBottom w:val="0"/>
      <w:divBdr>
        <w:top w:val="none" w:sz="0" w:space="0" w:color="auto"/>
        <w:left w:val="none" w:sz="0" w:space="0" w:color="auto"/>
        <w:bottom w:val="none" w:sz="0" w:space="0" w:color="auto"/>
        <w:right w:val="none" w:sz="0" w:space="0" w:color="auto"/>
      </w:divBdr>
      <w:divsChild>
        <w:div w:id="1374235475">
          <w:marLeft w:val="0"/>
          <w:marRight w:val="0"/>
          <w:marTop w:val="0"/>
          <w:marBottom w:val="0"/>
          <w:divBdr>
            <w:top w:val="none" w:sz="0" w:space="0" w:color="auto"/>
            <w:left w:val="none" w:sz="0" w:space="0" w:color="auto"/>
            <w:bottom w:val="none" w:sz="0" w:space="0" w:color="auto"/>
            <w:right w:val="none" w:sz="0" w:space="0" w:color="auto"/>
          </w:divBdr>
          <w:divsChild>
            <w:div w:id="1530339819">
              <w:marLeft w:val="0"/>
              <w:marRight w:val="0"/>
              <w:marTop w:val="0"/>
              <w:marBottom w:val="0"/>
              <w:divBdr>
                <w:top w:val="none" w:sz="0" w:space="0" w:color="auto"/>
                <w:left w:val="none" w:sz="0" w:space="0" w:color="auto"/>
                <w:bottom w:val="none" w:sz="0" w:space="0" w:color="auto"/>
                <w:right w:val="none" w:sz="0" w:space="0" w:color="auto"/>
              </w:divBdr>
              <w:divsChild>
                <w:div w:id="164591860">
                  <w:marLeft w:val="0"/>
                  <w:marRight w:val="0"/>
                  <w:marTop w:val="0"/>
                  <w:marBottom w:val="0"/>
                  <w:divBdr>
                    <w:top w:val="none" w:sz="0" w:space="0" w:color="auto"/>
                    <w:left w:val="none" w:sz="0" w:space="0" w:color="auto"/>
                    <w:bottom w:val="none" w:sz="0" w:space="0" w:color="auto"/>
                    <w:right w:val="none" w:sz="0" w:space="0" w:color="auto"/>
                  </w:divBdr>
                  <w:divsChild>
                    <w:div w:id="695348244">
                      <w:marLeft w:val="0"/>
                      <w:marRight w:val="0"/>
                      <w:marTop w:val="0"/>
                      <w:marBottom w:val="0"/>
                      <w:divBdr>
                        <w:top w:val="none" w:sz="0" w:space="0" w:color="auto"/>
                        <w:left w:val="none" w:sz="0" w:space="0" w:color="auto"/>
                        <w:bottom w:val="none" w:sz="0" w:space="0" w:color="auto"/>
                        <w:right w:val="none" w:sz="0" w:space="0" w:color="auto"/>
                      </w:divBdr>
                      <w:divsChild>
                        <w:div w:id="1560165488">
                          <w:marLeft w:val="0"/>
                          <w:marRight w:val="0"/>
                          <w:marTop w:val="0"/>
                          <w:marBottom w:val="0"/>
                          <w:divBdr>
                            <w:top w:val="none" w:sz="0" w:space="0" w:color="auto"/>
                            <w:left w:val="none" w:sz="0" w:space="0" w:color="auto"/>
                            <w:bottom w:val="none" w:sz="0" w:space="0" w:color="auto"/>
                            <w:right w:val="none" w:sz="0" w:space="0" w:color="auto"/>
                          </w:divBdr>
                          <w:divsChild>
                            <w:div w:id="850265107">
                              <w:marLeft w:val="0"/>
                              <w:marRight w:val="0"/>
                              <w:marTop w:val="0"/>
                              <w:marBottom w:val="0"/>
                              <w:divBdr>
                                <w:top w:val="none" w:sz="0" w:space="0" w:color="auto"/>
                                <w:left w:val="none" w:sz="0" w:space="0" w:color="auto"/>
                                <w:bottom w:val="none" w:sz="0" w:space="0" w:color="auto"/>
                                <w:right w:val="none" w:sz="0" w:space="0" w:color="auto"/>
                              </w:divBdr>
                              <w:divsChild>
                                <w:div w:id="2011373461">
                                  <w:marLeft w:val="0"/>
                                  <w:marRight w:val="0"/>
                                  <w:marTop w:val="0"/>
                                  <w:marBottom w:val="0"/>
                                  <w:divBdr>
                                    <w:top w:val="none" w:sz="0" w:space="0" w:color="auto"/>
                                    <w:left w:val="none" w:sz="0" w:space="0" w:color="auto"/>
                                    <w:bottom w:val="none" w:sz="0" w:space="0" w:color="auto"/>
                                    <w:right w:val="none" w:sz="0" w:space="0" w:color="auto"/>
                                  </w:divBdr>
                                  <w:divsChild>
                                    <w:div w:id="894656695">
                                      <w:marLeft w:val="0"/>
                                      <w:marRight w:val="0"/>
                                      <w:marTop w:val="0"/>
                                      <w:marBottom w:val="0"/>
                                      <w:divBdr>
                                        <w:top w:val="none" w:sz="0" w:space="0" w:color="auto"/>
                                        <w:left w:val="none" w:sz="0" w:space="0" w:color="auto"/>
                                        <w:bottom w:val="none" w:sz="0" w:space="0" w:color="auto"/>
                                        <w:right w:val="none" w:sz="0" w:space="0" w:color="auto"/>
                                      </w:divBdr>
                                      <w:divsChild>
                                        <w:div w:id="1455369010">
                                          <w:marLeft w:val="0"/>
                                          <w:marRight w:val="0"/>
                                          <w:marTop w:val="0"/>
                                          <w:marBottom w:val="0"/>
                                          <w:divBdr>
                                            <w:top w:val="none" w:sz="0" w:space="0" w:color="auto"/>
                                            <w:left w:val="none" w:sz="0" w:space="0" w:color="auto"/>
                                            <w:bottom w:val="none" w:sz="0" w:space="0" w:color="auto"/>
                                            <w:right w:val="none" w:sz="0" w:space="0" w:color="auto"/>
                                          </w:divBdr>
                                          <w:divsChild>
                                            <w:div w:id="104278278">
                                              <w:marLeft w:val="0"/>
                                              <w:marRight w:val="0"/>
                                              <w:marTop w:val="0"/>
                                              <w:marBottom w:val="0"/>
                                              <w:divBdr>
                                                <w:top w:val="single" w:sz="12" w:space="2" w:color="FFFFCC"/>
                                                <w:left w:val="single" w:sz="12" w:space="2" w:color="FFFFCC"/>
                                                <w:bottom w:val="single" w:sz="12" w:space="2" w:color="FFFFCC"/>
                                                <w:right w:val="single" w:sz="12" w:space="0" w:color="FFFFCC"/>
                                              </w:divBdr>
                                              <w:divsChild>
                                                <w:div w:id="2014719970">
                                                  <w:marLeft w:val="0"/>
                                                  <w:marRight w:val="0"/>
                                                  <w:marTop w:val="0"/>
                                                  <w:marBottom w:val="0"/>
                                                  <w:divBdr>
                                                    <w:top w:val="none" w:sz="0" w:space="0" w:color="auto"/>
                                                    <w:left w:val="none" w:sz="0" w:space="0" w:color="auto"/>
                                                    <w:bottom w:val="none" w:sz="0" w:space="0" w:color="auto"/>
                                                    <w:right w:val="none" w:sz="0" w:space="0" w:color="auto"/>
                                                  </w:divBdr>
                                                  <w:divsChild>
                                                    <w:div w:id="2037919830">
                                                      <w:marLeft w:val="0"/>
                                                      <w:marRight w:val="0"/>
                                                      <w:marTop w:val="0"/>
                                                      <w:marBottom w:val="0"/>
                                                      <w:divBdr>
                                                        <w:top w:val="none" w:sz="0" w:space="0" w:color="auto"/>
                                                        <w:left w:val="none" w:sz="0" w:space="0" w:color="auto"/>
                                                        <w:bottom w:val="none" w:sz="0" w:space="0" w:color="auto"/>
                                                        <w:right w:val="none" w:sz="0" w:space="0" w:color="auto"/>
                                                      </w:divBdr>
                                                      <w:divsChild>
                                                        <w:div w:id="144442501">
                                                          <w:marLeft w:val="0"/>
                                                          <w:marRight w:val="0"/>
                                                          <w:marTop w:val="0"/>
                                                          <w:marBottom w:val="0"/>
                                                          <w:divBdr>
                                                            <w:top w:val="none" w:sz="0" w:space="0" w:color="auto"/>
                                                            <w:left w:val="none" w:sz="0" w:space="0" w:color="auto"/>
                                                            <w:bottom w:val="none" w:sz="0" w:space="0" w:color="auto"/>
                                                            <w:right w:val="none" w:sz="0" w:space="0" w:color="auto"/>
                                                          </w:divBdr>
                                                          <w:divsChild>
                                                            <w:div w:id="1779179752">
                                                              <w:marLeft w:val="0"/>
                                                              <w:marRight w:val="0"/>
                                                              <w:marTop w:val="0"/>
                                                              <w:marBottom w:val="0"/>
                                                              <w:divBdr>
                                                                <w:top w:val="none" w:sz="0" w:space="0" w:color="auto"/>
                                                                <w:left w:val="none" w:sz="0" w:space="0" w:color="auto"/>
                                                                <w:bottom w:val="none" w:sz="0" w:space="0" w:color="auto"/>
                                                                <w:right w:val="none" w:sz="0" w:space="0" w:color="auto"/>
                                                              </w:divBdr>
                                                              <w:divsChild>
                                                                <w:div w:id="1565143466">
                                                                  <w:marLeft w:val="0"/>
                                                                  <w:marRight w:val="0"/>
                                                                  <w:marTop w:val="0"/>
                                                                  <w:marBottom w:val="0"/>
                                                                  <w:divBdr>
                                                                    <w:top w:val="none" w:sz="0" w:space="0" w:color="auto"/>
                                                                    <w:left w:val="none" w:sz="0" w:space="0" w:color="auto"/>
                                                                    <w:bottom w:val="none" w:sz="0" w:space="0" w:color="auto"/>
                                                                    <w:right w:val="none" w:sz="0" w:space="0" w:color="auto"/>
                                                                  </w:divBdr>
                                                                  <w:divsChild>
                                                                    <w:div w:id="1440640151">
                                                                      <w:marLeft w:val="0"/>
                                                                      <w:marRight w:val="0"/>
                                                                      <w:marTop w:val="0"/>
                                                                      <w:marBottom w:val="0"/>
                                                                      <w:divBdr>
                                                                        <w:top w:val="none" w:sz="0" w:space="0" w:color="auto"/>
                                                                        <w:left w:val="none" w:sz="0" w:space="0" w:color="auto"/>
                                                                        <w:bottom w:val="none" w:sz="0" w:space="0" w:color="auto"/>
                                                                        <w:right w:val="none" w:sz="0" w:space="0" w:color="auto"/>
                                                                      </w:divBdr>
                                                                      <w:divsChild>
                                                                        <w:div w:id="1057438569">
                                                                          <w:marLeft w:val="0"/>
                                                                          <w:marRight w:val="0"/>
                                                                          <w:marTop w:val="0"/>
                                                                          <w:marBottom w:val="0"/>
                                                                          <w:divBdr>
                                                                            <w:top w:val="none" w:sz="0" w:space="0" w:color="auto"/>
                                                                            <w:left w:val="none" w:sz="0" w:space="0" w:color="auto"/>
                                                                            <w:bottom w:val="none" w:sz="0" w:space="0" w:color="auto"/>
                                                                            <w:right w:val="none" w:sz="0" w:space="0" w:color="auto"/>
                                                                          </w:divBdr>
                                                                          <w:divsChild>
                                                                            <w:div w:id="234631627">
                                                                              <w:marLeft w:val="0"/>
                                                                              <w:marRight w:val="0"/>
                                                                              <w:marTop w:val="0"/>
                                                                              <w:marBottom w:val="0"/>
                                                                              <w:divBdr>
                                                                                <w:top w:val="none" w:sz="0" w:space="0" w:color="auto"/>
                                                                                <w:left w:val="none" w:sz="0" w:space="0" w:color="auto"/>
                                                                                <w:bottom w:val="none" w:sz="0" w:space="0" w:color="auto"/>
                                                                                <w:right w:val="none" w:sz="0" w:space="0" w:color="auto"/>
                                                                              </w:divBdr>
                                                                              <w:divsChild>
                                                                                <w:div w:id="494732862">
                                                                                  <w:marLeft w:val="0"/>
                                                                                  <w:marRight w:val="0"/>
                                                                                  <w:marTop w:val="0"/>
                                                                                  <w:marBottom w:val="0"/>
                                                                                  <w:divBdr>
                                                                                    <w:top w:val="none" w:sz="0" w:space="0" w:color="auto"/>
                                                                                    <w:left w:val="none" w:sz="0" w:space="0" w:color="auto"/>
                                                                                    <w:bottom w:val="none" w:sz="0" w:space="0" w:color="auto"/>
                                                                                    <w:right w:val="none" w:sz="0" w:space="0" w:color="auto"/>
                                                                                  </w:divBdr>
                                                                                  <w:divsChild>
                                                                                    <w:div w:id="597493084">
                                                                                      <w:marLeft w:val="0"/>
                                                                                      <w:marRight w:val="0"/>
                                                                                      <w:marTop w:val="0"/>
                                                                                      <w:marBottom w:val="0"/>
                                                                                      <w:divBdr>
                                                                                        <w:top w:val="none" w:sz="0" w:space="0" w:color="auto"/>
                                                                                        <w:left w:val="none" w:sz="0" w:space="0" w:color="auto"/>
                                                                                        <w:bottom w:val="none" w:sz="0" w:space="0" w:color="auto"/>
                                                                                        <w:right w:val="none" w:sz="0" w:space="0" w:color="auto"/>
                                                                                      </w:divBdr>
                                                                                      <w:divsChild>
                                                                                        <w:div w:id="1025710299">
                                                                                          <w:marLeft w:val="0"/>
                                                                                          <w:marRight w:val="120"/>
                                                                                          <w:marTop w:val="0"/>
                                                                                          <w:marBottom w:val="150"/>
                                                                                          <w:divBdr>
                                                                                            <w:top w:val="single" w:sz="2" w:space="0" w:color="EFEFEF"/>
                                                                                            <w:left w:val="single" w:sz="6" w:space="0" w:color="EFEFEF"/>
                                                                                            <w:bottom w:val="single" w:sz="6" w:space="0" w:color="E2E2E2"/>
                                                                                            <w:right w:val="single" w:sz="6" w:space="0" w:color="EFEFEF"/>
                                                                                          </w:divBdr>
                                                                                          <w:divsChild>
                                                                                            <w:div w:id="149294659">
                                                                                              <w:marLeft w:val="0"/>
                                                                                              <w:marRight w:val="0"/>
                                                                                              <w:marTop w:val="0"/>
                                                                                              <w:marBottom w:val="0"/>
                                                                                              <w:divBdr>
                                                                                                <w:top w:val="none" w:sz="0" w:space="0" w:color="auto"/>
                                                                                                <w:left w:val="none" w:sz="0" w:space="0" w:color="auto"/>
                                                                                                <w:bottom w:val="none" w:sz="0" w:space="0" w:color="auto"/>
                                                                                                <w:right w:val="none" w:sz="0" w:space="0" w:color="auto"/>
                                                                                              </w:divBdr>
                                                                                              <w:divsChild>
                                                                                                <w:div w:id="351107357">
                                                                                                  <w:marLeft w:val="0"/>
                                                                                                  <w:marRight w:val="0"/>
                                                                                                  <w:marTop w:val="0"/>
                                                                                                  <w:marBottom w:val="0"/>
                                                                                                  <w:divBdr>
                                                                                                    <w:top w:val="none" w:sz="0" w:space="0" w:color="auto"/>
                                                                                                    <w:left w:val="none" w:sz="0" w:space="0" w:color="auto"/>
                                                                                                    <w:bottom w:val="none" w:sz="0" w:space="0" w:color="auto"/>
                                                                                                    <w:right w:val="none" w:sz="0" w:space="0" w:color="auto"/>
                                                                                                  </w:divBdr>
                                                                                                  <w:divsChild>
                                                                                                    <w:div w:id="1953516423">
                                                                                                      <w:marLeft w:val="0"/>
                                                                                                      <w:marRight w:val="0"/>
                                                                                                      <w:marTop w:val="0"/>
                                                                                                      <w:marBottom w:val="0"/>
                                                                                                      <w:divBdr>
                                                                                                        <w:top w:val="none" w:sz="0" w:space="0" w:color="auto"/>
                                                                                                        <w:left w:val="none" w:sz="0" w:space="0" w:color="auto"/>
                                                                                                        <w:bottom w:val="none" w:sz="0" w:space="0" w:color="auto"/>
                                                                                                        <w:right w:val="none" w:sz="0" w:space="0" w:color="auto"/>
                                                                                                      </w:divBdr>
                                                                                                      <w:divsChild>
                                                                                                        <w:div w:id="1960840309">
                                                                                                          <w:marLeft w:val="0"/>
                                                                                                          <w:marRight w:val="0"/>
                                                                                                          <w:marTop w:val="0"/>
                                                                                                          <w:marBottom w:val="0"/>
                                                                                                          <w:divBdr>
                                                                                                            <w:top w:val="none" w:sz="0" w:space="0" w:color="auto"/>
                                                                                                            <w:left w:val="none" w:sz="0" w:space="0" w:color="auto"/>
                                                                                                            <w:bottom w:val="none" w:sz="0" w:space="0" w:color="auto"/>
                                                                                                            <w:right w:val="none" w:sz="0" w:space="0" w:color="auto"/>
                                                                                                          </w:divBdr>
                                                                                                          <w:divsChild>
                                                                                                            <w:div w:id="374620775">
                                                                                                              <w:marLeft w:val="0"/>
                                                                                                              <w:marRight w:val="0"/>
                                                                                                              <w:marTop w:val="0"/>
                                                                                                              <w:marBottom w:val="0"/>
                                                                                                              <w:divBdr>
                                                                                                                <w:top w:val="single" w:sz="2" w:space="4" w:color="D8D8D8"/>
                                                                                                                <w:left w:val="single" w:sz="2" w:space="0" w:color="D8D8D8"/>
                                                                                                                <w:bottom w:val="single" w:sz="2" w:space="4" w:color="D8D8D8"/>
                                                                                                                <w:right w:val="single" w:sz="2" w:space="0" w:color="D8D8D8"/>
                                                                                                              </w:divBdr>
                                                                                                              <w:divsChild>
                                                                                                                <w:div w:id="534733311">
                                                                                                                  <w:marLeft w:val="225"/>
                                                                                                                  <w:marRight w:val="225"/>
                                                                                                                  <w:marTop w:val="75"/>
                                                                                                                  <w:marBottom w:val="75"/>
                                                                                                                  <w:divBdr>
                                                                                                                    <w:top w:val="none" w:sz="0" w:space="0" w:color="auto"/>
                                                                                                                    <w:left w:val="none" w:sz="0" w:space="0" w:color="auto"/>
                                                                                                                    <w:bottom w:val="none" w:sz="0" w:space="0" w:color="auto"/>
                                                                                                                    <w:right w:val="none" w:sz="0" w:space="0" w:color="auto"/>
                                                                                                                  </w:divBdr>
                                                                                                                  <w:divsChild>
                                                                                                                    <w:div w:id="259146380">
                                                                                                                      <w:marLeft w:val="0"/>
                                                                                                                      <w:marRight w:val="0"/>
                                                                                                                      <w:marTop w:val="0"/>
                                                                                                                      <w:marBottom w:val="0"/>
                                                                                                                      <w:divBdr>
                                                                                                                        <w:top w:val="single" w:sz="6" w:space="0" w:color="auto"/>
                                                                                                                        <w:left w:val="single" w:sz="6" w:space="0" w:color="auto"/>
                                                                                                                        <w:bottom w:val="single" w:sz="6" w:space="0" w:color="auto"/>
                                                                                                                        <w:right w:val="single" w:sz="6" w:space="0" w:color="auto"/>
                                                                                                                      </w:divBdr>
                                                                                                                      <w:divsChild>
                                                                                                                        <w:div w:id="213857274">
                                                                                                                          <w:marLeft w:val="0"/>
                                                                                                                          <w:marRight w:val="0"/>
                                                                                                                          <w:marTop w:val="0"/>
                                                                                                                          <w:marBottom w:val="0"/>
                                                                                                                          <w:divBdr>
                                                                                                                            <w:top w:val="none" w:sz="0" w:space="0" w:color="auto"/>
                                                                                                                            <w:left w:val="none" w:sz="0" w:space="0" w:color="auto"/>
                                                                                                                            <w:bottom w:val="none" w:sz="0" w:space="0" w:color="auto"/>
                                                                                                                            <w:right w:val="none" w:sz="0" w:space="0" w:color="auto"/>
                                                                                                                          </w:divBdr>
                                                                                                                          <w:divsChild>
                                                                                                                            <w:div w:id="14566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345326">
      <w:bodyDiv w:val="1"/>
      <w:marLeft w:val="0"/>
      <w:marRight w:val="0"/>
      <w:marTop w:val="0"/>
      <w:marBottom w:val="0"/>
      <w:divBdr>
        <w:top w:val="none" w:sz="0" w:space="0" w:color="auto"/>
        <w:left w:val="none" w:sz="0" w:space="0" w:color="auto"/>
        <w:bottom w:val="none" w:sz="0" w:space="0" w:color="auto"/>
        <w:right w:val="none" w:sz="0" w:space="0" w:color="auto"/>
      </w:divBdr>
    </w:div>
    <w:div w:id="734740204">
      <w:bodyDiv w:val="1"/>
      <w:marLeft w:val="0"/>
      <w:marRight w:val="0"/>
      <w:marTop w:val="0"/>
      <w:marBottom w:val="0"/>
      <w:divBdr>
        <w:top w:val="none" w:sz="0" w:space="0" w:color="auto"/>
        <w:left w:val="none" w:sz="0" w:space="0" w:color="auto"/>
        <w:bottom w:val="none" w:sz="0" w:space="0" w:color="auto"/>
        <w:right w:val="none" w:sz="0" w:space="0" w:color="auto"/>
      </w:divBdr>
    </w:div>
    <w:div w:id="925190125">
      <w:bodyDiv w:val="1"/>
      <w:marLeft w:val="0"/>
      <w:marRight w:val="0"/>
      <w:marTop w:val="0"/>
      <w:marBottom w:val="0"/>
      <w:divBdr>
        <w:top w:val="none" w:sz="0" w:space="0" w:color="auto"/>
        <w:left w:val="none" w:sz="0" w:space="0" w:color="auto"/>
        <w:bottom w:val="none" w:sz="0" w:space="0" w:color="auto"/>
        <w:right w:val="none" w:sz="0" w:space="0" w:color="auto"/>
      </w:divBdr>
    </w:div>
    <w:div w:id="959797510">
      <w:bodyDiv w:val="1"/>
      <w:marLeft w:val="0"/>
      <w:marRight w:val="0"/>
      <w:marTop w:val="0"/>
      <w:marBottom w:val="0"/>
      <w:divBdr>
        <w:top w:val="none" w:sz="0" w:space="0" w:color="auto"/>
        <w:left w:val="none" w:sz="0" w:space="0" w:color="auto"/>
        <w:bottom w:val="none" w:sz="0" w:space="0" w:color="auto"/>
        <w:right w:val="none" w:sz="0" w:space="0" w:color="auto"/>
      </w:divBdr>
    </w:div>
    <w:div w:id="1003627386">
      <w:bodyDiv w:val="1"/>
      <w:marLeft w:val="0"/>
      <w:marRight w:val="0"/>
      <w:marTop w:val="0"/>
      <w:marBottom w:val="0"/>
      <w:divBdr>
        <w:top w:val="none" w:sz="0" w:space="0" w:color="auto"/>
        <w:left w:val="none" w:sz="0" w:space="0" w:color="auto"/>
        <w:bottom w:val="none" w:sz="0" w:space="0" w:color="auto"/>
        <w:right w:val="none" w:sz="0" w:space="0" w:color="auto"/>
      </w:divBdr>
    </w:div>
    <w:div w:id="1024867857">
      <w:bodyDiv w:val="1"/>
      <w:marLeft w:val="0"/>
      <w:marRight w:val="0"/>
      <w:marTop w:val="0"/>
      <w:marBottom w:val="0"/>
      <w:divBdr>
        <w:top w:val="none" w:sz="0" w:space="0" w:color="auto"/>
        <w:left w:val="none" w:sz="0" w:space="0" w:color="auto"/>
        <w:bottom w:val="none" w:sz="0" w:space="0" w:color="auto"/>
        <w:right w:val="none" w:sz="0" w:space="0" w:color="auto"/>
      </w:divBdr>
    </w:div>
    <w:div w:id="1033388910">
      <w:bodyDiv w:val="1"/>
      <w:marLeft w:val="0"/>
      <w:marRight w:val="0"/>
      <w:marTop w:val="0"/>
      <w:marBottom w:val="0"/>
      <w:divBdr>
        <w:top w:val="none" w:sz="0" w:space="0" w:color="auto"/>
        <w:left w:val="none" w:sz="0" w:space="0" w:color="auto"/>
        <w:bottom w:val="none" w:sz="0" w:space="0" w:color="auto"/>
        <w:right w:val="none" w:sz="0" w:space="0" w:color="auto"/>
      </w:divBdr>
    </w:div>
    <w:div w:id="1075472624">
      <w:bodyDiv w:val="1"/>
      <w:marLeft w:val="0"/>
      <w:marRight w:val="0"/>
      <w:marTop w:val="0"/>
      <w:marBottom w:val="0"/>
      <w:divBdr>
        <w:top w:val="none" w:sz="0" w:space="0" w:color="auto"/>
        <w:left w:val="none" w:sz="0" w:space="0" w:color="auto"/>
        <w:bottom w:val="none" w:sz="0" w:space="0" w:color="auto"/>
        <w:right w:val="none" w:sz="0" w:space="0" w:color="auto"/>
      </w:divBdr>
    </w:div>
    <w:div w:id="1075739423">
      <w:bodyDiv w:val="1"/>
      <w:marLeft w:val="0"/>
      <w:marRight w:val="0"/>
      <w:marTop w:val="0"/>
      <w:marBottom w:val="0"/>
      <w:divBdr>
        <w:top w:val="none" w:sz="0" w:space="0" w:color="auto"/>
        <w:left w:val="none" w:sz="0" w:space="0" w:color="auto"/>
        <w:bottom w:val="none" w:sz="0" w:space="0" w:color="auto"/>
        <w:right w:val="none" w:sz="0" w:space="0" w:color="auto"/>
      </w:divBdr>
    </w:div>
    <w:div w:id="1117216933">
      <w:bodyDiv w:val="1"/>
      <w:marLeft w:val="0"/>
      <w:marRight w:val="0"/>
      <w:marTop w:val="0"/>
      <w:marBottom w:val="0"/>
      <w:divBdr>
        <w:top w:val="none" w:sz="0" w:space="0" w:color="auto"/>
        <w:left w:val="none" w:sz="0" w:space="0" w:color="auto"/>
        <w:bottom w:val="none" w:sz="0" w:space="0" w:color="auto"/>
        <w:right w:val="none" w:sz="0" w:space="0" w:color="auto"/>
      </w:divBdr>
    </w:div>
    <w:div w:id="1211770196">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445154180">
      <w:bodyDiv w:val="1"/>
      <w:marLeft w:val="0"/>
      <w:marRight w:val="0"/>
      <w:marTop w:val="0"/>
      <w:marBottom w:val="0"/>
      <w:divBdr>
        <w:top w:val="none" w:sz="0" w:space="0" w:color="auto"/>
        <w:left w:val="none" w:sz="0" w:space="0" w:color="auto"/>
        <w:bottom w:val="none" w:sz="0" w:space="0" w:color="auto"/>
        <w:right w:val="none" w:sz="0" w:space="0" w:color="auto"/>
      </w:divBdr>
    </w:div>
    <w:div w:id="1501849693">
      <w:bodyDiv w:val="1"/>
      <w:marLeft w:val="0"/>
      <w:marRight w:val="0"/>
      <w:marTop w:val="0"/>
      <w:marBottom w:val="0"/>
      <w:divBdr>
        <w:top w:val="none" w:sz="0" w:space="0" w:color="auto"/>
        <w:left w:val="none" w:sz="0" w:space="0" w:color="auto"/>
        <w:bottom w:val="none" w:sz="0" w:space="0" w:color="auto"/>
        <w:right w:val="none" w:sz="0" w:space="0" w:color="auto"/>
      </w:divBdr>
    </w:div>
    <w:div w:id="1581985938">
      <w:bodyDiv w:val="1"/>
      <w:marLeft w:val="0"/>
      <w:marRight w:val="0"/>
      <w:marTop w:val="0"/>
      <w:marBottom w:val="0"/>
      <w:divBdr>
        <w:top w:val="none" w:sz="0" w:space="0" w:color="auto"/>
        <w:left w:val="none" w:sz="0" w:space="0" w:color="auto"/>
        <w:bottom w:val="none" w:sz="0" w:space="0" w:color="auto"/>
        <w:right w:val="none" w:sz="0" w:space="0" w:color="auto"/>
      </w:divBdr>
    </w:div>
    <w:div w:id="1615551050">
      <w:bodyDiv w:val="1"/>
      <w:marLeft w:val="0"/>
      <w:marRight w:val="0"/>
      <w:marTop w:val="0"/>
      <w:marBottom w:val="0"/>
      <w:divBdr>
        <w:top w:val="none" w:sz="0" w:space="0" w:color="auto"/>
        <w:left w:val="none" w:sz="0" w:space="0" w:color="auto"/>
        <w:bottom w:val="none" w:sz="0" w:space="0" w:color="auto"/>
        <w:right w:val="none" w:sz="0" w:space="0" w:color="auto"/>
      </w:divBdr>
    </w:div>
    <w:div w:id="1674448650">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760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onografias.com/trabajos3/macroeconomia/macroeconomia.shtml" TargetMode="External"/><Relationship Id="rId4" Type="http://schemas.microsoft.com/office/2007/relationships/stylesWithEffects" Target="stylesWithEffects.xml"/><Relationship Id="rId9" Type="http://schemas.openxmlformats.org/officeDocument/2006/relationships/hyperlink" Target="http://www.monografias.com/trabajos5/induemp/induemp.s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forbes.com.mx/los-15-paises-con-mas-exportaciones-a-nivel-mundial/" TargetMode="External"/><Relationship Id="rId13" Type="http://schemas.openxmlformats.org/officeDocument/2006/relationships/hyperlink" Target="http://mundoejecutivo.com.mx/economia-negocios/2012/08/21/logistica-ayuda-desarrollo-economico-pais" TargetMode="External"/><Relationship Id="rId18" Type="http://schemas.openxmlformats.org/officeDocument/2006/relationships/hyperlink" Target="http://clusterindustrial.com.mx/sector-de-transporte-y-logistica-genera-65-del-pib/" TargetMode="External"/><Relationship Id="rId3" Type="http://schemas.openxmlformats.org/officeDocument/2006/relationships/hyperlink" Target="https://iydt.files.wordpress.com/2016/03/01-estudio-comparativo-de-planes-y-programas-para-la-oferta-del-programa-educativo-de-ingenierc3ada-en-logc3adstica.pdf" TargetMode="External"/><Relationship Id="rId21" Type="http://schemas.openxmlformats.org/officeDocument/2006/relationships/hyperlink" Target="https://tutoriales.inadem.gob.mx/pdf/INADEM-Sectores-estrategico.pdf" TargetMode="External"/><Relationship Id="rId7" Type="http://schemas.openxmlformats.org/officeDocument/2006/relationships/hyperlink" Target="http://www.sagarpa.gob.mx/agronegocios/document/snpl%20BID.pdf" TargetMode="External"/><Relationship Id="rId12" Type="http://schemas.openxmlformats.org/officeDocument/2006/relationships/hyperlink" Target="http://www.mundologistico.net/descargas/MundoLogistico71.pdf" TargetMode="External"/><Relationship Id="rId17" Type="http://schemas.openxmlformats.org/officeDocument/2006/relationships/hyperlink" Target="http://mim.promexico.gob.mx/Documentos/PDF/mim/FE_JALISCO_vf.pdf" TargetMode="External"/><Relationship Id="rId2" Type="http://schemas.openxmlformats.org/officeDocument/2006/relationships/hyperlink" Target="https://wb-lpi-media.s3.amazonaws.com/LPI_Report_2016.pdf" TargetMode="External"/><Relationship Id="rId16" Type="http://schemas.openxmlformats.org/officeDocument/2006/relationships/hyperlink" Target="http://www.sagarpa.gob.mx/agronegocios/document/snpl%20BID.pdf" TargetMode="External"/><Relationship Id="rId20" Type="http://schemas.openxmlformats.org/officeDocument/2006/relationships/hyperlink" Target="https://wb-lpi-media.s3.amazonaws.com/LPI_Report_2016.pdf" TargetMode="External"/><Relationship Id="rId1" Type="http://schemas.openxmlformats.org/officeDocument/2006/relationships/hyperlink" Target="http://www.ingenieriaindustrialonline.com/herramientas-para-el-ingeniero-industrial/medios-y-gesti%C3%B3n-del-transporte/" TargetMode="External"/><Relationship Id="rId6" Type="http://schemas.openxmlformats.org/officeDocument/2006/relationships/hyperlink" Target="http://www.expansion.com/diccionario-economico/globalizacion-economica.html" TargetMode="External"/><Relationship Id="rId11" Type="http://schemas.openxmlformats.org/officeDocument/2006/relationships/hyperlink" Target="http://lpi.worldbank.org/internacional/global" TargetMode="External"/><Relationship Id="rId5" Type="http://schemas.openxmlformats.org/officeDocument/2006/relationships/hyperlink" Target="http://www.oecd.org/trade/elcomerciointernacionalyeldesarrollo.htm" TargetMode="External"/><Relationship Id="rId15" Type="http://schemas.openxmlformats.org/officeDocument/2006/relationships/hyperlink" Target="http://www.pwc.es/es/publicaciones/transporte-turismo-servicios/assets/transporte-logistica-2030-carrera-talento.pdf" TargetMode="External"/><Relationship Id="rId23" Type="http://schemas.openxmlformats.org/officeDocument/2006/relationships/hyperlink" Target="http://logisticsportal.iadb.org/node/4210" TargetMode="External"/><Relationship Id="rId10" Type="http://schemas.openxmlformats.org/officeDocument/2006/relationships/hyperlink" Target="http://www.imt.mx/archivos/Publicaciones/PublicacionTecnica/pt235.pdf" TargetMode="External"/><Relationship Id="rId19" Type="http://schemas.openxmlformats.org/officeDocument/2006/relationships/hyperlink" Target="http://www.sexenio.com.mx/articulo.php?id=3982" TargetMode="External"/><Relationship Id="rId4" Type="http://schemas.openxmlformats.org/officeDocument/2006/relationships/hyperlink" Target="http://www.bancomundial.org/temas/globalizacion/cuestiones1.htm" TargetMode="External"/><Relationship Id="rId9" Type="http://schemas.openxmlformats.org/officeDocument/2006/relationships/hyperlink" Target="http://posmexico.typepad.com/hblemos_de_refacciones/2015/04/m%C3%A9xico-quinto-exportador-de-autopartes-notisistema.html" TargetMode="External"/><Relationship Id="rId14" Type="http://schemas.openxmlformats.org/officeDocument/2006/relationships/hyperlink" Target="http://repositorio.cepal.org/bitstream/handle/11362/36112/FAL-274-WEB_es.pdf?sequence=1" TargetMode="External"/><Relationship Id="rId22" Type="http://schemas.openxmlformats.org/officeDocument/2006/relationships/hyperlink" Target="http://www.pwc.es/es/publicaciones/transporte-turismo-servicios/assets/transporte-logistica-2030-carrera-talent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B252-ACBB-4B69-B9EA-247E91CA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6331</Words>
  <Characters>34825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Rosym</cp:lastModifiedBy>
  <cp:revision>25</cp:revision>
  <cp:lastPrinted>2017-12-13T15:16:00Z</cp:lastPrinted>
  <dcterms:created xsi:type="dcterms:W3CDTF">2017-12-07T19:00:00Z</dcterms:created>
  <dcterms:modified xsi:type="dcterms:W3CDTF">2017-12-13T15:22:00Z</dcterms:modified>
</cp:coreProperties>
</file>