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513BEB" w14:textId="77777777" w:rsidR="00284727" w:rsidRPr="00284727" w:rsidRDefault="00284727" w:rsidP="00FF100D">
      <w:pPr>
        <w:jc w:val="both"/>
        <w:rPr>
          <w:rFonts w:ascii="AvantGarde Bk BT" w:hAnsi="AvantGarde Bk BT"/>
          <w:bCs/>
          <w:sz w:val="22"/>
          <w:szCs w:val="22"/>
        </w:rPr>
      </w:pPr>
    </w:p>
    <w:p w14:paraId="75744E62" w14:textId="77777777" w:rsidR="00284727" w:rsidRPr="00284727" w:rsidRDefault="00284727" w:rsidP="00FF100D">
      <w:pPr>
        <w:jc w:val="both"/>
        <w:rPr>
          <w:rFonts w:ascii="AvantGarde Bk BT" w:hAnsi="AvantGarde Bk BT"/>
          <w:bCs/>
          <w:sz w:val="22"/>
          <w:szCs w:val="22"/>
        </w:rPr>
      </w:pPr>
    </w:p>
    <w:p w14:paraId="09EFEACB" w14:textId="77777777" w:rsidR="00284727" w:rsidRPr="00284727" w:rsidRDefault="00284727" w:rsidP="00FF100D">
      <w:pPr>
        <w:jc w:val="both"/>
        <w:rPr>
          <w:rFonts w:ascii="AvantGarde Bk BT" w:hAnsi="AvantGarde Bk BT"/>
          <w:bCs/>
          <w:sz w:val="22"/>
          <w:szCs w:val="22"/>
        </w:rPr>
      </w:pPr>
    </w:p>
    <w:p w14:paraId="540F123C" w14:textId="77777777" w:rsidR="00284727" w:rsidRPr="00284727" w:rsidRDefault="00284727" w:rsidP="00FF100D">
      <w:pPr>
        <w:jc w:val="both"/>
        <w:rPr>
          <w:rFonts w:ascii="AvantGarde Bk BT" w:hAnsi="AvantGarde Bk BT"/>
          <w:bCs/>
          <w:sz w:val="22"/>
          <w:szCs w:val="22"/>
        </w:rPr>
      </w:pPr>
    </w:p>
    <w:p w14:paraId="2A570A7F" w14:textId="12678410" w:rsidR="0057007E" w:rsidRPr="00CD33EF" w:rsidRDefault="0057007E" w:rsidP="00FF100D">
      <w:pPr>
        <w:jc w:val="both"/>
        <w:rPr>
          <w:rFonts w:ascii="AvantGarde Bk BT" w:hAnsi="AvantGarde Bk BT"/>
          <w:bCs/>
          <w:sz w:val="22"/>
          <w:szCs w:val="22"/>
        </w:rPr>
      </w:pPr>
      <w:r w:rsidRPr="00CD33EF">
        <w:rPr>
          <w:rFonts w:ascii="AvantGarde Bk BT" w:hAnsi="AvantGarde Bk BT"/>
          <w:bCs/>
          <w:sz w:val="22"/>
          <w:szCs w:val="22"/>
        </w:rPr>
        <w:t>CONSEJO GENERAL UNIVERSITARIO</w:t>
      </w:r>
    </w:p>
    <w:p w14:paraId="683A6973" w14:textId="77777777" w:rsidR="0057007E" w:rsidRPr="00CD33EF" w:rsidRDefault="0057007E" w:rsidP="00FF100D">
      <w:pPr>
        <w:jc w:val="both"/>
        <w:rPr>
          <w:rFonts w:ascii="AvantGarde Bk BT" w:hAnsi="AvantGarde Bk BT"/>
          <w:bCs/>
          <w:spacing w:val="120"/>
          <w:sz w:val="22"/>
          <w:szCs w:val="22"/>
        </w:rPr>
      </w:pPr>
      <w:r w:rsidRPr="00CD33EF">
        <w:rPr>
          <w:rFonts w:ascii="AvantGarde Bk BT" w:hAnsi="AvantGarde Bk BT"/>
          <w:bCs/>
          <w:spacing w:val="120"/>
          <w:sz w:val="22"/>
          <w:szCs w:val="22"/>
        </w:rPr>
        <w:t>PRESENTE</w:t>
      </w:r>
    </w:p>
    <w:p w14:paraId="1F40B0AE" w14:textId="77777777" w:rsidR="00DC1A03" w:rsidRPr="00CD33EF" w:rsidRDefault="00DC1A03" w:rsidP="00FF100D">
      <w:pPr>
        <w:jc w:val="both"/>
        <w:rPr>
          <w:rFonts w:ascii="AvantGarde Bk BT" w:hAnsi="AvantGarde Bk BT"/>
          <w:sz w:val="22"/>
          <w:szCs w:val="22"/>
        </w:rPr>
      </w:pPr>
    </w:p>
    <w:p w14:paraId="138B2461" w14:textId="77777777" w:rsidR="0083670F" w:rsidRPr="00CD33EF" w:rsidRDefault="0083670F" w:rsidP="00FF100D">
      <w:pPr>
        <w:jc w:val="both"/>
        <w:rPr>
          <w:rFonts w:ascii="AvantGarde Bk BT" w:hAnsi="AvantGarde Bk BT"/>
          <w:sz w:val="22"/>
          <w:szCs w:val="22"/>
        </w:rPr>
      </w:pPr>
    </w:p>
    <w:p w14:paraId="668AB807" w14:textId="7CE4B73A" w:rsidR="006304E7" w:rsidRPr="00CD33EF" w:rsidRDefault="00C87FC2" w:rsidP="00FF100D">
      <w:pPr>
        <w:jc w:val="both"/>
        <w:rPr>
          <w:rFonts w:ascii="AvantGarde Bk BT" w:hAnsi="AvantGarde Bk BT"/>
          <w:sz w:val="22"/>
          <w:szCs w:val="22"/>
        </w:rPr>
      </w:pPr>
      <w:r w:rsidRPr="00CD33EF">
        <w:rPr>
          <w:rFonts w:ascii="AvantGarde Bk BT" w:hAnsi="AvantGarde Bk BT"/>
          <w:sz w:val="22"/>
          <w:szCs w:val="22"/>
        </w:rPr>
        <w:t>A estas Comisiones Permanente</w:t>
      </w:r>
      <w:r w:rsidR="00AD21F5" w:rsidRPr="00CD33EF">
        <w:rPr>
          <w:rFonts w:ascii="AvantGarde Bk BT" w:hAnsi="AvantGarde Bk BT"/>
          <w:sz w:val="22"/>
          <w:szCs w:val="22"/>
        </w:rPr>
        <w:t>s</w:t>
      </w:r>
      <w:r w:rsidRPr="00CD33EF">
        <w:rPr>
          <w:rFonts w:ascii="AvantGarde Bk BT" w:hAnsi="AvantGarde Bk BT"/>
          <w:sz w:val="22"/>
          <w:szCs w:val="22"/>
        </w:rPr>
        <w:t xml:space="preserve"> de Educación y </w:t>
      </w:r>
      <w:r w:rsidR="00CF4562" w:rsidRPr="00CD33EF">
        <w:rPr>
          <w:rFonts w:ascii="AvantGarde Bk BT" w:hAnsi="AvantGarde Bk BT"/>
          <w:sz w:val="22"/>
          <w:szCs w:val="22"/>
        </w:rPr>
        <w:t xml:space="preserve">de </w:t>
      </w:r>
      <w:r w:rsidRPr="00CD33EF">
        <w:rPr>
          <w:rFonts w:ascii="AvantGarde Bk BT" w:hAnsi="AvantGarde Bk BT"/>
          <w:sz w:val="22"/>
          <w:szCs w:val="22"/>
        </w:rPr>
        <w:t>Hacienda ha</w:t>
      </w:r>
      <w:r w:rsidR="000E299C" w:rsidRPr="00CD33EF">
        <w:rPr>
          <w:rFonts w:ascii="AvantGarde Bk BT" w:hAnsi="AvantGarde Bk BT"/>
          <w:sz w:val="22"/>
          <w:szCs w:val="22"/>
        </w:rPr>
        <w:t>n</w:t>
      </w:r>
      <w:r w:rsidRPr="00CD33EF">
        <w:rPr>
          <w:rFonts w:ascii="AvantGarde Bk BT" w:hAnsi="AvantGarde Bk BT"/>
          <w:sz w:val="22"/>
          <w:szCs w:val="22"/>
        </w:rPr>
        <w:t xml:space="preserve"> sido turnado</w:t>
      </w:r>
      <w:r w:rsidR="000E299C" w:rsidRPr="00CD33EF">
        <w:rPr>
          <w:rFonts w:ascii="AvantGarde Bk BT" w:hAnsi="AvantGarde Bk BT"/>
          <w:sz w:val="22"/>
          <w:szCs w:val="22"/>
        </w:rPr>
        <w:t>s</w:t>
      </w:r>
      <w:r w:rsidRPr="00CD33EF">
        <w:rPr>
          <w:rFonts w:ascii="AvantGarde Bk BT" w:hAnsi="AvantGarde Bk BT"/>
          <w:sz w:val="22"/>
          <w:szCs w:val="22"/>
        </w:rPr>
        <w:t xml:space="preserve"> </w:t>
      </w:r>
      <w:r w:rsidR="000E299C" w:rsidRPr="00CD33EF">
        <w:rPr>
          <w:rFonts w:ascii="AvantGarde Bk BT" w:hAnsi="AvantGarde Bk BT"/>
          <w:sz w:val="22"/>
          <w:szCs w:val="22"/>
        </w:rPr>
        <w:t>los</w:t>
      </w:r>
      <w:r w:rsidRPr="00CD33EF">
        <w:rPr>
          <w:rFonts w:ascii="AvantGarde Bk BT" w:hAnsi="AvantGarde Bk BT"/>
          <w:sz w:val="22"/>
          <w:szCs w:val="22"/>
        </w:rPr>
        <w:t xml:space="preserve"> dict</w:t>
      </w:r>
      <w:r w:rsidR="000E299C" w:rsidRPr="00CD33EF">
        <w:rPr>
          <w:rFonts w:ascii="AvantGarde Bk BT" w:hAnsi="AvantGarde Bk BT"/>
          <w:sz w:val="22"/>
          <w:szCs w:val="22"/>
        </w:rPr>
        <w:t>á</w:t>
      </w:r>
      <w:r w:rsidRPr="00CD33EF">
        <w:rPr>
          <w:rFonts w:ascii="AvantGarde Bk BT" w:hAnsi="AvantGarde Bk BT"/>
          <w:sz w:val="22"/>
          <w:szCs w:val="22"/>
        </w:rPr>
        <w:t>men</w:t>
      </w:r>
      <w:r w:rsidR="000E299C" w:rsidRPr="00CD33EF">
        <w:rPr>
          <w:rFonts w:ascii="AvantGarde Bk BT" w:hAnsi="AvantGarde Bk BT"/>
          <w:sz w:val="22"/>
          <w:szCs w:val="22"/>
        </w:rPr>
        <w:t>es</w:t>
      </w:r>
      <w:r w:rsidRPr="00CD33EF">
        <w:rPr>
          <w:rFonts w:ascii="AvantGarde Bk BT" w:hAnsi="AvantGarde Bk BT"/>
          <w:sz w:val="22"/>
          <w:szCs w:val="22"/>
        </w:rPr>
        <w:t xml:space="preserve"> </w:t>
      </w:r>
      <w:r w:rsidR="00745878" w:rsidRPr="00CD33EF">
        <w:rPr>
          <w:rFonts w:ascii="AvantGarde Bk BT" w:hAnsi="AvantGarde Bk BT"/>
          <w:sz w:val="22"/>
          <w:szCs w:val="22"/>
        </w:rPr>
        <w:t>HCCUT/</w:t>
      </w:r>
      <w:proofErr w:type="spellStart"/>
      <w:r w:rsidR="00745878" w:rsidRPr="00CD33EF">
        <w:rPr>
          <w:rFonts w:ascii="AvantGarde Bk BT" w:hAnsi="AvantGarde Bk BT"/>
          <w:sz w:val="22"/>
          <w:szCs w:val="22"/>
        </w:rPr>
        <w:t>IyII</w:t>
      </w:r>
      <w:proofErr w:type="spellEnd"/>
      <w:r w:rsidR="00745878" w:rsidRPr="00CD33EF">
        <w:rPr>
          <w:rFonts w:ascii="AvantGarde Bk BT" w:hAnsi="AvantGarde Bk BT"/>
          <w:sz w:val="22"/>
          <w:szCs w:val="22"/>
        </w:rPr>
        <w:t>/019/2017</w:t>
      </w:r>
      <w:r w:rsidR="00683C31" w:rsidRPr="00CD33EF">
        <w:rPr>
          <w:rFonts w:ascii="AvantGarde Bk BT" w:hAnsi="AvantGarde Bk BT"/>
          <w:sz w:val="22"/>
          <w:szCs w:val="22"/>
        </w:rPr>
        <w:t>,</w:t>
      </w:r>
      <w:r w:rsidR="000A4205" w:rsidRPr="00CD33EF">
        <w:rPr>
          <w:rFonts w:ascii="AvantGarde Bk BT" w:hAnsi="AvantGarde Bk BT"/>
          <w:sz w:val="22"/>
          <w:szCs w:val="22"/>
        </w:rPr>
        <w:t xml:space="preserve"> </w:t>
      </w:r>
      <w:r w:rsidR="00745878" w:rsidRPr="00CD33EF">
        <w:rPr>
          <w:rFonts w:ascii="AvantGarde Bk BT" w:hAnsi="AvantGarde Bk BT"/>
          <w:sz w:val="22"/>
          <w:szCs w:val="22"/>
        </w:rPr>
        <w:t>del 22 de noviembre de 2017</w:t>
      </w:r>
      <w:r w:rsidR="000A4205" w:rsidRPr="00CD33EF">
        <w:rPr>
          <w:rFonts w:ascii="AvantGarde Bk BT" w:hAnsi="AvantGarde Bk BT"/>
          <w:sz w:val="22"/>
          <w:szCs w:val="22"/>
        </w:rPr>
        <w:t xml:space="preserve"> y No. 992/2017</w:t>
      </w:r>
      <w:r w:rsidR="00683C31" w:rsidRPr="00CD33EF">
        <w:rPr>
          <w:rFonts w:ascii="AvantGarde Bk BT" w:hAnsi="AvantGarde Bk BT"/>
          <w:sz w:val="22"/>
          <w:szCs w:val="22"/>
        </w:rPr>
        <w:t>,</w:t>
      </w:r>
      <w:r w:rsidR="000A4205" w:rsidRPr="00CD33EF">
        <w:rPr>
          <w:rFonts w:ascii="AvantGarde Bk BT" w:hAnsi="AvantGarde Bk BT"/>
          <w:sz w:val="22"/>
          <w:szCs w:val="22"/>
        </w:rPr>
        <w:t xml:space="preserve"> del 21 de noviembre de 2017, </w:t>
      </w:r>
      <w:r w:rsidRPr="00CD33EF">
        <w:rPr>
          <w:rFonts w:ascii="AvantGarde Bk BT" w:hAnsi="AvantGarde Bk BT"/>
          <w:sz w:val="22"/>
          <w:szCs w:val="22"/>
        </w:rPr>
        <w:t xml:space="preserve">en </w:t>
      </w:r>
      <w:r w:rsidR="0083670F" w:rsidRPr="00CD33EF">
        <w:rPr>
          <w:rFonts w:ascii="AvantGarde Bk BT" w:hAnsi="AvantGarde Bk BT"/>
          <w:sz w:val="22"/>
          <w:szCs w:val="22"/>
        </w:rPr>
        <w:t xml:space="preserve">los </w:t>
      </w:r>
      <w:r w:rsidRPr="00CD33EF">
        <w:rPr>
          <w:rFonts w:ascii="AvantGarde Bk BT" w:hAnsi="AvantGarde Bk BT"/>
          <w:sz w:val="22"/>
          <w:szCs w:val="22"/>
        </w:rPr>
        <w:t xml:space="preserve">que </w:t>
      </w:r>
      <w:r w:rsidR="0083670F" w:rsidRPr="00CD33EF">
        <w:rPr>
          <w:rFonts w:ascii="AvantGarde Bk BT" w:hAnsi="AvantGarde Bk BT"/>
          <w:sz w:val="22"/>
          <w:szCs w:val="22"/>
        </w:rPr>
        <w:t>los</w:t>
      </w:r>
      <w:r w:rsidR="00745878" w:rsidRPr="00CD33EF">
        <w:rPr>
          <w:rFonts w:ascii="AvantGarde Bk BT" w:hAnsi="AvantGarde Bk BT"/>
          <w:sz w:val="22"/>
          <w:szCs w:val="22"/>
        </w:rPr>
        <w:t xml:space="preserve"> Centro</w:t>
      </w:r>
      <w:r w:rsidR="0083670F" w:rsidRPr="00CD33EF">
        <w:rPr>
          <w:rFonts w:ascii="AvantGarde Bk BT" w:hAnsi="AvantGarde Bk BT"/>
          <w:sz w:val="22"/>
          <w:szCs w:val="22"/>
        </w:rPr>
        <w:t>s</w:t>
      </w:r>
      <w:r w:rsidR="00745878" w:rsidRPr="00CD33EF">
        <w:rPr>
          <w:rFonts w:ascii="AvantGarde Bk BT" w:hAnsi="AvantGarde Bk BT"/>
          <w:sz w:val="22"/>
          <w:szCs w:val="22"/>
        </w:rPr>
        <w:t xml:space="preserve"> Universitario de Tonalá</w:t>
      </w:r>
      <w:r w:rsidRPr="00CD33EF">
        <w:rPr>
          <w:rFonts w:ascii="AvantGarde Bk BT" w:hAnsi="AvantGarde Bk BT"/>
          <w:sz w:val="22"/>
          <w:szCs w:val="22"/>
        </w:rPr>
        <w:t xml:space="preserve"> </w:t>
      </w:r>
      <w:r w:rsidR="000A4205" w:rsidRPr="00CD33EF">
        <w:rPr>
          <w:rFonts w:ascii="AvantGarde Bk BT" w:hAnsi="AvantGarde Bk BT"/>
          <w:sz w:val="22"/>
          <w:szCs w:val="22"/>
        </w:rPr>
        <w:t xml:space="preserve">y </w:t>
      </w:r>
      <w:r w:rsidR="0083670F" w:rsidRPr="00CD33EF">
        <w:rPr>
          <w:rFonts w:ascii="AvantGarde Bk BT" w:hAnsi="AvantGarde Bk BT"/>
          <w:sz w:val="22"/>
          <w:szCs w:val="22"/>
        </w:rPr>
        <w:t xml:space="preserve">de </w:t>
      </w:r>
      <w:r w:rsidR="000A4205" w:rsidRPr="00CD33EF">
        <w:rPr>
          <w:rFonts w:ascii="AvantGarde Bk BT" w:hAnsi="AvantGarde Bk BT"/>
          <w:sz w:val="22"/>
          <w:szCs w:val="22"/>
        </w:rPr>
        <w:t>Ciencias de la Salud</w:t>
      </w:r>
      <w:r w:rsidR="00683C31" w:rsidRPr="00CD33EF">
        <w:rPr>
          <w:rFonts w:ascii="AvantGarde Bk BT" w:hAnsi="AvantGarde Bk BT"/>
          <w:sz w:val="22"/>
          <w:szCs w:val="22"/>
        </w:rPr>
        <w:t>,</w:t>
      </w:r>
      <w:r w:rsidR="000A4205" w:rsidRPr="00CD33EF">
        <w:rPr>
          <w:rFonts w:ascii="AvantGarde Bk BT" w:hAnsi="AvantGarde Bk BT"/>
          <w:sz w:val="22"/>
          <w:szCs w:val="22"/>
        </w:rPr>
        <w:t xml:space="preserve"> </w:t>
      </w:r>
      <w:r w:rsidR="00042DC2" w:rsidRPr="00CD33EF">
        <w:rPr>
          <w:rFonts w:ascii="AvantGarde Bk BT" w:hAnsi="AvantGarde Bk BT"/>
          <w:sz w:val="22"/>
          <w:szCs w:val="22"/>
        </w:rPr>
        <w:t>respectivamente</w:t>
      </w:r>
      <w:r w:rsidR="00683C31" w:rsidRPr="00CD33EF">
        <w:rPr>
          <w:rFonts w:ascii="AvantGarde Bk BT" w:hAnsi="AvantGarde Bk BT"/>
          <w:sz w:val="22"/>
          <w:szCs w:val="22"/>
        </w:rPr>
        <w:t>,</w:t>
      </w:r>
      <w:r w:rsidR="00042DC2" w:rsidRPr="00CD33EF">
        <w:rPr>
          <w:rFonts w:ascii="AvantGarde Bk BT" w:hAnsi="AvantGarde Bk BT"/>
          <w:sz w:val="22"/>
          <w:szCs w:val="22"/>
        </w:rPr>
        <w:t xml:space="preserve"> </w:t>
      </w:r>
      <w:r w:rsidRPr="00CD33EF">
        <w:rPr>
          <w:rFonts w:ascii="AvantGarde Bk BT" w:hAnsi="AvantGarde Bk BT"/>
          <w:sz w:val="22"/>
          <w:szCs w:val="22"/>
        </w:rPr>
        <w:t>propone</w:t>
      </w:r>
      <w:r w:rsidR="00745878" w:rsidRPr="00CD33EF">
        <w:rPr>
          <w:rFonts w:ascii="AvantGarde Bk BT" w:hAnsi="AvantGarde Bk BT"/>
          <w:sz w:val="22"/>
          <w:szCs w:val="22"/>
        </w:rPr>
        <w:t>n</w:t>
      </w:r>
      <w:r w:rsidRPr="00CD33EF">
        <w:rPr>
          <w:rFonts w:ascii="AvantGarde Bk BT" w:hAnsi="AvantGarde Bk BT"/>
          <w:sz w:val="22"/>
          <w:szCs w:val="22"/>
        </w:rPr>
        <w:t xml:space="preserve"> la </w:t>
      </w:r>
      <w:r w:rsidR="00EC3026" w:rsidRPr="00CD33EF">
        <w:rPr>
          <w:rFonts w:ascii="AvantGarde Bk BT" w:hAnsi="AvantGarde Bk BT"/>
          <w:sz w:val="22"/>
          <w:szCs w:val="22"/>
        </w:rPr>
        <w:t>creación</w:t>
      </w:r>
      <w:r w:rsidRPr="00CD33EF">
        <w:rPr>
          <w:rFonts w:ascii="AvantGarde Bk BT" w:hAnsi="AvantGarde Bk BT"/>
          <w:sz w:val="22"/>
          <w:szCs w:val="22"/>
        </w:rPr>
        <w:t xml:space="preserve"> del plan de estudios de la </w:t>
      </w:r>
      <w:r w:rsidRPr="00CD33EF">
        <w:rPr>
          <w:rFonts w:ascii="AvantGarde Bk BT" w:hAnsi="AvantGarde Bk BT"/>
          <w:b/>
          <w:sz w:val="22"/>
          <w:szCs w:val="22"/>
        </w:rPr>
        <w:t xml:space="preserve">Licenciatura en </w:t>
      </w:r>
      <w:r w:rsidR="00745878" w:rsidRPr="00CD33EF">
        <w:rPr>
          <w:rFonts w:ascii="AvantGarde Bk BT" w:hAnsi="AvantGarde Bk BT"/>
          <w:b/>
          <w:sz w:val="22"/>
          <w:szCs w:val="22"/>
        </w:rPr>
        <w:t>Ciencias Forenses</w:t>
      </w:r>
      <w:r w:rsidRPr="00CD33EF">
        <w:rPr>
          <w:rFonts w:ascii="AvantGarde Bk BT" w:hAnsi="AvantGarde Bk BT"/>
          <w:sz w:val="22"/>
          <w:szCs w:val="22"/>
        </w:rPr>
        <w:t>, en la modalidad escolarizada y bajo el sistema de créditos, a partir del ciclo escolar 201</w:t>
      </w:r>
      <w:r w:rsidR="00EC3026" w:rsidRPr="00CD33EF">
        <w:rPr>
          <w:rFonts w:ascii="AvantGarde Bk BT" w:hAnsi="AvantGarde Bk BT"/>
          <w:sz w:val="22"/>
          <w:szCs w:val="22"/>
        </w:rPr>
        <w:t>8</w:t>
      </w:r>
      <w:r w:rsidRPr="00CD33EF">
        <w:rPr>
          <w:rFonts w:ascii="AvantGarde Bk BT" w:hAnsi="AvantGarde Bk BT"/>
          <w:sz w:val="22"/>
          <w:szCs w:val="22"/>
        </w:rPr>
        <w:t xml:space="preserve"> “</w:t>
      </w:r>
      <w:r w:rsidR="0004436C" w:rsidRPr="00CD33EF">
        <w:rPr>
          <w:rFonts w:ascii="AvantGarde Bk BT" w:hAnsi="AvantGarde Bk BT"/>
          <w:sz w:val="22"/>
          <w:szCs w:val="22"/>
        </w:rPr>
        <w:t>B</w:t>
      </w:r>
      <w:r w:rsidRPr="00CD33EF">
        <w:rPr>
          <w:rFonts w:ascii="AvantGarde Bk BT" w:hAnsi="AvantGarde Bk BT"/>
          <w:sz w:val="22"/>
          <w:szCs w:val="22"/>
        </w:rPr>
        <w:t>”, y</w:t>
      </w:r>
    </w:p>
    <w:p w14:paraId="76AD7667" w14:textId="77777777" w:rsidR="00774412" w:rsidRPr="00CD33EF" w:rsidRDefault="00774412" w:rsidP="00FF100D">
      <w:pPr>
        <w:jc w:val="both"/>
        <w:rPr>
          <w:rFonts w:ascii="AvantGarde Bk BT" w:hAnsi="AvantGarde Bk BT"/>
          <w:b/>
          <w:sz w:val="22"/>
          <w:szCs w:val="22"/>
        </w:rPr>
      </w:pPr>
    </w:p>
    <w:p w14:paraId="0509D32E" w14:textId="0498D845" w:rsidR="0057007E" w:rsidRPr="00CD33EF" w:rsidRDefault="0057007E" w:rsidP="00FF100D">
      <w:pPr>
        <w:jc w:val="center"/>
        <w:rPr>
          <w:rFonts w:ascii="AvantGarde Bk BT" w:hAnsi="AvantGarde Bk BT"/>
          <w:b/>
          <w:sz w:val="22"/>
          <w:szCs w:val="22"/>
        </w:rPr>
      </w:pPr>
      <w:r w:rsidRPr="00CD33EF">
        <w:rPr>
          <w:rFonts w:ascii="AvantGarde Bk BT" w:hAnsi="AvantGarde Bk BT"/>
          <w:b/>
          <w:sz w:val="22"/>
          <w:szCs w:val="22"/>
        </w:rPr>
        <w:t>R e s u l t a n d o:</w:t>
      </w:r>
    </w:p>
    <w:p w14:paraId="64F73691" w14:textId="77777777" w:rsidR="0057007E" w:rsidRPr="00CD33EF" w:rsidRDefault="0057007E" w:rsidP="00FF100D">
      <w:pPr>
        <w:jc w:val="both"/>
        <w:rPr>
          <w:rFonts w:ascii="AvantGarde Bk BT" w:hAnsi="AvantGarde Bk BT"/>
          <w:sz w:val="22"/>
          <w:szCs w:val="22"/>
        </w:rPr>
      </w:pPr>
    </w:p>
    <w:p w14:paraId="61AC9290" w14:textId="73133B3E" w:rsidR="00284727" w:rsidRPr="00CD33EF" w:rsidRDefault="00284727" w:rsidP="005D05DF">
      <w:pPr>
        <w:numPr>
          <w:ilvl w:val="0"/>
          <w:numId w:val="5"/>
        </w:numPr>
        <w:ind w:left="567" w:hanging="502"/>
        <w:jc w:val="both"/>
        <w:rPr>
          <w:rFonts w:ascii="AvantGarde Bk BT" w:hAnsi="AvantGarde Bk BT" w:cstheme="minorHAnsi"/>
          <w:sz w:val="22"/>
          <w:szCs w:val="22"/>
        </w:rPr>
      </w:pPr>
      <w:r w:rsidRPr="00CD33EF">
        <w:rPr>
          <w:rFonts w:ascii="AvantGarde Bk BT" w:hAnsi="AvantGarde Bk BT" w:cstheme="minorHAnsi"/>
          <w:sz w:val="22"/>
          <w:szCs w:val="22"/>
        </w:rPr>
        <w:t>Que nueve de las 50 ciudades más violentas del mundo son mexicanas, según el Consejo Ciudadano para la Seguridad Pública y la Justicia Penal. De ellas, 46 de las “más violentas” están en el continente americano, en particular en América Latina.</w:t>
      </w:r>
      <w:r w:rsidRPr="00CD33EF">
        <w:rPr>
          <w:sz w:val="22"/>
          <w:szCs w:val="22"/>
        </w:rPr>
        <w:t xml:space="preserve"> </w:t>
      </w:r>
      <w:r w:rsidRPr="00CD33EF">
        <w:rPr>
          <w:rFonts w:ascii="AvantGarde Bk BT" w:hAnsi="AvantGarde Bk BT" w:cstheme="minorHAnsi"/>
          <w:sz w:val="22"/>
          <w:szCs w:val="22"/>
        </w:rPr>
        <w:t xml:space="preserve">Los países latinoamericanos con el mayor problema de violencia son Honduras, Venezuela, Guatemala, El Salvador, México y Brasil. Con una tasa de 187 homicidios por cada 100 mil habitantes, la urbe hondureña de San Pedro Sula ocupó por tercer año consecutivo el liderato del </w:t>
      </w:r>
      <w:r w:rsidRPr="00CD33EF">
        <w:rPr>
          <w:rFonts w:ascii="AvantGarde Bk BT" w:hAnsi="AvantGarde Bk BT" w:cstheme="minorHAnsi"/>
          <w:i/>
          <w:sz w:val="22"/>
          <w:szCs w:val="22"/>
        </w:rPr>
        <w:t>ranking</w:t>
      </w:r>
      <w:r w:rsidRPr="00CD33EF">
        <w:rPr>
          <w:rFonts w:ascii="AvantGarde Bk BT" w:hAnsi="AvantGarde Bk BT" w:cstheme="minorHAnsi"/>
          <w:sz w:val="22"/>
          <w:szCs w:val="22"/>
        </w:rPr>
        <w:t>. El segundo lugar correspondió a Caracas, Venezuela y el tercero a Acapulco, México, con tasas de 134 y 113 homicidios por cada 100 mil habitantes, respectivamente.</w:t>
      </w:r>
      <w:r w:rsidRPr="00CD33EF">
        <w:rPr>
          <w:rStyle w:val="Refdenotaalpie"/>
          <w:sz w:val="22"/>
          <w:szCs w:val="22"/>
        </w:rPr>
        <w:t xml:space="preserve"> </w:t>
      </w:r>
      <w:r w:rsidRPr="00CD33EF">
        <w:rPr>
          <w:rStyle w:val="Refdenotaalpie"/>
          <w:sz w:val="22"/>
          <w:szCs w:val="22"/>
        </w:rPr>
        <w:footnoteReference w:id="1"/>
      </w:r>
    </w:p>
    <w:p w14:paraId="1D078AF9" w14:textId="77777777" w:rsidR="00FD0CFE" w:rsidRPr="00CD33EF" w:rsidRDefault="00FD0CFE" w:rsidP="00FD0CFE">
      <w:pPr>
        <w:ind w:left="65"/>
        <w:jc w:val="both"/>
        <w:rPr>
          <w:rFonts w:ascii="AvantGarde Bk BT" w:hAnsi="AvantGarde Bk BT" w:cstheme="minorHAnsi"/>
          <w:sz w:val="22"/>
          <w:szCs w:val="22"/>
        </w:rPr>
      </w:pPr>
    </w:p>
    <w:p w14:paraId="0EC0FF1C" w14:textId="77777777" w:rsidR="00FD0CFE" w:rsidRPr="00CD33EF" w:rsidRDefault="00FD0CFE" w:rsidP="005D05DF">
      <w:pPr>
        <w:numPr>
          <w:ilvl w:val="0"/>
          <w:numId w:val="5"/>
        </w:numPr>
        <w:ind w:left="567" w:hanging="502"/>
        <w:jc w:val="both"/>
        <w:rPr>
          <w:rFonts w:ascii="AvantGarde Bk BT" w:hAnsi="AvantGarde Bk BT" w:cstheme="minorHAnsi"/>
          <w:sz w:val="22"/>
          <w:szCs w:val="22"/>
        </w:rPr>
      </w:pPr>
      <w:r w:rsidRPr="00CD33EF">
        <w:rPr>
          <w:rFonts w:ascii="AvantGarde Bk BT" w:hAnsi="AvantGarde Bk BT" w:cstheme="minorHAnsi"/>
          <w:sz w:val="22"/>
          <w:szCs w:val="22"/>
        </w:rPr>
        <w:t>Que en nuestro país se vive una compleja realidad social en nuestros días, donde la seguridad y la impartición de justicia son dos de los temas que plantean los desafíos más relevantes y las IES no deben ser indiferentes en este momento en el que la paz social se ha vulnerado como nunca en nuestra historia, por lo que resulta imprescindible recuperar la confianza en las instituciones con el combate frontal a la ilegalidad y la impunidad.</w:t>
      </w:r>
    </w:p>
    <w:p w14:paraId="0199DA1D" w14:textId="77777777" w:rsidR="00284727" w:rsidRPr="00CD33EF" w:rsidRDefault="00284727">
      <w:pPr>
        <w:spacing w:after="200" w:line="276" w:lineRule="auto"/>
        <w:rPr>
          <w:rFonts w:ascii="AvantGarde Bk BT" w:hAnsi="AvantGarde Bk BT" w:cstheme="minorHAnsi"/>
          <w:sz w:val="22"/>
          <w:szCs w:val="22"/>
        </w:rPr>
      </w:pPr>
      <w:r w:rsidRPr="00CD33EF">
        <w:rPr>
          <w:rFonts w:ascii="AvantGarde Bk BT" w:hAnsi="AvantGarde Bk BT" w:cstheme="minorHAnsi"/>
        </w:rPr>
        <w:br w:type="page"/>
      </w:r>
    </w:p>
    <w:p w14:paraId="613B733E" w14:textId="77777777" w:rsidR="00284727" w:rsidRPr="00CD33EF" w:rsidRDefault="00284727" w:rsidP="00284727">
      <w:pPr>
        <w:jc w:val="both"/>
        <w:rPr>
          <w:rFonts w:ascii="AvantGarde Bk BT" w:eastAsia="Calibri" w:hAnsi="AvantGarde Bk BT" w:cstheme="minorHAnsi"/>
        </w:rPr>
      </w:pPr>
    </w:p>
    <w:p w14:paraId="03AF6577" w14:textId="77777777" w:rsidR="00284727" w:rsidRPr="00CD33EF" w:rsidRDefault="00284727" w:rsidP="00284727">
      <w:pPr>
        <w:jc w:val="both"/>
        <w:rPr>
          <w:rFonts w:ascii="AvantGarde Bk BT" w:eastAsia="Calibri" w:hAnsi="AvantGarde Bk BT" w:cstheme="minorHAnsi"/>
        </w:rPr>
      </w:pPr>
    </w:p>
    <w:p w14:paraId="0BD082FB" w14:textId="76ED1DB7" w:rsidR="00284727" w:rsidRPr="00CD33EF" w:rsidRDefault="00284727" w:rsidP="005D05DF">
      <w:pPr>
        <w:pStyle w:val="Prrafodelista"/>
        <w:numPr>
          <w:ilvl w:val="0"/>
          <w:numId w:val="5"/>
        </w:numPr>
        <w:spacing w:after="0" w:line="240" w:lineRule="auto"/>
        <w:ind w:left="567" w:hanging="567"/>
        <w:jc w:val="both"/>
        <w:rPr>
          <w:rFonts w:ascii="AvantGarde Bk BT" w:hAnsi="AvantGarde Bk BT" w:cstheme="minorHAnsi"/>
        </w:rPr>
      </w:pPr>
      <w:r w:rsidRPr="00CD33EF">
        <w:rPr>
          <w:rFonts w:ascii="AvantGarde Bk BT" w:eastAsia="Times New Roman" w:hAnsi="AvantGarde Bk BT" w:cstheme="minorHAnsi"/>
          <w:lang w:eastAsia="es-MX"/>
        </w:rPr>
        <w:t>Que a nivel nacional, el índice de delincuencia</w:t>
      </w:r>
      <w:r w:rsidRPr="00CD33EF">
        <w:rPr>
          <w:rStyle w:val="Refdenotaalpie"/>
          <w:rFonts w:ascii="AvantGarde Bk BT" w:eastAsia="Times New Roman" w:hAnsi="AvantGarde Bk BT" w:cstheme="minorHAnsi"/>
          <w:lang w:eastAsia="es-MX"/>
        </w:rPr>
        <w:footnoteReference w:id="2"/>
      </w:r>
      <w:r w:rsidRPr="00CD33EF">
        <w:rPr>
          <w:rFonts w:ascii="AvantGarde Bk BT" w:eastAsia="Times New Roman" w:hAnsi="AvantGarde Bk BT" w:cstheme="minorHAnsi"/>
          <w:lang w:eastAsia="es-MX"/>
        </w:rPr>
        <w:t xml:space="preserve"> como la criminalidad son altos, con una amplia gama de delitos del fuero común y del fuero federal, generando una proporción de 10 a 1 entre éstos. Existe una desproporción, pues 8 de cada 10 de los delitos no se denuncian. Esto se agrava con las consignaciones que tienen un bajo índice, estimado en 20% del total de las averiguaciones previas y las sentencias condenatorias que se dictan son sólo el 1% de los delitos denunciados. Tanto a nivel nacional como regional, el comportamiento de los índices delictivos es un referente significativo para dimensionar las razones de creación de un programa educativo que puede incidir en su disminución.</w:t>
      </w:r>
    </w:p>
    <w:p w14:paraId="593D9A18" w14:textId="77777777" w:rsidR="00284727" w:rsidRPr="00CD33EF" w:rsidRDefault="00284727" w:rsidP="00284727">
      <w:pPr>
        <w:jc w:val="both"/>
        <w:rPr>
          <w:rFonts w:ascii="AvantGarde Bk BT" w:hAnsi="AvantGarde Bk BT" w:cstheme="minorHAnsi"/>
        </w:rPr>
      </w:pPr>
    </w:p>
    <w:p w14:paraId="2B4D6C6D" w14:textId="77777777" w:rsidR="00284727" w:rsidRPr="00CD33EF" w:rsidRDefault="00284727" w:rsidP="005D05DF">
      <w:pPr>
        <w:pStyle w:val="Prrafodelista"/>
        <w:numPr>
          <w:ilvl w:val="0"/>
          <w:numId w:val="5"/>
        </w:numPr>
        <w:spacing w:after="0" w:line="240" w:lineRule="auto"/>
        <w:ind w:left="426" w:hanging="426"/>
        <w:jc w:val="both"/>
        <w:rPr>
          <w:rFonts w:ascii="AvantGarde Bk BT" w:eastAsia="Times New Roman" w:hAnsi="AvantGarde Bk BT" w:cstheme="minorHAnsi"/>
          <w:lang w:eastAsia="es-MX"/>
        </w:rPr>
      </w:pPr>
      <w:r w:rsidRPr="00CD33EF">
        <w:rPr>
          <w:rFonts w:ascii="AvantGarde Bk BT" w:eastAsia="Times New Roman" w:hAnsi="AvantGarde Bk BT" w:cstheme="minorHAnsi"/>
          <w:lang w:eastAsia="es-MX"/>
        </w:rPr>
        <w:t>Que la región del Occidente de México</w:t>
      </w:r>
      <w:r w:rsidRPr="00CD33EF">
        <w:rPr>
          <w:rStyle w:val="Refdenotaalpie"/>
          <w:rFonts w:ascii="AvantGarde Bk BT" w:eastAsia="Times New Roman" w:hAnsi="AvantGarde Bk BT" w:cstheme="minorHAnsi"/>
          <w:lang w:eastAsia="es-MX"/>
        </w:rPr>
        <w:footnoteReference w:id="3"/>
      </w:r>
      <w:r w:rsidRPr="00CD33EF">
        <w:rPr>
          <w:rFonts w:ascii="AvantGarde Bk BT" w:eastAsia="Times New Roman" w:hAnsi="AvantGarde Bk BT" w:cstheme="minorHAnsi"/>
          <w:lang w:eastAsia="es-MX"/>
        </w:rPr>
        <w:t xml:space="preserve"> ha sido uno de los focos más importantes en cuanto a la contribución al índice de delitos nacionales; es una región donde el índice de homicidios culposos es considerable. Para 2015, esta región presentó el 27.45% del total de averiguaciones previas del país al respecto</w:t>
      </w:r>
      <w:r w:rsidRPr="00CD33EF">
        <w:rPr>
          <w:rStyle w:val="Refdenotaalpie"/>
          <w:rFonts w:ascii="AvantGarde Bk BT" w:eastAsia="Times New Roman" w:hAnsi="AvantGarde Bk BT" w:cstheme="minorHAnsi"/>
          <w:lang w:eastAsia="es-MX"/>
        </w:rPr>
        <w:footnoteReference w:id="4"/>
      </w:r>
      <w:r w:rsidRPr="00CD33EF">
        <w:rPr>
          <w:rFonts w:ascii="AvantGarde Bk BT" w:eastAsia="Times New Roman" w:hAnsi="AvantGarde Bk BT" w:cstheme="minorHAnsi"/>
          <w:lang w:eastAsia="es-MX"/>
        </w:rPr>
        <w:t xml:space="preserve">, según cifras de 2014 y 2015 del Observatorio Nacional Ciudadano, que cataloga como delitos de alto impacto los siguientes: homicidio doloso, homicidio culposo, secuestro, extorsión, robo con violencia y robo con vehículo. </w:t>
      </w:r>
    </w:p>
    <w:p w14:paraId="056882AD" w14:textId="77777777" w:rsidR="00284727" w:rsidRPr="00CD33EF" w:rsidRDefault="00284727" w:rsidP="00284727">
      <w:pPr>
        <w:jc w:val="both"/>
        <w:rPr>
          <w:rFonts w:ascii="AvantGarde Bk BT" w:hAnsi="AvantGarde Bk BT" w:cstheme="minorHAnsi"/>
        </w:rPr>
      </w:pPr>
    </w:p>
    <w:p w14:paraId="1569CFB0" w14:textId="43D4B395" w:rsidR="00284727" w:rsidRPr="00CD33EF" w:rsidRDefault="00284727" w:rsidP="005D05DF">
      <w:pPr>
        <w:pStyle w:val="Prrafodelista"/>
        <w:numPr>
          <w:ilvl w:val="0"/>
          <w:numId w:val="5"/>
        </w:numPr>
        <w:spacing w:after="0" w:line="240" w:lineRule="auto"/>
        <w:ind w:left="426" w:hanging="426"/>
        <w:jc w:val="both"/>
        <w:rPr>
          <w:rFonts w:ascii="AvantGarde Bk BT" w:hAnsi="AvantGarde Bk BT" w:cstheme="minorHAnsi"/>
        </w:rPr>
      </w:pPr>
      <w:r w:rsidRPr="00CD33EF">
        <w:rPr>
          <w:rFonts w:ascii="AvantGarde Bk BT" w:eastAsia="Times New Roman" w:hAnsi="AvantGarde Bk BT" w:cstheme="minorHAnsi"/>
          <w:lang w:eastAsia="es-MX"/>
        </w:rPr>
        <w:t>Que en Jalisco, los índices de inseguridad y la incidencia delictiva también van en aumento y sigue con las tendencias del país al contar con números ascendentes en materia delictiva del fuero común. En cuanto al total de delitos del fuero común, en Jalisco, asciende a 42,984 incidentes; este número representa el 6.96% del total de delitos en México. El rubro que aporta mayor porcentaje al índice nacional de delitos del fuero común son delitos que incluyen las amenazas, el estupro, otros delitos sexuales diferentes a la violación, con un porcentaje de 8.48.</w:t>
      </w:r>
    </w:p>
    <w:p w14:paraId="17514631" w14:textId="77777777" w:rsidR="00284727" w:rsidRPr="00CD33EF" w:rsidRDefault="00284727" w:rsidP="00284727">
      <w:pPr>
        <w:jc w:val="both"/>
        <w:rPr>
          <w:rFonts w:ascii="AvantGarde Bk BT" w:hAnsi="AvantGarde Bk BT" w:cstheme="minorHAnsi"/>
        </w:rPr>
      </w:pPr>
    </w:p>
    <w:p w14:paraId="75E3DA6D" w14:textId="35F5319E" w:rsidR="00284727" w:rsidRPr="00CD33EF" w:rsidRDefault="00284727" w:rsidP="005D05DF">
      <w:pPr>
        <w:pStyle w:val="Prrafodelista"/>
        <w:numPr>
          <w:ilvl w:val="0"/>
          <w:numId w:val="5"/>
        </w:numPr>
        <w:spacing w:after="0" w:line="240" w:lineRule="auto"/>
        <w:ind w:left="426" w:hanging="426"/>
        <w:jc w:val="both"/>
        <w:rPr>
          <w:rFonts w:ascii="AvantGarde Bk BT" w:hAnsi="AvantGarde Bk BT" w:cstheme="minorHAnsi"/>
        </w:rPr>
      </w:pPr>
      <w:r w:rsidRPr="00CD33EF">
        <w:rPr>
          <w:rFonts w:ascii="AvantGarde Bk BT" w:eastAsia="Times New Roman" w:hAnsi="AvantGarde Bk BT" w:cstheme="minorHAnsi"/>
          <w:lang w:eastAsia="es-MX"/>
        </w:rPr>
        <w:t>Que las lesiones ocurridas en Jalisco en el periodo de enero a mayo de 2016, representan el 7.4% del total nacional. De los 5,031 incidentes ocurridos, 3,646 fueron dolosos y 1,385 fueron culposos. Los homicidios han aumentado este año tanto en Jalisco como en todo el país. Al mes de junio de 2016, habían ocurrido 830 homicidios en el Estado, lo que representa el 5.97% del total nacional. De estos sucesos, 468 fueron dolosos y 362 culposos (SNSP, 2016).</w:t>
      </w:r>
    </w:p>
    <w:p w14:paraId="7FD388D2" w14:textId="77777777" w:rsidR="00284727" w:rsidRPr="00CD33EF" w:rsidRDefault="00284727">
      <w:pPr>
        <w:spacing w:after="200" w:line="276" w:lineRule="auto"/>
        <w:rPr>
          <w:rFonts w:ascii="AvantGarde Bk BT" w:hAnsi="AvantGarde Bk BT" w:cstheme="minorHAnsi"/>
          <w:sz w:val="22"/>
          <w:szCs w:val="22"/>
        </w:rPr>
      </w:pPr>
      <w:r w:rsidRPr="00CD33EF">
        <w:rPr>
          <w:rFonts w:ascii="AvantGarde Bk BT" w:hAnsi="AvantGarde Bk BT" w:cstheme="minorHAnsi"/>
        </w:rPr>
        <w:br w:type="page"/>
      </w:r>
    </w:p>
    <w:p w14:paraId="51FA30EC" w14:textId="77777777" w:rsidR="008B020E" w:rsidRPr="00CD33EF" w:rsidRDefault="008B020E" w:rsidP="008B020E">
      <w:pPr>
        <w:jc w:val="both"/>
        <w:rPr>
          <w:rFonts w:ascii="AvantGarde Bk BT" w:eastAsia="Calibri" w:hAnsi="AvantGarde Bk BT" w:cstheme="minorHAnsi"/>
        </w:rPr>
      </w:pPr>
    </w:p>
    <w:p w14:paraId="413F7B10" w14:textId="0215225A" w:rsidR="00284727" w:rsidRPr="00CD33EF" w:rsidRDefault="00284727" w:rsidP="005D05DF">
      <w:pPr>
        <w:pStyle w:val="Prrafodelista"/>
        <w:numPr>
          <w:ilvl w:val="0"/>
          <w:numId w:val="5"/>
        </w:numPr>
        <w:spacing w:after="0" w:line="240" w:lineRule="auto"/>
        <w:ind w:left="426" w:hanging="426"/>
        <w:jc w:val="both"/>
        <w:rPr>
          <w:rFonts w:ascii="AvantGarde Bk BT" w:hAnsi="AvantGarde Bk BT" w:cstheme="minorHAnsi"/>
        </w:rPr>
      </w:pPr>
      <w:r w:rsidRPr="00CD33EF">
        <w:rPr>
          <w:rFonts w:ascii="AvantGarde Bk BT" w:eastAsia="Times New Roman" w:hAnsi="AvantGarde Bk BT" w:cstheme="minorHAnsi"/>
          <w:lang w:eastAsia="es-MX"/>
        </w:rPr>
        <w:t xml:space="preserve">Que Jalisco, en materia de delitos del fuero federal, ha contribuido a la estadística nacional con menos del 7% en los últimos cuatro años. Los crímenes con más incidencia son los cometidos contra el Código Federal Penal, seguidos por los cometidos contra la Ley Federal de Armas de Fuego y Explosivos. El índice delictivo que más ha disminuido en Jalisco es Contra la Salud en modalidad de narcomenudeo. Para 2012, había 4,088 delitos cometidos, mientras que para 2015 hubo 54 violaciones a esta ley; en 2016 siguió bajando ya que al mes de mayo se registraron 11 delitos en esta materia (SNSP, 2016). </w:t>
      </w:r>
    </w:p>
    <w:p w14:paraId="3B60EB35" w14:textId="77777777" w:rsidR="00284727" w:rsidRPr="00CD33EF" w:rsidRDefault="00284727" w:rsidP="00284727">
      <w:pPr>
        <w:jc w:val="both"/>
        <w:rPr>
          <w:rFonts w:ascii="AvantGarde Bk BT" w:hAnsi="AvantGarde Bk BT" w:cstheme="minorHAnsi"/>
        </w:rPr>
      </w:pPr>
    </w:p>
    <w:p w14:paraId="102C144B" w14:textId="77777777" w:rsidR="00284727" w:rsidRPr="00CD33EF" w:rsidRDefault="00284727" w:rsidP="005D05DF">
      <w:pPr>
        <w:pStyle w:val="Prrafodelista"/>
        <w:numPr>
          <w:ilvl w:val="0"/>
          <w:numId w:val="5"/>
        </w:numPr>
        <w:spacing w:after="0" w:line="240" w:lineRule="auto"/>
        <w:ind w:left="425" w:hanging="425"/>
        <w:jc w:val="both"/>
        <w:rPr>
          <w:rFonts w:ascii="AvantGarde Bk BT" w:hAnsi="AvantGarde Bk BT" w:cstheme="minorHAnsi"/>
        </w:rPr>
      </w:pPr>
      <w:r w:rsidRPr="00CD33EF">
        <w:rPr>
          <w:rFonts w:ascii="AvantGarde Bk BT" w:eastAsia="Times New Roman" w:hAnsi="AvantGarde Bk BT" w:cstheme="minorHAnsi"/>
          <w:lang w:eastAsia="es-MX"/>
        </w:rPr>
        <w:t>Que mediante el auxilio de las ciencias forenses, se puede analizar la situación criminal que se ha presentado en los últimos años y se infiere que un plan de estudio en esta materia podría funcionar para el aseguramiento del esclarecimiento de los hechos con objetividad científica, tanto a nivel nacional como regional, en virtud de que las ciencias forenses</w:t>
      </w:r>
      <w:r w:rsidRPr="00CD33EF">
        <w:rPr>
          <w:rStyle w:val="Refdenotaalpie"/>
          <w:rFonts w:ascii="AvantGarde Bk BT" w:eastAsia="Times New Roman" w:hAnsi="AvantGarde Bk BT" w:cstheme="minorHAnsi"/>
          <w:lang w:eastAsia="es-MX"/>
        </w:rPr>
        <w:footnoteReference w:id="5"/>
      </w:r>
      <w:r w:rsidRPr="00CD33EF">
        <w:rPr>
          <w:rFonts w:ascii="AvantGarde Bk BT" w:eastAsia="Times New Roman" w:hAnsi="AvantGarde Bk BT" w:cstheme="minorHAnsi"/>
          <w:lang w:eastAsia="es-MX"/>
        </w:rPr>
        <w:t xml:space="preserve"> son usadas alrededor del mundo para resolver disputas civiles, para reforzar las leyes y las regulaciones gubernamentales y para proteger la salud pública. Los profesionales de las ciencias forenses pueden aplicar su </w:t>
      </w:r>
      <w:proofErr w:type="spellStart"/>
      <w:r w:rsidRPr="00CD33EF">
        <w:rPr>
          <w:rFonts w:ascii="AvantGarde Bk BT" w:eastAsia="Times New Roman" w:hAnsi="AvantGarde Bk BT" w:cstheme="minorHAnsi"/>
          <w:i/>
          <w:lang w:eastAsia="es-MX"/>
        </w:rPr>
        <w:t>expertiz</w:t>
      </w:r>
      <w:proofErr w:type="spellEnd"/>
      <w:r w:rsidRPr="00CD33EF">
        <w:rPr>
          <w:rFonts w:ascii="AvantGarde Bk BT" w:eastAsia="Times New Roman" w:hAnsi="AvantGarde Bk BT" w:cstheme="minorHAnsi"/>
          <w:lang w:eastAsia="es-MX"/>
        </w:rPr>
        <w:t xml:space="preserve"> cada vez que un análisis científico y objetivo sea necesario para encontrar la verdad y ello traiga como consecuencia que se pueda aplicar la justicia en un procedimiento legal.</w:t>
      </w:r>
    </w:p>
    <w:p w14:paraId="06133207" w14:textId="35011A66" w:rsidR="00284727" w:rsidRPr="00CD33EF" w:rsidRDefault="00284727" w:rsidP="00284727">
      <w:pPr>
        <w:jc w:val="both"/>
        <w:rPr>
          <w:rFonts w:ascii="AvantGarde Bk BT" w:hAnsi="AvantGarde Bk BT" w:cstheme="minorHAnsi"/>
        </w:rPr>
      </w:pPr>
    </w:p>
    <w:p w14:paraId="39F5A311" w14:textId="77777777" w:rsidR="00284727" w:rsidRPr="00CD33EF" w:rsidRDefault="00284727" w:rsidP="005D05DF">
      <w:pPr>
        <w:pStyle w:val="Prrafodelista"/>
        <w:numPr>
          <w:ilvl w:val="0"/>
          <w:numId w:val="5"/>
        </w:numPr>
        <w:spacing w:after="0" w:line="240" w:lineRule="auto"/>
        <w:ind w:left="426" w:hanging="426"/>
        <w:jc w:val="both"/>
        <w:rPr>
          <w:rFonts w:ascii="AvantGarde Bk BT" w:eastAsia="Times New Roman" w:hAnsi="AvantGarde Bk BT" w:cstheme="minorHAnsi"/>
          <w:lang w:eastAsia="es-MX"/>
        </w:rPr>
      </w:pPr>
      <w:r w:rsidRPr="00CD33EF">
        <w:rPr>
          <w:rFonts w:ascii="AvantGarde Bk BT" w:eastAsia="Times New Roman" w:hAnsi="AvantGarde Bk BT" w:cstheme="minorHAnsi"/>
          <w:lang w:eastAsia="es-MX"/>
        </w:rPr>
        <w:t>Que las ciencias forenses no se circunscriben a un solo cuerpo disciplinario, ni a un único modelo de interpretación de la realidad; por el contrario, requieren de un conjunto de conocimientos aplicados al estudio, análisis e investigación de los hechos jurídicamente controvertidos y la participación en éstos de los probables responsables o las partes intervinientes, a través de los estudios de campo o gabinetes verificados mediante técnicas que involucran a las ciencias naturales, las exactas, de la salud y las sociales, a efecto de proporcionar la información que contribuya a esclarecerlos con objetividad científica.</w:t>
      </w:r>
      <w:r w:rsidRPr="00CD33EF">
        <w:rPr>
          <w:rStyle w:val="Refdenotaalpie"/>
          <w:rFonts w:ascii="AvantGarde Bk BT" w:eastAsia="Times New Roman" w:hAnsi="AvantGarde Bk BT" w:cstheme="minorHAnsi"/>
          <w:lang w:eastAsia="es-MX"/>
        </w:rPr>
        <w:footnoteReference w:id="6"/>
      </w:r>
    </w:p>
    <w:p w14:paraId="1F7D83EB" w14:textId="77777777" w:rsidR="00284727" w:rsidRPr="00CD33EF" w:rsidRDefault="00284727" w:rsidP="00284727">
      <w:pPr>
        <w:jc w:val="both"/>
        <w:rPr>
          <w:rFonts w:ascii="AvantGarde Bk BT" w:hAnsi="AvantGarde Bk BT" w:cstheme="minorHAnsi"/>
        </w:rPr>
      </w:pPr>
    </w:p>
    <w:p w14:paraId="2D3A7F73" w14:textId="77777777" w:rsidR="00284727" w:rsidRPr="00CD33EF" w:rsidRDefault="00284727" w:rsidP="005D05DF">
      <w:pPr>
        <w:pStyle w:val="Prrafodelista"/>
        <w:numPr>
          <w:ilvl w:val="0"/>
          <w:numId w:val="5"/>
        </w:numPr>
        <w:spacing w:after="0" w:line="240" w:lineRule="auto"/>
        <w:ind w:left="426" w:hanging="426"/>
        <w:jc w:val="both"/>
        <w:rPr>
          <w:rFonts w:ascii="AvantGarde Bk BT" w:eastAsia="Times New Roman" w:hAnsi="AvantGarde Bk BT" w:cstheme="minorHAnsi"/>
          <w:lang w:eastAsia="es-MX"/>
        </w:rPr>
      </w:pPr>
      <w:r w:rsidRPr="00CD33EF">
        <w:rPr>
          <w:rFonts w:ascii="AvantGarde Bk BT" w:eastAsia="Times New Roman" w:hAnsi="AvantGarde Bk BT" w:cstheme="minorHAnsi"/>
          <w:lang w:eastAsia="es-MX"/>
        </w:rPr>
        <w:t xml:space="preserve">Que anteriormente, las ciencias forenses se identificaban solamente con la resolución de casos criminales. Esta concepción es errónea, ya que las ciencias forenses pueden ser aplicadas igualmente a casos criminales, civiles, financieros o cualquier asunto legal que lo requiera. La Universidad Nacional Autónoma de México, en su Plan de Estudios de la Licenciatura en Ciencias Forenses, la define como el conjunto estructurado y sistematizado de conocimientos de carácter técnico y científico, generados por la investigación y análisis de los indicios de un hecho presuntamente delictuoso, con la finalidad de presentar estos resultados ante la autoridad jurídica correspondiente y coadyuvar en la prevención del delito y en la procuración y administración de la justicia. </w:t>
      </w:r>
    </w:p>
    <w:p w14:paraId="625FB0A8" w14:textId="77777777" w:rsidR="00284727" w:rsidRPr="00CD33EF" w:rsidRDefault="00284727" w:rsidP="00284727">
      <w:pPr>
        <w:rPr>
          <w:rFonts w:ascii="AvantGarde Bk BT" w:hAnsi="AvantGarde Bk BT" w:cstheme="minorHAnsi"/>
        </w:rPr>
      </w:pPr>
    </w:p>
    <w:p w14:paraId="2B5E1D4C" w14:textId="77777777" w:rsidR="00284727" w:rsidRPr="00CD33EF" w:rsidRDefault="00284727" w:rsidP="00284727">
      <w:pPr>
        <w:rPr>
          <w:rFonts w:ascii="AvantGarde Bk BT" w:hAnsi="AvantGarde Bk BT" w:cstheme="minorHAnsi"/>
        </w:rPr>
      </w:pPr>
    </w:p>
    <w:p w14:paraId="33E6C261" w14:textId="77777777" w:rsidR="00284727" w:rsidRPr="00CD33EF" w:rsidRDefault="00284727" w:rsidP="00284727">
      <w:pPr>
        <w:rPr>
          <w:rFonts w:ascii="AvantGarde Bk BT" w:hAnsi="AvantGarde Bk BT" w:cstheme="minorHAnsi"/>
        </w:rPr>
      </w:pPr>
    </w:p>
    <w:p w14:paraId="5FBB78C0" w14:textId="7155D07E" w:rsidR="00284727" w:rsidRPr="00CD33EF" w:rsidRDefault="00284727" w:rsidP="005D05DF">
      <w:pPr>
        <w:pStyle w:val="Prrafodelista"/>
        <w:numPr>
          <w:ilvl w:val="0"/>
          <w:numId w:val="5"/>
        </w:numPr>
        <w:spacing w:after="0" w:line="240" w:lineRule="auto"/>
        <w:ind w:left="426" w:hanging="426"/>
        <w:jc w:val="both"/>
        <w:rPr>
          <w:rFonts w:ascii="AvantGarde Bk BT" w:eastAsia="Times New Roman" w:hAnsi="AvantGarde Bk BT" w:cstheme="minorHAnsi"/>
          <w:lang w:eastAsia="es-MX"/>
        </w:rPr>
      </w:pPr>
      <w:r w:rsidRPr="00CD33EF">
        <w:rPr>
          <w:rFonts w:ascii="AvantGarde Bk BT" w:eastAsia="Times New Roman" w:hAnsi="AvantGarde Bk BT" w:cstheme="minorHAnsi"/>
          <w:lang w:eastAsia="es-MX"/>
        </w:rPr>
        <w:t>Que en el sistema de justicia actual</w:t>
      </w:r>
      <w:r w:rsidR="00DD584B">
        <w:rPr>
          <w:rFonts w:ascii="AvantGarde Bk BT" w:eastAsia="Times New Roman" w:hAnsi="AvantGarde Bk BT" w:cstheme="minorHAnsi"/>
          <w:lang w:eastAsia="es-MX"/>
        </w:rPr>
        <w:t>,</w:t>
      </w:r>
      <w:r w:rsidRPr="00CD33EF">
        <w:rPr>
          <w:rFonts w:ascii="AvantGarde Bk BT" w:eastAsia="Times New Roman" w:hAnsi="AvantGarde Bk BT" w:cstheme="minorHAnsi"/>
          <w:lang w:eastAsia="es-MX"/>
        </w:rPr>
        <w:t xml:space="preserve"> las ciencias forenses juegan un papel fundamental porque proveen información científica basada en el análisis de evidencia física, dando la debida importancia a la valoración de la prueba. El 18 de junio de 2008 se reformó el artículo 20 de la constitución federal</w:t>
      </w:r>
      <w:r w:rsidRPr="00CD33EF">
        <w:rPr>
          <w:rStyle w:val="Refdenotaalpie"/>
          <w:rFonts w:ascii="AvantGarde Bk BT" w:eastAsia="Times New Roman" w:hAnsi="AvantGarde Bk BT" w:cstheme="minorHAnsi"/>
          <w:lang w:eastAsia="es-MX"/>
        </w:rPr>
        <w:footnoteReference w:id="7"/>
      </w:r>
      <w:r w:rsidRPr="00CD33EF">
        <w:rPr>
          <w:rFonts w:ascii="AvantGarde Bk BT" w:eastAsia="Times New Roman" w:hAnsi="AvantGarde Bk BT" w:cstheme="minorHAnsi"/>
          <w:lang w:eastAsia="es-MX"/>
        </w:rPr>
        <w:t xml:space="preserve">, con lo que se da inicio a la transformación del sistema de justicia penal convencional para dar paso al sistema de justicia penal oral acusatorio </w:t>
      </w:r>
      <w:proofErr w:type="spellStart"/>
      <w:r w:rsidRPr="00CD33EF">
        <w:rPr>
          <w:rFonts w:ascii="AvantGarde Bk BT" w:eastAsia="Times New Roman" w:hAnsi="AvantGarde Bk BT" w:cstheme="minorHAnsi"/>
          <w:lang w:eastAsia="es-MX"/>
        </w:rPr>
        <w:t>adversarial</w:t>
      </w:r>
      <w:proofErr w:type="spellEnd"/>
      <w:r w:rsidRPr="00CD33EF">
        <w:rPr>
          <w:rFonts w:ascii="AvantGarde Bk BT" w:eastAsia="Times New Roman" w:hAnsi="AvantGarde Bk BT" w:cstheme="minorHAnsi"/>
          <w:lang w:eastAsia="es-MX"/>
        </w:rPr>
        <w:t>, en el que se contempla la mediación, con el objeto de imprimir mayor efectividad, con una justicia expedita. Esta reforma equivale a preparar y renovar todo el aparato de justicia, desde el tribunal más alto hasta el policía de línea, incluyendo el procesamiento y la judicialización de las pruebas, tanto desde el ámbito de su optimización como de la cadena de custodia; estos últimos relacionados íntimamente con las Ciencias Forenses.</w:t>
      </w:r>
    </w:p>
    <w:p w14:paraId="42DBB40D" w14:textId="77777777" w:rsidR="00284727" w:rsidRPr="00CD33EF" w:rsidRDefault="00284727" w:rsidP="00284727">
      <w:pPr>
        <w:rPr>
          <w:rFonts w:ascii="AvantGarde Bk BT" w:hAnsi="AvantGarde Bk BT" w:cstheme="minorHAnsi"/>
        </w:rPr>
      </w:pPr>
    </w:p>
    <w:p w14:paraId="019729E6" w14:textId="4D08FB7A" w:rsidR="00284727" w:rsidRPr="00CD33EF" w:rsidRDefault="00284727" w:rsidP="005D05DF">
      <w:pPr>
        <w:pStyle w:val="Prrafodelista"/>
        <w:numPr>
          <w:ilvl w:val="0"/>
          <w:numId w:val="5"/>
        </w:numPr>
        <w:spacing w:after="0" w:line="240" w:lineRule="auto"/>
        <w:ind w:left="426" w:hanging="426"/>
        <w:jc w:val="both"/>
        <w:rPr>
          <w:rFonts w:ascii="AvantGarde Bk BT" w:eastAsia="Times New Roman" w:hAnsi="AvantGarde Bk BT" w:cstheme="minorHAnsi"/>
          <w:lang w:eastAsia="es-MX"/>
        </w:rPr>
      </w:pPr>
      <w:r w:rsidRPr="00CD33EF">
        <w:rPr>
          <w:rFonts w:ascii="AvantGarde Bk BT" w:hAnsi="AvantGarde Bk BT"/>
        </w:rPr>
        <w:t xml:space="preserve">Que actualmente, la prueba pericial es un apoyo muy importante para el Ministerio Público como encargado de la investigación de los delitos. La entrada en vigor del sistema penal acusatorio obliga a formar profesionales altamente capacitados para poder demostrar ante la autoridad judicial el conocimiento técnico-científico, mediante la emisión y defensa de su dictamen pericial. Los cambios en los sistemas judiciales y en las políticas de seguridad pública han dado como resultado la incorporación de criterios de operación más apegados a normas y procedimientos científicos y legales. Entre ellos, cabe resaltar la sustitución de la confesión del inculpado, como prueba absoluta de verificación por la llamada prueba pericial. Este cambio en la organización judicial para deslindar la responsabilidad de un hecho </w:t>
      </w:r>
      <w:r w:rsidRPr="00CD33EF">
        <w:rPr>
          <w:rFonts w:ascii="AvantGarde Bk BT" w:eastAsia="Times New Roman" w:hAnsi="AvantGarde Bk BT" w:cstheme="minorHAnsi"/>
          <w:lang w:eastAsia="es-MX"/>
        </w:rPr>
        <w:t>delictivo, tiene consecuencias directas la necesidad y demanda de profesionistas de las ciencias forenses en el aparato judicial.</w:t>
      </w:r>
    </w:p>
    <w:p w14:paraId="1F2F017F" w14:textId="77777777" w:rsidR="00284727" w:rsidRPr="00CD33EF" w:rsidRDefault="00284727" w:rsidP="00284727">
      <w:pPr>
        <w:jc w:val="both"/>
        <w:rPr>
          <w:rFonts w:ascii="AvantGarde Bk BT" w:hAnsi="AvantGarde Bk BT" w:cstheme="minorHAnsi"/>
        </w:rPr>
      </w:pPr>
    </w:p>
    <w:p w14:paraId="1D39D7DF" w14:textId="500E5C29" w:rsidR="00284727" w:rsidRPr="00CD33EF" w:rsidRDefault="00284727" w:rsidP="005D05DF">
      <w:pPr>
        <w:pStyle w:val="Prrafodelista"/>
        <w:numPr>
          <w:ilvl w:val="0"/>
          <w:numId w:val="5"/>
        </w:numPr>
        <w:spacing w:after="0" w:line="240" w:lineRule="auto"/>
        <w:ind w:left="426" w:hanging="426"/>
        <w:jc w:val="both"/>
        <w:rPr>
          <w:rFonts w:ascii="AvantGarde Bk BT" w:hAnsi="AvantGarde Bk BT"/>
        </w:rPr>
      </w:pPr>
      <w:r w:rsidRPr="00CD33EF">
        <w:rPr>
          <w:rFonts w:ascii="AvantGarde Bk BT" w:eastAsia="Times New Roman" w:hAnsi="AvantGarde Bk BT" w:cstheme="minorHAnsi"/>
          <w:lang w:eastAsia="es-MX"/>
        </w:rPr>
        <w:t>Que las capacidades que otorgan los derechos humanos en cuanto al sustento legal para proceder a una privación legal de la libertad de un individuo, hace necesario que las personas</w:t>
      </w:r>
      <w:r w:rsidRPr="00CD33EF">
        <w:rPr>
          <w:rFonts w:ascii="AvantGarde Bk BT" w:hAnsi="AvantGarde Bk BT" w:cstheme="minorHAnsi"/>
          <w:lang w:eastAsia="es-MX"/>
        </w:rPr>
        <w:t xml:space="preserve"> que fungen como peritos sean íntegros y profesionales en todos los niveles y partes del proceso judicial, que estén lo mejor preparados, tanto en los procedimientos de investigación como en los lineamientos jurídicos de su intervención en un proceso judicial, debiendo garantizar la credibilidad, el estado de derecho y la aplicación de justicia. </w:t>
      </w:r>
    </w:p>
    <w:p w14:paraId="272AF193" w14:textId="77777777" w:rsidR="00284727" w:rsidRPr="00CD33EF" w:rsidRDefault="00284727">
      <w:pPr>
        <w:spacing w:after="200" w:line="276" w:lineRule="auto"/>
        <w:rPr>
          <w:rFonts w:ascii="AvantGarde Bk BT" w:eastAsia="Calibri" w:hAnsi="AvantGarde Bk BT" w:cs="Times New Roman"/>
          <w:sz w:val="22"/>
          <w:szCs w:val="22"/>
          <w:lang w:eastAsia="en-US"/>
        </w:rPr>
      </w:pPr>
      <w:r w:rsidRPr="00CD33EF">
        <w:rPr>
          <w:rFonts w:ascii="AvantGarde Bk BT" w:hAnsi="AvantGarde Bk BT"/>
        </w:rPr>
        <w:br w:type="page"/>
      </w:r>
    </w:p>
    <w:p w14:paraId="4F1B409B" w14:textId="044005CB" w:rsidR="00284727" w:rsidRPr="00CD33EF" w:rsidRDefault="00284727" w:rsidP="005D05DF">
      <w:pPr>
        <w:pStyle w:val="Prrafodelista"/>
        <w:numPr>
          <w:ilvl w:val="0"/>
          <w:numId w:val="5"/>
        </w:numPr>
        <w:spacing w:after="0" w:line="240" w:lineRule="auto"/>
        <w:ind w:left="426" w:hanging="567"/>
        <w:jc w:val="both"/>
        <w:rPr>
          <w:rFonts w:ascii="AvantGarde Bk BT" w:eastAsia="Times New Roman" w:hAnsi="AvantGarde Bk BT" w:cstheme="minorHAnsi"/>
          <w:lang w:eastAsia="es-MX"/>
        </w:rPr>
      </w:pPr>
      <w:r w:rsidRPr="00CD33EF">
        <w:rPr>
          <w:rFonts w:ascii="AvantGarde Bk BT" w:hAnsi="AvantGarde Bk BT"/>
        </w:rPr>
        <w:lastRenderedPageBreak/>
        <w:t xml:space="preserve">Que los principales problemas nacionales de nuestro sistema de justicia que tienen relación con las Ciencias Forenses, la tienen a partir de: </w:t>
      </w:r>
    </w:p>
    <w:p w14:paraId="638A55CB" w14:textId="77777777" w:rsidR="00284727" w:rsidRPr="00CD33EF" w:rsidRDefault="00284727" w:rsidP="008B020E">
      <w:pPr>
        <w:jc w:val="both"/>
        <w:rPr>
          <w:rFonts w:ascii="AvantGarde Bk BT" w:hAnsi="AvantGarde Bk BT" w:cstheme="minorHAnsi"/>
        </w:rPr>
      </w:pPr>
    </w:p>
    <w:p w14:paraId="4D0A44A2" w14:textId="77777777" w:rsidR="00284727" w:rsidRPr="00CD33EF" w:rsidRDefault="00284727" w:rsidP="00284727">
      <w:pPr>
        <w:pStyle w:val="Prrafodelista"/>
        <w:spacing w:after="0" w:line="240" w:lineRule="auto"/>
        <w:ind w:left="851"/>
        <w:rPr>
          <w:rFonts w:ascii="AvantGarde Bk BT" w:hAnsi="AvantGarde Bk BT"/>
        </w:rPr>
      </w:pPr>
      <w:r w:rsidRPr="00CD33EF">
        <w:rPr>
          <w:rFonts w:ascii="AvantGarde Bk BT" w:hAnsi="AvantGarde Bk BT"/>
        </w:rPr>
        <w:t>a) Indicios y evidencias de actos delictivos;</w:t>
      </w:r>
    </w:p>
    <w:p w14:paraId="1DF7C64F" w14:textId="77777777" w:rsidR="00284727" w:rsidRPr="00CD33EF" w:rsidRDefault="00284727" w:rsidP="00284727">
      <w:pPr>
        <w:pStyle w:val="Prrafodelista"/>
        <w:spacing w:after="0" w:line="240" w:lineRule="auto"/>
        <w:ind w:left="851"/>
        <w:rPr>
          <w:rFonts w:ascii="AvantGarde Bk BT" w:hAnsi="AvantGarde Bk BT"/>
        </w:rPr>
      </w:pPr>
      <w:r w:rsidRPr="00CD33EF">
        <w:rPr>
          <w:rFonts w:ascii="AvantGarde Bk BT" w:hAnsi="AvantGarde Bk BT"/>
        </w:rPr>
        <w:t>b) Estudios criminológicos; y</w:t>
      </w:r>
    </w:p>
    <w:p w14:paraId="457F74CE" w14:textId="77777777" w:rsidR="00284727" w:rsidRPr="00CD33EF" w:rsidRDefault="00284727" w:rsidP="00284727">
      <w:pPr>
        <w:pStyle w:val="Prrafodelista"/>
        <w:spacing w:after="0" w:line="240" w:lineRule="auto"/>
        <w:ind w:left="851"/>
        <w:rPr>
          <w:rFonts w:ascii="AvantGarde Bk BT" w:hAnsi="AvantGarde Bk BT"/>
        </w:rPr>
      </w:pPr>
      <w:r w:rsidRPr="00CD33EF">
        <w:rPr>
          <w:rFonts w:ascii="AvantGarde Bk BT" w:hAnsi="AvantGarde Bk BT"/>
        </w:rPr>
        <w:t>c) Estudios médico legales.</w:t>
      </w:r>
    </w:p>
    <w:p w14:paraId="45B0CDD7" w14:textId="77777777" w:rsidR="00284727" w:rsidRPr="00CD33EF" w:rsidRDefault="00284727" w:rsidP="00284727">
      <w:pPr>
        <w:pStyle w:val="Prrafodelista"/>
        <w:spacing w:after="0" w:line="240" w:lineRule="auto"/>
        <w:ind w:left="851" w:hanging="851"/>
        <w:rPr>
          <w:rFonts w:ascii="AvantGarde Bk BT" w:hAnsi="AvantGarde Bk BT"/>
        </w:rPr>
      </w:pPr>
    </w:p>
    <w:p w14:paraId="2AD58421" w14:textId="77777777" w:rsidR="00284727" w:rsidRPr="00CD33EF" w:rsidRDefault="00284727" w:rsidP="005D05DF">
      <w:pPr>
        <w:pStyle w:val="Prrafodelista"/>
        <w:numPr>
          <w:ilvl w:val="0"/>
          <w:numId w:val="5"/>
        </w:numPr>
        <w:spacing w:after="0" w:line="240" w:lineRule="auto"/>
        <w:ind w:left="426" w:hanging="567"/>
        <w:jc w:val="both"/>
        <w:rPr>
          <w:rFonts w:ascii="AvantGarde Bk BT" w:hAnsi="AvantGarde Bk BT"/>
          <w:lang w:val="es-ES_tradnl"/>
        </w:rPr>
      </w:pPr>
      <w:r w:rsidRPr="00CD33EF">
        <w:rPr>
          <w:rFonts w:ascii="AvantGarde Bk BT" w:hAnsi="AvantGarde Bk BT"/>
        </w:rPr>
        <w:t>Que para el Ministro de la Suprema Corte de Justicia y profesor de Derecho Constitucional en el Instituto Tecnológico Autónomo de México (ITAM), Juan Ramón Cossío, los científicos forenses "deberán trabajar en la identificación, recolección, clasificación, análisis y explicación de información relacionada, en principio, con la comisión de delitos… llegarán a ser de gran apoyo para los defensores, a efecto de acreditar la inocencia de sus clientes o, al menos, introducir dudas razonables a su favor, haciendo operativa la presunción de inocencia"</w:t>
      </w:r>
      <w:r w:rsidRPr="00CD33EF">
        <w:rPr>
          <w:rFonts w:ascii="AvantGarde Bk BT" w:hAnsi="AvantGarde Bk BT"/>
          <w:sz w:val="20"/>
          <w:szCs w:val="20"/>
          <w:lang w:val="es-ES" w:eastAsia="es-ES"/>
        </w:rPr>
        <w:t xml:space="preserve"> (</w:t>
      </w:r>
      <w:r w:rsidRPr="00CD33EF">
        <w:rPr>
          <w:rFonts w:ascii="AvantGarde Bk BT" w:hAnsi="AvantGarde Bk BT"/>
          <w:lang w:val="es-ES"/>
        </w:rPr>
        <w:t>Cossío Díaz, 2013).</w:t>
      </w:r>
    </w:p>
    <w:p w14:paraId="5C3AA35A" w14:textId="36BBC314" w:rsidR="00284727" w:rsidRPr="00CD33EF" w:rsidRDefault="00284727" w:rsidP="00284727">
      <w:pPr>
        <w:pStyle w:val="Prrafodelista"/>
        <w:spacing w:after="0" w:line="240" w:lineRule="auto"/>
        <w:ind w:left="851" w:hanging="851"/>
        <w:rPr>
          <w:rFonts w:ascii="AvantGarde Bk BT" w:hAnsi="AvantGarde Bk BT"/>
        </w:rPr>
      </w:pPr>
    </w:p>
    <w:p w14:paraId="323B7FE0" w14:textId="77777777" w:rsidR="00284727" w:rsidRPr="00CD33EF" w:rsidRDefault="00284727" w:rsidP="005D05DF">
      <w:pPr>
        <w:pStyle w:val="Prrafodelista"/>
        <w:numPr>
          <w:ilvl w:val="0"/>
          <w:numId w:val="5"/>
        </w:numPr>
        <w:spacing w:after="0" w:line="240" w:lineRule="auto"/>
        <w:ind w:left="426" w:hanging="567"/>
        <w:jc w:val="both"/>
        <w:rPr>
          <w:rFonts w:ascii="AvantGarde Bk BT" w:hAnsi="AvantGarde Bk BT"/>
        </w:rPr>
      </w:pPr>
      <w:r w:rsidRPr="00CD33EF">
        <w:rPr>
          <w:rFonts w:ascii="AvantGarde Bk BT" w:hAnsi="AvantGarde Bk BT"/>
        </w:rPr>
        <w:t xml:space="preserve">Que aún con la trascendencia formal que revisten las ciencias forenses en el sistema de justicia en nuestro país, con relación a la delincuencia y criminalidad que se vive en este tiempo, se encuentra en un retraso y una desventaja total si no se cuenta con el equipo técnico y tecnológico adecuado, ni condiciones para la implementación de programas para la formación de recursos humanos. Por ello, el progreso en los avances tecnológicos ayuda a que las ciencias forenses no estén en desventaja con la criminalidad. Del mismo modo, se debe innovar en la formación de profesionistas altamente capacitados con metodología científica, técnicas innovadoras y valores morales y éticos. </w:t>
      </w:r>
    </w:p>
    <w:p w14:paraId="2FA58DB1" w14:textId="77777777" w:rsidR="00284727" w:rsidRPr="00CD33EF" w:rsidRDefault="00284727" w:rsidP="00284727">
      <w:pPr>
        <w:pStyle w:val="Prrafodelista"/>
        <w:spacing w:after="0" w:line="240" w:lineRule="auto"/>
        <w:ind w:left="426" w:hanging="426"/>
        <w:jc w:val="both"/>
        <w:rPr>
          <w:rFonts w:ascii="AvantGarde Bk BT" w:hAnsi="AvantGarde Bk BT"/>
        </w:rPr>
      </w:pPr>
    </w:p>
    <w:p w14:paraId="7D39868E" w14:textId="77777777" w:rsidR="00284727" w:rsidRPr="00CD33EF" w:rsidRDefault="00284727" w:rsidP="005D05DF">
      <w:pPr>
        <w:pStyle w:val="Prrafodelista"/>
        <w:numPr>
          <w:ilvl w:val="0"/>
          <w:numId w:val="5"/>
        </w:numPr>
        <w:spacing w:after="0" w:line="240" w:lineRule="auto"/>
        <w:ind w:left="426" w:hanging="567"/>
        <w:jc w:val="both"/>
        <w:rPr>
          <w:rFonts w:ascii="AvantGarde Bk BT" w:eastAsia="Times New Roman" w:hAnsi="AvantGarde Bk BT" w:cstheme="minorHAnsi"/>
          <w:lang w:eastAsia="es-MX"/>
        </w:rPr>
      </w:pPr>
      <w:r w:rsidRPr="00CD33EF">
        <w:rPr>
          <w:rFonts w:ascii="AvantGarde Bk BT" w:hAnsi="AvantGarde Bk BT" w:cstheme="minorHAnsi"/>
        </w:rPr>
        <w:t>Que en contraste con la labor forense que se realiza en países de Europa o Estados Unidos de América y Canadá, en nuestro país gran parte de las instituciones que realizan actividades en materia de ciencias forenses funcionan con una plantilla poco consolidada. No siempre el personal tiene una formación profesional afín a su actividad y en algunos casos son trabajadores de nivel técnico. De ahí la necesidad de que las IES formen recursos humanos profesionales en esta área del conocimiento.</w:t>
      </w:r>
    </w:p>
    <w:p w14:paraId="22EBEBD3" w14:textId="77777777" w:rsidR="00284727" w:rsidRPr="00CD33EF" w:rsidRDefault="00284727" w:rsidP="00284727">
      <w:pPr>
        <w:jc w:val="both"/>
        <w:rPr>
          <w:rFonts w:ascii="AvantGarde Bk BT" w:hAnsi="AvantGarde Bk BT" w:cstheme="minorHAnsi"/>
        </w:rPr>
      </w:pPr>
    </w:p>
    <w:p w14:paraId="4FC2C967" w14:textId="77777777" w:rsidR="00284727" w:rsidRPr="00CD33EF" w:rsidRDefault="00284727" w:rsidP="005D05DF">
      <w:pPr>
        <w:pStyle w:val="Prrafodelista"/>
        <w:numPr>
          <w:ilvl w:val="0"/>
          <w:numId w:val="5"/>
        </w:numPr>
        <w:spacing w:after="0" w:line="240" w:lineRule="auto"/>
        <w:ind w:left="426" w:hanging="567"/>
        <w:jc w:val="both"/>
        <w:rPr>
          <w:rFonts w:ascii="AvantGarde Bk BT" w:eastAsia="Times New Roman" w:hAnsi="AvantGarde Bk BT" w:cstheme="minorHAnsi"/>
          <w:lang w:eastAsia="es-MX"/>
        </w:rPr>
      </w:pPr>
      <w:r w:rsidRPr="00CD33EF">
        <w:rPr>
          <w:rFonts w:ascii="AvantGarde Bk BT" w:hAnsi="AvantGarde Bk BT"/>
        </w:rPr>
        <w:t>Que el Plan Nacional de Desarrollo 2013-2018 (PND), en su eje “México en Paz”, en uno de sus objetivos habla de garantizar un Sistema de Justicia Penal eficaz, expedito, imparcial y transparente, y propone como una de las estrategias lograr una procuración de justicia efectiva, para lo que se desarrolla la línea de acción de mejorar la calidad de la investigación de hechos delictuosos para generar evidencias sólidas que, a su vez, cuenten con soporte científico y sustento legal. A través de su enfoque transversal México en Paz, se propone la estrategia “Gobierno Cercano y Moderno”, que promueve el fortalecimiento de la investigación y el desarrollo científico para sustentar mejor las acusaciones, haciendo uso de las tecnologías de la información y la comunicación.</w:t>
      </w:r>
    </w:p>
    <w:p w14:paraId="59ADA9C0" w14:textId="456D19D4" w:rsidR="008B020E" w:rsidRPr="00CD33EF" w:rsidRDefault="008B020E">
      <w:pPr>
        <w:spacing w:after="200" w:line="276" w:lineRule="auto"/>
        <w:rPr>
          <w:rFonts w:ascii="AvantGarde Bk BT" w:hAnsi="AvantGarde Bk BT" w:cstheme="minorHAnsi"/>
        </w:rPr>
      </w:pPr>
      <w:r w:rsidRPr="00CD33EF">
        <w:rPr>
          <w:rFonts w:ascii="AvantGarde Bk BT" w:hAnsi="AvantGarde Bk BT" w:cstheme="minorHAnsi"/>
        </w:rPr>
        <w:br w:type="page"/>
      </w:r>
    </w:p>
    <w:p w14:paraId="5FFE987E" w14:textId="77777777" w:rsidR="00284727" w:rsidRPr="00CD33EF" w:rsidRDefault="00284727" w:rsidP="00284727">
      <w:pPr>
        <w:rPr>
          <w:rFonts w:ascii="AvantGarde Bk BT" w:hAnsi="AvantGarde Bk BT" w:cstheme="minorHAnsi"/>
        </w:rPr>
      </w:pPr>
    </w:p>
    <w:p w14:paraId="452CFE1A" w14:textId="77777777" w:rsidR="00284727" w:rsidRPr="00CD33EF" w:rsidRDefault="00284727" w:rsidP="00284727">
      <w:pPr>
        <w:rPr>
          <w:rFonts w:ascii="AvantGarde Bk BT" w:hAnsi="AvantGarde Bk BT" w:cstheme="minorHAnsi"/>
        </w:rPr>
      </w:pPr>
    </w:p>
    <w:p w14:paraId="1034015D" w14:textId="77777777" w:rsidR="00284727" w:rsidRPr="00CD33EF" w:rsidRDefault="00284727" w:rsidP="005D05DF">
      <w:pPr>
        <w:pStyle w:val="Prrafodelista"/>
        <w:numPr>
          <w:ilvl w:val="0"/>
          <w:numId w:val="5"/>
        </w:numPr>
        <w:spacing w:after="0" w:line="240" w:lineRule="auto"/>
        <w:ind w:left="426" w:hanging="567"/>
        <w:jc w:val="both"/>
        <w:rPr>
          <w:rFonts w:ascii="AvantGarde Bk BT" w:hAnsi="AvantGarde Bk BT"/>
        </w:rPr>
      </w:pPr>
      <w:r w:rsidRPr="00CD33EF">
        <w:rPr>
          <w:rFonts w:ascii="AvantGarde Bk BT" w:hAnsi="AvantGarde Bk BT" w:cstheme="minorHAnsi"/>
          <w:lang w:eastAsia="es-MX"/>
        </w:rPr>
        <w:t>Que el incremento en el índice de la criminalidad ha propiciado que IES actualicen sus planes de estudio, incluyendo áreas multidisciplinarias de las ciencias forenses en licenciaturas, especialidades e incluso posgrados. En respuesta a esta demanda ha surgido la preocupación porque la sociedad en general conozca la labor pericial.</w:t>
      </w:r>
    </w:p>
    <w:p w14:paraId="3624FB04" w14:textId="77777777" w:rsidR="00284727" w:rsidRPr="00CD33EF" w:rsidRDefault="00284727" w:rsidP="00284727">
      <w:pPr>
        <w:jc w:val="both"/>
        <w:rPr>
          <w:rFonts w:ascii="AvantGarde Bk BT" w:eastAsia="Calibri" w:hAnsi="AvantGarde Bk BT"/>
        </w:rPr>
      </w:pPr>
    </w:p>
    <w:p w14:paraId="43BEA511" w14:textId="77777777" w:rsidR="00284727" w:rsidRPr="00CD33EF" w:rsidRDefault="00284727" w:rsidP="005D05DF">
      <w:pPr>
        <w:pStyle w:val="Prrafodelista"/>
        <w:numPr>
          <w:ilvl w:val="0"/>
          <w:numId w:val="5"/>
        </w:numPr>
        <w:spacing w:after="0" w:line="240" w:lineRule="auto"/>
        <w:ind w:left="426" w:hanging="567"/>
        <w:jc w:val="both"/>
        <w:rPr>
          <w:rFonts w:ascii="AvantGarde Bk BT" w:hAnsi="AvantGarde Bk BT"/>
        </w:rPr>
      </w:pPr>
      <w:r w:rsidRPr="00CD33EF">
        <w:rPr>
          <w:rFonts w:ascii="AvantGarde Bk BT" w:eastAsia="Times New Roman" w:hAnsi="AvantGarde Bk BT" w:cstheme="minorHAnsi"/>
          <w:lang w:eastAsia="es-MX"/>
        </w:rPr>
        <w:t xml:space="preserve">Que dada la falta de una programa de licenciatura en ciencias forenses, impartido por una IES pública en el estado de Jalisco, </w:t>
      </w:r>
      <w:r w:rsidRPr="00CD33EF">
        <w:rPr>
          <w:rFonts w:ascii="AvantGarde Bk BT" w:hAnsi="AvantGarde Bk BT"/>
        </w:rPr>
        <w:t>que permita preparar profesionistas capaces de responder a la demanda en esta área, que actúen con un alto nivel de capacidades morales, éticas, técnicas, científicas y metodológicas, tomando en cuenta que la prueba pericial juega un papel de suma importancia en la procuración, administración e impartición de justicia, es que</w:t>
      </w:r>
      <w:r w:rsidRPr="00CD33EF">
        <w:rPr>
          <w:rFonts w:ascii="AvantGarde Bk BT" w:hAnsi="AvantGarde Bk BT" w:cstheme="minorHAnsi"/>
          <w:lang w:eastAsia="es-MX"/>
        </w:rPr>
        <w:t xml:space="preserve"> la Universidad de Guadalajara se ha abocado al análisis de la pertinencia de la creación de la Licenciatura en Ciencias Forenses.</w:t>
      </w:r>
    </w:p>
    <w:p w14:paraId="4175A6B7" w14:textId="77777777" w:rsidR="00284727" w:rsidRPr="00CD33EF" w:rsidRDefault="00284727" w:rsidP="00284727">
      <w:pPr>
        <w:jc w:val="both"/>
        <w:rPr>
          <w:rFonts w:ascii="AvantGarde Bk BT" w:hAnsi="AvantGarde Bk BT" w:cstheme="minorHAnsi"/>
        </w:rPr>
      </w:pPr>
    </w:p>
    <w:p w14:paraId="59899691" w14:textId="77777777" w:rsidR="00284727" w:rsidRPr="00CD33EF" w:rsidRDefault="00284727" w:rsidP="005D05DF">
      <w:pPr>
        <w:pStyle w:val="Prrafodelista"/>
        <w:numPr>
          <w:ilvl w:val="0"/>
          <w:numId w:val="5"/>
        </w:numPr>
        <w:spacing w:after="0" w:line="240" w:lineRule="auto"/>
        <w:ind w:left="426" w:hanging="567"/>
        <w:jc w:val="both"/>
        <w:rPr>
          <w:rFonts w:ascii="AvantGarde Bk BT" w:hAnsi="AvantGarde Bk BT"/>
        </w:rPr>
      </w:pPr>
      <w:r w:rsidRPr="00CD33EF">
        <w:rPr>
          <w:rFonts w:ascii="AvantGarde Bk BT" w:hAnsi="AvantGarde Bk BT" w:cstheme="minorHAnsi"/>
          <w:lang w:eastAsia="es-MX"/>
        </w:rPr>
        <w:t xml:space="preserve">Que aunado a lo anterior, cabe señalar que el constante crecimiento de la delincuencia y los hechos jurídicamente controvertidos en la Zona Metropolitana de Guadalajara y el estado de Jalisco, comparado con los sistemas forenses, genera una desventaja total. Por este motivo, es necesario ofrecer mayores recursos para lograr un equilibrio de acciones y contar con profesionales para capacitarse en las diferentes disciplinas de las ciencias forenses, ya que el quehacer pericial es inaplazable. </w:t>
      </w:r>
    </w:p>
    <w:p w14:paraId="0E621B96" w14:textId="77777777" w:rsidR="00284727" w:rsidRPr="00CD33EF" w:rsidRDefault="00284727" w:rsidP="00284727">
      <w:pPr>
        <w:jc w:val="both"/>
        <w:rPr>
          <w:rFonts w:ascii="AvantGarde Bk BT" w:hAnsi="AvantGarde Bk BT"/>
        </w:rPr>
      </w:pPr>
    </w:p>
    <w:p w14:paraId="214B40E4" w14:textId="77777777" w:rsidR="00142C53" w:rsidRPr="00CD33EF" w:rsidRDefault="00142C53" w:rsidP="005D05DF">
      <w:pPr>
        <w:pStyle w:val="Default"/>
        <w:numPr>
          <w:ilvl w:val="0"/>
          <w:numId w:val="5"/>
        </w:numPr>
        <w:jc w:val="both"/>
        <w:rPr>
          <w:rFonts w:ascii="AvantGarde Bk BT" w:hAnsi="AvantGarde Bk BT"/>
          <w:color w:val="000000" w:themeColor="text1"/>
          <w:sz w:val="22"/>
          <w:szCs w:val="22"/>
          <w:lang w:val="es-MX" w:eastAsia="es-MX"/>
        </w:rPr>
      </w:pPr>
      <w:r w:rsidRPr="00CD33EF">
        <w:rPr>
          <w:rFonts w:ascii="AvantGarde Bk BT" w:hAnsi="AvantGarde Bk BT"/>
          <w:color w:val="000000" w:themeColor="text1"/>
          <w:sz w:val="22"/>
          <w:szCs w:val="22"/>
          <w:lang w:val="es-MX" w:eastAsia="es-MX"/>
        </w:rPr>
        <w:t>Que la Universidad de Guadalajara es una institución pública con autonomía y patrimonio propios, cuya actuación se rige en el marco del artículo 3 de la Constitución Política de los Estados Unidos Mexicanos.</w:t>
      </w:r>
    </w:p>
    <w:p w14:paraId="5F0520B3" w14:textId="77777777" w:rsidR="00142C53" w:rsidRPr="00CD33EF" w:rsidRDefault="00142C53" w:rsidP="00142C53">
      <w:pPr>
        <w:pStyle w:val="Default"/>
        <w:jc w:val="both"/>
        <w:rPr>
          <w:rFonts w:ascii="AvantGarde Bk BT" w:hAnsi="AvantGarde Bk BT"/>
          <w:color w:val="000000" w:themeColor="text1"/>
          <w:sz w:val="22"/>
          <w:szCs w:val="22"/>
          <w:lang w:val="es-MX" w:eastAsia="es-MX"/>
        </w:rPr>
      </w:pPr>
    </w:p>
    <w:p w14:paraId="62C463DE" w14:textId="77777777" w:rsidR="00142C53" w:rsidRPr="00CD33EF" w:rsidRDefault="00142C53" w:rsidP="005D05DF">
      <w:pPr>
        <w:pStyle w:val="Default"/>
        <w:numPr>
          <w:ilvl w:val="0"/>
          <w:numId w:val="5"/>
        </w:numPr>
        <w:jc w:val="both"/>
        <w:rPr>
          <w:rFonts w:ascii="AvantGarde Bk BT" w:hAnsi="AvantGarde Bk BT"/>
          <w:color w:val="000000" w:themeColor="text1"/>
          <w:sz w:val="22"/>
          <w:szCs w:val="22"/>
          <w:lang w:val="es-MX" w:eastAsia="es-MX"/>
        </w:rPr>
      </w:pPr>
      <w:r w:rsidRPr="00CD33EF">
        <w:rPr>
          <w:rFonts w:ascii="AvantGarde Bk BT" w:hAnsi="AvantGarde Bk BT"/>
          <w:color w:val="000000" w:themeColor="text1"/>
          <w:sz w:val="22"/>
          <w:szCs w:val="22"/>
          <w:lang w:val="es-MX" w:eastAsia="es-MX"/>
        </w:rPr>
        <w:t>Que la Universidad adoptará el modelo de Red para organizar sus actividades académicas y administrativas, y con ello lograr una distribución racional y equilibrada de la matrícula y de los servicios educativos en Jalisco, con el fin de contribuir a la previsión y satisfacción de los requerimientos educativos, culturales, científicos y profesionales de la sociedad. Dicha Red universitaria se encuentra construida por unidades académicas denominadas Escuelas, para el nivel medio superior, y Departamentos, agrupados en Divisiones, para el nivel superior, e integrada por los Centros Universitarios, el Sistema de Educación Media Superior, la Administración General y el Sistema de Universidad Virtual.</w:t>
      </w:r>
    </w:p>
    <w:p w14:paraId="23382A9F" w14:textId="77777777" w:rsidR="00142C53" w:rsidRPr="00CD33EF" w:rsidRDefault="00142C53" w:rsidP="00DD584B">
      <w:pPr>
        <w:pStyle w:val="Default"/>
        <w:jc w:val="both"/>
        <w:rPr>
          <w:rFonts w:ascii="AvantGarde Bk BT" w:hAnsi="AvantGarde Bk BT"/>
          <w:color w:val="000000" w:themeColor="text1"/>
          <w:sz w:val="22"/>
          <w:szCs w:val="22"/>
          <w:lang w:val="es-MX" w:eastAsia="es-MX"/>
        </w:rPr>
      </w:pPr>
    </w:p>
    <w:p w14:paraId="578E5A2F" w14:textId="4E57853E" w:rsidR="00142C53" w:rsidRPr="00CD33EF" w:rsidRDefault="00142C53" w:rsidP="005D05DF">
      <w:pPr>
        <w:pStyle w:val="Default"/>
        <w:numPr>
          <w:ilvl w:val="0"/>
          <w:numId w:val="5"/>
        </w:numPr>
        <w:jc w:val="both"/>
        <w:rPr>
          <w:rFonts w:ascii="AvantGarde Bk BT" w:hAnsi="AvantGarde Bk BT"/>
          <w:color w:val="000000" w:themeColor="text1"/>
          <w:sz w:val="22"/>
          <w:szCs w:val="22"/>
          <w:lang w:val="es-MX" w:eastAsia="es-MX"/>
        </w:rPr>
      </w:pPr>
      <w:r w:rsidRPr="00CD33EF">
        <w:rPr>
          <w:rFonts w:ascii="AvantGarde Bk BT" w:hAnsi="AvantGarde Bk BT"/>
          <w:color w:val="000000" w:themeColor="text1"/>
          <w:sz w:val="22"/>
          <w:szCs w:val="22"/>
          <w:lang w:val="es-MX" w:eastAsia="es-MX"/>
        </w:rPr>
        <w:t>Que la organización en Red en la Universidad de Guadalajara ofrece las mejores condiciones para implantar un programa multidisciplinario, ello de acuerdo con el artículo 22 de la Ley Orgánica, por área del conocimiento o por objeto de estudio, lo que facilita la interacción permanente entre los diferentes proyectos académicos.</w:t>
      </w:r>
    </w:p>
    <w:p w14:paraId="7199AB5A" w14:textId="77777777" w:rsidR="00D6761B" w:rsidRPr="00CD33EF" w:rsidRDefault="00D6761B">
      <w:pPr>
        <w:spacing w:after="200" w:line="276" w:lineRule="auto"/>
        <w:rPr>
          <w:rFonts w:ascii="AvantGarde Bk BT" w:eastAsiaTheme="minorHAnsi" w:hAnsi="AvantGarde Bk BT" w:cstheme="minorBidi"/>
          <w:color w:val="000000" w:themeColor="text1"/>
          <w:sz w:val="22"/>
          <w:szCs w:val="22"/>
          <w:lang w:val="es-ES_tradnl" w:eastAsia="ja-JP"/>
        </w:rPr>
      </w:pPr>
      <w:r w:rsidRPr="00CD33EF">
        <w:rPr>
          <w:rFonts w:ascii="AvantGarde Bk BT" w:eastAsiaTheme="minorHAnsi" w:hAnsi="AvantGarde Bk BT" w:cstheme="minorBidi"/>
          <w:color w:val="000000" w:themeColor="text1"/>
          <w:sz w:val="22"/>
          <w:szCs w:val="22"/>
          <w:lang w:val="es-ES_tradnl" w:eastAsia="ja-JP"/>
        </w:rPr>
        <w:br w:type="page"/>
      </w:r>
    </w:p>
    <w:p w14:paraId="138635E7" w14:textId="77777777" w:rsidR="003E76FD" w:rsidRPr="00DD584B" w:rsidRDefault="003E76FD" w:rsidP="005D05DF">
      <w:pPr>
        <w:pStyle w:val="Default"/>
        <w:numPr>
          <w:ilvl w:val="0"/>
          <w:numId w:val="5"/>
        </w:numPr>
        <w:jc w:val="both"/>
        <w:rPr>
          <w:rFonts w:ascii="AvantGarde Bk BT" w:hAnsi="AvantGarde Bk BT"/>
          <w:color w:val="000000" w:themeColor="text1"/>
          <w:sz w:val="22"/>
          <w:szCs w:val="22"/>
          <w:lang w:val="es-MX" w:eastAsia="es-MX"/>
        </w:rPr>
      </w:pPr>
      <w:r w:rsidRPr="00DD584B">
        <w:rPr>
          <w:rFonts w:ascii="AvantGarde Bk BT" w:hAnsi="AvantGarde Bk BT"/>
          <w:color w:val="000000" w:themeColor="text1"/>
          <w:sz w:val="22"/>
          <w:szCs w:val="22"/>
          <w:lang w:val="es-MX" w:eastAsia="es-MX"/>
        </w:rPr>
        <w:lastRenderedPageBreak/>
        <w:t>Que las reformas constitucionales de 2008 y 2010, incorporaron cambios estructurales en el Sistema Jurídico Mexicano y los Derechos Humanos; ante ello, la Universidad de Guadalajara, como una institución de excelencia académica y con responsabilidad social, ha emprendido durante la presente administración una serie de acciones que apoyan la formación de recursos humanos altamente calificados para la implementación de estas reformas, entre ellas:</w:t>
      </w:r>
    </w:p>
    <w:p w14:paraId="1ECE8FEC" w14:textId="77777777" w:rsidR="003E76FD" w:rsidRPr="00CD33EF" w:rsidRDefault="003E76FD" w:rsidP="003E76FD">
      <w:pPr>
        <w:jc w:val="both"/>
        <w:rPr>
          <w:rFonts w:ascii="AvantGarde Bk BT" w:eastAsiaTheme="minorHAnsi" w:hAnsi="AvantGarde Bk BT" w:cstheme="minorBidi"/>
          <w:sz w:val="22"/>
          <w:szCs w:val="22"/>
          <w:lang w:val="es-ES_tradnl" w:eastAsia="ja-JP"/>
        </w:rPr>
      </w:pPr>
    </w:p>
    <w:p w14:paraId="757422A1" w14:textId="77777777" w:rsidR="003E76FD" w:rsidRPr="00CD33EF" w:rsidRDefault="003E76FD" w:rsidP="005D05DF">
      <w:pPr>
        <w:pStyle w:val="Prrafodelista"/>
        <w:numPr>
          <w:ilvl w:val="0"/>
          <w:numId w:val="17"/>
        </w:numPr>
        <w:spacing w:after="0" w:line="240" w:lineRule="auto"/>
        <w:ind w:left="993" w:hanging="295"/>
        <w:jc w:val="both"/>
        <w:rPr>
          <w:rFonts w:ascii="AvantGarde Bk BT" w:eastAsia="Times New Roman" w:hAnsi="AvantGarde Bk BT" w:cstheme="minorHAnsi"/>
          <w:lang w:eastAsia="es-MX"/>
        </w:rPr>
      </w:pPr>
      <w:r w:rsidRPr="00CD33EF">
        <w:rPr>
          <w:rFonts w:ascii="AvantGarde Bk BT" w:eastAsia="Times New Roman" w:hAnsi="AvantGarde Bk BT" w:cstheme="minorHAnsi"/>
          <w:lang w:eastAsia="es-MX"/>
        </w:rPr>
        <w:t xml:space="preserve">La incorporación del Sistema de Justicia Penal Acusatorio (SJPA) en el plan de estudios de Abogado; </w:t>
      </w:r>
    </w:p>
    <w:p w14:paraId="036168C9" w14:textId="77777777" w:rsidR="003E76FD" w:rsidRPr="00CD33EF" w:rsidRDefault="003E76FD" w:rsidP="005D05DF">
      <w:pPr>
        <w:pStyle w:val="Prrafodelista"/>
        <w:numPr>
          <w:ilvl w:val="0"/>
          <w:numId w:val="17"/>
        </w:numPr>
        <w:spacing w:after="0" w:line="240" w:lineRule="auto"/>
        <w:ind w:left="993" w:hanging="295"/>
        <w:jc w:val="both"/>
        <w:rPr>
          <w:rFonts w:ascii="AvantGarde Bk BT" w:eastAsia="Times New Roman" w:hAnsi="AvantGarde Bk BT" w:cstheme="minorHAnsi"/>
          <w:lang w:eastAsia="es-MX"/>
        </w:rPr>
      </w:pPr>
      <w:r w:rsidRPr="00CD33EF">
        <w:rPr>
          <w:rFonts w:ascii="AvantGarde Bk BT" w:eastAsia="Times New Roman" w:hAnsi="AvantGarde Bk BT" w:cstheme="minorHAnsi"/>
          <w:lang w:eastAsia="es-MX"/>
        </w:rPr>
        <w:t xml:space="preserve">La capacitación a operadores del SJPA en el Estado de Jalisco; </w:t>
      </w:r>
    </w:p>
    <w:p w14:paraId="4AFDA8E2" w14:textId="77777777" w:rsidR="003E76FD" w:rsidRPr="00CD33EF" w:rsidRDefault="003E76FD" w:rsidP="005D05DF">
      <w:pPr>
        <w:pStyle w:val="Prrafodelista"/>
        <w:numPr>
          <w:ilvl w:val="0"/>
          <w:numId w:val="17"/>
        </w:numPr>
        <w:spacing w:after="0" w:line="240" w:lineRule="auto"/>
        <w:ind w:left="993" w:hanging="295"/>
        <w:jc w:val="both"/>
        <w:rPr>
          <w:rFonts w:ascii="AvantGarde Bk BT" w:eastAsia="Times New Roman" w:hAnsi="AvantGarde Bk BT" w:cstheme="minorHAnsi"/>
          <w:lang w:eastAsia="es-MX"/>
        </w:rPr>
      </w:pPr>
      <w:r w:rsidRPr="00CD33EF">
        <w:rPr>
          <w:rFonts w:ascii="AvantGarde Bk BT" w:eastAsia="Times New Roman" w:hAnsi="AvantGarde Bk BT" w:cstheme="minorHAnsi"/>
          <w:lang w:eastAsia="es-MX"/>
        </w:rPr>
        <w:t xml:space="preserve">La actualización a estudiantes y egresados del plan de estudios de Abogado de la Red Universitaria en el SJPA; </w:t>
      </w:r>
    </w:p>
    <w:p w14:paraId="0044B2FB" w14:textId="77777777" w:rsidR="003E76FD" w:rsidRPr="00CD33EF" w:rsidRDefault="003E76FD" w:rsidP="005D05DF">
      <w:pPr>
        <w:pStyle w:val="Prrafodelista"/>
        <w:numPr>
          <w:ilvl w:val="0"/>
          <w:numId w:val="17"/>
        </w:numPr>
        <w:spacing w:after="0" w:line="240" w:lineRule="auto"/>
        <w:ind w:left="993" w:hanging="295"/>
        <w:jc w:val="both"/>
        <w:rPr>
          <w:rFonts w:ascii="AvantGarde Bk BT" w:eastAsia="Times New Roman" w:hAnsi="AvantGarde Bk BT" w:cstheme="minorHAnsi"/>
          <w:lang w:eastAsia="es-MX"/>
        </w:rPr>
      </w:pPr>
      <w:r w:rsidRPr="00CD33EF">
        <w:rPr>
          <w:rFonts w:ascii="AvantGarde Bk BT" w:eastAsia="Times New Roman" w:hAnsi="AvantGarde Bk BT" w:cstheme="minorHAnsi"/>
          <w:lang w:eastAsia="es-MX"/>
        </w:rPr>
        <w:t>La actualización y certificación de docentes de esta Casa de Estudio y de distintas Instituciones de Educación Superior;</w:t>
      </w:r>
    </w:p>
    <w:p w14:paraId="66930898" w14:textId="77777777" w:rsidR="003E76FD" w:rsidRPr="00CD33EF" w:rsidRDefault="003E76FD" w:rsidP="005D05DF">
      <w:pPr>
        <w:pStyle w:val="Prrafodelista"/>
        <w:numPr>
          <w:ilvl w:val="0"/>
          <w:numId w:val="17"/>
        </w:numPr>
        <w:spacing w:after="0" w:line="240" w:lineRule="auto"/>
        <w:ind w:left="993" w:hanging="295"/>
        <w:jc w:val="both"/>
        <w:rPr>
          <w:rFonts w:ascii="AvantGarde Bk BT" w:eastAsia="Times New Roman" w:hAnsi="AvantGarde Bk BT" w:cstheme="minorHAnsi"/>
          <w:lang w:eastAsia="es-MX"/>
        </w:rPr>
      </w:pPr>
      <w:r w:rsidRPr="00CD33EF">
        <w:rPr>
          <w:rFonts w:ascii="AvantGarde Bk BT" w:eastAsia="Times New Roman" w:hAnsi="AvantGarde Bk BT" w:cstheme="minorHAnsi"/>
          <w:lang w:eastAsia="es-MX"/>
        </w:rPr>
        <w:t>La instalación y equipamiento de once salas de prácticas de juicios orales en centros universitarios donde se imparte Abogado;</w:t>
      </w:r>
    </w:p>
    <w:p w14:paraId="31BD9F04" w14:textId="77777777" w:rsidR="003E76FD" w:rsidRPr="00CD33EF" w:rsidRDefault="003E76FD" w:rsidP="005D05DF">
      <w:pPr>
        <w:pStyle w:val="Prrafodelista"/>
        <w:numPr>
          <w:ilvl w:val="0"/>
          <w:numId w:val="17"/>
        </w:numPr>
        <w:spacing w:after="0" w:line="240" w:lineRule="auto"/>
        <w:ind w:left="993" w:hanging="295"/>
        <w:jc w:val="both"/>
        <w:rPr>
          <w:rFonts w:ascii="AvantGarde Bk BT" w:eastAsia="Times New Roman" w:hAnsi="AvantGarde Bk BT" w:cstheme="minorHAnsi"/>
          <w:lang w:eastAsia="es-MX"/>
        </w:rPr>
      </w:pPr>
      <w:r w:rsidRPr="00CD33EF">
        <w:rPr>
          <w:rFonts w:ascii="AvantGarde Bk BT" w:eastAsia="Times New Roman" w:hAnsi="AvantGarde Bk BT" w:cstheme="minorHAnsi"/>
          <w:lang w:eastAsia="es-MX"/>
        </w:rPr>
        <w:t xml:space="preserve">La participación nacional en el Examen Diagnóstico de Conocimientos y Habilidades en el Sistema Procesal Penal Acusatorio (EXSIPA); </w:t>
      </w:r>
    </w:p>
    <w:p w14:paraId="528A1E9D" w14:textId="77777777" w:rsidR="003E76FD" w:rsidRPr="00CD33EF" w:rsidRDefault="003E76FD" w:rsidP="005D05DF">
      <w:pPr>
        <w:pStyle w:val="Prrafodelista"/>
        <w:numPr>
          <w:ilvl w:val="0"/>
          <w:numId w:val="17"/>
        </w:numPr>
        <w:spacing w:after="0" w:line="240" w:lineRule="auto"/>
        <w:ind w:left="993" w:hanging="295"/>
        <w:jc w:val="both"/>
        <w:rPr>
          <w:rFonts w:ascii="AvantGarde Bk BT" w:eastAsia="Times New Roman" w:hAnsi="AvantGarde Bk BT" w:cstheme="minorHAnsi"/>
          <w:lang w:eastAsia="es-MX"/>
        </w:rPr>
      </w:pPr>
      <w:r w:rsidRPr="00CD33EF">
        <w:rPr>
          <w:rFonts w:ascii="AvantGarde Bk BT" w:eastAsia="Times New Roman" w:hAnsi="AvantGarde Bk BT" w:cstheme="minorHAnsi"/>
          <w:lang w:eastAsia="es-MX"/>
        </w:rPr>
        <w:t xml:space="preserve">La participación en el Comité de Gestión por Competencias del SJPA, en el que se han creado dos estándares con base en la metodología del CONOCER; </w:t>
      </w:r>
    </w:p>
    <w:p w14:paraId="17C555CA" w14:textId="77777777" w:rsidR="003E76FD" w:rsidRPr="00CD33EF" w:rsidRDefault="003E76FD" w:rsidP="005D05DF">
      <w:pPr>
        <w:pStyle w:val="Prrafodelista"/>
        <w:numPr>
          <w:ilvl w:val="0"/>
          <w:numId w:val="17"/>
        </w:numPr>
        <w:spacing w:after="0" w:line="240" w:lineRule="auto"/>
        <w:ind w:left="993" w:hanging="295"/>
        <w:jc w:val="both"/>
        <w:rPr>
          <w:rFonts w:ascii="AvantGarde Bk BT" w:eastAsia="Times New Roman" w:hAnsi="AvantGarde Bk BT" w:cstheme="minorHAnsi"/>
          <w:lang w:eastAsia="es-MX"/>
        </w:rPr>
      </w:pPr>
      <w:r w:rsidRPr="00CD33EF">
        <w:rPr>
          <w:rFonts w:ascii="AvantGarde Bk BT" w:eastAsia="Times New Roman" w:hAnsi="AvantGarde Bk BT" w:cstheme="minorHAnsi"/>
          <w:lang w:eastAsia="es-MX"/>
        </w:rPr>
        <w:t xml:space="preserve">La creación del plan de estudios de la Lic. en Criminología; </w:t>
      </w:r>
    </w:p>
    <w:p w14:paraId="0878D751" w14:textId="77777777" w:rsidR="003E76FD" w:rsidRPr="00CD33EF" w:rsidRDefault="003E76FD" w:rsidP="005D05DF">
      <w:pPr>
        <w:pStyle w:val="Prrafodelista"/>
        <w:numPr>
          <w:ilvl w:val="0"/>
          <w:numId w:val="17"/>
        </w:numPr>
        <w:spacing w:after="0" w:line="240" w:lineRule="auto"/>
        <w:ind w:left="993" w:hanging="295"/>
        <w:jc w:val="both"/>
        <w:rPr>
          <w:rFonts w:ascii="AvantGarde Bk BT" w:eastAsia="Times New Roman" w:hAnsi="AvantGarde Bk BT" w:cstheme="minorHAnsi"/>
          <w:lang w:eastAsia="es-MX"/>
        </w:rPr>
      </w:pPr>
      <w:r w:rsidRPr="00CD33EF">
        <w:rPr>
          <w:rFonts w:ascii="AvantGarde Bk BT" w:eastAsia="Times New Roman" w:hAnsi="AvantGarde Bk BT" w:cstheme="minorHAnsi"/>
          <w:lang w:eastAsia="es-MX"/>
        </w:rPr>
        <w:t>La presentación de la propuesta de creación del plan de estudios del Bachillerato Tecnológico en Seguridad y Justicia; y</w:t>
      </w:r>
    </w:p>
    <w:p w14:paraId="1EE8E2FE" w14:textId="77777777" w:rsidR="003E76FD" w:rsidRPr="00CD33EF" w:rsidRDefault="003E76FD" w:rsidP="005D05DF">
      <w:pPr>
        <w:pStyle w:val="Prrafodelista"/>
        <w:numPr>
          <w:ilvl w:val="0"/>
          <w:numId w:val="17"/>
        </w:numPr>
        <w:spacing w:after="0" w:line="240" w:lineRule="auto"/>
        <w:ind w:left="993" w:hanging="295"/>
        <w:jc w:val="both"/>
        <w:rPr>
          <w:rFonts w:ascii="AvantGarde Bk BT" w:eastAsia="Times New Roman" w:hAnsi="AvantGarde Bk BT" w:cstheme="minorHAnsi"/>
          <w:lang w:eastAsia="es-MX"/>
        </w:rPr>
      </w:pPr>
      <w:r w:rsidRPr="00CD33EF">
        <w:rPr>
          <w:rFonts w:ascii="AvantGarde Bk BT" w:eastAsia="Times New Roman" w:hAnsi="AvantGarde Bk BT" w:cstheme="minorHAnsi"/>
          <w:lang w:eastAsia="es-MX"/>
        </w:rPr>
        <w:t>Actualmente, se participa en el programa Promoviendo la Justicia (PROJUSTICIA), derivado del convenio entre la Universidad de Guadalajara y la USAID.</w:t>
      </w:r>
    </w:p>
    <w:p w14:paraId="1BB2C04A" w14:textId="77777777" w:rsidR="003E76FD" w:rsidRPr="00CD33EF" w:rsidRDefault="003E76FD" w:rsidP="003E76FD">
      <w:pPr>
        <w:pStyle w:val="Default"/>
        <w:contextualSpacing/>
        <w:jc w:val="both"/>
        <w:rPr>
          <w:rFonts w:ascii="AvantGarde Bk BT" w:eastAsiaTheme="minorHAnsi" w:hAnsi="AvantGarde Bk BT" w:cstheme="minorBidi"/>
          <w:color w:val="000000" w:themeColor="text1"/>
          <w:sz w:val="22"/>
          <w:szCs w:val="22"/>
          <w:lang w:val="es-ES_tradnl" w:eastAsia="ja-JP"/>
        </w:rPr>
      </w:pPr>
    </w:p>
    <w:p w14:paraId="3E5D88C0" w14:textId="24F5EF0B" w:rsidR="003E76FD" w:rsidRPr="00CD33EF" w:rsidRDefault="003E76FD" w:rsidP="003E76FD">
      <w:pPr>
        <w:ind w:left="709"/>
        <w:jc w:val="both"/>
        <w:rPr>
          <w:rFonts w:ascii="AvantGarde Bk BT" w:hAnsi="AvantGarde Bk BT" w:cstheme="minorHAnsi"/>
          <w:sz w:val="22"/>
          <w:szCs w:val="22"/>
        </w:rPr>
      </w:pPr>
      <w:r w:rsidRPr="00CD33EF">
        <w:rPr>
          <w:rFonts w:ascii="AvantGarde Bk BT" w:hAnsi="AvantGarde Bk BT" w:cstheme="minorHAnsi"/>
          <w:sz w:val="22"/>
          <w:szCs w:val="22"/>
        </w:rPr>
        <w:t>Estas acciones,  inciden en el desarrollo sustentable e incluyente de la sociedad ante la crisis social por la falta de acceso a la justicia; asumir el histórico papel de coadyuvar en el fortalecimiento del Estado de Derecho y en la participación de políticas académicas anticipatorias, refrenda la tarea de la Universidad Pública, encarnada en los principios de la responsabilidad social, el compromiso con el desarrollo nacional y la plena garantía de los derechos humanos, para una justicia de calidad que dignifica al ser humano.</w:t>
      </w:r>
    </w:p>
    <w:p w14:paraId="710A975C" w14:textId="77777777" w:rsidR="003E76FD" w:rsidRPr="00CD33EF" w:rsidRDefault="003E76FD" w:rsidP="003E76FD">
      <w:pPr>
        <w:pStyle w:val="Default"/>
        <w:contextualSpacing/>
        <w:jc w:val="both"/>
        <w:rPr>
          <w:rFonts w:ascii="AvantGarde Bk BT" w:eastAsiaTheme="minorHAnsi" w:hAnsi="AvantGarde Bk BT" w:cstheme="minorBidi"/>
          <w:color w:val="000000" w:themeColor="text1"/>
          <w:sz w:val="22"/>
          <w:szCs w:val="22"/>
          <w:lang w:val="es-ES_tradnl" w:eastAsia="ja-JP"/>
        </w:rPr>
      </w:pPr>
    </w:p>
    <w:p w14:paraId="0B26A83A" w14:textId="3A5BDF7E" w:rsidR="00142C53" w:rsidRPr="00DD584B" w:rsidRDefault="00142C53" w:rsidP="005D05DF">
      <w:pPr>
        <w:pStyle w:val="Default"/>
        <w:numPr>
          <w:ilvl w:val="0"/>
          <w:numId w:val="5"/>
        </w:numPr>
        <w:jc w:val="both"/>
        <w:rPr>
          <w:rFonts w:ascii="AvantGarde Bk BT" w:hAnsi="AvantGarde Bk BT"/>
          <w:color w:val="000000" w:themeColor="text1"/>
          <w:sz w:val="22"/>
          <w:szCs w:val="22"/>
          <w:lang w:val="es-MX" w:eastAsia="es-MX"/>
        </w:rPr>
      </w:pPr>
      <w:r w:rsidRPr="00DD584B">
        <w:rPr>
          <w:rFonts w:ascii="AvantGarde Bk BT" w:hAnsi="AvantGarde Bk BT"/>
          <w:color w:val="000000" w:themeColor="text1"/>
          <w:sz w:val="22"/>
          <w:szCs w:val="22"/>
          <w:lang w:val="es-MX" w:eastAsia="es-MX"/>
        </w:rPr>
        <w:t xml:space="preserve">Que el Programa General de Trabajo 2013-2019 del Mtro. Itzcóatl Tonatiuh Bravo Padilla, Rector General de la Universidad establece, en la línea estratégica “3. Calidad académica con dimensión internacional”, fortalecer el modelo pedagógico centrado en el aprendizaje y la formación integral; así como diversificar y equilibrar la oferta educativa para fortalecer campos interdisciplinares y nuevas opciones vinculadas a los cambios globales. </w:t>
      </w:r>
    </w:p>
    <w:p w14:paraId="0C8148DB" w14:textId="77777777" w:rsidR="00142C53" w:rsidRPr="00CD33EF" w:rsidRDefault="00142C53" w:rsidP="00142C53">
      <w:pPr>
        <w:jc w:val="both"/>
        <w:rPr>
          <w:rFonts w:ascii="AvantGarde Bk BT" w:eastAsiaTheme="minorHAnsi" w:hAnsi="AvantGarde Bk BT" w:cstheme="minorBidi"/>
          <w:color w:val="000000" w:themeColor="text1"/>
          <w:sz w:val="22"/>
          <w:szCs w:val="22"/>
          <w:lang w:val="es-ES_tradnl" w:eastAsia="ja-JP"/>
        </w:rPr>
      </w:pPr>
    </w:p>
    <w:p w14:paraId="3818E2C7" w14:textId="0CBE2CF0" w:rsidR="00142C53" w:rsidRPr="00DD584B" w:rsidRDefault="00142C53" w:rsidP="005D05DF">
      <w:pPr>
        <w:pStyle w:val="Default"/>
        <w:numPr>
          <w:ilvl w:val="0"/>
          <w:numId w:val="5"/>
        </w:numPr>
        <w:jc w:val="both"/>
        <w:rPr>
          <w:rFonts w:ascii="AvantGarde Bk BT" w:hAnsi="AvantGarde Bk BT"/>
          <w:color w:val="000000" w:themeColor="text1"/>
          <w:sz w:val="22"/>
          <w:szCs w:val="22"/>
          <w:lang w:val="es-MX" w:eastAsia="es-MX"/>
        </w:rPr>
      </w:pPr>
      <w:r w:rsidRPr="00DD584B">
        <w:rPr>
          <w:rFonts w:ascii="AvantGarde Bk BT" w:hAnsi="AvantGarde Bk BT"/>
          <w:color w:val="000000" w:themeColor="text1"/>
          <w:sz w:val="22"/>
          <w:szCs w:val="22"/>
          <w:lang w:val="es-MX" w:eastAsia="es-MX"/>
        </w:rPr>
        <w:lastRenderedPageBreak/>
        <w:t>Que en la propuesta “Pacto por los Jóvenes” del Rector General, expuesta el 27 de agosto de 2013, se comprometió a incrementar las oportunidades de estudio de los jóvenes; en 10 años aumentar 20 puntos porcentuales la cobertura del nivel superior, argumentando que la educación es la palanca que puede permitir, al país y al estado, efectos multiplicadores.</w:t>
      </w:r>
    </w:p>
    <w:p w14:paraId="7D977041" w14:textId="77777777" w:rsidR="003E76FD" w:rsidRPr="00CD33EF" w:rsidRDefault="003E76FD" w:rsidP="003E76FD">
      <w:pPr>
        <w:jc w:val="both"/>
        <w:rPr>
          <w:rFonts w:ascii="AvantGarde Bk BT" w:hAnsi="AvantGarde Bk BT" w:cstheme="minorHAnsi"/>
        </w:rPr>
      </w:pPr>
    </w:p>
    <w:p w14:paraId="2DC0C6F5" w14:textId="6758F653" w:rsidR="00142C53" w:rsidRPr="00DD584B" w:rsidRDefault="00142C53" w:rsidP="005D05DF">
      <w:pPr>
        <w:pStyle w:val="Default"/>
        <w:numPr>
          <w:ilvl w:val="0"/>
          <w:numId w:val="5"/>
        </w:numPr>
        <w:jc w:val="both"/>
        <w:rPr>
          <w:rFonts w:ascii="AvantGarde Bk BT" w:hAnsi="AvantGarde Bk BT"/>
          <w:color w:val="000000" w:themeColor="text1"/>
          <w:sz w:val="22"/>
          <w:szCs w:val="22"/>
          <w:lang w:val="es-MX" w:eastAsia="es-MX"/>
        </w:rPr>
      </w:pPr>
      <w:r w:rsidRPr="00DD584B">
        <w:rPr>
          <w:rFonts w:ascii="AvantGarde Bk BT" w:hAnsi="AvantGarde Bk BT"/>
          <w:color w:val="000000" w:themeColor="text1"/>
          <w:sz w:val="22"/>
          <w:szCs w:val="22"/>
          <w:lang w:val="es-MX" w:eastAsia="es-MX"/>
        </w:rPr>
        <w:t>Que la Universidad de Guadalajara ha tenido cambios y evoluciona de acuerdo a las necesidades de la sociedad; esto se hace evidente en la definición del Plan de Desarrollo Institucional (PDI) 2014–2030, Construyendo el Futuro, donde una de sus políticas esenciales es “la ampliación y diversificación de la matrícula con altos estándares de calidad, pertinencia y equidad, tomando en cuenta las tendencias globales y de desarrollo regional”.</w:t>
      </w:r>
    </w:p>
    <w:p w14:paraId="5B784BEE" w14:textId="77777777" w:rsidR="00D6761B" w:rsidRPr="00CD33EF" w:rsidRDefault="00D6761B" w:rsidP="00D6761B">
      <w:pPr>
        <w:jc w:val="both"/>
        <w:rPr>
          <w:rFonts w:ascii="AvantGarde Bk BT" w:hAnsi="AvantGarde Bk BT"/>
        </w:rPr>
      </w:pPr>
    </w:p>
    <w:p w14:paraId="3E6CA0B7" w14:textId="09A40FBF" w:rsidR="00284727" w:rsidRPr="00DD584B" w:rsidRDefault="00284727" w:rsidP="005D05DF">
      <w:pPr>
        <w:pStyle w:val="Default"/>
        <w:numPr>
          <w:ilvl w:val="0"/>
          <w:numId w:val="5"/>
        </w:numPr>
        <w:jc w:val="both"/>
        <w:rPr>
          <w:rFonts w:ascii="AvantGarde Bk BT" w:hAnsi="AvantGarde Bk BT"/>
          <w:color w:val="000000" w:themeColor="text1"/>
          <w:sz w:val="22"/>
          <w:szCs w:val="22"/>
          <w:lang w:val="es-MX" w:eastAsia="es-MX"/>
        </w:rPr>
      </w:pPr>
      <w:r w:rsidRPr="00DD584B">
        <w:rPr>
          <w:rFonts w:ascii="AvantGarde Bk BT" w:hAnsi="AvantGarde Bk BT"/>
          <w:color w:val="000000" w:themeColor="text1"/>
          <w:sz w:val="22"/>
          <w:szCs w:val="22"/>
          <w:lang w:val="es-MX" w:eastAsia="es-MX"/>
        </w:rPr>
        <w:t xml:space="preserve">Que la factibilidad y pertinencia del proyecto se sustenta en un estudio de campo realizado por el </w:t>
      </w:r>
      <w:proofErr w:type="spellStart"/>
      <w:r w:rsidRPr="00DD584B">
        <w:rPr>
          <w:rFonts w:ascii="AvantGarde Bk BT" w:hAnsi="AvantGarde Bk BT"/>
          <w:color w:val="000000" w:themeColor="text1"/>
          <w:sz w:val="22"/>
          <w:szCs w:val="22"/>
          <w:lang w:val="es-MX" w:eastAsia="es-MX"/>
        </w:rPr>
        <w:t>CUTonalá</w:t>
      </w:r>
      <w:proofErr w:type="spellEnd"/>
      <w:r w:rsidRPr="00DD584B">
        <w:rPr>
          <w:rFonts w:ascii="AvantGarde Bk BT" w:hAnsi="AvantGarde Bk BT"/>
          <w:color w:val="000000" w:themeColor="text1"/>
          <w:sz w:val="22"/>
          <w:szCs w:val="22"/>
          <w:lang w:val="es-MX" w:eastAsia="es-MX"/>
        </w:rPr>
        <w:t xml:space="preserve">, en los meses de enero a marzo de 2017, con la finalidad de identificar las necesidades y demandas sociales; la oferta y demanda educativa; las carencias de los empleadores; las expectativas educativas y las expectativas de las empresas. En este sentido, el estudio evidenció que el proyecto de plan de estudios de la Licenciatura en Ciencias Forenses tiene un grado de factibilidad promedio de 8.20 en una escala del 3 al 10, el cual se corresponde con un grado de pertinencia de “muy bueno” que es un grado menor al máximo que se podría obtener en el estudio, identificado como “excelente”. En resumen, la creación del programa educativo en ciencias forenses es pertinente por las siguientes necesidades: </w:t>
      </w:r>
    </w:p>
    <w:p w14:paraId="685E541C" w14:textId="77777777" w:rsidR="00284727" w:rsidRPr="00CD33EF" w:rsidRDefault="00284727" w:rsidP="00284727">
      <w:pPr>
        <w:pStyle w:val="Sinespaciado"/>
        <w:tabs>
          <w:tab w:val="left" w:pos="567"/>
        </w:tabs>
        <w:jc w:val="both"/>
        <w:rPr>
          <w:rFonts w:ascii="AvantGarde Bk BT" w:hAnsi="AvantGarde Bk BT" w:cstheme="minorHAnsi"/>
          <w:noProof w:val="0"/>
          <w:spacing w:val="0"/>
          <w:sz w:val="22"/>
          <w:szCs w:val="22"/>
          <w:lang w:eastAsia="es-MX"/>
        </w:rPr>
      </w:pPr>
    </w:p>
    <w:p w14:paraId="05CDA8E4" w14:textId="77777777" w:rsidR="00284727" w:rsidRPr="00CD33EF" w:rsidRDefault="00284727" w:rsidP="005D05DF">
      <w:pPr>
        <w:pStyle w:val="Prrafodelista"/>
        <w:numPr>
          <w:ilvl w:val="0"/>
          <w:numId w:val="16"/>
        </w:numPr>
        <w:shd w:val="clear" w:color="auto" w:fill="FFFFFF" w:themeFill="background1"/>
        <w:spacing w:after="0" w:line="240" w:lineRule="auto"/>
        <w:ind w:left="851" w:hanging="425"/>
        <w:jc w:val="both"/>
        <w:rPr>
          <w:rFonts w:ascii="AvantGarde Bk BT" w:hAnsi="AvantGarde Bk BT" w:cstheme="minorHAnsi"/>
        </w:rPr>
      </w:pPr>
      <w:r w:rsidRPr="00CD33EF">
        <w:rPr>
          <w:rFonts w:ascii="AvantGarde Bk BT" w:hAnsi="AvantGarde Bk BT" w:cstheme="minorHAnsi"/>
        </w:rPr>
        <w:t>Formación de expertos en el auxilio de impartición de justicia;</w:t>
      </w:r>
    </w:p>
    <w:p w14:paraId="3DD4E9D3" w14:textId="77777777" w:rsidR="00284727" w:rsidRPr="00CD33EF" w:rsidRDefault="00284727" w:rsidP="005D05DF">
      <w:pPr>
        <w:pStyle w:val="Prrafodelista"/>
        <w:numPr>
          <w:ilvl w:val="0"/>
          <w:numId w:val="16"/>
        </w:numPr>
        <w:shd w:val="clear" w:color="auto" w:fill="FFFFFF" w:themeFill="background1"/>
        <w:spacing w:after="0" w:line="240" w:lineRule="auto"/>
        <w:ind w:left="851" w:hanging="425"/>
        <w:jc w:val="both"/>
        <w:rPr>
          <w:rFonts w:ascii="AvantGarde Bk BT" w:hAnsi="AvantGarde Bk BT" w:cstheme="minorHAnsi"/>
        </w:rPr>
      </w:pPr>
      <w:r w:rsidRPr="00CD33EF">
        <w:rPr>
          <w:rFonts w:ascii="AvantGarde Bk BT" w:hAnsi="AvantGarde Bk BT" w:cstheme="minorHAnsi"/>
        </w:rPr>
        <w:t>Diversificación de oferta educativa en correspondencia a la empleabilidad existente;</w:t>
      </w:r>
    </w:p>
    <w:p w14:paraId="2C1B29EE" w14:textId="77777777" w:rsidR="00284727" w:rsidRPr="00CD33EF" w:rsidRDefault="00284727" w:rsidP="005D05DF">
      <w:pPr>
        <w:pStyle w:val="Prrafodelista"/>
        <w:numPr>
          <w:ilvl w:val="0"/>
          <w:numId w:val="16"/>
        </w:numPr>
        <w:shd w:val="clear" w:color="auto" w:fill="FFFFFF" w:themeFill="background1"/>
        <w:spacing w:after="0" w:line="240" w:lineRule="auto"/>
        <w:ind w:left="851" w:hanging="425"/>
        <w:jc w:val="both"/>
        <w:rPr>
          <w:rFonts w:ascii="AvantGarde Bk BT" w:hAnsi="AvantGarde Bk BT" w:cstheme="minorHAnsi"/>
        </w:rPr>
      </w:pPr>
      <w:r w:rsidRPr="00CD33EF">
        <w:rPr>
          <w:rFonts w:ascii="AvantGarde Bk BT" w:hAnsi="AvantGarde Bk BT" w:cstheme="minorHAnsi"/>
        </w:rPr>
        <w:t>Investigación científica y nuevas líneas de generación de conocimiento;</w:t>
      </w:r>
    </w:p>
    <w:p w14:paraId="292466FB" w14:textId="77777777" w:rsidR="00284727" w:rsidRPr="00CD33EF" w:rsidRDefault="00284727" w:rsidP="005D05DF">
      <w:pPr>
        <w:pStyle w:val="Prrafodelista"/>
        <w:numPr>
          <w:ilvl w:val="0"/>
          <w:numId w:val="16"/>
        </w:numPr>
        <w:shd w:val="clear" w:color="auto" w:fill="FFFFFF" w:themeFill="background1"/>
        <w:spacing w:after="0" w:line="240" w:lineRule="auto"/>
        <w:ind w:left="851" w:hanging="425"/>
        <w:jc w:val="both"/>
        <w:rPr>
          <w:rFonts w:ascii="AvantGarde Bk BT" w:hAnsi="AvantGarde Bk BT" w:cstheme="minorHAnsi"/>
        </w:rPr>
      </w:pPr>
      <w:r w:rsidRPr="00CD33EF">
        <w:rPr>
          <w:rFonts w:ascii="AvantGarde Bk BT" w:hAnsi="AvantGarde Bk BT" w:cstheme="minorHAnsi"/>
        </w:rPr>
        <w:t>Vinculación del sector académico con el sector público y privado; y,</w:t>
      </w:r>
    </w:p>
    <w:p w14:paraId="748F64A7" w14:textId="77777777" w:rsidR="00284727" w:rsidRPr="00CD33EF" w:rsidRDefault="00284727" w:rsidP="005D05DF">
      <w:pPr>
        <w:pStyle w:val="Prrafodelista"/>
        <w:numPr>
          <w:ilvl w:val="0"/>
          <w:numId w:val="16"/>
        </w:numPr>
        <w:shd w:val="clear" w:color="auto" w:fill="FFFFFF" w:themeFill="background1"/>
        <w:spacing w:after="0" w:line="240" w:lineRule="auto"/>
        <w:ind w:left="851" w:hanging="425"/>
        <w:jc w:val="both"/>
        <w:rPr>
          <w:rFonts w:ascii="AvantGarde Bk BT" w:hAnsi="AvantGarde Bk BT" w:cstheme="minorHAnsi"/>
        </w:rPr>
      </w:pPr>
      <w:r w:rsidRPr="00CD33EF">
        <w:rPr>
          <w:rFonts w:ascii="AvantGarde Bk BT" w:hAnsi="AvantGarde Bk BT" w:cstheme="minorHAnsi"/>
        </w:rPr>
        <w:t>Demanda de las nuevas generaciones por estudiar el ámbito forense.</w:t>
      </w:r>
    </w:p>
    <w:p w14:paraId="3C1540B9" w14:textId="5896FF83" w:rsidR="00284727" w:rsidRPr="00CD33EF" w:rsidRDefault="00284727" w:rsidP="00142C53">
      <w:pPr>
        <w:pStyle w:val="Sinespaciado"/>
        <w:tabs>
          <w:tab w:val="left" w:pos="567"/>
        </w:tabs>
        <w:jc w:val="both"/>
        <w:rPr>
          <w:rFonts w:ascii="AvantGarde Bk BT" w:hAnsi="AvantGarde Bk BT" w:cstheme="minorHAnsi"/>
          <w:noProof w:val="0"/>
          <w:spacing w:val="0"/>
          <w:sz w:val="22"/>
          <w:szCs w:val="22"/>
          <w:lang w:eastAsia="es-MX"/>
        </w:rPr>
      </w:pPr>
    </w:p>
    <w:p w14:paraId="1817ECDE" w14:textId="77777777" w:rsidR="00284727" w:rsidRPr="00DD584B" w:rsidRDefault="00284727" w:rsidP="005D05DF">
      <w:pPr>
        <w:pStyle w:val="Default"/>
        <w:numPr>
          <w:ilvl w:val="0"/>
          <w:numId w:val="5"/>
        </w:numPr>
        <w:jc w:val="both"/>
        <w:rPr>
          <w:rFonts w:ascii="AvantGarde Bk BT" w:hAnsi="AvantGarde Bk BT"/>
          <w:color w:val="000000" w:themeColor="text1"/>
          <w:sz w:val="22"/>
          <w:szCs w:val="22"/>
          <w:lang w:val="es-MX" w:eastAsia="es-MX"/>
        </w:rPr>
      </w:pPr>
      <w:r w:rsidRPr="00DD584B">
        <w:rPr>
          <w:rFonts w:ascii="AvantGarde Bk BT" w:hAnsi="AvantGarde Bk BT"/>
          <w:color w:val="000000" w:themeColor="text1"/>
          <w:sz w:val="22"/>
          <w:szCs w:val="22"/>
          <w:lang w:val="es-MX" w:eastAsia="es-MX"/>
        </w:rPr>
        <w:t>Que en relación al estado actual de la oferta educativa relacionada con las ciencias forenses, se encontró que a nivel internacional está consolidada y que México ha ido avanzando paulatinamente en crear programas de pregrado en esta área, o afines, en trece entidades federativas. En Jalisco es pertinente la creación del plan de estudios por el número de problemas sociales locales relacionados con la criminalidad y porque no existe un programa similar.</w:t>
      </w:r>
    </w:p>
    <w:p w14:paraId="68E6B6F8" w14:textId="77777777" w:rsidR="00284727" w:rsidRPr="00CD33EF" w:rsidRDefault="00284727" w:rsidP="00284727">
      <w:pPr>
        <w:pStyle w:val="Prrafodelista"/>
        <w:shd w:val="clear" w:color="auto" w:fill="FFFFFF" w:themeFill="background1"/>
        <w:spacing w:after="0" w:line="240" w:lineRule="auto"/>
        <w:ind w:left="426" w:hanging="426"/>
        <w:jc w:val="both"/>
        <w:rPr>
          <w:rFonts w:ascii="AvantGarde Bk BT" w:hAnsi="AvantGarde Bk BT" w:cstheme="minorHAnsi"/>
        </w:rPr>
      </w:pPr>
    </w:p>
    <w:p w14:paraId="76063C61" w14:textId="77777777" w:rsidR="00284727" w:rsidRPr="00DD584B" w:rsidRDefault="00284727" w:rsidP="005D05DF">
      <w:pPr>
        <w:pStyle w:val="Default"/>
        <w:numPr>
          <w:ilvl w:val="0"/>
          <w:numId w:val="5"/>
        </w:numPr>
        <w:jc w:val="both"/>
        <w:rPr>
          <w:rFonts w:ascii="AvantGarde Bk BT" w:hAnsi="AvantGarde Bk BT"/>
          <w:color w:val="000000" w:themeColor="text1"/>
          <w:sz w:val="22"/>
          <w:szCs w:val="22"/>
          <w:lang w:val="es-MX" w:eastAsia="es-MX"/>
        </w:rPr>
      </w:pPr>
      <w:r w:rsidRPr="00DD584B">
        <w:rPr>
          <w:rFonts w:ascii="AvantGarde Bk BT" w:hAnsi="AvantGarde Bk BT"/>
          <w:color w:val="000000" w:themeColor="text1"/>
          <w:sz w:val="22"/>
          <w:szCs w:val="22"/>
          <w:lang w:val="es-MX" w:eastAsia="es-MX"/>
        </w:rPr>
        <w:t>Que por la naturaleza de las ciencias forenses, la demanda y su campo de trabajo actual y potencial se desplaza en tres ejes: el gubernamental, el académico y privado. Algunos de los ámbitos laborales en los que se podrá desarrollar el egresado de la Licenciatura en Ciencias Forenses son:</w:t>
      </w:r>
    </w:p>
    <w:p w14:paraId="684751D8" w14:textId="77777777" w:rsidR="00284727" w:rsidRPr="00DD584B" w:rsidRDefault="00284727" w:rsidP="00DD584B">
      <w:pPr>
        <w:pStyle w:val="Default"/>
        <w:jc w:val="both"/>
        <w:rPr>
          <w:rFonts w:ascii="AvantGarde Bk BT" w:hAnsi="AvantGarde Bk BT"/>
          <w:color w:val="000000" w:themeColor="text1"/>
          <w:sz w:val="22"/>
          <w:szCs w:val="22"/>
          <w:lang w:val="es-MX" w:eastAsia="es-MX"/>
        </w:rPr>
      </w:pPr>
    </w:p>
    <w:p w14:paraId="131BA802" w14:textId="77777777" w:rsidR="00284727" w:rsidRPr="00CD33EF" w:rsidRDefault="00284727" w:rsidP="005D05DF">
      <w:pPr>
        <w:pStyle w:val="Prrafodelista"/>
        <w:numPr>
          <w:ilvl w:val="0"/>
          <w:numId w:val="15"/>
        </w:numPr>
        <w:shd w:val="clear" w:color="auto" w:fill="FFFFFF" w:themeFill="background1"/>
        <w:spacing w:after="0" w:line="240" w:lineRule="auto"/>
        <w:ind w:left="851" w:hanging="425"/>
        <w:jc w:val="both"/>
        <w:rPr>
          <w:rFonts w:ascii="AvantGarde Bk BT" w:hAnsi="AvantGarde Bk BT" w:cstheme="minorHAnsi"/>
        </w:rPr>
      </w:pPr>
      <w:r w:rsidRPr="00CD33EF">
        <w:rPr>
          <w:rFonts w:ascii="AvantGarde Bk BT" w:hAnsi="AvantGarde Bk BT" w:cstheme="minorHAnsi"/>
        </w:rPr>
        <w:lastRenderedPageBreak/>
        <w:t>Poder Judicial Federal;</w:t>
      </w:r>
    </w:p>
    <w:p w14:paraId="270914B8" w14:textId="77777777" w:rsidR="00284727" w:rsidRPr="00CD33EF" w:rsidRDefault="00284727" w:rsidP="005D05DF">
      <w:pPr>
        <w:pStyle w:val="Prrafodelista"/>
        <w:numPr>
          <w:ilvl w:val="0"/>
          <w:numId w:val="15"/>
        </w:numPr>
        <w:shd w:val="clear" w:color="auto" w:fill="FFFFFF" w:themeFill="background1"/>
        <w:spacing w:after="0" w:line="240" w:lineRule="auto"/>
        <w:ind w:left="851" w:hanging="425"/>
        <w:jc w:val="both"/>
        <w:rPr>
          <w:rFonts w:ascii="AvantGarde Bk BT" w:hAnsi="AvantGarde Bk BT" w:cstheme="minorHAnsi"/>
        </w:rPr>
      </w:pPr>
      <w:r w:rsidRPr="00CD33EF">
        <w:rPr>
          <w:rFonts w:ascii="AvantGarde Bk BT" w:hAnsi="AvantGarde Bk BT" w:cstheme="minorHAnsi"/>
        </w:rPr>
        <w:t>Centros Federales de Readaptación Social;</w:t>
      </w:r>
    </w:p>
    <w:p w14:paraId="226C8EF8" w14:textId="77777777" w:rsidR="00284727" w:rsidRPr="00CD33EF" w:rsidRDefault="00284727" w:rsidP="005D05DF">
      <w:pPr>
        <w:pStyle w:val="Prrafodelista"/>
        <w:numPr>
          <w:ilvl w:val="0"/>
          <w:numId w:val="15"/>
        </w:numPr>
        <w:shd w:val="clear" w:color="auto" w:fill="FFFFFF" w:themeFill="background1"/>
        <w:spacing w:after="0" w:line="240" w:lineRule="auto"/>
        <w:ind w:left="851" w:hanging="425"/>
        <w:jc w:val="both"/>
        <w:rPr>
          <w:rFonts w:ascii="AvantGarde Bk BT" w:hAnsi="AvantGarde Bk BT" w:cstheme="minorHAnsi"/>
        </w:rPr>
      </w:pPr>
      <w:r w:rsidRPr="00CD33EF">
        <w:rPr>
          <w:rFonts w:ascii="AvantGarde Bk BT" w:hAnsi="AvantGarde Bk BT" w:cstheme="minorHAnsi"/>
        </w:rPr>
        <w:t>Fiscalía General de la República;</w:t>
      </w:r>
    </w:p>
    <w:p w14:paraId="39B57572" w14:textId="77777777" w:rsidR="00284727" w:rsidRPr="00CD33EF" w:rsidRDefault="00284727" w:rsidP="005D05DF">
      <w:pPr>
        <w:pStyle w:val="Prrafodelista"/>
        <w:numPr>
          <w:ilvl w:val="0"/>
          <w:numId w:val="15"/>
        </w:numPr>
        <w:shd w:val="clear" w:color="auto" w:fill="FFFFFF" w:themeFill="background1"/>
        <w:spacing w:after="0" w:line="240" w:lineRule="auto"/>
        <w:ind w:left="851" w:hanging="425"/>
        <w:jc w:val="both"/>
        <w:rPr>
          <w:rFonts w:ascii="AvantGarde Bk BT" w:hAnsi="AvantGarde Bk BT" w:cstheme="minorHAnsi"/>
        </w:rPr>
      </w:pPr>
      <w:r w:rsidRPr="00CD33EF">
        <w:rPr>
          <w:rFonts w:ascii="AvantGarde Bk BT" w:hAnsi="AvantGarde Bk BT" w:cstheme="minorHAnsi"/>
        </w:rPr>
        <w:t>Policía Federal Preventiva;</w:t>
      </w:r>
    </w:p>
    <w:p w14:paraId="0167567B" w14:textId="77777777" w:rsidR="00284727" w:rsidRPr="00CD33EF" w:rsidRDefault="00284727" w:rsidP="005D05DF">
      <w:pPr>
        <w:pStyle w:val="Prrafodelista"/>
        <w:numPr>
          <w:ilvl w:val="0"/>
          <w:numId w:val="15"/>
        </w:numPr>
        <w:shd w:val="clear" w:color="auto" w:fill="FFFFFF" w:themeFill="background1"/>
        <w:spacing w:after="0" w:line="240" w:lineRule="auto"/>
        <w:ind w:left="851" w:hanging="425"/>
        <w:jc w:val="both"/>
        <w:rPr>
          <w:rFonts w:ascii="AvantGarde Bk BT" w:hAnsi="AvantGarde Bk BT" w:cstheme="minorHAnsi"/>
        </w:rPr>
      </w:pPr>
      <w:r w:rsidRPr="00CD33EF">
        <w:rPr>
          <w:rFonts w:ascii="AvantGarde Bk BT" w:hAnsi="AvantGarde Bk BT" w:cstheme="minorHAnsi"/>
        </w:rPr>
        <w:t>Secretaría Federal de Comunicaciones y Transportes;</w:t>
      </w:r>
    </w:p>
    <w:p w14:paraId="746D6BC5" w14:textId="77777777" w:rsidR="00284727" w:rsidRPr="00CD33EF" w:rsidRDefault="00284727" w:rsidP="005D05DF">
      <w:pPr>
        <w:pStyle w:val="Prrafodelista"/>
        <w:numPr>
          <w:ilvl w:val="0"/>
          <w:numId w:val="15"/>
        </w:numPr>
        <w:shd w:val="clear" w:color="auto" w:fill="FFFFFF" w:themeFill="background1"/>
        <w:spacing w:after="0" w:line="240" w:lineRule="auto"/>
        <w:ind w:left="851" w:hanging="425"/>
        <w:jc w:val="both"/>
        <w:rPr>
          <w:rFonts w:ascii="AvantGarde Bk BT" w:hAnsi="AvantGarde Bk BT" w:cstheme="minorHAnsi"/>
        </w:rPr>
      </w:pPr>
      <w:r w:rsidRPr="00CD33EF">
        <w:rPr>
          <w:rFonts w:ascii="AvantGarde Bk BT" w:hAnsi="AvantGarde Bk BT" w:cstheme="minorHAnsi"/>
        </w:rPr>
        <w:t>Comisión Nacional de Derechos Humanos;</w:t>
      </w:r>
    </w:p>
    <w:p w14:paraId="24CC6286" w14:textId="77777777" w:rsidR="00284727" w:rsidRPr="00CD33EF" w:rsidRDefault="00284727" w:rsidP="005D05DF">
      <w:pPr>
        <w:pStyle w:val="Prrafodelista"/>
        <w:numPr>
          <w:ilvl w:val="0"/>
          <w:numId w:val="15"/>
        </w:numPr>
        <w:shd w:val="clear" w:color="auto" w:fill="FFFFFF" w:themeFill="background1"/>
        <w:spacing w:after="0" w:line="240" w:lineRule="auto"/>
        <w:ind w:left="851" w:hanging="425"/>
        <w:jc w:val="both"/>
        <w:rPr>
          <w:rFonts w:ascii="AvantGarde Bk BT" w:hAnsi="AvantGarde Bk BT" w:cstheme="minorHAnsi"/>
        </w:rPr>
      </w:pPr>
      <w:r w:rsidRPr="00CD33EF">
        <w:rPr>
          <w:rFonts w:ascii="AvantGarde Bk BT" w:hAnsi="AvantGarde Bk BT" w:cstheme="minorHAnsi"/>
        </w:rPr>
        <w:t>Comisión Nacional de Arbitraje Médico;</w:t>
      </w:r>
    </w:p>
    <w:p w14:paraId="4FEC7ABB" w14:textId="77777777" w:rsidR="00284727" w:rsidRPr="00CD33EF" w:rsidRDefault="00284727" w:rsidP="005D05DF">
      <w:pPr>
        <w:pStyle w:val="Prrafodelista"/>
        <w:numPr>
          <w:ilvl w:val="0"/>
          <w:numId w:val="15"/>
        </w:numPr>
        <w:shd w:val="clear" w:color="auto" w:fill="FFFFFF" w:themeFill="background1"/>
        <w:spacing w:after="0" w:line="240" w:lineRule="auto"/>
        <w:ind w:left="851" w:hanging="425"/>
        <w:jc w:val="both"/>
        <w:rPr>
          <w:rFonts w:ascii="AvantGarde Bk BT" w:hAnsi="AvantGarde Bk BT" w:cstheme="minorHAnsi"/>
        </w:rPr>
      </w:pPr>
      <w:r w:rsidRPr="00CD33EF">
        <w:rPr>
          <w:rFonts w:ascii="AvantGarde Bk BT" w:hAnsi="AvantGarde Bk BT" w:cstheme="minorHAnsi"/>
        </w:rPr>
        <w:t>Instituto Nacional de Justicia Alternativa;</w:t>
      </w:r>
    </w:p>
    <w:p w14:paraId="3E2D3FC9" w14:textId="77777777" w:rsidR="00284727" w:rsidRPr="00CD33EF" w:rsidRDefault="00284727" w:rsidP="005D05DF">
      <w:pPr>
        <w:pStyle w:val="Prrafodelista"/>
        <w:numPr>
          <w:ilvl w:val="0"/>
          <w:numId w:val="15"/>
        </w:numPr>
        <w:shd w:val="clear" w:color="auto" w:fill="FFFFFF" w:themeFill="background1"/>
        <w:spacing w:after="0" w:line="240" w:lineRule="auto"/>
        <w:ind w:left="851" w:hanging="425"/>
        <w:jc w:val="both"/>
        <w:rPr>
          <w:rFonts w:ascii="AvantGarde Bk BT" w:hAnsi="AvantGarde Bk BT" w:cstheme="minorHAnsi"/>
        </w:rPr>
      </w:pPr>
      <w:r w:rsidRPr="00CD33EF">
        <w:rPr>
          <w:rFonts w:ascii="AvantGarde Bk BT" w:hAnsi="AvantGarde Bk BT" w:cstheme="minorHAnsi"/>
        </w:rPr>
        <w:t>Protección civil federal;</w:t>
      </w:r>
    </w:p>
    <w:p w14:paraId="68F4D26A" w14:textId="77777777" w:rsidR="00284727" w:rsidRPr="00CD33EF" w:rsidRDefault="00284727" w:rsidP="005D05DF">
      <w:pPr>
        <w:pStyle w:val="Prrafodelista"/>
        <w:numPr>
          <w:ilvl w:val="0"/>
          <w:numId w:val="15"/>
        </w:numPr>
        <w:shd w:val="clear" w:color="auto" w:fill="FFFFFF" w:themeFill="background1"/>
        <w:spacing w:after="0" w:line="240" w:lineRule="auto"/>
        <w:ind w:left="851" w:hanging="425"/>
        <w:jc w:val="both"/>
        <w:rPr>
          <w:rFonts w:ascii="AvantGarde Bk BT" w:hAnsi="AvantGarde Bk BT" w:cstheme="minorHAnsi"/>
        </w:rPr>
      </w:pPr>
      <w:r w:rsidRPr="00CD33EF">
        <w:rPr>
          <w:rFonts w:ascii="AvantGarde Bk BT" w:hAnsi="AvantGarde Bk BT" w:cstheme="minorHAnsi"/>
        </w:rPr>
        <w:t>Tribunales de Justicia de las entidades federativas;</w:t>
      </w:r>
    </w:p>
    <w:p w14:paraId="133928E4" w14:textId="77777777" w:rsidR="00284727" w:rsidRPr="00CD33EF" w:rsidRDefault="00284727" w:rsidP="005D05DF">
      <w:pPr>
        <w:pStyle w:val="Prrafodelista"/>
        <w:numPr>
          <w:ilvl w:val="0"/>
          <w:numId w:val="15"/>
        </w:numPr>
        <w:shd w:val="clear" w:color="auto" w:fill="FFFFFF" w:themeFill="background1"/>
        <w:spacing w:after="0" w:line="240" w:lineRule="auto"/>
        <w:ind w:left="851" w:hanging="425"/>
        <w:jc w:val="both"/>
        <w:rPr>
          <w:rFonts w:ascii="AvantGarde Bk BT" w:hAnsi="AvantGarde Bk BT" w:cstheme="minorHAnsi"/>
        </w:rPr>
      </w:pPr>
      <w:r w:rsidRPr="00CD33EF">
        <w:rPr>
          <w:rFonts w:ascii="AvantGarde Bk BT" w:hAnsi="AvantGarde Bk BT" w:cstheme="minorHAnsi"/>
        </w:rPr>
        <w:t>Centros Estatales de Readaptación Social;</w:t>
      </w:r>
    </w:p>
    <w:p w14:paraId="12E27A63" w14:textId="77777777" w:rsidR="00284727" w:rsidRPr="00CD33EF" w:rsidRDefault="00284727" w:rsidP="005D05DF">
      <w:pPr>
        <w:pStyle w:val="Prrafodelista"/>
        <w:numPr>
          <w:ilvl w:val="0"/>
          <w:numId w:val="15"/>
        </w:numPr>
        <w:shd w:val="clear" w:color="auto" w:fill="FFFFFF" w:themeFill="background1"/>
        <w:spacing w:after="0" w:line="240" w:lineRule="auto"/>
        <w:ind w:left="851" w:hanging="425"/>
        <w:jc w:val="both"/>
        <w:rPr>
          <w:rFonts w:ascii="AvantGarde Bk BT" w:hAnsi="AvantGarde Bk BT" w:cstheme="minorHAnsi"/>
        </w:rPr>
      </w:pPr>
      <w:r w:rsidRPr="00CD33EF">
        <w:rPr>
          <w:rFonts w:ascii="AvantGarde Bk BT" w:hAnsi="AvantGarde Bk BT" w:cstheme="minorHAnsi"/>
        </w:rPr>
        <w:t>Procuradurías o Fiscalías Generales de Justicia de las entidades federativas;</w:t>
      </w:r>
    </w:p>
    <w:p w14:paraId="157DED5A" w14:textId="77777777" w:rsidR="00284727" w:rsidRPr="00CD33EF" w:rsidRDefault="00284727" w:rsidP="005D05DF">
      <w:pPr>
        <w:pStyle w:val="Prrafodelista"/>
        <w:numPr>
          <w:ilvl w:val="0"/>
          <w:numId w:val="15"/>
        </w:numPr>
        <w:shd w:val="clear" w:color="auto" w:fill="FFFFFF" w:themeFill="background1"/>
        <w:spacing w:after="0" w:line="240" w:lineRule="auto"/>
        <w:ind w:left="851" w:hanging="425"/>
        <w:jc w:val="both"/>
        <w:rPr>
          <w:rFonts w:ascii="AvantGarde Bk BT" w:hAnsi="AvantGarde Bk BT" w:cstheme="minorHAnsi"/>
        </w:rPr>
      </w:pPr>
      <w:r w:rsidRPr="00CD33EF">
        <w:rPr>
          <w:rFonts w:ascii="AvantGarde Bk BT" w:hAnsi="AvantGarde Bk BT" w:cstheme="minorHAnsi"/>
        </w:rPr>
        <w:t>Servicios Periciales de Procuradurías o Fiscalías Generales de Justicia de las entidades federativas;</w:t>
      </w:r>
    </w:p>
    <w:p w14:paraId="1B0750D1" w14:textId="77777777" w:rsidR="00284727" w:rsidRPr="00CD33EF" w:rsidRDefault="00284727" w:rsidP="005D05DF">
      <w:pPr>
        <w:pStyle w:val="Prrafodelista"/>
        <w:numPr>
          <w:ilvl w:val="0"/>
          <w:numId w:val="15"/>
        </w:numPr>
        <w:shd w:val="clear" w:color="auto" w:fill="FFFFFF" w:themeFill="background1"/>
        <w:spacing w:after="0" w:line="240" w:lineRule="auto"/>
        <w:ind w:left="851" w:hanging="425"/>
        <w:jc w:val="both"/>
        <w:rPr>
          <w:rFonts w:ascii="AvantGarde Bk BT" w:hAnsi="AvantGarde Bk BT" w:cstheme="minorHAnsi"/>
        </w:rPr>
      </w:pPr>
      <w:r w:rsidRPr="00CD33EF">
        <w:rPr>
          <w:rFonts w:ascii="AvantGarde Bk BT" w:hAnsi="AvantGarde Bk BT" w:cstheme="minorHAnsi"/>
        </w:rPr>
        <w:t>Comisiones estatales de Derechos Humanos;</w:t>
      </w:r>
    </w:p>
    <w:p w14:paraId="02B42178" w14:textId="77777777" w:rsidR="00284727" w:rsidRPr="00CD33EF" w:rsidRDefault="00284727" w:rsidP="005D05DF">
      <w:pPr>
        <w:pStyle w:val="Prrafodelista"/>
        <w:numPr>
          <w:ilvl w:val="0"/>
          <w:numId w:val="15"/>
        </w:numPr>
        <w:shd w:val="clear" w:color="auto" w:fill="FFFFFF" w:themeFill="background1"/>
        <w:spacing w:after="0" w:line="240" w:lineRule="auto"/>
        <w:ind w:left="851" w:hanging="425"/>
        <w:jc w:val="both"/>
        <w:rPr>
          <w:rFonts w:ascii="AvantGarde Bk BT" w:hAnsi="AvantGarde Bk BT" w:cstheme="minorHAnsi"/>
        </w:rPr>
      </w:pPr>
      <w:r w:rsidRPr="00CD33EF">
        <w:rPr>
          <w:rFonts w:ascii="AvantGarde Bk BT" w:hAnsi="AvantGarde Bk BT" w:cstheme="minorHAnsi"/>
        </w:rPr>
        <w:t>Comisiones estatales de arbitraje médico;</w:t>
      </w:r>
    </w:p>
    <w:p w14:paraId="5374AD44" w14:textId="77777777" w:rsidR="00284727" w:rsidRPr="00CD33EF" w:rsidRDefault="00284727" w:rsidP="005D05DF">
      <w:pPr>
        <w:pStyle w:val="Prrafodelista"/>
        <w:numPr>
          <w:ilvl w:val="0"/>
          <w:numId w:val="15"/>
        </w:numPr>
        <w:shd w:val="clear" w:color="auto" w:fill="FFFFFF" w:themeFill="background1"/>
        <w:spacing w:after="0" w:line="240" w:lineRule="auto"/>
        <w:ind w:left="851" w:hanging="425"/>
        <w:jc w:val="both"/>
        <w:rPr>
          <w:rFonts w:ascii="AvantGarde Bk BT" w:hAnsi="AvantGarde Bk BT" w:cstheme="minorHAnsi"/>
          <w:strike/>
        </w:rPr>
      </w:pPr>
      <w:r w:rsidRPr="00CD33EF">
        <w:rPr>
          <w:rFonts w:ascii="AvantGarde Bk BT" w:hAnsi="AvantGarde Bk BT" w:cstheme="minorHAnsi"/>
        </w:rPr>
        <w:t>Institutos estatales de justicia alternativa;</w:t>
      </w:r>
    </w:p>
    <w:p w14:paraId="3E27FE25" w14:textId="77777777" w:rsidR="00284727" w:rsidRPr="00CD33EF" w:rsidRDefault="00284727" w:rsidP="005D05DF">
      <w:pPr>
        <w:pStyle w:val="Prrafodelista"/>
        <w:numPr>
          <w:ilvl w:val="0"/>
          <w:numId w:val="15"/>
        </w:numPr>
        <w:shd w:val="clear" w:color="auto" w:fill="FFFFFF" w:themeFill="background1"/>
        <w:spacing w:after="0" w:line="240" w:lineRule="auto"/>
        <w:ind w:left="851" w:hanging="425"/>
        <w:jc w:val="both"/>
        <w:rPr>
          <w:rFonts w:ascii="AvantGarde Bk BT" w:hAnsi="AvantGarde Bk BT" w:cstheme="minorHAnsi"/>
        </w:rPr>
      </w:pPr>
      <w:r w:rsidRPr="00CD33EF">
        <w:rPr>
          <w:rFonts w:ascii="AvantGarde Bk BT" w:hAnsi="AvantGarde Bk BT" w:cstheme="minorHAnsi"/>
        </w:rPr>
        <w:t>Organismos públicos descentralizados estatales de ciencias forenses;</w:t>
      </w:r>
    </w:p>
    <w:p w14:paraId="1F4DA643" w14:textId="77777777" w:rsidR="00284727" w:rsidRPr="00CD33EF" w:rsidRDefault="00284727" w:rsidP="005D05DF">
      <w:pPr>
        <w:pStyle w:val="Prrafodelista"/>
        <w:numPr>
          <w:ilvl w:val="0"/>
          <w:numId w:val="15"/>
        </w:numPr>
        <w:shd w:val="clear" w:color="auto" w:fill="FFFFFF" w:themeFill="background1"/>
        <w:spacing w:after="0" w:line="240" w:lineRule="auto"/>
        <w:ind w:left="851" w:hanging="425"/>
        <w:jc w:val="both"/>
        <w:rPr>
          <w:rFonts w:ascii="AvantGarde Bk BT" w:hAnsi="AvantGarde Bk BT" w:cstheme="minorHAnsi"/>
        </w:rPr>
      </w:pPr>
      <w:r w:rsidRPr="00CD33EF">
        <w:rPr>
          <w:rFonts w:ascii="AvantGarde Bk BT" w:hAnsi="AvantGarde Bk BT" w:cstheme="minorHAnsi"/>
        </w:rPr>
        <w:t>Policías Estatales Preventivas;</w:t>
      </w:r>
    </w:p>
    <w:p w14:paraId="00F0237F" w14:textId="77777777" w:rsidR="00284727" w:rsidRPr="00CD33EF" w:rsidRDefault="00284727" w:rsidP="005D05DF">
      <w:pPr>
        <w:pStyle w:val="Prrafodelista"/>
        <w:numPr>
          <w:ilvl w:val="0"/>
          <w:numId w:val="15"/>
        </w:numPr>
        <w:shd w:val="clear" w:color="auto" w:fill="FFFFFF" w:themeFill="background1"/>
        <w:spacing w:after="0" w:line="240" w:lineRule="auto"/>
        <w:ind w:left="851" w:hanging="425"/>
        <w:jc w:val="both"/>
        <w:rPr>
          <w:rFonts w:ascii="AvantGarde Bk BT" w:hAnsi="AvantGarde Bk BT" w:cstheme="minorHAnsi"/>
        </w:rPr>
      </w:pPr>
      <w:r w:rsidRPr="00CD33EF">
        <w:rPr>
          <w:rFonts w:ascii="AvantGarde Bk BT" w:hAnsi="AvantGarde Bk BT" w:cstheme="minorHAnsi"/>
        </w:rPr>
        <w:t>Instituciones estatales de protección civil;</w:t>
      </w:r>
    </w:p>
    <w:p w14:paraId="178E79BC" w14:textId="77777777" w:rsidR="00284727" w:rsidRPr="00CD33EF" w:rsidRDefault="00284727" w:rsidP="005D05DF">
      <w:pPr>
        <w:pStyle w:val="Prrafodelista"/>
        <w:numPr>
          <w:ilvl w:val="0"/>
          <w:numId w:val="15"/>
        </w:numPr>
        <w:shd w:val="clear" w:color="auto" w:fill="FFFFFF" w:themeFill="background1"/>
        <w:spacing w:after="0" w:line="240" w:lineRule="auto"/>
        <w:ind w:left="851" w:hanging="425"/>
        <w:jc w:val="both"/>
        <w:rPr>
          <w:rFonts w:ascii="AvantGarde Bk BT" w:hAnsi="AvantGarde Bk BT" w:cstheme="minorHAnsi"/>
        </w:rPr>
      </w:pPr>
      <w:r w:rsidRPr="00CD33EF">
        <w:rPr>
          <w:rFonts w:ascii="AvantGarde Bk BT" w:hAnsi="AvantGarde Bk BT" w:cstheme="minorHAnsi"/>
        </w:rPr>
        <w:t>Juzgados municipales;</w:t>
      </w:r>
    </w:p>
    <w:p w14:paraId="4FE0D66C" w14:textId="77777777" w:rsidR="00284727" w:rsidRPr="00CD33EF" w:rsidRDefault="00284727" w:rsidP="005D05DF">
      <w:pPr>
        <w:pStyle w:val="Prrafodelista"/>
        <w:numPr>
          <w:ilvl w:val="0"/>
          <w:numId w:val="15"/>
        </w:numPr>
        <w:shd w:val="clear" w:color="auto" w:fill="FFFFFF" w:themeFill="background1"/>
        <w:spacing w:after="0" w:line="240" w:lineRule="auto"/>
        <w:ind w:left="851" w:hanging="425"/>
        <w:jc w:val="both"/>
        <w:rPr>
          <w:rFonts w:ascii="AvantGarde Bk BT" w:hAnsi="AvantGarde Bk BT" w:cstheme="minorHAnsi"/>
        </w:rPr>
      </w:pPr>
      <w:r w:rsidRPr="00CD33EF">
        <w:rPr>
          <w:rFonts w:ascii="AvantGarde Bk BT" w:hAnsi="AvantGarde Bk BT" w:cstheme="minorHAnsi"/>
        </w:rPr>
        <w:t>Secretaría de Seguridad Pública Municipal;</w:t>
      </w:r>
    </w:p>
    <w:p w14:paraId="7F8ECA41" w14:textId="77777777" w:rsidR="00284727" w:rsidRPr="00CD33EF" w:rsidRDefault="00284727" w:rsidP="005D05DF">
      <w:pPr>
        <w:pStyle w:val="Prrafodelista"/>
        <w:numPr>
          <w:ilvl w:val="0"/>
          <w:numId w:val="15"/>
        </w:numPr>
        <w:shd w:val="clear" w:color="auto" w:fill="FFFFFF" w:themeFill="background1"/>
        <w:spacing w:after="0" w:line="240" w:lineRule="auto"/>
        <w:ind w:left="851" w:hanging="425"/>
        <w:jc w:val="both"/>
        <w:rPr>
          <w:rFonts w:ascii="AvantGarde Bk BT" w:hAnsi="AvantGarde Bk BT" w:cstheme="minorHAnsi"/>
        </w:rPr>
      </w:pPr>
      <w:r w:rsidRPr="00CD33EF">
        <w:rPr>
          <w:rFonts w:ascii="AvantGarde Bk BT" w:hAnsi="AvantGarde Bk BT" w:cstheme="minorHAnsi"/>
        </w:rPr>
        <w:t>Instituciones municipales de protección civil;</w:t>
      </w:r>
    </w:p>
    <w:p w14:paraId="23F2200B" w14:textId="77777777" w:rsidR="00284727" w:rsidRPr="00CD33EF" w:rsidRDefault="00284727" w:rsidP="005D05DF">
      <w:pPr>
        <w:pStyle w:val="Prrafodelista"/>
        <w:numPr>
          <w:ilvl w:val="0"/>
          <w:numId w:val="15"/>
        </w:numPr>
        <w:shd w:val="clear" w:color="auto" w:fill="FFFFFF" w:themeFill="background1"/>
        <w:spacing w:after="0" w:line="240" w:lineRule="auto"/>
        <w:ind w:left="851" w:hanging="425"/>
        <w:jc w:val="both"/>
        <w:rPr>
          <w:rFonts w:ascii="AvantGarde Bk BT" w:hAnsi="AvantGarde Bk BT" w:cstheme="minorHAnsi"/>
        </w:rPr>
      </w:pPr>
      <w:r w:rsidRPr="00CD33EF">
        <w:rPr>
          <w:rFonts w:ascii="AvantGarde Bk BT" w:hAnsi="AvantGarde Bk BT" w:cstheme="minorHAnsi"/>
        </w:rPr>
        <w:t>Universidades públicas;</w:t>
      </w:r>
    </w:p>
    <w:p w14:paraId="6D34D262" w14:textId="77777777" w:rsidR="00284727" w:rsidRPr="00CD33EF" w:rsidRDefault="00284727" w:rsidP="005D05DF">
      <w:pPr>
        <w:pStyle w:val="Prrafodelista"/>
        <w:numPr>
          <w:ilvl w:val="0"/>
          <w:numId w:val="15"/>
        </w:numPr>
        <w:shd w:val="clear" w:color="auto" w:fill="FFFFFF" w:themeFill="background1"/>
        <w:spacing w:after="0" w:line="240" w:lineRule="auto"/>
        <w:ind w:left="851" w:hanging="425"/>
        <w:jc w:val="both"/>
        <w:rPr>
          <w:rFonts w:ascii="AvantGarde Bk BT" w:hAnsi="AvantGarde Bk BT" w:cstheme="minorHAnsi"/>
        </w:rPr>
      </w:pPr>
      <w:r w:rsidRPr="00CD33EF">
        <w:rPr>
          <w:rFonts w:ascii="AvantGarde Bk BT" w:hAnsi="AvantGarde Bk BT" w:cstheme="minorHAnsi"/>
        </w:rPr>
        <w:t>Hospitales públicos;</w:t>
      </w:r>
    </w:p>
    <w:p w14:paraId="1E77E713" w14:textId="77777777" w:rsidR="00284727" w:rsidRPr="00CD33EF" w:rsidRDefault="00284727" w:rsidP="005D05DF">
      <w:pPr>
        <w:pStyle w:val="Prrafodelista"/>
        <w:numPr>
          <w:ilvl w:val="0"/>
          <w:numId w:val="15"/>
        </w:numPr>
        <w:shd w:val="clear" w:color="auto" w:fill="FFFFFF" w:themeFill="background1"/>
        <w:spacing w:after="0" w:line="240" w:lineRule="auto"/>
        <w:ind w:left="851" w:hanging="425"/>
        <w:jc w:val="both"/>
        <w:rPr>
          <w:rFonts w:ascii="AvantGarde Bk BT" w:hAnsi="AvantGarde Bk BT" w:cstheme="minorHAnsi"/>
        </w:rPr>
      </w:pPr>
      <w:r w:rsidRPr="00CD33EF">
        <w:rPr>
          <w:rFonts w:ascii="AvantGarde Bk BT" w:hAnsi="AvantGarde Bk BT" w:cstheme="minorHAnsi"/>
        </w:rPr>
        <w:t>Compañías de seguros;</w:t>
      </w:r>
    </w:p>
    <w:p w14:paraId="78E885E9" w14:textId="77777777" w:rsidR="00284727" w:rsidRPr="00CD33EF" w:rsidRDefault="00284727" w:rsidP="005D05DF">
      <w:pPr>
        <w:pStyle w:val="Prrafodelista"/>
        <w:numPr>
          <w:ilvl w:val="0"/>
          <w:numId w:val="15"/>
        </w:numPr>
        <w:shd w:val="clear" w:color="auto" w:fill="FFFFFF" w:themeFill="background1"/>
        <w:spacing w:after="0" w:line="240" w:lineRule="auto"/>
        <w:ind w:left="851" w:hanging="425"/>
        <w:jc w:val="both"/>
        <w:rPr>
          <w:rFonts w:ascii="AvantGarde Bk BT" w:hAnsi="AvantGarde Bk BT" w:cstheme="minorHAnsi"/>
        </w:rPr>
      </w:pPr>
      <w:r w:rsidRPr="00CD33EF">
        <w:rPr>
          <w:rFonts w:ascii="AvantGarde Bk BT" w:hAnsi="AvantGarde Bk BT" w:cstheme="minorHAnsi"/>
        </w:rPr>
        <w:t>Universidades privadas;</w:t>
      </w:r>
    </w:p>
    <w:p w14:paraId="0B663CD3" w14:textId="77777777" w:rsidR="00284727" w:rsidRPr="00CD33EF" w:rsidRDefault="00284727" w:rsidP="005D05DF">
      <w:pPr>
        <w:pStyle w:val="Prrafodelista"/>
        <w:numPr>
          <w:ilvl w:val="0"/>
          <w:numId w:val="15"/>
        </w:numPr>
        <w:shd w:val="clear" w:color="auto" w:fill="FFFFFF" w:themeFill="background1"/>
        <w:spacing w:after="0" w:line="240" w:lineRule="auto"/>
        <w:ind w:left="851" w:hanging="425"/>
        <w:jc w:val="both"/>
        <w:rPr>
          <w:rFonts w:ascii="AvantGarde Bk BT" w:hAnsi="AvantGarde Bk BT" w:cstheme="minorHAnsi"/>
        </w:rPr>
      </w:pPr>
      <w:r w:rsidRPr="00CD33EF">
        <w:rPr>
          <w:rFonts w:ascii="AvantGarde Bk BT" w:hAnsi="AvantGarde Bk BT" w:cstheme="minorHAnsi"/>
        </w:rPr>
        <w:t>Hospitales privados; y</w:t>
      </w:r>
    </w:p>
    <w:p w14:paraId="6C3823D2" w14:textId="77777777" w:rsidR="00284727" w:rsidRPr="00CD33EF" w:rsidRDefault="00284727" w:rsidP="005D05DF">
      <w:pPr>
        <w:pStyle w:val="Prrafodelista"/>
        <w:numPr>
          <w:ilvl w:val="0"/>
          <w:numId w:val="15"/>
        </w:numPr>
        <w:shd w:val="clear" w:color="auto" w:fill="FFFFFF" w:themeFill="background1"/>
        <w:spacing w:after="0" w:line="240" w:lineRule="auto"/>
        <w:ind w:left="851" w:hanging="425"/>
        <w:jc w:val="both"/>
        <w:rPr>
          <w:rFonts w:ascii="AvantGarde Bk BT" w:hAnsi="AvantGarde Bk BT" w:cstheme="minorHAnsi"/>
        </w:rPr>
      </w:pPr>
      <w:r w:rsidRPr="00CD33EF">
        <w:rPr>
          <w:rFonts w:ascii="AvantGarde Bk BT" w:hAnsi="AvantGarde Bk BT" w:cstheme="minorHAnsi"/>
        </w:rPr>
        <w:t>Corporativos jurídicos.</w:t>
      </w:r>
    </w:p>
    <w:p w14:paraId="40C31FD5" w14:textId="77777777" w:rsidR="00284727" w:rsidRPr="00CD33EF" w:rsidRDefault="00284727" w:rsidP="00284727">
      <w:pPr>
        <w:shd w:val="clear" w:color="auto" w:fill="FFFFFF" w:themeFill="background1"/>
        <w:jc w:val="both"/>
        <w:rPr>
          <w:rFonts w:ascii="AvantGarde Bk BT" w:hAnsi="AvantGarde Bk BT" w:cstheme="minorHAnsi"/>
        </w:rPr>
      </w:pPr>
    </w:p>
    <w:p w14:paraId="18A901A1" w14:textId="77777777" w:rsidR="00284727" w:rsidRPr="00DD584B" w:rsidRDefault="00284727" w:rsidP="005D05DF">
      <w:pPr>
        <w:pStyle w:val="Default"/>
        <w:numPr>
          <w:ilvl w:val="0"/>
          <w:numId w:val="5"/>
        </w:numPr>
        <w:jc w:val="both"/>
        <w:rPr>
          <w:rFonts w:ascii="AvantGarde Bk BT" w:hAnsi="AvantGarde Bk BT"/>
          <w:color w:val="000000" w:themeColor="text1"/>
          <w:sz w:val="22"/>
          <w:szCs w:val="22"/>
          <w:lang w:val="es-MX" w:eastAsia="es-MX"/>
        </w:rPr>
      </w:pPr>
      <w:r w:rsidRPr="00DD584B">
        <w:rPr>
          <w:rFonts w:ascii="AvantGarde Bk BT" w:hAnsi="AvantGarde Bk BT"/>
          <w:color w:val="000000" w:themeColor="text1"/>
          <w:sz w:val="22"/>
          <w:szCs w:val="22"/>
          <w:lang w:val="es-MX" w:eastAsia="es-MX"/>
        </w:rPr>
        <w:t>Que las ciencias forenses son multidisciplinarias, ya que no existen áreas dominantes, sino que todas son importantes en el procedimiento judicial al que se va a auxiliar: en los hechos con responsabilidad jurídica en el ámbito civil, penal, laboral, mercantil, entre otros, por lo que no es posible concentrar en un solo individuo el conocimiento íntegro del saber, lo que hace necesario compartir la responsabilidad y recibir el auxilio, asesoría y consejo de otro conocedor de la ciencia. En la actualidad, la prueba pericial es uno de los apoyos más importantes para decidir en las acciones de procuración e impartición de justicia. Una de las razones por las cuales la Licenciatura en Ciencias Forenses tiene tres orientaciones terminales:</w:t>
      </w:r>
    </w:p>
    <w:p w14:paraId="26B02966" w14:textId="17CE7713" w:rsidR="003E76FD" w:rsidRPr="00CD33EF" w:rsidRDefault="003E76FD">
      <w:pPr>
        <w:spacing w:after="200" w:line="276" w:lineRule="auto"/>
        <w:rPr>
          <w:rFonts w:ascii="AvantGarde Bk BT" w:hAnsi="AvantGarde Bk BT" w:cstheme="minorHAnsi"/>
        </w:rPr>
      </w:pPr>
      <w:r w:rsidRPr="00CD33EF">
        <w:rPr>
          <w:rFonts w:ascii="AvantGarde Bk BT" w:hAnsi="AvantGarde Bk BT" w:cstheme="minorHAnsi"/>
        </w:rPr>
        <w:br w:type="page"/>
      </w:r>
    </w:p>
    <w:p w14:paraId="66BACBF2" w14:textId="77777777" w:rsidR="00284727" w:rsidRPr="00CD33EF" w:rsidRDefault="00284727" w:rsidP="00142C53">
      <w:pPr>
        <w:jc w:val="both"/>
        <w:rPr>
          <w:rFonts w:ascii="AvantGarde Bk BT" w:hAnsi="AvantGarde Bk BT" w:cstheme="minorHAnsi"/>
        </w:rPr>
      </w:pPr>
    </w:p>
    <w:p w14:paraId="4F30F277" w14:textId="77777777" w:rsidR="00284727" w:rsidRPr="00CD33EF" w:rsidRDefault="00284727" w:rsidP="005D05DF">
      <w:pPr>
        <w:pStyle w:val="Prrafodelista"/>
        <w:numPr>
          <w:ilvl w:val="0"/>
          <w:numId w:val="13"/>
        </w:numPr>
        <w:spacing w:after="0" w:line="240" w:lineRule="auto"/>
        <w:ind w:left="709" w:hanging="283"/>
        <w:jc w:val="both"/>
        <w:rPr>
          <w:rFonts w:ascii="AvantGarde Bk BT" w:hAnsi="AvantGarde Bk BT" w:cstheme="minorHAnsi"/>
        </w:rPr>
      </w:pPr>
      <w:r w:rsidRPr="00CD33EF">
        <w:rPr>
          <w:rFonts w:ascii="AvantGarde Bk BT" w:hAnsi="AvantGarde Bk BT" w:cstheme="minorHAnsi"/>
          <w:b/>
        </w:rPr>
        <w:t>Campo biológico:</w:t>
      </w:r>
      <w:r w:rsidRPr="00CD33EF">
        <w:rPr>
          <w:rFonts w:ascii="AvantGarde Bk BT" w:hAnsi="AvantGarde Bk BT" w:cstheme="minorHAnsi"/>
        </w:rPr>
        <w:t xml:space="preserve"> Aplicar la metodología propia en el campo de las ciencias naturales, en el lugar de los indicios y en laboratorio, mediante el uso de tecnología avanzada para contribuir con confiabilidad al esclarecimiento de la evidencia; </w:t>
      </w:r>
    </w:p>
    <w:p w14:paraId="23D292DA" w14:textId="77777777" w:rsidR="00284727" w:rsidRPr="00CD33EF" w:rsidRDefault="00284727" w:rsidP="005D05DF">
      <w:pPr>
        <w:pStyle w:val="Prrafodelista"/>
        <w:numPr>
          <w:ilvl w:val="0"/>
          <w:numId w:val="13"/>
        </w:numPr>
        <w:spacing w:after="0" w:line="240" w:lineRule="auto"/>
        <w:ind w:left="709" w:hanging="283"/>
        <w:jc w:val="both"/>
        <w:rPr>
          <w:rFonts w:ascii="AvantGarde Bk BT" w:hAnsi="AvantGarde Bk BT" w:cstheme="minorHAnsi"/>
        </w:rPr>
      </w:pPr>
      <w:r w:rsidRPr="00CD33EF">
        <w:rPr>
          <w:rFonts w:ascii="AvantGarde Bk BT" w:hAnsi="AvantGarde Bk BT" w:cstheme="minorHAnsi"/>
          <w:b/>
        </w:rPr>
        <w:t>Campo social:</w:t>
      </w:r>
      <w:r w:rsidRPr="00CD33EF">
        <w:rPr>
          <w:rFonts w:ascii="AvantGarde Bk BT" w:hAnsi="AvantGarde Bk BT" w:cstheme="minorHAnsi"/>
        </w:rPr>
        <w:t xml:space="preserve"> Analizar el comportamiento humano, identificar las razones de los actos delictivos y los involucrados y, con fundamentos científicos, pronosticar el riesgo social; y</w:t>
      </w:r>
    </w:p>
    <w:p w14:paraId="790F17F2" w14:textId="18938AE9" w:rsidR="00284727" w:rsidRPr="00CD33EF" w:rsidRDefault="00284727" w:rsidP="005D05DF">
      <w:pPr>
        <w:pStyle w:val="Prrafodelista"/>
        <w:numPr>
          <w:ilvl w:val="0"/>
          <w:numId w:val="13"/>
        </w:numPr>
        <w:spacing w:after="0" w:line="240" w:lineRule="auto"/>
        <w:ind w:left="709" w:hanging="283"/>
        <w:jc w:val="both"/>
        <w:rPr>
          <w:rFonts w:ascii="AvantGarde Bk BT" w:hAnsi="AvantGarde Bk BT" w:cstheme="minorHAnsi"/>
        </w:rPr>
      </w:pPr>
      <w:r w:rsidRPr="00CD33EF">
        <w:rPr>
          <w:rFonts w:ascii="AvantGarde Bk BT" w:hAnsi="AvantGarde Bk BT" w:cstheme="minorHAnsi"/>
          <w:b/>
        </w:rPr>
        <w:t>Campo de la información:</w:t>
      </w:r>
      <w:r w:rsidRPr="00CD33EF">
        <w:rPr>
          <w:rFonts w:ascii="AvantGarde Bk BT" w:hAnsi="AvantGarde Bk BT" w:cstheme="minorHAnsi"/>
        </w:rPr>
        <w:t xml:space="preserve"> Evaluar la información documental y digital en entornos reales o virtuales, con herramientas tecnológicas y de comunicación, mediante técnicas de investigación para la reconstrucción de hechos o estimación de amenazas.</w:t>
      </w:r>
    </w:p>
    <w:p w14:paraId="4E192565" w14:textId="77777777" w:rsidR="003E76FD" w:rsidRPr="00CD33EF" w:rsidRDefault="003E76FD" w:rsidP="003E76FD">
      <w:pPr>
        <w:jc w:val="both"/>
        <w:rPr>
          <w:rFonts w:ascii="AvantGarde Bk BT" w:hAnsi="AvantGarde Bk BT" w:cstheme="minorHAnsi"/>
          <w:sz w:val="22"/>
          <w:szCs w:val="22"/>
        </w:rPr>
      </w:pPr>
    </w:p>
    <w:p w14:paraId="5E330F11" w14:textId="4E320EFB" w:rsidR="00284727" w:rsidRPr="00DD584B" w:rsidRDefault="00284727" w:rsidP="005D05DF">
      <w:pPr>
        <w:pStyle w:val="Default"/>
        <w:numPr>
          <w:ilvl w:val="0"/>
          <w:numId w:val="5"/>
        </w:numPr>
        <w:jc w:val="both"/>
        <w:rPr>
          <w:rFonts w:ascii="AvantGarde Bk BT" w:hAnsi="AvantGarde Bk BT"/>
          <w:color w:val="000000" w:themeColor="text1"/>
          <w:sz w:val="22"/>
          <w:szCs w:val="22"/>
          <w:lang w:val="es-MX" w:eastAsia="es-MX"/>
        </w:rPr>
      </w:pPr>
      <w:r w:rsidRPr="00DD584B">
        <w:rPr>
          <w:rFonts w:ascii="AvantGarde Bk BT" w:hAnsi="AvantGarde Bk BT"/>
          <w:color w:val="000000" w:themeColor="text1"/>
          <w:sz w:val="22"/>
          <w:szCs w:val="22"/>
          <w:lang w:val="es-MX" w:eastAsia="es-MX"/>
        </w:rPr>
        <w:t>Que el Plan de Desarrollo del Centro Universitario de Tonalá 2014-2030, en su Eje Docencia y Aprendizaje, en uno de sus objetivos menciona que es de suma importancia ampliar la cobertura educativa al oriente de la Zona Metropolitana de Guadalajara, con programas educativos pertinentes, relacionados con las áreas estratégicas del estado y el desarrollo social de la región. Para ello se contempla la estrategia de fomentar la participación de los sectores productivo, público y social para establecer los planes y programas educativos pertinentes a las áreas estratégicas del estado y el desarrollo de la región.</w:t>
      </w:r>
    </w:p>
    <w:p w14:paraId="67D5EBE5" w14:textId="77777777" w:rsidR="00284727" w:rsidRPr="00CD33EF" w:rsidRDefault="00284727" w:rsidP="00284727">
      <w:pPr>
        <w:ind w:left="65"/>
        <w:jc w:val="both"/>
        <w:rPr>
          <w:rFonts w:ascii="AvantGarde Bk BT" w:hAnsi="AvantGarde Bk BT" w:cstheme="minorHAnsi"/>
        </w:rPr>
      </w:pPr>
    </w:p>
    <w:p w14:paraId="56871F1F" w14:textId="08B8A46D" w:rsidR="00D17EA6" w:rsidRPr="00DD584B" w:rsidRDefault="00D17EA6" w:rsidP="005D05DF">
      <w:pPr>
        <w:pStyle w:val="Default"/>
        <w:numPr>
          <w:ilvl w:val="0"/>
          <w:numId w:val="5"/>
        </w:numPr>
        <w:jc w:val="both"/>
        <w:rPr>
          <w:rFonts w:ascii="AvantGarde Bk BT" w:hAnsi="AvantGarde Bk BT"/>
          <w:color w:val="000000" w:themeColor="text1"/>
          <w:sz w:val="22"/>
          <w:szCs w:val="22"/>
          <w:lang w:val="es-MX" w:eastAsia="es-MX"/>
        </w:rPr>
      </w:pPr>
      <w:r w:rsidRPr="00DD584B">
        <w:rPr>
          <w:rFonts w:ascii="AvantGarde Bk BT" w:hAnsi="AvantGarde Bk BT"/>
          <w:color w:val="000000" w:themeColor="text1"/>
          <w:sz w:val="22"/>
          <w:szCs w:val="22"/>
          <w:lang w:val="es-MX" w:eastAsia="es-MX"/>
        </w:rPr>
        <w:t xml:space="preserve">Que el Centro Universitario de Ciencias de la Salud, tal como se define en el artículo 2 de su Estatuto Orgánico, es un organismo desconcentrado de la Universidad de Guadalajara encargado de cumplir, en </w:t>
      </w:r>
      <w:r w:rsidR="009C0954" w:rsidRPr="00DD584B">
        <w:rPr>
          <w:rFonts w:ascii="AvantGarde Bk BT" w:hAnsi="AvantGarde Bk BT"/>
          <w:color w:val="000000" w:themeColor="text1"/>
          <w:sz w:val="22"/>
          <w:szCs w:val="22"/>
          <w:lang w:val="es-MX" w:eastAsia="es-MX"/>
        </w:rPr>
        <w:t>su</w:t>
      </w:r>
      <w:r w:rsidRPr="00DD584B">
        <w:rPr>
          <w:rFonts w:ascii="AvantGarde Bk BT" w:hAnsi="AvantGarde Bk BT"/>
          <w:color w:val="000000" w:themeColor="text1"/>
          <w:sz w:val="22"/>
          <w:szCs w:val="22"/>
          <w:lang w:val="es-MX" w:eastAsia="es-MX"/>
        </w:rPr>
        <w:t xml:space="preserve"> área del conocimiento y del ejercicio profesional, los fines que en el orden de la cultura y la educación superior corresponden a esta Casa de Estudios, de conformidad con lo establecido </w:t>
      </w:r>
      <w:r w:rsidR="009C0954" w:rsidRPr="00DD584B">
        <w:rPr>
          <w:rFonts w:ascii="AvantGarde Bk BT" w:hAnsi="AvantGarde Bk BT"/>
          <w:color w:val="000000" w:themeColor="text1"/>
          <w:sz w:val="22"/>
          <w:szCs w:val="22"/>
          <w:lang w:val="es-MX" w:eastAsia="es-MX"/>
        </w:rPr>
        <w:t xml:space="preserve">en </w:t>
      </w:r>
      <w:r w:rsidRPr="00DD584B">
        <w:rPr>
          <w:rFonts w:ascii="AvantGarde Bk BT" w:hAnsi="AvantGarde Bk BT"/>
          <w:color w:val="000000" w:themeColor="text1"/>
          <w:sz w:val="22"/>
          <w:szCs w:val="22"/>
          <w:lang w:val="es-MX" w:eastAsia="es-MX"/>
        </w:rPr>
        <w:t xml:space="preserve">el artículo 5 de su Ley Orgánica. </w:t>
      </w:r>
    </w:p>
    <w:p w14:paraId="4563FEA3" w14:textId="77777777" w:rsidR="004754C4" w:rsidRPr="00CD33EF" w:rsidRDefault="004754C4" w:rsidP="0083670F">
      <w:pPr>
        <w:jc w:val="both"/>
        <w:rPr>
          <w:rFonts w:ascii="AvantGarde Bk BT" w:eastAsiaTheme="minorHAnsi" w:hAnsi="AvantGarde Bk BT" w:cstheme="minorBidi"/>
          <w:sz w:val="22"/>
          <w:szCs w:val="22"/>
          <w:lang w:val="es-ES_tradnl" w:eastAsia="ja-JP"/>
        </w:rPr>
      </w:pPr>
    </w:p>
    <w:p w14:paraId="3FF458F2" w14:textId="77777777" w:rsidR="00D6761B" w:rsidRPr="00DD584B" w:rsidRDefault="00D6761B" w:rsidP="005D05DF">
      <w:pPr>
        <w:pStyle w:val="Default"/>
        <w:numPr>
          <w:ilvl w:val="0"/>
          <w:numId w:val="5"/>
        </w:numPr>
        <w:jc w:val="both"/>
        <w:rPr>
          <w:rFonts w:ascii="AvantGarde Bk BT" w:hAnsi="AvantGarde Bk BT"/>
          <w:color w:val="000000" w:themeColor="text1"/>
          <w:sz w:val="22"/>
          <w:szCs w:val="22"/>
          <w:lang w:val="es-MX" w:eastAsia="es-MX"/>
        </w:rPr>
      </w:pPr>
      <w:r w:rsidRPr="00DD584B">
        <w:rPr>
          <w:rFonts w:ascii="AvantGarde Bk BT" w:hAnsi="AvantGarde Bk BT"/>
          <w:color w:val="000000" w:themeColor="text1"/>
          <w:sz w:val="22"/>
          <w:szCs w:val="22"/>
          <w:lang w:val="es-MX" w:eastAsia="es-MX"/>
        </w:rPr>
        <w:t>Que las IES están convocadas al deber de anticiparse a los cambios y responder a ellos de manera ágil y pertinente. En ese sentido, considerando el potencial que ofrece la red universitaria</w:t>
      </w:r>
      <w:r w:rsidRPr="00DD584B">
        <w:rPr>
          <w:rFonts w:ascii="AvantGarde Bk BT" w:hAnsi="AvantGarde Bk BT"/>
          <w:color w:val="000000" w:themeColor="text1"/>
          <w:sz w:val="22"/>
          <w:szCs w:val="22"/>
          <w:lang w:val="es-MX" w:eastAsia="es-MX"/>
        </w:rPr>
        <w:footnoteReference w:id="8"/>
      </w:r>
      <w:r w:rsidRPr="00DD584B">
        <w:rPr>
          <w:rFonts w:ascii="AvantGarde Bk BT" w:hAnsi="AvantGarde Bk BT"/>
          <w:color w:val="000000" w:themeColor="text1"/>
          <w:sz w:val="22"/>
          <w:szCs w:val="22"/>
          <w:lang w:val="es-MX" w:eastAsia="es-MX"/>
        </w:rPr>
        <w:t xml:space="preserve">, y la vinculación con el sector gubernamental, el </w:t>
      </w:r>
      <w:proofErr w:type="spellStart"/>
      <w:r w:rsidRPr="00DD584B">
        <w:rPr>
          <w:rFonts w:ascii="AvantGarde Bk BT" w:hAnsi="AvantGarde Bk BT"/>
          <w:color w:val="000000" w:themeColor="text1"/>
          <w:sz w:val="22"/>
          <w:szCs w:val="22"/>
          <w:lang w:val="es-MX" w:eastAsia="es-MX"/>
        </w:rPr>
        <w:t>CUTonalá</w:t>
      </w:r>
      <w:proofErr w:type="spellEnd"/>
      <w:r w:rsidRPr="00DD584B">
        <w:rPr>
          <w:rFonts w:ascii="AvantGarde Bk BT" w:hAnsi="AvantGarde Bk BT"/>
          <w:color w:val="000000" w:themeColor="text1"/>
          <w:sz w:val="22"/>
          <w:szCs w:val="22"/>
          <w:lang w:val="es-MX" w:eastAsia="es-MX"/>
        </w:rPr>
        <w:t xml:space="preserve"> y el CUCS, en colaboración académica con el Instituto Jalisciense de Ciencias Forenses, así como de la Red Temática de Ciencias Forenses de CONACYT, han concretado un proyecto de creación del programa educativo para la Licenciatura en Ciencias Forenses de la Universidad de Guadalajara, propuesto como un programa con el espíritu que dio origen al modelo educativo de nuestra Casa de Estudio: multidisciplinar, </w:t>
      </w:r>
      <w:proofErr w:type="spellStart"/>
      <w:r w:rsidRPr="00DD584B">
        <w:rPr>
          <w:rFonts w:ascii="AvantGarde Bk BT" w:hAnsi="AvantGarde Bk BT"/>
          <w:color w:val="000000" w:themeColor="text1"/>
          <w:sz w:val="22"/>
          <w:szCs w:val="22"/>
          <w:lang w:val="es-MX" w:eastAsia="es-MX"/>
        </w:rPr>
        <w:t>intercentros</w:t>
      </w:r>
      <w:proofErr w:type="spellEnd"/>
      <w:r w:rsidRPr="00DD584B">
        <w:rPr>
          <w:rFonts w:ascii="AvantGarde Bk BT" w:hAnsi="AvantGarde Bk BT"/>
          <w:color w:val="000000" w:themeColor="text1"/>
          <w:sz w:val="22"/>
          <w:szCs w:val="22"/>
          <w:lang w:val="es-MX" w:eastAsia="es-MX"/>
        </w:rPr>
        <w:t>, escolarizado, vinculado al área profesional y de interacción tutorial, que responda a los intereses formativos de las nuevas generaciones.</w:t>
      </w:r>
    </w:p>
    <w:p w14:paraId="0AC7174A" w14:textId="77777777" w:rsidR="00D6761B" w:rsidRPr="00CD33EF" w:rsidRDefault="00D6761B" w:rsidP="00D6761B">
      <w:pPr>
        <w:shd w:val="clear" w:color="auto" w:fill="FFFFFF" w:themeFill="background1"/>
        <w:jc w:val="both"/>
        <w:rPr>
          <w:rFonts w:ascii="AvantGarde Bk BT" w:hAnsi="AvantGarde Bk BT" w:cstheme="minorHAnsi"/>
        </w:rPr>
      </w:pPr>
    </w:p>
    <w:p w14:paraId="167B95E1" w14:textId="77777777" w:rsidR="008B020E" w:rsidRPr="00DD584B" w:rsidRDefault="008B020E" w:rsidP="005D05DF">
      <w:pPr>
        <w:pStyle w:val="Default"/>
        <w:numPr>
          <w:ilvl w:val="0"/>
          <w:numId w:val="5"/>
        </w:numPr>
        <w:jc w:val="both"/>
        <w:rPr>
          <w:rFonts w:ascii="AvantGarde Bk BT" w:hAnsi="AvantGarde Bk BT"/>
          <w:color w:val="000000" w:themeColor="text1"/>
          <w:sz w:val="22"/>
          <w:szCs w:val="22"/>
          <w:lang w:val="es-MX" w:eastAsia="es-MX"/>
        </w:rPr>
      </w:pPr>
      <w:r w:rsidRPr="00DD584B">
        <w:rPr>
          <w:rFonts w:ascii="AvantGarde Bk BT" w:hAnsi="AvantGarde Bk BT"/>
          <w:color w:val="000000" w:themeColor="text1"/>
          <w:sz w:val="22"/>
          <w:szCs w:val="22"/>
          <w:lang w:val="es-MX" w:eastAsia="es-MX"/>
        </w:rPr>
        <w:lastRenderedPageBreak/>
        <w:t xml:space="preserve">Que el Colegio Departamental de Justicia Alternativa, Ciencias Forenses y Disciplinas afines al Derecho del </w:t>
      </w:r>
      <w:proofErr w:type="spellStart"/>
      <w:r w:rsidRPr="00DD584B">
        <w:rPr>
          <w:rFonts w:ascii="AvantGarde Bk BT" w:hAnsi="AvantGarde Bk BT"/>
          <w:color w:val="000000" w:themeColor="text1"/>
          <w:sz w:val="22"/>
          <w:szCs w:val="22"/>
          <w:lang w:val="es-MX" w:eastAsia="es-MX"/>
        </w:rPr>
        <w:t>CUTonalá</w:t>
      </w:r>
      <w:proofErr w:type="spellEnd"/>
      <w:r w:rsidRPr="00DD584B">
        <w:rPr>
          <w:rFonts w:ascii="AvantGarde Bk BT" w:hAnsi="AvantGarde Bk BT"/>
          <w:color w:val="000000" w:themeColor="text1"/>
          <w:sz w:val="22"/>
          <w:szCs w:val="22"/>
          <w:lang w:val="es-MX" w:eastAsia="es-MX"/>
        </w:rPr>
        <w:t xml:space="preserve">, en su sesión del 22 de noviembre de 2017 y con acuerdo CUT/DSCJH/DJACFDAD/231/2017, aprobó la creación de la Licenciatura en Ciencias Forenses, lo cual fue avalado por los Consejos Divisionales de Ciencias Sociales, Jurídicas y Humanas, de Ingenierías e Innovación Tecnológica, de Ciencias de la Salud y de Ciencias Económicas, Empresa y Gobierno, todos del </w:t>
      </w:r>
      <w:proofErr w:type="spellStart"/>
      <w:r w:rsidRPr="00DD584B">
        <w:rPr>
          <w:rFonts w:ascii="AvantGarde Bk BT" w:hAnsi="AvantGarde Bk BT"/>
          <w:color w:val="000000" w:themeColor="text1"/>
          <w:sz w:val="22"/>
          <w:szCs w:val="22"/>
          <w:lang w:val="es-MX" w:eastAsia="es-MX"/>
        </w:rPr>
        <w:t>CUTonalá</w:t>
      </w:r>
      <w:proofErr w:type="spellEnd"/>
      <w:r w:rsidRPr="00DD584B">
        <w:rPr>
          <w:rFonts w:ascii="AvantGarde Bk BT" w:hAnsi="AvantGarde Bk BT"/>
          <w:color w:val="000000" w:themeColor="text1"/>
          <w:sz w:val="22"/>
          <w:szCs w:val="22"/>
          <w:lang w:val="es-MX" w:eastAsia="es-MX"/>
        </w:rPr>
        <w:t xml:space="preserve">, en sesión del 22 de noviembre de 2017 y con acuerdo DCSJH/148/2017. Dicha propuesta fue aprobada por el Consejo del </w:t>
      </w:r>
      <w:proofErr w:type="spellStart"/>
      <w:r w:rsidRPr="00DD584B">
        <w:rPr>
          <w:rFonts w:ascii="AvantGarde Bk BT" w:hAnsi="AvantGarde Bk BT"/>
          <w:color w:val="000000" w:themeColor="text1"/>
          <w:sz w:val="22"/>
          <w:szCs w:val="22"/>
          <w:lang w:val="es-MX" w:eastAsia="es-MX"/>
        </w:rPr>
        <w:t>CUTonalá</w:t>
      </w:r>
      <w:proofErr w:type="spellEnd"/>
      <w:r w:rsidRPr="00DD584B">
        <w:rPr>
          <w:rFonts w:ascii="AvantGarde Bk BT" w:hAnsi="AvantGarde Bk BT"/>
          <w:color w:val="000000" w:themeColor="text1"/>
          <w:sz w:val="22"/>
          <w:szCs w:val="22"/>
          <w:lang w:val="es-MX" w:eastAsia="es-MX"/>
        </w:rPr>
        <w:t>, en su sesión del 23 de noviembre del mismo año, mediante el dictamen HCCUT/</w:t>
      </w:r>
      <w:proofErr w:type="spellStart"/>
      <w:r w:rsidRPr="00DD584B">
        <w:rPr>
          <w:rFonts w:ascii="AvantGarde Bk BT" w:hAnsi="AvantGarde Bk BT"/>
          <w:color w:val="000000" w:themeColor="text1"/>
          <w:sz w:val="22"/>
          <w:szCs w:val="22"/>
          <w:lang w:val="es-MX" w:eastAsia="es-MX"/>
        </w:rPr>
        <w:t>IyII</w:t>
      </w:r>
      <w:proofErr w:type="spellEnd"/>
      <w:r w:rsidRPr="00DD584B">
        <w:rPr>
          <w:rFonts w:ascii="AvantGarde Bk BT" w:hAnsi="AvantGarde Bk BT"/>
          <w:color w:val="000000" w:themeColor="text1"/>
          <w:sz w:val="22"/>
          <w:szCs w:val="22"/>
          <w:lang w:val="es-MX" w:eastAsia="es-MX"/>
        </w:rPr>
        <w:t>/019/2017.</w:t>
      </w:r>
    </w:p>
    <w:p w14:paraId="1E318540" w14:textId="77777777" w:rsidR="008B020E" w:rsidRPr="00DD584B" w:rsidRDefault="008B020E" w:rsidP="00DD584B">
      <w:pPr>
        <w:pStyle w:val="Default"/>
        <w:jc w:val="both"/>
        <w:rPr>
          <w:rFonts w:ascii="AvantGarde Bk BT" w:hAnsi="AvantGarde Bk BT"/>
          <w:color w:val="000000" w:themeColor="text1"/>
          <w:sz w:val="22"/>
          <w:szCs w:val="22"/>
          <w:lang w:val="es-MX" w:eastAsia="es-MX"/>
        </w:rPr>
      </w:pPr>
    </w:p>
    <w:p w14:paraId="1C3FBB74" w14:textId="3DBBD6EA" w:rsidR="00F17C43" w:rsidRPr="00DD584B" w:rsidRDefault="008B020E" w:rsidP="005D05DF">
      <w:pPr>
        <w:pStyle w:val="Default"/>
        <w:numPr>
          <w:ilvl w:val="0"/>
          <w:numId w:val="5"/>
        </w:numPr>
        <w:jc w:val="both"/>
        <w:rPr>
          <w:rFonts w:ascii="AvantGarde Bk BT" w:hAnsi="AvantGarde Bk BT"/>
          <w:color w:val="000000" w:themeColor="text1"/>
          <w:sz w:val="22"/>
          <w:szCs w:val="22"/>
          <w:lang w:val="es-MX" w:eastAsia="es-MX"/>
        </w:rPr>
      </w:pPr>
      <w:r w:rsidRPr="00DD584B">
        <w:rPr>
          <w:rFonts w:ascii="AvantGarde Bk BT" w:hAnsi="AvantGarde Bk BT"/>
          <w:color w:val="000000" w:themeColor="text1"/>
          <w:sz w:val="22"/>
          <w:szCs w:val="22"/>
          <w:lang w:val="es-MX" w:eastAsia="es-MX"/>
        </w:rPr>
        <w:t>Que los Colegios Departamentales de Clínicas Médicas, en su sesión del 22 de noviembre, y de Psicología Aplicada, en su sesión del 17 de noviembre, aprobaron la creación de la Licenciatura en Ciencias Forenses en sus respectivas actas, lo cual fue avalado por los Consejos Divisionales de Disciplinas Básicas para la Salud, Disciplinas Clínicas para la Salud y Disciplinas para el Desarrollo, Promoción y Preservación de la Salud, todos del CUCS, en sesión del 22 de noviembre. Dicha propuesta fue aprobada por el Consejo del CUCS, en su sesión del 23 de noviembre del mismo año, mediante el dictamen No. 992/2017.</w:t>
      </w:r>
    </w:p>
    <w:p w14:paraId="50D3F05D" w14:textId="77777777" w:rsidR="003E76FD" w:rsidRPr="00CD33EF" w:rsidRDefault="003E76FD" w:rsidP="003E76FD">
      <w:pPr>
        <w:jc w:val="both"/>
        <w:rPr>
          <w:rFonts w:ascii="AvantGarde Bk BT" w:hAnsi="AvantGarde Bk BT" w:cstheme="minorHAnsi"/>
        </w:rPr>
      </w:pPr>
    </w:p>
    <w:p w14:paraId="2164C45B" w14:textId="3F542B52" w:rsidR="00607267" w:rsidRPr="00DD584B" w:rsidRDefault="00607267" w:rsidP="005D05DF">
      <w:pPr>
        <w:pStyle w:val="Default"/>
        <w:numPr>
          <w:ilvl w:val="0"/>
          <w:numId w:val="5"/>
        </w:numPr>
        <w:jc w:val="both"/>
        <w:rPr>
          <w:rFonts w:ascii="AvantGarde Bk BT" w:hAnsi="AvantGarde Bk BT"/>
          <w:color w:val="000000" w:themeColor="text1"/>
          <w:sz w:val="22"/>
          <w:szCs w:val="22"/>
          <w:lang w:val="es-MX" w:eastAsia="es-MX"/>
        </w:rPr>
      </w:pPr>
      <w:r w:rsidRPr="00DD584B">
        <w:rPr>
          <w:rFonts w:ascii="AvantGarde Bk BT" w:hAnsi="AvantGarde Bk BT"/>
          <w:color w:val="000000" w:themeColor="text1"/>
          <w:sz w:val="22"/>
          <w:szCs w:val="22"/>
          <w:lang w:val="es-MX" w:eastAsia="es-MX"/>
        </w:rPr>
        <w:t xml:space="preserve">Que el </w:t>
      </w:r>
      <w:r w:rsidRPr="00DD584B">
        <w:rPr>
          <w:rFonts w:ascii="AvantGarde Bk BT" w:hAnsi="AvantGarde Bk BT"/>
          <w:b/>
          <w:color w:val="000000" w:themeColor="text1"/>
          <w:sz w:val="22"/>
          <w:szCs w:val="22"/>
          <w:lang w:val="es-MX" w:eastAsia="es-MX"/>
        </w:rPr>
        <w:t>objetivo general</w:t>
      </w:r>
      <w:r w:rsidRPr="00DD584B">
        <w:rPr>
          <w:rFonts w:ascii="AvantGarde Bk BT" w:hAnsi="AvantGarde Bk BT"/>
          <w:color w:val="000000" w:themeColor="text1"/>
          <w:sz w:val="22"/>
          <w:szCs w:val="22"/>
          <w:lang w:val="es-MX" w:eastAsia="es-MX"/>
        </w:rPr>
        <w:t xml:space="preserve"> de la Licenciatura en Ciencias Forenses es formar profesionales de alto nivel, con conocimientos científicos y multidisciplinarios, con habilidades para indagar hechos por medio del estudio de indicios y evidencias, para poder emitir dictáme</w:t>
      </w:r>
      <w:r w:rsidR="000A113F" w:rsidRPr="00DD584B">
        <w:rPr>
          <w:rFonts w:ascii="AvantGarde Bk BT" w:hAnsi="AvantGarde Bk BT"/>
          <w:color w:val="000000" w:themeColor="text1"/>
          <w:sz w:val="22"/>
          <w:szCs w:val="22"/>
          <w:lang w:val="es-MX" w:eastAsia="es-MX"/>
        </w:rPr>
        <w:t>nes fundamentados jurídicamente.</w:t>
      </w:r>
      <w:r w:rsidRPr="00DD584B">
        <w:rPr>
          <w:rFonts w:ascii="AvantGarde Bk BT" w:hAnsi="AvantGarde Bk BT"/>
          <w:color w:val="000000" w:themeColor="text1"/>
          <w:sz w:val="22"/>
          <w:szCs w:val="22"/>
          <w:lang w:val="es-MX" w:eastAsia="es-MX"/>
        </w:rPr>
        <w:t xml:space="preserve"> </w:t>
      </w:r>
      <w:r w:rsidR="000A113F" w:rsidRPr="00DD584B">
        <w:rPr>
          <w:rFonts w:ascii="AvantGarde Bk BT" w:hAnsi="AvantGarde Bk BT"/>
          <w:color w:val="000000" w:themeColor="text1"/>
          <w:sz w:val="22"/>
          <w:szCs w:val="22"/>
          <w:lang w:val="es-MX" w:eastAsia="es-MX"/>
        </w:rPr>
        <w:t xml:space="preserve">Se enfoca </w:t>
      </w:r>
      <w:r w:rsidRPr="00DD584B">
        <w:rPr>
          <w:rFonts w:ascii="AvantGarde Bk BT" w:hAnsi="AvantGarde Bk BT"/>
          <w:color w:val="000000" w:themeColor="text1"/>
          <w:sz w:val="22"/>
          <w:szCs w:val="22"/>
          <w:lang w:val="es-MX" w:eastAsia="es-MX"/>
        </w:rPr>
        <w:t>a la demostración de la verdad y a la aplicación certera de la justicia</w:t>
      </w:r>
      <w:r w:rsidR="000A113F" w:rsidRPr="00DD584B">
        <w:rPr>
          <w:rFonts w:ascii="AvantGarde Bk BT" w:hAnsi="AvantGarde Bk BT"/>
          <w:color w:val="000000" w:themeColor="text1"/>
          <w:sz w:val="22"/>
          <w:szCs w:val="22"/>
          <w:lang w:val="es-MX" w:eastAsia="es-MX"/>
        </w:rPr>
        <w:t>,</w:t>
      </w:r>
      <w:r w:rsidRPr="00DD584B">
        <w:rPr>
          <w:rFonts w:ascii="AvantGarde Bk BT" w:hAnsi="AvantGarde Bk BT"/>
          <w:color w:val="000000" w:themeColor="text1"/>
          <w:sz w:val="22"/>
          <w:szCs w:val="22"/>
          <w:lang w:val="es-MX" w:eastAsia="es-MX"/>
        </w:rPr>
        <w:t xml:space="preserve"> dentro de la ética y la norma legal. La Licenciatura desarrollará en sus estudiantes conocimientos técnicos, prácticos, científicos y que utilicen la tecnología avanzada en la investigación. Es un programa que contribuye</w:t>
      </w:r>
      <w:r w:rsidR="000A113F" w:rsidRPr="00DD584B">
        <w:rPr>
          <w:rFonts w:ascii="AvantGarde Bk BT" w:hAnsi="AvantGarde Bk BT"/>
          <w:color w:val="000000" w:themeColor="text1"/>
          <w:sz w:val="22"/>
          <w:szCs w:val="22"/>
          <w:lang w:val="es-MX" w:eastAsia="es-MX"/>
        </w:rPr>
        <w:t>,</w:t>
      </w:r>
      <w:r w:rsidRPr="00DD584B">
        <w:rPr>
          <w:rFonts w:ascii="AvantGarde Bk BT" w:hAnsi="AvantGarde Bk BT"/>
          <w:color w:val="000000" w:themeColor="text1"/>
          <w:sz w:val="22"/>
          <w:szCs w:val="22"/>
          <w:lang w:val="es-MX" w:eastAsia="es-MX"/>
        </w:rPr>
        <w:t xml:space="preserve"> de manera directa</w:t>
      </w:r>
      <w:r w:rsidR="000A113F" w:rsidRPr="00DD584B">
        <w:rPr>
          <w:rFonts w:ascii="AvantGarde Bk BT" w:hAnsi="AvantGarde Bk BT"/>
          <w:color w:val="000000" w:themeColor="text1"/>
          <w:sz w:val="22"/>
          <w:szCs w:val="22"/>
          <w:lang w:val="es-MX" w:eastAsia="es-MX"/>
        </w:rPr>
        <w:t>,</w:t>
      </w:r>
      <w:r w:rsidRPr="00DD584B">
        <w:rPr>
          <w:rFonts w:ascii="AvantGarde Bk BT" w:hAnsi="AvantGarde Bk BT"/>
          <w:color w:val="000000" w:themeColor="text1"/>
          <w:sz w:val="22"/>
          <w:szCs w:val="22"/>
          <w:lang w:val="es-MX" w:eastAsia="es-MX"/>
        </w:rPr>
        <w:t xml:space="preserve"> en la correcta procuración, administraci</w:t>
      </w:r>
      <w:r w:rsidR="000A113F" w:rsidRPr="00DD584B">
        <w:rPr>
          <w:rFonts w:ascii="AvantGarde Bk BT" w:hAnsi="AvantGarde Bk BT"/>
          <w:color w:val="000000" w:themeColor="text1"/>
          <w:sz w:val="22"/>
          <w:szCs w:val="22"/>
          <w:lang w:val="es-MX" w:eastAsia="es-MX"/>
        </w:rPr>
        <w:t>ón e impartición de la justicia,</w:t>
      </w:r>
      <w:r w:rsidRPr="00DD584B">
        <w:rPr>
          <w:rFonts w:ascii="AvantGarde Bk BT" w:hAnsi="AvantGarde Bk BT"/>
          <w:color w:val="000000" w:themeColor="text1"/>
          <w:sz w:val="22"/>
          <w:szCs w:val="22"/>
          <w:lang w:val="es-MX" w:eastAsia="es-MX"/>
        </w:rPr>
        <w:t xml:space="preserve"> distinguiendo a sus egresados por su pensamiento crítico y su habilidad para la resolución de problemas en el marco del respeto a los derechos y la dignidad humana.</w:t>
      </w:r>
    </w:p>
    <w:p w14:paraId="31CDA43C" w14:textId="6A309331" w:rsidR="00FF100D" w:rsidRPr="00CD33EF" w:rsidRDefault="00FF100D" w:rsidP="008B020E">
      <w:pPr>
        <w:shd w:val="clear" w:color="auto" w:fill="FFFFFF" w:themeFill="background1"/>
        <w:jc w:val="both"/>
        <w:rPr>
          <w:rFonts w:ascii="AvantGarde Bk BT" w:hAnsi="AvantGarde Bk BT" w:cstheme="minorHAnsi"/>
        </w:rPr>
      </w:pPr>
    </w:p>
    <w:p w14:paraId="39226F15" w14:textId="77777777" w:rsidR="00607267" w:rsidRPr="00DD584B" w:rsidRDefault="00607267" w:rsidP="005D05DF">
      <w:pPr>
        <w:pStyle w:val="Default"/>
        <w:numPr>
          <w:ilvl w:val="0"/>
          <w:numId w:val="5"/>
        </w:numPr>
        <w:jc w:val="both"/>
        <w:rPr>
          <w:rFonts w:ascii="AvantGarde Bk BT" w:hAnsi="AvantGarde Bk BT"/>
          <w:color w:val="000000" w:themeColor="text1"/>
          <w:sz w:val="22"/>
          <w:szCs w:val="22"/>
          <w:lang w:val="es-MX" w:eastAsia="es-MX"/>
        </w:rPr>
      </w:pPr>
      <w:r w:rsidRPr="00DD584B">
        <w:rPr>
          <w:rFonts w:ascii="AvantGarde Bk BT" w:hAnsi="AvantGarde Bk BT"/>
          <w:color w:val="000000" w:themeColor="text1"/>
          <w:sz w:val="22"/>
          <w:szCs w:val="22"/>
          <w:lang w:val="es-MX" w:eastAsia="es-MX"/>
        </w:rPr>
        <w:t xml:space="preserve">Que los </w:t>
      </w:r>
      <w:r w:rsidRPr="00DD584B">
        <w:rPr>
          <w:rFonts w:ascii="AvantGarde Bk BT" w:hAnsi="AvantGarde Bk BT"/>
          <w:b/>
          <w:color w:val="000000" w:themeColor="text1"/>
          <w:sz w:val="22"/>
          <w:szCs w:val="22"/>
          <w:lang w:val="es-MX" w:eastAsia="es-MX"/>
        </w:rPr>
        <w:t>objetivos particulares</w:t>
      </w:r>
      <w:r w:rsidRPr="00DD584B">
        <w:rPr>
          <w:rFonts w:ascii="AvantGarde Bk BT" w:hAnsi="AvantGarde Bk BT"/>
          <w:color w:val="000000" w:themeColor="text1"/>
          <w:sz w:val="22"/>
          <w:szCs w:val="22"/>
          <w:lang w:val="es-MX" w:eastAsia="es-MX"/>
        </w:rPr>
        <w:t xml:space="preserve"> de la Licenciatura en Ciencias Forenses son:</w:t>
      </w:r>
    </w:p>
    <w:p w14:paraId="790C57EF" w14:textId="77777777" w:rsidR="00607267" w:rsidRPr="00CD33EF" w:rsidRDefault="00607267" w:rsidP="008B020E">
      <w:pPr>
        <w:jc w:val="both"/>
        <w:rPr>
          <w:rFonts w:ascii="AvantGarde Bk BT" w:hAnsi="AvantGarde Bk BT" w:cstheme="minorHAnsi"/>
        </w:rPr>
      </w:pPr>
    </w:p>
    <w:p w14:paraId="69966DD3" w14:textId="7B546D79" w:rsidR="00607267" w:rsidRPr="00CD33EF" w:rsidRDefault="00607267" w:rsidP="005D05DF">
      <w:pPr>
        <w:pStyle w:val="Prrafodelista"/>
        <w:numPr>
          <w:ilvl w:val="0"/>
          <w:numId w:val="14"/>
        </w:numPr>
        <w:spacing w:after="0" w:line="240" w:lineRule="auto"/>
        <w:ind w:left="851" w:hanging="284"/>
        <w:jc w:val="both"/>
        <w:rPr>
          <w:rFonts w:ascii="AvantGarde Bk BT" w:hAnsi="AvantGarde Bk BT" w:cstheme="minorHAnsi"/>
        </w:rPr>
      </w:pPr>
      <w:r w:rsidRPr="00CD33EF">
        <w:rPr>
          <w:rFonts w:ascii="AvantGarde Bk BT" w:hAnsi="AvantGarde Bk BT" w:cstheme="minorHAnsi"/>
        </w:rPr>
        <w:t>Adquirir conocimientos teóricos, metodológicos, científicos, técnicos e instrumentales propios de las</w:t>
      </w:r>
      <w:r w:rsidR="00042DC2" w:rsidRPr="00CD33EF">
        <w:rPr>
          <w:rFonts w:ascii="AvantGarde Bk BT" w:hAnsi="AvantGarde Bk BT" w:cstheme="minorHAnsi"/>
        </w:rPr>
        <w:t xml:space="preserve"> distintas disciplinas forenses;</w:t>
      </w:r>
    </w:p>
    <w:p w14:paraId="4B001730" w14:textId="53CEE184" w:rsidR="00607267" w:rsidRPr="00CD33EF" w:rsidRDefault="00607267" w:rsidP="005D05DF">
      <w:pPr>
        <w:pStyle w:val="Prrafodelista"/>
        <w:numPr>
          <w:ilvl w:val="0"/>
          <w:numId w:val="14"/>
        </w:numPr>
        <w:spacing w:after="0" w:line="240" w:lineRule="auto"/>
        <w:ind w:left="851" w:hanging="284"/>
        <w:jc w:val="both"/>
        <w:rPr>
          <w:rFonts w:ascii="AvantGarde Bk BT" w:hAnsi="AvantGarde Bk BT" w:cstheme="minorHAnsi"/>
        </w:rPr>
      </w:pPr>
      <w:r w:rsidRPr="00CD33EF">
        <w:rPr>
          <w:rFonts w:ascii="AvantGarde Bk BT" w:hAnsi="AvantGarde Bk BT" w:cstheme="minorHAnsi"/>
        </w:rPr>
        <w:t>Desarrollar habilidades y destrezas requeridas para el debido desempeño de la práctica de la profesión en las ciencias forenses</w:t>
      </w:r>
      <w:r w:rsidR="000A113F" w:rsidRPr="00CD33EF">
        <w:rPr>
          <w:rFonts w:ascii="AvantGarde Bk BT" w:hAnsi="AvantGarde Bk BT" w:cstheme="minorHAnsi"/>
        </w:rPr>
        <w:t>,</w:t>
      </w:r>
      <w:r w:rsidRPr="00CD33EF">
        <w:rPr>
          <w:rFonts w:ascii="AvantGarde Bk BT" w:hAnsi="AvantGarde Bk BT" w:cstheme="minorHAnsi"/>
        </w:rPr>
        <w:t xml:space="preserve"> así como su participación </w:t>
      </w:r>
      <w:r w:rsidR="00042DC2" w:rsidRPr="00CD33EF">
        <w:rPr>
          <w:rFonts w:ascii="AvantGarde Bk BT" w:hAnsi="AvantGarde Bk BT" w:cstheme="minorHAnsi"/>
        </w:rPr>
        <w:t>en el nuevo sistema de justicia; y,</w:t>
      </w:r>
    </w:p>
    <w:p w14:paraId="5D86569D" w14:textId="2FA9EFCC" w:rsidR="00607267" w:rsidRPr="00CD33EF" w:rsidRDefault="00607267" w:rsidP="005D05DF">
      <w:pPr>
        <w:pStyle w:val="Prrafodelista"/>
        <w:numPr>
          <w:ilvl w:val="0"/>
          <w:numId w:val="14"/>
        </w:numPr>
        <w:spacing w:after="0" w:line="240" w:lineRule="auto"/>
        <w:ind w:left="851" w:hanging="284"/>
        <w:jc w:val="both"/>
        <w:rPr>
          <w:rFonts w:ascii="AvantGarde Bk BT" w:hAnsi="AvantGarde Bk BT" w:cstheme="minorHAnsi"/>
        </w:rPr>
      </w:pPr>
      <w:r w:rsidRPr="00CD33EF">
        <w:rPr>
          <w:rFonts w:ascii="AvantGarde Bk BT" w:hAnsi="AvantGarde Bk BT" w:cstheme="minorHAnsi"/>
        </w:rPr>
        <w:t>Promover el pensamiento crítico del estudiante hacia la participación en la resolución de los problemas relacionados con su entorno social</w:t>
      </w:r>
      <w:r w:rsidR="00042DC2" w:rsidRPr="00CD33EF">
        <w:rPr>
          <w:rFonts w:ascii="AvantGarde Bk BT" w:hAnsi="AvantGarde Bk BT" w:cstheme="minorHAnsi"/>
        </w:rPr>
        <w:t>.</w:t>
      </w:r>
    </w:p>
    <w:p w14:paraId="373D37C7" w14:textId="77777777" w:rsidR="00042DC2" w:rsidRPr="00CD33EF" w:rsidRDefault="00042DC2" w:rsidP="00FF100D">
      <w:pPr>
        <w:widowControl w:val="0"/>
        <w:jc w:val="both"/>
        <w:rPr>
          <w:bCs/>
          <w:kern w:val="16"/>
          <w:sz w:val="18"/>
          <w:szCs w:val="18"/>
          <w:lang w:eastAsia="es-ES_tradnl"/>
        </w:rPr>
      </w:pPr>
    </w:p>
    <w:p w14:paraId="091E9169" w14:textId="77777777" w:rsidR="00825A2B" w:rsidRPr="00DD584B" w:rsidRDefault="00825A2B" w:rsidP="005D05DF">
      <w:pPr>
        <w:pStyle w:val="Default"/>
        <w:numPr>
          <w:ilvl w:val="0"/>
          <w:numId w:val="5"/>
        </w:numPr>
        <w:jc w:val="both"/>
        <w:rPr>
          <w:rFonts w:ascii="AvantGarde Bk BT" w:hAnsi="AvantGarde Bk BT"/>
          <w:color w:val="000000" w:themeColor="text1"/>
          <w:sz w:val="22"/>
          <w:szCs w:val="22"/>
          <w:lang w:val="es-MX" w:eastAsia="es-MX"/>
        </w:rPr>
      </w:pPr>
      <w:r w:rsidRPr="00DD584B">
        <w:rPr>
          <w:rFonts w:ascii="AvantGarde Bk BT" w:hAnsi="AvantGarde Bk BT"/>
          <w:color w:val="000000" w:themeColor="text1"/>
          <w:sz w:val="22"/>
          <w:szCs w:val="22"/>
          <w:lang w:val="es-MX" w:eastAsia="es-MX"/>
        </w:rPr>
        <w:t xml:space="preserve">Que los aspirantes a cursar la Licenciatura en Ciencias Forenses deberán tener el siguiente perfil de ingreso: </w:t>
      </w:r>
    </w:p>
    <w:p w14:paraId="74BD2C0D" w14:textId="77777777" w:rsidR="00825A2B" w:rsidRPr="00CD33EF" w:rsidRDefault="00825A2B" w:rsidP="00FF100D">
      <w:pPr>
        <w:jc w:val="both"/>
        <w:rPr>
          <w:rFonts w:ascii="AvantGarde Bk BT" w:eastAsia="Calibri" w:hAnsi="AvantGarde Bk BT" w:cstheme="minorHAnsi"/>
          <w:sz w:val="22"/>
          <w:szCs w:val="22"/>
          <w:lang w:eastAsia="en-US"/>
        </w:rPr>
      </w:pPr>
    </w:p>
    <w:p w14:paraId="184FF6CC" w14:textId="777B4E8F" w:rsidR="00825A2B" w:rsidRPr="00CD33EF" w:rsidRDefault="008B020E" w:rsidP="005D05DF">
      <w:pPr>
        <w:pStyle w:val="Prrafodelista"/>
        <w:numPr>
          <w:ilvl w:val="0"/>
          <w:numId w:val="18"/>
        </w:numPr>
        <w:jc w:val="both"/>
        <w:rPr>
          <w:rFonts w:ascii="AvantGarde Bk BT" w:hAnsi="AvantGarde Bk BT" w:cstheme="minorHAnsi"/>
          <w:b/>
        </w:rPr>
      </w:pPr>
      <w:r w:rsidRPr="00CD33EF">
        <w:rPr>
          <w:rFonts w:ascii="AvantGarde Bk BT" w:hAnsi="AvantGarde Bk BT" w:cstheme="minorHAnsi"/>
          <w:b/>
        </w:rPr>
        <w:t>CONOCIMIENTOS:</w:t>
      </w:r>
    </w:p>
    <w:p w14:paraId="0EB08C7B" w14:textId="77777777" w:rsidR="00825A2B" w:rsidRPr="00CD33EF" w:rsidRDefault="00825A2B" w:rsidP="005D05DF">
      <w:pPr>
        <w:numPr>
          <w:ilvl w:val="0"/>
          <w:numId w:val="9"/>
        </w:numPr>
        <w:ind w:left="851" w:hanging="284"/>
        <w:contextualSpacing/>
        <w:jc w:val="both"/>
        <w:rPr>
          <w:rFonts w:ascii="AvantGarde Bk BT" w:eastAsia="Calibri" w:hAnsi="AvantGarde Bk BT" w:cstheme="minorHAnsi"/>
          <w:sz w:val="22"/>
          <w:szCs w:val="22"/>
          <w:lang w:eastAsia="en-US"/>
        </w:rPr>
      </w:pPr>
      <w:r w:rsidRPr="00CD33EF">
        <w:rPr>
          <w:rFonts w:ascii="AvantGarde Bk BT" w:eastAsia="Calibri" w:hAnsi="AvantGarde Bk BT" w:cstheme="minorHAnsi"/>
          <w:sz w:val="22"/>
          <w:szCs w:val="22"/>
          <w:lang w:eastAsia="en-US"/>
        </w:rPr>
        <w:t>Contar con conocimientos teóricos básicos en Física, Química, Matemáticas, Biología, Geografía, Civismo y Metodología;</w:t>
      </w:r>
    </w:p>
    <w:p w14:paraId="2609F385" w14:textId="6A9BC79E" w:rsidR="00825A2B" w:rsidRPr="00CD33EF" w:rsidRDefault="00825A2B" w:rsidP="005D05DF">
      <w:pPr>
        <w:numPr>
          <w:ilvl w:val="0"/>
          <w:numId w:val="9"/>
        </w:numPr>
        <w:ind w:left="851" w:hanging="284"/>
        <w:contextualSpacing/>
        <w:jc w:val="both"/>
        <w:rPr>
          <w:rFonts w:ascii="AvantGarde Bk BT" w:eastAsia="Calibri" w:hAnsi="AvantGarde Bk BT" w:cstheme="minorHAnsi"/>
          <w:sz w:val="22"/>
          <w:szCs w:val="22"/>
          <w:lang w:eastAsia="en-US"/>
        </w:rPr>
      </w:pPr>
      <w:r w:rsidRPr="00CD33EF">
        <w:rPr>
          <w:rFonts w:ascii="AvantGarde Bk BT" w:eastAsia="Calibri" w:hAnsi="AvantGarde Bk BT" w:cstheme="minorHAnsi"/>
          <w:sz w:val="22"/>
          <w:szCs w:val="22"/>
          <w:lang w:eastAsia="en-US"/>
        </w:rPr>
        <w:t>Conocer</w:t>
      </w:r>
      <w:r w:rsidR="000A113F" w:rsidRPr="00CD33EF">
        <w:rPr>
          <w:rFonts w:ascii="AvantGarde Bk BT" w:eastAsia="Calibri" w:hAnsi="AvantGarde Bk BT" w:cstheme="minorHAnsi"/>
          <w:sz w:val="22"/>
          <w:szCs w:val="22"/>
          <w:lang w:eastAsia="en-US"/>
        </w:rPr>
        <w:t>,</w:t>
      </w:r>
      <w:r w:rsidRPr="00CD33EF">
        <w:rPr>
          <w:rFonts w:ascii="AvantGarde Bk BT" w:eastAsia="Calibri" w:hAnsi="AvantGarde Bk BT" w:cstheme="minorHAnsi"/>
          <w:sz w:val="22"/>
          <w:szCs w:val="22"/>
          <w:lang w:eastAsia="en-US"/>
        </w:rPr>
        <w:t xml:space="preserve"> por lo menos</w:t>
      </w:r>
      <w:r w:rsidR="000A113F" w:rsidRPr="00CD33EF">
        <w:rPr>
          <w:rFonts w:ascii="AvantGarde Bk BT" w:eastAsia="Calibri" w:hAnsi="AvantGarde Bk BT" w:cstheme="minorHAnsi"/>
          <w:sz w:val="22"/>
          <w:szCs w:val="22"/>
          <w:lang w:eastAsia="en-US"/>
        </w:rPr>
        <w:t>,</w:t>
      </w:r>
      <w:r w:rsidRPr="00CD33EF">
        <w:rPr>
          <w:rFonts w:ascii="AvantGarde Bk BT" w:eastAsia="Calibri" w:hAnsi="AvantGarde Bk BT" w:cstheme="minorHAnsi"/>
          <w:sz w:val="22"/>
          <w:szCs w:val="22"/>
          <w:lang w:eastAsia="en-US"/>
        </w:rPr>
        <w:t xml:space="preserve"> las teorías fundamentales de las técnicas y métodos de investigación; </w:t>
      </w:r>
      <w:r w:rsidR="00387EE8" w:rsidRPr="00CD33EF">
        <w:rPr>
          <w:rFonts w:ascii="AvantGarde Bk BT" w:eastAsia="Calibri" w:hAnsi="AvantGarde Bk BT" w:cstheme="minorHAnsi"/>
          <w:sz w:val="22"/>
          <w:szCs w:val="22"/>
          <w:lang w:eastAsia="en-US"/>
        </w:rPr>
        <w:t>y</w:t>
      </w:r>
    </w:p>
    <w:p w14:paraId="66D00EEE" w14:textId="21187EA3" w:rsidR="00825A2B" w:rsidRPr="00CD33EF" w:rsidRDefault="00825A2B" w:rsidP="005D05DF">
      <w:pPr>
        <w:numPr>
          <w:ilvl w:val="0"/>
          <w:numId w:val="9"/>
        </w:numPr>
        <w:ind w:left="851" w:hanging="284"/>
        <w:contextualSpacing/>
        <w:jc w:val="both"/>
        <w:rPr>
          <w:rFonts w:ascii="AvantGarde Bk BT" w:eastAsia="Calibri" w:hAnsi="AvantGarde Bk BT" w:cstheme="minorHAnsi"/>
          <w:sz w:val="22"/>
          <w:szCs w:val="22"/>
          <w:lang w:eastAsia="en-US"/>
        </w:rPr>
      </w:pPr>
      <w:r w:rsidRPr="00CD33EF">
        <w:rPr>
          <w:rFonts w:ascii="AvantGarde Bk BT" w:eastAsia="Calibri" w:hAnsi="AvantGarde Bk BT" w:cstheme="minorHAnsi"/>
          <w:sz w:val="22"/>
          <w:szCs w:val="22"/>
          <w:lang w:eastAsia="en-US"/>
        </w:rPr>
        <w:t>Contar con nivel básico de una lengua extranje</w:t>
      </w:r>
      <w:r w:rsidR="000A113F" w:rsidRPr="00CD33EF">
        <w:rPr>
          <w:rFonts w:ascii="AvantGarde Bk BT" w:eastAsia="Calibri" w:hAnsi="AvantGarde Bk BT" w:cstheme="minorHAnsi"/>
          <w:sz w:val="22"/>
          <w:szCs w:val="22"/>
          <w:lang w:eastAsia="en-US"/>
        </w:rPr>
        <w:t>ra.</w:t>
      </w:r>
    </w:p>
    <w:p w14:paraId="56D9A397" w14:textId="77777777" w:rsidR="00825A2B" w:rsidRPr="00CD33EF" w:rsidRDefault="00825A2B" w:rsidP="003E76FD">
      <w:pPr>
        <w:contextualSpacing/>
        <w:jc w:val="both"/>
        <w:rPr>
          <w:rFonts w:ascii="AvantGarde Bk BT" w:eastAsia="Calibri" w:hAnsi="AvantGarde Bk BT" w:cstheme="minorHAnsi"/>
          <w:sz w:val="22"/>
          <w:szCs w:val="22"/>
          <w:lang w:eastAsia="en-US"/>
        </w:rPr>
      </w:pPr>
    </w:p>
    <w:p w14:paraId="7665BD9B" w14:textId="5491F20F" w:rsidR="00825A2B" w:rsidRPr="00CD33EF" w:rsidRDefault="008B020E" w:rsidP="005D05DF">
      <w:pPr>
        <w:pStyle w:val="Prrafodelista"/>
        <w:numPr>
          <w:ilvl w:val="0"/>
          <w:numId w:val="18"/>
        </w:numPr>
        <w:jc w:val="both"/>
        <w:rPr>
          <w:rFonts w:ascii="AvantGarde Bk BT" w:hAnsi="AvantGarde Bk BT" w:cstheme="minorHAnsi"/>
          <w:b/>
        </w:rPr>
      </w:pPr>
      <w:r w:rsidRPr="00CD33EF">
        <w:rPr>
          <w:rFonts w:ascii="AvantGarde Bk BT" w:hAnsi="AvantGarde Bk BT" w:cstheme="minorHAnsi"/>
          <w:b/>
        </w:rPr>
        <w:t>HABILIDADES GENERALES:</w:t>
      </w:r>
    </w:p>
    <w:p w14:paraId="6B674052" w14:textId="77777777" w:rsidR="00825A2B" w:rsidRPr="00CD33EF" w:rsidRDefault="00825A2B" w:rsidP="005D05DF">
      <w:pPr>
        <w:numPr>
          <w:ilvl w:val="0"/>
          <w:numId w:val="10"/>
        </w:numPr>
        <w:ind w:left="851" w:hanging="284"/>
        <w:contextualSpacing/>
        <w:jc w:val="both"/>
        <w:rPr>
          <w:rFonts w:ascii="AvantGarde Bk BT" w:eastAsia="Calibri" w:hAnsi="AvantGarde Bk BT" w:cstheme="minorHAnsi"/>
          <w:sz w:val="22"/>
          <w:szCs w:val="22"/>
          <w:lang w:eastAsia="en-US"/>
        </w:rPr>
      </w:pPr>
      <w:r w:rsidRPr="00CD33EF">
        <w:rPr>
          <w:rFonts w:ascii="AvantGarde Bk BT" w:eastAsia="Calibri" w:hAnsi="AvantGarde Bk BT" w:cstheme="minorHAnsi"/>
          <w:sz w:val="22"/>
          <w:szCs w:val="22"/>
          <w:lang w:eastAsia="en-US"/>
        </w:rPr>
        <w:t>Capacidad para la observación y experimentación;</w:t>
      </w:r>
    </w:p>
    <w:p w14:paraId="731B742F" w14:textId="77777777" w:rsidR="00825A2B" w:rsidRPr="00CD33EF" w:rsidRDefault="00825A2B" w:rsidP="005D05DF">
      <w:pPr>
        <w:numPr>
          <w:ilvl w:val="0"/>
          <w:numId w:val="10"/>
        </w:numPr>
        <w:ind w:left="851" w:hanging="284"/>
        <w:contextualSpacing/>
        <w:jc w:val="both"/>
        <w:rPr>
          <w:rFonts w:ascii="AvantGarde Bk BT" w:eastAsia="Calibri" w:hAnsi="AvantGarde Bk BT" w:cstheme="minorHAnsi"/>
          <w:sz w:val="22"/>
          <w:szCs w:val="22"/>
          <w:lang w:eastAsia="en-US"/>
        </w:rPr>
      </w:pPr>
      <w:r w:rsidRPr="00CD33EF">
        <w:rPr>
          <w:rFonts w:ascii="AvantGarde Bk BT" w:eastAsia="Calibri" w:hAnsi="AvantGarde Bk BT" w:cstheme="minorHAnsi"/>
          <w:sz w:val="22"/>
          <w:szCs w:val="22"/>
          <w:lang w:eastAsia="en-US"/>
        </w:rPr>
        <w:t>Facilidad para trabajar de forma interdisciplinaria, individual y en equipo;</w:t>
      </w:r>
    </w:p>
    <w:p w14:paraId="7F452C93" w14:textId="77777777" w:rsidR="00825A2B" w:rsidRPr="00CD33EF" w:rsidRDefault="00825A2B" w:rsidP="005D05DF">
      <w:pPr>
        <w:numPr>
          <w:ilvl w:val="0"/>
          <w:numId w:val="10"/>
        </w:numPr>
        <w:ind w:left="851" w:hanging="284"/>
        <w:contextualSpacing/>
        <w:jc w:val="both"/>
        <w:rPr>
          <w:rFonts w:ascii="AvantGarde Bk BT" w:eastAsia="Calibri" w:hAnsi="AvantGarde Bk BT" w:cstheme="minorHAnsi"/>
          <w:sz w:val="22"/>
          <w:szCs w:val="22"/>
          <w:lang w:eastAsia="en-US"/>
        </w:rPr>
      </w:pPr>
      <w:r w:rsidRPr="00CD33EF">
        <w:rPr>
          <w:rFonts w:ascii="AvantGarde Bk BT" w:eastAsia="Calibri" w:hAnsi="AvantGarde Bk BT" w:cstheme="minorHAnsi"/>
          <w:sz w:val="22"/>
          <w:szCs w:val="22"/>
          <w:lang w:eastAsia="en-US"/>
        </w:rPr>
        <w:t>Inclinación a la organización y planificación;</w:t>
      </w:r>
    </w:p>
    <w:p w14:paraId="1BCC0D33" w14:textId="1830FFB0" w:rsidR="00825A2B" w:rsidRPr="00CD33EF" w:rsidRDefault="00387EE8" w:rsidP="005D05DF">
      <w:pPr>
        <w:numPr>
          <w:ilvl w:val="0"/>
          <w:numId w:val="10"/>
        </w:numPr>
        <w:ind w:left="851" w:hanging="284"/>
        <w:contextualSpacing/>
        <w:jc w:val="both"/>
        <w:rPr>
          <w:rFonts w:ascii="AvantGarde Bk BT" w:eastAsia="Calibri" w:hAnsi="AvantGarde Bk BT" w:cstheme="minorHAnsi"/>
          <w:sz w:val="22"/>
          <w:szCs w:val="22"/>
          <w:lang w:eastAsia="en-US"/>
        </w:rPr>
      </w:pPr>
      <w:r w:rsidRPr="00CD33EF">
        <w:rPr>
          <w:rFonts w:ascii="AvantGarde Bk BT" w:eastAsia="Calibri" w:hAnsi="AvantGarde Bk BT" w:cstheme="minorHAnsi"/>
          <w:sz w:val="22"/>
          <w:szCs w:val="22"/>
          <w:lang w:eastAsia="en-US"/>
        </w:rPr>
        <w:t>Destreza manual; y</w:t>
      </w:r>
    </w:p>
    <w:p w14:paraId="7E231280" w14:textId="77777777" w:rsidR="00825A2B" w:rsidRPr="00CD33EF" w:rsidRDefault="00825A2B" w:rsidP="005D05DF">
      <w:pPr>
        <w:numPr>
          <w:ilvl w:val="0"/>
          <w:numId w:val="10"/>
        </w:numPr>
        <w:ind w:left="851" w:hanging="284"/>
        <w:contextualSpacing/>
        <w:jc w:val="both"/>
        <w:rPr>
          <w:rFonts w:ascii="AvantGarde Bk BT" w:eastAsia="Calibri" w:hAnsi="AvantGarde Bk BT" w:cstheme="minorHAnsi"/>
          <w:sz w:val="22"/>
          <w:szCs w:val="22"/>
          <w:lang w:eastAsia="en-US"/>
        </w:rPr>
      </w:pPr>
      <w:r w:rsidRPr="00CD33EF">
        <w:rPr>
          <w:rFonts w:ascii="AvantGarde Bk BT" w:eastAsia="Calibri" w:hAnsi="AvantGarde Bk BT" w:cstheme="minorHAnsi"/>
          <w:sz w:val="22"/>
          <w:szCs w:val="22"/>
          <w:lang w:eastAsia="en-US"/>
        </w:rPr>
        <w:t>Habilidad de argumentación y expresión.</w:t>
      </w:r>
    </w:p>
    <w:p w14:paraId="64CF79EB" w14:textId="6DDE2BFC" w:rsidR="008B020E" w:rsidRPr="00CD33EF" w:rsidRDefault="008B020E" w:rsidP="003E76FD">
      <w:pPr>
        <w:contextualSpacing/>
        <w:jc w:val="both"/>
        <w:rPr>
          <w:rFonts w:ascii="AvantGarde Bk BT" w:eastAsia="Calibri" w:hAnsi="AvantGarde Bk BT" w:cstheme="minorHAnsi"/>
          <w:sz w:val="22"/>
          <w:szCs w:val="22"/>
          <w:lang w:eastAsia="en-US"/>
        </w:rPr>
      </w:pPr>
    </w:p>
    <w:p w14:paraId="1529E9A0" w14:textId="0685223D" w:rsidR="00825A2B" w:rsidRPr="00CD33EF" w:rsidRDefault="008B020E" w:rsidP="005D05DF">
      <w:pPr>
        <w:pStyle w:val="Prrafodelista"/>
        <w:numPr>
          <w:ilvl w:val="0"/>
          <w:numId w:val="18"/>
        </w:numPr>
        <w:jc w:val="both"/>
        <w:rPr>
          <w:rFonts w:ascii="AvantGarde Bk BT" w:hAnsi="AvantGarde Bk BT" w:cstheme="minorHAnsi"/>
          <w:b/>
        </w:rPr>
      </w:pPr>
      <w:r w:rsidRPr="00CD33EF">
        <w:rPr>
          <w:rFonts w:ascii="AvantGarde Bk BT" w:hAnsi="AvantGarde Bk BT" w:cstheme="minorHAnsi"/>
          <w:b/>
        </w:rPr>
        <w:t>HABILIDADES FUNCIONALES:</w:t>
      </w:r>
    </w:p>
    <w:p w14:paraId="508A3EAD" w14:textId="4839984D" w:rsidR="00825A2B" w:rsidRPr="00CD33EF" w:rsidRDefault="00825A2B" w:rsidP="005D05DF">
      <w:pPr>
        <w:numPr>
          <w:ilvl w:val="0"/>
          <w:numId w:val="11"/>
        </w:numPr>
        <w:ind w:left="851" w:hanging="284"/>
        <w:contextualSpacing/>
        <w:jc w:val="both"/>
        <w:rPr>
          <w:rFonts w:ascii="AvantGarde Bk BT" w:eastAsia="Calibri" w:hAnsi="AvantGarde Bk BT" w:cstheme="minorHAnsi"/>
          <w:sz w:val="22"/>
          <w:szCs w:val="22"/>
          <w:lang w:eastAsia="en-US"/>
        </w:rPr>
      </w:pPr>
      <w:r w:rsidRPr="00CD33EF">
        <w:rPr>
          <w:rFonts w:ascii="AvantGarde Bk BT" w:eastAsia="Calibri" w:hAnsi="AvantGarde Bk BT" w:cstheme="minorHAnsi"/>
          <w:sz w:val="22"/>
          <w:szCs w:val="22"/>
          <w:lang w:eastAsia="en-US"/>
        </w:rPr>
        <w:t xml:space="preserve">Habilidad </w:t>
      </w:r>
      <w:r w:rsidR="00387EE8" w:rsidRPr="00CD33EF">
        <w:rPr>
          <w:rFonts w:ascii="AvantGarde Bk BT" w:eastAsia="Calibri" w:hAnsi="AvantGarde Bk BT" w:cstheme="minorHAnsi"/>
          <w:sz w:val="22"/>
          <w:szCs w:val="22"/>
          <w:lang w:eastAsia="en-US"/>
        </w:rPr>
        <w:t>para</w:t>
      </w:r>
      <w:r w:rsidRPr="00CD33EF">
        <w:rPr>
          <w:rFonts w:ascii="AvantGarde Bk BT" w:eastAsia="Calibri" w:hAnsi="AvantGarde Bk BT" w:cstheme="minorHAnsi"/>
          <w:sz w:val="22"/>
          <w:szCs w:val="22"/>
          <w:lang w:eastAsia="en-US"/>
        </w:rPr>
        <w:t xml:space="preserve"> establecer empatía;</w:t>
      </w:r>
    </w:p>
    <w:p w14:paraId="62934977" w14:textId="77777777" w:rsidR="00825A2B" w:rsidRPr="00CD33EF" w:rsidRDefault="00825A2B" w:rsidP="005D05DF">
      <w:pPr>
        <w:numPr>
          <w:ilvl w:val="0"/>
          <w:numId w:val="11"/>
        </w:numPr>
        <w:ind w:left="851" w:hanging="284"/>
        <w:contextualSpacing/>
        <w:jc w:val="both"/>
        <w:rPr>
          <w:rFonts w:ascii="AvantGarde Bk BT" w:eastAsia="Calibri" w:hAnsi="AvantGarde Bk BT" w:cstheme="minorHAnsi"/>
          <w:sz w:val="22"/>
          <w:szCs w:val="22"/>
          <w:lang w:eastAsia="en-US"/>
        </w:rPr>
      </w:pPr>
      <w:r w:rsidRPr="00CD33EF">
        <w:rPr>
          <w:rFonts w:ascii="AvantGarde Bk BT" w:eastAsia="Calibri" w:hAnsi="AvantGarde Bk BT" w:cstheme="minorHAnsi"/>
          <w:sz w:val="22"/>
          <w:szCs w:val="22"/>
          <w:lang w:eastAsia="en-US"/>
        </w:rPr>
        <w:t>Asertividad en la toma de decisiones;</w:t>
      </w:r>
    </w:p>
    <w:p w14:paraId="4776332C" w14:textId="77777777" w:rsidR="00825A2B" w:rsidRPr="00CD33EF" w:rsidRDefault="00825A2B" w:rsidP="005D05DF">
      <w:pPr>
        <w:numPr>
          <w:ilvl w:val="0"/>
          <w:numId w:val="11"/>
        </w:numPr>
        <w:ind w:left="851" w:hanging="284"/>
        <w:contextualSpacing/>
        <w:jc w:val="both"/>
        <w:rPr>
          <w:rFonts w:ascii="AvantGarde Bk BT" w:eastAsia="Calibri" w:hAnsi="AvantGarde Bk BT" w:cstheme="minorHAnsi"/>
          <w:sz w:val="22"/>
          <w:szCs w:val="22"/>
          <w:lang w:eastAsia="en-US"/>
        </w:rPr>
      </w:pPr>
      <w:r w:rsidRPr="00CD33EF">
        <w:rPr>
          <w:rFonts w:ascii="AvantGarde Bk BT" w:eastAsia="Calibri" w:hAnsi="AvantGarde Bk BT" w:cstheme="minorHAnsi"/>
          <w:sz w:val="22"/>
          <w:szCs w:val="22"/>
          <w:lang w:eastAsia="en-US"/>
        </w:rPr>
        <w:t>Habilidad para reaccionar frente a situaciones extremas;</w:t>
      </w:r>
    </w:p>
    <w:p w14:paraId="1C95E9C4" w14:textId="77777777" w:rsidR="00825A2B" w:rsidRPr="00CD33EF" w:rsidRDefault="00825A2B" w:rsidP="005D05DF">
      <w:pPr>
        <w:numPr>
          <w:ilvl w:val="0"/>
          <w:numId w:val="11"/>
        </w:numPr>
        <w:ind w:left="851" w:hanging="284"/>
        <w:contextualSpacing/>
        <w:jc w:val="both"/>
        <w:rPr>
          <w:rFonts w:ascii="AvantGarde Bk BT" w:eastAsia="Calibri" w:hAnsi="AvantGarde Bk BT" w:cstheme="minorHAnsi"/>
          <w:sz w:val="22"/>
          <w:szCs w:val="22"/>
          <w:lang w:eastAsia="en-US"/>
        </w:rPr>
      </w:pPr>
      <w:r w:rsidRPr="00CD33EF">
        <w:rPr>
          <w:rFonts w:ascii="AvantGarde Bk BT" w:eastAsia="Calibri" w:hAnsi="AvantGarde Bk BT" w:cstheme="minorHAnsi"/>
          <w:sz w:val="22"/>
          <w:szCs w:val="22"/>
          <w:lang w:eastAsia="en-US"/>
        </w:rPr>
        <w:t>Fluidez de ideaciones;</w:t>
      </w:r>
    </w:p>
    <w:p w14:paraId="3E35C252" w14:textId="77777777" w:rsidR="00825A2B" w:rsidRPr="00CD33EF" w:rsidRDefault="00825A2B" w:rsidP="005D05DF">
      <w:pPr>
        <w:numPr>
          <w:ilvl w:val="0"/>
          <w:numId w:val="11"/>
        </w:numPr>
        <w:ind w:left="851" w:hanging="284"/>
        <w:contextualSpacing/>
        <w:jc w:val="both"/>
        <w:rPr>
          <w:rFonts w:ascii="AvantGarde Bk BT" w:eastAsia="Calibri" w:hAnsi="AvantGarde Bk BT" w:cstheme="minorHAnsi"/>
          <w:sz w:val="22"/>
          <w:szCs w:val="22"/>
          <w:lang w:eastAsia="en-US"/>
        </w:rPr>
      </w:pPr>
      <w:r w:rsidRPr="00CD33EF">
        <w:rPr>
          <w:rFonts w:ascii="AvantGarde Bk BT" w:eastAsia="Calibri" w:hAnsi="AvantGarde Bk BT" w:cstheme="minorHAnsi"/>
          <w:sz w:val="22"/>
          <w:szCs w:val="22"/>
          <w:lang w:eastAsia="en-US"/>
        </w:rPr>
        <w:t>Adaptabilidad a la presión;</w:t>
      </w:r>
    </w:p>
    <w:p w14:paraId="2F6C8D85" w14:textId="77777777" w:rsidR="00825A2B" w:rsidRPr="00CD33EF" w:rsidRDefault="00825A2B" w:rsidP="005D05DF">
      <w:pPr>
        <w:numPr>
          <w:ilvl w:val="0"/>
          <w:numId w:val="11"/>
        </w:numPr>
        <w:ind w:left="851" w:hanging="284"/>
        <w:contextualSpacing/>
        <w:jc w:val="both"/>
        <w:rPr>
          <w:rFonts w:ascii="AvantGarde Bk BT" w:eastAsia="Calibri" w:hAnsi="AvantGarde Bk BT" w:cstheme="minorHAnsi"/>
          <w:sz w:val="22"/>
          <w:szCs w:val="22"/>
          <w:lang w:eastAsia="en-US"/>
        </w:rPr>
      </w:pPr>
      <w:r w:rsidRPr="00CD33EF">
        <w:rPr>
          <w:rFonts w:ascii="AvantGarde Bk BT" w:eastAsia="Calibri" w:hAnsi="AvantGarde Bk BT" w:cstheme="minorHAnsi"/>
          <w:sz w:val="22"/>
          <w:szCs w:val="22"/>
          <w:lang w:eastAsia="en-US"/>
        </w:rPr>
        <w:t>Tolerancia al estrés;</w:t>
      </w:r>
    </w:p>
    <w:p w14:paraId="727DF6F6" w14:textId="77777777" w:rsidR="00825A2B" w:rsidRPr="00CD33EF" w:rsidRDefault="00825A2B" w:rsidP="005D05DF">
      <w:pPr>
        <w:numPr>
          <w:ilvl w:val="0"/>
          <w:numId w:val="11"/>
        </w:numPr>
        <w:ind w:left="851" w:hanging="284"/>
        <w:contextualSpacing/>
        <w:jc w:val="both"/>
        <w:rPr>
          <w:rFonts w:ascii="AvantGarde Bk BT" w:eastAsia="Calibri" w:hAnsi="AvantGarde Bk BT" w:cstheme="minorHAnsi"/>
          <w:sz w:val="22"/>
          <w:szCs w:val="22"/>
          <w:lang w:eastAsia="en-US"/>
        </w:rPr>
      </w:pPr>
      <w:r w:rsidRPr="00CD33EF">
        <w:rPr>
          <w:rFonts w:ascii="AvantGarde Bk BT" w:eastAsia="Calibri" w:hAnsi="AvantGarde Bk BT" w:cstheme="minorHAnsi"/>
          <w:sz w:val="22"/>
          <w:szCs w:val="22"/>
          <w:lang w:eastAsia="en-US"/>
        </w:rPr>
        <w:t>Capacidad para enfrentar crisis personales;</w:t>
      </w:r>
    </w:p>
    <w:p w14:paraId="65783ECA" w14:textId="359D1B8D" w:rsidR="00825A2B" w:rsidRPr="00CD33EF" w:rsidRDefault="00825A2B" w:rsidP="005D05DF">
      <w:pPr>
        <w:numPr>
          <w:ilvl w:val="0"/>
          <w:numId w:val="11"/>
        </w:numPr>
        <w:ind w:left="851" w:hanging="284"/>
        <w:contextualSpacing/>
        <w:jc w:val="both"/>
        <w:rPr>
          <w:rFonts w:ascii="AvantGarde Bk BT" w:eastAsia="Calibri" w:hAnsi="AvantGarde Bk BT" w:cstheme="minorHAnsi"/>
          <w:sz w:val="22"/>
          <w:szCs w:val="22"/>
          <w:lang w:eastAsia="en-US"/>
        </w:rPr>
      </w:pPr>
      <w:r w:rsidRPr="00CD33EF">
        <w:rPr>
          <w:rFonts w:ascii="AvantGarde Bk BT" w:eastAsia="Calibri" w:hAnsi="AvantGarde Bk BT" w:cstheme="minorHAnsi"/>
          <w:sz w:val="22"/>
          <w:szCs w:val="22"/>
          <w:lang w:eastAsia="en-US"/>
        </w:rPr>
        <w:t>Capaci</w:t>
      </w:r>
      <w:r w:rsidR="00387EE8" w:rsidRPr="00CD33EF">
        <w:rPr>
          <w:rFonts w:ascii="AvantGarde Bk BT" w:eastAsia="Calibri" w:hAnsi="AvantGarde Bk BT" w:cstheme="minorHAnsi"/>
          <w:sz w:val="22"/>
          <w:szCs w:val="22"/>
          <w:lang w:eastAsia="en-US"/>
        </w:rPr>
        <w:t>dad para manejar sufrimiento; y</w:t>
      </w:r>
    </w:p>
    <w:p w14:paraId="510DBC4D" w14:textId="77777777" w:rsidR="00825A2B" w:rsidRPr="00CD33EF" w:rsidRDefault="00825A2B" w:rsidP="005D05DF">
      <w:pPr>
        <w:numPr>
          <w:ilvl w:val="0"/>
          <w:numId w:val="11"/>
        </w:numPr>
        <w:ind w:left="851" w:hanging="284"/>
        <w:contextualSpacing/>
        <w:jc w:val="both"/>
        <w:rPr>
          <w:rFonts w:ascii="AvantGarde Bk BT" w:eastAsia="Calibri" w:hAnsi="AvantGarde Bk BT" w:cstheme="minorHAnsi"/>
          <w:sz w:val="22"/>
          <w:szCs w:val="22"/>
          <w:lang w:eastAsia="en-US"/>
        </w:rPr>
      </w:pPr>
      <w:r w:rsidRPr="00CD33EF">
        <w:rPr>
          <w:rFonts w:ascii="AvantGarde Bk BT" w:eastAsia="Calibri" w:hAnsi="AvantGarde Bk BT" w:cstheme="minorHAnsi"/>
          <w:sz w:val="22"/>
          <w:szCs w:val="22"/>
          <w:lang w:eastAsia="en-US"/>
        </w:rPr>
        <w:t>Capacidad de adaptación a situaciones sociales.</w:t>
      </w:r>
    </w:p>
    <w:p w14:paraId="16FDA58D" w14:textId="3C7F26EC" w:rsidR="00FF100D" w:rsidRPr="00CD33EF" w:rsidRDefault="00FF100D">
      <w:pPr>
        <w:spacing w:after="200" w:line="276" w:lineRule="auto"/>
        <w:rPr>
          <w:rFonts w:ascii="AvantGarde Bk BT" w:eastAsia="Calibri" w:hAnsi="AvantGarde Bk BT" w:cstheme="minorHAnsi"/>
          <w:sz w:val="22"/>
          <w:szCs w:val="22"/>
          <w:lang w:eastAsia="en-US"/>
        </w:rPr>
      </w:pPr>
    </w:p>
    <w:p w14:paraId="1BC4C1F4" w14:textId="2344125E" w:rsidR="00825A2B" w:rsidRPr="00CD33EF" w:rsidRDefault="008B020E" w:rsidP="005D05DF">
      <w:pPr>
        <w:pStyle w:val="Prrafodelista"/>
        <w:numPr>
          <w:ilvl w:val="0"/>
          <w:numId w:val="18"/>
        </w:numPr>
        <w:jc w:val="both"/>
        <w:rPr>
          <w:rFonts w:ascii="AvantGarde Bk BT" w:hAnsi="AvantGarde Bk BT" w:cstheme="minorHAnsi"/>
          <w:b/>
        </w:rPr>
      </w:pPr>
      <w:r w:rsidRPr="00CD33EF">
        <w:rPr>
          <w:rFonts w:ascii="AvantGarde Bk BT" w:hAnsi="AvantGarde Bk BT" w:cstheme="minorHAnsi"/>
          <w:b/>
        </w:rPr>
        <w:t>ACTITUDES Y VALORES</w:t>
      </w:r>
    </w:p>
    <w:p w14:paraId="5F153EE2" w14:textId="77777777" w:rsidR="00825A2B" w:rsidRPr="00CD33EF" w:rsidRDefault="00825A2B" w:rsidP="005D05DF">
      <w:pPr>
        <w:numPr>
          <w:ilvl w:val="0"/>
          <w:numId w:val="12"/>
        </w:numPr>
        <w:ind w:left="851" w:hanging="284"/>
        <w:contextualSpacing/>
        <w:jc w:val="both"/>
        <w:rPr>
          <w:rFonts w:ascii="AvantGarde Bk BT" w:eastAsia="Calibri" w:hAnsi="AvantGarde Bk BT" w:cstheme="minorHAnsi"/>
          <w:sz w:val="22"/>
          <w:szCs w:val="22"/>
          <w:lang w:eastAsia="en-US"/>
        </w:rPr>
      </w:pPr>
      <w:r w:rsidRPr="00CD33EF">
        <w:rPr>
          <w:rFonts w:ascii="AvantGarde Bk BT" w:eastAsia="Calibri" w:hAnsi="AvantGarde Bk BT" w:cstheme="minorHAnsi"/>
          <w:sz w:val="22"/>
          <w:szCs w:val="22"/>
          <w:lang w:eastAsia="en-US"/>
        </w:rPr>
        <w:t>Interés en defender los derechos humanos;</w:t>
      </w:r>
    </w:p>
    <w:p w14:paraId="4D1A45F5" w14:textId="77777777" w:rsidR="00825A2B" w:rsidRPr="00CD33EF" w:rsidRDefault="00825A2B" w:rsidP="005D05DF">
      <w:pPr>
        <w:numPr>
          <w:ilvl w:val="0"/>
          <w:numId w:val="12"/>
        </w:numPr>
        <w:ind w:left="851" w:hanging="284"/>
        <w:contextualSpacing/>
        <w:jc w:val="both"/>
        <w:rPr>
          <w:rFonts w:ascii="AvantGarde Bk BT" w:eastAsia="Calibri" w:hAnsi="AvantGarde Bk BT" w:cstheme="minorHAnsi"/>
          <w:sz w:val="22"/>
          <w:szCs w:val="22"/>
          <w:lang w:eastAsia="en-US"/>
        </w:rPr>
      </w:pPr>
      <w:r w:rsidRPr="00CD33EF">
        <w:rPr>
          <w:rFonts w:ascii="AvantGarde Bk BT" w:eastAsia="Calibri" w:hAnsi="AvantGarde Bk BT" w:cstheme="minorHAnsi"/>
          <w:sz w:val="22"/>
          <w:szCs w:val="22"/>
          <w:lang w:eastAsia="en-US"/>
        </w:rPr>
        <w:t>Iniciativa e inquietud para proponer nuevas formas de resolución de problemas;</w:t>
      </w:r>
    </w:p>
    <w:p w14:paraId="03FAAA64" w14:textId="77777777" w:rsidR="00825A2B" w:rsidRPr="00CD33EF" w:rsidRDefault="00825A2B" w:rsidP="005D05DF">
      <w:pPr>
        <w:numPr>
          <w:ilvl w:val="0"/>
          <w:numId w:val="12"/>
        </w:numPr>
        <w:ind w:left="851" w:hanging="284"/>
        <w:contextualSpacing/>
        <w:jc w:val="both"/>
        <w:rPr>
          <w:rFonts w:ascii="AvantGarde Bk BT" w:eastAsia="Calibri" w:hAnsi="AvantGarde Bk BT" w:cstheme="minorHAnsi"/>
          <w:sz w:val="22"/>
          <w:szCs w:val="22"/>
          <w:lang w:eastAsia="en-US"/>
        </w:rPr>
      </w:pPr>
      <w:r w:rsidRPr="00CD33EF">
        <w:rPr>
          <w:rFonts w:ascii="AvantGarde Bk BT" w:eastAsia="Calibri" w:hAnsi="AvantGarde Bk BT" w:cstheme="minorHAnsi"/>
          <w:sz w:val="22"/>
          <w:szCs w:val="22"/>
          <w:lang w:eastAsia="en-US"/>
        </w:rPr>
        <w:t>Sensibilidad social y sentido crítico; y,</w:t>
      </w:r>
    </w:p>
    <w:p w14:paraId="20A4443A" w14:textId="404FEFEC" w:rsidR="00607267" w:rsidRPr="00CD33EF" w:rsidRDefault="00825A2B" w:rsidP="005D05DF">
      <w:pPr>
        <w:numPr>
          <w:ilvl w:val="0"/>
          <w:numId w:val="12"/>
        </w:numPr>
        <w:ind w:left="851" w:hanging="284"/>
        <w:contextualSpacing/>
        <w:jc w:val="both"/>
        <w:rPr>
          <w:rFonts w:ascii="AvantGarde Bk BT" w:eastAsia="Calibri" w:hAnsi="AvantGarde Bk BT" w:cstheme="minorHAnsi"/>
          <w:sz w:val="22"/>
          <w:szCs w:val="22"/>
          <w:lang w:eastAsia="en-US"/>
        </w:rPr>
      </w:pPr>
      <w:r w:rsidRPr="00CD33EF">
        <w:rPr>
          <w:rFonts w:ascii="AvantGarde Bk BT" w:eastAsia="Calibri" w:hAnsi="AvantGarde Bk BT" w:cstheme="minorHAnsi"/>
          <w:sz w:val="22"/>
          <w:szCs w:val="22"/>
          <w:lang w:eastAsia="en-US"/>
        </w:rPr>
        <w:t xml:space="preserve">Ser ético, íntegro, honesto, responsable y poseer espíritu de servicio. </w:t>
      </w:r>
    </w:p>
    <w:p w14:paraId="2568A724" w14:textId="77777777" w:rsidR="003E76FD" w:rsidRPr="00CD33EF" w:rsidRDefault="003E76FD">
      <w:pPr>
        <w:spacing w:after="200" w:line="276" w:lineRule="auto"/>
        <w:rPr>
          <w:rFonts w:ascii="AvantGarde Bk BT" w:eastAsia="Calibri" w:hAnsi="AvantGarde Bk BT" w:cstheme="minorHAnsi"/>
          <w:sz w:val="22"/>
          <w:szCs w:val="22"/>
          <w:lang w:eastAsia="en-US"/>
        </w:rPr>
      </w:pPr>
      <w:r w:rsidRPr="00CD33EF">
        <w:rPr>
          <w:rFonts w:ascii="AvantGarde Bk BT" w:hAnsi="AvantGarde Bk BT" w:cstheme="minorHAnsi"/>
        </w:rPr>
        <w:br w:type="page"/>
      </w:r>
    </w:p>
    <w:p w14:paraId="58DA20F0" w14:textId="3973AAB5" w:rsidR="00607267" w:rsidRPr="00DD584B" w:rsidRDefault="00607267" w:rsidP="005D05DF">
      <w:pPr>
        <w:pStyle w:val="Default"/>
        <w:numPr>
          <w:ilvl w:val="0"/>
          <w:numId w:val="5"/>
        </w:numPr>
        <w:jc w:val="both"/>
        <w:rPr>
          <w:rFonts w:ascii="AvantGarde Bk BT" w:hAnsi="AvantGarde Bk BT"/>
          <w:color w:val="000000" w:themeColor="text1"/>
          <w:sz w:val="22"/>
          <w:szCs w:val="22"/>
          <w:lang w:val="es-MX" w:eastAsia="es-MX"/>
        </w:rPr>
      </w:pPr>
      <w:r w:rsidRPr="00DD584B">
        <w:rPr>
          <w:rFonts w:ascii="AvantGarde Bk BT" w:hAnsi="AvantGarde Bk BT"/>
          <w:color w:val="000000" w:themeColor="text1"/>
          <w:sz w:val="22"/>
          <w:szCs w:val="22"/>
          <w:lang w:val="es-MX" w:eastAsia="es-MX"/>
        </w:rPr>
        <w:lastRenderedPageBreak/>
        <w:t xml:space="preserve">Que </w:t>
      </w:r>
      <w:r w:rsidR="006A75AA" w:rsidRPr="00DD584B">
        <w:rPr>
          <w:rFonts w:ascii="AvantGarde Bk BT" w:hAnsi="AvantGarde Bk BT"/>
          <w:color w:val="000000" w:themeColor="text1"/>
          <w:sz w:val="22"/>
          <w:szCs w:val="22"/>
          <w:lang w:val="es-MX" w:eastAsia="es-MX"/>
        </w:rPr>
        <w:t xml:space="preserve">perfil de </w:t>
      </w:r>
      <w:r w:rsidR="006A75AA" w:rsidRPr="00DD584B">
        <w:rPr>
          <w:rFonts w:ascii="AvantGarde Bk BT" w:hAnsi="AvantGarde Bk BT"/>
          <w:b/>
          <w:color w:val="000000" w:themeColor="text1"/>
          <w:sz w:val="22"/>
          <w:szCs w:val="22"/>
          <w:lang w:val="es-MX" w:eastAsia="es-MX"/>
        </w:rPr>
        <w:t>egreso</w:t>
      </w:r>
      <w:r w:rsidRPr="00DD584B">
        <w:rPr>
          <w:rFonts w:ascii="AvantGarde Bk BT" w:hAnsi="AvantGarde Bk BT"/>
          <w:color w:val="000000" w:themeColor="text1"/>
          <w:sz w:val="22"/>
          <w:szCs w:val="22"/>
          <w:lang w:val="es-MX" w:eastAsia="es-MX"/>
        </w:rPr>
        <w:t xml:space="preserve"> de la Licenciatura en Ciencias Forenses </w:t>
      </w:r>
      <w:r w:rsidR="0045405F" w:rsidRPr="00DD584B">
        <w:rPr>
          <w:rFonts w:ascii="AvantGarde Bk BT" w:hAnsi="AvantGarde Bk BT"/>
          <w:color w:val="000000" w:themeColor="text1"/>
          <w:sz w:val="22"/>
          <w:szCs w:val="22"/>
          <w:lang w:val="es-MX" w:eastAsia="es-MX"/>
        </w:rPr>
        <w:t>se caracteriza por los siguientes rasgos</w:t>
      </w:r>
      <w:r w:rsidRPr="00DD584B">
        <w:rPr>
          <w:rFonts w:ascii="AvantGarde Bk BT" w:hAnsi="AvantGarde Bk BT"/>
          <w:color w:val="000000" w:themeColor="text1"/>
          <w:sz w:val="22"/>
          <w:szCs w:val="22"/>
          <w:lang w:val="es-MX" w:eastAsia="es-MX"/>
        </w:rPr>
        <w:t>:</w:t>
      </w:r>
    </w:p>
    <w:p w14:paraId="432E760C" w14:textId="77777777" w:rsidR="00607267" w:rsidRPr="00CD33EF" w:rsidRDefault="00607267" w:rsidP="003E76FD">
      <w:pPr>
        <w:jc w:val="both"/>
        <w:rPr>
          <w:rFonts w:ascii="AvantGarde Bk BT" w:hAnsi="AvantGarde Bk BT" w:cstheme="minorHAnsi"/>
        </w:rPr>
      </w:pPr>
    </w:p>
    <w:p w14:paraId="4820E652" w14:textId="6C4DD6B1" w:rsidR="00607267" w:rsidRPr="00CD33EF" w:rsidRDefault="00607267" w:rsidP="005D05DF">
      <w:pPr>
        <w:pStyle w:val="Prrafodelista"/>
        <w:numPr>
          <w:ilvl w:val="0"/>
          <w:numId w:val="7"/>
        </w:numPr>
        <w:spacing w:after="0" w:line="240" w:lineRule="auto"/>
        <w:ind w:left="851" w:hanging="284"/>
        <w:jc w:val="both"/>
        <w:rPr>
          <w:rFonts w:ascii="AvantGarde Bk BT" w:hAnsi="AvantGarde Bk BT" w:cstheme="minorHAnsi"/>
        </w:rPr>
      </w:pPr>
      <w:r w:rsidRPr="00CD33EF">
        <w:rPr>
          <w:rFonts w:ascii="AvantGarde Bk BT" w:hAnsi="AvantGarde Bk BT" w:cstheme="minorHAnsi"/>
        </w:rPr>
        <w:t>Desarrolla investigaciones científicas con técnicas y métodos propios de la Ciencias For</w:t>
      </w:r>
      <w:r w:rsidR="000B7595" w:rsidRPr="00CD33EF">
        <w:rPr>
          <w:rFonts w:ascii="AvantGarde Bk BT" w:hAnsi="AvantGarde Bk BT" w:cstheme="minorHAnsi"/>
        </w:rPr>
        <w:t>enses;</w:t>
      </w:r>
    </w:p>
    <w:p w14:paraId="3130C423" w14:textId="7E41B437" w:rsidR="00607267" w:rsidRPr="00CD33EF" w:rsidRDefault="00607267" w:rsidP="005D05DF">
      <w:pPr>
        <w:pStyle w:val="Prrafodelista"/>
        <w:numPr>
          <w:ilvl w:val="0"/>
          <w:numId w:val="7"/>
        </w:numPr>
        <w:spacing w:after="0" w:line="240" w:lineRule="auto"/>
        <w:ind w:left="851" w:hanging="284"/>
        <w:jc w:val="both"/>
        <w:rPr>
          <w:rFonts w:ascii="AvantGarde Bk BT" w:hAnsi="AvantGarde Bk BT" w:cstheme="minorHAnsi"/>
        </w:rPr>
      </w:pPr>
      <w:r w:rsidRPr="00CD33EF">
        <w:rPr>
          <w:rFonts w:ascii="AvantGarde Bk BT" w:hAnsi="AvantGarde Bk BT" w:cstheme="minorHAnsi"/>
        </w:rPr>
        <w:t>Efectúa la búsqueda, fijación, recolección, embalaje y etiquetado de indicios en el lugar de los hechos y hallazgos, y hace análisis de material sensible significativo</w:t>
      </w:r>
      <w:r w:rsidR="000B7595" w:rsidRPr="00CD33EF">
        <w:rPr>
          <w:rFonts w:ascii="AvantGarde Bk BT" w:hAnsi="AvantGarde Bk BT" w:cstheme="minorHAnsi"/>
        </w:rPr>
        <w:t xml:space="preserve"> basado en el método científico;</w:t>
      </w:r>
    </w:p>
    <w:p w14:paraId="36E13F38" w14:textId="6736CF14" w:rsidR="00607267" w:rsidRPr="00CD33EF" w:rsidRDefault="00607267" w:rsidP="005D05DF">
      <w:pPr>
        <w:pStyle w:val="Prrafodelista"/>
        <w:numPr>
          <w:ilvl w:val="0"/>
          <w:numId w:val="7"/>
        </w:numPr>
        <w:spacing w:after="0" w:line="240" w:lineRule="auto"/>
        <w:ind w:left="851" w:hanging="284"/>
        <w:jc w:val="both"/>
        <w:rPr>
          <w:rFonts w:ascii="AvantGarde Bk BT" w:hAnsi="AvantGarde Bk BT" w:cstheme="minorHAnsi"/>
        </w:rPr>
      </w:pPr>
      <w:r w:rsidRPr="00CD33EF">
        <w:rPr>
          <w:rFonts w:ascii="AvantGarde Bk BT" w:hAnsi="AvantGarde Bk BT" w:cstheme="minorHAnsi"/>
        </w:rPr>
        <w:t>Analiza críticamente los indicios y argumenta</w:t>
      </w:r>
      <w:r w:rsidR="00387EE8" w:rsidRPr="00CD33EF">
        <w:rPr>
          <w:rFonts w:ascii="AvantGarde Bk BT" w:hAnsi="AvantGarde Bk BT" w:cstheme="minorHAnsi"/>
        </w:rPr>
        <w:t>,</w:t>
      </w:r>
      <w:r w:rsidRPr="00CD33EF">
        <w:rPr>
          <w:rFonts w:ascii="AvantGarde Bk BT" w:hAnsi="AvantGarde Bk BT" w:cstheme="minorHAnsi"/>
        </w:rPr>
        <w:t xml:space="preserve"> con base en el conocimiento de metodologías de la investigaci</w:t>
      </w:r>
      <w:r w:rsidR="000B7595" w:rsidRPr="00CD33EF">
        <w:rPr>
          <w:rFonts w:ascii="AvantGarde Bk BT" w:hAnsi="AvantGarde Bk BT" w:cstheme="minorHAnsi"/>
        </w:rPr>
        <w:t>ón de pruebas y acontecimientos;</w:t>
      </w:r>
    </w:p>
    <w:p w14:paraId="7A430C46" w14:textId="11C6E77D" w:rsidR="00607267" w:rsidRPr="00CD33EF" w:rsidRDefault="00607267" w:rsidP="005D05DF">
      <w:pPr>
        <w:pStyle w:val="Prrafodelista"/>
        <w:numPr>
          <w:ilvl w:val="0"/>
          <w:numId w:val="7"/>
        </w:numPr>
        <w:spacing w:after="0" w:line="240" w:lineRule="auto"/>
        <w:ind w:left="851" w:hanging="284"/>
        <w:jc w:val="both"/>
        <w:rPr>
          <w:rFonts w:ascii="AvantGarde Bk BT" w:hAnsi="AvantGarde Bk BT" w:cstheme="minorHAnsi"/>
        </w:rPr>
      </w:pPr>
      <w:r w:rsidRPr="00CD33EF">
        <w:rPr>
          <w:rFonts w:ascii="AvantGarde Bk BT" w:hAnsi="AvantGarde Bk BT" w:cstheme="minorHAnsi"/>
        </w:rPr>
        <w:t>Efectúa dictámenes con un alto nivel técnico, fundamentados en el análisis de la información y la evidencia y correlacionándolo con la legislación nacional e interna</w:t>
      </w:r>
      <w:r w:rsidR="000B7595" w:rsidRPr="00CD33EF">
        <w:rPr>
          <w:rFonts w:ascii="AvantGarde Bk BT" w:hAnsi="AvantGarde Bk BT" w:cstheme="minorHAnsi"/>
        </w:rPr>
        <w:t>cional;</w:t>
      </w:r>
    </w:p>
    <w:p w14:paraId="793ADDD3" w14:textId="496A2B31" w:rsidR="00607267" w:rsidRPr="00CD33EF" w:rsidRDefault="00607267" w:rsidP="005D05DF">
      <w:pPr>
        <w:pStyle w:val="Prrafodelista"/>
        <w:numPr>
          <w:ilvl w:val="0"/>
          <w:numId w:val="7"/>
        </w:numPr>
        <w:spacing w:after="0" w:line="240" w:lineRule="auto"/>
        <w:ind w:left="851" w:hanging="284"/>
        <w:jc w:val="both"/>
        <w:rPr>
          <w:rFonts w:ascii="AvantGarde Bk BT" w:hAnsi="AvantGarde Bk BT" w:cstheme="minorHAnsi"/>
        </w:rPr>
      </w:pPr>
      <w:r w:rsidRPr="00CD33EF">
        <w:rPr>
          <w:rFonts w:ascii="AvantGarde Bk BT" w:hAnsi="AvantGarde Bk BT" w:cstheme="minorHAnsi"/>
        </w:rPr>
        <w:t>Utiliza las ciencias básicas como plataforma de análisis para la búsqueda de objetividad científica e</w:t>
      </w:r>
      <w:r w:rsidR="000B7595" w:rsidRPr="00CD33EF">
        <w:rPr>
          <w:rFonts w:ascii="AvantGarde Bk BT" w:hAnsi="AvantGarde Bk BT" w:cstheme="minorHAnsi"/>
        </w:rPr>
        <w:t>n el desarrollo de su profesión;</w:t>
      </w:r>
    </w:p>
    <w:p w14:paraId="625CE65B" w14:textId="0E79B71F" w:rsidR="00607267" w:rsidRPr="00CD33EF" w:rsidRDefault="00607267" w:rsidP="005D05DF">
      <w:pPr>
        <w:pStyle w:val="Prrafodelista"/>
        <w:numPr>
          <w:ilvl w:val="0"/>
          <w:numId w:val="7"/>
        </w:numPr>
        <w:spacing w:after="0" w:line="240" w:lineRule="auto"/>
        <w:ind w:left="851" w:hanging="284"/>
        <w:jc w:val="both"/>
        <w:rPr>
          <w:rFonts w:ascii="AvantGarde Bk BT" w:hAnsi="AvantGarde Bk BT" w:cstheme="minorHAnsi"/>
        </w:rPr>
      </w:pPr>
      <w:r w:rsidRPr="00CD33EF">
        <w:rPr>
          <w:rFonts w:ascii="AvantGarde Bk BT" w:hAnsi="AvantGarde Bk BT" w:cstheme="minorHAnsi"/>
        </w:rPr>
        <w:t>Conoce sólidamente las ciencias jurídicas y tiene domin</w:t>
      </w:r>
      <w:r w:rsidR="000B7595" w:rsidRPr="00CD33EF">
        <w:rPr>
          <w:rFonts w:ascii="AvantGarde Bk BT" w:hAnsi="AvantGarde Bk BT" w:cstheme="minorHAnsi"/>
        </w:rPr>
        <w:t>io del Sistema Penal Acusatorio;</w:t>
      </w:r>
    </w:p>
    <w:p w14:paraId="20FE10E5" w14:textId="45F56E0C" w:rsidR="00607267" w:rsidRPr="00CD33EF" w:rsidRDefault="00607267" w:rsidP="005D05DF">
      <w:pPr>
        <w:pStyle w:val="Prrafodelista"/>
        <w:numPr>
          <w:ilvl w:val="0"/>
          <w:numId w:val="7"/>
        </w:numPr>
        <w:spacing w:after="0" w:line="240" w:lineRule="auto"/>
        <w:ind w:left="851" w:hanging="284"/>
        <w:jc w:val="both"/>
        <w:rPr>
          <w:rFonts w:ascii="AvantGarde Bk BT" w:hAnsi="AvantGarde Bk BT" w:cstheme="minorHAnsi"/>
        </w:rPr>
      </w:pPr>
      <w:r w:rsidRPr="00CD33EF">
        <w:rPr>
          <w:rFonts w:ascii="AvantGarde Bk BT" w:hAnsi="AvantGarde Bk BT" w:cstheme="minorHAnsi"/>
        </w:rPr>
        <w:t>Auxilia a los órganos de procuración de justicia al fungir como profesional especializado y proporcionar las pruebas periciales que contribuyen a la resolución de casos</w:t>
      </w:r>
      <w:r w:rsidR="000B7595" w:rsidRPr="00CD33EF">
        <w:rPr>
          <w:rFonts w:ascii="AvantGarde Bk BT" w:hAnsi="AvantGarde Bk BT" w:cstheme="minorHAnsi"/>
        </w:rPr>
        <w:t xml:space="preserve"> en la materia que lo requiera;</w:t>
      </w:r>
    </w:p>
    <w:p w14:paraId="4DDAE0E1" w14:textId="4164BA1C" w:rsidR="00607267" w:rsidRPr="00CD33EF" w:rsidRDefault="00607267" w:rsidP="005D05DF">
      <w:pPr>
        <w:pStyle w:val="Prrafodelista"/>
        <w:numPr>
          <w:ilvl w:val="0"/>
          <w:numId w:val="7"/>
        </w:numPr>
        <w:spacing w:after="0" w:line="240" w:lineRule="auto"/>
        <w:ind w:left="851" w:hanging="284"/>
        <w:jc w:val="both"/>
        <w:rPr>
          <w:rFonts w:ascii="AvantGarde Bk BT" w:hAnsi="AvantGarde Bk BT" w:cstheme="minorHAnsi"/>
        </w:rPr>
      </w:pPr>
      <w:r w:rsidRPr="00CD33EF">
        <w:rPr>
          <w:rFonts w:ascii="AvantGarde Bk BT" w:hAnsi="AvantGarde Bk BT" w:cstheme="minorHAnsi"/>
        </w:rPr>
        <w:t>Realiza trabajo en equipo de manera interdis</w:t>
      </w:r>
      <w:r w:rsidR="00387EE8" w:rsidRPr="00CD33EF">
        <w:rPr>
          <w:rFonts w:ascii="AvantGarde Bk BT" w:hAnsi="AvantGarde Bk BT" w:cstheme="minorHAnsi"/>
        </w:rPr>
        <w:t>ciplinaria y multidisciplinaria y</w:t>
      </w:r>
      <w:r w:rsidRPr="00CD33EF">
        <w:rPr>
          <w:rFonts w:ascii="AvantGarde Bk BT" w:hAnsi="AvantGarde Bk BT" w:cstheme="minorHAnsi"/>
        </w:rPr>
        <w:t xml:space="preserve"> cuenta con las herramientas de liderazgo para la coordinación de e</w:t>
      </w:r>
      <w:r w:rsidR="000B7595" w:rsidRPr="00CD33EF">
        <w:rPr>
          <w:rFonts w:ascii="AvantGarde Bk BT" w:hAnsi="AvantGarde Bk BT" w:cstheme="minorHAnsi"/>
        </w:rPr>
        <w:t>quipos de investigación forense;</w:t>
      </w:r>
    </w:p>
    <w:p w14:paraId="60F200B6" w14:textId="6DA521F7" w:rsidR="00607267" w:rsidRPr="00CD33EF" w:rsidRDefault="00607267" w:rsidP="005D05DF">
      <w:pPr>
        <w:pStyle w:val="Prrafodelista"/>
        <w:numPr>
          <w:ilvl w:val="0"/>
          <w:numId w:val="7"/>
        </w:numPr>
        <w:spacing w:after="0" w:line="240" w:lineRule="auto"/>
        <w:ind w:left="851" w:hanging="284"/>
        <w:jc w:val="both"/>
        <w:rPr>
          <w:rFonts w:ascii="AvantGarde Bk BT" w:hAnsi="AvantGarde Bk BT" w:cstheme="minorHAnsi"/>
        </w:rPr>
      </w:pPr>
      <w:r w:rsidRPr="00CD33EF">
        <w:rPr>
          <w:rFonts w:ascii="AvantGarde Bk BT" w:hAnsi="AvantGarde Bk BT" w:cstheme="minorHAnsi"/>
        </w:rPr>
        <w:t>Actúa con un profundo sentido de ética y fundamenta su proceder en el respe</w:t>
      </w:r>
      <w:r w:rsidR="000B7595" w:rsidRPr="00CD33EF">
        <w:rPr>
          <w:rFonts w:ascii="AvantGarde Bk BT" w:hAnsi="AvantGarde Bk BT" w:cstheme="minorHAnsi"/>
        </w:rPr>
        <w:t>to a los derechos y la dignidad; y,</w:t>
      </w:r>
    </w:p>
    <w:p w14:paraId="3F123250" w14:textId="5044AB7F" w:rsidR="00607267" w:rsidRPr="00CD33EF" w:rsidRDefault="00607267" w:rsidP="005D05DF">
      <w:pPr>
        <w:pStyle w:val="Prrafodelista"/>
        <w:numPr>
          <w:ilvl w:val="0"/>
          <w:numId w:val="7"/>
        </w:numPr>
        <w:spacing w:after="0" w:line="240" w:lineRule="auto"/>
        <w:ind w:left="851" w:hanging="284"/>
        <w:jc w:val="both"/>
        <w:rPr>
          <w:rFonts w:ascii="AvantGarde Bk BT" w:hAnsi="AvantGarde Bk BT" w:cstheme="minorHAnsi"/>
        </w:rPr>
      </w:pPr>
      <w:r w:rsidRPr="00CD33EF">
        <w:rPr>
          <w:rFonts w:ascii="AvantGarde Bk BT" w:hAnsi="AvantGarde Bk BT" w:cstheme="minorHAnsi"/>
        </w:rPr>
        <w:t>Emite dictámenes forenses con base en el análisis, interpretación y síntesis de información documental y digital</w:t>
      </w:r>
      <w:r w:rsidR="00387EE8" w:rsidRPr="00CD33EF">
        <w:rPr>
          <w:rFonts w:ascii="AvantGarde Bk BT" w:hAnsi="AvantGarde Bk BT" w:cstheme="minorHAnsi"/>
        </w:rPr>
        <w:t>,</w:t>
      </w:r>
      <w:r w:rsidRPr="00CD33EF">
        <w:rPr>
          <w:rFonts w:ascii="AvantGarde Bk BT" w:hAnsi="AvantGarde Bk BT" w:cstheme="minorHAnsi"/>
        </w:rPr>
        <w:t xml:space="preserve"> mediante el uso de tecnologías de la información y comunicación.</w:t>
      </w:r>
    </w:p>
    <w:p w14:paraId="1433FC39" w14:textId="77777777" w:rsidR="006A75AA" w:rsidRPr="00CD33EF" w:rsidRDefault="006A75AA" w:rsidP="008B020E">
      <w:pPr>
        <w:jc w:val="both"/>
        <w:rPr>
          <w:rFonts w:ascii="AvantGarde Bk BT" w:hAnsi="AvantGarde Bk BT" w:cstheme="minorHAnsi"/>
          <w:b/>
        </w:rPr>
      </w:pPr>
    </w:p>
    <w:p w14:paraId="295FE250" w14:textId="66F75BF1" w:rsidR="006A75AA" w:rsidRPr="00CD33EF" w:rsidRDefault="008B020E" w:rsidP="005D05DF">
      <w:pPr>
        <w:pStyle w:val="Prrafodelista"/>
        <w:numPr>
          <w:ilvl w:val="0"/>
          <w:numId w:val="19"/>
        </w:numPr>
        <w:spacing w:after="0" w:line="240" w:lineRule="auto"/>
        <w:jc w:val="both"/>
        <w:rPr>
          <w:rFonts w:ascii="AvantGarde Bk BT" w:hAnsi="AvantGarde Bk BT" w:cstheme="minorHAnsi"/>
          <w:b/>
        </w:rPr>
      </w:pPr>
      <w:r w:rsidRPr="00CD33EF">
        <w:rPr>
          <w:rFonts w:ascii="AvantGarde Bk BT" w:hAnsi="AvantGarde Bk BT" w:cstheme="minorHAnsi"/>
          <w:b/>
        </w:rPr>
        <w:t>COMPETENCIAS GENERALES:</w:t>
      </w:r>
    </w:p>
    <w:p w14:paraId="20D4CEDF" w14:textId="77777777" w:rsidR="006A75AA" w:rsidRPr="00CD33EF" w:rsidRDefault="006A75AA" w:rsidP="008B020E">
      <w:pPr>
        <w:jc w:val="both"/>
        <w:rPr>
          <w:rFonts w:ascii="AvantGarde Bk BT" w:hAnsi="AvantGarde Bk BT" w:cstheme="minorHAnsi"/>
        </w:rPr>
      </w:pPr>
    </w:p>
    <w:p w14:paraId="377F11A6" w14:textId="02BD660F" w:rsidR="006A75AA" w:rsidRPr="00CD33EF" w:rsidRDefault="006A75AA" w:rsidP="005D05DF">
      <w:pPr>
        <w:pStyle w:val="Prrafodelista"/>
        <w:numPr>
          <w:ilvl w:val="0"/>
          <w:numId w:val="7"/>
        </w:numPr>
        <w:spacing w:after="0" w:line="240" w:lineRule="auto"/>
        <w:ind w:left="851" w:hanging="284"/>
        <w:jc w:val="both"/>
        <w:rPr>
          <w:rFonts w:ascii="AvantGarde Bk BT" w:hAnsi="AvantGarde Bk BT" w:cstheme="minorHAnsi"/>
        </w:rPr>
      </w:pPr>
      <w:r w:rsidRPr="00CD33EF">
        <w:rPr>
          <w:rFonts w:ascii="AvantGarde Bk BT" w:hAnsi="AvantGarde Bk BT" w:cstheme="minorHAnsi"/>
        </w:rPr>
        <w:t>Pensamiento crítico</w:t>
      </w:r>
      <w:r w:rsidR="0045405F" w:rsidRPr="00CD33EF">
        <w:rPr>
          <w:rFonts w:ascii="AvantGarde Bk BT" w:hAnsi="AvantGarde Bk BT" w:cstheme="minorHAnsi"/>
        </w:rPr>
        <w:t>;</w:t>
      </w:r>
    </w:p>
    <w:p w14:paraId="7AEE7092" w14:textId="3C7656CF" w:rsidR="006A75AA" w:rsidRPr="00CD33EF" w:rsidRDefault="0045405F" w:rsidP="005D05DF">
      <w:pPr>
        <w:pStyle w:val="Prrafodelista"/>
        <w:numPr>
          <w:ilvl w:val="0"/>
          <w:numId w:val="7"/>
        </w:numPr>
        <w:spacing w:after="0" w:line="240" w:lineRule="auto"/>
        <w:ind w:left="851" w:hanging="284"/>
        <w:jc w:val="both"/>
        <w:rPr>
          <w:rFonts w:ascii="AvantGarde Bk BT" w:hAnsi="AvantGarde Bk BT" w:cstheme="minorHAnsi"/>
        </w:rPr>
      </w:pPr>
      <w:r w:rsidRPr="00CD33EF">
        <w:rPr>
          <w:rFonts w:ascii="AvantGarde Bk BT" w:hAnsi="AvantGarde Bk BT" w:cstheme="minorHAnsi"/>
        </w:rPr>
        <w:t>Análisis y seguimiento de pistas;</w:t>
      </w:r>
    </w:p>
    <w:p w14:paraId="134B751C" w14:textId="7A525EE7" w:rsidR="0045405F" w:rsidRPr="00CD33EF" w:rsidRDefault="0045405F" w:rsidP="005D05DF">
      <w:pPr>
        <w:pStyle w:val="Prrafodelista"/>
        <w:numPr>
          <w:ilvl w:val="0"/>
          <w:numId w:val="7"/>
        </w:numPr>
        <w:spacing w:after="0" w:line="240" w:lineRule="auto"/>
        <w:ind w:left="851" w:hanging="284"/>
        <w:jc w:val="both"/>
        <w:rPr>
          <w:rFonts w:ascii="AvantGarde Bk BT" w:hAnsi="AvantGarde Bk BT" w:cstheme="minorHAnsi"/>
        </w:rPr>
      </w:pPr>
      <w:r w:rsidRPr="00CD33EF">
        <w:rPr>
          <w:rFonts w:ascii="AvantGarde Bk BT" w:hAnsi="AvantGarde Bk BT" w:cstheme="minorHAnsi"/>
        </w:rPr>
        <w:t>Recreación de hechos;</w:t>
      </w:r>
    </w:p>
    <w:p w14:paraId="14E7CD32" w14:textId="4D0FB42D" w:rsidR="0045405F" w:rsidRPr="00CD33EF" w:rsidRDefault="0045405F" w:rsidP="005D05DF">
      <w:pPr>
        <w:pStyle w:val="Prrafodelista"/>
        <w:numPr>
          <w:ilvl w:val="0"/>
          <w:numId w:val="7"/>
        </w:numPr>
        <w:spacing w:after="0" w:line="240" w:lineRule="auto"/>
        <w:ind w:left="851" w:hanging="284"/>
        <w:jc w:val="both"/>
        <w:rPr>
          <w:rFonts w:ascii="AvantGarde Bk BT" w:hAnsi="AvantGarde Bk BT" w:cstheme="minorHAnsi"/>
        </w:rPr>
      </w:pPr>
      <w:r w:rsidRPr="00CD33EF">
        <w:rPr>
          <w:rFonts w:ascii="AvantGarde Bk BT" w:hAnsi="AvantGarde Bk BT" w:cstheme="minorHAnsi"/>
        </w:rPr>
        <w:t>Ética y sentido de la verdad;</w:t>
      </w:r>
    </w:p>
    <w:p w14:paraId="055FF391" w14:textId="1CB0D0D6" w:rsidR="0045405F" w:rsidRPr="00CD33EF" w:rsidRDefault="0045405F" w:rsidP="005D05DF">
      <w:pPr>
        <w:pStyle w:val="Prrafodelista"/>
        <w:numPr>
          <w:ilvl w:val="0"/>
          <w:numId w:val="7"/>
        </w:numPr>
        <w:spacing w:after="0" w:line="240" w:lineRule="auto"/>
        <w:ind w:left="851" w:hanging="284"/>
        <w:jc w:val="both"/>
        <w:rPr>
          <w:rFonts w:ascii="AvantGarde Bk BT" w:hAnsi="AvantGarde Bk BT" w:cstheme="minorHAnsi"/>
        </w:rPr>
      </w:pPr>
      <w:r w:rsidRPr="00CD33EF">
        <w:rPr>
          <w:rFonts w:ascii="AvantGarde Bk BT" w:hAnsi="AvantGarde Bk BT" w:cstheme="minorHAnsi"/>
        </w:rPr>
        <w:t>Juicio crítico</w:t>
      </w:r>
      <w:r w:rsidR="00201FD7" w:rsidRPr="00CD33EF">
        <w:rPr>
          <w:rFonts w:ascii="AvantGarde Bk BT" w:hAnsi="AvantGarde Bk BT" w:cstheme="minorHAnsi"/>
        </w:rPr>
        <w:t>;</w:t>
      </w:r>
    </w:p>
    <w:p w14:paraId="12AA2981" w14:textId="77777777" w:rsidR="00201FD7" w:rsidRPr="00CD33EF" w:rsidRDefault="00201FD7" w:rsidP="005D05DF">
      <w:pPr>
        <w:pStyle w:val="Prrafodelista"/>
        <w:numPr>
          <w:ilvl w:val="0"/>
          <w:numId w:val="7"/>
        </w:numPr>
        <w:spacing w:after="0" w:line="240" w:lineRule="auto"/>
        <w:ind w:left="851" w:hanging="284"/>
        <w:jc w:val="both"/>
        <w:rPr>
          <w:rFonts w:ascii="AvantGarde Bk BT" w:hAnsi="AvantGarde Bk BT" w:cstheme="minorHAnsi"/>
        </w:rPr>
      </w:pPr>
      <w:r w:rsidRPr="00CD33EF">
        <w:rPr>
          <w:rFonts w:ascii="AvantGarde Bk BT" w:hAnsi="AvantGarde Bk BT" w:cstheme="minorHAnsi"/>
        </w:rPr>
        <w:t>Capacidad de argumentación y expresión.</w:t>
      </w:r>
    </w:p>
    <w:p w14:paraId="63C7145A" w14:textId="77777777" w:rsidR="006A75AA" w:rsidRPr="00CD33EF" w:rsidRDefault="006A75AA" w:rsidP="003E76FD">
      <w:pPr>
        <w:jc w:val="both"/>
        <w:rPr>
          <w:rFonts w:ascii="AvantGarde Bk BT" w:hAnsi="AvantGarde Bk BT" w:cstheme="minorHAnsi"/>
          <w:b/>
        </w:rPr>
      </w:pPr>
    </w:p>
    <w:p w14:paraId="353CBEDC" w14:textId="77777777" w:rsidR="003E76FD" w:rsidRPr="00CD33EF" w:rsidRDefault="003E76FD">
      <w:pPr>
        <w:spacing w:after="200" w:line="276" w:lineRule="auto"/>
        <w:rPr>
          <w:rFonts w:ascii="AvantGarde Bk BT" w:eastAsia="Calibri" w:hAnsi="AvantGarde Bk BT" w:cstheme="minorHAnsi"/>
          <w:b/>
          <w:sz w:val="22"/>
          <w:szCs w:val="22"/>
          <w:lang w:eastAsia="en-US"/>
        </w:rPr>
      </w:pPr>
      <w:r w:rsidRPr="00CD33EF">
        <w:rPr>
          <w:rFonts w:ascii="AvantGarde Bk BT" w:hAnsi="AvantGarde Bk BT" w:cstheme="minorHAnsi"/>
          <w:b/>
        </w:rPr>
        <w:br w:type="page"/>
      </w:r>
    </w:p>
    <w:p w14:paraId="66D5DC73" w14:textId="68CDAB97" w:rsidR="00607267" w:rsidRPr="00CD33EF" w:rsidRDefault="008B020E" w:rsidP="005D05DF">
      <w:pPr>
        <w:pStyle w:val="Prrafodelista"/>
        <w:numPr>
          <w:ilvl w:val="0"/>
          <w:numId w:val="19"/>
        </w:numPr>
        <w:spacing w:after="0" w:line="240" w:lineRule="auto"/>
        <w:jc w:val="both"/>
        <w:rPr>
          <w:rFonts w:ascii="AvantGarde Bk BT" w:hAnsi="AvantGarde Bk BT" w:cstheme="minorHAnsi"/>
          <w:b/>
        </w:rPr>
      </w:pPr>
      <w:r w:rsidRPr="00CD33EF">
        <w:rPr>
          <w:rFonts w:ascii="AvantGarde Bk BT" w:hAnsi="AvantGarde Bk BT" w:cstheme="minorHAnsi"/>
          <w:b/>
        </w:rPr>
        <w:lastRenderedPageBreak/>
        <w:t>COMPETENCIAS ESPECÍFICAS; SEGÚN LA ORIENTACIÓN TERMINAL QUE EL ESTUDIANTE ELIJA DESARROLLARÁ:</w:t>
      </w:r>
    </w:p>
    <w:p w14:paraId="35770510" w14:textId="77777777" w:rsidR="00607267" w:rsidRPr="00CD33EF" w:rsidRDefault="00607267" w:rsidP="008B020E">
      <w:pPr>
        <w:jc w:val="both"/>
        <w:rPr>
          <w:rFonts w:ascii="AvantGarde Bk BT" w:hAnsi="AvantGarde Bk BT" w:cstheme="minorHAnsi"/>
        </w:rPr>
      </w:pPr>
    </w:p>
    <w:p w14:paraId="320A161F" w14:textId="45721588" w:rsidR="00607267" w:rsidRPr="00CD33EF" w:rsidRDefault="0045405F" w:rsidP="005D05DF">
      <w:pPr>
        <w:pStyle w:val="Prrafodelista"/>
        <w:numPr>
          <w:ilvl w:val="0"/>
          <w:numId w:val="8"/>
        </w:numPr>
        <w:spacing w:after="0" w:line="240" w:lineRule="auto"/>
        <w:ind w:left="851" w:hanging="284"/>
        <w:jc w:val="both"/>
        <w:rPr>
          <w:rFonts w:ascii="AvantGarde Bk BT" w:hAnsi="AvantGarde Bk BT" w:cstheme="minorHAnsi"/>
        </w:rPr>
      </w:pPr>
      <w:r w:rsidRPr="00CD33EF">
        <w:rPr>
          <w:rFonts w:ascii="AvantGarde Bk BT" w:hAnsi="AvantGarde Bk BT" w:cstheme="minorHAnsi"/>
        </w:rPr>
        <w:t>Para el campo Biológico. Aplica</w:t>
      </w:r>
      <w:r w:rsidR="00607267" w:rsidRPr="00CD33EF">
        <w:rPr>
          <w:rFonts w:ascii="AvantGarde Bk BT" w:hAnsi="AvantGarde Bk BT" w:cstheme="minorHAnsi"/>
        </w:rPr>
        <w:t xml:space="preserve"> la metodología propia en el campo de las ciencias naturales, en el lugar de los indicios y en laboratorio, mediante el uso de tecnología avanzada para contribuir con confiabilidad al e</w:t>
      </w:r>
      <w:r w:rsidR="000B7595" w:rsidRPr="00CD33EF">
        <w:rPr>
          <w:rFonts w:ascii="AvantGarde Bk BT" w:hAnsi="AvantGarde Bk BT" w:cstheme="minorHAnsi"/>
        </w:rPr>
        <w:t>sclarecimiento de la evidencia;</w:t>
      </w:r>
    </w:p>
    <w:p w14:paraId="47FF7EE6" w14:textId="4E148ECE" w:rsidR="00607267" w:rsidRPr="00CD33EF" w:rsidRDefault="0045405F" w:rsidP="005D05DF">
      <w:pPr>
        <w:pStyle w:val="Prrafodelista"/>
        <w:numPr>
          <w:ilvl w:val="0"/>
          <w:numId w:val="8"/>
        </w:numPr>
        <w:spacing w:after="0" w:line="240" w:lineRule="auto"/>
        <w:ind w:left="851" w:hanging="284"/>
        <w:jc w:val="both"/>
        <w:rPr>
          <w:rFonts w:ascii="AvantGarde Bk BT" w:hAnsi="AvantGarde Bk BT" w:cstheme="minorHAnsi"/>
        </w:rPr>
      </w:pPr>
      <w:r w:rsidRPr="00CD33EF">
        <w:rPr>
          <w:rFonts w:ascii="AvantGarde Bk BT" w:hAnsi="AvantGarde Bk BT" w:cstheme="minorHAnsi"/>
        </w:rPr>
        <w:t>Para el campo Social. Analiza</w:t>
      </w:r>
      <w:r w:rsidR="00607267" w:rsidRPr="00CD33EF">
        <w:rPr>
          <w:rFonts w:ascii="AvantGarde Bk BT" w:hAnsi="AvantGarde Bk BT" w:cstheme="minorHAnsi"/>
        </w:rPr>
        <w:t xml:space="preserve"> el comportamiento humano, identifica las razones de los actos delictivos y los involucrados y</w:t>
      </w:r>
      <w:r w:rsidR="00387EE8" w:rsidRPr="00CD33EF">
        <w:rPr>
          <w:rFonts w:ascii="AvantGarde Bk BT" w:hAnsi="AvantGarde Bk BT" w:cstheme="minorHAnsi"/>
        </w:rPr>
        <w:t>,</w:t>
      </w:r>
      <w:r w:rsidR="00607267" w:rsidRPr="00CD33EF">
        <w:rPr>
          <w:rFonts w:ascii="AvantGarde Bk BT" w:hAnsi="AvantGarde Bk BT" w:cstheme="minorHAnsi"/>
        </w:rPr>
        <w:t xml:space="preserve"> con fundamentos científic</w:t>
      </w:r>
      <w:r w:rsidR="000B7595" w:rsidRPr="00CD33EF">
        <w:rPr>
          <w:rFonts w:ascii="AvantGarde Bk BT" w:hAnsi="AvantGarde Bk BT" w:cstheme="minorHAnsi"/>
        </w:rPr>
        <w:t>os</w:t>
      </w:r>
      <w:r w:rsidR="00387EE8" w:rsidRPr="00CD33EF">
        <w:rPr>
          <w:rFonts w:ascii="AvantGarde Bk BT" w:hAnsi="AvantGarde Bk BT" w:cstheme="minorHAnsi"/>
        </w:rPr>
        <w:t>, pronostica</w:t>
      </w:r>
      <w:r w:rsidR="000B7595" w:rsidRPr="00CD33EF">
        <w:rPr>
          <w:rFonts w:ascii="AvantGarde Bk BT" w:hAnsi="AvantGarde Bk BT" w:cstheme="minorHAnsi"/>
        </w:rPr>
        <w:t xml:space="preserve"> el riesgo social; y,</w:t>
      </w:r>
    </w:p>
    <w:p w14:paraId="314FDA57" w14:textId="2FF9964A" w:rsidR="00607267" w:rsidRPr="00CD33EF" w:rsidRDefault="00607267" w:rsidP="005D05DF">
      <w:pPr>
        <w:pStyle w:val="Prrafodelista"/>
        <w:numPr>
          <w:ilvl w:val="0"/>
          <w:numId w:val="8"/>
        </w:numPr>
        <w:spacing w:after="0" w:line="240" w:lineRule="auto"/>
        <w:ind w:left="851" w:hanging="284"/>
        <w:jc w:val="both"/>
        <w:rPr>
          <w:rFonts w:ascii="Arial" w:hAnsi="Arial"/>
          <w:kern w:val="16"/>
          <w:sz w:val="18"/>
          <w:szCs w:val="18"/>
        </w:rPr>
      </w:pPr>
      <w:r w:rsidRPr="00CD33EF">
        <w:rPr>
          <w:rFonts w:ascii="AvantGarde Bk BT" w:hAnsi="AvantGarde Bk BT" w:cstheme="minorHAnsi"/>
        </w:rPr>
        <w:t xml:space="preserve">Para el </w:t>
      </w:r>
      <w:r w:rsidR="00387EE8" w:rsidRPr="00CD33EF">
        <w:rPr>
          <w:rFonts w:ascii="AvantGarde Bk BT" w:hAnsi="AvantGarde Bk BT" w:cstheme="minorHAnsi"/>
        </w:rPr>
        <w:t>campo de la Información. Evalúa</w:t>
      </w:r>
      <w:r w:rsidRPr="00CD33EF">
        <w:rPr>
          <w:rFonts w:ascii="AvantGarde Bk BT" w:hAnsi="AvantGarde Bk BT" w:cstheme="minorHAnsi"/>
        </w:rPr>
        <w:t xml:space="preserve"> la información documental y digital, en entornos reales o virtuales</w:t>
      </w:r>
      <w:r w:rsidR="00387EE8" w:rsidRPr="00CD33EF">
        <w:rPr>
          <w:rFonts w:ascii="AvantGarde Bk BT" w:hAnsi="AvantGarde Bk BT" w:cstheme="minorHAnsi"/>
        </w:rPr>
        <w:t>,</w:t>
      </w:r>
      <w:r w:rsidRPr="00CD33EF">
        <w:rPr>
          <w:rFonts w:ascii="AvantGarde Bk BT" w:hAnsi="AvantGarde Bk BT" w:cstheme="minorHAnsi"/>
        </w:rPr>
        <w:t xml:space="preserve"> con herramientas tecnológicas y de comunicación, mediante técnicas de investigación para la reconstrucción de hechos o estimación de amenazas</w:t>
      </w:r>
      <w:r w:rsidRPr="00CD33EF">
        <w:rPr>
          <w:kern w:val="16"/>
          <w:sz w:val="18"/>
          <w:szCs w:val="18"/>
        </w:rPr>
        <w:t>.</w:t>
      </w:r>
    </w:p>
    <w:p w14:paraId="5CD5FAD6" w14:textId="77777777" w:rsidR="00607267" w:rsidRPr="00CD33EF" w:rsidRDefault="00607267" w:rsidP="00FF100D">
      <w:pPr>
        <w:rPr>
          <w:rFonts w:ascii="AvantGarde Bk BT" w:hAnsi="AvantGarde Bk BT"/>
        </w:rPr>
      </w:pPr>
    </w:p>
    <w:p w14:paraId="78285FF0" w14:textId="17E30F8A" w:rsidR="001E5349" w:rsidRPr="00DD584B" w:rsidRDefault="001E5349" w:rsidP="005D05DF">
      <w:pPr>
        <w:pStyle w:val="Default"/>
        <w:numPr>
          <w:ilvl w:val="0"/>
          <w:numId w:val="5"/>
        </w:numPr>
        <w:jc w:val="both"/>
        <w:rPr>
          <w:rFonts w:ascii="AvantGarde Bk BT" w:hAnsi="AvantGarde Bk BT"/>
          <w:color w:val="000000" w:themeColor="text1"/>
          <w:sz w:val="22"/>
          <w:szCs w:val="22"/>
          <w:lang w:val="es-MX" w:eastAsia="es-MX"/>
        </w:rPr>
      </w:pPr>
      <w:r w:rsidRPr="00DD584B">
        <w:rPr>
          <w:rFonts w:ascii="AvantGarde Bk BT" w:hAnsi="AvantGarde Bk BT"/>
          <w:color w:val="000000" w:themeColor="text1"/>
          <w:sz w:val="22"/>
          <w:szCs w:val="22"/>
          <w:lang w:val="es-MX" w:eastAsia="es-MX"/>
        </w:rPr>
        <w:t>Que</w:t>
      </w:r>
      <w:r w:rsidR="00387EE8" w:rsidRPr="00DD584B">
        <w:rPr>
          <w:rFonts w:ascii="AvantGarde Bk BT" w:hAnsi="AvantGarde Bk BT"/>
          <w:color w:val="000000" w:themeColor="text1"/>
          <w:sz w:val="22"/>
          <w:szCs w:val="22"/>
          <w:lang w:val="es-MX" w:eastAsia="es-MX"/>
        </w:rPr>
        <w:t>,</w:t>
      </w:r>
      <w:r w:rsidR="004C35F5" w:rsidRPr="00DD584B">
        <w:rPr>
          <w:rFonts w:ascii="AvantGarde Bk BT" w:hAnsi="AvantGarde Bk BT"/>
          <w:color w:val="000000" w:themeColor="text1"/>
          <w:sz w:val="22"/>
          <w:szCs w:val="22"/>
          <w:lang w:val="es-MX" w:eastAsia="es-MX"/>
        </w:rPr>
        <w:t xml:space="preserve"> además</w:t>
      </w:r>
      <w:r w:rsidR="00387EE8" w:rsidRPr="00DD584B">
        <w:rPr>
          <w:rFonts w:ascii="AvantGarde Bk BT" w:hAnsi="AvantGarde Bk BT"/>
          <w:color w:val="000000" w:themeColor="text1"/>
          <w:sz w:val="22"/>
          <w:szCs w:val="22"/>
          <w:lang w:val="es-MX" w:eastAsia="es-MX"/>
        </w:rPr>
        <w:t>,</w:t>
      </w:r>
      <w:r w:rsidRPr="00DD584B">
        <w:rPr>
          <w:rFonts w:ascii="AvantGarde Bk BT" w:hAnsi="AvantGarde Bk BT"/>
          <w:color w:val="000000" w:themeColor="text1"/>
          <w:sz w:val="22"/>
          <w:szCs w:val="22"/>
          <w:lang w:val="es-MX" w:eastAsia="es-MX"/>
        </w:rPr>
        <w:t xml:space="preserve"> la Universidad de Guadalajara y</w:t>
      </w:r>
      <w:r w:rsidR="00387EE8" w:rsidRPr="00DD584B">
        <w:rPr>
          <w:rFonts w:ascii="AvantGarde Bk BT" w:hAnsi="AvantGarde Bk BT"/>
          <w:color w:val="000000" w:themeColor="text1"/>
          <w:sz w:val="22"/>
          <w:szCs w:val="22"/>
          <w:lang w:val="es-MX" w:eastAsia="es-MX"/>
        </w:rPr>
        <w:t>,</w:t>
      </w:r>
      <w:r w:rsidRPr="00DD584B">
        <w:rPr>
          <w:rFonts w:ascii="AvantGarde Bk BT" w:hAnsi="AvantGarde Bk BT"/>
          <w:color w:val="000000" w:themeColor="text1"/>
          <w:sz w:val="22"/>
          <w:szCs w:val="22"/>
          <w:lang w:val="es-MX" w:eastAsia="es-MX"/>
        </w:rPr>
        <w:t xml:space="preserve"> en específico</w:t>
      </w:r>
      <w:r w:rsidR="00387EE8" w:rsidRPr="00DD584B">
        <w:rPr>
          <w:rFonts w:ascii="AvantGarde Bk BT" w:hAnsi="AvantGarde Bk BT"/>
          <w:color w:val="000000" w:themeColor="text1"/>
          <w:sz w:val="22"/>
          <w:szCs w:val="22"/>
          <w:lang w:val="es-MX" w:eastAsia="es-MX"/>
        </w:rPr>
        <w:t>,</w:t>
      </w:r>
      <w:r w:rsidRPr="00DD584B">
        <w:rPr>
          <w:rFonts w:ascii="AvantGarde Bk BT" w:hAnsi="AvantGarde Bk BT"/>
          <w:color w:val="000000" w:themeColor="text1"/>
          <w:sz w:val="22"/>
          <w:szCs w:val="22"/>
          <w:lang w:val="es-MX" w:eastAsia="es-MX"/>
        </w:rPr>
        <w:t xml:space="preserve"> </w:t>
      </w:r>
      <w:r w:rsidR="008B020E" w:rsidRPr="00DD584B">
        <w:rPr>
          <w:rFonts w:ascii="AvantGarde Bk BT" w:hAnsi="AvantGarde Bk BT"/>
          <w:color w:val="000000" w:themeColor="text1"/>
          <w:sz w:val="22"/>
          <w:szCs w:val="22"/>
          <w:lang w:val="es-MX" w:eastAsia="es-MX"/>
        </w:rPr>
        <w:t>los</w:t>
      </w:r>
      <w:r w:rsidRPr="00DD584B">
        <w:rPr>
          <w:rFonts w:ascii="AvantGarde Bk BT" w:hAnsi="AvantGarde Bk BT"/>
          <w:color w:val="000000" w:themeColor="text1"/>
          <w:sz w:val="22"/>
          <w:szCs w:val="22"/>
          <w:lang w:val="es-MX" w:eastAsia="es-MX"/>
        </w:rPr>
        <w:t xml:space="preserve"> Centro</w:t>
      </w:r>
      <w:r w:rsidR="008B020E" w:rsidRPr="00DD584B">
        <w:rPr>
          <w:rFonts w:ascii="AvantGarde Bk BT" w:hAnsi="AvantGarde Bk BT"/>
          <w:color w:val="000000" w:themeColor="text1"/>
          <w:sz w:val="22"/>
          <w:szCs w:val="22"/>
          <w:lang w:val="es-MX" w:eastAsia="es-MX"/>
        </w:rPr>
        <w:t>s</w:t>
      </w:r>
      <w:r w:rsidRPr="00DD584B">
        <w:rPr>
          <w:rFonts w:ascii="AvantGarde Bk BT" w:hAnsi="AvantGarde Bk BT"/>
          <w:color w:val="000000" w:themeColor="text1"/>
          <w:sz w:val="22"/>
          <w:szCs w:val="22"/>
          <w:lang w:val="es-MX" w:eastAsia="es-MX"/>
        </w:rPr>
        <w:t xml:space="preserve"> Universitario de </w:t>
      </w:r>
      <w:r w:rsidR="008B020E" w:rsidRPr="00DD584B">
        <w:rPr>
          <w:rFonts w:ascii="AvantGarde Bk BT" w:hAnsi="AvantGarde Bk BT"/>
          <w:color w:val="000000" w:themeColor="text1"/>
          <w:sz w:val="22"/>
          <w:szCs w:val="22"/>
          <w:lang w:val="es-MX" w:eastAsia="es-MX"/>
        </w:rPr>
        <w:t xml:space="preserve">Tonalá y de </w:t>
      </w:r>
      <w:r w:rsidRPr="00DD584B">
        <w:rPr>
          <w:rFonts w:ascii="AvantGarde Bk BT" w:hAnsi="AvantGarde Bk BT"/>
          <w:color w:val="000000" w:themeColor="text1"/>
          <w:sz w:val="22"/>
          <w:szCs w:val="22"/>
          <w:lang w:val="es-MX" w:eastAsia="es-MX"/>
        </w:rPr>
        <w:t xml:space="preserve">Ciencias </w:t>
      </w:r>
      <w:r w:rsidR="00475E55" w:rsidRPr="00DD584B">
        <w:rPr>
          <w:rFonts w:ascii="AvantGarde Bk BT" w:hAnsi="AvantGarde Bk BT"/>
          <w:color w:val="000000" w:themeColor="text1"/>
          <w:sz w:val="22"/>
          <w:szCs w:val="22"/>
          <w:lang w:val="es-MX" w:eastAsia="es-MX"/>
        </w:rPr>
        <w:t>de la Salud</w:t>
      </w:r>
      <w:r w:rsidR="00387EE8" w:rsidRPr="00DD584B">
        <w:rPr>
          <w:rFonts w:ascii="AvantGarde Bk BT" w:hAnsi="AvantGarde Bk BT"/>
          <w:color w:val="000000" w:themeColor="text1"/>
          <w:sz w:val="22"/>
          <w:szCs w:val="22"/>
          <w:lang w:val="es-MX" w:eastAsia="es-MX"/>
        </w:rPr>
        <w:t>,</w:t>
      </w:r>
      <w:r w:rsidR="00475E55" w:rsidRPr="00DD584B">
        <w:rPr>
          <w:rFonts w:ascii="AvantGarde Bk BT" w:hAnsi="AvantGarde Bk BT"/>
          <w:color w:val="000000" w:themeColor="text1"/>
          <w:sz w:val="22"/>
          <w:szCs w:val="22"/>
          <w:lang w:val="es-MX" w:eastAsia="es-MX"/>
        </w:rPr>
        <w:t xml:space="preserve"> </w:t>
      </w:r>
      <w:r w:rsidRPr="00DD584B">
        <w:rPr>
          <w:rFonts w:ascii="AvantGarde Bk BT" w:hAnsi="AvantGarde Bk BT"/>
          <w:color w:val="000000" w:themeColor="text1"/>
          <w:sz w:val="22"/>
          <w:szCs w:val="22"/>
          <w:lang w:val="es-MX" w:eastAsia="es-MX"/>
        </w:rPr>
        <w:t>cuenta</w:t>
      </w:r>
      <w:r w:rsidR="00475E55" w:rsidRPr="00DD584B">
        <w:rPr>
          <w:rFonts w:ascii="AvantGarde Bk BT" w:hAnsi="AvantGarde Bk BT"/>
          <w:color w:val="000000" w:themeColor="text1"/>
          <w:sz w:val="22"/>
          <w:szCs w:val="22"/>
          <w:lang w:val="es-MX" w:eastAsia="es-MX"/>
        </w:rPr>
        <w:t>n</w:t>
      </w:r>
      <w:r w:rsidRPr="00DD584B">
        <w:rPr>
          <w:rFonts w:ascii="AvantGarde Bk BT" w:hAnsi="AvantGarde Bk BT"/>
          <w:color w:val="000000" w:themeColor="text1"/>
          <w:sz w:val="22"/>
          <w:szCs w:val="22"/>
          <w:lang w:val="es-MX" w:eastAsia="es-MX"/>
        </w:rPr>
        <w:t xml:space="preserve"> con un amplio número de convenios y relaciones interinstitucionales</w:t>
      </w:r>
      <w:r w:rsidR="004C35F5" w:rsidRPr="00DD584B">
        <w:rPr>
          <w:rFonts w:ascii="AvantGarde Bk BT" w:hAnsi="AvantGarde Bk BT"/>
          <w:color w:val="000000" w:themeColor="text1"/>
          <w:sz w:val="22"/>
          <w:szCs w:val="22"/>
          <w:lang w:val="es-MX" w:eastAsia="es-MX"/>
        </w:rPr>
        <w:t xml:space="preserve"> para prácticas profesionales</w:t>
      </w:r>
      <w:r w:rsidRPr="00DD584B">
        <w:rPr>
          <w:rFonts w:ascii="AvantGarde Bk BT" w:hAnsi="AvantGarde Bk BT"/>
          <w:color w:val="000000" w:themeColor="text1"/>
          <w:sz w:val="22"/>
          <w:szCs w:val="22"/>
          <w:lang w:val="es-MX" w:eastAsia="es-MX"/>
        </w:rPr>
        <w:t>, las cuales permitirán enriquecer y cumplir las metas del Programa Educativo</w:t>
      </w:r>
      <w:r w:rsidR="00387EE8" w:rsidRPr="00DD584B">
        <w:rPr>
          <w:rFonts w:ascii="AvantGarde Bk BT" w:hAnsi="AvantGarde Bk BT"/>
          <w:color w:val="000000" w:themeColor="text1"/>
          <w:sz w:val="22"/>
          <w:szCs w:val="22"/>
          <w:lang w:val="es-MX" w:eastAsia="es-MX"/>
        </w:rPr>
        <w:t>.</w:t>
      </w:r>
      <w:r w:rsidR="00B15A93" w:rsidRPr="00DD584B">
        <w:rPr>
          <w:rFonts w:ascii="AvantGarde Bk BT" w:hAnsi="AvantGarde Bk BT"/>
          <w:color w:val="000000" w:themeColor="text1"/>
          <w:sz w:val="22"/>
          <w:szCs w:val="22"/>
          <w:lang w:val="es-MX" w:eastAsia="es-MX"/>
        </w:rPr>
        <w:t xml:space="preserve"> </w:t>
      </w:r>
      <w:r w:rsidR="00387EE8" w:rsidRPr="00DD584B">
        <w:rPr>
          <w:rFonts w:ascii="AvantGarde Bk BT" w:hAnsi="AvantGarde Bk BT"/>
          <w:color w:val="000000" w:themeColor="text1"/>
          <w:sz w:val="22"/>
          <w:szCs w:val="22"/>
          <w:lang w:val="es-MX" w:eastAsia="es-MX"/>
        </w:rPr>
        <w:t>Este e</w:t>
      </w:r>
      <w:r w:rsidR="004C35F5" w:rsidRPr="00DD584B">
        <w:rPr>
          <w:rFonts w:ascii="AvantGarde Bk BT" w:hAnsi="AvantGarde Bk BT"/>
          <w:color w:val="000000" w:themeColor="text1"/>
          <w:sz w:val="22"/>
          <w:szCs w:val="22"/>
          <w:lang w:val="es-MX" w:eastAsia="es-MX"/>
        </w:rPr>
        <w:t>s</w:t>
      </w:r>
      <w:r w:rsidR="00B15A93" w:rsidRPr="00DD584B">
        <w:rPr>
          <w:rFonts w:ascii="AvantGarde Bk BT" w:hAnsi="AvantGarde Bk BT"/>
          <w:color w:val="000000" w:themeColor="text1"/>
          <w:sz w:val="22"/>
          <w:szCs w:val="22"/>
          <w:lang w:val="es-MX" w:eastAsia="es-MX"/>
        </w:rPr>
        <w:t xml:space="preserve"> el caso de la gran </w:t>
      </w:r>
      <w:r w:rsidR="00466BFD" w:rsidRPr="00DD584B">
        <w:rPr>
          <w:rFonts w:ascii="AvantGarde Bk BT" w:hAnsi="AvantGarde Bk BT"/>
          <w:color w:val="000000" w:themeColor="text1"/>
          <w:sz w:val="22"/>
          <w:szCs w:val="22"/>
          <w:lang w:val="es-MX" w:eastAsia="es-MX"/>
        </w:rPr>
        <w:t>cercanía con el Instituto Jalis</w:t>
      </w:r>
      <w:r w:rsidR="00B15A93" w:rsidRPr="00DD584B">
        <w:rPr>
          <w:rFonts w:ascii="AvantGarde Bk BT" w:hAnsi="AvantGarde Bk BT"/>
          <w:color w:val="000000" w:themeColor="text1"/>
          <w:sz w:val="22"/>
          <w:szCs w:val="22"/>
          <w:lang w:val="es-MX" w:eastAsia="es-MX"/>
        </w:rPr>
        <w:t>ciense de Ciencias Forenses</w:t>
      </w:r>
      <w:r w:rsidRPr="00DD584B">
        <w:rPr>
          <w:rFonts w:ascii="AvantGarde Bk BT" w:hAnsi="AvantGarde Bk BT"/>
          <w:color w:val="000000" w:themeColor="text1"/>
          <w:sz w:val="22"/>
          <w:szCs w:val="22"/>
          <w:lang w:val="es-MX" w:eastAsia="es-MX"/>
        </w:rPr>
        <w:t xml:space="preserve">. Además de que las prácticas profesionales obligatorias </w:t>
      </w:r>
      <w:r w:rsidR="00387EE8" w:rsidRPr="00DD584B">
        <w:rPr>
          <w:rFonts w:ascii="AvantGarde Bk BT" w:hAnsi="AvantGarde Bk BT"/>
          <w:color w:val="000000" w:themeColor="text1"/>
          <w:sz w:val="22"/>
          <w:szCs w:val="22"/>
          <w:lang w:val="es-MX" w:eastAsia="es-MX"/>
        </w:rPr>
        <w:t>son</w:t>
      </w:r>
      <w:r w:rsidRPr="00DD584B">
        <w:rPr>
          <w:rFonts w:ascii="AvantGarde Bk BT" w:hAnsi="AvantGarde Bk BT"/>
          <w:color w:val="000000" w:themeColor="text1"/>
          <w:sz w:val="22"/>
          <w:szCs w:val="22"/>
          <w:lang w:val="es-MX" w:eastAsia="es-MX"/>
        </w:rPr>
        <w:t xml:space="preserve"> una estrategia para el desarrollo de distintas competencias con énfasis en el saber hacer. </w:t>
      </w:r>
    </w:p>
    <w:p w14:paraId="2912EF7A" w14:textId="77777777" w:rsidR="001E5349" w:rsidRPr="00DD584B" w:rsidRDefault="001E5349" w:rsidP="00DD584B">
      <w:pPr>
        <w:pStyle w:val="Default"/>
        <w:jc w:val="both"/>
        <w:rPr>
          <w:rFonts w:ascii="AvantGarde Bk BT" w:hAnsi="AvantGarde Bk BT"/>
          <w:color w:val="000000" w:themeColor="text1"/>
          <w:sz w:val="22"/>
          <w:szCs w:val="22"/>
          <w:lang w:val="es-MX" w:eastAsia="es-MX"/>
        </w:rPr>
      </w:pPr>
    </w:p>
    <w:p w14:paraId="46FAC4EF" w14:textId="49A89637" w:rsidR="001E5349" w:rsidRPr="00DD584B" w:rsidRDefault="001E5349" w:rsidP="005D05DF">
      <w:pPr>
        <w:pStyle w:val="Default"/>
        <w:numPr>
          <w:ilvl w:val="0"/>
          <w:numId w:val="5"/>
        </w:numPr>
        <w:jc w:val="both"/>
        <w:rPr>
          <w:rFonts w:ascii="AvantGarde Bk BT" w:hAnsi="AvantGarde Bk BT"/>
          <w:color w:val="000000" w:themeColor="text1"/>
          <w:sz w:val="22"/>
          <w:szCs w:val="22"/>
          <w:lang w:val="es-MX" w:eastAsia="es-MX"/>
        </w:rPr>
      </w:pPr>
      <w:r w:rsidRPr="00DD584B">
        <w:rPr>
          <w:rFonts w:ascii="AvantGarde Bk BT" w:hAnsi="AvantGarde Bk BT"/>
          <w:color w:val="000000" w:themeColor="text1"/>
          <w:sz w:val="22"/>
          <w:szCs w:val="22"/>
          <w:lang w:val="es-MX" w:eastAsia="es-MX"/>
        </w:rPr>
        <w:t>Que conforme a lo anterior, la Universidad de Guadalajara asume la responsabilidad y compromiso de contribuir</w:t>
      </w:r>
      <w:r w:rsidR="00387EE8" w:rsidRPr="00DD584B">
        <w:rPr>
          <w:rFonts w:ascii="AvantGarde Bk BT" w:hAnsi="AvantGarde Bk BT"/>
          <w:color w:val="000000" w:themeColor="text1"/>
          <w:sz w:val="22"/>
          <w:szCs w:val="22"/>
          <w:lang w:val="es-MX" w:eastAsia="es-MX"/>
        </w:rPr>
        <w:t>,</w:t>
      </w:r>
      <w:r w:rsidRPr="00DD584B">
        <w:rPr>
          <w:rFonts w:ascii="AvantGarde Bk BT" w:hAnsi="AvantGarde Bk BT"/>
          <w:color w:val="000000" w:themeColor="text1"/>
          <w:sz w:val="22"/>
          <w:szCs w:val="22"/>
          <w:lang w:val="es-MX" w:eastAsia="es-MX"/>
        </w:rPr>
        <w:t xml:space="preserve"> con su directriz estratégica</w:t>
      </w:r>
      <w:r w:rsidR="00387EE8" w:rsidRPr="00DD584B">
        <w:rPr>
          <w:rFonts w:ascii="AvantGarde Bk BT" w:hAnsi="AvantGarde Bk BT"/>
          <w:color w:val="000000" w:themeColor="text1"/>
          <w:sz w:val="22"/>
          <w:szCs w:val="22"/>
          <w:lang w:val="es-MX" w:eastAsia="es-MX"/>
        </w:rPr>
        <w:t>,</w:t>
      </w:r>
      <w:r w:rsidRPr="00DD584B">
        <w:rPr>
          <w:rFonts w:ascii="AvantGarde Bk BT" w:hAnsi="AvantGarde Bk BT"/>
          <w:color w:val="000000" w:themeColor="text1"/>
          <w:sz w:val="22"/>
          <w:szCs w:val="22"/>
          <w:lang w:val="es-MX" w:eastAsia="es-MX"/>
        </w:rPr>
        <w:t xml:space="preserve"> en el desarrollo sustentable de la entidad, así como atender y actualizarse</w:t>
      </w:r>
      <w:r w:rsidR="00387EE8" w:rsidRPr="00DD584B">
        <w:rPr>
          <w:rFonts w:ascii="AvantGarde Bk BT" w:hAnsi="AvantGarde Bk BT"/>
          <w:color w:val="000000" w:themeColor="text1"/>
          <w:sz w:val="22"/>
          <w:szCs w:val="22"/>
          <w:lang w:val="es-MX" w:eastAsia="es-MX"/>
        </w:rPr>
        <w:t>,</w:t>
      </w:r>
      <w:r w:rsidRPr="00DD584B">
        <w:rPr>
          <w:rFonts w:ascii="AvantGarde Bk BT" w:hAnsi="AvantGarde Bk BT"/>
          <w:color w:val="000000" w:themeColor="text1"/>
          <w:sz w:val="22"/>
          <w:szCs w:val="22"/>
          <w:lang w:val="es-MX" w:eastAsia="es-MX"/>
        </w:rPr>
        <w:t xml:space="preserve"> de acuerdo a </w:t>
      </w:r>
      <w:proofErr w:type="gramStart"/>
      <w:r w:rsidRPr="00DD584B">
        <w:rPr>
          <w:rFonts w:ascii="AvantGarde Bk BT" w:hAnsi="AvantGarde Bk BT"/>
          <w:color w:val="000000" w:themeColor="text1"/>
          <w:sz w:val="22"/>
          <w:szCs w:val="22"/>
          <w:lang w:val="es-MX" w:eastAsia="es-MX"/>
        </w:rPr>
        <w:t>las</w:t>
      </w:r>
      <w:proofErr w:type="gramEnd"/>
      <w:r w:rsidRPr="00DD584B">
        <w:rPr>
          <w:rFonts w:ascii="AvantGarde Bk BT" w:hAnsi="AvantGarde Bk BT"/>
          <w:color w:val="000000" w:themeColor="text1"/>
          <w:sz w:val="22"/>
          <w:szCs w:val="22"/>
          <w:lang w:val="es-MX" w:eastAsia="es-MX"/>
        </w:rPr>
        <w:t xml:space="preserve"> nuevos problemas, necesidades, demandas y tendencias que se encuentren vigentes entre los diversos sectores y actores que componen el tejido social. Una de las demandas del mercado laboral y de los grupos sociales es la creación de la </w:t>
      </w:r>
      <w:r w:rsidR="0045405F" w:rsidRPr="00DD584B">
        <w:rPr>
          <w:rFonts w:ascii="AvantGarde Bk BT" w:hAnsi="AvantGarde Bk BT"/>
          <w:color w:val="000000" w:themeColor="text1"/>
          <w:sz w:val="22"/>
          <w:szCs w:val="22"/>
          <w:lang w:val="es-MX" w:eastAsia="es-MX"/>
        </w:rPr>
        <w:t>Licenciatura en Ciencias Fore</w:t>
      </w:r>
      <w:r w:rsidR="00EC2CBD" w:rsidRPr="00DD584B">
        <w:rPr>
          <w:rFonts w:ascii="AvantGarde Bk BT" w:hAnsi="AvantGarde Bk BT"/>
          <w:color w:val="000000" w:themeColor="text1"/>
          <w:sz w:val="22"/>
          <w:szCs w:val="22"/>
          <w:lang w:val="es-MX" w:eastAsia="es-MX"/>
        </w:rPr>
        <w:t>nses.</w:t>
      </w:r>
    </w:p>
    <w:p w14:paraId="34BD651E" w14:textId="77777777" w:rsidR="00A15BA4" w:rsidRPr="00CD33EF" w:rsidRDefault="00A15BA4" w:rsidP="00FF100D">
      <w:pPr>
        <w:pStyle w:val="Predeterminado"/>
        <w:tabs>
          <w:tab w:val="left" w:pos="0"/>
        </w:tabs>
        <w:spacing w:after="0" w:line="240" w:lineRule="auto"/>
        <w:jc w:val="both"/>
        <w:rPr>
          <w:rFonts w:ascii="AvantGarde Bk BT" w:hAnsi="AvantGarde Bk BT" w:cstheme="minorHAnsi"/>
          <w:lang w:eastAsia="es-MX"/>
        </w:rPr>
      </w:pPr>
    </w:p>
    <w:p w14:paraId="4B94ACB2" w14:textId="2B7DAC07" w:rsidR="00314A30" w:rsidRPr="00CD33EF" w:rsidRDefault="001E5349" w:rsidP="00FF100D">
      <w:pPr>
        <w:pStyle w:val="Predeterminado"/>
        <w:tabs>
          <w:tab w:val="left" w:pos="0"/>
        </w:tabs>
        <w:spacing w:after="0" w:line="240" w:lineRule="auto"/>
        <w:jc w:val="both"/>
        <w:rPr>
          <w:rFonts w:ascii="AvantGarde Bk BT" w:hAnsi="AvantGarde Bk BT" w:cstheme="minorHAnsi"/>
          <w:lang w:eastAsia="es-MX"/>
        </w:rPr>
      </w:pPr>
      <w:r w:rsidRPr="00CD33EF">
        <w:rPr>
          <w:rFonts w:ascii="AvantGarde Bk BT" w:hAnsi="AvantGarde Bk BT" w:cstheme="minorHAnsi"/>
          <w:lang w:eastAsia="es-MX"/>
        </w:rPr>
        <w:t>En virtud de los resultandos antes expuestos, y</w:t>
      </w:r>
    </w:p>
    <w:p w14:paraId="5CCE9474" w14:textId="77777777" w:rsidR="00AB36FC" w:rsidRPr="00CD33EF" w:rsidRDefault="00AB36FC" w:rsidP="00FF100D">
      <w:pPr>
        <w:jc w:val="both"/>
        <w:rPr>
          <w:rFonts w:ascii="AvantGarde Bk BT" w:hAnsi="AvantGarde Bk BT"/>
          <w:b/>
          <w:sz w:val="22"/>
          <w:szCs w:val="22"/>
        </w:rPr>
      </w:pPr>
    </w:p>
    <w:p w14:paraId="36E98C4D" w14:textId="45CB24BD" w:rsidR="00C56B4C" w:rsidRPr="00CD33EF" w:rsidRDefault="0057007E" w:rsidP="00FF100D">
      <w:pPr>
        <w:jc w:val="center"/>
        <w:rPr>
          <w:rFonts w:ascii="AvantGarde Bk BT" w:hAnsi="AvantGarde Bk BT"/>
          <w:b/>
          <w:sz w:val="22"/>
          <w:szCs w:val="22"/>
        </w:rPr>
      </w:pPr>
      <w:r w:rsidRPr="00CD33EF">
        <w:rPr>
          <w:rFonts w:ascii="AvantGarde Bk BT" w:hAnsi="AvantGarde Bk BT"/>
          <w:b/>
          <w:sz w:val="22"/>
          <w:szCs w:val="22"/>
        </w:rPr>
        <w:t>C o n s i d e r a n d o:</w:t>
      </w:r>
    </w:p>
    <w:p w14:paraId="38B8353F" w14:textId="77777777" w:rsidR="00C56B4C" w:rsidRPr="00CD33EF" w:rsidRDefault="00C56B4C" w:rsidP="00FF100D">
      <w:pPr>
        <w:jc w:val="both"/>
        <w:rPr>
          <w:rFonts w:ascii="AvantGarde Bk BT" w:hAnsi="AvantGarde Bk BT"/>
          <w:sz w:val="22"/>
          <w:szCs w:val="22"/>
        </w:rPr>
      </w:pPr>
    </w:p>
    <w:p w14:paraId="1FC4B74F" w14:textId="5581428A" w:rsidR="00C56B4C" w:rsidRPr="00DD584B" w:rsidRDefault="00C56B4C" w:rsidP="005D05DF">
      <w:pPr>
        <w:pStyle w:val="Default"/>
        <w:numPr>
          <w:ilvl w:val="0"/>
          <w:numId w:val="20"/>
        </w:numPr>
        <w:jc w:val="both"/>
        <w:rPr>
          <w:rFonts w:ascii="AvantGarde Bk BT" w:hAnsi="AvantGarde Bk BT"/>
          <w:color w:val="000000" w:themeColor="text1"/>
          <w:sz w:val="22"/>
          <w:szCs w:val="22"/>
          <w:lang w:val="es-MX" w:eastAsia="es-MX"/>
        </w:rPr>
      </w:pPr>
      <w:r w:rsidRPr="00DD584B">
        <w:rPr>
          <w:rFonts w:ascii="AvantGarde Bk BT" w:hAnsi="AvantGarde Bk BT"/>
          <w:color w:val="000000" w:themeColor="text1"/>
          <w:sz w:val="22"/>
          <w:szCs w:val="22"/>
          <w:lang w:val="es-MX" w:eastAsia="es-MX"/>
        </w:rPr>
        <w:t>Que la Universidad de Guadalajara es un organismo público descentralizado del Gobierno del Estado de Jalisco con autonomía, personalidad jurídica y patrimonio propio, de conformidad con lo dispuesto en el artículo 1 de su Ley Orgánica, promulgada y publicada por el titular del Poder Ejecutivo local el día 15 de enero de 1994, en ejecución del decreto número 15319 del Congreso del Estado de Jalisco.</w:t>
      </w:r>
    </w:p>
    <w:p w14:paraId="041B1C01" w14:textId="77777777" w:rsidR="003E76FD" w:rsidRPr="00CD33EF" w:rsidRDefault="003E76FD">
      <w:pPr>
        <w:spacing w:after="200" w:line="276" w:lineRule="auto"/>
        <w:rPr>
          <w:rFonts w:ascii="AvantGarde Bk BT" w:eastAsia="Calibri" w:hAnsi="AvantGarde Bk BT" w:cs="Times New Roman"/>
          <w:sz w:val="22"/>
          <w:szCs w:val="22"/>
          <w:lang w:eastAsia="en-US"/>
        </w:rPr>
      </w:pPr>
      <w:r w:rsidRPr="00CD33EF">
        <w:rPr>
          <w:rFonts w:ascii="AvantGarde Bk BT" w:hAnsi="AvantGarde Bk BT"/>
        </w:rPr>
        <w:br w:type="page"/>
      </w:r>
    </w:p>
    <w:p w14:paraId="6B08CE12" w14:textId="3B56983C" w:rsidR="00C56B4C" w:rsidRPr="00DD584B" w:rsidRDefault="00C56B4C" w:rsidP="005D05DF">
      <w:pPr>
        <w:pStyle w:val="Default"/>
        <w:numPr>
          <w:ilvl w:val="0"/>
          <w:numId w:val="20"/>
        </w:numPr>
        <w:jc w:val="both"/>
        <w:rPr>
          <w:rFonts w:ascii="AvantGarde Bk BT" w:hAnsi="AvantGarde Bk BT"/>
          <w:color w:val="000000" w:themeColor="text1"/>
          <w:sz w:val="22"/>
          <w:szCs w:val="22"/>
          <w:lang w:val="es-MX" w:eastAsia="es-MX"/>
        </w:rPr>
      </w:pPr>
      <w:r w:rsidRPr="00DD584B">
        <w:rPr>
          <w:rFonts w:ascii="AvantGarde Bk BT" w:hAnsi="AvantGarde Bk BT"/>
          <w:color w:val="000000" w:themeColor="text1"/>
          <w:sz w:val="22"/>
          <w:szCs w:val="22"/>
          <w:lang w:val="es-MX" w:eastAsia="es-MX"/>
        </w:rPr>
        <w:lastRenderedPageBreak/>
        <w:t>Que como lo se</w:t>
      </w:r>
      <w:r w:rsidR="00A30610" w:rsidRPr="00DD584B">
        <w:rPr>
          <w:rFonts w:ascii="AvantGarde Bk BT" w:hAnsi="AvantGarde Bk BT"/>
          <w:color w:val="000000" w:themeColor="text1"/>
          <w:sz w:val="22"/>
          <w:szCs w:val="22"/>
          <w:lang w:val="es-MX" w:eastAsia="es-MX"/>
        </w:rPr>
        <w:t>ñalan las fracciones I, II y IV del</w:t>
      </w:r>
      <w:r w:rsidRPr="00DD584B">
        <w:rPr>
          <w:rFonts w:ascii="AvantGarde Bk BT" w:hAnsi="AvantGarde Bk BT"/>
          <w:color w:val="000000" w:themeColor="text1"/>
          <w:sz w:val="22"/>
          <w:szCs w:val="22"/>
          <w:lang w:val="es-MX" w:eastAsia="es-MX"/>
        </w:rPr>
        <w:t xml:space="preserve"> artículo 5 de la Ley Orgánica de la Universidad, en vigor, son fines de esta Casa de Estudio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01303AB4" w14:textId="77777777" w:rsidR="00C56B4C" w:rsidRPr="00DD584B" w:rsidRDefault="00C56B4C" w:rsidP="00DD584B">
      <w:pPr>
        <w:pStyle w:val="Default"/>
        <w:jc w:val="both"/>
        <w:rPr>
          <w:rFonts w:ascii="AvantGarde Bk BT" w:hAnsi="AvantGarde Bk BT"/>
          <w:color w:val="000000" w:themeColor="text1"/>
          <w:sz w:val="22"/>
          <w:szCs w:val="22"/>
          <w:lang w:val="es-MX" w:eastAsia="es-MX"/>
        </w:rPr>
      </w:pPr>
    </w:p>
    <w:p w14:paraId="7DD8EEE8" w14:textId="77777777" w:rsidR="00C56B4C" w:rsidRPr="00DD584B" w:rsidRDefault="00C56B4C" w:rsidP="005D05DF">
      <w:pPr>
        <w:pStyle w:val="Default"/>
        <w:numPr>
          <w:ilvl w:val="0"/>
          <w:numId w:val="20"/>
        </w:numPr>
        <w:jc w:val="both"/>
        <w:rPr>
          <w:rFonts w:ascii="AvantGarde Bk BT" w:hAnsi="AvantGarde Bk BT"/>
          <w:color w:val="000000" w:themeColor="text1"/>
          <w:sz w:val="22"/>
          <w:szCs w:val="22"/>
          <w:lang w:val="es-MX" w:eastAsia="es-MX"/>
        </w:rPr>
      </w:pPr>
      <w:r w:rsidRPr="00DD584B">
        <w:rPr>
          <w:rFonts w:ascii="AvantGarde Bk BT" w:hAnsi="AvantGarde Bk BT"/>
          <w:color w:val="000000" w:themeColor="text1"/>
          <w:sz w:val="22"/>
          <w:szCs w:val="22"/>
          <w:lang w:val="es-MX" w:eastAsia="es-MX"/>
        </w:rPr>
        <w:t>Que es atribución de la Universidad realizar programas de docencia, investigación y difusión de la cultura, de acuerdo con los principios y orientaciones previstos en el artículo 3 de la Constitución Federal, así como la de establecer las aportaciones de cooperación y recuperación por los servicios que presta, tal y como se estipula en las fracciones III y XII del artículo 6 de la Ley Orgánica de esta Casa de Estudio.</w:t>
      </w:r>
    </w:p>
    <w:p w14:paraId="06522D86" w14:textId="77777777" w:rsidR="00C56B4C" w:rsidRPr="00DD584B" w:rsidRDefault="00C56B4C" w:rsidP="00DD584B">
      <w:pPr>
        <w:pStyle w:val="Default"/>
        <w:jc w:val="both"/>
        <w:rPr>
          <w:rFonts w:ascii="AvantGarde Bk BT" w:hAnsi="AvantGarde Bk BT"/>
          <w:color w:val="000000" w:themeColor="text1"/>
          <w:sz w:val="22"/>
          <w:szCs w:val="22"/>
          <w:lang w:val="es-MX" w:eastAsia="es-MX"/>
        </w:rPr>
      </w:pPr>
    </w:p>
    <w:p w14:paraId="19A92F3F" w14:textId="77777777" w:rsidR="00C56B4C" w:rsidRPr="00DD584B" w:rsidRDefault="00C56B4C" w:rsidP="005D05DF">
      <w:pPr>
        <w:pStyle w:val="Default"/>
        <w:numPr>
          <w:ilvl w:val="0"/>
          <w:numId w:val="20"/>
        </w:numPr>
        <w:jc w:val="both"/>
        <w:rPr>
          <w:rFonts w:ascii="AvantGarde Bk BT" w:hAnsi="AvantGarde Bk BT"/>
          <w:color w:val="000000" w:themeColor="text1"/>
          <w:sz w:val="22"/>
          <w:szCs w:val="22"/>
          <w:lang w:val="es-MX" w:eastAsia="es-MX"/>
        </w:rPr>
      </w:pPr>
      <w:r w:rsidRPr="00DD584B">
        <w:rPr>
          <w:rFonts w:ascii="AvantGarde Bk BT" w:hAnsi="AvantGarde Bk BT"/>
          <w:color w:val="000000" w:themeColor="text1"/>
          <w:sz w:val="22"/>
          <w:szCs w:val="22"/>
          <w:lang w:val="es-MX" w:eastAsia="es-MX"/>
        </w:rPr>
        <w:t>Que es atribución del Consejo General Universitario, de acuerdo a lo que indica el último párrafo del artículo 21 de la Ley Orgánica de esta Casa de Estudio, fijar las aportaciones respectivas a que se refiere la fracción VII del precepto antes citado.</w:t>
      </w:r>
    </w:p>
    <w:p w14:paraId="0A8634E5" w14:textId="77777777" w:rsidR="00C56B4C" w:rsidRPr="00DD584B" w:rsidRDefault="00C56B4C" w:rsidP="00DD584B">
      <w:pPr>
        <w:pStyle w:val="Default"/>
        <w:jc w:val="both"/>
        <w:rPr>
          <w:rFonts w:ascii="AvantGarde Bk BT" w:hAnsi="AvantGarde Bk BT"/>
          <w:color w:val="000000" w:themeColor="text1"/>
          <w:sz w:val="22"/>
          <w:szCs w:val="22"/>
          <w:lang w:val="es-MX" w:eastAsia="es-MX"/>
        </w:rPr>
      </w:pPr>
    </w:p>
    <w:p w14:paraId="18650781" w14:textId="2A29D951" w:rsidR="00C56B4C" w:rsidRPr="00DD584B" w:rsidRDefault="00C56B4C" w:rsidP="005D05DF">
      <w:pPr>
        <w:pStyle w:val="Default"/>
        <w:numPr>
          <w:ilvl w:val="0"/>
          <w:numId w:val="20"/>
        </w:numPr>
        <w:jc w:val="both"/>
        <w:rPr>
          <w:rFonts w:ascii="AvantGarde Bk BT" w:hAnsi="AvantGarde Bk BT"/>
          <w:color w:val="000000" w:themeColor="text1"/>
          <w:sz w:val="22"/>
          <w:szCs w:val="22"/>
          <w:lang w:val="es-MX" w:eastAsia="es-MX"/>
        </w:rPr>
      </w:pPr>
      <w:r w:rsidRPr="00DD584B">
        <w:rPr>
          <w:rFonts w:ascii="AvantGarde Bk BT" w:hAnsi="AvantGarde Bk BT"/>
          <w:color w:val="000000" w:themeColor="text1"/>
          <w:sz w:val="22"/>
          <w:szCs w:val="22"/>
          <w:lang w:val="es-MX" w:eastAsia="es-MX"/>
        </w:rPr>
        <w:t>Que de acuerdo con el artículo 22 de su Ley Orgánica, la Universidad de Guadalajara adoptará el modelo de Red para organizar sus actividades académicas y administrativas.</w:t>
      </w:r>
    </w:p>
    <w:p w14:paraId="422AD742" w14:textId="52E1C81C" w:rsidR="00A15BA4" w:rsidRPr="00DD584B" w:rsidRDefault="00A15BA4" w:rsidP="00DD584B">
      <w:pPr>
        <w:pStyle w:val="Default"/>
        <w:jc w:val="both"/>
        <w:rPr>
          <w:rFonts w:ascii="AvantGarde Bk BT" w:hAnsi="AvantGarde Bk BT"/>
          <w:color w:val="000000" w:themeColor="text1"/>
          <w:sz w:val="22"/>
          <w:szCs w:val="22"/>
          <w:lang w:val="es-MX" w:eastAsia="es-MX"/>
        </w:rPr>
      </w:pPr>
    </w:p>
    <w:p w14:paraId="76DDA1B9" w14:textId="17EB8A71" w:rsidR="00C56B4C" w:rsidRPr="00DD584B" w:rsidRDefault="00C56B4C" w:rsidP="005D05DF">
      <w:pPr>
        <w:pStyle w:val="Default"/>
        <w:numPr>
          <w:ilvl w:val="0"/>
          <w:numId w:val="20"/>
        </w:numPr>
        <w:jc w:val="both"/>
        <w:rPr>
          <w:rFonts w:ascii="AvantGarde Bk BT" w:hAnsi="AvantGarde Bk BT"/>
          <w:color w:val="000000" w:themeColor="text1"/>
          <w:sz w:val="22"/>
          <w:szCs w:val="22"/>
          <w:lang w:val="es-MX" w:eastAsia="es-MX"/>
        </w:rPr>
      </w:pPr>
      <w:r w:rsidRPr="00DD584B">
        <w:rPr>
          <w:rFonts w:ascii="AvantGarde Bk BT" w:hAnsi="AvantGarde Bk BT"/>
          <w:color w:val="000000" w:themeColor="text1"/>
          <w:sz w:val="22"/>
          <w:szCs w:val="22"/>
          <w:lang w:val="es-MX" w:eastAsia="es-MX"/>
        </w:rPr>
        <w:t>Que es atribución del 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14:paraId="2F922973" w14:textId="77777777" w:rsidR="00C56B4C" w:rsidRPr="00DD584B" w:rsidRDefault="00C56B4C" w:rsidP="00DD584B">
      <w:pPr>
        <w:pStyle w:val="Default"/>
        <w:jc w:val="both"/>
        <w:rPr>
          <w:rFonts w:ascii="AvantGarde Bk BT" w:hAnsi="AvantGarde Bk BT"/>
          <w:color w:val="000000" w:themeColor="text1"/>
          <w:sz w:val="22"/>
          <w:szCs w:val="22"/>
          <w:lang w:val="es-MX" w:eastAsia="es-MX"/>
        </w:rPr>
      </w:pPr>
    </w:p>
    <w:p w14:paraId="4193FAF9" w14:textId="6379A35F" w:rsidR="00C56B4C" w:rsidRPr="00DD584B" w:rsidRDefault="00C56B4C" w:rsidP="005D05DF">
      <w:pPr>
        <w:pStyle w:val="Default"/>
        <w:numPr>
          <w:ilvl w:val="0"/>
          <w:numId w:val="20"/>
        </w:numPr>
        <w:jc w:val="both"/>
        <w:rPr>
          <w:rFonts w:ascii="AvantGarde Bk BT" w:hAnsi="AvantGarde Bk BT"/>
          <w:color w:val="000000" w:themeColor="text1"/>
          <w:sz w:val="22"/>
          <w:szCs w:val="22"/>
          <w:lang w:val="es-MX" w:eastAsia="es-MX"/>
        </w:rPr>
      </w:pPr>
      <w:r w:rsidRPr="00DD584B">
        <w:rPr>
          <w:rFonts w:ascii="AvantGarde Bk BT" w:hAnsi="AvantGarde Bk BT"/>
          <w:color w:val="000000" w:themeColor="text1"/>
          <w:sz w:val="22"/>
          <w:szCs w:val="22"/>
          <w:lang w:val="es-MX" w:eastAsia="es-MX"/>
        </w:rPr>
        <w:t>Que el Consejo General Universitario funciona en pleno o por comisiones, las que pueden ser permanentes o especiales, tal como lo señala el artículo 27 de la Ley Orgánica.</w:t>
      </w:r>
    </w:p>
    <w:p w14:paraId="3F6D15F2" w14:textId="056CFA0B" w:rsidR="003E76FD" w:rsidRPr="00DD584B" w:rsidRDefault="003E76FD" w:rsidP="00DD584B">
      <w:pPr>
        <w:pStyle w:val="Default"/>
        <w:jc w:val="both"/>
        <w:rPr>
          <w:rFonts w:ascii="AvantGarde Bk BT" w:hAnsi="AvantGarde Bk BT"/>
          <w:color w:val="000000" w:themeColor="text1"/>
          <w:sz w:val="22"/>
          <w:szCs w:val="22"/>
          <w:lang w:val="es-MX" w:eastAsia="es-MX"/>
        </w:rPr>
      </w:pPr>
    </w:p>
    <w:p w14:paraId="50D48BFE" w14:textId="5AE2874A" w:rsidR="00A30610" w:rsidRPr="00DD584B" w:rsidRDefault="00C56B4C" w:rsidP="005D05DF">
      <w:pPr>
        <w:pStyle w:val="Default"/>
        <w:numPr>
          <w:ilvl w:val="0"/>
          <w:numId w:val="20"/>
        </w:numPr>
        <w:jc w:val="both"/>
        <w:rPr>
          <w:rFonts w:ascii="AvantGarde Bk BT" w:hAnsi="AvantGarde Bk BT"/>
          <w:color w:val="000000" w:themeColor="text1"/>
          <w:sz w:val="22"/>
          <w:szCs w:val="22"/>
          <w:lang w:val="es-MX" w:eastAsia="es-MX"/>
        </w:rPr>
      </w:pPr>
      <w:r w:rsidRPr="00DD584B">
        <w:rPr>
          <w:rFonts w:ascii="AvantGarde Bk BT" w:hAnsi="AvantGarde Bk BT"/>
          <w:color w:val="000000" w:themeColor="text1"/>
          <w:sz w:val="22"/>
          <w:szCs w:val="22"/>
          <w:lang w:val="es-MX" w:eastAsia="es-MX"/>
        </w:rPr>
        <w:t>Que es atribución de la Comisión de Educación del Consejo General Universitario 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14:paraId="22EBC247" w14:textId="77777777" w:rsidR="00A30610" w:rsidRPr="00DD584B" w:rsidRDefault="00A30610" w:rsidP="00DD584B">
      <w:pPr>
        <w:pStyle w:val="Default"/>
        <w:jc w:val="both"/>
        <w:rPr>
          <w:rFonts w:ascii="AvantGarde Bk BT" w:hAnsi="AvantGarde Bk BT"/>
          <w:color w:val="000000" w:themeColor="text1"/>
          <w:sz w:val="22"/>
          <w:szCs w:val="22"/>
          <w:lang w:val="es-MX" w:eastAsia="es-MX"/>
        </w:rPr>
      </w:pPr>
    </w:p>
    <w:p w14:paraId="0C31E824" w14:textId="050B709C" w:rsidR="00C56B4C" w:rsidRPr="00DD584B" w:rsidRDefault="00A30610" w:rsidP="00DD584B">
      <w:pPr>
        <w:pStyle w:val="Default"/>
        <w:ind w:left="360"/>
        <w:jc w:val="both"/>
        <w:rPr>
          <w:rFonts w:ascii="AvantGarde Bk BT" w:hAnsi="AvantGarde Bk BT"/>
          <w:color w:val="000000" w:themeColor="text1"/>
          <w:sz w:val="22"/>
          <w:szCs w:val="22"/>
          <w:lang w:val="es-MX" w:eastAsia="es-MX"/>
        </w:rPr>
      </w:pPr>
      <w:r w:rsidRPr="00DD584B">
        <w:rPr>
          <w:rFonts w:ascii="AvantGarde Bk BT" w:hAnsi="AvantGarde Bk BT"/>
          <w:color w:val="000000" w:themeColor="text1"/>
          <w:sz w:val="22"/>
          <w:szCs w:val="22"/>
          <w:lang w:val="es-MX" w:eastAsia="es-MX"/>
        </w:rPr>
        <w:t>Que l</w:t>
      </w:r>
      <w:r w:rsidR="00C56B4C" w:rsidRPr="00DD584B">
        <w:rPr>
          <w:rFonts w:ascii="AvantGarde Bk BT" w:hAnsi="AvantGarde Bk BT"/>
          <w:color w:val="000000" w:themeColor="text1"/>
          <w:sz w:val="22"/>
          <w:szCs w:val="22"/>
          <w:lang w:val="es-MX" w:eastAsia="es-MX"/>
        </w:rPr>
        <w:t>a Comisión de Educación antes citada, tomando en cuenta las opiniones recibidas, estudiará los planes y programas presentados y emitirá el dictamen correspondiente –que deberá estar fundado y motivado–, y se pondrá a consideración del Consejo General Universitario, según lo establece el artículo 17 del Reglamento General de Planes de Estudio de esta Universidad.</w:t>
      </w:r>
    </w:p>
    <w:p w14:paraId="71A35397" w14:textId="77777777" w:rsidR="00C56B4C" w:rsidRPr="00DD584B" w:rsidRDefault="00C56B4C" w:rsidP="00DD584B">
      <w:pPr>
        <w:pStyle w:val="Default"/>
        <w:jc w:val="both"/>
        <w:rPr>
          <w:rFonts w:ascii="AvantGarde Bk BT" w:hAnsi="AvantGarde Bk BT"/>
          <w:color w:val="000000" w:themeColor="text1"/>
          <w:sz w:val="22"/>
          <w:szCs w:val="22"/>
          <w:lang w:val="es-MX" w:eastAsia="es-MX"/>
        </w:rPr>
      </w:pPr>
    </w:p>
    <w:p w14:paraId="21CAAFA2" w14:textId="223B4572" w:rsidR="00C56B4C" w:rsidRPr="00DD584B" w:rsidRDefault="00C56B4C" w:rsidP="005D05DF">
      <w:pPr>
        <w:pStyle w:val="Default"/>
        <w:numPr>
          <w:ilvl w:val="0"/>
          <w:numId w:val="20"/>
        </w:numPr>
        <w:jc w:val="both"/>
        <w:rPr>
          <w:rFonts w:ascii="AvantGarde Bk BT" w:hAnsi="AvantGarde Bk BT"/>
          <w:color w:val="000000" w:themeColor="text1"/>
          <w:sz w:val="22"/>
          <w:szCs w:val="22"/>
          <w:lang w:val="es-MX" w:eastAsia="es-MX"/>
        </w:rPr>
      </w:pPr>
      <w:r w:rsidRPr="00DD584B">
        <w:rPr>
          <w:rFonts w:ascii="AvantGarde Bk BT" w:hAnsi="AvantGarde Bk BT"/>
          <w:color w:val="000000" w:themeColor="text1"/>
          <w:sz w:val="22"/>
          <w:szCs w:val="22"/>
          <w:lang w:val="es-MX" w:eastAsia="es-MX"/>
        </w:rPr>
        <w:lastRenderedPageBreak/>
        <w:t>Que de conformi</w:t>
      </w:r>
      <w:r w:rsidR="00A30610" w:rsidRPr="00DD584B">
        <w:rPr>
          <w:rFonts w:ascii="AvantGarde Bk BT" w:hAnsi="AvantGarde Bk BT"/>
          <w:color w:val="000000" w:themeColor="text1"/>
          <w:sz w:val="22"/>
          <w:szCs w:val="22"/>
          <w:lang w:val="es-MX" w:eastAsia="es-MX"/>
        </w:rPr>
        <w:t>dad al artículo 86, fracción IV</w:t>
      </w:r>
      <w:r w:rsidRPr="00DD584B">
        <w:rPr>
          <w:rFonts w:ascii="AvantGarde Bk BT" w:hAnsi="AvantGarde Bk BT"/>
          <w:color w:val="000000" w:themeColor="text1"/>
          <w:sz w:val="22"/>
          <w:szCs w:val="22"/>
          <w:lang w:val="es-MX" w:eastAsia="es-MX"/>
        </w:rPr>
        <w:t xml:space="preserve"> del Estatuto General, es atribución de la Comisión de Hacienda proponer al Consejo General Universitario el proyecto de aranceles y contribuciones de la Universidad de Guadalajara.</w:t>
      </w:r>
    </w:p>
    <w:p w14:paraId="1A8EB1FF" w14:textId="77777777" w:rsidR="00A15BA4" w:rsidRPr="00DD584B" w:rsidRDefault="00A15BA4" w:rsidP="00DD584B">
      <w:pPr>
        <w:pStyle w:val="Default"/>
        <w:jc w:val="both"/>
        <w:rPr>
          <w:rFonts w:ascii="AvantGarde Bk BT" w:hAnsi="AvantGarde Bk BT"/>
          <w:color w:val="000000" w:themeColor="text1"/>
          <w:sz w:val="22"/>
          <w:szCs w:val="22"/>
          <w:lang w:val="es-MX" w:eastAsia="es-MX"/>
        </w:rPr>
      </w:pPr>
    </w:p>
    <w:p w14:paraId="3447BB2B" w14:textId="00C5B380" w:rsidR="00C56B4C" w:rsidRPr="00DD584B" w:rsidRDefault="00C56B4C" w:rsidP="005D05DF">
      <w:pPr>
        <w:pStyle w:val="Default"/>
        <w:numPr>
          <w:ilvl w:val="0"/>
          <w:numId w:val="20"/>
        </w:numPr>
        <w:jc w:val="both"/>
        <w:rPr>
          <w:rFonts w:ascii="AvantGarde Bk BT" w:hAnsi="AvantGarde Bk BT"/>
          <w:color w:val="000000" w:themeColor="text1"/>
          <w:sz w:val="22"/>
          <w:szCs w:val="22"/>
          <w:lang w:val="es-MX" w:eastAsia="es-MX"/>
        </w:rPr>
      </w:pPr>
      <w:r w:rsidRPr="00DD584B">
        <w:rPr>
          <w:rFonts w:ascii="AvantGarde Bk BT" w:hAnsi="AvantGarde Bk BT"/>
          <w:color w:val="000000" w:themeColor="text1"/>
          <w:sz w:val="22"/>
          <w:szCs w:val="22"/>
          <w:lang w:val="es-MX" w:eastAsia="es-MX"/>
        </w:rPr>
        <w:t>Que de conformidad con el artículo 52 de la Ley Orgánica y el artículo 116, fracción I del Estatuto General, es a</w:t>
      </w:r>
      <w:r w:rsidR="00A30610" w:rsidRPr="00DD584B">
        <w:rPr>
          <w:rFonts w:ascii="AvantGarde Bk BT" w:hAnsi="AvantGarde Bk BT"/>
          <w:color w:val="000000" w:themeColor="text1"/>
          <w:sz w:val="22"/>
          <w:szCs w:val="22"/>
          <w:lang w:val="es-MX" w:eastAsia="es-MX"/>
        </w:rPr>
        <w:t>tribución del Consejo de Centro</w:t>
      </w:r>
      <w:r w:rsidRPr="00DD584B">
        <w:rPr>
          <w:rFonts w:ascii="AvantGarde Bk BT" w:hAnsi="AvantGarde Bk BT"/>
          <w:color w:val="000000" w:themeColor="text1"/>
          <w:sz w:val="22"/>
          <w:szCs w:val="22"/>
          <w:lang w:val="es-MX" w:eastAsia="es-MX"/>
        </w:rPr>
        <w:t xml:space="preserve"> dictar normas y disposiciones particulares sobre la creación, transformación y supresión de programas para la formación de profesionales medios, profesionistas y graduados.</w:t>
      </w:r>
    </w:p>
    <w:p w14:paraId="3EE423AF" w14:textId="77777777" w:rsidR="00C56B4C" w:rsidRPr="00DD584B" w:rsidRDefault="00C56B4C" w:rsidP="00DD584B">
      <w:pPr>
        <w:pStyle w:val="Default"/>
        <w:jc w:val="both"/>
        <w:rPr>
          <w:rFonts w:ascii="AvantGarde Bk BT" w:hAnsi="AvantGarde Bk BT"/>
          <w:color w:val="000000" w:themeColor="text1"/>
          <w:sz w:val="22"/>
          <w:szCs w:val="22"/>
          <w:lang w:val="es-MX" w:eastAsia="es-MX"/>
        </w:rPr>
      </w:pPr>
    </w:p>
    <w:p w14:paraId="2AF15244" w14:textId="3951C3F7" w:rsidR="00C56B4C" w:rsidRPr="00DD584B" w:rsidRDefault="00C56B4C" w:rsidP="005D05DF">
      <w:pPr>
        <w:pStyle w:val="Default"/>
        <w:numPr>
          <w:ilvl w:val="0"/>
          <w:numId w:val="20"/>
        </w:numPr>
        <w:jc w:val="both"/>
        <w:rPr>
          <w:rFonts w:ascii="AvantGarde Bk BT" w:hAnsi="AvantGarde Bk BT"/>
          <w:color w:val="000000" w:themeColor="text1"/>
          <w:sz w:val="22"/>
          <w:szCs w:val="22"/>
          <w:lang w:val="es-MX" w:eastAsia="es-MX"/>
        </w:rPr>
      </w:pPr>
      <w:r w:rsidRPr="00DD584B">
        <w:rPr>
          <w:rFonts w:ascii="AvantGarde Bk BT" w:hAnsi="AvantGarde Bk BT"/>
          <w:color w:val="000000" w:themeColor="text1"/>
          <w:sz w:val="22"/>
          <w:szCs w:val="22"/>
          <w:lang w:val="es-MX" w:eastAsia="es-MX"/>
        </w:rPr>
        <w:t>Que como lo establece el Estatuto General en su artículo 138, fracción I, es atribución de los Consejos Divisionales sancionar y remitir a la autoridad competente propuestas de los Departamentos para la creación, transformación y supresión de planes y programas de estudio en licenciatura y posgrado.</w:t>
      </w:r>
    </w:p>
    <w:p w14:paraId="31B549AE" w14:textId="77777777" w:rsidR="00D6761B" w:rsidRPr="00CD33EF" w:rsidRDefault="00D6761B" w:rsidP="00FF100D">
      <w:pPr>
        <w:jc w:val="both"/>
        <w:rPr>
          <w:rFonts w:ascii="AvantGarde Bk BT" w:hAnsi="AvantGarde Bk BT"/>
          <w:sz w:val="22"/>
          <w:szCs w:val="22"/>
        </w:rPr>
      </w:pPr>
    </w:p>
    <w:p w14:paraId="06EDC2DD" w14:textId="59894996" w:rsidR="00C56B4C" w:rsidRPr="00CD33EF" w:rsidRDefault="00C56B4C" w:rsidP="00FF100D">
      <w:pPr>
        <w:jc w:val="both"/>
        <w:rPr>
          <w:rFonts w:ascii="AvantGarde Bk BT" w:hAnsi="AvantGarde Bk BT"/>
          <w:sz w:val="22"/>
          <w:szCs w:val="22"/>
        </w:rPr>
      </w:pPr>
      <w:r w:rsidRPr="00CD33EF">
        <w:rPr>
          <w:rFonts w:ascii="AvantGarde Bk BT" w:hAnsi="AvantGarde Bk BT"/>
          <w:sz w:val="22"/>
          <w:szCs w:val="22"/>
        </w:rPr>
        <w:t>Por lo anteriormente expuesto y fundado, estas Comisiones Permanentes de Educación y de Hacienda tienen a bien proponer al pleno del Consejo General Universitario los siguientes</w:t>
      </w:r>
    </w:p>
    <w:p w14:paraId="6A5948B0" w14:textId="77777777" w:rsidR="00C56B4C" w:rsidRPr="00CD33EF" w:rsidRDefault="00C56B4C" w:rsidP="00FF100D">
      <w:pPr>
        <w:jc w:val="both"/>
        <w:rPr>
          <w:rFonts w:ascii="AvantGarde Bk BT" w:hAnsi="AvantGarde Bk BT"/>
          <w:sz w:val="22"/>
          <w:szCs w:val="22"/>
        </w:rPr>
      </w:pPr>
    </w:p>
    <w:p w14:paraId="7E466ED0" w14:textId="77777777" w:rsidR="00C56B4C" w:rsidRPr="00CD33EF" w:rsidRDefault="00C56B4C" w:rsidP="00FF100D">
      <w:pPr>
        <w:jc w:val="center"/>
        <w:rPr>
          <w:rFonts w:ascii="AvantGarde Bk BT" w:hAnsi="AvantGarde Bk BT"/>
          <w:b/>
          <w:sz w:val="22"/>
          <w:szCs w:val="22"/>
        </w:rPr>
      </w:pPr>
      <w:bookmarkStart w:id="0" w:name="OLE_LINK2"/>
      <w:bookmarkStart w:id="1" w:name="OLE_LINK1"/>
      <w:bookmarkEnd w:id="0"/>
      <w:bookmarkEnd w:id="1"/>
      <w:r w:rsidRPr="00CD33EF">
        <w:rPr>
          <w:rFonts w:ascii="AvantGarde Bk BT" w:hAnsi="AvantGarde Bk BT"/>
          <w:b/>
          <w:sz w:val="22"/>
          <w:szCs w:val="22"/>
        </w:rPr>
        <w:t>R e s o l u t i v o s:</w:t>
      </w:r>
    </w:p>
    <w:p w14:paraId="6F160A76" w14:textId="77777777" w:rsidR="00C56B4C" w:rsidRPr="00CD33EF" w:rsidRDefault="00C56B4C" w:rsidP="00FF100D">
      <w:pPr>
        <w:jc w:val="both"/>
        <w:rPr>
          <w:rFonts w:ascii="AvantGarde Bk BT" w:hAnsi="AvantGarde Bk BT"/>
          <w:sz w:val="22"/>
          <w:szCs w:val="22"/>
        </w:rPr>
      </w:pPr>
    </w:p>
    <w:p w14:paraId="3B9C3619" w14:textId="0D03910E" w:rsidR="00C56B4C" w:rsidRPr="00CD33EF" w:rsidRDefault="00C56B4C" w:rsidP="00FF100D">
      <w:pPr>
        <w:jc w:val="both"/>
        <w:rPr>
          <w:rFonts w:ascii="AvantGarde Bk BT" w:hAnsi="AvantGarde Bk BT"/>
          <w:sz w:val="22"/>
          <w:szCs w:val="22"/>
        </w:rPr>
      </w:pPr>
      <w:r w:rsidRPr="00CD33EF">
        <w:rPr>
          <w:rFonts w:ascii="AvantGarde Bk BT" w:hAnsi="AvantGarde Bk BT"/>
          <w:b/>
          <w:spacing w:val="-2"/>
          <w:sz w:val="22"/>
          <w:szCs w:val="22"/>
        </w:rPr>
        <w:t>PRIMERO</w:t>
      </w:r>
      <w:r w:rsidRPr="00CD33EF">
        <w:rPr>
          <w:rFonts w:ascii="AvantGarde Bk BT" w:hAnsi="AvantGarde Bk BT"/>
          <w:spacing w:val="-2"/>
          <w:sz w:val="22"/>
          <w:szCs w:val="22"/>
        </w:rPr>
        <w:t xml:space="preserve">. Se crea, </w:t>
      </w:r>
      <w:r w:rsidRPr="00CD33EF">
        <w:rPr>
          <w:rFonts w:ascii="AvantGarde Bk BT" w:hAnsi="AvantGarde Bk BT"/>
          <w:sz w:val="22"/>
          <w:szCs w:val="22"/>
        </w:rPr>
        <w:t xml:space="preserve">en </w:t>
      </w:r>
      <w:r w:rsidR="00A15BA4" w:rsidRPr="00CD33EF">
        <w:rPr>
          <w:rFonts w:ascii="AvantGarde Bk BT" w:hAnsi="AvantGarde Bk BT"/>
          <w:sz w:val="22"/>
          <w:szCs w:val="22"/>
        </w:rPr>
        <w:t>los</w:t>
      </w:r>
      <w:r w:rsidRPr="00CD33EF">
        <w:rPr>
          <w:rFonts w:ascii="AvantGarde Bk BT" w:hAnsi="AvantGarde Bk BT"/>
          <w:sz w:val="22"/>
          <w:szCs w:val="22"/>
        </w:rPr>
        <w:t xml:space="preserve"> </w:t>
      </w:r>
      <w:r w:rsidR="00A15BA4" w:rsidRPr="00CD33EF">
        <w:rPr>
          <w:rFonts w:ascii="AvantGarde Bk BT" w:hAnsi="AvantGarde Bk BT"/>
          <w:sz w:val="22"/>
          <w:szCs w:val="22"/>
        </w:rPr>
        <w:t xml:space="preserve">Centros Universitarios de Tonalá y de </w:t>
      </w:r>
      <w:r w:rsidRPr="00CD33EF">
        <w:rPr>
          <w:rFonts w:ascii="AvantGarde Bk BT" w:hAnsi="AvantGarde Bk BT"/>
          <w:sz w:val="22"/>
          <w:szCs w:val="22"/>
        </w:rPr>
        <w:t xml:space="preserve">Ciencias de la Salud, el plan de estudios de la </w:t>
      </w:r>
      <w:r w:rsidRPr="00CD33EF">
        <w:rPr>
          <w:rFonts w:ascii="AvantGarde Bk BT" w:hAnsi="AvantGarde Bk BT"/>
          <w:b/>
          <w:sz w:val="22"/>
          <w:szCs w:val="22"/>
        </w:rPr>
        <w:t>Licenciatura en Ciencias Forenses</w:t>
      </w:r>
      <w:r w:rsidRPr="00CD33EF">
        <w:rPr>
          <w:rFonts w:ascii="AvantGarde Bk BT" w:hAnsi="AvantGarde Bk BT"/>
          <w:sz w:val="22"/>
          <w:szCs w:val="22"/>
        </w:rPr>
        <w:t>, en la modalidad escolarizada y bajo el sistema de créditos, a partir del ciclo escolar 2018 “B”.</w:t>
      </w:r>
    </w:p>
    <w:p w14:paraId="72D41FD7" w14:textId="77777777" w:rsidR="00C56B4C" w:rsidRPr="00CD33EF" w:rsidRDefault="00C56B4C" w:rsidP="00FF100D">
      <w:pPr>
        <w:tabs>
          <w:tab w:val="left" w:pos="0"/>
          <w:tab w:val="left" w:pos="708"/>
          <w:tab w:val="left" w:pos="1600"/>
        </w:tabs>
        <w:suppressAutoHyphens/>
        <w:jc w:val="both"/>
        <w:rPr>
          <w:rFonts w:ascii="AvantGarde Bk BT" w:hAnsi="AvantGarde Bk BT"/>
          <w:sz w:val="22"/>
          <w:szCs w:val="22"/>
        </w:rPr>
      </w:pPr>
    </w:p>
    <w:p w14:paraId="4ED6753D" w14:textId="484DB9FE" w:rsidR="00C56B4C" w:rsidRPr="00CD33EF" w:rsidRDefault="00C56B4C" w:rsidP="00FF100D">
      <w:pPr>
        <w:autoSpaceDE w:val="0"/>
        <w:autoSpaceDN w:val="0"/>
        <w:adjustRightInd w:val="0"/>
        <w:jc w:val="both"/>
        <w:rPr>
          <w:rFonts w:ascii="AvantGarde Bk BT" w:hAnsi="AvantGarde Bk BT"/>
          <w:sz w:val="22"/>
          <w:szCs w:val="22"/>
        </w:rPr>
      </w:pPr>
      <w:r w:rsidRPr="00CD33EF">
        <w:rPr>
          <w:rFonts w:ascii="AvantGarde Bk BT" w:hAnsi="AvantGarde Bk BT"/>
          <w:b/>
          <w:sz w:val="22"/>
          <w:szCs w:val="22"/>
        </w:rPr>
        <w:t>SEGUNDO</w:t>
      </w:r>
      <w:r w:rsidRPr="00CD33EF">
        <w:rPr>
          <w:rFonts w:ascii="AvantGarde Bk BT" w:hAnsi="AvantGarde Bk BT"/>
          <w:sz w:val="22"/>
          <w:szCs w:val="22"/>
        </w:rPr>
        <w:t>. El plan de estudio contiene áreas determinadas, con un valor de créditos asignados a cada unidad de aprendizaje y un valor global de acuerdo con los requerimientos establecidos</w:t>
      </w:r>
      <w:r w:rsidR="00BA1A22" w:rsidRPr="00CD33EF">
        <w:rPr>
          <w:rFonts w:ascii="AvantGarde Bk BT" w:hAnsi="AvantGarde Bk BT"/>
          <w:sz w:val="22"/>
          <w:szCs w:val="22"/>
        </w:rPr>
        <w:t>,</w:t>
      </w:r>
      <w:r w:rsidRPr="00CD33EF">
        <w:rPr>
          <w:rFonts w:ascii="AvantGarde Bk BT" w:hAnsi="AvantGarde Bk BT"/>
          <w:sz w:val="22"/>
          <w:szCs w:val="22"/>
        </w:rPr>
        <w:t xml:space="preserve"> por área de formación</w:t>
      </w:r>
      <w:r w:rsidR="00BA1A22" w:rsidRPr="00CD33EF">
        <w:rPr>
          <w:rFonts w:ascii="AvantGarde Bk BT" w:hAnsi="AvantGarde Bk BT"/>
          <w:sz w:val="22"/>
          <w:szCs w:val="22"/>
        </w:rPr>
        <w:t>,</w:t>
      </w:r>
      <w:r w:rsidRPr="00CD33EF">
        <w:rPr>
          <w:rFonts w:ascii="AvantGarde Bk BT" w:hAnsi="AvantGarde Bk BT"/>
          <w:sz w:val="22"/>
          <w:szCs w:val="22"/>
        </w:rPr>
        <w:t xml:space="preserve"> para ser cubiertos por los alumnos y que se organiza conforme a la siguiente estructura:</w:t>
      </w:r>
    </w:p>
    <w:p w14:paraId="17F88DC7" w14:textId="77777777" w:rsidR="00C56B4C" w:rsidRPr="00CD33EF" w:rsidRDefault="00C56B4C" w:rsidP="00FF100D">
      <w:pPr>
        <w:autoSpaceDE w:val="0"/>
        <w:autoSpaceDN w:val="0"/>
        <w:adjustRightInd w:val="0"/>
        <w:jc w:val="both"/>
        <w:rPr>
          <w:rFonts w:ascii="AvantGarde Bk BT" w:hAnsi="AvantGarde Bk BT"/>
          <w:sz w:val="22"/>
          <w:szCs w:val="22"/>
        </w:rPr>
      </w:pPr>
    </w:p>
    <w:tbl>
      <w:tblPr>
        <w:tblW w:w="9288" w:type="dxa"/>
        <w:jc w:val="center"/>
        <w:tblCellMar>
          <w:left w:w="70" w:type="dxa"/>
          <w:right w:w="70" w:type="dxa"/>
        </w:tblCellMar>
        <w:tblLook w:val="04A0" w:firstRow="1" w:lastRow="0" w:firstColumn="1" w:lastColumn="0" w:noHBand="0" w:noVBand="1"/>
      </w:tblPr>
      <w:tblGrid>
        <w:gridCol w:w="6548"/>
        <w:gridCol w:w="1300"/>
        <w:gridCol w:w="1440"/>
      </w:tblGrid>
      <w:tr w:rsidR="00C56B4C" w:rsidRPr="00CD33EF" w14:paraId="6012A475" w14:textId="77777777" w:rsidTr="00C56B4C">
        <w:trPr>
          <w:trHeight w:val="300"/>
          <w:jc w:val="center"/>
        </w:trPr>
        <w:tc>
          <w:tcPr>
            <w:tcW w:w="6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3EF80" w14:textId="77777777" w:rsidR="00C56B4C" w:rsidRPr="00CD33EF" w:rsidRDefault="00C56B4C" w:rsidP="00A15BA4">
            <w:pPr>
              <w:jc w:val="center"/>
              <w:rPr>
                <w:rFonts w:ascii="AvantGarde Bk BT" w:hAnsi="AvantGarde Bk BT"/>
                <w:b/>
                <w:bCs/>
                <w:sz w:val="22"/>
                <w:szCs w:val="22"/>
                <w:lang w:val="es-ES_tradnl" w:eastAsia="es-ES"/>
              </w:rPr>
            </w:pPr>
            <w:r w:rsidRPr="00CD33EF">
              <w:rPr>
                <w:rFonts w:ascii="AvantGarde Bk BT" w:hAnsi="AvantGarde Bk BT"/>
                <w:b/>
                <w:bCs/>
                <w:sz w:val="22"/>
                <w:szCs w:val="22"/>
                <w:lang w:val="es-ES_tradnl" w:eastAsia="es-ES"/>
              </w:rPr>
              <w:t>Área de Formación</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837CF81" w14:textId="77777777" w:rsidR="00C56B4C" w:rsidRPr="00CD33EF" w:rsidRDefault="00C56B4C" w:rsidP="00FF100D">
            <w:pPr>
              <w:jc w:val="center"/>
              <w:rPr>
                <w:rFonts w:ascii="AvantGarde Bk BT" w:hAnsi="AvantGarde Bk BT"/>
                <w:b/>
                <w:bCs/>
                <w:sz w:val="22"/>
                <w:szCs w:val="22"/>
                <w:lang w:val="es-ES_tradnl" w:eastAsia="es-ES"/>
              </w:rPr>
            </w:pPr>
            <w:r w:rsidRPr="00CD33EF">
              <w:rPr>
                <w:rFonts w:ascii="AvantGarde Bk BT" w:hAnsi="AvantGarde Bk BT"/>
                <w:b/>
                <w:bCs/>
                <w:sz w:val="22"/>
                <w:szCs w:val="22"/>
                <w:lang w:val="es-ES_tradnl" w:eastAsia="es-ES"/>
              </w:rPr>
              <w:t>Créditos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0203EB6" w14:textId="77777777" w:rsidR="00C56B4C" w:rsidRPr="00CD33EF" w:rsidRDefault="00C56B4C" w:rsidP="00FF100D">
            <w:pPr>
              <w:jc w:val="center"/>
              <w:rPr>
                <w:rFonts w:ascii="AvantGarde Bk BT" w:hAnsi="AvantGarde Bk BT"/>
                <w:b/>
                <w:bCs/>
                <w:sz w:val="22"/>
                <w:szCs w:val="22"/>
                <w:lang w:val="es-ES_tradnl" w:eastAsia="es-ES"/>
              </w:rPr>
            </w:pPr>
            <w:r w:rsidRPr="00CD33EF">
              <w:rPr>
                <w:rFonts w:ascii="AvantGarde Bk BT" w:hAnsi="AvantGarde Bk BT"/>
                <w:b/>
                <w:bCs/>
                <w:sz w:val="22"/>
                <w:szCs w:val="22"/>
                <w:lang w:val="es-ES_tradnl" w:eastAsia="es-ES"/>
              </w:rPr>
              <w:t>%</w:t>
            </w:r>
          </w:p>
        </w:tc>
      </w:tr>
      <w:tr w:rsidR="00C56B4C" w:rsidRPr="00CD33EF" w14:paraId="3CE28B57" w14:textId="77777777" w:rsidTr="00C56B4C">
        <w:trPr>
          <w:trHeight w:val="300"/>
          <w:jc w:val="center"/>
        </w:trPr>
        <w:tc>
          <w:tcPr>
            <w:tcW w:w="6548" w:type="dxa"/>
            <w:tcBorders>
              <w:top w:val="nil"/>
              <w:left w:val="single" w:sz="4" w:space="0" w:color="auto"/>
              <w:bottom w:val="single" w:sz="4" w:space="0" w:color="auto"/>
              <w:right w:val="single" w:sz="4" w:space="0" w:color="auto"/>
            </w:tcBorders>
            <w:shd w:val="clear" w:color="auto" w:fill="auto"/>
            <w:vAlign w:val="center"/>
          </w:tcPr>
          <w:p w14:paraId="463BFC43" w14:textId="77777777" w:rsidR="00C56B4C" w:rsidRPr="00CD33EF" w:rsidRDefault="00C56B4C" w:rsidP="00A15BA4">
            <w:pPr>
              <w:jc w:val="center"/>
              <w:rPr>
                <w:rFonts w:ascii="AvantGarde Bk BT" w:hAnsi="AvantGarde Bk BT"/>
                <w:sz w:val="22"/>
                <w:szCs w:val="22"/>
                <w:lang w:val="es-ES_tradnl" w:eastAsia="es-ES"/>
              </w:rPr>
            </w:pPr>
            <w:r w:rsidRPr="00CD33EF">
              <w:rPr>
                <w:rFonts w:ascii="AvantGarde Bk BT" w:hAnsi="AvantGarde Bk BT"/>
                <w:sz w:val="22"/>
                <w:szCs w:val="22"/>
              </w:rPr>
              <w:t>Área de Formación Básico Común</w:t>
            </w:r>
          </w:p>
        </w:tc>
        <w:tc>
          <w:tcPr>
            <w:tcW w:w="1300" w:type="dxa"/>
            <w:tcBorders>
              <w:top w:val="nil"/>
              <w:left w:val="nil"/>
              <w:bottom w:val="single" w:sz="4" w:space="0" w:color="auto"/>
              <w:right w:val="single" w:sz="4" w:space="0" w:color="auto"/>
            </w:tcBorders>
            <w:shd w:val="clear" w:color="auto" w:fill="auto"/>
            <w:vAlign w:val="center"/>
          </w:tcPr>
          <w:p w14:paraId="0649756D" w14:textId="77777777" w:rsidR="00C56B4C" w:rsidRPr="00CD33EF" w:rsidRDefault="00C56B4C" w:rsidP="00FF100D">
            <w:pPr>
              <w:jc w:val="center"/>
              <w:rPr>
                <w:rFonts w:ascii="AvantGarde Bk BT" w:hAnsi="AvantGarde Bk BT"/>
                <w:sz w:val="22"/>
                <w:szCs w:val="22"/>
                <w:lang w:val="es-ES_tradnl" w:eastAsia="es-ES"/>
              </w:rPr>
            </w:pPr>
            <w:r w:rsidRPr="00CD33EF">
              <w:rPr>
                <w:rFonts w:ascii="AvantGarde Bk BT" w:hAnsi="AvantGarde Bk BT"/>
                <w:sz w:val="22"/>
                <w:szCs w:val="22"/>
              </w:rPr>
              <w:t>86</w:t>
            </w:r>
          </w:p>
        </w:tc>
        <w:tc>
          <w:tcPr>
            <w:tcW w:w="1440" w:type="dxa"/>
            <w:tcBorders>
              <w:top w:val="nil"/>
              <w:left w:val="nil"/>
              <w:bottom w:val="single" w:sz="4" w:space="0" w:color="auto"/>
              <w:right w:val="single" w:sz="4" w:space="0" w:color="auto"/>
            </w:tcBorders>
            <w:shd w:val="clear" w:color="auto" w:fill="auto"/>
            <w:vAlign w:val="center"/>
          </w:tcPr>
          <w:p w14:paraId="4B2A9D54" w14:textId="6D5A8E1D" w:rsidR="00C56B4C" w:rsidRPr="00CD33EF" w:rsidRDefault="00BB6926" w:rsidP="00FF100D">
            <w:pPr>
              <w:jc w:val="center"/>
              <w:rPr>
                <w:rFonts w:ascii="AvantGarde Bk BT" w:hAnsi="AvantGarde Bk BT"/>
                <w:sz w:val="22"/>
                <w:szCs w:val="22"/>
                <w:lang w:val="es-ES_tradnl" w:eastAsia="es-ES"/>
              </w:rPr>
            </w:pPr>
            <w:r w:rsidRPr="00CD33EF">
              <w:rPr>
                <w:rFonts w:ascii="AvantGarde Bk BT" w:hAnsi="AvantGarde Bk BT"/>
                <w:sz w:val="22"/>
                <w:szCs w:val="22"/>
                <w:lang w:val="es-ES_tradnl" w:eastAsia="es-ES"/>
              </w:rPr>
              <w:t>22</w:t>
            </w:r>
          </w:p>
        </w:tc>
      </w:tr>
      <w:tr w:rsidR="00A15BA4" w:rsidRPr="00CD33EF" w14:paraId="0BB6E78E" w14:textId="77777777" w:rsidTr="00C56B4C">
        <w:trPr>
          <w:trHeight w:val="300"/>
          <w:jc w:val="center"/>
        </w:trPr>
        <w:tc>
          <w:tcPr>
            <w:tcW w:w="6548" w:type="dxa"/>
            <w:tcBorders>
              <w:top w:val="nil"/>
              <w:left w:val="single" w:sz="4" w:space="0" w:color="auto"/>
              <w:bottom w:val="single" w:sz="4" w:space="0" w:color="auto"/>
              <w:right w:val="single" w:sz="4" w:space="0" w:color="auto"/>
            </w:tcBorders>
            <w:shd w:val="clear" w:color="auto" w:fill="auto"/>
            <w:vAlign w:val="center"/>
          </w:tcPr>
          <w:p w14:paraId="5A084AB1" w14:textId="77777777" w:rsidR="00C56B4C" w:rsidRPr="00CD33EF" w:rsidRDefault="00C56B4C" w:rsidP="00A15BA4">
            <w:pPr>
              <w:jc w:val="center"/>
              <w:rPr>
                <w:rFonts w:ascii="AvantGarde Bk BT" w:hAnsi="AvantGarde Bk BT"/>
                <w:sz w:val="22"/>
                <w:szCs w:val="22"/>
                <w:lang w:val="es-ES_tradnl" w:eastAsia="es-ES"/>
              </w:rPr>
            </w:pPr>
            <w:r w:rsidRPr="00CD33EF">
              <w:rPr>
                <w:rFonts w:ascii="AvantGarde Bk BT" w:hAnsi="AvantGarde Bk BT"/>
                <w:sz w:val="22"/>
                <w:szCs w:val="22"/>
              </w:rPr>
              <w:t>Área de Formación Básico Particular</w:t>
            </w:r>
          </w:p>
        </w:tc>
        <w:tc>
          <w:tcPr>
            <w:tcW w:w="1300" w:type="dxa"/>
            <w:tcBorders>
              <w:top w:val="nil"/>
              <w:left w:val="nil"/>
              <w:bottom w:val="single" w:sz="4" w:space="0" w:color="auto"/>
              <w:right w:val="single" w:sz="4" w:space="0" w:color="auto"/>
            </w:tcBorders>
            <w:shd w:val="clear" w:color="auto" w:fill="auto"/>
            <w:vAlign w:val="center"/>
          </w:tcPr>
          <w:p w14:paraId="0B264A16" w14:textId="77777777" w:rsidR="00C56B4C" w:rsidRPr="00CD33EF" w:rsidRDefault="00C56B4C" w:rsidP="00FF100D">
            <w:pPr>
              <w:jc w:val="center"/>
              <w:rPr>
                <w:rFonts w:ascii="AvantGarde Bk BT" w:hAnsi="AvantGarde Bk BT"/>
                <w:sz w:val="22"/>
                <w:szCs w:val="22"/>
                <w:lang w:val="es-ES_tradnl" w:eastAsia="es-ES"/>
              </w:rPr>
            </w:pPr>
            <w:r w:rsidRPr="00CD33EF">
              <w:rPr>
                <w:rFonts w:ascii="AvantGarde Bk BT" w:hAnsi="AvantGarde Bk BT"/>
                <w:sz w:val="22"/>
                <w:szCs w:val="22"/>
              </w:rPr>
              <w:t>173</w:t>
            </w:r>
          </w:p>
        </w:tc>
        <w:tc>
          <w:tcPr>
            <w:tcW w:w="1440" w:type="dxa"/>
            <w:tcBorders>
              <w:top w:val="nil"/>
              <w:left w:val="nil"/>
              <w:bottom w:val="single" w:sz="4" w:space="0" w:color="auto"/>
              <w:right w:val="single" w:sz="4" w:space="0" w:color="auto"/>
            </w:tcBorders>
            <w:shd w:val="clear" w:color="auto" w:fill="auto"/>
            <w:vAlign w:val="center"/>
          </w:tcPr>
          <w:p w14:paraId="56F4E30A" w14:textId="460AD7E2" w:rsidR="00C56B4C" w:rsidRPr="00CD33EF" w:rsidRDefault="00BB6926" w:rsidP="00FF100D">
            <w:pPr>
              <w:jc w:val="center"/>
              <w:rPr>
                <w:rFonts w:ascii="AvantGarde Bk BT" w:hAnsi="AvantGarde Bk BT"/>
                <w:sz w:val="22"/>
                <w:szCs w:val="22"/>
                <w:lang w:val="es-ES_tradnl" w:eastAsia="es-ES"/>
              </w:rPr>
            </w:pPr>
            <w:r w:rsidRPr="00CD33EF">
              <w:rPr>
                <w:rFonts w:ascii="AvantGarde Bk BT" w:hAnsi="AvantGarde Bk BT"/>
                <w:sz w:val="22"/>
                <w:szCs w:val="22"/>
                <w:lang w:val="es-ES_tradnl" w:eastAsia="es-ES"/>
              </w:rPr>
              <w:t>45</w:t>
            </w:r>
          </w:p>
        </w:tc>
      </w:tr>
      <w:tr w:rsidR="00A15BA4" w:rsidRPr="00CD33EF" w14:paraId="5B986523" w14:textId="77777777" w:rsidTr="00C56B4C">
        <w:trPr>
          <w:trHeight w:val="300"/>
          <w:jc w:val="center"/>
        </w:trPr>
        <w:tc>
          <w:tcPr>
            <w:tcW w:w="6548" w:type="dxa"/>
            <w:tcBorders>
              <w:top w:val="nil"/>
              <w:left w:val="single" w:sz="4" w:space="0" w:color="auto"/>
              <w:bottom w:val="single" w:sz="4" w:space="0" w:color="auto"/>
              <w:right w:val="single" w:sz="4" w:space="0" w:color="auto"/>
            </w:tcBorders>
            <w:shd w:val="clear" w:color="auto" w:fill="auto"/>
            <w:vAlign w:val="center"/>
          </w:tcPr>
          <w:p w14:paraId="02DDDBCD" w14:textId="77777777" w:rsidR="00C56B4C" w:rsidRPr="00CD33EF" w:rsidRDefault="00C56B4C" w:rsidP="00A15BA4">
            <w:pPr>
              <w:jc w:val="center"/>
              <w:rPr>
                <w:rFonts w:ascii="AvantGarde Bk BT" w:hAnsi="AvantGarde Bk BT"/>
                <w:sz w:val="22"/>
                <w:szCs w:val="22"/>
                <w:lang w:val="es-ES_tradnl" w:eastAsia="es-ES"/>
              </w:rPr>
            </w:pPr>
            <w:r w:rsidRPr="00CD33EF">
              <w:rPr>
                <w:rFonts w:ascii="AvantGarde Bk BT" w:hAnsi="AvantGarde Bk BT"/>
                <w:sz w:val="22"/>
                <w:szCs w:val="22"/>
              </w:rPr>
              <w:t>Área de Formación Especializante Obligatoria</w:t>
            </w:r>
          </w:p>
        </w:tc>
        <w:tc>
          <w:tcPr>
            <w:tcW w:w="1300" w:type="dxa"/>
            <w:tcBorders>
              <w:top w:val="nil"/>
              <w:left w:val="nil"/>
              <w:bottom w:val="single" w:sz="4" w:space="0" w:color="auto"/>
              <w:right w:val="single" w:sz="4" w:space="0" w:color="auto"/>
            </w:tcBorders>
            <w:shd w:val="clear" w:color="auto" w:fill="auto"/>
            <w:vAlign w:val="center"/>
          </w:tcPr>
          <w:p w14:paraId="1445F734" w14:textId="020308A7" w:rsidR="00C56B4C" w:rsidRPr="00CD33EF" w:rsidRDefault="00F945F5" w:rsidP="00FF100D">
            <w:pPr>
              <w:jc w:val="center"/>
              <w:rPr>
                <w:rFonts w:ascii="AvantGarde Bk BT" w:hAnsi="AvantGarde Bk BT"/>
                <w:sz w:val="22"/>
                <w:szCs w:val="22"/>
                <w:lang w:val="es-ES_tradnl" w:eastAsia="es-ES"/>
              </w:rPr>
            </w:pPr>
            <w:r w:rsidRPr="00CD33EF">
              <w:rPr>
                <w:rFonts w:ascii="AvantGarde Bk BT" w:hAnsi="AvantGarde Bk BT"/>
                <w:sz w:val="22"/>
                <w:szCs w:val="22"/>
              </w:rPr>
              <w:t>5</w:t>
            </w:r>
            <w:r w:rsidR="00C56B4C" w:rsidRPr="00CD33EF">
              <w:rPr>
                <w:rFonts w:ascii="AvantGarde Bk BT" w:hAnsi="AvantGarde Bk BT"/>
                <w:sz w:val="22"/>
                <w:szCs w:val="22"/>
              </w:rPr>
              <w:t>6</w:t>
            </w:r>
          </w:p>
        </w:tc>
        <w:tc>
          <w:tcPr>
            <w:tcW w:w="1440" w:type="dxa"/>
            <w:tcBorders>
              <w:top w:val="nil"/>
              <w:left w:val="nil"/>
              <w:bottom w:val="single" w:sz="4" w:space="0" w:color="auto"/>
              <w:right w:val="single" w:sz="4" w:space="0" w:color="auto"/>
            </w:tcBorders>
            <w:shd w:val="clear" w:color="auto" w:fill="auto"/>
            <w:vAlign w:val="center"/>
          </w:tcPr>
          <w:p w14:paraId="5B29546B" w14:textId="49AFBE40" w:rsidR="00C56B4C" w:rsidRPr="00CD33EF" w:rsidRDefault="00BB6926" w:rsidP="00FF100D">
            <w:pPr>
              <w:jc w:val="center"/>
              <w:rPr>
                <w:rFonts w:ascii="AvantGarde Bk BT" w:hAnsi="AvantGarde Bk BT"/>
                <w:sz w:val="22"/>
                <w:szCs w:val="22"/>
                <w:lang w:val="es-ES_tradnl" w:eastAsia="es-ES"/>
              </w:rPr>
            </w:pPr>
            <w:r w:rsidRPr="00CD33EF">
              <w:rPr>
                <w:rFonts w:ascii="AvantGarde Bk BT" w:hAnsi="AvantGarde Bk BT"/>
                <w:sz w:val="22"/>
                <w:szCs w:val="22"/>
                <w:lang w:val="es-ES_tradnl" w:eastAsia="es-ES"/>
              </w:rPr>
              <w:t>14</w:t>
            </w:r>
          </w:p>
        </w:tc>
      </w:tr>
      <w:tr w:rsidR="00A15BA4" w:rsidRPr="00CD33EF" w14:paraId="6FA1C3FF" w14:textId="77777777" w:rsidTr="00C56B4C">
        <w:trPr>
          <w:trHeight w:val="300"/>
          <w:jc w:val="center"/>
        </w:trPr>
        <w:tc>
          <w:tcPr>
            <w:tcW w:w="6548" w:type="dxa"/>
            <w:tcBorders>
              <w:top w:val="nil"/>
              <w:left w:val="single" w:sz="4" w:space="0" w:color="auto"/>
              <w:bottom w:val="single" w:sz="4" w:space="0" w:color="auto"/>
              <w:right w:val="single" w:sz="4" w:space="0" w:color="auto"/>
            </w:tcBorders>
            <w:shd w:val="clear" w:color="auto" w:fill="auto"/>
            <w:vAlign w:val="center"/>
          </w:tcPr>
          <w:p w14:paraId="006CC882" w14:textId="77777777" w:rsidR="00C56B4C" w:rsidRPr="00CD33EF" w:rsidRDefault="00C56B4C" w:rsidP="00A15BA4">
            <w:pPr>
              <w:jc w:val="center"/>
              <w:rPr>
                <w:rFonts w:ascii="AvantGarde Bk BT" w:hAnsi="AvantGarde Bk BT"/>
                <w:sz w:val="22"/>
                <w:szCs w:val="22"/>
                <w:lang w:val="es-ES_tradnl" w:eastAsia="es-ES"/>
              </w:rPr>
            </w:pPr>
            <w:r w:rsidRPr="00CD33EF">
              <w:rPr>
                <w:rFonts w:ascii="AvantGarde Bk BT" w:hAnsi="AvantGarde Bk BT"/>
                <w:sz w:val="22"/>
                <w:szCs w:val="22"/>
              </w:rPr>
              <w:t>Área de Formación Especializante Selectiva</w:t>
            </w:r>
          </w:p>
        </w:tc>
        <w:tc>
          <w:tcPr>
            <w:tcW w:w="1300" w:type="dxa"/>
            <w:tcBorders>
              <w:top w:val="nil"/>
              <w:left w:val="nil"/>
              <w:bottom w:val="single" w:sz="4" w:space="0" w:color="auto"/>
              <w:right w:val="single" w:sz="4" w:space="0" w:color="auto"/>
            </w:tcBorders>
            <w:shd w:val="clear" w:color="auto" w:fill="auto"/>
            <w:vAlign w:val="center"/>
          </w:tcPr>
          <w:p w14:paraId="6854E011" w14:textId="77777777" w:rsidR="00C56B4C" w:rsidRPr="00CD33EF" w:rsidRDefault="00C56B4C" w:rsidP="00FF100D">
            <w:pPr>
              <w:jc w:val="center"/>
              <w:rPr>
                <w:rFonts w:ascii="AvantGarde Bk BT" w:hAnsi="AvantGarde Bk BT"/>
                <w:sz w:val="22"/>
                <w:szCs w:val="22"/>
                <w:lang w:val="es-ES_tradnl" w:eastAsia="es-ES"/>
              </w:rPr>
            </w:pPr>
            <w:r w:rsidRPr="00CD33EF">
              <w:rPr>
                <w:rFonts w:ascii="AvantGarde Bk BT" w:hAnsi="AvantGarde Bk BT"/>
                <w:sz w:val="22"/>
                <w:szCs w:val="22"/>
                <w:lang w:val="es-ES_tradnl" w:eastAsia="es-ES"/>
              </w:rPr>
              <w:t>42</w:t>
            </w:r>
          </w:p>
        </w:tc>
        <w:tc>
          <w:tcPr>
            <w:tcW w:w="1440" w:type="dxa"/>
            <w:tcBorders>
              <w:top w:val="nil"/>
              <w:left w:val="nil"/>
              <w:bottom w:val="single" w:sz="4" w:space="0" w:color="auto"/>
              <w:right w:val="single" w:sz="4" w:space="0" w:color="auto"/>
            </w:tcBorders>
            <w:shd w:val="clear" w:color="auto" w:fill="auto"/>
            <w:vAlign w:val="center"/>
          </w:tcPr>
          <w:p w14:paraId="1B24D8E7" w14:textId="54D01F5B" w:rsidR="00C56B4C" w:rsidRPr="00CD33EF" w:rsidRDefault="00BB6926" w:rsidP="00FF100D">
            <w:pPr>
              <w:jc w:val="center"/>
              <w:rPr>
                <w:rFonts w:ascii="AvantGarde Bk BT" w:hAnsi="AvantGarde Bk BT"/>
                <w:sz w:val="22"/>
                <w:szCs w:val="22"/>
                <w:lang w:val="es-ES_tradnl" w:eastAsia="es-ES"/>
              </w:rPr>
            </w:pPr>
            <w:r w:rsidRPr="00CD33EF">
              <w:rPr>
                <w:rFonts w:ascii="AvantGarde Bk BT" w:hAnsi="AvantGarde Bk BT"/>
                <w:sz w:val="22"/>
                <w:szCs w:val="22"/>
                <w:lang w:val="es-ES_tradnl" w:eastAsia="es-ES"/>
              </w:rPr>
              <w:t>11</w:t>
            </w:r>
          </w:p>
        </w:tc>
      </w:tr>
      <w:tr w:rsidR="00A15BA4" w:rsidRPr="00CD33EF" w14:paraId="31E19E5F" w14:textId="77777777" w:rsidTr="00C56B4C">
        <w:trPr>
          <w:trHeight w:val="300"/>
          <w:jc w:val="center"/>
        </w:trPr>
        <w:tc>
          <w:tcPr>
            <w:tcW w:w="6548" w:type="dxa"/>
            <w:tcBorders>
              <w:top w:val="nil"/>
              <w:left w:val="single" w:sz="4" w:space="0" w:color="auto"/>
              <w:bottom w:val="single" w:sz="4" w:space="0" w:color="auto"/>
              <w:right w:val="single" w:sz="4" w:space="0" w:color="auto"/>
            </w:tcBorders>
            <w:shd w:val="clear" w:color="auto" w:fill="auto"/>
            <w:vAlign w:val="center"/>
          </w:tcPr>
          <w:p w14:paraId="2BE902AD" w14:textId="77777777" w:rsidR="00C56B4C" w:rsidRPr="00CD33EF" w:rsidRDefault="00C56B4C" w:rsidP="00A15BA4">
            <w:pPr>
              <w:jc w:val="center"/>
              <w:rPr>
                <w:rFonts w:ascii="AvantGarde Bk BT" w:hAnsi="AvantGarde Bk BT"/>
                <w:sz w:val="22"/>
                <w:szCs w:val="22"/>
                <w:lang w:val="es-ES_tradnl" w:eastAsia="es-ES"/>
              </w:rPr>
            </w:pPr>
            <w:r w:rsidRPr="00CD33EF">
              <w:rPr>
                <w:rFonts w:ascii="AvantGarde Bk BT" w:hAnsi="AvantGarde Bk BT"/>
                <w:sz w:val="22"/>
                <w:szCs w:val="22"/>
              </w:rPr>
              <w:t>Área de Formación Optativa Abierta</w:t>
            </w:r>
          </w:p>
        </w:tc>
        <w:tc>
          <w:tcPr>
            <w:tcW w:w="1300" w:type="dxa"/>
            <w:tcBorders>
              <w:top w:val="nil"/>
              <w:left w:val="nil"/>
              <w:bottom w:val="single" w:sz="4" w:space="0" w:color="auto"/>
              <w:right w:val="single" w:sz="4" w:space="0" w:color="auto"/>
            </w:tcBorders>
            <w:shd w:val="clear" w:color="auto" w:fill="auto"/>
            <w:vAlign w:val="center"/>
          </w:tcPr>
          <w:p w14:paraId="25187633" w14:textId="47333EE5" w:rsidR="00C56B4C" w:rsidRPr="00CD33EF" w:rsidRDefault="00BB6926" w:rsidP="00FF100D">
            <w:pPr>
              <w:jc w:val="center"/>
              <w:rPr>
                <w:rFonts w:ascii="AvantGarde Bk BT" w:hAnsi="AvantGarde Bk BT"/>
                <w:sz w:val="22"/>
                <w:szCs w:val="22"/>
                <w:lang w:val="es-ES_tradnl" w:eastAsia="es-ES"/>
              </w:rPr>
            </w:pPr>
            <w:r w:rsidRPr="00CD33EF">
              <w:rPr>
                <w:rFonts w:ascii="AvantGarde Bk BT" w:hAnsi="AvantGarde Bk BT"/>
                <w:sz w:val="22"/>
                <w:szCs w:val="22"/>
              </w:rPr>
              <w:t>29</w:t>
            </w:r>
          </w:p>
        </w:tc>
        <w:tc>
          <w:tcPr>
            <w:tcW w:w="1440" w:type="dxa"/>
            <w:tcBorders>
              <w:top w:val="nil"/>
              <w:left w:val="nil"/>
              <w:bottom w:val="single" w:sz="4" w:space="0" w:color="auto"/>
              <w:right w:val="single" w:sz="4" w:space="0" w:color="auto"/>
            </w:tcBorders>
            <w:shd w:val="clear" w:color="auto" w:fill="auto"/>
            <w:vAlign w:val="center"/>
          </w:tcPr>
          <w:p w14:paraId="367B43B7" w14:textId="4F4FD33A" w:rsidR="00C56B4C" w:rsidRPr="00CD33EF" w:rsidRDefault="00BB6926" w:rsidP="00FF100D">
            <w:pPr>
              <w:jc w:val="center"/>
              <w:rPr>
                <w:rFonts w:ascii="AvantGarde Bk BT" w:hAnsi="AvantGarde Bk BT"/>
                <w:sz w:val="22"/>
                <w:szCs w:val="22"/>
                <w:lang w:val="es-ES_tradnl" w:eastAsia="es-ES"/>
              </w:rPr>
            </w:pPr>
            <w:r w:rsidRPr="00CD33EF">
              <w:rPr>
                <w:rFonts w:ascii="AvantGarde Bk BT" w:hAnsi="AvantGarde Bk BT"/>
                <w:sz w:val="22"/>
                <w:szCs w:val="22"/>
                <w:lang w:val="es-ES_tradnl" w:eastAsia="es-ES"/>
              </w:rPr>
              <w:t>8</w:t>
            </w:r>
          </w:p>
        </w:tc>
      </w:tr>
      <w:tr w:rsidR="00A15BA4" w:rsidRPr="00CD33EF" w14:paraId="7FDD83CE" w14:textId="77777777" w:rsidTr="00C56B4C">
        <w:trPr>
          <w:trHeight w:val="300"/>
          <w:jc w:val="center"/>
        </w:trPr>
        <w:tc>
          <w:tcPr>
            <w:tcW w:w="6548" w:type="dxa"/>
            <w:tcBorders>
              <w:top w:val="nil"/>
              <w:left w:val="single" w:sz="4" w:space="0" w:color="auto"/>
              <w:bottom w:val="single" w:sz="4" w:space="0" w:color="auto"/>
              <w:right w:val="single" w:sz="4" w:space="0" w:color="auto"/>
            </w:tcBorders>
            <w:shd w:val="clear" w:color="auto" w:fill="auto"/>
            <w:vAlign w:val="center"/>
            <w:hideMark/>
          </w:tcPr>
          <w:p w14:paraId="378562A7" w14:textId="77777777" w:rsidR="00C56B4C" w:rsidRPr="00CD33EF" w:rsidRDefault="00C56B4C" w:rsidP="00A15BA4">
            <w:pPr>
              <w:jc w:val="center"/>
              <w:rPr>
                <w:rFonts w:ascii="AvantGarde Bk BT" w:hAnsi="AvantGarde Bk BT"/>
                <w:b/>
                <w:bCs/>
                <w:sz w:val="22"/>
                <w:szCs w:val="22"/>
                <w:lang w:val="es-ES_tradnl" w:eastAsia="es-ES"/>
              </w:rPr>
            </w:pPr>
            <w:r w:rsidRPr="00CD33EF">
              <w:rPr>
                <w:rFonts w:ascii="AvantGarde Bk BT" w:hAnsi="AvantGarde Bk BT"/>
                <w:b/>
                <w:bCs/>
                <w:sz w:val="22"/>
                <w:szCs w:val="22"/>
                <w:lang w:val="es-ES_tradnl" w:eastAsia="es-ES"/>
              </w:rPr>
              <w:t>Número mínimo de créditos para optar por el título</w:t>
            </w:r>
          </w:p>
        </w:tc>
        <w:tc>
          <w:tcPr>
            <w:tcW w:w="1300" w:type="dxa"/>
            <w:tcBorders>
              <w:top w:val="nil"/>
              <w:left w:val="nil"/>
              <w:bottom w:val="single" w:sz="4" w:space="0" w:color="auto"/>
              <w:right w:val="single" w:sz="4" w:space="0" w:color="auto"/>
            </w:tcBorders>
            <w:shd w:val="clear" w:color="auto" w:fill="auto"/>
            <w:vAlign w:val="center"/>
          </w:tcPr>
          <w:p w14:paraId="132666BB" w14:textId="7C998EC9" w:rsidR="00C56B4C" w:rsidRPr="00CD33EF" w:rsidRDefault="00FB2AEA" w:rsidP="00FF100D">
            <w:pPr>
              <w:jc w:val="center"/>
              <w:rPr>
                <w:rFonts w:ascii="AvantGarde Bk BT" w:hAnsi="AvantGarde Bk BT"/>
                <w:b/>
                <w:bCs/>
                <w:sz w:val="22"/>
                <w:szCs w:val="22"/>
                <w:lang w:val="es-ES_tradnl" w:eastAsia="es-ES"/>
              </w:rPr>
            </w:pPr>
            <w:r w:rsidRPr="00CD33EF">
              <w:rPr>
                <w:rFonts w:ascii="AvantGarde Bk BT" w:hAnsi="AvantGarde Bk BT"/>
                <w:b/>
                <w:bCs/>
                <w:sz w:val="22"/>
                <w:szCs w:val="22"/>
                <w:lang w:val="es-ES_tradnl" w:eastAsia="es-ES"/>
              </w:rPr>
              <w:t>38</w:t>
            </w:r>
            <w:r w:rsidR="00BB6926" w:rsidRPr="00CD33EF">
              <w:rPr>
                <w:rFonts w:ascii="AvantGarde Bk BT" w:hAnsi="AvantGarde Bk BT"/>
                <w:b/>
                <w:bCs/>
                <w:sz w:val="22"/>
                <w:szCs w:val="22"/>
                <w:lang w:val="es-ES_tradnl" w:eastAsia="es-ES"/>
              </w:rPr>
              <w:t>6</w:t>
            </w:r>
          </w:p>
        </w:tc>
        <w:tc>
          <w:tcPr>
            <w:tcW w:w="1440" w:type="dxa"/>
            <w:tcBorders>
              <w:top w:val="nil"/>
              <w:left w:val="nil"/>
              <w:bottom w:val="single" w:sz="4" w:space="0" w:color="auto"/>
              <w:right w:val="single" w:sz="4" w:space="0" w:color="auto"/>
            </w:tcBorders>
            <w:shd w:val="clear" w:color="auto" w:fill="auto"/>
            <w:vAlign w:val="bottom"/>
          </w:tcPr>
          <w:p w14:paraId="433FC10A" w14:textId="77777777" w:rsidR="00C56B4C" w:rsidRPr="00CD33EF" w:rsidRDefault="00C56B4C" w:rsidP="00FF100D">
            <w:pPr>
              <w:jc w:val="center"/>
              <w:rPr>
                <w:rFonts w:ascii="AvantGarde Bk BT" w:hAnsi="AvantGarde Bk BT"/>
                <w:b/>
                <w:bCs/>
                <w:sz w:val="22"/>
                <w:szCs w:val="22"/>
                <w:lang w:val="es-ES_tradnl" w:eastAsia="es-ES"/>
              </w:rPr>
            </w:pPr>
            <w:r w:rsidRPr="00CD33EF">
              <w:rPr>
                <w:rFonts w:ascii="AvantGarde Bk BT" w:hAnsi="AvantGarde Bk BT"/>
                <w:b/>
                <w:bCs/>
                <w:sz w:val="22"/>
                <w:szCs w:val="22"/>
                <w:lang w:val="es-ES_tradnl" w:eastAsia="es-ES"/>
              </w:rPr>
              <w:t>100</w:t>
            </w:r>
          </w:p>
        </w:tc>
      </w:tr>
    </w:tbl>
    <w:p w14:paraId="70167A9B" w14:textId="77777777" w:rsidR="00C56B4C" w:rsidRPr="00CD33EF" w:rsidRDefault="00C56B4C" w:rsidP="00FF100D">
      <w:pPr>
        <w:autoSpaceDE w:val="0"/>
        <w:autoSpaceDN w:val="0"/>
        <w:adjustRightInd w:val="0"/>
        <w:jc w:val="both"/>
        <w:rPr>
          <w:rFonts w:ascii="AvantGarde Bk BT" w:hAnsi="AvantGarde Bk BT"/>
          <w:sz w:val="22"/>
          <w:szCs w:val="22"/>
        </w:rPr>
      </w:pPr>
    </w:p>
    <w:p w14:paraId="4D449D4F" w14:textId="77777777" w:rsidR="00DD584B" w:rsidRDefault="00DD584B">
      <w:pPr>
        <w:spacing w:after="200" w:line="276" w:lineRule="auto"/>
        <w:rPr>
          <w:rFonts w:ascii="AvantGarde Bk BT" w:hAnsi="AvantGarde Bk BT"/>
          <w:b/>
          <w:sz w:val="22"/>
          <w:szCs w:val="22"/>
        </w:rPr>
      </w:pPr>
      <w:r>
        <w:rPr>
          <w:rFonts w:ascii="AvantGarde Bk BT" w:hAnsi="AvantGarde Bk BT"/>
          <w:b/>
          <w:szCs w:val="22"/>
        </w:rPr>
        <w:br w:type="page"/>
      </w:r>
    </w:p>
    <w:p w14:paraId="296A876B" w14:textId="12C93D62" w:rsidR="00C56B4C" w:rsidRPr="00CD33EF" w:rsidRDefault="00C56B4C" w:rsidP="00FF100D">
      <w:pPr>
        <w:pStyle w:val="Textoindependiente"/>
        <w:rPr>
          <w:rFonts w:ascii="AvantGarde Bk BT" w:hAnsi="AvantGarde Bk BT" w:cs="Arial"/>
          <w:szCs w:val="22"/>
          <w:lang w:val="es-MX" w:eastAsia="es-MX"/>
        </w:rPr>
      </w:pPr>
      <w:r w:rsidRPr="00CD33EF">
        <w:rPr>
          <w:rFonts w:ascii="AvantGarde Bk BT" w:hAnsi="AvantGarde Bk BT" w:cs="Arial"/>
          <w:b/>
          <w:szCs w:val="22"/>
          <w:lang w:val="es-MX" w:eastAsia="es-MX"/>
        </w:rPr>
        <w:lastRenderedPageBreak/>
        <w:t>TERCERO</w:t>
      </w:r>
      <w:r w:rsidRPr="00CD33EF">
        <w:rPr>
          <w:rFonts w:ascii="AvantGarde Bk BT" w:hAnsi="AvantGarde Bk BT" w:cs="Arial"/>
          <w:szCs w:val="22"/>
          <w:lang w:val="es-MX" w:eastAsia="es-MX"/>
        </w:rPr>
        <w:t>. La lista de asignaturas correspondiente a cada área de formación, es como se describe enseguida:</w:t>
      </w:r>
    </w:p>
    <w:p w14:paraId="5C08521C" w14:textId="77777777" w:rsidR="00DF1B00" w:rsidRPr="00CD33EF" w:rsidRDefault="00DF1B00" w:rsidP="00FF100D">
      <w:pPr>
        <w:pStyle w:val="Textoindependiente"/>
        <w:rPr>
          <w:rFonts w:ascii="AvantGarde Bk BT" w:hAnsi="AvantGarde Bk BT" w:cs="Arial"/>
          <w:szCs w:val="22"/>
          <w:lang w:val="es-MX" w:eastAsia="es-MX"/>
        </w:rPr>
      </w:pP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681"/>
        <w:gridCol w:w="877"/>
        <w:gridCol w:w="1073"/>
        <w:gridCol w:w="987"/>
        <w:gridCol w:w="1109"/>
        <w:gridCol w:w="1972"/>
      </w:tblGrid>
      <w:tr w:rsidR="00C56B4C" w:rsidRPr="00CD33EF" w14:paraId="65026E69" w14:textId="77777777" w:rsidTr="00C56B4C">
        <w:trPr>
          <w:trHeight w:val="187"/>
          <w:jc w:val="center"/>
        </w:trPr>
        <w:tc>
          <w:tcPr>
            <w:tcW w:w="9223" w:type="dxa"/>
            <w:gridSpan w:val="7"/>
            <w:shd w:val="clear" w:color="auto" w:fill="F2F2F2"/>
          </w:tcPr>
          <w:p w14:paraId="1E45560A" w14:textId="77777777" w:rsidR="00C56B4C" w:rsidRPr="00CD33EF" w:rsidRDefault="00C56B4C" w:rsidP="00FF100D">
            <w:pPr>
              <w:jc w:val="center"/>
              <w:rPr>
                <w:rFonts w:ascii="AvantGarde Bk BT" w:hAnsi="AvantGarde Bk BT"/>
                <w:b/>
                <w:sz w:val="22"/>
                <w:szCs w:val="22"/>
                <w:lang w:val="es-ES_tradnl" w:eastAsia="es-ES"/>
              </w:rPr>
            </w:pPr>
            <w:r w:rsidRPr="00CD33EF">
              <w:rPr>
                <w:rFonts w:ascii="AvantGarde Bk BT" w:hAnsi="AvantGarde Bk BT"/>
                <w:b/>
                <w:sz w:val="22"/>
                <w:szCs w:val="22"/>
                <w:lang w:val="es-ES_tradnl" w:eastAsia="es-ES"/>
              </w:rPr>
              <w:t>Área de Formación Básica Común</w:t>
            </w:r>
          </w:p>
        </w:tc>
      </w:tr>
      <w:tr w:rsidR="00C56B4C" w:rsidRPr="00CD33EF" w14:paraId="2A3EE9F7" w14:textId="77777777" w:rsidTr="00C56B4C">
        <w:trPr>
          <w:trHeight w:val="513"/>
          <w:jc w:val="center"/>
        </w:trPr>
        <w:tc>
          <w:tcPr>
            <w:tcW w:w="2524" w:type="dxa"/>
            <w:shd w:val="clear" w:color="auto" w:fill="F2F2F2"/>
          </w:tcPr>
          <w:p w14:paraId="29529580" w14:textId="77777777" w:rsidR="00C56B4C" w:rsidRPr="00CD33EF" w:rsidRDefault="00C56B4C" w:rsidP="00FF100D">
            <w:pPr>
              <w:jc w:val="center"/>
              <w:rPr>
                <w:rFonts w:ascii="AvantGarde Bk BT" w:hAnsi="AvantGarde Bk BT"/>
                <w:b/>
                <w:sz w:val="18"/>
                <w:szCs w:val="18"/>
                <w:lang w:val="es-ES_tradnl" w:eastAsia="es-ES"/>
              </w:rPr>
            </w:pPr>
            <w:r w:rsidRPr="00CD33EF">
              <w:rPr>
                <w:b/>
                <w:sz w:val="18"/>
                <w:szCs w:val="18"/>
              </w:rPr>
              <w:br w:type="page"/>
            </w:r>
            <w:r w:rsidRPr="00CD33EF">
              <w:rPr>
                <w:rFonts w:ascii="AvantGarde Bk BT" w:hAnsi="AvantGarde Bk BT"/>
                <w:b/>
                <w:sz w:val="18"/>
                <w:szCs w:val="18"/>
                <w:lang w:val="es-ES_tradnl" w:eastAsia="es-ES"/>
              </w:rPr>
              <w:t>Unidades de Aprendizaje</w:t>
            </w:r>
          </w:p>
        </w:tc>
        <w:tc>
          <w:tcPr>
            <w:tcW w:w="681" w:type="dxa"/>
            <w:shd w:val="clear" w:color="auto" w:fill="F2F2F2"/>
          </w:tcPr>
          <w:p w14:paraId="603E23CB"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Tipo</w:t>
            </w:r>
          </w:p>
        </w:tc>
        <w:tc>
          <w:tcPr>
            <w:tcW w:w="877" w:type="dxa"/>
            <w:shd w:val="clear" w:color="auto" w:fill="F2F2F2"/>
          </w:tcPr>
          <w:p w14:paraId="4AF009D9"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Horas Teoría</w:t>
            </w:r>
          </w:p>
        </w:tc>
        <w:tc>
          <w:tcPr>
            <w:tcW w:w="1073" w:type="dxa"/>
            <w:shd w:val="clear" w:color="auto" w:fill="F2F2F2"/>
          </w:tcPr>
          <w:p w14:paraId="75B6A145"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Horas Práctica</w:t>
            </w:r>
          </w:p>
        </w:tc>
        <w:tc>
          <w:tcPr>
            <w:tcW w:w="987" w:type="dxa"/>
            <w:shd w:val="clear" w:color="auto" w:fill="F2F2F2"/>
          </w:tcPr>
          <w:p w14:paraId="7A55D34B"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Horas Totales</w:t>
            </w:r>
          </w:p>
        </w:tc>
        <w:tc>
          <w:tcPr>
            <w:tcW w:w="1109" w:type="dxa"/>
            <w:shd w:val="clear" w:color="auto" w:fill="F2F2F2"/>
          </w:tcPr>
          <w:p w14:paraId="4997CE92"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Créditos</w:t>
            </w:r>
          </w:p>
        </w:tc>
        <w:tc>
          <w:tcPr>
            <w:tcW w:w="1972" w:type="dxa"/>
            <w:shd w:val="clear" w:color="auto" w:fill="F2F2F2"/>
          </w:tcPr>
          <w:p w14:paraId="5FDC8749"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Prerrequisito</w:t>
            </w:r>
          </w:p>
        </w:tc>
      </w:tr>
      <w:tr w:rsidR="00C56B4C" w:rsidRPr="00CD33EF" w14:paraId="753A77FB" w14:textId="77777777" w:rsidTr="00C56B4C">
        <w:trPr>
          <w:trHeight w:val="384"/>
          <w:jc w:val="center"/>
        </w:trPr>
        <w:tc>
          <w:tcPr>
            <w:tcW w:w="2524" w:type="dxa"/>
            <w:shd w:val="clear" w:color="auto" w:fill="auto"/>
            <w:vAlign w:val="center"/>
          </w:tcPr>
          <w:p w14:paraId="4AA27887"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Introducción al Derecho</w:t>
            </w:r>
          </w:p>
        </w:tc>
        <w:tc>
          <w:tcPr>
            <w:tcW w:w="681" w:type="dxa"/>
            <w:shd w:val="clear" w:color="auto" w:fill="auto"/>
            <w:vAlign w:val="center"/>
          </w:tcPr>
          <w:p w14:paraId="55F6BE0A"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77" w:type="dxa"/>
            <w:shd w:val="clear" w:color="auto" w:fill="auto"/>
            <w:vAlign w:val="center"/>
          </w:tcPr>
          <w:p w14:paraId="75E56E28"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48</w:t>
            </w:r>
          </w:p>
        </w:tc>
        <w:tc>
          <w:tcPr>
            <w:tcW w:w="1073" w:type="dxa"/>
            <w:shd w:val="clear" w:color="auto" w:fill="auto"/>
            <w:vAlign w:val="center"/>
          </w:tcPr>
          <w:p w14:paraId="7DBFDD47"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16</w:t>
            </w:r>
          </w:p>
        </w:tc>
        <w:tc>
          <w:tcPr>
            <w:tcW w:w="987" w:type="dxa"/>
            <w:shd w:val="clear" w:color="auto" w:fill="auto"/>
            <w:vAlign w:val="center"/>
          </w:tcPr>
          <w:p w14:paraId="4498EA99"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64</w:t>
            </w:r>
          </w:p>
        </w:tc>
        <w:tc>
          <w:tcPr>
            <w:tcW w:w="1109" w:type="dxa"/>
            <w:vAlign w:val="center"/>
          </w:tcPr>
          <w:p w14:paraId="396CC886"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7</w:t>
            </w:r>
          </w:p>
        </w:tc>
        <w:tc>
          <w:tcPr>
            <w:tcW w:w="1972" w:type="dxa"/>
            <w:shd w:val="clear" w:color="auto" w:fill="auto"/>
            <w:vAlign w:val="center"/>
          </w:tcPr>
          <w:p w14:paraId="1D558776" w14:textId="77777777" w:rsidR="00C56B4C" w:rsidRPr="00CD33EF" w:rsidRDefault="00C56B4C" w:rsidP="00FF100D">
            <w:pPr>
              <w:jc w:val="center"/>
              <w:rPr>
                <w:rFonts w:ascii="AvantGarde Bk BT" w:hAnsi="AvantGarde Bk BT"/>
                <w:sz w:val="18"/>
                <w:szCs w:val="18"/>
                <w:lang w:val="es-ES_tradnl" w:eastAsia="es-ES"/>
              </w:rPr>
            </w:pPr>
          </w:p>
        </w:tc>
      </w:tr>
      <w:tr w:rsidR="00C56B4C" w:rsidRPr="00CD33EF" w14:paraId="306CEECD" w14:textId="77777777" w:rsidTr="00C56B4C">
        <w:trPr>
          <w:trHeight w:val="384"/>
          <w:jc w:val="center"/>
        </w:trPr>
        <w:tc>
          <w:tcPr>
            <w:tcW w:w="2524" w:type="dxa"/>
            <w:shd w:val="clear" w:color="auto" w:fill="auto"/>
            <w:vAlign w:val="center"/>
          </w:tcPr>
          <w:p w14:paraId="5F19C846"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Derechos Humanos y sus Garantías</w:t>
            </w:r>
          </w:p>
        </w:tc>
        <w:tc>
          <w:tcPr>
            <w:tcW w:w="681" w:type="dxa"/>
            <w:shd w:val="clear" w:color="auto" w:fill="auto"/>
            <w:vAlign w:val="center"/>
          </w:tcPr>
          <w:p w14:paraId="7B251B70"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77" w:type="dxa"/>
            <w:shd w:val="clear" w:color="auto" w:fill="auto"/>
            <w:vAlign w:val="center"/>
          </w:tcPr>
          <w:p w14:paraId="599A9B1C"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48</w:t>
            </w:r>
          </w:p>
        </w:tc>
        <w:tc>
          <w:tcPr>
            <w:tcW w:w="1073" w:type="dxa"/>
            <w:shd w:val="clear" w:color="auto" w:fill="auto"/>
            <w:vAlign w:val="center"/>
          </w:tcPr>
          <w:p w14:paraId="1B3D7217"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22</w:t>
            </w:r>
          </w:p>
        </w:tc>
        <w:tc>
          <w:tcPr>
            <w:tcW w:w="987" w:type="dxa"/>
            <w:shd w:val="clear" w:color="auto" w:fill="auto"/>
            <w:vAlign w:val="center"/>
          </w:tcPr>
          <w:p w14:paraId="1F4EABEE"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70</w:t>
            </w:r>
          </w:p>
        </w:tc>
        <w:tc>
          <w:tcPr>
            <w:tcW w:w="1109" w:type="dxa"/>
            <w:vAlign w:val="center"/>
          </w:tcPr>
          <w:p w14:paraId="28269F8E"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7</w:t>
            </w:r>
          </w:p>
        </w:tc>
        <w:tc>
          <w:tcPr>
            <w:tcW w:w="1972" w:type="dxa"/>
            <w:shd w:val="clear" w:color="auto" w:fill="auto"/>
            <w:vAlign w:val="center"/>
          </w:tcPr>
          <w:p w14:paraId="6CC3D91C" w14:textId="77777777" w:rsidR="00C56B4C" w:rsidRPr="00CD33EF" w:rsidRDefault="00C56B4C" w:rsidP="00FF100D">
            <w:pPr>
              <w:jc w:val="center"/>
              <w:rPr>
                <w:rFonts w:ascii="AvantGarde Bk BT" w:hAnsi="AvantGarde Bk BT"/>
                <w:sz w:val="18"/>
                <w:szCs w:val="18"/>
                <w:lang w:val="es-ES_tradnl" w:eastAsia="es-ES"/>
              </w:rPr>
            </w:pPr>
          </w:p>
        </w:tc>
      </w:tr>
      <w:tr w:rsidR="00C56B4C" w:rsidRPr="00CD33EF" w14:paraId="2BDF7E68" w14:textId="77777777" w:rsidTr="00C56B4C">
        <w:trPr>
          <w:trHeight w:val="384"/>
          <w:jc w:val="center"/>
        </w:trPr>
        <w:tc>
          <w:tcPr>
            <w:tcW w:w="2524" w:type="dxa"/>
            <w:shd w:val="clear" w:color="auto" w:fill="auto"/>
            <w:vAlign w:val="center"/>
          </w:tcPr>
          <w:p w14:paraId="5E11EA0A"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Matemáticas</w:t>
            </w:r>
          </w:p>
        </w:tc>
        <w:tc>
          <w:tcPr>
            <w:tcW w:w="681" w:type="dxa"/>
            <w:shd w:val="clear" w:color="auto" w:fill="auto"/>
            <w:vAlign w:val="center"/>
          </w:tcPr>
          <w:p w14:paraId="704C6AFB"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w:t>
            </w:r>
          </w:p>
        </w:tc>
        <w:tc>
          <w:tcPr>
            <w:tcW w:w="877" w:type="dxa"/>
            <w:shd w:val="clear" w:color="auto" w:fill="auto"/>
            <w:vAlign w:val="center"/>
          </w:tcPr>
          <w:p w14:paraId="3EB107DC"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32</w:t>
            </w:r>
          </w:p>
        </w:tc>
        <w:tc>
          <w:tcPr>
            <w:tcW w:w="1073" w:type="dxa"/>
            <w:shd w:val="clear" w:color="auto" w:fill="auto"/>
            <w:vAlign w:val="center"/>
          </w:tcPr>
          <w:p w14:paraId="28875352"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32</w:t>
            </w:r>
          </w:p>
        </w:tc>
        <w:tc>
          <w:tcPr>
            <w:tcW w:w="987" w:type="dxa"/>
            <w:shd w:val="clear" w:color="auto" w:fill="auto"/>
            <w:vAlign w:val="center"/>
          </w:tcPr>
          <w:p w14:paraId="6A9446CE"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64</w:t>
            </w:r>
          </w:p>
        </w:tc>
        <w:tc>
          <w:tcPr>
            <w:tcW w:w="1109" w:type="dxa"/>
            <w:vAlign w:val="center"/>
          </w:tcPr>
          <w:p w14:paraId="556D3AC1"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w:t>
            </w:r>
          </w:p>
        </w:tc>
        <w:tc>
          <w:tcPr>
            <w:tcW w:w="1972" w:type="dxa"/>
            <w:shd w:val="clear" w:color="auto" w:fill="auto"/>
            <w:vAlign w:val="center"/>
          </w:tcPr>
          <w:p w14:paraId="5A73E9DC" w14:textId="77777777" w:rsidR="00C56B4C" w:rsidRPr="00CD33EF" w:rsidRDefault="00C56B4C" w:rsidP="00FF100D">
            <w:pPr>
              <w:jc w:val="center"/>
              <w:rPr>
                <w:rFonts w:ascii="AvantGarde Bk BT" w:hAnsi="AvantGarde Bk BT"/>
                <w:sz w:val="18"/>
                <w:szCs w:val="18"/>
                <w:lang w:val="es-ES_tradnl" w:eastAsia="es-ES"/>
              </w:rPr>
            </w:pPr>
          </w:p>
        </w:tc>
      </w:tr>
      <w:tr w:rsidR="00C56B4C" w:rsidRPr="00CD33EF" w14:paraId="2F50C897" w14:textId="77777777" w:rsidTr="00C56B4C">
        <w:trPr>
          <w:trHeight w:val="384"/>
          <w:jc w:val="center"/>
        </w:trPr>
        <w:tc>
          <w:tcPr>
            <w:tcW w:w="2524" w:type="dxa"/>
            <w:shd w:val="clear" w:color="auto" w:fill="auto"/>
            <w:vAlign w:val="center"/>
          </w:tcPr>
          <w:p w14:paraId="38011B52"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Metodología de la Investigación I</w:t>
            </w:r>
          </w:p>
        </w:tc>
        <w:tc>
          <w:tcPr>
            <w:tcW w:w="681" w:type="dxa"/>
            <w:shd w:val="clear" w:color="auto" w:fill="auto"/>
            <w:vAlign w:val="center"/>
          </w:tcPr>
          <w:p w14:paraId="1D81F3D4"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77" w:type="dxa"/>
            <w:shd w:val="clear" w:color="auto" w:fill="auto"/>
            <w:vAlign w:val="center"/>
          </w:tcPr>
          <w:p w14:paraId="1D73DA18"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48</w:t>
            </w:r>
          </w:p>
        </w:tc>
        <w:tc>
          <w:tcPr>
            <w:tcW w:w="1073" w:type="dxa"/>
            <w:shd w:val="clear" w:color="auto" w:fill="auto"/>
            <w:vAlign w:val="center"/>
          </w:tcPr>
          <w:p w14:paraId="0082888A"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16</w:t>
            </w:r>
          </w:p>
        </w:tc>
        <w:tc>
          <w:tcPr>
            <w:tcW w:w="987" w:type="dxa"/>
            <w:shd w:val="clear" w:color="auto" w:fill="auto"/>
            <w:vAlign w:val="center"/>
          </w:tcPr>
          <w:p w14:paraId="2ABCC3FE"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64</w:t>
            </w:r>
          </w:p>
        </w:tc>
        <w:tc>
          <w:tcPr>
            <w:tcW w:w="1109" w:type="dxa"/>
            <w:vAlign w:val="center"/>
          </w:tcPr>
          <w:p w14:paraId="26B7A10C"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7</w:t>
            </w:r>
          </w:p>
        </w:tc>
        <w:tc>
          <w:tcPr>
            <w:tcW w:w="1972" w:type="dxa"/>
            <w:shd w:val="clear" w:color="auto" w:fill="auto"/>
            <w:vAlign w:val="center"/>
          </w:tcPr>
          <w:p w14:paraId="6DAA0A0F" w14:textId="77777777" w:rsidR="00C56B4C" w:rsidRPr="00CD33EF" w:rsidRDefault="00C56B4C" w:rsidP="00FF100D">
            <w:pPr>
              <w:jc w:val="center"/>
              <w:rPr>
                <w:rFonts w:ascii="AvantGarde Bk BT" w:hAnsi="AvantGarde Bk BT"/>
                <w:sz w:val="18"/>
                <w:szCs w:val="18"/>
                <w:lang w:val="es-ES_tradnl" w:eastAsia="es-ES"/>
              </w:rPr>
            </w:pPr>
          </w:p>
        </w:tc>
      </w:tr>
      <w:tr w:rsidR="00C56B4C" w:rsidRPr="00CD33EF" w14:paraId="7591D689" w14:textId="77777777" w:rsidTr="00C56B4C">
        <w:trPr>
          <w:trHeight w:val="384"/>
          <w:jc w:val="center"/>
        </w:trPr>
        <w:tc>
          <w:tcPr>
            <w:tcW w:w="2524" w:type="dxa"/>
            <w:shd w:val="clear" w:color="auto" w:fill="auto"/>
            <w:vAlign w:val="center"/>
          </w:tcPr>
          <w:p w14:paraId="492C10B6"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Química General</w:t>
            </w:r>
          </w:p>
        </w:tc>
        <w:tc>
          <w:tcPr>
            <w:tcW w:w="681" w:type="dxa"/>
            <w:shd w:val="clear" w:color="auto" w:fill="auto"/>
            <w:vAlign w:val="center"/>
          </w:tcPr>
          <w:p w14:paraId="3A89F760"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w:t>
            </w:r>
          </w:p>
        </w:tc>
        <w:tc>
          <w:tcPr>
            <w:tcW w:w="877" w:type="dxa"/>
            <w:shd w:val="clear" w:color="auto" w:fill="auto"/>
            <w:vAlign w:val="center"/>
          </w:tcPr>
          <w:p w14:paraId="59E3EEDF"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32</w:t>
            </w:r>
          </w:p>
        </w:tc>
        <w:tc>
          <w:tcPr>
            <w:tcW w:w="1073" w:type="dxa"/>
            <w:shd w:val="clear" w:color="auto" w:fill="auto"/>
            <w:vAlign w:val="center"/>
          </w:tcPr>
          <w:p w14:paraId="184FC86A"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32</w:t>
            </w:r>
          </w:p>
        </w:tc>
        <w:tc>
          <w:tcPr>
            <w:tcW w:w="987" w:type="dxa"/>
            <w:shd w:val="clear" w:color="auto" w:fill="auto"/>
            <w:vAlign w:val="center"/>
          </w:tcPr>
          <w:p w14:paraId="47C85776"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64</w:t>
            </w:r>
          </w:p>
        </w:tc>
        <w:tc>
          <w:tcPr>
            <w:tcW w:w="1109" w:type="dxa"/>
            <w:vAlign w:val="center"/>
          </w:tcPr>
          <w:p w14:paraId="6BD0123F"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w:t>
            </w:r>
          </w:p>
        </w:tc>
        <w:tc>
          <w:tcPr>
            <w:tcW w:w="1972" w:type="dxa"/>
            <w:shd w:val="clear" w:color="auto" w:fill="auto"/>
            <w:vAlign w:val="center"/>
          </w:tcPr>
          <w:p w14:paraId="2858E68F" w14:textId="77777777" w:rsidR="00C56B4C" w:rsidRPr="00CD33EF" w:rsidRDefault="00C56B4C" w:rsidP="00FF100D">
            <w:pPr>
              <w:jc w:val="center"/>
              <w:rPr>
                <w:rFonts w:ascii="AvantGarde Bk BT" w:hAnsi="AvantGarde Bk BT"/>
                <w:sz w:val="18"/>
                <w:szCs w:val="18"/>
                <w:lang w:val="es-ES_tradnl" w:eastAsia="es-ES"/>
              </w:rPr>
            </w:pPr>
          </w:p>
        </w:tc>
      </w:tr>
      <w:tr w:rsidR="00C56B4C" w:rsidRPr="00CD33EF" w14:paraId="7065E559" w14:textId="77777777" w:rsidTr="00C56B4C">
        <w:trPr>
          <w:trHeight w:val="384"/>
          <w:jc w:val="center"/>
        </w:trPr>
        <w:tc>
          <w:tcPr>
            <w:tcW w:w="2524" w:type="dxa"/>
            <w:shd w:val="clear" w:color="auto" w:fill="auto"/>
            <w:vAlign w:val="center"/>
          </w:tcPr>
          <w:p w14:paraId="76E036C2"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Estadística</w:t>
            </w:r>
          </w:p>
        </w:tc>
        <w:tc>
          <w:tcPr>
            <w:tcW w:w="681" w:type="dxa"/>
            <w:shd w:val="clear" w:color="auto" w:fill="auto"/>
            <w:vAlign w:val="center"/>
          </w:tcPr>
          <w:p w14:paraId="12A1AD63"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w:t>
            </w:r>
          </w:p>
        </w:tc>
        <w:tc>
          <w:tcPr>
            <w:tcW w:w="877" w:type="dxa"/>
            <w:shd w:val="clear" w:color="auto" w:fill="auto"/>
            <w:vAlign w:val="center"/>
          </w:tcPr>
          <w:p w14:paraId="5F855AA5"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32</w:t>
            </w:r>
          </w:p>
        </w:tc>
        <w:tc>
          <w:tcPr>
            <w:tcW w:w="1073" w:type="dxa"/>
            <w:shd w:val="clear" w:color="auto" w:fill="auto"/>
            <w:vAlign w:val="center"/>
          </w:tcPr>
          <w:p w14:paraId="19F3682D"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0</w:t>
            </w:r>
          </w:p>
        </w:tc>
        <w:tc>
          <w:tcPr>
            <w:tcW w:w="987" w:type="dxa"/>
            <w:shd w:val="clear" w:color="auto" w:fill="auto"/>
            <w:vAlign w:val="center"/>
          </w:tcPr>
          <w:p w14:paraId="29F03FF8"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32</w:t>
            </w:r>
          </w:p>
        </w:tc>
        <w:tc>
          <w:tcPr>
            <w:tcW w:w="1109" w:type="dxa"/>
            <w:vAlign w:val="center"/>
          </w:tcPr>
          <w:p w14:paraId="00D2DAB9"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4</w:t>
            </w:r>
          </w:p>
        </w:tc>
        <w:tc>
          <w:tcPr>
            <w:tcW w:w="1972" w:type="dxa"/>
            <w:shd w:val="clear" w:color="auto" w:fill="auto"/>
            <w:vAlign w:val="center"/>
          </w:tcPr>
          <w:p w14:paraId="341DA594" w14:textId="77777777" w:rsidR="00C56B4C" w:rsidRPr="00CD33EF" w:rsidRDefault="00C56B4C" w:rsidP="00FF100D">
            <w:pPr>
              <w:jc w:val="center"/>
              <w:rPr>
                <w:rFonts w:ascii="AvantGarde Bk BT" w:hAnsi="AvantGarde Bk BT"/>
                <w:sz w:val="18"/>
                <w:szCs w:val="18"/>
                <w:lang w:val="es-ES_tradnl" w:eastAsia="es-ES"/>
              </w:rPr>
            </w:pPr>
          </w:p>
        </w:tc>
      </w:tr>
      <w:tr w:rsidR="00C56B4C" w:rsidRPr="00CD33EF" w14:paraId="601483CA" w14:textId="77777777" w:rsidTr="00C56B4C">
        <w:trPr>
          <w:trHeight w:val="384"/>
          <w:jc w:val="center"/>
        </w:trPr>
        <w:tc>
          <w:tcPr>
            <w:tcW w:w="2524" w:type="dxa"/>
            <w:shd w:val="clear" w:color="auto" w:fill="auto"/>
            <w:vAlign w:val="center"/>
          </w:tcPr>
          <w:p w14:paraId="101C70B9"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Metodología de la Investigación II</w:t>
            </w:r>
          </w:p>
        </w:tc>
        <w:tc>
          <w:tcPr>
            <w:tcW w:w="681" w:type="dxa"/>
            <w:shd w:val="clear" w:color="auto" w:fill="auto"/>
            <w:vAlign w:val="center"/>
          </w:tcPr>
          <w:p w14:paraId="2E1D1BEF"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77" w:type="dxa"/>
            <w:shd w:val="clear" w:color="auto" w:fill="auto"/>
            <w:vAlign w:val="center"/>
          </w:tcPr>
          <w:p w14:paraId="2DC5788A"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48</w:t>
            </w:r>
          </w:p>
        </w:tc>
        <w:tc>
          <w:tcPr>
            <w:tcW w:w="1073" w:type="dxa"/>
            <w:shd w:val="clear" w:color="auto" w:fill="auto"/>
            <w:vAlign w:val="center"/>
          </w:tcPr>
          <w:p w14:paraId="0BAE2260"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16</w:t>
            </w:r>
          </w:p>
        </w:tc>
        <w:tc>
          <w:tcPr>
            <w:tcW w:w="987" w:type="dxa"/>
            <w:shd w:val="clear" w:color="auto" w:fill="auto"/>
            <w:vAlign w:val="center"/>
          </w:tcPr>
          <w:p w14:paraId="326960FE"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64</w:t>
            </w:r>
          </w:p>
        </w:tc>
        <w:tc>
          <w:tcPr>
            <w:tcW w:w="1109" w:type="dxa"/>
            <w:vAlign w:val="center"/>
          </w:tcPr>
          <w:p w14:paraId="0FBAB8E2"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7</w:t>
            </w:r>
          </w:p>
        </w:tc>
        <w:tc>
          <w:tcPr>
            <w:tcW w:w="1972" w:type="dxa"/>
            <w:shd w:val="clear" w:color="auto" w:fill="auto"/>
            <w:vAlign w:val="center"/>
          </w:tcPr>
          <w:p w14:paraId="095369F5"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Metodología de la Investigación I</w:t>
            </w:r>
          </w:p>
        </w:tc>
      </w:tr>
      <w:tr w:rsidR="00C56B4C" w:rsidRPr="00CD33EF" w14:paraId="25A1DC9B" w14:textId="77777777" w:rsidTr="00C56B4C">
        <w:trPr>
          <w:trHeight w:val="384"/>
          <w:jc w:val="center"/>
        </w:trPr>
        <w:tc>
          <w:tcPr>
            <w:tcW w:w="2524" w:type="dxa"/>
            <w:shd w:val="clear" w:color="auto" w:fill="auto"/>
            <w:vAlign w:val="center"/>
          </w:tcPr>
          <w:p w14:paraId="0E10C789"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Física General</w:t>
            </w:r>
          </w:p>
        </w:tc>
        <w:tc>
          <w:tcPr>
            <w:tcW w:w="681" w:type="dxa"/>
            <w:shd w:val="clear" w:color="auto" w:fill="auto"/>
            <w:vAlign w:val="center"/>
          </w:tcPr>
          <w:p w14:paraId="34C37C81"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77" w:type="dxa"/>
            <w:shd w:val="clear" w:color="auto" w:fill="auto"/>
            <w:vAlign w:val="center"/>
          </w:tcPr>
          <w:p w14:paraId="4A8C415F"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32</w:t>
            </w:r>
          </w:p>
        </w:tc>
        <w:tc>
          <w:tcPr>
            <w:tcW w:w="1073" w:type="dxa"/>
            <w:shd w:val="clear" w:color="auto" w:fill="auto"/>
            <w:vAlign w:val="center"/>
          </w:tcPr>
          <w:p w14:paraId="01B4B18E"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32</w:t>
            </w:r>
          </w:p>
        </w:tc>
        <w:tc>
          <w:tcPr>
            <w:tcW w:w="987" w:type="dxa"/>
            <w:shd w:val="clear" w:color="auto" w:fill="auto"/>
            <w:vAlign w:val="center"/>
          </w:tcPr>
          <w:p w14:paraId="0C0C5879"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64</w:t>
            </w:r>
          </w:p>
        </w:tc>
        <w:tc>
          <w:tcPr>
            <w:tcW w:w="1109" w:type="dxa"/>
            <w:vAlign w:val="center"/>
          </w:tcPr>
          <w:p w14:paraId="50AAE32A"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w:t>
            </w:r>
          </w:p>
        </w:tc>
        <w:tc>
          <w:tcPr>
            <w:tcW w:w="1972" w:type="dxa"/>
            <w:shd w:val="clear" w:color="auto" w:fill="auto"/>
            <w:vAlign w:val="center"/>
          </w:tcPr>
          <w:p w14:paraId="46D99E7C" w14:textId="77777777" w:rsidR="00C56B4C" w:rsidRPr="00CD33EF" w:rsidRDefault="00C56B4C" w:rsidP="00FF100D">
            <w:pPr>
              <w:jc w:val="center"/>
              <w:rPr>
                <w:rFonts w:ascii="AvantGarde Bk BT" w:hAnsi="AvantGarde Bk BT"/>
                <w:sz w:val="18"/>
                <w:szCs w:val="18"/>
                <w:lang w:val="es-ES_tradnl" w:eastAsia="es-ES"/>
              </w:rPr>
            </w:pPr>
          </w:p>
        </w:tc>
      </w:tr>
      <w:tr w:rsidR="00C56B4C" w:rsidRPr="00CD33EF" w14:paraId="69F04CD3" w14:textId="77777777" w:rsidTr="00C56B4C">
        <w:trPr>
          <w:trHeight w:val="384"/>
          <w:jc w:val="center"/>
        </w:trPr>
        <w:tc>
          <w:tcPr>
            <w:tcW w:w="2524" w:type="dxa"/>
            <w:shd w:val="clear" w:color="auto" w:fill="auto"/>
            <w:vAlign w:val="center"/>
          </w:tcPr>
          <w:p w14:paraId="4D98ECD1"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Fundamentos de Anatomía</w:t>
            </w:r>
          </w:p>
        </w:tc>
        <w:tc>
          <w:tcPr>
            <w:tcW w:w="681" w:type="dxa"/>
            <w:shd w:val="clear" w:color="auto" w:fill="auto"/>
            <w:vAlign w:val="center"/>
          </w:tcPr>
          <w:p w14:paraId="7EC1E4D7"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77" w:type="dxa"/>
            <w:shd w:val="clear" w:color="auto" w:fill="auto"/>
            <w:vAlign w:val="center"/>
          </w:tcPr>
          <w:p w14:paraId="6F7500EB"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80</w:t>
            </w:r>
          </w:p>
        </w:tc>
        <w:tc>
          <w:tcPr>
            <w:tcW w:w="1073" w:type="dxa"/>
            <w:shd w:val="clear" w:color="auto" w:fill="auto"/>
            <w:vAlign w:val="center"/>
          </w:tcPr>
          <w:p w14:paraId="76B1181A"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16</w:t>
            </w:r>
          </w:p>
        </w:tc>
        <w:tc>
          <w:tcPr>
            <w:tcW w:w="987" w:type="dxa"/>
            <w:shd w:val="clear" w:color="auto" w:fill="auto"/>
            <w:vAlign w:val="center"/>
          </w:tcPr>
          <w:p w14:paraId="02F68A78"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96</w:t>
            </w:r>
          </w:p>
        </w:tc>
        <w:tc>
          <w:tcPr>
            <w:tcW w:w="1109" w:type="dxa"/>
            <w:vAlign w:val="center"/>
          </w:tcPr>
          <w:p w14:paraId="472ADC29"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12</w:t>
            </w:r>
          </w:p>
        </w:tc>
        <w:tc>
          <w:tcPr>
            <w:tcW w:w="1972" w:type="dxa"/>
            <w:shd w:val="clear" w:color="auto" w:fill="auto"/>
            <w:vAlign w:val="center"/>
          </w:tcPr>
          <w:p w14:paraId="524CDE12" w14:textId="77777777" w:rsidR="00C56B4C" w:rsidRPr="00CD33EF" w:rsidRDefault="00C56B4C" w:rsidP="00FF100D">
            <w:pPr>
              <w:jc w:val="center"/>
              <w:rPr>
                <w:rFonts w:ascii="AvantGarde Bk BT" w:hAnsi="AvantGarde Bk BT"/>
                <w:sz w:val="18"/>
                <w:szCs w:val="18"/>
                <w:lang w:val="es-ES_tradnl" w:eastAsia="es-ES"/>
              </w:rPr>
            </w:pPr>
          </w:p>
        </w:tc>
      </w:tr>
      <w:tr w:rsidR="00C56B4C" w:rsidRPr="00CD33EF" w14:paraId="01B493F5" w14:textId="77777777" w:rsidTr="00C56B4C">
        <w:trPr>
          <w:trHeight w:val="384"/>
          <w:jc w:val="center"/>
        </w:trPr>
        <w:tc>
          <w:tcPr>
            <w:tcW w:w="2524" w:type="dxa"/>
            <w:shd w:val="clear" w:color="auto" w:fill="auto"/>
            <w:vAlign w:val="center"/>
          </w:tcPr>
          <w:p w14:paraId="42C03742"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Interpretación y Argumentación Jurídica</w:t>
            </w:r>
          </w:p>
        </w:tc>
        <w:tc>
          <w:tcPr>
            <w:tcW w:w="681" w:type="dxa"/>
            <w:shd w:val="clear" w:color="auto" w:fill="auto"/>
            <w:vAlign w:val="center"/>
          </w:tcPr>
          <w:p w14:paraId="6314BB70"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77" w:type="dxa"/>
            <w:shd w:val="clear" w:color="auto" w:fill="auto"/>
            <w:vAlign w:val="center"/>
          </w:tcPr>
          <w:p w14:paraId="2D679713"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25</w:t>
            </w:r>
          </w:p>
        </w:tc>
        <w:tc>
          <w:tcPr>
            <w:tcW w:w="1073" w:type="dxa"/>
            <w:shd w:val="clear" w:color="auto" w:fill="auto"/>
            <w:vAlign w:val="center"/>
          </w:tcPr>
          <w:p w14:paraId="7A1B7024"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42</w:t>
            </w:r>
          </w:p>
        </w:tc>
        <w:tc>
          <w:tcPr>
            <w:tcW w:w="987" w:type="dxa"/>
            <w:shd w:val="clear" w:color="auto" w:fill="auto"/>
            <w:vAlign w:val="center"/>
          </w:tcPr>
          <w:p w14:paraId="09AA16C8"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67</w:t>
            </w:r>
          </w:p>
        </w:tc>
        <w:tc>
          <w:tcPr>
            <w:tcW w:w="1109" w:type="dxa"/>
            <w:vAlign w:val="center"/>
          </w:tcPr>
          <w:p w14:paraId="5D38BA51"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w:t>
            </w:r>
          </w:p>
        </w:tc>
        <w:tc>
          <w:tcPr>
            <w:tcW w:w="1972" w:type="dxa"/>
            <w:shd w:val="clear" w:color="auto" w:fill="auto"/>
            <w:vAlign w:val="center"/>
          </w:tcPr>
          <w:p w14:paraId="64509016" w14:textId="71FCBB5D" w:rsidR="00C56B4C" w:rsidRPr="00CD33EF" w:rsidRDefault="00C56B4C" w:rsidP="00FF100D">
            <w:pPr>
              <w:jc w:val="center"/>
              <w:rPr>
                <w:rFonts w:ascii="AvantGarde Bk BT" w:hAnsi="AvantGarde Bk BT"/>
                <w:sz w:val="18"/>
                <w:szCs w:val="18"/>
                <w:lang w:val="es-ES_tradnl" w:eastAsia="es-ES"/>
              </w:rPr>
            </w:pPr>
          </w:p>
        </w:tc>
      </w:tr>
      <w:tr w:rsidR="00C56B4C" w:rsidRPr="00CD33EF" w14:paraId="524C00E8" w14:textId="77777777" w:rsidTr="00C56B4C">
        <w:trPr>
          <w:trHeight w:val="384"/>
          <w:jc w:val="center"/>
        </w:trPr>
        <w:tc>
          <w:tcPr>
            <w:tcW w:w="2524" w:type="dxa"/>
            <w:shd w:val="clear" w:color="auto" w:fill="auto"/>
            <w:vAlign w:val="center"/>
          </w:tcPr>
          <w:p w14:paraId="079CCA11"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Seminario de Investigación I</w:t>
            </w:r>
          </w:p>
        </w:tc>
        <w:tc>
          <w:tcPr>
            <w:tcW w:w="681" w:type="dxa"/>
            <w:shd w:val="clear" w:color="auto" w:fill="auto"/>
            <w:vAlign w:val="center"/>
          </w:tcPr>
          <w:p w14:paraId="25009A2A"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77" w:type="dxa"/>
            <w:shd w:val="clear" w:color="auto" w:fill="auto"/>
            <w:vAlign w:val="center"/>
          </w:tcPr>
          <w:p w14:paraId="2326F945"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34</w:t>
            </w:r>
          </w:p>
        </w:tc>
        <w:tc>
          <w:tcPr>
            <w:tcW w:w="1073" w:type="dxa"/>
            <w:shd w:val="clear" w:color="auto" w:fill="auto"/>
            <w:vAlign w:val="center"/>
          </w:tcPr>
          <w:p w14:paraId="29358341"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20</w:t>
            </w:r>
          </w:p>
        </w:tc>
        <w:tc>
          <w:tcPr>
            <w:tcW w:w="987" w:type="dxa"/>
            <w:shd w:val="clear" w:color="auto" w:fill="auto"/>
            <w:vAlign w:val="center"/>
          </w:tcPr>
          <w:p w14:paraId="04F912C5"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54</w:t>
            </w:r>
          </w:p>
        </w:tc>
        <w:tc>
          <w:tcPr>
            <w:tcW w:w="1109" w:type="dxa"/>
            <w:vAlign w:val="center"/>
          </w:tcPr>
          <w:p w14:paraId="6251C999"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w:t>
            </w:r>
          </w:p>
        </w:tc>
        <w:tc>
          <w:tcPr>
            <w:tcW w:w="1972" w:type="dxa"/>
            <w:shd w:val="clear" w:color="auto" w:fill="auto"/>
            <w:vAlign w:val="center"/>
          </w:tcPr>
          <w:p w14:paraId="76AFD359" w14:textId="07ACC78A" w:rsidR="00C56B4C" w:rsidRPr="00CD33EF" w:rsidRDefault="00C56B4C" w:rsidP="00FF100D">
            <w:pPr>
              <w:jc w:val="center"/>
              <w:rPr>
                <w:rFonts w:ascii="AvantGarde Bk BT" w:hAnsi="AvantGarde Bk BT"/>
                <w:sz w:val="18"/>
                <w:szCs w:val="18"/>
                <w:lang w:val="es-ES_tradnl" w:eastAsia="es-ES"/>
              </w:rPr>
            </w:pPr>
          </w:p>
        </w:tc>
      </w:tr>
      <w:tr w:rsidR="00C56B4C" w:rsidRPr="00CD33EF" w14:paraId="51B63490" w14:textId="77777777" w:rsidTr="00C56B4C">
        <w:trPr>
          <w:trHeight w:val="384"/>
          <w:jc w:val="center"/>
        </w:trPr>
        <w:tc>
          <w:tcPr>
            <w:tcW w:w="2524" w:type="dxa"/>
            <w:shd w:val="clear" w:color="auto" w:fill="auto"/>
            <w:vAlign w:val="center"/>
          </w:tcPr>
          <w:p w14:paraId="48CB9C9F"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Seminario de Investigación II</w:t>
            </w:r>
          </w:p>
        </w:tc>
        <w:tc>
          <w:tcPr>
            <w:tcW w:w="681" w:type="dxa"/>
            <w:shd w:val="clear" w:color="auto" w:fill="auto"/>
            <w:vAlign w:val="center"/>
          </w:tcPr>
          <w:p w14:paraId="46445F85"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77" w:type="dxa"/>
            <w:shd w:val="clear" w:color="auto" w:fill="auto"/>
            <w:vAlign w:val="center"/>
          </w:tcPr>
          <w:p w14:paraId="48115066"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34</w:t>
            </w:r>
          </w:p>
        </w:tc>
        <w:tc>
          <w:tcPr>
            <w:tcW w:w="1073" w:type="dxa"/>
            <w:shd w:val="clear" w:color="auto" w:fill="auto"/>
            <w:vAlign w:val="center"/>
          </w:tcPr>
          <w:p w14:paraId="5B464626"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20</w:t>
            </w:r>
          </w:p>
        </w:tc>
        <w:tc>
          <w:tcPr>
            <w:tcW w:w="987" w:type="dxa"/>
            <w:shd w:val="clear" w:color="auto" w:fill="auto"/>
            <w:vAlign w:val="center"/>
          </w:tcPr>
          <w:p w14:paraId="31FE0BA1"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54</w:t>
            </w:r>
          </w:p>
        </w:tc>
        <w:tc>
          <w:tcPr>
            <w:tcW w:w="1109" w:type="dxa"/>
            <w:vAlign w:val="center"/>
          </w:tcPr>
          <w:p w14:paraId="7A10E192"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w:t>
            </w:r>
          </w:p>
        </w:tc>
        <w:tc>
          <w:tcPr>
            <w:tcW w:w="1972" w:type="dxa"/>
            <w:shd w:val="clear" w:color="auto" w:fill="auto"/>
            <w:vAlign w:val="center"/>
          </w:tcPr>
          <w:p w14:paraId="74AAA62E"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Seminario de Investigación I</w:t>
            </w:r>
          </w:p>
        </w:tc>
      </w:tr>
      <w:tr w:rsidR="00C56B4C" w:rsidRPr="00CD33EF" w14:paraId="6DDAB082" w14:textId="77777777" w:rsidTr="00C56B4C">
        <w:trPr>
          <w:trHeight w:val="384"/>
          <w:jc w:val="center"/>
        </w:trPr>
        <w:tc>
          <w:tcPr>
            <w:tcW w:w="2524" w:type="dxa"/>
            <w:shd w:val="clear" w:color="auto" w:fill="auto"/>
            <w:vAlign w:val="center"/>
          </w:tcPr>
          <w:p w14:paraId="560B49E9"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Tecnologías de la Información</w:t>
            </w:r>
          </w:p>
        </w:tc>
        <w:tc>
          <w:tcPr>
            <w:tcW w:w="681" w:type="dxa"/>
            <w:shd w:val="clear" w:color="auto" w:fill="auto"/>
            <w:vAlign w:val="center"/>
          </w:tcPr>
          <w:p w14:paraId="0A1F4212"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77" w:type="dxa"/>
            <w:shd w:val="clear" w:color="auto" w:fill="auto"/>
            <w:vAlign w:val="center"/>
          </w:tcPr>
          <w:p w14:paraId="6C365885"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34</w:t>
            </w:r>
          </w:p>
        </w:tc>
        <w:tc>
          <w:tcPr>
            <w:tcW w:w="1073" w:type="dxa"/>
            <w:shd w:val="clear" w:color="auto" w:fill="auto"/>
            <w:vAlign w:val="center"/>
          </w:tcPr>
          <w:p w14:paraId="7BEED80E"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20</w:t>
            </w:r>
          </w:p>
        </w:tc>
        <w:tc>
          <w:tcPr>
            <w:tcW w:w="987" w:type="dxa"/>
            <w:shd w:val="clear" w:color="auto" w:fill="auto"/>
            <w:vAlign w:val="center"/>
          </w:tcPr>
          <w:p w14:paraId="14E3871A"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54</w:t>
            </w:r>
          </w:p>
        </w:tc>
        <w:tc>
          <w:tcPr>
            <w:tcW w:w="1109" w:type="dxa"/>
            <w:vAlign w:val="center"/>
          </w:tcPr>
          <w:p w14:paraId="77C2A737"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w:t>
            </w:r>
          </w:p>
        </w:tc>
        <w:tc>
          <w:tcPr>
            <w:tcW w:w="1972" w:type="dxa"/>
            <w:shd w:val="clear" w:color="auto" w:fill="auto"/>
            <w:vAlign w:val="center"/>
          </w:tcPr>
          <w:p w14:paraId="0195E0B8" w14:textId="77777777" w:rsidR="00C56B4C" w:rsidRPr="00CD33EF" w:rsidRDefault="00C56B4C" w:rsidP="00FF100D">
            <w:pPr>
              <w:jc w:val="center"/>
              <w:rPr>
                <w:rFonts w:ascii="AvantGarde Bk BT" w:hAnsi="AvantGarde Bk BT"/>
                <w:sz w:val="18"/>
                <w:szCs w:val="18"/>
                <w:lang w:val="es-ES_tradnl" w:eastAsia="es-ES"/>
              </w:rPr>
            </w:pPr>
          </w:p>
        </w:tc>
      </w:tr>
      <w:tr w:rsidR="00C56B4C" w:rsidRPr="00CD33EF" w14:paraId="0C391D9A" w14:textId="77777777" w:rsidTr="00C56B4C">
        <w:trPr>
          <w:trHeight w:val="287"/>
          <w:jc w:val="center"/>
        </w:trPr>
        <w:tc>
          <w:tcPr>
            <w:tcW w:w="2524" w:type="dxa"/>
            <w:shd w:val="clear" w:color="auto" w:fill="auto"/>
          </w:tcPr>
          <w:p w14:paraId="79B257DF"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Totales:</w:t>
            </w:r>
          </w:p>
        </w:tc>
        <w:tc>
          <w:tcPr>
            <w:tcW w:w="681" w:type="dxa"/>
            <w:shd w:val="clear" w:color="auto" w:fill="auto"/>
          </w:tcPr>
          <w:p w14:paraId="49E1F9ED" w14:textId="77777777" w:rsidR="00C56B4C" w:rsidRPr="00CD33EF" w:rsidRDefault="00C56B4C" w:rsidP="00FF100D">
            <w:pPr>
              <w:jc w:val="center"/>
              <w:rPr>
                <w:rFonts w:ascii="AvantGarde Bk BT" w:hAnsi="AvantGarde Bk BT"/>
                <w:b/>
                <w:sz w:val="18"/>
                <w:szCs w:val="18"/>
                <w:lang w:val="es-ES_tradnl" w:eastAsia="es-ES"/>
              </w:rPr>
            </w:pPr>
          </w:p>
        </w:tc>
        <w:tc>
          <w:tcPr>
            <w:tcW w:w="877" w:type="dxa"/>
            <w:shd w:val="clear" w:color="auto" w:fill="auto"/>
          </w:tcPr>
          <w:p w14:paraId="7D3DD2EF"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527</w:t>
            </w:r>
          </w:p>
        </w:tc>
        <w:tc>
          <w:tcPr>
            <w:tcW w:w="1073" w:type="dxa"/>
            <w:shd w:val="clear" w:color="auto" w:fill="auto"/>
            <w:vAlign w:val="center"/>
          </w:tcPr>
          <w:p w14:paraId="47D212DC"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284</w:t>
            </w:r>
          </w:p>
        </w:tc>
        <w:tc>
          <w:tcPr>
            <w:tcW w:w="987" w:type="dxa"/>
            <w:shd w:val="clear" w:color="auto" w:fill="auto"/>
            <w:vAlign w:val="center"/>
          </w:tcPr>
          <w:p w14:paraId="612A5B76"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811</w:t>
            </w:r>
          </w:p>
        </w:tc>
        <w:tc>
          <w:tcPr>
            <w:tcW w:w="1109" w:type="dxa"/>
            <w:vAlign w:val="center"/>
          </w:tcPr>
          <w:p w14:paraId="31039A08"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86</w:t>
            </w:r>
          </w:p>
        </w:tc>
        <w:tc>
          <w:tcPr>
            <w:tcW w:w="1972" w:type="dxa"/>
            <w:shd w:val="clear" w:color="auto" w:fill="auto"/>
          </w:tcPr>
          <w:p w14:paraId="7238E86A" w14:textId="77777777" w:rsidR="00C56B4C" w:rsidRPr="00CD33EF" w:rsidRDefault="00C56B4C" w:rsidP="00FF100D">
            <w:pPr>
              <w:jc w:val="center"/>
              <w:rPr>
                <w:rFonts w:ascii="AvantGarde Bk BT" w:hAnsi="AvantGarde Bk BT"/>
                <w:b/>
                <w:sz w:val="18"/>
                <w:szCs w:val="18"/>
                <w:lang w:val="es-ES_tradnl" w:eastAsia="es-ES"/>
              </w:rPr>
            </w:pPr>
          </w:p>
        </w:tc>
      </w:tr>
    </w:tbl>
    <w:p w14:paraId="26B63B63" w14:textId="443017CA" w:rsidR="00DD584B" w:rsidRDefault="00DD584B" w:rsidP="00FF100D">
      <w:pPr>
        <w:rPr>
          <w:rFonts w:ascii="AvantGarde Bk BT" w:hAnsi="AvantGarde Bk BT"/>
          <w:sz w:val="22"/>
          <w:szCs w:val="22"/>
          <w:lang w:val="es-ES_tradnl" w:eastAsia="es-ES"/>
        </w:rPr>
      </w:pPr>
    </w:p>
    <w:p w14:paraId="040D7189" w14:textId="77777777" w:rsidR="00DD584B" w:rsidRDefault="00DD584B">
      <w:pPr>
        <w:spacing w:after="200" w:line="276" w:lineRule="auto"/>
        <w:rPr>
          <w:rFonts w:ascii="AvantGarde Bk BT" w:hAnsi="AvantGarde Bk BT"/>
          <w:sz w:val="22"/>
          <w:szCs w:val="22"/>
          <w:lang w:val="es-ES_tradnl" w:eastAsia="es-ES"/>
        </w:rPr>
      </w:pPr>
      <w:r>
        <w:rPr>
          <w:rFonts w:ascii="AvantGarde Bk BT" w:hAnsi="AvantGarde Bk BT"/>
          <w:sz w:val="22"/>
          <w:szCs w:val="22"/>
          <w:lang w:val="es-ES_tradnl" w:eastAsia="es-ES"/>
        </w:rPr>
        <w:br w:type="page"/>
      </w:r>
    </w:p>
    <w:p w14:paraId="10A27A07" w14:textId="77777777" w:rsidR="00A15BA4" w:rsidRPr="00CD33EF" w:rsidRDefault="00A15BA4" w:rsidP="00FF100D">
      <w:pPr>
        <w:rPr>
          <w:rFonts w:ascii="AvantGarde Bk BT" w:hAnsi="AvantGarde Bk BT"/>
          <w:sz w:val="22"/>
          <w:szCs w:val="22"/>
          <w:lang w:val="es-ES_tradnl" w:eastAsia="es-ES"/>
        </w:rPr>
      </w:pPr>
    </w:p>
    <w:tbl>
      <w:tblPr>
        <w:tblpPr w:leftFromText="141" w:rightFromText="141" w:vertAnchor="text" w:horzAnchor="margin" w:tblpXSpec="center" w:tblpY="6"/>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709"/>
        <w:gridCol w:w="850"/>
        <w:gridCol w:w="1134"/>
        <w:gridCol w:w="992"/>
        <w:gridCol w:w="993"/>
        <w:gridCol w:w="2002"/>
      </w:tblGrid>
      <w:tr w:rsidR="00A15BA4" w:rsidRPr="00CD33EF" w14:paraId="37806DAC" w14:textId="77777777" w:rsidTr="00C56B4C">
        <w:trPr>
          <w:trHeight w:val="276"/>
        </w:trPr>
        <w:tc>
          <w:tcPr>
            <w:tcW w:w="9227" w:type="dxa"/>
            <w:gridSpan w:val="7"/>
            <w:shd w:val="clear" w:color="auto" w:fill="F2F2F2"/>
          </w:tcPr>
          <w:p w14:paraId="2CE710E8" w14:textId="77777777" w:rsidR="00C56B4C" w:rsidRPr="00CD33EF" w:rsidRDefault="00C56B4C" w:rsidP="00FF100D">
            <w:pPr>
              <w:jc w:val="center"/>
              <w:rPr>
                <w:rFonts w:ascii="AvantGarde Bk BT" w:hAnsi="AvantGarde Bk BT"/>
                <w:b/>
                <w:sz w:val="22"/>
                <w:szCs w:val="22"/>
                <w:lang w:val="es-ES_tradnl" w:eastAsia="es-ES"/>
              </w:rPr>
            </w:pPr>
            <w:r w:rsidRPr="00CD33EF">
              <w:rPr>
                <w:rFonts w:ascii="AvantGarde Bk BT" w:hAnsi="AvantGarde Bk BT"/>
                <w:sz w:val="22"/>
                <w:szCs w:val="22"/>
                <w:lang w:val="es-ES_tradnl" w:eastAsia="es-ES"/>
              </w:rPr>
              <w:br w:type="page"/>
            </w:r>
            <w:r w:rsidRPr="00CD33EF">
              <w:rPr>
                <w:rFonts w:ascii="AvantGarde Bk BT" w:hAnsi="AvantGarde Bk BT"/>
                <w:b/>
                <w:sz w:val="22"/>
                <w:szCs w:val="22"/>
                <w:lang w:val="es-ES_tradnl" w:eastAsia="es-ES"/>
              </w:rPr>
              <w:t>Área de Formación Básica Particular Obligatoria</w:t>
            </w:r>
          </w:p>
        </w:tc>
      </w:tr>
      <w:tr w:rsidR="00A15BA4" w:rsidRPr="00CD33EF" w14:paraId="2A53CB49" w14:textId="77777777" w:rsidTr="00C56B4C">
        <w:trPr>
          <w:trHeight w:val="497"/>
        </w:trPr>
        <w:tc>
          <w:tcPr>
            <w:tcW w:w="2547" w:type="dxa"/>
            <w:shd w:val="clear" w:color="auto" w:fill="F2F2F2"/>
          </w:tcPr>
          <w:p w14:paraId="54FC2DB5"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Unidades de Aprendizaje</w:t>
            </w:r>
          </w:p>
        </w:tc>
        <w:tc>
          <w:tcPr>
            <w:tcW w:w="709" w:type="dxa"/>
            <w:shd w:val="clear" w:color="auto" w:fill="F2F2F2"/>
          </w:tcPr>
          <w:p w14:paraId="69726ADE"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Tipo</w:t>
            </w:r>
          </w:p>
        </w:tc>
        <w:tc>
          <w:tcPr>
            <w:tcW w:w="850" w:type="dxa"/>
            <w:shd w:val="clear" w:color="auto" w:fill="F2F2F2"/>
          </w:tcPr>
          <w:p w14:paraId="657AB8FD"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Horas Teoría</w:t>
            </w:r>
          </w:p>
        </w:tc>
        <w:tc>
          <w:tcPr>
            <w:tcW w:w="1134" w:type="dxa"/>
            <w:shd w:val="clear" w:color="auto" w:fill="F2F2F2"/>
          </w:tcPr>
          <w:p w14:paraId="3017A2CB"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Horas Práctica</w:t>
            </w:r>
          </w:p>
        </w:tc>
        <w:tc>
          <w:tcPr>
            <w:tcW w:w="992" w:type="dxa"/>
            <w:shd w:val="clear" w:color="auto" w:fill="F2F2F2"/>
          </w:tcPr>
          <w:p w14:paraId="15CD1A45"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Horas Totales</w:t>
            </w:r>
          </w:p>
        </w:tc>
        <w:tc>
          <w:tcPr>
            <w:tcW w:w="993" w:type="dxa"/>
            <w:shd w:val="clear" w:color="auto" w:fill="F2F2F2"/>
          </w:tcPr>
          <w:p w14:paraId="78757858"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Créditos</w:t>
            </w:r>
          </w:p>
        </w:tc>
        <w:tc>
          <w:tcPr>
            <w:tcW w:w="2002" w:type="dxa"/>
            <w:shd w:val="clear" w:color="auto" w:fill="F2F2F2"/>
          </w:tcPr>
          <w:p w14:paraId="4D96B969"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Prerrequisito</w:t>
            </w:r>
          </w:p>
        </w:tc>
      </w:tr>
      <w:tr w:rsidR="00A15BA4" w:rsidRPr="00CD33EF" w14:paraId="6DBE50E5" w14:textId="77777777" w:rsidTr="00A15BA4">
        <w:trPr>
          <w:trHeight w:val="575"/>
        </w:trPr>
        <w:tc>
          <w:tcPr>
            <w:tcW w:w="2547" w:type="dxa"/>
            <w:shd w:val="clear" w:color="auto" w:fill="auto"/>
            <w:vAlign w:val="center"/>
          </w:tcPr>
          <w:p w14:paraId="6BAA76B3"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Teoría General de los Indicios</w:t>
            </w:r>
          </w:p>
        </w:tc>
        <w:tc>
          <w:tcPr>
            <w:tcW w:w="709" w:type="dxa"/>
            <w:shd w:val="clear" w:color="auto" w:fill="auto"/>
            <w:vAlign w:val="center"/>
          </w:tcPr>
          <w:p w14:paraId="0598A04D"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50" w:type="dxa"/>
            <w:shd w:val="clear" w:color="auto" w:fill="auto"/>
            <w:vAlign w:val="center"/>
          </w:tcPr>
          <w:p w14:paraId="4B4A5368"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34</w:t>
            </w:r>
          </w:p>
        </w:tc>
        <w:tc>
          <w:tcPr>
            <w:tcW w:w="1134" w:type="dxa"/>
            <w:shd w:val="clear" w:color="auto" w:fill="auto"/>
            <w:vAlign w:val="center"/>
          </w:tcPr>
          <w:p w14:paraId="7D6EA7C7"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20</w:t>
            </w:r>
          </w:p>
        </w:tc>
        <w:tc>
          <w:tcPr>
            <w:tcW w:w="992" w:type="dxa"/>
            <w:shd w:val="clear" w:color="auto" w:fill="auto"/>
            <w:vAlign w:val="center"/>
          </w:tcPr>
          <w:p w14:paraId="192765D2"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54</w:t>
            </w:r>
          </w:p>
        </w:tc>
        <w:tc>
          <w:tcPr>
            <w:tcW w:w="993" w:type="dxa"/>
            <w:vAlign w:val="center"/>
          </w:tcPr>
          <w:p w14:paraId="1779EBC1"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w:t>
            </w:r>
          </w:p>
        </w:tc>
        <w:tc>
          <w:tcPr>
            <w:tcW w:w="2002" w:type="dxa"/>
            <w:shd w:val="clear" w:color="auto" w:fill="auto"/>
          </w:tcPr>
          <w:p w14:paraId="3B560303" w14:textId="77777777" w:rsidR="00C56B4C" w:rsidRPr="00CD33EF" w:rsidRDefault="00C56B4C" w:rsidP="00FF100D">
            <w:pPr>
              <w:jc w:val="center"/>
              <w:rPr>
                <w:rFonts w:ascii="AvantGarde Bk BT" w:hAnsi="AvantGarde Bk BT"/>
                <w:sz w:val="18"/>
                <w:szCs w:val="18"/>
                <w:lang w:val="es-ES_tradnl" w:eastAsia="es-ES"/>
              </w:rPr>
            </w:pPr>
          </w:p>
        </w:tc>
      </w:tr>
      <w:tr w:rsidR="00A15BA4" w:rsidRPr="00CD33EF" w14:paraId="7DF6BCA8" w14:textId="77777777" w:rsidTr="00A15BA4">
        <w:trPr>
          <w:trHeight w:val="575"/>
        </w:trPr>
        <w:tc>
          <w:tcPr>
            <w:tcW w:w="2547" w:type="dxa"/>
            <w:shd w:val="clear" w:color="auto" w:fill="auto"/>
            <w:vAlign w:val="center"/>
          </w:tcPr>
          <w:p w14:paraId="393253FB"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Ciencias Forenses</w:t>
            </w:r>
          </w:p>
        </w:tc>
        <w:tc>
          <w:tcPr>
            <w:tcW w:w="709" w:type="dxa"/>
            <w:shd w:val="clear" w:color="auto" w:fill="auto"/>
            <w:vAlign w:val="center"/>
          </w:tcPr>
          <w:p w14:paraId="5ACCA883"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50" w:type="dxa"/>
            <w:shd w:val="clear" w:color="auto" w:fill="auto"/>
            <w:vAlign w:val="center"/>
          </w:tcPr>
          <w:p w14:paraId="78698BBE"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48</w:t>
            </w:r>
          </w:p>
        </w:tc>
        <w:tc>
          <w:tcPr>
            <w:tcW w:w="1134" w:type="dxa"/>
            <w:shd w:val="clear" w:color="auto" w:fill="auto"/>
            <w:vAlign w:val="center"/>
          </w:tcPr>
          <w:p w14:paraId="0422F648"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16</w:t>
            </w:r>
          </w:p>
        </w:tc>
        <w:tc>
          <w:tcPr>
            <w:tcW w:w="992" w:type="dxa"/>
            <w:shd w:val="clear" w:color="auto" w:fill="auto"/>
            <w:vAlign w:val="center"/>
          </w:tcPr>
          <w:p w14:paraId="4C4EDE2E"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64</w:t>
            </w:r>
          </w:p>
        </w:tc>
        <w:tc>
          <w:tcPr>
            <w:tcW w:w="993" w:type="dxa"/>
            <w:vAlign w:val="center"/>
          </w:tcPr>
          <w:p w14:paraId="08AE6321"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7</w:t>
            </w:r>
          </w:p>
        </w:tc>
        <w:tc>
          <w:tcPr>
            <w:tcW w:w="2002" w:type="dxa"/>
            <w:shd w:val="clear" w:color="auto" w:fill="auto"/>
          </w:tcPr>
          <w:p w14:paraId="251DA95B" w14:textId="77777777" w:rsidR="00C56B4C" w:rsidRPr="00CD33EF" w:rsidRDefault="00C56B4C" w:rsidP="00FF100D">
            <w:pPr>
              <w:jc w:val="center"/>
              <w:rPr>
                <w:rFonts w:ascii="AvantGarde Bk BT" w:hAnsi="AvantGarde Bk BT"/>
                <w:sz w:val="18"/>
                <w:szCs w:val="18"/>
                <w:lang w:val="es-ES_tradnl" w:eastAsia="es-ES"/>
              </w:rPr>
            </w:pPr>
          </w:p>
        </w:tc>
      </w:tr>
      <w:tr w:rsidR="00A15BA4" w:rsidRPr="00CD33EF" w14:paraId="55A09EFB" w14:textId="77777777" w:rsidTr="00A15BA4">
        <w:trPr>
          <w:trHeight w:val="575"/>
        </w:trPr>
        <w:tc>
          <w:tcPr>
            <w:tcW w:w="2547" w:type="dxa"/>
            <w:shd w:val="clear" w:color="auto" w:fill="auto"/>
            <w:vAlign w:val="center"/>
          </w:tcPr>
          <w:p w14:paraId="7DB06680"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Métodos de Investigación en el Lugar de los Hechos</w:t>
            </w:r>
          </w:p>
        </w:tc>
        <w:tc>
          <w:tcPr>
            <w:tcW w:w="709" w:type="dxa"/>
            <w:shd w:val="clear" w:color="auto" w:fill="auto"/>
            <w:vAlign w:val="center"/>
          </w:tcPr>
          <w:p w14:paraId="735924DF"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50" w:type="dxa"/>
            <w:shd w:val="clear" w:color="auto" w:fill="auto"/>
            <w:vAlign w:val="center"/>
          </w:tcPr>
          <w:p w14:paraId="3DE88043"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16</w:t>
            </w:r>
          </w:p>
        </w:tc>
        <w:tc>
          <w:tcPr>
            <w:tcW w:w="1134" w:type="dxa"/>
            <w:shd w:val="clear" w:color="auto" w:fill="auto"/>
            <w:vAlign w:val="center"/>
          </w:tcPr>
          <w:p w14:paraId="1B8D70EB"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48</w:t>
            </w:r>
          </w:p>
        </w:tc>
        <w:tc>
          <w:tcPr>
            <w:tcW w:w="992" w:type="dxa"/>
            <w:shd w:val="clear" w:color="auto" w:fill="auto"/>
            <w:vAlign w:val="center"/>
          </w:tcPr>
          <w:p w14:paraId="1C31B466"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64</w:t>
            </w:r>
          </w:p>
        </w:tc>
        <w:tc>
          <w:tcPr>
            <w:tcW w:w="993" w:type="dxa"/>
            <w:vAlign w:val="center"/>
          </w:tcPr>
          <w:p w14:paraId="39E27C68"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5</w:t>
            </w:r>
          </w:p>
        </w:tc>
        <w:tc>
          <w:tcPr>
            <w:tcW w:w="2002" w:type="dxa"/>
            <w:shd w:val="clear" w:color="auto" w:fill="auto"/>
            <w:vAlign w:val="center"/>
          </w:tcPr>
          <w:p w14:paraId="40CB62F8"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Criminalística</w:t>
            </w:r>
          </w:p>
        </w:tc>
      </w:tr>
      <w:tr w:rsidR="00A15BA4" w:rsidRPr="00CD33EF" w14:paraId="7B7B50E6" w14:textId="77777777" w:rsidTr="00A15BA4">
        <w:trPr>
          <w:trHeight w:val="575"/>
        </w:trPr>
        <w:tc>
          <w:tcPr>
            <w:tcW w:w="2547" w:type="dxa"/>
            <w:shd w:val="clear" w:color="auto" w:fill="auto"/>
            <w:vAlign w:val="center"/>
          </w:tcPr>
          <w:p w14:paraId="0DFFE9B0"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Biología Molecular</w:t>
            </w:r>
          </w:p>
        </w:tc>
        <w:tc>
          <w:tcPr>
            <w:tcW w:w="709" w:type="dxa"/>
            <w:shd w:val="clear" w:color="auto" w:fill="auto"/>
            <w:vAlign w:val="center"/>
          </w:tcPr>
          <w:p w14:paraId="2DB4CAFF"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50" w:type="dxa"/>
            <w:shd w:val="clear" w:color="auto" w:fill="auto"/>
            <w:vAlign w:val="center"/>
          </w:tcPr>
          <w:p w14:paraId="0BDC6C1C"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64</w:t>
            </w:r>
          </w:p>
        </w:tc>
        <w:tc>
          <w:tcPr>
            <w:tcW w:w="1134" w:type="dxa"/>
            <w:shd w:val="clear" w:color="auto" w:fill="auto"/>
            <w:vAlign w:val="center"/>
          </w:tcPr>
          <w:p w14:paraId="222C2EFD"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16</w:t>
            </w:r>
          </w:p>
        </w:tc>
        <w:tc>
          <w:tcPr>
            <w:tcW w:w="992" w:type="dxa"/>
            <w:shd w:val="clear" w:color="auto" w:fill="auto"/>
            <w:vAlign w:val="center"/>
          </w:tcPr>
          <w:p w14:paraId="141357F6"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80</w:t>
            </w:r>
          </w:p>
        </w:tc>
        <w:tc>
          <w:tcPr>
            <w:tcW w:w="993" w:type="dxa"/>
            <w:vAlign w:val="center"/>
          </w:tcPr>
          <w:p w14:paraId="452226BF"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10</w:t>
            </w:r>
          </w:p>
        </w:tc>
        <w:tc>
          <w:tcPr>
            <w:tcW w:w="2002" w:type="dxa"/>
            <w:shd w:val="clear" w:color="auto" w:fill="auto"/>
            <w:vAlign w:val="center"/>
          </w:tcPr>
          <w:p w14:paraId="4A3557EF" w14:textId="10A933FC" w:rsidR="00C56B4C" w:rsidRPr="00CD33EF" w:rsidRDefault="00C56B4C" w:rsidP="00FF100D">
            <w:pPr>
              <w:jc w:val="center"/>
              <w:rPr>
                <w:rFonts w:ascii="AvantGarde Bk BT" w:hAnsi="AvantGarde Bk BT"/>
                <w:sz w:val="18"/>
                <w:szCs w:val="18"/>
                <w:lang w:val="es-ES_tradnl" w:eastAsia="es-ES"/>
              </w:rPr>
            </w:pPr>
          </w:p>
        </w:tc>
      </w:tr>
      <w:tr w:rsidR="00A15BA4" w:rsidRPr="00CD33EF" w14:paraId="2DE1AA04" w14:textId="77777777" w:rsidTr="00A15BA4">
        <w:trPr>
          <w:trHeight w:val="575"/>
        </w:trPr>
        <w:tc>
          <w:tcPr>
            <w:tcW w:w="2547" w:type="dxa"/>
            <w:shd w:val="clear" w:color="auto" w:fill="auto"/>
            <w:vAlign w:val="center"/>
          </w:tcPr>
          <w:p w14:paraId="44DB8908"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Genética</w:t>
            </w:r>
          </w:p>
        </w:tc>
        <w:tc>
          <w:tcPr>
            <w:tcW w:w="709" w:type="dxa"/>
            <w:shd w:val="clear" w:color="auto" w:fill="auto"/>
            <w:vAlign w:val="center"/>
          </w:tcPr>
          <w:p w14:paraId="3524CCF3"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50" w:type="dxa"/>
            <w:shd w:val="clear" w:color="auto" w:fill="auto"/>
            <w:vAlign w:val="center"/>
          </w:tcPr>
          <w:p w14:paraId="5FD76655"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32</w:t>
            </w:r>
          </w:p>
        </w:tc>
        <w:tc>
          <w:tcPr>
            <w:tcW w:w="1134" w:type="dxa"/>
            <w:shd w:val="clear" w:color="auto" w:fill="auto"/>
            <w:vAlign w:val="center"/>
          </w:tcPr>
          <w:p w14:paraId="657DC5D6"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48</w:t>
            </w:r>
          </w:p>
        </w:tc>
        <w:tc>
          <w:tcPr>
            <w:tcW w:w="992" w:type="dxa"/>
            <w:shd w:val="clear" w:color="auto" w:fill="auto"/>
            <w:vAlign w:val="center"/>
          </w:tcPr>
          <w:p w14:paraId="251B7F5B"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80</w:t>
            </w:r>
          </w:p>
        </w:tc>
        <w:tc>
          <w:tcPr>
            <w:tcW w:w="993" w:type="dxa"/>
            <w:vAlign w:val="center"/>
          </w:tcPr>
          <w:p w14:paraId="2AF18D04"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7</w:t>
            </w:r>
          </w:p>
        </w:tc>
        <w:tc>
          <w:tcPr>
            <w:tcW w:w="2002" w:type="dxa"/>
            <w:shd w:val="clear" w:color="auto" w:fill="auto"/>
            <w:vAlign w:val="center"/>
          </w:tcPr>
          <w:p w14:paraId="0FBBACD2"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Biología Molecular</w:t>
            </w:r>
          </w:p>
        </w:tc>
      </w:tr>
      <w:tr w:rsidR="00A15BA4" w:rsidRPr="00CD33EF" w14:paraId="188994A1" w14:textId="77777777" w:rsidTr="00A15BA4">
        <w:trPr>
          <w:trHeight w:val="575"/>
        </w:trPr>
        <w:tc>
          <w:tcPr>
            <w:tcW w:w="2547" w:type="dxa"/>
            <w:shd w:val="clear" w:color="auto" w:fill="auto"/>
            <w:vAlign w:val="center"/>
          </w:tcPr>
          <w:p w14:paraId="454417FF"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Bases Teórico Prácticas de la Entrevista</w:t>
            </w:r>
          </w:p>
        </w:tc>
        <w:tc>
          <w:tcPr>
            <w:tcW w:w="709" w:type="dxa"/>
            <w:shd w:val="clear" w:color="auto" w:fill="auto"/>
            <w:vAlign w:val="center"/>
          </w:tcPr>
          <w:p w14:paraId="6059627C"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50" w:type="dxa"/>
            <w:shd w:val="clear" w:color="auto" w:fill="auto"/>
            <w:vAlign w:val="center"/>
          </w:tcPr>
          <w:p w14:paraId="60240882"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18</w:t>
            </w:r>
          </w:p>
        </w:tc>
        <w:tc>
          <w:tcPr>
            <w:tcW w:w="1134" w:type="dxa"/>
            <w:shd w:val="clear" w:color="auto" w:fill="auto"/>
            <w:vAlign w:val="center"/>
          </w:tcPr>
          <w:p w14:paraId="61675EC8"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46</w:t>
            </w:r>
          </w:p>
        </w:tc>
        <w:tc>
          <w:tcPr>
            <w:tcW w:w="992" w:type="dxa"/>
            <w:shd w:val="clear" w:color="auto" w:fill="auto"/>
            <w:vAlign w:val="center"/>
          </w:tcPr>
          <w:p w14:paraId="55AC0CA6"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64</w:t>
            </w:r>
          </w:p>
        </w:tc>
        <w:tc>
          <w:tcPr>
            <w:tcW w:w="993" w:type="dxa"/>
            <w:vAlign w:val="center"/>
          </w:tcPr>
          <w:p w14:paraId="446E2F05"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5</w:t>
            </w:r>
          </w:p>
        </w:tc>
        <w:tc>
          <w:tcPr>
            <w:tcW w:w="2002" w:type="dxa"/>
            <w:shd w:val="clear" w:color="auto" w:fill="auto"/>
            <w:vAlign w:val="center"/>
          </w:tcPr>
          <w:p w14:paraId="520EB02D"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Psicología Forense</w:t>
            </w:r>
          </w:p>
        </w:tc>
      </w:tr>
      <w:tr w:rsidR="00A15BA4" w:rsidRPr="00CD33EF" w14:paraId="24C52FF6" w14:textId="77777777" w:rsidTr="00A15BA4">
        <w:trPr>
          <w:trHeight w:val="575"/>
        </w:trPr>
        <w:tc>
          <w:tcPr>
            <w:tcW w:w="2547" w:type="dxa"/>
            <w:shd w:val="clear" w:color="auto" w:fill="auto"/>
            <w:vAlign w:val="center"/>
          </w:tcPr>
          <w:p w14:paraId="711795A3"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Derechos Indígenas</w:t>
            </w:r>
          </w:p>
        </w:tc>
        <w:tc>
          <w:tcPr>
            <w:tcW w:w="709" w:type="dxa"/>
            <w:shd w:val="clear" w:color="auto" w:fill="auto"/>
            <w:vAlign w:val="center"/>
          </w:tcPr>
          <w:p w14:paraId="30D4946A"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w:t>
            </w:r>
          </w:p>
        </w:tc>
        <w:tc>
          <w:tcPr>
            <w:tcW w:w="850" w:type="dxa"/>
            <w:shd w:val="clear" w:color="auto" w:fill="auto"/>
            <w:vAlign w:val="center"/>
          </w:tcPr>
          <w:p w14:paraId="664E6645"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32</w:t>
            </w:r>
          </w:p>
        </w:tc>
        <w:tc>
          <w:tcPr>
            <w:tcW w:w="1134" w:type="dxa"/>
            <w:shd w:val="clear" w:color="auto" w:fill="auto"/>
            <w:vAlign w:val="center"/>
          </w:tcPr>
          <w:p w14:paraId="68B65502"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0</w:t>
            </w:r>
          </w:p>
        </w:tc>
        <w:tc>
          <w:tcPr>
            <w:tcW w:w="992" w:type="dxa"/>
            <w:shd w:val="clear" w:color="auto" w:fill="auto"/>
            <w:vAlign w:val="center"/>
          </w:tcPr>
          <w:p w14:paraId="35E815CE"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32</w:t>
            </w:r>
          </w:p>
        </w:tc>
        <w:tc>
          <w:tcPr>
            <w:tcW w:w="993" w:type="dxa"/>
            <w:vAlign w:val="center"/>
          </w:tcPr>
          <w:p w14:paraId="23993EC7"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4</w:t>
            </w:r>
          </w:p>
        </w:tc>
        <w:tc>
          <w:tcPr>
            <w:tcW w:w="2002" w:type="dxa"/>
            <w:shd w:val="clear" w:color="auto" w:fill="auto"/>
            <w:vAlign w:val="center"/>
          </w:tcPr>
          <w:p w14:paraId="490A21F2" w14:textId="07CA4975" w:rsidR="00C56B4C" w:rsidRPr="00CD33EF" w:rsidRDefault="00C56B4C" w:rsidP="00FF100D">
            <w:pPr>
              <w:jc w:val="center"/>
              <w:rPr>
                <w:rFonts w:ascii="AvantGarde Bk BT" w:hAnsi="AvantGarde Bk BT"/>
                <w:sz w:val="18"/>
                <w:szCs w:val="18"/>
                <w:lang w:val="es-ES_tradnl" w:eastAsia="es-ES"/>
              </w:rPr>
            </w:pPr>
          </w:p>
        </w:tc>
      </w:tr>
      <w:tr w:rsidR="00A15BA4" w:rsidRPr="00CD33EF" w14:paraId="775E7896" w14:textId="77777777" w:rsidTr="00A15BA4">
        <w:trPr>
          <w:trHeight w:val="575"/>
        </w:trPr>
        <w:tc>
          <w:tcPr>
            <w:tcW w:w="2547" w:type="dxa"/>
            <w:shd w:val="clear" w:color="auto" w:fill="auto"/>
            <w:vAlign w:val="center"/>
          </w:tcPr>
          <w:p w14:paraId="3BCDAB30"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Entomología General</w:t>
            </w:r>
          </w:p>
        </w:tc>
        <w:tc>
          <w:tcPr>
            <w:tcW w:w="709" w:type="dxa"/>
            <w:shd w:val="clear" w:color="auto" w:fill="auto"/>
            <w:vAlign w:val="center"/>
          </w:tcPr>
          <w:p w14:paraId="5C2D1A77"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50" w:type="dxa"/>
            <w:shd w:val="clear" w:color="auto" w:fill="auto"/>
            <w:vAlign w:val="center"/>
          </w:tcPr>
          <w:p w14:paraId="495D32C1"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20</w:t>
            </w:r>
          </w:p>
        </w:tc>
        <w:tc>
          <w:tcPr>
            <w:tcW w:w="1134" w:type="dxa"/>
            <w:shd w:val="clear" w:color="auto" w:fill="auto"/>
            <w:vAlign w:val="center"/>
          </w:tcPr>
          <w:p w14:paraId="1770E2B1"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12</w:t>
            </w:r>
          </w:p>
        </w:tc>
        <w:tc>
          <w:tcPr>
            <w:tcW w:w="992" w:type="dxa"/>
            <w:shd w:val="clear" w:color="auto" w:fill="auto"/>
            <w:vAlign w:val="center"/>
          </w:tcPr>
          <w:p w14:paraId="60B56C34"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32</w:t>
            </w:r>
          </w:p>
        </w:tc>
        <w:tc>
          <w:tcPr>
            <w:tcW w:w="993" w:type="dxa"/>
            <w:vAlign w:val="center"/>
          </w:tcPr>
          <w:p w14:paraId="2B04E0CE"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4</w:t>
            </w:r>
          </w:p>
        </w:tc>
        <w:tc>
          <w:tcPr>
            <w:tcW w:w="2002" w:type="dxa"/>
            <w:shd w:val="clear" w:color="auto" w:fill="auto"/>
            <w:vAlign w:val="center"/>
          </w:tcPr>
          <w:p w14:paraId="75311779" w14:textId="7670CCE4" w:rsidR="00C56B4C" w:rsidRPr="00CD33EF" w:rsidRDefault="00C56B4C" w:rsidP="00FF100D">
            <w:pPr>
              <w:jc w:val="center"/>
              <w:rPr>
                <w:rFonts w:ascii="AvantGarde Bk BT" w:hAnsi="AvantGarde Bk BT"/>
                <w:sz w:val="18"/>
                <w:szCs w:val="18"/>
                <w:lang w:val="es-ES_tradnl" w:eastAsia="es-ES"/>
              </w:rPr>
            </w:pPr>
          </w:p>
        </w:tc>
      </w:tr>
      <w:tr w:rsidR="00A15BA4" w:rsidRPr="00CD33EF" w14:paraId="3FCAAE73" w14:textId="77777777" w:rsidTr="00A15BA4">
        <w:trPr>
          <w:trHeight w:val="575"/>
        </w:trPr>
        <w:tc>
          <w:tcPr>
            <w:tcW w:w="2547" w:type="dxa"/>
            <w:shd w:val="clear" w:color="auto" w:fill="auto"/>
            <w:vAlign w:val="center"/>
          </w:tcPr>
          <w:p w14:paraId="7E45079A"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Criminología General</w:t>
            </w:r>
          </w:p>
        </w:tc>
        <w:tc>
          <w:tcPr>
            <w:tcW w:w="709" w:type="dxa"/>
            <w:shd w:val="clear" w:color="auto" w:fill="auto"/>
            <w:vAlign w:val="center"/>
          </w:tcPr>
          <w:p w14:paraId="39419B8D"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50" w:type="dxa"/>
            <w:shd w:val="clear" w:color="auto" w:fill="auto"/>
            <w:vAlign w:val="center"/>
          </w:tcPr>
          <w:p w14:paraId="24F94CC3"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48</w:t>
            </w:r>
          </w:p>
        </w:tc>
        <w:tc>
          <w:tcPr>
            <w:tcW w:w="1134" w:type="dxa"/>
            <w:shd w:val="clear" w:color="auto" w:fill="auto"/>
            <w:vAlign w:val="center"/>
          </w:tcPr>
          <w:p w14:paraId="0B0294D5"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16</w:t>
            </w:r>
          </w:p>
        </w:tc>
        <w:tc>
          <w:tcPr>
            <w:tcW w:w="992" w:type="dxa"/>
            <w:shd w:val="clear" w:color="auto" w:fill="auto"/>
            <w:vAlign w:val="center"/>
          </w:tcPr>
          <w:p w14:paraId="7D14677F"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64</w:t>
            </w:r>
          </w:p>
        </w:tc>
        <w:tc>
          <w:tcPr>
            <w:tcW w:w="993" w:type="dxa"/>
            <w:vAlign w:val="center"/>
          </w:tcPr>
          <w:p w14:paraId="12D37537"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7</w:t>
            </w:r>
          </w:p>
        </w:tc>
        <w:tc>
          <w:tcPr>
            <w:tcW w:w="2002" w:type="dxa"/>
            <w:shd w:val="clear" w:color="auto" w:fill="auto"/>
            <w:vAlign w:val="center"/>
          </w:tcPr>
          <w:p w14:paraId="55447F0B" w14:textId="77777777" w:rsidR="00C56B4C" w:rsidRPr="00CD33EF" w:rsidRDefault="00C56B4C" w:rsidP="00FF100D">
            <w:pPr>
              <w:jc w:val="center"/>
              <w:rPr>
                <w:rFonts w:ascii="AvantGarde Bk BT" w:hAnsi="AvantGarde Bk BT"/>
                <w:sz w:val="18"/>
                <w:szCs w:val="18"/>
                <w:lang w:val="es-ES_tradnl" w:eastAsia="es-ES"/>
              </w:rPr>
            </w:pPr>
          </w:p>
        </w:tc>
      </w:tr>
      <w:tr w:rsidR="00A15BA4" w:rsidRPr="00CD33EF" w14:paraId="5325B70B" w14:textId="77777777" w:rsidTr="00A15BA4">
        <w:trPr>
          <w:trHeight w:val="575"/>
        </w:trPr>
        <w:tc>
          <w:tcPr>
            <w:tcW w:w="2547" w:type="dxa"/>
            <w:shd w:val="clear" w:color="auto" w:fill="auto"/>
            <w:vAlign w:val="center"/>
          </w:tcPr>
          <w:p w14:paraId="5D93495E" w14:textId="77777777" w:rsidR="00C56B4C" w:rsidRPr="00CD33EF" w:rsidRDefault="00C56B4C" w:rsidP="00FF100D">
            <w:pPr>
              <w:jc w:val="center"/>
              <w:rPr>
                <w:rFonts w:ascii="AvantGarde Bk BT" w:hAnsi="AvantGarde Bk BT"/>
                <w:sz w:val="16"/>
                <w:szCs w:val="18"/>
                <w:lang w:val="es-ES_tradnl" w:eastAsia="es-ES"/>
              </w:rPr>
            </w:pPr>
            <w:r w:rsidRPr="00CD33EF">
              <w:rPr>
                <w:rFonts w:ascii="AvantGarde Bk BT" w:hAnsi="AvantGarde Bk BT"/>
                <w:sz w:val="16"/>
                <w:szCs w:val="18"/>
                <w:lang w:val="es-ES_tradnl" w:eastAsia="es-ES"/>
              </w:rPr>
              <w:t>Introducción a la Procuración y Administración de la Justicia</w:t>
            </w:r>
          </w:p>
        </w:tc>
        <w:tc>
          <w:tcPr>
            <w:tcW w:w="709" w:type="dxa"/>
            <w:shd w:val="clear" w:color="auto" w:fill="auto"/>
            <w:vAlign w:val="center"/>
          </w:tcPr>
          <w:p w14:paraId="767281F2"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w:t>
            </w:r>
          </w:p>
        </w:tc>
        <w:tc>
          <w:tcPr>
            <w:tcW w:w="850" w:type="dxa"/>
            <w:shd w:val="clear" w:color="auto" w:fill="auto"/>
            <w:vAlign w:val="center"/>
          </w:tcPr>
          <w:p w14:paraId="21F02936"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68</w:t>
            </w:r>
          </w:p>
        </w:tc>
        <w:tc>
          <w:tcPr>
            <w:tcW w:w="1134" w:type="dxa"/>
            <w:shd w:val="clear" w:color="auto" w:fill="auto"/>
            <w:vAlign w:val="center"/>
          </w:tcPr>
          <w:p w14:paraId="1569BFAE"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27</w:t>
            </w:r>
          </w:p>
        </w:tc>
        <w:tc>
          <w:tcPr>
            <w:tcW w:w="992" w:type="dxa"/>
            <w:shd w:val="clear" w:color="auto" w:fill="auto"/>
            <w:vAlign w:val="center"/>
          </w:tcPr>
          <w:p w14:paraId="14EB3F7E"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95</w:t>
            </w:r>
          </w:p>
        </w:tc>
        <w:tc>
          <w:tcPr>
            <w:tcW w:w="993" w:type="dxa"/>
            <w:vAlign w:val="center"/>
          </w:tcPr>
          <w:p w14:paraId="1FEF90FA"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11</w:t>
            </w:r>
          </w:p>
        </w:tc>
        <w:tc>
          <w:tcPr>
            <w:tcW w:w="2002" w:type="dxa"/>
            <w:shd w:val="clear" w:color="auto" w:fill="auto"/>
            <w:vAlign w:val="center"/>
          </w:tcPr>
          <w:p w14:paraId="4499963F" w14:textId="77777777" w:rsidR="00C56B4C" w:rsidRPr="00CD33EF" w:rsidRDefault="00C56B4C" w:rsidP="00FF100D">
            <w:pPr>
              <w:jc w:val="center"/>
              <w:rPr>
                <w:rFonts w:ascii="AvantGarde Bk BT" w:hAnsi="AvantGarde Bk BT"/>
                <w:sz w:val="18"/>
                <w:szCs w:val="18"/>
                <w:lang w:val="es-ES_tradnl" w:eastAsia="es-ES"/>
              </w:rPr>
            </w:pPr>
          </w:p>
        </w:tc>
      </w:tr>
      <w:tr w:rsidR="00A15BA4" w:rsidRPr="00CD33EF" w14:paraId="4FBDF865" w14:textId="77777777" w:rsidTr="00A15BA4">
        <w:trPr>
          <w:trHeight w:val="575"/>
        </w:trPr>
        <w:tc>
          <w:tcPr>
            <w:tcW w:w="2547" w:type="dxa"/>
            <w:shd w:val="clear" w:color="auto" w:fill="auto"/>
            <w:vAlign w:val="center"/>
          </w:tcPr>
          <w:p w14:paraId="68EBF7C3"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Criminalística</w:t>
            </w:r>
          </w:p>
        </w:tc>
        <w:tc>
          <w:tcPr>
            <w:tcW w:w="709" w:type="dxa"/>
            <w:shd w:val="clear" w:color="auto" w:fill="auto"/>
            <w:vAlign w:val="center"/>
          </w:tcPr>
          <w:p w14:paraId="3F8CDAB7"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50" w:type="dxa"/>
            <w:shd w:val="clear" w:color="auto" w:fill="auto"/>
            <w:vAlign w:val="center"/>
          </w:tcPr>
          <w:p w14:paraId="19AF8762"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42</w:t>
            </w:r>
          </w:p>
        </w:tc>
        <w:tc>
          <w:tcPr>
            <w:tcW w:w="1134" w:type="dxa"/>
            <w:shd w:val="clear" w:color="auto" w:fill="auto"/>
            <w:vAlign w:val="center"/>
          </w:tcPr>
          <w:p w14:paraId="7DE97977"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14</w:t>
            </w:r>
          </w:p>
        </w:tc>
        <w:tc>
          <w:tcPr>
            <w:tcW w:w="992" w:type="dxa"/>
            <w:shd w:val="clear" w:color="auto" w:fill="auto"/>
            <w:vAlign w:val="center"/>
          </w:tcPr>
          <w:p w14:paraId="00E5B349"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56</w:t>
            </w:r>
          </w:p>
        </w:tc>
        <w:tc>
          <w:tcPr>
            <w:tcW w:w="993" w:type="dxa"/>
            <w:vAlign w:val="center"/>
          </w:tcPr>
          <w:p w14:paraId="071B9E1D"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7</w:t>
            </w:r>
          </w:p>
        </w:tc>
        <w:tc>
          <w:tcPr>
            <w:tcW w:w="2002" w:type="dxa"/>
            <w:shd w:val="clear" w:color="auto" w:fill="auto"/>
            <w:vAlign w:val="center"/>
          </w:tcPr>
          <w:p w14:paraId="498D608E"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Criminología General</w:t>
            </w:r>
          </w:p>
        </w:tc>
      </w:tr>
      <w:tr w:rsidR="00A15BA4" w:rsidRPr="00CD33EF" w14:paraId="6E76F434" w14:textId="77777777" w:rsidTr="00A15BA4">
        <w:trPr>
          <w:trHeight w:val="575"/>
        </w:trPr>
        <w:tc>
          <w:tcPr>
            <w:tcW w:w="2547" w:type="dxa"/>
            <w:shd w:val="clear" w:color="auto" w:fill="auto"/>
            <w:vAlign w:val="center"/>
          </w:tcPr>
          <w:p w14:paraId="45EF23E4"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Bioética y Deontología Forense</w:t>
            </w:r>
          </w:p>
        </w:tc>
        <w:tc>
          <w:tcPr>
            <w:tcW w:w="709" w:type="dxa"/>
            <w:shd w:val="clear" w:color="auto" w:fill="auto"/>
            <w:vAlign w:val="center"/>
          </w:tcPr>
          <w:p w14:paraId="0240BC92"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50" w:type="dxa"/>
            <w:shd w:val="clear" w:color="auto" w:fill="auto"/>
            <w:vAlign w:val="center"/>
          </w:tcPr>
          <w:p w14:paraId="088EDF3F"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32</w:t>
            </w:r>
          </w:p>
        </w:tc>
        <w:tc>
          <w:tcPr>
            <w:tcW w:w="1134" w:type="dxa"/>
            <w:shd w:val="clear" w:color="auto" w:fill="auto"/>
            <w:vAlign w:val="center"/>
          </w:tcPr>
          <w:p w14:paraId="6C171BD3"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32</w:t>
            </w:r>
          </w:p>
        </w:tc>
        <w:tc>
          <w:tcPr>
            <w:tcW w:w="992" w:type="dxa"/>
            <w:shd w:val="clear" w:color="auto" w:fill="auto"/>
            <w:vAlign w:val="center"/>
          </w:tcPr>
          <w:p w14:paraId="4D93575E"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64</w:t>
            </w:r>
          </w:p>
        </w:tc>
        <w:tc>
          <w:tcPr>
            <w:tcW w:w="993" w:type="dxa"/>
            <w:vAlign w:val="center"/>
          </w:tcPr>
          <w:p w14:paraId="288B8718"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w:t>
            </w:r>
          </w:p>
        </w:tc>
        <w:tc>
          <w:tcPr>
            <w:tcW w:w="2002" w:type="dxa"/>
            <w:shd w:val="clear" w:color="auto" w:fill="auto"/>
            <w:vAlign w:val="center"/>
          </w:tcPr>
          <w:p w14:paraId="0BCA644F" w14:textId="463BF3C2" w:rsidR="00C56B4C" w:rsidRPr="00CD33EF" w:rsidRDefault="00C56B4C" w:rsidP="00FF100D">
            <w:pPr>
              <w:jc w:val="center"/>
              <w:rPr>
                <w:rFonts w:ascii="AvantGarde Bk BT" w:hAnsi="AvantGarde Bk BT"/>
                <w:sz w:val="18"/>
                <w:szCs w:val="18"/>
                <w:lang w:val="es-ES_tradnl" w:eastAsia="es-ES"/>
              </w:rPr>
            </w:pPr>
          </w:p>
        </w:tc>
      </w:tr>
      <w:tr w:rsidR="00A15BA4" w:rsidRPr="00CD33EF" w14:paraId="5D976AC9" w14:textId="77777777" w:rsidTr="00A15BA4">
        <w:trPr>
          <w:trHeight w:val="575"/>
        </w:trPr>
        <w:tc>
          <w:tcPr>
            <w:tcW w:w="2547" w:type="dxa"/>
            <w:shd w:val="clear" w:color="auto" w:fill="auto"/>
            <w:vAlign w:val="center"/>
          </w:tcPr>
          <w:p w14:paraId="64834FFF"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Teoría General del Proceso</w:t>
            </w:r>
          </w:p>
        </w:tc>
        <w:tc>
          <w:tcPr>
            <w:tcW w:w="709" w:type="dxa"/>
            <w:shd w:val="clear" w:color="auto" w:fill="auto"/>
            <w:vAlign w:val="center"/>
          </w:tcPr>
          <w:p w14:paraId="1CA0D310"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50" w:type="dxa"/>
            <w:shd w:val="clear" w:color="auto" w:fill="auto"/>
            <w:vAlign w:val="center"/>
          </w:tcPr>
          <w:p w14:paraId="60CDD617"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41</w:t>
            </w:r>
          </w:p>
        </w:tc>
        <w:tc>
          <w:tcPr>
            <w:tcW w:w="1134" w:type="dxa"/>
            <w:shd w:val="clear" w:color="auto" w:fill="auto"/>
            <w:vAlign w:val="center"/>
          </w:tcPr>
          <w:p w14:paraId="539B22EC"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27</w:t>
            </w:r>
          </w:p>
        </w:tc>
        <w:tc>
          <w:tcPr>
            <w:tcW w:w="992" w:type="dxa"/>
            <w:shd w:val="clear" w:color="auto" w:fill="auto"/>
            <w:vAlign w:val="center"/>
          </w:tcPr>
          <w:p w14:paraId="0197872A"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68</w:t>
            </w:r>
          </w:p>
        </w:tc>
        <w:tc>
          <w:tcPr>
            <w:tcW w:w="993" w:type="dxa"/>
            <w:vAlign w:val="center"/>
          </w:tcPr>
          <w:p w14:paraId="2D28F80D"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7</w:t>
            </w:r>
          </w:p>
        </w:tc>
        <w:tc>
          <w:tcPr>
            <w:tcW w:w="2002" w:type="dxa"/>
            <w:shd w:val="clear" w:color="auto" w:fill="auto"/>
            <w:vAlign w:val="center"/>
          </w:tcPr>
          <w:p w14:paraId="17C0E17E" w14:textId="20C2622A" w:rsidR="00C56B4C" w:rsidRPr="00CD33EF" w:rsidRDefault="00C56B4C" w:rsidP="00FF100D">
            <w:pPr>
              <w:jc w:val="center"/>
              <w:rPr>
                <w:rFonts w:ascii="AvantGarde Bk BT" w:hAnsi="AvantGarde Bk BT"/>
                <w:sz w:val="18"/>
                <w:szCs w:val="18"/>
                <w:lang w:val="es-ES_tradnl" w:eastAsia="es-ES"/>
              </w:rPr>
            </w:pPr>
          </w:p>
        </w:tc>
      </w:tr>
      <w:tr w:rsidR="00A15BA4" w:rsidRPr="00CD33EF" w14:paraId="3D291976" w14:textId="77777777" w:rsidTr="00A15BA4">
        <w:trPr>
          <w:trHeight w:val="575"/>
        </w:trPr>
        <w:tc>
          <w:tcPr>
            <w:tcW w:w="2547" w:type="dxa"/>
            <w:shd w:val="clear" w:color="auto" w:fill="auto"/>
            <w:vAlign w:val="center"/>
          </w:tcPr>
          <w:p w14:paraId="14E89892"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Teoría del Delito</w:t>
            </w:r>
          </w:p>
        </w:tc>
        <w:tc>
          <w:tcPr>
            <w:tcW w:w="709" w:type="dxa"/>
            <w:shd w:val="clear" w:color="auto" w:fill="auto"/>
            <w:vAlign w:val="center"/>
          </w:tcPr>
          <w:p w14:paraId="3A31D847"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50" w:type="dxa"/>
            <w:shd w:val="clear" w:color="auto" w:fill="auto"/>
            <w:vAlign w:val="center"/>
          </w:tcPr>
          <w:p w14:paraId="25430153"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84</w:t>
            </w:r>
          </w:p>
        </w:tc>
        <w:tc>
          <w:tcPr>
            <w:tcW w:w="1134" w:type="dxa"/>
            <w:shd w:val="clear" w:color="auto" w:fill="auto"/>
            <w:vAlign w:val="center"/>
          </w:tcPr>
          <w:p w14:paraId="1696855A"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16</w:t>
            </w:r>
          </w:p>
        </w:tc>
        <w:tc>
          <w:tcPr>
            <w:tcW w:w="992" w:type="dxa"/>
            <w:shd w:val="clear" w:color="auto" w:fill="auto"/>
            <w:vAlign w:val="center"/>
          </w:tcPr>
          <w:p w14:paraId="27868A04"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100</w:t>
            </w:r>
          </w:p>
        </w:tc>
        <w:tc>
          <w:tcPr>
            <w:tcW w:w="993" w:type="dxa"/>
            <w:vAlign w:val="center"/>
          </w:tcPr>
          <w:p w14:paraId="6F697765"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12</w:t>
            </w:r>
          </w:p>
        </w:tc>
        <w:tc>
          <w:tcPr>
            <w:tcW w:w="2002" w:type="dxa"/>
            <w:shd w:val="clear" w:color="auto" w:fill="auto"/>
            <w:vAlign w:val="center"/>
          </w:tcPr>
          <w:p w14:paraId="3C164385" w14:textId="3F123C4D" w:rsidR="00C56B4C" w:rsidRPr="00CD33EF" w:rsidRDefault="00C56B4C" w:rsidP="00FF100D">
            <w:pPr>
              <w:jc w:val="center"/>
              <w:rPr>
                <w:rFonts w:ascii="AvantGarde Bk BT" w:hAnsi="AvantGarde Bk BT"/>
                <w:sz w:val="18"/>
                <w:szCs w:val="18"/>
                <w:lang w:val="es-ES_tradnl" w:eastAsia="es-ES"/>
              </w:rPr>
            </w:pPr>
          </w:p>
        </w:tc>
      </w:tr>
      <w:tr w:rsidR="00A15BA4" w:rsidRPr="00CD33EF" w14:paraId="4989F5BF" w14:textId="77777777" w:rsidTr="00A15BA4">
        <w:trPr>
          <w:trHeight w:val="575"/>
        </w:trPr>
        <w:tc>
          <w:tcPr>
            <w:tcW w:w="2547" w:type="dxa"/>
            <w:shd w:val="clear" w:color="auto" w:fill="auto"/>
            <w:vAlign w:val="center"/>
          </w:tcPr>
          <w:p w14:paraId="6CC29D08"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Juicios Orales en Materia Penal</w:t>
            </w:r>
          </w:p>
        </w:tc>
        <w:tc>
          <w:tcPr>
            <w:tcW w:w="709" w:type="dxa"/>
            <w:shd w:val="clear" w:color="auto" w:fill="auto"/>
            <w:vAlign w:val="center"/>
          </w:tcPr>
          <w:p w14:paraId="010F1B98"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50" w:type="dxa"/>
            <w:shd w:val="clear" w:color="auto" w:fill="auto"/>
            <w:vAlign w:val="center"/>
          </w:tcPr>
          <w:p w14:paraId="3BA2480C"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56</w:t>
            </w:r>
          </w:p>
        </w:tc>
        <w:tc>
          <w:tcPr>
            <w:tcW w:w="1134" w:type="dxa"/>
            <w:shd w:val="clear" w:color="auto" w:fill="auto"/>
            <w:vAlign w:val="center"/>
          </w:tcPr>
          <w:p w14:paraId="5BB2C62E"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17</w:t>
            </w:r>
          </w:p>
        </w:tc>
        <w:tc>
          <w:tcPr>
            <w:tcW w:w="992" w:type="dxa"/>
            <w:shd w:val="clear" w:color="auto" w:fill="auto"/>
            <w:vAlign w:val="center"/>
          </w:tcPr>
          <w:p w14:paraId="7469C580"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73</w:t>
            </w:r>
          </w:p>
        </w:tc>
        <w:tc>
          <w:tcPr>
            <w:tcW w:w="993" w:type="dxa"/>
            <w:vAlign w:val="center"/>
          </w:tcPr>
          <w:p w14:paraId="18CAA3D5"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8</w:t>
            </w:r>
          </w:p>
        </w:tc>
        <w:tc>
          <w:tcPr>
            <w:tcW w:w="2002" w:type="dxa"/>
            <w:shd w:val="clear" w:color="auto" w:fill="auto"/>
            <w:vAlign w:val="center"/>
          </w:tcPr>
          <w:p w14:paraId="30FBDE3F"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Teoría General del Proceso</w:t>
            </w:r>
          </w:p>
        </w:tc>
      </w:tr>
      <w:tr w:rsidR="00A15BA4" w:rsidRPr="00CD33EF" w14:paraId="22A27A86" w14:textId="77777777" w:rsidTr="00A15BA4">
        <w:trPr>
          <w:trHeight w:val="575"/>
        </w:trPr>
        <w:tc>
          <w:tcPr>
            <w:tcW w:w="2547" w:type="dxa"/>
            <w:shd w:val="clear" w:color="auto" w:fill="auto"/>
            <w:vAlign w:val="center"/>
          </w:tcPr>
          <w:p w14:paraId="4CA57894"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Intervención Pericial</w:t>
            </w:r>
          </w:p>
        </w:tc>
        <w:tc>
          <w:tcPr>
            <w:tcW w:w="709" w:type="dxa"/>
            <w:shd w:val="clear" w:color="auto" w:fill="auto"/>
            <w:vAlign w:val="center"/>
          </w:tcPr>
          <w:p w14:paraId="030F9797"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50" w:type="dxa"/>
            <w:shd w:val="clear" w:color="auto" w:fill="auto"/>
            <w:vAlign w:val="center"/>
          </w:tcPr>
          <w:p w14:paraId="08373CD2"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16</w:t>
            </w:r>
          </w:p>
        </w:tc>
        <w:tc>
          <w:tcPr>
            <w:tcW w:w="1134" w:type="dxa"/>
            <w:shd w:val="clear" w:color="auto" w:fill="auto"/>
            <w:vAlign w:val="center"/>
          </w:tcPr>
          <w:p w14:paraId="4A250A46"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48</w:t>
            </w:r>
          </w:p>
        </w:tc>
        <w:tc>
          <w:tcPr>
            <w:tcW w:w="992" w:type="dxa"/>
            <w:shd w:val="clear" w:color="auto" w:fill="auto"/>
            <w:vAlign w:val="center"/>
          </w:tcPr>
          <w:p w14:paraId="0A0802EE"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64</w:t>
            </w:r>
          </w:p>
        </w:tc>
        <w:tc>
          <w:tcPr>
            <w:tcW w:w="993" w:type="dxa"/>
            <w:vAlign w:val="center"/>
          </w:tcPr>
          <w:p w14:paraId="7065110A"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5</w:t>
            </w:r>
          </w:p>
        </w:tc>
        <w:tc>
          <w:tcPr>
            <w:tcW w:w="2002" w:type="dxa"/>
            <w:shd w:val="clear" w:color="auto" w:fill="auto"/>
            <w:vAlign w:val="center"/>
          </w:tcPr>
          <w:p w14:paraId="704BAFC1" w14:textId="77777777" w:rsidR="00C56B4C" w:rsidRPr="00CD33EF" w:rsidRDefault="00C56B4C" w:rsidP="00FF100D">
            <w:pPr>
              <w:jc w:val="center"/>
              <w:rPr>
                <w:rFonts w:ascii="AvantGarde Bk BT" w:hAnsi="AvantGarde Bk BT"/>
                <w:sz w:val="16"/>
                <w:szCs w:val="16"/>
                <w:lang w:val="es-ES_tradnl" w:eastAsia="es-ES"/>
              </w:rPr>
            </w:pPr>
            <w:r w:rsidRPr="00CD33EF">
              <w:rPr>
                <w:rFonts w:ascii="AvantGarde Bk BT" w:hAnsi="AvantGarde Bk BT"/>
                <w:sz w:val="16"/>
                <w:szCs w:val="16"/>
                <w:lang w:val="es-ES_tradnl" w:eastAsia="es-ES"/>
              </w:rPr>
              <w:t>Métodos de Investigación en el Lugar de los Hechos</w:t>
            </w:r>
          </w:p>
        </w:tc>
      </w:tr>
      <w:tr w:rsidR="00A15BA4" w:rsidRPr="00CD33EF" w14:paraId="10E48F2A" w14:textId="77777777" w:rsidTr="00A15BA4">
        <w:trPr>
          <w:trHeight w:val="575"/>
        </w:trPr>
        <w:tc>
          <w:tcPr>
            <w:tcW w:w="2547" w:type="dxa"/>
            <w:shd w:val="clear" w:color="auto" w:fill="auto"/>
            <w:vAlign w:val="center"/>
          </w:tcPr>
          <w:p w14:paraId="4E432073" w14:textId="461D75AA"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Cadena de Custodia</w:t>
            </w:r>
          </w:p>
        </w:tc>
        <w:tc>
          <w:tcPr>
            <w:tcW w:w="709" w:type="dxa"/>
            <w:shd w:val="clear" w:color="auto" w:fill="auto"/>
            <w:vAlign w:val="center"/>
          </w:tcPr>
          <w:p w14:paraId="0040B758"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50" w:type="dxa"/>
            <w:shd w:val="clear" w:color="auto" w:fill="auto"/>
            <w:vAlign w:val="center"/>
          </w:tcPr>
          <w:p w14:paraId="4DC65D18"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16</w:t>
            </w:r>
          </w:p>
        </w:tc>
        <w:tc>
          <w:tcPr>
            <w:tcW w:w="1134" w:type="dxa"/>
            <w:shd w:val="clear" w:color="auto" w:fill="auto"/>
            <w:vAlign w:val="center"/>
          </w:tcPr>
          <w:p w14:paraId="4DEE4F6A"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48</w:t>
            </w:r>
          </w:p>
        </w:tc>
        <w:tc>
          <w:tcPr>
            <w:tcW w:w="992" w:type="dxa"/>
            <w:shd w:val="clear" w:color="auto" w:fill="auto"/>
            <w:vAlign w:val="center"/>
          </w:tcPr>
          <w:p w14:paraId="4A697ABC"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64</w:t>
            </w:r>
          </w:p>
        </w:tc>
        <w:tc>
          <w:tcPr>
            <w:tcW w:w="993" w:type="dxa"/>
            <w:vAlign w:val="center"/>
          </w:tcPr>
          <w:p w14:paraId="4B966759"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5</w:t>
            </w:r>
          </w:p>
        </w:tc>
        <w:tc>
          <w:tcPr>
            <w:tcW w:w="2002" w:type="dxa"/>
            <w:shd w:val="clear" w:color="auto" w:fill="auto"/>
            <w:vAlign w:val="center"/>
          </w:tcPr>
          <w:p w14:paraId="64078E22"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Intervención Pericial</w:t>
            </w:r>
          </w:p>
        </w:tc>
      </w:tr>
      <w:tr w:rsidR="00A15BA4" w:rsidRPr="00CD33EF" w14:paraId="0E796495" w14:textId="77777777" w:rsidTr="00A15BA4">
        <w:trPr>
          <w:trHeight w:val="272"/>
        </w:trPr>
        <w:tc>
          <w:tcPr>
            <w:tcW w:w="9227" w:type="dxa"/>
            <w:gridSpan w:val="7"/>
            <w:shd w:val="clear" w:color="auto" w:fill="F2F2F2"/>
          </w:tcPr>
          <w:p w14:paraId="3CF7EE2F" w14:textId="647D08FB" w:rsidR="00A15BA4" w:rsidRPr="00CD33EF" w:rsidRDefault="00A15BA4" w:rsidP="00A15BA4">
            <w:pPr>
              <w:jc w:val="center"/>
              <w:rPr>
                <w:rFonts w:ascii="AvantGarde Bk BT" w:hAnsi="AvantGarde Bk BT"/>
                <w:b/>
                <w:sz w:val="18"/>
                <w:szCs w:val="18"/>
                <w:lang w:val="es-ES_tradnl" w:eastAsia="es-ES"/>
              </w:rPr>
            </w:pPr>
            <w:r w:rsidRPr="00CD33EF">
              <w:rPr>
                <w:rFonts w:ascii="AvantGarde Bk BT" w:hAnsi="AvantGarde Bk BT"/>
                <w:b/>
                <w:sz w:val="22"/>
                <w:szCs w:val="22"/>
                <w:lang w:val="es-ES_tradnl" w:eastAsia="es-ES"/>
              </w:rPr>
              <w:lastRenderedPageBreak/>
              <w:t>Área de Formación Básica Particular Obligatoria</w:t>
            </w:r>
          </w:p>
        </w:tc>
      </w:tr>
      <w:tr w:rsidR="00A15BA4" w:rsidRPr="00CD33EF" w14:paraId="56CF5172" w14:textId="77777777" w:rsidTr="00B00B81">
        <w:trPr>
          <w:trHeight w:val="575"/>
        </w:trPr>
        <w:tc>
          <w:tcPr>
            <w:tcW w:w="2547" w:type="dxa"/>
            <w:shd w:val="clear" w:color="auto" w:fill="auto"/>
          </w:tcPr>
          <w:p w14:paraId="717D50B8" w14:textId="042DE21B"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b/>
                <w:sz w:val="18"/>
                <w:szCs w:val="18"/>
                <w:lang w:val="es-ES_tradnl" w:eastAsia="es-ES"/>
              </w:rPr>
              <w:t>Unidades de Aprendizaje</w:t>
            </w:r>
          </w:p>
        </w:tc>
        <w:tc>
          <w:tcPr>
            <w:tcW w:w="709" w:type="dxa"/>
            <w:shd w:val="clear" w:color="auto" w:fill="auto"/>
          </w:tcPr>
          <w:p w14:paraId="6F8EA2F8" w14:textId="6F47D8E5"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b/>
                <w:sz w:val="18"/>
                <w:szCs w:val="18"/>
                <w:lang w:val="es-ES_tradnl" w:eastAsia="es-ES"/>
              </w:rPr>
              <w:t>Tipo</w:t>
            </w:r>
          </w:p>
        </w:tc>
        <w:tc>
          <w:tcPr>
            <w:tcW w:w="850" w:type="dxa"/>
            <w:shd w:val="clear" w:color="auto" w:fill="auto"/>
          </w:tcPr>
          <w:p w14:paraId="4E0EF54F" w14:textId="3258ADDD"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b/>
                <w:sz w:val="18"/>
                <w:szCs w:val="18"/>
                <w:lang w:val="es-ES_tradnl" w:eastAsia="es-ES"/>
              </w:rPr>
              <w:t>Horas Teoría</w:t>
            </w:r>
          </w:p>
        </w:tc>
        <w:tc>
          <w:tcPr>
            <w:tcW w:w="1134" w:type="dxa"/>
            <w:shd w:val="clear" w:color="auto" w:fill="auto"/>
          </w:tcPr>
          <w:p w14:paraId="2EE5C339" w14:textId="0F12C6F0"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b/>
                <w:sz w:val="18"/>
                <w:szCs w:val="18"/>
                <w:lang w:val="es-ES_tradnl" w:eastAsia="es-ES"/>
              </w:rPr>
              <w:t>Horas Práctica</w:t>
            </w:r>
          </w:p>
        </w:tc>
        <w:tc>
          <w:tcPr>
            <w:tcW w:w="992" w:type="dxa"/>
            <w:shd w:val="clear" w:color="auto" w:fill="auto"/>
          </w:tcPr>
          <w:p w14:paraId="3F7F2E49" w14:textId="5E669BE2"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b/>
                <w:sz w:val="18"/>
                <w:szCs w:val="18"/>
                <w:lang w:val="es-ES_tradnl" w:eastAsia="es-ES"/>
              </w:rPr>
              <w:t>Horas Totales</w:t>
            </w:r>
          </w:p>
        </w:tc>
        <w:tc>
          <w:tcPr>
            <w:tcW w:w="993" w:type="dxa"/>
          </w:tcPr>
          <w:p w14:paraId="0D1F726D" w14:textId="21771DDF"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b/>
                <w:sz w:val="18"/>
                <w:szCs w:val="18"/>
                <w:lang w:val="es-ES_tradnl" w:eastAsia="es-ES"/>
              </w:rPr>
              <w:t>Créditos</w:t>
            </w:r>
          </w:p>
        </w:tc>
        <w:tc>
          <w:tcPr>
            <w:tcW w:w="2002" w:type="dxa"/>
            <w:shd w:val="clear" w:color="auto" w:fill="auto"/>
          </w:tcPr>
          <w:p w14:paraId="0A757327" w14:textId="71C1B5A5"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b/>
                <w:sz w:val="18"/>
                <w:szCs w:val="18"/>
                <w:lang w:val="es-ES_tradnl" w:eastAsia="es-ES"/>
              </w:rPr>
              <w:t>Prerrequisito</w:t>
            </w:r>
          </w:p>
        </w:tc>
      </w:tr>
      <w:tr w:rsidR="00A15BA4" w:rsidRPr="00CD33EF" w14:paraId="7AA9CFE6" w14:textId="77777777" w:rsidTr="009244A3">
        <w:trPr>
          <w:trHeight w:val="432"/>
        </w:trPr>
        <w:tc>
          <w:tcPr>
            <w:tcW w:w="2547" w:type="dxa"/>
            <w:shd w:val="clear" w:color="auto" w:fill="auto"/>
            <w:vAlign w:val="center"/>
          </w:tcPr>
          <w:p w14:paraId="2B54E572"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Inglés Forense I</w:t>
            </w:r>
          </w:p>
        </w:tc>
        <w:tc>
          <w:tcPr>
            <w:tcW w:w="709" w:type="dxa"/>
            <w:shd w:val="clear" w:color="auto" w:fill="auto"/>
            <w:vAlign w:val="center"/>
          </w:tcPr>
          <w:p w14:paraId="72F3202D"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50" w:type="dxa"/>
            <w:shd w:val="clear" w:color="auto" w:fill="auto"/>
            <w:vAlign w:val="center"/>
          </w:tcPr>
          <w:p w14:paraId="74264F69"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48</w:t>
            </w:r>
          </w:p>
        </w:tc>
        <w:tc>
          <w:tcPr>
            <w:tcW w:w="1134" w:type="dxa"/>
            <w:shd w:val="clear" w:color="auto" w:fill="auto"/>
            <w:vAlign w:val="center"/>
          </w:tcPr>
          <w:p w14:paraId="7CC17317"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16</w:t>
            </w:r>
          </w:p>
        </w:tc>
        <w:tc>
          <w:tcPr>
            <w:tcW w:w="992" w:type="dxa"/>
            <w:shd w:val="clear" w:color="auto" w:fill="auto"/>
            <w:vAlign w:val="center"/>
          </w:tcPr>
          <w:p w14:paraId="2469349D"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64</w:t>
            </w:r>
          </w:p>
        </w:tc>
        <w:tc>
          <w:tcPr>
            <w:tcW w:w="993" w:type="dxa"/>
            <w:vAlign w:val="center"/>
          </w:tcPr>
          <w:p w14:paraId="73143D3B"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7</w:t>
            </w:r>
          </w:p>
        </w:tc>
        <w:tc>
          <w:tcPr>
            <w:tcW w:w="2002" w:type="dxa"/>
            <w:shd w:val="clear" w:color="auto" w:fill="auto"/>
            <w:vAlign w:val="center"/>
          </w:tcPr>
          <w:p w14:paraId="6A7DE43C" w14:textId="5C3C9C07" w:rsidR="00A15BA4" w:rsidRPr="00CD33EF" w:rsidRDefault="00A15BA4" w:rsidP="00A15BA4">
            <w:pPr>
              <w:jc w:val="center"/>
              <w:rPr>
                <w:rFonts w:ascii="AvantGarde Bk BT" w:hAnsi="AvantGarde Bk BT"/>
                <w:sz w:val="18"/>
                <w:szCs w:val="18"/>
                <w:lang w:val="es-ES_tradnl" w:eastAsia="es-ES"/>
              </w:rPr>
            </w:pPr>
          </w:p>
        </w:tc>
      </w:tr>
      <w:tr w:rsidR="00A15BA4" w:rsidRPr="00CD33EF" w14:paraId="2A0B1444" w14:textId="77777777" w:rsidTr="009244A3">
        <w:trPr>
          <w:trHeight w:val="432"/>
        </w:trPr>
        <w:tc>
          <w:tcPr>
            <w:tcW w:w="2547" w:type="dxa"/>
            <w:shd w:val="clear" w:color="auto" w:fill="auto"/>
            <w:vAlign w:val="center"/>
          </w:tcPr>
          <w:p w14:paraId="5F999F4B"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Inglés Forense II</w:t>
            </w:r>
          </w:p>
        </w:tc>
        <w:tc>
          <w:tcPr>
            <w:tcW w:w="709" w:type="dxa"/>
            <w:shd w:val="clear" w:color="auto" w:fill="auto"/>
            <w:vAlign w:val="center"/>
          </w:tcPr>
          <w:p w14:paraId="2380DA16"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50" w:type="dxa"/>
            <w:shd w:val="clear" w:color="auto" w:fill="auto"/>
            <w:vAlign w:val="center"/>
          </w:tcPr>
          <w:p w14:paraId="213B4FAB"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48</w:t>
            </w:r>
          </w:p>
        </w:tc>
        <w:tc>
          <w:tcPr>
            <w:tcW w:w="1134" w:type="dxa"/>
            <w:shd w:val="clear" w:color="auto" w:fill="auto"/>
            <w:vAlign w:val="center"/>
          </w:tcPr>
          <w:p w14:paraId="7B6C0625"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16</w:t>
            </w:r>
          </w:p>
        </w:tc>
        <w:tc>
          <w:tcPr>
            <w:tcW w:w="992" w:type="dxa"/>
            <w:shd w:val="clear" w:color="auto" w:fill="auto"/>
            <w:vAlign w:val="center"/>
          </w:tcPr>
          <w:p w14:paraId="7A34AE07"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64</w:t>
            </w:r>
          </w:p>
        </w:tc>
        <w:tc>
          <w:tcPr>
            <w:tcW w:w="993" w:type="dxa"/>
            <w:vAlign w:val="center"/>
          </w:tcPr>
          <w:p w14:paraId="520534A8"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7</w:t>
            </w:r>
          </w:p>
        </w:tc>
        <w:tc>
          <w:tcPr>
            <w:tcW w:w="2002" w:type="dxa"/>
            <w:shd w:val="clear" w:color="auto" w:fill="auto"/>
            <w:vAlign w:val="center"/>
          </w:tcPr>
          <w:p w14:paraId="2CC20373"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Inglés Forense I</w:t>
            </w:r>
          </w:p>
        </w:tc>
      </w:tr>
      <w:tr w:rsidR="00A15BA4" w:rsidRPr="00CD33EF" w14:paraId="0A563EDF" w14:textId="77777777" w:rsidTr="009244A3">
        <w:trPr>
          <w:trHeight w:val="432"/>
        </w:trPr>
        <w:tc>
          <w:tcPr>
            <w:tcW w:w="2547" w:type="dxa"/>
            <w:shd w:val="clear" w:color="auto" w:fill="auto"/>
            <w:vAlign w:val="center"/>
          </w:tcPr>
          <w:p w14:paraId="0615451B"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Taller de Casos I</w:t>
            </w:r>
          </w:p>
        </w:tc>
        <w:tc>
          <w:tcPr>
            <w:tcW w:w="709" w:type="dxa"/>
            <w:shd w:val="clear" w:color="auto" w:fill="auto"/>
            <w:vAlign w:val="center"/>
          </w:tcPr>
          <w:p w14:paraId="7908CC76"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50" w:type="dxa"/>
            <w:shd w:val="clear" w:color="auto" w:fill="auto"/>
            <w:vAlign w:val="center"/>
          </w:tcPr>
          <w:p w14:paraId="6198B8C9"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34</w:t>
            </w:r>
          </w:p>
        </w:tc>
        <w:tc>
          <w:tcPr>
            <w:tcW w:w="1134" w:type="dxa"/>
            <w:shd w:val="clear" w:color="auto" w:fill="auto"/>
            <w:vAlign w:val="center"/>
          </w:tcPr>
          <w:p w14:paraId="3AF5E2D8"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20</w:t>
            </w:r>
          </w:p>
        </w:tc>
        <w:tc>
          <w:tcPr>
            <w:tcW w:w="992" w:type="dxa"/>
            <w:shd w:val="clear" w:color="auto" w:fill="auto"/>
            <w:vAlign w:val="center"/>
          </w:tcPr>
          <w:p w14:paraId="060C3A8F"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54</w:t>
            </w:r>
          </w:p>
        </w:tc>
        <w:tc>
          <w:tcPr>
            <w:tcW w:w="993" w:type="dxa"/>
            <w:vAlign w:val="center"/>
          </w:tcPr>
          <w:p w14:paraId="1E2F3B5F"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w:t>
            </w:r>
          </w:p>
        </w:tc>
        <w:tc>
          <w:tcPr>
            <w:tcW w:w="2002" w:type="dxa"/>
            <w:shd w:val="clear" w:color="auto" w:fill="auto"/>
            <w:vAlign w:val="center"/>
          </w:tcPr>
          <w:p w14:paraId="15056090" w14:textId="39A02F37" w:rsidR="00A15BA4" w:rsidRPr="00CD33EF" w:rsidRDefault="00A15BA4" w:rsidP="00A15BA4">
            <w:pPr>
              <w:jc w:val="center"/>
              <w:rPr>
                <w:rFonts w:ascii="AvantGarde Bk BT" w:hAnsi="AvantGarde Bk BT"/>
                <w:sz w:val="18"/>
                <w:szCs w:val="18"/>
                <w:lang w:val="es-ES_tradnl" w:eastAsia="es-ES"/>
              </w:rPr>
            </w:pPr>
          </w:p>
        </w:tc>
      </w:tr>
      <w:tr w:rsidR="00A15BA4" w:rsidRPr="00CD33EF" w14:paraId="3E3D2C7E" w14:textId="77777777" w:rsidTr="009244A3">
        <w:trPr>
          <w:trHeight w:val="432"/>
        </w:trPr>
        <w:tc>
          <w:tcPr>
            <w:tcW w:w="2547" w:type="dxa"/>
            <w:shd w:val="clear" w:color="auto" w:fill="auto"/>
            <w:vAlign w:val="center"/>
          </w:tcPr>
          <w:p w14:paraId="29B69A39"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Teoría y Técnica de Dinámicas de Grupos</w:t>
            </w:r>
          </w:p>
        </w:tc>
        <w:tc>
          <w:tcPr>
            <w:tcW w:w="709" w:type="dxa"/>
            <w:shd w:val="clear" w:color="auto" w:fill="auto"/>
            <w:vAlign w:val="center"/>
          </w:tcPr>
          <w:p w14:paraId="5D4752CC"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50" w:type="dxa"/>
            <w:shd w:val="clear" w:color="auto" w:fill="auto"/>
            <w:vAlign w:val="center"/>
          </w:tcPr>
          <w:p w14:paraId="14405100"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48</w:t>
            </w:r>
          </w:p>
        </w:tc>
        <w:tc>
          <w:tcPr>
            <w:tcW w:w="1134" w:type="dxa"/>
            <w:shd w:val="clear" w:color="auto" w:fill="auto"/>
            <w:vAlign w:val="center"/>
          </w:tcPr>
          <w:p w14:paraId="02702E44"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16</w:t>
            </w:r>
          </w:p>
        </w:tc>
        <w:tc>
          <w:tcPr>
            <w:tcW w:w="992" w:type="dxa"/>
            <w:shd w:val="clear" w:color="auto" w:fill="auto"/>
            <w:vAlign w:val="center"/>
          </w:tcPr>
          <w:p w14:paraId="24ABA233"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64</w:t>
            </w:r>
          </w:p>
        </w:tc>
        <w:tc>
          <w:tcPr>
            <w:tcW w:w="993" w:type="dxa"/>
            <w:vAlign w:val="center"/>
          </w:tcPr>
          <w:p w14:paraId="677A3A8C"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7</w:t>
            </w:r>
          </w:p>
        </w:tc>
        <w:tc>
          <w:tcPr>
            <w:tcW w:w="2002" w:type="dxa"/>
            <w:shd w:val="clear" w:color="auto" w:fill="auto"/>
            <w:vAlign w:val="center"/>
          </w:tcPr>
          <w:p w14:paraId="5724EA4B" w14:textId="77777777" w:rsidR="00A15BA4" w:rsidRPr="00CD33EF" w:rsidRDefault="00A15BA4" w:rsidP="00A15BA4">
            <w:pPr>
              <w:jc w:val="center"/>
              <w:rPr>
                <w:rFonts w:ascii="AvantGarde Bk BT" w:hAnsi="AvantGarde Bk BT"/>
                <w:sz w:val="16"/>
                <w:szCs w:val="18"/>
                <w:lang w:val="es-ES_tradnl" w:eastAsia="es-ES"/>
              </w:rPr>
            </w:pPr>
            <w:r w:rsidRPr="00CD33EF">
              <w:rPr>
                <w:rFonts w:ascii="AvantGarde Bk BT" w:hAnsi="AvantGarde Bk BT"/>
                <w:sz w:val="16"/>
                <w:szCs w:val="18"/>
                <w:lang w:val="es-ES_tradnl" w:eastAsia="es-ES"/>
              </w:rPr>
              <w:t>Bases Teórico Prácticas de la Entrevista</w:t>
            </w:r>
          </w:p>
        </w:tc>
      </w:tr>
      <w:tr w:rsidR="00A15BA4" w:rsidRPr="00CD33EF" w14:paraId="168B02CB" w14:textId="77777777" w:rsidTr="009244A3">
        <w:trPr>
          <w:trHeight w:val="432"/>
        </w:trPr>
        <w:tc>
          <w:tcPr>
            <w:tcW w:w="2547" w:type="dxa"/>
            <w:shd w:val="clear" w:color="auto" w:fill="auto"/>
            <w:vAlign w:val="center"/>
          </w:tcPr>
          <w:p w14:paraId="4BE0B12B"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Taller de Casos II</w:t>
            </w:r>
          </w:p>
        </w:tc>
        <w:tc>
          <w:tcPr>
            <w:tcW w:w="709" w:type="dxa"/>
            <w:shd w:val="clear" w:color="auto" w:fill="auto"/>
            <w:vAlign w:val="center"/>
          </w:tcPr>
          <w:p w14:paraId="05F99ED5"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50" w:type="dxa"/>
            <w:shd w:val="clear" w:color="auto" w:fill="auto"/>
            <w:vAlign w:val="center"/>
          </w:tcPr>
          <w:p w14:paraId="544F0D8C"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34</w:t>
            </w:r>
          </w:p>
        </w:tc>
        <w:tc>
          <w:tcPr>
            <w:tcW w:w="1134" w:type="dxa"/>
            <w:shd w:val="clear" w:color="auto" w:fill="auto"/>
            <w:vAlign w:val="center"/>
          </w:tcPr>
          <w:p w14:paraId="77C7883A"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20</w:t>
            </w:r>
          </w:p>
        </w:tc>
        <w:tc>
          <w:tcPr>
            <w:tcW w:w="992" w:type="dxa"/>
            <w:shd w:val="clear" w:color="auto" w:fill="auto"/>
            <w:vAlign w:val="center"/>
          </w:tcPr>
          <w:p w14:paraId="3CC20724"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54</w:t>
            </w:r>
          </w:p>
        </w:tc>
        <w:tc>
          <w:tcPr>
            <w:tcW w:w="993" w:type="dxa"/>
            <w:vAlign w:val="center"/>
          </w:tcPr>
          <w:p w14:paraId="7A98C378"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w:t>
            </w:r>
          </w:p>
        </w:tc>
        <w:tc>
          <w:tcPr>
            <w:tcW w:w="2002" w:type="dxa"/>
            <w:shd w:val="clear" w:color="auto" w:fill="auto"/>
            <w:vAlign w:val="center"/>
          </w:tcPr>
          <w:p w14:paraId="518FD92A"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Taller de Casos I</w:t>
            </w:r>
          </w:p>
        </w:tc>
      </w:tr>
      <w:tr w:rsidR="00A15BA4" w:rsidRPr="00CD33EF" w14:paraId="2AA689AE" w14:textId="77777777" w:rsidTr="009244A3">
        <w:trPr>
          <w:trHeight w:val="432"/>
        </w:trPr>
        <w:tc>
          <w:tcPr>
            <w:tcW w:w="2547" w:type="dxa"/>
            <w:shd w:val="clear" w:color="auto" w:fill="auto"/>
            <w:vAlign w:val="center"/>
          </w:tcPr>
          <w:p w14:paraId="6DF6D3C0"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Criminalística de Campo</w:t>
            </w:r>
          </w:p>
        </w:tc>
        <w:tc>
          <w:tcPr>
            <w:tcW w:w="709" w:type="dxa"/>
            <w:shd w:val="clear" w:color="auto" w:fill="auto"/>
            <w:vAlign w:val="center"/>
          </w:tcPr>
          <w:p w14:paraId="31265AD2"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50" w:type="dxa"/>
            <w:shd w:val="clear" w:color="auto" w:fill="auto"/>
            <w:vAlign w:val="center"/>
          </w:tcPr>
          <w:p w14:paraId="2776FDB0"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32</w:t>
            </w:r>
          </w:p>
        </w:tc>
        <w:tc>
          <w:tcPr>
            <w:tcW w:w="1134" w:type="dxa"/>
            <w:shd w:val="clear" w:color="auto" w:fill="auto"/>
            <w:vAlign w:val="center"/>
          </w:tcPr>
          <w:p w14:paraId="1AEF02C9"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32</w:t>
            </w:r>
          </w:p>
        </w:tc>
        <w:tc>
          <w:tcPr>
            <w:tcW w:w="992" w:type="dxa"/>
            <w:shd w:val="clear" w:color="auto" w:fill="auto"/>
            <w:vAlign w:val="center"/>
          </w:tcPr>
          <w:p w14:paraId="5E4A952F"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64</w:t>
            </w:r>
          </w:p>
        </w:tc>
        <w:tc>
          <w:tcPr>
            <w:tcW w:w="993" w:type="dxa"/>
            <w:vAlign w:val="center"/>
          </w:tcPr>
          <w:p w14:paraId="6E4A26CE"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w:t>
            </w:r>
          </w:p>
        </w:tc>
        <w:tc>
          <w:tcPr>
            <w:tcW w:w="2002" w:type="dxa"/>
            <w:shd w:val="clear" w:color="auto" w:fill="auto"/>
            <w:vAlign w:val="center"/>
          </w:tcPr>
          <w:p w14:paraId="2DBF9AE8" w14:textId="128977AD" w:rsidR="00A15BA4" w:rsidRPr="00CD33EF" w:rsidRDefault="00A15BA4" w:rsidP="00A15BA4">
            <w:pPr>
              <w:jc w:val="center"/>
              <w:rPr>
                <w:rFonts w:ascii="AvantGarde Bk BT" w:hAnsi="AvantGarde Bk BT"/>
                <w:sz w:val="18"/>
                <w:szCs w:val="18"/>
                <w:lang w:val="es-ES_tradnl" w:eastAsia="es-ES"/>
              </w:rPr>
            </w:pPr>
          </w:p>
        </w:tc>
      </w:tr>
      <w:tr w:rsidR="00A15BA4" w:rsidRPr="00CD33EF" w14:paraId="7A43AD82" w14:textId="77777777" w:rsidTr="009244A3">
        <w:trPr>
          <w:trHeight w:val="432"/>
        </w:trPr>
        <w:tc>
          <w:tcPr>
            <w:tcW w:w="2547" w:type="dxa"/>
            <w:shd w:val="clear" w:color="auto" w:fill="auto"/>
            <w:vAlign w:val="center"/>
          </w:tcPr>
          <w:p w14:paraId="51FC920E"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Taller de Casos III</w:t>
            </w:r>
          </w:p>
        </w:tc>
        <w:tc>
          <w:tcPr>
            <w:tcW w:w="709" w:type="dxa"/>
            <w:shd w:val="clear" w:color="auto" w:fill="auto"/>
            <w:vAlign w:val="center"/>
          </w:tcPr>
          <w:p w14:paraId="617C059D"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50" w:type="dxa"/>
            <w:shd w:val="clear" w:color="auto" w:fill="auto"/>
            <w:vAlign w:val="center"/>
          </w:tcPr>
          <w:p w14:paraId="6DF052C4"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34</w:t>
            </w:r>
          </w:p>
        </w:tc>
        <w:tc>
          <w:tcPr>
            <w:tcW w:w="1134" w:type="dxa"/>
            <w:shd w:val="clear" w:color="auto" w:fill="auto"/>
            <w:vAlign w:val="center"/>
          </w:tcPr>
          <w:p w14:paraId="37A41746"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20</w:t>
            </w:r>
          </w:p>
        </w:tc>
        <w:tc>
          <w:tcPr>
            <w:tcW w:w="992" w:type="dxa"/>
            <w:shd w:val="clear" w:color="auto" w:fill="auto"/>
            <w:vAlign w:val="center"/>
          </w:tcPr>
          <w:p w14:paraId="2D1DABD4"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54</w:t>
            </w:r>
          </w:p>
        </w:tc>
        <w:tc>
          <w:tcPr>
            <w:tcW w:w="993" w:type="dxa"/>
            <w:vAlign w:val="center"/>
          </w:tcPr>
          <w:p w14:paraId="66559DDC"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w:t>
            </w:r>
          </w:p>
        </w:tc>
        <w:tc>
          <w:tcPr>
            <w:tcW w:w="2002" w:type="dxa"/>
            <w:shd w:val="clear" w:color="auto" w:fill="auto"/>
            <w:vAlign w:val="center"/>
          </w:tcPr>
          <w:p w14:paraId="7D95E373"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Taller de Casos II</w:t>
            </w:r>
          </w:p>
        </w:tc>
      </w:tr>
      <w:tr w:rsidR="00A15BA4" w:rsidRPr="00CD33EF" w14:paraId="2E9BAF0A" w14:textId="77777777" w:rsidTr="009244A3">
        <w:trPr>
          <w:trHeight w:val="432"/>
        </w:trPr>
        <w:tc>
          <w:tcPr>
            <w:tcW w:w="2547" w:type="dxa"/>
            <w:shd w:val="clear" w:color="auto" w:fill="auto"/>
            <w:vAlign w:val="center"/>
          </w:tcPr>
          <w:p w14:paraId="11644273"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 xml:space="preserve">Patología General </w:t>
            </w:r>
          </w:p>
        </w:tc>
        <w:tc>
          <w:tcPr>
            <w:tcW w:w="709" w:type="dxa"/>
            <w:shd w:val="clear" w:color="auto" w:fill="auto"/>
            <w:vAlign w:val="center"/>
          </w:tcPr>
          <w:p w14:paraId="4E55F0BF"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CL</w:t>
            </w:r>
          </w:p>
        </w:tc>
        <w:tc>
          <w:tcPr>
            <w:tcW w:w="850" w:type="dxa"/>
            <w:shd w:val="clear" w:color="auto" w:fill="auto"/>
            <w:vAlign w:val="center"/>
          </w:tcPr>
          <w:p w14:paraId="5201A75A"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34</w:t>
            </w:r>
          </w:p>
        </w:tc>
        <w:tc>
          <w:tcPr>
            <w:tcW w:w="1134" w:type="dxa"/>
            <w:shd w:val="clear" w:color="auto" w:fill="auto"/>
            <w:vAlign w:val="center"/>
          </w:tcPr>
          <w:p w14:paraId="247E0AFA"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30</w:t>
            </w:r>
          </w:p>
        </w:tc>
        <w:tc>
          <w:tcPr>
            <w:tcW w:w="992" w:type="dxa"/>
            <w:shd w:val="clear" w:color="auto" w:fill="auto"/>
            <w:vAlign w:val="center"/>
          </w:tcPr>
          <w:p w14:paraId="1277E626"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64</w:t>
            </w:r>
          </w:p>
        </w:tc>
        <w:tc>
          <w:tcPr>
            <w:tcW w:w="993" w:type="dxa"/>
            <w:vAlign w:val="center"/>
          </w:tcPr>
          <w:p w14:paraId="1CC504AB"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7</w:t>
            </w:r>
          </w:p>
        </w:tc>
        <w:tc>
          <w:tcPr>
            <w:tcW w:w="2002" w:type="dxa"/>
            <w:shd w:val="clear" w:color="auto" w:fill="auto"/>
            <w:vAlign w:val="center"/>
          </w:tcPr>
          <w:p w14:paraId="4D50C4D3" w14:textId="3EC0E032" w:rsidR="00A15BA4" w:rsidRPr="00CD33EF" w:rsidRDefault="00A15BA4" w:rsidP="00A15BA4">
            <w:pPr>
              <w:jc w:val="center"/>
              <w:rPr>
                <w:rFonts w:ascii="AvantGarde Bk BT" w:hAnsi="AvantGarde Bk BT"/>
                <w:sz w:val="18"/>
                <w:szCs w:val="18"/>
                <w:lang w:val="es-ES_tradnl" w:eastAsia="es-ES"/>
              </w:rPr>
            </w:pPr>
          </w:p>
        </w:tc>
      </w:tr>
      <w:tr w:rsidR="00A15BA4" w:rsidRPr="00CD33EF" w14:paraId="0DA114CC" w14:textId="77777777" w:rsidTr="009244A3">
        <w:trPr>
          <w:trHeight w:val="432"/>
        </w:trPr>
        <w:tc>
          <w:tcPr>
            <w:tcW w:w="2547" w:type="dxa"/>
            <w:shd w:val="clear" w:color="auto" w:fill="auto"/>
            <w:vAlign w:val="center"/>
          </w:tcPr>
          <w:p w14:paraId="2596EB0D"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Fotografía y Video Forense</w:t>
            </w:r>
          </w:p>
        </w:tc>
        <w:tc>
          <w:tcPr>
            <w:tcW w:w="709" w:type="dxa"/>
            <w:shd w:val="clear" w:color="auto" w:fill="auto"/>
            <w:vAlign w:val="center"/>
          </w:tcPr>
          <w:p w14:paraId="29C41216"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50" w:type="dxa"/>
            <w:shd w:val="clear" w:color="auto" w:fill="auto"/>
            <w:vAlign w:val="center"/>
          </w:tcPr>
          <w:p w14:paraId="61F6B0F4"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16</w:t>
            </w:r>
          </w:p>
        </w:tc>
        <w:tc>
          <w:tcPr>
            <w:tcW w:w="1134" w:type="dxa"/>
            <w:shd w:val="clear" w:color="auto" w:fill="auto"/>
            <w:vAlign w:val="center"/>
          </w:tcPr>
          <w:p w14:paraId="4FEF6E1C"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48</w:t>
            </w:r>
          </w:p>
        </w:tc>
        <w:tc>
          <w:tcPr>
            <w:tcW w:w="992" w:type="dxa"/>
            <w:shd w:val="clear" w:color="auto" w:fill="auto"/>
            <w:vAlign w:val="center"/>
          </w:tcPr>
          <w:p w14:paraId="2F601079"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64</w:t>
            </w:r>
          </w:p>
        </w:tc>
        <w:tc>
          <w:tcPr>
            <w:tcW w:w="993" w:type="dxa"/>
            <w:vAlign w:val="center"/>
          </w:tcPr>
          <w:p w14:paraId="1364C5CE" w14:textId="77777777" w:rsidR="00A15BA4" w:rsidRPr="00CD33EF" w:rsidRDefault="00A15BA4" w:rsidP="00A15BA4">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5</w:t>
            </w:r>
          </w:p>
        </w:tc>
        <w:tc>
          <w:tcPr>
            <w:tcW w:w="2002" w:type="dxa"/>
            <w:shd w:val="clear" w:color="auto" w:fill="auto"/>
            <w:vAlign w:val="center"/>
          </w:tcPr>
          <w:p w14:paraId="1C052D21" w14:textId="51401145" w:rsidR="00A15BA4" w:rsidRPr="00CD33EF" w:rsidRDefault="00A15BA4" w:rsidP="00A15BA4">
            <w:pPr>
              <w:jc w:val="center"/>
              <w:rPr>
                <w:rFonts w:ascii="AvantGarde Bk BT" w:hAnsi="AvantGarde Bk BT"/>
                <w:sz w:val="18"/>
                <w:szCs w:val="18"/>
                <w:lang w:val="es-ES_tradnl" w:eastAsia="es-ES"/>
              </w:rPr>
            </w:pPr>
          </w:p>
        </w:tc>
      </w:tr>
      <w:tr w:rsidR="00A15BA4" w:rsidRPr="00CD33EF" w14:paraId="3F15A313" w14:textId="77777777" w:rsidTr="00A15BA4">
        <w:trPr>
          <w:trHeight w:val="432"/>
        </w:trPr>
        <w:tc>
          <w:tcPr>
            <w:tcW w:w="2547" w:type="dxa"/>
            <w:shd w:val="clear" w:color="auto" w:fill="auto"/>
          </w:tcPr>
          <w:p w14:paraId="77A7865C" w14:textId="77777777" w:rsidR="00A15BA4" w:rsidRPr="00CD33EF" w:rsidRDefault="00A15BA4" w:rsidP="00A15BA4">
            <w:pPr>
              <w:jc w:val="right"/>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Totales:</w:t>
            </w:r>
          </w:p>
        </w:tc>
        <w:tc>
          <w:tcPr>
            <w:tcW w:w="709" w:type="dxa"/>
            <w:shd w:val="clear" w:color="auto" w:fill="auto"/>
          </w:tcPr>
          <w:p w14:paraId="70DA76B9" w14:textId="77777777" w:rsidR="00A15BA4" w:rsidRPr="00CD33EF" w:rsidRDefault="00A15BA4" w:rsidP="00A15BA4">
            <w:pPr>
              <w:jc w:val="center"/>
              <w:rPr>
                <w:rFonts w:ascii="AvantGarde Bk BT" w:hAnsi="AvantGarde Bk BT"/>
                <w:b/>
                <w:sz w:val="18"/>
                <w:szCs w:val="18"/>
                <w:lang w:val="es-ES_tradnl" w:eastAsia="es-ES"/>
              </w:rPr>
            </w:pPr>
          </w:p>
        </w:tc>
        <w:tc>
          <w:tcPr>
            <w:tcW w:w="850" w:type="dxa"/>
            <w:shd w:val="clear" w:color="auto" w:fill="auto"/>
            <w:vAlign w:val="center"/>
          </w:tcPr>
          <w:p w14:paraId="0809886D" w14:textId="77777777" w:rsidR="00A15BA4" w:rsidRPr="00CD33EF" w:rsidRDefault="00A15BA4" w:rsidP="00A15BA4">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995</w:t>
            </w:r>
          </w:p>
        </w:tc>
        <w:tc>
          <w:tcPr>
            <w:tcW w:w="1134" w:type="dxa"/>
            <w:shd w:val="clear" w:color="auto" w:fill="auto"/>
            <w:vAlign w:val="center"/>
          </w:tcPr>
          <w:p w14:paraId="70C382C1" w14:textId="77777777" w:rsidR="00A15BA4" w:rsidRPr="00CD33EF" w:rsidRDefault="00A15BA4" w:rsidP="00A15BA4">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669</w:t>
            </w:r>
          </w:p>
        </w:tc>
        <w:tc>
          <w:tcPr>
            <w:tcW w:w="992" w:type="dxa"/>
            <w:shd w:val="clear" w:color="auto" w:fill="auto"/>
            <w:vAlign w:val="center"/>
          </w:tcPr>
          <w:p w14:paraId="177C190E" w14:textId="77777777" w:rsidR="00A15BA4" w:rsidRPr="00CD33EF" w:rsidRDefault="00A15BA4" w:rsidP="00A15BA4">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1664</w:t>
            </w:r>
          </w:p>
        </w:tc>
        <w:tc>
          <w:tcPr>
            <w:tcW w:w="993" w:type="dxa"/>
            <w:vAlign w:val="center"/>
          </w:tcPr>
          <w:p w14:paraId="0ED9FA24" w14:textId="77777777" w:rsidR="00A15BA4" w:rsidRPr="00CD33EF" w:rsidRDefault="00A15BA4" w:rsidP="00A15BA4">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173</w:t>
            </w:r>
          </w:p>
        </w:tc>
        <w:tc>
          <w:tcPr>
            <w:tcW w:w="2002" w:type="dxa"/>
            <w:shd w:val="clear" w:color="auto" w:fill="auto"/>
            <w:vAlign w:val="center"/>
          </w:tcPr>
          <w:p w14:paraId="5B5DF890" w14:textId="77777777" w:rsidR="00A15BA4" w:rsidRPr="00CD33EF" w:rsidRDefault="00A15BA4" w:rsidP="00A15BA4">
            <w:pPr>
              <w:jc w:val="center"/>
              <w:rPr>
                <w:rFonts w:ascii="AvantGarde Bk BT" w:hAnsi="AvantGarde Bk BT"/>
                <w:b/>
                <w:sz w:val="18"/>
                <w:szCs w:val="18"/>
                <w:lang w:val="es-ES_tradnl" w:eastAsia="es-ES"/>
              </w:rPr>
            </w:pPr>
          </w:p>
        </w:tc>
      </w:tr>
    </w:tbl>
    <w:p w14:paraId="620A564A" w14:textId="62B0418D" w:rsidR="00A15BA4" w:rsidRPr="00CD33EF" w:rsidRDefault="00A15BA4" w:rsidP="00FF100D">
      <w:pPr>
        <w:rPr>
          <w:rFonts w:ascii="AvantGarde Bk BT" w:hAnsi="AvantGarde Bk BT"/>
          <w:sz w:val="22"/>
          <w:szCs w:val="22"/>
          <w:lang w:val="es-ES_tradnl" w:eastAsia="es-ES"/>
        </w:rPr>
      </w:pPr>
    </w:p>
    <w:p w14:paraId="1ECF9F1B" w14:textId="77777777" w:rsidR="00A15BA4" w:rsidRPr="00CD33EF" w:rsidRDefault="00A15BA4">
      <w:pPr>
        <w:spacing w:after="200" w:line="276" w:lineRule="auto"/>
        <w:rPr>
          <w:rFonts w:ascii="AvantGarde Bk BT" w:hAnsi="AvantGarde Bk BT"/>
          <w:sz w:val="22"/>
          <w:szCs w:val="22"/>
          <w:lang w:val="es-ES_tradnl" w:eastAsia="es-ES"/>
        </w:rPr>
      </w:pPr>
      <w:r w:rsidRPr="00CD33EF">
        <w:rPr>
          <w:rFonts w:ascii="AvantGarde Bk BT" w:hAnsi="AvantGarde Bk BT"/>
          <w:sz w:val="22"/>
          <w:szCs w:val="22"/>
          <w:lang w:val="es-ES_tradnl" w:eastAsia="es-ES"/>
        </w:rPr>
        <w:br w:type="page"/>
      </w:r>
    </w:p>
    <w:p w14:paraId="2B226CAF" w14:textId="77777777" w:rsidR="00C56B4C" w:rsidRPr="00CD33EF" w:rsidRDefault="00C56B4C" w:rsidP="00FF100D">
      <w:pPr>
        <w:rPr>
          <w:rFonts w:ascii="AvantGarde Bk BT" w:hAnsi="AvantGarde Bk BT"/>
          <w:sz w:val="22"/>
          <w:szCs w:val="22"/>
          <w:lang w:val="es-ES_tradnl" w:eastAsia="es-ES"/>
        </w:rPr>
      </w:pPr>
    </w:p>
    <w:tbl>
      <w:tblPr>
        <w:tblpPr w:leftFromText="141" w:rightFromText="141" w:vertAnchor="text" w:horzAnchor="margin" w:tblpXSpec="center" w:tblpY="6"/>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709"/>
        <w:gridCol w:w="850"/>
        <w:gridCol w:w="1134"/>
        <w:gridCol w:w="992"/>
        <w:gridCol w:w="993"/>
        <w:gridCol w:w="2002"/>
      </w:tblGrid>
      <w:tr w:rsidR="00C56B4C" w:rsidRPr="00CD33EF" w14:paraId="48C541F8" w14:textId="77777777" w:rsidTr="00C56B4C">
        <w:trPr>
          <w:trHeight w:val="276"/>
        </w:trPr>
        <w:tc>
          <w:tcPr>
            <w:tcW w:w="9227" w:type="dxa"/>
            <w:gridSpan w:val="7"/>
            <w:shd w:val="clear" w:color="auto" w:fill="F2F2F2"/>
          </w:tcPr>
          <w:p w14:paraId="419D40A1" w14:textId="77777777" w:rsidR="00C56B4C" w:rsidRPr="00CD33EF" w:rsidRDefault="00C56B4C" w:rsidP="00FF100D">
            <w:pPr>
              <w:jc w:val="center"/>
              <w:rPr>
                <w:rFonts w:ascii="AvantGarde Bk BT" w:hAnsi="AvantGarde Bk BT"/>
                <w:b/>
                <w:sz w:val="22"/>
                <w:szCs w:val="22"/>
                <w:lang w:val="es-ES_tradnl" w:eastAsia="es-ES"/>
              </w:rPr>
            </w:pPr>
            <w:r w:rsidRPr="00CD33EF">
              <w:rPr>
                <w:rFonts w:ascii="AvantGarde Bk BT" w:hAnsi="AvantGarde Bk BT"/>
                <w:b/>
                <w:sz w:val="22"/>
                <w:szCs w:val="22"/>
                <w:lang w:val="es-ES_tradnl" w:eastAsia="es-ES"/>
              </w:rPr>
              <w:t>Área de Formación Especializante Obligatoria</w:t>
            </w:r>
          </w:p>
        </w:tc>
      </w:tr>
      <w:tr w:rsidR="00C56B4C" w:rsidRPr="00CD33EF" w14:paraId="4382E2A2" w14:textId="77777777" w:rsidTr="00C56B4C">
        <w:trPr>
          <w:trHeight w:val="497"/>
        </w:trPr>
        <w:tc>
          <w:tcPr>
            <w:tcW w:w="2547" w:type="dxa"/>
            <w:shd w:val="clear" w:color="auto" w:fill="F2F2F2"/>
          </w:tcPr>
          <w:p w14:paraId="5280ACFF"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Unidades de Aprendizaje</w:t>
            </w:r>
          </w:p>
        </w:tc>
        <w:tc>
          <w:tcPr>
            <w:tcW w:w="709" w:type="dxa"/>
            <w:shd w:val="clear" w:color="auto" w:fill="F2F2F2"/>
          </w:tcPr>
          <w:p w14:paraId="2D798DAD"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Tipo</w:t>
            </w:r>
          </w:p>
        </w:tc>
        <w:tc>
          <w:tcPr>
            <w:tcW w:w="850" w:type="dxa"/>
            <w:shd w:val="clear" w:color="auto" w:fill="F2F2F2"/>
          </w:tcPr>
          <w:p w14:paraId="2B3CF3ED"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Horas Teoría</w:t>
            </w:r>
          </w:p>
        </w:tc>
        <w:tc>
          <w:tcPr>
            <w:tcW w:w="1134" w:type="dxa"/>
            <w:shd w:val="clear" w:color="auto" w:fill="F2F2F2"/>
          </w:tcPr>
          <w:p w14:paraId="5C6688E9"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Horas Práctica</w:t>
            </w:r>
          </w:p>
        </w:tc>
        <w:tc>
          <w:tcPr>
            <w:tcW w:w="992" w:type="dxa"/>
            <w:shd w:val="clear" w:color="auto" w:fill="F2F2F2"/>
          </w:tcPr>
          <w:p w14:paraId="649F4D3A"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Horas Totales</w:t>
            </w:r>
          </w:p>
        </w:tc>
        <w:tc>
          <w:tcPr>
            <w:tcW w:w="993" w:type="dxa"/>
            <w:shd w:val="clear" w:color="auto" w:fill="F2F2F2"/>
          </w:tcPr>
          <w:p w14:paraId="4E628A34"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Créditos</w:t>
            </w:r>
          </w:p>
        </w:tc>
        <w:tc>
          <w:tcPr>
            <w:tcW w:w="2002" w:type="dxa"/>
            <w:shd w:val="clear" w:color="auto" w:fill="F2F2F2"/>
          </w:tcPr>
          <w:p w14:paraId="355CC874"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Prerrequisito</w:t>
            </w:r>
          </w:p>
        </w:tc>
      </w:tr>
      <w:tr w:rsidR="00C56B4C" w:rsidRPr="00CD33EF" w14:paraId="4472C512" w14:textId="77777777" w:rsidTr="00C56B4C">
        <w:trPr>
          <w:trHeight w:val="527"/>
        </w:trPr>
        <w:tc>
          <w:tcPr>
            <w:tcW w:w="2547" w:type="dxa"/>
            <w:shd w:val="clear" w:color="auto" w:fill="auto"/>
            <w:vAlign w:val="center"/>
          </w:tcPr>
          <w:p w14:paraId="0F3D2830"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Química Forense</w:t>
            </w:r>
          </w:p>
        </w:tc>
        <w:tc>
          <w:tcPr>
            <w:tcW w:w="709" w:type="dxa"/>
            <w:shd w:val="clear" w:color="auto" w:fill="auto"/>
            <w:vAlign w:val="center"/>
          </w:tcPr>
          <w:p w14:paraId="383B69EB"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50" w:type="dxa"/>
            <w:shd w:val="clear" w:color="auto" w:fill="auto"/>
            <w:vAlign w:val="center"/>
          </w:tcPr>
          <w:p w14:paraId="5A5B23DA"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40</w:t>
            </w:r>
          </w:p>
        </w:tc>
        <w:tc>
          <w:tcPr>
            <w:tcW w:w="1134" w:type="dxa"/>
            <w:shd w:val="clear" w:color="auto" w:fill="auto"/>
            <w:vAlign w:val="center"/>
          </w:tcPr>
          <w:p w14:paraId="757B46F9"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14</w:t>
            </w:r>
          </w:p>
        </w:tc>
        <w:tc>
          <w:tcPr>
            <w:tcW w:w="992" w:type="dxa"/>
            <w:shd w:val="clear" w:color="auto" w:fill="auto"/>
            <w:vAlign w:val="center"/>
          </w:tcPr>
          <w:p w14:paraId="155EA410"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54</w:t>
            </w:r>
          </w:p>
        </w:tc>
        <w:tc>
          <w:tcPr>
            <w:tcW w:w="993" w:type="dxa"/>
            <w:vAlign w:val="center"/>
          </w:tcPr>
          <w:p w14:paraId="6AC8B8FA"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w:t>
            </w:r>
          </w:p>
        </w:tc>
        <w:tc>
          <w:tcPr>
            <w:tcW w:w="2002" w:type="dxa"/>
            <w:shd w:val="clear" w:color="auto" w:fill="auto"/>
            <w:vAlign w:val="center"/>
          </w:tcPr>
          <w:p w14:paraId="316D2D62"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Química General</w:t>
            </w:r>
          </w:p>
        </w:tc>
      </w:tr>
      <w:tr w:rsidR="00C56B4C" w:rsidRPr="00CD33EF" w14:paraId="7645EB05" w14:textId="77777777" w:rsidTr="00C56B4C">
        <w:trPr>
          <w:trHeight w:val="527"/>
        </w:trPr>
        <w:tc>
          <w:tcPr>
            <w:tcW w:w="2547" w:type="dxa"/>
            <w:shd w:val="clear" w:color="auto" w:fill="auto"/>
            <w:vAlign w:val="center"/>
          </w:tcPr>
          <w:p w14:paraId="01FF0D6C"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Psicología Forense</w:t>
            </w:r>
          </w:p>
        </w:tc>
        <w:tc>
          <w:tcPr>
            <w:tcW w:w="709" w:type="dxa"/>
            <w:shd w:val="clear" w:color="auto" w:fill="auto"/>
            <w:vAlign w:val="center"/>
          </w:tcPr>
          <w:p w14:paraId="30B29F75"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50" w:type="dxa"/>
            <w:shd w:val="clear" w:color="auto" w:fill="auto"/>
            <w:vAlign w:val="center"/>
          </w:tcPr>
          <w:p w14:paraId="4F9C2053"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40</w:t>
            </w:r>
          </w:p>
        </w:tc>
        <w:tc>
          <w:tcPr>
            <w:tcW w:w="1134" w:type="dxa"/>
            <w:shd w:val="clear" w:color="auto" w:fill="auto"/>
            <w:vAlign w:val="center"/>
          </w:tcPr>
          <w:p w14:paraId="3390F24F"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22</w:t>
            </w:r>
          </w:p>
        </w:tc>
        <w:tc>
          <w:tcPr>
            <w:tcW w:w="992" w:type="dxa"/>
            <w:shd w:val="clear" w:color="auto" w:fill="auto"/>
            <w:vAlign w:val="center"/>
          </w:tcPr>
          <w:p w14:paraId="5AAC9897"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62</w:t>
            </w:r>
          </w:p>
        </w:tc>
        <w:tc>
          <w:tcPr>
            <w:tcW w:w="993" w:type="dxa"/>
            <w:vAlign w:val="center"/>
          </w:tcPr>
          <w:p w14:paraId="2A66B52B"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w:t>
            </w:r>
          </w:p>
        </w:tc>
        <w:tc>
          <w:tcPr>
            <w:tcW w:w="2002" w:type="dxa"/>
            <w:shd w:val="clear" w:color="auto" w:fill="auto"/>
            <w:vAlign w:val="center"/>
          </w:tcPr>
          <w:p w14:paraId="41410412" w14:textId="21E35810" w:rsidR="00C56B4C" w:rsidRPr="00CD33EF" w:rsidRDefault="00C56B4C" w:rsidP="00FF100D">
            <w:pPr>
              <w:jc w:val="center"/>
              <w:rPr>
                <w:rFonts w:ascii="AvantGarde Bk BT" w:hAnsi="AvantGarde Bk BT"/>
                <w:sz w:val="18"/>
                <w:szCs w:val="18"/>
                <w:lang w:val="es-ES_tradnl" w:eastAsia="es-ES"/>
              </w:rPr>
            </w:pPr>
          </w:p>
        </w:tc>
      </w:tr>
      <w:tr w:rsidR="00C56B4C" w:rsidRPr="00CD33EF" w14:paraId="6530C7D9" w14:textId="77777777" w:rsidTr="00C56B4C">
        <w:trPr>
          <w:trHeight w:val="527"/>
        </w:trPr>
        <w:tc>
          <w:tcPr>
            <w:tcW w:w="2547" w:type="dxa"/>
            <w:shd w:val="clear" w:color="auto" w:fill="auto"/>
            <w:vAlign w:val="center"/>
          </w:tcPr>
          <w:p w14:paraId="73561FC4"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 xml:space="preserve">Balística </w:t>
            </w:r>
          </w:p>
        </w:tc>
        <w:tc>
          <w:tcPr>
            <w:tcW w:w="709" w:type="dxa"/>
            <w:shd w:val="clear" w:color="auto" w:fill="auto"/>
            <w:vAlign w:val="center"/>
          </w:tcPr>
          <w:p w14:paraId="4A0D9345"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50" w:type="dxa"/>
            <w:shd w:val="clear" w:color="auto" w:fill="auto"/>
            <w:vAlign w:val="center"/>
          </w:tcPr>
          <w:p w14:paraId="05D79BA8"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32</w:t>
            </w:r>
          </w:p>
        </w:tc>
        <w:tc>
          <w:tcPr>
            <w:tcW w:w="1134" w:type="dxa"/>
            <w:shd w:val="clear" w:color="auto" w:fill="auto"/>
            <w:vAlign w:val="center"/>
          </w:tcPr>
          <w:p w14:paraId="3B7B2A7D"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30</w:t>
            </w:r>
          </w:p>
        </w:tc>
        <w:tc>
          <w:tcPr>
            <w:tcW w:w="992" w:type="dxa"/>
            <w:shd w:val="clear" w:color="auto" w:fill="auto"/>
            <w:vAlign w:val="center"/>
          </w:tcPr>
          <w:p w14:paraId="7F19C88F"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62</w:t>
            </w:r>
          </w:p>
        </w:tc>
        <w:tc>
          <w:tcPr>
            <w:tcW w:w="993" w:type="dxa"/>
            <w:vAlign w:val="center"/>
          </w:tcPr>
          <w:p w14:paraId="1B301D46"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w:t>
            </w:r>
          </w:p>
        </w:tc>
        <w:tc>
          <w:tcPr>
            <w:tcW w:w="2002" w:type="dxa"/>
            <w:shd w:val="clear" w:color="auto" w:fill="auto"/>
            <w:vAlign w:val="center"/>
          </w:tcPr>
          <w:p w14:paraId="1FDFBBB5"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Física General</w:t>
            </w:r>
          </w:p>
        </w:tc>
      </w:tr>
      <w:tr w:rsidR="00C56B4C" w:rsidRPr="00CD33EF" w14:paraId="0451065F" w14:textId="77777777" w:rsidTr="00C56B4C">
        <w:trPr>
          <w:trHeight w:val="527"/>
        </w:trPr>
        <w:tc>
          <w:tcPr>
            <w:tcW w:w="2547" w:type="dxa"/>
            <w:shd w:val="clear" w:color="auto" w:fill="auto"/>
            <w:vAlign w:val="center"/>
          </w:tcPr>
          <w:p w14:paraId="1B6FB969"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Microscopía Forense</w:t>
            </w:r>
          </w:p>
        </w:tc>
        <w:tc>
          <w:tcPr>
            <w:tcW w:w="709" w:type="dxa"/>
            <w:shd w:val="clear" w:color="auto" w:fill="auto"/>
            <w:vAlign w:val="center"/>
          </w:tcPr>
          <w:p w14:paraId="2828A200"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50" w:type="dxa"/>
            <w:shd w:val="clear" w:color="auto" w:fill="auto"/>
            <w:vAlign w:val="center"/>
          </w:tcPr>
          <w:p w14:paraId="39DB9DF6"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32</w:t>
            </w:r>
          </w:p>
        </w:tc>
        <w:tc>
          <w:tcPr>
            <w:tcW w:w="1134" w:type="dxa"/>
            <w:shd w:val="clear" w:color="auto" w:fill="auto"/>
            <w:vAlign w:val="center"/>
          </w:tcPr>
          <w:p w14:paraId="3947B68B"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24</w:t>
            </w:r>
          </w:p>
        </w:tc>
        <w:tc>
          <w:tcPr>
            <w:tcW w:w="992" w:type="dxa"/>
            <w:shd w:val="clear" w:color="auto" w:fill="auto"/>
            <w:vAlign w:val="center"/>
          </w:tcPr>
          <w:p w14:paraId="0F32B39D"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56</w:t>
            </w:r>
          </w:p>
        </w:tc>
        <w:tc>
          <w:tcPr>
            <w:tcW w:w="993" w:type="dxa"/>
            <w:vAlign w:val="center"/>
          </w:tcPr>
          <w:p w14:paraId="27213B98"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w:t>
            </w:r>
          </w:p>
        </w:tc>
        <w:tc>
          <w:tcPr>
            <w:tcW w:w="2002" w:type="dxa"/>
            <w:shd w:val="clear" w:color="auto" w:fill="auto"/>
            <w:vAlign w:val="center"/>
          </w:tcPr>
          <w:p w14:paraId="40F7FA7B" w14:textId="64AC70E6" w:rsidR="00C56B4C" w:rsidRPr="00CD33EF" w:rsidRDefault="00C56B4C" w:rsidP="00FF100D">
            <w:pPr>
              <w:jc w:val="center"/>
              <w:rPr>
                <w:rFonts w:ascii="AvantGarde Bk BT" w:hAnsi="AvantGarde Bk BT"/>
                <w:sz w:val="18"/>
                <w:szCs w:val="18"/>
                <w:lang w:val="es-ES_tradnl" w:eastAsia="es-ES"/>
              </w:rPr>
            </w:pPr>
          </w:p>
        </w:tc>
      </w:tr>
      <w:tr w:rsidR="00C56B4C" w:rsidRPr="00CD33EF" w14:paraId="61451560" w14:textId="77777777" w:rsidTr="00C56B4C">
        <w:trPr>
          <w:trHeight w:val="528"/>
        </w:trPr>
        <w:tc>
          <w:tcPr>
            <w:tcW w:w="2547" w:type="dxa"/>
            <w:shd w:val="clear" w:color="auto" w:fill="auto"/>
            <w:vAlign w:val="center"/>
          </w:tcPr>
          <w:p w14:paraId="336E1B24"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Antropología Forense</w:t>
            </w:r>
          </w:p>
        </w:tc>
        <w:tc>
          <w:tcPr>
            <w:tcW w:w="709" w:type="dxa"/>
            <w:shd w:val="clear" w:color="auto" w:fill="auto"/>
            <w:vAlign w:val="center"/>
          </w:tcPr>
          <w:p w14:paraId="22140980"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50" w:type="dxa"/>
            <w:shd w:val="clear" w:color="auto" w:fill="auto"/>
            <w:vAlign w:val="center"/>
          </w:tcPr>
          <w:p w14:paraId="75BD29AC"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32</w:t>
            </w:r>
          </w:p>
        </w:tc>
        <w:tc>
          <w:tcPr>
            <w:tcW w:w="1134" w:type="dxa"/>
            <w:shd w:val="clear" w:color="auto" w:fill="auto"/>
            <w:vAlign w:val="center"/>
          </w:tcPr>
          <w:p w14:paraId="74F491D5"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36</w:t>
            </w:r>
          </w:p>
        </w:tc>
        <w:tc>
          <w:tcPr>
            <w:tcW w:w="992" w:type="dxa"/>
            <w:shd w:val="clear" w:color="auto" w:fill="auto"/>
            <w:vAlign w:val="center"/>
          </w:tcPr>
          <w:p w14:paraId="658B9D60"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68</w:t>
            </w:r>
          </w:p>
        </w:tc>
        <w:tc>
          <w:tcPr>
            <w:tcW w:w="993" w:type="dxa"/>
            <w:vAlign w:val="center"/>
          </w:tcPr>
          <w:p w14:paraId="3821559A"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w:t>
            </w:r>
          </w:p>
        </w:tc>
        <w:tc>
          <w:tcPr>
            <w:tcW w:w="2002" w:type="dxa"/>
            <w:shd w:val="clear" w:color="auto" w:fill="auto"/>
            <w:vAlign w:val="center"/>
          </w:tcPr>
          <w:p w14:paraId="71DDB3BC" w14:textId="4674104E" w:rsidR="00C56B4C" w:rsidRPr="00CD33EF" w:rsidRDefault="00C56B4C" w:rsidP="00FF100D">
            <w:pPr>
              <w:jc w:val="center"/>
              <w:rPr>
                <w:rFonts w:ascii="AvantGarde Bk BT" w:hAnsi="AvantGarde Bk BT"/>
                <w:sz w:val="18"/>
                <w:szCs w:val="18"/>
                <w:lang w:val="es-ES_tradnl" w:eastAsia="es-ES"/>
              </w:rPr>
            </w:pPr>
          </w:p>
        </w:tc>
      </w:tr>
      <w:tr w:rsidR="00C56B4C" w:rsidRPr="00CD33EF" w14:paraId="754B9A86" w14:textId="77777777" w:rsidTr="00C56B4C">
        <w:trPr>
          <w:trHeight w:val="527"/>
        </w:trPr>
        <w:tc>
          <w:tcPr>
            <w:tcW w:w="2547" w:type="dxa"/>
            <w:shd w:val="clear" w:color="auto" w:fill="auto"/>
            <w:vAlign w:val="center"/>
          </w:tcPr>
          <w:p w14:paraId="3251FB3D"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Informática Forense</w:t>
            </w:r>
          </w:p>
        </w:tc>
        <w:tc>
          <w:tcPr>
            <w:tcW w:w="709" w:type="dxa"/>
            <w:shd w:val="clear" w:color="auto" w:fill="auto"/>
            <w:vAlign w:val="center"/>
          </w:tcPr>
          <w:p w14:paraId="0E201434"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50" w:type="dxa"/>
            <w:shd w:val="clear" w:color="auto" w:fill="auto"/>
            <w:vAlign w:val="center"/>
          </w:tcPr>
          <w:p w14:paraId="7FB3B57A"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32</w:t>
            </w:r>
          </w:p>
        </w:tc>
        <w:tc>
          <w:tcPr>
            <w:tcW w:w="1134" w:type="dxa"/>
            <w:shd w:val="clear" w:color="auto" w:fill="auto"/>
            <w:vAlign w:val="center"/>
          </w:tcPr>
          <w:p w14:paraId="2C45F811"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30</w:t>
            </w:r>
          </w:p>
        </w:tc>
        <w:tc>
          <w:tcPr>
            <w:tcW w:w="992" w:type="dxa"/>
            <w:shd w:val="clear" w:color="auto" w:fill="auto"/>
            <w:vAlign w:val="center"/>
          </w:tcPr>
          <w:p w14:paraId="134A69A3"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62</w:t>
            </w:r>
          </w:p>
        </w:tc>
        <w:tc>
          <w:tcPr>
            <w:tcW w:w="993" w:type="dxa"/>
            <w:vAlign w:val="center"/>
          </w:tcPr>
          <w:p w14:paraId="28C3544E"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w:t>
            </w:r>
          </w:p>
        </w:tc>
        <w:tc>
          <w:tcPr>
            <w:tcW w:w="2002" w:type="dxa"/>
            <w:shd w:val="clear" w:color="auto" w:fill="auto"/>
            <w:vAlign w:val="center"/>
          </w:tcPr>
          <w:p w14:paraId="6885EFC0"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Tecnologías de la Información</w:t>
            </w:r>
          </w:p>
        </w:tc>
      </w:tr>
      <w:tr w:rsidR="00C56B4C" w:rsidRPr="00CD33EF" w14:paraId="7E2A5318" w14:textId="77777777" w:rsidTr="00C56B4C">
        <w:trPr>
          <w:trHeight w:val="527"/>
        </w:trPr>
        <w:tc>
          <w:tcPr>
            <w:tcW w:w="2547" w:type="dxa"/>
            <w:shd w:val="clear" w:color="auto" w:fill="auto"/>
            <w:vAlign w:val="center"/>
          </w:tcPr>
          <w:p w14:paraId="7073F798"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Genética Forense</w:t>
            </w:r>
          </w:p>
        </w:tc>
        <w:tc>
          <w:tcPr>
            <w:tcW w:w="709" w:type="dxa"/>
            <w:shd w:val="clear" w:color="auto" w:fill="auto"/>
            <w:vAlign w:val="center"/>
          </w:tcPr>
          <w:p w14:paraId="2BEE783B"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50" w:type="dxa"/>
            <w:shd w:val="clear" w:color="auto" w:fill="auto"/>
            <w:vAlign w:val="center"/>
          </w:tcPr>
          <w:p w14:paraId="76874C91"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20</w:t>
            </w:r>
          </w:p>
        </w:tc>
        <w:tc>
          <w:tcPr>
            <w:tcW w:w="1134" w:type="dxa"/>
            <w:shd w:val="clear" w:color="auto" w:fill="auto"/>
            <w:vAlign w:val="center"/>
          </w:tcPr>
          <w:p w14:paraId="3F914E69"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52</w:t>
            </w:r>
          </w:p>
        </w:tc>
        <w:tc>
          <w:tcPr>
            <w:tcW w:w="992" w:type="dxa"/>
            <w:shd w:val="clear" w:color="auto" w:fill="auto"/>
            <w:vAlign w:val="center"/>
          </w:tcPr>
          <w:p w14:paraId="4479F62D"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72</w:t>
            </w:r>
          </w:p>
        </w:tc>
        <w:tc>
          <w:tcPr>
            <w:tcW w:w="993" w:type="dxa"/>
            <w:vAlign w:val="center"/>
          </w:tcPr>
          <w:p w14:paraId="15E5E2A2"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w:t>
            </w:r>
          </w:p>
        </w:tc>
        <w:tc>
          <w:tcPr>
            <w:tcW w:w="2002" w:type="dxa"/>
            <w:shd w:val="clear" w:color="auto" w:fill="auto"/>
            <w:vAlign w:val="center"/>
          </w:tcPr>
          <w:p w14:paraId="2F3422DD"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Genética</w:t>
            </w:r>
          </w:p>
        </w:tc>
      </w:tr>
      <w:tr w:rsidR="00021800" w:rsidRPr="00CD33EF" w14:paraId="2FFCDA93" w14:textId="77777777" w:rsidTr="00C56B4C">
        <w:trPr>
          <w:trHeight w:val="527"/>
        </w:trPr>
        <w:tc>
          <w:tcPr>
            <w:tcW w:w="2547" w:type="dxa"/>
            <w:shd w:val="clear" w:color="auto" w:fill="auto"/>
            <w:vAlign w:val="center"/>
          </w:tcPr>
          <w:p w14:paraId="75F69DE6" w14:textId="219EA5DB" w:rsidR="00021800" w:rsidRPr="00CD33EF" w:rsidRDefault="00021800"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Prácticas Profesionales</w:t>
            </w:r>
          </w:p>
        </w:tc>
        <w:tc>
          <w:tcPr>
            <w:tcW w:w="709" w:type="dxa"/>
            <w:shd w:val="clear" w:color="auto" w:fill="auto"/>
            <w:vAlign w:val="center"/>
          </w:tcPr>
          <w:p w14:paraId="11146F87" w14:textId="5E4D93DB" w:rsidR="00021800" w:rsidRPr="00CD33EF" w:rsidRDefault="00021800"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P</w:t>
            </w:r>
          </w:p>
        </w:tc>
        <w:tc>
          <w:tcPr>
            <w:tcW w:w="850" w:type="dxa"/>
            <w:shd w:val="clear" w:color="auto" w:fill="auto"/>
            <w:vAlign w:val="center"/>
          </w:tcPr>
          <w:p w14:paraId="580741F8" w14:textId="612E1578" w:rsidR="00021800" w:rsidRPr="00CD33EF" w:rsidRDefault="00021800"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0</w:t>
            </w:r>
          </w:p>
        </w:tc>
        <w:tc>
          <w:tcPr>
            <w:tcW w:w="1134" w:type="dxa"/>
            <w:shd w:val="clear" w:color="auto" w:fill="auto"/>
            <w:vAlign w:val="center"/>
          </w:tcPr>
          <w:p w14:paraId="297A9C37" w14:textId="3FFA7F6D" w:rsidR="00021800" w:rsidRPr="00CD33EF" w:rsidRDefault="00021800"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0</w:t>
            </w:r>
          </w:p>
        </w:tc>
        <w:tc>
          <w:tcPr>
            <w:tcW w:w="992" w:type="dxa"/>
            <w:shd w:val="clear" w:color="auto" w:fill="auto"/>
            <w:vAlign w:val="center"/>
          </w:tcPr>
          <w:p w14:paraId="5FC7AAA4" w14:textId="07F7427B" w:rsidR="00021800" w:rsidRPr="00CD33EF" w:rsidRDefault="00021800"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350</w:t>
            </w:r>
          </w:p>
        </w:tc>
        <w:tc>
          <w:tcPr>
            <w:tcW w:w="993" w:type="dxa"/>
            <w:vAlign w:val="center"/>
          </w:tcPr>
          <w:p w14:paraId="09EA4C6B" w14:textId="33BE1FE8" w:rsidR="00021800" w:rsidRPr="00CD33EF" w:rsidRDefault="00021800"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10</w:t>
            </w:r>
          </w:p>
        </w:tc>
        <w:tc>
          <w:tcPr>
            <w:tcW w:w="2002" w:type="dxa"/>
            <w:shd w:val="clear" w:color="auto" w:fill="auto"/>
            <w:vAlign w:val="center"/>
          </w:tcPr>
          <w:p w14:paraId="7C825B7E" w14:textId="77777777" w:rsidR="00021800" w:rsidRPr="00CD33EF" w:rsidRDefault="00021800" w:rsidP="00FF100D">
            <w:pPr>
              <w:jc w:val="center"/>
              <w:rPr>
                <w:rFonts w:ascii="AvantGarde Bk BT" w:hAnsi="AvantGarde Bk BT"/>
                <w:sz w:val="18"/>
                <w:szCs w:val="18"/>
                <w:lang w:val="es-ES_tradnl" w:eastAsia="es-ES"/>
              </w:rPr>
            </w:pPr>
          </w:p>
        </w:tc>
      </w:tr>
      <w:tr w:rsidR="00C56B4C" w:rsidRPr="00CD33EF" w14:paraId="20DFD614" w14:textId="77777777" w:rsidTr="00C56B4C">
        <w:trPr>
          <w:trHeight w:val="527"/>
        </w:trPr>
        <w:tc>
          <w:tcPr>
            <w:tcW w:w="2547" w:type="dxa"/>
            <w:shd w:val="clear" w:color="auto" w:fill="auto"/>
            <w:vAlign w:val="center"/>
          </w:tcPr>
          <w:p w14:paraId="38C2C59E"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Totales</w:t>
            </w:r>
          </w:p>
        </w:tc>
        <w:tc>
          <w:tcPr>
            <w:tcW w:w="709" w:type="dxa"/>
            <w:shd w:val="clear" w:color="auto" w:fill="auto"/>
            <w:vAlign w:val="center"/>
          </w:tcPr>
          <w:p w14:paraId="232408A8" w14:textId="77777777" w:rsidR="00C56B4C" w:rsidRPr="00CD33EF" w:rsidRDefault="00C56B4C" w:rsidP="00FF100D">
            <w:pPr>
              <w:jc w:val="center"/>
              <w:rPr>
                <w:rFonts w:ascii="AvantGarde Bk BT" w:hAnsi="AvantGarde Bk BT"/>
                <w:b/>
                <w:sz w:val="18"/>
                <w:szCs w:val="18"/>
                <w:lang w:val="es-ES_tradnl" w:eastAsia="es-ES"/>
              </w:rPr>
            </w:pPr>
          </w:p>
        </w:tc>
        <w:tc>
          <w:tcPr>
            <w:tcW w:w="850" w:type="dxa"/>
            <w:shd w:val="clear" w:color="auto" w:fill="auto"/>
            <w:vAlign w:val="center"/>
          </w:tcPr>
          <w:p w14:paraId="386CC8BC"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228</w:t>
            </w:r>
          </w:p>
        </w:tc>
        <w:tc>
          <w:tcPr>
            <w:tcW w:w="1134" w:type="dxa"/>
            <w:shd w:val="clear" w:color="auto" w:fill="auto"/>
            <w:vAlign w:val="center"/>
          </w:tcPr>
          <w:p w14:paraId="405D9483"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208</w:t>
            </w:r>
          </w:p>
        </w:tc>
        <w:tc>
          <w:tcPr>
            <w:tcW w:w="992" w:type="dxa"/>
            <w:shd w:val="clear" w:color="auto" w:fill="auto"/>
            <w:vAlign w:val="center"/>
          </w:tcPr>
          <w:p w14:paraId="6117329D" w14:textId="18E7DB9F" w:rsidR="00C56B4C" w:rsidRPr="00CD33EF" w:rsidRDefault="00021800"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78</w:t>
            </w:r>
            <w:r w:rsidR="00C56B4C" w:rsidRPr="00CD33EF">
              <w:rPr>
                <w:rFonts w:ascii="AvantGarde Bk BT" w:hAnsi="AvantGarde Bk BT"/>
                <w:b/>
                <w:sz w:val="18"/>
                <w:szCs w:val="18"/>
                <w:lang w:val="es-ES_tradnl" w:eastAsia="es-ES"/>
              </w:rPr>
              <w:t>6</w:t>
            </w:r>
          </w:p>
        </w:tc>
        <w:tc>
          <w:tcPr>
            <w:tcW w:w="993" w:type="dxa"/>
            <w:vAlign w:val="center"/>
          </w:tcPr>
          <w:p w14:paraId="51FDA6BF" w14:textId="079F9FFA" w:rsidR="00C56B4C" w:rsidRPr="00CD33EF" w:rsidRDefault="00021800"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52</w:t>
            </w:r>
          </w:p>
        </w:tc>
        <w:tc>
          <w:tcPr>
            <w:tcW w:w="2002" w:type="dxa"/>
            <w:shd w:val="clear" w:color="auto" w:fill="auto"/>
            <w:vAlign w:val="center"/>
          </w:tcPr>
          <w:p w14:paraId="0AF2D4F1" w14:textId="77777777" w:rsidR="00C56B4C" w:rsidRPr="00CD33EF" w:rsidRDefault="00C56B4C" w:rsidP="00FF100D">
            <w:pPr>
              <w:jc w:val="center"/>
              <w:rPr>
                <w:rFonts w:ascii="AvantGarde Bk BT" w:hAnsi="AvantGarde Bk BT"/>
                <w:sz w:val="18"/>
                <w:szCs w:val="18"/>
                <w:lang w:val="es-ES_tradnl" w:eastAsia="es-ES"/>
              </w:rPr>
            </w:pPr>
          </w:p>
        </w:tc>
      </w:tr>
    </w:tbl>
    <w:p w14:paraId="46247D67" w14:textId="77777777" w:rsidR="00C56B4C" w:rsidRPr="00CD33EF" w:rsidRDefault="00C56B4C" w:rsidP="00FF100D">
      <w:pPr>
        <w:rPr>
          <w:rFonts w:ascii="AvantGarde Bk BT" w:hAnsi="AvantGarde Bk BT"/>
          <w:sz w:val="22"/>
          <w:szCs w:val="22"/>
          <w:lang w:val="es-ES_tradnl" w:eastAsia="es-ES"/>
        </w:rPr>
      </w:pPr>
    </w:p>
    <w:p w14:paraId="6FEB3F93" w14:textId="4195CFBA" w:rsidR="00FE2093" w:rsidRPr="00CD33EF" w:rsidRDefault="00FE2093" w:rsidP="00FF100D">
      <w:pPr>
        <w:rPr>
          <w:rFonts w:ascii="AvantGarde Bk BT" w:hAnsi="AvantGarde Bk BT"/>
          <w:sz w:val="22"/>
          <w:szCs w:val="22"/>
          <w:lang w:val="es-ES_tradnl" w:eastAsia="es-ES"/>
        </w:rPr>
      </w:pPr>
      <w:r w:rsidRPr="00CD33EF">
        <w:rPr>
          <w:rFonts w:ascii="AvantGarde Bk BT" w:hAnsi="AvantGarde Bk BT"/>
          <w:sz w:val="22"/>
          <w:szCs w:val="22"/>
          <w:lang w:val="es-ES_tradnl" w:eastAsia="es-ES"/>
        </w:rPr>
        <w:br w:type="page"/>
      </w:r>
    </w:p>
    <w:p w14:paraId="2B4EE392" w14:textId="77777777" w:rsidR="00C56B4C" w:rsidRPr="00CD33EF" w:rsidRDefault="00C56B4C" w:rsidP="00FF100D">
      <w:pPr>
        <w:rPr>
          <w:rFonts w:ascii="AvantGarde Bk BT" w:hAnsi="AvantGarde Bk BT"/>
          <w:sz w:val="22"/>
          <w:szCs w:val="22"/>
          <w:lang w:val="es-ES_tradnl" w:eastAsia="es-ES"/>
        </w:rPr>
      </w:pPr>
    </w:p>
    <w:tbl>
      <w:tblPr>
        <w:tblpPr w:leftFromText="141" w:rightFromText="141" w:vertAnchor="text" w:horzAnchor="margin" w:tblpXSpec="center" w:tblpY="6"/>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681"/>
        <w:gridCol w:w="877"/>
        <w:gridCol w:w="1073"/>
        <w:gridCol w:w="987"/>
        <w:gridCol w:w="1109"/>
        <w:gridCol w:w="2272"/>
      </w:tblGrid>
      <w:tr w:rsidR="00C56B4C" w:rsidRPr="00CD33EF" w14:paraId="3C47940C" w14:textId="77777777" w:rsidTr="00C56B4C">
        <w:trPr>
          <w:trHeight w:val="497"/>
        </w:trPr>
        <w:tc>
          <w:tcPr>
            <w:tcW w:w="9223" w:type="dxa"/>
            <w:gridSpan w:val="7"/>
            <w:shd w:val="clear" w:color="auto" w:fill="F2F2F2"/>
          </w:tcPr>
          <w:p w14:paraId="2EF2D195" w14:textId="77777777" w:rsidR="00C56B4C" w:rsidRPr="00CD33EF" w:rsidRDefault="00C56B4C" w:rsidP="00FF100D">
            <w:pPr>
              <w:jc w:val="center"/>
              <w:rPr>
                <w:rFonts w:ascii="AvantGarde Bk BT" w:hAnsi="AvantGarde Bk BT"/>
                <w:b/>
                <w:sz w:val="22"/>
                <w:szCs w:val="22"/>
                <w:lang w:val="es-ES_tradnl" w:eastAsia="es-ES"/>
              </w:rPr>
            </w:pPr>
            <w:r w:rsidRPr="00CD33EF">
              <w:rPr>
                <w:rFonts w:ascii="AvantGarde Bk BT" w:hAnsi="AvantGarde Bk BT"/>
                <w:b/>
                <w:sz w:val="22"/>
                <w:szCs w:val="22"/>
                <w:lang w:val="es-ES_tradnl" w:eastAsia="es-ES"/>
              </w:rPr>
              <w:t>Área de Formación Especializante Selectiva</w:t>
            </w:r>
          </w:p>
          <w:p w14:paraId="345F04CA" w14:textId="77777777" w:rsidR="00C56B4C" w:rsidRPr="00CD33EF" w:rsidRDefault="00C56B4C" w:rsidP="00FF100D">
            <w:pPr>
              <w:jc w:val="center"/>
              <w:rPr>
                <w:rFonts w:ascii="AvantGarde Bk BT" w:hAnsi="AvantGarde Bk BT"/>
                <w:b/>
                <w:sz w:val="22"/>
                <w:szCs w:val="22"/>
                <w:lang w:val="es-ES_tradnl" w:eastAsia="es-ES"/>
              </w:rPr>
            </w:pPr>
            <w:r w:rsidRPr="00CD33EF">
              <w:rPr>
                <w:rFonts w:ascii="AvantGarde Bk BT" w:hAnsi="AvantGarde Bk BT"/>
                <w:b/>
                <w:sz w:val="22"/>
                <w:szCs w:val="22"/>
                <w:lang w:val="es-ES_tradnl" w:eastAsia="es-ES"/>
              </w:rPr>
              <w:t>Orientación Biológica</w:t>
            </w:r>
          </w:p>
        </w:tc>
      </w:tr>
      <w:tr w:rsidR="00C56B4C" w:rsidRPr="00CD33EF" w14:paraId="5D15530C" w14:textId="77777777" w:rsidTr="00C56B4C">
        <w:trPr>
          <w:trHeight w:val="497"/>
        </w:trPr>
        <w:tc>
          <w:tcPr>
            <w:tcW w:w="2224" w:type="dxa"/>
            <w:shd w:val="clear" w:color="auto" w:fill="F2F2F2"/>
          </w:tcPr>
          <w:p w14:paraId="210761F5"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Unidades de Aprendizaje</w:t>
            </w:r>
          </w:p>
        </w:tc>
        <w:tc>
          <w:tcPr>
            <w:tcW w:w="681" w:type="dxa"/>
            <w:shd w:val="clear" w:color="auto" w:fill="F2F2F2"/>
          </w:tcPr>
          <w:p w14:paraId="3345C66D"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Tipo</w:t>
            </w:r>
          </w:p>
        </w:tc>
        <w:tc>
          <w:tcPr>
            <w:tcW w:w="877" w:type="dxa"/>
            <w:shd w:val="clear" w:color="auto" w:fill="F2F2F2"/>
          </w:tcPr>
          <w:p w14:paraId="16DA15F2"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Horas Teoría</w:t>
            </w:r>
          </w:p>
        </w:tc>
        <w:tc>
          <w:tcPr>
            <w:tcW w:w="1073" w:type="dxa"/>
            <w:shd w:val="clear" w:color="auto" w:fill="F2F2F2"/>
          </w:tcPr>
          <w:p w14:paraId="4788B04B"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Horas Práctica</w:t>
            </w:r>
          </w:p>
        </w:tc>
        <w:tc>
          <w:tcPr>
            <w:tcW w:w="987" w:type="dxa"/>
            <w:shd w:val="clear" w:color="auto" w:fill="F2F2F2"/>
          </w:tcPr>
          <w:p w14:paraId="61DFFCBE"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Horas Totales</w:t>
            </w:r>
          </w:p>
        </w:tc>
        <w:tc>
          <w:tcPr>
            <w:tcW w:w="1109" w:type="dxa"/>
            <w:shd w:val="clear" w:color="auto" w:fill="F2F2F2"/>
          </w:tcPr>
          <w:p w14:paraId="68EFFA82"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Créditos</w:t>
            </w:r>
          </w:p>
        </w:tc>
        <w:tc>
          <w:tcPr>
            <w:tcW w:w="2272" w:type="dxa"/>
            <w:shd w:val="clear" w:color="auto" w:fill="F2F2F2"/>
          </w:tcPr>
          <w:p w14:paraId="596A463C"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Prerrequisito</w:t>
            </w:r>
          </w:p>
        </w:tc>
      </w:tr>
      <w:tr w:rsidR="00A15BA4" w:rsidRPr="00CD33EF" w14:paraId="66CCD13F" w14:textId="77777777" w:rsidTr="00A15BA4">
        <w:trPr>
          <w:trHeight w:val="432"/>
        </w:trPr>
        <w:tc>
          <w:tcPr>
            <w:tcW w:w="2224" w:type="dxa"/>
            <w:shd w:val="clear" w:color="auto" w:fill="auto"/>
            <w:vAlign w:val="center"/>
          </w:tcPr>
          <w:p w14:paraId="161FD8BE"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Odontología Forense</w:t>
            </w:r>
          </w:p>
        </w:tc>
        <w:tc>
          <w:tcPr>
            <w:tcW w:w="681" w:type="dxa"/>
            <w:shd w:val="clear" w:color="auto" w:fill="auto"/>
            <w:vAlign w:val="center"/>
          </w:tcPr>
          <w:p w14:paraId="5ECA9B48"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77" w:type="dxa"/>
            <w:shd w:val="clear" w:color="auto" w:fill="auto"/>
            <w:vAlign w:val="center"/>
          </w:tcPr>
          <w:p w14:paraId="1DB40415"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32</w:t>
            </w:r>
          </w:p>
        </w:tc>
        <w:tc>
          <w:tcPr>
            <w:tcW w:w="1073" w:type="dxa"/>
            <w:shd w:val="clear" w:color="auto" w:fill="auto"/>
            <w:vAlign w:val="center"/>
          </w:tcPr>
          <w:p w14:paraId="1E0D54D3"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30</w:t>
            </w:r>
          </w:p>
        </w:tc>
        <w:tc>
          <w:tcPr>
            <w:tcW w:w="987" w:type="dxa"/>
            <w:shd w:val="clear" w:color="auto" w:fill="auto"/>
            <w:vAlign w:val="center"/>
          </w:tcPr>
          <w:p w14:paraId="007BE92A"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62</w:t>
            </w:r>
          </w:p>
        </w:tc>
        <w:tc>
          <w:tcPr>
            <w:tcW w:w="1109" w:type="dxa"/>
            <w:vAlign w:val="center"/>
          </w:tcPr>
          <w:p w14:paraId="2CACA0D0"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w:t>
            </w:r>
          </w:p>
        </w:tc>
        <w:tc>
          <w:tcPr>
            <w:tcW w:w="2272" w:type="dxa"/>
            <w:shd w:val="clear" w:color="auto" w:fill="auto"/>
            <w:vAlign w:val="center"/>
          </w:tcPr>
          <w:p w14:paraId="75A21A03" w14:textId="77777777" w:rsidR="00C56B4C" w:rsidRPr="00CD33EF" w:rsidRDefault="00C56B4C" w:rsidP="00FF100D">
            <w:pPr>
              <w:jc w:val="center"/>
              <w:rPr>
                <w:rFonts w:ascii="AvantGarde Bk BT" w:hAnsi="AvantGarde Bk BT"/>
                <w:sz w:val="18"/>
                <w:szCs w:val="18"/>
                <w:lang w:val="es-ES_tradnl" w:eastAsia="es-ES"/>
              </w:rPr>
            </w:pPr>
          </w:p>
        </w:tc>
      </w:tr>
      <w:tr w:rsidR="00A15BA4" w:rsidRPr="00CD33EF" w14:paraId="397F988A" w14:textId="77777777" w:rsidTr="00A15BA4">
        <w:trPr>
          <w:trHeight w:val="432"/>
        </w:trPr>
        <w:tc>
          <w:tcPr>
            <w:tcW w:w="2224" w:type="dxa"/>
            <w:shd w:val="clear" w:color="auto" w:fill="auto"/>
            <w:vAlign w:val="center"/>
          </w:tcPr>
          <w:p w14:paraId="5A84528C"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Entomología Forense</w:t>
            </w:r>
          </w:p>
        </w:tc>
        <w:tc>
          <w:tcPr>
            <w:tcW w:w="681" w:type="dxa"/>
            <w:shd w:val="clear" w:color="auto" w:fill="auto"/>
            <w:vAlign w:val="center"/>
          </w:tcPr>
          <w:p w14:paraId="215FBDF2"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77" w:type="dxa"/>
            <w:shd w:val="clear" w:color="auto" w:fill="auto"/>
            <w:vAlign w:val="center"/>
          </w:tcPr>
          <w:p w14:paraId="7106B4C5"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32</w:t>
            </w:r>
          </w:p>
        </w:tc>
        <w:tc>
          <w:tcPr>
            <w:tcW w:w="1073" w:type="dxa"/>
            <w:shd w:val="clear" w:color="auto" w:fill="auto"/>
            <w:vAlign w:val="center"/>
          </w:tcPr>
          <w:p w14:paraId="2951CAD3"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30</w:t>
            </w:r>
          </w:p>
        </w:tc>
        <w:tc>
          <w:tcPr>
            <w:tcW w:w="987" w:type="dxa"/>
            <w:shd w:val="clear" w:color="auto" w:fill="auto"/>
            <w:vAlign w:val="center"/>
          </w:tcPr>
          <w:p w14:paraId="41DED1CD"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62</w:t>
            </w:r>
          </w:p>
        </w:tc>
        <w:tc>
          <w:tcPr>
            <w:tcW w:w="1109" w:type="dxa"/>
            <w:vAlign w:val="center"/>
          </w:tcPr>
          <w:p w14:paraId="1C237473"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w:t>
            </w:r>
          </w:p>
        </w:tc>
        <w:tc>
          <w:tcPr>
            <w:tcW w:w="2272" w:type="dxa"/>
            <w:shd w:val="clear" w:color="auto" w:fill="auto"/>
            <w:vAlign w:val="center"/>
          </w:tcPr>
          <w:p w14:paraId="1737247D"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Entomología general</w:t>
            </w:r>
          </w:p>
        </w:tc>
      </w:tr>
      <w:tr w:rsidR="00A15BA4" w:rsidRPr="00CD33EF" w14:paraId="2B8BD856" w14:textId="77777777" w:rsidTr="00A15BA4">
        <w:trPr>
          <w:trHeight w:val="432"/>
        </w:trPr>
        <w:tc>
          <w:tcPr>
            <w:tcW w:w="2224" w:type="dxa"/>
            <w:shd w:val="clear" w:color="auto" w:fill="auto"/>
            <w:vAlign w:val="center"/>
          </w:tcPr>
          <w:p w14:paraId="6F0BCAC2"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Toxicología</w:t>
            </w:r>
          </w:p>
        </w:tc>
        <w:tc>
          <w:tcPr>
            <w:tcW w:w="681" w:type="dxa"/>
            <w:shd w:val="clear" w:color="auto" w:fill="auto"/>
            <w:vAlign w:val="center"/>
          </w:tcPr>
          <w:p w14:paraId="326E7282"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77" w:type="dxa"/>
            <w:shd w:val="clear" w:color="auto" w:fill="auto"/>
            <w:vAlign w:val="center"/>
          </w:tcPr>
          <w:p w14:paraId="522BACC8"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32</w:t>
            </w:r>
          </w:p>
        </w:tc>
        <w:tc>
          <w:tcPr>
            <w:tcW w:w="1073" w:type="dxa"/>
            <w:shd w:val="clear" w:color="auto" w:fill="auto"/>
            <w:vAlign w:val="center"/>
          </w:tcPr>
          <w:p w14:paraId="70906067"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36</w:t>
            </w:r>
          </w:p>
        </w:tc>
        <w:tc>
          <w:tcPr>
            <w:tcW w:w="987" w:type="dxa"/>
            <w:shd w:val="clear" w:color="auto" w:fill="auto"/>
            <w:vAlign w:val="center"/>
          </w:tcPr>
          <w:p w14:paraId="6DCF30E6"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68</w:t>
            </w:r>
          </w:p>
        </w:tc>
        <w:tc>
          <w:tcPr>
            <w:tcW w:w="1109" w:type="dxa"/>
            <w:vAlign w:val="center"/>
          </w:tcPr>
          <w:p w14:paraId="4093CD88"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w:t>
            </w:r>
          </w:p>
        </w:tc>
        <w:tc>
          <w:tcPr>
            <w:tcW w:w="2272" w:type="dxa"/>
            <w:shd w:val="clear" w:color="auto" w:fill="auto"/>
            <w:vAlign w:val="center"/>
          </w:tcPr>
          <w:p w14:paraId="0140BC7E" w14:textId="77777777" w:rsidR="00C56B4C" w:rsidRPr="00CD33EF" w:rsidRDefault="00C56B4C" w:rsidP="00FF100D">
            <w:pPr>
              <w:jc w:val="center"/>
              <w:rPr>
                <w:rFonts w:ascii="AvantGarde Bk BT" w:hAnsi="AvantGarde Bk BT"/>
                <w:sz w:val="18"/>
                <w:szCs w:val="18"/>
                <w:lang w:val="es-ES_tradnl" w:eastAsia="es-ES"/>
              </w:rPr>
            </w:pPr>
          </w:p>
        </w:tc>
      </w:tr>
      <w:tr w:rsidR="00A15BA4" w:rsidRPr="00CD33EF" w14:paraId="63643F20" w14:textId="77777777" w:rsidTr="00A15BA4">
        <w:trPr>
          <w:trHeight w:val="432"/>
        </w:trPr>
        <w:tc>
          <w:tcPr>
            <w:tcW w:w="2224" w:type="dxa"/>
            <w:shd w:val="clear" w:color="auto" w:fill="auto"/>
            <w:vAlign w:val="center"/>
          </w:tcPr>
          <w:p w14:paraId="2EF71550"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Medicina Legal</w:t>
            </w:r>
          </w:p>
        </w:tc>
        <w:tc>
          <w:tcPr>
            <w:tcW w:w="681" w:type="dxa"/>
            <w:shd w:val="clear" w:color="auto" w:fill="auto"/>
            <w:vAlign w:val="center"/>
          </w:tcPr>
          <w:p w14:paraId="57F97AA3"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77" w:type="dxa"/>
            <w:shd w:val="clear" w:color="auto" w:fill="auto"/>
            <w:vAlign w:val="center"/>
          </w:tcPr>
          <w:p w14:paraId="18E295DF"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32</w:t>
            </w:r>
          </w:p>
        </w:tc>
        <w:tc>
          <w:tcPr>
            <w:tcW w:w="1073" w:type="dxa"/>
            <w:shd w:val="clear" w:color="auto" w:fill="auto"/>
            <w:vAlign w:val="center"/>
          </w:tcPr>
          <w:p w14:paraId="479C554B"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30</w:t>
            </w:r>
          </w:p>
        </w:tc>
        <w:tc>
          <w:tcPr>
            <w:tcW w:w="987" w:type="dxa"/>
            <w:shd w:val="clear" w:color="auto" w:fill="auto"/>
            <w:vAlign w:val="center"/>
          </w:tcPr>
          <w:p w14:paraId="5380EA73"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62</w:t>
            </w:r>
          </w:p>
        </w:tc>
        <w:tc>
          <w:tcPr>
            <w:tcW w:w="1109" w:type="dxa"/>
            <w:vAlign w:val="center"/>
          </w:tcPr>
          <w:p w14:paraId="13AF0D34"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w:t>
            </w:r>
          </w:p>
        </w:tc>
        <w:tc>
          <w:tcPr>
            <w:tcW w:w="2272" w:type="dxa"/>
            <w:shd w:val="clear" w:color="auto" w:fill="auto"/>
            <w:vAlign w:val="center"/>
          </w:tcPr>
          <w:p w14:paraId="3D9A4C0C"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Toxicología</w:t>
            </w:r>
          </w:p>
        </w:tc>
      </w:tr>
      <w:tr w:rsidR="00A15BA4" w:rsidRPr="00CD33EF" w14:paraId="51CDA0C9" w14:textId="77777777" w:rsidTr="00A15BA4">
        <w:trPr>
          <w:trHeight w:val="432"/>
        </w:trPr>
        <w:tc>
          <w:tcPr>
            <w:tcW w:w="2224" w:type="dxa"/>
            <w:shd w:val="clear" w:color="auto" w:fill="auto"/>
            <w:vAlign w:val="center"/>
          </w:tcPr>
          <w:p w14:paraId="17D69581"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Identificación de Personas</w:t>
            </w:r>
          </w:p>
        </w:tc>
        <w:tc>
          <w:tcPr>
            <w:tcW w:w="681" w:type="dxa"/>
            <w:shd w:val="clear" w:color="auto" w:fill="auto"/>
            <w:vAlign w:val="center"/>
          </w:tcPr>
          <w:p w14:paraId="1E323867"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77" w:type="dxa"/>
            <w:shd w:val="clear" w:color="auto" w:fill="auto"/>
            <w:vAlign w:val="center"/>
          </w:tcPr>
          <w:p w14:paraId="07AA8649"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32</w:t>
            </w:r>
          </w:p>
        </w:tc>
        <w:tc>
          <w:tcPr>
            <w:tcW w:w="1073" w:type="dxa"/>
            <w:shd w:val="clear" w:color="auto" w:fill="auto"/>
            <w:vAlign w:val="center"/>
          </w:tcPr>
          <w:p w14:paraId="33EE6135"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30</w:t>
            </w:r>
          </w:p>
        </w:tc>
        <w:tc>
          <w:tcPr>
            <w:tcW w:w="987" w:type="dxa"/>
            <w:shd w:val="clear" w:color="auto" w:fill="auto"/>
            <w:vAlign w:val="center"/>
          </w:tcPr>
          <w:p w14:paraId="5B13FB0E"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62</w:t>
            </w:r>
          </w:p>
        </w:tc>
        <w:tc>
          <w:tcPr>
            <w:tcW w:w="1109" w:type="dxa"/>
            <w:vAlign w:val="center"/>
          </w:tcPr>
          <w:p w14:paraId="289328E5"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w:t>
            </w:r>
          </w:p>
        </w:tc>
        <w:tc>
          <w:tcPr>
            <w:tcW w:w="2272" w:type="dxa"/>
            <w:shd w:val="clear" w:color="auto" w:fill="auto"/>
            <w:vAlign w:val="center"/>
          </w:tcPr>
          <w:p w14:paraId="3094A6BE"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Odontología forense</w:t>
            </w:r>
          </w:p>
        </w:tc>
      </w:tr>
      <w:tr w:rsidR="00A15BA4" w:rsidRPr="00CD33EF" w14:paraId="778F81B0" w14:textId="77777777" w:rsidTr="00A15BA4">
        <w:trPr>
          <w:trHeight w:val="432"/>
        </w:trPr>
        <w:tc>
          <w:tcPr>
            <w:tcW w:w="2224" w:type="dxa"/>
            <w:shd w:val="clear" w:color="auto" w:fill="auto"/>
            <w:vAlign w:val="center"/>
          </w:tcPr>
          <w:p w14:paraId="589E3016"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Reconstrucción Cráneo Facial</w:t>
            </w:r>
          </w:p>
        </w:tc>
        <w:tc>
          <w:tcPr>
            <w:tcW w:w="681" w:type="dxa"/>
            <w:shd w:val="clear" w:color="auto" w:fill="auto"/>
            <w:vAlign w:val="center"/>
          </w:tcPr>
          <w:p w14:paraId="47A79981"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77" w:type="dxa"/>
            <w:shd w:val="clear" w:color="auto" w:fill="auto"/>
            <w:vAlign w:val="center"/>
          </w:tcPr>
          <w:p w14:paraId="03B8B7B8"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32</w:t>
            </w:r>
          </w:p>
        </w:tc>
        <w:tc>
          <w:tcPr>
            <w:tcW w:w="1073" w:type="dxa"/>
            <w:shd w:val="clear" w:color="auto" w:fill="auto"/>
            <w:vAlign w:val="center"/>
          </w:tcPr>
          <w:p w14:paraId="606CB6C1"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30</w:t>
            </w:r>
          </w:p>
        </w:tc>
        <w:tc>
          <w:tcPr>
            <w:tcW w:w="987" w:type="dxa"/>
            <w:shd w:val="clear" w:color="auto" w:fill="auto"/>
            <w:vAlign w:val="center"/>
          </w:tcPr>
          <w:p w14:paraId="45ABEAB2"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62</w:t>
            </w:r>
          </w:p>
        </w:tc>
        <w:tc>
          <w:tcPr>
            <w:tcW w:w="1109" w:type="dxa"/>
            <w:vAlign w:val="center"/>
          </w:tcPr>
          <w:p w14:paraId="6F578DAC"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w:t>
            </w:r>
          </w:p>
        </w:tc>
        <w:tc>
          <w:tcPr>
            <w:tcW w:w="2272" w:type="dxa"/>
            <w:shd w:val="clear" w:color="auto" w:fill="auto"/>
            <w:vAlign w:val="center"/>
          </w:tcPr>
          <w:p w14:paraId="0CE2E59D"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Identificación de personas</w:t>
            </w:r>
          </w:p>
        </w:tc>
      </w:tr>
      <w:tr w:rsidR="00A15BA4" w:rsidRPr="00CD33EF" w14:paraId="0114FE3A" w14:textId="77777777" w:rsidTr="00A15BA4">
        <w:trPr>
          <w:trHeight w:val="432"/>
        </w:trPr>
        <w:tc>
          <w:tcPr>
            <w:tcW w:w="2224" w:type="dxa"/>
            <w:shd w:val="clear" w:color="auto" w:fill="auto"/>
            <w:vAlign w:val="center"/>
          </w:tcPr>
          <w:p w14:paraId="576F2BFB"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Patología Forense</w:t>
            </w:r>
          </w:p>
        </w:tc>
        <w:tc>
          <w:tcPr>
            <w:tcW w:w="681" w:type="dxa"/>
            <w:shd w:val="clear" w:color="auto" w:fill="auto"/>
            <w:vAlign w:val="center"/>
          </w:tcPr>
          <w:p w14:paraId="5EF71D84"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CL</w:t>
            </w:r>
          </w:p>
        </w:tc>
        <w:tc>
          <w:tcPr>
            <w:tcW w:w="877" w:type="dxa"/>
            <w:shd w:val="clear" w:color="auto" w:fill="auto"/>
            <w:vAlign w:val="center"/>
          </w:tcPr>
          <w:p w14:paraId="493428EB"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40</w:t>
            </w:r>
          </w:p>
        </w:tc>
        <w:tc>
          <w:tcPr>
            <w:tcW w:w="1073" w:type="dxa"/>
            <w:shd w:val="clear" w:color="auto" w:fill="auto"/>
            <w:vAlign w:val="center"/>
          </w:tcPr>
          <w:p w14:paraId="7112A2A6"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22</w:t>
            </w:r>
          </w:p>
        </w:tc>
        <w:tc>
          <w:tcPr>
            <w:tcW w:w="987" w:type="dxa"/>
            <w:shd w:val="clear" w:color="auto" w:fill="auto"/>
            <w:vAlign w:val="center"/>
          </w:tcPr>
          <w:p w14:paraId="72F6ADFE"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62</w:t>
            </w:r>
          </w:p>
        </w:tc>
        <w:tc>
          <w:tcPr>
            <w:tcW w:w="1109" w:type="dxa"/>
            <w:vAlign w:val="center"/>
          </w:tcPr>
          <w:p w14:paraId="7C7DD47E"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w:t>
            </w:r>
          </w:p>
        </w:tc>
        <w:tc>
          <w:tcPr>
            <w:tcW w:w="2272" w:type="dxa"/>
            <w:shd w:val="clear" w:color="auto" w:fill="auto"/>
            <w:vAlign w:val="center"/>
          </w:tcPr>
          <w:p w14:paraId="024DE348"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Patología General</w:t>
            </w:r>
          </w:p>
        </w:tc>
      </w:tr>
      <w:tr w:rsidR="00C56B4C" w:rsidRPr="00CD33EF" w14:paraId="320378D7" w14:textId="77777777" w:rsidTr="00C56B4C">
        <w:trPr>
          <w:trHeight w:val="264"/>
        </w:trPr>
        <w:tc>
          <w:tcPr>
            <w:tcW w:w="2224" w:type="dxa"/>
            <w:shd w:val="clear" w:color="auto" w:fill="auto"/>
            <w:vAlign w:val="center"/>
          </w:tcPr>
          <w:p w14:paraId="1D69ABF9" w14:textId="77777777" w:rsidR="00C56B4C" w:rsidRPr="00CD33EF" w:rsidRDefault="00C56B4C" w:rsidP="00FF100D">
            <w:pPr>
              <w:jc w:val="right"/>
              <w:rPr>
                <w:rFonts w:ascii="AvantGarde Bk BT" w:hAnsi="AvantGarde Bk BT"/>
                <w:sz w:val="18"/>
                <w:szCs w:val="18"/>
                <w:lang w:val="es-ES_tradnl" w:eastAsia="es-ES"/>
              </w:rPr>
            </w:pPr>
            <w:r w:rsidRPr="00CD33EF">
              <w:rPr>
                <w:rFonts w:ascii="AvantGarde Bk BT" w:hAnsi="AvantGarde Bk BT"/>
                <w:b/>
                <w:sz w:val="18"/>
                <w:szCs w:val="18"/>
                <w:lang w:val="es-ES_tradnl" w:eastAsia="es-ES"/>
              </w:rPr>
              <w:t>Totales:</w:t>
            </w:r>
          </w:p>
        </w:tc>
        <w:tc>
          <w:tcPr>
            <w:tcW w:w="681" w:type="dxa"/>
            <w:shd w:val="clear" w:color="auto" w:fill="auto"/>
            <w:vAlign w:val="center"/>
          </w:tcPr>
          <w:p w14:paraId="79F74311" w14:textId="77777777" w:rsidR="00C56B4C" w:rsidRPr="00CD33EF" w:rsidRDefault="00C56B4C" w:rsidP="00FF100D">
            <w:pPr>
              <w:jc w:val="center"/>
              <w:rPr>
                <w:rFonts w:ascii="AvantGarde Bk BT" w:hAnsi="AvantGarde Bk BT"/>
                <w:sz w:val="18"/>
                <w:szCs w:val="18"/>
                <w:lang w:val="es-ES_tradnl" w:eastAsia="es-ES"/>
              </w:rPr>
            </w:pPr>
          </w:p>
        </w:tc>
        <w:tc>
          <w:tcPr>
            <w:tcW w:w="877" w:type="dxa"/>
            <w:shd w:val="clear" w:color="auto" w:fill="auto"/>
            <w:vAlign w:val="center"/>
          </w:tcPr>
          <w:p w14:paraId="1DD4EB83"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232</w:t>
            </w:r>
          </w:p>
        </w:tc>
        <w:tc>
          <w:tcPr>
            <w:tcW w:w="1073" w:type="dxa"/>
            <w:shd w:val="clear" w:color="auto" w:fill="auto"/>
            <w:vAlign w:val="center"/>
          </w:tcPr>
          <w:p w14:paraId="0C5BB3EB"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208</w:t>
            </w:r>
          </w:p>
        </w:tc>
        <w:tc>
          <w:tcPr>
            <w:tcW w:w="987" w:type="dxa"/>
            <w:shd w:val="clear" w:color="auto" w:fill="auto"/>
            <w:vAlign w:val="center"/>
          </w:tcPr>
          <w:p w14:paraId="3512021B"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440</w:t>
            </w:r>
          </w:p>
        </w:tc>
        <w:tc>
          <w:tcPr>
            <w:tcW w:w="1109" w:type="dxa"/>
            <w:vAlign w:val="center"/>
          </w:tcPr>
          <w:p w14:paraId="0EE7A772"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42</w:t>
            </w:r>
          </w:p>
        </w:tc>
        <w:tc>
          <w:tcPr>
            <w:tcW w:w="2272" w:type="dxa"/>
            <w:shd w:val="clear" w:color="auto" w:fill="auto"/>
            <w:vAlign w:val="center"/>
          </w:tcPr>
          <w:p w14:paraId="680F6786" w14:textId="77777777" w:rsidR="00C56B4C" w:rsidRPr="00CD33EF" w:rsidRDefault="00C56B4C" w:rsidP="00FF100D">
            <w:pPr>
              <w:jc w:val="center"/>
              <w:rPr>
                <w:rFonts w:ascii="AvantGarde Bk BT" w:hAnsi="AvantGarde Bk BT"/>
                <w:sz w:val="18"/>
                <w:szCs w:val="18"/>
                <w:lang w:val="es-ES_tradnl" w:eastAsia="es-ES"/>
              </w:rPr>
            </w:pPr>
          </w:p>
        </w:tc>
      </w:tr>
      <w:tr w:rsidR="00C56B4C" w:rsidRPr="00CD33EF" w14:paraId="05C0ED9A" w14:textId="77777777" w:rsidTr="00C56B4C">
        <w:trPr>
          <w:trHeight w:val="147"/>
        </w:trPr>
        <w:tc>
          <w:tcPr>
            <w:tcW w:w="9223" w:type="dxa"/>
            <w:gridSpan w:val="7"/>
            <w:shd w:val="clear" w:color="auto" w:fill="F2F2F2"/>
          </w:tcPr>
          <w:p w14:paraId="4A3F9EEE" w14:textId="77777777" w:rsidR="00C56B4C" w:rsidRPr="00CD33EF" w:rsidRDefault="00C56B4C" w:rsidP="00FF100D">
            <w:pPr>
              <w:jc w:val="center"/>
              <w:rPr>
                <w:rFonts w:ascii="AvantGarde Bk BT" w:hAnsi="AvantGarde Bk BT"/>
                <w:b/>
                <w:sz w:val="22"/>
                <w:szCs w:val="22"/>
                <w:lang w:val="es-ES_tradnl" w:eastAsia="es-ES"/>
              </w:rPr>
            </w:pPr>
            <w:r w:rsidRPr="00CD33EF">
              <w:rPr>
                <w:rFonts w:ascii="AvantGarde Bk BT" w:hAnsi="AvantGarde Bk BT"/>
                <w:b/>
                <w:sz w:val="22"/>
                <w:szCs w:val="22"/>
                <w:lang w:val="es-ES_tradnl" w:eastAsia="es-ES"/>
              </w:rPr>
              <w:t>Orientación Social</w:t>
            </w:r>
          </w:p>
        </w:tc>
      </w:tr>
      <w:tr w:rsidR="00C56B4C" w:rsidRPr="00CD33EF" w14:paraId="4D17E628" w14:textId="77777777" w:rsidTr="00C56B4C">
        <w:trPr>
          <w:trHeight w:val="497"/>
        </w:trPr>
        <w:tc>
          <w:tcPr>
            <w:tcW w:w="2224" w:type="dxa"/>
            <w:shd w:val="clear" w:color="auto" w:fill="F2F2F2"/>
          </w:tcPr>
          <w:p w14:paraId="5567D7F4"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Unidades de Aprendizaje</w:t>
            </w:r>
          </w:p>
        </w:tc>
        <w:tc>
          <w:tcPr>
            <w:tcW w:w="681" w:type="dxa"/>
            <w:shd w:val="clear" w:color="auto" w:fill="F2F2F2"/>
          </w:tcPr>
          <w:p w14:paraId="0BD48F86"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Tipo</w:t>
            </w:r>
          </w:p>
        </w:tc>
        <w:tc>
          <w:tcPr>
            <w:tcW w:w="877" w:type="dxa"/>
            <w:shd w:val="clear" w:color="auto" w:fill="F2F2F2"/>
          </w:tcPr>
          <w:p w14:paraId="7492C006"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Horas Teoría</w:t>
            </w:r>
          </w:p>
        </w:tc>
        <w:tc>
          <w:tcPr>
            <w:tcW w:w="1073" w:type="dxa"/>
            <w:shd w:val="clear" w:color="auto" w:fill="F2F2F2"/>
          </w:tcPr>
          <w:p w14:paraId="3CDD96CC"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Horas Práctica</w:t>
            </w:r>
          </w:p>
        </w:tc>
        <w:tc>
          <w:tcPr>
            <w:tcW w:w="987" w:type="dxa"/>
            <w:shd w:val="clear" w:color="auto" w:fill="F2F2F2"/>
          </w:tcPr>
          <w:p w14:paraId="1BEEEA40"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Horas Totales</w:t>
            </w:r>
          </w:p>
        </w:tc>
        <w:tc>
          <w:tcPr>
            <w:tcW w:w="1109" w:type="dxa"/>
            <w:shd w:val="clear" w:color="auto" w:fill="F2F2F2"/>
          </w:tcPr>
          <w:p w14:paraId="379D606F"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Créditos</w:t>
            </w:r>
          </w:p>
        </w:tc>
        <w:tc>
          <w:tcPr>
            <w:tcW w:w="2272" w:type="dxa"/>
            <w:shd w:val="clear" w:color="auto" w:fill="F2F2F2"/>
          </w:tcPr>
          <w:p w14:paraId="2B894B3B"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Prerrequisito</w:t>
            </w:r>
          </w:p>
        </w:tc>
      </w:tr>
      <w:tr w:rsidR="00A15BA4" w:rsidRPr="00CD33EF" w14:paraId="34732BA2" w14:textId="77777777" w:rsidTr="00A15BA4">
        <w:trPr>
          <w:trHeight w:val="432"/>
        </w:trPr>
        <w:tc>
          <w:tcPr>
            <w:tcW w:w="2224" w:type="dxa"/>
            <w:shd w:val="clear" w:color="auto" w:fill="auto"/>
            <w:vAlign w:val="center"/>
          </w:tcPr>
          <w:p w14:paraId="28E57090"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Perfiles Criminales</w:t>
            </w:r>
          </w:p>
        </w:tc>
        <w:tc>
          <w:tcPr>
            <w:tcW w:w="681" w:type="dxa"/>
            <w:shd w:val="clear" w:color="auto" w:fill="auto"/>
            <w:vAlign w:val="center"/>
          </w:tcPr>
          <w:p w14:paraId="051C0A99"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77" w:type="dxa"/>
            <w:shd w:val="clear" w:color="auto" w:fill="auto"/>
            <w:vAlign w:val="center"/>
          </w:tcPr>
          <w:p w14:paraId="1FCF5199"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32</w:t>
            </w:r>
          </w:p>
        </w:tc>
        <w:tc>
          <w:tcPr>
            <w:tcW w:w="1073" w:type="dxa"/>
            <w:shd w:val="clear" w:color="auto" w:fill="auto"/>
            <w:vAlign w:val="center"/>
          </w:tcPr>
          <w:p w14:paraId="6F7A0F07"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30</w:t>
            </w:r>
          </w:p>
        </w:tc>
        <w:tc>
          <w:tcPr>
            <w:tcW w:w="987" w:type="dxa"/>
            <w:shd w:val="clear" w:color="auto" w:fill="auto"/>
            <w:vAlign w:val="center"/>
          </w:tcPr>
          <w:p w14:paraId="389F8571"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62</w:t>
            </w:r>
          </w:p>
        </w:tc>
        <w:tc>
          <w:tcPr>
            <w:tcW w:w="1109" w:type="dxa"/>
            <w:vAlign w:val="center"/>
          </w:tcPr>
          <w:p w14:paraId="5ACF0A4E"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w:t>
            </w:r>
          </w:p>
        </w:tc>
        <w:tc>
          <w:tcPr>
            <w:tcW w:w="2272" w:type="dxa"/>
            <w:shd w:val="clear" w:color="auto" w:fill="auto"/>
            <w:vAlign w:val="center"/>
          </w:tcPr>
          <w:p w14:paraId="53CB2C66"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Psicología Forense</w:t>
            </w:r>
          </w:p>
        </w:tc>
      </w:tr>
      <w:tr w:rsidR="00A15BA4" w:rsidRPr="00CD33EF" w14:paraId="32D00413" w14:textId="77777777" w:rsidTr="00A15BA4">
        <w:trPr>
          <w:trHeight w:val="432"/>
        </w:trPr>
        <w:tc>
          <w:tcPr>
            <w:tcW w:w="2224" w:type="dxa"/>
            <w:shd w:val="clear" w:color="auto" w:fill="auto"/>
            <w:vAlign w:val="center"/>
          </w:tcPr>
          <w:p w14:paraId="415DB2E1"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Sociología Criminal</w:t>
            </w:r>
          </w:p>
        </w:tc>
        <w:tc>
          <w:tcPr>
            <w:tcW w:w="681" w:type="dxa"/>
            <w:shd w:val="clear" w:color="auto" w:fill="auto"/>
            <w:vAlign w:val="center"/>
          </w:tcPr>
          <w:p w14:paraId="42A43116"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77" w:type="dxa"/>
            <w:shd w:val="clear" w:color="auto" w:fill="auto"/>
            <w:vAlign w:val="center"/>
          </w:tcPr>
          <w:p w14:paraId="2FFC008B"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40</w:t>
            </w:r>
          </w:p>
        </w:tc>
        <w:tc>
          <w:tcPr>
            <w:tcW w:w="1073" w:type="dxa"/>
            <w:shd w:val="clear" w:color="auto" w:fill="auto"/>
            <w:vAlign w:val="center"/>
          </w:tcPr>
          <w:p w14:paraId="71ADAF62"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22</w:t>
            </w:r>
          </w:p>
        </w:tc>
        <w:tc>
          <w:tcPr>
            <w:tcW w:w="987" w:type="dxa"/>
            <w:shd w:val="clear" w:color="auto" w:fill="auto"/>
            <w:vAlign w:val="center"/>
          </w:tcPr>
          <w:p w14:paraId="2F2E291B"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62</w:t>
            </w:r>
          </w:p>
        </w:tc>
        <w:tc>
          <w:tcPr>
            <w:tcW w:w="1109" w:type="dxa"/>
            <w:vAlign w:val="center"/>
          </w:tcPr>
          <w:p w14:paraId="18EBB6DF"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w:t>
            </w:r>
          </w:p>
        </w:tc>
        <w:tc>
          <w:tcPr>
            <w:tcW w:w="2272" w:type="dxa"/>
            <w:shd w:val="clear" w:color="auto" w:fill="auto"/>
            <w:vAlign w:val="center"/>
          </w:tcPr>
          <w:p w14:paraId="25D3361F" w14:textId="77777777" w:rsidR="00C56B4C" w:rsidRPr="00CD33EF" w:rsidRDefault="00C56B4C" w:rsidP="00FF100D">
            <w:pPr>
              <w:jc w:val="center"/>
              <w:rPr>
                <w:rFonts w:ascii="AvantGarde Bk BT" w:hAnsi="AvantGarde Bk BT"/>
                <w:sz w:val="18"/>
                <w:szCs w:val="18"/>
                <w:lang w:val="es-ES_tradnl" w:eastAsia="es-ES"/>
              </w:rPr>
            </w:pPr>
          </w:p>
        </w:tc>
      </w:tr>
      <w:tr w:rsidR="00A15BA4" w:rsidRPr="00CD33EF" w14:paraId="3EB77448" w14:textId="77777777" w:rsidTr="00A15BA4">
        <w:trPr>
          <w:trHeight w:val="432"/>
        </w:trPr>
        <w:tc>
          <w:tcPr>
            <w:tcW w:w="2224" w:type="dxa"/>
            <w:shd w:val="clear" w:color="auto" w:fill="auto"/>
            <w:vAlign w:val="center"/>
          </w:tcPr>
          <w:p w14:paraId="71392B4F"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 xml:space="preserve">Demografía </w:t>
            </w:r>
          </w:p>
        </w:tc>
        <w:tc>
          <w:tcPr>
            <w:tcW w:w="681" w:type="dxa"/>
            <w:shd w:val="clear" w:color="auto" w:fill="auto"/>
            <w:vAlign w:val="center"/>
          </w:tcPr>
          <w:p w14:paraId="393F70CF"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77" w:type="dxa"/>
            <w:shd w:val="clear" w:color="auto" w:fill="auto"/>
            <w:vAlign w:val="center"/>
          </w:tcPr>
          <w:p w14:paraId="51D77975"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32</w:t>
            </w:r>
          </w:p>
        </w:tc>
        <w:tc>
          <w:tcPr>
            <w:tcW w:w="1073" w:type="dxa"/>
            <w:shd w:val="clear" w:color="auto" w:fill="auto"/>
            <w:vAlign w:val="center"/>
          </w:tcPr>
          <w:p w14:paraId="525B698D"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30</w:t>
            </w:r>
          </w:p>
        </w:tc>
        <w:tc>
          <w:tcPr>
            <w:tcW w:w="987" w:type="dxa"/>
            <w:shd w:val="clear" w:color="auto" w:fill="auto"/>
            <w:vAlign w:val="center"/>
          </w:tcPr>
          <w:p w14:paraId="17ED1D38"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62</w:t>
            </w:r>
          </w:p>
        </w:tc>
        <w:tc>
          <w:tcPr>
            <w:tcW w:w="1109" w:type="dxa"/>
            <w:vAlign w:val="center"/>
          </w:tcPr>
          <w:p w14:paraId="7E869C65"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w:t>
            </w:r>
          </w:p>
        </w:tc>
        <w:tc>
          <w:tcPr>
            <w:tcW w:w="2272" w:type="dxa"/>
            <w:shd w:val="clear" w:color="auto" w:fill="auto"/>
            <w:vAlign w:val="center"/>
          </w:tcPr>
          <w:p w14:paraId="0D2AD198" w14:textId="29B6290B" w:rsidR="00C56B4C" w:rsidRPr="00CD33EF" w:rsidRDefault="00C56B4C" w:rsidP="00FF100D">
            <w:pPr>
              <w:jc w:val="center"/>
              <w:rPr>
                <w:rFonts w:ascii="AvantGarde Bk BT" w:hAnsi="AvantGarde Bk BT"/>
                <w:sz w:val="18"/>
                <w:szCs w:val="18"/>
                <w:lang w:val="es-ES_tradnl" w:eastAsia="es-ES"/>
              </w:rPr>
            </w:pPr>
          </w:p>
        </w:tc>
      </w:tr>
      <w:tr w:rsidR="00A15BA4" w:rsidRPr="00CD33EF" w14:paraId="1346CD30" w14:textId="77777777" w:rsidTr="00A15BA4">
        <w:trPr>
          <w:trHeight w:val="432"/>
        </w:trPr>
        <w:tc>
          <w:tcPr>
            <w:tcW w:w="2224" w:type="dxa"/>
            <w:shd w:val="clear" w:color="auto" w:fill="auto"/>
            <w:vAlign w:val="center"/>
          </w:tcPr>
          <w:p w14:paraId="1EF4D39D" w14:textId="77777777" w:rsidR="00C56B4C" w:rsidRPr="00CD33EF" w:rsidRDefault="00C56B4C" w:rsidP="00FF100D">
            <w:pPr>
              <w:jc w:val="center"/>
              <w:rPr>
                <w:rFonts w:ascii="AvantGarde Bk BT" w:hAnsi="AvantGarde Bk BT"/>
                <w:sz w:val="18"/>
                <w:szCs w:val="18"/>
                <w:lang w:val="es-ES_tradnl" w:eastAsia="es-ES"/>
              </w:rPr>
            </w:pPr>
            <w:proofErr w:type="spellStart"/>
            <w:r w:rsidRPr="00CD33EF">
              <w:rPr>
                <w:rFonts w:ascii="AvantGarde Bk BT" w:hAnsi="AvantGarde Bk BT"/>
                <w:sz w:val="18"/>
                <w:szCs w:val="18"/>
                <w:lang w:val="es-ES_tradnl" w:eastAsia="es-ES"/>
              </w:rPr>
              <w:t>Victimología</w:t>
            </w:r>
            <w:proofErr w:type="spellEnd"/>
          </w:p>
        </w:tc>
        <w:tc>
          <w:tcPr>
            <w:tcW w:w="681" w:type="dxa"/>
            <w:shd w:val="clear" w:color="auto" w:fill="auto"/>
            <w:vAlign w:val="center"/>
          </w:tcPr>
          <w:p w14:paraId="3166DF44"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77" w:type="dxa"/>
            <w:shd w:val="clear" w:color="auto" w:fill="auto"/>
            <w:vAlign w:val="center"/>
          </w:tcPr>
          <w:p w14:paraId="528FF424"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32</w:t>
            </w:r>
          </w:p>
        </w:tc>
        <w:tc>
          <w:tcPr>
            <w:tcW w:w="1073" w:type="dxa"/>
            <w:shd w:val="clear" w:color="auto" w:fill="auto"/>
            <w:vAlign w:val="center"/>
          </w:tcPr>
          <w:p w14:paraId="7795EB02"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30</w:t>
            </w:r>
          </w:p>
        </w:tc>
        <w:tc>
          <w:tcPr>
            <w:tcW w:w="987" w:type="dxa"/>
            <w:shd w:val="clear" w:color="auto" w:fill="auto"/>
            <w:vAlign w:val="center"/>
          </w:tcPr>
          <w:p w14:paraId="4D659513"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62</w:t>
            </w:r>
          </w:p>
        </w:tc>
        <w:tc>
          <w:tcPr>
            <w:tcW w:w="1109" w:type="dxa"/>
            <w:vAlign w:val="center"/>
          </w:tcPr>
          <w:p w14:paraId="4D14E2BA"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w:t>
            </w:r>
          </w:p>
        </w:tc>
        <w:tc>
          <w:tcPr>
            <w:tcW w:w="2272" w:type="dxa"/>
            <w:shd w:val="clear" w:color="auto" w:fill="auto"/>
            <w:vAlign w:val="center"/>
          </w:tcPr>
          <w:p w14:paraId="354AD7D5" w14:textId="70912242" w:rsidR="00C56B4C" w:rsidRPr="00CD33EF" w:rsidRDefault="00C56B4C" w:rsidP="00FF100D">
            <w:pPr>
              <w:jc w:val="center"/>
              <w:rPr>
                <w:rFonts w:ascii="AvantGarde Bk BT" w:hAnsi="AvantGarde Bk BT"/>
                <w:sz w:val="18"/>
                <w:szCs w:val="18"/>
                <w:lang w:val="es-ES_tradnl" w:eastAsia="es-ES"/>
              </w:rPr>
            </w:pPr>
          </w:p>
        </w:tc>
      </w:tr>
      <w:tr w:rsidR="00A15BA4" w:rsidRPr="00CD33EF" w14:paraId="6A1906FE" w14:textId="77777777" w:rsidTr="00A15BA4">
        <w:trPr>
          <w:trHeight w:val="432"/>
        </w:trPr>
        <w:tc>
          <w:tcPr>
            <w:tcW w:w="2224" w:type="dxa"/>
            <w:shd w:val="clear" w:color="auto" w:fill="auto"/>
            <w:vAlign w:val="center"/>
          </w:tcPr>
          <w:p w14:paraId="1E3A76DE"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Procesos Sociales y Muerte</w:t>
            </w:r>
          </w:p>
        </w:tc>
        <w:tc>
          <w:tcPr>
            <w:tcW w:w="681" w:type="dxa"/>
            <w:shd w:val="clear" w:color="auto" w:fill="auto"/>
            <w:vAlign w:val="center"/>
          </w:tcPr>
          <w:p w14:paraId="43EEE09D"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77" w:type="dxa"/>
            <w:shd w:val="clear" w:color="auto" w:fill="auto"/>
            <w:vAlign w:val="center"/>
          </w:tcPr>
          <w:p w14:paraId="3E2BC931"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32</w:t>
            </w:r>
          </w:p>
        </w:tc>
        <w:tc>
          <w:tcPr>
            <w:tcW w:w="1073" w:type="dxa"/>
            <w:shd w:val="clear" w:color="auto" w:fill="auto"/>
            <w:vAlign w:val="center"/>
          </w:tcPr>
          <w:p w14:paraId="30D234B1"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30</w:t>
            </w:r>
          </w:p>
        </w:tc>
        <w:tc>
          <w:tcPr>
            <w:tcW w:w="987" w:type="dxa"/>
            <w:shd w:val="clear" w:color="auto" w:fill="auto"/>
            <w:vAlign w:val="center"/>
          </w:tcPr>
          <w:p w14:paraId="0B3C469E"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62</w:t>
            </w:r>
          </w:p>
        </w:tc>
        <w:tc>
          <w:tcPr>
            <w:tcW w:w="1109" w:type="dxa"/>
            <w:vAlign w:val="center"/>
          </w:tcPr>
          <w:p w14:paraId="226DC67C"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w:t>
            </w:r>
          </w:p>
        </w:tc>
        <w:tc>
          <w:tcPr>
            <w:tcW w:w="2272" w:type="dxa"/>
            <w:shd w:val="clear" w:color="auto" w:fill="auto"/>
            <w:vAlign w:val="center"/>
          </w:tcPr>
          <w:p w14:paraId="68644787" w14:textId="4C514C8F" w:rsidR="00C56B4C" w:rsidRPr="00CD33EF" w:rsidRDefault="00C56B4C" w:rsidP="00FF100D">
            <w:pPr>
              <w:jc w:val="center"/>
              <w:rPr>
                <w:rFonts w:ascii="AvantGarde Bk BT" w:hAnsi="AvantGarde Bk BT"/>
                <w:sz w:val="18"/>
                <w:szCs w:val="18"/>
                <w:lang w:val="es-ES_tradnl" w:eastAsia="es-ES"/>
              </w:rPr>
            </w:pPr>
          </w:p>
        </w:tc>
      </w:tr>
      <w:tr w:rsidR="00A15BA4" w:rsidRPr="00CD33EF" w14:paraId="0594D407" w14:textId="77777777" w:rsidTr="00A15BA4">
        <w:trPr>
          <w:trHeight w:val="432"/>
        </w:trPr>
        <w:tc>
          <w:tcPr>
            <w:tcW w:w="2224" w:type="dxa"/>
            <w:shd w:val="clear" w:color="auto" w:fill="auto"/>
            <w:vAlign w:val="center"/>
          </w:tcPr>
          <w:p w14:paraId="5D2E2F44"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Política Criminal</w:t>
            </w:r>
          </w:p>
        </w:tc>
        <w:tc>
          <w:tcPr>
            <w:tcW w:w="681" w:type="dxa"/>
            <w:shd w:val="clear" w:color="auto" w:fill="auto"/>
            <w:vAlign w:val="center"/>
          </w:tcPr>
          <w:p w14:paraId="4FD81A3F"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77" w:type="dxa"/>
            <w:shd w:val="clear" w:color="auto" w:fill="auto"/>
            <w:vAlign w:val="center"/>
          </w:tcPr>
          <w:p w14:paraId="3073B4DC"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32</w:t>
            </w:r>
          </w:p>
        </w:tc>
        <w:tc>
          <w:tcPr>
            <w:tcW w:w="1073" w:type="dxa"/>
            <w:shd w:val="clear" w:color="auto" w:fill="auto"/>
            <w:vAlign w:val="center"/>
          </w:tcPr>
          <w:p w14:paraId="61EE2AD2"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30</w:t>
            </w:r>
          </w:p>
        </w:tc>
        <w:tc>
          <w:tcPr>
            <w:tcW w:w="987" w:type="dxa"/>
            <w:shd w:val="clear" w:color="auto" w:fill="auto"/>
            <w:vAlign w:val="center"/>
          </w:tcPr>
          <w:p w14:paraId="08ED9E66"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62</w:t>
            </w:r>
          </w:p>
        </w:tc>
        <w:tc>
          <w:tcPr>
            <w:tcW w:w="1109" w:type="dxa"/>
            <w:vAlign w:val="center"/>
          </w:tcPr>
          <w:p w14:paraId="1EE255F2"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w:t>
            </w:r>
          </w:p>
        </w:tc>
        <w:tc>
          <w:tcPr>
            <w:tcW w:w="2272" w:type="dxa"/>
            <w:shd w:val="clear" w:color="auto" w:fill="auto"/>
            <w:vAlign w:val="center"/>
          </w:tcPr>
          <w:p w14:paraId="6C07E2CD"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Sociología criminal</w:t>
            </w:r>
          </w:p>
        </w:tc>
      </w:tr>
      <w:tr w:rsidR="00A15BA4" w:rsidRPr="00CD33EF" w14:paraId="23687A67" w14:textId="77777777" w:rsidTr="00A15BA4">
        <w:trPr>
          <w:trHeight w:val="432"/>
        </w:trPr>
        <w:tc>
          <w:tcPr>
            <w:tcW w:w="2224" w:type="dxa"/>
            <w:shd w:val="clear" w:color="auto" w:fill="auto"/>
            <w:vAlign w:val="center"/>
          </w:tcPr>
          <w:p w14:paraId="3996C644"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Derecho civil, penal y laboral</w:t>
            </w:r>
          </w:p>
        </w:tc>
        <w:tc>
          <w:tcPr>
            <w:tcW w:w="681" w:type="dxa"/>
            <w:shd w:val="clear" w:color="auto" w:fill="auto"/>
            <w:vAlign w:val="center"/>
          </w:tcPr>
          <w:p w14:paraId="6841019B"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77" w:type="dxa"/>
            <w:shd w:val="clear" w:color="auto" w:fill="auto"/>
            <w:vAlign w:val="center"/>
          </w:tcPr>
          <w:p w14:paraId="20E78E86"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40</w:t>
            </w:r>
          </w:p>
        </w:tc>
        <w:tc>
          <w:tcPr>
            <w:tcW w:w="1073" w:type="dxa"/>
            <w:shd w:val="clear" w:color="auto" w:fill="auto"/>
            <w:vAlign w:val="center"/>
          </w:tcPr>
          <w:p w14:paraId="6E535DC7"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18</w:t>
            </w:r>
          </w:p>
        </w:tc>
        <w:tc>
          <w:tcPr>
            <w:tcW w:w="987" w:type="dxa"/>
            <w:shd w:val="clear" w:color="auto" w:fill="auto"/>
            <w:vAlign w:val="center"/>
          </w:tcPr>
          <w:p w14:paraId="0F4196DA"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58</w:t>
            </w:r>
          </w:p>
        </w:tc>
        <w:tc>
          <w:tcPr>
            <w:tcW w:w="1109" w:type="dxa"/>
            <w:vAlign w:val="center"/>
          </w:tcPr>
          <w:p w14:paraId="6244F0E6"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w:t>
            </w:r>
          </w:p>
        </w:tc>
        <w:tc>
          <w:tcPr>
            <w:tcW w:w="2272" w:type="dxa"/>
            <w:shd w:val="clear" w:color="auto" w:fill="auto"/>
            <w:vAlign w:val="center"/>
          </w:tcPr>
          <w:p w14:paraId="09DAA13E" w14:textId="4BA4139C" w:rsidR="00C56B4C" w:rsidRPr="00CD33EF" w:rsidRDefault="00C56B4C" w:rsidP="00FF100D">
            <w:pPr>
              <w:jc w:val="center"/>
              <w:rPr>
                <w:rFonts w:ascii="AvantGarde Bk BT" w:hAnsi="AvantGarde Bk BT"/>
                <w:sz w:val="18"/>
                <w:szCs w:val="18"/>
                <w:lang w:val="es-ES_tradnl" w:eastAsia="es-ES"/>
              </w:rPr>
            </w:pPr>
          </w:p>
        </w:tc>
      </w:tr>
      <w:tr w:rsidR="00C56B4C" w:rsidRPr="00CD33EF" w14:paraId="230733F3" w14:textId="77777777" w:rsidTr="00C56B4C">
        <w:trPr>
          <w:trHeight w:val="264"/>
        </w:trPr>
        <w:tc>
          <w:tcPr>
            <w:tcW w:w="2224" w:type="dxa"/>
            <w:shd w:val="clear" w:color="auto" w:fill="auto"/>
            <w:vAlign w:val="center"/>
          </w:tcPr>
          <w:p w14:paraId="7A2C81B4" w14:textId="77777777" w:rsidR="00C56B4C" w:rsidRPr="00CD33EF" w:rsidRDefault="00C56B4C" w:rsidP="00FF100D">
            <w:pPr>
              <w:jc w:val="right"/>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Totales:</w:t>
            </w:r>
          </w:p>
        </w:tc>
        <w:tc>
          <w:tcPr>
            <w:tcW w:w="681" w:type="dxa"/>
            <w:shd w:val="clear" w:color="auto" w:fill="auto"/>
            <w:vAlign w:val="center"/>
          </w:tcPr>
          <w:p w14:paraId="1878D0C0" w14:textId="77777777" w:rsidR="00C56B4C" w:rsidRPr="00CD33EF" w:rsidRDefault="00C56B4C" w:rsidP="00FF100D">
            <w:pPr>
              <w:jc w:val="center"/>
              <w:rPr>
                <w:rFonts w:ascii="AvantGarde Bk BT" w:hAnsi="AvantGarde Bk BT"/>
                <w:b/>
                <w:sz w:val="18"/>
                <w:szCs w:val="18"/>
                <w:lang w:val="es-ES_tradnl" w:eastAsia="es-ES"/>
              </w:rPr>
            </w:pPr>
          </w:p>
        </w:tc>
        <w:tc>
          <w:tcPr>
            <w:tcW w:w="877" w:type="dxa"/>
            <w:shd w:val="clear" w:color="auto" w:fill="auto"/>
            <w:vAlign w:val="center"/>
          </w:tcPr>
          <w:p w14:paraId="6DED210D"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240</w:t>
            </w:r>
          </w:p>
        </w:tc>
        <w:tc>
          <w:tcPr>
            <w:tcW w:w="1073" w:type="dxa"/>
            <w:shd w:val="clear" w:color="auto" w:fill="auto"/>
            <w:vAlign w:val="center"/>
          </w:tcPr>
          <w:p w14:paraId="3D19DE9E" w14:textId="0A2A2315" w:rsidR="00C56B4C" w:rsidRPr="00CD33EF" w:rsidRDefault="00E300F8"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160</w:t>
            </w:r>
          </w:p>
        </w:tc>
        <w:tc>
          <w:tcPr>
            <w:tcW w:w="987" w:type="dxa"/>
            <w:shd w:val="clear" w:color="auto" w:fill="auto"/>
            <w:vAlign w:val="center"/>
          </w:tcPr>
          <w:p w14:paraId="247E26A5"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430</w:t>
            </w:r>
          </w:p>
        </w:tc>
        <w:tc>
          <w:tcPr>
            <w:tcW w:w="1109" w:type="dxa"/>
            <w:vAlign w:val="center"/>
          </w:tcPr>
          <w:p w14:paraId="169D5A37"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42</w:t>
            </w:r>
          </w:p>
        </w:tc>
        <w:tc>
          <w:tcPr>
            <w:tcW w:w="2272" w:type="dxa"/>
            <w:shd w:val="clear" w:color="auto" w:fill="auto"/>
          </w:tcPr>
          <w:p w14:paraId="2D9AB464" w14:textId="77777777" w:rsidR="00C56B4C" w:rsidRPr="00CD33EF" w:rsidRDefault="00C56B4C" w:rsidP="00FF100D">
            <w:pPr>
              <w:jc w:val="center"/>
              <w:rPr>
                <w:rFonts w:ascii="AvantGarde Bk BT" w:hAnsi="AvantGarde Bk BT"/>
                <w:sz w:val="18"/>
                <w:szCs w:val="18"/>
                <w:lang w:val="es-ES_tradnl" w:eastAsia="es-ES"/>
              </w:rPr>
            </w:pPr>
          </w:p>
        </w:tc>
      </w:tr>
    </w:tbl>
    <w:p w14:paraId="3637E138" w14:textId="77777777" w:rsidR="00FE2093" w:rsidRPr="00CD33EF" w:rsidRDefault="00FE2093" w:rsidP="00FF100D">
      <w:r w:rsidRPr="00CD33EF">
        <w:br w:type="page"/>
      </w:r>
    </w:p>
    <w:tbl>
      <w:tblPr>
        <w:tblpPr w:leftFromText="141" w:rightFromText="141" w:vertAnchor="text" w:horzAnchor="margin" w:tblpXSpec="center" w:tblpY="6"/>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681"/>
        <w:gridCol w:w="877"/>
        <w:gridCol w:w="1073"/>
        <w:gridCol w:w="987"/>
        <w:gridCol w:w="1109"/>
        <w:gridCol w:w="2272"/>
      </w:tblGrid>
      <w:tr w:rsidR="00C56B4C" w:rsidRPr="00CD33EF" w14:paraId="28B3A2B6" w14:textId="77777777" w:rsidTr="00C56B4C">
        <w:trPr>
          <w:trHeight w:val="147"/>
        </w:trPr>
        <w:tc>
          <w:tcPr>
            <w:tcW w:w="9223" w:type="dxa"/>
            <w:gridSpan w:val="7"/>
            <w:shd w:val="clear" w:color="auto" w:fill="F2F2F2"/>
          </w:tcPr>
          <w:p w14:paraId="6660C006" w14:textId="0C7D1915" w:rsidR="00C56B4C" w:rsidRPr="00CD33EF" w:rsidRDefault="00C56B4C" w:rsidP="00FF100D">
            <w:pPr>
              <w:jc w:val="center"/>
              <w:rPr>
                <w:rFonts w:ascii="AvantGarde Bk BT" w:hAnsi="AvantGarde Bk BT"/>
                <w:b/>
                <w:sz w:val="22"/>
                <w:szCs w:val="22"/>
                <w:lang w:val="es-ES_tradnl" w:eastAsia="es-ES"/>
              </w:rPr>
            </w:pPr>
            <w:r w:rsidRPr="00CD33EF">
              <w:rPr>
                <w:rFonts w:ascii="AvantGarde Bk BT" w:hAnsi="AvantGarde Bk BT"/>
                <w:b/>
                <w:sz w:val="22"/>
                <w:szCs w:val="22"/>
                <w:lang w:val="es-ES_tradnl" w:eastAsia="es-ES"/>
              </w:rPr>
              <w:lastRenderedPageBreak/>
              <w:t xml:space="preserve">Orientación de </w:t>
            </w:r>
            <w:r w:rsidR="0062586D" w:rsidRPr="00CD33EF">
              <w:rPr>
                <w:rFonts w:ascii="AvantGarde Bk BT" w:hAnsi="AvantGarde Bk BT"/>
                <w:b/>
                <w:sz w:val="22"/>
                <w:szCs w:val="22"/>
                <w:lang w:val="es-ES_tradnl" w:eastAsia="es-ES"/>
              </w:rPr>
              <w:t>la Información</w:t>
            </w:r>
          </w:p>
        </w:tc>
      </w:tr>
      <w:tr w:rsidR="00C56B4C" w:rsidRPr="00CD33EF" w14:paraId="27B31BF7" w14:textId="77777777" w:rsidTr="00C56B4C">
        <w:trPr>
          <w:trHeight w:val="497"/>
        </w:trPr>
        <w:tc>
          <w:tcPr>
            <w:tcW w:w="2224" w:type="dxa"/>
            <w:shd w:val="clear" w:color="auto" w:fill="F2F2F2"/>
          </w:tcPr>
          <w:p w14:paraId="0E75F59D"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Unidades de Aprendizaje</w:t>
            </w:r>
          </w:p>
        </w:tc>
        <w:tc>
          <w:tcPr>
            <w:tcW w:w="681" w:type="dxa"/>
            <w:shd w:val="clear" w:color="auto" w:fill="F2F2F2"/>
          </w:tcPr>
          <w:p w14:paraId="5E5C452D"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Tipo</w:t>
            </w:r>
          </w:p>
        </w:tc>
        <w:tc>
          <w:tcPr>
            <w:tcW w:w="877" w:type="dxa"/>
            <w:shd w:val="clear" w:color="auto" w:fill="F2F2F2"/>
          </w:tcPr>
          <w:p w14:paraId="14D6B195"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Horas Teoría</w:t>
            </w:r>
          </w:p>
        </w:tc>
        <w:tc>
          <w:tcPr>
            <w:tcW w:w="1073" w:type="dxa"/>
            <w:shd w:val="clear" w:color="auto" w:fill="F2F2F2"/>
          </w:tcPr>
          <w:p w14:paraId="0B6759A1"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Horas Práctica</w:t>
            </w:r>
          </w:p>
        </w:tc>
        <w:tc>
          <w:tcPr>
            <w:tcW w:w="987" w:type="dxa"/>
            <w:shd w:val="clear" w:color="auto" w:fill="F2F2F2"/>
          </w:tcPr>
          <w:p w14:paraId="16E62752"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Horas Totales</w:t>
            </w:r>
          </w:p>
        </w:tc>
        <w:tc>
          <w:tcPr>
            <w:tcW w:w="1109" w:type="dxa"/>
            <w:shd w:val="clear" w:color="auto" w:fill="F2F2F2"/>
          </w:tcPr>
          <w:p w14:paraId="167F2040"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Créditos</w:t>
            </w:r>
          </w:p>
        </w:tc>
        <w:tc>
          <w:tcPr>
            <w:tcW w:w="2272" w:type="dxa"/>
            <w:shd w:val="clear" w:color="auto" w:fill="F2F2F2"/>
          </w:tcPr>
          <w:p w14:paraId="2604F837"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Prerrequisito</w:t>
            </w:r>
          </w:p>
        </w:tc>
      </w:tr>
      <w:tr w:rsidR="00A15BA4" w:rsidRPr="00CD33EF" w14:paraId="75DA4EA4" w14:textId="77777777" w:rsidTr="00A15BA4">
        <w:trPr>
          <w:trHeight w:val="432"/>
        </w:trPr>
        <w:tc>
          <w:tcPr>
            <w:tcW w:w="2224" w:type="dxa"/>
            <w:shd w:val="clear" w:color="auto" w:fill="auto"/>
            <w:vAlign w:val="center"/>
          </w:tcPr>
          <w:p w14:paraId="1D449F3C"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Evaluación de Riesgos</w:t>
            </w:r>
          </w:p>
        </w:tc>
        <w:tc>
          <w:tcPr>
            <w:tcW w:w="681" w:type="dxa"/>
            <w:shd w:val="clear" w:color="auto" w:fill="auto"/>
            <w:vAlign w:val="center"/>
          </w:tcPr>
          <w:p w14:paraId="6C9D85BA"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77" w:type="dxa"/>
            <w:shd w:val="clear" w:color="auto" w:fill="auto"/>
            <w:vAlign w:val="center"/>
          </w:tcPr>
          <w:p w14:paraId="722034F7"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32</w:t>
            </w:r>
          </w:p>
        </w:tc>
        <w:tc>
          <w:tcPr>
            <w:tcW w:w="1073" w:type="dxa"/>
            <w:shd w:val="clear" w:color="auto" w:fill="auto"/>
            <w:vAlign w:val="center"/>
          </w:tcPr>
          <w:p w14:paraId="589CE66F"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30</w:t>
            </w:r>
          </w:p>
        </w:tc>
        <w:tc>
          <w:tcPr>
            <w:tcW w:w="987" w:type="dxa"/>
            <w:shd w:val="clear" w:color="auto" w:fill="auto"/>
            <w:vAlign w:val="center"/>
          </w:tcPr>
          <w:p w14:paraId="16411029"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62</w:t>
            </w:r>
          </w:p>
        </w:tc>
        <w:tc>
          <w:tcPr>
            <w:tcW w:w="1109" w:type="dxa"/>
            <w:vAlign w:val="center"/>
          </w:tcPr>
          <w:p w14:paraId="5915B495"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w:t>
            </w:r>
          </w:p>
        </w:tc>
        <w:tc>
          <w:tcPr>
            <w:tcW w:w="2272" w:type="dxa"/>
            <w:shd w:val="clear" w:color="auto" w:fill="auto"/>
          </w:tcPr>
          <w:p w14:paraId="30BDA11B" w14:textId="77777777" w:rsidR="00C56B4C" w:rsidRPr="00CD33EF" w:rsidRDefault="00C56B4C" w:rsidP="00FF100D">
            <w:pPr>
              <w:jc w:val="center"/>
              <w:rPr>
                <w:rFonts w:ascii="AvantGarde Bk BT" w:hAnsi="AvantGarde Bk BT"/>
                <w:sz w:val="18"/>
                <w:szCs w:val="18"/>
                <w:lang w:val="es-ES_tradnl" w:eastAsia="es-ES"/>
              </w:rPr>
            </w:pPr>
          </w:p>
        </w:tc>
      </w:tr>
      <w:tr w:rsidR="00A15BA4" w:rsidRPr="00CD33EF" w14:paraId="3154757A" w14:textId="77777777" w:rsidTr="00A15BA4">
        <w:trPr>
          <w:trHeight w:val="432"/>
        </w:trPr>
        <w:tc>
          <w:tcPr>
            <w:tcW w:w="2224" w:type="dxa"/>
            <w:shd w:val="clear" w:color="auto" w:fill="auto"/>
            <w:vAlign w:val="center"/>
          </w:tcPr>
          <w:p w14:paraId="5307CE81"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Contabilidad Forense</w:t>
            </w:r>
          </w:p>
        </w:tc>
        <w:tc>
          <w:tcPr>
            <w:tcW w:w="681" w:type="dxa"/>
            <w:shd w:val="clear" w:color="auto" w:fill="auto"/>
            <w:vAlign w:val="center"/>
          </w:tcPr>
          <w:p w14:paraId="6D8A1E7A"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77" w:type="dxa"/>
            <w:shd w:val="clear" w:color="auto" w:fill="auto"/>
            <w:vAlign w:val="center"/>
          </w:tcPr>
          <w:p w14:paraId="66C01293"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32</w:t>
            </w:r>
          </w:p>
        </w:tc>
        <w:tc>
          <w:tcPr>
            <w:tcW w:w="1073" w:type="dxa"/>
            <w:shd w:val="clear" w:color="auto" w:fill="auto"/>
            <w:vAlign w:val="center"/>
          </w:tcPr>
          <w:p w14:paraId="71956CBD"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30</w:t>
            </w:r>
          </w:p>
        </w:tc>
        <w:tc>
          <w:tcPr>
            <w:tcW w:w="987" w:type="dxa"/>
            <w:shd w:val="clear" w:color="auto" w:fill="auto"/>
            <w:vAlign w:val="center"/>
          </w:tcPr>
          <w:p w14:paraId="0C79789D"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62</w:t>
            </w:r>
          </w:p>
        </w:tc>
        <w:tc>
          <w:tcPr>
            <w:tcW w:w="1109" w:type="dxa"/>
            <w:vAlign w:val="center"/>
          </w:tcPr>
          <w:p w14:paraId="2B14CC85"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w:t>
            </w:r>
          </w:p>
        </w:tc>
        <w:tc>
          <w:tcPr>
            <w:tcW w:w="2272" w:type="dxa"/>
            <w:shd w:val="clear" w:color="auto" w:fill="auto"/>
          </w:tcPr>
          <w:p w14:paraId="57F6C79B" w14:textId="77777777" w:rsidR="00C56B4C" w:rsidRPr="00CD33EF" w:rsidRDefault="00C56B4C" w:rsidP="00FF100D">
            <w:pPr>
              <w:jc w:val="center"/>
              <w:rPr>
                <w:rFonts w:ascii="AvantGarde Bk BT" w:hAnsi="AvantGarde Bk BT"/>
                <w:sz w:val="18"/>
                <w:szCs w:val="18"/>
                <w:lang w:val="es-ES_tradnl" w:eastAsia="es-ES"/>
              </w:rPr>
            </w:pPr>
          </w:p>
        </w:tc>
      </w:tr>
      <w:tr w:rsidR="00A15BA4" w:rsidRPr="00CD33EF" w14:paraId="3BFDD9D0" w14:textId="77777777" w:rsidTr="00A15BA4">
        <w:trPr>
          <w:trHeight w:val="432"/>
        </w:trPr>
        <w:tc>
          <w:tcPr>
            <w:tcW w:w="2224" w:type="dxa"/>
            <w:shd w:val="clear" w:color="auto" w:fill="auto"/>
            <w:vAlign w:val="center"/>
          </w:tcPr>
          <w:p w14:paraId="102B9FF1" w14:textId="77777777" w:rsidR="00C56B4C" w:rsidRPr="00CD33EF" w:rsidRDefault="00C56B4C" w:rsidP="00FF100D">
            <w:pPr>
              <w:jc w:val="center"/>
              <w:rPr>
                <w:rFonts w:ascii="AvantGarde Bk BT" w:hAnsi="AvantGarde Bk BT"/>
                <w:sz w:val="14"/>
                <w:szCs w:val="18"/>
                <w:lang w:val="es-ES_tradnl" w:eastAsia="es-ES"/>
              </w:rPr>
            </w:pPr>
            <w:r w:rsidRPr="00CD33EF">
              <w:rPr>
                <w:rFonts w:ascii="AvantGarde Bk BT" w:hAnsi="AvantGarde Bk BT"/>
                <w:sz w:val="14"/>
                <w:szCs w:val="18"/>
                <w:lang w:val="es-ES_tradnl" w:eastAsia="es-ES"/>
              </w:rPr>
              <w:t>Herramientas Computacionales para la Investigación Forense</w:t>
            </w:r>
          </w:p>
        </w:tc>
        <w:tc>
          <w:tcPr>
            <w:tcW w:w="681" w:type="dxa"/>
            <w:shd w:val="clear" w:color="auto" w:fill="auto"/>
            <w:vAlign w:val="center"/>
          </w:tcPr>
          <w:p w14:paraId="74A39320"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77" w:type="dxa"/>
            <w:shd w:val="clear" w:color="auto" w:fill="auto"/>
            <w:vAlign w:val="center"/>
          </w:tcPr>
          <w:p w14:paraId="425023C4"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32</w:t>
            </w:r>
          </w:p>
        </w:tc>
        <w:tc>
          <w:tcPr>
            <w:tcW w:w="1073" w:type="dxa"/>
            <w:shd w:val="clear" w:color="auto" w:fill="auto"/>
            <w:vAlign w:val="center"/>
          </w:tcPr>
          <w:p w14:paraId="1778FAD6"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36</w:t>
            </w:r>
          </w:p>
        </w:tc>
        <w:tc>
          <w:tcPr>
            <w:tcW w:w="987" w:type="dxa"/>
            <w:shd w:val="clear" w:color="auto" w:fill="auto"/>
            <w:vAlign w:val="center"/>
          </w:tcPr>
          <w:p w14:paraId="173B950C"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68</w:t>
            </w:r>
          </w:p>
        </w:tc>
        <w:tc>
          <w:tcPr>
            <w:tcW w:w="1109" w:type="dxa"/>
            <w:vAlign w:val="center"/>
          </w:tcPr>
          <w:p w14:paraId="63D1B4C4"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w:t>
            </w:r>
          </w:p>
        </w:tc>
        <w:tc>
          <w:tcPr>
            <w:tcW w:w="2272" w:type="dxa"/>
            <w:shd w:val="clear" w:color="auto" w:fill="auto"/>
            <w:vAlign w:val="center"/>
          </w:tcPr>
          <w:p w14:paraId="7F10A103" w14:textId="3826D5DF" w:rsidR="00C56B4C" w:rsidRPr="00CD33EF" w:rsidRDefault="00BA1A22"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Informática F</w:t>
            </w:r>
            <w:r w:rsidR="00C56B4C" w:rsidRPr="00CD33EF">
              <w:rPr>
                <w:rFonts w:ascii="AvantGarde Bk BT" w:hAnsi="AvantGarde Bk BT"/>
                <w:sz w:val="18"/>
                <w:szCs w:val="18"/>
                <w:lang w:val="es-ES_tradnl" w:eastAsia="es-ES"/>
              </w:rPr>
              <w:t>orense</w:t>
            </w:r>
          </w:p>
        </w:tc>
      </w:tr>
      <w:tr w:rsidR="00A15BA4" w:rsidRPr="00CD33EF" w14:paraId="4F67447B" w14:textId="77777777" w:rsidTr="00A15BA4">
        <w:trPr>
          <w:trHeight w:val="432"/>
        </w:trPr>
        <w:tc>
          <w:tcPr>
            <w:tcW w:w="2224" w:type="dxa"/>
            <w:shd w:val="clear" w:color="auto" w:fill="auto"/>
            <w:vAlign w:val="center"/>
          </w:tcPr>
          <w:p w14:paraId="1499E5CB"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Tratamiento de Evidencias Digitales</w:t>
            </w:r>
          </w:p>
        </w:tc>
        <w:tc>
          <w:tcPr>
            <w:tcW w:w="681" w:type="dxa"/>
            <w:shd w:val="clear" w:color="auto" w:fill="auto"/>
            <w:vAlign w:val="center"/>
          </w:tcPr>
          <w:p w14:paraId="6F115F6E"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77" w:type="dxa"/>
            <w:shd w:val="clear" w:color="auto" w:fill="auto"/>
            <w:vAlign w:val="center"/>
          </w:tcPr>
          <w:p w14:paraId="0886F221"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32</w:t>
            </w:r>
          </w:p>
        </w:tc>
        <w:tc>
          <w:tcPr>
            <w:tcW w:w="1073" w:type="dxa"/>
            <w:shd w:val="clear" w:color="auto" w:fill="auto"/>
            <w:vAlign w:val="center"/>
          </w:tcPr>
          <w:p w14:paraId="3C039682"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30</w:t>
            </w:r>
          </w:p>
        </w:tc>
        <w:tc>
          <w:tcPr>
            <w:tcW w:w="987" w:type="dxa"/>
            <w:shd w:val="clear" w:color="auto" w:fill="auto"/>
            <w:vAlign w:val="center"/>
          </w:tcPr>
          <w:p w14:paraId="70B1CDBE"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62</w:t>
            </w:r>
          </w:p>
        </w:tc>
        <w:tc>
          <w:tcPr>
            <w:tcW w:w="1109" w:type="dxa"/>
            <w:vAlign w:val="center"/>
          </w:tcPr>
          <w:p w14:paraId="702EEE07"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w:t>
            </w:r>
          </w:p>
        </w:tc>
        <w:tc>
          <w:tcPr>
            <w:tcW w:w="2272" w:type="dxa"/>
            <w:shd w:val="clear" w:color="auto" w:fill="auto"/>
            <w:vAlign w:val="center"/>
          </w:tcPr>
          <w:p w14:paraId="536E740F" w14:textId="77777777" w:rsidR="00C56B4C" w:rsidRPr="00CD33EF" w:rsidRDefault="00C56B4C" w:rsidP="00FF100D">
            <w:pPr>
              <w:jc w:val="center"/>
              <w:rPr>
                <w:rFonts w:ascii="AvantGarde Bk BT" w:hAnsi="AvantGarde Bk BT"/>
                <w:sz w:val="14"/>
                <w:szCs w:val="18"/>
                <w:lang w:val="es-ES_tradnl" w:eastAsia="es-ES"/>
              </w:rPr>
            </w:pPr>
            <w:r w:rsidRPr="00CD33EF">
              <w:rPr>
                <w:rFonts w:ascii="AvantGarde Bk BT" w:hAnsi="AvantGarde Bk BT"/>
                <w:sz w:val="14"/>
                <w:szCs w:val="18"/>
                <w:lang w:val="es-ES_tradnl" w:eastAsia="es-ES"/>
              </w:rPr>
              <w:t>Herramientas Computacionales para la Investigación Forense</w:t>
            </w:r>
          </w:p>
        </w:tc>
      </w:tr>
      <w:tr w:rsidR="00A15BA4" w:rsidRPr="00CD33EF" w14:paraId="613EEC8E" w14:textId="77777777" w:rsidTr="00A15BA4">
        <w:trPr>
          <w:trHeight w:val="432"/>
        </w:trPr>
        <w:tc>
          <w:tcPr>
            <w:tcW w:w="2224" w:type="dxa"/>
            <w:shd w:val="clear" w:color="auto" w:fill="auto"/>
            <w:vAlign w:val="center"/>
          </w:tcPr>
          <w:p w14:paraId="47BB0524"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Delitos Cibernéticos</w:t>
            </w:r>
          </w:p>
        </w:tc>
        <w:tc>
          <w:tcPr>
            <w:tcW w:w="681" w:type="dxa"/>
            <w:shd w:val="clear" w:color="auto" w:fill="auto"/>
            <w:vAlign w:val="center"/>
          </w:tcPr>
          <w:p w14:paraId="6CC1037A"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77" w:type="dxa"/>
            <w:shd w:val="clear" w:color="auto" w:fill="auto"/>
            <w:vAlign w:val="center"/>
          </w:tcPr>
          <w:p w14:paraId="43AF5183"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32</w:t>
            </w:r>
          </w:p>
        </w:tc>
        <w:tc>
          <w:tcPr>
            <w:tcW w:w="1073" w:type="dxa"/>
            <w:shd w:val="clear" w:color="auto" w:fill="auto"/>
            <w:vAlign w:val="center"/>
          </w:tcPr>
          <w:p w14:paraId="37D6E189"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30</w:t>
            </w:r>
          </w:p>
        </w:tc>
        <w:tc>
          <w:tcPr>
            <w:tcW w:w="987" w:type="dxa"/>
            <w:shd w:val="clear" w:color="auto" w:fill="auto"/>
            <w:vAlign w:val="center"/>
          </w:tcPr>
          <w:p w14:paraId="49972188"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62</w:t>
            </w:r>
          </w:p>
        </w:tc>
        <w:tc>
          <w:tcPr>
            <w:tcW w:w="1109" w:type="dxa"/>
            <w:vAlign w:val="center"/>
          </w:tcPr>
          <w:p w14:paraId="45EE334D"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w:t>
            </w:r>
          </w:p>
        </w:tc>
        <w:tc>
          <w:tcPr>
            <w:tcW w:w="2272" w:type="dxa"/>
            <w:shd w:val="clear" w:color="auto" w:fill="auto"/>
            <w:vAlign w:val="center"/>
          </w:tcPr>
          <w:p w14:paraId="5E32E318" w14:textId="06E38196" w:rsidR="00C56B4C" w:rsidRPr="00CD33EF" w:rsidRDefault="00BA1A22"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Informática F</w:t>
            </w:r>
            <w:r w:rsidR="00C56B4C" w:rsidRPr="00CD33EF">
              <w:rPr>
                <w:rFonts w:ascii="AvantGarde Bk BT" w:hAnsi="AvantGarde Bk BT"/>
                <w:sz w:val="18"/>
                <w:szCs w:val="18"/>
                <w:lang w:val="es-ES_tradnl" w:eastAsia="es-ES"/>
              </w:rPr>
              <w:t>orense</w:t>
            </w:r>
          </w:p>
        </w:tc>
      </w:tr>
      <w:tr w:rsidR="00A15BA4" w:rsidRPr="00CD33EF" w14:paraId="7DEA1723" w14:textId="77777777" w:rsidTr="00A15BA4">
        <w:trPr>
          <w:trHeight w:val="432"/>
        </w:trPr>
        <w:tc>
          <w:tcPr>
            <w:tcW w:w="2224" w:type="dxa"/>
            <w:shd w:val="clear" w:color="auto" w:fill="auto"/>
            <w:vAlign w:val="center"/>
          </w:tcPr>
          <w:p w14:paraId="4605DF73" w14:textId="77777777" w:rsidR="00C56B4C" w:rsidRPr="00CD33EF" w:rsidRDefault="00C56B4C" w:rsidP="00FF100D">
            <w:pPr>
              <w:jc w:val="center"/>
              <w:rPr>
                <w:rFonts w:ascii="AvantGarde Bk BT" w:hAnsi="AvantGarde Bk BT"/>
                <w:sz w:val="18"/>
                <w:szCs w:val="18"/>
                <w:lang w:val="es-ES_tradnl" w:eastAsia="es-ES"/>
              </w:rPr>
            </w:pPr>
            <w:proofErr w:type="spellStart"/>
            <w:r w:rsidRPr="00CD33EF">
              <w:rPr>
                <w:rFonts w:ascii="AvantGarde Bk BT" w:hAnsi="AvantGarde Bk BT"/>
                <w:sz w:val="18"/>
                <w:szCs w:val="18"/>
                <w:lang w:val="es-ES_tradnl" w:eastAsia="es-ES"/>
              </w:rPr>
              <w:t>Ciberseguridad</w:t>
            </w:r>
            <w:proofErr w:type="spellEnd"/>
          </w:p>
        </w:tc>
        <w:tc>
          <w:tcPr>
            <w:tcW w:w="681" w:type="dxa"/>
            <w:shd w:val="clear" w:color="auto" w:fill="auto"/>
            <w:vAlign w:val="center"/>
          </w:tcPr>
          <w:p w14:paraId="6A5A0CC7"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77" w:type="dxa"/>
            <w:shd w:val="clear" w:color="auto" w:fill="auto"/>
            <w:vAlign w:val="center"/>
          </w:tcPr>
          <w:p w14:paraId="1BA90B82"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32</w:t>
            </w:r>
          </w:p>
        </w:tc>
        <w:tc>
          <w:tcPr>
            <w:tcW w:w="1073" w:type="dxa"/>
            <w:shd w:val="clear" w:color="auto" w:fill="auto"/>
            <w:vAlign w:val="center"/>
          </w:tcPr>
          <w:p w14:paraId="3F2B2C34"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30</w:t>
            </w:r>
          </w:p>
        </w:tc>
        <w:tc>
          <w:tcPr>
            <w:tcW w:w="987" w:type="dxa"/>
            <w:shd w:val="clear" w:color="auto" w:fill="auto"/>
            <w:vAlign w:val="center"/>
          </w:tcPr>
          <w:p w14:paraId="764BA6A5"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62</w:t>
            </w:r>
          </w:p>
        </w:tc>
        <w:tc>
          <w:tcPr>
            <w:tcW w:w="1109" w:type="dxa"/>
            <w:vAlign w:val="center"/>
          </w:tcPr>
          <w:p w14:paraId="4F450D63"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w:t>
            </w:r>
          </w:p>
        </w:tc>
        <w:tc>
          <w:tcPr>
            <w:tcW w:w="2272" w:type="dxa"/>
            <w:shd w:val="clear" w:color="auto" w:fill="auto"/>
            <w:vAlign w:val="center"/>
          </w:tcPr>
          <w:p w14:paraId="271F7C23"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Tratamiento de Evidencias Digitales</w:t>
            </w:r>
          </w:p>
        </w:tc>
      </w:tr>
      <w:tr w:rsidR="00A15BA4" w:rsidRPr="00CD33EF" w14:paraId="7FDDCB00" w14:textId="77777777" w:rsidTr="00A15BA4">
        <w:trPr>
          <w:trHeight w:val="432"/>
        </w:trPr>
        <w:tc>
          <w:tcPr>
            <w:tcW w:w="2224" w:type="dxa"/>
            <w:shd w:val="clear" w:color="auto" w:fill="auto"/>
            <w:vAlign w:val="center"/>
          </w:tcPr>
          <w:p w14:paraId="1886A469"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Documentación Forense</w:t>
            </w:r>
          </w:p>
        </w:tc>
        <w:tc>
          <w:tcPr>
            <w:tcW w:w="681" w:type="dxa"/>
            <w:shd w:val="clear" w:color="auto" w:fill="auto"/>
            <w:vAlign w:val="center"/>
          </w:tcPr>
          <w:p w14:paraId="005E0C04"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877" w:type="dxa"/>
            <w:shd w:val="clear" w:color="auto" w:fill="auto"/>
            <w:vAlign w:val="center"/>
          </w:tcPr>
          <w:p w14:paraId="32FFADF3"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40</w:t>
            </w:r>
          </w:p>
        </w:tc>
        <w:tc>
          <w:tcPr>
            <w:tcW w:w="1073" w:type="dxa"/>
            <w:shd w:val="clear" w:color="auto" w:fill="auto"/>
            <w:vAlign w:val="center"/>
          </w:tcPr>
          <w:p w14:paraId="15C11B79"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18</w:t>
            </w:r>
          </w:p>
        </w:tc>
        <w:tc>
          <w:tcPr>
            <w:tcW w:w="987" w:type="dxa"/>
            <w:shd w:val="clear" w:color="auto" w:fill="auto"/>
            <w:vAlign w:val="center"/>
          </w:tcPr>
          <w:p w14:paraId="2C47AACE"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58</w:t>
            </w:r>
          </w:p>
        </w:tc>
        <w:tc>
          <w:tcPr>
            <w:tcW w:w="1109" w:type="dxa"/>
            <w:vAlign w:val="center"/>
          </w:tcPr>
          <w:p w14:paraId="54705D01"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6</w:t>
            </w:r>
          </w:p>
        </w:tc>
        <w:tc>
          <w:tcPr>
            <w:tcW w:w="2272" w:type="dxa"/>
            <w:shd w:val="clear" w:color="auto" w:fill="auto"/>
            <w:vAlign w:val="center"/>
          </w:tcPr>
          <w:p w14:paraId="75ACC3BB" w14:textId="77777777" w:rsidR="00C56B4C" w:rsidRPr="00CD33EF" w:rsidRDefault="00C56B4C" w:rsidP="00FF100D">
            <w:pPr>
              <w:jc w:val="center"/>
              <w:rPr>
                <w:rFonts w:ascii="AvantGarde Bk BT" w:hAnsi="AvantGarde Bk BT"/>
                <w:sz w:val="18"/>
                <w:szCs w:val="18"/>
                <w:lang w:val="es-ES_tradnl" w:eastAsia="es-ES"/>
              </w:rPr>
            </w:pPr>
            <w:r w:rsidRPr="00CD33EF">
              <w:rPr>
                <w:rFonts w:ascii="AvantGarde Bk BT" w:hAnsi="AvantGarde Bk BT"/>
                <w:sz w:val="18"/>
                <w:szCs w:val="18"/>
                <w:lang w:val="es-ES_tradnl" w:eastAsia="es-ES"/>
              </w:rPr>
              <w:t>Tratamiento de Evidencias Digitales</w:t>
            </w:r>
          </w:p>
        </w:tc>
      </w:tr>
      <w:tr w:rsidR="00C56B4C" w:rsidRPr="00CD33EF" w14:paraId="36ADABB7" w14:textId="77777777" w:rsidTr="00C56B4C">
        <w:trPr>
          <w:trHeight w:val="264"/>
        </w:trPr>
        <w:tc>
          <w:tcPr>
            <w:tcW w:w="2224" w:type="dxa"/>
            <w:shd w:val="clear" w:color="auto" w:fill="auto"/>
            <w:vAlign w:val="center"/>
          </w:tcPr>
          <w:p w14:paraId="7AC1B8C1" w14:textId="77777777" w:rsidR="00C56B4C" w:rsidRPr="00CD33EF" w:rsidRDefault="00C56B4C" w:rsidP="00FF100D">
            <w:pPr>
              <w:jc w:val="right"/>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Totales:</w:t>
            </w:r>
          </w:p>
        </w:tc>
        <w:tc>
          <w:tcPr>
            <w:tcW w:w="681" w:type="dxa"/>
            <w:shd w:val="clear" w:color="auto" w:fill="auto"/>
            <w:vAlign w:val="center"/>
          </w:tcPr>
          <w:p w14:paraId="74D9CAC2" w14:textId="77777777" w:rsidR="00C56B4C" w:rsidRPr="00CD33EF" w:rsidRDefault="00C56B4C" w:rsidP="00FF100D">
            <w:pPr>
              <w:jc w:val="center"/>
              <w:rPr>
                <w:rFonts w:ascii="AvantGarde Bk BT" w:hAnsi="AvantGarde Bk BT"/>
                <w:b/>
                <w:sz w:val="18"/>
                <w:szCs w:val="18"/>
                <w:lang w:val="es-ES_tradnl" w:eastAsia="es-ES"/>
              </w:rPr>
            </w:pPr>
          </w:p>
        </w:tc>
        <w:tc>
          <w:tcPr>
            <w:tcW w:w="877" w:type="dxa"/>
            <w:shd w:val="clear" w:color="auto" w:fill="auto"/>
            <w:vAlign w:val="center"/>
          </w:tcPr>
          <w:p w14:paraId="62445E0C"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232</w:t>
            </w:r>
          </w:p>
        </w:tc>
        <w:tc>
          <w:tcPr>
            <w:tcW w:w="1073" w:type="dxa"/>
            <w:shd w:val="clear" w:color="auto" w:fill="auto"/>
            <w:vAlign w:val="center"/>
          </w:tcPr>
          <w:p w14:paraId="73D8F003"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204</w:t>
            </w:r>
          </w:p>
        </w:tc>
        <w:tc>
          <w:tcPr>
            <w:tcW w:w="987" w:type="dxa"/>
            <w:shd w:val="clear" w:color="auto" w:fill="auto"/>
            <w:vAlign w:val="center"/>
          </w:tcPr>
          <w:p w14:paraId="647C9461"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436</w:t>
            </w:r>
          </w:p>
        </w:tc>
        <w:tc>
          <w:tcPr>
            <w:tcW w:w="1109" w:type="dxa"/>
            <w:vAlign w:val="center"/>
          </w:tcPr>
          <w:p w14:paraId="1A553FA8" w14:textId="77777777" w:rsidR="00C56B4C" w:rsidRPr="00CD33EF" w:rsidRDefault="00C56B4C" w:rsidP="00FF100D">
            <w:pPr>
              <w:jc w:val="center"/>
              <w:rPr>
                <w:rFonts w:ascii="AvantGarde Bk BT" w:hAnsi="AvantGarde Bk BT"/>
                <w:b/>
                <w:sz w:val="18"/>
                <w:szCs w:val="18"/>
                <w:lang w:val="es-ES_tradnl" w:eastAsia="es-ES"/>
              </w:rPr>
            </w:pPr>
            <w:r w:rsidRPr="00CD33EF">
              <w:rPr>
                <w:rFonts w:ascii="AvantGarde Bk BT" w:hAnsi="AvantGarde Bk BT"/>
                <w:b/>
                <w:sz w:val="18"/>
                <w:szCs w:val="18"/>
                <w:lang w:val="es-ES_tradnl" w:eastAsia="es-ES"/>
              </w:rPr>
              <w:t>42</w:t>
            </w:r>
          </w:p>
        </w:tc>
        <w:tc>
          <w:tcPr>
            <w:tcW w:w="2272" w:type="dxa"/>
            <w:shd w:val="clear" w:color="auto" w:fill="auto"/>
            <w:vAlign w:val="center"/>
          </w:tcPr>
          <w:p w14:paraId="5377D185" w14:textId="77777777" w:rsidR="00C56B4C" w:rsidRPr="00CD33EF" w:rsidRDefault="00C56B4C" w:rsidP="00FF100D">
            <w:pPr>
              <w:jc w:val="center"/>
              <w:rPr>
                <w:rFonts w:ascii="AvantGarde Bk BT" w:hAnsi="AvantGarde Bk BT"/>
                <w:sz w:val="18"/>
                <w:szCs w:val="18"/>
                <w:lang w:val="es-ES_tradnl" w:eastAsia="es-ES"/>
              </w:rPr>
            </w:pPr>
          </w:p>
        </w:tc>
      </w:tr>
    </w:tbl>
    <w:p w14:paraId="3FA16180" w14:textId="77777777" w:rsidR="00C56B4C" w:rsidRPr="00CD33EF" w:rsidRDefault="00C56B4C" w:rsidP="00FF100D">
      <w:pPr>
        <w:jc w:val="both"/>
        <w:rPr>
          <w:sz w:val="20"/>
          <w:szCs w:val="20"/>
        </w:rPr>
      </w:pPr>
    </w:p>
    <w:p w14:paraId="2D26330F" w14:textId="77777777" w:rsidR="00C56B4C" w:rsidRPr="00CD33EF" w:rsidRDefault="00C56B4C" w:rsidP="00FF100D">
      <w:pPr>
        <w:jc w:val="center"/>
        <w:rPr>
          <w:rFonts w:ascii="AvantGarde Bk BT" w:hAnsi="AvantGarde Bk BT"/>
          <w:b/>
          <w:sz w:val="22"/>
          <w:szCs w:val="22"/>
          <w:lang w:val="es-ES_tradnl" w:eastAsia="es-ES"/>
        </w:rPr>
      </w:pPr>
      <w:r w:rsidRPr="00CD33EF">
        <w:rPr>
          <w:rFonts w:ascii="AvantGarde Bk BT" w:hAnsi="AvantGarde Bk BT"/>
          <w:b/>
          <w:sz w:val="22"/>
          <w:szCs w:val="22"/>
          <w:lang w:val="es-ES_tradnl" w:eastAsia="es-ES"/>
        </w:rPr>
        <w:t>Área de Formación Optativa Abierta</w:t>
      </w:r>
    </w:p>
    <w:tbl>
      <w:tblPr>
        <w:tblStyle w:val="Tabladecuadrcula1clara1"/>
        <w:tblW w:w="4853" w:type="pct"/>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9"/>
        <w:gridCol w:w="876"/>
        <w:gridCol w:w="1020"/>
        <w:gridCol w:w="1167"/>
        <w:gridCol w:w="1311"/>
        <w:gridCol w:w="1167"/>
        <w:gridCol w:w="1128"/>
      </w:tblGrid>
      <w:tr w:rsidR="00A15BA4" w:rsidRPr="00CD33EF" w14:paraId="0EBE5E0D" w14:textId="77777777" w:rsidTr="009244A3">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429" w:type="pct"/>
            <w:shd w:val="clear" w:color="auto" w:fill="auto"/>
            <w:hideMark/>
          </w:tcPr>
          <w:p w14:paraId="5DDE4BDC" w14:textId="77777777" w:rsidR="00C56B4C" w:rsidRPr="00CD33EF" w:rsidRDefault="00C56B4C" w:rsidP="00D6761B">
            <w:pPr>
              <w:jc w:val="center"/>
              <w:rPr>
                <w:rFonts w:ascii="Verdana" w:hAnsi="Verdana"/>
                <w:sz w:val="16"/>
                <w:szCs w:val="16"/>
              </w:rPr>
            </w:pPr>
            <w:r w:rsidRPr="00CD33EF">
              <w:rPr>
                <w:rFonts w:ascii="AvantGarde Bk BT" w:hAnsi="AvantGarde Bk BT"/>
                <w:sz w:val="18"/>
                <w:szCs w:val="18"/>
                <w:lang w:val="es-ES_tradnl" w:eastAsia="es-ES"/>
              </w:rPr>
              <w:t>Unidades de Aprendizaje</w:t>
            </w:r>
          </w:p>
        </w:tc>
        <w:tc>
          <w:tcPr>
            <w:tcW w:w="469" w:type="pct"/>
            <w:shd w:val="clear" w:color="auto" w:fill="auto"/>
            <w:hideMark/>
          </w:tcPr>
          <w:p w14:paraId="34111CD3" w14:textId="77777777" w:rsidR="00C56B4C" w:rsidRPr="00CD33EF" w:rsidRDefault="00C56B4C" w:rsidP="00FF100D">
            <w:pPr>
              <w:jc w:val="cente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CD33EF">
              <w:rPr>
                <w:rFonts w:ascii="AvantGarde Bk BT" w:hAnsi="AvantGarde Bk BT"/>
                <w:sz w:val="18"/>
                <w:szCs w:val="18"/>
                <w:lang w:val="es-ES_tradnl" w:eastAsia="es-ES"/>
              </w:rPr>
              <w:t>Tipo</w:t>
            </w:r>
          </w:p>
        </w:tc>
        <w:tc>
          <w:tcPr>
            <w:tcW w:w="546" w:type="pct"/>
            <w:shd w:val="clear" w:color="auto" w:fill="auto"/>
            <w:hideMark/>
          </w:tcPr>
          <w:p w14:paraId="0F8BA5B2" w14:textId="77777777" w:rsidR="00C56B4C" w:rsidRPr="00CD33EF" w:rsidRDefault="00C56B4C" w:rsidP="00FF100D">
            <w:pPr>
              <w:jc w:val="cente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CD33EF">
              <w:rPr>
                <w:rFonts w:ascii="AvantGarde Bk BT" w:hAnsi="AvantGarde Bk BT"/>
                <w:sz w:val="18"/>
                <w:szCs w:val="18"/>
                <w:lang w:val="es-ES_tradnl" w:eastAsia="es-ES"/>
              </w:rPr>
              <w:t>Horas Teoría</w:t>
            </w:r>
          </w:p>
        </w:tc>
        <w:tc>
          <w:tcPr>
            <w:tcW w:w="625" w:type="pct"/>
            <w:shd w:val="clear" w:color="auto" w:fill="auto"/>
            <w:hideMark/>
          </w:tcPr>
          <w:p w14:paraId="7B60455F" w14:textId="77777777" w:rsidR="00C56B4C" w:rsidRPr="00CD33EF" w:rsidRDefault="00C56B4C" w:rsidP="00FF100D">
            <w:pPr>
              <w:jc w:val="cente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CD33EF">
              <w:rPr>
                <w:rFonts w:ascii="AvantGarde Bk BT" w:hAnsi="AvantGarde Bk BT"/>
                <w:sz w:val="18"/>
                <w:szCs w:val="18"/>
                <w:lang w:val="es-ES_tradnl" w:eastAsia="es-ES"/>
              </w:rPr>
              <w:t>Horas Práctica</w:t>
            </w:r>
          </w:p>
        </w:tc>
        <w:tc>
          <w:tcPr>
            <w:tcW w:w="702" w:type="pct"/>
            <w:shd w:val="clear" w:color="auto" w:fill="auto"/>
            <w:hideMark/>
          </w:tcPr>
          <w:p w14:paraId="3752580E" w14:textId="77777777" w:rsidR="00C56B4C" w:rsidRPr="00CD33EF" w:rsidRDefault="00C56B4C" w:rsidP="00FF100D">
            <w:pPr>
              <w:jc w:val="cente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CD33EF">
              <w:rPr>
                <w:rFonts w:ascii="AvantGarde Bk BT" w:hAnsi="AvantGarde Bk BT"/>
                <w:sz w:val="18"/>
                <w:szCs w:val="18"/>
                <w:lang w:val="es-ES_tradnl" w:eastAsia="es-ES"/>
              </w:rPr>
              <w:t>Horas Totales</w:t>
            </w:r>
          </w:p>
        </w:tc>
        <w:tc>
          <w:tcPr>
            <w:tcW w:w="625" w:type="pct"/>
            <w:shd w:val="clear" w:color="auto" w:fill="auto"/>
            <w:hideMark/>
          </w:tcPr>
          <w:p w14:paraId="6D08E561" w14:textId="77777777" w:rsidR="00C56B4C" w:rsidRPr="00CD33EF" w:rsidRDefault="00C56B4C" w:rsidP="00FF100D">
            <w:pPr>
              <w:jc w:val="center"/>
              <w:cnfStyle w:val="100000000000" w:firstRow="1" w:lastRow="0" w:firstColumn="0" w:lastColumn="0" w:oddVBand="0" w:evenVBand="0" w:oddHBand="0" w:evenHBand="0" w:firstRowFirstColumn="0" w:firstRowLastColumn="0" w:lastRowFirstColumn="0" w:lastRowLastColumn="0"/>
              <w:rPr>
                <w:rFonts w:ascii="Verdana" w:hAnsi="Verdana"/>
                <w:w w:val="80"/>
                <w:sz w:val="16"/>
                <w:szCs w:val="16"/>
              </w:rPr>
            </w:pPr>
            <w:r w:rsidRPr="00CD33EF">
              <w:rPr>
                <w:rFonts w:ascii="AvantGarde Bk BT" w:hAnsi="AvantGarde Bk BT"/>
                <w:sz w:val="18"/>
                <w:szCs w:val="18"/>
                <w:lang w:val="es-ES_tradnl" w:eastAsia="es-ES"/>
              </w:rPr>
              <w:t>Créditos</w:t>
            </w:r>
          </w:p>
        </w:tc>
        <w:tc>
          <w:tcPr>
            <w:tcW w:w="605" w:type="pct"/>
          </w:tcPr>
          <w:p w14:paraId="0954A158" w14:textId="60EF02A6" w:rsidR="00C56B4C" w:rsidRPr="00CD33EF" w:rsidRDefault="00C56B4C" w:rsidP="00FF100D">
            <w:pPr>
              <w:jc w:val="cente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CD33EF">
              <w:rPr>
                <w:rFonts w:ascii="AvantGarde Bk BT" w:hAnsi="AvantGarde Bk BT"/>
                <w:sz w:val="18"/>
                <w:szCs w:val="18"/>
                <w:lang w:val="es-ES_tradnl" w:eastAsia="es-ES"/>
              </w:rPr>
              <w:t>Prerreq</w:t>
            </w:r>
            <w:proofErr w:type="spellEnd"/>
            <w:r w:rsidR="00BA1A22" w:rsidRPr="00CD33EF">
              <w:rPr>
                <w:rFonts w:ascii="AvantGarde Bk BT" w:hAnsi="AvantGarde Bk BT"/>
                <w:sz w:val="18"/>
                <w:szCs w:val="18"/>
                <w:lang w:val="es-ES_tradnl" w:eastAsia="es-ES"/>
              </w:rPr>
              <w:t>.</w:t>
            </w:r>
          </w:p>
        </w:tc>
      </w:tr>
      <w:tr w:rsidR="00A15BA4" w:rsidRPr="00CD33EF" w14:paraId="1F2AE297" w14:textId="77777777" w:rsidTr="009244A3">
        <w:trPr>
          <w:trHeight w:val="227"/>
          <w:jc w:val="center"/>
        </w:trPr>
        <w:tc>
          <w:tcPr>
            <w:cnfStyle w:val="001000000000" w:firstRow="0" w:lastRow="0" w:firstColumn="1" w:lastColumn="0" w:oddVBand="0" w:evenVBand="0" w:oddHBand="0" w:evenHBand="0" w:firstRowFirstColumn="0" w:firstRowLastColumn="0" w:lastRowFirstColumn="0" w:lastRowLastColumn="0"/>
            <w:tcW w:w="1429" w:type="pct"/>
            <w:shd w:val="clear" w:color="auto" w:fill="auto"/>
            <w:noWrap/>
            <w:vAlign w:val="center"/>
          </w:tcPr>
          <w:p w14:paraId="382ACB3A" w14:textId="79FE4832" w:rsidR="00C56B4C" w:rsidRPr="00CD33EF" w:rsidRDefault="00EF33D0" w:rsidP="00D6761B">
            <w:pPr>
              <w:jc w:val="center"/>
              <w:rPr>
                <w:rFonts w:ascii="AvantGarde Bk BT" w:hAnsi="AvantGarde Bk BT"/>
                <w:b w:val="0"/>
                <w:bCs w:val="0"/>
                <w:sz w:val="18"/>
                <w:szCs w:val="18"/>
                <w:lang w:val="es-ES_tradnl" w:eastAsia="es-ES"/>
              </w:rPr>
            </w:pPr>
            <w:r w:rsidRPr="00CD33EF">
              <w:rPr>
                <w:rFonts w:ascii="AvantGarde Bk BT" w:hAnsi="AvantGarde Bk BT"/>
                <w:b w:val="0"/>
                <w:bCs w:val="0"/>
                <w:sz w:val="18"/>
                <w:szCs w:val="18"/>
                <w:lang w:val="es-ES_tradnl" w:eastAsia="es-ES"/>
              </w:rPr>
              <w:t>Optativa I</w:t>
            </w:r>
          </w:p>
        </w:tc>
        <w:tc>
          <w:tcPr>
            <w:tcW w:w="469" w:type="pct"/>
            <w:shd w:val="clear" w:color="auto" w:fill="auto"/>
            <w:noWrap/>
            <w:vAlign w:val="center"/>
            <w:hideMark/>
          </w:tcPr>
          <w:p w14:paraId="5CC333E1" w14:textId="77777777" w:rsidR="00C56B4C" w:rsidRPr="00CD33EF" w:rsidRDefault="00C56B4C" w:rsidP="00FF100D">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546" w:type="pct"/>
            <w:shd w:val="clear" w:color="auto" w:fill="auto"/>
            <w:noWrap/>
            <w:vAlign w:val="center"/>
            <w:hideMark/>
          </w:tcPr>
          <w:p w14:paraId="47AA2757" w14:textId="77777777" w:rsidR="00C56B4C" w:rsidRPr="00CD33EF" w:rsidRDefault="00C56B4C" w:rsidP="00FF100D">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_tradnl" w:eastAsia="es-ES"/>
              </w:rPr>
            </w:pPr>
            <w:r w:rsidRPr="00CD33EF">
              <w:rPr>
                <w:rFonts w:ascii="AvantGarde Bk BT" w:hAnsi="AvantGarde Bk BT"/>
                <w:sz w:val="18"/>
                <w:szCs w:val="18"/>
                <w:lang w:val="es-ES_tradnl" w:eastAsia="es-ES"/>
              </w:rPr>
              <w:t>30</w:t>
            </w:r>
          </w:p>
        </w:tc>
        <w:tc>
          <w:tcPr>
            <w:tcW w:w="625" w:type="pct"/>
            <w:shd w:val="clear" w:color="auto" w:fill="auto"/>
            <w:noWrap/>
            <w:vAlign w:val="center"/>
            <w:hideMark/>
          </w:tcPr>
          <w:p w14:paraId="65B3FDF5" w14:textId="77777777" w:rsidR="00C56B4C" w:rsidRPr="00CD33EF" w:rsidRDefault="00C56B4C" w:rsidP="00FF100D">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_tradnl" w:eastAsia="es-ES"/>
              </w:rPr>
            </w:pPr>
            <w:r w:rsidRPr="00CD33EF">
              <w:rPr>
                <w:rFonts w:ascii="AvantGarde Bk BT" w:hAnsi="AvantGarde Bk BT"/>
                <w:sz w:val="18"/>
                <w:szCs w:val="18"/>
                <w:lang w:val="es-ES_tradnl" w:eastAsia="es-ES"/>
              </w:rPr>
              <w:t>18</w:t>
            </w:r>
          </w:p>
        </w:tc>
        <w:tc>
          <w:tcPr>
            <w:tcW w:w="702" w:type="pct"/>
            <w:shd w:val="clear" w:color="auto" w:fill="auto"/>
            <w:noWrap/>
            <w:vAlign w:val="center"/>
            <w:hideMark/>
          </w:tcPr>
          <w:p w14:paraId="4522998A" w14:textId="77777777" w:rsidR="00C56B4C" w:rsidRPr="00CD33EF" w:rsidRDefault="00C56B4C" w:rsidP="00FF100D">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_tradnl" w:eastAsia="es-ES"/>
              </w:rPr>
            </w:pPr>
            <w:r w:rsidRPr="00CD33EF">
              <w:rPr>
                <w:rFonts w:ascii="AvantGarde Bk BT" w:hAnsi="AvantGarde Bk BT"/>
                <w:sz w:val="18"/>
                <w:szCs w:val="18"/>
                <w:lang w:val="es-ES_tradnl" w:eastAsia="es-ES"/>
              </w:rPr>
              <w:t>48</w:t>
            </w:r>
          </w:p>
        </w:tc>
        <w:tc>
          <w:tcPr>
            <w:tcW w:w="625" w:type="pct"/>
            <w:shd w:val="clear" w:color="auto" w:fill="auto"/>
            <w:noWrap/>
            <w:vAlign w:val="center"/>
            <w:hideMark/>
          </w:tcPr>
          <w:p w14:paraId="5B690E6F" w14:textId="77777777" w:rsidR="00C56B4C" w:rsidRPr="00CD33EF" w:rsidRDefault="00C56B4C" w:rsidP="00FF100D">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_tradnl" w:eastAsia="es-ES"/>
              </w:rPr>
            </w:pPr>
            <w:r w:rsidRPr="00CD33EF">
              <w:rPr>
                <w:rFonts w:ascii="AvantGarde Bk BT" w:hAnsi="AvantGarde Bk BT"/>
                <w:sz w:val="18"/>
                <w:szCs w:val="18"/>
                <w:lang w:val="es-ES_tradnl" w:eastAsia="es-ES"/>
              </w:rPr>
              <w:t>5</w:t>
            </w:r>
          </w:p>
        </w:tc>
        <w:tc>
          <w:tcPr>
            <w:tcW w:w="605" w:type="pct"/>
          </w:tcPr>
          <w:p w14:paraId="685BA737" w14:textId="77777777" w:rsidR="00C56B4C" w:rsidRPr="00CD33EF" w:rsidRDefault="00C56B4C" w:rsidP="00FF100D">
            <w:pP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_tradnl" w:eastAsia="es-ES"/>
              </w:rPr>
            </w:pPr>
          </w:p>
        </w:tc>
      </w:tr>
      <w:tr w:rsidR="00A15BA4" w:rsidRPr="00CD33EF" w14:paraId="1F2F14C7" w14:textId="77777777" w:rsidTr="009244A3">
        <w:trPr>
          <w:trHeight w:val="227"/>
          <w:jc w:val="center"/>
        </w:trPr>
        <w:tc>
          <w:tcPr>
            <w:cnfStyle w:val="001000000000" w:firstRow="0" w:lastRow="0" w:firstColumn="1" w:lastColumn="0" w:oddVBand="0" w:evenVBand="0" w:oddHBand="0" w:evenHBand="0" w:firstRowFirstColumn="0" w:firstRowLastColumn="0" w:lastRowFirstColumn="0" w:lastRowLastColumn="0"/>
            <w:tcW w:w="1429" w:type="pct"/>
            <w:shd w:val="clear" w:color="auto" w:fill="auto"/>
            <w:noWrap/>
            <w:vAlign w:val="center"/>
          </w:tcPr>
          <w:p w14:paraId="4B438D20" w14:textId="2B24924A" w:rsidR="00C56B4C" w:rsidRPr="00CD33EF" w:rsidRDefault="00EF33D0" w:rsidP="00D6761B">
            <w:pPr>
              <w:jc w:val="center"/>
              <w:rPr>
                <w:rFonts w:ascii="AvantGarde Bk BT" w:hAnsi="AvantGarde Bk BT"/>
                <w:b w:val="0"/>
                <w:bCs w:val="0"/>
                <w:sz w:val="18"/>
                <w:szCs w:val="18"/>
                <w:lang w:val="es-ES_tradnl" w:eastAsia="es-ES"/>
              </w:rPr>
            </w:pPr>
            <w:r w:rsidRPr="00CD33EF">
              <w:rPr>
                <w:rFonts w:ascii="AvantGarde Bk BT" w:hAnsi="AvantGarde Bk BT"/>
                <w:b w:val="0"/>
                <w:bCs w:val="0"/>
                <w:sz w:val="18"/>
                <w:szCs w:val="18"/>
                <w:lang w:val="es-ES_tradnl" w:eastAsia="es-ES"/>
              </w:rPr>
              <w:t>Optativa II</w:t>
            </w:r>
          </w:p>
        </w:tc>
        <w:tc>
          <w:tcPr>
            <w:tcW w:w="469" w:type="pct"/>
            <w:shd w:val="clear" w:color="auto" w:fill="auto"/>
            <w:noWrap/>
            <w:vAlign w:val="center"/>
            <w:hideMark/>
          </w:tcPr>
          <w:p w14:paraId="7989EF65" w14:textId="77777777" w:rsidR="00C56B4C" w:rsidRPr="00CD33EF" w:rsidRDefault="00C56B4C" w:rsidP="00FF100D">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546" w:type="pct"/>
            <w:shd w:val="clear" w:color="auto" w:fill="auto"/>
            <w:noWrap/>
            <w:vAlign w:val="center"/>
            <w:hideMark/>
          </w:tcPr>
          <w:p w14:paraId="3BB1EFAD" w14:textId="77777777" w:rsidR="00C56B4C" w:rsidRPr="00CD33EF" w:rsidRDefault="00C56B4C" w:rsidP="00FF100D">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_tradnl" w:eastAsia="es-ES"/>
              </w:rPr>
            </w:pPr>
            <w:r w:rsidRPr="00CD33EF">
              <w:rPr>
                <w:rFonts w:ascii="AvantGarde Bk BT" w:hAnsi="AvantGarde Bk BT"/>
                <w:sz w:val="18"/>
                <w:szCs w:val="18"/>
                <w:lang w:val="es-ES_tradnl" w:eastAsia="es-ES"/>
              </w:rPr>
              <w:t>16</w:t>
            </w:r>
          </w:p>
        </w:tc>
        <w:tc>
          <w:tcPr>
            <w:tcW w:w="625" w:type="pct"/>
            <w:shd w:val="clear" w:color="auto" w:fill="auto"/>
            <w:noWrap/>
            <w:vAlign w:val="center"/>
            <w:hideMark/>
          </w:tcPr>
          <w:p w14:paraId="34448E99" w14:textId="77777777" w:rsidR="00C56B4C" w:rsidRPr="00CD33EF" w:rsidRDefault="00C56B4C" w:rsidP="00FF100D">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_tradnl" w:eastAsia="es-ES"/>
              </w:rPr>
            </w:pPr>
            <w:r w:rsidRPr="00CD33EF">
              <w:rPr>
                <w:rFonts w:ascii="AvantGarde Bk BT" w:hAnsi="AvantGarde Bk BT"/>
                <w:sz w:val="18"/>
                <w:szCs w:val="18"/>
                <w:lang w:val="es-ES_tradnl" w:eastAsia="es-ES"/>
              </w:rPr>
              <w:t>48</w:t>
            </w:r>
          </w:p>
        </w:tc>
        <w:tc>
          <w:tcPr>
            <w:tcW w:w="702" w:type="pct"/>
            <w:shd w:val="clear" w:color="auto" w:fill="auto"/>
            <w:noWrap/>
            <w:vAlign w:val="center"/>
            <w:hideMark/>
          </w:tcPr>
          <w:p w14:paraId="451F59C0" w14:textId="77777777" w:rsidR="00C56B4C" w:rsidRPr="00CD33EF" w:rsidRDefault="00C56B4C" w:rsidP="00FF100D">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_tradnl" w:eastAsia="es-ES"/>
              </w:rPr>
            </w:pPr>
            <w:r w:rsidRPr="00CD33EF">
              <w:rPr>
                <w:rFonts w:ascii="AvantGarde Bk BT" w:hAnsi="AvantGarde Bk BT"/>
                <w:sz w:val="18"/>
                <w:szCs w:val="18"/>
                <w:lang w:val="es-ES_tradnl" w:eastAsia="es-ES"/>
              </w:rPr>
              <w:t>64</w:t>
            </w:r>
          </w:p>
        </w:tc>
        <w:tc>
          <w:tcPr>
            <w:tcW w:w="625" w:type="pct"/>
            <w:shd w:val="clear" w:color="auto" w:fill="auto"/>
            <w:noWrap/>
            <w:vAlign w:val="center"/>
            <w:hideMark/>
          </w:tcPr>
          <w:p w14:paraId="5EC2F03E" w14:textId="77777777" w:rsidR="00C56B4C" w:rsidRPr="00CD33EF" w:rsidRDefault="00C56B4C" w:rsidP="00FF100D">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_tradnl" w:eastAsia="es-ES"/>
              </w:rPr>
            </w:pPr>
            <w:r w:rsidRPr="00CD33EF">
              <w:rPr>
                <w:rFonts w:ascii="AvantGarde Bk BT" w:hAnsi="AvantGarde Bk BT"/>
                <w:sz w:val="18"/>
                <w:szCs w:val="18"/>
                <w:lang w:val="es-ES_tradnl" w:eastAsia="es-ES"/>
              </w:rPr>
              <w:t>5</w:t>
            </w:r>
          </w:p>
        </w:tc>
        <w:tc>
          <w:tcPr>
            <w:tcW w:w="605" w:type="pct"/>
          </w:tcPr>
          <w:p w14:paraId="77875E06" w14:textId="77777777" w:rsidR="00C56B4C" w:rsidRPr="00CD33EF" w:rsidRDefault="00C56B4C" w:rsidP="00FF100D">
            <w:pP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_tradnl" w:eastAsia="es-ES"/>
              </w:rPr>
            </w:pPr>
          </w:p>
        </w:tc>
      </w:tr>
      <w:tr w:rsidR="00A15BA4" w:rsidRPr="00CD33EF" w14:paraId="7447D184" w14:textId="77777777" w:rsidTr="009244A3">
        <w:trPr>
          <w:trHeight w:val="227"/>
          <w:jc w:val="center"/>
        </w:trPr>
        <w:tc>
          <w:tcPr>
            <w:cnfStyle w:val="001000000000" w:firstRow="0" w:lastRow="0" w:firstColumn="1" w:lastColumn="0" w:oddVBand="0" w:evenVBand="0" w:oddHBand="0" w:evenHBand="0" w:firstRowFirstColumn="0" w:firstRowLastColumn="0" w:lastRowFirstColumn="0" w:lastRowLastColumn="0"/>
            <w:tcW w:w="1429" w:type="pct"/>
            <w:shd w:val="clear" w:color="auto" w:fill="auto"/>
            <w:noWrap/>
            <w:vAlign w:val="center"/>
          </w:tcPr>
          <w:p w14:paraId="6C3CCEDD" w14:textId="350CD88E" w:rsidR="00C56B4C" w:rsidRPr="00CD33EF" w:rsidRDefault="00EF33D0" w:rsidP="00D6761B">
            <w:pPr>
              <w:jc w:val="center"/>
              <w:rPr>
                <w:rFonts w:ascii="AvantGarde Bk BT" w:hAnsi="AvantGarde Bk BT"/>
                <w:b w:val="0"/>
                <w:bCs w:val="0"/>
                <w:sz w:val="18"/>
                <w:szCs w:val="18"/>
                <w:lang w:val="es-ES_tradnl" w:eastAsia="es-ES"/>
              </w:rPr>
            </w:pPr>
            <w:r w:rsidRPr="00CD33EF">
              <w:rPr>
                <w:rFonts w:ascii="AvantGarde Bk BT" w:hAnsi="AvantGarde Bk BT"/>
                <w:b w:val="0"/>
                <w:bCs w:val="0"/>
                <w:sz w:val="18"/>
                <w:szCs w:val="18"/>
                <w:lang w:val="es-ES_tradnl" w:eastAsia="es-ES"/>
              </w:rPr>
              <w:t>Optativa III</w:t>
            </w:r>
          </w:p>
        </w:tc>
        <w:tc>
          <w:tcPr>
            <w:tcW w:w="469" w:type="pct"/>
            <w:shd w:val="clear" w:color="auto" w:fill="auto"/>
            <w:noWrap/>
            <w:vAlign w:val="center"/>
            <w:hideMark/>
          </w:tcPr>
          <w:p w14:paraId="73D8D371" w14:textId="77777777" w:rsidR="00C56B4C" w:rsidRPr="00CD33EF" w:rsidRDefault="00C56B4C" w:rsidP="00FF100D">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546" w:type="pct"/>
            <w:shd w:val="clear" w:color="auto" w:fill="auto"/>
            <w:noWrap/>
            <w:vAlign w:val="center"/>
            <w:hideMark/>
          </w:tcPr>
          <w:p w14:paraId="60348A43" w14:textId="77777777" w:rsidR="00C56B4C" w:rsidRPr="00CD33EF" w:rsidRDefault="00C56B4C" w:rsidP="00FF100D">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_tradnl" w:eastAsia="es-ES"/>
              </w:rPr>
            </w:pPr>
            <w:r w:rsidRPr="00CD33EF">
              <w:rPr>
                <w:rFonts w:ascii="AvantGarde Bk BT" w:hAnsi="AvantGarde Bk BT"/>
                <w:sz w:val="18"/>
                <w:szCs w:val="18"/>
                <w:lang w:val="es-ES_tradnl" w:eastAsia="es-ES"/>
              </w:rPr>
              <w:t>16</w:t>
            </w:r>
          </w:p>
        </w:tc>
        <w:tc>
          <w:tcPr>
            <w:tcW w:w="625" w:type="pct"/>
            <w:shd w:val="clear" w:color="auto" w:fill="auto"/>
            <w:noWrap/>
            <w:vAlign w:val="center"/>
            <w:hideMark/>
          </w:tcPr>
          <w:p w14:paraId="5AA9220D" w14:textId="77777777" w:rsidR="00C56B4C" w:rsidRPr="00CD33EF" w:rsidRDefault="00C56B4C" w:rsidP="00FF100D">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_tradnl" w:eastAsia="es-ES"/>
              </w:rPr>
            </w:pPr>
            <w:r w:rsidRPr="00CD33EF">
              <w:rPr>
                <w:rFonts w:ascii="AvantGarde Bk BT" w:hAnsi="AvantGarde Bk BT"/>
                <w:sz w:val="18"/>
                <w:szCs w:val="18"/>
                <w:lang w:val="es-ES_tradnl" w:eastAsia="es-ES"/>
              </w:rPr>
              <w:t>48</w:t>
            </w:r>
          </w:p>
        </w:tc>
        <w:tc>
          <w:tcPr>
            <w:tcW w:w="702" w:type="pct"/>
            <w:shd w:val="clear" w:color="auto" w:fill="auto"/>
            <w:noWrap/>
            <w:vAlign w:val="center"/>
            <w:hideMark/>
          </w:tcPr>
          <w:p w14:paraId="258C3447" w14:textId="77777777" w:rsidR="00C56B4C" w:rsidRPr="00CD33EF" w:rsidRDefault="00C56B4C" w:rsidP="00FF100D">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_tradnl" w:eastAsia="es-ES"/>
              </w:rPr>
            </w:pPr>
            <w:r w:rsidRPr="00CD33EF">
              <w:rPr>
                <w:rFonts w:ascii="AvantGarde Bk BT" w:hAnsi="AvantGarde Bk BT"/>
                <w:sz w:val="18"/>
                <w:szCs w:val="18"/>
                <w:lang w:val="es-ES_tradnl" w:eastAsia="es-ES"/>
              </w:rPr>
              <w:t>64</w:t>
            </w:r>
          </w:p>
        </w:tc>
        <w:tc>
          <w:tcPr>
            <w:tcW w:w="625" w:type="pct"/>
            <w:shd w:val="clear" w:color="auto" w:fill="auto"/>
            <w:noWrap/>
            <w:vAlign w:val="center"/>
            <w:hideMark/>
          </w:tcPr>
          <w:p w14:paraId="0EBE3C52" w14:textId="77777777" w:rsidR="00C56B4C" w:rsidRPr="00CD33EF" w:rsidRDefault="00C56B4C" w:rsidP="00FF100D">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_tradnl" w:eastAsia="es-ES"/>
              </w:rPr>
            </w:pPr>
            <w:r w:rsidRPr="00CD33EF">
              <w:rPr>
                <w:rFonts w:ascii="AvantGarde Bk BT" w:hAnsi="AvantGarde Bk BT"/>
                <w:sz w:val="18"/>
                <w:szCs w:val="18"/>
                <w:lang w:val="es-ES_tradnl" w:eastAsia="es-ES"/>
              </w:rPr>
              <w:t>5</w:t>
            </w:r>
          </w:p>
        </w:tc>
        <w:tc>
          <w:tcPr>
            <w:tcW w:w="605" w:type="pct"/>
          </w:tcPr>
          <w:p w14:paraId="331CD5EE" w14:textId="77777777" w:rsidR="00C56B4C" w:rsidRPr="00CD33EF" w:rsidRDefault="00C56B4C" w:rsidP="00FF100D">
            <w:pP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_tradnl" w:eastAsia="es-ES"/>
              </w:rPr>
            </w:pPr>
          </w:p>
        </w:tc>
      </w:tr>
      <w:tr w:rsidR="00A15BA4" w:rsidRPr="00CD33EF" w14:paraId="0CBEBDD1" w14:textId="77777777" w:rsidTr="009244A3">
        <w:trPr>
          <w:trHeight w:val="227"/>
          <w:jc w:val="center"/>
        </w:trPr>
        <w:tc>
          <w:tcPr>
            <w:cnfStyle w:val="001000000000" w:firstRow="0" w:lastRow="0" w:firstColumn="1" w:lastColumn="0" w:oddVBand="0" w:evenVBand="0" w:oddHBand="0" w:evenHBand="0" w:firstRowFirstColumn="0" w:firstRowLastColumn="0" w:lastRowFirstColumn="0" w:lastRowLastColumn="0"/>
            <w:tcW w:w="1429" w:type="pct"/>
            <w:shd w:val="clear" w:color="auto" w:fill="auto"/>
            <w:noWrap/>
            <w:vAlign w:val="center"/>
          </w:tcPr>
          <w:p w14:paraId="023DAECA" w14:textId="48DC97DA" w:rsidR="00C56B4C" w:rsidRPr="00CD33EF" w:rsidRDefault="00EF33D0" w:rsidP="00D6761B">
            <w:pPr>
              <w:jc w:val="center"/>
              <w:rPr>
                <w:rFonts w:ascii="AvantGarde Bk BT" w:hAnsi="AvantGarde Bk BT"/>
                <w:b w:val="0"/>
                <w:bCs w:val="0"/>
                <w:sz w:val="18"/>
                <w:szCs w:val="18"/>
                <w:lang w:val="es-ES_tradnl" w:eastAsia="es-ES"/>
              </w:rPr>
            </w:pPr>
            <w:r w:rsidRPr="00CD33EF">
              <w:rPr>
                <w:rFonts w:ascii="AvantGarde Bk BT" w:hAnsi="AvantGarde Bk BT"/>
                <w:b w:val="0"/>
                <w:bCs w:val="0"/>
                <w:sz w:val="18"/>
                <w:szCs w:val="18"/>
                <w:lang w:val="es-ES_tradnl" w:eastAsia="es-ES"/>
              </w:rPr>
              <w:t>Optativa IV</w:t>
            </w:r>
          </w:p>
        </w:tc>
        <w:tc>
          <w:tcPr>
            <w:tcW w:w="469" w:type="pct"/>
            <w:shd w:val="clear" w:color="auto" w:fill="auto"/>
            <w:noWrap/>
            <w:vAlign w:val="center"/>
            <w:hideMark/>
          </w:tcPr>
          <w:p w14:paraId="13673C59" w14:textId="77777777" w:rsidR="00C56B4C" w:rsidRPr="00CD33EF" w:rsidRDefault="00C56B4C" w:rsidP="00FF100D">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546" w:type="pct"/>
            <w:shd w:val="clear" w:color="auto" w:fill="auto"/>
            <w:noWrap/>
            <w:vAlign w:val="center"/>
            <w:hideMark/>
          </w:tcPr>
          <w:p w14:paraId="7A82E850" w14:textId="77777777" w:rsidR="00C56B4C" w:rsidRPr="00CD33EF" w:rsidRDefault="00C56B4C" w:rsidP="00FF100D">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_tradnl" w:eastAsia="es-ES"/>
              </w:rPr>
            </w:pPr>
            <w:r w:rsidRPr="00CD33EF">
              <w:rPr>
                <w:rFonts w:ascii="AvantGarde Bk BT" w:hAnsi="AvantGarde Bk BT"/>
                <w:sz w:val="18"/>
                <w:szCs w:val="18"/>
                <w:lang w:val="es-ES_tradnl" w:eastAsia="es-ES"/>
              </w:rPr>
              <w:t>30</w:t>
            </w:r>
          </w:p>
        </w:tc>
        <w:tc>
          <w:tcPr>
            <w:tcW w:w="625" w:type="pct"/>
            <w:shd w:val="clear" w:color="auto" w:fill="auto"/>
            <w:noWrap/>
            <w:vAlign w:val="center"/>
            <w:hideMark/>
          </w:tcPr>
          <w:p w14:paraId="0B174EEF" w14:textId="77777777" w:rsidR="00C56B4C" w:rsidRPr="00CD33EF" w:rsidRDefault="00C56B4C" w:rsidP="00FF100D">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_tradnl" w:eastAsia="es-ES"/>
              </w:rPr>
            </w:pPr>
            <w:r w:rsidRPr="00CD33EF">
              <w:rPr>
                <w:rFonts w:ascii="AvantGarde Bk BT" w:hAnsi="AvantGarde Bk BT"/>
                <w:sz w:val="18"/>
                <w:szCs w:val="18"/>
                <w:lang w:val="es-ES_tradnl" w:eastAsia="es-ES"/>
              </w:rPr>
              <w:t>18</w:t>
            </w:r>
          </w:p>
        </w:tc>
        <w:tc>
          <w:tcPr>
            <w:tcW w:w="702" w:type="pct"/>
            <w:shd w:val="clear" w:color="auto" w:fill="auto"/>
            <w:noWrap/>
            <w:vAlign w:val="center"/>
            <w:hideMark/>
          </w:tcPr>
          <w:p w14:paraId="183BE2B2" w14:textId="77777777" w:rsidR="00C56B4C" w:rsidRPr="00CD33EF" w:rsidRDefault="00C56B4C" w:rsidP="00FF100D">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_tradnl" w:eastAsia="es-ES"/>
              </w:rPr>
            </w:pPr>
            <w:r w:rsidRPr="00CD33EF">
              <w:rPr>
                <w:rFonts w:ascii="AvantGarde Bk BT" w:hAnsi="AvantGarde Bk BT"/>
                <w:sz w:val="18"/>
                <w:szCs w:val="18"/>
                <w:lang w:val="es-ES_tradnl" w:eastAsia="es-ES"/>
              </w:rPr>
              <w:t>48</w:t>
            </w:r>
          </w:p>
        </w:tc>
        <w:tc>
          <w:tcPr>
            <w:tcW w:w="625" w:type="pct"/>
            <w:shd w:val="clear" w:color="auto" w:fill="auto"/>
            <w:noWrap/>
            <w:vAlign w:val="center"/>
            <w:hideMark/>
          </w:tcPr>
          <w:p w14:paraId="4C747F29" w14:textId="77777777" w:rsidR="00C56B4C" w:rsidRPr="00CD33EF" w:rsidRDefault="00C56B4C" w:rsidP="00FF100D">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_tradnl" w:eastAsia="es-ES"/>
              </w:rPr>
            </w:pPr>
            <w:r w:rsidRPr="00CD33EF">
              <w:rPr>
                <w:rFonts w:ascii="AvantGarde Bk BT" w:hAnsi="AvantGarde Bk BT"/>
                <w:sz w:val="18"/>
                <w:szCs w:val="18"/>
                <w:lang w:val="es-ES_tradnl" w:eastAsia="es-ES"/>
              </w:rPr>
              <w:t>5</w:t>
            </w:r>
          </w:p>
        </w:tc>
        <w:tc>
          <w:tcPr>
            <w:tcW w:w="605" w:type="pct"/>
          </w:tcPr>
          <w:p w14:paraId="2C3F2016" w14:textId="77777777" w:rsidR="00C56B4C" w:rsidRPr="00CD33EF" w:rsidRDefault="00C56B4C" w:rsidP="00FF100D">
            <w:pP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_tradnl" w:eastAsia="es-ES"/>
              </w:rPr>
            </w:pPr>
          </w:p>
        </w:tc>
      </w:tr>
      <w:tr w:rsidR="00A15BA4" w:rsidRPr="00CD33EF" w14:paraId="4C29DB17" w14:textId="77777777" w:rsidTr="009244A3">
        <w:trPr>
          <w:trHeight w:val="227"/>
          <w:jc w:val="center"/>
        </w:trPr>
        <w:tc>
          <w:tcPr>
            <w:cnfStyle w:val="001000000000" w:firstRow="0" w:lastRow="0" w:firstColumn="1" w:lastColumn="0" w:oddVBand="0" w:evenVBand="0" w:oddHBand="0" w:evenHBand="0" w:firstRowFirstColumn="0" w:firstRowLastColumn="0" w:lastRowFirstColumn="0" w:lastRowLastColumn="0"/>
            <w:tcW w:w="1429" w:type="pct"/>
            <w:shd w:val="clear" w:color="auto" w:fill="auto"/>
            <w:noWrap/>
            <w:vAlign w:val="center"/>
          </w:tcPr>
          <w:p w14:paraId="0C84BBE4" w14:textId="51BA5EFC" w:rsidR="00C56B4C" w:rsidRPr="00CD33EF" w:rsidRDefault="00EF33D0" w:rsidP="00D6761B">
            <w:pPr>
              <w:jc w:val="center"/>
              <w:rPr>
                <w:rFonts w:ascii="AvantGarde Bk BT" w:hAnsi="AvantGarde Bk BT"/>
                <w:b w:val="0"/>
                <w:bCs w:val="0"/>
                <w:sz w:val="18"/>
                <w:szCs w:val="18"/>
                <w:lang w:val="es-ES_tradnl" w:eastAsia="es-ES"/>
              </w:rPr>
            </w:pPr>
            <w:r w:rsidRPr="00CD33EF">
              <w:rPr>
                <w:rFonts w:ascii="AvantGarde Bk BT" w:hAnsi="AvantGarde Bk BT"/>
                <w:b w:val="0"/>
                <w:bCs w:val="0"/>
                <w:sz w:val="18"/>
                <w:szCs w:val="18"/>
                <w:lang w:val="es-ES_tradnl" w:eastAsia="es-ES"/>
              </w:rPr>
              <w:t>Optativa V</w:t>
            </w:r>
          </w:p>
        </w:tc>
        <w:tc>
          <w:tcPr>
            <w:tcW w:w="469" w:type="pct"/>
            <w:shd w:val="clear" w:color="auto" w:fill="auto"/>
            <w:noWrap/>
            <w:vAlign w:val="center"/>
            <w:hideMark/>
          </w:tcPr>
          <w:p w14:paraId="5B28DFCF" w14:textId="77777777" w:rsidR="00C56B4C" w:rsidRPr="00CD33EF" w:rsidRDefault="00C56B4C" w:rsidP="00FF100D">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546" w:type="pct"/>
            <w:shd w:val="clear" w:color="auto" w:fill="auto"/>
            <w:noWrap/>
            <w:vAlign w:val="center"/>
            <w:hideMark/>
          </w:tcPr>
          <w:p w14:paraId="4A1EFB10" w14:textId="77777777" w:rsidR="00C56B4C" w:rsidRPr="00CD33EF" w:rsidRDefault="00C56B4C" w:rsidP="00FF100D">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_tradnl" w:eastAsia="es-ES"/>
              </w:rPr>
            </w:pPr>
            <w:r w:rsidRPr="00CD33EF">
              <w:rPr>
                <w:rFonts w:ascii="AvantGarde Bk BT" w:hAnsi="AvantGarde Bk BT"/>
                <w:sz w:val="18"/>
                <w:szCs w:val="18"/>
                <w:lang w:val="es-ES_tradnl" w:eastAsia="es-ES"/>
              </w:rPr>
              <w:t>30</w:t>
            </w:r>
          </w:p>
        </w:tc>
        <w:tc>
          <w:tcPr>
            <w:tcW w:w="625" w:type="pct"/>
            <w:shd w:val="clear" w:color="auto" w:fill="auto"/>
            <w:noWrap/>
            <w:vAlign w:val="center"/>
            <w:hideMark/>
          </w:tcPr>
          <w:p w14:paraId="2192801D" w14:textId="77777777" w:rsidR="00C56B4C" w:rsidRPr="00CD33EF" w:rsidRDefault="00C56B4C" w:rsidP="00FF100D">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_tradnl" w:eastAsia="es-ES"/>
              </w:rPr>
            </w:pPr>
            <w:r w:rsidRPr="00CD33EF">
              <w:rPr>
                <w:rFonts w:ascii="AvantGarde Bk BT" w:hAnsi="AvantGarde Bk BT"/>
                <w:sz w:val="18"/>
                <w:szCs w:val="18"/>
                <w:lang w:val="es-ES_tradnl" w:eastAsia="es-ES"/>
              </w:rPr>
              <w:t>18</w:t>
            </w:r>
          </w:p>
        </w:tc>
        <w:tc>
          <w:tcPr>
            <w:tcW w:w="702" w:type="pct"/>
            <w:shd w:val="clear" w:color="auto" w:fill="auto"/>
            <w:noWrap/>
            <w:vAlign w:val="center"/>
            <w:hideMark/>
          </w:tcPr>
          <w:p w14:paraId="0C499036" w14:textId="77777777" w:rsidR="00C56B4C" w:rsidRPr="00CD33EF" w:rsidRDefault="00C56B4C" w:rsidP="00FF100D">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_tradnl" w:eastAsia="es-ES"/>
              </w:rPr>
            </w:pPr>
            <w:r w:rsidRPr="00CD33EF">
              <w:rPr>
                <w:rFonts w:ascii="AvantGarde Bk BT" w:hAnsi="AvantGarde Bk BT"/>
                <w:sz w:val="18"/>
                <w:szCs w:val="18"/>
                <w:lang w:val="es-ES_tradnl" w:eastAsia="es-ES"/>
              </w:rPr>
              <w:t>48</w:t>
            </w:r>
          </w:p>
        </w:tc>
        <w:tc>
          <w:tcPr>
            <w:tcW w:w="625" w:type="pct"/>
            <w:shd w:val="clear" w:color="auto" w:fill="auto"/>
            <w:noWrap/>
            <w:vAlign w:val="center"/>
            <w:hideMark/>
          </w:tcPr>
          <w:p w14:paraId="7D2E1984" w14:textId="77777777" w:rsidR="00C56B4C" w:rsidRPr="00CD33EF" w:rsidRDefault="00C56B4C" w:rsidP="00FF100D">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_tradnl" w:eastAsia="es-ES"/>
              </w:rPr>
            </w:pPr>
            <w:r w:rsidRPr="00CD33EF">
              <w:rPr>
                <w:rFonts w:ascii="AvantGarde Bk BT" w:hAnsi="AvantGarde Bk BT"/>
                <w:sz w:val="18"/>
                <w:szCs w:val="18"/>
                <w:lang w:val="es-ES_tradnl" w:eastAsia="es-ES"/>
              </w:rPr>
              <w:t>5</w:t>
            </w:r>
          </w:p>
        </w:tc>
        <w:tc>
          <w:tcPr>
            <w:tcW w:w="605" w:type="pct"/>
          </w:tcPr>
          <w:p w14:paraId="6C95DC1B" w14:textId="77777777" w:rsidR="00C56B4C" w:rsidRPr="00CD33EF" w:rsidRDefault="00C56B4C" w:rsidP="00FF100D">
            <w:pP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_tradnl" w:eastAsia="es-ES"/>
              </w:rPr>
            </w:pPr>
          </w:p>
        </w:tc>
      </w:tr>
      <w:tr w:rsidR="00A15BA4" w:rsidRPr="00CD33EF" w14:paraId="6B66751A" w14:textId="77777777" w:rsidTr="009244A3">
        <w:trPr>
          <w:trHeight w:val="227"/>
          <w:jc w:val="center"/>
        </w:trPr>
        <w:tc>
          <w:tcPr>
            <w:cnfStyle w:val="001000000000" w:firstRow="0" w:lastRow="0" w:firstColumn="1" w:lastColumn="0" w:oddVBand="0" w:evenVBand="0" w:oddHBand="0" w:evenHBand="0" w:firstRowFirstColumn="0" w:firstRowLastColumn="0" w:lastRowFirstColumn="0" w:lastRowLastColumn="0"/>
            <w:tcW w:w="1429" w:type="pct"/>
            <w:shd w:val="clear" w:color="auto" w:fill="auto"/>
            <w:noWrap/>
            <w:vAlign w:val="center"/>
          </w:tcPr>
          <w:p w14:paraId="7CC6CEC1" w14:textId="75DACCC0" w:rsidR="00C56B4C" w:rsidRPr="00CD33EF" w:rsidRDefault="00EF33D0" w:rsidP="00D6761B">
            <w:pPr>
              <w:jc w:val="center"/>
              <w:rPr>
                <w:rFonts w:ascii="AvantGarde Bk BT" w:hAnsi="AvantGarde Bk BT"/>
                <w:b w:val="0"/>
                <w:bCs w:val="0"/>
                <w:sz w:val="18"/>
                <w:szCs w:val="18"/>
                <w:lang w:val="es-ES_tradnl" w:eastAsia="es-ES"/>
              </w:rPr>
            </w:pPr>
            <w:r w:rsidRPr="00CD33EF">
              <w:rPr>
                <w:rFonts w:ascii="AvantGarde Bk BT" w:hAnsi="AvantGarde Bk BT"/>
                <w:b w:val="0"/>
                <w:bCs w:val="0"/>
                <w:sz w:val="18"/>
                <w:szCs w:val="18"/>
                <w:lang w:val="es-ES_tradnl" w:eastAsia="es-ES"/>
              </w:rPr>
              <w:t>Optativa VI</w:t>
            </w:r>
          </w:p>
        </w:tc>
        <w:tc>
          <w:tcPr>
            <w:tcW w:w="469" w:type="pct"/>
            <w:shd w:val="clear" w:color="auto" w:fill="auto"/>
            <w:noWrap/>
            <w:vAlign w:val="center"/>
            <w:hideMark/>
          </w:tcPr>
          <w:p w14:paraId="71F6B44D" w14:textId="77777777" w:rsidR="00C56B4C" w:rsidRPr="00CD33EF" w:rsidRDefault="00C56B4C" w:rsidP="00FF100D">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_tradnl" w:eastAsia="es-ES"/>
              </w:rPr>
            </w:pPr>
            <w:r w:rsidRPr="00CD33EF">
              <w:rPr>
                <w:rFonts w:ascii="AvantGarde Bk BT" w:hAnsi="AvantGarde Bk BT"/>
                <w:sz w:val="18"/>
                <w:szCs w:val="18"/>
                <w:lang w:val="es-ES_tradnl" w:eastAsia="es-ES"/>
              </w:rPr>
              <w:t>CT</w:t>
            </w:r>
          </w:p>
        </w:tc>
        <w:tc>
          <w:tcPr>
            <w:tcW w:w="546" w:type="pct"/>
            <w:shd w:val="clear" w:color="auto" w:fill="auto"/>
            <w:noWrap/>
            <w:vAlign w:val="center"/>
            <w:hideMark/>
          </w:tcPr>
          <w:p w14:paraId="206FE749" w14:textId="77777777" w:rsidR="00C56B4C" w:rsidRPr="00CD33EF" w:rsidRDefault="00C56B4C" w:rsidP="00FF100D">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_tradnl" w:eastAsia="es-ES"/>
              </w:rPr>
            </w:pPr>
            <w:r w:rsidRPr="00CD33EF">
              <w:rPr>
                <w:rFonts w:ascii="AvantGarde Bk BT" w:hAnsi="AvantGarde Bk BT"/>
                <w:sz w:val="18"/>
                <w:szCs w:val="18"/>
                <w:lang w:val="es-ES_tradnl" w:eastAsia="es-ES"/>
              </w:rPr>
              <w:t>30</w:t>
            </w:r>
          </w:p>
        </w:tc>
        <w:tc>
          <w:tcPr>
            <w:tcW w:w="625" w:type="pct"/>
            <w:shd w:val="clear" w:color="auto" w:fill="auto"/>
            <w:noWrap/>
            <w:vAlign w:val="center"/>
            <w:hideMark/>
          </w:tcPr>
          <w:p w14:paraId="000891FF" w14:textId="77777777" w:rsidR="00C56B4C" w:rsidRPr="00CD33EF" w:rsidRDefault="00C56B4C" w:rsidP="00FF100D">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_tradnl" w:eastAsia="es-ES"/>
              </w:rPr>
            </w:pPr>
            <w:r w:rsidRPr="00CD33EF">
              <w:rPr>
                <w:rFonts w:ascii="AvantGarde Bk BT" w:hAnsi="AvantGarde Bk BT"/>
                <w:sz w:val="18"/>
                <w:szCs w:val="18"/>
                <w:lang w:val="es-ES_tradnl" w:eastAsia="es-ES"/>
              </w:rPr>
              <w:t>18</w:t>
            </w:r>
          </w:p>
        </w:tc>
        <w:tc>
          <w:tcPr>
            <w:tcW w:w="702" w:type="pct"/>
            <w:shd w:val="clear" w:color="auto" w:fill="auto"/>
            <w:noWrap/>
            <w:vAlign w:val="center"/>
            <w:hideMark/>
          </w:tcPr>
          <w:p w14:paraId="63D59922" w14:textId="77777777" w:rsidR="00C56B4C" w:rsidRPr="00CD33EF" w:rsidRDefault="00C56B4C" w:rsidP="00FF100D">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_tradnl" w:eastAsia="es-ES"/>
              </w:rPr>
            </w:pPr>
            <w:r w:rsidRPr="00CD33EF">
              <w:rPr>
                <w:rFonts w:ascii="AvantGarde Bk BT" w:hAnsi="AvantGarde Bk BT"/>
                <w:sz w:val="18"/>
                <w:szCs w:val="18"/>
                <w:lang w:val="es-ES_tradnl" w:eastAsia="es-ES"/>
              </w:rPr>
              <w:t>48</w:t>
            </w:r>
          </w:p>
        </w:tc>
        <w:tc>
          <w:tcPr>
            <w:tcW w:w="625" w:type="pct"/>
            <w:shd w:val="clear" w:color="auto" w:fill="auto"/>
            <w:noWrap/>
            <w:vAlign w:val="center"/>
            <w:hideMark/>
          </w:tcPr>
          <w:p w14:paraId="1460A1B8" w14:textId="77777777" w:rsidR="00C56B4C" w:rsidRPr="00CD33EF" w:rsidRDefault="00C56B4C" w:rsidP="00FF100D">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_tradnl" w:eastAsia="es-ES"/>
              </w:rPr>
            </w:pPr>
            <w:r w:rsidRPr="00CD33EF">
              <w:rPr>
                <w:rFonts w:ascii="AvantGarde Bk BT" w:hAnsi="AvantGarde Bk BT"/>
                <w:sz w:val="18"/>
                <w:szCs w:val="18"/>
                <w:lang w:val="es-ES_tradnl" w:eastAsia="es-ES"/>
              </w:rPr>
              <w:t>5</w:t>
            </w:r>
          </w:p>
        </w:tc>
        <w:tc>
          <w:tcPr>
            <w:tcW w:w="605" w:type="pct"/>
          </w:tcPr>
          <w:p w14:paraId="5A28D454" w14:textId="77777777" w:rsidR="00C56B4C" w:rsidRPr="00CD33EF" w:rsidRDefault="00C56B4C" w:rsidP="00FF100D">
            <w:pP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_tradnl" w:eastAsia="es-ES"/>
              </w:rPr>
            </w:pPr>
          </w:p>
        </w:tc>
      </w:tr>
      <w:tr w:rsidR="00A15BA4" w:rsidRPr="00CD33EF" w14:paraId="57EAB3A2" w14:textId="77777777" w:rsidTr="009244A3">
        <w:trPr>
          <w:trHeight w:val="227"/>
          <w:jc w:val="center"/>
        </w:trPr>
        <w:tc>
          <w:tcPr>
            <w:cnfStyle w:val="001000000000" w:firstRow="0" w:lastRow="0" w:firstColumn="1" w:lastColumn="0" w:oddVBand="0" w:evenVBand="0" w:oddHBand="0" w:evenHBand="0" w:firstRowFirstColumn="0" w:firstRowLastColumn="0" w:lastRowFirstColumn="0" w:lastRowLastColumn="0"/>
            <w:tcW w:w="1429" w:type="pct"/>
            <w:shd w:val="clear" w:color="auto" w:fill="auto"/>
            <w:noWrap/>
            <w:vAlign w:val="center"/>
          </w:tcPr>
          <w:p w14:paraId="54A75770" w14:textId="65EDCE78" w:rsidR="00C56B4C" w:rsidRPr="00CD33EF" w:rsidRDefault="00EF33D0" w:rsidP="00D6761B">
            <w:pPr>
              <w:jc w:val="center"/>
              <w:rPr>
                <w:rFonts w:ascii="AvantGarde Bk BT" w:hAnsi="AvantGarde Bk BT"/>
                <w:b w:val="0"/>
                <w:bCs w:val="0"/>
                <w:sz w:val="18"/>
                <w:szCs w:val="18"/>
                <w:lang w:val="es-ES_tradnl" w:eastAsia="es-ES"/>
              </w:rPr>
            </w:pPr>
            <w:r w:rsidRPr="00CD33EF">
              <w:rPr>
                <w:rFonts w:ascii="AvantGarde Bk BT" w:hAnsi="AvantGarde Bk BT"/>
                <w:b w:val="0"/>
                <w:bCs w:val="0"/>
                <w:sz w:val="18"/>
                <w:szCs w:val="18"/>
                <w:lang w:val="es-ES_tradnl" w:eastAsia="es-ES"/>
              </w:rPr>
              <w:t>Optativa VII</w:t>
            </w:r>
          </w:p>
        </w:tc>
        <w:tc>
          <w:tcPr>
            <w:tcW w:w="469" w:type="pct"/>
            <w:shd w:val="clear" w:color="auto" w:fill="auto"/>
            <w:noWrap/>
            <w:vAlign w:val="center"/>
            <w:hideMark/>
          </w:tcPr>
          <w:p w14:paraId="32D23A3B" w14:textId="6F16C102" w:rsidR="00C56B4C" w:rsidRPr="00CD33EF" w:rsidRDefault="00C56B4C" w:rsidP="00FF100D">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_tradnl" w:eastAsia="es-ES"/>
              </w:rPr>
            </w:pPr>
            <w:r w:rsidRPr="00CD33EF">
              <w:rPr>
                <w:rFonts w:ascii="AvantGarde Bk BT" w:hAnsi="AvantGarde Bk BT"/>
                <w:sz w:val="18"/>
                <w:szCs w:val="18"/>
                <w:lang w:val="es-ES_tradnl" w:eastAsia="es-ES"/>
              </w:rPr>
              <w:t>C</w:t>
            </w:r>
            <w:r w:rsidR="00EF33D0" w:rsidRPr="00CD33EF">
              <w:rPr>
                <w:rFonts w:ascii="AvantGarde Bk BT" w:hAnsi="AvantGarde Bk BT"/>
                <w:sz w:val="18"/>
                <w:szCs w:val="18"/>
                <w:lang w:val="es-ES_tradnl" w:eastAsia="es-ES"/>
              </w:rPr>
              <w:t>T</w:t>
            </w:r>
          </w:p>
        </w:tc>
        <w:tc>
          <w:tcPr>
            <w:tcW w:w="546" w:type="pct"/>
            <w:shd w:val="clear" w:color="auto" w:fill="auto"/>
            <w:noWrap/>
            <w:vAlign w:val="center"/>
            <w:hideMark/>
          </w:tcPr>
          <w:p w14:paraId="4610BB68" w14:textId="77777777" w:rsidR="00C56B4C" w:rsidRPr="00CD33EF" w:rsidRDefault="00C56B4C" w:rsidP="00FF100D">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_tradnl" w:eastAsia="es-ES"/>
              </w:rPr>
            </w:pPr>
            <w:r w:rsidRPr="00CD33EF">
              <w:rPr>
                <w:rFonts w:ascii="AvantGarde Bk BT" w:hAnsi="AvantGarde Bk BT"/>
                <w:sz w:val="18"/>
                <w:szCs w:val="18"/>
                <w:lang w:val="es-ES_tradnl" w:eastAsia="es-ES"/>
              </w:rPr>
              <w:t>16</w:t>
            </w:r>
          </w:p>
        </w:tc>
        <w:tc>
          <w:tcPr>
            <w:tcW w:w="625" w:type="pct"/>
            <w:shd w:val="clear" w:color="auto" w:fill="auto"/>
            <w:noWrap/>
            <w:vAlign w:val="center"/>
            <w:hideMark/>
          </w:tcPr>
          <w:p w14:paraId="0AF253AF" w14:textId="77777777" w:rsidR="00C56B4C" w:rsidRPr="00CD33EF" w:rsidRDefault="00C56B4C" w:rsidP="00FF100D">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_tradnl" w:eastAsia="es-ES"/>
              </w:rPr>
            </w:pPr>
            <w:r w:rsidRPr="00CD33EF">
              <w:rPr>
                <w:rFonts w:ascii="AvantGarde Bk BT" w:hAnsi="AvantGarde Bk BT"/>
                <w:sz w:val="18"/>
                <w:szCs w:val="18"/>
                <w:lang w:val="es-ES_tradnl" w:eastAsia="es-ES"/>
              </w:rPr>
              <w:t>48</w:t>
            </w:r>
          </w:p>
        </w:tc>
        <w:tc>
          <w:tcPr>
            <w:tcW w:w="702" w:type="pct"/>
            <w:shd w:val="clear" w:color="auto" w:fill="auto"/>
            <w:noWrap/>
            <w:vAlign w:val="center"/>
            <w:hideMark/>
          </w:tcPr>
          <w:p w14:paraId="0D811E52" w14:textId="77777777" w:rsidR="00C56B4C" w:rsidRPr="00CD33EF" w:rsidRDefault="00C56B4C" w:rsidP="00FF100D">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_tradnl" w:eastAsia="es-ES"/>
              </w:rPr>
            </w:pPr>
            <w:r w:rsidRPr="00CD33EF">
              <w:rPr>
                <w:rFonts w:ascii="AvantGarde Bk BT" w:hAnsi="AvantGarde Bk BT"/>
                <w:sz w:val="18"/>
                <w:szCs w:val="18"/>
                <w:lang w:val="es-ES_tradnl" w:eastAsia="es-ES"/>
              </w:rPr>
              <w:t>64</w:t>
            </w:r>
          </w:p>
        </w:tc>
        <w:tc>
          <w:tcPr>
            <w:tcW w:w="625" w:type="pct"/>
            <w:shd w:val="clear" w:color="auto" w:fill="auto"/>
            <w:noWrap/>
            <w:vAlign w:val="center"/>
            <w:hideMark/>
          </w:tcPr>
          <w:p w14:paraId="2D74D6AE" w14:textId="77777777" w:rsidR="00C56B4C" w:rsidRPr="00CD33EF" w:rsidRDefault="00C56B4C" w:rsidP="00FF100D">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_tradnl" w:eastAsia="es-ES"/>
              </w:rPr>
            </w:pPr>
            <w:r w:rsidRPr="00CD33EF">
              <w:rPr>
                <w:rFonts w:ascii="AvantGarde Bk BT" w:hAnsi="AvantGarde Bk BT"/>
                <w:sz w:val="18"/>
                <w:szCs w:val="18"/>
                <w:lang w:val="es-ES_tradnl" w:eastAsia="es-ES"/>
              </w:rPr>
              <w:t>5</w:t>
            </w:r>
          </w:p>
        </w:tc>
        <w:tc>
          <w:tcPr>
            <w:tcW w:w="605" w:type="pct"/>
          </w:tcPr>
          <w:p w14:paraId="765C8F19" w14:textId="77777777" w:rsidR="00C56B4C" w:rsidRPr="00CD33EF" w:rsidRDefault="00C56B4C" w:rsidP="00FF100D">
            <w:pPr>
              <w:cnfStyle w:val="000000000000" w:firstRow="0" w:lastRow="0" w:firstColumn="0" w:lastColumn="0" w:oddVBand="0" w:evenVBand="0" w:oddHBand="0" w:evenHBand="0" w:firstRowFirstColumn="0" w:firstRowLastColumn="0" w:lastRowFirstColumn="0" w:lastRowLastColumn="0"/>
              <w:rPr>
                <w:rFonts w:ascii="AvantGarde Bk BT" w:hAnsi="AvantGarde Bk BT"/>
                <w:sz w:val="18"/>
                <w:szCs w:val="18"/>
                <w:lang w:val="es-ES_tradnl" w:eastAsia="es-ES"/>
              </w:rPr>
            </w:pPr>
          </w:p>
        </w:tc>
      </w:tr>
    </w:tbl>
    <w:p w14:paraId="7DBC22F8" w14:textId="77777777" w:rsidR="009244A3" w:rsidRDefault="009244A3" w:rsidP="009244A3">
      <w:pPr>
        <w:autoSpaceDE w:val="0"/>
        <w:autoSpaceDN w:val="0"/>
        <w:adjustRightInd w:val="0"/>
        <w:jc w:val="both"/>
        <w:rPr>
          <w:rFonts w:ascii="AvantGarde Bk BT" w:hAnsi="AvantGarde Bk BT"/>
          <w:b/>
          <w:sz w:val="18"/>
          <w:szCs w:val="22"/>
        </w:rPr>
      </w:pPr>
      <w:r w:rsidRPr="00C376D0">
        <w:rPr>
          <w:rFonts w:ascii="AvantGarde Bk BT" w:hAnsi="AvantGarde Bk BT"/>
          <w:b/>
          <w:sz w:val="18"/>
          <w:szCs w:val="22"/>
        </w:rPr>
        <w:t>*CT = Curso Taller.</w:t>
      </w:r>
    </w:p>
    <w:p w14:paraId="2772130F" w14:textId="40012B7C" w:rsidR="009244A3" w:rsidRPr="00C376D0" w:rsidRDefault="009244A3" w:rsidP="009244A3">
      <w:pPr>
        <w:autoSpaceDE w:val="0"/>
        <w:autoSpaceDN w:val="0"/>
        <w:adjustRightInd w:val="0"/>
        <w:jc w:val="both"/>
        <w:rPr>
          <w:rFonts w:ascii="AvantGarde Bk BT" w:hAnsi="AvantGarde Bk BT"/>
          <w:b/>
          <w:sz w:val="18"/>
          <w:szCs w:val="22"/>
        </w:rPr>
      </w:pPr>
      <w:r>
        <w:rPr>
          <w:rFonts w:ascii="AvantGarde Bk BT" w:hAnsi="AvantGarde Bk BT"/>
          <w:b/>
          <w:sz w:val="18"/>
          <w:szCs w:val="22"/>
        </w:rPr>
        <w:t xml:space="preserve">  CL = Curso Laboratorio.</w:t>
      </w:r>
      <w:bookmarkStart w:id="2" w:name="_GoBack"/>
      <w:bookmarkEnd w:id="2"/>
    </w:p>
    <w:p w14:paraId="3596734A" w14:textId="77777777" w:rsidR="009244A3" w:rsidRPr="00C376D0" w:rsidRDefault="009244A3" w:rsidP="009244A3">
      <w:pPr>
        <w:autoSpaceDE w:val="0"/>
        <w:autoSpaceDN w:val="0"/>
        <w:adjustRightInd w:val="0"/>
        <w:jc w:val="both"/>
        <w:rPr>
          <w:rFonts w:ascii="AvantGarde Bk BT" w:hAnsi="AvantGarde Bk BT"/>
          <w:b/>
          <w:sz w:val="18"/>
          <w:szCs w:val="22"/>
        </w:rPr>
      </w:pPr>
      <w:r>
        <w:rPr>
          <w:rFonts w:ascii="AvantGarde Bk BT" w:hAnsi="AvantGarde Bk BT"/>
          <w:b/>
          <w:sz w:val="18"/>
          <w:szCs w:val="22"/>
        </w:rPr>
        <w:t xml:space="preserve">  </w:t>
      </w:r>
      <w:r w:rsidRPr="00C376D0">
        <w:rPr>
          <w:rFonts w:ascii="AvantGarde Bk BT" w:hAnsi="AvantGarde Bk BT"/>
          <w:b/>
          <w:sz w:val="18"/>
          <w:szCs w:val="22"/>
        </w:rPr>
        <w:t>P = Práctica.</w:t>
      </w:r>
    </w:p>
    <w:p w14:paraId="5B704962" w14:textId="77777777" w:rsidR="009244A3" w:rsidRPr="009244A3" w:rsidRDefault="009244A3" w:rsidP="009244A3">
      <w:pPr>
        <w:autoSpaceDE w:val="0"/>
        <w:autoSpaceDN w:val="0"/>
        <w:adjustRightInd w:val="0"/>
        <w:jc w:val="both"/>
        <w:rPr>
          <w:rFonts w:ascii="AvantGarde Bk BT" w:hAnsi="AvantGarde Bk BT"/>
          <w:sz w:val="22"/>
          <w:szCs w:val="22"/>
        </w:rPr>
      </w:pPr>
    </w:p>
    <w:p w14:paraId="1ECAF542" w14:textId="77777777" w:rsidR="00C56B4C" w:rsidRPr="00CD33EF" w:rsidRDefault="00C56B4C" w:rsidP="00FF100D">
      <w:pPr>
        <w:autoSpaceDE w:val="0"/>
        <w:autoSpaceDN w:val="0"/>
        <w:adjustRightInd w:val="0"/>
        <w:jc w:val="both"/>
        <w:rPr>
          <w:rFonts w:ascii="AvantGarde Bk BT" w:hAnsi="AvantGarde Bk BT"/>
          <w:sz w:val="22"/>
          <w:szCs w:val="22"/>
        </w:rPr>
      </w:pPr>
      <w:r w:rsidRPr="00CD33EF">
        <w:rPr>
          <w:rFonts w:ascii="AvantGarde Bk BT" w:hAnsi="AvantGarde Bk BT"/>
          <w:b/>
          <w:sz w:val="22"/>
          <w:szCs w:val="22"/>
        </w:rPr>
        <w:t>CUARTO.</w:t>
      </w:r>
      <w:r w:rsidRPr="00CD33EF">
        <w:rPr>
          <w:rFonts w:ascii="AvantGarde Bk BT" w:hAnsi="AvantGarde Bk BT"/>
          <w:sz w:val="22"/>
          <w:szCs w:val="22"/>
        </w:rPr>
        <w:t xml:space="preserve"> Los requisitos académicos necesarios para el ingreso, además de los establecidos por la normatividad universitaria vigente, es contar con la carta de pre-elegibilidad que acredite haber cubierto satisfactoriamente los instrumentos de los aspectos vocacionales, en los términos y condiciones que determine el Comité de Ingreso del programa.</w:t>
      </w:r>
    </w:p>
    <w:p w14:paraId="6B2FA078" w14:textId="77777777" w:rsidR="00C56B4C" w:rsidRPr="00CD33EF" w:rsidRDefault="00C56B4C" w:rsidP="00FF100D">
      <w:pPr>
        <w:autoSpaceDE w:val="0"/>
        <w:autoSpaceDN w:val="0"/>
        <w:adjustRightInd w:val="0"/>
        <w:jc w:val="both"/>
        <w:rPr>
          <w:rFonts w:ascii="AvantGarde Bk BT" w:hAnsi="AvantGarde Bk BT"/>
          <w:sz w:val="22"/>
          <w:szCs w:val="22"/>
        </w:rPr>
      </w:pPr>
    </w:p>
    <w:p w14:paraId="1D2BFDFA" w14:textId="5879640C" w:rsidR="00C56B4C" w:rsidRPr="00CD33EF" w:rsidRDefault="00C56B4C" w:rsidP="00FF100D">
      <w:pPr>
        <w:autoSpaceDE w:val="0"/>
        <w:autoSpaceDN w:val="0"/>
        <w:adjustRightInd w:val="0"/>
        <w:jc w:val="both"/>
        <w:rPr>
          <w:rFonts w:eastAsia="Calibri"/>
          <w:b/>
          <w:kern w:val="16"/>
          <w:sz w:val="18"/>
          <w:szCs w:val="18"/>
        </w:rPr>
      </w:pPr>
      <w:r w:rsidRPr="00CD33EF">
        <w:rPr>
          <w:rFonts w:ascii="AvantGarde Bk BT" w:hAnsi="AvantGarde Bk BT"/>
          <w:b/>
          <w:sz w:val="22"/>
          <w:szCs w:val="22"/>
          <w:shd w:val="clear" w:color="auto" w:fill="FFFFFF" w:themeFill="background1"/>
        </w:rPr>
        <w:t xml:space="preserve">QUINTO. </w:t>
      </w:r>
      <w:r w:rsidR="002713FD">
        <w:rPr>
          <w:rFonts w:ascii="AvantGarde Bk BT" w:hAnsi="AvantGarde Bk BT"/>
          <w:sz w:val="22"/>
          <w:szCs w:val="22"/>
        </w:rPr>
        <w:t>Los 29</w:t>
      </w:r>
      <w:r w:rsidRPr="00CD33EF">
        <w:rPr>
          <w:rFonts w:ascii="AvantGarde Bk BT" w:hAnsi="AvantGarde Bk BT"/>
          <w:sz w:val="22"/>
          <w:szCs w:val="22"/>
        </w:rPr>
        <w:t xml:space="preserve"> créditos que deberá cursar el estudiante del Área de Formación Optativa Abierta, se componen de 15 créditos vinculados a la </w:t>
      </w:r>
      <w:r w:rsidR="0062586D" w:rsidRPr="00CD33EF">
        <w:rPr>
          <w:rFonts w:ascii="AvantGarde Bk BT" w:hAnsi="AvantGarde Bk BT"/>
          <w:sz w:val="22"/>
          <w:szCs w:val="22"/>
        </w:rPr>
        <w:t xml:space="preserve">Orientación Terminal elegida y </w:t>
      </w:r>
      <w:r w:rsidR="004D2473" w:rsidRPr="00CD33EF">
        <w:rPr>
          <w:rFonts w:ascii="AvantGarde Bk BT" w:hAnsi="AvantGarde Bk BT"/>
          <w:sz w:val="22"/>
          <w:szCs w:val="22"/>
        </w:rPr>
        <w:t>1</w:t>
      </w:r>
      <w:r w:rsidR="00BB6926" w:rsidRPr="00CD33EF">
        <w:rPr>
          <w:rFonts w:ascii="AvantGarde Bk BT" w:hAnsi="AvantGarde Bk BT"/>
          <w:sz w:val="22"/>
          <w:szCs w:val="22"/>
        </w:rPr>
        <w:t>4</w:t>
      </w:r>
      <w:r w:rsidRPr="00CD33EF">
        <w:rPr>
          <w:rFonts w:ascii="AvantGarde Bk BT" w:hAnsi="AvantGarde Bk BT"/>
          <w:sz w:val="22"/>
          <w:szCs w:val="22"/>
        </w:rPr>
        <w:t xml:space="preserve"> créditos que podrá acreditar en actividades de aprendizaje previstas en este plan de estudios</w:t>
      </w:r>
      <w:r w:rsidR="00BA1A22" w:rsidRPr="00CD33EF">
        <w:rPr>
          <w:rFonts w:ascii="AvantGarde Bk BT" w:hAnsi="AvantGarde Bk BT"/>
          <w:sz w:val="22"/>
          <w:szCs w:val="22"/>
        </w:rPr>
        <w:t>,</w:t>
      </w:r>
      <w:r w:rsidRPr="00CD33EF">
        <w:rPr>
          <w:rFonts w:ascii="AvantGarde Bk BT" w:hAnsi="AvantGarde Bk BT"/>
          <w:sz w:val="22"/>
          <w:szCs w:val="22"/>
        </w:rPr>
        <w:t xml:space="preserve"> con la asesoría del tutor</w:t>
      </w:r>
      <w:r w:rsidR="00BA1A22" w:rsidRPr="00CD33EF">
        <w:rPr>
          <w:rFonts w:ascii="AvantGarde Bk BT" w:hAnsi="AvantGarde Bk BT"/>
          <w:sz w:val="22"/>
          <w:szCs w:val="22"/>
        </w:rPr>
        <w:t>,</w:t>
      </w:r>
      <w:r w:rsidRPr="00CD33EF">
        <w:rPr>
          <w:rFonts w:ascii="AvantGarde Bk BT" w:hAnsi="AvantGarde Bk BT"/>
          <w:sz w:val="22"/>
          <w:szCs w:val="22"/>
        </w:rPr>
        <w:t xml:space="preserve"> o cursar unidades de aprendizaje pertenecientes a otros programas educativos del mismo nivel de estudios y de diversas modalidades educativas ofrecidas en éste, otros Centros Universitarios, así como en otras instituciones de educación superior, nacionales y extranjeras, para favorecer la movilidad estudiantil y la internacionalización de los planes de estudio.</w:t>
      </w:r>
    </w:p>
    <w:p w14:paraId="3BBB2654" w14:textId="77777777" w:rsidR="00C56B4C" w:rsidRPr="00CD33EF" w:rsidRDefault="00C56B4C" w:rsidP="00FF100D">
      <w:pPr>
        <w:autoSpaceDE w:val="0"/>
        <w:autoSpaceDN w:val="0"/>
        <w:adjustRightInd w:val="0"/>
        <w:jc w:val="both"/>
        <w:rPr>
          <w:rFonts w:ascii="AvantGarde Bk BT" w:hAnsi="AvantGarde Bk BT"/>
          <w:sz w:val="22"/>
          <w:szCs w:val="22"/>
        </w:rPr>
      </w:pPr>
    </w:p>
    <w:p w14:paraId="15BA3B6F" w14:textId="77777777" w:rsidR="00C56B4C" w:rsidRPr="00CD33EF" w:rsidRDefault="00C56B4C" w:rsidP="00FF100D">
      <w:pPr>
        <w:autoSpaceDE w:val="0"/>
        <w:autoSpaceDN w:val="0"/>
        <w:adjustRightInd w:val="0"/>
        <w:jc w:val="both"/>
        <w:rPr>
          <w:rFonts w:ascii="AvantGarde Bk BT" w:hAnsi="AvantGarde Bk BT"/>
          <w:sz w:val="22"/>
          <w:szCs w:val="22"/>
        </w:rPr>
      </w:pPr>
      <w:r w:rsidRPr="00CD33EF">
        <w:rPr>
          <w:rFonts w:ascii="AvantGarde Bk BT" w:hAnsi="AvantGarde Bk BT"/>
          <w:b/>
          <w:sz w:val="22"/>
          <w:szCs w:val="22"/>
        </w:rPr>
        <w:t>SEXTO.</w:t>
      </w:r>
      <w:r w:rsidRPr="00CD33EF">
        <w:rPr>
          <w:rFonts w:ascii="AvantGarde Bk BT" w:hAnsi="AvantGarde Bk BT"/>
          <w:sz w:val="22"/>
          <w:szCs w:val="22"/>
        </w:rPr>
        <w:t xml:space="preserve"> También con fines de movilidad, los alumnos podrán cursar unidades de aprendizaje de cualquier área de formación perteneciente a otros programas de educación superior que la Red Universitaria les ofrezca, o en cualquier institución de educación superior, nacional o extranjera, previa autorización del Coordinador del programa educativo</w:t>
      </w:r>
    </w:p>
    <w:p w14:paraId="2486DFC7" w14:textId="77777777" w:rsidR="00C56B4C" w:rsidRPr="00CD33EF" w:rsidRDefault="00C56B4C" w:rsidP="00FF100D">
      <w:pPr>
        <w:autoSpaceDE w:val="0"/>
        <w:autoSpaceDN w:val="0"/>
        <w:adjustRightInd w:val="0"/>
        <w:jc w:val="both"/>
        <w:rPr>
          <w:rFonts w:ascii="AvantGarde Bk BT" w:hAnsi="AvantGarde Bk BT"/>
          <w:sz w:val="22"/>
          <w:szCs w:val="22"/>
        </w:rPr>
      </w:pPr>
    </w:p>
    <w:p w14:paraId="65438F96" w14:textId="37BB6BF0" w:rsidR="00C56B4C" w:rsidRPr="00CD33EF" w:rsidRDefault="00C56B4C" w:rsidP="00FF100D">
      <w:pPr>
        <w:autoSpaceDE w:val="0"/>
        <w:autoSpaceDN w:val="0"/>
        <w:adjustRightInd w:val="0"/>
        <w:jc w:val="both"/>
        <w:rPr>
          <w:rFonts w:ascii="AvantGarde Bk BT" w:hAnsi="AvantGarde Bk BT"/>
          <w:sz w:val="22"/>
          <w:szCs w:val="22"/>
        </w:rPr>
      </w:pPr>
      <w:r w:rsidRPr="00CD33EF">
        <w:rPr>
          <w:rFonts w:ascii="AvantGarde Bk BT" w:hAnsi="AvantGarde Bk BT"/>
          <w:b/>
          <w:sz w:val="22"/>
          <w:szCs w:val="22"/>
          <w:shd w:val="clear" w:color="auto" w:fill="FFFFFF" w:themeFill="background1"/>
        </w:rPr>
        <w:t>SÉPTIMO</w:t>
      </w:r>
      <w:r w:rsidRPr="00CD33EF">
        <w:rPr>
          <w:rFonts w:ascii="AvantGarde Bk BT" w:hAnsi="AvantGarde Bk BT"/>
          <w:b/>
          <w:sz w:val="22"/>
          <w:szCs w:val="22"/>
        </w:rPr>
        <w:t xml:space="preserve">. </w:t>
      </w:r>
      <w:r w:rsidRPr="00CD33EF">
        <w:rPr>
          <w:rFonts w:ascii="AvantGarde Bk BT" w:hAnsi="AvantGarde Bk BT"/>
          <w:sz w:val="22"/>
          <w:szCs w:val="22"/>
        </w:rPr>
        <w:t>Para acompañar la trayectoria escolar y mejorar el proceso de aprendizaje de los estudiantes, éstos contaran con apoyo tutorial desde su ingreso y hasta finalizar el programa de licenciatura. La tutoría se considerará como un programa de apoyo que consiste en el acompañamiento académico para contribuir a la formación de los estudiantes</w:t>
      </w:r>
      <w:r w:rsidR="00BA1A22" w:rsidRPr="00CD33EF">
        <w:rPr>
          <w:rFonts w:ascii="AvantGarde Bk BT" w:hAnsi="AvantGarde Bk BT"/>
          <w:sz w:val="22"/>
          <w:szCs w:val="22"/>
        </w:rPr>
        <w:t>,</w:t>
      </w:r>
      <w:r w:rsidRPr="00CD33EF">
        <w:rPr>
          <w:rFonts w:ascii="AvantGarde Bk BT" w:hAnsi="AvantGarde Bk BT"/>
          <w:sz w:val="22"/>
          <w:szCs w:val="22"/>
        </w:rPr>
        <w:t xml:space="preserve"> a través de la orientación, asesoría disciplinar y metodológica. </w:t>
      </w:r>
    </w:p>
    <w:p w14:paraId="6BE85378" w14:textId="77777777" w:rsidR="00C56B4C" w:rsidRPr="00CD33EF" w:rsidRDefault="00C56B4C" w:rsidP="00FF100D">
      <w:pPr>
        <w:autoSpaceDE w:val="0"/>
        <w:autoSpaceDN w:val="0"/>
        <w:adjustRightInd w:val="0"/>
        <w:jc w:val="both"/>
        <w:rPr>
          <w:rFonts w:ascii="AvantGarde Bk BT" w:hAnsi="AvantGarde Bk BT"/>
          <w:sz w:val="22"/>
          <w:szCs w:val="22"/>
        </w:rPr>
      </w:pPr>
    </w:p>
    <w:p w14:paraId="4AD7049A" w14:textId="3A22A149" w:rsidR="00C56B4C" w:rsidRPr="00CD33EF" w:rsidRDefault="00C56B4C" w:rsidP="00FF100D">
      <w:pPr>
        <w:jc w:val="both"/>
        <w:rPr>
          <w:rFonts w:ascii="AvantGarde Bk BT" w:hAnsi="AvantGarde Bk BT"/>
          <w:sz w:val="22"/>
          <w:szCs w:val="22"/>
        </w:rPr>
      </w:pPr>
      <w:r w:rsidRPr="00CD33EF">
        <w:rPr>
          <w:rFonts w:ascii="AvantGarde Bk BT" w:hAnsi="AvantGarde Bk BT"/>
          <w:b/>
          <w:sz w:val="22"/>
          <w:szCs w:val="22"/>
          <w:shd w:val="clear" w:color="auto" w:fill="FFFFFF" w:themeFill="background1"/>
        </w:rPr>
        <w:t xml:space="preserve">OCTAVO. </w:t>
      </w:r>
      <w:r w:rsidRPr="00CD33EF">
        <w:rPr>
          <w:rFonts w:ascii="AvantGarde Bk BT" w:hAnsi="AvantGarde Bk BT"/>
          <w:sz w:val="22"/>
          <w:szCs w:val="22"/>
          <w:shd w:val="clear" w:color="auto" w:fill="FFFFFF" w:themeFill="background1"/>
        </w:rPr>
        <w:t>Las prácticas profesionales son obligatorias, con 350 horas</w:t>
      </w:r>
      <w:r w:rsidR="00021800" w:rsidRPr="00CD33EF">
        <w:rPr>
          <w:rFonts w:ascii="AvantGarde Bk BT" w:hAnsi="AvantGarde Bk BT"/>
          <w:sz w:val="22"/>
          <w:szCs w:val="22"/>
          <w:shd w:val="clear" w:color="auto" w:fill="FFFFFF" w:themeFill="background1"/>
        </w:rPr>
        <w:t xml:space="preserve"> y 10 créditos</w:t>
      </w:r>
      <w:r w:rsidRPr="00CD33EF">
        <w:rPr>
          <w:rFonts w:ascii="AvantGarde Bk BT" w:hAnsi="AvantGarde Bk BT"/>
          <w:sz w:val="22"/>
          <w:szCs w:val="22"/>
          <w:shd w:val="clear" w:color="auto" w:fill="FFFFFF" w:themeFill="background1"/>
        </w:rPr>
        <w:t>, y se podrán realizar a partir de haber cursado y aprobado el 90% de los créditos. E</w:t>
      </w:r>
      <w:r w:rsidRPr="00CD33EF">
        <w:rPr>
          <w:rFonts w:ascii="AvantGarde Bk BT" w:hAnsi="AvantGarde Bk BT"/>
          <w:sz w:val="22"/>
          <w:szCs w:val="22"/>
        </w:rPr>
        <w:t xml:space="preserve">l estudiante podrá desarrollar un proyecto de intervención que dé solución a una problemática identificada en la empresa, organismo o institución en el </w:t>
      </w:r>
      <w:r w:rsidR="00BA1A22" w:rsidRPr="00CD33EF">
        <w:rPr>
          <w:rFonts w:ascii="AvantGarde Bk BT" w:hAnsi="AvantGarde Bk BT"/>
          <w:sz w:val="22"/>
          <w:szCs w:val="22"/>
        </w:rPr>
        <w:t>que realice</w:t>
      </w:r>
      <w:r w:rsidRPr="00CD33EF">
        <w:rPr>
          <w:rFonts w:ascii="AvantGarde Bk BT" w:hAnsi="AvantGarde Bk BT"/>
          <w:sz w:val="22"/>
          <w:szCs w:val="22"/>
        </w:rPr>
        <w:t xml:space="preserve"> sus prácticas, la cual podrá ser considerada como una modalidad de titulación, avalada por el Comité de titulación.</w:t>
      </w:r>
    </w:p>
    <w:p w14:paraId="35D851E7" w14:textId="77777777" w:rsidR="00C56B4C" w:rsidRPr="00CD33EF" w:rsidRDefault="00C56B4C" w:rsidP="00FF100D">
      <w:pPr>
        <w:jc w:val="both"/>
        <w:rPr>
          <w:rFonts w:ascii="AvantGarde Bk BT" w:hAnsi="AvantGarde Bk BT"/>
          <w:sz w:val="22"/>
          <w:szCs w:val="22"/>
        </w:rPr>
      </w:pPr>
    </w:p>
    <w:p w14:paraId="46CAC91C" w14:textId="77777777" w:rsidR="00C56B4C" w:rsidRPr="00CD33EF" w:rsidRDefault="00C56B4C" w:rsidP="00FF100D">
      <w:pPr>
        <w:jc w:val="both"/>
        <w:rPr>
          <w:rFonts w:ascii="AvantGarde Bk BT" w:hAnsi="AvantGarde Bk BT"/>
          <w:sz w:val="22"/>
          <w:szCs w:val="22"/>
          <w:shd w:val="clear" w:color="auto" w:fill="FFFFFF" w:themeFill="background1"/>
        </w:rPr>
      </w:pPr>
      <w:r w:rsidRPr="00CD33EF">
        <w:rPr>
          <w:rFonts w:ascii="AvantGarde Bk BT" w:hAnsi="AvantGarde Bk BT"/>
          <w:sz w:val="22"/>
          <w:szCs w:val="22"/>
          <w:shd w:val="clear" w:color="auto" w:fill="FFFFFF" w:themeFill="background1"/>
        </w:rPr>
        <w:t xml:space="preserve">Las prácticas profesionales podrán realizarse en empresas y organismos del sector público y privado, así como en Institutos y Centros de Investigación, o bien, en colaboración de proyectos de investigación. </w:t>
      </w:r>
    </w:p>
    <w:p w14:paraId="6C9207DE" w14:textId="77777777" w:rsidR="00C56B4C" w:rsidRPr="00CD33EF" w:rsidRDefault="00C56B4C" w:rsidP="00FF100D">
      <w:pPr>
        <w:autoSpaceDE w:val="0"/>
        <w:autoSpaceDN w:val="0"/>
        <w:adjustRightInd w:val="0"/>
        <w:jc w:val="both"/>
        <w:rPr>
          <w:rFonts w:ascii="AvantGarde Bk BT" w:hAnsi="AvantGarde Bk BT"/>
          <w:sz w:val="22"/>
          <w:szCs w:val="22"/>
          <w:shd w:val="clear" w:color="auto" w:fill="FFFFFF" w:themeFill="background1"/>
        </w:rPr>
      </w:pPr>
    </w:p>
    <w:p w14:paraId="386285A1" w14:textId="7B864EF9" w:rsidR="005C1311" w:rsidRPr="00CD33EF" w:rsidRDefault="00C56B4C" w:rsidP="00FF100D">
      <w:pPr>
        <w:autoSpaceDE w:val="0"/>
        <w:autoSpaceDN w:val="0"/>
        <w:adjustRightInd w:val="0"/>
        <w:jc w:val="both"/>
        <w:rPr>
          <w:rFonts w:ascii="AvantGarde Bk BT" w:hAnsi="AvantGarde Bk BT"/>
          <w:sz w:val="22"/>
          <w:szCs w:val="22"/>
          <w:shd w:val="clear" w:color="auto" w:fill="FFFFFF" w:themeFill="background1"/>
        </w:rPr>
      </w:pPr>
      <w:r w:rsidRPr="00CD33EF">
        <w:rPr>
          <w:rFonts w:ascii="AvantGarde Bk BT" w:hAnsi="AvantGarde Bk BT"/>
          <w:b/>
          <w:sz w:val="22"/>
          <w:szCs w:val="22"/>
        </w:rPr>
        <w:t>NOVENO</w:t>
      </w:r>
      <w:r w:rsidRPr="00CD33EF">
        <w:rPr>
          <w:rFonts w:ascii="AvantGarde Bk BT" w:hAnsi="AvantGarde Bk BT"/>
          <w:b/>
          <w:sz w:val="22"/>
          <w:szCs w:val="22"/>
          <w:shd w:val="clear" w:color="auto" w:fill="FFFFFF" w:themeFill="background1"/>
        </w:rPr>
        <w:t xml:space="preserve">. </w:t>
      </w:r>
      <w:r w:rsidR="005C1311" w:rsidRPr="00CD33EF">
        <w:rPr>
          <w:rFonts w:ascii="AvantGarde Bk BT" w:hAnsi="AvantGarde Bk BT"/>
          <w:sz w:val="22"/>
          <w:szCs w:val="22"/>
        </w:rPr>
        <w:t xml:space="preserve">Los egresados de </w:t>
      </w:r>
      <w:r w:rsidR="001D73B8" w:rsidRPr="00CD33EF">
        <w:rPr>
          <w:rFonts w:ascii="AvantGarde Bk BT" w:hAnsi="AvantGarde Bk BT"/>
          <w:sz w:val="22"/>
          <w:szCs w:val="22"/>
        </w:rPr>
        <w:t>la Licenciatura en Ciencias Fore</w:t>
      </w:r>
      <w:r w:rsidR="005C1311" w:rsidRPr="00CD33EF">
        <w:rPr>
          <w:rFonts w:ascii="AvantGarde Bk BT" w:hAnsi="AvantGarde Bk BT"/>
          <w:sz w:val="22"/>
          <w:szCs w:val="22"/>
        </w:rPr>
        <w:t xml:space="preserve">nses deberán iniciar su servicio social una vez cubierto el 100% de sus créditos del plan de estudios, </w:t>
      </w:r>
      <w:r w:rsidR="004C35F5" w:rsidRPr="00CD33EF">
        <w:rPr>
          <w:rFonts w:ascii="AvantGarde Bk BT" w:hAnsi="AvantGarde Bk BT"/>
          <w:sz w:val="22"/>
          <w:szCs w:val="22"/>
        </w:rPr>
        <w:t xml:space="preserve">aplicando por analogía </w:t>
      </w:r>
      <w:r w:rsidR="00936962" w:rsidRPr="00CD33EF">
        <w:rPr>
          <w:rFonts w:ascii="AvantGarde Bk BT" w:hAnsi="AvantGarde Bk BT"/>
          <w:sz w:val="22"/>
          <w:szCs w:val="22"/>
        </w:rPr>
        <w:t>lo que estable</w:t>
      </w:r>
      <w:r w:rsidR="00BA1A22" w:rsidRPr="00CD33EF">
        <w:rPr>
          <w:rFonts w:ascii="AvantGarde Bk BT" w:hAnsi="AvantGarde Bk BT"/>
          <w:sz w:val="22"/>
          <w:szCs w:val="22"/>
        </w:rPr>
        <w:t>ce el artículo 8, fracción III</w:t>
      </w:r>
      <w:r w:rsidR="00936962" w:rsidRPr="00CD33EF">
        <w:rPr>
          <w:rFonts w:ascii="AvantGarde Bk BT" w:hAnsi="AvantGarde Bk BT"/>
          <w:sz w:val="22"/>
          <w:szCs w:val="22"/>
        </w:rPr>
        <w:t xml:space="preserve"> del Reglamento General para la Prestación de Servicio Social de la Universidad de Guadalajara</w:t>
      </w:r>
      <w:r w:rsidR="00BA1A22" w:rsidRPr="00CD33EF">
        <w:rPr>
          <w:rFonts w:ascii="AvantGarde Bk BT" w:hAnsi="AvantGarde Bk BT"/>
          <w:sz w:val="22"/>
          <w:szCs w:val="22"/>
        </w:rPr>
        <w:t>,</w:t>
      </w:r>
      <w:r w:rsidR="00936962" w:rsidRPr="00CD33EF">
        <w:rPr>
          <w:rFonts w:ascii="AvantGarde Bk BT" w:hAnsi="AvantGarde Bk BT"/>
          <w:sz w:val="22"/>
          <w:szCs w:val="22"/>
        </w:rPr>
        <w:t xml:space="preserve"> para </w:t>
      </w:r>
      <w:r w:rsidR="005C1311" w:rsidRPr="00CD33EF">
        <w:rPr>
          <w:rFonts w:ascii="AvantGarde Bk BT" w:hAnsi="AvantGarde Bk BT"/>
          <w:sz w:val="22"/>
          <w:szCs w:val="22"/>
        </w:rPr>
        <w:t>los programa</w:t>
      </w:r>
      <w:r w:rsidR="004C35F5" w:rsidRPr="00CD33EF">
        <w:rPr>
          <w:rFonts w:ascii="AvantGarde Bk BT" w:hAnsi="AvantGarde Bk BT"/>
          <w:sz w:val="22"/>
          <w:szCs w:val="22"/>
        </w:rPr>
        <w:t>s</w:t>
      </w:r>
      <w:r w:rsidR="005C1311" w:rsidRPr="00CD33EF">
        <w:rPr>
          <w:rFonts w:ascii="AvantGarde Bk BT" w:hAnsi="AvantGarde Bk BT"/>
          <w:sz w:val="22"/>
          <w:szCs w:val="22"/>
        </w:rPr>
        <w:t xml:space="preserve"> de educación superior del área de salud</w:t>
      </w:r>
      <w:r w:rsidR="00936962" w:rsidRPr="00CD33EF">
        <w:rPr>
          <w:rFonts w:ascii="AvantGarde Bk BT" w:hAnsi="AvantGarde Bk BT"/>
          <w:sz w:val="22"/>
          <w:szCs w:val="22"/>
        </w:rPr>
        <w:t>.</w:t>
      </w:r>
    </w:p>
    <w:p w14:paraId="1DC1A892" w14:textId="77777777" w:rsidR="00C56B4C" w:rsidRPr="00CD33EF" w:rsidRDefault="00C56B4C" w:rsidP="00FF100D">
      <w:pPr>
        <w:autoSpaceDE w:val="0"/>
        <w:autoSpaceDN w:val="0"/>
        <w:adjustRightInd w:val="0"/>
        <w:jc w:val="both"/>
        <w:rPr>
          <w:rFonts w:ascii="AvantGarde Bk BT" w:hAnsi="AvantGarde Bk BT"/>
          <w:b/>
          <w:sz w:val="22"/>
          <w:szCs w:val="22"/>
          <w:shd w:val="clear" w:color="auto" w:fill="FFFFFF" w:themeFill="background1"/>
        </w:rPr>
      </w:pPr>
    </w:p>
    <w:p w14:paraId="296CAFEC" w14:textId="0383BB0A" w:rsidR="00C56B4C" w:rsidRPr="00CD33EF" w:rsidRDefault="00C56B4C" w:rsidP="00FF100D">
      <w:pPr>
        <w:autoSpaceDE w:val="0"/>
        <w:autoSpaceDN w:val="0"/>
        <w:adjustRightInd w:val="0"/>
        <w:jc w:val="both"/>
        <w:rPr>
          <w:rFonts w:ascii="AvantGarde Bk BT" w:eastAsia="Arial" w:hAnsi="AvantGarde Bk BT"/>
          <w:sz w:val="22"/>
          <w:szCs w:val="22"/>
        </w:rPr>
      </w:pPr>
      <w:r w:rsidRPr="00CD33EF">
        <w:rPr>
          <w:rFonts w:ascii="AvantGarde Bk BT" w:hAnsi="AvantGarde Bk BT"/>
          <w:b/>
          <w:sz w:val="22"/>
          <w:szCs w:val="22"/>
        </w:rPr>
        <w:t xml:space="preserve">DÉCIMO. </w:t>
      </w:r>
      <w:r w:rsidRPr="00CD33EF">
        <w:rPr>
          <w:rFonts w:ascii="AvantGarde Bk BT" w:hAnsi="AvantGarde Bk BT"/>
          <w:sz w:val="22"/>
          <w:szCs w:val="22"/>
          <w:shd w:val="clear" w:color="auto" w:fill="FFFFFF" w:themeFill="background1"/>
        </w:rPr>
        <w:t xml:space="preserve">La formación integral será acreditada mediante actividades artísticas, culturales, sociales y deportivas, las cuales podrán </w:t>
      </w:r>
      <w:r w:rsidR="00BA1A22" w:rsidRPr="00CD33EF">
        <w:rPr>
          <w:rFonts w:ascii="AvantGarde Bk BT" w:hAnsi="AvantGarde Bk BT"/>
          <w:sz w:val="22"/>
          <w:szCs w:val="22"/>
          <w:shd w:val="clear" w:color="auto" w:fill="FFFFFF" w:themeFill="background1"/>
        </w:rPr>
        <w:t xml:space="preserve">ser </w:t>
      </w:r>
      <w:proofErr w:type="spellStart"/>
      <w:r w:rsidRPr="00CD33EF">
        <w:rPr>
          <w:rFonts w:ascii="AvantGarde Bk BT" w:hAnsi="AvantGarde Bk BT"/>
          <w:sz w:val="22"/>
          <w:szCs w:val="22"/>
          <w:shd w:val="clear" w:color="auto" w:fill="FFFFFF" w:themeFill="background1"/>
        </w:rPr>
        <w:t>cursar</w:t>
      </w:r>
      <w:r w:rsidR="00BA1A22" w:rsidRPr="00CD33EF">
        <w:rPr>
          <w:rFonts w:ascii="AvantGarde Bk BT" w:hAnsi="AvantGarde Bk BT"/>
          <w:sz w:val="22"/>
          <w:szCs w:val="22"/>
          <w:shd w:val="clear" w:color="auto" w:fill="FFFFFF" w:themeFill="background1"/>
        </w:rPr>
        <w:t>das</w:t>
      </w:r>
      <w:proofErr w:type="spellEnd"/>
      <w:r w:rsidRPr="00CD33EF">
        <w:rPr>
          <w:rFonts w:ascii="AvantGarde Bk BT" w:hAnsi="AvantGarde Bk BT"/>
          <w:sz w:val="22"/>
          <w:szCs w:val="22"/>
          <w:shd w:val="clear" w:color="auto" w:fill="FFFFFF" w:themeFill="background1"/>
        </w:rPr>
        <w:t xml:space="preserve"> en cualquier</w:t>
      </w:r>
      <w:r w:rsidR="00BA1A22" w:rsidRPr="00CD33EF">
        <w:rPr>
          <w:rFonts w:ascii="AvantGarde Bk BT" w:hAnsi="AvantGarde Bk BT"/>
          <w:sz w:val="22"/>
          <w:szCs w:val="22"/>
          <w:shd w:val="clear" w:color="auto" w:fill="FFFFFF" w:themeFill="background1"/>
        </w:rPr>
        <w:t xml:space="preserve"> Centro Universitario de la Red</w:t>
      </w:r>
      <w:r w:rsidRPr="00CD33EF">
        <w:rPr>
          <w:rFonts w:ascii="AvantGarde Bk BT" w:hAnsi="AvantGarde Bk BT"/>
          <w:sz w:val="22"/>
          <w:szCs w:val="22"/>
          <w:shd w:val="clear" w:color="auto" w:fill="FFFFFF" w:themeFill="background1"/>
        </w:rPr>
        <w:t xml:space="preserve"> o en instituciones de educación superior, nacional</w:t>
      </w:r>
      <w:r w:rsidR="00BA1A22" w:rsidRPr="00CD33EF">
        <w:rPr>
          <w:rFonts w:ascii="AvantGarde Bk BT" w:hAnsi="AvantGarde Bk BT"/>
          <w:sz w:val="22"/>
          <w:szCs w:val="22"/>
          <w:shd w:val="clear" w:color="auto" w:fill="FFFFFF" w:themeFill="background1"/>
        </w:rPr>
        <w:t>es</w:t>
      </w:r>
      <w:r w:rsidRPr="00CD33EF">
        <w:rPr>
          <w:rFonts w:ascii="AvantGarde Bk BT" w:hAnsi="AvantGarde Bk BT"/>
          <w:sz w:val="22"/>
          <w:szCs w:val="22"/>
          <w:shd w:val="clear" w:color="auto" w:fill="FFFFFF" w:themeFill="background1"/>
        </w:rPr>
        <w:t xml:space="preserve"> o extranjera</w:t>
      </w:r>
      <w:r w:rsidR="00BA1A22" w:rsidRPr="00CD33EF">
        <w:rPr>
          <w:rFonts w:ascii="AvantGarde Bk BT" w:hAnsi="AvantGarde Bk BT"/>
          <w:sz w:val="22"/>
          <w:szCs w:val="22"/>
          <w:shd w:val="clear" w:color="auto" w:fill="FFFFFF" w:themeFill="background1"/>
        </w:rPr>
        <w:t>s</w:t>
      </w:r>
      <w:r w:rsidRPr="00CD33EF">
        <w:rPr>
          <w:rFonts w:ascii="AvantGarde Bk BT" w:hAnsi="AvantGarde Bk BT"/>
          <w:sz w:val="22"/>
          <w:szCs w:val="22"/>
          <w:shd w:val="clear" w:color="auto" w:fill="FFFFFF" w:themeFill="background1"/>
        </w:rPr>
        <w:t>, previa autorización del Coordinador del programa educativo. Los alumnos deberán cubrir 16 horas por cada crédito hasta completar 4, que s</w:t>
      </w:r>
      <w:r w:rsidR="00BA1A22" w:rsidRPr="00CD33EF">
        <w:rPr>
          <w:rFonts w:ascii="AvantGarde Bk BT" w:hAnsi="AvantGarde Bk BT"/>
          <w:sz w:val="22"/>
          <w:szCs w:val="22"/>
          <w:shd w:val="clear" w:color="auto" w:fill="FFFFFF" w:themeFill="background1"/>
        </w:rPr>
        <w:t>erán acreditados en el área de Formación E</w:t>
      </w:r>
      <w:r w:rsidRPr="00CD33EF">
        <w:rPr>
          <w:rFonts w:ascii="AvantGarde Bk BT" w:hAnsi="AvantGarde Bk BT"/>
          <w:sz w:val="22"/>
          <w:szCs w:val="22"/>
          <w:shd w:val="clear" w:color="auto" w:fill="FFFFFF" w:themeFill="background1"/>
        </w:rPr>
        <w:t xml:space="preserve">specializante </w:t>
      </w:r>
      <w:r w:rsidR="00BA1A22" w:rsidRPr="00CD33EF">
        <w:rPr>
          <w:rFonts w:ascii="AvantGarde Bk BT" w:hAnsi="AvantGarde Bk BT"/>
          <w:sz w:val="22"/>
          <w:szCs w:val="22"/>
          <w:shd w:val="clear" w:color="auto" w:fill="FFFFFF" w:themeFill="background1"/>
        </w:rPr>
        <w:t>O</w:t>
      </w:r>
      <w:r w:rsidRPr="00CD33EF">
        <w:rPr>
          <w:rFonts w:ascii="AvantGarde Bk BT" w:hAnsi="AvantGarde Bk BT"/>
          <w:sz w:val="22"/>
          <w:szCs w:val="22"/>
          <w:shd w:val="clear" w:color="auto" w:fill="FFFFFF" w:themeFill="background1"/>
        </w:rPr>
        <w:t>bligatoria.</w:t>
      </w:r>
    </w:p>
    <w:p w14:paraId="49A5C421" w14:textId="77777777" w:rsidR="00C56B4C" w:rsidRPr="00CD33EF" w:rsidRDefault="00C56B4C" w:rsidP="00FF100D">
      <w:pPr>
        <w:autoSpaceDE w:val="0"/>
        <w:autoSpaceDN w:val="0"/>
        <w:adjustRightInd w:val="0"/>
        <w:jc w:val="both"/>
        <w:rPr>
          <w:rFonts w:ascii="AvantGarde Bk BT" w:hAnsi="AvantGarde Bk BT"/>
          <w:sz w:val="22"/>
          <w:szCs w:val="22"/>
        </w:rPr>
      </w:pPr>
    </w:p>
    <w:p w14:paraId="77620631" w14:textId="6FAB1418" w:rsidR="00C56B4C" w:rsidRPr="00CD33EF" w:rsidRDefault="00C56B4C" w:rsidP="00FF100D">
      <w:pPr>
        <w:autoSpaceDE w:val="0"/>
        <w:autoSpaceDN w:val="0"/>
        <w:adjustRightInd w:val="0"/>
        <w:jc w:val="both"/>
        <w:rPr>
          <w:rFonts w:ascii="AvantGarde Bk BT" w:hAnsi="AvantGarde Bk BT"/>
          <w:sz w:val="22"/>
          <w:szCs w:val="22"/>
        </w:rPr>
      </w:pPr>
      <w:r w:rsidRPr="00CD33EF">
        <w:rPr>
          <w:rFonts w:ascii="AvantGarde Bk BT" w:hAnsi="AvantGarde Bk BT"/>
          <w:b/>
          <w:sz w:val="22"/>
          <w:szCs w:val="22"/>
        </w:rPr>
        <w:t>DÉCIMO PRIMERO.</w:t>
      </w:r>
      <w:r w:rsidRPr="00CD33EF">
        <w:rPr>
          <w:rFonts w:ascii="AvantGarde Bk BT" w:hAnsi="AvantGarde Bk BT"/>
          <w:sz w:val="22"/>
          <w:szCs w:val="22"/>
        </w:rPr>
        <w:t xml:space="preserve"> Es requisito para obtener el grado, además de los establecidos en la normatividad universitaria vigente, acreditar el nivel de lengua extranjera B</w:t>
      </w:r>
      <w:r w:rsidR="0062586D" w:rsidRPr="00CD33EF">
        <w:rPr>
          <w:rFonts w:ascii="AvantGarde Bk BT" w:hAnsi="AvantGarde Bk BT"/>
          <w:sz w:val="22"/>
          <w:szCs w:val="22"/>
        </w:rPr>
        <w:t>2</w:t>
      </w:r>
      <w:r w:rsidR="00BA1A22" w:rsidRPr="00CD33EF">
        <w:rPr>
          <w:rFonts w:ascii="AvantGarde Bk BT" w:hAnsi="AvantGarde Bk BT"/>
          <w:sz w:val="22"/>
          <w:szCs w:val="22"/>
        </w:rPr>
        <w:t>,</w:t>
      </w:r>
      <w:r w:rsidRPr="00CD33EF">
        <w:rPr>
          <w:rFonts w:ascii="AvantGarde Bk BT" w:hAnsi="AvantGarde Bk BT"/>
          <w:sz w:val="22"/>
          <w:szCs w:val="22"/>
        </w:rPr>
        <w:t xml:space="preserve"> según el Marco Común Europeo de referencia para las lenguas, o su equivalente. La Coordinación de Carrera definirá los mecanismos para garantizar su cumplimiento.</w:t>
      </w:r>
    </w:p>
    <w:p w14:paraId="29A256AB" w14:textId="77777777" w:rsidR="00FF100D" w:rsidRPr="00CD33EF" w:rsidRDefault="00FF100D">
      <w:pPr>
        <w:spacing w:after="200" w:line="276" w:lineRule="auto"/>
        <w:rPr>
          <w:rFonts w:ascii="AvantGarde Bk BT" w:hAnsi="AvantGarde Bk BT"/>
          <w:b/>
          <w:sz w:val="22"/>
          <w:szCs w:val="22"/>
        </w:rPr>
      </w:pPr>
      <w:r w:rsidRPr="00CD33EF">
        <w:rPr>
          <w:rFonts w:ascii="AvantGarde Bk BT" w:hAnsi="AvantGarde Bk BT"/>
          <w:b/>
          <w:sz w:val="22"/>
          <w:szCs w:val="22"/>
        </w:rPr>
        <w:br w:type="page"/>
      </w:r>
    </w:p>
    <w:p w14:paraId="0C33171D" w14:textId="03853DD9" w:rsidR="00C56B4C" w:rsidRPr="00CD33EF" w:rsidRDefault="00C56B4C" w:rsidP="00FF100D">
      <w:pPr>
        <w:autoSpaceDE w:val="0"/>
        <w:autoSpaceDN w:val="0"/>
        <w:adjustRightInd w:val="0"/>
        <w:jc w:val="both"/>
        <w:rPr>
          <w:rFonts w:ascii="AvantGarde Bk BT" w:hAnsi="AvantGarde Bk BT"/>
          <w:sz w:val="22"/>
          <w:szCs w:val="22"/>
        </w:rPr>
      </w:pPr>
      <w:r w:rsidRPr="00CD33EF">
        <w:rPr>
          <w:rFonts w:ascii="AvantGarde Bk BT" w:hAnsi="AvantGarde Bk BT"/>
          <w:b/>
          <w:sz w:val="22"/>
          <w:szCs w:val="22"/>
        </w:rPr>
        <w:lastRenderedPageBreak/>
        <w:t>DÉCIMO SEGUNDO.</w:t>
      </w:r>
      <w:r w:rsidRPr="00CD33EF">
        <w:rPr>
          <w:rFonts w:ascii="AvantGarde Bk BT" w:hAnsi="AvantGarde Bk BT"/>
          <w:sz w:val="22"/>
          <w:szCs w:val="22"/>
        </w:rPr>
        <w:t xml:space="preserve"> El tiempo promedio para cursar el plan de estudio de la Licenciatura en </w:t>
      </w:r>
      <w:r w:rsidR="00BA1A22" w:rsidRPr="00CD33EF">
        <w:rPr>
          <w:rFonts w:ascii="AvantGarde Bk BT" w:hAnsi="AvantGarde Bk BT"/>
          <w:sz w:val="22"/>
          <w:szCs w:val="22"/>
        </w:rPr>
        <w:t>Ciencias Forenses</w:t>
      </w:r>
      <w:r w:rsidRPr="00CD33EF">
        <w:rPr>
          <w:rFonts w:ascii="AvantGarde Bk BT" w:hAnsi="AvantGarde Bk BT"/>
          <w:sz w:val="22"/>
          <w:szCs w:val="22"/>
        </w:rPr>
        <w:t xml:space="preserve"> es de ocho 8 ciclos escolares, más el servicio social, contados a partir del ingreso.</w:t>
      </w:r>
    </w:p>
    <w:p w14:paraId="1F0A5BD9" w14:textId="77777777" w:rsidR="00C56B4C" w:rsidRPr="00CD33EF" w:rsidRDefault="00C56B4C" w:rsidP="00FF100D">
      <w:pPr>
        <w:autoSpaceDE w:val="0"/>
        <w:autoSpaceDN w:val="0"/>
        <w:adjustRightInd w:val="0"/>
        <w:jc w:val="both"/>
        <w:rPr>
          <w:rFonts w:ascii="AvantGarde Bk BT" w:hAnsi="AvantGarde Bk BT"/>
          <w:sz w:val="22"/>
          <w:szCs w:val="22"/>
        </w:rPr>
      </w:pPr>
    </w:p>
    <w:p w14:paraId="6B726307" w14:textId="77777777" w:rsidR="00C56B4C" w:rsidRPr="00CD33EF" w:rsidRDefault="00C56B4C" w:rsidP="00FF100D">
      <w:pPr>
        <w:shd w:val="clear" w:color="auto" w:fill="FFFFFF" w:themeFill="background1"/>
        <w:autoSpaceDE w:val="0"/>
        <w:autoSpaceDN w:val="0"/>
        <w:adjustRightInd w:val="0"/>
        <w:jc w:val="both"/>
        <w:rPr>
          <w:rFonts w:ascii="AvantGarde Bk BT" w:hAnsi="AvantGarde Bk BT"/>
          <w:sz w:val="22"/>
          <w:szCs w:val="22"/>
        </w:rPr>
      </w:pPr>
      <w:r w:rsidRPr="00CD33EF">
        <w:rPr>
          <w:rFonts w:ascii="AvantGarde Bk BT" w:hAnsi="AvantGarde Bk BT"/>
          <w:b/>
          <w:szCs w:val="22"/>
        </w:rPr>
        <w:t xml:space="preserve">DÉCIMO TERCERO. </w:t>
      </w:r>
      <w:r w:rsidRPr="00CD33EF">
        <w:rPr>
          <w:rFonts w:ascii="AvantGarde Bk BT" w:hAnsi="AvantGarde Bk BT"/>
          <w:sz w:val="22"/>
          <w:szCs w:val="22"/>
          <w:shd w:val="clear" w:color="auto" w:fill="FFFFFF" w:themeFill="background1"/>
        </w:rPr>
        <w:t>Los certificados se expedirán como Licenciatura en Ciencias Forenses. El título como Licenciado (a) en Ciencias Forenses.</w:t>
      </w:r>
    </w:p>
    <w:p w14:paraId="1E4E0386" w14:textId="77777777" w:rsidR="00C56B4C" w:rsidRPr="00CD33EF" w:rsidRDefault="00C56B4C" w:rsidP="00FF100D">
      <w:pPr>
        <w:pStyle w:val="Textoindependiente"/>
        <w:rPr>
          <w:rFonts w:ascii="AvantGarde Bk BT" w:hAnsi="AvantGarde Bk BT" w:cs="Arial"/>
          <w:szCs w:val="22"/>
          <w:lang w:val="es-MX" w:eastAsia="es-MX"/>
        </w:rPr>
      </w:pPr>
    </w:p>
    <w:p w14:paraId="31E9E873" w14:textId="2F7BE6E7" w:rsidR="00C56B4C" w:rsidRPr="00CD33EF" w:rsidRDefault="00C56B4C" w:rsidP="00FF100D">
      <w:pPr>
        <w:pStyle w:val="Textoindependiente"/>
        <w:rPr>
          <w:rFonts w:ascii="AvantGarde Bk BT" w:hAnsi="AvantGarde Bk BT" w:cs="Arial"/>
          <w:szCs w:val="22"/>
          <w:lang w:val="es-MX" w:eastAsia="es-MX"/>
        </w:rPr>
      </w:pPr>
      <w:r w:rsidRPr="00CD33EF">
        <w:rPr>
          <w:rFonts w:ascii="AvantGarde Bk BT" w:hAnsi="AvantGarde Bk BT"/>
          <w:b/>
          <w:szCs w:val="22"/>
        </w:rPr>
        <w:t>DÉCIMO CUARTO.</w:t>
      </w:r>
      <w:r w:rsidRPr="00CD33EF">
        <w:rPr>
          <w:rFonts w:ascii="AvantGarde Bk BT" w:hAnsi="AvantGarde Bk BT" w:cs="Arial"/>
          <w:szCs w:val="22"/>
          <w:lang w:val="es-MX" w:eastAsia="es-MX"/>
        </w:rPr>
        <w:t xml:space="preserve"> El costo de operación e implementación de este programa educativo, será con cargo al techo presupuestal que tienen autorizados los Centros Universitarios. En caso de </w:t>
      </w:r>
      <w:r w:rsidR="0062586D" w:rsidRPr="00CD33EF">
        <w:rPr>
          <w:rFonts w:ascii="AvantGarde Bk BT" w:hAnsi="AvantGarde Bk BT" w:cs="Arial"/>
          <w:szCs w:val="22"/>
          <w:lang w:val="es-MX" w:eastAsia="es-MX"/>
        </w:rPr>
        <w:t xml:space="preserve">que </w:t>
      </w:r>
      <w:r w:rsidRPr="00CD33EF">
        <w:rPr>
          <w:rFonts w:ascii="AvantGarde Bk BT" w:hAnsi="AvantGarde Bk BT" w:cs="Arial"/>
          <w:szCs w:val="22"/>
          <w:lang w:val="es-MX" w:eastAsia="es-MX"/>
        </w:rPr>
        <w:t>se requieran recursos humanos, materiales o financieros excepcionales, será necesario solicitarlos en los términos de la normatividad universitaria. El incremento de horas de asignatura, en su caso, será previsto por la Coordinación General de Recursos Humanos, en la bolsa de servicios personales de la Red Universitaria.</w:t>
      </w:r>
    </w:p>
    <w:p w14:paraId="7587432A" w14:textId="77777777" w:rsidR="00C56B4C" w:rsidRPr="00CD33EF" w:rsidRDefault="00C56B4C" w:rsidP="00FF100D">
      <w:pPr>
        <w:jc w:val="both"/>
        <w:rPr>
          <w:rFonts w:ascii="AvantGarde Bk BT" w:hAnsi="AvantGarde Bk BT"/>
          <w:b/>
          <w:sz w:val="22"/>
          <w:szCs w:val="22"/>
        </w:rPr>
      </w:pPr>
    </w:p>
    <w:p w14:paraId="612895B8" w14:textId="77777777" w:rsidR="00C56B4C" w:rsidRPr="00CD33EF" w:rsidRDefault="00C56B4C" w:rsidP="00FF100D">
      <w:pPr>
        <w:jc w:val="both"/>
        <w:rPr>
          <w:rFonts w:ascii="AvantGarde Bk BT" w:hAnsi="AvantGarde Bk BT"/>
          <w:sz w:val="22"/>
          <w:szCs w:val="22"/>
        </w:rPr>
      </w:pPr>
      <w:r w:rsidRPr="00CD33EF">
        <w:rPr>
          <w:rFonts w:ascii="AvantGarde Bk BT" w:hAnsi="AvantGarde Bk BT"/>
          <w:b/>
          <w:sz w:val="22"/>
          <w:szCs w:val="22"/>
        </w:rPr>
        <w:t xml:space="preserve">DÉCIMO QUINTO. </w:t>
      </w:r>
      <w:r w:rsidRPr="00CD33EF">
        <w:rPr>
          <w:rFonts w:ascii="AvantGarde Bk BT" w:hAnsi="AvantGarde Bk BT"/>
          <w:sz w:val="22"/>
          <w:szCs w:val="22"/>
        </w:rPr>
        <w:t>Ejecútese el presente dictamen en los términos de la fracción II del artículo 35 de la Ley Orgánica Universitaria.</w:t>
      </w:r>
    </w:p>
    <w:p w14:paraId="6D04B099" w14:textId="77777777" w:rsidR="00C56B4C" w:rsidRPr="00CD33EF" w:rsidRDefault="00C56B4C" w:rsidP="00FF100D">
      <w:pPr>
        <w:jc w:val="both"/>
        <w:rPr>
          <w:rFonts w:ascii="AvantGarde Bk BT" w:hAnsi="AvantGarde Bk BT"/>
          <w:sz w:val="22"/>
          <w:szCs w:val="22"/>
        </w:rPr>
      </w:pPr>
    </w:p>
    <w:p w14:paraId="27BFBF54" w14:textId="77777777" w:rsidR="00C56B4C" w:rsidRPr="00CD33EF" w:rsidRDefault="00C56B4C" w:rsidP="00FF100D">
      <w:pPr>
        <w:jc w:val="center"/>
        <w:rPr>
          <w:rFonts w:ascii="AvantGarde Bk BT" w:hAnsi="AvantGarde Bk BT"/>
          <w:b/>
          <w:sz w:val="22"/>
          <w:szCs w:val="22"/>
          <w:lang w:val="pt-PT"/>
        </w:rPr>
      </w:pPr>
      <w:r w:rsidRPr="00CD33EF">
        <w:rPr>
          <w:rFonts w:ascii="AvantGarde Bk BT" w:hAnsi="AvantGarde Bk BT"/>
          <w:b/>
          <w:sz w:val="22"/>
          <w:szCs w:val="22"/>
          <w:lang w:val="pt-PT"/>
        </w:rPr>
        <w:t>A t e n t a m e n t e</w:t>
      </w:r>
    </w:p>
    <w:p w14:paraId="021BB683" w14:textId="77777777" w:rsidR="00C56B4C" w:rsidRPr="00CD33EF" w:rsidRDefault="00C56B4C" w:rsidP="00FF100D">
      <w:pPr>
        <w:jc w:val="center"/>
        <w:rPr>
          <w:rFonts w:ascii="AvantGarde Bk BT" w:hAnsi="AvantGarde Bk BT"/>
          <w:b/>
          <w:sz w:val="22"/>
          <w:szCs w:val="22"/>
        </w:rPr>
      </w:pPr>
      <w:r w:rsidRPr="00CD33EF">
        <w:rPr>
          <w:rFonts w:ascii="AvantGarde Bk BT" w:hAnsi="AvantGarde Bk BT"/>
          <w:b/>
          <w:sz w:val="22"/>
          <w:szCs w:val="22"/>
        </w:rPr>
        <w:t>"PIENSA Y TRABAJA"</w:t>
      </w:r>
    </w:p>
    <w:p w14:paraId="7C356D84" w14:textId="64451740" w:rsidR="00C56B4C" w:rsidRPr="00CD33EF" w:rsidRDefault="00C56B4C" w:rsidP="00FF100D">
      <w:pPr>
        <w:jc w:val="center"/>
        <w:rPr>
          <w:rFonts w:ascii="AvantGarde Bk BT" w:hAnsi="AvantGarde Bk BT"/>
          <w:sz w:val="22"/>
          <w:szCs w:val="22"/>
        </w:rPr>
      </w:pPr>
      <w:r w:rsidRPr="00CD33EF">
        <w:rPr>
          <w:rFonts w:ascii="AvantGarde Bk BT" w:hAnsi="AvantGarde Bk BT"/>
          <w:sz w:val="22"/>
          <w:szCs w:val="22"/>
        </w:rPr>
        <w:t xml:space="preserve">Guadalajara, Jal., </w:t>
      </w:r>
      <w:r w:rsidR="00FE2093" w:rsidRPr="00CD33EF">
        <w:rPr>
          <w:rFonts w:ascii="AvantGarde Bk BT" w:hAnsi="AvantGarde Bk BT"/>
          <w:sz w:val="22"/>
          <w:szCs w:val="22"/>
        </w:rPr>
        <w:t xml:space="preserve">12 </w:t>
      </w:r>
      <w:r w:rsidRPr="00CD33EF">
        <w:rPr>
          <w:rFonts w:ascii="AvantGarde Bk BT" w:hAnsi="AvantGarde Bk BT"/>
          <w:sz w:val="22"/>
          <w:szCs w:val="22"/>
        </w:rPr>
        <w:t>de diciembre de 2017</w:t>
      </w:r>
    </w:p>
    <w:p w14:paraId="28B76E6C" w14:textId="77777777" w:rsidR="00C56B4C" w:rsidRPr="00CD33EF" w:rsidRDefault="00C56B4C" w:rsidP="00FF100D">
      <w:pPr>
        <w:jc w:val="center"/>
        <w:rPr>
          <w:rFonts w:ascii="AvantGarde Bk BT" w:hAnsi="AvantGarde Bk BT"/>
          <w:sz w:val="22"/>
          <w:szCs w:val="22"/>
        </w:rPr>
      </w:pPr>
      <w:r w:rsidRPr="00CD33EF">
        <w:rPr>
          <w:rFonts w:ascii="AvantGarde Bk BT" w:hAnsi="AvantGarde Bk BT"/>
          <w:sz w:val="22"/>
          <w:szCs w:val="22"/>
        </w:rPr>
        <w:t>Comisiones Permanentes de Educación y de Hacienda</w:t>
      </w:r>
    </w:p>
    <w:p w14:paraId="2013ED65" w14:textId="77777777" w:rsidR="00C56B4C" w:rsidRPr="00CD33EF" w:rsidRDefault="00C56B4C" w:rsidP="00FF100D">
      <w:pPr>
        <w:jc w:val="center"/>
        <w:rPr>
          <w:rFonts w:ascii="AvantGarde Bk BT" w:hAnsi="AvantGarde Bk BT"/>
          <w:bCs/>
          <w:sz w:val="22"/>
          <w:szCs w:val="22"/>
        </w:rPr>
      </w:pPr>
    </w:p>
    <w:p w14:paraId="2EA44418" w14:textId="77777777" w:rsidR="00FE2093" w:rsidRPr="00CD33EF" w:rsidRDefault="00FE2093" w:rsidP="00FF100D">
      <w:pPr>
        <w:jc w:val="center"/>
        <w:rPr>
          <w:rFonts w:ascii="AvantGarde Bk BT" w:hAnsi="AvantGarde Bk BT"/>
          <w:bCs/>
          <w:sz w:val="22"/>
          <w:szCs w:val="22"/>
        </w:rPr>
      </w:pPr>
    </w:p>
    <w:p w14:paraId="2C271F1F" w14:textId="77777777" w:rsidR="00C56B4C" w:rsidRPr="00CD33EF" w:rsidRDefault="00C56B4C" w:rsidP="00FF100D">
      <w:pPr>
        <w:jc w:val="center"/>
        <w:rPr>
          <w:rFonts w:ascii="AvantGarde Bk BT" w:hAnsi="AvantGarde Bk BT"/>
          <w:b/>
          <w:spacing w:val="-3"/>
          <w:sz w:val="22"/>
          <w:szCs w:val="22"/>
        </w:rPr>
      </w:pPr>
      <w:r w:rsidRPr="00CD33EF">
        <w:rPr>
          <w:rFonts w:ascii="AvantGarde Bk BT" w:hAnsi="AvantGarde Bk BT"/>
          <w:b/>
          <w:spacing w:val="-3"/>
          <w:sz w:val="22"/>
          <w:szCs w:val="22"/>
        </w:rPr>
        <w:t>Mtro. Itzcóatl Tonatiuh Bravo Padilla</w:t>
      </w:r>
    </w:p>
    <w:p w14:paraId="73E1A720" w14:textId="77777777" w:rsidR="00C56B4C" w:rsidRPr="00CD33EF" w:rsidRDefault="00C56B4C" w:rsidP="00FF100D">
      <w:pPr>
        <w:jc w:val="center"/>
        <w:rPr>
          <w:rFonts w:ascii="AvantGarde Bk BT" w:hAnsi="AvantGarde Bk BT"/>
          <w:spacing w:val="-3"/>
          <w:sz w:val="22"/>
          <w:szCs w:val="22"/>
        </w:rPr>
      </w:pPr>
      <w:r w:rsidRPr="00CD33EF">
        <w:rPr>
          <w:rFonts w:ascii="AvantGarde Bk BT" w:hAnsi="AvantGarde Bk BT"/>
          <w:spacing w:val="-3"/>
          <w:sz w:val="22"/>
          <w:szCs w:val="22"/>
        </w:rPr>
        <w:t>Presidente</w:t>
      </w:r>
    </w:p>
    <w:p w14:paraId="32D55FAD" w14:textId="77777777" w:rsidR="00C56B4C" w:rsidRPr="00CD33EF" w:rsidRDefault="00C56B4C" w:rsidP="00FF100D">
      <w:pPr>
        <w:jc w:val="center"/>
        <w:rPr>
          <w:rFonts w:ascii="AvantGarde Bk BT" w:hAnsi="AvantGarde Bk BT"/>
          <w:spacing w:val="-3"/>
          <w:sz w:val="22"/>
          <w:szCs w:val="22"/>
        </w:rPr>
      </w:pPr>
    </w:p>
    <w:p w14:paraId="6ED51E50" w14:textId="77777777" w:rsidR="00FE2093" w:rsidRPr="00CD33EF" w:rsidRDefault="00FE2093" w:rsidP="00FF100D">
      <w:pPr>
        <w:jc w:val="center"/>
        <w:rPr>
          <w:rFonts w:ascii="AvantGarde Bk BT" w:hAnsi="AvantGarde Bk BT"/>
          <w:spacing w:val="-3"/>
          <w:sz w:val="22"/>
          <w:szCs w:val="22"/>
        </w:rPr>
      </w:pPr>
    </w:p>
    <w:tbl>
      <w:tblPr>
        <w:tblStyle w:val="Tablaconcuadrcula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662"/>
      </w:tblGrid>
      <w:tr w:rsidR="00C56B4C" w:rsidRPr="00CD33EF" w14:paraId="6D320E3F" w14:textId="77777777" w:rsidTr="00E3620B">
        <w:trPr>
          <w:jc w:val="center"/>
        </w:trPr>
        <w:tc>
          <w:tcPr>
            <w:tcW w:w="4851" w:type="dxa"/>
          </w:tcPr>
          <w:p w14:paraId="5B5A32DE" w14:textId="77777777" w:rsidR="00C56B4C" w:rsidRPr="00CD33EF" w:rsidRDefault="00C56B4C" w:rsidP="00FF100D">
            <w:pPr>
              <w:jc w:val="center"/>
              <w:rPr>
                <w:rFonts w:ascii="AvantGarde Bk BT" w:hAnsi="AvantGarde Bk BT"/>
                <w:spacing w:val="-3"/>
                <w:sz w:val="22"/>
                <w:szCs w:val="22"/>
              </w:rPr>
            </w:pPr>
            <w:r w:rsidRPr="00CD33EF">
              <w:rPr>
                <w:rFonts w:ascii="AvantGarde Bk BT" w:hAnsi="AvantGarde Bk BT"/>
                <w:spacing w:val="-3"/>
                <w:sz w:val="22"/>
                <w:szCs w:val="22"/>
              </w:rPr>
              <w:t>Dr. Héctor Raúl Solís Gadea</w:t>
            </w:r>
          </w:p>
          <w:p w14:paraId="2E5E492A" w14:textId="77777777" w:rsidR="00C56B4C" w:rsidRPr="00CD33EF" w:rsidRDefault="00C56B4C" w:rsidP="00FF100D">
            <w:pPr>
              <w:jc w:val="center"/>
              <w:rPr>
                <w:rFonts w:ascii="AvantGarde Bk BT" w:hAnsi="AvantGarde Bk BT"/>
                <w:spacing w:val="-3"/>
                <w:sz w:val="22"/>
                <w:szCs w:val="22"/>
              </w:rPr>
            </w:pPr>
          </w:p>
          <w:p w14:paraId="722993EA" w14:textId="77777777" w:rsidR="00C56B4C" w:rsidRPr="00CD33EF" w:rsidRDefault="00C56B4C" w:rsidP="00FF100D">
            <w:pPr>
              <w:rPr>
                <w:rFonts w:ascii="AvantGarde Bk BT" w:hAnsi="AvantGarde Bk BT"/>
                <w:spacing w:val="-3"/>
                <w:sz w:val="22"/>
                <w:szCs w:val="22"/>
              </w:rPr>
            </w:pPr>
          </w:p>
        </w:tc>
        <w:tc>
          <w:tcPr>
            <w:tcW w:w="4662" w:type="dxa"/>
          </w:tcPr>
          <w:p w14:paraId="401C7909" w14:textId="77777777" w:rsidR="00C56B4C" w:rsidRPr="00CD33EF" w:rsidRDefault="00C56B4C" w:rsidP="00FF100D">
            <w:pPr>
              <w:jc w:val="center"/>
              <w:rPr>
                <w:rFonts w:ascii="AvantGarde Bk BT" w:hAnsi="AvantGarde Bk BT"/>
                <w:spacing w:val="-3"/>
                <w:sz w:val="22"/>
                <w:szCs w:val="22"/>
              </w:rPr>
            </w:pPr>
            <w:r w:rsidRPr="00CD33EF">
              <w:rPr>
                <w:rFonts w:ascii="AvantGarde Bk BT" w:hAnsi="AvantGarde Bk BT"/>
                <w:spacing w:val="-3"/>
                <w:sz w:val="22"/>
                <w:szCs w:val="22"/>
              </w:rPr>
              <w:t>Dra. Ruth Padilla Muñoz</w:t>
            </w:r>
          </w:p>
          <w:p w14:paraId="1F5C2005" w14:textId="77777777" w:rsidR="00C56B4C" w:rsidRPr="00CD33EF" w:rsidRDefault="00C56B4C" w:rsidP="00FF100D">
            <w:pPr>
              <w:jc w:val="center"/>
              <w:rPr>
                <w:rFonts w:ascii="AvantGarde Bk BT" w:hAnsi="AvantGarde Bk BT"/>
                <w:spacing w:val="-3"/>
                <w:sz w:val="22"/>
                <w:szCs w:val="22"/>
              </w:rPr>
            </w:pPr>
          </w:p>
          <w:p w14:paraId="71FC0AAA" w14:textId="77777777" w:rsidR="00C56B4C" w:rsidRPr="00CD33EF" w:rsidRDefault="00C56B4C" w:rsidP="00FF100D">
            <w:pPr>
              <w:rPr>
                <w:rFonts w:ascii="AvantGarde Bk BT" w:hAnsi="AvantGarde Bk BT"/>
                <w:spacing w:val="-3"/>
                <w:sz w:val="22"/>
                <w:szCs w:val="22"/>
              </w:rPr>
            </w:pPr>
          </w:p>
        </w:tc>
      </w:tr>
      <w:tr w:rsidR="00C56B4C" w:rsidRPr="00CD33EF" w14:paraId="1B356290" w14:textId="77777777" w:rsidTr="00E3620B">
        <w:trPr>
          <w:jc w:val="center"/>
        </w:trPr>
        <w:tc>
          <w:tcPr>
            <w:tcW w:w="4851" w:type="dxa"/>
          </w:tcPr>
          <w:tbl>
            <w:tblPr>
              <w:tblW w:w="4635" w:type="dxa"/>
              <w:tblCellSpacing w:w="15" w:type="dxa"/>
              <w:tblCellMar>
                <w:top w:w="15" w:type="dxa"/>
                <w:left w:w="15" w:type="dxa"/>
                <w:bottom w:w="15" w:type="dxa"/>
                <w:right w:w="15" w:type="dxa"/>
              </w:tblCellMar>
              <w:tblLook w:val="04A0" w:firstRow="1" w:lastRow="0" w:firstColumn="1" w:lastColumn="0" w:noHBand="0" w:noVBand="1"/>
            </w:tblPr>
            <w:tblGrid>
              <w:gridCol w:w="81"/>
              <w:gridCol w:w="4554"/>
            </w:tblGrid>
            <w:tr w:rsidR="00C56B4C" w:rsidRPr="00CD33EF" w14:paraId="5637822B" w14:textId="77777777" w:rsidTr="00C56B4C">
              <w:trPr>
                <w:tblCellSpacing w:w="15" w:type="dxa"/>
              </w:trPr>
              <w:tc>
                <w:tcPr>
                  <w:tcW w:w="0" w:type="auto"/>
                  <w:vAlign w:val="center"/>
                  <w:hideMark/>
                </w:tcPr>
                <w:p w14:paraId="345975B5" w14:textId="77777777" w:rsidR="00C56B4C" w:rsidRPr="00CD33EF" w:rsidRDefault="00C56B4C" w:rsidP="00FF100D">
                  <w:pPr>
                    <w:jc w:val="center"/>
                    <w:rPr>
                      <w:rFonts w:ascii="AvantGarde Bk BT" w:hAnsi="AvantGarde Bk BT"/>
                      <w:spacing w:val="-3"/>
                      <w:sz w:val="22"/>
                      <w:szCs w:val="22"/>
                    </w:rPr>
                  </w:pPr>
                </w:p>
              </w:tc>
              <w:tc>
                <w:tcPr>
                  <w:tcW w:w="4509" w:type="dxa"/>
                  <w:vAlign w:val="center"/>
                  <w:hideMark/>
                </w:tcPr>
                <w:p w14:paraId="67056D1B" w14:textId="77777777" w:rsidR="00C56B4C" w:rsidRPr="00CD33EF" w:rsidRDefault="00C56B4C" w:rsidP="00FF100D">
                  <w:pPr>
                    <w:jc w:val="center"/>
                    <w:rPr>
                      <w:rFonts w:ascii="AvantGarde Bk BT" w:hAnsi="AvantGarde Bk BT"/>
                      <w:spacing w:val="-3"/>
                      <w:sz w:val="22"/>
                      <w:szCs w:val="22"/>
                    </w:rPr>
                  </w:pPr>
                  <w:r w:rsidRPr="00CD33EF">
                    <w:rPr>
                      <w:rFonts w:ascii="AvantGarde Bk BT" w:hAnsi="AvantGarde Bk BT"/>
                      <w:spacing w:val="-3"/>
                      <w:sz w:val="22"/>
                      <w:szCs w:val="22"/>
                    </w:rPr>
                    <w:t>Dra. Mara Nadiezhda Robles Villaseñor</w:t>
                  </w:r>
                </w:p>
              </w:tc>
            </w:tr>
          </w:tbl>
          <w:p w14:paraId="2A8991E6" w14:textId="77777777" w:rsidR="00C56B4C" w:rsidRPr="00CD33EF" w:rsidRDefault="00C56B4C" w:rsidP="00FF100D">
            <w:pPr>
              <w:jc w:val="center"/>
              <w:rPr>
                <w:rFonts w:ascii="AvantGarde Bk BT" w:hAnsi="AvantGarde Bk BT"/>
                <w:spacing w:val="-3"/>
                <w:sz w:val="22"/>
                <w:szCs w:val="22"/>
              </w:rPr>
            </w:pPr>
          </w:p>
        </w:tc>
        <w:tc>
          <w:tcPr>
            <w:tcW w:w="4662" w:type="dxa"/>
          </w:tcPr>
          <w:tbl>
            <w:tblPr>
              <w:tblW w:w="4416" w:type="dxa"/>
              <w:tblCellSpacing w:w="15" w:type="dxa"/>
              <w:tblCellMar>
                <w:top w:w="15" w:type="dxa"/>
                <w:left w:w="15" w:type="dxa"/>
                <w:bottom w:w="15" w:type="dxa"/>
                <w:right w:w="15" w:type="dxa"/>
              </w:tblCellMar>
              <w:tblLook w:val="04A0" w:firstRow="1" w:lastRow="0" w:firstColumn="1" w:lastColumn="0" w:noHBand="0" w:noVBand="1"/>
            </w:tblPr>
            <w:tblGrid>
              <w:gridCol w:w="81"/>
              <w:gridCol w:w="4335"/>
            </w:tblGrid>
            <w:tr w:rsidR="00C56B4C" w:rsidRPr="00CD33EF" w14:paraId="4978F79B" w14:textId="77777777" w:rsidTr="00C56B4C">
              <w:trPr>
                <w:tblCellSpacing w:w="15" w:type="dxa"/>
              </w:trPr>
              <w:tc>
                <w:tcPr>
                  <w:tcW w:w="0" w:type="auto"/>
                  <w:vAlign w:val="center"/>
                  <w:hideMark/>
                </w:tcPr>
                <w:p w14:paraId="7AAEFC11" w14:textId="77777777" w:rsidR="00C56B4C" w:rsidRPr="00CD33EF" w:rsidRDefault="00C56B4C" w:rsidP="00FF100D">
                  <w:pPr>
                    <w:jc w:val="center"/>
                    <w:rPr>
                      <w:rFonts w:ascii="AvantGarde Bk BT" w:hAnsi="AvantGarde Bk BT"/>
                      <w:spacing w:val="-3"/>
                      <w:sz w:val="22"/>
                      <w:szCs w:val="22"/>
                    </w:rPr>
                  </w:pPr>
                </w:p>
              </w:tc>
              <w:tc>
                <w:tcPr>
                  <w:tcW w:w="4290" w:type="dxa"/>
                  <w:vAlign w:val="center"/>
                  <w:hideMark/>
                </w:tcPr>
                <w:p w14:paraId="46DF08A4" w14:textId="3DED443F" w:rsidR="00C56B4C" w:rsidRPr="00CD33EF" w:rsidRDefault="00C56B4C" w:rsidP="00FF100D">
                  <w:pPr>
                    <w:jc w:val="center"/>
                    <w:rPr>
                      <w:rFonts w:ascii="AvantGarde Bk BT" w:hAnsi="AvantGarde Bk BT"/>
                      <w:spacing w:val="-3"/>
                      <w:sz w:val="22"/>
                      <w:szCs w:val="22"/>
                    </w:rPr>
                  </w:pPr>
                  <w:r w:rsidRPr="00CD33EF">
                    <w:rPr>
                      <w:rFonts w:ascii="AvantGarde Bk BT" w:hAnsi="AvantGarde Bk BT"/>
                      <w:spacing w:val="-3"/>
                      <w:sz w:val="22"/>
                      <w:szCs w:val="22"/>
                    </w:rPr>
                    <w:t>Mtro. José Alberto Castellanos Gutiérrez</w:t>
                  </w:r>
                </w:p>
                <w:p w14:paraId="755B4528" w14:textId="77777777" w:rsidR="00C56B4C" w:rsidRPr="00CD33EF" w:rsidRDefault="00C56B4C" w:rsidP="00FF100D">
                  <w:pPr>
                    <w:jc w:val="center"/>
                    <w:rPr>
                      <w:rFonts w:ascii="AvantGarde Bk BT" w:hAnsi="AvantGarde Bk BT"/>
                      <w:spacing w:val="-3"/>
                      <w:sz w:val="22"/>
                      <w:szCs w:val="22"/>
                    </w:rPr>
                  </w:pPr>
                </w:p>
              </w:tc>
            </w:tr>
          </w:tbl>
          <w:p w14:paraId="40BFDAB0" w14:textId="77777777" w:rsidR="00C56B4C" w:rsidRPr="00CD33EF" w:rsidRDefault="00C56B4C" w:rsidP="00FF100D">
            <w:pPr>
              <w:jc w:val="center"/>
              <w:rPr>
                <w:rFonts w:ascii="AvantGarde Bk BT" w:hAnsi="AvantGarde Bk BT"/>
                <w:spacing w:val="-3"/>
                <w:sz w:val="22"/>
                <w:szCs w:val="22"/>
              </w:rPr>
            </w:pPr>
          </w:p>
        </w:tc>
      </w:tr>
      <w:tr w:rsidR="00C56B4C" w:rsidRPr="00CD33EF" w14:paraId="2DC6458C" w14:textId="77777777" w:rsidTr="00E3620B">
        <w:trPr>
          <w:jc w:val="center"/>
        </w:trPr>
        <w:tc>
          <w:tcPr>
            <w:tcW w:w="4851" w:type="dxa"/>
          </w:tcPr>
          <w:p w14:paraId="6A12F2DF" w14:textId="77777777" w:rsidR="00C56B4C" w:rsidRPr="00CD33EF" w:rsidRDefault="00C56B4C" w:rsidP="00FF100D">
            <w:pPr>
              <w:jc w:val="center"/>
              <w:rPr>
                <w:rFonts w:ascii="AvantGarde Bk BT" w:hAnsi="AvantGarde Bk BT"/>
                <w:spacing w:val="-3"/>
                <w:sz w:val="22"/>
                <w:szCs w:val="22"/>
              </w:rPr>
            </w:pPr>
          </w:p>
        </w:tc>
        <w:tc>
          <w:tcPr>
            <w:tcW w:w="4662" w:type="dxa"/>
          </w:tcPr>
          <w:p w14:paraId="73FC3691" w14:textId="77777777" w:rsidR="00FE2093" w:rsidRPr="00CD33EF" w:rsidRDefault="00FE2093" w:rsidP="00FF100D">
            <w:pPr>
              <w:jc w:val="center"/>
              <w:rPr>
                <w:rFonts w:ascii="AvantGarde Bk BT" w:hAnsi="AvantGarde Bk BT"/>
                <w:spacing w:val="-3"/>
                <w:sz w:val="22"/>
                <w:szCs w:val="22"/>
              </w:rPr>
            </w:pPr>
          </w:p>
        </w:tc>
      </w:tr>
      <w:tr w:rsidR="00C56B4C" w:rsidRPr="00CD33EF" w14:paraId="1E16157A" w14:textId="77777777" w:rsidTr="00E3620B">
        <w:trPr>
          <w:jc w:val="center"/>
        </w:trPr>
        <w:tc>
          <w:tcPr>
            <w:tcW w:w="4851" w:type="dxa"/>
          </w:tcPr>
          <w:tbl>
            <w:tblPr>
              <w:tblW w:w="4469" w:type="dxa"/>
              <w:tblCellSpacing w:w="15" w:type="dxa"/>
              <w:tblCellMar>
                <w:top w:w="15" w:type="dxa"/>
                <w:left w:w="15" w:type="dxa"/>
                <w:bottom w:w="15" w:type="dxa"/>
                <w:right w:w="15" w:type="dxa"/>
              </w:tblCellMar>
              <w:tblLook w:val="04A0" w:firstRow="1" w:lastRow="0" w:firstColumn="1" w:lastColumn="0" w:noHBand="0" w:noVBand="1"/>
            </w:tblPr>
            <w:tblGrid>
              <w:gridCol w:w="330"/>
              <w:gridCol w:w="4139"/>
            </w:tblGrid>
            <w:tr w:rsidR="00C56B4C" w:rsidRPr="00CD33EF" w14:paraId="194D5593" w14:textId="77777777" w:rsidTr="00C56B4C">
              <w:trPr>
                <w:tblCellSpacing w:w="15" w:type="dxa"/>
              </w:trPr>
              <w:tc>
                <w:tcPr>
                  <w:tcW w:w="0" w:type="auto"/>
                  <w:vAlign w:val="center"/>
                  <w:hideMark/>
                </w:tcPr>
                <w:p w14:paraId="2A66E2DA" w14:textId="77777777" w:rsidR="00C56B4C" w:rsidRPr="00CD33EF" w:rsidRDefault="00C56B4C" w:rsidP="00FF100D">
                  <w:pPr>
                    <w:jc w:val="center"/>
                    <w:rPr>
                      <w:rFonts w:ascii="AvantGarde Bk BT" w:hAnsi="AvantGarde Bk BT"/>
                      <w:spacing w:val="-3"/>
                      <w:sz w:val="22"/>
                      <w:szCs w:val="22"/>
                    </w:rPr>
                  </w:pPr>
                </w:p>
              </w:tc>
              <w:tc>
                <w:tcPr>
                  <w:tcW w:w="4094" w:type="dxa"/>
                  <w:vAlign w:val="center"/>
                  <w:hideMark/>
                </w:tcPr>
                <w:p w14:paraId="48199A9D" w14:textId="77777777" w:rsidR="00C56B4C" w:rsidRPr="00CD33EF" w:rsidRDefault="00C56B4C" w:rsidP="00FF100D">
                  <w:pPr>
                    <w:jc w:val="center"/>
                    <w:rPr>
                      <w:rFonts w:ascii="AvantGarde Bk BT" w:hAnsi="AvantGarde Bk BT"/>
                      <w:spacing w:val="-3"/>
                      <w:sz w:val="22"/>
                      <w:szCs w:val="22"/>
                    </w:rPr>
                  </w:pPr>
                  <w:r w:rsidRPr="00CD33EF">
                    <w:rPr>
                      <w:rFonts w:ascii="AvantGarde Bk BT" w:hAnsi="AvantGarde Bk BT"/>
                      <w:spacing w:val="-3"/>
                      <w:sz w:val="22"/>
                      <w:szCs w:val="22"/>
                    </w:rPr>
                    <w:t>Dr. Héctor Raúl Pérez Gómez</w:t>
                  </w:r>
                </w:p>
              </w:tc>
            </w:tr>
            <w:tr w:rsidR="00C56B4C" w:rsidRPr="00CD33EF" w14:paraId="1F6B60DC" w14:textId="77777777" w:rsidTr="00C56B4C">
              <w:trPr>
                <w:tblCellSpacing w:w="15" w:type="dxa"/>
              </w:trPr>
              <w:tc>
                <w:tcPr>
                  <w:tcW w:w="0" w:type="auto"/>
                  <w:vAlign w:val="center"/>
                </w:tcPr>
                <w:p w14:paraId="4155B25A" w14:textId="77777777" w:rsidR="00C56B4C" w:rsidRDefault="00C56B4C" w:rsidP="00FF100D">
                  <w:pPr>
                    <w:jc w:val="center"/>
                    <w:rPr>
                      <w:rFonts w:ascii="AvantGarde Bk BT" w:hAnsi="AvantGarde Bk BT"/>
                      <w:spacing w:val="-3"/>
                      <w:sz w:val="22"/>
                      <w:szCs w:val="22"/>
                    </w:rPr>
                  </w:pPr>
                </w:p>
                <w:p w14:paraId="00C0E2D1" w14:textId="77777777" w:rsidR="005E4D78" w:rsidRPr="00CD33EF" w:rsidRDefault="005E4D78" w:rsidP="00FF100D">
                  <w:pPr>
                    <w:jc w:val="center"/>
                    <w:rPr>
                      <w:rFonts w:ascii="AvantGarde Bk BT" w:hAnsi="AvantGarde Bk BT"/>
                      <w:spacing w:val="-3"/>
                      <w:sz w:val="22"/>
                      <w:szCs w:val="22"/>
                    </w:rPr>
                  </w:pPr>
                </w:p>
              </w:tc>
              <w:tc>
                <w:tcPr>
                  <w:tcW w:w="4094" w:type="dxa"/>
                  <w:vAlign w:val="center"/>
                </w:tcPr>
                <w:p w14:paraId="02CA2147" w14:textId="77777777" w:rsidR="00C56B4C" w:rsidRPr="00CD33EF" w:rsidRDefault="00C56B4C" w:rsidP="00FF100D">
                  <w:pPr>
                    <w:jc w:val="center"/>
                    <w:rPr>
                      <w:rFonts w:ascii="AvantGarde Bk BT" w:hAnsi="AvantGarde Bk BT"/>
                      <w:spacing w:val="-3"/>
                      <w:sz w:val="22"/>
                      <w:szCs w:val="22"/>
                    </w:rPr>
                  </w:pPr>
                </w:p>
              </w:tc>
            </w:tr>
          </w:tbl>
          <w:p w14:paraId="756FA282" w14:textId="77777777" w:rsidR="00C56B4C" w:rsidRPr="00CD33EF" w:rsidRDefault="00C56B4C" w:rsidP="00FF100D">
            <w:pPr>
              <w:jc w:val="center"/>
              <w:rPr>
                <w:rFonts w:ascii="AvantGarde Bk BT" w:hAnsi="AvantGarde Bk BT"/>
                <w:spacing w:val="-3"/>
                <w:sz w:val="22"/>
                <w:szCs w:val="22"/>
              </w:rPr>
            </w:pPr>
          </w:p>
        </w:tc>
        <w:tc>
          <w:tcPr>
            <w:tcW w:w="4662" w:type="dxa"/>
          </w:tcPr>
          <w:tbl>
            <w:tblPr>
              <w:tblW w:w="4436" w:type="dxa"/>
              <w:tblCellSpacing w:w="15" w:type="dxa"/>
              <w:tblCellMar>
                <w:top w:w="15" w:type="dxa"/>
                <w:left w:w="15" w:type="dxa"/>
                <w:bottom w:w="15" w:type="dxa"/>
                <w:right w:w="15" w:type="dxa"/>
              </w:tblCellMar>
              <w:tblLook w:val="04A0" w:firstRow="1" w:lastRow="0" w:firstColumn="1" w:lastColumn="0" w:noHBand="0" w:noVBand="1"/>
            </w:tblPr>
            <w:tblGrid>
              <w:gridCol w:w="81"/>
              <w:gridCol w:w="4355"/>
            </w:tblGrid>
            <w:tr w:rsidR="00C56B4C" w:rsidRPr="00CD33EF" w14:paraId="33526CF8" w14:textId="77777777" w:rsidTr="00C56B4C">
              <w:trPr>
                <w:tblCellSpacing w:w="15" w:type="dxa"/>
              </w:trPr>
              <w:tc>
                <w:tcPr>
                  <w:tcW w:w="0" w:type="auto"/>
                  <w:vAlign w:val="center"/>
                  <w:hideMark/>
                </w:tcPr>
                <w:p w14:paraId="56BA4AD3" w14:textId="77777777" w:rsidR="00C56B4C" w:rsidRPr="00CD33EF" w:rsidRDefault="00C56B4C" w:rsidP="00FF100D">
                  <w:pPr>
                    <w:jc w:val="center"/>
                    <w:rPr>
                      <w:rFonts w:ascii="AvantGarde Bk BT" w:hAnsi="AvantGarde Bk BT"/>
                      <w:spacing w:val="-3"/>
                      <w:sz w:val="22"/>
                      <w:szCs w:val="22"/>
                    </w:rPr>
                  </w:pPr>
                </w:p>
              </w:tc>
              <w:tc>
                <w:tcPr>
                  <w:tcW w:w="4310" w:type="dxa"/>
                  <w:vAlign w:val="center"/>
                  <w:hideMark/>
                </w:tcPr>
                <w:p w14:paraId="50ADB700" w14:textId="479698EC" w:rsidR="00C56B4C" w:rsidRPr="00CD33EF" w:rsidRDefault="00C56B4C" w:rsidP="00FF100D">
                  <w:pPr>
                    <w:jc w:val="center"/>
                    <w:rPr>
                      <w:rFonts w:ascii="AvantGarde Bk BT" w:hAnsi="AvantGarde Bk BT"/>
                      <w:spacing w:val="-3"/>
                      <w:sz w:val="22"/>
                      <w:szCs w:val="22"/>
                    </w:rPr>
                  </w:pPr>
                  <w:r w:rsidRPr="00CD33EF">
                    <w:rPr>
                      <w:rFonts w:ascii="AvantGarde Bk BT" w:hAnsi="AvantGarde Bk BT"/>
                      <w:spacing w:val="-3"/>
                      <w:sz w:val="22"/>
                      <w:szCs w:val="22"/>
                    </w:rPr>
                    <w:t>Mtro. Edgar Enrique Velázquez González</w:t>
                  </w:r>
                </w:p>
              </w:tc>
            </w:tr>
          </w:tbl>
          <w:p w14:paraId="7C2B2422" w14:textId="77777777" w:rsidR="00C56B4C" w:rsidRPr="00CD33EF" w:rsidRDefault="00C56B4C" w:rsidP="00FF100D">
            <w:pPr>
              <w:jc w:val="center"/>
              <w:rPr>
                <w:rFonts w:ascii="AvantGarde Bk BT" w:hAnsi="AvantGarde Bk BT"/>
                <w:spacing w:val="-3"/>
                <w:sz w:val="22"/>
                <w:szCs w:val="22"/>
              </w:rPr>
            </w:pPr>
          </w:p>
        </w:tc>
      </w:tr>
      <w:tr w:rsidR="00C56B4C" w:rsidRPr="00CD33EF" w14:paraId="7CC75D38" w14:textId="77777777" w:rsidTr="00E3620B">
        <w:trPr>
          <w:jc w:val="center"/>
        </w:trPr>
        <w:tc>
          <w:tcPr>
            <w:tcW w:w="485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353"/>
            </w:tblGrid>
            <w:tr w:rsidR="00C56B4C" w:rsidRPr="00CD33EF" w14:paraId="2165D573" w14:textId="77777777" w:rsidTr="00C56B4C">
              <w:trPr>
                <w:tblCellSpacing w:w="15" w:type="dxa"/>
              </w:trPr>
              <w:tc>
                <w:tcPr>
                  <w:tcW w:w="0" w:type="auto"/>
                  <w:vAlign w:val="center"/>
                  <w:hideMark/>
                </w:tcPr>
                <w:p w14:paraId="4EE5032E" w14:textId="77777777" w:rsidR="00C56B4C" w:rsidRPr="00CD33EF" w:rsidRDefault="00C56B4C" w:rsidP="00FF100D">
                  <w:pPr>
                    <w:jc w:val="center"/>
                    <w:rPr>
                      <w:rFonts w:ascii="AvantGarde Bk BT" w:hAnsi="AvantGarde Bk BT"/>
                      <w:spacing w:val="-3"/>
                      <w:sz w:val="22"/>
                      <w:szCs w:val="22"/>
                    </w:rPr>
                  </w:pPr>
                </w:p>
              </w:tc>
              <w:tc>
                <w:tcPr>
                  <w:tcW w:w="4308" w:type="dxa"/>
                  <w:vAlign w:val="center"/>
                  <w:hideMark/>
                </w:tcPr>
                <w:p w14:paraId="42B7D4A7" w14:textId="77777777" w:rsidR="00C56B4C" w:rsidRPr="00CD33EF" w:rsidRDefault="00C56B4C" w:rsidP="00FF100D">
                  <w:pPr>
                    <w:jc w:val="center"/>
                    <w:rPr>
                      <w:rFonts w:ascii="AvantGarde Bk BT" w:hAnsi="AvantGarde Bk BT"/>
                      <w:spacing w:val="-3"/>
                      <w:sz w:val="22"/>
                      <w:szCs w:val="22"/>
                    </w:rPr>
                  </w:pPr>
                  <w:r w:rsidRPr="00CD33EF">
                    <w:rPr>
                      <w:rFonts w:ascii="AvantGarde Bk BT" w:hAnsi="AvantGarde Bk BT"/>
                      <w:spacing w:val="-3"/>
                      <w:sz w:val="22"/>
                      <w:szCs w:val="22"/>
                    </w:rPr>
                    <w:t>C. José Carlos López González</w:t>
                  </w:r>
                </w:p>
              </w:tc>
            </w:tr>
          </w:tbl>
          <w:p w14:paraId="5ABA5AE4" w14:textId="77777777" w:rsidR="00C56B4C" w:rsidRPr="00CD33EF" w:rsidRDefault="00C56B4C" w:rsidP="00FF100D">
            <w:pPr>
              <w:jc w:val="center"/>
              <w:rPr>
                <w:rFonts w:ascii="AvantGarde Bk BT" w:hAnsi="AvantGarde Bk BT"/>
                <w:spacing w:val="-3"/>
                <w:sz w:val="22"/>
                <w:szCs w:val="22"/>
              </w:rPr>
            </w:pPr>
          </w:p>
        </w:tc>
        <w:tc>
          <w:tcPr>
            <w:tcW w:w="4662" w:type="dxa"/>
          </w:tcPr>
          <w:tbl>
            <w:tblPr>
              <w:tblW w:w="4446" w:type="dxa"/>
              <w:tblCellSpacing w:w="15" w:type="dxa"/>
              <w:tblCellMar>
                <w:top w:w="15" w:type="dxa"/>
                <w:left w:w="15" w:type="dxa"/>
                <w:bottom w:w="15" w:type="dxa"/>
                <w:right w:w="15" w:type="dxa"/>
              </w:tblCellMar>
              <w:tblLook w:val="04A0" w:firstRow="1" w:lastRow="0" w:firstColumn="1" w:lastColumn="0" w:noHBand="0" w:noVBand="1"/>
            </w:tblPr>
            <w:tblGrid>
              <w:gridCol w:w="81"/>
              <w:gridCol w:w="4365"/>
            </w:tblGrid>
            <w:tr w:rsidR="00C56B4C" w:rsidRPr="00CD33EF" w14:paraId="64B4D9A2" w14:textId="77777777" w:rsidTr="00C56B4C">
              <w:trPr>
                <w:tblCellSpacing w:w="15" w:type="dxa"/>
              </w:trPr>
              <w:tc>
                <w:tcPr>
                  <w:tcW w:w="0" w:type="auto"/>
                  <w:vAlign w:val="center"/>
                  <w:hideMark/>
                </w:tcPr>
                <w:p w14:paraId="3A3DCCEC" w14:textId="77777777" w:rsidR="00C56B4C" w:rsidRPr="00CD33EF" w:rsidRDefault="00C56B4C" w:rsidP="00FF100D">
                  <w:pPr>
                    <w:jc w:val="center"/>
                    <w:rPr>
                      <w:rFonts w:ascii="AvantGarde Bk BT" w:hAnsi="AvantGarde Bk BT"/>
                      <w:spacing w:val="-3"/>
                      <w:sz w:val="22"/>
                      <w:szCs w:val="22"/>
                    </w:rPr>
                  </w:pPr>
                </w:p>
              </w:tc>
              <w:tc>
                <w:tcPr>
                  <w:tcW w:w="4320" w:type="dxa"/>
                  <w:vAlign w:val="center"/>
                  <w:hideMark/>
                </w:tcPr>
                <w:p w14:paraId="6FEB4961" w14:textId="77777777" w:rsidR="00C56B4C" w:rsidRPr="00CD33EF" w:rsidRDefault="00C56B4C" w:rsidP="00FF100D">
                  <w:pPr>
                    <w:jc w:val="center"/>
                    <w:rPr>
                      <w:rFonts w:ascii="AvantGarde Bk BT" w:hAnsi="AvantGarde Bk BT"/>
                      <w:spacing w:val="-3"/>
                      <w:sz w:val="22"/>
                      <w:szCs w:val="22"/>
                    </w:rPr>
                  </w:pPr>
                  <w:r w:rsidRPr="00CD33EF">
                    <w:rPr>
                      <w:rFonts w:ascii="AvantGarde Bk BT" w:hAnsi="AvantGarde Bk BT"/>
                      <w:spacing w:val="-3"/>
                      <w:sz w:val="22"/>
                      <w:szCs w:val="22"/>
                    </w:rPr>
                    <w:t>C. Jesús Arturo Medina Varela</w:t>
                  </w:r>
                </w:p>
                <w:p w14:paraId="306B11AA" w14:textId="77777777" w:rsidR="00C56B4C" w:rsidRPr="00CD33EF" w:rsidRDefault="00C56B4C" w:rsidP="00FF100D">
                  <w:pPr>
                    <w:jc w:val="center"/>
                    <w:rPr>
                      <w:rFonts w:ascii="AvantGarde Bk BT" w:hAnsi="AvantGarde Bk BT"/>
                      <w:spacing w:val="-3"/>
                      <w:sz w:val="22"/>
                      <w:szCs w:val="22"/>
                    </w:rPr>
                  </w:pPr>
                </w:p>
                <w:p w14:paraId="16917150" w14:textId="77777777" w:rsidR="00C56B4C" w:rsidRPr="00CD33EF" w:rsidRDefault="00C56B4C" w:rsidP="00FF100D">
                  <w:pPr>
                    <w:jc w:val="center"/>
                    <w:rPr>
                      <w:rFonts w:ascii="AvantGarde Bk BT" w:hAnsi="AvantGarde Bk BT"/>
                      <w:spacing w:val="-3"/>
                      <w:sz w:val="22"/>
                      <w:szCs w:val="22"/>
                    </w:rPr>
                  </w:pPr>
                </w:p>
              </w:tc>
            </w:tr>
          </w:tbl>
          <w:p w14:paraId="090E1850" w14:textId="77777777" w:rsidR="00C56B4C" w:rsidRPr="00CD33EF" w:rsidRDefault="00C56B4C" w:rsidP="00FF100D">
            <w:pPr>
              <w:jc w:val="center"/>
              <w:rPr>
                <w:rFonts w:ascii="AvantGarde Bk BT" w:hAnsi="AvantGarde Bk BT"/>
                <w:spacing w:val="-3"/>
                <w:sz w:val="22"/>
                <w:szCs w:val="22"/>
              </w:rPr>
            </w:pPr>
          </w:p>
        </w:tc>
      </w:tr>
    </w:tbl>
    <w:p w14:paraId="2C010DD0" w14:textId="77777777" w:rsidR="00C56B4C" w:rsidRPr="00CD33EF" w:rsidRDefault="00C56B4C" w:rsidP="00FF100D">
      <w:pPr>
        <w:jc w:val="center"/>
        <w:rPr>
          <w:rFonts w:ascii="AvantGarde Bk BT" w:hAnsi="AvantGarde Bk BT"/>
          <w:b/>
          <w:spacing w:val="-3"/>
          <w:sz w:val="22"/>
          <w:szCs w:val="22"/>
        </w:rPr>
      </w:pPr>
      <w:r w:rsidRPr="00CD33EF">
        <w:rPr>
          <w:rFonts w:ascii="AvantGarde Bk BT" w:hAnsi="AvantGarde Bk BT"/>
          <w:b/>
          <w:spacing w:val="-3"/>
          <w:sz w:val="22"/>
          <w:szCs w:val="22"/>
        </w:rPr>
        <w:t>Mtro. José Alfredo Peña Ramos</w:t>
      </w:r>
    </w:p>
    <w:p w14:paraId="3983EE18" w14:textId="6AFAB7E5" w:rsidR="00C56B4C" w:rsidRPr="00284727" w:rsidRDefault="00C56B4C" w:rsidP="00FF100D">
      <w:pPr>
        <w:jc w:val="center"/>
        <w:rPr>
          <w:rFonts w:ascii="AvantGarde Bk BT" w:hAnsi="AvantGarde Bk BT"/>
          <w:spacing w:val="-3"/>
          <w:sz w:val="22"/>
          <w:szCs w:val="22"/>
        </w:rPr>
      </w:pPr>
      <w:r w:rsidRPr="00CD33EF">
        <w:rPr>
          <w:rFonts w:ascii="AvantGarde Bk BT" w:hAnsi="AvantGarde Bk BT"/>
          <w:spacing w:val="-3"/>
          <w:sz w:val="22"/>
          <w:szCs w:val="22"/>
        </w:rPr>
        <w:t>Secretario de Actas y Acuerdos</w:t>
      </w:r>
    </w:p>
    <w:sectPr w:rsidR="00C56B4C" w:rsidRPr="00284727" w:rsidSect="00FF100D">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2B068" w14:textId="77777777" w:rsidR="00E16080" w:rsidRDefault="00E16080" w:rsidP="00C85DA2">
      <w:r>
        <w:separator/>
      </w:r>
    </w:p>
  </w:endnote>
  <w:endnote w:type="continuationSeparator" w:id="0">
    <w:p w14:paraId="14B1245B" w14:textId="77777777" w:rsidR="00E16080" w:rsidRDefault="00E1608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AvantGarde Bk BT">
    <w:altName w:val="Arial"/>
    <w:panose1 w:val="020B0402020202020204"/>
    <w:charset w:val="00"/>
    <w:family w:val="swiss"/>
    <w:pitch w:val="variable"/>
    <w:sig w:usb0="00000087" w:usb1="00000000" w:usb2="00000000" w:usb3="00000000" w:csb0="0000001B"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6400BF9D" w14:textId="01C06031" w:rsidR="00B00B81" w:rsidRPr="00DC51E6" w:rsidRDefault="00B00B81"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9244A3">
              <w:rPr>
                <w:rFonts w:ascii="AvantGarde Bk BT" w:hAnsi="AvantGarde Bk BT"/>
                <w:b/>
                <w:noProof/>
                <w:sz w:val="14"/>
                <w:szCs w:val="14"/>
              </w:rPr>
              <w:t>23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9244A3">
              <w:rPr>
                <w:rFonts w:ascii="AvantGarde Bk BT" w:hAnsi="AvantGarde Bk BT"/>
                <w:b/>
                <w:noProof/>
                <w:sz w:val="14"/>
                <w:szCs w:val="14"/>
              </w:rPr>
              <w:t>24</w:t>
            </w:r>
            <w:r w:rsidRPr="00DC51E6">
              <w:rPr>
                <w:rFonts w:ascii="AvantGarde Bk BT" w:hAnsi="AvantGarde Bk BT"/>
                <w:b/>
                <w:sz w:val="14"/>
                <w:szCs w:val="14"/>
              </w:rPr>
              <w:fldChar w:fldCharType="end"/>
            </w:r>
          </w:p>
        </w:sdtContent>
      </w:sdt>
    </w:sdtContent>
  </w:sdt>
  <w:p w14:paraId="0BC3E765" w14:textId="77777777" w:rsidR="00B00B81" w:rsidRDefault="00B00B81" w:rsidP="00DC51E6">
    <w:pPr>
      <w:pStyle w:val="Piedepgina"/>
      <w:spacing w:line="276" w:lineRule="auto"/>
      <w:jc w:val="center"/>
      <w:rPr>
        <w:rFonts w:ascii="Times New Roman" w:hAnsi="Times New Roman" w:cs="Times New Roman"/>
        <w:sz w:val="17"/>
        <w:szCs w:val="17"/>
      </w:rPr>
    </w:pPr>
  </w:p>
  <w:p w14:paraId="7590BCBE" w14:textId="77777777" w:rsidR="00B00B81" w:rsidRPr="00C85DA2" w:rsidRDefault="00B00B81"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4CA5C7EC" w14:textId="164BA560" w:rsidR="00B00B81" w:rsidRPr="00C85DA2" w:rsidRDefault="00B00B81"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0EF38F2A" w14:textId="77777777" w:rsidR="00B00B81" w:rsidRPr="00C85DA2" w:rsidRDefault="00B00B81"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0C7FD59" w14:textId="77777777" w:rsidR="00B00B81" w:rsidRPr="00DC51E6" w:rsidRDefault="00B00B81"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4FA39" w14:textId="77777777" w:rsidR="00E16080" w:rsidRDefault="00E16080" w:rsidP="00C85DA2">
      <w:r>
        <w:separator/>
      </w:r>
    </w:p>
  </w:footnote>
  <w:footnote w:type="continuationSeparator" w:id="0">
    <w:p w14:paraId="06B5FDBB" w14:textId="77777777" w:rsidR="00E16080" w:rsidRDefault="00E16080" w:rsidP="00C85DA2">
      <w:r>
        <w:continuationSeparator/>
      </w:r>
    </w:p>
  </w:footnote>
  <w:footnote w:id="1">
    <w:p w14:paraId="3ECAB115" w14:textId="77777777" w:rsidR="00B00B81" w:rsidRPr="00FE2093" w:rsidRDefault="00B00B81" w:rsidP="00284727">
      <w:pPr>
        <w:pStyle w:val="Textonotapie"/>
        <w:jc w:val="both"/>
        <w:rPr>
          <w:sz w:val="14"/>
          <w:szCs w:val="14"/>
          <w:lang w:val="es-ES_tradnl"/>
        </w:rPr>
      </w:pPr>
      <w:r w:rsidRPr="00FE2093">
        <w:rPr>
          <w:rStyle w:val="Refdenotaalpie"/>
          <w:sz w:val="14"/>
          <w:szCs w:val="14"/>
        </w:rPr>
        <w:footnoteRef/>
      </w:r>
      <w:r w:rsidRPr="00FE2093">
        <w:rPr>
          <w:sz w:val="14"/>
          <w:szCs w:val="14"/>
        </w:rPr>
        <w:t xml:space="preserve"> </w:t>
      </w:r>
      <w:r w:rsidRPr="00FE2093">
        <w:rPr>
          <w:rFonts w:ascii="AvantGarde Bk BT" w:hAnsi="AvantGarde Bk BT" w:cstheme="minorHAnsi"/>
          <w:sz w:val="14"/>
          <w:szCs w:val="14"/>
          <w:lang w:val="es-MX" w:eastAsia="es-MX"/>
        </w:rPr>
        <w:t>Seguridad, Justicia y Paz. Por cuarto año consecutivo San Pedro Sula es la ciudad más violenta del mundo. Página: http</w:t>
      </w:r>
      <w:proofErr w:type="gramStart"/>
      <w:r w:rsidRPr="00FE2093">
        <w:rPr>
          <w:rFonts w:ascii="AvantGarde Bk BT" w:hAnsi="AvantGarde Bk BT" w:cstheme="minorHAnsi"/>
          <w:sz w:val="14"/>
          <w:szCs w:val="14"/>
          <w:lang w:val="es-MX" w:eastAsia="es-MX"/>
        </w:rPr>
        <w:t>:/</w:t>
      </w:r>
      <w:proofErr w:type="gramEnd"/>
      <w:r w:rsidRPr="00FE2093">
        <w:rPr>
          <w:rFonts w:ascii="AvantGarde Bk BT" w:hAnsi="AvantGarde Bk BT" w:cstheme="minorHAnsi"/>
          <w:sz w:val="14"/>
          <w:szCs w:val="14"/>
          <w:lang w:val="es-MX" w:eastAsia="es-MX"/>
        </w:rPr>
        <w:t>/www.seguridadjusticiaypaz.org.mx/sala-de-prensa/1165-por-cuarto-ano-consecutivo-san-pedro-sula-es-la-ciudad-mas-violenta-del-mundo, fecha de publicación: 19 de enero 2015, fecha de consulta 08 de febrero 2015.</w:t>
      </w:r>
      <w:r w:rsidRPr="00FE2093">
        <w:rPr>
          <w:sz w:val="14"/>
          <w:szCs w:val="14"/>
          <w:lang w:val="es-ES_tradnl"/>
        </w:rPr>
        <w:t xml:space="preserve"> </w:t>
      </w:r>
    </w:p>
  </w:footnote>
  <w:footnote w:id="2">
    <w:p w14:paraId="00F84820" w14:textId="77777777" w:rsidR="00B00B81" w:rsidRPr="00FE2093" w:rsidRDefault="00B00B81" w:rsidP="00284727">
      <w:pPr>
        <w:jc w:val="both"/>
        <w:rPr>
          <w:rFonts w:ascii="AvantGarde Bk BT" w:hAnsi="AvantGarde Bk BT" w:cstheme="minorHAnsi"/>
          <w:sz w:val="14"/>
          <w:szCs w:val="14"/>
        </w:rPr>
      </w:pPr>
      <w:r w:rsidRPr="00FE2093">
        <w:rPr>
          <w:rStyle w:val="Refdenotaalpie"/>
          <w:sz w:val="14"/>
          <w:szCs w:val="14"/>
        </w:rPr>
        <w:footnoteRef/>
      </w:r>
      <w:r w:rsidRPr="00FE2093">
        <w:rPr>
          <w:sz w:val="14"/>
          <w:szCs w:val="14"/>
        </w:rPr>
        <w:t xml:space="preserve"> </w:t>
      </w:r>
      <w:r w:rsidRPr="00FE2093">
        <w:rPr>
          <w:rFonts w:ascii="AvantGarde Bk BT" w:hAnsi="AvantGarde Bk BT" w:cstheme="minorHAnsi"/>
          <w:sz w:val="14"/>
          <w:szCs w:val="14"/>
        </w:rPr>
        <w:t>La incidencia delictiva se refiere a la presunta ocurrencia de delitos registrados en averiguaciones previas iniciadas, o carpetas de investigación, reportadas por las Procuradurías Generales de Justicia y Fiscalías Generales de las 32 entidades federativas, según datos del 2016 del Centro Nacional de Información de la Secretariado Ejecutivo del Sistema Nacional de Seguridad Pública y la Secretaría de Gobernación y del Centro Nacional de Información.</w:t>
      </w:r>
    </w:p>
  </w:footnote>
  <w:footnote w:id="3">
    <w:p w14:paraId="4FF3B0C4" w14:textId="77777777" w:rsidR="00B00B81" w:rsidRPr="00FE2093" w:rsidRDefault="00B00B81" w:rsidP="00284727">
      <w:pPr>
        <w:pStyle w:val="Textonotapie"/>
        <w:jc w:val="both"/>
        <w:rPr>
          <w:sz w:val="14"/>
          <w:szCs w:val="14"/>
          <w:lang w:val="es-ES_tradnl"/>
        </w:rPr>
      </w:pPr>
      <w:r w:rsidRPr="00FE2093">
        <w:rPr>
          <w:rStyle w:val="Refdenotaalpie"/>
          <w:sz w:val="14"/>
          <w:szCs w:val="14"/>
        </w:rPr>
        <w:footnoteRef/>
      </w:r>
      <w:r w:rsidRPr="00FE2093">
        <w:rPr>
          <w:sz w:val="14"/>
          <w:szCs w:val="14"/>
        </w:rPr>
        <w:t xml:space="preserve"> </w:t>
      </w:r>
      <w:r w:rsidRPr="00FE2093">
        <w:rPr>
          <w:rFonts w:ascii="AvantGarde Bk BT" w:hAnsi="AvantGarde Bk BT" w:cstheme="minorHAnsi"/>
          <w:sz w:val="14"/>
          <w:szCs w:val="14"/>
          <w:lang w:val="es-MX" w:eastAsia="es-MX"/>
        </w:rPr>
        <w:t>Región conformada por ocho Estados: Aguascalientes, Colima, Guanajuato, Jalisco, Michoacán, Nayarit, Querétaro y Zacatecas</w:t>
      </w:r>
      <w:r w:rsidRPr="00FE2093">
        <w:rPr>
          <w:rFonts w:ascii="AvantGarde Bk BT" w:hAnsi="AvantGarde Bk BT" w:cstheme="minorHAnsi"/>
          <w:sz w:val="14"/>
          <w:szCs w:val="14"/>
          <w:lang w:eastAsia="es-MX"/>
        </w:rPr>
        <w:t>.</w:t>
      </w:r>
    </w:p>
  </w:footnote>
  <w:footnote w:id="4">
    <w:p w14:paraId="52D1316F" w14:textId="77777777" w:rsidR="00B00B81" w:rsidRPr="00FE2093" w:rsidRDefault="00B00B81" w:rsidP="00284727">
      <w:pPr>
        <w:pStyle w:val="Textonotapie"/>
        <w:rPr>
          <w:rFonts w:ascii="AvantGarde Bk BT" w:hAnsi="AvantGarde Bk BT" w:cstheme="minorHAnsi"/>
          <w:sz w:val="14"/>
          <w:szCs w:val="14"/>
          <w:lang w:val="es-MX" w:eastAsia="es-MX"/>
        </w:rPr>
      </w:pPr>
      <w:r w:rsidRPr="00FE2093">
        <w:rPr>
          <w:rStyle w:val="Refdenotaalpie"/>
          <w:sz w:val="14"/>
          <w:szCs w:val="14"/>
        </w:rPr>
        <w:footnoteRef/>
      </w:r>
      <w:r w:rsidRPr="00FE2093">
        <w:rPr>
          <w:sz w:val="14"/>
          <w:szCs w:val="14"/>
        </w:rPr>
        <w:t xml:space="preserve"> </w:t>
      </w:r>
      <w:r w:rsidRPr="00FE2093">
        <w:rPr>
          <w:rFonts w:ascii="AvantGarde Bk BT" w:hAnsi="AvantGarde Bk BT" w:cstheme="minorHAnsi"/>
          <w:sz w:val="14"/>
          <w:szCs w:val="14"/>
          <w:lang w:val="es-MX" w:eastAsia="es-MX"/>
        </w:rPr>
        <w:t>Observatorio Nacional Ciudadano, (2016), Incidencia de los delitos de alto impacto en México, disponible el día 20 de agosto de 2016 en  http://onc.org.mx/2016/06/07/reporte-sobre-incidencia-en-los-delitos-de-alto-impacto-2015/</w:t>
      </w:r>
    </w:p>
  </w:footnote>
  <w:footnote w:id="5">
    <w:p w14:paraId="3E6259A6" w14:textId="77777777" w:rsidR="00B00B81" w:rsidRPr="00FE2093" w:rsidRDefault="00B00B81" w:rsidP="00284727">
      <w:pPr>
        <w:pStyle w:val="Textonotapie"/>
        <w:jc w:val="both"/>
        <w:rPr>
          <w:sz w:val="14"/>
          <w:szCs w:val="14"/>
          <w:lang w:val="es-ES_tradnl"/>
        </w:rPr>
      </w:pPr>
      <w:r w:rsidRPr="00FE2093">
        <w:rPr>
          <w:rStyle w:val="Refdenotaalpie"/>
          <w:sz w:val="14"/>
          <w:szCs w:val="14"/>
        </w:rPr>
        <w:footnoteRef/>
      </w:r>
      <w:r w:rsidRPr="00FE2093">
        <w:rPr>
          <w:sz w:val="14"/>
          <w:szCs w:val="14"/>
        </w:rPr>
        <w:t xml:space="preserve"> </w:t>
      </w:r>
      <w:r w:rsidRPr="00FE2093">
        <w:rPr>
          <w:rFonts w:ascii="AvantGarde Bk BT" w:hAnsi="AvantGarde Bk BT" w:cstheme="minorHAnsi"/>
          <w:sz w:val="14"/>
          <w:szCs w:val="14"/>
          <w:lang w:eastAsia="es-MX"/>
        </w:rPr>
        <w:t>La palabra forense proviene del vocablo latín</w:t>
      </w:r>
      <w:r w:rsidRPr="00FE2093">
        <w:rPr>
          <w:rFonts w:ascii="AvantGarde Bk BT" w:hAnsi="AvantGarde Bk BT" w:cstheme="minorHAnsi"/>
          <w:i/>
          <w:sz w:val="14"/>
          <w:szCs w:val="14"/>
          <w:lang w:eastAsia="es-MX"/>
        </w:rPr>
        <w:t xml:space="preserve"> </w:t>
      </w:r>
      <w:proofErr w:type="spellStart"/>
      <w:r w:rsidRPr="00FE2093">
        <w:rPr>
          <w:rFonts w:ascii="AvantGarde Bk BT" w:hAnsi="AvantGarde Bk BT" w:cstheme="minorHAnsi"/>
          <w:i/>
          <w:sz w:val="14"/>
          <w:szCs w:val="14"/>
          <w:lang w:eastAsia="es-MX"/>
        </w:rPr>
        <w:t>forensis</w:t>
      </w:r>
      <w:proofErr w:type="spellEnd"/>
      <w:r w:rsidRPr="00FE2093">
        <w:rPr>
          <w:rFonts w:ascii="AvantGarde Bk BT" w:hAnsi="AvantGarde Bk BT" w:cstheme="minorHAnsi"/>
          <w:i/>
          <w:sz w:val="14"/>
          <w:szCs w:val="14"/>
          <w:lang w:eastAsia="es-MX"/>
        </w:rPr>
        <w:t xml:space="preserve">, </w:t>
      </w:r>
      <w:r w:rsidRPr="00FE2093">
        <w:rPr>
          <w:rFonts w:ascii="AvantGarde Bk BT" w:hAnsi="AvantGarde Bk BT" w:cstheme="minorHAnsi"/>
          <w:sz w:val="14"/>
          <w:szCs w:val="14"/>
          <w:lang w:eastAsia="es-MX"/>
        </w:rPr>
        <w:t>que se refiere a lo público, al foro o a la discusión pública, a la argumentación, a la retórica, que le pertenece al debate o a la discusión. Las Ciencias Forenses, según la Academia Norteamericana de Ciencias Forenses, son cualquier tipo de ciencia que sea usada con el propósito de contribuir al ejercicio de la ley. Los primeros antecedentes de las ciencias forenses datan del año 3000 A.C.</w:t>
      </w:r>
    </w:p>
  </w:footnote>
  <w:footnote w:id="6">
    <w:p w14:paraId="5E16057A" w14:textId="77777777" w:rsidR="00B00B81" w:rsidRPr="00FE2093" w:rsidRDefault="00B00B81" w:rsidP="00284727">
      <w:pPr>
        <w:pStyle w:val="Textonotapie"/>
        <w:rPr>
          <w:sz w:val="14"/>
          <w:szCs w:val="14"/>
          <w:lang w:val="es-ES_tradnl"/>
        </w:rPr>
      </w:pPr>
      <w:r w:rsidRPr="00FE2093">
        <w:rPr>
          <w:rStyle w:val="Refdenotaalpie"/>
          <w:sz w:val="14"/>
          <w:szCs w:val="14"/>
        </w:rPr>
        <w:footnoteRef/>
      </w:r>
      <w:r w:rsidRPr="00FE2093">
        <w:rPr>
          <w:sz w:val="14"/>
          <w:szCs w:val="14"/>
        </w:rPr>
        <w:t xml:space="preserve"> </w:t>
      </w:r>
      <w:r w:rsidRPr="00FE2093">
        <w:rPr>
          <w:rFonts w:ascii="AvantGarde Bk BT" w:hAnsi="AvantGarde Bk BT" w:cstheme="minorHAnsi"/>
          <w:sz w:val="14"/>
          <w:szCs w:val="14"/>
          <w:lang w:eastAsia="es-MX"/>
        </w:rPr>
        <w:t>Tal y como se define en la Ley Orgánica del Instituto Jalisciense de Ciencias Forenses.</w:t>
      </w:r>
    </w:p>
  </w:footnote>
  <w:footnote w:id="7">
    <w:p w14:paraId="0DDD00CD" w14:textId="77777777" w:rsidR="00B00B81" w:rsidRPr="00FE2093" w:rsidRDefault="00B00B81" w:rsidP="00284727">
      <w:pPr>
        <w:jc w:val="both"/>
        <w:rPr>
          <w:rFonts w:ascii="AvantGarde Bk BT" w:eastAsia="Calibri" w:hAnsi="AvantGarde Bk BT" w:cs="Times New Roman"/>
          <w:sz w:val="14"/>
          <w:szCs w:val="14"/>
          <w:lang w:eastAsia="en-US"/>
        </w:rPr>
      </w:pPr>
      <w:r w:rsidRPr="00FE2093">
        <w:rPr>
          <w:rStyle w:val="Refdenotaalpie"/>
          <w:sz w:val="14"/>
          <w:szCs w:val="14"/>
        </w:rPr>
        <w:footnoteRef/>
      </w:r>
      <w:r w:rsidRPr="00FE2093">
        <w:rPr>
          <w:sz w:val="14"/>
          <w:szCs w:val="14"/>
        </w:rPr>
        <w:t xml:space="preserve"> </w:t>
      </w:r>
      <w:r w:rsidRPr="00FE2093">
        <w:rPr>
          <w:rFonts w:ascii="AvantGarde Bk BT" w:hAnsi="AvantGarde Bk BT"/>
          <w:sz w:val="14"/>
          <w:szCs w:val="14"/>
        </w:rPr>
        <w:t>La reforma penal del 2008, ha sido considerada como la más importante en el sistema penal moderno de la historia reciente en México, pues significa un cambio de paradigma en la procuración de justicia, por lo que los procesos culturales se verán también trastocados con objetivos claros. La cultura de la denuncia, del esclarecimiento de los hechos y de decir la verdad, fortalece no sólo la cultura de la legalidad sino al sentido democrático. A este dinamismo los servicios periciales también deberán ajustarse a la medida de impartición de justicia, pues se deberá argumentar el peritaje, defender el dictamen y exponer la metodología; funciones sustanciales del perito que antes de esta reforma no se consideraban con tanta fuerza.</w:t>
      </w:r>
    </w:p>
  </w:footnote>
  <w:footnote w:id="8">
    <w:p w14:paraId="1C051A1A" w14:textId="77777777" w:rsidR="00B00B81" w:rsidRPr="00FE2093" w:rsidRDefault="00B00B81" w:rsidP="00D6761B">
      <w:pPr>
        <w:pStyle w:val="Sinespaciado"/>
        <w:tabs>
          <w:tab w:val="left" w:pos="567"/>
        </w:tabs>
        <w:jc w:val="both"/>
        <w:rPr>
          <w:rFonts w:ascii="AvantGarde Bk BT" w:hAnsi="AvantGarde Bk BT" w:cstheme="minorHAnsi"/>
          <w:noProof w:val="0"/>
          <w:spacing w:val="0"/>
          <w:sz w:val="14"/>
          <w:szCs w:val="14"/>
          <w:lang w:eastAsia="es-MX"/>
        </w:rPr>
      </w:pPr>
      <w:r w:rsidRPr="00FE2093">
        <w:rPr>
          <w:rStyle w:val="Refdenotaalpie"/>
          <w:sz w:val="14"/>
          <w:szCs w:val="14"/>
        </w:rPr>
        <w:footnoteRef/>
      </w:r>
      <w:r w:rsidRPr="00FE2093">
        <w:rPr>
          <w:sz w:val="14"/>
          <w:szCs w:val="14"/>
        </w:rPr>
        <w:t xml:space="preserve"> </w:t>
      </w:r>
      <w:r w:rsidRPr="00FE2093">
        <w:rPr>
          <w:rFonts w:ascii="AvantGarde Bk BT" w:hAnsi="AvantGarde Bk BT" w:cstheme="minorHAnsi"/>
          <w:noProof w:val="0"/>
          <w:spacing w:val="0"/>
          <w:sz w:val="14"/>
          <w:szCs w:val="14"/>
          <w:lang w:eastAsia="es-MX"/>
        </w:rPr>
        <w:t xml:space="preserve">Que el diseño de la red en unidades académicas (departamentos) que aportan los Centros Universitarios, es una oportunidad para desarrollar un programa educativo </w:t>
      </w:r>
      <w:proofErr w:type="spellStart"/>
      <w:r w:rsidRPr="00FE2093">
        <w:rPr>
          <w:rFonts w:ascii="AvantGarde Bk BT" w:hAnsi="AvantGarde Bk BT" w:cstheme="minorHAnsi"/>
          <w:noProof w:val="0"/>
          <w:spacing w:val="0"/>
          <w:sz w:val="14"/>
          <w:szCs w:val="14"/>
          <w:lang w:eastAsia="es-MX"/>
        </w:rPr>
        <w:t>intercentros</w:t>
      </w:r>
      <w:proofErr w:type="spellEnd"/>
      <w:r w:rsidRPr="00FE2093">
        <w:rPr>
          <w:rFonts w:ascii="AvantGarde Bk BT" w:hAnsi="AvantGarde Bk BT" w:cstheme="minorHAnsi"/>
          <w:noProof w:val="0"/>
          <w:spacing w:val="0"/>
          <w:sz w:val="14"/>
          <w:szCs w:val="14"/>
          <w:lang w:eastAsia="es-MX"/>
        </w:rPr>
        <w:t>, que se nutra de aquellos departamentos. De la misma manera, los laboratorios y centros de investigación de la red pueden, de forma transversal, contribuir con espacios de docencia y generación de conocimiento para las materias que se requieren en la formación integral de un Licenciado en Ciencias Forenses.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F3C64" w14:textId="77777777" w:rsidR="00B00B81" w:rsidRDefault="00B00B81"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C1863B5" wp14:editId="1EB5CA5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FAC9AFA" w14:textId="77777777" w:rsidR="00B00B81" w:rsidRDefault="00B00B81" w:rsidP="007B1178">
    <w:pPr>
      <w:pStyle w:val="Encabezado"/>
      <w:jc w:val="right"/>
      <w:rPr>
        <w:noProof/>
        <w:lang w:val="es-ES"/>
      </w:rPr>
    </w:pPr>
  </w:p>
  <w:p w14:paraId="3BC229B5" w14:textId="77777777" w:rsidR="00B00B81" w:rsidRDefault="00B00B81" w:rsidP="007B1178">
    <w:pPr>
      <w:pStyle w:val="Encabezado"/>
      <w:jc w:val="right"/>
      <w:rPr>
        <w:noProof/>
        <w:lang w:val="es-ES"/>
      </w:rPr>
    </w:pPr>
  </w:p>
  <w:p w14:paraId="22C6EA22" w14:textId="77777777" w:rsidR="00B00B81" w:rsidRDefault="00B00B81" w:rsidP="007B1178">
    <w:pPr>
      <w:pStyle w:val="Encabezado"/>
      <w:jc w:val="right"/>
      <w:rPr>
        <w:rFonts w:ascii="AvantGarde Bk BT" w:hAnsi="AvantGarde Bk BT"/>
        <w:noProof/>
        <w:lang w:val="es-ES"/>
      </w:rPr>
    </w:pPr>
  </w:p>
  <w:p w14:paraId="4410EAF9" w14:textId="77777777" w:rsidR="00B00B81" w:rsidRPr="007B1178" w:rsidRDefault="00B00B81"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14:paraId="58133D61" w14:textId="0C179ECF" w:rsidR="00B00B81" w:rsidRPr="007B1178" w:rsidRDefault="00B00B81" w:rsidP="007B1178">
    <w:pPr>
      <w:pStyle w:val="Encabezado"/>
      <w:jc w:val="right"/>
      <w:rPr>
        <w:rFonts w:ascii="AvantGarde Bk BT" w:hAnsi="AvantGarde Bk BT"/>
        <w:lang w:val="es-ES"/>
      </w:rPr>
    </w:pPr>
    <w:r>
      <w:rPr>
        <w:rFonts w:ascii="AvantGarde Bk BT" w:hAnsi="AvantGarde Bk BT"/>
        <w:noProof/>
        <w:lang w:val="es-ES"/>
      </w:rPr>
      <w:t>Dictamen Núm. I/2017/353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1EA933E"/>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3">
    <w:nsid w:val="034B7F3D"/>
    <w:multiLevelType w:val="hybridMultilevel"/>
    <w:tmpl w:val="4486473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
    <w:nsid w:val="0E4C3951"/>
    <w:multiLevelType w:val="hybridMultilevel"/>
    <w:tmpl w:val="12D0286E"/>
    <w:lvl w:ilvl="0" w:tplc="88A22064">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2E4685B"/>
    <w:multiLevelType w:val="hybridMultilevel"/>
    <w:tmpl w:val="6DB2BBB2"/>
    <w:lvl w:ilvl="0" w:tplc="0C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39D31B6"/>
    <w:multiLevelType w:val="multilevel"/>
    <w:tmpl w:val="080A001D"/>
    <w:lvl w:ilvl="0">
      <w:start w:val="1"/>
      <w:numFmt w:val="decimal"/>
      <w:lvlText w:val="%1)"/>
      <w:lvlJc w:val="left"/>
      <w:pPr>
        <w:ind w:left="360" w:hanging="360"/>
      </w:pPr>
      <w:rPr>
        <w:b w:val="0"/>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CF63E09"/>
    <w:multiLevelType w:val="hybridMultilevel"/>
    <w:tmpl w:val="080A0019"/>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8">
    <w:nsid w:val="1D5E47BB"/>
    <w:multiLevelType w:val="multilevel"/>
    <w:tmpl w:val="094E4A86"/>
    <w:lvl w:ilvl="0">
      <w:start w:val="1"/>
      <w:numFmt w:val="upperRoman"/>
      <w:lvlText w:val="%1."/>
      <w:lvlJc w:val="right"/>
      <w:pPr>
        <w:ind w:left="360" w:hanging="360"/>
      </w:pPr>
      <w:rPr>
        <w:b w:val="0"/>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D771C35"/>
    <w:multiLevelType w:val="hybridMultilevel"/>
    <w:tmpl w:val="8468198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0">
    <w:nsid w:val="21230349"/>
    <w:multiLevelType w:val="hybridMultilevel"/>
    <w:tmpl w:val="8C0AEFA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1">
    <w:nsid w:val="25601E76"/>
    <w:multiLevelType w:val="hybridMultilevel"/>
    <w:tmpl w:val="9142095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2">
    <w:nsid w:val="296545CE"/>
    <w:multiLevelType w:val="hybridMultilevel"/>
    <w:tmpl w:val="75E8A4E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3">
    <w:nsid w:val="2CBD7E36"/>
    <w:multiLevelType w:val="hybridMultilevel"/>
    <w:tmpl w:val="5560C3E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4">
    <w:nsid w:val="3F4A3D94"/>
    <w:multiLevelType w:val="hybridMultilevel"/>
    <w:tmpl w:val="47DAF92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5">
    <w:nsid w:val="44855DAD"/>
    <w:multiLevelType w:val="hybridMultilevel"/>
    <w:tmpl w:val="2290683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6">
    <w:nsid w:val="4CDF4F9B"/>
    <w:multiLevelType w:val="hybridMultilevel"/>
    <w:tmpl w:val="61625F9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7">
    <w:nsid w:val="577A1D38"/>
    <w:multiLevelType w:val="hybridMultilevel"/>
    <w:tmpl w:val="2616A27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8">
    <w:nsid w:val="734F6E35"/>
    <w:multiLevelType w:val="hybridMultilevel"/>
    <w:tmpl w:val="46860C36"/>
    <w:lvl w:ilvl="0" w:tplc="FDEC0668">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19"/>
  </w:num>
  <w:num w:numId="3">
    <w:abstractNumId w:val="7"/>
  </w:num>
  <w:num w:numId="4">
    <w:abstractNumId w:val="1"/>
  </w:num>
  <w:num w:numId="5">
    <w:abstractNumId w:val="6"/>
  </w:num>
  <w:num w:numId="6">
    <w:abstractNumId w:val="0"/>
  </w:num>
  <w:num w:numId="7">
    <w:abstractNumId w:val="10"/>
  </w:num>
  <w:num w:numId="8">
    <w:abstractNumId w:val="13"/>
  </w:num>
  <w:num w:numId="9">
    <w:abstractNumId w:val="9"/>
  </w:num>
  <w:num w:numId="10">
    <w:abstractNumId w:val="16"/>
  </w:num>
  <w:num w:numId="11">
    <w:abstractNumId w:val="12"/>
  </w:num>
  <w:num w:numId="12">
    <w:abstractNumId w:val="14"/>
  </w:num>
  <w:num w:numId="13">
    <w:abstractNumId w:val="3"/>
  </w:num>
  <w:num w:numId="14">
    <w:abstractNumId w:val="11"/>
  </w:num>
  <w:num w:numId="15">
    <w:abstractNumId w:val="17"/>
  </w:num>
  <w:num w:numId="16">
    <w:abstractNumId w:val="15"/>
  </w:num>
  <w:num w:numId="17">
    <w:abstractNumId w:val="5"/>
  </w:num>
  <w:num w:numId="18">
    <w:abstractNumId w:val="4"/>
  </w:num>
  <w:num w:numId="19">
    <w:abstractNumId w:val="18"/>
  </w:num>
  <w:num w:numId="2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0DC8"/>
    <w:rsid w:val="0000158A"/>
    <w:rsid w:val="00003804"/>
    <w:rsid w:val="00005ECD"/>
    <w:rsid w:val="00006AAD"/>
    <w:rsid w:val="00007788"/>
    <w:rsid w:val="00011580"/>
    <w:rsid w:val="00012548"/>
    <w:rsid w:val="00014D52"/>
    <w:rsid w:val="000156FC"/>
    <w:rsid w:val="00021800"/>
    <w:rsid w:val="00021B21"/>
    <w:rsid w:val="00022050"/>
    <w:rsid w:val="00022DDA"/>
    <w:rsid w:val="00023DB5"/>
    <w:rsid w:val="000244DC"/>
    <w:rsid w:val="000248C5"/>
    <w:rsid w:val="000302BE"/>
    <w:rsid w:val="000328D0"/>
    <w:rsid w:val="00032B2D"/>
    <w:rsid w:val="0003424E"/>
    <w:rsid w:val="000368E2"/>
    <w:rsid w:val="00036A0D"/>
    <w:rsid w:val="00040FCD"/>
    <w:rsid w:val="00041B09"/>
    <w:rsid w:val="00042DC2"/>
    <w:rsid w:val="0004436C"/>
    <w:rsid w:val="00045028"/>
    <w:rsid w:val="0004648A"/>
    <w:rsid w:val="00051BE8"/>
    <w:rsid w:val="000547AC"/>
    <w:rsid w:val="00054913"/>
    <w:rsid w:val="000555A5"/>
    <w:rsid w:val="00056DAB"/>
    <w:rsid w:val="00063C1B"/>
    <w:rsid w:val="0006713E"/>
    <w:rsid w:val="00070845"/>
    <w:rsid w:val="000708BB"/>
    <w:rsid w:val="00073885"/>
    <w:rsid w:val="000764DA"/>
    <w:rsid w:val="000770DA"/>
    <w:rsid w:val="00077585"/>
    <w:rsid w:val="000829A6"/>
    <w:rsid w:val="00083BCF"/>
    <w:rsid w:val="00084326"/>
    <w:rsid w:val="00086633"/>
    <w:rsid w:val="00087DAA"/>
    <w:rsid w:val="00090541"/>
    <w:rsid w:val="0009218D"/>
    <w:rsid w:val="00092FC7"/>
    <w:rsid w:val="00093A86"/>
    <w:rsid w:val="00093E18"/>
    <w:rsid w:val="00097288"/>
    <w:rsid w:val="000A0445"/>
    <w:rsid w:val="000A113F"/>
    <w:rsid w:val="000A4205"/>
    <w:rsid w:val="000A6B27"/>
    <w:rsid w:val="000A6D78"/>
    <w:rsid w:val="000A754C"/>
    <w:rsid w:val="000B0D5B"/>
    <w:rsid w:val="000B11A4"/>
    <w:rsid w:val="000B1D78"/>
    <w:rsid w:val="000B3613"/>
    <w:rsid w:val="000B3A4B"/>
    <w:rsid w:val="000B4287"/>
    <w:rsid w:val="000B7595"/>
    <w:rsid w:val="000C0089"/>
    <w:rsid w:val="000C2228"/>
    <w:rsid w:val="000C715E"/>
    <w:rsid w:val="000D196E"/>
    <w:rsid w:val="000D3C32"/>
    <w:rsid w:val="000D552C"/>
    <w:rsid w:val="000D595E"/>
    <w:rsid w:val="000D68F2"/>
    <w:rsid w:val="000E0662"/>
    <w:rsid w:val="000E0715"/>
    <w:rsid w:val="000E1872"/>
    <w:rsid w:val="000E299C"/>
    <w:rsid w:val="000E305E"/>
    <w:rsid w:val="000E359A"/>
    <w:rsid w:val="000E4270"/>
    <w:rsid w:val="000E79F9"/>
    <w:rsid w:val="000F12BD"/>
    <w:rsid w:val="000F347F"/>
    <w:rsid w:val="000F4E10"/>
    <w:rsid w:val="000F5924"/>
    <w:rsid w:val="000F5F9A"/>
    <w:rsid w:val="000F6ABD"/>
    <w:rsid w:val="000F70E0"/>
    <w:rsid w:val="00107031"/>
    <w:rsid w:val="00107BF1"/>
    <w:rsid w:val="001108D6"/>
    <w:rsid w:val="001113AD"/>
    <w:rsid w:val="00111DAE"/>
    <w:rsid w:val="00112BBB"/>
    <w:rsid w:val="00115A41"/>
    <w:rsid w:val="00116290"/>
    <w:rsid w:val="00116F29"/>
    <w:rsid w:val="00117232"/>
    <w:rsid w:val="001175AA"/>
    <w:rsid w:val="00121B6C"/>
    <w:rsid w:val="00122B64"/>
    <w:rsid w:val="00123909"/>
    <w:rsid w:val="0012698F"/>
    <w:rsid w:val="00126A13"/>
    <w:rsid w:val="00131231"/>
    <w:rsid w:val="00132A37"/>
    <w:rsid w:val="001359E4"/>
    <w:rsid w:val="001423BD"/>
    <w:rsid w:val="0014245F"/>
    <w:rsid w:val="00142C53"/>
    <w:rsid w:val="001445BA"/>
    <w:rsid w:val="00145BB3"/>
    <w:rsid w:val="00151E75"/>
    <w:rsid w:val="001525C3"/>
    <w:rsid w:val="00153F55"/>
    <w:rsid w:val="00155AE4"/>
    <w:rsid w:val="00156B3F"/>
    <w:rsid w:val="00156D4A"/>
    <w:rsid w:val="00160FE4"/>
    <w:rsid w:val="001631A1"/>
    <w:rsid w:val="00163C29"/>
    <w:rsid w:val="00167887"/>
    <w:rsid w:val="001711CE"/>
    <w:rsid w:val="001758EC"/>
    <w:rsid w:val="00176E2B"/>
    <w:rsid w:val="001772E6"/>
    <w:rsid w:val="00177DB6"/>
    <w:rsid w:val="0018005A"/>
    <w:rsid w:val="00180F45"/>
    <w:rsid w:val="0018229D"/>
    <w:rsid w:val="0018441A"/>
    <w:rsid w:val="00187907"/>
    <w:rsid w:val="0019129C"/>
    <w:rsid w:val="001918AF"/>
    <w:rsid w:val="00197CF5"/>
    <w:rsid w:val="001A0510"/>
    <w:rsid w:val="001A11D0"/>
    <w:rsid w:val="001A171E"/>
    <w:rsid w:val="001A2A38"/>
    <w:rsid w:val="001A4524"/>
    <w:rsid w:val="001A7459"/>
    <w:rsid w:val="001A7CC6"/>
    <w:rsid w:val="001B02B8"/>
    <w:rsid w:val="001B0CF9"/>
    <w:rsid w:val="001B535E"/>
    <w:rsid w:val="001B6D08"/>
    <w:rsid w:val="001C353D"/>
    <w:rsid w:val="001C3B6B"/>
    <w:rsid w:val="001C7806"/>
    <w:rsid w:val="001D36BD"/>
    <w:rsid w:val="001D4A3F"/>
    <w:rsid w:val="001D4BA2"/>
    <w:rsid w:val="001D4D8A"/>
    <w:rsid w:val="001D61E0"/>
    <w:rsid w:val="001D71EB"/>
    <w:rsid w:val="001D73B8"/>
    <w:rsid w:val="001E1450"/>
    <w:rsid w:val="001E3007"/>
    <w:rsid w:val="001E4441"/>
    <w:rsid w:val="001E5349"/>
    <w:rsid w:val="001E6B13"/>
    <w:rsid w:val="001E7BCA"/>
    <w:rsid w:val="001F065C"/>
    <w:rsid w:val="001F2307"/>
    <w:rsid w:val="001F3F89"/>
    <w:rsid w:val="001F5A26"/>
    <w:rsid w:val="001F7283"/>
    <w:rsid w:val="00200836"/>
    <w:rsid w:val="00201FD7"/>
    <w:rsid w:val="00202046"/>
    <w:rsid w:val="00203B8E"/>
    <w:rsid w:val="00204A56"/>
    <w:rsid w:val="00205033"/>
    <w:rsid w:val="00210EAE"/>
    <w:rsid w:val="00211208"/>
    <w:rsid w:val="0021287A"/>
    <w:rsid w:val="002155E2"/>
    <w:rsid w:val="002170E2"/>
    <w:rsid w:val="00221E73"/>
    <w:rsid w:val="00222CDF"/>
    <w:rsid w:val="00225832"/>
    <w:rsid w:val="00227E67"/>
    <w:rsid w:val="002302C7"/>
    <w:rsid w:val="002333B4"/>
    <w:rsid w:val="00233907"/>
    <w:rsid w:val="00233923"/>
    <w:rsid w:val="0023454F"/>
    <w:rsid w:val="0023509D"/>
    <w:rsid w:val="002356F1"/>
    <w:rsid w:val="0023709F"/>
    <w:rsid w:val="002446FB"/>
    <w:rsid w:val="00244837"/>
    <w:rsid w:val="002468C1"/>
    <w:rsid w:val="00250BD6"/>
    <w:rsid w:val="00251125"/>
    <w:rsid w:val="0025377E"/>
    <w:rsid w:val="00253BB2"/>
    <w:rsid w:val="002545A9"/>
    <w:rsid w:val="00255DCD"/>
    <w:rsid w:val="00256A73"/>
    <w:rsid w:val="00256C48"/>
    <w:rsid w:val="00256E9A"/>
    <w:rsid w:val="00260BCB"/>
    <w:rsid w:val="00261BDE"/>
    <w:rsid w:val="00264563"/>
    <w:rsid w:val="00264A55"/>
    <w:rsid w:val="00265D78"/>
    <w:rsid w:val="00267858"/>
    <w:rsid w:val="002700FA"/>
    <w:rsid w:val="00270AEC"/>
    <w:rsid w:val="00270F20"/>
    <w:rsid w:val="002713FD"/>
    <w:rsid w:val="00273006"/>
    <w:rsid w:val="00274B79"/>
    <w:rsid w:val="00274C9A"/>
    <w:rsid w:val="00277CE9"/>
    <w:rsid w:val="00281A50"/>
    <w:rsid w:val="00284727"/>
    <w:rsid w:val="0028489F"/>
    <w:rsid w:val="002870DA"/>
    <w:rsid w:val="00291DA0"/>
    <w:rsid w:val="0029240F"/>
    <w:rsid w:val="002927F3"/>
    <w:rsid w:val="00295EF2"/>
    <w:rsid w:val="00296E2A"/>
    <w:rsid w:val="002A2017"/>
    <w:rsid w:val="002A2438"/>
    <w:rsid w:val="002A2505"/>
    <w:rsid w:val="002A31C2"/>
    <w:rsid w:val="002A4B2D"/>
    <w:rsid w:val="002A7735"/>
    <w:rsid w:val="002A774B"/>
    <w:rsid w:val="002B1A4A"/>
    <w:rsid w:val="002B352B"/>
    <w:rsid w:val="002B3F2A"/>
    <w:rsid w:val="002B596E"/>
    <w:rsid w:val="002B5D2F"/>
    <w:rsid w:val="002C19AF"/>
    <w:rsid w:val="002C6952"/>
    <w:rsid w:val="002C7473"/>
    <w:rsid w:val="002D07E5"/>
    <w:rsid w:val="002D0E65"/>
    <w:rsid w:val="002D1D46"/>
    <w:rsid w:val="002D3933"/>
    <w:rsid w:val="002D4F54"/>
    <w:rsid w:val="002D5C0F"/>
    <w:rsid w:val="002D7742"/>
    <w:rsid w:val="002E15FC"/>
    <w:rsid w:val="002E17C5"/>
    <w:rsid w:val="002E17CE"/>
    <w:rsid w:val="002E3856"/>
    <w:rsid w:val="002E4A30"/>
    <w:rsid w:val="002E5DD0"/>
    <w:rsid w:val="002F1C91"/>
    <w:rsid w:val="002F56AF"/>
    <w:rsid w:val="002F7984"/>
    <w:rsid w:val="0030032D"/>
    <w:rsid w:val="003017F9"/>
    <w:rsid w:val="003020AB"/>
    <w:rsid w:val="003021D3"/>
    <w:rsid w:val="00302429"/>
    <w:rsid w:val="00302593"/>
    <w:rsid w:val="00306809"/>
    <w:rsid w:val="00307FB9"/>
    <w:rsid w:val="003121CA"/>
    <w:rsid w:val="00312904"/>
    <w:rsid w:val="00313AEF"/>
    <w:rsid w:val="0031480A"/>
    <w:rsid w:val="00314A30"/>
    <w:rsid w:val="0031527F"/>
    <w:rsid w:val="003156C2"/>
    <w:rsid w:val="00316762"/>
    <w:rsid w:val="00316D8D"/>
    <w:rsid w:val="00322B0D"/>
    <w:rsid w:val="0032384D"/>
    <w:rsid w:val="00324A29"/>
    <w:rsid w:val="003306D2"/>
    <w:rsid w:val="00333A95"/>
    <w:rsid w:val="0033439B"/>
    <w:rsid w:val="00336711"/>
    <w:rsid w:val="00336E33"/>
    <w:rsid w:val="00336F15"/>
    <w:rsid w:val="0033716A"/>
    <w:rsid w:val="00337256"/>
    <w:rsid w:val="00342EAB"/>
    <w:rsid w:val="00344651"/>
    <w:rsid w:val="00345984"/>
    <w:rsid w:val="003475B4"/>
    <w:rsid w:val="00350900"/>
    <w:rsid w:val="00350B6D"/>
    <w:rsid w:val="00351645"/>
    <w:rsid w:val="003519CF"/>
    <w:rsid w:val="00352D05"/>
    <w:rsid w:val="00357220"/>
    <w:rsid w:val="00362021"/>
    <w:rsid w:val="00362815"/>
    <w:rsid w:val="00362863"/>
    <w:rsid w:val="00365E89"/>
    <w:rsid w:val="00366330"/>
    <w:rsid w:val="00366647"/>
    <w:rsid w:val="00366E95"/>
    <w:rsid w:val="003678F1"/>
    <w:rsid w:val="00367F46"/>
    <w:rsid w:val="00372604"/>
    <w:rsid w:val="00374388"/>
    <w:rsid w:val="0037631B"/>
    <w:rsid w:val="00377518"/>
    <w:rsid w:val="00382123"/>
    <w:rsid w:val="00382260"/>
    <w:rsid w:val="00383353"/>
    <w:rsid w:val="0038431C"/>
    <w:rsid w:val="003856F8"/>
    <w:rsid w:val="003863B7"/>
    <w:rsid w:val="0038683C"/>
    <w:rsid w:val="00386BDE"/>
    <w:rsid w:val="00387EE8"/>
    <w:rsid w:val="00390983"/>
    <w:rsid w:val="003933E3"/>
    <w:rsid w:val="00394228"/>
    <w:rsid w:val="0039466D"/>
    <w:rsid w:val="00395D35"/>
    <w:rsid w:val="00395DBF"/>
    <w:rsid w:val="003A1518"/>
    <w:rsid w:val="003A1E94"/>
    <w:rsid w:val="003A2FF0"/>
    <w:rsid w:val="003A48F4"/>
    <w:rsid w:val="003A5F2A"/>
    <w:rsid w:val="003A6331"/>
    <w:rsid w:val="003A64D4"/>
    <w:rsid w:val="003A6D43"/>
    <w:rsid w:val="003A7818"/>
    <w:rsid w:val="003A792D"/>
    <w:rsid w:val="003B0AA4"/>
    <w:rsid w:val="003B2294"/>
    <w:rsid w:val="003B46CF"/>
    <w:rsid w:val="003B6103"/>
    <w:rsid w:val="003C0A92"/>
    <w:rsid w:val="003C33D5"/>
    <w:rsid w:val="003C657B"/>
    <w:rsid w:val="003C73D2"/>
    <w:rsid w:val="003C7C5F"/>
    <w:rsid w:val="003D037D"/>
    <w:rsid w:val="003D31F9"/>
    <w:rsid w:val="003D4CEA"/>
    <w:rsid w:val="003D4D75"/>
    <w:rsid w:val="003D6039"/>
    <w:rsid w:val="003D721F"/>
    <w:rsid w:val="003D7D39"/>
    <w:rsid w:val="003E1D6C"/>
    <w:rsid w:val="003E3AF9"/>
    <w:rsid w:val="003E3BCC"/>
    <w:rsid w:val="003E4285"/>
    <w:rsid w:val="003E501A"/>
    <w:rsid w:val="003E50AA"/>
    <w:rsid w:val="003E5B96"/>
    <w:rsid w:val="003E69E5"/>
    <w:rsid w:val="003E76FD"/>
    <w:rsid w:val="003F0FCE"/>
    <w:rsid w:val="003F1E31"/>
    <w:rsid w:val="003F20B0"/>
    <w:rsid w:val="003F242D"/>
    <w:rsid w:val="003F29B7"/>
    <w:rsid w:val="003F3689"/>
    <w:rsid w:val="003F3FDC"/>
    <w:rsid w:val="003F6D59"/>
    <w:rsid w:val="003F7494"/>
    <w:rsid w:val="003F74C6"/>
    <w:rsid w:val="004062B2"/>
    <w:rsid w:val="00407201"/>
    <w:rsid w:val="004107AD"/>
    <w:rsid w:val="004113EE"/>
    <w:rsid w:val="0041340A"/>
    <w:rsid w:val="00415A1B"/>
    <w:rsid w:val="004162C5"/>
    <w:rsid w:val="00421AD9"/>
    <w:rsid w:val="004228D1"/>
    <w:rsid w:val="00425840"/>
    <w:rsid w:val="00426A19"/>
    <w:rsid w:val="00427D74"/>
    <w:rsid w:val="0043065D"/>
    <w:rsid w:val="00430CFF"/>
    <w:rsid w:val="00432731"/>
    <w:rsid w:val="00434EA5"/>
    <w:rsid w:val="00435094"/>
    <w:rsid w:val="004405A4"/>
    <w:rsid w:val="00442D06"/>
    <w:rsid w:val="00447B34"/>
    <w:rsid w:val="00450C35"/>
    <w:rsid w:val="0045405F"/>
    <w:rsid w:val="0045415E"/>
    <w:rsid w:val="00454A60"/>
    <w:rsid w:val="00457113"/>
    <w:rsid w:val="004577F0"/>
    <w:rsid w:val="00457DE9"/>
    <w:rsid w:val="00461201"/>
    <w:rsid w:val="00461AE8"/>
    <w:rsid w:val="00464124"/>
    <w:rsid w:val="00466053"/>
    <w:rsid w:val="004666CA"/>
    <w:rsid w:val="00466BFD"/>
    <w:rsid w:val="0046754E"/>
    <w:rsid w:val="00467D8E"/>
    <w:rsid w:val="0047292A"/>
    <w:rsid w:val="0047351E"/>
    <w:rsid w:val="004736C1"/>
    <w:rsid w:val="00474073"/>
    <w:rsid w:val="0047440F"/>
    <w:rsid w:val="004754C4"/>
    <w:rsid w:val="00475E55"/>
    <w:rsid w:val="00476903"/>
    <w:rsid w:val="0047712C"/>
    <w:rsid w:val="00477C08"/>
    <w:rsid w:val="004800E3"/>
    <w:rsid w:val="00481813"/>
    <w:rsid w:val="00484C03"/>
    <w:rsid w:val="00484F68"/>
    <w:rsid w:val="00484F75"/>
    <w:rsid w:val="00491435"/>
    <w:rsid w:val="0049284E"/>
    <w:rsid w:val="00497979"/>
    <w:rsid w:val="004A110B"/>
    <w:rsid w:val="004A1202"/>
    <w:rsid w:val="004A37C8"/>
    <w:rsid w:val="004A4139"/>
    <w:rsid w:val="004A4638"/>
    <w:rsid w:val="004A6351"/>
    <w:rsid w:val="004A7F1B"/>
    <w:rsid w:val="004B3423"/>
    <w:rsid w:val="004B4513"/>
    <w:rsid w:val="004C02C0"/>
    <w:rsid w:val="004C2138"/>
    <w:rsid w:val="004C276D"/>
    <w:rsid w:val="004C35F5"/>
    <w:rsid w:val="004C7359"/>
    <w:rsid w:val="004D0281"/>
    <w:rsid w:val="004D0DEA"/>
    <w:rsid w:val="004D147C"/>
    <w:rsid w:val="004D20D5"/>
    <w:rsid w:val="004D2473"/>
    <w:rsid w:val="004E0469"/>
    <w:rsid w:val="004E1A0B"/>
    <w:rsid w:val="004E27C7"/>
    <w:rsid w:val="004E2C2E"/>
    <w:rsid w:val="004E569E"/>
    <w:rsid w:val="004E5FE2"/>
    <w:rsid w:val="004E6081"/>
    <w:rsid w:val="004E71D7"/>
    <w:rsid w:val="004F0780"/>
    <w:rsid w:val="004F2D2F"/>
    <w:rsid w:val="004F41F2"/>
    <w:rsid w:val="004F608C"/>
    <w:rsid w:val="004F6693"/>
    <w:rsid w:val="004F7DB4"/>
    <w:rsid w:val="004F7DC6"/>
    <w:rsid w:val="00500B44"/>
    <w:rsid w:val="00504098"/>
    <w:rsid w:val="005064CD"/>
    <w:rsid w:val="00506FE4"/>
    <w:rsid w:val="00507A73"/>
    <w:rsid w:val="005102A8"/>
    <w:rsid w:val="00511E92"/>
    <w:rsid w:val="00512BD1"/>
    <w:rsid w:val="00512F22"/>
    <w:rsid w:val="005137D5"/>
    <w:rsid w:val="0051657E"/>
    <w:rsid w:val="00516A09"/>
    <w:rsid w:val="00521721"/>
    <w:rsid w:val="00521951"/>
    <w:rsid w:val="00521D42"/>
    <w:rsid w:val="0052658C"/>
    <w:rsid w:val="00530A4F"/>
    <w:rsid w:val="00531A7F"/>
    <w:rsid w:val="0053300A"/>
    <w:rsid w:val="005339B4"/>
    <w:rsid w:val="00533D47"/>
    <w:rsid w:val="005349D4"/>
    <w:rsid w:val="005357E3"/>
    <w:rsid w:val="005360EF"/>
    <w:rsid w:val="00536F76"/>
    <w:rsid w:val="005378F5"/>
    <w:rsid w:val="00540B0B"/>
    <w:rsid w:val="005419F3"/>
    <w:rsid w:val="00542FA9"/>
    <w:rsid w:val="005449F0"/>
    <w:rsid w:val="00547652"/>
    <w:rsid w:val="00551AF3"/>
    <w:rsid w:val="005539BD"/>
    <w:rsid w:val="00554123"/>
    <w:rsid w:val="0055448A"/>
    <w:rsid w:val="0055450F"/>
    <w:rsid w:val="00554D4B"/>
    <w:rsid w:val="0055645E"/>
    <w:rsid w:val="005569A0"/>
    <w:rsid w:val="00560B17"/>
    <w:rsid w:val="00560B7C"/>
    <w:rsid w:val="005617FD"/>
    <w:rsid w:val="005631AF"/>
    <w:rsid w:val="00565636"/>
    <w:rsid w:val="0056616C"/>
    <w:rsid w:val="005661B7"/>
    <w:rsid w:val="0056726F"/>
    <w:rsid w:val="0057007E"/>
    <w:rsid w:val="00571DB8"/>
    <w:rsid w:val="0057272E"/>
    <w:rsid w:val="005727B2"/>
    <w:rsid w:val="005733BA"/>
    <w:rsid w:val="005738E4"/>
    <w:rsid w:val="00573FE2"/>
    <w:rsid w:val="00576054"/>
    <w:rsid w:val="00576AB4"/>
    <w:rsid w:val="005770E5"/>
    <w:rsid w:val="00577AA3"/>
    <w:rsid w:val="00580B33"/>
    <w:rsid w:val="00580DE8"/>
    <w:rsid w:val="00581157"/>
    <w:rsid w:val="00581EEA"/>
    <w:rsid w:val="00582D5A"/>
    <w:rsid w:val="005834F5"/>
    <w:rsid w:val="0058786B"/>
    <w:rsid w:val="00587952"/>
    <w:rsid w:val="005908B4"/>
    <w:rsid w:val="00591162"/>
    <w:rsid w:val="00591EE7"/>
    <w:rsid w:val="005954EF"/>
    <w:rsid w:val="005A094E"/>
    <w:rsid w:val="005A100D"/>
    <w:rsid w:val="005A1B61"/>
    <w:rsid w:val="005A373D"/>
    <w:rsid w:val="005A5F24"/>
    <w:rsid w:val="005B0624"/>
    <w:rsid w:val="005B37E6"/>
    <w:rsid w:val="005B4B5A"/>
    <w:rsid w:val="005B4FEB"/>
    <w:rsid w:val="005C0748"/>
    <w:rsid w:val="005C1311"/>
    <w:rsid w:val="005C36A3"/>
    <w:rsid w:val="005C436F"/>
    <w:rsid w:val="005C50C4"/>
    <w:rsid w:val="005C5215"/>
    <w:rsid w:val="005C52BB"/>
    <w:rsid w:val="005C6A90"/>
    <w:rsid w:val="005C7789"/>
    <w:rsid w:val="005D05DF"/>
    <w:rsid w:val="005D0B18"/>
    <w:rsid w:val="005D1565"/>
    <w:rsid w:val="005D1F58"/>
    <w:rsid w:val="005D45D2"/>
    <w:rsid w:val="005D5956"/>
    <w:rsid w:val="005D5D8F"/>
    <w:rsid w:val="005E1209"/>
    <w:rsid w:val="005E4D78"/>
    <w:rsid w:val="005E4F4A"/>
    <w:rsid w:val="005F1836"/>
    <w:rsid w:val="005F187A"/>
    <w:rsid w:val="005F215F"/>
    <w:rsid w:val="005F3B70"/>
    <w:rsid w:val="005F45DA"/>
    <w:rsid w:val="005F6904"/>
    <w:rsid w:val="005F7090"/>
    <w:rsid w:val="0060020C"/>
    <w:rsid w:val="006014F6"/>
    <w:rsid w:val="00602A03"/>
    <w:rsid w:val="00604B57"/>
    <w:rsid w:val="00607267"/>
    <w:rsid w:val="00611A6D"/>
    <w:rsid w:val="00611DE6"/>
    <w:rsid w:val="006122B4"/>
    <w:rsid w:val="006134F0"/>
    <w:rsid w:val="00615455"/>
    <w:rsid w:val="00615F31"/>
    <w:rsid w:val="0062586D"/>
    <w:rsid w:val="00627E9B"/>
    <w:rsid w:val="006304E7"/>
    <w:rsid w:val="00633786"/>
    <w:rsid w:val="00636915"/>
    <w:rsid w:val="006372FC"/>
    <w:rsid w:val="00640AF1"/>
    <w:rsid w:val="006415E4"/>
    <w:rsid w:val="00642732"/>
    <w:rsid w:val="00643BF0"/>
    <w:rsid w:val="00645625"/>
    <w:rsid w:val="00646DFC"/>
    <w:rsid w:val="0065160F"/>
    <w:rsid w:val="006520A4"/>
    <w:rsid w:val="00652504"/>
    <w:rsid w:val="00652546"/>
    <w:rsid w:val="006560CF"/>
    <w:rsid w:val="006632A3"/>
    <w:rsid w:val="0066403D"/>
    <w:rsid w:val="006652BE"/>
    <w:rsid w:val="0066794E"/>
    <w:rsid w:val="00670F7C"/>
    <w:rsid w:val="006710A1"/>
    <w:rsid w:val="00672BF0"/>
    <w:rsid w:val="006730CC"/>
    <w:rsid w:val="00673EAF"/>
    <w:rsid w:val="00675A84"/>
    <w:rsid w:val="0067714B"/>
    <w:rsid w:val="006826DD"/>
    <w:rsid w:val="00683C31"/>
    <w:rsid w:val="0068614B"/>
    <w:rsid w:val="00687812"/>
    <w:rsid w:val="00690434"/>
    <w:rsid w:val="00693783"/>
    <w:rsid w:val="006A0BAF"/>
    <w:rsid w:val="006A1163"/>
    <w:rsid w:val="006A2877"/>
    <w:rsid w:val="006A4597"/>
    <w:rsid w:val="006A48AA"/>
    <w:rsid w:val="006A6C02"/>
    <w:rsid w:val="006A72B3"/>
    <w:rsid w:val="006A75AA"/>
    <w:rsid w:val="006A791E"/>
    <w:rsid w:val="006A7DE7"/>
    <w:rsid w:val="006B1487"/>
    <w:rsid w:val="006B1ACD"/>
    <w:rsid w:val="006B1D68"/>
    <w:rsid w:val="006B3E1D"/>
    <w:rsid w:val="006B578F"/>
    <w:rsid w:val="006B5AC4"/>
    <w:rsid w:val="006B62C3"/>
    <w:rsid w:val="006B758C"/>
    <w:rsid w:val="006C3A2E"/>
    <w:rsid w:val="006C735F"/>
    <w:rsid w:val="006D00DB"/>
    <w:rsid w:val="006D16BB"/>
    <w:rsid w:val="006D19FE"/>
    <w:rsid w:val="006D338D"/>
    <w:rsid w:val="006D38A1"/>
    <w:rsid w:val="006D3FE8"/>
    <w:rsid w:val="006D637E"/>
    <w:rsid w:val="006D664E"/>
    <w:rsid w:val="006D6E83"/>
    <w:rsid w:val="006E0729"/>
    <w:rsid w:val="006E1EBF"/>
    <w:rsid w:val="006E583B"/>
    <w:rsid w:val="006E76EF"/>
    <w:rsid w:val="006F0A08"/>
    <w:rsid w:val="006F793C"/>
    <w:rsid w:val="00701C2A"/>
    <w:rsid w:val="007026BA"/>
    <w:rsid w:val="00703C60"/>
    <w:rsid w:val="00707046"/>
    <w:rsid w:val="0070709F"/>
    <w:rsid w:val="00707598"/>
    <w:rsid w:val="00713246"/>
    <w:rsid w:val="00716EF5"/>
    <w:rsid w:val="00720699"/>
    <w:rsid w:val="00720A2F"/>
    <w:rsid w:val="00721A2F"/>
    <w:rsid w:val="007222B3"/>
    <w:rsid w:val="00723B5D"/>
    <w:rsid w:val="007248E0"/>
    <w:rsid w:val="00725655"/>
    <w:rsid w:val="00727474"/>
    <w:rsid w:val="0073123E"/>
    <w:rsid w:val="007329DF"/>
    <w:rsid w:val="0073480B"/>
    <w:rsid w:val="00734DF3"/>
    <w:rsid w:val="00735848"/>
    <w:rsid w:val="00735E48"/>
    <w:rsid w:val="00740724"/>
    <w:rsid w:val="00742B66"/>
    <w:rsid w:val="00743BA0"/>
    <w:rsid w:val="007451D3"/>
    <w:rsid w:val="00745878"/>
    <w:rsid w:val="00746359"/>
    <w:rsid w:val="00747331"/>
    <w:rsid w:val="00747F9A"/>
    <w:rsid w:val="007507ED"/>
    <w:rsid w:val="0075281F"/>
    <w:rsid w:val="00752850"/>
    <w:rsid w:val="00752B04"/>
    <w:rsid w:val="00753FFF"/>
    <w:rsid w:val="00754F20"/>
    <w:rsid w:val="0075549B"/>
    <w:rsid w:val="00756A8F"/>
    <w:rsid w:val="00760693"/>
    <w:rsid w:val="00760E8C"/>
    <w:rsid w:val="00761094"/>
    <w:rsid w:val="00763616"/>
    <w:rsid w:val="00764F2D"/>
    <w:rsid w:val="007701BA"/>
    <w:rsid w:val="00770448"/>
    <w:rsid w:val="00770E84"/>
    <w:rsid w:val="0077273B"/>
    <w:rsid w:val="0077282C"/>
    <w:rsid w:val="00774328"/>
    <w:rsid w:val="00774412"/>
    <w:rsid w:val="0077538A"/>
    <w:rsid w:val="00775391"/>
    <w:rsid w:val="007757AE"/>
    <w:rsid w:val="007769B7"/>
    <w:rsid w:val="00777D0B"/>
    <w:rsid w:val="0078119F"/>
    <w:rsid w:val="0078226E"/>
    <w:rsid w:val="00784386"/>
    <w:rsid w:val="00790983"/>
    <w:rsid w:val="00791163"/>
    <w:rsid w:val="0079203B"/>
    <w:rsid w:val="00793E3A"/>
    <w:rsid w:val="00794572"/>
    <w:rsid w:val="0079549B"/>
    <w:rsid w:val="007969A7"/>
    <w:rsid w:val="00797602"/>
    <w:rsid w:val="007A7239"/>
    <w:rsid w:val="007A7411"/>
    <w:rsid w:val="007B0B78"/>
    <w:rsid w:val="007B1178"/>
    <w:rsid w:val="007B1CC4"/>
    <w:rsid w:val="007B275C"/>
    <w:rsid w:val="007B50B8"/>
    <w:rsid w:val="007B7136"/>
    <w:rsid w:val="007B74CC"/>
    <w:rsid w:val="007B76AF"/>
    <w:rsid w:val="007C04D3"/>
    <w:rsid w:val="007C435F"/>
    <w:rsid w:val="007C43E4"/>
    <w:rsid w:val="007C47C4"/>
    <w:rsid w:val="007C4F33"/>
    <w:rsid w:val="007C60B2"/>
    <w:rsid w:val="007C621C"/>
    <w:rsid w:val="007C7176"/>
    <w:rsid w:val="007C7E21"/>
    <w:rsid w:val="007C7F32"/>
    <w:rsid w:val="007D2082"/>
    <w:rsid w:val="007D4473"/>
    <w:rsid w:val="007D46B8"/>
    <w:rsid w:val="007D4F78"/>
    <w:rsid w:val="007D76AC"/>
    <w:rsid w:val="007E1861"/>
    <w:rsid w:val="007E3470"/>
    <w:rsid w:val="007E6114"/>
    <w:rsid w:val="007F5493"/>
    <w:rsid w:val="0080012B"/>
    <w:rsid w:val="008005A8"/>
    <w:rsid w:val="00801171"/>
    <w:rsid w:val="0080266E"/>
    <w:rsid w:val="00802BB8"/>
    <w:rsid w:val="00803457"/>
    <w:rsid w:val="0080634F"/>
    <w:rsid w:val="00806648"/>
    <w:rsid w:val="00810FC0"/>
    <w:rsid w:val="0081159D"/>
    <w:rsid w:val="0081161D"/>
    <w:rsid w:val="00812B49"/>
    <w:rsid w:val="008154BC"/>
    <w:rsid w:val="00815BA5"/>
    <w:rsid w:val="008166C0"/>
    <w:rsid w:val="0082161A"/>
    <w:rsid w:val="008222A6"/>
    <w:rsid w:val="00824B3D"/>
    <w:rsid w:val="00825A2B"/>
    <w:rsid w:val="00830798"/>
    <w:rsid w:val="00832DF3"/>
    <w:rsid w:val="00835099"/>
    <w:rsid w:val="00835146"/>
    <w:rsid w:val="0083670F"/>
    <w:rsid w:val="00836A77"/>
    <w:rsid w:val="0083722A"/>
    <w:rsid w:val="00841FE5"/>
    <w:rsid w:val="00842F12"/>
    <w:rsid w:val="00843E6A"/>
    <w:rsid w:val="00846139"/>
    <w:rsid w:val="00851159"/>
    <w:rsid w:val="008527B3"/>
    <w:rsid w:val="00852AC8"/>
    <w:rsid w:val="00855A8F"/>
    <w:rsid w:val="00855B12"/>
    <w:rsid w:val="00862624"/>
    <w:rsid w:val="00862F60"/>
    <w:rsid w:val="00863FF2"/>
    <w:rsid w:val="00866C7C"/>
    <w:rsid w:val="00866EB5"/>
    <w:rsid w:val="00871E20"/>
    <w:rsid w:val="008731F4"/>
    <w:rsid w:val="00873367"/>
    <w:rsid w:val="008808C0"/>
    <w:rsid w:val="00880E8B"/>
    <w:rsid w:val="0088158C"/>
    <w:rsid w:val="0088421F"/>
    <w:rsid w:val="0088593D"/>
    <w:rsid w:val="00885FEA"/>
    <w:rsid w:val="00886672"/>
    <w:rsid w:val="00887013"/>
    <w:rsid w:val="00887018"/>
    <w:rsid w:val="0089014C"/>
    <w:rsid w:val="008915D1"/>
    <w:rsid w:val="00891C5C"/>
    <w:rsid w:val="00891ECF"/>
    <w:rsid w:val="00895AA0"/>
    <w:rsid w:val="00896D3C"/>
    <w:rsid w:val="00896E6E"/>
    <w:rsid w:val="00897A72"/>
    <w:rsid w:val="008A1922"/>
    <w:rsid w:val="008A1BC7"/>
    <w:rsid w:val="008A2EED"/>
    <w:rsid w:val="008A55AF"/>
    <w:rsid w:val="008A57AE"/>
    <w:rsid w:val="008A6772"/>
    <w:rsid w:val="008A7D2F"/>
    <w:rsid w:val="008B00B2"/>
    <w:rsid w:val="008B020E"/>
    <w:rsid w:val="008B302B"/>
    <w:rsid w:val="008B5CC9"/>
    <w:rsid w:val="008C0952"/>
    <w:rsid w:val="008C23A2"/>
    <w:rsid w:val="008C2C1E"/>
    <w:rsid w:val="008C563B"/>
    <w:rsid w:val="008C5C85"/>
    <w:rsid w:val="008D1930"/>
    <w:rsid w:val="008D340B"/>
    <w:rsid w:val="008D358D"/>
    <w:rsid w:val="008D37C0"/>
    <w:rsid w:val="008D3A03"/>
    <w:rsid w:val="008D6A9B"/>
    <w:rsid w:val="008E09F8"/>
    <w:rsid w:val="008E0B3D"/>
    <w:rsid w:val="008E1A2B"/>
    <w:rsid w:val="008E2661"/>
    <w:rsid w:val="008E2CFE"/>
    <w:rsid w:val="008E321D"/>
    <w:rsid w:val="008E4C3F"/>
    <w:rsid w:val="008E4C7F"/>
    <w:rsid w:val="008E5FDA"/>
    <w:rsid w:val="008E66AB"/>
    <w:rsid w:val="008E6D8E"/>
    <w:rsid w:val="008E7749"/>
    <w:rsid w:val="008E7BC0"/>
    <w:rsid w:val="008F20B9"/>
    <w:rsid w:val="008F3BE1"/>
    <w:rsid w:val="008F3F31"/>
    <w:rsid w:val="008F51B5"/>
    <w:rsid w:val="008F6B08"/>
    <w:rsid w:val="008F7C03"/>
    <w:rsid w:val="00900973"/>
    <w:rsid w:val="00902CF7"/>
    <w:rsid w:val="00903C1A"/>
    <w:rsid w:val="009050FD"/>
    <w:rsid w:val="009063F4"/>
    <w:rsid w:val="0091058B"/>
    <w:rsid w:val="009109FB"/>
    <w:rsid w:val="0091367D"/>
    <w:rsid w:val="009141A7"/>
    <w:rsid w:val="009142F8"/>
    <w:rsid w:val="00914647"/>
    <w:rsid w:val="00922270"/>
    <w:rsid w:val="00922A4E"/>
    <w:rsid w:val="00922D4F"/>
    <w:rsid w:val="009237A9"/>
    <w:rsid w:val="009244A3"/>
    <w:rsid w:val="00926651"/>
    <w:rsid w:val="00930A32"/>
    <w:rsid w:val="009315C0"/>
    <w:rsid w:val="00931917"/>
    <w:rsid w:val="00931BCC"/>
    <w:rsid w:val="00931C6F"/>
    <w:rsid w:val="00931E75"/>
    <w:rsid w:val="00933921"/>
    <w:rsid w:val="009344E7"/>
    <w:rsid w:val="00935ACF"/>
    <w:rsid w:val="00936962"/>
    <w:rsid w:val="00936EA7"/>
    <w:rsid w:val="0093749C"/>
    <w:rsid w:val="009376DE"/>
    <w:rsid w:val="00937ADA"/>
    <w:rsid w:val="00942DAE"/>
    <w:rsid w:val="009436C4"/>
    <w:rsid w:val="00944082"/>
    <w:rsid w:val="009444A3"/>
    <w:rsid w:val="009454A8"/>
    <w:rsid w:val="00946E54"/>
    <w:rsid w:val="00950835"/>
    <w:rsid w:val="00952365"/>
    <w:rsid w:val="00955736"/>
    <w:rsid w:val="009559C3"/>
    <w:rsid w:val="0095700C"/>
    <w:rsid w:val="00957717"/>
    <w:rsid w:val="0096011A"/>
    <w:rsid w:val="009640F1"/>
    <w:rsid w:val="00964218"/>
    <w:rsid w:val="00964689"/>
    <w:rsid w:val="009648F9"/>
    <w:rsid w:val="00970D05"/>
    <w:rsid w:val="00971FBE"/>
    <w:rsid w:val="009739DD"/>
    <w:rsid w:val="00974273"/>
    <w:rsid w:val="00976F14"/>
    <w:rsid w:val="00977F67"/>
    <w:rsid w:val="00981846"/>
    <w:rsid w:val="00981B8E"/>
    <w:rsid w:val="009825A6"/>
    <w:rsid w:val="00985752"/>
    <w:rsid w:val="00985E50"/>
    <w:rsid w:val="00987AD0"/>
    <w:rsid w:val="00987BA7"/>
    <w:rsid w:val="00990E98"/>
    <w:rsid w:val="00994668"/>
    <w:rsid w:val="009952E8"/>
    <w:rsid w:val="00995F2D"/>
    <w:rsid w:val="009A1CBB"/>
    <w:rsid w:val="009B090F"/>
    <w:rsid w:val="009B2134"/>
    <w:rsid w:val="009B341A"/>
    <w:rsid w:val="009B6D7A"/>
    <w:rsid w:val="009C0954"/>
    <w:rsid w:val="009C5691"/>
    <w:rsid w:val="009C5885"/>
    <w:rsid w:val="009C6298"/>
    <w:rsid w:val="009C788D"/>
    <w:rsid w:val="009D19D9"/>
    <w:rsid w:val="009D454D"/>
    <w:rsid w:val="009D578E"/>
    <w:rsid w:val="009E1CEF"/>
    <w:rsid w:val="009E2ACA"/>
    <w:rsid w:val="009E5306"/>
    <w:rsid w:val="009E542B"/>
    <w:rsid w:val="009E55E4"/>
    <w:rsid w:val="009F1115"/>
    <w:rsid w:val="009F2458"/>
    <w:rsid w:val="009F3DB9"/>
    <w:rsid w:val="009F4B31"/>
    <w:rsid w:val="009F59FF"/>
    <w:rsid w:val="009F7BF8"/>
    <w:rsid w:val="00A0185A"/>
    <w:rsid w:val="00A0559E"/>
    <w:rsid w:val="00A134C8"/>
    <w:rsid w:val="00A13ABE"/>
    <w:rsid w:val="00A14E52"/>
    <w:rsid w:val="00A14FA4"/>
    <w:rsid w:val="00A156D8"/>
    <w:rsid w:val="00A156E0"/>
    <w:rsid w:val="00A1589A"/>
    <w:rsid w:val="00A15BA4"/>
    <w:rsid w:val="00A17E44"/>
    <w:rsid w:val="00A20620"/>
    <w:rsid w:val="00A20D1E"/>
    <w:rsid w:val="00A21179"/>
    <w:rsid w:val="00A225F5"/>
    <w:rsid w:val="00A24A82"/>
    <w:rsid w:val="00A27527"/>
    <w:rsid w:val="00A305D6"/>
    <w:rsid w:val="00A30610"/>
    <w:rsid w:val="00A33BAE"/>
    <w:rsid w:val="00A35580"/>
    <w:rsid w:val="00A35BA7"/>
    <w:rsid w:val="00A37B53"/>
    <w:rsid w:val="00A412D6"/>
    <w:rsid w:val="00A41E44"/>
    <w:rsid w:val="00A44EC9"/>
    <w:rsid w:val="00A46B98"/>
    <w:rsid w:val="00A46E72"/>
    <w:rsid w:val="00A538C1"/>
    <w:rsid w:val="00A53A73"/>
    <w:rsid w:val="00A53E31"/>
    <w:rsid w:val="00A549B5"/>
    <w:rsid w:val="00A55BE6"/>
    <w:rsid w:val="00A55CF0"/>
    <w:rsid w:val="00A56879"/>
    <w:rsid w:val="00A57B6A"/>
    <w:rsid w:val="00A60976"/>
    <w:rsid w:val="00A62073"/>
    <w:rsid w:val="00A63670"/>
    <w:rsid w:val="00A63B38"/>
    <w:rsid w:val="00A72346"/>
    <w:rsid w:val="00A726A9"/>
    <w:rsid w:val="00A737DD"/>
    <w:rsid w:val="00A73C69"/>
    <w:rsid w:val="00A74D20"/>
    <w:rsid w:val="00A7544E"/>
    <w:rsid w:val="00A75D5F"/>
    <w:rsid w:val="00A76652"/>
    <w:rsid w:val="00A76DAC"/>
    <w:rsid w:val="00A77168"/>
    <w:rsid w:val="00A775A9"/>
    <w:rsid w:val="00A80095"/>
    <w:rsid w:val="00A8070C"/>
    <w:rsid w:val="00A80FD5"/>
    <w:rsid w:val="00A842F6"/>
    <w:rsid w:val="00A842FC"/>
    <w:rsid w:val="00A84E40"/>
    <w:rsid w:val="00A851CD"/>
    <w:rsid w:val="00A9144E"/>
    <w:rsid w:val="00A92185"/>
    <w:rsid w:val="00A923F5"/>
    <w:rsid w:val="00A952DC"/>
    <w:rsid w:val="00A96CB7"/>
    <w:rsid w:val="00A978B7"/>
    <w:rsid w:val="00AA0435"/>
    <w:rsid w:val="00AA0ED9"/>
    <w:rsid w:val="00AA5E94"/>
    <w:rsid w:val="00AA7EB7"/>
    <w:rsid w:val="00AB0E49"/>
    <w:rsid w:val="00AB10B4"/>
    <w:rsid w:val="00AB2FC7"/>
    <w:rsid w:val="00AB34B5"/>
    <w:rsid w:val="00AB36FC"/>
    <w:rsid w:val="00AB66CA"/>
    <w:rsid w:val="00AC1F1A"/>
    <w:rsid w:val="00AC3604"/>
    <w:rsid w:val="00AC372D"/>
    <w:rsid w:val="00AC4008"/>
    <w:rsid w:val="00AC4075"/>
    <w:rsid w:val="00AC47A0"/>
    <w:rsid w:val="00AC648A"/>
    <w:rsid w:val="00AC73F5"/>
    <w:rsid w:val="00AD0EED"/>
    <w:rsid w:val="00AD1855"/>
    <w:rsid w:val="00AD1E80"/>
    <w:rsid w:val="00AD21B1"/>
    <w:rsid w:val="00AD21F5"/>
    <w:rsid w:val="00AD22DC"/>
    <w:rsid w:val="00AD34BE"/>
    <w:rsid w:val="00AD35F3"/>
    <w:rsid w:val="00AD6FF9"/>
    <w:rsid w:val="00AE01C5"/>
    <w:rsid w:val="00AE0DAC"/>
    <w:rsid w:val="00AE0E29"/>
    <w:rsid w:val="00AE3C0B"/>
    <w:rsid w:val="00AE497E"/>
    <w:rsid w:val="00AE6ADF"/>
    <w:rsid w:val="00AF0381"/>
    <w:rsid w:val="00AF062D"/>
    <w:rsid w:val="00AF08B8"/>
    <w:rsid w:val="00AF11FD"/>
    <w:rsid w:val="00AF21FA"/>
    <w:rsid w:val="00AF262D"/>
    <w:rsid w:val="00AF4A75"/>
    <w:rsid w:val="00AF57AE"/>
    <w:rsid w:val="00AF6468"/>
    <w:rsid w:val="00AF707D"/>
    <w:rsid w:val="00AF7576"/>
    <w:rsid w:val="00B00B81"/>
    <w:rsid w:val="00B04BA5"/>
    <w:rsid w:val="00B0646E"/>
    <w:rsid w:val="00B06721"/>
    <w:rsid w:val="00B067C2"/>
    <w:rsid w:val="00B06CC3"/>
    <w:rsid w:val="00B07981"/>
    <w:rsid w:val="00B10394"/>
    <w:rsid w:val="00B11DB8"/>
    <w:rsid w:val="00B136F4"/>
    <w:rsid w:val="00B15A93"/>
    <w:rsid w:val="00B16078"/>
    <w:rsid w:val="00B2077F"/>
    <w:rsid w:val="00B213CD"/>
    <w:rsid w:val="00B24263"/>
    <w:rsid w:val="00B27DA4"/>
    <w:rsid w:val="00B31D8C"/>
    <w:rsid w:val="00B31D95"/>
    <w:rsid w:val="00B33948"/>
    <w:rsid w:val="00B3539B"/>
    <w:rsid w:val="00B3542E"/>
    <w:rsid w:val="00B35C37"/>
    <w:rsid w:val="00B36A48"/>
    <w:rsid w:val="00B437E5"/>
    <w:rsid w:val="00B438CB"/>
    <w:rsid w:val="00B45036"/>
    <w:rsid w:val="00B46151"/>
    <w:rsid w:val="00B505FB"/>
    <w:rsid w:val="00B50935"/>
    <w:rsid w:val="00B50F07"/>
    <w:rsid w:val="00B5220E"/>
    <w:rsid w:val="00B52E8F"/>
    <w:rsid w:val="00B53EEB"/>
    <w:rsid w:val="00B545EF"/>
    <w:rsid w:val="00B6386A"/>
    <w:rsid w:val="00B63FE8"/>
    <w:rsid w:val="00B708E6"/>
    <w:rsid w:val="00B70BAD"/>
    <w:rsid w:val="00B77089"/>
    <w:rsid w:val="00B813CE"/>
    <w:rsid w:val="00B836B5"/>
    <w:rsid w:val="00B8417C"/>
    <w:rsid w:val="00B84E78"/>
    <w:rsid w:val="00B865B5"/>
    <w:rsid w:val="00B92052"/>
    <w:rsid w:val="00B92F72"/>
    <w:rsid w:val="00B9326F"/>
    <w:rsid w:val="00B935B1"/>
    <w:rsid w:val="00B94069"/>
    <w:rsid w:val="00B955FA"/>
    <w:rsid w:val="00BA1A22"/>
    <w:rsid w:val="00BA2E58"/>
    <w:rsid w:val="00BA3A95"/>
    <w:rsid w:val="00BA3C36"/>
    <w:rsid w:val="00BA5F7A"/>
    <w:rsid w:val="00BA6648"/>
    <w:rsid w:val="00BA666C"/>
    <w:rsid w:val="00BA68FC"/>
    <w:rsid w:val="00BB0C6E"/>
    <w:rsid w:val="00BB11A3"/>
    <w:rsid w:val="00BB6815"/>
    <w:rsid w:val="00BB6926"/>
    <w:rsid w:val="00BC2A47"/>
    <w:rsid w:val="00BC5565"/>
    <w:rsid w:val="00BC7D8C"/>
    <w:rsid w:val="00BD23F7"/>
    <w:rsid w:val="00BD3179"/>
    <w:rsid w:val="00BD3781"/>
    <w:rsid w:val="00BD560E"/>
    <w:rsid w:val="00BD7724"/>
    <w:rsid w:val="00BE0CBA"/>
    <w:rsid w:val="00BE0F67"/>
    <w:rsid w:val="00BE2FE6"/>
    <w:rsid w:val="00BE5A68"/>
    <w:rsid w:val="00BE60E1"/>
    <w:rsid w:val="00BE6481"/>
    <w:rsid w:val="00BE7381"/>
    <w:rsid w:val="00BE7845"/>
    <w:rsid w:val="00BF0E02"/>
    <w:rsid w:val="00BF258A"/>
    <w:rsid w:val="00BF3AE0"/>
    <w:rsid w:val="00BF7077"/>
    <w:rsid w:val="00BF7D7B"/>
    <w:rsid w:val="00C13D5F"/>
    <w:rsid w:val="00C14A1F"/>
    <w:rsid w:val="00C14BEC"/>
    <w:rsid w:val="00C177AB"/>
    <w:rsid w:val="00C239A0"/>
    <w:rsid w:val="00C26604"/>
    <w:rsid w:val="00C306C5"/>
    <w:rsid w:val="00C314D2"/>
    <w:rsid w:val="00C3334F"/>
    <w:rsid w:val="00C34467"/>
    <w:rsid w:val="00C36FBF"/>
    <w:rsid w:val="00C43344"/>
    <w:rsid w:val="00C443D9"/>
    <w:rsid w:val="00C4539C"/>
    <w:rsid w:val="00C468B2"/>
    <w:rsid w:val="00C47ED7"/>
    <w:rsid w:val="00C52D58"/>
    <w:rsid w:val="00C52EED"/>
    <w:rsid w:val="00C547FF"/>
    <w:rsid w:val="00C54C04"/>
    <w:rsid w:val="00C55FA1"/>
    <w:rsid w:val="00C56555"/>
    <w:rsid w:val="00C56B4C"/>
    <w:rsid w:val="00C60459"/>
    <w:rsid w:val="00C60B76"/>
    <w:rsid w:val="00C62B92"/>
    <w:rsid w:val="00C645E8"/>
    <w:rsid w:val="00C65218"/>
    <w:rsid w:val="00C67079"/>
    <w:rsid w:val="00C677B6"/>
    <w:rsid w:val="00C67E03"/>
    <w:rsid w:val="00C72617"/>
    <w:rsid w:val="00C72897"/>
    <w:rsid w:val="00C75CD6"/>
    <w:rsid w:val="00C7607D"/>
    <w:rsid w:val="00C81633"/>
    <w:rsid w:val="00C85DA2"/>
    <w:rsid w:val="00C85E2C"/>
    <w:rsid w:val="00C87FC2"/>
    <w:rsid w:val="00C93403"/>
    <w:rsid w:val="00C95336"/>
    <w:rsid w:val="00C968CA"/>
    <w:rsid w:val="00C973D2"/>
    <w:rsid w:val="00CA12A7"/>
    <w:rsid w:val="00CA6BBE"/>
    <w:rsid w:val="00CA76B7"/>
    <w:rsid w:val="00CB132A"/>
    <w:rsid w:val="00CB1700"/>
    <w:rsid w:val="00CB196A"/>
    <w:rsid w:val="00CB2B5E"/>
    <w:rsid w:val="00CB3A36"/>
    <w:rsid w:val="00CC0F65"/>
    <w:rsid w:val="00CC4A30"/>
    <w:rsid w:val="00CC5280"/>
    <w:rsid w:val="00CC5B06"/>
    <w:rsid w:val="00CC6E8E"/>
    <w:rsid w:val="00CC746A"/>
    <w:rsid w:val="00CC7581"/>
    <w:rsid w:val="00CC75DC"/>
    <w:rsid w:val="00CC7CD3"/>
    <w:rsid w:val="00CD12B3"/>
    <w:rsid w:val="00CD30DA"/>
    <w:rsid w:val="00CD32FD"/>
    <w:rsid w:val="00CD33EF"/>
    <w:rsid w:val="00CD3B17"/>
    <w:rsid w:val="00CD6307"/>
    <w:rsid w:val="00CD75C3"/>
    <w:rsid w:val="00CE1DA5"/>
    <w:rsid w:val="00CE1FD9"/>
    <w:rsid w:val="00CE3DBE"/>
    <w:rsid w:val="00CE6188"/>
    <w:rsid w:val="00CF3947"/>
    <w:rsid w:val="00CF422E"/>
    <w:rsid w:val="00CF4562"/>
    <w:rsid w:val="00D007C0"/>
    <w:rsid w:val="00D031F0"/>
    <w:rsid w:val="00D04319"/>
    <w:rsid w:val="00D07157"/>
    <w:rsid w:val="00D07597"/>
    <w:rsid w:val="00D10FDA"/>
    <w:rsid w:val="00D12083"/>
    <w:rsid w:val="00D1373A"/>
    <w:rsid w:val="00D167E6"/>
    <w:rsid w:val="00D17B57"/>
    <w:rsid w:val="00D17EA6"/>
    <w:rsid w:val="00D207DE"/>
    <w:rsid w:val="00D21379"/>
    <w:rsid w:val="00D21740"/>
    <w:rsid w:val="00D21D17"/>
    <w:rsid w:val="00D26300"/>
    <w:rsid w:val="00D304E6"/>
    <w:rsid w:val="00D310EE"/>
    <w:rsid w:val="00D31144"/>
    <w:rsid w:val="00D33B61"/>
    <w:rsid w:val="00D36A5B"/>
    <w:rsid w:val="00D36C80"/>
    <w:rsid w:val="00D403F1"/>
    <w:rsid w:val="00D404EF"/>
    <w:rsid w:val="00D40DD3"/>
    <w:rsid w:val="00D41F27"/>
    <w:rsid w:val="00D43DE4"/>
    <w:rsid w:val="00D44469"/>
    <w:rsid w:val="00D467B3"/>
    <w:rsid w:val="00D47A66"/>
    <w:rsid w:val="00D5135F"/>
    <w:rsid w:val="00D5518D"/>
    <w:rsid w:val="00D63DF5"/>
    <w:rsid w:val="00D6761B"/>
    <w:rsid w:val="00D67F13"/>
    <w:rsid w:val="00D72757"/>
    <w:rsid w:val="00D75503"/>
    <w:rsid w:val="00D762F3"/>
    <w:rsid w:val="00D76BAB"/>
    <w:rsid w:val="00D77558"/>
    <w:rsid w:val="00D8058D"/>
    <w:rsid w:val="00D81967"/>
    <w:rsid w:val="00D82986"/>
    <w:rsid w:val="00D82B5D"/>
    <w:rsid w:val="00D82C6E"/>
    <w:rsid w:val="00D84080"/>
    <w:rsid w:val="00D84785"/>
    <w:rsid w:val="00D851B6"/>
    <w:rsid w:val="00D86053"/>
    <w:rsid w:val="00D8734B"/>
    <w:rsid w:val="00D87B80"/>
    <w:rsid w:val="00D92325"/>
    <w:rsid w:val="00D93CE1"/>
    <w:rsid w:val="00D94755"/>
    <w:rsid w:val="00D95A85"/>
    <w:rsid w:val="00D96C8F"/>
    <w:rsid w:val="00D979F3"/>
    <w:rsid w:val="00DA202A"/>
    <w:rsid w:val="00DA2D68"/>
    <w:rsid w:val="00DA455B"/>
    <w:rsid w:val="00DA739A"/>
    <w:rsid w:val="00DB06EF"/>
    <w:rsid w:val="00DB1A0A"/>
    <w:rsid w:val="00DB4A5A"/>
    <w:rsid w:val="00DB6CE8"/>
    <w:rsid w:val="00DC0F79"/>
    <w:rsid w:val="00DC1A03"/>
    <w:rsid w:val="00DC51E6"/>
    <w:rsid w:val="00DC5920"/>
    <w:rsid w:val="00DC6678"/>
    <w:rsid w:val="00DD1862"/>
    <w:rsid w:val="00DD2EED"/>
    <w:rsid w:val="00DD584B"/>
    <w:rsid w:val="00DD58C4"/>
    <w:rsid w:val="00DD5ECD"/>
    <w:rsid w:val="00DD728E"/>
    <w:rsid w:val="00DE07B9"/>
    <w:rsid w:val="00DE148E"/>
    <w:rsid w:val="00DE6E72"/>
    <w:rsid w:val="00DE70B3"/>
    <w:rsid w:val="00DF1B00"/>
    <w:rsid w:val="00DF1FB1"/>
    <w:rsid w:val="00DF5AB2"/>
    <w:rsid w:val="00DF5C8C"/>
    <w:rsid w:val="00DF6A65"/>
    <w:rsid w:val="00DF6F78"/>
    <w:rsid w:val="00DF7636"/>
    <w:rsid w:val="00E016F1"/>
    <w:rsid w:val="00E04F8F"/>
    <w:rsid w:val="00E07888"/>
    <w:rsid w:val="00E10691"/>
    <w:rsid w:val="00E108D2"/>
    <w:rsid w:val="00E12EE3"/>
    <w:rsid w:val="00E14AA7"/>
    <w:rsid w:val="00E154DB"/>
    <w:rsid w:val="00E159A6"/>
    <w:rsid w:val="00E16031"/>
    <w:rsid w:val="00E16080"/>
    <w:rsid w:val="00E17D46"/>
    <w:rsid w:val="00E24174"/>
    <w:rsid w:val="00E27D9D"/>
    <w:rsid w:val="00E300F8"/>
    <w:rsid w:val="00E3065E"/>
    <w:rsid w:val="00E3620B"/>
    <w:rsid w:val="00E3666D"/>
    <w:rsid w:val="00E36706"/>
    <w:rsid w:val="00E408BD"/>
    <w:rsid w:val="00E47114"/>
    <w:rsid w:val="00E51BDF"/>
    <w:rsid w:val="00E53A0D"/>
    <w:rsid w:val="00E56F46"/>
    <w:rsid w:val="00E57012"/>
    <w:rsid w:val="00E605E0"/>
    <w:rsid w:val="00E625F2"/>
    <w:rsid w:val="00E62C32"/>
    <w:rsid w:val="00E62E33"/>
    <w:rsid w:val="00E63448"/>
    <w:rsid w:val="00E6559D"/>
    <w:rsid w:val="00E66B26"/>
    <w:rsid w:val="00E700B0"/>
    <w:rsid w:val="00E70630"/>
    <w:rsid w:val="00E707B6"/>
    <w:rsid w:val="00E722D1"/>
    <w:rsid w:val="00E72368"/>
    <w:rsid w:val="00E72547"/>
    <w:rsid w:val="00E72550"/>
    <w:rsid w:val="00E735FC"/>
    <w:rsid w:val="00E74254"/>
    <w:rsid w:val="00E7452D"/>
    <w:rsid w:val="00E776F7"/>
    <w:rsid w:val="00E77901"/>
    <w:rsid w:val="00E821F6"/>
    <w:rsid w:val="00E82710"/>
    <w:rsid w:val="00E8672F"/>
    <w:rsid w:val="00E90FC1"/>
    <w:rsid w:val="00E913B5"/>
    <w:rsid w:val="00E91856"/>
    <w:rsid w:val="00E92848"/>
    <w:rsid w:val="00E92D5F"/>
    <w:rsid w:val="00E935B8"/>
    <w:rsid w:val="00E94233"/>
    <w:rsid w:val="00E943F5"/>
    <w:rsid w:val="00E94C93"/>
    <w:rsid w:val="00E95570"/>
    <w:rsid w:val="00E95D1F"/>
    <w:rsid w:val="00E9771A"/>
    <w:rsid w:val="00EA017B"/>
    <w:rsid w:val="00EA110C"/>
    <w:rsid w:val="00EA1A41"/>
    <w:rsid w:val="00EA6200"/>
    <w:rsid w:val="00EA7211"/>
    <w:rsid w:val="00EB1DDF"/>
    <w:rsid w:val="00EB42ED"/>
    <w:rsid w:val="00EB46C8"/>
    <w:rsid w:val="00EB6E41"/>
    <w:rsid w:val="00EC1E6C"/>
    <w:rsid w:val="00EC2CBD"/>
    <w:rsid w:val="00EC3026"/>
    <w:rsid w:val="00EC68C7"/>
    <w:rsid w:val="00ED2193"/>
    <w:rsid w:val="00ED258C"/>
    <w:rsid w:val="00ED571B"/>
    <w:rsid w:val="00ED5AE4"/>
    <w:rsid w:val="00EE08EF"/>
    <w:rsid w:val="00EE5D74"/>
    <w:rsid w:val="00EE6AFD"/>
    <w:rsid w:val="00EE75D6"/>
    <w:rsid w:val="00EF33D0"/>
    <w:rsid w:val="00EF485A"/>
    <w:rsid w:val="00F04392"/>
    <w:rsid w:val="00F078E5"/>
    <w:rsid w:val="00F1064C"/>
    <w:rsid w:val="00F121C3"/>
    <w:rsid w:val="00F135B3"/>
    <w:rsid w:val="00F13A4B"/>
    <w:rsid w:val="00F16033"/>
    <w:rsid w:val="00F17C43"/>
    <w:rsid w:val="00F2058B"/>
    <w:rsid w:val="00F20D31"/>
    <w:rsid w:val="00F2208A"/>
    <w:rsid w:val="00F24124"/>
    <w:rsid w:val="00F274FA"/>
    <w:rsid w:val="00F30186"/>
    <w:rsid w:val="00F316F8"/>
    <w:rsid w:val="00F31A1D"/>
    <w:rsid w:val="00F32107"/>
    <w:rsid w:val="00F44194"/>
    <w:rsid w:val="00F512A8"/>
    <w:rsid w:val="00F51EA0"/>
    <w:rsid w:val="00F51FA6"/>
    <w:rsid w:val="00F51FBB"/>
    <w:rsid w:val="00F52755"/>
    <w:rsid w:val="00F531DC"/>
    <w:rsid w:val="00F54CFD"/>
    <w:rsid w:val="00F567DD"/>
    <w:rsid w:val="00F57122"/>
    <w:rsid w:val="00F573A8"/>
    <w:rsid w:val="00F576BE"/>
    <w:rsid w:val="00F62859"/>
    <w:rsid w:val="00F62B0C"/>
    <w:rsid w:val="00F62E58"/>
    <w:rsid w:val="00F6332E"/>
    <w:rsid w:val="00F64687"/>
    <w:rsid w:val="00F703B3"/>
    <w:rsid w:val="00F71206"/>
    <w:rsid w:val="00F75A84"/>
    <w:rsid w:val="00F80955"/>
    <w:rsid w:val="00F82FA5"/>
    <w:rsid w:val="00F85023"/>
    <w:rsid w:val="00F85D1C"/>
    <w:rsid w:val="00F874A7"/>
    <w:rsid w:val="00F9227D"/>
    <w:rsid w:val="00F945F5"/>
    <w:rsid w:val="00F965AB"/>
    <w:rsid w:val="00F972B0"/>
    <w:rsid w:val="00FA28EC"/>
    <w:rsid w:val="00FA3DC8"/>
    <w:rsid w:val="00FA4C36"/>
    <w:rsid w:val="00FA5AF2"/>
    <w:rsid w:val="00FA6817"/>
    <w:rsid w:val="00FB0AA6"/>
    <w:rsid w:val="00FB11E3"/>
    <w:rsid w:val="00FB1327"/>
    <w:rsid w:val="00FB2AEA"/>
    <w:rsid w:val="00FB552C"/>
    <w:rsid w:val="00FB596B"/>
    <w:rsid w:val="00FB7745"/>
    <w:rsid w:val="00FC02E1"/>
    <w:rsid w:val="00FC0B4D"/>
    <w:rsid w:val="00FC0CAD"/>
    <w:rsid w:val="00FC1387"/>
    <w:rsid w:val="00FC3191"/>
    <w:rsid w:val="00FC3A88"/>
    <w:rsid w:val="00FC73AB"/>
    <w:rsid w:val="00FD0CFE"/>
    <w:rsid w:val="00FD1B28"/>
    <w:rsid w:val="00FD6977"/>
    <w:rsid w:val="00FD6A25"/>
    <w:rsid w:val="00FE0032"/>
    <w:rsid w:val="00FE0851"/>
    <w:rsid w:val="00FE1F84"/>
    <w:rsid w:val="00FE2093"/>
    <w:rsid w:val="00FE3C41"/>
    <w:rsid w:val="00FE5BD4"/>
    <w:rsid w:val="00FF0688"/>
    <w:rsid w:val="00FF100D"/>
    <w:rsid w:val="00FF19F2"/>
    <w:rsid w:val="00FF24C8"/>
    <w:rsid w:val="00FF48D0"/>
    <w:rsid w:val="00FF4F71"/>
    <w:rsid w:val="00FF6D43"/>
    <w:rsid w:val="00FF740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0A6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nhideWhenUsed/>
    <w:rsid w:val="00C85DA2"/>
    <w:pPr>
      <w:tabs>
        <w:tab w:val="center" w:pos="4419"/>
        <w:tab w:val="right" w:pos="8838"/>
      </w:tabs>
    </w:pPr>
  </w:style>
  <w:style w:type="character" w:customStyle="1" w:styleId="PiedepginaCar">
    <w:name w:val="Pie de página Car"/>
    <w:basedOn w:val="Fuentedeprrafopredeter"/>
    <w:link w:val="Piedepgina"/>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1"/>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2"/>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3"/>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4"/>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table" w:customStyle="1" w:styleId="Tabladecuadrcula1clara-nfasis11">
    <w:name w:val="Tabla de cuadrícula 1 clara - Énfasis 11"/>
    <w:basedOn w:val="Tablanormal"/>
    <w:uiPriority w:val="46"/>
    <w:rsid w:val="000B3A4B"/>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md-content-block">
    <w:name w:val="md-content-block"/>
    <w:basedOn w:val="Normal"/>
    <w:rsid w:val="002D3933"/>
    <w:pPr>
      <w:spacing w:after="300"/>
    </w:pPr>
    <w:rPr>
      <w:rFonts w:ascii="Times New Roman" w:hAnsi="Times New Roman" w:cs="Times New Roman"/>
    </w:rPr>
  </w:style>
  <w:style w:type="character" w:customStyle="1" w:styleId="srtitle1">
    <w:name w:val="srtitle1"/>
    <w:basedOn w:val="Fuentedeprrafopredeter"/>
    <w:rsid w:val="002D3933"/>
    <w:rPr>
      <w:vanish w:val="0"/>
      <w:webHidden w:val="0"/>
      <w:specVanish w:val="0"/>
    </w:rPr>
  </w:style>
  <w:style w:type="table" w:customStyle="1" w:styleId="Tabladecuadrcula1clara1">
    <w:name w:val="Tabla de cuadrícula 1 clara1"/>
    <w:basedOn w:val="Tablanormal"/>
    <w:next w:val="Tabladecuadrcula1clara2"/>
    <w:uiPriority w:val="46"/>
    <w:rsid w:val="003C7C5F"/>
    <w:pPr>
      <w:spacing w:after="0" w:line="240" w:lineRule="auto"/>
    </w:pPr>
    <w:rPr>
      <w:rFonts w:ascii="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2">
    <w:name w:val="Tabla de cuadrícula 1 clara2"/>
    <w:basedOn w:val="Tablanormal"/>
    <w:uiPriority w:val="46"/>
    <w:rsid w:val="003C7C5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aconvietas2">
    <w:name w:val="List Bullet 2"/>
    <w:basedOn w:val="Normal"/>
    <w:uiPriority w:val="99"/>
    <w:unhideWhenUsed/>
    <w:rsid w:val="00707598"/>
    <w:pPr>
      <w:numPr>
        <w:numId w:val="6"/>
      </w:numPr>
      <w:contextualSpacing/>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nhideWhenUsed/>
    <w:rsid w:val="00C85DA2"/>
    <w:pPr>
      <w:tabs>
        <w:tab w:val="center" w:pos="4419"/>
        <w:tab w:val="right" w:pos="8838"/>
      </w:tabs>
    </w:pPr>
  </w:style>
  <w:style w:type="character" w:customStyle="1" w:styleId="PiedepginaCar">
    <w:name w:val="Pie de página Car"/>
    <w:basedOn w:val="Fuentedeprrafopredeter"/>
    <w:link w:val="Piedepgina"/>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1"/>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2"/>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3"/>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4"/>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table" w:customStyle="1" w:styleId="Tabladecuadrcula1clara-nfasis11">
    <w:name w:val="Tabla de cuadrícula 1 clara - Énfasis 11"/>
    <w:basedOn w:val="Tablanormal"/>
    <w:uiPriority w:val="46"/>
    <w:rsid w:val="000B3A4B"/>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md-content-block">
    <w:name w:val="md-content-block"/>
    <w:basedOn w:val="Normal"/>
    <w:rsid w:val="002D3933"/>
    <w:pPr>
      <w:spacing w:after="300"/>
    </w:pPr>
    <w:rPr>
      <w:rFonts w:ascii="Times New Roman" w:hAnsi="Times New Roman" w:cs="Times New Roman"/>
    </w:rPr>
  </w:style>
  <w:style w:type="character" w:customStyle="1" w:styleId="srtitle1">
    <w:name w:val="srtitle1"/>
    <w:basedOn w:val="Fuentedeprrafopredeter"/>
    <w:rsid w:val="002D3933"/>
    <w:rPr>
      <w:vanish w:val="0"/>
      <w:webHidden w:val="0"/>
      <w:specVanish w:val="0"/>
    </w:rPr>
  </w:style>
  <w:style w:type="table" w:customStyle="1" w:styleId="Tabladecuadrcula1clara1">
    <w:name w:val="Tabla de cuadrícula 1 clara1"/>
    <w:basedOn w:val="Tablanormal"/>
    <w:next w:val="Tabladecuadrcula1clara2"/>
    <w:uiPriority w:val="46"/>
    <w:rsid w:val="003C7C5F"/>
    <w:pPr>
      <w:spacing w:after="0" w:line="240" w:lineRule="auto"/>
    </w:pPr>
    <w:rPr>
      <w:rFonts w:ascii="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2">
    <w:name w:val="Tabla de cuadrícula 1 clara2"/>
    <w:basedOn w:val="Tablanormal"/>
    <w:uiPriority w:val="46"/>
    <w:rsid w:val="003C7C5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aconvietas2">
    <w:name w:val="List Bullet 2"/>
    <w:basedOn w:val="Normal"/>
    <w:uiPriority w:val="99"/>
    <w:unhideWhenUsed/>
    <w:rsid w:val="00707598"/>
    <w:pPr>
      <w:numPr>
        <w:numId w:val="6"/>
      </w:numPr>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977763888">
      <w:bodyDiv w:val="1"/>
      <w:marLeft w:val="0"/>
      <w:marRight w:val="0"/>
      <w:marTop w:val="0"/>
      <w:marBottom w:val="0"/>
      <w:divBdr>
        <w:top w:val="none" w:sz="0" w:space="0" w:color="auto"/>
        <w:left w:val="none" w:sz="0" w:space="0" w:color="auto"/>
        <w:bottom w:val="none" w:sz="0" w:space="0" w:color="auto"/>
        <w:right w:val="none" w:sz="0" w:space="0" w:color="auto"/>
      </w:divBdr>
      <w:divsChild>
        <w:div w:id="1309096181">
          <w:marLeft w:val="0"/>
          <w:marRight w:val="0"/>
          <w:marTop w:val="0"/>
          <w:marBottom w:val="0"/>
          <w:divBdr>
            <w:top w:val="none" w:sz="0" w:space="0" w:color="auto"/>
            <w:left w:val="none" w:sz="0" w:space="0" w:color="auto"/>
            <w:bottom w:val="none" w:sz="0" w:space="0" w:color="auto"/>
            <w:right w:val="none" w:sz="0" w:space="0" w:color="auto"/>
          </w:divBdr>
          <w:divsChild>
            <w:div w:id="1130784066">
              <w:marLeft w:val="0"/>
              <w:marRight w:val="0"/>
              <w:marTop w:val="0"/>
              <w:marBottom w:val="0"/>
              <w:divBdr>
                <w:top w:val="none" w:sz="0" w:space="0" w:color="auto"/>
                <w:left w:val="none" w:sz="0" w:space="0" w:color="auto"/>
                <w:bottom w:val="none" w:sz="0" w:space="0" w:color="auto"/>
                <w:right w:val="none" w:sz="0" w:space="0" w:color="auto"/>
              </w:divBdr>
              <w:divsChild>
                <w:div w:id="57502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 w:id="1924993989">
      <w:bodyDiv w:val="1"/>
      <w:marLeft w:val="0"/>
      <w:marRight w:val="0"/>
      <w:marTop w:val="1050"/>
      <w:marBottom w:val="0"/>
      <w:divBdr>
        <w:top w:val="none" w:sz="0" w:space="0" w:color="auto"/>
        <w:left w:val="none" w:sz="0" w:space="0" w:color="auto"/>
        <w:bottom w:val="none" w:sz="0" w:space="0" w:color="auto"/>
        <w:right w:val="none" w:sz="0" w:space="0" w:color="auto"/>
      </w:divBdr>
      <w:divsChild>
        <w:div w:id="1686321316">
          <w:marLeft w:val="0"/>
          <w:marRight w:val="0"/>
          <w:marTop w:val="0"/>
          <w:marBottom w:val="0"/>
          <w:divBdr>
            <w:top w:val="none" w:sz="0" w:space="0" w:color="auto"/>
            <w:left w:val="none" w:sz="0" w:space="0" w:color="auto"/>
            <w:bottom w:val="none" w:sz="0" w:space="0" w:color="auto"/>
            <w:right w:val="none" w:sz="0" w:space="0" w:color="auto"/>
          </w:divBdr>
          <w:divsChild>
            <w:div w:id="1164858280">
              <w:marLeft w:val="0"/>
              <w:marRight w:val="0"/>
              <w:marTop w:val="0"/>
              <w:marBottom w:val="0"/>
              <w:divBdr>
                <w:top w:val="none" w:sz="0" w:space="0" w:color="auto"/>
                <w:left w:val="none" w:sz="0" w:space="0" w:color="auto"/>
                <w:bottom w:val="none" w:sz="0" w:space="0" w:color="auto"/>
                <w:right w:val="none" w:sz="0" w:space="0" w:color="auto"/>
              </w:divBdr>
              <w:divsChild>
                <w:div w:id="502623855">
                  <w:marLeft w:val="0"/>
                  <w:marRight w:val="0"/>
                  <w:marTop w:val="0"/>
                  <w:marBottom w:val="0"/>
                  <w:divBdr>
                    <w:top w:val="none" w:sz="0" w:space="0" w:color="auto"/>
                    <w:left w:val="none" w:sz="0" w:space="0" w:color="auto"/>
                    <w:bottom w:val="none" w:sz="0" w:space="0" w:color="auto"/>
                    <w:right w:val="none" w:sz="0" w:space="0" w:color="auto"/>
                  </w:divBdr>
                  <w:divsChild>
                    <w:div w:id="486241365">
                      <w:marLeft w:val="0"/>
                      <w:marRight w:val="0"/>
                      <w:marTop w:val="0"/>
                      <w:marBottom w:val="0"/>
                      <w:divBdr>
                        <w:top w:val="none" w:sz="0" w:space="0" w:color="auto"/>
                        <w:left w:val="none" w:sz="0" w:space="0" w:color="auto"/>
                        <w:bottom w:val="none" w:sz="0" w:space="0" w:color="auto"/>
                        <w:right w:val="none" w:sz="0" w:space="0" w:color="auto"/>
                      </w:divBdr>
                      <w:divsChild>
                        <w:div w:id="1338191783">
                          <w:marLeft w:val="0"/>
                          <w:marRight w:val="0"/>
                          <w:marTop w:val="0"/>
                          <w:marBottom w:val="0"/>
                          <w:divBdr>
                            <w:top w:val="none" w:sz="0" w:space="0" w:color="auto"/>
                            <w:left w:val="none" w:sz="0" w:space="0" w:color="auto"/>
                            <w:bottom w:val="none" w:sz="0" w:space="0" w:color="auto"/>
                            <w:right w:val="none" w:sz="0" w:space="0" w:color="auto"/>
                          </w:divBdr>
                          <w:divsChild>
                            <w:div w:id="19686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9C51D-96F5-4508-ABE9-C21C97F01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24</Pages>
  <Words>7262</Words>
  <Characters>39946</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cp:lastModifiedBy>Pichuy</cp:lastModifiedBy>
  <cp:revision>15</cp:revision>
  <cp:lastPrinted>2017-12-12T14:03:00Z</cp:lastPrinted>
  <dcterms:created xsi:type="dcterms:W3CDTF">2017-12-08T19:57:00Z</dcterms:created>
  <dcterms:modified xsi:type="dcterms:W3CDTF">2017-12-12T17:42:00Z</dcterms:modified>
</cp:coreProperties>
</file>