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FC" w:rsidRDefault="00D403FC" w:rsidP="008468D2">
      <w:pPr>
        <w:jc w:val="both"/>
        <w:rPr>
          <w:rFonts w:ascii="AvantGarde Bk BT" w:eastAsia="Calibri" w:hAnsi="AvantGarde Bk BT" w:cs="Calibri"/>
          <w:b/>
          <w:sz w:val="20"/>
          <w:szCs w:val="20"/>
        </w:rPr>
      </w:pPr>
    </w:p>
    <w:p w:rsidR="00663BA5" w:rsidRPr="008468D2" w:rsidRDefault="008468D2" w:rsidP="008468D2">
      <w:pPr>
        <w:jc w:val="both"/>
        <w:rPr>
          <w:rFonts w:ascii="AvantGarde Bk BT" w:eastAsia="Calibri" w:hAnsi="AvantGarde Bk BT" w:cs="Calibri"/>
          <w:b/>
          <w:sz w:val="20"/>
          <w:szCs w:val="20"/>
        </w:rPr>
      </w:pPr>
      <w:r>
        <w:rPr>
          <w:rFonts w:ascii="AvantGarde Bk BT" w:eastAsia="Calibri" w:hAnsi="AvantGarde Bk BT" w:cs="Calibri"/>
          <w:b/>
          <w:sz w:val="20"/>
          <w:szCs w:val="20"/>
        </w:rPr>
        <w:t xml:space="preserve">H. </w:t>
      </w:r>
      <w:r w:rsidR="00663BA5" w:rsidRPr="008468D2">
        <w:rPr>
          <w:rFonts w:ascii="AvantGarde Bk BT" w:eastAsia="Calibri" w:hAnsi="AvantGarde Bk BT" w:cs="Calibri"/>
          <w:b/>
          <w:sz w:val="20"/>
          <w:szCs w:val="20"/>
        </w:rPr>
        <w:t>CONSEJO GENERAL UNIVERSITARIO</w:t>
      </w:r>
      <w:bookmarkStart w:id="0" w:name="_GoBack"/>
      <w:bookmarkEnd w:id="0"/>
    </w:p>
    <w:p w:rsidR="00663BA5" w:rsidRPr="008468D2" w:rsidRDefault="00663BA5" w:rsidP="008468D2">
      <w:pPr>
        <w:jc w:val="both"/>
        <w:rPr>
          <w:rFonts w:ascii="AvantGarde Bk BT" w:eastAsia="Calibri" w:hAnsi="AvantGarde Bk BT" w:cs="Calibri"/>
          <w:b/>
          <w:sz w:val="20"/>
          <w:szCs w:val="20"/>
        </w:rPr>
      </w:pPr>
      <w:r w:rsidRPr="008468D2">
        <w:rPr>
          <w:rFonts w:ascii="AvantGarde Bk BT" w:eastAsia="Calibri" w:hAnsi="AvantGarde Bk BT" w:cs="Calibri"/>
          <w:b/>
          <w:sz w:val="20"/>
          <w:szCs w:val="20"/>
        </w:rPr>
        <w:t>PRESENTE</w:t>
      </w:r>
    </w:p>
    <w:p w:rsidR="00663BA5" w:rsidRDefault="00663BA5" w:rsidP="008468D2">
      <w:pPr>
        <w:jc w:val="both"/>
        <w:rPr>
          <w:rFonts w:ascii="AvantGarde Bk BT" w:eastAsia="Calibri" w:hAnsi="AvantGarde Bk BT" w:cs="Calibri"/>
          <w:b/>
          <w:sz w:val="20"/>
          <w:szCs w:val="20"/>
        </w:rPr>
      </w:pPr>
    </w:p>
    <w:p w:rsidR="00D403FC" w:rsidRPr="008468D2" w:rsidRDefault="00D403FC" w:rsidP="008468D2">
      <w:pPr>
        <w:jc w:val="both"/>
        <w:rPr>
          <w:rFonts w:ascii="AvantGarde Bk BT" w:eastAsia="Calibri" w:hAnsi="AvantGarde Bk BT" w:cs="Calibri"/>
          <w:b/>
          <w:sz w:val="20"/>
          <w:szCs w:val="20"/>
        </w:rPr>
      </w:pPr>
    </w:p>
    <w:p w:rsidR="00663BA5" w:rsidRPr="008468D2" w:rsidRDefault="00663BA5" w:rsidP="008468D2">
      <w:pPr>
        <w:jc w:val="both"/>
        <w:rPr>
          <w:rFonts w:ascii="AvantGarde Bk BT" w:eastAsia="Calibri" w:hAnsi="AvantGarde Bk BT" w:cs="Calibri"/>
          <w:sz w:val="20"/>
          <w:szCs w:val="20"/>
        </w:rPr>
      </w:pPr>
      <w:r w:rsidRPr="008468D2">
        <w:rPr>
          <w:rFonts w:ascii="AvantGarde Bk BT" w:eastAsia="Calibri" w:hAnsi="AvantGarde Bk BT" w:cs="Calibri"/>
          <w:sz w:val="20"/>
          <w:szCs w:val="20"/>
        </w:rPr>
        <w:t xml:space="preserve">A esta Comisión Permanente de Normatividad, ha sido turnada una solicitud proveniente del Rector General, en virtud de la cual se propone la modificación del Estatuto General, así como del Reglamento Interno de la Administración General, ambos ordenamientos de la Universidad de Guadalajara y la cual se resuelve de conformidad con los siguientes: </w:t>
      </w:r>
    </w:p>
    <w:p w:rsidR="00663BA5" w:rsidRPr="008468D2" w:rsidRDefault="00663BA5" w:rsidP="008468D2">
      <w:pPr>
        <w:jc w:val="both"/>
        <w:rPr>
          <w:rFonts w:ascii="AvantGarde Bk BT" w:eastAsia="Calibri" w:hAnsi="AvantGarde Bk BT" w:cs="Calibri"/>
          <w:sz w:val="20"/>
          <w:szCs w:val="20"/>
        </w:rPr>
      </w:pPr>
    </w:p>
    <w:p w:rsidR="00663BA5" w:rsidRPr="008468D2" w:rsidRDefault="00663BA5" w:rsidP="008468D2">
      <w:pPr>
        <w:pStyle w:val="Ttulo1"/>
        <w:jc w:val="center"/>
        <w:rPr>
          <w:rFonts w:ascii="AvantGarde Bk BT" w:eastAsia="Calibri" w:hAnsi="AvantGarde Bk BT" w:cs="Calibri"/>
        </w:rPr>
      </w:pPr>
      <w:r w:rsidRPr="008468D2">
        <w:rPr>
          <w:rFonts w:ascii="AvantGarde Bk BT" w:eastAsia="Calibri" w:hAnsi="AvantGarde Bk BT" w:cs="Calibri"/>
        </w:rPr>
        <w:t>ANTECEDENTES:</w:t>
      </w:r>
    </w:p>
    <w:p w:rsidR="00663BA5" w:rsidRPr="008468D2" w:rsidRDefault="00663BA5" w:rsidP="008468D2">
      <w:pPr>
        <w:jc w:val="both"/>
        <w:rPr>
          <w:rFonts w:ascii="AvantGarde Bk BT" w:eastAsia="Calibri" w:hAnsi="AvantGarde Bk BT" w:cs="Calibri"/>
          <w:sz w:val="20"/>
          <w:szCs w:val="20"/>
        </w:rPr>
      </w:pPr>
    </w:p>
    <w:p w:rsidR="00EC44A3" w:rsidRPr="008468D2" w:rsidRDefault="007C5373" w:rsidP="008468D2">
      <w:pPr>
        <w:pStyle w:val="Normal1"/>
        <w:numPr>
          <w:ilvl w:val="0"/>
          <w:numId w:val="7"/>
        </w:numP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 xml:space="preserve">La fracción </w:t>
      </w:r>
      <w:r w:rsidR="00EC44A3" w:rsidRPr="008468D2">
        <w:rPr>
          <w:rFonts w:ascii="AvantGarde Bk BT" w:eastAsia="Questrial" w:hAnsi="AvantGarde Bk BT" w:cs="Calibri"/>
          <w:color w:val="auto"/>
          <w:sz w:val="20"/>
          <w:szCs w:val="20"/>
        </w:rPr>
        <w:t xml:space="preserve">VII </w:t>
      </w:r>
      <w:r w:rsidRPr="008468D2">
        <w:rPr>
          <w:rFonts w:ascii="AvantGarde Bk BT" w:eastAsia="Questrial" w:hAnsi="AvantGarde Bk BT" w:cs="Calibri"/>
          <w:color w:val="auto"/>
          <w:sz w:val="20"/>
          <w:szCs w:val="20"/>
        </w:rPr>
        <w:t xml:space="preserve">del </w:t>
      </w:r>
      <w:r w:rsidR="00EC44A3" w:rsidRPr="008468D2">
        <w:rPr>
          <w:rFonts w:ascii="AvantGarde Bk BT" w:eastAsia="Questrial" w:hAnsi="AvantGarde Bk BT" w:cs="Calibri"/>
          <w:color w:val="auto"/>
          <w:sz w:val="20"/>
          <w:szCs w:val="20"/>
        </w:rPr>
        <w:t xml:space="preserve">artículo 3 </w:t>
      </w:r>
      <w:r w:rsidRPr="008468D2">
        <w:rPr>
          <w:rFonts w:ascii="AvantGarde Bk BT" w:eastAsia="Questrial" w:hAnsi="AvantGarde Bk BT" w:cs="Calibri"/>
          <w:color w:val="auto"/>
          <w:sz w:val="20"/>
          <w:szCs w:val="20"/>
        </w:rPr>
        <w:t>de la Constitución Política de los Estados Unidos Mexicanos, reconoce el derecho a la educación, y en particular, hace referencia a la autonomía universitaria, en los términos siguientes:</w:t>
      </w:r>
    </w:p>
    <w:p w:rsidR="0050389A" w:rsidRPr="008468D2" w:rsidRDefault="0050389A" w:rsidP="008468D2">
      <w:pPr>
        <w:pStyle w:val="Normal1"/>
        <w:jc w:val="both"/>
        <w:rPr>
          <w:rFonts w:ascii="AvantGarde Bk BT" w:eastAsia="Questrial" w:hAnsi="AvantGarde Bk BT" w:cs="Calibri"/>
          <w:color w:val="auto"/>
          <w:sz w:val="20"/>
          <w:szCs w:val="20"/>
        </w:rPr>
      </w:pPr>
    </w:p>
    <w:p w:rsidR="0050389A" w:rsidRPr="008468D2" w:rsidRDefault="0050389A" w:rsidP="008468D2">
      <w:pPr>
        <w:pStyle w:val="Normal1"/>
        <w:ind w:left="1440" w:right="474"/>
        <w:jc w:val="both"/>
        <w:rPr>
          <w:rFonts w:ascii="AvantGarde Bk BT" w:eastAsia="Questrial" w:hAnsi="AvantGarde Bk BT" w:cs="Calibri"/>
          <w:i/>
          <w:color w:val="auto"/>
          <w:sz w:val="20"/>
          <w:szCs w:val="20"/>
        </w:rPr>
      </w:pPr>
      <w:r w:rsidRPr="008468D2">
        <w:rPr>
          <w:rFonts w:ascii="AvantGarde Bk BT" w:eastAsia="Questrial" w:hAnsi="AvantGarde Bk BT" w:cs="Calibri"/>
          <w:b/>
          <w:i/>
          <w:color w:val="auto"/>
          <w:sz w:val="20"/>
          <w:szCs w:val="20"/>
        </w:rPr>
        <w:t>Artículo 3o.</w:t>
      </w:r>
      <w:r w:rsidRPr="008468D2">
        <w:rPr>
          <w:rFonts w:ascii="AvantGarde Bk BT" w:eastAsia="Questrial" w:hAnsi="AvantGarde Bk BT" w:cs="Calibri"/>
          <w:i/>
          <w:color w:val="auto"/>
          <w:sz w:val="20"/>
          <w:szCs w:val="20"/>
        </w:rPr>
        <w:t xml:space="preserve">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w:t>
      </w:r>
    </w:p>
    <w:p w:rsidR="0050389A" w:rsidRPr="008468D2" w:rsidRDefault="0050389A" w:rsidP="008468D2">
      <w:pPr>
        <w:pStyle w:val="Normal1"/>
        <w:ind w:right="474"/>
        <w:jc w:val="both"/>
        <w:rPr>
          <w:rFonts w:ascii="AvantGarde Bk BT" w:eastAsia="Questrial" w:hAnsi="AvantGarde Bk BT" w:cs="Calibri"/>
          <w:color w:val="auto"/>
          <w:sz w:val="20"/>
          <w:szCs w:val="20"/>
        </w:rPr>
      </w:pPr>
    </w:p>
    <w:p w:rsidR="0050389A" w:rsidRPr="008468D2" w:rsidRDefault="0050389A" w:rsidP="008468D2">
      <w:pPr>
        <w:pStyle w:val="Texto"/>
        <w:spacing w:after="0" w:line="240" w:lineRule="auto"/>
        <w:ind w:left="1984" w:right="474" w:hanging="544"/>
        <w:rPr>
          <w:rFonts w:ascii="AvantGarde Bk BT" w:hAnsi="AvantGarde Bk BT" w:cs="Calibri"/>
          <w:i/>
          <w:sz w:val="20"/>
          <w:szCs w:val="20"/>
        </w:rPr>
      </w:pPr>
      <w:r w:rsidRPr="008468D2">
        <w:rPr>
          <w:rFonts w:ascii="AvantGarde Bk BT" w:hAnsi="AvantGarde Bk BT" w:cs="Calibri"/>
          <w:b/>
          <w:i/>
          <w:sz w:val="20"/>
          <w:szCs w:val="20"/>
        </w:rPr>
        <w:t>VII.</w:t>
      </w:r>
      <w:r w:rsidRPr="008468D2">
        <w:rPr>
          <w:rFonts w:ascii="AvantGarde Bk BT" w:hAnsi="AvantGarde Bk BT" w:cs="Calibri"/>
          <w:i/>
          <w:sz w:val="20"/>
          <w:szCs w:val="20"/>
        </w:rPr>
        <w:t xml:space="preserve"> </w:t>
      </w:r>
      <w:r w:rsidRPr="008468D2">
        <w:rPr>
          <w:rFonts w:ascii="AvantGarde Bk BT" w:hAnsi="AvantGarde Bk BT" w:cs="Calibri"/>
          <w:i/>
          <w:sz w:val="20"/>
          <w:szCs w:val="20"/>
        </w:rPr>
        <w:tab/>
        <w:t xml:space="preserve">Las universidades y las demás instituciones de educación superior a las que la ley otorgue autonomía, tendrán la facultad y </w:t>
      </w:r>
      <w:r w:rsidRPr="008468D2">
        <w:rPr>
          <w:rFonts w:ascii="AvantGarde Bk BT" w:hAnsi="AvantGarde Bk BT" w:cs="Calibri"/>
          <w:b/>
          <w:i/>
          <w:sz w:val="20"/>
          <w:szCs w:val="20"/>
        </w:rPr>
        <w:t xml:space="preserve">la responsabilidad de gobernarse a sí mismas; </w:t>
      </w:r>
      <w:r w:rsidRPr="008468D2">
        <w:rPr>
          <w:rFonts w:ascii="AvantGarde Bk BT" w:hAnsi="AvantGarde Bk BT" w:cs="Calibri"/>
          <w:i/>
          <w:sz w:val="20"/>
          <w:szCs w:val="20"/>
        </w:rPr>
        <w:t>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rsidR="00EC44A3" w:rsidRPr="008468D2" w:rsidRDefault="00EC44A3" w:rsidP="00D403FC">
      <w:pPr>
        <w:pStyle w:val="Normal1"/>
        <w:jc w:val="both"/>
        <w:rPr>
          <w:rFonts w:ascii="AvantGarde Bk BT" w:eastAsia="Questrial" w:hAnsi="AvantGarde Bk BT" w:cs="Calibri"/>
          <w:color w:val="auto"/>
          <w:sz w:val="20"/>
          <w:szCs w:val="20"/>
        </w:rPr>
      </w:pPr>
    </w:p>
    <w:p w:rsidR="00286C9C" w:rsidRPr="008468D2" w:rsidRDefault="00286C9C" w:rsidP="008468D2">
      <w:pPr>
        <w:pStyle w:val="Normal1"/>
        <w:numPr>
          <w:ilvl w:val="0"/>
          <w:numId w:val="7"/>
        </w:numP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La Universidad de Guadalajara, como parte de la autonomía universitaria que le concede la fracción VII del artículo 3 de la Constitución Política de los Estados Unidos Mexicanos, tiene la “facultad de autogobernarse”, la que conforme al criterio de la Suprema Corte de Justicia de la Nación</w:t>
      </w:r>
      <w:r w:rsidRPr="008468D2">
        <w:rPr>
          <w:rStyle w:val="Refdenotaalpie"/>
          <w:rFonts w:ascii="AvantGarde Bk BT" w:eastAsia="Questrial" w:hAnsi="AvantGarde Bk BT" w:cs="Calibri"/>
          <w:color w:val="auto"/>
          <w:sz w:val="20"/>
          <w:szCs w:val="20"/>
        </w:rPr>
        <w:footnoteReference w:id="1"/>
      </w:r>
      <w:r w:rsidRPr="008468D2">
        <w:rPr>
          <w:rFonts w:ascii="AvantGarde Bk BT" w:eastAsia="Questrial" w:hAnsi="AvantGarde Bk BT" w:cs="Calibri"/>
          <w:color w:val="auto"/>
          <w:sz w:val="20"/>
          <w:szCs w:val="20"/>
        </w:rPr>
        <w:t xml:space="preserve"> se define en los siguientes términos:</w:t>
      </w:r>
    </w:p>
    <w:p w:rsidR="00286C9C" w:rsidRPr="008468D2" w:rsidRDefault="00286C9C" w:rsidP="00D403FC">
      <w:pPr>
        <w:pStyle w:val="Normal1"/>
        <w:jc w:val="both"/>
        <w:rPr>
          <w:rFonts w:ascii="AvantGarde Bk BT" w:eastAsia="Questrial" w:hAnsi="AvantGarde Bk BT" w:cs="Calibri"/>
          <w:color w:val="auto"/>
          <w:sz w:val="20"/>
          <w:szCs w:val="20"/>
        </w:rPr>
      </w:pPr>
    </w:p>
    <w:p w:rsidR="00286C9C" w:rsidRPr="008468D2" w:rsidRDefault="00286C9C" w:rsidP="008468D2">
      <w:pPr>
        <w:pStyle w:val="Normal1"/>
        <w:ind w:left="1276" w:right="616"/>
        <w:jc w:val="both"/>
        <w:rPr>
          <w:rFonts w:ascii="AvantGarde Bk BT" w:eastAsia="Questrial" w:hAnsi="AvantGarde Bk BT" w:cs="Calibri"/>
          <w:i/>
          <w:color w:val="auto"/>
          <w:sz w:val="20"/>
          <w:szCs w:val="20"/>
        </w:rPr>
      </w:pPr>
      <w:r w:rsidRPr="008468D2">
        <w:rPr>
          <w:rFonts w:ascii="AvantGarde Bk BT" w:hAnsi="AvantGarde Bk BT" w:cs="Calibri"/>
          <w:i/>
          <w:color w:val="auto"/>
          <w:sz w:val="20"/>
          <w:szCs w:val="20"/>
        </w:rPr>
        <w:lastRenderedPageBreak/>
        <w:t xml:space="preserve">…la autonomía de las universidades públicas se proyecta como una garantía institucional que mediante diversos principios salvaguardan su función de educar, investigar y difundir la cultura; ii. Dentro de estos principios está el de </w:t>
      </w:r>
      <w:r w:rsidRPr="008468D2">
        <w:rPr>
          <w:rStyle w:val="red"/>
          <w:rFonts w:ascii="AvantGarde Bk BT" w:hAnsi="AvantGarde Bk BT" w:cs="Calibri"/>
          <w:i/>
          <w:color w:val="auto"/>
          <w:sz w:val="20"/>
          <w:szCs w:val="20"/>
        </w:rPr>
        <w:t>autogobierno</w:t>
      </w:r>
      <w:r w:rsidRPr="008468D2">
        <w:rPr>
          <w:rFonts w:ascii="AvantGarde Bk BT" w:hAnsi="AvantGarde Bk BT" w:cs="Calibri"/>
          <w:i/>
          <w:color w:val="auto"/>
          <w:sz w:val="20"/>
          <w:szCs w:val="20"/>
        </w:rPr>
        <w:t>, que las dota de capacidad para tomar decisiones definitivas ad-</w:t>
      </w:r>
      <w:proofErr w:type="spellStart"/>
      <w:r w:rsidRPr="008468D2">
        <w:rPr>
          <w:rFonts w:ascii="AvantGarde Bk BT" w:hAnsi="AvantGarde Bk BT" w:cs="Calibri"/>
          <w:i/>
          <w:color w:val="auto"/>
          <w:sz w:val="20"/>
          <w:szCs w:val="20"/>
        </w:rPr>
        <w:t>intra</w:t>
      </w:r>
      <w:proofErr w:type="spellEnd"/>
      <w:r w:rsidRPr="008468D2">
        <w:rPr>
          <w:rFonts w:ascii="AvantGarde Bk BT" w:hAnsi="AvantGarde Bk BT" w:cs="Calibri"/>
          <w:i/>
          <w:color w:val="auto"/>
          <w:sz w:val="20"/>
          <w:szCs w:val="20"/>
        </w:rPr>
        <w:t xml:space="preserve"> (al interior del cuerpo universitario), con independencia de cualquier órgano exterior; iii. Dentro de las competencias que comprenden al principio de </w:t>
      </w:r>
      <w:r w:rsidRPr="008468D2">
        <w:rPr>
          <w:rStyle w:val="red"/>
          <w:rFonts w:ascii="AvantGarde Bk BT" w:hAnsi="AvantGarde Bk BT" w:cs="Calibri"/>
          <w:i/>
          <w:color w:val="auto"/>
          <w:sz w:val="20"/>
          <w:szCs w:val="20"/>
        </w:rPr>
        <w:t>autogobierno</w:t>
      </w:r>
      <w:r w:rsidRPr="008468D2">
        <w:rPr>
          <w:rFonts w:ascii="AvantGarde Bk BT" w:hAnsi="AvantGarde Bk BT" w:cs="Calibri"/>
          <w:i/>
          <w:color w:val="auto"/>
          <w:sz w:val="20"/>
          <w:szCs w:val="20"/>
        </w:rPr>
        <w:t xml:space="preserve"> están aquellas de naturaleza ejecutiva, y </w:t>
      </w:r>
      <w:r w:rsidRPr="008468D2">
        <w:rPr>
          <w:rFonts w:ascii="AvantGarde Bk BT" w:hAnsi="AvantGarde Bk BT" w:cs="Calibri"/>
          <w:b/>
          <w:i/>
          <w:color w:val="auto"/>
          <w:sz w:val="20"/>
          <w:szCs w:val="20"/>
        </w:rPr>
        <w:t>dentro de éstas la designación de los funcionarios universitarios;</w:t>
      </w:r>
    </w:p>
    <w:p w:rsidR="00286C9C" w:rsidRPr="008468D2" w:rsidRDefault="00286C9C" w:rsidP="008468D2">
      <w:pPr>
        <w:pStyle w:val="Normal1"/>
        <w:jc w:val="both"/>
        <w:rPr>
          <w:rFonts w:ascii="AvantGarde Bk BT" w:eastAsia="Questrial" w:hAnsi="AvantGarde Bk BT" w:cs="Calibri"/>
          <w:sz w:val="20"/>
          <w:szCs w:val="20"/>
        </w:rPr>
      </w:pPr>
    </w:p>
    <w:p w:rsidR="00286C9C" w:rsidRPr="008468D2" w:rsidRDefault="00286C9C" w:rsidP="008468D2">
      <w:pPr>
        <w:pStyle w:val="Normal1"/>
        <w:numPr>
          <w:ilvl w:val="0"/>
          <w:numId w:val="7"/>
        </w:numP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Con base</w:t>
      </w:r>
      <w:r w:rsidR="009164B2" w:rsidRPr="008468D2">
        <w:rPr>
          <w:rFonts w:ascii="AvantGarde Bk BT" w:eastAsia="Questrial" w:hAnsi="AvantGarde Bk BT" w:cs="Calibri"/>
          <w:color w:val="auto"/>
          <w:sz w:val="20"/>
          <w:szCs w:val="20"/>
        </w:rPr>
        <w:t xml:space="preserve"> en dicha atribución</w:t>
      </w:r>
      <w:r w:rsidRPr="008468D2">
        <w:rPr>
          <w:rFonts w:ascii="AvantGarde Bk BT" w:eastAsia="Questrial" w:hAnsi="AvantGarde Bk BT" w:cs="Calibri"/>
          <w:color w:val="auto"/>
          <w:sz w:val="20"/>
          <w:szCs w:val="20"/>
        </w:rPr>
        <w:t>,</w:t>
      </w:r>
      <w:r w:rsidR="009164B2" w:rsidRPr="008468D2">
        <w:rPr>
          <w:rFonts w:ascii="AvantGarde Bk BT" w:eastAsia="Questrial" w:hAnsi="AvantGarde Bk BT" w:cs="Calibri"/>
          <w:color w:val="auto"/>
          <w:sz w:val="20"/>
          <w:szCs w:val="20"/>
        </w:rPr>
        <w:t xml:space="preserve"> es que </w:t>
      </w:r>
      <w:r w:rsidR="00DA1768" w:rsidRPr="008468D2">
        <w:rPr>
          <w:rFonts w:ascii="AvantGarde Bk BT" w:eastAsia="Questrial" w:hAnsi="AvantGarde Bk BT" w:cs="Calibri"/>
          <w:color w:val="auto"/>
          <w:sz w:val="20"/>
          <w:szCs w:val="20"/>
        </w:rPr>
        <w:t xml:space="preserve">el artículo </w:t>
      </w:r>
      <w:r w:rsidR="00EC44A3" w:rsidRPr="008468D2">
        <w:rPr>
          <w:rFonts w:ascii="AvantGarde Bk BT" w:eastAsia="Questrial" w:hAnsi="AvantGarde Bk BT" w:cs="Calibri"/>
          <w:color w:val="auto"/>
          <w:sz w:val="20"/>
          <w:szCs w:val="20"/>
        </w:rPr>
        <w:t xml:space="preserve">6 </w:t>
      </w:r>
      <w:r w:rsidR="00DA1768" w:rsidRPr="008468D2">
        <w:rPr>
          <w:rFonts w:ascii="AvantGarde Bk BT" w:eastAsia="Questrial" w:hAnsi="AvantGarde Bk BT" w:cs="Calibri"/>
          <w:color w:val="auto"/>
          <w:sz w:val="20"/>
          <w:szCs w:val="20"/>
        </w:rPr>
        <w:t>de la</w:t>
      </w:r>
      <w:r w:rsidRPr="008468D2">
        <w:rPr>
          <w:rFonts w:ascii="AvantGarde Bk BT" w:eastAsia="Questrial" w:hAnsi="AvantGarde Bk BT" w:cs="Calibri"/>
          <w:color w:val="auto"/>
          <w:sz w:val="20"/>
          <w:szCs w:val="20"/>
        </w:rPr>
        <w:t xml:space="preserve"> Ley Orgánica de la Universidad de Guadalajara (Ley Orgánica), </w:t>
      </w:r>
      <w:r w:rsidR="00DA1768" w:rsidRPr="008468D2">
        <w:rPr>
          <w:rFonts w:ascii="AvantGarde Bk BT" w:eastAsia="Questrial" w:hAnsi="AvantGarde Bk BT" w:cs="Calibri"/>
          <w:color w:val="auto"/>
          <w:sz w:val="20"/>
          <w:szCs w:val="20"/>
        </w:rPr>
        <w:t xml:space="preserve">reconoce como una de sus atribuciones, </w:t>
      </w:r>
      <w:r w:rsidRPr="008468D2">
        <w:rPr>
          <w:rFonts w:ascii="AvantGarde Bk BT" w:eastAsia="Questrial" w:hAnsi="AvantGarde Bk BT" w:cs="Calibri"/>
          <w:color w:val="auto"/>
          <w:sz w:val="20"/>
          <w:szCs w:val="20"/>
        </w:rPr>
        <w:t>la siguiente:</w:t>
      </w:r>
    </w:p>
    <w:p w:rsidR="00286C9C" w:rsidRPr="008468D2" w:rsidRDefault="00286C9C" w:rsidP="008468D2">
      <w:pPr>
        <w:pStyle w:val="Normal1"/>
        <w:jc w:val="both"/>
        <w:rPr>
          <w:rFonts w:ascii="AvantGarde Bk BT" w:eastAsia="Questrial" w:hAnsi="AvantGarde Bk BT" w:cs="Calibri"/>
          <w:color w:val="auto"/>
          <w:sz w:val="20"/>
          <w:szCs w:val="20"/>
        </w:rPr>
      </w:pPr>
    </w:p>
    <w:p w:rsidR="00286C9C" w:rsidRPr="008468D2" w:rsidRDefault="00286C9C" w:rsidP="008468D2">
      <w:pPr>
        <w:ind w:left="1276" w:right="616"/>
        <w:rPr>
          <w:rFonts w:ascii="AvantGarde Bk BT" w:hAnsi="AvantGarde Bk BT" w:cs="Calibri"/>
          <w:i/>
          <w:color w:val="auto"/>
          <w:spacing w:val="-2"/>
          <w:sz w:val="20"/>
          <w:szCs w:val="20"/>
        </w:rPr>
      </w:pPr>
      <w:r w:rsidRPr="008468D2">
        <w:rPr>
          <w:rFonts w:ascii="AvantGarde Bk BT" w:hAnsi="AvantGarde Bk BT" w:cs="Calibri"/>
          <w:b/>
          <w:i/>
          <w:color w:val="auto"/>
          <w:spacing w:val="-2"/>
          <w:sz w:val="20"/>
          <w:szCs w:val="20"/>
        </w:rPr>
        <w:t>Artículo 6.</w:t>
      </w:r>
      <w:r w:rsidRPr="008468D2">
        <w:rPr>
          <w:rFonts w:ascii="AvantGarde Bk BT" w:hAnsi="AvantGarde Bk BT" w:cs="Calibri"/>
          <w:i/>
          <w:color w:val="auto"/>
          <w:spacing w:val="-2"/>
          <w:sz w:val="20"/>
          <w:szCs w:val="20"/>
        </w:rPr>
        <w:t xml:space="preserve"> Son atribuciones de la Universidad:</w:t>
      </w:r>
    </w:p>
    <w:p w:rsidR="00286C9C" w:rsidRPr="008468D2" w:rsidRDefault="00286C9C" w:rsidP="00D403FC">
      <w:pPr>
        <w:ind w:right="616"/>
        <w:rPr>
          <w:rFonts w:ascii="AvantGarde Bk BT" w:hAnsi="AvantGarde Bk BT" w:cs="Calibri"/>
          <w:i/>
          <w:color w:val="auto"/>
          <w:sz w:val="20"/>
          <w:szCs w:val="20"/>
        </w:rPr>
      </w:pPr>
    </w:p>
    <w:p w:rsidR="00286C9C" w:rsidRPr="008468D2" w:rsidRDefault="00DA1768" w:rsidP="008468D2">
      <w:pPr>
        <w:ind w:left="1276" w:right="616"/>
        <w:jc w:val="both"/>
        <w:rPr>
          <w:rFonts w:ascii="AvantGarde Bk BT" w:hAnsi="AvantGarde Bk BT" w:cs="Calibri"/>
          <w:color w:val="auto"/>
          <w:sz w:val="20"/>
          <w:szCs w:val="20"/>
        </w:rPr>
      </w:pPr>
      <w:r w:rsidRPr="008468D2">
        <w:rPr>
          <w:rFonts w:ascii="AvantGarde Bk BT" w:hAnsi="AvantGarde Bk BT" w:cs="Calibri"/>
          <w:b/>
          <w:i/>
          <w:color w:val="auto"/>
          <w:spacing w:val="-2"/>
          <w:sz w:val="20"/>
          <w:szCs w:val="20"/>
        </w:rPr>
        <w:t xml:space="preserve">IV. </w:t>
      </w:r>
      <w:r w:rsidR="00286C9C" w:rsidRPr="008468D2">
        <w:rPr>
          <w:rFonts w:ascii="AvantGarde Bk BT" w:hAnsi="AvantGarde Bk BT" w:cs="Calibri"/>
          <w:i/>
          <w:color w:val="auto"/>
          <w:spacing w:val="-2"/>
          <w:sz w:val="20"/>
          <w:szCs w:val="20"/>
        </w:rPr>
        <w:t>Elegir, designar, aceptar renuncias y remover a sus autoridades y funcionarios, de conformidad con los requisitos y procedimientos establecidos en la normatividad universitaria;</w:t>
      </w:r>
    </w:p>
    <w:p w:rsidR="00286C9C" w:rsidRPr="008468D2" w:rsidRDefault="00286C9C" w:rsidP="008468D2">
      <w:pPr>
        <w:pStyle w:val="Normal1"/>
        <w:jc w:val="both"/>
        <w:rPr>
          <w:rFonts w:ascii="AvantGarde Bk BT" w:eastAsia="Questrial" w:hAnsi="AvantGarde Bk BT" w:cs="Calibri"/>
          <w:color w:val="auto"/>
          <w:sz w:val="20"/>
          <w:szCs w:val="20"/>
        </w:rPr>
      </w:pPr>
    </w:p>
    <w:p w:rsidR="00286C9C" w:rsidRPr="008468D2" w:rsidRDefault="00286C9C" w:rsidP="008468D2">
      <w:pPr>
        <w:pStyle w:val="Normal1"/>
        <w:numPr>
          <w:ilvl w:val="0"/>
          <w:numId w:val="7"/>
        </w:numP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Entre las autoridades de la Universidad de Guadalajara, se encuentra el Rector General, quién de conformidad con lo establecido por el artículo 32 de la Ley Orgánica, es la máxima autoridad ejecutiva de la Universidad, representante legal de la misma, Presidente del Consejo General Universitario y del Consejo de Rectores</w:t>
      </w:r>
      <w:r w:rsidR="00DA1768" w:rsidRPr="008468D2">
        <w:rPr>
          <w:rFonts w:ascii="AvantGarde Bk BT" w:eastAsia="Questrial" w:hAnsi="AvantGarde Bk BT" w:cs="Calibri"/>
          <w:color w:val="auto"/>
          <w:sz w:val="20"/>
          <w:szCs w:val="20"/>
        </w:rPr>
        <w:t>, entre otros</w:t>
      </w:r>
      <w:r w:rsidRPr="008468D2">
        <w:rPr>
          <w:rFonts w:ascii="AvantGarde Bk BT" w:eastAsia="Questrial" w:hAnsi="AvantGarde Bk BT" w:cs="Calibri"/>
          <w:color w:val="auto"/>
          <w:sz w:val="20"/>
          <w:szCs w:val="20"/>
        </w:rPr>
        <w:t>.</w:t>
      </w:r>
    </w:p>
    <w:p w:rsidR="00286C9C" w:rsidRPr="008468D2" w:rsidRDefault="00286C9C" w:rsidP="008468D2">
      <w:pPr>
        <w:rPr>
          <w:rFonts w:ascii="AvantGarde Bk BT" w:eastAsia="Questrial" w:hAnsi="AvantGarde Bk BT" w:cs="Calibri"/>
          <w:sz w:val="20"/>
          <w:szCs w:val="20"/>
        </w:rPr>
      </w:pPr>
    </w:p>
    <w:p w:rsidR="00286C9C" w:rsidRPr="008468D2" w:rsidRDefault="00286C9C" w:rsidP="008468D2">
      <w:pPr>
        <w:pStyle w:val="Normal1"/>
        <w:numPr>
          <w:ilvl w:val="0"/>
          <w:numId w:val="7"/>
        </w:numP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La duración en el cargo de Rector General se establece en el artículo 34 de la Ley Orgánica, el cual se enuncia a continuación:</w:t>
      </w:r>
    </w:p>
    <w:p w:rsidR="00286C9C" w:rsidRPr="008468D2" w:rsidRDefault="00286C9C" w:rsidP="008468D2">
      <w:pPr>
        <w:rPr>
          <w:rFonts w:ascii="AvantGarde Bk BT" w:eastAsia="Questrial" w:hAnsi="AvantGarde Bk BT" w:cs="Calibri"/>
          <w:color w:val="auto"/>
          <w:sz w:val="20"/>
          <w:szCs w:val="20"/>
        </w:rPr>
      </w:pPr>
    </w:p>
    <w:p w:rsidR="00286C9C" w:rsidRPr="008468D2" w:rsidRDefault="00286C9C" w:rsidP="008468D2">
      <w:pPr>
        <w:pStyle w:val="Prrafodelista"/>
        <w:ind w:left="1276" w:right="474"/>
        <w:jc w:val="both"/>
        <w:rPr>
          <w:rFonts w:ascii="AvantGarde Bk BT" w:eastAsia="Questrial" w:hAnsi="AvantGarde Bk BT" w:cs="Calibri"/>
          <w:i/>
          <w:color w:val="auto"/>
          <w:sz w:val="20"/>
          <w:szCs w:val="20"/>
        </w:rPr>
      </w:pPr>
      <w:r w:rsidRPr="008468D2">
        <w:rPr>
          <w:rFonts w:ascii="AvantGarde Bk BT" w:hAnsi="AvantGarde Bk BT" w:cs="Calibri"/>
          <w:b/>
          <w:i/>
          <w:color w:val="auto"/>
          <w:spacing w:val="-2"/>
          <w:sz w:val="20"/>
          <w:szCs w:val="20"/>
        </w:rPr>
        <w:t>Artículo 34.</w:t>
      </w:r>
      <w:r w:rsidRPr="008468D2">
        <w:rPr>
          <w:rFonts w:ascii="AvantGarde Bk BT" w:hAnsi="AvantGarde Bk BT" w:cs="Calibri"/>
          <w:i/>
          <w:color w:val="auto"/>
          <w:spacing w:val="-2"/>
          <w:sz w:val="20"/>
          <w:szCs w:val="20"/>
        </w:rPr>
        <w:t xml:space="preserve"> El Rector General durará en su cargo seis años, contados a partir del día primero de abril del año en que se renueve el Titular del Poder Ejecutivo del Estado. Sólo podrá ser removido por el Consejo General Universitario por falta grave.</w:t>
      </w:r>
    </w:p>
    <w:p w:rsidR="00286C9C" w:rsidRPr="008468D2" w:rsidRDefault="00286C9C" w:rsidP="00D403FC">
      <w:pPr>
        <w:pStyle w:val="Normal1"/>
        <w:jc w:val="both"/>
        <w:rPr>
          <w:rFonts w:ascii="AvantGarde Bk BT" w:eastAsia="Questrial" w:hAnsi="AvantGarde Bk BT" w:cs="Calibri"/>
          <w:color w:val="auto"/>
          <w:sz w:val="20"/>
          <w:szCs w:val="20"/>
        </w:rPr>
      </w:pPr>
    </w:p>
    <w:p w:rsidR="00286C9C" w:rsidRPr="008468D2" w:rsidRDefault="009E6833" w:rsidP="008468D2">
      <w:pPr>
        <w:pStyle w:val="Normal1"/>
        <w:numPr>
          <w:ilvl w:val="0"/>
          <w:numId w:val="7"/>
        </w:numP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 xml:space="preserve">El procedimiento </w:t>
      </w:r>
      <w:r w:rsidR="00E54E9F" w:rsidRPr="008468D2">
        <w:rPr>
          <w:rFonts w:ascii="AvantGarde Bk BT" w:eastAsia="Questrial" w:hAnsi="AvantGarde Bk BT" w:cs="Calibri"/>
          <w:color w:val="auto"/>
          <w:sz w:val="20"/>
          <w:szCs w:val="20"/>
        </w:rPr>
        <w:t>ordinario</w:t>
      </w:r>
      <w:r w:rsidRPr="008468D2">
        <w:rPr>
          <w:rFonts w:ascii="AvantGarde Bk BT" w:eastAsia="Questrial" w:hAnsi="AvantGarde Bk BT" w:cs="Calibri"/>
          <w:color w:val="auto"/>
          <w:sz w:val="20"/>
          <w:szCs w:val="20"/>
        </w:rPr>
        <w:t xml:space="preserve"> </w:t>
      </w:r>
      <w:r w:rsidR="00286C9C" w:rsidRPr="008468D2">
        <w:rPr>
          <w:rFonts w:ascii="AvantGarde Bk BT" w:eastAsia="Questrial" w:hAnsi="AvantGarde Bk BT" w:cs="Calibri"/>
          <w:color w:val="auto"/>
          <w:sz w:val="20"/>
          <w:szCs w:val="20"/>
        </w:rPr>
        <w:t>para la elección del Rector General se encuentra</w:t>
      </w:r>
      <w:r w:rsidR="00D3447B" w:rsidRPr="008468D2">
        <w:rPr>
          <w:rFonts w:ascii="AvantGarde Bk BT" w:eastAsia="Questrial" w:hAnsi="AvantGarde Bk BT" w:cs="Calibri"/>
          <w:color w:val="auto"/>
          <w:sz w:val="20"/>
          <w:szCs w:val="20"/>
        </w:rPr>
        <w:t xml:space="preserve"> establecido</w:t>
      </w:r>
      <w:r w:rsidR="00286C9C" w:rsidRPr="008468D2">
        <w:rPr>
          <w:rFonts w:ascii="AvantGarde Bk BT" w:eastAsia="Questrial" w:hAnsi="AvantGarde Bk BT" w:cs="Calibri"/>
          <w:color w:val="auto"/>
          <w:sz w:val="20"/>
          <w:szCs w:val="20"/>
        </w:rPr>
        <w:t xml:space="preserve"> en el artículo 33 de la Ley Orgánica, el cual establece lo siguiente:</w:t>
      </w:r>
    </w:p>
    <w:p w:rsidR="00286C9C" w:rsidRPr="008468D2" w:rsidRDefault="00286C9C" w:rsidP="008468D2">
      <w:pPr>
        <w:rPr>
          <w:rFonts w:ascii="AvantGarde Bk BT" w:eastAsia="Questrial" w:hAnsi="AvantGarde Bk BT" w:cs="Calibri"/>
          <w:sz w:val="20"/>
          <w:szCs w:val="20"/>
        </w:rPr>
      </w:pPr>
    </w:p>
    <w:p w:rsidR="00286C9C" w:rsidRPr="008468D2" w:rsidRDefault="00286C9C" w:rsidP="008468D2">
      <w:pPr>
        <w:tabs>
          <w:tab w:val="left" w:pos="-720"/>
        </w:tabs>
        <w:suppressAutoHyphens/>
        <w:ind w:left="1418" w:right="474" w:firstLine="22"/>
        <w:jc w:val="both"/>
        <w:rPr>
          <w:rFonts w:ascii="AvantGarde Bk BT" w:hAnsi="AvantGarde Bk BT" w:cs="Calibri"/>
          <w:i/>
          <w:color w:val="auto"/>
          <w:spacing w:val="-2"/>
          <w:sz w:val="20"/>
          <w:szCs w:val="20"/>
        </w:rPr>
      </w:pPr>
      <w:r w:rsidRPr="008468D2">
        <w:rPr>
          <w:rFonts w:ascii="AvantGarde Bk BT" w:hAnsi="AvantGarde Bk BT" w:cs="Calibri"/>
          <w:b/>
          <w:i/>
          <w:color w:val="auto"/>
          <w:spacing w:val="-2"/>
          <w:sz w:val="20"/>
          <w:szCs w:val="20"/>
        </w:rPr>
        <w:t>Artículo 33.</w:t>
      </w:r>
      <w:r w:rsidRPr="008468D2">
        <w:rPr>
          <w:rFonts w:ascii="AvantGarde Bk BT" w:hAnsi="AvantGarde Bk BT" w:cs="Calibri"/>
          <w:i/>
          <w:color w:val="auto"/>
          <w:spacing w:val="-2"/>
          <w:sz w:val="20"/>
          <w:szCs w:val="20"/>
        </w:rPr>
        <w:t xml:space="preserve"> El Rector General, previa convocatoria, será electo por el voto de los miembros del Consejo General Universitario en pleno y su elección se sujetará a las siguientes bases:</w:t>
      </w:r>
    </w:p>
    <w:p w:rsidR="00286C9C" w:rsidRPr="008468D2" w:rsidRDefault="00286C9C" w:rsidP="008468D2">
      <w:pPr>
        <w:tabs>
          <w:tab w:val="left" w:pos="-720"/>
          <w:tab w:val="left" w:pos="720"/>
          <w:tab w:val="left" w:pos="1418"/>
        </w:tabs>
        <w:suppressAutoHyphens/>
        <w:ind w:right="474"/>
        <w:jc w:val="both"/>
        <w:rPr>
          <w:rFonts w:ascii="AvantGarde Bk BT" w:hAnsi="AvantGarde Bk BT" w:cs="Calibri"/>
          <w:b/>
          <w:i/>
          <w:color w:val="auto"/>
          <w:spacing w:val="-2"/>
          <w:sz w:val="20"/>
          <w:szCs w:val="20"/>
        </w:rPr>
      </w:pPr>
    </w:p>
    <w:p w:rsidR="00286C9C" w:rsidRPr="008468D2" w:rsidRDefault="00286C9C" w:rsidP="008468D2">
      <w:pPr>
        <w:pStyle w:val="Prrafodelista"/>
        <w:numPr>
          <w:ilvl w:val="0"/>
          <w:numId w:val="8"/>
        </w:numPr>
        <w:tabs>
          <w:tab w:val="left" w:pos="-720"/>
          <w:tab w:val="left" w:pos="720"/>
          <w:tab w:val="left" w:pos="1418"/>
        </w:tabs>
        <w:suppressAutoHyphens/>
        <w:ind w:right="474" w:hanging="459"/>
        <w:jc w:val="both"/>
        <w:rPr>
          <w:rFonts w:ascii="AvantGarde Bk BT" w:hAnsi="AvantGarde Bk BT" w:cs="Calibri"/>
          <w:i/>
          <w:color w:val="auto"/>
          <w:spacing w:val="-2"/>
          <w:sz w:val="20"/>
          <w:szCs w:val="20"/>
        </w:rPr>
      </w:pPr>
      <w:r w:rsidRPr="008468D2">
        <w:rPr>
          <w:rFonts w:ascii="AvantGarde Bk BT" w:hAnsi="AvantGarde Bk BT" w:cs="Calibri"/>
          <w:i/>
          <w:color w:val="auto"/>
          <w:spacing w:val="-2"/>
          <w:sz w:val="20"/>
          <w:szCs w:val="20"/>
        </w:rPr>
        <w:t>El Consejo General Universitario elegirá una Comisión Electoral, integrada por siete miembros, la cual será responsable de organizar y vigilar el proceso electoral respectivo. En ella deberán estar representados el personal académico, administrativo y el alumnado de la Institución;</w:t>
      </w:r>
    </w:p>
    <w:p w:rsidR="00286C9C" w:rsidRPr="008468D2" w:rsidRDefault="00286C9C" w:rsidP="008468D2">
      <w:pPr>
        <w:pStyle w:val="Prrafodelista"/>
        <w:numPr>
          <w:ilvl w:val="0"/>
          <w:numId w:val="8"/>
        </w:numPr>
        <w:tabs>
          <w:tab w:val="left" w:pos="-720"/>
          <w:tab w:val="left" w:pos="720"/>
          <w:tab w:val="left" w:pos="1418"/>
        </w:tabs>
        <w:suppressAutoHyphens/>
        <w:ind w:right="474" w:hanging="459"/>
        <w:jc w:val="both"/>
        <w:rPr>
          <w:rFonts w:ascii="AvantGarde Bk BT" w:hAnsi="AvantGarde Bk BT" w:cs="Calibri"/>
          <w:i/>
          <w:color w:val="auto"/>
          <w:spacing w:val="-2"/>
          <w:sz w:val="20"/>
          <w:szCs w:val="20"/>
        </w:rPr>
      </w:pPr>
      <w:r w:rsidRPr="008468D2">
        <w:rPr>
          <w:rFonts w:ascii="AvantGarde Bk BT" w:hAnsi="AvantGarde Bk BT" w:cs="Calibri"/>
          <w:i/>
          <w:color w:val="auto"/>
          <w:spacing w:val="-2"/>
          <w:sz w:val="20"/>
          <w:szCs w:val="20"/>
        </w:rPr>
        <w:t>Cada candidato, para su registro, deberá contar al menos con el quince por ciento de las firmas de los miembros del Consejo General Universitario;</w:t>
      </w:r>
    </w:p>
    <w:p w:rsidR="00286C9C" w:rsidRPr="008468D2" w:rsidRDefault="00286C9C" w:rsidP="008468D2">
      <w:pPr>
        <w:pStyle w:val="Prrafodelista"/>
        <w:numPr>
          <w:ilvl w:val="0"/>
          <w:numId w:val="8"/>
        </w:numPr>
        <w:tabs>
          <w:tab w:val="left" w:pos="-720"/>
          <w:tab w:val="left" w:pos="720"/>
          <w:tab w:val="left" w:pos="1418"/>
        </w:tabs>
        <w:suppressAutoHyphens/>
        <w:ind w:right="474" w:hanging="459"/>
        <w:jc w:val="both"/>
        <w:rPr>
          <w:rFonts w:ascii="AvantGarde Bk BT" w:hAnsi="AvantGarde Bk BT" w:cs="Calibri"/>
          <w:i/>
          <w:color w:val="auto"/>
          <w:spacing w:val="-2"/>
          <w:sz w:val="20"/>
          <w:szCs w:val="20"/>
        </w:rPr>
      </w:pPr>
      <w:r w:rsidRPr="008468D2">
        <w:rPr>
          <w:rFonts w:ascii="AvantGarde Bk BT" w:hAnsi="AvantGarde Bk BT" w:cs="Calibri"/>
          <w:i/>
          <w:color w:val="auto"/>
          <w:spacing w:val="-2"/>
          <w:sz w:val="20"/>
          <w:szCs w:val="20"/>
        </w:rPr>
        <w:t>Cada miembro del Consejo puede avalar la postulación de hasta tres candidatos;</w:t>
      </w:r>
    </w:p>
    <w:p w:rsidR="00286C9C" w:rsidRPr="008468D2" w:rsidRDefault="00286C9C" w:rsidP="008468D2">
      <w:pPr>
        <w:pStyle w:val="Prrafodelista"/>
        <w:numPr>
          <w:ilvl w:val="0"/>
          <w:numId w:val="8"/>
        </w:numPr>
        <w:tabs>
          <w:tab w:val="left" w:pos="-720"/>
          <w:tab w:val="left" w:pos="720"/>
          <w:tab w:val="left" w:pos="1418"/>
        </w:tabs>
        <w:suppressAutoHyphens/>
        <w:ind w:right="474" w:hanging="459"/>
        <w:jc w:val="both"/>
        <w:rPr>
          <w:rFonts w:ascii="AvantGarde Bk BT" w:hAnsi="AvantGarde Bk BT" w:cs="Calibri"/>
          <w:i/>
          <w:color w:val="auto"/>
          <w:spacing w:val="-2"/>
          <w:sz w:val="20"/>
          <w:szCs w:val="20"/>
        </w:rPr>
      </w:pPr>
      <w:r w:rsidRPr="008468D2">
        <w:rPr>
          <w:rFonts w:ascii="AvantGarde Bk BT" w:hAnsi="AvantGarde Bk BT" w:cs="Calibri"/>
          <w:i/>
          <w:color w:val="auto"/>
          <w:spacing w:val="-2"/>
          <w:sz w:val="20"/>
          <w:szCs w:val="20"/>
        </w:rPr>
        <w:lastRenderedPageBreak/>
        <w:t>Cada candidato expondrá su programa general de trabajo ante el pleno del Consejo General Universitario;</w:t>
      </w:r>
    </w:p>
    <w:p w:rsidR="00286C9C" w:rsidRPr="008468D2" w:rsidRDefault="00286C9C" w:rsidP="008468D2">
      <w:pPr>
        <w:pStyle w:val="Prrafodelista"/>
        <w:numPr>
          <w:ilvl w:val="0"/>
          <w:numId w:val="8"/>
        </w:numPr>
        <w:tabs>
          <w:tab w:val="left" w:pos="-720"/>
          <w:tab w:val="left" w:pos="720"/>
          <w:tab w:val="left" w:pos="1418"/>
        </w:tabs>
        <w:suppressAutoHyphens/>
        <w:ind w:left="2127" w:right="474" w:hanging="459"/>
        <w:jc w:val="both"/>
        <w:rPr>
          <w:rFonts w:ascii="AvantGarde Bk BT" w:eastAsia="Questrial" w:hAnsi="AvantGarde Bk BT" w:cs="Calibri"/>
          <w:i/>
          <w:color w:val="auto"/>
          <w:sz w:val="20"/>
          <w:szCs w:val="20"/>
        </w:rPr>
      </w:pPr>
      <w:r w:rsidRPr="008468D2">
        <w:rPr>
          <w:rFonts w:ascii="AvantGarde Bk BT" w:hAnsi="AvantGarde Bk BT" w:cs="Calibri"/>
          <w:i/>
          <w:color w:val="auto"/>
          <w:spacing w:val="-2"/>
          <w:sz w:val="20"/>
          <w:szCs w:val="20"/>
        </w:rPr>
        <w:t>La elección se realizará mediante voto secreto, universal, libre y directo de los consejeros, y</w:t>
      </w:r>
    </w:p>
    <w:p w:rsidR="00286C9C" w:rsidRPr="008468D2" w:rsidRDefault="00286C9C" w:rsidP="008468D2">
      <w:pPr>
        <w:pStyle w:val="Prrafodelista"/>
        <w:numPr>
          <w:ilvl w:val="0"/>
          <w:numId w:val="8"/>
        </w:numPr>
        <w:tabs>
          <w:tab w:val="left" w:pos="-720"/>
          <w:tab w:val="left" w:pos="720"/>
          <w:tab w:val="left" w:pos="1418"/>
        </w:tabs>
        <w:suppressAutoHyphens/>
        <w:ind w:left="2127" w:right="474" w:hanging="459"/>
        <w:jc w:val="both"/>
        <w:rPr>
          <w:rFonts w:ascii="AvantGarde Bk BT" w:eastAsia="Questrial" w:hAnsi="AvantGarde Bk BT" w:cs="Calibri"/>
          <w:i/>
          <w:color w:val="auto"/>
          <w:sz w:val="20"/>
          <w:szCs w:val="20"/>
        </w:rPr>
      </w:pPr>
      <w:r w:rsidRPr="008468D2">
        <w:rPr>
          <w:rFonts w:ascii="AvantGarde Bk BT" w:hAnsi="AvantGarde Bk BT" w:cs="Calibri"/>
          <w:i/>
          <w:color w:val="auto"/>
          <w:spacing w:val="-2"/>
          <w:sz w:val="20"/>
          <w:szCs w:val="20"/>
        </w:rPr>
        <w:t>Sólo podrá ser declarado Rector General quien obtenga más de la mitad de los votos de los consejeros presentes; se realizará para ello el número de rondas de votación necesarias, eliminándose en cada caso, al candidato que reciba menor votación.</w:t>
      </w:r>
    </w:p>
    <w:p w:rsidR="00286C9C" w:rsidRPr="008468D2" w:rsidRDefault="00286C9C" w:rsidP="008468D2">
      <w:pPr>
        <w:rPr>
          <w:rFonts w:ascii="AvantGarde Bk BT" w:eastAsia="Questrial" w:hAnsi="AvantGarde Bk BT" w:cs="Calibri"/>
          <w:sz w:val="20"/>
          <w:szCs w:val="20"/>
        </w:rPr>
      </w:pPr>
    </w:p>
    <w:p w:rsidR="00286C9C" w:rsidRPr="008468D2" w:rsidRDefault="00F10ACC" w:rsidP="008468D2">
      <w:pPr>
        <w:pStyle w:val="Normal1"/>
        <w:numPr>
          <w:ilvl w:val="0"/>
          <w:numId w:val="7"/>
        </w:numP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L</w:t>
      </w:r>
      <w:r w:rsidR="006E5752" w:rsidRPr="008468D2">
        <w:rPr>
          <w:rFonts w:ascii="AvantGarde Bk BT" w:eastAsia="Questrial" w:hAnsi="AvantGarde Bk BT" w:cs="Calibri"/>
          <w:color w:val="auto"/>
          <w:sz w:val="20"/>
          <w:szCs w:val="20"/>
        </w:rPr>
        <w:t xml:space="preserve">a normatividad universitaria reconoce la posibilidad de cubrir las ausencias del Rector General, bajo tres grandes supuestos reconocidos en el artículo 36 de la </w:t>
      </w:r>
      <w:r w:rsidR="00286C9C" w:rsidRPr="008468D2">
        <w:rPr>
          <w:rFonts w:ascii="AvantGarde Bk BT" w:eastAsia="Questrial" w:hAnsi="AvantGarde Bk BT" w:cs="Calibri"/>
          <w:color w:val="auto"/>
          <w:sz w:val="20"/>
          <w:szCs w:val="20"/>
        </w:rPr>
        <w:t xml:space="preserve">Ley Orgánica, </w:t>
      </w:r>
      <w:r w:rsidR="006E5752" w:rsidRPr="008468D2">
        <w:rPr>
          <w:rFonts w:ascii="AvantGarde Bk BT" w:eastAsia="Questrial" w:hAnsi="AvantGarde Bk BT" w:cs="Calibri"/>
          <w:color w:val="auto"/>
          <w:sz w:val="20"/>
          <w:szCs w:val="20"/>
        </w:rPr>
        <w:t>conforme a</w:t>
      </w:r>
      <w:r w:rsidR="00286C9C" w:rsidRPr="008468D2">
        <w:rPr>
          <w:rFonts w:ascii="AvantGarde Bk BT" w:eastAsia="Questrial" w:hAnsi="AvantGarde Bk BT" w:cs="Calibri"/>
          <w:color w:val="auto"/>
          <w:sz w:val="20"/>
          <w:szCs w:val="20"/>
        </w:rPr>
        <w:t xml:space="preserve"> lo siguiente:</w:t>
      </w:r>
    </w:p>
    <w:p w:rsidR="006E5752" w:rsidRPr="008468D2" w:rsidRDefault="006E5752" w:rsidP="008468D2">
      <w:pPr>
        <w:tabs>
          <w:tab w:val="left" w:pos="-720"/>
        </w:tabs>
        <w:suppressAutoHyphens/>
        <w:jc w:val="both"/>
        <w:rPr>
          <w:rFonts w:ascii="AvantGarde Bk BT" w:hAnsi="AvantGarde Bk BT" w:cs="Calibri"/>
          <w:b/>
          <w:i/>
          <w:color w:val="auto"/>
          <w:spacing w:val="-2"/>
          <w:sz w:val="20"/>
          <w:szCs w:val="20"/>
        </w:rPr>
      </w:pPr>
    </w:p>
    <w:p w:rsidR="00286C9C" w:rsidRPr="008468D2" w:rsidRDefault="00FA7DAA" w:rsidP="008468D2">
      <w:pPr>
        <w:pStyle w:val="Normal1"/>
        <w:numPr>
          <w:ilvl w:val="0"/>
          <w:numId w:val="11"/>
        </w:numPr>
        <w:pBdr>
          <w:top w:val="none" w:sz="0" w:space="0" w:color="auto"/>
          <w:left w:val="none" w:sz="0" w:space="0" w:color="auto"/>
          <w:bottom w:val="none" w:sz="0" w:space="0" w:color="auto"/>
          <w:right w:val="none" w:sz="0" w:space="0" w:color="auto"/>
          <w:between w:val="none" w:sz="0" w:space="0" w:color="auto"/>
        </w:pBdr>
        <w:ind w:right="474"/>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 xml:space="preserve">En ausencias </w:t>
      </w:r>
      <w:r w:rsidR="00286C9C" w:rsidRPr="008468D2">
        <w:rPr>
          <w:rFonts w:ascii="AvantGarde Bk BT" w:eastAsia="Questrial" w:hAnsi="AvantGarde Bk BT" w:cs="Calibri"/>
          <w:color w:val="auto"/>
          <w:sz w:val="20"/>
          <w:szCs w:val="20"/>
        </w:rPr>
        <w:t xml:space="preserve">temporales </w:t>
      </w:r>
      <w:r w:rsidR="000778BB" w:rsidRPr="008468D2">
        <w:rPr>
          <w:rFonts w:ascii="AvantGarde Bk BT" w:eastAsia="Questrial" w:hAnsi="AvantGarde Bk BT" w:cs="Calibri"/>
          <w:color w:val="auto"/>
          <w:sz w:val="20"/>
          <w:szCs w:val="20"/>
        </w:rPr>
        <w:t xml:space="preserve">que </w:t>
      </w:r>
      <w:r w:rsidR="00286C9C" w:rsidRPr="008468D2">
        <w:rPr>
          <w:rFonts w:ascii="AvantGarde Bk BT" w:eastAsia="Questrial" w:hAnsi="AvantGarde Bk BT" w:cs="Calibri"/>
          <w:color w:val="auto"/>
          <w:sz w:val="20"/>
          <w:szCs w:val="20"/>
        </w:rPr>
        <w:t xml:space="preserve">no </w:t>
      </w:r>
      <w:r w:rsidR="000778BB" w:rsidRPr="008468D2">
        <w:rPr>
          <w:rFonts w:ascii="AvantGarde Bk BT" w:eastAsia="Questrial" w:hAnsi="AvantGarde Bk BT" w:cs="Calibri"/>
          <w:color w:val="auto"/>
          <w:sz w:val="20"/>
          <w:szCs w:val="20"/>
        </w:rPr>
        <w:t xml:space="preserve">sean </w:t>
      </w:r>
      <w:r w:rsidR="00286C9C" w:rsidRPr="008468D2">
        <w:rPr>
          <w:rFonts w:ascii="AvantGarde Bk BT" w:eastAsia="Questrial" w:hAnsi="AvantGarde Bk BT" w:cs="Calibri"/>
          <w:color w:val="auto"/>
          <w:sz w:val="20"/>
          <w:szCs w:val="20"/>
        </w:rPr>
        <w:t>mayores a 60 días naturales</w:t>
      </w:r>
      <w:r w:rsidRPr="008468D2">
        <w:rPr>
          <w:rFonts w:ascii="AvantGarde Bk BT" w:eastAsia="Questrial" w:hAnsi="AvantGarde Bk BT" w:cs="Calibri"/>
          <w:color w:val="auto"/>
          <w:sz w:val="20"/>
          <w:szCs w:val="20"/>
        </w:rPr>
        <w:t xml:space="preserve">, </w:t>
      </w:r>
      <w:r w:rsidR="00902C4C" w:rsidRPr="008468D2">
        <w:rPr>
          <w:rFonts w:ascii="AvantGarde Bk BT" w:eastAsia="Questrial" w:hAnsi="AvantGarde Bk BT" w:cs="Calibri"/>
          <w:color w:val="auto"/>
          <w:sz w:val="20"/>
          <w:szCs w:val="20"/>
        </w:rPr>
        <w:t xml:space="preserve">lo </w:t>
      </w:r>
      <w:r w:rsidR="00732428" w:rsidRPr="008468D2">
        <w:rPr>
          <w:rFonts w:ascii="AvantGarde Bk BT" w:eastAsia="Questrial" w:hAnsi="AvantGarde Bk BT" w:cs="Calibri"/>
          <w:color w:val="auto"/>
          <w:sz w:val="20"/>
          <w:szCs w:val="20"/>
        </w:rPr>
        <w:t>suple</w:t>
      </w:r>
      <w:r w:rsidR="00902C4C" w:rsidRPr="008468D2">
        <w:rPr>
          <w:rFonts w:ascii="AvantGarde Bk BT" w:eastAsia="Questrial" w:hAnsi="AvantGarde Bk BT" w:cs="Calibri"/>
          <w:color w:val="auto"/>
          <w:sz w:val="20"/>
          <w:szCs w:val="20"/>
        </w:rPr>
        <w:t xml:space="preserve"> el </w:t>
      </w:r>
      <w:r w:rsidR="00EC44A3" w:rsidRPr="008468D2">
        <w:rPr>
          <w:rFonts w:ascii="AvantGarde Bk BT" w:eastAsia="Questrial" w:hAnsi="AvantGarde Bk BT" w:cs="Calibri"/>
          <w:color w:val="auto"/>
          <w:sz w:val="20"/>
          <w:szCs w:val="20"/>
        </w:rPr>
        <w:t>Vicerrector Ejecutivo, y en ausencia de éste</w:t>
      </w:r>
      <w:r w:rsidR="00902C4C" w:rsidRPr="008468D2">
        <w:rPr>
          <w:rFonts w:ascii="AvantGarde Bk BT" w:eastAsia="Questrial" w:hAnsi="AvantGarde Bk BT" w:cs="Calibri"/>
          <w:color w:val="auto"/>
          <w:sz w:val="20"/>
          <w:szCs w:val="20"/>
        </w:rPr>
        <w:t>,</w:t>
      </w:r>
      <w:r w:rsidRPr="008468D2">
        <w:rPr>
          <w:rFonts w:ascii="AvantGarde Bk BT" w:eastAsia="Questrial" w:hAnsi="AvantGarde Bk BT" w:cs="Calibri"/>
          <w:color w:val="auto"/>
          <w:sz w:val="20"/>
          <w:szCs w:val="20"/>
        </w:rPr>
        <w:t xml:space="preserve"> el Secretario General</w:t>
      </w:r>
      <w:r w:rsidR="00286C9C" w:rsidRPr="008468D2">
        <w:rPr>
          <w:rFonts w:ascii="AvantGarde Bk BT" w:eastAsia="Questrial" w:hAnsi="AvantGarde Bk BT" w:cs="Calibri"/>
          <w:color w:val="auto"/>
          <w:sz w:val="20"/>
          <w:szCs w:val="20"/>
        </w:rPr>
        <w:t>.</w:t>
      </w:r>
    </w:p>
    <w:p w:rsidR="00286C9C" w:rsidRPr="008468D2" w:rsidRDefault="00A1383E" w:rsidP="008468D2">
      <w:pPr>
        <w:pStyle w:val="Normal1"/>
        <w:numPr>
          <w:ilvl w:val="0"/>
          <w:numId w:val="11"/>
        </w:numPr>
        <w:pBdr>
          <w:top w:val="none" w:sz="0" w:space="0" w:color="auto"/>
          <w:left w:val="none" w:sz="0" w:space="0" w:color="auto"/>
          <w:bottom w:val="none" w:sz="0" w:space="0" w:color="auto"/>
          <w:right w:val="none" w:sz="0" w:space="0" w:color="auto"/>
          <w:between w:val="none" w:sz="0" w:space="0" w:color="auto"/>
        </w:pBdr>
        <w:ind w:right="474"/>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 xml:space="preserve">En </w:t>
      </w:r>
      <w:r w:rsidR="00286C9C" w:rsidRPr="008468D2">
        <w:rPr>
          <w:rFonts w:ascii="AvantGarde Bk BT" w:eastAsia="Questrial" w:hAnsi="AvantGarde Bk BT" w:cs="Calibri"/>
          <w:color w:val="auto"/>
          <w:sz w:val="20"/>
          <w:szCs w:val="20"/>
        </w:rPr>
        <w:t>ausencias temporales mayores a 60 días naturales</w:t>
      </w:r>
      <w:r w:rsidR="00902C4C" w:rsidRPr="008468D2">
        <w:rPr>
          <w:rFonts w:ascii="AvantGarde Bk BT" w:eastAsia="Questrial" w:hAnsi="AvantGarde Bk BT" w:cs="Calibri"/>
          <w:color w:val="auto"/>
          <w:sz w:val="20"/>
          <w:szCs w:val="20"/>
        </w:rPr>
        <w:t>, el Consejo General Universitario elige a un Rector General Interino</w:t>
      </w:r>
      <w:r w:rsidR="00286C9C" w:rsidRPr="008468D2">
        <w:rPr>
          <w:rFonts w:ascii="AvantGarde Bk BT" w:eastAsia="Questrial" w:hAnsi="AvantGarde Bk BT" w:cs="Calibri"/>
          <w:color w:val="auto"/>
          <w:sz w:val="20"/>
          <w:szCs w:val="20"/>
        </w:rPr>
        <w:t>.</w:t>
      </w:r>
    </w:p>
    <w:p w:rsidR="00286C9C" w:rsidRPr="008468D2" w:rsidRDefault="008D2998" w:rsidP="008468D2">
      <w:pPr>
        <w:pStyle w:val="Normal1"/>
        <w:numPr>
          <w:ilvl w:val="0"/>
          <w:numId w:val="11"/>
        </w:numPr>
        <w:pBdr>
          <w:top w:val="none" w:sz="0" w:space="0" w:color="auto"/>
          <w:left w:val="none" w:sz="0" w:space="0" w:color="auto"/>
          <w:bottom w:val="none" w:sz="0" w:space="0" w:color="auto"/>
          <w:right w:val="none" w:sz="0" w:space="0" w:color="auto"/>
          <w:between w:val="none" w:sz="0" w:space="0" w:color="auto"/>
        </w:pBdr>
        <w:ind w:right="474"/>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 xml:space="preserve">En ausencias definitivas, el Consejo General Universitario elige a un Rector General Sustituto. </w:t>
      </w:r>
    </w:p>
    <w:p w:rsidR="00286C9C" w:rsidRPr="008468D2" w:rsidRDefault="00286C9C" w:rsidP="008468D2">
      <w:pPr>
        <w:pStyle w:val="Normal1"/>
        <w:jc w:val="both"/>
        <w:rPr>
          <w:rFonts w:ascii="AvantGarde Bk BT" w:eastAsia="Questrial" w:hAnsi="AvantGarde Bk BT" w:cs="Calibri"/>
          <w:color w:val="auto"/>
          <w:sz w:val="20"/>
          <w:szCs w:val="20"/>
        </w:rPr>
      </w:pPr>
    </w:p>
    <w:p w:rsidR="00296AC0" w:rsidRPr="008468D2" w:rsidRDefault="002365C3" w:rsidP="008468D2">
      <w:pPr>
        <w:pStyle w:val="Normal1"/>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FF0000"/>
          <w:sz w:val="20"/>
          <w:szCs w:val="20"/>
        </w:rPr>
      </w:pPr>
      <w:r w:rsidRPr="008468D2">
        <w:rPr>
          <w:rFonts w:ascii="AvantGarde Bk BT" w:eastAsia="Questrial" w:hAnsi="AvantGarde Bk BT" w:cs="Calibri"/>
          <w:color w:val="auto"/>
          <w:sz w:val="20"/>
          <w:szCs w:val="20"/>
        </w:rPr>
        <w:t>L</w:t>
      </w:r>
      <w:r w:rsidR="008C6832" w:rsidRPr="008468D2">
        <w:rPr>
          <w:rFonts w:ascii="AvantGarde Bk BT" w:eastAsia="Questrial" w:hAnsi="AvantGarde Bk BT" w:cs="Calibri"/>
          <w:color w:val="auto"/>
          <w:sz w:val="20"/>
          <w:szCs w:val="20"/>
        </w:rPr>
        <w:t xml:space="preserve">a presente propuesta </w:t>
      </w:r>
      <w:r w:rsidRPr="008468D2">
        <w:rPr>
          <w:rFonts w:ascii="AvantGarde Bk BT" w:eastAsia="Questrial" w:hAnsi="AvantGarde Bk BT" w:cs="Calibri"/>
          <w:color w:val="auto"/>
          <w:sz w:val="20"/>
          <w:szCs w:val="20"/>
        </w:rPr>
        <w:t xml:space="preserve">establece los </w:t>
      </w:r>
      <w:r w:rsidR="008C6832" w:rsidRPr="008468D2">
        <w:rPr>
          <w:rFonts w:ascii="AvantGarde Bk BT" w:eastAsia="Questrial" w:hAnsi="AvantGarde Bk BT" w:cs="Calibri"/>
          <w:color w:val="auto"/>
          <w:sz w:val="20"/>
          <w:szCs w:val="20"/>
        </w:rPr>
        <w:t xml:space="preserve">procedimientos </w:t>
      </w:r>
      <w:r w:rsidRPr="008468D2">
        <w:rPr>
          <w:rFonts w:ascii="AvantGarde Bk BT" w:eastAsia="Questrial" w:hAnsi="AvantGarde Bk BT" w:cs="Calibri"/>
          <w:color w:val="auto"/>
          <w:sz w:val="20"/>
          <w:szCs w:val="20"/>
        </w:rPr>
        <w:t xml:space="preserve">para la diferenciación de los tres supuestos antes referidos, y </w:t>
      </w:r>
      <w:r w:rsidR="008C6832" w:rsidRPr="008468D2">
        <w:rPr>
          <w:rFonts w:ascii="AvantGarde Bk BT" w:eastAsia="Questrial" w:hAnsi="AvantGarde Bk BT" w:cs="Calibri"/>
          <w:color w:val="auto"/>
          <w:sz w:val="20"/>
          <w:szCs w:val="20"/>
        </w:rPr>
        <w:t>el procedimiento para sustituir las ausencias que se presenten en los primeros cuatro años</w:t>
      </w:r>
      <w:r w:rsidR="00BB7EE7" w:rsidRPr="008468D2">
        <w:rPr>
          <w:rFonts w:ascii="AvantGarde Bk BT" w:eastAsia="Questrial" w:hAnsi="AvantGarde Bk BT" w:cs="Calibri"/>
          <w:color w:val="auto"/>
          <w:sz w:val="20"/>
          <w:szCs w:val="20"/>
        </w:rPr>
        <w:t xml:space="preserve"> del periodo</w:t>
      </w:r>
      <w:r w:rsidR="008C6832" w:rsidRPr="008468D2">
        <w:rPr>
          <w:rFonts w:ascii="AvantGarde Bk BT" w:eastAsia="Questrial" w:hAnsi="AvantGarde Bk BT" w:cs="Calibri"/>
          <w:color w:val="auto"/>
          <w:sz w:val="20"/>
          <w:szCs w:val="20"/>
        </w:rPr>
        <w:t xml:space="preserve">, </w:t>
      </w:r>
      <w:r w:rsidRPr="008468D2">
        <w:rPr>
          <w:rFonts w:ascii="AvantGarde Bk BT" w:eastAsia="Questrial" w:hAnsi="AvantGarde Bk BT" w:cs="Calibri"/>
          <w:color w:val="auto"/>
          <w:sz w:val="20"/>
          <w:szCs w:val="20"/>
        </w:rPr>
        <w:t xml:space="preserve">o bien aquellas que se presenten </w:t>
      </w:r>
      <w:r w:rsidR="008C6832" w:rsidRPr="008468D2">
        <w:rPr>
          <w:rFonts w:ascii="AvantGarde Bk BT" w:eastAsia="Questrial" w:hAnsi="AvantGarde Bk BT" w:cs="Calibri"/>
          <w:color w:val="auto"/>
          <w:sz w:val="20"/>
          <w:szCs w:val="20"/>
        </w:rPr>
        <w:t>en los dos últimos años.</w:t>
      </w:r>
    </w:p>
    <w:p w:rsidR="006056C0" w:rsidRPr="008468D2" w:rsidRDefault="006056C0" w:rsidP="008468D2">
      <w:pPr>
        <w:pStyle w:val="Normal1"/>
        <w:pBdr>
          <w:top w:val="none" w:sz="0" w:space="0" w:color="auto"/>
          <w:left w:val="none" w:sz="0" w:space="0" w:color="auto"/>
          <w:bottom w:val="none" w:sz="0" w:space="0" w:color="auto"/>
          <w:right w:val="none" w:sz="0" w:space="0" w:color="auto"/>
          <w:between w:val="none" w:sz="0" w:space="0" w:color="auto"/>
        </w:pBdr>
        <w:ind w:left="720"/>
        <w:jc w:val="both"/>
        <w:rPr>
          <w:rFonts w:ascii="AvantGarde Bk BT" w:eastAsia="Questrial" w:hAnsi="AvantGarde Bk BT" w:cs="Calibri"/>
          <w:color w:val="auto"/>
          <w:sz w:val="20"/>
          <w:szCs w:val="20"/>
        </w:rPr>
      </w:pPr>
    </w:p>
    <w:p w:rsidR="006056C0" w:rsidRPr="008468D2" w:rsidRDefault="002365C3" w:rsidP="008468D2">
      <w:pPr>
        <w:pStyle w:val="Normal1"/>
        <w:numPr>
          <w:ilvl w:val="0"/>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 xml:space="preserve">Por lo que se propone </w:t>
      </w:r>
      <w:r w:rsidR="006056C0" w:rsidRPr="008468D2">
        <w:rPr>
          <w:rFonts w:ascii="AvantGarde Bk BT" w:eastAsia="Questrial" w:hAnsi="AvantGarde Bk BT" w:cs="Calibri"/>
          <w:color w:val="auto"/>
          <w:sz w:val="20"/>
          <w:szCs w:val="20"/>
        </w:rPr>
        <w:t>modificar y adicionar el Estatuto General</w:t>
      </w:r>
      <w:r w:rsidR="00E63B48" w:rsidRPr="008468D2">
        <w:rPr>
          <w:rFonts w:ascii="AvantGarde Bk BT" w:eastAsia="Questrial" w:hAnsi="AvantGarde Bk BT" w:cs="Calibri"/>
          <w:color w:val="auto"/>
          <w:sz w:val="20"/>
          <w:szCs w:val="20"/>
        </w:rPr>
        <w:t xml:space="preserve"> </w:t>
      </w:r>
      <w:r w:rsidRPr="008468D2">
        <w:rPr>
          <w:rFonts w:ascii="AvantGarde Bk BT" w:eastAsia="Questrial" w:hAnsi="AvantGarde Bk BT" w:cs="Calibri"/>
          <w:color w:val="auto"/>
          <w:sz w:val="20"/>
          <w:szCs w:val="20"/>
        </w:rPr>
        <w:t xml:space="preserve">conforme a </w:t>
      </w:r>
      <w:r w:rsidR="00CC3491" w:rsidRPr="008468D2">
        <w:rPr>
          <w:rFonts w:ascii="AvantGarde Bk BT" w:eastAsia="Questrial" w:hAnsi="AvantGarde Bk BT" w:cs="Calibri"/>
          <w:color w:val="auto"/>
          <w:sz w:val="20"/>
          <w:szCs w:val="20"/>
        </w:rPr>
        <w:t>lo siguiente:</w:t>
      </w:r>
    </w:p>
    <w:p w:rsidR="00CC3491" w:rsidRPr="008468D2" w:rsidRDefault="00CC3491" w:rsidP="008468D2">
      <w:pPr>
        <w:rPr>
          <w:rFonts w:ascii="AvantGarde Bk BT" w:eastAsia="Questrial" w:hAnsi="AvantGarde Bk BT" w:cs="Calibri"/>
          <w:color w:val="auto"/>
          <w:sz w:val="20"/>
          <w:szCs w:val="20"/>
        </w:rPr>
      </w:pPr>
    </w:p>
    <w:p w:rsidR="00CC3491" w:rsidRPr="008468D2" w:rsidRDefault="00231A04" w:rsidP="008468D2">
      <w:pPr>
        <w:pStyle w:val="Normal1"/>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 xml:space="preserve">Que el artículo 33 de la Ley Orgánica establece el procedimiento ordinario para la </w:t>
      </w:r>
      <w:r w:rsidR="00D6704F" w:rsidRPr="008468D2">
        <w:rPr>
          <w:rFonts w:ascii="AvantGarde Bk BT" w:eastAsia="Questrial" w:hAnsi="AvantGarde Bk BT" w:cs="Calibri"/>
          <w:color w:val="auto"/>
          <w:sz w:val="20"/>
          <w:szCs w:val="20"/>
        </w:rPr>
        <w:t>elección del Rector General.</w:t>
      </w:r>
    </w:p>
    <w:p w:rsidR="002365C3" w:rsidRPr="008468D2" w:rsidRDefault="002365C3" w:rsidP="008468D2">
      <w:pPr>
        <w:pStyle w:val="Normal1"/>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Cuando la ausencia definitiva se presente dentro de los primeros cuatro años del periodo se procederá a la elección del Rector General Sustituto, conforme a lo establecido en el artículo 33 de la Ley Orgánica.</w:t>
      </w:r>
    </w:p>
    <w:p w:rsidR="00DC4719" w:rsidRPr="008468D2" w:rsidRDefault="00DC4719" w:rsidP="008468D2">
      <w:pPr>
        <w:pStyle w:val="Normal1"/>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Que al i</w:t>
      </w:r>
      <w:r w:rsidR="005A01FA" w:rsidRPr="008468D2">
        <w:rPr>
          <w:rFonts w:ascii="AvantGarde Bk BT" w:eastAsia="Questrial" w:hAnsi="AvantGarde Bk BT" w:cs="Calibri"/>
          <w:color w:val="auto"/>
          <w:sz w:val="20"/>
          <w:szCs w:val="20"/>
        </w:rPr>
        <w:t>ncorporarse el artículo 94 Bis2</w:t>
      </w:r>
      <w:r w:rsidRPr="008468D2">
        <w:rPr>
          <w:rFonts w:ascii="AvantGarde Bk BT" w:eastAsia="Questrial" w:hAnsi="AvantGarde Bk BT" w:cs="Calibri"/>
          <w:color w:val="auto"/>
          <w:sz w:val="20"/>
          <w:szCs w:val="20"/>
        </w:rPr>
        <w:t xml:space="preserve"> se </w:t>
      </w:r>
      <w:r w:rsidR="002365C3" w:rsidRPr="008468D2">
        <w:rPr>
          <w:rFonts w:ascii="AvantGarde Bk BT" w:eastAsia="Questrial" w:hAnsi="AvantGarde Bk BT" w:cs="Calibri"/>
          <w:color w:val="auto"/>
          <w:sz w:val="20"/>
          <w:szCs w:val="20"/>
        </w:rPr>
        <w:t xml:space="preserve">precisa la forma en que el </w:t>
      </w:r>
      <w:r w:rsidRPr="008468D2">
        <w:rPr>
          <w:rFonts w:ascii="AvantGarde Bk BT" w:eastAsia="Questrial" w:hAnsi="AvantGarde Bk BT" w:cs="Calibri"/>
          <w:color w:val="auto"/>
          <w:sz w:val="20"/>
          <w:szCs w:val="20"/>
        </w:rPr>
        <w:t>Rector General</w:t>
      </w:r>
      <w:r w:rsidR="002365C3" w:rsidRPr="008468D2">
        <w:rPr>
          <w:rFonts w:ascii="AvantGarde Bk BT" w:eastAsia="Questrial" w:hAnsi="AvantGarde Bk BT" w:cs="Calibri"/>
          <w:color w:val="auto"/>
          <w:sz w:val="20"/>
          <w:szCs w:val="20"/>
        </w:rPr>
        <w:t xml:space="preserve"> puede</w:t>
      </w:r>
      <w:r w:rsidR="002F153D" w:rsidRPr="008468D2">
        <w:rPr>
          <w:rFonts w:ascii="AvantGarde Bk BT" w:eastAsia="Questrial" w:hAnsi="AvantGarde Bk BT" w:cs="Calibri"/>
          <w:color w:val="auto"/>
          <w:sz w:val="20"/>
          <w:szCs w:val="20"/>
        </w:rPr>
        <w:t xml:space="preserve"> ser suplido por el Vicerrector Ejecutivo y en ausencia de ambos, por el Secretario General</w:t>
      </w:r>
      <w:r w:rsidRPr="008468D2">
        <w:rPr>
          <w:rFonts w:ascii="AvantGarde Bk BT" w:eastAsia="Questrial" w:hAnsi="AvantGarde Bk BT" w:cs="Calibri"/>
          <w:color w:val="auto"/>
          <w:sz w:val="20"/>
          <w:szCs w:val="20"/>
        </w:rPr>
        <w:t>.</w:t>
      </w:r>
    </w:p>
    <w:p w:rsidR="00D6704F" w:rsidRPr="008468D2" w:rsidRDefault="00D6704F" w:rsidP="008468D2">
      <w:pPr>
        <w:pStyle w:val="Normal1"/>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Que al incorporarse el artículo 94 Bis3</w:t>
      </w:r>
      <w:r w:rsidR="002F153D" w:rsidRPr="008468D2">
        <w:rPr>
          <w:rFonts w:ascii="AvantGarde Bk BT" w:eastAsia="Questrial" w:hAnsi="AvantGarde Bk BT" w:cs="Calibri"/>
          <w:color w:val="auto"/>
          <w:sz w:val="20"/>
          <w:szCs w:val="20"/>
        </w:rPr>
        <w:t xml:space="preserve"> </w:t>
      </w:r>
      <w:r w:rsidR="00CE75AD" w:rsidRPr="008468D2">
        <w:rPr>
          <w:rFonts w:ascii="AvantGarde Bk BT" w:eastAsia="Questrial" w:hAnsi="AvantGarde Bk BT" w:cs="Calibri"/>
          <w:color w:val="auto"/>
          <w:sz w:val="20"/>
          <w:szCs w:val="20"/>
        </w:rPr>
        <w:t xml:space="preserve">se reglamenta </w:t>
      </w:r>
      <w:r w:rsidR="002F153D" w:rsidRPr="008468D2">
        <w:rPr>
          <w:rFonts w:ascii="AvantGarde Bk BT" w:eastAsia="Questrial" w:hAnsi="AvantGarde Bk BT" w:cs="Calibri"/>
          <w:color w:val="auto"/>
          <w:sz w:val="20"/>
          <w:szCs w:val="20"/>
        </w:rPr>
        <w:t xml:space="preserve">el </w:t>
      </w:r>
      <w:r w:rsidRPr="008468D2">
        <w:rPr>
          <w:rFonts w:ascii="AvantGarde Bk BT" w:eastAsia="Questrial" w:hAnsi="AvantGarde Bk BT" w:cs="Calibri"/>
          <w:color w:val="auto"/>
          <w:sz w:val="20"/>
          <w:szCs w:val="20"/>
        </w:rPr>
        <w:t xml:space="preserve">procedimiento de </w:t>
      </w:r>
      <w:r w:rsidR="002F153D" w:rsidRPr="008468D2">
        <w:rPr>
          <w:rFonts w:ascii="AvantGarde Bk BT" w:eastAsia="Questrial" w:hAnsi="AvantGarde Bk BT" w:cs="Calibri"/>
          <w:color w:val="auto"/>
          <w:sz w:val="20"/>
          <w:szCs w:val="20"/>
        </w:rPr>
        <w:t xml:space="preserve">la facultad contenida en el segundo párrafo del artículo 36 de la Ley Orgánica, </w:t>
      </w:r>
      <w:r w:rsidRPr="008468D2">
        <w:rPr>
          <w:rFonts w:ascii="AvantGarde Bk BT" w:eastAsia="Questrial" w:hAnsi="AvantGarde Bk BT" w:cs="Calibri"/>
          <w:color w:val="auto"/>
          <w:sz w:val="20"/>
          <w:szCs w:val="20"/>
        </w:rPr>
        <w:t>elección de Rector General Interino</w:t>
      </w:r>
      <w:r w:rsidR="005342C8" w:rsidRPr="008468D2">
        <w:rPr>
          <w:rFonts w:ascii="AvantGarde Bk BT" w:eastAsia="Questrial" w:hAnsi="AvantGarde Bk BT" w:cs="Calibri"/>
          <w:color w:val="auto"/>
          <w:sz w:val="20"/>
          <w:szCs w:val="20"/>
        </w:rPr>
        <w:t xml:space="preserve">, en ausencias temporales mayores a </w:t>
      </w:r>
      <w:r w:rsidR="00A72D7E" w:rsidRPr="008468D2">
        <w:rPr>
          <w:rFonts w:ascii="AvantGarde Bk BT" w:eastAsia="Questrial" w:hAnsi="AvantGarde Bk BT" w:cs="Calibri"/>
          <w:color w:val="auto"/>
          <w:sz w:val="20"/>
          <w:szCs w:val="20"/>
        </w:rPr>
        <w:t>sesenta</w:t>
      </w:r>
      <w:r w:rsidR="005342C8" w:rsidRPr="008468D2">
        <w:rPr>
          <w:rFonts w:ascii="AvantGarde Bk BT" w:eastAsia="Questrial" w:hAnsi="AvantGarde Bk BT" w:cs="Calibri"/>
          <w:color w:val="auto"/>
          <w:sz w:val="20"/>
          <w:szCs w:val="20"/>
        </w:rPr>
        <w:t xml:space="preserve"> días naturales</w:t>
      </w:r>
      <w:r w:rsidRPr="008468D2">
        <w:rPr>
          <w:rFonts w:ascii="AvantGarde Bk BT" w:eastAsia="Questrial" w:hAnsi="AvantGarde Bk BT" w:cs="Calibri"/>
          <w:color w:val="auto"/>
          <w:sz w:val="20"/>
          <w:szCs w:val="20"/>
        </w:rPr>
        <w:t>.</w:t>
      </w:r>
    </w:p>
    <w:p w:rsidR="00D6704F" w:rsidRPr="008468D2" w:rsidRDefault="00D6704F" w:rsidP="008468D2">
      <w:pPr>
        <w:pStyle w:val="Normal1"/>
        <w:numPr>
          <w:ilvl w:val="1"/>
          <w:numId w:val="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Que al i</w:t>
      </w:r>
      <w:r w:rsidR="005A01FA" w:rsidRPr="008468D2">
        <w:rPr>
          <w:rFonts w:ascii="AvantGarde Bk BT" w:eastAsia="Questrial" w:hAnsi="AvantGarde Bk BT" w:cs="Calibri"/>
          <w:color w:val="auto"/>
          <w:sz w:val="20"/>
          <w:szCs w:val="20"/>
        </w:rPr>
        <w:t>ncorporarse el artículo 94 Bis4</w:t>
      </w:r>
      <w:r w:rsidRPr="008468D2">
        <w:rPr>
          <w:rFonts w:ascii="AvantGarde Bk BT" w:eastAsia="Questrial" w:hAnsi="AvantGarde Bk BT" w:cs="Calibri"/>
          <w:color w:val="auto"/>
          <w:sz w:val="20"/>
          <w:szCs w:val="20"/>
        </w:rPr>
        <w:t xml:space="preserve"> </w:t>
      </w:r>
      <w:r w:rsidR="00CE75AD" w:rsidRPr="008468D2">
        <w:rPr>
          <w:rFonts w:ascii="AvantGarde Bk BT" w:eastAsia="Questrial" w:hAnsi="AvantGarde Bk BT" w:cs="Calibri"/>
          <w:color w:val="auto"/>
          <w:sz w:val="20"/>
          <w:szCs w:val="20"/>
        </w:rPr>
        <w:t>se reglamenta</w:t>
      </w:r>
      <w:r w:rsidRPr="008468D2">
        <w:rPr>
          <w:rFonts w:ascii="AvantGarde Bk BT" w:eastAsia="Questrial" w:hAnsi="AvantGarde Bk BT" w:cs="Calibri"/>
          <w:color w:val="auto"/>
          <w:sz w:val="20"/>
          <w:szCs w:val="20"/>
        </w:rPr>
        <w:t xml:space="preserve"> el procedimiento de </w:t>
      </w:r>
      <w:r w:rsidR="00CE75AD" w:rsidRPr="008468D2">
        <w:rPr>
          <w:rFonts w:ascii="AvantGarde Bk BT" w:eastAsia="Questrial" w:hAnsi="AvantGarde Bk BT" w:cs="Calibri"/>
          <w:color w:val="auto"/>
          <w:sz w:val="20"/>
          <w:szCs w:val="20"/>
        </w:rPr>
        <w:t xml:space="preserve">la facultad contenida en el segundo párrafo del artículo 36 de la Ley Orgánica </w:t>
      </w:r>
      <w:r w:rsidRPr="008468D2">
        <w:rPr>
          <w:rFonts w:ascii="AvantGarde Bk BT" w:eastAsia="Questrial" w:hAnsi="AvantGarde Bk BT" w:cs="Calibri"/>
          <w:color w:val="auto"/>
          <w:sz w:val="20"/>
          <w:szCs w:val="20"/>
        </w:rPr>
        <w:t>elección de Rector General Sustituto cuando la ausencia definitiva se presenta dentro de los últimos dos años del periodo.</w:t>
      </w:r>
    </w:p>
    <w:p w:rsidR="00663BA5" w:rsidRPr="008468D2" w:rsidRDefault="00663BA5" w:rsidP="008468D2">
      <w:pPr>
        <w:jc w:val="both"/>
        <w:rPr>
          <w:rFonts w:ascii="AvantGarde Bk BT" w:eastAsia="Calibri" w:hAnsi="AvantGarde Bk BT" w:cs="Calibri"/>
          <w:sz w:val="20"/>
          <w:szCs w:val="20"/>
        </w:rPr>
      </w:pPr>
    </w:p>
    <w:p w:rsidR="00663BA5" w:rsidRPr="00D403FC" w:rsidRDefault="00663BA5" w:rsidP="00D403FC">
      <w:pPr>
        <w:pStyle w:val="Normal1"/>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Calibri"/>
          <w:color w:val="auto"/>
          <w:sz w:val="20"/>
          <w:szCs w:val="20"/>
        </w:rPr>
      </w:pPr>
      <w:r w:rsidRPr="008468D2">
        <w:rPr>
          <w:rFonts w:ascii="AvantGarde Bk BT" w:eastAsia="Questrial" w:hAnsi="AvantGarde Bk BT" w:cs="Calibri"/>
          <w:color w:val="auto"/>
          <w:sz w:val="20"/>
          <w:szCs w:val="20"/>
        </w:rPr>
        <w:t xml:space="preserve">En virtud de los antecedentes antes expuestos, y conforme a los siguientes: </w:t>
      </w:r>
    </w:p>
    <w:p w:rsidR="008468D2" w:rsidRDefault="008468D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vantGarde Bk BT" w:eastAsia="Calibri" w:hAnsi="AvantGarde Bk BT" w:cs="Calibri"/>
          <w:b/>
          <w:sz w:val="20"/>
          <w:szCs w:val="20"/>
        </w:rPr>
      </w:pPr>
      <w:r>
        <w:rPr>
          <w:rFonts w:ascii="AvantGarde Bk BT" w:eastAsia="Calibri" w:hAnsi="AvantGarde Bk BT" w:cs="Calibri"/>
          <w:b/>
          <w:sz w:val="20"/>
          <w:szCs w:val="20"/>
        </w:rPr>
        <w:br w:type="page"/>
      </w:r>
    </w:p>
    <w:p w:rsidR="00663BA5" w:rsidRPr="008468D2" w:rsidRDefault="00663BA5" w:rsidP="008468D2">
      <w:pPr>
        <w:jc w:val="center"/>
        <w:rPr>
          <w:rFonts w:ascii="AvantGarde Bk BT" w:eastAsia="Calibri" w:hAnsi="AvantGarde Bk BT" w:cs="Calibri"/>
          <w:b/>
          <w:sz w:val="20"/>
          <w:szCs w:val="20"/>
        </w:rPr>
      </w:pPr>
      <w:r w:rsidRPr="008468D2">
        <w:rPr>
          <w:rFonts w:ascii="AvantGarde Bk BT" w:eastAsia="Calibri" w:hAnsi="AvantGarde Bk BT" w:cs="Calibri"/>
          <w:b/>
          <w:sz w:val="20"/>
          <w:szCs w:val="20"/>
        </w:rPr>
        <w:lastRenderedPageBreak/>
        <w:t>FUNDAMENTOS JURÍDICOS</w:t>
      </w:r>
    </w:p>
    <w:p w:rsidR="00663BA5" w:rsidRPr="008468D2" w:rsidRDefault="00663BA5" w:rsidP="008468D2">
      <w:pPr>
        <w:rPr>
          <w:rFonts w:ascii="AvantGarde Bk BT" w:eastAsia="Calibri" w:hAnsi="AvantGarde Bk BT" w:cs="Calibri"/>
          <w:sz w:val="20"/>
          <w:szCs w:val="20"/>
        </w:rPr>
      </w:pPr>
    </w:p>
    <w:p w:rsidR="00663BA5" w:rsidRPr="008468D2" w:rsidRDefault="00263F51" w:rsidP="008468D2">
      <w:pPr>
        <w:numPr>
          <w:ilvl w:val="0"/>
          <w:numId w:val="6"/>
        </w:numPr>
        <w:jc w:val="both"/>
        <w:rPr>
          <w:rFonts w:ascii="AvantGarde Bk BT" w:eastAsia="Calibri" w:hAnsi="AvantGarde Bk BT" w:cs="Calibri"/>
          <w:sz w:val="20"/>
          <w:szCs w:val="20"/>
        </w:rPr>
      </w:pPr>
      <w:r w:rsidRPr="008468D2">
        <w:rPr>
          <w:rFonts w:ascii="AvantGarde Bk BT" w:eastAsia="Calibri" w:hAnsi="AvantGarde Bk BT" w:cs="Calibri"/>
          <w:sz w:val="20"/>
          <w:szCs w:val="20"/>
        </w:rPr>
        <w:t>L</w:t>
      </w:r>
      <w:r w:rsidR="00663BA5" w:rsidRPr="008468D2">
        <w:rPr>
          <w:rFonts w:ascii="AvantGarde Bk BT" w:eastAsia="Calibri" w:hAnsi="AvantGarde Bk BT" w:cs="Calibri"/>
          <w:sz w:val="20"/>
          <w:szCs w:val="20"/>
        </w:rPr>
        <w:t>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Congreso del Estado de Jalisco.</w:t>
      </w:r>
    </w:p>
    <w:p w:rsidR="00663BA5" w:rsidRPr="008468D2" w:rsidRDefault="00663BA5" w:rsidP="008468D2">
      <w:pPr>
        <w:jc w:val="both"/>
        <w:rPr>
          <w:rFonts w:ascii="AvantGarde Bk BT" w:eastAsia="Calibri" w:hAnsi="AvantGarde Bk BT" w:cs="Calibri"/>
          <w:sz w:val="20"/>
          <w:szCs w:val="20"/>
        </w:rPr>
      </w:pPr>
    </w:p>
    <w:p w:rsidR="00663BA5" w:rsidRPr="008468D2" w:rsidRDefault="00263F51" w:rsidP="008468D2">
      <w:pPr>
        <w:numPr>
          <w:ilvl w:val="0"/>
          <w:numId w:val="6"/>
        </w:numPr>
        <w:jc w:val="both"/>
        <w:rPr>
          <w:rFonts w:ascii="AvantGarde Bk BT" w:eastAsia="Calibri" w:hAnsi="AvantGarde Bk BT" w:cs="Calibri"/>
          <w:sz w:val="20"/>
          <w:szCs w:val="20"/>
        </w:rPr>
      </w:pPr>
      <w:r w:rsidRPr="008468D2">
        <w:rPr>
          <w:rFonts w:ascii="AvantGarde Bk BT" w:eastAsia="Calibri" w:hAnsi="AvantGarde Bk BT" w:cs="Calibri"/>
          <w:sz w:val="20"/>
          <w:szCs w:val="20"/>
        </w:rPr>
        <w:t>E</w:t>
      </w:r>
      <w:r w:rsidR="00663BA5" w:rsidRPr="008468D2">
        <w:rPr>
          <w:rFonts w:ascii="AvantGarde Bk BT" w:eastAsia="Calibri" w:hAnsi="AvantGarde Bk BT" w:cs="Calibri"/>
          <w:sz w:val="20"/>
          <w:szCs w:val="20"/>
        </w:rPr>
        <w:t xml:space="preserve">s atribución de la Universidad de Guadalajara elaborar los estatutos y demás normas que regulen su funcionamiento interno, conforme las disposiciones de la Ley </w:t>
      </w:r>
      <w:r w:rsidR="005B17AA" w:rsidRPr="008468D2">
        <w:rPr>
          <w:rFonts w:ascii="AvantGarde Bk BT" w:eastAsia="Calibri" w:hAnsi="AvantGarde Bk BT" w:cs="Calibri"/>
          <w:sz w:val="20"/>
          <w:szCs w:val="20"/>
        </w:rPr>
        <w:t xml:space="preserve">Orgánica </w:t>
      </w:r>
      <w:r w:rsidR="00663BA5" w:rsidRPr="008468D2">
        <w:rPr>
          <w:rFonts w:ascii="AvantGarde Bk BT" w:eastAsia="Calibri" w:hAnsi="AvantGarde Bk BT" w:cs="Calibri"/>
          <w:sz w:val="20"/>
          <w:szCs w:val="20"/>
        </w:rPr>
        <w:t>y demás ordenamientos federales y estatales aplicables en materia de educación, así como elegir, designar, aceptar renuncias y remover a sus autoridades y funcionarios, de conformidad con los requisitos y procedimientos establecidos en la normatividad universitaria, conforme a las fracciones I y IV del artículo 6 de la Ley Orgánica de la Universidad de Guadalajara.</w:t>
      </w:r>
    </w:p>
    <w:p w:rsidR="00663BA5" w:rsidRPr="008468D2" w:rsidRDefault="00663BA5" w:rsidP="008468D2">
      <w:pPr>
        <w:rPr>
          <w:rFonts w:ascii="AvantGarde Bk BT" w:eastAsia="Calibri" w:hAnsi="AvantGarde Bk BT" w:cs="Calibri"/>
          <w:sz w:val="20"/>
          <w:szCs w:val="20"/>
        </w:rPr>
      </w:pPr>
    </w:p>
    <w:p w:rsidR="00663BA5" w:rsidRPr="008468D2" w:rsidRDefault="00263F51" w:rsidP="008468D2">
      <w:pPr>
        <w:numPr>
          <w:ilvl w:val="0"/>
          <w:numId w:val="6"/>
        </w:numPr>
        <w:jc w:val="both"/>
        <w:rPr>
          <w:rFonts w:ascii="AvantGarde Bk BT" w:eastAsia="Calibri" w:hAnsi="AvantGarde Bk BT" w:cs="Calibri"/>
          <w:sz w:val="20"/>
          <w:szCs w:val="20"/>
        </w:rPr>
      </w:pPr>
      <w:r w:rsidRPr="008468D2">
        <w:rPr>
          <w:rFonts w:ascii="AvantGarde Bk BT" w:eastAsia="Calibri" w:hAnsi="AvantGarde Bk BT" w:cs="Calibri"/>
          <w:sz w:val="20"/>
          <w:szCs w:val="20"/>
        </w:rPr>
        <w:t>E</w:t>
      </w:r>
      <w:r w:rsidR="00663BA5" w:rsidRPr="008468D2">
        <w:rPr>
          <w:rFonts w:ascii="AvantGarde Bk BT" w:eastAsia="Calibri" w:hAnsi="AvantGarde Bk BT" w:cs="Calibri"/>
          <w:sz w:val="20"/>
          <w:szCs w:val="20"/>
        </w:rPr>
        <w:t>l Consejo General Universitario funciona en pleno o por comisiones, las que pueden ser permanentes o especiales conforme lo previsto en el artículo 27 de la Ley Orgánica de la Universidad de Guadalajara.</w:t>
      </w:r>
    </w:p>
    <w:p w:rsidR="00663BA5" w:rsidRPr="008468D2" w:rsidRDefault="00663BA5" w:rsidP="008468D2">
      <w:pPr>
        <w:rPr>
          <w:rFonts w:ascii="AvantGarde Bk BT" w:eastAsia="Calibri" w:hAnsi="AvantGarde Bk BT" w:cs="Calibri"/>
          <w:sz w:val="20"/>
          <w:szCs w:val="20"/>
        </w:rPr>
      </w:pPr>
    </w:p>
    <w:p w:rsidR="00663BA5" w:rsidRPr="008468D2" w:rsidRDefault="00D4793F" w:rsidP="008468D2">
      <w:pPr>
        <w:numPr>
          <w:ilvl w:val="0"/>
          <w:numId w:val="6"/>
        </w:numPr>
        <w:jc w:val="both"/>
        <w:rPr>
          <w:rFonts w:ascii="AvantGarde Bk BT" w:eastAsia="Calibri" w:hAnsi="AvantGarde Bk BT" w:cs="Calibri"/>
          <w:sz w:val="20"/>
          <w:szCs w:val="20"/>
        </w:rPr>
      </w:pPr>
      <w:r w:rsidRPr="008468D2">
        <w:rPr>
          <w:rFonts w:ascii="AvantGarde Bk BT" w:eastAsia="Calibri" w:hAnsi="AvantGarde Bk BT" w:cs="Calibri"/>
          <w:sz w:val="20"/>
          <w:szCs w:val="20"/>
        </w:rPr>
        <w:t>Es</w:t>
      </w:r>
      <w:r w:rsidR="00663BA5" w:rsidRPr="008468D2">
        <w:rPr>
          <w:rFonts w:ascii="AvantGarde Bk BT" w:eastAsia="Calibri" w:hAnsi="AvantGarde Bk BT" w:cs="Calibri"/>
          <w:sz w:val="20"/>
          <w:szCs w:val="20"/>
        </w:rPr>
        <w:t xml:space="preserve"> atribuc</w:t>
      </w:r>
      <w:r w:rsidRPr="008468D2">
        <w:rPr>
          <w:rFonts w:ascii="AvantGarde Bk BT" w:eastAsia="Calibri" w:hAnsi="AvantGarde Bk BT" w:cs="Calibri"/>
          <w:sz w:val="20"/>
          <w:szCs w:val="20"/>
        </w:rPr>
        <w:t xml:space="preserve">ión </w:t>
      </w:r>
      <w:r w:rsidR="00663BA5" w:rsidRPr="008468D2">
        <w:rPr>
          <w:rFonts w:ascii="AvantGarde Bk BT" w:eastAsia="Calibri" w:hAnsi="AvantGarde Bk BT" w:cs="Calibri"/>
          <w:sz w:val="20"/>
          <w:szCs w:val="20"/>
        </w:rPr>
        <w:t xml:space="preserve">del Consejo General Universitario aprobar el Estatuto General, así como las normas y políticas generales en materia académica, administrativa y disciplinaria de la Universidad, de conformidad con la fracción I del artículo 31 de la Ley Orgánica de la Universidad de Guadalajara. </w:t>
      </w:r>
    </w:p>
    <w:p w:rsidR="00663BA5" w:rsidRPr="008468D2" w:rsidRDefault="00663BA5" w:rsidP="008468D2">
      <w:pPr>
        <w:rPr>
          <w:rFonts w:ascii="AvantGarde Bk BT" w:eastAsia="Calibri" w:hAnsi="AvantGarde Bk BT" w:cs="Calibri"/>
          <w:sz w:val="20"/>
          <w:szCs w:val="20"/>
        </w:rPr>
      </w:pPr>
    </w:p>
    <w:p w:rsidR="00663BA5" w:rsidRPr="008468D2" w:rsidRDefault="002D0AF3" w:rsidP="008468D2">
      <w:pPr>
        <w:numPr>
          <w:ilvl w:val="0"/>
          <w:numId w:val="6"/>
        </w:numPr>
        <w:jc w:val="both"/>
        <w:rPr>
          <w:rFonts w:ascii="AvantGarde Bk BT" w:eastAsia="Calibri" w:hAnsi="AvantGarde Bk BT" w:cs="Calibri"/>
          <w:sz w:val="20"/>
          <w:szCs w:val="20"/>
        </w:rPr>
      </w:pPr>
      <w:r w:rsidRPr="008468D2">
        <w:rPr>
          <w:rFonts w:ascii="AvantGarde Bk BT" w:eastAsia="Calibri" w:hAnsi="AvantGarde Bk BT" w:cs="Calibri"/>
          <w:sz w:val="20"/>
          <w:szCs w:val="20"/>
        </w:rPr>
        <w:t xml:space="preserve">Son atribuciones </w:t>
      </w:r>
      <w:r w:rsidR="00663BA5" w:rsidRPr="008468D2">
        <w:rPr>
          <w:rFonts w:ascii="AvantGarde Bk BT" w:eastAsia="Calibri" w:hAnsi="AvantGarde Bk BT" w:cs="Calibri"/>
          <w:sz w:val="20"/>
          <w:szCs w:val="20"/>
        </w:rPr>
        <w:t>de la Comisión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dispuesto por las fracciones I y II del artículo 88 del Estatuto General de la Universidad de Guadalajara.</w:t>
      </w:r>
    </w:p>
    <w:p w:rsidR="00663BA5" w:rsidRPr="008468D2" w:rsidRDefault="00663BA5" w:rsidP="008468D2">
      <w:pPr>
        <w:jc w:val="both"/>
        <w:rPr>
          <w:rFonts w:ascii="AvantGarde Bk BT" w:eastAsia="Calibri" w:hAnsi="AvantGarde Bk BT" w:cs="Calibri"/>
          <w:sz w:val="20"/>
          <w:szCs w:val="20"/>
        </w:rPr>
      </w:pPr>
    </w:p>
    <w:p w:rsidR="00663BA5" w:rsidRPr="008468D2" w:rsidRDefault="00263F51" w:rsidP="008468D2">
      <w:pPr>
        <w:numPr>
          <w:ilvl w:val="0"/>
          <w:numId w:val="6"/>
        </w:numPr>
        <w:jc w:val="both"/>
        <w:rPr>
          <w:rFonts w:ascii="AvantGarde Bk BT" w:eastAsia="Calibri" w:hAnsi="AvantGarde Bk BT" w:cs="Calibri"/>
          <w:sz w:val="20"/>
          <w:szCs w:val="20"/>
        </w:rPr>
      </w:pPr>
      <w:r w:rsidRPr="008468D2">
        <w:rPr>
          <w:rFonts w:ascii="AvantGarde Bk BT" w:eastAsia="Calibri" w:hAnsi="AvantGarde Bk BT" w:cs="Calibri"/>
          <w:sz w:val="20"/>
          <w:szCs w:val="20"/>
        </w:rPr>
        <w:t>E</w:t>
      </w:r>
      <w:r w:rsidR="00663BA5" w:rsidRPr="008468D2">
        <w:rPr>
          <w:rFonts w:ascii="AvantGarde Bk BT" w:eastAsia="Calibri" w:hAnsi="AvantGarde Bk BT" w:cs="Calibri"/>
          <w:sz w:val="20"/>
          <w:szCs w:val="20"/>
        </w:rPr>
        <w:t>s atribución del Rector General proponer al Consejo General Universitario la actualización y reordenamiento de los cuerpos normativos, comunes para la institución, de conformidad con la fracción XIII del artículo 95 del Estatuto General de la Universidad de Guadalajara.</w:t>
      </w:r>
    </w:p>
    <w:p w:rsidR="00663BA5" w:rsidRPr="008468D2" w:rsidRDefault="00663BA5" w:rsidP="008468D2">
      <w:pPr>
        <w:ind w:right="18"/>
        <w:jc w:val="both"/>
        <w:rPr>
          <w:rFonts w:ascii="AvantGarde Bk BT" w:eastAsia="Calibri" w:hAnsi="AvantGarde Bk BT" w:cs="Calibri"/>
          <w:sz w:val="20"/>
          <w:szCs w:val="20"/>
        </w:rPr>
      </w:pPr>
    </w:p>
    <w:p w:rsidR="008468D2" w:rsidRDefault="00663BA5" w:rsidP="008468D2">
      <w:pPr>
        <w:ind w:right="18"/>
        <w:jc w:val="both"/>
        <w:rPr>
          <w:rFonts w:ascii="AvantGarde Bk BT" w:eastAsia="Calibri" w:hAnsi="AvantGarde Bk BT" w:cs="Calibri"/>
          <w:b/>
          <w:sz w:val="20"/>
          <w:szCs w:val="20"/>
        </w:rPr>
      </w:pPr>
      <w:r w:rsidRPr="008468D2">
        <w:rPr>
          <w:rFonts w:ascii="AvantGarde Bk BT" w:eastAsia="Calibri" w:hAnsi="AvantGarde Bk BT" w:cs="Calibri"/>
          <w:sz w:val="20"/>
          <w:szCs w:val="20"/>
        </w:rPr>
        <w:t>Por lo antes expuesto y fundado, esta Comisión Permanente de Normatividad del Consejo General Universitario, tiene a bien proponer los siguientes:</w:t>
      </w:r>
      <w:r w:rsidR="008468D2">
        <w:rPr>
          <w:rFonts w:ascii="AvantGarde Bk BT" w:eastAsia="Calibri" w:hAnsi="AvantGarde Bk BT" w:cs="Calibri"/>
          <w:b/>
          <w:sz w:val="20"/>
          <w:szCs w:val="20"/>
        </w:rPr>
        <w:br w:type="page"/>
      </w:r>
    </w:p>
    <w:p w:rsidR="00663BA5" w:rsidRPr="008468D2" w:rsidRDefault="00663BA5" w:rsidP="008468D2">
      <w:pPr>
        <w:jc w:val="center"/>
        <w:rPr>
          <w:rFonts w:ascii="AvantGarde Bk BT" w:eastAsia="Calibri" w:hAnsi="AvantGarde Bk BT" w:cs="Calibri"/>
          <w:b/>
          <w:sz w:val="20"/>
          <w:szCs w:val="20"/>
        </w:rPr>
      </w:pPr>
      <w:r w:rsidRPr="008468D2">
        <w:rPr>
          <w:rFonts w:ascii="AvantGarde Bk BT" w:eastAsia="Calibri" w:hAnsi="AvantGarde Bk BT" w:cs="Calibri"/>
          <w:b/>
          <w:sz w:val="20"/>
          <w:szCs w:val="20"/>
        </w:rPr>
        <w:lastRenderedPageBreak/>
        <w:t>RESOLUTIVOS:</w:t>
      </w:r>
    </w:p>
    <w:p w:rsidR="00663BA5" w:rsidRPr="008468D2" w:rsidRDefault="00663BA5" w:rsidP="008468D2">
      <w:pPr>
        <w:rPr>
          <w:rFonts w:ascii="AvantGarde Bk BT" w:eastAsia="Calibri" w:hAnsi="AvantGarde Bk BT" w:cs="Calibri"/>
          <w:sz w:val="20"/>
          <w:szCs w:val="20"/>
        </w:rPr>
      </w:pPr>
    </w:p>
    <w:p w:rsidR="00663BA5" w:rsidRPr="008468D2" w:rsidRDefault="00663BA5" w:rsidP="008468D2">
      <w:pPr>
        <w:jc w:val="both"/>
        <w:rPr>
          <w:rFonts w:ascii="AvantGarde Bk BT" w:eastAsia="Calibri" w:hAnsi="AvantGarde Bk BT" w:cs="Calibri"/>
          <w:color w:val="auto"/>
          <w:sz w:val="20"/>
          <w:szCs w:val="20"/>
        </w:rPr>
      </w:pPr>
      <w:r w:rsidRPr="008468D2">
        <w:rPr>
          <w:rFonts w:ascii="AvantGarde Bk BT" w:eastAsia="Calibri" w:hAnsi="AvantGarde Bk BT" w:cs="Calibri"/>
          <w:b/>
          <w:color w:val="auto"/>
          <w:sz w:val="20"/>
          <w:szCs w:val="20"/>
        </w:rPr>
        <w:t xml:space="preserve">PRIMERO. </w:t>
      </w:r>
      <w:r w:rsidRPr="008468D2">
        <w:rPr>
          <w:rFonts w:ascii="AvantGarde Bk BT" w:eastAsia="Calibri" w:hAnsi="AvantGarde Bk BT" w:cs="Calibri"/>
          <w:color w:val="auto"/>
          <w:sz w:val="20"/>
          <w:szCs w:val="20"/>
        </w:rPr>
        <w:t xml:space="preserve">Se </w:t>
      </w:r>
      <w:r w:rsidRPr="008468D2">
        <w:rPr>
          <w:rFonts w:ascii="AvantGarde Bk BT" w:eastAsia="Calibri" w:hAnsi="AvantGarde Bk BT" w:cs="Calibri"/>
          <w:b/>
          <w:color w:val="auto"/>
          <w:sz w:val="20"/>
          <w:szCs w:val="20"/>
        </w:rPr>
        <w:t xml:space="preserve">modifica </w:t>
      </w:r>
      <w:r w:rsidRPr="008468D2">
        <w:rPr>
          <w:rFonts w:ascii="AvantGarde Bk BT" w:eastAsia="Calibri" w:hAnsi="AvantGarde Bk BT" w:cs="Calibri"/>
          <w:color w:val="auto"/>
          <w:sz w:val="20"/>
          <w:szCs w:val="20"/>
        </w:rPr>
        <w:t xml:space="preserve">el artículo 94, y se </w:t>
      </w:r>
      <w:r w:rsidRPr="008468D2">
        <w:rPr>
          <w:rFonts w:ascii="AvantGarde Bk BT" w:eastAsia="Calibri" w:hAnsi="AvantGarde Bk BT" w:cs="Calibri"/>
          <w:b/>
          <w:color w:val="auto"/>
          <w:sz w:val="20"/>
          <w:szCs w:val="20"/>
        </w:rPr>
        <w:t>adicionan</w:t>
      </w:r>
      <w:r w:rsidR="00277884" w:rsidRPr="008468D2">
        <w:rPr>
          <w:rFonts w:ascii="AvantGarde Bk BT" w:eastAsia="Calibri" w:hAnsi="AvantGarde Bk BT" w:cs="Calibri"/>
          <w:color w:val="auto"/>
          <w:sz w:val="20"/>
          <w:szCs w:val="20"/>
        </w:rPr>
        <w:t xml:space="preserve"> los artículos 94 Bis1, 94 Bis2, </w:t>
      </w:r>
      <w:r w:rsidRPr="008468D2">
        <w:rPr>
          <w:rFonts w:ascii="AvantGarde Bk BT" w:eastAsia="Calibri" w:hAnsi="AvantGarde Bk BT" w:cs="Calibri"/>
          <w:color w:val="auto"/>
          <w:sz w:val="20"/>
          <w:szCs w:val="20"/>
        </w:rPr>
        <w:t>94 Bis3</w:t>
      </w:r>
      <w:r w:rsidR="00277884" w:rsidRPr="008468D2">
        <w:rPr>
          <w:rFonts w:ascii="AvantGarde Bk BT" w:eastAsia="Calibri" w:hAnsi="AvantGarde Bk BT" w:cs="Calibri"/>
          <w:color w:val="auto"/>
          <w:sz w:val="20"/>
          <w:szCs w:val="20"/>
        </w:rPr>
        <w:t xml:space="preserve"> y 94 Bis4</w:t>
      </w:r>
      <w:r w:rsidRPr="008468D2">
        <w:rPr>
          <w:rFonts w:ascii="AvantGarde Bk BT" w:eastAsia="Calibri" w:hAnsi="AvantGarde Bk BT" w:cs="Calibri"/>
          <w:color w:val="auto"/>
          <w:sz w:val="20"/>
          <w:szCs w:val="20"/>
        </w:rPr>
        <w:t>, todos del Estatuto General de la Universidad de Guadalajara, para quedar como sigue:</w:t>
      </w:r>
    </w:p>
    <w:p w:rsidR="00663BA5" w:rsidRPr="008468D2" w:rsidRDefault="00663BA5" w:rsidP="008468D2">
      <w:pPr>
        <w:tabs>
          <w:tab w:val="left" w:pos="-720"/>
        </w:tabs>
        <w:ind w:right="474"/>
        <w:jc w:val="both"/>
        <w:rPr>
          <w:rFonts w:ascii="AvantGarde Bk BT" w:eastAsia="Calibri" w:hAnsi="AvantGarde Bk BT" w:cs="Calibri"/>
          <w:b/>
          <w:i/>
          <w:color w:val="auto"/>
          <w:sz w:val="20"/>
          <w:szCs w:val="20"/>
        </w:rPr>
      </w:pPr>
    </w:p>
    <w:p w:rsidR="00663BA5" w:rsidRPr="008468D2" w:rsidRDefault="00663BA5" w:rsidP="008468D2">
      <w:pPr>
        <w:tabs>
          <w:tab w:val="left" w:pos="-720"/>
        </w:tabs>
        <w:ind w:left="720"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Artículo 94.</w:t>
      </w:r>
      <w:r w:rsidRPr="008468D2">
        <w:rPr>
          <w:rFonts w:ascii="AvantGarde Bk BT" w:eastAsia="Calibri" w:hAnsi="AvantGarde Bk BT" w:cs="Calibri"/>
          <w:i/>
          <w:color w:val="auto"/>
          <w:sz w:val="20"/>
          <w:szCs w:val="20"/>
        </w:rPr>
        <w:t xml:space="preserve"> </w:t>
      </w:r>
      <w:r w:rsidRPr="008468D2">
        <w:rPr>
          <w:rFonts w:ascii="AvantGarde Bk BT" w:eastAsia="Calibri" w:hAnsi="AvantGarde Bk BT" w:cs="Calibri"/>
          <w:b/>
          <w:i/>
          <w:color w:val="auto"/>
          <w:sz w:val="20"/>
          <w:szCs w:val="20"/>
        </w:rPr>
        <w:t>En términos del artículo 34 de la Ley Orgánica</w:t>
      </w:r>
      <w:r w:rsidR="00683970" w:rsidRPr="008468D2">
        <w:rPr>
          <w:rFonts w:ascii="AvantGarde Bk BT" w:eastAsia="Calibri" w:hAnsi="AvantGarde Bk BT" w:cs="Calibri"/>
          <w:b/>
          <w:i/>
          <w:color w:val="auto"/>
          <w:sz w:val="20"/>
          <w:szCs w:val="20"/>
        </w:rPr>
        <w:t>,</w:t>
      </w:r>
      <w:r w:rsidRPr="008468D2">
        <w:rPr>
          <w:rFonts w:ascii="AvantGarde Bk BT" w:eastAsia="Calibri" w:hAnsi="AvantGarde Bk BT" w:cs="Calibri"/>
          <w:b/>
          <w:i/>
          <w:color w:val="auto"/>
          <w:sz w:val="20"/>
          <w:szCs w:val="20"/>
        </w:rPr>
        <w:t xml:space="preserve"> el Rector General durará en su cargo seis años. El procedimiento </w:t>
      </w:r>
      <w:r w:rsidR="00542A51" w:rsidRPr="008468D2">
        <w:rPr>
          <w:rFonts w:ascii="AvantGarde Bk BT" w:eastAsia="Calibri" w:hAnsi="AvantGarde Bk BT" w:cs="Calibri"/>
          <w:b/>
          <w:i/>
          <w:color w:val="auto"/>
          <w:sz w:val="20"/>
          <w:szCs w:val="20"/>
        </w:rPr>
        <w:t>ordinario</w:t>
      </w:r>
      <w:r w:rsidRPr="008468D2">
        <w:rPr>
          <w:rFonts w:ascii="AvantGarde Bk BT" w:eastAsia="Calibri" w:hAnsi="AvantGarde Bk BT" w:cs="Calibri"/>
          <w:b/>
          <w:i/>
          <w:color w:val="auto"/>
          <w:sz w:val="20"/>
          <w:szCs w:val="20"/>
        </w:rPr>
        <w:t xml:space="preserve"> para su elección, se rige por lo dispuesto en el </w:t>
      </w:r>
      <w:r w:rsidR="00943408" w:rsidRPr="008468D2">
        <w:rPr>
          <w:rFonts w:ascii="AvantGarde Bk BT" w:eastAsia="Calibri" w:hAnsi="AvantGarde Bk BT" w:cs="Calibri"/>
          <w:b/>
          <w:i/>
          <w:color w:val="auto"/>
          <w:sz w:val="20"/>
          <w:szCs w:val="20"/>
        </w:rPr>
        <w:t>numeral</w:t>
      </w:r>
      <w:r w:rsidRPr="008468D2">
        <w:rPr>
          <w:rFonts w:ascii="AvantGarde Bk BT" w:eastAsia="Calibri" w:hAnsi="AvantGarde Bk BT" w:cs="Calibri"/>
          <w:b/>
          <w:i/>
          <w:color w:val="auto"/>
          <w:sz w:val="20"/>
          <w:szCs w:val="20"/>
        </w:rPr>
        <w:t xml:space="preserve"> 33 de la misma Ley.</w:t>
      </w:r>
    </w:p>
    <w:p w:rsidR="00663BA5" w:rsidRPr="008468D2" w:rsidRDefault="00663BA5" w:rsidP="008468D2">
      <w:pPr>
        <w:tabs>
          <w:tab w:val="left" w:pos="-720"/>
        </w:tabs>
        <w:ind w:right="474"/>
        <w:jc w:val="both"/>
        <w:rPr>
          <w:rFonts w:ascii="AvantGarde Bk BT" w:eastAsia="Calibri" w:hAnsi="AvantGarde Bk BT" w:cs="Calibri"/>
          <w:b/>
          <w:i/>
          <w:color w:val="auto"/>
          <w:sz w:val="20"/>
          <w:szCs w:val="20"/>
        </w:rPr>
      </w:pPr>
    </w:p>
    <w:p w:rsidR="00663BA5" w:rsidRPr="008468D2" w:rsidRDefault="00663BA5" w:rsidP="008468D2">
      <w:pPr>
        <w:tabs>
          <w:tab w:val="left" w:pos="-720"/>
        </w:tabs>
        <w:ind w:left="720"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Artículo 94 Bis1. Las ausencias del titular de la Rectoría General serán suplidas en los términos del artículo 36 de la Ley Orgánica.</w:t>
      </w:r>
    </w:p>
    <w:p w:rsidR="00663BA5" w:rsidRPr="008468D2" w:rsidRDefault="00663BA5" w:rsidP="00D403FC">
      <w:pPr>
        <w:tabs>
          <w:tab w:val="left" w:pos="-720"/>
        </w:tabs>
        <w:ind w:right="474"/>
        <w:jc w:val="both"/>
        <w:rPr>
          <w:rFonts w:ascii="AvantGarde Bk BT" w:eastAsia="Calibri" w:hAnsi="AvantGarde Bk BT" w:cs="Calibri"/>
          <w:b/>
          <w:i/>
          <w:color w:val="auto"/>
          <w:sz w:val="20"/>
          <w:szCs w:val="20"/>
        </w:rPr>
      </w:pPr>
    </w:p>
    <w:p w:rsidR="00663BA5" w:rsidRPr="008468D2" w:rsidRDefault="00663BA5" w:rsidP="008468D2">
      <w:pPr>
        <w:tabs>
          <w:tab w:val="left" w:pos="-720"/>
        </w:tabs>
        <w:ind w:left="720"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Artículo 94 Bis2. En el caso de ausencias temporales no mayores de sesenta días naturales, el Rector General será sustituido por el Vicerrector Ejecutivo y, en ausencia de ambos, la suplencia recaerá en el Secretario General. </w:t>
      </w:r>
    </w:p>
    <w:p w:rsidR="00663BA5" w:rsidRPr="008468D2" w:rsidRDefault="00663BA5" w:rsidP="00D403FC">
      <w:pPr>
        <w:tabs>
          <w:tab w:val="left" w:pos="-720"/>
        </w:tabs>
        <w:ind w:right="474"/>
        <w:jc w:val="both"/>
        <w:rPr>
          <w:rFonts w:ascii="AvantGarde Bk BT" w:eastAsia="Calibri" w:hAnsi="AvantGarde Bk BT" w:cs="Calibri"/>
          <w:b/>
          <w:i/>
          <w:color w:val="auto"/>
          <w:sz w:val="20"/>
          <w:szCs w:val="20"/>
        </w:rPr>
      </w:pPr>
    </w:p>
    <w:p w:rsidR="00663BA5" w:rsidRPr="008468D2" w:rsidRDefault="00663BA5" w:rsidP="008468D2">
      <w:pPr>
        <w:tabs>
          <w:tab w:val="left" w:pos="-720"/>
        </w:tabs>
        <w:ind w:left="720"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De presentarse alguno de los supuestos previstos en el párrafo anterior, </w:t>
      </w:r>
      <w:r w:rsidR="00E76391" w:rsidRPr="008468D2">
        <w:rPr>
          <w:rFonts w:ascii="AvantGarde Bk BT" w:eastAsia="Calibri" w:hAnsi="AvantGarde Bk BT" w:cs="Calibri"/>
          <w:b/>
          <w:i/>
          <w:color w:val="auto"/>
          <w:sz w:val="20"/>
          <w:szCs w:val="20"/>
        </w:rPr>
        <w:t xml:space="preserve">la ausencia del Vicerrector Ejecutivo o en su caso, </w:t>
      </w:r>
      <w:r w:rsidR="00CD5049" w:rsidRPr="008468D2">
        <w:rPr>
          <w:rFonts w:ascii="AvantGarde Bk BT" w:eastAsia="Calibri" w:hAnsi="AvantGarde Bk BT" w:cs="Calibri"/>
          <w:b/>
          <w:i/>
          <w:color w:val="auto"/>
          <w:sz w:val="20"/>
          <w:szCs w:val="20"/>
        </w:rPr>
        <w:t>d</w:t>
      </w:r>
      <w:r w:rsidR="00E76391" w:rsidRPr="008468D2">
        <w:rPr>
          <w:rFonts w:ascii="AvantGarde Bk BT" w:eastAsia="Calibri" w:hAnsi="AvantGarde Bk BT" w:cs="Calibri"/>
          <w:b/>
          <w:i/>
          <w:color w:val="auto"/>
          <w:sz w:val="20"/>
          <w:szCs w:val="20"/>
        </w:rPr>
        <w:t xml:space="preserve">el Secretario General, </w:t>
      </w:r>
      <w:r w:rsidR="00CD5049" w:rsidRPr="008468D2">
        <w:rPr>
          <w:rFonts w:ascii="AvantGarde Bk BT" w:eastAsia="Calibri" w:hAnsi="AvantGarde Bk BT" w:cs="Calibri"/>
          <w:b/>
          <w:i/>
          <w:color w:val="auto"/>
          <w:sz w:val="20"/>
          <w:szCs w:val="20"/>
        </w:rPr>
        <w:t xml:space="preserve">serán cubiertas por quien </w:t>
      </w:r>
      <w:r w:rsidR="00BB7EE7" w:rsidRPr="008468D2">
        <w:rPr>
          <w:rFonts w:ascii="AvantGarde Bk BT" w:eastAsia="Calibri" w:hAnsi="AvantGarde Bk BT" w:cs="Calibri"/>
          <w:b/>
          <w:i/>
          <w:color w:val="auto"/>
          <w:sz w:val="20"/>
          <w:szCs w:val="20"/>
        </w:rPr>
        <w:t xml:space="preserve">designe la persona que </w:t>
      </w:r>
      <w:r w:rsidR="00BB40AD" w:rsidRPr="008468D2">
        <w:rPr>
          <w:rFonts w:ascii="AvantGarde Bk BT" w:eastAsia="Calibri" w:hAnsi="AvantGarde Bk BT" w:cs="Calibri"/>
          <w:b/>
          <w:i/>
          <w:color w:val="auto"/>
          <w:sz w:val="20"/>
          <w:szCs w:val="20"/>
        </w:rPr>
        <w:t>asuma la Rectoría General</w:t>
      </w:r>
      <w:r w:rsidR="00277884" w:rsidRPr="008468D2">
        <w:rPr>
          <w:rFonts w:ascii="AvantGarde Bk BT" w:eastAsia="Calibri" w:hAnsi="AvantGarde Bk BT" w:cs="Calibri"/>
          <w:b/>
          <w:i/>
          <w:color w:val="auto"/>
          <w:sz w:val="20"/>
          <w:szCs w:val="20"/>
        </w:rPr>
        <w:t>, por</w:t>
      </w:r>
      <w:r w:rsidRPr="008468D2">
        <w:rPr>
          <w:rFonts w:ascii="AvantGarde Bk BT" w:eastAsia="Calibri" w:hAnsi="AvantGarde Bk BT" w:cs="Calibri"/>
          <w:b/>
          <w:i/>
          <w:color w:val="auto"/>
          <w:sz w:val="20"/>
          <w:szCs w:val="20"/>
        </w:rPr>
        <w:t xml:space="preserve"> el mismo periodo que dure</w:t>
      </w:r>
      <w:r w:rsidR="00CD5049" w:rsidRPr="008468D2">
        <w:rPr>
          <w:rFonts w:ascii="AvantGarde Bk BT" w:eastAsia="Calibri" w:hAnsi="AvantGarde Bk BT" w:cs="Calibri"/>
          <w:b/>
          <w:i/>
          <w:color w:val="auto"/>
          <w:sz w:val="20"/>
          <w:szCs w:val="20"/>
        </w:rPr>
        <w:t xml:space="preserve"> la ausencia</w:t>
      </w:r>
      <w:r w:rsidR="00861E31" w:rsidRPr="008468D2">
        <w:rPr>
          <w:rFonts w:ascii="AvantGarde Bk BT" w:eastAsia="Calibri" w:hAnsi="AvantGarde Bk BT" w:cs="Calibri"/>
          <w:b/>
          <w:i/>
          <w:color w:val="auto"/>
          <w:sz w:val="20"/>
          <w:szCs w:val="20"/>
        </w:rPr>
        <w:t xml:space="preserve"> del titular</w:t>
      </w:r>
      <w:r w:rsidR="00CD5049" w:rsidRPr="008468D2">
        <w:rPr>
          <w:rFonts w:ascii="AvantGarde Bk BT" w:eastAsia="Calibri" w:hAnsi="AvantGarde Bk BT" w:cs="Calibri"/>
          <w:b/>
          <w:i/>
          <w:color w:val="auto"/>
          <w:sz w:val="20"/>
          <w:szCs w:val="20"/>
        </w:rPr>
        <w:t xml:space="preserve"> y</w:t>
      </w:r>
      <w:r w:rsidRPr="008468D2">
        <w:rPr>
          <w:rFonts w:ascii="AvantGarde Bk BT" w:eastAsia="Calibri" w:hAnsi="AvantGarde Bk BT" w:cs="Calibri"/>
          <w:b/>
          <w:i/>
          <w:color w:val="auto"/>
          <w:sz w:val="20"/>
          <w:szCs w:val="20"/>
        </w:rPr>
        <w:t xml:space="preserve"> de conformidad con lo establecido en la Ley Orgánica. </w:t>
      </w:r>
    </w:p>
    <w:p w:rsidR="00663BA5" w:rsidRPr="008468D2" w:rsidRDefault="00663BA5" w:rsidP="00D403FC">
      <w:pPr>
        <w:tabs>
          <w:tab w:val="left" w:pos="-720"/>
        </w:tabs>
        <w:ind w:right="474"/>
        <w:jc w:val="both"/>
        <w:rPr>
          <w:rFonts w:ascii="AvantGarde Bk BT" w:eastAsia="Calibri" w:hAnsi="AvantGarde Bk BT" w:cs="Calibri"/>
          <w:b/>
          <w:i/>
          <w:color w:val="auto"/>
          <w:sz w:val="20"/>
          <w:szCs w:val="20"/>
        </w:rPr>
      </w:pPr>
    </w:p>
    <w:p w:rsidR="00663BA5" w:rsidRPr="008468D2" w:rsidRDefault="00663BA5" w:rsidP="008468D2">
      <w:pPr>
        <w:tabs>
          <w:tab w:val="left" w:pos="-720"/>
        </w:tabs>
        <w:ind w:left="720"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Artículo 94 Bis3. Cuando la ausencia temporal del Rector General sea mayor a sesenta días naturales, se </w:t>
      </w:r>
      <w:r w:rsidR="00AE667B" w:rsidRPr="008468D2">
        <w:rPr>
          <w:rFonts w:ascii="AvantGarde Bk BT" w:eastAsia="Calibri" w:hAnsi="AvantGarde Bk BT" w:cs="Calibri"/>
          <w:b/>
          <w:i/>
          <w:color w:val="auto"/>
          <w:sz w:val="20"/>
          <w:szCs w:val="20"/>
        </w:rPr>
        <w:t>elegirá</w:t>
      </w:r>
      <w:r w:rsidRPr="008468D2">
        <w:rPr>
          <w:rFonts w:ascii="AvantGarde Bk BT" w:eastAsia="Calibri" w:hAnsi="AvantGarde Bk BT" w:cs="Calibri"/>
          <w:b/>
          <w:i/>
          <w:color w:val="auto"/>
          <w:sz w:val="20"/>
          <w:szCs w:val="20"/>
        </w:rPr>
        <w:t xml:space="preserve"> a un Rector General Interino,</w:t>
      </w:r>
      <w:r w:rsidR="006041E3" w:rsidRPr="008468D2">
        <w:rPr>
          <w:rFonts w:ascii="AvantGarde Bk BT" w:eastAsia="Calibri" w:hAnsi="AvantGarde Bk BT" w:cs="Calibri"/>
          <w:b/>
          <w:i/>
          <w:color w:val="auto"/>
          <w:sz w:val="20"/>
          <w:szCs w:val="20"/>
        </w:rPr>
        <w:t xml:space="preserve"> en términos del</w:t>
      </w:r>
      <w:r w:rsidR="003436FD" w:rsidRPr="008468D2">
        <w:rPr>
          <w:rFonts w:ascii="AvantGarde Bk BT" w:eastAsia="Calibri" w:hAnsi="AvantGarde Bk BT" w:cs="Calibri"/>
          <w:b/>
          <w:i/>
          <w:color w:val="auto"/>
          <w:sz w:val="20"/>
          <w:szCs w:val="20"/>
        </w:rPr>
        <w:t xml:space="preserve"> segundo párrafo del</w:t>
      </w:r>
      <w:r w:rsidR="006041E3" w:rsidRPr="008468D2">
        <w:rPr>
          <w:rFonts w:ascii="AvantGarde Bk BT" w:eastAsia="Calibri" w:hAnsi="AvantGarde Bk BT" w:cs="Calibri"/>
          <w:b/>
          <w:i/>
          <w:color w:val="auto"/>
          <w:sz w:val="20"/>
          <w:szCs w:val="20"/>
        </w:rPr>
        <w:t xml:space="preserve"> artículo 36 de la Ley Orgánica, y conforme a lo siguiente</w:t>
      </w:r>
      <w:r w:rsidR="00D403FC">
        <w:rPr>
          <w:rFonts w:ascii="AvantGarde Bk BT" w:eastAsia="Calibri" w:hAnsi="AvantGarde Bk BT" w:cs="Calibri"/>
          <w:b/>
          <w:i/>
          <w:color w:val="auto"/>
          <w:sz w:val="20"/>
          <w:szCs w:val="20"/>
        </w:rPr>
        <w:t>:</w:t>
      </w:r>
    </w:p>
    <w:p w:rsidR="00663BA5" w:rsidRPr="008468D2" w:rsidRDefault="00663BA5" w:rsidP="00D403FC">
      <w:pPr>
        <w:tabs>
          <w:tab w:val="left" w:pos="-720"/>
        </w:tabs>
        <w:ind w:right="474"/>
        <w:jc w:val="both"/>
        <w:rPr>
          <w:rFonts w:ascii="AvantGarde Bk BT" w:eastAsia="Calibri" w:hAnsi="AvantGarde Bk BT" w:cs="Calibri"/>
          <w:b/>
          <w:i/>
          <w:color w:val="auto"/>
          <w:sz w:val="20"/>
          <w:szCs w:val="20"/>
        </w:rPr>
      </w:pPr>
    </w:p>
    <w:p w:rsidR="00663BA5" w:rsidRPr="00EF1FB0" w:rsidRDefault="00034C46" w:rsidP="00EF1FB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1276" w:right="474" w:hanging="147"/>
        <w:jc w:val="both"/>
        <w:rPr>
          <w:rFonts w:ascii="AvantGarde Bk BT" w:eastAsia="Calibri" w:hAnsi="AvantGarde Bk BT"/>
          <w:b/>
          <w:color w:val="auto"/>
          <w:sz w:val="20"/>
          <w:szCs w:val="22"/>
          <w:lang w:eastAsia="es-MX"/>
        </w:rPr>
      </w:pPr>
      <w:r w:rsidRPr="00EF1FB0">
        <w:rPr>
          <w:rFonts w:ascii="AvantGarde Bk BT" w:eastAsia="Calibri" w:hAnsi="AvantGarde Bk BT"/>
          <w:b/>
          <w:color w:val="auto"/>
          <w:sz w:val="20"/>
          <w:szCs w:val="22"/>
          <w:lang w:eastAsia="es-MX"/>
        </w:rPr>
        <w:t xml:space="preserve">La </w:t>
      </w:r>
      <w:r w:rsidR="00663BA5" w:rsidRPr="00EF1FB0">
        <w:rPr>
          <w:rFonts w:ascii="AvantGarde Bk BT" w:eastAsia="Calibri" w:hAnsi="AvantGarde Bk BT"/>
          <w:b/>
          <w:color w:val="auto"/>
          <w:sz w:val="20"/>
          <w:szCs w:val="22"/>
          <w:lang w:eastAsia="es-MX"/>
        </w:rPr>
        <w:t>solicitud de licencia</w:t>
      </w:r>
      <w:r w:rsidR="0093433E" w:rsidRPr="00EF1FB0">
        <w:rPr>
          <w:rFonts w:ascii="AvantGarde Bk BT" w:eastAsia="Calibri" w:hAnsi="AvantGarde Bk BT"/>
          <w:b/>
          <w:color w:val="auto"/>
          <w:sz w:val="20"/>
          <w:szCs w:val="22"/>
          <w:lang w:eastAsia="es-MX"/>
        </w:rPr>
        <w:t xml:space="preserve"> </w:t>
      </w:r>
      <w:r w:rsidR="00663BA5" w:rsidRPr="00EF1FB0">
        <w:rPr>
          <w:rFonts w:ascii="AvantGarde Bk BT" w:eastAsia="Calibri" w:hAnsi="AvantGarde Bk BT"/>
          <w:b/>
          <w:color w:val="auto"/>
          <w:sz w:val="20"/>
          <w:szCs w:val="22"/>
          <w:lang w:eastAsia="es-MX"/>
        </w:rPr>
        <w:t>deberá presentarse por el Rector General al menos 15 días naturales previos a la fecha en que desee separarse temporalmente del cargo, para que el Consejo General Universitario determine lo conducente. En caso de que la licencia se autorice, se procederá conforme a lo establecido en la fracci</w:t>
      </w:r>
      <w:r w:rsidR="004243D4" w:rsidRPr="00EF1FB0">
        <w:rPr>
          <w:rFonts w:ascii="AvantGarde Bk BT" w:eastAsia="Calibri" w:hAnsi="AvantGarde Bk BT"/>
          <w:b/>
          <w:color w:val="auto"/>
          <w:sz w:val="20"/>
          <w:szCs w:val="22"/>
          <w:lang w:eastAsia="es-MX"/>
        </w:rPr>
        <w:t xml:space="preserve">ón </w:t>
      </w:r>
      <w:r w:rsidR="00EF1FB0">
        <w:rPr>
          <w:rFonts w:ascii="AvantGarde Bk BT" w:eastAsia="Calibri" w:hAnsi="AvantGarde Bk BT"/>
          <w:b/>
          <w:color w:val="auto"/>
          <w:sz w:val="20"/>
          <w:szCs w:val="22"/>
          <w:lang w:eastAsia="es-MX"/>
        </w:rPr>
        <w:t>II del presente</w:t>
      </w:r>
      <w:r w:rsidR="004243D4" w:rsidRPr="00EF1FB0">
        <w:rPr>
          <w:rFonts w:ascii="AvantGarde Bk BT" w:eastAsia="Calibri" w:hAnsi="AvantGarde Bk BT"/>
          <w:b/>
          <w:color w:val="auto"/>
          <w:sz w:val="20"/>
          <w:szCs w:val="22"/>
          <w:lang w:eastAsia="es-MX"/>
        </w:rPr>
        <w:t>;</w:t>
      </w:r>
    </w:p>
    <w:p w:rsidR="00663BA5" w:rsidRPr="00EF1FB0" w:rsidRDefault="00B91CCB" w:rsidP="00EF1FB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1276" w:right="474" w:hanging="147"/>
        <w:jc w:val="both"/>
        <w:rPr>
          <w:rFonts w:ascii="AvantGarde Bk BT" w:eastAsia="Calibri" w:hAnsi="AvantGarde Bk BT"/>
          <w:b/>
          <w:color w:val="auto"/>
          <w:sz w:val="20"/>
          <w:szCs w:val="22"/>
          <w:lang w:eastAsia="es-MX"/>
        </w:rPr>
      </w:pPr>
      <w:r w:rsidRPr="00EF1FB0">
        <w:rPr>
          <w:rFonts w:ascii="AvantGarde Bk BT" w:eastAsia="Calibri" w:hAnsi="AvantGarde Bk BT"/>
          <w:b/>
          <w:color w:val="auto"/>
          <w:sz w:val="20"/>
          <w:szCs w:val="22"/>
          <w:lang w:eastAsia="es-MX"/>
        </w:rPr>
        <w:t xml:space="preserve">El </w:t>
      </w:r>
      <w:r w:rsidR="00663BA5" w:rsidRPr="00EF1FB0">
        <w:rPr>
          <w:rFonts w:ascii="AvantGarde Bk BT" w:eastAsia="Calibri" w:hAnsi="AvantGarde Bk BT"/>
          <w:b/>
          <w:color w:val="auto"/>
          <w:sz w:val="20"/>
          <w:szCs w:val="22"/>
          <w:lang w:eastAsia="es-MX"/>
        </w:rPr>
        <w:t xml:space="preserve">Consejo General Universitario </w:t>
      </w:r>
      <w:r w:rsidR="007A30F9" w:rsidRPr="00EF1FB0">
        <w:rPr>
          <w:rFonts w:ascii="AvantGarde Bk BT" w:eastAsia="Calibri" w:hAnsi="AvantGarde Bk BT"/>
          <w:b/>
          <w:color w:val="auto"/>
          <w:sz w:val="20"/>
          <w:szCs w:val="22"/>
          <w:lang w:eastAsia="es-MX"/>
        </w:rPr>
        <w:t>elegirá</w:t>
      </w:r>
      <w:r w:rsidR="003E6136" w:rsidRPr="00EF1FB0">
        <w:rPr>
          <w:rFonts w:ascii="AvantGarde Bk BT" w:eastAsia="Calibri" w:hAnsi="AvantGarde Bk BT"/>
          <w:b/>
          <w:color w:val="auto"/>
          <w:sz w:val="20"/>
          <w:szCs w:val="22"/>
          <w:lang w:eastAsia="es-MX"/>
        </w:rPr>
        <w:t xml:space="preserve"> </w:t>
      </w:r>
      <w:r w:rsidR="007A30F9" w:rsidRPr="00EF1FB0">
        <w:rPr>
          <w:rFonts w:ascii="AvantGarde Bk BT" w:eastAsia="Calibri" w:hAnsi="AvantGarde Bk BT"/>
          <w:b/>
          <w:color w:val="auto"/>
          <w:sz w:val="20"/>
          <w:szCs w:val="22"/>
          <w:lang w:eastAsia="es-MX"/>
        </w:rPr>
        <w:t xml:space="preserve">un </w:t>
      </w:r>
      <w:r w:rsidR="00663BA5" w:rsidRPr="00EF1FB0">
        <w:rPr>
          <w:rFonts w:ascii="AvantGarde Bk BT" w:eastAsia="Calibri" w:hAnsi="AvantGarde Bk BT"/>
          <w:b/>
          <w:color w:val="auto"/>
          <w:sz w:val="20"/>
          <w:szCs w:val="22"/>
          <w:lang w:eastAsia="es-MX"/>
        </w:rPr>
        <w:t>Rector General Interino. La sesión se declarará válida con la asistencia de dos terceras par</w:t>
      </w:r>
      <w:r w:rsidR="00DE7E4C" w:rsidRPr="00EF1FB0">
        <w:rPr>
          <w:rFonts w:ascii="AvantGarde Bk BT" w:eastAsia="Calibri" w:hAnsi="AvantGarde Bk BT"/>
          <w:b/>
          <w:color w:val="auto"/>
          <w:sz w:val="20"/>
          <w:szCs w:val="22"/>
          <w:lang w:eastAsia="es-MX"/>
        </w:rPr>
        <w:t>tes de los miembros del Consejo</w:t>
      </w:r>
      <w:r w:rsidR="00D02E24" w:rsidRPr="00EF1FB0">
        <w:rPr>
          <w:rFonts w:ascii="AvantGarde Bk BT" w:eastAsia="Calibri" w:hAnsi="AvantGarde Bk BT"/>
          <w:b/>
          <w:color w:val="auto"/>
          <w:sz w:val="20"/>
          <w:szCs w:val="22"/>
          <w:lang w:eastAsia="es-MX"/>
        </w:rPr>
        <w:t>, en términos de la fracción I del artículo 59 del Estatuto General,</w:t>
      </w:r>
      <w:r w:rsidR="00DE7E4C" w:rsidRPr="00EF1FB0">
        <w:rPr>
          <w:rFonts w:ascii="AvantGarde Bk BT" w:eastAsia="Calibri" w:hAnsi="AvantGarde Bk BT"/>
          <w:b/>
          <w:color w:val="auto"/>
          <w:sz w:val="20"/>
          <w:szCs w:val="22"/>
          <w:lang w:eastAsia="es-MX"/>
        </w:rPr>
        <w:t xml:space="preserve"> y se </w:t>
      </w:r>
      <w:r w:rsidR="00663BA5" w:rsidRPr="00EF1FB0">
        <w:rPr>
          <w:rFonts w:ascii="AvantGarde Bk BT" w:eastAsia="Calibri" w:hAnsi="AvantGarde Bk BT"/>
          <w:b/>
          <w:color w:val="auto"/>
          <w:sz w:val="20"/>
          <w:szCs w:val="22"/>
          <w:lang w:eastAsia="es-MX"/>
        </w:rPr>
        <w:t>desahogará conforme a lo siguiente:</w:t>
      </w:r>
    </w:p>
    <w:p w:rsidR="00663BA5" w:rsidRPr="008468D2" w:rsidRDefault="00663BA5" w:rsidP="00D403FC">
      <w:pPr>
        <w:tabs>
          <w:tab w:val="left" w:pos="-720"/>
        </w:tabs>
        <w:ind w:right="474"/>
        <w:jc w:val="both"/>
        <w:rPr>
          <w:rFonts w:ascii="AvantGarde Bk BT" w:eastAsia="Calibri" w:hAnsi="AvantGarde Bk BT" w:cs="Calibri"/>
          <w:b/>
          <w:i/>
          <w:color w:val="auto"/>
          <w:sz w:val="20"/>
          <w:szCs w:val="20"/>
        </w:rPr>
      </w:pPr>
    </w:p>
    <w:p w:rsidR="00663BA5" w:rsidRPr="00D403FC" w:rsidRDefault="00663BA5" w:rsidP="008468D2">
      <w:pPr>
        <w:numPr>
          <w:ilvl w:val="1"/>
          <w:numId w:val="5"/>
        </w:numPr>
        <w:tabs>
          <w:tab w:val="left" w:pos="-720"/>
        </w:tabs>
        <w:ind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 xml:space="preserve">El Presidente </w:t>
      </w:r>
      <w:r w:rsidR="0015465D" w:rsidRPr="008468D2">
        <w:rPr>
          <w:rFonts w:ascii="AvantGarde Bk BT" w:eastAsia="Calibri" w:hAnsi="AvantGarde Bk BT" w:cs="Calibri"/>
          <w:b/>
          <w:i/>
          <w:color w:val="auto"/>
          <w:sz w:val="20"/>
          <w:szCs w:val="20"/>
        </w:rPr>
        <w:t>dará</w:t>
      </w:r>
      <w:r w:rsidRPr="008468D2">
        <w:rPr>
          <w:rFonts w:ascii="AvantGarde Bk BT" w:eastAsia="Calibri" w:hAnsi="AvantGarde Bk BT" w:cs="Calibri"/>
          <w:b/>
          <w:i/>
          <w:color w:val="auto"/>
          <w:sz w:val="20"/>
          <w:szCs w:val="20"/>
        </w:rPr>
        <w:t xml:space="preserve"> </w:t>
      </w:r>
      <w:r w:rsidR="0015465D" w:rsidRPr="008468D2">
        <w:rPr>
          <w:rFonts w:ascii="AvantGarde Bk BT" w:eastAsia="Calibri" w:hAnsi="AvantGarde Bk BT" w:cs="Calibri"/>
          <w:b/>
          <w:i/>
          <w:color w:val="auto"/>
          <w:sz w:val="20"/>
          <w:szCs w:val="20"/>
        </w:rPr>
        <w:t xml:space="preserve">el </w:t>
      </w:r>
      <w:r w:rsidRPr="008468D2">
        <w:rPr>
          <w:rFonts w:ascii="AvantGarde Bk BT" w:eastAsia="Calibri" w:hAnsi="AvantGarde Bk BT" w:cs="Calibri"/>
          <w:b/>
          <w:i/>
          <w:color w:val="auto"/>
          <w:sz w:val="20"/>
          <w:szCs w:val="20"/>
        </w:rPr>
        <w:t xml:space="preserve">uso de la voz a </w:t>
      </w:r>
      <w:r w:rsidR="004C37C2" w:rsidRPr="008468D2">
        <w:rPr>
          <w:rFonts w:ascii="AvantGarde Bk BT" w:eastAsia="Calibri" w:hAnsi="AvantGarde Bk BT" w:cs="Calibri"/>
          <w:b/>
          <w:i/>
          <w:color w:val="auto"/>
          <w:sz w:val="20"/>
          <w:szCs w:val="20"/>
        </w:rPr>
        <w:t>los</w:t>
      </w:r>
      <w:r w:rsidRPr="008468D2">
        <w:rPr>
          <w:rFonts w:ascii="AvantGarde Bk BT" w:eastAsia="Calibri" w:hAnsi="AvantGarde Bk BT" w:cs="Calibri"/>
          <w:b/>
          <w:i/>
          <w:color w:val="auto"/>
          <w:sz w:val="20"/>
          <w:szCs w:val="20"/>
        </w:rPr>
        <w:t xml:space="preserve"> consejeros, a efecto de que propongan a los candidatos a Rector General Interino</w:t>
      </w:r>
      <w:r w:rsidR="006917FB" w:rsidRPr="008468D2">
        <w:rPr>
          <w:rFonts w:ascii="AvantGarde Bk BT" w:eastAsia="Calibri" w:hAnsi="AvantGarde Bk BT" w:cs="Calibri"/>
          <w:b/>
          <w:i/>
          <w:color w:val="auto"/>
          <w:sz w:val="20"/>
          <w:szCs w:val="20"/>
        </w:rPr>
        <w:t>,</w:t>
      </w:r>
      <w:r w:rsidRPr="008468D2">
        <w:rPr>
          <w:rFonts w:ascii="AvantGarde Bk BT" w:eastAsia="Calibri" w:hAnsi="AvantGarde Bk BT" w:cs="Calibri"/>
          <w:b/>
          <w:i/>
          <w:color w:val="auto"/>
          <w:sz w:val="20"/>
          <w:szCs w:val="20"/>
        </w:rPr>
        <w:t xml:space="preserve"> </w:t>
      </w:r>
      <w:r w:rsidR="008B61DF" w:rsidRPr="008468D2">
        <w:rPr>
          <w:rFonts w:ascii="AvantGarde Bk BT" w:eastAsia="Calibri" w:hAnsi="AvantGarde Bk BT" w:cs="Calibri"/>
          <w:b/>
          <w:i/>
          <w:color w:val="auto"/>
          <w:sz w:val="20"/>
          <w:szCs w:val="20"/>
        </w:rPr>
        <w:t xml:space="preserve">para cubrir el cargo durante el </w:t>
      </w:r>
      <w:r w:rsidRPr="008468D2">
        <w:rPr>
          <w:rFonts w:ascii="AvantGarde Bk BT" w:eastAsia="Calibri" w:hAnsi="AvantGarde Bk BT" w:cs="Calibri"/>
          <w:b/>
          <w:i/>
          <w:color w:val="auto"/>
          <w:sz w:val="20"/>
          <w:szCs w:val="20"/>
        </w:rPr>
        <w:t xml:space="preserve">plazo que dure la </w:t>
      </w:r>
      <w:r w:rsidR="00355956" w:rsidRPr="008468D2">
        <w:rPr>
          <w:rFonts w:ascii="AvantGarde Bk BT" w:eastAsia="Calibri" w:hAnsi="AvantGarde Bk BT" w:cs="Calibri"/>
          <w:b/>
          <w:i/>
          <w:color w:val="auto"/>
          <w:sz w:val="20"/>
          <w:szCs w:val="20"/>
        </w:rPr>
        <w:t>ausencia</w:t>
      </w:r>
      <w:r w:rsidRPr="008468D2">
        <w:rPr>
          <w:rFonts w:ascii="AvantGarde Bk BT" w:eastAsia="Calibri" w:hAnsi="AvantGarde Bk BT" w:cs="Calibri"/>
          <w:b/>
          <w:i/>
          <w:color w:val="auto"/>
          <w:sz w:val="20"/>
          <w:szCs w:val="20"/>
        </w:rPr>
        <w:t>, mismos que deberán cumplir con los requisitos establecidos en el artículo 32 de la Ley Orgánica;</w:t>
      </w:r>
    </w:p>
    <w:p w:rsidR="00EF1FB0" w:rsidRDefault="00EF1FB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vantGarde Bk BT" w:eastAsia="Calibri" w:hAnsi="AvantGarde Bk BT" w:cs="Calibri"/>
          <w:i/>
          <w:color w:val="auto"/>
          <w:sz w:val="20"/>
          <w:szCs w:val="20"/>
        </w:rPr>
      </w:pPr>
      <w:r>
        <w:rPr>
          <w:rFonts w:ascii="AvantGarde Bk BT" w:eastAsia="Calibri" w:hAnsi="AvantGarde Bk BT" w:cs="Calibri"/>
          <w:i/>
          <w:color w:val="auto"/>
          <w:sz w:val="20"/>
          <w:szCs w:val="20"/>
        </w:rPr>
        <w:br w:type="page"/>
      </w:r>
    </w:p>
    <w:p w:rsidR="00D403FC" w:rsidRPr="008468D2" w:rsidRDefault="00D403FC" w:rsidP="00D403FC">
      <w:pPr>
        <w:tabs>
          <w:tab w:val="left" w:pos="-720"/>
        </w:tabs>
        <w:ind w:right="474"/>
        <w:jc w:val="both"/>
        <w:rPr>
          <w:rFonts w:ascii="AvantGarde Bk BT" w:eastAsia="Calibri" w:hAnsi="AvantGarde Bk BT" w:cs="Calibri"/>
          <w:i/>
          <w:color w:val="auto"/>
          <w:sz w:val="20"/>
          <w:szCs w:val="20"/>
        </w:rPr>
      </w:pPr>
    </w:p>
    <w:p w:rsidR="00070881" w:rsidRDefault="00070881" w:rsidP="008468D2">
      <w:pPr>
        <w:numPr>
          <w:ilvl w:val="1"/>
          <w:numId w:val="5"/>
        </w:numPr>
        <w:tabs>
          <w:tab w:val="left" w:pos="-720"/>
        </w:tabs>
        <w:ind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Una vez </w:t>
      </w:r>
      <w:r w:rsidR="0093433E" w:rsidRPr="008468D2">
        <w:rPr>
          <w:rFonts w:ascii="AvantGarde Bk BT" w:eastAsia="Calibri" w:hAnsi="AvantGarde Bk BT" w:cs="Calibri"/>
          <w:b/>
          <w:i/>
          <w:color w:val="auto"/>
          <w:sz w:val="20"/>
          <w:szCs w:val="20"/>
        </w:rPr>
        <w:t>recibidas las</w:t>
      </w:r>
      <w:r w:rsidRPr="008468D2">
        <w:rPr>
          <w:rFonts w:ascii="AvantGarde Bk BT" w:eastAsia="Calibri" w:hAnsi="AvantGarde Bk BT" w:cs="Calibri"/>
          <w:b/>
          <w:i/>
          <w:color w:val="auto"/>
          <w:sz w:val="20"/>
          <w:szCs w:val="20"/>
        </w:rPr>
        <w:t xml:space="preserve"> propuestas </w:t>
      </w:r>
      <w:r w:rsidR="00F463DC" w:rsidRPr="008468D2">
        <w:rPr>
          <w:rFonts w:ascii="AvantGarde Bk BT" w:eastAsia="Calibri" w:hAnsi="AvantGarde Bk BT" w:cs="Calibri"/>
          <w:b/>
          <w:i/>
          <w:color w:val="auto"/>
          <w:sz w:val="20"/>
          <w:szCs w:val="20"/>
        </w:rPr>
        <w:t xml:space="preserve">de </w:t>
      </w:r>
      <w:r w:rsidRPr="008468D2">
        <w:rPr>
          <w:rFonts w:ascii="AvantGarde Bk BT" w:eastAsia="Calibri" w:hAnsi="AvantGarde Bk BT" w:cs="Calibri"/>
          <w:b/>
          <w:i/>
          <w:color w:val="auto"/>
          <w:sz w:val="20"/>
          <w:szCs w:val="20"/>
        </w:rPr>
        <w:t xml:space="preserve">los consejeros, </w:t>
      </w:r>
      <w:r w:rsidR="003B45B8" w:rsidRPr="008468D2">
        <w:rPr>
          <w:rFonts w:ascii="AvantGarde Bk BT" w:eastAsia="Calibri" w:hAnsi="AvantGarde Bk BT" w:cs="Calibri"/>
          <w:b/>
          <w:i/>
          <w:color w:val="auto"/>
          <w:sz w:val="20"/>
          <w:szCs w:val="20"/>
        </w:rPr>
        <w:t xml:space="preserve">el Secretario </w:t>
      </w:r>
      <w:r w:rsidRPr="008468D2">
        <w:rPr>
          <w:rFonts w:ascii="AvantGarde Bk BT" w:eastAsia="Calibri" w:hAnsi="AvantGarde Bk BT" w:cs="Calibri"/>
          <w:b/>
          <w:i/>
          <w:color w:val="auto"/>
          <w:sz w:val="20"/>
          <w:szCs w:val="20"/>
        </w:rPr>
        <w:t xml:space="preserve">de </w:t>
      </w:r>
      <w:r w:rsidR="00AB7E81" w:rsidRPr="008468D2">
        <w:rPr>
          <w:rFonts w:ascii="AvantGarde Bk BT" w:eastAsia="Calibri" w:hAnsi="AvantGarde Bk BT" w:cs="Calibri"/>
          <w:b/>
          <w:i/>
          <w:color w:val="auto"/>
          <w:sz w:val="20"/>
          <w:szCs w:val="20"/>
        </w:rPr>
        <w:t xml:space="preserve">Actas </w:t>
      </w:r>
      <w:r w:rsidRPr="008468D2">
        <w:rPr>
          <w:rFonts w:ascii="AvantGarde Bk BT" w:eastAsia="Calibri" w:hAnsi="AvantGarde Bk BT" w:cs="Calibri"/>
          <w:b/>
          <w:i/>
          <w:color w:val="auto"/>
          <w:sz w:val="20"/>
          <w:szCs w:val="20"/>
        </w:rPr>
        <w:t xml:space="preserve">y </w:t>
      </w:r>
      <w:r w:rsidR="00AB7E81" w:rsidRPr="008468D2">
        <w:rPr>
          <w:rFonts w:ascii="AvantGarde Bk BT" w:eastAsia="Calibri" w:hAnsi="AvantGarde Bk BT" w:cs="Calibri"/>
          <w:b/>
          <w:i/>
          <w:color w:val="auto"/>
          <w:sz w:val="20"/>
          <w:szCs w:val="20"/>
        </w:rPr>
        <w:t>Acuerdos</w:t>
      </w:r>
      <w:r w:rsidRPr="008468D2">
        <w:rPr>
          <w:rFonts w:ascii="AvantGarde Bk BT" w:eastAsia="Calibri" w:hAnsi="AvantGarde Bk BT" w:cs="Calibri"/>
          <w:b/>
          <w:i/>
          <w:color w:val="auto"/>
          <w:sz w:val="20"/>
          <w:szCs w:val="20"/>
        </w:rPr>
        <w:t xml:space="preserve">, validará que los candidatos cumplan los requisitos, y de ser </w:t>
      </w:r>
      <w:r w:rsidR="0093433E" w:rsidRPr="008468D2">
        <w:rPr>
          <w:rFonts w:ascii="AvantGarde Bk BT" w:eastAsia="Calibri" w:hAnsi="AvantGarde Bk BT" w:cs="Calibri"/>
          <w:b/>
          <w:i/>
          <w:color w:val="auto"/>
          <w:sz w:val="20"/>
          <w:szCs w:val="20"/>
        </w:rPr>
        <w:t>su</w:t>
      </w:r>
      <w:r w:rsidRPr="008468D2">
        <w:rPr>
          <w:rFonts w:ascii="AvantGarde Bk BT" w:eastAsia="Calibri" w:hAnsi="AvantGarde Bk BT" w:cs="Calibri"/>
          <w:b/>
          <w:i/>
          <w:color w:val="auto"/>
          <w:sz w:val="20"/>
          <w:szCs w:val="20"/>
        </w:rPr>
        <w:t xml:space="preserve"> caso, </w:t>
      </w:r>
      <w:r w:rsidR="0093433E" w:rsidRPr="008468D2">
        <w:rPr>
          <w:rFonts w:ascii="AvantGarde Bk BT" w:eastAsia="Calibri" w:hAnsi="AvantGarde Bk BT" w:cs="Calibri"/>
          <w:b/>
          <w:i/>
          <w:color w:val="auto"/>
          <w:sz w:val="20"/>
          <w:szCs w:val="20"/>
        </w:rPr>
        <w:t>hará el registro de los candidatos que partici</w:t>
      </w:r>
      <w:r w:rsidR="00B45740" w:rsidRPr="008468D2">
        <w:rPr>
          <w:rFonts w:ascii="AvantGarde Bk BT" w:eastAsia="Calibri" w:hAnsi="AvantGarde Bk BT" w:cs="Calibri"/>
          <w:b/>
          <w:i/>
          <w:color w:val="auto"/>
          <w:sz w:val="20"/>
          <w:szCs w:val="20"/>
        </w:rPr>
        <w:t>p</w:t>
      </w:r>
      <w:r w:rsidR="0093433E" w:rsidRPr="008468D2">
        <w:rPr>
          <w:rFonts w:ascii="AvantGarde Bk BT" w:eastAsia="Calibri" w:hAnsi="AvantGarde Bk BT" w:cs="Calibri"/>
          <w:b/>
          <w:i/>
          <w:color w:val="auto"/>
          <w:sz w:val="20"/>
          <w:szCs w:val="20"/>
        </w:rPr>
        <w:t>arán en la elecció</w:t>
      </w:r>
      <w:r w:rsidR="0002461A" w:rsidRPr="008468D2">
        <w:rPr>
          <w:rFonts w:ascii="AvantGarde Bk BT" w:eastAsia="Calibri" w:hAnsi="AvantGarde Bk BT" w:cs="Calibri"/>
          <w:b/>
          <w:i/>
          <w:color w:val="auto"/>
          <w:sz w:val="20"/>
          <w:szCs w:val="20"/>
        </w:rPr>
        <w:t>n;</w:t>
      </w:r>
    </w:p>
    <w:p w:rsidR="00D403FC" w:rsidRPr="008468D2" w:rsidRDefault="00D403FC" w:rsidP="00D403FC">
      <w:pPr>
        <w:tabs>
          <w:tab w:val="left" w:pos="-720"/>
        </w:tabs>
        <w:ind w:right="474"/>
        <w:jc w:val="both"/>
        <w:rPr>
          <w:rFonts w:ascii="AvantGarde Bk BT" w:eastAsia="Calibri" w:hAnsi="AvantGarde Bk BT" w:cs="Calibri"/>
          <w:b/>
          <w:i/>
          <w:color w:val="auto"/>
          <w:sz w:val="20"/>
          <w:szCs w:val="20"/>
        </w:rPr>
      </w:pPr>
    </w:p>
    <w:p w:rsidR="00663BA5" w:rsidRPr="00D403FC" w:rsidRDefault="00663BA5" w:rsidP="008468D2">
      <w:pPr>
        <w:numPr>
          <w:ilvl w:val="1"/>
          <w:numId w:val="5"/>
        </w:numPr>
        <w:tabs>
          <w:tab w:val="left" w:pos="-720"/>
        </w:tabs>
        <w:ind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 xml:space="preserve">El </w:t>
      </w:r>
      <w:r w:rsidR="003650FE" w:rsidRPr="008468D2">
        <w:rPr>
          <w:rFonts w:ascii="AvantGarde Bk BT" w:eastAsia="Calibri" w:hAnsi="AvantGarde Bk BT" w:cs="Calibri"/>
          <w:b/>
          <w:i/>
          <w:color w:val="auto"/>
          <w:sz w:val="20"/>
          <w:szCs w:val="20"/>
        </w:rPr>
        <w:t>Presidente</w:t>
      </w:r>
      <w:r w:rsidR="00AB7E81" w:rsidRPr="008468D2">
        <w:rPr>
          <w:rFonts w:ascii="AvantGarde Bk BT" w:eastAsia="Calibri" w:hAnsi="AvantGarde Bk BT" w:cs="Calibri"/>
          <w:b/>
          <w:i/>
          <w:color w:val="auto"/>
          <w:sz w:val="20"/>
          <w:szCs w:val="20"/>
        </w:rPr>
        <w:t xml:space="preserve"> </w:t>
      </w:r>
      <w:r w:rsidR="00C06E9B" w:rsidRPr="008468D2">
        <w:rPr>
          <w:rFonts w:ascii="AvantGarde Bk BT" w:eastAsia="Calibri" w:hAnsi="AvantGarde Bk BT" w:cs="Calibri"/>
          <w:b/>
          <w:i/>
          <w:color w:val="auto"/>
          <w:sz w:val="20"/>
          <w:szCs w:val="20"/>
        </w:rPr>
        <w:t>propondrá</w:t>
      </w:r>
      <w:r w:rsidR="00FD0BFB" w:rsidRPr="008468D2">
        <w:rPr>
          <w:rFonts w:ascii="AvantGarde Bk BT" w:eastAsia="Calibri" w:hAnsi="AvantGarde Bk BT" w:cs="Calibri"/>
          <w:b/>
          <w:i/>
          <w:color w:val="auto"/>
          <w:sz w:val="20"/>
          <w:szCs w:val="20"/>
        </w:rPr>
        <w:t xml:space="preserve"> </w:t>
      </w:r>
      <w:r w:rsidRPr="008468D2">
        <w:rPr>
          <w:rFonts w:ascii="AvantGarde Bk BT" w:eastAsia="Calibri" w:hAnsi="AvantGarde Bk BT" w:cs="Calibri"/>
          <w:b/>
          <w:i/>
          <w:color w:val="auto"/>
          <w:sz w:val="20"/>
          <w:szCs w:val="20"/>
        </w:rPr>
        <w:t>a dos escrutadores</w:t>
      </w:r>
      <w:r w:rsidR="00C06E9B" w:rsidRPr="008468D2">
        <w:rPr>
          <w:rFonts w:ascii="AvantGarde Bk BT" w:eastAsia="Calibri" w:hAnsi="AvantGarde Bk BT" w:cs="Calibri"/>
          <w:b/>
          <w:i/>
          <w:color w:val="auto"/>
          <w:sz w:val="20"/>
          <w:szCs w:val="20"/>
        </w:rPr>
        <w:t>, de entre los consejeros presentes, y su designación será votada por el pleno</w:t>
      </w:r>
      <w:r w:rsidR="00D403FC">
        <w:rPr>
          <w:rFonts w:ascii="AvantGarde Bk BT" w:eastAsia="Calibri" w:hAnsi="AvantGarde Bk BT" w:cs="Calibri"/>
          <w:b/>
          <w:i/>
          <w:color w:val="auto"/>
          <w:sz w:val="20"/>
          <w:szCs w:val="20"/>
        </w:rPr>
        <w:t>;</w:t>
      </w:r>
    </w:p>
    <w:p w:rsidR="00D403FC" w:rsidRPr="008468D2" w:rsidRDefault="00D403FC" w:rsidP="00D403FC">
      <w:pPr>
        <w:tabs>
          <w:tab w:val="left" w:pos="-720"/>
        </w:tabs>
        <w:ind w:right="474"/>
        <w:jc w:val="both"/>
        <w:rPr>
          <w:rFonts w:ascii="AvantGarde Bk BT" w:eastAsia="Calibri" w:hAnsi="AvantGarde Bk BT" w:cs="Calibri"/>
          <w:i/>
          <w:color w:val="auto"/>
          <w:sz w:val="20"/>
          <w:szCs w:val="20"/>
        </w:rPr>
      </w:pPr>
    </w:p>
    <w:p w:rsidR="00663BA5" w:rsidRPr="00D403FC" w:rsidRDefault="00663BA5" w:rsidP="008468D2">
      <w:pPr>
        <w:numPr>
          <w:ilvl w:val="1"/>
          <w:numId w:val="5"/>
        </w:numPr>
        <w:tabs>
          <w:tab w:val="left" w:pos="-720"/>
        </w:tabs>
        <w:ind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 xml:space="preserve">El Secretario </w:t>
      </w:r>
      <w:r w:rsidR="00AB7E81" w:rsidRPr="008468D2">
        <w:rPr>
          <w:rFonts w:ascii="AvantGarde Bk BT" w:eastAsia="Calibri" w:hAnsi="AvantGarde Bk BT" w:cs="Calibri"/>
          <w:b/>
          <w:i/>
          <w:color w:val="auto"/>
          <w:sz w:val="20"/>
          <w:szCs w:val="20"/>
        </w:rPr>
        <w:t xml:space="preserve">de Actas y Acuerdos </w:t>
      </w:r>
      <w:r w:rsidRPr="008468D2">
        <w:rPr>
          <w:rFonts w:ascii="AvantGarde Bk BT" w:eastAsia="Calibri" w:hAnsi="AvantGarde Bk BT" w:cs="Calibri"/>
          <w:b/>
          <w:i/>
          <w:color w:val="auto"/>
          <w:sz w:val="20"/>
          <w:szCs w:val="20"/>
        </w:rPr>
        <w:t>nombrará a cada uno de los consejeros a fin de que emitan su voto libre</w:t>
      </w:r>
      <w:r w:rsidR="00D403FC">
        <w:rPr>
          <w:rFonts w:ascii="AvantGarde Bk BT" w:eastAsia="Calibri" w:hAnsi="AvantGarde Bk BT" w:cs="Calibri"/>
          <w:b/>
          <w:i/>
          <w:color w:val="auto"/>
          <w:sz w:val="20"/>
          <w:szCs w:val="20"/>
        </w:rPr>
        <w:t>, universal, secreto y directo;</w:t>
      </w:r>
    </w:p>
    <w:p w:rsidR="00D403FC" w:rsidRPr="00D403FC" w:rsidRDefault="00D403FC" w:rsidP="00D403FC">
      <w:pPr>
        <w:rPr>
          <w:rFonts w:ascii="AvantGarde Bk BT" w:eastAsia="Calibri" w:hAnsi="AvantGarde Bk BT" w:cs="Calibri"/>
          <w:i/>
          <w:color w:val="auto"/>
          <w:sz w:val="20"/>
          <w:szCs w:val="20"/>
        </w:rPr>
      </w:pPr>
    </w:p>
    <w:p w:rsidR="00B45740" w:rsidRPr="00D403FC" w:rsidRDefault="00B45740" w:rsidP="008468D2">
      <w:pPr>
        <w:numPr>
          <w:ilvl w:val="1"/>
          <w:numId w:val="5"/>
        </w:numPr>
        <w:tabs>
          <w:tab w:val="left" w:pos="-720"/>
        </w:tabs>
        <w:ind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Se realizará el número de rondas de votación necesarias para declarar ganador a quien obtenga más de la mitad de votos de los consejeros presentes, eliminando en cada una al candidato que reciba menor número de votos. Sólo podrá ser declarado Rector General Interino quien obtenga más de la mitad de los votos de los consejeros presentes;</w:t>
      </w:r>
    </w:p>
    <w:p w:rsidR="00D403FC" w:rsidRPr="00D403FC" w:rsidRDefault="00D403FC" w:rsidP="00D403FC">
      <w:pPr>
        <w:rPr>
          <w:rFonts w:ascii="AvantGarde Bk BT" w:eastAsia="Calibri" w:hAnsi="AvantGarde Bk BT" w:cs="Calibri"/>
          <w:i/>
          <w:color w:val="auto"/>
          <w:sz w:val="20"/>
          <w:szCs w:val="20"/>
        </w:rPr>
      </w:pPr>
    </w:p>
    <w:p w:rsidR="00FB50A8" w:rsidRPr="00D403FC" w:rsidRDefault="00FB50A8" w:rsidP="008468D2">
      <w:pPr>
        <w:numPr>
          <w:ilvl w:val="1"/>
          <w:numId w:val="5"/>
        </w:numPr>
        <w:tabs>
          <w:tab w:val="left" w:pos="-720"/>
        </w:tabs>
        <w:ind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Una vez realizada la votación, los escrutadores contarán los votos e informarán al Presidente los resultados obtenidos;</w:t>
      </w:r>
    </w:p>
    <w:p w:rsidR="00D403FC" w:rsidRPr="00D403FC" w:rsidRDefault="00D403FC" w:rsidP="00D403FC">
      <w:pPr>
        <w:rPr>
          <w:rFonts w:ascii="AvantGarde Bk BT" w:eastAsia="Calibri" w:hAnsi="AvantGarde Bk BT" w:cs="Calibri"/>
          <w:i/>
          <w:color w:val="auto"/>
          <w:sz w:val="20"/>
          <w:szCs w:val="20"/>
        </w:rPr>
      </w:pPr>
    </w:p>
    <w:p w:rsidR="00B45740" w:rsidRPr="00D403FC" w:rsidRDefault="00B45740" w:rsidP="008468D2">
      <w:pPr>
        <w:numPr>
          <w:ilvl w:val="1"/>
          <w:numId w:val="5"/>
        </w:numPr>
        <w:tabs>
          <w:tab w:val="left" w:pos="-720"/>
        </w:tabs>
        <w:ind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 xml:space="preserve">Se levantará el acta de escrutinio con el resultado de la elección, que será suscrita por los dos escrutadores, </w:t>
      </w:r>
      <w:r w:rsidR="00495B04" w:rsidRPr="008468D2">
        <w:rPr>
          <w:rFonts w:ascii="AvantGarde Bk BT" w:eastAsia="Calibri" w:hAnsi="AvantGarde Bk BT" w:cs="Calibri"/>
          <w:b/>
          <w:i/>
          <w:color w:val="auto"/>
          <w:sz w:val="20"/>
          <w:szCs w:val="20"/>
        </w:rPr>
        <w:t>el Secretario</w:t>
      </w:r>
      <w:r w:rsidR="00AB7E81" w:rsidRPr="008468D2">
        <w:rPr>
          <w:rFonts w:ascii="AvantGarde Bk BT" w:eastAsia="Calibri" w:hAnsi="AvantGarde Bk BT" w:cs="Calibri"/>
          <w:b/>
          <w:i/>
          <w:color w:val="auto"/>
          <w:sz w:val="20"/>
          <w:szCs w:val="20"/>
        </w:rPr>
        <w:t xml:space="preserve"> de Actas y Acuerdos</w:t>
      </w:r>
      <w:r w:rsidR="00495B04" w:rsidRPr="008468D2">
        <w:rPr>
          <w:rFonts w:ascii="AvantGarde Bk BT" w:eastAsia="Calibri" w:hAnsi="AvantGarde Bk BT" w:cs="Calibri"/>
          <w:b/>
          <w:i/>
          <w:color w:val="auto"/>
          <w:sz w:val="20"/>
          <w:szCs w:val="20"/>
        </w:rPr>
        <w:t xml:space="preserve"> y el Presidente;</w:t>
      </w:r>
    </w:p>
    <w:p w:rsidR="00D403FC" w:rsidRPr="00D403FC" w:rsidRDefault="00D403FC" w:rsidP="00D403FC">
      <w:pPr>
        <w:rPr>
          <w:rFonts w:ascii="AvantGarde Bk BT" w:eastAsia="Calibri" w:hAnsi="AvantGarde Bk BT" w:cs="Calibri"/>
          <w:i/>
          <w:color w:val="auto"/>
          <w:sz w:val="20"/>
          <w:szCs w:val="20"/>
        </w:rPr>
      </w:pPr>
    </w:p>
    <w:p w:rsidR="00663BA5" w:rsidRPr="00D403FC" w:rsidRDefault="00663BA5" w:rsidP="008468D2">
      <w:pPr>
        <w:numPr>
          <w:ilvl w:val="1"/>
          <w:numId w:val="5"/>
        </w:numPr>
        <w:tabs>
          <w:tab w:val="left" w:pos="-720"/>
        </w:tabs>
        <w:ind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 xml:space="preserve">El Presidente </w:t>
      </w:r>
      <w:r w:rsidR="00B45740" w:rsidRPr="008468D2">
        <w:rPr>
          <w:rFonts w:ascii="AvantGarde Bk BT" w:eastAsia="Calibri" w:hAnsi="AvantGarde Bk BT" w:cs="Calibri"/>
          <w:b/>
          <w:i/>
          <w:color w:val="auto"/>
          <w:sz w:val="20"/>
          <w:szCs w:val="20"/>
        </w:rPr>
        <w:t>dará a conocer el acta de escrutinio con el</w:t>
      </w:r>
      <w:r w:rsidRPr="008468D2">
        <w:rPr>
          <w:rFonts w:ascii="AvantGarde Bk BT" w:eastAsia="Calibri" w:hAnsi="AvantGarde Bk BT" w:cs="Calibri"/>
          <w:b/>
          <w:i/>
          <w:color w:val="auto"/>
          <w:sz w:val="20"/>
          <w:szCs w:val="20"/>
        </w:rPr>
        <w:t xml:space="preserve"> resultado de la elección</w:t>
      </w:r>
      <w:r w:rsidR="00D403FC">
        <w:rPr>
          <w:rFonts w:ascii="AvantGarde Bk BT" w:eastAsia="Calibri" w:hAnsi="AvantGarde Bk BT" w:cs="Calibri"/>
          <w:b/>
          <w:i/>
          <w:color w:val="auto"/>
          <w:sz w:val="20"/>
          <w:szCs w:val="20"/>
        </w:rPr>
        <w:t>, e</w:t>
      </w:r>
    </w:p>
    <w:p w:rsidR="00D403FC" w:rsidRPr="00D403FC" w:rsidRDefault="00D403FC" w:rsidP="00D403FC">
      <w:pPr>
        <w:rPr>
          <w:rFonts w:ascii="AvantGarde Bk BT" w:eastAsia="Calibri" w:hAnsi="AvantGarde Bk BT" w:cs="Calibri"/>
          <w:i/>
          <w:color w:val="auto"/>
          <w:sz w:val="20"/>
          <w:szCs w:val="20"/>
        </w:rPr>
      </w:pPr>
    </w:p>
    <w:p w:rsidR="00663BA5" w:rsidRPr="008468D2" w:rsidRDefault="008F50FB" w:rsidP="008468D2">
      <w:pPr>
        <w:numPr>
          <w:ilvl w:val="1"/>
          <w:numId w:val="5"/>
        </w:numPr>
        <w:tabs>
          <w:tab w:val="left" w:pos="-720"/>
        </w:tabs>
        <w:ind w:right="474"/>
        <w:jc w:val="both"/>
        <w:rPr>
          <w:rFonts w:ascii="AvantGarde Bk BT" w:eastAsia="Calibri" w:hAnsi="AvantGarde Bk BT" w:cs="Calibri"/>
          <w:i/>
          <w:color w:val="auto"/>
          <w:sz w:val="20"/>
          <w:szCs w:val="20"/>
        </w:rPr>
      </w:pPr>
      <w:bookmarkStart w:id="1" w:name="_gjdgxs" w:colFirst="0" w:colLast="0"/>
      <w:bookmarkEnd w:id="1"/>
      <w:r w:rsidRPr="008468D2">
        <w:rPr>
          <w:rFonts w:ascii="AvantGarde Bk BT" w:eastAsia="Calibri" w:hAnsi="AvantGarde Bk BT" w:cs="Calibri"/>
          <w:b/>
          <w:i/>
          <w:color w:val="auto"/>
          <w:sz w:val="20"/>
          <w:szCs w:val="20"/>
        </w:rPr>
        <w:t xml:space="preserve">Se levantará el acta de la sesión </w:t>
      </w:r>
      <w:r w:rsidR="00D14087" w:rsidRPr="008468D2">
        <w:rPr>
          <w:rFonts w:ascii="AvantGarde Bk BT" w:eastAsia="Calibri" w:hAnsi="AvantGarde Bk BT" w:cs="Calibri"/>
          <w:b/>
          <w:i/>
          <w:color w:val="auto"/>
          <w:sz w:val="20"/>
          <w:szCs w:val="20"/>
        </w:rPr>
        <w:t xml:space="preserve">del Consejo General Universitario </w:t>
      </w:r>
      <w:r w:rsidRPr="008468D2">
        <w:rPr>
          <w:rFonts w:ascii="AvantGarde Bk BT" w:eastAsia="Calibri" w:hAnsi="AvantGarde Bk BT" w:cs="Calibri"/>
          <w:b/>
          <w:i/>
          <w:color w:val="auto"/>
          <w:sz w:val="20"/>
          <w:szCs w:val="20"/>
        </w:rPr>
        <w:t>en la que conste el resultado de la elección</w:t>
      </w:r>
      <w:r w:rsidR="0077666D" w:rsidRPr="008468D2">
        <w:rPr>
          <w:rFonts w:ascii="AvantGarde Bk BT" w:eastAsia="Calibri" w:hAnsi="AvantGarde Bk BT" w:cs="Calibri"/>
          <w:b/>
          <w:i/>
          <w:color w:val="auto"/>
          <w:sz w:val="20"/>
          <w:szCs w:val="20"/>
        </w:rPr>
        <w:t>, y el Presidente hará la declaratoria de Rector General Interino electo</w:t>
      </w:r>
      <w:r w:rsidR="00663BA5" w:rsidRPr="008468D2">
        <w:rPr>
          <w:rFonts w:ascii="AvantGarde Bk BT" w:eastAsia="Calibri" w:hAnsi="AvantGarde Bk BT" w:cs="Calibri"/>
          <w:b/>
          <w:i/>
          <w:color w:val="auto"/>
          <w:sz w:val="20"/>
          <w:szCs w:val="20"/>
        </w:rPr>
        <w:t>.</w:t>
      </w:r>
    </w:p>
    <w:p w:rsidR="00663BA5" w:rsidRPr="008468D2" w:rsidRDefault="00663BA5" w:rsidP="008468D2">
      <w:pPr>
        <w:tabs>
          <w:tab w:val="left" w:pos="-720"/>
        </w:tabs>
        <w:ind w:right="474"/>
        <w:jc w:val="both"/>
        <w:rPr>
          <w:rFonts w:ascii="AvantGarde Bk BT" w:eastAsia="Calibri" w:hAnsi="AvantGarde Bk BT" w:cs="Calibri"/>
          <w:b/>
          <w:i/>
          <w:color w:val="auto"/>
          <w:sz w:val="20"/>
          <w:szCs w:val="20"/>
        </w:rPr>
      </w:pPr>
    </w:p>
    <w:p w:rsidR="00663BA5" w:rsidRPr="008468D2" w:rsidRDefault="00663BA5" w:rsidP="008468D2">
      <w:pPr>
        <w:tabs>
          <w:tab w:val="left" w:pos="-720"/>
        </w:tabs>
        <w:ind w:left="720"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Artículo 94 Bis 4. En caso de ausencia definitiva del Rector General, se elegir</w:t>
      </w:r>
      <w:r w:rsidR="00F46E08" w:rsidRPr="008468D2">
        <w:rPr>
          <w:rFonts w:ascii="AvantGarde Bk BT" w:eastAsia="Calibri" w:hAnsi="AvantGarde Bk BT" w:cs="Calibri"/>
          <w:b/>
          <w:i/>
          <w:color w:val="auto"/>
          <w:sz w:val="20"/>
          <w:szCs w:val="20"/>
        </w:rPr>
        <w:t>á</w:t>
      </w:r>
      <w:r w:rsidRPr="008468D2">
        <w:rPr>
          <w:rFonts w:ascii="AvantGarde Bk BT" w:eastAsia="Calibri" w:hAnsi="AvantGarde Bk BT" w:cs="Calibri"/>
          <w:b/>
          <w:i/>
          <w:color w:val="auto"/>
          <w:sz w:val="20"/>
          <w:szCs w:val="20"/>
        </w:rPr>
        <w:t xml:space="preserve"> a un Rector General Sustituto,</w:t>
      </w:r>
      <w:r w:rsidR="006041E3" w:rsidRPr="008468D2">
        <w:rPr>
          <w:rFonts w:ascii="AvantGarde Bk BT" w:eastAsia="Calibri" w:hAnsi="AvantGarde Bk BT" w:cs="Calibri"/>
          <w:b/>
          <w:i/>
          <w:color w:val="auto"/>
          <w:sz w:val="20"/>
          <w:szCs w:val="20"/>
        </w:rPr>
        <w:t xml:space="preserve"> </w:t>
      </w:r>
      <w:r w:rsidR="0099670B" w:rsidRPr="008468D2">
        <w:rPr>
          <w:rFonts w:ascii="AvantGarde Bk BT" w:eastAsia="Calibri" w:hAnsi="AvantGarde Bk BT" w:cs="Calibri"/>
          <w:b/>
          <w:i/>
          <w:color w:val="auto"/>
          <w:sz w:val="20"/>
          <w:szCs w:val="20"/>
        </w:rPr>
        <w:t xml:space="preserve">en términos del segundo párrafo del artículo 36 de la Ley Orgánica, </w:t>
      </w:r>
      <w:r w:rsidRPr="008468D2">
        <w:rPr>
          <w:rFonts w:ascii="AvantGarde Bk BT" w:eastAsia="Calibri" w:hAnsi="AvantGarde Bk BT" w:cs="Calibri"/>
          <w:b/>
          <w:i/>
          <w:color w:val="auto"/>
          <w:sz w:val="20"/>
          <w:szCs w:val="20"/>
        </w:rPr>
        <w:t>conforme a lo siguiente:</w:t>
      </w:r>
    </w:p>
    <w:p w:rsidR="00663BA5" w:rsidRPr="008468D2" w:rsidRDefault="00663BA5" w:rsidP="008468D2">
      <w:pPr>
        <w:ind w:right="474"/>
        <w:jc w:val="both"/>
        <w:rPr>
          <w:rFonts w:ascii="AvantGarde Bk BT" w:eastAsia="Calibri" w:hAnsi="AvantGarde Bk BT" w:cs="Calibri"/>
          <w:b/>
          <w:color w:val="auto"/>
          <w:sz w:val="20"/>
          <w:szCs w:val="20"/>
        </w:rPr>
      </w:pPr>
    </w:p>
    <w:p w:rsidR="00A0093E" w:rsidRPr="00EF1FB0" w:rsidRDefault="00663BA5" w:rsidP="00EF1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1276" w:right="474" w:hanging="283"/>
        <w:jc w:val="both"/>
        <w:rPr>
          <w:rFonts w:ascii="AvantGarde Bk BT" w:eastAsia="Calibri" w:hAnsi="AvantGarde Bk BT"/>
          <w:b/>
          <w:color w:val="auto"/>
          <w:sz w:val="20"/>
          <w:szCs w:val="22"/>
          <w:lang w:eastAsia="es-MX"/>
        </w:rPr>
      </w:pPr>
      <w:bookmarkStart w:id="2" w:name="_30j0zll" w:colFirst="0" w:colLast="0"/>
      <w:bookmarkEnd w:id="2"/>
      <w:r w:rsidRPr="00EF1FB0">
        <w:rPr>
          <w:rFonts w:ascii="AvantGarde Bk BT" w:eastAsia="Calibri" w:hAnsi="AvantGarde Bk BT"/>
          <w:b/>
          <w:color w:val="auto"/>
          <w:sz w:val="20"/>
          <w:szCs w:val="22"/>
          <w:lang w:eastAsia="es-MX"/>
        </w:rPr>
        <w:t xml:space="preserve">Si la ausencia se presenta durante los primeros cuatro años del periodo, se realizará el procedimiento </w:t>
      </w:r>
      <w:r w:rsidR="00A0093E" w:rsidRPr="00EF1FB0">
        <w:rPr>
          <w:rFonts w:ascii="AvantGarde Bk BT" w:eastAsia="Calibri" w:hAnsi="AvantGarde Bk BT"/>
          <w:b/>
          <w:color w:val="auto"/>
          <w:sz w:val="20"/>
          <w:szCs w:val="22"/>
          <w:lang w:eastAsia="es-MX"/>
        </w:rPr>
        <w:t xml:space="preserve">ordinario </w:t>
      </w:r>
      <w:r w:rsidRPr="00EF1FB0">
        <w:rPr>
          <w:rFonts w:ascii="AvantGarde Bk BT" w:eastAsia="Calibri" w:hAnsi="AvantGarde Bk BT"/>
          <w:b/>
          <w:color w:val="auto"/>
          <w:sz w:val="20"/>
          <w:szCs w:val="22"/>
          <w:lang w:eastAsia="es-MX"/>
        </w:rPr>
        <w:t>previsto en el artículo 33 de la Ley Orgánica</w:t>
      </w:r>
      <w:bookmarkStart w:id="3" w:name="_1fob9te" w:colFirst="0" w:colLast="0"/>
      <w:bookmarkStart w:id="4" w:name="_3znysh7" w:colFirst="0" w:colLast="0"/>
      <w:bookmarkEnd w:id="3"/>
      <w:bookmarkEnd w:id="4"/>
      <w:r w:rsidR="00AD4E7B" w:rsidRPr="00EF1FB0">
        <w:rPr>
          <w:rFonts w:ascii="AvantGarde Bk BT" w:eastAsia="Calibri" w:hAnsi="AvantGarde Bk BT"/>
          <w:b/>
          <w:color w:val="auto"/>
          <w:sz w:val="20"/>
          <w:szCs w:val="22"/>
          <w:lang w:eastAsia="es-MX"/>
        </w:rPr>
        <w:t>;</w:t>
      </w:r>
    </w:p>
    <w:p w:rsidR="0060797C" w:rsidRPr="00EF1FB0" w:rsidRDefault="00663BA5" w:rsidP="00EF1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1276" w:right="474" w:hanging="283"/>
        <w:jc w:val="both"/>
        <w:rPr>
          <w:rFonts w:ascii="AvantGarde Bk BT" w:eastAsia="Calibri" w:hAnsi="AvantGarde Bk BT"/>
          <w:b/>
          <w:color w:val="auto"/>
          <w:sz w:val="20"/>
          <w:szCs w:val="22"/>
          <w:lang w:eastAsia="es-MX"/>
        </w:rPr>
      </w:pPr>
      <w:r w:rsidRPr="00EF1FB0">
        <w:rPr>
          <w:rFonts w:ascii="AvantGarde Bk BT" w:eastAsia="Calibri" w:hAnsi="AvantGarde Bk BT"/>
          <w:b/>
          <w:color w:val="auto"/>
          <w:sz w:val="20"/>
          <w:szCs w:val="22"/>
          <w:lang w:eastAsia="es-MX"/>
        </w:rPr>
        <w:lastRenderedPageBreak/>
        <w:t xml:space="preserve">Si la ausencia </w:t>
      </w:r>
      <w:r w:rsidR="00FD6448" w:rsidRPr="00EF1FB0">
        <w:rPr>
          <w:rFonts w:ascii="AvantGarde Bk BT" w:eastAsia="Calibri" w:hAnsi="AvantGarde Bk BT"/>
          <w:b/>
          <w:color w:val="auto"/>
          <w:sz w:val="20"/>
          <w:szCs w:val="22"/>
          <w:lang w:eastAsia="es-MX"/>
        </w:rPr>
        <w:t>se presenta</w:t>
      </w:r>
      <w:r w:rsidR="00C1108A" w:rsidRPr="00EF1FB0">
        <w:rPr>
          <w:rFonts w:ascii="AvantGarde Bk BT" w:eastAsia="Calibri" w:hAnsi="AvantGarde Bk BT"/>
          <w:b/>
          <w:color w:val="auto"/>
          <w:sz w:val="20"/>
          <w:szCs w:val="22"/>
          <w:lang w:eastAsia="es-MX"/>
        </w:rPr>
        <w:t xml:space="preserve"> </w:t>
      </w:r>
      <w:r w:rsidR="00106C2E" w:rsidRPr="00EF1FB0">
        <w:rPr>
          <w:rFonts w:ascii="AvantGarde Bk BT" w:eastAsia="Calibri" w:hAnsi="AvantGarde Bk BT"/>
          <w:b/>
          <w:color w:val="auto"/>
          <w:sz w:val="20"/>
          <w:szCs w:val="22"/>
          <w:lang w:eastAsia="es-MX"/>
        </w:rPr>
        <w:t>durante</w:t>
      </w:r>
      <w:r w:rsidRPr="00EF1FB0">
        <w:rPr>
          <w:rFonts w:ascii="AvantGarde Bk BT" w:eastAsia="Calibri" w:hAnsi="AvantGarde Bk BT"/>
          <w:b/>
          <w:color w:val="auto"/>
          <w:sz w:val="20"/>
          <w:szCs w:val="22"/>
          <w:lang w:eastAsia="es-MX"/>
        </w:rPr>
        <w:t xml:space="preserve"> los últimos dos años del período, </w:t>
      </w:r>
      <w:r w:rsidR="00893ABA" w:rsidRPr="00EF1FB0">
        <w:rPr>
          <w:rFonts w:ascii="AvantGarde Bk BT" w:eastAsia="Calibri" w:hAnsi="AvantGarde Bk BT"/>
          <w:b/>
          <w:color w:val="auto"/>
          <w:sz w:val="20"/>
          <w:szCs w:val="22"/>
          <w:lang w:eastAsia="es-MX"/>
        </w:rPr>
        <w:t>se elegirá</w:t>
      </w:r>
      <w:r w:rsidR="0060797C" w:rsidRPr="00EF1FB0">
        <w:rPr>
          <w:rFonts w:ascii="AvantGarde Bk BT" w:eastAsia="Calibri" w:hAnsi="AvantGarde Bk BT"/>
          <w:b/>
          <w:color w:val="auto"/>
          <w:sz w:val="20"/>
          <w:szCs w:val="22"/>
          <w:lang w:eastAsia="es-MX"/>
        </w:rPr>
        <w:t xml:space="preserve"> al Rector General Sustituto, conforme a lo siguiente:</w:t>
      </w:r>
    </w:p>
    <w:p w:rsidR="0060797C" w:rsidRPr="008468D2" w:rsidRDefault="0060797C" w:rsidP="008468D2">
      <w:pPr>
        <w:ind w:right="474"/>
        <w:contextualSpacing/>
        <w:jc w:val="both"/>
        <w:rPr>
          <w:rFonts w:ascii="AvantGarde Bk BT" w:eastAsia="Calibri" w:hAnsi="AvantGarde Bk BT" w:cs="Calibri"/>
          <w:b/>
          <w:i/>
          <w:color w:val="auto"/>
          <w:sz w:val="20"/>
          <w:szCs w:val="20"/>
        </w:rPr>
      </w:pPr>
    </w:p>
    <w:p w:rsidR="0060797C" w:rsidRPr="008468D2" w:rsidRDefault="00E977B2" w:rsidP="008468D2">
      <w:pPr>
        <w:pStyle w:val="Prrafodelista"/>
        <w:numPr>
          <w:ilvl w:val="0"/>
          <w:numId w:val="13"/>
        </w:numPr>
        <w:ind w:left="1800"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La </w:t>
      </w:r>
      <w:r w:rsidR="00663BA5" w:rsidRPr="008468D2">
        <w:rPr>
          <w:rFonts w:ascii="AvantGarde Bk BT" w:eastAsia="Calibri" w:hAnsi="AvantGarde Bk BT" w:cs="Calibri"/>
          <w:b/>
          <w:i/>
          <w:color w:val="auto"/>
          <w:sz w:val="20"/>
          <w:szCs w:val="20"/>
        </w:rPr>
        <w:t xml:space="preserve">renuncia deberá presentarse por el Rector General al menos 15 días naturales previos a la fecha en que desee separarse definitivamente del cargo, para su aprobación por el Consejo General Universitario. En caso de que la renuncia se acepte, se procederá conforme a lo establecido en el inciso </w:t>
      </w:r>
      <w:r w:rsidR="004C78C8" w:rsidRPr="008468D2">
        <w:rPr>
          <w:rFonts w:ascii="AvantGarde Bk BT" w:eastAsia="Calibri" w:hAnsi="AvantGarde Bk BT" w:cs="Calibri"/>
          <w:b/>
          <w:i/>
          <w:color w:val="auto"/>
          <w:sz w:val="20"/>
          <w:szCs w:val="20"/>
        </w:rPr>
        <w:t>siguiente</w:t>
      </w:r>
      <w:r w:rsidR="00663BA5" w:rsidRPr="008468D2">
        <w:rPr>
          <w:rFonts w:ascii="AvantGarde Bk BT" w:eastAsia="Calibri" w:hAnsi="AvantGarde Bk BT" w:cs="Calibri"/>
          <w:b/>
          <w:i/>
          <w:color w:val="auto"/>
          <w:sz w:val="20"/>
          <w:szCs w:val="20"/>
        </w:rPr>
        <w:t>;</w:t>
      </w:r>
    </w:p>
    <w:p w:rsidR="0099670B" w:rsidRPr="008468D2" w:rsidRDefault="0099670B" w:rsidP="008468D2">
      <w:pPr>
        <w:ind w:right="474"/>
        <w:jc w:val="both"/>
        <w:rPr>
          <w:rFonts w:ascii="AvantGarde Bk BT" w:eastAsia="Calibri" w:hAnsi="AvantGarde Bk BT" w:cs="Calibri"/>
          <w:b/>
          <w:i/>
          <w:color w:val="auto"/>
          <w:sz w:val="20"/>
          <w:szCs w:val="20"/>
        </w:rPr>
      </w:pPr>
    </w:p>
    <w:p w:rsidR="0060797C" w:rsidRPr="008468D2" w:rsidRDefault="00663BA5" w:rsidP="008468D2">
      <w:pPr>
        <w:pStyle w:val="Prrafodelista"/>
        <w:ind w:left="1800"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Cuando </w:t>
      </w:r>
      <w:r w:rsidR="00B265AD" w:rsidRPr="008468D2">
        <w:rPr>
          <w:rFonts w:ascii="AvantGarde Bk BT" w:eastAsia="Calibri" w:hAnsi="AvantGarde Bk BT" w:cs="Calibri"/>
          <w:b/>
          <w:i/>
          <w:color w:val="auto"/>
          <w:sz w:val="20"/>
          <w:szCs w:val="20"/>
        </w:rPr>
        <w:t xml:space="preserve">la separación definitiva sea por </w:t>
      </w:r>
      <w:r w:rsidR="008B4293" w:rsidRPr="008468D2">
        <w:rPr>
          <w:rFonts w:ascii="AvantGarde Bk BT" w:eastAsia="Calibri" w:hAnsi="AvantGarde Bk BT" w:cs="Calibri"/>
          <w:b/>
          <w:i/>
          <w:color w:val="auto"/>
          <w:sz w:val="20"/>
          <w:szCs w:val="20"/>
        </w:rPr>
        <w:t xml:space="preserve">fallecimiento o </w:t>
      </w:r>
      <w:r w:rsidRPr="008468D2">
        <w:rPr>
          <w:rFonts w:ascii="AvantGarde Bk BT" w:eastAsia="Calibri" w:hAnsi="AvantGarde Bk BT" w:cs="Calibri"/>
          <w:b/>
          <w:i/>
          <w:color w:val="auto"/>
          <w:sz w:val="20"/>
          <w:szCs w:val="20"/>
        </w:rPr>
        <w:t>destitución p</w:t>
      </w:r>
      <w:r w:rsidR="008B4293" w:rsidRPr="008468D2">
        <w:rPr>
          <w:rFonts w:ascii="AvantGarde Bk BT" w:eastAsia="Calibri" w:hAnsi="AvantGarde Bk BT" w:cs="Calibri"/>
          <w:b/>
          <w:i/>
          <w:color w:val="auto"/>
          <w:sz w:val="20"/>
          <w:szCs w:val="20"/>
        </w:rPr>
        <w:t>or falta grave</w:t>
      </w:r>
      <w:r w:rsidRPr="008468D2">
        <w:rPr>
          <w:rFonts w:ascii="AvantGarde Bk BT" w:eastAsia="Calibri" w:hAnsi="AvantGarde Bk BT" w:cs="Calibri"/>
          <w:b/>
          <w:i/>
          <w:color w:val="auto"/>
          <w:sz w:val="20"/>
          <w:szCs w:val="20"/>
        </w:rPr>
        <w:t>, el</w:t>
      </w:r>
      <w:r w:rsidR="00D80921" w:rsidRPr="008468D2">
        <w:rPr>
          <w:rFonts w:ascii="AvantGarde Bk BT" w:eastAsia="Calibri" w:hAnsi="AvantGarde Bk BT" w:cs="Calibri"/>
          <w:b/>
          <w:i/>
          <w:color w:val="auto"/>
          <w:sz w:val="20"/>
          <w:szCs w:val="20"/>
        </w:rPr>
        <w:t xml:space="preserve"> Consejo General Universitario </w:t>
      </w:r>
      <w:r w:rsidRPr="008468D2">
        <w:rPr>
          <w:rFonts w:ascii="AvantGarde Bk BT" w:eastAsia="Calibri" w:hAnsi="AvantGarde Bk BT" w:cs="Calibri"/>
          <w:b/>
          <w:i/>
          <w:color w:val="auto"/>
          <w:sz w:val="20"/>
          <w:szCs w:val="20"/>
        </w:rPr>
        <w:t xml:space="preserve">declarará la ausencia definitiva y procederá conforme a lo establecido en el inciso </w:t>
      </w:r>
      <w:r w:rsidR="004C78C8" w:rsidRPr="008468D2">
        <w:rPr>
          <w:rFonts w:ascii="AvantGarde Bk BT" w:eastAsia="Calibri" w:hAnsi="AvantGarde Bk BT" w:cs="Calibri"/>
          <w:b/>
          <w:i/>
          <w:color w:val="auto"/>
          <w:sz w:val="20"/>
          <w:szCs w:val="20"/>
        </w:rPr>
        <w:t>siguiente</w:t>
      </w:r>
      <w:r w:rsidRPr="008468D2">
        <w:rPr>
          <w:rFonts w:ascii="AvantGarde Bk BT" w:eastAsia="Calibri" w:hAnsi="AvantGarde Bk BT" w:cs="Calibri"/>
          <w:b/>
          <w:i/>
          <w:color w:val="auto"/>
          <w:sz w:val="20"/>
          <w:szCs w:val="20"/>
        </w:rPr>
        <w:t>;</w:t>
      </w:r>
    </w:p>
    <w:p w:rsidR="0060797C" w:rsidRPr="008468D2" w:rsidRDefault="0060797C" w:rsidP="008468D2">
      <w:pPr>
        <w:ind w:right="474"/>
        <w:jc w:val="both"/>
        <w:rPr>
          <w:rFonts w:ascii="AvantGarde Bk BT" w:eastAsia="Calibri" w:hAnsi="AvantGarde Bk BT" w:cs="Calibri"/>
          <w:b/>
          <w:i/>
          <w:color w:val="auto"/>
          <w:sz w:val="20"/>
          <w:szCs w:val="20"/>
        </w:rPr>
      </w:pPr>
    </w:p>
    <w:p w:rsidR="00663BA5" w:rsidRDefault="0060797C" w:rsidP="008468D2">
      <w:pPr>
        <w:pStyle w:val="Prrafodelista"/>
        <w:numPr>
          <w:ilvl w:val="0"/>
          <w:numId w:val="13"/>
        </w:numPr>
        <w:ind w:left="1843"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En </w:t>
      </w:r>
      <w:r w:rsidR="00F463DC" w:rsidRPr="008468D2">
        <w:rPr>
          <w:rFonts w:ascii="AvantGarde Bk BT" w:eastAsia="Calibri" w:hAnsi="AvantGarde Bk BT" w:cs="Calibri"/>
          <w:b/>
          <w:i/>
          <w:color w:val="auto"/>
          <w:sz w:val="20"/>
          <w:szCs w:val="20"/>
        </w:rPr>
        <w:t>dichos supuestos</w:t>
      </w:r>
      <w:r w:rsidR="00034C46" w:rsidRPr="008468D2">
        <w:rPr>
          <w:rFonts w:ascii="AvantGarde Bk BT" w:eastAsia="Calibri" w:hAnsi="AvantGarde Bk BT" w:cs="Calibri"/>
          <w:b/>
          <w:i/>
          <w:color w:val="auto"/>
          <w:sz w:val="20"/>
          <w:szCs w:val="20"/>
        </w:rPr>
        <w:t xml:space="preserve"> </w:t>
      </w:r>
      <w:r w:rsidR="00F463DC" w:rsidRPr="008468D2">
        <w:rPr>
          <w:rFonts w:ascii="AvantGarde Bk BT" w:eastAsia="Calibri" w:hAnsi="AvantGarde Bk BT" w:cs="Calibri"/>
          <w:b/>
          <w:i/>
          <w:color w:val="auto"/>
          <w:sz w:val="20"/>
          <w:szCs w:val="20"/>
        </w:rPr>
        <w:t xml:space="preserve">el </w:t>
      </w:r>
      <w:r w:rsidR="00663BA5" w:rsidRPr="008468D2">
        <w:rPr>
          <w:rFonts w:ascii="AvantGarde Bk BT" w:eastAsia="Calibri" w:hAnsi="AvantGarde Bk BT" w:cs="Calibri"/>
          <w:b/>
          <w:i/>
          <w:color w:val="auto"/>
          <w:sz w:val="20"/>
          <w:szCs w:val="20"/>
        </w:rPr>
        <w:t xml:space="preserve">Consejo General Universitario </w:t>
      </w:r>
      <w:r w:rsidR="00F0010A" w:rsidRPr="008468D2">
        <w:rPr>
          <w:rFonts w:ascii="AvantGarde Bk BT" w:eastAsia="Calibri" w:hAnsi="AvantGarde Bk BT" w:cs="Calibri"/>
          <w:b/>
          <w:i/>
          <w:color w:val="auto"/>
          <w:sz w:val="20"/>
          <w:szCs w:val="20"/>
        </w:rPr>
        <w:t xml:space="preserve">elegirá </w:t>
      </w:r>
      <w:r w:rsidR="0066525F" w:rsidRPr="008468D2">
        <w:rPr>
          <w:rFonts w:ascii="AvantGarde Bk BT" w:eastAsia="Calibri" w:hAnsi="AvantGarde Bk BT" w:cs="Calibri"/>
          <w:b/>
          <w:i/>
          <w:color w:val="auto"/>
          <w:sz w:val="20"/>
          <w:szCs w:val="20"/>
        </w:rPr>
        <w:t xml:space="preserve">un </w:t>
      </w:r>
      <w:r w:rsidR="00663BA5" w:rsidRPr="008468D2">
        <w:rPr>
          <w:rFonts w:ascii="AvantGarde Bk BT" w:eastAsia="Calibri" w:hAnsi="AvantGarde Bk BT" w:cs="Calibri"/>
          <w:b/>
          <w:i/>
          <w:color w:val="auto"/>
          <w:sz w:val="20"/>
          <w:szCs w:val="20"/>
        </w:rPr>
        <w:t>Rector General Sustituto. La sesión se declarará válida con la asistencia de dos terceras par</w:t>
      </w:r>
      <w:r w:rsidR="0099670B" w:rsidRPr="008468D2">
        <w:rPr>
          <w:rFonts w:ascii="AvantGarde Bk BT" w:eastAsia="Calibri" w:hAnsi="AvantGarde Bk BT" w:cs="Calibri"/>
          <w:b/>
          <w:i/>
          <w:color w:val="auto"/>
          <w:sz w:val="20"/>
          <w:szCs w:val="20"/>
        </w:rPr>
        <w:t>tes de los miembros del Consejo</w:t>
      </w:r>
      <w:r w:rsidR="00D61BAA" w:rsidRPr="008468D2">
        <w:rPr>
          <w:rFonts w:ascii="AvantGarde Bk BT" w:eastAsia="Calibri" w:hAnsi="AvantGarde Bk BT" w:cs="Calibri"/>
          <w:b/>
          <w:i/>
          <w:color w:val="auto"/>
          <w:sz w:val="20"/>
          <w:szCs w:val="20"/>
        </w:rPr>
        <w:t>, en términos de la fracción I del artículo 59 del Estatuto General,</w:t>
      </w:r>
      <w:r w:rsidR="0099670B" w:rsidRPr="008468D2">
        <w:rPr>
          <w:rFonts w:ascii="AvantGarde Bk BT" w:eastAsia="Calibri" w:hAnsi="AvantGarde Bk BT" w:cs="Calibri"/>
          <w:b/>
          <w:i/>
          <w:color w:val="auto"/>
          <w:sz w:val="20"/>
          <w:szCs w:val="20"/>
        </w:rPr>
        <w:t xml:space="preserve"> y se</w:t>
      </w:r>
      <w:r w:rsidR="00663BA5" w:rsidRPr="008468D2">
        <w:rPr>
          <w:rFonts w:ascii="AvantGarde Bk BT" w:eastAsia="Calibri" w:hAnsi="AvantGarde Bk BT" w:cs="Calibri"/>
          <w:b/>
          <w:i/>
          <w:color w:val="auto"/>
          <w:sz w:val="20"/>
          <w:szCs w:val="20"/>
        </w:rPr>
        <w:t xml:space="preserve"> desahogará conforme a lo siguiente:</w:t>
      </w:r>
    </w:p>
    <w:p w:rsidR="00D403FC" w:rsidRPr="00D403FC" w:rsidRDefault="00D403FC" w:rsidP="00D403FC">
      <w:pPr>
        <w:ind w:right="474"/>
        <w:jc w:val="both"/>
        <w:rPr>
          <w:rFonts w:ascii="AvantGarde Bk BT" w:eastAsia="Calibri" w:hAnsi="AvantGarde Bk BT" w:cs="Calibri"/>
          <w:b/>
          <w:i/>
          <w:color w:val="auto"/>
          <w:sz w:val="20"/>
          <w:szCs w:val="20"/>
        </w:rPr>
      </w:pPr>
    </w:p>
    <w:p w:rsidR="00663BA5" w:rsidRPr="008468D2" w:rsidRDefault="00663BA5" w:rsidP="008468D2">
      <w:pPr>
        <w:numPr>
          <w:ilvl w:val="1"/>
          <w:numId w:val="3"/>
        </w:numPr>
        <w:tabs>
          <w:tab w:val="left" w:pos="-720"/>
        </w:tabs>
        <w:ind w:left="2835"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El Presidente dar</w:t>
      </w:r>
      <w:r w:rsidR="00842F6B" w:rsidRPr="008468D2">
        <w:rPr>
          <w:rFonts w:ascii="AvantGarde Bk BT" w:eastAsia="Calibri" w:hAnsi="AvantGarde Bk BT" w:cs="Calibri"/>
          <w:b/>
          <w:i/>
          <w:color w:val="auto"/>
          <w:sz w:val="20"/>
          <w:szCs w:val="20"/>
        </w:rPr>
        <w:t>á el</w:t>
      </w:r>
      <w:r w:rsidRPr="008468D2">
        <w:rPr>
          <w:rFonts w:ascii="AvantGarde Bk BT" w:eastAsia="Calibri" w:hAnsi="AvantGarde Bk BT" w:cs="Calibri"/>
          <w:b/>
          <w:i/>
          <w:color w:val="auto"/>
          <w:sz w:val="20"/>
          <w:szCs w:val="20"/>
        </w:rPr>
        <w:t xml:space="preserve"> uso de la voz a </w:t>
      </w:r>
      <w:r w:rsidR="004C37C2" w:rsidRPr="008468D2">
        <w:rPr>
          <w:rFonts w:ascii="AvantGarde Bk BT" w:eastAsia="Calibri" w:hAnsi="AvantGarde Bk BT" w:cs="Calibri"/>
          <w:b/>
          <w:i/>
          <w:color w:val="auto"/>
          <w:sz w:val="20"/>
          <w:szCs w:val="20"/>
        </w:rPr>
        <w:t>los</w:t>
      </w:r>
      <w:r w:rsidRPr="008468D2">
        <w:rPr>
          <w:rFonts w:ascii="AvantGarde Bk BT" w:eastAsia="Calibri" w:hAnsi="AvantGarde Bk BT" w:cs="Calibri"/>
          <w:b/>
          <w:i/>
          <w:color w:val="auto"/>
          <w:sz w:val="20"/>
          <w:szCs w:val="20"/>
        </w:rPr>
        <w:t xml:space="preserve"> consejeros, a efecto de que propongan a los candidatos a Rector General Sustituto</w:t>
      </w:r>
      <w:r w:rsidR="0038356C" w:rsidRPr="008468D2">
        <w:rPr>
          <w:rFonts w:ascii="AvantGarde Bk BT" w:eastAsia="Calibri" w:hAnsi="AvantGarde Bk BT" w:cs="Calibri"/>
          <w:b/>
          <w:i/>
          <w:color w:val="auto"/>
          <w:sz w:val="20"/>
          <w:szCs w:val="20"/>
        </w:rPr>
        <w:t>,</w:t>
      </w:r>
      <w:r w:rsidRPr="008468D2">
        <w:rPr>
          <w:rFonts w:ascii="AvantGarde Bk BT" w:eastAsia="Calibri" w:hAnsi="AvantGarde Bk BT" w:cs="Calibri"/>
          <w:b/>
          <w:i/>
          <w:color w:val="auto"/>
          <w:sz w:val="20"/>
          <w:szCs w:val="20"/>
        </w:rPr>
        <w:t xml:space="preserve"> </w:t>
      </w:r>
      <w:r w:rsidR="00595BAC" w:rsidRPr="008468D2">
        <w:rPr>
          <w:rFonts w:ascii="AvantGarde Bk BT" w:eastAsia="Calibri" w:hAnsi="AvantGarde Bk BT" w:cs="Calibri"/>
          <w:b/>
          <w:i/>
          <w:color w:val="auto"/>
          <w:sz w:val="20"/>
          <w:szCs w:val="20"/>
        </w:rPr>
        <w:t xml:space="preserve">para cubrir el cargo por el tiempo </w:t>
      </w:r>
      <w:r w:rsidRPr="008468D2">
        <w:rPr>
          <w:rFonts w:ascii="AvantGarde Bk BT" w:eastAsia="Calibri" w:hAnsi="AvantGarde Bk BT" w:cs="Calibri"/>
          <w:b/>
          <w:i/>
          <w:color w:val="auto"/>
          <w:sz w:val="20"/>
          <w:szCs w:val="20"/>
        </w:rPr>
        <w:t xml:space="preserve">que resta </w:t>
      </w:r>
      <w:r w:rsidR="00595BAC" w:rsidRPr="008468D2">
        <w:rPr>
          <w:rFonts w:ascii="AvantGarde Bk BT" w:eastAsia="Calibri" w:hAnsi="AvantGarde Bk BT" w:cs="Calibri"/>
          <w:b/>
          <w:i/>
          <w:color w:val="auto"/>
          <w:sz w:val="20"/>
          <w:szCs w:val="20"/>
        </w:rPr>
        <w:t>d</w:t>
      </w:r>
      <w:r w:rsidRPr="008468D2">
        <w:rPr>
          <w:rFonts w:ascii="AvantGarde Bk BT" w:eastAsia="Calibri" w:hAnsi="AvantGarde Bk BT" w:cs="Calibri"/>
          <w:b/>
          <w:i/>
          <w:color w:val="auto"/>
          <w:sz w:val="20"/>
          <w:szCs w:val="20"/>
        </w:rPr>
        <w:t>el periodo, mismos que deberán cumplir con los requisitos establecidos en el artículo 32 de la Ley Orgánica;</w:t>
      </w:r>
    </w:p>
    <w:p w:rsidR="00663BA5" w:rsidRPr="008468D2" w:rsidRDefault="00663BA5" w:rsidP="008468D2">
      <w:pPr>
        <w:numPr>
          <w:ilvl w:val="1"/>
          <w:numId w:val="3"/>
        </w:numPr>
        <w:tabs>
          <w:tab w:val="left" w:pos="-720"/>
        </w:tabs>
        <w:ind w:left="2835"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Una vez </w:t>
      </w:r>
      <w:r w:rsidR="00AD4E7B" w:rsidRPr="008468D2">
        <w:rPr>
          <w:rFonts w:ascii="AvantGarde Bk BT" w:eastAsia="Calibri" w:hAnsi="AvantGarde Bk BT" w:cs="Calibri"/>
          <w:b/>
          <w:i/>
          <w:color w:val="auto"/>
          <w:sz w:val="20"/>
          <w:szCs w:val="20"/>
        </w:rPr>
        <w:t>recibidas</w:t>
      </w:r>
      <w:r w:rsidRPr="008468D2">
        <w:rPr>
          <w:rFonts w:ascii="AvantGarde Bk BT" w:eastAsia="Calibri" w:hAnsi="AvantGarde Bk BT" w:cs="Calibri"/>
          <w:b/>
          <w:i/>
          <w:color w:val="auto"/>
          <w:sz w:val="20"/>
          <w:szCs w:val="20"/>
        </w:rPr>
        <w:t xml:space="preserve"> las propuestas </w:t>
      </w:r>
      <w:r w:rsidR="00E977B2" w:rsidRPr="008468D2">
        <w:rPr>
          <w:rFonts w:ascii="AvantGarde Bk BT" w:eastAsia="Calibri" w:hAnsi="AvantGarde Bk BT" w:cs="Calibri"/>
          <w:b/>
          <w:i/>
          <w:color w:val="auto"/>
          <w:sz w:val="20"/>
          <w:szCs w:val="20"/>
        </w:rPr>
        <w:t xml:space="preserve">de </w:t>
      </w:r>
      <w:r w:rsidRPr="008468D2">
        <w:rPr>
          <w:rFonts w:ascii="AvantGarde Bk BT" w:eastAsia="Calibri" w:hAnsi="AvantGarde Bk BT" w:cs="Calibri"/>
          <w:b/>
          <w:i/>
          <w:color w:val="auto"/>
          <w:sz w:val="20"/>
          <w:szCs w:val="20"/>
        </w:rPr>
        <w:t xml:space="preserve">los consejeros, </w:t>
      </w:r>
      <w:r w:rsidR="00F1625A" w:rsidRPr="008468D2">
        <w:rPr>
          <w:rFonts w:ascii="AvantGarde Bk BT" w:eastAsia="Calibri" w:hAnsi="AvantGarde Bk BT" w:cs="Calibri"/>
          <w:b/>
          <w:i/>
          <w:color w:val="auto"/>
          <w:sz w:val="20"/>
          <w:szCs w:val="20"/>
        </w:rPr>
        <w:t xml:space="preserve">el Secretario </w:t>
      </w:r>
      <w:r w:rsidR="00424A94" w:rsidRPr="008468D2">
        <w:rPr>
          <w:rFonts w:ascii="AvantGarde Bk BT" w:eastAsia="Calibri" w:hAnsi="AvantGarde Bk BT" w:cs="Calibri"/>
          <w:b/>
          <w:i/>
          <w:color w:val="auto"/>
          <w:sz w:val="20"/>
          <w:szCs w:val="20"/>
        </w:rPr>
        <w:t xml:space="preserve">de </w:t>
      </w:r>
      <w:r w:rsidR="00034C46" w:rsidRPr="008468D2">
        <w:rPr>
          <w:rFonts w:ascii="AvantGarde Bk BT" w:eastAsia="Calibri" w:hAnsi="AvantGarde Bk BT" w:cs="Calibri"/>
          <w:b/>
          <w:i/>
          <w:color w:val="auto"/>
          <w:sz w:val="20"/>
          <w:szCs w:val="20"/>
        </w:rPr>
        <w:t xml:space="preserve">Actas </w:t>
      </w:r>
      <w:r w:rsidR="00424A94" w:rsidRPr="008468D2">
        <w:rPr>
          <w:rFonts w:ascii="AvantGarde Bk BT" w:eastAsia="Calibri" w:hAnsi="AvantGarde Bk BT" w:cs="Calibri"/>
          <w:b/>
          <w:i/>
          <w:color w:val="auto"/>
          <w:sz w:val="20"/>
          <w:szCs w:val="20"/>
        </w:rPr>
        <w:t xml:space="preserve">y </w:t>
      </w:r>
      <w:r w:rsidR="00034C46" w:rsidRPr="008468D2">
        <w:rPr>
          <w:rFonts w:ascii="AvantGarde Bk BT" w:eastAsia="Calibri" w:hAnsi="AvantGarde Bk BT" w:cs="Calibri"/>
          <w:b/>
          <w:i/>
          <w:color w:val="auto"/>
          <w:sz w:val="20"/>
          <w:szCs w:val="20"/>
        </w:rPr>
        <w:t>Acuerdos</w:t>
      </w:r>
      <w:r w:rsidRPr="008468D2">
        <w:rPr>
          <w:rFonts w:ascii="AvantGarde Bk BT" w:eastAsia="Calibri" w:hAnsi="AvantGarde Bk BT" w:cs="Calibri"/>
          <w:b/>
          <w:i/>
          <w:color w:val="auto"/>
          <w:sz w:val="20"/>
          <w:szCs w:val="20"/>
        </w:rPr>
        <w:t>, validar</w:t>
      </w:r>
      <w:r w:rsidR="00424A94" w:rsidRPr="008468D2">
        <w:rPr>
          <w:rFonts w:ascii="AvantGarde Bk BT" w:eastAsia="Calibri" w:hAnsi="AvantGarde Bk BT" w:cs="Calibri"/>
          <w:b/>
          <w:i/>
          <w:color w:val="auto"/>
          <w:sz w:val="20"/>
          <w:szCs w:val="20"/>
        </w:rPr>
        <w:t>á</w:t>
      </w:r>
      <w:r w:rsidRPr="008468D2">
        <w:rPr>
          <w:rFonts w:ascii="AvantGarde Bk BT" w:eastAsia="Calibri" w:hAnsi="AvantGarde Bk BT" w:cs="Calibri"/>
          <w:b/>
          <w:i/>
          <w:color w:val="auto"/>
          <w:sz w:val="20"/>
          <w:szCs w:val="20"/>
        </w:rPr>
        <w:t xml:space="preserve"> que los candidatos cumplan los requisitos, y de ser </w:t>
      </w:r>
      <w:r w:rsidR="00AD4E7B" w:rsidRPr="008468D2">
        <w:rPr>
          <w:rFonts w:ascii="AvantGarde Bk BT" w:eastAsia="Calibri" w:hAnsi="AvantGarde Bk BT" w:cs="Calibri"/>
          <w:b/>
          <w:i/>
          <w:color w:val="auto"/>
          <w:sz w:val="20"/>
          <w:szCs w:val="20"/>
        </w:rPr>
        <w:t>su</w:t>
      </w:r>
      <w:r w:rsidRPr="008468D2">
        <w:rPr>
          <w:rFonts w:ascii="AvantGarde Bk BT" w:eastAsia="Calibri" w:hAnsi="AvantGarde Bk BT" w:cs="Calibri"/>
          <w:b/>
          <w:i/>
          <w:color w:val="auto"/>
          <w:sz w:val="20"/>
          <w:szCs w:val="20"/>
        </w:rPr>
        <w:t xml:space="preserve"> caso, </w:t>
      </w:r>
      <w:r w:rsidR="00AD4E7B" w:rsidRPr="008468D2">
        <w:rPr>
          <w:rFonts w:ascii="AvantGarde Bk BT" w:eastAsia="Calibri" w:hAnsi="AvantGarde Bk BT" w:cs="Calibri"/>
          <w:b/>
          <w:i/>
          <w:color w:val="auto"/>
          <w:sz w:val="20"/>
          <w:szCs w:val="20"/>
        </w:rPr>
        <w:t>hará el registro de los candidatos que participarán en la elección</w:t>
      </w:r>
      <w:r w:rsidR="004949E8" w:rsidRPr="008468D2">
        <w:rPr>
          <w:rFonts w:ascii="AvantGarde Bk BT" w:eastAsia="Calibri" w:hAnsi="AvantGarde Bk BT" w:cs="Calibri"/>
          <w:b/>
          <w:i/>
          <w:color w:val="auto"/>
          <w:sz w:val="20"/>
          <w:szCs w:val="20"/>
        </w:rPr>
        <w:t>;</w:t>
      </w:r>
      <w:r w:rsidRPr="008468D2">
        <w:rPr>
          <w:rFonts w:ascii="AvantGarde Bk BT" w:eastAsia="Calibri" w:hAnsi="AvantGarde Bk BT" w:cs="Calibri"/>
          <w:b/>
          <w:i/>
          <w:color w:val="auto"/>
          <w:sz w:val="20"/>
          <w:szCs w:val="20"/>
        </w:rPr>
        <w:t xml:space="preserve"> </w:t>
      </w:r>
    </w:p>
    <w:p w:rsidR="00663BA5" w:rsidRPr="008468D2" w:rsidRDefault="00663BA5" w:rsidP="008468D2">
      <w:pPr>
        <w:numPr>
          <w:ilvl w:val="1"/>
          <w:numId w:val="3"/>
        </w:numPr>
        <w:tabs>
          <w:tab w:val="left" w:pos="-720"/>
        </w:tabs>
        <w:ind w:left="2835"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El </w:t>
      </w:r>
      <w:r w:rsidR="003650FE" w:rsidRPr="008468D2">
        <w:rPr>
          <w:rFonts w:ascii="AvantGarde Bk BT" w:eastAsia="Calibri" w:hAnsi="AvantGarde Bk BT" w:cs="Calibri"/>
          <w:b/>
          <w:i/>
          <w:color w:val="auto"/>
          <w:sz w:val="20"/>
          <w:szCs w:val="20"/>
        </w:rPr>
        <w:t xml:space="preserve">Presidente </w:t>
      </w:r>
      <w:r w:rsidR="0060797C" w:rsidRPr="008468D2">
        <w:rPr>
          <w:rFonts w:ascii="AvantGarde Bk BT" w:eastAsia="Calibri" w:hAnsi="AvantGarde Bk BT" w:cs="Calibri"/>
          <w:b/>
          <w:i/>
          <w:color w:val="auto"/>
          <w:sz w:val="20"/>
          <w:szCs w:val="20"/>
        </w:rPr>
        <w:t>propondrá</w:t>
      </w:r>
      <w:r w:rsidRPr="008468D2">
        <w:rPr>
          <w:rFonts w:ascii="AvantGarde Bk BT" w:eastAsia="Calibri" w:hAnsi="AvantGarde Bk BT" w:cs="Calibri"/>
          <w:b/>
          <w:i/>
          <w:color w:val="auto"/>
          <w:sz w:val="20"/>
          <w:szCs w:val="20"/>
        </w:rPr>
        <w:t xml:space="preserve"> </w:t>
      </w:r>
      <w:r w:rsidR="0060797C" w:rsidRPr="008468D2">
        <w:rPr>
          <w:rFonts w:ascii="AvantGarde Bk BT" w:eastAsia="Calibri" w:hAnsi="AvantGarde Bk BT" w:cs="Calibri"/>
          <w:b/>
          <w:i/>
          <w:color w:val="auto"/>
          <w:sz w:val="20"/>
          <w:szCs w:val="20"/>
        </w:rPr>
        <w:t xml:space="preserve">a dos </w:t>
      </w:r>
      <w:r w:rsidRPr="008468D2">
        <w:rPr>
          <w:rFonts w:ascii="AvantGarde Bk BT" w:eastAsia="Calibri" w:hAnsi="AvantGarde Bk BT" w:cs="Calibri"/>
          <w:b/>
          <w:i/>
          <w:color w:val="auto"/>
          <w:sz w:val="20"/>
          <w:szCs w:val="20"/>
        </w:rPr>
        <w:t>escrutadores</w:t>
      </w:r>
      <w:r w:rsidR="0060797C" w:rsidRPr="008468D2">
        <w:rPr>
          <w:rFonts w:ascii="AvantGarde Bk BT" w:eastAsia="Calibri" w:hAnsi="AvantGarde Bk BT" w:cs="Calibri"/>
          <w:b/>
          <w:i/>
          <w:color w:val="auto"/>
          <w:sz w:val="20"/>
          <w:szCs w:val="20"/>
        </w:rPr>
        <w:t xml:space="preserve">, de entre los consejeros presentes, y su designación será votada por el </w:t>
      </w:r>
      <w:r w:rsidR="00377EAB" w:rsidRPr="008468D2">
        <w:rPr>
          <w:rFonts w:ascii="AvantGarde Bk BT" w:eastAsia="Calibri" w:hAnsi="AvantGarde Bk BT" w:cs="Calibri"/>
          <w:b/>
          <w:i/>
          <w:color w:val="auto"/>
          <w:sz w:val="20"/>
          <w:szCs w:val="20"/>
        </w:rPr>
        <w:t>pleno</w:t>
      </w:r>
      <w:r w:rsidRPr="008468D2">
        <w:rPr>
          <w:rFonts w:ascii="AvantGarde Bk BT" w:eastAsia="Calibri" w:hAnsi="AvantGarde Bk BT" w:cs="Calibri"/>
          <w:b/>
          <w:i/>
          <w:color w:val="auto"/>
          <w:sz w:val="20"/>
          <w:szCs w:val="20"/>
        </w:rPr>
        <w:t>;</w:t>
      </w:r>
    </w:p>
    <w:p w:rsidR="00663BA5" w:rsidRPr="008468D2" w:rsidRDefault="00663BA5" w:rsidP="008468D2">
      <w:pPr>
        <w:numPr>
          <w:ilvl w:val="1"/>
          <w:numId w:val="3"/>
        </w:numPr>
        <w:tabs>
          <w:tab w:val="left" w:pos="-720"/>
        </w:tabs>
        <w:ind w:left="2835" w:right="474"/>
        <w:jc w:val="both"/>
        <w:rPr>
          <w:rFonts w:ascii="AvantGarde Bk BT" w:eastAsia="Calibri" w:hAnsi="AvantGarde Bk BT" w:cs="Calibri"/>
          <w:b/>
          <w:i/>
          <w:color w:val="auto"/>
          <w:sz w:val="20"/>
          <w:szCs w:val="20"/>
        </w:rPr>
      </w:pPr>
      <w:r w:rsidRPr="008468D2">
        <w:rPr>
          <w:rFonts w:ascii="AvantGarde Bk BT" w:eastAsia="Calibri" w:hAnsi="AvantGarde Bk BT" w:cs="Calibri"/>
          <w:b/>
          <w:i/>
          <w:color w:val="auto"/>
          <w:sz w:val="20"/>
          <w:szCs w:val="20"/>
        </w:rPr>
        <w:t xml:space="preserve">El Secretario </w:t>
      </w:r>
      <w:r w:rsidR="00034C46" w:rsidRPr="008468D2">
        <w:rPr>
          <w:rFonts w:ascii="AvantGarde Bk BT" w:eastAsia="Calibri" w:hAnsi="AvantGarde Bk BT" w:cs="Calibri"/>
          <w:b/>
          <w:i/>
          <w:color w:val="auto"/>
          <w:sz w:val="20"/>
          <w:szCs w:val="20"/>
        </w:rPr>
        <w:t xml:space="preserve">Actas y Acuerdos </w:t>
      </w:r>
      <w:r w:rsidRPr="008468D2">
        <w:rPr>
          <w:rFonts w:ascii="AvantGarde Bk BT" w:eastAsia="Calibri" w:hAnsi="AvantGarde Bk BT" w:cs="Calibri"/>
          <w:b/>
          <w:i/>
          <w:color w:val="auto"/>
          <w:sz w:val="20"/>
          <w:szCs w:val="20"/>
        </w:rPr>
        <w:t>nombrará a cada uno de los consejeros a fin de que emitan su voto libre, universal, secreto y directo;</w:t>
      </w:r>
    </w:p>
    <w:p w:rsidR="00FB5858" w:rsidRPr="008468D2" w:rsidRDefault="00FB5858" w:rsidP="008468D2">
      <w:pPr>
        <w:numPr>
          <w:ilvl w:val="1"/>
          <w:numId w:val="3"/>
        </w:numPr>
        <w:tabs>
          <w:tab w:val="left" w:pos="-720"/>
        </w:tabs>
        <w:ind w:left="2835"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Se realizará el número de rondas de votación necesarias para declarar ganador a quien obtenga más de la mitad de votos de los consejeros presentes, eliminando en cada una al candidato que reciba menor número de votos. Sólo podrá ser declarado Rector General Sustituto quien obtenga más de la mitad de los votos de los consejeros presentes;</w:t>
      </w:r>
    </w:p>
    <w:p w:rsidR="00663BA5" w:rsidRPr="008468D2" w:rsidRDefault="00663BA5" w:rsidP="008468D2">
      <w:pPr>
        <w:numPr>
          <w:ilvl w:val="1"/>
          <w:numId w:val="3"/>
        </w:numPr>
        <w:tabs>
          <w:tab w:val="left" w:pos="-720"/>
        </w:tabs>
        <w:ind w:left="2835"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Una vez realizada la votación, los escrutadores</w:t>
      </w:r>
      <w:r w:rsidR="00951F34" w:rsidRPr="008468D2">
        <w:rPr>
          <w:rFonts w:ascii="AvantGarde Bk BT" w:eastAsia="Calibri" w:hAnsi="AvantGarde Bk BT" w:cs="Calibri"/>
          <w:b/>
          <w:i/>
          <w:color w:val="auto"/>
          <w:sz w:val="20"/>
          <w:szCs w:val="20"/>
        </w:rPr>
        <w:t xml:space="preserve"> contarán</w:t>
      </w:r>
      <w:r w:rsidRPr="008468D2">
        <w:rPr>
          <w:rFonts w:ascii="AvantGarde Bk BT" w:eastAsia="Calibri" w:hAnsi="AvantGarde Bk BT" w:cs="Calibri"/>
          <w:b/>
          <w:i/>
          <w:color w:val="auto"/>
          <w:sz w:val="20"/>
          <w:szCs w:val="20"/>
        </w:rPr>
        <w:t xml:space="preserve"> los votos e informar</w:t>
      </w:r>
      <w:r w:rsidR="00FB50A8" w:rsidRPr="008468D2">
        <w:rPr>
          <w:rFonts w:ascii="AvantGarde Bk BT" w:eastAsia="Calibri" w:hAnsi="AvantGarde Bk BT" w:cs="Calibri"/>
          <w:b/>
          <w:i/>
          <w:color w:val="auto"/>
          <w:sz w:val="20"/>
          <w:szCs w:val="20"/>
        </w:rPr>
        <w:t>án</w:t>
      </w:r>
      <w:r w:rsidRPr="008468D2">
        <w:rPr>
          <w:rFonts w:ascii="AvantGarde Bk BT" w:eastAsia="Calibri" w:hAnsi="AvantGarde Bk BT" w:cs="Calibri"/>
          <w:b/>
          <w:i/>
          <w:color w:val="auto"/>
          <w:sz w:val="20"/>
          <w:szCs w:val="20"/>
        </w:rPr>
        <w:t xml:space="preserve"> al Presidente los resultados obtenidos;</w:t>
      </w:r>
    </w:p>
    <w:p w:rsidR="00FB5858" w:rsidRPr="008468D2" w:rsidRDefault="00FB5858" w:rsidP="008468D2">
      <w:pPr>
        <w:numPr>
          <w:ilvl w:val="1"/>
          <w:numId w:val="3"/>
        </w:numPr>
        <w:tabs>
          <w:tab w:val="left" w:pos="-720"/>
        </w:tabs>
        <w:ind w:left="2835"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 xml:space="preserve">Se levantará el acta de escrutinio con el resultado de la elección, que será suscrita por los dos escrutadores, el Secretario </w:t>
      </w:r>
      <w:r w:rsidR="00034C46" w:rsidRPr="008468D2">
        <w:rPr>
          <w:rFonts w:ascii="AvantGarde Bk BT" w:eastAsia="Calibri" w:hAnsi="AvantGarde Bk BT" w:cs="Calibri"/>
          <w:b/>
          <w:i/>
          <w:color w:val="auto"/>
          <w:sz w:val="20"/>
          <w:szCs w:val="20"/>
        </w:rPr>
        <w:t xml:space="preserve">Actas y Acuerdos </w:t>
      </w:r>
      <w:r w:rsidRPr="008468D2">
        <w:rPr>
          <w:rFonts w:ascii="AvantGarde Bk BT" w:eastAsia="Calibri" w:hAnsi="AvantGarde Bk BT" w:cs="Calibri"/>
          <w:b/>
          <w:i/>
          <w:color w:val="auto"/>
          <w:sz w:val="20"/>
          <w:szCs w:val="20"/>
        </w:rPr>
        <w:t xml:space="preserve">y el Presidente; </w:t>
      </w:r>
    </w:p>
    <w:p w:rsidR="00663BA5" w:rsidRPr="008468D2" w:rsidRDefault="00663BA5" w:rsidP="008468D2">
      <w:pPr>
        <w:numPr>
          <w:ilvl w:val="1"/>
          <w:numId w:val="3"/>
        </w:numPr>
        <w:tabs>
          <w:tab w:val="left" w:pos="-720"/>
        </w:tabs>
        <w:ind w:left="2835"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lastRenderedPageBreak/>
        <w:t>El Presidente</w:t>
      </w:r>
      <w:r w:rsidR="00CB556A" w:rsidRPr="008468D2">
        <w:rPr>
          <w:rFonts w:ascii="AvantGarde Bk BT" w:eastAsia="Calibri" w:hAnsi="AvantGarde Bk BT" w:cs="Calibri"/>
          <w:b/>
          <w:i/>
          <w:color w:val="auto"/>
          <w:sz w:val="20"/>
          <w:szCs w:val="20"/>
        </w:rPr>
        <w:t xml:space="preserve"> </w:t>
      </w:r>
      <w:r w:rsidR="00FB5858" w:rsidRPr="008468D2">
        <w:rPr>
          <w:rFonts w:ascii="AvantGarde Bk BT" w:eastAsia="Calibri" w:hAnsi="AvantGarde Bk BT" w:cs="Calibri"/>
          <w:b/>
          <w:i/>
          <w:color w:val="auto"/>
          <w:sz w:val="20"/>
          <w:szCs w:val="20"/>
        </w:rPr>
        <w:t>dará</w:t>
      </w:r>
      <w:r w:rsidRPr="008468D2">
        <w:rPr>
          <w:rFonts w:ascii="AvantGarde Bk BT" w:eastAsia="Calibri" w:hAnsi="AvantGarde Bk BT" w:cs="Calibri"/>
          <w:b/>
          <w:i/>
          <w:color w:val="auto"/>
          <w:sz w:val="20"/>
          <w:szCs w:val="20"/>
        </w:rPr>
        <w:t xml:space="preserve"> a</w:t>
      </w:r>
      <w:r w:rsidR="00FB5858" w:rsidRPr="008468D2">
        <w:rPr>
          <w:rFonts w:ascii="AvantGarde Bk BT" w:eastAsia="Calibri" w:hAnsi="AvantGarde Bk BT" w:cs="Calibri"/>
          <w:b/>
          <w:i/>
          <w:color w:val="auto"/>
          <w:sz w:val="20"/>
          <w:szCs w:val="20"/>
        </w:rPr>
        <w:t xml:space="preserve"> conocer e</w:t>
      </w:r>
      <w:r w:rsidRPr="008468D2">
        <w:rPr>
          <w:rFonts w:ascii="AvantGarde Bk BT" w:eastAsia="Calibri" w:hAnsi="AvantGarde Bk BT" w:cs="Calibri"/>
          <w:b/>
          <w:i/>
          <w:color w:val="auto"/>
          <w:sz w:val="20"/>
          <w:szCs w:val="20"/>
        </w:rPr>
        <w:t>l</w:t>
      </w:r>
      <w:r w:rsidR="00FB5858" w:rsidRPr="008468D2">
        <w:rPr>
          <w:rFonts w:ascii="AvantGarde Bk BT" w:eastAsia="Calibri" w:hAnsi="AvantGarde Bk BT" w:cs="Calibri"/>
          <w:b/>
          <w:i/>
          <w:color w:val="auto"/>
          <w:sz w:val="20"/>
          <w:szCs w:val="20"/>
        </w:rPr>
        <w:t xml:space="preserve"> acta de escrutinio con el</w:t>
      </w:r>
      <w:r w:rsidRPr="008468D2">
        <w:rPr>
          <w:rFonts w:ascii="AvantGarde Bk BT" w:eastAsia="Calibri" w:hAnsi="AvantGarde Bk BT" w:cs="Calibri"/>
          <w:b/>
          <w:i/>
          <w:color w:val="auto"/>
          <w:sz w:val="20"/>
          <w:szCs w:val="20"/>
        </w:rPr>
        <w:t xml:space="preserve"> resultado de la elección</w:t>
      </w:r>
      <w:r w:rsidR="00103131" w:rsidRPr="008468D2">
        <w:rPr>
          <w:rFonts w:ascii="AvantGarde Bk BT" w:eastAsia="Calibri" w:hAnsi="AvantGarde Bk BT" w:cs="Calibri"/>
          <w:b/>
          <w:i/>
          <w:color w:val="auto"/>
          <w:sz w:val="20"/>
          <w:szCs w:val="20"/>
        </w:rPr>
        <w:t>, y</w:t>
      </w:r>
    </w:p>
    <w:p w:rsidR="00663BA5" w:rsidRPr="008468D2" w:rsidRDefault="00D24627" w:rsidP="008468D2">
      <w:pPr>
        <w:numPr>
          <w:ilvl w:val="1"/>
          <w:numId w:val="3"/>
        </w:numPr>
        <w:tabs>
          <w:tab w:val="left" w:pos="-720"/>
        </w:tabs>
        <w:ind w:left="2835" w:right="474"/>
        <w:jc w:val="both"/>
        <w:rPr>
          <w:rFonts w:ascii="AvantGarde Bk BT" w:eastAsia="Calibri" w:hAnsi="AvantGarde Bk BT" w:cs="Calibri"/>
          <w:i/>
          <w:color w:val="auto"/>
          <w:sz w:val="20"/>
          <w:szCs w:val="20"/>
        </w:rPr>
      </w:pPr>
      <w:r w:rsidRPr="008468D2">
        <w:rPr>
          <w:rFonts w:ascii="AvantGarde Bk BT" w:eastAsia="Calibri" w:hAnsi="AvantGarde Bk BT" w:cs="Calibri"/>
          <w:b/>
          <w:i/>
          <w:color w:val="auto"/>
          <w:sz w:val="20"/>
          <w:szCs w:val="20"/>
        </w:rPr>
        <w:t xml:space="preserve">Se levantará el acta de la sesión </w:t>
      </w:r>
      <w:r w:rsidR="009D66E6" w:rsidRPr="008468D2">
        <w:rPr>
          <w:rFonts w:ascii="AvantGarde Bk BT" w:eastAsia="Calibri" w:hAnsi="AvantGarde Bk BT" w:cs="Calibri"/>
          <w:b/>
          <w:i/>
          <w:color w:val="auto"/>
          <w:sz w:val="20"/>
          <w:szCs w:val="20"/>
        </w:rPr>
        <w:t xml:space="preserve">del Consejo General Universitario </w:t>
      </w:r>
      <w:r w:rsidRPr="008468D2">
        <w:rPr>
          <w:rFonts w:ascii="AvantGarde Bk BT" w:eastAsia="Calibri" w:hAnsi="AvantGarde Bk BT" w:cs="Calibri"/>
          <w:b/>
          <w:i/>
          <w:color w:val="auto"/>
          <w:sz w:val="20"/>
          <w:szCs w:val="20"/>
        </w:rPr>
        <w:t>en la</w:t>
      </w:r>
      <w:r w:rsidR="00AE58E9" w:rsidRPr="008468D2">
        <w:rPr>
          <w:rFonts w:ascii="AvantGarde Bk BT" w:eastAsia="Calibri" w:hAnsi="AvantGarde Bk BT" w:cs="Calibri"/>
          <w:b/>
          <w:i/>
          <w:color w:val="auto"/>
          <w:sz w:val="20"/>
          <w:szCs w:val="20"/>
        </w:rPr>
        <w:t xml:space="preserve"> que</w:t>
      </w:r>
      <w:r w:rsidRPr="008468D2">
        <w:rPr>
          <w:rFonts w:ascii="AvantGarde Bk BT" w:eastAsia="Calibri" w:hAnsi="AvantGarde Bk BT" w:cs="Calibri"/>
          <w:b/>
          <w:i/>
          <w:color w:val="auto"/>
          <w:sz w:val="20"/>
          <w:szCs w:val="20"/>
        </w:rPr>
        <w:t xml:space="preserve"> conste el resultado de la elección</w:t>
      </w:r>
      <w:r w:rsidR="00103131" w:rsidRPr="008468D2">
        <w:rPr>
          <w:rFonts w:ascii="AvantGarde Bk BT" w:eastAsia="Calibri" w:hAnsi="AvantGarde Bk BT" w:cs="Calibri"/>
          <w:b/>
          <w:i/>
          <w:color w:val="auto"/>
          <w:sz w:val="20"/>
          <w:szCs w:val="20"/>
        </w:rPr>
        <w:t xml:space="preserve">, y el </w:t>
      </w:r>
      <w:r w:rsidR="00034C46" w:rsidRPr="008468D2">
        <w:rPr>
          <w:rFonts w:ascii="AvantGarde Bk BT" w:eastAsia="Calibri" w:hAnsi="AvantGarde Bk BT" w:cs="Calibri"/>
          <w:b/>
          <w:i/>
          <w:color w:val="auto"/>
          <w:sz w:val="20"/>
          <w:szCs w:val="20"/>
        </w:rPr>
        <w:t xml:space="preserve">Presidente </w:t>
      </w:r>
      <w:r w:rsidR="00103131" w:rsidRPr="008468D2">
        <w:rPr>
          <w:rFonts w:ascii="AvantGarde Bk BT" w:eastAsia="Calibri" w:hAnsi="AvantGarde Bk BT" w:cs="Calibri"/>
          <w:b/>
          <w:i/>
          <w:color w:val="auto"/>
          <w:sz w:val="20"/>
          <w:szCs w:val="20"/>
        </w:rPr>
        <w:t>hará la declaratoria de Rector General Sustituto electo</w:t>
      </w:r>
      <w:r w:rsidR="00663BA5" w:rsidRPr="008468D2">
        <w:rPr>
          <w:rFonts w:ascii="AvantGarde Bk BT" w:eastAsia="Calibri" w:hAnsi="AvantGarde Bk BT" w:cs="Calibri"/>
          <w:b/>
          <w:i/>
          <w:color w:val="auto"/>
          <w:sz w:val="20"/>
          <w:szCs w:val="20"/>
        </w:rPr>
        <w:t>.</w:t>
      </w:r>
    </w:p>
    <w:p w:rsidR="00663BA5" w:rsidRPr="008468D2" w:rsidRDefault="00663BA5" w:rsidP="008468D2">
      <w:pPr>
        <w:jc w:val="both"/>
        <w:rPr>
          <w:rFonts w:ascii="AvantGarde Bk BT" w:eastAsia="Calibri" w:hAnsi="AvantGarde Bk BT" w:cs="Calibri"/>
          <w:b/>
          <w:sz w:val="20"/>
          <w:szCs w:val="20"/>
        </w:rPr>
      </w:pPr>
    </w:p>
    <w:p w:rsidR="00663BA5" w:rsidRPr="008468D2" w:rsidRDefault="00663BA5" w:rsidP="008468D2">
      <w:pPr>
        <w:jc w:val="both"/>
        <w:rPr>
          <w:rFonts w:ascii="AvantGarde Bk BT" w:eastAsia="Calibri" w:hAnsi="AvantGarde Bk BT" w:cs="Calibri"/>
          <w:sz w:val="20"/>
          <w:szCs w:val="20"/>
        </w:rPr>
      </w:pPr>
      <w:r w:rsidRPr="008468D2">
        <w:rPr>
          <w:rFonts w:ascii="AvantGarde Bk BT" w:eastAsia="Calibri" w:hAnsi="AvantGarde Bk BT" w:cs="Calibri"/>
          <w:b/>
          <w:sz w:val="20"/>
          <w:szCs w:val="20"/>
        </w:rPr>
        <w:t xml:space="preserve">SEGUNDO. </w:t>
      </w:r>
      <w:r w:rsidRPr="008468D2">
        <w:rPr>
          <w:rFonts w:ascii="AvantGarde Bk BT" w:eastAsia="Calibri" w:hAnsi="AvantGarde Bk BT" w:cs="Calibri"/>
          <w:sz w:val="20"/>
          <w:szCs w:val="20"/>
        </w:rPr>
        <w:t>Se</w:t>
      </w:r>
      <w:r w:rsidRPr="008468D2">
        <w:rPr>
          <w:rFonts w:ascii="AvantGarde Bk BT" w:eastAsia="Calibri" w:hAnsi="AvantGarde Bk BT" w:cs="Calibri"/>
          <w:b/>
          <w:sz w:val="20"/>
          <w:szCs w:val="20"/>
        </w:rPr>
        <w:t xml:space="preserve"> modifica </w:t>
      </w:r>
      <w:r w:rsidRPr="008468D2">
        <w:rPr>
          <w:rFonts w:ascii="AvantGarde Bk BT" w:eastAsia="Calibri" w:hAnsi="AvantGarde Bk BT" w:cs="Calibri"/>
          <w:sz w:val="20"/>
          <w:szCs w:val="20"/>
        </w:rPr>
        <w:t xml:space="preserve">el artículo 3 y se </w:t>
      </w:r>
      <w:r w:rsidRPr="008468D2">
        <w:rPr>
          <w:rFonts w:ascii="AvantGarde Bk BT" w:eastAsia="Calibri" w:hAnsi="AvantGarde Bk BT" w:cs="Calibri"/>
          <w:b/>
          <w:sz w:val="20"/>
          <w:szCs w:val="20"/>
        </w:rPr>
        <w:t>deroga</w:t>
      </w:r>
      <w:r w:rsidRPr="008468D2">
        <w:rPr>
          <w:rFonts w:ascii="AvantGarde Bk BT" w:eastAsia="Calibri" w:hAnsi="AvantGarde Bk BT" w:cs="Calibri"/>
          <w:sz w:val="20"/>
          <w:szCs w:val="20"/>
        </w:rPr>
        <w:t xml:space="preserve"> el artículo 4, ambos del Reglamento Interno de la Administración General de la Universidad de Guadalajara, para quedar como sigue: </w:t>
      </w:r>
    </w:p>
    <w:p w:rsidR="00663BA5" w:rsidRPr="008468D2" w:rsidRDefault="00663BA5" w:rsidP="008468D2">
      <w:pPr>
        <w:jc w:val="both"/>
        <w:rPr>
          <w:rFonts w:ascii="AvantGarde Bk BT" w:eastAsia="Calibri" w:hAnsi="AvantGarde Bk BT" w:cs="Calibri"/>
          <w:sz w:val="20"/>
          <w:szCs w:val="20"/>
        </w:rPr>
      </w:pPr>
    </w:p>
    <w:p w:rsidR="00663BA5" w:rsidRPr="008468D2" w:rsidRDefault="00663BA5" w:rsidP="008468D2">
      <w:pPr>
        <w:tabs>
          <w:tab w:val="left" w:pos="-720"/>
        </w:tabs>
        <w:ind w:left="720" w:right="474"/>
        <w:jc w:val="both"/>
        <w:rPr>
          <w:rFonts w:ascii="AvantGarde Bk BT" w:eastAsia="Calibri" w:hAnsi="AvantGarde Bk BT" w:cs="Calibri"/>
          <w:i/>
          <w:sz w:val="20"/>
          <w:szCs w:val="20"/>
        </w:rPr>
      </w:pPr>
      <w:r w:rsidRPr="008468D2">
        <w:rPr>
          <w:rFonts w:ascii="AvantGarde Bk BT" w:eastAsia="Calibri" w:hAnsi="AvantGarde Bk BT" w:cs="Calibri"/>
          <w:i/>
          <w:sz w:val="20"/>
          <w:szCs w:val="20"/>
        </w:rPr>
        <w:t>Artículo 3. El Rector General es la máxima autoridad unipersonal de carácter ejecutivo en la Universidad de Guadalajara. El perfil de su cargo se define según lo dispuesto por el artículo 32 de la propia Ley Orgánica.</w:t>
      </w:r>
    </w:p>
    <w:p w:rsidR="00663BA5" w:rsidRPr="008468D2" w:rsidRDefault="00663BA5" w:rsidP="008468D2">
      <w:pPr>
        <w:tabs>
          <w:tab w:val="left" w:pos="-720"/>
        </w:tabs>
        <w:ind w:right="474"/>
        <w:jc w:val="both"/>
        <w:rPr>
          <w:rFonts w:ascii="AvantGarde Bk BT" w:eastAsia="Calibri" w:hAnsi="AvantGarde Bk BT" w:cs="Calibri"/>
          <w:i/>
          <w:sz w:val="20"/>
          <w:szCs w:val="20"/>
        </w:rPr>
      </w:pPr>
    </w:p>
    <w:p w:rsidR="00663BA5" w:rsidRPr="008468D2" w:rsidRDefault="00663BA5" w:rsidP="008468D2">
      <w:pPr>
        <w:tabs>
          <w:tab w:val="left" w:pos="-720"/>
        </w:tabs>
        <w:ind w:left="720" w:right="474"/>
        <w:jc w:val="both"/>
        <w:rPr>
          <w:rFonts w:ascii="AvantGarde Bk BT" w:eastAsia="Calibri" w:hAnsi="AvantGarde Bk BT" w:cs="Calibri"/>
          <w:b/>
          <w:i/>
          <w:sz w:val="20"/>
          <w:szCs w:val="20"/>
        </w:rPr>
      </w:pPr>
      <w:r w:rsidRPr="008468D2">
        <w:rPr>
          <w:rFonts w:ascii="AvantGarde Bk BT" w:eastAsia="Calibri" w:hAnsi="AvantGarde Bk BT" w:cs="Calibri"/>
          <w:b/>
          <w:i/>
          <w:sz w:val="20"/>
          <w:szCs w:val="20"/>
        </w:rPr>
        <w:t>El procedimiento de elección y suplencia del Rector General se regirá conforme lo establecido en la Ley Orgánica de la Universidad de Guadalajara y en el Estatuto General.</w:t>
      </w:r>
    </w:p>
    <w:p w:rsidR="00663BA5" w:rsidRPr="008468D2" w:rsidRDefault="00663BA5" w:rsidP="008468D2">
      <w:pPr>
        <w:tabs>
          <w:tab w:val="left" w:pos="-720"/>
        </w:tabs>
        <w:ind w:right="474"/>
        <w:jc w:val="both"/>
        <w:rPr>
          <w:rFonts w:ascii="AvantGarde Bk BT" w:eastAsia="Calibri" w:hAnsi="AvantGarde Bk BT" w:cs="Calibri"/>
          <w:i/>
          <w:sz w:val="20"/>
          <w:szCs w:val="20"/>
        </w:rPr>
      </w:pPr>
    </w:p>
    <w:p w:rsidR="00663BA5" w:rsidRPr="008468D2" w:rsidRDefault="00663BA5" w:rsidP="008468D2">
      <w:pPr>
        <w:ind w:left="720" w:right="474"/>
        <w:rPr>
          <w:rFonts w:ascii="AvantGarde Bk BT" w:eastAsia="Calibri" w:hAnsi="AvantGarde Bk BT" w:cs="Calibri"/>
          <w:i/>
          <w:sz w:val="20"/>
          <w:szCs w:val="20"/>
        </w:rPr>
      </w:pPr>
      <w:r w:rsidRPr="008468D2">
        <w:rPr>
          <w:rFonts w:ascii="AvantGarde Bk BT" w:eastAsia="Calibri" w:hAnsi="AvantGarde Bk BT" w:cs="Calibri"/>
          <w:i/>
          <w:sz w:val="20"/>
          <w:szCs w:val="20"/>
        </w:rPr>
        <w:t xml:space="preserve">Artículo 4. </w:t>
      </w:r>
      <w:r w:rsidRPr="008468D2">
        <w:rPr>
          <w:rFonts w:ascii="AvantGarde Bk BT" w:eastAsia="Calibri" w:hAnsi="AvantGarde Bk BT" w:cs="Calibri"/>
          <w:b/>
          <w:i/>
          <w:sz w:val="20"/>
          <w:szCs w:val="20"/>
        </w:rPr>
        <w:t>Derogado.</w:t>
      </w:r>
    </w:p>
    <w:p w:rsidR="00663BA5" w:rsidRPr="008468D2" w:rsidRDefault="00663BA5" w:rsidP="008468D2">
      <w:pPr>
        <w:rPr>
          <w:rFonts w:ascii="AvantGarde Bk BT" w:eastAsia="Calibri" w:hAnsi="AvantGarde Bk BT" w:cs="Calibri"/>
          <w:b/>
          <w:sz w:val="20"/>
          <w:szCs w:val="20"/>
        </w:rPr>
      </w:pPr>
    </w:p>
    <w:p w:rsidR="00D403FC" w:rsidRDefault="00663BA5" w:rsidP="008468D2">
      <w:pPr>
        <w:jc w:val="both"/>
        <w:rPr>
          <w:rFonts w:ascii="AvantGarde Bk BT" w:eastAsia="Calibri" w:hAnsi="AvantGarde Bk BT" w:cs="Calibri"/>
          <w:sz w:val="20"/>
          <w:szCs w:val="20"/>
        </w:rPr>
      </w:pPr>
      <w:r w:rsidRPr="008468D2">
        <w:rPr>
          <w:rFonts w:ascii="AvantGarde Bk BT" w:eastAsia="Calibri" w:hAnsi="AvantGarde Bk BT" w:cs="Calibri"/>
          <w:b/>
          <w:sz w:val="20"/>
          <w:szCs w:val="20"/>
        </w:rPr>
        <w:t>TERCERO.</w:t>
      </w:r>
      <w:r w:rsidRPr="008468D2">
        <w:rPr>
          <w:rFonts w:ascii="AvantGarde Bk BT" w:eastAsia="Calibri" w:hAnsi="AvantGarde Bk BT" w:cs="Calibri"/>
          <w:sz w:val="20"/>
          <w:szCs w:val="20"/>
        </w:rPr>
        <w:t xml:space="preserve"> El presente dictamen entrará en</w:t>
      </w:r>
      <w:r w:rsidR="00785C58" w:rsidRPr="008468D2">
        <w:rPr>
          <w:rFonts w:ascii="AvantGarde Bk BT" w:eastAsia="Calibri" w:hAnsi="AvantGarde Bk BT" w:cs="Calibri"/>
          <w:sz w:val="20"/>
          <w:szCs w:val="20"/>
        </w:rPr>
        <w:t xml:space="preserve"> vigor el día de su publicación</w:t>
      </w:r>
      <w:r w:rsidRPr="008468D2">
        <w:rPr>
          <w:rFonts w:ascii="AvantGarde Bk BT" w:eastAsia="Calibri" w:hAnsi="AvantGarde Bk BT" w:cs="Calibri"/>
          <w:sz w:val="20"/>
          <w:szCs w:val="20"/>
        </w:rPr>
        <w:t>.</w:t>
      </w:r>
    </w:p>
    <w:p w:rsidR="00663BA5" w:rsidRPr="008468D2" w:rsidRDefault="00663BA5" w:rsidP="008468D2">
      <w:pPr>
        <w:jc w:val="both"/>
        <w:rPr>
          <w:rFonts w:ascii="AvantGarde Bk BT" w:eastAsia="Calibri" w:hAnsi="AvantGarde Bk BT" w:cs="Calibri"/>
          <w:sz w:val="20"/>
          <w:szCs w:val="20"/>
        </w:rPr>
      </w:pPr>
    </w:p>
    <w:p w:rsidR="00663BA5" w:rsidRPr="008468D2" w:rsidRDefault="00663BA5" w:rsidP="008468D2">
      <w:pPr>
        <w:jc w:val="both"/>
        <w:rPr>
          <w:rFonts w:ascii="AvantGarde Bk BT" w:eastAsia="Calibri" w:hAnsi="AvantGarde Bk BT" w:cs="Calibri"/>
          <w:sz w:val="20"/>
          <w:szCs w:val="20"/>
        </w:rPr>
      </w:pPr>
      <w:r w:rsidRPr="008468D2">
        <w:rPr>
          <w:rFonts w:ascii="AvantGarde Bk BT" w:eastAsia="Calibri" w:hAnsi="AvantGarde Bk BT" w:cs="Calibri"/>
          <w:b/>
          <w:sz w:val="20"/>
          <w:szCs w:val="20"/>
        </w:rPr>
        <w:t xml:space="preserve">CUARTO. </w:t>
      </w:r>
      <w:r w:rsidRPr="008468D2">
        <w:rPr>
          <w:rFonts w:ascii="AvantGarde Bk BT" w:eastAsia="Calibri" w:hAnsi="AvantGarde Bk BT" w:cs="Calibri"/>
          <w:sz w:val="20"/>
          <w:szCs w:val="20"/>
        </w:rPr>
        <w:t>Publíquese el presente dictamen en La Gaceta de la Universidad de Guadalajara.</w:t>
      </w:r>
    </w:p>
    <w:p w:rsidR="00663BA5" w:rsidRPr="008468D2" w:rsidRDefault="00663BA5" w:rsidP="008468D2">
      <w:pPr>
        <w:jc w:val="both"/>
        <w:rPr>
          <w:rFonts w:ascii="AvantGarde Bk BT" w:eastAsia="Calibri" w:hAnsi="AvantGarde Bk BT" w:cs="Calibri"/>
          <w:b/>
          <w:sz w:val="20"/>
          <w:szCs w:val="20"/>
        </w:rPr>
      </w:pPr>
    </w:p>
    <w:p w:rsidR="00663BA5" w:rsidRPr="008468D2" w:rsidRDefault="00663BA5" w:rsidP="008468D2">
      <w:pPr>
        <w:jc w:val="both"/>
        <w:rPr>
          <w:rFonts w:ascii="AvantGarde Bk BT" w:eastAsia="Calibri" w:hAnsi="AvantGarde Bk BT" w:cs="Calibri"/>
          <w:sz w:val="20"/>
          <w:szCs w:val="20"/>
        </w:rPr>
      </w:pPr>
      <w:r w:rsidRPr="008468D2">
        <w:rPr>
          <w:rFonts w:ascii="AvantGarde Bk BT" w:eastAsia="Calibri" w:hAnsi="AvantGarde Bk BT" w:cs="Calibri"/>
          <w:b/>
          <w:sz w:val="20"/>
          <w:szCs w:val="20"/>
        </w:rPr>
        <w:t xml:space="preserve">QUINTO. </w:t>
      </w:r>
      <w:r w:rsidR="00CD1DDD">
        <w:rPr>
          <w:rFonts w:ascii="AvantGarde Bk BT" w:eastAsia="Calibri" w:hAnsi="AvantGarde Bk BT" w:cs="Calibri"/>
          <w:sz w:val="20"/>
          <w:szCs w:val="20"/>
        </w:rPr>
        <w:t>E</w:t>
      </w:r>
      <w:r w:rsidRPr="008468D2">
        <w:rPr>
          <w:rFonts w:ascii="AvantGarde Bk BT" w:eastAsia="Calibri" w:hAnsi="AvantGarde Bk BT" w:cs="Calibri"/>
          <w:sz w:val="20"/>
          <w:szCs w:val="20"/>
        </w:rPr>
        <w:t xml:space="preserve">jecútese el presente dictamen en los términos </w:t>
      </w:r>
      <w:r w:rsidR="00CD1DDD">
        <w:rPr>
          <w:rFonts w:ascii="AvantGarde Bk BT" w:eastAsia="Calibri" w:hAnsi="AvantGarde Bk BT" w:cs="Calibri"/>
          <w:sz w:val="20"/>
          <w:szCs w:val="20"/>
        </w:rPr>
        <w:t>de la fracción II, artículo 35 de la Ley orgánica Universitaria</w:t>
      </w:r>
      <w:r w:rsidRPr="008468D2">
        <w:rPr>
          <w:rFonts w:ascii="AvantGarde Bk BT" w:eastAsia="Calibri" w:hAnsi="AvantGarde Bk BT" w:cs="Calibri"/>
          <w:sz w:val="20"/>
          <w:szCs w:val="20"/>
        </w:rPr>
        <w:t>.</w:t>
      </w:r>
    </w:p>
    <w:p w:rsidR="00663BA5" w:rsidRPr="008468D2" w:rsidRDefault="00663BA5" w:rsidP="008468D2">
      <w:pPr>
        <w:jc w:val="center"/>
        <w:rPr>
          <w:rFonts w:ascii="AvantGarde Bk BT" w:eastAsia="Calibri" w:hAnsi="AvantGarde Bk BT" w:cs="Calibri"/>
          <w:sz w:val="20"/>
          <w:szCs w:val="20"/>
        </w:rPr>
      </w:pPr>
      <w:r w:rsidRPr="008468D2">
        <w:rPr>
          <w:rFonts w:ascii="AvantGarde Bk BT" w:eastAsia="Calibri" w:hAnsi="AvantGarde Bk BT" w:cs="Calibri"/>
          <w:sz w:val="20"/>
          <w:szCs w:val="20"/>
        </w:rPr>
        <w:t>A t e n t a m e n t e</w:t>
      </w:r>
    </w:p>
    <w:p w:rsidR="00663BA5" w:rsidRPr="008468D2" w:rsidRDefault="00663BA5" w:rsidP="008468D2">
      <w:pPr>
        <w:jc w:val="center"/>
        <w:rPr>
          <w:rFonts w:ascii="AvantGarde Bk BT" w:eastAsia="Calibri" w:hAnsi="AvantGarde Bk BT" w:cs="Calibri"/>
          <w:sz w:val="20"/>
          <w:szCs w:val="20"/>
        </w:rPr>
      </w:pPr>
      <w:r w:rsidRPr="008468D2">
        <w:rPr>
          <w:rFonts w:ascii="AvantGarde Bk BT" w:eastAsia="Calibri" w:hAnsi="AvantGarde Bk BT" w:cs="Calibri"/>
          <w:sz w:val="20"/>
          <w:szCs w:val="20"/>
        </w:rPr>
        <w:t xml:space="preserve"> “PIENSA Y TRABAJA”</w:t>
      </w:r>
    </w:p>
    <w:p w:rsidR="00663BA5" w:rsidRPr="008468D2" w:rsidRDefault="00663BA5" w:rsidP="008468D2">
      <w:pPr>
        <w:jc w:val="center"/>
        <w:rPr>
          <w:rFonts w:ascii="AvantGarde Bk BT" w:eastAsia="Calibri" w:hAnsi="AvantGarde Bk BT" w:cs="Calibri"/>
          <w:sz w:val="20"/>
          <w:szCs w:val="20"/>
        </w:rPr>
      </w:pPr>
      <w:r w:rsidRPr="008468D2">
        <w:rPr>
          <w:rFonts w:ascii="AvantGarde Bk BT" w:eastAsia="Calibri" w:hAnsi="AvantGarde Bk BT" w:cs="Calibri"/>
          <w:sz w:val="20"/>
          <w:szCs w:val="20"/>
        </w:rPr>
        <w:t xml:space="preserve">Guadalajara, Jal. </w:t>
      </w:r>
      <w:r w:rsidR="008468D2">
        <w:rPr>
          <w:rFonts w:ascii="AvantGarde Bk BT" w:eastAsia="Calibri" w:hAnsi="AvantGarde Bk BT" w:cs="Calibri"/>
          <w:sz w:val="20"/>
          <w:szCs w:val="20"/>
        </w:rPr>
        <w:t xml:space="preserve">28 de febrero </w:t>
      </w:r>
      <w:r w:rsidRPr="008468D2">
        <w:rPr>
          <w:rFonts w:ascii="AvantGarde Bk BT" w:eastAsia="Calibri" w:hAnsi="AvantGarde Bk BT" w:cs="Calibri"/>
          <w:sz w:val="20"/>
          <w:szCs w:val="20"/>
        </w:rPr>
        <w:t>de 2018.</w:t>
      </w:r>
    </w:p>
    <w:p w:rsidR="00663BA5" w:rsidRPr="008468D2" w:rsidRDefault="00663BA5" w:rsidP="008468D2">
      <w:pPr>
        <w:jc w:val="center"/>
        <w:rPr>
          <w:rFonts w:ascii="AvantGarde Bk BT" w:eastAsia="Calibri" w:hAnsi="AvantGarde Bk BT" w:cs="Calibri"/>
          <w:sz w:val="20"/>
          <w:szCs w:val="20"/>
        </w:rPr>
      </w:pPr>
      <w:r w:rsidRPr="008468D2">
        <w:rPr>
          <w:rFonts w:ascii="AvantGarde Bk BT" w:eastAsia="Calibri" w:hAnsi="AvantGarde Bk BT" w:cs="Calibri"/>
          <w:sz w:val="20"/>
          <w:szCs w:val="20"/>
        </w:rPr>
        <w:t>Comisión Permanente de Normatividad</w:t>
      </w:r>
    </w:p>
    <w:p w:rsidR="008468D2" w:rsidRPr="008468D2" w:rsidRDefault="008468D2" w:rsidP="008468D2">
      <w:pPr>
        <w:tabs>
          <w:tab w:val="left" w:pos="180"/>
          <w:tab w:val="left" w:pos="360"/>
        </w:tabs>
        <w:jc w:val="center"/>
        <w:rPr>
          <w:rFonts w:ascii="AvantGarde Bk BT" w:eastAsia="Calibri" w:hAnsi="AvantGarde Bk BT" w:cs="Calibri"/>
          <w:sz w:val="20"/>
          <w:szCs w:val="20"/>
        </w:rPr>
      </w:pPr>
    </w:p>
    <w:p w:rsidR="00663BA5" w:rsidRPr="008468D2" w:rsidRDefault="00663BA5" w:rsidP="008468D2">
      <w:pPr>
        <w:tabs>
          <w:tab w:val="left" w:pos="180"/>
          <w:tab w:val="left" w:pos="360"/>
        </w:tabs>
        <w:jc w:val="center"/>
        <w:rPr>
          <w:rFonts w:ascii="AvantGarde Bk BT" w:eastAsia="Calibri" w:hAnsi="AvantGarde Bk BT" w:cs="Calibri"/>
          <w:sz w:val="20"/>
          <w:szCs w:val="20"/>
        </w:rPr>
      </w:pPr>
    </w:p>
    <w:p w:rsidR="00663BA5" w:rsidRPr="008468D2" w:rsidRDefault="00663BA5" w:rsidP="008468D2">
      <w:pPr>
        <w:tabs>
          <w:tab w:val="center" w:pos="4680"/>
        </w:tabs>
        <w:jc w:val="center"/>
        <w:rPr>
          <w:rFonts w:ascii="AvantGarde Bk BT" w:eastAsia="Calibri" w:hAnsi="AvantGarde Bk BT" w:cs="Calibri"/>
          <w:b/>
          <w:sz w:val="20"/>
          <w:szCs w:val="20"/>
        </w:rPr>
      </w:pPr>
      <w:r w:rsidRPr="008468D2">
        <w:rPr>
          <w:rFonts w:ascii="AvantGarde Bk BT" w:eastAsia="Calibri" w:hAnsi="AvantGarde Bk BT" w:cs="Calibri"/>
          <w:b/>
          <w:sz w:val="20"/>
          <w:szCs w:val="20"/>
        </w:rPr>
        <w:t>Mtro. Itzcóatl Tonatiuh Bravo Padilla</w:t>
      </w:r>
    </w:p>
    <w:p w:rsidR="00663BA5" w:rsidRPr="008468D2" w:rsidRDefault="00663BA5" w:rsidP="008468D2">
      <w:pPr>
        <w:tabs>
          <w:tab w:val="center" w:pos="4680"/>
        </w:tabs>
        <w:jc w:val="center"/>
        <w:rPr>
          <w:rFonts w:ascii="AvantGarde Bk BT" w:eastAsia="Calibri" w:hAnsi="AvantGarde Bk BT" w:cs="Calibri"/>
          <w:sz w:val="20"/>
          <w:szCs w:val="20"/>
        </w:rPr>
      </w:pPr>
      <w:r w:rsidRPr="008468D2">
        <w:rPr>
          <w:rFonts w:ascii="AvantGarde Bk BT" w:eastAsia="Calibri" w:hAnsi="AvantGarde Bk BT" w:cs="Calibri"/>
          <w:sz w:val="20"/>
          <w:szCs w:val="20"/>
        </w:rPr>
        <w:t>Presidente</w:t>
      </w:r>
    </w:p>
    <w:tbl>
      <w:tblPr>
        <w:tblW w:w="8970" w:type="dxa"/>
        <w:tblInd w:w="412" w:type="dxa"/>
        <w:tblLayout w:type="fixed"/>
        <w:tblLook w:val="0000" w:firstRow="0" w:lastRow="0" w:firstColumn="0" w:lastColumn="0" w:noHBand="0" w:noVBand="0"/>
      </w:tblPr>
      <w:tblGrid>
        <w:gridCol w:w="4590"/>
        <w:gridCol w:w="4380"/>
      </w:tblGrid>
      <w:tr w:rsidR="00663BA5" w:rsidRPr="008468D2" w:rsidTr="00861E31">
        <w:trPr>
          <w:trHeight w:val="820"/>
        </w:trPr>
        <w:tc>
          <w:tcPr>
            <w:tcW w:w="4590" w:type="dxa"/>
          </w:tcPr>
          <w:p w:rsidR="00663BA5" w:rsidRPr="008468D2" w:rsidRDefault="00663BA5" w:rsidP="008468D2">
            <w:pPr>
              <w:jc w:val="center"/>
              <w:rPr>
                <w:rFonts w:ascii="AvantGarde Bk BT" w:eastAsia="Calibri" w:hAnsi="AvantGarde Bk BT" w:cs="Calibri"/>
                <w:sz w:val="20"/>
                <w:szCs w:val="20"/>
              </w:rPr>
            </w:pPr>
          </w:p>
          <w:p w:rsidR="008468D2" w:rsidRDefault="008468D2" w:rsidP="008468D2">
            <w:pPr>
              <w:jc w:val="center"/>
              <w:rPr>
                <w:rFonts w:ascii="AvantGarde Bk BT" w:eastAsia="Calibri" w:hAnsi="AvantGarde Bk BT" w:cs="Calibri"/>
                <w:sz w:val="20"/>
                <w:szCs w:val="20"/>
              </w:rPr>
            </w:pPr>
          </w:p>
          <w:p w:rsidR="00663BA5" w:rsidRPr="008468D2" w:rsidRDefault="00663BA5" w:rsidP="008468D2">
            <w:pPr>
              <w:jc w:val="center"/>
              <w:rPr>
                <w:rFonts w:ascii="AvantGarde Bk BT" w:eastAsia="Calibri" w:hAnsi="AvantGarde Bk BT" w:cs="Calibri"/>
                <w:sz w:val="20"/>
                <w:szCs w:val="20"/>
              </w:rPr>
            </w:pPr>
            <w:r w:rsidRPr="008468D2">
              <w:rPr>
                <w:rFonts w:ascii="AvantGarde Bk BT" w:eastAsia="Calibri" w:hAnsi="AvantGarde Bk BT" w:cs="Calibri"/>
                <w:sz w:val="20"/>
                <w:szCs w:val="20"/>
              </w:rPr>
              <w:t>Mtro. Javier Espinoza de los Monteros Cárdenas</w:t>
            </w:r>
          </w:p>
        </w:tc>
        <w:tc>
          <w:tcPr>
            <w:tcW w:w="4380" w:type="dxa"/>
          </w:tcPr>
          <w:p w:rsidR="00663BA5" w:rsidRDefault="00663BA5" w:rsidP="008468D2">
            <w:pPr>
              <w:tabs>
                <w:tab w:val="left" w:pos="180"/>
                <w:tab w:val="left" w:pos="360"/>
              </w:tabs>
              <w:jc w:val="center"/>
              <w:rPr>
                <w:rFonts w:ascii="AvantGarde Bk BT" w:eastAsia="Calibri" w:hAnsi="AvantGarde Bk BT" w:cs="Calibri"/>
                <w:sz w:val="20"/>
                <w:szCs w:val="20"/>
              </w:rPr>
            </w:pPr>
          </w:p>
          <w:p w:rsidR="008468D2" w:rsidRPr="008468D2" w:rsidRDefault="008468D2" w:rsidP="008468D2">
            <w:pPr>
              <w:tabs>
                <w:tab w:val="left" w:pos="180"/>
                <w:tab w:val="left" w:pos="360"/>
              </w:tabs>
              <w:jc w:val="center"/>
              <w:rPr>
                <w:rFonts w:ascii="AvantGarde Bk BT" w:eastAsia="Calibri" w:hAnsi="AvantGarde Bk BT" w:cs="Calibri"/>
                <w:sz w:val="20"/>
                <w:szCs w:val="20"/>
              </w:rPr>
            </w:pPr>
          </w:p>
          <w:p w:rsidR="00663BA5" w:rsidRPr="008468D2" w:rsidRDefault="00663BA5" w:rsidP="008468D2">
            <w:pPr>
              <w:tabs>
                <w:tab w:val="left" w:pos="180"/>
                <w:tab w:val="left" w:pos="360"/>
              </w:tabs>
              <w:jc w:val="center"/>
              <w:rPr>
                <w:rFonts w:ascii="AvantGarde Bk BT" w:eastAsia="Calibri" w:hAnsi="AvantGarde Bk BT" w:cs="Calibri"/>
                <w:sz w:val="20"/>
                <w:szCs w:val="20"/>
              </w:rPr>
            </w:pPr>
            <w:r w:rsidRPr="008468D2">
              <w:rPr>
                <w:rFonts w:ascii="AvantGarde Bk BT" w:eastAsia="Calibri" w:hAnsi="AvantGarde Bk BT" w:cs="Calibri"/>
                <w:sz w:val="20"/>
                <w:szCs w:val="20"/>
              </w:rPr>
              <w:t>Dr. José de Jesús Becerra Ramírez</w:t>
            </w:r>
          </w:p>
        </w:tc>
      </w:tr>
      <w:tr w:rsidR="00663BA5" w:rsidRPr="008468D2" w:rsidTr="00861E31">
        <w:trPr>
          <w:trHeight w:val="1040"/>
        </w:trPr>
        <w:tc>
          <w:tcPr>
            <w:tcW w:w="4590" w:type="dxa"/>
          </w:tcPr>
          <w:p w:rsidR="00663BA5" w:rsidRPr="008468D2" w:rsidRDefault="00663BA5" w:rsidP="008468D2">
            <w:pPr>
              <w:jc w:val="center"/>
              <w:rPr>
                <w:rFonts w:ascii="AvantGarde Bk BT" w:eastAsia="Calibri" w:hAnsi="AvantGarde Bk BT" w:cs="Calibri"/>
                <w:sz w:val="20"/>
                <w:szCs w:val="20"/>
              </w:rPr>
            </w:pPr>
          </w:p>
          <w:p w:rsidR="00663BA5" w:rsidRPr="008468D2" w:rsidRDefault="00663BA5" w:rsidP="008468D2">
            <w:pPr>
              <w:jc w:val="center"/>
              <w:rPr>
                <w:rFonts w:ascii="AvantGarde Bk BT" w:eastAsia="Calibri" w:hAnsi="AvantGarde Bk BT" w:cs="Calibri"/>
                <w:sz w:val="20"/>
                <w:szCs w:val="20"/>
              </w:rPr>
            </w:pPr>
          </w:p>
          <w:p w:rsidR="00663BA5" w:rsidRPr="008468D2" w:rsidRDefault="00663BA5" w:rsidP="008468D2">
            <w:pPr>
              <w:tabs>
                <w:tab w:val="left" w:pos="180"/>
                <w:tab w:val="left" w:pos="360"/>
              </w:tabs>
              <w:jc w:val="center"/>
              <w:rPr>
                <w:rFonts w:ascii="AvantGarde Bk BT" w:eastAsia="Calibri" w:hAnsi="AvantGarde Bk BT" w:cs="Calibri"/>
                <w:sz w:val="20"/>
                <w:szCs w:val="20"/>
              </w:rPr>
            </w:pPr>
            <w:r w:rsidRPr="008468D2">
              <w:rPr>
                <w:rFonts w:ascii="AvantGarde Bk BT" w:eastAsia="Calibri" w:hAnsi="AvantGarde Bk BT" w:cs="Calibri"/>
                <w:sz w:val="20"/>
                <w:szCs w:val="20"/>
              </w:rPr>
              <w:t>Mtra. Rosa María Ortega Sánchez</w:t>
            </w:r>
          </w:p>
        </w:tc>
        <w:tc>
          <w:tcPr>
            <w:tcW w:w="4380" w:type="dxa"/>
          </w:tcPr>
          <w:p w:rsidR="00663BA5" w:rsidRPr="008468D2" w:rsidRDefault="00663BA5" w:rsidP="008468D2">
            <w:pPr>
              <w:tabs>
                <w:tab w:val="left" w:pos="180"/>
                <w:tab w:val="left" w:pos="360"/>
              </w:tabs>
              <w:jc w:val="center"/>
              <w:rPr>
                <w:rFonts w:ascii="AvantGarde Bk BT" w:eastAsia="Calibri" w:hAnsi="AvantGarde Bk BT" w:cs="Calibri"/>
                <w:sz w:val="20"/>
                <w:szCs w:val="20"/>
              </w:rPr>
            </w:pPr>
          </w:p>
          <w:p w:rsidR="00663BA5" w:rsidRPr="008468D2" w:rsidRDefault="00663BA5" w:rsidP="008468D2">
            <w:pPr>
              <w:tabs>
                <w:tab w:val="left" w:pos="180"/>
                <w:tab w:val="left" w:pos="360"/>
              </w:tabs>
              <w:jc w:val="center"/>
              <w:rPr>
                <w:rFonts w:ascii="AvantGarde Bk BT" w:eastAsia="Calibri" w:hAnsi="AvantGarde Bk BT" w:cs="Calibri"/>
                <w:sz w:val="20"/>
                <w:szCs w:val="20"/>
              </w:rPr>
            </w:pPr>
          </w:p>
          <w:p w:rsidR="00663BA5" w:rsidRPr="008468D2" w:rsidRDefault="00663BA5" w:rsidP="008468D2">
            <w:pPr>
              <w:tabs>
                <w:tab w:val="left" w:pos="180"/>
                <w:tab w:val="left" w:pos="360"/>
              </w:tabs>
              <w:jc w:val="center"/>
              <w:rPr>
                <w:rFonts w:ascii="AvantGarde Bk BT" w:eastAsia="Calibri" w:hAnsi="AvantGarde Bk BT" w:cs="Calibri"/>
                <w:sz w:val="20"/>
                <w:szCs w:val="20"/>
              </w:rPr>
            </w:pPr>
            <w:r w:rsidRPr="008468D2">
              <w:rPr>
                <w:rFonts w:ascii="AvantGarde Bk BT" w:eastAsia="Calibri" w:hAnsi="AvantGarde Bk BT" w:cs="Calibri"/>
                <w:sz w:val="20"/>
                <w:szCs w:val="20"/>
              </w:rPr>
              <w:t>C. Carlos Delgadillo Carmona</w:t>
            </w:r>
          </w:p>
        </w:tc>
      </w:tr>
    </w:tbl>
    <w:p w:rsidR="00663BA5" w:rsidRPr="008468D2" w:rsidRDefault="00663BA5" w:rsidP="008468D2">
      <w:pPr>
        <w:tabs>
          <w:tab w:val="left" w:pos="180"/>
          <w:tab w:val="left" w:pos="360"/>
        </w:tabs>
        <w:jc w:val="center"/>
        <w:rPr>
          <w:rFonts w:ascii="AvantGarde Bk BT" w:eastAsia="Calibri" w:hAnsi="AvantGarde Bk BT" w:cs="Calibri"/>
          <w:b/>
          <w:sz w:val="20"/>
          <w:szCs w:val="20"/>
        </w:rPr>
      </w:pPr>
    </w:p>
    <w:p w:rsidR="00663BA5" w:rsidRPr="008468D2" w:rsidRDefault="00663BA5" w:rsidP="008468D2">
      <w:pPr>
        <w:tabs>
          <w:tab w:val="left" w:pos="180"/>
          <w:tab w:val="left" w:pos="360"/>
        </w:tabs>
        <w:jc w:val="center"/>
        <w:rPr>
          <w:rFonts w:ascii="AvantGarde Bk BT" w:eastAsia="Calibri" w:hAnsi="AvantGarde Bk BT" w:cs="Calibri"/>
          <w:b/>
          <w:sz w:val="20"/>
          <w:szCs w:val="20"/>
        </w:rPr>
      </w:pPr>
    </w:p>
    <w:p w:rsidR="00663BA5" w:rsidRPr="008468D2" w:rsidRDefault="00663BA5" w:rsidP="008468D2">
      <w:pPr>
        <w:tabs>
          <w:tab w:val="left" w:pos="180"/>
          <w:tab w:val="left" w:pos="360"/>
        </w:tabs>
        <w:jc w:val="center"/>
        <w:rPr>
          <w:rFonts w:ascii="AvantGarde Bk BT" w:eastAsia="Calibri" w:hAnsi="AvantGarde Bk BT" w:cs="Calibri"/>
          <w:b/>
          <w:sz w:val="20"/>
          <w:szCs w:val="20"/>
        </w:rPr>
      </w:pPr>
      <w:r w:rsidRPr="008468D2">
        <w:rPr>
          <w:rFonts w:ascii="AvantGarde Bk BT" w:eastAsia="Calibri" w:hAnsi="AvantGarde Bk BT" w:cs="Calibri"/>
          <w:b/>
          <w:sz w:val="20"/>
          <w:szCs w:val="20"/>
        </w:rPr>
        <w:t>Mtro. José Alfredo Peña Ramos</w:t>
      </w:r>
    </w:p>
    <w:p w:rsidR="00BB06BC" w:rsidRPr="00D403FC" w:rsidRDefault="00663BA5" w:rsidP="00D403FC">
      <w:pPr>
        <w:tabs>
          <w:tab w:val="left" w:pos="180"/>
          <w:tab w:val="left" w:pos="360"/>
        </w:tabs>
        <w:jc w:val="center"/>
        <w:rPr>
          <w:rFonts w:ascii="AvantGarde Bk BT" w:eastAsia="Calibri" w:hAnsi="AvantGarde Bk BT" w:cs="Calibri"/>
          <w:sz w:val="20"/>
          <w:szCs w:val="20"/>
        </w:rPr>
      </w:pPr>
      <w:r w:rsidRPr="008468D2">
        <w:rPr>
          <w:rFonts w:ascii="AvantGarde Bk BT" w:eastAsia="Calibri" w:hAnsi="AvantGarde Bk BT" w:cs="Calibri"/>
          <w:sz w:val="20"/>
          <w:szCs w:val="20"/>
        </w:rPr>
        <w:t>Secretario de Actas y Acuerdos</w:t>
      </w:r>
    </w:p>
    <w:sectPr w:rsidR="00BB06BC" w:rsidRPr="00D403FC" w:rsidSect="00D403FC">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98" w:rsidRDefault="004E2198" w:rsidP="00286C9C">
      <w:r>
        <w:separator/>
      </w:r>
    </w:p>
  </w:endnote>
  <w:endnote w:type="continuationSeparator" w:id="0">
    <w:p w:rsidR="004E2198" w:rsidRDefault="004E2198" w:rsidP="0028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00000287" w:usb1="08070000" w:usb2="00000010"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3D" w:rsidRDefault="002F153D">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Pr>
        <w:rFonts w:ascii="Questrial" w:eastAsia="Questrial" w:hAnsi="Questrial" w:cs="Questrial"/>
        <w:b/>
        <w:sz w:val="14"/>
        <w:szCs w:val="14"/>
      </w:rPr>
      <w:fldChar w:fldCharType="separate"/>
    </w:r>
    <w:r w:rsidR="007308BD">
      <w:rPr>
        <w:rFonts w:ascii="Questrial" w:eastAsia="Questrial" w:hAnsi="Questrial" w:cs="Questrial"/>
        <w:b/>
        <w:noProof/>
        <w:sz w:val="14"/>
        <w:szCs w:val="14"/>
      </w:rPr>
      <w:t>1</w:t>
    </w:r>
    <w:r>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Pr>
        <w:rFonts w:ascii="Questrial" w:eastAsia="Questrial" w:hAnsi="Questrial" w:cs="Questrial"/>
        <w:b/>
        <w:sz w:val="14"/>
        <w:szCs w:val="14"/>
      </w:rPr>
      <w:fldChar w:fldCharType="separate"/>
    </w:r>
    <w:r w:rsidR="007308BD">
      <w:rPr>
        <w:rFonts w:ascii="Questrial" w:eastAsia="Questrial" w:hAnsi="Questrial" w:cs="Questrial"/>
        <w:b/>
        <w:noProof/>
        <w:sz w:val="14"/>
        <w:szCs w:val="14"/>
      </w:rPr>
      <w:t>8</w:t>
    </w:r>
    <w:r>
      <w:rPr>
        <w:rFonts w:ascii="Questrial" w:eastAsia="Questrial" w:hAnsi="Questrial" w:cs="Questrial"/>
        <w:b/>
        <w:sz w:val="14"/>
        <w:szCs w:val="14"/>
      </w:rPr>
      <w:fldChar w:fldCharType="end"/>
    </w:r>
  </w:p>
  <w:p w:rsidR="002F153D" w:rsidRDefault="002F153D">
    <w:pPr>
      <w:tabs>
        <w:tab w:val="center" w:pos="4419"/>
        <w:tab w:val="right" w:pos="8838"/>
      </w:tabs>
      <w:spacing w:line="276" w:lineRule="auto"/>
      <w:jc w:val="center"/>
      <w:rPr>
        <w:sz w:val="17"/>
        <w:szCs w:val="17"/>
      </w:rPr>
    </w:pPr>
  </w:p>
  <w:p w:rsidR="002F153D" w:rsidRDefault="002F153D">
    <w:pPr>
      <w:tabs>
        <w:tab w:val="center" w:pos="4419"/>
        <w:tab w:val="right" w:pos="8838"/>
      </w:tabs>
      <w:spacing w:line="276" w:lineRule="auto"/>
      <w:jc w:val="center"/>
      <w:rPr>
        <w:sz w:val="17"/>
        <w:szCs w:val="17"/>
      </w:rPr>
    </w:pPr>
    <w:r>
      <w:rPr>
        <w:sz w:val="17"/>
        <w:szCs w:val="17"/>
      </w:rPr>
      <w:t>Av. Juárez No. 976, Edificio de la Rectoría General, Piso 5, Colonia Centro C.P. 44100.</w:t>
    </w:r>
  </w:p>
  <w:p w:rsidR="002F153D" w:rsidRDefault="002F153D">
    <w:pPr>
      <w:tabs>
        <w:tab w:val="center" w:pos="4419"/>
        <w:tab w:val="right" w:pos="8838"/>
      </w:tabs>
      <w:spacing w:line="276" w:lineRule="auto"/>
      <w:jc w:val="center"/>
      <w:rPr>
        <w:sz w:val="17"/>
        <w:szCs w:val="17"/>
      </w:rPr>
    </w:pPr>
    <w:r>
      <w:rPr>
        <w:sz w:val="17"/>
        <w:szCs w:val="17"/>
      </w:rPr>
      <w:t xml:space="preserve">Guadalajara, Jalisco. México. Tel. [52] (33) 3134 2222, Exts. 12428, 12243, 12420 y 12457  Tel. </w:t>
    </w:r>
    <w:proofErr w:type="spellStart"/>
    <w:r>
      <w:rPr>
        <w:sz w:val="17"/>
        <w:szCs w:val="17"/>
      </w:rPr>
      <w:t>dir.</w:t>
    </w:r>
    <w:proofErr w:type="spellEnd"/>
    <w:r>
      <w:rPr>
        <w:sz w:val="17"/>
        <w:szCs w:val="17"/>
      </w:rPr>
      <w:t xml:space="preserve"> 3134 2243 Fax 3134 2278</w:t>
    </w:r>
  </w:p>
  <w:p w:rsidR="002F153D" w:rsidRDefault="002F153D">
    <w:pPr>
      <w:tabs>
        <w:tab w:val="center" w:pos="4419"/>
        <w:tab w:val="right" w:pos="8838"/>
      </w:tabs>
      <w:spacing w:line="276" w:lineRule="auto"/>
      <w:jc w:val="center"/>
      <w:rPr>
        <w:b/>
        <w:sz w:val="17"/>
        <w:szCs w:val="17"/>
      </w:rPr>
    </w:pPr>
    <w:r>
      <w:rPr>
        <w:b/>
        <w:sz w:val="17"/>
        <w:szCs w:val="17"/>
      </w:rPr>
      <w:t>www.hcgu.udg.mx</w:t>
    </w:r>
  </w:p>
  <w:p w:rsidR="002F153D" w:rsidRDefault="002F153D">
    <w:pPr>
      <w:tabs>
        <w:tab w:val="center" w:pos="4419"/>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98" w:rsidRDefault="004E2198" w:rsidP="00286C9C">
      <w:r>
        <w:separator/>
      </w:r>
    </w:p>
  </w:footnote>
  <w:footnote w:type="continuationSeparator" w:id="0">
    <w:p w:rsidR="004E2198" w:rsidRDefault="004E2198" w:rsidP="00286C9C">
      <w:r>
        <w:continuationSeparator/>
      </w:r>
    </w:p>
  </w:footnote>
  <w:footnote w:id="1">
    <w:p w:rsidR="002F153D" w:rsidRPr="00D403FC" w:rsidRDefault="002F153D" w:rsidP="00286C9C">
      <w:pPr>
        <w:jc w:val="both"/>
        <w:rPr>
          <w:rFonts w:ascii="AvantGarde Bk BT" w:eastAsia="Questrial" w:hAnsi="AvantGarde Bk BT" w:cstheme="majorHAnsi"/>
          <w:color w:val="auto"/>
          <w:sz w:val="16"/>
          <w:szCs w:val="18"/>
        </w:rPr>
      </w:pPr>
      <w:r w:rsidRPr="00D403FC">
        <w:rPr>
          <w:rFonts w:ascii="AvantGarde Bk BT" w:eastAsia="Questrial" w:hAnsi="AvantGarde Bk BT" w:cstheme="majorHAnsi"/>
          <w:color w:val="auto"/>
          <w:sz w:val="16"/>
          <w:szCs w:val="18"/>
        </w:rPr>
        <w:footnoteRef/>
      </w:r>
      <w:r w:rsidRPr="00D403FC">
        <w:rPr>
          <w:rFonts w:ascii="AvantGarde Bk BT" w:eastAsia="Questrial" w:hAnsi="AvantGarde Bk BT" w:cstheme="majorHAnsi"/>
          <w:color w:val="auto"/>
          <w:sz w:val="16"/>
          <w:szCs w:val="18"/>
        </w:rPr>
        <w:t xml:space="preserve"> Época: Décima Época; Registro: 2012044; Instancia: Tribunales Colegiados de Circuito; Tipo de Tesis: Aislada; Fuente: Gaceta del Semanario Judicial de la Federación; Libro 32, Julio de 2016, Tomo III; Materia(s): Común; Tesis: (IV Región) 2o.7 A (10a.); Página: 2255.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3D" w:rsidRDefault="008468D2">
    <w:pPr>
      <w:tabs>
        <w:tab w:val="center" w:pos="4419"/>
        <w:tab w:val="right" w:pos="8838"/>
      </w:tabs>
      <w:jc w:val="right"/>
      <w:rPr>
        <w:rFonts w:ascii="Questrial" w:eastAsia="Questrial" w:hAnsi="Questrial" w:cs="Questrial"/>
      </w:rPr>
    </w:pPr>
    <w:r w:rsidRPr="008468D2">
      <w:rPr>
        <w:rFonts w:ascii="Questrial" w:eastAsia="Questrial" w:hAnsi="Questrial" w:cs="Questrial"/>
        <w:noProof/>
      </w:rPr>
      <mc:AlternateContent>
        <mc:Choice Requires="wps">
          <w:drawing>
            <wp:anchor distT="0" distB="0" distL="114300" distR="114300" simplePos="0" relativeHeight="251661312" behindDoc="0" locked="0" layoutInCell="1" allowOverlap="1" wp14:anchorId="6D509EFA" wp14:editId="48EFDE99">
              <wp:simplePos x="0" y="0"/>
              <wp:positionH relativeFrom="column">
                <wp:posOffset>3682365</wp:posOffset>
              </wp:positionH>
              <wp:positionV relativeFrom="paragraph">
                <wp:posOffset>368935</wp:posOffset>
              </wp:positionV>
              <wp:extent cx="2374265" cy="80899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8990"/>
                      </a:xfrm>
                      <a:prstGeom prst="rect">
                        <a:avLst/>
                      </a:prstGeom>
                      <a:solidFill>
                        <a:srgbClr val="FFFFFF"/>
                      </a:solidFill>
                      <a:ln w="9525">
                        <a:noFill/>
                        <a:miter lim="800000"/>
                        <a:headEnd/>
                        <a:tailEnd/>
                      </a:ln>
                    </wps:spPr>
                    <wps:txbx>
                      <w:txbxContent>
                        <w:p w:rsidR="008468D2" w:rsidRDefault="008468D2" w:rsidP="008468D2">
                          <w:pPr>
                            <w:rPr>
                              <w:rFonts w:ascii="AvantGarde Bk BT" w:hAnsi="AvantGarde Bk BT"/>
                              <w:sz w:val="20"/>
                              <w:szCs w:val="20"/>
                            </w:rPr>
                          </w:pPr>
                        </w:p>
                        <w:p w:rsidR="008468D2" w:rsidRPr="008468D2" w:rsidRDefault="008468D2" w:rsidP="008468D2">
                          <w:pPr>
                            <w:jc w:val="right"/>
                            <w:rPr>
                              <w:rFonts w:ascii="AvantGarde Bk BT" w:hAnsi="AvantGarde Bk BT"/>
                              <w:sz w:val="20"/>
                              <w:szCs w:val="20"/>
                            </w:rPr>
                          </w:pPr>
                          <w:r w:rsidRPr="008468D2">
                            <w:rPr>
                              <w:rFonts w:ascii="AvantGarde Bk BT" w:hAnsi="AvantGarde Bk BT"/>
                              <w:sz w:val="20"/>
                              <w:szCs w:val="20"/>
                            </w:rPr>
                            <w:t>Exp.021</w:t>
                          </w:r>
                        </w:p>
                        <w:p w:rsidR="008468D2" w:rsidRPr="008468D2" w:rsidRDefault="008468D2" w:rsidP="008468D2">
                          <w:pPr>
                            <w:jc w:val="right"/>
                            <w:rPr>
                              <w:rFonts w:ascii="AvantGarde Bk BT" w:hAnsi="AvantGarde Bk BT"/>
                              <w:sz w:val="20"/>
                              <w:szCs w:val="20"/>
                            </w:rPr>
                          </w:pPr>
                          <w:r w:rsidRPr="008468D2">
                            <w:rPr>
                              <w:rFonts w:ascii="AvantGarde Bk BT" w:hAnsi="AvantGarde Bk BT"/>
                              <w:sz w:val="20"/>
                              <w:szCs w:val="20"/>
                            </w:rPr>
                            <w:t>IV/2018/118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9.95pt;margin-top:29.05pt;width:186.95pt;height:63.7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" stroked="f">
              <v:textbox>
                <w:txbxContent>
                  <w:p w:rsidR="008468D2" w:rsidRDefault="008468D2" w:rsidP="008468D2">
                    <w:pPr>
                      <w:rPr>
                        <w:rFonts w:ascii="AvantGarde Bk BT" w:hAnsi="AvantGarde Bk BT"/>
                        <w:sz w:val="20"/>
                        <w:szCs w:val="20"/>
                      </w:rPr>
                    </w:pPr>
                  </w:p>
                  <w:p w:rsidR="008468D2" w:rsidRPr="008468D2" w:rsidRDefault="008468D2" w:rsidP="008468D2">
                    <w:pPr>
                      <w:jc w:val="right"/>
                      <w:rPr>
                        <w:rFonts w:ascii="AvantGarde Bk BT" w:hAnsi="AvantGarde Bk BT"/>
                        <w:sz w:val="20"/>
                        <w:szCs w:val="20"/>
                      </w:rPr>
                    </w:pPr>
                    <w:r w:rsidRPr="008468D2">
                      <w:rPr>
                        <w:rFonts w:ascii="AvantGarde Bk BT" w:hAnsi="AvantGarde Bk BT"/>
                        <w:sz w:val="20"/>
                        <w:szCs w:val="20"/>
                      </w:rPr>
                      <w:t>Exp.021</w:t>
                    </w:r>
                  </w:p>
                  <w:p w:rsidR="008468D2" w:rsidRPr="008468D2" w:rsidRDefault="008468D2" w:rsidP="008468D2">
                    <w:pPr>
                      <w:jc w:val="right"/>
                      <w:rPr>
                        <w:rFonts w:ascii="AvantGarde Bk BT" w:hAnsi="AvantGarde Bk BT"/>
                        <w:sz w:val="20"/>
                        <w:szCs w:val="20"/>
                      </w:rPr>
                    </w:pPr>
                    <w:r w:rsidRPr="008468D2">
                      <w:rPr>
                        <w:rFonts w:ascii="AvantGarde Bk BT" w:hAnsi="AvantGarde Bk BT"/>
                        <w:sz w:val="20"/>
                        <w:szCs w:val="20"/>
                      </w:rPr>
                      <w:t>IV/2018/118</w:t>
                    </w:r>
                  </w:p>
                </w:txbxContent>
              </v:textbox>
            </v:shape>
          </w:pict>
        </mc:Fallback>
      </mc:AlternateContent>
    </w:r>
    <w:r w:rsidR="002F153D">
      <w:rPr>
        <w:noProof/>
      </w:rPr>
      <w:drawing>
        <wp:anchor distT="0" distB="0" distL="0" distR="0" simplePos="0" relativeHeight="251659264" behindDoc="0" locked="0" layoutInCell="1" hidden="0" allowOverlap="1" wp14:anchorId="353B5E23" wp14:editId="4197344A">
          <wp:simplePos x="0" y="0"/>
          <wp:positionH relativeFrom="margin">
            <wp:posOffset>-1070608</wp:posOffset>
          </wp:positionH>
          <wp:positionV relativeFrom="paragraph">
            <wp:posOffset>-440688</wp:posOffset>
          </wp:positionV>
          <wp:extent cx="7753350" cy="1619250"/>
          <wp:effectExtent l="0" t="0" r="0" b="0"/>
          <wp:wrapSquare wrapText="bothSides" distT="0" distB="0" distL="0" distR="0"/>
          <wp:docPr id="1" name="image2.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2.png" descr="C:\Users\Diseño\Desktop\Membrete CGU.png"/>
                  <pic:cNvPicPr preferRelativeResize="0"/>
                </pic:nvPicPr>
                <pic:blipFill>
                  <a:blip r:embed="rId1"/>
                  <a:srcRect/>
                  <a:stretch>
                    <a:fillRect/>
                  </a:stretch>
                </pic:blipFill>
                <pic:spPr>
                  <a:xfrm>
                    <a:off x="0" y="0"/>
                    <a:ext cx="7753350" cy="16192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00F0"/>
    <w:multiLevelType w:val="hybridMultilevel"/>
    <w:tmpl w:val="680C1C68"/>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15C72F24"/>
    <w:multiLevelType w:val="multilevel"/>
    <w:tmpl w:val="780AB2B8"/>
    <w:lvl w:ilvl="0">
      <w:start w:val="1"/>
      <w:numFmt w:val="lowerLetter"/>
      <w:lvlText w:val="%1)"/>
      <w:lvlJc w:val="left"/>
      <w:pPr>
        <w:ind w:left="2160" w:hanging="720"/>
      </w:pPr>
      <w:rPr>
        <w:b/>
      </w:rPr>
    </w:lvl>
    <w:lvl w:ilvl="1">
      <w:start w:val="1"/>
      <w:numFmt w:val="lowerLetter"/>
      <w:lvlText w:val="%2."/>
      <w:lvlJc w:val="left"/>
      <w:pPr>
        <w:ind w:left="2520" w:hanging="360"/>
      </w:pPr>
      <w:rPr>
        <w:rFonts w:ascii="Arial" w:eastAsia="Arial" w:hAnsi="Arial" w:cs="Arial"/>
        <w:b/>
        <w:color w:val="00000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1EF71E5D"/>
    <w:multiLevelType w:val="multilevel"/>
    <w:tmpl w:val="2A7EA152"/>
    <w:lvl w:ilvl="0">
      <w:start w:val="1"/>
      <w:numFmt w:val="upperRoman"/>
      <w:lvlText w:val="%1."/>
      <w:lvlJc w:val="right"/>
      <w:pPr>
        <w:ind w:left="1440" w:hanging="360"/>
      </w:pPr>
      <w:rPr>
        <w:rFonts w:ascii="Calibri" w:eastAsia="Calibri" w:hAnsi="Calibri" w:cs="Calibri"/>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23647BD5"/>
    <w:multiLevelType w:val="hybridMultilevel"/>
    <w:tmpl w:val="36C69F62"/>
    <w:lvl w:ilvl="0" w:tplc="038C79D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257F3A20"/>
    <w:multiLevelType w:val="multilevel"/>
    <w:tmpl w:val="3F3A1676"/>
    <w:lvl w:ilvl="0">
      <w:start w:val="1"/>
      <w:numFmt w:val="upperRoman"/>
      <w:lvlText w:val="%1."/>
      <w:lvlJc w:val="left"/>
      <w:pPr>
        <w:ind w:left="720" w:hanging="720"/>
      </w:pPr>
      <w:rPr>
        <w:b/>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9B953AB"/>
    <w:multiLevelType w:val="multilevel"/>
    <w:tmpl w:val="10DE6C46"/>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EA689E"/>
    <w:multiLevelType w:val="multilevel"/>
    <w:tmpl w:val="9D368D2A"/>
    <w:lvl w:ilvl="0">
      <w:start w:val="1"/>
      <w:numFmt w:val="lowerLetter"/>
      <w:lvlText w:val="%1)"/>
      <w:lvlJc w:val="left"/>
      <w:pPr>
        <w:ind w:left="2160" w:hanging="720"/>
      </w:pPr>
      <w:rPr>
        <w:b/>
      </w:rPr>
    </w:lvl>
    <w:lvl w:ilvl="1">
      <w:start w:val="1"/>
      <w:numFmt w:val="decimal"/>
      <w:lvlText w:val="%2."/>
      <w:lvlJc w:val="left"/>
      <w:pPr>
        <w:ind w:left="2520" w:hanging="360"/>
      </w:pPr>
      <w:rPr>
        <w:b/>
        <w:color w:val="00000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2C2129DA"/>
    <w:multiLevelType w:val="multilevel"/>
    <w:tmpl w:val="340C1740"/>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4F167F"/>
    <w:multiLevelType w:val="hybridMultilevel"/>
    <w:tmpl w:val="E086FF72"/>
    <w:lvl w:ilvl="0" w:tplc="8A86B810">
      <w:start w:val="3"/>
      <w:numFmt w:val="upperRoman"/>
      <w:lvlText w:val="%1."/>
      <w:lvlJc w:val="left"/>
      <w:pPr>
        <w:ind w:left="2880" w:hanging="72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9">
    <w:nsid w:val="2F65733D"/>
    <w:multiLevelType w:val="hybridMultilevel"/>
    <w:tmpl w:val="AF3C2FB6"/>
    <w:lvl w:ilvl="0" w:tplc="B2026686">
      <w:start w:val="1"/>
      <w:numFmt w:val="upperRoman"/>
      <w:lvlText w:val="%1."/>
      <w:lvlJc w:val="left"/>
      <w:pPr>
        <w:ind w:left="2160" w:hanging="720"/>
      </w:pPr>
      <w:rPr>
        <w:rFonts w:hint="default"/>
        <w:b/>
        <w:color w:val="auto"/>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39734224"/>
    <w:multiLevelType w:val="multilevel"/>
    <w:tmpl w:val="05669116"/>
    <w:lvl w:ilvl="0">
      <w:start w:val="1"/>
      <w:numFmt w:val="upperRoman"/>
      <w:lvlText w:val="%1."/>
      <w:lvlJc w:val="right"/>
      <w:pPr>
        <w:ind w:left="3231" w:hanging="720"/>
      </w:pPr>
      <w:rPr>
        <w:b/>
        <w:sz w:val="20"/>
        <w:szCs w:val="20"/>
      </w:rPr>
    </w:lvl>
    <w:lvl w:ilvl="1">
      <w:start w:val="1"/>
      <w:numFmt w:val="lowerLetter"/>
      <w:lvlText w:val="%2)"/>
      <w:lvlJc w:val="left"/>
      <w:pPr>
        <w:ind w:left="3591" w:hanging="360"/>
      </w:pPr>
      <w:rPr>
        <w:b/>
        <w:color w:val="000000"/>
      </w:rPr>
    </w:lvl>
    <w:lvl w:ilvl="2">
      <w:start w:val="1"/>
      <w:numFmt w:val="decimal"/>
      <w:lvlText w:val="%3."/>
      <w:lvlJc w:val="left"/>
      <w:pPr>
        <w:ind w:left="4311" w:hanging="180"/>
      </w:pPr>
    </w:lvl>
    <w:lvl w:ilvl="3">
      <w:start w:val="1"/>
      <w:numFmt w:val="lowerLetter"/>
      <w:lvlText w:val="%4)"/>
      <w:lvlJc w:val="left"/>
      <w:pPr>
        <w:ind w:left="5031" w:hanging="360"/>
      </w:pPr>
    </w:lvl>
    <w:lvl w:ilvl="4">
      <w:start w:val="1"/>
      <w:numFmt w:val="decimal"/>
      <w:lvlText w:val="(%5)"/>
      <w:lvlJc w:val="left"/>
      <w:pPr>
        <w:ind w:left="5751" w:hanging="360"/>
      </w:pPr>
    </w:lvl>
    <w:lvl w:ilvl="5">
      <w:start w:val="1"/>
      <w:numFmt w:val="lowerLetter"/>
      <w:lvlText w:val="(%6)"/>
      <w:lvlJc w:val="left"/>
      <w:pPr>
        <w:ind w:left="6471" w:hanging="180"/>
      </w:pPr>
    </w:lvl>
    <w:lvl w:ilvl="6">
      <w:start w:val="1"/>
      <w:numFmt w:val="lowerRoman"/>
      <w:lvlText w:val="(%7)"/>
      <w:lvlJc w:val="right"/>
      <w:pPr>
        <w:ind w:left="7191" w:hanging="360"/>
      </w:pPr>
    </w:lvl>
    <w:lvl w:ilvl="7">
      <w:start w:val="1"/>
      <w:numFmt w:val="lowerLetter"/>
      <w:lvlText w:val="(%8)"/>
      <w:lvlJc w:val="left"/>
      <w:pPr>
        <w:ind w:left="7911" w:hanging="360"/>
      </w:pPr>
    </w:lvl>
    <w:lvl w:ilvl="8">
      <w:start w:val="1"/>
      <w:numFmt w:val="lowerRoman"/>
      <w:lvlText w:val="(%9)"/>
      <w:lvlJc w:val="right"/>
      <w:pPr>
        <w:ind w:left="8631" w:hanging="180"/>
      </w:pPr>
    </w:lvl>
  </w:abstractNum>
  <w:abstractNum w:abstractNumId="11">
    <w:nsid w:val="4FAF27EB"/>
    <w:multiLevelType w:val="hybridMultilevel"/>
    <w:tmpl w:val="372618D6"/>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
    <w:nsid w:val="694F3CEC"/>
    <w:multiLevelType w:val="multilevel"/>
    <w:tmpl w:val="05669116"/>
    <w:lvl w:ilvl="0">
      <w:start w:val="1"/>
      <w:numFmt w:val="upperRoman"/>
      <w:lvlText w:val="%1."/>
      <w:lvlJc w:val="right"/>
      <w:pPr>
        <w:ind w:left="3231" w:hanging="720"/>
      </w:pPr>
      <w:rPr>
        <w:b/>
        <w:sz w:val="20"/>
        <w:szCs w:val="20"/>
      </w:rPr>
    </w:lvl>
    <w:lvl w:ilvl="1">
      <w:start w:val="1"/>
      <w:numFmt w:val="lowerLetter"/>
      <w:lvlText w:val="%2)"/>
      <w:lvlJc w:val="left"/>
      <w:pPr>
        <w:ind w:left="3591" w:hanging="360"/>
      </w:pPr>
      <w:rPr>
        <w:b/>
        <w:color w:val="000000"/>
      </w:rPr>
    </w:lvl>
    <w:lvl w:ilvl="2">
      <w:start w:val="1"/>
      <w:numFmt w:val="decimal"/>
      <w:lvlText w:val="%3."/>
      <w:lvlJc w:val="left"/>
      <w:pPr>
        <w:ind w:left="4311" w:hanging="180"/>
      </w:pPr>
    </w:lvl>
    <w:lvl w:ilvl="3">
      <w:start w:val="1"/>
      <w:numFmt w:val="lowerLetter"/>
      <w:lvlText w:val="%4)"/>
      <w:lvlJc w:val="left"/>
      <w:pPr>
        <w:ind w:left="5031" w:hanging="360"/>
      </w:pPr>
    </w:lvl>
    <w:lvl w:ilvl="4">
      <w:start w:val="1"/>
      <w:numFmt w:val="decimal"/>
      <w:lvlText w:val="(%5)"/>
      <w:lvlJc w:val="left"/>
      <w:pPr>
        <w:ind w:left="5751" w:hanging="360"/>
      </w:pPr>
    </w:lvl>
    <w:lvl w:ilvl="5">
      <w:start w:val="1"/>
      <w:numFmt w:val="lowerLetter"/>
      <w:lvlText w:val="(%6)"/>
      <w:lvlJc w:val="left"/>
      <w:pPr>
        <w:ind w:left="6471" w:hanging="180"/>
      </w:pPr>
    </w:lvl>
    <w:lvl w:ilvl="6">
      <w:start w:val="1"/>
      <w:numFmt w:val="lowerRoman"/>
      <w:lvlText w:val="(%7)"/>
      <w:lvlJc w:val="right"/>
      <w:pPr>
        <w:ind w:left="7191" w:hanging="360"/>
      </w:pPr>
    </w:lvl>
    <w:lvl w:ilvl="7">
      <w:start w:val="1"/>
      <w:numFmt w:val="lowerLetter"/>
      <w:lvlText w:val="(%8)"/>
      <w:lvlJc w:val="left"/>
      <w:pPr>
        <w:ind w:left="7911" w:hanging="360"/>
      </w:pPr>
    </w:lvl>
    <w:lvl w:ilvl="8">
      <w:start w:val="1"/>
      <w:numFmt w:val="lowerRoman"/>
      <w:lvlText w:val="(%9)"/>
      <w:lvlJc w:val="right"/>
      <w:pPr>
        <w:ind w:left="8631" w:hanging="180"/>
      </w:pPr>
    </w:lvl>
  </w:abstractNum>
  <w:abstractNum w:abstractNumId="13">
    <w:nsid w:val="69EC4015"/>
    <w:multiLevelType w:val="multilevel"/>
    <w:tmpl w:val="D05E6068"/>
    <w:lvl w:ilvl="0">
      <w:start w:val="1"/>
      <w:numFmt w:val="lowerLetter"/>
      <w:lvlText w:val="%1)"/>
      <w:lvlJc w:val="left"/>
      <w:pPr>
        <w:ind w:left="1440" w:hanging="360"/>
      </w:pPr>
      <w:rPr>
        <w:b/>
        <w:color w:val="000000"/>
      </w:r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rPr>
        <w:b/>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5"/>
  </w:num>
  <w:num w:numId="3">
    <w:abstractNumId w:val="6"/>
  </w:num>
  <w:num w:numId="4">
    <w:abstractNumId w:val="1"/>
  </w:num>
  <w:num w:numId="5">
    <w:abstractNumId w:val="12"/>
  </w:num>
  <w:num w:numId="6">
    <w:abstractNumId w:val="4"/>
  </w:num>
  <w:num w:numId="7">
    <w:abstractNumId w:val="7"/>
  </w:num>
  <w:num w:numId="8">
    <w:abstractNumId w:val="9"/>
  </w:num>
  <w:num w:numId="9">
    <w:abstractNumId w:val="3"/>
  </w:num>
  <w:num w:numId="10">
    <w:abstractNumId w:val="11"/>
  </w:num>
  <w:num w:numId="11">
    <w:abstractNumId w:val="13"/>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A5"/>
    <w:rsid w:val="0002461A"/>
    <w:rsid w:val="00034C46"/>
    <w:rsid w:val="00070881"/>
    <w:rsid w:val="0007315A"/>
    <w:rsid w:val="0007559B"/>
    <w:rsid w:val="000778BB"/>
    <w:rsid w:val="000943C7"/>
    <w:rsid w:val="000D1434"/>
    <w:rsid w:val="000E11A4"/>
    <w:rsid w:val="000F1A92"/>
    <w:rsid w:val="00103131"/>
    <w:rsid w:val="00106C2E"/>
    <w:rsid w:val="0011193D"/>
    <w:rsid w:val="0015465D"/>
    <w:rsid w:val="00164043"/>
    <w:rsid w:val="001714E5"/>
    <w:rsid w:val="00187875"/>
    <w:rsid w:val="00193C2E"/>
    <w:rsid w:val="001E48FA"/>
    <w:rsid w:val="001E4E5B"/>
    <w:rsid w:val="00231A04"/>
    <w:rsid w:val="002365C3"/>
    <w:rsid w:val="00247120"/>
    <w:rsid w:val="00263F51"/>
    <w:rsid w:val="002764FE"/>
    <w:rsid w:val="00277884"/>
    <w:rsid w:val="0028197C"/>
    <w:rsid w:val="00282E1F"/>
    <w:rsid w:val="00286C9C"/>
    <w:rsid w:val="00296AC0"/>
    <w:rsid w:val="002977E1"/>
    <w:rsid w:val="002D0AF3"/>
    <w:rsid w:val="002E3AC4"/>
    <w:rsid w:val="002F153D"/>
    <w:rsid w:val="002F4A59"/>
    <w:rsid w:val="003436FD"/>
    <w:rsid w:val="0034378E"/>
    <w:rsid w:val="00354969"/>
    <w:rsid w:val="0035593A"/>
    <w:rsid w:val="00355956"/>
    <w:rsid w:val="0036506F"/>
    <w:rsid w:val="003650FE"/>
    <w:rsid w:val="00377EAB"/>
    <w:rsid w:val="0038356C"/>
    <w:rsid w:val="003B45B8"/>
    <w:rsid w:val="003C0677"/>
    <w:rsid w:val="003E040B"/>
    <w:rsid w:val="003E6136"/>
    <w:rsid w:val="003E78D7"/>
    <w:rsid w:val="004243D4"/>
    <w:rsid w:val="00424A94"/>
    <w:rsid w:val="00430746"/>
    <w:rsid w:val="00441277"/>
    <w:rsid w:val="004949E8"/>
    <w:rsid w:val="00495B04"/>
    <w:rsid w:val="004971B5"/>
    <w:rsid w:val="004B1D79"/>
    <w:rsid w:val="004C37C2"/>
    <w:rsid w:val="004C78C8"/>
    <w:rsid w:val="004E2198"/>
    <w:rsid w:val="004F7B84"/>
    <w:rsid w:val="0050389A"/>
    <w:rsid w:val="00511131"/>
    <w:rsid w:val="005342C8"/>
    <w:rsid w:val="00542A51"/>
    <w:rsid w:val="0057755D"/>
    <w:rsid w:val="00595BAC"/>
    <w:rsid w:val="005A01FA"/>
    <w:rsid w:val="005B17AA"/>
    <w:rsid w:val="005B609C"/>
    <w:rsid w:val="005D1314"/>
    <w:rsid w:val="005F316C"/>
    <w:rsid w:val="005F3426"/>
    <w:rsid w:val="006041E3"/>
    <w:rsid w:val="006056C0"/>
    <w:rsid w:val="0060797C"/>
    <w:rsid w:val="00610711"/>
    <w:rsid w:val="00661A16"/>
    <w:rsid w:val="00663BA5"/>
    <w:rsid w:val="00664B35"/>
    <w:rsid w:val="0066525F"/>
    <w:rsid w:val="00683970"/>
    <w:rsid w:val="006917FB"/>
    <w:rsid w:val="006A7C5B"/>
    <w:rsid w:val="006D58A9"/>
    <w:rsid w:val="006E5752"/>
    <w:rsid w:val="006F1B3E"/>
    <w:rsid w:val="00701FF9"/>
    <w:rsid w:val="007241EE"/>
    <w:rsid w:val="007308BD"/>
    <w:rsid w:val="00732428"/>
    <w:rsid w:val="007425C4"/>
    <w:rsid w:val="0077666D"/>
    <w:rsid w:val="00785C58"/>
    <w:rsid w:val="007A30F9"/>
    <w:rsid w:val="007C5373"/>
    <w:rsid w:val="007E3964"/>
    <w:rsid w:val="007E3CA6"/>
    <w:rsid w:val="0083358C"/>
    <w:rsid w:val="00834104"/>
    <w:rsid w:val="008350AD"/>
    <w:rsid w:val="00842F6B"/>
    <w:rsid w:val="008468D2"/>
    <w:rsid w:val="00851E1B"/>
    <w:rsid w:val="0085774F"/>
    <w:rsid w:val="0086171D"/>
    <w:rsid w:val="00861E31"/>
    <w:rsid w:val="00872FAE"/>
    <w:rsid w:val="00893ABA"/>
    <w:rsid w:val="008B4293"/>
    <w:rsid w:val="008B61DF"/>
    <w:rsid w:val="008B7609"/>
    <w:rsid w:val="008C6832"/>
    <w:rsid w:val="008D2882"/>
    <w:rsid w:val="008D2998"/>
    <w:rsid w:val="008E372A"/>
    <w:rsid w:val="008E3CBD"/>
    <w:rsid w:val="008F50FB"/>
    <w:rsid w:val="00902C4C"/>
    <w:rsid w:val="00904CB0"/>
    <w:rsid w:val="009164B2"/>
    <w:rsid w:val="0093433E"/>
    <w:rsid w:val="00935B5A"/>
    <w:rsid w:val="00943408"/>
    <w:rsid w:val="00943A78"/>
    <w:rsid w:val="00951F34"/>
    <w:rsid w:val="00955A10"/>
    <w:rsid w:val="00995747"/>
    <w:rsid w:val="0099670B"/>
    <w:rsid w:val="009C6C60"/>
    <w:rsid w:val="009D66E6"/>
    <w:rsid w:val="009E6833"/>
    <w:rsid w:val="00A0093E"/>
    <w:rsid w:val="00A00CA1"/>
    <w:rsid w:val="00A1383E"/>
    <w:rsid w:val="00A469FA"/>
    <w:rsid w:val="00A72D7E"/>
    <w:rsid w:val="00A77D22"/>
    <w:rsid w:val="00AA1CFD"/>
    <w:rsid w:val="00AB7E81"/>
    <w:rsid w:val="00AD4E7B"/>
    <w:rsid w:val="00AE58E9"/>
    <w:rsid w:val="00AE667B"/>
    <w:rsid w:val="00B165C4"/>
    <w:rsid w:val="00B265AD"/>
    <w:rsid w:val="00B45740"/>
    <w:rsid w:val="00B54FA2"/>
    <w:rsid w:val="00B91CCB"/>
    <w:rsid w:val="00B95CC7"/>
    <w:rsid w:val="00BA1F96"/>
    <w:rsid w:val="00BA6110"/>
    <w:rsid w:val="00BB06BC"/>
    <w:rsid w:val="00BB40AD"/>
    <w:rsid w:val="00BB7EE7"/>
    <w:rsid w:val="00BC3AAF"/>
    <w:rsid w:val="00BE338C"/>
    <w:rsid w:val="00BE446A"/>
    <w:rsid w:val="00C06E9B"/>
    <w:rsid w:val="00C1108A"/>
    <w:rsid w:val="00C3368A"/>
    <w:rsid w:val="00C4419C"/>
    <w:rsid w:val="00C44DB4"/>
    <w:rsid w:val="00C60021"/>
    <w:rsid w:val="00C96F4C"/>
    <w:rsid w:val="00CA091D"/>
    <w:rsid w:val="00CA44EF"/>
    <w:rsid w:val="00CB556A"/>
    <w:rsid w:val="00CB6D44"/>
    <w:rsid w:val="00CC3491"/>
    <w:rsid w:val="00CD1DDD"/>
    <w:rsid w:val="00CD1F1C"/>
    <w:rsid w:val="00CD5049"/>
    <w:rsid w:val="00CE75AD"/>
    <w:rsid w:val="00CF0EE3"/>
    <w:rsid w:val="00D02E24"/>
    <w:rsid w:val="00D14087"/>
    <w:rsid w:val="00D2296B"/>
    <w:rsid w:val="00D24627"/>
    <w:rsid w:val="00D33127"/>
    <w:rsid w:val="00D3447B"/>
    <w:rsid w:val="00D403FC"/>
    <w:rsid w:val="00D4793F"/>
    <w:rsid w:val="00D50DCD"/>
    <w:rsid w:val="00D61BAA"/>
    <w:rsid w:val="00D6704F"/>
    <w:rsid w:val="00D732DA"/>
    <w:rsid w:val="00D80921"/>
    <w:rsid w:val="00D900A3"/>
    <w:rsid w:val="00DA1768"/>
    <w:rsid w:val="00DC4719"/>
    <w:rsid w:val="00DE09FE"/>
    <w:rsid w:val="00DE7E4C"/>
    <w:rsid w:val="00E2755E"/>
    <w:rsid w:val="00E42EFD"/>
    <w:rsid w:val="00E45E97"/>
    <w:rsid w:val="00E54E9F"/>
    <w:rsid w:val="00E63B48"/>
    <w:rsid w:val="00E65500"/>
    <w:rsid w:val="00E73473"/>
    <w:rsid w:val="00E76391"/>
    <w:rsid w:val="00E96E15"/>
    <w:rsid w:val="00E977B2"/>
    <w:rsid w:val="00EC037D"/>
    <w:rsid w:val="00EC0C5D"/>
    <w:rsid w:val="00EC44A3"/>
    <w:rsid w:val="00ED2548"/>
    <w:rsid w:val="00ED52C2"/>
    <w:rsid w:val="00EF1FB0"/>
    <w:rsid w:val="00F0010A"/>
    <w:rsid w:val="00F01DE6"/>
    <w:rsid w:val="00F022B7"/>
    <w:rsid w:val="00F10ACC"/>
    <w:rsid w:val="00F1625A"/>
    <w:rsid w:val="00F24AC4"/>
    <w:rsid w:val="00F32429"/>
    <w:rsid w:val="00F366A4"/>
    <w:rsid w:val="00F463DC"/>
    <w:rsid w:val="00F46E08"/>
    <w:rsid w:val="00F63205"/>
    <w:rsid w:val="00F973D0"/>
    <w:rsid w:val="00FA7DAA"/>
    <w:rsid w:val="00FB1B31"/>
    <w:rsid w:val="00FB50A8"/>
    <w:rsid w:val="00FB5858"/>
    <w:rsid w:val="00FD0BFB"/>
    <w:rsid w:val="00FD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3BA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style>
  <w:style w:type="paragraph" w:styleId="Ttulo1">
    <w:name w:val="heading 1"/>
    <w:basedOn w:val="Normal"/>
    <w:next w:val="Normal"/>
    <w:link w:val="Ttulo1Car"/>
    <w:rsid w:val="00663BA5"/>
    <w:pPr>
      <w:keepNext/>
      <w:jc w:val="right"/>
      <w:outlineLvl w:val="0"/>
    </w:pPr>
    <w:rPr>
      <w:rFonts w:ascii="Arial" w:eastAsia="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3BA5"/>
    <w:rPr>
      <w:rFonts w:ascii="Arial" w:eastAsia="Arial" w:hAnsi="Arial" w:cs="Arial"/>
      <w:b/>
      <w:color w:val="000000"/>
      <w:sz w:val="20"/>
      <w:szCs w:val="20"/>
      <w:lang w:val="es-MX" w:eastAsia="es-MX"/>
    </w:rPr>
  </w:style>
  <w:style w:type="paragraph" w:styleId="Textodeglobo">
    <w:name w:val="Balloon Text"/>
    <w:basedOn w:val="Normal"/>
    <w:link w:val="TextodegloboCar"/>
    <w:uiPriority w:val="99"/>
    <w:semiHidden/>
    <w:unhideWhenUsed/>
    <w:rsid w:val="00663B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BA5"/>
    <w:rPr>
      <w:rFonts w:ascii="Segoe UI" w:eastAsia="Times New Roman" w:hAnsi="Segoe UI" w:cs="Segoe UI"/>
      <w:color w:val="000000"/>
      <w:sz w:val="18"/>
      <w:szCs w:val="18"/>
      <w:lang w:val="es-MX" w:eastAsia="es-MX"/>
    </w:rPr>
  </w:style>
  <w:style w:type="paragraph" w:customStyle="1" w:styleId="Normal1">
    <w:name w:val="Normal1"/>
    <w:rsid w:val="00286C9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ES"/>
    </w:rPr>
  </w:style>
  <w:style w:type="paragraph" w:styleId="Prrafodelista">
    <w:name w:val="List Paragraph"/>
    <w:basedOn w:val="Normal"/>
    <w:uiPriority w:val="34"/>
    <w:qFormat/>
    <w:rsid w:val="00286C9C"/>
    <w:pPr>
      <w:ind w:left="720"/>
      <w:contextualSpacing/>
    </w:pPr>
    <w:rPr>
      <w:lang w:eastAsia="es-ES"/>
    </w:rPr>
  </w:style>
  <w:style w:type="character" w:customStyle="1" w:styleId="red">
    <w:name w:val="red"/>
    <w:basedOn w:val="Fuentedeprrafopredeter"/>
    <w:rsid w:val="00286C9C"/>
  </w:style>
  <w:style w:type="character" w:styleId="Refdenotaalpie">
    <w:name w:val="footnote reference"/>
    <w:basedOn w:val="Fuentedeprrafopredeter"/>
    <w:uiPriority w:val="99"/>
    <w:semiHidden/>
    <w:unhideWhenUsed/>
    <w:rsid w:val="00286C9C"/>
    <w:rPr>
      <w:vertAlign w:val="superscript"/>
    </w:rPr>
  </w:style>
  <w:style w:type="paragraph" w:styleId="Textoindependiente3">
    <w:name w:val="Body Text 3"/>
    <w:basedOn w:val="Normal"/>
    <w:link w:val="Textoindependiente3Car"/>
    <w:uiPriority w:val="99"/>
    <w:rsid w:val="00E73473"/>
    <w:pPr>
      <w:pBdr>
        <w:top w:val="none" w:sz="0" w:space="0" w:color="auto"/>
        <w:left w:val="none" w:sz="0" w:space="0" w:color="auto"/>
        <w:bottom w:val="none" w:sz="0" w:space="0" w:color="auto"/>
        <w:right w:val="none" w:sz="0" w:space="0" w:color="auto"/>
        <w:between w:val="none" w:sz="0" w:space="0" w:color="auto"/>
      </w:pBdr>
      <w:tabs>
        <w:tab w:val="left" w:pos="-720"/>
        <w:tab w:val="left" w:pos="0"/>
        <w:tab w:val="left" w:pos="720"/>
      </w:tabs>
      <w:suppressAutoHyphens/>
      <w:jc w:val="both"/>
    </w:pPr>
    <w:rPr>
      <w:color w:val="auto"/>
      <w:spacing w:val="-3"/>
      <w:lang w:val="es-ES_tradnl" w:eastAsia="es-ES"/>
    </w:rPr>
  </w:style>
  <w:style w:type="character" w:customStyle="1" w:styleId="Textoindependiente3Car">
    <w:name w:val="Texto independiente 3 Car"/>
    <w:basedOn w:val="Fuentedeprrafopredeter"/>
    <w:link w:val="Textoindependiente3"/>
    <w:uiPriority w:val="99"/>
    <w:rsid w:val="00E73473"/>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unhideWhenUsed/>
    <w:rsid w:val="0060797C"/>
    <w:pPr>
      <w:tabs>
        <w:tab w:val="center" w:pos="4252"/>
        <w:tab w:val="right" w:pos="8504"/>
      </w:tabs>
    </w:pPr>
  </w:style>
  <w:style w:type="character" w:customStyle="1" w:styleId="EncabezadoCar">
    <w:name w:val="Encabezado Car"/>
    <w:basedOn w:val="Fuentedeprrafopredeter"/>
    <w:link w:val="Encabezado"/>
    <w:uiPriority w:val="99"/>
    <w:rsid w:val="0060797C"/>
    <w:rPr>
      <w:rFonts w:ascii="Times New Roman" w:eastAsia="Times New Roman" w:hAnsi="Times New Roman" w:cs="Times New Roman"/>
      <w:color w:val="000000"/>
      <w:sz w:val="24"/>
      <w:szCs w:val="24"/>
      <w:lang w:val="es-MX" w:eastAsia="es-MX"/>
    </w:rPr>
  </w:style>
  <w:style w:type="paragraph" w:styleId="Piedepgina">
    <w:name w:val="footer"/>
    <w:basedOn w:val="Normal"/>
    <w:link w:val="PiedepginaCar"/>
    <w:uiPriority w:val="99"/>
    <w:unhideWhenUsed/>
    <w:rsid w:val="0060797C"/>
    <w:pPr>
      <w:tabs>
        <w:tab w:val="center" w:pos="4252"/>
        <w:tab w:val="right" w:pos="8504"/>
      </w:tabs>
    </w:pPr>
  </w:style>
  <w:style w:type="character" w:customStyle="1" w:styleId="PiedepginaCar">
    <w:name w:val="Pie de página Car"/>
    <w:basedOn w:val="Fuentedeprrafopredeter"/>
    <w:link w:val="Piedepgina"/>
    <w:uiPriority w:val="99"/>
    <w:rsid w:val="0060797C"/>
    <w:rPr>
      <w:rFonts w:ascii="Times New Roman" w:eastAsia="Times New Roman" w:hAnsi="Times New Roman" w:cs="Times New Roman"/>
      <w:color w:val="000000"/>
      <w:sz w:val="24"/>
      <w:szCs w:val="24"/>
      <w:lang w:val="es-MX" w:eastAsia="es-MX"/>
    </w:rPr>
  </w:style>
  <w:style w:type="paragraph" w:customStyle="1" w:styleId="Texto">
    <w:name w:val="Texto"/>
    <w:basedOn w:val="Normal"/>
    <w:rsid w:val="0050389A"/>
    <w:pPr>
      <w:pBdr>
        <w:top w:val="none" w:sz="0" w:space="0" w:color="auto"/>
        <w:left w:val="none" w:sz="0" w:space="0" w:color="auto"/>
        <w:bottom w:val="none" w:sz="0" w:space="0" w:color="auto"/>
        <w:right w:val="none" w:sz="0" w:space="0" w:color="auto"/>
        <w:between w:val="none" w:sz="0" w:space="0" w:color="auto"/>
      </w:pBdr>
      <w:spacing w:after="101" w:line="216" w:lineRule="exact"/>
      <w:ind w:firstLine="288"/>
      <w:jc w:val="both"/>
    </w:pPr>
    <w:rPr>
      <w:rFonts w:ascii="Arial" w:hAnsi="Arial" w:cs="Arial"/>
      <w:color w:val="auto"/>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3BA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MX"/>
    </w:rPr>
  </w:style>
  <w:style w:type="paragraph" w:styleId="Ttulo1">
    <w:name w:val="heading 1"/>
    <w:basedOn w:val="Normal"/>
    <w:next w:val="Normal"/>
    <w:link w:val="Ttulo1Car"/>
    <w:rsid w:val="00663BA5"/>
    <w:pPr>
      <w:keepNext/>
      <w:jc w:val="right"/>
      <w:outlineLvl w:val="0"/>
    </w:pPr>
    <w:rPr>
      <w:rFonts w:ascii="Arial" w:eastAsia="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3BA5"/>
    <w:rPr>
      <w:rFonts w:ascii="Arial" w:eastAsia="Arial" w:hAnsi="Arial" w:cs="Arial"/>
      <w:b/>
      <w:color w:val="000000"/>
      <w:sz w:val="20"/>
      <w:szCs w:val="20"/>
      <w:lang w:val="es-MX" w:eastAsia="es-MX"/>
    </w:rPr>
  </w:style>
  <w:style w:type="paragraph" w:styleId="Textodeglobo">
    <w:name w:val="Balloon Text"/>
    <w:basedOn w:val="Normal"/>
    <w:link w:val="TextodegloboCar"/>
    <w:uiPriority w:val="99"/>
    <w:semiHidden/>
    <w:unhideWhenUsed/>
    <w:rsid w:val="00663B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BA5"/>
    <w:rPr>
      <w:rFonts w:ascii="Segoe UI" w:eastAsia="Times New Roman" w:hAnsi="Segoe UI" w:cs="Segoe UI"/>
      <w:color w:val="000000"/>
      <w:sz w:val="18"/>
      <w:szCs w:val="18"/>
      <w:lang w:val="es-MX" w:eastAsia="es-MX"/>
    </w:rPr>
  </w:style>
  <w:style w:type="paragraph" w:customStyle="1" w:styleId="Normal1">
    <w:name w:val="Normal1"/>
    <w:rsid w:val="00286C9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MX" w:eastAsia="es-ES"/>
    </w:rPr>
  </w:style>
  <w:style w:type="paragraph" w:styleId="Prrafodelista">
    <w:name w:val="List Paragraph"/>
    <w:basedOn w:val="Normal"/>
    <w:uiPriority w:val="34"/>
    <w:qFormat/>
    <w:rsid w:val="00286C9C"/>
    <w:pPr>
      <w:ind w:left="720"/>
      <w:contextualSpacing/>
    </w:pPr>
    <w:rPr>
      <w:lang w:eastAsia="es-ES"/>
    </w:rPr>
  </w:style>
  <w:style w:type="character" w:customStyle="1" w:styleId="red">
    <w:name w:val="red"/>
    <w:basedOn w:val="Fuentedeprrafopredeter"/>
    <w:rsid w:val="00286C9C"/>
  </w:style>
  <w:style w:type="character" w:styleId="Refdenotaalpie">
    <w:name w:val="footnote reference"/>
    <w:basedOn w:val="Fuentedeprrafopredeter"/>
    <w:uiPriority w:val="99"/>
    <w:semiHidden/>
    <w:unhideWhenUsed/>
    <w:rsid w:val="00286C9C"/>
    <w:rPr>
      <w:vertAlign w:val="superscript"/>
    </w:rPr>
  </w:style>
  <w:style w:type="paragraph" w:styleId="Textoindependiente3">
    <w:name w:val="Body Text 3"/>
    <w:basedOn w:val="Normal"/>
    <w:link w:val="Textoindependiente3Car"/>
    <w:uiPriority w:val="99"/>
    <w:rsid w:val="00E73473"/>
    <w:pPr>
      <w:pBdr>
        <w:top w:val="none" w:sz="0" w:space="0" w:color="auto"/>
        <w:left w:val="none" w:sz="0" w:space="0" w:color="auto"/>
        <w:bottom w:val="none" w:sz="0" w:space="0" w:color="auto"/>
        <w:right w:val="none" w:sz="0" w:space="0" w:color="auto"/>
        <w:between w:val="none" w:sz="0" w:space="0" w:color="auto"/>
      </w:pBdr>
      <w:tabs>
        <w:tab w:val="left" w:pos="-720"/>
        <w:tab w:val="left" w:pos="0"/>
        <w:tab w:val="left" w:pos="720"/>
      </w:tabs>
      <w:suppressAutoHyphens/>
      <w:jc w:val="both"/>
    </w:pPr>
    <w:rPr>
      <w:color w:val="auto"/>
      <w:spacing w:val="-3"/>
      <w:lang w:val="es-ES_tradnl" w:eastAsia="es-ES"/>
    </w:rPr>
  </w:style>
  <w:style w:type="character" w:customStyle="1" w:styleId="Textoindependiente3Car">
    <w:name w:val="Texto independiente 3 Car"/>
    <w:basedOn w:val="Fuentedeprrafopredeter"/>
    <w:link w:val="Textoindependiente3"/>
    <w:uiPriority w:val="99"/>
    <w:rsid w:val="00E73473"/>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unhideWhenUsed/>
    <w:rsid w:val="0060797C"/>
    <w:pPr>
      <w:tabs>
        <w:tab w:val="center" w:pos="4252"/>
        <w:tab w:val="right" w:pos="8504"/>
      </w:tabs>
    </w:pPr>
  </w:style>
  <w:style w:type="character" w:customStyle="1" w:styleId="EncabezadoCar">
    <w:name w:val="Encabezado Car"/>
    <w:basedOn w:val="Fuentedeprrafopredeter"/>
    <w:link w:val="Encabezado"/>
    <w:uiPriority w:val="99"/>
    <w:rsid w:val="0060797C"/>
    <w:rPr>
      <w:rFonts w:ascii="Times New Roman" w:eastAsia="Times New Roman" w:hAnsi="Times New Roman" w:cs="Times New Roman"/>
      <w:color w:val="000000"/>
      <w:sz w:val="24"/>
      <w:szCs w:val="24"/>
      <w:lang w:val="es-MX" w:eastAsia="es-MX"/>
    </w:rPr>
  </w:style>
  <w:style w:type="paragraph" w:styleId="Piedepgina">
    <w:name w:val="footer"/>
    <w:basedOn w:val="Normal"/>
    <w:link w:val="PiedepginaCar"/>
    <w:uiPriority w:val="99"/>
    <w:unhideWhenUsed/>
    <w:rsid w:val="0060797C"/>
    <w:pPr>
      <w:tabs>
        <w:tab w:val="center" w:pos="4252"/>
        <w:tab w:val="right" w:pos="8504"/>
      </w:tabs>
    </w:pPr>
  </w:style>
  <w:style w:type="character" w:customStyle="1" w:styleId="PiedepginaCar">
    <w:name w:val="Pie de página Car"/>
    <w:basedOn w:val="Fuentedeprrafopredeter"/>
    <w:link w:val="Piedepgina"/>
    <w:uiPriority w:val="99"/>
    <w:rsid w:val="0060797C"/>
    <w:rPr>
      <w:rFonts w:ascii="Times New Roman" w:eastAsia="Times New Roman" w:hAnsi="Times New Roman" w:cs="Times New Roman"/>
      <w:color w:val="000000"/>
      <w:sz w:val="24"/>
      <w:szCs w:val="24"/>
      <w:lang w:val="es-MX" w:eastAsia="es-MX"/>
    </w:rPr>
  </w:style>
  <w:style w:type="paragraph" w:customStyle="1" w:styleId="Texto">
    <w:name w:val="Texto"/>
    <w:basedOn w:val="Normal"/>
    <w:rsid w:val="0050389A"/>
    <w:pPr>
      <w:pBdr>
        <w:top w:val="none" w:sz="0" w:space="0" w:color="auto"/>
        <w:left w:val="none" w:sz="0" w:space="0" w:color="auto"/>
        <w:bottom w:val="none" w:sz="0" w:space="0" w:color="auto"/>
        <w:right w:val="none" w:sz="0" w:space="0" w:color="auto"/>
        <w:between w:val="none" w:sz="0" w:space="0" w:color="auto"/>
      </w:pBdr>
      <w:spacing w:after="101" w:line="216" w:lineRule="exact"/>
      <w:ind w:firstLine="288"/>
      <w:jc w:val="both"/>
    </w:pPr>
    <w:rPr>
      <w:rFonts w:ascii="Arial" w:hAnsi="Arial" w:cs="Arial"/>
      <w:color w:val="auto"/>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2694</Words>
  <Characters>14822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Romero</dc:creator>
  <cp:lastModifiedBy>BlancaGsg</cp:lastModifiedBy>
  <cp:revision>4</cp:revision>
  <cp:lastPrinted>2018-03-01T01:41:00Z</cp:lastPrinted>
  <dcterms:created xsi:type="dcterms:W3CDTF">2018-02-28T17:48:00Z</dcterms:created>
  <dcterms:modified xsi:type="dcterms:W3CDTF">2018-03-01T01:41:00Z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1609930117</vt:i4>
  </property>
  <property fmtid="{D5CDD505-2E9C-101B-9397-08002B2CF9AE}" pid="3" name="_NewReviewCycle">
    <vt:lpwstr/>
  </property>
  <property fmtid="{D5CDD505-2E9C-101B-9397-08002B2CF9AE}" pid="4" name="_EmailSubject">
    <vt:lpwstr>versiones finales </vt:lpwstr>
  </property>
  <property fmtid="{D5CDD505-2E9C-101B-9397-08002B2CF9AE}" pid="5" name="_AuthorEmail">
    <vt:lpwstr>blanca@redudg.udg.mx</vt:lpwstr>
  </property>
  <property fmtid="{D5CDD505-2E9C-101B-9397-08002B2CF9AE}" pid="6" name="_AuthorEmailDisplayName">
    <vt:lpwstr>Gutierrez Hdz., Blanca</vt:lpwstr>
  </property>
</Properties>
</file>