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771" w:rsidRPr="00C06138" w:rsidRDefault="00DC4771" w:rsidP="00EA0A67">
      <w:pPr>
        <w:jc w:val="both"/>
        <w:outlineLvl w:val="0"/>
        <w:rPr>
          <w:rFonts w:ascii="AvantGarde Bk BT" w:eastAsia="Questrial" w:hAnsi="AvantGarde Bk BT" w:cs="Questrial"/>
          <w:sz w:val="22"/>
          <w:szCs w:val="22"/>
        </w:rPr>
      </w:pPr>
      <w:bookmarkStart w:id="0" w:name="_GoBack"/>
      <w:bookmarkEnd w:id="0"/>
      <w:r w:rsidRPr="00C06138">
        <w:rPr>
          <w:rFonts w:ascii="AvantGarde Bk BT" w:eastAsia="Questrial" w:hAnsi="AvantGarde Bk BT" w:cs="Questrial"/>
          <w:sz w:val="22"/>
          <w:szCs w:val="22"/>
        </w:rPr>
        <w:t>CONSEJO GENERAL UNIVERSITARIO</w:t>
      </w:r>
    </w:p>
    <w:p w:rsidR="00DC4771" w:rsidRPr="00C06138" w:rsidRDefault="00DC4771" w:rsidP="00EA0A67">
      <w:pPr>
        <w:jc w:val="both"/>
        <w:outlineLvl w:val="0"/>
        <w:rPr>
          <w:rFonts w:ascii="AvantGarde Bk BT" w:eastAsia="Questrial" w:hAnsi="AvantGarde Bk BT" w:cs="Questrial"/>
          <w:sz w:val="22"/>
          <w:szCs w:val="22"/>
        </w:rPr>
      </w:pPr>
      <w:r w:rsidRPr="00C06138">
        <w:rPr>
          <w:rFonts w:ascii="AvantGarde Bk BT" w:eastAsia="Questrial" w:hAnsi="AvantGarde Bk BT" w:cs="Questrial"/>
          <w:sz w:val="22"/>
          <w:szCs w:val="22"/>
        </w:rPr>
        <w:t>PRESENTE</w:t>
      </w:r>
    </w:p>
    <w:p w:rsidR="00DC4771" w:rsidRPr="00C06138" w:rsidRDefault="00DC4771" w:rsidP="00DC4771">
      <w:pPr>
        <w:jc w:val="both"/>
        <w:rPr>
          <w:rFonts w:ascii="AvantGarde Bk BT" w:eastAsia="Questrial" w:hAnsi="AvantGarde Bk BT" w:cs="Questrial"/>
          <w:sz w:val="22"/>
          <w:szCs w:val="22"/>
        </w:rPr>
      </w:pPr>
    </w:p>
    <w:p w:rsidR="00DC4771" w:rsidRPr="00C06138" w:rsidRDefault="00DC4771" w:rsidP="00DC4771">
      <w:pPr>
        <w:jc w:val="both"/>
        <w:rPr>
          <w:rFonts w:ascii="AvantGarde Bk BT" w:eastAsia="Questrial" w:hAnsi="AvantGarde Bk BT" w:cs="Questrial"/>
          <w:sz w:val="22"/>
          <w:szCs w:val="22"/>
        </w:rPr>
      </w:pPr>
    </w:p>
    <w:p w:rsidR="00DC4771" w:rsidRPr="00C06138" w:rsidRDefault="00DC4771" w:rsidP="00DC4771">
      <w:pPr>
        <w:jc w:val="both"/>
        <w:rPr>
          <w:rFonts w:ascii="AvantGarde Bk BT" w:hAnsi="AvantGarde Bk BT"/>
          <w:color w:val="000000" w:themeColor="text1"/>
          <w:sz w:val="22"/>
          <w:szCs w:val="22"/>
        </w:rPr>
      </w:pPr>
      <w:r w:rsidRPr="00C06138">
        <w:rPr>
          <w:rFonts w:ascii="AvantGarde Bk BT" w:hAnsi="AvantGarde Bk BT"/>
          <w:color w:val="000000" w:themeColor="text1"/>
          <w:sz w:val="22"/>
          <w:szCs w:val="22"/>
        </w:rPr>
        <w:t>A esta</w:t>
      </w:r>
      <w:r w:rsidR="00C96364" w:rsidRPr="00C06138">
        <w:rPr>
          <w:rFonts w:ascii="AvantGarde Bk BT" w:hAnsi="AvantGarde Bk BT"/>
          <w:color w:val="000000" w:themeColor="text1"/>
          <w:sz w:val="22"/>
          <w:szCs w:val="22"/>
        </w:rPr>
        <w:t xml:space="preserve"> Comisión Permanente</w:t>
      </w:r>
      <w:r w:rsidRPr="00C06138">
        <w:rPr>
          <w:rFonts w:ascii="AvantGarde Bk BT" w:hAnsi="AvantGarde Bk BT"/>
          <w:color w:val="000000" w:themeColor="text1"/>
          <w:sz w:val="22"/>
          <w:szCs w:val="22"/>
        </w:rPr>
        <w:t xml:space="preserve"> de Educación ha sido turnado </w:t>
      </w:r>
      <w:r w:rsidR="00AE508C" w:rsidRPr="00C06138">
        <w:rPr>
          <w:rFonts w:ascii="AvantGarde Bk BT" w:hAnsi="AvantGarde Bk BT"/>
          <w:color w:val="000000" w:themeColor="text1"/>
          <w:sz w:val="22"/>
          <w:szCs w:val="22"/>
        </w:rPr>
        <w:t>el</w:t>
      </w:r>
      <w:r w:rsidR="00BC666F" w:rsidRPr="00C06138">
        <w:rPr>
          <w:rFonts w:ascii="AvantGarde Bk BT" w:hAnsi="AvantGarde Bk BT"/>
          <w:color w:val="000000" w:themeColor="text1"/>
          <w:sz w:val="22"/>
          <w:szCs w:val="22"/>
        </w:rPr>
        <w:t xml:space="preserve"> dict</w:t>
      </w:r>
      <w:r w:rsidR="00AE508C" w:rsidRPr="00C06138">
        <w:rPr>
          <w:rFonts w:ascii="AvantGarde Bk BT" w:hAnsi="AvantGarde Bk BT"/>
          <w:color w:val="000000" w:themeColor="text1"/>
          <w:sz w:val="22"/>
          <w:szCs w:val="22"/>
        </w:rPr>
        <w:t>amen</w:t>
      </w:r>
      <w:r w:rsidRPr="00C06138">
        <w:rPr>
          <w:rFonts w:ascii="AvantGarde Bk BT" w:hAnsi="AvantGarde Bk BT"/>
          <w:color w:val="000000" w:themeColor="text1"/>
          <w:sz w:val="22"/>
          <w:szCs w:val="22"/>
        </w:rPr>
        <w:t xml:space="preserve"> </w:t>
      </w:r>
      <w:r w:rsidR="0005323F" w:rsidRPr="00C06138">
        <w:rPr>
          <w:rFonts w:ascii="AvantGarde Bk BT" w:hAnsi="AvantGarde Bk BT"/>
          <w:color w:val="000000" w:themeColor="text1"/>
          <w:sz w:val="22"/>
          <w:szCs w:val="22"/>
        </w:rPr>
        <w:t>HCCUT/I/63/2018</w:t>
      </w:r>
      <w:r w:rsidRPr="00C06138">
        <w:rPr>
          <w:rFonts w:ascii="AvantGarde Bk BT" w:hAnsi="AvantGarde Bk BT"/>
          <w:color w:val="000000" w:themeColor="text1"/>
          <w:sz w:val="22"/>
          <w:szCs w:val="22"/>
        </w:rPr>
        <w:t xml:space="preserve"> de fecha de </w:t>
      </w:r>
      <w:r w:rsidR="0005323F" w:rsidRPr="00C06138">
        <w:rPr>
          <w:rFonts w:ascii="AvantGarde Bk BT" w:hAnsi="AvantGarde Bk BT"/>
          <w:color w:val="000000" w:themeColor="text1"/>
          <w:sz w:val="22"/>
          <w:szCs w:val="22"/>
        </w:rPr>
        <w:t>20</w:t>
      </w:r>
      <w:r w:rsidRPr="00C06138">
        <w:rPr>
          <w:rFonts w:ascii="AvantGarde Bk BT" w:hAnsi="AvantGarde Bk BT"/>
          <w:color w:val="000000" w:themeColor="text1"/>
          <w:sz w:val="22"/>
          <w:szCs w:val="22"/>
        </w:rPr>
        <w:t xml:space="preserve"> de </w:t>
      </w:r>
      <w:r w:rsidR="0005323F" w:rsidRPr="00C06138">
        <w:rPr>
          <w:rFonts w:ascii="AvantGarde Bk BT" w:hAnsi="AvantGarde Bk BT"/>
          <w:color w:val="000000" w:themeColor="text1"/>
          <w:sz w:val="22"/>
          <w:szCs w:val="22"/>
        </w:rPr>
        <w:t>marzo de 2018</w:t>
      </w:r>
      <w:r w:rsidRPr="00C06138">
        <w:rPr>
          <w:rFonts w:ascii="AvantGarde Bk BT" w:hAnsi="AvantGarde Bk BT"/>
          <w:color w:val="000000" w:themeColor="text1"/>
          <w:sz w:val="22"/>
          <w:szCs w:val="22"/>
        </w:rPr>
        <w:t xml:space="preserve">, mediante el cual </w:t>
      </w:r>
      <w:r w:rsidR="00AE508C" w:rsidRPr="00C06138">
        <w:rPr>
          <w:rFonts w:ascii="AvantGarde Bk BT" w:hAnsi="AvantGarde Bk BT"/>
          <w:color w:val="000000" w:themeColor="text1"/>
          <w:sz w:val="22"/>
          <w:szCs w:val="22"/>
        </w:rPr>
        <w:t>el</w:t>
      </w:r>
      <w:r w:rsidRPr="00C06138">
        <w:rPr>
          <w:rFonts w:ascii="AvantGarde Bk BT" w:hAnsi="AvantGarde Bk BT"/>
          <w:color w:val="000000" w:themeColor="text1"/>
          <w:sz w:val="22"/>
          <w:szCs w:val="22"/>
        </w:rPr>
        <w:t xml:space="preserve"> </w:t>
      </w:r>
      <w:r w:rsidR="00BC666F" w:rsidRPr="00C06138">
        <w:rPr>
          <w:rFonts w:ascii="AvantGarde Bk BT" w:hAnsi="AvantGarde Bk BT"/>
          <w:color w:val="000000" w:themeColor="text1"/>
          <w:sz w:val="22"/>
          <w:szCs w:val="22"/>
        </w:rPr>
        <w:t xml:space="preserve">Centro Universitario de </w:t>
      </w:r>
      <w:r w:rsidR="00AE508C" w:rsidRPr="00C06138">
        <w:rPr>
          <w:rFonts w:ascii="AvantGarde Bk BT" w:hAnsi="AvantGarde Bk BT"/>
          <w:color w:val="000000" w:themeColor="text1"/>
          <w:sz w:val="22"/>
          <w:szCs w:val="22"/>
        </w:rPr>
        <w:t>Tonalá</w:t>
      </w:r>
      <w:r w:rsidRPr="00C06138">
        <w:rPr>
          <w:rFonts w:ascii="AvantGarde Bk BT" w:hAnsi="AvantGarde Bk BT"/>
          <w:color w:val="000000" w:themeColor="text1"/>
          <w:sz w:val="22"/>
          <w:szCs w:val="22"/>
        </w:rPr>
        <w:t xml:space="preserve">, propone la reestructuración del plan de estudios de </w:t>
      </w:r>
      <w:r w:rsidR="00AE508C" w:rsidRPr="00C06138">
        <w:rPr>
          <w:rFonts w:ascii="AvantGarde Bk BT" w:hAnsi="AvantGarde Bk BT"/>
          <w:b/>
          <w:color w:val="000000" w:themeColor="text1"/>
          <w:sz w:val="22"/>
          <w:szCs w:val="22"/>
        </w:rPr>
        <w:t>Ingeniería en Ciencias Computacionales</w:t>
      </w:r>
      <w:r w:rsidRPr="00C06138">
        <w:rPr>
          <w:rFonts w:ascii="AvantGarde Bk BT" w:hAnsi="AvantGarde Bk BT"/>
          <w:b/>
          <w:color w:val="000000" w:themeColor="text1"/>
          <w:sz w:val="22"/>
          <w:szCs w:val="22"/>
        </w:rPr>
        <w:t>,</w:t>
      </w:r>
      <w:r w:rsidRPr="00C06138">
        <w:rPr>
          <w:rFonts w:ascii="AvantGarde Bk BT" w:hAnsi="AvantGarde Bk BT"/>
          <w:color w:val="000000" w:themeColor="text1"/>
          <w:sz w:val="22"/>
          <w:szCs w:val="22"/>
        </w:rPr>
        <w:t xml:space="preserve"> bajo el sistema</w:t>
      </w:r>
      <w:r w:rsidR="004B4AB1" w:rsidRPr="00C06138">
        <w:rPr>
          <w:rFonts w:ascii="AvantGarde Bk BT" w:hAnsi="AvantGarde Bk BT"/>
          <w:color w:val="000000" w:themeColor="text1"/>
          <w:sz w:val="22"/>
          <w:szCs w:val="22"/>
        </w:rPr>
        <w:t xml:space="preserve"> de créditos, en la modalidad</w:t>
      </w:r>
      <w:r w:rsidRPr="00C06138">
        <w:rPr>
          <w:rFonts w:ascii="AvantGarde Bk BT" w:hAnsi="AvantGarde Bk BT"/>
          <w:color w:val="000000" w:themeColor="text1"/>
          <w:sz w:val="22"/>
          <w:szCs w:val="22"/>
        </w:rPr>
        <w:t xml:space="preserve"> escolarizada, a partir del ciclo escolar 201</w:t>
      </w:r>
      <w:r w:rsidR="004B4AB1" w:rsidRPr="00C06138">
        <w:rPr>
          <w:rFonts w:ascii="AvantGarde Bk BT" w:hAnsi="AvantGarde Bk BT"/>
          <w:color w:val="000000" w:themeColor="text1"/>
          <w:sz w:val="22"/>
          <w:szCs w:val="22"/>
        </w:rPr>
        <w:t>9</w:t>
      </w:r>
      <w:r w:rsidRPr="00C06138">
        <w:rPr>
          <w:rFonts w:ascii="AvantGarde Bk BT" w:hAnsi="AvantGarde Bk BT"/>
          <w:color w:val="000000" w:themeColor="text1"/>
          <w:sz w:val="22"/>
          <w:szCs w:val="22"/>
        </w:rPr>
        <w:t xml:space="preserve"> “</w:t>
      </w:r>
      <w:r w:rsidR="004B4AB1" w:rsidRPr="00C06138">
        <w:rPr>
          <w:rFonts w:ascii="AvantGarde Bk BT" w:hAnsi="AvantGarde Bk BT"/>
          <w:color w:val="000000" w:themeColor="text1"/>
          <w:sz w:val="22"/>
          <w:szCs w:val="22"/>
        </w:rPr>
        <w:t>A</w:t>
      </w:r>
      <w:r w:rsidRPr="00C06138">
        <w:rPr>
          <w:rFonts w:ascii="AvantGarde Bk BT" w:hAnsi="AvantGarde Bk BT"/>
          <w:color w:val="000000" w:themeColor="text1"/>
          <w:sz w:val="22"/>
          <w:szCs w:val="22"/>
        </w:rPr>
        <w:t>”, y</w:t>
      </w:r>
    </w:p>
    <w:p w:rsidR="007F027B" w:rsidRPr="00C06138" w:rsidRDefault="007F027B" w:rsidP="00DC4771">
      <w:pPr>
        <w:jc w:val="both"/>
        <w:rPr>
          <w:rFonts w:ascii="AvantGarde Bk BT" w:hAnsi="AvantGarde Bk BT"/>
          <w:color w:val="000000" w:themeColor="text1"/>
          <w:sz w:val="22"/>
          <w:szCs w:val="22"/>
        </w:rPr>
      </w:pPr>
    </w:p>
    <w:p w:rsidR="00DC4771" w:rsidRPr="00C06138" w:rsidRDefault="00DC4771" w:rsidP="00EA0A67">
      <w:pPr>
        <w:jc w:val="center"/>
        <w:outlineLvl w:val="0"/>
        <w:rPr>
          <w:rFonts w:ascii="AvantGarde Bk BT" w:eastAsia="Questrial" w:hAnsi="AvantGarde Bk BT" w:cs="Questrial"/>
          <w:b/>
          <w:sz w:val="22"/>
          <w:szCs w:val="22"/>
        </w:rPr>
      </w:pPr>
      <w:r w:rsidRPr="00C06138">
        <w:rPr>
          <w:rFonts w:ascii="AvantGarde Bk BT" w:eastAsia="Questrial" w:hAnsi="AvantGarde Bk BT" w:cs="Questrial"/>
          <w:b/>
          <w:sz w:val="22"/>
          <w:szCs w:val="22"/>
        </w:rPr>
        <w:t>R e s u l t a n d o:</w:t>
      </w:r>
    </w:p>
    <w:p w:rsidR="00DC4771" w:rsidRPr="00C06138" w:rsidRDefault="00DC4771" w:rsidP="00DC4771">
      <w:pPr>
        <w:jc w:val="both"/>
        <w:rPr>
          <w:rFonts w:ascii="AvantGarde Bk BT" w:eastAsia="Questrial" w:hAnsi="AvantGarde Bk BT" w:cs="Questrial"/>
          <w:sz w:val="22"/>
          <w:szCs w:val="22"/>
        </w:rPr>
      </w:pPr>
    </w:p>
    <w:p w:rsidR="00DC4771" w:rsidRPr="00C06138" w:rsidRDefault="00DC4771" w:rsidP="00D84F4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Que la Universidad de Guadala</w:t>
      </w:r>
      <w:r w:rsidR="009371F1" w:rsidRPr="00C06138">
        <w:rPr>
          <w:rFonts w:ascii="AvantGarde Bk BT" w:hAnsi="AvantGarde Bk BT" w:cs="Calibri"/>
          <w:color w:val="000000" w:themeColor="text1"/>
          <w:sz w:val="22"/>
          <w:szCs w:val="22"/>
        </w:rPr>
        <w:t>jara es una institución pública con</w:t>
      </w:r>
      <w:r w:rsidR="009E789B" w:rsidRPr="00C06138">
        <w:rPr>
          <w:rFonts w:ascii="AvantGarde Bk BT" w:hAnsi="AvantGarde Bk BT" w:cs="Calibri"/>
          <w:color w:val="000000" w:themeColor="text1"/>
          <w:sz w:val="22"/>
          <w:szCs w:val="22"/>
        </w:rPr>
        <w:t xml:space="preserve"> </w:t>
      </w:r>
      <w:r w:rsidR="00821BC3" w:rsidRPr="00C06138">
        <w:rPr>
          <w:rFonts w:ascii="AvantGarde Bk BT" w:hAnsi="AvantGarde Bk BT" w:cs="Calibri"/>
          <w:color w:val="000000" w:themeColor="text1"/>
          <w:sz w:val="22"/>
          <w:szCs w:val="22"/>
        </w:rPr>
        <w:t>autonomía</w:t>
      </w:r>
      <w:r w:rsidRPr="00C06138">
        <w:rPr>
          <w:rFonts w:ascii="AvantGarde Bk BT" w:hAnsi="AvantGarde Bk BT" w:cs="Calibri"/>
          <w:color w:val="000000" w:themeColor="text1"/>
          <w:sz w:val="22"/>
          <w:szCs w:val="22"/>
        </w:rPr>
        <w:t xml:space="preserve"> y </w:t>
      </w:r>
      <w:r w:rsidR="009E789B" w:rsidRPr="00C06138">
        <w:rPr>
          <w:rFonts w:ascii="AvantGarde Bk BT" w:hAnsi="AvantGarde Bk BT" w:cs="Calibri"/>
          <w:color w:val="000000" w:themeColor="text1"/>
          <w:sz w:val="22"/>
          <w:szCs w:val="22"/>
        </w:rPr>
        <w:t xml:space="preserve">con </w:t>
      </w:r>
      <w:r w:rsidRPr="00C06138">
        <w:rPr>
          <w:rFonts w:ascii="AvantGarde Bk BT" w:hAnsi="AvantGarde Bk BT" w:cs="Calibri"/>
          <w:color w:val="000000" w:themeColor="text1"/>
          <w:sz w:val="22"/>
          <w:szCs w:val="22"/>
        </w:rPr>
        <w:t>patrimonio propio</w:t>
      </w:r>
      <w:r w:rsidR="009E789B" w:rsidRPr="00C06138">
        <w:rPr>
          <w:rFonts w:ascii="AvantGarde Bk BT" w:hAnsi="AvantGarde Bk BT" w:cs="Calibri"/>
          <w:color w:val="000000" w:themeColor="text1"/>
          <w:sz w:val="22"/>
          <w:szCs w:val="22"/>
        </w:rPr>
        <w:t>,</w:t>
      </w:r>
      <w:r w:rsidRPr="00C06138">
        <w:rPr>
          <w:rFonts w:ascii="AvantGarde Bk BT" w:hAnsi="AvantGarde Bk BT" w:cs="Calibri"/>
          <w:color w:val="000000" w:themeColor="text1"/>
          <w:sz w:val="22"/>
          <w:szCs w:val="22"/>
        </w:rPr>
        <w:t xml:space="preserve"> cuya actuación se rige en el marco del artículo 3 de la Constitución Política de los Estados Unidos Mexicanos. </w:t>
      </w:r>
    </w:p>
    <w:p w:rsidR="00DC4771" w:rsidRPr="00C06138" w:rsidRDefault="00DC4771"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rsidR="00DC4771" w:rsidRPr="00C06138" w:rsidRDefault="009571D4" w:rsidP="00DC477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Que </w:t>
      </w:r>
      <w:r w:rsidR="00422F3E" w:rsidRPr="00C06138">
        <w:rPr>
          <w:rFonts w:ascii="AvantGarde Bk BT" w:eastAsia="Questrial" w:hAnsi="AvantGarde Bk BT" w:cs="Questrial"/>
          <w:sz w:val="22"/>
          <w:szCs w:val="22"/>
        </w:rPr>
        <w:t>el</w:t>
      </w:r>
      <w:r w:rsidRPr="00C06138">
        <w:rPr>
          <w:rFonts w:ascii="AvantGarde Bk BT" w:eastAsia="Questrial" w:hAnsi="AvantGarde Bk BT" w:cs="Questrial"/>
          <w:sz w:val="22"/>
          <w:szCs w:val="22"/>
        </w:rPr>
        <w:t xml:space="preserve"> 2</w:t>
      </w:r>
      <w:r w:rsidR="00D54914" w:rsidRPr="00C06138">
        <w:rPr>
          <w:rFonts w:ascii="AvantGarde Bk BT" w:eastAsia="Questrial" w:hAnsi="AvantGarde Bk BT" w:cs="Questrial"/>
          <w:sz w:val="22"/>
          <w:szCs w:val="22"/>
        </w:rPr>
        <w:t>8</w:t>
      </w:r>
      <w:r w:rsidR="00DC4771" w:rsidRPr="00C06138">
        <w:rPr>
          <w:rFonts w:ascii="AvantGarde Bk BT" w:eastAsia="Questrial" w:hAnsi="AvantGarde Bk BT" w:cs="Questrial"/>
          <w:sz w:val="22"/>
          <w:szCs w:val="22"/>
        </w:rPr>
        <w:t xml:space="preserve"> de </w:t>
      </w:r>
      <w:r w:rsidR="00D54914" w:rsidRPr="00C06138">
        <w:rPr>
          <w:rFonts w:ascii="AvantGarde Bk BT" w:eastAsia="Questrial" w:hAnsi="AvantGarde Bk BT" w:cs="Questrial"/>
          <w:sz w:val="22"/>
          <w:szCs w:val="22"/>
        </w:rPr>
        <w:t>octubre</w:t>
      </w:r>
      <w:r w:rsidR="00DC4771" w:rsidRPr="00C06138">
        <w:rPr>
          <w:rFonts w:ascii="AvantGarde Bk BT" w:eastAsia="Questrial" w:hAnsi="AvantGarde Bk BT" w:cs="Questrial"/>
          <w:sz w:val="22"/>
          <w:szCs w:val="22"/>
        </w:rPr>
        <w:t xml:space="preserve"> de</w:t>
      </w:r>
      <w:r w:rsidR="00D54914" w:rsidRPr="00C06138">
        <w:rPr>
          <w:rFonts w:ascii="AvantGarde Bk BT" w:eastAsia="Questrial" w:hAnsi="AvantGarde Bk BT" w:cs="Questrial"/>
          <w:sz w:val="22"/>
          <w:szCs w:val="22"/>
        </w:rPr>
        <w:t>l</w:t>
      </w:r>
      <w:r w:rsidR="00DC4771" w:rsidRPr="00C06138">
        <w:rPr>
          <w:rFonts w:ascii="AvantGarde Bk BT" w:eastAsia="Questrial" w:hAnsi="AvantGarde Bk BT" w:cs="Questrial"/>
          <w:sz w:val="22"/>
          <w:szCs w:val="22"/>
        </w:rPr>
        <w:t xml:space="preserve"> </w:t>
      </w:r>
      <w:r w:rsidR="00D54914" w:rsidRPr="00C06138">
        <w:rPr>
          <w:rFonts w:ascii="AvantGarde Bk BT" w:eastAsia="Questrial" w:hAnsi="AvantGarde Bk BT" w:cs="Questrial"/>
          <w:sz w:val="22"/>
          <w:szCs w:val="22"/>
        </w:rPr>
        <w:t>2011</w:t>
      </w:r>
      <w:r w:rsidR="00DC4771" w:rsidRPr="00C06138">
        <w:rPr>
          <w:rFonts w:ascii="AvantGarde Bk BT" w:eastAsia="Questrial" w:hAnsi="AvantGarde Bk BT" w:cs="Questrial"/>
          <w:sz w:val="22"/>
          <w:szCs w:val="22"/>
        </w:rPr>
        <w:t xml:space="preserve">, el Consejo General Universitario (CGU) aprobó </w:t>
      </w:r>
      <w:r w:rsidRPr="00C06138">
        <w:rPr>
          <w:rFonts w:ascii="AvantGarde Bk BT" w:eastAsia="Questrial" w:hAnsi="AvantGarde Bk BT" w:cs="Questrial"/>
          <w:sz w:val="22"/>
          <w:szCs w:val="22"/>
        </w:rPr>
        <w:t xml:space="preserve">con </w:t>
      </w:r>
      <w:r w:rsidR="00DC4771" w:rsidRPr="00C06138">
        <w:rPr>
          <w:rFonts w:ascii="AvantGarde Bk BT" w:eastAsia="Questrial" w:hAnsi="AvantGarde Bk BT" w:cs="Questrial"/>
          <w:sz w:val="22"/>
          <w:szCs w:val="22"/>
        </w:rPr>
        <w:t xml:space="preserve">el dictamen núm. </w:t>
      </w:r>
      <w:r w:rsidR="00D54914" w:rsidRPr="00C06138">
        <w:rPr>
          <w:rFonts w:ascii="AvantGarde Bk BT" w:eastAsia="Questrial" w:hAnsi="AvantGarde Bk BT" w:cs="Questrial"/>
          <w:sz w:val="22"/>
          <w:szCs w:val="22"/>
        </w:rPr>
        <w:t>304</w:t>
      </w:r>
      <w:r w:rsidR="00DC4771" w:rsidRPr="00C06138">
        <w:rPr>
          <w:rFonts w:ascii="AvantGarde Bk BT" w:eastAsia="Questrial" w:hAnsi="AvantGarde Bk BT" w:cs="Questrial"/>
          <w:sz w:val="22"/>
          <w:szCs w:val="22"/>
        </w:rPr>
        <w:t xml:space="preserve">, </w:t>
      </w:r>
      <w:r w:rsidR="00422F3E" w:rsidRPr="00C06138">
        <w:rPr>
          <w:rFonts w:ascii="AvantGarde Bk BT" w:eastAsia="Questrial" w:hAnsi="AvantGarde Bk BT" w:cs="Questrial"/>
          <w:sz w:val="22"/>
          <w:szCs w:val="22"/>
        </w:rPr>
        <w:t xml:space="preserve">relacionado con </w:t>
      </w:r>
      <w:r w:rsidRPr="00C06138">
        <w:rPr>
          <w:rFonts w:ascii="AvantGarde Bk BT" w:eastAsia="Questrial" w:hAnsi="AvantGarde Bk BT" w:cs="Questrial"/>
          <w:sz w:val="22"/>
          <w:szCs w:val="22"/>
        </w:rPr>
        <w:t xml:space="preserve">la creación del Centro Universitario de </w:t>
      </w:r>
      <w:r w:rsidR="00D54914" w:rsidRPr="00C06138">
        <w:rPr>
          <w:rFonts w:ascii="AvantGarde Bk BT" w:eastAsia="Questrial" w:hAnsi="AvantGarde Bk BT" w:cs="Questrial"/>
          <w:sz w:val="22"/>
          <w:szCs w:val="22"/>
        </w:rPr>
        <w:t>Tonalá</w:t>
      </w:r>
      <w:r w:rsidR="00422F3E" w:rsidRPr="00C06138">
        <w:rPr>
          <w:rFonts w:ascii="AvantGarde Bk BT" w:eastAsia="Questrial" w:hAnsi="AvantGarde Bk BT" w:cs="Questrial"/>
          <w:sz w:val="22"/>
          <w:szCs w:val="22"/>
        </w:rPr>
        <w:t>,</w:t>
      </w:r>
      <w:r w:rsidRPr="00C06138">
        <w:rPr>
          <w:rFonts w:ascii="AvantGarde Bk BT" w:eastAsia="Questrial" w:hAnsi="AvantGarde Bk BT" w:cs="Questrial"/>
          <w:sz w:val="22"/>
          <w:szCs w:val="22"/>
        </w:rPr>
        <w:t xml:space="preserve"> com</w:t>
      </w:r>
      <w:r w:rsidR="00DC4771" w:rsidRPr="00C06138">
        <w:rPr>
          <w:rFonts w:ascii="AvantGarde Bk BT" w:eastAsia="Questrial" w:hAnsi="AvantGarde Bk BT" w:cs="Questrial"/>
          <w:sz w:val="22"/>
          <w:szCs w:val="22"/>
        </w:rPr>
        <w:t xml:space="preserve">o entidad desconcentrada de la Universidad de Guadalajara, </w:t>
      </w:r>
      <w:r w:rsidRPr="00C06138">
        <w:rPr>
          <w:rFonts w:ascii="AvantGarde Bk BT" w:eastAsia="Questrial" w:hAnsi="AvantGarde Bk BT" w:cs="Questrial"/>
          <w:sz w:val="22"/>
          <w:szCs w:val="22"/>
        </w:rPr>
        <w:t xml:space="preserve">encargado de cumplir en esta área del conocimiento y del ejercicio profesional, los </w:t>
      </w:r>
      <w:r w:rsidR="00153CF2" w:rsidRPr="00C06138">
        <w:rPr>
          <w:rFonts w:ascii="AvantGarde Bk BT" w:eastAsia="Questrial" w:hAnsi="AvantGarde Bk BT" w:cs="Questrial"/>
          <w:sz w:val="22"/>
          <w:szCs w:val="22"/>
        </w:rPr>
        <w:t xml:space="preserve">fines que en el orden de la cultura y la educación superior corresponden a la Institución. </w:t>
      </w:r>
    </w:p>
    <w:p w:rsidR="00153CF2" w:rsidRPr="00C06138" w:rsidRDefault="00153CF2" w:rsidP="00422F3E">
      <w:pPr>
        <w:rPr>
          <w:rFonts w:ascii="AvantGarde Bk BT" w:eastAsia="Questrial" w:hAnsi="AvantGarde Bk BT" w:cs="Questrial"/>
          <w:sz w:val="22"/>
          <w:szCs w:val="22"/>
        </w:rPr>
      </w:pPr>
    </w:p>
    <w:p w:rsidR="00DC4771" w:rsidRPr="00C06138" w:rsidRDefault="004D056F" w:rsidP="00D84F4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C06138">
        <w:rPr>
          <w:rFonts w:ascii="AvantGarde Bk BT" w:eastAsia="Questrial" w:hAnsi="AvantGarde Bk BT" w:cs="Questrial"/>
          <w:sz w:val="22"/>
          <w:szCs w:val="22"/>
        </w:rPr>
        <w:t>Que</w:t>
      </w:r>
      <w:r w:rsidR="00422F3E" w:rsidRPr="00C06138">
        <w:rPr>
          <w:rFonts w:ascii="AvantGarde Bk BT" w:eastAsia="Questrial" w:hAnsi="AvantGarde Bk BT" w:cs="Questrial"/>
          <w:sz w:val="22"/>
          <w:szCs w:val="22"/>
        </w:rPr>
        <w:t xml:space="preserve"> el</w:t>
      </w:r>
      <w:r w:rsidR="00DC4771" w:rsidRPr="00C06138">
        <w:rPr>
          <w:rFonts w:ascii="AvantGarde Bk BT" w:eastAsia="Questrial" w:hAnsi="AvantGarde Bk BT" w:cs="Questrial"/>
          <w:sz w:val="22"/>
          <w:szCs w:val="22"/>
        </w:rPr>
        <w:t xml:space="preserve"> </w:t>
      </w:r>
      <w:r w:rsidR="00C57FE8" w:rsidRPr="00C06138">
        <w:rPr>
          <w:rFonts w:ascii="AvantGarde Bk BT" w:eastAsia="Questrial" w:hAnsi="AvantGarde Bk BT" w:cs="Questrial"/>
          <w:sz w:val="22"/>
          <w:szCs w:val="22"/>
        </w:rPr>
        <w:t>2</w:t>
      </w:r>
      <w:r w:rsidR="00D54914" w:rsidRPr="00C06138">
        <w:rPr>
          <w:rFonts w:ascii="AvantGarde Bk BT" w:eastAsia="Questrial" w:hAnsi="AvantGarde Bk BT" w:cs="Questrial"/>
          <w:sz w:val="22"/>
          <w:szCs w:val="22"/>
        </w:rPr>
        <w:t>6</w:t>
      </w:r>
      <w:r w:rsidR="00C57FE8" w:rsidRPr="00C06138">
        <w:rPr>
          <w:rFonts w:ascii="AvantGarde Bk BT" w:eastAsia="Questrial" w:hAnsi="AvantGarde Bk BT" w:cs="Questrial"/>
          <w:sz w:val="22"/>
          <w:szCs w:val="22"/>
        </w:rPr>
        <w:t xml:space="preserve"> de </w:t>
      </w:r>
      <w:r w:rsidR="00D54914" w:rsidRPr="00C06138">
        <w:rPr>
          <w:rFonts w:ascii="AvantGarde Bk BT" w:eastAsia="Questrial" w:hAnsi="AvantGarde Bk BT" w:cs="Questrial"/>
          <w:sz w:val="22"/>
          <w:szCs w:val="22"/>
        </w:rPr>
        <w:t>octubre</w:t>
      </w:r>
      <w:r w:rsidR="00DC4771" w:rsidRPr="00C06138">
        <w:rPr>
          <w:rFonts w:ascii="AvantGarde Bk BT" w:eastAsia="Questrial" w:hAnsi="AvantGarde Bk BT" w:cs="Questrial"/>
          <w:sz w:val="22"/>
          <w:szCs w:val="22"/>
        </w:rPr>
        <w:t xml:space="preserve"> de 20</w:t>
      </w:r>
      <w:r w:rsidR="00D54914" w:rsidRPr="00C06138">
        <w:rPr>
          <w:rFonts w:ascii="AvantGarde Bk BT" w:eastAsia="Questrial" w:hAnsi="AvantGarde Bk BT" w:cs="Questrial"/>
          <w:sz w:val="22"/>
          <w:szCs w:val="22"/>
        </w:rPr>
        <w:t>12</w:t>
      </w:r>
      <w:r w:rsidR="00DC4771" w:rsidRPr="00C06138">
        <w:rPr>
          <w:rFonts w:ascii="AvantGarde Bk BT" w:eastAsia="Questrial" w:hAnsi="AvantGarde Bk BT" w:cs="Questrial"/>
          <w:sz w:val="22"/>
          <w:szCs w:val="22"/>
        </w:rPr>
        <w:t xml:space="preserve">, el CGU aprobó </w:t>
      </w:r>
      <w:r w:rsidR="00C57FE8" w:rsidRPr="00C06138">
        <w:rPr>
          <w:rFonts w:ascii="AvantGarde Bk BT" w:eastAsia="Questrial" w:hAnsi="AvantGarde Bk BT" w:cs="Questrial"/>
          <w:sz w:val="22"/>
          <w:szCs w:val="22"/>
        </w:rPr>
        <w:t xml:space="preserve">bajo </w:t>
      </w:r>
      <w:r w:rsidR="00DC4771" w:rsidRPr="00C06138">
        <w:rPr>
          <w:rFonts w:ascii="AvantGarde Bk BT" w:eastAsia="Questrial" w:hAnsi="AvantGarde Bk BT" w:cs="Questrial"/>
          <w:sz w:val="22"/>
          <w:szCs w:val="22"/>
        </w:rPr>
        <w:t>el dictamen número I/20</w:t>
      </w:r>
      <w:r w:rsidR="00D54914" w:rsidRPr="00C06138">
        <w:rPr>
          <w:rFonts w:ascii="AvantGarde Bk BT" w:eastAsia="Questrial" w:hAnsi="AvantGarde Bk BT" w:cs="Questrial"/>
          <w:sz w:val="22"/>
          <w:szCs w:val="22"/>
        </w:rPr>
        <w:t>12</w:t>
      </w:r>
      <w:r w:rsidR="00DC4771" w:rsidRPr="00C06138">
        <w:rPr>
          <w:rFonts w:ascii="AvantGarde Bk BT" w:eastAsia="Questrial" w:hAnsi="AvantGarde Bk BT" w:cs="Questrial"/>
          <w:sz w:val="22"/>
          <w:szCs w:val="22"/>
        </w:rPr>
        <w:t>/</w:t>
      </w:r>
      <w:r w:rsidR="00D54914" w:rsidRPr="00C06138">
        <w:rPr>
          <w:rFonts w:ascii="AvantGarde Bk BT" w:eastAsia="Questrial" w:hAnsi="AvantGarde Bk BT" w:cs="Questrial"/>
          <w:sz w:val="22"/>
          <w:szCs w:val="22"/>
        </w:rPr>
        <w:t>251</w:t>
      </w:r>
      <w:r w:rsidR="00DC4771" w:rsidRPr="00C06138">
        <w:rPr>
          <w:rFonts w:ascii="AvantGarde Bk BT" w:eastAsia="Questrial" w:hAnsi="AvantGarde Bk BT" w:cs="Questrial"/>
          <w:sz w:val="22"/>
          <w:szCs w:val="22"/>
        </w:rPr>
        <w:t>,</w:t>
      </w:r>
      <w:r w:rsidR="00B645A0" w:rsidRPr="00C06138">
        <w:rPr>
          <w:rFonts w:ascii="AvantGarde Bk BT" w:eastAsia="Questrial" w:hAnsi="AvantGarde Bk BT" w:cs="Questrial"/>
          <w:sz w:val="22"/>
          <w:szCs w:val="22"/>
        </w:rPr>
        <w:t xml:space="preserve"> </w:t>
      </w:r>
      <w:r w:rsidR="00422F3E" w:rsidRPr="00C06138">
        <w:rPr>
          <w:rFonts w:ascii="AvantGarde Bk BT" w:eastAsia="Questrial" w:hAnsi="AvantGarde Bk BT" w:cs="Questrial"/>
          <w:sz w:val="22"/>
          <w:szCs w:val="22"/>
        </w:rPr>
        <w:t>relacionado con la modificación de</w:t>
      </w:r>
      <w:r w:rsidR="00DC4771" w:rsidRPr="00C06138">
        <w:rPr>
          <w:rFonts w:ascii="AvantGarde Bk BT" w:eastAsia="Questrial" w:hAnsi="AvantGarde Bk BT" w:cs="Questrial"/>
          <w:sz w:val="22"/>
          <w:szCs w:val="22"/>
        </w:rPr>
        <w:t xml:space="preserve">l plan de </w:t>
      </w:r>
      <w:r w:rsidR="00C57FE8" w:rsidRPr="00C06138">
        <w:rPr>
          <w:rFonts w:ascii="AvantGarde Bk BT" w:eastAsia="Questrial" w:hAnsi="AvantGarde Bk BT" w:cs="Questrial"/>
          <w:sz w:val="22"/>
          <w:szCs w:val="22"/>
        </w:rPr>
        <w:t xml:space="preserve">estudios </w:t>
      </w:r>
      <w:r w:rsidR="00D54914" w:rsidRPr="00C06138">
        <w:rPr>
          <w:rFonts w:ascii="AvantGarde Bk BT" w:eastAsia="Questrial" w:hAnsi="AvantGarde Bk BT" w:cs="Questrial"/>
          <w:sz w:val="22"/>
          <w:szCs w:val="22"/>
        </w:rPr>
        <w:t>de Ingeniería en Ciencias Computacionales</w:t>
      </w:r>
      <w:r w:rsidR="00DC4771" w:rsidRPr="00C06138">
        <w:rPr>
          <w:rFonts w:ascii="AvantGarde Bk BT" w:eastAsia="Questrial" w:hAnsi="AvantGarde Bk BT" w:cs="Questrial"/>
          <w:sz w:val="22"/>
          <w:szCs w:val="22"/>
        </w:rPr>
        <w:t>, para operar</w:t>
      </w:r>
      <w:r w:rsidR="00C57FE8" w:rsidRPr="00C06138">
        <w:rPr>
          <w:rFonts w:ascii="AvantGarde Bk BT" w:eastAsia="Questrial" w:hAnsi="AvantGarde Bk BT" w:cs="Questrial"/>
          <w:sz w:val="22"/>
          <w:szCs w:val="22"/>
        </w:rPr>
        <w:t xml:space="preserve"> en el Centro Universitario </w:t>
      </w:r>
      <w:r w:rsidR="00D54914" w:rsidRPr="00C06138">
        <w:rPr>
          <w:rFonts w:ascii="AvantGarde Bk BT" w:eastAsia="Questrial" w:hAnsi="AvantGarde Bk BT" w:cs="Questrial"/>
          <w:sz w:val="22"/>
          <w:szCs w:val="22"/>
        </w:rPr>
        <w:t>de Tonalá</w:t>
      </w:r>
      <w:r w:rsidR="00C57FE8" w:rsidRPr="00C06138">
        <w:rPr>
          <w:rFonts w:ascii="AvantGarde Bk BT" w:eastAsia="Questrial" w:hAnsi="AvantGarde Bk BT" w:cs="Questrial"/>
          <w:sz w:val="22"/>
          <w:szCs w:val="22"/>
        </w:rPr>
        <w:t>,</w:t>
      </w:r>
      <w:r w:rsidR="00DC4771" w:rsidRPr="00C06138">
        <w:rPr>
          <w:rFonts w:ascii="AvantGarde Bk BT" w:eastAsia="Questrial" w:hAnsi="AvantGarde Bk BT" w:cs="Questrial"/>
          <w:sz w:val="22"/>
          <w:szCs w:val="22"/>
        </w:rPr>
        <w:t xml:space="preserve"> bajo en sistema de créditos, </w:t>
      </w:r>
      <w:r w:rsidR="00C57FE8" w:rsidRPr="00C06138">
        <w:rPr>
          <w:rFonts w:ascii="AvantGarde Bk BT" w:eastAsia="Questrial" w:hAnsi="AvantGarde Bk BT" w:cs="Questrial"/>
          <w:sz w:val="22"/>
          <w:szCs w:val="22"/>
        </w:rPr>
        <w:t>en el ciclo escolar 20</w:t>
      </w:r>
      <w:r w:rsidR="00D54914" w:rsidRPr="00C06138">
        <w:rPr>
          <w:rFonts w:ascii="AvantGarde Bk BT" w:eastAsia="Questrial" w:hAnsi="AvantGarde Bk BT" w:cs="Questrial"/>
          <w:sz w:val="22"/>
          <w:szCs w:val="22"/>
        </w:rPr>
        <w:t>12</w:t>
      </w:r>
      <w:r w:rsidR="00C57FE8" w:rsidRPr="00C06138">
        <w:rPr>
          <w:rFonts w:ascii="AvantGarde Bk BT" w:eastAsia="Questrial" w:hAnsi="AvantGarde Bk BT" w:cs="Questrial"/>
          <w:sz w:val="22"/>
          <w:szCs w:val="22"/>
        </w:rPr>
        <w:t xml:space="preserve"> </w:t>
      </w:r>
      <w:r w:rsidR="00422F3E" w:rsidRPr="00C06138">
        <w:rPr>
          <w:rFonts w:ascii="AvantGarde Bk BT" w:eastAsia="Questrial" w:hAnsi="AvantGarde Bk BT" w:cs="Questrial"/>
          <w:sz w:val="22"/>
          <w:szCs w:val="22"/>
        </w:rPr>
        <w:t>“</w:t>
      </w:r>
      <w:r w:rsidR="00C57FE8" w:rsidRPr="00C06138">
        <w:rPr>
          <w:rFonts w:ascii="AvantGarde Bk BT" w:eastAsia="Questrial" w:hAnsi="AvantGarde Bk BT" w:cs="Questrial"/>
          <w:sz w:val="22"/>
          <w:szCs w:val="22"/>
        </w:rPr>
        <w:t>A</w:t>
      </w:r>
      <w:r w:rsidR="00422F3E" w:rsidRPr="00C06138">
        <w:rPr>
          <w:rFonts w:ascii="AvantGarde Bk BT" w:eastAsia="Questrial" w:hAnsi="AvantGarde Bk BT" w:cs="Questrial"/>
          <w:sz w:val="22"/>
          <w:szCs w:val="22"/>
        </w:rPr>
        <w:t>”</w:t>
      </w:r>
      <w:r w:rsidR="00DC4771" w:rsidRPr="00C06138">
        <w:rPr>
          <w:rFonts w:ascii="AvantGarde Bk BT" w:eastAsia="Questrial" w:hAnsi="AvantGarde Bk BT" w:cs="Questrial"/>
          <w:b/>
          <w:sz w:val="22"/>
          <w:szCs w:val="22"/>
        </w:rPr>
        <w:t xml:space="preserve">. </w:t>
      </w:r>
    </w:p>
    <w:p w:rsidR="00DF4019" w:rsidRPr="00C06138" w:rsidRDefault="00DF4019" w:rsidP="00C96364">
      <w:pPr>
        <w:rPr>
          <w:rFonts w:ascii="AvantGarde Bk BT" w:eastAsia="Questrial" w:hAnsi="AvantGarde Bk BT" w:cs="Questrial"/>
          <w:sz w:val="22"/>
          <w:szCs w:val="22"/>
        </w:rPr>
      </w:pPr>
    </w:p>
    <w:p w:rsidR="003B7E50" w:rsidRPr="00C06138" w:rsidRDefault="003B7E50" w:rsidP="003B7E50">
      <w:pPr>
        <w:pStyle w:val="Default"/>
        <w:numPr>
          <w:ilvl w:val="0"/>
          <w:numId w:val="5"/>
        </w:numPr>
        <w:jc w:val="both"/>
        <w:rPr>
          <w:rFonts w:ascii="AvantGarde Bk BT" w:hAnsi="AvantGarde Bk BT"/>
          <w:color w:val="auto"/>
          <w:sz w:val="22"/>
          <w:szCs w:val="22"/>
          <w:lang w:val="es-MX" w:eastAsia="es-MX"/>
        </w:rPr>
      </w:pPr>
      <w:r w:rsidRPr="00C06138">
        <w:rPr>
          <w:rFonts w:ascii="AvantGarde Bk BT" w:hAnsi="AvantGarde Bk BT"/>
          <w:color w:val="auto"/>
          <w:sz w:val="22"/>
          <w:szCs w:val="22"/>
          <w:lang w:val="es-MX" w:eastAsia="es-MX"/>
        </w:rPr>
        <w:t>Que en el Plan Nacio</w:t>
      </w:r>
      <w:r w:rsidR="00C96364" w:rsidRPr="00C06138">
        <w:rPr>
          <w:rFonts w:ascii="AvantGarde Bk BT" w:hAnsi="AvantGarde Bk BT"/>
          <w:color w:val="auto"/>
          <w:sz w:val="22"/>
          <w:szCs w:val="22"/>
          <w:lang w:val="es-MX" w:eastAsia="es-MX"/>
        </w:rPr>
        <w:t>nal de Desarrollo 2013-2018,</w:t>
      </w:r>
      <w:r w:rsidRPr="00C06138">
        <w:rPr>
          <w:rFonts w:ascii="AvantGarde Bk BT" w:hAnsi="AvantGarde Bk BT"/>
          <w:color w:val="auto"/>
          <w:sz w:val="22"/>
          <w:szCs w:val="22"/>
          <w:lang w:val="es-MX" w:eastAsia="es-MX"/>
        </w:rPr>
        <w:t xml:space="preserve"> el Plan Estatal de Desarrollo del Estado de Jalisco 2013-2033,</w:t>
      </w:r>
      <w:r w:rsidR="00C96364" w:rsidRPr="00C06138">
        <w:rPr>
          <w:rFonts w:ascii="AvantGarde Bk BT" w:hAnsi="AvantGarde Bk BT"/>
          <w:color w:val="auto"/>
          <w:sz w:val="22"/>
          <w:szCs w:val="22"/>
          <w:lang w:val="es-MX" w:eastAsia="es-MX"/>
        </w:rPr>
        <w:t xml:space="preserve"> y el </w:t>
      </w:r>
      <w:r w:rsidR="00C96364" w:rsidRPr="00C06138">
        <w:rPr>
          <w:rFonts w:ascii="AvantGarde Bk BT" w:eastAsia="Questrial" w:hAnsi="AvantGarde Bk BT" w:cs="Questrial"/>
          <w:sz w:val="22"/>
          <w:szCs w:val="22"/>
        </w:rPr>
        <w:t>Programa Regional de Desarrollo de la Región Centro 2014-2018,</w:t>
      </w:r>
      <w:r w:rsidRPr="00C06138">
        <w:rPr>
          <w:rFonts w:ascii="AvantGarde Bk BT" w:hAnsi="AvantGarde Bk BT"/>
          <w:color w:val="auto"/>
          <w:sz w:val="22"/>
          <w:szCs w:val="22"/>
          <w:lang w:val="es-MX" w:eastAsia="es-MX"/>
        </w:rPr>
        <w:t xml:space="preserve"> se asienta la responsabilidad de afirmar el trabajo académico y la investigación, así como fomentar el crecimiento de la oferta educativa en áreas prioritarias del desarrollo regional. Se establece que para lograr una educación de calidad se requiere de programas pertinentes; conciliando la oferta educativa con necesidades sociales y requerimientos del sector productivo. </w:t>
      </w:r>
    </w:p>
    <w:p w:rsidR="00F87EEE" w:rsidRPr="00C06138" w:rsidRDefault="00F87EEE" w:rsidP="00C96364">
      <w:pPr>
        <w:jc w:val="both"/>
        <w:rPr>
          <w:rFonts w:ascii="AvantGarde Bk BT" w:hAnsi="AvantGarde Bk BT" w:cs="Calibri"/>
          <w:color w:val="000000" w:themeColor="text1"/>
          <w:sz w:val="22"/>
          <w:szCs w:val="22"/>
        </w:rPr>
      </w:pPr>
    </w:p>
    <w:p w:rsidR="003B7E50" w:rsidRPr="00C06138" w:rsidRDefault="003B7E50" w:rsidP="003B7E50">
      <w:pPr>
        <w:pStyle w:val="Default"/>
        <w:numPr>
          <w:ilvl w:val="0"/>
          <w:numId w:val="5"/>
        </w:numPr>
        <w:jc w:val="both"/>
        <w:rPr>
          <w:rFonts w:ascii="AvantGarde Bk BT" w:hAnsi="AvantGarde Bk BT"/>
          <w:color w:val="auto"/>
          <w:sz w:val="22"/>
          <w:szCs w:val="22"/>
        </w:rPr>
      </w:pPr>
      <w:r w:rsidRPr="00C06138">
        <w:rPr>
          <w:rFonts w:ascii="AvantGarde Bk BT" w:eastAsiaTheme="minorHAnsi" w:hAnsi="AvantGarde Bk BT" w:cstheme="minorBidi"/>
          <w:color w:val="auto"/>
          <w:sz w:val="22"/>
          <w:szCs w:val="22"/>
          <w:lang w:val="es-ES_tradnl" w:eastAsia="ja-JP"/>
        </w:rPr>
        <w:t xml:space="preserve">Que, como resultado de lo anterior,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 </w:t>
      </w:r>
    </w:p>
    <w:p w:rsidR="003B7E50" w:rsidRPr="00C06138" w:rsidRDefault="003B7E50" w:rsidP="00422F3E">
      <w:pPr>
        <w:rPr>
          <w:rFonts w:ascii="AvantGarde Bk BT" w:hAnsi="AvantGarde Bk BT"/>
          <w:color w:val="auto"/>
          <w:sz w:val="22"/>
          <w:szCs w:val="22"/>
        </w:rPr>
      </w:pPr>
    </w:p>
    <w:p w:rsidR="00E463B9" w:rsidRPr="00C06138" w:rsidRDefault="00E463B9" w:rsidP="00C9636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lastRenderedPageBreak/>
        <w:t>Que las Instituciones de Educación Superior (IES) hoy en día se enfrentan a nuevos retos en los diversos ámbitos de un mundo globalizado, en lo económico, tecnológico, político, social y cultural, para lograr la correspondencia equilibrada entre el proceso educativo, las necesidades sociales y las exigencias del mercado laboral. Considerando el potencial que ofrece la Red Universitaria, la naturaleza multidisciplinaria del programa y la vinculación que ya se generó con los sectores gubernamental y privado, además de la fuerte vinculación con el Instituto de Energías Renovables, es que resulta pertinente reestructurar el programa educativo de Ingeniería en Ciencias Computacionales.</w:t>
      </w:r>
    </w:p>
    <w:p w:rsidR="00E463B9" w:rsidRPr="00C06138" w:rsidRDefault="00E463B9" w:rsidP="00422F3E">
      <w:pPr>
        <w:rPr>
          <w:rFonts w:ascii="AvantGarde Bk BT" w:eastAsia="Questrial" w:hAnsi="AvantGarde Bk BT" w:cs="Questrial"/>
          <w:sz w:val="22"/>
          <w:szCs w:val="22"/>
        </w:rPr>
      </w:pPr>
    </w:p>
    <w:p w:rsidR="00541A95" w:rsidRPr="00C06138" w:rsidRDefault="00541A95" w:rsidP="00CE666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el proyecto de plan de estudios de Ingeniería en Ciencias Computacionales nació en</w:t>
      </w:r>
      <w:r w:rsidR="00D743AE" w:rsidRPr="00C06138">
        <w:rPr>
          <w:rFonts w:ascii="AvantGarde Bk BT" w:eastAsia="Questrial" w:hAnsi="AvantGarde Bk BT" w:cs="Questrial"/>
          <w:sz w:val="22"/>
          <w:szCs w:val="22"/>
        </w:rPr>
        <w:t xml:space="preserve"> medio de la necesidad social de</w:t>
      </w:r>
      <w:r w:rsidRPr="00C06138">
        <w:rPr>
          <w:rFonts w:ascii="AvantGarde Bk BT" w:eastAsia="Questrial" w:hAnsi="AvantGarde Bk BT" w:cs="Questrial"/>
          <w:sz w:val="22"/>
          <w:szCs w:val="22"/>
        </w:rPr>
        <w:t>l acceso a la tecnología, la necesidad creciente de las organizaciones para automatizar y digitalizar sus procesos sustantivos, la necesidad de la seguridad de la información y la mejora de sus procesos internos a través de soluciones tecnológicas eficientes que mejoren su productividad.</w:t>
      </w:r>
    </w:p>
    <w:p w:rsidR="00541A95" w:rsidRPr="00C06138" w:rsidRDefault="00541A95"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4F5F26" w:rsidRPr="00C06138" w:rsidRDefault="00B432FD" w:rsidP="004F5F2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la formación en ingenierías debe apuntar a la creación</w:t>
      </w:r>
      <w:r w:rsidR="00D743AE" w:rsidRPr="00C06138">
        <w:rPr>
          <w:rFonts w:ascii="AvantGarde Bk BT" w:eastAsia="Questrial" w:hAnsi="AvantGarde Bk BT" w:cs="Questrial"/>
          <w:sz w:val="22"/>
          <w:szCs w:val="22"/>
        </w:rPr>
        <w:t xml:space="preserve"> de tecnologías y de soluciones para aumentar</w:t>
      </w:r>
      <w:r w:rsidRPr="00C06138">
        <w:rPr>
          <w:rFonts w:ascii="AvantGarde Bk BT" w:eastAsia="Questrial" w:hAnsi="AvantGarde Bk BT" w:cs="Questrial"/>
          <w:sz w:val="22"/>
          <w:szCs w:val="22"/>
        </w:rPr>
        <w:t xml:space="preserve"> la capacidad </w:t>
      </w:r>
      <w:r w:rsidR="00D743AE" w:rsidRPr="00C06138">
        <w:rPr>
          <w:rFonts w:ascii="AvantGarde Bk BT" w:eastAsia="Questrial" w:hAnsi="AvantGarde Bk BT" w:cs="Questrial"/>
          <w:sz w:val="22"/>
          <w:szCs w:val="22"/>
        </w:rPr>
        <w:t>productiva de las organizaciones</w:t>
      </w:r>
      <w:r w:rsidRPr="00C06138">
        <w:rPr>
          <w:rFonts w:ascii="AvantGarde Bk BT" w:eastAsia="Questrial" w:hAnsi="AvantGarde Bk BT" w:cs="Questrial"/>
          <w:sz w:val="22"/>
          <w:szCs w:val="22"/>
        </w:rPr>
        <w:t>. Esto requiere de altos niveles de formación técnica, pero también de una alta apertura en innovación y creatividad. Este es uno de los principales motores para hacer continua revisión y renovación de los planes mediante los que nuestros jóvenes estudiantes son formados.</w:t>
      </w:r>
      <w:r w:rsidR="004F5F26" w:rsidRPr="00C06138">
        <w:rPr>
          <w:rFonts w:ascii="AvantGarde Bk BT" w:eastAsia="Questrial" w:hAnsi="AvantGarde Bk BT" w:cs="Questrial"/>
          <w:sz w:val="22"/>
          <w:szCs w:val="22"/>
        </w:rPr>
        <w:t xml:space="preserve"> </w:t>
      </w:r>
      <w:r w:rsidR="00D743AE" w:rsidRPr="00C06138">
        <w:rPr>
          <w:rFonts w:ascii="AvantGarde Bk BT" w:eastAsia="Questrial" w:hAnsi="AvantGarde Bk BT" w:cs="Questrial"/>
          <w:sz w:val="22"/>
          <w:szCs w:val="22"/>
        </w:rPr>
        <w:t>Además</w:t>
      </w:r>
      <w:r w:rsidR="004F5F26" w:rsidRPr="00C06138">
        <w:rPr>
          <w:rFonts w:ascii="AvantGarde Bk BT" w:eastAsia="Questrial" w:hAnsi="AvantGarde Bk BT" w:cs="Questrial"/>
          <w:sz w:val="22"/>
          <w:szCs w:val="22"/>
        </w:rPr>
        <w:t xml:space="preserve"> de los impactos generados por la nube, el </w:t>
      </w:r>
      <w:r w:rsidR="004F5F26" w:rsidRPr="00C06138">
        <w:rPr>
          <w:rFonts w:ascii="AvantGarde Bk BT" w:eastAsia="Questrial" w:hAnsi="AvantGarde Bk BT" w:cs="Questrial"/>
          <w:i/>
          <w:sz w:val="22"/>
          <w:szCs w:val="22"/>
        </w:rPr>
        <w:t>Big data</w:t>
      </w:r>
      <w:r w:rsidR="004F5F26" w:rsidRPr="00C06138">
        <w:rPr>
          <w:rFonts w:ascii="AvantGarde Bk BT" w:eastAsia="Questrial" w:hAnsi="AvantGarde Bk BT" w:cs="Questrial"/>
          <w:sz w:val="22"/>
          <w:szCs w:val="22"/>
        </w:rPr>
        <w:t xml:space="preserve">, internet de las cosas, la inteligencia artificial, vemos la inmersión de cada vez mayor número de tecnologías emergentes: nanotecnología, </w:t>
      </w:r>
      <w:proofErr w:type="spellStart"/>
      <w:r w:rsidR="004F5F26" w:rsidRPr="00C06138">
        <w:rPr>
          <w:rFonts w:ascii="AvantGarde Bk BT" w:eastAsia="Questrial" w:hAnsi="AvantGarde Bk BT" w:cs="Questrial"/>
          <w:i/>
          <w:sz w:val="22"/>
          <w:szCs w:val="22"/>
        </w:rPr>
        <w:t>blockchain</w:t>
      </w:r>
      <w:proofErr w:type="spellEnd"/>
      <w:r w:rsidR="004F5F26" w:rsidRPr="00C06138">
        <w:rPr>
          <w:rFonts w:ascii="AvantGarde Bk BT" w:eastAsia="Questrial" w:hAnsi="AvantGarde Bk BT" w:cs="Questrial"/>
          <w:sz w:val="22"/>
          <w:szCs w:val="22"/>
        </w:rPr>
        <w:t xml:space="preserve">, materiales bidimensionales, vehículos autónomos, órganos en </w:t>
      </w:r>
      <w:r w:rsidR="004F5F26" w:rsidRPr="00C06138">
        <w:rPr>
          <w:rFonts w:ascii="AvantGarde Bk BT" w:eastAsia="Questrial" w:hAnsi="AvantGarde Bk BT" w:cs="Questrial"/>
          <w:i/>
          <w:sz w:val="22"/>
          <w:szCs w:val="22"/>
        </w:rPr>
        <w:t>chips</w:t>
      </w:r>
      <w:r w:rsidR="004F5F26" w:rsidRPr="00C06138">
        <w:rPr>
          <w:rFonts w:ascii="AvantGarde Bk BT" w:eastAsia="Questrial" w:hAnsi="AvantGarde Bk BT" w:cs="Questrial"/>
          <w:sz w:val="22"/>
          <w:szCs w:val="22"/>
        </w:rPr>
        <w:t xml:space="preserve">, paneles solares de </w:t>
      </w:r>
      <w:proofErr w:type="spellStart"/>
      <w:r w:rsidR="004F5F26" w:rsidRPr="00C06138">
        <w:rPr>
          <w:rFonts w:ascii="AvantGarde Bk BT" w:eastAsia="Questrial" w:hAnsi="AvantGarde Bk BT" w:cs="Questrial"/>
          <w:sz w:val="22"/>
          <w:szCs w:val="22"/>
        </w:rPr>
        <w:t>perovskita</w:t>
      </w:r>
      <w:proofErr w:type="spellEnd"/>
      <w:r w:rsidR="004F5F26" w:rsidRPr="00C06138">
        <w:rPr>
          <w:rFonts w:ascii="AvantGarde Bk BT" w:eastAsia="Questrial" w:hAnsi="AvantGarde Bk BT" w:cs="Questrial"/>
          <w:sz w:val="22"/>
          <w:szCs w:val="22"/>
        </w:rPr>
        <w:t xml:space="preserve">, ecosistemas de inteligencia artificial, </w:t>
      </w:r>
      <w:proofErr w:type="spellStart"/>
      <w:r w:rsidR="004F5F26" w:rsidRPr="00C06138">
        <w:rPr>
          <w:rFonts w:ascii="AvantGarde Bk BT" w:eastAsia="Questrial" w:hAnsi="AvantGarde Bk BT" w:cs="Questrial"/>
          <w:sz w:val="22"/>
          <w:szCs w:val="22"/>
        </w:rPr>
        <w:t>optogenética</w:t>
      </w:r>
      <w:proofErr w:type="spellEnd"/>
      <w:r w:rsidR="004F5F26" w:rsidRPr="00C06138">
        <w:rPr>
          <w:rFonts w:ascii="AvantGarde Bk BT" w:eastAsia="Questrial" w:hAnsi="AvantGarde Bk BT" w:cs="Questrial"/>
          <w:sz w:val="22"/>
          <w:szCs w:val="22"/>
        </w:rPr>
        <w:t>, ingeniería de sistemas metabólicos</w:t>
      </w:r>
      <w:r w:rsidR="00D743AE" w:rsidRPr="00C06138">
        <w:rPr>
          <w:rFonts w:ascii="AvantGarde Bk BT" w:eastAsia="Questrial" w:hAnsi="AvantGarde Bk BT" w:cs="Questrial"/>
          <w:sz w:val="22"/>
          <w:szCs w:val="22"/>
        </w:rPr>
        <w:t>, entre otros</w:t>
      </w:r>
      <w:r w:rsidR="004F5F26" w:rsidRPr="00C06138">
        <w:rPr>
          <w:rFonts w:ascii="AvantGarde Bk BT" w:eastAsia="Questrial" w:hAnsi="AvantGarde Bk BT" w:cs="Questrial"/>
          <w:sz w:val="22"/>
          <w:szCs w:val="22"/>
        </w:rPr>
        <w:t>.</w:t>
      </w:r>
    </w:p>
    <w:p w:rsidR="00B432FD" w:rsidRPr="00C06138" w:rsidRDefault="00B432FD"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9E6475" w:rsidRPr="00C06138" w:rsidRDefault="009E6475" w:rsidP="00B107A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desde hace algunos años</w:t>
      </w:r>
      <w:r w:rsidR="00422F3E" w:rsidRPr="00C06138">
        <w:rPr>
          <w:rFonts w:ascii="AvantGarde Bk BT" w:eastAsia="Questrial" w:hAnsi="AvantGarde Bk BT" w:cs="Questrial"/>
          <w:sz w:val="22"/>
          <w:szCs w:val="22"/>
        </w:rPr>
        <w:t>,</w:t>
      </w:r>
      <w:r w:rsidRPr="00C06138">
        <w:rPr>
          <w:rFonts w:ascii="AvantGarde Bk BT" w:eastAsia="Questrial" w:hAnsi="AvantGarde Bk BT" w:cs="Questrial"/>
          <w:sz w:val="22"/>
          <w:szCs w:val="22"/>
        </w:rPr>
        <w:t xml:space="preserve"> México ha adoptado crecientemente las tecnologías de información y comunicación como un habilitador clave para el desarrollo económico y social. Nuestro país reconoce que la transformación digital tiene el potencial de promover la prosperidad y el bienestar de sus ciudadanos y por tanto la </w:t>
      </w:r>
      <w:proofErr w:type="spellStart"/>
      <w:r w:rsidRPr="00C06138">
        <w:rPr>
          <w:rFonts w:ascii="AvantGarde Bk BT" w:eastAsia="Questrial" w:hAnsi="AvantGarde Bk BT" w:cs="Questrial"/>
          <w:sz w:val="22"/>
          <w:szCs w:val="22"/>
        </w:rPr>
        <w:t>ciberseguridad</w:t>
      </w:r>
      <w:proofErr w:type="spellEnd"/>
      <w:r w:rsidRPr="00C06138">
        <w:rPr>
          <w:rFonts w:ascii="AvantGarde Bk BT" w:eastAsia="Questrial" w:hAnsi="AvantGarde Bk BT" w:cs="Questrial"/>
          <w:sz w:val="22"/>
          <w:szCs w:val="22"/>
        </w:rPr>
        <w:t xml:space="preserve"> debe ser parte integral e indivisible del progreso tecnológico. La mayoría de las organizaciones hoy producen o tienen acceso a una gran cantidad de datos gracias al avance en la tecnología de información y a la creciente digitalización de los consumidores. </w:t>
      </w:r>
    </w:p>
    <w:p w:rsidR="00C06138" w:rsidRDefault="00C0613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5B17AF" w:rsidRPr="00C06138" w:rsidRDefault="005B17AF" w:rsidP="005B17AF">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F1451D" w:rsidRPr="00C06138" w:rsidRDefault="00F1451D" w:rsidP="00F1451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Que no solamente el campo de la tecnología está sufriendo grandes cambios, sino que hay una significativa lista de elementos socioeconómicos y políticos cuyo cambio y nivel de importancia se imponen también como ejes rectores de las grandes acciones. Es el caso de la volatilidad geopolítica, la economía colaborativa, las plataformas </w:t>
      </w:r>
      <w:r w:rsidRPr="00C06138">
        <w:rPr>
          <w:rFonts w:ascii="AvantGarde Bk BT" w:eastAsia="Questrial" w:hAnsi="AvantGarde Bk BT" w:cs="Questrial"/>
          <w:i/>
          <w:sz w:val="22"/>
          <w:szCs w:val="22"/>
        </w:rPr>
        <w:t>peer-to-peer</w:t>
      </w:r>
      <w:r w:rsidRPr="00C06138">
        <w:rPr>
          <w:rFonts w:ascii="AvantGarde Bk BT" w:eastAsia="Questrial" w:hAnsi="AvantGarde Bk BT" w:cs="Questrial"/>
          <w:sz w:val="22"/>
          <w:szCs w:val="22"/>
        </w:rPr>
        <w:t>, el crecimiento de las clases medias en los mercados emergentes, de la misma manera que el crecimiento de la participación de jóvenes en éstos, el cambio en los ambientes de trabajo y en la flexibilidad de los contratos, la rápida urbanización, el cambio climático con la transición a economías más verdes, la longevidad de las sociedades, las preocupaciones éticas y de privacidad en el consumo, el crecimiento de las aspiraciones y</w:t>
      </w:r>
      <w:r w:rsidR="005B17AF" w:rsidRPr="00C06138">
        <w:rPr>
          <w:rFonts w:ascii="AvantGarde Bk BT" w:eastAsia="Questrial" w:hAnsi="AvantGarde Bk BT" w:cs="Questrial"/>
          <w:sz w:val="22"/>
          <w:szCs w:val="22"/>
        </w:rPr>
        <w:t xml:space="preserve"> poder económico de las mujeres,</w:t>
      </w:r>
      <w:r w:rsidRPr="00C06138">
        <w:rPr>
          <w:rFonts w:ascii="AvantGarde Bk BT" w:eastAsia="Questrial" w:hAnsi="AvantGarde Bk BT" w:cs="Questrial"/>
          <w:sz w:val="22"/>
          <w:szCs w:val="22"/>
        </w:rPr>
        <w:t xml:space="preserve"> las aplicaciones del poder de la información acumulada en datos.</w:t>
      </w:r>
    </w:p>
    <w:p w:rsidR="002F092C" w:rsidRPr="00C06138" w:rsidRDefault="002F092C"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867E66" w:rsidRPr="00C06138" w:rsidRDefault="00867E66" w:rsidP="00867E6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debido al avance vertiginoso de la tecnología, según el Observatorio para el Empleo en la Era Digital</w:t>
      </w:r>
      <w:r w:rsidRPr="00C06138">
        <w:rPr>
          <w:rStyle w:val="Refdenotaalpie"/>
          <w:rFonts w:ascii="AvantGarde Bk BT" w:eastAsia="Questrial" w:hAnsi="AvantGarde Bk BT" w:cs="Questrial"/>
          <w:sz w:val="22"/>
          <w:szCs w:val="22"/>
        </w:rPr>
        <w:footnoteReference w:id="1"/>
      </w:r>
      <w:r w:rsidRPr="00C06138">
        <w:rPr>
          <w:rFonts w:ascii="AvantGarde Bk BT" w:eastAsia="Questrial" w:hAnsi="AvantGarde Bk BT" w:cs="Questrial"/>
          <w:sz w:val="22"/>
          <w:szCs w:val="22"/>
        </w:rPr>
        <w:t xml:space="preserve">, 8 de cada 10 jóvenes de entre 20 y 30 años encontrarán un espacio laboral desempeñando roles y colaborando en empresas que aún no existen, donde destacan los campos relacionados con la llamada industria 4.0, la </w:t>
      </w:r>
      <w:proofErr w:type="spellStart"/>
      <w:r w:rsidRPr="00C06138">
        <w:rPr>
          <w:rFonts w:ascii="AvantGarde Bk BT" w:eastAsia="Questrial" w:hAnsi="AvantGarde Bk BT" w:cs="Questrial"/>
          <w:sz w:val="22"/>
          <w:szCs w:val="22"/>
        </w:rPr>
        <w:t>ciberseguridad</w:t>
      </w:r>
      <w:proofErr w:type="spellEnd"/>
      <w:r w:rsidRPr="00C06138">
        <w:rPr>
          <w:rFonts w:ascii="AvantGarde Bk BT" w:eastAsia="Questrial" w:hAnsi="AvantGarde Bk BT" w:cs="Questrial"/>
          <w:sz w:val="22"/>
          <w:szCs w:val="22"/>
        </w:rPr>
        <w:t>, la inteligencia artificial, la realidad mixta, la inteligencia de datos, así como las ciudades inteligentes y sustentables.</w:t>
      </w:r>
    </w:p>
    <w:p w:rsidR="009E6475" w:rsidRPr="00C06138" w:rsidRDefault="009E6475"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9E6475" w:rsidRPr="00C06138" w:rsidRDefault="009E6475" w:rsidP="00C9636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Que es relevante destacar que el programa educativo de Ingeniería en Ciencias Computacionales es único en la Red Universitaria, por lo cual se </w:t>
      </w:r>
      <w:r w:rsidR="005B17AF" w:rsidRPr="00C06138">
        <w:rPr>
          <w:rFonts w:ascii="AvantGarde Bk BT" w:eastAsia="Questrial" w:hAnsi="AvantGarde Bk BT" w:cs="Questrial"/>
          <w:sz w:val="22"/>
          <w:szCs w:val="22"/>
        </w:rPr>
        <w:t xml:space="preserve">ha </w:t>
      </w:r>
      <w:r w:rsidRPr="00C06138">
        <w:rPr>
          <w:rFonts w:ascii="AvantGarde Bk BT" w:eastAsia="Questrial" w:hAnsi="AvantGarde Bk BT" w:cs="Questrial"/>
          <w:sz w:val="22"/>
          <w:szCs w:val="22"/>
        </w:rPr>
        <w:t>posicionado como una opción por la que optan cada vez más jóvenes jaliscienses.</w:t>
      </w:r>
    </w:p>
    <w:p w:rsidR="009E6475" w:rsidRPr="00C06138" w:rsidRDefault="009E6475"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9E6475" w:rsidRPr="00C06138" w:rsidRDefault="009E6475" w:rsidP="009E6475">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la factibilidad y pertinencia del proyecto de reestructuración del programa de Ingeniería en Ciencias Computacionales, se sustenta en un estudio de pertinencia, así como una autoevaluación y el trabajo de equipos multidis</w:t>
      </w:r>
      <w:r w:rsidR="00FD0B8B" w:rsidRPr="00C06138">
        <w:rPr>
          <w:rFonts w:ascii="AvantGarde Bk BT" w:eastAsia="Questrial" w:hAnsi="AvantGarde Bk BT" w:cs="Questrial"/>
          <w:sz w:val="22"/>
          <w:szCs w:val="22"/>
        </w:rPr>
        <w:t>ci</w:t>
      </w:r>
      <w:r w:rsidRPr="00C06138">
        <w:rPr>
          <w:rFonts w:ascii="AvantGarde Bk BT" w:eastAsia="Questrial" w:hAnsi="AvantGarde Bk BT" w:cs="Questrial"/>
          <w:sz w:val="22"/>
          <w:szCs w:val="22"/>
        </w:rPr>
        <w:t xml:space="preserve">plinarios conformados por egresados, empleadores, representantes del sector público y privado, así como especialistas en la materia, </w:t>
      </w:r>
      <w:r w:rsidR="005B17AF" w:rsidRPr="00C06138">
        <w:rPr>
          <w:rFonts w:ascii="AvantGarde Bk BT" w:eastAsia="Questrial" w:hAnsi="AvantGarde Bk BT" w:cs="Questrial"/>
          <w:sz w:val="22"/>
          <w:szCs w:val="22"/>
        </w:rPr>
        <w:t>que trabajaron por un año</w:t>
      </w:r>
      <w:r w:rsidRPr="00C06138">
        <w:rPr>
          <w:rFonts w:ascii="AvantGarde Bk BT" w:eastAsia="Questrial" w:hAnsi="AvantGarde Bk BT" w:cs="Questrial"/>
          <w:sz w:val="22"/>
          <w:szCs w:val="22"/>
        </w:rPr>
        <w:t xml:space="preserve"> con la finalidad de identificar las necesidades y demandas sociales; la oferta y demanda educativa; las oportunidades identificadas por los empleadores; las tendencias educativas y las expectativas de las empresas.</w:t>
      </w:r>
    </w:p>
    <w:p w:rsidR="00C06138" w:rsidRDefault="00C06138">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sz w:val="22"/>
          <w:szCs w:val="20"/>
          <w:lang w:eastAsia="es-ES"/>
        </w:rPr>
      </w:pPr>
      <w:r>
        <w:rPr>
          <w:sz w:val="22"/>
        </w:rPr>
        <w:br w:type="page"/>
      </w:r>
    </w:p>
    <w:p w:rsidR="00C06138" w:rsidRPr="00C06138" w:rsidRDefault="00C06138" w:rsidP="00FD0B8B">
      <w:pPr>
        <w:pStyle w:val="Textoindependiente"/>
        <w:rPr>
          <w:sz w:val="22"/>
        </w:rPr>
      </w:pPr>
    </w:p>
    <w:p w:rsidR="009E6475" w:rsidRPr="00C06138" w:rsidRDefault="009E6475" w:rsidP="009E789B">
      <w:pPr>
        <w:pStyle w:val="Prrafodelista"/>
        <w:widowControl w:val="0"/>
        <w:pBdr>
          <w:top w:val="none" w:sz="0" w:space="0" w:color="auto"/>
          <w:left w:val="none" w:sz="0" w:space="0" w:color="auto"/>
          <w:bottom w:val="none" w:sz="0" w:space="0" w:color="auto"/>
          <w:right w:val="none" w:sz="0" w:space="0" w:color="auto"/>
          <w:between w:val="none" w:sz="0" w:space="0" w:color="auto"/>
        </w:pBdr>
        <w:tabs>
          <w:tab w:val="left" w:pos="2844"/>
        </w:tabs>
        <w:autoSpaceDE w:val="0"/>
        <w:autoSpaceDN w:val="0"/>
        <w:ind w:left="360"/>
        <w:contextualSpacing w:val="0"/>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Las principales conclusiones </w:t>
      </w:r>
      <w:r w:rsidR="00FD0B8B" w:rsidRPr="00C06138">
        <w:rPr>
          <w:rFonts w:ascii="AvantGarde Bk BT" w:eastAsia="Questrial" w:hAnsi="AvantGarde Bk BT" w:cs="Questrial"/>
          <w:sz w:val="22"/>
          <w:szCs w:val="22"/>
        </w:rPr>
        <w:t xml:space="preserve">de los diagnósticos </w:t>
      </w:r>
      <w:r w:rsidR="005B17AF" w:rsidRPr="00C06138">
        <w:rPr>
          <w:rFonts w:ascii="AvantGarde Bk BT" w:eastAsia="Questrial" w:hAnsi="AvantGarde Bk BT" w:cs="Questrial"/>
          <w:sz w:val="22"/>
          <w:szCs w:val="22"/>
        </w:rPr>
        <w:t>sugieren que</w:t>
      </w:r>
      <w:r w:rsidRPr="00C06138">
        <w:rPr>
          <w:rFonts w:ascii="AvantGarde Bk BT" w:eastAsia="Questrial" w:hAnsi="AvantGarde Bk BT" w:cs="Questrial"/>
          <w:sz w:val="22"/>
          <w:szCs w:val="22"/>
        </w:rPr>
        <w:t>:</w:t>
      </w:r>
    </w:p>
    <w:p w:rsidR="009E789B" w:rsidRPr="00C06138" w:rsidRDefault="009E789B" w:rsidP="00422F3E">
      <w:pPr>
        <w:widowControl w:val="0"/>
        <w:pBdr>
          <w:top w:val="none" w:sz="0" w:space="0" w:color="auto"/>
          <w:left w:val="none" w:sz="0" w:space="0" w:color="auto"/>
          <w:bottom w:val="none" w:sz="0" w:space="0" w:color="auto"/>
          <w:right w:val="none" w:sz="0" w:space="0" w:color="auto"/>
          <w:between w:val="none" w:sz="0" w:space="0" w:color="auto"/>
        </w:pBdr>
        <w:tabs>
          <w:tab w:val="left" w:pos="2844"/>
        </w:tabs>
        <w:autoSpaceDE w:val="0"/>
        <w:autoSpaceDN w:val="0"/>
        <w:jc w:val="both"/>
        <w:rPr>
          <w:rFonts w:ascii="AvantGarde Bk BT" w:eastAsia="Questrial" w:hAnsi="AvantGarde Bk BT" w:cs="Questrial"/>
          <w:sz w:val="22"/>
          <w:szCs w:val="22"/>
        </w:rPr>
      </w:pPr>
    </w:p>
    <w:p w:rsidR="00FD0B8B" w:rsidRPr="00C06138" w:rsidRDefault="00EE48CC"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Se deben</w:t>
      </w:r>
      <w:r w:rsidR="00FD0B8B" w:rsidRPr="00C06138">
        <w:rPr>
          <w:rFonts w:ascii="AvantGarde Bk BT" w:eastAsia="Questrial" w:hAnsi="AvantGarde Bk BT" w:cs="Questrial"/>
          <w:sz w:val="22"/>
          <w:szCs w:val="22"/>
        </w:rPr>
        <w:t xml:space="preserve"> satisfacer los criterios de calidad establecidos para la profesión de tal manera que los egresados del programa puedan equipararse con ingenieros de otros países;</w:t>
      </w:r>
    </w:p>
    <w:p w:rsidR="00FD0B8B" w:rsidRPr="00C06138" w:rsidRDefault="00FD0B8B"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Deben redistribuirse las horas del plan de estudios en las respectivas áreas del conocimiento;</w:t>
      </w:r>
    </w:p>
    <w:p w:rsidR="00FD0B8B" w:rsidRPr="00C06138" w:rsidRDefault="00FD0B8B"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Es necesario incluir más cursos de matemáticas, ciencias básicas, electrónica, ciencias sociales y ciencias económico administrativas;</w:t>
      </w:r>
    </w:p>
    <w:p w:rsidR="002F092C" w:rsidRPr="00C06138" w:rsidRDefault="00FD0B8B"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Debe mejorarse la seriación de asignaturas;</w:t>
      </w:r>
    </w:p>
    <w:p w:rsidR="00FD0B8B" w:rsidRPr="00C06138" w:rsidRDefault="00FD0B8B"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El programa debe cursarse en más de tres años;</w:t>
      </w:r>
    </w:p>
    <w:p w:rsidR="00FD0B8B" w:rsidRPr="00C06138" w:rsidRDefault="005E385A"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Deben incluirse cursos para desarrollar habilidades que cubran necesidades laborales de los egresados;</w:t>
      </w:r>
    </w:p>
    <w:p w:rsidR="005E385A" w:rsidRPr="00C06138" w:rsidRDefault="005E385A"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Se deben mejorar las habilidades técnicas y de comunicación tanto oral como escrita, en español e inglés;</w:t>
      </w:r>
    </w:p>
    <w:p w:rsidR="005E385A" w:rsidRPr="00C06138" w:rsidRDefault="005E385A"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Se requiere fortalecer el trabajo multidisciplinar;</w:t>
      </w:r>
    </w:p>
    <w:p w:rsidR="005E385A" w:rsidRPr="00C06138" w:rsidRDefault="005E385A"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Se debe incluir la práctica profesional en la </w:t>
      </w:r>
      <w:proofErr w:type="spellStart"/>
      <w:r w:rsidRPr="00C06138">
        <w:rPr>
          <w:rFonts w:ascii="AvantGarde Bk BT" w:eastAsia="Questrial" w:hAnsi="AvantGarde Bk BT" w:cs="Questrial"/>
          <w:sz w:val="22"/>
          <w:szCs w:val="22"/>
        </w:rPr>
        <w:t>currícula</w:t>
      </w:r>
      <w:proofErr w:type="spellEnd"/>
      <w:r w:rsidRPr="00C06138">
        <w:rPr>
          <w:rFonts w:ascii="AvantGarde Bk BT" w:eastAsia="Questrial" w:hAnsi="AvantGarde Bk BT" w:cs="Questrial"/>
          <w:sz w:val="22"/>
          <w:szCs w:val="22"/>
        </w:rPr>
        <w:t>.</w:t>
      </w:r>
    </w:p>
    <w:p w:rsidR="009E6475" w:rsidRPr="00C06138" w:rsidRDefault="009E6475" w:rsidP="009E6475">
      <w:pPr>
        <w:pStyle w:val="Textoindependiente"/>
        <w:spacing w:before="6"/>
        <w:rPr>
          <w:rFonts w:ascii="AvantGarde Bk BT" w:eastAsia="Questrial" w:hAnsi="AvantGarde Bk BT" w:cs="Questrial"/>
          <w:sz w:val="22"/>
          <w:szCs w:val="22"/>
          <w:lang w:eastAsia="es-MX"/>
        </w:rPr>
      </w:pPr>
    </w:p>
    <w:p w:rsidR="00B86278" w:rsidRPr="00C06138" w:rsidRDefault="0097082E" w:rsidP="00C96364">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w:t>
      </w:r>
      <w:r w:rsidR="00B86278" w:rsidRPr="00C06138">
        <w:rPr>
          <w:rFonts w:ascii="AvantGarde Bk BT" w:eastAsia="Questrial" w:hAnsi="AvantGarde Bk BT" w:cs="Questrial"/>
          <w:sz w:val="22"/>
          <w:szCs w:val="22"/>
        </w:rPr>
        <w:t xml:space="preserve"> en ese sentido, el estudio de pertinencia</w:t>
      </w:r>
      <w:r w:rsidR="00EE48CC" w:rsidRPr="00C06138">
        <w:rPr>
          <w:rFonts w:ascii="AvantGarde Bk BT" w:eastAsia="Questrial" w:hAnsi="AvantGarde Bk BT" w:cs="Questrial"/>
          <w:sz w:val="22"/>
          <w:szCs w:val="22"/>
        </w:rPr>
        <w:t xml:space="preserve"> evidenció que el proyecto de</w:t>
      </w:r>
      <w:r w:rsidR="00B86278" w:rsidRPr="00C06138">
        <w:rPr>
          <w:rFonts w:ascii="AvantGarde Bk BT" w:eastAsia="Questrial" w:hAnsi="AvantGarde Bk BT" w:cs="Questrial"/>
          <w:sz w:val="22"/>
          <w:szCs w:val="22"/>
        </w:rPr>
        <w:t xml:space="preserve"> Ingeniería en Ciencias Computacionales tiene un grado de factibilidad prom</w:t>
      </w:r>
      <w:r w:rsidR="00EE48CC" w:rsidRPr="00C06138">
        <w:rPr>
          <w:rFonts w:ascii="AvantGarde Bk BT" w:eastAsia="Questrial" w:hAnsi="AvantGarde Bk BT" w:cs="Questrial"/>
          <w:sz w:val="22"/>
          <w:szCs w:val="22"/>
        </w:rPr>
        <w:t>edio de 8.61 en una escala del 0</w:t>
      </w:r>
      <w:r w:rsidR="00B86278" w:rsidRPr="00C06138">
        <w:rPr>
          <w:rFonts w:ascii="AvantGarde Bk BT" w:eastAsia="Questrial" w:hAnsi="AvantGarde Bk BT" w:cs="Questrial"/>
          <w:sz w:val="22"/>
          <w:szCs w:val="22"/>
        </w:rPr>
        <w:t xml:space="preserve"> al 10, el cual se corresponde con un grad</w:t>
      </w:r>
      <w:r w:rsidR="00EE48CC" w:rsidRPr="00C06138">
        <w:rPr>
          <w:rFonts w:ascii="AvantGarde Bk BT" w:eastAsia="Questrial" w:hAnsi="AvantGarde Bk BT" w:cs="Questrial"/>
          <w:sz w:val="22"/>
          <w:szCs w:val="22"/>
        </w:rPr>
        <w:t xml:space="preserve">o de pertinencia de "muy bueno". </w:t>
      </w:r>
      <w:r w:rsidR="00B86278" w:rsidRPr="00C06138">
        <w:rPr>
          <w:rFonts w:ascii="AvantGarde Bk BT" w:eastAsia="Questrial" w:hAnsi="AvantGarde Bk BT" w:cs="Questrial"/>
          <w:sz w:val="22"/>
          <w:szCs w:val="22"/>
        </w:rPr>
        <w:t>Por la naturaleza de la Ingeniería en Ciencias Computacionales y la demanda, su campo de trabajo actual y potencial se desplaza en tres ejes: el gubernamental, el académico y el privado.</w:t>
      </w:r>
    </w:p>
    <w:p w:rsidR="00695D0E" w:rsidRPr="00C06138" w:rsidRDefault="00695D0E"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362A5A" w:rsidRPr="00C06138" w:rsidRDefault="00362A5A" w:rsidP="00362A5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Que </w:t>
      </w:r>
      <w:r w:rsidR="00EE48CC" w:rsidRPr="00C06138">
        <w:rPr>
          <w:rFonts w:ascii="AvantGarde Bk BT" w:eastAsia="Questrial" w:hAnsi="AvantGarde Bk BT" w:cs="Questrial"/>
          <w:sz w:val="22"/>
          <w:szCs w:val="22"/>
        </w:rPr>
        <w:t>derivado de</w:t>
      </w:r>
      <w:r w:rsidRPr="00C06138">
        <w:rPr>
          <w:rFonts w:ascii="AvantGarde Bk BT" w:eastAsia="Questrial" w:hAnsi="AvantGarde Bk BT" w:cs="Questrial"/>
          <w:sz w:val="22"/>
          <w:szCs w:val="22"/>
        </w:rPr>
        <w:t xml:space="preserve"> las posturas y las tendencias de vanguardia de la disciplina de Ciencias Computacionales, los empleadores perciben que la Ingeniería de Ciencias Computacionales se deberá de dividir en dos especialidades:</w:t>
      </w:r>
    </w:p>
    <w:p w:rsidR="00422F3E" w:rsidRPr="00C06138" w:rsidRDefault="00422F3E" w:rsidP="00422F3E">
      <w:pPr>
        <w:rPr>
          <w:rFonts w:ascii="AvantGarde Bk BT" w:eastAsia="Questrial" w:hAnsi="AvantGarde Bk BT" w:cs="Questrial"/>
          <w:sz w:val="22"/>
          <w:szCs w:val="22"/>
        </w:rPr>
      </w:pPr>
    </w:p>
    <w:p w:rsidR="00362A5A" w:rsidRPr="00C06138" w:rsidRDefault="00362A5A" w:rsidP="00676FA7">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Armado y mantenimiento de computadoras; y</w:t>
      </w:r>
    </w:p>
    <w:p w:rsidR="00362A5A" w:rsidRPr="00C06138" w:rsidRDefault="00362A5A" w:rsidP="00676FA7">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Desarrollo de software orientado a las aplicaciones móviles para el sector comercial.</w:t>
      </w:r>
    </w:p>
    <w:p w:rsidR="00362A5A" w:rsidRPr="00C06138" w:rsidRDefault="00362A5A"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362A5A" w:rsidRPr="00C06138" w:rsidRDefault="00362A5A" w:rsidP="00362A5A">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Los empleadores expresan que las demandas del sector productivo en especial “desarrollo de software” están desatendidas por la oferta educativa, así mismo recomiendan que los estudiantes </w:t>
      </w:r>
      <w:proofErr w:type="gramStart"/>
      <w:r w:rsidRPr="00C06138">
        <w:rPr>
          <w:rFonts w:ascii="AvantGarde Bk BT" w:eastAsia="Questrial" w:hAnsi="AvantGarde Bk BT" w:cs="Questrial"/>
          <w:sz w:val="22"/>
          <w:szCs w:val="22"/>
        </w:rPr>
        <w:t>deben</w:t>
      </w:r>
      <w:proofErr w:type="gramEnd"/>
      <w:r w:rsidRPr="00C06138">
        <w:rPr>
          <w:rFonts w:ascii="AvantGarde Bk BT" w:eastAsia="Questrial" w:hAnsi="AvantGarde Bk BT" w:cs="Questrial"/>
          <w:sz w:val="22"/>
          <w:szCs w:val="22"/>
        </w:rPr>
        <w:t xml:space="preserve"> ser compe</w:t>
      </w:r>
      <w:r w:rsidR="00EE48CC" w:rsidRPr="00C06138">
        <w:rPr>
          <w:rFonts w:ascii="AvantGarde Bk BT" w:eastAsia="Questrial" w:hAnsi="AvantGarde Bk BT" w:cs="Questrial"/>
          <w:sz w:val="22"/>
          <w:szCs w:val="22"/>
        </w:rPr>
        <w:t>tentes en razonamiento lógico</w:t>
      </w:r>
      <w:r w:rsidRPr="00C06138">
        <w:rPr>
          <w:rFonts w:ascii="AvantGarde Bk BT" w:eastAsia="Questrial" w:hAnsi="AvantGarde Bk BT" w:cs="Questrial"/>
          <w:sz w:val="22"/>
          <w:szCs w:val="22"/>
        </w:rPr>
        <w:t xml:space="preserve"> el cual permitirá que dominen la lógica en los proyectos, importante en las demandas actuales de las empresas.</w:t>
      </w:r>
      <w:r w:rsidR="00EE48CC" w:rsidRPr="00C06138">
        <w:rPr>
          <w:rFonts w:ascii="AvantGarde Bk BT" w:eastAsia="Questrial" w:hAnsi="AvantGarde Bk BT" w:cs="Questrial"/>
          <w:sz w:val="22"/>
          <w:szCs w:val="22"/>
        </w:rPr>
        <w:t xml:space="preserve"> Los empleadores de microempresas buscan egresados con aptitudes profesionales y actitudes positivas ante el trabajo; con facilidad de relacionarse y comunicarse de manera eficiente; trabajo en equipo y especialización.</w:t>
      </w:r>
    </w:p>
    <w:p w:rsidR="00EE48CC" w:rsidRPr="00C06138" w:rsidRDefault="00EE48CC"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bookmarkStart w:id="1" w:name="_t6xlskix2dnu" w:colFirst="0" w:colLast="0"/>
      <w:bookmarkEnd w:id="1"/>
    </w:p>
    <w:p w:rsidR="00362A5A" w:rsidRPr="00C06138" w:rsidRDefault="00362A5A" w:rsidP="00EE48CC">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lastRenderedPageBreak/>
        <w:t>Los expertos opinan que la principal demanda del mercado laboral es el desarrollo de las aplicaciones para dispositivos móviles.</w:t>
      </w:r>
      <w:bookmarkStart w:id="2" w:name="_pjazrnevfa0t" w:colFirst="0" w:colLast="0"/>
      <w:bookmarkEnd w:id="2"/>
    </w:p>
    <w:p w:rsidR="002F092C" w:rsidRPr="00C06138" w:rsidRDefault="002F092C"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867E66" w:rsidRPr="00C06138" w:rsidRDefault="00867E66" w:rsidP="00867E6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según datos del Instituto Mexicano para la competitividad (IMCO) la situación de la Ingeniería en Ciencias Computacionales en el mercado laboral ocupa el lugar 31 de las carre</w:t>
      </w:r>
      <w:r w:rsidR="0096702D" w:rsidRPr="00C06138">
        <w:rPr>
          <w:rFonts w:ascii="AvantGarde Bk BT" w:eastAsia="Questrial" w:hAnsi="AvantGarde Bk BT" w:cs="Questrial"/>
          <w:sz w:val="22"/>
          <w:szCs w:val="22"/>
        </w:rPr>
        <w:t xml:space="preserve">ras mejor pagadas dentro del </w:t>
      </w:r>
      <w:r w:rsidRPr="00C06138">
        <w:rPr>
          <w:rFonts w:ascii="AvantGarde Bk BT" w:eastAsia="Questrial" w:hAnsi="AvantGarde Bk BT" w:cs="Questrial"/>
          <w:sz w:val="22"/>
          <w:szCs w:val="22"/>
        </w:rPr>
        <w:t>grupo de carreras de Tecnologías de la información y comunicación, donde el 92.7% de estudiantes son representados por hombres y la tasa de ocupación es del 92.7%%. Los principales sectores en los que trabajan son: servicios profesionales, científicos y técnicos; industrias manufactureras; servicios educativos; comercio al por menor; actividades gubernamentales y de organismos internacionales. Los profesionistas ganan un sueldo promedio mensual de 12,018 MXN, donde el 84% se desempeña como subordinado y el 11.5% lo percibe por cuenta propia. Puede existir un aumento en el salario mencionado del 45,9% estudian además un posgrado</w:t>
      </w:r>
      <w:r w:rsidRPr="00C06138">
        <w:rPr>
          <w:rStyle w:val="Refdenotaalpie"/>
          <w:rFonts w:ascii="AvantGarde Bk BT" w:eastAsia="Questrial" w:hAnsi="AvantGarde Bk BT" w:cs="Questrial"/>
          <w:sz w:val="22"/>
          <w:szCs w:val="22"/>
        </w:rPr>
        <w:t xml:space="preserve"> </w:t>
      </w:r>
      <w:r w:rsidRPr="00C06138">
        <w:rPr>
          <w:rStyle w:val="Refdenotaalpie"/>
          <w:rFonts w:ascii="AvantGarde Bk BT" w:eastAsia="Questrial" w:hAnsi="AvantGarde Bk BT" w:cs="Questrial"/>
          <w:sz w:val="22"/>
          <w:szCs w:val="22"/>
        </w:rPr>
        <w:footnoteReference w:id="2"/>
      </w:r>
    </w:p>
    <w:p w:rsidR="00837816" w:rsidRPr="00C06138" w:rsidRDefault="00837816"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B20DD1" w:rsidRPr="00C06138" w:rsidRDefault="003C2673" w:rsidP="00C96364">
      <w:pPr>
        <w:pStyle w:val="Prrafodelista"/>
        <w:numPr>
          <w:ilvl w:val="0"/>
          <w:numId w:val="5"/>
        </w:numP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 xml:space="preserve">Que se </w:t>
      </w:r>
      <w:r w:rsidR="004E28D1" w:rsidRPr="00C06138">
        <w:rPr>
          <w:rFonts w:ascii="AvantGarde Bk BT" w:hAnsi="AvantGarde Bk BT" w:cs="Calibri"/>
          <w:color w:val="000000" w:themeColor="text1"/>
          <w:sz w:val="22"/>
          <w:szCs w:val="22"/>
        </w:rPr>
        <w:t>realizó un estudio comparativo de</w:t>
      </w:r>
      <w:r w:rsidRPr="00C06138">
        <w:rPr>
          <w:rFonts w:ascii="AvantGarde Bk BT" w:hAnsi="AvantGarde Bk BT" w:cs="Calibri"/>
          <w:color w:val="000000" w:themeColor="text1"/>
          <w:sz w:val="22"/>
          <w:szCs w:val="22"/>
        </w:rPr>
        <w:t xml:space="preserve"> la oferta </w:t>
      </w:r>
      <w:r w:rsidR="004E28D1" w:rsidRPr="00C06138">
        <w:rPr>
          <w:rFonts w:ascii="AvantGarde Bk BT" w:hAnsi="AvantGarde Bk BT" w:cs="Calibri"/>
          <w:color w:val="000000" w:themeColor="text1"/>
          <w:sz w:val="22"/>
          <w:szCs w:val="22"/>
        </w:rPr>
        <w:t xml:space="preserve">en Ingeniería en Ciencias Computacionales, </w:t>
      </w:r>
      <w:r w:rsidR="001A47CA" w:rsidRPr="00C06138">
        <w:rPr>
          <w:rFonts w:ascii="AvantGarde Bk BT" w:hAnsi="AvantGarde Bk BT" w:cs="Calibri"/>
          <w:color w:val="000000" w:themeColor="text1"/>
          <w:sz w:val="22"/>
          <w:szCs w:val="22"/>
        </w:rPr>
        <w:t>entre</w:t>
      </w:r>
      <w:r w:rsidR="004E28D1" w:rsidRPr="00C06138">
        <w:rPr>
          <w:rFonts w:ascii="AvantGarde Bk BT" w:hAnsi="AvantGarde Bk BT" w:cs="Calibri"/>
          <w:color w:val="000000" w:themeColor="text1"/>
          <w:sz w:val="22"/>
          <w:szCs w:val="22"/>
        </w:rPr>
        <w:t xml:space="preserve"> 5 universidades internacionales, 5 nacionales y 5 regionales, con los siguientes resultados:</w:t>
      </w:r>
    </w:p>
    <w:p w:rsidR="00422F3E" w:rsidRPr="00C06138" w:rsidRDefault="00422F3E" w:rsidP="00422F3E">
      <w:pPr>
        <w:jc w:val="both"/>
        <w:rPr>
          <w:rFonts w:ascii="AvantGarde Bk BT" w:hAnsi="AvantGarde Bk BT" w:cs="Calibri"/>
          <w:color w:val="000000" w:themeColor="text1"/>
          <w:sz w:val="22"/>
          <w:szCs w:val="22"/>
        </w:rPr>
      </w:pPr>
    </w:p>
    <w:p w:rsidR="004E28D1" w:rsidRPr="00C06138" w:rsidRDefault="004E28D1"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El nombre del programa no se duplica en ninguna universidad internacional, nacional ni regional, sin embargo, existe similitud en algunos de los componentes del nombre de la carrera en</w:t>
      </w:r>
      <w:r w:rsidR="001A47CA" w:rsidRPr="00C06138">
        <w:rPr>
          <w:rFonts w:ascii="AvantGarde Bk BT" w:eastAsia="Questrial" w:hAnsi="AvantGarde Bk BT" w:cs="Questrial"/>
          <w:sz w:val="22"/>
          <w:szCs w:val="22"/>
        </w:rPr>
        <w:t xml:space="preserve"> otras universidades. Tanto </w:t>
      </w:r>
      <w:r w:rsidR="00800F8C" w:rsidRPr="00C06138">
        <w:rPr>
          <w:rFonts w:ascii="AvantGarde Bk BT" w:eastAsia="Questrial" w:hAnsi="AvantGarde Bk BT" w:cs="Questrial"/>
          <w:sz w:val="22"/>
          <w:szCs w:val="22"/>
        </w:rPr>
        <w:t>en</w:t>
      </w:r>
      <w:r w:rsidR="001A47CA" w:rsidRPr="00C06138">
        <w:rPr>
          <w:rFonts w:ascii="AvantGarde Bk BT" w:eastAsia="Questrial" w:hAnsi="AvantGarde Bk BT" w:cs="Questrial"/>
          <w:sz w:val="22"/>
          <w:szCs w:val="22"/>
        </w:rPr>
        <w:t xml:space="preserve"> </w:t>
      </w:r>
      <w:r w:rsidR="00800F8C" w:rsidRPr="00C06138">
        <w:rPr>
          <w:rFonts w:ascii="AvantGarde Bk BT" w:eastAsia="Questrial" w:hAnsi="AvantGarde Bk BT" w:cs="Questrial"/>
          <w:sz w:val="22"/>
          <w:szCs w:val="22"/>
        </w:rPr>
        <w:t>el</w:t>
      </w:r>
      <w:r w:rsidRPr="00C06138">
        <w:rPr>
          <w:rFonts w:ascii="AvantGarde Bk BT" w:eastAsia="Questrial" w:hAnsi="AvantGarde Bk BT" w:cs="Questrial"/>
          <w:sz w:val="22"/>
          <w:szCs w:val="22"/>
        </w:rPr>
        <w:t xml:space="preserve"> MIT, </w:t>
      </w:r>
      <w:r w:rsidR="00800F8C" w:rsidRPr="00C06138">
        <w:rPr>
          <w:rFonts w:ascii="AvantGarde Bk BT" w:eastAsia="Questrial" w:hAnsi="AvantGarde Bk BT" w:cs="Questrial"/>
          <w:sz w:val="22"/>
          <w:szCs w:val="22"/>
        </w:rPr>
        <w:t xml:space="preserve">como en </w:t>
      </w:r>
      <w:r w:rsidRPr="00C06138">
        <w:rPr>
          <w:rFonts w:ascii="AvantGarde Bk BT" w:eastAsia="Questrial" w:hAnsi="AvantGarde Bk BT" w:cs="Questrial"/>
          <w:sz w:val="22"/>
          <w:szCs w:val="22"/>
        </w:rPr>
        <w:t>Stanford, California y Cambridge</w:t>
      </w:r>
      <w:r w:rsidR="00F95C60" w:rsidRPr="00C06138">
        <w:rPr>
          <w:rFonts w:ascii="AvantGarde Bk BT" w:eastAsia="Questrial" w:hAnsi="AvantGarde Bk BT" w:cs="Questrial"/>
          <w:sz w:val="22"/>
          <w:szCs w:val="22"/>
        </w:rPr>
        <w:t xml:space="preserve"> el nombre de la carrera tiene la palabra ciencia, </w:t>
      </w:r>
      <w:r w:rsidR="0096702D" w:rsidRPr="00C06138">
        <w:rPr>
          <w:rFonts w:ascii="AvantGarde Bk BT" w:eastAsia="Questrial" w:hAnsi="AvantGarde Bk BT" w:cs="Questrial"/>
          <w:sz w:val="22"/>
          <w:szCs w:val="22"/>
        </w:rPr>
        <w:t xml:space="preserve">sólo algunas </w:t>
      </w:r>
      <w:r w:rsidR="00F95C60" w:rsidRPr="00C06138">
        <w:rPr>
          <w:rFonts w:ascii="AvantGarde Bk BT" w:eastAsia="Questrial" w:hAnsi="AvantGarde Bk BT" w:cs="Questrial"/>
          <w:sz w:val="22"/>
          <w:szCs w:val="22"/>
        </w:rPr>
        <w:t>universidades nacionales y regional</w:t>
      </w:r>
      <w:r w:rsidR="001A47CA" w:rsidRPr="00C06138">
        <w:rPr>
          <w:rFonts w:ascii="AvantGarde Bk BT" w:eastAsia="Questrial" w:hAnsi="AvantGarde Bk BT" w:cs="Questrial"/>
          <w:sz w:val="22"/>
          <w:szCs w:val="22"/>
        </w:rPr>
        <w:t>es</w:t>
      </w:r>
      <w:r w:rsidR="00F95C60" w:rsidRPr="00C06138">
        <w:rPr>
          <w:rFonts w:ascii="AvantGarde Bk BT" w:eastAsia="Questrial" w:hAnsi="AvantGarde Bk BT" w:cs="Questrial"/>
          <w:sz w:val="22"/>
          <w:szCs w:val="22"/>
        </w:rPr>
        <w:t xml:space="preserve"> utilizan la palabra ciencia;</w:t>
      </w:r>
    </w:p>
    <w:p w:rsidR="00F95C60" w:rsidRPr="00C06138" w:rsidRDefault="00F95C60"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4 años es la duración mínima y 5 años la duración máxi</w:t>
      </w:r>
      <w:r w:rsidR="001A47CA" w:rsidRPr="00C06138">
        <w:rPr>
          <w:rFonts w:ascii="AvantGarde Bk BT" w:eastAsia="Questrial" w:hAnsi="AvantGarde Bk BT" w:cs="Questrial"/>
          <w:sz w:val="22"/>
          <w:szCs w:val="22"/>
        </w:rPr>
        <w:t>ma de las carreras afines con</w:t>
      </w:r>
      <w:r w:rsidRPr="00C06138">
        <w:rPr>
          <w:rFonts w:ascii="AvantGarde Bk BT" w:eastAsia="Questrial" w:hAnsi="AvantGarde Bk BT" w:cs="Questrial"/>
          <w:sz w:val="22"/>
          <w:szCs w:val="22"/>
        </w:rPr>
        <w:t xml:space="preserve"> Ingeniería en Ciencias Computacionales; las carreras en las universidades internacionales </w:t>
      </w:r>
      <w:r w:rsidR="001A47CA" w:rsidRPr="00C06138">
        <w:rPr>
          <w:rFonts w:ascii="AvantGarde Bk BT" w:eastAsia="Questrial" w:hAnsi="AvantGarde Bk BT" w:cs="Questrial"/>
          <w:sz w:val="22"/>
          <w:szCs w:val="22"/>
        </w:rPr>
        <w:t>tienen mayor</w:t>
      </w:r>
      <w:r w:rsidRPr="00C06138">
        <w:rPr>
          <w:rFonts w:ascii="AvantGarde Bk BT" w:eastAsia="Questrial" w:hAnsi="AvantGarde Bk BT" w:cs="Questrial"/>
          <w:sz w:val="22"/>
          <w:szCs w:val="22"/>
        </w:rPr>
        <w:t xml:space="preserve"> duración;</w:t>
      </w:r>
    </w:p>
    <w:p w:rsidR="00646825" w:rsidRPr="00C06138" w:rsidRDefault="00E0663A"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Las universidades nacionales y regionales; registran 58 materias en promedio; las universidades internacionales tienen más variantes, Stanford </w:t>
      </w:r>
      <w:proofErr w:type="spellStart"/>
      <w:r w:rsidRPr="00C06138">
        <w:rPr>
          <w:rFonts w:ascii="AvantGarde Bk BT" w:eastAsia="Questrial" w:hAnsi="AvantGarde Bk BT" w:cs="Questrial"/>
          <w:sz w:val="22"/>
          <w:szCs w:val="22"/>
        </w:rPr>
        <w:t>University</w:t>
      </w:r>
      <w:proofErr w:type="spellEnd"/>
      <w:r w:rsidRPr="00C06138">
        <w:rPr>
          <w:rFonts w:ascii="AvantGarde Bk BT" w:eastAsia="Questrial" w:hAnsi="AvantGarde Bk BT" w:cs="Questrial"/>
          <w:sz w:val="22"/>
          <w:szCs w:val="22"/>
        </w:rPr>
        <w:t xml:space="preserve"> cuenta con 20 materias o la Universidad de California con 37 materias. La Universidad de Cambridge expresa las materias como la elaboración de artículos al largo de los cuatro años de la carrera; realizando once artículos </w:t>
      </w:r>
      <w:r w:rsidR="00800F8C" w:rsidRPr="00C06138">
        <w:rPr>
          <w:rFonts w:ascii="AvantGarde Bk BT" w:eastAsia="Questrial" w:hAnsi="AvantGarde Bk BT" w:cs="Questrial"/>
          <w:sz w:val="22"/>
          <w:szCs w:val="22"/>
        </w:rPr>
        <w:t>en</w:t>
      </w:r>
      <w:r w:rsidRPr="00C06138">
        <w:rPr>
          <w:rFonts w:ascii="AvantGarde Bk BT" w:eastAsia="Questrial" w:hAnsi="AvantGarde Bk BT" w:cs="Questrial"/>
          <w:sz w:val="22"/>
          <w:szCs w:val="22"/>
        </w:rPr>
        <w:t xml:space="preserve"> diferentes </w:t>
      </w:r>
      <w:r w:rsidR="00800F8C" w:rsidRPr="00C06138">
        <w:rPr>
          <w:rFonts w:ascii="AvantGarde Bk BT" w:eastAsia="Questrial" w:hAnsi="AvantGarde Bk BT" w:cs="Questrial"/>
          <w:sz w:val="22"/>
          <w:szCs w:val="22"/>
        </w:rPr>
        <w:t xml:space="preserve">ramas </w:t>
      </w:r>
      <w:r w:rsidRPr="00C06138">
        <w:rPr>
          <w:rFonts w:ascii="AvantGarde Bk BT" w:eastAsia="Questrial" w:hAnsi="AvantGarde Bk BT" w:cs="Questrial"/>
          <w:sz w:val="22"/>
          <w:szCs w:val="22"/>
        </w:rPr>
        <w:t>de la licenciatura de Ciencias Computacionales, un proyecto grupal, un proyecto acumulativo y un proyecto de investigación;</w:t>
      </w:r>
    </w:p>
    <w:p w:rsidR="002F092C" w:rsidRPr="00C06138" w:rsidRDefault="00E0663A"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Existen distintas áreas de estudio que conforma un número de créditos, en las universidades internacionales sobresale las áreas que tratan de: ciencias computacionales base y cien</w:t>
      </w:r>
      <w:r w:rsidR="00800F8C" w:rsidRPr="00C06138">
        <w:rPr>
          <w:rFonts w:ascii="AvantGarde Bk BT" w:eastAsia="Questrial" w:hAnsi="AvantGarde Bk BT" w:cs="Questrial"/>
          <w:sz w:val="22"/>
          <w:szCs w:val="22"/>
        </w:rPr>
        <w:t>cias computacionales profundas.</w:t>
      </w:r>
      <w:r w:rsidRPr="00C06138">
        <w:rPr>
          <w:rFonts w:ascii="AvantGarde Bk BT" w:eastAsia="Questrial" w:hAnsi="AvantGarde Bk BT" w:cs="Questrial"/>
          <w:sz w:val="22"/>
          <w:szCs w:val="22"/>
        </w:rPr>
        <w:t xml:space="preserve"> En el Instituto Politécnico Nacional su división corresponde </w:t>
      </w:r>
      <w:r w:rsidR="00800F8C" w:rsidRPr="00C06138">
        <w:rPr>
          <w:rFonts w:ascii="AvantGarde Bk BT" w:eastAsia="Questrial" w:hAnsi="AvantGarde Bk BT" w:cs="Questrial"/>
          <w:sz w:val="22"/>
          <w:szCs w:val="22"/>
        </w:rPr>
        <w:t xml:space="preserve">de acuerdo al tipo de formación, muy similar </w:t>
      </w:r>
      <w:r w:rsidRPr="00C06138">
        <w:rPr>
          <w:rFonts w:ascii="AvantGarde Bk BT" w:eastAsia="Questrial" w:hAnsi="AvantGarde Bk BT" w:cs="Questrial"/>
          <w:sz w:val="22"/>
          <w:szCs w:val="22"/>
        </w:rPr>
        <w:t xml:space="preserve">a la Universidad de Guadalajara </w:t>
      </w:r>
      <w:r w:rsidR="00800F8C" w:rsidRPr="00C06138">
        <w:rPr>
          <w:rFonts w:ascii="AvantGarde Bk BT" w:eastAsia="Questrial" w:hAnsi="AvantGarde Bk BT" w:cs="Questrial"/>
          <w:sz w:val="22"/>
          <w:szCs w:val="22"/>
        </w:rPr>
        <w:t xml:space="preserve">que organiza sus PE </w:t>
      </w:r>
      <w:r w:rsidRPr="00C06138">
        <w:rPr>
          <w:rFonts w:ascii="AvantGarde Bk BT" w:eastAsia="Questrial" w:hAnsi="AvantGarde Bk BT" w:cs="Questrial"/>
          <w:sz w:val="22"/>
          <w:szCs w:val="22"/>
        </w:rPr>
        <w:t>en distintas áreas de formación. Los créditos finales de la Universidad de Guadalajara son de 438 a 442; siendo la universidad con la mayor cantidad de créditos;</w:t>
      </w:r>
    </w:p>
    <w:p w:rsidR="00E0663A" w:rsidRPr="00C06138" w:rsidRDefault="00E0663A" w:rsidP="002F092C">
      <w:pPr>
        <w:ind w:left="708"/>
        <w:jc w:val="both"/>
        <w:rPr>
          <w:rFonts w:ascii="AvantGarde Bk BT" w:hAnsi="AvantGarde Bk BT" w:cs="Calibri"/>
          <w:color w:val="000000" w:themeColor="text1"/>
          <w:sz w:val="22"/>
          <w:szCs w:val="22"/>
        </w:rPr>
      </w:pPr>
    </w:p>
    <w:p w:rsidR="007D23E0" w:rsidRPr="00C06138" w:rsidRDefault="007D23E0"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La Universidad de Guadalajara cuenta con los mismos ejes que el ITESO; sus ejes son muy descriptivos; en las universidades internacionales sus ejes son más generales, resaltando el estudio de las ciencias, por ejemplo</w:t>
      </w:r>
      <w:r w:rsidR="00800F8C" w:rsidRPr="00C06138">
        <w:rPr>
          <w:rFonts w:ascii="AvantGarde Bk BT" w:eastAsia="Questrial" w:hAnsi="AvantGarde Bk BT" w:cs="Questrial"/>
          <w:sz w:val="22"/>
          <w:szCs w:val="22"/>
        </w:rPr>
        <w:t>,</w:t>
      </w:r>
      <w:r w:rsidRPr="00C06138">
        <w:rPr>
          <w:rFonts w:ascii="AvantGarde Bk BT" w:eastAsia="Questrial" w:hAnsi="AvantGarde Bk BT" w:cs="Questrial"/>
          <w:sz w:val="22"/>
          <w:szCs w:val="22"/>
        </w:rPr>
        <w:t xml:space="preserve"> en </w:t>
      </w:r>
      <w:r w:rsidR="00800F8C" w:rsidRPr="00C06138">
        <w:rPr>
          <w:rFonts w:ascii="AvantGarde Bk BT" w:eastAsia="Questrial" w:hAnsi="AvantGarde Bk BT" w:cs="Questrial"/>
          <w:sz w:val="22"/>
          <w:szCs w:val="22"/>
        </w:rPr>
        <w:t>el</w:t>
      </w:r>
      <w:r w:rsidRPr="00C06138">
        <w:rPr>
          <w:rFonts w:ascii="AvantGarde Bk BT" w:eastAsia="Questrial" w:hAnsi="AvantGarde Bk BT" w:cs="Questrial"/>
          <w:sz w:val="22"/>
          <w:szCs w:val="22"/>
        </w:rPr>
        <w:t xml:space="preserve"> MIT algunos de sus ejes son: ciencias básicas, ciencias y tecnologías y ciencias computacionales</w:t>
      </w:r>
      <w:r w:rsidR="00800F8C" w:rsidRPr="00C06138">
        <w:rPr>
          <w:rFonts w:ascii="AvantGarde Bk BT" w:eastAsia="Questrial" w:hAnsi="AvantGarde Bk BT" w:cs="Questrial"/>
          <w:sz w:val="22"/>
          <w:szCs w:val="22"/>
        </w:rPr>
        <w:t>;</w:t>
      </w:r>
      <w:r w:rsidRPr="00C06138">
        <w:rPr>
          <w:rFonts w:ascii="AvantGarde Bk BT" w:eastAsia="Questrial" w:hAnsi="AvantGarde Bk BT" w:cs="Questrial"/>
          <w:sz w:val="22"/>
          <w:szCs w:val="22"/>
        </w:rPr>
        <w:t xml:space="preserve"> y</w:t>
      </w:r>
      <w:r w:rsidR="00800F8C" w:rsidRPr="00C06138">
        <w:rPr>
          <w:rFonts w:ascii="AvantGarde Bk BT" w:eastAsia="Questrial" w:hAnsi="AvantGarde Bk BT" w:cs="Questrial"/>
          <w:sz w:val="22"/>
          <w:szCs w:val="22"/>
        </w:rPr>
        <w:t>,</w:t>
      </w:r>
      <w:r w:rsidRPr="00C06138">
        <w:rPr>
          <w:rFonts w:ascii="AvantGarde Bk BT" w:eastAsia="Questrial" w:hAnsi="AvantGarde Bk BT" w:cs="Questrial"/>
          <w:sz w:val="22"/>
          <w:szCs w:val="22"/>
        </w:rPr>
        <w:t xml:space="preserve"> en la Universidad </w:t>
      </w:r>
      <w:r w:rsidR="00800F8C" w:rsidRPr="00C06138">
        <w:rPr>
          <w:rFonts w:ascii="AvantGarde Bk BT" w:eastAsia="Questrial" w:hAnsi="AvantGarde Bk BT" w:cs="Questrial"/>
          <w:sz w:val="22"/>
          <w:szCs w:val="22"/>
        </w:rPr>
        <w:t>de Stanford algunos de sus ejes son: ciencias, ciencias computacionales base y ciencias computacionales p</w:t>
      </w:r>
      <w:r w:rsidRPr="00C06138">
        <w:rPr>
          <w:rFonts w:ascii="AvantGarde Bk BT" w:eastAsia="Questrial" w:hAnsi="AvantGarde Bk BT" w:cs="Questrial"/>
          <w:sz w:val="22"/>
          <w:szCs w:val="22"/>
        </w:rPr>
        <w:t>rofundas;</w:t>
      </w:r>
    </w:p>
    <w:p w:rsidR="00716CA6" w:rsidRPr="00C06138" w:rsidRDefault="00716CA6"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La Universidad de Guadalajara tiene como orientación en software de sistemas y en sistemas digitales; las universidades internacionales </w:t>
      </w:r>
      <w:r w:rsidR="00800F8C" w:rsidRPr="00C06138">
        <w:rPr>
          <w:rFonts w:ascii="AvantGarde Bk BT" w:eastAsia="Questrial" w:hAnsi="AvantGarde Bk BT" w:cs="Questrial"/>
          <w:sz w:val="22"/>
          <w:szCs w:val="22"/>
        </w:rPr>
        <w:t>como</w:t>
      </w:r>
      <w:r w:rsidRPr="00C06138">
        <w:rPr>
          <w:rFonts w:ascii="AvantGarde Bk BT" w:eastAsia="Questrial" w:hAnsi="AvantGarde Bk BT" w:cs="Questrial"/>
          <w:sz w:val="22"/>
          <w:szCs w:val="22"/>
        </w:rPr>
        <w:t xml:space="preserve"> la Universidad de Cambridge </w:t>
      </w:r>
      <w:r w:rsidR="00800F8C" w:rsidRPr="00C06138">
        <w:rPr>
          <w:rFonts w:ascii="AvantGarde Bk BT" w:eastAsia="Questrial" w:hAnsi="AvantGarde Bk BT" w:cs="Questrial"/>
          <w:sz w:val="22"/>
          <w:szCs w:val="22"/>
        </w:rPr>
        <w:t>tiene más</w:t>
      </w:r>
      <w:r w:rsidRPr="00C06138">
        <w:rPr>
          <w:rFonts w:ascii="AvantGarde Bk BT" w:eastAsia="Questrial" w:hAnsi="AvantGarde Bk BT" w:cs="Questrial"/>
          <w:sz w:val="22"/>
          <w:szCs w:val="22"/>
        </w:rPr>
        <w:t xml:space="preserve"> orientaciones, ofreciendo desde redes móviles y de sensores, principios de comunicación, especificación y verificación de hardware y software semántica, computación cuántica, </w:t>
      </w:r>
      <w:proofErr w:type="spellStart"/>
      <w:r w:rsidRPr="00C06138">
        <w:rPr>
          <w:rFonts w:ascii="AvantGarde Bk BT" w:eastAsia="Questrial" w:hAnsi="AvantGarde Bk BT" w:cs="Questrial"/>
          <w:sz w:val="22"/>
          <w:szCs w:val="22"/>
        </w:rPr>
        <w:t>bioinformación</w:t>
      </w:r>
      <w:proofErr w:type="spellEnd"/>
      <w:r w:rsidRPr="00C06138">
        <w:rPr>
          <w:rFonts w:ascii="AvantGarde Bk BT" w:eastAsia="Questrial" w:hAnsi="AvantGarde Bk BT" w:cs="Questrial"/>
          <w:sz w:val="22"/>
          <w:szCs w:val="22"/>
        </w:rPr>
        <w:t>, interacción humano-computadora, procesamiento de lenguaje natural, e-</w:t>
      </w:r>
      <w:proofErr w:type="spellStart"/>
      <w:r w:rsidRPr="00C06138">
        <w:rPr>
          <w:rFonts w:ascii="AvantGarde Bk BT" w:eastAsia="Questrial" w:hAnsi="AvantGarde Bk BT" w:cs="Questrial"/>
          <w:sz w:val="22"/>
          <w:szCs w:val="22"/>
        </w:rPr>
        <w:t>commerce</w:t>
      </w:r>
      <w:proofErr w:type="spellEnd"/>
      <w:r w:rsidRPr="00C06138">
        <w:rPr>
          <w:rFonts w:ascii="AvantGarde Bk BT" w:eastAsia="Questrial" w:hAnsi="AvantGarde Bk BT" w:cs="Questrial"/>
          <w:sz w:val="22"/>
          <w:szCs w:val="22"/>
        </w:rPr>
        <w:t xml:space="preserve">, inteligencia artificial avanzada y gráficos avanzados, </w:t>
      </w:r>
      <w:r w:rsidR="00161E7D" w:rsidRPr="00C06138">
        <w:rPr>
          <w:rFonts w:ascii="AvantGarde Bk BT" w:eastAsia="Questrial" w:hAnsi="AvantGarde Bk BT" w:cs="Questrial"/>
          <w:sz w:val="22"/>
          <w:szCs w:val="22"/>
        </w:rPr>
        <w:t>siendo muy parecida a</w:t>
      </w:r>
      <w:r w:rsidRPr="00C06138">
        <w:rPr>
          <w:rFonts w:ascii="AvantGarde Bk BT" w:eastAsia="Questrial" w:hAnsi="AvantGarde Bk BT" w:cs="Questrial"/>
          <w:sz w:val="22"/>
          <w:szCs w:val="22"/>
        </w:rPr>
        <w:t xml:space="preserve"> la Universidad de Stanford. En las Universidades regionales, sobresale la Universidad Autónoma de G</w:t>
      </w:r>
      <w:r w:rsidR="00161E7D" w:rsidRPr="00C06138">
        <w:rPr>
          <w:rFonts w:ascii="AvantGarde Bk BT" w:eastAsia="Questrial" w:hAnsi="AvantGarde Bk BT" w:cs="Questrial"/>
          <w:sz w:val="22"/>
          <w:szCs w:val="22"/>
        </w:rPr>
        <w:t>uadalajara con orientación en: i</w:t>
      </w:r>
      <w:r w:rsidRPr="00C06138">
        <w:rPr>
          <w:rFonts w:ascii="AvantGarde Bk BT" w:eastAsia="Questrial" w:hAnsi="AvantGarde Bk BT" w:cs="Questrial"/>
          <w:sz w:val="22"/>
          <w:szCs w:val="22"/>
        </w:rPr>
        <w:t>ngeniería en software, seguridad de cómputo, redes de computadora, sistemas de calidad, administración financiera de proyectos y negocios, alta dirección y tecnologías del internet;</w:t>
      </w:r>
    </w:p>
    <w:p w:rsidR="00716CA6" w:rsidRPr="00C06138" w:rsidRDefault="00716CA6"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Las clases, uso de laboratorios y la realización de investigación independiente son los cursos llevados por todas las universidades en las que se hizo el análisis comparativo; los seminarios son tomados en cuenta por la mayoría de las universidades internacionales mientras que </w:t>
      </w:r>
      <w:r w:rsidR="00161E7D" w:rsidRPr="00C06138">
        <w:rPr>
          <w:rFonts w:ascii="AvantGarde Bk BT" w:eastAsia="Questrial" w:hAnsi="AvantGarde Bk BT" w:cs="Questrial"/>
          <w:sz w:val="22"/>
          <w:szCs w:val="22"/>
        </w:rPr>
        <w:t>en el país só</w:t>
      </w:r>
      <w:r w:rsidRPr="00C06138">
        <w:rPr>
          <w:rFonts w:ascii="AvantGarde Bk BT" w:eastAsia="Questrial" w:hAnsi="AvantGarde Bk BT" w:cs="Questrial"/>
          <w:sz w:val="22"/>
          <w:szCs w:val="22"/>
        </w:rPr>
        <w:t>lo la Universidad Na</w:t>
      </w:r>
      <w:r w:rsidR="00161E7D" w:rsidRPr="00C06138">
        <w:rPr>
          <w:rFonts w:ascii="AvantGarde Bk BT" w:eastAsia="Questrial" w:hAnsi="AvantGarde Bk BT" w:cs="Questrial"/>
          <w:sz w:val="22"/>
          <w:szCs w:val="22"/>
        </w:rPr>
        <w:t>cional Autónoma en Computación</w:t>
      </w:r>
      <w:r w:rsidRPr="00C06138">
        <w:rPr>
          <w:rFonts w:ascii="AvantGarde Bk BT" w:eastAsia="Questrial" w:hAnsi="AvantGarde Bk BT" w:cs="Questrial"/>
          <w:sz w:val="22"/>
          <w:szCs w:val="22"/>
        </w:rPr>
        <w:t xml:space="preserve"> </w:t>
      </w:r>
      <w:r w:rsidR="00161E7D" w:rsidRPr="00C06138">
        <w:rPr>
          <w:rFonts w:ascii="AvantGarde Bk BT" w:eastAsia="Questrial" w:hAnsi="AvantGarde Bk BT" w:cs="Questrial"/>
          <w:sz w:val="22"/>
          <w:szCs w:val="22"/>
        </w:rPr>
        <w:t>los toma en cuenta</w:t>
      </w:r>
      <w:r w:rsidRPr="00C06138">
        <w:rPr>
          <w:rFonts w:ascii="AvantGarde Bk BT" w:eastAsia="Questrial" w:hAnsi="AvantGarde Bk BT" w:cs="Questrial"/>
          <w:sz w:val="22"/>
          <w:szCs w:val="22"/>
        </w:rPr>
        <w:t>.</w:t>
      </w:r>
      <w:bookmarkStart w:id="3" w:name="_bvg8ujak1a59" w:colFirst="0" w:colLast="0"/>
      <w:bookmarkEnd w:id="3"/>
      <w:r w:rsidRPr="00C06138">
        <w:rPr>
          <w:rFonts w:ascii="AvantGarde Bk BT" w:eastAsia="Questrial" w:hAnsi="AvantGarde Bk BT" w:cs="Questrial"/>
          <w:sz w:val="22"/>
          <w:szCs w:val="22"/>
        </w:rPr>
        <w:t xml:space="preserve"> </w:t>
      </w:r>
      <w:r w:rsidR="00161E7D" w:rsidRPr="00C06138">
        <w:rPr>
          <w:rFonts w:ascii="AvantGarde Bk BT" w:eastAsia="Questrial" w:hAnsi="AvantGarde Bk BT" w:cs="Questrial"/>
          <w:sz w:val="22"/>
          <w:szCs w:val="22"/>
        </w:rPr>
        <w:t>La Universidad de Cambridge incluye v</w:t>
      </w:r>
      <w:r w:rsidRPr="00C06138">
        <w:rPr>
          <w:rFonts w:ascii="AvantGarde Bk BT" w:eastAsia="Questrial" w:hAnsi="AvantGarde Bk BT" w:cs="Questrial"/>
          <w:sz w:val="22"/>
          <w:szCs w:val="22"/>
        </w:rPr>
        <w:t>iajes de campo y experiencia laboral</w:t>
      </w:r>
      <w:r w:rsidR="00161E7D" w:rsidRPr="00C06138">
        <w:rPr>
          <w:rFonts w:ascii="AvantGarde Bk BT" w:eastAsia="Questrial" w:hAnsi="AvantGarde Bk BT" w:cs="Questrial"/>
          <w:sz w:val="22"/>
          <w:szCs w:val="22"/>
        </w:rPr>
        <w:t xml:space="preserve"> como parte de su plan de estudios,</w:t>
      </w:r>
      <w:r w:rsidRPr="00C06138">
        <w:rPr>
          <w:rFonts w:ascii="AvantGarde Bk BT" w:eastAsia="Questrial" w:hAnsi="AvantGarde Bk BT" w:cs="Questrial"/>
          <w:sz w:val="22"/>
          <w:szCs w:val="22"/>
        </w:rPr>
        <w:t xml:space="preserve"> no hay otra universidad que promocione </w:t>
      </w:r>
      <w:r w:rsidR="00161E7D" w:rsidRPr="00C06138">
        <w:rPr>
          <w:rFonts w:ascii="AvantGarde Bk BT" w:eastAsia="Questrial" w:hAnsi="AvantGarde Bk BT" w:cs="Questrial"/>
          <w:sz w:val="22"/>
          <w:szCs w:val="22"/>
        </w:rPr>
        <w:t>algo</w:t>
      </w:r>
      <w:r w:rsidRPr="00C06138">
        <w:rPr>
          <w:rFonts w:ascii="AvantGarde Bk BT" w:eastAsia="Questrial" w:hAnsi="AvantGarde Bk BT" w:cs="Questrial"/>
          <w:sz w:val="22"/>
          <w:szCs w:val="22"/>
        </w:rPr>
        <w:t xml:space="preserve"> similar.</w:t>
      </w:r>
    </w:p>
    <w:p w:rsidR="00B20DD1" w:rsidRPr="00C06138" w:rsidRDefault="00B20DD1" w:rsidP="002F092C">
      <w:pPr>
        <w:jc w:val="both"/>
        <w:rPr>
          <w:rFonts w:ascii="AvantGarde Bk BT" w:hAnsi="AvantGarde Bk BT" w:cs="Calibri"/>
          <w:color w:val="000000" w:themeColor="text1"/>
          <w:sz w:val="22"/>
          <w:szCs w:val="22"/>
        </w:rPr>
      </w:pPr>
    </w:p>
    <w:p w:rsidR="00146503" w:rsidRPr="00C06138" w:rsidRDefault="00146503" w:rsidP="002F092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Que las líneas de investigación que impactan a la Ingeniería en Ciencias Computacionales son: "Inteligencia artificial distribuida" y "Cómputo de alto rendimiento". Apoyando en la titulación de estudiantes por medio de tesis, tesina o proyecto, ambos con orientación a la investigación. Esas líneas de investigación también forman parte del cuerpo académico, el cual puede apoyar con recursos para que los estudiantes asistan a presentar </w:t>
      </w:r>
      <w:r w:rsidR="00161E7D" w:rsidRPr="00C06138">
        <w:rPr>
          <w:rFonts w:ascii="AvantGarde Bk BT" w:eastAsia="Questrial" w:hAnsi="AvantGarde Bk BT" w:cs="Questrial"/>
          <w:sz w:val="22"/>
          <w:szCs w:val="22"/>
        </w:rPr>
        <w:t xml:space="preserve">artículos </w:t>
      </w:r>
      <w:r w:rsidRPr="00C06138">
        <w:rPr>
          <w:rFonts w:ascii="AvantGarde Bk BT" w:eastAsia="Questrial" w:hAnsi="AvantGarde Bk BT" w:cs="Questrial"/>
          <w:sz w:val="22"/>
          <w:szCs w:val="22"/>
        </w:rPr>
        <w:t xml:space="preserve">en congresos, simposios, etc., así como revistas de divulgación. Además, se cuenta con investigadores que pertenecen a la Red Mexicana de </w:t>
      </w:r>
      <w:proofErr w:type="spellStart"/>
      <w:r w:rsidRPr="00C06138">
        <w:rPr>
          <w:rFonts w:ascii="AvantGarde Bk BT" w:eastAsia="Questrial" w:hAnsi="AvantGarde Bk BT" w:cs="Questrial"/>
          <w:sz w:val="22"/>
          <w:szCs w:val="22"/>
        </w:rPr>
        <w:t>Supercómputo</w:t>
      </w:r>
      <w:proofErr w:type="spellEnd"/>
      <w:r w:rsidRPr="00C06138">
        <w:rPr>
          <w:rFonts w:ascii="AvantGarde Bk BT" w:eastAsia="Questrial" w:hAnsi="AvantGarde Bk BT" w:cs="Questrial"/>
          <w:sz w:val="22"/>
          <w:szCs w:val="22"/>
        </w:rPr>
        <w:t>, donde se obtiene</w:t>
      </w:r>
      <w:r w:rsidR="00114FF9" w:rsidRPr="00C06138">
        <w:rPr>
          <w:rFonts w:ascii="AvantGarde Bk BT" w:eastAsia="Questrial" w:hAnsi="AvantGarde Bk BT" w:cs="Questrial"/>
          <w:sz w:val="22"/>
          <w:szCs w:val="22"/>
        </w:rPr>
        <w:t>,</w:t>
      </w:r>
      <w:r w:rsidRPr="00C06138">
        <w:rPr>
          <w:rFonts w:ascii="AvantGarde Bk BT" w:eastAsia="Questrial" w:hAnsi="AvantGarde Bk BT" w:cs="Questrial"/>
          <w:sz w:val="22"/>
          <w:szCs w:val="22"/>
        </w:rPr>
        <w:t xml:space="preserve"> en colaboración con otras universidades que cuentan con supercomputadoras, el desarrollo</w:t>
      </w:r>
      <w:r w:rsidR="00114FF9" w:rsidRPr="00C06138">
        <w:rPr>
          <w:rFonts w:ascii="AvantGarde Bk BT" w:eastAsia="Questrial" w:hAnsi="AvantGarde Bk BT" w:cs="Questrial"/>
          <w:sz w:val="22"/>
          <w:szCs w:val="22"/>
        </w:rPr>
        <w:t xml:space="preserve"> </w:t>
      </w:r>
      <w:r w:rsidR="00161E7D" w:rsidRPr="00C06138">
        <w:rPr>
          <w:rFonts w:ascii="AvantGarde Bk BT" w:eastAsia="Questrial" w:hAnsi="AvantGarde Bk BT" w:cs="Questrial"/>
          <w:sz w:val="22"/>
          <w:szCs w:val="22"/>
        </w:rPr>
        <w:t xml:space="preserve">de </w:t>
      </w:r>
      <w:r w:rsidRPr="00C06138">
        <w:rPr>
          <w:rFonts w:ascii="AvantGarde Bk BT" w:eastAsia="Questrial" w:hAnsi="AvantGarde Bk BT" w:cs="Questrial"/>
          <w:sz w:val="22"/>
          <w:szCs w:val="22"/>
        </w:rPr>
        <w:t>algoritmos de implementación de inteligencia artificial</w:t>
      </w:r>
      <w:r w:rsidR="00114FF9" w:rsidRPr="00C06138">
        <w:rPr>
          <w:rFonts w:ascii="AvantGarde Bk BT" w:eastAsia="Questrial" w:hAnsi="AvantGarde Bk BT" w:cs="Questrial"/>
          <w:sz w:val="22"/>
          <w:szCs w:val="22"/>
        </w:rPr>
        <w:t xml:space="preserve"> por parte de los alumnos de Ingeniería en Ciencias Computacionales</w:t>
      </w:r>
      <w:r w:rsidRPr="00C06138">
        <w:rPr>
          <w:rFonts w:ascii="AvantGarde Bk BT" w:eastAsia="Questrial" w:hAnsi="AvantGarde Bk BT" w:cs="Questrial"/>
          <w:sz w:val="22"/>
          <w:szCs w:val="22"/>
        </w:rPr>
        <w:t>, sirviendo también como propuesta de titulación.</w:t>
      </w:r>
    </w:p>
    <w:p w:rsidR="002F092C" w:rsidRPr="00C06138" w:rsidRDefault="002F092C">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Calibri" w:hAnsi="AvantGarde Bk BT" w:cs="Calibri"/>
          <w:color w:val="000000" w:themeColor="text1"/>
          <w:sz w:val="22"/>
          <w:szCs w:val="22"/>
        </w:rPr>
      </w:pPr>
      <w:r w:rsidRPr="00C06138">
        <w:rPr>
          <w:rFonts w:ascii="AvantGarde Bk BT" w:hAnsi="AvantGarde Bk BT" w:cs="Calibri"/>
          <w:color w:val="000000" w:themeColor="text1"/>
          <w:sz w:val="22"/>
          <w:szCs w:val="22"/>
        </w:rPr>
        <w:br w:type="page"/>
      </w:r>
    </w:p>
    <w:p w:rsidR="00553449" w:rsidRPr="00C06138" w:rsidRDefault="00553449" w:rsidP="00422F3E">
      <w:pPr>
        <w:jc w:val="both"/>
        <w:rPr>
          <w:rFonts w:ascii="AvantGarde Bk BT" w:hAnsi="AvantGarde Bk BT" w:cs="Calibri"/>
          <w:color w:val="000000" w:themeColor="text1"/>
          <w:sz w:val="22"/>
          <w:szCs w:val="22"/>
        </w:rPr>
      </w:pPr>
    </w:p>
    <w:p w:rsidR="00422F3E" w:rsidRPr="00C06138" w:rsidRDefault="00422F3E" w:rsidP="00422F3E">
      <w:pPr>
        <w:jc w:val="both"/>
        <w:rPr>
          <w:rFonts w:ascii="AvantGarde Bk BT" w:hAnsi="AvantGarde Bk BT" w:cs="Calibri"/>
          <w:color w:val="000000" w:themeColor="text1"/>
          <w:sz w:val="22"/>
          <w:szCs w:val="22"/>
        </w:rPr>
      </w:pPr>
    </w:p>
    <w:p w:rsidR="002F092C" w:rsidRPr="00C06138" w:rsidRDefault="002F092C" w:rsidP="00422F3E">
      <w:pPr>
        <w:jc w:val="both"/>
        <w:rPr>
          <w:rFonts w:ascii="AvantGarde Bk BT" w:hAnsi="AvantGarde Bk BT" w:cs="Calibri"/>
          <w:color w:val="000000" w:themeColor="text1"/>
          <w:sz w:val="22"/>
          <w:szCs w:val="22"/>
        </w:rPr>
      </w:pPr>
    </w:p>
    <w:p w:rsidR="00553449" w:rsidRPr="00C06138" w:rsidRDefault="00553449" w:rsidP="00553449">
      <w:pPr>
        <w:pStyle w:val="Prrafodelista"/>
        <w:numPr>
          <w:ilvl w:val="0"/>
          <w:numId w:val="5"/>
        </w:numP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 xml:space="preserve">Que </w:t>
      </w:r>
      <w:r w:rsidR="00B107A2" w:rsidRPr="00C06138">
        <w:rPr>
          <w:rFonts w:ascii="AvantGarde Bk BT" w:hAnsi="AvantGarde Bk BT" w:cs="Calibri"/>
          <w:color w:val="000000" w:themeColor="text1"/>
          <w:sz w:val="22"/>
          <w:szCs w:val="22"/>
        </w:rPr>
        <w:t>el modelo departamental</w:t>
      </w:r>
      <w:r w:rsidRPr="00C06138">
        <w:rPr>
          <w:rFonts w:ascii="AvantGarde Bk BT" w:hAnsi="AvantGarde Bk BT" w:cs="Calibri"/>
          <w:color w:val="000000" w:themeColor="text1"/>
          <w:sz w:val="22"/>
          <w:szCs w:val="22"/>
        </w:rPr>
        <w:t xml:space="preserve"> es una oportunidad para desarrollar </w:t>
      </w:r>
      <w:r w:rsidR="00B107A2" w:rsidRPr="00C06138">
        <w:rPr>
          <w:rFonts w:ascii="AvantGarde Bk BT" w:hAnsi="AvantGarde Bk BT" w:cs="Calibri"/>
          <w:color w:val="000000" w:themeColor="text1"/>
          <w:sz w:val="22"/>
          <w:szCs w:val="22"/>
        </w:rPr>
        <w:t>el</w:t>
      </w:r>
      <w:r w:rsidRPr="00C06138">
        <w:rPr>
          <w:rFonts w:ascii="AvantGarde Bk BT" w:hAnsi="AvantGarde Bk BT" w:cs="Calibri"/>
          <w:color w:val="000000" w:themeColor="text1"/>
          <w:sz w:val="22"/>
          <w:szCs w:val="22"/>
        </w:rPr>
        <w:t xml:space="preserve"> programa educativo </w:t>
      </w:r>
      <w:r w:rsidR="00B107A2" w:rsidRPr="00C06138">
        <w:rPr>
          <w:rFonts w:ascii="AvantGarde Bk BT" w:hAnsi="AvantGarde Bk BT" w:cs="Calibri"/>
          <w:color w:val="000000" w:themeColor="text1"/>
          <w:sz w:val="22"/>
          <w:szCs w:val="22"/>
        </w:rPr>
        <w:t xml:space="preserve">en el </w:t>
      </w:r>
      <w:proofErr w:type="spellStart"/>
      <w:r w:rsidR="00B107A2" w:rsidRPr="00C06138">
        <w:rPr>
          <w:rFonts w:ascii="AvantGarde Bk BT" w:hAnsi="AvantGarde Bk BT" w:cs="Calibri"/>
          <w:color w:val="000000" w:themeColor="text1"/>
          <w:sz w:val="22"/>
          <w:szCs w:val="22"/>
        </w:rPr>
        <w:t>CUTonalá</w:t>
      </w:r>
      <w:proofErr w:type="spellEnd"/>
      <w:r w:rsidR="00B107A2" w:rsidRPr="00C06138">
        <w:rPr>
          <w:rFonts w:ascii="AvantGarde Bk BT" w:hAnsi="AvantGarde Bk BT" w:cs="Calibri"/>
          <w:color w:val="000000" w:themeColor="text1"/>
          <w:sz w:val="22"/>
          <w:szCs w:val="22"/>
        </w:rPr>
        <w:t>, ya que se nutre de las unidades académicas</w:t>
      </w:r>
      <w:r w:rsidRPr="00C06138">
        <w:rPr>
          <w:rFonts w:ascii="AvantGarde Bk BT" w:hAnsi="AvantGarde Bk BT" w:cs="Calibri"/>
          <w:color w:val="000000" w:themeColor="text1"/>
          <w:sz w:val="22"/>
          <w:szCs w:val="22"/>
        </w:rPr>
        <w:t xml:space="preserve"> con </w:t>
      </w:r>
      <w:r w:rsidR="00B107A2" w:rsidRPr="00C06138">
        <w:rPr>
          <w:rFonts w:ascii="AvantGarde Bk BT" w:hAnsi="AvantGarde Bk BT" w:cs="Calibri"/>
          <w:color w:val="000000" w:themeColor="text1"/>
          <w:sz w:val="22"/>
          <w:szCs w:val="22"/>
        </w:rPr>
        <w:t xml:space="preserve">profesores expertos, así como </w:t>
      </w:r>
      <w:r w:rsidRPr="00C06138">
        <w:rPr>
          <w:rFonts w:ascii="AvantGarde Bk BT" w:hAnsi="AvantGarde Bk BT" w:cs="Calibri"/>
          <w:color w:val="000000" w:themeColor="text1"/>
          <w:sz w:val="22"/>
          <w:szCs w:val="22"/>
        </w:rPr>
        <w:t xml:space="preserve">o líneas de investigación afines a la Ingeniería en Ciencias Computacionales. </w:t>
      </w:r>
      <w:r w:rsidR="00B107A2" w:rsidRPr="00C06138">
        <w:rPr>
          <w:rFonts w:ascii="AvantGarde Bk BT" w:hAnsi="AvantGarde Bk BT" w:cs="Calibri"/>
          <w:color w:val="000000" w:themeColor="text1"/>
          <w:sz w:val="22"/>
          <w:szCs w:val="22"/>
        </w:rPr>
        <w:t xml:space="preserve">Y de forma transversal, </w:t>
      </w:r>
      <w:r w:rsidRPr="00C06138">
        <w:rPr>
          <w:rFonts w:ascii="AvantGarde Bk BT" w:hAnsi="AvantGarde Bk BT" w:cs="Calibri"/>
          <w:color w:val="000000" w:themeColor="text1"/>
          <w:sz w:val="22"/>
          <w:szCs w:val="22"/>
        </w:rPr>
        <w:t xml:space="preserve">los laboratorios y centros de investigación del </w:t>
      </w:r>
      <w:r w:rsidR="00B107A2" w:rsidRPr="00C06138">
        <w:rPr>
          <w:rFonts w:ascii="AvantGarde Bk BT" w:hAnsi="AvantGarde Bk BT" w:cs="Calibri"/>
          <w:color w:val="000000" w:themeColor="text1"/>
          <w:sz w:val="22"/>
          <w:szCs w:val="22"/>
        </w:rPr>
        <w:t xml:space="preserve">CU </w:t>
      </w:r>
      <w:r w:rsidRPr="00C06138">
        <w:rPr>
          <w:rFonts w:ascii="AvantGarde Bk BT" w:hAnsi="AvantGarde Bk BT" w:cs="Calibri"/>
          <w:color w:val="000000" w:themeColor="text1"/>
          <w:sz w:val="22"/>
          <w:szCs w:val="22"/>
        </w:rPr>
        <w:t xml:space="preserve">contribuyen </w:t>
      </w:r>
      <w:r w:rsidR="00B107A2" w:rsidRPr="00C06138">
        <w:rPr>
          <w:rFonts w:ascii="AvantGarde Bk BT" w:hAnsi="AvantGarde Bk BT" w:cs="Calibri"/>
          <w:color w:val="000000" w:themeColor="text1"/>
          <w:sz w:val="22"/>
          <w:szCs w:val="22"/>
        </w:rPr>
        <w:t xml:space="preserve">en la </w:t>
      </w:r>
      <w:r w:rsidRPr="00C06138">
        <w:rPr>
          <w:rFonts w:ascii="AvantGarde Bk BT" w:hAnsi="AvantGarde Bk BT" w:cs="Calibri"/>
          <w:color w:val="000000" w:themeColor="text1"/>
          <w:sz w:val="22"/>
          <w:szCs w:val="22"/>
        </w:rPr>
        <w:t>formación integral de un ingeniero en ciencias computacionales.</w:t>
      </w:r>
    </w:p>
    <w:p w:rsidR="00DC4771" w:rsidRPr="00C06138" w:rsidRDefault="00DC4771" w:rsidP="00422F3E">
      <w:pPr>
        <w:jc w:val="both"/>
        <w:rPr>
          <w:rFonts w:ascii="AvantGarde Bk BT" w:hAnsi="AvantGarde Bk BT" w:cs="Calibri"/>
          <w:color w:val="000000" w:themeColor="text1"/>
          <w:sz w:val="22"/>
          <w:szCs w:val="22"/>
        </w:rPr>
      </w:pPr>
    </w:p>
    <w:p w:rsidR="000778CA" w:rsidRPr="00C06138" w:rsidRDefault="000778CA" w:rsidP="00C96364">
      <w:pPr>
        <w:pStyle w:val="Prrafodelista"/>
        <w:numPr>
          <w:ilvl w:val="0"/>
          <w:numId w:val="5"/>
        </w:numP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 xml:space="preserve">Que el programa de Ingeniería en Ciencias Computacionales por su naturaleza multidisciplinaria, se propone a partir de un diseño curricular basado en competencias y con un grado de flexibilidad que permita salidas terminales de acuerdo a los intereses y habilidades de los estudiantes. </w:t>
      </w:r>
      <w:r w:rsidRPr="00C06138">
        <w:rPr>
          <w:rFonts w:ascii="AvantGarde Bk BT" w:hAnsi="AvantGarde Bk BT" w:cs="Calibri"/>
          <w:noProof/>
          <w:color w:val="000000" w:themeColor="text1"/>
          <w:sz w:val="22"/>
          <w:szCs w:val="22"/>
          <w:lang w:val="es-MX"/>
        </w:rPr>
        <w:drawing>
          <wp:anchor distT="0" distB="0" distL="0" distR="0" simplePos="0" relativeHeight="251663360" behindDoc="0" locked="0" layoutInCell="1" allowOverlap="1" wp14:anchorId="6C234711" wp14:editId="206A3DD4">
            <wp:simplePos x="0" y="0"/>
            <wp:positionH relativeFrom="page">
              <wp:posOffset>411480</wp:posOffset>
            </wp:positionH>
            <wp:positionV relativeFrom="page">
              <wp:posOffset>242315</wp:posOffset>
            </wp:positionV>
            <wp:extent cx="635508" cy="841248"/>
            <wp:effectExtent l="0" t="0" r="0" b="0"/>
            <wp:wrapNone/>
            <wp:docPr id="157"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06.jpeg"/>
                    <pic:cNvPicPr/>
                  </pic:nvPicPr>
                  <pic:blipFill>
                    <a:blip r:embed="rId9" cstate="print"/>
                    <a:stretch>
                      <a:fillRect/>
                    </a:stretch>
                  </pic:blipFill>
                  <pic:spPr>
                    <a:xfrm>
                      <a:off x="0" y="0"/>
                      <a:ext cx="635508" cy="841248"/>
                    </a:xfrm>
                    <a:prstGeom prst="rect">
                      <a:avLst/>
                    </a:prstGeom>
                  </pic:spPr>
                </pic:pic>
              </a:graphicData>
            </a:graphic>
          </wp:anchor>
        </w:drawing>
      </w:r>
      <w:r w:rsidR="00B107A2" w:rsidRPr="00C06138">
        <w:rPr>
          <w:rFonts w:ascii="AvantGarde Bk BT" w:hAnsi="AvantGarde Bk BT" w:cs="Calibri"/>
          <w:color w:val="000000" w:themeColor="text1"/>
          <w:sz w:val="22"/>
          <w:szCs w:val="22"/>
        </w:rPr>
        <w:t>S</w:t>
      </w:r>
      <w:r w:rsidRPr="00C06138">
        <w:rPr>
          <w:rFonts w:ascii="AvantGarde Bk BT" w:hAnsi="AvantGarde Bk BT" w:cs="Calibri"/>
          <w:color w:val="000000" w:themeColor="text1"/>
          <w:sz w:val="22"/>
          <w:szCs w:val="22"/>
        </w:rPr>
        <w:t>e entiende por competencia al conjunto de las habilidades y capacidades en la acción, mediante las que se toman las decisiones más adecuadas para resolver situaciones complejas</w:t>
      </w:r>
      <w:r w:rsidR="006E4A0A" w:rsidRPr="00C06138">
        <w:rPr>
          <w:rStyle w:val="Refdenotaalpie"/>
          <w:rFonts w:ascii="AvantGarde Bk BT" w:hAnsi="AvantGarde Bk BT" w:cs="Calibri"/>
          <w:color w:val="000000" w:themeColor="text1"/>
          <w:sz w:val="22"/>
          <w:szCs w:val="22"/>
        </w:rPr>
        <w:footnoteReference w:id="3"/>
      </w:r>
      <w:r w:rsidRPr="00C06138">
        <w:rPr>
          <w:rFonts w:ascii="AvantGarde Bk BT" w:hAnsi="AvantGarde Bk BT" w:cs="Calibri"/>
          <w:color w:val="000000" w:themeColor="text1"/>
          <w:sz w:val="22"/>
          <w:szCs w:val="22"/>
        </w:rPr>
        <w:t xml:space="preserve">. </w:t>
      </w:r>
      <w:r w:rsidR="00B107A2" w:rsidRPr="00C06138">
        <w:rPr>
          <w:rFonts w:ascii="AvantGarde Bk BT" w:hAnsi="AvantGarde Bk BT" w:cs="Calibri"/>
          <w:color w:val="000000" w:themeColor="text1"/>
          <w:sz w:val="22"/>
          <w:szCs w:val="22"/>
        </w:rPr>
        <w:t>En otras palabras</w:t>
      </w:r>
      <w:r w:rsidRPr="00C06138">
        <w:rPr>
          <w:rFonts w:ascii="AvantGarde Bk BT" w:hAnsi="AvantGarde Bk BT" w:cs="Calibri"/>
          <w:color w:val="000000" w:themeColor="text1"/>
          <w:sz w:val="22"/>
          <w:szCs w:val="22"/>
        </w:rPr>
        <w:t xml:space="preserve">, es </w:t>
      </w:r>
      <w:r w:rsidR="00635917" w:rsidRPr="00C06138">
        <w:rPr>
          <w:rFonts w:ascii="AvantGarde Bk BT" w:hAnsi="AvantGarde Bk BT" w:cs="Calibri"/>
          <w:color w:val="000000" w:themeColor="text1"/>
          <w:sz w:val="22"/>
          <w:szCs w:val="22"/>
        </w:rPr>
        <w:t xml:space="preserve">la </w:t>
      </w:r>
      <w:r w:rsidR="0021176F" w:rsidRPr="00C06138">
        <w:rPr>
          <w:rFonts w:ascii="AvantGarde Bk BT" w:hAnsi="AvantGarde Bk BT" w:cs="Calibri"/>
          <w:color w:val="000000" w:themeColor="text1"/>
          <w:sz w:val="22"/>
          <w:szCs w:val="22"/>
        </w:rPr>
        <w:t xml:space="preserve">articulación de conocimientos, habilidades y </w:t>
      </w:r>
      <w:r w:rsidR="00492AFD" w:rsidRPr="00C06138">
        <w:rPr>
          <w:rFonts w:ascii="AvantGarde Bk BT" w:hAnsi="AvantGarde Bk BT" w:cs="Calibri"/>
          <w:color w:val="000000" w:themeColor="text1"/>
          <w:sz w:val="22"/>
          <w:szCs w:val="22"/>
        </w:rPr>
        <w:t xml:space="preserve">actitudes en </w:t>
      </w:r>
      <w:r w:rsidRPr="00C06138">
        <w:rPr>
          <w:rFonts w:ascii="AvantGarde Bk BT" w:hAnsi="AvantGarde Bk BT" w:cs="Calibri"/>
          <w:color w:val="000000" w:themeColor="text1"/>
          <w:sz w:val="22"/>
          <w:szCs w:val="22"/>
        </w:rPr>
        <w:t>un escenario específico.</w:t>
      </w:r>
      <w:r w:rsidR="00410C53" w:rsidRPr="00C06138">
        <w:rPr>
          <w:rFonts w:ascii="AvantGarde Bk BT" w:hAnsi="AvantGarde Bk BT" w:cs="Calibri"/>
          <w:color w:val="000000" w:themeColor="text1"/>
          <w:sz w:val="22"/>
          <w:szCs w:val="22"/>
        </w:rPr>
        <w:t xml:space="preserve"> </w:t>
      </w:r>
    </w:p>
    <w:p w:rsidR="000778CA" w:rsidRPr="00C06138" w:rsidRDefault="000778CA" w:rsidP="00422F3E">
      <w:pPr>
        <w:jc w:val="both"/>
        <w:rPr>
          <w:rFonts w:ascii="AvantGarde Bk BT" w:hAnsi="AvantGarde Bk BT" w:cs="Calibri"/>
          <w:color w:val="000000" w:themeColor="text1"/>
          <w:sz w:val="22"/>
          <w:szCs w:val="22"/>
        </w:rPr>
      </w:pPr>
    </w:p>
    <w:p w:rsidR="00867E66" w:rsidRPr="00C06138" w:rsidRDefault="00867E66" w:rsidP="00867E66">
      <w:pPr>
        <w:pStyle w:val="Prrafodelista"/>
        <w:numPr>
          <w:ilvl w:val="0"/>
          <w:numId w:val="5"/>
        </w:numP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 xml:space="preserve">Que este programa está diseñado por orientaciones, y fortalecido con interacción tutorial, de acuerdo con el Programa Institucional de Tutorías de la </w:t>
      </w:r>
      <w:proofErr w:type="spellStart"/>
      <w:r w:rsidRPr="00C06138">
        <w:rPr>
          <w:rFonts w:ascii="AvantGarde Bk BT" w:hAnsi="AvantGarde Bk BT" w:cs="Calibri"/>
          <w:color w:val="000000" w:themeColor="text1"/>
          <w:sz w:val="22"/>
          <w:szCs w:val="22"/>
        </w:rPr>
        <w:t>UdeG</w:t>
      </w:r>
      <w:proofErr w:type="spellEnd"/>
      <w:r w:rsidRPr="00C06138">
        <w:rPr>
          <w:rFonts w:ascii="AvantGarde Bk BT" w:hAnsi="AvantGarde Bk BT" w:cs="Calibri"/>
          <w:color w:val="000000" w:themeColor="text1"/>
          <w:sz w:val="22"/>
          <w:szCs w:val="22"/>
        </w:rPr>
        <w:t>, se entiende la acción tutorial como: "[…]</w:t>
      </w:r>
      <w:r w:rsidR="00422F3E" w:rsidRPr="00C06138">
        <w:rPr>
          <w:rFonts w:ascii="AvantGarde Bk BT" w:hAnsi="AvantGarde Bk BT" w:cs="Calibri"/>
          <w:color w:val="000000" w:themeColor="text1"/>
          <w:sz w:val="22"/>
          <w:szCs w:val="22"/>
        </w:rPr>
        <w:t xml:space="preserve"> </w:t>
      </w:r>
      <w:r w:rsidRPr="00C06138">
        <w:rPr>
          <w:rFonts w:ascii="AvantGarde Bk BT" w:hAnsi="AvantGarde Bk BT" w:cs="Calibri"/>
          <w:color w:val="000000" w:themeColor="text1"/>
          <w:sz w:val="22"/>
          <w:szCs w:val="22"/>
        </w:rPr>
        <w:t>el proceso de acompañamiento, personal y académico, permanente del estudiante, centrado en el logro de una formación integral que se oriente a identificar de manera conjunta con el alumno, los factores y situaciones que dificultan o enriquecen el aprendizaje, desarrollando estrategias de apoyo para evitar el rezago y la deserción, para elevar la eficiencia terminal y favorecer el desarrollo de las competencias en los estudiantes”.</w:t>
      </w:r>
      <w:r w:rsidRPr="00C06138">
        <w:rPr>
          <w:rStyle w:val="Refdenotaalpie"/>
          <w:rFonts w:ascii="AvantGarde Bk BT" w:hAnsi="AvantGarde Bk BT" w:cs="Calibri"/>
          <w:color w:val="000000" w:themeColor="text1"/>
          <w:sz w:val="22"/>
          <w:szCs w:val="22"/>
        </w:rPr>
        <w:footnoteReference w:id="4"/>
      </w:r>
    </w:p>
    <w:p w:rsidR="00422F3E" w:rsidRPr="00C06138" w:rsidRDefault="00422F3E"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rsidR="00422F3E" w:rsidRPr="00C06138" w:rsidRDefault="00422F3E" w:rsidP="00422F3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Que el comité curricular concluyó el proceso de integración del expediente académico y el 11 de enero de 2018 el Colegio Departamental del Departamento de Ciencias de la Información y Desarrollos Tecnológicos, sesionó y aprobó el proyecto de reestructuración del plan de estudios de Ingeniería en Ciencias Computacionales; mismo que fue propuesto ante su Consejo Divisional el 6 de febrero de 2018 el cual fue aprobado.</w:t>
      </w:r>
    </w:p>
    <w:p w:rsidR="00422F3E" w:rsidRPr="00C06138" w:rsidRDefault="00422F3E" w:rsidP="00422F3E">
      <w:pPr>
        <w:rPr>
          <w:rFonts w:ascii="AvantGarde Bk BT" w:hAnsi="AvantGarde Bk BT" w:cs="Calibri"/>
          <w:color w:val="000000" w:themeColor="text1"/>
          <w:sz w:val="22"/>
          <w:szCs w:val="22"/>
        </w:rPr>
      </w:pPr>
    </w:p>
    <w:p w:rsidR="00422F3E" w:rsidRPr="00C06138" w:rsidRDefault="00422F3E" w:rsidP="00422F3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Que el Consejo del Centro Universitario de Tonalá aprobó conforme el acta de la sesión extraordinaria del 22 de marzo del 2018, la propuesta para la reestructuración del plan de estudios de Ingeniería en Ciencias Computacionales.</w:t>
      </w:r>
    </w:p>
    <w:p w:rsidR="00422F3E" w:rsidRPr="00C06138" w:rsidRDefault="00422F3E">
      <w:pPr>
        <w:pBdr>
          <w:top w:val="none" w:sz="0" w:space="0" w:color="auto"/>
          <w:left w:val="none" w:sz="0" w:space="0" w:color="auto"/>
          <w:bottom w:val="none" w:sz="0" w:space="0" w:color="auto"/>
          <w:right w:val="none" w:sz="0" w:space="0" w:color="auto"/>
          <w:between w:val="none" w:sz="0" w:space="0" w:color="auto"/>
        </w:pBdr>
        <w:spacing w:after="200" w:line="276" w:lineRule="auto"/>
        <w:rPr>
          <w:rFonts w:eastAsia="Times New Roman" w:cs="Times New Roman"/>
          <w:i/>
          <w:sz w:val="22"/>
          <w:szCs w:val="20"/>
          <w:lang w:eastAsia="es-ES"/>
        </w:rPr>
      </w:pPr>
      <w:r w:rsidRPr="00C06138">
        <w:rPr>
          <w:i/>
          <w:sz w:val="22"/>
        </w:rPr>
        <w:br w:type="page"/>
      </w:r>
    </w:p>
    <w:p w:rsidR="0096702D" w:rsidRPr="00C06138" w:rsidRDefault="00DC4771" w:rsidP="0096702D">
      <w:pPr>
        <w:pStyle w:val="Prrafodelista"/>
        <w:numPr>
          <w:ilvl w:val="0"/>
          <w:numId w:val="5"/>
        </w:numP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lastRenderedPageBreak/>
        <w:t xml:space="preserve">Que </w:t>
      </w:r>
      <w:r w:rsidR="005460D7" w:rsidRPr="00C06138">
        <w:rPr>
          <w:rFonts w:ascii="AvantGarde Bk BT" w:hAnsi="AvantGarde Bk BT" w:cs="Calibri"/>
          <w:b/>
          <w:color w:val="000000" w:themeColor="text1"/>
          <w:sz w:val="22"/>
          <w:szCs w:val="22"/>
        </w:rPr>
        <w:t>el aspirante</w:t>
      </w:r>
      <w:r w:rsidR="005460D7" w:rsidRPr="00C06138">
        <w:rPr>
          <w:rFonts w:ascii="AvantGarde Bk BT" w:hAnsi="AvantGarde Bk BT" w:cs="Calibri"/>
          <w:color w:val="000000" w:themeColor="text1"/>
          <w:sz w:val="22"/>
          <w:szCs w:val="22"/>
        </w:rPr>
        <w:t xml:space="preserve"> a la ingeniería en Ciencias Computacionales deberá contar con </w:t>
      </w:r>
      <w:r w:rsidR="00C96C9A" w:rsidRPr="00C06138">
        <w:rPr>
          <w:rFonts w:ascii="AvantGarde Bk BT" w:hAnsi="AvantGarde Bk BT" w:cs="Calibri"/>
          <w:color w:val="000000" w:themeColor="text1"/>
          <w:sz w:val="22"/>
          <w:szCs w:val="22"/>
        </w:rPr>
        <w:t xml:space="preserve">conocimientos, </w:t>
      </w:r>
      <w:r w:rsidR="005460D7" w:rsidRPr="00C06138">
        <w:rPr>
          <w:rFonts w:ascii="AvantGarde Bk BT" w:hAnsi="AvantGarde Bk BT" w:cs="Calibri"/>
          <w:color w:val="000000" w:themeColor="text1"/>
          <w:sz w:val="22"/>
          <w:szCs w:val="22"/>
        </w:rPr>
        <w:t>habil</w:t>
      </w:r>
      <w:r w:rsidR="00C96C9A" w:rsidRPr="00C06138">
        <w:rPr>
          <w:rFonts w:ascii="AvantGarde Bk BT" w:hAnsi="AvantGarde Bk BT" w:cs="Calibri"/>
          <w:color w:val="000000" w:themeColor="text1"/>
          <w:sz w:val="22"/>
          <w:szCs w:val="22"/>
        </w:rPr>
        <w:t xml:space="preserve">idades, aptitudes y destrezas básicas </w:t>
      </w:r>
      <w:r w:rsidR="005460D7" w:rsidRPr="00C06138">
        <w:rPr>
          <w:rFonts w:ascii="AvantGarde Bk BT" w:hAnsi="AvantGarde Bk BT" w:cs="Calibri"/>
          <w:color w:val="000000" w:themeColor="text1"/>
          <w:sz w:val="22"/>
          <w:szCs w:val="22"/>
        </w:rPr>
        <w:t xml:space="preserve">en las áreas de pensamiento matemático, pensamiento analítico, estructura de la lengua y comprensión lectora; y tener gusto por la ciencia y la tecnología, así como </w:t>
      </w:r>
      <w:r w:rsidR="00C96C9A" w:rsidRPr="00C06138">
        <w:rPr>
          <w:rFonts w:ascii="AvantGarde Bk BT" w:hAnsi="AvantGarde Bk BT" w:cs="Calibri"/>
          <w:color w:val="000000" w:themeColor="text1"/>
          <w:sz w:val="22"/>
          <w:szCs w:val="22"/>
        </w:rPr>
        <w:t>facilidad</w:t>
      </w:r>
      <w:r w:rsidR="005460D7" w:rsidRPr="00C06138">
        <w:rPr>
          <w:rFonts w:ascii="AvantGarde Bk BT" w:hAnsi="AvantGarde Bk BT" w:cs="Calibri"/>
          <w:color w:val="000000" w:themeColor="text1"/>
          <w:sz w:val="22"/>
          <w:szCs w:val="22"/>
        </w:rPr>
        <w:t xml:space="preserve"> de análisis y síntesis orientada a la solución de los problemas prácticos y de la vida real.</w:t>
      </w:r>
    </w:p>
    <w:p w:rsidR="0096702D" w:rsidRPr="00C06138" w:rsidRDefault="0096702D" w:rsidP="00422F3E">
      <w:pPr>
        <w:rPr>
          <w:rFonts w:ascii="AvantGarde Bk BT" w:hAnsi="AvantGarde Bk BT" w:cs="Calibri"/>
          <w:color w:val="000000" w:themeColor="text1"/>
          <w:sz w:val="22"/>
          <w:szCs w:val="22"/>
        </w:rPr>
      </w:pPr>
    </w:p>
    <w:p w:rsidR="00B84A74" w:rsidRPr="00C06138" w:rsidRDefault="00CC7F89" w:rsidP="0096702D">
      <w:pPr>
        <w:pStyle w:val="Prrafodelista"/>
        <w:numPr>
          <w:ilvl w:val="0"/>
          <w:numId w:val="5"/>
        </w:numP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 xml:space="preserve">Que </w:t>
      </w:r>
      <w:r w:rsidR="00C96C9A" w:rsidRPr="00C06138">
        <w:rPr>
          <w:rFonts w:ascii="AvantGarde Bk BT" w:hAnsi="AvantGarde Bk BT" w:cs="Calibri"/>
          <w:color w:val="000000" w:themeColor="text1"/>
          <w:sz w:val="22"/>
          <w:szCs w:val="22"/>
        </w:rPr>
        <w:t xml:space="preserve">el </w:t>
      </w:r>
      <w:r w:rsidR="00C96C9A" w:rsidRPr="00C06138">
        <w:rPr>
          <w:rFonts w:ascii="AvantGarde Bk BT" w:hAnsi="AvantGarde Bk BT" w:cs="Calibri"/>
          <w:b/>
          <w:color w:val="000000" w:themeColor="text1"/>
          <w:sz w:val="22"/>
          <w:szCs w:val="22"/>
        </w:rPr>
        <w:t>perfil de egreso</w:t>
      </w:r>
      <w:r w:rsidRPr="00C06138">
        <w:rPr>
          <w:rFonts w:ascii="AvantGarde Bk BT" w:hAnsi="AvantGarde Bk BT" w:cs="Calibri"/>
          <w:color w:val="000000" w:themeColor="text1"/>
          <w:sz w:val="22"/>
          <w:szCs w:val="22"/>
        </w:rPr>
        <w:t xml:space="preserve"> de</w:t>
      </w:r>
      <w:r w:rsidR="00C96C9A" w:rsidRPr="00C06138">
        <w:rPr>
          <w:rFonts w:ascii="AvantGarde Bk BT" w:hAnsi="AvantGarde Bk BT" w:cs="Calibri"/>
          <w:color w:val="000000" w:themeColor="text1"/>
          <w:sz w:val="22"/>
          <w:szCs w:val="22"/>
        </w:rPr>
        <w:t>l</w:t>
      </w:r>
      <w:r w:rsidRPr="00C06138">
        <w:rPr>
          <w:rFonts w:ascii="AvantGarde Bk BT" w:hAnsi="AvantGarde Bk BT" w:cs="Calibri"/>
          <w:color w:val="000000" w:themeColor="text1"/>
          <w:sz w:val="22"/>
          <w:szCs w:val="22"/>
        </w:rPr>
        <w:t xml:space="preserve"> Ingeni</w:t>
      </w:r>
      <w:r w:rsidR="00B84A74" w:rsidRPr="00C06138">
        <w:rPr>
          <w:rFonts w:ascii="AvantGarde Bk BT" w:hAnsi="AvantGarde Bk BT" w:cs="Calibri"/>
          <w:color w:val="000000" w:themeColor="text1"/>
          <w:sz w:val="22"/>
          <w:szCs w:val="22"/>
        </w:rPr>
        <w:t>ero en Ciencias Computacionales es un</w:t>
      </w:r>
      <w:r w:rsidRPr="00C06138">
        <w:rPr>
          <w:rFonts w:ascii="AvantGarde Bk BT" w:hAnsi="AvantGarde Bk BT" w:cs="Calibri"/>
          <w:color w:val="000000" w:themeColor="text1"/>
          <w:sz w:val="22"/>
          <w:szCs w:val="22"/>
        </w:rPr>
        <w:t xml:space="preserve"> </w:t>
      </w:r>
      <w:r w:rsidR="00B84A74" w:rsidRPr="00C06138">
        <w:rPr>
          <w:rFonts w:ascii="AvantGarde Bk BT" w:hAnsi="AvantGarde Bk BT" w:cs="Calibri"/>
          <w:color w:val="000000" w:themeColor="text1"/>
          <w:sz w:val="22"/>
          <w:szCs w:val="22"/>
        </w:rPr>
        <w:t>profesionista competente en el área de las ciencias computacionales, capaz de investigar, comprender, modelar y proponer soluciones a los problemas de alta complejidad que se identifiquen en organizaciones de diversos tipos y entornos.</w:t>
      </w:r>
    </w:p>
    <w:p w:rsidR="00B84A74" w:rsidRPr="00C06138" w:rsidRDefault="00B84A74" w:rsidP="00422F3E">
      <w:pPr>
        <w:rPr>
          <w:rFonts w:ascii="AvantGarde Bk BT" w:hAnsi="AvantGarde Bk BT" w:cs="Calibri"/>
          <w:color w:val="000000" w:themeColor="text1"/>
          <w:sz w:val="22"/>
          <w:szCs w:val="22"/>
        </w:rPr>
      </w:pPr>
    </w:p>
    <w:p w:rsidR="00CC7F89" w:rsidRPr="00C06138" w:rsidRDefault="00B84A74" w:rsidP="00B84A74">
      <w:pPr>
        <w:pStyle w:val="Prrafodelista"/>
        <w:numPr>
          <w:ilvl w:val="0"/>
          <w:numId w:val="5"/>
        </w:numP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 xml:space="preserve">Que </w:t>
      </w:r>
      <w:r w:rsidR="00CC7F89" w:rsidRPr="00C06138">
        <w:rPr>
          <w:rFonts w:ascii="AvantGarde Bk BT" w:hAnsi="AvantGarde Bk BT" w:cs="Calibri"/>
          <w:color w:val="000000" w:themeColor="text1"/>
          <w:sz w:val="22"/>
          <w:szCs w:val="22"/>
        </w:rPr>
        <w:t xml:space="preserve">el egresado </w:t>
      </w:r>
      <w:r w:rsidRPr="00C06138">
        <w:rPr>
          <w:rFonts w:ascii="AvantGarde Bk BT" w:hAnsi="AvantGarde Bk BT" w:cs="Calibri"/>
          <w:color w:val="000000" w:themeColor="text1"/>
          <w:sz w:val="22"/>
          <w:szCs w:val="22"/>
        </w:rPr>
        <w:t xml:space="preserve">del programa educativo </w:t>
      </w:r>
      <w:r w:rsidR="00CC7F89" w:rsidRPr="00C06138">
        <w:rPr>
          <w:rFonts w:ascii="AvantGarde Bk BT" w:hAnsi="AvantGarde Bk BT" w:cs="Calibri"/>
          <w:color w:val="000000" w:themeColor="text1"/>
          <w:sz w:val="22"/>
          <w:szCs w:val="22"/>
        </w:rPr>
        <w:t>desarrollar</w:t>
      </w:r>
      <w:r w:rsidRPr="00C06138">
        <w:rPr>
          <w:rFonts w:ascii="AvantGarde Bk BT" w:hAnsi="AvantGarde Bk BT" w:cs="Calibri"/>
          <w:color w:val="000000" w:themeColor="text1"/>
          <w:sz w:val="22"/>
          <w:szCs w:val="22"/>
        </w:rPr>
        <w:t>á</w:t>
      </w:r>
      <w:r w:rsidR="00CC7F89" w:rsidRPr="00C06138">
        <w:rPr>
          <w:rFonts w:ascii="AvantGarde Bk BT" w:hAnsi="AvantGarde Bk BT" w:cs="Calibri"/>
          <w:color w:val="000000" w:themeColor="text1"/>
          <w:sz w:val="22"/>
          <w:szCs w:val="22"/>
        </w:rPr>
        <w:t xml:space="preserve"> durante </w:t>
      </w:r>
      <w:r w:rsidRPr="00C06138">
        <w:rPr>
          <w:rFonts w:ascii="AvantGarde Bk BT" w:hAnsi="AvantGarde Bk BT" w:cs="Calibri"/>
          <w:color w:val="000000" w:themeColor="text1"/>
          <w:sz w:val="22"/>
          <w:szCs w:val="22"/>
        </w:rPr>
        <w:t xml:space="preserve">su formación </w:t>
      </w:r>
      <w:r w:rsidR="00CC7F89" w:rsidRPr="00C06138">
        <w:rPr>
          <w:rFonts w:ascii="AvantGarde Bk BT" w:hAnsi="AvantGarde Bk BT" w:cs="Calibri"/>
          <w:color w:val="000000" w:themeColor="text1"/>
          <w:sz w:val="22"/>
          <w:szCs w:val="22"/>
        </w:rPr>
        <w:t xml:space="preserve">las </w:t>
      </w:r>
      <w:r w:rsidRPr="00C06138">
        <w:rPr>
          <w:rFonts w:ascii="AvantGarde Bk BT" w:hAnsi="AvantGarde Bk BT" w:cs="Calibri"/>
          <w:color w:val="000000" w:themeColor="text1"/>
          <w:sz w:val="22"/>
          <w:szCs w:val="22"/>
        </w:rPr>
        <w:t xml:space="preserve">siguientes </w:t>
      </w:r>
      <w:r w:rsidR="00CC7F89" w:rsidRPr="00C06138">
        <w:rPr>
          <w:rFonts w:ascii="AvantGarde Bk BT" w:hAnsi="AvantGarde Bk BT" w:cs="Calibri"/>
          <w:b/>
          <w:color w:val="000000" w:themeColor="text1"/>
          <w:sz w:val="22"/>
          <w:szCs w:val="22"/>
        </w:rPr>
        <w:t>competencias</w:t>
      </w:r>
      <w:r w:rsidRPr="00C06138">
        <w:rPr>
          <w:rFonts w:ascii="AvantGarde Bk BT" w:hAnsi="AvantGarde Bk BT" w:cs="Calibri"/>
          <w:b/>
          <w:color w:val="000000" w:themeColor="text1"/>
          <w:sz w:val="22"/>
          <w:szCs w:val="22"/>
        </w:rPr>
        <w:t xml:space="preserve"> g</w:t>
      </w:r>
      <w:r w:rsidR="00CC7F89" w:rsidRPr="00C06138">
        <w:rPr>
          <w:rFonts w:ascii="AvantGarde Bk BT" w:hAnsi="AvantGarde Bk BT" w:cs="Calibri"/>
          <w:b/>
          <w:color w:val="000000" w:themeColor="text1"/>
          <w:sz w:val="22"/>
          <w:szCs w:val="22"/>
        </w:rPr>
        <w:t>enerales</w:t>
      </w:r>
      <w:r w:rsidRPr="00C06138">
        <w:rPr>
          <w:rFonts w:ascii="AvantGarde Bk BT" w:hAnsi="AvantGarde Bk BT" w:cs="Calibri"/>
          <w:color w:val="000000" w:themeColor="text1"/>
          <w:sz w:val="22"/>
          <w:szCs w:val="22"/>
        </w:rPr>
        <w:t>:</w:t>
      </w:r>
    </w:p>
    <w:p w:rsidR="00422F3E" w:rsidRPr="00C06138" w:rsidRDefault="00422F3E" w:rsidP="00422F3E">
      <w:pPr>
        <w:rPr>
          <w:rFonts w:ascii="AvantGarde Bk BT" w:hAnsi="AvantGarde Bk BT" w:cs="Calibri"/>
          <w:color w:val="000000" w:themeColor="text1"/>
          <w:sz w:val="22"/>
          <w:szCs w:val="22"/>
        </w:rPr>
      </w:pPr>
    </w:p>
    <w:p w:rsidR="00CC7F89" w:rsidRPr="00C06138" w:rsidRDefault="00CC7F89"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Realiza trabajo de manera individual y en equipo de manera interdisciplinaria y multidisciplinaria, </w:t>
      </w:r>
      <w:r w:rsidR="00B84A74" w:rsidRPr="00C06138">
        <w:rPr>
          <w:rFonts w:ascii="AvantGarde Bk BT" w:eastAsia="Questrial" w:hAnsi="AvantGarde Bk BT" w:cs="Questrial"/>
          <w:sz w:val="22"/>
          <w:szCs w:val="22"/>
        </w:rPr>
        <w:t>con habilidad</w:t>
      </w:r>
      <w:r w:rsidRPr="00C06138">
        <w:rPr>
          <w:rFonts w:ascii="AvantGarde Bk BT" w:eastAsia="Questrial" w:hAnsi="AvantGarde Bk BT" w:cs="Questrial"/>
          <w:sz w:val="22"/>
          <w:szCs w:val="22"/>
        </w:rPr>
        <w:t xml:space="preserve"> de liderazgo para la aplicación </w:t>
      </w:r>
      <w:r w:rsidR="00B84A74" w:rsidRPr="00C06138">
        <w:rPr>
          <w:rFonts w:ascii="AvantGarde Bk BT" w:eastAsia="Questrial" w:hAnsi="AvantGarde Bk BT" w:cs="Questrial"/>
          <w:sz w:val="22"/>
          <w:szCs w:val="22"/>
        </w:rPr>
        <w:t>de las ciencias computacionales</w:t>
      </w:r>
      <w:r w:rsidRPr="00C06138">
        <w:rPr>
          <w:rFonts w:ascii="AvantGarde Bk BT" w:eastAsia="Questrial" w:hAnsi="AvantGarde Bk BT" w:cs="Questrial"/>
          <w:sz w:val="22"/>
          <w:szCs w:val="22"/>
        </w:rPr>
        <w:t xml:space="preserve"> en la solución de problemas de su entorno;</w:t>
      </w:r>
    </w:p>
    <w:p w:rsidR="00CC7F89" w:rsidRPr="00C06138" w:rsidRDefault="00CC7F89"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Participa en proyectos de investigación y propone alternativas innovadoras aplicando principios de las ciencias básicas, computacionales y de la ingeniería;</w:t>
      </w:r>
    </w:p>
    <w:p w:rsidR="00CC7F89" w:rsidRPr="00C06138" w:rsidRDefault="00CC7F89"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Aplica herramientas de programación y principios de la ingeniería de software, para hacer más eficientes los procesos en las organizaciones;</w:t>
      </w:r>
    </w:p>
    <w:p w:rsidR="00CC7F89" w:rsidRPr="00C06138" w:rsidRDefault="00CC7F89"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Utiliza modelos matemáticos, aplica algoritmos y principios de las ciencias computacionales en el modelado y diseño de sistemas de información; </w:t>
      </w:r>
    </w:p>
    <w:p w:rsidR="00CC7F89" w:rsidRPr="00C06138" w:rsidRDefault="00CC7F89"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Diseña e implementa soluciones tecnológicas que requieren el tratamiento de datos e información para resolver problemas, teniendo en cuenta los contextos global, económico, ambiental y social.</w:t>
      </w:r>
    </w:p>
    <w:p w:rsidR="0096702D" w:rsidRPr="00C06138" w:rsidRDefault="0096702D" w:rsidP="0096702D">
      <w:pPr>
        <w:jc w:val="both"/>
        <w:rPr>
          <w:rFonts w:ascii="AvantGarde Bk BT" w:hAnsi="AvantGarde Bk BT" w:cs="Calibri"/>
          <w:color w:val="000000" w:themeColor="text1"/>
          <w:sz w:val="22"/>
          <w:szCs w:val="22"/>
        </w:rPr>
      </w:pPr>
    </w:p>
    <w:p w:rsidR="00CC7F89" w:rsidRPr="00C06138" w:rsidRDefault="00422F3E" w:rsidP="00422F3E">
      <w:pPr>
        <w:ind w:left="360"/>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Que l</w:t>
      </w:r>
      <w:r w:rsidR="00B84A74" w:rsidRPr="00C06138">
        <w:rPr>
          <w:rFonts w:ascii="AvantGarde Bk BT" w:hAnsi="AvantGarde Bk BT" w:cs="Calibri"/>
          <w:color w:val="000000" w:themeColor="text1"/>
          <w:sz w:val="22"/>
          <w:szCs w:val="22"/>
        </w:rPr>
        <w:t xml:space="preserve">as </w:t>
      </w:r>
      <w:r w:rsidR="00B84A74" w:rsidRPr="00C06138">
        <w:rPr>
          <w:rFonts w:ascii="AvantGarde Bk BT" w:hAnsi="AvantGarde Bk BT" w:cs="Calibri"/>
          <w:b/>
          <w:color w:val="000000" w:themeColor="text1"/>
          <w:sz w:val="22"/>
          <w:szCs w:val="22"/>
        </w:rPr>
        <w:t>c</w:t>
      </w:r>
      <w:r w:rsidR="00CC7F89" w:rsidRPr="00C06138">
        <w:rPr>
          <w:rFonts w:ascii="AvantGarde Bk BT" w:hAnsi="AvantGarde Bk BT" w:cs="Calibri"/>
          <w:b/>
          <w:color w:val="000000" w:themeColor="text1"/>
          <w:sz w:val="22"/>
          <w:szCs w:val="22"/>
        </w:rPr>
        <w:t>o</w:t>
      </w:r>
      <w:r w:rsidR="00B84A74" w:rsidRPr="00C06138">
        <w:rPr>
          <w:rFonts w:ascii="AvantGarde Bk BT" w:hAnsi="AvantGarde Bk BT" w:cs="Calibri"/>
          <w:b/>
          <w:color w:val="000000" w:themeColor="text1"/>
          <w:sz w:val="22"/>
          <w:szCs w:val="22"/>
        </w:rPr>
        <w:t>mpetencias e</w:t>
      </w:r>
      <w:r w:rsidR="00CC7F89" w:rsidRPr="00C06138">
        <w:rPr>
          <w:rFonts w:ascii="AvantGarde Bk BT" w:hAnsi="AvantGarde Bk BT" w:cs="Calibri"/>
          <w:b/>
          <w:color w:val="000000" w:themeColor="text1"/>
          <w:sz w:val="22"/>
          <w:szCs w:val="22"/>
        </w:rPr>
        <w:t>specíficas</w:t>
      </w:r>
      <w:r w:rsidR="00CC7F89" w:rsidRPr="00C06138">
        <w:rPr>
          <w:rFonts w:ascii="AvantGarde Bk BT" w:hAnsi="AvantGarde Bk BT" w:cs="Calibri"/>
          <w:color w:val="000000" w:themeColor="text1"/>
          <w:sz w:val="22"/>
          <w:szCs w:val="22"/>
        </w:rPr>
        <w:t xml:space="preserve"> </w:t>
      </w:r>
      <w:r w:rsidR="00011A07" w:rsidRPr="00C06138">
        <w:rPr>
          <w:rFonts w:ascii="AvantGarde Bk BT" w:hAnsi="AvantGarde Bk BT" w:cs="Calibri"/>
          <w:color w:val="000000" w:themeColor="text1"/>
          <w:sz w:val="22"/>
          <w:szCs w:val="22"/>
        </w:rPr>
        <w:t>que logrará dependerán de</w:t>
      </w:r>
      <w:r w:rsidR="00CC7F89" w:rsidRPr="00C06138">
        <w:rPr>
          <w:rFonts w:ascii="AvantGarde Bk BT" w:hAnsi="AvantGarde Bk BT" w:cs="Calibri"/>
          <w:color w:val="000000" w:themeColor="text1"/>
          <w:sz w:val="22"/>
          <w:szCs w:val="22"/>
        </w:rPr>
        <w:t xml:space="preserve"> la orientación </w:t>
      </w:r>
      <w:r w:rsidR="00011A07" w:rsidRPr="00C06138">
        <w:rPr>
          <w:rFonts w:ascii="AvantGarde Bk BT" w:hAnsi="AvantGarde Bk BT" w:cs="Calibri"/>
          <w:color w:val="000000" w:themeColor="text1"/>
          <w:sz w:val="22"/>
          <w:szCs w:val="22"/>
        </w:rPr>
        <w:t>que el estudiante elija</w:t>
      </w:r>
      <w:r w:rsidR="00CC7F89" w:rsidRPr="00C06138">
        <w:rPr>
          <w:rFonts w:ascii="AvantGarde Bk BT" w:hAnsi="AvantGarde Bk BT" w:cs="Calibri"/>
          <w:color w:val="000000" w:themeColor="text1"/>
          <w:sz w:val="22"/>
          <w:szCs w:val="22"/>
        </w:rPr>
        <w:t>:</w:t>
      </w:r>
    </w:p>
    <w:p w:rsidR="00422F3E" w:rsidRPr="00C06138" w:rsidRDefault="00422F3E" w:rsidP="00422F3E">
      <w:pPr>
        <w:jc w:val="both"/>
        <w:rPr>
          <w:rFonts w:ascii="AvantGarde Bk BT" w:hAnsi="AvantGarde Bk BT" w:cs="Calibri"/>
          <w:color w:val="000000" w:themeColor="text1"/>
          <w:sz w:val="22"/>
          <w:szCs w:val="22"/>
        </w:rPr>
      </w:pPr>
    </w:p>
    <w:p w:rsidR="00CC7F89" w:rsidRPr="00C06138" w:rsidRDefault="00011A07"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Desarrollo de software: d</w:t>
      </w:r>
      <w:r w:rsidR="00CC7F89" w:rsidRPr="00C06138">
        <w:rPr>
          <w:rFonts w:ascii="AvantGarde Bk BT" w:eastAsia="Questrial" w:hAnsi="AvantGarde Bk BT" w:cs="Questrial"/>
          <w:sz w:val="22"/>
          <w:szCs w:val="22"/>
        </w:rPr>
        <w:t>iseña e implementa sistemas de información en múltiples plataformas y entornos operativos;</w:t>
      </w:r>
    </w:p>
    <w:p w:rsidR="00CC7F89" w:rsidRPr="00C06138" w:rsidRDefault="00011A07"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roofErr w:type="spellStart"/>
      <w:r w:rsidRPr="00C06138">
        <w:rPr>
          <w:rFonts w:ascii="AvantGarde Bk BT" w:eastAsia="Questrial" w:hAnsi="AvantGarde Bk BT" w:cs="Questrial"/>
          <w:sz w:val="22"/>
          <w:szCs w:val="22"/>
        </w:rPr>
        <w:t>Ciberseguridad</w:t>
      </w:r>
      <w:proofErr w:type="spellEnd"/>
      <w:r w:rsidRPr="00C06138">
        <w:rPr>
          <w:rFonts w:ascii="AvantGarde Bk BT" w:eastAsia="Questrial" w:hAnsi="AvantGarde Bk BT" w:cs="Questrial"/>
          <w:sz w:val="22"/>
          <w:szCs w:val="22"/>
        </w:rPr>
        <w:t>: i</w:t>
      </w:r>
      <w:r w:rsidR="00CC7F89" w:rsidRPr="00C06138">
        <w:rPr>
          <w:rFonts w:ascii="AvantGarde Bk BT" w:eastAsia="Questrial" w:hAnsi="AvantGarde Bk BT" w:cs="Questrial"/>
          <w:sz w:val="22"/>
          <w:szCs w:val="22"/>
        </w:rPr>
        <w:t xml:space="preserve">dentifica riesgos potenciales en el </w:t>
      </w:r>
      <w:proofErr w:type="spellStart"/>
      <w:r w:rsidR="00CC7F89" w:rsidRPr="00C06138">
        <w:rPr>
          <w:rFonts w:ascii="AvantGarde Bk BT" w:eastAsia="Questrial" w:hAnsi="AvantGarde Bk BT" w:cs="Questrial"/>
          <w:sz w:val="22"/>
          <w:szCs w:val="22"/>
        </w:rPr>
        <w:t>ciberentorno</w:t>
      </w:r>
      <w:proofErr w:type="spellEnd"/>
      <w:r w:rsidR="00CC7F89" w:rsidRPr="00C06138">
        <w:rPr>
          <w:rFonts w:ascii="AvantGarde Bk BT" w:eastAsia="Questrial" w:hAnsi="AvantGarde Bk BT" w:cs="Questrial"/>
          <w:sz w:val="22"/>
          <w:szCs w:val="22"/>
        </w:rPr>
        <w:t>; y diseña estrategias a fin de proponer alternativas para gestionarlos adecuadamente;</w:t>
      </w:r>
    </w:p>
    <w:p w:rsidR="00CC7F89" w:rsidRPr="00C06138" w:rsidRDefault="00011A07"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Inteligencia de datos: a</w:t>
      </w:r>
      <w:r w:rsidR="00CC7F89" w:rsidRPr="00C06138">
        <w:rPr>
          <w:rFonts w:ascii="AvantGarde Bk BT" w:eastAsia="Questrial" w:hAnsi="AvantGarde Bk BT" w:cs="Questrial"/>
          <w:sz w:val="22"/>
          <w:szCs w:val="22"/>
        </w:rPr>
        <w:t>naliza, evalúa e implementa sistemas para el manejo masivo de datos, aplicando algoritmos y principios de inteligencia artificial en diferentes ámbitos de la industria, así como ofrecer soluciones para la toma de decisiones.</w:t>
      </w:r>
    </w:p>
    <w:p w:rsidR="00C06138" w:rsidRDefault="00C0613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DC4771" w:rsidRPr="00C06138" w:rsidRDefault="00DC4771" w:rsidP="00DC4771">
      <w:pPr>
        <w:ind w:left="720" w:hanging="720"/>
        <w:contextualSpacing/>
        <w:jc w:val="both"/>
        <w:rPr>
          <w:rFonts w:ascii="AvantGarde Bk BT" w:eastAsia="Questrial" w:hAnsi="AvantGarde Bk BT" w:cs="Questrial"/>
          <w:sz w:val="22"/>
          <w:szCs w:val="22"/>
        </w:rPr>
      </w:pPr>
    </w:p>
    <w:p w:rsidR="00960696" w:rsidRPr="00C06138" w:rsidRDefault="00960696" w:rsidP="00960696">
      <w:pPr>
        <w:pStyle w:val="Prrafodelista"/>
        <w:numPr>
          <w:ilvl w:val="0"/>
          <w:numId w:val="5"/>
        </w:numP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 xml:space="preserve">Que se busca desarrollar habilidades </w:t>
      </w:r>
      <w:r w:rsidR="006445FA" w:rsidRPr="00C06138">
        <w:rPr>
          <w:rFonts w:ascii="AvantGarde Bk BT" w:hAnsi="AvantGarde Bk BT" w:cs="Calibri"/>
          <w:color w:val="000000" w:themeColor="text1"/>
          <w:sz w:val="22"/>
          <w:szCs w:val="22"/>
        </w:rPr>
        <w:t xml:space="preserve">cognitivas </w:t>
      </w:r>
      <w:r w:rsidR="007547D8" w:rsidRPr="00C06138">
        <w:rPr>
          <w:rFonts w:ascii="AvantGarde Bk BT" w:hAnsi="AvantGarde Bk BT" w:cs="Calibri"/>
          <w:color w:val="000000" w:themeColor="text1"/>
          <w:sz w:val="22"/>
          <w:szCs w:val="22"/>
        </w:rPr>
        <w:t xml:space="preserve">en el estudiante </w:t>
      </w:r>
      <w:r w:rsidRPr="00C06138">
        <w:rPr>
          <w:rFonts w:ascii="AvantGarde Bk BT" w:hAnsi="AvantGarde Bk BT" w:cs="Calibri"/>
          <w:color w:val="000000" w:themeColor="text1"/>
          <w:sz w:val="22"/>
          <w:szCs w:val="22"/>
        </w:rPr>
        <w:t xml:space="preserve">que le permitirán </w:t>
      </w:r>
      <w:r w:rsidR="006445FA" w:rsidRPr="00C06138">
        <w:rPr>
          <w:rFonts w:ascii="AvantGarde Bk BT" w:hAnsi="AvantGarde Bk BT" w:cs="Calibri"/>
          <w:color w:val="000000" w:themeColor="text1"/>
          <w:sz w:val="22"/>
          <w:szCs w:val="22"/>
        </w:rPr>
        <w:t xml:space="preserve">en su vida profesional </w:t>
      </w:r>
      <w:r w:rsidRPr="00C06138">
        <w:rPr>
          <w:rFonts w:ascii="AvantGarde Bk BT" w:hAnsi="AvantGarde Bk BT" w:cs="Calibri"/>
          <w:color w:val="000000" w:themeColor="text1"/>
          <w:sz w:val="22"/>
          <w:szCs w:val="22"/>
        </w:rPr>
        <w:t xml:space="preserve">reorientar </w:t>
      </w:r>
      <w:r w:rsidR="007547D8" w:rsidRPr="00C06138">
        <w:rPr>
          <w:rFonts w:ascii="AvantGarde Bk BT" w:hAnsi="AvantGarde Bk BT" w:cs="Calibri"/>
          <w:color w:val="000000" w:themeColor="text1"/>
          <w:sz w:val="22"/>
          <w:szCs w:val="22"/>
        </w:rPr>
        <w:t>su</w:t>
      </w:r>
      <w:r w:rsidRPr="00C06138">
        <w:rPr>
          <w:rFonts w:ascii="AvantGarde Bk BT" w:hAnsi="AvantGarde Bk BT" w:cs="Calibri"/>
          <w:color w:val="000000" w:themeColor="text1"/>
          <w:sz w:val="22"/>
          <w:szCs w:val="22"/>
        </w:rPr>
        <w:t xml:space="preserve"> actividad seg</w:t>
      </w:r>
      <w:r w:rsidR="007547D8" w:rsidRPr="00C06138">
        <w:rPr>
          <w:rFonts w:ascii="AvantGarde Bk BT" w:hAnsi="AvantGarde Bk BT" w:cs="Calibri"/>
          <w:color w:val="000000" w:themeColor="text1"/>
          <w:sz w:val="22"/>
          <w:szCs w:val="22"/>
        </w:rPr>
        <w:t>ún las necesidades del entorno,</w:t>
      </w:r>
      <w:r w:rsidRPr="00C06138">
        <w:rPr>
          <w:rFonts w:ascii="AvantGarde Bk BT" w:hAnsi="AvantGarde Bk BT" w:cs="Calibri"/>
          <w:color w:val="000000" w:themeColor="text1"/>
          <w:sz w:val="22"/>
          <w:szCs w:val="22"/>
        </w:rPr>
        <w:t xml:space="preserve"> la evolución de las tecnologías y los avances de la ciencia y el conocimiento en el campo disciplinar</w:t>
      </w:r>
      <w:r w:rsidR="0096702D" w:rsidRPr="00C06138">
        <w:rPr>
          <w:rFonts w:ascii="AvantGarde Bk BT" w:hAnsi="AvantGarde Bk BT" w:cs="Calibri"/>
          <w:color w:val="000000" w:themeColor="text1"/>
          <w:sz w:val="22"/>
          <w:szCs w:val="22"/>
        </w:rPr>
        <w:t>, c</w:t>
      </w:r>
      <w:r w:rsidR="006445FA" w:rsidRPr="00C06138">
        <w:rPr>
          <w:rFonts w:ascii="AvantGarde Bk BT" w:hAnsi="AvantGarde Bk BT" w:cs="Calibri"/>
          <w:color w:val="000000" w:themeColor="text1"/>
          <w:sz w:val="22"/>
          <w:szCs w:val="22"/>
        </w:rPr>
        <w:t xml:space="preserve">omo las </w:t>
      </w:r>
      <w:r w:rsidR="007547D8" w:rsidRPr="00C06138">
        <w:rPr>
          <w:rFonts w:ascii="AvantGarde Bk BT" w:hAnsi="AvantGarde Bk BT" w:cs="Calibri"/>
          <w:color w:val="000000" w:themeColor="text1"/>
          <w:sz w:val="22"/>
          <w:szCs w:val="22"/>
        </w:rPr>
        <w:t>siguientes</w:t>
      </w:r>
      <w:r w:rsidR="006445FA" w:rsidRPr="00C06138">
        <w:rPr>
          <w:rFonts w:ascii="AvantGarde Bk BT" w:hAnsi="AvantGarde Bk BT" w:cs="Calibri"/>
          <w:color w:val="000000" w:themeColor="text1"/>
          <w:sz w:val="22"/>
          <w:szCs w:val="22"/>
        </w:rPr>
        <w:t>:</w:t>
      </w:r>
      <w:r w:rsidRPr="00C06138">
        <w:rPr>
          <w:rFonts w:ascii="AvantGarde Bk BT" w:hAnsi="AvantGarde Bk BT" w:cs="Calibri"/>
          <w:color w:val="000000" w:themeColor="text1"/>
          <w:sz w:val="22"/>
          <w:szCs w:val="22"/>
        </w:rPr>
        <w:t xml:space="preserve"> </w:t>
      </w:r>
    </w:p>
    <w:p w:rsidR="00960696" w:rsidRPr="00C06138" w:rsidRDefault="00C63856"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Gestión de la información</w:t>
      </w:r>
      <w:r w:rsidR="00960696" w:rsidRPr="00C06138">
        <w:rPr>
          <w:rFonts w:ascii="AvantGarde Bk BT" w:eastAsia="Questrial" w:hAnsi="AvantGarde Bk BT" w:cs="Questrial"/>
          <w:sz w:val="22"/>
          <w:szCs w:val="22"/>
        </w:rPr>
        <w:t>;</w:t>
      </w:r>
    </w:p>
    <w:p w:rsidR="00960696" w:rsidRPr="00C06138" w:rsidRDefault="007547D8"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A</w:t>
      </w:r>
      <w:r w:rsidR="00C63856" w:rsidRPr="00C06138">
        <w:rPr>
          <w:rFonts w:ascii="AvantGarde Bk BT" w:eastAsia="Questrial" w:hAnsi="AvantGarde Bk BT" w:cs="Questrial"/>
          <w:sz w:val="22"/>
          <w:szCs w:val="22"/>
        </w:rPr>
        <w:t>prendizaje</w:t>
      </w:r>
      <w:r w:rsidR="006445FA" w:rsidRPr="00C06138">
        <w:rPr>
          <w:rFonts w:ascii="AvantGarde Bk BT" w:eastAsia="Questrial" w:hAnsi="AvantGarde Bk BT" w:cs="Questrial"/>
          <w:sz w:val="22"/>
          <w:szCs w:val="22"/>
        </w:rPr>
        <w:t xml:space="preserve"> permanente</w:t>
      </w:r>
      <w:r w:rsidR="00960696" w:rsidRPr="00C06138">
        <w:rPr>
          <w:rFonts w:ascii="AvantGarde Bk BT" w:eastAsia="Questrial" w:hAnsi="AvantGarde Bk BT" w:cs="Questrial"/>
          <w:sz w:val="22"/>
          <w:szCs w:val="22"/>
        </w:rPr>
        <w:t>;</w:t>
      </w:r>
    </w:p>
    <w:p w:rsidR="00960696" w:rsidRPr="00C06138" w:rsidRDefault="006445FA"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roofErr w:type="spellStart"/>
      <w:r w:rsidRPr="00C06138">
        <w:rPr>
          <w:rFonts w:ascii="AvantGarde Bk BT" w:eastAsia="Questrial" w:hAnsi="AvantGarde Bk BT" w:cs="Questrial"/>
          <w:sz w:val="22"/>
          <w:szCs w:val="22"/>
        </w:rPr>
        <w:t>Autoacceso</w:t>
      </w:r>
      <w:proofErr w:type="spellEnd"/>
      <w:r w:rsidRPr="00C06138">
        <w:rPr>
          <w:rFonts w:ascii="AvantGarde Bk BT" w:eastAsia="Questrial" w:hAnsi="AvantGarde Bk BT" w:cs="Questrial"/>
          <w:sz w:val="22"/>
          <w:szCs w:val="22"/>
        </w:rPr>
        <w:t xml:space="preserve"> a idiomas;</w:t>
      </w:r>
      <w:r w:rsidR="00960696" w:rsidRPr="00C06138">
        <w:rPr>
          <w:rFonts w:ascii="AvantGarde Bk BT" w:eastAsia="Questrial" w:hAnsi="AvantGarde Bk BT" w:cs="Questrial"/>
          <w:sz w:val="22"/>
          <w:szCs w:val="22"/>
        </w:rPr>
        <w:t xml:space="preserve"> </w:t>
      </w:r>
    </w:p>
    <w:p w:rsidR="00960696" w:rsidRPr="00C06138" w:rsidRDefault="006445FA"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Gestión de e</w:t>
      </w:r>
      <w:r w:rsidR="00960696" w:rsidRPr="00C06138">
        <w:rPr>
          <w:rFonts w:ascii="AvantGarde Bk BT" w:eastAsia="Questrial" w:hAnsi="AvantGarde Bk BT" w:cs="Questrial"/>
          <w:sz w:val="22"/>
          <w:szCs w:val="22"/>
        </w:rPr>
        <w:t>nto</w:t>
      </w:r>
      <w:r w:rsidRPr="00C06138">
        <w:rPr>
          <w:rFonts w:ascii="AvantGarde Bk BT" w:eastAsia="Questrial" w:hAnsi="AvantGarde Bk BT" w:cs="Questrial"/>
          <w:sz w:val="22"/>
          <w:szCs w:val="22"/>
        </w:rPr>
        <w:t>rnos personales de aprendizaje;</w:t>
      </w:r>
    </w:p>
    <w:p w:rsidR="00960696" w:rsidRPr="00C06138" w:rsidRDefault="006445FA"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Pensamiento lógico formal</w:t>
      </w:r>
      <w:r w:rsidR="00960696" w:rsidRPr="00C06138">
        <w:rPr>
          <w:rFonts w:ascii="AvantGarde Bk BT" w:eastAsia="Questrial" w:hAnsi="AvantGarde Bk BT" w:cs="Questrial"/>
          <w:sz w:val="22"/>
          <w:szCs w:val="22"/>
        </w:rPr>
        <w:t>;</w:t>
      </w:r>
    </w:p>
    <w:p w:rsidR="00960696" w:rsidRPr="00C06138" w:rsidRDefault="00960696"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Argumentación;</w:t>
      </w:r>
    </w:p>
    <w:p w:rsidR="00960696" w:rsidRPr="00C06138" w:rsidRDefault="00960696"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Expresión oral y escrita;</w:t>
      </w:r>
      <w:r w:rsidR="007547D8" w:rsidRPr="00C06138">
        <w:rPr>
          <w:rFonts w:ascii="AvantGarde Bk BT" w:eastAsia="Questrial" w:hAnsi="AvantGarde Bk BT" w:cs="Questrial"/>
          <w:sz w:val="22"/>
          <w:szCs w:val="22"/>
        </w:rPr>
        <w:t xml:space="preserve"> y</w:t>
      </w:r>
    </w:p>
    <w:p w:rsidR="00960696" w:rsidRPr="00C06138" w:rsidRDefault="007547D8" w:rsidP="00422F3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Resolución de problemas.</w:t>
      </w:r>
    </w:p>
    <w:p w:rsidR="00960696" w:rsidRPr="00C06138" w:rsidRDefault="00960696"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p>
    <w:p w:rsidR="006375E0" w:rsidRPr="00C06138" w:rsidRDefault="00DC4771" w:rsidP="00C31221">
      <w:pPr>
        <w:pStyle w:val="Prrafodelista"/>
        <w:numPr>
          <w:ilvl w:val="0"/>
          <w:numId w:val="5"/>
        </w:numP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 xml:space="preserve">Que </w:t>
      </w:r>
      <w:r w:rsidR="00FE1843" w:rsidRPr="00C06138">
        <w:rPr>
          <w:rFonts w:ascii="AvantGarde Bk BT" w:hAnsi="AvantGarde Bk BT" w:cs="Calibri"/>
          <w:color w:val="000000" w:themeColor="text1"/>
          <w:sz w:val="22"/>
          <w:szCs w:val="22"/>
        </w:rPr>
        <w:t xml:space="preserve">la Ingeniería en Ciencias Computacionales tiene como </w:t>
      </w:r>
      <w:r w:rsidR="00FE1843" w:rsidRPr="00C06138">
        <w:rPr>
          <w:rFonts w:ascii="AvantGarde Bk BT" w:hAnsi="AvantGarde Bk BT" w:cs="Calibri"/>
          <w:b/>
          <w:color w:val="000000" w:themeColor="text1"/>
          <w:sz w:val="22"/>
          <w:szCs w:val="22"/>
        </w:rPr>
        <w:t>objetivo general</w:t>
      </w:r>
      <w:r w:rsidR="00FE1843" w:rsidRPr="00C06138">
        <w:rPr>
          <w:rFonts w:ascii="AvantGarde Bk BT" w:hAnsi="AvantGarde Bk BT" w:cs="Calibri"/>
          <w:color w:val="000000" w:themeColor="text1"/>
          <w:sz w:val="22"/>
          <w:szCs w:val="22"/>
        </w:rPr>
        <w:t xml:space="preserve"> form</w:t>
      </w:r>
      <w:r w:rsidR="007547D8" w:rsidRPr="00C06138">
        <w:rPr>
          <w:rFonts w:ascii="AvantGarde Bk BT" w:hAnsi="AvantGarde Bk BT" w:cs="Calibri"/>
          <w:color w:val="000000" w:themeColor="text1"/>
          <w:sz w:val="22"/>
          <w:szCs w:val="22"/>
        </w:rPr>
        <w:t>ar profesionistas de alto nivel</w:t>
      </w:r>
      <w:r w:rsidR="00FE1843" w:rsidRPr="00C06138">
        <w:rPr>
          <w:rFonts w:ascii="AvantGarde Bk BT" w:hAnsi="AvantGarde Bk BT" w:cs="Calibri"/>
          <w:color w:val="000000" w:themeColor="text1"/>
          <w:sz w:val="22"/>
          <w:szCs w:val="22"/>
        </w:rPr>
        <w:t xml:space="preserve"> competentes en el área de las ciencias computacionales, capaces de investigar, comprender, modelar y proponer soluciones a los problemas de alta complejidad que se identifiquen en organizaciones de diversos tipos y entornos.</w:t>
      </w:r>
    </w:p>
    <w:p w:rsidR="00DC4771" w:rsidRPr="00C06138" w:rsidRDefault="00DC4771" w:rsidP="006375E0">
      <w:pPr>
        <w:contextualSpacing/>
        <w:jc w:val="both"/>
        <w:rPr>
          <w:rFonts w:ascii="AvantGarde Bk BT" w:hAnsi="AvantGarde Bk BT" w:cs="Calibri"/>
          <w:color w:val="000000" w:themeColor="text1"/>
          <w:sz w:val="22"/>
          <w:szCs w:val="22"/>
        </w:rPr>
      </w:pPr>
    </w:p>
    <w:p w:rsidR="00DC4771" w:rsidRPr="00C06138" w:rsidRDefault="00DC4771" w:rsidP="00D84F4F">
      <w:pPr>
        <w:numPr>
          <w:ilvl w:val="0"/>
          <w:numId w:val="5"/>
        </w:numPr>
        <w:ind w:left="567" w:hanging="567"/>
        <w:contextualSpacing/>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 xml:space="preserve">Que los </w:t>
      </w:r>
      <w:r w:rsidRPr="00C06138">
        <w:rPr>
          <w:rFonts w:ascii="AvantGarde Bk BT" w:hAnsi="AvantGarde Bk BT" w:cs="Calibri"/>
          <w:b/>
          <w:color w:val="000000" w:themeColor="text1"/>
          <w:sz w:val="22"/>
          <w:szCs w:val="22"/>
        </w:rPr>
        <w:t>objetivos específicos</w:t>
      </w:r>
      <w:r w:rsidRPr="00C06138">
        <w:rPr>
          <w:rFonts w:ascii="AvantGarde Bk BT" w:hAnsi="AvantGarde Bk BT" w:cs="Calibri"/>
          <w:color w:val="000000" w:themeColor="text1"/>
          <w:sz w:val="22"/>
          <w:szCs w:val="22"/>
        </w:rPr>
        <w:t xml:space="preserve"> </w:t>
      </w:r>
      <w:r w:rsidR="00A471BE" w:rsidRPr="00C06138">
        <w:rPr>
          <w:rFonts w:ascii="AvantGarde Bk BT" w:hAnsi="AvantGarde Bk BT" w:cs="Calibri"/>
          <w:color w:val="000000" w:themeColor="text1"/>
          <w:sz w:val="22"/>
          <w:szCs w:val="22"/>
        </w:rPr>
        <w:t>del PE son</w:t>
      </w:r>
      <w:r w:rsidRPr="00C06138">
        <w:rPr>
          <w:rFonts w:ascii="AvantGarde Bk BT" w:hAnsi="AvantGarde Bk BT" w:cs="Calibri"/>
          <w:color w:val="000000" w:themeColor="text1"/>
          <w:sz w:val="22"/>
          <w:szCs w:val="22"/>
        </w:rPr>
        <w:t xml:space="preserve">: </w:t>
      </w:r>
    </w:p>
    <w:p w:rsidR="00DC4771" w:rsidRPr="00C06138" w:rsidRDefault="00DC4771" w:rsidP="00DC4771">
      <w:pPr>
        <w:ind w:left="1418" w:hanging="1418"/>
        <w:jc w:val="both"/>
        <w:rPr>
          <w:rFonts w:ascii="AvantGarde Bk BT" w:eastAsia="Questrial" w:hAnsi="AvantGarde Bk BT" w:cs="Questrial"/>
          <w:sz w:val="22"/>
          <w:szCs w:val="22"/>
        </w:rPr>
      </w:pPr>
    </w:p>
    <w:p w:rsidR="003E6E4F" w:rsidRPr="00C06138" w:rsidRDefault="003E6E4F" w:rsidP="003E6E4F">
      <w:pPr>
        <w:numPr>
          <w:ilvl w:val="0"/>
          <w:numId w:val="7"/>
        </w:numPr>
        <w:ind w:left="993" w:hanging="426"/>
        <w:contextualSpacing/>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Conocer el uso, diseño y áreas de aplicación de distintos lenguajes y paradigmas de programación;  </w:t>
      </w:r>
    </w:p>
    <w:p w:rsidR="003E6E4F" w:rsidRPr="00C06138" w:rsidRDefault="003E6E4F" w:rsidP="003E6E4F">
      <w:pPr>
        <w:numPr>
          <w:ilvl w:val="0"/>
          <w:numId w:val="7"/>
        </w:numPr>
        <w:ind w:left="993" w:hanging="426"/>
        <w:contextualSpacing/>
        <w:jc w:val="both"/>
        <w:rPr>
          <w:rFonts w:ascii="AvantGarde Bk BT" w:eastAsia="Questrial" w:hAnsi="AvantGarde Bk BT" w:cs="Questrial"/>
          <w:sz w:val="22"/>
          <w:szCs w:val="22"/>
        </w:rPr>
      </w:pPr>
      <w:bookmarkStart w:id="4" w:name="_lxtk7onwzxd8" w:colFirst="0" w:colLast="0"/>
      <w:bookmarkEnd w:id="4"/>
      <w:r w:rsidRPr="00C06138">
        <w:rPr>
          <w:rFonts w:ascii="AvantGarde Bk BT" w:eastAsia="Questrial" w:hAnsi="AvantGarde Bk BT" w:cs="Questrial"/>
          <w:sz w:val="22"/>
          <w:szCs w:val="22"/>
        </w:rPr>
        <w:t xml:space="preserve">Desarrollar habilidades para la operación de sistemas relacionados con servidores y redes;  </w:t>
      </w:r>
    </w:p>
    <w:p w:rsidR="003E6E4F" w:rsidRPr="00C06138" w:rsidRDefault="003E6E4F" w:rsidP="003E6E4F">
      <w:pPr>
        <w:numPr>
          <w:ilvl w:val="0"/>
          <w:numId w:val="7"/>
        </w:numPr>
        <w:ind w:left="993" w:hanging="426"/>
        <w:contextualSpacing/>
        <w:jc w:val="both"/>
        <w:rPr>
          <w:rFonts w:ascii="AvantGarde Bk BT" w:eastAsia="Questrial" w:hAnsi="AvantGarde Bk BT" w:cs="Questrial"/>
          <w:sz w:val="22"/>
          <w:szCs w:val="22"/>
        </w:rPr>
      </w:pPr>
      <w:bookmarkStart w:id="5" w:name="_kpx1d6iic4dm" w:colFirst="0" w:colLast="0"/>
      <w:bookmarkEnd w:id="5"/>
      <w:r w:rsidRPr="00C06138">
        <w:rPr>
          <w:rFonts w:ascii="AvantGarde Bk BT" w:eastAsia="Questrial" w:hAnsi="AvantGarde Bk BT" w:cs="Questrial"/>
          <w:sz w:val="22"/>
          <w:szCs w:val="22"/>
        </w:rPr>
        <w:t xml:space="preserve">Desarrollar habilidades para el despliegue de infraestructuras de tecnologías de información en ambientes distribuidos; </w:t>
      </w:r>
    </w:p>
    <w:p w:rsidR="003E6E4F" w:rsidRPr="00C06138" w:rsidRDefault="003E6E4F" w:rsidP="003E6E4F">
      <w:pPr>
        <w:numPr>
          <w:ilvl w:val="0"/>
          <w:numId w:val="7"/>
        </w:numPr>
        <w:ind w:left="993" w:hanging="426"/>
        <w:contextualSpacing/>
        <w:jc w:val="both"/>
        <w:rPr>
          <w:rFonts w:ascii="AvantGarde Bk BT" w:eastAsia="Questrial" w:hAnsi="AvantGarde Bk BT" w:cs="Questrial"/>
          <w:sz w:val="22"/>
          <w:szCs w:val="22"/>
        </w:rPr>
      </w:pPr>
      <w:bookmarkStart w:id="6" w:name="_rqwswwjhfrpg" w:colFirst="0" w:colLast="0"/>
      <w:bookmarkEnd w:id="6"/>
      <w:r w:rsidRPr="00C06138">
        <w:rPr>
          <w:rFonts w:ascii="AvantGarde Bk BT" w:eastAsia="Questrial" w:hAnsi="AvantGarde Bk BT" w:cs="Questrial"/>
          <w:sz w:val="22"/>
          <w:szCs w:val="22"/>
        </w:rPr>
        <w:t xml:space="preserve">Desarrollar habilidades en la programación de aplicaciones para arquitecturas de dispositivos móviles; </w:t>
      </w:r>
    </w:p>
    <w:p w:rsidR="003E6E4F" w:rsidRPr="00C06138" w:rsidRDefault="003E6E4F" w:rsidP="003E6E4F">
      <w:pPr>
        <w:numPr>
          <w:ilvl w:val="0"/>
          <w:numId w:val="7"/>
        </w:numPr>
        <w:ind w:left="993" w:hanging="426"/>
        <w:contextualSpacing/>
        <w:jc w:val="both"/>
        <w:rPr>
          <w:rFonts w:ascii="AvantGarde Bk BT" w:eastAsia="Questrial" w:hAnsi="AvantGarde Bk BT" w:cs="Questrial"/>
          <w:sz w:val="22"/>
          <w:szCs w:val="22"/>
        </w:rPr>
      </w:pPr>
      <w:bookmarkStart w:id="7" w:name="_63hlbjgkwt65" w:colFirst="0" w:colLast="0"/>
      <w:bookmarkEnd w:id="7"/>
      <w:r w:rsidRPr="00C06138">
        <w:rPr>
          <w:rFonts w:ascii="AvantGarde Bk BT" w:eastAsia="Questrial" w:hAnsi="AvantGarde Bk BT" w:cs="Questrial"/>
          <w:sz w:val="22"/>
          <w:szCs w:val="22"/>
        </w:rPr>
        <w:t xml:space="preserve">Manipular diversas técnicas para la administración de grandes volúmenes de datos;  </w:t>
      </w:r>
    </w:p>
    <w:p w:rsidR="003E6E4F" w:rsidRPr="00C06138" w:rsidRDefault="003E6E4F" w:rsidP="003E6E4F">
      <w:pPr>
        <w:numPr>
          <w:ilvl w:val="0"/>
          <w:numId w:val="7"/>
        </w:numPr>
        <w:ind w:left="993" w:hanging="426"/>
        <w:contextualSpacing/>
        <w:jc w:val="both"/>
        <w:rPr>
          <w:rFonts w:ascii="AvantGarde Bk BT" w:eastAsia="Questrial" w:hAnsi="AvantGarde Bk BT" w:cs="Questrial"/>
          <w:sz w:val="22"/>
          <w:szCs w:val="22"/>
        </w:rPr>
      </w:pPr>
      <w:bookmarkStart w:id="8" w:name="_2dmquhox6ac" w:colFirst="0" w:colLast="0"/>
      <w:bookmarkEnd w:id="8"/>
      <w:r w:rsidRPr="00C06138">
        <w:rPr>
          <w:rFonts w:ascii="AvantGarde Bk BT" w:eastAsia="Questrial" w:hAnsi="AvantGarde Bk BT" w:cs="Questrial"/>
          <w:sz w:val="22"/>
          <w:szCs w:val="22"/>
        </w:rPr>
        <w:t xml:space="preserve">Conocer las diferentes tecnologías de arquitectura en red y </w:t>
      </w:r>
      <w:proofErr w:type="spellStart"/>
      <w:r w:rsidRPr="00C06138">
        <w:rPr>
          <w:rFonts w:ascii="AvantGarde Bk BT" w:eastAsia="Questrial" w:hAnsi="AvantGarde Bk BT" w:cs="Questrial"/>
          <w:i/>
          <w:sz w:val="22"/>
          <w:szCs w:val="22"/>
        </w:rPr>
        <w:t>multicore</w:t>
      </w:r>
      <w:proofErr w:type="spellEnd"/>
      <w:r w:rsidRPr="00C06138">
        <w:rPr>
          <w:rFonts w:ascii="AvantGarde Bk BT" w:eastAsia="Questrial" w:hAnsi="AvantGarde Bk BT" w:cs="Questrial"/>
          <w:sz w:val="22"/>
          <w:szCs w:val="22"/>
        </w:rPr>
        <w:t xml:space="preserve"> que permitan modelar los sistemas paralelos; </w:t>
      </w:r>
    </w:p>
    <w:p w:rsidR="003E6E4F" w:rsidRPr="00C06138" w:rsidRDefault="003E6E4F" w:rsidP="003E6E4F">
      <w:pPr>
        <w:numPr>
          <w:ilvl w:val="0"/>
          <w:numId w:val="7"/>
        </w:numPr>
        <w:ind w:left="993" w:hanging="426"/>
        <w:contextualSpacing/>
        <w:jc w:val="both"/>
        <w:rPr>
          <w:rFonts w:ascii="AvantGarde Bk BT" w:eastAsia="Questrial" w:hAnsi="AvantGarde Bk BT" w:cs="Questrial"/>
          <w:sz w:val="22"/>
          <w:szCs w:val="22"/>
        </w:rPr>
      </w:pPr>
      <w:bookmarkStart w:id="9" w:name="_2vmbnog2j3od" w:colFirst="0" w:colLast="0"/>
      <w:bookmarkEnd w:id="9"/>
      <w:r w:rsidRPr="00C06138">
        <w:rPr>
          <w:rFonts w:ascii="AvantGarde Bk BT" w:eastAsia="Questrial" w:hAnsi="AvantGarde Bk BT" w:cs="Questrial"/>
          <w:sz w:val="22"/>
          <w:szCs w:val="22"/>
        </w:rPr>
        <w:t xml:space="preserve">Administrar los servicios y las bases de datos para su óptima operación; </w:t>
      </w:r>
    </w:p>
    <w:p w:rsidR="003E6E4F" w:rsidRPr="00C06138" w:rsidRDefault="003E6E4F" w:rsidP="003E6E4F">
      <w:pPr>
        <w:numPr>
          <w:ilvl w:val="0"/>
          <w:numId w:val="7"/>
        </w:numPr>
        <w:ind w:left="993" w:hanging="426"/>
        <w:contextualSpacing/>
        <w:jc w:val="both"/>
        <w:rPr>
          <w:rFonts w:ascii="AvantGarde Bk BT" w:eastAsia="Questrial" w:hAnsi="AvantGarde Bk BT" w:cs="Questrial"/>
          <w:sz w:val="22"/>
          <w:szCs w:val="22"/>
        </w:rPr>
      </w:pPr>
      <w:bookmarkStart w:id="10" w:name="_xxtmaa87iz9a" w:colFirst="0" w:colLast="0"/>
      <w:bookmarkEnd w:id="10"/>
      <w:r w:rsidRPr="00C06138">
        <w:rPr>
          <w:rFonts w:ascii="AvantGarde Bk BT" w:eastAsia="Questrial" w:hAnsi="AvantGarde Bk BT" w:cs="Questrial"/>
          <w:sz w:val="22"/>
          <w:szCs w:val="22"/>
        </w:rPr>
        <w:t xml:space="preserve">Emplear la inteligencia artificial y las bases de datos en el desarrollo de cualquier sistema de información; </w:t>
      </w:r>
    </w:p>
    <w:p w:rsidR="00646825" w:rsidRPr="00C06138" w:rsidRDefault="003E6E4F" w:rsidP="003E6E4F">
      <w:pPr>
        <w:numPr>
          <w:ilvl w:val="0"/>
          <w:numId w:val="7"/>
        </w:numPr>
        <w:ind w:left="993" w:hanging="426"/>
        <w:contextualSpacing/>
        <w:jc w:val="both"/>
        <w:rPr>
          <w:rFonts w:ascii="AvantGarde Bk BT" w:eastAsia="Questrial" w:hAnsi="AvantGarde Bk BT" w:cs="Questrial"/>
          <w:sz w:val="22"/>
          <w:szCs w:val="22"/>
        </w:rPr>
      </w:pPr>
      <w:bookmarkStart w:id="11" w:name="_et6h31x18qwk" w:colFirst="0" w:colLast="0"/>
      <w:bookmarkEnd w:id="11"/>
      <w:r w:rsidRPr="00C06138">
        <w:rPr>
          <w:rFonts w:ascii="AvantGarde Bk BT" w:eastAsia="Questrial" w:hAnsi="AvantGarde Bk BT" w:cs="Questrial"/>
          <w:sz w:val="22"/>
          <w:szCs w:val="22"/>
        </w:rPr>
        <w:t>Realizar análisis preventivos, correctivos y forenses de información;</w:t>
      </w:r>
    </w:p>
    <w:p w:rsidR="00C06138" w:rsidRDefault="003E6E4F" w:rsidP="003E6E4F">
      <w:pPr>
        <w:numPr>
          <w:ilvl w:val="0"/>
          <w:numId w:val="7"/>
        </w:numPr>
        <w:ind w:left="993" w:hanging="426"/>
        <w:contextualSpacing/>
        <w:jc w:val="both"/>
        <w:rPr>
          <w:rFonts w:ascii="AvantGarde Bk BT" w:eastAsia="Questrial" w:hAnsi="AvantGarde Bk BT" w:cs="Questrial"/>
          <w:sz w:val="22"/>
          <w:szCs w:val="22"/>
        </w:rPr>
      </w:pPr>
      <w:bookmarkStart w:id="12" w:name="_op48s8lpp1q3" w:colFirst="0" w:colLast="0"/>
      <w:bookmarkEnd w:id="12"/>
      <w:r w:rsidRPr="00C06138">
        <w:rPr>
          <w:rFonts w:ascii="AvantGarde Bk BT" w:eastAsia="Questrial" w:hAnsi="AvantGarde Bk BT" w:cs="Questrial"/>
          <w:sz w:val="22"/>
          <w:szCs w:val="22"/>
        </w:rPr>
        <w:t>Desarrollar habilidades para la operación del cómputo distribuido</w:t>
      </w:r>
      <w:r w:rsidR="006A1EC4" w:rsidRPr="00C06138">
        <w:rPr>
          <w:rFonts w:ascii="AvantGarde Bk BT" w:eastAsia="Questrial" w:hAnsi="AvantGarde Bk BT" w:cs="Questrial"/>
          <w:sz w:val="22"/>
          <w:szCs w:val="22"/>
        </w:rPr>
        <w:t xml:space="preserve"> en </w:t>
      </w:r>
      <w:proofErr w:type="spellStart"/>
      <w:r w:rsidR="006A1EC4" w:rsidRPr="00C06138">
        <w:rPr>
          <w:rFonts w:ascii="AvantGarde Bk BT" w:eastAsia="Questrial" w:hAnsi="AvantGarde Bk BT" w:cs="Questrial"/>
          <w:i/>
          <w:sz w:val="22"/>
          <w:szCs w:val="22"/>
        </w:rPr>
        <w:t>cluster</w:t>
      </w:r>
      <w:proofErr w:type="spellEnd"/>
      <w:r w:rsidR="006A1EC4" w:rsidRPr="00C06138">
        <w:rPr>
          <w:rFonts w:ascii="AvantGarde Bk BT" w:eastAsia="Questrial" w:hAnsi="AvantGarde Bk BT" w:cs="Questrial"/>
          <w:sz w:val="22"/>
          <w:szCs w:val="22"/>
        </w:rPr>
        <w:t xml:space="preserve">, </w:t>
      </w:r>
      <w:proofErr w:type="spellStart"/>
      <w:r w:rsidR="006A1EC4" w:rsidRPr="00C06138">
        <w:rPr>
          <w:rFonts w:ascii="AvantGarde Bk BT" w:eastAsia="Questrial" w:hAnsi="AvantGarde Bk BT" w:cs="Questrial"/>
          <w:i/>
          <w:sz w:val="22"/>
          <w:szCs w:val="22"/>
        </w:rPr>
        <w:t>grid</w:t>
      </w:r>
      <w:proofErr w:type="spellEnd"/>
      <w:r w:rsidR="006A1EC4" w:rsidRPr="00C06138">
        <w:rPr>
          <w:rFonts w:ascii="AvantGarde Bk BT" w:eastAsia="Questrial" w:hAnsi="AvantGarde Bk BT" w:cs="Questrial"/>
          <w:sz w:val="22"/>
          <w:szCs w:val="22"/>
        </w:rPr>
        <w:t xml:space="preserve"> y en la nube;</w:t>
      </w:r>
    </w:p>
    <w:p w:rsidR="00C06138" w:rsidRDefault="00C0613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3E6E4F" w:rsidRPr="00C06138" w:rsidRDefault="003E6E4F" w:rsidP="00C06138">
      <w:pPr>
        <w:ind w:left="567"/>
        <w:contextualSpacing/>
        <w:jc w:val="both"/>
        <w:rPr>
          <w:rFonts w:ascii="AvantGarde Bk BT" w:eastAsia="Questrial" w:hAnsi="AvantGarde Bk BT" w:cs="Questrial"/>
          <w:sz w:val="22"/>
          <w:szCs w:val="22"/>
        </w:rPr>
      </w:pPr>
    </w:p>
    <w:p w:rsidR="006A1EC4" w:rsidRPr="00C06138" w:rsidRDefault="006A1EC4" w:rsidP="003E6E4F">
      <w:pPr>
        <w:numPr>
          <w:ilvl w:val="0"/>
          <w:numId w:val="7"/>
        </w:numPr>
        <w:ind w:left="993" w:hanging="426"/>
        <w:contextualSpacing/>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Desarrollar habilidades para combinar conceptos formales de diversas disciplinas científicas con la finalidad de construir representaciones sintéticas de la realidad que permitan la emulación eficiente de fenómenos a través de las computadoras.</w:t>
      </w:r>
    </w:p>
    <w:p w:rsidR="003E6E4F" w:rsidRPr="00C06138" w:rsidRDefault="003E6E4F" w:rsidP="00422F3E">
      <w:pPr>
        <w:contextualSpacing/>
        <w:jc w:val="both"/>
        <w:rPr>
          <w:rFonts w:ascii="AvantGarde Bk BT" w:eastAsia="Questrial" w:hAnsi="AvantGarde Bk BT" w:cs="Questrial"/>
          <w:sz w:val="22"/>
          <w:szCs w:val="22"/>
        </w:rPr>
      </w:pPr>
    </w:p>
    <w:p w:rsidR="00EA1A7A" w:rsidRPr="00C06138" w:rsidRDefault="00F1599A" w:rsidP="00EA1A7A">
      <w:pPr>
        <w:numPr>
          <w:ilvl w:val="0"/>
          <w:numId w:val="5"/>
        </w:numPr>
        <w:ind w:left="567" w:hanging="567"/>
        <w:contextualSpacing/>
        <w:jc w:val="both"/>
        <w:rPr>
          <w:rFonts w:ascii="AvantGarde Bk BT" w:hAnsi="AvantGarde Bk BT" w:cs="Calibri"/>
          <w:color w:val="000000" w:themeColor="text1"/>
          <w:sz w:val="22"/>
          <w:szCs w:val="22"/>
        </w:rPr>
      </w:pPr>
      <w:bookmarkStart w:id="13" w:name="_ikamthiff56m" w:colFirst="0" w:colLast="0"/>
      <w:bookmarkEnd w:id="13"/>
      <w:r w:rsidRPr="00C06138">
        <w:rPr>
          <w:rFonts w:ascii="AvantGarde Bk BT" w:hAnsi="AvantGarde Bk BT" w:cs="Calibri"/>
          <w:color w:val="000000" w:themeColor="text1"/>
          <w:sz w:val="22"/>
          <w:szCs w:val="22"/>
        </w:rPr>
        <w:t>Que,</w:t>
      </w:r>
      <w:r w:rsidR="00CB62D8" w:rsidRPr="00C06138">
        <w:rPr>
          <w:rFonts w:ascii="AvantGarde Bk BT" w:hAnsi="AvantGarde Bk BT" w:cs="Calibri"/>
          <w:color w:val="000000" w:themeColor="text1"/>
          <w:sz w:val="22"/>
          <w:szCs w:val="22"/>
        </w:rPr>
        <w:t xml:space="preserve"> d</w:t>
      </w:r>
      <w:r w:rsidR="00EA1A7A" w:rsidRPr="00C06138">
        <w:rPr>
          <w:rFonts w:ascii="AvantGarde Bk BT" w:hAnsi="AvantGarde Bk BT" w:cs="Calibri"/>
          <w:color w:val="000000" w:themeColor="text1"/>
          <w:sz w:val="22"/>
          <w:szCs w:val="22"/>
        </w:rPr>
        <w:t xml:space="preserve">urante su formación académica, los estudiantes fortalecen sus conocimientos mediante actividades extracurriculares que se ofrezcan dentro o fuera </w:t>
      </w:r>
      <w:r w:rsidR="00250156" w:rsidRPr="00C06138">
        <w:rPr>
          <w:rFonts w:ascii="AvantGarde Bk BT" w:hAnsi="AvantGarde Bk BT" w:cs="Calibri"/>
          <w:color w:val="000000" w:themeColor="text1"/>
          <w:sz w:val="22"/>
          <w:szCs w:val="22"/>
        </w:rPr>
        <w:t>de la Red</w:t>
      </w:r>
      <w:r w:rsidR="00EA1A7A" w:rsidRPr="00C06138">
        <w:rPr>
          <w:rFonts w:ascii="AvantGarde Bk BT" w:hAnsi="AvantGarde Bk BT" w:cs="Calibri"/>
          <w:color w:val="000000" w:themeColor="text1"/>
          <w:sz w:val="22"/>
          <w:szCs w:val="22"/>
        </w:rPr>
        <w:t>, tales como:</w:t>
      </w:r>
    </w:p>
    <w:p w:rsidR="00422F3E" w:rsidRPr="00C06138" w:rsidRDefault="00422F3E" w:rsidP="00422F3E">
      <w:pPr>
        <w:contextualSpacing/>
        <w:jc w:val="both"/>
        <w:rPr>
          <w:rFonts w:ascii="AvantGarde Bk BT" w:hAnsi="AvantGarde Bk BT" w:cs="Calibri"/>
          <w:color w:val="000000" w:themeColor="text1"/>
          <w:sz w:val="22"/>
          <w:szCs w:val="22"/>
        </w:rPr>
      </w:pPr>
    </w:p>
    <w:p w:rsidR="00EA1A7A" w:rsidRPr="00C06138" w:rsidRDefault="00EA1A7A" w:rsidP="00422F3E">
      <w:pPr>
        <w:numPr>
          <w:ilvl w:val="0"/>
          <w:numId w:val="7"/>
        </w:numPr>
        <w:ind w:left="993" w:hanging="426"/>
        <w:contextualSpacing/>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Eventos académicos como congresos, </w:t>
      </w:r>
      <w:r w:rsidR="0030192B" w:rsidRPr="00C06138">
        <w:rPr>
          <w:rFonts w:ascii="AvantGarde Bk BT" w:eastAsia="Questrial" w:hAnsi="AvantGarde Bk BT" w:cs="Questrial"/>
          <w:sz w:val="22"/>
          <w:szCs w:val="22"/>
        </w:rPr>
        <w:t>simposio</w:t>
      </w:r>
      <w:r w:rsidRPr="00C06138">
        <w:rPr>
          <w:rFonts w:ascii="AvantGarde Bk BT" w:eastAsia="Questrial" w:hAnsi="AvantGarde Bk BT" w:cs="Questrial"/>
          <w:sz w:val="22"/>
          <w:szCs w:val="22"/>
        </w:rPr>
        <w:t xml:space="preserve">, cátedras </w:t>
      </w:r>
      <w:r w:rsidR="00F1599A" w:rsidRPr="00C06138">
        <w:rPr>
          <w:rFonts w:ascii="AvantGarde Bk BT" w:eastAsia="Questrial" w:hAnsi="AvantGarde Bk BT" w:cs="Questrial"/>
          <w:sz w:val="22"/>
          <w:szCs w:val="22"/>
        </w:rPr>
        <w:t>sobre temas afines a la carrera;</w:t>
      </w:r>
    </w:p>
    <w:p w:rsidR="00EA1A7A" w:rsidRPr="00C06138" w:rsidRDefault="00F1599A" w:rsidP="00422F3E">
      <w:pPr>
        <w:numPr>
          <w:ilvl w:val="0"/>
          <w:numId w:val="7"/>
        </w:numPr>
        <w:ind w:left="993" w:hanging="426"/>
        <w:contextualSpacing/>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Seminarios o cursos cortos;</w:t>
      </w:r>
    </w:p>
    <w:p w:rsidR="002F092C" w:rsidRPr="00C06138" w:rsidRDefault="00EA1A7A" w:rsidP="00422F3E">
      <w:pPr>
        <w:numPr>
          <w:ilvl w:val="0"/>
          <w:numId w:val="7"/>
        </w:numPr>
        <w:ind w:left="993" w:hanging="426"/>
        <w:contextualSpacing/>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Participación en la organización en eventos académicos d</w:t>
      </w:r>
      <w:r w:rsidR="00F1599A" w:rsidRPr="00C06138">
        <w:rPr>
          <w:rFonts w:ascii="AvantGarde Bk BT" w:eastAsia="Questrial" w:hAnsi="AvantGarde Bk BT" w:cs="Questrial"/>
          <w:sz w:val="22"/>
          <w:szCs w:val="22"/>
        </w:rPr>
        <w:t>entro o fuera de la universidad;</w:t>
      </w:r>
    </w:p>
    <w:p w:rsidR="00EA1A7A" w:rsidRPr="00C06138" w:rsidRDefault="00EA1A7A" w:rsidP="00422F3E">
      <w:pPr>
        <w:numPr>
          <w:ilvl w:val="0"/>
          <w:numId w:val="7"/>
        </w:numPr>
        <w:ind w:left="993" w:hanging="426"/>
        <w:contextualSpacing/>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Actividades de investigación como auxiliar con alguno de los investigadores de la Universidad de Guadalajara o de otras universidades en el marco de algún convenio o programa específico, por ejemplo, como prácticas profesionales, programas o becas de investigación del </w:t>
      </w:r>
      <w:proofErr w:type="spellStart"/>
      <w:r w:rsidRPr="00C06138">
        <w:rPr>
          <w:rFonts w:ascii="AvantGarde Bk BT" w:eastAsia="Questrial" w:hAnsi="AvantGarde Bk BT" w:cs="Questrial"/>
          <w:sz w:val="22"/>
          <w:szCs w:val="22"/>
        </w:rPr>
        <w:t>CONACyT</w:t>
      </w:r>
      <w:proofErr w:type="spellEnd"/>
      <w:r w:rsidRPr="00C06138">
        <w:rPr>
          <w:rFonts w:ascii="AvantGarde Bk BT" w:eastAsia="Questrial" w:hAnsi="AvantGarde Bk BT" w:cs="Questrial"/>
          <w:sz w:val="22"/>
          <w:szCs w:val="22"/>
        </w:rPr>
        <w:t>, de la Academia Mexicana de Ciencias o de cualquier inst</w:t>
      </w:r>
      <w:r w:rsidR="00F1599A" w:rsidRPr="00C06138">
        <w:rPr>
          <w:rFonts w:ascii="AvantGarde Bk BT" w:eastAsia="Questrial" w:hAnsi="AvantGarde Bk BT" w:cs="Questrial"/>
          <w:sz w:val="22"/>
          <w:szCs w:val="22"/>
        </w:rPr>
        <w:t>itución o asociación reconocida;</w:t>
      </w:r>
    </w:p>
    <w:p w:rsidR="00EA1A7A" w:rsidRPr="00C06138" w:rsidRDefault="00EA1A7A" w:rsidP="00422F3E">
      <w:pPr>
        <w:numPr>
          <w:ilvl w:val="0"/>
          <w:numId w:val="7"/>
        </w:numPr>
        <w:ind w:left="993" w:hanging="426"/>
        <w:contextualSpacing/>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Estancias cortas de investigación, las cuales también pueden ser parte de prácticas profesiona</w:t>
      </w:r>
      <w:r w:rsidR="00F1599A" w:rsidRPr="00C06138">
        <w:rPr>
          <w:rFonts w:ascii="AvantGarde Bk BT" w:eastAsia="Questrial" w:hAnsi="AvantGarde Bk BT" w:cs="Questrial"/>
          <w:sz w:val="22"/>
          <w:szCs w:val="22"/>
        </w:rPr>
        <w:t>les o del programa de movilidad;</w:t>
      </w:r>
    </w:p>
    <w:p w:rsidR="00EA1A7A" w:rsidRPr="00C06138" w:rsidRDefault="00EA1A7A" w:rsidP="00422F3E">
      <w:pPr>
        <w:numPr>
          <w:ilvl w:val="0"/>
          <w:numId w:val="7"/>
        </w:numPr>
        <w:ind w:left="993" w:hanging="426"/>
        <w:contextualSpacing/>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Publicación en revistas o libros con reconocimiento nacional o internacional de artículos, ensayos o de creación, ya sea como autores únicos o en colaboración.</w:t>
      </w:r>
    </w:p>
    <w:p w:rsidR="00DC4771" w:rsidRPr="00C06138" w:rsidRDefault="00DC4771" w:rsidP="00DC4771">
      <w:pPr>
        <w:rPr>
          <w:rFonts w:ascii="AvantGarde Bk BT" w:hAnsi="AvantGarde Bk BT" w:cs="Calibri"/>
          <w:color w:val="000000" w:themeColor="text1"/>
          <w:sz w:val="22"/>
          <w:szCs w:val="22"/>
        </w:rPr>
      </w:pPr>
    </w:p>
    <w:p w:rsidR="00DC4771" w:rsidRPr="00C06138" w:rsidRDefault="00DC4771" w:rsidP="00D84F4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 xml:space="preserve">Que para la vinculación del programa, </w:t>
      </w:r>
      <w:r w:rsidR="00402BAE" w:rsidRPr="00C06138">
        <w:rPr>
          <w:rFonts w:ascii="AvantGarde Bk BT" w:hAnsi="AvantGarde Bk BT" w:cs="Calibri"/>
          <w:color w:val="000000" w:themeColor="text1"/>
          <w:sz w:val="22"/>
          <w:szCs w:val="22"/>
        </w:rPr>
        <w:t xml:space="preserve">el </w:t>
      </w:r>
      <w:proofErr w:type="spellStart"/>
      <w:r w:rsidR="00402BAE" w:rsidRPr="00C06138">
        <w:rPr>
          <w:rFonts w:ascii="AvantGarde Bk BT" w:hAnsi="AvantGarde Bk BT" w:cs="Calibri"/>
          <w:color w:val="000000" w:themeColor="text1"/>
          <w:sz w:val="22"/>
          <w:szCs w:val="22"/>
        </w:rPr>
        <w:t>CUTonalá</w:t>
      </w:r>
      <w:proofErr w:type="spellEnd"/>
      <w:r w:rsidR="00D1203B" w:rsidRPr="00C06138">
        <w:rPr>
          <w:rFonts w:ascii="AvantGarde Bk BT" w:hAnsi="AvantGarde Bk BT" w:cs="Calibri"/>
          <w:color w:val="000000" w:themeColor="text1"/>
          <w:sz w:val="22"/>
          <w:szCs w:val="22"/>
        </w:rPr>
        <w:t xml:space="preserve"> cuenta con </w:t>
      </w:r>
      <w:r w:rsidRPr="00C06138">
        <w:rPr>
          <w:rFonts w:ascii="AvantGarde Bk BT" w:hAnsi="AvantGarde Bk BT" w:cs="Calibri"/>
          <w:color w:val="000000" w:themeColor="text1"/>
          <w:sz w:val="22"/>
          <w:szCs w:val="22"/>
        </w:rPr>
        <w:t xml:space="preserve">diversos convenios y acuerdos con organizaciones públicas, privadas y no gubernamentales, </w:t>
      </w:r>
      <w:r w:rsidR="00D1203B" w:rsidRPr="00C06138">
        <w:rPr>
          <w:rFonts w:ascii="AvantGarde Bk BT" w:hAnsi="AvantGarde Bk BT" w:cs="Calibri"/>
          <w:color w:val="000000" w:themeColor="text1"/>
          <w:sz w:val="22"/>
          <w:szCs w:val="22"/>
        </w:rPr>
        <w:t>para</w:t>
      </w:r>
      <w:r w:rsidRPr="00C06138">
        <w:rPr>
          <w:rFonts w:ascii="AvantGarde Bk BT" w:hAnsi="AvantGarde Bk BT" w:cs="Calibri"/>
          <w:color w:val="000000" w:themeColor="text1"/>
          <w:sz w:val="22"/>
          <w:szCs w:val="22"/>
        </w:rPr>
        <w:t xml:space="preserve"> el desarrollo de competencias profesionales</w:t>
      </w:r>
      <w:r w:rsidR="00D1203B" w:rsidRPr="00C06138">
        <w:rPr>
          <w:rFonts w:ascii="AvantGarde Bk BT" w:hAnsi="AvantGarde Bk BT" w:cs="Calibri"/>
          <w:color w:val="000000" w:themeColor="text1"/>
          <w:sz w:val="22"/>
          <w:szCs w:val="22"/>
        </w:rPr>
        <w:t xml:space="preserve">, </w:t>
      </w:r>
      <w:r w:rsidRPr="00C06138">
        <w:rPr>
          <w:rFonts w:ascii="AvantGarde Bk BT" w:hAnsi="AvantGarde Bk BT" w:cs="Calibri"/>
          <w:color w:val="000000" w:themeColor="text1"/>
          <w:sz w:val="22"/>
          <w:szCs w:val="22"/>
        </w:rPr>
        <w:t xml:space="preserve">mediante las prácticas profesionales y el servicio social. </w:t>
      </w:r>
    </w:p>
    <w:p w:rsidR="00DC4771" w:rsidRPr="00C06138" w:rsidRDefault="00DC4771"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rsidR="00DC4771" w:rsidRPr="00C06138" w:rsidRDefault="00DC4771" w:rsidP="00D84F4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C06138">
        <w:rPr>
          <w:rFonts w:ascii="AvantGarde Bk BT" w:hAnsi="AvantGarde Bk BT" w:cs="Calibri"/>
          <w:color w:val="000000" w:themeColor="text1"/>
          <w:sz w:val="22"/>
          <w:szCs w:val="22"/>
        </w:rPr>
        <w:t>Que para efectos de la movilidad de los estudiantes del PE se ha previsto que, acorde a la normatividad universitaria y los convenios de colaboración institucionales, promover la movilidad interna de los estudiantes en la Universidad de Guadalajara y en otras IES nacionales e internacionales.</w:t>
      </w:r>
    </w:p>
    <w:p w:rsidR="00DC4771" w:rsidRPr="00C06138" w:rsidRDefault="00DC4771" w:rsidP="00646825">
      <w:pPr>
        <w:rPr>
          <w:rFonts w:ascii="AvantGarde Bk BT" w:hAnsi="AvantGarde Bk BT" w:cs="Calibri"/>
          <w:color w:val="000000" w:themeColor="text1"/>
          <w:sz w:val="22"/>
          <w:szCs w:val="22"/>
        </w:rPr>
      </w:pPr>
    </w:p>
    <w:p w:rsidR="00DC4771" w:rsidRPr="00C06138" w:rsidRDefault="00DC4771" w:rsidP="00EA0A67">
      <w:pPr>
        <w:jc w:val="both"/>
        <w:outlineLvl w:val="0"/>
        <w:rPr>
          <w:rFonts w:ascii="AvantGarde Bk BT" w:eastAsia="Questrial" w:hAnsi="AvantGarde Bk BT" w:cs="Questrial"/>
          <w:b/>
          <w:sz w:val="22"/>
          <w:szCs w:val="22"/>
        </w:rPr>
      </w:pPr>
      <w:r w:rsidRPr="00C06138">
        <w:rPr>
          <w:rFonts w:ascii="AvantGarde Bk BT" w:eastAsia="Questrial" w:hAnsi="AvantGarde Bk BT" w:cs="Questrial"/>
          <w:sz w:val="22"/>
          <w:szCs w:val="22"/>
        </w:rPr>
        <w:t>En virtud de los resultandos antes expuestos, y</w:t>
      </w:r>
    </w:p>
    <w:p w:rsidR="00DC4771" w:rsidRPr="00C06138" w:rsidRDefault="00DC4771" w:rsidP="00DC4771">
      <w:pPr>
        <w:rPr>
          <w:rFonts w:ascii="AvantGarde Bk BT" w:eastAsia="Questrial" w:hAnsi="AvantGarde Bk BT" w:cs="Questrial"/>
          <w:b/>
          <w:sz w:val="22"/>
          <w:szCs w:val="22"/>
        </w:rPr>
      </w:pPr>
    </w:p>
    <w:p w:rsidR="00C06138" w:rsidRDefault="00C0613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b/>
          <w:sz w:val="22"/>
          <w:szCs w:val="22"/>
        </w:rPr>
      </w:pPr>
      <w:r>
        <w:rPr>
          <w:rFonts w:ascii="AvantGarde Bk BT" w:eastAsia="Questrial" w:hAnsi="AvantGarde Bk BT" w:cs="Questrial"/>
          <w:b/>
          <w:sz w:val="22"/>
          <w:szCs w:val="22"/>
        </w:rPr>
        <w:br w:type="page"/>
      </w:r>
    </w:p>
    <w:p w:rsidR="00DC4771" w:rsidRPr="00C06138" w:rsidRDefault="00DC4771" w:rsidP="00EA0A67">
      <w:pPr>
        <w:jc w:val="center"/>
        <w:outlineLvl w:val="0"/>
        <w:rPr>
          <w:rFonts w:ascii="AvantGarde Bk BT" w:eastAsia="Questrial" w:hAnsi="AvantGarde Bk BT" w:cs="Questrial"/>
          <w:b/>
          <w:sz w:val="22"/>
          <w:szCs w:val="22"/>
        </w:rPr>
      </w:pPr>
      <w:r w:rsidRPr="00C06138">
        <w:rPr>
          <w:rFonts w:ascii="AvantGarde Bk BT" w:eastAsia="Questrial" w:hAnsi="AvantGarde Bk BT" w:cs="Questrial"/>
          <w:b/>
          <w:sz w:val="22"/>
          <w:szCs w:val="22"/>
        </w:rPr>
        <w:lastRenderedPageBreak/>
        <w:t>C o n s i d e r a n d o:</w:t>
      </w:r>
    </w:p>
    <w:p w:rsidR="00DC4771" w:rsidRPr="00C06138" w:rsidRDefault="00DC4771" w:rsidP="00DC4771">
      <w:pPr>
        <w:jc w:val="both"/>
        <w:rPr>
          <w:rFonts w:ascii="AvantGarde Bk BT" w:eastAsia="Questrial" w:hAnsi="AvantGarde Bk BT" w:cs="Questrial"/>
          <w:sz w:val="22"/>
          <w:szCs w:val="22"/>
        </w:rPr>
      </w:pPr>
    </w:p>
    <w:p w:rsidR="00DC4771" w:rsidRPr="00C06138" w:rsidRDefault="00DC4771" w:rsidP="007620CF">
      <w:pPr>
        <w:pStyle w:val="Prrafodelista"/>
        <w:numPr>
          <w:ilvl w:val="0"/>
          <w:numId w:val="29"/>
        </w:numP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del Estado de Jalisco.</w:t>
      </w:r>
    </w:p>
    <w:p w:rsidR="00DC4771" w:rsidRPr="00C06138" w:rsidRDefault="00DC4771" w:rsidP="00DC4771">
      <w:pPr>
        <w:jc w:val="both"/>
        <w:rPr>
          <w:rFonts w:ascii="AvantGarde Bk BT" w:eastAsia="Questrial" w:hAnsi="AvantGarde Bk BT" w:cs="Questrial"/>
          <w:sz w:val="22"/>
          <w:szCs w:val="22"/>
        </w:rPr>
      </w:pPr>
    </w:p>
    <w:p w:rsidR="00DC4771" w:rsidRPr="00C06138" w:rsidRDefault="00DC4771" w:rsidP="007620CF">
      <w:pPr>
        <w:pStyle w:val="Prrafodelista"/>
        <w:numPr>
          <w:ilvl w:val="0"/>
          <w:numId w:val="29"/>
        </w:numP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como lo señalan las fracciones I, II y IV,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DC4771" w:rsidRPr="00C06138" w:rsidRDefault="00DC4771" w:rsidP="00DC4771">
      <w:pPr>
        <w:rPr>
          <w:rFonts w:ascii="AvantGarde Bk BT" w:eastAsia="Questrial" w:hAnsi="AvantGarde Bk BT" w:cs="Questrial"/>
          <w:sz w:val="22"/>
          <w:szCs w:val="22"/>
        </w:rPr>
      </w:pPr>
    </w:p>
    <w:p w:rsidR="00DC4771" w:rsidRPr="00C06138" w:rsidRDefault="00DC4771" w:rsidP="007620CF">
      <w:pPr>
        <w:pStyle w:val="Prrafodelista"/>
        <w:numPr>
          <w:ilvl w:val="0"/>
          <w:numId w:val="29"/>
        </w:numP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es atribución de la Universidad, realizar programas de docencia, investigación y difusión de la cultura, de acuerdo con los principios y orientaciones previstos en el artículo 3 de la Constitución Federal.</w:t>
      </w:r>
    </w:p>
    <w:p w:rsidR="00DC4771" w:rsidRPr="00C06138" w:rsidRDefault="00DC4771" w:rsidP="007620CF">
      <w:pPr>
        <w:contextualSpacing/>
        <w:jc w:val="both"/>
        <w:rPr>
          <w:rFonts w:ascii="AvantGarde Bk BT" w:eastAsia="Questrial" w:hAnsi="AvantGarde Bk BT" w:cs="Questrial"/>
          <w:sz w:val="22"/>
          <w:szCs w:val="22"/>
        </w:rPr>
      </w:pPr>
    </w:p>
    <w:p w:rsidR="00DC4771" w:rsidRPr="00C06138" w:rsidRDefault="00DC4771" w:rsidP="007620CF">
      <w:pPr>
        <w:pStyle w:val="Prrafodelista"/>
        <w:numPr>
          <w:ilvl w:val="0"/>
          <w:numId w:val="29"/>
        </w:numP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es atribución del CGU, de acuerdo a lo que indica el último párrafo del artículo 21 de la Ley Orgánica de esta Casa de Estudio, fijar las aportaciones respectivas a que se refiere la fracción VII del precepto antes citado.</w:t>
      </w:r>
    </w:p>
    <w:p w:rsidR="00DC4771" w:rsidRPr="00C06138" w:rsidRDefault="00DC4771" w:rsidP="007620CF">
      <w:pPr>
        <w:rPr>
          <w:rFonts w:ascii="AvantGarde Bk BT" w:eastAsia="Questrial" w:hAnsi="AvantGarde Bk BT" w:cs="Questrial"/>
          <w:sz w:val="22"/>
          <w:szCs w:val="22"/>
        </w:rPr>
      </w:pPr>
    </w:p>
    <w:p w:rsidR="00DC4771" w:rsidRPr="00C06138" w:rsidRDefault="00DC4771" w:rsidP="007620CF">
      <w:pPr>
        <w:pStyle w:val="Prrafodelista"/>
        <w:numPr>
          <w:ilvl w:val="0"/>
          <w:numId w:val="29"/>
        </w:numP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de acuerdo con el artículo 22 de su Ley Orgánica, la Universidad de Guadalajara adoptará el modelo de Red para organizar sus actividades académicas y administrativas.</w:t>
      </w:r>
    </w:p>
    <w:p w:rsidR="00DC4771" w:rsidRPr="00C06138" w:rsidRDefault="00DC4771" w:rsidP="007620CF">
      <w:pPr>
        <w:contextualSpacing/>
        <w:jc w:val="both"/>
        <w:rPr>
          <w:rFonts w:ascii="AvantGarde Bk BT" w:eastAsia="Questrial" w:hAnsi="AvantGarde Bk BT" w:cs="Questrial"/>
          <w:sz w:val="22"/>
          <w:szCs w:val="22"/>
        </w:rPr>
      </w:pPr>
    </w:p>
    <w:p w:rsidR="00DC4771" w:rsidRPr="00C06138" w:rsidRDefault="00DC4771" w:rsidP="007620CF">
      <w:pPr>
        <w:pStyle w:val="Prrafodelista"/>
        <w:numPr>
          <w:ilvl w:val="0"/>
          <w:numId w:val="29"/>
        </w:numP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el CGU funciona en pleno o por comisiones, las que pueden ser permanentes o especiales, tal como lo señala el artículo 27 de la Ley Orgánica.</w:t>
      </w:r>
    </w:p>
    <w:p w:rsidR="00DC4771" w:rsidRPr="00C06138" w:rsidRDefault="00DC4771" w:rsidP="007620CF">
      <w:pPr>
        <w:ind w:left="142"/>
        <w:rPr>
          <w:rFonts w:ascii="AvantGarde Bk BT" w:eastAsia="Questrial" w:hAnsi="AvantGarde Bk BT" w:cs="Questrial"/>
          <w:sz w:val="22"/>
          <w:szCs w:val="22"/>
        </w:rPr>
      </w:pPr>
    </w:p>
    <w:p w:rsidR="00DC4771" w:rsidRPr="00C06138" w:rsidRDefault="00DC4771" w:rsidP="007620CF">
      <w:pPr>
        <w:pStyle w:val="Prrafodelista"/>
        <w:numPr>
          <w:ilvl w:val="0"/>
          <w:numId w:val="29"/>
        </w:numP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es atribución del CGU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C06138" w:rsidRDefault="00C0613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rPr>
      </w:pPr>
      <w:r>
        <w:rPr>
          <w:rFonts w:ascii="AvantGarde Bk BT" w:eastAsia="Questrial" w:hAnsi="AvantGarde Bk BT" w:cs="Questrial"/>
          <w:sz w:val="22"/>
          <w:szCs w:val="22"/>
        </w:rPr>
        <w:br w:type="page"/>
      </w:r>
    </w:p>
    <w:p w:rsidR="00DC4771" w:rsidRPr="00C06138" w:rsidRDefault="00DC4771" w:rsidP="007620CF">
      <w:pPr>
        <w:ind w:left="284"/>
        <w:rPr>
          <w:rFonts w:ascii="AvantGarde Bk BT" w:eastAsia="Questrial" w:hAnsi="AvantGarde Bk BT" w:cs="Questrial"/>
          <w:sz w:val="22"/>
          <w:szCs w:val="22"/>
        </w:rPr>
      </w:pPr>
    </w:p>
    <w:p w:rsidR="00DC4771" w:rsidRPr="00C06138" w:rsidRDefault="00DC4771" w:rsidP="007620CF">
      <w:pPr>
        <w:pStyle w:val="Prrafodelista"/>
        <w:numPr>
          <w:ilvl w:val="0"/>
          <w:numId w:val="29"/>
        </w:numP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es atribución de la Comisión de Educación del CGU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DC4771" w:rsidRPr="00C06138" w:rsidRDefault="00DC4771" w:rsidP="007620CF">
      <w:pPr>
        <w:ind w:left="284"/>
        <w:rPr>
          <w:rFonts w:ascii="AvantGarde Bk BT" w:eastAsia="Questrial" w:hAnsi="AvantGarde Bk BT" w:cs="Questrial"/>
          <w:sz w:val="22"/>
          <w:szCs w:val="22"/>
        </w:rPr>
      </w:pPr>
    </w:p>
    <w:p w:rsidR="00DC4771" w:rsidRPr="00C06138" w:rsidRDefault="00422F3E" w:rsidP="00422F3E">
      <w:pPr>
        <w:pStyle w:val="Prrafodelista"/>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t>Que l</w:t>
      </w:r>
      <w:r w:rsidR="00DC4771" w:rsidRPr="00C06138">
        <w:rPr>
          <w:rFonts w:ascii="AvantGarde Bk BT" w:eastAsia="Questrial" w:hAnsi="AvantGarde Bk BT" w:cs="Questrial"/>
          <w:sz w:val="22"/>
          <w:szCs w:val="22"/>
        </w:rPr>
        <w:t>a Comisión de Educación antes citada,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rsidR="00765D7C" w:rsidRPr="00C06138" w:rsidRDefault="00765D7C" w:rsidP="007620CF">
      <w:pPr>
        <w:contextualSpacing/>
        <w:jc w:val="both"/>
        <w:rPr>
          <w:rFonts w:ascii="AvantGarde Bk BT" w:eastAsia="Questrial" w:hAnsi="AvantGarde Bk BT" w:cs="Questrial"/>
          <w:sz w:val="22"/>
          <w:szCs w:val="22"/>
        </w:rPr>
      </w:pPr>
    </w:p>
    <w:p w:rsidR="00765D7C" w:rsidRPr="00C06138" w:rsidRDefault="00765D7C" w:rsidP="007620CF">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pacing w:val="-2"/>
          <w:sz w:val="22"/>
          <w:szCs w:val="22"/>
        </w:rPr>
      </w:pPr>
      <w:r w:rsidRPr="00C06138">
        <w:rPr>
          <w:rFonts w:ascii="AvantGarde Bk BT" w:hAnsi="AvantGarde Bk BT"/>
          <w:spacing w:val="-2"/>
          <w:sz w:val="22"/>
          <w:szCs w:val="22"/>
        </w:rPr>
        <w:t>Que con fundamento en el artículo 52, fracciones III y IV</w:t>
      </w:r>
      <w:r w:rsidR="002B6439" w:rsidRPr="00C06138">
        <w:rPr>
          <w:rFonts w:ascii="AvantGarde Bk BT" w:hAnsi="AvantGarde Bk BT"/>
          <w:spacing w:val="-2"/>
          <w:sz w:val="22"/>
          <w:szCs w:val="22"/>
        </w:rPr>
        <w:t>,</w:t>
      </w:r>
      <w:r w:rsidRPr="00C06138">
        <w:rPr>
          <w:rFonts w:ascii="AvantGarde Bk BT" w:hAnsi="AvantGarde Bk BT"/>
          <w:spacing w:val="-2"/>
          <w:sz w:val="22"/>
          <w:szCs w:val="22"/>
        </w:rPr>
        <w:t xml:space="preserve"> de la Ley Orgánica, son atribuciones de los Consejos de los Centros Universitarios, aprobar los planes de estudio y someterlos a la aprobación del CGU. </w:t>
      </w:r>
    </w:p>
    <w:p w:rsidR="00765D7C" w:rsidRPr="00C06138" w:rsidRDefault="00765D7C" w:rsidP="007620CF">
      <w:pPr>
        <w:pStyle w:val="Prrafodelista"/>
        <w:ind w:left="0"/>
        <w:rPr>
          <w:rFonts w:ascii="AvantGarde Bk BT" w:hAnsi="AvantGarde Bk BT"/>
          <w:spacing w:val="-2"/>
          <w:sz w:val="22"/>
          <w:szCs w:val="22"/>
        </w:rPr>
      </w:pPr>
    </w:p>
    <w:p w:rsidR="002D49F3" w:rsidRPr="00C06138" w:rsidRDefault="00765D7C" w:rsidP="009371F1">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pacing w:val="-2"/>
          <w:sz w:val="22"/>
          <w:szCs w:val="22"/>
        </w:rPr>
      </w:pPr>
      <w:r w:rsidRPr="00C06138">
        <w:rPr>
          <w:rFonts w:ascii="AvantGarde Bk BT" w:hAnsi="AvantGarde Bk BT"/>
          <w:spacing w:val="-2"/>
          <w:sz w:val="22"/>
          <w:szCs w:val="22"/>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p>
    <w:p w:rsidR="00C06138" w:rsidRDefault="00C0613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spacing w:val="-2"/>
          <w:sz w:val="22"/>
          <w:szCs w:val="22"/>
        </w:rPr>
      </w:pPr>
      <w:r>
        <w:rPr>
          <w:rFonts w:ascii="AvantGarde Bk BT" w:hAnsi="AvantGarde Bk BT"/>
          <w:spacing w:val="-2"/>
          <w:sz w:val="22"/>
          <w:szCs w:val="22"/>
        </w:rPr>
        <w:br w:type="page"/>
      </w:r>
    </w:p>
    <w:p w:rsidR="00DC4771" w:rsidRPr="00C06138" w:rsidRDefault="00DC4771" w:rsidP="00DC4771">
      <w:pPr>
        <w:jc w:val="both"/>
        <w:rPr>
          <w:rFonts w:ascii="AvantGarde Bk BT" w:eastAsia="Questrial" w:hAnsi="AvantGarde Bk BT" w:cs="Questrial"/>
          <w:sz w:val="22"/>
          <w:szCs w:val="22"/>
        </w:rPr>
      </w:pPr>
      <w:r w:rsidRPr="00C06138">
        <w:rPr>
          <w:rFonts w:ascii="AvantGarde Bk BT" w:eastAsia="Questrial" w:hAnsi="AvantGarde Bk BT" w:cs="Questrial"/>
          <w:sz w:val="22"/>
          <w:szCs w:val="22"/>
        </w:rPr>
        <w:lastRenderedPageBreak/>
        <w:t>Por lo</w:t>
      </w:r>
      <w:r w:rsidR="00285F79" w:rsidRPr="00C06138">
        <w:rPr>
          <w:rFonts w:ascii="AvantGarde Bk BT" w:eastAsia="Questrial" w:hAnsi="AvantGarde Bk BT" w:cs="Questrial"/>
          <w:sz w:val="22"/>
          <w:szCs w:val="22"/>
        </w:rPr>
        <w:t xml:space="preserve"> antes expuesto y fundado, esta Comisión Permanente</w:t>
      </w:r>
      <w:r w:rsidRPr="00C06138">
        <w:rPr>
          <w:rFonts w:ascii="AvantGarde Bk BT" w:eastAsia="Questrial" w:hAnsi="AvantGarde Bk BT" w:cs="Questrial"/>
          <w:sz w:val="22"/>
          <w:szCs w:val="22"/>
        </w:rPr>
        <w:t xml:space="preserve"> de Educación </w:t>
      </w:r>
      <w:r w:rsidR="00285F79" w:rsidRPr="00C06138">
        <w:rPr>
          <w:rFonts w:ascii="AvantGarde Bk BT" w:eastAsia="Questrial" w:hAnsi="AvantGarde Bk BT" w:cs="Questrial"/>
          <w:sz w:val="22"/>
          <w:szCs w:val="22"/>
        </w:rPr>
        <w:t>tiene</w:t>
      </w:r>
      <w:r w:rsidRPr="00C06138">
        <w:rPr>
          <w:rFonts w:ascii="AvantGarde Bk BT" w:eastAsia="Questrial" w:hAnsi="AvantGarde Bk BT" w:cs="Questrial"/>
          <w:sz w:val="22"/>
          <w:szCs w:val="22"/>
        </w:rPr>
        <w:t xml:space="preserve"> a bien proponer al pleno del CGU los siguientes:</w:t>
      </w:r>
    </w:p>
    <w:p w:rsidR="00DC4771" w:rsidRPr="00C06138" w:rsidRDefault="00DC4771" w:rsidP="00DC4771">
      <w:pPr>
        <w:jc w:val="both"/>
        <w:rPr>
          <w:rFonts w:ascii="AvantGarde Bk BT" w:eastAsia="Questrial" w:hAnsi="AvantGarde Bk BT" w:cs="Questrial"/>
          <w:sz w:val="22"/>
          <w:szCs w:val="22"/>
        </w:rPr>
      </w:pPr>
    </w:p>
    <w:p w:rsidR="00DC4771" w:rsidRPr="00C06138" w:rsidRDefault="00DC4771" w:rsidP="00EA0A67">
      <w:pPr>
        <w:jc w:val="center"/>
        <w:outlineLvl w:val="0"/>
        <w:rPr>
          <w:rFonts w:ascii="AvantGarde Bk BT" w:eastAsia="Questrial" w:hAnsi="AvantGarde Bk BT" w:cs="Questrial"/>
          <w:b/>
          <w:sz w:val="22"/>
          <w:szCs w:val="22"/>
        </w:rPr>
      </w:pPr>
      <w:r w:rsidRPr="00C06138">
        <w:rPr>
          <w:rFonts w:ascii="AvantGarde Bk BT" w:eastAsia="Questrial" w:hAnsi="AvantGarde Bk BT" w:cs="Questrial"/>
          <w:b/>
          <w:sz w:val="22"/>
          <w:szCs w:val="22"/>
        </w:rPr>
        <w:t>R e s o l u t i v o s:</w:t>
      </w:r>
    </w:p>
    <w:p w:rsidR="00DC4771" w:rsidRPr="00C06138" w:rsidRDefault="00DC4771" w:rsidP="00DC4771">
      <w:pPr>
        <w:jc w:val="both"/>
        <w:rPr>
          <w:rFonts w:ascii="AvantGarde Bk BT" w:eastAsia="Questrial" w:hAnsi="AvantGarde Bk BT" w:cs="Questrial"/>
          <w:sz w:val="22"/>
          <w:szCs w:val="22"/>
        </w:rPr>
      </w:pPr>
    </w:p>
    <w:p w:rsidR="00DC4771" w:rsidRPr="00C06138" w:rsidRDefault="00DC4771" w:rsidP="00DC4771">
      <w:pPr>
        <w:jc w:val="both"/>
        <w:rPr>
          <w:rFonts w:ascii="AvantGarde Bk BT" w:eastAsia="Questrial" w:hAnsi="AvantGarde Bk BT" w:cs="Questrial"/>
          <w:sz w:val="22"/>
          <w:szCs w:val="22"/>
        </w:rPr>
      </w:pPr>
      <w:r w:rsidRPr="00C06138">
        <w:rPr>
          <w:rFonts w:ascii="AvantGarde Bk BT" w:eastAsia="Questrial" w:hAnsi="AvantGarde Bk BT" w:cs="Questrial"/>
          <w:b/>
          <w:sz w:val="22"/>
          <w:szCs w:val="22"/>
        </w:rPr>
        <w:t>PRIMERO</w:t>
      </w:r>
      <w:r w:rsidRPr="00C06138">
        <w:rPr>
          <w:rFonts w:ascii="AvantGarde Bk BT" w:eastAsia="Questrial" w:hAnsi="AvantGarde Bk BT" w:cs="Questrial"/>
          <w:sz w:val="22"/>
          <w:szCs w:val="22"/>
        </w:rPr>
        <w:t xml:space="preserve">. Se reestructura el </w:t>
      </w:r>
      <w:r w:rsidR="00A0349E" w:rsidRPr="00C06138">
        <w:rPr>
          <w:rFonts w:ascii="AvantGarde Bk BT" w:eastAsia="Questrial" w:hAnsi="AvantGarde Bk BT" w:cs="Questrial"/>
          <w:sz w:val="22"/>
          <w:szCs w:val="22"/>
        </w:rPr>
        <w:t>plan de estudios</w:t>
      </w:r>
      <w:r w:rsidRPr="00C06138">
        <w:rPr>
          <w:rFonts w:ascii="AvantGarde Bk BT" w:eastAsia="Questrial" w:hAnsi="AvantGarde Bk BT" w:cs="Questrial"/>
          <w:sz w:val="22"/>
          <w:szCs w:val="22"/>
        </w:rPr>
        <w:t xml:space="preserve"> </w:t>
      </w:r>
      <w:r w:rsidRPr="00C06138">
        <w:rPr>
          <w:rFonts w:ascii="AvantGarde Bk BT" w:eastAsia="Questrial" w:hAnsi="AvantGarde Bk BT" w:cs="Questrial"/>
          <w:b/>
          <w:sz w:val="22"/>
          <w:szCs w:val="22"/>
        </w:rPr>
        <w:t>de</w:t>
      </w:r>
      <w:r w:rsidR="00A0349E" w:rsidRPr="00C06138">
        <w:rPr>
          <w:rFonts w:ascii="AvantGarde Bk BT" w:eastAsia="Questrial" w:hAnsi="AvantGarde Bk BT" w:cs="Questrial"/>
          <w:b/>
          <w:sz w:val="22"/>
          <w:szCs w:val="22"/>
        </w:rPr>
        <w:t xml:space="preserve"> Ingeniería en Ciencias Computacionales</w:t>
      </w:r>
      <w:r w:rsidR="004B4AB1" w:rsidRPr="00C06138">
        <w:rPr>
          <w:rFonts w:ascii="AvantGarde Bk BT" w:eastAsia="Questrial" w:hAnsi="AvantGarde Bk BT" w:cs="Questrial"/>
          <w:sz w:val="22"/>
          <w:szCs w:val="22"/>
        </w:rPr>
        <w:t>, para operar en la modalidad</w:t>
      </w:r>
      <w:r w:rsidRPr="00C06138">
        <w:rPr>
          <w:rFonts w:ascii="AvantGarde Bk BT" w:eastAsia="Questrial" w:hAnsi="AvantGarde Bk BT" w:cs="Questrial"/>
          <w:sz w:val="22"/>
          <w:szCs w:val="22"/>
        </w:rPr>
        <w:t xml:space="preserve"> escolarizada</w:t>
      </w:r>
      <w:r w:rsidR="00213E51" w:rsidRPr="00C06138">
        <w:rPr>
          <w:rFonts w:ascii="AvantGarde Bk BT" w:eastAsia="Questrial" w:hAnsi="AvantGarde Bk BT" w:cs="Questrial"/>
          <w:sz w:val="22"/>
          <w:szCs w:val="22"/>
        </w:rPr>
        <w:t xml:space="preserve"> y</w:t>
      </w:r>
      <w:r w:rsidRPr="00C06138">
        <w:rPr>
          <w:rFonts w:ascii="AvantGarde Bk BT" w:eastAsia="Questrial" w:hAnsi="AvantGarde Bk BT" w:cs="Questrial"/>
          <w:sz w:val="22"/>
          <w:szCs w:val="22"/>
        </w:rPr>
        <w:t xml:space="preserve"> bajo el sistema de créditos, en el </w:t>
      </w:r>
      <w:r w:rsidR="00140A69" w:rsidRPr="00C06138">
        <w:rPr>
          <w:rFonts w:ascii="AvantGarde Bk BT" w:eastAsia="Questrial" w:hAnsi="AvantGarde Bk BT" w:cs="Questrial"/>
          <w:sz w:val="22"/>
          <w:szCs w:val="22"/>
        </w:rPr>
        <w:t xml:space="preserve">Centro Universitario de </w:t>
      </w:r>
      <w:r w:rsidR="00A0349E" w:rsidRPr="00C06138">
        <w:rPr>
          <w:rFonts w:ascii="AvantGarde Bk BT" w:eastAsia="Questrial" w:hAnsi="AvantGarde Bk BT" w:cs="Questrial"/>
          <w:sz w:val="22"/>
          <w:szCs w:val="22"/>
        </w:rPr>
        <w:t>Tonalá</w:t>
      </w:r>
      <w:r w:rsidRPr="00C06138">
        <w:rPr>
          <w:rFonts w:ascii="AvantGarde Bk BT" w:eastAsia="Questrial" w:hAnsi="AvantGarde Bk BT" w:cs="Questrial"/>
          <w:sz w:val="22"/>
          <w:szCs w:val="22"/>
        </w:rPr>
        <w:t>,</w:t>
      </w:r>
      <w:r w:rsidR="00C2696F" w:rsidRPr="00C06138">
        <w:rPr>
          <w:rFonts w:ascii="AvantGarde Bk BT" w:eastAsia="Questrial" w:hAnsi="AvantGarde Bk BT" w:cs="Questrial"/>
          <w:sz w:val="22"/>
          <w:szCs w:val="22"/>
        </w:rPr>
        <w:t xml:space="preserve"> a partir del ciclo escolar 201</w:t>
      </w:r>
      <w:r w:rsidR="004B4AB1" w:rsidRPr="00C06138">
        <w:rPr>
          <w:rFonts w:ascii="AvantGarde Bk BT" w:eastAsia="Questrial" w:hAnsi="AvantGarde Bk BT" w:cs="Questrial"/>
          <w:sz w:val="22"/>
          <w:szCs w:val="22"/>
        </w:rPr>
        <w:t>9</w:t>
      </w:r>
      <w:r w:rsidRPr="00C06138">
        <w:rPr>
          <w:rFonts w:ascii="AvantGarde Bk BT" w:eastAsia="Questrial" w:hAnsi="AvantGarde Bk BT" w:cs="Questrial"/>
          <w:sz w:val="22"/>
          <w:szCs w:val="22"/>
        </w:rPr>
        <w:t xml:space="preserve"> </w:t>
      </w:r>
      <w:r w:rsidR="009B088B" w:rsidRPr="00C06138">
        <w:rPr>
          <w:rFonts w:ascii="AvantGarde Bk BT" w:eastAsia="Questrial" w:hAnsi="AvantGarde Bk BT" w:cs="Questrial"/>
          <w:sz w:val="22"/>
          <w:szCs w:val="22"/>
        </w:rPr>
        <w:t>“</w:t>
      </w:r>
      <w:r w:rsidR="004B4AB1" w:rsidRPr="00C06138">
        <w:rPr>
          <w:rFonts w:ascii="AvantGarde Bk BT" w:eastAsia="Questrial" w:hAnsi="AvantGarde Bk BT" w:cs="Questrial"/>
          <w:sz w:val="22"/>
          <w:szCs w:val="22"/>
        </w:rPr>
        <w:t>A</w:t>
      </w:r>
      <w:r w:rsidR="009B088B" w:rsidRPr="00C06138">
        <w:rPr>
          <w:rFonts w:ascii="AvantGarde Bk BT" w:eastAsia="Questrial" w:hAnsi="AvantGarde Bk BT" w:cs="Questrial"/>
          <w:sz w:val="22"/>
          <w:szCs w:val="22"/>
        </w:rPr>
        <w:t>”</w:t>
      </w:r>
      <w:r w:rsidRPr="00C06138">
        <w:rPr>
          <w:rFonts w:ascii="AvantGarde Bk BT" w:eastAsia="Questrial" w:hAnsi="AvantGarde Bk BT" w:cs="Questrial"/>
          <w:sz w:val="22"/>
          <w:szCs w:val="22"/>
        </w:rPr>
        <w:t xml:space="preserve">. </w:t>
      </w:r>
    </w:p>
    <w:p w:rsidR="00DC4771" w:rsidRPr="00C06138" w:rsidRDefault="00DC4771" w:rsidP="00DC4771">
      <w:pPr>
        <w:jc w:val="both"/>
        <w:rPr>
          <w:rFonts w:ascii="AvantGarde Bk BT" w:eastAsia="Questrial" w:hAnsi="AvantGarde Bk BT" w:cs="Questrial"/>
          <w:b/>
          <w:sz w:val="22"/>
          <w:szCs w:val="22"/>
        </w:rPr>
      </w:pPr>
    </w:p>
    <w:p w:rsidR="007B0BDA" w:rsidRPr="00C06138" w:rsidRDefault="00DC4771" w:rsidP="00DC4771">
      <w:pPr>
        <w:jc w:val="both"/>
        <w:rPr>
          <w:rFonts w:ascii="AvantGarde Bk BT" w:eastAsia="Questrial" w:hAnsi="AvantGarde Bk BT" w:cs="Questrial"/>
          <w:sz w:val="22"/>
          <w:szCs w:val="22"/>
        </w:rPr>
      </w:pPr>
      <w:r w:rsidRPr="00C06138">
        <w:rPr>
          <w:rFonts w:ascii="AvantGarde Bk BT" w:eastAsia="Questrial" w:hAnsi="AvantGarde Bk BT" w:cs="Questrial"/>
          <w:b/>
          <w:sz w:val="22"/>
          <w:szCs w:val="22"/>
        </w:rPr>
        <w:t>SEGUNDO.</w:t>
      </w:r>
      <w:r w:rsidRPr="00C06138">
        <w:rPr>
          <w:rFonts w:ascii="AvantGarde Bk BT" w:eastAsia="Questrial" w:hAnsi="AvantGarde Bk BT" w:cs="Questrial"/>
          <w:sz w:val="22"/>
          <w:szCs w:val="22"/>
        </w:rPr>
        <w:t xml:space="preserve"> El plan de estudios contiene áreas determinadas, con un valor de créditos asignados a cada unidad de aprendizaje y un valor global de acuerdo con los requerimientos establecidos por área de formación para ser cubiertos por los alumnos y que se organiza con</w:t>
      </w:r>
      <w:r w:rsidR="00C2696F" w:rsidRPr="00C06138">
        <w:rPr>
          <w:rFonts w:ascii="AvantGarde Bk BT" w:eastAsia="Questrial" w:hAnsi="AvantGarde Bk BT" w:cs="Questrial"/>
          <w:sz w:val="22"/>
          <w:szCs w:val="22"/>
        </w:rPr>
        <w:t>forme a la siguiente estructura</w:t>
      </w:r>
      <w:r w:rsidR="00285F79" w:rsidRPr="00C06138">
        <w:rPr>
          <w:rFonts w:ascii="AvantGarde Bk BT" w:eastAsia="Questrial" w:hAnsi="AvantGarde Bk BT" w:cs="Questrial"/>
          <w:sz w:val="22"/>
          <w:szCs w:val="22"/>
        </w:rPr>
        <w:t>:</w:t>
      </w:r>
    </w:p>
    <w:p w:rsidR="00285F79" w:rsidRPr="00C06138" w:rsidRDefault="00285F79" w:rsidP="00DC4771">
      <w:pPr>
        <w:jc w:val="both"/>
        <w:rPr>
          <w:rFonts w:ascii="AvantGarde Bk BT" w:eastAsia="Questrial" w:hAnsi="AvantGarde Bk BT" w:cs="Questrial"/>
          <w:sz w:val="22"/>
          <w:szCs w:val="22"/>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DC4771" w:rsidRPr="00C06138" w:rsidTr="009B088B">
        <w:trPr>
          <w:trHeight w:val="300"/>
          <w:jc w:val="center"/>
        </w:trPr>
        <w:tc>
          <w:tcPr>
            <w:tcW w:w="6646" w:type="dxa"/>
            <w:shd w:val="clear" w:color="auto" w:fill="auto"/>
            <w:vAlign w:val="center"/>
          </w:tcPr>
          <w:p w:rsidR="00DC4771" w:rsidRPr="00C06138" w:rsidRDefault="00DC4771" w:rsidP="009B088B">
            <w:pPr>
              <w:jc w:val="center"/>
              <w:rPr>
                <w:rFonts w:ascii="AvantGarde Bk BT" w:eastAsia="Questrial" w:hAnsi="AvantGarde Bk BT" w:cs="Questrial"/>
                <w:b/>
              </w:rPr>
            </w:pPr>
            <w:r w:rsidRPr="00C06138">
              <w:rPr>
                <w:rFonts w:ascii="AvantGarde Bk BT" w:eastAsia="Questrial" w:hAnsi="AvantGarde Bk BT" w:cs="Questrial"/>
                <w:b/>
                <w:sz w:val="22"/>
                <w:szCs w:val="22"/>
              </w:rPr>
              <w:t>Áreas de Formación</w:t>
            </w:r>
          </w:p>
        </w:tc>
        <w:tc>
          <w:tcPr>
            <w:tcW w:w="1300" w:type="dxa"/>
            <w:shd w:val="clear" w:color="auto" w:fill="auto"/>
            <w:vAlign w:val="center"/>
          </w:tcPr>
          <w:p w:rsidR="00DC4771" w:rsidRPr="00C06138" w:rsidRDefault="00DC4771" w:rsidP="009B088B">
            <w:pPr>
              <w:jc w:val="center"/>
              <w:rPr>
                <w:rFonts w:ascii="AvantGarde Bk BT" w:eastAsia="Questrial" w:hAnsi="AvantGarde Bk BT" w:cs="Questrial"/>
                <w:b/>
              </w:rPr>
            </w:pPr>
            <w:r w:rsidRPr="00C06138">
              <w:rPr>
                <w:rFonts w:ascii="AvantGarde Bk BT" w:eastAsia="Questrial" w:hAnsi="AvantGarde Bk BT" w:cs="Questrial"/>
                <w:b/>
                <w:sz w:val="22"/>
                <w:szCs w:val="22"/>
              </w:rPr>
              <w:t>Créditos</w:t>
            </w:r>
          </w:p>
        </w:tc>
        <w:tc>
          <w:tcPr>
            <w:tcW w:w="1361" w:type="dxa"/>
            <w:shd w:val="clear" w:color="auto" w:fill="auto"/>
            <w:vAlign w:val="center"/>
          </w:tcPr>
          <w:p w:rsidR="00DC4771" w:rsidRPr="00C06138" w:rsidRDefault="00DC4771" w:rsidP="009B088B">
            <w:pPr>
              <w:jc w:val="center"/>
              <w:rPr>
                <w:rFonts w:ascii="AvantGarde Bk BT" w:eastAsia="Questrial" w:hAnsi="AvantGarde Bk BT" w:cs="Questrial"/>
                <w:b/>
              </w:rPr>
            </w:pPr>
            <w:r w:rsidRPr="00C06138">
              <w:rPr>
                <w:rFonts w:ascii="AvantGarde Bk BT" w:eastAsia="Questrial" w:hAnsi="AvantGarde Bk BT" w:cs="Questrial"/>
                <w:b/>
                <w:sz w:val="22"/>
                <w:szCs w:val="22"/>
              </w:rPr>
              <w:t>%</w:t>
            </w:r>
          </w:p>
        </w:tc>
      </w:tr>
      <w:tr w:rsidR="00A0349E" w:rsidRPr="00C06138" w:rsidTr="007E48FA">
        <w:trPr>
          <w:trHeight w:val="300"/>
          <w:jc w:val="center"/>
        </w:trPr>
        <w:tc>
          <w:tcPr>
            <w:tcW w:w="6646" w:type="dxa"/>
            <w:shd w:val="clear" w:color="auto" w:fill="auto"/>
            <w:vAlign w:val="center"/>
          </w:tcPr>
          <w:p w:rsidR="00A0349E" w:rsidRPr="00C06138" w:rsidRDefault="00A0349E" w:rsidP="00A0349E">
            <w:pPr>
              <w:jc w:val="center"/>
              <w:rPr>
                <w:rFonts w:ascii="AvantGarde Bk BT" w:eastAsia="Questrial" w:hAnsi="AvantGarde Bk BT" w:cs="Questrial"/>
              </w:rPr>
            </w:pPr>
            <w:r w:rsidRPr="00C06138">
              <w:rPr>
                <w:rFonts w:ascii="AvantGarde Bk BT" w:eastAsia="Questrial" w:hAnsi="AvantGarde Bk BT" w:cs="Questrial"/>
                <w:sz w:val="22"/>
                <w:szCs w:val="22"/>
              </w:rPr>
              <w:t>Área de Formación Básica Común</w:t>
            </w:r>
          </w:p>
        </w:tc>
        <w:tc>
          <w:tcPr>
            <w:tcW w:w="1300" w:type="dxa"/>
            <w:shd w:val="clear" w:color="auto" w:fill="auto"/>
            <w:vAlign w:val="center"/>
          </w:tcPr>
          <w:p w:rsidR="00A0349E" w:rsidRPr="00C06138" w:rsidRDefault="00A0349E" w:rsidP="00A0349E">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16</w:t>
            </w:r>
            <w:r w:rsidR="002B7341" w:rsidRPr="00C06138">
              <w:rPr>
                <w:rFonts w:ascii="AvantGarde Bk BT" w:eastAsia="Questrial" w:hAnsi="AvantGarde Bk BT" w:cs="Questrial"/>
                <w:sz w:val="22"/>
                <w:szCs w:val="22"/>
              </w:rPr>
              <w:t>7</w:t>
            </w:r>
          </w:p>
        </w:tc>
        <w:tc>
          <w:tcPr>
            <w:tcW w:w="1361" w:type="dxa"/>
            <w:shd w:val="clear" w:color="auto" w:fill="auto"/>
            <w:vAlign w:val="center"/>
          </w:tcPr>
          <w:p w:rsidR="00A0349E" w:rsidRPr="00C06138" w:rsidRDefault="00883082" w:rsidP="00A0349E">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4</w:t>
            </w:r>
            <w:r w:rsidR="002B7341" w:rsidRPr="00C06138">
              <w:rPr>
                <w:rFonts w:ascii="AvantGarde Bk BT" w:eastAsia="Questrial" w:hAnsi="AvantGarde Bk BT" w:cs="Questrial"/>
                <w:sz w:val="22"/>
                <w:szCs w:val="22"/>
              </w:rPr>
              <w:t>1</w:t>
            </w:r>
          </w:p>
        </w:tc>
      </w:tr>
      <w:tr w:rsidR="00A0349E" w:rsidRPr="00C06138" w:rsidTr="007E48FA">
        <w:trPr>
          <w:trHeight w:val="300"/>
          <w:jc w:val="center"/>
        </w:trPr>
        <w:tc>
          <w:tcPr>
            <w:tcW w:w="6646" w:type="dxa"/>
            <w:shd w:val="clear" w:color="auto" w:fill="auto"/>
            <w:vAlign w:val="center"/>
          </w:tcPr>
          <w:p w:rsidR="00A0349E" w:rsidRPr="00C06138" w:rsidRDefault="00A0349E" w:rsidP="00A0349E">
            <w:pPr>
              <w:jc w:val="center"/>
              <w:rPr>
                <w:rFonts w:ascii="AvantGarde Bk BT" w:eastAsia="Questrial" w:hAnsi="AvantGarde Bk BT" w:cs="Questrial"/>
              </w:rPr>
            </w:pPr>
            <w:r w:rsidRPr="00C06138">
              <w:rPr>
                <w:rFonts w:ascii="AvantGarde Bk BT" w:eastAsia="Questrial" w:hAnsi="AvantGarde Bk BT" w:cs="Questrial"/>
                <w:sz w:val="22"/>
                <w:szCs w:val="22"/>
              </w:rPr>
              <w:t xml:space="preserve">Área de Formación Básica Particular </w:t>
            </w:r>
          </w:p>
        </w:tc>
        <w:tc>
          <w:tcPr>
            <w:tcW w:w="1300" w:type="dxa"/>
            <w:shd w:val="clear" w:color="auto" w:fill="auto"/>
            <w:vAlign w:val="center"/>
          </w:tcPr>
          <w:p w:rsidR="00A0349E" w:rsidRPr="00C06138" w:rsidRDefault="00A0349E" w:rsidP="00A0349E">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164</w:t>
            </w:r>
          </w:p>
        </w:tc>
        <w:tc>
          <w:tcPr>
            <w:tcW w:w="1361" w:type="dxa"/>
            <w:shd w:val="clear" w:color="auto" w:fill="auto"/>
            <w:vAlign w:val="center"/>
          </w:tcPr>
          <w:p w:rsidR="00A0349E" w:rsidRPr="00C06138" w:rsidRDefault="00883082" w:rsidP="00883082">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40</w:t>
            </w:r>
          </w:p>
        </w:tc>
      </w:tr>
      <w:tr w:rsidR="00A0349E" w:rsidRPr="00C06138" w:rsidTr="007E48FA">
        <w:trPr>
          <w:trHeight w:val="300"/>
          <w:jc w:val="center"/>
        </w:trPr>
        <w:tc>
          <w:tcPr>
            <w:tcW w:w="6646" w:type="dxa"/>
            <w:shd w:val="clear" w:color="auto" w:fill="auto"/>
            <w:vAlign w:val="center"/>
          </w:tcPr>
          <w:p w:rsidR="00A0349E" w:rsidRPr="00C06138" w:rsidRDefault="00A0349E" w:rsidP="00A0349E">
            <w:pPr>
              <w:jc w:val="center"/>
              <w:rPr>
                <w:rFonts w:ascii="AvantGarde Bk BT" w:eastAsia="Questrial" w:hAnsi="AvantGarde Bk BT" w:cs="Questrial"/>
              </w:rPr>
            </w:pPr>
            <w:r w:rsidRPr="00C06138">
              <w:rPr>
                <w:rFonts w:ascii="AvantGarde Bk BT" w:eastAsia="Questrial" w:hAnsi="AvantGarde Bk BT" w:cs="Questrial"/>
                <w:sz w:val="22"/>
                <w:szCs w:val="22"/>
              </w:rPr>
              <w:t>Área de Formación Especializante Obligatoria</w:t>
            </w:r>
          </w:p>
        </w:tc>
        <w:tc>
          <w:tcPr>
            <w:tcW w:w="1300" w:type="dxa"/>
            <w:shd w:val="clear" w:color="auto" w:fill="auto"/>
            <w:vAlign w:val="center"/>
          </w:tcPr>
          <w:p w:rsidR="00A0349E" w:rsidRPr="00C06138" w:rsidRDefault="00A0349E" w:rsidP="00A0349E">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3</w:t>
            </w:r>
            <w:r w:rsidR="002B7341" w:rsidRPr="00C06138">
              <w:rPr>
                <w:rFonts w:ascii="AvantGarde Bk BT" w:eastAsia="Questrial" w:hAnsi="AvantGarde Bk BT" w:cs="Questrial"/>
                <w:sz w:val="22"/>
                <w:szCs w:val="22"/>
              </w:rPr>
              <w:t>3</w:t>
            </w:r>
          </w:p>
        </w:tc>
        <w:tc>
          <w:tcPr>
            <w:tcW w:w="1361" w:type="dxa"/>
            <w:shd w:val="clear" w:color="auto" w:fill="auto"/>
            <w:vAlign w:val="center"/>
          </w:tcPr>
          <w:p w:rsidR="00A0349E" w:rsidRPr="00C06138" w:rsidRDefault="002B7341" w:rsidP="00A0349E">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8</w:t>
            </w:r>
          </w:p>
        </w:tc>
      </w:tr>
      <w:tr w:rsidR="00A0349E" w:rsidRPr="00C06138" w:rsidTr="007E48FA">
        <w:trPr>
          <w:trHeight w:val="300"/>
          <w:jc w:val="center"/>
        </w:trPr>
        <w:tc>
          <w:tcPr>
            <w:tcW w:w="6646" w:type="dxa"/>
            <w:shd w:val="clear" w:color="auto" w:fill="auto"/>
            <w:vAlign w:val="center"/>
          </w:tcPr>
          <w:p w:rsidR="00A0349E" w:rsidRPr="00C06138" w:rsidRDefault="00A0349E" w:rsidP="00A0349E">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Área de Formación Especializante Selectiva</w:t>
            </w:r>
          </w:p>
        </w:tc>
        <w:tc>
          <w:tcPr>
            <w:tcW w:w="1300" w:type="dxa"/>
            <w:shd w:val="clear" w:color="auto" w:fill="auto"/>
            <w:vAlign w:val="center"/>
          </w:tcPr>
          <w:p w:rsidR="00A0349E" w:rsidRPr="00C06138" w:rsidRDefault="00A0349E" w:rsidP="00A0349E">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30</w:t>
            </w:r>
          </w:p>
        </w:tc>
        <w:tc>
          <w:tcPr>
            <w:tcW w:w="1361" w:type="dxa"/>
            <w:shd w:val="clear" w:color="auto" w:fill="auto"/>
            <w:vAlign w:val="center"/>
          </w:tcPr>
          <w:p w:rsidR="00A0349E" w:rsidRPr="00C06138" w:rsidRDefault="00883082" w:rsidP="00883082">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7</w:t>
            </w:r>
          </w:p>
        </w:tc>
      </w:tr>
      <w:tr w:rsidR="00A0349E" w:rsidRPr="00C06138" w:rsidTr="007E48FA">
        <w:trPr>
          <w:trHeight w:val="300"/>
          <w:jc w:val="center"/>
        </w:trPr>
        <w:tc>
          <w:tcPr>
            <w:tcW w:w="6646" w:type="dxa"/>
            <w:shd w:val="clear" w:color="auto" w:fill="auto"/>
            <w:vAlign w:val="center"/>
          </w:tcPr>
          <w:p w:rsidR="00A0349E" w:rsidRPr="00C06138" w:rsidRDefault="00A0349E" w:rsidP="00A0349E">
            <w:pPr>
              <w:jc w:val="center"/>
              <w:rPr>
                <w:rFonts w:ascii="AvantGarde Bk BT" w:eastAsia="Questrial" w:hAnsi="AvantGarde Bk BT" w:cs="Questrial"/>
              </w:rPr>
            </w:pPr>
            <w:r w:rsidRPr="00C06138">
              <w:rPr>
                <w:rFonts w:ascii="AvantGarde Bk BT" w:eastAsia="Questrial" w:hAnsi="AvantGarde Bk BT" w:cs="Questrial"/>
                <w:sz w:val="22"/>
                <w:szCs w:val="22"/>
              </w:rPr>
              <w:t xml:space="preserve">Área de Formación Optativa Abierta </w:t>
            </w:r>
          </w:p>
        </w:tc>
        <w:tc>
          <w:tcPr>
            <w:tcW w:w="1300" w:type="dxa"/>
            <w:shd w:val="clear" w:color="auto" w:fill="auto"/>
            <w:vAlign w:val="center"/>
          </w:tcPr>
          <w:p w:rsidR="00A0349E" w:rsidRPr="00C06138" w:rsidRDefault="00A0349E" w:rsidP="00A0349E">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18</w:t>
            </w:r>
          </w:p>
        </w:tc>
        <w:tc>
          <w:tcPr>
            <w:tcW w:w="1361" w:type="dxa"/>
            <w:shd w:val="clear" w:color="auto" w:fill="auto"/>
            <w:vAlign w:val="center"/>
          </w:tcPr>
          <w:p w:rsidR="00A0349E" w:rsidRPr="00C06138" w:rsidRDefault="00883082" w:rsidP="00883082">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4</w:t>
            </w:r>
          </w:p>
        </w:tc>
      </w:tr>
      <w:tr w:rsidR="00A0349E" w:rsidRPr="00C06138" w:rsidTr="007E48FA">
        <w:trPr>
          <w:trHeight w:val="300"/>
          <w:jc w:val="center"/>
        </w:trPr>
        <w:tc>
          <w:tcPr>
            <w:tcW w:w="6646" w:type="dxa"/>
            <w:shd w:val="clear" w:color="auto" w:fill="auto"/>
            <w:vAlign w:val="center"/>
          </w:tcPr>
          <w:p w:rsidR="00A0349E" w:rsidRPr="00C06138" w:rsidRDefault="00A0349E" w:rsidP="00A0349E">
            <w:pPr>
              <w:jc w:val="center"/>
              <w:rPr>
                <w:rFonts w:ascii="AvantGarde Bk BT" w:eastAsia="Questrial" w:hAnsi="AvantGarde Bk BT" w:cs="Questrial"/>
                <w:b/>
              </w:rPr>
            </w:pPr>
            <w:r w:rsidRPr="00C06138">
              <w:rPr>
                <w:rFonts w:ascii="AvantGarde Bk BT" w:eastAsia="Questrial" w:hAnsi="AvantGarde Bk BT" w:cs="Questrial"/>
                <w:b/>
                <w:sz w:val="22"/>
                <w:szCs w:val="22"/>
              </w:rPr>
              <w:t>Número mínimo de créditos para optar por el título</w:t>
            </w:r>
          </w:p>
        </w:tc>
        <w:tc>
          <w:tcPr>
            <w:tcW w:w="1300" w:type="dxa"/>
            <w:shd w:val="clear" w:color="auto" w:fill="auto"/>
            <w:vAlign w:val="center"/>
          </w:tcPr>
          <w:p w:rsidR="00A0349E" w:rsidRPr="00C06138" w:rsidRDefault="00A0349E" w:rsidP="00A0349E">
            <w:pPr>
              <w:jc w:val="center"/>
              <w:rPr>
                <w:rFonts w:ascii="AvantGarde Bk BT" w:eastAsia="Questrial" w:hAnsi="AvantGarde Bk BT" w:cs="Questrial"/>
                <w:b/>
                <w:sz w:val="22"/>
                <w:szCs w:val="22"/>
              </w:rPr>
            </w:pPr>
            <w:r w:rsidRPr="00C06138">
              <w:rPr>
                <w:rFonts w:ascii="AvantGarde Bk BT" w:eastAsia="Questrial" w:hAnsi="AvantGarde Bk BT" w:cs="Questrial"/>
                <w:b/>
                <w:sz w:val="22"/>
                <w:szCs w:val="22"/>
              </w:rPr>
              <w:t>412</w:t>
            </w:r>
          </w:p>
        </w:tc>
        <w:tc>
          <w:tcPr>
            <w:tcW w:w="1361" w:type="dxa"/>
            <w:shd w:val="clear" w:color="auto" w:fill="auto"/>
            <w:vAlign w:val="center"/>
          </w:tcPr>
          <w:p w:rsidR="00A0349E" w:rsidRPr="00C06138" w:rsidRDefault="00A0349E" w:rsidP="00A0349E">
            <w:pPr>
              <w:jc w:val="center"/>
              <w:rPr>
                <w:rFonts w:ascii="AvantGarde Bk BT" w:eastAsia="Questrial" w:hAnsi="AvantGarde Bk BT" w:cs="Questrial"/>
                <w:b/>
                <w:sz w:val="22"/>
                <w:szCs w:val="22"/>
              </w:rPr>
            </w:pPr>
            <w:r w:rsidRPr="00C06138">
              <w:rPr>
                <w:rFonts w:ascii="AvantGarde Bk BT" w:eastAsia="Questrial" w:hAnsi="AvantGarde Bk BT" w:cs="Questrial"/>
                <w:b/>
                <w:sz w:val="22"/>
                <w:szCs w:val="22"/>
              </w:rPr>
              <w:t>100</w:t>
            </w:r>
          </w:p>
        </w:tc>
      </w:tr>
    </w:tbl>
    <w:p w:rsidR="00DC4771" w:rsidRPr="00C06138" w:rsidRDefault="00DC4771" w:rsidP="00DC4771">
      <w:pPr>
        <w:jc w:val="both"/>
        <w:rPr>
          <w:rFonts w:ascii="AvantGarde Bk BT" w:eastAsia="Questrial" w:hAnsi="AvantGarde Bk BT" w:cs="Questrial"/>
        </w:rPr>
      </w:pPr>
    </w:p>
    <w:p w:rsidR="003C71FD" w:rsidRPr="00C06138" w:rsidRDefault="00DC4771" w:rsidP="00A471BE">
      <w:pPr>
        <w:jc w:val="both"/>
        <w:rPr>
          <w:rFonts w:ascii="AvantGarde Bk BT" w:eastAsia="Questrial" w:hAnsi="AvantGarde Bk BT" w:cs="Questrial"/>
          <w:sz w:val="22"/>
          <w:szCs w:val="22"/>
        </w:rPr>
      </w:pPr>
      <w:r w:rsidRPr="00C06138">
        <w:rPr>
          <w:rFonts w:ascii="AvantGarde Bk BT" w:eastAsia="Questrial" w:hAnsi="AvantGarde Bk BT" w:cs="Questrial"/>
          <w:b/>
          <w:sz w:val="22"/>
          <w:szCs w:val="22"/>
        </w:rPr>
        <w:t>TERCERO</w:t>
      </w:r>
      <w:r w:rsidRPr="00C06138">
        <w:rPr>
          <w:rFonts w:ascii="AvantGarde Bk BT" w:eastAsia="Questrial" w:hAnsi="AvantGarde Bk BT" w:cs="Questrial"/>
          <w:sz w:val="22"/>
          <w:szCs w:val="22"/>
        </w:rPr>
        <w:t>. Las unidades de aprendizaje corresp</w:t>
      </w:r>
      <w:r w:rsidR="00285F79" w:rsidRPr="00C06138">
        <w:rPr>
          <w:rFonts w:ascii="AvantGarde Bk BT" w:eastAsia="Questrial" w:hAnsi="AvantGarde Bk BT" w:cs="Questrial"/>
          <w:sz w:val="22"/>
          <w:szCs w:val="22"/>
        </w:rPr>
        <w:t>ondientes al plan de estudios</w:t>
      </w:r>
      <w:r w:rsidRPr="00C06138">
        <w:rPr>
          <w:rFonts w:ascii="AvantGarde Bk BT" w:eastAsia="Questrial" w:hAnsi="AvantGarde Bk BT" w:cs="Questrial"/>
          <w:sz w:val="22"/>
          <w:szCs w:val="22"/>
        </w:rPr>
        <w:t xml:space="preserve"> </w:t>
      </w:r>
      <w:r w:rsidR="00285F79" w:rsidRPr="00C06138">
        <w:rPr>
          <w:rFonts w:ascii="AvantGarde Bk BT" w:eastAsia="Questrial" w:hAnsi="AvantGarde Bk BT" w:cs="Questrial"/>
          <w:sz w:val="22"/>
          <w:szCs w:val="22"/>
        </w:rPr>
        <w:t xml:space="preserve">de Ingeniería en Ciencias Computacionales </w:t>
      </w:r>
      <w:r w:rsidRPr="00C06138">
        <w:rPr>
          <w:rFonts w:ascii="AvantGarde Bk BT" w:eastAsia="Questrial" w:hAnsi="AvantGarde Bk BT" w:cs="Questrial"/>
          <w:sz w:val="22"/>
          <w:szCs w:val="22"/>
        </w:rPr>
        <w:t>se describen a conti</w:t>
      </w:r>
      <w:r w:rsidR="00A471BE" w:rsidRPr="00C06138">
        <w:rPr>
          <w:rFonts w:ascii="AvantGarde Bk BT" w:eastAsia="Questrial" w:hAnsi="AvantGarde Bk BT" w:cs="Questrial"/>
          <w:sz w:val="22"/>
          <w:szCs w:val="22"/>
        </w:rPr>
        <w:t>nuación, por área de formación:</w:t>
      </w:r>
    </w:p>
    <w:p w:rsidR="00C06138" w:rsidRDefault="00C0613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sz w:val="22"/>
          <w:szCs w:val="22"/>
        </w:rPr>
      </w:pPr>
      <w:r>
        <w:rPr>
          <w:rFonts w:ascii="AvantGarde Bk BT" w:hAnsi="AvantGarde Bk BT"/>
          <w:sz w:val="22"/>
          <w:szCs w:val="22"/>
        </w:rPr>
        <w:br w:type="page"/>
      </w:r>
    </w:p>
    <w:p w:rsidR="003C71FD" w:rsidRPr="00C06138" w:rsidRDefault="003C71FD" w:rsidP="00DC4771">
      <w:pPr>
        <w:rPr>
          <w:rFonts w:ascii="AvantGarde Bk BT" w:hAnsi="AvantGarde Bk BT"/>
          <w:sz w:val="22"/>
          <w:szCs w:val="22"/>
        </w:rPr>
      </w:pPr>
    </w:p>
    <w:tbl>
      <w:tblPr>
        <w:tblW w:w="9634" w:type="dxa"/>
        <w:jc w:val="center"/>
        <w:tblLayout w:type="fixed"/>
        <w:tblLook w:val="0400" w:firstRow="0" w:lastRow="0" w:firstColumn="0" w:lastColumn="0" w:noHBand="0" w:noVBand="1"/>
      </w:tblPr>
      <w:tblGrid>
        <w:gridCol w:w="3681"/>
        <w:gridCol w:w="781"/>
        <w:gridCol w:w="783"/>
        <w:gridCol w:w="992"/>
        <w:gridCol w:w="850"/>
        <w:gridCol w:w="983"/>
        <w:gridCol w:w="1564"/>
      </w:tblGrid>
      <w:tr w:rsidR="00DC4771" w:rsidRPr="00C06138" w:rsidTr="00F973C5">
        <w:trPr>
          <w:trHeight w:val="300"/>
          <w:jc w:val="center"/>
        </w:trPr>
        <w:tc>
          <w:tcPr>
            <w:tcW w:w="9634"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DC4771" w:rsidRPr="00C06138" w:rsidRDefault="00DC4771" w:rsidP="009B088B">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Área de Formación Básica Común</w:t>
            </w:r>
          </w:p>
        </w:tc>
      </w:tr>
      <w:tr w:rsidR="00DC4771" w:rsidRPr="00C06138" w:rsidTr="00F973C5">
        <w:trPr>
          <w:trHeight w:val="600"/>
          <w:jc w:val="center"/>
        </w:trPr>
        <w:tc>
          <w:tcPr>
            <w:tcW w:w="3681" w:type="dxa"/>
            <w:tcBorders>
              <w:top w:val="nil"/>
              <w:left w:val="single" w:sz="4" w:space="0" w:color="auto"/>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Unidades de Aprendizaje</w:t>
            </w:r>
          </w:p>
        </w:tc>
        <w:tc>
          <w:tcPr>
            <w:tcW w:w="781"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Tipo</w:t>
            </w:r>
          </w:p>
        </w:tc>
        <w:tc>
          <w:tcPr>
            <w:tcW w:w="783"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Teoría</w:t>
            </w:r>
          </w:p>
        </w:tc>
        <w:tc>
          <w:tcPr>
            <w:tcW w:w="992"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Práctica</w:t>
            </w:r>
          </w:p>
        </w:tc>
        <w:tc>
          <w:tcPr>
            <w:tcW w:w="850"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Totales</w:t>
            </w:r>
          </w:p>
        </w:tc>
        <w:tc>
          <w:tcPr>
            <w:tcW w:w="983"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Créditos</w:t>
            </w:r>
          </w:p>
        </w:tc>
        <w:tc>
          <w:tcPr>
            <w:tcW w:w="1564" w:type="dxa"/>
            <w:tcBorders>
              <w:top w:val="nil"/>
              <w:left w:val="nil"/>
              <w:bottom w:val="single" w:sz="4" w:space="0" w:color="auto"/>
              <w:right w:val="single" w:sz="4" w:space="0" w:color="auto"/>
            </w:tcBorders>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Prerrequisitos</w:t>
            </w:r>
          </w:p>
        </w:tc>
      </w:tr>
      <w:tr w:rsidR="007E48FA" w:rsidRPr="00C06138" w:rsidTr="003C6C79">
        <w:trPr>
          <w:trHeight w:val="432"/>
          <w:jc w:val="center"/>
        </w:trPr>
        <w:tc>
          <w:tcPr>
            <w:tcW w:w="3681" w:type="dxa"/>
            <w:tcBorders>
              <w:top w:val="single" w:sz="4" w:space="0" w:color="auto"/>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Álgebra Lineal</w:t>
            </w:r>
          </w:p>
        </w:tc>
        <w:tc>
          <w:tcPr>
            <w:tcW w:w="781" w:type="dxa"/>
            <w:tcBorders>
              <w:top w:val="single" w:sz="4" w:space="0" w:color="auto"/>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single" w:sz="4" w:space="0" w:color="auto"/>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83" w:type="dxa"/>
            <w:tcBorders>
              <w:top w:val="single" w:sz="4" w:space="0" w:color="auto"/>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single" w:sz="4" w:space="0" w:color="auto"/>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Cálculo Diferencial e Integral</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roofErr w:type="spellStart"/>
            <w:r w:rsidRPr="00C06138">
              <w:rPr>
                <w:rFonts w:ascii="AvantGarde Bk BT" w:eastAsia="Questrial" w:hAnsi="AvantGarde Bk BT" w:cs="Questrial"/>
                <w:sz w:val="18"/>
                <w:szCs w:val="18"/>
              </w:rPr>
              <w:t>Precálculo</w:t>
            </w:r>
            <w:proofErr w:type="spellEnd"/>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Ecuaciones Diferenciales</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4"/>
                <w:szCs w:val="18"/>
              </w:rPr>
            </w:pPr>
            <w:r w:rsidRPr="00C06138">
              <w:rPr>
                <w:rFonts w:ascii="AvantGarde Bk BT" w:eastAsia="Questrial" w:hAnsi="AvantGarde Bk BT" w:cs="Questrial"/>
                <w:sz w:val="14"/>
                <w:szCs w:val="18"/>
              </w:rPr>
              <w:t>Cálculo Diferencial e Integral</w:t>
            </w: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Electromagnetismo para Ingeniería</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Filosofía de la Ciencia</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Matemáticas Avanzadas para Ingeniería</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4"/>
                <w:szCs w:val="18"/>
              </w:rPr>
            </w:pPr>
            <w:r w:rsidRPr="00C06138">
              <w:rPr>
                <w:rFonts w:ascii="AvantGarde Bk BT" w:eastAsia="Questrial" w:hAnsi="AvantGarde Bk BT" w:cs="Questrial"/>
                <w:sz w:val="14"/>
                <w:szCs w:val="18"/>
              </w:rPr>
              <w:t>Cálculo Diferencial e Integral</w:t>
            </w: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Mecánica</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Métodos Numéricos</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2"/>
                <w:szCs w:val="12"/>
              </w:rPr>
            </w:pPr>
            <w:r w:rsidRPr="00C06138">
              <w:rPr>
                <w:rFonts w:ascii="AvantGarde Bk BT" w:eastAsia="Questrial" w:hAnsi="AvantGarde Bk BT" w:cs="Questrial"/>
                <w:sz w:val="12"/>
                <w:szCs w:val="12"/>
              </w:rPr>
              <w:t>Cálculo Diferencial e Integral y Álgebra Lineal</w:t>
            </w: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Modelado Matemático de Sistemas</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proofErr w:type="spellStart"/>
            <w:r w:rsidRPr="00C06138">
              <w:rPr>
                <w:rFonts w:ascii="AvantGarde Bk BT" w:eastAsia="Questrial" w:hAnsi="AvantGarde Bk BT" w:cs="Questrial"/>
                <w:sz w:val="18"/>
                <w:szCs w:val="18"/>
              </w:rPr>
              <w:t>Precálculo</w:t>
            </w:r>
            <w:proofErr w:type="spellEnd"/>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Probabilidad y Estadística</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Química General I</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50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30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9</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Administración I</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9</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Formación de Emprendedores</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Administración I</w:t>
            </w: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Formulación y Evaluación de Proyectos de Inversión</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7</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Programación Lógica y Funcional</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A3384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xml:space="preserve">Acercamiento </w:t>
            </w:r>
            <w:proofErr w:type="spellStart"/>
            <w:r w:rsidR="00A3384A" w:rsidRPr="00C06138">
              <w:rPr>
                <w:rFonts w:ascii="AvantGarde Bk BT" w:eastAsia="Questrial" w:hAnsi="AvantGarde Bk BT" w:cs="Questrial"/>
                <w:sz w:val="18"/>
                <w:szCs w:val="18"/>
              </w:rPr>
              <w:t>T</w:t>
            </w:r>
            <w:r w:rsidRPr="00C06138">
              <w:rPr>
                <w:rFonts w:ascii="AvantGarde Bk BT" w:eastAsia="Questrial" w:hAnsi="AvantGarde Bk BT" w:cs="Questrial"/>
                <w:sz w:val="18"/>
                <w:szCs w:val="18"/>
              </w:rPr>
              <w:t>ransdisciplinario</w:t>
            </w:r>
            <w:proofErr w:type="spellEnd"/>
            <w:r w:rsidR="00A3384A" w:rsidRPr="00C06138">
              <w:rPr>
                <w:rFonts w:ascii="AvantGarde Bk BT" w:eastAsia="Questrial" w:hAnsi="AvantGarde Bk BT" w:cs="Questrial"/>
                <w:sz w:val="18"/>
                <w:szCs w:val="18"/>
              </w:rPr>
              <w:t xml:space="preserve"> y T</w:t>
            </w:r>
            <w:r w:rsidRPr="00C06138">
              <w:rPr>
                <w:rFonts w:ascii="AvantGarde Bk BT" w:eastAsia="Questrial" w:hAnsi="AvantGarde Bk BT" w:cs="Questrial"/>
                <w:sz w:val="18"/>
                <w:szCs w:val="18"/>
              </w:rPr>
              <w:t xml:space="preserve">ranscultural al </w:t>
            </w:r>
            <w:r w:rsidR="00A3384A" w:rsidRPr="00C06138">
              <w:rPr>
                <w:rFonts w:ascii="AvantGarde Bk BT" w:eastAsia="Questrial" w:hAnsi="AvantGarde Bk BT" w:cs="Questrial"/>
                <w:sz w:val="18"/>
                <w:szCs w:val="18"/>
              </w:rPr>
              <w:t>C</w:t>
            </w:r>
            <w:r w:rsidRPr="00C06138">
              <w:rPr>
                <w:rFonts w:ascii="AvantGarde Bk BT" w:eastAsia="Questrial" w:hAnsi="AvantGarde Bk BT" w:cs="Questrial"/>
                <w:sz w:val="18"/>
                <w:szCs w:val="18"/>
              </w:rPr>
              <w:t>onocimiento</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C31221"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11</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bl>
    <w:p w:rsidR="003C6C79" w:rsidRPr="00C06138" w:rsidRDefault="003C6C79">
      <w:r w:rsidRPr="00C06138">
        <w:br w:type="page"/>
      </w:r>
    </w:p>
    <w:tbl>
      <w:tblPr>
        <w:tblW w:w="9634" w:type="dxa"/>
        <w:jc w:val="center"/>
        <w:tblLayout w:type="fixed"/>
        <w:tblLook w:val="0400" w:firstRow="0" w:lastRow="0" w:firstColumn="0" w:lastColumn="0" w:noHBand="0" w:noVBand="1"/>
      </w:tblPr>
      <w:tblGrid>
        <w:gridCol w:w="3681"/>
        <w:gridCol w:w="781"/>
        <w:gridCol w:w="783"/>
        <w:gridCol w:w="992"/>
        <w:gridCol w:w="850"/>
        <w:gridCol w:w="983"/>
        <w:gridCol w:w="1564"/>
      </w:tblGrid>
      <w:tr w:rsidR="003C6C79" w:rsidRPr="00C06138" w:rsidTr="00EF4430">
        <w:trPr>
          <w:trHeight w:val="300"/>
          <w:jc w:val="center"/>
        </w:trPr>
        <w:tc>
          <w:tcPr>
            <w:tcW w:w="9634"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3C6C79" w:rsidRPr="00C06138" w:rsidRDefault="003C6C7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lastRenderedPageBreak/>
              <w:t>Área de Formación Básica Común</w:t>
            </w:r>
          </w:p>
        </w:tc>
      </w:tr>
      <w:tr w:rsidR="003C6C79" w:rsidRPr="00C06138" w:rsidTr="00EF4430">
        <w:trPr>
          <w:trHeight w:val="600"/>
          <w:jc w:val="center"/>
        </w:trPr>
        <w:tc>
          <w:tcPr>
            <w:tcW w:w="3681" w:type="dxa"/>
            <w:tcBorders>
              <w:top w:val="nil"/>
              <w:left w:val="single" w:sz="4" w:space="0" w:color="auto"/>
              <w:bottom w:val="single" w:sz="4" w:space="0" w:color="auto"/>
              <w:right w:val="single" w:sz="4" w:space="0" w:color="000000"/>
            </w:tcBorders>
            <w:shd w:val="clear" w:color="auto" w:fill="auto"/>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Unidades de Aprendizaje</w:t>
            </w:r>
          </w:p>
        </w:tc>
        <w:tc>
          <w:tcPr>
            <w:tcW w:w="781" w:type="dxa"/>
            <w:tcBorders>
              <w:top w:val="nil"/>
              <w:left w:val="nil"/>
              <w:bottom w:val="single" w:sz="4" w:space="0" w:color="auto"/>
              <w:right w:val="single" w:sz="4" w:space="0" w:color="000000"/>
            </w:tcBorders>
            <w:shd w:val="clear" w:color="auto" w:fill="auto"/>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Tipo</w:t>
            </w:r>
          </w:p>
        </w:tc>
        <w:tc>
          <w:tcPr>
            <w:tcW w:w="783" w:type="dxa"/>
            <w:tcBorders>
              <w:top w:val="nil"/>
              <w:left w:val="nil"/>
              <w:bottom w:val="single" w:sz="4" w:space="0" w:color="auto"/>
              <w:right w:val="single" w:sz="4" w:space="0" w:color="000000"/>
            </w:tcBorders>
            <w:shd w:val="clear" w:color="auto" w:fill="auto"/>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Teoría</w:t>
            </w:r>
          </w:p>
        </w:tc>
        <w:tc>
          <w:tcPr>
            <w:tcW w:w="992" w:type="dxa"/>
            <w:tcBorders>
              <w:top w:val="nil"/>
              <w:left w:val="nil"/>
              <w:bottom w:val="single" w:sz="4" w:space="0" w:color="auto"/>
              <w:right w:val="single" w:sz="4" w:space="0" w:color="000000"/>
            </w:tcBorders>
            <w:shd w:val="clear" w:color="auto" w:fill="auto"/>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Práctica</w:t>
            </w:r>
          </w:p>
        </w:tc>
        <w:tc>
          <w:tcPr>
            <w:tcW w:w="850" w:type="dxa"/>
            <w:tcBorders>
              <w:top w:val="nil"/>
              <w:left w:val="nil"/>
              <w:bottom w:val="single" w:sz="4" w:space="0" w:color="auto"/>
              <w:right w:val="single" w:sz="4" w:space="0" w:color="000000"/>
            </w:tcBorders>
            <w:shd w:val="clear" w:color="auto" w:fill="auto"/>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Totales</w:t>
            </w:r>
          </w:p>
        </w:tc>
        <w:tc>
          <w:tcPr>
            <w:tcW w:w="983" w:type="dxa"/>
            <w:tcBorders>
              <w:top w:val="nil"/>
              <w:left w:val="nil"/>
              <w:bottom w:val="single" w:sz="4" w:space="0" w:color="auto"/>
              <w:right w:val="single" w:sz="4" w:space="0" w:color="000000"/>
            </w:tcBorders>
            <w:shd w:val="clear" w:color="auto" w:fill="auto"/>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Créditos</w:t>
            </w:r>
          </w:p>
        </w:tc>
        <w:tc>
          <w:tcPr>
            <w:tcW w:w="1564" w:type="dxa"/>
            <w:tcBorders>
              <w:top w:val="nil"/>
              <w:left w:val="nil"/>
              <w:bottom w:val="single" w:sz="4" w:space="0" w:color="auto"/>
              <w:right w:val="single" w:sz="4" w:space="0" w:color="auto"/>
            </w:tcBorders>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Prerrequisitos</w:t>
            </w: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Desarrollo de Competencias Digitales</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Propiedad Intelectual y Derechos de Autor</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A3384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Metodología y P</w:t>
            </w:r>
            <w:r w:rsidR="007E48FA" w:rsidRPr="00C06138">
              <w:rPr>
                <w:rFonts w:ascii="AvantGarde Bk BT" w:eastAsia="Questrial" w:hAnsi="AvantGarde Bk BT" w:cs="Questrial"/>
                <w:sz w:val="18"/>
                <w:szCs w:val="18"/>
              </w:rPr>
              <w:t>ráctica de la Investigación</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100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9</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7E48FA" w:rsidRPr="00C06138" w:rsidTr="00F973C5">
        <w:trPr>
          <w:trHeight w:val="141"/>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Proyecto de Titulación</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2"/>
                <w:szCs w:val="18"/>
              </w:rPr>
            </w:pPr>
            <w:r w:rsidRPr="00C06138">
              <w:rPr>
                <w:rFonts w:ascii="AvantGarde Bk BT" w:eastAsia="Questrial" w:hAnsi="AvantGarde Bk BT" w:cs="Questrial"/>
                <w:sz w:val="12"/>
                <w:szCs w:val="18"/>
              </w:rPr>
              <w:t>Desarrollo de Competenc</w:t>
            </w:r>
            <w:r w:rsidR="00AA73D7" w:rsidRPr="00C06138">
              <w:rPr>
                <w:rFonts w:ascii="AvantGarde Bk BT" w:eastAsia="Questrial" w:hAnsi="AvantGarde Bk BT" w:cs="Questrial"/>
                <w:sz w:val="12"/>
                <w:szCs w:val="18"/>
              </w:rPr>
              <w:t xml:space="preserve">ias Digitales </w:t>
            </w:r>
            <w:r w:rsidR="00A3384A" w:rsidRPr="00C06138">
              <w:rPr>
                <w:rFonts w:ascii="AvantGarde Bk BT" w:eastAsia="Questrial" w:hAnsi="AvantGarde Bk BT" w:cs="Questrial"/>
                <w:sz w:val="12"/>
                <w:szCs w:val="18"/>
              </w:rPr>
              <w:t>y Metodología y P</w:t>
            </w:r>
            <w:r w:rsidRPr="00C06138">
              <w:rPr>
                <w:rFonts w:ascii="AvantGarde Bk BT" w:eastAsia="Questrial" w:hAnsi="AvantGarde Bk BT" w:cs="Questrial"/>
                <w:sz w:val="12"/>
                <w:szCs w:val="18"/>
              </w:rPr>
              <w:t>ráctica de la Investigación</w:t>
            </w:r>
          </w:p>
        </w:tc>
      </w:tr>
      <w:tr w:rsidR="007E48FA" w:rsidRPr="00C06138" w:rsidTr="003C6C79">
        <w:trPr>
          <w:trHeight w:val="409"/>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Electrónica Digital</w:t>
            </w:r>
          </w:p>
        </w:tc>
        <w:tc>
          <w:tcPr>
            <w:tcW w:w="781"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7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0"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3" w:type="dxa"/>
            <w:tcBorders>
              <w:top w:val="nil"/>
              <w:left w:val="nil"/>
              <w:bottom w:val="single" w:sz="4" w:space="0" w:color="000000"/>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7E48FA" w:rsidRPr="00C06138" w:rsidRDefault="007E48FA" w:rsidP="007E48FA">
            <w:pPr>
              <w:jc w:val="center"/>
              <w:rPr>
                <w:rFonts w:ascii="AvantGarde Bk BT" w:eastAsia="Questrial" w:hAnsi="AvantGarde Bk BT" w:cs="Questrial"/>
                <w:sz w:val="18"/>
                <w:szCs w:val="18"/>
              </w:rPr>
            </w:pPr>
          </w:p>
        </w:tc>
      </w:tr>
      <w:tr w:rsidR="002B7341" w:rsidRPr="00C06138" w:rsidTr="003C6C79">
        <w:trPr>
          <w:trHeight w:val="371"/>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2B7341" w:rsidRPr="00C06138" w:rsidRDefault="002B7341"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Formación integral</w:t>
            </w:r>
          </w:p>
        </w:tc>
        <w:tc>
          <w:tcPr>
            <w:tcW w:w="781" w:type="dxa"/>
            <w:tcBorders>
              <w:top w:val="nil"/>
              <w:left w:val="nil"/>
              <w:bottom w:val="single" w:sz="4" w:space="0" w:color="000000"/>
              <w:right w:val="single" w:sz="4" w:space="0" w:color="000000"/>
            </w:tcBorders>
            <w:shd w:val="clear" w:color="auto" w:fill="auto"/>
            <w:vAlign w:val="center"/>
          </w:tcPr>
          <w:p w:rsidR="002B7341" w:rsidRPr="00C06138" w:rsidRDefault="002B7341" w:rsidP="007E48FA">
            <w:pPr>
              <w:jc w:val="center"/>
              <w:rPr>
                <w:rFonts w:ascii="AvantGarde Bk BT" w:eastAsia="Questrial" w:hAnsi="AvantGarde Bk BT" w:cs="Questrial"/>
                <w:sz w:val="18"/>
                <w:szCs w:val="18"/>
              </w:rPr>
            </w:pPr>
          </w:p>
        </w:tc>
        <w:tc>
          <w:tcPr>
            <w:tcW w:w="783" w:type="dxa"/>
            <w:tcBorders>
              <w:top w:val="nil"/>
              <w:left w:val="nil"/>
              <w:bottom w:val="single" w:sz="4" w:space="0" w:color="000000"/>
              <w:right w:val="single" w:sz="4" w:space="0" w:color="000000"/>
            </w:tcBorders>
            <w:shd w:val="clear" w:color="auto" w:fill="auto"/>
            <w:vAlign w:val="center"/>
          </w:tcPr>
          <w:p w:rsidR="002B7341" w:rsidRPr="00C06138" w:rsidRDefault="002B7341" w:rsidP="007E48FA">
            <w:pPr>
              <w:jc w:val="center"/>
              <w:rPr>
                <w:rFonts w:ascii="AvantGarde Bk BT" w:eastAsia="Questrial" w:hAnsi="AvantGarde Bk BT" w:cs="Questrial"/>
                <w:sz w:val="18"/>
                <w:szCs w:val="18"/>
              </w:rPr>
            </w:pPr>
          </w:p>
        </w:tc>
        <w:tc>
          <w:tcPr>
            <w:tcW w:w="992" w:type="dxa"/>
            <w:tcBorders>
              <w:top w:val="nil"/>
              <w:left w:val="nil"/>
              <w:bottom w:val="single" w:sz="4" w:space="0" w:color="000000"/>
              <w:right w:val="single" w:sz="4" w:space="0" w:color="000000"/>
            </w:tcBorders>
            <w:shd w:val="clear" w:color="auto" w:fill="auto"/>
            <w:vAlign w:val="center"/>
          </w:tcPr>
          <w:p w:rsidR="002B7341" w:rsidRPr="00C06138" w:rsidRDefault="002B7341" w:rsidP="007E48FA">
            <w:pPr>
              <w:jc w:val="center"/>
              <w:rPr>
                <w:rFonts w:ascii="AvantGarde Bk BT" w:eastAsia="Questrial" w:hAnsi="AvantGarde Bk BT" w:cs="Questrial"/>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2B7341" w:rsidRPr="00C06138" w:rsidRDefault="002B7341"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64</w:t>
            </w:r>
          </w:p>
        </w:tc>
        <w:tc>
          <w:tcPr>
            <w:tcW w:w="983" w:type="dxa"/>
            <w:tcBorders>
              <w:top w:val="nil"/>
              <w:left w:val="nil"/>
              <w:bottom w:val="single" w:sz="4" w:space="0" w:color="000000"/>
              <w:right w:val="single" w:sz="4" w:space="0" w:color="000000"/>
            </w:tcBorders>
            <w:shd w:val="clear" w:color="auto" w:fill="auto"/>
            <w:vAlign w:val="center"/>
          </w:tcPr>
          <w:p w:rsidR="002B7341" w:rsidRPr="00C06138" w:rsidRDefault="002B7341" w:rsidP="007E48F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w:t>
            </w:r>
          </w:p>
        </w:tc>
        <w:tc>
          <w:tcPr>
            <w:tcW w:w="1564" w:type="dxa"/>
            <w:tcBorders>
              <w:top w:val="nil"/>
              <w:left w:val="nil"/>
              <w:bottom w:val="single" w:sz="4" w:space="0" w:color="000000"/>
              <w:right w:val="single" w:sz="4" w:space="0" w:color="000000"/>
            </w:tcBorders>
            <w:vAlign w:val="center"/>
          </w:tcPr>
          <w:p w:rsidR="002B7341" w:rsidRPr="00C06138" w:rsidRDefault="002B7341" w:rsidP="007E48FA">
            <w:pPr>
              <w:jc w:val="center"/>
              <w:rPr>
                <w:rFonts w:ascii="AvantGarde Bk BT" w:eastAsia="Questrial" w:hAnsi="AvantGarde Bk BT" w:cs="Questrial"/>
                <w:sz w:val="18"/>
                <w:szCs w:val="18"/>
              </w:rPr>
            </w:pPr>
          </w:p>
        </w:tc>
      </w:tr>
      <w:tr w:rsidR="007E48FA" w:rsidRPr="00C06138" w:rsidTr="00F973C5">
        <w:trPr>
          <w:trHeight w:val="300"/>
          <w:jc w:val="center"/>
        </w:trPr>
        <w:tc>
          <w:tcPr>
            <w:tcW w:w="3681" w:type="dxa"/>
            <w:tcBorders>
              <w:top w:val="single" w:sz="4" w:space="0" w:color="auto"/>
              <w:left w:val="single" w:sz="4" w:space="0" w:color="auto"/>
              <w:bottom w:val="single" w:sz="4" w:space="0" w:color="auto"/>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Totales:</w:t>
            </w:r>
          </w:p>
        </w:tc>
        <w:tc>
          <w:tcPr>
            <w:tcW w:w="781" w:type="dxa"/>
            <w:tcBorders>
              <w:top w:val="single" w:sz="4" w:space="0" w:color="auto"/>
              <w:left w:val="nil"/>
              <w:bottom w:val="single" w:sz="4" w:space="0" w:color="auto"/>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b/>
                <w:sz w:val="18"/>
                <w:szCs w:val="18"/>
              </w:rPr>
            </w:pPr>
          </w:p>
        </w:tc>
        <w:tc>
          <w:tcPr>
            <w:tcW w:w="783" w:type="dxa"/>
            <w:tcBorders>
              <w:top w:val="single" w:sz="4" w:space="0" w:color="auto"/>
              <w:left w:val="nil"/>
              <w:bottom w:val="single" w:sz="4" w:space="0" w:color="auto"/>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910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690</w:t>
            </w:r>
          </w:p>
        </w:tc>
        <w:tc>
          <w:tcPr>
            <w:tcW w:w="850" w:type="dxa"/>
            <w:tcBorders>
              <w:top w:val="single" w:sz="4" w:space="0" w:color="auto"/>
              <w:left w:val="nil"/>
              <w:bottom w:val="single" w:sz="4" w:space="0" w:color="auto"/>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16</w:t>
            </w:r>
            <w:r w:rsidR="002B7341" w:rsidRPr="00C06138">
              <w:rPr>
                <w:rFonts w:ascii="AvantGarde Bk BT" w:eastAsia="Questrial" w:hAnsi="AvantGarde Bk BT" w:cs="Questrial"/>
                <w:b/>
                <w:sz w:val="18"/>
                <w:szCs w:val="18"/>
              </w:rPr>
              <w:t>64</w:t>
            </w:r>
          </w:p>
        </w:tc>
        <w:tc>
          <w:tcPr>
            <w:tcW w:w="983" w:type="dxa"/>
            <w:tcBorders>
              <w:top w:val="single" w:sz="4" w:space="0" w:color="auto"/>
              <w:left w:val="nil"/>
              <w:bottom w:val="single" w:sz="4" w:space="0" w:color="auto"/>
              <w:right w:val="single" w:sz="4" w:space="0" w:color="000000"/>
            </w:tcBorders>
            <w:shd w:val="clear" w:color="auto" w:fill="auto"/>
            <w:vAlign w:val="center"/>
          </w:tcPr>
          <w:p w:rsidR="007E48FA" w:rsidRPr="00C06138" w:rsidRDefault="007E48FA" w:rsidP="007E48FA">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16</w:t>
            </w:r>
            <w:r w:rsidR="002B7341" w:rsidRPr="00C06138">
              <w:rPr>
                <w:rFonts w:ascii="AvantGarde Bk BT" w:eastAsia="Questrial" w:hAnsi="AvantGarde Bk BT" w:cs="Questrial"/>
                <w:b/>
                <w:sz w:val="18"/>
                <w:szCs w:val="18"/>
              </w:rPr>
              <w:t>7</w:t>
            </w:r>
          </w:p>
        </w:tc>
        <w:tc>
          <w:tcPr>
            <w:tcW w:w="1564" w:type="dxa"/>
            <w:tcBorders>
              <w:top w:val="single" w:sz="4" w:space="0" w:color="auto"/>
              <w:left w:val="nil"/>
              <w:bottom w:val="single" w:sz="4" w:space="0" w:color="auto"/>
              <w:right w:val="single" w:sz="4" w:space="0" w:color="auto"/>
            </w:tcBorders>
          </w:tcPr>
          <w:p w:rsidR="007E48FA" w:rsidRPr="00C06138" w:rsidRDefault="007E48FA" w:rsidP="007E48FA">
            <w:pPr>
              <w:jc w:val="center"/>
              <w:rPr>
                <w:rFonts w:ascii="AvantGarde Bk BT" w:eastAsia="Questrial" w:hAnsi="AvantGarde Bk BT" w:cs="Questrial"/>
                <w:b/>
                <w:sz w:val="18"/>
                <w:szCs w:val="18"/>
              </w:rPr>
            </w:pPr>
          </w:p>
        </w:tc>
      </w:tr>
    </w:tbl>
    <w:p w:rsidR="00646825" w:rsidRPr="00C06138" w:rsidRDefault="00646825" w:rsidP="00DC4771">
      <w:pPr>
        <w:rPr>
          <w:rFonts w:ascii="AvantGarde Bk BT" w:hAnsi="AvantGarde Bk BT"/>
        </w:rPr>
      </w:pPr>
    </w:p>
    <w:tbl>
      <w:tblPr>
        <w:tblW w:w="9634" w:type="dxa"/>
        <w:jc w:val="center"/>
        <w:tblLayout w:type="fixed"/>
        <w:tblLook w:val="0400" w:firstRow="0" w:lastRow="0" w:firstColumn="0" w:lastColumn="0" w:noHBand="0" w:noVBand="1"/>
      </w:tblPr>
      <w:tblGrid>
        <w:gridCol w:w="3681"/>
        <w:gridCol w:w="704"/>
        <w:gridCol w:w="850"/>
        <w:gridCol w:w="992"/>
        <w:gridCol w:w="851"/>
        <w:gridCol w:w="992"/>
        <w:gridCol w:w="1564"/>
      </w:tblGrid>
      <w:tr w:rsidR="00DC4771" w:rsidRPr="00C06138" w:rsidTr="00A3384A">
        <w:trPr>
          <w:trHeight w:val="300"/>
          <w:jc w:val="center"/>
        </w:trPr>
        <w:tc>
          <w:tcPr>
            <w:tcW w:w="9634"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DC4771" w:rsidRPr="00C06138" w:rsidRDefault="00DC4771" w:rsidP="009B088B">
            <w:pPr>
              <w:jc w:val="center"/>
              <w:rPr>
                <w:rFonts w:ascii="AvantGarde Bk BT" w:eastAsia="Questrial" w:hAnsi="AvantGarde Bk BT" w:cs="Questrial"/>
                <w:b/>
                <w:sz w:val="20"/>
                <w:szCs w:val="20"/>
              </w:rPr>
            </w:pPr>
            <w:r w:rsidRPr="00C06138">
              <w:rPr>
                <w:rFonts w:ascii="AvantGarde Bk BT" w:hAnsi="AvantGarde Bk BT"/>
              </w:rPr>
              <w:br w:type="page"/>
            </w:r>
            <w:r w:rsidRPr="00C06138">
              <w:rPr>
                <w:rFonts w:ascii="AvantGarde Bk BT" w:eastAsia="Questrial" w:hAnsi="AvantGarde Bk BT" w:cs="Questrial"/>
                <w:b/>
                <w:sz w:val="20"/>
                <w:szCs w:val="20"/>
              </w:rPr>
              <w:t xml:space="preserve">Área de Formación Particular </w:t>
            </w:r>
          </w:p>
        </w:tc>
      </w:tr>
      <w:tr w:rsidR="00DC4771" w:rsidRPr="00C06138" w:rsidTr="00A3384A">
        <w:trPr>
          <w:trHeight w:val="600"/>
          <w:jc w:val="center"/>
        </w:trPr>
        <w:tc>
          <w:tcPr>
            <w:tcW w:w="3681" w:type="dxa"/>
            <w:tcBorders>
              <w:top w:val="nil"/>
              <w:left w:val="single" w:sz="4" w:space="0" w:color="auto"/>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Unidades de Aprendizaje</w:t>
            </w:r>
          </w:p>
        </w:tc>
        <w:tc>
          <w:tcPr>
            <w:tcW w:w="704"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Tipo</w:t>
            </w:r>
          </w:p>
        </w:tc>
        <w:tc>
          <w:tcPr>
            <w:tcW w:w="850"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Teoría</w:t>
            </w:r>
          </w:p>
        </w:tc>
        <w:tc>
          <w:tcPr>
            <w:tcW w:w="992"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Práctica</w:t>
            </w:r>
          </w:p>
        </w:tc>
        <w:tc>
          <w:tcPr>
            <w:tcW w:w="851"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Totales</w:t>
            </w:r>
          </w:p>
        </w:tc>
        <w:tc>
          <w:tcPr>
            <w:tcW w:w="992"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Créditos</w:t>
            </w:r>
          </w:p>
        </w:tc>
        <w:tc>
          <w:tcPr>
            <w:tcW w:w="1564" w:type="dxa"/>
            <w:tcBorders>
              <w:top w:val="nil"/>
              <w:left w:val="nil"/>
              <w:bottom w:val="single" w:sz="4" w:space="0" w:color="auto"/>
              <w:right w:val="single" w:sz="4" w:space="0" w:color="auto"/>
            </w:tcBorders>
          </w:tcPr>
          <w:p w:rsidR="00DC4771" w:rsidRPr="00C06138" w:rsidRDefault="00DC4771" w:rsidP="009B088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Prerrequisitos</w:t>
            </w:r>
          </w:p>
          <w:p w:rsidR="00DC4771" w:rsidRPr="00C06138" w:rsidRDefault="00DC4771" w:rsidP="009B088B">
            <w:pPr>
              <w:jc w:val="center"/>
              <w:rPr>
                <w:rFonts w:ascii="AvantGarde Bk BT" w:eastAsia="Questrial" w:hAnsi="AvantGarde Bk BT" w:cs="Questrial"/>
                <w:b/>
                <w:sz w:val="18"/>
                <w:szCs w:val="20"/>
              </w:rPr>
            </w:pPr>
          </w:p>
        </w:tc>
      </w:tr>
      <w:tr w:rsidR="00F9409C" w:rsidRPr="00C06138" w:rsidTr="003C6C79">
        <w:trPr>
          <w:trHeight w:val="432"/>
          <w:jc w:val="center"/>
        </w:trPr>
        <w:tc>
          <w:tcPr>
            <w:tcW w:w="3681" w:type="dxa"/>
            <w:tcBorders>
              <w:top w:val="single" w:sz="4" w:space="0" w:color="auto"/>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Matemáticas Discretas</w:t>
            </w:r>
          </w:p>
        </w:tc>
        <w:tc>
          <w:tcPr>
            <w:tcW w:w="704"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single" w:sz="4" w:space="0" w:color="auto"/>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Organización Computacional</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Fundamentos de la Ciencia Computacional</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Programación Estructurada</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Programación Orientada a Eventos</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4"/>
                <w:szCs w:val="18"/>
              </w:rPr>
            </w:pPr>
            <w:r w:rsidRPr="00C06138">
              <w:rPr>
                <w:rFonts w:ascii="AvantGarde Bk BT" w:eastAsia="Questrial" w:hAnsi="AvantGarde Bk BT" w:cs="Questrial"/>
                <w:sz w:val="14"/>
                <w:szCs w:val="18"/>
              </w:rPr>
              <w:t>Programación Orientada a Objetos</w:t>
            </w:r>
          </w:p>
        </w:tc>
      </w:tr>
      <w:tr w:rsidR="00F9409C" w:rsidRPr="00C06138" w:rsidTr="003C6C79">
        <w:trPr>
          <w:trHeight w:val="432"/>
          <w:jc w:val="center"/>
        </w:trPr>
        <w:tc>
          <w:tcPr>
            <w:tcW w:w="3681" w:type="dxa"/>
            <w:tcBorders>
              <w:top w:val="nil"/>
              <w:left w:val="single" w:sz="4" w:space="0" w:color="000000"/>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Programación Orientada a Objetos</w:t>
            </w:r>
          </w:p>
        </w:tc>
        <w:tc>
          <w:tcPr>
            <w:tcW w:w="704"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auto"/>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Programación Estructurada</w:t>
            </w:r>
          </w:p>
        </w:tc>
      </w:tr>
      <w:tr w:rsidR="00F9409C" w:rsidRPr="00C06138" w:rsidTr="003C6C79">
        <w:trPr>
          <w:trHeight w:val="432"/>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Programación Web</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single" w:sz="4" w:space="0" w:color="auto"/>
              <w:left w:val="single" w:sz="4" w:space="0" w:color="auto"/>
              <w:bottom w:val="single" w:sz="4" w:space="0" w:color="auto"/>
              <w:right w:val="single" w:sz="4" w:space="0" w:color="auto"/>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3C6C79">
        <w:trPr>
          <w:trHeight w:val="432"/>
          <w:jc w:val="center"/>
        </w:trPr>
        <w:tc>
          <w:tcPr>
            <w:tcW w:w="3681" w:type="dxa"/>
            <w:tcBorders>
              <w:top w:val="single" w:sz="4" w:space="0" w:color="auto"/>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Redes I</w:t>
            </w:r>
          </w:p>
        </w:tc>
        <w:tc>
          <w:tcPr>
            <w:tcW w:w="704"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single" w:sz="4" w:space="0" w:color="auto"/>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Redes II</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Redes I</w:t>
            </w: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Sistemas Operativos I</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Sistemas Operativos II</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Sistemas Operativos I</w:t>
            </w: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Teoría de la Computación</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Algoritmia</w:t>
            </w: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Algoritmia</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bl>
    <w:p w:rsidR="007F689D" w:rsidRPr="00C06138" w:rsidRDefault="007F689D">
      <w:r w:rsidRPr="00C06138">
        <w:br w:type="page"/>
      </w:r>
    </w:p>
    <w:tbl>
      <w:tblPr>
        <w:tblW w:w="9634" w:type="dxa"/>
        <w:jc w:val="center"/>
        <w:tblLayout w:type="fixed"/>
        <w:tblLook w:val="0400" w:firstRow="0" w:lastRow="0" w:firstColumn="0" w:lastColumn="0" w:noHBand="0" w:noVBand="1"/>
      </w:tblPr>
      <w:tblGrid>
        <w:gridCol w:w="3681"/>
        <w:gridCol w:w="704"/>
        <w:gridCol w:w="850"/>
        <w:gridCol w:w="992"/>
        <w:gridCol w:w="851"/>
        <w:gridCol w:w="992"/>
        <w:gridCol w:w="1564"/>
      </w:tblGrid>
      <w:tr w:rsidR="003C6C79" w:rsidRPr="00C06138" w:rsidTr="00EF4430">
        <w:trPr>
          <w:trHeight w:val="300"/>
          <w:jc w:val="center"/>
        </w:trPr>
        <w:tc>
          <w:tcPr>
            <w:tcW w:w="9634"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3C6C79" w:rsidRPr="00C06138" w:rsidRDefault="003C6C79" w:rsidP="00EF4430">
            <w:pPr>
              <w:jc w:val="center"/>
              <w:rPr>
                <w:rFonts w:ascii="AvantGarde Bk BT" w:eastAsia="Questrial" w:hAnsi="AvantGarde Bk BT" w:cs="Questrial"/>
                <w:b/>
                <w:sz w:val="20"/>
                <w:szCs w:val="20"/>
              </w:rPr>
            </w:pPr>
            <w:r w:rsidRPr="00C06138">
              <w:rPr>
                <w:rFonts w:ascii="AvantGarde Bk BT" w:hAnsi="AvantGarde Bk BT"/>
              </w:rPr>
              <w:lastRenderedPageBreak/>
              <w:br w:type="page"/>
            </w:r>
            <w:r w:rsidRPr="00C06138">
              <w:rPr>
                <w:rFonts w:ascii="AvantGarde Bk BT" w:eastAsia="Questrial" w:hAnsi="AvantGarde Bk BT" w:cs="Questrial"/>
                <w:b/>
                <w:sz w:val="20"/>
                <w:szCs w:val="20"/>
              </w:rPr>
              <w:t xml:space="preserve">Área de Formación Particular </w:t>
            </w:r>
          </w:p>
        </w:tc>
      </w:tr>
      <w:tr w:rsidR="003C6C79" w:rsidRPr="00C06138" w:rsidTr="00EF4430">
        <w:trPr>
          <w:trHeight w:val="600"/>
          <w:jc w:val="center"/>
        </w:trPr>
        <w:tc>
          <w:tcPr>
            <w:tcW w:w="3681" w:type="dxa"/>
            <w:tcBorders>
              <w:top w:val="nil"/>
              <w:left w:val="single" w:sz="4" w:space="0" w:color="auto"/>
              <w:bottom w:val="single" w:sz="4" w:space="0" w:color="auto"/>
              <w:right w:val="single" w:sz="4" w:space="0" w:color="000000"/>
            </w:tcBorders>
            <w:shd w:val="clear" w:color="auto" w:fill="auto"/>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Unidades de Aprendizaje</w:t>
            </w:r>
          </w:p>
        </w:tc>
        <w:tc>
          <w:tcPr>
            <w:tcW w:w="704" w:type="dxa"/>
            <w:tcBorders>
              <w:top w:val="nil"/>
              <w:left w:val="nil"/>
              <w:bottom w:val="single" w:sz="4" w:space="0" w:color="auto"/>
              <w:right w:val="single" w:sz="4" w:space="0" w:color="000000"/>
            </w:tcBorders>
            <w:shd w:val="clear" w:color="auto" w:fill="auto"/>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Tipo</w:t>
            </w:r>
          </w:p>
        </w:tc>
        <w:tc>
          <w:tcPr>
            <w:tcW w:w="850" w:type="dxa"/>
            <w:tcBorders>
              <w:top w:val="nil"/>
              <w:left w:val="nil"/>
              <w:bottom w:val="single" w:sz="4" w:space="0" w:color="auto"/>
              <w:right w:val="single" w:sz="4" w:space="0" w:color="000000"/>
            </w:tcBorders>
            <w:shd w:val="clear" w:color="auto" w:fill="auto"/>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Teoría</w:t>
            </w:r>
          </w:p>
        </w:tc>
        <w:tc>
          <w:tcPr>
            <w:tcW w:w="992" w:type="dxa"/>
            <w:tcBorders>
              <w:top w:val="nil"/>
              <w:left w:val="nil"/>
              <w:bottom w:val="single" w:sz="4" w:space="0" w:color="auto"/>
              <w:right w:val="single" w:sz="4" w:space="0" w:color="000000"/>
            </w:tcBorders>
            <w:shd w:val="clear" w:color="auto" w:fill="auto"/>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Práctica</w:t>
            </w:r>
          </w:p>
        </w:tc>
        <w:tc>
          <w:tcPr>
            <w:tcW w:w="851" w:type="dxa"/>
            <w:tcBorders>
              <w:top w:val="nil"/>
              <w:left w:val="nil"/>
              <w:bottom w:val="single" w:sz="4" w:space="0" w:color="auto"/>
              <w:right w:val="single" w:sz="4" w:space="0" w:color="000000"/>
            </w:tcBorders>
            <w:shd w:val="clear" w:color="auto" w:fill="auto"/>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Totales</w:t>
            </w:r>
          </w:p>
        </w:tc>
        <w:tc>
          <w:tcPr>
            <w:tcW w:w="992" w:type="dxa"/>
            <w:tcBorders>
              <w:top w:val="nil"/>
              <w:left w:val="nil"/>
              <w:bottom w:val="single" w:sz="4" w:space="0" w:color="auto"/>
              <w:right w:val="single" w:sz="4" w:space="0" w:color="000000"/>
            </w:tcBorders>
            <w:shd w:val="clear" w:color="auto" w:fill="auto"/>
            <w:vAlign w:val="center"/>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Créditos</w:t>
            </w:r>
          </w:p>
        </w:tc>
        <w:tc>
          <w:tcPr>
            <w:tcW w:w="1564" w:type="dxa"/>
            <w:tcBorders>
              <w:top w:val="nil"/>
              <w:left w:val="nil"/>
              <w:bottom w:val="single" w:sz="4" w:space="0" w:color="auto"/>
              <w:right w:val="single" w:sz="4" w:space="0" w:color="auto"/>
            </w:tcBorders>
          </w:tcPr>
          <w:p w:rsidR="003C6C79" w:rsidRPr="00C06138" w:rsidRDefault="003C6C79" w:rsidP="00EF4430">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Prerrequisitos</w:t>
            </w:r>
          </w:p>
          <w:p w:rsidR="003C6C79" w:rsidRPr="00C06138" w:rsidRDefault="003C6C79" w:rsidP="00EF4430">
            <w:pPr>
              <w:jc w:val="center"/>
              <w:rPr>
                <w:rFonts w:ascii="AvantGarde Bk BT" w:eastAsia="Questrial" w:hAnsi="AvantGarde Bk BT" w:cs="Questrial"/>
                <w:b/>
                <w:sz w:val="18"/>
                <w:szCs w:val="20"/>
              </w:rPr>
            </w:pP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Bases de Datos I</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3C6C79">
        <w:trPr>
          <w:trHeight w:val="432"/>
          <w:jc w:val="center"/>
        </w:trPr>
        <w:tc>
          <w:tcPr>
            <w:tcW w:w="3681" w:type="dxa"/>
            <w:tcBorders>
              <w:top w:val="nil"/>
              <w:left w:val="single" w:sz="4" w:space="0" w:color="000000"/>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Bases de Datos II</w:t>
            </w:r>
          </w:p>
        </w:tc>
        <w:tc>
          <w:tcPr>
            <w:tcW w:w="704"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auto"/>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Bases de Datos I</w:t>
            </w:r>
          </w:p>
        </w:tc>
      </w:tr>
      <w:tr w:rsidR="00F9409C" w:rsidRPr="00C06138" w:rsidTr="003C6C79">
        <w:trPr>
          <w:trHeight w:val="432"/>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Estructuras de Datos 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single" w:sz="4" w:space="0" w:color="auto"/>
              <w:left w:val="single" w:sz="4" w:space="0" w:color="auto"/>
              <w:bottom w:val="single" w:sz="4" w:space="0" w:color="auto"/>
              <w:right w:val="single" w:sz="4" w:space="0" w:color="auto"/>
            </w:tcBorders>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Organización Computacional</w:t>
            </w:r>
          </w:p>
        </w:tc>
      </w:tr>
      <w:tr w:rsidR="00F9409C" w:rsidRPr="00C06138" w:rsidTr="003C6C79">
        <w:trPr>
          <w:trHeight w:val="432"/>
          <w:jc w:val="center"/>
        </w:trPr>
        <w:tc>
          <w:tcPr>
            <w:tcW w:w="3681" w:type="dxa"/>
            <w:tcBorders>
              <w:top w:val="single" w:sz="4" w:space="0" w:color="auto"/>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Ingeniería de Software</w:t>
            </w:r>
          </w:p>
        </w:tc>
        <w:tc>
          <w:tcPr>
            <w:tcW w:w="704"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single" w:sz="4" w:space="0" w:color="auto"/>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Criptografía</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Teoría de la Computación</w:t>
            </w: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Gráficos, Interfaces y Usabilidad</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Minería de Datos</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3C6C79">
        <w:trPr>
          <w:trHeight w:val="432"/>
          <w:jc w:val="center"/>
        </w:trPr>
        <w:tc>
          <w:tcPr>
            <w:tcW w:w="3681" w:type="dxa"/>
            <w:tcBorders>
              <w:top w:val="nil"/>
              <w:left w:val="single" w:sz="4" w:space="0" w:color="000000"/>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Programación de Servicios Web</w:t>
            </w:r>
          </w:p>
        </w:tc>
        <w:tc>
          <w:tcPr>
            <w:tcW w:w="704"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auto"/>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3C6C79">
        <w:trPr>
          <w:trHeight w:val="432"/>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Programación Paralela</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single" w:sz="4" w:space="0" w:color="auto"/>
              <w:left w:val="single" w:sz="4" w:space="0" w:color="auto"/>
              <w:bottom w:val="single" w:sz="4" w:space="0" w:color="auto"/>
              <w:right w:val="single" w:sz="4" w:space="0" w:color="auto"/>
            </w:tcBorders>
            <w:vAlign w:val="center"/>
          </w:tcPr>
          <w:p w:rsidR="00F9409C" w:rsidRPr="00C06138" w:rsidRDefault="00F9409C" w:rsidP="00F9409C">
            <w:pPr>
              <w:jc w:val="center"/>
              <w:rPr>
                <w:rFonts w:ascii="AvantGarde Bk BT" w:eastAsia="Questrial" w:hAnsi="AvantGarde Bk BT" w:cs="Questrial"/>
                <w:sz w:val="14"/>
                <w:szCs w:val="18"/>
              </w:rPr>
            </w:pPr>
            <w:r w:rsidRPr="00C06138">
              <w:rPr>
                <w:rFonts w:ascii="AvantGarde Bk BT" w:eastAsia="Questrial" w:hAnsi="AvantGarde Bk BT" w:cs="Questrial"/>
                <w:sz w:val="14"/>
                <w:szCs w:val="18"/>
              </w:rPr>
              <w:t>Programación Lógica y Funcional</w:t>
            </w:r>
          </w:p>
        </w:tc>
      </w:tr>
      <w:tr w:rsidR="00F9409C" w:rsidRPr="00C06138" w:rsidTr="003C6C79">
        <w:trPr>
          <w:trHeight w:val="432"/>
          <w:jc w:val="center"/>
        </w:trPr>
        <w:tc>
          <w:tcPr>
            <w:tcW w:w="3681" w:type="dxa"/>
            <w:tcBorders>
              <w:top w:val="single" w:sz="4" w:space="0" w:color="auto"/>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Sistemas Inteligentes</w:t>
            </w:r>
          </w:p>
        </w:tc>
        <w:tc>
          <w:tcPr>
            <w:tcW w:w="704"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single" w:sz="4" w:space="0" w:color="auto"/>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p>
        </w:tc>
      </w:tr>
      <w:tr w:rsidR="00F9409C" w:rsidRPr="00C06138" w:rsidTr="00A3384A">
        <w:trPr>
          <w:trHeight w:val="300"/>
          <w:jc w:val="center"/>
        </w:trPr>
        <w:tc>
          <w:tcPr>
            <w:tcW w:w="3681" w:type="dxa"/>
            <w:tcBorders>
              <w:top w:val="single" w:sz="4" w:space="0" w:color="auto"/>
              <w:left w:val="single" w:sz="4" w:space="0" w:color="auto"/>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Totales:</w:t>
            </w:r>
          </w:p>
        </w:tc>
        <w:tc>
          <w:tcPr>
            <w:tcW w:w="704" w:type="dxa"/>
            <w:tcBorders>
              <w:top w:val="single" w:sz="4" w:space="0" w:color="auto"/>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b/>
                <w:sz w:val="18"/>
                <w:szCs w:val="18"/>
              </w:rPr>
            </w:pPr>
          </w:p>
        </w:tc>
        <w:tc>
          <w:tcPr>
            <w:tcW w:w="850" w:type="dxa"/>
            <w:tcBorders>
              <w:top w:val="single" w:sz="4" w:space="0" w:color="auto"/>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920</w:t>
            </w:r>
          </w:p>
        </w:tc>
        <w:tc>
          <w:tcPr>
            <w:tcW w:w="992" w:type="dxa"/>
            <w:tcBorders>
              <w:top w:val="single" w:sz="4" w:space="0" w:color="auto"/>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720</w:t>
            </w:r>
          </w:p>
        </w:tc>
        <w:tc>
          <w:tcPr>
            <w:tcW w:w="851" w:type="dxa"/>
            <w:tcBorders>
              <w:top w:val="single" w:sz="4" w:space="0" w:color="auto"/>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1640</w:t>
            </w:r>
          </w:p>
        </w:tc>
        <w:tc>
          <w:tcPr>
            <w:tcW w:w="992" w:type="dxa"/>
            <w:tcBorders>
              <w:top w:val="single" w:sz="4" w:space="0" w:color="auto"/>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164</w:t>
            </w:r>
          </w:p>
        </w:tc>
        <w:tc>
          <w:tcPr>
            <w:tcW w:w="1564" w:type="dxa"/>
            <w:tcBorders>
              <w:top w:val="single" w:sz="4" w:space="0" w:color="auto"/>
              <w:left w:val="nil"/>
              <w:bottom w:val="single" w:sz="4" w:space="0" w:color="auto"/>
              <w:right w:val="single" w:sz="4" w:space="0" w:color="auto"/>
            </w:tcBorders>
          </w:tcPr>
          <w:p w:rsidR="00F9409C" w:rsidRPr="00C06138" w:rsidRDefault="00F9409C" w:rsidP="00F9409C">
            <w:pPr>
              <w:jc w:val="center"/>
              <w:rPr>
                <w:rFonts w:ascii="AvantGarde Bk BT" w:hAnsi="AvantGarde Bk BT"/>
                <w:b/>
                <w:sz w:val="18"/>
                <w:szCs w:val="18"/>
              </w:rPr>
            </w:pPr>
          </w:p>
        </w:tc>
      </w:tr>
    </w:tbl>
    <w:p w:rsidR="00646825" w:rsidRPr="00C06138" w:rsidRDefault="00646825" w:rsidP="002B7341">
      <w:pPr>
        <w:rPr>
          <w:rFonts w:ascii="AvantGarde Bk BT" w:hAnsi="AvantGarde Bk BT"/>
        </w:rPr>
      </w:pPr>
    </w:p>
    <w:p w:rsidR="00646825" w:rsidRPr="00C06138" w:rsidRDefault="00646825">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rPr>
      </w:pPr>
      <w:r w:rsidRPr="00C06138">
        <w:rPr>
          <w:rFonts w:ascii="AvantGarde Bk BT" w:hAnsi="AvantGarde Bk BT"/>
        </w:rPr>
        <w:br w:type="page"/>
      </w:r>
    </w:p>
    <w:p w:rsidR="000C72BD" w:rsidRPr="00C06138" w:rsidRDefault="000C72BD" w:rsidP="002B7341">
      <w:pPr>
        <w:rPr>
          <w:rFonts w:ascii="AvantGarde Bk BT" w:hAnsi="AvantGarde Bk BT"/>
        </w:rPr>
      </w:pPr>
    </w:p>
    <w:tbl>
      <w:tblPr>
        <w:tblW w:w="9634" w:type="dxa"/>
        <w:jc w:val="center"/>
        <w:tblLayout w:type="fixed"/>
        <w:tblLook w:val="0400" w:firstRow="0" w:lastRow="0" w:firstColumn="0" w:lastColumn="0" w:noHBand="0" w:noVBand="1"/>
      </w:tblPr>
      <w:tblGrid>
        <w:gridCol w:w="3681"/>
        <w:gridCol w:w="704"/>
        <w:gridCol w:w="850"/>
        <w:gridCol w:w="992"/>
        <w:gridCol w:w="851"/>
        <w:gridCol w:w="992"/>
        <w:gridCol w:w="1564"/>
      </w:tblGrid>
      <w:tr w:rsidR="00F9409C" w:rsidRPr="00C06138" w:rsidTr="00A3384A">
        <w:trPr>
          <w:trHeight w:val="300"/>
          <w:jc w:val="center"/>
        </w:trPr>
        <w:tc>
          <w:tcPr>
            <w:tcW w:w="9634"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F9409C" w:rsidRPr="00C06138" w:rsidRDefault="00F9409C" w:rsidP="00F9409C">
            <w:pPr>
              <w:jc w:val="center"/>
              <w:rPr>
                <w:rFonts w:ascii="AvantGarde Bk BT" w:eastAsia="Questrial" w:hAnsi="AvantGarde Bk BT" w:cs="Questrial"/>
                <w:b/>
                <w:sz w:val="20"/>
                <w:szCs w:val="20"/>
              </w:rPr>
            </w:pPr>
            <w:r w:rsidRPr="00C06138">
              <w:rPr>
                <w:rFonts w:ascii="AvantGarde Bk BT" w:hAnsi="AvantGarde Bk BT"/>
              </w:rPr>
              <w:br w:type="page"/>
            </w:r>
            <w:r w:rsidRPr="00C06138">
              <w:rPr>
                <w:rFonts w:ascii="AvantGarde Bk BT" w:eastAsia="Questrial" w:hAnsi="AvantGarde Bk BT" w:cs="Questrial"/>
                <w:b/>
                <w:sz w:val="20"/>
                <w:szCs w:val="20"/>
              </w:rPr>
              <w:t>Área de Formación Especializante Obligatoria</w:t>
            </w:r>
          </w:p>
        </w:tc>
      </w:tr>
      <w:tr w:rsidR="00F9409C" w:rsidRPr="00C06138" w:rsidTr="00A3384A">
        <w:trPr>
          <w:trHeight w:val="600"/>
          <w:jc w:val="center"/>
        </w:trPr>
        <w:tc>
          <w:tcPr>
            <w:tcW w:w="3681" w:type="dxa"/>
            <w:tcBorders>
              <w:top w:val="nil"/>
              <w:left w:val="single" w:sz="4" w:space="0" w:color="auto"/>
              <w:bottom w:val="single" w:sz="4" w:space="0" w:color="auto"/>
              <w:right w:val="single" w:sz="4" w:space="0" w:color="000000"/>
            </w:tcBorders>
            <w:shd w:val="clear" w:color="auto" w:fill="auto"/>
            <w:vAlign w:val="center"/>
          </w:tcPr>
          <w:p w:rsidR="00F9409C" w:rsidRPr="00C06138" w:rsidRDefault="00F9409C" w:rsidP="00213E51">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Unidades de Aprendizaje</w:t>
            </w:r>
          </w:p>
        </w:tc>
        <w:tc>
          <w:tcPr>
            <w:tcW w:w="704" w:type="dxa"/>
            <w:tcBorders>
              <w:top w:val="nil"/>
              <w:left w:val="nil"/>
              <w:bottom w:val="single" w:sz="4" w:space="0" w:color="auto"/>
              <w:right w:val="single" w:sz="4" w:space="0" w:color="000000"/>
            </w:tcBorders>
            <w:shd w:val="clear" w:color="auto" w:fill="auto"/>
            <w:vAlign w:val="center"/>
          </w:tcPr>
          <w:p w:rsidR="00F9409C" w:rsidRPr="00C06138" w:rsidRDefault="00F9409C" w:rsidP="00213E51">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Tipo</w:t>
            </w:r>
          </w:p>
        </w:tc>
        <w:tc>
          <w:tcPr>
            <w:tcW w:w="850" w:type="dxa"/>
            <w:tcBorders>
              <w:top w:val="nil"/>
              <w:left w:val="nil"/>
              <w:bottom w:val="single" w:sz="4" w:space="0" w:color="auto"/>
              <w:right w:val="single" w:sz="4" w:space="0" w:color="000000"/>
            </w:tcBorders>
            <w:shd w:val="clear" w:color="auto" w:fill="auto"/>
            <w:vAlign w:val="center"/>
          </w:tcPr>
          <w:p w:rsidR="00F9409C" w:rsidRPr="00C06138" w:rsidRDefault="00F9409C" w:rsidP="00213E51">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Teoría</w:t>
            </w:r>
          </w:p>
        </w:tc>
        <w:tc>
          <w:tcPr>
            <w:tcW w:w="992" w:type="dxa"/>
            <w:tcBorders>
              <w:top w:val="nil"/>
              <w:left w:val="nil"/>
              <w:bottom w:val="single" w:sz="4" w:space="0" w:color="auto"/>
              <w:right w:val="single" w:sz="4" w:space="0" w:color="000000"/>
            </w:tcBorders>
            <w:shd w:val="clear" w:color="auto" w:fill="auto"/>
            <w:vAlign w:val="center"/>
          </w:tcPr>
          <w:p w:rsidR="00F9409C" w:rsidRPr="00C06138" w:rsidRDefault="00F9409C" w:rsidP="00213E51">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Práctica</w:t>
            </w:r>
          </w:p>
        </w:tc>
        <w:tc>
          <w:tcPr>
            <w:tcW w:w="851" w:type="dxa"/>
            <w:tcBorders>
              <w:top w:val="nil"/>
              <w:left w:val="nil"/>
              <w:bottom w:val="single" w:sz="4" w:space="0" w:color="auto"/>
              <w:right w:val="single" w:sz="4" w:space="0" w:color="000000"/>
            </w:tcBorders>
            <w:shd w:val="clear" w:color="auto" w:fill="auto"/>
            <w:vAlign w:val="center"/>
          </w:tcPr>
          <w:p w:rsidR="00F9409C" w:rsidRPr="00C06138" w:rsidRDefault="00F9409C" w:rsidP="00213E51">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Totales</w:t>
            </w:r>
          </w:p>
        </w:tc>
        <w:tc>
          <w:tcPr>
            <w:tcW w:w="992" w:type="dxa"/>
            <w:tcBorders>
              <w:top w:val="nil"/>
              <w:left w:val="nil"/>
              <w:bottom w:val="single" w:sz="4" w:space="0" w:color="auto"/>
              <w:right w:val="single" w:sz="4" w:space="0" w:color="000000"/>
            </w:tcBorders>
            <w:shd w:val="clear" w:color="auto" w:fill="auto"/>
            <w:vAlign w:val="center"/>
          </w:tcPr>
          <w:p w:rsidR="00F9409C" w:rsidRPr="00C06138" w:rsidRDefault="00F9409C" w:rsidP="00213E51">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Créditos</w:t>
            </w:r>
          </w:p>
        </w:tc>
        <w:tc>
          <w:tcPr>
            <w:tcW w:w="1564" w:type="dxa"/>
            <w:tcBorders>
              <w:top w:val="nil"/>
              <w:left w:val="nil"/>
              <w:bottom w:val="single" w:sz="4" w:space="0" w:color="auto"/>
              <w:right w:val="single" w:sz="4" w:space="0" w:color="auto"/>
            </w:tcBorders>
          </w:tcPr>
          <w:p w:rsidR="00F9409C" w:rsidRPr="00C06138" w:rsidRDefault="00F9409C" w:rsidP="00213E51">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Prerrequisitos</w:t>
            </w:r>
          </w:p>
          <w:p w:rsidR="00F9409C" w:rsidRPr="00C06138" w:rsidRDefault="00F9409C" w:rsidP="00213E51">
            <w:pPr>
              <w:jc w:val="center"/>
              <w:rPr>
                <w:rFonts w:ascii="AvantGarde Bk BT" w:eastAsia="Questrial" w:hAnsi="AvantGarde Bk BT" w:cs="Questrial"/>
                <w:b/>
                <w:sz w:val="18"/>
                <w:szCs w:val="20"/>
              </w:rPr>
            </w:pPr>
          </w:p>
        </w:tc>
      </w:tr>
      <w:tr w:rsidR="00F9409C" w:rsidRPr="00C06138" w:rsidTr="003C6C79">
        <w:trPr>
          <w:trHeight w:val="432"/>
          <w:jc w:val="center"/>
        </w:trPr>
        <w:tc>
          <w:tcPr>
            <w:tcW w:w="3681" w:type="dxa"/>
            <w:tcBorders>
              <w:top w:val="single" w:sz="4" w:space="0" w:color="auto"/>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Traductores de Lenguajes I</w:t>
            </w:r>
          </w:p>
        </w:tc>
        <w:tc>
          <w:tcPr>
            <w:tcW w:w="704"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single" w:sz="4" w:space="0" w:color="auto"/>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Teoría de la Computación</w:t>
            </w: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xml:space="preserve">Liderazgo y Habilidades Directivas </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Administración I</w:t>
            </w: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A3384A" w:rsidP="00A3384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Métodos y C</w:t>
            </w:r>
            <w:r w:rsidR="00F9409C" w:rsidRPr="00C06138">
              <w:rPr>
                <w:rFonts w:ascii="AvantGarde Bk BT" w:eastAsia="Questrial" w:hAnsi="AvantGarde Bk BT" w:cs="Questrial"/>
                <w:sz w:val="18"/>
                <w:szCs w:val="18"/>
              </w:rPr>
              <w:t xml:space="preserve">onceptos de las </w:t>
            </w:r>
            <w:r w:rsidRPr="00C06138">
              <w:rPr>
                <w:rFonts w:ascii="AvantGarde Bk BT" w:eastAsia="Questrial" w:hAnsi="AvantGarde Bk BT" w:cs="Questrial"/>
                <w:sz w:val="18"/>
                <w:szCs w:val="18"/>
              </w:rPr>
              <w:t>Ciencias S</w:t>
            </w:r>
            <w:r w:rsidR="00F9409C" w:rsidRPr="00C06138">
              <w:rPr>
                <w:rFonts w:ascii="AvantGarde Bk BT" w:eastAsia="Questrial" w:hAnsi="AvantGarde Bk BT" w:cs="Questrial"/>
                <w:sz w:val="18"/>
                <w:szCs w:val="18"/>
              </w:rPr>
              <w:t>ociales</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C31221"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80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11</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F9409C" w:rsidRPr="00C06138" w:rsidTr="003C6C79">
        <w:trPr>
          <w:trHeight w:val="432"/>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Computación Sustentable</w:t>
            </w:r>
          </w:p>
        </w:tc>
        <w:tc>
          <w:tcPr>
            <w:tcW w:w="704"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4" w:type="dxa"/>
            <w:tcBorders>
              <w:top w:val="nil"/>
              <w:left w:val="nil"/>
              <w:bottom w:val="single" w:sz="4" w:space="0" w:color="000000"/>
              <w:right w:val="single" w:sz="4" w:space="0" w:color="000000"/>
            </w:tcBorders>
            <w:vAlign w:val="center"/>
          </w:tcPr>
          <w:p w:rsidR="00F9409C" w:rsidRPr="00C06138" w:rsidRDefault="00F9409C" w:rsidP="00F9409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F9409C" w:rsidRPr="00C06138" w:rsidTr="00A3384A">
        <w:trPr>
          <w:trHeight w:val="300"/>
          <w:jc w:val="center"/>
        </w:trPr>
        <w:tc>
          <w:tcPr>
            <w:tcW w:w="3681" w:type="dxa"/>
            <w:tcBorders>
              <w:top w:val="single" w:sz="4" w:space="0" w:color="auto"/>
              <w:left w:val="single" w:sz="4" w:space="0" w:color="auto"/>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Totales:</w:t>
            </w:r>
          </w:p>
        </w:tc>
        <w:tc>
          <w:tcPr>
            <w:tcW w:w="704" w:type="dxa"/>
            <w:tcBorders>
              <w:top w:val="single" w:sz="4" w:space="0" w:color="auto"/>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b/>
                <w:sz w:val="18"/>
                <w:szCs w:val="18"/>
              </w:rPr>
            </w:pPr>
          </w:p>
        </w:tc>
        <w:tc>
          <w:tcPr>
            <w:tcW w:w="850" w:type="dxa"/>
            <w:tcBorders>
              <w:top w:val="single" w:sz="4" w:space="0" w:color="auto"/>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200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100</w:t>
            </w:r>
          </w:p>
        </w:tc>
        <w:tc>
          <w:tcPr>
            <w:tcW w:w="851" w:type="dxa"/>
            <w:tcBorders>
              <w:top w:val="single" w:sz="4" w:space="0" w:color="auto"/>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300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F9409C" w:rsidRPr="00C06138" w:rsidRDefault="00F9409C" w:rsidP="00F9409C">
            <w:pPr>
              <w:jc w:val="center"/>
              <w:rPr>
                <w:rFonts w:ascii="AvantGarde Bk BT" w:eastAsia="Questrial" w:hAnsi="AvantGarde Bk BT" w:cs="Questrial"/>
                <w:b/>
                <w:sz w:val="18"/>
                <w:szCs w:val="18"/>
              </w:rPr>
            </w:pPr>
            <w:r w:rsidRPr="00C06138">
              <w:rPr>
                <w:rFonts w:ascii="AvantGarde Bk BT" w:eastAsia="Questrial" w:hAnsi="AvantGarde Bk BT" w:cs="Questrial"/>
                <w:b/>
                <w:sz w:val="18"/>
                <w:szCs w:val="18"/>
              </w:rPr>
              <w:t>33</w:t>
            </w:r>
          </w:p>
        </w:tc>
        <w:tc>
          <w:tcPr>
            <w:tcW w:w="1564" w:type="dxa"/>
            <w:tcBorders>
              <w:top w:val="single" w:sz="4" w:space="0" w:color="auto"/>
              <w:left w:val="nil"/>
              <w:bottom w:val="single" w:sz="4" w:space="0" w:color="auto"/>
              <w:right w:val="single" w:sz="4" w:space="0" w:color="auto"/>
            </w:tcBorders>
          </w:tcPr>
          <w:p w:rsidR="00F9409C" w:rsidRPr="00C06138" w:rsidRDefault="00F9409C" w:rsidP="00F9409C">
            <w:pPr>
              <w:jc w:val="center"/>
              <w:rPr>
                <w:rFonts w:ascii="AvantGarde Bk BT" w:hAnsi="AvantGarde Bk BT"/>
                <w:b/>
                <w:sz w:val="18"/>
                <w:szCs w:val="18"/>
              </w:rPr>
            </w:pPr>
          </w:p>
        </w:tc>
      </w:tr>
    </w:tbl>
    <w:p w:rsidR="00F9409C" w:rsidRPr="00C06138" w:rsidRDefault="00F9409C" w:rsidP="00DC4771">
      <w:pPr>
        <w:rPr>
          <w:rFonts w:ascii="AvantGarde Bk BT" w:hAnsi="AvantGarde Bk BT"/>
        </w:rPr>
      </w:pPr>
    </w:p>
    <w:tbl>
      <w:tblPr>
        <w:tblW w:w="9634" w:type="dxa"/>
        <w:jc w:val="center"/>
        <w:tblLayout w:type="fixed"/>
        <w:tblLook w:val="0400" w:firstRow="0" w:lastRow="0" w:firstColumn="0" w:lastColumn="0" w:noHBand="0" w:noVBand="1"/>
      </w:tblPr>
      <w:tblGrid>
        <w:gridCol w:w="3676"/>
        <w:gridCol w:w="707"/>
        <w:gridCol w:w="850"/>
        <w:gridCol w:w="992"/>
        <w:gridCol w:w="851"/>
        <w:gridCol w:w="8"/>
        <w:gridCol w:w="988"/>
        <w:gridCol w:w="1562"/>
      </w:tblGrid>
      <w:tr w:rsidR="005E632E" w:rsidRPr="00C06138" w:rsidTr="00A3384A">
        <w:trPr>
          <w:trHeight w:val="300"/>
          <w:jc w:val="center"/>
        </w:trPr>
        <w:tc>
          <w:tcPr>
            <w:tcW w:w="9634" w:type="dxa"/>
            <w:gridSpan w:val="8"/>
            <w:tcBorders>
              <w:top w:val="single" w:sz="4" w:space="0" w:color="auto"/>
              <w:left w:val="single" w:sz="4" w:space="0" w:color="auto"/>
              <w:bottom w:val="single" w:sz="4" w:space="0" w:color="000000"/>
              <w:right w:val="single" w:sz="4" w:space="0" w:color="auto"/>
            </w:tcBorders>
            <w:shd w:val="clear" w:color="auto" w:fill="auto"/>
            <w:vAlign w:val="center"/>
          </w:tcPr>
          <w:p w:rsidR="005E632E" w:rsidRPr="00C06138" w:rsidRDefault="005E632E" w:rsidP="00CB62D8">
            <w:pPr>
              <w:jc w:val="center"/>
              <w:rPr>
                <w:rFonts w:ascii="AvantGarde Bk BT" w:eastAsia="Questrial" w:hAnsi="AvantGarde Bk BT" w:cs="Questrial"/>
                <w:b/>
                <w:sz w:val="20"/>
                <w:szCs w:val="20"/>
              </w:rPr>
            </w:pPr>
            <w:r w:rsidRPr="00C06138">
              <w:rPr>
                <w:rFonts w:ascii="AvantGarde Bk BT" w:hAnsi="AvantGarde Bk BT"/>
              </w:rPr>
              <w:br w:type="page"/>
            </w:r>
            <w:r w:rsidRPr="00C06138">
              <w:rPr>
                <w:rFonts w:ascii="AvantGarde Bk BT" w:eastAsia="Questrial" w:hAnsi="AvantGarde Bk BT" w:cs="Questrial"/>
                <w:b/>
                <w:sz w:val="20"/>
                <w:szCs w:val="20"/>
              </w:rPr>
              <w:t>Área de Formación Especializante Selectiva</w:t>
            </w:r>
          </w:p>
          <w:p w:rsidR="005E632E" w:rsidRPr="00C06138" w:rsidRDefault="005E632E" w:rsidP="005D323C">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 xml:space="preserve">Orientación </w:t>
            </w:r>
            <w:r w:rsidR="005D323C" w:rsidRPr="00C06138">
              <w:rPr>
                <w:rFonts w:ascii="AvantGarde Bk BT" w:eastAsia="Questrial" w:hAnsi="AvantGarde Bk BT" w:cs="Questrial"/>
                <w:b/>
                <w:sz w:val="20"/>
                <w:szCs w:val="20"/>
              </w:rPr>
              <w:t>en Desarrollo de Software</w:t>
            </w:r>
          </w:p>
        </w:tc>
      </w:tr>
      <w:tr w:rsidR="005E632E" w:rsidRPr="00C06138" w:rsidTr="00A3384A">
        <w:trPr>
          <w:trHeight w:val="600"/>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5E632E" w:rsidRPr="00C06138" w:rsidRDefault="005E632E" w:rsidP="00CB62D8">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Unidades de Aprendizaje</w:t>
            </w:r>
          </w:p>
        </w:tc>
        <w:tc>
          <w:tcPr>
            <w:tcW w:w="707" w:type="dxa"/>
            <w:tcBorders>
              <w:top w:val="nil"/>
              <w:left w:val="nil"/>
              <w:bottom w:val="single" w:sz="4" w:space="0" w:color="000000"/>
              <w:right w:val="single" w:sz="4" w:space="0" w:color="000000"/>
            </w:tcBorders>
            <w:shd w:val="clear" w:color="auto" w:fill="auto"/>
            <w:vAlign w:val="center"/>
          </w:tcPr>
          <w:p w:rsidR="005E632E" w:rsidRPr="00C06138" w:rsidRDefault="005E632E" w:rsidP="00CB62D8">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Tipo</w:t>
            </w:r>
          </w:p>
        </w:tc>
        <w:tc>
          <w:tcPr>
            <w:tcW w:w="850" w:type="dxa"/>
            <w:tcBorders>
              <w:top w:val="nil"/>
              <w:left w:val="nil"/>
              <w:bottom w:val="single" w:sz="4" w:space="0" w:color="000000"/>
              <w:right w:val="single" w:sz="4" w:space="0" w:color="000000"/>
            </w:tcBorders>
            <w:shd w:val="clear" w:color="auto" w:fill="auto"/>
            <w:vAlign w:val="center"/>
          </w:tcPr>
          <w:p w:rsidR="005E632E" w:rsidRPr="00C06138" w:rsidRDefault="005E632E" w:rsidP="00CB62D8">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Teoría</w:t>
            </w:r>
          </w:p>
        </w:tc>
        <w:tc>
          <w:tcPr>
            <w:tcW w:w="992" w:type="dxa"/>
            <w:tcBorders>
              <w:top w:val="nil"/>
              <w:left w:val="nil"/>
              <w:bottom w:val="single" w:sz="4" w:space="0" w:color="000000"/>
              <w:right w:val="single" w:sz="4" w:space="0" w:color="000000"/>
            </w:tcBorders>
            <w:shd w:val="clear" w:color="auto" w:fill="auto"/>
            <w:vAlign w:val="center"/>
          </w:tcPr>
          <w:p w:rsidR="005E632E" w:rsidRPr="00C06138" w:rsidRDefault="005E632E" w:rsidP="00CB62D8">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Práctica</w:t>
            </w:r>
          </w:p>
        </w:tc>
        <w:tc>
          <w:tcPr>
            <w:tcW w:w="859" w:type="dxa"/>
            <w:gridSpan w:val="2"/>
            <w:tcBorders>
              <w:top w:val="nil"/>
              <w:left w:val="nil"/>
              <w:bottom w:val="single" w:sz="4" w:space="0" w:color="000000"/>
              <w:right w:val="single" w:sz="4" w:space="0" w:color="000000"/>
            </w:tcBorders>
            <w:shd w:val="clear" w:color="auto" w:fill="auto"/>
            <w:vAlign w:val="center"/>
          </w:tcPr>
          <w:p w:rsidR="005E632E" w:rsidRPr="00C06138" w:rsidRDefault="005E632E" w:rsidP="00CB62D8">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Horas Totales</w:t>
            </w:r>
          </w:p>
        </w:tc>
        <w:tc>
          <w:tcPr>
            <w:tcW w:w="988" w:type="dxa"/>
            <w:tcBorders>
              <w:top w:val="nil"/>
              <w:left w:val="nil"/>
              <w:bottom w:val="single" w:sz="4" w:space="0" w:color="000000"/>
              <w:right w:val="single" w:sz="4" w:space="0" w:color="000000"/>
            </w:tcBorders>
            <w:shd w:val="clear" w:color="auto" w:fill="auto"/>
            <w:vAlign w:val="center"/>
          </w:tcPr>
          <w:p w:rsidR="005E632E" w:rsidRPr="00C06138" w:rsidRDefault="005E632E" w:rsidP="00CB62D8">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Créditos</w:t>
            </w:r>
          </w:p>
        </w:tc>
        <w:tc>
          <w:tcPr>
            <w:tcW w:w="1562" w:type="dxa"/>
            <w:tcBorders>
              <w:top w:val="nil"/>
              <w:left w:val="nil"/>
              <w:bottom w:val="single" w:sz="4" w:space="0" w:color="000000"/>
              <w:right w:val="single" w:sz="4" w:space="0" w:color="auto"/>
            </w:tcBorders>
            <w:vAlign w:val="center"/>
          </w:tcPr>
          <w:p w:rsidR="005E632E" w:rsidRPr="00C06138" w:rsidRDefault="005E632E" w:rsidP="00CB62D8">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Prerrequisitos</w:t>
            </w:r>
          </w:p>
          <w:p w:rsidR="005E632E" w:rsidRPr="00C06138" w:rsidRDefault="005E632E" w:rsidP="00CB62D8">
            <w:pPr>
              <w:jc w:val="center"/>
              <w:rPr>
                <w:rFonts w:ascii="AvantGarde Bk BT" w:eastAsia="Questrial" w:hAnsi="AvantGarde Bk BT" w:cs="Questrial"/>
                <w:b/>
                <w:sz w:val="18"/>
                <w:szCs w:val="20"/>
              </w:rPr>
            </w:pPr>
          </w:p>
        </w:tc>
      </w:tr>
      <w:tr w:rsidR="005D323C" w:rsidRPr="00C06138" w:rsidTr="003C6C79">
        <w:trPr>
          <w:trHeight w:val="432"/>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Metodologías de Desarrollo Ágil</w:t>
            </w:r>
          </w:p>
        </w:tc>
        <w:tc>
          <w:tcPr>
            <w:tcW w:w="707"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9" w:type="dxa"/>
            <w:gridSpan w:val="2"/>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8"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Calibri" w:eastAsia="Times New Roman" w:hAnsi="Calibri"/>
                <w:sz w:val="16"/>
                <w:szCs w:val="16"/>
                <w:lang w:eastAsia="es-ES"/>
              </w:rPr>
              <w:t> </w:t>
            </w:r>
          </w:p>
        </w:tc>
      </w:tr>
      <w:tr w:rsidR="005D323C" w:rsidRPr="00C06138" w:rsidTr="003C6C79">
        <w:trPr>
          <w:trHeight w:val="432"/>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Gestión de Proyectos de Software</w:t>
            </w:r>
          </w:p>
        </w:tc>
        <w:tc>
          <w:tcPr>
            <w:tcW w:w="707"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9" w:type="dxa"/>
            <w:gridSpan w:val="2"/>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8"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Calibri" w:eastAsia="Times New Roman" w:hAnsi="Calibri"/>
                <w:sz w:val="16"/>
                <w:szCs w:val="16"/>
                <w:lang w:eastAsia="es-ES"/>
              </w:rPr>
              <w:t> </w:t>
            </w:r>
          </w:p>
        </w:tc>
      </w:tr>
      <w:tr w:rsidR="005D323C" w:rsidRPr="00C06138" w:rsidTr="003C6C79">
        <w:trPr>
          <w:trHeight w:val="432"/>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Metodologías de Análisis y Diseño de Sistemas</w:t>
            </w:r>
          </w:p>
        </w:tc>
        <w:tc>
          <w:tcPr>
            <w:tcW w:w="707"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9" w:type="dxa"/>
            <w:gridSpan w:val="2"/>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8"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Calibri" w:eastAsia="Times New Roman" w:hAnsi="Calibri"/>
                <w:sz w:val="16"/>
                <w:szCs w:val="16"/>
                <w:lang w:eastAsia="es-ES"/>
              </w:rPr>
              <w:t> </w:t>
            </w:r>
          </w:p>
        </w:tc>
      </w:tr>
      <w:tr w:rsidR="005D323C" w:rsidRPr="00C06138" w:rsidTr="003C6C79">
        <w:trPr>
          <w:trHeight w:val="432"/>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Estudio de Casos de Calidad de Software</w:t>
            </w:r>
          </w:p>
        </w:tc>
        <w:tc>
          <w:tcPr>
            <w:tcW w:w="707"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9" w:type="dxa"/>
            <w:gridSpan w:val="2"/>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8"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Calibri" w:eastAsia="Times New Roman" w:hAnsi="Calibri"/>
                <w:sz w:val="16"/>
                <w:szCs w:val="16"/>
                <w:lang w:eastAsia="es-ES"/>
              </w:rPr>
              <w:t> </w:t>
            </w:r>
          </w:p>
        </w:tc>
      </w:tr>
      <w:tr w:rsidR="005D323C" w:rsidRPr="00C06138" w:rsidTr="003C6C79">
        <w:trPr>
          <w:trHeight w:val="432"/>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Pruebas de Software</w:t>
            </w:r>
          </w:p>
        </w:tc>
        <w:tc>
          <w:tcPr>
            <w:tcW w:w="707"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9" w:type="dxa"/>
            <w:gridSpan w:val="2"/>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8"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5D323C" w:rsidRPr="00C06138" w:rsidRDefault="005D323C" w:rsidP="005D323C">
            <w:pPr>
              <w:jc w:val="center"/>
              <w:rPr>
                <w:rFonts w:ascii="AvantGarde Bk BT" w:eastAsia="Questrial" w:hAnsi="AvantGarde Bk BT" w:cs="Questrial"/>
                <w:sz w:val="18"/>
                <w:szCs w:val="18"/>
              </w:rPr>
            </w:pPr>
            <w:r w:rsidRPr="00C06138">
              <w:rPr>
                <w:rFonts w:ascii="Calibri" w:eastAsia="Times New Roman" w:hAnsi="Calibri"/>
                <w:lang w:eastAsia="es-ES"/>
              </w:rPr>
              <w:t> </w:t>
            </w:r>
          </w:p>
        </w:tc>
      </w:tr>
      <w:tr w:rsidR="005D323C" w:rsidRPr="00C06138" w:rsidTr="003C6C79">
        <w:trPr>
          <w:trHeight w:val="432"/>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Desarrollo de Aplicaciones Móviles</w:t>
            </w:r>
          </w:p>
        </w:tc>
        <w:tc>
          <w:tcPr>
            <w:tcW w:w="707"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9" w:type="dxa"/>
            <w:gridSpan w:val="2"/>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8"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5D323C" w:rsidRPr="00C06138" w:rsidRDefault="005D323C" w:rsidP="005D323C">
            <w:pPr>
              <w:jc w:val="center"/>
              <w:rPr>
                <w:rFonts w:ascii="AvantGarde Bk BT" w:eastAsia="Questrial" w:hAnsi="AvantGarde Bk BT" w:cs="Questrial"/>
                <w:sz w:val="18"/>
                <w:szCs w:val="18"/>
              </w:rPr>
            </w:pPr>
            <w:r w:rsidRPr="00C06138">
              <w:rPr>
                <w:rFonts w:ascii="Calibri" w:eastAsia="Times New Roman" w:hAnsi="Calibri"/>
                <w:lang w:eastAsia="es-ES"/>
              </w:rPr>
              <w:t> </w:t>
            </w:r>
          </w:p>
        </w:tc>
      </w:tr>
      <w:tr w:rsidR="005D323C" w:rsidRPr="00C06138" w:rsidTr="003C6C79">
        <w:trPr>
          <w:trHeight w:val="432"/>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Proyecto Integrador de Desarrollo de Software</w:t>
            </w:r>
          </w:p>
        </w:tc>
        <w:tc>
          <w:tcPr>
            <w:tcW w:w="707"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9" w:type="dxa"/>
            <w:gridSpan w:val="2"/>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88" w:type="dxa"/>
            <w:tcBorders>
              <w:top w:val="nil"/>
              <w:left w:val="nil"/>
              <w:bottom w:val="single" w:sz="4" w:space="0" w:color="000000"/>
              <w:right w:val="single" w:sz="4" w:space="0" w:color="000000"/>
            </w:tcBorders>
            <w:shd w:val="clear" w:color="auto" w:fill="auto"/>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center"/>
          </w:tcPr>
          <w:p w:rsidR="005D323C" w:rsidRPr="00C06138" w:rsidRDefault="005D323C" w:rsidP="005D323C">
            <w:pPr>
              <w:jc w:val="center"/>
              <w:rPr>
                <w:rFonts w:ascii="AvantGarde Bk BT" w:eastAsia="Questrial" w:hAnsi="AvantGarde Bk BT" w:cs="Questrial"/>
                <w:sz w:val="18"/>
                <w:szCs w:val="18"/>
              </w:rPr>
            </w:pPr>
            <w:r w:rsidRPr="00C06138">
              <w:rPr>
                <w:rFonts w:ascii="Calibri" w:eastAsia="Times New Roman" w:hAnsi="Calibri"/>
                <w:sz w:val="16"/>
                <w:szCs w:val="16"/>
                <w:lang w:eastAsia="es-ES"/>
              </w:rPr>
              <w:t> </w:t>
            </w:r>
          </w:p>
        </w:tc>
      </w:tr>
      <w:tr w:rsidR="005D323C" w:rsidRPr="00C06138" w:rsidTr="00A3384A">
        <w:trPr>
          <w:trHeight w:val="127"/>
          <w:jc w:val="center"/>
        </w:trPr>
        <w:tc>
          <w:tcPr>
            <w:tcW w:w="9634" w:type="dxa"/>
            <w:gridSpan w:val="8"/>
            <w:tcBorders>
              <w:top w:val="nil"/>
              <w:left w:val="single" w:sz="4" w:space="0" w:color="auto"/>
              <w:bottom w:val="single" w:sz="4" w:space="0" w:color="000000"/>
              <w:right w:val="single" w:sz="4" w:space="0" w:color="auto"/>
            </w:tcBorders>
            <w:shd w:val="clear" w:color="auto" w:fill="auto"/>
            <w:vAlign w:val="center"/>
          </w:tcPr>
          <w:p w:rsidR="005D323C" w:rsidRPr="00C06138" w:rsidRDefault="005D323C" w:rsidP="005D323C">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 xml:space="preserve">Orientación en </w:t>
            </w:r>
            <w:r w:rsidR="0048377B" w:rsidRPr="00C06138">
              <w:rPr>
                <w:rFonts w:ascii="AvantGarde Bk BT" w:eastAsia="Questrial" w:hAnsi="AvantGarde Bk BT" w:cs="Questrial"/>
                <w:b/>
                <w:sz w:val="20"/>
                <w:szCs w:val="20"/>
              </w:rPr>
              <w:t>Inteligencia de Datos</w:t>
            </w:r>
          </w:p>
        </w:tc>
      </w:tr>
      <w:tr w:rsidR="0048377B" w:rsidRPr="00C06138" w:rsidTr="003C6C79">
        <w:trPr>
          <w:trHeight w:val="340"/>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48377B" w:rsidRPr="00C06138" w:rsidRDefault="00A3384A"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Cómputo en la N</w:t>
            </w:r>
            <w:r w:rsidR="0048377B" w:rsidRPr="00C06138">
              <w:rPr>
                <w:rFonts w:ascii="AvantGarde Bk BT" w:eastAsia="Questrial" w:hAnsi="AvantGarde Bk BT" w:cs="Questrial"/>
                <w:sz w:val="18"/>
                <w:szCs w:val="18"/>
              </w:rPr>
              <w:t>ube</w:t>
            </w:r>
          </w:p>
        </w:tc>
        <w:tc>
          <w:tcPr>
            <w:tcW w:w="707"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gridSpan w:val="2"/>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48377B" w:rsidRPr="00C06138" w:rsidTr="003C6C79">
        <w:trPr>
          <w:trHeight w:val="340"/>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48377B" w:rsidRPr="00C06138" w:rsidRDefault="00A3384A"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Procesamiento Masivo de D</w:t>
            </w:r>
            <w:r w:rsidR="0048377B" w:rsidRPr="00C06138">
              <w:rPr>
                <w:rFonts w:ascii="AvantGarde Bk BT" w:eastAsia="Questrial" w:hAnsi="AvantGarde Bk BT" w:cs="Questrial"/>
                <w:sz w:val="18"/>
                <w:szCs w:val="18"/>
              </w:rPr>
              <w:t>atos</w:t>
            </w:r>
          </w:p>
        </w:tc>
        <w:tc>
          <w:tcPr>
            <w:tcW w:w="707"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gridSpan w:val="2"/>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48377B" w:rsidRPr="00C06138" w:rsidTr="003C6C79">
        <w:trPr>
          <w:trHeight w:val="340"/>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48377B" w:rsidRPr="00C06138" w:rsidRDefault="00A3384A"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Almacenes e I</w:t>
            </w:r>
            <w:r w:rsidR="0048377B" w:rsidRPr="00C06138">
              <w:rPr>
                <w:rFonts w:ascii="AvantGarde Bk BT" w:eastAsia="Questrial" w:hAnsi="AvantGarde Bk BT" w:cs="Questrial"/>
                <w:sz w:val="18"/>
                <w:szCs w:val="18"/>
              </w:rPr>
              <w:t>ndicadores</w:t>
            </w:r>
          </w:p>
        </w:tc>
        <w:tc>
          <w:tcPr>
            <w:tcW w:w="707"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gridSpan w:val="2"/>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48377B" w:rsidRPr="00C06138" w:rsidTr="003C6C79">
        <w:trPr>
          <w:trHeight w:val="340"/>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Sistemas</w:t>
            </w:r>
            <w:r w:rsidR="00A3384A" w:rsidRPr="00C06138">
              <w:rPr>
                <w:rFonts w:ascii="AvantGarde Bk BT" w:eastAsia="Questrial" w:hAnsi="AvantGarde Bk BT" w:cs="Questrial"/>
                <w:sz w:val="18"/>
                <w:szCs w:val="18"/>
              </w:rPr>
              <w:t xml:space="preserve"> para la Toma de D</w:t>
            </w:r>
            <w:r w:rsidRPr="00C06138">
              <w:rPr>
                <w:rFonts w:ascii="AvantGarde Bk BT" w:eastAsia="Questrial" w:hAnsi="AvantGarde Bk BT" w:cs="Questrial"/>
                <w:sz w:val="18"/>
                <w:szCs w:val="18"/>
              </w:rPr>
              <w:t>ecisiones</w:t>
            </w:r>
          </w:p>
        </w:tc>
        <w:tc>
          <w:tcPr>
            <w:tcW w:w="707"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gridSpan w:val="2"/>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48377B" w:rsidRPr="00C06138" w:rsidTr="003C6C79">
        <w:trPr>
          <w:trHeight w:val="340"/>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48377B" w:rsidRPr="00C06138" w:rsidRDefault="00A3384A"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Aprendizaje A</w:t>
            </w:r>
            <w:r w:rsidR="0048377B" w:rsidRPr="00C06138">
              <w:rPr>
                <w:rFonts w:ascii="AvantGarde Bk BT" w:eastAsia="Questrial" w:hAnsi="AvantGarde Bk BT" w:cs="Questrial"/>
                <w:sz w:val="18"/>
                <w:szCs w:val="18"/>
              </w:rPr>
              <w:t>utomático</w:t>
            </w:r>
          </w:p>
        </w:tc>
        <w:tc>
          <w:tcPr>
            <w:tcW w:w="707"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gridSpan w:val="2"/>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48377B" w:rsidRPr="00C06138" w:rsidTr="003C6C79">
        <w:trPr>
          <w:trHeight w:val="340"/>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48377B" w:rsidRPr="00C06138" w:rsidRDefault="00A3384A" w:rsidP="00A3384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Redes N</w:t>
            </w:r>
            <w:r w:rsidR="0048377B" w:rsidRPr="00C06138">
              <w:rPr>
                <w:rFonts w:ascii="AvantGarde Bk BT" w:eastAsia="Questrial" w:hAnsi="AvantGarde Bk BT" w:cs="Questrial"/>
                <w:sz w:val="18"/>
                <w:szCs w:val="18"/>
              </w:rPr>
              <w:t xml:space="preserve">euronales </w:t>
            </w:r>
            <w:r w:rsidRPr="00C06138">
              <w:rPr>
                <w:rFonts w:ascii="AvantGarde Bk BT" w:eastAsia="Questrial" w:hAnsi="AvantGarde Bk BT" w:cs="Questrial"/>
                <w:sz w:val="18"/>
                <w:szCs w:val="18"/>
              </w:rPr>
              <w:t>P</w:t>
            </w:r>
            <w:r w:rsidR="0048377B" w:rsidRPr="00C06138">
              <w:rPr>
                <w:rFonts w:ascii="AvantGarde Bk BT" w:eastAsia="Questrial" w:hAnsi="AvantGarde Bk BT" w:cs="Questrial"/>
                <w:sz w:val="18"/>
                <w:szCs w:val="18"/>
              </w:rPr>
              <w:t>rofundas</w:t>
            </w:r>
          </w:p>
        </w:tc>
        <w:tc>
          <w:tcPr>
            <w:tcW w:w="707"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gridSpan w:val="2"/>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48377B" w:rsidRPr="00C06138" w:rsidTr="003C6C79">
        <w:trPr>
          <w:trHeight w:val="340"/>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48377B" w:rsidRPr="00C06138" w:rsidRDefault="00A3384A"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xml:space="preserve">Algoritmos </w:t>
            </w:r>
            <w:proofErr w:type="spellStart"/>
            <w:r w:rsidRPr="00C06138">
              <w:rPr>
                <w:rFonts w:ascii="AvantGarde Bk BT" w:eastAsia="Questrial" w:hAnsi="AvantGarde Bk BT" w:cs="Questrial"/>
                <w:sz w:val="18"/>
                <w:szCs w:val="18"/>
              </w:rPr>
              <w:t>B</w:t>
            </w:r>
            <w:r w:rsidR="0048377B" w:rsidRPr="00C06138">
              <w:rPr>
                <w:rFonts w:ascii="AvantGarde Bk BT" w:eastAsia="Questrial" w:hAnsi="AvantGarde Bk BT" w:cs="Questrial"/>
                <w:sz w:val="18"/>
                <w:szCs w:val="18"/>
              </w:rPr>
              <w:t>ioinspirados</w:t>
            </w:r>
            <w:proofErr w:type="spellEnd"/>
          </w:p>
        </w:tc>
        <w:tc>
          <w:tcPr>
            <w:tcW w:w="707"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gridSpan w:val="2"/>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bl>
    <w:p w:rsidR="00646825" w:rsidRPr="00C06138" w:rsidRDefault="00646825">
      <w:r w:rsidRPr="00C06138">
        <w:br w:type="page"/>
      </w:r>
    </w:p>
    <w:tbl>
      <w:tblPr>
        <w:tblW w:w="9634" w:type="dxa"/>
        <w:jc w:val="center"/>
        <w:tblLayout w:type="fixed"/>
        <w:tblLook w:val="0400" w:firstRow="0" w:lastRow="0" w:firstColumn="0" w:lastColumn="0" w:noHBand="0" w:noVBand="1"/>
      </w:tblPr>
      <w:tblGrid>
        <w:gridCol w:w="3676"/>
        <w:gridCol w:w="707"/>
        <w:gridCol w:w="850"/>
        <w:gridCol w:w="992"/>
        <w:gridCol w:w="851"/>
        <w:gridCol w:w="996"/>
        <w:gridCol w:w="1562"/>
      </w:tblGrid>
      <w:tr w:rsidR="0048377B" w:rsidRPr="00C06138" w:rsidTr="00A3384A">
        <w:trPr>
          <w:trHeight w:val="61"/>
          <w:jc w:val="center"/>
        </w:trPr>
        <w:tc>
          <w:tcPr>
            <w:tcW w:w="9634" w:type="dxa"/>
            <w:gridSpan w:val="7"/>
            <w:tcBorders>
              <w:top w:val="nil"/>
              <w:left w:val="single" w:sz="4" w:space="0" w:color="auto"/>
              <w:bottom w:val="single" w:sz="4" w:space="0" w:color="000000"/>
              <w:right w:val="single" w:sz="4" w:space="0" w:color="auto"/>
            </w:tcBorders>
            <w:shd w:val="clear" w:color="auto" w:fill="auto"/>
            <w:vAlign w:val="center"/>
          </w:tcPr>
          <w:p w:rsidR="0048377B" w:rsidRPr="00C06138" w:rsidRDefault="0048377B" w:rsidP="0048377B">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lastRenderedPageBreak/>
              <w:t xml:space="preserve">Orientación en </w:t>
            </w:r>
            <w:proofErr w:type="spellStart"/>
            <w:r w:rsidRPr="00C06138">
              <w:rPr>
                <w:rFonts w:ascii="AvantGarde Bk BT" w:eastAsia="Questrial" w:hAnsi="AvantGarde Bk BT" w:cs="Questrial"/>
                <w:b/>
                <w:sz w:val="20"/>
                <w:szCs w:val="20"/>
              </w:rPr>
              <w:t>Ciberseguridad</w:t>
            </w:r>
            <w:proofErr w:type="spellEnd"/>
          </w:p>
        </w:tc>
      </w:tr>
      <w:tr w:rsidR="0048377B" w:rsidRPr="00C06138" w:rsidTr="00A3384A">
        <w:trPr>
          <w:trHeight w:val="61"/>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b/>
                <w:sz w:val="18"/>
                <w:szCs w:val="20"/>
              </w:rPr>
              <w:t>Unidades de Aprendizaje</w:t>
            </w:r>
          </w:p>
        </w:tc>
        <w:tc>
          <w:tcPr>
            <w:tcW w:w="707"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b/>
                <w:sz w:val="18"/>
                <w:szCs w:val="20"/>
              </w:rPr>
              <w:t>Tipo</w:t>
            </w:r>
          </w:p>
        </w:tc>
        <w:tc>
          <w:tcPr>
            <w:tcW w:w="850"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b/>
                <w:sz w:val="18"/>
                <w:szCs w:val="20"/>
              </w:rPr>
              <w:t>Horas Teoría</w:t>
            </w:r>
          </w:p>
        </w:tc>
        <w:tc>
          <w:tcPr>
            <w:tcW w:w="992"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b/>
                <w:sz w:val="18"/>
                <w:szCs w:val="20"/>
              </w:rPr>
              <w:t>Horas Práctica</w:t>
            </w:r>
          </w:p>
        </w:tc>
        <w:tc>
          <w:tcPr>
            <w:tcW w:w="851"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b/>
                <w:sz w:val="18"/>
                <w:szCs w:val="20"/>
              </w:rPr>
              <w:t>Horas Totales</w:t>
            </w:r>
          </w:p>
        </w:tc>
        <w:tc>
          <w:tcPr>
            <w:tcW w:w="996" w:type="dxa"/>
            <w:tcBorders>
              <w:top w:val="nil"/>
              <w:left w:val="nil"/>
              <w:bottom w:val="single" w:sz="4" w:space="0" w:color="000000"/>
              <w:right w:val="single" w:sz="4" w:space="0" w:color="000000"/>
            </w:tcBorders>
            <w:shd w:val="clear" w:color="auto" w:fill="auto"/>
            <w:vAlign w:val="center"/>
          </w:tcPr>
          <w:p w:rsidR="0048377B" w:rsidRPr="00C06138" w:rsidRDefault="0048377B" w:rsidP="0048377B">
            <w:pPr>
              <w:jc w:val="center"/>
              <w:rPr>
                <w:rFonts w:ascii="AvantGarde Bk BT" w:eastAsia="Questrial" w:hAnsi="AvantGarde Bk BT" w:cs="Questrial"/>
                <w:sz w:val="18"/>
                <w:szCs w:val="18"/>
              </w:rPr>
            </w:pPr>
            <w:r w:rsidRPr="00C06138">
              <w:rPr>
                <w:rFonts w:ascii="AvantGarde Bk BT" w:eastAsia="Questrial" w:hAnsi="AvantGarde Bk BT" w:cs="Questrial"/>
                <w:b/>
                <w:sz w:val="18"/>
                <w:szCs w:val="20"/>
              </w:rPr>
              <w:t>Créditos</w:t>
            </w:r>
          </w:p>
        </w:tc>
        <w:tc>
          <w:tcPr>
            <w:tcW w:w="1562" w:type="dxa"/>
            <w:tcBorders>
              <w:top w:val="nil"/>
              <w:left w:val="nil"/>
              <w:bottom w:val="single" w:sz="4" w:space="0" w:color="000000"/>
              <w:right w:val="single" w:sz="4" w:space="0" w:color="auto"/>
            </w:tcBorders>
            <w:vAlign w:val="center"/>
          </w:tcPr>
          <w:p w:rsidR="0048377B" w:rsidRPr="00C06138" w:rsidRDefault="0048377B" w:rsidP="0048377B">
            <w:pPr>
              <w:jc w:val="center"/>
              <w:rPr>
                <w:rFonts w:ascii="AvantGarde Bk BT" w:eastAsia="Questrial" w:hAnsi="AvantGarde Bk BT" w:cs="Questrial"/>
                <w:b/>
                <w:sz w:val="18"/>
                <w:szCs w:val="20"/>
              </w:rPr>
            </w:pPr>
            <w:r w:rsidRPr="00C06138">
              <w:rPr>
                <w:rFonts w:ascii="AvantGarde Bk BT" w:eastAsia="Questrial" w:hAnsi="AvantGarde Bk BT" w:cs="Questrial"/>
                <w:b/>
                <w:sz w:val="18"/>
                <w:szCs w:val="20"/>
              </w:rPr>
              <w:t>Prerrequisitos</w:t>
            </w:r>
          </w:p>
          <w:p w:rsidR="0048377B" w:rsidRPr="00C06138" w:rsidRDefault="0048377B" w:rsidP="0048377B">
            <w:pPr>
              <w:jc w:val="center"/>
              <w:rPr>
                <w:rFonts w:ascii="AvantGarde Bk BT" w:eastAsia="Questrial" w:hAnsi="AvantGarde Bk BT" w:cs="Questrial"/>
                <w:sz w:val="18"/>
                <w:szCs w:val="18"/>
              </w:rPr>
            </w:pPr>
          </w:p>
        </w:tc>
      </w:tr>
      <w:tr w:rsidR="003E3176" w:rsidRPr="00C06138" w:rsidTr="003C6C79">
        <w:trPr>
          <w:trHeight w:val="432"/>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3E3176" w:rsidRPr="00C06138" w:rsidRDefault="00A3384A"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Continuidad y Gestión de I</w:t>
            </w:r>
            <w:r w:rsidR="003E3176" w:rsidRPr="00C06138">
              <w:rPr>
                <w:rFonts w:ascii="AvantGarde Bk BT" w:eastAsia="Questrial" w:hAnsi="AvantGarde Bk BT" w:cs="Questrial"/>
                <w:sz w:val="18"/>
                <w:szCs w:val="18"/>
              </w:rPr>
              <w:t>ncidentes</w:t>
            </w:r>
          </w:p>
        </w:tc>
        <w:tc>
          <w:tcPr>
            <w:tcW w:w="707"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3E3176" w:rsidRPr="00C06138" w:rsidTr="003C6C79">
        <w:trPr>
          <w:trHeight w:val="432"/>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3E3176" w:rsidRPr="00C06138" w:rsidRDefault="003E3176" w:rsidP="00A3384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xml:space="preserve">Prevención del </w:t>
            </w:r>
            <w:r w:rsidR="00A3384A" w:rsidRPr="00C06138">
              <w:rPr>
                <w:rFonts w:ascii="AvantGarde Bk BT" w:eastAsia="Questrial" w:hAnsi="AvantGarde Bk BT" w:cs="Questrial"/>
                <w:sz w:val="18"/>
                <w:szCs w:val="18"/>
              </w:rPr>
              <w:t>D</w:t>
            </w:r>
            <w:r w:rsidRPr="00C06138">
              <w:rPr>
                <w:rFonts w:ascii="AvantGarde Bk BT" w:eastAsia="Questrial" w:hAnsi="AvantGarde Bk BT" w:cs="Questrial"/>
                <w:sz w:val="18"/>
                <w:szCs w:val="18"/>
              </w:rPr>
              <w:t xml:space="preserve">elito </w:t>
            </w:r>
            <w:r w:rsidR="00A3384A" w:rsidRPr="00C06138">
              <w:rPr>
                <w:rFonts w:ascii="AvantGarde Bk BT" w:eastAsia="Questrial" w:hAnsi="AvantGarde Bk BT" w:cs="Questrial"/>
                <w:sz w:val="18"/>
                <w:szCs w:val="18"/>
              </w:rPr>
              <w:t>C</w:t>
            </w:r>
            <w:r w:rsidRPr="00C06138">
              <w:rPr>
                <w:rFonts w:ascii="AvantGarde Bk BT" w:eastAsia="Questrial" w:hAnsi="AvantGarde Bk BT" w:cs="Questrial"/>
                <w:sz w:val="18"/>
                <w:szCs w:val="18"/>
              </w:rPr>
              <w:t>ibernético</w:t>
            </w:r>
          </w:p>
        </w:tc>
        <w:tc>
          <w:tcPr>
            <w:tcW w:w="707"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3E3176" w:rsidRPr="00C06138" w:rsidTr="003C6C79">
        <w:trPr>
          <w:trHeight w:val="432"/>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3E3176" w:rsidRPr="00C06138" w:rsidRDefault="00A3384A"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Seguridad en R</w:t>
            </w:r>
            <w:r w:rsidR="003E3176" w:rsidRPr="00C06138">
              <w:rPr>
                <w:rFonts w:ascii="AvantGarde Bk BT" w:eastAsia="Questrial" w:hAnsi="AvantGarde Bk BT" w:cs="Questrial"/>
                <w:sz w:val="18"/>
                <w:szCs w:val="18"/>
              </w:rPr>
              <w:t>edes</w:t>
            </w:r>
          </w:p>
        </w:tc>
        <w:tc>
          <w:tcPr>
            <w:tcW w:w="707"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3E3176" w:rsidRPr="00C06138" w:rsidTr="003C6C79">
        <w:trPr>
          <w:trHeight w:val="432"/>
          <w:jc w:val="center"/>
        </w:trPr>
        <w:tc>
          <w:tcPr>
            <w:tcW w:w="3676" w:type="dxa"/>
            <w:tcBorders>
              <w:top w:val="nil"/>
              <w:left w:val="single" w:sz="4" w:space="0" w:color="auto"/>
              <w:bottom w:val="single" w:sz="4" w:space="0" w:color="auto"/>
              <w:right w:val="single" w:sz="4" w:space="0" w:color="000000"/>
            </w:tcBorders>
            <w:shd w:val="clear" w:color="auto" w:fill="auto"/>
            <w:vAlign w:val="center"/>
          </w:tcPr>
          <w:p w:rsidR="003E3176" w:rsidRPr="00C06138" w:rsidRDefault="00A3384A" w:rsidP="00A3384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Cadena de R</w:t>
            </w:r>
            <w:r w:rsidR="003E3176" w:rsidRPr="00C06138">
              <w:rPr>
                <w:rFonts w:ascii="AvantGarde Bk BT" w:eastAsia="Questrial" w:hAnsi="AvantGarde Bk BT" w:cs="Questrial"/>
                <w:sz w:val="18"/>
                <w:szCs w:val="18"/>
              </w:rPr>
              <w:t xml:space="preserve">esguardo de </w:t>
            </w:r>
            <w:r w:rsidRPr="00C06138">
              <w:rPr>
                <w:rFonts w:ascii="AvantGarde Bk BT" w:eastAsia="Questrial" w:hAnsi="AvantGarde Bk BT" w:cs="Questrial"/>
                <w:sz w:val="18"/>
                <w:szCs w:val="18"/>
              </w:rPr>
              <w:t>E</w:t>
            </w:r>
            <w:r w:rsidR="003E3176" w:rsidRPr="00C06138">
              <w:rPr>
                <w:rFonts w:ascii="AvantGarde Bk BT" w:eastAsia="Questrial" w:hAnsi="AvantGarde Bk BT" w:cs="Questrial"/>
                <w:sz w:val="18"/>
                <w:szCs w:val="18"/>
              </w:rPr>
              <w:t xml:space="preserve">videncia </w:t>
            </w:r>
            <w:r w:rsidRPr="00C06138">
              <w:rPr>
                <w:rFonts w:ascii="AvantGarde Bk BT" w:eastAsia="Questrial" w:hAnsi="AvantGarde Bk BT" w:cs="Questrial"/>
                <w:sz w:val="18"/>
                <w:szCs w:val="18"/>
              </w:rPr>
              <w:t>D</w:t>
            </w:r>
            <w:r w:rsidR="003E3176" w:rsidRPr="00C06138">
              <w:rPr>
                <w:rFonts w:ascii="AvantGarde Bk BT" w:eastAsia="Questrial" w:hAnsi="AvantGarde Bk BT" w:cs="Questrial"/>
                <w:sz w:val="18"/>
                <w:szCs w:val="18"/>
              </w:rPr>
              <w:t>igital</w:t>
            </w:r>
          </w:p>
        </w:tc>
        <w:tc>
          <w:tcPr>
            <w:tcW w:w="707" w:type="dxa"/>
            <w:tcBorders>
              <w:top w:val="nil"/>
              <w:left w:val="nil"/>
              <w:bottom w:val="single" w:sz="4" w:space="0" w:color="auto"/>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auto"/>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auto"/>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auto"/>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tcBorders>
              <w:top w:val="nil"/>
              <w:left w:val="nil"/>
              <w:bottom w:val="single" w:sz="4" w:space="0" w:color="auto"/>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auto"/>
              <w:right w:val="single" w:sz="4" w:space="0" w:color="auto"/>
            </w:tcBorders>
            <w:vAlign w:val="bottom"/>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3E3176" w:rsidRPr="00C06138" w:rsidTr="003C6C79">
        <w:trPr>
          <w:trHeight w:val="432"/>
          <w:jc w:val="center"/>
        </w:trPr>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rsidR="003E3176" w:rsidRPr="00C06138" w:rsidRDefault="00A3384A"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Análisis F</w:t>
            </w:r>
            <w:r w:rsidR="003E3176" w:rsidRPr="00C06138">
              <w:rPr>
                <w:rFonts w:ascii="AvantGarde Bk BT" w:eastAsia="Questrial" w:hAnsi="AvantGarde Bk BT" w:cs="Questrial"/>
                <w:sz w:val="18"/>
                <w:szCs w:val="18"/>
              </w:rPr>
              <w:t>orense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single" w:sz="4" w:space="0" w:color="auto"/>
              <w:left w:val="single" w:sz="4" w:space="0" w:color="auto"/>
              <w:bottom w:val="single" w:sz="4" w:space="0" w:color="auto"/>
              <w:right w:val="single" w:sz="4" w:space="0" w:color="auto"/>
            </w:tcBorders>
            <w:vAlign w:val="bottom"/>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3E3176" w:rsidRPr="00C06138" w:rsidTr="003C6C79">
        <w:trPr>
          <w:trHeight w:val="432"/>
          <w:jc w:val="center"/>
        </w:trPr>
        <w:tc>
          <w:tcPr>
            <w:tcW w:w="3676" w:type="dxa"/>
            <w:tcBorders>
              <w:top w:val="single" w:sz="4" w:space="0" w:color="auto"/>
              <w:left w:val="single" w:sz="4" w:space="0" w:color="auto"/>
              <w:bottom w:val="single" w:sz="4" w:space="0" w:color="000000"/>
              <w:right w:val="single" w:sz="4" w:space="0" w:color="000000"/>
            </w:tcBorders>
            <w:shd w:val="clear" w:color="auto" w:fill="auto"/>
            <w:vAlign w:val="center"/>
          </w:tcPr>
          <w:p w:rsidR="003E3176" w:rsidRPr="00C06138" w:rsidRDefault="003E3176" w:rsidP="00A3384A">
            <w:pPr>
              <w:jc w:val="center"/>
              <w:rPr>
                <w:rFonts w:ascii="AvantGarde Bk BT" w:eastAsia="Questrial" w:hAnsi="AvantGarde Bk BT" w:cs="Questrial"/>
                <w:sz w:val="18"/>
                <w:szCs w:val="18"/>
              </w:rPr>
            </w:pPr>
            <w:proofErr w:type="spellStart"/>
            <w:r w:rsidRPr="00C06138">
              <w:rPr>
                <w:rFonts w:ascii="AvantGarde Bk BT" w:eastAsia="Questrial" w:hAnsi="AvantGarde Bk BT" w:cs="Questrial"/>
                <w:sz w:val="18"/>
                <w:szCs w:val="18"/>
              </w:rPr>
              <w:t>Hackeo</w:t>
            </w:r>
            <w:proofErr w:type="spellEnd"/>
            <w:r w:rsidRPr="00C06138">
              <w:rPr>
                <w:rFonts w:ascii="AvantGarde Bk BT" w:eastAsia="Questrial" w:hAnsi="AvantGarde Bk BT" w:cs="Questrial"/>
                <w:sz w:val="18"/>
                <w:szCs w:val="18"/>
              </w:rPr>
              <w:t xml:space="preserve"> </w:t>
            </w:r>
            <w:r w:rsidR="00A3384A" w:rsidRPr="00C06138">
              <w:rPr>
                <w:rFonts w:ascii="AvantGarde Bk BT" w:eastAsia="Questrial" w:hAnsi="AvantGarde Bk BT" w:cs="Questrial"/>
                <w:sz w:val="18"/>
                <w:szCs w:val="18"/>
              </w:rPr>
              <w:t>É</w:t>
            </w:r>
            <w:r w:rsidRPr="00C06138">
              <w:rPr>
                <w:rFonts w:ascii="AvantGarde Bk BT" w:eastAsia="Questrial" w:hAnsi="AvantGarde Bk BT" w:cs="Questrial"/>
                <w:sz w:val="18"/>
                <w:szCs w:val="18"/>
              </w:rPr>
              <w:t>tico</w:t>
            </w:r>
          </w:p>
        </w:tc>
        <w:tc>
          <w:tcPr>
            <w:tcW w:w="707" w:type="dxa"/>
            <w:tcBorders>
              <w:top w:val="single" w:sz="4" w:space="0" w:color="auto"/>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tcBorders>
              <w:top w:val="single" w:sz="4" w:space="0" w:color="auto"/>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single" w:sz="4" w:space="0" w:color="auto"/>
              <w:left w:val="nil"/>
              <w:bottom w:val="single" w:sz="4" w:space="0" w:color="000000"/>
              <w:right w:val="single" w:sz="4" w:space="0" w:color="auto"/>
            </w:tcBorders>
            <w:vAlign w:val="bottom"/>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3E3176" w:rsidRPr="00C06138" w:rsidTr="003C6C79">
        <w:trPr>
          <w:trHeight w:val="432"/>
          <w:jc w:val="center"/>
        </w:trPr>
        <w:tc>
          <w:tcPr>
            <w:tcW w:w="3676" w:type="dxa"/>
            <w:tcBorders>
              <w:top w:val="nil"/>
              <w:left w:val="single" w:sz="4" w:space="0" w:color="auto"/>
              <w:bottom w:val="single" w:sz="4" w:space="0" w:color="000000"/>
              <w:right w:val="single" w:sz="4" w:space="0" w:color="000000"/>
            </w:tcBorders>
            <w:shd w:val="clear" w:color="auto" w:fill="auto"/>
            <w:vAlign w:val="center"/>
          </w:tcPr>
          <w:p w:rsidR="003E3176" w:rsidRPr="00C06138" w:rsidRDefault="00A3384A" w:rsidP="00A3384A">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Estudio de C</w:t>
            </w:r>
            <w:r w:rsidR="003E3176" w:rsidRPr="00C06138">
              <w:rPr>
                <w:rFonts w:ascii="AvantGarde Bk BT" w:eastAsia="Questrial" w:hAnsi="AvantGarde Bk BT" w:cs="Questrial"/>
                <w:sz w:val="18"/>
                <w:szCs w:val="18"/>
              </w:rPr>
              <w:t xml:space="preserve">asos de </w:t>
            </w:r>
            <w:proofErr w:type="spellStart"/>
            <w:r w:rsidRPr="00C06138">
              <w:rPr>
                <w:rFonts w:ascii="AvantGarde Bk BT" w:eastAsia="Questrial" w:hAnsi="AvantGarde Bk BT" w:cs="Questrial"/>
                <w:sz w:val="18"/>
                <w:szCs w:val="18"/>
              </w:rPr>
              <w:t>C</w:t>
            </w:r>
            <w:r w:rsidR="003E3176" w:rsidRPr="00C06138">
              <w:rPr>
                <w:rFonts w:ascii="AvantGarde Bk BT" w:eastAsia="Questrial" w:hAnsi="AvantGarde Bk BT" w:cs="Questrial"/>
                <w:sz w:val="18"/>
                <w:szCs w:val="18"/>
              </w:rPr>
              <w:t>iberseguridad</w:t>
            </w:r>
            <w:proofErr w:type="spellEnd"/>
          </w:p>
        </w:tc>
        <w:tc>
          <w:tcPr>
            <w:tcW w:w="707"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0"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6"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562" w:type="dxa"/>
            <w:tcBorders>
              <w:top w:val="nil"/>
              <w:left w:val="nil"/>
              <w:bottom w:val="single" w:sz="4" w:space="0" w:color="000000"/>
              <w:right w:val="single" w:sz="4" w:space="0" w:color="auto"/>
            </w:tcBorders>
            <w:vAlign w:val="bottom"/>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bl>
    <w:p w:rsidR="005E632E" w:rsidRPr="00C06138" w:rsidRDefault="005E632E" w:rsidP="00DC4771">
      <w:pPr>
        <w:rPr>
          <w:rFonts w:ascii="AvantGarde Bk BT" w:hAnsi="AvantGarde Bk BT"/>
        </w:rPr>
      </w:pPr>
    </w:p>
    <w:tbl>
      <w:tblPr>
        <w:tblW w:w="9634" w:type="dxa"/>
        <w:jc w:val="center"/>
        <w:tblLayout w:type="fixed"/>
        <w:tblLook w:val="0400" w:firstRow="0" w:lastRow="0" w:firstColumn="0" w:lastColumn="0" w:noHBand="0" w:noVBand="1"/>
      </w:tblPr>
      <w:tblGrid>
        <w:gridCol w:w="3681"/>
        <w:gridCol w:w="850"/>
        <w:gridCol w:w="851"/>
        <w:gridCol w:w="992"/>
        <w:gridCol w:w="851"/>
        <w:gridCol w:w="992"/>
        <w:gridCol w:w="1417"/>
      </w:tblGrid>
      <w:tr w:rsidR="00DC4771" w:rsidRPr="00C06138" w:rsidTr="002C2362">
        <w:trPr>
          <w:trHeight w:val="300"/>
          <w:jc w:val="center"/>
        </w:trPr>
        <w:tc>
          <w:tcPr>
            <w:tcW w:w="9634"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DC4771" w:rsidRPr="00C06138" w:rsidRDefault="00DC4771" w:rsidP="009B088B">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Área de Formación Optativa Abierta</w:t>
            </w:r>
          </w:p>
        </w:tc>
      </w:tr>
      <w:tr w:rsidR="00DC4771" w:rsidRPr="00C06138" w:rsidTr="002C2362">
        <w:trPr>
          <w:trHeight w:val="600"/>
          <w:jc w:val="center"/>
        </w:trPr>
        <w:tc>
          <w:tcPr>
            <w:tcW w:w="3681" w:type="dxa"/>
            <w:tcBorders>
              <w:top w:val="nil"/>
              <w:left w:val="single" w:sz="4" w:space="0" w:color="auto"/>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6"/>
                <w:szCs w:val="20"/>
              </w:rPr>
            </w:pPr>
            <w:r w:rsidRPr="00C06138">
              <w:rPr>
                <w:rFonts w:ascii="AvantGarde Bk BT" w:eastAsia="Questrial" w:hAnsi="AvantGarde Bk BT" w:cs="Questrial"/>
                <w:b/>
                <w:sz w:val="16"/>
                <w:szCs w:val="20"/>
              </w:rPr>
              <w:t>Unidades de Aprendizaje</w:t>
            </w:r>
          </w:p>
        </w:tc>
        <w:tc>
          <w:tcPr>
            <w:tcW w:w="850"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6"/>
                <w:szCs w:val="20"/>
              </w:rPr>
            </w:pPr>
            <w:r w:rsidRPr="00C06138">
              <w:rPr>
                <w:rFonts w:ascii="AvantGarde Bk BT" w:eastAsia="Questrial" w:hAnsi="AvantGarde Bk BT" w:cs="Questrial"/>
                <w:b/>
                <w:sz w:val="16"/>
                <w:szCs w:val="20"/>
              </w:rPr>
              <w:t>Tipo</w:t>
            </w:r>
          </w:p>
        </w:tc>
        <w:tc>
          <w:tcPr>
            <w:tcW w:w="851"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6"/>
                <w:szCs w:val="20"/>
              </w:rPr>
            </w:pPr>
            <w:r w:rsidRPr="00C06138">
              <w:rPr>
                <w:rFonts w:ascii="AvantGarde Bk BT" w:eastAsia="Questrial" w:hAnsi="AvantGarde Bk BT" w:cs="Questrial"/>
                <w:b/>
                <w:sz w:val="16"/>
                <w:szCs w:val="20"/>
              </w:rPr>
              <w:t>Horas Teoría</w:t>
            </w:r>
          </w:p>
        </w:tc>
        <w:tc>
          <w:tcPr>
            <w:tcW w:w="992"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6"/>
                <w:szCs w:val="20"/>
              </w:rPr>
            </w:pPr>
            <w:r w:rsidRPr="00C06138">
              <w:rPr>
                <w:rFonts w:ascii="AvantGarde Bk BT" w:eastAsia="Questrial" w:hAnsi="AvantGarde Bk BT" w:cs="Questrial"/>
                <w:b/>
                <w:sz w:val="16"/>
                <w:szCs w:val="20"/>
              </w:rPr>
              <w:t>Horas Práctica</w:t>
            </w:r>
          </w:p>
        </w:tc>
        <w:tc>
          <w:tcPr>
            <w:tcW w:w="851"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6"/>
                <w:szCs w:val="20"/>
              </w:rPr>
            </w:pPr>
            <w:r w:rsidRPr="00C06138">
              <w:rPr>
                <w:rFonts w:ascii="AvantGarde Bk BT" w:eastAsia="Questrial" w:hAnsi="AvantGarde Bk BT" w:cs="Questrial"/>
                <w:b/>
                <w:sz w:val="16"/>
                <w:szCs w:val="20"/>
              </w:rPr>
              <w:t>Horas Totales</w:t>
            </w:r>
          </w:p>
        </w:tc>
        <w:tc>
          <w:tcPr>
            <w:tcW w:w="992" w:type="dxa"/>
            <w:tcBorders>
              <w:top w:val="nil"/>
              <w:left w:val="nil"/>
              <w:bottom w:val="single" w:sz="4" w:space="0" w:color="auto"/>
              <w:right w:val="single" w:sz="4" w:space="0" w:color="000000"/>
            </w:tcBorders>
            <w:shd w:val="clear" w:color="auto" w:fill="auto"/>
            <w:vAlign w:val="center"/>
          </w:tcPr>
          <w:p w:rsidR="00DC4771" w:rsidRPr="00C06138" w:rsidRDefault="00DC4771" w:rsidP="009B088B">
            <w:pPr>
              <w:jc w:val="center"/>
              <w:rPr>
                <w:rFonts w:ascii="AvantGarde Bk BT" w:eastAsia="Questrial" w:hAnsi="AvantGarde Bk BT" w:cs="Questrial"/>
                <w:b/>
                <w:sz w:val="16"/>
                <w:szCs w:val="20"/>
              </w:rPr>
            </w:pPr>
            <w:r w:rsidRPr="00C06138">
              <w:rPr>
                <w:rFonts w:ascii="AvantGarde Bk BT" w:eastAsia="Questrial" w:hAnsi="AvantGarde Bk BT" w:cs="Questrial"/>
                <w:b/>
                <w:sz w:val="16"/>
                <w:szCs w:val="20"/>
              </w:rPr>
              <w:t>Créditos</w:t>
            </w:r>
          </w:p>
        </w:tc>
        <w:tc>
          <w:tcPr>
            <w:tcW w:w="1417" w:type="dxa"/>
            <w:tcBorders>
              <w:top w:val="nil"/>
              <w:left w:val="nil"/>
              <w:bottom w:val="single" w:sz="4" w:space="0" w:color="auto"/>
              <w:right w:val="single" w:sz="4" w:space="0" w:color="auto"/>
            </w:tcBorders>
            <w:vAlign w:val="center"/>
          </w:tcPr>
          <w:p w:rsidR="00DC4771" w:rsidRPr="00C06138" w:rsidRDefault="00DC4771" w:rsidP="009B088B">
            <w:pPr>
              <w:jc w:val="center"/>
              <w:rPr>
                <w:rFonts w:ascii="AvantGarde Bk BT" w:eastAsia="Questrial" w:hAnsi="AvantGarde Bk BT" w:cs="Questrial"/>
                <w:b/>
                <w:sz w:val="16"/>
                <w:szCs w:val="20"/>
              </w:rPr>
            </w:pPr>
            <w:r w:rsidRPr="00C06138">
              <w:rPr>
                <w:rFonts w:ascii="AvantGarde Bk BT" w:eastAsia="Questrial" w:hAnsi="AvantGarde Bk BT" w:cs="Questrial"/>
                <w:b/>
                <w:sz w:val="16"/>
                <w:szCs w:val="20"/>
              </w:rPr>
              <w:t>Prerrequisitos</w:t>
            </w:r>
          </w:p>
        </w:tc>
      </w:tr>
      <w:tr w:rsidR="003E3176" w:rsidRPr="00C06138" w:rsidTr="003C6C79">
        <w:trPr>
          <w:trHeight w:val="379"/>
          <w:jc w:val="center"/>
        </w:trPr>
        <w:tc>
          <w:tcPr>
            <w:tcW w:w="3681" w:type="dxa"/>
            <w:tcBorders>
              <w:top w:val="single" w:sz="4" w:space="0" w:color="auto"/>
              <w:left w:val="single" w:sz="4" w:space="0" w:color="000000"/>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Optativa Abierta I</w:t>
            </w:r>
          </w:p>
        </w:tc>
        <w:tc>
          <w:tcPr>
            <w:tcW w:w="850" w:type="dxa"/>
            <w:tcBorders>
              <w:top w:val="single" w:sz="4" w:space="0" w:color="auto"/>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417" w:type="dxa"/>
            <w:tcBorders>
              <w:top w:val="single" w:sz="4" w:space="0" w:color="auto"/>
              <w:left w:val="nil"/>
              <w:bottom w:val="single" w:sz="4" w:space="0" w:color="000000"/>
              <w:right w:val="single" w:sz="4" w:space="0" w:color="000000"/>
            </w:tcBorders>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3E3176" w:rsidRPr="00C06138" w:rsidTr="003C6C79">
        <w:trPr>
          <w:trHeight w:val="379"/>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Optativa Abierta II</w:t>
            </w:r>
          </w:p>
        </w:tc>
        <w:tc>
          <w:tcPr>
            <w:tcW w:w="850"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417" w:type="dxa"/>
            <w:tcBorders>
              <w:top w:val="nil"/>
              <w:left w:val="nil"/>
              <w:bottom w:val="single" w:sz="4" w:space="0" w:color="000000"/>
              <w:right w:val="single" w:sz="4" w:space="0" w:color="000000"/>
            </w:tcBorders>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r w:rsidR="003E3176" w:rsidRPr="00C06138" w:rsidTr="003C6C79">
        <w:trPr>
          <w:trHeight w:val="379"/>
          <w:jc w:val="center"/>
        </w:trPr>
        <w:tc>
          <w:tcPr>
            <w:tcW w:w="3681" w:type="dxa"/>
            <w:tcBorders>
              <w:top w:val="nil"/>
              <w:left w:val="single" w:sz="4" w:space="0" w:color="000000"/>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Optativa Abierta III</w:t>
            </w:r>
          </w:p>
        </w:tc>
        <w:tc>
          <w:tcPr>
            <w:tcW w:w="850"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CT</w:t>
            </w:r>
          </w:p>
        </w:tc>
        <w:tc>
          <w:tcPr>
            <w:tcW w:w="851"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40</w:t>
            </w:r>
          </w:p>
        </w:tc>
        <w:tc>
          <w:tcPr>
            <w:tcW w:w="992"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20</w:t>
            </w:r>
          </w:p>
        </w:tc>
        <w:tc>
          <w:tcPr>
            <w:tcW w:w="851"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60</w:t>
            </w:r>
          </w:p>
        </w:tc>
        <w:tc>
          <w:tcPr>
            <w:tcW w:w="992" w:type="dxa"/>
            <w:tcBorders>
              <w:top w:val="nil"/>
              <w:left w:val="nil"/>
              <w:bottom w:val="single" w:sz="4" w:space="0" w:color="000000"/>
              <w:right w:val="single" w:sz="4" w:space="0" w:color="000000"/>
            </w:tcBorders>
            <w:shd w:val="clear" w:color="auto" w:fill="auto"/>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6</w:t>
            </w:r>
          </w:p>
        </w:tc>
        <w:tc>
          <w:tcPr>
            <w:tcW w:w="1417" w:type="dxa"/>
            <w:tcBorders>
              <w:top w:val="nil"/>
              <w:left w:val="nil"/>
              <w:bottom w:val="single" w:sz="4" w:space="0" w:color="000000"/>
              <w:right w:val="single" w:sz="4" w:space="0" w:color="000000"/>
            </w:tcBorders>
            <w:vAlign w:val="center"/>
          </w:tcPr>
          <w:p w:rsidR="003E3176" w:rsidRPr="00C06138" w:rsidRDefault="003E3176" w:rsidP="003E3176">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 </w:t>
            </w:r>
          </w:p>
        </w:tc>
      </w:tr>
    </w:tbl>
    <w:p w:rsidR="00DC4771" w:rsidRPr="00C06138" w:rsidRDefault="00AA73D7" w:rsidP="00B7658E">
      <w:pPr>
        <w:rPr>
          <w:rFonts w:ascii="AvantGarde Bk BT" w:eastAsia="Questrial" w:hAnsi="AvantGarde Bk BT" w:cs="Questrial"/>
          <w:sz w:val="18"/>
          <w:szCs w:val="18"/>
        </w:rPr>
      </w:pPr>
      <w:r w:rsidRPr="00C06138">
        <w:rPr>
          <w:rFonts w:ascii="AvantGarde Bk BT" w:eastAsia="Questrial" w:hAnsi="AvantGarde Bk BT" w:cs="Questrial"/>
          <w:sz w:val="18"/>
          <w:szCs w:val="18"/>
        </w:rPr>
        <w:t>CT = Curso taller</w:t>
      </w:r>
      <w:r w:rsidR="00C31221" w:rsidRPr="00C06138">
        <w:rPr>
          <w:rFonts w:ascii="AvantGarde Bk BT" w:eastAsia="Questrial" w:hAnsi="AvantGarde Bk BT" w:cs="Questrial"/>
          <w:sz w:val="18"/>
          <w:szCs w:val="18"/>
        </w:rPr>
        <w:t>; C = Curso.</w:t>
      </w:r>
    </w:p>
    <w:p w:rsidR="00DC4771" w:rsidRPr="00C06138" w:rsidRDefault="00DC4771" w:rsidP="00DC4771">
      <w:pPr>
        <w:jc w:val="both"/>
        <w:rPr>
          <w:rFonts w:ascii="AvantGarde Bk BT" w:hAnsi="AvantGarde Bk BT"/>
          <w:b/>
        </w:rPr>
      </w:pPr>
    </w:p>
    <w:p w:rsidR="003766D6" w:rsidRPr="00C06138" w:rsidRDefault="003766D6" w:rsidP="003766D6">
      <w:pPr>
        <w:autoSpaceDE w:val="0"/>
        <w:autoSpaceDN w:val="0"/>
        <w:adjustRightInd w:val="0"/>
        <w:jc w:val="both"/>
        <w:rPr>
          <w:rFonts w:ascii="AvantGarde Bk BT" w:hAnsi="AvantGarde Bk BT"/>
          <w:sz w:val="22"/>
          <w:szCs w:val="22"/>
        </w:rPr>
      </w:pPr>
      <w:r w:rsidRPr="00C06138">
        <w:rPr>
          <w:rFonts w:ascii="AvantGarde Bk BT" w:hAnsi="AvantGarde Bk BT"/>
          <w:b/>
          <w:sz w:val="22"/>
          <w:szCs w:val="22"/>
        </w:rPr>
        <w:t>CUARTO.</w:t>
      </w:r>
      <w:r w:rsidRPr="00C06138">
        <w:rPr>
          <w:rFonts w:ascii="AvantGarde Bk BT" w:hAnsi="AvantGarde Bk BT"/>
          <w:sz w:val="22"/>
          <w:szCs w:val="22"/>
        </w:rPr>
        <w:t xml:space="preserve"> Los requisitos académicos necesarios para el ingreso, </w:t>
      </w:r>
      <w:r w:rsidR="00487AF3" w:rsidRPr="00C06138">
        <w:rPr>
          <w:rFonts w:ascii="AvantGarde Bk BT" w:hAnsi="AvantGarde Bk BT"/>
          <w:sz w:val="22"/>
          <w:szCs w:val="22"/>
        </w:rPr>
        <w:t xml:space="preserve">son </w:t>
      </w:r>
      <w:r w:rsidRPr="00C06138">
        <w:rPr>
          <w:rFonts w:ascii="AvantGarde Bk BT" w:hAnsi="AvantGarde Bk BT"/>
          <w:sz w:val="22"/>
          <w:szCs w:val="22"/>
        </w:rPr>
        <w:t>los establecidos por la normatividad universitaria vigente</w:t>
      </w:r>
      <w:r w:rsidR="00487AF3" w:rsidRPr="00C06138">
        <w:rPr>
          <w:rFonts w:ascii="AvantGarde Bk BT" w:hAnsi="AvantGarde Bk BT"/>
          <w:sz w:val="22"/>
          <w:szCs w:val="22"/>
        </w:rPr>
        <w:t>.</w:t>
      </w:r>
    </w:p>
    <w:p w:rsidR="003766D6" w:rsidRPr="00C06138" w:rsidRDefault="003766D6" w:rsidP="003766D6">
      <w:pPr>
        <w:autoSpaceDE w:val="0"/>
        <w:autoSpaceDN w:val="0"/>
        <w:adjustRightInd w:val="0"/>
        <w:jc w:val="both"/>
        <w:rPr>
          <w:rFonts w:ascii="AvantGarde Bk BT" w:hAnsi="AvantGarde Bk BT"/>
          <w:sz w:val="22"/>
          <w:szCs w:val="22"/>
        </w:rPr>
      </w:pPr>
    </w:p>
    <w:p w:rsidR="00181EEC" w:rsidRPr="00C06138" w:rsidRDefault="003766D6" w:rsidP="00077A50">
      <w:pPr>
        <w:autoSpaceDE w:val="0"/>
        <w:autoSpaceDN w:val="0"/>
        <w:adjustRightInd w:val="0"/>
        <w:jc w:val="both"/>
        <w:rPr>
          <w:rFonts w:ascii="AvantGarde Bk BT" w:hAnsi="AvantGarde Bk BT"/>
          <w:b/>
          <w:sz w:val="22"/>
          <w:szCs w:val="22"/>
        </w:rPr>
      </w:pPr>
      <w:r w:rsidRPr="00C06138">
        <w:rPr>
          <w:rFonts w:ascii="AvantGarde Bk BT" w:hAnsi="AvantGarde Bk BT"/>
          <w:b/>
          <w:sz w:val="22"/>
          <w:szCs w:val="22"/>
          <w:shd w:val="clear" w:color="auto" w:fill="FFFFFF" w:themeFill="background1"/>
        </w:rPr>
        <w:t>QUINTO</w:t>
      </w:r>
      <w:r w:rsidRPr="00C06138">
        <w:rPr>
          <w:rFonts w:ascii="AvantGarde Bk BT" w:hAnsi="AvantGarde Bk BT"/>
          <w:b/>
          <w:sz w:val="22"/>
          <w:szCs w:val="22"/>
        </w:rPr>
        <w:t>.</w:t>
      </w:r>
      <w:r w:rsidR="00A41E5C" w:rsidRPr="00C06138">
        <w:rPr>
          <w:rFonts w:ascii="AvantGarde Bk BT" w:hAnsi="AvantGarde Bk BT"/>
          <w:sz w:val="22"/>
          <w:szCs w:val="22"/>
        </w:rPr>
        <w:t xml:space="preserve"> </w:t>
      </w:r>
      <w:r w:rsidR="00181EEC" w:rsidRPr="00C06138">
        <w:rPr>
          <w:rFonts w:ascii="AvantGarde Bk BT" w:hAnsi="AvantGarde Bk BT"/>
          <w:sz w:val="22"/>
          <w:szCs w:val="22"/>
        </w:rPr>
        <w:t xml:space="preserve">Para la planeación de sus estudios y la mejora de su proceso de aprendizaje, los estudiantes recibirán </w:t>
      </w:r>
      <w:r w:rsidR="00181EEC" w:rsidRPr="00C06138">
        <w:rPr>
          <w:rFonts w:ascii="AvantGarde Bk BT" w:hAnsi="AvantGarde Bk BT"/>
          <w:b/>
          <w:sz w:val="22"/>
          <w:szCs w:val="22"/>
        </w:rPr>
        <w:t>apoyo tutorial</w:t>
      </w:r>
      <w:r w:rsidR="00181EEC" w:rsidRPr="00C06138">
        <w:rPr>
          <w:rFonts w:ascii="AvantGarde Bk BT" w:hAnsi="AvantGarde Bk BT"/>
          <w:sz w:val="22"/>
          <w:szCs w:val="22"/>
        </w:rPr>
        <w:t xml:space="preserve"> desde su incorporación a </w:t>
      </w:r>
      <w:r w:rsidR="00077A50" w:rsidRPr="00C06138">
        <w:rPr>
          <w:rFonts w:ascii="AvantGarde Bk BT" w:hAnsi="AvantGarde Bk BT"/>
          <w:sz w:val="22"/>
          <w:szCs w:val="22"/>
        </w:rPr>
        <w:t xml:space="preserve">la </w:t>
      </w:r>
      <w:r w:rsidR="00181EEC" w:rsidRPr="00C06138">
        <w:rPr>
          <w:rFonts w:ascii="AvantGarde Bk BT" w:hAnsi="AvantGarde Bk BT"/>
          <w:sz w:val="22"/>
          <w:szCs w:val="22"/>
        </w:rPr>
        <w:t>ingeniería por parte del Centro Universitario. Las tutorías se ofrecerán siguiendo los lineamientos determin</w:t>
      </w:r>
      <w:r w:rsidR="006F7CB7" w:rsidRPr="00C06138">
        <w:rPr>
          <w:rFonts w:ascii="AvantGarde Bk BT" w:hAnsi="AvantGarde Bk BT"/>
          <w:sz w:val="22"/>
          <w:szCs w:val="22"/>
        </w:rPr>
        <w:t>ados por el Programa de Acción T</w:t>
      </w:r>
      <w:r w:rsidR="00181EEC" w:rsidRPr="00C06138">
        <w:rPr>
          <w:rFonts w:ascii="AvantGarde Bk BT" w:hAnsi="AvantGarde Bk BT"/>
          <w:sz w:val="22"/>
          <w:szCs w:val="22"/>
        </w:rPr>
        <w:t>utorial del Centro Universitario.</w:t>
      </w:r>
    </w:p>
    <w:p w:rsidR="00181EEC" w:rsidRPr="00C06138" w:rsidRDefault="00181EEC" w:rsidP="003766D6">
      <w:pPr>
        <w:jc w:val="both"/>
        <w:rPr>
          <w:rFonts w:ascii="AvantGarde Bk BT" w:hAnsi="AvantGarde Bk BT"/>
          <w:b/>
          <w:sz w:val="22"/>
          <w:szCs w:val="22"/>
        </w:rPr>
      </w:pPr>
    </w:p>
    <w:p w:rsidR="003766D6" w:rsidRPr="00C06138" w:rsidRDefault="003766D6" w:rsidP="003766D6">
      <w:pPr>
        <w:jc w:val="both"/>
        <w:rPr>
          <w:rFonts w:ascii="AvantGarde Bk BT" w:hAnsi="AvantGarde Bk BT"/>
          <w:sz w:val="22"/>
          <w:szCs w:val="22"/>
          <w:shd w:val="clear" w:color="auto" w:fill="FFFFFF" w:themeFill="background1"/>
        </w:rPr>
      </w:pPr>
      <w:r w:rsidRPr="00C06138">
        <w:rPr>
          <w:rFonts w:ascii="AvantGarde Bk BT" w:hAnsi="AvantGarde Bk BT"/>
          <w:b/>
          <w:sz w:val="22"/>
          <w:szCs w:val="22"/>
        </w:rPr>
        <w:t xml:space="preserve">SEXTO. </w:t>
      </w:r>
      <w:r w:rsidR="008F08FF" w:rsidRPr="00C06138">
        <w:rPr>
          <w:rFonts w:ascii="AvantGarde Bk BT" w:hAnsi="AvantGarde Bk BT"/>
          <w:sz w:val="22"/>
          <w:szCs w:val="22"/>
        </w:rPr>
        <w:t xml:space="preserve">A partir del </w:t>
      </w:r>
      <w:r w:rsidR="00A671C2" w:rsidRPr="00C06138">
        <w:rPr>
          <w:rFonts w:ascii="AvantGarde Bk BT" w:hAnsi="AvantGarde Bk BT"/>
          <w:sz w:val="22"/>
          <w:szCs w:val="22"/>
        </w:rPr>
        <w:t>sexto</w:t>
      </w:r>
      <w:r w:rsidR="008F08FF" w:rsidRPr="00C06138">
        <w:rPr>
          <w:rFonts w:ascii="AvantGarde Bk BT" w:hAnsi="AvantGarde Bk BT"/>
          <w:sz w:val="22"/>
          <w:szCs w:val="22"/>
        </w:rPr>
        <w:t xml:space="preserve"> semestre</w:t>
      </w:r>
      <w:r w:rsidR="0001200F" w:rsidRPr="00C06138">
        <w:rPr>
          <w:rFonts w:ascii="AvantGarde Bk BT" w:hAnsi="AvantGarde Bk BT"/>
          <w:sz w:val="22"/>
          <w:szCs w:val="22"/>
        </w:rPr>
        <w:t xml:space="preserve"> e</w:t>
      </w:r>
      <w:r w:rsidRPr="00C06138">
        <w:rPr>
          <w:rFonts w:ascii="AvantGarde Bk BT" w:hAnsi="AvantGarde Bk BT"/>
          <w:sz w:val="22"/>
          <w:szCs w:val="22"/>
          <w:shd w:val="clear" w:color="auto" w:fill="FFFFFF" w:themeFill="background1"/>
        </w:rPr>
        <w:t xml:space="preserve">l estudiante </w:t>
      </w:r>
      <w:r w:rsidR="00B8530F" w:rsidRPr="00C06138">
        <w:rPr>
          <w:rFonts w:ascii="AvantGarde Bk BT" w:hAnsi="AvantGarde Bk BT"/>
          <w:sz w:val="22"/>
          <w:szCs w:val="22"/>
          <w:shd w:val="clear" w:color="auto" w:fill="FFFFFF" w:themeFill="background1"/>
        </w:rPr>
        <w:t xml:space="preserve">deberá </w:t>
      </w:r>
      <w:r w:rsidR="0001200F" w:rsidRPr="00C06138">
        <w:rPr>
          <w:rFonts w:ascii="AvantGarde Bk BT" w:hAnsi="AvantGarde Bk BT"/>
          <w:sz w:val="22"/>
          <w:szCs w:val="22"/>
          <w:shd w:val="clear" w:color="auto" w:fill="FFFFFF" w:themeFill="background1"/>
        </w:rPr>
        <w:t xml:space="preserve">elegir unidades de aprendizaje del área </w:t>
      </w:r>
      <w:r w:rsidRPr="00C06138">
        <w:rPr>
          <w:rFonts w:ascii="AvantGarde Bk BT" w:hAnsi="AvantGarde Bk BT"/>
          <w:sz w:val="22"/>
          <w:szCs w:val="22"/>
          <w:shd w:val="clear" w:color="auto" w:fill="FFFFFF" w:themeFill="background1"/>
        </w:rPr>
        <w:t>de formación especializante selectiva</w:t>
      </w:r>
      <w:r w:rsidR="0001200F" w:rsidRPr="00C06138">
        <w:rPr>
          <w:rFonts w:ascii="AvantGarde Bk BT" w:hAnsi="AvantGarde Bk BT"/>
          <w:sz w:val="22"/>
          <w:szCs w:val="22"/>
          <w:shd w:val="clear" w:color="auto" w:fill="FFFFFF" w:themeFill="background1"/>
        </w:rPr>
        <w:t xml:space="preserve"> de las orientaciones de su preferencia, hasta completar </w:t>
      </w:r>
      <w:r w:rsidR="00A671C2" w:rsidRPr="00C06138">
        <w:rPr>
          <w:rFonts w:ascii="AvantGarde Bk BT" w:hAnsi="AvantGarde Bk BT"/>
          <w:sz w:val="22"/>
          <w:szCs w:val="22"/>
          <w:shd w:val="clear" w:color="auto" w:fill="FFFFFF" w:themeFill="background1"/>
        </w:rPr>
        <w:t>30</w:t>
      </w:r>
      <w:r w:rsidR="002942E5" w:rsidRPr="00C06138">
        <w:rPr>
          <w:rFonts w:ascii="AvantGarde Bk BT" w:hAnsi="AvantGarde Bk BT"/>
          <w:sz w:val="22"/>
          <w:szCs w:val="22"/>
          <w:shd w:val="clear" w:color="auto" w:fill="FFFFFF" w:themeFill="background1"/>
        </w:rPr>
        <w:t xml:space="preserve"> créditos.</w:t>
      </w:r>
    </w:p>
    <w:p w:rsidR="00EA1A7A" w:rsidRPr="00C06138" w:rsidRDefault="00EA1A7A" w:rsidP="003766D6">
      <w:pPr>
        <w:autoSpaceDE w:val="0"/>
        <w:autoSpaceDN w:val="0"/>
        <w:adjustRightInd w:val="0"/>
        <w:jc w:val="both"/>
        <w:rPr>
          <w:rFonts w:ascii="AvantGarde Bk BT" w:hAnsi="AvantGarde Bk BT"/>
          <w:sz w:val="22"/>
          <w:szCs w:val="22"/>
          <w:shd w:val="clear" w:color="auto" w:fill="FFFFFF" w:themeFill="background1"/>
        </w:rPr>
      </w:pPr>
    </w:p>
    <w:p w:rsidR="007E7AF9" w:rsidRPr="00C06138" w:rsidRDefault="003766D6" w:rsidP="007E7AF9">
      <w:pPr>
        <w:jc w:val="both"/>
        <w:rPr>
          <w:rFonts w:ascii="AvantGarde Bk BT" w:hAnsi="AvantGarde Bk BT"/>
          <w:sz w:val="22"/>
          <w:szCs w:val="22"/>
        </w:rPr>
      </w:pPr>
      <w:r w:rsidRPr="00C06138">
        <w:rPr>
          <w:rFonts w:ascii="AvantGarde Bk BT" w:hAnsi="AvantGarde Bk BT"/>
          <w:b/>
          <w:sz w:val="22"/>
          <w:szCs w:val="22"/>
          <w:shd w:val="clear" w:color="auto" w:fill="FFFFFF" w:themeFill="background1"/>
        </w:rPr>
        <w:t>SÉPTIMO</w:t>
      </w:r>
      <w:r w:rsidRPr="00C06138">
        <w:rPr>
          <w:rFonts w:ascii="AvantGarde Bk BT" w:hAnsi="AvantGarde Bk BT"/>
          <w:b/>
          <w:sz w:val="22"/>
          <w:szCs w:val="22"/>
        </w:rPr>
        <w:t>.</w:t>
      </w:r>
      <w:r w:rsidRPr="00C06138">
        <w:rPr>
          <w:rFonts w:ascii="AvantGarde Bk BT" w:hAnsi="AvantGarde Bk BT"/>
          <w:sz w:val="22"/>
          <w:szCs w:val="22"/>
        </w:rPr>
        <w:t xml:space="preserve"> </w:t>
      </w:r>
      <w:r w:rsidR="007E7AF9" w:rsidRPr="00C06138">
        <w:rPr>
          <w:rFonts w:ascii="AvantGarde Bk BT" w:hAnsi="AvantGarde Bk BT"/>
          <w:sz w:val="22"/>
          <w:szCs w:val="22"/>
        </w:rPr>
        <w:t xml:space="preserve">La </w:t>
      </w:r>
      <w:r w:rsidR="007E7AF9" w:rsidRPr="00C06138">
        <w:rPr>
          <w:rFonts w:ascii="AvantGarde Bk BT" w:hAnsi="AvantGarde Bk BT"/>
          <w:b/>
          <w:sz w:val="22"/>
          <w:szCs w:val="22"/>
        </w:rPr>
        <w:t>formación integral</w:t>
      </w:r>
      <w:r w:rsidR="007E7AF9" w:rsidRPr="00C06138">
        <w:rPr>
          <w:rFonts w:ascii="AvantGarde Bk BT" w:hAnsi="AvantGarde Bk BT"/>
          <w:sz w:val="22"/>
          <w:szCs w:val="22"/>
        </w:rPr>
        <w:t xml:space="preserve"> será acreditada mediante actividades artísticas, culturales, sociales y deportivas, las cuales podrán ser cursadas en cualquier Centro Universitario de la Red o en instituciones de educación superior, nacionales o extranjeras, previa autorización del Coordinador del programa educativo. Los alumnos deberán cubrir 16 horas por cada crédito hasta completar 4, que serán acreditados en el área de Formación </w:t>
      </w:r>
      <w:r w:rsidR="002B7341" w:rsidRPr="00C06138">
        <w:rPr>
          <w:rFonts w:ascii="AvantGarde Bk BT" w:hAnsi="AvantGarde Bk BT"/>
          <w:sz w:val="22"/>
          <w:szCs w:val="22"/>
        </w:rPr>
        <w:t>Básica Común</w:t>
      </w:r>
      <w:r w:rsidR="007E7AF9" w:rsidRPr="00C06138">
        <w:rPr>
          <w:rFonts w:ascii="AvantGarde Bk BT" w:hAnsi="AvantGarde Bk BT"/>
          <w:sz w:val="22"/>
          <w:szCs w:val="22"/>
        </w:rPr>
        <w:t>.</w:t>
      </w:r>
    </w:p>
    <w:p w:rsidR="007E7AF9" w:rsidRPr="00C06138" w:rsidRDefault="007E7AF9" w:rsidP="007E7AF9">
      <w:pPr>
        <w:jc w:val="both"/>
        <w:rPr>
          <w:rFonts w:ascii="AvantGarde Bk BT" w:hAnsi="AvantGarde Bk BT"/>
          <w:sz w:val="22"/>
          <w:szCs w:val="22"/>
        </w:rPr>
      </w:pPr>
    </w:p>
    <w:p w:rsidR="00CB62D8" w:rsidRPr="00C06138" w:rsidRDefault="00B8530F" w:rsidP="003766D6">
      <w:pPr>
        <w:jc w:val="both"/>
        <w:rPr>
          <w:rFonts w:ascii="AvantGarde Bk BT" w:eastAsia="Questrial" w:hAnsi="AvantGarde Bk BT" w:cs="Questrial"/>
          <w:sz w:val="22"/>
          <w:szCs w:val="22"/>
        </w:rPr>
      </w:pPr>
      <w:r w:rsidRPr="00C06138">
        <w:rPr>
          <w:rFonts w:ascii="AvantGarde Bk BT" w:hAnsi="AvantGarde Bk BT"/>
          <w:b/>
          <w:sz w:val="22"/>
          <w:szCs w:val="22"/>
          <w:shd w:val="clear" w:color="auto" w:fill="FFFFFF" w:themeFill="background1"/>
        </w:rPr>
        <w:t>OCTAVO</w:t>
      </w:r>
      <w:r w:rsidR="004B4AB1" w:rsidRPr="00C06138">
        <w:rPr>
          <w:rFonts w:ascii="AvantGarde Bk BT" w:hAnsi="AvantGarde Bk BT"/>
          <w:b/>
          <w:sz w:val="22"/>
          <w:szCs w:val="22"/>
          <w:shd w:val="clear" w:color="auto" w:fill="FFFFFF" w:themeFill="background1"/>
        </w:rPr>
        <w:t xml:space="preserve">. </w:t>
      </w:r>
      <w:r w:rsidR="00CB62D8" w:rsidRPr="00C06138">
        <w:rPr>
          <w:rFonts w:ascii="AvantGarde Bk BT" w:eastAsia="Questrial" w:hAnsi="AvantGarde Bk BT" w:cs="Questrial"/>
          <w:sz w:val="22"/>
          <w:szCs w:val="22"/>
        </w:rPr>
        <w:t xml:space="preserve">Para favorecer la flexibilidad, </w:t>
      </w:r>
      <w:r w:rsidR="00CB62D8" w:rsidRPr="00C06138">
        <w:rPr>
          <w:rFonts w:ascii="AvantGarde Bk BT" w:eastAsia="Questrial" w:hAnsi="AvantGarde Bk BT" w:cs="Questrial"/>
          <w:b/>
          <w:sz w:val="22"/>
          <w:szCs w:val="22"/>
        </w:rPr>
        <w:t>la movilidad estudiantil</w:t>
      </w:r>
      <w:r w:rsidR="00CB62D8" w:rsidRPr="00C06138">
        <w:rPr>
          <w:rFonts w:ascii="AvantGarde Bk BT" w:eastAsia="Questrial" w:hAnsi="AvantGarde Bk BT" w:cs="Questrial"/>
          <w:sz w:val="22"/>
          <w:szCs w:val="22"/>
        </w:rPr>
        <w:t xml:space="preserve"> y la internacionalización de los planes de estudio, el estudiante podrá realizar actividades de aprendizaje previstas o no en este plan de estudios, incluyendo actividades de extensión, vinculación y difusión, con la asesoría del tutor, o cursar unidades de aprendizaje pertenecientes a otros programas educativos del mismo nivel ofrecidas por otros Centros Universitarios de la Red, así como en otras instituciones de educación superior, nacionales y extranjeras, con el visto bueno de la Coordinación del programa educativo.</w:t>
      </w:r>
    </w:p>
    <w:p w:rsidR="00FF66ED" w:rsidRPr="00C06138" w:rsidRDefault="00FF66ED" w:rsidP="003766D6">
      <w:pPr>
        <w:jc w:val="both"/>
        <w:rPr>
          <w:rFonts w:ascii="AvantGarde Bk BT" w:eastAsia="Questrial" w:hAnsi="AvantGarde Bk BT" w:cs="Questrial"/>
          <w:sz w:val="22"/>
          <w:szCs w:val="22"/>
        </w:rPr>
      </w:pPr>
    </w:p>
    <w:p w:rsidR="00AA47DB" w:rsidRPr="00C06138" w:rsidRDefault="000E1186" w:rsidP="003766D6">
      <w:pPr>
        <w:autoSpaceDE w:val="0"/>
        <w:autoSpaceDN w:val="0"/>
        <w:adjustRightInd w:val="0"/>
        <w:jc w:val="both"/>
        <w:rPr>
          <w:rFonts w:ascii="AvantGarde Bk BT" w:hAnsi="AvantGarde Bk BT"/>
          <w:sz w:val="22"/>
          <w:szCs w:val="22"/>
          <w:shd w:val="clear" w:color="auto" w:fill="FFFFFF" w:themeFill="background1"/>
        </w:rPr>
      </w:pPr>
      <w:r w:rsidRPr="00C06138">
        <w:rPr>
          <w:rFonts w:ascii="AvantGarde Bk BT" w:hAnsi="AvantGarde Bk BT"/>
          <w:b/>
          <w:sz w:val="22"/>
          <w:szCs w:val="22"/>
        </w:rPr>
        <w:t>NOVENO</w:t>
      </w:r>
      <w:r w:rsidR="003766D6" w:rsidRPr="00C06138">
        <w:rPr>
          <w:rFonts w:ascii="AvantGarde Bk BT" w:hAnsi="AvantGarde Bk BT"/>
          <w:b/>
          <w:sz w:val="22"/>
          <w:szCs w:val="22"/>
        </w:rPr>
        <w:t xml:space="preserve">. </w:t>
      </w:r>
      <w:r w:rsidR="005D6C45" w:rsidRPr="00C06138">
        <w:rPr>
          <w:rFonts w:ascii="AvantGarde Bk BT" w:hAnsi="AvantGarde Bk BT"/>
          <w:sz w:val="22"/>
          <w:szCs w:val="22"/>
          <w:shd w:val="clear" w:color="auto" w:fill="FFFFFF" w:themeFill="background1"/>
        </w:rPr>
        <w:t xml:space="preserve">Las </w:t>
      </w:r>
      <w:r w:rsidR="005D6C45" w:rsidRPr="00C06138">
        <w:rPr>
          <w:rFonts w:ascii="AvantGarde Bk BT" w:hAnsi="AvantGarde Bk BT"/>
          <w:b/>
          <w:sz w:val="22"/>
          <w:szCs w:val="22"/>
          <w:shd w:val="clear" w:color="auto" w:fill="FFFFFF" w:themeFill="background1"/>
        </w:rPr>
        <w:t>prácticas profesionales</w:t>
      </w:r>
      <w:r w:rsidR="005D6C45" w:rsidRPr="00C06138">
        <w:rPr>
          <w:rFonts w:ascii="AvantGarde Bk BT" w:hAnsi="AvantGarde Bk BT"/>
          <w:sz w:val="22"/>
          <w:szCs w:val="22"/>
          <w:shd w:val="clear" w:color="auto" w:fill="FFFFFF" w:themeFill="background1"/>
        </w:rPr>
        <w:t xml:space="preserve"> </w:t>
      </w:r>
      <w:r w:rsidR="00AA73D7" w:rsidRPr="00C06138">
        <w:rPr>
          <w:rFonts w:ascii="AvantGarde Bk BT" w:hAnsi="AvantGarde Bk BT"/>
          <w:sz w:val="22"/>
          <w:szCs w:val="22"/>
          <w:shd w:val="clear" w:color="auto" w:fill="FFFFFF" w:themeFill="background1"/>
        </w:rPr>
        <w:t xml:space="preserve">son obligatorias y </w:t>
      </w:r>
      <w:r w:rsidR="005D6C45" w:rsidRPr="00C06138">
        <w:rPr>
          <w:rFonts w:ascii="AvantGarde Bk BT" w:hAnsi="AvantGarde Bk BT"/>
          <w:sz w:val="22"/>
          <w:szCs w:val="22"/>
          <w:shd w:val="clear" w:color="auto" w:fill="FFFFFF" w:themeFill="background1"/>
        </w:rPr>
        <w:t xml:space="preserve">serán consideradas en la </w:t>
      </w:r>
      <w:proofErr w:type="spellStart"/>
      <w:r w:rsidR="005D6C45" w:rsidRPr="00C06138">
        <w:rPr>
          <w:rFonts w:ascii="AvantGarde Bk BT" w:hAnsi="AvantGarde Bk BT"/>
          <w:sz w:val="22"/>
          <w:szCs w:val="22"/>
          <w:shd w:val="clear" w:color="auto" w:fill="FFFFFF" w:themeFill="background1"/>
        </w:rPr>
        <w:t>currícula</w:t>
      </w:r>
      <w:proofErr w:type="spellEnd"/>
      <w:r w:rsidR="005D6C45" w:rsidRPr="00C06138">
        <w:rPr>
          <w:rFonts w:ascii="AvantGarde Bk BT" w:hAnsi="AvantGarde Bk BT"/>
          <w:sz w:val="22"/>
          <w:szCs w:val="22"/>
          <w:shd w:val="clear" w:color="auto" w:fill="FFFFFF" w:themeFill="background1"/>
        </w:rPr>
        <w:t xml:space="preserve"> en un sentido amplio, de manera que se puedan agrupar en estancias de investigación, proyectos de aplicación profesional y la práctica profesional </w:t>
      </w:r>
      <w:r w:rsidR="005D6C45" w:rsidRPr="00C06138">
        <w:rPr>
          <w:rFonts w:ascii="AvantGarde Bk BT" w:hAnsi="AvantGarde Bk BT"/>
          <w:i/>
          <w:sz w:val="22"/>
          <w:szCs w:val="22"/>
          <w:shd w:val="clear" w:color="auto" w:fill="FFFFFF" w:themeFill="background1"/>
        </w:rPr>
        <w:t>in situ</w:t>
      </w:r>
      <w:r w:rsidR="005D6C45" w:rsidRPr="00C06138">
        <w:rPr>
          <w:rFonts w:ascii="AvantGarde Bk BT" w:hAnsi="AvantGarde Bk BT"/>
          <w:sz w:val="22"/>
          <w:szCs w:val="22"/>
          <w:shd w:val="clear" w:color="auto" w:fill="FFFFFF" w:themeFill="background1"/>
        </w:rPr>
        <w:t xml:space="preserve">, en los sectores público, privado, gubernamental y social, la cual se realiza de acuerdo a los convenios firmados para esos efectos. </w:t>
      </w:r>
      <w:r w:rsidR="003766D6" w:rsidRPr="00C06138">
        <w:rPr>
          <w:rFonts w:ascii="AvantGarde Bk BT" w:hAnsi="AvantGarde Bk BT"/>
          <w:sz w:val="22"/>
          <w:szCs w:val="22"/>
        </w:rPr>
        <w:t xml:space="preserve">El alumno deberá realizar las </w:t>
      </w:r>
      <w:r w:rsidR="003766D6" w:rsidRPr="00C06138">
        <w:rPr>
          <w:rFonts w:ascii="AvantGarde Bk BT" w:hAnsi="AvantGarde Bk BT"/>
          <w:sz w:val="22"/>
          <w:szCs w:val="22"/>
          <w:shd w:val="clear" w:color="auto" w:fill="FFFFFF" w:themeFill="background1"/>
        </w:rPr>
        <w:t>prácticas profesionales</w:t>
      </w:r>
      <w:r w:rsidR="005D6C45" w:rsidRPr="00C06138">
        <w:rPr>
          <w:rFonts w:ascii="AvantGarde Bk BT" w:hAnsi="AvantGarde Bk BT"/>
          <w:sz w:val="22"/>
          <w:szCs w:val="22"/>
          <w:shd w:val="clear" w:color="auto" w:fill="FFFFFF" w:themeFill="background1"/>
        </w:rPr>
        <w:t xml:space="preserve"> supervisadas según la orientación terminal que elija,</w:t>
      </w:r>
      <w:r w:rsidR="003766D6" w:rsidRPr="00C06138">
        <w:rPr>
          <w:rFonts w:ascii="AvantGarde Bk BT" w:hAnsi="AvantGarde Bk BT"/>
          <w:sz w:val="22"/>
          <w:szCs w:val="22"/>
          <w:shd w:val="clear" w:color="auto" w:fill="FFFFFF" w:themeFill="background1"/>
        </w:rPr>
        <w:t xml:space="preserve"> </w:t>
      </w:r>
      <w:r w:rsidR="005D6C45" w:rsidRPr="00C06138">
        <w:rPr>
          <w:rFonts w:ascii="AvantGarde Bk BT" w:hAnsi="AvantGarde Bk BT"/>
          <w:sz w:val="22"/>
          <w:szCs w:val="22"/>
          <w:shd w:val="clear" w:color="auto" w:fill="FFFFFF" w:themeFill="background1"/>
        </w:rPr>
        <w:t xml:space="preserve">para iniciarlas deberán haber cumplido al menos el </w:t>
      </w:r>
      <w:r w:rsidR="0058134A" w:rsidRPr="00C06138">
        <w:rPr>
          <w:rFonts w:ascii="AvantGarde Bk BT" w:hAnsi="AvantGarde Bk BT"/>
          <w:sz w:val="22"/>
          <w:szCs w:val="22"/>
          <w:shd w:val="clear" w:color="auto" w:fill="FFFFFF" w:themeFill="background1"/>
        </w:rPr>
        <w:t>6</w:t>
      </w:r>
      <w:r w:rsidR="005D6C45" w:rsidRPr="00C06138">
        <w:rPr>
          <w:rFonts w:ascii="AvantGarde Bk BT" w:hAnsi="AvantGarde Bk BT"/>
          <w:sz w:val="22"/>
          <w:szCs w:val="22"/>
          <w:shd w:val="clear" w:color="auto" w:fill="FFFFFF" w:themeFill="background1"/>
        </w:rPr>
        <w:t xml:space="preserve">0% de los créditos y deberán cumplir 480 horas para tenerlas como acreditadas. </w:t>
      </w:r>
    </w:p>
    <w:p w:rsidR="006A0392" w:rsidRPr="00C06138" w:rsidRDefault="006A0392" w:rsidP="003766D6">
      <w:pPr>
        <w:autoSpaceDE w:val="0"/>
        <w:autoSpaceDN w:val="0"/>
        <w:adjustRightInd w:val="0"/>
        <w:jc w:val="both"/>
        <w:rPr>
          <w:rFonts w:ascii="AvantGarde Bk BT" w:hAnsi="AvantGarde Bk BT"/>
          <w:sz w:val="22"/>
          <w:szCs w:val="22"/>
          <w:shd w:val="clear" w:color="auto" w:fill="FFFFFF" w:themeFill="background1"/>
        </w:rPr>
      </w:pPr>
    </w:p>
    <w:p w:rsidR="002942E5" w:rsidRPr="00C06138" w:rsidRDefault="006A0392" w:rsidP="006A0392">
      <w:pPr>
        <w:autoSpaceDE w:val="0"/>
        <w:autoSpaceDN w:val="0"/>
        <w:adjustRightInd w:val="0"/>
        <w:jc w:val="both"/>
        <w:rPr>
          <w:rFonts w:ascii="AvantGarde Bk BT" w:hAnsi="AvantGarde Bk BT"/>
          <w:sz w:val="22"/>
          <w:szCs w:val="22"/>
          <w:shd w:val="clear" w:color="auto" w:fill="FFFFFF" w:themeFill="background1"/>
        </w:rPr>
      </w:pPr>
      <w:r w:rsidRPr="00C06138">
        <w:rPr>
          <w:rFonts w:ascii="AvantGarde Bk BT" w:hAnsi="AvantGarde Bk BT"/>
          <w:sz w:val="22"/>
          <w:szCs w:val="22"/>
          <w:shd w:val="clear" w:color="auto" w:fill="FFFFFF" w:themeFill="background1"/>
        </w:rPr>
        <w:t>El Centro Universitario de Tonalá integrará un Comité de Prácticas Profesionales que se encargará de la administración, organización, validación, supervisión y evaluación de las prácticas profesionales de los estudiantes de la carrera.</w:t>
      </w:r>
    </w:p>
    <w:p w:rsidR="006A0392" w:rsidRPr="00C06138" w:rsidRDefault="006A0392" w:rsidP="00AA47DB">
      <w:pPr>
        <w:autoSpaceDE w:val="0"/>
        <w:autoSpaceDN w:val="0"/>
        <w:adjustRightInd w:val="0"/>
        <w:jc w:val="both"/>
        <w:rPr>
          <w:rFonts w:ascii="AvantGarde Bk BT" w:hAnsi="AvantGarde Bk BT"/>
          <w:b/>
          <w:sz w:val="22"/>
          <w:szCs w:val="22"/>
        </w:rPr>
      </w:pPr>
    </w:p>
    <w:p w:rsidR="00AA47DB" w:rsidRPr="00C06138" w:rsidRDefault="00AA47DB" w:rsidP="00AA47DB">
      <w:pPr>
        <w:autoSpaceDE w:val="0"/>
        <w:autoSpaceDN w:val="0"/>
        <w:adjustRightInd w:val="0"/>
        <w:jc w:val="both"/>
        <w:rPr>
          <w:rFonts w:ascii="AvantGarde Bk BT" w:hAnsi="AvantGarde Bk BT"/>
          <w:sz w:val="22"/>
          <w:szCs w:val="22"/>
        </w:rPr>
      </w:pPr>
      <w:r w:rsidRPr="00C06138">
        <w:rPr>
          <w:rFonts w:ascii="AvantGarde Bk BT" w:hAnsi="AvantGarde Bk BT"/>
          <w:b/>
          <w:sz w:val="22"/>
          <w:szCs w:val="22"/>
        </w:rPr>
        <w:t>DÉCIMO.</w:t>
      </w:r>
      <w:r w:rsidRPr="00C06138">
        <w:rPr>
          <w:rFonts w:ascii="AvantGarde Bk BT" w:hAnsi="AvantGarde Bk BT"/>
          <w:sz w:val="22"/>
          <w:szCs w:val="22"/>
        </w:rPr>
        <w:t xml:space="preserve"> Los alumnos tendrán que cubrir 60% del total de créditos del programa educativo para poder iniciar la prestación del </w:t>
      </w:r>
      <w:r w:rsidRPr="00C06138">
        <w:rPr>
          <w:rFonts w:ascii="AvantGarde Bk BT" w:hAnsi="AvantGarde Bk BT"/>
          <w:b/>
          <w:sz w:val="22"/>
          <w:szCs w:val="22"/>
        </w:rPr>
        <w:t>servicio social</w:t>
      </w:r>
      <w:r w:rsidRPr="00C06138">
        <w:rPr>
          <w:rFonts w:ascii="AvantGarde Bk BT" w:hAnsi="AvantGarde Bk BT"/>
          <w:sz w:val="22"/>
          <w:szCs w:val="22"/>
        </w:rPr>
        <w:t>, el Coordinador de Carrera vigilará su cumplimiento.</w:t>
      </w:r>
    </w:p>
    <w:p w:rsidR="00AA47DB" w:rsidRPr="00C06138" w:rsidRDefault="00AA47DB" w:rsidP="00AA47DB">
      <w:pPr>
        <w:autoSpaceDE w:val="0"/>
        <w:autoSpaceDN w:val="0"/>
        <w:adjustRightInd w:val="0"/>
        <w:jc w:val="both"/>
        <w:rPr>
          <w:rFonts w:ascii="AvantGarde Bk BT" w:hAnsi="AvantGarde Bk BT"/>
          <w:sz w:val="22"/>
          <w:szCs w:val="22"/>
        </w:rPr>
      </w:pPr>
    </w:p>
    <w:p w:rsidR="000E1186" w:rsidRPr="00C06138" w:rsidRDefault="000E1186" w:rsidP="000E1186">
      <w:pPr>
        <w:jc w:val="both"/>
        <w:rPr>
          <w:rFonts w:ascii="AvantGarde Bk BT" w:hAnsi="AvantGarde Bk BT"/>
          <w:color w:val="000000" w:themeColor="text1"/>
          <w:sz w:val="22"/>
          <w:szCs w:val="22"/>
        </w:rPr>
      </w:pPr>
      <w:r w:rsidRPr="00C06138">
        <w:rPr>
          <w:rFonts w:ascii="AvantGarde Bk BT" w:hAnsi="AvantGarde Bk BT"/>
          <w:b/>
          <w:sz w:val="22"/>
          <w:szCs w:val="22"/>
        </w:rPr>
        <w:t>DÉCIMO</w:t>
      </w:r>
      <w:r w:rsidR="000C5715" w:rsidRPr="00C06138">
        <w:rPr>
          <w:rFonts w:ascii="AvantGarde Bk BT" w:hAnsi="AvantGarde Bk BT"/>
          <w:b/>
          <w:sz w:val="22"/>
          <w:szCs w:val="22"/>
        </w:rPr>
        <w:t xml:space="preserve"> PRIMERO</w:t>
      </w:r>
      <w:r w:rsidRPr="00C06138">
        <w:rPr>
          <w:rFonts w:ascii="AvantGarde Bk BT" w:hAnsi="AvantGarde Bk BT"/>
          <w:b/>
          <w:sz w:val="22"/>
          <w:szCs w:val="22"/>
        </w:rPr>
        <w:t>.</w:t>
      </w:r>
      <w:r w:rsidRPr="00C06138">
        <w:rPr>
          <w:rFonts w:ascii="AvantGarde Bk BT" w:hAnsi="AvantGarde Bk BT"/>
          <w:sz w:val="22"/>
          <w:szCs w:val="22"/>
        </w:rPr>
        <w:t xml:space="preserve"> </w:t>
      </w:r>
      <w:r w:rsidRPr="00C06138">
        <w:rPr>
          <w:rFonts w:ascii="AvantGarde Bk BT" w:hAnsi="AvantGarde Bk BT"/>
          <w:color w:val="000000" w:themeColor="text1"/>
          <w:sz w:val="22"/>
          <w:szCs w:val="22"/>
        </w:rPr>
        <w:t>A través del programa de aprendizaje de lenguas extranjeras, el Centro Universitario</w:t>
      </w:r>
      <w:r w:rsidR="000C5715" w:rsidRPr="00C06138">
        <w:rPr>
          <w:rFonts w:ascii="AvantGarde Bk BT" w:hAnsi="AvantGarde Bk BT"/>
          <w:color w:val="000000" w:themeColor="text1"/>
          <w:sz w:val="22"/>
          <w:szCs w:val="22"/>
        </w:rPr>
        <w:t xml:space="preserve">, </w:t>
      </w:r>
      <w:r w:rsidRPr="00C06138">
        <w:rPr>
          <w:rFonts w:ascii="AvantGarde Bk BT" w:hAnsi="AvantGarde Bk BT"/>
          <w:color w:val="000000" w:themeColor="text1"/>
          <w:sz w:val="22"/>
          <w:szCs w:val="22"/>
        </w:rPr>
        <w:t>garantizará</w:t>
      </w:r>
      <w:r w:rsidR="000C5715" w:rsidRPr="00C06138">
        <w:rPr>
          <w:rFonts w:ascii="AvantGarde Bk BT" w:hAnsi="AvantGarde Bk BT"/>
          <w:color w:val="000000" w:themeColor="text1"/>
          <w:sz w:val="22"/>
          <w:szCs w:val="22"/>
        </w:rPr>
        <w:t>n</w:t>
      </w:r>
      <w:r w:rsidRPr="00C06138">
        <w:rPr>
          <w:rFonts w:ascii="AvantGarde Bk BT" w:hAnsi="AvantGarde Bk BT"/>
          <w:color w:val="000000" w:themeColor="text1"/>
          <w:sz w:val="22"/>
          <w:szCs w:val="22"/>
        </w:rPr>
        <w:t xml:space="preserve"> la acreditación del dominio de un </w:t>
      </w:r>
      <w:r w:rsidRPr="00C06138">
        <w:rPr>
          <w:rFonts w:ascii="AvantGarde Bk BT" w:hAnsi="AvantGarde Bk BT"/>
          <w:b/>
          <w:color w:val="000000" w:themeColor="text1"/>
          <w:sz w:val="22"/>
          <w:szCs w:val="22"/>
        </w:rPr>
        <w:t>segundo idioma</w:t>
      </w:r>
      <w:r w:rsidRPr="00C06138">
        <w:rPr>
          <w:rFonts w:ascii="AvantGarde Bk BT" w:hAnsi="AvantGarde Bk BT"/>
          <w:color w:val="000000" w:themeColor="text1"/>
          <w:sz w:val="22"/>
          <w:szCs w:val="22"/>
        </w:rPr>
        <w:t>, preferentemente el inglés, correspondiente al nivel B</w:t>
      </w:r>
      <w:r w:rsidR="004D58D8" w:rsidRPr="00C06138">
        <w:rPr>
          <w:rFonts w:ascii="AvantGarde Bk BT" w:hAnsi="AvantGarde Bk BT"/>
          <w:color w:val="000000" w:themeColor="text1"/>
          <w:sz w:val="22"/>
          <w:szCs w:val="22"/>
        </w:rPr>
        <w:t>2</w:t>
      </w:r>
      <w:r w:rsidRPr="00C06138">
        <w:rPr>
          <w:rFonts w:ascii="AvantGarde Bk BT" w:hAnsi="AvantGarde Bk BT"/>
          <w:color w:val="000000" w:themeColor="text1"/>
          <w:sz w:val="22"/>
          <w:szCs w:val="22"/>
        </w:rPr>
        <w:t xml:space="preserve"> del Marco Común Europeo de referencia o su equivalente. Dicho programa se organiza bajo los lineamientos</w:t>
      </w:r>
      <w:r w:rsidR="002942E5" w:rsidRPr="00C06138">
        <w:rPr>
          <w:rFonts w:ascii="AvantGarde Bk BT" w:hAnsi="AvantGarde Bk BT"/>
          <w:color w:val="000000" w:themeColor="text1"/>
          <w:sz w:val="22"/>
          <w:szCs w:val="22"/>
        </w:rPr>
        <w:t>, los procedimientos de seguimiento, supervisión y acreditación del</w:t>
      </w:r>
      <w:r w:rsidR="00000059" w:rsidRPr="00C06138">
        <w:rPr>
          <w:rFonts w:ascii="AvantGarde Bk BT" w:hAnsi="AvantGarde Bk BT"/>
          <w:color w:val="000000" w:themeColor="text1"/>
          <w:sz w:val="22"/>
          <w:szCs w:val="22"/>
        </w:rPr>
        <w:t xml:space="preserve"> nivel de competencia requerida</w:t>
      </w:r>
      <w:r w:rsidR="002942E5" w:rsidRPr="00C06138">
        <w:rPr>
          <w:rFonts w:ascii="AvantGarde Bk BT" w:hAnsi="AvantGarde Bk BT"/>
          <w:color w:val="000000" w:themeColor="text1"/>
          <w:sz w:val="22"/>
          <w:szCs w:val="22"/>
        </w:rPr>
        <w:t>.</w:t>
      </w:r>
    </w:p>
    <w:p w:rsidR="003766D6" w:rsidRPr="00C06138" w:rsidRDefault="003766D6" w:rsidP="003766D6">
      <w:pPr>
        <w:autoSpaceDE w:val="0"/>
        <w:autoSpaceDN w:val="0"/>
        <w:adjustRightInd w:val="0"/>
        <w:jc w:val="both"/>
        <w:rPr>
          <w:rFonts w:ascii="AvantGarde Bk BT" w:hAnsi="AvantGarde Bk BT"/>
          <w:sz w:val="22"/>
          <w:szCs w:val="22"/>
          <w:shd w:val="clear" w:color="auto" w:fill="FFFFFF" w:themeFill="background1"/>
        </w:rPr>
      </w:pPr>
    </w:p>
    <w:p w:rsidR="00BC27D3" w:rsidRPr="00C06138" w:rsidRDefault="003766D6" w:rsidP="00BC27D3">
      <w:pPr>
        <w:jc w:val="both"/>
        <w:rPr>
          <w:rFonts w:ascii="AvantGarde Bk BT" w:hAnsi="AvantGarde Bk BT"/>
          <w:sz w:val="22"/>
          <w:szCs w:val="22"/>
        </w:rPr>
      </w:pPr>
      <w:r w:rsidRPr="00C06138">
        <w:rPr>
          <w:rFonts w:ascii="AvantGarde Bk BT" w:hAnsi="AvantGarde Bk BT"/>
          <w:b/>
          <w:sz w:val="22"/>
          <w:szCs w:val="22"/>
        </w:rPr>
        <w:t xml:space="preserve">DÉCIMO </w:t>
      </w:r>
      <w:r w:rsidR="00FF66ED" w:rsidRPr="00C06138">
        <w:rPr>
          <w:rFonts w:ascii="AvantGarde Bk BT" w:hAnsi="AvantGarde Bk BT"/>
          <w:b/>
          <w:sz w:val="22"/>
          <w:szCs w:val="22"/>
        </w:rPr>
        <w:t>SEGUNDO</w:t>
      </w:r>
      <w:r w:rsidRPr="00C06138">
        <w:rPr>
          <w:rFonts w:ascii="AvantGarde Bk BT" w:hAnsi="AvantGarde Bk BT"/>
          <w:b/>
          <w:sz w:val="22"/>
          <w:szCs w:val="22"/>
        </w:rPr>
        <w:t>.</w:t>
      </w:r>
      <w:r w:rsidRPr="00C06138">
        <w:rPr>
          <w:rFonts w:ascii="AvantGarde Bk BT" w:hAnsi="AvantGarde Bk BT"/>
          <w:sz w:val="22"/>
          <w:szCs w:val="22"/>
        </w:rPr>
        <w:t xml:space="preserve"> </w:t>
      </w:r>
      <w:r w:rsidR="004B4AB1" w:rsidRPr="00C06138">
        <w:rPr>
          <w:rFonts w:ascii="AvantGarde Bk BT" w:hAnsi="AvantGarde Bk BT"/>
          <w:sz w:val="22"/>
          <w:szCs w:val="22"/>
        </w:rPr>
        <w:t xml:space="preserve">Los requisitos para obtener el grado, </w:t>
      </w:r>
      <w:r w:rsidR="00E645D4" w:rsidRPr="00C06138">
        <w:rPr>
          <w:rFonts w:ascii="AvantGarde Bk BT" w:hAnsi="AvantGarde Bk BT"/>
          <w:sz w:val="22"/>
          <w:szCs w:val="22"/>
        </w:rPr>
        <w:t>además de</w:t>
      </w:r>
      <w:r w:rsidR="000C5715" w:rsidRPr="00C06138">
        <w:rPr>
          <w:rFonts w:ascii="AvantGarde Bk BT" w:hAnsi="AvantGarde Bk BT"/>
          <w:sz w:val="22"/>
          <w:szCs w:val="22"/>
        </w:rPr>
        <w:t xml:space="preserve"> </w:t>
      </w:r>
      <w:r w:rsidR="004B4AB1" w:rsidRPr="00C06138">
        <w:rPr>
          <w:rFonts w:ascii="AvantGarde Bk BT" w:hAnsi="AvantGarde Bk BT"/>
          <w:sz w:val="22"/>
          <w:szCs w:val="22"/>
        </w:rPr>
        <w:t>los establecidos en la normatividad universitaria vigente</w:t>
      </w:r>
      <w:r w:rsidR="00E645D4" w:rsidRPr="00C06138">
        <w:rPr>
          <w:rFonts w:ascii="AvantGarde Bk BT" w:hAnsi="AvantGarde Bk BT"/>
          <w:sz w:val="22"/>
          <w:szCs w:val="22"/>
        </w:rPr>
        <w:t xml:space="preserve">, </w:t>
      </w:r>
      <w:r w:rsidR="00FC68B3" w:rsidRPr="00C06138">
        <w:rPr>
          <w:rFonts w:ascii="AvantGarde Bk BT" w:hAnsi="AvantGarde Bk BT"/>
          <w:sz w:val="22"/>
          <w:szCs w:val="22"/>
        </w:rPr>
        <w:t>es</w:t>
      </w:r>
      <w:r w:rsidR="00E645D4" w:rsidRPr="00C06138">
        <w:rPr>
          <w:rFonts w:ascii="AvantGarde Bk BT" w:hAnsi="AvantGarde Bk BT"/>
          <w:sz w:val="22"/>
          <w:szCs w:val="22"/>
        </w:rPr>
        <w:t xml:space="preserve"> acreditar</w:t>
      </w:r>
      <w:r w:rsidR="00BC27D3" w:rsidRPr="00C06138">
        <w:rPr>
          <w:rFonts w:ascii="AvantGarde Bk BT" w:hAnsi="AvantGarde Bk BT"/>
          <w:sz w:val="22"/>
          <w:szCs w:val="22"/>
        </w:rPr>
        <w:t xml:space="preserve"> el idioma inglés o un segundo idioma correspondiente al nivel B</w:t>
      </w:r>
      <w:r w:rsidR="00C31221" w:rsidRPr="00C06138">
        <w:rPr>
          <w:rFonts w:ascii="AvantGarde Bk BT" w:hAnsi="AvantGarde Bk BT"/>
          <w:sz w:val="22"/>
          <w:szCs w:val="22"/>
        </w:rPr>
        <w:t>2</w:t>
      </w:r>
      <w:r w:rsidR="00C249C4" w:rsidRPr="00C06138">
        <w:rPr>
          <w:rFonts w:ascii="AvantGarde Bk BT" w:hAnsi="AvantGarde Bk BT"/>
          <w:sz w:val="22"/>
          <w:szCs w:val="22"/>
        </w:rPr>
        <w:t xml:space="preserve"> </w:t>
      </w:r>
      <w:r w:rsidR="00BC27D3" w:rsidRPr="00C06138">
        <w:rPr>
          <w:rFonts w:ascii="AvantGarde Bk BT" w:hAnsi="AvantGarde Bk BT"/>
          <w:sz w:val="22"/>
          <w:szCs w:val="22"/>
        </w:rPr>
        <w:t>del Marco Común Europeo de Referencia para las Lenguas o su equivalente.</w:t>
      </w:r>
    </w:p>
    <w:p w:rsidR="003766D6" w:rsidRPr="00C06138" w:rsidRDefault="003766D6" w:rsidP="00EA6FF3">
      <w:pPr>
        <w:autoSpaceDE w:val="0"/>
        <w:autoSpaceDN w:val="0"/>
        <w:adjustRightInd w:val="0"/>
        <w:jc w:val="both"/>
        <w:rPr>
          <w:rFonts w:ascii="AvantGarde Bk BT" w:hAnsi="AvantGarde Bk BT"/>
          <w:sz w:val="22"/>
          <w:szCs w:val="22"/>
        </w:rPr>
      </w:pPr>
    </w:p>
    <w:p w:rsidR="003766D6" w:rsidRPr="00C06138" w:rsidRDefault="00FF66ED" w:rsidP="003766D6">
      <w:pPr>
        <w:autoSpaceDE w:val="0"/>
        <w:autoSpaceDN w:val="0"/>
        <w:adjustRightInd w:val="0"/>
        <w:jc w:val="both"/>
        <w:rPr>
          <w:rFonts w:ascii="AvantGarde Bk BT" w:hAnsi="AvantGarde Bk BT"/>
          <w:sz w:val="22"/>
          <w:szCs w:val="22"/>
        </w:rPr>
      </w:pPr>
      <w:r w:rsidRPr="00C06138">
        <w:rPr>
          <w:rFonts w:ascii="AvantGarde Bk BT" w:hAnsi="AvantGarde Bk BT"/>
          <w:b/>
          <w:sz w:val="22"/>
          <w:szCs w:val="22"/>
        </w:rPr>
        <w:t>DÉCIMO TERCERO</w:t>
      </w:r>
      <w:r w:rsidR="003766D6" w:rsidRPr="00C06138">
        <w:rPr>
          <w:rFonts w:ascii="AvantGarde Bk BT" w:hAnsi="AvantGarde Bk BT"/>
          <w:b/>
          <w:sz w:val="22"/>
          <w:szCs w:val="22"/>
        </w:rPr>
        <w:t>.</w:t>
      </w:r>
      <w:r w:rsidR="003766D6" w:rsidRPr="00C06138">
        <w:rPr>
          <w:rFonts w:ascii="AvantGarde Bk BT" w:hAnsi="AvantGarde Bk BT"/>
          <w:sz w:val="22"/>
          <w:szCs w:val="22"/>
        </w:rPr>
        <w:t xml:space="preserve"> El tiempo promedio para cursar el plan de estudio de </w:t>
      </w:r>
      <w:r w:rsidR="00756AF2" w:rsidRPr="00C06138">
        <w:rPr>
          <w:rFonts w:ascii="AvantGarde Bk BT" w:hAnsi="AvantGarde Bk BT"/>
          <w:sz w:val="22"/>
          <w:szCs w:val="22"/>
        </w:rPr>
        <w:t>Ingeniería en Ciencias Computacionales</w:t>
      </w:r>
      <w:r w:rsidR="003766D6" w:rsidRPr="00C06138">
        <w:rPr>
          <w:rFonts w:ascii="AvantGarde Bk BT" w:hAnsi="AvantGarde Bk BT"/>
          <w:sz w:val="22"/>
          <w:szCs w:val="22"/>
        </w:rPr>
        <w:t xml:space="preserve"> es de </w:t>
      </w:r>
      <w:r w:rsidR="00756AF2" w:rsidRPr="00C06138">
        <w:rPr>
          <w:rFonts w:ascii="AvantGarde Bk BT" w:hAnsi="AvantGarde Bk BT"/>
          <w:sz w:val="22"/>
          <w:szCs w:val="22"/>
        </w:rPr>
        <w:t>ocho</w:t>
      </w:r>
      <w:r w:rsidR="003766D6" w:rsidRPr="00C06138">
        <w:rPr>
          <w:rFonts w:ascii="AvantGarde Bk BT" w:hAnsi="AvantGarde Bk BT"/>
          <w:sz w:val="22"/>
          <w:szCs w:val="22"/>
        </w:rPr>
        <w:t xml:space="preserve"> </w:t>
      </w:r>
      <w:r w:rsidR="00756AF2" w:rsidRPr="00C06138">
        <w:rPr>
          <w:rFonts w:ascii="AvantGarde Bk BT" w:hAnsi="AvantGarde Bk BT"/>
          <w:sz w:val="22"/>
          <w:szCs w:val="22"/>
        </w:rPr>
        <w:t>8</w:t>
      </w:r>
      <w:r w:rsidR="003766D6" w:rsidRPr="00C06138">
        <w:rPr>
          <w:rFonts w:ascii="AvantGarde Bk BT" w:hAnsi="AvantGarde Bk BT"/>
          <w:sz w:val="22"/>
          <w:szCs w:val="22"/>
        </w:rPr>
        <w:t xml:space="preserve"> ciclos escolares,</w:t>
      </w:r>
      <w:r w:rsidR="003C6C79" w:rsidRPr="00C06138">
        <w:rPr>
          <w:rFonts w:ascii="AvantGarde Bk BT" w:hAnsi="AvantGarde Bk BT"/>
          <w:sz w:val="22"/>
          <w:szCs w:val="22"/>
        </w:rPr>
        <w:t xml:space="preserve"> contados a partir del ingreso.</w:t>
      </w:r>
    </w:p>
    <w:p w:rsidR="00646825" w:rsidRPr="00C06138" w:rsidRDefault="00646825">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b/>
          <w:sz w:val="22"/>
          <w:szCs w:val="22"/>
        </w:rPr>
      </w:pPr>
      <w:r w:rsidRPr="00C06138">
        <w:rPr>
          <w:rFonts w:ascii="AvantGarde Bk BT" w:hAnsi="AvantGarde Bk BT"/>
          <w:b/>
          <w:sz w:val="22"/>
          <w:szCs w:val="22"/>
        </w:rPr>
        <w:br w:type="page"/>
      </w:r>
    </w:p>
    <w:p w:rsidR="003766D6" w:rsidRPr="00C06138" w:rsidRDefault="00FF66ED" w:rsidP="003766D6">
      <w:pPr>
        <w:shd w:val="clear" w:color="auto" w:fill="FFFFFF" w:themeFill="background1"/>
        <w:autoSpaceDE w:val="0"/>
        <w:autoSpaceDN w:val="0"/>
        <w:adjustRightInd w:val="0"/>
        <w:jc w:val="both"/>
        <w:rPr>
          <w:rFonts w:ascii="AvantGarde Bk BT" w:hAnsi="AvantGarde Bk BT"/>
          <w:sz w:val="22"/>
          <w:szCs w:val="22"/>
        </w:rPr>
      </w:pPr>
      <w:r w:rsidRPr="00C06138">
        <w:rPr>
          <w:rFonts w:ascii="AvantGarde Bk BT" w:hAnsi="AvantGarde Bk BT"/>
          <w:b/>
          <w:sz w:val="22"/>
          <w:szCs w:val="22"/>
        </w:rPr>
        <w:lastRenderedPageBreak/>
        <w:t>DÉCIMO CUARTO</w:t>
      </w:r>
      <w:r w:rsidR="003766D6" w:rsidRPr="00C06138">
        <w:rPr>
          <w:rFonts w:ascii="AvantGarde Bk BT" w:hAnsi="AvantGarde Bk BT"/>
          <w:b/>
          <w:sz w:val="22"/>
          <w:szCs w:val="22"/>
        </w:rPr>
        <w:t>.</w:t>
      </w:r>
      <w:r w:rsidR="003766D6" w:rsidRPr="00C06138">
        <w:rPr>
          <w:rFonts w:ascii="AvantGarde Bk BT" w:hAnsi="AvantGarde Bk BT"/>
          <w:sz w:val="22"/>
          <w:szCs w:val="22"/>
        </w:rPr>
        <w:t xml:space="preserve"> </w:t>
      </w:r>
      <w:r w:rsidR="003766D6" w:rsidRPr="00C06138">
        <w:rPr>
          <w:rFonts w:ascii="AvantGarde Bk BT" w:hAnsi="AvantGarde Bk BT"/>
          <w:sz w:val="22"/>
          <w:szCs w:val="22"/>
          <w:shd w:val="clear" w:color="auto" w:fill="FFFFFF" w:themeFill="background1"/>
        </w:rPr>
        <w:t xml:space="preserve">Los certificados se expedirán como </w:t>
      </w:r>
      <w:r w:rsidR="00756AF2" w:rsidRPr="00C06138">
        <w:rPr>
          <w:rFonts w:ascii="AvantGarde Bk BT" w:hAnsi="AvantGarde Bk BT"/>
          <w:sz w:val="22"/>
          <w:szCs w:val="22"/>
          <w:shd w:val="clear" w:color="auto" w:fill="FFFFFF" w:themeFill="background1"/>
        </w:rPr>
        <w:t>Ingeniería en Ciencias Computacionales</w:t>
      </w:r>
      <w:r w:rsidR="003766D6" w:rsidRPr="00C06138">
        <w:rPr>
          <w:rFonts w:ascii="AvantGarde Bk BT" w:hAnsi="AvantGarde Bk BT"/>
          <w:sz w:val="22"/>
          <w:szCs w:val="22"/>
          <w:shd w:val="clear" w:color="auto" w:fill="FFFFFF" w:themeFill="background1"/>
        </w:rPr>
        <w:t xml:space="preserve">. El título como </w:t>
      </w:r>
      <w:r w:rsidR="00756AF2" w:rsidRPr="00C06138">
        <w:rPr>
          <w:rFonts w:ascii="AvantGarde Bk BT" w:hAnsi="AvantGarde Bk BT"/>
          <w:sz w:val="22"/>
          <w:szCs w:val="22"/>
          <w:shd w:val="clear" w:color="auto" w:fill="FFFFFF" w:themeFill="background1"/>
        </w:rPr>
        <w:t>Ingeniero</w:t>
      </w:r>
      <w:r w:rsidR="003766D6" w:rsidRPr="00C06138">
        <w:rPr>
          <w:rFonts w:ascii="AvantGarde Bk BT" w:hAnsi="AvantGarde Bk BT"/>
          <w:sz w:val="22"/>
          <w:szCs w:val="22"/>
          <w:shd w:val="clear" w:color="auto" w:fill="FFFFFF" w:themeFill="background1"/>
        </w:rPr>
        <w:t xml:space="preserve"> (a) en </w:t>
      </w:r>
      <w:r w:rsidR="00756AF2" w:rsidRPr="00C06138">
        <w:rPr>
          <w:rFonts w:ascii="AvantGarde Bk BT" w:hAnsi="AvantGarde Bk BT"/>
          <w:sz w:val="22"/>
          <w:szCs w:val="22"/>
          <w:shd w:val="clear" w:color="auto" w:fill="FFFFFF" w:themeFill="background1"/>
        </w:rPr>
        <w:t>Ciencias Computacionales</w:t>
      </w:r>
      <w:r w:rsidR="003766D6" w:rsidRPr="00C06138">
        <w:rPr>
          <w:rFonts w:ascii="AvantGarde Bk BT" w:hAnsi="AvantGarde Bk BT"/>
          <w:sz w:val="22"/>
          <w:szCs w:val="22"/>
          <w:shd w:val="clear" w:color="auto" w:fill="FFFFFF" w:themeFill="background1"/>
        </w:rPr>
        <w:t>.</w:t>
      </w:r>
    </w:p>
    <w:p w:rsidR="003766D6" w:rsidRPr="00C06138" w:rsidRDefault="003766D6" w:rsidP="003766D6">
      <w:pPr>
        <w:pStyle w:val="Textoindependiente"/>
        <w:rPr>
          <w:rFonts w:ascii="AvantGarde Bk BT" w:hAnsi="AvantGarde Bk BT" w:cs="Arial"/>
          <w:szCs w:val="22"/>
          <w:lang w:val="es-MX" w:eastAsia="es-MX"/>
        </w:rPr>
      </w:pPr>
    </w:p>
    <w:p w:rsidR="00E40E24" w:rsidRPr="00C06138" w:rsidRDefault="00FF66ED" w:rsidP="00EA0A67">
      <w:pPr>
        <w:pStyle w:val="Textoindependiente"/>
        <w:outlineLvl w:val="0"/>
        <w:rPr>
          <w:rFonts w:ascii="AvantGarde Bk BT" w:hAnsi="AvantGarde Bk BT" w:cs="Arial"/>
          <w:sz w:val="22"/>
          <w:szCs w:val="22"/>
          <w:lang w:val="es-MX" w:eastAsia="es-MX"/>
        </w:rPr>
      </w:pPr>
      <w:r w:rsidRPr="00C06138">
        <w:rPr>
          <w:rFonts w:ascii="AvantGarde Bk BT" w:hAnsi="AvantGarde Bk BT" w:cs="Arial"/>
          <w:b/>
          <w:sz w:val="22"/>
          <w:szCs w:val="22"/>
          <w:lang w:val="es-MX" w:eastAsia="es-MX"/>
        </w:rPr>
        <w:t>DÉCIMO QUINTO</w:t>
      </w:r>
      <w:r w:rsidR="003766D6" w:rsidRPr="00C06138">
        <w:rPr>
          <w:rFonts w:ascii="AvantGarde Bk BT" w:hAnsi="AvantGarde Bk BT" w:cs="Arial"/>
          <w:b/>
          <w:sz w:val="22"/>
          <w:szCs w:val="22"/>
          <w:lang w:val="es-MX" w:eastAsia="es-MX"/>
        </w:rPr>
        <w:t xml:space="preserve">. </w:t>
      </w:r>
      <w:r w:rsidR="00E40E24" w:rsidRPr="00C06138">
        <w:rPr>
          <w:rFonts w:ascii="AvantGarde Bk BT" w:hAnsi="AvantGarde Bk BT" w:cs="Arial"/>
          <w:sz w:val="22"/>
          <w:szCs w:val="22"/>
          <w:lang w:val="es-MX" w:eastAsia="es-MX"/>
        </w:rPr>
        <w:t>Se anexa tabla de equivalencias respecto al plan anterior.</w:t>
      </w:r>
    </w:p>
    <w:p w:rsidR="00E40E24" w:rsidRPr="00C06138" w:rsidRDefault="00E40E24" w:rsidP="003766D6">
      <w:pPr>
        <w:pStyle w:val="Textoindependiente"/>
        <w:rPr>
          <w:rFonts w:ascii="AvantGarde Bk BT" w:hAnsi="AvantGarde Bk BT" w:cs="Arial"/>
          <w:b/>
          <w:sz w:val="22"/>
          <w:szCs w:val="22"/>
          <w:lang w:val="es-MX" w:eastAsia="es-MX"/>
        </w:rPr>
      </w:pPr>
    </w:p>
    <w:p w:rsidR="003766D6" w:rsidRPr="00C06138" w:rsidRDefault="00FF66ED" w:rsidP="003766D6">
      <w:pPr>
        <w:pStyle w:val="Textoindependiente"/>
        <w:rPr>
          <w:rFonts w:ascii="AvantGarde Bk BT" w:hAnsi="AvantGarde Bk BT" w:cs="Arial"/>
          <w:sz w:val="22"/>
          <w:szCs w:val="22"/>
          <w:lang w:val="es-MX" w:eastAsia="es-MX"/>
        </w:rPr>
      </w:pPr>
      <w:r w:rsidRPr="00C06138">
        <w:rPr>
          <w:rFonts w:ascii="AvantGarde Bk BT" w:hAnsi="AvantGarde Bk BT"/>
          <w:b/>
          <w:sz w:val="22"/>
          <w:szCs w:val="22"/>
        </w:rPr>
        <w:t>DÉCIMO SEXTO</w:t>
      </w:r>
      <w:r w:rsidR="00E40E24" w:rsidRPr="00C06138">
        <w:rPr>
          <w:rFonts w:ascii="AvantGarde Bk BT" w:hAnsi="AvantGarde Bk BT"/>
          <w:b/>
          <w:sz w:val="22"/>
          <w:szCs w:val="22"/>
        </w:rPr>
        <w:t>.</w:t>
      </w:r>
      <w:r w:rsidR="00E40E24" w:rsidRPr="00C06138">
        <w:rPr>
          <w:rFonts w:ascii="AvantGarde Bk BT" w:hAnsi="AvantGarde Bk BT" w:cs="Arial"/>
          <w:sz w:val="22"/>
          <w:szCs w:val="22"/>
          <w:lang w:val="es-MX" w:eastAsia="es-MX"/>
        </w:rPr>
        <w:t xml:space="preserve"> </w:t>
      </w:r>
      <w:r w:rsidR="003766D6" w:rsidRPr="00C06138">
        <w:rPr>
          <w:rFonts w:ascii="AvantGarde Bk BT" w:hAnsi="AvantGarde Bk BT" w:cs="Arial"/>
          <w:sz w:val="22"/>
          <w:szCs w:val="22"/>
          <w:lang w:val="es-MX" w:eastAsia="es-MX"/>
        </w:rPr>
        <w:t xml:space="preserve">El costo de operación e implementación de este programa educativo, será con cargo al techo presupuestal que tiene autorizado el Centro Universitario de </w:t>
      </w:r>
      <w:r w:rsidR="002410C2" w:rsidRPr="00C06138">
        <w:rPr>
          <w:rFonts w:ascii="AvantGarde Bk BT" w:hAnsi="AvantGarde Bk BT" w:cs="Arial"/>
          <w:sz w:val="22"/>
          <w:szCs w:val="22"/>
          <w:lang w:val="es-MX" w:eastAsia="es-MX"/>
        </w:rPr>
        <w:t>Tonalá</w:t>
      </w:r>
      <w:r w:rsidR="003766D6" w:rsidRPr="00C06138">
        <w:rPr>
          <w:rFonts w:ascii="AvantGarde Bk BT" w:hAnsi="AvantGarde Bk BT" w:cs="Arial"/>
          <w:sz w:val="22"/>
          <w:szCs w:val="22"/>
          <w:lang w:val="es-MX" w:eastAsia="es-MX"/>
        </w:rPr>
        <w:t>.</w:t>
      </w:r>
    </w:p>
    <w:p w:rsidR="003766D6" w:rsidRPr="00C06138" w:rsidRDefault="003766D6" w:rsidP="003766D6">
      <w:pPr>
        <w:pStyle w:val="Textoindependiente"/>
        <w:rPr>
          <w:rFonts w:ascii="AvantGarde Bk BT" w:hAnsi="AvantGarde Bk BT" w:cs="Arial"/>
          <w:sz w:val="22"/>
          <w:szCs w:val="22"/>
          <w:lang w:val="es-MX" w:eastAsia="es-MX"/>
        </w:rPr>
      </w:pPr>
    </w:p>
    <w:p w:rsidR="003766D6" w:rsidRPr="00C06138" w:rsidRDefault="00FF66ED" w:rsidP="003766D6">
      <w:pPr>
        <w:jc w:val="both"/>
        <w:rPr>
          <w:rFonts w:ascii="AvantGarde Bk BT" w:hAnsi="AvantGarde Bk BT"/>
          <w:sz w:val="22"/>
          <w:szCs w:val="22"/>
        </w:rPr>
      </w:pPr>
      <w:r w:rsidRPr="00C06138">
        <w:rPr>
          <w:rFonts w:ascii="AvantGarde Bk BT" w:hAnsi="AvantGarde Bk BT"/>
          <w:b/>
          <w:sz w:val="22"/>
          <w:szCs w:val="22"/>
        </w:rPr>
        <w:t>DÉCIMO SÉPTIMO</w:t>
      </w:r>
      <w:r w:rsidR="003766D6" w:rsidRPr="00C06138">
        <w:rPr>
          <w:rFonts w:ascii="AvantGarde Bk BT" w:hAnsi="AvantGarde Bk BT"/>
          <w:sz w:val="22"/>
          <w:szCs w:val="22"/>
        </w:rPr>
        <w:t>. Ejecútese el presente dictamen en los términos de la fracción II del artículo 35 de la Ley Orgánica Universitaria.</w:t>
      </w:r>
    </w:p>
    <w:p w:rsidR="003766D6" w:rsidRPr="00C06138" w:rsidRDefault="003766D6" w:rsidP="00DC4771">
      <w:pPr>
        <w:jc w:val="both"/>
        <w:rPr>
          <w:rFonts w:ascii="AvantGarde Bk BT" w:hAnsi="AvantGarde Bk BT"/>
          <w:b/>
        </w:rPr>
      </w:pPr>
    </w:p>
    <w:p w:rsidR="00DC4771" w:rsidRPr="00C06138" w:rsidRDefault="00DC4771" w:rsidP="00EA0A67">
      <w:pPr>
        <w:jc w:val="center"/>
        <w:outlineLvl w:val="0"/>
        <w:rPr>
          <w:rFonts w:ascii="AvantGarde Bk BT" w:eastAsia="Questrial" w:hAnsi="AvantGarde Bk BT" w:cs="Questrial"/>
          <w:b/>
          <w:sz w:val="22"/>
          <w:szCs w:val="22"/>
        </w:rPr>
      </w:pPr>
      <w:r w:rsidRPr="00C06138">
        <w:rPr>
          <w:rFonts w:ascii="AvantGarde Bk BT" w:eastAsia="Questrial" w:hAnsi="AvantGarde Bk BT" w:cs="Questrial"/>
          <w:b/>
          <w:sz w:val="22"/>
          <w:szCs w:val="22"/>
        </w:rPr>
        <w:t>A t e n t a m e n t e</w:t>
      </w:r>
    </w:p>
    <w:p w:rsidR="00DC4771" w:rsidRPr="00C06138" w:rsidRDefault="00DC4771" w:rsidP="00DC4771">
      <w:pPr>
        <w:jc w:val="center"/>
        <w:rPr>
          <w:rFonts w:ascii="AvantGarde Bk BT" w:eastAsia="Questrial" w:hAnsi="AvantGarde Bk BT" w:cs="Questrial"/>
          <w:b/>
          <w:sz w:val="22"/>
          <w:szCs w:val="22"/>
        </w:rPr>
      </w:pPr>
      <w:r w:rsidRPr="00C06138">
        <w:rPr>
          <w:rFonts w:ascii="AvantGarde Bk BT" w:eastAsia="Questrial" w:hAnsi="AvantGarde Bk BT" w:cs="Questrial"/>
          <w:b/>
          <w:sz w:val="22"/>
          <w:szCs w:val="22"/>
        </w:rPr>
        <w:t>"PIENSA Y TRABAJA"</w:t>
      </w:r>
    </w:p>
    <w:p w:rsidR="00DC4771" w:rsidRPr="00C06138" w:rsidRDefault="00DC4771" w:rsidP="00DC4771">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 xml:space="preserve">Guadalajara, Jal., </w:t>
      </w:r>
      <w:r w:rsidR="00646825" w:rsidRPr="00C06138">
        <w:rPr>
          <w:rFonts w:ascii="AvantGarde Bk BT" w:eastAsia="Questrial" w:hAnsi="AvantGarde Bk BT" w:cs="Questrial"/>
          <w:sz w:val="22"/>
          <w:szCs w:val="22"/>
        </w:rPr>
        <w:t>10</w:t>
      </w:r>
      <w:r w:rsidR="00A64267" w:rsidRPr="00C06138">
        <w:rPr>
          <w:rFonts w:ascii="AvantGarde Bk BT" w:eastAsia="Questrial" w:hAnsi="AvantGarde Bk BT" w:cs="Questrial"/>
          <w:sz w:val="22"/>
          <w:szCs w:val="22"/>
        </w:rPr>
        <w:t xml:space="preserve"> </w:t>
      </w:r>
      <w:r w:rsidRPr="00C06138">
        <w:rPr>
          <w:rFonts w:ascii="AvantGarde Bk BT" w:eastAsia="Questrial" w:hAnsi="AvantGarde Bk BT" w:cs="Questrial"/>
          <w:sz w:val="22"/>
          <w:szCs w:val="22"/>
        </w:rPr>
        <w:t xml:space="preserve">de </w:t>
      </w:r>
      <w:r w:rsidR="00646825" w:rsidRPr="00C06138">
        <w:rPr>
          <w:rFonts w:ascii="AvantGarde Bk BT" w:eastAsia="Questrial" w:hAnsi="AvantGarde Bk BT" w:cs="Questrial"/>
          <w:sz w:val="22"/>
          <w:szCs w:val="22"/>
        </w:rPr>
        <w:t>julio</w:t>
      </w:r>
      <w:r w:rsidRPr="00C06138">
        <w:rPr>
          <w:rFonts w:ascii="AvantGarde Bk BT" w:eastAsia="Questrial" w:hAnsi="AvantGarde Bk BT" w:cs="Questrial"/>
          <w:sz w:val="22"/>
          <w:szCs w:val="22"/>
        </w:rPr>
        <w:t xml:space="preserve"> de 2018</w:t>
      </w:r>
    </w:p>
    <w:p w:rsidR="00DC4771" w:rsidRPr="00C06138" w:rsidRDefault="00DC4771" w:rsidP="00DC4771">
      <w:pPr>
        <w:jc w:val="center"/>
        <w:rPr>
          <w:rFonts w:ascii="AvantGarde Bk BT" w:eastAsia="Questrial" w:hAnsi="AvantGarde Bk BT" w:cs="Questrial"/>
          <w:sz w:val="20"/>
          <w:szCs w:val="20"/>
        </w:rPr>
      </w:pPr>
      <w:r w:rsidRPr="00C06138">
        <w:rPr>
          <w:rFonts w:ascii="AvantGarde Bk BT" w:eastAsia="Questrial" w:hAnsi="AvantGarde Bk BT" w:cs="Questrial"/>
          <w:sz w:val="22"/>
          <w:szCs w:val="22"/>
        </w:rPr>
        <w:t xml:space="preserve">Comisiones Permanentes de Educación </w:t>
      </w:r>
    </w:p>
    <w:p w:rsidR="00DC4771" w:rsidRPr="00C06138" w:rsidRDefault="00DC4771" w:rsidP="00DC4771">
      <w:pPr>
        <w:jc w:val="center"/>
        <w:rPr>
          <w:rFonts w:ascii="AvantGarde Bk BT" w:eastAsia="Questrial" w:hAnsi="AvantGarde Bk BT" w:cs="Questrial"/>
          <w:sz w:val="20"/>
          <w:szCs w:val="20"/>
        </w:rPr>
      </w:pPr>
    </w:p>
    <w:p w:rsidR="00DC4771" w:rsidRPr="00C06138" w:rsidRDefault="00DC4771" w:rsidP="00DC4771">
      <w:pPr>
        <w:jc w:val="center"/>
        <w:rPr>
          <w:rFonts w:ascii="AvantGarde Bk BT" w:eastAsia="Questrial" w:hAnsi="AvantGarde Bk BT" w:cs="Questrial"/>
          <w:sz w:val="20"/>
          <w:szCs w:val="20"/>
        </w:rPr>
      </w:pPr>
    </w:p>
    <w:p w:rsidR="002F092C" w:rsidRPr="00C06138" w:rsidRDefault="002F092C" w:rsidP="00DC4771">
      <w:pPr>
        <w:jc w:val="center"/>
        <w:rPr>
          <w:rFonts w:ascii="AvantGarde Bk BT" w:eastAsia="Questrial" w:hAnsi="AvantGarde Bk BT" w:cs="Questrial"/>
          <w:sz w:val="20"/>
          <w:szCs w:val="20"/>
        </w:rPr>
      </w:pPr>
    </w:p>
    <w:p w:rsidR="00DC4771" w:rsidRPr="00C06138" w:rsidRDefault="002D5568" w:rsidP="00EA0A67">
      <w:pPr>
        <w:jc w:val="center"/>
        <w:outlineLvl w:val="0"/>
        <w:rPr>
          <w:rFonts w:ascii="AvantGarde Bk BT" w:eastAsia="Questrial" w:hAnsi="AvantGarde Bk BT" w:cs="Questrial"/>
          <w:b/>
          <w:sz w:val="22"/>
          <w:szCs w:val="22"/>
        </w:rPr>
      </w:pPr>
      <w:r w:rsidRPr="00C06138">
        <w:rPr>
          <w:rFonts w:ascii="AvantGarde Bk BT" w:eastAsia="Questrial" w:hAnsi="AvantGarde Bk BT" w:cs="Questrial"/>
          <w:b/>
          <w:sz w:val="22"/>
          <w:szCs w:val="22"/>
        </w:rPr>
        <w:t xml:space="preserve">Dr. Miguel Ángel Navarro </w:t>
      </w:r>
      <w:proofErr w:type="spellStart"/>
      <w:r w:rsidRPr="00C06138">
        <w:rPr>
          <w:rFonts w:ascii="AvantGarde Bk BT" w:eastAsia="Questrial" w:hAnsi="AvantGarde Bk BT" w:cs="Questrial"/>
          <w:b/>
          <w:sz w:val="22"/>
          <w:szCs w:val="22"/>
        </w:rPr>
        <w:t>Navarro</w:t>
      </w:r>
      <w:proofErr w:type="spellEnd"/>
      <w:r w:rsidRPr="00C06138">
        <w:rPr>
          <w:rFonts w:ascii="AvantGarde Bk BT" w:eastAsia="Questrial" w:hAnsi="AvantGarde Bk BT" w:cs="Questrial"/>
          <w:b/>
          <w:sz w:val="22"/>
          <w:szCs w:val="22"/>
        </w:rPr>
        <w:t xml:space="preserve"> </w:t>
      </w:r>
    </w:p>
    <w:p w:rsidR="00DC4771" w:rsidRPr="00C06138" w:rsidRDefault="00DC4771" w:rsidP="00DC4771">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Presidente</w:t>
      </w:r>
    </w:p>
    <w:p w:rsidR="00DC4771" w:rsidRPr="00C06138" w:rsidRDefault="00DC4771" w:rsidP="00DC4771">
      <w:pPr>
        <w:jc w:val="center"/>
        <w:rPr>
          <w:rFonts w:ascii="AvantGarde Bk BT" w:eastAsia="Questrial" w:hAnsi="AvantGarde Bk BT" w:cs="Questrial"/>
          <w:sz w:val="22"/>
          <w:szCs w:val="22"/>
        </w:rPr>
      </w:pPr>
    </w:p>
    <w:p w:rsidR="00DC4771" w:rsidRPr="00C06138" w:rsidRDefault="00DC4771" w:rsidP="00DC4771">
      <w:pPr>
        <w:jc w:val="center"/>
        <w:rPr>
          <w:rFonts w:ascii="AvantGarde Bk BT" w:eastAsia="Questrial" w:hAnsi="AvantGarde Bk BT" w:cs="Questrial"/>
          <w:sz w:val="22"/>
          <w:szCs w:val="22"/>
        </w:rPr>
      </w:pPr>
    </w:p>
    <w:p w:rsidR="002F092C" w:rsidRPr="00C06138" w:rsidRDefault="002F092C" w:rsidP="00DC4771">
      <w:pPr>
        <w:jc w:val="center"/>
        <w:rPr>
          <w:rFonts w:ascii="AvantGarde Bk BT" w:eastAsia="Questrial" w:hAnsi="AvantGarde Bk BT" w:cs="Questrial"/>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32"/>
      </w:tblGrid>
      <w:tr w:rsidR="00DC4771" w:rsidRPr="00C06138" w:rsidTr="002F092C">
        <w:trPr>
          <w:jc w:val="center"/>
        </w:trPr>
        <w:tc>
          <w:tcPr>
            <w:tcW w:w="4851" w:type="dxa"/>
          </w:tcPr>
          <w:p w:rsidR="00DC4771" w:rsidRPr="00C06138" w:rsidRDefault="00DC4771" w:rsidP="009B088B">
            <w:pPr>
              <w:jc w:val="center"/>
              <w:rPr>
                <w:rFonts w:ascii="AvantGarde Bk BT" w:hAnsi="AvantGarde Bk BT"/>
                <w:spacing w:val="-3"/>
                <w:sz w:val="22"/>
                <w:szCs w:val="22"/>
              </w:rPr>
            </w:pPr>
            <w:r w:rsidRPr="00C06138">
              <w:rPr>
                <w:rFonts w:ascii="AvantGarde Bk BT" w:hAnsi="AvantGarde Bk BT"/>
                <w:spacing w:val="-3"/>
                <w:sz w:val="22"/>
                <w:szCs w:val="22"/>
              </w:rPr>
              <w:t>Dr. Héctor Raúl Solís Gadea</w:t>
            </w:r>
          </w:p>
          <w:p w:rsidR="00DC4771" w:rsidRPr="00C06138" w:rsidRDefault="00DC4771" w:rsidP="009B088B">
            <w:pPr>
              <w:rPr>
                <w:rFonts w:ascii="AvantGarde Bk BT" w:hAnsi="AvantGarde Bk BT"/>
                <w:spacing w:val="-3"/>
                <w:sz w:val="22"/>
                <w:szCs w:val="22"/>
              </w:rPr>
            </w:pPr>
          </w:p>
        </w:tc>
        <w:tc>
          <w:tcPr>
            <w:tcW w:w="4632" w:type="dxa"/>
          </w:tcPr>
          <w:p w:rsidR="00DC4771" w:rsidRPr="00C06138" w:rsidRDefault="00F8456B" w:rsidP="00F8456B">
            <w:pPr>
              <w:jc w:val="center"/>
              <w:rPr>
                <w:rFonts w:ascii="AvantGarde Bk BT" w:hAnsi="AvantGarde Bk BT"/>
                <w:spacing w:val="-3"/>
                <w:sz w:val="22"/>
                <w:szCs w:val="22"/>
              </w:rPr>
            </w:pPr>
            <w:r w:rsidRPr="00C06138">
              <w:rPr>
                <w:rFonts w:ascii="AvantGarde Bk BT" w:hAnsi="AvantGarde Bk BT"/>
                <w:spacing w:val="-3"/>
                <w:sz w:val="22"/>
                <w:szCs w:val="22"/>
              </w:rPr>
              <w:t>Dr. Héctor Raúl Pérez Gómez</w:t>
            </w:r>
          </w:p>
          <w:p w:rsidR="00DC4771" w:rsidRPr="00C06138" w:rsidRDefault="00DC4771" w:rsidP="009B088B">
            <w:pPr>
              <w:rPr>
                <w:rFonts w:ascii="AvantGarde Bk BT" w:hAnsi="AvantGarde Bk BT"/>
                <w:spacing w:val="-3"/>
                <w:sz w:val="22"/>
                <w:szCs w:val="22"/>
              </w:rPr>
            </w:pPr>
          </w:p>
        </w:tc>
      </w:tr>
      <w:tr w:rsidR="00DC4771" w:rsidRPr="00C06138" w:rsidTr="002F092C">
        <w:trPr>
          <w:jc w:val="center"/>
        </w:trPr>
        <w:tc>
          <w:tcPr>
            <w:tcW w:w="485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DC4771" w:rsidRPr="00C06138" w:rsidTr="009B088B">
              <w:trPr>
                <w:tblCellSpacing w:w="15" w:type="dxa"/>
              </w:trPr>
              <w:tc>
                <w:tcPr>
                  <w:tcW w:w="0" w:type="auto"/>
                  <w:vAlign w:val="center"/>
                  <w:hideMark/>
                </w:tcPr>
                <w:p w:rsidR="00DC4771" w:rsidRPr="00C06138" w:rsidRDefault="00DC4771" w:rsidP="009B088B">
                  <w:pPr>
                    <w:jc w:val="center"/>
                    <w:rPr>
                      <w:rFonts w:ascii="AvantGarde Bk BT" w:hAnsi="AvantGarde Bk BT"/>
                      <w:spacing w:val="-3"/>
                    </w:rPr>
                  </w:pPr>
                </w:p>
              </w:tc>
              <w:tc>
                <w:tcPr>
                  <w:tcW w:w="4509" w:type="dxa"/>
                  <w:vAlign w:val="center"/>
                  <w:hideMark/>
                </w:tcPr>
                <w:p w:rsidR="00DC4771" w:rsidRPr="00C06138" w:rsidRDefault="00DC4771" w:rsidP="009B088B">
                  <w:pPr>
                    <w:jc w:val="center"/>
                    <w:rPr>
                      <w:rFonts w:ascii="AvantGarde Bk BT" w:hAnsi="AvantGarde Bk BT"/>
                      <w:spacing w:val="-3"/>
                    </w:rPr>
                  </w:pPr>
                </w:p>
              </w:tc>
            </w:tr>
          </w:tbl>
          <w:p w:rsidR="00DC4771" w:rsidRPr="00C06138" w:rsidRDefault="00DC4771" w:rsidP="009B088B">
            <w:pPr>
              <w:jc w:val="center"/>
              <w:rPr>
                <w:rFonts w:ascii="AvantGarde Bk BT" w:hAnsi="AvantGarde Bk BT"/>
                <w:spacing w:val="-3"/>
                <w:sz w:val="22"/>
                <w:szCs w:val="22"/>
              </w:rPr>
            </w:pPr>
          </w:p>
        </w:tc>
        <w:tc>
          <w:tcPr>
            <w:tcW w:w="4632"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DC4771" w:rsidRPr="00C06138" w:rsidTr="009B088B">
              <w:trPr>
                <w:tblCellSpacing w:w="15" w:type="dxa"/>
              </w:trPr>
              <w:tc>
                <w:tcPr>
                  <w:tcW w:w="0" w:type="auto"/>
                  <w:vAlign w:val="center"/>
                  <w:hideMark/>
                </w:tcPr>
                <w:p w:rsidR="00DC4771" w:rsidRPr="00C06138" w:rsidRDefault="00DC4771" w:rsidP="009B088B">
                  <w:pPr>
                    <w:jc w:val="center"/>
                    <w:rPr>
                      <w:rFonts w:ascii="AvantGarde Bk BT" w:hAnsi="AvantGarde Bk BT"/>
                      <w:spacing w:val="-3"/>
                    </w:rPr>
                  </w:pPr>
                </w:p>
              </w:tc>
              <w:tc>
                <w:tcPr>
                  <w:tcW w:w="4290" w:type="dxa"/>
                  <w:vAlign w:val="center"/>
                  <w:hideMark/>
                </w:tcPr>
                <w:p w:rsidR="00DC4771" w:rsidRPr="00C06138" w:rsidRDefault="00DC4771" w:rsidP="009B088B">
                  <w:pPr>
                    <w:jc w:val="center"/>
                    <w:rPr>
                      <w:rFonts w:ascii="AvantGarde Bk BT" w:hAnsi="AvantGarde Bk BT"/>
                      <w:spacing w:val="-3"/>
                    </w:rPr>
                  </w:pPr>
                </w:p>
              </w:tc>
            </w:tr>
          </w:tbl>
          <w:p w:rsidR="00DC4771" w:rsidRPr="00C06138" w:rsidRDefault="00DC4771" w:rsidP="009B088B">
            <w:pPr>
              <w:jc w:val="center"/>
              <w:rPr>
                <w:rFonts w:ascii="AvantGarde Bk BT" w:hAnsi="AvantGarde Bk BT"/>
                <w:spacing w:val="-3"/>
                <w:sz w:val="22"/>
                <w:szCs w:val="22"/>
              </w:rPr>
            </w:pPr>
          </w:p>
        </w:tc>
      </w:tr>
      <w:tr w:rsidR="00DC4771" w:rsidRPr="00C06138" w:rsidTr="002F092C">
        <w:trPr>
          <w:jc w:val="center"/>
        </w:trPr>
        <w:tc>
          <w:tcPr>
            <w:tcW w:w="4851" w:type="dxa"/>
          </w:tcPr>
          <w:p w:rsidR="00DC4771" w:rsidRPr="00C06138" w:rsidRDefault="00F8456B" w:rsidP="003C6C79">
            <w:pPr>
              <w:jc w:val="center"/>
              <w:rPr>
                <w:rFonts w:ascii="AvantGarde Bk BT" w:hAnsi="AvantGarde Bk BT"/>
                <w:spacing w:val="-3"/>
                <w:sz w:val="22"/>
                <w:szCs w:val="22"/>
              </w:rPr>
            </w:pPr>
            <w:r w:rsidRPr="00C06138">
              <w:rPr>
                <w:rFonts w:ascii="AvantGarde Bk BT" w:hAnsi="AvantGarde Bk BT"/>
                <w:spacing w:val="-3"/>
                <w:sz w:val="22"/>
                <w:szCs w:val="22"/>
              </w:rPr>
              <w:t>C. José Carlos López González</w:t>
            </w:r>
          </w:p>
        </w:tc>
        <w:tc>
          <w:tcPr>
            <w:tcW w:w="4632" w:type="dxa"/>
          </w:tcPr>
          <w:p w:rsidR="00DC4771" w:rsidRPr="00C06138" w:rsidRDefault="00DC4771" w:rsidP="009B088B">
            <w:pPr>
              <w:jc w:val="center"/>
              <w:rPr>
                <w:rFonts w:ascii="AvantGarde Bk BT" w:hAnsi="AvantGarde Bk BT"/>
                <w:spacing w:val="-3"/>
                <w:sz w:val="22"/>
                <w:szCs w:val="22"/>
              </w:rPr>
            </w:pPr>
          </w:p>
        </w:tc>
      </w:tr>
      <w:tr w:rsidR="00F8456B" w:rsidRPr="00C06138" w:rsidTr="002F092C">
        <w:trPr>
          <w:jc w:val="center"/>
        </w:trPr>
        <w:tc>
          <w:tcPr>
            <w:tcW w:w="4851" w:type="dxa"/>
          </w:tcPr>
          <w:p w:rsidR="00F8456B" w:rsidRPr="00C06138" w:rsidRDefault="00F8456B" w:rsidP="009B088B">
            <w:pPr>
              <w:jc w:val="center"/>
              <w:rPr>
                <w:rFonts w:ascii="AvantGarde Bk BT" w:hAnsi="AvantGarde Bk BT"/>
                <w:spacing w:val="-3"/>
                <w:sz w:val="22"/>
                <w:szCs w:val="22"/>
              </w:rPr>
            </w:pPr>
          </w:p>
        </w:tc>
        <w:tc>
          <w:tcPr>
            <w:tcW w:w="4632" w:type="dxa"/>
          </w:tcPr>
          <w:p w:rsidR="00F8456B" w:rsidRPr="00C06138" w:rsidRDefault="00F8456B" w:rsidP="009B088B">
            <w:pPr>
              <w:jc w:val="center"/>
              <w:rPr>
                <w:rFonts w:ascii="AvantGarde Bk BT" w:hAnsi="AvantGarde Bk BT"/>
                <w:spacing w:val="-3"/>
                <w:sz w:val="22"/>
                <w:szCs w:val="22"/>
              </w:rPr>
            </w:pPr>
          </w:p>
        </w:tc>
      </w:tr>
      <w:tr w:rsidR="00F8456B" w:rsidRPr="00C06138" w:rsidTr="002F092C">
        <w:trPr>
          <w:jc w:val="center"/>
        </w:trPr>
        <w:tc>
          <w:tcPr>
            <w:tcW w:w="4851" w:type="dxa"/>
          </w:tcPr>
          <w:p w:rsidR="00F8456B" w:rsidRPr="00C06138" w:rsidRDefault="00F8456B" w:rsidP="009B088B">
            <w:pPr>
              <w:jc w:val="center"/>
              <w:rPr>
                <w:rFonts w:ascii="AvantGarde Bk BT" w:hAnsi="AvantGarde Bk BT"/>
                <w:spacing w:val="-3"/>
                <w:sz w:val="22"/>
                <w:szCs w:val="22"/>
              </w:rPr>
            </w:pPr>
          </w:p>
        </w:tc>
        <w:tc>
          <w:tcPr>
            <w:tcW w:w="4632" w:type="dxa"/>
          </w:tcPr>
          <w:p w:rsidR="00F8456B" w:rsidRPr="00C06138" w:rsidRDefault="00F8456B" w:rsidP="009B088B">
            <w:pPr>
              <w:jc w:val="center"/>
              <w:rPr>
                <w:rFonts w:ascii="AvantGarde Bk BT" w:hAnsi="AvantGarde Bk BT"/>
                <w:spacing w:val="-3"/>
                <w:sz w:val="22"/>
                <w:szCs w:val="22"/>
              </w:rPr>
            </w:pPr>
          </w:p>
        </w:tc>
      </w:tr>
      <w:tr w:rsidR="00F8456B" w:rsidRPr="00C06138" w:rsidTr="002F092C">
        <w:trPr>
          <w:jc w:val="center"/>
        </w:trPr>
        <w:tc>
          <w:tcPr>
            <w:tcW w:w="4851" w:type="dxa"/>
          </w:tcPr>
          <w:p w:rsidR="00F8456B" w:rsidRPr="00C06138" w:rsidRDefault="00F8456B" w:rsidP="009B088B">
            <w:pPr>
              <w:jc w:val="center"/>
              <w:rPr>
                <w:rFonts w:ascii="AvantGarde Bk BT" w:hAnsi="AvantGarde Bk BT"/>
                <w:spacing w:val="-3"/>
                <w:sz w:val="22"/>
                <w:szCs w:val="22"/>
              </w:rPr>
            </w:pPr>
          </w:p>
        </w:tc>
        <w:tc>
          <w:tcPr>
            <w:tcW w:w="4632" w:type="dxa"/>
          </w:tcPr>
          <w:p w:rsidR="00F8456B" w:rsidRPr="00C06138" w:rsidRDefault="00F8456B" w:rsidP="009B088B">
            <w:pPr>
              <w:jc w:val="center"/>
              <w:rPr>
                <w:rFonts w:ascii="AvantGarde Bk BT" w:hAnsi="AvantGarde Bk BT"/>
                <w:spacing w:val="-3"/>
                <w:sz w:val="22"/>
                <w:szCs w:val="22"/>
              </w:rPr>
            </w:pPr>
          </w:p>
        </w:tc>
      </w:tr>
    </w:tbl>
    <w:p w:rsidR="00DC4771" w:rsidRPr="00C06138" w:rsidRDefault="00DC4771" w:rsidP="00EA0A67">
      <w:pPr>
        <w:jc w:val="center"/>
        <w:outlineLvl w:val="0"/>
        <w:rPr>
          <w:rFonts w:ascii="AvantGarde Bk BT" w:eastAsia="Questrial" w:hAnsi="AvantGarde Bk BT" w:cs="Questrial"/>
          <w:b/>
          <w:sz w:val="22"/>
          <w:szCs w:val="22"/>
        </w:rPr>
      </w:pPr>
      <w:r w:rsidRPr="00C06138">
        <w:rPr>
          <w:rFonts w:ascii="AvantGarde Bk BT" w:eastAsia="Questrial" w:hAnsi="AvantGarde Bk BT" w:cs="Questrial"/>
          <w:b/>
          <w:sz w:val="22"/>
          <w:szCs w:val="22"/>
        </w:rPr>
        <w:t>Mtro. José Alfredo Peña Ramos</w:t>
      </w:r>
    </w:p>
    <w:p w:rsidR="00DC4771" w:rsidRPr="00C06138" w:rsidRDefault="00DC4771" w:rsidP="00DC4771">
      <w:pPr>
        <w:jc w:val="center"/>
        <w:rPr>
          <w:rFonts w:ascii="AvantGarde Bk BT" w:eastAsia="Questrial" w:hAnsi="AvantGarde Bk BT" w:cs="Questrial"/>
          <w:sz w:val="22"/>
          <w:szCs w:val="22"/>
        </w:rPr>
      </w:pPr>
      <w:r w:rsidRPr="00C06138">
        <w:rPr>
          <w:rFonts w:ascii="AvantGarde Bk BT" w:eastAsia="Questrial" w:hAnsi="AvantGarde Bk BT" w:cs="Questrial"/>
          <w:sz w:val="22"/>
          <w:szCs w:val="22"/>
        </w:rPr>
        <w:t>Secretario de Actas y Acuerdos</w:t>
      </w:r>
    </w:p>
    <w:p w:rsidR="00FA26AA" w:rsidRPr="00C06138" w:rsidRDefault="00FA26AA" w:rsidP="00FA26AA">
      <w:pPr>
        <w:jc w:val="right"/>
        <w:outlineLvl w:val="0"/>
        <w:rPr>
          <w:rFonts w:ascii="AvantGarde Bk BT" w:hAnsi="AvantGarde Bk BT"/>
          <w:b/>
          <w:sz w:val="22"/>
          <w:szCs w:val="22"/>
        </w:rPr>
      </w:pPr>
    </w:p>
    <w:p w:rsidR="00646825" w:rsidRPr="00C06138" w:rsidRDefault="00646825">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b/>
          <w:sz w:val="22"/>
          <w:szCs w:val="22"/>
        </w:rPr>
      </w:pPr>
      <w:r w:rsidRPr="00C06138">
        <w:rPr>
          <w:rFonts w:ascii="AvantGarde Bk BT" w:eastAsia="Questrial" w:hAnsi="AvantGarde Bk BT" w:cs="Questrial"/>
          <w:b/>
          <w:sz w:val="22"/>
          <w:szCs w:val="22"/>
        </w:rPr>
        <w:br w:type="page"/>
      </w:r>
    </w:p>
    <w:p w:rsidR="00DC4771" w:rsidRPr="00C06138" w:rsidRDefault="00DC4771" w:rsidP="00DC4771">
      <w:pPr>
        <w:jc w:val="both"/>
        <w:rPr>
          <w:rFonts w:ascii="AvantGarde Bk BT" w:eastAsia="Questrial" w:hAnsi="AvantGarde Bk BT" w:cs="Questrial"/>
          <w:sz w:val="22"/>
          <w:szCs w:val="22"/>
        </w:rPr>
      </w:pPr>
      <w:r w:rsidRPr="00C06138">
        <w:rPr>
          <w:rFonts w:ascii="AvantGarde Bk BT" w:eastAsia="Questrial" w:hAnsi="AvantGarde Bk BT" w:cs="Questrial"/>
          <w:b/>
          <w:sz w:val="22"/>
          <w:szCs w:val="22"/>
        </w:rPr>
        <w:lastRenderedPageBreak/>
        <w:t>Tabla de equivalencias</w:t>
      </w:r>
      <w:r w:rsidRPr="00C06138">
        <w:rPr>
          <w:rFonts w:ascii="AvantGarde Bk BT" w:eastAsia="Questrial" w:hAnsi="AvantGarde Bk BT" w:cs="Questrial"/>
          <w:sz w:val="22"/>
          <w:szCs w:val="22"/>
        </w:rPr>
        <w:t xml:space="preserve"> del plan de estudios de </w:t>
      </w:r>
      <w:r w:rsidR="00A5239F" w:rsidRPr="00C06138">
        <w:rPr>
          <w:rFonts w:ascii="AvantGarde Bk BT" w:eastAsia="Questrial" w:hAnsi="AvantGarde Bk BT" w:cs="Questrial"/>
          <w:sz w:val="22"/>
          <w:szCs w:val="22"/>
        </w:rPr>
        <w:t>Ingeniería en Ciencias Computacionales</w:t>
      </w:r>
      <w:r w:rsidRPr="00C06138">
        <w:rPr>
          <w:rFonts w:ascii="AvantGarde Bk BT" w:eastAsia="Questrial" w:hAnsi="AvantGarde Bk BT" w:cs="Questrial"/>
          <w:sz w:val="22"/>
          <w:szCs w:val="22"/>
        </w:rPr>
        <w:t xml:space="preserve">, </w:t>
      </w:r>
      <w:r w:rsidR="00C456F3" w:rsidRPr="00C06138">
        <w:rPr>
          <w:rFonts w:ascii="AvantGarde Bk BT" w:eastAsia="Questrial" w:hAnsi="AvantGarde Bk BT" w:cs="Questrial"/>
          <w:sz w:val="22"/>
          <w:szCs w:val="22"/>
        </w:rPr>
        <w:t>según</w:t>
      </w:r>
      <w:r w:rsidRPr="00C06138">
        <w:rPr>
          <w:rFonts w:ascii="AvantGarde Bk BT" w:eastAsia="Questrial" w:hAnsi="AvantGarde Bk BT" w:cs="Questrial"/>
          <w:sz w:val="22"/>
          <w:szCs w:val="22"/>
        </w:rPr>
        <w:t xml:space="preserve"> dictamen </w:t>
      </w:r>
      <w:r w:rsidR="004D63C7" w:rsidRPr="00C06138">
        <w:rPr>
          <w:rFonts w:ascii="AvantGarde Bk BT" w:eastAsia="Questrial" w:hAnsi="AvantGarde Bk BT" w:cs="Questrial"/>
          <w:sz w:val="22"/>
          <w:szCs w:val="22"/>
        </w:rPr>
        <w:t>I/2012</w:t>
      </w:r>
      <w:r w:rsidR="00F211B6" w:rsidRPr="00C06138">
        <w:rPr>
          <w:rFonts w:ascii="AvantGarde Bk BT" w:eastAsia="Questrial" w:hAnsi="AvantGarde Bk BT" w:cs="Questrial"/>
          <w:sz w:val="22"/>
          <w:szCs w:val="22"/>
        </w:rPr>
        <w:t>/</w:t>
      </w:r>
      <w:r w:rsidR="004D63C7" w:rsidRPr="00C06138">
        <w:rPr>
          <w:rFonts w:ascii="AvantGarde Bk BT" w:eastAsia="Questrial" w:hAnsi="AvantGarde Bk BT" w:cs="Questrial"/>
          <w:sz w:val="22"/>
          <w:szCs w:val="22"/>
        </w:rPr>
        <w:t>251</w:t>
      </w:r>
      <w:r w:rsidR="00F211B6" w:rsidRPr="00C06138">
        <w:rPr>
          <w:rFonts w:ascii="AvantGarde Bk BT" w:eastAsia="Questrial" w:hAnsi="AvantGarde Bk BT" w:cs="Questrial"/>
          <w:sz w:val="22"/>
          <w:szCs w:val="22"/>
        </w:rPr>
        <w:t xml:space="preserve"> </w:t>
      </w:r>
      <w:r w:rsidR="00E12032" w:rsidRPr="00C06138">
        <w:rPr>
          <w:rFonts w:ascii="AvantGarde Bk BT" w:eastAsia="Questrial" w:hAnsi="AvantGarde Bk BT" w:cs="Questrial"/>
          <w:sz w:val="22"/>
          <w:szCs w:val="22"/>
        </w:rPr>
        <w:t xml:space="preserve">aprobado el </w:t>
      </w:r>
      <w:r w:rsidR="004D63C7" w:rsidRPr="00C06138">
        <w:rPr>
          <w:rFonts w:ascii="AvantGarde Bk BT" w:eastAsia="Questrial" w:hAnsi="AvantGarde Bk BT" w:cs="Questrial"/>
          <w:sz w:val="22"/>
          <w:szCs w:val="22"/>
        </w:rPr>
        <w:t>26</w:t>
      </w:r>
      <w:r w:rsidR="00E12032" w:rsidRPr="00C06138">
        <w:rPr>
          <w:rFonts w:ascii="AvantGarde Bk BT" w:eastAsia="Questrial" w:hAnsi="AvantGarde Bk BT" w:cs="Questrial"/>
          <w:sz w:val="22"/>
          <w:szCs w:val="22"/>
        </w:rPr>
        <w:t xml:space="preserve"> de octubre del </w:t>
      </w:r>
      <w:r w:rsidR="004D63C7" w:rsidRPr="00C06138">
        <w:rPr>
          <w:rFonts w:ascii="AvantGarde Bk BT" w:eastAsia="Questrial" w:hAnsi="AvantGarde Bk BT" w:cs="Questrial"/>
          <w:sz w:val="22"/>
          <w:szCs w:val="22"/>
        </w:rPr>
        <w:t>2012, respecto del presente</w:t>
      </w:r>
      <w:r w:rsidRPr="00C06138">
        <w:rPr>
          <w:rFonts w:ascii="AvantGarde Bk BT" w:eastAsia="Questrial" w:hAnsi="AvantGarde Bk BT" w:cs="Questrial"/>
          <w:sz w:val="22"/>
          <w:szCs w:val="22"/>
        </w:rPr>
        <w:t xml:space="preserve"> dictamen.</w:t>
      </w:r>
    </w:p>
    <w:p w:rsidR="00DC42D9" w:rsidRPr="00C06138" w:rsidRDefault="00DC42D9" w:rsidP="00DC4771">
      <w:pPr>
        <w:jc w:val="both"/>
        <w:rPr>
          <w:rFonts w:ascii="AvantGarde Bk BT" w:eastAsia="Questrial" w:hAnsi="AvantGarde Bk BT" w:cs="Questrial"/>
          <w:sz w:val="22"/>
          <w:szCs w:val="22"/>
        </w:rPr>
      </w:pPr>
    </w:p>
    <w:tbl>
      <w:tblPr>
        <w:tblStyle w:val="Tablaconcuadrcula"/>
        <w:tblW w:w="0" w:type="auto"/>
        <w:jc w:val="center"/>
        <w:tblLayout w:type="fixed"/>
        <w:tblLook w:val="04A0" w:firstRow="1" w:lastRow="0" w:firstColumn="1" w:lastColumn="0" w:noHBand="0" w:noVBand="1"/>
      </w:tblPr>
      <w:tblGrid>
        <w:gridCol w:w="3462"/>
        <w:gridCol w:w="1069"/>
        <w:gridCol w:w="3686"/>
        <w:gridCol w:w="1134"/>
      </w:tblGrid>
      <w:tr w:rsidR="00680F25" w:rsidRPr="00C06138" w:rsidTr="00732B64">
        <w:trPr>
          <w:jc w:val="center"/>
        </w:trPr>
        <w:tc>
          <w:tcPr>
            <w:tcW w:w="9351" w:type="dxa"/>
            <w:gridSpan w:val="4"/>
            <w:tcBorders>
              <w:top w:val="single" w:sz="4" w:space="0" w:color="auto"/>
              <w:left w:val="single" w:sz="4" w:space="0" w:color="auto"/>
              <w:bottom w:val="single" w:sz="4" w:space="0" w:color="auto"/>
              <w:right w:val="single" w:sz="4" w:space="0" w:color="auto"/>
            </w:tcBorders>
            <w:hideMark/>
          </w:tcPr>
          <w:p w:rsidR="00680F25" w:rsidRPr="00C06138" w:rsidRDefault="00680F25" w:rsidP="00E5634D">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TABLA DE EQUIVALENCIAS</w:t>
            </w:r>
          </w:p>
        </w:tc>
      </w:tr>
      <w:tr w:rsidR="00646825" w:rsidRPr="00C06138" w:rsidTr="00646825">
        <w:trPr>
          <w:jc w:val="center"/>
        </w:trPr>
        <w:tc>
          <w:tcPr>
            <w:tcW w:w="3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6825" w:rsidRPr="00C06138" w:rsidRDefault="00646825">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Unidad de aprendizaje del plan anterior</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825" w:rsidRPr="00C06138" w:rsidRDefault="00646825">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Créditos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6825" w:rsidRPr="00C06138" w:rsidRDefault="00646825" w:rsidP="00732B64">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Unidad de aprendizaje del nuevo plan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6825" w:rsidRPr="00C06138" w:rsidRDefault="00646825">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Créditos</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Fundamentos de la ciencia computacional</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Fundamentos de la Ciencia Computacional</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Matemáticas discretas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Matemáticas Discretas</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Algoritmia</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Algoritmia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Estructurada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II</w:t>
            </w:r>
          </w:p>
        </w:tc>
        <w:tc>
          <w:tcPr>
            <w:tcW w:w="1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Orientada a Objetos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Estructuras de datos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Estructuras de Datos I</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Sistemas operativos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Sistemas Operativos I</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Administración de sistemas operativos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Álgebra lineal</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Algebra Lineal</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Probabilidad</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Probabilidad y Estadística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Estadística Inferencial</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Investigación en ciencias computacionales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Metodología y Práctica de la Investigación</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Tópicos selectos en ciencias sociales 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Propiedad Intelectual y Derechos de Autor</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Tópicos selectos en ciencias económico administrativas 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Lenguajes formales autómatas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Teoría de la Computación</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Modelado matemático de sistemas (Simulación)</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Arquitecturas de cómputo</w:t>
            </w:r>
          </w:p>
        </w:tc>
        <w:tc>
          <w:tcPr>
            <w:tcW w:w="1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Organización Computacional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III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Orientada a Eventos</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IV</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right w:val="single" w:sz="4" w:space="0" w:color="auto"/>
            </w:tcBorders>
            <w:vAlign w:val="center"/>
          </w:tcPr>
          <w:p w:rsidR="00646825" w:rsidRPr="00C06138" w:rsidRDefault="00646825" w:rsidP="00323B48">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Web</w:t>
            </w:r>
          </w:p>
        </w:tc>
        <w:tc>
          <w:tcPr>
            <w:tcW w:w="1134" w:type="dxa"/>
            <w:tcBorders>
              <w:top w:val="single" w:sz="4" w:space="0" w:color="auto"/>
              <w:left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DC42D9" w:rsidRPr="00C06138" w:rsidTr="00EF4430">
        <w:trPr>
          <w:jc w:val="center"/>
        </w:trPr>
        <w:tc>
          <w:tcPr>
            <w:tcW w:w="9351" w:type="dxa"/>
            <w:gridSpan w:val="4"/>
            <w:tcBorders>
              <w:top w:val="single" w:sz="4" w:space="0" w:color="auto"/>
              <w:left w:val="single" w:sz="4" w:space="0" w:color="auto"/>
              <w:bottom w:val="single" w:sz="4" w:space="0" w:color="auto"/>
              <w:right w:val="single" w:sz="4" w:space="0" w:color="auto"/>
            </w:tcBorders>
            <w:hideMark/>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lastRenderedPageBreak/>
              <w:t>TABLA DE EQUIVALENCIAS</w:t>
            </w:r>
          </w:p>
        </w:tc>
      </w:tr>
      <w:tr w:rsidR="00DC42D9" w:rsidRPr="00C06138" w:rsidTr="00EF4430">
        <w:trPr>
          <w:jc w:val="center"/>
        </w:trPr>
        <w:tc>
          <w:tcPr>
            <w:tcW w:w="3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Unidad de aprendizaje del plan anterior</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Créditos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Unidad de aprendizaje del nuevo plan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Créditos</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Ingeniería de software</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Ingeniería del Software</w:t>
            </w:r>
          </w:p>
        </w:tc>
        <w:tc>
          <w:tcPr>
            <w:tcW w:w="1134" w:type="dxa"/>
            <w:tcBorders>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Tópicos selectos de ingeniería de software</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Infraestructura de tecnologías de información</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Redes I</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Sistemas distribuidos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Interacción humano - máquina</w:t>
            </w:r>
          </w:p>
        </w:tc>
        <w:tc>
          <w:tcPr>
            <w:tcW w:w="1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Sistemas inteligentes 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Sistemas Inteligentes</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Sistemas inteligentes II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Base de datos 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Bases de Datos I</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Base de datos II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Bases de Datos II</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Proyecto de investigación en ciencias computacionales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Proyecto de Titulación</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 xml:space="preserve">Programación </w:t>
            </w:r>
            <w:proofErr w:type="spellStart"/>
            <w:r w:rsidRPr="00C06138">
              <w:rPr>
                <w:rFonts w:ascii="AvantGarde Bk BT" w:eastAsia="Questrial" w:hAnsi="AvantGarde Bk BT" w:cs="Questrial"/>
                <w:sz w:val="20"/>
                <w:szCs w:val="20"/>
              </w:rPr>
              <w:t>multihilo</w:t>
            </w:r>
            <w:proofErr w:type="spellEnd"/>
            <w:r w:rsidRPr="00C06138">
              <w:rPr>
                <w:rFonts w:ascii="AvantGarde Bk BT" w:eastAsia="Questrial" w:hAnsi="AvantGarde Bk BT" w:cs="Questrial"/>
                <w:sz w:val="20"/>
                <w:szCs w:val="20"/>
              </w:rPr>
              <w:t xml:space="preserve"> (concurrente)</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paralela (arquitectura de redes)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 xml:space="preserve">Programación Paralela (arquitectura </w:t>
            </w:r>
            <w:proofErr w:type="spellStart"/>
            <w:r w:rsidRPr="00C06138">
              <w:rPr>
                <w:rFonts w:ascii="AvantGarde Bk BT" w:eastAsia="Questrial" w:hAnsi="AvantGarde Bk BT" w:cs="Questrial"/>
                <w:sz w:val="20"/>
                <w:szCs w:val="20"/>
              </w:rPr>
              <w:t>multicore</w:t>
            </w:r>
            <w:proofErr w:type="spellEnd"/>
            <w:r w:rsidRPr="00C06138">
              <w:rPr>
                <w:rFonts w:ascii="AvantGarde Bk BT" w:eastAsia="Questrial" w:hAnsi="AvantGarde Bk BT" w:cs="Questrial"/>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de servicios en la WEB</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de Servicios Web</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Bases de datos avanzadas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Almacenes de datos e Indicadores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Bases de datos inteligentes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Minería de datos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Minería de Datos</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Gráficos por computadora 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Gráficos, Interfaces y Usabilidad</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Gráficos por computadora II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Desarrollo de video juegos 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DC42D9" w:rsidRPr="00C06138" w:rsidTr="00EF4430">
        <w:trPr>
          <w:jc w:val="center"/>
        </w:trPr>
        <w:tc>
          <w:tcPr>
            <w:tcW w:w="9351" w:type="dxa"/>
            <w:gridSpan w:val="4"/>
            <w:tcBorders>
              <w:top w:val="single" w:sz="4" w:space="0" w:color="auto"/>
              <w:left w:val="single" w:sz="4" w:space="0" w:color="auto"/>
              <w:bottom w:val="single" w:sz="4" w:space="0" w:color="auto"/>
              <w:right w:val="single" w:sz="4" w:space="0" w:color="auto"/>
            </w:tcBorders>
            <w:hideMark/>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lastRenderedPageBreak/>
              <w:t>TABLA DE EQUIVALENCIAS</w:t>
            </w:r>
          </w:p>
        </w:tc>
      </w:tr>
      <w:tr w:rsidR="00DC42D9" w:rsidRPr="00C06138" w:rsidTr="00EF4430">
        <w:trPr>
          <w:jc w:val="center"/>
        </w:trPr>
        <w:tc>
          <w:tcPr>
            <w:tcW w:w="3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Unidad de aprendizaje del plan anterior</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Créditos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Unidad de aprendizaje del nuevo plan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Créditos</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Desarrollo de video juegos II</w:t>
            </w:r>
          </w:p>
        </w:tc>
        <w:tc>
          <w:tcPr>
            <w:tcW w:w="1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para dispositivos móviles 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Desarrollo de Aplicaciones Móviles</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de sistemas interactivos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Seminario de tecnologías de alto desempeño</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Administración de bases de datos I</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Seguridad de bases de datos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Rendimiento y alta disponibilidad de bases de datos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Desarrollo de video juegos en dispositivos móviles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Juegos múltiples usuarios en redes sociales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Juegos serios</w:t>
            </w:r>
          </w:p>
        </w:tc>
        <w:tc>
          <w:tcPr>
            <w:tcW w:w="1069"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732B64">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732B64">
            <w:pPr>
              <w:jc w:val="center"/>
              <w:rPr>
                <w:rFonts w:ascii="AvantGarde Bk BT" w:eastAsia="Questrial" w:hAnsi="AvantGarde Bk BT" w:cs="Questrial"/>
                <w:sz w:val="20"/>
                <w:szCs w:val="20"/>
              </w:rPr>
            </w:pP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para</w:t>
            </w:r>
          </w:p>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Dispositivos Móviles II</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Tratamiento Masivo de</w:t>
            </w:r>
          </w:p>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 xml:space="preserve">Información </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Tópicos selectos de computación I</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Seguridad en Información</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Semántica en la WEB</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Lenguajes traductores</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Base de Datos No SQL</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Base de Datos para Internet</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 xml:space="preserve">Base de Datos </w:t>
            </w:r>
            <w:proofErr w:type="spellStart"/>
            <w:r w:rsidRPr="00C06138">
              <w:rPr>
                <w:rFonts w:ascii="AvantGarde Bk BT" w:eastAsia="Questrial" w:hAnsi="AvantGarde Bk BT" w:cs="Questrial"/>
                <w:sz w:val="20"/>
                <w:szCs w:val="20"/>
              </w:rPr>
              <w:t>GeoEspaciales</w:t>
            </w:r>
            <w:proofErr w:type="spellEnd"/>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18"/>
                <w:szCs w:val="18"/>
              </w:rPr>
            </w:pPr>
            <w:r w:rsidRPr="00C06138">
              <w:rPr>
                <w:rFonts w:ascii="AvantGarde Bk BT" w:eastAsia="Questrial" w:hAnsi="AvantGarde Bk BT" w:cs="Questrial"/>
                <w:sz w:val="18"/>
                <w:szCs w:val="18"/>
              </w:rPr>
              <w:t>Seminario de solución de problemas de matemáticas discretas</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Seminario de solución de problemas de algoritmia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DC42D9" w:rsidRPr="00C06138" w:rsidTr="00EF4430">
        <w:trPr>
          <w:jc w:val="center"/>
        </w:trPr>
        <w:tc>
          <w:tcPr>
            <w:tcW w:w="9351" w:type="dxa"/>
            <w:gridSpan w:val="4"/>
            <w:tcBorders>
              <w:top w:val="single" w:sz="4" w:space="0" w:color="auto"/>
              <w:left w:val="single" w:sz="4" w:space="0" w:color="auto"/>
              <w:bottom w:val="single" w:sz="4" w:space="0" w:color="auto"/>
              <w:right w:val="single" w:sz="4" w:space="0" w:color="auto"/>
            </w:tcBorders>
            <w:hideMark/>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lastRenderedPageBreak/>
              <w:t>TABLA DE EQUIVALENCIAS</w:t>
            </w:r>
          </w:p>
        </w:tc>
      </w:tr>
      <w:tr w:rsidR="00DC42D9" w:rsidRPr="00C06138" w:rsidTr="00EF4430">
        <w:trPr>
          <w:jc w:val="center"/>
        </w:trPr>
        <w:tc>
          <w:tcPr>
            <w:tcW w:w="3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Unidad de aprendizaje del plan anterior</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Créditos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Unidad de aprendizaje del nuevo plan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Créditos</w:t>
            </w: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Seminario de solución de problemas de programación I</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Tópicos selectos en Ciencias de la Salud I</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Tópicos selectos en Ciencias de la Salud II</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Tópicos selectos en Ciencias Sociales II</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Tópicos selectos en Ciencias Económico Administrativas II</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Tópicos selectos en Ciencias del Arte y Diseño I</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Tópicos selectos en Ciencias del Arte y Diseño II</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Tópicos selectos en Ciencias de la Vida I</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Tópicos selectos en Ciencias de la Vida II</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c>
          <w:tcPr>
            <w:tcW w:w="3686"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Cálculo Diferencial e Integral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Ecuaciones Diferenciales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Electromagnetismo para Ingeniería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Filosofía de la Ciencia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Matemáticas Avanzadas para Ingeniería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Mecánica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Métodos Numéricos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Modelado Matemático de Sistemas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roofErr w:type="spellStart"/>
            <w:r w:rsidRPr="00C06138">
              <w:rPr>
                <w:rFonts w:ascii="AvantGarde Bk BT" w:eastAsia="Questrial" w:hAnsi="AvantGarde Bk BT" w:cs="Questrial"/>
                <w:sz w:val="20"/>
                <w:szCs w:val="20"/>
              </w:rPr>
              <w:t>Precálculo</w:t>
            </w:r>
            <w:proofErr w:type="spellEnd"/>
            <w:r w:rsidRPr="00C06138">
              <w:rPr>
                <w:rFonts w:ascii="AvantGarde Bk BT" w:eastAsia="Questrial" w:hAnsi="AvantGarde Bk BT" w:cs="Quest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Química General I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Administración I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9</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Formación de Emprendedores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DC42D9" w:rsidRPr="00C06138" w:rsidTr="00EF4430">
        <w:trPr>
          <w:jc w:val="center"/>
        </w:trPr>
        <w:tc>
          <w:tcPr>
            <w:tcW w:w="9351" w:type="dxa"/>
            <w:gridSpan w:val="4"/>
            <w:tcBorders>
              <w:top w:val="single" w:sz="4" w:space="0" w:color="auto"/>
              <w:left w:val="single" w:sz="4" w:space="0" w:color="auto"/>
              <w:bottom w:val="single" w:sz="4" w:space="0" w:color="auto"/>
              <w:right w:val="single" w:sz="4" w:space="0" w:color="auto"/>
            </w:tcBorders>
            <w:hideMark/>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lastRenderedPageBreak/>
              <w:t>TABLA DE EQUIVALENCIAS</w:t>
            </w:r>
          </w:p>
        </w:tc>
      </w:tr>
      <w:tr w:rsidR="00DC42D9" w:rsidRPr="00C06138" w:rsidTr="00EF4430">
        <w:trPr>
          <w:jc w:val="center"/>
        </w:trPr>
        <w:tc>
          <w:tcPr>
            <w:tcW w:w="3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Unidad de aprendizaje del plan anterior</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Créditos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Unidad de aprendizaje del nuevo plan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Créditos</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Formulación y Evaluación de Proyectos de Inversión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7</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Lógica y Funcional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 xml:space="preserve">Acercamiento </w:t>
            </w:r>
            <w:proofErr w:type="spellStart"/>
            <w:r w:rsidRPr="00C06138">
              <w:rPr>
                <w:rFonts w:ascii="AvantGarde Bk BT" w:eastAsia="Questrial" w:hAnsi="AvantGarde Bk BT" w:cs="Questrial"/>
                <w:sz w:val="20"/>
                <w:szCs w:val="20"/>
              </w:rPr>
              <w:t>Transdisciplinario</w:t>
            </w:r>
            <w:proofErr w:type="spellEnd"/>
            <w:r w:rsidRPr="00C06138">
              <w:rPr>
                <w:rFonts w:ascii="AvantGarde Bk BT" w:eastAsia="Questrial" w:hAnsi="AvantGarde Bk BT" w:cs="Questrial"/>
                <w:sz w:val="20"/>
                <w:szCs w:val="20"/>
              </w:rPr>
              <w:t xml:space="preserve"> y Transcultural al Conocimiento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11</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9E789B">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 xml:space="preserve">Desarrollo de Competencias Digitales </w:t>
            </w:r>
          </w:p>
        </w:tc>
        <w:tc>
          <w:tcPr>
            <w:tcW w:w="1134"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Electrónica Digital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Redes II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Sistemas Operativos II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Criptografía*</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Programación Paralela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Traductores de Lenguajes I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 xml:space="preserve">Liderazgo y Habilidades Directivas *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8</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Métodos y Conceptos de las Ciencias Sociales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11</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Computación Sustentable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Metodologías de Desarrollo Ágil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Gestión de Proyectos de Software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Metodologías de Análisis y Diseño de Sistemas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Estudio de Casos de Calidad de Software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Pruebas de Software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Proyecto Integrador de Desarrollo de Software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Cómputo en la Nube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Procesamiento Masivo de Datos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DC42D9" w:rsidRPr="00C06138" w:rsidTr="00EF4430">
        <w:trPr>
          <w:jc w:val="center"/>
        </w:trPr>
        <w:tc>
          <w:tcPr>
            <w:tcW w:w="9351" w:type="dxa"/>
            <w:gridSpan w:val="4"/>
            <w:tcBorders>
              <w:top w:val="single" w:sz="4" w:space="0" w:color="auto"/>
              <w:left w:val="single" w:sz="4" w:space="0" w:color="auto"/>
              <w:bottom w:val="single" w:sz="4" w:space="0" w:color="auto"/>
              <w:right w:val="single" w:sz="4" w:space="0" w:color="auto"/>
            </w:tcBorders>
            <w:hideMark/>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lastRenderedPageBreak/>
              <w:t>TABLA DE EQUIVALENCIAS</w:t>
            </w:r>
          </w:p>
        </w:tc>
      </w:tr>
      <w:tr w:rsidR="00DC42D9" w:rsidRPr="00C06138" w:rsidTr="00EF4430">
        <w:trPr>
          <w:jc w:val="center"/>
        </w:trPr>
        <w:tc>
          <w:tcPr>
            <w:tcW w:w="34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Unidad de aprendizaje del plan anterior</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Créditos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Unidad de aprendizaje del nuevo plan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42D9" w:rsidRPr="00C06138" w:rsidRDefault="00DC42D9" w:rsidP="00EF4430">
            <w:pPr>
              <w:jc w:val="center"/>
              <w:rPr>
                <w:rFonts w:ascii="AvantGarde Bk BT" w:eastAsia="Questrial" w:hAnsi="AvantGarde Bk BT" w:cs="Questrial"/>
                <w:b/>
                <w:sz w:val="20"/>
                <w:szCs w:val="20"/>
              </w:rPr>
            </w:pPr>
            <w:r w:rsidRPr="00C06138">
              <w:rPr>
                <w:rFonts w:ascii="AvantGarde Bk BT" w:eastAsia="Questrial" w:hAnsi="AvantGarde Bk BT" w:cs="Questrial"/>
                <w:b/>
                <w:sz w:val="20"/>
                <w:szCs w:val="20"/>
              </w:rPr>
              <w:t>Créditos</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Almacenes e Indicadores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Sistemas para la Toma de Decisiones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Aprendizaje Automático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Redes Neuronales Profundas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 xml:space="preserve">Algoritmos </w:t>
            </w:r>
            <w:proofErr w:type="spellStart"/>
            <w:r w:rsidRPr="00C06138">
              <w:rPr>
                <w:rFonts w:ascii="AvantGarde Bk BT" w:eastAsia="Questrial" w:hAnsi="AvantGarde Bk BT" w:cs="Questrial"/>
                <w:sz w:val="20"/>
                <w:szCs w:val="20"/>
              </w:rPr>
              <w:t>Bioinspirados</w:t>
            </w:r>
            <w:proofErr w:type="spellEnd"/>
            <w:r w:rsidRPr="00C06138">
              <w:rPr>
                <w:rFonts w:ascii="AvantGarde Bk BT" w:eastAsia="Questrial" w:hAnsi="AvantGarde Bk BT" w:cs="Quest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Continuidad y Gestión de Incidentes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Prevención del Delito Cibernético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Seguridad en Redes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Cadena de Resguardo de Evidencia Digital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Análisis Forense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roofErr w:type="spellStart"/>
            <w:r w:rsidRPr="00C06138">
              <w:rPr>
                <w:rFonts w:ascii="AvantGarde Bk BT" w:eastAsia="Questrial" w:hAnsi="AvantGarde Bk BT" w:cs="Questrial"/>
                <w:sz w:val="20"/>
                <w:szCs w:val="20"/>
              </w:rPr>
              <w:t>Hackeo</w:t>
            </w:r>
            <w:proofErr w:type="spellEnd"/>
            <w:r w:rsidRPr="00C06138">
              <w:rPr>
                <w:rFonts w:ascii="AvantGarde Bk BT" w:eastAsia="Questrial" w:hAnsi="AvantGarde Bk BT" w:cs="Questrial"/>
                <w:sz w:val="20"/>
                <w:szCs w:val="20"/>
              </w:rPr>
              <w:t xml:space="preserve"> Ético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 xml:space="preserve">Estudio de Casos de </w:t>
            </w:r>
            <w:proofErr w:type="spellStart"/>
            <w:r w:rsidRPr="00C06138">
              <w:rPr>
                <w:rFonts w:ascii="AvantGarde Bk BT" w:eastAsia="Questrial" w:hAnsi="AvantGarde Bk BT" w:cs="Questrial"/>
                <w:sz w:val="20"/>
                <w:szCs w:val="20"/>
              </w:rPr>
              <w:t>Ciberseguridad</w:t>
            </w:r>
            <w:proofErr w:type="spellEnd"/>
            <w:r w:rsidRPr="00C06138">
              <w:rPr>
                <w:rFonts w:ascii="AvantGarde Bk BT" w:eastAsia="Questrial" w:hAnsi="AvantGarde Bk BT" w:cs="Quest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Optativa Abierta I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79"/>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Optativa Abierta II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r w:rsidR="00646825" w:rsidRPr="00C06138" w:rsidTr="00DC42D9">
        <w:trPr>
          <w:trHeight w:val="480"/>
          <w:jc w:val="center"/>
        </w:trPr>
        <w:tc>
          <w:tcPr>
            <w:tcW w:w="3462"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No tiene equivalencia</w:t>
            </w:r>
          </w:p>
        </w:tc>
        <w:tc>
          <w:tcPr>
            <w:tcW w:w="1069"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Optativa Abierta III *</w:t>
            </w:r>
          </w:p>
        </w:tc>
        <w:tc>
          <w:tcPr>
            <w:tcW w:w="1134" w:type="dxa"/>
            <w:tcBorders>
              <w:top w:val="single" w:sz="4" w:space="0" w:color="auto"/>
              <w:left w:val="single" w:sz="4" w:space="0" w:color="auto"/>
              <w:bottom w:val="single" w:sz="4" w:space="0" w:color="auto"/>
              <w:right w:val="single" w:sz="4" w:space="0" w:color="auto"/>
            </w:tcBorders>
          </w:tcPr>
          <w:p w:rsidR="00646825" w:rsidRPr="00C06138" w:rsidRDefault="00646825" w:rsidP="00B62C42">
            <w:pPr>
              <w:jc w:val="center"/>
              <w:rPr>
                <w:rFonts w:ascii="AvantGarde Bk BT" w:eastAsia="Questrial" w:hAnsi="AvantGarde Bk BT" w:cs="Questrial"/>
                <w:sz w:val="20"/>
                <w:szCs w:val="20"/>
              </w:rPr>
            </w:pPr>
            <w:r w:rsidRPr="00C06138">
              <w:rPr>
                <w:rFonts w:ascii="AvantGarde Bk BT" w:eastAsia="Questrial" w:hAnsi="AvantGarde Bk BT" w:cs="Questrial"/>
                <w:sz w:val="20"/>
                <w:szCs w:val="20"/>
              </w:rPr>
              <w:t>6</w:t>
            </w:r>
          </w:p>
        </w:tc>
      </w:tr>
    </w:tbl>
    <w:p w:rsidR="00B62FFB" w:rsidRDefault="004D58D8" w:rsidP="00DC4771">
      <w:pPr>
        <w:jc w:val="both"/>
        <w:rPr>
          <w:rFonts w:ascii="AvantGarde Bk BT" w:eastAsia="Questrial" w:hAnsi="AvantGarde Bk BT" w:cs="Questrial"/>
          <w:sz w:val="18"/>
          <w:szCs w:val="22"/>
        </w:rPr>
      </w:pPr>
      <w:r w:rsidRPr="00C06138">
        <w:rPr>
          <w:rFonts w:ascii="AvantGarde Bk BT" w:eastAsia="Questrial" w:hAnsi="AvantGarde Bk BT" w:cs="Questrial"/>
          <w:sz w:val="18"/>
          <w:szCs w:val="22"/>
        </w:rPr>
        <w:t>*Son Unidades de aprendizaje que se crean a partir de la reestructuración del plan de estudios y no corresponde con unidades de aprendizaje del plan anterior.</w:t>
      </w:r>
    </w:p>
    <w:p w:rsidR="000F4E7D" w:rsidRPr="00153547" w:rsidRDefault="000F4E7D">
      <w:pPr>
        <w:jc w:val="both"/>
        <w:rPr>
          <w:rFonts w:ascii="AvantGarde Bk BT" w:eastAsia="Questrial" w:hAnsi="AvantGarde Bk BT" w:cs="Questrial"/>
          <w:sz w:val="22"/>
          <w:szCs w:val="22"/>
        </w:rPr>
      </w:pPr>
    </w:p>
    <w:sectPr w:rsidR="000F4E7D" w:rsidRPr="00153547" w:rsidSect="00C06138">
      <w:headerReference w:type="default" r:id="rId10"/>
      <w:footerReference w:type="default" r:id="rId11"/>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36" w:rsidRDefault="00CF5A36" w:rsidP="00DC4771">
      <w:r>
        <w:separator/>
      </w:r>
    </w:p>
  </w:endnote>
  <w:endnote w:type="continuationSeparator" w:id="0">
    <w:p w:rsidR="00CF5A36" w:rsidRDefault="00CF5A36"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422F3E" w:rsidRPr="00DC51E6" w:rsidRDefault="00422F3E" w:rsidP="009B088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766C9">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766C9">
              <w:rPr>
                <w:rFonts w:ascii="AvantGarde Bk BT" w:hAnsi="AvantGarde Bk BT"/>
                <w:b/>
                <w:noProof/>
                <w:sz w:val="14"/>
                <w:szCs w:val="14"/>
              </w:rPr>
              <w:t>26</w:t>
            </w:r>
            <w:r w:rsidRPr="00DC51E6">
              <w:rPr>
                <w:rFonts w:ascii="AvantGarde Bk BT" w:hAnsi="AvantGarde Bk BT"/>
                <w:b/>
                <w:sz w:val="14"/>
                <w:szCs w:val="14"/>
              </w:rPr>
              <w:fldChar w:fldCharType="end"/>
            </w:r>
          </w:p>
        </w:sdtContent>
      </w:sdt>
    </w:sdtContent>
  </w:sdt>
  <w:p w:rsidR="00422F3E" w:rsidRDefault="00422F3E" w:rsidP="009B088B">
    <w:pPr>
      <w:pStyle w:val="Piedepgina"/>
      <w:spacing w:line="276" w:lineRule="auto"/>
      <w:jc w:val="center"/>
      <w:rPr>
        <w:rFonts w:ascii="Times New Roman" w:hAnsi="Times New Roman" w:cs="Times New Roman"/>
        <w:sz w:val="17"/>
        <w:szCs w:val="17"/>
      </w:rPr>
    </w:pPr>
  </w:p>
  <w:p w:rsidR="00422F3E" w:rsidRPr="00C85DA2" w:rsidRDefault="00422F3E"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422F3E" w:rsidRPr="00C85DA2" w:rsidRDefault="00422F3E"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422F3E" w:rsidRPr="00C85DA2" w:rsidRDefault="00422F3E" w:rsidP="009B088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422F3E" w:rsidRPr="00DC51E6" w:rsidRDefault="00422F3E" w:rsidP="009B088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36" w:rsidRDefault="00CF5A36" w:rsidP="00DC4771">
      <w:r>
        <w:separator/>
      </w:r>
    </w:p>
  </w:footnote>
  <w:footnote w:type="continuationSeparator" w:id="0">
    <w:p w:rsidR="00CF5A36" w:rsidRDefault="00CF5A36" w:rsidP="00DC4771">
      <w:r>
        <w:continuationSeparator/>
      </w:r>
    </w:p>
  </w:footnote>
  <w:footnote w:id="1">
    <w:p w:rsidR="00422F3E" w:rsidRPr="00422F3E" w:rsidRDefault="00422F3E" w:rsidP="00422F3E">
      <w:pPr>
        <w:pStyle w:val="Textonotapie"/>
        <w:jc w:val="both"/>
        <w:rPr>
          <w:rFonts w:ascii="AvantGarde Bk BT" w:hAnsi="AvantGarde Bk BT"/>
          <w:sz w:val="16"/>
          <w:szCs w:val="16"/>
          <w:lang w:val="es-MX"/>
        </w:rPr>
      </w:pPr>
      <w:r w:rsidRPr="00422F3E">
        <w:rPr>
          <w:rStyle w:val="Refdenotaalpie"/>
          <w:rFonts w:ascii="AvantGarde Bk BT" w:hAnsi="AvantGarde Bk BT"/>
          <w:sz w:val="16"/>
          <w:szCs w:val="16"/>
        </w:rPr>
        <w:footnoteRef/>
      </w:r>
      <w:r w:rsidRPr="00422F3E">
        <w:rPr>
          <w:rFonts w:ascii="AvantGarde Bk BT" w:hAnsi="AvantGarde Bk BT"/>
          <w:sz w:val="16"/>
          <w:szCs w:val="16"/>
        </w:rPr>
        <w:t xml:space="preserve"> </w:t>
      </w:r>
      <w:proofErr w:type="spellStart"/>
      <w:r w:rsidRPr="00422F3E">
        <w:rPr>
          <w:rStyle w:val="selectable"/>
          <w:rFonts w:ascii="AvantGarde Bk BT" w:hAnsi="AvantGarde Bk BT"/>
          <w:color w:val="auto"/>
          <w:sz w:val="16"/>
          <w:szCs w:val="16"/>
        </w:rPr>
        <w:t>Munera</w:t>
      </w:r>
      <w:proofErr w:type="spellEnd"/>
      <w:r w:rsidRPr="00422F3E">
        <w:rPr>
          <w:rStyle w:val="selectable"/>
          <w:rFonts w:ascii="AvantGarde Bk BT" w:hAnsi="AvantGarde Bk BT"/>
          <w:color w:val="auto"/>
          <w:sz w:val="16"/>
          <w:szCs w:val="16"/>
        </w:rPr>
        <w:t xml:space="preserve">, I. (2018). </w:t>
      </w:r>
      <w:r w:rsidRPr="00422F3E">
        <w:rPr>
          <w:rStyle w:val="selectable"/>
          <w:rFonts w:ascii="AvantGarde Bk BT" w:hAnsi="AvantGarde Bk BT"/>
          <w:i/>
          <w:iCs/>
          <w:color w:val="auto"/>
          <w:sz w:val="16"/>
          <w:szCs w:val="16"/>
        </w:rPr>
        <w:t>Profesiones que desaparecen y otras que son el futuro, pero a</w:t>
      </w:r>
      <w:r w:rsidRPr="00422F3E">
        <w:rPr>
          <w:rStyle w:val="selectable"/>
          <w:rFonts w:ascii="AvantGarde Bk BT" w:hAnsi="AvantGarde Bk BT" w:cs="Tahoma"/>
          <w:i/>
          <w:iCs/>
          <w:color w:val="auto"/>
          <w:sz w:val="16"/>
          <w:szCs w:val="16"/>
        </w:rPr>
        <w:t>ú</w:t>
      </w:r>
      <w:r w:rsidRPr="00422F3E">
        <w:rPr>
          <w:rStyle w:val="selectable"/>
          <w:rFonts w:ascii="AvantGarde Bk BT" w:hAnsi="AvantGarde Bk BT"/>
          <w:i/>
          <w:iCs/>
          <w:color w:val="auto"/>
          <w:sz w:val="16"/>
          <w:szCs w:val="16"/>
        </w:rPr>
        <w:t>n no existen</w:t>
      </w:r>
      <w:r w:rsidRPr="00422F3E">
        <w:rPr>
          <w:rStyle w:val="selectable"/>
          <w:rFonts w:ascii="AvantGarde Bk BT" w:hAnsi="AvantGarde Bk BT"/>
          <w:color w:val="auto"/>
          <w:sz w:val="16"/>
          <w:szCs w:val="16"/>
        </w:rPr>
        <w:t xml:space="preserve">. [online] ELMUNDO. </w:t>
      </w:r>
      <w:r w:rsidRPr="00422F3E">
        <w:rPr>
          <w:rFonts w:ascii="AvantGarde Bk BT" w:hAnsi="AvantGarde Bk BT"/>
          <w:sz w:val="16"/>
          <w:szCs w:val="16"/>
        </w:rPr>
        <w:t xml:space="preserve">Recuperado en </w:t>
      </w:r>
      <w:r w:rsidRPr="00422F3E">
        <w:rPr>
          <w:rStyle w:val="selectable"/>
          <w:rFonts w:ascii="AvantGarde Bk BT" w:hAnsi="AvantGarde Bk BT"/>
          <w:color w:val="auto"/>
          <w:sz w:val="16"/>
          <w:szCs w:val="16"/>
        </w:rPr>
        <w:t>http://www.elmundo.es/economia/2016/01/30/56aba00222601d457c8b465f.html.</w:t>
      </w:r>
    </w:p>
  </w:footnote>
  <w:footnote w:id="2">
    <w:p w:rsidR="00422F3E" w:rsidRPr="00422F3E" w:rsidRDefault="00422F3E" w:rsidP="00867E66">
      <w:pPr>
        <w:pStyle w:val="Textonotapie"/>
        <w:rPr>
          <w:rFonts w:ascii="AvantGarde Bk BT" w:hAnsi="AvantGarde Bk BT"/>
          <w:sz w:val="16"/>
          <w:szCs w:val="16"/>
          <w:lang w:val="es-MX"/>
        </w:rPr>
      </w:pPr>
      <w:r w:rsidRPr="00422F3E">
        <w:rPr>
          <w:rStyle w:val="Refdenotaalpie"/>
          <w:rFonts w:ascii="AvantGarde Bk BT" w:hAnsi="AvantGarde Bk BT"/>
          <w:sz w:val="16"/>
          <w:szCs w:val="16"/>
        </w:rPr>
        <w:footnoteRef/>
      </w:r>
      <w:r w:rsidRPr="00422F3E">
        <w:rPr>
          <w:rFonts w:ascii="AvantGarde Bk BT" w:hAnsi="AvantGarde Bk BT"/>
          <w:sz w:val="16"/>
          <w:szCs w:val="16"/>
        </w:rPr>
        <w:t xml:space="preserve"> </w:t>
      </w:r>
      <w:r w:rsidRPr="00422F3E">
        <w:rPr>
          <w:rStyle w:val="selectable"/>
          <w:rFonts w:ascii="AvantGarde Bk BT" w:hAnsi="AvantGarde Bk BT"/>
          <w:color w:val="auto"/>
          <w:sz w:val="16"/>
          <w:szCs w:val="16"/>
        </w:rPr>
        <w:t xml:space="preserve">Imco.org.mx. (2018). </w:t>
      </w:r>
      <w:r w:rsidRPr="00422F3E">
        <w:rPr>
          <w:rStyle w:val="selectable"/>
          <w:rFonts w:ascii="AvantGarde Bk BT" w:hAnsi="AvantGarde Bk BT"/>
          <w:i/>
          <w:iCs/>
          <w:color w:val="auto"/>
          <w:sz w:val="16"/>
          <w:szCs w:val="16"/>
        </w:rPr>
        <w:t>Compara Carreras</w:t>
      </w:r>
      <w:r w:rsidRPr="00422F3E">
        <w:rPr>
          <w:rStyle w:val="selectable"/>
          <w:rFonts w:ascii="AvantGarde Bk BT" w:hAnsi="AvantGarde Bk BT"/>
          <w:color w:val="auto"/>
          <w:sz w:val="16"/>
          <w:szCs w:val="16"/>
        </w:rPr>
        <w:t xml:space="preserve">. </w:t>
      </w:r>
      <w:r w:rsidRPr="00422F3E">
        <w:rPr>
          <w:rFonts w:ascii="AvantGarde Bk BT" w:hAnsi="AvantGarde Bk BT"/>
          <w:sz w:val="16"/>
          <w:szCs w:val="16"/>
        </w:rPr>
        <w:t xml:space="preserve">Recuperado en </w:t>
      </w:r>
      <w:r w:rsidRPr="00422F3E">
        <w:rPr>
          <w:rStyle w:val="selectable"/>
          <w:rFonts w:ascii="AvantGarde Bk BT" w:hAnsi="AvantGarde Bk BT"/>
          <w:color w:val="auto"/>
          <w:sz w:val="16"/>
          <w:szCs w:val="16"/>
        </w:rPr>
        <w:t>http://imco.org.mx/comparacarreras/carrera/517.</w:t>
      </w:r>
    </w:p>
  </w:footnote>
  <w:footnote w:id="3">
    <w:p w:rsidR="00422F3E" w:rsidRPr="00422F3E" w:rsidRDefault="00422F3E" w:rsidP="006B396C">
      <w:pPr>
        <w:pStyle w:val="Textonotapie"/>
        <w:jc w:val="both"/>
        <w:rPr>
          <w:rFonts w:ascii="AvantGarde Bk BT" w:hAnsi="AvantGarde Bk BT"/>
          <w:i/>
          <w:sz w:val="16"/>
          <w:szCs w:val="16"/>
        </w:rPr>
      </w:pPr>
      <w:r w:rsidRPr="00422F3E">
        <w:rPr>
          <w:rStyle w:val="Refdenotaalpie"/>
          <w:rFonts w:ascii="AvantGarde Bk BT" w:hAnsi="AvantGarde Bk BT"/>
          <w:sz w:val="16"/>
          <w:szCs w:val="16"/>
        </w:rPr>
        <w:footnoteRef/>
      </w:r>
      <w:r w:rsidRPr="00422F3E">
        <w:rPr>
          <w:rFonts w:ascii="AvantGarde Bk BT" w:hAnsi="AvantGarde Bk BT"/>
          <w:sz w:val="16"/>
          <w:szCs w:val="16"/>
        </w:rPr>
        <w:t xml:space="preserve"> Medina, R. (2008) </w:t>
      </w:r>
      <w:r w:rsidRPr="00422F3E">
        <w:rPr>
          <w:rFonts w:ascii="AvantGarde Bk BT" w:hAnsi="AvantGarde Bk BT"/>
          <w:i/>
          <w:sz w:val="16"/>
          <w:szCs w:val="16"/>
        </w:rPr>
        <w:t>Formación de competencias de los docentes mediante un diseño integrado de medio. Revista Científica ECCOS,</w:t>
      </w:r>
      <w:r w:rsidRPr="00422F3E">
        <w:rPr>
          <w:rStyle w:val="selectable"/>
          <w:rFonts w:ascii="AvantGarde Bk BT" w:hAnsi="AvantGarde Bk BT"/>
          <w:color w:val="auto"/>
          <w:sz w:val="16"/>
          <w:szCs w:val="16"/>
        </w:rPr>
        <w:t xml:space="preserve"> </w:t>
      </w:r>
      <w:r w:rsidRPr="00422F3E">
        <w:rPr>
          <w:rFonts w:ascii="AvantGarde Bk BT" w:hAnsi="AvantGarde Bk BT"/>
          <w:sz w:val="16"/>
          <w:szCs w:val="16"/>
        </w:rPr>
        <w:t>Recuperado en</w:t>
      </w:r>
      <w:r w:rsidRPr="00422F3E">
        <w:rPr>
          <w:rStyle w:val="selectable"/>
          <w:rFonts w:ascii="AvantGarde Bk BT" w:hAnsi="AvantGarde Bk BT"/>
          <w:color w:val="auto"/>
          <w:sz w:val="16"/>
          <w:szCs w:val="16"/>
        </w:rPr>
        <w:t xml:space="preserve"> http://www.redalyc.org/pdf/715/71511645004.pdf </w:t>
      </w:r>
    </w:p>
  </w:footnote>
  <w:footnote w:id="4">
    <w:p w:rsidR="00422F3E" w:rsidRPr="00422F3E" w:rsidRDefault="00422F3E" w:rsidP="006B396C">
      <w:pPr>
        <w:pStyle w:val="Textonotapie"/>
        <w:jc w:val="both"/>
        <w:rPr>
          <w:rFonts w:ascii="AvantGarde Bk BT" w:hAnsi="AvantGarde Bk BT"/>
          <w:sz w:val="16"/>
          <w:szCs w:val="16"/>
          <w:lang w:val="es-MX"/>
        </w:rPr>
      </w:pPr>
      <w:r w:rsidRPr="00422F3E">
        <w:rPr>
          <w:rStyle w:val="Refdenotaalpie"/>
          <w:rFonts w:ascii="AvantGarde Bk BT" w:hAnsi="AvantGarde Bk BT"/>
          <w:sz w:val="16"/>
          <w:szCs w:val="16"/>
        </w:rPr>
        <w:footnoteRef/>
      </w:r>
      <w:r w:rsidRPr="00422F3E">
        <w:rPr>
          <w:rFonts w:ascii="AvantGarde Bk BT" w:hAnsi="AvantGarde Bk BT"/>
          <w:sz w:val="16"/>
          <w:szCs w:val="16"/>
        </w:rPr>
        <w:t xml:space="preserve"> </w:t>
      </w:r>
      <w:r w:rsidRPr="00422F3E">
        <w:rPr>
          <w:rStyle w:val="selectable"/>
          <w:rFonts w:ascii="AvantGarde Bk BT" w:hAnsi="AvantGarde Bk BT"/>
          <w:color w:val="auto"/>
          <w:sz w:val="16"/>
          <w:szCs w:val="16"/>
        </w:rPr>
        <w:t xml:space="preserve">Cutonala.udg.mx. (2018). </w:t>
      </w:r>
      <w:r w:rsidRPr="00422F3E">
        <w:rPr>
          <w:rStyle w:val="selectable"/>
          <w:rFonts w:ascii="AvantGarde Bk BT" w:hAnsi="AvantGarde Bk BT"/>
          <w:i/>
          <w:iCs/>
          <w:color w:val="auto"/>
          <w:sz w:val="16"/>
          <w:szCs w:val="16"/>
        </w:rPr>
        <w:t>Unidad de Tutoría Integral | Centro Universitario de Tonalá</w:t>
      </w:r>
      <w:r w:rsidRPr="00422F3E">
        <w:rPr>
          <w:rStyle w:val="selectable"/>
          <w:rFonts w:ascii="AvantGarde Bk BT" w:hAnsi="AvantGarde Bk BT"/>
          <w:color w:val="auto"/>
          <w:sz w:val="16"/>
          <w:szCs w:val="16"/>
        </w:rPr>
        <w:t xml:space="preserve">. </w:t>
      </w:r>
      <w:r w:rsidRPr="00422F3E">
        <w:rPr>
          <w:rFonts w:ascii="AvantGarde Bk BT" w:hAnsi="AvantGarde Bk BT"/>
          <w:sz w:val="16"/>
          <w:szCs w:val="16"/>
        </w:rPr>
        <w:t xml:space="preserve">Recuperado en </w:t>
      </w:r>
      <w:r w:rsidRPr="00422F3E">
        <w:rPr>
          <w:rStyle w:val="selectable"/>
          <w:rFonts w:ascii="AvantGarde Bk BT" w:hAnsi="AvantGarde Bk BT"/>
          <w:color w:val="auto"/>
          <w:sz w:val="16"/>
          <w:szCs w:val="16"/>
        </w:rPr>
        <w:t>http://www.cutonala.udg.mx/tutorias.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3E" w:rsidRDefault="00422F3E"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29505CC7" wp14:editId="0B03F72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22F3E" w:rsidRDefault="00422F3E" w:rsidP="009B088B">
    <w:pPr>
      <w:pStyle w:val="Encabezado"/>
      <w:jc w:val="right"/>
      <w:rPr>
        <w:noProof/>
      </w:rPr>
    </w:pPr>
  </w:p>
  <w:p w:rsidR="00422F3E" w:rsidRDefault="00422F3E" w:rsidP="009B088B">
    <w:pPr>
      <w:pStyle w:val="Encabezado"/>
      <w:jc w:val="right"/>
      <w:rPr>
        <w:noProof/>
      </w:rPr>
    </w:pPr>
  </w:p>
  <w:p w:rsidR="00422F3E" w:rsidRDefault="00422F3E" w:rsidP="009B088B">
    <w:pPr>
      <w:pStyle w:val="Encabezado"/>
      <w:jc w:val="right"/>
      <w:rPr>
        <w:rFonts w:ascii="AvantGarde Bk BT" w:hAnsi="AvantGarde Bk BT"/>
        <w:noProof/>
      </w:rPr>
    </w:pPr>
  </w:p>
  <w:p w:rsidR="00422F3E" w:rsidRPr="007B1178" w:rsidRDefault="00422F3E" w:rsidP="009B088B">
    <w:pPr>
      <w:pStyle w:val="Encabezado"/>
      <w:jc w:val="right"/>
      <w:rPr>
        <w:rFonts w:ascii="AvantGarde Bk BT" w:hAnsi="AvantGarde Bk BT"/>
        <w:noProof/>
      </w:rPr>
    </w:pPr>
    <w:r w:rsidRPr="007B1178">
      <w:rPr>
        <w:rFonts w:ascii="AvantGarde Bk BT" w:hAnsi="AvantGarde Bk BT"/>
        <w:noProof/>
      </w:rPr>
      <w:t>Exp.021</w:t>
    </w:r>
  </w:p>
  <w:p w:rsidR="00422F3E" w:rsidRPr="007B1178" w:rsidRDefault="00422F3E" w:rsidP="009B088B">
    <w:pPr>
      <w:pStyle w:val="Encabezado"/>
      <w:jc w:val="right"/>
      <w:rPr>
        <w:rFonts w:ascii="AvantGarde Bk BT" w:hAnsi="AvantGarde Bk BT"/>
      </w:rPr>
    </w:pPr>
    <w:r>
      <w:rPr>
        <w:rFonts w:ascii="AvantGarde Bk BT" w:hAnsi="AvantGarde Bk BT"/>
        <w:noProof/>
      </w:rPr>
      <w:t>Dictamen Núm. I/</w:t>
    </w:r>
    <w:r w:rsidRPr="00B274C0">
      <w:rPr>
        <w:rFonts w:ascii="AvantGarde Bk BT" w:hAnsi="AvantGarde Bk BT"/>
        <w:noProof/>
      </w:rPr>
      <w:t>2018/</w:t>
    </w:r>
    <w:r w:rsidR="007F689D">
      <w:rPr>
        <w:rFonts w:ascii="AvantGarde Bk BT" w:hAnsi="AvantGarde Bk BT"/>
        <w:noProof/>
      </w:rPr>
      <w:t>1454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nsid w:val="04026E4A"/>
    <w:multiLevelType w:val="hybridMultilevel"/>
    <w:tmpl w:val="BC0CA98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046B23EA"/>
    <w:multiLevelType w:val="hybridMultilevel"/>
    <w:tmpl w:val="DFBE23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052D3CC4"/>
    <w:multiLevelType w:val="hybridMultilevel"/>
    <w:tmpl w:val="D2EC22CA"/>
    <w:lvl w:ilvl="0" w:tplc="587C04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142259"/>
    <w:multiLevelType w:val="hybridMultilevel"/>
    <w:tmpl w:val="D2F0E3E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53284E"/>
    <w:multiLevelType w:val="multilevel"/>
    <w:tmpl w:val="0B646370"/>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34F772C"/>
    <w:multiLevelType w:val="multilevel"/>
    <w:tmpl w:val="0B646370"/>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6502DCC"/>
    <w:multiLevelType w:val="hybridMultilevel"/>
    <w:tmpl w:val="510CC536"/>
    <w:lvl w:ilvl="0" w:tplc="587C04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7415A0F"/>
    <w:multiLevelType w:val="hybridMultilevel"/>
    <w:tmpl w:val="8A7C4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7B4CBC"/>
    <w:multiLevelType w:val="multilevel"/>
    <w:tmpl w:val="2C9847CA"/>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3">
    <w:nsid w:val="1F0E2669"/>
    <w:multiLevelType w:val="hybridMultilevel"/>
    <w:tmpl w:val="71FC2B3A"/>
    <w:lvl w:ilvl="0" w:tplc="0C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4">
    <w:nsid w:val="33F57420"/>
    <w:multiLevelType w:val="hybridMultilevel"/>
    <w:tmpl w:val="8E5E4B3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DE531D4"/>
    <w:multiLevelType w:val="hybridMultilevel"/>
    <w:tmpl w:val="8CC6024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453138C3"/>
    <w:multiLevelType w:val="hybridMultilevel"/>
    <w:tmpl w:val="E9CCD5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62D7303"/>
    <w:multiLevelType w:val="hybridMultilevel"/>
    <w:tmpl w:val="148A4D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5D5E20D0"/>
    <w:multiLevelType w:val="multilevel"/>
    <w:tmpl w:val="0B646370"/>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3D3D34"/>
    <w:multiLevelType w:val="hybridMultilevel"/>
    <w:tmpl w:val="4306BCF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1CB7F5D"/>
    <w:multiLevelType w:val="hybridMultilevel"/>
    <w:tmpl w:val="2804AC9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68A670DD"/>
    <w:multiLevelType w:val="hybridMultilevel"/>
    <w:tmpl w:val="55840B16"/>
    <w:lvl w:ilvl="0" w:tplc="080A0001">
      <w:start w:val="1"/>
      <w:numFmt w:val="bullet"/>
      <w:lvlText w:val=""/>
      <w:lvlJc w:val="left"/>
      <w:pPr>
        <w:ind w:left="1032" w:hanging="360"/>
      </w:pPr>
      <w:rPr>
        <w:rFonts w:ascii="Symbol" w:hAnsi="Symbol" w:hint="default"/>
      </w:rPr>
    </w:lvl>
    <w:lvl w:ilvl="1" w:tplc="080A0003" w:tentative="1">
      <w:start w:val="1"/>
      <w:numFmt w:val="bullet"/>
      <w:lvlText w:val="o"/>
      <w:lvlJc w:val="left"/>
      <w:pPr>
        <w:ind w:left="1752" w:hanging="360"/>
      </w:pPr>
      <w:rPr>
        <w:rFonts w:ascii="Courier New" w:hAnsi="Courier New" w:cs="Courier New" w:hint="default"/>
      </w:rPr>
    </w:lvl>
    <w:lvl w:ilvl="2" w:tplc="080A0005" w:tentative="1">
      <w:start w:val="1"/>
      <w:numFmt w:val="bullet"/>
      <w:lvlText w:val=""/>
      <w:lvlJc w:val="left"/>
      <w:pPr>
        <w:ind w:left="2472" w:hanging="360"/>
      </w:pPr>
      <w:rPr>
        <w:rFonts w:ascii="Wingdings" w:hAnsi="Wingdings" w:hint="default"/>
      </w:rPr>
    </w:lvl>
    <w:lvl w:ilvl="3" w:tplc="080A0001" w:tentative="1">
      <w:start w:val="1"/>
      <w:numFmt w:val="bullet"/>
      <w:lvlText w:val=""/>
      <w:lvlJc w:val="left"/>
      <w:pPr>
        <w:ind w:left="3192" w:hanging="360"/>
      </w:pPr>
      <w:rPr>
        <w:rFonts w:ascii="Symbol" w:hAnsi="Symbol" w:hint="default"/>
      </w:rPr>
    </w:lvl>
    <w:lvl w:ilvl="4" w:tplc="080A0003" w:tentative="1">
      <w:start w:val="1"/>
      <w:numFmt w:val="bullet"/>
      <w:lvlText w:val="o"/>
      <w:lvlJc w:val="left"/>
      <w:pPr>
        <w:ind w:left="3912" w:hanging="360"/>
      </w:pPr>
      <w:rPr>
        <w:rFonts w:ascii="Courier New" w:hAnsi="Courier New" w:cs="Courier New" w:hint="default"/>
      </w:rPr>
    </w:lvl>
    <w:lvl w:ilvl="5" w:tplc="080A0005" w:tentative="1">
      <w:start w:val="1"/>
      <w:numFmt w:val="bullet"/>
      <w:lvlText w:val=""/>
      <w:lvlJc w:val="left"/>
      <w:pPr>
        <w:ind w:left="4632" w:hanging="360"/>
      </w:pPr>
      <w:rPr>
        <w:rFonts w:ascii="Wingdings" w:hAnsi="Wingdings" w:hint="default"/>
      </w:rPr>
    </w:lvl>
    <w:lvl w:ilvl="6" w:tplc="080A0001" w:tentative="1">
      <w:start w:val="1"/>
      <w:numFmt w:val="bullet"/>
      <w:lvlText w:val=""/>
      <w:lvlJc w:val="left"/>
      <w:pPr>
        <w:ind w:left="5352" w:hanging="360"/>
      </w:pPr>
      <w:rPr>
        <w:rFonts w:ascii="Symbol" w:hAnsi="Symbol" w:hint="default"/>
      </w:rPr>
    </w:lvl>
    <w:lvl w:ilvl="7" w:tplc="080A0003" w:tentative="1">
      <w:start w:val="1"/>
      <w:numFmt w:val="bullet"/>
      <w:lvlText w:val="o"/>
      <w:lvlJc w:val="left"/>
      <w:pPr>
        <w:ind w:left="6072" w:hanging="360"/>
      </w:pPr>
      <w:rPr>
        <w:rFonts w:ascii="Courier New" w:hAnsi="Courier New" w:cs="Courier New" w:hint="default"/>
      </w:rPr>
    </w:lvl>
    <w:lvl w:ilvl="8" w:tplc="080A0005" w:tentative="1">
      <w:start w:val="1"/>
      <w:numFmt w:val="bullet"/>
      <w:lvlText w:val=""/>
      <w:lvlJc w:val="left"/>
      <w:pPr>
        <w:ind w:left="6792" w:hanging="360"/>
      </w:pPr>
      <w:rPr>
        <w:rFonts w:ascii="Wingdings" w:hAnsi="Wingdings" w:hint="default"/>
      </w:rPr>
    </w:lvl>
  </w:abstractNum>
  <w:abstractNum w:abstractNumId="22">
    <w:nsid w:val="6A614730"/>
    <w:multiLevelType w:val="multilevel"/>
    <w:tmpl w:val="0B646370"/>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C386517"/>
    <w:multiLevelType w:val="multilevel"/>
    <w:tmpl w:val="C39260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EBB5E4D"/>
    <w:multiLevelType w:val="multilevel"/>
    <w:tmpl w:val="0B646370"/>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4AD5417"/>
    <w:multiLevelType w:val="hybridMultilevel"/>
    <w:tmpl w:val="9E7A5A5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7">
    <w:nsid w:val="7AC40AE6"/>
    <w:multiLevelType w:val="hybridMultilevel"/>
    <w:tmpl w:val="7F7420F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nsid w:val="7B605657"/>
    <w:multiLevelType w:val="hybridMultilevel"/>
    <w:tmpl w:val="2FA2E3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26"/>
  </w:num>
  <w:num w:numId="3">
    <w:abstractNumId w:val="12"/>
  </w:num>
  <w:num w:numId="4">
    <w:abstractNumId w:val="1"/>
  </w:num>
  <w:num w:numId="5">
    <w:abstractNumId w:val="25"/>
  </w:num>
  <w:num w:numId="6">
    <w:abstractNumId w:val="23"/>
  </w:num>
  <w:num w:numId="7">
    <w:abstractNumId w:val="11"/>
  </w:num>
  <w:num w:numId="8">
    <w:abstractNumId w:val="13"/>
  </w:num>
  <w:num w:numId="9">
    <w:abstractNumId w:val="4"/>
  </w:num>
  <w:num w:numId="10">
    <w:abstractNumId w:val="28"/>
  </w:num>
  <w:num w:numId="11">
    <w:abstractNumId w:val="15"/>
  </w:num>
  <w:num w:numId="12">
    <w:abstractNumId w:val="21"/>
  </w:num>
  <w:num w:numId="13">
    <w:abstractNumId w:val="10"/>
  </w:num>
  <w:num w:numId="14">
    <w:abstractNumId w:val="3"/>
  </w:num>
  <w:num w:numId="15">
    <w:abstractNumId w:val="0"/>
  </w:num>
  <w:num w:numId="16">
    <w:abstractNumId w:val="6"/>
  </w:num>
  <w:num w:numId="17">
    <w:abstractNumId w:val="14"/>
  </w:num>
  <w:num w:numId="18">
    <w:abstractNumId w:val="27"/>
  </w:num>
  <w:num w:numId="19">
    <w:abstractNumId w:val="19"/>
  </w:num>
  <w:num w:numId="20">
    <w:abstractNumId w:val="24"/>
  </w:num>
  <w:num w:numId="21">
    <w:abstractNumId w:val="16"/>
  </w:num>
  <w:num w:numId="22">
    <w:abstractNumId w:val="7"/>
  </w:num>
  <w:num w:numId="23">
    <w:abstractNumId w:val="8"/>
  </w:num>
  <w:num w:numId="24">
    <w:abstractNumId w:val="18"/>
  </w:num>
  <w:num w:numId="25">
    <w:abstractNumId w:val="22"/>
  </w:num>
  <w:num w:numId="26">
    <w:abstractNumId w:val="17"/>
  </w:num>
  <w:num w:numId="27">
    <w:abstractNumId w:val="20"/>
  </w:num>
  <w:num w:numId="28">
    <w:abstractNumId w:val="9"/>
  </w:num>
  <w:num w:numId="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1"/>
    <w:rsid w:val="00000059"/>
    <w:rsid w:val="00005F5D"/>
    <w:rsid w:val="00011A07"/>
    <w:rsid w:val="0001200F"/>
    <w:rsid w:val="0001505C"/>
    <w:rsid w:val="0002015E"/>
    <w:rsid w:val="00022B16"/>
    <w:rsid w:val="00024E94"/>
    <w:rsid w:val="00030F24"/>
    <w:rsid w:val="0004740C"/>
    <w:rsid w:val="000502BD"/>
    <w:rsid w:val="00051190"/>
    <w:rsid w:val="0005323F"/>
    <w:rsid w:val="000606DD"/>
    <w:rsid w:val="000641DC"/>
    <w:rsid w:val="00071B51"/>
    <w:rsid w:val="00074E34"/>
    <w:rsid w:val="00074F98"/>
    <w:rsid w:val="000778CA"/>
    <w:rsid w:val="00077A50"/>
    <w:rsid w:val="00083D3F"/>
    <w:rsid w:val="00095ECF"/>
    <w:rsid w:val="00096D5F"/>
    <w:rsid w:val="000971AD"/>
    <w:rsid w:val="000B736F"/>
    <w:rsid w:val="000C0FB7"/>
    <w:rsid w:val="000C3D88"/>
    <w:rsid w:val="000C4875"/>
    <w:rsid w:val="000C5715"/>
    <w:rsid w:val="000C72BD"/>
    <w:rsid w:val="000C7D63"/>
    <w:rsid w:val="000D0B2E"/>
    <w:rsid w:val="000E1186"/>
    <w:rsid w:val="000E7FC0"/>
    <w:rsid w:val="000F4E7D"/>
    <w:rsid w:val="000F4EE1"/>
    <w:rsid w:val="0010010F"/>
    <w:rsid w:val="0010096E"/>
    <w:rsid w:val="00114D23"/>
    <w:rsid w:val="00114FF9"/>
    <w:rsid w:val="00117759"/>
    <w:rsid w:val="00123FB1"/>
    <w:rsid w:val="001262A5"/>
    <w:rsid w:val="00131087"/>
    <w:rsid w:val="00132F09"/>
    <w:rsid w:val="00133E34"/>
    <w:rsid w:val="00140A69"/>
    <w:rsid w:val="00146503"/>
    <w:rsid w:val="00146B88"/>
    <w:rsid w:val="001525C5"/>
    <w:rsid w:val="00153547"/>
    <w:rsid w:val="00153CF2"/>
    <w:rsid w:val="00156998"/>
    <w:rsid w:val="00157BD5"/>
    <w:rsid w:val="00161E7D"/>
    <w:rsid w:val="00172A79"/>
    <w:rsid w:val="001757FC"/>
    <w:rsid w:val="00181EEC"/>
    <w:rsid w:val="001872CE"/>
    <w:rsid w:val="00197B39"/>
    <w:rsid w:val="001A08D6"/>
    <w:rsid w:val="001A38B4"/>
    <w:rsid w:val="001A47CA"/>
    <w:rsid w:val="001A4B82"/>
    <w:rsid w:val="001A6ADE"/>
    <w:rsid w:val="001A6C6F"/>
    <w:rsid w:val="001B0C23"/>
    <w:rsid w:val="001B487D"/>
    <w:rsid w:val="001E2286"/>
    <w:rsid w:val="001E72BD"/>
    <w:rsid w:val="001E79BB"/>
    <w:rsid w:val="001F029C"/>
    <w:rsid w:val="001F1DC7"/>
    <w:rsid w:val="001F7430"/>
    <w:rsid w:val="00200A67"/>
    <w:rsid w:val="00201564"/>
    <w:rsid w:val="00202C4E"/>
    <w:rsid w:val="002046F4"/>
    <w:rsid w:val="00204E29"/>
    <w:rsid w:val="00205CCB"/>
    <w:rsid w:val="0021176F"/>
    <w:rsid w:val="00213E51"/>
    <w:rsid w:val="002151FE"/>
    <w:rsid w:val="00222002"/>
    <w:rsid w:val="00224A3C"/>
    <w:rsid w:val="00230804"/>
    <w:rsid w:val="002410C2"/>
    <w:rsid w:val="00243FF6"/>
    <w:rsid w:val="002459FD"/>
    <w:rsid w:val="00250156"/>
    <w:rsid w:val="00256460"/>
    <w:rsid w:val="0026623F"/>
    <w:rsid w:val="002712B4"/>
    <w:rsid w:val="002751C5"/>
    <w:rsid w:val="0027689D"/>
    <w:rsid w:val="002857FC"/>
    <w:rsid w:val="00285F79"/>
    <w:rsid w:val="002942E5"/>
    <w:rsid w:val="002A4B6D"/>
    <w:rsid w:val="002B296A"/>
    <w:rsid w:val="002B33EA"/>
    <w:rsid w:val="002B6439"/>
    <w:rsid w:val="002B7341"/>
    <w:rsid w:val="002B7A13"/>
    <w:rsid w:val="002B7A5F"/>
    <w:rsid w:val="002C2362"/>
    <w:rsid w:val="002C6051"/>
    <w:rsid w:val="002D49F3"/>
    <w:rsid w:val="002D5568"/>
    <w:rsid w:val="002D7CC7"/>
    <w:rsid w:val="002E489A"/>
    <w:rsid w:val="002F092C"/>
    <w:rsid w:val="002F40F5"/>
    <w:rsid w:val="002F7345"/>
    <w:rsid w:val="002F79BF"/>
    <w:rsid w:val="00300CD4"/>
    <w:rsid w:val="0030192B"/>
    <w:rsid w:val="00302EF1"/>
    <w:rsid w:val="0030325A"/>
    <w:rsid w:val="00311AA4"/>
    <w:rsid w:val="00321053"/>
    <w:rsid w:val="0032138B"/>
    <w:rsid w:val="00323B48"/>
    <w:rsid w:val="003304D5"/>
    <w:rsid w:val="00330D8D"/>
    <w:rsid w:val="00334075"/>
    <w:rsid w:val="0033458C"/>
    <w:rsid w:val="00354AB3"/>
    <w:rsid w:val="00356E38"/>
    <w:rsid w:val="0035710D"/>
    <w:rsid w:val="00361190"/>
    <w:rsid w:val="00362A5A"/>
    <w:rsid w:val="003766D6"/>
    <w:rsid w:val="003778A6"/>
    <w:rsid w:val="003836A8"/>
    <w:rsid w:val="003859DC"/>
    <w:rsid w:val="00390DDD"/>
    <w:rsid w:val="003B145E"/>
    <w:rsid w:val="003B2C12"/>
    <w:rsid w:val="003B2F44"/>
    <w:rsid w:val="003B7E50"/>
    <w:rsid w:val="003C20C3"/>
    <w:rsid w:val="003C2673"/>
    <w:rsid w:val="003C6653"/>
    <w:rsid w:val="003C6938"/>
    <w:rsid w:val="003C6C79"/>
    <w:rsid w:val="003C6D54"/>
    <w:rsid w:val="003C71FD"/>
    <w:rsid w:val="003C7676"/>
    <w:rsid w:val="003D0BFD"/>
    <w:rsid w:val="003D3585"/>
    <w:rsid w:val="003D3838"/>
    <w:rsid w:val="003E27F8"/>
    <w:rsid w:val="003E3055"/>
    <w:rsid w:val="003E3176"/>
    <w:rsid w:val="003E6E4F"/>
    <w:rsid w:val="003F4C93"/>
    <w:rsid w:val="003F62F6"/>
    <w:rsid w:val="00402BAE"/>
    <w:rsid w:val="00410C53"/>
    <w:rsid w:val="00410FCF"/>
    <w:rsid w:val="004142F5"/>
    <w:rsid w:val="00415733"/>
    <w:rsid w:val="00422F3E"/>
    <w:rsid w:val="00431018"/>
    <w:rsid w:val="00433334"/>
    <w:rsid w:val="00433F65"/>
    <w:rsid w:val="0043421C"/>
    <w:rsid w:val="00444CDF"/>
    <w:rsid w:val="004550ED"/>
    <w:rsid w:val="00463443"/>
    <w:rsid w:val="00464A7E"/>
    <w:rsid w:val="00466811"/>
    <w:rsid w:val="00472972"/>
    <w:rsid w:val="00481737"/>
    <w:rsid w:val="0048377B"/>
    <w:rsid w:val="00484BA1"/>
    <w:rsid w:val="00487AF3"/>
    <w:rsid w:val="00492AFD"/>
    <w:rsid w:val="0049349C"/>
    <w:rsid w:val="00494837"/>
    <w:rsid w:val="00496347"/>
    <w:rsid w:val="004A3F18"/>
    <w:rsid w:val="004A4C57"/>
    <w:rsid w:val="004A70DE"/>
    <w:rsid w:val="004B4AB1"/>
    <w:rsid w:val="004C4860"/>
    <w:rsid w:val="004D056F"/>
    <w:rsid w:val="004D2E43"/>
    <w:rsid w:val="004D5440"/>
    <w:rsid w:val="004D58D8"/>
    <w:rsid w:val="004D63C7"/>
    <w:rsid w:val="004E0287"/>
    <w:rsid w:val="004E28D1"/>
    <w:rsid w:val="004E3178"/>
    <w:rsid w:val="004F5F26"/>
    <w:rsid w:val="004F6326"/>
    <w:rsid w:val="004F7E39"/>
    <w:rsid w:val="004F7ECF"/>
    <w:rsid w:val="0050616C"/>
    <w:rsid w:val="005114BD"/>
    <w:rsid w:val="00515FA6"/>
    <w:rsid w:val="0051647A"/>
    <w:rsid w:val="00530C10"/>
    <w:rsid w:val="00536F37"/>
    <w:rsid w:val="00541A95"/>
    <w:rsid w:val="00543363"/>
    <w:rsid w:val="005460D7"/>
    <w:rsid w:val="005474A3"/>
    <w:rsid w:val="00553449"/>
    <w:rsid w:val="00557950"/>
    <w:rsid w:val="00562D57"/>
    <w:rsid w:val="00573391"/>
    <w:rsid w:val="00573D26"/>
    <w:rsid w:val="0058134A"/>
    <w:rsid w:val="0058188F"/>
    <w:rsid w:val="00582F21"/>
    <w:rsid w:val="005859A5"/>
    <w:rsid w:val="00586758"/>
    <w:rsid w:val="005936F7"/>
    <w:rsid w:val="005A0616"/>
    <w:rsid w:val="005A11A4"/>
    <w:rsid w:val="005A2521"/>
    <w:rsid w:val="005A360D"/>
    <w:rsid w:val="005A4D74"/>
    <w:rsid w:val="005B17AF"/>
    <w:rsid w:val="005B33E5"/>
    <w:rsid w:val="005B47EA"/>
    <w:rsid w:val="005C005E"/>
    <w:rsid w:val="005C490A"/>
    <w:rsid w:val="005C50D3"/>
    <w:rsid w:val="005D11DC"/>
    <w:rsid w:val="005D1618"/>
    <w:rsid w:val="005D323C"/>
    <w:rsid w:val="005D611A"/>
    <w:rsid w:val="005D6C45"/>
    <w:rsid w:val="005D6CB7"/>
    <w:rsid w:val="005D71B8"/>
    <w:rsid w:val="005D7DA8"/>
    <w:rsid w:val="005E21CF"/>
    <w:rsid w:val="005E385A"/>
    <w:rsid w:val="005E632E"/>
    <w:rsid w:val="005F35F9"/>
    <w:rsid w:val="005F5EFD"/>
    <w:rsid w:val="005F79C1"/>
    <w:rsid w:val="00603F7D"/>
    <w:rsid w:val="0060526D"/>
    <w:rsid w:val="00610589"/>
    <w:rsid w:val="00612650"/>
    <w:rsid w:val="00613543"/>
    <w:rsid w:val="00613649"/>
    <w:rsid w:val="00631532"/>
    <w:rsid w:val="006317C6"/>
    <w:rsid w:val="006336A7"/>
    <w:rsid w:val="006348CF"/>
    <w:rsid w:val="00635917"/>
    <w:rsid w:val="006375E0"/>
    <w:rsid w:val="006425AE"/>
    <w:rsid w:val="00642A03"/>
    <w:rsid w:val="00644422"/>
    <w:rsid w:val="006445FA"/>
    <w:rsid w:val="00646825"/>
    <w:rsid w:val="00652901"/>
    <w:rsid w:val="00654538"/>
    <w:rsid w:val="0065746C"/>
    <w:rsid w:val="0065780F"/>
    <w:rsid w:val="006650B6"/>
    <w:rsid w:val="00665749"/>
    <w:rsid w:val="00666238"/>
    <w:rsid w:val="00673EFB"/>
    <w:rsid w:val="006752AA"/>
    <w:rsid w:val="00676AFD"/>
    <w:rsid w:val="00676FA7"/>
    <w:rsid w:val="00680F25"/>
    <w:rsid w:val="00682744"/>
    <w:rsid w:val="00690E29"/>
    <w:rsid w:val="00694760"/>
    <w:rsid w:val="00694D76"/>
    <w:rsid w:val="00695D0E"/>
    <w:rsid w:val="006978D4"/>
    <w:rsid w:val="006A015A"/>
    <w:rsid w:val="006A0392"/>
    <w:rsid w:val="006A1EC4"/>
    <w:rsid w:val="006A24C5"/>
    <w:rsid w:val="006A2827"/>
    <w:rsid w:val="006A3433"/>
    <w:rsid w:val="006B2645"/>
    <w:rsid w:val="006B32E9"/>
    <w:rsid w:val="006B396C"/>
    <w:rsid w:val="006B61A6"/>
    <w:rsid w:val="006B7FDA"/>
    <w:rsid w:val="006C5212"/>
    <w:rsid w:val="006C6CBE"/>
    <w:rsid w:val="006D2B92"/>
    <w:rsid w:val="006D6398"/>
    <w:rsid w:val="006D70F7"/>
    <w:rsid w:val="006E465F"/>
    <w:rsid w:val="006E4A0A"/>
    <w:rsid w:val="006E4B63"/>
    <w:rsid w:val="006F7CB7"/>
    <w:rsid w:val="007010CB"/>
    <w:rsid w:val="007105B6"/>
    <w:rsid w:val="00711C01"/>
    <w:rsid w:val="00716CA6"/>
    <w:rsid w:val="007200AE"/>
    <w:rsid w:val="00721537"/>
    <w:rsid w:val="00721E61"/>
    <w:rsid w:val="00732B64"/>
    <w:rsid w:val="00745A7D"/>
    <w:rsid w:val="00747D12"/>
    <w:rsid w:val="007507E7"/>
    <w:rsid w:val="00752FFE"/>
    <w:rsid w:val="007547D8"/>
    <w:rsid w:val="00755E1B"/>
    <w:rsid w:val="00756AF2"/>
    <w:rsid w:val="007620CF"/>
    <w:rsid w:val="00765D7C"/>
    <w:rsid w:val="00773E5A"/>
    <w:rsid w:val="00774F9B"/>
    <w:rsid w:val="007764C5"/>
    <w:rsid w:val="007766C9"/>
    <w:rsid w:val="00781762"/>
    <w:rsid w:val="00786DAD"/>
    <w:rsid w:val="007873B9"/>
    <w:rsid w:val="0079172E"/>
    <w:rsid w:val="007A037D"/>
    <w:rsid w:val="007B0BDA"/>
    <w:rsid w:val="007C4D6A"/>
    <w:rsid w:val="007D23E0"/>
    <w:rsid w:val="007D2754"/>
    <w:rsid w:val="007D3DF4"/>
    <w:rsid w:val="007E1F38"/>
    <w:rsid w:val="007E48FA"/>
    <w:rsid w:val="007E7AF9"/>
    <w:rsid w:val="007E7FA6"/>
    <w:rsid w:val="007F027B"/>
    <w:rsid w:val="007F689D"/>
    <w:rsid w:val="00800F8C"/>
    <w:rsid w:val="00821BC3"/>
    <w:rsid w:val="00826B0F"/>
    <w:rsid w:val="00826C25"/>
    <w:rsid w:val="00827FA8"/>
    <w:rsid w:val="00837816"/>
    <w:rsid w:val="008570E2"/>
    <w:rsid w:val="00862C8F"/>
    <w:rsid w:val="00865F4F"/>
    <w:rsid w:val="00867E66"/>
    <w:rsid w:val="00867EC7"/>
    <w:rsid w:val="00883082"/>
    <w:rsid w:val="00884EFB"/>
    <w:rsid w:val="00891B23"/>
    <w:rsid w:val="008A0EFA"/>
    <w:rsid w:val="008A1573"/>
    <w:rsid w:val="008A2BB9"/>
    <w:rsid w:val="008A475C"/>
    <w:rsid w:val="008A6427"/>
    <w:rsid w:val="008B2904"/>
    <w:rsid w:val="008B5A3D"/>
    <w:rsid w:val="008B7F0E"/>
    <w:rsid w:val="008C75EF"/>
    <w:rsid w:val="008D591C"/>
    <w:rsid w:val="008E09BC"/>
    <w:rsid w:val="008F0315"/>
    <w:rsid w:val="008F08FF"/>
    <w:rsid w:val="009003DE"/>
    <w:rsid w:val="00900F8E"/>
    <w:rsid w:val="0091361D"/>
    <w:rsid w:val="00924486"/>
    <w:rsid w:val="009371F1"/>
    <w:rsid w:val="009421F8"/>
    <w:rsid w:val="009450CE"/>
    <w:rsid w:val="00950913"/>
    <w:rsid w:val="00954A5D"/>
    <w:rsid w:val="0095527D"/>
    <w:rsid w:val="009571D4"/>
    <w:rsid w:val="00957987"/>
    <w:rsid w:val="0096019F"/>
    <w:rsid w:val="00960696"/>
    <w:rsid w:val="0096650E"/>
    <w:rsid w:val="0096702D"/>
    <w:rsid w:val="00967336"/>
    <w:rsid w:val="0097082E"/>
    <w:rsid w:val="00970923"/>
    <w:rsid w:val="00973F36"/>
    <w:rsid w:val="00991F48"/>
    <w:rsid w:val="009939F3"/>
    <w:rsid w:val="00993E90"/>
    <w:rsid w:val="00996602"/>
    <w:rsid w:val="00997C94"/>
    <w:rsid w:val="009A08D3"/>
    <w:rsid w:val="009B088B"/>
    <w:rsid w:val="009B309F"/>
    <w:rsid w:val="009B395A"/>
    <w:rsid w:val="009B4920"/>
    <w:rsid w:val="009C1ABC"/>
    <w:rsid w:val="009C6349"/>
    <w:rsid w:val="009D0F76"/>
    <w:rsid w:val="009E53DE"/>
    <w:rsid w:val="009E6475"/>
    <w:rsid w:val="009E789B"/>
    <w:rsid w:val="009F17FA"/>
    <w:rsid w:val="009F5BF8"/>
    <w:rsid w:val="00A0349E"/>
    <w:rsid w:val="00A036EE"/>
    <w:rsid w:val="00A12A53"/>
    <w:rsid w:val="00A31D02"/>
    <w:rsid w:val="00A3384A"/>
    <w:rsid w:val="00A373E4"/>
    <w:rsid w:val="00A41E2C"/>
    <w:rsid w:val="00A41E5C"/>
    <w:rsid w:val="00A45D81"/>
    <w:rsid w:val="00A471BE"/>
    <w:rsid w:val="00A5239F"/>
    <w:rsid w:val="00A52CE6"/>
    <w:rsid w:val="00A54F5E"/>
    <w:rsid w:val="00A56699"/>
    <w:rsid w:val="00A57D52"/>
    <w:rsid w:val="00A60990"/>
    <w:rsid w:val="00A64267"/>
    <w:rsid w:val="00A65DAC"/>
    <w:rsid w:val="00A67153"/>
    <w:rsid w:val="00A671C2"/>
    <w:rsid w:val="00A72936"/>
    <w:rsid w:val="00A72B74"/>
    <w:rsid w:val="00A8392A"/>
    <w:rsid w:val="00A86DE1"/>
    <w:rsid w:val="00A875E1"/>
    <w:rsid w:val="00AA1A68"/>
    <w:rsid w:val="00AA47DB"/>
    <w:rsid w:val="00AA5D3C"/>
    <w:rsid w:val="00AA73D7"/>
    <w:rsid w:val="00AC3185"/>
    <w:rsid w:val="00AC4D83"/>
    <w:rsid w:val="00AD30E1"/>
    <w:rsid w:val="00AD6B2B"/>
    <w:rsid w:val="00AD719E"/>
    <w:rsid w:val="00AE508C"/>
    <w:rsid w:val="00AF4E4E"/>
    <w:rsid w:val="00B05683"/>
    <w:rsid w:val="00B107A2"/>
    <w:rsid w:val="00B16D3A"/>
    <w:rsid w:val="00B17125"/>
    <w:rsid w:val="00B2041B"/>
    <w:rsid w:val="00B20DD1"/>
    <w:rsid w:val="00B22254"/>
    <w:rsid w:val="00B229DF"/>
    <w:rsid w:val="00B23BB7"/>
    <w:rsid w:val="00B23EB8"/>
    <w:rsid w:val="00B31DD9"/>
    <w:rsid w:val="00B322F3"/>
    <w:rsid w:val="00B42FE2"/>
    <w:rsid w:val="00B432FD"/>
    <w:rsid w:val="00B43B15"/>
    <w:rsid w:val="00B446F6"/>
    <w:rsid w:val="00B46DA8"/>
    <w:rsid w:val="00B5011C"/>
    <w:rsid w:val="00B62C42"/>
    <w:rsid w:val="00B62FFB"/>
    <w:rsid w:val="00B63A99"/>
    <w:rsid w:val="00B645A0"/>
    <w:rsid w:val="00B67241"/>
    <w:rsid w:val="00B67954"/>
    <w:rsid w:val="00B7658E"/>
    <w:rsid w:val="00B77911"/>
    <w:rsid w:val="00B8320A"/>
    <w:rsid w:val="00B84A74"/>
    <w:rsid w:val="00B8530F"/>
    <w:rsid w:val="00B86278"/>
    <w:rsid w:val="00B9013F"/>
    <w:rsid w:val="00B9016B"/>
    <w:rsid w:val="00B96559"/>
    <w:rsid w:val="00B971FF"/>
    <w:rsid w:val="00BB077C"/>
    <w:rsid w:val="00BB1206"/>
    <w:rsid w:val="00BB18F7"/>
    <w:rsid w:val="00BB1DBF"/>
    <w:rsid w:val="00BB3FFC"/>
    <w:rsid w:val="00BB6C57"/>
    <w:rsid w:val="00BC27D3"/>
    <w:rsid w:val="00BC666F"/>
    <w:rsid w:val="00BD1BC7"/>
    <w:rsid w:val="00BD5A66"/>
    <w:rsid w:val="00BF28AB"/>
    <w:rsid w:val="00C03341"/>
    <w:rsid w:val="00C03CAA"/>
    <w:rsid w:val="00C06138"/>
    <w:rsid w:val="00C1226D"/>
    <w:rsid w:val="00C21EA9"/>
    <w:rsid w:val="00C249C4"/>
    <w:rsid w:val="00C26623"/>
    <w:rsid w:val="00C2696F"/>
    <w:rsid w:val="00C31221"/>
    <w:rsid w:val="00C37546"/>
    <w:rsid w:val="00C456F3"/>
    <w:rsid w:val="00C57FE8"/>
    <w:rsid w:val="00C601B6"/>
    <w:rsid w:val="00C63856"/>
    <w:rsid w:val="00C66A12"/>
    <w:rsid w:val="00C71850"/>
    <w:rsid w:val="00C74298"/>
    <w:rsid w:val="00C8153F"/>
    <w:rsid w:val="00C84E28"/>
    <w:rsid w:val="00C87282"/>
    <w:rsid w:val="00C90159"/>
    <w:rsid w:val="00C93142"/>
    <w:rsid w:val="00C96364"/>
    <w:rsid w:val="00C96C9A"/>
    <w:rsid w:val="00C9779D"/>
    <w:rsid w:val="00CA1808"/>
    <w:rsid w:val="00CA2951"/>
    <w:rsid w:val="00CA3BB2"/>
    <w:rsid w:val="00CA6E44"/>
    <w:rsid w:val="00CB19C9"/>
    <w:rsid w:val="00CB1B72"/>
    <w:rsid w:val="00CB44D9"/>
    <w:rsid w:val="00CB62D8"/>
    <w:rsid w:val="00CC3425"/>
    <w:rsid w:val="00CC5360"/>
    <w:rsid w:val="00CC5383"/>
    <w:rsid w:val="00CC6285"/>
    <w:rsid w:val="00CC7F89"/>
    <w:rsid w:val="00CD7E77"/>
    <w:rsid w:val="00CE12BE"/>
    <w:rsid w:val="00CE2DB6"/>
    <w:rsid w:val="00CE6661"/>
    <w:rsid w:val="00CE69FA"/>
    <w:rsid w:val="00CF1037"/>
    <w:rsid w:val="00CF20B3"/>
    <w:rsid w:val="00CF5A36"/>
    <w:rsid w:val="00D1203B"/>
    <w:rsid w:val="00D13B91"/>
    <w:rsid w:val="00D209E4"/>
    <w:rsid w:val="00D3260B"/>
    <w:rsid w:val="00D456DC"/>
    <w:rsid w:val="00D473B5"/>
    <w:rsid w:val="00D473FB"/>
    <w:rsid w:val="00D54914"/>
    <w:rsid w:val="00D634E6"/>
    <w:rsid w:val="00D70B3E"/>
    <w:rsid w:val="00D72108"/>
    <w:rsid w:val="00D743AE"/>
    <w:rsid w:val="00D84F4F"/>
    <w:rsid w:val="00D86966"/>
    <w:rsid w:val="00D901C2"/>
    <w:rsid w:val="00D91480"/>
    <w:rsid w:val="00D91E1B"/>
    <w:rsid w:val="00D97BB4"/>
    <w:rsid w:val="00DA2259"/>
    <w:rsid w:val="00DA368F"/>
    <w:rsid w:val="00DA5B34"/>
    <w:rsid w:val="00DA5EDC"/>
    <w:rsid w:val="00DB2E6E"/>
    <w:rsid w:val="00DC00EA"/>
    <w:rsid w:val="00DC1E87"/>
    <w:rsid w:val="00DC42D9"/>
    <w:rsid w:val="00DC4771"/>
    <w:rsid w:val="00DD33B3"/>
    <w:rsid w:val="00DE1838"/>
    <w:rsid w:val="00DE1916"/>
    <w:rsid w:val="00DE3269"/>
    <w:rsid w:val="00DE78ED"/>
    <w:rsid w:val="00DF0956"/>
    <w:rsid w:val="00DF3614"/>
    <w:rsid w:val="00DF4019"/>
    <w:rsid w:val="00DF7B0D"/>
    <w:rsid w:val="00E0663A"/>
    <w:rsid w:val="00E1052A"/>
    <w:rsid w:val="00E12032"/>
    <w:rsid w:val="00E1701A"/>
    <w:rsid w:val="00E40E24"/>
    <w:rsid w:val="00E41225"/>
    <w:rsid w:val="00E438AF"/>
    <w:rsid w:val="00E463B9"/>
    <w:rsid w:val="00E51F1F"/>
    <w:rsid w:val="00E549C3"/>
    <w:rsid w:val="00E5634D"/>
    <w:rsid w:val="00E645D4"/>
    <w:rsid w:val="00E66B9D"/>
    <w:rsid w:val="00E67877"/>
    <w:rsid w:val="00E751DA"/>
    <w:rsid w:val="00E81973"/>
    <w:rsid w:val="00E91F70"/>
    <w:rsid w:val="00E934B4"/>
    <w:rsid w:val="00EA0A67"/>
    <w:rsid w:val="00EA1A7A"/>
    <w:rsid w:val="00EA62FF"/>
    <w:rsid w:val="00EA6FF3"/>
    <w:rsid w:val="00EB0A2D"/>
    <w:rsid w:val="00EC0F95"/>
    <w:rsid w:val="00EC2532"/>
    <w:rsid w:val="00EC3A7D"/>
    <w:rsid w:val="00EC723C"/>
    <w:rsid w:val="00ED096F"/>
    <w:rsid w:val="00ED4A11"/>
    <w:rsid w:val="00ED5754"/>
    <w:rsid w:val="00ED57E6"/>
    <w:rsid w:val="00EE2575"/>
    <w:rsid w:val="00EE3910"/>
    <w:rsid w:val="00EE48CC"/>
    <w:rsid w:val="00EE5E1C"/>
    <w:rsid w:val="00EF2FEA"/>
    <w:rsid w:val="00EF353C"/>
    <w:rsid w:val="00EF4FAA"/>
    <w:rsid w:val="00EF7CB6"/>
    <w:rsid w:val="00F12DB8"/>
    <w:rsid w:val="00F139A0"/>
    <w:rsid w:val="00F1451D"/>
    <w:rsid w:val="00F1599A"/>
    <w:rsid w:val="00F211B6"/>
    <w:rsid w:val="00F229A9"/>
    <w:rsid w:val="00F25D53"/>
    <w:rsid w:val="00F361D5"/>
    <w:rsid w:val="00F408A1"/>
    <w:rsid w:val="00F43E76"/>
    <w:rsid w:val="00F517EA"/>
    <w:rsid w:val="00F647DE"/>
    <w:rsid w:val="00F64DD4"/>
    <w:rsid w:val="00F66A23"/>
    <w:rsid w:val="00F7244B"/>
    <w:rsid w:val="00F7582C"/>
    <w:rsid w:val="00F75DB5"/>
    <w:rsid w:val="00F772A4"/>
    <w:rsid w:val="00F8200F"/>
    <w:rsid w:val="00F8456B"/>
    <w:rsid w:val="00F84AD1"/>
    <w:rsid w:val="00F872B2"/>
    <w:rsid w:val="00F87EEE"/>
    <w:rsid w:val="00F9371B"/>
    <w:rsid w:val="00F9409C"/>
    <w:rsid w:val="00F95C60"/>
    <w:rsid w:val="00F973C5"/>
    <w:rsid w:val="00FA1B19"/>
    <w:rsid w:val="00FA26AA"/>
    <w:rsid w:val="00FA4EE6"/>
    <w:rsid w:val="00FA5B13"/>
    <w:rsid w:val="00FA6641"/>
    <w:rsid w:val="00FA6F13"/>
    <w:rsid w:val="00FB3BD7"/>
    <w:rsid w:val="00FB5FC8"/>
    <w:rsid w:val="00FB659D"/>
    <w:rsid w:val="00FC247E"/>
    <w:rsid w:val="00FC256C"/>
    <w:rsid w:val="00FC68B3"/>
    <w:rsid w:val="00FD0B8B"/>
    <w:rsid w:val="00FD778F"/>
    <w:rsid w:val="00FD77FF"/>
    <w:rsid w:val="00FD7A8A"/>
    <w:rsid w:val="00FE136A"/>
    <w:rsid w:val="00FE1843"/>
    <w:rsid w:val="00FE3660"/>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2FFB"/>
    <w:pPr>
      <w:pBdr>
        <w:top w:val="nil"/>
        <w:left w:val="nil"/>
        <w:bottom w:val="nil"/>
        <w:right w:val="nil"/>
        <w:between w:val="nil"/>
      </w:pBdr>
      <w:spacing w:after="0" w:line="240" w:lineRule="auto"/>
    </w:pPr>
    <w:rPr>
      <w:rFonts w:ascii="Arial" w:eastAsia="Arial" w:hAnsi="Arial" w:cs="Arial"/>
      <w:color w:val="000000"/>
      <w:sz w:val="24"/>
      <w:szCs w:val="24"/>
      <w:lang w:val="es-ES" w:eastAsia="es-MX"/>
    </w:rPr>
  </w:style>
  <w:style w:type="paragraph" w:styleId="Ttulo1">
    <w:name w:val="heading 1"/>
    <w:aliases w:val="Capítulo"/>
    <w:basedOn w:val="Normal"/>
    <w:next w:val="Normal"/>
    <w:link w:val="Ttulo1Car"/>
    <w:qFormat/>
    <w:rsid w:val="00DC4771"/>
    <w:pPr>
      <w:keepNext/>
      <w:jc w:val="right"/>
      <w:outlineLvl w:val="0"/>
    </w:pPr>
    <w:rPr>
      <w:rFonts w:eastAsia="Times New Roman"/>
      <w:b/>
      <w:szCs w:val="20"/>
      <w:lang w:val="es-ES_tradnl"/>
    </w:rPr>
  </w:style>
  <w:style w:type="paragraph" w:styleId="Ttulo2">
    <w:name w:val="heading 2"/>
    <w:aliases w:val="Tema,Fracc. Car,Fracc."/>
    <w:basedOn w:val="Normal"/>
    <w:next w:val="Normal"/>
    <w:link w:val="Ttulo2Car"/>
    <w:qFormat/>
    <w:rsid w:val="00DC4771"/>
    <w:pPr>
      <w:keepNext/>
      <w:spacing w:before="240" w:after="60"/>
      <w:outlineLvl w:val="1"/>
    </w:pPr>
    <w:rPr>
      <w:rFonts w:eastAsia="Times New Roman" w:cs="Times New Roman"/>
      <w:b/>
      <w:bCs/>
      <w:i/>
      <w:iCs/>
      <w:sz w:val="28"/>
      <w:szCs w:val="28"/>
    </w:rPr>
  </w:style>
  <w:style w:type="paragraph" w:styleId="Ttulo3">
    <w:name w:val="heading 3"/>
    <w:aliases w:val="SubTema"/>
    <w:basedOn w:val="Normal"/>
    <w:next w:val="Normal"/>
    <w:link w:val="Ttulo3Car"/>
    <w:qFormat/>
    <w:rsid w:val="00DC4771"/>
    <w:pPr>
      <w:keepNext/>
      <w:spacing w:before="240" w:after="60"/>
      <w:outlineLvl w:val="2"/>
    </w:pPr>
    <w:rPr>
      <w:rFonts w:eastAsia="Times New Roman" w:cs="Times New Roman"/>
      <w:b/>
      <w:bCs/>
      <w:sz w:val="26"/>
      <w:szCs w:val="26"/>
      <w:lang w:eastAsia="es-ES"/>
    </w:rPr>
  </w:style>
  <w:style w:type="paragraph" w:styleId="Ttulo4">
    <w:name w:val="heading 4"/>
    <w:basedOn w:val="Normal"/>
    <w:next w:val="Normal"/>
    <w:link w:val="Ttulo4Car"/>
    <w:qFormat/>
    <w:rsid w:val="00DC4771"/>
    <w:pPr>
      <w:keepNext/>
      <w:jc w:val="both"/>
      <w:outlineLvl w:val="3"/>
    </w:pPr>
    <w:rPr>
      <w:rFonts w:eastAsia="Times New Roman" w:cs="Times New Roman"/>
      <w:b/>
      <w:lang w:eastAsia="es-ES"/>
    </w:rPr>
  </w:style>
  <w:style w:type="paragraph" w:styleId="Ttulo5">
    <w:name w:val="heading 5"/>
    <w:basedOn w:val="Normal"/>
    <w:next w:val="Normal"/>
    <w:link w:val="Ttulo5Car"/>
    <w:qFormat/>
    <w:rsid w:val="00DC4771"/>
    <w:pPr>
      <w:keepNext/>
      <w:jc w:val="center"/>
      <w:outlineLvl w:val="4"/>
    </w:pPr>
    <w:rPr>
      <w:rFonts w:eastAsia="Times New Roman" w:cs="Times New Roman"/>
      <w:b/>
      <w:bCs/>
      <w:lang w:eastAsia="es-ES"/>
    </w:rPr>
  </w:style>
  <w:style w:type="paragraph" w:styleId="Ttulo6">
    <w:name w:val="heading 6"/>
    <w:basedOn w:val="Normal"/>
    <w:next w:val="Normal"/>
    <w:link w:val="Ttulo6Car"/>
    <w:qFormat/>
    <w:rsid w:val="00DC4771"/>
    <w:pPr>
      <w:spacing w:before="240" w:after="60"/>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DC4771"/>
    <w:pPr>
      <w:keepNext/>
      <w:outlineLvl w:val="6"/>
    </w:pPr>
    <w:rPr>
      <w:rFonts w:eastAsia="Times New Roman" w:cs="Times New Roman"/>
      <w:b/>
      <w:szCs w:val="20"/>
      <w:lang w:eastAsia="es-ES"/>
    </w:rPr>
  </w:style>
  <w:style w:type="paragraph" w:styleId="Ttulo8">
    <w:name w:val="heading 8"/>
    <w:basedOn w:val="Normal"/>
    <w:next w:val="Normal"/>
    <w:link w:val="Ttulo8Car"/>
    <w:qFormat/>
    <w:rsid w:val="00DC4771"/>
    <w:pPr>
      <w:keepNext/>
      <w:outlineLvl w:val="7"/>
    </w:pPr>
    <w:rPr>
      <w:rFonts w:eastAsia="Times New Roman" w:cs="Times New Roman"/>
      <w:b/>
      <w:lang w:eastAsia="es-ES"/>
    </w:rPr>
  </w:style>
  <w:style w:type="paragraph" w:styleId="Ttulo9">
    <w:name w:val="heading 9"/>
    <w:basedOn w:val="Normal"/>
    <w:next w:val="Normal"/>
    <w:link w:val="Ttulo9Car"/>
    <w:qFormat/>
    <w:rsid w:val="00DC4771"/>
    <w:pPr>
      <w:keepNext/>
      <w:jc w:val="center"/>
      <w:outlineLvl w:val="8"/>
    </w:pPr>
    <w:rPr>
      <w:rFonts w:eastAsia="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tabs>
        <w:tab w:val="center" w:pos="4419"/>
        <w:tab w:val="right" w:pos="8838"/>
      </w:tabs>
    </w:pPr>
    <w:rPr>
      <w:rFonts w:eastAsia="Times New Roman"/>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tabs>
        <w:tab w:val="center" w:pos="4419"/>
        <w:tab w:val="right" w:pos="8838"/>
      </w:tabs>
    </w:pPr>
    <w:rPr>
      <w:rFonts w:eastAsia="Times New Roman"/>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jc w:val="both"/>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ind w:left="720"/>
      <w:contextualSpacing/>
    </w:pPr>
    <w:rPr>
      <w:rFonts w:ascii="Calibri" w:eastAsia="Calibri" w:hAnsi="Calibri" w:cs="Times New Roman"/>
    </w:rPr>
  </w:style>
  <w:style w:type="paragraph" w:customStyle="1" w:styleId="jesus">
    <w:name w:val="jesus"/>
    <w:basedOn w:val="Normal"/>
    <w:uiPriority w:val="99"/>
    <w:rsid w:val="00DC4771"/>
    <w:pPr>
      <w:jc w:val="both"/>
    </w:pPr>
    <w:rPr>
      <w:rFonts w:eastAsia="Times New Roman" w:cs="Times New Roman"/>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ind w:left="720"/>
      <w:contextualSpacing/>
    </w:pPr>
    <w:rPr>
      <w:rFonts w:ascii="Calibri" w:eastAsia="Calibri" w:hAnsi="Calibri" w:cs="Times New Roman"/>
    </w:rPr>
  </w:style>
  <w:style w:type="paragraph" w:customStyle="1" w:styleId="Prrafodelista1">
    <w:name w:val="Párrafo de lista1"/>
    <w:basedOn w:val="Normal"/>
    <w:rsid w:val="00DC4771"/>
    <w:pPr>
      <w:ind w:left="720"/>
      <w:contextualSpacing/>
    </w:pPr>
    <w:rPr>
      <w:rFonts w:ascii="Calibri" w:eastAsia="Times New Roman" w:hAnsi="Calibri" w:cs="Times New Roman"/>
    </w:rPr>
  </w:style>
  <w:style w:type="paragraph" w:styleId="Textonotapie">
    <w:name w:val="footnote text"/>
    <w:basedOn w:val="Normal"/>
    <w:link w:val="TextonotapieCar"/>
    <w:rsid w:val="00DC4771"/>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tabs>
        <w:tab w:val="left" w:pos="-720"/>
      </w:tabs>
      <w:suppressAutoHyphens/>
      <w:overflowPunct w:val="0"/>
      <w:autoSpaceDE w:val="0"/>
      <w:autoSpaceDN w:val="0"/>
      <w:adjustRightInd w:val="0"/>
      <w:jc w:val="both"/>
      <w:textAlignment w:val="baseline"/>
    </w:pPr>
    <w:rPr>
      <w:rFonts w:ascii="Univers" w:eastAsia="Times New Roman" w:hAnsi="Univers" w:cs="Times New Roman"/>
      <w:spacing w:val="-3"/>
      <w:szCs w:val="20"/>
      <w:lang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ind w:left="720"/>
      <w:contextualSpacing/>
    </w:pPr>
    <w:rPr>
      <w:rFonts w:ascii="Calibri" w:eastAsia="Times New Roman" w:hAnsi="Calibri" w:cs="Times New Roman"/>
    </w:rPr>
  </w:style>
  <w:style w:type="paragraph" w:customStyle="1" w:styleId="Prrafodelista12">
    <w:name w:val="Párrafo de lista12"/>
    <w:basedOn w:val="Normal"/>
    <w:rsid w:val="00DC4771"/>
    <w:pPr>
      <w:ind w:left="720"/>
      <w:contextualSpacing/>
    </w:pPr>
    <w:rPr>
      <w:rFonts w:ascii="Calibri" w:eastAsia="Times New Roman" w:hAnsi="Calibri" w:cs="Times New Roman"/>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spacing w:before="100" w:beforeAutospacing="1" w:after="100" w:afterAutospacing="1"/>
    </w:pPr>
    <w:rPr>
      <w:rFonts w:ascii="Times New Roman" w:eastAsia="Times New Roman" w:hAnsi="Times New Roman" w:cs="Times New Roman"/>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rPr>
      <w:rFonts w:ascii="Times New Roman" w:eastAsia="Times New Roman" w:hAnsi="Times New Roman" w:cs="Times New Roman"/>
      <w:sz w:val="28"/>
      <w:szCs w:val="20"/>
      <w:lang w:eastAsia="es-ES"/>
    </w:rPr>
  </w:style>
  <w:style w:type="paragraph" w:customStyle="1" w:styleId="bodytext3">
    <w:name w:val="bodytext3"/>
    <w:basedOn w:val="Normal"/>
    <w:rsid w:val="00DC4771"/>
    <w:pPr>
      <w:spacing w:before="100" w:beforeAutospacing="1" w:after="100" w:afterAutospacing="1"/>
    </w:pPr>
    <w:rPr>
      <w:rFonts w:ascii="Times New Roman" w:eastAsia="Times New Roman" w:hAnsi="Times New Roman" w:cs="Times New Roman"/>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rPr>
      <w:rFonts w:ascii="Times New Roman" w:eastAsia="Times New Roman" w:hAnsi="Times New Roman" w:cs="Times New Roman"/>
      <w:b/>
      <w:bCs/>
      <w:sz w:val="32"/>
      <w:lang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tabs>
        <w:tab w:val="left" w:pos="0"/>
        <w:tab w:val="left" w:pos="1440"/>
        <w:tab w:val="left" w:pos="2160"/>
        <w:tab w:val="left" w:pos="2880"/>
      </w:tabs>
      <w:jc w:val="center"/>
    </w:pPr>
    <w:rPr>
      <w:rFonts w:eastAsia="Times New Roman" w:cs="Times New Roman"/>
      <w:b/>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spacing w:after="101" w:line="216" w:lineRule="atLeast"/>
      <w:ind w:firstLine="288"/>
      <w:jc w:val="both"/>
    </w:pPr>
    <w:rPr>
      <w:rFonts w:eastAsia="Times New Roman" w:cs="Times New Roman"/>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spacing w:before="100" w:beforeAutospacing="1" w:after="100" w:afterAutospacing="1"/>
      <w:ind w:left="720" w:right="720"/>
    </w:pPr>
    <w:rPr>
      <w:rFonts w:eastAsia="Times New Roman"/>
      <w:sz w:val="20"/>
      <w:szCs w:val="20"/>
      <w:lang w:eastAsia="es-ES"/>
    </w:rPr>
  </w:style>
  <w:style w:type="paragraph" w:customStyle="1" w:styleId="xl25">
    <w:name w:val="xl25"/>
    <w:basedOn w:val="Normal"/>
    <w:rsid w:val="00DC4771"/>
    <w:pPr>
      <w:spacing w:before="100" w:beforeAutospacing="1" w:after="100" w:afterAutospacing="1"/>
      <w:jc w:val="center"/>
      <w:textAlignment w:val="center"/>
    </w:pPr>
    <w:rPr>
      <w:rFonts w:eastAsia="Times New Roman"/>
      <w:sz w:val="16"/>
      <w:szCs w:val="16"/>
      <w:lang w:eastAsia="es-ES"/>
    </w:rPr>
  </w:style>
  <w:style w:type="paragraph" w:customStyle="1" w:styleId="Textoindependiente21">
    <w:name w:val="Texto independiente 21"/>
    <w:basedOn w:val="Normal"/>
    <w:rsid w:val="00DC4771"/>
    <w:pPr>
      <w:widowControl w:val="0"/>
    </w:pPr>
    <w:rPr>
      <w:rFonts w:ascii="Times New Roman" w:eastAsia="Times New Roman" w:hAnsi="Times New Roman" w:cs="Times New Roman"/>
      <w:szCs w:val="20"/>
      <w:lang w:eastAsia="es-ES"/>
    </w:rPr>
  </w:style>
  <w:style w:type="paragraph" w:styleId="Listaconvietas">
    <w:name w:val="List Bullet"/>
    <w:basedOn w:val="Normal"/>
    <w:autoRedefine/>
    <w:uiPriority w:val="99"/>
    <w:rsid w:val="00DC4771"/>
    <w:pPr>
      <w:ind w:firstLine="360"/>
    </w:pPr>
    <w:rPr>
      <w:rFonts w:ascii="Times New Roman" w:eastAsia="Times New Roman" w:hAnsi="Times New Roman" w:cs="Times New Roman"/>
      <w:lang w:eastAsia="es-ES"/>
    </w:rPr>
  </w:style>
  <w:style w:type="paragraph" w:styleId="Sangradetextonormal">
    <w:name w:val="Body Text Indent"/>
    <w:basedOn w:val="Normal"/>
    <w:link w:val="SangradetextonormalCar"/>
    <w:rsid w:val="00DC4771"/>
    <w:pPr>
      <w:ind w:firstLine="567"/>
      <w:jc w:val="both"/>
    </w:pPr>
    <w:rPr>
      <w:rFonts w:ascii="Times New Roman" w:eastAsia="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jc w:val="center"/>
    </w:pPr>
    <w:rPr>
      <w:rFonts w:eastAsia="Times New Roman"/>
      <w:b/>
      <w:bCs/>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spacing w:before="100" w:beforeAutospacing="1" w:after="100" w:afterAutospacing="1"/>
    </w:pPr>
    <w:rPr>
      <w:rFonts w:eastAsia="Times New Roman"/>
      <w:b/>
      <w:bCs/>
      <w:lang w:eastAsia="es-ES"/>
    </w:rPr>
  </w:style>
  <w:style w:type="paragraph" w:customStyle="1" w:styleId="western">
    <w:name w:val="western"/>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ApartadoAsignatura">
    <w:name w:val="Apartado Asignatura"/>
    <w:basedOn w:val="Normal"/>
    <w:rsid w:val="00DC4771"/>
    <w:pPr>
      <w:widowControl w:val="0"/>
      <w:autoSpaceDE w:val="0"/>
      <w:autoSpaceDN w:val="0"/>
      <w:adjustRightInd w:val="0"/>
      <w:spacing w:before="240"/>
      <w:ind w:left="720"/>
      <w:jc w:val="both"/>
    </w:pPr>
    <w:rPr>
      <w:rFonts w:ascii="Times New Roman" w:eastAsia="Times New Roman" w:hAnsi="Times New Roman" w:cs="Times New Roman"/>
      <w:b/>
      <w:bCs/>
      <w:i/>
      <w:iCs/>
      <w:lang w:val="es-ES_tradnl" w:eastAsia="es-ES"/>
    </w:rPr>
  </w:style>
  <w:style w:type="paragraph" w:customStyle="1" w:styleId="Apartadotema">
    <w:name w:val="Apartado tema"/>
    <w:basedOn w:val="Normal"/>
    <w:next w:val="Normal"/>
    <w:rsid w:val="00DC4771"/>
    <w:pPr>
      <w:keepNext/>
      <w:keepLines/>
      <w:widowControl w:val="0"/>
      <w:numPr>
        <w:numId w:val="1"/>
      </w:numPr>
      <w:autoSpaceDE w:val="0"/>
      <w:autoSpaceDN w:val="0"/>
      <w:adjustRightInd w:val="0"/>
      <w:spacing w:before="240"/>
      <w:ind w:left="720" w:firstLine="0"/>
      <w:jc w:val="both"/>
    </w:pPr>
    <w:rPr>
      <w:rFonts w:ascii="Times New Roman" w:eastAsia="Times New Roman" w:hAnsi="Times New Roman" w:cs="Times New Roman"/>
      <w:i/>
      <w:iCs/>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spacing w:before="100" w:beforeAutospacing="1" w:after="100" w:afterAutospacing="1"/>
    </w:pPr>
    <w:rPr>
      <w:rFonts w:ascii="Verdana" w:eastAsia="Times New Roman"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autoSpaceDE w:val="0"/>
      <w:autoSpaceDN w:val="0"/>
      <w:adjustRightInd w:val="0"/>
      <w:ind w:left="120" w:hanging="120"/>
    </w:pPr>
    <w:rPr>
      <w:rFonts w:eastAsia="Times New Roman" w:cs="Times New Roman"/>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autoSpaceDE w:val="0"/>
      <w:autoSpaceDN w:val="0"/>
      <w:adjustRightInd w:val="0"/>
      <w:spacing w:before="120"/>
      <w:jc w:val="both"/>
    </w:pPr>
    <w:rPr>
      <w:rFonts w:ascii="Times New Roman" w:eastAsia="Times New Roman" w:hAnsi="Times New Roman" w:cs="Times New Roman"/>
      <w:iCs/>
      <w:sz w:val="20"/>
      <w:lang w:val="es-ES_tradnl" w:eastAsia="es-ES"/>
    </w:rPr>
  </w:style>
  <w:style w:type="paragraph" w:customStyle="1" w:styleId="Prrafodelista11">
    <w:name w:val="Párrafo de lista11"/>
    <w:basedOn w:val="Normal"/>
    <w:rsid w:val="00DC4771"/>
    <w:pPr>
      <w:ind w:left="720"/>
    </w:pPr>
    <w:rPr>
      <w:rFonts w:ascii="Times New Roman" w:eastAsia="Times New Roman" w:hAnsi="Times New Roman" w:cs="Times New Roman"/>
      <w:lang w:eastAsia="es-ES"/>
    </w:rPr>
  </w:style>
  <w:style w:type="paragraph" w:styleId="Lista2">
    <w:name w:val="List 2"/>
    <w:basedOn w:val="Normal"/>
    <w:rsid w:val="00DC4771"/>
    <w:pPr>
      <w:ind w:left="566" w:hanging="283"/>
    </w:pPr>
    <w:rPr>
      <w:rFonts w:ascii="Times New Roman" w:eastAsia="Times New Roman" w:hAnsi="Times New Roman" w:cs="Times New Roman"/>
      <w:lang w:eastAsia="es-ES"/>
    </w:rPr>
  </w:style>
  <w:style w:type="paragraph" w:styleId="Sangranormal">
    <w:name w:val="Normal Indent"/>
    <w:basedOn w:val="Normal"/>
    <w:rsid w:val="00DC4771"/>
    <w:pPr>
      <w:ind w:left="708"/>
    </w:pPr>
    <w:rPr>
      <w:rFonts w:ascii="Times New Roman" w:eastAsia="Times New Roman" w:hAnsi="Times New Roman" w:cs="Times New Roman"/>
      <w:lang w:eastAsia="es-ES"/>
    </w:rPr>
  </w:style>
  <w:style w:type="paragraph" w:customStyle="1" w:styleId="Remiteabreviado">
    <w:name w:val="Remite abreviado"/>
    <w:basedOn w:val="Normal"/>
    <w:rsid w:val="00DC4771"/>
    <w:rPr>
      <w:rFonts w:ascii="Times New Roman" w:eastAsia="Times New Roman" w:hAnsi="Times New Roman" w:cs="Times New Roman"/>
      <w:lang w:eastAsia="es-ES"/>
    </w:rPr>
  </w:style>
  <w:style w:type="paragraph" w:customStyle="1" w:styleId="Prrafodelista2">
    <w:name w:val="Párrafo de lista2"/>
    <w:basedOn w:val="Normal"/>
    <w:rsid w:val="00DC4771"/>
    <w:pPr>
      <w:ind w:left="720"/>
      <w:contextualSpacing/>
    </w:pPr>
    <w:rPr>
      <w:rFonts w:ascii="Times New Roman" w:eastAsia="Times New Roman" w:hAnsi="Times New Roman" w:cs="Times New Roman"/>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spacing w:before="280" w:after="280"/>
    </w:pPr>
    <w:rPr>
      <w:rFonts w:ascii="Times New Roman" w:eastAsia="Times New Roman" w:hAnsi="Times New Roman" w:cs="Times New Roman"/>
      <w:lang w:eastAsia="ar-SA"/>
    </w:rPr>
  </w:style>
  <w:style w:type="paragraph" w:customStyle="1" w:styleId="Direccin1">
    <w:name w:val="Dirección 1"/>
    <w:basedOn w:val="Normal"/>
    <w:rsid w:val="00DC4771"/>
    <w:pPr>
      <w:spacing w:line="160" w:lineRule="atLeast"/>
      <w:jc w:val="both"/>
    </w:pPr>
    <w:rPr>
      <w:rFonts w:eastAsia="Times New Roman" w:cs="Times New Roman"/>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C4771"/>
    <w:pPr>
      <w:spacing w:after="240" w:line="360" w:lineRule="atLeast"/>
      <w:ind w:left="3969" w:hanging="2835"/>
      <w:jc w:val="both"/>
    </w:pPr>
    <w:rPr>
      <w:rFonts w:eastAsia="Times New Roman" w:cs="Times New Roman"/>
      <w:szCs w:val="20"/>
      <w:lang w:val="en-US" w:eastAsia="ar-SA"/>
    </w:rPr>
  </w:style>
  <w:style w:type="paragraph" w:customStyle="1" w:styleId="Sangra3detindependiente2">
    <w:name w:val="Sangría 3 de t. independiente2"/>
    <w:basedOn w:val="Normal"/>
    <w:rsid w:val="00DC4771"/>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spacing w:before="240" w:after="40" w:line="220" w:lineRule="atLeast"/>
    </w:pPr>
    <w:rPr>
      <w:rFonts w:eastAsia="Times New Roman" w:cs="Times New Roman"/>
      <w:sz w:val="20"/>
      <w:szCs w:val="20"/>
      <w:lang w:val="en-US" w:eastAsia="ar-SA"/>
    </w:rPr>
  </w:style>
  <w:style w:type="paragraph" w:customStyle="1" w:styleId="Institution">
    <w:name w:val="Institution"/>
    <w:basedOn w:val="Normal"/>
    <w:next w:val="Achievement"/>
    <w:rsid w:val="00DC4771"/>
    <w:pPr>
      <w:spacing w:before="240" w:after="60" w:line="220" w:lineRule="atLeast"/>
    </w:pPr>
    <w:rPr>
      <w:rFonts w:eastAsia="Times New Roman" w:cs="Times New Roman"/>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DC4771"/>
    <w:pPr>
      <w:spacing w:before="22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DC4771"/>
    <w:pPr>
      <w:spacing w:before="240" w:after="220" w:line="220" w:lineRule="atLeast"/>
    </w:pPr>
    <w:rPr>
      <w:rFonts w:eastAsia="Times New Roman" w:cs="Times New Roman"/>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ind w:left="849" w:hanging="283"/>
      <w:contextualSpacing/>
    </w:pPr>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ind w:left="283" w:hanging="283"/>
      <w:contextualSpacing/>
    </w:pPr>
    <w:rPr>
      <w:rFonts w:ascii="Times New Roman" w:eastAsia="Times New Roman" w:hAnsi="Times New Roman" w:cs="Times New Roman"/>
      <w:lang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uiPriority w:val="99"/>
    <w:rsid w:val="00DC477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uiPriority w:val="99"/>
    <w:rsid w:val="00DC477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uiPriority w:val="99"/>
    <w:rsid w:val="00DC477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uiPriority w:val="99"/>
    <w:rsid w:val="00DC477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uiPriority w:val="99"/>
    <w:rsid w:val="00DC4771"/>
    <w:pPr>
      <w:pBdr>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uiPriority w:val="99"/>
    <w:rsid w:val="00DC477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eastAsia="Times New Roman" w:hAnsi="Arial Narrow" w:cs="Arial Narrow"/>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al"/>
    <w:uiPriority w:val="99"/>
    <w:rsid w:val="00DC47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spacing w:before="60" w:after="60"/>
      <w:ind w:left="3330" w:hanging="1170"/>
      <w:jc w:val="both"/>
    </w:pPr>
    <w:rPr>
      <w:rFonts w:eastAsia="Times New Roman" w:cs="Times New Roman"/>
      <w:szCs w:val="20"/>
      <w:lang w:val="es-ES_tradnl" w:eastAsia="es-ES"/>
    </w:rPr>
  </w:style>
  <w:style w:type="paragraph" w:customStyle="1" w:styleId="Pa2">
    <w:name w:val="Pa2"/>
    <w:basedOn w:val="Normal"/>
    <w:next w:val="Normal"/>
    <w:uiPriority w:val="99"/>
    <w:rsid w:val="00DC4771"/>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DC4771"/>
    <w:pPr>
      <w:suppressAutoHyphens/>
      <w:spacing w:before="280" w:after="280"/>
      <w:jc w:val="both"/>
    </w:pPr>
    <w:rPr>
      <w:rFonts w:ascii="Verdana" w:eastAsia="Times New Roman" w:hAnsi="Verdana" w:cs="Times New Roman"/>
      <w:color w:val="333333"/>
      <w:kern w:val="2"/>
      <w:sz w:val="18"/>
      <w:szCs w:val="18"/>
      <w:lang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DC4771"/>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DC4771"/>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DC4771"/>
    <w:pPr>
      <w:widowControl w:val="0"/>
      <w:autoSpaceDE w:val="0"/>
      <w:autoSpaceDN w:val="0"/>
      <w:adjustRightInd w:val="0"/>
      <w:spacing w:after="285"/>
      <w:jc w:val="both"/>
    </w:pPr>
    <w:rPr>
      <w:rFonts w:ascii="Bodoni" w:eastAsia="Times New Roman" w:hAnsi="Bodoni" w:cs="Times New Roman"/>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spacing w:line="220" w:lineRule="exact"/>
      <w:ind w:left="720"/>
    </w:pPr>
    <w:rPr>
      <w:rFonts w:ascii="Calibri" w:eastAsia="Times New Roman" w:hAnsi="Calibri" w:cs="Times New Roman"/>
    </w:rPr>
  </w:style>
  <w:style w:type="paragraph" w:customStyle="1" w:styleId="Pa3">
    <w:name w:val="Pa3"/>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paragraph" w:customStyle="1" w:styleId="Pa0">
    <w:name w:val="Pa0"/>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spacing w:before="600" w:after="600"/>
      <w:ind w:left="851" w:right="851"/>
      <w:jc w:val="center"/>
    </w:pPr>
    <w:rPr>
      <w:rFonts w:ascii="Times New Roman" w:eastAsia="Times New Roman" w:hAnsi="Times New Roman" w:cs="Times New Roman"/>
      <w:b/>
      <w:bCs/>
      <w:caps/>
      <w:sz w:val="28"/>
      <w:szCs w:val="28"/>
      <w:lang w:eastAsia="es-ES"/>
    </w:rPr>
  </w:style>
  <w:style w:type="paragraph" w:styleId="TDC4">
    <w:name w:val="toc 4"/>
    <w:basedOn w:val="Normal"/>
    <w:next w:val="Normal"/>
    <w:autoRedefine/>
    <w:uiPriority w:val="39"/>
    <w:unhideWhenUsed/>
    <w:rsid w:val="00DC4771"/>
    <w:pPr>
      <w:spacing w:after="100" w:line="220" w:lineRule="exact"/>
      <w:ind w:left="660"/>
    </w:pPr>
    <w:rPr>
      <w:rFonts w:ascii="Calibri" w:eastAsia="Times New Roman" w:hAnsi="Calibri" w:cs="Times New Roman"/>
    </w:rPr>
  </w:style>
  <w:style w:type="paragraph" w:styleId="TDC5">
    <w:name w:val="toc 5"/>
    <w:basedOn w:val="Normal"/>
    <w:next w:val="Normal"/>
    <w:autoRedefine/>
    <w:uiPriority w:val="39"/>
    <w:unhideWhenUsed/>
    <w:rsid w:val="00DC4771"/>
    <w:pPr>
      <w:spacing w:after="100" w:line="220" w:lineRule="exact"/>
      <w:ind w:left="880"/>
    </w:pPr>
    <w:rPr>
      <w:rFonts w:ascii="Calibri" w:eastAsia="Times New Roman" w:hAnsi="Calibri" w:cs="Times New Roman"/>
    </w:rPr>
  </w:style>
  <w:style w:type="paragraph" w:styleId="TDC6">
    <w:name w:val="toc 6"/>
    <w:basedOn w:val="Normal"/>
    <w:next w:val="Normal"/>
    <w:autoRedefine/>
    <w:uiPriority w:val="39"/>
    <w:unhideWhenUsed/>
    <w:rsid w:val="00DC4771"/>
    <w:pPr>
      <w:spacing w:after="100" w:line="220" w:lineRule="exact"/>
      <w:ind w:left="1100"/>
    </w:pPr>
    <w:rPr>
      <w:rFonts w:ascii="Calibri" w:eastAsia="Times New Roman" w:hAnsi="Calibri" w:cs="Times New Roman"/>
    </w:rPr>
  </w:style>
  <w:style w:type="paragraph" w:styleId="TDC7">
    <w:name w:val="toc 7"/>
    <w:basedOn w:val="Normal"/>
    <w:next w:val="Normal"/>
    <w:autoRedefine/>
    <w:uiPriority w:val="39"/>
    <w:unhideWhenUsed/>
    <w:rsid w:val="00DC4771"/>
    <w:pPr>
      <w:spacing w:after="100" w:line="220" w:lineRule="exact"/>
      <w:ind w:left="1320"/>
    </w:pPr>
    <w:rPr>
      <w:rFonts w:ascii="Calibri" w:eastAsia="Times New Roman" w:hAnsi="Calibri" w:cs="Times New Roman"/>
    </w:rPr>
  </w:style>
  <w:style w:type="paragraph" w:styleId="TDC8">
    <w:name w:val="toc 8"/>
    <w:basedOn w:val="Normal"/>
    <w:next w:val="Normal"/>
    <w:autoRedefine/>
    <w:uiPriority w:val="39"/>
    <w:unhideWhenUsed/>
    <w:rsid w:val="00DC4771"/>
    <w:pPr>
      <w:spacing w:after="100" w:line="220" w:lineRule="exact"/>
      <w:ind w:left="1540"/>
    </w:pPr>
    <w:rPr>
      <w:rFonts w:ascii="Calibri" w:eastAsia="Times New Roman" w:hAnsi="Calibri" w:cs="Times New Roman"/>
    </w:rPr>
  </w:style>
  <w:style w:type="paragraph" w:styleId="TDC9">
    <w:name w:val="toc 9"/>
    <w:basedOn w:val="Normal"/>
    <w:next w:val="Normal"/>
    <w:autoRedefine/>
    <w:uiPriority w:val="39"/>
    <w:unhideWhenUsed/>
    <w:rsid w:val="00DC4771"/>
    <w:pPr>
      <w:spacing w:after="100" w:line="220" w:lineRule="exact"/>
      <w:ind w:left="1760"/>
    </w:pPr>
    <w:rPr>
      <w:rFonts w:ascii="Calibri" w:eastAsia="Times New Roman" w:hAnsi="Calibri" w:cs="Times New Roman"/>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spacing w:before="30" w:after="30"/>
    </w:pPr>
    <w:rPr>
      <w:rFonts w:ascii="Times New Roman" w:eastAsia="Times New Roman" w:hAnsi="Times New Roman" w:cs="Times New Roman"/>
      <w:lang w:eastAsia="es-ES"/>
    </w:rPr>
  </w:style>
  <w:style w:type="paragraph" w:customStyle="1" w:styleId="autor">
    <w:name w:val="autor"/>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pautores">
    <w:name w:val="pautores"/>
    <w:basedOn w:val="Normal"/>
    <w:rsid w:val="00DC4771"/>
    <w:rPr>
      <w:rFonts w:ascii="Verdana" w:eastAsia="Times New Roman" w:hAnsi="Verdana" w:cs="Times New Roman"/>
      <w:color w:val="BCAE7B"/>
    </w:rPr>
  </w:style>
  <w:style w:type="paragraph" w:customStyle="1" w:styleId="tit10">
    <w:name w:val="tit10"/>
    <w:basedOn w:val="Normal"/>
    <w:rsid w:val="00DC4771"/>
    <w:rPr>
      <w:rFonts w:ascii="Tahoma" w:eastAsia="Times New Roman"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BodyText31">
    <w:name w:val="Body Text 31"/>
    <w:basedOn w:val="Normal"/>
    <w:rsid w:val="00DC4771"/>
    <w:rPr>
      <w:rFonts w:ascii="Times New Roman" w:eastAsia="Times New Roman" w:hAnsi="Times New Roman" w:cs="Times New Roman"/>
      <w:sz w:val="28"/>
      <w:szCs w:val="20"/>
      <w:lang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ind w:left="720"/>
      <w:contextualSpacing/>
    </w:pPr>
    <w:rPr>
      <w:rFonts w:ascii="Calibri" w:eastAsia="Calibri" w:hAnsi="Calibri" w:cs="Times New Roman"/>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spacing w:after="60"/>
    </w:pPr>
    <w:rPr>
      <w:rFonts w:eastAsia="Cambria"/>
      <w:i/>
      <w:sz w:val="18"/>
      <w:szCs w:val="18"/>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3E6E4F"/>
    <w:rPr>
      <w:rFonts w:ascii="Calibri" w:eastAsia="Calibri" w:hAnsi="Calibri" w:cs="Times New Roman"/>
      <w:color w:val="000000"/>
      <w:sz w:val="24"/>
      <w:szCs w:val="24"/>
      <w:lang w:val="es-ES" w:eastAsia="es-MX"/>
    </w:rPr>
  </w:style>
  <w:style w:type="character" w:customStyle="1" w:styleId="Mencinsinresolver1">
    <w:name w:val="Mención sin resolver1"/>
    <w:basedOn w:val="Fuentedeprrafopredeter"/>
    <w:uiPriority w:val="99"/>
    <w:semiHidden/>
    <w:unhideWhenUsed/>
    <w:rsid w:val="00D743AE"/>
    <w:rPr>
      <w:color w:val="808080"/>
      <w:shd w:val="clear" w:color="auto" w:fill="E6E6E6"/>
    </w:rPr>
  </w:style>
  <w:style w:type="character" w:styleId="Textodelmarcadordeposicin">
    <w:name w:val="Placeholder Text"/>
    <w:basedOn w:val="Fuentedeprrafopredeter"/>
    <w:uiPriority w:val="99"/>
    <w:semiHidden/>
    <w:rsid w:val="00DE1916"/>
    <w:rPr>
      <w:color w:val="808080"/>
    </w:rPr>
  </w:style>
  <w:style w:type="character" w:customStyle="1" w:styleId="selectable">
    <w:name w:val="selectable"/>
    <w:basedOn w:val="Fuentedeprrafopredeter"/>
    <w:rsid w:val="00867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2FFB"/>
    <w:pPr>
      <w:pBdr>
        <w:top w:val="nil"/>
        <w:left w:val="nil"/>
        <w:bottom w:val="nil"/>
        <w:right w:val="nil"/>
        <w:between w:val="nil"/>
      </w:pBdr>
      <w:spacing w:after="0" w:line="240" w:lineRule="auto"/>
    </w:pPr>
    <w:rPr>
      <w:rFonts w:ascii="Arial" w:eastAsia="Arial" w:hAnsi="Arial" w:cs="Arial"/>
      <w:color w:val="000000"/>
      <w:sz w:val="24"/>
      <w:szCs w:val="24"/>
      <w:lang w:val="es-ES" w:eastAsia="es-MX"/>
    </w:rPr>
  </w:style>
  <w:style w:type="paragraph" w:styleId="Ttulo1">
    <w:name w:val="heading 1"/>
    <w:aliases w:val="Capítulo"/>
    <w:basedOn w:val="Normal"/>
    <w:next w:val="Normal"/>
    <w:link w:val="Ttulo1Car"/>
    <w:qFormat/>
    <w:rsid w:val="00DC4771"/>
    <w:pPr>
      <w:keepNext/>
      <w:jc w:val="right"/>
      <w:outlineLvl w:val="0"/>
    </w:pPr>
    <w:rPr>
      <w:rFonts w:eastAsia="Times New Roman"/>
      <w:b/>
      <w:szCs w:val="20"/>
      <w:lang w:val="es-ES_tradnl"/>
    </w:rPr>
  </w:style>
  <w:style w:type="paragraph" w:styleId="Ttulo2">
    <w:name w:val="heading 2"/>
    <w:aliases w:val="Tema,Fracc. Car,Fracc."/>
    <w:basedOn w:val="Normal"/>
    <w:next w:val="Normal"/>
    <w:link w:val="Ttulo2Car"/>
    <w:qFormat/>
    <w:rsid w:val="00DC4771"/>
    <w:pPr>
      <w:keepNext/>
      <w:spacing w:before="240" w:after="60"/>
      <w:outlineLvl w:val="1"/>
    </w:pPr>
    <w:rPr>
      <w:rFonts w:eastAsia="Times New Roman" w:cs="Times New Roman"/>
      <w:b/>
      <w:bCs/>
      <w:i/>
      <w:iCs/>
      <w:sz w:val="28"/>
      <w:szCs w:val="28"/>
    </w:rPr>
  </w:style>
  <w:style w:type="paragraph" w:styleId="Ttulo3">
    <w:name w:val="heading 3"/>
    <w:aliases w:val="SubTema"/>
    <w:basedOn w:val="Normal"/>
    <w:next w:val="Normal"/>
    <w:link w:val="Ttulo3Car"/>
    <w:qFormat/>
    <w:rsid w:val="00DC4771"/>
    <w:pPr>
      <w:keepNext/>
      <w:spacing w:before="240" w:after="60"/>
      <w:outlineLvl w:val="2"/>
    </w:pPr>
    <w:rPr>
      <w:rFonts w:eastAsia="Times New Roman" w:cs="Times New Roman"/>
      <w:b/>
      <w:bCs/>
      <w:sz w:val="26"/>
      <w:szCs w:val="26"/>
      <w:lang w:eastAsia="es-ES"/>
    </w:rPr>
  </w:style>
  <w:style w:type="paragraph" w:styleId="Ttulo4">
    <w:name w:val="heading 4"/>
    <w:basedOn w:val="Normal"/>
    <w:next w:val="Normal"/>
    <w:link w:val="Ttulo4Car"/>
    <w:qFormat/>
    <w:rsid w:val="00DC4771"/>
    <w:pPr>
      <w:keepNext/>
      <w:jc w:val="both"/>
      <w:outlineLvl w:val="3"/>
    </w:pPr>
    <w:rPr>
      <w:rFonts w:eastAsia="Times New Roman" w:cs="Times New Roman"/>
      <w:b/>
      <w:lang w:eastAsia="es-ES"/>
    </w:rPr>
  </w:style>
  <w:style w:type="paragraph" w:styleId="Ttulo5">
    <w:name w:val="heading 5"/>
    <w:basedOn w:val="Normal"/>
    <w:next w:val="Normal"/>
    <w:link w:val="Ttulo5Car"/>
    <w:qFormat/>
    <w:rsid w:val="00DC4771"/>
    <w:pPr>
      <w:keepNext/>
      <w:jc w:val="center"/>
      <w:outlineLvl w:val="4"/>
    </w:pPr>
    <w:rPr>
      <w:rFonts w:eastAsia="Times New Roman" w:cs="Times New Roman"/>
      <w:b/>
      <w:bCs/>
      <w:lang w:eastAsia="es-ES"/>
    </w:rPr>
  </w:style>
  <w:style w:type="paragraph" w:styleId="Ttulo6">
    <w:name w:val="heading 6"/>
    <w:basedOn w:val="Normal"/>
    <w:next w:val="Normal"/>
    <w:link w:val="Ttulo6Car"/>
    <w:qFormat/>
    <w:rsid w:val="00DC4771"/>
    <w:pPr>
      <w:spacing w:before="240" w:after="60"/>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DC4771"/>
    <w:pPr>
      <w:keepNext/>
      <w:outlineLvl w:val="6"/>
    </w:pPr>
    <w:rPr>
      <w:rFonts w:eastAsia="Times New Roman" w:cs="Times New Roman"/>
      <w:b/>
      <w:szCs w:val="20"/>
      <w:lang w:eastAsia="es-ES"/>
    </w:rPr>
  </w:style>
  <w:style w:type="paragraph" w:styleId="Ttulo8">
    <w:name w:val="heading 8"/>
    <w:basedOn w:val="Normal"/>
    <w:next w:val="Normal"/>
    <w:link w:val="Ttulo8Car"/>
    <w:qFormat/>
    <w:rsid w:val="00DC4771"/>
    <w:pPr>
      <w:keepNext/>
      <w:outlineLvl w:val="7"/>
    </w:pPr>
    <w:rPr>
      <w:rFonts w:eastAsia="Times New Roman" w:cs="Times New Roman"/>
      <w:b/>
      <w:lang w:eastAsia="es-ES"/>
    </w:rPr>
  </w:style>
  <w:style w:type="paragraph" w:styleId="Ttulo9">
    <w:name w:val="heading 9"/>
    <w:basedOn w:val="Normal"/>
    <w:next w:val="Normal"/>
    <w:link w:val="Ttulo9Car"/>
    <w:qFormat/>
    <w:rsid w:val="00DC4771"/>
    <w:pPr>
      <w:keepNext/>
      <w:jc w:val="center"/>
      <w:outlineLvl w:val="8"/>
    </w:pPr>
    <w:rPr>
      <w:rFonts w:eastAsia="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tabs>
        <w:tab w:val="center" w:pos="4419"/>
        <w:tab w:val="right" w:pos="8838"/>
      </w:tabs>
    </w:pPr>
    <w:rPr>
      <w:rFonts w:eastAsia="Times New Roman"/>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tabs>
        <w:tab w:val="center" w:pos="4419"/>
        <w:tab w:val="right" w:pos="8838"/>
      </w:tabs>
    </w:pPr>
    <w:rPr>
      <w:rFonts w:eastAsia="Times New Roman"/>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jc w:val="both"/>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ind w:left="720"/>
      <w:contextualSpacing/>
    </w:pPr>
    <w:rPr>
      <w:rFonts w:ascii="Calibri" w:eastAsia="Calibri" w:hAnsi="Calibri" w:cs="Times New Roman"/>
    </w:rPr>
  </w:style>
  <w:style w:type="paragraph" w:customStyle="1" w:styleId="jesus">
    <w:name w:val="jesus"/>
    <w:basedOn w:val="Normal"/>
    <w:uiPriority w:val="99"/>
    <w:rsid w:val="00DC4771"/>
    <w:pPr>
      <w:jc w:val="both"/>
    </w:pPr>
    <w:rPr>
      <w:rFonts w:eastAsia="Times New Roman" w:cs="Times New Roman"/>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ind w:left="720"/>
      <w:contextualSpacing/>
    </w:pPr>
    <w:rPr>
      <w:rFonts w:ascii="Calibri" w:eastAsia="Calibri" w:hAnsi="Calibri" w:cs="Times New Roman"/>
    </w:rPr>
  </w:style>
  <w:style w:type="paragraph" w:customStyle="1" w:styleId="Prrafodelista1">
    <w:name w:val="Párrafo de lista1"/>
    <w:basedOn w:val="Normal"/>
    <w:rsid w:val="00DC4771"/>
    <w:pPr>
      <w:ind w:left="720"/>
      <w:contextualSpacing/>
    </w:pPr>
    <w:rPr>
      <w:rFonts w:ascii="Calibri" w:eastAsia="Times New Roman" w:hAnsi="Calibri" w:cs="Times New Roman"/>
    </w:rPr>
  </w:style>
  <w:style w:type="paragraph" w:styleId="Textonotapie">
    <w:name w:val="footnote text"/>
    <w:basedOn w:val="Normal"/>
    <w:link w:val="TextonotapieCar"/>
    <w:rsid w:val="00DC4771"/>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tabs>
        <w:tab w:val="left" w:pos="-720"/>
      </w:tabs>
      <w:suppressAutoHyphens/>
      <w:overflowPunct w:val="0"/>
      <w:autoSpaceDE w:val="0"/>
      <w:autoSpaceDN w:val="0"/>
      <w:adjustRightInd w:val="0"/>
      <w:jc w:val="both"/>
      <w:textAlignment w:val="baseline"/>
    </w:pPr>
    <w:rPr>
      <w:rFonts w:ascii="Univers" w:eastAsia="Times New Roman" w:hAnsi="Univers" w:cs="Times New Roman"/>
      <w:spacing w:val="-3"/>
      <w:szCs w:val="20"/>
      <w:lang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ind w:left="720"/>
      <w:contextualSpacing/>
    </w:pPr>
    <w:rPr>
      <w:rFonts w:ascii="Calibri" w:eastAsia="Times New Roman" w:hAnsi="Calibri" w:cs="Times New Roman"/>
    </w:rPr>
  </w:style>
  <w:style w:type="paragraph" w:customStyle="1" w:styleId="Prrafodelista12">
    <w:name w:val="Párrafo de lista12"/>
    <w:basedOn w:val="Normal"/>
    <w:rsid w:val="00DC4771"/>
    <w:pPr>
      <w:ind w:left="720"/>
      <w:contextualSpacing/>
    </w:pPr>
    <w:rPr>
      <w:rFonts w:ascii="Calibri" w:eastAsia="Times New Roman" w:hAnsi="Calibri" w:cs="Times New Roman"/>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spacing w:before="100" w:beforeAutospacing="1" w:after="100" w:afterAutospacing="1"/>
    </w:pPr>
    <w:rPr>
      <w:rFonts w:ascii="Times New Roman" w:eastAsia="Times New Roman" w:hAnsi="Times New Roman" w:cs="Times New Roman"/>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rPr>
      <w:rFonts w:ascii="Times New Roman" w:eastAsia="Times New Roman" w:hAnsi="Times New Roman" w:cs="Times New Roman"/>
      <w:sz w:val="28"/>
      <w:szCs w:val="20"/>
      <w:lang w:eastAsia="es-ES"/>
    </w:rPr>
  </w:style>
  <w:style w:type="paragraph" w:customStyle="1" w:styleId="bodytext3">
    <w:name w:val="bodytext3"/>
    <w:basedOn w:val="Normal"/>
    <w:rsid w:val="00DC4771"/>
    <w:pPr>
      <w:spacing w:before="100" w:beforeAutospacing="1" w:after="100" w:afterAutospacing="1"/>
    </w:pPr>
    <w:rPr>
      <w:rFonts w:ascii="Times New Roman" w:eastAsia="Times New Roman" w:hAnsi="Times New Roman" w:cs="Times New Roman"/>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rPr>
      <w:rFonts w:ascii="Times New Roman" w:eastAsia="Times New Roman" w:hAnsi="Times New Roman" w:cs="Times New Roman"/>
      <w:b/>
      <w:bCs/>
      <w:sz w:val="32"/>
      <w:lang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tabs>
        <w:tab w:val="left" w:pos="0"/>
        <w:tab w:val="left" w:pos="1440"/>
        <w:tab w:val="left" w:pos="2160"/>
        <w:tab w:val="left" w:pos="2880"/>
      </w:tabs>
      <w:jc w:val="center"/>
    </w:pPr>
    <w:rPr>
      <w:rFonts w:eastAsia="Times New Roman" w:cs="Times New Roman"/>
      <w:b/>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spacing w:after="101" w:line="216" w:lineRule="atLeast"/>
      <w:ind w:firstLine="288"/>
      <w:jc w:val="both"/>
    </w:pPr>
    <w:rPr>
      <w:rFonts w:eastAsia="Times New Roman" w:cs="Times New Roman"/>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spacing w:before="100" w:beforeAutospacing="1" w:after="100" w:afterAutospacing="1"/>
      <w:ind w:left="720" w:right="720"/>
    </w:pPr>
    <w:rPr>
      <w:rFonts w:eastAsia="Times New Roman"/>
      <w:sz w:val="20"/>
      <w:szCs w:val="20"/>
      <w:lang w:eastAsia="es-ES"/>
    </w:rPr>
  </w:style>
  <w:style w:type="paragraph" w:customStyle="1" w:styleId="xl25">
    <w:name w:val="xl25"/>
    <w:basedOn w:val="Normal"/>
    <w:rsid w:val="00DC4771"/>
    <w:pPr>
      <w:spacing w:before="100" w:beforeAutospacing="1" w:after="100" w:afterAutospacing="1"/>
      <w:jc w:val="center"/>
      <w:textAlignment w:val="center"/>
    </w:pPr>
    <w:rPr>
      <w:rFonts w:eastAsia="Times New Roman"/>
      <w:sz w:val="16"/>
      <w:szCs w:val="16"/>
      <w:lang w:eastAsia="es-ES"/>
    </w:rPr>
  </w:style>
  <w:style w:type="paragraph" w:customStyle="1" w:styleId="Textoindependiente21">
    <w:name w:val="Texto independiente 21"/>
    <w:basedOn w:val="Normal"/>
    <w:rsid w:val="00DC4771"/>
    <w:pPr>
      <w:widowControl w:val="0"/>
    </w:pPr>
    <w:rPr>
      <w:rFonts w:ascii="Times New Roman" w:eastAsia="Times New Roman" w:hAnsi="Times New Roman" w:cs="Times New Roman"/>
      <w:szCs w:val="20"/>
      <w:lang w:eastAsia="es-ES"/>
    </w:rPr>
  </w:style>
  <w:style w:type="paragraph" w:styleId="Listaconvietas">
    <w:name w:val="List Bullet"/>
    <w:basedOn w:val="Normal"/>
    <w:autoRedefine/>
    <w:uiPriority w:val="99"/>
    <w:rsid w:val="00DC4771"/>
    <w:pPr>
      <w:ind w:firstLine="360"/>
    </w:pPr>
    <w:rPr>
      <w:rFonts w:ascii="Times New Roman" w:eastAsia="Times New Roman" w:hAnsi="Times New Roman" w:cs="Times New Roman"/>
      <w:lang w:eastAsia="es-ES"/>
    </w:rPr>
  </w:style>
  <w:style w:type="paragraph" w:styleId="Sangradetextonormal">
    <w:name w:val="Body Text Indent"/>
    <w:basedOn w:val="Normal"/>
    <w:link w:val="SangradetextonormalCar"/>
    <w:rsid w:val="00DC4771"/>
    <w:pPr>
      <w:ind w:firstLine="567"/>
      <w:jc w:val="both"/>
    </w:pPr>
    <w:rPr>
      <w:rFonts w:ascii="Times New Roman" w:eastAsia="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jc w:val="center"/>
    </w:pPr>
    <w:rPr>
      <w:rFonts w:eastAsia="Times New Roman"/>
      <w:b/>
      <w:bCs/>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spacing w:before="100" w:beforeAutospacing="1" w:after="100" w:afterAutospacing="1"/>
    </w:pPr>
    <w:rPr>
      <w:rFonts w:eastAsia="Times New Roman"/>
      <w:b/>
      <w:bCs/>
      <w:lang w:eastAsia="es-ES"/>
    </w:rPr>
  </w:style>
  <w:style w:type="paragraph" w:customStyle="1" w:styleId="western">
    <w:name w:val="western"/>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ApartadoAsignatura">
    <w:name w:val="Apartado Asignatura"/>
    <w:basedOn w:val="Normal"/>
    <w:rsid w:val="00DC4771"/>
    <w:pPr>
      <w:widowControl w:val="0"/>
      <w:autoSpaceDE w:val="0"/>
      <w:autoSpaceDN w:val="0"/>
      <w:adjustRightInd w:val="0"/>
      <w:spacing w:before="240"/>
      <w:ind w:left="720"/>
      <w:jc w:val="both"/>
    </w:pPr>
    <w:rPr>
      <w:rFonts w:ascii="Times New Roman" w:eastAsia="Times New Roman" w:hAnsi="Times New Roman" w:cs="Times New Roman"/>
      <w:b/>
      <w:bCs/>
      <w:i/>
      <w:iCs/>
      <w:lang w:val="es-ES_tradnl" w:eastAsia="es-ES"/>
    </w:rPr>
  </w:style>
  <w:style w:type="paragraph" w:customStyle="1" w:styleId="Apartadotema">
    <w:name w:val="Apartado tema"/>
    <w:basedOn w:val="Normal"/>
    <w:next w:val="Normal"/>
    <w:rsid w:val="00DC4771"/>
    <w:pPr>
      <w:keepNext/>
      <w:keepLines/>
      <w:widowControl w:val="0"/>
      <w:numPr>
        <w:numId w:val="1"/>
      </w:numPr>
      <w:autoSpaceDE w:val="0"/>
      <w:autoSpaceDN w:val="0"/>
      <w:adjustRightInd w:val="0"/>
      <w:spacing w:before="240"/>
      <w:ind w:left="720" w:firstLine="0"/>
      <w:jc w:val="both"/>
    </w:pPr>
    <w:rPr>
      <w:rFonts w:ascii="Times New Roman" w:eastAsia="Times New Roman" w:hAnsi="Times New Roman" w:cs="Times New Roman"/>
      <w:i/>
      <w:iCs/>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spacing w:before="100" w:beforeAutospacing="1" w:after="100" w:afterAutospacing="1"/>
    </w:pPr>
    <w:rPr>
      <w:rFonts w:ascii="Verdana" w:eastAsia="Times New Roman"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autoSpaceDE w:val="0"/>
      <w:autoSpaceDN w:val="0"/>
      <w:adjustRightInd w:val="0"/>
      <w:ind w:left="120" w:hanging="120"/>
    </w:pPr>
    <w:rPr>
      <w:rFonts w:eastAsia="Times New Roman" w:cs="Times New Roman"/>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autoSpaceDE w:val="0"/>
      <w:autoSpaceDN w:val="0"/>
      <w:adjustRightInd w:val="0"/>
      <w:spacing w:before="120"/>
      <w:jc w:val="both"/>
    </w:pPr>
    <w:rPr>
      <w:rFonts w:ascii="Times New Roman" w:eastAsia="Times New Roman" w:hAnsi="Times New Roman" w:cs="Times New Roman"/>
      <w:iCs/>
      <w:sz w:val="20"/>
      <w:lang w:val="es-ES_tradnl" w:eastAsia="es-ES"/>
    </w:rPr>
  </w:style>
  <w:style w:type="paragraph" w:customStyle="1" w:styleId="Prrafodelista11">
    <w:name w:val="Párrafo de lista11"/>
    <w:basedOn w:val="Normal"/>
    <w:rsid w:val="00DC4771"/>
    <w:pPr>
      <w:ind w:left="720"/>
    </w:pPr>
    <w:rPr>
      <w:rFonts w:ascii="Times New Roman" w:eastAsia="Times New Roman" w:hAnsi="Times New Roman" w:cs="Times New Roman"/>
      <w:lang w:eastAsia="es-ES"/>
    </w:rPr>
  </w:style>
  <w:style w:type="paragraph" w:styleId="Lista2">
    <w:name w:val="List 2"/>
    <w:basedOn w:val="Normal"/>
    <w:rsid w:val="00DC4771"/>
    <w:pPr>
      <w:ind w:left="566" w:hanging="283"/>
    </w:pPr>
    <w:rPr>
      <w:rFonts w:ascii="Times New Roman" w:eastAsia="Times New Roman" w:hAnsi="Times New Roman" w:cs="Times New Roman"/>
      <w:lang w:eastAsia="es-ES"/>
    </w:rPr>
  </w:style>
  <w:style w:type="paragraph" w:styleId="Sangranormal">
    <w:name w:val="Normal Indent"/>
    <w:basedOn w:val="Normal"/>
    <w:rsid w:val="00DC4771"/>
    <w:pPr>
      <w:ind w:left="708"/>
    </w:pPr>
    <w:rPr>
      <w:rFonts w:ascii="Times New Roman" w:eastAsia="Times New Roman" w:hAnsi="Times New Roman" w:cs="Times New Roman"/>
      <w:lang w:eastAsia="es-ES"/>
    </w:rPr>
  </w:style>
  <w:style w:type="paragraph" w:customStyle="1" w:styleId="Remiteabreviado">
    <w:name w:val="Remite abreviado"/>
    <w:basedOn w:val="Normal"/>
    <w:rsid w:val="00DC4771"/>
    <w:rPr>
      <w:rFonts w:ascii="Times New Roman" w:eastAsia="Times New Roman" w:hAnsi="Times New Roman" w:cs="Times New Roman"/>
      <w:lang w:eastAsia="es-ES"/>
    </w:rPr>
  </w:style>
  <w:style w:type="paragraph" w:customStyle="1" w:styleId="Prrafodelista2">
    <w:name w:val="Párrafo de lista2"/>
    <w:basedOn w:val="Normal"/>
    <w:rsid w:val="00DC4771"/>
    <w:pPr>
      <w:ind w:left="720"/>
      <w:contextualSpacing/>
    </w:pPr>
    <w:rPr>
      <w:rFonts w:ascii="Times New Roman" w:eastAsia="Times New Roman" w:hAnsi="Times New Roman" w:cs="Times New Roman"/>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spacing w:before="280" w:after="280"/>
    </w:pPr>
    <w:rPr>
      <w:rFonts w:ascii="Times New Roman" w:eastAsia="Times New Roman" w:hAnsi="Times New Roman" w:cs="Times New Roman"/>
      <w:lang w:eastAsia="ar-SA"/>
    </w:rPr>
  </w:style>
  <w:style w:type="paragraph" w:customStyle="1" w:styleId="Direccin1">
    <w:name w:val="Dirección 1"/>
    <w:basedOn w:val="Normal"/>
    <w:rsid w:val="00DC4771"/>
    <w:pPr>
      <w:spacing w:line="160" w:lineRule="atLeast"/>
      <w:jc w:val="both"/>
    </w:pPr>
    <w:rPr>
      <w:rFonts w:eastAsia="Times New Roman" w:cs="Times New Roman"/>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C4771"/>
    <w:pPr>
      <w:spacing w:after="240" w:line="360" w:lineRule="atLeast"/>
      <w:ind w:left="3969" w:hanging="2835"/>
      <w:jc w:val="both"/>
    </w:pPr>
    <w:rPr>
      <w:rFonts w:eastAsia="Times New Roman" w:cs="Times New Roman"/>
      <w:szCs w:val="20"/>
      <w:lang w:val="en-US" w:eastAsia="ar-SA"/>
    </w:rPr>
  </w:style>
  <w:style w:type="paragraph" w:customStyle="1" w:styleId="Sangra3detindependiente2">
    <w:name w:val="Sangría 3 de t. independiente2"/>
    <w:basedOn w:val="Normal"/>
    <w:rsid w:val="00DC4771"/>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spacing w:before="240" w:after="40" w:line="220" w:lineRule="atLeast"/>
    </w:pPr>
    <w:rPr>
      <w:rFonts w:eastAsia="Times New Roman" w:cs="Times New Roman"/>
      <w:sz w:val="20"/>
      <w:szCs w:val="20"/>
      <w:lang w:val="en-US" w:eastAsia="ar-SA"/>
    </w:rPr>
  </w:style>
  <w:style w:type="paragraph" w:customStyle="1" w:styleId="Institution">
    <w:name w:val="Institution"/>
    <w:basedOn w:val="Normal"/>
    <w:next w:val="Achievement"/>
    <w:rsid w:val="00DC4771"/>
    <w:pPr>
      <w:spacing w:before="240" w:after="60" w:line="220" w:lineRule="atLeast"/>
    </w:pPr>
    <w:rPr>
      <w:rFonts w:eastAsia="Times New Roman" w:cs="Times New Roman"/>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DC4771"/>
    <w:pPr>
      <w:spacing w:before="22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DC4771"/>
    <w:pPr>
      <w:spacing w:before="240" w:after="220" w:line="220" w:lineRule="atLeast"/>
    </w:pPr>
    <w:rPr>
      <w:rFonts w:eastAsia="Times New Roman" w:cs="Times New Roman"/>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ind w:left="849" w:hanging="283"/>
      <w:contextualSpacing/>
    </w:pPr>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ind w:left="283" w:hanging="283"/>
      <w:contextualSpacing/>
    </w:pPr>
    <w:rPr>
      <w:rFonts w:ascii="Times New Roman" w:eastAsia="Times New Roman" w:hAnsi="Times New Roman" w:cs="Times New Roman"/>
      <w:lang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uiPriority w:val="99"/>
    <w:rsid w:val="00DC477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uiPriority w:val="99"/>
    <w:rsid w:val="00DC477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uiPriority w:val="99"/>
    <w:rsid w:val="00DC477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uiPriority w:val="99"/>
    <w:rsid w:val="00DC477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uiPriority w:val="99"/>
    <w:rsid w:val="00DC4771"/>
    <w:pPr>
      <w:pBdr>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uiPriority w:val="99"/>
    <w:rsid w:val="00DC477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eastAsia="Times New Roman" w:hAnsi="Arial Narrow" w:cs="Arial Narrow"/>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al"/>
    <w:uiPriority w:val="99"/>
    <w:rsid w:val="00DC47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spacing w:before="60" w:after="60"/>
      <w:ind w:left="3330" w:hanging="1170"/>
      <w:jc w:val="both"/>
    </w:pPr>
    <w:rPr>
      <w:rFonts w:eastAsia="Times New Roman" w:cs="Times New Roman"/>
      <w:szCs w:val="20"/>
      <w:lang w:val="es-ES_tradnl" w:eastAsia="es-ES"/>
    </w:rPr>
  </w:style>
  <w:style w:type="paragraph" w:customStyle="1" w:styleId="Pa2">
    <w:name w:val="Pa2"/>
    <w:basedOn w:val="Normal"/>
    <w:next w:val="Normal"/>
    <w:uiPriority w:val="99"/>
    <w:rsid w:val="00DC4771"/>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DC4771"/>
    <w:pPr>
      <w:suppressAutoHyphens/>
      <w:spacing w:before="280" w:after="280"/>
      <w:jc w:val="both"/>
    </w:pPr>
    <w:rPr>
      <w:rFonts w:ascii="Verdana" w:eastAsia="Times New Roman" w:hAnsi="Verdana" w:cs="Times New Roman"/>
      <w:color w:val="333333"/>
      <w:kern w:val="2"/>
      <w:sz w:val="18"/>
      <w:szCs w:val="18"/>
      <w:lang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DC4771"/>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DC4771"/>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DC4771"/>
    <w:pPr>
      <w:widowControl w:val="0"/>
      <w:autoSpaceDE w:val="0"/>
      <w:autoSpaceDN w:val="0"/>
      <w:adjustRightInd w:val="0"/>
      <w:spacing w:after="285"/>
      <w:jc w:val="both"/>
    </w:pPr>
    <w:rPr>
      <w:rFonts w:ascii="Bodoni" w:eastAsia="Times New Roman" w:hAnsi="Bodoni" w:cs="Times New Roman"/>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spacing w:line="220" w:lineRule="exact"/>
      <w:ind w:left="720"/>
    </w:pPr>
    <w:rPr>
      <w:rFonts w:ascii="Calibri" w:eastAsia="Times New Roman" w:hAnsi="Calibri" w:cs="Times New Roman"/>
    </w:rPr>
  </w:style>
  <w:style w:type="paragraph" w:customStyle="1" w:styleId="Pa3">
    <w:name w:val="Pa3"/>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paragraph" w:customStyle="1" w:styleId="Pa0">
    <w:name w:val="Pa0"/>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spacing w:before="600" w:after="600"/>
      <w:ind w:left="851" w:right="851"/>
      <w:jc w:val="center"/>
    </w:pPr>
    <w:rPr>
      <w:rFonts w:ascii="Times New Roman" w:eastAsia="Times New Roman" w:hAnsi="Times New Roman" w:cs="Times New Roman"/>
      <w:b/>
      <w:bCs/>
      <w:caps/>
      <w:sz w:val="28"/>
      <w:szCs w:val="28"/>
      <w:lang w:eastAsia="es-ES"/>
    </w:rPr>
  </w:style>
  <w:style w:type="paragraph" w:styleId="TDC4">
    <w:name w:val="toc 4"/>
    <w:basedOn w:val="Normal"/>
    <w:next w:val="Normal"/>
    <w:autoRedefine/>
    <w:uiPriority w:val="39"/>
    <w:unhideWhenUsed/>
    <w:rsid w:val="00DC4771"/>
    <w:pPr>
      <w:spacing w:after="100" w:line="220" w:lineRule="exact"/>
      <w:ind w:left="660"/>
    </w:pPr>
    <w:rPr>
      <w:rFonts w:ascii="Calibri" w:eastAsia="Times New Roman" w:hAnsi="Calibri" w:cs="Times New Roman"/>
    </w:rPr>
  </w:style>
  <w:style w:type="paragraph" w:styleId="TDC5">
    <w:name w:val="toc 5"/>
    <w:basedOn w:val="Normal"/>
    <w:next w:val="Normal"/>
    <w:autoRedefine/>
    <w:uiPriority w:val="39"/>
    <w:unhideWhenUsed/>
    <w:rsid w:val="00DC4771"/>
    <w:pPr>
      <w:spacing w:after="100" w:line="220" w:lineRule="exact"/>
      <w:ind w:left="880"/>
    </w:pPr>
    <w:rPr>
      <w:rFonts w:ascii="Calibri" w:eastAsia="Times New Roman" w:hAnsi="Calibri" w:cs="Times New Roman"/>
    </w:rPr>
  </w:style>
  <w:style w:type="paragraph" w:styleId="TDC6">
    <w:name w:val="toc 6"/>
    <w:basedOn w:val="Normal"/>
    <w:next w:val="Normal"/>
    <w:autoRedefine/>
    <w:uiPriority w:val="39"/>
    <w:unhideWhenUsed/>
    <w:rsid w:val="00DC4771"/>
    <w:pPr>
      <w:spacing w:after="100" w:line="220" w:lineRule="exact"/>
      <w:ind w:left="1100"/>
    </w:pPr>
    <w:rPr>
      <w:rFonts w:ascii="Calibri" w:eastAsia="Times New Roman" w:hAnsi="Calibri" w:cs="Times New Roman"/>
    </w:rPr>
  </w:style>
  <w:style w:type="paragraph" w:styleId="TDC7">
    <w:name w:val="toc 7"/>
    <w:basedOn w:val="Normal"/>
    <w:next w:val="Normal"/>
    <w:autoRedefine/>
    <w:uiPriority w:val="39"/>
    <w:unhideWhenUsed/>
    <w:rsid w:val="00DC4771"/>
    <w:pPr>
      <w:spacing w:after="100" w:line="220" w:lineRule="exact"/>
      <w:ind w:left="1320"/>
    </w:pPr>
    <w:rPr>
      <w:rFonts w:ascii="Calibri" w:eastAsia="Times New Roman" w:hAnsi="Calibri" w:cs="Times New Roman"/>
    </w:rPr>
  </w:style>
  <w:style w:type="paragraph" w:styleId="TDC8">
    <w:name w:val="toc 8"/>
    <w:basedOn w:val="Normal"/>
    <w:next w:val="Normal"/>
    <w:autoRedefine/>
    <w:uiPriority w:val="39"/>
    <w:unhideWhenUsed/>
    <w:rsid w:val="00DC4771"/>
    <w:pPr>
      <w:spacing w:after="100" w:line="220" w:lineRule="exact"/>
      <w:ind w:left="1540"/>
    </w:pPr>
    <w:rPr>
      <w:rFonts w:ascii="Calibri" w:eastAsia="Times New Roman" w:hAnsi="Calibri" w:cs="Times New Roman"/>
    </w:rPr>
  </w:style>
  <w:style w:type="paragraph" w:styleId="TDC9">
    <w:name w:val="toc 9"/>
    <w:basedOn w:val="Normal"/>
    <w:next w:val="Normal"/>
    <w:autoRedefine/>
    <w:uiPriority w:val="39"/>
    <w:unhideWhenUsed/>
    <w:rsid w:val="00DC4771"/>
    <w:pPr>
      <w:spacing w:after="100" w:line="220" w:lineRule="exact"/>
      <w:ind w:left="1760"/>
    </w:pPr>
    <w:rPr>
      <w:rFonts w:ascii="Calibri" w:eastAsia="Times New Roman" w:hAnsi="Calibri" w:cs="Times New Roman"/>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spacing w:before="30" w:after="30"/>
    </w:pPr>
    <w:rPr>
      <w:rFonts w:ascii="Times New Roman" w:eastAsia="Times New Roman" w:hAnsi="Times New Roman" w:cs="Times New Roman"/>
      <w:lang w:eastAsia="es-ES"/>
    </w:rPr>
  </w:style>
  <w:style w:type="paragraph" w:customStyle="1" w:styleId="autor">
    <w:name w:val="autor"/>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pautores">
    <w:name w:val="pautores"/>
    <w:basedOn w:val="Normal"/>
    <w:rsid w:val="00DC4771"/>
    <w:rPr>
      <w:rFonts w:ascii="Verdana" w:eastAsia="Times New Roman" w:hAnsi="Verdana" w:cs="Times New Roman"/>
      <w:color w:val="BCAE7B"/>
    </w:rPr>
  </w:style>
  <w:style w:type="paragraph" w:customStyle="1" w:styleId="tit10">
    <w:name w:val="tit10"/>
    <w:basedOn w:val="Normal"/>
    <w:rsid w:val="00DC4771"/>
    <w:rPr>
      <w:rFonts w:ascii="Tahoma" w:eastAsia="Times New Roman"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BodyText31">
    <w:name w:val="Body Text 31"/>
    <w:basedOn w:val="Normal"/>
    <w:rsid w:val="00DC4771"/>
    <w:rPr>
      <w:rFonts w:ascii="Times New Roman" w:eastAsia="Times New Roman" w:hAnsi="Times New Roman" w:cs="Times New Roman"/>
      <w:sz w:val="28"/>
      <w:szCs w:val="20"/>
      <w:lang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ind w:left="720"/>
      <w:contextualSpacing/>
    </w:pPr>
    <w:rPr>
      <w:rFonts w:ascii="Calibri" w:eastAsia="Calibri" w:hAnsi="Calibri" w:cs="Times New Roman"/>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spacing w:after="60"/>
    </w:pPr>
    <w:rPr>
      <w:rFonts w:eastAsia="Cambria"/>
      <w:i/>
      <w:sz w:val="18"/>
      <w:szCs w:val="18"/>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3E6E4F"/>
    <w:rPr>
      <w:rFonts w:ascii="Calibri" w:eastAsia="Calibri" w:hAnsi="Calibri" w:cs="Times New Roman"/>
      <w:color w:val="000000"/>
      <w:sz w:val="24"/>
      <w:szCs w:val="24"/>
      <w:lang w:val="es-ES" w:eastAsia="es-MX"/>
    </w:rPr>
  </w:style>
  <w:style w:type="character" w:customStyle="1" w:styleId="Mencinsinresolver1">
    <w:name w:val="Mención sin resolver1"/>
    <w:basedOn w:val="Fuentedeprrafopredeter"/>
    <w:uiPriority w:val="99"/>
    <w:semiHidden/>
    <w:unhideWhenUsed/>
    <w:rsid w:val="00D743AE"/>
    <w:rPr>
      <w:color w:val="808080"/>
      <w:shd w:val="clear" w:color="auto" w:fill="E6E6E6"/>
    </w:rPr>
  </w:style>
  <w:style w:type="character" w:styleId="Textodelmarcadordeposicin">
    <w:name w:val="Placeholder Text"/>
    <w:basedOn w:val="Fuentedeprrafopredeter"/>
    <w:uiPriority w:val="99"/>
    <w:semiHidden/>
    <w:rsid w:val="00DE1916"/>
    <w:rPr>
      <w:color w:val="808080"/>
    </w:rPr>
  </w:style>
  <w:style w:type="character" w:customStyle="1" w:styleId="selectable">
    <w:name w:val="selectable"/>
    <w:basedOn w:val="Fuentedeprrafopredeter"/>
    <w:rsid w:val="0086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385419029">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C384-3395-48DC-9C87-831FF1B9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6971</Words>
  <Characters>38341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8</cp:revision>
  <cp:lastPrinted>2018-07-10T16:03:00Z</cp:lastPrinted>
  <dcterms:created xsi:type="dcterms:W3CDTF">2018-07-10T01:15:00Z</dcterms:created>
  <dcterms:modified xsi:type="dcterms:W3CDTF">2018-07-10T16:08:00Z</dcterms:modified>
</cp:coreProperties>
</file>