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71" w:rsidRPr="00BE25B8" w:rsidRDefault="00DC4771" w:rsidP="00EA0A67">
      <w:pPr>
        <w:jc w:val="both"/>
        <w:outlineLvl w:val="0"/>
        <w:rPr>
          <w:rFonts w:ascii="AvantGarde Bk BT" w:eastAsia="Questrial" w:hAnsi="AvantGarde Bk BT" w:cs="Questrial"/>
          <w:sz w:val="22"/>
          <w:szCs w:val="22"/>
        </w:rPr>
      </w:pPr>
      <w:r w:rsidRPr="00BE25B8">
        <w:rPr>
          <w:rFonts w:ascii="AvantGarde Bk BT" w:eastAsia="Questrial" w:hAnsi="AvantGarde Bk BT" w:cs="Questrial"/>
          <w:sz w:val="22"/>
          <w:szCs w:val="22"/>
        </w:rPr>
        <w:t>CONSEJO GENERAL UNIVERSITARIO</w:t>
      </w:r>
    </w:p>
    <w:p w:rsidR="00DC4771" w:rsidRPr="00BE25B8" w:rsidRDefault="00DC4771" w:rsidP="00EA0A67">
      <w:pPr>
        <w:jc w:val="both"/>
        <w:outlineLvl w:val="0"/>
        <w:rPr>
          <w:rFonts w:ascii="AvantGarde Bk BT" w:eastAsia="Questrial" w:hAnsi="AvantGarde Bk BT" w:cs="Questrial"/>
          <w:sz w:val="22"/>
          <w:szCs w:val="22"/>
        </w:rPr>
      </w:pPr>
      <w:r w:rsidRPr="00BE25B8">
        <w:rPr>
          <w:rFonts w:ascii="AvantGarde Bk BT" w:eastAsia="Questrial" w:hAnsi="AvantGarde Bk BT" w:cs="Questrial"/>
          <w:sz w:val="22"/>
          <w:szCs w:val="22"/>
        </w:rPr>
        <w:t>PRESENTE</w:t>
      </w:r>
    </w:p>
    <w:p w:rsidR="00DC4771" w:rsidRPr="00BE25B8" w:rsidRDefault="00DC4771" w:rsidP="00DC4771">
      <w:pPr>
        <w:jc w:val="both"/>
        <w:rPr>
          <w:rFonts w:ascii="AvantGarde Bk BT" w:eastAsia="Questrial" w:hAnsi="AvantGarde Bk BT" w:cs="Questrial"/>
          <w:sz w:val="22"/>
          <w:szCs w:val="22"/>
        </w:rPr>
      </w:pPr>
    </w:p>
    <w:p w:rsidR="008363BF" w:rsidRPr="00BE25B8" w:rsidRDefault="008363BF" w:rsidP="00DC4771">
      <w:pPr>
        <w:jc w:val="both"/>
        <w:rPr>
          <w:rFonts w:ascii="AvantGarde Bk BT" w:eastAsia="Questrial" w:hAnsi="AvantGarde Bk BT" w:cs="Questrial"/>
          <w:sz w:val="22"/>
          <w:szCs w:val="22"/>
        </w:rPr>
      </w:pPr>
    </w:p>
    <w:p w:rsidR="00DC4771" w:rsidRPr="00BE25B8" w:rsidRDefault="008F7082" w:rsidP="00DC4771">
      <w:pPr>
        <w:jc w:val="both"/>
        <w:rPr>
          <w:rFonts w:ascii="AvantGarde Bk BT" w:hAnsi="AvantGarde Bk BT"/>
          <w:color w:val="000000" w:themeColor="text1"/>
          <w:sz w:val="22"/>
          <w:szCs w:val="22"/>
        </w:rPr>
      </w:pPr>
      <w:r w:rsidRPr="00BE25B8">
        <w:rPr>
          <w:rFonts w:ascii="AvantGarde Bk BT" w:hAnsi="AvantGarde Bk BT"/>
          <w:color w:val="000000" w:themeColor="text1"/>
          <w:sz w:val="22"/>
          <w:szCs w:val="22"/>
        </w:rPr>
        <w:t>A esta Comisión Permanente</w:t>
      </w:r>
      <w:r w:rsidR="00DC4771" w:rsidRPr="00BE25B8">
        <w:rPr>
          <w:rFonts w:ascii="AvantGarde Bk BT" w:hAnsi="AvantGarde Bk BT"/>
          <w:color w:val="000000" w:themeColor="text1"/>
          <w:sz w:val="22"/>
          <w:szCs w:val="22"/>
        </w:rPr>
        <w:t xml:space="preserve"> de Educación ha sido turnado </w:t>
      </w:r>
      <w:r w:rsidR="00BA6E32" w:rsidRPr="00BE25B8">
        <w:rPr>
          <w:rFonts w:ascii="AvantGarde Bk BT" w:hAnsi="AvantGarde Bk BT"/>
          <w:color w:val="000000" w:themeColor="text1"/>
          <w:sz w:val="22"/>
          <w:szCs w:val="22"/>
        </w:rPr>
        <w:t>e</w:t>
      </w:r>
      <w:r w:rsidR="00BC666F" w:rsidRPr="00BE25B8">
        <w:rPr>
          <w:rFonts w:ascii="AvantGarde Bk BT" w:hAnsi="AvantGarde Bk BT"/>
          <w:color w:val="000000" w:themeColor="text1"/>
          <w:sz w:val="22"/>
          <w:szCs w:val="22"/>
        </w:rPr>
        <w:t>l dict</w:t>
      </w:r>
      <w:r w:rsidR="00BA6E32" w:rsidRPr="00BE25B8">
        <w:rPr>
          <w:rFonts w:ascii="AvantGarde Bk BT" w:hAnsi="AvantGarde Bk BT"/>
          <w:color w:val="000000" w:themeColor="text1"/>
          <w:sz w:val="22"/>
          <w:szCs w:val="22"/>
        </w:rPr>
        <w:t>a</w:t>
      </w:r>
      <w:r w:rsidR="00DC4771" w:rsidRPr="00BE25B8">
        <w:rPr>
          <w:rFonts w:ascii="AvantGarde Bk BT" w:hAnsi="AvantGarde Bk BT"/>
          <w:color w:val="000000" w:themeColor="text1"/>
          <w:sz w:val="22"/>
          <w:szCs w:val="22"/>
        </w:rPr>
        <w:t xml:space="preserve">men </w:t>
      </w:r>
      <w:r w:rsidR="001037DC" w:rsidRPr="00BE25B8">
        <w:rPr>
          <w:rFonts w:ascii="AvantGarde Bk BT" w:hAnsi="AvantGarde Bk BT"/>
          <w:color w:val="000000" w:themeColor="text1"/>
          <w:sz w:val="22"/>
          <w:szCs w:val="22"/>
        </w:rPr>
        <w:t>HCCUT/I/61/2018</w:t>
      </w:r>
      <w:r w:rsidRPr="00BE25B8">
        <w:rPr>
          <w:rFonts w:ascii="AvantGarde Bk BT" w:hAnsi="AvantGarde Bk BT"/>
          <w:color w:val="000000" w:themeColor="text1"/>
          <w:sz w:val="22"/>
          <w:szCs w:val="22"/>
        </w:rPr>
        <w:t>,</w:t>
      </w:r>
      <w:r w:rsidR="00DC4771" w:rsidRPr="00BE25B8">
        <w:rPr>
          <w:rFonts w:ascii="AvantGarde Bk BT" w:hAnsi="AvantGarde Bk BT"/>
          <w:color w:val="000000" w:themeColor="text1"/>
          <w:sz w:val="22"/>
          <w:szCs w:val="22"/>
        </w:rPr>
        <w:t xml:space="preserve"> de fecha de </w:t>
      </w:r>
      <w:r w:rsidR="001037DC" w:rsidRPr="00BE25B8">
        <w:rPr>
          <w:rFonts w:ascii="AvantGarde Bk BT" w:hAnsi="AvantGarde Bk BT"/>
          <w:color w:val="000000" w:themeColor="text1"/>
          <w:sz w:val="22"/>
          <w:szCs w:val="22"/>
        </w:rPr>
        <w:t>20</w:t>
      </w:r>
      <w:r w:rsidR="00DC4771" w:rsidRPr="00BE25B8">
        <w:rPr>
          <w:rFonts w:ascii="AvantGarde Bk BT" w:hAnsi="AvantGarde Bk BT"/>
          <w:color w:val="000000" w:themeColor="text1"/>
          <w:sz w:val="22"/>
          <w:szCs w:val="22"/>
        </w:rPr>
        <w:t xml:space="preserve"> de </w:t>
      </w:r>
      <w:r w:rsidR="001037DC" w:rsidRPr="00BE25B8">
        <w:rPr>
          <w:rFonts w:ascii="AvantGarde Bk BT" w:hAnsi="AvantGarde Bk BT"/>
          <w:color w:val="000000" w:themeColor="text1"/>
          <w:sz w:val="22"/>
          <w:szCs w:val="22"/>
        </w:rPr>
        <w:t>marzo</w:t>
      </w:r>
      <w:r w:rsidR="00DC4771" w:rsidRPr="00BE25B8">
        <w:rPr>
          <w:rFonts w:ascii="AvantGarde Bk BT" w:hAnsi="AvantGarde Bk BT"/>
          <w:color w:val="000000" w:themeColor="text1"/>
          <w:sz w:val="22"/>
          <w:szCs w:val="22"/>
        </w:rPr>
        <w:t xml:space="preserve"> de </w:t>
      </w:r>
      <w:r w:rsidR="002B3EFA" w:rsidRPr="00BE25B8">
        <w:rPr>
          <w:rFonts w:ascii="AvantGarde Bk BT" w:hAnsi="AvantGarde Bk BT"/>
          <w:color w:val="000000" w:themeColor="text1"/>
          <w:sz w:val="22"/>
          <w:szCs w:val="22"/>
        </w:rPr>
        <w:t>2018</w:t>
      </w:r>
      <w:r w:rsidR="00BB3FFC" w:rsidRPr="00BE25B8">
        <w:rPr>
          <w:rFonts w:ascii="AvantGarde Bk BT" w:hAnsi="AvantGarde Bk BT"/>
          <w:color w:val="000000" w:themeColor="text1"/>
          <w:sz w:val="22"/>
          <w:szCs w:val="22"/>
        </w:rPr>
        <w:t>,</w:t>
      </w:r>
      <w:r w:rsidR="00DC4771" w:rsidRPr="00BE25B8">
        <w:rPr>
          <w:rFonts w:ascii="AvantGarde Bk BT" w:hAnsi="AvantGarde Bk BT"/>
          <w:color w:val="000000" w:themeColor="text1"/>
          <w:sz w:val="22"/>
          <w:szCs w:val="22"/>
        </w:rPr>
        <w:t xml:space="preserve"> mediante el cual </w:t>
      </w:r>
      <w:r w:rsidR="001037DC" w:rsidRPr="00BE25B8">
        <w:rPr>
          <w:rFonts w:ascii="AvantGarde Bk BT" w:hAnsi="AvantGarde Bk BT"/>
          <w:color w:val="000000" w:themeColor="text1"/>
          <w:sz w:val="22"/>
          <w:szCs w:val="22"/>
        </w:rPr>
        <w:t>e</w:t>
      </w:r>
      <w:r w:rsidR="00BC666F" w:rsidRPr="00BE25B8">
        <w:rPr>
          <w:rFonts w:ascii="AvantGarde Bk BT" w:hAnsi="AvantGarde Bk BT"/>
          <w:color w:val="000000" w:themeColor="text1"/>
          <w:sz w:val="22"/>
          <w:szCs w:val="22"/>
        </w:rPr>
        <w:t>l</w:t>
      </w:r>
      <w:r w:rsidR="00DC4771" w:rsidRPr="00BE25B8">
        <w:rPr>
          <w:rFonts w:ascii="AvantGarde Bk BT" w:hAnsi="AvantGarde Bk BT"/>
          <w:color w:val="000000" w:themeColor="text1"/>
          <w:sz w:val="22"/>
          <w:szCs w:val="22"/>
        </w:rPr>
        <w:t xml:space="preserve"> </w:t>
      </w:r>
      <w:r w:rsidR="00BC666F" w:rsidRPr="00BE25B8">
        <w:rPr>
          <w:rFonts w:ascii="AvantGarde Bk BT" w:hAnsi="AvantGarde Bk BT"/>
          <w:color w:val="000000" w:themeColor="text1"/>
          <w:sz w:val="22"/>
          <w:szCs w:val="22"/>
        </w:rPr>
        <w:t xml:space="preserve">Centro Universitario de </w:t>
      </w:r>
      <w:r w:rsidR="00BC1D78" w:rsidRPr="00BE25B8">
        <w:rPr>
          <w:rFonts w:ascii="AvantGarde Bk BT" w:hAnsi="AvantGarde Bk BT"/>
          <w:color w:val="000000" w:themeColor="text1"/>
          <w:sz w:val="22"/>
          <w:szCs w:val="22"/>
        </w:rPr>
        <w:t>Tonalá</w:t>
      </w:r>
      <w:r w:rsidR="00DC4771" w:rsidRPr="00BE25B8">
        <w:rPr>
          <w:rFonts w:ascii="AvantGarde Bk BT" w:hAnsi="AvantGarde Bk BT"/>
          <w:color w:val="000000" w:themeColor="text1"/>
          <w:sz w:val="22"/>
          <w:szCs w:val="22"/>
        </w:rPr>
        <w:t xml:space="preserve">, propone la reestructuración del plan de estudios de </w:t>
      </w:r>
      <w:r w:rsidR="001037DC" w:rsidRPr="00BE25B8">
        <w:rPr>
          <w:rFonts w:ascii="AvantGarde Bk BT" w:hAnsi="AvantGarde Bk BT"/>
          <w:b/>
          <w:color w:val="000000" w:themeColor="text1"/>
          <w:sz w:val="22"/>
          <w:szCs w:val="22"/>
        </w:rPr>
        <w:t>Ingeniería en Energía</w:t>
      </w:r>
      <w:r w:rsidR="00DC4771" w:rsidRPr="00BE25B8">
        <w:rPr>
          <w:rFonts w:ascii="AvantGarde Bk BT" w:hAnsi="AvantGarde Bk BT"/>
          <w:b/>
          <w:color w:val="000000" w:themeColor="text1"/>
          <w:sz w:val="22"/>
          <w:szCs w:val="22"/>
        </w:rPr>
        <w:t>,</w:t>
      </w:r>
      <w:r w:rsidR="00DC4771" w:rsidRPr="00BE25B8">
        <w:rPr>
          <w:rFonts w:ascii="AvantGarde Bk BT" w:hAnsi="AvantGarde Bk BT"/>
          <w:color w:val="000000" w:themeColor="text1"/>
          <w:sz w:val="22"/>
          <w:szCs w:val="22"/>
        </w:rPr>
        <w:t xml:space="preserve"> bajo el sistema</w:t>
      </w:r>
      <w:r w:rsidR="004B4AB1" w:rsidRPr="00BE25B8">
        <w:rPr>
          <w:rFonts w:ascii="AvantGarde Bk BT" w:hAnsi="AvantGarde Bk BT"/>
          <w:color w:val="000000" w:themeColor="text1"/>
          <w:sz w:val="22"/>
          <w:szCs w:val="22"/>
        </w:rPr>
        <w:t xml:space="preserve"> de créditos, en la modalidad</w:t>
      </w:r>
      <w:r w:rsidR="00DC4771" w:rsidRPr="00BE25B8">
        <w:rPr>
          <w:rFonts w:ascii="AvantGarde Bk BT" w:hAnsi="AvantGarde Bk BT"/>
          <w:color w:val="000000" w:themeColor="text1"/>
          <w:sz w:val="22"/>
          <w:szCs w:val="22"/>
        </w:rPr>
        <w:t xml:space="preserve"> escolarizada, a partir del ciclo escolar 201</w:t>
      </w:r>
      <w:r w:rsidR="004B4AB1" w:rsidRPr="00BE25B8">
        <w:rPr>
          <w:rFonts w:ascii="AvantGarde Bk BT" w:hAnsi="AvantGarde Bk BT"/>
          <w:color w:val="000000" w:themeColor="text1"/>
          <w:sz w:val="22"/>
          <w:szCs w:val="22"/>
        </w:rPr>
        <w:t>9</w:t>
      </w:r>
      <w:r w:rsidR="00DC4771" w:rsidRPr="00BE25B8">
        <w:rPr>
          <w:rFonts w:ascii="AvantGarde Bk BT" w:hAnsi="AvantGarde Bk BT"/>
          <w:color w:val="000000" w:themeColor="text1"/>
          <w:sz w:val="22"/>
          <w:szCs w:val="22"/>
        </w:rPr>
        <w:t xml:space="preserve"> “</w:t>
      </w:r>
      <w:r w:rsidR="004B4AB1" w:rsidRPr="00BE25B8">
        <w:rPr>
          <w:rFonts w:ascii="AvantGarde Bk BT" w:hAnsi="AvantGarde Bk BT"/>
          <w:color w:val="000000" w:themeColor="text1"/>
          <w:sz w:val="22"/>
          <w:szCs w:val="22"/>
        </w:rPr>
        <w:t>A</w:t>
      </w:r>
      <w:r w:rsidR="00DC4771" w:rsidRPr="00BE25B8">
        <w:rPr>
          <w:rFonts w:ascii="AvantGarde Bk BT" w:hAnsi="AvantGarde Bk BT"/>
          <w:color w:val="000000" w:themeColor="text1"/>
          <w:sz w:val="22"/>
          <w:szCs w:val="22"/>
        </w:rPr>
        <w:t>”, y</w:t>
      </w:r>
    </w:p>
    <w:p w:rsidR="00BB3FFC" w:rsidRPr="00BE25B8" w:rsidRDefault="00BB3FFC" w:rsidP="00DC4771">
      <w:pPr>
        <w:jc w:val="both"/>
        <w:rPr>
          <w:rFonts w:ascii="AvantGarde Bk BT" w:eastAsia="Questrial" w:hAnsi="AvantGarde Bk BT" w:cs="Questrial"/>
          <w:sz w:val="22"/>
          <w:szCs w:val="22"/>
        </w:rPr>
      </w:pPr>
    </w:p>
    <w:p w:rsidR="00DC4771" w:rsidRPr="00BE25B8" w:rsidRDefault="00DC4771" w:rsidP="00EA0A67">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R e s u l t a n d o:</w:t>
      </w:r>
    </w:p>
    <w:p w:rsidR="00DC4771" w:rsidRPr="00BE25B8" w:rsidRDefault="00DC4771" w:rsidP="00DC4771">
      <w:pPr>
        <w:jc w:val="both"/>
        <w:rPr>
          <w:rFonts w:ascii="AvantGarde Bk BT" w:eastAsia="Questrial" w:hAnsi="AvantGarde Bk BT" w:cs="Questrial"/>
          <w:sz w:val="22"/>
          <w:szCs w:val="22"/>
        </w:rPr>
      </w:pPr>
    </w:p>
    <w:p w:rsidR="00DC4771" w:rsidRPr="00BE25B8" w:rsidRDefault="00DC4771" w:rsidP="0020194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la Universidad de Guadalajara es una institución pública con </w:t>
      </w:r>
      <w:r w:rsidR="003B0ED5" w:rsidRPr="00BE25B8">
        <w:rPr>
          <w:rFonts w:ascii="AvantGarde Bk BT" w:hAnsi="AvantGarde Bk BT" w:cs="Calibri"/>
          <w:color w:val="000000" w:themeColor="text1"/>
          <w:sz w:val="22"/>
          <w:szCs w:val="22"/>
        </w:rPr>
        <w:t>autonomía</w:t>
      </w:r>
      <w:r w:rsidRPr="00BE25B8">
        <w:rPr>
          <w:rFonts w:ascii="AvantGarde Bk BT" w:hAnsi="AvantGarde Bk BT" w:cs="Calibri"/>
          <w:color w:val="000000" w:themeColor="text1"/>
          <w:sz w:val="22"/>
          <w:szCs w:val="22"/>
        </w:rPr>
        <w:t xml:space="preserve"> y patrimonio propios cuya actuación se rige en el marco del artículo 3 de la Constitución Política de los Estados Unidos Mexicanos. </w:t>
      </w:r>
    </w:p>
    <w:p w:rsidR="0050168C" w:rsidRPr="00BE25B8" w:rsidRDefault="0050168C" w:rsidP="00676EBD">
      <w:pPr>
        <w:jc w:val="both"/>
        <w:rPr>
          <w:rFonts w:ascii="AvantGarde Bk BT" w:eastAsia="Questrial" w:hAnsi="AvantGarde Bk BT" w:cs="Questrial"/>
          <w:sz w:val="22"/>
          <w:szCs w:val="22"/>
        </w:rPr>
      </w:pPr>
    </w:p>
    <w:p w:rsidR="0050168C" w:rsidRPr="00BE25B8" w:rsidRDefault="009571D4" w:rsidP="0050168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w:t>
      </w:r>
      <w:r w:rsidR="001B1C4F" w:rsidRPr="00BE25B8">
        <w:rPr>
          <w:rFonts w:ascii="AvantGarde Bk BT" w:eastAsia="Questrial" w:hAnsi="AvantGarde Bk BT" w:cs="Questrial"/>
          <w:sz w:val="22"/>
          <w:szCs w:val="22"/>
        </w:rPr>
        <w:t>el</w:t>
      </w:r>
      <w:r w:rsidRPr="00BE25B8">
        <w:rPr>
          <w:rFonts w:ascii="AvantGarde Bk BT" w:eastAsia="Questrial" w:hAnsi="AvantGarde Bk BT" w:cs="Questrial"/>
          <w:sz w:val="22"/>
          <w:szCs w:val="22"/>
        </w:rPr>
        <w:t xml:space="preserve"> 2</w:t>
      </w:r>
      <w:r w:rsidR="005A710C" w:rsidRPr="00BE25B8">
        <w:rPr>
          <w:rFonts w:ascii="AvantGarde Bk BT" w:eastAsia="Questrial" w:hAnsi="AvantGarde Bk BT" w:cs="Questrial"/>
          <w:sz w:val="22"/>
          <w:szCs w:val="22"/>
        </w:rPr>
        <w:t>8</w:t>
      </w:r>
      <w:r w:rsidR="00DC4771" w:rsidRPr="00BE25B8">
        <w:rPr>
          <w:rFonts w:ascii="AvantGarde Bk BT" w:eastAsia="Questrial" w:hAnsi="AvantGarde Bk BT" w:cs="Questrial"/>
          <w:sz w:val="22"/>
          <w:szCs w:val="22"/>
        </w:rPr>
        <w:t xml:space="preserve"> de </w:t>
      </w:r>
      <w:r w:rsidR="005A710C" w:rsidRPr="00BE25B8">
        <w:rPr>
          <w:rFonts w:ascii="AvantGarde Bk BT" w:eastAsia="Questrial" w:hAnsi="AvantGarde Bk BT" w:cs="Questrial"/>
          <w:sz w:val="22"/>
          <w:szCs w:val="22"/>
        </w:rPr>
        <w:t>octubre</w:t>
      </w:r>
      <w:r w:rsidR="00DC4771" w:rsidRPr="00BE25B8">
        <w:rPr>
          <w:rFonts w:ascii="AvantGarde Bk BT" w:eastAsia="Questrial" w:hAnsi="AvantGarde Bk BT" w:cs="Questrial"/>
          <w:sz w:val="22"/>
          <w:szCs w:val="22"/>
        </w:rPr>
        <w:t xml:space="preserve"> de </w:t>
      </w:r>
      <w:r w:rsidR="005A710C" w:rsidRPr="00BE25B8">
        <w:rPr>
          <w:rFonts w:ascii="AvantGarde Bk BT" w:eastAsia="Questrial" w:hAnsi="AvantGarde Bk BT" w:cs="Questrial"/>
          <w:sz w:val="22"/>
          <w:szCs w:val="22"/>
        </w:rPr>
        <w:t>2011</w:t>
      </w:r>
      <w:r w:rsidR="00DC4771" w:rsidRPr="00BE25B8">
        <w:rPr>
          <w:rFonts w:ascii="AvantGarde Bk BT" w:eastAsia="Questrial" w:hAnsi="AvantGarde Bk BT" w:cs="Questrial"/>
          <w:sz w:val="22"/>
          <w:szCs w:val="22"/>
        </w:rPr>
        <w:t xml:space="preserve">, el Consejo General Universitario (CGU) aprobó </w:t>
      </w:r>
      <w:r w:rsidRPr="00BE25B8">
        <w:rPr>
          <w:rFonts w:ascii="AvantGarde Bk BT" w:eastAsia="Questrial" w:hAnsi="AvantGarde Bk BT" w:cs="Questrial"/>
          <w:sz w:val="22"/>
          <w:szCs w:val="22"/>
        </w:rPr>
        <w:t xml:space="preserve">con </w:t>
      </w:r>
      <w:r w:rsidR="00DC4771" w:rsidRPr="00BE25B8">
        <w:rPr>
          <w:rFonts w:ascii="AvantGarde Bk BT" w:eastAsia="Questrial" w:hAnsi="AvantGarde Bk BT" w:cs="Questrial"/>
          <w:sz w:val="22"/>
          <w:szCs w:val="22"/>
        </w:rPr>
        <w:t>el dictamen núm</w:t>
      </w:r>
      <w:r w:rsidR="005A710C" w:rsidRPr="00BE25B8">
        <w:rPr>
          <w:rFonts w:ascii="AvantGarde Bk BT" w:eastAsia="Questrial" w:hAnsi="AvantGarde Bk BT" w:cs="Questrial"/>
          <w:sz w:val="22"/>
          <w:szCs w:val="22"/>
        </w:rPr>
        <w:t>ero I/2011/304</w:t>
      </w:r>
      <w:r w:rsidR="00DC4771" w:rsidRPr="00BE25B8">
        <w:rPr>
          <w:rFonts w:ascii="AvantGarde Bk BT" w:eastAsia="Questrial" w:hAnsi="AvantGarde Bk BT" w:cs="Questrial"/>
          <w:sz w:val="22"/>
          <w:szCs w:val="22"/>
        </w:rPr>
        <w:t xml:space="preserve">, </w:t>
      </w:r>
      <w:r w:rsidR="008363BF" w:rsidRPr="00BE25B8">
        <w:rPr>
          <w:rFonts w:ascii="AvantGarde Bk BT" w:eastAsia="Questrial" w:hAnsi="AvantGarde Bk BT" w:cs="Questrial"/>
          <w:sz w:val="22"/>
          <w:szCs w:val="22"/>
        </w:rPr>
        <w:t xml:space="preserve">relacionado con </w:t>
      </w:r>
      <w:r w:rsidRPr="00BE25B8">
        <w:rPr>
          <w:rFonts w:ascii="AvantGarde Bk BT" w:eastAsia="Questrial" w:hAnsi="AvantGarde Bk BT" w:cs="Questrial"/>
          <w:sz w:val="22"/>
          <w:szCs w:val="22"/>
        </w:rPr>
        <w:t xml:space="preserve">la creación del Centro Universitario de </w:t>
      </w:r>
      <w:r w:rsidR="005A710C" w:rsidRPr="00BE25B8">
        <w:rPr>
          <w:rFonts w:ascii="AvantGarde Bk BT" w:eastAsia="Questrial" w:hAnsi="AvantGarde Bk BT" w:cs="Questrial"/>
          <w:sz w:val="22"/>
          <w:szCs w:val="22"/>
        </w:rPr>
        <w:t>Tonalá</w:t>
      </w:r>
      <w:r w:rsidR="001B1C4F" w:rsidRPr="00BE25B8">
        <w:rPr>
          <w:rFonts w:ascii="AvantGarde Bk BT" w:eastAsia="Questrial" w:hAnsi="AvantGarde Bk BT" w:cs="Questrial"/>
          <w:sz w:val="22"/>
          <w:szCs w:val="22"/>
        </w:rPr>
        <w:t xml:space="preserve"> (</w:t>
      </w:r>
      <w:proofErr w:type="spellStart"/>
      <w:r w:rsidR="001B1C4F" w:rsidRPr="00BE25B8">
        <w:rPr>
          <w:rFonts w:ascii="AvantGarde Bk BT" w:eastAsia="Questrial" w:hAnsi="AvantGarde Bk BT" w:cs="Questrial"/>
          <w:sz w:val="22"/>
          <w:szCs w:val="22"/>
        </w:rPr>
        <w:t>CUTonala</w:t>
      </w:r>
      <w:proofErr w:type="spellEnd"/>
      <w:r w:rsidR="001B1C4F" w:rsidRPr="00BE25B8">
        <w:rPr>
          <w:rFonts w:ascii="AvantGarde Bk BT" w:eastAsia="Questrial" w:hAnsi="AvantGarde Bk BT" w:cs="Questrial"/>
          <w:sz w:val="22"/>
          <w:szCs w:val="22"/>
        </w:rPr>
        <w:t>)</w:t>
      </w:r>
      <w:r w:rsidR="005A710C" w:rsidRPr="00BE25B8">
        <w:rPr>
          <w:rFonts w:ascii="AvantGarde Bk BT" w:eastAsia="Questrial" w:hAnsi="AvantGarde Bk BT" w:cs="Questrial"/>
          <w:sz w:val="22"/>
          <w:szCs w:val="22"/>
        </w:rPr>
        <w:t xml:space="preserve">, </w:t>
      </w:r>
      <w:r w:rsidR="001B1C4F" w:rsidRPr="00BE25B8">
        <w:rPr>
          <w:rFonts w:ascii="AvantGarde Bk BT" w:eastAsia="Questrial" w:hAnsi="AvantGarde Bk BT" w:cs="Questrial"/>
          <w:sz w:val="22"/>
          <w:szCs w:val="22"/>
        </w:rPr>
        <w:t>e</w:t>
      </w:r>
      <w:r w:rsidR="00DC4771" w:rsidRPr="00BE25B8">
        <w:rPr>
          <w:rFonts w:ascii="AvantGarde Bk BT" w:eastAsia="Questrial" w:hAnsi="AvantGarde Bk BT" w:cs="Questrial"/>
          <w:sz w:val="22"/>
          <w:szCs w:val="22"/>
        </w:rPr>
        <w:t xml:space="preserve">ntidad desconcentrada de la Universidad de Guadalajara, </w:t>
      </w:r>
      <w:r w:rsidRPr="00BE25B8">
        <w:rPr>
          <w:rFonts w:ascii="AvantGarde Bk BT" w:eastAsia="Questrial" w:hAnsi="AvantGarde Bk BT" w:cs="Questrial"/>
          <w:sz w:val="22"/>
          <w:szCs w:val="22"/>
        </w:rPr>
        <w:t xml:space="preserve">encargado de cumplir </w:t>
      </w:r>
      <w:r w:rsidR="005A710C" w:rsidRPr="00BE25B8">
        <w:rPr>
          <w:rFonts w:ascii="AvantGarde Bk BT" w:eastAsia="Questrial" w:hAnsi="AvantGarde Bk BT" w:cs="Questrial"/>
          <w:sz w:val="22"/>
          <w:szCs w:val="22"/>
        </w:rPr>
        <w:t>es su zona geográfica de influencia, con los fines que en el orden de la cultura y la educación superior corresponde a esta Casa de Estudios, de conformidad con lo establecido por el artículo 5</w:t>
      </w:r>
      <w:r w:rsidR="008F7082" w:rsidRPr="00BE25B8">
        <w:rPr>
          <w:rFonts w:ascii="AvantGarde Bk BT" w:eastAsia="Questrial" w:hAnsi="AvantGarde Bk BT" w:cs="Questrial"/>
          <w:sz w:val="22"/>
          <w:szCs w:val="22"/>
        </w:rPr>
        <w:t>°</w:t>
      </w:r>
      <w:r w:rsidR="005A710C" w:rsidRPr="00BE25B8">
        <w:rPr>
          <w:rFonts w:ascii="AvantGarde Bk BT" w:eastAsia="Questrial" w:hAnsi="AvantGarde Bk BT" w:cs="Questrial"/>
          <w:sz w:val="22"/>
          <w:szCs w:val="22"/>
        </w:rPr>
        <w:t xml:space="preserve"> de su Ley Orgánica.</w:t>
      </w:r>
    </w:p>
    <w:p w:rsidR="0050168C" w:rsidRPr="00BE25B8" w:rsidRDefault="0050168C" w:rsidP="0050168C">
      <w:pPr>
        <w:rPr>
          <w:rFonts w:ascii="AvantGarde Bk BT" w:eastAsia="Questrial" w:hAnsi="AvantGarde Bk BT" w:cs="Questrial"/>
          <w:sz w:val="22"/>
          <w:szCs w:val="22"/>
        </w:rPr>
      </w:pPr>
    </w:p>
    <w:p w:rsidR="00DC4771" w:rsidRPr="00BE25B8" w:rsidRDefault="00DC4771" w:rsidP="0050168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w:t>
      </w:r>
      <w:r w:rsidR="008363BF" w:rsidRPr="00BE25B8">
        <w:rPr>
          <w:rFonts w:ascii="AvantGarde Bk BT" w:eastAsia="Questrial" w:hAnsi="AvantGarde Bk BT" w:cs="Questrial"/>
          <w:sz w:val="22"/>
          <w:szCs w:val="22"/>
        </w:rPr>
        <w:t>el</w:t>
      </w:r>
      <w:r w:rsidR="00C57FE8" w:rsidRPr="00BE25B8">
        <w:rPr>
          <w:rFonts w:ascii="AvantGarde Bk BT" w:eastAsia="Questrial" w:hAnsi="AvantGarde Bk BT" w:cs="Questrial"/>
          <w:sz w:val="22"/>
          <w:szCs w:val="22"/>
        </w:rPr>
        <w:t xml:space="preserve"> 2</w:t>
      </w:r>
      <w:r w:rsidR="00430DAA" w:rsidRPr="00BE25B8">
        <w:rPr>
          <w:rFonts w:ascii="AvantGarde Bk BT" w:eastAsia="Questrial" w:hAnsi="AvantGarde Bk BT" w:cs="Questrial"/>
          <w:sz w:val="22"/>
          <w:szCs w:val="22"/>
        </w:rPr>
        <w:t>8</w:t>
      </w:r>
      <w:r w:rsidR="00C57FE8" w:rsidRPr="00BE25B8">
        <w:rPr>
          <w:rFonts w:ascii="AvantGarde Bk BT" w:eastAsia="Questrial" w:hAnsi="AvantGarde Bk BT" w:cs="Questrial"/>
          <w:sz w:val="22"/>
          <w:szCs w:val="22"/>
        </w:rPr>
        <w:t xml:space="preserve"> de </w:t>
      </w:r>
      <w:r w:rsidR="00430DAA" w:rsidRPr="00BE25B8">
        <w:rPr>
          <w:rFonts w:ascii="AvantGarde Bk BT" w:eastAsia="Questrial" w:hAnsi="AvantGarde Bk BT" w:cs="Questrial"/>
          <w:sz w:val="22"/>
          <w:szCs w:val="22"/>
        </w:rPr>
        <w:t>octubre</w:t>
      </w:r>
      <w:r w:rsidRPr="00BE25B8">
        <w:rPr>
          <w:rFonts w:ascii="AvantGarde Bk BT" w:eastAsia="Questrial" w:hAnsi="AvantGarde Bk BT" w:cs="Questrial"/>
          <w:sz w:val="22"/>
          <w:szCs w:val="22"/>
        </w:rPr>
        <w:t xml:space="preserve"> de 20</w:t>
      </w:r>
      <w:r w:rsidR="00430DAA" w:rsidRPr="00BE25B8">
        <w:rPr>
          <w:rFonts w:ascii="AvantGarde Bk BT" w:eastAsia="Questrial" w:hAnsi="AvantGarde Bk BT" w:cs="Questrial"/>
          <w:sz w:val="22"/>
          <w:szCs w:val="22"/>
        </w:rPr>
        <w:t>11</w:t>
      </w:r>
      <w:r w:rsidRPr="00BE25B8">
        <w:rPr>
          <w:rFonts w:ascii="AvantGarde Bk BT" w:eastAsia="Questrial" w:hAnsi="AvantGarde Bk BT" w:cs="Questrial"/>
          <w:sz w:val="22"/>
          <w:szCs w:val="22"/>
        </w:rPr>
        <w:t xml:space="preserve">, el CGU aprobó </w:t>
      </w:r>
      <w:r w:rsidR="00C57FE8" w:rsidRPr="00BE25B8">
        <w:rPr>
          <w:rFonts w:ascii="AvantGarde Bk BT" w:eastAsia="Questrial" w:hAnsi="AvantGarde Bk BT" w:cs="Questrial"/>
          <w:sz w:val="22"/>
          <w:szCs w:val="22"/>
        </w:rPr>
        <w:t xml:space="preserve">bajo </w:t>
      </w:r>
      <w:r w:rsidRPr="00BE25B8">
        <w:rPr>
          <w:rFonts w:ascii="AvantGarde Bk BT" w:eastAsia="Questrial" w:hAnsi="AvantGarde Bk BT" w:cs="Questrial"/>
          <w:sz w:val="22"/>
          <w:szCs w:val="22"/>
        </w:rPr>
        <w:t>el dictamen número I/20</w:t>
      </w:r>
      <w:r w:rsidR="00430DAA" w:rsidRPr="00BE25B8">
        <w:rPr>
          <w:rFonts w:ascii="AvantGarde Bk BT" w:eastAsia="Questrial" w:hAnsi="AvantGarde Bk BT" w:cs="Questrial"/>
          <w:sz w:val="22"/>
          <w:szCs w:val="22"/>
        </w:rPr>
        <w:t>11</w:t>
      </w:r>
      <w:r w:rsidRPr="00BE25B8">
        <w:rPr>
          <w:rFonts w:ascii="AvantGarde Bk BT" w:eastAsia="Questrial" w:hAnsi="AvantGarde Bk BT" w:cs="Questrial"/>
          <w:sz w:val="22"/>
          <w:szCs w:val="22"/>
        </w:rPr>
        <w:t>/</w:t>
      </w:r>
      <w:r w:rsidR="00430DAA" w:rsidRPr="00BE25B8">
        <w:rPr>
          <w:rFonts w:ascii="AvantGarde Bk BT" w:eastAsia="Questrial" w:hAnsi="AvantGarde Bk BT" w:cs="Questrial"/>
          <w:sz w:val="22"/>
          <w:szCs w:val="22"/>
        </w:rPr>
        <w:t>350</w:t>
      </w:r>
      <w:r w:rsidRPr="00BE25B8">
        <w:rPr>
          <w:rFonts w:ascii="AvantGarde Bk BT" w:eastAsia="Questrial" w:hAnsi="AvantGarde Bk BT" w:cs="Questrial"/>
          <w:sz w:val="22"/>
          <w:szCs w:val="22"/>
        </w:rPr>
        <w:t xml:space="preserve">, </w:t>
      </w:r>
      <w:r w:rsidR="008363BF" w:rsidRPr="00BE25B8">
        <w:rPr>
          <w:rFonts w:ascii="AvantGarde Bk BT" w:eastAsia="Questrial" w:hAnsi="AvantGarde Bk BT" w:cs="Questrial"/>
          <w:sz w:val="22"/>
          <w:szCs w:val="22"/>
        </w:rPr>
        <w:t xml:space="preserve">relacionado con </w:t>
      </w:r>
      <w:r w:rsidR="00C57FE8" w:rsidRPr="00BE25B8">
        <w:rPr>
          <w:rFonts w:ascii="AvantGarde Bk BT" w:eastAsia="Questrial" w:hAnsi="AvantGarde Bk BT" w:cs="Questrial"/>
          <w:sz w:val="22"/>
          <w:szCs w:val="22"/>
        </w:rPr>
        <w:t xml:space="preserve">la </w:t>
      </w:r>
      <w:r w:rsidR="008F7082" w:rsidRPr="00BE25B8">
        <w:rPr>
          <w:rFonts w:ascii="AvantGarde Bk BT" w:eastAsia="Questrial" w:hAnsi="AvantGarde Bk BT" w:cs="Questrial"/>
          <w:sz w:val="22"/>
          <w:szCs w:val="22"/>
        </w:rPr>
        <w:t>creación</w:t>
      </w:r>
      <w:r w:rsidR="00C57FE8" w:rsidRPr="00BE25B8">
        <w:rPr>
          <w:rFonts w:ascii="AvantGarde Bk BT" w:eastAsia="Questrial" w:hAnsi="AvantGarde Bk BT" w:cs="Questrial"/>
          <w:sz w:val="22"/>
          <w:szCs w:val="22"/>
        </w:rPr>
        <w:t xml:space="preserve"> d</w:t>
      </w:r>
      <w:r w:rsidRPr="00BE25B8">
        <w:rPr>
          <w:rFonts w:ascii="AvantGarde Bk BT" w:eastAsia="Questrial" w:hAnsi="AvantGarde Bk BT" w:cs="Questrial"/>
          <w:sz w:val="22"/>
          <w:szCs w:val="22"/>
        </w:rPr>
        <w:t xml:space="preserve">el plan de </w:t>
      </w:r>
      <w:r w:rsidR="00C57FE8" w:rsidRPr="00BE25B8">
        <w:rPr>
          <w:rFonts w:ascii="AvantGarde Bk BT" w:eastAsia="Questrial" w:hAnsi="AvantGarde Bk BT" w:cs="Questrial"/>
          <w:sz w:val="22"/>
          <w:szCs w:val="22"/>
        </w:rPr>
        <w:t>estud</w:t>
      </w:r>
      <w:r w:rsidR="00CD79EA" w:rsidRPr="00BE25B8">
        <w:rPr>
          <w:rFonts w:ascii="AvantGarde Bk BT" w:eastAsia="Questrial" w:hAnsi="AvantGarde Bk BT" w:cs="Questrial"/>
          <w:sz w:val="22"/>
          <w:szCs w:val="22"/>
        </w:rPr>
        <w:t xml:space="preserve">ios de </w:t>
      </w:r>
      <w:r w:rsidR="005A710C" w:rsidRPr="00BE25B8">
        <w:rPr>
          <w:rFonts w:ascii="AvantGarde Bk BT" w:eastAsia="Questrial" w:hAnsi="AvantGarde Bk BT" w:cs="Questrial"/>
          <w:sz w:val="22"/>
          <w:szCs w:val="22"/>
        </w:rPr>
        <w:t>Ingeniería en Energía</w:t>
      </w:r>
      <w:r w:rsidRPr="00BE25B8">
        <w:rPr>
          <w:rFonts w:ascii="AvantGarde Bk BT" w:eastAsia="Questrial" w:hAnsi="AvantGarde Bk BT" w:cs="Questrial"/>
          <w:sz w:val="22"/>
          <w:szCs w:val="22"/>
        </w:rPr>
        <w:t>, para operar</w:t>
      </w:r>
      <w:r w:rsidR="00C57FE8" w:rsidRPr="00BE25B8">
        <w:rPr>
          <w:rFonts w:ascii="AvantGarde Bk BT" w:eastAsia="Questrial" w:hAnsi="AvantGarde Bk BT" w:cs="Questrial"/>
          <w:sz w:val="22"/>
          <w:szCs w:val="22"/>
        </w:rPr>
        <w:t xml:space="preserve"> en el </w:t>
      </w:r>
      <w:proofErr w:type="spellStart"/>
      <w:r w:rsidR="00C57FE8" w:rsidRPr="00BE25B8">
        <w:rPr>
          <w:rFonts w:ascii="AvantGarde Bk BT" w:eastAsia="Questrial" w:hAnsi="AvantGarde Bk BT" w:cs="Questrial"/>
          <w:sz w:val="22"/>
          <w:szCs w:val="22"/>
        </w:rPr>
        <w:t>CU</w:t>
      </w:r>
      <w:r w:rsidR="005A710C" w:rsidRPr="00BE25B8">
        <w:rPr>
          <w:rFonts w:ascii="AvantGarde Bk BT" w:eastAsia="Questrial" w:hAnsi="AvantGarde Bk BT" w:cs="Questrial"/>
          <w:sz w:val="22"/>
          <w:szCs w:val="22"/>
        </w:rPr>
        <w:t>Tonalá</w:t>
      </w:r>
      <w:proofErr w:type="spellEnd"/>
      <w:r w:rsidR="00C57FE8"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bajo en sistema de créditos, </w:t>
      </w:r>
      <w:r w:rsidR="008363BF" w:rsidRPr="00BE25B8">
        <w:rPr>
          <w:rFonts w:ascii="AvantGarde Bk BT" w:eastAsia="Questrial" w:hAnsi="AvantGarde Bk BT" w:cs="Questrial"/>
          <w:sz w:val="22"/>
          <w:szCs w:val="22"/>
        </w:rPr>
        <w:t>a partir de</w:t>
      </w:r>
      <w:r w:rsidR="00C57FE8" w:rsidRPr="00BE25B8">
        <w:rPr>
          <w:rFonts w:ascii="AvantGarde Bk BT" w:eastAsia="Questrial" w:hAnsi="AvantGarde Bk BT" w:cs="Questrial"/>
          <w:sz w:val="22"/>
          <w:szCs w:val="22"/>
        </w:rPr>
        <w:t>l ciclo escolar 20</w:t>
      </w:r>
      <w:r w:rsidR="005A710C" w:rsidRPr="00BE25B8">
        <w:rPr>
          <w:rFonts w:ascii="AvantGarde Bk BT" w:eastAsia="Questrial" w:hAnsi="AvantGarde Bk BT" w:cs="Questrial"/>
          <w:sz w:val="22"/>
          <w:szCs w:val="22"/>
        </w:rPr>
        <w:t>12</w:t>
      </w:r>
      <w:r w:rsidR="00C57FE8" w:rsidRPr="00BE25B8">
        <w:rPr>
          <w:rFonts w:ascii="AvantGarde Bk BT" w:eastAsia="Questrial" w:hAnsi="AvantGarde Bk BT" w:cs="Questrial"/>
          <w:sz w:val="22"/>
          <w:szCs w:val="22"/>
        </w:rPr>
        <w:t xml:space="preserve"> </w:t>
      </w:r>
      <w:r w:rsidR="008363BF" w:rsidRPr="00BE25B8">
        <w:rPr>
          <w:rFonts w:ascii="AvantGarde Bk BT" w:eastAsia="Questrial" w:hAnsi="AvantGarde Bk BT" w:cs="Questrial"/>
          <w:sz w:val="22"/>
          <w:szCs w:val="22"/>
        </w:rPr>
        <w:t>“</w:t>
      </w:r>
      <w:r w:rsidR="00C57FE8" w:rsidRPr="00BE25B8">
        <w:rPr>
          <w:rFonts w:ascii="AvantGarde Bk BT" w:eastAsia="Questrial" w:hAnsi="AvantGarde Bk BT" w:cs="Questrial"/>
          <w:sz w:val="22"/>
          <w:szCs w:val="22"/>
        </w:rPr>
        <w:t>A</w:t>
      </w:r>
      <w:r w:rsidR="008363BF" w:rsidRPr="00BE25B8">
        <w:rPr>
          <w:rFonts w:ascii="AvantGarde Bk BT" w:eastAsia="Questrial" w:hAnsi="AvantGarde Bk BT" w:cs="Questrial"/>
          <w:sz w:val="22"/>
          <w:szCs w:val="22"/>
        </w:rPr>
        <w:t>”</w:t>
      </w:r>
      <w:r w:rsidR="0050168C" w:rsidRPr="00BE25B8">
        <w:rPr>
          <w:rFonts w:ascii="AvantGarde Bk BT" w:eastAsia="Questrial" w:hAnsi="AvantGarde Bk BT" w:cs="Questrial"/>
          <w:sz w:val="22"/>
          <w:szCs w:val="22"/>
        </w:rPr>
        <w:t>.</w:t>
      </w:r>
    </w:p>
    <w:p w:rsidR="005A710C" w:rsidRPr="00BE25B8" w:rsidRDefault="005A710C" w:rsidP="00764BFD">
      <w:pPr>
        <w:jc w:val="both"/>
        <w:rPr>
          <w:rFonts w:ascii="AvantGarde Bk BT" w:eastAsia="Questrial" w:hAnsi="AvantGarde Bk BT" w:cs="Questrial"/>
          <w:sz w:val="22"/>
          <w:szCs w:val="22"/>
        </w:rPr>
      </w:pPr>
    </w:p>
    <w:p w:rsidR="008F7082" w:rsidRPr="00BE25B8" w:rsidRDefault="001E7B0A" w:rsidP="0020194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el Plan Nacional de Desarrollo 2013-2018</w:t>
      </w:r>
      <w:r w:rsidR="00320F00" w:rsidRPr="00BE25B8">
        <w:rPr>
          <w:rFonts w:ascii="AvantGarde Bk BT" w:eastAsia="Questrial" w:hAnsi="AvantGarde Bk BT" w:cs="Questrial"/>
          <w:sz w:val="22"/>
          <w:szCs w:val="22"/>
        </w:rPr>
        <w:t xml:space="preserve"> (PND)</w:t>
      </w:r>
      <w:r w:rsidR="001B1C4F" w:rsidRPr="00BE25B8">
        <w:rPr>
          <w:rFonts w:ascii="AvantGarde Bk BT" w:eastAsia="Questrial" w:hAnsi="AvantGarde Bk BT" w:cs="Questrial"/>
          <w:sz w:val="22"/>
          <w:szCs w:val="22"/>
        </w:rPr>
        <w:t xml:space="preserve">tiene </w:t>
      </w:r>
      <w:r w:rsidR="007D1695" w:rsidRPr="00BE25B8">
        <w:rPr>
          <w:rFonts w:ascii="AvantGarde Bk BT" w:eastAsia="Questrial" w:hAnsi="AvantGarde Bk BT" w:cs="Questrial"/>
          <w:sz w:val="22"/>
          <w:szCs w:val="22"/>
        </w:rPr>
        <w:t xml:space="preserve">el objetivo “Desarrollar el potencial humano de los mexicanos con educación de calidad”, </w:t>
      </w:r>
      <w:r w:rsidR="005653EC" w:rsidRPr="00BE25B8">
        <w:rPr>
          <w:rFonts w:ascii="AvantGarde Bk BT" w:eastAsia="Questrial" w:hAnsi="AvantGarde Bk BT" w:cs="Questrial"/>
          <w:sz w:val="22"/>
          <w:szCs w:val="22"/>
        </w:rPr>
        <w:t xml:space="preserve">y </w:t>
      </w:r>
      <w:r w:rsidR="007D1695" w:rsidRPr="00BE25B8">
        <w:rPr>
          <w:rFonts w:ascii="AvantGarde Bk BT" w:eastAsia="Questrial" w:hAnsi="AvantGarde Bk BT" w:cs="Questrial"/>
          <w:sz w:val="22"/>
          <w:szCs w:val="22"/>
        </w:rPr>
        <w:t>una de sus estrategias es garantizar que los planes y programas de estudios sean pertinentes y contribuyan a que los estudiantes avan</w:t>
      </w:r>
      <w:r w:rsidR="00F02285" w:rsidRPr="00BE25B8">
        <w:rPr>
          <w:rFonts w:ascii="AvantGarde Bk BT" w:eastAsia="Questrial" w:hAnsi="AvantGarde Bk BT" w:cs="Questrial"/>
          <w:sz w:val="22"/>
          <w:szCs w:val="22"/>
        </w:rPr>
        <w:t>cen</w:t>
      </w:r>
      <w:r w:rsidR="007D1695" w:rsidRPr="00BE25B8">
        <w:rPr>
          <w:rFonts w:ascii="AvantGarde Bk BT" w:eastAsia="Questrial" w:hAnsi="AvantGarde Bk BT" w:cs="Questrial"/>
          <w:sz w:val="22"/>
          <w:szCs w:val="22"/>
        </w:rPr>
        <w:t xml:space="preserve"> </w:t>
      </w:r>
      <w:r w:rsidR="00F02285" w:rsidRPr="00BE25B8">
        <w:rPr>
          <w:rFonts w:ascii="AvantGarde Bk BT" w:eastAsia="Questrial" w:hAnsi="AvantGarde Bk BT" w:cs="Questrial"/>
          <w:sz w:val="22"/>
          <w:szCs w:val="22"/>
        </w:rPr>
        <w:t>con éxito</w:t>
      </w:r>
      <w:r w:rsidR="007D1695" w:rsidRPr="00BE25B8">
        <w:rPr>
          <w:rFonts w:ascii="AvantGarde Bk BT" w:eastAsia="Questrial" w:hAnsi="AvantGarde Bk BT" w:cs="Questrial"/>
          <w:sz w:val="22"/>
          <w:szCs w:val="22"/>
        </w:rPr>
        <w:t xml:space="preserve"> en su trayectoria, </w:t>
      </w:r>
      <w:r w:rsidR="005653EC" w:rsidRPr="00BE25B8">
        <w:rPr>
          <w:rFonts w:ascii="AvantGarde Bk BT" w:eastAsia="Questrial" w:hAnsi="AvantGarde Bk BT" w:cs="Questrial"/>
          <w:sz w:val="22"/>
          <w:szCs w:val="22"/>
        </w:rPr>
        <w:t xml:space="preserve">además de que </w:t>
      </w:r>
      <w:r w:rsidR="007D1695" w:rsidRPr="00BE25B8">
        <w:rPr>
          <w:rFonts w:ascii="AvantGarde Bk BT" w:eastAsia="Questrial" w:hAnsi="AvantGarde Bk BT" w:cs="Questrial"/>
          <w:sz w:val="22"/>
          <w:szCs w:val="22"/>
        </w:rPr>
        <w:t xml:space="preserve">desarrollen aprendizajes significativos y competencias que </w:t>
      </w:r>
      <w:r w:rsidR="00F02285" w:rsidRPr="00BE25B8">
        <w:rPr>
          <w:rFonts w:ascii="AvantGarde Bk BT" w:eastAsia="Questrial" w:hAnsi="AvantGarde Bk BT" w:cs="Questrial"/>
          <w:sz w:val="22"/>
          <w:szCs w:val="22"/>
        </w:rPr>
        <w:t>l</w:t>
      </w:r>
      <w:r w:rsidR="007D1695" w:rsidRPr="00BE25B8">
        <w:rPr>
          <w:rFonts w:ascii="AvantGarde Bk BT" w:eastAsia="Questrial" w:hAnsi="AvantGarde Bk BT" w:cs="Questrial"/>
          <w:sz w:val="22"/>
          <w:szCs w:val="22"/>
        </w:rPr>
        <w:t>e</w:t>
      </w:r>
      <w:r w:rsidR="008D44D9" w:rsidRPr="00BE25B8">
        <w:rPr>
          <w:rFonts w:ascii="AvantGarde Bk BT" w:eastAsia="Questrial" w:hAnsi="AvantGarde Bk BT" w:cs="Questrial"/>
          <w:sz w:val="22"/>
          <w:szCs w:val="22"/>
        </w:rPr>
        <w:t>s</w:t>
      </w:r>
      <w:r w:rsidR="007D1695" w:rsidRPr="00BE25B8">
        <w:rPr>
          <w:rFonts w:ascii="AvantGarde Bk BT" w:eastAsia="Questrial" w:hAnsi="AvantGarde Bk BT" w:cs="Questrial"/>
          <w:sz w:val="22"/>
          <w:szCs w:val="22"/>
        </w:rPr>
        <w:t xml:space="preserve"> sirvan a lo largo de la vida. </w:t>
      </w:r>
    </w:p>
    <w:p w:rsidR="008F7082" w:rsidRPr="00BE25B8" w:rsidRDefault="008F7082" w:rsidP="008363BF">
      <w:pPr>
        <w:rPr>
          <w:rFonts w:ascii="AvantGarde Bk BT" w:eastAsia="Questrial" w:hAnsi="AvantGarde Bk BT" w:cs="Questrial"/>
          <w:sz w:val="22"/>
          <w:szCs w:val="22"/>
        </w:rPr>
      </w:pPr>
    </w:p>
    <w:p w:rsidR="008363BF" w:rsidRPr="00BE25B8" w:rsidRDefault="005653EC" w:rsidP="00A83AEC">
      <w:pPr>
        <w:pStyle w:val="Prrafodelista"/>
        <w:pBdr>
          <w:top w:val="none" w:sz="0" w:space="0" w:color="auto"/>
          <w:left w:val="none" w:sz="0" w:space="0" w:color="auto"/>
          <w:bottom w:val="none" w:sz="0" w:space="0" w:color="auto"/>
          <w:right w:val="none" w:sz="0" w:space="0" w:color="auto"/>
          <w:between w:val="none" w:sz="0" w:space="0" w:color="auto"/>
        </w:pBdr>
        <w:ind w:left="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También </w:t>
      </w:r>
      <w:r w:rsidR="008F7082" w:rsidRPr="00BE25B8">
        <w:rPr>
          <w:rFonts w:ascii="AvantGarde Bk BT" w:eastAsia="Questrial" w:hAnsi="AvantGarde Bk BT" w:cs="Questrial"/>
          <w:sz w:val="22"/>
          <w:szCs w:val="22"/>
        </w:rPr>
        <w:t>plantea</w:t>
      </w:r>
      <w:r w:rsidR="001B1C4F" w:rsidRPr="00BE25B8">
        <w:rPr>
          <w:rFonts w:ascii="AvantGarde Bk BT" w:eastAsia="Questrial" w:hAnsi="AvantGarde Bk BT" w:cs="Questrial"/>
          <w:sz w:val="22"/>
          <w:szCs w:val="22"/>
        </w:rPr>
        <w:t xml:space="preserve"> el objetivo de </w:t>
      </w:r>
      <w:r w:rsidR="007D1695" w:rsidRPr="00BE25B8">
        <w:rPr>
          <w:rFonts w:ascii="AvantGarde Bk BT" w:eastAsia="Questrial" w:hAnsi="AvantGarde Bk BT" w:cs="Questrial"/>
          <w:sz w:val="22"/>
          <w:szCs w:val="22"/>
        </w:rPr>
        <w:t>hacer del desarrollo científico, tecnológico y la innovación pilares para el progreso económico y social sos</w:t>
      </w:r>
      <w:r w:rsidR="008F7082" w:rsidRPr="00BE25B8">
        <w:rPr>
          <w:rFonts w:ascii="AvantGarde Bk BT" w:eastAsia="Questrial" w:hAnsi="AvantGarde Bk BT" w:cs="Questrial"/>
          <w:sz w:val="22"/>
          <w:szCs w:val="22"/>
        </w:rPr>
        <w:t xml:space="preserve">tenible y una de sus </w:t>
      </w:r>
      <w:r w:rsidR="004771DB" w:rsidRPr="00BE25B8">
        <w:rPr>
          <w:rFonts w:ascii="AvantGarde Bk BT" w:eastAsia="Questrial" w:hAnsi="AvantGarde Bk BT" w:cs="Questrial"/>
          <w:sz w:val="22"/>
          <w:szCs w:val="22"/>
        </w:rPr>
        <w:t>estrategia</w:t>
      </w:r>
      <w:r w:rsidR="008F7082" w:rsidRPr="00BE25B8">
        <w:rPr>
          <w:rFonts w:ascii="AvantGarde Bk BT" w:eastAsia="Questrial" w:hAnsi="AvantGarde Bk BT" w:cs="Questrial"/>
          <w:sz w:val="22"/>
          <w:szCs w:val="22"/>
        </w:rPr>
        <w:t>s</w:t>
      </w:r>
      <w:r w:rsidR="00C04012" w:rsidRPr="00BE25B8">
        <w:rPr>
          <w:rFonts w:ascii="AvantGarde Bk BT" w:eastAsia="Questrial" w:hAnsi="AvantGarde Bk BT" w:cs="Questrial"/>
          <w:sz w:val="22"/>
          <w:szCs w:val="22"/>
        </w:rPr>
        <w:t xml:space="preserve"> para lograrlo</w:t>
      </w:r>
      <w:r w:rsidR="004771DB" w:rsidRPr="00BE25B8">
        <w:rPr>
          <w:rFonts w:ascii="AvantGarde Bk BT" w:eastAsia="Questrial" w:hAnsi="AvantGarde Bk BT" w:cs="Questrial"/>
          <w:sz w:val="22"/>
          <w:szCs w:val="22"/>
        </w:rPr>
        <w:t xml:space="preserve"> es impulsar el desarrollo de vocaciones y capacidades científicas, tecnológicas </w:t>
      </w:r>
      <w:r w:rsidRPr="00BE25B8">
        <w:rPr>
          <w:rFonts w:ascii="AvantGarde Bk BT" w:eastAsia="Questrial" w:hAnsi="AvantGarde Bk BT" w:cs="Questrial"/>
          <w:sz w:val="22"/>
          <w:szCs w:val="22"/>
        </w:rPr>
        <w:t>e</w:t>
      </w:r>
      <w:r w:rsidR="004771DB" w:rsidRPr="00BE25B8">
        <w:rPr>
          <w:rFonts w:ascii="AvantGarde Bk BT" w:eastAsia="Questrial" w:hAnsi="AvantGarde Bk BT" w:cs="Questrial"/>
          <w:sz w:val="22"/>
          <w:szCs w:val="22"/>
        </w:rPr>
        <w:t xml:space="preserve"> innovac</w:t>
      </w:r>
      <w:r w:rsidR="008D44D9" w:rsidRPr="00BE25B8">
        <w:rPr>
          <w:rFonts w:ascii="AvantGarde Bk BT" w:eastAsia="Questrial" w:hAnsi="AvantGarde Bk BT" w:cs="Questrial"/>
          <w:sz w:val="22"/>
          <w:szCs w:val="22"/>
        </w:rPr>
        <w:t>iones</w:t>
      </w:r>
      <w:r w:rsidR="004771DB" w:rsidRPr="00BE25B8">
        <w:rPr>
          <w:rFonts w:ascii="AvantGarde Bk BT" w:eastAsia="Questrial" w:hAnsi="AvantGarde Bk BT" w:cs="Questrial"/>
          <w:sz w:val="22"/>
          <w:szCs w:val="22"/>
        </w:rPr>
        <w:t xml:space="preserve"> locales, para fortalecer el desarrollo regional sustentable e incluyente, </w:t>
      </w:r>
      <w:r w:rsidR="00C04012" w:rsidRPr="00BE25B8">
        <w:rPr>
          <w:rFonts w:ascii="AvantGarde Bk BT" w:eastAsia="Questrial" w:hAnsi="AvantGarde Bk BT" w:cs="Questrial"/>
          <w:sz w:val="22"/>
          <w:szCs w:val="22"/>
        </w:rPr>
        <w:t>una</w:t>
      </w:r>
      <w:r w:rsidR="004771DB" w:rsidRPr="00BE25B8">
        <w:rPr>
          <w:rFonts w:ascii="AvantGarde Bk BT" w:eastAsia="Questrial" w:hAnsi="AvantGarde Bk BT" w:cs="Questrial"/>
          <w:sz w:val="22"/>
          <w:szCs w:val="22"/>
        </w:rPr>
        <w:t xml:space="preserve"> la línea de acción </w:t>
      </w:r>
      <w:r w:rsidR="00C04012" w:rsidRPr="00BE25B8">
        <w:rPr>
          <w:rFonts w:ascii="AvantGarde Bk BT" w:eastAsia="Questrial" w:hAnsi="AvantGarde Bk BT" w:cs="Questrial"/>
          <w:sz w:val="22"/>
          <w:szCs w:val="22"/>
        </w:rPr>
        <w:t>es</w:t>
      </w:r>
      <w:r w:rsidRPr="00BE25B8">
        <w:rPr>
          <w:rFonts w:ascii="AvantGarde Bk BT" w:eastAsia="Questrial" w:hAnsi="AvantGarde Bk BT" w:cs="Questrial"/>
          <w:sz w:val="22"/>
          <w:szCs w:val="22"/>
        </w:rPr>
        <w:t xml:space="preserve"> </w:t>
      </w:r>
      <w:r w:rsidR="004771DB" w:rsidRPr="00BE25B8">
        <w:rPr>
          <w:rFonts w:ascii="AvantGarde Bk BT" w:eastAsia="Questrial" w:hAnsi="AvantGarde Bk BT" w:cs="Questrial"/>
          <w:sz w:val="22"/>
          <w:szCs w:val="22"/>
        </w:rPr>
        <w:t xml:space="preserve">apoyar el establecimiento de ecosistemas científico-tecnológicos </w:t>
      </w:r>
      <w:r w:rsidRPr="00BE25B8">
        <w:rPr>
          <w:rFonts w:ascii="AvantGarde Bk BT" w:eastAsia="Questrial" w:hAnsi="AvantGarde Bk BT" w:cs="Questrial"/>
          <w:sz w:val="22"/>
          <w:szCs w:val="22"/>
        </w:rPr>
        <w:t>en pro d</w:t>
      </w:r>
      <w:r w:rsidR="004771DB" w:rsidRPr="00BE25B8">
        <w:rPr>
          <w:rFonts w:ascii="AvantGarde Bk BT" w:eastAsia="Questrial" w:hAnsi="AvantGarde Bk BT" w:cs="Questrial"/>
          <w:sz w:val="22"/>
          <w:szCs w:val="22"/>
        </w:rPr>
        <w:t>el desarrollo regional.</w:t>
      </w:r>
    </w:p>
    <w:p w:rsidR="00BE25B8" w:rsidRDefault="00BE25B8">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24609F" w:rsidRDefault="0024609F" w:rsidP="0024609F">
      <w:pPr>
        <w:jc w:val="both"/>
        <w:rPr>
          <w:rFonts w:ascii="AvantGarde Bk BT" w:eastAsia="Questrial" w:hAnsi="AvantGarde Bk BT" w:cs="Questrial"/>
          <w:sz w:val="22"/>
          <w:szCs w:val="22"/>
        </w:rPr>
      </w:pPr>
    </w:p>
    <w:p w:rsidR="00330384" w:rsidRPr="00BE25B8" w:rsidRDefault="00330384" w:rsidP="0024609F">
      <w:pPr>
        <w:jc w:val="both"/>
        <w:rPr>
          <w:rFonts w:ascii="AvantGarde Bk BT" w:eastAsia="Questrial" w:hAnsi="AvantGarde Bk BT" w:cs="Questrial"/>
          <w:sz w:val="22"/>
          <w:szCs w:val="22"/>
        </w:rPr>
      </w:pPr>
    </w:p>
    <w:p w:rsidR="00112A01" w:rsidRPr="00BE25B8" w:rsidRDefault="00112A01" w:rsidP="00C0401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el </w:t>
      </w:r>
      <w:r w:rsidR="0050168C" w:rsidRPr="00BE25B8">
        <w:rPr>
          <w:rFonts w:ascii="AvantGarde Bk BT" w:eastAsia="Questrial" w:hAnsi="AvantGarde Bk BT" w:cs="Questrial"/>
          <w:sz w:val="22"/>
          <w:szCs w:val="22"/>
        </w:rPr>
        <w:t>“Plan Estatal d</w:t>
      </w:r>
      <w:r w:rsidR="00C04012" w:rsidRPr="00BE25B8">
        <w:rPr>
          <w:rFonts w:ascii="AvantGarde Bk BT" w:eastAsia="Questrial" w:hAnsi="AvantGarde Bk BT" w:cs="Questrial"/>
          <w:sz w:val="22"/>
          <w:szCs w:val="22"/>
        </w:rPr>
        <w:t>e Desarrollo Jalisco 2013-2033.</w:t>
      </w:r>
      <w:r w:rsidR="0050168C" w:rsidRPr="00BE25B8">
        <w:rPr>
          <w:rFonts w:ascii="AvantGarde Bk BT" w:eastAsia="Questrial" w:hAnsi="AvantGarde Bk BT" w:cs="Questrial"/>
          <w:sz w:val="22"/>
          <w:szCs w:val="22"/>
        </w:rPr>
        <w:t xml:space="preserve"> Un plan de todos</w:t>
      </w:r>
      <w:r w:rsidR="005D3047" w:rsidRPr="00BE25B8">
        <w:rPr>
          <w:rFonts w:ascii="AvantGarde Bk BT" w:eastAsia="Questrial" w:hAnsi="AvantGarde Bk BT" w:cs="Questrial"/>
          <w:sz w:val="22"/>
          <w:szCs w:val="22"/>
        </w:rPr>
        <w:t>”</w:t>
      </w:r>
      <w:r w:rsidR="0050168C" w:rsidRPr="00BE25B8">
        <w:rPr>
          <w:rFonts w:ascii="AvantGarde Bk BT" w:eastAsia="Questrial" w:hAnsi="AvantGarde Bk BT" w:cs="Questrial"/>
          <w:sz w:val="22"/>
          <w:szCs w:val="22"/>
        </w:rPr>
        <w:t xml:space="preserve"> </w:t>
      </w:r>
      <w:r w:rsidRPr="00BE25B8">
        <w:rPr>
          <w:rFonts w:ascii="AvantGarde Bk BT" w:eastAsia="Questrial" w:hAnsi="AvantGarde Bk BT" w:cs="Questrial"/>
          <w:sz w:val="22"/>
          <w:szCs w:val="22"/>
        </w:rPr>
        <w:t>establece que “el desarrollo científico y tecnológico en Jalisco ha estado tradicionalmente ligado al desempeño de las IES, principalmente a la Universidad de Guadalajara”, y una de sus estrategias es “elevar los índices de calidad de la formación educativa” y fomentar la innovación y el emprendimiento</w:t>
      </w:r>
      <w:r w:rsidR="00C04012" w:rsidRPr="00BE25B8">
        <w:rPr>
          <w:rFonts w:ascii="AvantGarde Bk BT" w:eastAsia="Questrial" w:hAnsi="AvantGarde Bk BT" w:cs="Questrial"/>
          <w:sz w:val="22"/>
          <w:szCs w:val="22"/>
        </w:rPr>
        <w:t xml:space="preserve"> como parte las acciones de la educación superior.</w:t>
      </w:r>
    </w:p>
    <w:p w:rsidR="00112A01" w:rsidRPr="00BE25B8" w:rsidRDefault="00112A01" w:rsidP="00112A01">
      <w:pPr>
        <w:rPr>
          <w:rFonts w:ascii="AvantGarde Bk BT" w:eastAsia="Questrial" w:hAnsi="AvantGarde Bk BT" w:cs="Questrial"/>
          <w:sz w:val="22"/>
          <w:szCs w:val="22"/>
        </w:rPr>
      </w:pPr>
    </w:p>
    <w:p w:rsidR="00112A01" w:rsidRPr="00BE25B8" w:rsidRDefault="00112A01" w:rsidP="00112A0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el Programa Regional de Desarrollo de la Región Centro 2014-2018 propone fortalecer el bienestar y las capacidades de las personas de la región. </w:t>
      </w:r>
      <w:r w:rsidR="000D53AE" w:rsidRPr="00BE25B8">
        <w:rPr>
          <w:rFonts w:ascii="AvantGarde Bk BT" w:eastAsia="Questrial" w:hAnsi="AvantGarde Bk BT" w:cs="Questrial"/>
          <w:sz w:val="22"/>
          <w:szCs w:val="22"/>
        </w:rPr>
        <w:t xml:space="preserve">Tiene </w:t>
      </w:r>
      <w:r w:rsidRPr="00BE25B8">
        <w:rPr>
          <w:rFonts w:ascii="AvantGarde Bk BT" w:eastAsia="Questrial" w:hAnsi="AvantGarde Bk BT" w:cs="Questrial"/>
          <w:sz w:val="22"/>
          <w:szCs w:val="22"/>
        </w:rPr>
        <w:t>la estrategia de brindar una educación de calidad, en el nivel, modalidad y lugar que se requiera, con la acción de ampliar la cobertura de los servicios educativos.</w:t>
      </w:r>
    </w:p>
    <w:p w:rsidR="00112A01" w:rsidRPr="00BE25B8" w:rsidRDefault="00112A01" w:rsidP="0050168C">
      <w:pPr>
        <w:jc w:val="both"/>
        <w:rPr>
          <w:rFonts w:ascii="AvantGarde Bk BT" w:eastAsia="Questrial" w:hAnsi="AvantGarde Bk BT" w:cs="Questrial"/>
          <w:sz w:val="22"/>
          <w:szCs w:val="22"/>
        </w:rPr>
      </w:pPr>
    </w:p>
    <w:p w:rsidR="00AD3AA8" w:rsidRPr="00BE25B8" w:rsidRDefault="003D3C6E" w:rsidP="0060711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el </w:t>
      </w:r>
      <w:r w:rsidR="00F02285"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Plan de Desarrollo Institucional de la Universidad de Guadalajara 2014-2030</w:t>
      </w:r>
      <w:r w:rsidR="00D37EED" w:rsidRPr="00BE25B8">
        <w:rPr>
          <w:rFonts w:ascii="AvantGarde Bk BT" w:eastAsia="Questrial" w:hAnsi="AvantGarde Bk BT" w:cs="Questrial"/>
          <w:sz w:val="22"/>
          <w:szCs w:val="22"/>
        </w:rPr>
        <w:t>.</w:t>
      </w:r>
      <w:r w:rsidR="00F02285" w:rsidRPr="00BE25B8">
        <w:rPr>
          <w:rFonts w:ascii="AvantGarde Bk BT" w:eastAsia="Questrial" w:hAnsi="AvantGarde Bk BT" w:cs="Questrial"/>
          <w:sz w:val="22"/>
          <w:szCs w:val="22"/>
        </w:rPr>
        <w:t>” (PDI)</w:t>
      </w:r>
      <w:r w:rsidRPr="00BE25B8">
        <w:rPr>
          <w:rFonts w:ascii="AvantGarde Bk BT" w:eastAsia="Questrial" w:hAnsi="AvantGarde Bk BT" w:cs="Questrial"/>
          <w:sz w:val="22"/>
          <w:szCs w:val="22"/>
        </w:rPr>
        <w:t xml:space="preserve">, en su eje </w:t>
      </w:r>
      <w:r w:rsidR="005653EC"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Docencia y Aprendizaje</w:t>
      </w:r>
      <w:r w:rsidR="005653EC"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w:t>
      </w:r>
      <w:r w:rsidR="005653EC" w:rsidRPr="00BE25B8">
        <w:rPr>
          <w:rFonts w:ascii="AvantGarde Bk BT" w:eastAsia="Questrial" w:hAnsi="AvantGarde Bk BT" w:cs="Questrial"/>
          <w:sz w:val="22"/>
          <w:szCs w:val="22"/>
        </w:rPr>
        <w:t xml:space="preserve">en </w:t>
      </w:r>
      <w:r w:rsidR="00C50646" w:rsidRPr="00BE25B8">
        <w:rPr>
          <w:rFonts w:ascii="AvantGarde Bk BT" w:eastAsia="Questrial" w:hAnsi="AvantGarde Bk BT" w:cs="Questrial"/>
          <w:sz w:val="22"/>
          <w:szCs w:val="22"/>
        </w:rPr>
        <w:t>uno de sus</w:t>
      </w:r>
      <w:r w:rsidR="005653EC" w:rsidRPr="00BE25B8">
        <w:rPr>
          <w:rFonts w:ascii="AvantGarde Bk BT" w:eastAsia="Questrial" w:hAnsi="AvantGarde Bk BT" w:cs="Questrial"/>
          <w:sz w:val="22"/>
          <w:szCs w:val="22"/>
        </w:rPr>
        <w:t xml:space="preserve"> </w:t>
      </w:r>
      <w:r w:rsidRPr="00BE25B8">
        <w:rPr>
          <w:rFonts w:ascii="AvantGarde Bk BT" w:eastAsia="Questrial" w:hAnsi="AvantGarde Bk BT" w:cs="Questrial"/>
          <w:sz w:val="22"/>
          <w:szCs w:val="22"/>
        </w:rPr>
        <w:t>objetivo</w:t>
      </w:r>
      <w:r w:rsidR="00C50646" w:rsidRPr="00BE25B8">
        <w:rPr>
          <w:rFonts w:ascii="AvantGarde Bk BT" w:eastAsia="Questrial" w:hAnsi="AvantGarde Bk BT" w:cs="Questrial"/>
          <w:sz w:val="22"/>
          <w:szCs w:val="22"/>
        </w:rPr>
        <w:t>s</w:t>
      </w:r>
      <w:r w:rsidRPr="00BE25B8">
        <w:rPr>
          <w:rFonts w:ascii="AvantGarde Bk BT" w:eastAsia="Questrial" w:hAnsi="AvantGarde Bk BT" w:cs="Questrial"/>
          <w:sz w:val="22"/>
          <w:szCs w:val="22"/>
        </w:rPr>
        <w:t xml:space="preserve"> </w:t>
      </w:r>
      <w:r w:rsidR="00C50646" w:rsidRPr="00BE25B8">
        <w:rPr>
          <w:rFonts w:ascii="AvantGarde Bk BT" w:eastAsia="Questrial" w:hAnsi="AvantGarde Bk BT" w:cs="Questrial"/>
          <w:sz w:val="22"/>
          <w:szCs w:val="22"/>
        </w:rPr>
        <w:t>es</w:t>
      </w:r>
      <w:r w:rsidR="00967118" w:rsidRPr="00BE25B8">
        <w:rPr>
          <w:rFonts w:ascii="AvantGarde Bk BT" w:eastAsia="Questrial" w:hAnsi="AvantGarde Bk BT" w:cs="Questrial"/>
          <w:sz w:val="22"/>
          <w:szCs w:val="22"/>
        </w:rPr>
        <w:t xml:space="preserve"> </w:t>
      </w:r>
      <w:r w:rsidRPr="00BE25B8">
        <w:rPr>
          <w:rFonts w:ascii="AvantGarde Bk BT" w:eastAsia="Questrial" w:hAnsi="AvantGarde Bk BT" w:cs="Questrial"/>
          <w:sz w:val="22"/>
          <w:szCs w:val="22"/>
        </w:rPr>
        <w:t>la ampliaci</w:t>
      </w:r>
      <w:r w:rsidR="00D37EED" w:rsidRPr="00BE25B8">
        <w:rPr>
          <w:rFonts w:ascii="AvantGarde Bk BT" w:eastAsia="Questrial" w:hAnsi="AvantGarde Bk BT" w:cs="Questrial"/>
          <w:sz w:val="22"/>
          <w:szCs w:val="22"/>
        </w:rPr>
        <w:t>ón y diversificación de la matrí</w:t>
      </w:r>
      <w:r w:rsidRPr="00BE25B8">
        <w:rPr>
          <w:rFonts w:ascii="AvantGarde Bk BT" w:eastAsia="Questrial" w:hAnsi="AvantGarde Bk BT" w:cs="Questrial"/>
          <w:sz w:val="22"/>
          <w:szCs w:val="22"/>
        </w:rPr>
        <w:t>cula con alt</w:t>
      </w:r>
      <w:r w:rsidR="00F02285" w:rsidRPr="00BE25B8">
        <w:rPr>
          <w:rFonts w:ascii="AvantGarde Bk BT" w:eastAsia="Questrial" w:hAnsi="AvantGarde Bk BT" w:cs="Questrial"/>
          <w:sz w:val="22"/>
          <w:szCs w:val="22"/>
        </w:rPr>
        <w:t>o</w:t>
      </w:r>
      <w:r w:rsidRPr="00BE25B8">
        <w:rPr>
          <w:rFonts w:ascii="AvantGarde Bk BT" w:eastAsia="Questrial" w:hAnsi="AvantGarde Bk BT" w:cs="Questrial"/>
          <w:sz w:val="22"/>
          <w:szCs w:val="22"/>
        </w:rPr>
        <w:t xml:space="preserve">s estándares de calidad, pertinencia y equidad, </w:t>
      </w:r>
      <w:r w:rsidR="00C50646" w:rsidRPr="00BE25B8">
        <w:rPr>
          <w:rFonts w:ascii="AvantGarde Bk BT" w:eastAsia="Questrial" w:hAnsi="AvantGarde Bk BT" w:cs="Questrial"/>
          <w:sz w:val="22"/>
          <w:szCs w:val="22"/>
        </w:rPr>
        <w:t xml:space="preserve">tomando en cuenta </w:t>
      </w:r>
      <w:r w:rsidRPr="00BE25B8">
        <w:rPr>
          <w:rFonts w:ascii="AvantGarde Bk BT" w:eastAsia="Questrial" w:hAnsi="AvantGarde Bk BT" w:cs="Questrial"/>
          <w:sz w:val="22"/>
          <w:szCs w:val="22"/>
        </w:rPr>
        <w:t>las tendencias globales</w:t>
      </w:r>
      <w:r w:rsidR="00967118" w:rsidRPr="00BE25B8">
        <w:rPr>
          <w:rFonts w:ascii="AvantGarde Bk BT" w:eastAsia="Questrial" w:hAnsi="AvantGarde Bk BT" w:cs="Questrial"/>
          <w:sz w:val="22"/>
          <w:szCs w:val="22"/>
        </w:rPr>
        <w:t>, nacionales</w:t>
      </w:r>
      <w:r w:rsidRPr="00BE25B8">
        <w:rPr>
          <w:rFonts w:ascii="AvantGarde Bk BT" w:eastAsia="Questrial" w:hAnsi="AvantGarde Bk BT" w:cs="Questrial"/>
          <w:sz w:val="22"/>
          <w:szCs w:val="22"/>
        </w:rPr>
        <w:t xml:space="preserve"> y de desarrollo regional</w:t>
      </w:r>
      <w:r w:rsidR="005653EC" w:rsidRPr="00BE25B8">
        <w:rPr>
          <w:rFonts w:ascii="AvantGarde Bk BT" w:eastAsia="Questrial" w:hAnsi="AvantGarde Bk BT" w:cs="Questrial"/>
          <w:sz w:val="22"/>
          <w:szCs w:val="22"/>
        </w:rPr>
        <w:t xml:space="preserve">, </w:t>
      </w:r>
      <w:r w:rsidR="00C50646" w:rsidRPr="00BE25B8">
        <w:rPr>
          <w:rFonts w:ascii="AvantGarde Bk BT" w:eastAsia="Questrial" w:hAnsi="AvantGarde Bk BT" w:cs="Questrial"/>
          <w:sz w:val="22"/>
          <w:szCs w:val="22"/>
        </w:rPr>
        <w:t xml:space="preserve">para lograrlo una de sus </w:t>
      </w:r>
      <w:r w:rsidR="005653EC" w:rsidRPr="00BE25B8">
        <w:rPr>
          <w:rFonts w:ascii="AvantGarde Bk BT" w:eastAsia="Questrial" w:hAnsi="AvantGarde Bk BT" w:cs="Questrial"/>
          <w:sz w:val="22"/>
          <w:szCs w:val="22"/>
        </w:rPr>
        <w:t>e</w:t>
      </w:r>
      <w:r w:rsidRPr="00BE25B8">
        <w:rPr>
          <w:rFonts w:ascii="AvantGarde Bk BT" w:eastAsia="Questrial" w:hAnsi="AvantGarde Bk BT" w:cs="Questrial"/>
          <w:sz w:val="22"/>
          <w:szCs w:val="22"/>
        </w:rPr>
        <w:t>strategia</w:t>
      </w:r>
      <w:r w:rsidR="00C50646" w:rsidRPr="00BE25B8">
        <w:rPr>
          <w:rFonts w:ascii="AvantGarde Bk BT" w:eastAsia="Questrial" w:hAnsi="AvantGarde Bk BT" w:cs="Questrial"/>
          <w:sz w:val="22"/>
          <w:szCs w:val="22"/>
        </w:rPr>
        <w:t>s</w:t>
      </w:r>
      <w:r w:rsidRPr="00BE25B8">
        <w:rPr>
          <w:rFonts w:ascii="AvantGarde Bk BT" w:eastAsia="Questrial" w:hAnsi="AvantGarde Bk BT" w:cs="Questrial"/>
          <w:sz w:val="22"/>
          <w:szCs w:val="22"/>
        </w:rPr>
        <w:t xml:space="preserve"> </w:t>
      </w:r>
      <w:r w:rsidR="00C50646" w:rsidRPr="00BE25B8">
        <w:rPr>
          <w:rFonts w:ascii="AvantGarde Bk BT" w:eastAsia="Questrial" w:hAnsi="AvantGarde Bk BT" w:cs="Questrial"/>
          <w:sz w:val="22"/>
          <w:szCs w:val="22"/>
        </w:rPr>
        <w:t>mejorar los programas actuales y crear programas educativos en áreas emergentes d</w:t>
      </w:r>
      <w:r w:rsidR="00AD5428" w:rsidRPr="00BE25B8">
        <w:rPr>
          <w:rFonts w:ascii="AvantGarde Bk BT" w:eastAsia="Questrial" w:hAnsi="AvantGarde Bk BT" w:cs="Questrial"/>
          <w:sz w:val="22"/>
          <w:szCs w:val="22"/>
        </w:rPr>
        <w:t>e</w:t>
      </w:r>
      <w:r w:rsidR="00C50646" w:rsidRPr="00BE25B8">
        <w:rPr>
          <w:rFonts w:ascii="AvantGarde Bk BT" w:eastAsia="Questrial" w:hAnsi="AvantGarde Bk BT" w:cs="Questrial"/>
          <w:sz w:val="22"/>
          <w:szCs w:val="22"/>
        </w:rPr>
        <w:t xml:space="preserve">l conocimiento con base en </w:t>
      </w:r>
      <w:r w:rsidR="00967118" w:rsidRPr="00BE25B8">
        <w:rPr>
          <w:rFonts w:ascii="AvantGarde Bk BT" w:eastAsia="Questrial" w:hAnsi="AvantGarde Bk BT" w:cs="Questrial"/>
          <w:sz w:val="22"/>
          <w:szCs w:val="22"/>
        </w:rPr>
        <w:t>diagnósticos</w:t>
      </w:r>
      <w:r w:rsidR="00C50646" w:rsidRPr="00BE25B8">
        <w:rPr>
          <w:rFonts w:ascii="AvantGarde Bk BT" w:eastAsia="Questrial" w:hAnsi="AvantGarde Bk BT" w:cs="Questrial"/>
          <w:sz w:val="22"/>
          <w:szCs w:val="22"/>
        </w:rPr>
        <w:t xml:space="preserve"> nacionales e internacionales.</w:t>
      </w:r>
      <w:r w:rsidR="00607115" w:rsidRPr="00BE25B8">
        <w:rPr>
          <w:rFonts w:ascii="AvantGarde Bk BT" w:eastAsia="Questrial" w:hAnsi="AvantGarde Bk BT" w:cs="Questrial"/>
          <w:sz w:val="22"/>
          <w:szCs w:val="22"/>
        </w:rPr>
        <w:t xml:space="preserve"> En consonancia el Plan de Desarrollo de </w:t>
      </w:r>
      <w:proofErr w:type="spellStart"/>
      <w:r w:rsidR="00607115" w:rsidRPr="00BE25B8">
        <w:rPr>
          <w:rFonts w:ascii="AvantGarde Bk BT" w:eastAsia="Questrial" w:hAnsi="AvantGarde Bk BT" w:cs="Questrial"/>
          <w:sz w:val="22"/>
          <w:szCs w:val="22"/>
        </w:rPr>
        <w:t>CUTonalá</w:t>
      </w:r>
      <w:proofErr w:type="spellEnd"/>
      <w:r w:rsidR="00607115" w:rsidRPr="00BE25B8">
        <w:rPr>
          <w:rFonts w:ascii="AvantGarde Bk BT" w:eastAsia="Questrial" w:hAnsi="AvantGarde Bk BT" w:cs="Questrial"/>
          <w:sz w:val="22"/>
          <w:szCs w:val="22"/>
        </w:rPr>
        <w:t xml:space="preserve"> 2014-2030 se plantea los mismos objetivos y estrategias.</w:t>
      </w:r>
    </w:p>
    <w:p w:rsidR="00607115" w:rsidRPr="00BE25B8" w:rsidRDefault="00607115" w:rsidP="008363BF">
      <w:pPr>
        <w:rPr>
          <w:rFonts w:ascii="AvantGarde Bk BT" w:eastAsia="Questrial" w:hAnsi="AvantGarde Bk BT" w:cs="Questrial"/>
          <w:sz w:val="22"/>
          <w:szCs w:val="22"/>
        </w:rPr>
      </w:pPr>
    </w:p>
    <w:p w:rsidR="00615241" w:rsidRPr="00BE25B8" w:rsidRDefault="00615241" w:rsidP="0061524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en los años recientes la demanda de energía de los diferentes países del mundo ha registrado un aumento constante, particularmente en los países con economías emergentes, donde este aumento ha sido significativo, con su correspondiente efecto en las emisiones de dióxido de carbono y de gases de efecto invernadero</w:t>
      </w:r>
      <w:r w:rsidRPr="00BE25B8">
        <w:rPr>
          <w:rStyle w:val="Refdenotaalpie"/>
          <w:rFonts w:ascii="AvantGarde Bk BT" w:eastAsia="Questrial" w:hAnsi="AvantGarde Bk BT" w:cs="Questrial"/>
          <w:sz w:val="22"/>
          <w:szCs w:val="22"/>
        </w:rPr>
        <w:footnoteReference w:id="1"/>
      </w:r>
      <w:r w:rsidRPr="00BE25B8">
        <w:rPr>
          <w:rFonts w:ascii="AvantGarde Bk BT" w:eastAsia="Questrial" w:hAnsi="AvantGarde Bk BT" w:cs="Questrial"/>
          <w:sz w:val="22"/>
          <w:szCs w:val="22"/>
        </w:rPr>
        <w:t xml:space="preserve">. </w:t>
      </w:r>
    </w:p>
    <w:p w:rsidR="008363BF" w:rsidRPr="00BE25B8" w:rsidRDefault="008363BF" w:rsidP="00764BFD">
      <w:pPr>
        <w:rPr>
          <w:rFonts w:ascii="AvantGarde Bk BT" w:eastAsia="Questrial" w:hAnsi="AvantGarde Bk BT" w:cs="Questrial"/>
          <w:sz w:val="22"/>
          <w:szCs w:val="22"/>
        </w:rPr>
      </w:pPr>
    </w:p>
    <w:p w:rsidR="00E83AE5" w:rsidRPr="00BE25B8" w:rsidRDefault="00E83AE5" w:rsidP="0020194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w:t>
      </w:r>
      <w:r w:rsidR="00085984" w:rsidRPr="00BE25B8">
        <w:rPr>
          <w:rFonts w:ascii="AvantGarde Bk BT" w:eastAsia="Questrial" w:hAnsi="AvantGarde Bk BT" w:cs="Questrial"/>
          <w:sz w:val="22"/>
          <w:szCs w:val="22"/>
        </w:rPr>
        <w:t xml:space="preserve"> una economía basada en la extracción y consumo de combustibles fósiles resulta inviable en el median</w:t>
      </w:r>
      <w:r w:rsidR="00967118" w:rsidRPr="00BE25B8">
        <w:rPr>
          <w:rFonts w:ascii="AvantGarde Bk BT" w:eastAsia="Questrial" w:hAnsi="AvantGarde Bk BT" w:cs="Questrial"/>
          <w:sz w:val="22"/>
          <w:szCs w:val="22"/>
        </w:rPr>
        <w:t>o</w:t>
      </w:r>
      <w:r w:rsidR="00085984" w:rsidRPr="00BE25B8">
        <w:rPr>
          <w:rFonts w:ascii="AvantGarde Bk BT" w:eastAsia="Questrial" w:hAnsi="AvantGarde Bk BT" w:cs="Questrial"/>
          <w:sz w:val="22"/>
          <w:szCs w:val="22"/>
        </w:rPr>
        <w:t xml:space="preserve"> y largo plazo, </w:t>
      </w:r>
      <w:r w:rsidR="00967118" w:rsidRPr="00BE25B8">
        <w:rPr>
          <w:rFonts w:ascii="AvantGarde Bk BT" w:eastAsia="Questrial" w:hAnsi="AvantGarde Bk BT" w:cs="Questrial"/>
          <w:sz w:val="22"/>
          <w:szCs w:val="22"/>
        </w:rPr>
        <w:t xml:space="preserve">requiriéndose </w:t>
      </w:r>
      <w:r w:rsidR="00085984" w:rsidRPr="00BE25B8">
        <w:rPr>
          <w:rFonts w:ascii="AvantGarde Bk BT" w:eastAsia="Questrial" w:hAnsi="AvantGarde Bk BT" w:cs="Questrial"/>
          <w:sz w:val="22"/>
          <w:szCs w:val="22"/>
        </w:rPr>
        <w:t>un cambio de paradigma energético</w:t>
      </w:r>
      <w:r w:rsidR="00166A42" w:rsidRPr="00BE25B8">
        <w:rPr>
          <w:rFonts w:ascii="AvantGarde Bk BT" w:eastAsia="Questrial" w:hAnsi="AvantGarde Bk BT" w:cs="Questrial"/>
          <w:sz w:val="22"/>
          <w:szCs w:val="22"/>
        </w:rPr>
        <w:t>, ya que las nuevas fuentes de energ</w:t>
      </w:r>
      <w:r w:rsidR="00D974F0" w:rsidRPr="00BE25B8">
        <w:rPr>
          <w:rFonts w:ascii="AvantGarde Bk BT" w:eastAsia="Questrial" w:hAnsi="AvantGarde Bk BT" w:cs="Questrial"/>
          <w:sz w:val="22"/>
          <w:szCs w:val="22"/>
        </w:rPr>
        <w:t>ía</w:t>
      </w:r>
      <w:r w:rsidR="00166A42" w:rsidRPr="00BE25B8">
        <w:rPr>
          <w:rFonts w:ascii="AvantGarde Bk BT" w:eastAsia="Questrial" w:hAnsi="AvantGarde Bk BT" w:cs="Questrial"/>
          <w:sz w:val="22"/>
          <w:szCs w:val="22"/>
        </w:rPr>
        <w:t xml:space="preserve"> y su eficiencia es incipiente</w:t>
      </w:r>
      <w:r w:rsidR="00085984" w:rsidRPr="00BE25B8">
        <w:rPr>
          <w:rFonts w:ascii="AvantGarde Bk BT" w:eastAsia="Questrial" w:hAnsi="AvantGarde Bk BT" w:cs="Questrial"/>
          <w:sz w:val="22"/>
          <w:szCs w:val="22"/>
        </w:rPr>
        <w:t xml:space="preserve">. El agotamiento de las reservas de combustible no renovables, el deterioro generalizado de los ecosistemas y el cambio climático, </w:t>
      </w:r>
      <w:r w:rsidR="000D53AE" w:rsidRPr="00BE25B8">
        <w:rPr>
          <w:rFonts w:ascii="AvantGarde Bk BT" w:eastAsia="Questrial" w:hAnsi="AvantGarde Bk BT" w:cs="Questrial"/>
          <w:sz w:val="22"/>
          <w:szCs w:val="22"/>
        </w:rPr>
        <w:t>concientizan sobre</w:t>
      </w:r>
      <w:r w:rsidR="00085984" w:rsidRPr="00BE25B8">
        <w:rPr>
          <w:rFonts w:ascii="AvantGarde Bk BT" w:eastAsia="Questrial" w:hAnsi="AvantGarde Bk BT" w:cs="Questrial"/>
          <w:sz w:val="22"/>
          <w:szCs w:val="22"/>
        </w:rPr>
        <w:t xml:space="preserve"> la necesidad de generar alternativas para la producción y uso sustentable de las energías, </w:t>
      </w:r>
      <w:r w:rsidR="0038360C" w:rsidRPr="00BE25B8">
        <w:rPr>
          <w:rFonts w:ascii="AvantGarde Bk BT" w:eastAsia="Questrial" w:hAnsi="AvantGarde Bk BT" w:cs="Questrial"/>
          <w:sz w:val="22"/>
          <w:szCs w:val="22"/>
        </w:rPr>
        <w:t xml:space="preserve">que </w:t>
      </w:r>
      <w:r w:rsidR="00085984" w:rsidRPr="00BE25B8">
        <w:rPr>
          <w:rFonts w:ascii="AvantGarde Bk BT" w:eastAsia="Questrial" w:hAnsi="AvantGarde Bk BT" w:cs="Questrial"/>
          <w:sz w:val="22"/>
          <w:szCs w:val="22"/>
        </w:rPr>
        <w:t>requieren el consenso de la comunidad internacional para una implantación generalizada y efectiva.</w:t>
      </w:r>
    </w:p>
    <w:p w:rsidR="00BE25B8" w:rsidRDefault="00BE25B8">
      <w:pPr>
        <w:spacing w:after="200" w:line="276" w:lineRule="auto"/>
        <w:rPr>
          <w:rFonts w:ascii="AvantGarde Bk BT" w:eastAsia="Questrial" w:hAnsi="AvantGarde Bk BT" w:cs="Questrial"/>
          <w:sz w:val="22"/>
          <w:szCs w:val="22"/>
          <w:lang w:val="es-ES"/>
        </w:rPr>
      </w:pPr>
      <w:r>
        <w:rPr>
          <w:rFonts w:ascii="AvantGarde Bk BT" w:eastAsia="Questrial" w:hAnsi="AvantGarde Bk BT" w:cs="Questrial"/>
          <w:sz w:val="22"/>
          <w:szCs w:val="22"/>
          <w:lang w:val="es-ES"/>
        </w:rPr>
        <w:br w:type="page"/>
      </w:r>
    </w:p>
    <w:p w:rsidR="00AD3AA8" w:rsidRDefault="00AD3AA8" w:rsidP="000D53AE">
      <w:pPr>
        <w:rPr>
          <w:rFonts w:ascii="AvantGarde Bk BT" w:eastAsia="Questrial" w:hAnsi="AvantGarde Bk BT" w:cs="Questrial"/>
          <w:sz w:val="22"/>
          <w:szCs w:val="22"/>
          <w:lang w:val="es-ES"/>
        </w:rPr>
      </w:pPr>
    </w:p>
    <w:p w:rsidR="00330384" w:rsidRDefault="00330384" w:rsidP="000D53AE">
      <w:pPr>
        <w:rPr>
          <w:rFonts w:ascii="AvantGarde Bk BT" w:eastAsia="Questrial" w:hAnsi="AvantGarde Bk BT" w:cs="Questrial"/>
          <w:sz w:val="22"/>
          <w:szCs w:val="22"/>
          <w:lang w:val="es-ES"/>
        </w:rPr>
      </w:pPr>
    </w:p>
    <w:p w:rsidR="00330384" w:rsidRPr="00BE25B8" w:rsidRDefault="00330384" w:rsidP="000D53AE">
      <w:pPr>
        <w:rPr>
          <w:rFonts w:ascii="AvantGarde Bk BT" w:eastAsia="Questrial" w:hAnsi="AvantGarde Bk BT" w:cs="Questrial"/>
          <w:sz w:val="22"/>
          <w:szCs w:val="22"/>
          <w:lang w:val="es-ES"/>
        </w:rPr>
      </w:pPr>
    </w:p>
    <w:p w:rsidR="00D80471" w:rsidRPr="00BE25B8" w:rsidRDefault="00AD3AA8" w:rsidP="0050168C">
      <w:pPr>
        <w:pStyle w:val="Prrafodelista"/>
        <w:numPr>
          <w:ilvl w:val="0"/>
          <w:numId w:val="5"/>
        </w:numP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los ingenieros de todo el mundo han conseguido importantes avances en el sector de las energías renovables, innovación y tecnología a nivel mundial</w:t>
      </w:r>
      <w:r w:rsidR="00A60D43" w:rsidRPr="00BE25B8">
        <w:rPr>
          <w:rFonts w:ascii="AvantGarde Bk BT" w:eastAsia="Questrial" w:hAnsi="AvantGarde Bk BT" w:cs="Questrial"/>
          <w:sz w:val="22"/>
          <w:szCs w:val="22"/>
        </w:rPr>
        <w:t>, a saber</w:t>
      </w:r>
      <w:r w:rsidRPr="00BE25B8">
        <w:rPr>
          <w:rFonts w:ascii="AvantGarde Bk BT" w:eastAsia="Questrial" w:hAnsi="AvantGarde Bk BT" w:cs="Questrial"/>
          <w:sz w:val="22"/>
          <w:szCs w:val="22"/>
        </w:rPr>
        <w:t>: los diseños fotovoltaicos ultra-eficientes, baterías de flujo para el almacenamiento de energía renovable a gran escala, almacenamiento de energía eólica marina, en el desarrollo de tecnología de fusión nuclear, cometas submarinas para la generación de energía mareomotriz de baja velocidad, estimulación de múltiples zonas desde pozo única en la mejora de sistemas geotérmicos</w:t>
      </w:r>
      <w:r w:rsidR="00A60D43"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en </w:t>
      </w:r>
      <w:r w:rsidR="00A60D43" w:rsidRPr="00BE25B8">
        <w:rPr>
          <w:rFonts w:ascii="AvantGarde Bk BT" w:eastAsia="Questrial" w:hAnsi="AvantGarde Bk BT" w:cs="Questrial"/>
          <w:sz w:val="22"/>
          <w:szCs w:val="22"/>
        </w:rPr>
        <w:t xml:space="preserve">la </w:t>
      </w:r>
      <w:r w:rsidRPr="00BE25B8">
        <w:rPr>
          <w:rFonts w:ascii="AvantGarde Bk BT" w:eastAsia="Questrial" w:hAnsi="AvantGarde Bk BT" w:cs="Questrial"/>
          <w:sz w:val="22"/>
          <w:szCs w:val="22"/>
        </w:rPr>
        <w:t xml:space="preserve">transmisión subterránea y submarina, el generador de energía </w:t>
      </w:r>
      <w:proofErr w:type="spellStart"/>
      <w:r w:rsidRPr="00BE25B8">
        <w:rPr>
          <w:rFonts w:ascii="AvantGarde Bk BT" w:eastAsia="Questrial" w:hAnsi="AvantGarde Bk BT" w:cs="Questrial"/>
          <w:sz w:val="22"/>
          <w:szCs w:val="22"/>
        </w:rPr>
        <w:t>Hidrogenie</w:t>
      </w:r>
      <w:proofErr w:type="spellEnd"/>
      <w:r w:rsidRPr="00BE25B8">
        <w:rPr>
          <w:rFonts w:ascii="AvantGarde Bk BT" w:eastAsia="Questrial" w:hAnsi="AvantGarde Bk BT" w:cs="Questrial"/>
          <w:sz w:val="22"/>
          <w:szCs w:val="22"/>
        </w:rPr>
        <w:t>, que cuenta con un sistema de refrigeración criogénica, aislamiento térmico y rotor situado dentro de una cámara, esto mejora la viabilidad de la energía hidroeléctrica y eólica</w:t>
      </w:r>
      <w:r w:rsidR="00A60D43" w:rsidRPr="00BE25B8">
        <w:rPr>
          <w:rFonts w:ascii="AvantGarde Bk BT" w:eastAsia="Questrial" w:hAnsi="AvantGarde Bk BT" w:cs="Questrial"/>
          <w:sz w:val="22"/>
          <w:szCs w:val="22"/>
        </w:rPr>
        <w:t>, entre otros</w:t>
      </w:r>
      <w:r w:rsidR="00D80471" w:rsidRPr="00BE25B8">
        <w:rPr>
          <w:rFonts w:ascii="AvantGarde Bk BT" w:eastAsia="Questrial" w:hAnsi="AvantGarde Bk BT" w:cs="Questrial"/>
          <w:sz w:val="22"/>
          <w:szCs w:val="22"/>
        </w:rPr>
        <w:t xml:space="preserve">. </w:t>
      </w:r>
      <w:r w:rsidR="00D80471" w:rsidRPr="00BE25B8">
        <w:rPr>
          <w:rStyle w:val="Refdenotaalpie"/>
          <w:rFonts w:ascii="AvantGarde Bk BT" w:eastAsia="Questrial" w:hAnsi="AvantGarde Bk BT" w:cs="Questrial"/>
          <w:sz w:val="22"/>
          <w:szCs w:val="22"/>
        </w:rPr>
        <w:footnoteReference w:id="2"/>
      </w:r>
    </w:p>
    <w:p w:rsidR="000D53AE" w:rsidRPr="00BE25B8" w:rsidRDefault="000D53AE" w:rsidP="00315561">
      <w:pPr>
        <w:jc w:val="both"/>
        <w:rPr>
          <w:rFonts w:ascii="AvantGarde Bk BT" w:eastAsia="Questrial" w:hAnsi="AvantGarde Bk BT" w:cs="Questrial"/>
          <w:sz w:val="22"/>
          <w:szCs w:val="22"/>
        </w:rPr>
      </w:pPr>
    </w:p>
    <w:p w:rsidR="00477964" w:rsidRPr="00BE25B8" w:rsidRDefault="00615241" w:rsidP="0020194B">
      <w:pPr>
        <w:pStyle w:val="Prrafodelista"/>
        <w:numPr>
          <w:ilvl w:val="0"/>
          <w:numId w:val="5"/>
        </w:numP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en el 2010, México fue el décimo generador mundial de gases de efecto invernadero, y si en la actualidad se consideran únicamente las emisiones por combustible, nuestro país pasó al doceavo lugar, con el 65% producido por el transporte, electricidad y la industria</w:t>
      </w:r>
      <w:r w:rsidRPr="00BE25B8">
        <w:rPr>
          <w:rStyle w:val="Refdenotaalpie"/>
          <w:rFonts w:ascii="AvantGarde Bk BT" w:eastAsia="Questrial" w:hAnsi="AvantGarde Bk BT" w:cs="Questrial"/>
          <w:sz w:val="22"/>
          <w:szCs w:val="22"/>
        </w:rPr>
        <w:footnoteReference w:id="3"/>
      </w:r>
      <w:r w:rsidRPr="00BE25B8">
        <w:rPr>
          <w:rFonts w:ascii="AvantGarde Bk BT" w:eastAsia="Questrial" w:hAnsi="AvantGarde Bk BT" w:cs="Questrial"/>
          <w:sz w:val="22"/>
          <w:szCs w:val="22"/>
        </w:rPr>
        <w:t xml:space="preserve">. </w:t>
      </w:r>
      <w:r w:rsidR="00213D03" w:rsidRPr="00BE25B8">
        <w:rPr>
          <w:rFonts w:ascii="AvantGarde Bk BT" w:eastAsia="Questrial" w:hAnsi="AvantGarde Bk BT" w:cs="Questrial"/>
          <w:sz w:val="22"/>
          <w:szCs w:val="22"/>
        </w:rPr>
        <w:t xml:space="preserve">Tales </w:t>
      </w:r>
      <w:r w:rsidR="00166A42" w:rsidRPr="00BE25B8">
        <w:rPr>
          <w:rFonts w:ascii="AvantGarde Bk BT" w:eastAsia="Questrial" w:hAnsi="AvantGarde Bk BT" w:cs="Questrial"/>
          <w:sz w:val="22"/>
          <w:szCs w:val="22"/>
        </w:rPr>
        <w:t xml:space="preserve">cifras han </w:t>
      </w:r>
      <w:r w:rsidR="0038360C" w:rsidRPr="00BE25B8">
        <w:rPr>
          <w:rFonts w:ascii="AvantGarde Bk BT" w:eastAsia="Questrial" w:hAnsi="AvantGarde Bk BT" w:cs="Questrial"/>
          <w:sz w:val="22"/>
          <w:szCs w:val="22"/>
        </w:rPr>
        <w:t>tenido</w:t>
      </w:r>
      <w:r w:rsidR="00166A42" w:rsidRPr="00BE25B8">
        <w:rPr>
          <w:rFonts w:ascii="AvantGarde Bk BT" w:eastAsia="Questrial" w:hAnsi="AvantGarde Bk BT" w:cs="Questrial"/>
          <w:sz w:val="22"/>
          <w:szCs w:val="22"/>
        </w:rPr>
        <w:t xml:space="preserve"> un cr</w:t>
      </w:r>
      <w:r w:rsidR="0038360C" w:rsidRPr="00BE25B8">
        <w:rPr>
          <w:rFonts w:ascii="AvantGarde Bk BT" w:eastAsia="Questrial" w:hAnsi="AvantGarde Bk BT" w:cs="Questrial"/>
          <w:sz w:val="22"/>
          <w:szCs w:val="22"/>
        </w:rPr>
        <w:t xml:space="preserve">ecimiento constante </w:t>
      </w:r>
      <w:r w:rsidR="00166A42" w:rsidRPr="00BE25B8">
        <w:rPr>
          <w:rFonts w:ascii="AvantGarde Bk BT" w:eastAsia="Questrial" w:hAnsi="AvantGarde Bk BT" w:cs="Questrial"/>
          <w:sz w:val="22"/>
          <w:szCs w:val="22"/>
        </w:rPr>
        <w:t>y revelan la magnitud de</w:t>
      </w:r>
      <w:r w:rsidR="00D33C59" w:rsidRPr="00BE25B8">
        <w:rPr>
          <w:rFonts w:ascii="AvantGarde Bk BT" w:eastAsia="Questrial" w:hAnsi="AvantGarde Bk BT" w:cs="Questrial"/>
          <w:sz w:val="22"/>
          <w:szCs w:val="22"/>
        </w:rPr>
        <w:t>l problema</w:t>
      </w:r>
      <w:r w:rsidR="00166A42" w:rsidRPr="00BE25B8">
        <w:rPr>
          <w:rFonts w:ascii="AvantGarde Bk BT" w:eastAsia="Questrial" w:hAnsi="AvantGarde Bk BT" w:cs="Questrial"/>
          <w:sz w:val="22"/>
          <w:szCs w:val="22"/>
        </w:rPr>
        <w:t xml:space="preserve"> </w:t>
      </w:r>
      <w:r w:rsidR="00D33C59" w:rsidRPr="00BE25B8">
        <w:rPr>
          <w:rFonts w:ascii="AvantGarde Bk BT" w:eastAsia="Questrial" w:hAnsi="AvantGarde Bk BT" w:cs="Questrial"/>
          <w:sz w:val="22"/>
          <w:szCs w:val="22"/>
        </w:rPr>
        <w:t>energético</w:t>
      </w:r>
      <w:r w:rsidR="00166A42" w:rsidRPr="00BE25B8">
        <w:rPr>
          <w:rFonts w:ascii="AvantGarde Bk BT" w:eastAsia="Questrial" w:hAnsi="AvantGarde Bk BT" w:cs="Questrial"/>
          <w:sz w:val="22"/>
          <w:szCs w:val="22"/>
        </w:rPr>
        <w:t xml:space="preserve"> en México. </w:t>
      </w:r>
    </w:p>
    <w:p w:rsidR="00477964" w:rsidRPr="00BE25B8" w:rsidRDefault="00477964" w:rsidP="00764BFD">
      <w:pPr>
        <w:jc w:val="both"/>
        <w:rPr>
          <w:rFonts w:ascii="AvantGarde Bk BT" w:eastAsia="Questrial" w:hAnsi="AvantGarde Bk BT" w:cs="Questrial"/>
          <w:sz w:val="22"/>
          <w:szCs w:val="22"/>
        </w:rPr>
      </w:pPr>
    </w:p>
    <w:p w:rsidR="008363BF" w:rsidRPr="00BE25B8" w:rsidRDefault="00166A42" w:rsidP="008363BF">
      <w:pPr>
        <w:pStyle w:val="Prrafodelista"/>
        <w:numPr>
          <w:ilvl w:val="0"/>
          <w:numId w:val="5"/>
        </w:numP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en 2013 se aprobó la reforma energética</w:t>
      </w:r>
      <w:r w:rsidR="001E16F8" w:rsidRPr="00BE25B8">
        <w:rPr>
          <w:rFonts w:ascii="AvantGarde Bk BT" w:eastAsia="Questrial" w:hAnsi="AvantGarde Bk BT" w:cs="Questrial"/>
          <w:sz w:val="22"/>
          <w:szCs w:val="22"/>
        </w:rPr>
        <w:t xml:space="preserve">, </w:t>
      </w:r>
      <w:r w:rsidR="006D3C5B" w:rsidRPr="00BE25B8">
        <w:rPr>
          <w:rFonts w:ascii="AvantGarde Bk BT" w:eastAsia="Questrial" w:hAnsi="AvantGarde Bk BT" w:cs="Questrial"/>
          <w:sz w:val="22"/>
          <w:szCs w:val="22"/>
        </w:rPr>
        <w:t xml:space="preserve">en la que se modificaron </w:t>
      </w:r>
      <w:r w:rsidR="001E16F8" w:rsidRPr="00BE25B8">
        <w:rPr>
          <w:rFonts w:ascii="AvantGarde Bk BT" w:eastAsia="Questrial" w:hAnsi="AvantGarde Bk BT" w:cs="Questrial"/>
          <w:sz w:val="22"/>
          <w:szCs w:val="22"/>
        </w:rPr>
        <w:t xml:space="preserve">los artículos 27 y 28 de la Constitución Federal, de la que </w:t>
      </w:r>
      <w:r w:rsidRPr="00BE25B8">
        <w:rPr>
          <w:rFonts w:ascii="AvantGarde Bk BT" w:eastAsia="Questrial" w:hAnsi="AvantGarde Bk BT" w:cs="Questrial"/>
          <w:sz w:val="22"/>
          <w:szCs w:val="22"/>
        </w:rPr>
        <w:t xml:space="preserve">se desprende </w:t>
      </w:r>
      <w:r w:rsidR="00D33C59" w:rsidRPr="00BE25B8">
        <w:rPr>
          <w:rFonts w:ascii="AvantGarde Bk BT" w:eastAsia="Questrial" w:hAnsi="AvantGarde Bk BT" w:cs="Questrial"/>
          <w:sz w:val="22"/>
          <w:szCs w:val="22"/>
        </w:rPr>
        <w:t>la regulación</w:t>
      </w:r>
      <w:r w:rsidRPr="00BE25B8">
        <w:rPr>
          <w:rFonts w:ascii="AvantGarde Bk BT" w:eastAsia="Questrial" w:hAnsi="AvantGarde Bk BT" w:cs="Questrial"/>
          <w:sz w:val="22"/>
          <w:szCs w:val="22"/>
        </w:rPr>
        <w:t xml:space="preserve"> de las actividades de exploración y extracción de hidrocarburos.</w:t>
      </w:r>
      <w:r w:rsidR="00967B8B" w:rsidRPr="00BE25B8">
        <w:rPr>
          <w:rFonts w:ascii="AvantGarde Bk BT" w:eastAsia="Questrial" w:hAnsi="AvantGarde Bk BT" w:cs="Questrial"/>
          <w:sz w:val="22"/>
          <w:szCs w:val="22"/>
        </w:rPr>
        <w:t xml:space="preserve"> </w:t>
      </w:r>
      <w:r w:rsidR="00315561" w:rsidRPr="00BE25B8">
        <w:rPr>
          <w:rFonts w:ascii="AvantGarde Bk BT" w:eastAsia="Questrial" w:hAnsi="AvantGarde Bk BT" w:cs="Questrial"/>
          <w:sz w:val="22"/>
          <w:szCs w:val="22"/>
        </w:rPr>
        <w:t xml:space="preserve">En este sentido </w:t>
      </w:r>
      <w:r w:rsidR="001840D2" w:rsidRPr="00BE25B8">
        <w:rPr>
          <w:rFonts w:ascii="AvantGarde Bk BT" w:eastAsia="Questrial" w:hAnsi="AvantGarde Bk BT" w:cs="Questrial"/>
          <w:sz w:val="22"/>
          <w:szCs w:val="22"/>
        </w:rPr>
        <w:t xml:space="preserve">se promulgó en el 2012 la Ley General del Cambio Climático y en 2015 </w:t>
      </w:r>
      <w:r w:rsidR="000D53AE" w:rsidRPr="00BE25B8">
        <w:rPr>
          <w:rFonts w:ascii="AvantGarde Bk BT" w:eastAsia="Questrial" w:hAnsi="AvantGarde Bk BT" w:cs="Questrial"/>
          <w:sz w:val="22"/>
          <w:szCs w:val="22"/>
        </w:rPr>
        <w:t xml:space="preserve">el </w:t>
      </w:r>
      <w:r w:rsidR="00315561" w:rsidRPr="00BE25B8">
        <w:rPr>
          <w:rFonts w:ascii="AvantGarde Bk BT" w:eastAsia="Questrial" w:hAnsi="AvantGarde Bk BT" w:cs="Questrial"/>
          <w:sz w:val="22"/>
          <w:szCs w:val="22"/>
        </w:rPr>
        <w:t>g</w:t>
      </w:r>
      <w:r w:rsidR="000D53AE" w:rsidRPr="00BE25B8">
        <w:rPr>
          <w:rFonts w:ascii="AvantGarde Bk BT" w:eastAsia="Questrial" w:hAnsi="AvantGarde Bk BT" w:cs="Questrial"/>
          <w:sz w:val="22"/>
          <w:szCs w:val="22"/>
        </w:rPr>
        <w:t xml:space="preserve">obierno </w:t>
      </w:r>
      <w:r w:rsidR="00315561" w:rsidRPr="00BE25B8">
        <w:rPr>
          <w:rFonts w:ascii="AvantGarde Bk BT" w:eastAsia="Questrial" w:hAnsi="AvantGarde Bk BT" w:cs="Questrial"/>
          <w:sz w:val="22"/>
          <w:szCs w:val="22"/>
        </w:rPr>
        <w:t>m</w:t>
      </w:r>
      <w:r w:rsidR="000D53AE" w:rsidRPr="00BE25B8">
        <w:rPr>
          <w:rFonts w:ascii="AvantGarde Bk BT" w:eastAsia="Questrial" w:hAnsi="AvantGarde Bk BT" w:cs="Questrial"/>
          <w:sz w:val="22"/>
          <w:szCs w:val="22"/>
        </w:rPr>
        <w:t>exican</w:t>
      </w:r>
      <w:r w:rsidR="00315561" w:rsidRPr="00BE25B8">
        <w:rPr>
          <w:rFonts w:ascii="AvantGarde Bk BT" w:eastAsia="Questrial" w:hAnsi="AvantGarde Bk BT" w:cs="Questrial"/>
          <w:sz w:val="22"/>
          <w:szCs w:val="22"/>
        </w:rPr>
        <w:t>o</w:t>
      </w:r>
      <w:r w:rsidR="000D53AE" w:rsidRPr="00BE25B8">
        <w:rPr>
          <w:rFonts w:ascii="AvantGarde Bk BT" w:eastAsia="Questrial" w:hAnsi="AvantGarde Bk BT" w:cs="Questrial"/>
          <w:sz w:val="22"/>
          <w:szCs w:val="22"/>
        </w:rPr>
        <w:t xml:space="preserve"> </w:t>
      </w:r>
      <w:r w:rsidR="00315561" w:rsidRPr="00BE25B8">
        <w:rPr>
          <w:rFonts w:ascii="AvantGarde Bk BT" w:eastAsia="Questrial" w:hAnsi="AvantGarde Bk BT" w:cs="Questrial"/>
          <w:sz w:val="22"/>
          <w:szCs w:val="22"/>
        </w:rPr>
        <w:t>se comprometió</w:t>
      </w:r>
      <w:r w:rsidR="00A60D43" w:rsidRPr="00BE25B8">
        <w:rPr>
          <w:rFonts w:ascii="AvantGarde Bk BT" w:eastAsia="Questrial" w:hAnsi="AvantGarde Bk BT" w:cs="Questrial"/>
          <w:sz w:val="22"/>
          <w:szCs w:val="22"/>
        </w:rPr>
        <w:t>,</w:t>
      </w:r>
      <w:r w:rsidR="00315561" w:rsidRPr="00BE25B8">
        <w:rPr>
          <w:rFonts w:ascii="AvantGarde Bk BT" w:eastAsia="Questrial" w:hAnsi="AvantGarde Bk BT" w:cs="Questrial"/>
          <w:sz w:val="22"/>
          <w:szCs w:val="22"/>
        </w:rPr>
        <w:t xml:space="preserve"> </w:t>
      </w:r>
      <w:r w:rsidR="000D53AE" w:rsidRPr="00BE25B8">
        <w:rPr>
          <w:rFonts w:ascii="AvantGarde Bk BT" w:eastAsia="Questrial" w:hAnsi="AvantGarde Bk BT" w:cs="Questrial"/>
          <w:sz w:val="22"/>
          <w:szCs w:val="22"/>
        </w:rPr>
        <w:t xml:space="preserve">en la </w:t>
      </w:r>
      <w:r w:rsidR="001840D2" w:rsidRPr="00BE25B8">
        <w:rPr>
          <w:rFonts w:ascii="AvantGarde Bk BT" w:eastAsia="Questrial" w:hAnsi="AvantGarde Bk BT" w:cs="Questrial"/>
          <w:sz w:val="22"/>
          <w:szCs w:val="22"/>
        </w:rPr>
        <w:t xml:space="preserve">Convención Marco </w:t>
      </w:r>
      <w:r w:rsidR="00D33C59" w:rsidRPr="00BE25B8">
        <w:rPr>
          <w:rFonts w:ascii="AvantGarde Bk BT" w:eastAsia="Questrial" w:hAnsi="AvantGarde Bk BT" w:cs="Questrial"/>
          <w:sz w:val="22"/>
          <w:szCs w:val="22"/>
        </w:rPr>
        <w:t>de las Naciones Unidas para el Cambio C</w:t>
      </w:r>
      <w:r w:rsidR="001840D2" w:rsidRPr="00BE25B8">
        <w:rPr>
          <w:rFonts w:ascii="AvantGarde Bk BT" w:eastAsia="Questrial" w:hAnsi="AvantGarde Bk BT" w:cs="Questrial"/>
          <w:sz w:val="22"/>
          <w:szCs w:val="22"/>
        </w:rPr>
        <w:t>limático</w:t>
      </w:r>
      <w:r w:rsidR="00A60D43" w:rsidRPr="00BE25B8">
        <w:rPr>
          <w:rFonts w:ascii="AvantGarde Bk BT" w:eastAsia="Questrial" w:hAnsi="AvantGarde Bk BT" w:cs="Questrial"/>
          <w:sz w:val="22"/>
          <w:szCs w:val="22"/>
        </w:rPr>
        <w:t>,</w:t>
      </w:r>
      <w:r w:rsidR="001840D2" w:rsidRPr="00BE25B8">
        <w:rPr>
          <w:rFonts w:ascii="AvantGarde Bk BT" w:eastAsia="Questrial" w:hAnsi="AvantGarde Bk BT" w:cs="Questrial"/>
          <w:sz w:val="22"/>
          <w:szCs w:val="22"/>
        </w:rPr>
        <w:t xml:space="preserve"> a reducir el 22% de sus emisiones de</w:t>
      </w:r>
      <w:r w:rsidR="00315561" w:rsidRPr="00BE25B8">
        <w:rPr>
          <w:rFonts w:ascii="AvantGarde Bk BT" w:eastAsia="Questrial" w:hAnsi="AvantGarde Bk BT" w:cs="Questrial"/>
          <w:sz w:val="22"/>
          <w:szCs w:val="22"/>
        </w:rPr>
        <w:t xml:space="preserve"> gas efecto invernadero </w:t>
      </w:r>
      <w:r w:rsidR="001840D2" w:rsidRPr="00BE25B8">
        <w:rPr>
          <w:rFonts w:ascii="AvantGarde Bk BT" w:eastAsia="Questrial" w:hAnsi="AvantGarde Bk BT" w:cs="Questrial"/>
          <w:sz w:val="22"/>
          <w:szCs w:val="22"/>
        </w:rPr>
        <w:t xml:space="preserve">para el año 2030, así como implementar </w:t>
      </w:r>
      <w:r w:rsidR="008363BF" w:rsidRPr="00BE25B8">
        <w:rPr>
          <w:rFonts w:ascii="AvantGarde Bk BT" w:eastAsia="Questrial" w:hAnsi="AvantGarde Bk BT" w:cs="Questrial"/>
          <w:sz w:val="22"/>
          <w:szCs w:val="22"/>
        </w:rPr>
        <w:t>diversas medidas de adaptación.</w:t>
      </w:r>
    </w:p>
    <w:p w:rsidR="008363BF" w:rsidRPr="00BE25B8" w:rsidRDefault="008363BF" w:rsidP="008363BF">
      <w:pPr>
        <w:jc w:val="both"/>
        <w:rPr>
          <w:rFonts w:ascii="AvantGarde Bk BT" w:eastAsia="Questrial" w:hAnsi="AvantGarde Bk BT" w:cs="Questrial"/>
          <w:sz w:val="22"/>
          <w:szCs w:val="22"/>
        </w:rPr>
      </w:pPr>
    </w:p>
    <w:p w:rsidR="00014C0C" w:rsidRPr="00BE25B8" w:rsidRDefault="00014C0C" w:rsidP="00014C0C">
      <w:pPr>
        <w:pStyle w:val="Prrafodelista"/>
        <w:ind w:left="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Por ello</w:t>
      </w:r>
      <w:r w:rsidR="008363BF"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las ingenierías en energía van cobrando gran importancia estratégica en este período de transición, surgiendo una alta necesidad de formar profesionistas en áreas de las energías convencionales y no convencionales. Las áreas que, según los expertos, tendrán más auge en los próximos años debido a estas nuevas normativas, serán la eólica, geotérmica y solar fotovoltaica, principalmente</w:t>
      </w:r>
      <w:r w:rsidRPr="00BE25B8">
        <w:rPr>
          <w:rStyle w:val="Refdenotaalpie"/>
          <w:rFonts w:ascii="AvantGarde Bk BT" w:eastAsia="Questrial" w:hAnsi="AvantGarde Bk BT" w:cs="Questrial"/>
          <w:sz w:val="22"/>
          <w:szCs w:val="22"/>
        </w:rPr>
        <w:footnoteReference w:id="4"/>
      </w:r>
      <w:r w:rsidRPr="00BE25B8">
        <w:rPr>
          <w:rFonts w:ascii="AvantGarde Bk BT" w:eastAsia="Questrial" w:hAnsi="AvantGarde Bk BT" w:cs="Questrial"/>
          <w:sz w:val="22"/>
          <w:szCs w:val="22"/>
        </w:rPr>
        <w:t xml:space="preserve">. </w:t>
      </w:r>
    </w:p>
    <w:p w:rsidR="00BE25B8" w:rsidRDefault="00BE25B8">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B01B91" w:rsidRDefault="00B01B91" w:rsidP="00764BFD">
      <w:pPr>
        <w:rPr>
          <w:rFonts w:ascii="AvantGarde Bk BT" w:eastAsia="Questrial" w:hAnsi="AvantGarde Bk BT" w:cs="Questrial"/>
          <w:sz w:val="22"/>
          <w:szCs w:val="22"/>
        </w:rPr>
      </w:pPr>
    </w:p>
    <w:p w:rsidR="00330384" w:rsidRDefault="00330384" w:rsidP="00764BFD">
      <w:pPr>
        <w:rPr>
          <w:rFonts w:ascii="AvantGarde Bk BT" w:eastAsia="Questrial" w:hAnsi="AvantGarde Bk BT" w:cs="Questrial"/>
          <w:sz w:val="22"/>
          <w:szCs w:val="22"/>
        </w:rPr>
      </w:pPr>
    </w:p>
    <w:p w:rsidR="00330384" w:rsidRDefault="00330384" w:rsidP="00764BFD">
      <w:pPr>
        <w:rPr>
          <w:rFonts w:ascii="AvantGarde Bk BT" w:eastAsia="Questrial" w:hAnsi="AvantGarde Bk BT" w:cs="Questrial"/>
          <w:sz w:val="22"/>
          <w:szCs w:val="22"/>
        </w:rPr>
      </w:pPr>
    </w:p>
    <w:p w:rsidR="00330384" w:rsidRPr="00BE25B8" w:rsidRDefault="00330384" w:rsidP="00764BFD">
      <w:pPr>
        <w:rPr>
          <w:rFonts w:ascii="AvantGarde Bk BT" w:eastAsia="Questrial" w:hAnsi="AvantGarde Bk BT" w:cs="Questrial"/>
          <w:sz w:val="22"/>
          <w:szCs w:val="22"/>
        </w:rPr>
      </w:pPr>
    </w:p>
    <w:p w:rsidR="007638D6" w:rsidRPr="00BE25B8" w:rsidRDefault="00014C0C" w:rsidP="007638D6">
      <w:pPr>
        <w:pStyle w:val="Prrafodelista"/>
        <w:numPr>
          <w:ilvl w:val="0"/>
          <w:numId w:val="5"/>
        </w:numP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según datos del Instituto Mexicano para la competitividad (IMCO) la situación de la Ingeniería en Energía en el mercado laboral ocupa el lugar 29 de las carreras mejor pagadas dentro del de grupo de carreras de electricidad y generación de energía, donde el 95% de estudiantes son representados por hombres y la tasa de ocupación es del 96.5%. Los profesionistas </w:t>
      </w:r>
      <w:r w:rsidR="007079DB" w:rsidRPr="00BE25B8">
        <w:rPr>
          <w:rFonts w:ascii="AvantGarde Bk BT" w:eastAsia="Questrial" w:hAnsi="AvantGarde Bk BT" w:cs="Questrial"/>
          <w:sz w:val="22"/>
          <w:szCs w:val="22"/>
        </w:rPr>
        <w:t>tienen</w:t>
      </w:r>
      <w:r w:rsidRPr="00BE25B8">
        <w:rPr>
          <w:rFonts w:ascii="AvantGarde Bk BT" w:eastAsia="Questrial" w:hAnsi="AvantGarde Bk BT" w:cs="Questrial"/>
          <w:sz w:val="22"/>
          <w:szCs w:val="22"/>
        </w:rPr>
        <w:t xml:space="preserve"> un sueldo promedio mensual de 12,018 </w:t>
      </w:r>
      <w:r w:rsidR="007079DB" w:rsidRPr="00BE25B8">
        <w:rPr>
          <w:rFonts w:ascii="AvantGarde Bk BT" w:eastAsia="Questrial" w:hAnsi="AvantGarde Bk BT" w:cs="Questrial"/>
          <w:sz w:val="22"/>
          <w:szCs w:val="22"/>
        </w:rPr>
        <w:t>pesos</w:t>
      </w:r>
      <w:r w:rsidR="00E52511" w:rsidRPr="00BE25B8">
        <w:rPr>
          <w:rFonts w:ascii="AvantGarde Bk BT" w:eastAsia="Questrial" w:hAnsi="AvantGarde Bk BT" w:cs="Questrial"/>
          <w:sz w:val="22"/>
          <w:szCs w:val="22"/>
        </w:rPr>
        <w:t xml:space="preserve"> moneda nacional</w:t>
      </w:r>
      <w:r w:rsidRPr="00BE25B8">
        <w:rPr>
          <w:rFonts w:ascii="AvantGarde Bk BT" w:eastAsia="Questrial" w:hAnsi="AvantGarde Bk BT" w:cs="Questrial"/>
          <w:sz w:val="22"/>
          <w:szCs w:val="22"/>
        </w:rPr>
        <w:t>, donde el 80.4% se de</w:t>
      </w:r>
      <w:r w:rsidR="007079DB" w:rsidRPr="00BE25B8">
        <w:rPr>
          <w:rFonts w:ascii="AvantGarde Bk BT" w:eastAsia="Questrial" w:hAnsi="AvantGarde Bk BT" w:cs="Questrial"/>
          <w:sz w:val="22"/>
          <w:szCs w:val="22"/>
        </w:rPr>
        <w:t>sempeña como subordinado y el 10</w:t>
      </w:r>
      <w:r w:rsidRPr="00BE25B8">
        <w:rPr>
          <w:rFonts w:ascii="AvantGarde Bk BT" w:eastAsia="Questrial" w:hAnsi="AvantGarde Bk BT" w:cs="Questrial"/>
          <w:sz w:val="22"/>
          <w:szCs w:val="22"/>
        </w:rPr>
        <w:t>% cuenta con un negocio propio, además de ser empleadores con una representación del 8.9%. Puede</w:t>
      </w:r>
      <w:r w:rsidR="007079DB" w:rsidRPr="00BE25B8">
        <w:rPr>
          <w:rFonts w:ascii="AvantGarde Bk BT" w:eastAsia="Questrial" w:hAnsi="AvantGarde Bk BT" w:cs="Questrial"/>
          <w:sz w:val="22"/>
          <w:szCs w:val="22"/>
        </w:rPr>
        <w:t>n</w:t>
      </w:r>
      <w:r w:rsidRPr="00BE25B8">
        <w:rPr>
          <w:rFonts w:ascii="AvantGarde Bk BT" w:eastAsia="Questrial" w:hAnsi="AvantGarde Bk BT" w:cs="Questrial"/>
          <w:sz w:val="22"/>
          <w:szCs w:val="22"/>
        </w:rPr>
        <w:t xml:space="preserve"> </w:t>
      </w:r>
      <w:r w:rsidR="007079DB" w:rsidRPr="00BE25B8">
        <w:rPr>
          <w:rFonts w:ascii="AvantGarde Bk BT" w:eastAsia="Questrial" w:hAnsi="AvantGarde Bk BT" w:cs="Questrial"/>
          <w:sz w:val="22"/>
          <w:szCs w:val="22"/>
        </w:rPr>
        <w:t>aumentar</w:t>
      </w:r>
      <w:r w:rsidRPr="00BE25B8">
        <w:rPr>
          <w:rFonts w:ascii="AvantGarde Bk BT" w:eastAsia="Questrial" w:hAnsi="AvantGarde Bk BT" w:cs="Questrial"/>
          <w:sz w:val="22"/>
          <w:szCs w:val="22"/>
        </w:rPr>
        <w:t xml:space="preserve"> en el salario mencionado </w:t>
      </w:r>
      <w:r w:rsidR="007079DB" w:rsidRPr="00BE25B8">
        <w:rPr>
          <w:rFonts w:ascii="AvantGarde Bk BT" w:eastAsia="Questrial" w:hAnsi="AvantGarde Bk BT" w:cs="Questrial"/>
          <w:sz w:val="22"/>
          <w:szCs w:val="22"/>
        </w:rPr>
        <w:t>en un</w:t>
      </w:r>
      <w:r w:rsidRPr="00BE25B8">
        <w:rPr>
          <w:rFonts w:ascii="AvantGarde Bk BT" w:eastAsia="Questrial" w:hAnsi="AvantGarde Bk BT" w:cs="Questrial"/>
          <w:sz w:val="22"/>
          <w:szCs w:val="22"/>
        </w:rPr>
        <w:t xml:space="preserve"> 30.1% </w:t>
      </w:r>
      <w:r w:rsidR="007079DB" w:rsidRPr="00BE25B8">
        <w:rPr>
          <w:rFonts w:ascii="AvantGarde Bk BT" w:eastAsia="Questrial" w:hAnsi="AvantGarde Bk BT" w:cs="Questrial"/>
          <w:sz w:val="22"/>
          <w:szCs w:val="22"/>
        </w:rPr>
        <w:t xml:space="preserve">si </w:t>
      </w:r>
      <w:r w:rsidRPr="00BE25B8">
        <w:rPr>
          <w:rFonts w:ascii="AvantGarde Bk BT" w:eastAsia="Questrial" w:hAnsi="AvantGarde Bk BT" w:cs="Questrial"/>
          <w:sz w:val="22"/>
          <w:szCs w:val="22"/>
        </w:rPr>
        <w:t>estudian un posgrado.</w:t>
      </w:r>
      <w:r w:rsidRPr="00BE25B8">
        <w:rPr>
          <w:rStyle w:val="Refdenotaalpie"/>
          <w:rFonts w:ascii="AvantGarde Bk BT" w:eastAsia="Questrial" w:hAnsi="AvantGarde Bk BT" w:cs="Questrial"/>
          <w:sz w:val="22"/>
          <w:szCs w:val="22"/>
        </w:rPr>
        <w:footnoteReference w:id="5"/>
      </w:r>
    </w:p>
    <w:p w:rsidR="008363BF" w:rsidRPr="00BE25B8" w:rsidRDefault="008363BF" w:rsidP="007638D6">
      <w:pPr>
        <w:rPr>
          <w:rFonts w:ascii="AvantGarde Bk BT" w:eastAsia="Questrial" w:hAnsi="AvantGarde Bk BT" w:cs="Questrial"/>
          <w:sz w:val="22"/>
          <w:szCs w:val="22"/>
        </w:rPr>
      </w:pPr>
    </w:p>
    <w:p w:rsidR="00C30C67" w:rsidRPr="00BE25B8" w:rsidRDefault="00014C0C" w:rsidP="008F70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de acuerdo con información de la Secretaría de Innovación, Ciencia y Tecnología (</w:t>
      </w:r>
      <w:proofErr w:type="spellStart"/>
      <w:r w:rsidRPr="00BE25B8">
        <w:rPr>
          <w:rFonts w:ascii="AvantGarde Bk BT" w:eastAsia="Questrial" w:hAnsi="AvantGarde Bk BT" w:cs="Questrial"/>
          <w:sz w:val="22"/>
          <w:szCs w:val="22"/>
        </w:rPr>
        <w:t>SICyT</w:t>
      </w:r>
      <w:proofErr w:type="spellEnd"/>
      <w:r w:rsidRPr="00BE25B8">
        <w:rPr>
          <w:rFonts w:ascii="AvantGarde Bk BT" w:eastAsia="Questrial" w:hAnsi="AvantGarde Bk BT" w:cs="Questrial"/>
          <w:sz w:val="22"/>
          <w:szCs w:val="22"/>
        </w:rPr>
        <w:t>), Jalisco es el cuarto mayor consumidor de energía eléctrica en el país, pero sólo produce 9% de lo que consume, siendo desaprovechado el potencial energético del estado</w:t>
      </w:r>
      <w:r w:rsidRPr="00BE25B8">
        <w:rPr>
          <w:rStyle w:val="Refdenotaalpie"/>
          <w:rFonts w:ascii="AvantGarde Bk BT" w:eastAsia="Questrial" w:hAnsi="AvantGarde Bk BT" w:cs="Questrial"/>
          <w:sz w:val="22"/>
          <w:szCs w:val="22"/>
        </w:rPr>
        <w:footnoteReference w:id="6"/>
      </w:r>
      <w:r w:rsidRPr="00BE25B8">
        <w:rPr>
          <w:rFonts w:ascii="AvantGarde Bk BT" w:eastAsia="Questrial" w:hAnsi="AvantGarde Bk BT" w:cs="Questrial"/>
          <w:sz w:val="22"/>
          <w:szCs w:val="22"/>
          <w:vertAlign w:val="superscript"/>
        </w:rPr>
        <w:t>,</w:t>
      </w:r>
      <w:r w:rsidRPr="00BE25B8">
        <w:rPr>
          <w:rFonts w:ascii="AvantGarde Bk BT" w:eastAsia="Questrial" w:hAnsi="AvantGarde Bk BT" w:cs="Questrial"/>
          <w:sz w:val="22"/>
          <w:szCs w:val="22"/>
        </w:rPr>
        <w:t>, por lo que el objetivo es aumentar a 35% la generación de energía para el año 2024</w:t>
      </w:r>
      <w:r w:rsidRPr="00BE25B8">
        <w:rPr>
          <w:rStyle w:val="Refdenotaalpie"/>
          <w:rFonts w:ascii="AvantGarde Bk BT" w:eastAsia="Questrial" w:hAnsi="AvantGarde Bk BT" w:cs="Questrial"/>
          <w:sz w:val="22"/>
          <w:szCs w:val="22"/>
        </w:rPr>
        <w:footnoteReference w:id="7"/>
      </w:r>
      <w:r w:rsidRPr="00BE25B8">
        <w:rPr>
          <w:rFonts w:ascii="AvantGarde Bk BT" w:eastAsia="Questrial" w:hAnsi="AvantGarde Bk BT" w:cs="Questrial"/>
          <w:sz w:val="22"/>
          <w:szCs w:val="22"/>
        </w:rPr>
        <w:t xml:space="preserve">.  </w:t>
      </w:r>
      <w:r w:rsidR="00E152F1" w:rsidRPr="00BE25B8">
        <w:rPr>
          <w:rFonts w:ascii="AvantGarde Bk BT" w:eastAsia="Questrial" w:hAnsi="AvantGarde Bk BT" w:cs="Questrial"/>
          <w:sz w:val="22"/>
          <w:szCs w:val="22"/>
        </w:rPr>
        <w:t>Por ello la formaci</w:t>
      </w:r>
      <w:r w:rsidR="009F7A0E" w:rsidRPr="00BE25B8">
        <w:rPr>
          <w:rFonts w:ascii="AvantGarde Bk BT" w:eastAsia="Questrial" w:hAnsi="AvantGarde Bk BT" w:cs="Questrial"/>
          <w:sz w:val="22"/>
          <w:szCs w:val="22"/>
        </w:rPr>
        <w:t>ón de recursos humanos</w:t>
      </w:r>
      <w:r w:rsidR="00967B8B" w:rsidRPr="00BE25B8">
        <w:rPr>
          <w:rFonts w:ascii="AvantGarde Bk BT" w:eastAsia="Questrial" w:hAnsi="AvantGarde Bk BT" w:cs="Questrial"/>
          <w:sz w:val="22"/>
          <w:szCs w:val="22"/>
        </w:rPr>
        <w:t xml:space="preserve"> de alto nivel </w:t>
      </w:r>
      <w:r w:rsidR="009F7A0E" w:rsidRPr="00BE25B8">
        <w:rPr>
          <w:rFonts w:ascii="AvantGarde Bk BT" w:eastAsia="Questrial" w:hAnsi="AvantGarde Bk BT" w:cs="Questrial"/>
          <w:sz w:val="22"/>
          <w:szCs w:val="22"/>
        </w:rPr>
        <w:t>en este campo del conocimiento es necesaria para identificar y capitalizar</w:t>
      </w:r>
      <w:r w:rsidR="00967B8B" w:rsidRPr="00BE25B8">
        <w:rPr>
          <w:rFonts w:ascii="AvantGarde Bk BT" w:eastAsia="Questrial" w:hAnsi="AvantGarde Bk BT" w:cs="Questrial"/>
          <w:sz w:val="22"/>
          <w:szCs w:val="22"/>
        </w:rPr>
        <w:t xml:space="preserve"> el potencial de la entidad y </w:t>
      </w:r>
      <w:r w:rsidR="009F7A0E" w:rsidRPr="00BE25B8">
        <w:rPr>
          <w:rFonts w:ascii="AvantGarde Bk BT" w:eastAsia="Questrial" w:hAnsi="AvantGarde Bk BT" w:cs="Questrial"/>
          <w:sz w:val="22"/>
          <w:szCs w:val="22"/>
        </w:rPr>
        <w:t>se traduzca</w:t>
      </w:r>
      <w:r w:rsidR="00967B8B" w:rsidRPr="00BE25B8">
        <w:rPr>
          <w:rFonts w:ascii="AvantGarde Bk BT" w:eastAsia="Questrial" w:hAnsi="AvantGarde Bk BT" w:cs="Questrial"/>
          <w:sz w:val="22"/>
          <w:szCs w:val="22"/>
        </w:rPr>
        <w:t xml:space="preserve"> en fuentes alternas de energía, renovables, y limpias.</w:t>
      </w:r>
    </w:p>
    <w:p w:rsidR="00112A01" w:rsidRPr="00BE25B8" w:rsidRDefault="00112A01" w:rsidP="00764BFD">
      <w:pPr>
        <w:rPr>
          <w:rFonts w:ascii="AvantGarde Bk BT" w:eastAsia="Questrial" w:hAnsi="AvantGarde Bk BT" w:cs="Questrial"/>
          <w:sz w:val="22"/>
          <w:szCs w:val="22"/>
        </w:rPr>
      </w:pPr>
    </w:p>
    <w:p w:rsidR="001840D2" w:rsidRPr="00BE25B8" w:rsidRDefault="001840D2" w:rsidP="002B6EA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en</w:t>
      </w:r>
      <w:r w:rsidR="009F7A0E" w:rsidRPr="00BE25B8">
        <w:rPr>
          <w:rFonts w:ascii="AvantGarde Bk BT" w:eastAsia="Questrial" w:hAnsi="AvantGarde Bk BT" w:cs="Questrial"/>
          <w:sz w:val="22"/>
          <w:szCs w:val="22"/>
        </w:rPr>
        <w:t xml:space="preserve"> el</w:t>
      </w:r>
      <w:r w:rsidRPr="00BE25B8">
        <w:rPr>
          <w:rFonts w:ascii="AvantGarde Bk BT" w:eastAsia="Questrial" w:hAnsi="AvantGarde Bk BT" w:cs="Questrial"/>
          <w:sz w:val="22"/>
          <w:szCs w:val="22"/>
        </w:rPr>
        <w:t xml:space="preserve"> estado de Jalisco se </w:t>
      </w:r>
      <w:r w:rsidR="009F7A0E" w:rsidRPr="00BE25B8">
        <w:rPr>
          <w:rFonts w:ascii="AvantGarde Bk BT" w:eastAsia="Questrial" w:hAnsi="AvantGarde Bk BT" w:cs="Questrial"/>
          <w:sz w:val="22"/>
          <w:szCs w:val="22"/>
        </w:rPr>
        <w:t>definió</w:t>
      </w:r>
      <w:r w:rsidR="002B6EA4" w:rsidRPr="00BE25B8">
        <w:rPr>
          <w:rFonts w:ascii="AvantGarde Bk BT" w:eastAsia="Questrial" w:hAnsi="AvantGarde Bk BT" w:cs="Questrial"/>
          <w:sz w:val="22"/>
          <w:szCs w:val="22"/>
        </w:rPr>
        <w:t xml:space="preserve"> l</w:t>
      </w:r>
      <w:r w:rsidRPr="00BE25B8">
        <w:rPr>
          <w:rFonts w:ascii="AvantGarde Bk BT" w:eastAsia="Questrial" w:hAnsi="AvantGarde Bk BT" w:cs="Questrial"/>
          <w:sz w:val="22"/>
          <w:szCs w:val="22"/>
        </w:rPr>
        <w:t xml:space="preserve">a Agencia de Energía, única en el país, que entró en vigor el 27 de noviembre de 2016, </w:t>
      </w:r>
      <w:r w:rsidR="002B6EA4" w:rsidRPr="00BE25B8">
        <w:rPr>
          <w:rFonts w:ascii="AvantGarde Bk BT" w:eastAsia="Questrial" w:hAnsi="AvantGarde Bk BT" w:cs="Questrial"/>
          <w:sz w:val="22"/>
          <w:szCs w:val="22"/>
        </w:rPr>
        <w:t xml:space="preserve">cuya </w:t>
      </w:r>
      <w:r w:rsidR="009F7A0E" w:rsidRPr="00BE25B8">
        <w:rPr>
          <w:rFonts w:ascii="AvantGarde Bk BT" w:eastAsia="Questrial" w:hAnsi="AvantGarde Bk BT" w:cs="Questrial"/>
          <w:sz w:val="22"/>
          <w:szCs w:val="22"/>
        </w:rPr>
        <w:t xml:space="preserve">principal </w:t>
      </w:r>
      <w:r w:rsidRPr="00BE25B8">
        <w:rPr>
          <w:rFonts w:ascii="AvantGarde Bk BT" w:eastAsia="Questrial" w:hAnsi="AvantGarde Bk BT" w:cs="Questrial"/>
          <w:sz w:val="22"/>
          <w:szCs w:val="22"/>
        </w:rPr>
        <w:t>función</w:t>
      </w:r>
      <w:r w:rsidR="002B6EA4" w:rsidRPr="00BE25B8">
        <w:rPr>
          <w:rFonts w:ascii="AvantGarde Bk BT" w:eastAsia="Questrial" w:hAnsi="AvantGarde Bk BT" w:cs="Questrial"/>
          <w:sz w:val="22"/>
          <w:szCs w:val="22"/>
        </w:rPr>
        <w:t xml:space="preserve"> es</w:t>
      </w:r>
      <w:r w:rsidRPr="00BE25B8">
        <w:rPr>
          <w:rFonts w:ascii="AvantGarde Bk BT" w:eastAsia="Questrial" w:hAnsi="AvantGarde Bk BT" w:cs="Questrial"/>
          <w:sz w:val="22"/>
          <w:szCs w:val="22"/>
        </w:rPr>
        <w:t xml:space="preserve"> impulsar, fomentar, coordinar, cooperar y coadyuvar en el desarrollo de las acciones públicas y privadas relacionadas con la generación y el uso eficiente de la energía en el Estado, privilegiando la preservación y restauración del equilibrio ecológico, así como la protección al medio ambiente</w:t>
      </w:r>
      <w:r w:rsidR="009F7A0E" w:rsidRPr="00BE25B8">
        <w:rPr>
          <w:rFonts w:ascii="AvantGarde Bk BT" w:eastAsia="Questrial" w:hAnsi="AvantGarde Bk BT" w:cs="Questrial"/>
          <w:sz w:val="22"/>
          <w:szCs w:val="22"/>
        </w:rPr>
        <w:t>. Desde la Agenda</w:t>
      </w:r>
      <w:r w:rsidRPr="00BE25B8">
        <w:rPr>
          <w:rFonts w:ascii="AvantGarde Bk BT" w:eastAsia="Questrial" w:hAnsi="AvantGarde Bk BT" w:cs="Questrial"/>
          <w:sz w:val="22"/>
          <w:szCs w:val="22"/>
        </w:rPr>
        <w:t xml:space="preserve"> </w:t>
      </w:r>
      <w:r w:rsidR="009F7A0E" w:rsidRPr="00BE25B8">
        <w:rPr>
          <w:rFonts w:ascii="AvantGarde Bk BT" w:eastAsia="Questrial" w:hAnsi="AvantGarde Bk BT" w:cs="Questrial"/>
          <w:sz w:val="22"/>
          <w:szCs w:val="22"/>
        </w:rPr>
        <w:t>se coordina</w:t>
      </w:r>
      <w:r w:rsidRPr="00BE25B8">
        <w:rPr>
          <w:rFonts w:ascii="AvantGarde Bk BT" w:eastAsia="Questrial" w:hAnsi="AvantGarde Bk BT" w:cs="Questrial"/>
          <w:sz w:val="22"/>
          <w:szCs w:val="22"/>
        </w:rPr>
        <w:t xml:space="preserve"> el desarrollo y ejecución de la política y estrategia energética del Estado, en colaboración con diversas entidades públicas y privadas.</w:t>
      </w:r>
    </w:p>
    <w:p w:rsidR="00BE25B8" w:rsidRDefault="00BE25B8">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C5105D" w:rsidRPr="00BE25B8" w:rsidRDefault="00C5105D" w:rsidP="00764BFD">
      <w:pPr>
        <w:rPr>
          <w:rFonts w:ascii="AvantGarde Bk BT" w:eastAsia="Questrial" w:hAnsi="AvantGarde Bk BT" w:cs="Questrial"/>
          <w:sz w:val="22"/>
          <w:szCs w:val="22"/>
        </w:rPr>
      </w:pPr>
    </w:p>
    <w:p w:rsidR="00A14880" w:rsidRPr="00BE25B8" w:rsidRDefault="00AD3AA8" w:rsidP="008F70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567" w:hanging="567"/>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uno de los </w:t>
      </w:r>
      <w:r w:rsidR="002B6EA4" w:rsidRPr="00BE25B8">
        <w:rPr>
          <w:rFonts w:ascii="AvantGarde Bk BT" w:eastAsia="Questrial" w:hAnsi="AvantGarde Bk BT" w:cs="Questrial"/>
          <w:sz w:val="22"/>
          <w:szCs w:val="22"/>
        </w:rPr>
        <w:t>fines</w:t>
      </w:r>
      <w:r w:rsidRPr="00BE25B8">
        <w:rPr>
          <w:rFonts w:ascii="AvantGarde Bk BT" w:eastAsia="Questrial" w:hAnsi="AvantGarde Bk BT" w:cs="Questrial"/>
          <w:sz w:val="22"/>
          <w:szCs w:val="22"/>
        </w:rPr>
        <w:t xml:space="preserve"> de la reestructuración del </w:t>
      </w:r>
      <w:r w:rsidR="00A14880" w:rsidRPr="00BE25B8">
        <w:rPr>
          <w:rFonts w:ascii="AvantGarde Bk BT" w:eastAsia="Questrial" w:hAnsi="AvantGarde Bk BT" w:cs="Questrial"/>
          <w:sz w:val="22"/>
          <w:szCs w:val="22"/>
        </w:rPr>
        <w:t>PE</w:t>
      </w:r>
      <w:r w:rsidRPr="00BE25B8">
        <w:rPr>
          <w:rFonts w:ascii="AvantGarde Bk BT" w:eastAsia="Questrial" w:hAnsi="AvantGarde Bk BT" w:cs="Questrial"/>
          <w:sz w:val="22"/>
          <w:szCs w:val="22"/>
        </w:rPr>
        <w:t xml:space="preserve"> de Ingeniería en Energía es satisfacer los criterios de calidad establecidos para la profesión</w:t>
      </w:r>
      <w:r w:rsidR="002B6EA4"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de tal manera que los egresados del programa puedan equipararse con ingenieros de otros países. Para ello una referencia internacional es </w:t>
      </w:r>
      <w:r w:rsidR="00CF7966" w:rsidRPr="00BE25B8">
        <w:rPr>
          <w:rFonts w:ascii="AvantGarde Bk BT" w:eastAsia="Questrial" w:hAnsi="AvantGarde Bk BT" w:cs="Questrial"/>
          <w:sz w:val="22"/>
          <w:szCs w:val="22"/>
        </w:rPr>
        <w:t xml:space="preserve">el </w:t>
      </w:r>
      <w:proofErr w:type="spellStart"/>
      <w:r w:rsidR="00CF7966" w:rsidRPr="00BE25B8">
        <w:rPr>
          <w:rFonts w:ascii="AvantGarde Bk BT" w:eastAsia="Questrial" w:hAnsi="AvantGarde Bk BT" w:cs="Questrial"/>
          <w:i/>
          <w:sz w:val="22"/>
          <w:szCs w:val="22"/>
        </w:rPr>
        <w:t>Accreditation</w:t>
      </w:r>
      <w:proofErr w:type="spellEnd"/>
      <w:r w:rsidR="00CF7966" w:rsidRPr="00BE25B8">
        <w:rPr>
          <w:rFonts w:ascii="AvantGarde Bk BT" w:eastAsia="Questrial" w:hAnsi="AvantGarde Bk BT" w:cs="Questrial"/>
          <w:i/>
          <w:sz w:val="22"/>
          <w:szCs w:val="22"/>
        </w:rPr>
        <w:t xml:space="preserve"> </w:t>
      </w:r>
      <w:proofErr w:type="spellStart"/>
      <w:r w:rsidR="00CF7966" w:rsidRPr="00BE25B8">
        <w:rPr>
          <w:rFonts w:ascii="AvantGarde Bk BT" w:eastAsia="Questrial" w:hAnsi="AvantGarde Bk BT" w:cs="Questrial"/>
          <w:i/>
          <w:sz w:val="22"/>
          <w:szCs w:val="22"/>
        </w:rPr>
        <w:t>Board</w:t>
      </w:r>
      <w:proofErr w:type="spellEnd"/>
      <w:r w:rsidR="00CF7966" w:rsidRPr="00BE25B8">
        <w:rPr>
          <w:rFonts w:ascii="AvantGarde Bk BT" w:eastAsia="Questrial" w:hAnsi="AvantGarde Bk BT" w:cs="Questrial"/>
          <w:i/>
          <w:sz w:val="22"/>
          <w:szCs w:val="22"/>
        </w:rPr>
        <w:t xml:space="preserve"> </w:t>
      </w:r>
      <w:proofErr w:type="spellStart"/>
      <w:r w:rsidR="00CF7966" w:rsidRPr="00BE25B8">
        <w:rPr>
          <w:rFonts w:ascii="AvantGarde Bk BT" w:eastAsia="Questrial" w:hAnsi="AvantGarde Bk BT" w:cs="Questrial"/>
          <w:i/>
          <w:sz w:val="22"/>
          <w:szCs w:val="22"/>
        </w:rPr>
        <w:t>for</w:t>
      </w:r>
      <w:proofErr w:type="spellEnd"/>
      <w:r w:rsidR="00CF7966" w:rsidRPr="00BE25B8">
        <w:rPr>
          <w:rFonts w:ascii="AvantGarde Bk BT" w:eastAsia="Questrial" w:hAnsi="AvantGarde Bk BT" w:cs="Questrial"/>
          <w:i/>
          <w:sz w:val="22"/>
          <w:szCs w:val="22"/>
        </w:rPr>
        <w:t xml:space="preserve"> </w:t>
      </w:r>
      <w:proofErr w:type="spellStart"/>
      <w:r w:rsidR="00CF7966" w:rsidRPr="00BE25B8">
        <w:rPr>
          <w:rFonts w:ascii="AvantGarde Bk BT" w:eastAsia="Questrial" w:hAnsi="AvantGarde Bk BT" w:cs="Questrial"/>
          <w:i/>
          <w:sz w:val="22"/>
          <w:szCs w:val="22"/>
        </w:rPr>
        <w:t>Engineering</w:t>
      </w:r>
      <w:proofErr w:type="spellEnd"/>
      <w:r w:rsidR="00CF7966" w:rsidRPr="00BE25B8">
        <w:rPr>
          <w:rFonts w:ascii="AvantGarde Bk BT" w:eastAsia="Questrial" w:hAnsi="AvantGarde Bk BT" w:cs="Questrial"/>
          <w:i/>
          <w:sz w:val="22"/>
          <w:szCs w:val="22"/>
        </w:rPr>
        <w:t xml:space="preserve"> and </w:t>
      </w:r>
      <w:proofErr w:type="spellStart"/>
      <w:r w:rsidR="00CF7966" w:rsidRPr="00BE25B8">
        <w:rPr>
          <w:rFonts w:ascii="AvantGarde Bk BT" w:eastAsia="Questrial" w:hAnsi="AvantGarde Bk BT" w:cs="Questrial"/>
          <w:i/>
          <w:sz w:val="22"/>
          <w:szCs w:val="22"/>
        </w:rPr>
        <w:t>Technology</w:t>
      </w:r>
      <w:proofErr w:type="spellEnd"/>
      <w:r w:rsidR="00CF7966" w:rsidRPr="00BE25B8">
        <w:rPr>
          <w:rFonts w:ascii="AvantGarde Bk BT" w:eastAsia="Questrial" w:hAnsi="AvantGarde Bk BT" w:cs="Questrial"/>
          <w:sz w:val="22"/>
          <w:szCs w:val="22"/>
        </w:rPr>
        <w:t xml:space="preserve"> (</w:t>
      </w:r>
      <w:r w:rsidRPr="00BE25B8">
        <w:rPr>
          <w:rFonts w:ascii="AvantGarde Bk BT" w:eastAsia="Questrial" w:hAnsi="AvantGarde Bk BT" w:cs="Questrial"/>
          <w:sz w:val="22"/>
          <w:szCs w:val="22"/>
        </w:rPr>
        <w:t>ABET</w:t>
      </w:r>
      <w:r w:rsidR="00CF7966"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organización dedicada a la acreditación de programas de educación superior en disciplinas de ciencias aplicadas, ingeniería y tecnología, con reconocimiento en 23 países. En México se puede obtener la acreditación de ABET</w:t>
      </w:r>
      <w:r w:rsidR="00A14880" w:rsidRPr="00BE25B8">
        <w:rPr>
          <w:rFonts w:ascii="AvantGarde Bk BT" w:eastAsia="Questrial" w:hAnsi="AvantGarde Bk BT" w:cs="Questrial"/>
          <w:sz w:val="22"/>
          <w:szCs w:val="22"/>
        </w:rPr>
        <w:t>, si se cumple</w:t>
      </w:r>
      <w:r w:rsidRPr="00BE25B8">
        <w:rPr>
          <w:rFonts w:ascii="AvantGarde Bk BT" w:eastAsia="Questrial" w:hAnsi="AvantGarde Bk BT" w:cs="Questrial"/>
          <w:sz w:val="22"/>
          <w:szCs w:val="22"/>
        </w:rPr>
        <w:t xml:space="preserve"> el marco de referencia 2018 del Consejo de Acreditación de la Enseñanza de la Ingeniería AC</w:t>
      </w:r>
      <w:r w:rsidR="002B6EA4" w:rsidRPr="00BE25B8">
        <w:rPr>
          <w:rFonts w:ascii="AvantGarde Bk BT" w:eastAsia="Questrial" w:hAnsi="AvantGarde Bk BT" w:cs="Questrial"/>
          <w:sz w:val="22"/>
          <w:szCs w:val="22"/>
        </w:rPr>
        <w:t xml:space="preserve"> (CACEI</w:t>
      </w:r>
      <w:r w:rsidR="00A14880" w:rsidRPr="00BE25B8">
        <w:rPr>
          <w:rFonts w:ascii="AvantGarde Bk BT" w:eastAsia="Questrial" w:hAnsi="AvantGarde Bk BT" w:cs="Questrial"/>
          <w:sz w:val="22"/>
          <w:szCs w:val="22"/>
        </w:rPr>
        <w:t>), por parte de los PE.</w:t>
      </w:r>
    </w:p>
    <w:p w:rsidR="002B6EA4" w:rsidRPr="00BE25B8" w:rsidRDefault="002B6EA4" w:rsidP="00A14880">
      <w:pPr>
        <w:jc w:val="both"/>
        <w:rPr>
          <w:rFonts w:ascii="AvantGarde Bk BT" w:eastAsia="Questrial" w:hAnsi="AvantGarde Bk BT" w:cs="Questrial"/>
          <w:sz w:val="22"/>
          <w:szCs w:val="22"/>
        </w:rPr>
      </w:pPr>
    </w:p>
    <w:p w:rsidR="0020683C" w:rsidRPr="00BE25B8" w:rsidRDefault="00A57ADF" w:rsidP="00C5079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la factibilidad</w:t>
      </w:r>
      <w:r w:rsidR="005D0138" w:rsidRPr="00BE25B8">
        <w:rPr>
          <w:rFonts w:ascii="AvantGarde Bk BT" w:eastAsia="Questrial" w:hAnsi="AvantGarde Bk BT" w:cs="Questrial"/>
          <w:sz w:val="22"/>
          <w:szCs w:val="22"/>
        </w:rPr>
        <w:t xml:space="preserve"> </w:t>
      </w:r>
      <w:r w:rsidRPr="00BE25B8">
        <w:rPr>
          <w:rFonts w:ascii="AvantGarde Bk BT" w:eastAsia="Questrial" w:hAnsi="AvantGarde Bk BT" w:cs="Questrial"/>
          <w:sz w:val="22"/>
          <w:szCs w:val="22"/>
        </w:rPr>
        <w:t xml:space="preserve">y pertinencia del proyecto de reestructuración del </w:t>
      </w:r>
      <w:r w:rsidR="00A60D43" w:rsidRPr="00BE25B8">
        <w:rPr>
          <w:rFonts w:ascii="AvantGarde Bk BT" w:eastAsia="Questrial" w:hAnsi="AvantGarde Bk BT" w:cs="Questrial"/>
          <w:sz w:val="22"/>
          <w:szCs w:val="22"/>
        </w:rPr>
        <w:t>PE</w:t>
      </w:r>
      <w:r w:rsidRPr="00BE25B8">
        <w:rPr>
          <w:rFonts w:ascii="AvantGarde Bk BT" w:eastAsia="Questrial" w:hAnsi="AvantGarde Bk BT" w:cs="Questrial"/>
          <w:sz w:val="22"/>
          <w:szCs w:val="22"/>
        </w:rPr>
        <w:t>, se susten</w:t>
      </w:r>
      <w:r w:rsidR="00DD35B1" w:rsidRPr="00BE25B8">
        <w:rPr>
          <w:rFonts w:ascii="AvantGarde Bk BT" w:eastAsia="Questrial" w:hAnsi="AvantGarde Bk BT" w:cs="Questrial"/>
          <w:sz w:val="22"/>
          <w:szCs w:val="22"/>
        </w:rPr>
        <w:t>ta en un estudio de pertinencia;</w:t>
      </w:r>
      <w:r w:rsidRPr="00BE25B8">
        <w:rPr>
          <w:rFonts w:ascii="AvantGarde Bk BT" w:eastAsia="Questrial" w:hAnsi="AvantGarde Bk BT" w:cs="Questrial"/>
          <w:sz w:val="22"/>
          <w:szCs w:val="22"/>
        </w:rPr>
        <w:t xml:space="preserve"> una autoev</w:t>
      </w:r>
      <w:r w:rsidR="00DD35B1" w:rsidRPr="00BE25B8">
        <w:rPr>
          <w:rFonts w:ascii="AvantGarde Bk BT" w:eastAsia="Questrial" w:hAnsi="AvantGarde Bk BT" w:cs="Questrial"/>
          <w:sz w:val="22"/>
          <w:szCs w:val="22"/>
        </w:rPr>
        <w:t xml:space="preserve">aluación; </w:t>
      </w:r>
      <w:r w:rsidRPr="00BE25B8">
        <w:rPr>
          <w:rFonts w:ascii="AvantGarde Bk BT" w:eastAsia="Questrial" w:hAnsi="AvantGarde Bk BT" w:cs="Questrial"/>
          <w:sz w:val="22"/>
          <w:szCs w:val="22"/>
        </w:rPr>
        <w:t>el trabajo de equipos multidisciplinarios conformados por egresados, empleadores, representantes del sector público y privado, así c</w:t>
      </w:r>
      <w:r w:rsidR="00DD35B1" w:rsidRPr="00BE25B8">
        <w:rPr>
          <w:rFonts w:ascii="AvantGarde Bk BT" w:eastAsia="Questrial" w:hAnsi="AvantGarde Bk BT" w:cs="Questrial"/>
          <w:sz w:val="22"/>
          <w:szCs w:val="22"/>
        </w:rPr>
        <w:t>omo especialistas en la materia;</w:t>
      </w:r>
      <w:r w:rsidRPr="00BE25B8">
        <w:rPr>
          <w:rFonts w:ascii="AvantGarde Bk BT" w:eastAsia="Questrial" w:hAnsi="AvantGarde Bk BT" w:cs="Questrial"/>
          <w:sz w:val="22"/>
          <w:szCs w:val="22"/>
        </w:rPr>
        <w:t xml:space="preserve"> </w:t>
      </w:r>
      <w:r w:rsidR="002B6EA4" w:rsidRPr="00BE25B8">
        <w:rPr>
          <w:rFonts w:ascii="AvantGarde Bk BT" w:eastAsia="Questrial" w:hAnsi="AvantGarde Bk BT" w:cs="Questrial"/>
          <w:sz w:val="22"/>
          <w:szCs w:val="22"/>
        </w:rPr>
        <w:t>y</w:t>
      </w:r>
      <w:r w:rsidR="00DD35B1" w:rsidRPr="00BE25B8">
        <w:rPr>
          <w:rFonts w:ascii="AvantGarde Bk BT" w:eastAsia="Questrial" w:hAnsi="AvantGarde Bk BT" w:cs="Questrial"/>
          <w:sz w:val="22"/>
          <w:szCs w:val="22"/>
        </w:rPr>
        <w:t>,</w:t>
      </w:r>
      <w:r w:rsidR="002B6EA4" w:rsidRPr="00BE25B8">
        <w:rPr>
          <w:rFonts w:ascii="AvantGarde Bk BT" w:eastAsia="Questrial" w:hAnsi="AvantGarde Bk BT" w:cs="Questrial"/>
          <w:sz w:val="22"/>
          <w:szCs w:val="22"/>
        </w:rPr>
        <w:t xml:space="preserve"> </w:t>
      </w:r>
      <w:r w:rsidR="00415FF1" w:rsidRPr="00BE25B8">
        <w:rPr>
          <w:rFonts w:ascii="AvantGarde Bk BT" w:eastAsia="Questrial" w:hAnsi="AvantGarde Bk BT" w:cs="Questrial"/>
          <w:sz w:val="22"/>
          <w:szCs w:val="22"/>
        </w:rPr>
        <w:t>el trabajo de academias</w:t>
      </w:r>
      <w:r w:rsidR="002B6EA4" w:rsidRPr="00BE25B8">
        <w:rPr>
          <w:rFonts w:ascii="AvantGarde Bk BT" w:eastAsia="Questrial" w:hAnsi="AvantGarde Bk BT" w:cs="Questrial"/>
          <w:sz w:val="22"/>
          <w:szCs w:val="22"/>
        </w:rPr>
        <w:t xml:space="preserve">. Esfuerzos </w:t>
      </w:r>
      <w:r w:rsidR="00AD3AA8" w:rsidRPr="00BE25B8">
        <w:rPr>
          <w:rFonts w:ascii="AvantGarde Bk BT" w:eastAsia="Questrial" w:hAnsi="AvantGarde Bk BT" w:cs="Questrial"/>
          <w:sz w:val="22"/>
          <w:szCs w:val="22"/>
        </w:rPr>
        <w:t>sistematizados</w:t>
      </w:r>
      <w:r w:rsidR="002B6EA4" w:rsidRPr="00BE25B8">
        <w:rPr>
          <w:rFonts w:ascii="AvantGarde Bk BT" w:eastAsia="Questrial" w:hAnsi="AvantGarde Bk BT" w:cs="Questrial"/>
          <w:sz w:val="22"/>
          <w:szCs w:val="22"/>
        </w:rPr>
        <w:t xml:space="preserve"> por un año (de diciembre de 2016 a </w:t>
      </w:r>
      <w:r w:rsidR="00A60D43" w:rsidRPr="00BE25B8">
        <w:rPr>
          <w:rFonts w:ascii="AvantGarde Bk BT" w:eastAsia="Questrial" w:hAnsi="AvantGarde Bk BT" w:cs="Questrial"/>
          <w:sz w:val="22"/>
          <w:szCs w:val="22"/>
        </w:rPr>
        <w:t xml:space="preserve">diciembre de </w:t>
      </w:r>
      <w:r w:rsidR="002B6EA4" w:rsidRPr="00BE25B8">
        <w:rPr>
          <w:rFonts w:ascii="AvantGarde Bk BT" w:eastAsia="Questrial" w:hAnsi="AvantGarde Bk BT" w:cs="Questrial"/>
          <w:sz w:val="22"/>
          <w:szCs w:val="22"/>
        </w:rPr>
        <w:t>2017)</w:t>
      </w:r>
      <w:r w:rsidR="007079DB" w:rsidRPr="00BE25B8">
        <w:rPr>
          <w:rFonts w:ascii="AvantGarde Bk BT" w:eastAsia="Questrial" w:hAnsi="AvantGarde Bk BT" w:cs="Questrial"/>
          <w:sz w:val="22"/>
          <w:szCs w:val="22"/>
        </w:rPr>
        <w:t xml:space="preserve"> y</w:t>
      </w:r>
      <w:r w:rsidR="00AD3AA8" w:rsidRPr="00BE25B8">
        <w:rPr>
          <w:rFonts w:ascii="AvantGarde Bk BT" w:eastAsia="Questrial" w:hAnsi="AvantGarde Bk BT" w:cs="Questrial"/>
          <w:sz w:val="22"/>
          <w:szCs w:val="22"/>
        </w:rPr>
        <w:t xml:space="preserve"> por un Comité Consultivo, </w:t>
      </w:r>
      <w:r w:rsidRPr="00BE25B8">
        <w:rPr>
          <w:rFonts w:ascii="AvantGarde Bk BT" w:eastAsia="Questrial" w:hAnsi="AvantGarde Bk BT" w:cs="Questrial"/>
          <w:sz w:val="22"/>
          <w:szCs w:val="22"/>
        </w:rPr>
        <w:t>con la finalidad de identificar las necesidades y demandas sociales; la oferta y demanda educativa; las carencias identificadas por los empleadores; las expectativ</w:t>
      </w:r>
      <w:r w:rsidR="00B06E18" w:rsidRPr="00BE25B8">
        <w:rPr>
          <w:rFonts w:ascii="AvantGarde Bk BT" w:eastAsia="Questrial" w:hAnsi="AvantGarde Bk BT" w:cs="Questrial"/>
          <w:sz w:val="22"/>
          <w:szCs w:val="22"/>
        </w:rPr>
        <w:t>as</w:t>
      </w:r>
      <w:r w:rsidR="00B01B91" w:rsidRPr="00BE25B8">
        <w:rPr>
          <w:rFonts w:ascii="AvantGarde Bk BT" w:eastAsia="Questrial" w:hAnsi="AvantGarde Bk BT" w:cs="Questrial"/>
          <w:sz w:val="22"/>
          <w:szCs w:val="22"/>
        </w:rPr>
        <w:t xml:space="preserve"> educativas y de las empresas. </w:t>
      </w:r>
      <w:r w:rsidR="00C5079B" w:rsidRPr="00BE25B8">
        <w:rPr>
          <w:rFonts w:ascii="AvantGarde Bk BT" w:eastAsia="Questrial" w:hAnsi="AvantGarde Bk BT" w:cs="Questrial"/>
          <w:sz w:val="22"/>
          <w:szCs w:val="22"/>
        </w:rPr>
        <w:t xml:space="preserve">El Comité Consultivo </w:t>
      </w:r>
      <w:r w:rsidR="0020683C" w:rsidRPr="00BE25B8">
        <w:rPr>
          <w:rFonts w:ascii="AvantGarde Bk BT" w:eastAsia="Questrial" w:hAnsi="AvantGarde Bk BT" w:cs="Questrial"/>
          <w:sz w:val="22"/>
          <w:szCs w:val="22"/>
        </w:rPr>
        <w:t>identificó algunos problemas:</w:t>
      </w:r>
    </w:p>
    <w:p w:rsidR="0020683C" w:rsidRPr="00BE25B8" w:rsidRDefault="0020683C" w:rsidP="0020683C">
      <w:pPr>
        <w:jc w:val="both"/>
        <w:rPr>
          <w:rFonts w:ascii="AvantGarde Bk BT" w:eastAsia="Questrial" w:hAnsi="AvantGarde Bk BT" w:cs="Questrial"/>
          <w:sz w:val="22"/>
          <w:szCs w:val="22"/>
        </w:rPr>
      </w:pPr>
    </w:p>
    <w:p w:rsidR="0020683C" w:rsidRPr="00BE25B8" w:rsidRDefault="0020683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La necesidad de identificar el alcance de un ingeniero en energía con actividades bien definidas y saber cuáles son sus siguientes pasos, ya sea en la industria o en la academia; </w:t>
      </w:r>
    </w:p>
    <w:p w:rsidR="0020683C" w:rsidRPr="00BE25B8" w:rsidRDefault="0020683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La </w:t>
      </w:r>
      <w:r w:rsidR="008F2CEC" w:rsidRPr="00BE25B8">
        <w:rPr>
          <w:rFonts w:ascii="AvantGarde Bk BT" w:hAnsi="AvantGarde Bk BT" w:cs="Calibri"/>
          <w:color w:val="000000" w:themeColor="text1"/>
          <w:sz w:val="22"/>
          <w:szCs w:val="22"/>
        </w:rPr>
        <w:t xml:space="preserve">alta </w:t>
      </w:r>
      <w:r w:rsidRPr="00BE25B8">
        <w:rPr>
          <w:rFonts w:ascii="AvantGarde Bk BT" w:hAnsi="AvantGarde Bk BT" w:cs="Calibri"/>
          <w:color w:val="000000" w:themeColor="text1"/>
          <w:sz w:val="22"/>
          <w:szCs w:val="22"/>
        </w:rPr>
        <w:t>flexibilidad del programa, la no seriación de materias puede ser contraproducente para la mejor formación de los egresados;</w:t>
      </w:r>
    </w:p>
    <w:p w:rsidR="0020683C" w:rsidRPr="00BE25B8" w:rsidRDefault="0020683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La necesidad de vinculación con la industria porque sirve para que los industriales conozcan el potencial de los egresados del programa;</w:t>
      </w:r>
    </w:p>
    <w:p w:rsidR="0020683C" w:rsidRPr="00BE25B8" w:rsidRDefault="008F2CE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La escasez de</w:t>
      </w:r>
      <w:r w:rsidR="0020683C" w:rsidRPr="00BE25B8">
        <w:rPr>
          <w:rFonts w:ascii="AvantGarde Bk BT" w:hAnsi="AvantGarde Bk BT" w:cs="Calibri"/>
          <w:color w:val="000000" w:themeColor="text1"/>
          <w:sz w:val="22"/>
          <w:szCs w:val="22"/>
        </w:rPr>
        <w:t xml:space="preserve"> apoyos tecnológicos, </w:t>
      </w:r>
      <w:r w:rsidRPr="00BE25B8">
        <w:rPr>
          <w:rFonts w:ascii="AvantGarde Bk BT" w:hAnsi="AvantGarde Bk BT" w:cs="Calibri"/>
          <w:color w:val="000000" w:themeColor="text1"/>
          <w:sz w:val="22"/>
          <w:szCs w:val="22"/>
        </w:rPr>
        <w:t>y cuidar</w:t>
      </w:r>
      <w:r w:rsidR="0020683C" w:rsidRPr="00BE25B8">
        <w:rPr>
          <w:rFonts w:ascii="AvantGarde Bk BT" w:hAnsi="AvantGarde Bk BT" w:cs="Calibri"/>
          <w:color w:val="000000" w:themeColor="text1"/>
          <w:sz w:val="22"/>
          <w:szCs w:val="22"/>
        </w:rPr>
        <w:t xml:space="preserve"> el balance de éstos con otras herramientas didácticas y educativas;</w:t>
      </w:r>
    </w:p>
    <w:p w:rsidR="0020683C" w:rsidRPr="00BE25B8" w:rsidRDefault="008F2CE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La falta de</w:t>
      </w:r>
      <w:r w:rsidR="0020683C" w:rsidRPr="00BE25B8">
        <w:rPr>
          <w:rFonts w:ascii="AvantGarde Bk BT" w:hAnsi="AvantGarde Bk BT" w:cs="Calibri"/>
          <w:color w:val="000000" w:themeColor="text1"/>
          <w:sz w:val="22"/>
          <w:szCs w:val="22"/>
        </w:rPr>
        <w:t xml:space="preserve"> talleres de proyectos, </w:t>
      </w:r>
      <w:proofErr w:type="spellStart"/>
      <w:r w:rsidR="0020683C" w:rsidRPr="00BE25B8">
        <w:rPr>
          <w:rFonts w:ascii="AvantGarde Bk BT" w:hAnsi="AvantGarde Bk BT" w:cs="Calibri"/>
          <w:color w:val="000000" w:themeColor="text1"/>
          <w:sz w:val="22"/>
          <w:szCs w:val="22"/>
        </w:rPr>
        <w:t>prototipado</w:t>
      </w:r>
      <w:proofErr w:type="spellEnd"/>
      <w:r w:rsidR="0020683C" w:rsidRPr="00BE25B8">
        <w:rPr>
          <w:rFonts w:ascii="AvantGarde Bk BT" w:hAnsi="AvantGarde Bk BT" w:cs="Calibri"/>
          <w:color w:val="000000" w:themeColor="text1"/>
          <w:sz w:val="22"/>
          <w:szCs w:val="22"/>
        </w:rPr>
        <w:t xml:space="preserve"> y dimensionado de sistemas; y,</w:t>
      </w:r>
    </w:p>
    <w:p w:rsidR="0020683C" w:rsidRPr="00BE25B8" w:rsidRDefault="008F2CE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La necesidad de f</w:t>
      </w:r>
      <w:r w:rsidR="0020683C" w:rsidRPr="00BE25B8">
        <w:rPr>
          <w:rFonts w:ascii="AvantGarde Bk BT" w:hAnsi="AvantGarde Bk BT" w:cs="Calibri"/>
          <w:color w:val="000000" w:themeColor="text1"/>
          <w:sz w:val="22"/>
          <w:szCs w:val="22"/>
        </w:rPr>
        <w:t>ortalecer el vínculo de la licenciatura con la maestría para aumentar la capacidad y calidad de ingreso en la ma</w:t>
      </w:r>
      <w:r w:rsidR="00F006D1" w:rsidRPr="00BE25B8">
        <w:rPr>
          <w:rFonts w:ascii="AvantGarde Bk BT" w:hAnsi="AvantGarde Bk BT" w:cs="Calibri"/>
          <w:color w:val="000000" w:themeColor="text1"/>
          <w:sz w:val="22"/>
          <w:szCs w:val="22"/>
        </w:rPr>
        <w:t>estría;</w:t>
      </w:r>
    </w:p>
    <w:p w:rsidR="00A57ADF" w:rsidRPr="00BE25B8" w:rsidRDefault="00472CA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w:t>
      </w:r>
      <w:r w:rsidR="00EC279D" w:rsidRPr="00BE25B8">
        <w:rPr>
          <w:rFonts w:ascii="AvantGarde Bk BT" w:hAnsi="AvantGarde Bk BT" w:cs="Calibri"/>
          <w:color w:val="000000" w:themeColor="text1"/>
          <w:sz w:val="22"/>
          <w:szCs w:val="22"/>
        </w:rPr>
        <w:t xml:space="preserve">l aspirante </w:t>
      </w:r>
      <w:r w:rsidR="00616E7B" w:rsidRPr="00BE25B8">
        <w:rPr>
          <w:rFonts w:ascii="AvantGarde Bk BT" w:hAnsi="AvantGarde Bk BT" w:cs="Calibri"/>
          <w:color w:val="000000" w:themeColor="text1"/>
          <w:sz w:val="22"/>
          <w:szCs w:val="22"/>
        </w:rPr>
        <w:t xml:space="preserve">al PE </w:t>
      </w:r>
      <w:r w:rsidR="00EC279D" w:rsidRPr="00BE25B8">
        <w:rPr>
          <w:rFonts w:ascii="AvantGarde Bk BT" w:hAnsi="AvantGarde Bk BT" w:cs="Calibri"/>
          <w:color w:val="000000" w:themeColor="text1"/>
          <w:sz w:val="22"/>
          <w:szCs w:val="22"/>
        </w:rPr>
        <w:t>debe estar plenamente consciente</w:t>
      </w:r>
      <w:r w:rsidRPr="00BE25B8">
        <w:rPr>
          <w:rFonts w:ascii="AvantGarde Bk BT" w:hAnsi="AvantGarde Bk BT" w:cs="Calibri"/>
          <w:color w:val="000000" w:themeColor="text1"/>
          <w:sz w:val="22"/>
          <w:szCs w:val="22"/>
        </w:rPr>
        <w:t xml:space="preserve"> del campo de estudio</w:t>
      </w:r>
      <w:r w:rsidR="00EC279D" w:rsidRPr="00BE25B8">
        <w:rPr>
          <w:rFonts w:ascii="AvantGarde Bk BT" w:hAnsi="AvantGarde Bk BT" w:cs="Calibri"/>
          <w:color w:val="000000" w:themeColor="text1"/>
          <w:sz w:val="22"/>
          <w:szCs w:val="22"/>
        </w:rPr>
        <w:t>, tener interés y habilidades por las áreas de físico-matemáticas o químico-biológicas;</w:t>
      </w:r>
    </w:p>
    <w:p w:rsidR="00BE25B8" w:rsidRDefault="00C5079B"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Los alumnos d</w:t>
      </w:r>
      <w:r w:rsidR="00EC279D" w:rsidRPr="00BE25B8">
        <w:rPr>
          <w:rFonts w:ascii="AvantGarde Bk BT" w:hAnsi="AvantGarde Bk BT" w:cs="Calibri"/>
          <w:color w:val="000000" w:themeColor="text1"/>
          <w:sz w:val="22"/>
          <w:szCs w:val="22"/>
        </w:rPr>
        <w:t>eben satisfacerse los criterios de calidad establecidos para la profesión</w:t>
      </w:r>
      <w:r w:rsidR="0090174C" w:rsidRPr="00BE25B8">
        <w:rPr>
          <w:rFonts w:ascii="AvantGarde Bk BT" w:hAnsi="AvantGarde Bk BT" w:cs="Calibri"/>
          <w:color w:val="000000" w:themeColor="text1"/>
          <w:sz w:val="22"/>
          <w:szCs w:val="22"/>
        </w:rPr>
        <w:t>,</w:t>
      </w:r>
      <w:r w:rsidR="00EC279D" w:rsidRPr="00BE25B8">
        <w:rPr>
          <w:rFonts w:ascii="AvantGarde Bk BT" w:hAnsi="AvantGarde Bk BT" w:cs="Calibri"/>
          <w:color w:val="000000" w:themeColor="text1"/>
          <w:sz w:val="22"/>
          <w:szCs w:val="22"/>
        </w:rPr>
        <w:t xml:space="preserve"> de tal manera que los egresados del programa puedan equipararse con ingenieros de otros países;</w:t>
      </w:r>
    </w:p>
    <w:p w:rsidR="00BE25B8" w:rsidRDefault="00BE25B8">
      <w:pPr>
        <w:spacing w:after="200" w:line="276" w:lineRule="auto"/>
        <w:rPr>
          <w:rFonts w:ascii="AvantGarde Bk BT" w:eastAsia="Calibri" w:hAnsi="AvantGarde Bk BT" w:cs="Calibri"/>
          <w:color w:val="000000" w:themeColor="text1"/>
          <w:sz w:val="22"/>
          <w:szCs w:val="22"/>
          <w:lang w:val="es-ES"/>
        </w:rPr>
      </w:pPr>
      <w:r>
        <w:rPr>
          <w:rFonts w:ascii="AvantGarde Bk BT" w:hAnsi="AvantGarde Bk BT" w:cs="Calibri"/>
          <w:color w:val="000000" w:themeColor="text1"/>
          <w:sz w:val="22"/>
          <w:szCs w:val="22"/>
        </w:rPr>
        <w:br w:type="page"/>
      </w:r>
    </w:p>
    <w:p w:rsidR="00EC279D" w:rsidRDefault="00EC279D" w:rsidP="00BE25B8">
      <w:pPr>
        <w:ind w:left="360"/>
        <w:jc w:val="both"/>
        <w:rPr>
          <w:rFonts w:ascii="AvantGarde Bk BT" w:hAnsi="AvantGarde Bk BT" w:cs="Calibri"/>
          <w:color w:val="000000" w:themeColor="text1"/>
          <w:sz w:val="22"/>
          <w:szCs w:val="22"/>
        </w:rPr>
      </w:pPr>
    </w:p>
    <w:p w:rsidR="00330384" w:rsidRPr="00BE25B8" w:rsidRDefault="00330384" w:rsidP="00BE25B8">
      <w:pPr>
        <w:ind w:left="360"/>
        <w:jc w:val="both"/>
        <w:rPr>
          <w:rFonts w:ascii="AvantGarde Bk BT" w:hAnsi="AvantGarde Bk BT" w:cs="Calibri"/>
          <w:color w:val="000000" w:themeColor="text1"/>
          <w:sz w:val="22"/>
          <w:szCs w:val="22"/>
        </w:rPr>
      </w:pPr>
    </w:p>
    <w:p w:rsidR="00EC279D" w:rsidRPr="00BE25B8" w:rsidRDefault="00EC279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Es necesario incluir materias relacionados con matemáticas, ciencias básicas, electrónicas, sociales y humanidades, así como económico administrativas;</w:t>
      </w:r>
    </w:p>
    <w:p w:rsidR="00EC279D" w:rsidRPr="00BE25B8" w:rsidRDefault="00EC279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Debe incluirse la seriación de asignaturas e identificar materia</w:t>
      </w:r>
      <w:r w:rsidR="00C5079B" w:rsidRPr="00BE25B8">
        <w:rPr>
          <w:rFonts w:ascii="AvantGarde Bk BT" w:hAnsi="AvantGarde Bk BT" w:cs="Calibri"/>
          <w:color w:val="000000" w:themeColor="text1"/>
          <w:sz w:val="22"/>
          <w:szCs w:val="22"/>
        </w:rPr>
        <w:t>s</w:t>
      </w:r>
      <w:r w:rsidRPr="00BE25B8">
        <w:rPr>
          <w:rFonts w:ascii="AvantGarde Bk BT" w:hAnsi="AvantGarde Bk BT" w:cs="Calibri"/>
          <w:color w:val="000000" w:themeColor="text1"/>
          <w:sz w:val="22"/>
          <w:szCs w:val="22"/>
        </w:rPr>
        <w:t xml:space="preserve"> que puedan cursarse en paralelo;</w:t>
      </w:r>
    </w:p>
    <w:p w:rsidR="00EC279D" w:rsidRPr="00BE25B8" w:rsidRDefault="00EC279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Deben incluirse cursos para desarrollar habilidades que cubran necesidades laborales de los egresados;</w:t>
      </w:r>
    </w:p>
    <w:p w:rsidR="00EC279D" w:rsidRPr="00BE25B8" w:rsidRDefault="00EC279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Deben mejorarse las habilidades técnicas y de comunicación</w:t>
      </w:r>
      <w:r w:rsidR="0090174C" w:rsidRPr="00BE25B8">
        <w:rPr>
          <w:rFonts w:ascii="AvantGarde Bk BT" w:hAnsi="AvantGarde Bk BT" w:cs="Calibri"/>
          <w:color w:val="000000" w:themeColor="text1"/>
          <w:sz w:val="22"/>
          <w:szCs w:val="22"/>
        </w:rPr>
        <w:t>,</w:t>
      </w:r>
      <w:r w:rsidRPr="00BE25B8">
        <w:rPr>
          <w:rFonts w:ascii="AvantGarde Bk BT" w:hAnsi="AvantGarde Bk BT" w:cs="Calibri"/>
          <w:color w:val="000000" w:themeColor="text1"/>
          <w:sz w:val="22"/>
          <w:szCs w:val="22"/>
        </w:rPr>
        <w:t xml:space="preserve"> tanto oral como escrita, en español e inglés;</w:t>
      </w:r>
    </w:p>
    <w:p w:rsidR="00EC279D" w:rsidRPr="00BE25B8" w:rsidRDefault="00EC279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El perfil de egreso debe orientarse en términos de competencias;</w:t>
      </w:r>
      <w:r w:rsidR="0090174C" w:rsidRPr="00BE25B8">
        <w:rPr>
          <w:rFonts w:ascii="AvantGarde Bk BT" w:hAnsi="AvantGarde Bk BT" w:cs="Calibri"/>
          <w:color w:val="000000" w:themeColor="text1"/>
          <w:sz w:val="22"/>
          <w:szCs w:val="22"/>
        </w:rPr>
        <w:t xml:space="preserve"> y,</w:t>
      </w:r>
    </w:p>
    <w:p w:rsidR="008363BF" w:rsidRPr="00BE25B8" w:rsidRDefault="00EC279D"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Debe acrecentarse la infraestructura </w:t>
      </w:r>
      <w:r w:rsidR="004854DD" w:rsidRPr="00BE25B8">
        <w:rPr>
          <w:rFonts w:ascii="AvantGarde Bk BT" w:hAnsi="AvantGarde Bk BT" w:cs="Calibri"/>
          <w:color w:val="000000" w:themeColor="text1"/>
          <w:sz w:val="22"/>
          <w:szCs w:val="22"/>
        </w:rPr>
        <w:t>y el equipamiento necesario para el desarrollo del plan de estudios</w:t>
      </w:r>
    </w:p>
    <w:p w:rsidR="008363BF" w:rsidRPr="00BE25B8" w:rsidRDefault="008363BF" w:rsidP="008363BF">
      <w:pPr>
        <w:jc w:val="both"/>
        <w:rPr>
          <w:rFonts w:ascii="AvantGarde Bk BT" w:hAnsi="AvantGarde Bk BT" w:cs="Calibri"/>
          <w:sz w:val="22"/>
          <w:szCs w:val="22"/>
        </w:rPr>
      </w:pPr>
    </w:p>
    <w:p w:rsidR="008645E2" w:rsidRPr="00BE25B8" w:rsidRDefault="00B2498B" w:rsidP="003F6D2B">
      <w:pPr>
        <w:pStyle w:val="Prrafodelista"/>
        <w:numPr>
          <w:ilvl w:val="0"/>
          <w:numId w:val="5"/>
        </w:numPr>
        <w:jc w:val="both"/>
        <w:rPr>
          <w:rFonts w:ascii="AvantGarde Bk BT" w:hAnsi="AvantGarde Bk BT" w:cs="Calibri"/>
          <w:sz w:val="22"/>
          <w:szCs w:val="22"/>
        </w:rPr>
      </w:pPr>
      <w:r w:rsidRPr="00BE25B8">
        <w:rPr>
          <w:rFonts w:ascii="AvantGarde Bk BT" w:hAnsi="AvantGarde Bk BT" w:cs="Calibri"/>
          <w:sz w:val="22"/>
          <w:szCs w:val="22"/>
        </w:rPr>
        <w:t>Que respecto a los programas en materia de ingeniería en energía, la oferta es diversa a nivel nacional e internacional, impartidos por IES públicas y privadas. En el ámbito internacional con la Universidad Politécnica de Valencia</w:t>
      </w:r>
      <w:r w:rsidRPr="00BE25B8">
        <w:rPr>
          <w:rStyle w:val="Refdenotaalpie"/>
          <w:rFonts w:ascii="AvantGarde Bk BT" w:hAnsi="AvantGarde Bk BT" w:cs="Calibri"/>
          <w:sz w:val="22"/>
          <w:szCs w:val="22"/>
        </w:rPr>
        <w:footnoteReference w:id="8"/>
      </w:r>
      <w:r w:rsidRPr="00BE25B8">
        <w:rPr>
          <w:rFonts w:ascii="AvantGarde Bk BT" w:hAnsi="AvantGarde Bk BT" w:cs="Calibri"/>
          <w:sz w:val="22"/>
          <w:szCs w:val="22"/>
        </w:rPr>
        <w:t xml:space="preserve"> con la carrera de Ingeniería de la Energía.  Dentro de los programas a nivel nacional y acreditado por CACEI se encuentran Ingeniería en Energía de la Universidad Politécnica de Chiapas</w:t>
      </w:r>
      <w:r w:rsidRPr="00BE25B8">
        <w:rPr>
          <w:rStyle w:val="Refdenotaalpie"/>
          <w:rFonts w:ascii="AvantGarde Bk BT" w:hAnsi="AvantGarde Bk BT" w:cs="Calibri"/>
          <w:sz w:val="22"/>
          <w:szCs w:val="22"/>
        </w:rPr>
        <w:footnoteReference w:id="9"/>
      </w:r>
      <w:r w:rsidRPr="00BE25B8">
        <w:rPr>
          <w:rFonts w:ascii="AvantGarde Bk BT" w:hAnsi="AvantGarde Bk BT" w:cs="Calibri"/>
          <w:sz w:val="22"/>
          <w:szCs w:val="22"/>
        </w:rPr>
        <w:t xml:space="preserve"> e Ingeniería en Energías Renovables de la Universidad Nacional Autónoma de México</w:t>
      </w:r>
      <w:r w:rsidRPr="00BE25B8">
        <w:rPr>
          <w:rStyle w:val="Refdenotaalpie"/>
          <w:rFonts w:ascii="AvantGarde Bk BT" w:hAnsi="AvantGarde Bk BT" w:cs="Calibri"/>
          <w:sz w:val="22"/>
          <w:szCs w:val="22"/>
        </w:rPr>
        <w:footnoteReference w:id="10"/>
      </w:r>
      <w:r w:rsidRPr="00BE25B8">
        <w:rPr>
          <w:rFonts w:ascii="AvantGarde Bk BT" w:hAnsi="AvantGarde Bk BT" w:cs="Calibri"/>
          <w:sz w:val="22"/>
          <w:szCs w:val="22"/>
        </w:rPr>
        <w:t xml:space="preserve">. </w:t>
      </w:r>
      <w:r w:rsidR="003F6D2B" w:rsidRPr="00BE25B8">
        <w:rPr>
          <w:rFonts w:ascii="AvantGarde Bk BT" w:hAnsi="AvantGarde Bk BT" w:cs="Calibri"/>
          <w:sz w:val="22"/>
          <w:szCs w:val="22"/>
        </w:rPr>
        <w:t xml:space="preserve">En la región Occidente y específicamente en Jalisco el PE de Ingeniería en Energía del </w:t>
      </w:r>
      <w:proofErr w:type="spellStart"/>
      <w:r w:rsidR="003F6D2B" w:rsidRPr="00BE25B8">
        <w:rPr>
          <w:rFonts w:ascii="AvantGarde Bk BT" w:hAnsi="AvantGarde Bk BT" w:cs="Calibri"/>
          <w:sz w:val="22"/>
          <w:szCs w:val="22"/>
        </w:rPr>
        <w:t>CUTonalá</w:t>
      </w:r>
      <w:proofErr w:type="spellEnd"/>
      <w:r w:rsidR="003F6D2B" w:rsidRPr="00BE25B8">
        <w:rPr>
          <w:rFonts w:ascii="AvantGarde Bk BT" w:hAnsi="AvantGarde Bk BT" w:cs="Calibri"/>
          <w:sz w:val="22"/>
          <w:szCs w:val="22"/>
        </w:rPr>
        <w:t xml:space="preserve"> es el único, siendo gradualmente una opción por la que optan cada vez más jóvenes jaliscienses, de esta región y del país.</w:t>
      </w:r>
    </w:p>
    <w:p w:rsidR="008645E2" w:rsidRPr="00BE25B8" w:rsidRDefault="008645E2" w:rsidP="008363BF">
      <w:pPr>
        <w:rPr>
          <w:rFonts w:ascii="AvantGarde Bk BT" w:hAnsi="AvantGarde Bk BT" w:cs="Calibri"/>
          <w:sz w:val="22"/>
          <w:szCs w:val="22"/>
        </w:rPr>
      </w:pPr>
    </w:p>
    <w:p w:rsidR="008645E2" w:rsidRPr="00BE25B8" w:rsidRDefault="008645E2" w:rsidP="008645E2">
      <w:pPr>
        <w:pStyle w:val="Prrafodelista"/>
        <w:numPr>
          <w:ilvl w:val="0"/>
          <w:numId w:val="5"/>
        </w:numPr>
        <w:jc w:val="both"/>
        <w:rPr>
          <w:rFonts w:ascii="AvantGarde Bk BT" w:hAnsi="AvantGarde Bk BT" w:cs="Calibri"/>
          <w:sz w:val="22"/>
          <w:szCs w:val="22"/>
        </w:rPr>
      </w:pPr>
      <w:r w:rsidRPr="00BE25B8">
        <w:rPr>
          <w:rFonts w:ascii="AvantGarde Bk BT" w:hAnsi="AvantGarde Bk BT" w:cs="Calibri"/>
          <w:sz w:val="22"/>
          <w:szCs w:val="22"/>
        </w:rPr>
        <w:t xml:space="preserve">Que los resultados de un estudio de pertinencia encargado por el </w:t>
      </w:r>
      <w:proofErr w:type="spellStart"/>
      <w:r w:rsidRPr="00BE25B8">
        <w:rPr>
          <w:rFonts w:ascii="AvantGarde Bk BT" w:hAnsi="AvantGarde Bk BT" w:cs="Calibri"/>
          <w:sz w:val="22"/>
          <w:szCs w:val="22"/>
        </w:rPr>
        <w:t>CUTonalá</w:t>
      </w:r>
      <w:proofErr w:type="spellEnd"/>
      <w:r w:rsidRPr="00BE25B8">
        <w:rPr>
          <w:rFonts w:ascii="AvantGarde Bk BT" w:hAnsi="AvantGarde Bk BT" w:cs="Calibri"/>
          <w:sz w:val="22"/>
          <w:szCs w:val="22"/>
        </w:rPr>
        <w:t>, se advierte que el programa educativo de Ingeniería en Energía tiene un grado de factibilidad promedio de 8.33 en una escala del 0 al 10, el cual corresponde con un grado de pertinencia “muy bueno”, ya que se identifica que por su naturaleza el campo de trabajo actual y potencial de los ingenieros en energía se desplaza en tres ejes: el gubernamental, el académico y el privado. Sin embargo, el 66.2% de los alumnos de Ingeniería en Energía opinan que es necesario actualizar los contenidos teóricos y el 30.9% que es urgente actualizaros. En lo que corresponde a los contenidos teórico-prácticos el 61.8% manifiesta que es urgente actualizarlos y el 35.3% que es necesario.</w:t>
      </w:r>
    </w:p>
    <w:p w:rsidR="008645E2" w:rsidRPr="00BE25B8" w:rsidRDefault="008645E2" w:rsidP="008363BF">
      <w:pPr>
        <w:rPr>
          <w:rFonts w:ascii="AvantGarde Bk BT" w:hAnsi="AvantGarde Bk BT" w:cs="Calibri"/>
          <w:sz w:val="22"/>
          <w:szCs w:val="22"/>
        </w:rPr>
      </w:pPr>
    </w:p>
    <w:p w:rsidR="008645E2" w:rsidRPr="00BE25B8" w:rsidRDefault="008645E2" w:rsidP="008645E2">
      <w:pPr>
        <w:pStyle w:val="Prrafodelista"/>
        <w:numPr>
          <w:ilvl w:val="0"/>
          <w:numId w:val="5"/>
        </w:numPr>
        <w:jc w:val="both"/>
        <w:rPr>
          <w:rFonts w:ascii="AvantGarde Bk BT" w:hAnsi="AvantGarde Bk BT" w:cs="Calibri"/>
          <w:sz w:val="22"/>
          <w:szCs w:val="22"/>
        </w:rPr>
      </w:pPr>
      <w:r w:rsidRPr="00BE25B8">
        <w:rPr>
          <w:rFonts w:ascii="AvantGarde Bk BT" w:hAnsi="AvantGarde Bk BT" w:cs="Calibri"/>
          <w:sz w:val="22"/>
          <w:szCs w:val="22"/>
        </w:rPr>
        <w:t xml:space="preserve">Que los egresados del PE, según el estudio encargado por el </w:t>
      </w:r>
      <w:proofErr w:type="spellStart"/>
      <w:r w:rsidRPr="00BE25B8">
        <w:rPr>
          <w:rFonts w:ascii="AvantGarde Bk BT" w:hAnsi="AvantGarde Bk BT" w:cs="Calibri"/>
          <w:sz w:val="22"/>
          <w:szCs w:val="22"/>
        </w:rPr>
        <w:t>CUTonalá</w:t>
      </w:r>
      <w:proofErr w:type="spellEnd"/>
      <w:r w:rsidRPr="00BE25B8">
        <w:rPr>
          <w:rFonts w:ascii="AvantGarde Bk BT" w:hAnsi="AvantGarde Bk BT" w:cs="Calibri"/>
          <w:sz w:val="22"/>
          <w:szCs w:val="22"/>
        </w:rPr>
        <w:t>, señalan que trabajan el 69.2% en el sector privado y el 30.8% en el sector público, contando el 84.5% con las prestaciones previstas por ley, y con niveles de satisfacción del 69.2%.</w:t>
      </w:r>
    </w:p>
    <w:p w:rsidR="00BE25B8" w:rsidRDefault="00BE25B8">
      <w:pPr>
        <w:spacing w:after="200" w:line="276" w:lineRule="auto"/>
        <w:rPr>
          <w:rFonts w:ascii="AvantGarde Bk BT" w:eastAsia="Calibri" w:hAnsi="AvantGarde Bk BT" w:cs="Calibri"/>
          <w:color w:val="000000"/>
          <w:sz w:val="22"/>
          <w:szCs w:val="22"/>
          <w:lang w:val="es-ES"/>
        </w:rPr>
      </w:pPr>
      <w:r>
        <w:rPr>
          <w:rFonts w:ascii="AvantGarde Bk BT" w:eastAsia="Calibri" w:hAnsi="AvantGarde Bk BT" w:cs="Calibri"/>
          <w:color w:val="000000"/>
          <w:sz w:val="22"/>
          <w:szCs w:val="22"/>
          <w:lang w:val="es-ES"/>
        </w:rPr>
        <w:br w:type="page"/>
      </w:r>
    </w:p>
    <w:p w:rsidR="008645E2" w:rsidRPr="00BE25B8" w:rsidRDefault="008645E2" w:rsidP="008645E2">
      <w:pPr>
        <w:jc w:val="both"/>
        <w:rPr>
          <w:rFonts w:ascii="AvantGarde Bk BT" w:eastAsia="Calibri" w:hAnsi="AvantGarde Bk BT" w:cs="Calibri"/>
          <w:color w:val="000000"/>
          <w:sz w:val="22"/>
          <w:szCs w:val="22"/>
          <w:lang w:val="es-ES"/>
        </w:rPr>
      </w:pPr>
    </w:p>
    <w:p w:rsidR="0024609F" w:rsidRPr="00BE25B8" w:rsidRDefault="008645E2" w:rsidP="00A83AEC">
      <w:pPr>
        <w:pStyle w:val="Prrafodelista"/>
        <w:numPr>
          <w:ilvl w:val="0"/>
          <w:numId w:val="5"/>
        </w:numPr>
        <w:jc w:val="both"/>
        <w:rPr>
          <w:rFonts w:ascii="AvantGarde Bk BT" w:hAnsi="AvantGarde Bk BT" w:cs="Calibri"/>
          <w:sz w:val="22"/>
          <w:szCs w:val="22"/>
        </w:rPr>
      </w:pPr>
      <w:r w:rsidRPr="00BE25B8">
        <w:rPr>
          <w:rFonts w:ascii="AvantGarde Bk BT" w:hAnsi="AvantGarde Bk BT" w:cs="Calibri"/>
          <w:sz w:val="22"/>
          <w:szCs w:val="22"/>
        </w:rPr>
        <w:t>Que en índice de desarrollo municipal de la dimensión medio ambiente, Tonalá se ubica en el lugar 101 a nivel estatal, lo cual significa un desarrollo bajo. Dicho indicador contempla aspectos como generación de residuos sólidos, deforestación, explotación de acuíferos, cobertura forestal áreas natural protegidas, entre otros. Lo que justifica la formación de perfiles como de Ingeniería en Energía para mejorar el medio ambiente.</w:t>
      </w:r>
    </w:p>
    <w:p w:rsidR="0077278C" w:rsidRPr="00BE25B8" w:rsidRDefault="0077278C" w:rsidP="008363BF">
      <w:pPr>
        <w:rPr>
          <w:rFonts w:ascii="AvantGarde Bk BT" w:hAnsi="AvantGarde Bk BT" w:cs="Calibri"/>
          <w:sz w:val="22"/>
          <w:szCs w:val="22"/>
        </w:rPr>
      </w:pPr>
    </w:p>
    <w:p w:rsidR="003A0177" w:rsidRPr="00BE25B8" w:rsidRDefault="008645E2" w:rsidP="0077278C">
      <w:pPr>
        <w:pStyle w:val="Prrafodelista"/>
        <w:numPr>
          <w:ilvl w:val="0"/>
          <w:numId w:val="5"/>
        </w:numPr>
        <w:jc w:val="both"/>
        <w:rPr>
          <w:rFonts w:ascii="AvantGarde Bk BT" w:hAnsi="AvantGarde Bk BT" w:cs="Calibri"/>
          <w:sz w:val="22"/>
          <w:szCs w:val="22"/>
        </w:rPr>
      </w:pPr>
      <w:r w:rsidRPr="00BE25B8">
        <w:rPr>
          <w:rFonts w:ascii="AvantGarde Bk BT" w:hAnsi="AvantGarde Bk BT" w:cs="Calibri"/>
          <w:sz w:val="22"/>
          <w:szCs w:val="22"/>
        </w:rPr>
        <w:t xml:space="preserve">Que según el estudio de pertinencia el campo profesional de los egresados de Ingeniería en Energía son empresas y proyectos vinculados al sector energético como CFE o PEMEX, ya que es una profesión complementaria a todas las que atienden al sector energético como las relacionadas con </w:t>
      </w:r>
      <w:r w:rsidR="00085BD0" w:rsidRPr="00BE25B8">
        <w:rPr>
          <w:rFonts w:ascii="AvantGarde Bk BT" w:hAnsi="AvantGarde Bk BT" w:cs="Calibri"/>
          <w:sz w:val="22"/>
          <w:szCs w:val="22"/>
        </w:rPr>
        <w:t>ecología, química y física</w:t>
      </w:r>
      <w:r w:rsidRPr="00BE25B8">
        <w:rPr>
          <w:rFonts w:ascii="AvantGarde Bk BT" w:hAnsi="AvantGarde Bk BT" w:cs="Calibri"/>
          <w:sz w:val="22"/>
          <w:szCs w:val="22"/>
        </w:rPr>
        <w:t xml:space="preserve">. </w:t>
      </w:r>
      <w:r w:rsidR="00157EEC" w:rsidRPr="00BE25B8">
        <w:rPr>
          <w:rFonts w:ascii="AvantGarde Bk BT" w:hAnsi="AvantGarde Bk BT" w:cs="Calibri"/>
          <w:sz w:val="22"/>
          <w:szCs w:val="22"/>
        </w:rPr>
        <w:t xml:space="preserve">Se espera que estos profesionistas </w:t>
      </w:r>
      <w:r w:rsidR="00E25F30" w:rsidRPr="00BE25B8">
        <w:rPr>
          <w:rFonts w:ascii="AvantGarde Bk BT" w:hAnsi="AvantGarde Bk BT" w:cs="Calibri"/>
          <w:sz w:val="22"/>
          <w:szCs w:val="22"/>
        </w:rPr>
        <w:t>sean estudiosos de los problemas generados por el consumo de energía</w:t>
      </w:r>
      <w:r w:rsidR="00157EEC" w:rsidRPr="00BE25B8">
        <w:rPr>
          <w:rFonts w:ascii="AvantGarde Bk BT" w:hAnsi="AvantGarde Bk BT" w:cs="Calibri"/>
          <w:sz w:val="22"/>
          <w:szCs w:val="22"/>
        </w:rPr>
        <w:t xml:space="preserve">, </w:t>
      </w:r>
      <w:r w:rsidR="00E25F30" w:rsidRPr="00BE25B8">
        <w:rPr>
          <w:rFonts w:ascii="AvantGarde Bk BT" w:hAnsi="AvantGarde Bk BT" w:cs="Calibri"/>
          <w:sz w:val="22"/>
          <w:szCs w:val="22"/>
        </w:rPr>
        <w:t>sean</w:t>
      </w:r>
      <w:r w:rsidR="00157EEC" w:rsidRPr="00BE25B8">
        <w:rPr>
          <w:rFonts w:ascii="AvantGarde Bk BT" w:hAnsi="AvantGarde Bk BT" w:cs="Calibri"/>
          <w:sz w:val="22"/>
          <w:szCs w:val="22"/>
        </w:rPr>
        <w:t xml:space="preserve"> educadores y capacitadores entre la población, </w:t>
      </w:r>
      <w:r w:rsidR="00E25F30" w:rsidRPr="00BE25B8">
        <w:rPr>
          <w:rFonts w:ascii="AvantGarde Bk BT" w:hAnsi="AvantGarde Bk BT" w:cs="Calibri"/>
          <w:sz w:val="22"/>
          <w:szCs w:val="22"/>
        </w:rPr>
        <w:t xml:space="preserve">con una formación sólida </w:t>
      </w:r>
      <w:r w:rsidR="00157EEC" w:rsidRPr="00BE25B8">
        <w:rPr>
          <w:rFonts w:ascii="AvantGarde Bk BT" w:hAnsi="AvantGarde Bk BT" w:cs="Calibri"/>
          <w:sz w:val="22"/>
          <w:szCs w:val="22"/>
        </w:rPr>
        <w:t>en ciencias físico-químicas, con habilidades en búsqueda, selección y</w:t>
      </w:r>
      <w:r w:rsidR="00157EEC" w:rsidRPr="00BE25B8">
        <w:rPr>
          <w:rFonts w:ascii="AvantGarde Bk BT" w:eastAsia="Questrial" w:hAnsi="AvantGarde Bk BT" w:cs="Questrial"/>
          <w:sz w:val="22"/>
          <w:szCs w:val="22"/>
        </w:rPr>
        <w:t xml:space="preserve"> análisis de información. </w:t>
      </w:r>
    </w:p>
    <w:p w:rsidR="003A0177" w:rsidRPr="00BE25B8" w:rsidRDefault="003A0177" w:rsidP="003A0177">
      <w:pPr>
        <w:rPr>
          <w:rFonts w:ascii="AvantGarde Bk BT" w:eastAsia="Questrial" w:hAnsi="AvantGarde Bk BT" w:cs="Questrial"/>
          <w:sz w:val="22"/>
          <w:szCs w:val="22"/>
        </w:rPr>
      </w:pPr>
    </w:p>
    <w:p w:rsidR="00085BD0" w:rsidRPr="00BE25B8" w:rsidRDefault="00E25F30" w:rsidP="00085BD0">
      <w:pPr>
        <w:ind w:left="360"/>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Serán</w:t>
      </w:r>
      <w:r w:rsidR="00157EEC" w:rsidRPr="00BE25B8">
        <w:rPr>
          <w:rFonts w:ascii="AvantGarde Bk BT" w:eastAsia="Questrial" w:hAnsi="AvantGarde Bk BT" w:cs="Questrial"/>
          <w:sz w:val="22"/>
          <w:szCs w:val="22"/>
        </w:rPr>
        <w:t xml:space="preserve"> profesi</w:t>
      </w:r>
      <w:r w:rsidR="00C664BE" w:rsidRPr="00BE25B8">
        <w:rPr>
          <w:rFonts w:ascii="AvantGarde Bk BT" w:eastAsia="Questrial" w:hAnsi="AvantGarde Bk BT" w:cs="Questrial"/>
          <w:sz w:val="22"/>
          <w:szCs w:val="22"/>
        </w:rPr>
        <w:t>o</w:t>
      </w:r>
      <w:r w:rsidR="00157EEC" w:rsidRPr="00BE25B8">
        <w:rPr>
          <w:rFonts w:ascii="AvantGarde Bk BT" w:eastAsia="Questrial" w:hAnsi="AvantGarde Bk BT" w:cs="Questrial"/>
          <w:sz w:val="22"/>
          <w:szCs w:val="22"/>
        </w:rPr>
        <w:t>nistas capaces de liderar proyectos multidisciplinares para el uso racional de energ</w:t>
      </w:r>
      <w:r w:rsidR="00C664BE" w:rsidRPr="00BE25B8">
        <w:rPr>
          <w:rFonts w:ascii="AvantGarde Bk BT" w:eastAsia="Questrial" w:hAnsi="AvantGarde Bk BT" w:cs="Questrial"/>
          <w:sz w:val="22"/>
          <w:szCs w:val="22"/>
        </w:rPr>
        <w:t>ía</w:t>
      </w:r>
      <w:r w:rsidR="00157EEC" w:rsidRPr="00BE25B8">
        <w:rPr>
          <w:rFonts w:ascii="AvantGarde Bk BT" w:eastAsia="Questrial" w:hAnsi="AvantGarde Bk BT" w:cs="Questrial"/>
          <w:sz w:val="22"/>
          <w:szCs w:val="22"/>
        </w:rPr>
        <w:t>, orientados al compromiso social y la sustentabilidad.</w:t>
      </w:r>
      <w:r w:rsidRPr="00BE25B8">
        <w:rPr>
          <w:rFonts w:ascii="AvantGarde Bk BT" w:eastAsia="Questrial" w:hAnsi="AvantGarde Bk BT" w:cs="Questrial"/>
          <w:sz w:val="22"/>
          <w:szCs w:val="22"/>
        </w:rPr>
        <w:t xml:space="preserve"> </w:t>
      </w:r>
    </w:p>
    <w:p w:rsidR="00085BD0" w:rsidRPr="00BE25B8" w:rsidRDefault="00085BD0" w:rsidP="008363BF">
      <w:pPr>
        <w:jc w:val="both"/>
        <w:rPr>
          <w:rFonts w:ascii="AvantGarde Bk BT" w:eastAsia="Questrial" w:hAnsi="AvantGarde Bk BT" w:cs="Questrial"/>
          <w:sz w:val="22"/>
          <w:szCs w:val="22"/>
        </w:rPr>
      </w:pPr>
    </w:p>
    <w:p w:rsidR="005D71B8" w:rsidRPr="00BE25B8" w:rsidRDefault="004005D0" w:rsidP="00085BD0">
      <w:pPr>
        <w:pStyle w:val="Prrafodelista"/>
        <w:numPr>
          <w:ilvl w:val="0"/>
          <w:numId w:val="5"/>
        </w:numPr>
        <w:jc w:val="both"/>
        <w:rPr>
          <w:rFonts w:ascii="AvantGarde Bk BT" w:eastAsia="Questrial" w:hAnsi="AvantGarde Bk BT" w:cs="Questrial"/>
          <w:color w:val="auto"/>
          <w:sz w:val="22"/>
          <w:szCs w:val="22"/>
        </w:rPr>
      </w:pPr>
      <w:r w:rsidRPr="00BE25B8">
        <w:rPr>
          <w:rFonts w:ascii="AvantGarde Bk BT" w:eastAsia="Questrial" w:hAnsi="AvantGarde Bk BT" w:cs="Questrial"/>
          <w:sz w:val="22"/>
          <w:szCs w:val="22"/>
        </w:rPr>
        <w:t>Que se consultaron dos expertos</w:t>
      </w:r>
      <w:r w:rsidR="00E73A3C"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uno de PEMEX y el otro de Recursos Humanos del Centro Empresarial de Jalisco</w:t>
      </w:r>
      <w:r w:rsidR="004A0138" w:rsidRPr="00BE25B8">
        <w:rPr>
          <w:rFonts w:ascii="AvantGarde Bk BT" w:eastAsia="Questrial" w:hAnsi="AvantGarde Bk BT" w:cs="Questrial"/>
          <w:sz w:val="22"/>
          <w:szCs w:val="22"/>
        </w:rPr>
        <w:t>, quienes considera</w:t>
      </w:r>
      <w:r w:rsidR="008B0C2F" w:rsidRPr="00BE25B8">
        <w:rPr>
          <w:rFonts w:ascii="AvantGarde Bk BT" w:eastAsia="Questrial" w:hAnsi="AvantGarde Bk BT" w:cs="Questrial"/>
          <w:sz w:val="22"/>
          <w:szCs w:val="22"/>
        </w:rPr>
        <w:t>n</w:t>
      </w:r>
      <w:r w:rsidR="004A0138" w:rsidRPr="00BE25B8">
        <w:rPr>
          <w:rFonts w:ascii="AvantGarde Bk BT" w:eastAsia="Questrial" w:hAnsi="AvantGarde Bk BT" w:cs="Questrial"/>
          <w:sz w:val="22"/>
          <w:szCs w:val="22"/>
        </w:rPr>
        <w:t xml:space="preserve"> que </w:t>
      </w:r>
      <w:r w:rsidR="00E73A3C" w:rsidRPr="00BE25B8">
        <w:rPr>
          <w:rFonts w:ascii="AvantGarde Bk BT" w:eastAsia="Questrial" w:hAnsi="AvantGarde Bk BT" w:cs="Questrial"/>
          <w:sz w:val="22"/>
          <w:szCs w:val="22"/>
        </w:rPr>
        <w:t>el programa educativo</w:t>
      </w:r>
      <w:r w:rsidR="004A0138" w:rsidRPr="00BE25B8">
        <w:rPr>
          <w:rFonts w:ascii="AvantGarde Bk BT" w:eastAsia="Questrial" w:hAnsi="AvantGarde Bk BT" w:cs="Questrial"/>
          <w:sz w:val="22"/>
          <w:szCs w:val="22"/>
        </w:rPr>
        <w:t xml:space="preserve"> </w:t>
      </w:r>
      <w:r w:rsidR="00E73A3C" w:rsidRPr="00BE25B8">
        <w:rPr>
          <w:rFonts w:ascii="AvantGarde Bk BT" w:eastAsia="Questrial" w:hAnsi="AvantGarde Bk BT" w:cs="Questrial"/>
          <w:sz w:val="22"/>
          <w:szCs w:val="22"/>
        </w:rPr>
        <w:t>aún es desconocido</w:t>
      </w:r>
      <w:r w:rsidR="004A0138" w:rsidRPr="00BE25B8">
        <w:rPr>
          <w:rFonts w:ascii="AvantGarde Bk BT" w:eastAsia="Questrial" w:hAnsi="AvantGarde Bk BT" w:cs="Questrial"/>
          <w:sz w:val="22"/>
          <w:szCs w:val="22"/>
        </w:rPr>
        <w:t xml:space="preserve"> </w:t>
      </w:r>
      <w:r w:rsidR="00E73A3C" w:rsidRPr="00BE25B8">
        <w:rPr>
          <w:rFonts w:ascii="AvantGarde Bk BT" w:eastAsia="Questrial" w:hAnsi="AvantGarde Bk BT" w:cs="Questrial"/>
          <w:sz w:val="22"/>
          <w:szCs w:val="22"/>
        </w:rPr>
        <w:t xml:space="preserve">en el campo laboral, </w:t>
      </w:r>
      <w:r w:rsidR="004A0138" w:rsidRPr="00BE25B8">
        <w:rPr>
          <w:rFonts w:ascii="AvantGarde Bk BT" w:eastAsia="Questrial" w:hAnsi="AvantGarde Bk BT" w:cs="Questrial"/>
          <w:sz w:val="22"/>
          <w:szCs w:val="22"/>
        </w:rPr>
        <w:t>sugieren que se difund</w:t>
      </w:r>
      <w:r w:rsidR="008B0C2F" w:rsidRPr="00BE25B8">
        <w:rPr>
          <w:rFonts w:ascii="AvantGarde Bk BT" w:eastAsia="Questrial" w:hAnsi="AvantGarde Bk BT" w:cs="Questrial"/>
          <w:sz w:val="22"/>
          <w:szCs w:val="22"/>
        </w:rPr>
        <w:t>a</w:t>
      </w:r>
      <w:r w:rsidR="004A0138" w:rsidRPr="00BE25B8">
        <w:rPr>
          <w:rFonts w:ascii="AvantGarde Bk BT" w:eastAsia="Questrial" w:hAnsi="AvantGarde Bk BT" w:cs="Questrial"/>
          <w:sz w:val="22"/>
          <w:szCs w:val="22"/>
        </w:rPr>
        <w:t xml:space="preserve"> el programa en diversas instituciones, y se actualicen los contenidos, atendiendo las tendencias </w:t>
      </w:r>
      <w:r w:rsidR="00E73A3C" w:rsidRPr="00BE25B8">
        <w:rPr>
          <w:rFonts w:ascii="AvantGarde Bk BT" w:eastAsia="Questrial" w:hAnsi="AvantGarde Bk BT" w:cs="Questrial"/>
          <w:sz w:val="22"/>
          <w:szCs w:val="22"/>
        </w:rPr>
        <w:t xml:space="preserve">en el campo del conocimiento </w:t>
      </w:r>
      <w:r w:rsidR="004A0138" w:rsidRPr="00BE25B8">
        <w:rPr>
          <w:rFonts w:ascii="AvantGarde Bk BT" w:eastAsia="Questrial" w:hAnsi="AvantGarde Bk BT" w:cs="Questrial"/>
          <w:sz w:val="22"/>
          <w:szCs w:val="22"/>
        </w:rPr>
        <w:t xml:space="preserve">para </w:t>
      </w:r>
      <w:r w:rsidR="00E73A3C" w:rsidRPr="00BE25B8">
        <w:rPr>
          <w:rFonts w:ascii="AvantGarde Bk BT" w:eastAsia="Questrial" w:hAnsi="AvantGarde Bk BT" w:cs="Questrial"/>
          <w:sz w:val="22"/>
          <w:szCs w:val="22"/>
        </w:rPr>
        <w:t>ampliar el campo laboral hacia los sectores</w:t>
      </w:r>
      <w:r w:rsidR="004A0138" w:rsidRPr="00BE25B8">
        <w:rPr>
          <w:rFonts w:ascii="AvantGarde Bk BT" w:eastAsia="Questrial" w:hAnsi="AvantGarde Bk BT" w:cs="Questrial"/>
          <w:sz w:val="22"/>
          <w:szCs w:val="22"/>
        </w:rPr>
        <w:t xml:space="preserve"> empresarial, </w:t>
      </w:r>
      <w:r w:rsidR="00E73A3C" w:rsidRPr="00BE25B8">
        <w:rPr>
          <w:rFonts w:ascii="AvantGarde Bk BT" w:eastAsia="Questrial" w:hAnsi="AvantGarde Bk BT" w:cs="Questrial"/>
          <w:sz w:val="22"/>
          <w:szCs w:val="22"/>
        </w:rPr>
        <w:t>gubernamental</w:t>
      </w:r>
      <w:r w:rsidR="004A0138" w:rsidRPr="00BE25B8">
        <w:rPr>
          <w:rFonts w:ascii="AvantGarde Bk BT" w:eastAsia="Questrial" w:hAnsi="AvantGarde Bk BT" w:cs="Questrial"/>
          <w:sz w:val="22"/>
          <w:szCs w:val="22"/>
        </w:rPr>
        <w:t xml:space="preserve"> y académico.</w:t>
      </w:r>
    </w:p>
    <w:p w:rsidR="004005D0" w:rsidRPr="00BE25B8" w:rsidRDefault="004005D0" w:rsidP="008363BF">
      <w:pPr>
        <w:jc w:val="both"/>
        <w:rPr>
          <w:rFonts w:ascii="AvantGarde Bk BT" w:hAnsi="AvantGarde Bk BT" w:cs="Calibri"/>
          <w:color w:val="000000" w:themeColor="text1"/>
          <w:sz w:val="22"/>
          <w:szCs w:val="22"/>
        </w:rPr>
      </w:pPr>
    </w:p>
    <w:p w:rsidR="008363BF" w:rsidRPr="00BE25B8" w:rsidRDefault="008363BF" w:rsidP="008363BF">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el proyecto de reestructuración de Ingeniería en Energía fue presentado para su aprobación al Colegio Departamental de Estudios del Agua y la Energía, el cual fue aprobado el día </w:t>
      </w:r>
      <w:r w:rsidR="00B603CA">
        <w:rPr>
          <w:rFonts w:ascii="AvantGarde Bk BT" w:hAnsi="AvantGarde Bk BT" w:cs="Calibri"/>
          <w:color w:val="000000" w:themeColor="text1"/>
          <w:sz w:val="22"/>
          <w:szCs w:val="22"/>
        </w:rPr>
        <w:t>03 de marzo de 2017</w:t>
      </w:r>
      <w:bookmarkStart w:id="0" w:name="_GoBack"/>
      <w:bookmarkEnd w:id="0"/>
      <w:r w:rsidRPr="00BE25B8">
        <w:rPr>
          <w:rFonts w:ascii="AvantGarde Bk BT" w:hAnsi="AvantGarde Bk BT" w:cs="Calibri"/>
          <w:color w:val="000000" w:themeColor="text1"/>
          <w:sz w:val="22"/>
          <w:szCs w:val="22"/>
        </w:rPr>
        <w:t xml:space="preserve">. Posteriormente el Consejo Divisional de Ingenierías e Innovación Tecnológica, aprobó la restructuración referida, conforme se desprende de contenido del Acta CUTONALA/DIIT/005/2018, celebrado los días 6 y 7 de febrero de 2018. </w:t>
      </w:r>
    </w:p>
    <w:p w:rsidR="008363BF" w:rsidRPr="00BE25B8" w:rsidRDefault="008363BF" w:rsidP="008363BF">
      <w:pPr>
        <w:jc w:val="both"/>
        <w:rPr>
          <w:rFonts w:ascii="AvantGarde Bk BT" w:hAnsi="AvantGarde Bk BT" w:cs="Calibri"/>
          <w:color w:val="000000" w:themeColor="text1"/>
          <w:sz w:val="22"/>
          <w:szCs w:val="22"/>
        </w:rPr>
      </w:pPr>
    </w:p>
    <w:p w:rsidR="008363BF" w:rsidRPr="00BE25B8" w:rsidRDefault="008363BF" w:rsidP="008363BF">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el Consejo del </w:t>
      </w:r>
      <w:proofErr w:type="spellStart"/>
      <w:r w:rsidRPr="00BE25B8">
        <w:rPr>
          <w:rFonts w:ascii="AvantGarde Bk BT" w:hAnsi="AvantGarde Bk BT" w:cs="Calibri"/>
          <w:color w:val="000000" w:themeColor="text1"/>
          <w:sz w:val="22"/>
          <w:szCs w:val="22"/>
        </w:rPr>
        <w:t>CUTonalá</w:t>
      </w:r>
      <w:proofErr w:type="spellEnd"/>
      <w:r w:rsidRPr="00BE25B8">
        <w:rPr>
          <w:rFonts w:ascii="AvantGarde Bk BT" w:hAnsi="AvantGarde Bk BT" w:cs="Calibri"/>
          <w:color w:val="000000" w:themeColor="text1"/>
          <w:sz w:val="22"/>
          <w:szCs w:val="22"/>
        </w:rPr>
        <w:t xml:space="preserve"> aprobó en el dictamen HCCUT/I/61/2018</w:t>
      </w:r>
      <w:r w:rsidR="00893730">
        <w:rPr>
          <w:rFonts w:ascii="AvantGarde Bk BT" w:hAnsi="AvantGarde Bk BT" w:cs="Calibri"/>
          <w:color w:val="000000" w:themeColor="text1"/>
          <w:sz w:val="22"/>
          <w:szCs w:val="22"/>
        </w:rPr>
        <w:t>,</w:t>
      </w:r>
      <w:r w:rsidRPr="00BE25B8">
        <w:rPr>
          <w:rFonts w:ascii="AvantGarde Bk BT" w:hAnsi="AvantGarde Bk BT" w:cs="Calibri"/>
          <w:color w:val="000000" w:themeColor="text1"/>
          <w:sz w:val="22"/>
          <w:szCs w:val="22"/>
        </w:rPr>
        <w:t xml:space="preserve"> de fecha 20 de marzo de 2018, la propuesta para la reestructuración del plan de estudios de Ingeniería en Energía</w:t>
      </w:r>
      <w:r w:rsidR="00893730">
        <w:rPr>
          <w:rFonts w:ascii="AvantGarde Bk BT" w:hAnsi="AvantGarde Bk BT" w:cs="Calibri"/>
          <w:color w:val="000000" w:themeColor="text1"/>
          <w:sz w:val="22"/>
          <w:szCs w:val="22"/>
        </w:rPr>
        <w:t>,</w:t>
      </w:r>
      <w:r w:rsidRPr="00BE25B8">
        <w:rPr>
          <w:rFonts w:ascii="AvantGarde Bk BT" w:hAnsi="AvantGarde Bk BT" w:cs="Calibri"/>
          <w:color w:val="000000" w:themeColor="text1"/>
          <w:sz w:val="22"/>
          <w:szCs w:val="22"/>
        </w:rPr>
        <w:t xml:space="preserve"> según el acta de 22 de marzo del 2018.</w:t>
      </w:r>
    </w:p>
    <w:p w:rsidR="00BE25B8" w:rsidRDefault="00BE25B8">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rsidR="008363BF" w:rsidRPr="00BE25B8" w:rsidRDefault="008363BF" w:rsidP="008363BF">
      <w:pPr>
        <w:jc w:val="both"/>
        <w:rPr>
          <w:rFonts w:ascii="AvantGarde Bk BT" w:hAnsi="AvantGarde Bk BT" w:cs="Calibri"/>
          <w:color w:val="000000" w:themeColor="text1"/>
          <w:sz w:val="22"/>
          <w:szCs w:val="22"/>
        </w:rPr>
      </w:pPr>
    </w:p>
    <w:p w:rsidR="00DC4771" w:rsidRPr="00BE25B8" w:rsidRDefault="00DC4771" w:rsidP="0077278C">
      <w:pPr>
        <w:pStyle w:val="Prrafodelista"/>
        <w:numPr>
          <w:ilvl w:val="0"/>
          <w:numId w:val="5"/>
        </w:numPr>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 xml:space="preserve">Que es deseable que los </w:t>
      </w:r>
      <w:r w:rsidRPr="00BE25B8">
        <w:rPr>
          <w:rFonts w:ascii="AvantGarde Bk BT" w:eastAsia="Questrial" w:hAnsi="AvantGarde Bk BT" w:cs="Questrial"/>
          <w:b/>
          <w:sz w:val="22"/>
          <w:szCs w:val="22"/>
        </w:rPr>
        <w:t xml:space="preserve">aspirantes </w:t>
      </w:r>
      <w:r w:rsidRPr="00BE25B8">
        <w:rPr>
          <w:rFonts w:ascii="AvantGarde Bk BT" w:eastAsia="Questrial" w:hAnsi="AvantGarde Bk BT" w:cs="Questrial"/>
          <w:sz w:val="22"/>
          <w:szCs w:val="22"/>
        </w:rPr>
        <w:t xml:space="preserve">a cursar el </w:t>
      </w:r>
      <w:r w:rsidR="00BC3BEF" w:rsidRPr="00BE25B8">
        <w:rPr>
          <w:rFonts w:ascii="AvantGarde Bk BT" w:eastAsia="Questrial" w:hAnsi="AvantGarde Bk BT" w:cs="Questrial"/>
          <w:sz w:val="22"/>
          <w:szCs w:val="22"/>
        </w:rPr>
        <w:t>PE</w:t>
      </w:r>
      <w:r w:rsidRPr="00BE25B8">
        <w:rPr>
          <w:rFonts w:ascii="AvantGarde Bk BT" w:eastAsia="Questrial" w:hAnsi="AvantGarde Bk BT" w:cs="Questrial"/>
          <w:sz w:val="22"/>
          <w:szCs w:val="22"/>
        </w:rPr>
        <w:t xml:space="preserve"> tengan los siguientes rasgos: </w:t>
      </w:r>
    </w:p>
    <w:p w:rsidR="00DC4771" w:rsidRPr="00BE25B8" w:rsidRDefault="00DC4771" w:rsidP="00DC4771">
      <w:pPr>
        <w:ind w:left="720" w:hanging="720"/>
        <w:jc w:val="both"/>
        <w:rPr>
          <w:rFonts w:ascii="AvantGarde Bk BT" w:eastAsia="Questrial" w:hAnsi="AvantGarde Bk BT" w:cs="Questrial"/>
          <w:sz w:val="22"/>
          <w:szCs w:val="22"/>
        </w:rPr>
      </w:pPr>
    </w:p>
    <w:p w:rsidR="00E751DA" w:rsidRPr="00BE25B8" w:rsidRDefault="005D76C5"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Ser egresados de Bachillerato o equivalente, preferentemente del área físico-matemáticas o químico-biológicas</w:t>
      </w:r>
      <w:r w:rsidR="00E751DA" w:rsidRPr="00BE25B8">
        <w:rPr>
          <w:rFonts w:ascii="AvantGarde Bk BT" w:hAnsi="AvantGarde Bk BT" w:cs="Calibri"/>
          <w:color w:val="000000" w:themeColor="text1"/>
          <w:sz w:val="22"/>
          <w:szCs w:val="22"/>
        </w:rPr>
        <w:t>;</w:t>
      </w:r>
    </w:p>
    <w:p w:rsidR="005D76C5" w:rsidRPr="00BE25B8" w:rsidRDefault="005D76C5"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Contar con conocimientos y gusto por las áreas de cálculo, química y física; y,</w:t>
      </w:r>
    </w:p>
    <w:p w:rsidR="008363BF" w:rsidRPr="00BE25B8" w:rsidRDefault="005D76C5" w:rsidP="00A83AEC">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Poseer habilidades para el autoaprendizaje, buena comunicación oral y escrita, así como disposición al trabajo en equipo.</w:t>
      </w:r>
    </w:p>
    <w:p w:rsidR="008442CA" w:rsidRPr="00BE25B8" w:rsidRDefault="008442CA" w:rsidP="005D76C5">
      <w:pPr>
        <w:rPr>
          <w:rFonts w:ascii="AvantGarde Bk BT" w:eastAsia="Questrial" w:hAnsi="AvantGarde Bk BT" w:cs="Questrial"/>
          <w:sz w:val="22"/>
          <w:szCs w:val="22"/>
        </w:rPr>
      </w:pPr>
    </w:p>
    <w:p w:rsidR="00D34C23" w:rsidRPr="00BE25B8" w:rsidRDefault="00D34C23" w:rsidP="0077278C">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eastAsia="Questrial" w:hAnsi="AvantGarde Bk BT" w:cs="Questrial"/>
          <w:sz w:val="22"/>
          <w:szCs w:val="22"/>
        </w:rPr>
        <w:t xml:space="preserve">Que el </w:t>
      </w:r>
      <w:r w:rsidRPr="00BE25B8">
        <w:rPr>
          <w:rFonts w:ascii="AvantGarde Bk BT" w:eastAsia="Questrial" w:hAnsi="AvantGarde Bk BT" w:cs="Questrial"/>
          <w:b/>
          <w:sz w:val="22"/>
          <w:szCs w:val="22"/>
        </w:rPr>
        <w:t>perfil de egreso</w:t>
      </w:r>
      <w:r w:rsidRPr="00BE25B8">
        <w:rPr>
          <w:rFonts w:ascii="AvantGarde Bk BT" w:eastAsia="Questrial" w:hAnsi="AvantGarde Bk BT" w:cs="Questrial"/>
          <w:sz w:val="22"/>
          <w:szCs w:val="22"/>
        </w:rPr>
        <w:t xml:space="preserve"> del Ingeniero en Energía es un profesionista </w:t>
      </w:r>
      <w:r w:rsidRPr="00BE25B8">
        <w:rPr>
          <w:rFonts w:ascii="AvantGarde Bk BT" w:hAnsi="AvantGarde Bk BT" w:cs="Calibri"/>
          <w:color w:val="000000" w:themeColor="text1"/>
          <w:sz w:val="22"/>
          <w:szCs w:val="22"/>
        </w:rPr>
        <w:t>capaz de contribuir en la solución de las problemáticas y necesidades energéticas que enfrenta nuestra nación, utilizando de forma creativa, diversa y ética, conocimientos y técnicas adecuadas, para el desarrollo sostenible en los ámbitos sociales y productivos del país, convirtiéndonos en un referente a nivel nacional.</w:t>
      </w:r>
    </w:p>
    <w:p w:rsidR="00D34C23" w:rsidRPr="00BE25B8" w:rsidRDefault="00D34C23" w:rsidP="008363BF">
      <w:pPr>
        <w:jc w:val="both"/>
        <w:rPr>
          <w:rFonts w:ascii="AvantGarde Bk BT" w:eastAsia="Questrial" w:hAnsi="AvantGarde Bk BT" w:cs="Questrial"/>
          <w:sz w:val="22"/>
          <w:szCs w:val="22"/>
        </w:rPr>
      </w:pPr>
    </w:p>
    <w:p w:rsidR="008442CA" w:rsidRPr="00BE25B8" w:rsidRDefault="001C4DEB" w:rsidP="009C5BF4">
      <w:pPr>
        <w:pStyle w:val="Prrafodelista"/>
        <w:numPr>
          <w:ilvl w:val="0"/>
          <w:numId w:val="5"/>
        </w:numPr>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w:t>
      </w:r>
      <w:r w:rsidR="00DD4092" w:rsidRPr="00BE25B8">
        <w:rPr>
          <w:rFonts w:ascii="AvantGarde Bk BT" w:eastAsia="Questrial" w:hAnsi="AvantGarde Bk BT" w:cs="Questrial"/>
          <w:sz w:val="22"/>
          <w:szCs w:val="22"/>
        </w:rPr>
        <w:t xml:space="preserve"> los </w:t>
      </w:r>
      <w:r w:rsidR="00DD4092" w:rsidRPr="00BE25B8">
        <w:rPr>
          <w:rFonts w:ascii="AvantGarde Bk BT" w:eastAsia="Questrial" w:hAnsi="AvantGarde Bk BT" w:cs="Questrial"/>
          <w:b/>
          <w:sz w:val="22"/>
          <w:szCs w:val="22"/>
        </w:rPr>
        <w:t>egresados</w:t>
      </w:r>
      <w:r w:rsidR="00DD4092" w:rsidRPr="00BE25B8">
        <w:rPr>
          <w:rFonts w:ascii="AvantGarde Bk BT" w:eastAsia="Questrial" w:hAnsi="AvantGarde Bk BT" w:cs="Questrial"/>
          <w:sz w:val="22"/>
          <w:szCs w:val="22"/>
        </w:rPr>
        <w:t xml:space="preserve"> del</w:t>
      </w:r>
      <w:r w:rsidRPr="00BE25B8">
        <w:rPr>
          <w:rFonts w:ascii="AvantGarde Bk BT" w:eastAsia="Questrial" w:hAnsi="AvantGarde Bk BT" w:cs="Questrial"/>
          <w:sz w:val="22"/>
          <w:szCs w:val="22"/>
        </w:rPr>
        <w:t xml:space="preserve"> pr</w:t>
      </w:r>
      <w:r w:rsidR="00DD4092" w:rsidRPr="00BE25B8">
        <w:rPr>
          <w:rFonts w:ascii="AvantGarde Bk BT" w:eastAsia="Questrial" w:hAnsi="AvantGarde Bk BT" w:cs="Questrial"/>
          <w:sz w:val="22"/>
          <w:szCs w:val="22"/>
        </w:rPr>
        <w:t xml:space="preserve">ograma de Ingeniería en Energía tendrán las siguientes </w:t>
      </w:r>
      <w:r w:rsidR="00302B12" w:rsidRPr="00BE25B8">
        <w:rPr>
          <w:rFonts w:ascii="AvantGarde Bk BT" w:eastAsia="Questrial" w:hAnsi="AvantGarde Bk BT" w:cs="Questrial"/>
          <w:sz w:val="22"/>
          <w:szCs w:val="22"/>
        </w:rPr>
        <w:t>competencias</w:t>
      </w:r>
      <w:r w:rsidR="00DD4092" w:rsidRPr="00BE25B8">
        <w:rPr>
          <w:rFonts w:ascii="AvantGarde Bk BT" w:eastAsia="Questrial" w:hAnsi="AvantGarde Bk BT" w:cs="Questrial"/>
          <w:sz w:val="22"/>
          <w:szCs w:val="22"/>
        </w:rPr>
        <w:t>:</w:t>
      </w:r>
    </w:p>
    <w:p w:rsidR="00DD4092" w:rsidRPr="00BE25B8" w:rsidRDefault="00DD4092" w:rsidP="00DD4092">
      <w:pPr>
        <w:jc w:val="both"/>
        <w:rPr>
          <w:rFonts w:ascii="AvantGarde Bk BT" w:eastAsia="Questrial" w:hAnsi="AvantGarde Bk BT" w:cs="Questrial"/>
          <w:sz w:val="22"/>
          <w:szCs w:val="22"/>
        </w:rPr>
      </w:pPr>
    </w:p>
    <w:p w:rsidR="00302B12" w:rsidRPr="00BE25B8" w:rsidRDefault="00302B12"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Elabora diagnósticos y diseña sistemas de administración y control de procesos energéticos para la mejora de la eficiencia energética;</w:t>
      </w:r>
    </w:p>
    <w:p w:rsidR="00302B12" w:rsidRPr="00BE25B8" w:rsidRDefault="00302B12"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Aplica la reglamentación de manejo de recursos energéticos para su gestión;</w:t>
      </w:r>
    </w:p>
    <w:p w:rsidR="00302B12" w:rsidRPr="00BE25B8" w:rsidRDefault="00302B12"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Implementa técnicas y tecnologías </w:t>
      </w:r>
      <w:r w:rsidR="00D34C23" w:rsidRPr="00BE25B8">
        <w:rPr>
          <w:rFonts w:ascii="AvantGarde Bk BT" w:hAnsi="AvantGarde Bk BT" w:cs="Calibri"/>
          <w:color w:val="000000" w:themeColor="text1"/>
          <w:sz w:val="22"/>
          <w:szCs w:val="22"/>
        </w:rPr>
        <w:t>para el mejor</w:t>
      </w:r>
      <w:r w:rsidRPr="00BE25B8">
        <w:rPr>
          <w:rFonts w:ascii="AvantGarde Bk BT" w:hAnsi="AvantGarde Bk BT" w:cs="Calibri"/>
          <w:color w:val="000000" w:themeColor="text1"/>
          <w:sz w:val="22"/>
          <w:szCs w:val="22"/>
        </w:rPr>
        <w:t xml:space="preserve"> aprovechamiento de la energía y la preservación del medio ambiente con responsabilidad y ética;</w:t>
      </w:r>
    </w:p>
    <w:p w:rsidR="00302B12" w:rsidRPr="00BE25B8" w:rsidRDefault="00302B12"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Desarrolla sistemas energéticos bajo consideraciones técnicas, regulatorias, ambientales, económicas y sociales; y,</w:t>
      </w:r>
    </w:p>
    <w:p w:rsidR="00302B12" w:rsidRPr="00BE25B8" w:rsidRDefault="00302B12"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Diseña proyectos competitivos en el desarrollo de programas de ahorro y uso eficiente de la energía para implementarlos en el sector energético público y privado. </w:t>
      </w:r>
    </w:p>
    <w:p w:rsidR="00DD4092" w:rsidRPr="00BE25B8" w:rsidRDefault="00DD4092" w:rsidP="00DD4092">
      <w:pPr>
        <w:jc w:val="both"/>
        <w:rPr>
          <w:rFonts w:ascii="AvantGarde Bk BT" w:eastAsia="Questrial" w:hAnsi="AvantGarde Bk BT" w:cs="Questrial"/>
          <w:sz w:val="22"/>
          <w:szCs w:val="22"/>
        </w:rPr>
      </w:pPr>
    </w:p>
    <w:p w:rsidR="00085BD0" w:rsidRPr="00BE25B8" w:rsidRDefault="00D34C23" w:rsidP="00085BD0">
      <w:pPr>
        <w:ind w:left="567"/>
        <w:contextualSpacing/>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El egresado tendrá algunas</w:t>
      </w:r>
      <w:r w:rsidR="00C8304D" w:rsidRPr="00BE25B8">
        <w:rPr>
          <w:rFonts w:ascii="AvantGarde Bk BT" w:hAnsi="AvantGarde Bk BT" w:cs="Calibri"/>
          <w:color w:val="000000" w:themeColor="text1"/>
          <w:sz w:val="22"/>
          <w:szCs w:val="22"/>
        </w:rPr>
        <w:t xml:space="preserve"> competencias específicas según la orientación terminal que </w:t>
      </w:r>
      <w:r w:rsidRPr="00BE25B8">
        <w:rPr>
          <w:rFonts w:ascii="AvantGarde Bk BT" w:hAnsi="AvantGarde Bk BT" w:cs="Calibri"/>
          <w:color w:val="000000" w:themeColor="text1"/>
          <w:sz w:val="22"/>
          <w:szCs w:val="22"/>
        </w:rPr>
        <w:t>el estudiante elija desarrollar.</w:t>
      </w:r>
    </w:p>
    <w:p w:rsidR="00085BD0" w:rsidRPr="00BE25B8" w:rsidRDefault="00085BD0" w:rsidP="008363BF">
      <w:pPr>
        <w:contextualSpacing/>
        <w:jc w:val="both"/>
        <w:rPr>
          <w:rFonts w:ascii="AvantGarde Bk BT" w:hAnsi="AvantGarde Bk BT" w:cs="Calibri"/>
          <w:color w:val="000000" w:themeColor="text1"/>
          <w:sz w:val="22"/>
          <w:szCs w:val="22"/>
        </w:rPr>
      </w:pPr>
    </w:p>
    <w:p w:rsidR="00D431BA" w:rsidRPr="00BE25B8" w:rsidRDefault="00DC4771" w:rsidP="00085BD0">
      <w:pPr>
        <w:pStyle w:val="Prrafodelista"/>
        <w:numPr>
          <w:ilvl w:val="0"/>
          <w:numId w:val="5"/>
        </w:numPr>
        <w:jc w:val="both"/>
        <w:rPr>
          <w:rFonts w:ascii="AvantGarde Bk BT" w:hAnsi="AvantGarde Bk BT" w:cs="Calibri"/>
          <w:color w:val="000000" w:themeColor="text1"/>
          <w:sz w:val="22"/>
          <w:szCs w:val="22"/>
          <w:lang w:val="es-MX"/>
        </w:rPr>
      </w:pPr>
      <w:r w:rsidRPr="00BE25B8">
        <w:rPr>
          <w:rFonts w:ascii="AvantGarde Bk BT" w:hAnsi="AvantGarde Bk BT" w:cs="Calibri"/>
          <w:color w:val="000000" w:themeColor="text1"/>
          <w:sz w:val="22"/>
          <w:szCs w:val="22"/>
        </w:rPr>
        <w:t xml:space="preserve">Que el </w:t>
      </w:r>
      <w:r w:rsidRPr="00BE25B8">
        <w:rPr>
          <w:rFonts w:ascii="AvantGarde Bk BT" w:hAnsi="AvantGarde Bk BT" w:cs="Calibri"/>
          <w:b/>
          <w:color w:val="000000" w:themeColor="text1"/>
          <w:sz w:val="22"/>
          <w:szCs w:val="22"/>
        </w:rPr>
        <w:t>objetivo general</w:t>
      </w:r>
      <w:r w:rsidRPr="00BE25B8">
        <w:rPr>
          <w:rFonts w:ascii="AvantGarde Bk BT" w:hAnsi="AvantGarde Bk BT" w:cs="Calibri"/>
          <w:color w:val="000000" w:themeColor="text1"/>
          <w:sz w:val="22"/>
          <w:szCs w:val="22"/>
        </w:rPr>
        <w:t xml:space="preserve"> del PE es </w:t>
      </w:r>
      <w:r w:rsidR="00E43FA8" w:rsidRPr="00BE25B8">
        <w:rPr>
          <w:rFonts w:ascii="AvantGarde Bk BT" w:hAnsi="AvantGarde Bk BT" w:cs="Calibri"/>
          <w:color w:val="000000" w:themeColor="text1"/>
          <w:sz w:val="22"/>
          <w:szCs w:val="22"/>
          <w:lang w:val="es-MX"/>
        </w:rPr>
        <w:t>formar profesionales altamente competentes en el</w:t>
      </w:r>
      <w:r w:rsidR="00D34C23" w:rsidRPr="00BE25B8">
        <w:rPr>
          <w:rFonts w:ascii="AvantGarde Bk BT" w:hAnsi="AvantGarde Bk BT" w:cs="Calibri"/>
          <w:color w:val="000000" w:themeColor="text1"/>
          <w:sz w:val="22"/>
          <w:szCs w:val="22"/>
          <w:lang w:val="es-MX"/>
        </w:rPr>
        <w:t xml:space="preserve"> área de Ingeniería en Energía</w:t>
      </w:r>
      <w:r w:rsidR="00D34C23" w:rsidRPr="00BE25B8">
        <w:rPr>
          <w:rFonts w:ascii="AvantGarde Bk BT" w:eastAsia="Questrial" w:hAnsi="AvantGarde Bk BT" w:cs="Questrial"/>
          <w:sz w:val="22"/>
          <w:szCs w:val="22"/>
        </w:rPr>
        <w:t xml:space="preserve"> con orientaciones en: Energía Termoeléctrica, Generación Eléctrica y Biocombustible</w:t>
      </w:r>
      <w:r w:rsidR="00D6177E" w:rsidRPr="00BE25B8">
        <w:rPr>
          <w:rFonts w:ascii="AvantGarde Bk BT" w:eastAsia="Questrial" w:hAnsi="AvantGarde Bk BT" w:cs="Questrial"/>
          <w:sz w:val="22"/>
          <w:szCs w:val="22"/>
        </w:rPr>
        <w:t>.</w:t>
      </w:r>
    </w:p>
    <w:p w:rsidR="00BE25B8" w:rsidRDefault="00BE25B8">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rsidR="00D34C23" w:rsidRPr="00BE25B8" w:rsidRDefault="00D34C23" w:rsidP="008363BF">
      <w:pPr>
        <w:contextualSpacing/>
        <w:jc w:val="both"/>
        <w:rPr>
          <w:rFonts w:ascii="AvantGarde Bk BT" w:hAnsi="AvantGarde Bk BT" w:cs="Calibri"/>
          <w:color w:val="000000" w:themeColor="text1"/>
          <w:sz w:val="22"/>
          <w:szCs w:val="22"/>
        </w:rPr>
      </w:pPr>
    </w:p>
    <w:p w:rsidR="00DC4771" w:rsidRPr="00BE25B8" w:rsidRDefault="00DC4771" w:rsidP="00085BD0">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los </w:t>
      </w:r>
      <w:r w:rsidRPr="00BE25B8">
        <w:rPr>
          <w:rFonts w:ascii="AvantGarde Bk BT" w:hAnsi="AvantGarde Bk BT" w:cs="Calibri"/>
          <w:b/>
          <w:color w:val="000000" w:themeColor="text1"/>
          <w:sz w:val="22"/>
          <w:szCs w:val="22"/>
        </w:rPr>
        <w:t>objetivos específicos</w:t>
      </w:r>
      <w:r w:rsidRPr="00BE25B8">
        <w:rPr>
          <w:rFonts w:ascii="AvantGarde Bk BT" w:hAnsi="AvantGarde Bk BT" w:cs="Calibri"/>
          <w:color w:val="000000" w:themeColor="text1"/>
          <w:sz w:val="22"/>
          <w:szCs w:val="22"/>
        </w:rPr>
        <w:t xml:space="preserve"> para el </w:t>
      </w:r>
      <w:r w:rsidR="00BC3BEF" w:rsidRPr="00BE25B8">
        <w:rPr>
          <w:rFonts w:ascii="AvantGarde Bk BT" w:hAnsi="AvantGarde Bk BT" w:cs="Calibri"/>
          <w:color w:val="000000" w:themeColor="text1"/>
          <w:sz w:val="22"/>
          <w:szCs w:val="22"/>
        </w:rPr>
        <w:t>PE</w:t>
      </w:r>
      <w:r w:rsidRPr="00BE25B8">
        <w:rPr>
          <w:rFonts w:ascii="AvantGarde Bk BT" w:hAnsi="AvantGarde Bk BT" w:cs="Calibri"/>
          <w:color w:val="000000" w:themeColor="text1"/>
          <w:sz w:val="22"/>
          <w:szCs w:val="22"/>
        </w:rPr>
        <w:t xml:space="preserve"> de </w:t>
      </w:r>
      <w:r w:rsidR="00D431BA" w:rsidRPr="00BE25B8">
        <w:rPr>
          <w:rFonts w:ascii="AvantGarde Bk BT" w:hAnsi="AvantGarde Bk BT" w:cs="Calibri"/>
          <w:color w:val="000000" w:themeColor="text1"/>
          <w:sz w:val="22"/>
          <w:szCs w:val="22"/>
        </w:rPr>
        <w:t>Ingeniería en Energía</w:t>
      </w:r>
      <w:r w:rsidRPr="00BE25B8">
        <w:rPr>
          <w:rFonts w:ascii="AvantGarde Bk BT" w:hAnsi="AvantGarde Bk BT" w:cs="Calibri"/>
          <w:color w:val="000000" w:themeColor="text1"/>
          <w:sz w:val="22"/>
          <w:szCs w:val="22"/>
        </w:rPr>
        <w:t xml:space="preserve"> son: </w:t>
      </w:r>
    </w:p>
    <w:p w:rsidR="00DC4771" w:rsidRPr="00BE25B8" w:rsidRDefault="00DC4771" w:rsidP="00DC4771">
      <w:pPr>
        <w:ind w:left="1418" w:hanging="1418"/>
        <w:jc w:val="both"/>
        <w:rPr>
          <w:rFonts w:ascii="AvantGarde Bk BT" w:eastAsia="Questrial" w:hAnsi="AvantGarde Bk BT" w:cs="Questrial"/>
          <w:sz w:val="22"/>
          <w:szCs w:val="22"/>
        </w:rPr>
      </w:pPr>
    </w:p>
    <w:p w:rsidR="00D431BA" w:rsidRPr="00BE25B8" w:rsidRDefault="00D431BA"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Formar ingenieros capaces de contribuir a la solución de la problemática energética que vive nuestro país, aplicando conocimientos y técnicas adecuadas, para un desarrollo sostenible en los sectores social y productivo de la nación;</w:t>
      </w:r>
    </w:p>
    <w:p w:rsidR="00D431BA" w:rsidRPr="00BE25B8" w:rsidRDefault="00D431BA"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Generar profesionale</w:t>
      </w:r>
      <w:r w:rsidR="00CD79EA" w:rsidRPr="00BE25B8">
        <w:rPr>
          <w:rFonts w:ascii="AvantGarde Bk BT" w:hAnsi="AvantGarde Bk BT" w:cs="Calibri"/>
          <w:color w:val="000000" w:themeColor="text1"/>
          <w:sz w:val="22"/>
          <w:szCs w:val="22"/>
        </w:rPr>
        <w:t xml:space="preserve">s de calidad en el ámbito de </w:t>
      </w:r>
      <w:r w:rsidRPr="00BE25B8">
        <w:rPr>
          <w:rFonts w:ascii="AvantGarde Bk BT" w:hAnsi="AvantGarde Bk BT" w:cs="Calibri"/>
          <w:color w:val="000000" w:themeColor="text1"/>
          <w:sz w:val="22"/>
          <w:szCs w:val="22"/>
        </w:rPr>
        <w:t xml:space="preserve">Ingeniería en Energía, con orientaciones en: Energía Termoeléctrica, Generación Eléctrica y Biocombustible; de tal manera que fomenten el desarrollo del sector energético </w:t>
      </w:r>
      <w:r w:rsidR="00D34C23" w:rsidRPr="00BE25B8">
        <w:rPr>
          <w:rFonts w:ascii="AvantGarde Bk BT" w:hAnsi="AvantGarde Bk BT" w:cs="Calibri"/>
          <w:color w:val="000000" w:themeColor="text1"/>
          <w:sz w:val="22"/>
          <w:szCs w:val="22"/>
        </w:rPr>
        <w:t>para</w:t>
      </w:r>
      <w:r w:rsidRPr="00BE25B8">
        <w:rPr>
          <w:rFonts w:ascii="AvantGarde Bk BT" w:hAnsi="AvantGarde Bk BT" w:cs="Calibri"/>
          <w:color w:val="000000" w:themeColor="text1"/>
          <w:sz w:val="22"/>
          <w:szCs w:val="22"/>
        </w:rPr>
        <w:t xml:space="preserve"> la sustentabilidad; y</w:t>
      </w:r>
      <w:r w:rsidR="0049613A" w:rsidRPr="00BE25B8">
        <w:rPr>
          <w:rFonts w:ascii="AvantGarde Bk BT" w:hAnsi="AvantGarde Bk BT" w:cs="Calibri"/>
          <w:color w:val="000000" w:themeColor="text1"/>
          <w:sz w:val="22"/>
          <w:szCs w:val="22"/>
        </w:rPr>
        <w:t>,</w:t>
      </w:r>
    </w:p>
    <w:p w:rsidR="0024609F" w:rsidRPr="00BE25B8" w:rsidRDefault="00D431BA" w:rsidP="00A83AEC">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Proporcionar a la sociedad ingenieros en energía altamente calificados, creativos y éticos, con el fin de desarrollar alternativas </w:t>
      </w:r>
      <w:r w:rsidR="00D34C23" w:rsidRPr="00BE25B8">
        <w:rPr>
          <w:rFonts w:ascii="AvantGarde Bk BT" w:hAnsi="AvantGarde Bk BT" w:cs="Calibri"/>
          <w:color w:val="000000" w:themeColor="text1"/>
          <w:sz w:val="22"/>
          <w:szCs w:val="22"/>
        </w:rPr>
        <w:t>a los problemas actuales del ámbito energético</w:t>
      </w:r>
      <w:r w:rsidRPr="00BE25B8">
        <w:rPr>
          <w:rFonts w:ascii="AvantGarde Bk BT" w:hAnsi="AvantGarde Bk BT" w:cs="Calibri"/>
          <w:color w:val="000000" w:themeColor="text1"/>
          <w:sz w:val="22"/>
          <w:szCs w:val="22"/>
        </w:rPr>
        <w:t xml:space="preserve"> actual.</w:t>
      </w:r>
    </w:p>
    <w:p w:rsidR="00D431BA" w:rsidRPr="00BE25B8" w:rsidRDefault="00D431BA" w:rsidP="00764BFD">
      <w:pPr>
        <w:contextualSpacing/>
        <w:jc w:val="both"/>
        <w:rPr>
          <w:rFonts w:ascii="AvantGarde Bk BT" w:eastAsia="Questrial" w:hAnsi="AvantGarde Bk BT" w:cs="Questrial"/>
          <w:sz w:val="22"/>
          <w:szCs w:val="22"/>
        </w:rPr>
      </w:pPr>
    </w:p>
    <w:p w:rsidR="00330C27" w:rsidRPr="00BE25B8" w:rsidRDefault="00464DA9" w:rsidP="00085BD0">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la tutoría </w:t>
      </w:r>
      <w:r w:rsidR="00330C27" w:rsidRPr="00BE25B8">
        <w:rPr>
          <w:rFonts w:ascii="AvantGarde Bk BT" w:hAnsi="AvantGarde Bk BT" w:cs="Calibri"/>
          <w:color w:val="000000" w:themeColor="text1"/>
          <w:sz w:val="22"/>
          <w:szCs w:val="22"/>
        </w:rPr>
        <w:t>será un elemento básico e</w:t>
      </w:r>
      <w:r w:rsidRPr="00BE25B8">
        <w:rPr>
          <w:rFonts w:ascii="AvantGarde Bk BT" w:hAnsi="AvantGarde Bk BT" w:cs="Calibri"/>
          <w:color w:val="000000" w:themeColor="text1"/>
          <w:sz w:val="22"/>
          <w:szCs w:val="22"/>
        </w:rPr>
        <w:t>n su formación profesional</w:t>
      </w:r>
      <w:r w:rsidR="00330C27" w:rsidRPr="00BE25B8">
        <w:rPr>
          <w:rFonts w:ascii="AvantGarde Bk BT" w:hAnsi="AvantGarde Bk BT" w:cs="Calibri"/>
          <w:color w:val="000000" w:themeColor="text1"/>
          <w:sz w:val="22"/>
          <w:szCs w:val="22"/>
        </w:rPr>
        <w:t xml:space="preserve">, ya que acompañará a los estudiantes durante su trayectoria universitaria apoyando en el desarrollo de competencias y buscando su formación integral </w:t>
      </w:r>
      <w:r w:rsidRPr="00BE25B8">
        <w:rPr>
          <w:rFonts w:ascii="AvantGarde Bk BT" w:hAnsi="AvantGarde Bk BT" w:cs="Calibri"/>
          <w:color w:val="000000" w:themeColor="text1"/>
          <w:sz w:val="22"/>
          <w:szCs w:val="22"/>
        </w:rPr>
        <w:t>para su</w:t>
      </w:r>
      <w:r w:rsidR="00330C27" w:rsidRPr="00BE25B8">
        <w:rPr>
          <w:rFonts w:ascii="AvantGarde Bk BT" w:hAnsi="AvantGarde Bk BT" w:cs="Calibri"/>
          <w:color w:val="000000" w:themeColor="text1"/>
          <w:sz w:val="22"/>
          <w:szCs w:val="22"/>
        </w:rPr>
        <w:t xml:space="preserve"> inserción social y laboral satisfactoria.</w:t>
      </w:r>
    </w:p>
    <w:p w:rsidR="002D2C24" w:rsidRPr="00BE25B8" w:rsidRDefault="002D2C24" w:rsidP="00764BFD">
      <w:pPr>
        <w:jc w:val="both"/>
        <w:rPr>
          <w:rFonts w:ascii="AvantGarde Bk BT" w:hAnsi="AvantGarde Bk BT" w:cs="Calibri"/>
          <w:color w:val="000000" w:themeColor="text1"/>
          <w:sz w:val="22"/>
          <w:szCs w:val="22"/>
        </w:rPr>
      </w:pPr>
    </w:p>
    <w:p w:rsidR="00DC4771" w:rsidRPr="00BE25B8" w:rsidRDefault="00DC4771" w:rsidP="00085BD0">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para la vinculación del programa, </w:t>
      </w:r>
      <w:r w:rsidR="00354EED" w:rsidRPr="00BE25B8">
        <w:rPr>
          <w:rFonts w:ascii="AvantGarde Bk BT" w:hAnsi="AvantGarde Bk BT" w:cs="Calibri"/>
          <w:color w:val="000000" w:themeColor="text1"/>
          <w:sz w:val="22"/>
          <w:szCs w:val="22"/>
        </w:rPr>
        <w:t>e</w:t>
      </w:r>
      <w:r w:rsidR="00D1203B" w:rsidRPr="00BE25B8">
        <w:rPr>
          <w:rFonts w:ascii="AvantGarde Bk BT" w:hAnsi="AvantGarde Bk BT" w:cs="Calibri"/>
          <w:color w:val="000000" w:themeColor="text1"/>
          <w:sz w:val="22"/>
          <w:szCs w:val="22"/>
        </w:rPr>
        <w:t xml:space="preserve">l </w:t>
      </w:r>
      <w:proofErr w:type="spellStart"/>
      <w:r w:rsidR="00D1203B" w:rsidRPr="00BE25B8">
        <w:rPr>
          <w:rFonts w:ascii="AvantGarde Bk BT" w:hAnsi="AvantGarde Bk BT" w:cs="Calibri"/>
          <w:color w:val="000000" w:themeColor="text1"/>
          <w:sz w:val="22"/>
          <w:szCs w:val="22"/>
        </w:rPr>
        <w:t>CU</w:t>
      </w:r>
      <w:r w:rsidR="00354EED" w:rsidRPr="00BE25B8">
        <w:rPr>
          <w:rFonts w:ascii="AvantGarde Bk BT" w:hAnsi="AvantGarde Bk BT" w:cs="Calibri"/>
          <w:color w:val="000000" w:themeColor="text1"/>
          <w:sz w:val="22"/>
          <w:szCs w:val="22"/>
        </w:rPr>
        <w:t>Tonalá</w:t>
      </w:r>
      <w:proofErr w:type="spellEnd"/>
      <w:r w:rsidR="00D1203B" w:rsidRPr="00BE25B8">
        <w:rPr>
          <w:rFonts w:ascii="AvantGarde Bk BT" w:hAnsi="AvantGarde Bk BT" w:cs="Calibri"/>
          <w:color w:val="000000" w:themeColor="text1"/>
          <w:sz w:val="22"/>
          <w:szCs w:val="22"/>
        </w:rPr>
        <w:t xml:space="preserve">, cuentan con </w:t>
      </w:r>
      <w:r w:rsidRPr="00BE25B8">
        <w:rPr>
          <w:rFonts w:ascii="AvantGarde Bk BT" w:hAnsi="AvantGarde Bk BT" w:cs="Calibri"/>
          <w:color w:val="000000" w:themeColor="text1"/>
          <w:sz w:val="22"/>
          <w:szCs w:val="22"/>
        </w:rPr>
        <w:t xml:space="preserve">diversos convenios y acuerdos con </w:t>
      </w:r>
      <w:r w:rsidR="0049613A" w:rsidRPr="00BE25B8">
        <w:rPr>
          <w:rFonts w:ascii="AvantGarde Bk BT" w:hAnsi="AvantGarde Bk BT" w:cs="Calibri"/>
          <w:color w:val="000000" w:themeColor="text1"/>
          <w:sz w:val="22"/>
          <w:szCs w:val="22"/>
        </w:rPr>
        <w:t>organismos</w:t>
      </w:r>
      <w:r w:rsidR="00464DA9" w:rsidRPr="00BE25B8">
        <w:rPr>
          <w:rFonts w:ascii="AvantGarde Bk BT" w:hAnsi="AvantGarde Bk BT" w:cs="Calibri"/>
          <w:color w:val="000000" w:themeColor="text1"/>
          <w:sz w:val="22"/>
          <w:szCs w:val="22"/>
        </w:rPr>
        <w:t xml:space="preserve"> públicos, privado</w:t>
      </w:r>
      <w:r w:rsidR="00085BD0" w:rsidRPr="00BE25B8">
        <w:rPr>
          <w:rFonts w:ascii="AvantGarde Bk BT" w:hAnsi="AvantGarde Bk BT" w:cs="Calibri"/>
          <w:color w:val="000000" w:themeColor="text1"/>
          <w:sz w:val="22"/>
          <w:szCs w:val="22"/>
        </w:rPr>
        <w:t>s y no gubernamentales</w:t>
      </w:r>
      <w:r w:rsidRPr="00BE25B8">
        <w:rPr>
          <w:rFonts w:ascii="AvantGarde Bk BT" w:hAnsi="AvantGarde Bk BT" w:cs="Calibri"/>
          <w:color w:val="000000" w:themeColor="text1"/>
          <w:sz w:val="22"/>
          <w:szCs w:val="22"/>
        </w:rPr>
        <w:t xml:space="preserve"> </w:t>
      </w:r>
      <w:r w:rsidR="00D1203B" w:rsidRPr="00BE25B8">
        <w:rPr>
          <w:rFonts w:ascii="AvantGarde Bk BT" w:hAnsi="AvantGarde Bk BT" w:cs="Calibri"/>
          <w:color w:val="000000" w:themeColor="text1"/>
          <w:sz w:val="22"/>
          <w:szCs w:val="22"/>
        </w:rPr>
        <w:t>para</w:t>
      </w:r>
      <w:r w:rsidRPr="00BE25B8">
        <w:rPr>
          <w:rFonts w:ascii="AvantGarde Bk BT" w:hAnsi="AvantGarde Bk BT" w:cs="Calibri"/>
          <w:color w:val="000000" w:themeColor="text1"/>
          <w:sz w:val="22"/>
          <w:szCs w:val="22"/>
        </w:rPr>
        <w:t xml:space="preserve"> las prácticas profesionales y el servicio social</w:t>
      </w:r>
      <w:r w:rsidR="00464DA9" w:rsidRPr="00BE25B8">
        <w:rPr>
          <w:rFonts w:ascii="AvantGarde Bk BT" w:hAnsi="AvantGarde Bk BT" w:cs="Calibri"/>
          <w:color w:val="000000" w:themeColor="text1"/>
          <w:sz w:val="22"/>
          <w:szCs w:val="22"/>
        </w:rPr>
        <w:t>.</w:t>
      </w:r>
    </w:p>
    <w:p w:rsidR="00464DA9" w:rsidRPr="00BE25B8" w:rsidRDefault="00464DA9" w:rsidP="00464DA9">
      <w:pPr>
        <w:jc w:val="both"/>
        <w:rPr>
          <w:rFonts w:ascii="AvantGarde Bk BT" w:hAnsi="AvantGarde Bk BT" w:cs="Calibri"/>
          <w:color w:val="000000" w:themeColor="text1"/>
          <w:sz w:val="22"/>
          <w:szCs w:val="22"/>
        </w:rPr>
      </w:pPr>
    </w:p>
    <w:p w:rsidR="00DC4771" w:rsidRPr="00BE25B8" w:rsidRDefault="00DC4771" w:rsidP="00085BD0">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Que para efectos de la movilidad de los estudiantes del PE se ha previsto que, acorde a la normatividad universitaria y los convenios de colaboración institucionales, promover la movilidad interna de los estudiantes en la Universidad de Guadalajara</w:t>
      </w:r>
      <w:r w:rsidR="00EE214B" w:rsidRPr="00BE25B8">
        <w:rPr>
          <w:rFonts w:ascii="AvantGarde Bk BT" w:hAnsi="AvantGarde Bk BT" w:cs="Calibri"/>
          <w:color w:val="000000" w:themeColor="text1"/>
          <w:sz w:val="22"/>
          <w:szCs w:val="22"/>
        </w:rPr>
        <w:t xml:space="preserve">, siendo los </w:t>
      </w:r>
      <w:r w:rsidR="00330C27" w:rsidRPr="00BE25B8">
        <w:rPr>
          <w:rFonts w:ascii="AvantGarde Bk BT" w:hAnsi="AvantGarde Bk BT" w:cs="Calibri"/>
          <w:color w:val="000000" w:themeColor="text1"/>
          <w:sz w:val="22"/>
          <w:szCs w:val="22"/>
        </w:rPr>
        <w:t>más</w:t>
      </w:r>
      <w:r w:rsidR="00EE214B" w:rsidRPr="00BE25B8">
        <w:rPr>
          <w:rFonts w:ascii="AvantGarde Bk BT" w:hAnsi="AvantGarde Bk BT" w:cs="Calibri"/>
          <w:color w:val="000000" w:themeColor="text1"/>
          <w:sz w:val="22"/>
          <w:szCs w:val="22"/>
        </w:rPr>
        <w:t xml:space="preserve"> frecuentados el Centro Universitario de Ciencias Exactas e </w:t>
      </w:r>
      <w:r w:rsidR="00330C27" w:rsidRPr="00BE25B8">
        <w:rPr>
          <w:rFonts w:ascii="AvantGarde Bk BT" w:hAnsi="AvantGarde Bk BT" w:cs="Calibri"/>
          <w:color w:val="000000" w:themeColor="text1"/>
          <w:sz w:val="22"/>
          <w:szCs w:val="22"/>
        </w:rPr>
        <w:t>I</w:t>
      </w:r>
      <w:r w:rsidR="00EE214B" w:rsidRPr="00BE25B8">
        <w:rPr>
          <w:rFonts w:ascii="AvantGarde Bk BT" w:hAnsi="AvantGarde Bk BT" w:cs="Calibri"/>
          <w:color w:val="000000" w:themeColor="text1"/>
          <w:sz w:val="22"/>
          <w:szCs w:val="22"/>
        </w:rPr>
        <w:t>ngenierías y el de Ciencias Biológico Agropecuarias</w:t>
      </w:r>
      <w:r w:rsidRPr="00BE25B8">
        <w:rPr>
          <w:rFonts w:ascii="AvantGarde Bk BT" w:hAnsi="AvantGarde Bk BT" w:cs="Calibri"/>
          <w:color w:val="000000" w:themeColor="text1"/>
          <w:sz w:val="22"/>
          <w:szCs w:val="22"/>
        </w:rPr>
        <w:t xml:space="preserve"> y en otras IES nacionales e internacionales.</w:t>
      </w:r>
    </w:p>
    <w:p w:rsidR="00EE214B" w:rsidRPr="00BE25B8" w:rsidRDefault="00EE214B" w:rsidP="00330C27">
      <w:pPr>
        <w:rPr>
          <w:rFonts w:ascii="AvantGarde Bk BT" w:hAnsi="AvantGarde Bk BT" w:cs="Calibri"/>
          <w:color w:val="000000" w:themeColor="text1"/>
          <w:sz w:val="22"/>
          <w:szCs w:val="22"/>
        </w:rPr>
      </w:pPr>
    </w:p>
    <w:p w:rsidR="00EE214B" w:rsidRPr="00BE25B8" w:rsidRDefault="00464DA9" w:rsidP="00085BD0">
      <w:pPr>
        <w:ind w:left="360"/>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w:t>
      </w:r>
      <w:r w:rsidR="005D4A22" w:rsidRPr="00BE25B8">
        <w:rPr>
          <w:rFonts w:ascii="AvantGarde Bk BT" w:hAnsi="AvantGarde Bk BT" w:cs="Calibri"/>
          <w:color w:val="000000" w:themeColor="text1"/>
          <w:sz w:val="22"/>
          <w:szCs w:val="22"/>
        </w:rPr>
        <w:t xml:space="preserve">xiste </w:t>
      </w:r>
      <w:r w:rsidRPr="00BE25B8">
        <w:rPr>
          <w:rFonts w:ascii="AvantGarde Bk BT" w:hAnsi="AvantGarde Bk BT" w:cs="Calibri"/>
          <w:color w:val="000000" w:themeColor="text1"/>
          <w:sz w:val="22"/>
          <w:szCs w:val="22"/>
        </w:rPr>
        <w:t xml:space="preserve">en la actualidad </w:t>
      </w:r>
      <w:r w:rsidR="003C11D1" w:rsidRPr="00BE25B8">
        <w:rPr>
          <w:rFonts w:ascii="AvantGarde Bk BT" w:hAnsi="AvantGarde Bk BT" w:cs="Calibri"/>
          <w:color w:val="000000" w:themeColor="text1"/>
          <w:sz w:val="22"/>
          <w:szCs w:val="22"/>
        </w:rPr>
        <w:t xml:space="preserve">una vinculación </w:t>
      </w:r>
      <w:r w:rsidR="005D4A22" w:rsidRPr="00BE25B8">
        <w:rPr>
          <w:rFonts w:ascii="AvantGarde Bk BT" w:hAnsi="AvantGarde Bk BT" w:cs="Calibri"/>
          <w:color w:val="000000" w:themeColor="text1"/>
          <w:sz w:val="22"/>
          <w:szCs w:val="22"/>
        </w:rPr>
        <w:t>activa y constante de alumnos</w:t>
      </w:r>
      <w:r w:rsidR="003C11D1" w:rsidRPr="00BE25B8">
        <w:rPr>
          <w:rFonts w:ascii="AvantGarde Bk BT" w:hAnsi="AvantGarde Bk BT" w:cs="Calibri"/>
          <w:color w:val="000000" w:themeColor="text1"/>
          <w:sz w:val="22"/>
          <w:szCs w:val="22"/>
        </w:rPr>
        <w:t xml:space="preserve"> con algunas organizaciones, por </w:t>
      </w:r>
      <w:r w:rsidR="007407CD" w:rsidRPr="00BE25B8">
        <w:rPr>
          <w:rFonts w:ascii="AvantGarde Bk BT" w:hAnsi="AvantGarde Bk BT" w:cs="Calibri"/>
          <w:color w:val="000000" w:themeColor="text1"/>
          <w:sz w:val="22"/>
          <w:szCs w:val="22"/>
        </w:rPr>
        <w:t>ejemplo,</w:t>
      </w:r>
      <w:r w:rsidR="003C11D1" w:rsidRPr="00BE25B8">
        <w:rPr>
          <w:rFonts w:ascii="AvantGarde Bk BT" w:hAnsi="AvantGarde Bk BT" w:cs="Calibri"/>
          <w:color w:val="000000" w:themeColor="text1"/>
          <w:sz w:val="22"/>
          <w:szCs w:val="22"/>
        </w:rPr>
        <w:t xml:space="preserve"> participaciones en cél</w:t>
      </w:r>
      <w:r w:rsidR="005D4A22" w:rsidRPr="00BE25B8">
        <w:rPr>
          <w:rFonts w:ascii="AvantGarde Bk BT" w:hAnsi="AvantGarde Bk BT" w:cs="Calibri"/>
          <w:color w:val="000000" w:themeColor="text1"/>
          <w:sz w:val="22"/>
          <w:szCs w:val="22"/>
        </w:rPr>
        <w:t>ulas de innovación organizadas por el Centro de Integración Industria y Academia A.C (CIIA), así como</w:t>
      </w:r>
      <w:r w:rsidRPr="00BE25B8">
        <w:rPr>
          <w:rFonts w:ascii="AvantGarde Bk BT" w:hAnsi="AvantGarde Bk BT" w:cs="Calibri"/>
          <w:color w:val="000000" w:themeColor="text1"/>
          <w:sz w:val="22"/>
          <w:szCs w:val="22"/>
        </w:rPr>
        <w:t xml:space="preserve"> en</w:t>
      </w:r>
      <w:r w:rsidR="005D4A22" w:rsidRPr="00BE25B8">
        <w:rPr>
          <w:rFonts w:ascii="AvantGarde Bk BT" w:hAnsi="AvantGarde Bk BT" w:cs="Calibri"/>
          <w:color w:val="000000" w:themeColor="text1"/>
          <w:sz w:val="22"/>
          <w:szCs w:val="22"/>
        </w:rPr>
        <w:t xml:space="preserve"> Tren Antena Media </w:t>
      </w:r>
      <w:proofErr w:type="spellStart"/>
      <w:r w:rsidR="005D4A22" w:rsidRPr="00BE25B8">
        <w:rPr>
          <w:rFonts w:ascii="AvantGarde Bk BT" w:hAnsi="AvantGarde Bk BT" w:cs="Calibri"/>
          <w:color w:val="000000" w:themeColor="text1"/>
          <w:sz w:val="22"/>
          <w:szCs w:val="22"/>
        </w:rPr>
        <w:t>Lab</w:t>
      </w:r>
      <w:proofErr w:type="spellEnd"/>
      <w:r w:rsidR="005D4A22" w:rsidRPr="00BE25B8">
        <w:rPr>
          <w:rFonts w:ascii="AvantGarde Bk BT" w:hAnsi="AvantGarde Bk BT" w:cs="Calibri"/>
          <w:color w:val="000000" w:themeColor="text1"/>
          <w:sz w:val="22"/>
          <w:szCs w:val="22"/>
        </w:rPr>
        <w:t xml:space="preserve"> a cargo de Continental y el </w:t>
      </w:r>
      <w:r w:rsidRPr="00BE25B8">
        <w:rPr>
          <w:rFonts w:ascii="AvantGarde Bk BT" w:hAnsi="AvantGarde Bk BT" w:cs="Calibri"/>
          <w:color w:val="000000" w:themeColor="text1"/>
          <w:sz w:val="22"/>
          <w:szCs w:val="22"/>
        </w:rPr>
        <w:t>Instituto Tecnológico</w:t>
      </w:r>
      <w:r w:rsidR="005D4A22" w:rsidRPr="00BE25B8">
        <w:rPr>
          <w:rFonts w:ascii="AvantGarde Bk BT" w:hAnsi="AvantGarde Bk BT" w:cs="Calibri"/>
          <w:color w:val="000000" w:themeColor="text1"/>
          <w:sz w:val="22"/>
          <w:szCs w:val="22"/>
        </w:rPr>
        <w:t xml:space="preserve"> de Monterrey</w:t>
      </w:r>
      <w:r w:rsidR="009C0F34" w:rsidRPr="00BE25B8">
        <w:rPr>
          <w:rFonts w:ascii="AvantGarde Bk BT" w:hAnsi="AvantGarde Bk BT" w:cs="Calibri"/>
          <w:color w:val="000000" w:themeColor="text1"/>
          <w:sz w:val="22"/>
          <w:szCs w:val="22"/>
        </w:rPr>
        <w:t>.</w:t>
      </w:r>
    </w:p>
    <w:p w:rsidR="00DC4771" w:rsidRPr="00BE25B8" w:rsidRDefault="00DC4771" w:rsidP="00DC4771">
      <w:pPr>
        <w:rPr>
          <w:rFonts w:ascii="AvantGarde Bk BT" w:hAnsi="AvantGarde Bk BT" w:cs="Calibri"/>
          <w:color w:val="000000" w:themeColor="text1"/>
          <w:sz w:val="22"/>
          <w:szCs w:val="22"/>
        </w:rPr>
      </w:pPr>
    </w:p>
    <w:p w:rsidR="001840D2" w:rsidRPr="00BE25B8" w:rsidRDefault="00E215C7" w:rsidP="0077278C">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el </w:t>
      </w:r>
      <w:proofErr w:type="spellStart"/>
      <w:r w:rsidRPr="00BE25B8">
        <w:rPr>
          <w:rFonts w:ascii="AvantGarde Bk BT" w:hAnsi="AvantGarde Bk BT" w:cs="Calibri"/>
          <w:color w:val="000000" w:themeColor="text1"/>
          <w:sz w:val="22"/>
          <w:szCs w:val="22"/>
        </w:rPr>
        <w:t>CUTonalá</w:t>
      </w:r>
      <w:proofErr w:type="spellEnd"/>
      <w:r w:rsidRPr="00BE25B8">
        <w:rPr>
          <w:rFonts w:ascii="AvantGarde Bk BT" w:hAnsi="AvantGarde Bk BT" w:cs="Calibri"/>
          <w:color w:val="000000" w:themeColor="text1"/>
          <w:sz w:val="22"/>
          <w:szCs w:val="22"/>
        </w:rPr>
        <w:t xml:space="preserve"> cuenta con la infraestructura específica </w:t>
      </w:r>
      <w:r w:rsidR="00D123AF" w:rsidRPr="00BE25B8">
        <w:rPr>
          <w:rFonts w:ascii="AvantGarde Bk BT" w:hAnsi="AvantGarde Bk BT" w:cs="Calibri"/>
          <w:color w:val="000000" w:themeColor="text1"/>
          <w:sz w:val="22"/>
          <w:szCs w:val="22"/>
        </w:rPr>
        <w:t>para</w:t>
      </w:r>
      <w:r w:rsidRPr="00BE25B8">
        <w:rPr>
          <w:rFonts w:ascii="AvantGarde Bk BT" w:hAnsi="AvantGarde Bk BT" w:cs="Calibri"/>
          <w:color w:val="000000" w:themeColor="text1"/>
          <w:sz w:val="22"/>
          <w:szCs w:val="22"/>
        </w:rPr>
        <w:t xml:space="preserve"> la operación del programa, consistente en aulas, aulas ampliadas, laboratorios de cómputo, laboratorios especializados, talleres, un instituto, biblioteca y centro de recursos informáticos, </w:t>
      </w:r>
      <w:r w:rsidR="00330C27" w:rsidRPr="00BE25B8">
        <w:rPr>
          <w:rFonts w:ascii="AvantGarde Bk BT" w:hAnsi="AvantGarde Bk BT" w:cs="Calibri"/>
          <w:color w:val="000000" w:themeColor="text1"/>
          <w:sz w:val="22"/>
          <w:szCs w:val="22"/>
        </w:rPr>
        <w:t>Centro Global de Idiomas</w:t>
      </w:r>
      <w:r w:rsidRPr="00BE25B8">
        <w:rPr>
          <w:rFonts w:ascii="AvantGarde Bk BT" w:hAnsi="AvantGarde Bk BT" w:cs="Calibri"/>
          <w:color w:val="000000" w:themeColor="text1"/>
          <w:sz w:val="22"/>
          <w:szCs w:val="22"/>
        </w:rPr>
        <w:t>, áreas deporti</w:t>
      </w:r>
      <w:r w:rsidR="00E60D33" w:rsidRPr="00BE25B8">
        <w:rPr>
          <w:rFonts w:ascii="AvantGarde Bk BT" w:hAnsi="AvantGarde Bk BT" w:cs="Calibri"/>
          <w:color w:val="000000" w:themeColor="text1"/>
          <w:sz w:val="22"/>
          <w:szCs w:val="22"/>
        </w:rPr>
        <w:t>v</w:t>
      </w:r>
      <w:r w:rsidRPr="00BE25B8">
        <w:rPr>
          <w:rFonts w:ascii="AvantGarde Bk BT" w:hAnsi="AvantGarde Bk BT" w:cs="Calibri"/>
          <w:color w:val="000000" w:themeColor="text1"/>
          <w:sz w:val="22"/>
          <w:szCs w:val="22"/>
        </w:rPr>
        <w:t>as</w:t>
      </w:r>
      <w:r w:rsidR="00E60D33" w:rsidRPr="00BE25B8">
        <w:rPr>
          <w:rFonts w:ascii="AvantGarde Bk BT" w:hAnsi="AvantGarde Bk BT" w:cs="Calibri"/>
          <w:color w:val="000000" w:themeColor="text1"/>
          <w:sz w:val="22"/>
          <w:szCs w:val="22"/>
        </w:rPr>
        <w:t>, entre otras instalaciones.</w:t>
      </w:r>
      <w:r w:rsidR="00D123AF" w:rsidRPr="00BE25B8">
        <w:rPr>
          <w:rFonts w:ascii="AvantGarde Bk BT" w:hAnsi="AvantGarde Bk BT" w:cs="Calibri"/>
          <w:color w:val="000000" w:themeColor="text1"/>
          <w:sz w:val="22"/>
          <w:szCs w:val="22"/>
        </w:rPr>
        <w:t xml:space="preserve"> </w:t>
      </w:r>
    </w:p>
    <w:p w:rsidR="00BE25B8" w:rsidRDefault="00BE25B8">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rsidR="001840D2" w:rsidRPr="00BE25B8" w:rsidRDefault="001840D2" w:rsidP="00330C27">
      <w:pPr>
        <w:rPr>
          <w:rFonts w:ascii="AvantGarde Bk BT" w:hAnsi="AvantGarde Bk BT" w:cs="Calibri"/>
          <w:color w:val="000000" w:themeColor="text1"/>
          <w:sz w:val="22"/>
          <w:szCs w:val="22"/>
        </w:rPr>
      </w:pPr>
    </w:p>
    <w:p w:rsidR="003A1C81" w:rsidRPr="00BE25B8" w:rsidRDefault="001840D2" w:rsidP="009C5BF4">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Que </w:t>
      </w:r>
      <w:r w:rsidR="005D3047" w:rsidRPr="00BE25B8">
        <w:rPr>
          <w:rFonts w:ascii="AvantGarde Bk BT" w:hAnsi="AvantGarde Bk BT" w:cs="Calibri"/>
          <w:color w:val="000000" w:themeColor="text1"/>
          <w:sz w:val="22"/>
          <w:szCs w:val="22"/>
        </w:rPr>
        <w:t>u</w:t>
      </w:r>
      <w:r w:rsidR="004A4E2C" w:rsidRPr="00BE25B8">
        <w:rPr>
          <w:rFonts w:ascii="AvantGarde Bk BT" w:hAnsi="AvantGarde Bk BT" w:cs="Calibri"/>
          <w:color w:val="000000" w:themeColor="text1"/>
          <w:sz w:val="22"/>
          <w:szCs w:val="22"/>
        </w:rPr>
        <w:t xml:space="preserve">na de las fortalezas del programa educativo es la planta docente </w:t>
      </w:r>
      <w:r w:rsidR="009C0F34" w:rsidRPr="00BE25B8">
        <w:rPr>
          <w:rFonts w:ascii="AvantGarde Bk BT" w:hAnsi="AvantGarde Bk BT" w:cs="Calibri"/>
          <w:color w:val="000000" w:themeColor="text1"/>
          <w:sz w:val="22"/>
          <w:szCs w:val="22"/>
        </w:rPr>
        <w:t>que apoya el</w:t>
      </w:r>
      <w:r w:rsidR="004A4E2C" w:rsidRPr="00BE25B8">
        <w:rPr>
          <w:rFonts w:ascii="AvantGarde Bk BT" w:hAnsi="AvantGarde Bk BT" w:cs="Calibri"/>
          <w:color w:val="000000" w:themeColor="text1"/>
          <w:sz w:val="22"/>
          <w:szCs w:val="22"/>
        </w:rPr>
        <w:t xml:space="preserve"> programa</w:t>
      </w:r>
      <w:r w:rsidR="009C0F34" w:rsidRPr="00BE25B8">
        <w:rPr>
          <w:rFonts w:ascii="AvantGarde Bk BT" w:hAnsi="AvantGarde Bk BT" w:cs="Calibri"/>
          <w:color w:val="000000" w:themeColor="text1"/>
          <w:sz w:val="22"/>
          <w:szCs w:val="22"/>
        </w:rPr>
        <w:t xml:space="preserve">, a inicio del año 2017 se contaba con 41 profesores: 14 de tiempo completo, 3 técnicos académicos; y 24 profesores de asignatura. De ellos, 3 poseen Licenciatura, 15 el grado de Maestro, y 23 con Doctorado en el campo científico. Además 16 de estos profesores pertenecen al Sistema Nacional de Investigadores (SNI), diez en el nivel I y los restantes como candidatos. </w:t>
      </w:r>
      <w:r w:rsidR="0026242F" w:rsidRPr="00BE25B8">
        <w:rPr>
          <w:rFonts w:ascii="AvantGarde Bk BT" w:hAnsi="AvantGarde Bk BT" w:cs="Calibri"/>
          <w:color w:val="000000" w:themeColor="text1"/>
          <w:sz w:val="22"/>
          <w:szCs w:val="22"/>
        </w:rPr>
        <w:t>L</w:t>
      </w:r>
      <w:r w:rsidR="009C0F34" w:rsidRPr="00BE25B8">
        <w:rPr>
          <w:rFonts w:ascii="AvantGarde Bk BT" w:hAnsi="AvantGarde Bk BT" w:cs="Calibri"/>
          <w:color w:val="000000" w:themeColor="text1"/>
          <w:sz w:val="22"/>
          <w:szCs w:val="22"/>
        </w:rPr>
        <w:t xml:space="preserve">os docentes del programa pertenecen a distintos departamentos, </w:t>
      </w:r>
      <w:r w:rsidR="003F6D2B" w:rsidRPr="00BE25B8">
        <w:rPr>
          <w:rFonts w:ascii="AvantGarde Bk BT" w:hAnsi="AvantGarde Bk BT" w:cs="Calibri"/>
          <w:color w:val="000000" w:themeColor="text1"/>
          <w:sz w:val="22"/>
          <w:szCs w:val="22"/>
        </w:rPr>
        <w:t xml:space="preserve">principalmente </w:t>
      </w:r>
      <w:r w:rsidR="0026242F" w:rsidRPr="00BE25B8">
        <w:rPr>
          <w:rFonts w:ascii="AvantGarde Bk BT" w:hAnsi="AvantGarde Bk BT" w:cs="Calibri"/>
          <w:color w:val="000000" w:themeColor="text1"/>
          <w:sz w:val="22"/>
          <w:szCs w:val="22"/>
        </w:rPr>
        <w:t>a</w:t>
      </w:r>
      <w:r w:rsidR="003F6D2B" w:rsidRPr="00BE25B8">
        <w:rPr>
          <w:rFonts w:ascii="AvantGarde Bk BT" w:hAnsi="AvantGarde Bk BT" w:cs="Calibri"/>
          <w:color w:val="000000" w:themeColor="text1"/>
          <w:sz w:val="22"/>
          <w:szCs w:val="22"/>
        </w:rPr>
        <w:t>l</w:t>
      </w:r>
      <w:r w:rsidR="009C0F34" w:rsidRPr="00BE25B8">
        <w:rPr>
          <w:rFonts w:ascii="AvantGarde Bk BT" w:hAnsi="AvantGarde Bk BT" w:cs="Calibri"/>
          <w:color w:val="000000" w:themeColor="text1"/>
          <w:sz w:val="22"/>
          <w:szCs w:val="22"/>
        </w:rPr>
        <w:t xml:space="preserve"> d</w:t>
      </w:r>
      <w:r w:rsidR="004A4E2C" w:rsidRPr="00BE25B8">
        <w:rPr>
          <w:rFonts w:ascii="AvantGarde Bk BT" w:hAnsi="AvantGarde Bk BT" w:cs="Calibri"/>
          <w:color w:val="000000" w:themeColor="text1"/>
          <w:sz w:val="22"/>
          <w:szCs w:val="22"/>
        </w:rPr>
        <w:t xml:space="preserve">epartamento de estudios del agua y de la </w:t>
      </w:r>
      <w:r w:rsidR="003F6D2B" w:rsidRPr="00BE25B8">
        <w:rPr>
          <w:rFonts w:ascii="AvantGarde Bk BT" w:hAnsi="AvantGarde Bk BT" w:cs="Calibri"/>
          <w:color w:val="000000" w:themeColor="text1"/>
          <w:sz w:val="22"/>
          <w:szCs w:val="22"/>
        </w:rPr>
        <w:t>energía, de</w:t>
      </w:r>
      <w:r w:rsidR="009C0F34" w:rsidRPr="00BE25B8">
        <w:rPr>
          <w:rFonts w:ascii="AvantGarde Bk BT" w:hAnsi="AvantGarde Bk BT" w:cs="Calibri"/>
          <w:color w:val="000000" w:themeColor="text1"/>
          <w:sz w:val="22"/>
          <w:szCs w:val="22"/>
        </w:rPr>
        <w:t xml:space="preserve"> </w:t>
      </w:r>
      <w:r w:rsidR="004A4E2C" w:rsidRPr="00BE25B8">
        <w:rPr>
          <w:rFonts w:ascii="AvantGarde Bk BT" w:hAnsi="AvantGarde Bk BT" w:cs="Calibri"/>
          <w:color w:val="000000" w:themeColor="text1"/>
          <w:sz w:val="22"/>
          <w:szCs w:val="22"/>
        </w:rPr>
        <w:t>ciencias comput</w:t>
      </w:r>
      <w:r w:rsidR="008645E2" w:rsidRPr="00BE25B8">
        <w:rPr>
          <w:rFonts w:ascii="AvantGarde Bk BT" w:hAnsi="AvantGarde Bk BT" w:cs="Calibri"/>
          <w:color w:val="000000" w:themeColor="text1"/>
          <w:sz w:val="22"/>
          <w:szCs w:val="22"/>
        </w:rPr>
        <w:t>acionales y de ciencias básicas</w:t>
      </w:r>
      <w:r w:rsidR="009C0F34" w:rsidRPr="00BE25B8">
        <w:rPr>
          <w:rFonts w:ascii="AvantGarde Bk BT" w:hAnsi="AvantGarde Bk BT" w:cs="Calibri"/>
          <w:color w:val="000000" w:themeColor="text1"/>
          <w:sz w:val="22"/>
          <w:szCs w:val="22"/>
        </w:rPr>
        <w:t xml:space="preserve"> aplicadas e ingenierías.</w:t>
      </w:r>
    </w:p>
    <w:p w:rsidR="003A1C81" w:rsidRPr="00BE25B8" w:rsidRDefault="003A1C81" w:rsidP="003A1C81">
      <w:pPr>
        <w:jc w:val="both"/>
        <w:rPr>
          <w:rFonts w:ascii="AvantGarde Bk BT" w:hAnsi="AvantGarde Bk BT" w:cs="Calibri"/>
          <w:color w:val="000000" w:themeColor="text1"/>
          <w:sz w:val="22"/>
          <w:szCs w:val="22"/>
        </w:rPr>
      </w:pPr>
    </w:p>
    <w:p w:rsidR="001840D2" w:rsidRPr="00BE25B8" w:rsidRDefault="009C5BF4" w:rsidP="009C5BF4">
      <w:pPr>
        <w:ind w:left="360"/>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El PE se encuentra respaldo</w:t>
      </w:r>
      <w:r w:rsidR="001840D2" w:rsidRPr="00BE25B8">
        <w:rPr>
          <w:rFonts w:ascii="AvantGarde Bk BT" w:hAnsi="AvantGarde Bk BT" w:cs="Calibri"/>
          <w:color w:val="000000" w:themeColor="text1"/>
          <w:sz w:val="22"/>
          <w:szCs w:val="22"/>
        </w:rPr>
        <w:t xml:space="preserve"> por una planta de investigadores expertos en energía, los cuales colaboran como miembros del Núcleo Académico de los posgrados en </w:t>
      </w:r>
      <w:r w:rsidR="0026242F" w:rsidRPr="00BE25B8">
        <w:rPr>
          <w:rFonts w:ascii="AvantGarde Bk BT" w:hAnsi="AvantGarde Bk BT" w:cs="Calibri"/>
          <w:color w:val="000000" w:themeColor="text1"/>
          <w:sz w:val="22"/>
          <w:szCs w:val="22"/>
        </w:rPr>
        <w:t xml:space="preserve">agua y energía: </w:t>
      </w:r>
      <w:r w:rsidR="001840D2" w:rsidRPr="00BE25B8">
        <w:rPr>
          <w:rFonts w:ascii="AvantGarde Bk BT" w:hAnsi="AvantGarde Bk BT" w:cs="Calibri"/>
          <w:color w:val="000000" w:themeColor="text1"/>
          <w:sz w:val="22"/>
          <w:szCs w:val="22"/>
        </w:rPr>
        <w:t>Maestría en Ciencias en Ingeniería del Agua y de la Energía, Maestría en Ingeniería del Agua y la Energí</w:t>
      </w:r>
      <w:r w:rsidR="0026242F" w:rsidRPr="00BE25B8">
        <w:rPr>
          <w:rFonts w:ascii="AvantGarde Bk BT" w:hAnsi="AvantGarde Bk BT" w:cs="Calibri"/>
          <w:color w:val="000000" w:themeColor="text1"/>
          <w:sz w:val="22"/>
          <w:szCs w:val="22"/>
        </w:rPr>
        <w:t>a y Doctorado en Agua y Energía</w:t>
      </w:r>
      <w:r w:rsidR="001840D2" w:rsidRPr="00BE25B8">
        <w:rPr>
          <w:rFonts w:ascii="AvantGarde Bk BT" w:hAnsi="AvantGarde Bk BT" w:cs="Calibri"/>
          <w:color w:val="000000" w:themeColor="text1"/>
          <w:sz w:val="22"/>
          <w:szCs w:val="22"/>
        </w:rPr>
        <w:t>, así como</w:t>
      </w:r>
      <w:r w:rsidR="0026242F" w:rsidRPr="00BE25B8">
        <w:rPr>
          <w:rFonts w:ascii="AvantGarde Bk BT" w:hAnsi="AvantGarde Bk BT" w:cs="Calibri"/>
          <w:color w:val="000000" w:themeColor="text1"/>
          <w:sz w:val="22"/>
          <w:szCs w:val="22"/>
        </w:rPr>
        <w:t>,</w:t>
      </w:r>
      <w:r w:rsidR="001840D2" w:rsidRPr="00BE25B8">
        <w:rPr>
          <w:rFonts w:ascii="AvantGarde Bk BT" w:hAnsi="AvantGarde Bk BT" w:cs="Calibri"/>
          <w:color w:val="000000" w:themeColor="text1"/>
          <w:sz w:val="22"/>
          <w:szCs w:val="22"/>
        </w:rPr>
        <w:t xml:space="preserve"> en proyectos del Instituto de Energías Renovables del Centro Universitario de Tonalá.</w:t>
      </w:r>
    </w:p>
    <w:p w:rsidR="00373E94" w:rsidRPr="00BE25B8" w:rsidRDefault="00373E94" w:rsidP="00373E94">
      <w:pPr>
        <w:rPr>
          <w:rFonts w:ascii="AvantGarde Bk BT" w:hAnsi="AvantGarde Bk BT" w:cs="Calibri"/>
          <w:color w:val="000000" w:themeColor="text1"/>
          <w:sz w:val="22"/>
          <w:szCs w:val="22"/>
        </w:rPr>
      </w:pPr>
    </w:p>
    <w:p w:rsidR="004A4E2C" w:rsidRPr="00BE25B8" w:rsidRDefault="004A4E2C" w:rsidP="009C5BF4">
      <w:pPr>
        <w:pStyle w:val="Prrafodelista"/>
        <w:numPr>
          <w:ilvl w:val="0"/>
          <w:numId w:val="5"/>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Que los cuerpos académicos que podrá</w:t>
      </w:r>
      <w:r w:rsidR="003A1C81" w:rsidRPr="00BE25B8">
        <w:rPr>
          <w:rFonts w:ascii="AvantGarde Bk BT" w:hAnsi="AvantGarde Bk BT" w:cs="Calibri"/>
          <w:color w:val="000000" w:themeColor="text1"/>
          <w:sz w:val="22"/>
          <w:szCs w:val="22"/>
        </w:rPr>
        <w:t>n</w:t>
      </w:r>
      <w:r w:rsidRPr="00BE25B8">
        <w:rPr>
          <w:rFonts w:ascii="AvantGarde Bk BT" w:hAnsi="AvantGarde Bk BT" w:cs="Calibri"/>
          <w:color w:val="000000" w:themeColor="text1"/>
          <w:sz w:val="22"/>
          <w:szCs w:val="22"/>
        </w:rPr>
        <w:t xml:space="preserve"> participar en </w:t>
      </w:r>
      <w:r w:rsidR="003A1C81" w:rsidRPr="00BE25B8">
        <w:rPr>
          <w:rFonts w:ascii="AvantGarde Bk BT" w:hAnsi="AvantGarde Bk BT" w:cs="Calibri"/>
          <w:color w:val="000000" w:themeColor="text1"/>
          <w:sz w:val="22"/>
          <w:szCs w:val="22"/>
        </w:rPr>
        <w:t xml:space="preserve">el PE de </w:t>
      </w:r>
      <w:r w:rsidRPr="00BE25B8">
        <w:rPr>
          <w:rFonts w:ascii="AvantGarde Bk BT" w:hAnsi="AvantGarde Bk BT" w:cs="Calibri"/>
          <w:color w:val="000000" w:themeColor="text1"/>
          <w:sz w:val="22"/>
          <w:szCs w:val="22"/>
        </w:rPr>
        <w:t>Ingeniería en Energía</w:t>
      </w:r>
      <w:r w:rsidR="003A1C81" w:rsidRPr="00BE25B8">
        <w:rPr>
          <w:rFonts w:ascii="AvantGarde Bk BT" w:hAnsi="AvantGarde Bk BT" w:cs="Calibri"/>
          <w:color w:val="000000" w:themeColor="text1"/>
          <w:sz w:val="22"/>
          <w:szCs w:val="22"/>
        </w:rPr>
        <w:t xml:space="preserve"> </w:t>
      </w:r>
      <w:r w:rsidRPr="00BE25B8">
        <w:rPr>
          <w:rFonts w:ascii="AvantGarde Bk BT" w:hAnsi="AvantGarde Bk BT" w:cs="Calibri"/>
          <w:color w:val="000000" w:themeColor="text1"/>
          <w:sz w:val="22"/>
          <w:szCs w:val="22"/>
        </w:rPr>
        <w:t xml:space="preserve">son: </w:t>
      </w:r>
    </w:p>
    <w:p w:rsidR="004A4E2C" w:rsidRPr="00BE25B8" w:rsidRDefault="004A4E2C" w:rsidP="003A1C81">
      <w:pPr>
        <w:rPr>
          <w:rFonts w:ascii="AvantGarde Bk BT" w:hAnsi="AvantGarde Bk BT" w:cs="Calibri"/>
          <w:color w:val="000000" w:themeColor="text1"/>
          <w:sz w:val="22"/>
          <w:szCs w:val="22"/>
        </w:rPr>
      </w:pPr>
    </w:p>
    <w:p w:rsidR="004A4E2C" w:rsidRPr="00BE25B8" w:rsidRDefault="0026242F"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CA 859, </w:t>
      </w:r>
      <w:r w:rsidR="004A4E2C" w:rsidRPr="00BE25B8">
        <w:rPr>
          <w:rFonts w:ascii="AvantGarde Bk BT" w:hAnsi="AvantGarde Bk BT" w:cs="Calibri"/>
          <w:color w:val="000000" w:themeColor="text1"/>
          <w:sz w:val="22"/>
          <w:szCs w:val="22"/>
        </w:rPr>
        <w:t>Recursos Naturales, Cambio Climático y Sustentabilidad</w:t>
      </w:r>
      <w:r w:rsidR="00942731" w:rsidRPr="00BE25B8">
        <w:rPr>
          <w:rFonts w:ascii="AvantGarde Bk BT" w:hAnsi="AvantGarde Bk BT" w:cs="Calibri"/>
          <w:color w:val="000000" w:themeColor="text1"/>
          <w:sz w:val="22"/>
          <w:szCs w:val="22"/>
        </w:rPr>
        <w:t>;</w:t>
      </w:r>
      <w:r w:rsidR="004A4E2C" w:rsidRPr="00BE25B8">
        <w:rPr>
          <w:rFonts w:ascii="AvantGarde Bk BT" w:hAnsi="AvantGarde Bk BT" w:cs="Calibri"/>
          <w:color w:val="000000" w:themeColor="text1"/>
          <w:sz w:val="22"/>
          <w:szCs w:val="22"/>
        </w:rPr>
        <w:t xml:space="preserve"> </w:t>
      </w:r>
    </w:p>
    <w:p w:rsidR="004A4E2C" w:rsidRPr="00BE25B8" w:rsidRDefault="0026242F"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CA 758, </w:t>
      </w:r>
      <w:r w:rsidR="004A4E2C" w:rsidRPr="00BE25B8">
        <w:rPr>
          <w:rFonts w:ascii="AvantGarde Bk BT" w:hAnsi="AvantGarde Bk BT" w:cs="Calibri"/>
          <w:color w:val="000000" w:themeColor="text1"/>
          <w:sz w:val="22"/>
          <w:szCs w:val="22"/>
        </w:rPr>
        <w:t>Desarrollo Sustentable en la Util</w:t>
      </w:r>
      <w:r w:rsidR="000B2D66" w:rsidRPr="00BE25B8">
        <w:rPr>
          <w:rFonts w:ascii="AvantGarde Bk BT" w:hAnsi="AvantGarde Bk BT" w:cs="Calibri"/>
          <w:color w:val="000000" w:themeColor="text1"/>
          <w:sz w:val="22"/>
          <w:szCs w:val="22"/>
        </w:rPr>
        <w:t>ización de los Biocombustibles</w:t>
      </w:r>
      <w:r w:rsidR="00942731" w:rsidRPr="00BE25B8">
        <w:rPr>
          <w:rFonts w:ascii="AvantGarde Bk BT" w:hAnsi="AvantGarde Bk BT" w:cs="Calibri"/>
          <w:color w:val="000000" w:themeColor="text1"/>
          <w:sz w:val="22"/>
          <w:szCs w:val="22"/>
        </w:rPr>
        <w:t>;</w:t>
      </w:r>
      <w:r w:rsidR="000B2D66" w:rsidRPr="00BE25B8">
        <w:rPr>
          <w:rFonts w:ascii="AvantGarde Bk BT" w:hAnsi="AvantGarde Bk BT" w:cs="Calibri"/>
          <w:color w:val="000000" w:themeColor="text1"/>
          <w:sz w:val="22"/>
          <w:szCs w:val="22"/>
        </w:rPr>
        <w:t xml:space="preserve"> </w:t>
      </w:r>
    </w:p>
    <w:p w:rsidR="004A4E2C" w:rsidRPr="00BE25B8" w:rsidRDefault="00942731"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CA 909, </w:t>
      </w:r>
      <w:r w:rsidR="004A4E2C" w:rsidRPr="00BE25B8">
        <w:rPr>
          <w:rFonts w:ascii="AvantGarde Bk BT" w:hAnsi="AvantGarde Bk BT" w:cs="Calibri"/>
          <w:color w:val="000000" w:themeColor="text1"/>
          <w:sz w:val="22"/>
          <w:szCs w:val="22"/>
        </w:rPr>
        <w:t>Optimización y Control de Sistema</w:t>
      </w:r>
      <w:r w:rsidRPr="00BE25B8">
        <w:rPr>
          <w:rFonts w:ascii="AvantGarde Bk BT" w:hAnsi="AvantGarde Bk BT" w:cs="Calibri"/>
          <w:color w:val="000000" w:themeColor="text1"/>
          <w:sz w:val="22"/>
          <w:szCs w:val="22"/>
        </w:rPr>
        <w:t>s Energéticos</w:t>
      </w:r>
      <w:r w:rsidR="004A4E2C" w:rsidRPr="00BE25B8">
        <w:rPr>
          <w:rFonts w:ascii="AvantGarde Bk BT" w:hAnsi="AvantGarde Bk BT" w:cs="Calibri"/>
          <w:color w:val="000000" w:themeColor="text1"/>
          <w:sz w:val="22"/>
          <w:szCs w:val="22"/>
        </w:rPr>
        <w:t>;</w:t>
      </w:r>
    </w:p>
    <w:p w:rsidR="00942731" w:rsidRPr="00BE25B8" w:rsidRDefault="00942731" w:rsidP="008363BF">
      <w:pPr>
        <w:jc w:val="both"/>
        <w:rPr>
          <w:rFonts w:ascii="AvantGarde Bk BT" w:hAnsi="AvantGarde Bk BT" w:cs="Calibri"/>
          <w:color w:val="000000" w:themeColor="text1"/>
          <w:sz w:val="22"/>
          <w:szCs w:val="22"/>
        </w:rPr>
      </w:pPr>
    </w:p>
    <w:p w:rsidR="004A4E2C" w:rsidRPr="00BE25B8" w:rsidRDefault="004A4E2C" w:rsidP="008363BF">
      <w:pPr>
        <w:pStyle w:val="Prrafodelista"/>
        <w:numPr>
          <w:ilvl w:val="0"/>
          <w:numId w:val="7"/>
        </w:numPr>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Nanotecnología en Energía que se subdivide de la siguiente forma:</w:t>
      </w:r>
    </w:p>
    <w:p w:rsidR="008363BF" w:rsidRPr="00BE25B8" w:rsidRDefault="008363BF" w:rsidP="008363BF">
      <w:pPr>
        <w:rPr>
          <w:rFonts w:ascii="AvantGarde Bk BT" w:hAnsi="AvantGarde Bk BT" w:cs="Calibri"/>
          <w:color w:val="000000" w:themeColor="text1"/>
          <w:sz w:val="22"/>
          <w:szCs w:val="22"/>
        </w:rPr>
      </w:pPr>
    </w:p>
    <w:p w:rsidR="004A4E2C" w:rsidRPr="00BE25B8" w:rsidRDefault="009C5BF4" w:rsidP="00ED07CC">
      <w:pPr>
        <w:pStyle w:val="Prrafodelista"/>
        <w:numPr>
          <w:ilvl w:val="0"/>
          <w:numId w:val="34"/>
        </w:numPr>
        <w:pBdr>
          <w:top w:val="none" w:sz="0" w:space="0" w:color="auto"/>
          <w:left w:val="none" w:sz="0" w:space="0" w:color="auto"/>
          <w:bottom w:val="none" w:sz="0" w:space="0" w:color="auto"/>
          <w:right w:val="none" w:sz="0" w:space="0" w:color="auto"/>
          <w:between w:val="none" w:sz="0" w:space="0" w:color="auto"/>
        </w:pBdr>
        <w:ind w:left="1418" w:hanging="425"/>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CA</w:t>
      </w:r>
      <w:r w:rsidR="004A4E2C" w:rsidRPr="00BE25B8">
        <w:rPr>
          <w:rFonts w:ascii="AvantGarde Bk BT" w:hAnsi="AvantGarde Bk BT" w:cs="Calibri"/>
          <w:color w:val="000000" w:themeColor="text1"/>
          <w:sz w:val="22"/>
          <w:szCs w:val="22"/>
        </w:rPr>
        <w:t xml:space="preserve"> 914, Materiales Avanzados, </w:t>
      </w:r>
    </w:p>
    <w:p w:rsidR="004A4E2C" w:rsidRPr="00BE25B8" w:rsidRDefault="009C5BF4" w:rsidP="00ED07CC">
      <w:pPr>
        <w:pStyle w:val="Prrafodelista"/>
        <w:numPr>
          <w:ilvl w:val="0"/>
          <w:numId w:val="34"/>
        </w:numPr>
        <w:pBdr>
          <w:top w:val="none" w:sz="0" w:space="0" w:color="auto"/>
          <w:left w:val="none" w:sz="0" w:space="0" w:color="auto"/>
          <w:bottom w:val="none" w:sz="0" w:space="0" w:color="auto"/>
          <w:right w:val="none" w:sz="0" w:space="0" w:color="auto"/>
          <w:between w:val="none" w:sz="0" w:space="0" w:color="auto"/>
        </w:pBdr>
        <w:ind w:left="1418" w:hanging="425"/>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 xml:space="preserve">CA 913, </w:t>
      </w:r>
      <w:r w:rsidR="004A4E2C" w:rsidRPr="00BE25B8">
        <w:rPr>
          <w:rFonts w:ascii="AvantGarde Bk BT" w:hAnsi="AvantGarde Bk BT" w:cs="Calibri"/>
          <w:color w:val="000000" w:themeColor="text1"/>
          <w:sz w:val="22"/>
          <w:szCs w:val="22"/>
        </w:rPr>
        <w:t>Química y Optimización de Materiales Avanzados; y,</w:t>
      </w:r>
    </w:p>
    <w:p w:rsidR="004A4E2C" w:rsidRPr="00BE25B8" w:rsidRDefault="009C5BF4" w:rsidP="00ED07CC">
      <w:pPr>
        <w:pStyle w:val="Prrafodelista"/>
        <w:numPr>
          <w:ilvl w:val="0"/>
          <w:numId w:val="34"/>
        </w:numPr>
        <w:pBdr>
          <w:top w:val="none" w:sz="0" w:space="0" w:color="auto"/>
          <w:left w:val="none" w:sz="0" w:space="0" w:color="auto"/>
          <w:bottom w:val="none" w:sz="0" w:space="0" w:color="auto"/>
          <w:right w:val="none" w:sz="0" w:space="0" w:color="auto"/>
          <w:between w:val="none" w:sz="0" w:space="0" w:color="auto"/>
        </w:pBdr>
        <w:ind w:left="1418" w:hanging="425"/>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CA 910,</w:t>
      </w:r>
      <w:r w:rsidR="004A4E2C" w:rsidRPr="00BE25B8">
        <w:rPr>
          <w:rFonts w:ascii="AvantGarde Bk BT" w:hAnsi="AvantGarde Bk BT" w:cs="Calibri"/>
          <w:color w:val="000000" w:themeColor="text1"/>
          <w:sz w:val="22"/>
          <w:szCs w:val="22"/>
        </w:rPr>
        <w:t xml:space="preserve"> </w:t>
      </w:r>
      <w:r w:rsidR="000B2D66" w:rsidRPr="00BE25B8">
        <w:rPr>
          <w:rFonts w:ascii="AvantGarde Bk BT" w:hAnsi="AvantGarde Bk BT" w:cs="Calibri"/>
          <w:color w:val="000000" w:themeColor="text1"/>
          <w:sz w:val="22"/>
          <w:szCs w:val="22"/>
        </w:rPr>
        <w:t>Ciencia de materiales avanzados.</w:t>
      </w:r>
    </w:p>
    <w:p w:rsidR="004A4E2C" w:rsidRPr="00BE25B8" w:rsidRDefault="004A4E2C" w:rsidP="004A4E2C">
      <w:pPr>
        <w:jc w:val="both"/>
        <w:rPr>
          <w:rFonts w:ascii="AvantGarde Bk BT" w:hAnsi="AvantGarde Bk BT" w:cs="Calibri"/>
          <w:color w:val="000000" w:themeColor="text1"/>
          <w:sz w:val="22"/>
          <w:szCs w:val="22"/>
        </w:rPr>
      </w:pPr>
    </w:p>
    <w:p w:rsidR="005D3047" w:rsidRPr="00BE25B8" w:rsidRDefault="000B2D66" w:rsidP="000B2D66">
      <w:pPr>
        <w:ind w:left="360"/>
        <w:jc w:val="both"/>
        <w:rPr>
          <w:rFonts w:ascii="AvantGarde Bk BT" w:hAnsi="AvantGarde Bk BT" w:cs="Calibri"/>
          <w:color w:val="000000" w:themeColor="text1"/>
          <w:sz w:val="22"/>
          <w:szCs w:val="22"/>
        </w:rPr>
      </w:pPr>
      <w:r w:rsidRPr="00BE25B8">
        <w:rPr>
          <w:rFonts w:ascii="AvantGarde Bk BT" w:hAnsi="AvantGarde Bk BT" w:cs="Calibri"/>
          <w:color w:val="000000" w:themeColor="text1"/>
          <w:sz w:val="22"/>
          <w:szCs w:val="22"/>
        </w:rPr>
        <w:t>Los alumnos de Ingeniería en En</w:t>
      </w:r>
      <w:r w:rsidR="005D3047" w:rsidRPr="00BE25B8">
        <w:rPr>
          <w:rFonts w:ascii="AvantGarde Bk BT" w:hAnsi="AvantGarde Bk BT" w:cs="Calibri"/>
          <w:color w:val="000000" w:themeColor="text1"/>
          <w:sz w:val="22"/>
          <w:szCs w:val="22"/>
        </w:rPr>
        <w:t xml:space="preserve">ergía </w:t>
      </w:r>
      <w:r w:rsidRPr="00BE25B8">
        <w:rPr>
          <w:rFonts w:ascii="AvantGarde Bk BT" w:hAnsi="AvantGarde Bk BT" w:cs="Calibri"/>
          <w:color w:val="000000" w:themeColor="text1"/>
          <w:sz w:val="22"/>
          <w:szCs w:val="22"/>
        </w:rPr>
        <w:t>se están integrando en las publicaciones,</w:t>
      </w:r>
      <w:r w:rsidR="005D3047" w:rsidRPr="00BE25B8">
        <w:rPr>
          <w:rFonts w:ascii="AvantGarde Bk BT" w:hAnsi="AvantGarde Bk BT" w:cs="Calibri"/>
          <w:color w:val="000000" w:themeColor="text1"/>
          <w:sz w:val="22"/>
          <w:szCs w:val="22"/>
        </w:rPr>
        <w:t xml:space="preserve"> congr</w:t>
      </w:r>
      <w:r w:rsidRPr="00BE25B8">
        <w:rPr>
          <w:rFonts w:ascii="AvantGarde Bk BT" w:hAnsi="AvantGarde Bk BT" w:cs="Calibri"/>
          <w:color w:val="000000" w:themeColor="text1"/>
          <w:sz w:val="22"/>
          <w:szCs w:val="22"/>
        </w:rPr>
        <w:t xml:space="preserve">esos y </w:t>
      </w:r>
      <w:r w:rsidR="005D3047" w:rsidRPr="00BE25B8">
        <w:rPr>
          <w:rFonts w:ascii="AvantGarde Bk BT" w:hAnsi="AvantGarde Bk BT" w:cs="Calibri"/>
          <w:color w:val="000000" w:themeColor="text1"/>
          <w:sz w:val="22"/>
          <w:szCs w:val="22"/>
        </w:rPr>
        <w:t xml:space="preserve">en redes académicas nacionales e internacionales. </w:t>
      </w:r>
    </w:p>
    <w:p w:rsidR="001E79BB" w:rsidRPr="00BE25B8" w:rsidRDefault="001E79BB" w:rsidP="00D123AF">
      <w:pPr>
        <w:rPr>
          <w:rFonts w:ascii="AvantGarde Bk BT" w:hAnsi="AvantGarde Bk BT" w:cs="Calibri"/>
          <w:color w:val="000000" w:themeColor="text1"/>
          <w:sz w:val="22"/>
          <w:szCs w:val="22"/>
        </w:rPr>
      </w:pPr>
    </w:p>
    <w:p w:rsidR="00DC4771" w:rsidRPr="00BE25B8" w:rsidRDefault="00DC4771" w:rsidP="008475C8">
      <w:pPr>
        <w:jc w:val="both"/>
        <w:outlineLvl w:val="0"/>
        <w:rPr>
          <w:rFonts w:ascii="AvantGarde Bk BT" w:eastAsia="Questrial" w:hAnsi="AvantGarde Bk BT" w:cs="Questrial"/>
          <w:b/>
          <w:sz w:val="22"/>
          <w:szCs w:val="22"/>
        </w:rPr>
      </w:pPr>
      <w:r w:rsidRPr="00BE25B8">
        <w:rPr>
          <w:rFonts w:ascii="AvantGarde Bk BT" w:eastAsia="Questrial" w:hAnsi="AvantGarde Bk BT" w:cs="Questrial"/>
          <w:sz w:val="22"/>
          <w:szCs w:val="22"/>
        </w:rPr>
        <w:t>En virtud de los resultandos antes expuestos, y</w:t>
      </w:r>
    </w:p>
    <w:p w:rsidR="0008238A" w:rsidRDefault="0008238A">
      <w:pP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DC4771" w:rsidRPr="00BE25B8" w:rsidRDefault="00DC4771" w:rsidP="00EA0A67">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lastRenderedPageBreak/>
        <w:t>C o n s i d e r a n d o:</w:t>
      </w:r>
    </w:p>
    <w:p w:rsidR="00DC4771" w:rsidRPr="00BE25B8" w:rsidRDefault="00DC4771" w:rsidP="00DC4771">
      <w:pPr>
        <w:jc w:val="both"/>
        <w:rPr>
          <w:rFonts w:ascii="AvantGarde Bk BT" w:eastAsia="Questrial" w:hAnsi="AvantGarde Bk BT" w:cs="Questrial"/>
          <w:sz w:val="22"/>
          <w:szCs w:val="22"/>
        </w:rPr>
      </w:pPr>
    </w:p>
    <w:p w:rsidR="00DC4771" w:rsidRPr="00BE25B8" w:rsidRDefault="00DC4771" w:rsidP="0020194B">
      <w:pPr>
        <w:pStyle w:val="Prrafodelista"/>
        <w:numPr>
          <w:ilvl w:val="0"/>
          <w:numId w:val="6"/>
        </w:numPr>
        <w:ind w:left="426" w:hanging="426"/>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del Estado de Jalisco.</w:t>
      </w:r>
    </w:p>
    <w:p w:rsidR="00DC4771" w:rsidRPr="00BE25B8" w:rsidRDefault="00DC4771" w:rsidP="00DC4771">
      <w:pPr>
        <w:jc w:val="both"/>
        <w:rPr>
          <w:rFonts w:ascii="AvantGarde Bk BT" w:eastAsia="Questrial" w:hAnsi="AvantGarde Bk BT" w:cs="Questrial"/>
          <w:sz w:val="22"/>
          <w:szCs w:val="22"/>
        </w:rPr>
      </w:pPr>
    </w:p>
    <w:p w:rsidR="00DC4771" w:rsidRPr="00BE25B8" w:rsidRDefault="00DC4771" w:rsidP="0020194B">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DC4771" w:rsidRPr="00BE25B8" w:rsidRDefault="00DC4771" w:rsidP="00DC4771">
      <w:pPr>
        <w:rPr>
          <w:rFonts w:ascii="AvantGarde Bk BT" w:eastAsia="Questrial" w:hAnsi="AvantGarde Bk BT" w:cs="Questrial"/>
          <w:sz w:val="22"/>
          <w:szCs w:val="22"/>
        </w:rPr>
      </w:pPr>
    </w:p>
    <w:p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rsidR="00E4437C" w:rsidRPr="00BE25B8" w:rsidRDefault="00E4437C" w:rsidP="008363BF">
      <w:pPr>
        <w:rPr>
          <w:rFonts w:ascii="AvantGarde Bk BT" w:eastAsia="Questrial" w:hAnsi="AvantGarde Bk BT" w:cs="Questrial"/>
          <w:sz w:val="22"/>
          <w:szCs w:val="22"/>
        </w:rPr>
      </w:pPr>
    </w:p>
    <w:p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rsidR="00E4437C" w:rsidRPr="00BE25B8" w:rsidRDefault="00E4437C" w:rsidP="008363BF">
      <w:pPr>
        <w:rPr>
          <w:rFonts w:ascii="AvantGarde Bk BT" w:eastAsia="Questrial" w:hAnsi="AvantGarde Bk BT" w:cs="Questrial"/>
          <w:sz w:val="22"/>
          <w:szCs w:val="22"/>
        </w:rPr>
      </w:pPr>
    </w:p>
    <w:p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rsidR="00E4437C" w:rsidRPr="00BE25B8" w:rsidRDefault="00E4437C" w:rsidP="008363BF">
      <w:pPr>
        <w:rPr>
          <w:rFonts w:ascii="AvantGarde Bk BT" w:eastAsia="Questrial" w:hAnsi="AvantGarde Bk BT" w:cs="Questrial"/>
          <w:sz w:val="22"/>
          <w:szCs w:val="22"/>
        </w:rPr>
      </w:pPr>
    </w:p>
    <w:p w:rsidR="00E4437C"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08238A" w:rsidRDefault="0008238A">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E4437C" w:rsidRPr="00BE25B8" w:rsidRDefault="00E4437C" w:rsidP="008363BF">
      <w:pPr>
        <w:rPr>
          <w:rFonts w:ascii="AvantGarde Bk BT" w:eastAsia="Questrial" w:hAnsi="AvantGarde Bk BT" w:cs="Questrial"/>
          <w:sz w:val="22"/>
          <w:szCs w:val="22"/>
        </w:rPr>
      </w:pPr>
    </w:p>
    <w:p w:rsidR="00DC4771" w:rsidRPr="00BE25B8" w:rsidRDefault="00DC4771" w:rsidP="00E4437C">
      <w:pPr>
        <w:numPr>
          <w:ilvl w:val="0"/>
          <w:numId w:val="6"/>
        </w:numPr>
        <w:ind w:left="426" w:hanging="284"/>
        <w:contextualSpacing/>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E4437C" w:rsidRPr="00BE25B8" w:rsidRDefault="00E4437C" w:rsidP="008363BF">
      <w:pPr>
        <w:contextualSpacing/>
        <w:jc w:val="both"/>
        <w:rPr>
          <w:rFonts w:ascii="AvantGarde Bk BT" w:eastAsia="Questrial" w:hAnsi="AvantGarde Bk BT" w:cs="Questrial"/>
          <w:sz w:val="22"/>
          <w:szCs w:val="22"/>
        </w:rPr>
      </w:pPr>
    </w:p>
    <w:p w:rsidR="00E4437C" w:rsidRPr="0008238A" w:rsidRDefault="00DC4771" w:rsidP="0008238A">
      <w:pPr>
        <w:numPr>
          <w:ilvl w:val="0"/>
          <w:numId w:val="6"/>
        </w:numPr>
        <w:ind w:left="426" w:hanging="284"/>
        <w:contextualSpacing/>
        <w:jc w:val="both"/>
        <w:rPr>
          <w:rFonts w:ascii="AvantGarde Bk BT" w:eastAsia="Questrial" w:hAnsi="AvantGarde Bk BT" w:cs="Questrial"/>
          <w:sz w:val="22"/>
          <w:szCs w:val="22"/>
        </w:rPr>
      </w:pPr>
      <w:r w:rsidRPr="0008238A">
        <w:rPr>
          <w:rFonts w:ascii="AvantGarde Bk BT" w:eastAsia="Questrial" w:hAnsi="AvantGarde Bk BT" w:cs="Questrial"/>
          <w:sz w:val="22"/>
          <w:szCs w:val="22"/>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rsidR="00E4437C" w:rsidRPr="00BE25B8" w:rsidRDefault="00E4437C" w:rsidP="00E4437C">
      <w:pPr>
        <w:jc w:val="both"/>
        <w:rPr>
          <w:rFonts w:ascii="AvantGarde Bk BT" w:eastAsia="Questrial" w:hAnsi="AvantGarde Bk BT" w:cs="Questrial"/>
          <w:sz w:val="22"/>
          <w:szCs w:val="22"/>
        </w:rPr>
      </w:pPr>
    </w:p>
    <w:p w:rsidR="00E4437C" w:rsidRPr="0008238A" w:rsidRDefault="00765D7C" w:rsidP="0008238A">
      <w:pPr>
        <w:numPr>
          <w:ilvl w:val="0"/>
          <w:numId w:val="6"/>
        </w:numPr>
        <w:ind w:left="426" w:hanging="284"/>
        <w:contextualSpacing/>
        <w:jc w:val="both"/>
        <w:rPr>
          <w:rFonts w:ascii="AvantGarde Bk BT" w:hAnsi="AvantGarde Bk BT"/>
          <w:spacing w:val="-2"/>
          <w:sz w:val="22"/>
          <w:szCs w:val="22"/>
        </w:rPr>
      </w:pPr>
      <w:r w:rsidRPr="0008238A">
        <w:rPr>
          <w:rFonts w:ascii="AvantGarde Bk BT" w:hAnsi="AvantGarde Bk BT"/>
          <w:spacing w:val="-2"/>
          <w:sz w:val="22"/>
          <w:szCs w:val="22"/>
        </w:rPr>
        <w:t>Que con fundamento en el artículo 52, fracciones III y IV</w:t>
      </w:r>
      <w:r w:rsidR="002B6439" w:rsidRPr="0008238A">
        <w:rPr>
          <w:rFonts w:ascii="AvantGarde Bk BT" w:hAnsi="AvantGarde Bk BT"/>
          <w:spacing w:val="-2"/>
          <w:sz w:val="22"/>
          <w:szCs w:val="22"/>
        </w:rPr>
        <w:t>,</w:t>
      </w:r>
      <w:r w:rsidRPr="0008238A">
        <w:rPr>
          <w:rFonts w:ascii="AvantGarde Bk BT" w:hAnsi="AvantGarde Bk BT"/>
          <w:spacing w:val="-2"/>
          <w:sz w:val="22"/>
          <w:szCs w:val="22"/>
        </w:rPr>
        <w:t xml:space="preserve"> de la Ley Orgánica, son atribuciones de los Consejos de los Centros Universitarios, aprobar los planes de estudio y someterlos a la aprobación del CGU. </w:t>
      </w:r>
    </w:p>
    <w:p w:rsidR="00E4437C" w:rsidRPr="008475C8" w:rsidRDefault="00E4437C" w:rsidP="008475C8">
      <w:pPr>
        <w:jc w:val="both"/>
        <w:rPr>
          <w:rFonts w:ascii="AvantGarde Bk BT" w:hAnsi="AvantGarde Bk BT"/>
          <w:spacing w:val="-2"/>
          <w:sz w:val="22"/>
          <w:szCs w:val="22"/>
        </w:rPr>
      </w:pPr>
    </w:p>
    <w:p w:rsidR="0008238A" w:rsidRPr="008475C8" w:rsidRDefault="00765D7C" w:rsidP="008475C8">
      <w:pPr>
        <w:numPr>
          <w:ilvl w:val="0"/>
          <w:numId w:val="6"/>
        </w:numPr>
        <w:ind w:left="426" w:hanging="284"/>
        <w:contextualSpacing/>
        <w:jc w:val="both"/>
        <w:rPr>
          <w:rFonts w:ascii="AvantGarde Bk BT" w:hAnsi="AvantGarde Bk BT"/>
          <w:spacing w:val="-2"/>
          <w:sz w:val="22"/>
          <w:szCs w:val="22"/>
        </w:rPr>
      </w:pPr>
      <w:r w:rsidRPr="0008238A">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08238A" w:rsidRDefault="0008238A">
      <w:pP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rsidR="00DC4771" w:rsidRPr="00BE25B8" w:rsidRDefault="00DC4771" w:rsidP="00DC4771">
      <w:pPr>
        <w:jc w:val="both"/>
        <w:rPr>
          <w:rFonts w:ascii="AvantGarde Bk BT" w:eastAsia="Questrial" w:hAnsi="AvantGarde Bk BT" w:cs="Questrial"/>
          <w:sz w:val="22"/>
          <w:szCs w:val="22"/>
        </w:rPr>
      </w:pPr>
      <w:r w:rsidRPr="00BE25B8">
        <w:rPr>
          <w:rFonts w:ascii="AvantGarde Bk BT" w:eastAsia="Questrial" w:hAnsi="AvantGarde Bk BT" w:cs="Questrial"/>
          <w:sz w:val="22"/>
          <w:szCs w:val="22"/>
        </w:rPr>
        <w:lastRenderedPageBreak/>
        <w:t>Por lo</w:t>
      </w:r>
      <w:r w:rsidR="00E4437C" w:rsidRPr="00BE25B8">
        <w:rPr>
          <w:rFonts w:ascii="AvantGarde Bk BT" w:eastAsia="Questrial" w:hAnsi="AvantGarde Bk BT" w:cs="Questrial"/>
          <w:sz w:val="22"/>
          <w:szCs w:val="22"/>
        </w:rPr>
        <w:t xml:space="preserve"> antes expuesto y fundado, esta Comisió</w:t>
      </w:r>
      <w:r w:rsidR="00BD08B0" w:rsidRPr="00BE25B8">
        <w:rPr>
          <w:rFonts w:ascii="AvantGarde Bk BT" w:eastAsia="Questrial" w:hAnsi="AvantGarde Bk BT" w:cs="Questrial"/>
          <w:sz w:val="22"/>
          <w:szCs w:val="22"/>
        </w:rPr>
        <w:t>n</w:t>
      </w:r>
      <w:r w:rsidR="00E4437C" w:rsidRPr="00BE25B8">
        <w:rPr>
          <w:rFonts w:ascii="AvantGarde Bk BT" w:eastAsia="Questrial" w:hAnsi="AvantGarde Bk BT" w:cs="Questrial"/>
          <w:sz w:val="22"/>
          <w:szCs w:val="22"/>
        </w:rPr>
        <w:t xml:space="preserve"> Permanente</w:t>
      </w:r>
      <w:r w:rsidRPr="00BE25B8">
        <w:rPr>
          <w:rFonts w:ascii="AvantGarde Bk BT" w:eastAsia="Questrial" w:hAnsi="AvantGarde Bk BT" w:cs="Questrial"/>
          <w:sz w:val="22"/>
          <w:szCs w:val="22"/>
        </w:rPr>
        <w:t xml:space="preserve"> de Educación </w:t>
      </w:r>
      <w:r w:rsidR="00E4437C" w:rsidRPr="00BE25B8">
        <w:rPr>
          <w:rFonts w:ascii="AvantGarde Bk BT" w:eastAsia="Questrial" w:hAnsi="AvantGarde Bk BT" w:cs="Questrial"/>
          <w:sz w:val="22"/>
          <w:szCs w:val="22"/>
        </w:rPr>
        <w:t>tiene</w:t>
      </w:r>
      <w:r w:rsidRPr="00BE25B8">
        <w:rPr>
          <w:rFonts w:ascii="AvantGarde Bk BT" w:eastAsia="Questrial" w:hAnsi="AvantGarde Bk BT" w:cs="Questrial"/>
          <w:sz w:val="22"/>
          <w:szCs w:val="22"/>
        </w:rPr>
        <w:t xml:space="preserve"> a bien proponer al pleno del CGU los siguientes:</w:t>
      </w:r>
    </w:p>
    <w:p w:rsidR="00DC4771" w:rsidRPr="00BE25B8" w:rsidRDefault="00DC4771" w:rsidP="00DC4771">
      <w:pPr>
        <w:jc w:val="both"/>
        <w:rPr>
          <w:rFonts w:ascii="AvantGarde Bk BT" w:eastAsia="Questrial" w:hAnsi="AvantGarde Bk BT" w:cs="Questrial"/>
          <w:sz w:val="22"/>
          <w:szCs w:val="22"/>
        </w:rPr>
      </w:pPr>
    </w:p>
    <w:p w:rsidR="00DC4771" w:rsidRPr="00BE25B8" w:rsidRDefault="00DC4771" w:rsidP="00EA0A67">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R e s o l u t i v o s:</w:t>
      </w:r>
    </w:p>
    <w:p w:rsidR="00DC4771" w:rsidRPr="00BE25B8" w:rsidRDefault="00DC4771" w:rsidP="00DC4771">
      <w:pPr>
        <w:jc w:val="both"/>
        <w:rPr>
          <w:rFonts w:ascii="AvantGarde Bk BT" w:eastAsia="Questrial" w:hAnsi="AvantGarde Bk BT" w:cs="Questrial"/>
          <w:sz w:val="22"/>
          <w:szCs w:val="22"/>
        </w:rPr>
      </w:pPr>
    </w:p>
    <w:p w:rsidR="00EF7E72" w:rsidRPr="00BE25B8" w:rsidRDefault="00EF7E72" w:rsidP="00EF7E72">
      <w:pPr>
        <w:jc w:val="both"/>
        <w:rPr>
          <w:rFonts w:ascii="AvantGarde Bk BT" w:eastAsia="Questrial" w:hAnsi="AvantGarde Bk BT" w:cs="Questrial"/>
          <w:sz w:val="22"/>
          <w:szCs w:val="22"/>
        </w:rPr>
      </w:pPr>
      <w:r w:rsidRPr="00BE25B8">
        <w:rPr>
          <w:rFonts w:ascii="AvantGarde Bk BT" w:eastAsia="Questrial" w:hAnsi="AvantGarde Bk BT" w:cs="Questrial"/>
          <w:b/>
          <w:sz w:val="22"/>
          <w:szCs w:val="22"/>
        </w:rPr>
        <w:t>PRIMERO</w:t>
      </w:r>
      <w:r w:rsidRPr="00BE25B8">
        <w:rPr>
          <w:rFonts w:ascii="AvantGarde Bk BT" w:eastAsia="Questrial" w:hAnsi="AvantGarde Bk BT" w:cs="Questrial"/>
          <w:sz w:val="22"/>
          <w:szCs w:val="22"/>
        </w:rPr>
        <w:t xml:space="preserve">. Se reestructura el </w:t>
      </w:r>
      <w:r w:rsidR="004E5A26" w:rsidRPr="00BE25B8">
        <w:rPr>
          <w:rFonts w:ascii="AvantGarde Bk BT" w:eastAsia="Questrial" w:hAnsi="AvantGarde Bk BT" w:cs="Questrial"/>
          <w:sz w:val="22"/>
          <w:szCs w:val="22"/>
        </w:rPr>
        <w:t>plan de estudios</w:t>
      </w:r>
      <w:r w:rsidRPr="00BE25B8">
        <w:rPr>
          <w:rFonts w:ascii="AvantGarde Bk BT" w:eastAsia="Questrial" w:hAnsi="AvantGarde Bk BT" w:cs="Questrial"/>
          <w:sz w:val="22"/>
          <w:szCs w:val="22"/>
        </w:rPr>
        <w:t xml:space="preserve"> de </w:t>
      </w:r>
      <w:r w:rsidRPr="00BE25B8">
        <w:rPr>
          <w:rFonts w:ascii="AvantGarde Bk BT" w:eastAsia="Questrial" w:hAnsi="AvantGarde Bk BT" w:cs="Questrial"/>
          <w:b/>
          <w:sz w:val="22"/>
          <w:szCs w:val="22"/>
        </w:rPr>
        <w:t>Ingeniería en Energía</w:t>
      </w:r>
      <w:r w:rsidRPr="00BE25B8">
        <w:rPr>
          <w:rFonts w:ascii="AvantGarde Bk BT" w:eastAsia="Questrial" w:hAnsi="AvantGarde Bk BT" w:cs="Questrial"/>
          <w:sz w:val="22"/>
          <w:szCs w:val="22"/>
        </w:rPr>
        <w:t>, para operar en la modalidad escolarizada</w:t>
      </w:r>
      <w:r w:rsidR="00E4437C" w:rsidRPr="00BE25B8">
        <w:rPr>
          <w:rFonts w:ascii="AvantGarde Bk BT" w:eastAsia="Questrial" w:hAnsi="AvantGarde Bk BT" w:cs="Questrial"/>
          <w:sz w:val="22"/>
          <w:szCs w:val="22"/>
        </w:rPr>
        <w:t>,</w:t>
      </w:r>
      <w:r w:rsidRPr="00BE25B8">
        <w:rPr>
          <w:rFonts w:ascii="AvantGarde Bk BT" w:eastAsia="Questrial" w:hAnsi="AvantGarde Bk BT" w:cs="Questrial"/>
          <w:sz w:val="22"/>
          <w:szCs w:val="22"/>
        </w:rPr>
        <w:t xml:space="preserve"> bajo el sistema de créditos, en el Centro Universitario de Tonalá, a partir del ciclo escolar 2019 “A”. </w:t>
      </w:r>
    </w:p>
    <w:p w:rsidR="00EF7E72" w:rsidRPr="00BE25B8" w:rsidRDefault="00EF7E72" w:rsidP="00EF7E72">
      <w:pPr>
        <w:jc w:val="both"/>
        <w:rPr>
          <w:rFonts w:ascii="AvantGarde Bk BT" w:eastAsia="Questrial" w:hAnsi="AvantGarde Bk BT" w:cs="Questrial"/>
          <w:b/>
          <w:sz w:val="22"/>
          <w:szCs w:val="22"/>
        </w:rPr>
      </w:pPr>
    </w:p>
    <w:p w:rsidR="00EF7E72" w:rsidRPr="00BE25B8" w:rsidRDefault="00EF7E72" w:rsidP="00EF7E72">
      <w:pPr>
        <w:jc w:val="both"/>
        <w:rPr>
          <w:rFonts w:ascii="AvantGarde Bk BT" w:eastAsia="Questrial" w:hAnsi="AvantGarde Bk BT" w:cs="Questrial"/>
          <w:sz w:val="22"/>
          <w:szCs w:val="22"/>
        </w:rPr>
      </w:pPr>
      <w:r w:rsidRPr="00BE25B8">
        <w:rPr>
          <w:rFonts w:ascii="AvantGarde Bk BT" w:eastAsia="Questrial" w:hAnsi="AvantGarde Bk BT" w:cs="Questrial"/>
          <w:b/>
          <w:sz w:val="22"/>
          <w:szCs w:val="22"/>
        </w:rPr>
        <w:t>SEGUNDO.</w:t>
      </w:r>
      <w:r w:rsidRPr="00BE25B8">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r w:rsidR="00E4437C" w:rsidRPr="00BE25B8">
        <w:rPr>
          <w:rFonts w:ascii="AvantGarde Bk BT" w:eastAsia="Questrial" w:hAnsi="AvantGarde Bk BT" w:cs="Questrial"/>
          <w:sz w:val="22"/>
          <w:szCs w:val="22"/>
        </w:rPr>
        <w:t>:</w:t>
      </w:r>
    </w:p>
    <w:p w:rsidR="00EF7E72" w:rsidRPr="00BE25B8" w:rsidRDefault="00EF7E72" w:rsidP="00EF7E72">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EF7E72" w:rsidRPr="00BE25B8" w:rsidTr="006C6CC9">
        <w:trPr>
          <w:trHeight w:val="300"/>
          <w:jc w:val="center"/>
        </w:trPr>
        <w:tc>
          <w:tcPr>
            <w:tcW w:w="6646" w:type="dxa"/>
            <w:shd w:val="clear" w:color="auto" w:fill="auto"/>
            <w:vAlign w:val="center"/>
          </w:tcPr>
          <w:p w:rsidR="00EF7E72" w:rsidRPr="00BE25B8" w:rsidRDefault="00EF7E72" w:rsidP="008363BF">
            <w:pPr>
              <w:jc w:val="center"/>
              <w:rPr>
                <w:rFonts w:ascii="AvantGarde Bk BT" w:eastAsia="Questrial" w:hAnsi="AvantGarde Bk BT" w:cs="Questrial"/>
                <w:b/>
              </w:rPr>
            </w:pPr>
            <w:r w:rsidRPr="00BE25B8">
              <w:rPr>
                <w:rFonts w:ascii="AvantGarde Bk BT" w:eastAsia="Questrial" w:hAnsi="AvantGarde Bk BT" w:cs="Questrial"/>
                <w:b/>
                <w:sz w:val="22"/>
                <w:szCs w:val="22"/>
              </w:rPr>
              <w:t>Áreas de Formación</w:t>
            </w:r>
          </w:p>
        </w:tc>
        <w:tc>
          <w:tcPr>
            <w:tcW w:w="1300" w:type="dxa"/>
            <w:shd w:val="clear" w:color="auto" w:fill="auto"/>
            <w:vAlign w:val="center"/>
          </w:tcPr>
          <w:p w:rsidR="00EF7E72" w:rsidRPr="00BE25B8" w:rsidRDefault="00EF7E72" w:rsidP="006C6CC9">
            <w:pPr>
              <w:jc w:val="center"/>
              <w:rPr>
                <w:rFonts w:ascii="AvantGarde Bk BT" w:eastAsia="Questrial" w:hAnsi="AvantGarde Bk BT" w:cs="Questrial"/>
                <w:b/>
              </w:rPr>
            </w:pPr>
            <w:r w:rsidRPr="00BE25B8">
              <w:rPr>
                <w:rFonts w:ascii="AvantGarde Bk BT" w:eastAsia="Questrial" w:hAnsi="AvantGarde Bk BT" w:cs="Questrial"/>
                <w:b/>
                <w:sz w:val="22"/>
                <w:szCs w:val="22"/>
              </w:rPr>
              <w:t>Créditos</w:t>
            </w:r>
          </w:p>
        </w:tc>
        <w:tc>
          <w:tcPr>
            <w:tcW w:w="1361" w:type="dxa"/>
            <w:shd w:val="clear" w:color="auto" w:fill="auto"/>
            <w:vAlign w:val="center"/>
          </w:tcPr>
          <w:p w:rsidR="00EF7E72" w:rsidRPr="00BE25B8" w:rsidRDefault="00EF7E72" w:rsidP="006C6CC9">
            <w:pPr>
              <w:jc w:val="center"/>
              <w:rPr>
                <w:rFonts w:ascii="AvantGarde Bk BT" w:eastAsia="Questrial" w:hAnsi="AvantGarde Bk BT" w:cs="Questrial"/>
                <w:b/>
              </w:rPr>
            </w:pPr>
            <w:r w:rsidRPr="00BE25B8">
              <w:rPr>
                <w:rFonts w:ascii="AvantGarde Bk BT" w:eastAsia="Questrial" w:hAnsi="AvantGarde Bk BT" w:cs="Questrial"/>
                <w:b/>
                <w:sz w:val="22"/>
                <w:szCs w:val="22"/>
              </w:rPr>
              <w:t>%</w:t>
            </w:r>
          </w:p>
        </w:tc>
      </w:tr>
      <w:tr w:rsidR="00EF7E72" w:rsidRPr="00BE25B8" w:rsidTr="006C6CC9">
        <w:trPr>
          <w:trHeight w:val="300"/>
          <w:jc w:val="center"/>
        </w:trPr>
        <w:tc>
          <w:tcPr>
            <w:tcW w:w="6646" w:type="dxa"/>
            <w:shd w:val="clear" w:color="auto" w:fill="auto"/>
            <w:vAlign w:val="center"/>
          </w:tcPr>
          <w:p w:rsidR="00EF7E72" w:rsidRPr="00BE25B8" w:rsidRDefault="00EF7E72" w:rsidP="008363BF">
            <w:pPr>
              <w:jc w:val="center"/>
              <w:rPr>
                <w:rFonts w:ascii="AvantGarde Bk BT" w:eastAsia="Questrial" w:hAnsi="AvantGarde Bk BT" w:cs="Questrial"/>
              </w:rPr>
            </w:pPr>
            <w:r w:rsidRPr="00BE25B8">
              <w:rPr>
                <w:rFonts w:ascii="AvantGarde Bk BT" w:eastAsia="Questrial" w:hAnsi="AvantGarde Bk BT" w:cs="Questrial"/>
                <w:sz w:val="22"/>
                <w:szCs w:val="22"/>
              </w:rPr>
              <w:t>Área de Formación Básica Común</w:t>
            </w:r>
          </w:p>
        </w:tc>
        <w:tc>
          <w:tcPr>
            <w:tcW w:w="1300" w:type="dxa"/>
            <w:shd w:val="clear" w:color="auto" w:fill="auto"/>
          </w:tcPr>
          <w:p w:rsidR="00EF7E72" w:rsidRPr="00BE25B8" w:rsidRDefault="00994502" w:rsidP="00EA4E23">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182</w:t>
            </w:r>
          </w:p>
        </w:tc>
        <w:tc>
          <w:tcPr>
            <w:tcW w:w="1361" w:type="dxa"/>
            <w:shd w:val="clear" w:color="auto" w:fill="auto"/>
          </w:tcPr>
          <w:p w:rsidR="00EF7E72" w:rsidRPr="00BE25B8" w:rsidRDefault="007F4D01" w:rsidP="00EA4E23">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45</w:t>
            </w:r>
          </w:p>
        </w:tc>
      </w:tr>
      <w:tr w:rsidR="00EF7E72" w:rsidRPr="00BE25B8" w:rsidTr="006C6CC9">
        <w:trPr>
          <w:trHeight w:val="300"/>
          <w:jc w:val="center"/>
        </w:trPr>
        <w:tc>
          <w:tcPr>
            <w:tcW w:w="6646" w:type="dxa"/>
            <w:shd w:val="clear" w:color="auto" w:fill="auto"/>
            <w:vAlign w:val="center"/>
          </w:tcPr>
          <w:p w:rsidR="00EF7E72" w:rsidRPr="00BE25B8" w:rsidRDefault="00EF7E72" w:rsidP="008363BF">
            <w:pPr>
              <w:jc w:val="center"/>
              <w:rPr>
                <w:rFonts w:ascii="AvantGarde Bk BT" w:eastAsia="Questrial" w:hAnsi="AvantGarde Bk BT" w:cs="Questrial"/>
              </w:rPr>
            </w:pPr>
            <w:r w:rsidRPr="00BE25B8">
              <w:rPr>
                <w:rFonts w:ascii="AvantGarde Bk BT" w:eastAsia="Questrial" w:hAnsi="AvantGarde Bk BT" w:cs="Questrial"/>
                <w:sz w:val="22"/>
                <w:szCs w:val="22"/>
              </w:rPr>
              <w:t>Área de Formación Básica Particular</w:t>
            </w:r>
          </w:p>
        </w:tc>
        <w:tc>
          <w:tcPr>
            <w:tcW w:w="1300" w:type="dxa"/>
            <w:shd w:val="clear" w:color="auto" w:fill="auto"/>
          </w:tcPr>
          <w:p w:rsidR="00EF7E72" w:rsidRPr="00BE25B8" w:rsidRDefault="007F4D01" w:rsidP="006C6CC9">
            <w:pPr>
              <w:jc w:val="center"/>
              <w:rPr>
                <w:rFonts w:ascii="AvantGarde Bk BT" w:eastAsia="Questrial" w:hAnsi="AvantGarde Bk BT" w:cs="Questrial"/>
              </w:rPr>
            </w:pPr>
            <w:r w:rsidRPr="00BE25B8">
              <w:rPr>
                <w:rFonts w:ascii="AvantGarde Bk BT" w:eastAsia="Questrial" w:hAnsi="AvantGarde Bk BT" w:cs="Questrial"/>
                <w:sz w:val="22"/>
                <w:szCs w:val="22"/>
              </w:rPr>
              <w:t>171</w:t>
            </w:r>
          </w:p>
        </w:tc>
        <w:tc>
          <w:tcPr>
            <w:tcW w:w="1361" w:type="dxa"/>
            <w:shd w:val="clear" w:color="auto" w:fill="auto"/>
          </w:tcPr>
          <w:p w:rsidR="00EF7E72" w:rsidRPr="00BE25B8" w:rsidRDefault="007F4D01" w:rsidP="006C6CC9">
            <w:pPr>
              <w:jc w:val="center"/>
              <w:rPr>
                <w:rFonts w:ascii="AvantGarde Bk BT" w:eastAsia="Questrial" w:hAnsi="AvantGarde Bk BT" w:cs="Questrial"/>
              </w:rPr>
            </w:pPr>
            <w:r w:rsidRPr="00BE25B8">
              <w:rPr>
                <w:rFonts w:ascii="AvantGarde Bk BT" w:eastAsia="Questrial" w:hAnsi="AvantGarde Bk BT" w:cs="Questrial"/>
              </w:rPr>
              <w:t>42</w:t>
            </w:r>
          </w:p>
        </w:tc>
      </w:tr>
      <w:tr w:rsidR="00EF7E72" w:rsidRPr="00BE25B8" w:rsidTr="006C6CC9">
        <w:trPr>
          <w:trHeight w:val="300"/>
          <w:jc w:val="center"/>
        </w:trPr>
        <w:tc>
          <w:tcPr>
            <w:tcW w:w="6646" w:type="dxa"/>
            <w:shd w:val="clear" w:color="auto" w:fill="auto"/>
            <w:vAlign w:val="center"/>
          </w:tcPr>
          <w:p w:rsidR="00EF7E72" w:rsidRPr="00BE25B8" w:rsidRDefault="00EF7E72" w:rsidP="008363BF">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Área de Formación Especializante Selectiva</w:t>
            </w:r>
          </w:p>
        </w:tc>
        <w:tc>
          <w:tcPr>
            <w:tcW w:w="1300" w:type="dxa"/>
            <w:shd w:val="clear" w:color="auto" w:fill="auto"/>
          </w:tcPr>
          <w:p w:rsidR="00EF7E72" w:rsidRPr="00BE25B8" w:rsidRDefault="004550A6" w:rsidP="006C6CC9">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36</w:t>
            </w:r>
          </w:p>
        </w:tc>
        <w:tc>
          <w:tcPr>
            <w:tcW w:w="1361" w:type="dxa"/>
            <w:shd w:val="clear" w:color="auto" w:fill="auto"/>
          </w:tcPr>
          <w:p w:rsidR="00EF7E72" w:rsidRPr="00BE25B8" w:rsidRDefault="007F4D01" w:rsidP="00EA4E23">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9</w:t>
            </w:r>
          </w:p>
        </w:tc>
      </w:tr>
      <w:tr w:rsidR="00EF7E72" w:rsidRPr="00BE25B8" w:rsidTr="006C6CC9">
        <w:trPr>
          <w:trHeight w:val="300"/>
          <w:jc w:val="center"/>
        </w:trPr>
        <w:tc>
          <w:tcPr>
            <w:tcW w:w="6646" w:type="dxa"/>
            <w:shd w:val="clear" w:color="auto" w:fill="auto"/>
            <w:vAlign w:val="center"/>
          </w:tcPr>
          <w:p w:rsidR="00EF7E72" w:rsidRPr="00BE25B8" w:rsidRDefault="00EF7E72" w:rsidP="008363BF">
            <w:pPr>
              <w:jc w:val="center"/>
              <w:rPr>
                <w:rFonts w:ascii="AvantGarde Bk BT" w:eastAsia="Questrial" w:hAnsi="AvantGarde Bk BT" w:cs="Questrial"/>
              </w:rPr>
            </w:pPr>
            <w:r w:rsidRPr="00BE25B8">
              <w:rPr>
                <w:rFonts w:ascii="AvantGarde Bk BT" w:eastAsia="Questrial" w:hAnsi="AvantGarde Bk BT" w:cs="Questrial"/>
                <w:sz w:val="22"/>
                <w:szCs w:val="22"/>
              </w:rPr>
              <w:t>Área de Formación Optativa Abierta</w:t>
            </w:r>
          </w:p>
        </w:tc>
        <w:tc>
          <w:tcPr>
            <w:tcW w:w="1300" w:type="dxa"/>
            <w:shd w:val="clear" w:color="auto" w:fill="auto"/>
          </w:tcPr>
          <w:p w:rsidR="00EF7E72" w:rsidRPr="00BE25B8" w:rsidRDefault="00EF7E72" w:rsidP="006C6CC9">
            <w:pPr>
              <w:jc w:val="center"/>
              <w:rPr>
                <w:rFonts w:ascii="AvantGarde Bk BT" w:eastAsia="Questrial" w:hAnsi="AvantGarde Bk BT" w:cs="Questrial"/>
              </w:rPr>
            </w:pPr>
            <w:r w:rsidRPr="00BE25B8">
              <w:rPr>
                <w:rFonts w:ascii="AvantGarde Bk BT" w:eastAsia="Questrial" w:hAnsi="AvantGarde Bk BT" w:cs="Questrial"/>
                <w:sz w:val="22"/>
                <w:szCs w:val="22"/>
              </w:rPr>
              <w:t>18</w:t>
            </w:r>
          </w:p>
        </w:tc>
        <w:tc>
          <w:tcPr>
            <w:tcW w:w="1361" w:type="dxa"/>
            <w:shd w:val="clear" w:color="auto" w:fill="auto"/>
          </w:tcPr>
          <w:p w:rsidR="00EF7E72" w:rsidRPr="00BE25B8" w:rsidRDefault="007F4D01" w:rsidP="00EA4E23">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4</w:t>
            </w:r>
          </w:p>
        </w:tc>
      </w:tr>
      <w:tr w:rsidR="00EF7E72" w:rsidRPr="00BE25B8" w:rsidTr="006C6CC9">
        <w:trPr>
          <w:trHeight w:val="300"/>
          <w:jc w:val="center"/>
        </w:trPr>
        <w:tc>
          <w:tcPr>
            <w:tcW w:w="6646" w:type="dxa"/>
            <w:shd w:val="clear" w:color="auto" w:fill="auto"/>
            <w:vAlign w:val="center"/>
          </w:tcPr>
          <w:p w:rsidR="00EF7E72" w:rsidRPr="00BE25B8" w:rsidRDefault="00EF7E72" w:rsidP="008363BF">
            <w:pPr>
              <w:jc w:val="center"/>
              <w:rPr>
                <w:rFonts w:ascii="AvantGarde Bk BT" w:eastAsia="Questrial" w:hAnsi="AvantGarde Bk BT" w:cs="Questrial"/>
                <w:b/>
              </w:rPr>
            </w:pPr>
            <w:r w:rsidRPr="00BE25B8">
              <w:rPr>
                <w:rFonts w:ascii="AvantGarde Bk BT" w:eastAsia="Questrial" w:hAnsi="AvantGarde Bk BT" w:cs="Questrial"/>
                <w:b/>
                <w:sz w:val="22"/>
                <w:szCs w:val="22"/>
              </w:rPr>
              <w:t>Número mínimo de créditos para optar por el título</w:t>
            </w:r>
          </w:p>
        </w:tc>
        <w:tc>
          <w:tcPr>
            <w:tcW w:w="1300" w:type="dxa"/>
            <w:shd w:val="clear" w:color="auto" w:fill="auto"/>
          </w:tcPr>
          <w:p w:rsidR="00EF7E72" w:rsidRPr="00BE25B8" w:rsidRDefault="007F4D01" w:rsidP="00EA4E23">
            <w:pPr>
              <w:jc w:val="center"/>
              <w:rPr>
                <w:rFonts w:ascii="AvantGarde Bk BT" w:eastAsia="Questrial" w:hAnsi="AvantGarde Bk BT" w:cs="Questrial"/>
                <w:b/>
                <w:sz w:val="22"/>
                <w:szCs w:val="22"/>
              </w:rPr>
            </w:pPr>
            <w:r w:rsidRPr="00BE25B8">
              <w:rPr>
                <w:rFonts w:ascii="AvantGarde Bk BT" w:eastAsia="Questrial" w:hAnsi="AvantGarde Bk BT" w:cs="Questrial"/>
                <w:b/>
                <w:sz w:val="22"/>
                <w:szCs w:val="22"/>
              </w:rPr>
              <w:t>407</w:t>
            </w:r>
          </w:p>
        </w:tc>
        <w:tc>
          <w:tcPr>
            <w:tcW w:w="1361" w:type="dxa"/>
            <w:shd w:val="clear" w:color="auto" w:fill="auto"/>
          </w:tcPr>
          <w:p w:rsidR="00EF7E72" w:rsidRPr="00BE25B8" w:rsidRDefault="00EF7E72" w:rsidP="006C6CC9">
            <w:pPr>
              <w:jc w:val="center"/>
              <w:rPr>
                <w:rFonts w:ascii="AvantGarde Bk BT" w:eastAsia="Questrial" w:hAnsi="AvantGarde Bk BT" w:cs="Questrial"/>
                <w:b/>
              </w:rPr>
            </w:pPr>
            <w:r w:rsidRPr="00BE25B8">
              <w:rPr>
                <w:rFonts w:ascii="AvantGarde Bk BT" w:eastAsia="Questrial" w:hAnsi="AvantGarde Bk BT" w:cs="Questrial"/>
                <w:b/>
                <w:sz w:val="22"/>
                <w:szCs w:val="22"/>
              </w:rPr>
              <w:t>100</w:t>
            </w:r>
          </w:p>
        </w:tc>
      </w:tr>
    </w:tbl>
    <w:p w:rsidR="00EF7E72" w:rsidRPr="00BE25B8" w:rsidRDefault="00EF7E72" w:rsidP="00EF7E72">
      <w:pPr>
        <w:jc w:val="both"/>
        <w:rPr>
          <w:rFonts w:ascii="AvantGarde Bk BT" w:eastAsia="Questrial" w:hAnsi="AvantGarde Bk BT" w:cs="Questrial"/>
        </w:rPr>
      </w:pPr>
    </w:p>
    <w:p w:rsidR="00EF7E72" w:rsidRPr="00BE25B8" w:rsidRDefault="00EF7E72" w:rsidP="00EF7E72">
      <w:pPr>
        <w:jc w:val="both"/>
        <w:rPr>
          <w:rFonts w:ascii="AvantGarde Bk BT" w:eastAsia="Questrial" w:hAnsi="AvantGarde Bk BT" w:cs="Questrial"/>
          <w:sz w:val="22"/>
          <w:szCs w:val="22"/>
        </w:rPr>
      </w:pPr>
      <w:r w:rsidRPr="00BE25B8">
        <w:rPr>
          <w:rFonts w:ascii="AvantGarde Bk BT" w:eastAsia="Questrial" w:hAnsi="AvantGarde Bk BT" w:cs="Questrial"/>
          <w:b/>
          <w:sz w:val="22"/>
          <w:szCs w:val="22"/>
        </w:rPr>
        <w:t>TERCERO</w:t>
      </w:r>
      <w:r w:rsidRPr="00BE25B8">
        <w:rPr>
          <w:rFonts w:ascii="AvantGarde Bk BT" w:eastAsia="Questrial" w:hAnsi="AvantGarde Bk BT" w:cs="Questrial"/>
          <w:sz w:val="22"/>
          <w:szCs w:val="22"/>
        </w:rPr>
        <w:t xml:space="preserve">. Las unidades de aprendizaje correspondientes al plan de estudios de la </w:t>
      </w:r>
      <w:r w:rsidR="00525360">
        <w:rPr>
          <w:rFonts w:ascii="AvantGarde Bk BT" w:eastAsia="Questrial" w:hAnsi="AvantGarde Bk BT" w:cs="Questrial"/>
          <w:sz w:val="22"/>
          <w:szCs w:val="22"/>
        </w:rPr>
        <w:t>Ingeniería en Energía</w:t>
      </w:r>
      <w:r w:rsidRPr="00BE25B8">
        <w:rPr>
          <w:rFonts w:ascii="AvantGarde Bk BT" w:eastAsia="Questrial" w:hAnsi="AvantGarde Bk BT" w:cs="Questrial"/>
          <w:sz w:val="22"/>
          <w:szCs w:val="22"/>
        </w:rPr>
        <w:t xml:space="preserve"> se describen a continuación, por área de formación:</w:t>
      </w:r>
    </w:p>
    <w:p w:rsidR="0024609F" w:rsidRPr="00BE25B8" w:rsidRDefault="0024609F">
      <w:pPr>
        <w:spacing w:after="200" w:line="276" w:lineRule="auto"/>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br w:type="page"/>
      </w:r>
    </w:p>
    <w:p w:rsidR="00EF7E72" w:rsidRPr="00BE25B8" w:rsidRDefault="00EF7E72" w:rsidP="00EF7E72">
      <w:pPr>
        <w:ind w:hanging="61"/>
        <w:jc w:val="center"/>
        <w:outlineLvl w:val="0"/>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lastRenderedPageBreak/>
        <w:t>ÁREA DE FORMACIÓN BÁSICA COMÚN</w:t>
      </w:r>
    </w:p>
    <w:tbl>
      <w:tblPr>
        <w:tblW w:w="9271" w:type="dxa"/>
        <w:jc w:val="center"/>
        <w:tblCellMar>
          <w:left w:w="70" w:type="dxa"/>
          <w:right w:w="70" w:type="dxa"/>
        </w:tblCellMar>
        <w:tblLook w:val="04A0" w:firstRow="1" w:lastRow="0" w:firstColumn="1" w:lastColumn="0" w:noHBand="0" w:noVBand="1"/>
      </w:tblPr>
      <w:tblGrid>
        <w:gridCol w:w="3260"/>
        <w:gridCol w:w="604"/>
        <w:gridCol w:w="801"/>
        <w:gridCol w:w="1025"/>
        <w:gridCol w:w="917"/>
        <w:gridCol w:w="1033"/>
        <w:gridCol w:w="1631"/>
      </w:tblGrid>
      <w:tr w:rsidR="00EF7E72" w:rsidRPr="00BE25B8" w:rsidTr="00C770D9">
        <w:trPr>
          <w:trHeight w:val="600"/>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Unidades de Aprendizaje</w:t>
            </w:r>
          </w:p>
        </w:tc>
        <w:tc>
          <w:tcPr>
            <w:tcW w:w="604"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Tipo</w:t>
            </w:r>
          </w:p>
        </w:tc>
        <w:tc>
          <w:tcPr>
            <w:tcW w:w="80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Horas Teoría</w:t>
            </w:r>
          </w:p>
        </w:tc>
        <w:tc>
          <w:tcPr>
            <w:tcW w:w="102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Horas Práctica</w:t>
            </w:r>
          </w:p>
        </w:tc>
        <w:tc>
          <w:tcPr>
            <w:tcW w:w="917"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Horas Totales</w:t>
            </w:r>
          </w:p>
        </w:tc>
        <w:tc>
          <w:tcPr>
            <w:tcW w:w="1033"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Créditos</w:t>
            </w:r>
          </w:p>
        </w:tc>
        <w:tc>
          <w:tcPr>
            <w:tcW w:w="163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b/>
                <w:sz w:val="22"/>
                <w:szCs w:val="20"/>
                <w:lang w:eastAsia="en-US"/>
              </w:rPr>
            </w:pPr>
            <w:r w:rsidRPr="00BE25B8">
              <w:rPr>
                <w:rFonts w:ascii="AvantGarde Bk BT" w:hAnsi="AvantGarde Bk BT"/>
                <w:b/>
                <w:sz w:val="22"/>
                <w:szCs w:val="20"/>
                <w:lang w:eastAsia="en-US"/>
              </w:rPr>
              <w:t>Prerrequisitos</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Álgebra Lineal</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hideMark/>
          </w:tcPr>
          <w:p w:rsidR="00EF7E72" w:rsidRPr="00BE25B8" w:rsidRDefault="00EF7E72" w:rsidP="006C6CC9">
            <w:pP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Cálculo diferencial e integral</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roofErr w:type="spellStart"/>
            <w:r w:rsidRPr="00BE25B8">
              <w:rPr>
                <w:rFonts w:ascii="AvantGarde Bk BT" w:hAnsi="AvantGarde Bk BT"/>
                <w:sz w:val="20"/>
                <w:szCs w:val="20"/>
                <w:lang w:eastAsia="en-US"/>
              </w:rPr>
              <w:t>Precálculo</w:t>
            </w:r>
            <w:proofErr w:type="spellEnd"/>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Ecuaciones Diferenciales</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6"/>
                <w:szCs w:val="16"/>
                <w:lang w:eastAsia="en-US"/>
              </w:rPr>
            </w:pPr>
            <w:r w:rsidRPr="00BE25B8">
              <w:rPr>
                <w:rFonts w:ascii="AvantGarde Bk BT" w:hAnsi="AvantGarde Bk BT"/>
                <w:sz w:val="16"/>
                <w:szCs w:val="16"/>
                <w:lang w:eastAsia="en-US"/>
              </w:rPr>
              <w:t>Cálculo Diferencial e Integral</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8"/>
                <w:szCs w:val="18"/>
                <w:lang w:eastAsia="en-US"/>
              </w:rPr>
            </w:pPr>
            <w:r w:rsidRPr="00BE25B8">
              <w:rPr>
                <w:rFonts w:ascii="AvantGarde Bk BT" w:hAnsi="AvantGarde Bk BT"/>
                <w:sz w:val="18"/>
                <w:szCs w:val="18"/>
                <w:lang w:eastAsia="en-US"/>
              </w:rPr>
              <w:t>Electromagnetismo para Ingeniería</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6"/>
                <w:szCs w:val="16"/>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Filosofía de la Ciencia</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6"/>
                <w:szCs w:val="16"/>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8"/>
                <w:szCs w:val="18"/>
                <w:lang w:eastAsia="en-US"/>
              </w:rPr>
            </w:pPr>
            <w:r w:rsidRPr="00BE25B8">
              <w:rPr>
                <w:rFonts w:ascii="AvantGarde Bk BT" w:hAnsi="AvantGarde Bk BT"/>
                <w:sz w:val="18"/>
                <w:szCs w:val="18"/>
                <w:lang w:eastAsia="en-US"/>
              </w:rPr>
              <w:t>Matemáticas Avanzadas para Ingeniería</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6"/>
                <w:szCs w:val="16"/>
                <w:lang w:eastAsia="en-US"/>
              </w:rPr>
            </w:pPr>
            <w:r w:rsidRPr="00BE25B8">
              <w:rPr>
                <w:rFonts w:ascii="AvantGarde Bk BT" w:hAnsi="AvantGarde Bk BT"/>
                <w:sz w:val="16"/>
                <w:szCs w:val="16"/>
                <w:lang w:eastAsia="en-US"/>
              </w:rPr>
              <w:t>Cálculo Diferencial e Integral</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Mecánica</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6"/>
                <w:szCs w:val="16"/>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Métodos numéricos</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2"/>
                <w:szCs w:val="16"/>
                <w:lang w:eastAsia="en-US"/>
              </w:rPr>
            </w:pPr>
            <w:r w:rsidRPr="00BE25B8">
              <w:rPr>
                <w:rFonts w:ascii="AvantGarde Bk BT" w:hAnsi="AvantGarde Bk BT"/>
                <w:sz w:val="12"/>
                <w:szCs w:val="16"/>
                <w:lang w:eastAsia="en-US"/>
              </w:rPr>
              <w:t>Cálculo Diferencial e Integral y Álgebra Lineal</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8"/>
                <w:szCs w:val="18"/>
                <w:lang w:eastAsia="en-US"/>
              </w:rPr>
            </w:pPr>
            <w:r w:rsidRPr="00BE25B8">
              <w:rPr>
                <w:rFonts w:ascii="AvantGarde Bk BT" w:hAnsi="AvantGarde Bk BT"/>
                <w:sz w:val="18"/>
                <w:szCs w:val="18"/>
                <w:lang w:eastAsia="en-US"/>
              </w:rPr>
              <w:t>Modelado Matemático de Sistemas</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roofErr w:type="spellStart"/>
            <w:r w:rsidRPr="00BE25B8">
              <w:rPr>
                <w:rFonts w:ascii="AvantGarde Bk BT" w:hAnsi="AvantGarde Bk BT"/>
                <w:sz w:val="20"/>
                <w:szCs w:val="20"/>
                <w:lang w:eastAsia="en-US"/>
              </w:rPr>
              <w:t>Precálculo</w:t>
            </w:r>
            <w:proofErr w:type="spellEnd"/>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Probabilidad y Estadística</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092569" w:rsidP="006C6CC9">
            <w:pPr>
              <w:jc w:val="center"/>
              <w:rPr>
                <w:rFonts w:ascii="AvantGarde Bk BT" w:hAnsi="AvantGarde Bk BT"/>
                <w:sz w:val="20"/>
                <w:szCs w:val="20"/>
                <w:lang w:eastAsia="en-US"/>
              </w:rPr>
            </w:pPr>
            <w:r w:rsidRPr="00BE25B8">
              <w:rPr>
                <w:rFonts w:ascii="AvantGarde Bk BT" w:hAnsi="AvantGarde Bk BT"/>
                <w:sz w:val="20"/>
                <w:szCs w:val="20"/>
                <w:lang w:eastAsia="en-US"/>
              </w:rPr>
              <w:t xml:space="preserve">Química </w:t>
            </w:r>
            <w:r w:rsidR="00EF7E72" w:rsidRPr="00BE25B8">
              <w:rPr>
                <w:rFonts w:ascii="AvantGarde Bk BT" w:hAnsi="AvantGarde Bk BT"/>
                <w:sz w:val="20"/>
                <w:szCs w:val="20"/>
                <w:lang w:eastAsia="en-US"/>
              </w:rPr>
              <w:t>General I</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50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30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9</w:t>
            </w:r>
          </w:p>
        </w:tc>
        <w:tc>
          <w:tcPr>
            <w:tcW w:w="163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Administración I</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9</w:t>
            </w:r>
          </w:p>
        </w:tc>
        <w:tc>
          <w:tcPr>
            <w:tcW w:w="163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 xml:space="preserve">Formación de Emprendedores </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Administración I</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Formulación y evaluación de proyectos de Inversión</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7</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Gestión de la calidad</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9</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Programación lógica y funcional</w:t>
            </w:r>
          </w:p>
        </w:tc>
        <w:tc>
          <w:tcPr>
            <w:tcW w:w="604"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hideMark/>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 xml:space="preserve">Acercamiento </w:t>
            </w:r>
            <w:proofErr w:type="spellStart"/>
            <w:r w:rsidRPr="00BE25B8">
              <w:rPr>
                <w:rFonts w:ascii="AvantGarde Bk BT" w:hAnsi="AvantGarde Bk BT"/>
                <w:sz w:val="20"/>
                <w:szCs w:val="20"/>
                <w:lang w:eastAsia="en-US"/>
              </w:rPr>
              <w:t>transdisciplinario</w:t>
            </w:r>
            <w:proofErr w:type="spellEnd"/>
            <w:r w:rsidRPr="00BE25B8">
              <w:rPr>
                <w:rFonts w:ascii="AvantGarde Bk BT" w:hAnsi="AvantGarde Bk BT"/>
                <w:sz w:val="20"/>
                <w:szCs w:val="20"/>
                <w:lang w:eastAsia="en-US"/>
              </w:rPr>
              <w:t xml:space="preserve"> y transcultural al conocimiento</w:t>
            </w:r>
          </w:p>
        </w:tc>
        <w:tc>
          <w:tcPr>
            <w:tcW w:w="604" w:type="dxa"/>
            <w:tcBorders>
              <w:top w:val="nil"/>
              <w:left w:val="nil"/>
              <w:bottom w:val="single" w:sz="4" w:space="0" w:color="auto"/>
              <w:right w:val="single" w:sz="4" w:space="0" w:color="auto"/>
            </w:tcBorders>
            <w:vAlign w:val="center"/>
          </w:tcPr>
          <w:p w:rsidR="00EF7E72" w:rsidRPr="00BE25B8" w:rsidRDefault="00942731"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80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11</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8"/>
                <w:szCs w:val="18"/>
                <w:lang w:eastAsia="en-US"/>
              </w:rPr>
            </w:pPr>
            <w:r w:rsidRPr="00BE25B8">
              <w:rPr>
                <w:rFonts w:ascii="AvantGarde Bk BT" w:hAnsi="AvantGarde Bk BT"/>
                <w:sz w:val="18"/>
                <w:szCs w:val="18"/>
                <w:lang w:eastAsia="en-US"/>
              </w:rPr>
              <w:t>Propiedad intelectual y derechos de autor</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bl>
    <w:p w:rsidR="008363BF" w:rsidRPr="00BE25B8" w:rsidRDefault="008363BF">
      <w:r w:rsidRPr="00BE25B8">
        <w:br w:type="page"/>
      </w:r>
    </w:p>
    <w:tbl>
      <w:tblPr>
        <w:tblW w:w="9271" w:type="dxa"/>
        <w:jc w:val="center"/>
        <w:tblCellMar>
          <w:left w:w="70" w:type="dxa"/>
          <w:right w:w="70" w:type="dxa"/>
        </w:tblCellMar>
        <w:tblLook w:val="04A0" w:firstRow="1" w:lastRow="0" w:firstColumn="1" w:lastColumn="0" w:noHBand="0" w:noVBand="1"/>
      </w:tblPr>
      <w:tblGrid>
        <w:gridCol w:w="3260"/>
        <w:gridCol w:w="604"/>
        <w:gridCol w:w="801"/>
        <w:gridCol w:w="1025"/>
        <w:gridCol w:w="917"/>
        <w:gridCol w:w="1033"/>
        <w:gridCol w:w="1631"/>
      </w:tblGrid>
      <w:tr w:rsidR="008363BF" w:rsidRPr="00BE25B8" w:rsidTr="008363BF">
        <w:trPr>
          <w:trHeight w:val="600"/>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lastRenderedPageBreak/>
              <w:t>Unidades de Aprendizaje</w:t>
            </w:r>
          </w:p>
        </w:tc>
        <w:tc>
          <w:tcPr>
            <w:tcW w:w="604" w:type="dxa"/>
            <w:tcBorders>
              <w:top w:val="single" w:sz="4" w:space="0" w:color="auto"/>
              <w:left w:val="nil"/>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t>Tipo</w:t>
            </w:r>
          </w:p>
        </w:tc>
        <w:tc>
          <w:tcPr>
            <w:tcW w:w="801" w:type="dxa"/>
            <w:tcBorders>
              <w:top w:val="single" w:sz="4" w:space="0" w:color="auto"/>
              <w:left w:val="nil"/>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t>Horas Teoría</w:t>
            </w:r>
          </w:p>
        </w:tc>
        <w:tc>
          <w:tcPr>
            <w:tcW w:w="1025" w:type="dxa"/>
            <w:tcBorders>
              <w:top w:val="single" w:sz="4" w:space="0" w:color="auto"/>
              <w:left w:val="nil"/>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t>Horas Práctica</w:t>
            </w:r>
          </w:p>
        </w:tc>
        <w:tc>
          <w:tcPr>
            <w:tcW w:w="917" w:type="dxa"/>
            <w:tcBorders>
              <w:top w:val="single" w:sz="4" w:space="0" w:color="auto"/>
              <w:left w:val="nil"/>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t>Horas Totales</w:t>
            </w:r>
          </w:p>
        </w:tc>
        <w:tc>
          <w:tcPr>
            <w:tcW w:w="1033" w:type="dxa"/>
            <w:tcBorders>
              <w:top w:val="single" w:sz="4" w:space="0" w:color="auto"/>
              <w:left w:val="nil"/>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t>Créditos</w:t>
            </w:r>
          </w:p>
        </w:tc>
        <w:tc>
          <w:tcPr>
            <w:tcW w:w="1631" w:type="dxa"/>
            <w:tcBorders>
              <w:top w:val="single" w:sz="4" w:space="0" w:color="auto"/>
              <w:left w:val="nil"/>
              <w:bottom w:val="single" w:sz="4" w:space="0" w:color="auto"/>
              <w:right w:val="single" w:sz="4" w:space="0" w:color="auto"/>
            </w:tcBorders>
            <w:vAlign w:val="center"/>
            <w:hideMark/>
          </w:tcPr>
          <w:p w:rsidR="008363BF" w:rsidRPr="00BE25B8" w:rsidRDefault="008363BF" w:rsidP="008363BF">
            <w:pPr>
              <w:jc w:val="center"/>
              <w:rPr>
                <w:rFonts w:ascii="AvantGarde Bk BT" w:hAnsi="AvantGarde Bk BT"/>
                <w:b/>
                <w:sz w:val="22"/>
                <w:szCs w:val="20"/>
                <w:lang w:eastAsia="en-US"/>
              </w:rPr>
            </w:pPr>
            <w:r w:rsidRPr="00BE25B8">
              <w:rPr>
                <w:rFonts w:ascii="AvantGarde Bk BT" w:hAnsi="AvantGarde Bk BT"/>
                <w:b/>
                <w:sz w:val="22"/>
                <w:szCs w:val="20"/>
                <w:lang w:eastAsia="en-US"/>
              </w:rPr>
              <w:t>Prerrequisitos</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Sociedad y cultura ambiental</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8363BF">
        <w:trPr>
          <w:trHeight w:val="480"/>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Desarrollo de competencias Digitales</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EF7E72" w:rsidRPr="00BE25B8" w:rsidTr="00BD08B0">
        <w:trPr>
          <w:trHeight w:val="185"/>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Proyecto de Titulación</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shd w:val="clear" w:color="auto" w:fill="FFFFFF" w:themeFill="background1"/>
            <w:vAlign w:val="center"/>
          </w:tcPr>
          <w:p w:rsidR="00EF7E72" w:rsidRPr="00BE25B8" w:rsidRDefault="00BD08B0" w:rsidP="006C6CC9">
            <w:pPr>
              <w:jc w:val="center"/>
              <w:rPr>
                <w:rFonts w:ascii="AvantGarde Bk BT" w:hAnsi="AvantGarde Bk BT"/>
                <w:sz w:val="12"/>
                <w:szCs w:val="16"/>
                <w:lang w:eastAsia="en-US"/>
              </w:rPr>
            </w:pPr>
            <w:r w:rsidRPr="00BE25B8">
              <w:rPr>
                <w:rFonts w:ascii="AvantGarde Bk BT" w:hAnsi="AvantGarde Bk BT"/>
                <w:sz w:val="12"/>
                <w:szCs w:val="16"/>
                <w:lang w:eastAsia="en-US"/>
              </w:rPr>
              <w:t>Desarrollo de Competencias Digitales y Metodología y práctica de la Investigación</w:t>
            </w: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Electrónica Digital</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16"/>
                <w:szCs w:val="16"/>
                <w:lang w:eastAsia="en-US"/>
              </w:rPr>
            </w:pPr>
          </w:p>
        </w:tc>
      </w:tr>
      <w:tr w:rsidR="00EF7E72"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Metodología y práctica de la investigación</w:t>
            </w:r>
          </w:p>
        </w:tc>
        <w:tc>
          <w:tcPr>
            <w:tcW w:w="604"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80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25"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917"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100</w:t>
            </w:r>
          </w:p>
        </w:tc>
        <w:tc>
          <w:tcPr>
            <w:tcW w:w="1033"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r w:rsidRPr="00BE25B8">
              <w:rPr>
                <w:rFonts w:ascii="AvantGarde Bk BT" w:hAnsi="AvantGarde Bk BT"/>
                <w:sz w:val="20"/>
                <w:szCs w:val="20"/>
                <w:lang w:eastAsia="en-US"/>
              </w:rPr>
              <w:t>9</w:t>
            </w:r>
          </w:p>
        </w:tc>
        <w:tc>
          <w:tcPr>
            <w:tcW w:w="1631" w:type="dxa"/>
            <w:tcBorders>
              <w:top w:val="nil"/>
              <w:left w:val="nil"/>
              <w:bottom w:val="single" w:sz="4" w:space="0" w:color="auto"/>
              <w:right w:val="single" w:sz="4" w:space="0" w:color="auto"/>
            </w:tcBorders>
            <w:vAlign w:val="center"/>
          </w:tcPr>
          <w:p w:rsidR="00EF7E72" w:rsidRPr="00BE25B8" w:rsidRDefault="00EF7E72" w:rsidP="006C6CC9">
            <w:pPr>
              <w:jc w:val="center"/>
              <w:rPr>
                <w:rFonts w:ascii="AvantGarde Bk BT" w:hAnsi="AvantGarde Bk BT"/>
                <w:sz w:val="20"/>
                <w:szCs w:val="20"/>
                <w:lang w:eastAsia="en-US"/>
              </w:rPr>
            </w:pPr>
          </w:p>
        </w:tc>
      </w:tr>
      <w:tr w:rsidR="00BD08B0" w:rsidRPr="00BE25B8" w:rsidTr="008363BF">
        <w:trPr>
          <w:trHeight w:val="479"/>
          <w:jc w:val="center"/>
        </w:trPr>
        <w:tc>
          <w:tcPr>
            <w:tcW w:w="3260" w:type="dxa"/>
            <w:tcBorders>
              <w:top w:val="nil"/>
              <w:left w:val="single" w:sz="4" w:space="0" w:color="auto"/>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r w:rsidRPr="00BE25B8">
              <w:rPr>
                <w:rFonts w:ascii="AvantGarde Bk BT" w:hAnsi="AvantGarde Bk BT"/>
                <w:sz w:val="20"/>
                <w:szCs w:val="20"/>
                <w:lang w:eastAsia="en-US"/>
              </w:rPr>
              <w:t>Formación Integral</w:t>
            </w:r>
          </w:p>
        </w:tc>
        <w:tc>
          <w:tcPr>
            <w:tcW w:w="604" w:type="dxa"/>
            <w:tcBorders>
              <w:top w:val="nil"/>
              <w:left w:val="nil"/>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p>
        </w:tc>
        <w:tc>
          <w:tcPr>
            <w:tcW w:w="801" w:type="dxa"/>
            <w:tcBorders>
              <w:top w:val="nil"/>
              <w:left w:val="nil"/>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p>
        </w:tc>
        <w:tc>
          <w:tcPr>
            <w:tcW w:w="1025" w:type="dxa"/>
            <w:tcBorders>
              <w:top w:val="nil"/>
              <w:left w:val="nil"/>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p>
        </w:tc>
        <w:tc>
          <w:tcPr>
            <w:tcW w:w="917" w:type="dxa"/>
            <w:tcBorders>
              <w:top w:val="nil"/>
              <w:left w:val="nil"/>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r w:rsidRPr="00BE25B8">
              <w:rPr>
                <w:rFonts w:ascii="AvantGarde Bk BT" w:hAnsi="AvantGarde Bk BT"/>
                <w:sz w:val="20"/>
                <w:szCs w:val="20"/>
                <w:lang w:eastAsia="en-US"/>
              </w:rPr>
              <w:t>64</w:t>
            </w:r>
          </w:p>
        </w:tc>
        <w:tc>
          <w:tcPr>
            <w:tcW w:w="1033" w:type="dxa"/>
            <w:tcBorders>
              <w:top w:val="nil"/>
              <w:left w:val="nil"/>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r w:rsidRPr="00BE25B8">
              <w:rPr>
                <w:rFonts w:ascii="AvantGarde Bk BT" w:hAnsi="AvantGarde Bk BT"/>
                <w:sz w:val="20"/>
                <w:szCs w:val="20"/>
                <w:lang w:eastAsia="en-US"/>
              </w:rPr>
              <w:t>4</w:t>
            </w:r>
          </w:p>
        </w:tc>
        <w:tc>
          <w:tcPr>
            <w:tcW w:w="1631" w:type="dxa"/>
            <w:tcBorders>
              <w:top w:val="nil"/>
              <w:left w:val="nil"/>
              <w:bottom w:val="single" w:sz="4" w:space="0" w:color="auto"/>
              <w:right w:val="single" w:sz="4" w:space="0" w:color="auto"/>
            </w:tcBorders>
            <w:vAlign w:val="center"/>
          </w:tcPr>
          <w:p w:rsidR="00BD08B0" w:rsidRPr="00BE25B8" w:rsidRDefault="00BD08B0" w:rsidP="00BD08B0">
            <w:pPr>
              <w:jc w:val="center"/>
              <w:rPr>
                <w:rFonts w:ascii="AvantGarde Bk BT" w:hAnsi="AvantGarde Bk BT"/>
                <w:sz w:val="20"/>
                <w:szCs w:val="20"/>
                <w:lang w:eastAsia="en-US"/>
              </w:rPr>
            </w:pPr>
          </w:p>
        </w:tc>
      </w:tr>
      <w:tr w:rsidR="004121ED" w:rsidRPr="00BE25B8" w:rsidTr="008363BF">
        <w:trPr>
          <w:trHeight w:val="185"/>
          <w:jc w:val="center"/>
        </w:trPr>
        <w:tc>
          <w:tcPr>
            <w:tcW w:w="3260" w:type="dxa"/>
            <w:tcBorders>
              <w:top w:val="single" w:sz="4" w:space="0" w:color="auto"/>
              <w:left w:val="single" w:sz="4" w:space="0" w:color="auto"/>
              <w:bottom w:val="single" w:sz="4" w:space="0" w:color="auto"/>
              <w:right w:val="single" w:sz="4" w:space="0" w:color="auto"/>
            </w:tcBorders>
            <w:vAlign w:val="center"/>
          </w:tcPr>
          <w:p w:rsidR="004121ED" w:rsidRPr="00BE25B8" w:rsidRDefault="004121ED" w:rsidP="004121ED">
            <w:pPr>
              <w:jc w:val="center"/>
              <w:rPr>
                <w:rFonts w:ascii="AvantGarde Bk BT" w:hAnsi="AvantGarde Bk BT"/>
                <w:b/>
                <w:sz w:val="20"/>
                <w:szCs w:val="20"/>
                <w:lang w:eastAsia="en-US"/>
              </w:rPr>
            </w:pPr>
            <w:r w:rsidRPr="00BE25B8">
              <w:rPr>
                <w:rFonts w:ascii="AvantGarde Bk BT" w:hAnsi="AvantGarde Bk BT"/>
                <w:b/>
                <w:sz w:val="20"/>
                <w:szCs w:val="20"/>
                <w:lang w:eastAsia="en-US"/>
              </w:rPr>
              <w:t>Totales:</w:t>
            </w:r>
          </w:p>
        </w:tc>
        <w:tc>
          <w:tcPr>
            <w:tcW w:w="604" w:type="dxa"/>
            <w:tcBorders>
              <w:top w:val="single" w:sz="4" w:space="0" w:color="auto"/>
              <w:left w:val="nil"/>
              <w:bottom w:val="single" w:sz="4" w:space="0" w:color="auto"/>
              <w:right w:val="single" w:sz="4" w:space="0" w:color="auto"/>
            </w:tcBorders>
            <w:vAlign w:val="center"/>
          </w:tcPr>
          <w:p w:rsidR="004121ED" w:rsidRPr="00BE25B8" w:rsidRDefault="004121ED" w:rsidP="004121ED">
            <w:pPr>
              <w:jc w:val="center"/>
              <w:rPr>
                <w:rFonts w:ascii="AvantGarde Bk BT" w:eastAsia="Questrial" w:hAnsi="AvantGarde Bk BT" w:cs="Questrial"/>
                <w:sz w:val="20"/>
                <w:szCs w:val="20"/>
              </w:rPr>
            </w:pPr>
          </w:p>
        </w:tc>
        <w:tc>
          <w:tcPr>
            <w:tcW w:w="801" w:type="dxa"/>
            <w:tcBorders>
              <w:top w:val="single" w:sz="4" w:space="0" w:color="auto"/>
              <w:left w:val="nil"/>
              <w:bottom w:val="single" w:sz="4" w:space="0" w:color="auto"/>
              <w:right w:val="single" w:sz="4" w:space="0" w:color="auto"/>
            </w:tcBorders>
            <w:vAlign w:val="center"/>
          </w:tcPr>
          <w:p w:rsidR="004121ED" w:rsidRPr="00BE25B8" w:rsidRDefault="00994502" w:rsidP="008E1491">
            <w:pPr>
              <w:jc w:val="center"/>
              <w:rPr>
                <w:rFonts w:ascii="AvantGarde Bk BT" w:hAnsi="AvantGarde Bk BT"/>
                <w:b/>
                <w:color w:val="000000" w:themeColor="text1"/>
                <w:sz w:val="20"/>
                <w:szCs w:val="20"/>
                <w:lang w:eastAsia="en-US"/>
              </w:rPr>
            </w:pPr>
            <w:r w:rsidRPr="00BE25B8">
              <w:rPr>
                <w:rFonts w:ascii="AvantGarde Bk BT" w:hAnsi="AvantGarde Bk BT"/>
                <w:b/>
                <w:color w:val="000000" w:themeColor="text1"/>
                <w:sz w:val="20"/>
                <w:szCs w:val="20"/>
                <w:lang w:eastAsia="en-US"/>
              </w:rPr>
              <w:t>990</w:t>
            </w:r>
          </w:p>
        </w:tc>
        <w:tc>
          <w:tcPr>
            <w:tcW w:w="1025" w:type="dxa"/>
            <w:tcBorders>
              <w:top w:val="single" w:sz="4" w:space="0" w:color="auto"/>
              <w:left w:val="nil"/>
              <w:bottom w:val="single" w:sz="4" w:space="0" w:color="auto"/>
              <w:right w:val="single" w:sz="4" w:space="0" w:color="auto"/>
            </w:tcBorders>
            <w:vAlign w:val="center"/>
          </w:tcPr>
          <w:p w:rsidR="004121ED" w:rsidRPr="00BE25B8" w:rsidRDefault="00994502" w:rsidP="008E1491">
            <w:pPr>
              <w:jc w:val="center"/>
              <w:rPr>
                <w:rFonts w:ascii="AvantGarde Bk BT" w:hAnsi="AvantGarde Bk BT"/>
                <w:b/>
                <w:color w:val="000000" w:themeColor="text1"/>
                <w:sz w:val="20"/>
                <w:szCs w:val="20"/>
                <w:lang w:eastAsia="en-US"/>
              </w:rPr>
            </w:pPr>
            <w:r w:rsidRPr="00BE25B8">
              <w:rPr>
                <w:rFonts w:ascii="AvantGarde Bk BT" w:hAnsi="AvantGarde Bk BT"/>
                <w:b/>
                <w:color w:val="000000" w:themeColor="text1"/>
                <w:sz w:val="20"/>
                <w:szCs w:val="20"/>
                <w:lang w:eastAsia="en-US"/>
              </w:rPr>
              <w:t>750</w:t>
            </w:r>
          </w:p>
        </w:tc>
        <w:tc>
          <w:tcPr>
            <w:tcW w:w="917" w:type="dxa"/>
            <w:tcBorders>
              <w:top w:val="single" w:sz="4" w:space="0" w:color="auto"/>
              <w:left w:val="nil"/>
              <w:bottom w:val="single" w:sz="4" w:space="0" w:color="auto"/>
              <w:right w:val="single" w:sz="4" w:space="0" w:color="auto"/>
            </w:tcBorders>
            <w:vAlign w:val="center"/>
          </w:tcPr>
          <w:p w:rsidR="004121ED" w:rsidRPr="00BE25B8" w:rsidRDefault="00994502" w:rsidP="008E1491">
            <w:pPr>
              <w:jc w:val="center"/>
              <w:rPr>
                <w:rFonts w:ascii="AvantGarde Bk BT" w:hAnsi="AvantGarde Bk BT"/>
                <w:b/>
                <w:color w:val="000000" w:themeColor="text1"/>
                <w:sz w:val="20"/>
                <w:szCs w:val="20"/>
                <w:lang w:eastAsia="en-US"/>
              </w:rPr>
            </w:pPr>
            <w:r w:rsidRPr="00BE25B8">
              <w:rPr>
                <w:rFonts w:ascii="AvantGarde Bk BT" w:hAnsi="AvantGarde Bk BT"/>
                <w:b/>
                <w:color w:val="000000" w:themeColor="text1"/>
                <w:sz w:val="20"/>
                <w:szCs w:val="20"/>
                <w:lang w:eastAsia="en-US"/>
              </w:rPr>
              <w:t>1804</w:t>
            </w:r>
          </w:p>
        </w:tc>
        <w:tc>
          <w:tcPr>
            <w:tcW w:w="1033" w:type="dxa"/>
            <w:tcBorders>
              <w:top w:val="single" w:sz="4" w:space="0" w:color="auto"/>
              <w:left w:val="nil"/>
              <w:bottom w:val="single" w:sz="4" w:space="0" w:color="auto"/>
              <w:right w:val="single" w:sz="4" w:space="0" w:color="auto"/>
            </w:tcBorders>
            <w:vAlign w:val="center"/>
          </w:tcPr>
          <w:p w:rsidR="004121ED" w:rsidRPr="00BE25B8" w:rsidRDefault="00994502" w:rsidP="008E1491">
            <w:pPr>
              <w:jc w:val="center"/>
              <w:rPr>
                <w:rFonts w:ascii="AvantGarde Bk BT" w:hAnsi="AvantGarde Bk BT"/>
                <w:b/>
                <w:color w:val="000000" w:themeColor="text1"/>
                <w:sz w:val="20"/>
                <w:szCs w:val="20"/>
                <w:lang w:eastAsia="en-US"/>
              </w:rPr>
            </w:pPr>
            <w:r w:rsidRPr="00BE25B8">
              <w:rPr>
                <w:rFonts w:ascii="AvantGarde Bk BT" w:hAnsi="AvantGarde Bk BT"/>
                <w:b/>
                <w:color w:val="000000" w:themeColor="text1"/>
                <w:sz w:val="20"/>
                <w:szCs w:val="20"/>
                <w:lang w:eastAsia="en-US"/>
              </w:rPr>
              <w:t>182</w:t>
            </w:r>
          </w:p>
        </w:tc>
        <w:tc>
          <w:tcPr>
            <w:tcW w:w="1631" w:type="dxa"/>
            <w:tcBorders>
              <w:top w:val="single" w:sz="4" w:space="0" w:color="auto"/>
              <w:left w:val="nil"/>
              <w:bottom w:val="single" w:sz="4" w:space="0" w:color="auto"/>
              <w:right w:val="single" w:sz="4" w:space="0" w:color="auto"/>
            </w:tcBorders>
            <w:vAlign w:val="center"/>
          </w:tcPr>
          <w:p w:rsidR="004121ED" w:rsidRPr="00BE25B8" w:rsidRDefault="004121ED" w:rsidP="004121ED">
            <w:pPr>
              <w:rPr>
                <w:rFonts w:ascii="AvantGarde Bk BT" w:eastAsia="Questrial" w:hAnsi="AvantGarde Bk BT" w:cs="Questrial"/>
                <w:sz w:val="20"/>
                <w:szCs w:val="20"/>
              </w:rPr>
            </w:pPr>
          </w:p>
        </w:tc>
      </w:tr>
    </w:tbl>
    <w:p w:rsidR="00EF7E72" w:rsidRPr="00BE25B8" w:rsidRDefault="00EF7E72" w:rsidP="00EF7E72">
      <w:pPr>
        <w:rPr>
          <w:rFonts w:ascii="AvantGarde Bk BT" w:hAnsi="AvantGarde Bk BT"/>
          <w:sz w:val="22"/>
          <w:szCs w:val="22"/>
        </w:rPr>
      </w:pPr>
    </w:p>
    <w:p w:rsidR="00EF7E72" w:rsidRPr="00BE25B8" w:rsidRDefault="00EF7E72" w:rsidP="00EF7E72">
      <w:pPr>
        <w:ind w:hanging="61"/>
        <w:jc w:val="center"/>
        <w:outlineLvl w:val="0"/>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t xml:space="preserve">ÁREA DE FORMACIÓN BÁSICA PARTICULAR </w:t>
      </w:r>
    </w:p>
    <w:p w:rsidR="00EF7E72" w:rsidRPr="00BE25B8" w:rsidRDefault="00EF7E72" w:rsidP="00EF7E72">
      <w:pPr>
        <w:rPr>
          <w:b/>
        </w:rPr>
      </w:pPr>
    </w:p>
    <w:tbl>
      <w:tblPr>
        <w:tblW w:w="9271" w:type="dxa"/>
        <w:jc w:val="center"/>
        <w:tblCellMar>
          <w:left w:w="70" w:type="dxa"/>
          <w:right w:w="70" w:type="dxa"/>
        </w:tblCellMar>
        <w:tblLook w:val="04A0" w:firstRow="1" w:lastRow="0" w:firstColumn="1" w:lastColumn="0" w:noHBand="0" w:noVBand="1"/>
      </w:tblPr>
      <w:tblGrid>
        <w:gridCol w:w="3460"/>
        <w:gridCol w:w="566"/>
        <w:gridCol w:w="741"/>
        <w:gridCol w:w="1040"/>
        <w:gridCol w:w="841"/>
        <w:gridCol w:w="953"/>
        <w:gridCol w:w="1670"/>
      </w:tblGrid>
      <w:tr w:rsidR="00EF7E72" w:rsidRPr="00BE25B8" w:rsidTr="0048348F">
        <w:trPr>
          <w:trHeight w:val="3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Unidades de Aprendizaje</w:t>
            </w:r>
          </w:p>
        </w:tc>
        <w:tc>
          <w:tcPr>
            <w:tcW w:w="566"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104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41"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953"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7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Dinámica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Química General II</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80</w:t>
            </w:r>
          </w:p>
        </w:tc>
        <w:tc>
          <w:tcPr>
            <w:tcW w:w="953" w:type="dxa"/>
            <w:tcBorders>
              <w:top w:val="nil"/>
              <w:left w:val="nil"/>
              <w:bottom w:val="single" w:sz="4" w:space="0" w:color="auto"/>
              <w:right w:val="single" w:sz="4" w:space="0" w:color="auto"/>
            </w:tcBorders>
            <w:vAlign w:val="center"/>
          </w:tcPr>
          <w:p w:rsidR="00EF7E72" w:rsidRPr="00BE25B8" w:rsidRDefault="005B2EA6"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9</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Química General I</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Termodinámica básica</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Innovación, Vigilancia y Desarrollo</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xml:space="preserve">Liderazgo y Habilidades Directivas </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Administración I</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Análisis y simulación de circuitos eléctricos CA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Análisis y simulación de circuitos eléctricos CD</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Balance energético</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Ciencias de la Tierra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Electrónica analógica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Energías convencionales</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bl>
    <w:p w:rsidR="008363BF" w:rsidRPr="00BE25B8" w:rsidRDefault="008363BF">
      <w:r w:rsidRPr="00BE25B8">
        <w:br w:type="page"/>
      </w:r>
    </w:p>
    <w:tbl>
      <w:tblPr>
        <w:tblW w:w="9271" w:type="dxa"/>
        <w:jc w:val="center"/>
        <w:tblCellMar>
          <w:left w:w="70" w:type="dxa"/>
          <w:right w:w="70" w:type="dxa"/>
        </w:tblCellMar>
        <w:tblLook w:val="04A0" w:firstRow="1" w:lastRow="0" w:firstColumn="1" w:lastColumn="0" w:noHBand="0" w:noVBand="1"/>
      </w:tblPr>
      <w:tblGrid>
        <w:gridCol w:w="3460"/>
        <w:gridCol w:w="566"/>
        <w:gridCol w:w="741"/>
        <w:gridCol w:w="1040"/>
        <w:gridCol w:w="841"/>
        <w:gridCol w:w="953"/>
        <w:gridCol w:w="1670"/>
      </w:tblGrid>
      <w:tr w:rsidR="008363BF" w:rsidRPr="00BE25B8" w:rsidTr="008363BF">
        <w:trPr>
          <w:trHeight w:val="3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lastRenderedPageBreak/>
              <w:t>Unidades de Aprendizaje</w:t>
            </w:r>
          </w:p>
        </w:tc>
        <w:tc>
          <w:tcPr>
            <w:tcW w:w="566"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741"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1040"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41"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953"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70" w:type="dxa"/>
            <w:tcBorders>
              <w:top w:val="single" w:sz="4" w:space="0" w:color="auto"/>
              <w:left w:val="single" w:sz="4" w:space="0" w:color="auto"/>
              <w:bottom w:val="single" w:sz="4" w:space="0" w:color="auto"/>
              <w:right w:val="single" w:sz="4" w:space="0" w:color="auto"/>
            </w:tcBorders>
            <w:vAlign w:val="center"/>
            <w:hideMark/>
          </w:tcPr>
          <w:p w:rsidR="008363BF" w:rsidRPr="00BE25B8" w:rsidRDefault="008363BF" w:rsidP="008363BF">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Energías renovables</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Ingeniería ambiental</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Mecánica de Fluidos Básica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Teoría de control</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Historia de la Ingeniería en Energía en México</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Proyecto Integrador para la Ingeniería en Energía</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3</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Eficiencia energética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single" w:sz="4" w:space="0" w:color="auto"/>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Sistemas de almacenamiento de energía</w:t>
            </w:r>
          </w:p>
        </w:tc>
        <w:tc>
          <w:tcPr>
            <w:tcW w:w="566"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Sistemas de control</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Sistemas eléctricos</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Dispositivos térmicos</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Electrónica de potencia</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942731"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Máquinas eléctricas</w:t>
            </w:r>
          </w:p>
        </w:tc>
        <w:tc>
          <w:tcPr>
            <w:tcW w:w="566"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1040"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80</w:t>
            </w:r>
          </w:p>
        </w:tc>
        <w:tc>
          <w:tcPr>
            <w:tcW w:w="953" w:type="dxa"/>
            <w:tcBorders>
              <w:top w:val="nil"/>
              <w:left w:val="nil"/>
              <w:bottom w:val="single" w:sz="4" w:space="0" w:color="auto"/>
              <w:right w:val="single" w:sz="4" w:space="0" w:color="auto"/>
            </w:tcBorders>
            <w:vAlign w:val="center"/>
          </w:tcPr>
          <w:p w:rsidR="00942731" w:rsidRPr="00BE25B8" w:rsidRDefault="005B2EA6"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9</w:t>
            </w:r>
          </w:p>
        </w:tc>
        <w:tc>
          <w:tcPr>
            <w:tcW w:w="1670" w:type="dxa"/>
            <w:tcBorders>
              <w:top w:val="single" w:sz="4" w:space="0" w:color="auto"/>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942731"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Mecánica de Fluidos Aplicada</w:t>
            </w:r>
          </w:p>
        </w:tc>
        <w:tc>
          <w:tcPr>
            <w:tcW w:w="566"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Mecánica de Fluidos Básica</w:t>
            </w:r>
          </w:p>
        </w:tc>
      </w:tr>
      <w:tr w:rsidR="00942731" w:rsidRPr="00BE25B8" w:rsidTr="008363BF">
        <w:trPr>
          <w:trHeight w:val="496"/>
          <w:jc w:val="center"/>
        </w:trPr>
        <w:tc>
          <w:tcPr>
            <w:tcW w:w="3460" w:type="dxa"/>
            <w:tcBorders>
              <w:top w:val="nil"/>
              <w:left w:val="single" w:sz="4" w:space="0" w:color="auto"/>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Microcontroladores, sensores y actuadores</w:t>
            </w:r>
          </w:p>
        </w:tc>
        <w:tc>
          <w:tcPr>
            <w:tcW w:w="566"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single" w:sz="4" w:space="0" w:color="auto"/>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942731" w:rsidRPr="00BE25B8" w:rsidTr="008363BF">
        <w:trPr>
          <w:trHeight w:val="497"/>
          <w:jc w:val="center"/>
        </w:trPr>
        <w:tc>
          <w:tcPr>
            <w:tcW w:w="3460" w:type="dxa"/>
            <w:tcBorders>
              <w:top w:val="nil"/>
              <w:left w:val="single" w:sz="4" w:space="0" w:color="auto"/>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Sistema de información geográfica</w:t>
            </w:r>
          </w:p>
        </w:tc>
        <w:tc>
          <w:tcPr>
            <w:tcW w:w="566"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CT</w:t>
            </w:r>
          </w:p>
        </w:tc>
        <w:tc>
          <w:tcPr>
            <w:tcW w:w="7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40</w:t>
            </w:r>
          </w:p>
        </w:tc>
        <w:tc>
          <w:tcPr>
            <w:tcW w:w="1040"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20</w:t>
            </w:r>
          </w:p>
        </w:tc>
        <w:tc>
          <w:tcPr>
            <w:tcW w:w="841"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60</w:t>
            </w:r>
          </w:p>
        </w:tc>
        <w:tc>
          <w:tcPr>
            <w:tcW w:w="953" w:type="dxa"/>
            <w:tcBorders>
              <w:top w:val="nil"/>
              <w:left w:val="nil"/>
              <w:bottom w:val="single" w:sz="4" w:space="0" w:color="auto"/>
              <w:right w:val="single" w:sz="4"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6</w:t>
            </w:r>
          </w:p>
        </w:tc>
        <w:tc>
          <w:tcPr>
            <w:tcW w:w="1670" w:type="dxa"/>
            <w:tcBorders>
              <w:top w:val="nil"/>
              <w:left w:val="nil"/>
              <w:bottom w:val="single" w:sz="4" w:space="0" w:color="auto"/>
              <w:right w:val="single" w:sz="8" w:space="0" w:color="auto"/>
            </w:tcBorders>
            <w:vAlign w:val="center"/>
          </w:tcPr>
          <w:p w:rsidR="00942731" w:rsidRPr="00BE25B8" w:rsidRDefault="00942731" w:rsidP="00942731">
            <w:pPr>
              <w:spacing w:line="276" w:lineRule="auto"/>
              <w:jc w:val="center"/>
              <w:rPr>
                <w:rFonts w:ascii="AvantGarde Bk BT" w:hAnsi="AvantGarde Bk BT"/>
                <w:sz w:val="18"/>
                <w:szCs w:val="18"/>
                <w:lang w:eastAsia="en-US"/>
              </w:rPr>
            </w:pPr>
            <w:r w:rsidRPr="00BE25B8">
              <w:rPr>
                <w:rFonts w:ascii="AvantGarde Bk BT" w:hAnsi="AvantGarde Bk BT"/>
                <w:sz w:val="18"/>
                <w:szCs w:val="18"/>
                <w:lang w:eastAsia="en-US"/>
              </w:rPr>
              <w:t> </w:t>
            </w:r>
          </w:p>
        </w:tc>
      </w:tr>
      <w:tr w:rsidR="00EF7E72" w:rsidRPr="00BE25B8" w:rsidTr="006C6CC9">
        <w:trPr>
          <w:trHeight w:val="56"/>
          <w:jc w:val="center"/>
        </w:trPr>
        <w:tc>
          <w:tcPr>
            <w:tcW w:w="3460" w:type="dxa"/>
            <w:tcBorders>
              <w:top w:val="nil"/>
              <w:left w:val="single" w:sz="4" w:space="0" w:color="auto"/>
              <w:bottom w:val="single" w:sz="4" w:space="0" w:color="auto"/>
              <w:right w:val="single" w:sz="4" w:space="0" w:color="auto"/>
            </w:tcBorders>
            <w:vAlign w:val="center"/>
          </w:tcPr>
          <w:p w:rsidR="00EF7E72" w:rsidRPr="00BE25B8" w:rsidRDefault="00EF7E72" w:rsidP="006C6CC9">
            <w:pPr>
              <w:spacing w:line="276" w:lineRule="auto"/>
              <w:jc w:val="center"/>
              <w:rPr>
                <w:rFonts w:ascii="Calibri" w:hAnsi="Calibri" w:cs="Calibri"/>
                <w:sz w:val="18"/>
                <w:szCs w:val="18"/>
                <w:lang w:eastAsia="es-ES_tradnl"/>
              </w:rPr>
            </w:pPr>
            <w:r w:rsidRPr="00BE25B8">
              <w:rPr>
                <w:rFonts w:ascii="AvantGarde Bk BT" w:hAnsi="AvantGarde Bk BT"/>
                <w:b/>
                <w:sz w:val="18"/>
                <w:szCs w:val="18"/>
                <w:lang w:eastAsia="en-US"/>
              </w:rPr>
              <w:t>Totales:</w:t>
            </w:r>
          </w:p>
        </w:tc>
        <w:tc>
          <w:tcPr>
            <w:tcW w:w="566"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Calibri" w:hAnsi="Calibri" w:cs="Calibri"/>
                <w:sz w:val="18"/>
                <w:szCs w:val="18"/>
                <w:lang w:eastAsia="es-ES_tradnl"/>
              </w:rPr>
            </w:pPr>
          </w:p>
        </w:tc>
        <w:tc>
          <w:tcPr>
            <w:tcW w:w="7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Calibri" w:hAnsi="Calibri" w:cs="Calibri"/>
                <w:sz w:val="18"/>
                <w:szCs w:val="18"/>
                <w:lang w:eastAsia="es-ES_tradnl"/>
              </w:rPr>
            </w:pPr>
            <w:r w:rsidRPr="00BE25B8">
              <w:rPr>
                <w:rFonts w:ascii="AvantGarde Bk BT" w:hAnsi="AvantGarde Bk BT"/>
                <w:b/>
                <w:sz w:val="18"/>
                <w:szCs w:val="18"/>
                <w:lang w:eastAsia="en-US"/>
              </w:rPr>
              <w:t>1080</w:t>
            </w:r>
          </w:p>
        </w:tc>
        <w:tc>
          <w:tcPr>
            <w:tcW w:w="1040"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Calibri" w:hAnsi="Calibri" w:cs="Calibri"/>
                <w:sz w:val="18"/>
                <w:szCs w:val="18"/>
                <w:lang w:eastAsia="es-ES_tradnl"/>
              </w:rPr>
            </w:pPr>
            <w:r w:rsidRPr="00BE25B8">
              <w:rPr>
                <w:rFonts w:ascii="AvantGarde Bk BT" w:hAnsi="AvantGarde Bk BT"/>
                <w:b/>
                <w:sz w:val="18"/>
                <w:szCs w:val="18"/>
                <w:lang w:eastAsia="en-US"/>
              </w:rPr>
              <w:t>620</w:t>
            </w:r>
          </w:p>
        </w:tc>
        <w:tc>
          <w:tcPr>
            <w:tcW w:w="841" w:type="dxa"/>
            <w:tcBorders>
              <w:top w:val="nil"/>
              <w:left w:val="nil"/>
              <w:bottom w:val="single" w:sz="4" w:space="0" w:color="auto"/>
              <w:right w:val="single" w:sz="4" w:space="0" w:color="auto"/>
            </w:tcBorders>
            <w:vAlign w:val="center"/>
          </w:tcPr>
          <w:p w:rsidR="00EF7E72" w:rsidRPr="00BE25B8" w:rsidRDefault="00EF7E72" w:rsidP="006C6CC9">
            <w:pPr>
              <w:spacing w:line="276" w:lineRule="auto"/>
              <w:jc w:val="center"/>
              <w:rPr>
                <w:rFonts w:ascii="Calibri" w:hAnsi="Calibri" w:cs="Calibri"/>
                <w:sz w:val="18"/>
                <w:szCs w:val="18"/>
                <w:lang w:eastAsia="es-ES_tradnl"/>
              </w:rPr>
            </w:pPr>
            <w:r w:rsidRPr="00BE25B8">
              <w:rPr>
                <w:rFonts w:ascii="AvantGarde Bk BT" w:hAnsi="AvantGarde Bk BT"/>
                <w:b/>
                <w:sz w:val="18"/>
                <w:szCs w:val="18"/>
                <w:lang w:eastAsia="en-US"/>
              </w:rPr>
              <w:t>1700</w:t>
            </w:r>
          </w:p>
        </w:tc>
        <w:tc>
          <w:tcPr>
            <w:tcW w:w="953" w:type="dxa"/>
            <w:tcBorders>
              <w:top w:val="nil"/>
              <w:left w:val="nil"/>
              <w:bottom w:val="single" w:sz="4" w:space="0" w:color="auto"/>
              <w:right w:val="single" w:sz="4" w:space="0" w:color="auto"/>
            </w:tcBorders>
            <w:vAlign w:val="center"/>
          </w:tcPr>
          <w:p w:rsidR="00EF7E72" w:rsidRPr="00BE25B8" w:rsidRDefault="007F4D01" w:rsidP="006C6CC9">
            <w:pPr>
              <w:spacing w:line="276" w:lineRule="auto"/>
              <w:jc w:val="center"/>
              <w:rPr>
                <w:rFonts w:ascii="Calibri" w:hAnsi="Calibri" w:cs="Calibri"/>
                <w:sz w:val="18"/>
                <w:szCs w:val="18"/>
                <w:lang w:eastAsia="es-ES_tradnl"/>
              </w:rPr>
            </w:pPr>
            <w:r w:rsidRPr="00BE25B8">
              <w:rPr>
                <w:rFonts w:ascii="AvantGarde Bk BT" w:hAnsi="AvantGarde Bk BT"/>
                <w:b/>
                <w:sz w:val="18"/>
                <w:szCs w:val="18"/>
                <w:lang w:eastAsia="en-US"/>
              </w:rPr>
              <w:t>171</w:t>
            </w:r>
          </w:p>
        </w:tc>
        <w:tc>
          <w:tcPr>
            <w:tcW w:w="1670" w:type="dxa"/>
            <w:tcBorders>
              <w:top w:val="nil"/>
              <w:left w:val="nil"/>
              <w:bottom w:val="single" w:sz="4" w:space="0" w:color="auto"/>
              <w:right w:val="single" w:sz="8" w:space="0" w:color="auto"/>
            </w:tcBorders>
            <w:vAlign w:val="center"/>
          </w:tcPr>
          <w:p w:rsidR="00EF7E72" w:rsidRPr="00BE25B8" w:rsidRDefault="00EF7E72" w:rsidP="006C6CC9">
            <w:pPr>
              <w:spacing w:line="276" w:lineRule="auto"/>
              <w:jc w:val="center"/>
              <w:rPr>
                <w:rFonts w:ascii="Calibri" w:hAnsi="Calibri" w:cs="Calibri"/>
                <w:sz w:val="18"/>
                <w:szCs w:val="18"/>
                <w:lang w:eastAsia="es-ES_tradnl"/>
              </w:rPr>
            </w:pPr>
          </w:p>
        </w:tc>
      </w:tr>
    </w:tbl>
    <w:p w:rsidR="00EF7E72" w:rsidRPr="00BE25B8" w:rsidRDefault="00EF7E72" w:rsidP="00EF7E72">
      <w:pPr>
        <w:rPr>
          <w:rFonts w:ascii="AvantGarde Bk BT" w:hAnsi="AvantGarde Bk BT"/>
          <w:sz w:val="18"/>
          <w:szCs w:val="18"/>
        </w:rPr>
      </w:pPr>
    </w:p>
    <w:p w:rsidR="0048348F" w:rsidRPr="00BE25B8" w:rsidRDefault="0048348F">
      <w:pPr>
        <w:spacing w:after="200" w:line="276" w:lineRule="auto"/>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br w:type="page"/>
      </w:r>
    </w:p>
    <w:p w:rsidR="00EF7E72" w:rsidRPr="00BE25B8" w:rsidRDefault="00EF7E72" w:rsidP="00EF7E72">
      <w:pPr>
        <w:ind w:hanging="61"/>
        <w:jc w:val="center"/>
        <w:outlineLvl w:val="0"/>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lastRenderedPageBreak/>
        <w:t xml:space="preserve">ÁREA DE FORMACIÓN </w:t>
      </w:r>
      <w:r w:rsidR="001607C1" w:rsidRPr="00BE25B8">
        <w:rPr>
          <w:rFonts w:ascii="AvantGarde Bk BT" w:hAnsi="AvantGarde Bk BT" w:cs="Helvetica"/>
          <w:b/>
          <w:sz w:val="22"/>
          <w:szCs w:val="22"/>
          <w:lang w:val="es-ES_tradnl" w:eastAsia="es-ES"/>
        </w:rPr>
        <w:t>ESPECIALIZANTE SELECTIVA</w:t>
      </w:r>
    </w:p>
    <w:p w:rsidR="00EF7E72" w:rsidRPr="00BE25B8" w:rsidRDefault="00EF7E72" w:rsidP="00EF7E72">
      <w:pPr>
        <w:rPr>
          <w:rFonts w:ascii="AvantGarde Bk BT" w:hAnsi="AvantGarde Bk BT"/>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0"/>
        <w:gridCol w:w="565"/>
        <w:gridCol w:w="789"/>
        <w:gridCol w:w="1005"/>
        <w:gridCol w:w="841"/>
        <w:gridCol w:w="1019"/>
        <w:gridCol w:w="1667"/>
      </w:tblGrid>
      <w:tr w:rsidR="00EF7E72" w:rsidRPr="00BE25B8" w:rsidTr="0048348F">
        <w:trPr>
          <w:trHeight w:val="300"/>
          <w:jc w:val="center"/>
        </w:trPr>
        <w:tc>
          <w:tcPr>
            <w:tcW w:w="9276" w:type="dxa"/>
            <w:gridSpan w:val="7"/>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Orientación: Energía Termoeléctrica</w:t>
            </w:r>
          </w:p>
        </w:tc>
      </w:tr>
      <w:tr w:rsidR="00EF7E72" w:rsidRPr="00BE25B8" w:rsidTr="0048348F">
        <w:trPr>
          <w:trHeight w:val="241"/>
          <w:jc w:val="center"/>
        </w:trPr>
        <w:tc>
          <w:tcPr>
            <w:tcW w:w="3390"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Unidades de Aprendizaje</w:t>
            </w:r>
          </w:p>
        </w:tc>
        <w:tc>
          <w:tcPr>
            <w:tcW w:w="565"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789"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1005"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41"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1019"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67"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rsidTr="008363BF">
        <w:trPr>
          <w:trHeight w:val="607"/>
          <w:jc w:val="center"/>
        </w:trPr>
        <w:tc>
          <w:tcPr>
            <w:tcW w:w="3390"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Transferencia de calor</w:t>
            </w:r>
          </w:p>
        </w:tc>
        <w:tc>
          <w:tcPr>
            <w:tcW w:w="56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EF7E72" w:rsidRPr="00BE25B8" w:rsidTr="008363BF">
        <w:trPr>
          <w:trHeight w:val="607"/>
          <w:jc w:val="center"/>
        </w:trPr>
        <w:tc>
          <w:tcPr>
            <w:tcW w:w="3390"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proofErr w:type="spellStart"/>
            <w:r w:rsidRPr="00BE25B8">
              <w:rPr>
                <w:rFonts w:ascii="AvantGarde Bk BT" w:hAnsi="AvantGarde Bk BT"/>
                <w:sz w:val="22"/>
                <w:szCs w:val="20"/>
                <w:lang w:eastAsia="en-US"/>
              </w:rPr>
              <w:t>Turbomáquinas</w:t>
            </w:r>
            <w:proofErr w:type="spellEnd"/>
          </w:p>
        </w:tc>
        <w:tc>
          <w:tcPr>
            <w:tcW w:w="56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EF7E72" w:rsidRPr="00BE25B8" w:rsidTr="008363BF">
        <w:trPr>
          <w:trHeight w:val="607"/>
          <w:jc w:val="center"/>
        </w:trPr>
        <w:tc>
          <w:tcPr>
            <w:tcW w:w="3390"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 xml:space="preserve">Aprovechamiento </w:t>
            </w:r>
            <w:proofErr w:type="spellStart"/>
            <w:r w:rsidRPr="00BE25B8">
              <w:rPr>
                <w:rFonts w:ascii="AvantGarde Bk BT" w:hAnsi="AvantGarde Bk BT"/>
                <w:sz w:val="22"/>
                <w:szCs w:val="20"/>
                <w:lang w:eastAsia="en-US"/>
              </w:rPr>
              <w:t>termosolar</w:t>
            </w:r>
            <w:proofErr w:type="spellEnd"/>
          </w:p>
        </w:tc>
        <w:tc>
          <w:tcPr>
            <w:tcW w:w="56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Energía del Hidrógeno</w:t>
            </w:r>
          </w:p>
        </w:tc>
        <w:tc>
          <w:tcPr>
            <w:tcW w:w="56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Celdas de energía</w:t>
            </w:r>
          </w:p>
        </w:tc>
        <w:tc>
          <w:tcPr>
            <w:tcW w:w="56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Termoeléctrica</w:t>
            </w:r>
          </w:p>
        </w:tc>
        <w:tc>
          <w:tcPr>
            <w:tcW w:w="56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Geotermia</w:t>
            </w:r>
          </w:p>
        </w:tc>
        <w:tc>
          <w:tcPr>
            <w:tcW w:w="56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Fundamentos de reactores nucleares</w:t>
            </w:r>
          </w:p>
        </w:tc>
        <w:tc>
          <w:tcPr>
            <w:tcW w:w="56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 xml:space="preserve">Diseño de Instalaciones </w:t>
            </w:r>
            <w:proofErr w:type="spellStart"/>
            <w:r w:rsidRPr="00BE25B8">
              <w:rPr>
                <w:rFonts w:ascii="AvantGarde Bk BT" w:hAnsi="AvantGarde Bk BT"/>
                <w:sz w:val="22"/>
                <w:szCs w:val="20"/>
                <w:lang w:eastAsia="en-US"/>
              </w:rPr>
              <w:t>Termofluidas</w:t>
            </w:r>
            <w:proofErr w:type="spellEnd"/>
          </w:p>
        </w:tc>
        <w:tc>
          <w:tcPr>
            <w:tcW w:w="56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bl>
    <w:p w:rsidR="008363BF" w:rsidRPr="00BE25B8" w:rsidRDefault="008363BF" w:rsidP="00EF7E72"/>
    <w:p w:rsidR="008363BF" w:rsidRPr="00BE25B8" w:rsidRDefault="008363BF">
      <w:pPr>
        <w:spacing w:after="200" w:line="276" w:lineRule="auto"/>
      </w:pPr>
      <w:r w:rsidRPr="00BE25B8">
        <w:br w:type="page"/>
      </w:r>
    </w:p>
    <w:p w:rsidR="00EF7E72" w:rsidRPr="00BE25B8" w:rsidRDefault="00EF7E72" w:rsidP="00EF7E72"/>
    <w:tbl>
      <w:tblPr>
        <w:tblW w:w="9276" w:type="dxa"/>
        <w:jc w:val="center"/>
        <w:tblCellMar>
          <w:left w:w="70" w:type="dxa"/>
          <w:right w:w="70" w:type="dxa"/>
        </w:tblCellMar>
        <w:tblLook w:val="04A0" w:firstRow="1" w:lastRow="0" w:firstColumn="1" w:lastColumn="0" w:noHBand="0" w:noVBand="1"/>
      </w:tblPr>
      <w:tblGrid>
        <w:gridCol w:w="3390"/>
        <w:gridCol w:w="565"/>
        <w:gridCol w:w="789"/>
        <w:gridCol w:w="1005"/>
        <w:gridCol w:w="841"/>
        <w:gridCol w:w="1019"/>
        <w:gridCol w:w="1667"/>
      </w:tblGrid>
      <w:tr w:rsidR="00EF7E72" w:rsidRPr="00BE25B8" w:rsidTr="0048348F">
        <w:trPr>
          <w:trHeight w:val="300"/>
          <w:jc w:val="center"/>
        </w:trPr>
        <w:tc>
          <w:tcPr>
            <w:tcW w:w="9276" w:type="dxa"/>
            <w:gridSpan w:val="7"/>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 xml:space="preserve">Orientación: </w:t>
            </w:r>
            <w:r w:rsidRPr="00BE25B8">
              <w:rPr>
                <w:rFonts w:ascii="AvantGarde Bk BT" w:hAnsi="AvantGarde Bk BT"/>
                <w:b/>
                <w:bCs/>
                <w:sz w:val="20"/>
                <w:szCs w:val="20"/>
                <w:lang w:eastAsia="en-US"/>
              </w:rPr>
              <w:t>Generación eléctrica</w:t>
            </w:r>
          </w:p>
        </w:tc>
      </w:tr>
      <w:tr w:rsidR="00EF7E72" w:rsidRPr="00BE25B8" w:rsidTr="0048348F">
        <w:trPr>
          <w:trHeight w:val="313"/>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101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y transformación de cargas eléctricas</w:t>
            </w:r>
          </w:p>
        </w:tc>
        <w:tc>
          <w:tcPr>
            <w:tcW w:w="56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EF7E72"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Diseño de instalaciones eléctricas</w:t>
            </w:r>
          </w:p>
        </w:tc>
        <w:tc>
          <w:tcPr>
            <w:tcW w:w="56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EF7E72"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proofErr w:type="spellStart"/>
            <w:r w:rsidRPr="00BE25B8">
              <w:rPr>
                <w:rFonts w:ascii="AvantGarde Bk BT" w:hAnsi="AvantGarde Bk BT"/>
                <w:sz w:val="22"/>
                <w:szCs w:val="20"/>
                <w:lang w:eastAsia="en-US"/>
              </w:rPr>
              <w:t>Turbomáquinas</w:t>
            </w:r>
            <w:proofErr w:type="spellEnd"/>
          </w:p>
        </w:tc>
        <w:tc>
          <w:tcPr>
            <w:tcW w:w="56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1607C1"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 xml:space="preserve">Aprovechamiento </w:t>
            </w:r>
            <w:proofErr w:type="spellStart"/>
            <w:r w:rsidRPr="00BE25B8">
              <w:rPr>
                <w:rFonts w:ascii="AvantGarde Bk BT" w:hAnsi="AvantGarde Bk BT"/>
                <w:sz w:val="22"/>
                <w:szCs w:val="20"/>
                <w:lang w:eastAsia="en-US"/>
              </w:rPr>
              <w:t>termosolar</w:t>
            </w:r>
            <w:proofErr w:type="spellEnd"/>
          </w:p>
        </w:tc>
        <w:tc>
          <w:tcPr>
            <w:tcW w:w="565"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bottom"/>
          </w:tcPr>
          <w:p w:rsidR="001607C1" w:rsidRPr="00BE25B8" w:rsidRDefault="001607C1" w:rsidP="007079DB">
            <w:pPr>
              <w:spacing w:line="276" w:lineRule="auto"/>
              <w:jc w:val="center"/>
              <w:rPr>
                <w:rFonts w:ascii="AvantGarde Bk BT" w:hAnsi="AvantGarde Bk BT"/>
                <w:sz w:val="20"/>
                <w:szCs w:val="20"/>
                <w:lang w:eastAsia="en-US"/>
              </w:rPr>
            </w:pPr>
            <w:r w:rsidRPr="00BE25B8">
              <w:rPr>
                <w:rFonts w:ascii="Calibri" w:hAnsi="Calibri" w:cs="Calibri"/>
                <w:lang w:eastAsia="es-ES_tradnl"/>
              </w:rPr>
              <w:t> </w:t>
            </w:r>
          </w:p>
        </w:tc>
      </w:tr>
      <w:tr w:rsidR="001607C1"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hidráulica</w:t>
            </w:r>
          </w:p>
        </w:tc>
        <w:tc>
          <w:tcPr>
            <w:tcW w:w="565"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bottom"/>
          </w:tcPr>
          <w:p w:rsidR="001607C1" w:rsidRPr="00BE25B8" w:rsidRDefault="001607C1" w:rsidP="007079DB">
            <w:pPr>
              <w:spacing w:line="276" w:lineRule="auto"/>
              <w:jc w:val="center"/>
              <w:rPr>
                <w:rFonts w:ascii="AvantGarde Bk BT" w:hAnsi="AvantGarde Bk BT"/>
                <w:sz w:val="20"/>
                <w:szCs w:val="20"/>
                <w:lang w:eastAsia="en-US"/>
              </w:rPr>
            </w:pPr>
            <w:r w:rsidRPr="00BE25B8">
              <w:rPr>
                <w:rFonts w:ascii="Calibri" w:hAnsi="Calibri" w:cs="Calibri"/>
                <w:lang w:eastAsia="es-ES_tradnl"/>
              </w:rPr>
              <w:t> </w:t>
            </w:r>
          </w:p>
        </w:tc>
      </w:tr>
      <w:tr w:rsidR="001607C1"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eólica</w:t>
            </w:r>
          </w:p>
        </w:tc>
        <w:tc>
          <w:tcPr>
            <w:tcW w:w="565"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bottom"/>
          </w:tcPr>
          <w:p w:rsidR="001607C1" w:rsidRPr="00BE25B8" w:rsidRDefault="001607C1" w:rsidP="007079DB">
            <w:pPr>
              <w:spacing w:line="276" w:lineRule="auto"/>
              <w:jc w:val="center"/>
              <w:rPr>
                <w:rFonts w:ascii="AvantGarde Bk BT" w:hAnsi="AvantGarde Bk BT"/>
                <w:sz w:val="20"/>
                <w:szCs w:val="20"/>
                <w:lang w:eastAsia="en-US"/>
              </w:rPr>
            </w:pPr>
            <w:r w:rsidRPr="00BE25B8">
              <w:rPr>
                <w:rFonts w:ascii="Calibri" w:hAnsi="Calibri" w:cs="Calibri"/>
                <w:lang w:eastAsia="es-ES_tradnl"/>
              </w:rPr>
              <w:t> </w:t>
            </w:r>
          </w:p>
        </w:tc>
      </w:tr>
      <w:tr w:rsidR="001607C1"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fotovoltaica</w:t>
            </w:r>
          </w:p>
        </w:tc>
        <w:tc>
          <w:tcPr>
            <w:tcW w:w="565"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bottom"/>
          </w:tcPr>
          <w:p w:rsidR="001607C1" w:rsidRPr="00BE25B8" w:rsidRDefault="001607C1" w:rsidP="007079DB">
            <w:pPr>
              <w:spacing w:line="276" w:lineRule="auto"/>
              <w:jc w:val="center"/>
              <w:rPr>
                <w:rFonts w:ascii="AvantGarde Bk BT" w:hAnsi="AvantGarde Bk BT"/>
                <w:sz w:val="20"/>
                <w:szCs w:val="20"/>
                <w:lang w:eastAsia="en-US"/>
              </w:rPr>
            </w:pPr>
            <w:r w:rsidRPr="00BE25B8">
              <w:rPr>
                <w:rFonts w:ascii="Calibri" w:hAnsi="Calibri" w:cs="Calibri"/>
                <w:lang w:eastAsia="es-ES_tradnl"/>
              </w:rPr>
              <w:t> </w:t>
            </w:r>
          </w:p>
        </w:tc>
      </w:tr>
      <w:tr w:rsidR="001607C1"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Termoeléctrica</w:t>
            </w:r>
          </w:p>
        </w:tc>
        <w:tc>
          <w:tcPr>
            <w:tcW w:w="565"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bottom"/>
          </w:tcPr>
          <w:p w:rsidR="001607C1" w:rsidRPr="00BE25B8" w:rsidRDefault="001607C1" w:rsidP="007079DB">
            <w:pPr>
              <w:spacing w:line="276" w:lineRule="auto"/>
              <w:jc w:val="center"/>
              <w:rPr>
                <w:rFonts w:ascii="AvantGarde Bk BT" w:hAnsi="AvantGarde Bk BT"/>
                <w:sz w:val="20"/>
                <w:szCs w:val="20"/>
                <w:lang w:eastAsia="en-US"/>
              </w:rPr>
            </w:pPr>
            <w:r w:rsidRPr="00BE25B8">
              <w:rPr>
                <w:rFonts w:ascii="Calibri" w:hAnsi="Calibri" w:cs="Calibri"/>
                <w:lang w:eastAsia="es-ES_tradnl"/>
              </w:rPr>
              <w:t> </w:t>
            </w:r>
          </w:p>
        </w:tc>
      </w:tr>
      <w:tr w:rsidR="001607C1" w:rsidRPr="00BE25B8" w:rsidTr="008363BF">
        <w:trPr>
          <w:trHeight w:val="607"/>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Aerodinámica</w:t>
            </w:r>
          </w:p>
        </w:tc>
        <w:tc>
          <w:tcPr>
            <w:tcW w:w="565"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tcBorders>
              <w:top w:val="single" w:sz="4" w:space="0" w:color="auto"/>
              <w:left w:val="nil"/>
              <w:bottom w:val="single" w:sz="4" w:space="0" w:color="auto"/>
              <w:right w:val="single" w:sz="4" w:space="0" w:color="auto"/>
            </w:tcBorders>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tcBorders>
              <w:top w:val="single" w:sz="4" w:space="0" w:color="auto"/>
              <w:left w:val="nil"/>
              <w:bottom w:val="single" w:sz="4" w:space="0" w:color="auto"/>
              <w:right w:val="single" w:sz="4" w:space="0" w:color="auto"/>
            </w:tcBorders>
            <w:vAlign w:val="bottom"/>
          </w:tcPr>
          <w:p w:rsidR="001607C1" w:rsidRPr="00BE25B8" w:rsidRDefault="001607C1" w:rsidP="007079DB">
            <w:pPr>
              <w:spacing w:line="276" w:lineRule="auto"/>
              <w:jc w:val="center"/>
              <w:rPr>
                <w:rFonts w:ascii="AvantGarde Bk BT" w:hAnsi="AvantGarde Bk BT"/>
                <w:sz w:val="20"/>
                <w:szCs w:val="20"/>
                <w:lang w:eastAsia="en-US"/>
              </w:rPr>
            </w:pPr>
            <w:r w:rsidRPr="00BE25B8">
              <w:rPr>
                <w:rFonts w:ascii="Calibri" w:hAnsi="Calibri" w:cs="Calibri"/>
                <w:lang w:eastAsia="es-ES_tradnl"/>
              </w:rPr>
              <w:t> </w:t>
            </w:r>
          </w:p>
        </w:tc>
      </w:tr>
    </w:tbl>
    <w:p w:rsidR="0048348F" w:rsidRPr="00BE25B8" w:rsidRDefault="0048348F" w:rsidP="00EF7E72">
      <w:pPr>
        <w:rPr>
          <w:sz w:val="18"/>
          <w:szCs w:val="18"/>
        </w:rPr>
      </w:pPr>
    </w:p>
    <w:p w:rsidR="0048348F" w:rsidRPr="00BE25B8" w:rsidRDefault="0048348F">
      <w:pPr>
        <w:spacing w:after="200" w:line="276" w:lineRule="auto"/>
        <w:rPr>
          <w:sz w:val="18"/>
          <w:szCs w:val="18"/>
        </w:rPr>
      </w:pPr>
      <w:r w:rsidRPr="00BE25B8">
        <w:rPr>
          <w:sz w:val="18"/>
          <w:szCs w:val="18"/>
        </w:rPr>
        <w:br w:type="page"/>
      </w:r>
    </w:p>
    <w:p w:rsidR="00EF7E72" w:rsidRPr="00BE25B8" w:rsidRDefault="00EF7E72" w:rsidP="00EF7E72">
      <w:pPr>
        <w:rPr>
          <w:sz w:val="18"/>
          <w:szCs w:val="18"/>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0"/>
        <w:gridCol w:w="565"/>
        <w:gridCol w:w="789"/>
        <w:gridCol w:w="1005"/>
        <w:gridCol w:w="841"/>
        <w:gridCol w:w="1019"/>
        <w:gridCol w:w="1667"/>
      </w:tblGrid>
      <w:tr w:rsidR="00EF7E72" w:rsidRPr="00BE25B8" w:rsidTr="0048348F">
        <w:trPr>
          <w:trHeight w:val="300"/>
          <w:jc w:val="center"/>
        </w:trPr>
        <w:tc>
          <w:tcPr>
            <w:tcW w:w="9276" w:type="dxa"/>
            <w:gridSpan w:val="7"/>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 xml:space="preserve">Orientación: </w:t>
            </w:r>
            <w:proofErr w:type="spellStart"/>
            <w:r w:rsidRPr="00BE25B8">
              <w:rPr>
                <w:rFonts w:ascii="AvantGarde Bk BT" w:hAnsi="AvantGarde Bk BT"/>
                <w:b/>
                <w:bCs/>
                <w:sz w:val="20"/>
                <w:szCs w:val="20"/>
                <w:lang w:eastAsia="en-US"/>
              </w:rPr>
              <w:t>Biocosbustibles</w:t>
            </w:r>
            <w:proofErr w:type="spellEnd"/>
          </w:p>
        </w:tc>
      </w:tr>
      <w:tr w:rsidR="00EF7E72" w:rsidRPr="00BE25B8" w:rsidTr="0048348F">
        <w:trPr>
          <w:trHeight w:val="175"/>
          <w:jc w:val="center"/>
        </w:trPr>
        <w:tc>
          <w:tcPr>
            <w:tcW w:w="3390"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Unidades de Aprendizaje</w:t>
            </w:r>
          </w:p>
        </w:tc>
        <w:tc>
          <w:tcPr>
            <w:tcW w:w="565"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789"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1005"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41"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1019"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67" w:type="dxa"/>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rsidTr="008363BF">
        <w:trPr>
          <w:trHeight w:val="422"/>
          <w:jc w:val="center"/>
        </w:trPr>
        <w:tc>
          <w:tcPr>
            <w:tcW w:w="3390" w:type="dxa"/>
            <w:vAlign w:val="center"/>
            <w:hideMark/>
          </w:tcPr>
          <w:p w:rsidR="00EF7E72" w:rsidRPr="00BE25B8" w:rsidRDefault="00EF7E72" w:rsidP="0009256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Química Orgánica</w:t>
            </w:r>
          </w:p>
        </w:tc>
        <w:tc>
          <w:tcPr>
            <w:tcW w:w="56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EF7E72" w:rsidRPr="00BE25B8" w:rsidTr="008363BF">
        <w:trPr>
          <w:trHeight w:val="422"/>
          <w:jc w:val="center"/>
        </w:trPr>
        <w:tc>
          <w:tcPr>
            <w:tcW w:w="3390"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Bioquímica</w:t>
            </w:r>
          </w:p>
        </w:tc>
        <w:tc>
          <w:tcPr>
            <w:tcW w:w="56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EF7E72" w:rsidRPr="00BE25B8" w:rsidTr="008363BF">
        <w:trPr>
          <w:trHeight w:val="422"/>
          <w:jc w:val="center"/>
        </w:trPr>
        <w:tc>
          <w:tcPr>
            <w:tcW w:w="3390"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Biotecnología</w:t>
            </w:r>
          </w:p>
        </w:tc>
        <w:tc>
          <w:tcPr>
            <w:tcW w:w="56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EF7E72" w:rsidRPr="00BE25B8" w:rsidRDefault="00EF7E72" w:rsidP="006C6CC9">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1607C1" w:rsidRPr="00BE25B8" w:rsidTr="008363BF">
        <w:trPr>
          <w:trHeight w:val="422"/>
          <w:jc w:val="center"/>
        </w:trPr>
        <w:tc>
          <w:tcPr>
            <w:tcW w:w="3390"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Biomasa</w:t>
            </w:r>
          </w:p>
        </w:tc>
        <w:tc>
          <w:tcPr>
            <w:tcW w:w="56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422"/>
          <w:jc w:val="center"/>
        </w:trPr>
        <w:tc>
          <w:tcPr>
            <w:tcW w:w="3390"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Transferencia de calor</w:t>
            </w:r>
          </w:p>
        </w:tc>
        <w:tc>
          <w:tcPr>
            <w:tcW w:w="56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422"/>
          <w:jc w:val="center"/>
        </w:trPr>
        <w:tc>
          <w:tcPr>
            <w:tcW w:w="3390"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Procesos de combustión</w:t>
            </w:r>
          </w:p>
        </w:tc>
        <w:tc>
          <w:tcPr>
            <w:tcW w:w="56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hideMark/>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422"/>
          <w:jc w:val="center"/>
        </w:trPr>
        <w:tc>
          <w:tcPr>
            <w:tcW w:w="3390" w:type="dxa"/>
            <w:vAlign w:val="center"/>
          </w:tcPr>
          <w:p w:rsidR="001607C1" w:rsidRPr="00BE25B8" w:rsidRDefault="001607C1" w:rsidP="007079DB">
            <w:pPr>
              <w:spacing w:line="276" w:lineRule="auto"/>
              <w:jc w:val="center"/>
              <w:rPr>
                <w:rFonts w:ascii="AvantGarde Bk BT" w:hAnsi="AvantGarde Bk BT"/>
                <w:sz w:val="22"/>
                <w:szCs w:val="20"/>
                <w:lang w:eastAsia="en-US"/>
              </w:rPr>
            </w:pPr>
            <w:proofErr w:type="spellStart"/>
            <w:r w:rsidRPr="00BE25B8">
              <w:rPr>
                <w:rFonts w:ascii="AvantGarde Bk BT" w:hAnsi="AvantGarde Bk BT"/>
                <w:sz w:val="22"/>
                <w:szCs w:val="20"/>
                <w:lang w:eastAsia="en-US"/>
              </w:rPr>
              <w:t>Bioprocesos</w:t>
            </w:r>
            <w:proofErr w:type="spellEnd"/>
          </w:p>
        </w:tc>
        <w:tc>
          <w:tcPr>
            <w:tcW w:w="56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422"/>
          <w:jc w:val="center"/>
        </w:trPr>
        <w:tc>
          <w:tcPr>
            <w:tcW w:w="3390"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Generación Termoeléctrica</w:t>
            </w:r>
          </w:p>
        </w:tc>
        <w:tc>
          <w:tcPr>
            <w:tcW w:w="56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r w:rsidR="001607C1" w:rsidRPr="00BE25B8" w:rsidTr="008363BF">
        <w:trPr>
          <w:trHeight w:val="422"/>
          <w:jc w:val="center"/>
        </w:trPr>
        <w:tc>
          <w:tcPr>
            <w:tcW w:w="3390"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Energía del Hidrógeno</w:t>
            </w:r>
          </w:p>
        </w:tc>
        <w:tc>
          <w:tcPr>
            <w:tcW w:w="56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CT</w:t>
            </w:r>
          </w:p>
        </w:tc>
        <w:tc>
          <w:tcPr>
            <w:tcW w:w="78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40</w:t>
            </w:r>
          </w:p>
        </w:tc>
        <w:tc>
          <w:tcPr>
            <w:tcW w:w="1005"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20</w:t>
            </w:r>
          </w:p>
        </w:tc>
        <w:tc>
          <w:tcPr>
            <w:tcW w:w="841"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60</w:t>
            </w:r>
          </w:p>
        </w:tc>
        <w:tc>
          <w:tcPr>
            <w:tcW w:w="1019" w:type="dxa"/>
            <w:vAlign w:val="center"/>
          </w:tcPr>
          <w:p w:rsidR="001607C1" w:rsidRPr="00BE25B8" w:rsidRDefault="001607C1" w:rsidP="007079DB">
            <w:pPr>
              <w:spacing w:line="276" w:lineRule="auto"/>
              <w:jc w:val="center"/>
              <w:rPr>
                <w:rFonts w:ascii="AvantGarde Bk BT" w:hAnsi="AvantGarde Bk BT"/>
                <w:sz w:val="22"/>
                <w:szCs w:val="20"/>
                <w:lang w:eastAsia="en-US"/>
              </w:rPr>
            </w:pPr>
            <w:r w:rsidRPr="00BE25B8">
              <w:rPr>
                <w:rFonts w:ascii="AvantGarde Bk BT" w:hAnsi="AvantGarde Bk BT"/>
                <w:sz w:val="22"/>
                <w:szCs w:val="20"/>
                <w:lang w:eastAsia="en-US"/>
              </w:rPr>
              <w:t>6</w:t>
            </w:r>
          </w:p>
        </w:tc>
        <w:tc>
          <w:tcPr>
            <w:tcW w:w="1667" w:type="dxa"/>
            <w:vAlign w:val="center"/>
          </w:tcPr>
          <w:p w:rsidR="001607C1" w:rsidRPr="00BE25B8" w:rsidRDefault="001607C1" w:rsidP="007079DB">
            <w:pPr>
              <w:spacing w:line="276" w:lineRule="auto"/>
              <w:jc w:val="center"/>
              <w:rPr>
                <w:rFonts w:ascii="AvantGarde Bk BT" w:hAnsi="AvantGarde Bk BT"/>
                <w:sz w:val="20"/>
                <w:szCs w:val="20"/>
                <w:lang w:eastAsia="en-US"/>
              </w:rPr>
            </w:pPr>
          </w:p>
        </w:tc>
      </w:tr>
    </w:tbl>
    <w:p w:rsidR="00EF7E72" w:rsidRPr="00BE25B8" w:rsidRDefault="00EF7E72" w:rsidP="00EF7E72">
      <w:pPr>
        <w:rPr>
          <w:sz w:val="18"/>
          <w:szCs w:val="18"/>
        </w:rPr>
      </w:pPr>
    </w:p>
    <w:p w:rsidR="00EF7E72" w:rsidRPr="00BE25B8" w:rsidRDefault="00EF7E72" w:rsidP="00EF7E72">
      <w:pPr>
        <w:ind w:hanging="61"/>
        <w:jc w:val="center"/>
        <w:outlineLvl w:val="0"/>
        <w:rPr>
          <w:rFonts w:ascii="AvantGarde Bk BT" w:hAnsi="AvantGarde Bk BT" w:cs="Helvetica"/>
          <w:b/>
          <w:sz w:val="22"/>
          <w:szCs w:val="22"/>
          <w:lang w:val="es-ES_tradnl" w:eastAsia="es-ES"/>
        </w:rPr>
      </w:pPr>
      <w:r w:rsidRPr="00BE25B8">
        <w:rPr>
          <w:rFonts w:ascii="AvantGarde Bk BT" w:hAnsi="AvantGarde Bk BT" w:cs="Helvetica"/>
          <w:b/>
          <w:sz w:val="22"/>
          <w:szCs w:val="22"/>
          <w:lang w:val="es-ES_tradnl" w:eastAsia="es-ES"/>
        </w:rPr>
        <w:t>ÁREA DE FORMACIÓN OPTATIVA ABIERTA</w:t>
      </w:r>
    </w:p>
    <w:p w:rsidR="00EF7E72" w:rsidRPr="00BE25B8" w:rsidRDefault="00EF7E72" w:rsidP="00EF7E72"/>
    <w:tbl>
      <w:tblPr>
        <w:tblW w:w="9276" w:type="dxa"/>
        <w:jc w:val="center"/>
        <w:tblCellMar>
          <w:left w:w="70" w:type="dxa"/>
          <w:right w:w="70" w:type="dxa"/>
        </w:tblCellMar>
        <w:tblLook w:val="04A0" w:firstRow="1" w:lastRow="0" w:firstColumn="1" w:lastColumn="0" w:noHBand="0" w:noVBand="1"/>
      </w:tblPr>
      <w:tblGrid>
        <w:gridCol w:w="3390"/>
        <w:gridCol w:w="565"/>
        <w:gridCol w:w="789"/>
        <w:gridCol w:w="1005"/>
        <w:gridCol w:w="841"/>
        <w:gridCol w:w="1019"/>
        <w:gridCol w:w="1667"/>
      </w:tblGrid>
      <w:tr w:rsidR="00EF7E72" w:rsidRPr="00BE25B8" w:rsidTr="00092569">
        <w:trPr>
          <w:trHeight w:val="288"/>
          <w:jc w:val="center"/>
        </w:trPr>
        <w:tc>
          <w:tcPr>
            <w:tcW w:w="3390" w:type="dxa"/>
            <w:tcBorders>
              <w:top w:val="single" w:sz="4" w:space="0" w:color="auto"/>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Unidades de Aprendizaje</w:t>
            </w:r>
          </w:p>
        </w:tc>
        <w:tc>
          <w:tcPr>
            <w:tcW w:w="56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Tipo</w:t>
            </w:r>
          </w:p>
        </w:tc>
        <w:tc>
          <w:tcPr>
            <w:tcW w:w="78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Teoría</w:t>
            </w:r>
          </w:p>
        </w:tc>
        <w:tc>
          <w:tcPr>
            <w:tcW w:w="1005"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Práctica</w:t>
            </w:r>
          </w:p>
        </w:tc>
        <w:tc>
          <w:tcPr>
            <w:tcW w:w="841"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Horas Totales</w:t>
            </w:r>
          </w:p>
        </w:tc>
        <w:tc>
          <w:tcPr>
            <w:tcW w:w="1019"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Créditos</w:t>
            </w:r>
          </w:p>
        </w:tc>
        <w:tc>
          <w:tcPr>
            <w:tcW w:w="1667" w:type="dxa"/>
            <w:tcBorders>
              <w:top w:val="single" w:sz="4" w:space="0" w:color="auto"/>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b/>
                <w:sz w:val="20"/>
                <w:szCs w:val="20"/>
                <w:lang w:eastAsia="en-US"/>
              </w:rPr>
            </w:pPr>
            <w:r w:rsidRPr="00BE25B8">
              <w:rPr>
                <w:rFonts w:ascii="AvantGarde Bk BT" w:hAnsi="AvantGarde Bk BT"/>
                <w:b/>
                <w:sz w:val="20"/>
                <w:szCs w:val="20"/>
                <w:lang w:eastAsia="en-US"/>
              </w:rPr>
              <w:t>Prerrequisitos</w:t>
            </w:r>
          </w:p>
        </w:tc>
      </w:tr>
      <w:tr w:rsidR="00EF7E72" w:rsidRPr="00BE25B8" w:rsidTr="008363BF">
        <w:trPr>
          <w:trHeight w:val="450"/>
          <w:jc w:val="center"/>
        </w:trPr>
        <w:tc>
          <w:tcPr>
            <w:tcW w:w="3390" w:type="dxa"/>
            <w:tcBorders>
              <w:top w:val="nil"/>
              <w:left w:val="single" w:sz="4" w:space="0" w:color="auto"/>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Optativa I</w:t>
            </w:r>
          </w:p>
        </w:tc>
        <w:tc>
          <w:tcPr>
            <w:tcW w:w="565" w:type="dxa"/>
            <w:tcBorders>
              <w:top w:val="nil"/>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789" w:type="dxa"/>
            <w:tcBorders>
              <w:top w:val="nil"/>
              <w:left w:val="nil"/>
              <w:bottom w:val="single" w:sz="4" w:space="0" w:color="auto"/>
              <w:right w:val="single" w:sz="4" w:space="0" w:color="auto"/>
            </w:tcBorders>
            <w:vAlign w:val="center"/>
            <w:hideMark/>
          </w:tcPr>
          <w:p w:rsidR="00EF7E72" w:rsidRPr="00BE25B8" w:rsidRDefault="00EF7E72"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hideMark/>
          </w:tcPr>
          <w:p w:rsidR="00EF7E72" w:rsidRPr="00BE25B8" w:rsidRDefault="001840EA"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2</w:t>
            </w:r>
            <w:r w:rsidR="00EF7E72" w:rsidRPr="00BE25B8">
              <w:rPr>
                <w:rFonts w:ascii="AvantGarde Bk BT" w:hAnsi="AvantGarde Bk BT"/>
                <w:sz w:val="20"/>
                <w:szCs w:val="20"/>
                <w:lang w:eastAsia="en-US"/>
              </w:rPr>
              <w:t>0</w:t>
            </w:r>
          </w:p>
        </w:tc>
        <w:tc>
          <w:tcPr>
            <w:tcW w:w="841" w:type="dxa"/>
            <w:tcBorders>
              <w:top w:val="nil"/>
              <w:left w:val="nil"/>
              <w:bottom w:val="single" w:sz="4" w:space="0" w:color="auto"/>
              <w:right w:val="single" w:sz="4" w:space="0" w:color="auto"/>
            </w:tcBorders>
            <w:vAlign w:val="center"/>
            <w:hideMark/>
          </w:tcPr>
          <w:p w:rsidR="00EF7E72" w:rsidRPr="00BE25B8" w:rsidRDefault="00832D9E"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6</w:t>
            </w:r>
            <w:r w:rsidR="00EF7E72" w:rsidRPr="00BE25B8">
              <w:rPr>
                <w:rFonts w:ascii="AvantGarde Bk BT" w:hAnsi="AvantGarde Bk BT"/>
                <w:sz w:val="20"/>
                <w:szCs w:val="20"/>
                <w:lang w:eastAsia="en-US"/>
              </w:rPr>
              <w:t>0</w:t>
            </w:r>
          </w:p>
        </w:tc>
        <w:tc>
          <w:tcPr>
            <w:tcW w:w="1019" w:type="dxa"/>
            <w:tcBorders>
              <w:top w:val="nil"/>
              <w:left w:val="nil"/>
              <w:bottom w:val="single" w:sz="4" w:space="0" w:color="auto"/>
              <w:right w:val="single" w:sz="4" w:space="0" w:color="auto"/>
            </w:tcBorders>
            <w:vAlign w:val="center"/>
            <w:hideMark/>
          </w:tcPr>
          <w:p w:rsidR="00EF7E72" w:rsidRPr="00BE25B8" w:rsidRDefault="00832D9E" w:rsidP="006C6CC9">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rsidR="00EF7E72" w:rsidRPr="00BE25B8" w:rsidRDefault="00EF7E72" w:rsidP="006C6CC9">
            <w:pPr>
              <w:spacing w:line="276" w:lineRule="auto"/>
              <w:jc w:val="center"/>
              <w:rPr>
                <w:rFonts w:ascii="AvantGarde Bk BT" w:hAnsi="AvantGarde Bk BT"/>
                <w:sz w:val="20"/>
                <w:szCs w:val="20"/>
                <w:lang w:eastAsia="en-US"/>
              </w:rPr>
            </w:pPr>
          </w:p>
        </w:tc>
      </w:tr>
      <w:tr w:rsidR="00832D9E" w:rsidRPr="00BE25B8" w:rsidTr="008363BF">
        <w:trPr>
          <w:trHeight w:val="450"/>
          <w:jc w:val="center"/>
        </w:trPr>
        <w:tc>
          <w:tcPr>
            <w:tcW w:w="3390" w:type="dxa"/>
            <w:tcBorders>
              <w:top w:val="nil"/>
              <w:left w:val="single" w:sz="4" w:space="0" w:color="auto"/>
              <w:bottom w:val="single" w:sz="4" w:space="0" w:color="auto"/>
              <w:right w:val="single" w:sz="4" w:space="0" w:color="auto"/>
            </w:tcBorders>
            <w:vAlign w:val="center"/>
            <w:hideMark/>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Optativa II</w:t>
            </w:r>
          </w:p>
        </w:tc>
        <w:tc>
          <w:tcPr>
            <w:tcW w:w="565" w:type="dxa"/>
            <w:tcBorders>
              <w:top w:val="nil"/>
              <w:left w:val="nil"/>
              <w:bottom w:val="single" w:sz="4" w:space="0" w:color="auto"/>
              <w:right w:val="single" w:sz="4" w:space="0" w:color="auto"/>
            </w:tcBorders>
            <w:vAlign w:val="center"/>
            <w:hideMark/>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789" w:type="dxa"/>
            <w:tcBorders>
              <w:top w:val="nil"/>
              <w:left w:val="nil"/>
              <w:bottom w:val="single" w:sz="4" w:space="0" w:color="auto"/>
              <w:right w:val="single" w:sz="4" w:space="0" w:color="auto"/>
            </w:tcBorders>
            <w:vAlign w:val="center"/>
            <w:hideMark/>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hideMark/>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hideMark/>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19" w:type="dxa"/>
            <w:tcBorders>
              <w:top w:val="nil"/>
              <w:left w:val="nil"/>
              <w:bottom w:val="single" w:sz="4" w:space="0" w:color="auto"/>
              <w:right w:val="single" w:sz="4" w:space="0" w:color="auto"/>
            </w:tcBorders>
            <w:vAlign w:val="center"/>
            <w:hideMark/>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p>
        </w:tc>
      </w:tr>
      <w:tr w:rsidR="00832D9E" w:rsidRPr="00BE25B8" w:rsidTr="008363BF">
        <w:trPr>
          <w:trHeight w:val="450"/>
          <w:jc w:val="center"/>
        </w:trPr>
        <w:tc>
          <w:tcPr>
            <w:tcW w:w="3390" w:type="dxa"/>
            <w:tcBorders>
              <w:top w:val="nil"/>
              <w:left w:val="single" w:sz="4" w:space="0" w:color="auto"/>
              <w:bottom w:val="single" w:sz="4" w:space="0" w:color="auto"/>
              <w:right w:val="single" w:sz="4"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Optativa III</w:t>
            </w:r>
          </w:p>
        </w:tc>
        <w:tc>
          <w:tcPr>
            <w:tcW w:w="565" w:type="dxa"/>
            <w:tcBorders>
              <w:top w:val="nil"/>
              <w:left w:val="nil"/>
              <w:bottom w:val="single" w:sz="4" w:space="0" w:color="auto"/>
              <w:right w:val="single" w:sz="4"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CT</w:t>
            </w:r>
          </w:p>
        </w:tc>
        <w:tc>
          <w:tcPr>
            <w:tcW w:w="789" w:type="dxa"/>
            <w:tcBorders>
              <w:top w:val="nil"/>
              <w:left w:val="nil"/>
              <w:bottom w:val="single" w:sz="4" w:space="0" w:color="auto"/>
              <w:right w:val="single" w:sz="4"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40</w:t>
            </w:r>
          </w:p>
        </w:tc>
        <w:tc>
          <w:tcPr>
            <w:tcW w:w="1005" w:type="dxa"/>
            <w:tcBorders>
              <w:top w:val="nil"/>
              <w:left w:val="nil"/>
              <w:bottom w:val="single" w:sz="4" w:space="0" w:color="auto"/>
              <w:right w:val="single" w:sz="4"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20</w:t>
            </w:r>
          </w:p>
        </w:tc>
        <w:tc>
          <w:tcPr>
            <w:tcW w:w="841" w:type="dxa"/>
            <w:tcBorders>
              <w:top w:val="nil"/>
              <w:left w:val="nil"/>
              <w:bottom w:val="single" w:sz="4" w:space="0" w:color="auto"/>
              <w:right w:val="single" w:sz="4" w:space="0" w:color="auto"/>
            </w:tcBorders>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60</w:t>
            </w:r>
          </w:p>
        </w:tc>
        <w:tc>
          <w:tcPr>
            <w:tcW w:w="1019" w:type="dxa"/>
            <w:tcBorders>
              <w:top w:val="nil"/>
              <w:left w:val="nil"/>
              <w:bottom w:val="single" w:sz="4" w:space="0" w:color="auto"/>
              <w:right w:val="single" w:sz="4"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r w:rsidRPr="00BE25B8">
              <w:rPr>
                <w:rFonts w:ascii="AvantGarde Bk BT" w:hAnsi="AvantGarde Bk BT"/>
                <w:sz w:val="20"/>
                <w:szCs w:val="20"/>
                <w:lang w:eastAsia="en-US"/>
              </w:rPr>
              <w:t>6</w:t>
            </w:r>
          </w:p>
        </w:tc>
        <w:tc>
          <w:tcPr>
            <w:tcW w:w="1667" w:type="dxa"/>
            <w:tcBorders>
              <w:top w:val="nil"/>
              <w:left w:val="nil"/>
              <w:bottom w:val="single" w:sz="4" w:space="0" w:color="auto"/>
              <w:right w:val="single" w:sz="8" w:space="0" w:color="auto"/>
            </w:tcBorders>
            <w:vAlign w:val="center"/>
          </w:tcPr>
          <w:p w:rsidR="00832D9E" w:rsidRPr="00BE25B8" w:rsidRDefault="00832D9E" w:rsidP="00832D9E">
            <w:pPr>
              <w:spacing w:line="276" w:lineRule="auto"/>
              <w:jc w:val="center"/>
              <w:rPr>
                <w:rFonts w:ascii="AvantGarde Bk BT" w:hAnsi="AvantGarde Bk BT"/>
                <w:sz w:val="20"/>
                <w:szCs w:val="20"/>
                <w:lang w:eastAsia="en-US"/>
              </w:rPr>
            </w:pPr>
          </w:p>
        </w:tc>
      </w:tr>
    </w:tbl>
    <w:p w:rsidR="00EF7E72" w:rsidRPr="00BE25B8" w:rsidRDefault="00EF7E72" w:rsidP="00EF7E72">
      <w:pPr>
        <w:rPr>
          <w:rFonts w:ascii="AvantGarde Bk BT" w:eastAsia="Questrial" w:hAnsi="AvantGarde Bk BT" w:cs="Questrial"/>
          <w:sz w:val="18"/>
          <w:szCs w:val="18"/>
        </w:rPr>
      </w:pPr>
      <w:r w:rsidRPr="00BE25B8">
        <w:rPr>
          <w:rFonts w:ascii="AvantGarde Bk BT" w:eastAsia="Questrial" w:hAnsi="AvantGarde Bk BT" w:cs="Questrial"/>
          <w:sz w:val="18"/>
          <w:szCs w:val="18"/>
        </w:rPr>
        <w:t>CT = Curso taller</w:t>
      </w:r>
      <w:r w:rsidR="00760F25" w:rsidRPr="00BE25B8">
        <w:rPr>
          <w:rFonts w:ascii="AvantGarde Bk BT" w:eastAsia="Questrial" w:hAnsi="AvantGarde Bk BT" w:cs="Questrial"/>
          <w:sz w:val="18"/>
          <w:szCs w:val="18"/>
        </w:rPr>
        <w:t>; T = Taller; C = Curso</w:t>
      </w:r>
    </w:p>
    <w:p w:rsidR="00EF7E72" w:rsidRPr="00BE25B8" w:rsidRDefault="00EF7E72" w:rsidP="00EF7E72">
      <w:pPr>
        <w:jc w:val="both"/>
        <w:rPr>
          <w:rFonts w:ascii="AvantGarde Bk BT" w:hAnsi="AvantGarde Bk BT"/>
        </w:rPr>
      </w:pPr>
    </w:p>
    <w:p w:rsidR="00EF7E72" w:rsidRPr="00BE25B8" w:rsidRDefault="00EF7E72" w:rsidP="00EF7E72">
      <w:pPr>
        <w:autoSpaceDE w:val="0"/>
        <w:autoSpaceDN w:val="0"/>
        <w:adjustRightInd w:val="0"/>
        <w:jc w:val="both"/>
        <w:rPr>
          <w:rFonts w:ascii="AvantGarde Bk BT" w:hAnsi="AvantGarde Bk BT"/>
          <w:sz w:val="22"/>
          <w:szCs w:val="22"/>
        </w:rPr>
      </w:pPr>
      <w:r w:rsidRPr="00BE25B8">
        <w:rPr>
          <w:rFonts w:ascii="AvantGarde Bk BT" w:hAnsi="AvantGarde Bk BT"/>
          <w:b/>
          <w:sz w:val="22"/>
          <w:szCs w:val="22"/>
        </w:rPr>
        <w:t>CUARTO.</w:t>
      </w:r>
      <w:r w:rsidRPr="00BE25B8">
        <w:rPr>
          <w:rFonts w:ascii="AvantGarde Bk BT" w:hAnsi="AvantGarde Bk BT"/>
          <w:sz w:val="22"/>
          <w:szCs w:val="22"/>
        </w:rPr>
        <w:t xml:space="preserve"> Los requisitos académicos necesarios para el ingreso, son los establecidos por la normatividad universitaria vigente.</w:t>
      </w:r>
    </w:p>
    <w:p w:rsidR="00EF7E72" w:rsidRPr="00BE25B8" w:rsidRDefault="00EF7E72" w:rsidP="00EF7E72">
      <w:pPr>
        <w:autoSpaceDE w:val="0"/>
        <w:autoSpaceDN w:val="0"/>
        <w:adjustRightInd w:val="0"/>
        <w:jc w:val="both"/>
        <w:rPr>
          <w:rFonts w:ascii="AvantGarde Bk BT" w:hAnsi="AvantGarde Bk BT"/>
          <w:sz w:val="22"/>
          <w:szCs w:val="22"/>
        </w:rPr>
      </w:pPr>
    </w:p>
    <w:p w:rsidR="00087F5A" w:rsidRPr="00BE25B8" w:rsidRDefault="00EF7E72" w:rsidP="00191B26">
      <w:pPr>
        <w:autoSpaceDE w:val="0"/>
        <w:autoSpaceDN w:val="0"/>
        <w:adjustRightInd w:val="0"/>
        <w:jc w:val="both"/>
        <w:rPr>
          <w:rFonts w:ascii="AvantGarde Bk BT" w:hAnsi="AvantGarde Bk BT"/>
          <w:b/>
          <w:sz w:val="22"/>
          <w:szCs w:val="22"/>
        </w:rPr>
      </w:pPr>
      <w:r w:rsidRPr="00BE25B8">
        <w:rPr>
          <w:rFonts w:ascii="AvantGarde Bk BT" w:hAnsi="AvantGarde Bk BT"/>
          <w:b/>
          <w:sz w:val="22"/>
          <w:szCs w:val="22"/>
          <w:shd w:val="clear" w:color="auto" w:fill="FFFFFF" w:themeFill="background1"/>
        </w:rPr>
        <w:t>QUINTO</w:t>
      </w:r>
      <w:r w:rsidRPr="00BE25B8">
        <w:rPr>
          <w:rFonts w:ascii="AvantGarde Bk BT" w:hAnsi="AvantGarde Bk BT"/>
          <w:b/>
          <w:sz w:val="22"/>
          <w:szCs w:val="22"/>
        </w:rPr>
        <w:t>.</w:t>
      </w:r>
      <w:r w:rsidRPr="00BE25B8">
        <w:rPr>
          <w:rFonts w:ascii="AvantGarde Bk BT" w:hAnsi="AvantGarde Bk BT"/>
          <w:sz w:val="22"/>
          <w:szCs w:val="22"/>
        </w:rPr>
        <w:t xml:space="preserve"> </w:t>
      </w:r>
      <w:r w:rsidR="00191B26" w:rsidRPr="00BE25B8">
        <w:rPr>
          <w:rFonts w:ascii="AvantGarde Bk BT" w:hAnsi="AvantGarde Bk BT"/>
          <w:sz w:val="22"/>
          <w:szCs w:val="22"/>
        </w:rPr>
        <w:t xml:space="preserve">Para la planeación de sus estudios y la mejora de su proceso de aprendizaje, los estudiantes recibirán </w:t>
      </w:r>
      <w:r w:rsidR="00191B26" w:rsidRPr="00BE25B8">
        <w:rPr>
          <w:rFonts w:ascii="AvantGarde Bk BT" w:hAnsi="AvantGarde Bk BT"/>
          <w:b/>
          <w:sz w:val="22"/>
          <w:szCs w:val="22"/>
        </w:rPr>
        <w:t>apoyo tutorial</w:t>
      </w:r>
      <w:r w:rsidR="00191B26" w:rsidRPr="00BE25B8">
        <w:rPr>
          <w:rFonts w:ascii="AvantGarde Bk BT" w:hAnsi="AvantGarde Bk BT"/>
          <w:sz w:val="22"/>
          <w:szCs w:val="22"/>
        </w:rPr>
        <w:t xml:space="preserve"> desde su incorporación a  la ingeniería por parte del Centro Universitario. Las tutorías se ofrecerán siguiendo los lineamientos determinados por el Programa de Acción tutorial del Centro Universitario.</w:t>
      </w:r>
    </w:p>
    <w:p w:rsidR="00087F5A" w:rsidRPr="00BE25B8" w:rsidRDefault="00087F5A" w:rsidP="00EF7E72">
      <w:pPr>
        <w:autoSpaceDE w:val="0"/>
        <w:autoSpaceDN w:val="0"/>
        <w:adjustRightInd w:val="0"/>
        <w:jc w:val="both"/>
        <w:rPr>
          <w:rFonts w:ascii="AvantGarde Bk BT" w:hAnsi="AvantGarde Bk BT"/>
          <w:sz w:val="22"/>
          <w:szCs w:val="22"/>
        </w:rPr>
      </w:pPr>
    </w:p>
    <w:p w:rsidR="00EF7E72" w:rsidRPr="00BE25B8" w:rsidRDefault="00EF7E72" w:rsidP="00EF7E72">
      <w:pPr>
        <w:autoSpaceDE w:val="0"/>
        <w:autoSpaceDN w:val="0"/>
        <w:adjustRightInd w:val="0"/>
        <w:jc w:val="both"/>
        <w:rPr>
          <w:rFonts w:ascii="AvantGarde Bk BT" w:hAnsi="AvantGarde Bk BT"/>
          <w:sz w:val="22"/>
          <w:szCs w:val="22"/>
        </w:rPr>
      </w:pPr>
    </w:p>
    <w:p w:rsidR="008363BF" w:rsidRPr="00BE25B8" w:rsidRDefault="008363BF">
      <w:pPr>
        <w:spacing w:after="200" w:line="276" w:lineRule="auto"/>
        <w:rPr>
          <w:rFonts w:ascii="AvantGarde Bk BT" w:hAnsi="AvantGarde Bk BT"/>
          <w:b/>
          <w:color w:val="000000" w:themeColor="text1"/>
          <w:sz w:val="22"/>
          <w:szCs w:val="22"/>
        </w:rPr>
      </w:pPr>
      <w:r w:rsidRPr="00BE25B8">
        <w:rPr>
          <w:rFonts w:ascii="AvantGarde Bk BT" w:hAnsi="AvantGarde Bk BT"/>
          <w:b/>
          <w:color w:val="000000" w:themeColor="text1"/>
          <w:sz w:val="22"/>
          <w:szCs w:val="22"/>
        </w:rPr>
        <w:br w:type="page"/>
      </w:r>
    </w:p>
    <w:p w:rsidR="00EF7E72" w:rsidRPr="00BE25B8" w:rsidRDefault="00760F25" w:rsidP="00EF7E72">
      <w:pPr>
        <w:autoSpaceDE w:val="0"/>
        <w:autoSpaceDN w:val="0"/>
        <w:adjustRightInd w:val="0"/>
        <w:jc w:val="both"/>
        <w:rPr>
          <w:rFonts w:ascii="AvantGarde Bk BT" w:hAnsi="AvantGarde Bk BT"/>
          <w:color w:val="000000" w:themeColor="text1"/>
          <w:sz w:val="22"/>
          <w:szCs w:val="22"/>
        </w:rPr>
      </w:pPr>
      <w:r w:rsidRPr="00BE25B8">
        <w:rPr>
          <w:rFonts w:ascii="AvantGarde Bk BT" w:hAnsi="AvantGarde Bk BT"/>
          <w:b/>
          <w:color w:val="000000" w:themeColor="text1"/>
          <w:sz w:val="22"/>
          <w:szCs w:val="22"/>
        </w:rPr>
        <w:lastRenderedPageBreak/>
        <w:t>SEXTO</w:t>
      </w:r>
      <w:r w:rsidRPr="00BE25B8">
        <w:rPr>
          <w:rFonts w:ascii="AvantGarde Bk BT" w:hAnsi="AvantGarde Bk BT"/>
          <w:b/>
          <w:sz w:val="22"/>
          <w:szCs w:val="22"/>
          <w:shd w:val="clear" w:color="auto" w:fill="FFFFFF" w:themeFill="background1"/>
        </w:rPr>
        <w:t xml:space="preserve"> </w:t>
      </w:r>
      <w:r w:rsidRPr="00BE25B8">
        <w:rPr>
          <w:rFonts w:ascii="AvantGarde Bk BT" w:hAnsi="AvantGarde Bk BT"/>
          <w:color w:val="000000" w:themeColor="text1"/>
          <w:sz w:val="22"/>
          <w:szCs w:val="22"/>
        </w:rPr>
        <w:t xml:space="preserve">El estudiante deberá elegir una de las tres orientaciones propuestas </w:t>
      </w:r>
      <w:r w:rsidR="006C63B9" w:rsidRPr="00BE25B8">
        <w:rPr>
          <w:rFonts w:ascii="AvantGarde Bk BT" w:hAnsi="AvantGarde Bk BT"/>
          <w:color w:val="000000" w:themeColor="text1"/>
          <w:sz w:val="22"/>
          <w:szCs w:val="22"/>
        </w:rPr>
        <w:t xml:space="preserve">en </w:t>
      </w:r>
      <w:r w:rsidR="004550A6" w:rsidRPr="00BE25B8">
        <w:rPr>
          <w:rFonts w:ascii="AvantGarde Bk BT" w:hAnsi="AvantGarde Bk BT"/>
          <w:sz w:val="22"/>
          <w:szCs w:val="22"/>
        </w:rPr>
        <w:t xml:space="preserve">el Área de </w:t>
      </w:r>
      <w:r w:rsidRPr="00BE25B8">
        <w:rPr>
          <w:rFonts w:ascii="AvantGarde Bk BT" w:hAnsi="AvantGarde Bk BT"/>
          <w:sz w:val="22"/>
          <w:szCs w:val="22"/>
        </w:rPr>
        <w:t xml:space="preserve">Formación </w:t>
      </w:r>
      <w:r w:rsidR="002E55A8" w:rsidRPr="00BE25B8">
        <w:rPr>
          <w:rFonts w:ascii="AvantGarde Bk BT" w:hAnsi="AvantGarde Bk BT"/>
          <w:sz w:val="22"/>
          <w:szCs w:val="22"/>
        </w:rPr>
        <w:t>Especializante Selectiva.</w:t>
      </w:r>
      <w:r w:rsidR="004550A6" w:rsidRPr="00BE25B8">
        <w:rPr>
          <w:rFonts w:ascii="AvantGarde Bk BT" w:hAnsi="AvantGarde Bk BT"/>
          <w:sz w:val="22"/>
          <w:szCs w:val="22"/>
        </w:rPr>
        <w:t xml:space="preserve"> </w:t>
      </w:r>
      <w:r w:rsidR="002E55A8" w:rsidRPr="00BE25B8">
        <w:rPr>
          <w:rFonts w:ascii="AvantGarde Bk BT" w:hAnsi="AvantGarde Bk BT"/>
          <w:sz w:val="22"/>
          <w:szCs w:val="22"/>
        </w:rPr>
        <w:t>Con la asesoría del</w:t>
      </w:r>
      <w:r w:rsidR="004550A6" w:rsidRPr="00BE25B8">
        <w:rPr>
          <w:rFonts w:ascii="AvantGarde Bk BT" w:hAnsi="AvantGarde Bk BT"/>
          <w:sz w:val="22"/>
          <w:szCs w:val="22"/>
        </w:rPr>
        <w:t xml:space="preserve"> coordinador de carrera </w:t>
      </w:r>
      <w:r w:rsidR="002E55A8" w:rsidRPr="00BE25B8">
        <w:rPr>
          <w:rFonts w:ascii="AvantGarde Bk BT" w:hAnsi="AvantGarde Bk BT"/>
          <w:sz w:val="22"/>
          <w:szCs w:val="22"/>
        </w:rPr>
        <w:t>el alumno escogerá el conjunto de</w:t>
      </w:r>
      <w:r w:rsidR="004550A6" w:rsidRPr="00BE25B8">
        <w:rPr>
          <w:rFonts w:ascii="AvantGarde Bk BT" w:hAnsi="AvantGarde Bk BT"/>
          <w:sz w:val="22"/>
          <w:szCs w:val="22"/>
        </w:rPr>
        <w:t xml:space="preserve"> unidades de </w:t>
      </w:r>
      <w:r w:rsidRPr="00BE25B8">
        <w:rPr>
          <w:rFonts w:ascii="AvantGarde Bk BT" w:hAnsi="AvantGarde Bk BT"/>
          <w:sz w:val="22"/>
          <w:szCs w:val="22"/>
        </w:rPr>
        <w:t xml:space="preserve">aprendizaje </w:t>
      </w:r>
      <w:r w:rsidR="002E55A8" w:rsidRPr="00BE25B8">
        <w:rPr>
          <w:rFonts w:ascii="AvantGarde Bk BT" w:hAnsi="AvantGarde Bk BT"/>
          <w:sz w:val="22"/>
          <w:szCs w:val="22"/>
        </w:rPr>
        <w:t>que conformen dicha orientación hasta cubrir 36 créditos</w:t>
      </w:r>
      <w:r w:rsidR="004550A6" w:rsidRPr="00BE25B8">
        <w:rPr>
          <w:rFonts w:ascii="AvantGarde Bk BT" w:hAnsi="AvantGarde Bk BT"/>
          <w:color w:val="000000" w:themeColor="text1"/>
          <w:sz w:val="22"/>
          <w:szCs w:val="22"/>
        </w:rPr>
        <w:t>.</w:t>
      </w:r>
    </w:p>
    <w:p w:rsidR="00EF7E72" w:rsidRPr="00BE25B8" w:rsidRDefault="00EF7E72" w:rsidP="00EF7E72">
      <w:pPr>
        <w:autoSpaceDE w:val="0"/>
        <w:autoSpaceDN w:val="0"/>
        <w:adjustRightInd w:val="0"/>
        <w:jc w:val="both"/>
        <w:rPr>
          <w:rFonts w:ascii="AvantGarde Bk BT" w:hAnsi="AvantGarde Bk BT"/>
          <w:sz w:val="22"/>
          <w:szCs w:val="22"/>
        </w:rPr>
      </w:pPr>
    </w:p>
    <w:p w:rsidR="00EF7E72" w:rsidRPr="00BE25B8" w:rsidRDefault="00760F25" w:rsidP="00EF7E72">
      <w:pPr>
        <w:autoSpaceDE w:val="0"/>
        <w:autoSpaceDN w:val="0"/>
        <w:adjustRightInd w:val="0"/>
        <w:jc w:val="both"/>
        <w:rPr>
          <w:rFonts w:ascii="AvantGarde Bk BT" w:hAnsi="AvantGarde Bk BT"/>
          <w:sz w:val="22"/>
          <w:szCs w:val="22"/>
        </w:rPr>
      </w:pPr>
      <w:r w:rsidRPr="00BE25B8">
        <w:rPr>
          <w:rFonts w:ascii="AvantGarde Bk BT" w:hAnsi="AvantGarde Bk BT"/>
          <w:b/>
          <w:sz w:val="22"/>
          <w:szCs w:val="22"/>
          <w:shd w:val="clear" w:color="auto" w:fill="FFFFFF" w:themeFill="background1"/>
        </w:rPr>
        <w:t>SÉPTIMO</w:t>
      </w:r>
      <w:r w:rsidRPr="00BE25B8">
        <w:rPr>
          <w:rFonts w:ascii="AvantGarde Bk BT" w:hAnsi="AvantGarde Bk BT"/>
          <w:b/>
          <w:sz w:val="22"/>
          <w:szCs w:val="22"/>
        </w:rPr>
        <w:t>.</w:t>
      </w:r>
      <w:r w:rsidRPr="00BE25B8">
        <w:rPr>
          <w:rFonts w:ascii="AvantGarde Bk BT" w:hAnsi="AvantGarde Bk BT"/>
          <w:sz w:val="22"/>
          <w:szCs w:val="22"/>
        </w:rPr>
        <w:t xml:space="preserve"> </w:t>
      </w:r>
      <w:r w:rsidR="00EF7E72" w:rsidRPr="00BE25B8">
        <w:rPr>
          <w:rFonts w:ascii="AvantGarde Bk BT" w:hAnsi="AvantGarde Bk BT"/>
          <w:sz w:val="22"/>
          <w:szCs w:val="22"/>
        </w:rPr>
        <w:t xml:space="preserve">La </w:t>
      </w:r>
      <w:r w:rsidR="00EF7E72" w:rsidRPr="00BE25B8">
        <w:rPr>
          <w:rFonts w:ascii="AvantGarde Bk BT" w:hAnsi="AvantGarde Bk BT"/>
          <w:b/>
          <w:sz w:val="22"/>
          <w:szCs w:val="22"/>
        </w:rPr>
        <w:t>formación integral</w:t>
      </w:r>
      <w:r w:rsidR="00EF7E72" w:rsidRPr="00BE25B8">
        <w:rPr>
          <w:rFonts w:ascii="AvantGarde Bk BT" w:hAnsi="AvantGarde Bk BT"/>
          <w:sz w:val="22"/>
          <w:szCs w:val="22"/>
        </w:rPr>
        <w:t xml:space="preserve"> será acreditada mediante actividades artísticas, culturales, sociales y deportivas, las cuales podrán ser cursadas en cualquier Centro Universitario de la Red o en instituciones de educación superior, nacionales o extranjeras, previa autorización del Coordinador del programa educativo. Los alumnos deberán cubrir 16 horas por cada crédito hasta completar</w:t>
      </w:r>
      <w:r w:rsidR="00832D9E" w:rsidRPr="00BE25B8">
        <w:rPr>
          <w:rFonts w:ascii="AvantGarde Bk BT" w:hAnsi="AvantGarde Bk BT"/>
          <w:sz w:val="22"/>
          <w:szCs w:val="22"/>
        </w:rPr>
        <w:t xml:space="preserve"> </w:t>
      </w:r>
      <w:r w:rsidR="00EF7E72" w:rsidRPr="00BE25B8">
        <w:rPr>
          <w:rFonts w:ascii="AvantGarde Bk BT" w:hAnsi="AvantGarde Bk BT"/>
          <w:sz w:val="22"/>
          <w:szCs w:val="22"/>
        </w:rPr>
        <w:t xml:space="preserve">4, que serán acreditados en el Área de Formación </w:t>
      </w:r>
      <w:r w:rsidRPr="00BE25B8">
        <w:rPr>
          <w:rFonts w:ascii="AvantGarde Bk BT" w:hAnsi="AvantGarde Bk BT"/>
          <w:sz w:val="22"/>
          <w:szCs w:val="22"/>
        </w:rPr>
        <w:t>Básica Común</w:t>
      </w:r>
      <w:r w:rsidR="00EF7E72" w:rsidRPr="00BE25B8">
        <w:rPr>
          <w:rFonts w:ascii="AvantGarde Bk BT" w:hAnsi="AvantGarde Bk BT"/>
          <w:sz w:val="22"/>
          <w:szCs w:val="22"/>
        </w:rPr>
        <w:t>.</w:t>
      </w:r>
    </w:p>
    <w:p w:rsidR="00EF7E72" w:rsidRPr="00BE25B8" w:rsidRDefault="00EF7E72" w:rsidP="00EF7E72">
      <w:pPr>
        <w:autoSpaceDE w:val="0"/>
        <w:autoSpaceDN w:val="0"/>
        <w:adjustRightInd w:val="0"/>
        <w:jc w:val="both"/>
        <w:rPr>
          <w:rFonts w:ascii="AvantGarde Bk BT" w:hAnsi="AvantGarde Bk BT"/>
          <w:sz w:val="22"/>
          <w:szCs w:val="22"/>
          <w:shd w:val="clear" w:color="auto" w:fill="FFFFFF" w:themeFill="background1"/>
        </w:rPr>
      </w:pPr>
    </w:p>
    <w:p w:rsidR="00EF7E72" w:rsidRPr="00BE25B8" w:rsidRDefault="002E55A8" w:rsidP="00EF7E72">
      <w:pPr>
        <w:jc w:val="both"/>
        <w:rPr>
          <w:rFonts w:ascii="AvantGarde Bk BT" w:eastAsia="Questrial" w:hAnsi="AvantGarde Bk BT" w:cs="Questrial"/>
          <w:sz w:val="22"/>
          <w:szCs w:val="22"/>
        </w:rPr>
      </w:pPr>
      <w:r w:rsidRPr="00BE25B8">
        <w:rPr>
          <w:rFonts w:ascii="AvantGarde Bk BT" w:hAnsi="AvantGarde Bk BT"/>
          <w:b/>
          <w:sz w:val="22"/>
          <w:szCs w:val="22"/>
        </w:rPr>
        <w:t xml:space="preserve">OCTAVO. </w:t>
      </w:r>
      <w:r w:rsidR="00EF7E72" w:rsidRPr="00BE25B8">
        <w:rPr>
          <w:rFonts w:ascii="AvantGarde Bk BT" w:eastAsia="Questrial" w:hAnsi="AvantGarde Bk BT" w:cs="Questrial"/>
          <w:sz w:val="22"/>
          <w:szCs w:val="22"/>
        </w:rPr>
        <w:t>Para favorecer la flexibilidad</w:t>
      </w:r>
      <w:r w:rsidR="00EF7E72" w:rsidRPr="00BE25B8">
        <w:rPr>
          <w:rFonts w:ascii="AvantGarde Bk BT" w:eastAsia="Questrial" w:hAnsi="AvantGarde Bk BT" w:cs="Questrial"/>
          <w:b/>
          <w:sz w:val="22"/>
          <w:szCs w:val="22"/>
        </w:rPr>
        <w:t>, movilidad estudiantil</w:t>
      </w:r>
      <w:r w:rsidR="00EF7E72" w:rsidRPr="00BE25B8">
        <w:rPr>
          <w:rFonts w:ascii="AvantGarde Bk BT" w:eastAsia="Questrial" w:hAnsi="AvantGarde Bk BT" w:cs="Questrial"/>
          <w:sz w:val="22"/>
          <w:szCs w:val="22"/>
        </w:rPr>
        <w:t xml:space="preserve"> e internacionalización de</w:t>
      </w:r>
      <w:r w:rsidR="00832D9E" w:rsidRPr="00BE25B8">
        <w:rPr>
          <w:rFonts w:ascii="AvantGarde Bk BT" w:eastAsia="Questrial" w:hAnsi="AvantGarde Bk BT" w:cs="Questrial"/>
          <w:sz w:val="22"/>
          <w:szCs w:val="22"/>
        </w:rPr>
        <w:t>l plan</w:t>
      </w:r>
      <w:r w:rsidR="00EF7E72" w:rsidRPr="00BE25B8">
        <w:rPr>
          <w:rFonts w:ascii="AvantGarde Bk BT" w:eastAsia="Questrial" w:hAnsi="AvantGarde Bk BT" w:cs="Questrial"/>
          <w:sz w:val="22"/>
          <w:szCs w:val="22"/>
        </w:rPr>
        <w:t xml:space="preserve"> de estudio</w:t>
      </w:r>
      <w:r w:rsidR="00832D9E" w:rsidRPr="00BE25B8">
        <w:rPr>
          <w:rFonts w:ascii="AvantGarde Bk BT" w:eastAsia="Questrial" w:hAnsi="AvantGarde Bk BT" w:cs="Questrial"/>
          <w:sz w:val="22"/>
          <w:szCs w:val="22"/>
        </w:rPr>
        <w:t>s</w:t>
      </w:r>
      <w:r w:rsidR="00EF7E72" w:rsidRPr="00BE25B8">
        <w:rPr>
          <w:rFonts w:ascii="AvantGarde Bk BT" w:eastAsia="Questrial" w:hAnsi="AvantGarde Bk BT" w:cs="Questrial"/>
          <w:sz w:val="22"/>
          <w:szCs w:val="22"/>
        </w:rPr>
        <w:t>,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ofrecidas por otros Centros Universitarios de la Red, así como en otras instituciones de educación superior, nacionales y extranjeras, con el visto bueno de la Coordinación del programa educativo.</w:t>
      </w:r>
    </w:p>
    <w:p w:rsidR="00EF7E72" w:rsidRPr="00BE25B8" w:rsidRDefault="00EF7E72" w:rsidP="00EF7E72">
      <w:pPr>
        <w:jc w:val="both"/>
        <w:rPr>
          <w:rFonts w:ascii="AvantGarde Bk BT" w:eastAsia="Questrial" w:hAnsi="AvantGarde Bk BT" w:cs="Questrial"/>
          <w:sz w:val="22"/>
          <w:szCs w:val="22"/>
        </w:rPr>
      </w:pPr>
    </w:p>
    <w:p w:rsidR="00EF7E72" w:rsidRPr="00BE25B8" w:rsidRDefault="002E55A8" w:rsidP="00EF7E72">
      <w:pPr>
        <w:jc w:val="both"/>
        <w:rPr>
          <w:rFonts w:ascii="AvantGarde Bk BT" w:hAnsi="AvantGarde Bk BT"/>
          <w:sz w:val="22"/>
          <w:szCs w:val="22"/>
        </w:rPr>
      </w:pPr>
      <w:r w:rsidRPr="00BE25B8">
        <w:rPr>
          <w:rFonts w:ascii="AvantGarde Bk BT" w:hAnsi="AvantGarde Bk BT"/>
          <w:b/>
          <w:sz w:val="22"/>
          <w:szCs w:val="22"/>
          <w:shd w:val="clear" w:color="auto" w:fill="FFFFFF" w:themeFill="background1"/>
        </w:rPr>
        <w:t>NOVENO.</w:t>
      </w:r>
      <w:r w:rsidR="00EF7E72" w:rsidRPr="00BE25B8">
        <w:rPr>
          <w:rFonts w:ascii="AvantGarde Bk BT" w:hAnsi="AvantGarde Bk BT"/>
          <w:b/>
          <w:sz w:val="22"/>
          <w:szCs w:val="22"/>
        </w:rPr>
        <w:t xml:space="preserve"> </w:t>
      </w:r>
      <w:r w:rsidR="00EF7E72" w:rsidRPr="00BE25B8">
        <w:rPr>
          <w:rFonts w:ascii="AvantGarde Bk BT" w:hAnsi="AvantGarde Bk BT"/>
          <w:sz w:val="22"/>
          <w:szCs w:val="22"/>
        </w:rPr>
        <w:t xml:space="preserve">El alumno deberá realizar las </w:t>
      </w:r>
      <w:r w:rsidR="00EF7E72" w:rsidRPr="00BE25B8">
        <w:rPr>
          <w:rFonts w:ascii="AvantGarde Bk BT" w:hAnsi="AvantGarde Bk BT"/>
          <w:b/>
          <w:sz w:val="22"/>
          <w:szCs w:val="22"/>
        </w:rPr>
        <w:t xml:space="preserve">prácticas profesionales </w:t>
      </w:r>
      <w:r w:rsidR="00EF7E72" w:rsidRPr="00BE25B8">
        <w:rPr>
          <w:rFonts w:ascii="AvantGarde Bk BT" w:hAnsi="AvantGarde Bk BT"/>
          <w:sz w:val="22"/>
          <w:szCs w:val="22"/>
        </w:rPr>
        <w:t xml:space="preserve">en empresas y organismos del sector público y privado, así como en Institutos y Centros de Investigación que tienen convenios con la </w:t>
      </w:r>
      <w:r w:rsidR="009175B1" w:rsidRPr="00BE25B8">
        <w:rPr>
          <w:rFonts w:ascii="AvantGarde Bk BT" w:hAnsi="AvantGarde Bk BT"/>
          <w:sz w:val="22"/>
          <w:szCs w:val="22"/>
        </w:rPr>
        <w:t>i</w:t>
      </w:r>
      <w:r w:rsidR="00EF7E72" w:rsidRPr="00BE25B8">
        <w:rPr>
          <w:rFonts w:ascii="AvantGarde Bk BT" w:hAnsi="AvantGarde Bk BT"/>
          <w:sz w:val="22"/>
          <w:szCs w:val="22"/>
        </w:rPr>
        <w:t>nstitución. Este proceso será supervisado por el Comité de Prácticas Profesionales del Centro Universitario de Tonalá.</w:t>
      </w:r>
    </w:p>
    <w:p w:rsidR="00EF7E72" w:rsidRPr="00BE25B8" w:rsidRDefault="00EF7E72" w:rsidP="00EF7E72">
      <w:pPr>
        <w:jc w:val="both"/>
        <w:rPr>
          <w:rFonts w:ascii="AvantGarde Bk BT" w:hAnsi="AvantGarde Bk BT"/>
          <w:sz w:val="22"/>
          <w:szCs w:val="22"/>
        </w:rPr>
      </w:pPr>
    </w:p>
    <w:p w:rsidR="00EF7E72" w:rsidRPr="00BE25B8" w:rsidRDefault="00EF7E72" w:rsidP="00EF7E72">
      <w:pPr>
        <w:jc w:val="both"/>
        <w:rPr>
          <w:rFonts w:ascii="AvantGarde Bk BT" w:hAnsi="AvantGarde Bk BT"/>
          <w:sz w:val="22"/>
          <w:szCs w:val="22"/>
        </w:rPr>
      </w:pPr>
      <w:r w:rsidRPr="00BE25B8">
        <w:rPr>
          <w:rFonts w:ascii="AvantGarde Bk BT" w:hAnsi="AvantGarde Bk BT"/>
          <w:sz w:val="22"/>
          <w:szCs w:val="22"/>
        </w:rPr>
        <w:t>Las prácticas profesionales serán obligatorias, con un mínimo 480 de horas, se podrán re</w:t>
      </w:r>
      <w:r w:rsidR="004550A6" w:rsidRPr="00BE25B8">
        <w:rPr>
          <w:rFonts w:ascii="AvantGarde Bk BT" w:hAnsi="AvantGarde Bk BT"/>
          <w:sz w:val="22"/>
          <w:szCs w:val="22"/>
        </w:rPr>
        <w:t>alizar a partir de</w:t>
      </w:r>
      <w:r w:rsidRPr="00BE25B8">
        <w:rPr>
          <w:rFonts w:ascii="AvantGarde Bk BT" w:hAnsi="AvantGarde Bk BT"/>
          <w:sz w:val="22"/>
          <w:szCs w:val="22"/>
        </w:rPr>
        <w:t xml:space="preserve"> </w:t>
      </w:r>
      <w:r w:rsidR="004550A6" w:rsidRPr="00BE25B8">
        <w:rPr>
          <w:rFonts w:ascii="AvantGarde Bk BT" w:hAnsi="AvantGarde Bk BT"/>
          <w:sz w:val="22"/>
          <w:szCs w:val="22"/>
        </w:rPr>
        <w:t xml:space="preserve">que </w:t>
      </w:r>
      <w:r w:rsidRPr="00BE25B8">
        <w:rPr>
          <w:rFonts w:ascii="AvantGarde Bk BT" w:hAnsi="AvantGarde Bk BT"/>
          <w:sz w:val="22"/>
          <w:szCs w:val="22"/>
        </w:rPr>
        <w:t>el estudiante haya cubierto e</w:t>
      </w:r>
      <w:r w:rsidR="004550A6" w:rsidRPr="00BE25B8">
        <w:rPr>
          <w:rFonts w:ascii="AvantGarde Bk BT" w:hAnsi="AvantGarde Bk BT"/>
          <w:sz w:val="22"/>
          <w:szCs w:val="22"/>
        </w:rPr>
        <w:t>l 6</w:t>
      </w:r>
      <w:r w:rsidRPr="00BE25B8">
        <w:rPr>
          <w:rFonts w:ascii="AvantGarde Bk BT" w:hAnsi="AvantGarde Bk BT"/>
          <w:sz w:val="22"/>
          <w:szCs w:val="22"/>
        </w:rPr>
        <w:t xml:space="preserve">0% de los créditos totales. </w:t>
      </w:r>
    </w:p>
    <w:p w:rsidR="00EF7E72" w:rsidRPr="00BE25B8" w:rsidRDefault="00EF7E72" w:rsidP="00EF7E72">
      <w:pPr>
        <w:autoSpaceDE w:val="0"/>
        <w:autoSpaceDN w:val="0"/>
        <w:adjustRightInd w:val="0"/>
        <w:jc w:val="both"/>
        <w:rPr>
          <w:rFonts w:ascii="AvantGarde Bk BT" w:hAnsi="AvantGarde Bk BT"/>
          <w:sz w:val="22"/>
          <w:szCs w:val="22"/>
          <w:shd w:val="clear" w:color="auto" w:fill="FFFFFF" w:themeFill="background1"/>
        </w:rPr>
      </w:pPr>
    </w:p>
    <w:p w:rsidR="00EF7E72" w:rsidRPr="00BE25B8" w:rsidRDefault="002E55A8" w:rsidP="00EF7E72">
      <w:pPr>
        <w:autoSpaceDE w:val="0"/>
        <w:autoSpaceDN w:val="0"/>
        <w:adjustRightInd w:val="0"/>
        <w:jc w:val="both"/>
        <w:rPr>
          <w:rFonts w:ascii="AvantGarde Bk BT" w:hAnsi="AvantGarde Bk BT"/>
          <w:sz w:val="22"/>
          <w:szCs w:val="22"/>
        </w:rPr>
      </w:pPr>
      <w:r w:rsidRPr="00BE25B8">
        <w:rPr>
          <w:rFonts w:ascii="AvantGarde Bk BT" w:hAnsi="AvantGarde Bk BT"/>
          <w:b/>
          <w:sz w:val="22"/>
          <w:szCs w:val="22"/>
        </w:rPr>
        <w:t xml:space="preserve">DÉCIMO. </w:t>
      </w:r>
      <w:r w:rsidR="00EF7E72" w:rsidRPr="00BE25B8">
        <w:rPr>
          <w:rFonts w:ascii="AvantGarde Bk BT" w:hAnsi="AvantGarde Bk BT"/>
          <w:sz w:val="22"/>
          <w:szCs w:val="22"/>
        </w:rPr>
        <w:t xml:space="preserve">Los alumnos tendrán que cubrir 60% del total de créditos del programa educativo para poder iniciar la prestación del </w:t>
      </w:r>
      <w:r w:rsidR="00EF7E72" w:rsidRPr="00BE25B8">
        <w:rPr>
          <w:rFonts w:ascii="AvantGarde Bk BT" w:hAnsi="AvantGarde Bk BT"/>
          <w:b/>
          <w:sz w:val="22"/>
          <w:szCs w:val="22"/>
        </w:rPr>
        <w:t>servicio social</w:t>
      </w:r>
      <w:r w:rsidR="00EF7E72" w:rsidRPr="00BE25B8">
        <w:rPr>
          <w:rFonts w:ascii="AvantGarde Bk BT" w:hAnsi="AvantGarde Bk BT"/>
          <w:sz w:val="22"/>
          <w:szCs w:val="22"/>
        </w:rPr>
        <w:t>, el Coordinador de Carrera vigilará su cumplimiento.</w:t>
      </w:r>
    </w:p>
    <w:p w:rsidR="00EF7E72" w:rsidRPr="00BE25B8" w:rsidRDefault="00EF7E72" w:rsidP="00EF7E72">
      <w:pPr>
        <w:autoSpaceDE w:val="0"/>
        <w:autoSpaceDN w:val="0"/>
        <w:adjustRightInd w:val="0"/>
        <w:jc w:val="both"/>
        <w:rPr>
          <w:rFonts w:ascii="AvantGarde Bk BT" w:hAnsi="AvantGarde Bk BT"/>
          <w:sz w:val="22"/>
          <w:szCs w:val="22"/>
        </w:rPr>
      </w:pPr>
    </w:p>
    <w:p w:rsidR="00EF7E72" w:rsidRPr="00BE25B8" w:rsidRDefault="002E55A8" w:rsidP="00EF7E72">
      <w:pPr>
        <w:jc w:val="both"/>
        <w:rPr>
          <w:rFonts w:ascii="AvantGarde Bk BT" w:hAnsi="AvantGarde Bk BT"/>
          <w:color w:val="000000" w:themeColor="text1"/>
          <w:sz w:val="22"/>
          <w:szCs w:val="22"/>
        </w:rPr>
      </w:pPr>
      <w:r w:rsidRPr="00BE25B8">
        <w:rPr>
          <w:rFonts w:ascii="AvantGarde Bk BT" w:hAnsi="AvantGarde Bk BT"/>
          <w:b/>
          <w:sz w:val="22"/>
          <w:szCs w:val="22"/>
        </w:rPr>
        <w:t>DÉCIMO PRIMERO.</w:t>
      </w:r>
      <w:r w:rsidRPr="00BE25B8">
        <w:rPr>
          <w:rFonts w:ascii="AvantGarde Bk BT" w:hAnsi="AvantGarde Bk BT"/>
          <w:sz w:val="22"/>
          <w:szCs w:val="22"/>
        </w:rPr>
        <w:t xml:space="preserve"> </w:t>
      </w:r>
      <w:r w:rsidR="00EF7E72" w:rsidRPr="00BE25B8">
        <w:rPr>
          <w:rFonts w:ascii="AvantGarde Bk BT" w:hAnsi="AvantGarde Bk BT"/>
          <w:sz w:val="22"/>
          <w:szCs w:val="22"/>
        </w:rPr>
        <w:t>Los requisitos para obtener el grado, además de los establecidos por la normatividad universitaria aplicable, es acreditar el idioma inglés en el nivel B2 correspondiente el Marco Común Europeo de referencia para las lenguas o su equivalente.</w:t>
      </w:r>
    </w:p>
    <w:p w:rsidR="00EF7E72" w:rsidRPr="00BE25B8" w:rsidRDefault="00EF7E72" w:rsidP="00EF7E72">
      <w:pPr>
        <w:autoSpaceDE w:val="0"/>
        <w:autoSpaceDN w:val="0"/>
        <w:adjustRightInd w:val="0"/>
        <w:jc w:val="both"/>
        <w:rPr>
          <w:rFonts w:ascii="AvantGarde Bk BT" w:hAnsi="AvantGarde Bk BT"/>
          <w:sz w:val="22"/>
          <w:szCs w:val="22"/>
          <w:shd w:val="clear" w:color="auto" w:fill="FFFFFF" w:themeFill="background1"/>
        </w:rPr>
      </w:pPr>
    </w:p>
    <w:p w:rsidR="00EF7E72" w:rsidRPr="00BE25B8" w:rsidRDefault="002E55A8" w:rsidP="00EF7E72">
      <w:pPr>
        <w:autoSpaceDE w:val="0"/>
        <w:autoSpaceDN w:val="0"/>
        <w:adjustRightInd w:val="0"/>
        <w:jc w:val="both"/>
        <w:rPr>
          <w:rFonts w:ascii="AvantGarde Bk BT" w:hAnsi="AvantGarde Bk BT"/>
          <w:sz w:val="22"/>
          <w:szCs w:val="22"/>
        </w:rPr>
      </w:pPr>
      <w:r w:rsidRPr="00BE25B8">
        <w:rPr>
          <w:rFonts w:ascii="AvantGarde Bk BT" w:hAnsi="AvantGarde Bk BT"/>
          <w:b/>
          <w:sz w:val="22"/>
          <w:szCs w:val="22"/>
        </w:rPr>
        <w:t>DÉCIMO SEGUNDO.</w:t>
      </w:r>
      <w:r w:rsidRPr="00BE25B8">
        <w:rPr>
          <w:rFonts w:ascii="AvantGarde Bk BT" w:hAnsi="AvantGarde Bk BT"/>
          <w:sz w:val="22"/>
          <w:szCs w:val="22"/>
        </w:rPr>
        <w:t xml:space="preserve"> </w:t>
      </w:r>
      <w:r w:rsidR="00EF7E72" w:rsidRPr="00BE25B8">
        <w:rPr>
          <w:rFonts w:ascii="AvantGarde Bk BT" w:hAnsi="AvantGarde Bk BT"/>
          <w:sz w:val="22"/>
          <w:szCs w:val="22"/>
        </w:rPr>
        <w:t xml:space="preserve"> El tiempo promedio para cursar el plan de estudio de Ingeniería en Energía es de </w:t>
      </w:r>
      <w:r w:rsidR="005E7DAA" w:rsidRPr="00BE25B8">
        <w:rPr>
          <w:rFonts w:ascii="AvantGarde Bk BT" w:hAnsi="AvantGarde Bk BT"/>
          <w:sz w:val="22"/>
          <w:szCs w:val="22"/>
        </w:rPr>
        <w:t>nueve</w:t>
      </w:r>
      <w:r w:rsidR="00EF7E72" w:rsidRPr="00BE25B8">
        <w:rPr>
          <w:rFonts w:ascii="AvantGarde Bk BT" w:hAnsi="AvantGarde Bk BT"/>
          <w:sz w:val="22"/>
          <w:szCs w:val="22"/>
        </w:rPr>
        <w:t xml:space="preserve"> ciclos escolares, contados a partir del ingreso.</w:t>
      </w:r>
    </w:p>
    <w:p w:rsidR="00EF7E72" w:rsidRPr="00BE25B8" w:rsidRDefault="00EF7E72" w:rsidP="00EF7E72">
      <w:pPr>
        <w:pStyle w:val="Sinespaciado"/>
        <w:ind w:left="720"/>
        <w:jc w:val="both"/>
        <w:rPr>
          <w:rFonts w:ascii="AvantGarde Bk BT" w:hAnsi="AvantGarde Bk BT" w:cs="Arial"/>
          <w:noProof w:val="0"/>
          <w:spacing w:val="0"/>
          <w:sz w:val="22"/>
          <w:szCs w:val="22"/>
          <w:lang w:eastAsia="es-MX"/>
        </w:rPr>
      </w:pPr>
    </w:p>
    <w:p w:rsidR="0024230B" w:rsidRPr="00BE25B8" w:rsidRDefault="00EF7E72" w:rsidP="00A83AEC">
      <w:pPr>
        <w:autoSpaceDE w:val="0"/>
        <w:autoSpaceDN w:val="0"/>
        <w:adjustRightInd w:val="0"/>
        <w:jc w:val="both"/>
        <w:rPr>
          <w:rFonts w:ascii="AvantGarde Bk BT" w:hAnsi="AvantGarde Bk BT"/>
          <w:sz w:val="22"/>
          <w:szCs w:val="22"/>
        </w:rPr>
      </w:pPr>
      <w:r w:rsidRPr="00BE25B8">
        <w:rPr>
          <w:rFonts w:ascii="AvantGarde Bk BT" w:hAnsi="AvantGarde Bk BT"/>
          <w:b/>
          <w:sz w:val="22"/>
          <w:szCs w:val="22"/>
        </w:rPr>
        <w:t>DÉCIMO TERCERO.</w:t>
      </w:r>
      <w:r w:rsidRPr="00BE25B8">
        <w:rPr>
          <w:rFonts w:ascii="AvantGarde Bk BT" w:hAnsi="AvantGarde Bk BT"/>
          <w:sz w:val="22"/>
          <w:szCs w:val="22"/>
        </w:rPr>
        <w:t xml:space="preserve"> </w:t>
      </w:r>
      <w:r w:rsidRPr="00BE25B8">
        <w:rPr>
          <w:rFonts w:ascii="AvantGarde Bk BT" w:hAnsi="AvantGarde Bk BT"/>
          <w:sz w:val="22"/>
          <w:szCs w:val="22"/>
          <w:shd w:val="clear" w:color="auto" w:fill="FFFFFF" w:themeFill="background1"/>
        </w:rPr>
        <w:t>Los certificados se expedirán como Ingeniería en Energía. El título como Ingeniero (a) en Energía.</w:t>
      </w:r>
    </w:p>
    <w:p w:rsidR="00EF7E72" w:rsidRPr="00BE25B8" w:rsidRDefault="00EF7E72" w:rsidP="00EF7E72">
      <w:pPr>
        <w:autoSpaceDE w:val="0"/>
        <w:autoSpaceDN w:val="0"/>
        <w:adjustRightInd w:val="0"/>
        <w:jc w:val="both"/>
        <w:rPr>
          <w:rFonts w:ascii="AvantGarde Bk BT" w:hAnsi="AvantGarde Bk BT"/>
          <w:sz w:val="22"/>
          <w:szCs w:val="22"/>
        </w:rPr>
      </w:pPr>
    </w:p>
    <w:p w:rsidR="00EF7E72" w:rsidRPr="00BE25B8" w:rsidRDefault="00EF7E72" w:rsidP="00EF7E72">
      <w:pPr>
        <w:shd w:val="clear" w:color="auto" w:fill="FFFFFF" w:themeFill="background1"/>
        <w:autoSpaceDE w:val="0"/>
        <w:autoSpaceDN w:val="0"/>
        <w:adjustRightInd w:val="0"/>
        <w:jc w:val="both"/>
        <w:rPr>
          <w:rFonts w:ascii="AvantGarde Bk BT" w:hAnsi="AvantGarde Bk BT"/>
          <w:sz w:val="22"/>
          <w:szCs w:val="22"/>
        </w:rPr>
      </w:pPr>
      <w:r w:rsidRPr="00BE25B8">
        <w:rPr>
          <w:rFonts w:ascii="AvantGarde Bk BT" w:hAnsi="AvantGarde Bk BT"/>
          <w:b/>
          <w:sz w:val="22"/>
          <w:szCs w:val="22"/>
        </w:rPr>
        <w:t>DÉCIMO CUARTO.</w:t>
      </w:r>
      <w:r w:rsidRPr="00BE25B8">
        <w:rPr>
          <w:rFonts w:ascii="AvantGarde Bk BT" w:hAnsi="AvantGarde Bk BT"/>
          <w:sz w:val="22"/>
          <w:szCs w:val="22"/>
        </w:rPr>
        <w:t xml:space="preserve"> Se anexa tabla de equivalencias respecto al plan anterior.</w:t>
      </w:r>
    </w:p>
    <w:p w:rsidR="0024230B" w:rsidRPr="00BE25B8" w:rsidRDefault="0024230B" w:rsidP="00EF7E72">
      <w:pPr>
        <w:pStyle w:val="Textoindependiente"/>
        <w:outlineLvl w:val="0"/>
        <w:rPr>
          <w:rFonts w:ascii="AvantGarde Bk BT" w:hAnsi="AvantGarde Bk BT" w:cs="Arial"/>
          <w:b/>
          <w:sz w:val="22"/>
          <w:szCs w:val="22"/>
          <w:lang w:val="es-MX" w:eastAsia="es-MX"/>
        </w:rPr>
      </w:pPr>
    </w:p>
    <w:p w:rsidR="00EF7E72" w:rsidRPr="00BE25B8" w:rsidRDefault="00EF7E72" w:rsidP="00EF7E72">
      <w:pPr>
        <w:pStyle w:val="Textoindependiente"/>
        <w:outlineLvl w:val="0"/>
        <w:rPr>
          <w:rFonts w:ascii="AvantGarde Bk BT" w:hAnsi="AvantGarde Bk BT" w:cs="Arial"/>
          <w:sz w:val="22"/>
          <w:szCs w:val="22"/>
          <w:lang w:val="es-MX" w:eastAsia="es-MX"/>
        </w:rPr>
      </w:pPr>
      <w:r w:rsidRPr="00BE25B8">
        <w:rPr>
          <w:rFonts w:ascii="AvantGarde Bk BT" w:hAnsi="AvantGarde Bk BT" w:cs="Arial"/>
          <w:b/>
          <w:sz w:val="22"/>
          <w:szCs w:val="22"/>
          <w:lang w:val="es-MX" w:eastAsia="es-MX"/>
        </w:rPr>
        <w:t xml:space="preserve">DÉCIMO QUINTO. </w:t>
      </w:r>
      <w:r w:rsidRPr="00BE25B8">
        <w:rPr>
          <w:rFonts w:ascii="AvantGarde Bk BT" w:hAnsi="AvantGarde Bk BT" w:cs="Arial"/>
          <w:sz w:val="22"/>
          <w:szCs w:val="22"/>
          <w:lang w:val="es-MX" w:eastAsia="es-MX"/>
        </w:rPr>
        <w:t>El costo de operación e implementación de este programa educativo, será con cargo al techo presupuestal que tiene autorizado el Centro Universitario de Tonalá.</w:t>
      </w:r>
    </w:p>
    <w:p w:rsidR="00EF7E72" w:rsidRPr="00BE25B8" w:rsidRDefault="00EF7E72" w:rsidP="00EF7E72">
      <w:pPr>
        <w:pStyle w:val="Textoindependiente"/>
        <w:rPr>
          <w:rFonts w:ascii="AvantGarde Bk BT" w:hAnsi="AvantGarde Bk BT" w:cs="Arial"/>
          <w:b/>
          <w:sz w:val="22"/>
          <w:szCs w:val="22"/>
          <w:lang w:val="es-MX" w:eastAsia="es-MX"/>
        </w:rPr>
      </w:pPr>
    </w:p>
    <w:p w:rsidR="00EF7E72" w:rsidRPr="00BE25B8" w:rsidRDefault="00EF7E72" w:rsidP="00EF7E72">
      <w:pPr>
        <w:pStyle w:val="Textoindependiente"/>
        <w:rPr>
          <w:rFonts w:ascii="AvantGarde Bk BT" w:hAnsi="AvantGarde Bk BT" w:cs="Arial"/>
          <w:sz w:val="22"/>
          <w:szCs w:val="22"/>
          <w:lang w:val="es-MX" w:eastAsia="es-MX"/>
        </w:rPr>
      </w:pPr>
      <w:r w:rsidRPr="00BE25B8">
        <w:rPr>
          <w:rFonts w:ascii="AvantGarde Bk BT" w:hAnsi="AvantGarde Bk BT"/>
          <w:b/>
          <w:sz w:val="22"/>
          <w:szCs w:val="22"/>
        </w:rPr>
        <w:t>DÉCIMO SEXTO.</w:t>
      </w:r>
      <w:r w:rsidRPr="00BE25B8">
        <w:rPr>
          <w:rFonts w:ascii="AvantGarde Bk BT" w:hAnsi="AvantGarde Bk BT" w:cs="Arial"/>
          <w:sz w:val="22"/>
          <w:szCs w:val="22"/>
          <w:lang w:val="es-MX" w:eastAsia="es-MX"/>
        </w:rPr>
        <w:t xml:space="preserve"> </w:t>
      </w:r>
      <w:r w:rsidRPr="00BE25B8">
        <w:rPr>
          <w:rFonts w:ascii="AvantGarde Bk BT" w:hAnsi="AvantGarde Bk BT"/>
          <w:sz w:val="22"/>
          <w:szCs w:val="22"/>
        </w:rPr>
        <w:t>Ejecútese el presente dictamen en los términos de la fracción II del artículo 35 de la Ley Orgánica Universitaria.</w:t>
      </w:r>
    </w:p>
    <w:p w:rsidR="00EF7E72" w:rsidRPr="00BE25B8" w:rsidRDefault="00EF7E72" w:rsidP="00EF7E72">
      <w:pPr>
        <w:jc w:val="both"/>
        <w:rPr>
          <w:rFonts w:ascii="AvantGarde Bk BT" w:hAnsi="AvantGarde Bk BT"/>
          <w:b/>
        </w:rPr>
      </w:pPr>
    </w:p>
    <w:p w:rsidR="00157C24" w:rsidRPr="00BE25B8" w:rsidRDefault="00157C24" w:rsidP="00157C24">
      <w:pPr>
        <w:jc w:val="center"/>
        <w:rPr>
          <w:rFonts w:ascii="AvantGarde Bk BT" w:hAnsi="AvantGarde Bk BT"/>
          <w:b/>
          <w:sz w:val="22"/>
          <w:szCs w:val="22"/>
          <w:lang w:val="pt-PT"/>
        </w:rPr>
      </w:pPr>
      <w:r w:rsidRPr="00BE25B8">
        <w:rPr>
          <w:rFonts w:ascii="AvantGarde Bk BT" w:hAnsi="AvantGarde Bk BT"/>
          <w:b/>
          <w:sz w:val="22"/>
          <w:szCs w:val="22"/>
          <w:lang w:val="pt-PT"/>
        </w:rPr>
        <w:t>A t e n t a m e n t e</w:t>
      </w:r>
    </w:p>
    <w:p w:rsidR="00157C24" w:rsidRPr="00BE25B8" w:rsidRDefault="00157C24" w:rsidP="00157C24">
      <w:pPr>
        <w:jc w:val="center"/>
        <w:rPr>
          <w:rFonts w:ascii="AvantGarde Bk BT" w:hAnsi="AvantGarde Bk BT"/>
          <w:b/>
          <w:sz w:val="22"/>
          <w:szCs w:val="22"/>
        </w:rPr>
      </w:pPr>
      <w:r w:rsidRPr="00BE25B8">
        <w:rPr>
          <w:rFonts w:ascii="AvantGarde Bk BT" w:hAnsi="AvantGarde Bk BT"/>
          <w:b/>
          <w:sz w:val="22"/>
          <w:szCs w:val="22"/>
        </w:rPr>
        <w:t>"PIENSA Y TRABAJA"</w:t>
      </w:r>
    </w:p>
    <w:p w:rsidR="00157C24" w:rsidRPr="00BE25B8" w:rsidRDefault="00157C24" w:rsidP="00157C24">
      <w:pPr>
        <w:jc w:val="center"/>
        <w:rPr>
          <w:rFonts w:ascii="AvantGarde Bk BT" w:hAnsi="AvantGarde Bk BT"/>
          <w:sz w:val="22"/>
          <w:szCs w:val="22"/>
        </w:rPr>
      </w:pPr>
      <w:r w:rsidRPr="00BE25B8">
        <w:rPr>
          <w:rFonts w:ascii="AvantGarde Bk BT" w:hAnsi="AvantGarde Bk BT"/>
          <w:sz w:val="22"/>
          <w:szCs w:val="22"/>
        </w:rPr>
        <w:t xml:space="preserve">Guadalajara, Jal., </w:t>
      </w:r>
      <w:r w:rsidR="0048348F" w:rsidRPr="00BE25B8">
        <w:rPr>
          <w:rFonts w:ascii="AvantGarde Bk BT" w:hAnsi="AvantGarde Bk BT"/>
          <w:sz w:val="22"/>
          <w:szCs w:val="22"/>
        </w:rPr>
        <w:t xml:space="preserve">10 de julio </w:t>
      </w:r>
      <w:r w:rsidRPr="00BE25B8">
        <w:rPr>
          <w:rFonts w:ascii="AvantGarde Bk BT" w:hAnsi="AvantGarde Bk BT"/>
          <w:sz w:val="22"/>
          <w:szCs w:val="22"/>
        </w:rPr>
        <w:t>de 2018</w:t>
      </w:r>
    </w:p>
    <w:p w:rsidR="00157C24" w:rsidRPr="00BE25B8" w:rsidRDefault="00157C24" w:rsidP="00157C24">
      <w:pPr>
        <w:jc w:val="center"/>
        <w:rPr>
          <w:rFonts w:ascii="AvantGarde Bk BT" w:hAnsi="AvantGarde Bk BT"/>
          <w:sz w:val="22"/>
          <w:szCs w:val="22"/>
        </w:rPr>
      </w:pPr>
      <w:r w:rsidRPr="00BE25B8">
        <w:rPr>
          <w:rFonts w:ascii="AvantGarde Bk BT" w:hAnsi="AvantGarde Bk BT"/>
          <w:sz w:val="22"/>
          <w:szCs w:val="22"/>
        </w:rPr>
        <w:t>Comisión Permanente de Educación</w:t>
      </w:r>
    </w:p>
    <w:p w:rsidR="00157C24" w:rsidRPr="00BE25B8" w:rsidRDefault="00157C24" w:rsidP="00157C24">
      <w:pPr>
        <w:jc w:val="center"/>
        <w:rPr>
          <w:rFonts w:ascii="AvantGarde Bk BT" w:hAnsi="AvantGarde Bk BT"/>
          <w:bCs/>
          <w:sz w:val="22"/>
          <w:szCs w:val="22"/>
        </w:rPr>
      </w:pPr>
    </w:p>
    <w:p w:rsidR="0048348F" w:rsidRPr="00BE25B8" w:rsidRDefault="0048348F" w:rsidP="00157C24">
      <w:pPr>
        <w:jc w:val="center"/>
        <w:rPr>
          <w:rFonts w:ascii="AvantGarde Bk BT" w:hAnsi="AvantGarde Bk BT"/>
          <w:bCs/>
          <w:sz w:val="22"/>
          <w:szCs w:val="22"/>
        </w:rPr>
      </w:pPr>
    </w:p>
    <w:p w:rsidR="0048348F" w:rsidRPr="00BE25B8" w:rsidRDefault="0048348F" w:rsidP="00157C24">
      <w:pPr>
        <w:jc w:val="center"/>
        <w:rPr>
          <w:rFonts w:ascii="AvantGarde Bk BT" w:hAnsi="AvantGarde Bk BT"/>
          <w:bCs/>
          <w:sz w:val="22"/>
          <w:szCs w:val="22"/>
        </w:rPr>
      </w:pPr>
    </w:p>
    <w:p w:rsidR="00157C24" w:rsidRPr="00BE25B8" w:rsidRDefault="00923634" w:rsidP="00157C24">
      <w:pPr>
        <w:jc w:val="center"/>
        <w:rPr>
          <w:rFonts w:ascii="AvantGarde Bk BT" w:hAnsi="AvantGarde Bk BT"/>
          <w:b/>
          <w:spacing w:val="-3"/>
          <w:sz w:val="22"/>
          <w:szCs w:val="22"/>
        </w:rPr>
      </w:pPr>
      <w:r w:rsidRPr="00BE25B8">
        <w:rPr>
          <w:rFonts w:ascii="AvantGarde Bk BT" w:hAnsi="AvantGarde Bk BT"/>
          <w:b/>
          <w:spacing w:val="-3"/>
          <w:sz w:val="22"/>
          <w:szCs w:val="22"/>
        </w:rPr>
        <w:t xml:space="preserve">Dr. Miguel Ángel Navarro </w:t>
      </w:r>
      <w:proofErr w:type="spellStart"/>
      <w:r w:rsidRPr="00BE25B8">
        <w:rPr>
          <w:rFonts w:ascii="AvantGarde Bk BT" w:hAnsi="AvantGarde Bk BT"/>
          <w:b/>
          <w:spacing w:val="-3"/>
          <w:sz w:val="22"/>
          <w:szCs w:val="22"/>
        </w:rPr>
        <w:t>Navarro</w:t>
      </w:r>
      <w:proofErr w:type="spellEnd"/>
    </w:p>
    <w:p w:rsidR="00157C24" w:rsidRPr="00BE25B8" w:rsidRDefault="00157C24" w:rsidP="00157C24">
      <w:pPr>
        <w:jc w:val="center"/>
        <w:rPr>
          <w:rFonts w:ascii="AvantGarde Bk BT" w:hAnsi="AvantGarde Bk BT"/>
          <w:spacing w:val="-3"/>
          <w:sz w:val="22"/>
          <w:szCs w:val="22"/>
        </w:rPr>
      </w:pPr>
      <w:r w:rsidRPr="00BE25B8">
        <w:rPr>
          <w:rFonts w:ascii="AvantGarde Bk BT" w:hAnsi="AvantGarde Bk BT"/>
          <w:spacing w:val="-3"/>
          <w:sz w:val="22"/>
          <w:szCs w:val="22"/>
        </w:rPr>
        <w:t>Presidente</w:t>
      </w:r>
    </w:p>
    <w:p w:rsidR="00EF7E72" w:rsidRPr="00BE25B8" w:rsidRDefault="00EF7E72" w:rsidP="00EF7E72">
      <w:pPr>
        <w:jc w:val="center"/>
        <w:rPr>
          <w:rFonts w:ascii="AvantGarde Bk BT" w:eastAsia="Questrial" w:hAnsi="AvantGarde Bk BT" w:cs="Questrial"/>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EF7E72" w:rsidRPr="00BE25B8" w:rsidTr="006C6CC9">
        <w:trPr>
          <w:jc w:val="center"/>
        </w:trPr>
        <w:tc>
          <w:tcPr>
            <w:tcW w:w="4796" w:type="dxa"/>
          </w:tcPr>
          <w:p w:rsidR="0048348F" w:rsidRPr="00BE25B8" w:rsidRDefault="0048348F" w:rsidP="006C6CC9">
            <w:pPr>
              <w:jc w:val="center"/>
              <w:rPr>
                <w:rFonts w:ascii="AvantGarde Bk BT" w:hAnsi="AvantGarde Bk BT"/>
                <w:spacing w:val="-3"/>
                <w:sz w:val="22"/>
                <w:szCs w:val="22"/>
              </w:rPr>
            </w:pPr>
          </w:p>
          <w:p w:rsidR="00EF7E72" w:rsidRPr="00BE25B8" w:rsidRDefault="00EF7E72" w:rsidP="006C6CC9">
            <w:pPr>
              <w:jc w:val="center"/>
              <w:rPr>
                <w:rFonts w:ascii="AvantGarde Bk BT" w:hAnsi="AvantGarde Bk BT"/>
                <w:spacing w:val="-3"/>
                <w:sz w:val="22"/>
                <w:szCs w:val="22"/>
              </w:rPr>
            </w:pPr>
            <w:r w:rsidRPr="00BE25B8">
              <w:rPr>
                <w:rFonts w:ascii="AvantGarde Bk BT" w:hAnsi="AvantGarde Bk BT"/>
                <w:spacing w:val="-3"/>
                <w:sz w:val="22"/>
                <w:szCs w:val="22"/>
              </w:rPr>
              <w:t>Dr. Héctor Raúl Solís Gadea</w:t>
            </w:r>
          </w:p>
          <w:p w:rsidR="00EF7E72" w:rsidRPr="00BE25B8" w:rsidRDefault="00EF7E72" w:rsidP="006C6CC9">
            <w:pPr>
              <w:rPr>
                <w:rFonts w:ascii="AvantGarde Bk BT" w:hAnsi="AvantGarde Bk BT"/>
                <w:spacing w:val="-3"/>
                <w:sz w:val="22"/>
                <w:szCs w:val="22"/>
              </w:rPr>
            </w:pPr>
          </w:p>
          <w:p w:rsidR="0048348F" w:rsidRPr="00BE25B8" w:rsidRDefault="0048348F" w:rsidP="006C6CC9">
            <w:pPr>
              <w:rPr>
                <w:rFonts w:ascii="AvantGarde Bk BT" w:hAnsi="AvantGarde Bk BT"/>
                <w:spacing w:val="-3"/>
                <w:sz w:val="22"/>
                <w:szCs w:val="22"/>
              </w:rPr>
            </w:pPr>
          </w:p>
          <w:p w:rsidR="0048348F" w:rsidRPr="00BE25B8" w:rsidRDefault="0048348F" w:rsidP="006C6CC9">
            <w:pPr>
              <w:rPr>
                <w:rFonts w:ascii="AvantGarde Bk BT" w:hAnsi="AvantGarde Bk BT"/>
                <w:spacing w:val="-3"/>
                <w:sz w:val="22"/>
                <w:szCs w:val="22"/>
              </w:rPr>
            </w:pPr>
          </w:p>
        </w:tc>
        <w:tc>
          <w:tcPr>
            <w:tcW w:w="4609" w:type="dxa"/>
          </w:tcPr>
          <w:p w:rsidR="0048348F" w:rsidRPr="00BE25B8" w:rsidRDefault="0048348F" w:rsidP="009175B1">
            <w:pPr>
              <w:jc w:val="center"/>
              <w:rPr>
                <w:rFonts w:ascii="AvantGarde Bk BT" w:hAnsi="AvantGarde Bk BT"/>
                <w:spacing w:val="-3"/>
                <w:sz w:val="22"/>
                <w:szCs w:val="22"/>
              </w:rPr>
            </w:pPr>
          </w:p>
          <w:p w:rsidR="00EF7E72" w:rsidRPr="00BE25B8" w:rsidRDefault="009175B1" w:rsidP="009175B1">
            <w:pPr>
              <w:jc w:val="center"/>
              <w:rPr>
                <w:rFonts w:ascii="AvantGarde Bk BT" w:hAnsi="AvantGarde Bk BT"/>
                <w:spacing w:val="-3"/>
                <w:sz w:val="22"/>
                <w:szCs w:val="22"/>
              </w:rPr>
            </w:pPr>
            <w:r w:rsidRPr="00BE25B8">
              <w:rPr>
                <w:rFonts w:ascii="AvantGarde Bk BT" w:hAnsi="AvantGarde Bk BT"/>
                <w:spacing w:val="-3"/>
                <w:sz w:val="22"/>
                <w:szCs w:val="22"/>
              </w:rPr>
              <w:t>Dr. Héctor Raúl Pérez Gómez</w:t>
            </w:r>
          </w:p>
          <w:p w:rsidR="00157C24" w:rsidRPr="00BE25B8" w:rsidRDefault="00157C24" w:rsidP="006C6CC9">
            <w:pPr>
              <w:rPr>
                <w:rFonts w:ascii="AvantGarde Bk BT" w:hAnsi="AvantGarde Bk BT"/>
                <w:spacing w:val="-3"/>
                <w:sz w:val="22"/>
                <w:szCs w:val="22"/>
              </w:rPr>
            </w:pPr>
          </w:p>
          <w:p w:rsidR="00157C24" w:rsidRPr="00BE25B8" w:rsidRDefault="00157C24" w:rsidP="006C6CC9">
            <w:pPr>
              <w:rPr>
                <w:rFonts w:ascii="AvantGarde Bk BT" w:hAnsi="AvantGarde Bk BT"/>
                <w:spacing w:val="-3"/>
                <w:sz w:val="22"/>
                <w:szCs w:val="22"/>
              </w:rPr>
            </w:pPr>
          </w:p>
        </w:tc>
      </w:tr>
      <w:tr w:rsidR="00EF7E72" w:rsidRPr="00BE25B8" w:rsidTr="006C6CC9">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9175B1" w:rsidRPr="00BE25B8" w:rsidTr="006C6CC9">
              <w:trPr>
                <w:tblCellSpacing w:w="15" w:type="dxa"/>
              </w:trPr>
              <w:tc>
                <w:tcPr>
                  <w:tcW w:w="0" w:type="auto"/>
                  <w:vAlign w:val="center"/>
                  <w:hideMark/>
                </w:tcPr>
                <w:p w:rsidR="009175B1" w:rsidRPr="00BE25B8" w:rsidRDefault="009175B1" w:rsidP="009175B1">
                  <w:pPr>
                    <w:jc w:val="center"/>
                    <w:rPr>
                      <w:rFonts w:ascii="AvantGarde Bk BT" w:hAnsi="AvantGarde Bk BT"/>
                      <w:spacing w:val="-3"/>
                    </w:rPr>
                  </w:pPr>
                </w:p>
              </w:tc>
              <w:tc>
                <w:tcPr>
                  <w:tcW w:w="4509" w:type="dxa"/>
                  <w:vAlign w:val="center"/>
                  <w:hideMark/>
                </w:tcPr>
                <w:p w:rsidR="009175B1" w:rsidRPr="00BE25B8" w:rsidRDefault="009175B1" w:rsidP="009175B1">
                  <w:pPr>
                    <w:jc w:val="center"/>
                    <w:rPr>
                      <w:rFonts w:ascii="AvantGarde Bk BT" w:hAnsi="AvantGarde Bk BT"/>
                      <w:spacing w:val="-3"/>
                    </w:rPr>
                  </w:pPr>
                  <w:r w:rsidRPr="00BE25B8">
                    <w:rPr>
                      <w:rFonts w:ascii="AvantGarde Bk BT" w:hAnsi="AvantGarde Bk BT"/>
                      <w:spacing w:val="-3"/>
                      <w:sz w:val="22"/>
                      <w:szCs w:val="22"/>
                    </w:rPr>
                    <w:t>C. José Carlos López González</w:t>
                  </w:r>
                </w:p>
              </w:tc>
            </w:tr>
          </w:tbl>
          <w:p w:rsidR="00EF7E72" w:rsidRPr="00BE25B8" w:rsidRDefault="00EF7E72" w:rsidP="006C6CC9">
            <w:pPr>
              <w:jc w:val="center"/>
              <w:rPr>
                <w:rFonts w:ascii="AvantGarde Bk BT" w:hAnsi="AvantGarde Bk BT"/>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F7E72" w:rsidRPr="00BE25B8" w:rsidTr="006C6CC9">
              <w:trPr>
                <w:tblCellSpacing w:w="15" w:type="dxa"/>
              </w:trPr>
              <w:tc>
                <w:tcPr>
                  <w:tcW w:w="0" w:type="auto"/>
                  <w:vAlign w:val="center"/>
                  <w:hideMark/>
                </w:tcPr>
                <w:p w:rsidR="00EF7E72" w:rsidRPr="00BE25B8" w:rsidRDefault="00EF7E72" w:rsidP="006C6CC9">
                  <w:pPr>
                    <w:jc w:val="center"/>
                    <w:rPr>
                      <w:rFonts w:ascii="AvantGarde Bk BT" w:hAnsi="AvantGarde Bk BT"/>
                      <w:spacing w:val="-3"/>
                    </w:rPr>
                  </w:pPr>
                </w:p>
              </w:tc>
              <w:tc>
                <w:tcPr>
                  <w:tcW w:w="4290" w:type="dxa"/>
                  <w:vAlign w:val="center"/>
                  <w:hideMark/>
                </w:tcPr>
                <w:p w:rsidR="00EF7E72" w:rsidRPr="00BE25B8" w:rsidRDefault="00EF7E72" w:rsidP="005D3047">
                  <w:pPr>
                    <w:jc w:val="center"/>
                    <w:rPr>
                      <w:rFonts w:ascii="AvantGarde Bk BT" w:hAnsi="AvantGarde Bk BT"/>
                      <w:spacing w:val="-3"/>
                    </w:rPr>
                  </w:pPr>
                </w:p>
              </w:tc>
            </w:tr>
          </w:tbl>
          <w:p w:rsidR="00EF7E72" w:rsidRPr="00BE25B8" w:rsidRDefault="00EF7E72" w:rsidP="006C6CC9">
            <w:pPr>
              <w:jc w:val="center"/>
              <w:rPr>
                <w:rFonts w:ascii="AvantGarde Bk BT" w:hAnsi="AvantGarde Bk BT"/>
                <w:spacing w:val="-3"/>
                <w:sz w:val="22"/>
                <w:szCs w:val="22"/>
              </w:rPr>
            </w:pPr>
          </w:p>
        </w:tc>
      </w:tr>
      <w:tr w:rsidR="00EF7E72" w:rsidRPr="00BE25B8" w:rsidTr="006C6CC9">
        <w:trPr>
          <w:jc w:val="center"/>
        </w:trPr>
        <w:tc>
          <w:tcPr>
            <w:tcW w:w="4796" w:type="dxa"/>
          </w:tcPr>
          <w:p w:rsidR="00EF7E72" w:rsidRPr="00BE25B8" w:rsidRDefault="00EF7E72" w:rsidP="006C6CC9">
            <w:pPr>
              <w:jc w:val="center"/>
              <w:rPr>
                <w:rFonts w:ascii="AvantGarde Bk BT" w:hAnsi="AvantGarde Bk BT"/>
                <w:spacing w:val="-3"/>
                <w:sz w:val="22"/>
                <w:szCs w:val="22"/>
              </w:rPr>
            </w:pPr>
          </w:p>
        </w:tc>
        <w:tc>
          <w:tcPr>
            <w:tcW w:w="4609" w:type="dxa"/>
          </w:tcPr>
          <w:p w:rsidR="00EF7E72" w:rsidRPr="00BE25B8" w:rsidRDefault="00EF7E72" w:rsidP="006C6CC9">
            <w:pPr>
              <w:jc w:val="center"/>
              <w:rPr>
                <w:rFonts w:ascii="AvantGarde Bk BT" w:hAnsi="AvantGarde Bk BT"/>
                <w:spacing w:val="-3"/>
                <w:sz w:val="22"/>
                <w:szCs w:val="22"/>
              </w:rPr>
            </w:pPr>
          </w:p>
        </w:tc>
      </w:tr>
    </w:tbl>
    <w:p w:rsidR="009175B1" w:rsidRPr="00BE25B8" w:rsidRDefault="009175B1" w:rsidP="00EF7E72">
      <w:pPr>
        <w:jc w:val="center"/>
        <w:outlineLvl w:val="0"/>
        <w:rPr>
          <w:rFonts w:ascii="AvantGarde Bk BT" w:eastAsia="Questrial" w:hAnsi="AvantGarde Bk BT" w:cs="Questrial"/>
          <w:b/>
          <w:sz w:val="22"/>
          <w:szCs w:val="22"/>
        </w:rPr>
      </w:pPr>
    </w:p>
    <w:p w:rsidR="0048348F" w:rsidRPr="00BE25B8" w:rsidRDefault="0048348F" w:rsidP="00EF7E72">
      <w:pPr>
        <w:jc w:val="center"/>
        <w:outlineLvl w:val="0"/>
        <w:rPr>
          <w:rFonts w:ascii="AvantGarde Bk BT" w:eastAsia="Questrial" w:hAnsi="AvantGarde Bk BT" w:cs="Questrial"/>
          <w:b/>
          <w:sz w:val="22"/>
          <w:szCs w:val="22"/>
        </w:rPr>
      </w:pPr>
    </w:p>
    <w:p w:rsidR="00EF7E72" w:rsidRPr="00BE25B8" w:rsidRDefault="00EF7E72" w:rsidP="00EF7E72">
      <w:pPr>
        <w:jc w:val="center"/>
        <w:outlineLvl w:val="0"/>
        <w:rPr>
          <w:rFonts w:ascii="AvantGarde Bk BT" w:eastAsia="Questrial" w:hAnsi="AvantGarde Bk BT" w:cs="Questrial"/>
          <w:b/>
          <w:sz w:val="22"/>
          <w:szCs w:val="22"/>
        </w:rPr>
      </w:pPr>
      <w:r w:rsidRPr="00BE25B8">
        <w:rPr>
          <w:rFonts w:ascii="AvantGarde Bk BT" w:eastAsia="Questrial" w:hAnsi="AvantGarde Bk BT" w:cs="Questrial"/>
          <w:b/>
          <w:sz w:val="22"/>
          <w:szCs w:val="22"/>
        </w:rPr>
        <w:t>Mtro. José Alfredo Peña Ramos</w:t>
      </w:r>
    </w:p>
    <w:p w:rsidR="00EF7E72" w:rsidRPr="00BE25B8" w:rsidRDefault="00EF7E72" w:rsidP="005D3047">
      <w:pPr>
        <w:jc w:val="center"/>
        <w:rPr>
          <w:rFonts w:ascii="AvantGarde Bk BT" w:eastAsia="Questrial" w:hAnsi="AvantGarde Bk BT" w:cs="Questrial"/>
          <w:sz w:val="22"/>
          <w:szCs w:val="22"/>
        </w:rPr>
      </w:pPr>
      <w:r w:rsidRPr="00BE25B8">
        <w:rPr>
          <w:rFonts w:ascii="AvantGarde Bk BT" w:eastAsia="Questrial" w:hAnsi="AvantGarde Bk BT" w:cs="Questrial"/>
          <w:sz w:val="22"/>
          <w:szCs w:val="22"/>
        </w:rPr>
        <w:t>Secretario de Actas y Acuerdos</w:t>
      </w:r>
      <w:r w:rsidRPr="00BE25B8">
        <w:rPr>
          <w:rFonts w:ascii="AvantGarde Bk BT" w:eastAsia="Questrial" w:hAnsi="AvantGarde Bk BT" w:cs="Questrial"/>
          <w:sz w:val="22"/>
          <w:szCs w:val="22"/>
        </w:rPr>
        <w:br w:type="page"/>
      </w:r>
    </w:p>
    <w:p w:rsidR="00EF7E72" w:rsidRPr="00BE25B8" w:rsidRDefault="00EF7E72" w:rsidP="00EF7E72">
      <w:pPr>
        <w:jc w:val="center"/>
        <w:outlineLvl w:val="0"/>
        <w:rPr>
          <w:rFonts w:ascii="AvantGarde Bk BT" w:hAnsi="AvantGarde Bk BT"/>
          <w:b/>
          <w:spacing w:val="-3"/>
          <w:sz w:val="22"/>
          <w:szCs w:val="22"/>
        </w:rPr>
      </w:pPr>
      <w:r w:rsidRPr="00BE25B8">
        <w:rPr>
          <w:rFonts w:ascii="AvantGarde Bk BT" w:hAnsi="AvantGarde Bk BT"/>
          <w:b/>
          <w:sz w:val="22"/>
          <w:szCs w:val="22"/>
        </w:rPr>
        <w:lastRenderedPageBreak/>
        <w:t>Tabla de equivalencias del plan de estudios de Ingeniería en Energía respecto del plan anterior</w:t>
      </w:r>
    </w:p>
    <w:p w:rsidR="00EF7E72" w:rsidRPr="00BE25B8" w:rsidRDefault="00EF7E72" w:rsidP="00EF7E72">
      <w:pPr>
        <w:jc w:val="both"/>
        <w:rPr>
          <w:rFonts w:ascii="AvantGarde Bk BT" w:eastAsia="Questrial" w:hAnsi="AvantGarde Bk BT" w:cs="Questrial"/>
          <w:sz w:val="22"/>
          <w:szCs w:val="22"/>
        </w:rPr>
      </w:pPr>
    </w:p>
    <w:tbl>
      <w:tblPr>
        <w:tblW w:w="9477" w:type="dxa"/>
        <w:tblInd w:w="16" w:type="dxa"/>
        <w:tblLayout w:type="fixed"/>
        <w:tblCellMar>
          <w:left w:w="70" w:type="dxa"/>
          <w:right w:w="70" w:type="dxa"/>
        </w:tblCellMar>
        <w:tblLook w:val="04A0" w:firstRow="1" w:lastRow="0" w:firstColumn="1" w:lastColumn="0" w:noHBand="0" w:noVBand="1"/>
      </w:tblPr>
      <w:tblGrid>
        <w:gridCol w:w="3807"/>
        <w:gridCol w:w="992"/>
        <w:gridCol w:w="3402"/>
        <w:gridCol w:w="1276"/>
      </w:tblGrid>
      <w:tr w:rsidR="00EF7E72" w:rsidRPr="00BE25B8" w:rsidTr="00092569">
        <w:trPr>
          <w:trHeight w:val="600"/>
        </w:trPr>
        <w:tc>
          <w:tcPr>
            <w:tcW w:w="3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7E72" w:rsidRPr="00BE25B8" w:rsidRDefault="00EF7E72" w:rsidP="006C6CC9">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Unidades de aprendizaje plan de estudios vigente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F7E72" w:rsidRPr="00BE25B8" w:rsidRDefault="00EF7E72" w:rsidP="006C6CC9">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F7E72" w:rsidRPr="00BE25B8" w:rsidRDefault="00EF7E72" w:rsidP="006C6CC9">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Unidades de aprendizaje plan de estudios reestructurado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F7E72" w:rsidRPr="00BE25B8" w:rsidRDefault="00EF7E72" w:rsidP="006C6CC9">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r>
      <w:tr w:rsidR="00EF7E72" w:rsidRPr="00BE25B8" w:rsidTr="001E6D52">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Aplicación de la matemática para la ingeniería en energía 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proofErr w:type="spellStart"/>
            <w:r w:rsidRPr="00BE25B8">
              <w:rPr>
                <w:rFonts w:ascii="AvantGarde Bk BT" w:hAnsi="AvantGarde Bk BT"/>
                <w:sz w:val="18"/>
                <w:szCs w:val="18"/>
                <w:lang w:val="es-ES_tradnl" w:eastAsia="es-ES"/>
              </w:rPr>
              <w:t>Precálculo</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Aplicación de la matemática para la ingeniería en energía II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Cálculo diferencial e integral</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Física aplicada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Mecánica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en hidrocarburos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Energías convencionales</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Metodología de la investigación científica y tecnológica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Metodología y práctica de la investigación</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9</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y medio ambiente</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Ingeniería ambiental</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Química aplicada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Química General I</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9</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Computación y modelación</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renovable 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9</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Energías renovables</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 de información geográfica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 de información geográfica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Fundamentos de elementos </w:t>
            </w:r>
            <w:r w:rsidR="00783E0E" w:rsidRPr="00BE25B8">
              <w:rPr>
                <w:rFonts w:ascii="AvantGarde Bk BT" w:hAnsi="AvantGarde Bk BT"/>
                <w:sz w:val="18"/>
                <w:szCs w:val="18"/>
                <w:lang w:val="es-ES_tradnl" w:eastAsia="es-ES"/>
              </w:rPr>
              <w:t>mecánicos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Ingeniería de la termodinámica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Termodinámica básica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renovable II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9</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Tecnología energética limpia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Electromagnetismo</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Electromagnetismo para ingeniería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Lengua extranjera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0</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r w:rsidR="004550A6"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Introducción al estudio de los fluidos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Mecánica de Fluidos Básica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Teledetección satelital y modelación</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2</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Ciencias de la Tierra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Diseño mecánico</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Mecánica de fluidos 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Mecánica de fluidos II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Mecánica de Fluidos Aplicada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Circuitos </w:t>
            </w:r>
            <w:r w:rsidR="00783E0E" w:rsidRPr="00BE25B8">
              <w:rPr>
                <w:rFonts w:ascii="AvantGarde Bk BT" w:hAnsi="AvantGarde Bk BT"/>
                <w:sz w:val="18"/>
                <w:szCs w:val="18"/>
                <w:lang w:val="es-ES_tradnl" w:eastAsia="es-ES"/>
              </w:rPr>
              <w:t>eléctricos</w:t>
            </w:r>
            <w:r w:rsidRPr="00BE25B8">
              <w:rPr>
                <w:rFonts w:ascii="AvantGarde Bk BT" w:hAnsi="AvantGarde Bk BT"/>
                <w:sz w:val="18"/>
                <w:szCs w:val="18"/>
                <w:lang w:val="es-ES_tradnl" w:eastAsia="es-ES"/>
              </w:rPr>
              <w:t xml:space="preserve"> </w:t>
            </w:r>
            <w:r w:rsidR="00783E0E" w:rsidRPr="00BE25B8">
              <w:rPr>
                <w:rFonts w:ascii="AvantGarde Bk BT" w:hAnsi="AvantGarde Bk BT"/>
                <w:sz w:val="18"/>
                <w:szCs w:val="18"/>
                <w:lang w:val="es-ES_tradnl" w:eastAsia="es-ES"/>
              </w:rPr>
              <w:t>básicos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Análisis y simulación de circuitos </w:t>
            </w:r>
            <w:r w:rsidR="00783E0E" w:rsidRPr="00BE25B8">
              <w:rPr>
                <w:rFonts w:ascii="AvantGarde Bk BT" w:hAnsi="AvantGarde Bk BT"/>
                <w:sz w:val="18"/>
                <w:szCs w:val="18"/>
                <w:lang w:val="es-ES_tradnl" w:eastAsia="es-ES"/>
              </w:rPr>
              <w:t>eléctricos</w:t>
            </w:r>
            <w:r w:rsidRPr="00BE25B8">
              <w:rPr>
                <w:rFonts w:ascii="AvantGarde Bk BT" w:hAnsi="AvantGarde Bk BT"/>
                <w:sz w:val="18"/>
                <w:szCs w:val="18"/>
                <w:lang w:val="es-ES_tradnl" w:eastAsia="es-ES"/>
              </w:rPr>
              <w:t xml:space="preserve"> CD</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1E6D52" w:rsidRPr="00BE25B8" w:rsidTr="0024230B">
        <w:trPr>
          <w:trHeight w:val="600"/>
        </w:trPr>
        <w:tc>
          <w:tcPr>
            <w:tcW w:w="3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lastRenderedPageBreak/>
              <w:t>Unidades de aprendizaje plan de estudios vigente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Unidades de aprendizaje plan de estudios reestructurado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Biomasa (biocombustible)</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Biomasa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solar térmica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Aprovechamiento </w:t>
            </w:r>
            <w:proofErr w:type="spellStart"/>
            <w:r w:rsidRPr="00BE25B8">
              <w:rPr>
                <w:rFonts w:ascii="AvantGarde Bk BT" w:hAnsi="AvantGarde Bk BT"/>
                <w:sz w:val="18"/>
                <w:szCs w:val="18"/>
                <w:lang w:val="es-ES_tradnl" w:eastAsia="es-ES"/>
              </w:rPr>
              <w:t>termosolar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Seminario 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Mecanismos y equipos térmicos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Dispositivos térmicos</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Circuitos eléctricos aplicados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Análisis y simulación de circuitos </w:t>
            </w:r>
            <w:r w:rsidR="00783E0E" w:rsidRPr="00BE25B8">
              <w:rPr>
                <w:rFonts w:ascii="AvantGarde Bk BT" w:hAnsi="AvantGarde Bk BT"/>
                <w:sz w:val="18"/>
                <w:szCs w:val="18"/>
                <w:lang w:val="es-ES_tradnl" w:eastAsia="es-ES"/>
              </w:rPr>
              <w:t>eléctricos</w:t>
            </w:r>
            <w:r w:rsidRPr="00BE25B8">
              <w:rPr>
                <w:rFonts w:ascii="AvantGarde Bk BT" w:hAnsi="AvantGarde Bk BT"/>
                <w:sz w:val="18"/>
                <w:szCs w:val="18"/>
                <w:lang w:val="es-ES_tradnl" w:eastAsia="es-ES"/>
              </w:rPr>
              <w:t xml:space="preserve"> 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Innovación, vigilancia y desarrollo tecnológico</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Innovación, Vigilancia y Desarrollo</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Selección de máquinas y equipo</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y transformación de cargas eléctricas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Generación y transformación de cargas eléctricas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Equipos, accesorios y protección eléctrica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Maquinas </w:t>
            </w:r>
            <w:r w:rsidR="00783E0E" w:rsidRPr="00BE25B8">
              <w:rPr>
                <w:rFonts w:ascii="AvantGarde Bk BT" w:hAnsi="AvantGarde Bk BT"/>
                <w:sz w:val="18"/>
                <w:szCs w:val="18"/>
                <w:lang w:val="es-ES_tradnl" w:eastAsia="es-ES"/>
              </w:rPr>
              <w:t>eléctricas</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FB684F" w:rsidP="006C6CC9">
            <w:pPr>
              <w:jc w:val="center"/>
              <w:rPr>
                <w:rFonts w:ascii="AvantGarde Bk BT" w:hAnsi="AvantGarde Bk BT"/>
                <w:sz w:val="18"/>
                <w:szCs w:val="18"/>
                <w:lang w:val="es-ES_tradnl" w:eastAsia="es-ES"/>
              </w:rPr>
            </w:pPr>
            <w:r>
              <w:rPr>
                <w:rFonts w:ascii="AvantGarde Bk BT" w:hAnsi="AvantGarde Bk BT"/>
                <w:sz w:val="18"/>
                <w:szCs w:val="18"/>
                <w:lang w:val="es-ES_tradnl" w:eastAsia="es-ES"/>
              </w:rPr>
              <w:t>9</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Electrónica básica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Electrónica analógica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Seminario II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Electrónica de potencia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Electrónica de potencia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Ahorro de energía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783E0E"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Conductividad térmica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Transferencia de calor</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Aerodinámica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Aerodinámica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Turbinas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proofErr w:type="spellStart"/>
            <w:r w:rsidRPr="00BE25B8">
              <w:rPr>
                <w:rFonts w:ascii="AvantGarde Bk BT" w:hAnsi="AvantGarde Bk BT"/>
                <w:sz w:val="18"/>
                <w:szCs w:val="18"/>
                <w:lang w:val="es-ES_tradnl" w:eastAsia="es-ES"/>
              </w:rPr>
              <w:t>Turbomáquinas</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hidráulica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hidráulica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Geotermia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Geotermia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eólica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eólica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Sistemas eléctricos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Sistemas eléctricos</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Economía y agenda energética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fotovoltaica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fotovoltaica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Teoría de control</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Teoría de control</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Celdas de energía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Celdas de energía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1E6D52" w:rsidRPr="00BE25B8" w:rsidTr="0024230B">
        <w:trPr>
          <w:trHeight w:val="600"/>
        </w:trPr>
        <w:tc>
          <w:tcPr>
            <w:tcW w:w="3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lastRenderedPageBreak/>
              <w:t>Unidades de aprendizaje plan de estudios vigente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Unidades de aprendizaje plan de estudios reestructurado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del hidrogeno</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5</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Energía del Hidrógeno</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Sistemas de control</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Sistemas de control</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Arquitectura bioclimática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Formulación y evaluación de proyectos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Formulación y Evaluación de Proyectos de Inversión</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7</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Seminario III</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Temas Selectos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Legislación y política publica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Fundamentos de reactores nucleares</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Fundamentos de reactores nucleares</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Balance y potencial energético</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2A3451">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Álgebra Lineal</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2A3451">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Ecuaciones Diferenciales</w:t>
            </w:r>
            <w:r w:rsidR="002A3451" w:rsidRPr="00BE25B8">
              <w:rPr>
                <w:rFonts w:ascii="AvantGarde Bk BT" w:hAnsi="AvantGarde Bk BT"/>
                <w:sz w:val="18"/>
                <w:szCs w:val="18"/>
                <w:lang w:val="es-ES_tradnl" w:eastAsia="es-ES"/>
              </w:rPr>
              <w:t xml:space="preserve"> </w:t>
            </w:r>
            <w:r w:rsidR="00783E0E" w:rsidRPr="00BE25B8">
              <w:rPr>
                <w:rFonts w:ascii="AvantGarde Bk BT" w:hAnsi="AvantGarde Bk BT"/>
                <w:sz w:val="18"/>
                <w:szCs w:val="18"/>
                <w:lang w:val="es-ES_tradnl" w:eastAsia="es-ES"/>
              </w:rPr>
              <w:t>*</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Filosofía de la Ciencia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Matemáticas Avanzadas para Ingeniería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Métodos Numéricos</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Modelado Matemático de Sistemas</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Probabilidad y Estadística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Administración I</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9</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Formación de Emprendedores </w:t>
            </w:r>
            <w:r w:rsidR="00783E0E" w:rsidRPr="00BE25B8">
              <w:rPr>
                <w:rFonts w:ascii="AvantGarde Bk BT" w:hAnsi="AvantGarde Bk BT"/>
                <w:sz w:val="18"/>
                <w:szCs w:val="18"/>
                <w:lang w:val="es-ES_tradnl" w:eastAsia="es-ES"/>
              </w:rPr>
              <w:t>*</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Gestión de la calidad</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9</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Programación lógica y funcional</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Acercamiento </w:t>
            </w:r>
            <w:proofErr w:type="spellStart"/>
            <w:r w:rsidRPr="00BE25B8">
              <w:rPr>
                <w:rFonts w:ascii="AvantGarde Bk BT" w:hAnsi="AvantGarde Bk BT"/>
                <w:sz w:val="18"/>
                <w:szCs w:val="18"/>
                <w:lang w:val="es-ES_tradnl" w:eastAsia="es-ES"/>
              </w:rPr>
              <w:t>transdisciplinario</w:t>
            </w:r>
            <w:proofErr w:type="spellEnd"/>
            <w:r w:rsidRPr="00BE25B8">
              <w:rPr>
                <w:rFonts w:ascii="AvantGarde Bk BT" w:hAnsi="AvantGarde Bk BT"/>
                <w:sz w:val="18"/>
                <w:szCs w:val="18"/>
                <w:lang w:val="es-ES_tradnl" w:eastAsia="es-ES"/>
              </w:rPr>
              <w:t xml:space="preserve"> y transcultural al conocimiento</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11</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Propiedad intelectual y derechos de autor</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Sociedad y cultura ambiental</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Desarrollo de competencias Digitales</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1E6D52" w:rsidRPr="00BE25B8" w:rsidTr="0024230B">
        <w:trPr>
          <w:trHeight w:val="600"/>
        </w:trPr>
        <w:tc>
          <w:tcPr>
            <w:tcW w:w="3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lastRenderedPageBreak/>
              <w:t>Unidades de aprendizaje plan de estudios vigente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Unidades de aprendizaje plan de estudios reestructurado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D52" w:rsidRPr="00BE25B8" w:rsidRDefault="001E6D52" w:rsidP="0024230B">
            <w:pPr>
              <w:jc w:val="center"/>
              <w:rPr>
                <w:rFonts w:ascii="AvantGarde Bk BT" w:hAnsi="AvantGarde Bk BT"/>
                <w:b/>
                <w:bCs/>
                <w:sz w:val="18"/>
                <w:szCs w:val="18"/>
                <w:lang w:val="es-ES_tradnl" w:eastAsia="es-ES"/>
              </w:rPr>
            </w:pPr>
            <w:r w:rsidRPr="00BE25B8">
              <w:rPr>
                <w:rFonts w:ascii="AvantGarde Bk BT" w:hAnsi="AvantGarde Bk BT"/>
                <w:b/>
                <w:bCs/>
                <w:sz w:val="18"/>
                <w:szCs w:val="18"/>
                <w:lang w:val="es-ES_tradnl" w:eastAsia="es-ES"/>
              </w:rPr>
              <w:t>Créditos</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Proyecto de Titulación</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Electrónica Digital</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Dinámica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Química General II</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FB684F" w:rsidP="00FB684F">
            <w:pPr>
              <w:jc w:val="center"/>
              <w:rPr>
                <w:rFonts w:ascii="AvantGarde Bk BT" w:hAnsi="AvantGarde Bk BT"/>
                <w:sz w:val="18"/>
                <w:szCs w:val="18"/>
                <w:lang w:val="es-ES_tradnl" w:eastAsia="es-ES"/>
              </w:rPr>
            </w:pPr>
            <w:r>
              <w:rPr>
                <w:rFonts w:ascii="AvantGarde Bk BT" w:hAnsi="AvantGarde Bk BT"/>
                <w:sz w:val="18"/>
                <w:szCs w:val="18"/>
                <w:lang w:val="es-ES_tradnl" w:eastAsia="es-ES"/>
              </w:rPr>
              <w:t>9</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Liderazgo y Habilidades Directivas </w:t>
            </w:r>
            <w:r w:rsidR="00783E0E" w:rsidRPr="00BE25B8">
              <w:rPr>
                <w:rFonts w:ascii="AvantGarde Bk BT" w:hAnsi="AvantGarde Bk BT"/>
                <w:sz w:val="18"/>
                <w:szCs w:val="18"/>
                <w:lang w:val="es-ES_tradnl" w:eastAsia="es-ES"/>
              </w:rPr>
              <w:t>*</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Balance energético</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Historia de la Ingeniería en Energía en México</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Proyecto Integrador para la Ingeniería en Energía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3</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Eficiencia energética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Sistemas de almacenamiento de energía</w:t>
            </w:r>
            <w:r w:rsidR="00783E0E" w:rsidRPr="00BE25B8">
              <w:rPr>
                <w:rFonts w:ascii="AvantGarde Bk BT" w:hAnsi="AvantGarde Bk BT"/>
                <w:sz w:val="18"/>
                <w:szCs w:val="18"/>
                <w:lang w:val="es-ES_tradnl" w:eastAsia="es-E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Microcontroladores, sensores y actuadores</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nil"/>
              <w:right w:val="nil"/>
            </w:tcBorders>
            <w:shd w:val="clear" w:color="auto" w:fill="auto"/>
            <w:noWrap/>
            <w:vAlign w:val="bottom"/>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Diseño de instalaciones eléctricas</w:t>
            </w:r>
            <w:r w:rsidR="00783E0E" w:rsidRPr="00BE25B8">
              <w:rPr>
                <w:rFonts w:ascii="AvantGarde Bk BT" w:hAnsi="AvantGarde Bk BT"/>
                <w:sz w:val="18"/>
                <w:szCs w:val="18"/>
                <w:lang w:val="es-ES_tradnl" w:eastAsia="es-ES"/>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Química Orgánica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Bioquímica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Biotecnología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xml:space="preserve">Diseño de Instalaciones </w:t>
            </w:r>
            <w:proofErr w:type="spellStart"/>
            <w:r w:rsidRPr="00BE25B8">
              <w:rPr>
                <w:rFonts w:ascii="AvantGarde Bk BT" w:hAnsi="AvantGarde Bk BT"/>
                <w:sz w:val="18"/>
                <w:szCs w:val="18"/>
                <w:lang w:val="es-ES_tradnl" w:eastAsia="es-ES"/>
              </w:rPr>
              <w:t>Termofluidas</w:t>
            </w:r>
            <w:proofErr w:type="spellEnd"/>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Generación Termoeléctrica</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1E6D52">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Procesos de combustión</w:t>
            </w:r>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24230B">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proofErr w:type="spellStart"/>
            <w:r w:rsidRPr="00BE25B8">
              <w:rPr>
                <w:rFonts w:ascii="AvantGarde Bk BT" w:hAnsi="AvantGarde Bk BT"/>
                <w:sz w:val="18"/>
                <w:szCs w:val="18"/>
                <w:lang w:val="es-ES_tradnl" w:eastAsia="es-ES"/>
              </w:rPr>
              <w:t>Bioprocesos</w:t>
            </w:r>
            <w:proofErr w:type="spellEnd"/>
            <w:r w:rsidR="00783E0E" w:rsidRPr="00BE25B8">
              <w:rPr>
                <w:rFonts w:ascii="AvantGarde Bk BT" w:hAnsi="AvantGarde Bk BT"/>
                <w:sz w:val="18"/>
                <w:szCs w:val="18"/>
                <w:lang w:val="es-ES_tradnl" w:eastAsia="es-ES"/>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6</w:t>
            </w:r>
          </w:p>
        </w:tc>
      </w:tr>
      <w:tr w:rsidR="00EF7E72" w:rsidRPr="00BE25B8" w:rsidTr="0024230B">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Optativa I</w:t>
            </w:r>
            <w:r w:rsidR="00783E0E" w:rsidRPr="00BE25B8">
              <w:rPr>
                <w:rFonts w:ascii="AvantGarde Bk BT" w:hAnsi="AvantGarde Bk BT"/>
                <w:sz w:val="18"/>
                <w:szCs w:val="18"/>
                <w:lang w:val="es-ES_tradnl" w:eastAsia="es-ES"/>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24230B">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Optativa II</w:t>
            </w:r>
            <w:r w:rsidR="00783E0E" w:rsidRPr="00BE25B8">
              <w:rPr>
                <w:rFonts w:ascii="AvantGarde Bk BT" w:hAnsi="AvantGarde Bk BT"/>
                <w:sz w:val="18"/>
                <w:szCs w:val="18"/>
                <w:lang w:val="es-ES_tradnl" w:eastAsia="es-ES"/>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r w:rsidR="00EF7E72" w:rsidRPr="00BE25B8" w:rsidTr="0024230B">
        <w:trPr>
          <w:trHeight w:val="432"/>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Sin equivalencia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Optativa III</w:t>
            </w:r>
            <w:r w:rsidR="00783E0E" w:rsidRPr="00BE25B8">
              <w:rPr>
                <w:rFonts w:ascii="AvantGarde Bk BT" w:hAnsi="AvantGarde Bk BT"/>
                <w:sz w:val="18"/>
                <w:szCs w:val="18"/>
                <w:lang w:val="es-ES_tradnl" w:eastAsia="es-ES"/>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F7E72" w:rsidRPr="00BE25B8" w:rsidRDefault="00EF7E72" w:rsidP="006C6CC9">
            <w:pPr>
              <w:jc w:val="center"/>
              <w:rPr>
                <w:rFonts w:ascii="AvantGarde Bk BT" w:hAnsi="AvantGarde Bk BT"/>
                <w:sz w:val="18"/>
                <w:szCs w:val="18"/>
                <w:lang w:val="es-ES_tradnl" w:eastAsia="es-ES"/>
              </w:rPr>
            </w:pPr>
            <w:r w:rsidRPr="00BE25B8">
              <w:rPr>
                <w:rFonts w:ascii="AvantGarde Bk BT" w:hAnsi="AvantGarde Bk BT"/>
                <w:sz w:val="18"/>
                <w:szCs w:val="18"/>
                <w:lang w:val="es-ES_tradnl" w:eastAsia="es-ES"/>
              </w:rPr>
              <w:t>8</w:t>
            </w:r>
          </w:p>
        </w:tc>
      </w:tr>
    </w:tbl>
    <w:p w:rsidR="001320CA" w:rsidRPr="004550A6" w:rsidRDefault="004550A6" w:rsidP="00DE2C82">
      <w:pPr>
        <w:jc w:val="both"/>
        <w:rPr>
          <w:rFonts w:ascii="AvantGarde Bk BT" w:eastAsia="Questrial" w:hAnsi="AvantGarde Bk BT" w:cs="Questrial"/>
          <w:sz w:val="18"/>
          <w:szCs w:val="22"/>
        </w:rPr>
      </w:pPr>
      <w:r w:rsidRPr="00BE25B8">
        <w:rPr>
          <w:rFonts w:ascii="AvantGarde Bk BT" w:eastAsia="Questrial" w:hAnsi="AvantGarde Bk BT" w:cs="Questrial"/>
          <w:sz w:val="18"/>
          <w:szCs w:val="22"/>
        </w:rPr>
        <w:t>*Son Unidades de aprendizaje que se crean a partir de la reestructuración del plan de estudios y no corresponde con unidades de aprendizaje del plan anterior.</w:t>
      </w:r>
    </w:p>
    <w:sectPr w:rsidR="001320CA" w:rsidRPr="004550A6" w:rsidSect="0024609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0E" w:rsidRDefault="0073500E" w:rsidP="00DC4771">
      <w:r>
        <w:separator/>
      </w:r>
    </w:p>
  </w:endnote>
  <w:endnote w:type="continuationSeparator" w:id="0">
    <w:p w:rsidR="0073500E" w:rsidRDefault="0073500E"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4230B" w:rsidRPr="00DC51E6" w:rsidRDefault="0024230B"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603CA">
              <w:rPr>
                <w:rFonts w:ascii="AvantGarde Bk BT" w:hAnsi="AvantGarde Bk BT"/>
                <w:b/>
                <w:noProof/>
                <w:sz w:val="14"/>
                <w:szCs w:val="14"/>
              </w:rPr>
              <w:t>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03CA">
              <w:rPr>
                <w:rFonts w:ascii="AvantGarde Bk BT" w:hAnsi="AvantGarde Bk BT"/>
                <w:b/>
                <w:noProof/>
                <w:sz w:val="14"/>
                <w:szCs w:val="14"/>
              </w:rPr>
              <w:t>25</w:t>
            </w:r>
            <w:r w:rsidRPr="00DC51E6">
              <w:rPr>
                <w:rFonts w:ascii="AvantGarde Bk BT" w:hAnsi="AvantGarde Bk BT"/>
                <w:b/>
                <w:sz w:val="14"/>
                <w:szCs w:val="14"/>
              </w:rPr>
              <w:fldChar w:fldCharType="end"/>
            </w:r>
          </w:p>
        </w:sdtContent>
      </w:sdt>
    </w:sdtContent>
  </w:sdt>
  <w:p w:rsidR="0024230B" w:rsidRDefault="0024230B" w:rsidP="009B088B">
    <w:pPr>
      <w:pStyle w:val="Piedepgina"/>
      <w:spacing w:line="276" w:lineRule="auto"/>
      <w:jc w:val="center"/>
      <w:rPr>
        <w:rFonts w:ascii="Times New Roman" w:hAnsi="Times New Roman" w:cs="Times New Roman"/>
        <w:sz w:val="17"/>
        <w:szCs w:val="17"/>
      </w:rPr>
    </w:pPr>
  </w:p>
  <w:p w:rsidR="0024230B" w:rsidRPr="00C85DA2" w:rsidRDefault="0024230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4230B" w:rsidRPr="00C85DA2" w:rsidRDefault="0024230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24230B" w:rsidRPr="00C85DA2" w:rsidRDefault="0024230B"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4230B" w:rsidRPr="00DC51E6" w:rsidRDefault="0024230B"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0E" w:rsidRDefault="0073500E" w:rsidP="00DC4771">
      <w:r>
        <w:separator/>
      </w:r>
    </w:p>
  </w:footnote>
  <w:footnote w:type="continuationSeparator" w:id="0">
    <w:p w:rsidR="0073500E" w:rsidRDefault="0073500E" w:rsidP="00DC4771">
      <w:r>
        <w:continuationSeparator/>
      </w:r>
    </w:p>
  </w:footnote>
  <w:footnote w:id="1">
    <w:p w:rsidR="0024230B" w:rsidRPr="008363BF" w:rsidRDefault="0024230B" w:rsidP="008363BF">
      <w:pPr>
        <w:pStyle w:val="Textonotapie"/>
        <w:jc w:val="both"/>
        <w:rPr>
          <w:rFonts w:ascii="AvantGarde Bk BT" w:hAnsi="AvantGarde Bk BT"/>
          <w:sz w:val="16"/>
          <w:szCs w:val="16"/>
          <w:lang w:val="en-US"/>
        </w:rPr>
      </w:pPr>
      <w:r w:rsidRPr="008363BF">
        <w:rPr>
          <w:rStyle w:val="Refdenotaalpie"/>
          <w:rFonts w:ascii="AvantGarde Bk BT" w:hAnsi="AvantGarde Bk BT"/>
          <w:sz w:val="16"/>
          <w:szCs w:val="16"/>
        </w:rPr>
        <w:footnoteRef/>
      </w:r>
      <w:r w:rsidRPr="008363BF">
        <w:rPr>
          <w:rFonts w:ascii="AvantGarde Bk BT" w:hAnsi="AvantGarde Bk BT"/>
          <w:sz w:val="16"/>
          <w:szCs w:val="16"/>
        </w:rPr>
        <w:t xml:space="preserve"> R.E.H. </w:t>
      </w:r>
      <w:proofErr w:type="spellStart"/>
      <w:r w:rsidRPr="008363BF">
        <w:rPr>
          <w:rFonts w:ascii="AvantGarde Bk BT" w:hAnsi="AvantGarde Bk BT"/>
          <w:sz w:val="16"/>
          <w:szCs w:val="16"/>
        </w:rPr>
        <w:t>Sims</w:t>
      </w:r>
      <w:proofErr w:type="spellEnd"/>
      <w:r w:rsidRPr="008363BF">
        <w:rPr>
          <w:rFonts w:ascii="AvantGarde Bk BT" w:hAnsi="AvantGarde Bk BT"/>
          <w:sz w:val="16"/>
          <w:szCs w:val="16"/>
        </w:rPr>
        <w:t xml:space="preserve">, R.N. </w:t>
      </w:r>
      <w:proofErr w:type="spellStart"/>
      <w:r w:rsidRPr="008363BF">
        <w:rPr>
          <w:rFonts w:ascii="AvantGarde Bk BT" w:hAnsi="AvantGarde Bk BT"/>
          <w:sz w:val="16"/>
          <w:szCs w:val="16"/>
        </w:rPr>
        <w:t>Schock</w:t>
      </w:r>
      <w:proofErr w:type="spellEnd"/>
      <w:r w:rsidRPr="008363BF">
        <w:rPr>
          <w:rFonts w:ascii="AvantGarde Bk BT" w:hAnsi="AvantGarde Bk BT"/>
          <w:sz w:val="16"/>
          <w:szCs w:val="16"/>
        </w:rPr>
        <w:t xml:space="preserve">, A. </w:t>
      </w:r>
      <w:proofErr w:type="spellStart"/>
      <w:r w:rsidRPr="008363BF">
        <w:rPr>
          <w:rFonts w:ascii="AvantGarde Bk BT" w:hAnsi="AvantGarde Bk BT"/>
          <w:sz w:val="16"/>
          <w:szCs w:val="16"/>
        </w:rPr>
        <w:t>Adegbululgbe</w:t>
      </w:r>
      <w:proofErr w:type="spellEnd"/>
      <w:r w:rsidRPr="008363BF">
        <w:rPr>
          <w:rFonts w:ascii="AvantGarde Bk BT" w:hAnsi="AvantGarde Bk BT"/>
          <w:sz w:val="16"/>
          <w:szCs w:val="16"/>
        </w:rPr>
        <w:t xml:space="preserve">, J. </w:t>
      </w:r>
      <w:proofErr w:type="spellStart"/>
      <w:r w:rsidRPr="008363BF">
        <w:rPr>
          <w:rFonts w:ascii="AvantGarde Bk BT" w:hAnsi="AvantGarde Bk BT"/>
          <w:sz w:val="16"/>
          <w:szCs w:val="16"/>
        </w:rPr>
        <w:t>Fenhann</w:t>
      </w:r>
      <w:proofErr w:type="spellEnd"/>
      <w:r w:rsidRPr="008363BF">
        <w:rPr>
          <w:rFonts w:ascii="AvantGarde Bk BT" w:hAnsi="AvantGarde Bk BT"/>
          <w:sz w:val="16"/>
          <w:szCs w:val="16"/>
        </w:rPr>
        <w:t xml:space="preserve">, I. </w:t>
      </w:r>
      <w:proofErr w:type="spellStart"/>
      <w:r w:rsidRPr="008363BF">
        <w:rPr>
          <w:rFonts w:ascii="AvantGarde Bk BT" w:hAnsi="AvantGarde Bk BT"/>
          <w:sz w:val="16"/>
          <w:szCs w:val="16"/>
        </w:rPr>
        <w:t>Konstantinaviciute</w:t>
      </w:r>
      <w:proofErr w:type="spellEnd"/>
      <w:r w:rsidRPr="008363BF">
        <w:rPr>
          <w:rFonts w:ascii="AvantGarde Bk BT" w:hAnsi="AvantGarde Bk BT"/>
          <w:sz w:val="16"/>
          <w:szCs w:val="16"/>
        </w:rPr>
        <w:t xml:space="preserve">, W. </w:t>
      </w:r>
      <w:proofErr w:type="spellStart"/>
      <w:r w:rsidRPr="008363BF">
        <w:rPr>
          <w:rFonts w:ascii="AvantGarde Bk BT" w:hAnsi="AvantGarde Bk BT"/>
          <w:sz w:val="16"/>
          <w:szCs w:val="16"/>
        </w:rPr>
        <w:t>Moomaw</w:t>
      </w:r>
      <w:proofErr w:type="spellEnd"/>
      <w:r w:rsidRPr="008363BF">
        <w:rPr>
          <w:rFonts w:ascii="AvantGarde Bk BT" w:hAnsi="AvantGarde Bk BT"/>
          <w:sz w:val="16"/>
          <w:szCs w:val="16"/>
        </w:rPr>
        <w:t xml:space="preserve">, H.B. </w:t>
      </w:r>
      <w:proofErr w:type="spellStart"/>
      <w:r w:rsidRPr="008363BF">
        <w:rPr>
          <w:rFonts w:ascii="AvantGarde Bk BT" w:hAnsi="AvantGarde Bk BT"/>
          <w:sz w:val="16"/>
          <w:szCs w:val="16"/>
        </w:rPr>
        <w:t>Nimir</w:t>
      </w:r>
      <w:proofErr w:type="spellEnd"/>
      <w:r w:rsidRPr="008363BF">
        <w:rPr>
          <w:rFonts w:ascii="AvantGarde Bk BT" w:hAnsi="AvantGarde Bk BT"/>
          <w:sz w:val="16"/>
          <w:szCs w:val="16"/>
        </w:rPr>
        <w:t xml:space="preserve">, B. </w:t>
      </w:r>
      <w:proofErr w:type="spellStart"/>
      <w:r w:rsidRPr="008363BF">
        <w:rPr>
          <w:rFonts w:ascii="AvantGarde Bk BT" w:hAnsi="AvantGarde Bk BT"/>
          <w:sz w:val="16"/>
          <w:szCs w:val="16"/>
        </w:rPr>
        <w:t>Schlamadinger</w:t>
      </w:r>
      <w:proofErr w:type="spellEnd"/>
      <w:r w:rsidRPr="008363BF">
        <w:rPr>
          <w:rFonts w:ascii="AvantGarde Bk BT" w:hAnsi="AvantGarde Bk BT"/>
          <w:sz w:val="16"/>
          <w:szCs w:val="16"/>
        </w:rPr>
        <w:t xml:space="preserve">, J. Torres-Martínez, C. Turner, Y. </w:t>
      </w:r>
      <w:proofErr w:type="spellStart"/>
      <w:r w:rsidRPr="008363BF">
        <w:rPr>
          <w:rFonts w:ascii="AvantGarde Bk BT" w:hAnsi="AvantGarde Bk BT"/>
          <w:sz w:val="16"/>
          <w:szCs w:val="16"/>
        </w:rPr>
        <w:t>Uchiyama</w:t>
      </w:r>
      <w:proofErr w:type="spellEnd"/>
      <w:r w:rsidRPr="008363BF">
        <w:rPr>
          <w:rFonts w:ascii="AvantGarde Bk BT" w:hAnsi="AvantGarde Bk BT"/>
          <w:sz w:val="16"/>
          <w:szCs w:val="16"/>
        </w:rPr>
        <w:t xml:space="preserve">, S.J.V. </w:t>
      </w:r>
      <w:proofErr w:type="spellStart"/>
      <w:r w:rsidRPr="008363BF">
        <w:rPr>
          <w:rFonts w:ascii="AvantGarde Bk BT" w:hAnsi="AvantGarde Bk BT"/>
          <w:sz w:val="16"/>
          <w:szCs w:val="16"/>
        </w:rPr>
        <w:t>Vuori</w:t>
      </w:r>
      <w:proofErr w:type="spellEnd"/>
      <w:r w:rsidRPr="008363BF">
        <w:rPr>
          <w:rFonts w:ascii="AvantGarde Bk BT" w:hAnsi="AvantGarde Bk BT"/>
          <w:sz w:val="16"/>
          <w:szCs w:val="16"/>
        </w:rPr>
        <w:t xml:space="preserve">, N. </w:t>
      </w:r>
      <w:proofErr w:type="spellStart"/>
      <w:r w:rsidRPr="008363BF">
        <w:rPr>
          <w:rFonts w:ascii="AvantGarde Bk BT" w:hAnsi="AvantGarde Bk BT"/>
          <w:sz w:val="16"/>
          <w:szCs w:val="16"/>
        </w:rPr>
        <w:t>Wamukonya</w:t>
      </w:r>
      <w:proofErr w:type="spellEnd"/>
      <w:r w:rsidRPr="008363BF">
        <w:rPr>
          <w:rFonts w:ascii="AvantGarde Bk BT" w:hAnsi="AvantGarde Bk BT"/>
          <w:sz w:val="16"/>
          <w:szCs w:val="16"/>
        </w:rPr>
        <w:t xml:space="preserve">, X. Zhang,  2007: </w:t>
      </w:r>
      <w:proofErr w:type="spellStart"/>
      <w:r w:rsidRPr="008363BF">
        <w:rPr>
          <w:rFonts w:ascii="AvantGarde Bk BT" w:hAnsi="AvantGarde Bk BT"/>
          <w:sz w:val="16"/>
          <w:szCs w:val="16"/>
        </w:rPr>
        <w:t>Energy</w:t>
      </w:r>
      <w:proofErr w:type="spellEnd"/>
      <w:r w:rsidRPr="008363BF">
        <w:rPr>
          <w:rFonts w:ascii="AvantGarde Bk BT" w:hAnsi="AvantGarde Bk BT"/>
          <w:sz w:val="16"/>
          <w:szCs w:val="16"/>
        </w:rPr>
        <w:t xml:space="preserve"> </w:t>
      </w:r>
      <w:proofErr w:type="spellStart"/>
      <w:r w:rsidRPr="008363BF">
        <w:rPr>
          <w:rFonts w:ascii="AvantGarde Bk BT" w:hAnsi="AvantGarde Bk BT"/>
          <w:sz w:val="16"/>
          <w:szCs w:val="16"/>
        </w:rPr>
        <w:t>supply</w:t>
      </w:r>
      <w:proofErr w:type="spellEnd"/>
      <w:r w:rsidRPr="008363BF">
        <w:rPr>
          <w:rFonts w:ascii="AvantGarde Bk BT" w:hAnsi="AvantGarde Bk BT"/>
          <w:sz w:val="16"/>
          <w:szCs w:val="16"/>
        </w:rPr>
        <w:t xml:space="preserve">. </w:t>
      </w:r>
      <w:r w:rsidRPr="008363BF">
        <w:rPr>
          <w:rFonts w:ascii="AvantGarde Bk BT" w:hAnsi="AvantGarde Bk BT"/>
          <w:sz w:val="16"/>
          <w:szCs w:val="16"/>
          <w:lang w:val="en-US"/>
        </w:rPr>
        <w:t>In Climate Change 2007: Mitigation. Contribution of Working Group III to the Fourth Assessment Report of the Intergovernmental Panel on Climate Change [B. Metz, O.R. Davidson, P.R. Bosch, R. Dave, L.A. Meyer (</w:t>
      </w:r>
      <w:proofErr w:type="spellStart"/>
      <w:r w:rsidRPr="008363BF">
        <w:rPr>
          <w:rFonts w:ascii="AvantGarde Bk BT" w:hAnsi="AvantGarde Bk BT"/>
          <w:sz w:val="16"/>
          <w:szCs w:val="16"/>
          <w:lang w:val="en-US"/>
        </w:rPr>
        <w:t>eds</w:t>
      </w:r>
      <w:proofErr w:type="spellEnd"/>
      <w:r w:rsidRPr="008363BF">
        <w:rPr>
          <w:rFonts w:ascii="AvantGarde Bk BT" w:hAnsi="AvantGarde Bk BT"/>
          <w:sz w:val="16"/>
          <w:szCs w:val="16"/>
          <w:lang w:val="en-US"/>
        </w:rPr>
        <w:t>)], Cambridge University Press, Cambridge, United Kingdom and New York, NY, USA.</w:t>
      </w:r>
    </w:p>
  </w:footnote>
  <w:footnote w:id="2">
    <w:p w:rsidR="0024230B" w:rsidRPr="008363BF" w:rsidRDefault="0024230B" w:rsidP="008363BF">
      <w:pPr>
        <w:jc w:val="both"/>
        <w:rPr>
          <w:rFonts w:ascii="AvantGarde Bk BT" w:hAnsi="AvantGarde Bk BT"/>
          <w:sz w:val="16"/>
          <w:szCs w:val="16"/>
        </w:rPr>
      </w:pPr>
      <w:r w:rsidRPr="008363BF">
        <w:rPr>
          <w:rStyle w:val="Refdenotaalpie"/>
          <w:rFonts w:ascii="AvantGarde Bk BT" w:hAnsi="AvantGarde Bk BT"/>
          <w:sz w:val="16"/>
          <w:szCs w:val="16"/>
        </w:rPr>
        <w:footnoteRef/>
      </w:r>
      <w:r w:rsidRPr="008363BF">
        <w:rPr>
          <w:rFonts w:ascii="AvantGarde Bk BT" w:hAnsi="AvantGarde Bk BT"/>
          <w:sz w:val="16"/>
          <w:szCs w:val="16"/>
        </w:rPr>
        <w:t xml:space="preserve"> Rodríguez, E. (2014) Los principales avances e innovaciones tecnológicas en el campo de la energía del último año. Energía y electrónica, Industrial.</w:t>
      </w:r>
    </w:p>
  </w:footnote>
  <w:footnote w:id="3">
    <w:p w:rsidR="0024230B" w:rsidRPr="008363BF" w:rsidRDefault="0024230B" w:rsidP="008363BF">
      <w:pPr>
        <w:pStyle w:val="Textonotapie"/>
        <w:jc w:val="both"/>
        <w:rPr>
          <w:rFonts w:ascii="AvantGarde Bk BT" w:hAnsi="AvantGarde Bk BT"/>
          <w:sz w:val="16"/>
          <w:szCs w:val="16"/>
          <w:lang w:val="es-MX"/>
        </w:rPr>
      </w:pPr>
      <w:r w:rsidRPr="008363BF">
        <w:rPr>
          <w:rStyle w:val="Refdenotaalpie"/>
          <w:rFonts w:ascii="AvantGarde Bk BT" w:hAnsi="AvantGarde Bk BT"/>
          <w:sz w:val="16"/>
          <w:szCs w:val="16"/>
        </w:rPr>
        <w:footnoteRef/>
      </w:r>
      <w:r w:rsidRPr="008363BF">
        <w:rPr>
          <w:rFonts w:ascii="AvantGarde Bk BT" w:hAnsi="AvantGarde Bk BT"/>
          <w:sz w:val="16"/>
          <w:szCs w:val="16"/>
        </w:rPr>
        <w:t xml:space="preserve"> </w:t>
      </w:r>
      <w:r w:rsidRPr="008363BF">
        <w:rPr>
          <w:rStyle w:val="selectable"/>
          <w:rFonts w:ascii="AvantGarde Bk BT" w:hAnsi="AvantGarde Bk BT"/>
          <w:color w:val="auto"/>
          <w:sz w:val="16"/>
          <w:szCs w:val="16"/>
        </w:rPr>
        <w:t xml:space="preserve">Molina, L., de </w:t>
      </w:r>
      <w:proofErr w:type="spellStart"/>
      <w:r w:rsidRPr="008363BF">
        <w:rPr>
          <w:rStyle w:val="selectable"/>
          <w:rFonts w:ascii="AvantGarde Bk BT" w:hAnsi="AvantGarde Bk BT"/>
          <w:color w:val="auto"/>
          <w:sz w:val="16"/>
          <w:szCs w:val="16"/>
        </w:rPr>
        <w:t>Foy</w:t>
      </w:r>
      <w:proofErr w:type="spellEnd"/>
      <w:r w:rsidRPr="008363BF">
        <w:rPr>
          <w:rStyle w:val="selectable"/>
          <w:rFonts w:ascii="AvantGarde Bk BT" w:hAnsi="AvantGarde Bk BT"/>
          <w:color w:val="auto"/>
          <w:sz w:val="16"/>
          <w:szCs w:val="16"/>
        </w:rPr>
        <w:t xml:space="preserve">, B., Vázquez Martínez, O. and Páramo Figueroa, V. (2018). </w:t>
      </w:r>
      <w:r w:rsidRPr="008363BF">
        <w:rPr>
          <w:rStyle w:val="selectable"/>
          <w:rFonts w:ascii="AvantGarde Bk BT" w:hAnsi="AvantGarde Bk BT"/>
          <w:i/>
          <w:iCs/>
          <w:color w:val="auto"/>
          <w:sz w:val="16"/>
          <w:szCs w:val="16"/>
          <w:lang w:val="en-US"/>
        </w:rPr>
        <w:t>Air Quality, Weather and Climate in Mexico City</w:t>
      </w:r>
      <w:r w:rsidRPr="008363BF">
        <w:rPr>
          <w:rStyle w:val="selectable"/>
          <w:rFonts w:ascii="AvantGarde Bk BT" w:hAnsi="AvantGarde Bk BT"/>
          <w:color w:val="auto"/>
          <w:sz w:val="16"/>
          <w:szCs w:val="16"/>
          <w:lang w:val="en-US"/>
        </w:rPr>
        <w:t xml:space="preserve">. [online] World Meteorological Organization. </w:t>
      </w:r>
      <w:r w:rsidRPr="008363BF">
        <w:rPr>
          <w:rStyle w:val="selectable"/>
          <w:rFonts w:ascii="AvantGarde Bk BT" w:hAnsi="AvantGarde Bk BT"/>
          <w:color w:val="auto"/>
          <w:sz w:val="16"/>
          <w:szCs w:val="16"/>
        </w:rPr>
        <w:t>Recuperado en https://public.wmo.int/en/bulletin/air-quality-weather-and-climate-mexico-city.</w:t>
      </w:r>
    </w:p>
  </w:footnote>
  <w:footnote w:id="4">
    <w:p w:rsidR="0024230B" w:rsidRPr="008363BF" w:rsidRDefault="0024230B" w:rsidP="008363BF">
      <w:pPr>
        <w:pStyle w:val="Textonotapie"/>
        <w:jc w:val="both"/>
        <w:rPr>
          <w:rFonts w:ascii="AvantGarde Bk BT" w:hAnsi="AvantGarde Bk BT"/>
          <w:sz w:val="16"/>
          <w:szCs w:val="16"/>
          <w:lang w:val="es-MX"/>
        </w:rPr>
      </w:pPr>
      <w:r w:rsidRPr="008363BF">
        <w:rPr>
          <w:rStyle w:val="Refdenotaalpie"/>
          <w:rFonts w:ascii="AvantGarde Bk BT" w:hAnsi="AvantGarde Bk BT"/>
          <w:sz w:val="16"/>
          <w:szCs w:val="16"/>
        </w:rPr>
        <w:footnoteRef/>
      </w:r>
      <w:r w:rsidRPr="008363BF">
        <w:rPr>
          <w:rFonts w:ascii="AvantGarde Bk BT" w:hAnsi="AvantGarde Bk BT"/>
          <w:sz w:val="16"/>
          <w:szCs w:val="16"/>
        </w:rPr>
        <w:t xml:space="preserve"> </w:t>
      </w:r>
      <w:r w:rsidRPr="008363BF">
        <w:rPr>
          <w:rFonts w:ascii="AvantGarde Bk BT" w:hAnsi="AvantGarde Bk BT"/>
          <w:color w:val="auto"/>
          <w:sz w:val="16"/>
          <w:szCs w:val="16"/>
        </w:rPr>
        <w:t xml:space="preserve">Dgel.energia.gob.mx. (2018). </w:t>
      </w:r>
      <w:r w:rsidRPr="008363BF">
        <w:rPr>
          <w:rFonts w:ascii="AvantGarde Bk BT" w:hAnsi="AvantGarde Bk BT"/>
          <w:i/>
          <w:iCs/>
          <w:color w:val="auto"/>
          <w:sz w:val="16"/>
          <w:szCs w:val="16"/>
        </w:rPr>
        <w:t>INERE</w:t>
      </w:r>
      <w:r w:rsidRPr="008363BF">
        <w:rPr>
          <w:rFonts w:ascii="AvantGarde Bk BT" w:hAnsi="AvantGarde Bk BT"/>
          <w:color w:val="auto"/>
          <w:sz w:val="16"/>
          <w:szCs w:val="16"/>
        </w:rPr>
        <w:t>. Recuperado en https://dgel.energia.gob.mx/inere/.</w:t>
      </w:r>
    </w:p>
  </w:footnote>
  <w:footnote w:id="5">
    <w:p w:rsidR="0024230B" w:rsidRPr="008363BF" w:rsidRDefault="0024230B" w:rsidP="008363BF">
      <w:pPr>
        <w:pStyle w:val="Textonotapie"/>
        <w:jc w:val="both"/>
        <w:rPr>
          <w:rFonts w:ascii="AvantGarde Bk BT" w:hAnsi="AvantGarde Bk BT"/>
          <w:sz w:val="16"/>
          <w:szCs w:val="16"/>
          <w:lang w:val="es-MX"/>
        </w:rPr>
      </w:pPr>
      <w:r w:rsidRPr="008363BF">
        <w:rPr>
          <w:rStyle w:val="Refdenotaalpie"/>
          <w:rFonts w:ascii="AvantGarde Bk BT" w:hAnsi="AvantGarde Bk BT"/>
          <w:sz w:val="16"/>
          <w:szCs w:val="16"/>
        </w:rPr>
        <w:footnoteRef/>
      </w:r>
      <w:r w:rsidRPr="008363BF">
        <w:rPr>
          <w:rFonts w:ascii="AvantGarde Bk BT" w:hAnsi="AvantGarde Bk BT"/>
          <w:sz w:val="16"/>
          <w:szCs w:val="16"/>
        </w:rPr>
        <w:t xml:space="preserve"> </w:t>
      </w:r>
      <w:r w:rsidRPr="008363BF">
        <w:rPr>
          <w:rStyle w:val="selectable"/>
          <w:rFonts w:ascii="AvantGarde Bk BT" w:hAnsi="AvantGarde Bk BT"/>
          <w:color w:val="auto"/>
          <w:sz w:val="16"/>
          <w:szCs w:val="16"/>
        </w:rPr>
        <w:t xml:space="preserve">Instituto Mexicano para la Competitividad A.C. (2018). </w:t>
      </w:r>
      <w:r w:rsidRPr="008363BF">
        <w:rPr>
          <w:rStyle w:val="selectable"/>
          <w:rFonts w:ascii="AvantGarde Bk BT" w:hAnsi="AvantGarde Bk BT"/>
          <w:i/>
          <w:iCs/>
          <w:color w:val="auto"/>
          <w:sz w:val="16"/>
          <w:szCs w:val="16"/>
        </w:rPr>
        <w:t>Carrera por la competitividad México vs China 2005 - Instituto Mexicano para la Competitividad A.C.</w:t>
      </w:r>
      <w:r w:rsidRPr="008363BF">
        <w:rPr>
          <w:rStyle w:val="selectable"/>
          <w:rFonts w:ascii="AvantGarde Bk BT" w:hAnsi="AvantGarde Bk BT"/>
          <w:color w:val="auto"/>
          <w:sz w:val="16"/>
          <w:szCs w:val="16"/>
        </w:rPr>
        <w:t>. Recuperado en http://imco.org.mx/cohttp://imco.org.mx/comparacarreras/carrera/512mparacarreras/carrera/512 [</w:t>
      </w:r>
      <w:proofErr w:type="spellStart"/>
      <w:r w:rsidRPr="008363BF">
        <w:rPr>
          <w:rStyle w:val="selectable"/>
          <w:rFonts w:ascii="AvantGarde Bk BT" w:hAnsi="AvantGarde Bk BT"/>
          <w:color w:val="auto"/>
          <w:sz w:val="16"/>
          <w:szCs w:val="16"/>
        </w:rPr>
        <w:t>Accessed</w:t>
      </w:r>
      <w:proofErr w:type="spellEnd"/>
      <w:r w:rsidRPr="008363BF">
        <w:rPr>
          <w:rStyle w:val="selectable"/>
          <w:rFonts w:ascii="AvantGarde Bk BT" w:hAnsi="AvantGarde Bk BT"/>
          <w:color w:val="auto"/>
          <w:sz w:val="16"/>
          <w:szCs w:val="16"/>
        </w:rPr>
        <w:t xml:space="preserve"> 18 Jun. 2018].</w:t>
      </w:r>
    </w:p>
  </w:footnote>
  <w:footnote w:id="6">
    <w:p w:rsidR="0024230B" w:rsidRPr="008363BF" w:rsidRDefault="0024230B" w:rsidP="008363BF">
      <w:pPr>
        <w:pStyle w:val="Textonotapie"/>
        <w:jc w:val="both"/>
        <w:rPr>
          <w:rFonts w:ascii="AvantGarde Bk BT" w:hAnsi="AvantGarde Bk BT"/>
          <w:sz w:val="16"/>
          <w:szCs w:val="16"/>
          <w:lang w:val="es-MX"/>
        </w:rPr>
      </w:pPr>
      <w:r w:rsidRPr="008363BF">
        <w:rPr>
          <w:rStyle w:val="Refdenotaalpie"/>
          <w:rFonts w:ascii="AvantGarde Bk BT" w:hAnsi="AvantGarde Bk BT"/>
          <w:sz w:val="16"/>
          <w:szCs w:val="16"/>
        </w:rPr>
        <w:footnoteRef/>
      </w:r>
      <w:r w:rsidRPr="008363BF">
        <w:rPr>
          <w:rStyle w:val="selectable"/>
          <w:rFonts w:ascii="AvantGarde Bk BT" w:hAnsi="AvantGarde Bk BT"/>
          <w:color w:val="auto"/>
          <w:sz w:val="16"/>
          <w:szCs w:val="16"/>
        </w:rPr>
        <w:t xml:space="preserve">Romo 13 de noviembre de 2016, P. and horas, P. (2018). </w:t>
      </w:r>
      <w:r w:rsidRPr="008363BF">
        <w:rPr>
          <w:rStyle w:val="selectable"/>
          <w:rFonts w:ascii="AvantGarde Bk BT" w:hAnsi="AvantGarde Bk BT"/>
          <w:i/>
          <w:iCs/>
          <w:color w:val="auto"/>
          <w:sz w:val="16"/>
          <w:szCs w:val="16"/>
        </w:rPr>
        <w:t>Jalisco pretende generar 35% de su energía para el 2024</w:t>
      </w:r>
      <w:r w:rsidRPr="008363BF">
        <w:rPr>
          <w:rStyle w:val="selectable"/>
          <w:rFonts w:ascii="AvantGarde Bk BT" w:hAnsi="AvantGarde Bk BT"/>
          <w:color w:val="auto"/>
          <w:sz w:val="16"/>
          <w:szCs w:val="16"/>
        </w:rPr>
        <w:t xml:space="preserve">. </w:t>
      </w:r>
      <w:r w:rsidRPr="008363BF">
        <w:rPr>
          <w:rStyle w:val="selectable"/>
          <w:rFonts w:ascii="AvantGarde Bk BT" w:hAnsi="AvantGarde Bk BT"/>
          <w:i/>
          <w:color w:val="auto"/>
          <w:sz w:val="16"/>
          <w:szCs w:val="16"/>
        </w:rPr>
        <w:t>El Economista</w:t>
      </w:r>
      <w:r w:rsidRPr="008363BF">
        <w:rPr>
          <w:rStyle w:val="selectable"/>
          <w:rFonts w:ascii="AvantGarde Bk BT" w:hAnsi="AvantGarde Bk BT"/>
          <w:color w:val="auto"/>
          <w:sz w:val="16"/>
          <w:szCs w:val="16"/>
        </w:rPr>
        <w:t>. Recuperado en https://www.eleconomista.com.mx/estados/Jalisco-pretende-generar-35-de-su-energia-para-el-2024-20161113-0125.html [</w:t>
      </w:r>
      <w:proofErr w:type="spellStart"/>
      <w:r w:rsidRPr="008363BF">
        <w:rPr>
          <w:rStyle w:val="selectable"/>
          <w:rFonts w:ascii="AvantGarde Bk BT" w:hAnsi="AvantGarde Bk BT"/>
          <w:color w:val="auto"/>
          <w:sz w:val="16"/>
          <w:szCs w:val="16"/>
        </w:rPr>
        <w:t>Accessed</w:t>
      </w:r>
      <w:proofErr w:type="spellEnd"/>
      <w:r w:rsidRPr="008363BF">
        <w:rPr>
          <w:rStyle w:val="selectable"/>
          <w:rFonts w:ascii="AvantGarde Bk BT" w:hAnsi="AvantGarde Bk BT"/>
          <w:color w:val="auto"/>
          <w:sz w:val="16"/>
          <w:szCs w:val="16"/>
        </w:rPr>
        <w:t xml:space="preserve"> 18 Jun. 2018].</w:t>
      </w:r>
    </w:p>
  </w:footnote>
  <w:footnote w:id="7">
    <w:p w:rsidR="0024230B" w:rsidRPr="008363BF" w:rsidRDefault="0024230B" w:rsidP="008363BF">
      <w:pPr>
        <w:pStyle w:val="Textonotapie"/>
        <w:jc w:val="both"/>
        <w:rPr>
          <w:rFonts w:ascii="AvantGarde Bk BT" w:hAnsi="AvantGarde Bk BT"/>
          <w:sz w:val="16"/>
          <w:szCs w:val="16"/>
          <w:lang w:val="es-MX"/>
        </w:rPr>
      </w:pPr>
      <w:r w:rsidRPr="008363BF">
        <w:rPr>
          <w:rStyle w:val="Refdenotaalpie"/>
          <w:rFonts w:ascii="AvantGarde Bk BT" w:hAnsi="AvantGarde Bk BT"/>
          <w:sz w:val="16"/>
          <w:szCs w:val="16"/>
        </w:rPr>
        <w:footnoteRef/>
      </w:r>
      <w:r w:rsidRPr="008363BF">
        <w:rPr>
          <w:rFonts w:ascii="AvantGarde Bk BT" w:hAnsi="AvantGarde Bk BT"/>
          <w:sz w:val="16"/>
          <w:szCs w:val="16"/>
        </w:rPr>
        <w:t xml:space="preserve"> </w:t>
      </w:r>
      <w:r w:rsidRPr="008363BF">
        <w:rPr>
          <w:rStyle w:val="selectable"/>
          <w:rFonts w:ascii="AvantGarde Bk BT" w:hAnsi="AvantGarde Bk BT"/>
          <w:color w:val="auto"/>
          <w:sz w:val="16"/>
          <w:szCs w:val="16"/>
        </w:rPr>
        <w:t xml:space="preserve">Globalenergy.mx. (2018). </w:t>
      </w:r>
      <w:r w:rsidRPr="008363BF">
        <w:rPr>
          <w:rStyle w:val="selectable"/>
          <w:rFonts w:ascii="AvantGarde Bk BT" w:hAnsi="AvantGarde Bk BT"/>
          <w:i/>
          <w:iCs/>
          <w:color w:val="auto"/>
          <w:sz w:val="16"/>
          <w:szCs w:val="16"/>
        </w:rPr>
        <w:t xml:space="preserve">Edición 106 / Abril 2017 | Global </w:t>
      </w:r>
      <w:proofErr w:type="spellStart"/>
      <w:r w:rsidRPr="008363BF">
        <w:rPr>
          <w:rStyle w:val="selectable"/>
          <w:rFonts w:ascii="AvantGarde Bk BT" w:hAnsi="AvantGarde Bk BT"/>
          <w:i/>
          <w:iCs/>
          <w:color w:val="auto"/>
          <w:sz w:val="16"/>
          <w:szCs w:val="16"/>
        </w:rPr>
        <w:t>Energy</w:t>
      </w:r>
      <w:proofErr w:type="spellEnd"/>
      <w:r w:rsidRPr="008363BF">
        <w:rPr>
          <w:rStyle w:val="selectable"/>
          <w:rFonts w:ascii="AvantGarde Bk BT" w:hAnsi="AvantGarde Bk BT"/>
          <w:color w:val="auto"/>
          <w:sz w:val="16"/>
          <w:szCs w:val="16"/>
        </w:rPr>
        <w:t>. . Recuperado en http://globalenergy.mx/ediciones-virtuales/edicion-106-abril-2017/ [</w:t>
      </w:r>
      <w:proofErr w:type="spellStart"/>
      <w:r w:rsidRPr="008363BF">
        <w:rPr>
          <w:rStyle w:val="selectable"/>
          <w:rFonts w:ascii="AvantGarde Bk BT" w:hAnsi="AvantGarde Bk BT"/>
          <w:color w:val="auto"/>
          <w:sz w:val="16"/>
          <w:szCs w:val="16"/>
        </w:rPr>
        <w:t>Accessed</w:t>
      </w:r>
      <w:proofErr w:type="spellEnd"/>
      <w:r w:rsidRPr="008363BF">
        <w:rPr>
          <w:rStyle w:val="selectable"/>
          <w:rFonts w:ascii="AvantGarde Bk BT" w:hAnsi="AvantGarde Bk BT"/>
          <w:color w:val="auto"/>
          <w:sz w:val="16"/>
          <w:szCs w:val="16"/>
        </w:rPr>
        <w:t xml:space="preserve"> 18 Jun. 2018].</w:t>
      </w:r>
    </w:p>
  </w:footnote>
  <w:footnote w:id="8">
    <w:p w:rsidR="0024230B" w:rsidRPr="008363BF" w:rsidRDefault="0024230B" w:rsidP="00B2498B">
      <w:pPr>
        <w:pStyle w:val="Textonotapie"/>
        <w:rPr>
          <w:rFonts w:ascii="AvantGarde Bk BT" w:hAnsi="AvantGarde Bk BT"/>
          <w:color w:val="auto"/>
          <w:sz w:val="16"/>
          <w:szCs w:val="16"/>
        </w:rPr>
      </w:pPr>
      <w:r w:rsidRPr="008363BF">
        <w:rPr>
          <w:rStyle w:val="Refdenotaalpie"/>
          <w:rFonts w:ascii="AvantGarde Bk BT" w:hAnsi="AvantGarde Bk BT"/>
          <w:color w:val="auto"/>
          <w:sz w:val="16"/>
          <w:szCs w:val="16"/>
        </w:rPr>
        <w:footnoteRef/>
      </w:r>
      <w:r w:rsidRPr="008363BF">
        <w:rPr>
          <w:rFonts w:ascii="AvantGarde Bk BT" w:hAnsi="AvantGarde Bk BT"/>
          <w:color w:val="auto"/>
          <w:sz w:val="16"/>
          <w:szCs w:val="16"/>
        </w:rPr>
        <w:t xml:space="preserve"> </w:t>
      </w:r>
      <w:hyperlink r:id="rId1" w:tgtFrame="_blank" w:history="1">
        <w:r w:rsidRPr="008363BF">
          <w:rPr>
            <w:rStyle w:val="Hipervnculo"/>
            <w:rFonts w:ascii="AvantGarde Bk BT" w:hAnsi="AvantGarde Bk BT"/>
            <w:color w:val="auto"/>
            <w:sz w:val="16"/>
            <w:szCs w:val="16"/>
            <w:shd w:val="clear" w:color="auto" w:fill="FFFFFF"/>
          </w:rPr>
          <w:t>http://www.upv.es/titulaciones/GIEN/index-es.html</w:t>
        </w:r>
      </w:hyperlink>
    </w:p>
  </w:footnote>
  <w:footnote w:id="9">
    <w:p w:rsidR="0024230B" w:rsidRPr="008363BF" w:rsidRDefault="0024230B" w:rsidP="00B2498B">
      <w:pPr>
        <w:pStyle w:val="Textonotapie"/>
        <w:rPr>
          <w:rFonts w:ascii="AvantGarde Bk BT" w:hAnsi="AvantGarde Bk BT"/>
          <w:color w:val="auto"/>
          <w:sz w:val="16"/>
          <w:szCs w:val="16"/>
        </w:rPr>
      </w:pPr>
      <w:r w:rsidRPr="008363BF">
        <w:rPr>
          <w:rStyle w:val="Refdenotaalpie"/>
          <w:rFonts w:ascii="AvantGarde Bk BT" w:hAnsi="AvantGarde Bk BT"/>
          <w:color w:val="auto"/>
          <w:sz w:val="16"/>
          <w:szCs w:val="16"/>
        </w:rPr>
        <w:footnoteRef/>
      </w:r>
      <w:r w:rsidRPr="008363BF">
        <w:rPr>
          <w:rFonts w:ascii="AvantGarde Bk BT" w:hAnsi="AvantGarde Bk BT"/>
          <w:color w:val="auto"/>
          <w:sz w:val="16"/>
          <w:szCs w:val="16"/>
        </w:rPr>
        <w:t xml:space="preserve"> </w:t>
      </w:r>
      <w:hyperlink r:id="rId2" w:tgtFrame="_blank" w:history="1">
        <w:r w:rsidRPr="008363BF">
          <w:rPr>
            <w:rStyle w:val="Hipervnculo"/>
            <w:rFonts w:ascii="AvantGarde Bk BT" w:hAnsi="AvantGarde Bk BT"/>
            <w:color w:val="auto"/>
            <w:sz w:val="16"/>
            <w:szCs w:val="16"/>
            <w:shd w:val="clear" w:color="auto" w:fill="FFFFFF"/>
          </w:rPr>
          <w:t>https://www.upchiapas.edu.mx/media/41/Ingenieria_en_Energia.php</w:t>
        </w:r>
      </w:hyperlink>
      <w:r w:rsidRPr="008363BF">
        <w:rPr>
          <w:rFonts w:ascii="AvantGarde Bk BT" w:hAnsi="AvantGarde Bk BT"/>
          <w:color w:val="auto"/>
          <w:sz w:val="16"/>
          <w:szCs w:val="16"/>
          <w:shd w:val="clear" w:color="auto" w:fill="FFFFFF"/>
        </w:rPr>
        <w:t> </w:t>
      </w:r>
    </w:p>
  </w:footnote>
  <w:footnote w:id="10">
    <w:p w:rsidR="0024230B" w:rsidRPr="008363BF" w:rsidRDefault="0024230B" w:rsidP="00B2498B">
      <w:pPr>
        <w:pStyle w:val="Textonotapie"/>
        <w:rPr>
          <w:rFonts w:ascii="AvantGarde Bk BT" w:hAnsi="AvantGarde Bk BT"/>
          <w:color w:val="auto"/>
          <w:sz w:val="16"/>
          <w:szCs w:val="16"/>
        </w:rPr>
      </w:pPr>
      <w:r w:rsidRPr="008363BF">
        <w:rPr>
          <w:rStyle w:val="Refdenotaalpie"/>
          <w:rFonts w:ascii="AvantGarde Bk BT" w:hAnsi="AvantGarde Bk BT"/>
          <w:color w:val="auto"/>
          <w:sz w:val="16"/>
          <w:szCs w:val="16"/>
        </w:rPr>
        <w:footnoteRef/>
      </w:r>
      <w:r w:rsidRPr="008363BF">
        <w:rPr>
          <w:rFonts w:ascii="AvantGarde Bk BT" w:hAnsi="AvantGarde Bk BT"/>
          <w:color w:val="auto"/>
          <w:sz w:val="16"/>
          <w:szCs w:val="16"/>
        </w:rPr>
        <w:t xml:space="preserve"> </w:t>
      </w:r>
      <w:hyperlink r:id="rId3" w:tgtFrame="_blank" w:history="1">
        <w:r w:rsidRPr="008363BF">
          <w:rPr>
            <w:rStyle w:val="Hipervnculo"/>
            <w:rFonts w:ascii="AvantGarde Bk BT" w:hAnsi="AvantGarde Bk BT"/>
            <w:color w:val="auto"/>
            <w:sz w:val="16"/>
            <w:szCs w:val="16"/>
            <w:shd w:val="clear" w:color="auto" w:fill="FFFFFF"/>
          </w:rPr>
          <w:t>http://oferta.unam.mx/carreras/83/ingenieria-en-energias-renovables</w:t>
        </w:r>
      </w:hyperlink>
      <w:r w:rsidRPr="008363BF">
        <w:rPr>
          <w:rFonts w:ascii="AvantGarde Bk BT" w:hAnsi="AvantGarde Bk BT"/>
          <w:color w:val="auto"/>
          <w:sz w:val="16"/>
          <w:szCs w:val="16"/>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30B" w:rsidRDefault="0024230B"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02D89962" wp14:editId="4A80FDE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4230B" w:rsidRDefault="0024230B" w:rsidP="009B088B">
    <w:pPr>
      <w:pStyle w:val="Encabezado"/>
      <w:jc w:val="right"/>
      <w:rPr>
        <w:noProof/>
      </w:rPr>
    </w:pPr>
  </w:p>
  <w:p w:rsidR="0024230B" w:rsidRDefault="0024230B" w:rsidP="009B088B">
    <w:pPr>
      <w:pStyle w:val="Encabezado"/>
      <w:jc w:val="right"/>
      <w:rPr>
        <w:noProof/>
      </w:rPr>
    </w:pPr>
  </w:p>
  <w:p w:rsidR="0024230B" w:rsidRDefault="0024230B" w:rsidP="009B088B">
    <w:pPr>
      <w:pStyle w:val="Encabezado"/>
      <w:jc w:val="right"/>
      <w:rPr>
        <w:rFonts w:ascii="AvantGarde Bk BT" w:hAnsi="AvantGarde Bk BT"/>
        <w:noProof/>
      </w:rPr>
    </w:pPr>
  </w:p>
  <w:p w:rsidR="0024230B" w:rsidRPr="007B1178" w:rsidRDefault="0024230B" w:rsidP="009B088B">
    <w:pPr>
      <w:pStyle w:val="Encabezado"/>
      <w:jc w:val="right"/>
      <w:rPr>
        <w:rFonts w:ascii="AvantGarde Bk BT" w:hAnsi="AvantGarde Bk BT"/>
        <w:noProof/>
      </w:rPr>
    </w:pPr>
    <w:r w:rsidRPr="007B1178">
      <w:rPr>
        <w:rFonts w:ascii="AvantGarde Bk BT" w:hAnsi="AvantGarde Bk BT"/>
        <w:noProof/>
      </w:rPr>
      <w:t>Exp.021</w:t>
    </w:r>
  </w:p>
  <w:p w:rsidR="0024230B" w:rsidRPr="007B1178" w:rsidRDefault="0024230B" w:rsidP="009B088B">
    <w:pPr>
      <w:pStyle w:val="Encabezado"/>
      <w:jc w:val="right"/>
      <w:rPr>
        <w:rFonts w:ascii="AvantGarde Bk BT" w:hAnsi="AvantGarde Bk BT"/>
      </w:rPr>
    </w:pPr>
    <w:r>
      <w:rPr>
        <w:rFonts w:ascii="AvantGarde Bk BT" w:hAnsi="AvantGarde Bk BT"/>
        <w:noProof/>
      </w:rPr>
      <w:t>Dictamen Núm. I/2018/1455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C055744"/>
    <w:multiLevelType w:val="multilevel"/>
    <w:tmpl w:val="E89C4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E8B28CD"/>
    <w:multiLevelType w:val="hybridMultilevel"/>
    <w:tmpl w:val="023E52AE"/>
    <w:lvl w:ilvl="0" w:tplc="0C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304A08"/>
    <w:multiLevelType w:val="multilevel"/>
    <w:tmpl w:val="E35849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7B4CBC"/>
    <w:multiLevelType w:val="multilevel"/>
    <w:tmpl w:val="2C9847CA"/>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1F0E2669"/>
    <w:multiLevelType w:val="hybridMultilevel"/>
    <w:tmpl w:val="71FC2B3A"/>
    <w:lvl w:ilvl="0" w:tplc="0C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nsid w:val="1FBA4764"/>
    <w:multiLevelType w:val="hybridMultilevel"/>
    <w:tmpl w:val="0DF6FE40"/>
    <w:lvl w:ilvl="0" w:tplc="EF54FCB4">
      <w:start w:val="3"/>
      <w:numFmt w:val="bullet"/>
      <w:lvlText w:val="-"/>
      <w:lvlJc w:val="left"/>
      <w:pPr>
        <w:ind w:left="720" w:hanging="360"/>
      </w:pPr>
      <w:rPr>
        <w:rFonts w:ascii="AvantGarde Bk BT" w:eastAsia="Calibri" w:hAnsi="AvantGarde Bk BT"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F320E3"/>
    <w:multiLevelType w:val="hybridMultilevel"/>
    <w:tmpl w:val="3B82594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F57420"/>
    <w:multiLevelType w:val="hybridMultilevel"/>
    <w:tmpl w:val="8E5E4B3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35F94CE3"/>
    <w:multiLevelType w:val="multilevel"/>
    <w:tmpl w:val="7EEE0DEA"/>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3">
    <w:nsid w:val="38196146"/>
    <w:multiLevelType w:val="hybridMultilevel"/>
    <w:tmpl w:val="6BD8B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CD417D"/>
    <w:multiLevelType w:val="hybridMultilevel"/>
    <w:tmpl w:val="230E35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
    <w:nsid w:val="39565EF0"/>
    <w:multiLevelType w:val="multilevel"/>
    <w:tmpl w:val="D92E7322"/>
    <w:lvl w:ilvl="0">
      <w:start w:val="1"/>
      <w:numFmt w:val="bullet"/>
      <w:lvlText w:val="o"/>
      <w:lvlJc w:val="left"/>
      <w:pPr>
        <w:ind w:left="928" w:hanging="360"/>
      </w:pPr>
      <w:rPr>
        <w:rFonts w:ascii="Courier New" w:eastAsia="Courier New" w:hAnsi="Courier New" w:cs="Courier New"/>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6">
    <w:nsid w:val="3A772084"/>
    <w:multiLevelType w:val="hybridMultilevel"/>
    <w:tmpl w:val="5A722B1C"/>
    <w:lvl w:ilvl="0" w:tplc="88F25702">
      <w:start w:val="32"/>
      <w:numFmt w:val="bullet"/>
      <w:lvlText w:val=""/>
      <w:lvlJc w:val="left"/>
      <w:pPr>
        <w:ind w:left="927" w:hanging="360"/>
      </w:pPr>
      <w:rPr>
        <w:rFonts w:ascii="Symbol" w:eastAsia="Questrial" w:hAnsi="Symbol" w:cs="Quest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7">
    <w:nsid w:val="41452E8C"/>
    <w:multiLevelType w:val="hybridMultilevel"/>
    <w:tmpl w:val="0F0A65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024C9A"/>
    <w:multiLevelType w:val="multilevel"/>
    <w:tmpl w:val="E89C4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4872020"/>
    <w:multiLevelType w:val="hybridMultilevel"/>
    <w:tmpl w:val="71E60D08"/>
    <w:lvl w:ilvl="0" w:tplc="4800B1C6">
      <w:start w:val="10"/>
      <w:numFmt w:val="bullet"/>
      <w:lvlText w:val=""/>
      <w:lvlJc w:val="left"/>
      <w:pPr>
        <w:ind w:left="513" w:hanging="360"/>
      </w:pPr>
      <w:rPr>
        <w:rFonts w:ascii="Symbol" w:eastAsia="Questrial" w:hAnsi="Symbol" w:cs="Questria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20">
    <w:nsid w:val="448723CB"/>
    <w:multiLevelType w:val="hybridMultilevel"/>
    <w:tmpl w:val="D7CA10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535657"/>
    <w:multiLevelType w:val="hybridMultilevel"/>
    <w:tmpl w:val="17CEBE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834A38"/>
    <w:multiLevelType w:val="multilevel"/>
    <w:tmpl w:val="0BFE75A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571E7066"/>
    <w:multiLevelType w:val="hybridMultilevel"/>
    <w:tmpl w:val="ACC46466"/>
    <w:lvl w:ilvl="0" w:tplc="0C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5">
    <w:nsid w:val="5D64165F"/>
    <w:multiLevelType w:val="multilevel"/>
    <w:tmpl w:val="4890300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03D3D34"/>
    <w:multiLevelType w:val="hybridMultilevel"/>
    <w:tmpl w:val="4306BCF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60E61638"/>
    <w:multiLevelType w:val="multilevel"/>
    <w:tmpl w:val="E89C4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20B1048"/>
    <w:multiLevelType w:val="hybridMultilevel"/>
    <w:tmpl w:val="80EA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283C09"/>
    <w:multiLevelType w:val="hybridMultilevel"/>
    <w:tmpl w:val="41D4BDF0"/>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636AE7E">
      <w:start w:val="1"/>
      <w:numFmt w:val="decimal"/>
      <w:lvlText w:val="%3."/>
      <w:lvlJc w:val="left"/>
      <w:pPr>
        <w:ind w:left="2550" w:hanging="570"/>
      </w:pPr>
      <w:rPr>
        <w:rFonts w:hint="default"/>
      </w:rPr>
    </w:lvl>
    <w:lvl w:ilvl="3" w:tplc="43C44ACC">
      <w:start w:val="1"/>
      <w:numFmt w:val="upperRoman"/>
      <w:lvlText w:val="%4."/>
      <w:lvlJc w:val="left"/>
      <w:pPr>
        <w:ind w:left="3600" w:hanging="108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FDC26A9"/>
    <w:multiLevelType w:val="hybridMultilevel"/>
    <w:tmpl w:val="97B0E8F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4AD5417"/>
    <w:multiLevelType w:val="hybridMultilevel"/>
    <w:tmpl w:val="5628BA6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6A141B0"/>
    <w:multiLevelType w:val="hybridMultilevel"/>
    <w:tmpl w:val="91E81AD6"/>
    <w:lvl w:ilvl="0" w:tplc="0C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6">
    <w:nsid w:val="7EFE2F77"/>
    <w:multiLevelType w:val="multilevel"/>
    <w:tmpl w:val="E89C43E2"/>
    <w:lvl w:ilvl="0">
      <w:start w:val="1"/>
      <w:numFmt w:val="bullet"/>
      <w:lvlText w:val="●"/>
      <w:lvlJc w:val="left"/>
      <w:pPr>
        <w:ind w:left="2136" w:hanging="360"/>
      </w:pPr>
      <w:rPr>
        <w:u w:val="none"/>
      </w:rPr>
    </w:lvl>
    <w:lvl w:ilvl="1">
      <w:start w:val="1"/>
      <w:numFmt w:val="bullet"/>
      <w:lvlText w:val="○"/>
      <w:lvlJc w:val="left"/>
      <w:pPr>
        <w:ind w:left="2856" w:hanging="360"/>
      </w:pPr>
      <w:rPr>
        <w:u w:val="none"/>
      </w:rPr>
    </w:lvl>
    <w:lvl w:ilvl="2">
      <w:start w:val="1"/>
      <w:numFmt w:val="bullet"/>
      <w:lvlText w:val="■"/>
      <w:lvlJc w:val="left"/>
      <w:pPr>
        <w:ind w:left="3576" w:hanging="360"/>
      </w:pPr>
      <w:rPr>
        <w:u w:val="none"/>
      </w:rPr>
    </w:lvl>
    <w:lvl w:ilvl="3">
      <w:start w:val="1"/>
      <w:numFmt w:val="bullet"/>
      <w:lvlText w:val="●"/>
      <w:lvlJc w:val="left"/>
      <w:pPr>
        <w:ind w:left="4296" w:hanging="360"/>
      </w:pPr>
      <w:rPr>
        <w:u w:val="none"/>
      </w:rPr>
    </w:lvl>
    <w:lvl w:ilvl="4">
      <w:start w:val="1"/>
      <w:numFmt w:val="bullet"/>
      <w:lvlText w:val="○"/>
      <w:lvlJc w:val="left"/>
      <w:pPr>
        <w:ind w:left="5016" w:hanging="360"/>
      </w:pPr>
      <w:rPr>
        <w:u w:val="none"/>
      </w:rPr>
    </w:lvl>
    <w:lvl w:ilvl="5">
      <w:start w:val="1"/>
      <w:numFmt w:val="bullet"/>
      <w:lvlText w:val="■"/>
      <w:lvlJc w:val="left"/>
      <w:pPr>
        <w:ind w:left="5736" w:hanging="360"/>
      </w:pPr>
      <w:rPr>
        <w:u w:val="none"/>
      </w:rPr>
    </w:lvl>
    <w:lvl w:ilvl="6">
      <w:start w:val="1"/>
      <w:numFmt w:val="bullet"/>
      <w:lvlText w:val="●"/>
      <w:lvlJc w:val="left"/>
      <w:pPr>
        <w:ind w:left="6456" w:hanging="360"/>
      </w:pPr>
      <w:rPr>
        <w:u w:val="none"/>
      </w:rPr>
    </w:lvl>
    <w:lvl w:ilvl="7">
      <w:start w:val="1"/>
      <w:numFmt w:val="bullet"/>
      <w:lvlText w:val="○"/>
      <w:lvlJc w:val="left"/>
      <w:pPr>
        <w:ind w:left="7176" w:hanging="360"/>
      </w:pPr>
      <w:rPr>
        <w:u w:val="none"/>
      </w:rPr>
    </w:lvl>
    <w:lvl w:ilvl="8">
      <w:start w:val="1"/>
      <w:numFmt w:val="bullet"/>
      <w:lvlText w:val="■"/>
      <w:lvlJc w:val="left"/>
      <w:pPr>
        <w:ind w:left="7896" w:hanging="360"/>
      </w:pPr>
      <w:rPr>
        <w:u w:val="none"/>
      </w:rPr>
    </w:lvl>
  </w:abstractNum>
  <w:num w:numId="1">
    <w:abstractNumId w:val="2"/>
  </w:num>
  <w:num w:numId="2">
    <w:abstractNumId w:val="35"/>
  </w:num>
  <w:num w:numId="3">
    <w:abstractNumId w:val="7"/>
  </w:num>
  <w:num w:numId="4">
    <w:abstractNumId w:val="1"/>
  </w:num>
  <w:num w:numId="5">
    <w:abstractNumId w:val="33"/>
  </w:num>
  <w:num w:numId="6">
    <w:abstractNumId w:val="31"/>
  </w:num>
  <w:num w:numId="7">
    <w:abstractNumId w:val="6"/>
  </w:num>
  <w:num w:numId="8">
    <w:abstractNumId w:val="12"/>
  </w:num>
  <w:num w:numId="9">
    <w:abstractNumId w:val="22"/>
  </w:num>
  <w:num w:numId="10">
    <w:abstractNumId w:val="5"/>
  </w:num>
  <w:num w:numId="11">
    <w:abstractNumId w:val="25"/>
  </w:num>
  <w:num w:numId="12">
    <w:abstractNumId w:val="16"/>
  </w:num>
  <w:num w:numId="13">
    <w:abstractNumId w:val="30"/>
  </w:num>
  <w:num w:numId="14">
    <w:abstractNumId w:val="13"/>
  </w:num>
  <w:num w:numId="15">
    <w:abstractNumId w:val="28"/>
  </w:num>
  <w:num w:numId="16">
    <w:abstractNumId w:val="34"/>
  </w:num>
  <w:num w:numId="17">
    <w:abstractNumId w:val="23"/>
  </w:num>
  <w:num w:numId="18">
    <w:abstractNumId w:val="21"/>
  </w:num>
  <w:num w:numId="19">
    <w:abstractNumId w:val="17"/>
  </w:num>
  <w:num w:numId="20">
    <w:abstractNumId w:val="20"/>
  </w:num>
  <w:num w:numId="21">
    <w:abstractNumId w:val="4"/>
  </w:num>
  <w:num w:numId="22">
    <w:abstractNumId w:val="32"/>
  </w:num>
  <w:num w:numId="23">
    <w:abstractNumId w:val="14"/>
  </w:num>
  <w:num w:numId="24">
    <w:abstractNumId w:val="14"/>
  </w:num>
  <w:num w:numId="25">
    <w:abstractNumId w:val="8"/>
  </w:num>
  <w:num w:numId="26">
    <w:abstractNumId w:val="24"/>
  </w:num>
  <w:num w:numId="27">
    <w:abstractNumId w:val="10"/>
  </w:num>
  <w:num w:numId="28">
    <w:abstractNumId w:val="19"/>
  </w:num>
  <w:num w:numId="29">
    <w:abstractNumId w:val="29"/>
  </w:num>
  <w:num w:numId="30">
    <w:abstractNumId w:val="27"/>
  </w:num>
  <w:num w:numId="31">
    <w:abstractNumId w:val="18"/>
  </w:num>
  <w:num w:numId="32">
    <w:abstractNumId w:val="36"/>
  </w:num>
  <w:num w:numId="33">
    <w:abstractNumId w:val="3"/>
  </w:num>
  <w:num w:numId="34">
    <w:abstractNumId w:val="9"/>
  </w:num>
  <w:num w:numId="35">
    <w:abstractNumId w:val="15"/>
  </w:num>
  <w:num w:numId="36">
    <w:abstractNumId w:val="0"/>
  </w:num>
  <w:num w:numId="37">
    <w:abstractNumId w:val="11"/>
  </w:num>
  <w:num w:numId="3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1200F"/>
    <w:rsid w:val="00014C0C"/>
    <w:rsid w:val="0002015E"/>
    <w:rsid w:val="00022B16"/>
    <w:rsid w:val="00031DFD"/>
    <w:rsid w:val="00037F7F"/>
    <w:rsid w:val="000426BA"/>
    <w:rsid w:val="000502BD"/>
    <w:rsid w:val="00051190"/>
    <w:rsid w:val="000641DC"/>
    <w:rsid w:val="0007163A"/>
    <w:rsid w:val="00071B51"/>
    <w:rsid w:val="000739C6"/>
    <w:rsid w:val="00074E34"/>
    <w:rsid w:val="0008238A"/>
    <w:rsid w:val="00085984"/>
    <w:rsid w:val="00085BD0"/>
    <w:rsid w:val="00085D07"/>
    <w:rsid w:val="00087F5A"/>
    <w:rsid w:val="00092037"/>
    <w:rsid w:val="00092569"/>
    <w:rsid w:val="00095ECF"/>
    <w:rsid w:val="00096D5F"/>
    <w:rsid w:val="000971AD"/>
    <w:rsid w:val="000B2AD6"/>
    <w:rsid w:val="000B2D66"/>
    <w:rsid w:val="000B736F"/>
    <w:rsid w:val="000C0FB7"/>
    <w:rsid w:val="000C5715"/>
    <w:rsid w:val="000C65B5"/>
    <w:rsid w:val="000C72BD"/>
    <w:rsid w:val="000C7D63"/>
    <w:rsid w:val="000D0B2E"/>
    <w:rsid w:val="000D53AE"/>
    <w:rsid w:val="000E10BA"/>
    <w:rsid w:val="000E1186"/>
    <w:rsid w:val="000E7FC0"/>
    <w:rsid w:val="000F4EE1"/>
    <w:rsid w:val="0010010F"/>
    <w:rsid w:val="0010096E"/>
    <w:rsid w:val="001037DC"/>
    <w:rsid w:val="00112A01"/>
    <w:rsid w:val="00114D23"/>
    <w:rsid w:val="00117759"/>
    <w:rsid w:val="00123FB1"/>
    <w:rsid w:val="001266A2"/>
    <w:rsid w:val="00131087"/>
    <w:rsid w:val="001320CA"/>
    <w:rsid w:val="00132F09"/>
    <w:rsid w:val="00133E34"/>
    <w:rsid w:val="00140A69"/>
    <w:rsid w:val="00146B88"/>
    <w:rsid w:val="001522A5"/>
    <w:rsid w:val="00153CF2"/>
    <w:rsid w:val="001547C4"/>
    <w:rsid w:val="00156998"/>
    <w:rsid w:val="00157C24"/>
    <w:rsid w:val="00157EEC"/>
    <w:rsid w:val="001607C1"/>
    <w:rsid w:val="00165BAF"/>
    <w:rsid w:val="00166A42"/>
    <w:rsid w:val="00172A79"/>
    <w:rsid w:val="001757FC"/>
    <w:rsid w:val="001840D2"/>
    <w:rsid w:val="001840EA"/>
    <w:rsid w:val="00184B41"/>
    <w:rsid w:val="001872CE"/>
    <w:rsid w:val="00191B26"/>
    <w:rsid w:val="00197B39"/>
    <w:rsid w:val="001A38B4"/>
    <w:rsid w:val="001A4B82"/>
    <w:rsid w:val="001A6C6F"/>
    <w:rsid w:val="001B1C4F"/>
    <w:rsid w:val="001B487D"/>
    <w:rsid w:val="001C4DEB"/>
    <w:rsid w:val="001E0DFA"/>
    <w:rsid w:val="001E16F8"/>
    <w:rsid w:val="001E3E96"/>
    <w:rsid w:val="001E6D52"/>
    <w:rsid w:val="001E72BD"/>
    <w:rsid w:val="001E7361"/>
    <w:rsid w:val="001E79BB"/>
    <w:rsid w:val="001E7B0A"/>
    <w:rsid w:val="001F029C"/>
    <w:rsid w:val="001F1DC7"/>
    <w:rsid w:val="001F2B22"/>
    <w:rsid w:val="001F7430"/>
    <w:rsid w:val="00200A67"/>
    <w:rsid w:val="0020194B"/>
    <w:rsid w:val="00202C4E"/>
    <w:rsid w:val="002046F4"/>
    <w:rsid w:val="00205CCB"/>
    <w:rsid w:val="0020683C"/>
    <w:rsid w:val="00207533"/>
    <w:rsid w:val="00213D03"/>
    <w:rsid w:val="002151FE"/>
    <w:rsid w:val="00224A3C"/>
    <w:rsid w:val="00230804"/>
    <w:rsid w:val="002347FD"/>
    <w:rsid w:val="0023690E"/>
    <w:rsid w:val="0024230B"/>
    <w:rsid w:val="00243FF6"/>
    <w:rsid w:val="002459FD"/>
    <w:rsid w:val="0024609F"/>
    <w:rsid w:val="00256460"/>
    <w:rsid w:val="0026242F"/>
    <w:rsid w:val="0026623F"/>
    <w:rsid w:val="002712B4"/>
    <w:rsid w:val="002751C5"/>
    <w:rsid w:val="0027689D"/>
    <w:rsid w:val="0028354C"/>
    <w:rsid w:val="002857FC"/>
    <w:rsid w:val="002873D6"/>
    <w:rsid w:val="002942E5"/>
    <w:rsid w:val="002A0F01"/>
    <w:rsid w:val="002A2962"/>
    <w:rsid w:val="002A3451"/>
    <w:rsid w:val="002A4B6D"/>
    <w:rsid w:val="002B296A"/>
    <w:rsid w:val="002B3EFA"/>
    <w:rsid w:val="002B6439"/>
    <w:rsid w:val="002B6EA4"/>
    <w:rsid w:val="002B7A5F"/>
    <w:rsid w:val="002C2328"/>
    <w:rsid w:val="002C2362"/>
    <w:rsid w:val="002C6051"/>
    <w:rsid w:val="002C6C85"/>
    <w:rsid w:val="002D04A0"/>
    <w:rsid w:val="002D2C24"/>
    <w:rsid w:val="002E06DF"/>
    <w:rsid w:val="002E1652"/>
    <w:rsid w:val="002E489A"/>
    <w:rsid w:val="002E55A8"/>
    <w:rsid w:val="002F79BF"/>
    <w:rsid w:val="0030192B"/>
    <w:rsid w:val="00302B12"/>
    <w:rsid w:val="0030325A"/>
    <w:rsid w:val="00311AA4"/>
    <w:rsid w:val="00314118"/>
    <w:rsid w:val="00315561"/>
    <w:rsid w:val="00320F00"/>
    <w:rsid w:val="00321053"/>
    <w:rsid w:val="0032138B"/>
    <w:rsid w:val="00330384"/>
    <w:rsid w:val="003304D5"/>
    <w:rsid w:val="00330C27"/>
    <w:rsid w:val="00334075"/>
    <w:rsid w:val="0033458C"/>
    <w:rsid w:val="00354AB3"/>
    <w:rsid w:val="00354CFB"/>
    <w:rsid w:val="00354EED"/>
    <w:rsid w:val="00356E38"/>
    <w:rsid w:val="0035710D"/>
    <w:rsid w:val="00367D59"/>
    <w:rsid w:val="0037130C"/>
    <w:rsid w:val="00373B77"/>
    <w:rsid w:val="00373E94"/>
    <w:rsid w:val="003766D6"/>
    <w:rsid w:val="0038360C"/>
    <w:rsid w:val="003859DC"/>
    <w:rsid w:val="003A0177"/>
    <w:rsid w:val="003A1C81"/>
    <w:rsid w:val="003A25EB"/>
    <w:rsid w:val="003A5193"/>
    <w:rsid w:val="003B0ED5"/>
    <w:rsid w:val="003B2C12"/>
    <w:rsid w:val="003B2F44"/>
    <w:rsid w:val="003C11D1"/>
    <w:rsid w:val="003C20C3"/>
    <w:rsid w:val="003C2673"/>
    <w:rsid w:val="003C6653"/>
    <w:rsid w:val="003C6D54"/>
    <w:rsid w:val="003D3585"/>
    <w:rsid w:val="003D3C6E"/>
    <w:rsid w:val="003D5F13"/>
    <w:rsid w:val="003E27F8"/>
    <w:rsid w:val="003E3055"/>
    <w:rsid w:val="003E64B6"/>
    <w:rsid w:val="003F4C93"/>
    <w:rsid w:val="003F62F6"/>
    <w:rsid w:val="003F6D2B"/>
    <w:rsid w:val="004005D0"/>
    <w:rsid w:val="00401656"/>
    <w:rsid w:val="004105B2"/>
    <w:rsid w:val="00410FCF"/>
    <w:rsid w:val="004121ED"/>
    <w:rsid w:val="00415733"/>
    <w:rsid w:val="00415FF1"/>
    <w:rsid w:val="00421056"/>
    <w:rsid w:val="004240FC"/>
    <w:rsid w:val="00430DAA"/>
    <w:rsid w:val="00431018"/>
    <w:rsid w:val="0043397D"/>
    <w:rsid w:val="00433F65"/>
    <w:rsid w:val="0043421C"/>
    <w:rsid w:val="00444CDF"/>
    <w:rsid w:val="00445CDA"/>
    <w:rsid w:val="0045157C"/>
    <w:rsid w:val="004550A6"/>
    <w:rsid w:val="004550ED"/>
    <w:rsid w:val="00463443"/>
    <w:rsid w:val="00464DA9"/>
    <w:rsid w:val="00466811"/>
    <w:rsid w:val="00472972"/>
    <w:rsid w:val="00472CAD"/>
    <w:rsid w:val="004771DB"/>
    <w:rsid w:val="00477964"/>
    <w:rsid w:val="0048348F"/>
    <w:rsid w:val="00484BA1"/>
    <w:rsid w:val="004854DD"/>
    <w:rsid w:val="00487AF3"/>
    <w:rsid w:val="0049000D"/>
    <w:rsid w:val="0049349C"/>
    <w:rsid w:val="00494837"/>
    <w:rsid w:val="0049613A"/>
    <w:rsid w:val="004A0138"/>
    <w:rsid w:val="004A4B12"/>
    <w:rsid w:val="004A4C57"/>
    <w:rsid w:val="004A4E2C"/>
    <w:rsid w:val="004B10D8"/>
    <w:rsid w:val="004B4AB1"/>
    <w:rsid w:val="004D2E43"/>
    <w:rsid w:val="004D5440"/>
    <w:rsid w:val="004E0287"/>
    <w:rsid w:val="004E5A26"/>
    <w:rsid w:val="004F6326"/>
    <w:rsid w:val="004F7E39"/>
    <w:rsid w:val="004F7ECF"/>
    <w:rsid w:val="00500C58"/>
    <w:rsid w:val="0050168C"/>
    <w:rsid w:val="0050616C"/>
    <w:rsid w:val="005114BD"/>
    <w:rsid w:val="00523788"/>
    <w:rsid w:val="00525360"/>
    <w:rsid w:val="00530C10"/>
    <w:rsid w:val="00536F37"/>
    <w:rsid w:val="005474A3"/>
    <w:rsid w:val="00562D57"/>
    <w:rsid w:val="005653EC"/>
    <w:rsid w:val="00565B66"/>
    <w:rsid w:val="00573391"/>
    <w:rsid w:val="005859A5"/>
    <w:rsid w:val="00586758"/>
    <w:rsid w:val="005931A6"/>
    <w:rsid w:val="005936F7"/>
    <w:rsid w:val="005A0616"/>
    <w:rsid w:val="005A11A4"/>
    <w:rsid w:val="005A360D"/>
    <w:rsid w:val="005A4D74"/>
    <w:rsid w:val="005A710C"/>
    <w:rsid w:val="005B2EA6"/>
    <w:rsid w:val="005B3591"/>
    <w:rsid w:val="005C005E"/>
    <w:rsid w:val="005C347F"/>
    <w:rsid w:val="005C490A"/>
    <w:rsid w:val="005C50D3"/>
    <w:rsid w:val="005D0138"/>
    <w:rsid w:val="005D11DC"/>
    <w:rsid w:val="005D3047"/>
    <w:rsid w:val="005D4A22"/>
    <w:rsid w:val="005D6CB7"/>
    <w:rsid w:val="005D71B8"/>
    <w:rsid w:val="005D76C5"/>
    <w:rsid w:val="005D7DA8"/>
    <w:rsid w:val="005E21CF"/>
    <w:rsid w:val="005E2C0B"/>
    <w:rsid w:val="005E632E"/>
    <w:rsid w:val="005E7DAA"/>
    <w:rsid w:val="005F35F9"/>
    <w:rsid w:val="005F5EFD"/>
    <w:rsid w:val="005F79C1"/>
    <w:rsid w:val="00603F7D"/>
    <w:rsid w:val="0060526D"/>
    <w:rsid w:val="00607115"/>
    <w:rsid w:val="00607E03"/>
    <w:rsid w:val="00610589"/>
    <w:rsid w:val="00612650"/>
    <w:rsid w:val="00612D33"/>
    <w:rsid w:val="00613649"/>
    <w:rsid w:val="00615241"/>
    <w:rsid w:val="0061546C"/>
    <w:rsid w:val="00616E7B"/>
    <w:rsid w:val="006375E0"/>
    <w:rsid w:val="006425AE"/>
    <w:rsid w:val="00642EE8"/>
    <w:rsid w:val="00644422"/>
    <w:rsid w:val="00654538"/>
    <w:rsid w:val="0066394D"/>
    <w:rsid w:val="00666196"/>
    <w:rsid w:val="00666238"/>
    <w:rsid w:val="00676AFD"/>
    <w:rsid w:val="00676EBD"/>
    <w:rsid w:val="00680F25"/>
    <w:rsid w:val="00682744"/>
    <w:rsid w:val="00683D5D"/>
    <w:rsid w:val="00687425"/>
    <w:rsid w:val="00692D8B"/>
    <w:rsid w:val="00694760"/>
    <w:rsid w:val="00694D76"/>
    <w:rsid w:val="006A24C5"/>
    <w:rsid w:val="006A2827"/>
    <w:rsid w:val="006A3433"/>
    <w:rsid w:val="006B2645"/>
    <w:rsid w:val="006B32E9"/>
    <w:rsid w:val="006B61A6"/>
    <w:rsid w:val="006B7FDA"/>
    <w:rsid w:val="006C63B9"/>
    <w:rsid w:val="006C6CBE"/>
    <w:rsid w:val="006C6CC9"/>
    <w:rsid w:val="006D3C5B"/>
    <w:rsid w:val="006D5D59"/>
    <w:rsid w:val="006E3942"/>
    <w:rsid w:val="006E4251"/>
    <w:rsid w:val="006E465F"/>
    <w:rsid w:val="006E64D6"/>
    <w:rsid w:val="007079DB"/>
    <w:rsid w:val="007105B6"/>
    <w:rsid w:val="00721537"/>
    <w:rsid w:val="00724F2D"/>
    <w:rsid w:val="0072631B"/>
    <w:rsid w:val="00727E21"/>
    <w:rsid w:val="007335A8"/>
    <w:rsid w:val="00734105"/>
    <w:rsid w:val="0073500E"/>
    <w:rsid w:val="007407CD"/>
    <w:rsid w:val="00745A7D"/>
    <w:rsid w:val="00747D12"/>
    <w:rsid w:val="007507E7"/>
    <w:rsid w:val="00757DFA"/>
    <w:rsid w:val="00760F25"/>
    <w:rsid w:val="007638D6"/>
    <w:rsid w:val="00764BFD"/>
    <w:rsid w:val="00765D7C"/>
    <w:rsid w:val="0077278C"/>
    <w:rsid w:val="00773E5A"/>
    <w:rsid w:val="00774F9B"/>
    <w:rsid w:val="00781762"/>
    <w:rsid w:val="00783E0E"/>
    <w:rsid w:val="00786D1E"/>
    <w:rsid w:val="00786DAD"/>
    <w:rsid w:val="007873B9"/>
    <w:rsid w:val="0079172E"/>
    <w:rsid w:val="007A20D2"/>
    <w:rsid w:val="007B0BDA"/>
    <w:rsid w:val="007C4D6A"/>
    <w:rsid w:val="007D1695"/>
    <w:rsid w:val="007D2754"/>
    <w:rsid w:val="007E1F38"/>
    <w:rsid w:val="007E7FA6"/>
    <w:rsid w:val="007F2C23"/>
    <w:rsid w:val="007F4D01"/>
    <w:rsid w:val="00804ADB"/>
    <w:rsid w:val="00827FA8"/>
    <w:rsid w:val="00832D9E"/>
    <w:rsid w:val="008363BF"/>
    <w:rsid w:val="008442CA"/>
    <w:rsid w:val="008475C8"/>
    <w:rsid w:val="00862C8F"/>
    <w:rsid w:val="008645E2"/>
    <w:rsid w:val="00865F4F"/>
    <w:rsid w:val="00867EC7"/>
    <w:rsid w:val="008755A1"/>
    <w:rsid w:val="008863D7"/>
    <w:rsid w:val="00891B23"/>
    <w:rsid w:val="00893730"/>
    <w:rsid w:val="00895227"/>
    <w:rsid w:val="008A1573"/>
    <w:rsid w:val="008A6327"/>
    <w:rsid w:val="008A6427"/>
    <w:rsid w:val="008B0C2F"/>
    <w:rsid w:val="008B5A3D"/>
    <w:rsid w:val="008C75EF"/>
    <w:rsid w:val="008D44D9"/>
    <w:rsid w:val="008D59CE"/>
    <w:rsid w:val="008E09BC"/>
    <w:rsid w:val="008E1491"/>
    <w:rsid w:val="008E5B97"/>
    <w:rsid w:val="008F0315"/>
    <w:rsid w:val="008F08FF"/>
    <w:rsid w:val="008F2CEC"/>
    <w:rsid w:val="008F7082"/>
    <w:rsid w:val="009003DE"/>
    <w:rsid w:val="00900F8E"/>
    <w:rsid w:val="0090174C"/>
    <w:rsid w:val="00913BA2"/>
    <w:rsid w:val="009175B1"/>
    <w:rsid w:val="00923634"/>
    <w:rsid w:val="00924486"/>
    <w:rsid w:val="00925170"/>
    <w:rsid w:val="00931DC2"/>
    <w:rsid w:val="00933F24"/>
    <w:rsid w:val="009421F8"/>
    <w:rsid w:val="00942731"/>
    <w:rsid w:val="009450CE"/>
    <w:rsid w:val="00950913"/>
    <w:rsid w:val="00954A5D"/>
    <w:rsid w:val="0095527D"/>
    <w:rsid w:val="009571D4"/>
    <w:rsid w:val="0096019F"/>
    <w:rsid w:val="0096650E"/>
    <w:rsid w:val="00967118"/>
    <w:rsid w:val="00967336"/>
    <w:rsid w:val="00967B8B"/>
    <w:rsid w:val="00991F48"/>
    <w:rsid w:val="009939F3"/>
    <w:rsid w:val="00993E90"/>
    <w:rsid w:val="00994502"/>
    <w:rsid w:val="009A08D3"/>
    <w:rsid w:val="009B088B"/>
    <w:rsid w:val="009B309F"/>
    <w:rsid w:val="009B395A"/>
    <w:rsid w:val="009C0F34"/>
    <w:rsid w:val="009C1ABC"/>
    <w:rsid w:val="009C3736"/>
    <w:rsid w:val="009C5BF4"/>
    <w:rsid w:val="009C6349"/>
    <w:rsid w:val="009D0F76"/>
    <w:rsid w:val="009D2650"/>
    <w:rsid w:val="009E53DE"/>
    <w:rsid w:val="009F17FA"/>
    <w:rsid w:val="009F4259"/>
    <w:rsid w:val="009F5BF8"/>
    <w:rsid w:val="009F7A0E"/>
    <w:rsid w:val="00A1215F"/>
    <w:rsid w:val="00A12A53"/>
    <w:rsid w:val="00A14880"/>
    <w:rsid w:val="00A31D02"/>
    <w:rsid w:val="00A373E4"/>
    <w:rsid w:val="00A41E2C"/>
    <w:rsid w:val="00A41E5C"/>
    <w:rsid w:val="00A45A50"/>
    <w:rsid w:val="00A52CE6"/>
    <w:rsid w:val="00A549DC"/>
    <w:rsid w:val="00A54F5E"/>
    <w:rsid w:val="00A56699"/>
    <w:rsid w:val="00A57ADF"/>
    <w:rsid w:val="00A60990"/>
    <w:rsid w:val="00A60D43"/>
    <w:rsid w:val="00A64267"/>
    <w:rsid w:val="00A64947"/>
    <w:rsid w:val="00A65DAC"/>
    <w:rsid w:val="00A67153"/>
    <w:rsid w:val="00A72936"/>
    <w:rsid w:val="00A72A89"/>
    <w:rsid w:val="00A72B74"/>
    <w:rsid w:val="00A7745E"/>
    <w:rsid w:val="00A81E17"/>
    <w:rsid w:val="00A8392A"/>
    <w:rsid w:val="00A83AEC"/>
    <w:rsid w:val="00A86014"/>
    <w:rsid w:val="00A86DE1"/>
    <w:rsid w:val="00A875E1"/>
    <w:rsid w:val="00AA0822"/>
    <w:rsid w:val="00AA1A68"/>
    <w:rsid w:val="00AA47DB"/>
    <w:rsid w:val="00AA5D3C"/>
    <w:rsid w:val="00AA76DC"/>
    <w:rsid w:val="00AB0804"/>
    <w:rsid w:val="00AC4746"/>
    <w:rsid w:val="00AC4D83"/>
    <w:rsid w:val="00AD1B1F"/>
    <w:rsid w:val="00AD30E1"/>
    <w:rsid w:val="00AD3AA8"/>
    <w:rsid w:val="00AD5428"/>
    <w:rsid w:val="00AD56C1"/>
    <w:rsid w:val="00AD6817"/>
    <w:rsid w:val="00AD719E"/>
    <w:rsid w:val="00AE047A"/>
    <w:rsid w:val="00AE07A2"/>
    <w:rsid w:val="00AE549D"/>
    <w:rsid w:val="00AF09B0"/>
    <w:rsid w:val="00AF4E4E"/>
    <w:rsid w:val="00B01B91"/>
    <w:rsid w:val="00B04602"/>
    <w:rsid w:val="00B06E18"/>
    <w:rsid w:val="00B07705"/>
    <w:rsid w:val="00B13A45"/>
    <w:rsid w:val="00B15AD2"/>
    <w:rsid w:val="00B16D3A"/>
    <w:rsid w:val="00B2041B"/>
    <w:rsid w:val="00B20DD1"/>
    <w:rsid w:val="00B22254"/>
    <w:rsid w:val="00B22F97"/>
    <w:rsid w:val="00B23BB7"/>
    <w:rsid w:val="00B23EB8"/>
    <w:rsid w:val="00B2498B"/>
    <w:rsid w:val="00B31DD9"/>
    <w:rsid w:val="00B322F3"/>
    <w:rsid w:val="00B42300"/>
    <w:rsid w:val="00B42FE2"/>
    <w:rsid w:val="00B43B15"/>
    <w:rsid w:val="00B446F6"/>
    <w:rsid w:val="00B603CA"/>
    <w:rsid w:val="00B62BFF"/>
    <w:rsid w:val="00B63A99"/>
    <w:rsid w:val="00B67241"/>
    <w:rsid w:val="00B67954"/>
    <w:rsid w:val="00B7658E"/>
    <w:rsid w:val="00B77911"/>
    <w:rsid w:val="00B8530F"/>
    <w:rsid w:val="00B87C85"/>
    <w:rsid w:val="00B96559"/>
    <w:rsid w:val="00B971FF"/>
    <w:rsid w:val="00BA6E32"/>
    <w:rsid w:val="00BB1206"/>
    <w:rsid w:val="00BB1DBF"/>
    <w:rsid w:val="00BB3FFC"/>
    <w:rsid w:val="00BB6C57"/>
    <w:rsid w:val="00BC1D78"/>
    <w:rsid w:val="00BC3BEF"/>
    <w:rsid w:val="00BC666F"/>
    <w:rsid w:val="00BD08B0"/>
    <w:rsid w:val="00BD1BC7"/>
    <w:rsid w:val="00BD4902"/>
    <w:rsid w:val="00BD5A66"/>
    <w:rsid w:val="00BE25B8"/>
    <w:rsid w:val="00BF28AB"/>
    <w:rsid w:val="00C03341"/>
    <w:rsid w:val="00C0366E"/>
    <w:rsid w:val="00C03CAA"/>
    <w:rsid w:val="00C04012"/>
    <w:rsid w:val="00C10896"/>
    <w:rsid w:val="00C1226D"/>
    <w:rsid w:val="00C173C3"/>
    <w:rsid w:val="00C26623"/>
    <w:rsid w:val="00C266DE"/>
    <w:rsid w:val="00C2696F"/>
    <w:rsid w:val="00C30C67"/>
    <w:rsid w:val="00C37546"/>
    <w:rsid w:val="00C479A8"/>
    <w:rsid w:val="00C50646"/>
    <w:rsid w:val="00C5079B"/>
    <w:rsid w:val="00C5105D"/>
    <w:rsid w:val="00C54224"/>
    <w:rsid w:val="00C545EB"/>
    <w:rsid w:val="00C57FE8"/>
    <w:rsid w:val="00C664BE"/>
    <w:rsid w:val="00C6675A"/>
    <w:rsid w:val="00C66A12"/>
    <w:rsid w:val="00C71850"/>
    <w:rsid w:val="00C74298"/>
    <w:rsid w:val="00C75FA8"/>
    <w:rsid w:val="00C770D9"/>
    <w:rsid w:val="00C8304D"/>
    <w:rsid w:val="00C87282"/>
    <w:rsid w:val="00C93142"/>
    <w:rsid w:val="00C971A8"/>
    <w:rsid w:val="00CA1808"/>
    <w:rsid w:val="00CA3BB2"/>
    <w:rsid w:val="00CA4A69"/>
    <w:rsid w:val="00CA6E44"/>
    <w:rsid w:val="00CB1B72"/>
    <w:rsid w:val="00CB44D9"/>
    <w:rsid w:val="00CB53A6"/>
    <w:rsid w:val="00CB62D8"/>
    <w:rsid w:val="00CB6B10"/>
    <w:rsid w:val="00CC1294"/>
    <w:rsid w:val="00CC2E20"/>
    <w:rsid w:val="00CC5360"/>
    <w:rsid w:val="00CC5383"/>
    <w:rsid w:val="00CC6285"/>
    <w:rsid w:val="00CD062B"/>
    <w:rsid w:val="00CD3CAF"/>
    <w:rsid w:val="00CD79EA"/>
    <w:rsid w:val="00CD7E77"/>
    <w:rsid w:val="00CE12BE"/>
    <w:rsid w:val="00CE6661"/>
    <w:rsid w:val="00CE69FA"/>
    <w:rsid w:val="00CF20B3"/>
    <w:rsid w:val="00CF7966"/>
    <w:rsid w:val="00D1203B"/>
    <w:rsid w:val="00D123AF"/>
    <w:rsid w:val="00D13B91"/>
    <w:rsid w:val="00D1654F"/>
    <w:rsid w:val="00D3260B"/>
    <w:rsid w:val="00D33C59"/>
    <w:rsid w:val="00D34068"/>
    <w:rsid w:val="00D34C23"/>
    <w:rsid w:val="00D37EED"/>
    <w:rsid w:val="00D431BA"/>
    <w:rsid w:val="00D456DC"/>
    <w:rsid w:val="00D6177E"/>
    <w:rsid w:val="00D634E6"/>
    <w:rsid w:val="00D66FB7"/>
    <w:rsid w:val="00D70A73"/>
    <w:rsid w:val="00D70B3E"/>
    <w:rsid w:val="00D735B0"/>
    <w:rsid w:val="00D80471"/>
    <w:rsid w:val="00D8303D"/>
    <w:rsid w:val="00D83513"/>
    <w:rsid w:val="00D84F4F"/>
    <w:rsid w:val="00D851FC"/>
    <w:rsid w:val="00D85300"/>
    <w:rsid w:val="00D86966"/>
    <w:rsid w:val="00D91E1B"/>
    <w:rsid w:val="00D974F0"/>
    <w:rsid w:val="00D97BB4"/>
    <w:rsid w:val="00DA2259"/>
    <w:rsid w:val="00DA368F"/>
    <w:rsid w:val="00DA5B34"/>
    <w:rsid w:val="00DA5EDC"/>
    <w:rsid w:val="00DC00EA"/>
    <w:rsid w:val="00DC1E87"/>
    <w:rsid w:val="00DC4771"/>
    <w:rsid w:val="00DD33B3"/>
    <w:rsid w:val="00DD35B1"/>
    <w:rsid w:val="00DD4092"/>
    <w:rsid w:val="00DE1838"/>
    <w:rsid w:val="00DE2C82"/>
    <w:rsid w:val="00DE3269"/>
    <w:rsid w:val="00DE43AE"/>
    <w:rsid w:val="00DE78ED"/>
    <w:rsid w:val="00DF193F"/>
    <w:rsid w:val="00DF3614"/>
    <w:rsid w:val="00DF39B4"/>
    <w:rsid w:val="00DF4019"/>
    <w:rsid w:val="00DF6148"/>
    <w:rsid w:val="00DF6B18"/>
    <w:rsid w:val="00DF7B0D"/>
    <w:rsid w:val="00E05A1D"/>
    <w:rsid w:val="00E063A2"/>
    <w:rsid w:val="00E1052A"/>
    <w:rsid w:val="00E12032"/>
    <w:rsid w:val="00E1203C"/>
    <w:rsid w:val="00E13092"/>
    <w:rsid w:val="00E152F1"/>
    <w:rsid w:val="00E1701A"/>
    <w:rsid w:val="00E215C7"/>
    <w:rsid w:val="00E22DA0"/>
    <w:rsid w:val="00E256F0"/>
    <w:rsid w:val="00E25F30"/>
    <w:rsid w:val="00E40E24"/>
    <w:rsid w:val="00E41225"/>
    <w:rsid w:val="00E41C59"/>
    <w:rsid w:val="00E438AF"/>
    <w:rsid w:val="00E43FA8"/>
    <w:rsid w:val="00E4437C"/>
    <w:rsid w:val="00E51F1F"/>
    <w:rsid w:val="00E52511"/>
    <w:rsid w:val="00E53458"/>
    <w:rsid w:val="00E549C3"/>
    <w:rsid w:val="00E5634D"/>
    <w:rsid w:val="00E60D33"/>
    <w:rsid w:val="00E64548"/>
    <w:rsid w:val="00E66B9D"/>
    <w:rsid w:val="00E67877"/>
    <w:rsid w:val="00E679B2"/>
    <w:rsid w:val="00E73A3C"/>
    <w:rsid w:val="00E751DA"/>
    <w:rsid w:val="00E83AE5"/>
    <w:rsid w:val="00E85845"/>
    <w:rsid w:val="00E91F70"/>
    <w:rsid w:val="00E934B4"/>
    <w:rsid w:val="00E96814"/>
    <w:rsid w:val="00EA0A67"/>
    <w:rsid w:val="00EA1A7A"/>
    <w:rsid w:val="00EA33B8"/>
    <w:rsid w:val="00EA4E23"/>
    <w:rsid w:val="00EA68AB"/>
    <w:rsid w:val="00EA6FF3"/>
    <w:rsid w:val="00EB0A2D"/>
    <w:rsid w:val="00EC0F95"/>
    <w:rsid w:val="00EC1FD3"/>
    <w:rsid w:val="00EC2532"/>
    <w:rsid w:val="00EC279D"/>
    <w:rsid w:val="00EC3A7D"/>
    <w:rsid w:val="00ED07CC"/>
    <w:rsid w:val="00ED4A11"/>
    <w:rsid w:val="00ED5754"/>
    <w:rsid w:val="00ED6330"/>
    <w:rsid w:val="00ED7DA2"/>
    <w:rsid w:val="00EE214B"/>
    <w:rsid w:val="00EE3910"/>
    <w:rsid w:val="00EE5E1C"/>
    <w:rsid w:val="00EF353C"/>
    <w:rsid w:val="00EF7CB6"/>
    <w:rsid w:val="00EF7E72"/>
    <w:rsid w:val="00F006D1"/>
    <w:rsid w:val="00F00F64"/>
    <w:rsid w:val="00F02285"/>
    <w:rsid w:val="00F04D7C"/>
    <w:rsid w:val="00F211B6"/>
    <w:rsid w:val="00F229A9"/>
    <w:rsid w:val="00F25D53"/>
    <w:rsid w:val="00F324CB"/>
    <w:rsid w:val="00F43E76"/>
    <w:rsid w:val="00F517EA"/>
    <w:rsid w:val="00F647DE"/>
    <w:rsid w:val="00F66A23"/>
    <w:rsid w:val="00F84AD1"/>
    <w:rsid w:val="00F872B2"/>
    <w:rsid w:val="00F9371B"/>
    <w:rsid w:val="00FA5B13"/>
    <w:rsid w:val="00FA5B98"/>
    <w:rsid w:val="00FA6641"/>
    <w:rsid w:val="00FA6F13"/>
    <w:rsid w:val="00FB3BD7"/>
    <w:rsid w:val="00FB5FC8"/>
    <w:rsid w:val="00FB684F"/>
    <w:rsid w:val="00FC247E"/>
    <w:rsid w:val="00FD778F"/>
    <w:rsid w:val="00FD7A8A"/>
    <w:rsid w:val="00FE136A"/>
    <w:rsid w:val="00FE3660"/>
    <w:rsid w:val="00FF3864"/>
    <w:rsid w:val="00FF66ED"/>
    <w:rsid w:val="00FF6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oferta.unam.mx/carreras/83/ingenieria-en-energias-renovables" TargetMode="External"/><Relationship Id="rId2" Type="http://schemas.openxmlformats.org/officeDocument/2006/relationships/hyperlink" Target="https://www.upchiapas.edu.mx/media/41/Ingenieria_en_Energia.php" TargetMode="External"/><Relationship Id="rId1" Type="http://schemas.openxmlformats.org/officeDocument/2006/relationships/hyperlink" Target="http://www.upv.es/titulaciones/GIEN/index-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3F78C-FAA2-4083-8AA5-CACAD97B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6165</Words>
  <Characters>33912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13</cp:revision>
  <cp:lastPrinted>2018-07-23T17:58:00Z</cp:lastPrinted>
  <dcterms:created xsi:type="dcterms:W3CDTF">2018-07-10T13:56:00Z</dcterms:created>
  <dcterms:modified xsi:type="dcterms:W3CDTF">2018-08-22T16:25:00Z</dcterms:modified>
</cp:coreProperties>
</file>