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bookmarkStart w:id="0" w:name="_GoBack"/>
      <w:bookmarkEnd w:id="0"/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H. CONSEJO GENERAL UNIVERSITARIO</w:t>
      </w:r>
    </w:p>
    <w:p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P R E S E N T E</w:t>
      </w:r>
    </w:p>
    <w:p w:rsid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:rsidR="00E001DF" w:rsidRPr="0032460C" w:rsidRDefault="00E001DF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:rsidR="0032460C" w:rsidRPr="00952F2A" w:rsidRDefault="001F7585" w:rsidP="0032460C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 w:cs="Arial"/>
          <w:color w:val="000000" w:themeColor="text1"/>
          <w:sz w:val="22"/>
          <w:szCs w:val="22"/>
        </w:rPr>
      </w:pP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A esta Comisi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ó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n Permanente 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d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e Educación ha sido turnado 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e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l dict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a</w:t>
      </w:r>
      <w:r w:rsidR="00952F2A" w:rsidRPr="00AA6FAA">
        <w:rPr>
          <w:rFonts w:ascii="AvantGarde Bk BT" w:hAnsi="AvantGarde Bk BT" w:cs="Arial"/>
          <w:color w:val="000000" w:themeColor="text1"/>
          <w:sz w:val="22"/>
          <w:szCs w:val="22"/>
        </w:rPr>
        <w:t>men</w:t>
      </w:r>
      <w:r w:rsidR="00633662">
        <w:rPr>
          <w:rFonts w:ascii="AvantGarde Bk BT" w:hAnsi="AvantGarde Bk BT" w:cs="Arial"/>
          <w:color w:val="000000" w:themeColor="text1"/>
          <w:sz w:val="22"/>
          <w:szCs w:val="22"/>
        </w:rPr>
        <w:t xml:space="preserve"> CC/646/2016</w:t>
      </w:r>
      <w:r w:rsidR="00047BCA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, de fecha </w:t>
      </w:r>
      <w:r w:rsidR="00633662">
        <w:rPr>
          <w:rFonts w:ascii="AvantGarde Bk BT" w:hAnsi="AvantGarde Bk BT" w:cs="Arial"/>
          <w:color w:val="000000" w:themeColor="text1"/>
          <w:sz w:val="22"/>
          <w:szCs w:val="22"/>
        </w:rPr>
        <w:t>19 de abril</w:t>
      </w:r>
      <w:r w:rsidR="00952F2A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de 201</w:t>
      </w:r>
      <w:r w:rsidR="00633662">
        <w:rPr>
          <w:rFonts w:ascii="AvantGarde Bk BT" w:hAnsi="AvantGarde Bk BT" w:cs="Arial"/>
          <w:color w:val="000000" w:themeColor="text1"/>
          <w:sz w:val="22"/>
          <w:szCs w:val="22"/>
        </w:rPr>
        <w:t>6</w:t>
      </w:r>
      <w:r w:rsidR="00E001DF">
        <w:rPr>
          <w:rFonts w:ascii="AvantGarde Bk BT" w:hAnsi="AvantGarde Bk BT" w:cs="Arial"/>
          <w:color w:val="000000" w:themeColor="text1"/>
          <w:sz w:val="22"/>
          <w:szCs w:val="22"/>
        </w:rPr>
        <w:t xml:space="preserve">, en donde el 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Consejo del </w:t>
      </w:r>
      <w:r w:rsidR="00137467" w:rsidRPr="00AA6FAA">
        <w:rPr>
          <w:rFonts w:ascii="AvantGarde Bk BT" w:hAnsi="AvantGarde Bk BT" w:cs="Arial"/>
          <w:color w:val="000000" w:themeColor="text1"/>
          <w:sz w:val="22"/>
          <w:szCs w:val="22"/>
        </w:rPr>
        <w:t>C</w:t>
      </w:r>
      <w:r w:rsidR="001F2C6F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entro Universitario </w:t>
      </w:r>
      <w:r w:rsidR="00633662">
        <w:rPr>
          <w:rFonts w:ascii="AvantGarde Bk BT" w:hAnsi="AvantGarde Bk BT" w:cs="Arial"/>
          <w:color w:val="000000" w:themeColor="text1"/>
          <w:sz w:val="22"/>
          <w:szCs w:val="22"/>
        </w:rPr>
        <w:t xml:space="preserve">del Sur 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propone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la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modificación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="001F2C6F" w:rsidRPr="00AA6FAA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 xml:space="preserve">del programa académico del </w:t>
      </w:r>
      <w:r w:rsidR="001F2C6F" w:rsidRPr="00AA6FAA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 xml:space="preserve">Doctorado en </w:t>
      </w:r>
      <w:r w:rsidR="00633662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>Ciencia del Comportamiento</w:t>
      </w:r>
      <w:r w:rsidR="00840EEC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>, con orientación</w:t>
      </w:r>
      <w:r w:rsidR="00633662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 xml:space="preserve"> </w:t>
      </w:r>
      <w:r w:rsidR="00DF280D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 xml:space="preserve">en Alimentación </w:t>
      </w:r>
      <w:r w:rsidR="00633662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>y Nutrición</w:t>
      </w:r>
      <w:r w:rsidR="00721D55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 xml:space="preserve">, </w:t>
      </w:r>
      <w:r w:rsidR="00721D55" w:rsidRPr="00721D55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>y</w:t>
      </w:r>
    </w:p>
    <w:p w:rsidR="002355D6" w:rsidRPr="00E001DF" w:rsidRDefault="002355D6" w:rsidP="00E001DF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  <w:lang w:val="pt-BR"/>
        </w:rPr>
      </w:pPr>
    </w:p>
    <w:p w:rsidR="0032460C" w:rsidRPr="0032460C" w:rsidRDefault="0032460C" w:rsidP="0032460C">
      <w:pPr>
        <w:pStyle w:val="Ttulo1"/>
        <w:jc w:val="center"/>
        <w:rPr>
          <w:rFonts w:ascii="AvantGarde Bk BT" w:hAnsi="AvantGarde Bk BT" w:cs="Arial"/>
          <w:b w:val="0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b w:val="0"/>
          <w:sz w:val="22"/>
          <w:szCs w:val="22"/>
          <w:lang w:val="pt-BR"/>
        </w:rPr>
        <w:t>R e s u l t a n d o:</w:t>
      </w:r>
    </w:p>
    <w:p w:rsidR="0032460C" w:rsidRPr="0032460C" w:rsidRDefault="0032460C" w:rsidP="0032460C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  <w:lang w:val="pt-BR"/>
        </w:rPr>
      </w:pPr>
    </w:p>
    <w:p w:rsidR="00F36D06" w:rsidRDefault="004727FF" w:rsidP="00B67D29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F31151">
        <w:rPr>
          <w:rFonts w:ascii="AvantGarde Bk BT" w:hAnsi="AvantGarde Bk BT"/>
          <w:sz w:val="22"/>
          <w:szCs w:val="22"/>
          <w:lang w:val="es-ES_tradnl"/>
        </w:rPr>
        <w:t xml:space="preserve">Que </w:t>
      </w:r>
      <w:r w:rsidR="00721D55">
        <w:rPr>
          <w:rFonts w:ascii="AvantGarde Bk BT" w:hAnsi="AvantGarde Bk BT"/>
          <w:sz w:val="22"/>
          <w:szCs w:val="22"/>
          <w:lang w:val="es-ES_tradnl"/>
        </w:rPr>
        <w:t>el</w:t>
      </w:r>
      <w:r w:rsidR="001B50B3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="007535C2">
        <w:rPr>
          <w:rFonts w:ascii="AvantGarde Bk BT" w:hAnsi="AvantGarde Bk BT"/>
          <w:sz w:val="22"/>
          <w:szCs w:val="22"/>
          <w:lang w:val="es-ES_tradnl"/>
        </w:rPr>
        <w:t>21</w:t>
      </w:r>
      <w:r w:rsidR="001B50B3">
        <w:rPr>
          <w:rFonts w:ascii="AvantGarde Bk BT" w:hAnsi="AvantGarde Bk BT"/>
          <w:sz w:val="22"/>
          <w:szCs w:val="22"/>
          <w:lang w:val="es-ES_tradnl"/>
        </w:rPr>
        <w:t xml:space="preserve"> de </w:t>
      </w:r>
      <w:r w:rsidR="007535C2">
        <w:rPr>
          <w:rFonts w:ascii="AvantGarde Bk BT" w:hAnsi="AvantGarde Bk BT"/>
          <w:sz w:val="22"/>
          <w:szCs w:val="22"/>
          <w:lang w:val="es-ES_tradnl"/>
        </w:rPr>
        <w:t xml:space="preserve">octubre </w:t>
      </w:r>
      <w:r w:rsidR="001B50B3">
        <w:rPr>
          <w:rFonts w:ascii="AvantGarde Bk BT" w:hAnsi="AvantGarde Bk BT"/>
          <w:sz w:val="22"/>
          <w:szCs w:val="22"/>
          <w:lang w:val="es-ES_tradnl"/>
        </w:rPr>
        <w:t>de</w:t>
      </w:r>
      <w:r w:rsidR="00721D55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="001B50B3">
        <w:rPr>
          <w:rFonts w:ascii="AvantGarde Bk BT" w:hAnsi="AvantGarde Bk BT"/>
          <w:sz w:val="22"/>
          <w:szCs w:val="22"/>
          <w:lang w:val="es-ES_tradnl"/>
        </w:rPr>
        <w:t>2013</w:t>
      </w:r>
      <w:r w:rsidR="00721D55">
        <w:rPr>
          <w:rFonts w:ascii="AvantGarde Bk BT" w:hAnsi="AvantGarde Bk BT"/>
          <w:sz w:val="22"/>
          <w:szCs w:val="22"/>
          <w:lang w:val="es-ES_tradnl"/>
        </w:rPr>
        <w:t xml:space="preserve">, el H. Consejo General Universitario aprobó </w:t>
      </w:r>
      <w:r w:rsidR="001B50B3">
        <w:rPr>
          <w:rFonts w:ascii="AvantGarde Bk BT" w:hAnsi="AvantGarde Bk BT"/>
          <w:sz w:val="22"/>
          <w:szCs w:val="22"/>
          <w:lang w:val="es-ES_tradnl"/>
        </w:rPr>
        <w:t xml:space="preserve">el dictamen </w:t>
      </w:r>
      <w:r w:rsidR="002C3CBE">
        <w:rPr>
          <w:rFonts w:ascii="AvantGarde Bk BT" w:hAnsi="AvantGarde Bk BT"/>
          <w:sz w:val="22"/>
          <w:szCs w:val="22"/>
          <w:lang w:val="es-ES_tradnl"/>
        </w:rPr>
        <w:t>I/2013/437</w:t>
      </w:r>
      <w:r w:rsidR="00721D55">
        <w:rPr>
          <w:rFonts w:ascii="AvantGarde Bk BT" w:hAnsi="AvantGarde Bk BT"/>
          <w:sz w:val="22"/>
          <w:szCs w:val="22"/>
          <w:lang w:val="es-ES_tradnl"/>
        </w:rPr>
        <w:t xml:space="preserve">, relacionado con </w:t>
      </w:r>
      <w:r w:rsidR="001B50B3">
        <w:rPr>
          <w:rFonts w:ascii="AvantGarde Bk BT" w:hAnsi="AvantGarde Bk BT"/>
          <w:sz w:val="22"/>
          <w:szCs w:val="22"/>
          <w:lang w:val="es-ES_tradnl"/>
        </w:rPr>
        <w:t xml:space="preserve">la </w:t>
      </w:r>
      <w:r w:rsidR="002C3CBE">
        <w:rPr>
          <w:rFonts w:ascii="AvantGarde Bk BT" w:hAnsi="AvantGarde Bk BT"/>
          <w:sz w:val="22"/>
          <w:szCs w:val="22"/>
          <w:lang w:val="es-ES_tradnl"/>
        </w:rPr>
        <w:t xml:space="preserve">creación </w:t>
      </w:r>
      <w:r w:rsidR="001B50B3">
        <w:rPr>
          <w:rFonts w:ascii="AvantGarde Bk BT" w:hAnsi="AvantGarde Bk BT"/>
          <w:sz w:val="22"/>
          <w:szCs w:val="22"/>
          <w:lang w:val="es-ES_tradnl"/>
        </w:rPr>
        <w:t xml:space="preserve">del programa académico de Doctorado en </w:t>
      </w:r>
      <w:r w:rsidR="00840EEC">
        <w:rPr>
          <w:rFonts w:ascii="AvantGarde Bk BT" w:hAnsi="AvantGarde Bk BT"/>
          <w:sz w:val="22"/>
          <w:szCs w:val="22"/>
          <w:lang w:val="es-ES_tradnl"/>
        </w:rPr>
        <w:t>Ciencia del Comportamiento con orientación</w:t>
      </w:r>
      <w:r w:rsidR="001B50B3">
        <w:rPr>
          <w:rFonts w:ascii="AvantGarde Bk BT" w:hAnsi="AvantGarde Bk BT"/>
          <w:sz w:val="22"/>
          <w:szCs w:val="22"/>
          <w:lang w:val="es-ES_tradnl"/>
        </w:rPr>
        <w:t xml:space="preserve"> en Alimentación y Nutrici</w:t>
      </w:r>
      <w:r w:rsidR="00BC1D04">
        <w:rPr>
          <w:rFonts w:ascii="AvantGarde Bk BT" w:hAnsi="AvantGarde Bk BT"/>
          <w:sz w:val="22"/>
          <w:szCs w:val="22"/>
          <w:lang w:val="es-ES_tradnl"/>
        </w:rPr>
        <w:t xml:space="preserve">ón, </w:t>
      </w:r>
      <w:r w:rsidR="002C3CBE">
        <w:rPr>
          <w:rFonts w:ascii="AvantGarde Bk BT" w:hAnsi="AvantGarde Bk BT"/>
          <w:sz w:val="22"/>
          <w:szCs w:val="22"/>
          <w:lang w:val="es-ES_tradnl"/>
        </w:rPr>
        <w:t>de la Red Universitaria, con sede en el</w:t>
      </w:r>
      <w:r w:rsidR="00585FD5">
        <w:rPr>
          <w:rFonts w:ascii="AvantGarde Bk BT" w:hAnsi="AvantGarde Bk BT"/>
          <w:sz w:val="22"/>
          <w:szCs w:val="22"/>
          <w:lang w:val="es-ES_tradnl"/>
        </w:rPr>
        <w:t xml:space="preserve"> Centro Universitario del Sur</w:t>
      </w:r>
      <w:r w:rsidR="00721D55">
        <w:rPr>
          <w:rFonts w:ascii="AvantGarde Bk BT" w:hAnsi="AvantGarde Bk BT"/>
          <w:sz w:val="22"/>
          <w:szCs w:val="22"/>
          <w:lang w:val="es-ES_tradnl"/>
        </w:rPr>
        <w:t>,</w:t>
      </w:r>
      <w:r w:rsidR="00585FD5">
        <w:rPr>
          <w:rFonts w:ascii="AvantGarde Bk BT" w:hAnsi="AvantGarde Bk BT"/>
          <w:sz w:val="22"/>
          <w:szCs w:val="22"/>
          <w:lang w:val="es-ES_tradnl"/>
        </w:rPr>
        <w:t xml:space="preserve"> a par</w:t>
      </w:r>
      <w:r w:rsidR="002C3CBE">
        <w:rPr>
          <w:rFonts w:ascii="AvantGarde Bk BT" w:hAnsi="AvantGarde Bk BT"/>
          <w:sz w:val="22"/>
          <w:szCs w:val="22"/>
          <w:lang w:val="es-ES_tradnl"/>
        </w:rPr>
        <w:t>tir del ciclo escolar 2014 “A”</w:t>
      </w:r>
      <w:r w:rsidR="00585FD5">
        <w:rPr>
          <w:rFonts w:ascii="AvantGarde Bk BT" w:hAnsi="AvantGarde Bk BT"/>
          <w:sz w:val="22"/>
          <w:szCs w:val="22"/>
          <w:lang w:val="es-ES_tradnl"/>
        </w:rPr>
        <w:t>.</w:t>
      </w:r>
    </w:p>
    <w:p w:rsidR="00DD3917" w:rsidRDefault="00DD3917" w:rsidP="00130BC8">
      <w:pPr>
        <w:pStyle w:val="Textosinformato"/>
        <w:tabs>
          <w:tab w:val="left" w:pos="426"/>
          <w:tab w:val="left" w:pos="1276"/>
        </w:tabs>
        <w:jc w:val="both"/>
        <w:rPr>
          <w:rFonts w:ascii="AvantGarde Bk BT" w:hAnsi="AvantGarde Bk BT"/>
          <w:sz w:val="22"/>
          <w:szCs w:val="22"/>
          <w:lang w:val="es-ES_tradnl"/>
        </w:rPr>
      </w:pPr>
    </w:p>
    <w:p w:rsidR="00A20EF8" w:rsidRDefault="00FB5D93" w:rsidP="006B30E5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sz w:val="22"/>
          <w:szCs w:val="22"/>
          <w:lang w:val="es-ES_tradnl"/>
        </w:rPr>
        <w:t xml:space="preserve">Que </w:t>
      </w:r>
      <w:r w:rsidR="00A20EF8">
        <w:rPr>
          <w:rFonts w:ascii="AvantGarde Bk BT" w:hAnsi="AvantGarde Bk BT"/>
          <w:sz w:val="22"/>
          <w:szCs w:val="22"/>
          <w:lang w:val="es-ES_tradnl"/>
        </w:rPr>
        <w:t>en el Centro Universitario de Ciencias Biológicas y Agropecuarias (CUCBA) de la Universidad de Guadalajara</w:t>
      </w:r>
      <w:r w:rsidR="00840EEC">
        <w:rPr>
          <w:rFonts w:ascii="AvantGarde Bk BT" w:hAnsi="AvantGarde Bk BT"/>
          <w:sz w:val="22"/>
          <w:szCs w:val="22"/>
          <w:lang w:val="es-ES_tradnl"/>
        </w:rPr>
        <w:t>,</w:t>
      </w:r>
      <w:r w:rsidR="00A20EF8">
        <w:rPr>
          <w:rFonts w:ascii="AvantGarde Bk BT" w:hAnsi="AvantGarde Bk BT"/>
          <w:sz w:val="22"/>
          <w:szCs w:val="22"/>
          <w:lang w:val="es-ES_tradnl"/>
        </w:rPr>
        <w:t xml:space="preserve"> existen otros dos programas similares al Doctorado en Ciencia del Comportamiento con </w:t>
      </w:r>
      <w:r w:rsidR="00840EEC">
        <w:rPr>
          <w:rFonts w:ascii="AvantGarde Bk BT" w:hAnsi="AvantGarde Bk BT"/>
          <w:sz w:val="22"/>
          <w:szCs w:val="22"/>
          <w:lang w:val="es-ES_tradnl"/>
        </w:rPr>
        <w:t>orientación</w:t>
      </w:r>
      <w:r w:rsidR="00A20EF8">
        <w:rPr>
          <w:rFonts w:ascii="AvantGarde Bk BT" w:hAnsi="AvantGarde Bk BT"/>
          <w:sz w:val="22"/>
          <w:szCs w:val="22"/>
          <w:lang w:val="es-ES_tradnl"/>
        </w:rPr>
        <w:t xml:space="preserve"> en Alimentación y Nutrición, que son: el Doctorado en Ciencia del Comportamiento</w:t>
      </w:r>
      <w:r w:rsidR="00840EEC">
        <w:rPr>
          <w:rFonts w:ascii="AvantGarde Bk BT" w:hAnsi="AvantGarde Bk BT"/>
          <w:sz w:val="22"/>
          <w:szCs w:val="22"/>
          <w:lang w:val="es-ES_tradnl"/>
        </w:rPr>
        <w:t>,</w:t>
      </w:r>
      <w:r w:rsidR="00A20EF8">
        <w:rPr>
          <w:rFonts w:ascii="AvantGarde Bk BT" w:hAnsi="AvantGarde Bk BT"/>
          <w:sz w:val="22"/>
          <w:szCs w:val="22"/>
          <w:lang w:val="es-ES_tradnl"/>
        </w:rPr>
        <w:t xml:space="preserve"> con </w:t>
      </w:r>
      <w:r w:rsidR="00840EEC">
        <w:rPr>
          <w:rFonts w:ascii="AvantGarde Bk BT" w:hAnsi="AvantGarde Bk BT"/>
          <w:sz w:val="22"/>
          <w:szCs w:val="22"/>
          <w:lang w:val="es-ES_tradnl"/>
        </w:rPr>
        <w:t>orientación</w:t>
      </w:r>
      <w:r w:rsidR="00A20EF8">
        <w:rPr>
          <w:rFonts w:ascii="AvantGarde Bk BT" w:hAnsi="AvantGarde Bk BT"/>
          <w:sz w:val="22"/>
          <w:szCs w:val="22"/>
          <w:lang w:val="es-ES_tradnl"/>
        </w:rPr>
        <w:t xml:space="preserve"> en Neurociencias</w:t>
      </w:r>
      <w:r w:rsidR="00840EEC">
        <w:rPr>
          <w:rFonts w:ascii="AvantGarde Bk BT" w:hAnsi="AvantGarde Bk BT"/>
          <w:sz w:val="22"/>
          <w:szCs w:val="22"/>
          <w:lang w:val="es-ES_tradnl"/>
        </w:rPr>
        <w:t xml:space="preserve"> y</w:t>
      </w:r>
      <w:r w:rsidR="00A20EF8">
        <w:rPr>
          <w:rFonts w:ascii="AvantGarde Bk BT" w:hAnsi="AvantGarde Bk BT"/>
          <w:sz w:val="22"/>
          <w:szCs w:val="22"/>
          <w:lang w:val="es-ES_tradnl"/>
        </w:rPr>
        <w:t xml:space="preserve"> el Doctorado en Ciencia del Comportamiento</w:t>
      </w:r>
      <w:r w:rsidR="00840EEC">
        <w:rPr>
          <w:rFonts w:ascii="AvantGarde Bk BT" w:hAnsi="AvantGarde Bk BT"/>
          <w:sz w:val="22"/>
          <w:szCs w:val="22"/>
          <w:lang w:val="es-ES_tradnl"/>
        </w:rPr>
        <w:t>,</w:t>
      </w:r>
      <w:r w:rsidR="00A20EF8">
        <w:rPr>
          <w:rFonts w:ascii="AvantGarde Bk BT" w:hAnsi="AvantGarde Bk BT"/>
          <w:sz w:val="22"/>
          <w:szCs w:val="22"/>
          <w:lang w:val="es-ES_tradnl"/>
        </w:rPr>
        <w:t xml:space="preserve"> con </w:t>
      </w:r>
      <w:r w:rsidR="00840EEC">
        <w:rPr>
          <w:rFonts w:ascii="AvantGarde Bk BT" w:hAnsi="AvantGarde Bk BT"/>
          <w:sz w:val="22"/>
          <w:szCs w:val="22"/>
          <w:lang w:val="es-ES_tradnl"/>
        </w:rPr>
        <w:t>orientación</w:t>
      </w:r>
      <w:r w:rsidR="00A20EF8">
        <w:rPr>
          <w:rFonts w:ascii="AvantGarde Bk BT" w:hAnsi="AvantGarde Bk BT"/>
          <w:sz w:val="22"/>
          <w:szCs w:val="22"/>
          <w:lang w:val="es-ES_tradnl"/>
        </w:rPr>
        <w:t xml:space="preserve"> en Análisis de la Conducta; asimismo</w:t>
      </w:r>
      <w:r w:rsidR="00840EEC">
        <w:rPr>
          <w:rFonts w:ascii="AvantGarde Bk BT" w:hAnsi="AvantGarde Bk BT"/>
          <w:sz w:val="22"/>
          <w:szCs w:val="22"/>
          <w:lang w:val="es-ES_tradnl"/>
        </w:rPr>
        <w:t>,</w:t>
      </w:r>
      <w:r w:rsidR="00A20EF8">
        <w:rPr>
          <w:rFonts w:ascii="AvantGarde Bk BT" w:hAnsi="AvantGarde Bk BT"/>
          <w:sz w:val="22"/>
          <w:szCs w:val="22"/>
          <w:lang w:val="es-ES_tradnl"/>
        </w:rPr>
        <w:t xml:space="preserve"> en la Universidad Veracruzana</w:t>
      </w:r>
      <w:r w:rsidR="006B30E5" w:rsidRPr="006B30E5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="006B30E5">
        <w:rPr>
          <w:rFonts w:ascii="AvantGarde Bk BT" w:hAnsi="AvantGarde Bk BT"/>
          <w:sz w:val="22"/>
          <w:szCs w:val="22"/>
          <w:lang w:val="es-ES_tradnl"/>
        </w:rPr>
        <w:t>se imparte el Doctorado en Ciencia del Comportamiento. Todos ellos</w:t>
      </w:r>
      <w:r w:rsidR="00840EEC">
        <w:rPr>
          <w:rFonts w:ascii="AvantGarde Bk BT" w:hAnsi="AvantGarde Bk BT"/>
          <w:sz w:val="22"/>
          <w:szCs w:val="22"/>
          <w:lang w:val="es-ES_tradnl"/>
        </w:rPr>
        <w:t>,</w:t>
      </w:r>
      <w:r w:rsidR="006B30E5">
        <w:rPr>
          <w:rFonts w:ascii="AvantGarde Bk BT" w:hAnsi="AvantGarde Bk BT"/>
          <w:sz w:val="22"/>
          <w:szCs w:val="22"/>
          <w:lang w:val="es-ES_tradnl"/>
        </w:rPr>
        <w:t xml:space="preserve"> comparten la misma estructura curricular y los nombres en las unidades de aprendizaje de sus planes de estudio, lo cual ha permitido que entre estos posgrados exista el intercambio y movilidad de académicos y de estudiantes con suma facilidad.</w:t>
      </w:r>
      <w:r w:rsidR="00AA39A9">
        <w:rPr>
          <w:rFonts w:ascii="AvantGarde Bk BT" w:hAnsi="AvantGarde Bk BT"/>
          <w:sz w:val="22"/>
          <w:szCs w:val="22"/>
          <w:lang w:val="es-ES_tradnl"/>
        </w:rPr>
        <w:t xml:space="preserve"> Sin embargo,</w:t>
      </w:r>
      <w:r w:rsidR="006B30E5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="00AA39A9">
        <w:rPr>
          <w:rFonts w:ascii="AvantGarde Bk BT" w:hAnsi="AvantGarde Bk BT"/>
          <w:sz w:val="22"/>
          <w:szCs w:val="22"/>
          <w:lang w:val="es-ES_tradnl"/>
        </w:rPr>
        <w:t>e</w:t>
      </w:r>
      <w:r w:rsidR="006B30E5">
        <w:rPr>
          <w:rFonts w:ascii="AvantGarde Bk BT" w:hAnsi="AvantGarde Bk BT"/>
          <w:sz w:val="22"/>
          <w:szCs w:val="22"/>
          <w:lang w:val="es-ES_tradnl"/>
        </w:rPr>
        <w:t>sto no ha sido posible realizarlo con los estudiantes del Doctorado en Ciencias del Comportamiento</w:t>
      </w:r>
      <w:r w:rsidR="00840EEC">
        <w:rPr>
          <w:rFonts w:ascii="AvantGarde Bk BT" w:hAnsi="AvantGarde Bk BT"/>
          <w:sz w:val="22"/>
          <w:szCs w:val="22"/>
          <w:lang w:val="es-ES_tradnl"/>
        </w:rPr>
        <w:t>,</w:t>
      </w:r>
      <w:r w:rsidR="006B30E5">
        <w:rPr>
          <w:rFonts w:ascii="AvantGarde Bk BT" w:hAnsi="AvantGarde Bk BT"/>
          <w:sz w:val="22"/>
          <w:szCs w:val="22"/>
          <w:lang w:val="es-ES_tradnl"/>
        </w:rPr>
        <w:t xml:space="preserve"> con </w:t>
      </w:r>
      <w:r w:rsidR="00840EEC">
        <w:rPr>
          <w:rFonts w:ascii="AvantGarde Bk BT" w:hAnsi="AvantGarde Bk BT"/>
          <w:sz w:val="22"/>
          <w:szCs w:val="22"/>
          <w:lang w:val="es-ES_tradnl"/>
        </w:rPr>
        <w:t>orientación</w:t>
      </w:r>
      <w:r w:rsidR="006B30E5">
        <w:rPr>
          <w:rFonts w:ascii="AvantGarde Bk BT" w:hAnsi="AvantGarde Bk BT"/>
          <w:sz w:val="22"/>
          <w:szCs w:val="22"/>
          <w:lang w:val="es-ES_tradnl"/>
        </w:rPr>
        <w:t xml:space="preserve"> en Alimentación y Nutrición, debido al hecho de no compartir los mismos nombres en las unidades de aprendizaje referidas.</w:t>
      </w:r>
    </w:p>
    <w:p w:rsidR="008732A2" w:rsidRPr="006B30E5" w:rsidRDefault="008732A2" w:rsidP="006B30E5">
      <w:pPr>
        <w:pStyle w:val="Textosinformato"/>
        <w:tabs>
          <w:tab w:val="left" w:pos="426"/>
          <w:tab w:val="left" w:pos="1276"/>
        </w:tabs>
        <w:jc w:val="both"/>
        <w:rPr>
          <w:rFonts w:ascii="AvantGarde Bk BT" w:hAnsi="AvantGarde Bk BT"/>
          <w:sz w:val="22"/>
          <w:szCs w:val="22"/>
          <w:lang w:val="es-ES_tradnl"/>
        </w:rPr>
      </w:pPr>
    </w:p>
    <w:p w:rsidR="00BF31CC" w:rsidRDefault="008800F2" w:rsidP="00BF31CC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sz w:val="22"/>
          <w:szCs w:val="22"/>
          <w:lang w:val="es-ES_tradnl"/>
        </w:rPr>
        <w:t>Que otro de los problemas generados por esta situación</w:t>
      </w:r>
      <w:r w:rsidR="00840EEC">
        <w:rPr>
          <w:rFonts w:ascii="AvantGarde Bk BT" w:hAnsi="AvantGarde Bk BT"/>
          <w:sz w:val="22"/>
          <w:szCs w:val="22"/>
          <w:lang w:val="es-ES_tradnl"/>
        </w:rPr>
        <w:t>,</w:t>
      </w:r>
      <w:r>
        <w:rPr>
          <w:rFonts w:ascii="AvantGarde Bk BT" w:hAnsi="AvantGarde Bk BT"/>
          <w:sz w:val="22"/>
          <w:szCs w:val="22"/>
          <w:lang w:val="es-ES_tradnl"/>
        </w:rPr>
        <w:t xml:space="preserve"> es la duplicidad de los nombres de </w:t>
      </w:r>
      <w:r w:rsidR="006D09BF">
        <w:rPr>
          <w:rFonts w:ascii="AvantGarde Bk BT" w:hAnsi="AvantGarde Bk BT"/>
          <w:sz w:val="22"/>
          <w:szCs w:val="22"/>
          <w:lang w:val="es-ES_tradnl"/>
        </w:rPr>
        <w:t xml:space="preserve">las unidades de aprendizaje de </w:t>
      </w:r>
      <w:r>
        <w:rPr>
          <w:rFonts w:ascii="AvantGarde Bk BT" w:hAnsi="AvantGarde Bk BT"/>
          <w:sz w:val="22"/>
          <w:szCs w:val="22"/>
          <w:lang w:val="es-ES_tradnl"/>
        </w:rPr>
        <w:t>citado Programa Educativo, con las unidades de aprendizaje de la Maestría en Ciencia del Comportamiento</w:t>
      </w:r>
      <w:r w:rsidR="00840EEC">
        <w:rPr>
          <w:rFonts w:ascii="AvantGarde Bk BT" w:hAnsi="AvantGarde Bk BT"/>
          <w:sz w:val="22"/>
          <w:szCs w:val="22"/>
          <w:lang w:val="es-ES_tradnl"/>
        </w:rPr>
        <w:t>,</w:t>
      </w:r>
      <w:r>
        <w:rPr>
          <w:rFonts w:ascii="AvantGarde Bk BT" w:hAnsi="AvantGarde Bk BT"/>
          <w:sz w:val="22"/>
          <w:szCs w:val="22"/>
          <w:lang w:val="es-ES_tradnl"/>
        </w:rPr>
        <w:t xml:space="preserve"> con </w:t>
      </w:r>
      <w:r w:rsidR="00840EEC">
        <w:rPr>
          <w:rFonts w:ascii="AvantGarde Bk BT" w:hAnsi="AvantGarde Bk BT"/>
          <w:sz w:val="22"/>
          <w:szCs w:val="22"/>
          <w:lang w:val="es-ES_tradnl"/>
        </w:rPr>
        <w:t>orientación</w:t>
      </w:r>
      <w:r>
        <w:rPr>
          <w:rFonts w:ascii="AvantGarde Bk BT" w:hAnsi="AvantGarde Bk BT"/>
          <w:sz w:val="22"/>
          <w:szCs w:val="22"/>
          <w:lang w:val="es-ES_tradnl"/>
        </w:rPr>
        <w:t xml:space="preserve"> en Alimentación y Nutrición que se ofrece en este mism</w:t>
      </w:r>
      <w:r w:rsidR="0075667B">
        <w:rPr>
          <w:rFonts w:ascii="AvantGarde Bk BT" w:hAnsi="AvantGarde Bk BT"/>
          <w:sz w:val="22"/>
          <w:szCs w:val="22"/>
          <w:lang w:val="es-ES_tradnl"/>
        </w:rPr>
        <w:t>o Centro Universitario del Su</w:t>
      </w:r>
      <w:r w:rsidR="00BF31CC">
        <w:rPr>
          <w:rFonts w:ascii="AvantGarde Bk BT" w:hAnsi="AvantGarde Bk BT"/>
          <w:sz w:val="22"/>
          <w:szCs w:val="22"/>
          <w:lang w:val="es-ES_tradnl"/>
        </w:rPr>
        <w:t>r.</w:t>
      </w:r>
    </w:p>
    <w:p w:rsidR="00BF31CC" w:rsidRPr="00840EEC" w:rsidRDefault="00BF31CC" w:rsidP="00840EEC">
      <w:pPr>
        <w:rPr>
          <w:rFonts w:ascii="AvantGarde Bk BT" w:hAnsi="AvantGarde Bk BT"/>
          <w:sz w:val="22"/>
          <w:szCs w:val="22"/>
          <w:lang w:val="es-ES_tradnl"/>
        </w:rPr>
      </w:pPr>
    </w:p>
    <w:p w:rsidR="00BF31CC" w:rsidRPr="00840EEC" w:rsidRDefault="00BF31CC" w:rsidP="00840EEC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BF31CC">
        <w:rPr>
          <w:rFonts w:ascii="AvantGarde Bk BT" w:hAnsi="AvantGarde Bk BT"/>
          <w:sz w:val="22"/>
          <w:szCs w:val="22"/>
          <w:lang w:val="es-ES_tradnl"/>
        </w:rPr>
        <w:t xml:space="preserve">Que </w:t>
      </w:r>
      <w:r w:rsidR="00840EEC">
        <w:rPr>
          <w:rFonts w:ascii="AvantGarde Bk BT" w:hAnsi="AvantGarde Bk BT"/>
          <w:sz w:val="22"/>
          <w:szCs w:val="22"/>
          <w:lang w:val="es-ES_tradnl"/>
        </w:rPr>
        <w:t xml:space="preserve">de igual forma, </w:t>
      </w:r>
      <w:r w:rsidRPr="00BF31CC">
        <w:rPr>
          <w:rFonts w:ascii="AvantGarde Bk BT" w:hAnsi="AvantGarde Bk BT"/>
          <w:sz w:val="22"/>
          <w:szCs w:val="22"/>
          <w:lang w:val="es-ES_tradnl"/>
        </w:rPr>
        <w:t xml:space="preserve">en el resolutivo noveno del dictamen </w:t>
      </w:r>
      <w:r w:rsidR="00840EEC">
        <w:rPr>
          <w:rFonts w:ascii="AvantGarde Bk BT" w:hAnsi="AvantGarde Bk BT"/>
          <w:sz w:val="22"/>
          <w:szCs w:val="22"/>
          <w:lang w:val="es-ES_tradnl"/>
        </w:rPr>
        <w:t>señalado en el punto 1</w:t>
      </w:r>
      <w:r w:rsidR="00760D1C">
        <w:rPr>
          <w:rFonts w:ascii="AvantGarde Bk BT" w:hAnsi="AvantGarde Bk BT"/>
          <w:sz w:val="22"/>
          <w:szCs w:val="22"/>
          <w:lang w:val="es-ES_tradnl"/>
        </w:rPr>
        <w:t xml:space="preserve"> se menciona que</w:t>
      </w:r>
      <w:r w:rsidR="006D48F4">
        <w:rPr>
          <w:rFonts w:ascii="AvantGarde Bk BT" w:hAnsi="AvantGarde Bk BT"/>
          <w:sz w:val="22"/>
          <w:szCs w:val="22"/>
          <w:lang w:val="es-ES_tradnl"/>
        </w:rPr>
        <w:t xml:space="preserve"> el programa de doctorado tiene</w:t>
      </w:r>
      <w:r w:rsidR="00760D1C">
        <w:rPr>
          <w:rFonts w:ascii="AvantGarde Bk BT" w:hAnsi="AvantGarde Bk BT"/>
          <w:sz w:val="22"/>
          <w:szCs w:val="22"/>
          <w:lang w:val="es-ES_tradnl"/>
        </w:rPr>
        <w:t xml:space="preserve"> una duración de 4 ciclos escolares semestrales, contados a partir del momento de la </w:t>
      </w:r>
      <w:r w:rsidR="006D48F4">
        <w:rPr>
          <w:rFonts w:ascii="AvantGarde Bk BT" w:hAnsi="AvantGarde Bk BT"/>
          <w:sz w:val="22"/>
          <w:szCs w:val="22"/>
          <w:lang w:val="es-ES_tradnl"/>
        </w:rPr>
        <w:t>inscripción</w:t>
      </w:r>
      <w:r w:rsidR="00760D1C">
        <w:rPr>
          <w:rFonts w:ascii="AvantGarde Bk BT" w:hAnsi="AvantGarde Bk BT"/>
          <w:sz w:val="22"/>
          <w:szCs w:val="22"/>
          <w:lang w:val="es-ES_tradnl"/>
        </w:rPr>
        <w:t>.</w:t>
      </w:r>
    </w:p>
    <w:p w:rsidR="00840EEC" w:rsidRDefault="00840EEC">
      <w:pPr>
        <w:spacing w:after="200" w:line="276" w:lineRule="auto"/>
        <w:rPr>
          <w:rFonts w:ascii="AvantGarde Bk BT" w:eastAsia="Calibri" w:hAnsi="AvantGarde Bk BT"/>
          <w:sz w:val="22"/>
          <w:szCs w:val="22"/>
          <w:lang w:val="es-ES_tradnl" w:eastAsia="x-none"/>
        </w:rPr>
      </w:pPr>
      <w:r>
        <w:rPr>
          <w:rFonts w:ascii="AvantGarde Bk BT" w:hAnsi="AvantGarde Bk BT"/>
          <w:sz w:val="22"/>
          <w:szCs w:val="22"/>
          <w:lang w:val="es-ES_tradnl"/>
        </w:rPr>
        <w:br w:type="page"/>
      </w:r>
    </w:p>
    <w:p w:rsidR="00517AC0" w:rsidRDefault="0075667B" w:rsidP="00517AC0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75667B">
        <w:rPr>
          <w:rFonts w:ascii="AvantGarde Bk BT" w:hAnsi="AvantGarde Bk BT"/>
          <w:sz w:val="22"/>
          <w:szCs w:val="22"/>
          <w:lang w:val="es-ES_tradnl"/>
        </w:rPr>
        <w:lastRenderedPageBreak/>
        <w:t xml:space="preserve">Que derivado de las observaciones de la última evaluación del Programa Nacional de Posgrados de Calidad (PNPC), se propone ampliar la duración máxima del programa de doctorado de 4 a 6 ciclos escolares. Esto se debe a que 2 años no son suficientes para realizar un proyecto de investigación con un nivel de doctorado. </w:t>
      </w:r>
      <w:r w:rsidR="00C3265E">
        <w:rPr>
          <w:rFonts w:ascii="AvantGarde Bk BT" w:hAnsi="AvantGarde Bk BT"/>
          <w:sz w:val="22"/>
          <w:szCs w:val="22"/>
          <w:lang w:val="es-ES_tradnl"/>
        </w:rPr>
        <w:t>Se propone</w:t>
      </w:r>
      <w:r w:rsidRPr="0075667B">
        <w:rPr>
          <w:rFonts w:ascii="AvantGarde Bk BT" w:hAnsi="AvantGarde Bk BT"/>
          <w:sz w:val="22"/>
          <w:szCs w:val="22"/>
          <w:lang w:val="es-ES_tradnl"/>
        </w:rPr>
        <w:t xml:space="preserve"> inclu</w:t>
      </w:r>
      <w:r w:rsidR="00C3265E">
        <w:rPr>
          <w:rFonts w:ascii="AvantGarde Bk BT" w:hAnsi="AvantGarde Bk BT"/>
          <w:sz w:val="22"/>
          <w:szCs w:val="22"/>
          <w:lang w:val="es-ES_tradnl"/>
        </w:rPr>
        <w:t>ir</w:t>
      </w:r>
      <w:r w:rsidRPr="0075667B">
        <w:rPr>
          <w:rFonts w:ascii="AvantGarde Bk BT" w:hAnsi="AvantGarde Bk BT"/>
          <w:sz w:val="22"/>
          <w:szCs w:val="22"/>
          <w:lang w:val="es-ES_tradnl"/>
        </w:rPr>
        <w:t xml:space="preserve"> dos Seminarios de Tesis durante este tercer año, uno por semestre, lo cual, además, coadyuvaría a que los estudiantes concluyeran su tesis en el tiempo que establece el propio CONACYT para la eficiencia terminal.</w:t>
      </w:r>
    </w:p>
    <w:p w:rsidR="00517AC0" w:rsidRPr="00840EEC" w:rsidRDefault="00517AC0" w:rsidP="00840EEC">
      <w:pPr>
        <w:rPr>
          <w:rFonts w:ascii="AvantGarde Bk BT" w:hAnsi="AvantGarde Bk BT"/>
          <w:sz w:val="22"/>
          <w:szCs w:val="22"/>
          <w:lang w:val="es-ES_tradnl"/>
        </w:rPr>
      </w:pPr>
    </w:p>
    <w:p w:rsidR="0075667B" w:rsidRPr="00517AC0" w:rsidRDefault="0075595E" w:rsidP="00517AC0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517AC0">
        <w:rPr>
          <w:rFonts w:ascii="AvantGarde Bk BT" w:hAnsi="AvantGarde Bk BT"/>
          <w:sz w:val="22"/>
          <w:szCs w:val="22"/>
          <w:lang w:val="es-ES_tradnl"/>
        </w:rPr>
        <w:t xml:space="preserve">Que el Colegio del Departamento de Cultura, Arte y Desarrollo Humano le extendió al Consejo de la División de Ciencias </w:t>
      </w:r>
      <w:r w:rsidR="00517AC0" w:rsidRPr="00517AC0">
        <w:rPr>
          <w:rFonts w:ascii="AvantGarde Bk BT" w:hAnsi="AvantGarde Bk BT"/>
          <w:sz w:val="22"/>
          <w:szCs w:val="22"/>
          <w:lang w:val="es-ES_tradnl"/>
        </w:rPr>
        <w:t>Artes y Humanidades</w:t>
      </w:r>
      <w:r w:rsidRPr="00517AC0">
        <w:rPr>
          <w:rFonts w:ascii="AvantGarde Bk BT" w:hAnsi="AvantGarde Bk BT"/>
          <w:sz w:val="22"/>
          <w:szCs w:val="22"/>
          <w:lang w:val="es-ES_tradnl"/>
        </w:rPr>
        <w:t xml:space="preserve"> y éste, a su vez, al Consejo del Centro Universitario de</w:t>
      </w:r>
      <w:r w:rsidR="00517AC0" w:rsidRPr="00517AC0">
        <w:rPr>
          <w:rFonts w:ascii="AvantGarde Bk BT" w:hAnsi="AvantGarde Bk BT"/>
          <w:sz w:val="22"/>
          <w:szCs w:val="22"/>
          <w:lang w:val="es-ES_tradnl"/>
        </w:rPr>
        <w:t>l Sur</w:t>
      </w:r>
      <w:r w:rsidRPr="00517AC0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="00517AC0" w:rsidRPr="00517AC0">
        <w:rPr>
          <w:rFonts w:ascii="AvantGarde Bk BT" w:hAnsi="AvantGarde Bk BT"/>
          <w:sz w:val="22"/>
          <w:szCs w:val="22"/>
          <w:lang w:val="es-ES_tradnl"/>
        </w:rPr>
        <w:t>l</w:t>
      </w:r>
      <w:r w:rsidRPr="00517AC0">
        <w:rPr>
          <w:rFonts w:ascii="AvantGarde Bk BT" w:hAnsi="AvantGarde Bk BT"/>
          <w:sz w:val="22"/>
          <w:szCs w:val="22"/>
          <w:lang w:val="es-ES_tradnl"/>
        </w:rPr>
        <w:t xml:space="preserve">a propuesta de modificación del programa académico del Doctorado en Ciencia del Comportamiento con </w:t>
      </w:r>
      <w:r w:rsidR="00840EEC">
        <w:rPr>
          <w:rFonts w:ascii="AvantGarde Bk BT" w:hAnsi="AvantGarde Bk BT"/>
          <w:sz w:val="22"/>
          <w:szCs w:val="22"/>
          <w:lang w:val="es-ES_tradnl"/>
        </w:rPr>
        <w:t>orientación</w:t>
      </w:r>
      <w:r w:rsidRPr="00517AC0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="00517AC0" w:rsidRPr="00517AC0">
        <w:rPr>
          <w:rFonts w:ascii="AvantGarde Bk BT" w:hAnsi="AvantGarde Bk BT"/>
          <w:sz w:val="22"/>
          <w:szCs w:val="22"/>
          <w:lang w:val="es-ES_tradnl"/>
        </w:rPr>
        <w:t>en Alimentación y Nutrición</w:t>
      </w:r>
      <w:r w:rsidRPr="00517AC0">
        <w:rPr>
          <w:rFonts w:ascii="AvantGarde Bk BT" w:hAnsi="AvantGarde Bk BT"/>
          <w:sz w:val="22"/>
          <w:szCs w:val="22"/>
          <w:lang w:val="es-ES_tradnl"/>
        </w:rPr>
        <w:t xml:space="preserve">, aprobado mediante dictamen </w:t>
      </w:r>
      <w:r w:rsidR="004C00F1">
        <w:rPr>
          <w:rFonts w:ascii="AvantGarde Bk BT" w:hAnsi="AvantGarde Bk BT" w:cs="Arial"/>
          <w:color w:val="000000" w:themeColor="text1"/>
          <w:sz w:val="22"/>
          <w:szCs w:val="22"/>
        </w:rPr>
        <w:t>CC/646/2016</w:t>
      </w:r>
      <w:r w:rsidR="004C00F1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, de fecha </w:t>
      </w:r>
      <w:r w:rsidR="004C00F1">
        <w:rPr>
          <w:rFonts w:ascii="AvantGarde Bk BT" w:hAnsi="AvantGarde Bk BT" w:cs="Arial"/>
          <w:color w:val="000000" w:themeColor="text1"/>
          <w:sz w:val="22"/>
          <w:szCs w:val="22"/>
        </w:rPr>
        <w:t>19 de abril</w:t>
      </w:r>
      <w:r w:rsidR="004C00F1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de 201</w:t>
      </w:r>
      <w:r w:rsidR="004C00F1">
        <w:rPr>
          <w:rFonts w:ascii="AvantGarde Bk BT" w:hAnsi="AvantGarde Bk BT" w:cs="Arial"/>
          <w:color w:val="000000" w:themeColor="text1"/>
          <w:sz w:val="22"/>
          <w:szCs w:val="22"/>
        </w:rPr>
        <w:t>6</w:t>
      </w:r>
      <w:r w:rsidRPr="00517AC0">
        <w:rPr>
          <w:rFonts w:ascii="AvantGarde Bk BT" w:hAnsi="AvantGarde Bk BT"/>
          <w:sz w:val="22"/>
          <w:szCs w:val="22"/>
          <w:lang w:val="es-ES_tradnl"/>
        </w:rPr>
        <w:t>.</w:t>
      </w:r>
    </w:p>
    <w:p w:rsidR="0032460C" w:rsidRPr="00DD3704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:rsidR="0032460C" w:rsidRPr="0032460C" w:rsidRDefault="0032460C" w:rsidP="0032460C">
      <w:pPr>
        <w:jc w:val="both"/>
        <w:rPr>
          <w:rFonts w:ascii="AvantGarde Bk BT" w:hAnsi="AvantGarde Bk BT"/>
          <w:spacing w:val="-2"/>
          <w:sz w:val="22"/>
          <w:szCs w:val="22"/>
          <w:lang w:val="es-ES_tradnl"/>
        </w:rPr>
      </w:pPr>
      <w:r w:rsidRPr="0032460C">
        <w:rPr>
          <w:rFonts w:ascii="AvantGarde Bk BT" w:hAnsi="AvantGarde Bk BT"/>
          <w:spacing w:val="-2"/>
          <w:sz w:val="22"/>
          <w:szCs w:val="22"/>
          <w:lang w:val="es-ES_tradnl"/>
        </w:rPr>
        <w:t>En virtud de los resultandos antes expuestos y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:rsidR="00322E3B" w:rsidRPr="00EF28AC" w:rsidRDefault="00322E3B" w:rsidP="00322E3B">
      <w:pPr>
        <w:jc w:val="center"/>
        <w:rPr>
          <w:rFonts w:ascii="AvantGarde Bk BT" w:hAnsi="AvantGarde Bk BT" w:cs="Arial"/>
          <w:sz w:val="22"/>
          <w:szCs w:val="20"/>
          <w:lang w:val="pt-BR"/>
        </w:rPr>
      </w:pPr>
      <w:r w:rsidRPr="00EF28AC">
        <w:rPr>
          <w:rFonts w:ascii="AvantGarde Bk BT" w:hAnsi="AvantGarde Bk BT" w:cs="Arial"/>
          <w:sz w:val="22"/>
          <w:szCs w:val="20"/>
          <w:lang w:val="pt-BR"/>
        </w:rPr>
        <w:t xml:space="preserve">C o n s i d e r a n d o: </w:t>
      </w:r>
    </w:p>
    <w:p w:rsidR="00322E3B" w:rsidRPr="00EF28AC" w:rsidRDefault="00322E3B" w:rsidP="00322E3B">
      <w:pPr>
        <w:jc w:val="both"/>
        <w:rPr>
          <w:rFonts w:ascii="AvantGarde Bk BT" w:hAnsi="AvantGarde Bk BT" w:cs="Arial"/>
          <w:sz w:val="22"/>
          <w:szCs w:val="20"/>
          <w:lang w:val="pt-BR"/>
        </w:rPr>
      </w:pPr>
    </w:p>
    <w:p w:rsidR="00322E3B" w:rsidRPr="00EF28AC" w:rsidRDefault="00322E3B" w:rsidP="00322E3B">
      <w:pPr>
        <w:numPr>
          <w:ilvl w:val="0"/>
          <w:numId w:val="1"/>
        </w:numPr>
        <w:jc w:val="both"/>
        <w:rPr>
          <w:rFonts w:ascii="AvantGarde Bk BT" w:hAnsi="AvantGarde Bk BT" w:cs="Arial"/>
          <w:sz w:val="22"/>
          <w:szCs w:val="20"/>
        </w:rPr>
      </w:pPr>
      <w:r w:rsidRPr="00EF28AC">
        <w:rPr>
          <w:rFonts w:ascii="AvantGarde Bk BT" w:hAnsi="AvantGarde Bk BT" w:cs="Arial"/>
          <w:sz w:val="22"/>
          <w:szCs w:val="20"/>
        </w:rPr>
        <w:t>Que la Universidad de Guadalajara es un organismo público descentralizado del Gobierno del Estado de Jalisco con autonomía, personalidad jurídica y patrimonio propio, de conformidad con lo dispuesto en el artículo 1 de su Ley Orgánica, promulgada por el Ejecutivo local el día 15 de enero de 1994, en ejecución del decreto No. 15319 del H. Congreso del Estado de Jalisco.</w:t>
      </w:r>
    </w:p>
    <w:p w:rsidR="00322E3B" w:rsidRPr="00EF28AC" w:rsidRDefault="00322E3B" w:rsidP="00322E3B">
      <w:pPr>
        <w:jc w:val="both"/>
        <w:rPr>
          <w:rFonts w:ascii="AvantGarde Bk BT" w:hAnsi="AvantGarde Bk BT" w:cs="Arial"/>
          <w:sz w:val="22"/>
          <w:szCs w:val="20"/>
        </w:rPr>
      </w:pPr>
    </w:p>
    <w:p w:rsidR="00322E3B" w:rsidRPr="00EF28AC" w:rsidRDefault="00322E3B" w:rsidP="00322E3B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0"/>
        </w:rPr>
      </w:pPr>
      <w:r w:rsidRPr="00EF28AC">
        <w:rPr>
          <w:rFonts w:ascii="AvantGarde Bk BT" w:hAnsi="AvantGarde Bk BT" w:cs="Arial"/>
          <w:spacing w:val="-2"/>
          <w:sz w:val="22"/>
          <w:szCs w:val="20"/>
        </w:rPr>
        <w:t xml:space="preserve">Que como lo señalan las fracciones I, II y IV del artículo 5 de la Ley Orgánica de la Universidad, en vigor, son fines de esta Casa de Estudios la formación y actualización de los técnicos, bachilleres, técnicos profesionales, profesionistas, graduados y demás recursos humanos que requiere el desarrollo socioeconómico del Estado; organizar, realizar, fomentar y difundir la investigación científica, tecnológica y humanística; y coadyuvar con las autoridades educativas competentes en la </w:t>
      </w:r>
      <w:r w:rsidR="00840EEC">
        <w:rPr>
          <w:rFonts w:ascii="AvantGarde Bk BT" w:hAnsi="AvantGarde Bk BT" w:cs="Arial"/>
          <w:spacing w:val="-2"/>
          <w:sz w:val="22"/>
          <w:szCs w:val="20"/>
        </w:rPr>
        <w:t>orientación</w:t>
      </w:r>
      <w:r w:rsidRPr="00EF28AC">
        <w:rPr>
          <w:rFonts w:ascii="AvantGarde Bk BT" w:hAnsi="AvantGarde Bk BT" w:cs="Arial"/>
          <w:spacing w:val="-2"/>
          <w:sz w:val="22"/>
          <w:szCs w:val="20"/>
        </w:rPr>
        <w:t xml:space="preserve"> y promoción de la educación superior, así como en el desarrollo de la ciencia y la tecnología.</w:t>
      </w:r>
    </w:p>
    <w:p w:rsidR="00322E3B" w:rsidRPr="00EF28AC" w:rsidRDefault="00322E3B" w:rsidP="00322E3B">
      <w:pPr>
        <w:jc w:val="both"/>
        <w:rPr>
          <w:rFonts w:ascii="AvantGarde Bk BT" w:hAnsi="AvantGarde Bk BT" w:cs="Arial"/>
          <w:spacing w:val="-2"/>
          <w:sz w:val="22"/>
          <w:szCs w:val="20"/>
        </w:rPr>
      </w:pPr>
    </w:p>
    <w:p w:rsidR="00322E3B" w:rsidRPr="00EF28AC" w:rsidRDefault="00322E3B" w:rsidP="00322E3B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0"/>
        </w:rPr>
      </w:pPr>
      <w:r w:rsidRPr="00EF28AC">
        <w:rPr>
          <w:rFonts w:ascii="AvantGarde Bk BT" w:hAnsi="AvantGarde Bk BT" w:cs="Arial"/>
          <w:spacing w:val="-2"/>
          <w:sz w:val="22"/>
          <w:szCs w:val="20"/>
        </w:rPr>
        <w:t>Que es atribución de la Universidad realizar programas de docencia, investigación y difusión de la cultura, de acuerdo con los principios y orientaciones previstos en el artículo 3 de la Constitución Política de los Estados Unidos Mexicanos, así como la de establecer las aportaciones de cooperación y recuperación por los servicios que presta, tal y como se estipula en las fracciones III y XII del artículo 6 de la Ley Orgánica de la Universidad de Guadalajara.</w:t>
      </w:r>
    </w:p>
    <w:p w:rsidR="00D6087B" w:rsidRDefault="00D6087B">
      <w:pPr>
        <w:spacing w:after="200" w:line="276" w:lineRule="auto"/>
        <w:rPr>
          <w:rFonts w:ascii="AvantGarde Bk BT" w:hAnsi="AvantGarde Bk BT" w:cs="Arial"/>
          <w:spacing w:val="-2"/>
          <w:sz w:val="22"/>
          <w:szCs w:val="20"/>
        </w:rPr>
      </w:pPr>
      <w:r>
        <w:rPr>
          <w:rFonts w:ascii="AvantGarde Bk BT" w:hAnsi="AvantGarde Bk BT" w:cs="Arial"/>
          <w:spacing w:val="-2"/>
          <w:sz w:val="22"/>
          <w:szCs w:val="20"/>
        </w:rPr>
        <w:br w:type="page"/>
      </w:r>
    </w:p>
    <w:p w:rsidR="00322E3B" w:rsidRPr="00EF28AC" w:rsidRDefault="00322E3B" w:rsidP="00322E3B">
      <w:pPr>
        <w:jc w:val="both"/>
        <w:rPr>
          <w:rFonts w:ascii="AvantGarde Bk BT" w:hAnsi="AvantGarde Bk BT" w:cs="Arial"/>
          <w:spacing w:val="-2"/>
          <w:sz w:val="22"/>
          <w:szCs w:val="20"/>
        </w:rPr>
      </w:pPr>
    </w:p>
    <w:p w:rsidR="00322E3B" w:rsidRPr="00EF28AC" w:rsidRDefault="00322E3B" w:rsidP="00322E3B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0"/>
        </w:rPr>
      </w:pPr>
      <w:r w:rsidRPr="00EF28AC">
        <w:rPr>
          <w:rFonts w:ascii="AvantGarde Bk BT" w:hAnsi="AvantGarde Bk BT" w:cs="Arial"/>
          <w:spacing w:val="-2"/>
          <w:sz w:val="22"/>
          <w:szCs w:val="20"/>
        </w:rPr>
        <w:t xml:space="preserve">Que de acuerdo con el artículo 22 de su Ley Orgánica, la Universidad de Guadalajara adoptará el modelo de Red para organizar sus actividades académicas y administrativas. </w:t>
      </w:r>
    </w:p>
    <w:p w:rsidR="00322E3B" w:rsidRPr="00EF28AC" w:rsidRDefault="00322E3B" w:rsidP="00322E3B">
      <w:pPr>
        <w:jc w:val="both"/>
        <w:rPr>
          <w:rFonts w:ascii="AvantGarde Bk BT" w:hAnsi="AvantGarde Bk BT" w:cs="Arial"/>
          <w:spacing w:val="-2"/>
          <w:sz w:val="22"/>
          <w:szCs w:val="20"/>
        </w:rPr>
      </w:pPr>
    </w:p>
    <w:p w:rsidR="00322E3B" w:rsidRPr="00EF28AC" w:rsidRDefault="00322E3B" w:rsidP="00322E3B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0"/>
        </w:rPr>
      </w:pPr>
      <w:r w:rsidRPr="00EF28AC">
        <w:rPr>
          <w:rFonts w:ascii="AvantGarde Bk BT" w:hAnsi="AvantGarde Bk BT" w:cs="Arial"/>
          <w:spacing w:val="-2"/>
          <w:sz w:val="22"/>
          <w:szCs w:val="20"/>
        </w:rPr>
        <w:t>Que es atribución del Consejo General Universitario, conforme lo establece el artículo 31, fracción VI de la Ley Orgánica y el artículo 39, fracción I del Estatuto General crear, suprimir o modificar carreras y programas de posgrado y promover iniciativas y estrategias para poner en marcha nuevas carreras y posgrados.</w:t>
      </w:r>
    </w:p>
    <w:p w:rsidR="00322E3B" w:rsidRPr="00EF28AC" w:rsidRDefault="00322E3B" w:rsidP="00322E3B">
      <w:pPr>
        <w:rPr>
          <w:rFonts w:ascii="AvantGarde Bk BT" w:hAnsi="AvantGarde Bk BT" w:cs="Arial"/>
          <w:spacing w:val="-2"/>
          <w:sz w:val="22"/>
          <w:szCs w:val="20"/>
        </w:rPr>
      </w:pPr>
    </w:p>
    <w:p w:rsidR="00322E3B" w:rsidRPr="00EF28AC" w:rsidRDefault="00322E3B" w:rsidP="00322E3B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0"/>
        </w:rPr>
      </w:pPr>
      <w:r w:rsidRPr="00EF28AC">
        <w:rPr>
          <w:rFonts w:ascii="AvantGarde Bk BT" w:hAnsi="AvantGarde Bk BT" w:cs="Arial"/>
          <w:spacing w:val="-2"/>
          <w:sz w:val="22"/>
          <w:szCs w:val="20"/>
        </w:rPr>
        <w:t>Que conforme lo previsto en el artículo 27 de la Ley Orgánica, el H. Consejo General Universitario funcionará en pleno o por comisiones.</w:t>
      </w:r>
    </w:p>
    <w:p w:rsidR="00322E3B" w:rsidRPr="00EF28AC" w:rsidRDefault="00322E3B" w:rsidP="00322E3B">
      <w:pPr>
        <w:jc w:val="both"/>
        <w:rPr>
          <w:rFonts w:ascii="AvantGarde Bk BT" w:hAnsi="AvantGarde Bk BT" w:cs="Arial"/>
          <w:spacing w:val="-2"/>
          <w:sz w:val="22"/>
          <w:szCs w:val="20"/>
        </w:rPr>
      </w:pPr>
    </w:p>
    <w:p w:rsidR="00322E3B" w:rsidRPr="00EF28AC" w:rsidRDefault="00322E3B" w:rsidP="00322E3B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0"/>
        </w:rPr>
      </w:pPr>
      <w:r w:rsidRPr="00EF28AC">
        <w:rPr>
          <w:rFonts w:ascii="AvantGarde Bk BT" w:hAnsi="AvantGarde Bk BT" w:cs="Arial"/>
          <w:spacing w:val="-2"/>
          <w:sz w:val="22"/>
          <w:szCs w:val="20"/>
        </w:rPr>
        <w:t>Que es atribución de la Comisión de Educación conocer y dictaminar acerca de las propuestas de los Consejeros, el Rector General o de los titulares de los Centros, Divisiones y Escuelas, así como proponer las medidas necesarias para el mejoramiento de los sistemas educativos, los criterios de innovación pedagógica, la administración académica y las reformas de las que estén en vigor, conforme lo establece el artículo 85, fracciones I y IV del Estatuto General.</w:t>
      </w:r>
    </w:p>
    <w:p w:rsidR="00322E3B" w:rsidRPr="00EF28AC" w:rsidRDefault="00322E3B" w:rsidP="00322E3B">
      <w:pPr>
        <w:rPr>
          <w:rFonts w:ascii="AvantGarde Bk BT" w:hAnsi="AvantGarde Bk BT" w:cs="Arial"/>
          <w:spacing w:val="-2"/>
          <w:sz w:val="22"/>
          <w:szCs w:val="20"/>
        </w:rPr>
      </w:pPr>
    </w:p>
    <w:p w:rsidR="00322E3B" w:rsidRPr="00EF28AC" w:rsidRDefault="00322E3B" w:rsidP="00322E3B">
      <w:pPr>
        <w:ind w:left="720"/>
        <w:jc w:val="both"/>
        <w:rPr>
          <w:rFonts w:ascii="AvantGarde Bk BT" w:hAnsi="AvantGarde Bk BT" w:cs="Arial"/>
          <w:spacing w:val="-2"/>
          <w:sz w:val="22"/>
          <w:szCs w:val="20"/>
        </w:rPr>
      </w:pPr>
      <w:r w:rsidRPr="00EF28AC">
        <w:rPr>
          <w:rFonts w:ascii="AvantGarde Bk BT" w:hAnsi="AvantGarde Bk BT" w:cs="Arial"/>
          <w:spacing w:val="-2"/>
          <w:sz w:val="22"/>
          <w:szCs w:val="20"/>
        </w:rPr>
        <w:t>Que la Comisión de Educación, tomando en cuenta las opiniones recibidas, estudiará los planes y programas presentados y emitirá el dictamen correspondiente -que deberá estar fundado y motivado- y se pondrá a consideración del H. Consejo General Universitario, según lo establece el artículo 17 del Reglamento General de Planes de Estudio de esta Universidad.</w:t>
      </w:r>
    </w:p>
    <w:p w:rsidR="00322E3B" w:rsidRPr="00EF28AC" w:rsidRDefault="00322E3B" w:rsidP="00322E3B">
      <w:pPr>
        <w:jc w:val="both"/>
        <w:rPr>
          <w:rFonts w:ascii="AvantGarde Bk BT" w:hAnsi="AvantGarde Bk BT" w:cs="Arial"/>
          <w:spacing w:val="-2"/>
          <w:sz w:val="22"/>
          <w:szCs w:val="20"/>
        </w:rPr>
      </w:pPr>
    </w:p>
    <w:p w:rsidR="00322E3B" w:rsidRPr="00EF28AC" w:rsidRDefault="00322E3B" w:rsidP="00322E3B">
      <w:pPr>
        <w:pStyle w:val="Prrafodelista"/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0"/>
        </w:rPr>
      </w:pPr>
      <w:r w:rsidRPr="00EF28AC">
        <w:rPr>
          <w:rFonts w:ascii="AvantGarde Bk BT" w:hAnsi="AvantGarde Bk BT"/>
          <w:spacing w:val="-2"/>
          <w:sz w:val="22"/>
          <w:szCs w:val="20"/>
        </w:rPr>
        <w:t>Que tal y como lo prevé el artículo 9, fracción I del Estatuto Orgánico del Centro Universitario del Sur, es atribución de la Comisión de Educación dictaminar sobre la pertinencia y viabilidad de las propuestas para la creación, modificación o supresión de carreras y programas de posgrado a fin de remitirlas, en su caso, al H. Consejo General Universitario.</w:t>
      </w:r>
    </w:p>
    <w:p w:rsidR="00322E3B" w:rsidRPr="00EF28AC" w:rsidRDefault="00322E3B" w:rsidP="00322E3B">
      <w:pPr>
        <w:jc w:val="both"/>
        <w:rPr>
          <w:rFonts w:ascii="AvantGarde Bk BT" w:hAnsi="AvantGarde Bk BT" w:cs="Arial"/>
          <w:spacing w:val="-2"/>
          <w:sz w:val="22"/>
          <w:szCs w:val="20"/>
        </w:rPr>
      </w:pPr>
    </w:p>
    <w:p w:rsidR="00322E3B" w:rsidRPr="00EF28AC" w:rsidRDefault="00322E3B" w:rsidP="00322E3B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0"/>
        </w:rPr>
      </w:pPr>
      <w:r w:rsidRPr="00EF28AC">
        <w:rPr>
          <w:rFonts w:ascii="AvantGarde Bk BT" w:hAnsi="AvantGarde Bk BT"/>
          <w:sz w:val="22"/>
          <w:szCs w:val="20"/>
        </w:rPr>
        <w:t>Que los criterios y lineamientos para el desarrollo de posgrados, así como su organización y funcionamiento, además de la presentación, aprobación y modificación de sus planes de estudio, son regulados por el Reglamento General de Posgrado de la Universidad de Guadalajara y, en especial, por los artículos 1, 3, 7, 10 y del 18 al 28 de dicho ordenamiento.</w:t>
      </w:r>
    </w:p>
    <w:p w:rsidR="00D6087B" w:rsidRDefault="00D6087B">
      <w:pPr>
        <w:spacing w:after="200" w:line="276" w:lineRule="auto"/>
        <w:rPr>
          <w:rFonts w:ascii="AvantGarde Bk BT" w:hAnsi="AvantGarde Bk BT" w:cs="Arial"/>
          <w:spacing w:val="-2"/>
          <w:sz w:val="22"/>
          <w:szCs w:val="20"/>
        </w:rPr>
      </w:pPr>
      <w:r>
        <w:rPr>
          <w:rFonts w:ascii="AvantGarde Bk BT" w:hAnsi="AvantGarde Bk BT" w:cs="Arial"/>
          <w:spacing w:val="-2"/>
          <w:sz w:val="22"/>
        </w:rPr>
        <w:br w:type="page"/>
      </w:r>
    </w:p>
    <w:p w:rsidR="00322E3B" w:rsidRPr="00EF28AC" w:rsidRDefault="00322E3B" w:rsidP="00322E3B">
      <w:pPr>
        <w:pStyle w:val="BodyText21"/>
        <w:rPr>
          <w:rFonts w:ascii="AvantGarde Bk BT" w:hAnsi="AvantGarde Bk BT" w:cs="Arial"/>
          <w:spacing w:val="-2"/>
          <w:sz w:val="22"/>
        </w:rPr>
      </w:pPr>
    </w:p>
    <w:p w:rsidR="006037B0" w:rsidRPr="00840EEC" w:rsidRDefault="00322E3B" w:rsidP="00840EEC">
      <w:pPr>
        <w:jc w:val="both"/>
        <w:rPr>
          <w:rFonts w:ascii="AvantGarde Bk BT" w:hAnsi="AvantGarde Bk BT" w:cs="Arial"/>
          <w:sz w:val="22"/>
          <w:szCs w:val="20"/>
        </w:rPr>
      </w:pPr>
      <w:r w:rsidRPr="00EF28AC">
        <w:rPr>
          <w:rFonts w:ascii="AvantGarde Bk BT" w:hAnsi="AvantGarde Bk BT" w:cs="Arial"/>
          <w:sz w:val="22"/>
          <w:szCs w:val="20"/>
        </w:rPr>
        <w:t>Por lo antes expuesto y fundado, esta Comisión Permanente de Educación tiene a bien proponer al pleno del H. Consejo General Universitario los siguientes</w:t>
      </w:r>
    </w:p>
    <w:p w:rsidR="00D6087B" w:rsidRDefault="00D6087B" w:rsidP="0032460C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</w:p>
    <w:p w:rsidR="0032460C" w:rsidRPr="000C5D8E" w:rsidRDefault="0032460C" w:rsidP="0032460C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0C5D8E">
        <w:rPr>
          <w:rFonts w:ascii="AvantGarde Bk BT" w:hAnsi="AvantGarde Bk BT" w:cs="Arial"/>
          <w:sz w:val="22"/>
          <w:szCs w:val="22"/>
          <w:lang w:val="pt-BR"/>
        </w:rPr>
        <w:t>R e s o l u t i v o s:</w:t>
      </w:r>
    </w:p>
    <w:p w:rsidR="0032460C" w:rsidRPr="000C5D8E" w:rsidRDefault="0032460C" w:rsidP="0032460C">
      <w:pPr>
        <w:rPr>
          <w:rFonts w:ascii="AvantGarde Bk BT" w:hAnsi="AvantGarde Bk BT" w:cs="Arial"/>
          <w:sz w:val="22"/>
          <w:szCs w:val="22"/>
          <w:lang w:val="pt-BR"/>
        </w:rPr>
      </w:pPr>
    </w:p>
    <w:p w:rsidR="007E6125" w:rsidRPr="007E6125" w:rsidRDefault="000C5D8E" w:rsidP="007E6125">
      <w:pPr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0C5D8E">
        <w:rPr>
          <w:rFonts w:ascii="AvantGarde Bk BT" w:hAnsi="AvantGarde Bk BT" w:cs="Arial"/>
          <w:b/>
          <w:sz w:val="22"/>
          <w:szCs w:val="22"/>
          <w:lang w:val="es-ES_tradnl"/>
        </w:rPr>
        <w:t xml:space="preserve">PRIMERO. </w:t>
      </w:r>
      <w:r w:rsidR="00CA138A" w:rsidRPr="006C1521">
        <w:rPr>
          <w:rFonts w:ascii="AvantGarde Bk BT" w:hAnsi="AvantGarde Bk BT" w:cs="Arial"/>
          <w:sz w:val="22"/>
          <w:szCs w:val="22"/>
          <w:lang w:val="es-ES_tradnl"/>
        </w:rPr>
        <w:t xml:space="preserve">Se </w:t>
      </w:r>
      <w:r w:rsidR="00CA138A" w:rsidRPr="00840EEC">
        <w:rPr>
          <w:rFonts w:ascii="AvantGarde Bk BT" w:hAnsi="AvantGarde Bk BT" w:cs="Arial"/>
          <w:b/>
          <w:sz w:val="22"/>
          <w:szCs w:val="22"/>
          <w:lang w:val="es-ES_tradnl"/>
        </w:rPr>
        <w:t>modifica el resolutivo segundo</w:t>
      </w:r>
      <w:r w:rsidR="00CA138A" w:rsidRPr="006C1521">
        <w:rPr>
          <w:rFonts w:ascii="AvantGarde Bk BT" w:hAnsi="AvantGarde Bk BT" w:cs="Arial"/>
          <w:sz w:val="22"/>
          <w:szCs w:val="22"/>
          <w:lang w:val="es-ES_tradnl"/>
        </w:rPr>
        <w:t xml:space="preserve"> del dictamen I/2013/437</w:t>
      </w:r>
      <w:r w:rsidR="00840EEC">
        <w:rPr>
          <w:rFonts w:ascii="AvantGarde Bk BT" w:hAnsi="AvantGarde Bk BT" w:cs="Arial"/>
          <w:sz w:val="22"/>
          <w:szCs w:val="22"/>
          <w:lang w:val="es-ES_tradnl"/>
        </w:rPr>
        <w:t>,</w:t>
      </w:r>
      <w:r w:rsidR="00CA138A" w:rsidRPr="006C1521">
        <w:rPr>
          <w:rFonts w:ascii="AvantGarde Bk BT" w:hAnsi="AvantGarde Bk BT" w:cs="Arial"/>
          <w:sz w:val="22"/>
          <w:szCs w:val="22"/>
          <w:lang w:val="es-ES_tradnl"/>
        </w:rPr>
        <w:t xml:space="preserve"> de fecha 29 de julio de 2013, </w:t>
      </w:r>
      <w:r w:rsidR="00840EEC">
        <w:rPr>
          <w:rFonts w:ascii="AvantGarde Bk BT" w:hAnsi="AvantGarde Bk BT" w:cs="Arial"/>
          <w:sz w:val="22"/>
          <w:szCs w:val="22"/>
          <w:lang w:val="es-ES_tradnl"/>
        </w:rPr>
        <w:t>relacionado con la creación d</w:t>
      </w:r>
      <w:r w:rsidR="00CA138A" w:rsidRPr="006C1521">
        <w:rPr>
          <w:rFonts w:ascii="AvantGarde Bk BT" w:hAnsi="AvantGarde Bk BT" w:cs="Arial"/>
          <w:sz w:val="22"/>
          <w:szCs w:val="22"/>
          <w:lang w:val="es-ES_tradnl"/>
        </w:rPr>
        <w:t xml:space="preserve">el programa académico del Doctorado </w:t>
      </w:r>
      <w:r w:rsidR="00CA138A">
        <w:rPr>
          <w:rFonts w:ascii="AvantGarde Bk BT" w:hAnsi="AvantGarde Bk BT"/>
          <w:bCs/>
          <w:spacing w:val="-2"/>
          <w:sz w:val="22"/>
          <w:szCs w:val="22"/>
        </w:rPr>
        <w:t>en Ciencia del Comportamiento</w:t>
      </w:r>
      <w:r w:rsidR="00840EEC">
        <w:rPr>
          <w:rFonts w:ascii="AvantGarde Bk BT" w:hAnsi="AvantGarde Bk BT"/>
          <w:bCs/>
          <w:spacing w:val="-2"/>
          <w:sz w:val="22"/>
          <w:szCs w:val="22"/>
        </w:rPr>
        <w:t>,</w:t>
      </w:r>
      <w:r w:rsidR="00CA138A">
        <w:rPr>
          <w:rFonts w:ascii="AvantGarde Bk BT" w:hAnsi="AvantGarde Bk BT"/>
          <w:bCs/>
          <w:spacing w:val="-2"/>
          <w:sz w:val="22"/>
          <w:szCs w:val="22"/>
        </w:rPr>
        <w:t xml:space="preserve"> con </w:t>
      </w:r>
      <w:r w:rsidR="00840EEC">
        <w:rPr>
          <w:rFonts w:ascii="AvantGarde Bk BT" w:hAnsi="AvantGarde Bk BT"/>
          <w:bCs/>
          <w:spacing w:val="-2"/>
          <w:sz w:val="22"/>
          <w:szCs w:val="22"/>
        </w:rPr>
        <w:t>orientación</w:t>
      </w:r>
      <w:r w:rsidR="00CA138A">
        <w:rPr>
          <w:rFonts w:ascii="AvantGarde Bk BT" w:hAnsi="AvantGarde Bk BT"/>
          <w:bCs/>
          <w:spacing w:val="-2"/>
          <w:sz w:val="22"/>
          <w:szCs w:val="22"/>
        </w:rPr>
        <w:t xml:space="preserve"> en Alimentación y Nutrición</w:t>
      </w:r>
      <w:r w:rsidR="00CA138A" w:rsidRPr="00CA138A">
        <w:rPr>
          <w:rFonts w:ascii="AvantGarde Bk BT" w:hAnsi="AvantGarde Bk BT" w:cs="Arial"/>
          <w:b/>
          <w:sz w:val="22"/>
          <w:szCs w:val="22"/>
          <w:lang w:val="es-ES_tradnl"/>
        </w:rPr>
        <w:t xml:space="preserve">, </w:t>
      </w:r>
      <w:r w:rsidR="00CA138A" w:rsidRPr="006C1521">
        <w:rPr>
          <w:rFonts w:ascii="AvantGarde Bk BT" w:hAnsi="AvantGarde Bk BT" w:cs="Arial"/>
          <w:sz w:val="22"/>
          <w:szCs w:val="22"/>
          <w:lang w:val="es-ES_tradnl"/>
        </w:rPr>
        <w:t xml:space="preserve">de la Red Universitaria, con sede en el Centro Universitario del Sur, a partir </w:t>
      </w:r>
      <w:r w:rsidR="00CA138A" w:rsidRPr="00D6087B">
        <w:rPr>
          <w:rFonts w:ascii="AvantGarde Bk BT" w:hAnsi="AvantGarde Bk BT" w:cs="Arial"/>
          <w:sz w:val="22"/>
          <w:szCs w:val="22"/>
          <w:lang w:val="es-ES_tradnl"/>
        </w:rPr>
        <w:t xml:space="preserve">del ciclo </w:t>
      </w:r>
      <w:r w:rsidR="00BA0E44" w:rsidRPr="00D6087B">
        <w:rPr>
          <w:rFonts w:ascii="AvantGarde Bk BT" w:hAnsi="AvantGarde Bk BT"/>
          <w:sz w:val="22"/>
          <w:szCs w:val="22"/>
          <w:lang w:val="es-ES_tradnl"/>
        </w:rPr>
        <w:t>2018”</w:t>
      </w:r>
      <w:r w:rsidR="0056497C" w:rsidRPr="00D6087B">
        <w:rPr>
          <w:rFonts w:ascii="AvantGarde Bk BT" w:hAnsi="AvantGarde Bk BT"/>
          <w:sz w:val="22"/>
          <w:szCs w:val="22"/>
          <w:lang w:val="es-ES_tradnl"/>
        </w:rPr>
        <w:t>A</w:t>
      </w:r>
      <w:r w:rsidR="006533FC" w:rsidRPr="00D6087B">
        <w:rPr>
          <w:rFonts w:ascii="AvantGarde Bk BT" w:hAnsi="AvantGarde Bk BT"/>
          <w:sz w:val="22"/>
          <w:szCs w:val="22"/>
          <w:lang w:val="es-ES_tradnl"/>
        </w:rPr>
        <w:t>”</w:t>
      </w:r>
      <w:r w:rsidR="00C54971" w:rsidRPr="00D6087B">
        <w:rPr>
          <w:rFonts w:ascii="AvantGarde Bk BT" w:hAnsi="AvantGarde Bk BT"/>
          <w:sz w:val="22"/>
          <w:szCs w:val="22"/>
          <w:lang w:val="es-ES_tradnl"/>
        </w:rPr>
        <w:t>,</w:t>
      </w:r>
      <w:r w:rsidR="00294FF4" w:rsidRPr="00D6087B">
        <w:rPr>
          <w:rFonts w:ascii="AvantGarde Bk BT" w:hAnsi="AvantGarde Bk BT"/>
          <w:b/>
          <w:sz w:val="22"/>
          <w:szCs w:val="22"/>
          <w:lang w:val="es-ES_tradnl"/>
        </w:rPr>
        <w:t xml:space="preserve"> </w:t>
      </w:r>
      <w:r w:rsidR="00294FF4" w:rsidRPr="00D6087B">
        <w:rPr>
          <w:rFonts w:ascii="AvantGarde Bk BT" w:hAnsi="AvantGarde Bk BT"/>
          <w:sz w:val="22"/>
          <w:szCs w:val="22"/>
          <w:lang w:val="es-ES_tradnl"/>
        </w:rPr>
        <w:t>referente</w:t>
      </w:r>
      <w:r w:rsidR="00294FF4">
        <w:rPr>
          <w:rFonts w:ascii="AvantGarde Bk BT" w:hAnsi="AvantGarde Bk BT"/>
          <w:sz w:val="22"/>
          <w:szCs w:val="22"/>
          <w:lang w:val="es-ES_tradnl"/>
        </w:rPr>
        <w:t xml:space="preserve"> al plan de estudios, p</w:t>
      </w:r>
      <w:r w:rsidR="00C54971" w:rsidRPr="00C54971">
        <w:rPr>
          <w:rFonts w:ascii="AvantGarde Bk BT" w:hAnsi="AvantGarde Bk BT"/>
          <w:sz w:val="22"/>
          <w:szCs w:val="22"/>
          <w:lang w:val="es-ES_tradnl"/>
        </w:rPr>
        <w:t>ara quedar como sigue:</w:t>
      </w:r>
    </w:p>
    <w:p w:rsidR="007E6125" w:rsidRDefault="007E6125" w:rsidP="007E5214">
      <w:pPr>
        <w:jc w:val="both"/>
        <w:rPr>
          <w:rFonts w:ascii="AvantGarde Bk BT" w:hAnsi="AvantGarde Bk BT"/>
          <w:sz w:val="22"/>
          <w:szCs w:val="22"/>
          <w:lang w:val="es-ES_tradnl"/>
        </w:rPr>
      </w:pPr>
    </w:p>
    <w:p w:rsidR="001F0798" w:rsidRPr="00C54971" w:rsidRDefault="00225292" w:rsidP="00840EEC">
      <w:pPr>
        <w:ind w:left="426" w:right="333"/>
        <w:jc w:val="both"/>
        <w:rPr>
          <w:rFonts w:ascii="AvantGarde Bk BT" w:hAnsi="AvantGarde Bk BT"/>
          <w:bCs/>
          <w:i/>
          <w:spacing w:val="-2"/>
          <w:sz w:val="22"/>
          <w:szCs w:val="22"/>
        </w:rPr>
      </w:pPr>
      <w:r>
        <w:rPr>
          <w:rFonts w:ascii="AvantGarde Bk BT" w:hAnsi="AvantGarde Bk BT"/>
          <w:b/>
          <w:i/>
          <w:sz w:val="22"/>
          <w:szCs w:val="22"/>
          <w:lang w:val="es-ES_tradnl"/>
        </w:rPr>
        <w:t>“</w:t>
      </w:r>
      <w:r w:rsidR="00374422" w:rsidRPr="00225292">
        <w:rPr>
          <w:rFonts w:ascii="AvantGarde Bk BT" w:hAnsi="AvantGarde Bk BT"/>
          <w:b/>
          <w:i/>
          <w:sz w:val="22"/>
          <w:szCs w:val="22"/>
          <w:lang w:val="es-ES_tradnl"/>
        </w:rPr>
        <w:t>SEGUNDO</w:t>
      </w:r>
      <w:r w:rsidR="007E6125" w:rsidRPr="00225292">
        <w:rPr>
          <w:rFonts w:ascii="AvantGarde Bk BT" w:hAnsi="AvantGarde Bk BT"/>
          <w:b/>
          <w:i/>
          <w:sz w:val="22"/>
          <w:szCs w:val="22"/>
          <w:lang w:val="es-ES_tradnl"/>
        </w:rPr>
        <w:t>.</w:t>
      </w:r>
      <w:r w:rsidR="00374422" w:rsidRPr="00225292">
        <w:rPr>
          <w:rFonts w:ascii="AvantGarde Bk BT" w:hAnsi="AvantGarde Bk BT"/>
          <w:i/>
          <w:sz w:val="22"/>
          <w:szCs w:val="22"/>
          <w:lang w:val="es-ES_tradnl"/>
        </w:rPr>
        <w:t xml:space="preserve"> </w:t>
      </w:r>
      <w:r w:rsidR="002D5F72" w:rsidRPr="00225292">
        <w:rPr>
          <w:rFonts w:ascii="AvantGarde Bk BT" w:hAnsi="AvantGarde Bk BT"/>
          <w:bCs/>
          <w:i/>
          <w:spacing w:val="-2"/>
          <w:sz w:val="22"/>
          <w:szCs w:val="22"/>
        </w:rPr>
        <w:t xml:space="preserve">El </w:t>
      </w:r>
      <w:r w:rsidR="00F91E4B" w:rsidRPr="00225292">
        <w:rPr>
          <w:rFonts w:ascii="AvantGarde Bk BT" w:hAnsi="AvantGarde Bk BT"/>
          <w:bCs/>
          <w:i/>
          <w:spacing w:val="-2"/>
          <w:sz w:val="22"/>
          <w:szCs w:val="22"/>
        </w:rPr>
        <w:t>programa de</w:t>
      </w:r>
      <w:r w:rsidR="00222149" w:rsidRPr="00225292">
        <w:rPr>
          <w:rFonts w:ascii="AvantGarde Bk BT" w:hAnsi="AvantGarde Bk BT"/>
          <w:bCs/>
          <w:i/>
          <w:spacing w:val="-2"/>
          <w:sz w:val="22"/>
          <w:szCs w:val="22"/>
        </w:rPr>
        <w:t>l</w:t>
      </w:r>
      <w:r w:rsidR="00F91E4B" w:rsidRPr="00225292">
        <w:rPr>
          <w:rFonts w:ascii="AvantGarde Bk BT" w:hAnsi="AvantGarde Bk BT"/>
          <w:bCs/>
          <w:i/>
          <w:spacing w:val="-2"/>
          <w:sz w:val="22"/>
          <w:szCs w:val="22"/>
        </w:rPr>
        <w:t xml:space="preserve"> </w:t>
      </w:r>
      <w:r w:rsidR="002D5F72" w:rsidRPr="00225292">
        <w:rPr>
          <w:rFonts w:ascii="AvantGarde Bk BT" w:hAnsi="AvantGarde Bk BT"/>
          <w:bCs/>
          <w:i/>
          <w:spacing w:val="-2"/>
          <w:sz w:val="22"/>
          <w:szCs w:val="22"/>
        </w:rPr>
        <w:t>Doctorado</w:t>
      </w:r>
      <w:r w:rsidR="00222149" w:rsidRPr="00225292">
        <w:rPr>
          <w:rFonts w:ascii="AvantGarde Bk BT" w:hAnsi="AvantGarde Bk BT"/>
          <w:bCs/>
          <w:i/>
          <w:spacing w:val="-2"/>
          <w:sz w:val="22"/>
          <w:szCs w:val="22"/>
        </w:rPr>
        <w:t xml:space="preserve"> en Ciencia del Comportamiento con </w:t>
      </w:r>
      <w:r w:rsidR="00840EEC">
        <w:rPr>
          <w:rFonts w:ascii="AvantGarde Bk BT" w:hAnsi="AvantGarde Bk BT"/>
          <w:bCs/>
          <w:i/>
          <w:spacing w:val="-2"/>
          <w:sz w:val="22"/>
          <w:szCs w:val="22"/>
        </w:rPr>
        <w:t>Orientación</w:t>
      </w:r>
      <w:r w:rsidR="00222149" w:rsidRPr="00225292">
        <w:rPr>
          <w:rFonts w:ascii="AvantGarde Bk BT" w:hAnsi="AvantGarde Bk BT"/>
          <w:bCs/>
          <w:i/>
          <w:spacing w:val="-2"/>
          <w:sz w:val="22"/>
          <w:szCs w:val="22"/>
        </w:rPr>
        <w:t xml:space="preserve"> en Alimentación y Nutrición</w:t>
      </w:r>
      <w:r w:rsidR="002D5F72" w:rsidRPr="00225292">
        <w:rPr>
          <w:rFonts w:ascii="AvantGarde Bk BT" w:hAnsi="AvantGarde Bk BT"/>
          <w:bCs/>
          <w:i/>
          <w:spacing w:val="-2"/>
          <w:sz w:val="22"/>
          <w:szCs w:val="22"/>
        </w:rPr>
        <w:t xml:space="preserve">, está enfocado a la investigación, </w:t>
      </w:r>
      <w:r w:rsidR="00F91E4B" w:rsidRPr="00225292">
        <w:rPr>
          <w:rFonts w:ascii="AvantGarde Bk BT" w:hAnsi="AvantGarde Bk BT"/>
          <w:bCs/>
          <w:i/>
          <w:spacing w:val="-2"/>
          <w:sz w:val="22"/>
          <w:szCs w:val="22"/>
        </w:rPr>
        <w:t>en</w:t>
      </w:r>
      <w:r w:rsidR="002D5F72" w:rsidRPr="00225292">
        <w:rPr>
          <w:rFonts w:ascii="AvantGarde Bk BT" w:hAnsi="AvantGarde Bk BT"/>
          <w:bCs/>
          <w:i/>
          <w:spacing w:val="-2"/>
          <w:sz w:val="22"/>
          <w:szCs w:val="22"/>
        </w:rPr>
        <w:t xml:space="preserve"> modalidad escolarizada y comprende las siguientes áreas de formación y unidades de aprendizaje: </w:t>
      </w:r>
    </w:p>
    <w:p w:rsidR="00E662F7" w:rsidRPr="00C54971" w:rsidRDefault="00E662F7" w:rsidP="00840EEC">
      <w:pPr>
        <w:jc w:val="both"/>
        <w:rPr>
          <w:rFonts w:ascii="AvantGarde Bk BT" w:hAnsi="AvantGarde Bk BT"/>
          <w:bCs/>
          <w:i/>
          <w:spacing w:val="-2"/>
          <w:sz w:val="22"/>
          <w:szCs w:val="22"/>
        </w:rPr>
      </w:pPr>
    </w:p>
    <w:p w:rsidR="00E662F7" w:rsidRPr="00C54971" w:rsidRDefault="00E662F7" w:rsidP="00E662F7">
      <w:pPr>
        <w:pStyle w:val="Textoindependiente"/>
        <w:jc w:val="center"/>
        <w:rPr>
          <w:rFonts w:ascii="AvantGarde Bk BT" w:hAnsi="AvantGarde Bk BT" w:cs="Arial"/>
          <w:b/>
          <w:i/>
          <w:sz w:val="20"/>
          <w:szCs w:val="20"/>
        </w:rPr>
      </w:pPr>
      <w:r w:rsidRPr="00C54971">
        <w:rPr>
          <w:rFonts w:ascii="AvantGarde Bk BT" w:hAnsi="AvantGarde Bk BT" w:cs="Arial"/>
          <w:b/>
          <w:i/>
          <w:sz w:val="20"/>
          <w:szCs w:val="20"/>
        </w:rPr>
        <w:t xml:space="preserve">PLAN DE ESTUDIOS </w:t>
      </w:r>
    </w:p>
    <w:tbl>
      <w:tblPr>
        <w:tblW w:w="4624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1"/>
        <w:gridCol w:w="1439"/>
        <w:gridCol w:w="1437"/>
      </w:tblGrid>
      <w:tr w:rsidR="00E662F7" w:rsidRPr="00C54971" w:rsidTr="00E662F7">
        <w:trPr>
          <w:trHeight w:val="300"/>
          <w:jc w:val="center"/>
        </w:trPr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2F7" w:rsidRPr="00C54971" w:rsidRDefault="00E662F7" w:rsidP="00C96537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  <w:lang w:val="es-ES_tradnl"/>
              </w:rPr>
            </w:pPr>
            <w:r w:rsidRPr="00C54971">
              <w:rPr>
                <w:rFonts w:ascii="AvantGarde Bk BT" w:hAnsi="AvantGarde Bk BT" w:cs="Arial"/>
                <w:b/>
                <w:i/>
                <w:sz w:val="20"/>
                <w:szCs w:val="20"/>
                <w:lang w:val="es-ES_tradnl"/>
              </w:rPr>
              <w:t>Áreas de Formación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2F7" w:rsidRPr="00C54971" w:rsidRDefault="00E662F7" w:rsidP="00C96537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  <w:lang w:val="es-ES_tradnl"/>
              </w:rPr>
            </w:pPr>
            <w:r w:rsidRPr="00C54971">
              <w:rPr>
                <w:rFonts w:ascii="AvantGarde Bk BT" w:hAnsi="AvantGarde Bk BT" w:cs="Arial"/>
                <w:b/>
                <w:i/>
                <w:sz w:val="20"/>
                <w:szCs w:val="20"/>
                <w:lang w:val="es-ES_tradnl"/>
              </w:rPr>
              <w:t>Créditos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2F7" w:rsidRPr="00C54971" w:rsidRDefault="00E662F7" w:rsidP="00C96537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  <w:lang w:val="es-ES_tradnl"/>
              </w:rPr>
            </w:pPr>
            <w:r w:rsidRPr="00C54971">
              <w:rPr>
                <w:rFonts w:ascii="AvantGarde Bk BT" w:hAnsi="AvantGarde Bk BT" w:cs="Arial"/>
                <w:b/>
                <w:i/>
                <w:sz w:val="20"/>
                <w:szCs w:val="20"/>
                <w:lang w:val="es-ES_tradnl"/>
              </w:rPr>
              <w:t>Porcentaje</w:t>
            </w:r>
          </w:p>
        </w:tc>
      </w:tr>
      <w:tr w:rsidR="00E662F7" w:rsidRPr="00C54971" w:rsidTr="00E662F7">
        <w:trPr>
          <w:trHeight w:val="300"/>
          <w:jc w:val="center"/>
        </w:trPr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2F7" w:rsidRPr="00C54971" w:rsidRDefault="00E662F7" w:rsidP="00C96537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</w:pPr>
            <w:r w:rsidRPr="00C54971"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  <w:t>Área de Formación Básica Particular Obligatoria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</w:pPr>
            <w:r w:rsidRPr="00C54971"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  <w:t>48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2F7" w:rsidRPr="00C54971" w:rsidRDefault="00E662F7" w:rsidP="00C96537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</w:pPr>
            <w:r w:rsidRPr="00C54971"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  <w:t>32</w:t>
            </w:r>
          </w:p>
        </w:tc>
      </w:tr>
      <w:tr w:rsidR="00E662F7" w:rsidRPr="00C54971" w:rsidTr="00E662F7">
        <w:trPr>
          <w:trHeight w:val="300"/>
          <w:jc w:val="center"/>
        </w:trPr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</w:pPr>
            <w:r w:rsidRPr="00C54971"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  <w:t>Área de Formación Especializante Obligatoria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</w:pPr>
            <w:r w:rsidRPr="00C54971"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  <w:t>102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2F7" w:rsidRPr="00C54971" w:rsidRDefault="00E662F7" w:rsidP="00C96537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</w:pPr>
            <w:r w:rsidRPr="00C54971"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  <w:t>68</w:t>
            </w:r>
          </w:p>
        </w:tc>
      </w:tr>
      <w:tr w:rsidR="00E662F7" w:rsidRPr="00C54971" w:rsidTr="00E662F7">
        <w:trPr>
          <w:trHeight w:val="300"/>
          <w:jc w:val="center"/>
        </w:trPr>
        <w:tc>
          <w:tcPr>
            <w:tcW w:w="3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2F7" w:rsidRPr="00C54971" w:rsidRDefault="00E662F7" w:rsidP="00C96537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  <w:lang w:val="es-ES_tradnl"/>
              </w:rPr>
            </w:pPr>
            <w:r w:rsidRPr="00C54971">
              <w:rPr>
                <w:rFonts w:ascii="AvantGarde Bk BT" w:hAnsi="AvantGarde Bk BT" w:cs="Arial"/>
                <w:b/>
                <w:i/>
                <w:sz w:val="20"/>
                <w:szCs w:val="20"/>
                <w:lang w:val="es-ES_tradnl"/>
              </w:rPr>
              <w:t>Número de créditos para optar por el grado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2F7" w:rsidRPr="00C54971" w:rsidRDefault="00E662F7" w:rsidP="00C96537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  <w:lang w:val="es-ES_tradnl"/>
              </w:rPr>
            </w:pPr>
            <w:r w:rsidRPr="00C54971">
              <w:rPr>
                <w:rFonts w:ascii="AvantGarde Bk BT" w:hAnsi="AvantGarde Bk BT" w:cs="Arial"/>
                <w:b/>
                <w:i/>
                <w:sz w:val="20"/>
                <w:szCs w:val="20"/>
                <w:lang w:val="es-ES_tradnl"/>
              </w:rPr>
              <w:t>150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2F7" w:rsidRPr="00C54971" w:rsidRDefault="00E662F7" w:rsidP="00C96537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  <w:lang w:val="es-ES_tradnl"/>
              </w:rPr>
            </w:pPr>
            <w:r w:rsidRPr="00C54971">
              <w:rPr>
                <w:rFonts w:ascii="AvantGarde Bk BT" w:hAnsi="AvantGarde Bk BT" w:cs="Arial"/>
                <w:b/>
                <w:i/>
                <w:sz w:val="20"/>
                <w:szCs w:val="20"/>
                <w:lang w:val="es-ES_tradnl"/>
              </w:rPr>
              <w:t>100</w:t>
            </w:r>
          </w:p>
        </w:tc>
      </w:tr>
    </w:tbl>
    <w:p w:rsidR="00E662F7" w:rsidRPr="00C54971" w:rsidRDefault="00E662F7" w:rsidP="00E662F7">
      <w:pPr>
        <w:pStyle w:val="Textoindependiente"/>
        <w:rPr>
          <w:rFonts w:ascii="AvantGarde Bk BT" w:hAnsi="AvantGarde Bk BT" w:cs="Arial"/>
          <w:i/>
          <w:sz w:val="20"/>
          <w:szCs w:val="20"/>
          <w:lang w:val="es-ES_tradnl"/>
        </w:rPr>
      </w:pPr>
    </w:p>
    <w:p w:rsidR="00BA0E44" w:rsidRDefault="00BA0E44">
      <w:pPr>
        <w:spacing w:after="200" w:line="276" w:lineRule="auto"/>
        <w:rPr>
          <w:rFonts w:ascii="AvantGarde Bk BT" w:hAnsi="AvantGarde Bk BT" w:cs="Arial"/>
          <w:i/>
          <w:sz w:val="20"/>
          <w:szCs w:val="20"/>
          <w:lang w:val="es-ES_tradnl"/>
        </w:rPr>
      </w:pPr>
      <w:r>
        <w:rPr>
          <w:rFonts w:ascii="AvantGarde Bk BT" w:hAnsi="AvantGarde Bk BT" w:cs="Arial"/>
          <w:i/>
          <w:sz w:val="20"/>
          <w:szCs w:val="20"/>
          <w:lang w:val="es-ES_tradnl"/>
        </w:rPr>
        <w:br w:type="page"/>
      </w:r>
    </w:p>
    <w:p w:rsidR="00E662F7" w:rsidRPr="00C54971" w:rsidRDefault="00E662F7" w:rsidP="00E662F7">
      <w:pPr>
        <w:pStyle w:val="Textoindependiente"/>
        <w:jc w:val="center"/>
        <w:rPr>
          <w:rFonts w:ascii="AvantGarde Bk BT" w:hAnsi="AvantGarde Bk BT" w:cs="Arial"/>
          <w:i/>
          <w:sz w:val="20"/>
          <w:szCs w:val="20"/>
          <w:lang w:val="es-ES_tradnl"/>
        </w:rPr>
      </w:pPr>
      <w:r w:rsidRPr="00C54971">
        <w:rPr>
          <w:rFonts w:ascii="AvantGarde Bk BT" w:hAnsi="AvantGarde Bk BT" w:cs="Arial"/>
          <w:i/>
          <w:sz w:val="20"/>
          <w:szCs w:val="20"/>
          <w:lang w:val="es-ES_tradnl"/>
        </w:rPr>
        <w:lastRenderedPageBreak/>
        <w:t>ÁREA DE FORMACIÓN BÁSICA PARTICULAR OBLIGATORIA</w:t>
      </w:r>
    </w:p>
    <w:tbl>
      <w:tblPr>
        <w:tblW w:w="464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4"/>
        <w:gridCol w:w="721"/>
        <w:gridCol w:w="863"/>
        <w:gridCol w:w="863"/>
        <w:gridCol w:w="863"/>
        <w:gridCol w:w="1004"/>
      </w:tblGrid>
      <w:tr w:rsidR="00E662F7" w:rsidRPr="00C54971" w:rsidTr="00E662F7">
        <w:trPr>
          <w:trHeight w:val="300"/>
          <w:jc w:val="center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2F7" w:rsidRPr="00C54971" w:rsidRDefault="00E662F7" w:rsidP="00C96537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C54971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UNIDAD DE APRENDIZAJE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2F7" w:rsidRPr="00C54971" w:rsidRDefault="00E662F7" w:rsidP="00C96537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C54971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TIPO</w:t>
            </w:r>
            <w:r w:rsidRPr="00C54971">
              <w:rPr>
                <w:rFonts w:ascii="AvantGarde Bk BT" w:hAnsi="AvantGarde Bk BT"/>
                <w:b/>
                <w:i/>
                <w:sz w:val="18"/>
                <w:szCs w:val="18"/>
                <w:vertAlign w:val="superscript"/>
                <w:lang w:val="es-ES_tradnl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2F7" w:rsidRPr="00C54971" w:rsidRDefault="00E662F7" w:rsidP="00C96537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C54971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HORAS BCA</w:t>
            </w:r>
            <w:r w:rsidRPr="00C54971" w:rsidDel="008F690E">
              <w:rPr>
                <w:rFonts w:ascii="AvantGarde Bk BT" w:hAnsi="AvantGarde Bk BT"/>
                <w:b/>
                <w:i/>
                <w:sz w:val="18"/>
                <w:szCs w:val="18"/>
                <w:vertAlign w:val="superscript"/>
                <w:lang w:val="es-ES_tradnl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2F7" w:rsidRPr="00C54971" w:rsidRDefault="00E662F7" w:rsidP="00C96537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C54971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HORAS AMI</w:t>
            </w:r>
            <w:r w:rsidRPr="00C54971" w:rsidDel="008F690E">
              <w:rPr>
                <w:rFonts w:ascii="AvantGarde Bk BT" w:hAnsi="AvantGarde Bk BT"/>
                <w:b/>
                <w:i/>
                <w:sz w:val="18"/>
                <w:szCs w:val="18"/>
                <w:vertAlign w:val="superscript"/>
                <w:lang w:val="es-ES_tradnl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2F7" w:rsidRPr="00C54971" w:rsidRDefault="00E662F7" w:rsidP="00C96537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C54971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HORAS TOTALES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2F7" w:rsidRPr="00C54971" w:rsidRDefault="00E662F7" w:rsidP="00C96537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C54971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CRÉDITOS</w:t>
            </w:r>
          </w:p>
        </w:tc>
      </w:tr>
      <w:tr w:rsidR="00E662F7" w:rsidRPr="00C54971" w:rsidTr="00E662F7">
        <w:trPr>
          <w:trHeight w:val="575"/>
          <w:jc w:val="center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 xml:space="preserve">Seminario de Estudio Dirigido </w:t>
            </w:r>
            <w:r w:rsidR="00AD400A">
              <w:rPr>
                <w:rFonts w:ascii="AvantGarde Bk BT" w:hAnsi="AvantGarde Bk BT" w:cs="Arial"/>
                <w:i/>
                <w:sz w:val="20"/>
              </w:rPr>
              <w:t>I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64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96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160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10</w:t>
            </w:r>
          </w:p>
        </w:tc>
      </w:tr>
      <w:tr w:rsidR="00E662F7" w:rsidRPr="00C54971" w:rsidTr="00E662F7">
        <w:trPr>
          <w:trHeight w:val="575"/>
          <w:jc w:val="center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AD400A" w:rsidP="00AD400A">
            <w:pPr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>
              <w:rPr>
                <w:rFonts w:ascii="AvantGarde Bk BT" w:hAnsi="AvantGarde Bk BT" w:cs="Arial"/>
                <w:i/>
                <w:sz w:val="20"/>
              </w:rPr>
              <w:t>Seminario de Estudio Dirigido I</w:t>
            </w:r>
            <w:r w:rsidR="00E662F7" w:rsidRPr="00C54971">
              <w:rPr>
                <w:rFonts w:ascii="AvantGarde Bk BT" w:hAnsi="AvantGarde Bk BT" w:cs="Arial"/>
                <w:i/>
                <w:sz w:val="20"/>
              </w:rPr>
              <w:t>I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64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96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160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10</w:t>
            </w:r>
          </w:p>
        </w:tc>
      </w:tr>
      <w:tr w:rsidR="00E662F7" w:rsidRPr="00C54971" w:rsidTr="00E662F7">
        <w:trPr>
          <w:trHeight w:val="575"/>
          <w:jc w:val="center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AD400A">
            <w:pPr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 xml:space="preserve">Seminario de Estudio Dirigido </w:t>
            </w:r>
            <w:r w:rsidR="00AD400A">
              <w:rPr>
                <w:rFonts w:ascii="AvantGarde Bk BT" w:hAnsi="AvantGarde Bk BT" w:cs="Arial"/>
                <w:i/>
                <w:sz w:val="20"/>
              </w:rPr>
              <w:t>I</w:t>
            </w:r>
            <w:r w:rsidRPr="00C54971">
              <w:rPr>
                <w:rFonts w:ascii="AvantGarde Bk BT" w:hAnsi="AvantGarde Bk BT" w:cs="Arial"/>
                <w:i/>
                <w:sz w:val="20"/>
              </w:rPr>
              <w:t>II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64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96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160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10</w:t>
            </w:r>
          </w:p>
        </w:tc>
      </w:tr>
      <w:tr w:rsidR="00E662F7" w:rsidRPr="00C54971" w:rsidTr="00E662F7">
        <w:trPr>
          <w:trHeight w:val="575"/>
          <w:jc w:val="center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S</w:t>
            </w:r>
            <w:r w:rsidR="00AD400A">
              <w:rPr>
                <w:rFonts w:ascii="AvantGarde Bk BT" w:hAnsi="AvantGarde Bk BT" w:cs="Arial"/>
                <w:i/>
                <w:sz w:val="20"/>
              </w:rPr>
              <w:t>eminario de Estudio Dirigido IV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64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96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160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10</w:t>
            </w:r>
          </w:p>
        </w:tc>
      </w:tr>
      <w:tr w:rsidR="00E662F7" w:rsidRPr="00C54971" w:rsidTr="00E662F7">
        <w:trPr>
          <w:trHeight w:val="575"/>
          <w:jc w:val="center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proofErr w:type="spellStart"/>
            <w:r w:rsidRPr="00C54971">
              <w:rPr>
                <w:rFonts w:ascii="AvantGarde Bk BT" w:hAnsi="AvantGarde Bk BT" w:cs="Arial"/>
                <w:i/>
                <w:sz w:val="20"/>
              </w:rPr>
              <w:t>Proseminario</w:t>
            </w:r>
            <w:proofErr w:type="spellEnd"/>
            <w:r w:rsidRPr="00C54971">
              <w:rPr>
                <w:rFonts w:ascii="AvantGarde Bk BT" w:hAnsi="AvantGarde Bk BT" w:cs="Arial"/>
                <w:i/>
                <w:sz w:val="20"/>
              </w:rPr>
              <w:t xml:space="preserve"> </w:t>
            </w:r>
            <w:r w:rsidR="00AD400A">
              <w:rPr>
                <w:rFonts w:ascii="AvantGarde Bk BT" w:hAnsi="AvantGarde Bk BT" w:cs="Arial"/>
                <w:i/>
                <w:sz w:val="20"/>
              </w:rPr>
              <w:t>I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32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32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2</w:t>
            </w:r>
          </w:p>
        </w:tc>
      </w:tr>
      <w:tr w:rsidR="00E662F7" w:rsidRPr="00C54971" w:rsidTr="00E662F7">
        <w:trPr>
          <w:trHeight w:val="575"/>
          <w:jc w:val="center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AD400A">
            <w:pPr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proofErr w:type="spellStart"/>
            <w:r w:rsidRPr="00C54971">
              <w:rPr>
                <w:rFonts w:ascii="AvantGarde Bk BT" w:hAnsi="AvantGarde Bk BT" w:cs="Arial"/>
                <w:i/>
                <w:sz w:val="20"/>
              </w:rPr>
              <w:t>Proseminario</w:t>
            </w:r>
            <w:proofErr w:type="spellEnd"/>
            <w:r w:rsidRPr="00C54971">
              <w:rPr>
                <w:rFonts w:ascii="AvantGarde Bk BT" w:hAnsi="AvantGarde Bk BT" w:cs="Arial"/>
                <w:i/>
                <w:sz w:val="20"/>
              </w:rPr>
              <w:t xml:space="preserve"> </w:t>
            </w:r>
            <w:r w:rsidR="00AD400A">
              <w:rPr>
                <w:rFonts w:ascii="AvantGarde Bk BT" w:hAnsi="AvantGarde Bk BT" w:cs="Arial"/>
                <w:i/>
                <w:sz w:val="20"/>
              </w:rPr>
              <w:t>II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2F7" w:rsidRPr="00C54971" w:rsidRDefault="00E662F7" w:rsidP="00C96537">
            <w:pPr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32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32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2</w:t>
            </w:r>
          </w:p>
        </w:tc>
      </w:tr>
      <w:tr w:rsidR="00E662F7" w:rsidRPr="00C54971" w:rsidTr="00E662F7">
        <w:trPr>
          <w:trHeight w:val="575"/>
          <w:jc w:val="center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AD400A">
            <w:pPr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proofErr w:type="spellStart"/>
            <w:r w:rsidRPr="00C54971">
              <w:rPr>
                <w:rFonts w:ascii="AvantGarde Bk BT" w:hAnsi="AvantGarde Bk BT" w:cs="Arial"/>
                <w:i/>
                <w:sz w:val="20"/>
              </w:rPr>
              <w:t>Proseminario</w:t>
            </w:r>
            <w:proofErr w:type="spellEnd"/>
            <w:r w:rsidRPr="00C54971">
              <w:rPr>
                <w:rFonts w:ascii="AvantGarde Bk BT" w:hAnsi="AvantGarde Bk BT" w:cs="Arial"/>
                <w:i/>
                <w:sz w:val="20"/>
              </w:rPr>
              <w:t xml:space="preserve"> </w:t>
            </w:r>
            <w:r w:rsidR="00AD400A">
              <w:rPr>
                <w:rFonts w:ascii="AvantGarde Bk BT" w:hAnsi="AvantGarde Bk BT" w:cs="Arial"/>
                <w:i/>
                <w:sz w:val="20"/>
              </w:rPr>
              <w:t>I</w:t>
            </w:r>
            <w:r w:rsidRPr="00C54971">
              <w:rPr>
                <w:rFonts w:ascii="AvantGarde Bk BT" w:hAnsi="AvantGarde Bk BT" w:cs="Arial"/>
                <w:i/>
                <w:sz w:val="20"/>
              </w:rPr>
              <w:t>II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2F7" w:rsidRPr="00C54971" w:rsidRDefault="00E662F7" w:rsidP="00C96537">
            <w:pPr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32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32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2</w:t>
            </w:r>
          </w:p>
        </w:tc>
      </w:tr>
      <w:tr w:rsidR="00E662F7" w:rsidRPr="00C54971" w:rsidTr="00E662F7">
        <w:trPr>
          <w:trHeight w:val="575"/>
          <w:jc w:val="center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proofErr w:type="spellStart"/>
            <w:r w:rsidRPr="00C54971">
              <w:rPr>
                <w:rFonts w:ascii="AvantGarde Bk BT" w:hAnsi="AvantGarde Bk BT" w:cs="Arial"/>
                <w:i/>
                <w:sz w:val="20"/>
              </w:rPr>
              <w:t>Proseminario</w:t>
            </w:r>
            <w:proofErr w:type="spellEnd"/>
            <w:r w:rsidRPr="00C54971">
              <w:rPr>
                <w:rFonts w:ascii="AvantGarde Bk BT" w:hAnsi="AvantGarde Bk BT" w:cs="Arial"/>
                <w:i/>
                <w:sz w:val="20"/>
              </w:rPr>
              <w:t xml:space="preserve"> </w:t>
            </w:r>
            <w:r w:rsidR="00AD400A">
              <w:rPr>
                <w:rFonts w:ascii="AvantGarde Bk BT" w:hAnsi="AvantGarde Bk BT" w:cs="Arial"/>
                <w:i/>
                <w:sz w:val="20"/>
              </w:rPr>
              <w:t>IV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2F7" w:rsidRPr="00C54971" w:rsidRDefault="00E662F7" w:rsidP="00C96537">
            <w:pPr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32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32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2</w:t>
            </w:r>
          </w:p>
        </w:tc>
      </w:tr>
      <w:tr w:rsidR="00E662F7" w:rsidRPr="00C54971" w:rsidTr="00E662F7">
        <w:trPr>
          <w:trHeight w:val="575"/>
          <w:jc w:val="center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b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b/>
                <w:i/>
                <w:sz w:val="20"/>
              </w:rPr>
              <w:t>Total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2F7" w:rsidRPr="00C54971" w:rsidRDefault="00E662F7" w:rsidP="00C96537">
            <w:pPr>
              <w:ind w:right="27"/>
              <w:jc w:val="center"/>
              <w:rPr>
                <w:rFonts w:ascii="AvantGarde Bk BT" w:hAnsi="AvantGarde Bk BT" w:cs="Arial"/>
                <w:b/>
                <w:i/>
                <w:sz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b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b/>
                <w:i/>
                <w:sz w:val="20"/>
              </w:rPr>
              <w:t>384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b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b/>
                <w:i/>
                <w:sz w:val="20"/>
              </w:rPr>
              <w:t>384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b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b/>
                <w:i/>
                <w:sz w:val="20"/>
              </w:rPr>
              <w:t>768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b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b/>
                <w:i/>
                <w:sz w:val="20"/>
              </w:rPr>
              <w:t>48</w:t>
            </w:r>
          </w:p>
        </w:tc>
      </w:tr>
    </w:tbl>
    <w:p w:rsidR="00E662F7" w:rsidRPr="00C54971" w:rsidRDefault="00E662F7" w:rsidP="00E662F7">
      <w:pPr>
        <w:pStyle w:val="Textoindependiente"/>
        <w:jc w:val="center"/>
        <w:rPr>
          <w:rFonts w:ascii="AvantGarde Bk BT" w:hAnsi="AvantGarde Bk BT" w:cs="Arial"/>
          <w:i/>
          <w:sz w:val="20"/>
          <w:szCs w:val="20"/>
          <w:lang w:val="es-ES_tradnl"/>
        </w:rPr>
      </w:pPr>
    </w:p>
    <w:p w:rsidR="00BA0E44" w:rsidRDefault="00BA0E44">
      <w:pPr>
        <w:spacing w:after="200" w:line="276" w:lineRule="auto"/>
        <w:rPr>
          <w:rFonts w:ascii="AvantGarde Bk BT" w:hAnsi="AvantGarde Bk BT" w:cs="Arial"/>
          <w:i/>
          <w:sz w:val="20"/>
          <w:szCs w:val="20"/>
          <w:lang w:val="es-ES_tradnl"/>
        </w:rPr>
      </w:pPr>
      <w:r>
        <w:rPr>
          <w:rFonts w:ascii="AvantGarde Bk BT" w:hAnsi="AvantGarde Bk BT" w:cs="Arial"/>
          <w:i/>
          <w:sz w:val="20"/>
          <w:szCs w:val="20"/>
          <w:lang w:val="es-ES_tradnl"/>
        </w:rPr>
        <w:br w:type="page"/>
      </w:r>
    </w:p>
    <w:p w:rsidR="00E662F7" w:rsidRPr="00C54971" w:rsidRDefault="00E662F7" w:rsidP="00E662F7">
      <w:pPr>
        <w:spacing w:after="200" w:line="276" w:lineRule="auto"/>
        <w:jc w:val="center"/>
        <w:rPr>
          <w:rFonts w:ascii="AvantGarde Bk BT" w:hAnsi="AvantGarde Bk BT" w:cs="Arial"/>
          <w:i/>
          <w:sz w:val="20"/>
          <w:szCs w:val="20"/>
          <w:lang w:val="es-ES_tradnl"/>
        </w:rPr>
      </w:pPr>
      <w:r w:rsidRPr="00C54971">
        <w:rPr>
          <w:rFonts w:ascii="AvantGarde Bk BT" w:hAnsi="AvantGarde Bk BT" w:cs="Arial"/>
          <w:i/>
          <w:sz w:val="20"/>
          <w:szCs w:val="20"/>
          <w:lang w:val="es-ES_tradnl"/>
        </w:rPr>
        <w:lastRenderedPageBreak/>
        <w:t>ÁREA DE FORMACIÓN ESPECIALIZANTE OBLIGATORIA</w:t>
      </w:r>
    </w:p>
    <w:tbl>
      <w:tblPr>
        <w:tblW w:w="4641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9"/>
        <w:gridCol w:w="741"/>
        <w:gridCol w:w="863"/>
        <w:gridCol w:w="863"/>
        <w:gridCol w:w="863"/>
        <w:gridCol w:w="1001"/>
      </w:tblGrid>
      <w:tr w:rsidR="00E662F7" w:rsidRPr="00C54971" w:rsidTr="00E662F7">
        <w:trPr>
          <w:trHeight w:val="300"/>
          <w:jc w:val="center"/>
        </w:trPr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2F7" w:rsidRPr="00C54971" w:rsidRDefault="00E662F7" w:rsidP="00C96537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C54971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UNIDAD DE APRENDIZAJE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2F7" w:rsidRPr="00C54971" w:rsidRDefault="00E662F7" w:rsidP="00C96537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C54971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TIPO</w:t>
            </w:r>
            <w:r w:rsidRPr="00C54971">
              <w:rPr>
                <w:rFonts w:ascii="AvantGarde Bk BT" w:hAnsi="AvantGarde Bk BT"/>
                <w:b/>
                <w:i/>
                <w:sz w:val="18"/>
                <w:szCs w:val="18"/>
                <w:vertAlign w:val="superscript"/>
                <w:lang w:val="es-ES_tradnl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2F7" w:rsidRPr="00C54971" w:rsidRDefault="00E662F7" w:rsidP="00C96537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C54971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HORAS BCA</w:t>
            </w:r>
            <w:r w:rsidRPr="00C54971" w:rsidDel="008F690E">
              <w:rPr>
                <w:rFonts w:ascii="AvantGarde Bk BT" w:hAnsi="AvantGarde Bk BT"/>
                <w:b/>
                <w:i/>
                <w:sz w:val="18"/>
                <w:szCs w:val="18"/>
                <w:vertAlign w:val="superscript"/>
                <w:lang w:val="es-ES_tradnl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2F7" w:rsidRPr="00C54971" w:rsidRDefault="00E662F7" w:rsidP="00C96537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C54971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HORAS AMI</w:t>
            </w:r>
            <w:r w:rsidRPr="00C54971" w:rsidDel="008F690E">
              <w:rPr>
                <w:rFonts w:ascii="AvantGarde Bk BT" w:hAnsi="AvantGarde Bk BT"/>
                <w:b/>
                <w:i/>
                <w:sz w:val="18"/>
                <w:szCs w:val="18"/>
                <w:vertAlign w:val="superscript"/>
                <w:lang w:val="es-ES_tradnl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2F7" w:rsidRPr="00C54971" w:rsidRDefault="00E662F7" w:rsidP="00C96537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C54971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HORAS TOTALES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2F7" w:rsidRPr="00C54971" w:rsidRDefault="00E662F7" w:rsidP="00C96537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C54971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CRÉDITOS</w:t>
            </w:r>
          </w:p>
        </w:tc>
      </w:tr>
      <w:tr w:rsidR="00E662F7" w:rsidRPr="00C54971" w:rsidTr="00E662F7">
        <w:trPr>
          <w:trHeight w:val="575"/>
          <w:jc w:val="center"/>
        </w:trPr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AD400A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 xml:space="preserve">Seminario de Investigación Supervisada </w:t>
            </w:r>
            <w:r w:rsidR="00AD400A">
              <w:rPr>
                <w:rFonts w:ascii="AvantGarde Bk BT" w:hAnsi="AvantGarde Bk BT" w:cs="Arial"/>
                <w:i/>
                <w:sz w:val="20"/>
              </w:rPr>
              <w:t>I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2F7" w:rsidRPr="00C54971" w:rsidRDefault="00E662F7" w:rsidP="00C96537">
            <w:pPr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64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176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240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15</w:t>
            </w:r>
          </w:p>
        </w:tc>
      </w:tr>
      <w:tr w:rsidR="00E662F7" w:rsidRPr="00C54971" w:rsidTr="00E662F7">
        <w:trPr>
          <w:trHeight w:val="575"/>
          <w:jc w:val="center"/>
        </w:trPr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 xml:space="preserve">Seminario de </w:t>
            </w:r>
            <w:r w:rsidR="00AD400A">
              <w:rPr>
                <w:rFonts w:ascii="AvantGarde Bk BT" w:hAnsi="AvantGarde Bk BT" w:cs="Arial"/>
                <w:i/>
                <w:sz w:val="20"/>
              </w:rPr>
              <w:t>Investigación Supervisada I</w:t>
            </w:r>
            <w:r w:rsidRPr="00C54971">
              <w:rPr>
                <w:rFonts w:ascii="AvantGarde Bk BT" w:hAnsi="AvantGarde Bk BT" w:cs="Arial"/>
                <w:i/>
                <w:sz w:val="20"/>
              </w:rPr>
              <w:t>I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2F7" w:rsidRPr="00C54971" w:rsidRDefault="00E662F7" w:rsidP="00C96537">
            <w:pPr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64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176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240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15</w:t>
            </w:r>
          </w:p>
        </w:tc>
      </w:tr>
      <w:tr w:rsidR="00E662F7" w:rsidRPr="00C54971" w:rsidTr="00E662F7">
        <w:trPr>
          <w:trHeight w:val="575"/>
          <w:jc w:val="center"/>
        </w:trPr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AD400A">
            <w:pPr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 xml:space="preserve">Seminario de Investigación Supervisada </w:t>
            </w:r>
            <w:r w:rsidR="00AD400A">
              <w:rPr>
                <w:rFonts w:ascii="AvantGarde Bk BT" w:hAnsi="AvantGarde Bk BT" w:cs="Arial"/>
                <w:i/>
                <w:sz w:val="20"/>
              </w:rPr>
              <w:t>I</w:t>
            </w:r>
            <w:r w:rsidRPr="00C54971">
              <w:rPr>
                <w:rFonts w:ascii="AvantGarde Bk BT" w:hAnsi="AvantGarde Bk BT" w:cs="Arial"/>
                <w:i/>
                <w:sz w:val="20"/>
              </w:rPr>
              <w:t>II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2F7" w:rsidRPr="00C54971" w:rsidRDefault="00E662F7" w:rsidP="00C96537">
            <w:pPr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64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176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240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15</w:t>
            </w:r>
          </w:p>
        </w:tc>
      </w:tr>
      <w:tr w:rsidR="00E662F7" w:rsidRPr="00C54971" w:rsidTr="00E662F7">
        <w:trPr>
          <w:trHeight w:val="575"/>
          <w:jc w:val="center"/>
        </w:trPr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AD400A">
            <w:pPr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 xml:space="preserve">Seminario de Investigación Supervisada </w:t>
            </w:r>
            <w:r w:rsidR="00AD400A">
              <w:rPr>
                <w:rFonts w:ascii="AvantGarde Bk BT" w:hAnsi="AvantGarde Bk BT" w:cs="Arial"/>
                <w:i/>
                <w:sz w:val="20"/>
              </w:rPr>
              <w:t>I</w:t>
            </w:r>
            <w:r w:rsidRPr="00C54971">
              <w:rPr>
                <w:rFonts w:ascii="AvantGarde Bk BT" w:hAnsi="AvantGarde Bk BT" w:cs="Arial"/>
                <w:i/>
                <w:sz w:val="20"/>
              </w:rPr>
              <w:t>V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2F7" w:rsidRPr="00C54971" w:rsidRDefault="00E662F7" w:rsidP="00C96537">
            <w:pPr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64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176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240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15</w:t>
            </w:r>
          </w:p>
        </w:tc>
      </w:tr>
      <w:tr w:rsidR="00E662F7" w:rsidRPr="00C54971" w:rsidTr="00E662F7">
        <w:trPr>
          <w:trHeight w:val="575"/>
          <w:jc w:val="center"/>
        </w:trPr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Seminario de Tesis I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64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272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336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21</w:t>
            </w:r>
          </w:p>
        </w:tc>
      </w:tr>
      <w:tr w:rsidR="00E662F7" w:rsidRPr="00C54971" w:rsidTr="00E662F7">
        <w:trPr>
          <w:trHeight w:val="575"/>
          <w:jc w:val="center"/>
        </w:trPr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Seminario de Tesis II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64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272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336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widowControl w:val="0"/>
              <w:ind w:right="27"/>
              <w:jc w:val="center"/>
              <w:rPr>
                <w:rFonts w:ascii="AvantGarde Bk BT" w:hAnsi="AvantGarde Bk BT" w:cs="Arial"/>
                <w:i/>
                <w:sz w:val="20"/>
              </w:rPr>
            </w:pPr>
            <w:r w:rsidRPr="00C54971">
              <w:rPr>
                <w:rFonts w:ascii="AvantGarde Bk BT" w:hAnsi="AvantGarde Bk BT" w:cs="Arial"/>
                <w:i/>
                <w:sz w:val="20"/>
              </w:rPr>
              <w:t>21</w:t>
            </w:r>
          </w:p>
        </w:tc>
      </w:tr>
      <w:tr w:rsidR="00E662F7" w:rsidRPr="00C54971" w:rsidTr="00E662F7">
        <w:trPr>
          <w:trHeight w:val="575"/>
          <w:jc w:val="center"/>
        </w:trPr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jc w:val="center"/>
              <w:rPr>
                <w:rFonts w:ascii="AvantGarde Bk BT" w:hAnsi="AvantGarde Bk BT" w:cs="Arial"/>
                <w:b/>
                <w:i/>
                <w:iCs/>
                <w:sz w:val="20"/>
              </w:rPr>
            </w:pPr>
            <w:r w:rsidRPr="00C54971">
              <w:rPr>
                <w:rFonts w:ascii="AvantGarde Bk BT" w:hAnsi="AvantGarde Bk BT" w:cs="Arial"/>
                <w:b/>
                <w:i/>
                <w:iCs/>
                <w:sz w:val="20"/>
              </w:rPr>
              <w:t>Total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2F7" w:rsidRPr="00C54971" w:rsidRDefault="00E662F7" w:rsidP="00C96537">
            <w:pPr>
              <w:jc w:val="center"/>
              <w:rPr>
                <w:rFonts w:ascii="AvantGarde Bk BT" w:hAnsi="AvantGarde Bk BT"/>
                <w:b/>
                <w:i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jc w:val="center"/>
              <w:rPr>
                <w:rFonts w:ascii="AvantGarde Bk BT" w:hAnsi="AvantGarde Bk BT" w:cs="Arial"/>
                <w:b/>
                <w:i/>
                <w:iCs/>
                <w:sz w:val="20"/>
              </w:rPr>
            </w:pPr>
            <w:r w:rsidRPr="00C54971">
              <w:rPr>
                <w:rFonts w:ascii="AvantGarde Bk BT" w:hAnsi="AvantGarde Bk BT" w:cs="Arial"/>
                <w:b/>
                <w:i/>
                <w:iCs/>
                <w:sz w:val="20"/>
              </w:rPr>
              <w:t>384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jc w:val="center"/>
              <w:rPr>
                <w:rFonts w:ascii="AvantGarde Bk BT" w:hAnsi="AvantGarde Bk BT" w:cs="Arial"/>
                <w:b/>
                <w:i/>
                <w:iCs/>
                <w:sz w:val="20"/>
              </w:rPr>
            </w:pPr>
            <w:r w:rsidRPr="00C54971">
              <w:rPr>
                <w:rFonts w:ascii="AvantGarde Bk BT" w:hAnsi="AvantGarde Bk BT" w:cs="Arial"/>
                <w:b/>
                <w:i/>
                <w:iCs/>
                <w:sz w:val="20"/>
              </w:rPr>
              <w:t>1248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jc w:val="center"/>
              <w:rPr>
                <w:rFonts w:ascii="AvantGarde Bk BT" w:hAnsi="AvantGarde Bk BT" w:cs="Arial"/>
                <w:b/>
                <w:i/>
                <w:iCs/>
                <w:sz w:val="20"/>
              </w:rPr>
            </w:pPr>
            <w:r w:rsidRPr="00C54971">
              <w:rPr>
                <w:rFonts w:ascii="AvantGarde Bk BT" w:hAnsi="AvantGarde Bk BT" w:cs="Arial"/>
                <w:b/>
                <w:i/>
                <w:iCs/>
                <w:sz w:val="20"/>
              </w:rPr>
              <w:t>1632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2F7" w:rsidRPr="00C54971" w:rsidRDefault="00E662F7" w:rsidP="00C96537">
            <w:pPr>
              <w:jc w:val="center"/>
              <w:rPr>
                <w:rFonts w:ascii="AvantGarde Bk BT" w:hAnsi="AvantGarde Bk BT"/>
                <w:b/>
                <w:i/>
                <w:sz w:val="20"/>
              </w:rPr>
            </w:pPr>
            <w:r w:rsidRPr="00C54971">
              <w:rPr>
                <w:rFonts w:ascii="AvantGarde Bk BT" w:hAnsi="AvantGarde Bk BT"/>
                <w:b/>
                <w:i/>
                <w:sz w:val="20"/>
              </w:rPr>
              <w:t>102</w:t>
            </w:r>
          </w:p>
        </w:tc>
      </w:tr>
    </w:tbl>
    <w:p w:rsidR="00E662F7" w:rsidRPr="00C54971" w:rsidRDefault="00E662F7" w:rsidP="00E662F7">
      <w:pPr>
        <w:ind w:left="142"/>
        <w:rPr>
          <w:rFonts w:ascii="AvantGarde Bk BT" w:hAnsi="AvantGarde Bk BT"/>
          <w:i/>
          <w:sz w:val="18"/>
          <w:szCs w:val="18"/>
        </w:rPr>
      </w:pPr>
      <w:r w:rsidRPr="00C54971" w:rsidDel="008F690E">
        <w:rPr>
          <w:rFonts w:ascii="AvantGarde Bk BT" w:hAnsi="AvantGarde Bk BT"/>
          <w:b/>
          <w:i/>
          <w:sz w:val="18"/>
          <w:szCs w:val="18"/>
          <w:vertAlign w:val="superscript"/>
          <w:lang w:val="es-ES_tradnl"/>
        </w:rPr>
        <w:t>1</w:t>
      </w:r>
      <w:r w:rsidRPr="00C54971">
        <w:rPr>
          <w:rFonts w:ascii="AvantGarde Bk BT" w:hAnsi="AvantGarde Bk BT"/>
          <w:i/>
          <w:sz w:val="18"/>
          <w:szCs w:val="18"/>
        </w:rPr>
        <w:t>BCA = horas bajo la conducción de un académico.</w:t>
      </w:r>
    </w:p>
    <w:p w:rsidR="00E662F7" w:rsidRPr="00C54971" w:rsidRDefault="00E662F7" w:rsidP="00E662F7">
      <w:pPr>
        <w:ind w:left="142"/>
        <w:rPr>
          <w:rFonts w:ascii="AvantGarde Bk BT" w:hAnsi="AvantGarde Bk BT"/>
          <w:i/>
          <w:sz w:val="18"/>
          <w:szCs w:val="18"/>
        </w:rPr>
      </w:pPr>
      <w:r w:rsidRPr="00C54971" w:rsidDel="008F690E">
        <w:rPr>
          <w:rFonts w:ascii="AvantGarde Bk BT" w:hAnsi="AvantGarde Bk BT"/>
          <w:b/>
          <w:i/>
          <w:sz w:val="18"/>
          <w:szCs w:val="18"/>
          <w:vertAlign w:val="superscript"/>
          <w:lang w:val="es-ES_tradnl"/>
        </w:rPr>
        <w:t>2</w:t>
      </w:r>
      <w:r w:rsidRPr="00C54971">
        <w:rPr>
          <w:rFonts w:ascii="AvantGarde Bk BT" w:hAnsi="AvantGarde Bk BT" w:cs="Arial"/>
          <w:i/>
          <w:sz w:val="18"/>
          <w:szCs w:val="18"/>
        </w:rPr>
        <w:t xml:space="preserve">AMI = horas de actividades de manera independiente. </w:t>
      </w:r>
    </w:p>
    <w:p w:rsidR="00E662F7" w:rsidRPr="00C54971" w:rsidRDefault="00E662F7" w:rsidP="00E662F7">
      <w:pPr>
        <w:ind w:left="142" w:right="57"/>
        <w:jc w:val="both"/>
        <w:rPr>
          <w:rFonts w:ascii="AvantGarde Bk BT" w:hAnsi="AvantGarde Bk BT" w:cs="Arial"/>
          <w:i/>
          <w:sz w:val="18"/>
          <w:szCs w:val="18"/>
        </w:rPr>
      </w:pPr>
      <w:r w:rsidRPr="00C54971">
        <w:rPr>
          <w:rFonts w:ascii="AvantGarde Bk BT" w:hAnsi="AvantGarde Bk BT"/>
          <w:b/>
          <w:i/>
          <w:sz w:val="18"/>
          <w:szCs w:val="18"/>
          <w:vertAlign w:val="superscript"/>
          <w:lang w:val="es-ES_tradnl"/>
        </w:rPr>
        <w:t>3</w:t>
      </w:r>
      <w:r w:rsidRPr="00C54971">
        <w:rPr>
          <w:rFonts w:ascii="AvantGarde Bk BT" w:hAnsi="AvantGarde Bk BT" w:cs="Arial"/>
          <w:i/>
          <w:sz w:val="18"/>
          <w:szCs w:val="18"/>
        </w:rPr>
        <w:t>C= Curso</w:t>
      </w:r>
    </w:p>
    <w:p w:rsidR="00E662F7" w:rsidRPr="00C54971" w:rsidRDefault="00E662F7" w:rsidP="00E662F7">
      <w:pPr>
        <w:ind w:left="142" w:right="57"/>
        <w:jc w:val="both"/>
        <w:rPr>
          <w:rFonts w:ascii="AvantGarde Bk BT" w:hAnsi="AvantGarde Bk BT" w:cs="Arial"/>
          <w:i/>
          <w:sz w:val="18"/>
          <w:szCs w:val="18"/>
        </w:rPr>
      </w:pPr>
      <w:r w:rsidRPr="00C54971">
        <w:rPr>
          <w:rFonts w:ascii="AvantGarde Bk BT" w:hAnsi="AvantGarde Bk BT"/>
          <w:b/>
          <w:i/>
          <w:sz w:val="18"/>
          <w:szCs w:val="18"/>
          <w:vertAlign w:val="superscript"/>
          <w:lang w:val="es-ES_tradnl"/>
        </w:rPr>
        <w:t xml:space="preserve">    </w:t>
      </w:r>
      <w:r w:rsidRPr="00C54971">
        <w:rPr>
          <w:rFonts w:ascii="AvantGarde Bk BT" w:hAnsi="AvantGarde Bk BT" w:cs="Arial"/>
          <w:i/>
          <w:sz w:val="18"/>
          <w:szCs w:val="18"/>
        </w:rPr>
        <w:t>S= Seminario</w:t>
      </w:r>
    </w:p>
    <w:p w:rsidR="005C0215" w:rsidRDefault="005C0215" w:rsidP="00304455">
      <w:pPr>
        <w:pStyle w:val="Textoindependiente"/>
        <w:tabs>
          <w:tab w:val="left" w:pos="180"/>
        </w:tabs>
        <w:spacing w:after="0"/>
        <w:jc w:val="both"/>
        <w:rPr>
          <w:rFonts w:ascii="AvantGarde Bk BT" w:hAnsi="AvantGarde Bk BT" w:cs="Arial"/>
          <w:sz w:val="22"/>
          <w:szCs w:val="22"/>
        </w:rPr>
      </w:pPr>
    </w:p>
    <w:p w:rsidR="006A19D1" w:rsidRDefault="006A19D1" w:rsidP="00304455">
      <w:pPr>
        <w:pStyle w:val="Textoindependiente"/>
        <w:tabs>
          <w:tab w:val="left" w:pos="180"/>
        </w:tabs>
        <w:spacing w:after="0"/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b/>
          <w:sz w:val="22"/>
          <w:szCs w:val="22"/>
        </w:rPr>
        <w:t>SEGUNDO.</w:t>
      </w:r>
      <w:r w:rsidRPr="006A19D1">
        <w:rPr>
          <w:rFonts w:ascii="AvantGarde Bk BT" w:hAnsi="AvantGarde Bk BT" w:cs="Arial"/>
          <w:sz w:val="22"/>
          <w:szCs w:val="22"/>
        </w:rPr>
        <w:t xml:space="preserve"> Se</w:t>
      </w:r>
      <w:r>
        <w:rPr>
          <w:rFonts w:ascii="AvantGarde Bk BT" w:hAnsi="AvantGarde Bk BT" w:cs="Arial"/>
          <w:sz w:val="22"/>
          <w:szCs w:val="22"/>
        </w:rPr>
        <w:t xml:space="preserve"> </w:t>
      </w:r>
      <w:r w:rsidRPr="00840EEC">
        <w:rPr>
          <w:rFonts w:ascii="AvantGarde Bk BT" w:hAnsi="AvantGarde Bk BT" w:cs="Arial"/>
          <w:b/>
          <w:sz w:val="22"/>
          <w:szCs w:val="22"/>
        </w:rPr>
        <w:t xml:space="preserve">modifica el </w:t>
      </w:r>
      <w:r w:rsidR="00294FF4" w:rsidRPr="00840EEC">
        <w:rPr>
          <w:rFonts w:ascii="AvantGarde Bk BT" w:hAnsi="AvantGarde Bk BT" w:cs="Arial"/>
          <w:b/>
          <w:sz w:val="22"/>
          <w:szCs w:val="22"/>
        </w:rPr>
        <w:t>resolutivo noveno</w:t>
      </w:r>
      <w:r w:rsidR="00294FF4">
        <w:rPr>
          <w:rFonts w:ascii="AvantGarde Bk BT" w:hAnsi="AvantGarde Bk BT" w:cs="Arial"/>
          <w:sz w:val="22"/>
          <w:szCs w:val="22"/>
        </w:rPr>
        <w:t xml:space="preserve"> del</w:t>
      </w:r>
      <w:r w:rsidR="00294FF4" w:rsidRPr="00294FF4">
        <w:rPr>
          <w:rFonts w:ascii="AvantGarde Bk BT" w:hAnsi="AvantGarde Bk BT" w:cs="Arial"/>
          <w:sz w:val="22"/>
          <w:szCs w:val="22"/>
        </w:rPr>
        <w:t xml:space="preserve"> dictamen I/2013/437</w:t>
      </w:r>
      <w:r w:rsidR="00840EEC">
        <w:rPr>
          <w:rFonts w:ascii="AvantGarde Bk BT" w:hAnsi="AvantGarde Bk BT" w:cs="Arial"/>
          <w:sz w:val="22"/>
          <w:szCs w:val="22"/>
        </w:rPr>
        <w:t xml:space="preserve">, </w:t>
      </w:r>
      <w:r w:rsidR="00294FF4" w:rsidRPr="00294FF4">
        <w:rPr>
          <w:rFonts w:ascii="AvantGarde Bk BT" w:hAnsi="AvantGarde Bk BT" w:cs="Arial"/>
          <w:sz w:val="22"/>
          <w:szCs w:val="22"/>
        </w:rPr>
        <w:t xml:space="preserve">de fecha 29 de julio de 2013, </w:t>
      </w:r>
      <w:r w:rsidR="00840EEC">
        <w:rPr>
          <w:rFonts w:ascii="AvantGarde Bk BT" w:hAnsi="AvantGarde Bk BT" w:cs="Arial"/>
          <w:sz w:val="22"/>
          <w:szCs w:val="22"/>
          <w:lang w:val="es-ES_tradnl"/>
        </w:rPr>
        <w:t>relacionado con la creación d</w:t>
      </w:r>
      <w:r w:rsidR="00840EEC" w:rsidRPr="006C1521">
        <w:rPr>
          <w:rFonts w:ascii="AvantGarde Bk BT" w:hAnsi="AvantGarde Bk BT" w:cs="Arial"/>
          <w:sz w:val="22"/>
          <w:szCs w:val="22"/>
          <w:lang w:val="es-ES_tradnl"/>
        </w:rPr>
        <w:t>el</w:t>
      </w:r>
      <w:r w:rsidR="00840EEC" w:rsidRPr="00294FF4">
        <w:rPr>
          <w:rFonts w:ascii="AvantGarde Bk BT" w:hAnsi="AvantGarde Bk BT" w:cs="Arial"/>
          <w:sz w:val="22"/>
          <w:szCs w:val="22"/>
        </w:rPr>
        <w:t xml:space="preserve"> </w:t>
      </w:r>
      <w:r w:rsidR="00294FF4" w:rsidRPr="00294FF4">
        <w:rPr>
          <w:rFonts w:ascii="AvantGarde Bk BT" w:hAnsi="AvantGarde Bk BT" w:cs="Arial"/>
          <w:sz w:val="22"/>
          <w:szCs w:val="22"/>
        </w:rPr>
        <w:t>programa académico del Doctorado en Ciencia del Comportamiento</w:t>
      </w:r>
      <w:r w:rsidR="00840EEC">
        <w:rPr>
          <w:rFonts w:ascii="AvantGarde Bk BT" w:hAnsi="AvantGarde Bk BT" w:cs="Arial"/>
          <w:sz w:val="22"/>
          <w:szCs w:val="22"/>
        </w:rPr>
        <w:t>,</w:t>
      </w:r>
      <w:r w:rsidR="00294FF4" w:rsidRPr="00294FF4">
        <w:rPr>
          <w:rFonts w:ascii="AvantGarde Bk BT" w:hAnsi="AvantGarde Bk BT" w:cs="Arial"/>
          <w:sz w:val="22"/>
          <w:szCs w:val="22"/>
        </w:rPr>
        <w:t xml:space="preserve"> con </w:t>
      </w:r>
      <w:r w:rsidR="00840EEC">
        <w:rPr>
          <w:rFonts w:ascii="AvantGarde Bk BT" w:hAnsi="AvantGarde Bk BT" w:cs="Arial"/>
          <w:sz w:val="22"/>
          <w:szCs w:val="22"/>
        </w:rPr>
        <w:t>orientación</w:t>
      </w:r>
      <w:r w:rsidR="00294FF4" w:rsidRPr="00294FF4">
        <w:rPr>
          <w:rFonts w:ascii="AvantGarde Bk BT" w:hAnsi="AvantGarde Bk BT" w:cs="Arial"/>
          <w:sz w:val="22"/>
          <w:szCs w:val="22"/>
        </w:rPr>
        <w:t xml:space="preserve"> en Alimentación y Nutrición, de la Red Universitaria, con sede en el Centro Universitario del Sur, a partir del ciclo </w:t>
      </w:r>
      <w:proofErr w:type="gramStart"/>
      <w:r w:rsidR="00294FF4" w:rsidRPr="00A90323">
        <w:rPr>
          <w:rFonts w:ascii="AvantGarde Bk BT" w:hAnsi="AvantGarde Bk BT" w:cs="Arial"/>
          <w:sz w:val="22"/>
          <w:szCs w:val="22"/>
        </w:rPr>
        <w:t>201</w:t>
      </w:r>
      <w:r w:rsidR="00A90323" w:rsidRPr="00A90323">
        <w:rPr>
          <w:rFonts w:ascii="AvantGarde Bk BT" w:hAnsi="AvantGarde Bk BT" w:cs="Arial"/>
          <w:sz w:val="22"/>
          <w:szCs w:val="22"/>
        </w:rPr>
        <w:t>8</w:t>
      </w:r>
      <w:r w:rsidR="00294FF4" w:rsidRPr="00A90323">
        <w:rPr>
          <w:rFonts w:ascii="AvantGarde Bk BT" w:hAnsi="AvantGarde Bk BT" w:cs="Arial"/>
          <w:sz w:val="22"/>
          <w:szCs w:val="22"/>
        </w:rPr>
        <w:t xml:space="preserve"> ”</w:t>
      </w:r>
      <w:proofErr w:type="gramEnd"/>
      <w:r w:rsidR="00A90323" w:rsidRPr="00A90323">
        <w:rPr>
          <w:rFonts w:ascii="AvantGarde Bk BT" w:hAnsi="AvantGarde Bk BT" w:cs="Arial"/>
          <w:sz w:val="22"/>
          <w:szCs w:val="22"/>
        </w:rPr>
        <w:t>A</w:t>
      </w:r>
      <w:r w:rsidR="00294FF4" w:rsidRPr="00A90323">
        <w:rPr>
          <w:rFonts w:ascii="AvantGarde Bk BT" w:hAnsi="AvantGarde Bk BT" w:cs="Arial"/>
          <w:sz w:val="22"/>
          <w:szCs w:val="22"/>
        </w:rPr>
        <w:t>”,</w:t>
      </w:r>
      <w:r w:rsidR="00294FF4" w:rsidRPr="00294FF4">
        <w:rPr>
          <w:rFonts w:ascii="AvantGarde Bk BT" w:hAnsi="AvantGarde Bk BT" w:cs="Arial"/>
          <w:sz w:val="22"/>
          <w:szCs w:val="22"/>
        </w:rPr>
        <w:t xml:space="preserve"> </w:t>
      </w:r>
      <w:r w:rsidR="00294FF4">
        <w:rPr>
          <w:rFonts w:ascii="AvantGarde Bk BT" w:hAnsi="AvantGarde Bk BT" w:cs="Arial"/>
          <w:sz w:val="22"/>
          <w:szCs w:val="22"/>
        </w:rPr>
        <w:t xml:space="preserve">referente a la duración del programa, </w:t>
      </w:r>
      <w:r w:rsidR="00294FF4" w:rsidRPr="00294FF4">
        <w:rPr>
          <w:rFonts w:ascii="AvantGarde Bk BT" w:hAnsi="AvantGarde Bk BT" w:cs="Arial"/>
          <w:sz w:val="22"/>
          <w:szCs w:val="22"/>
        </w:rPr>
        <w:t>para quedar como sigue:</w:t>
      </w:r>
    </w:p>
    <w:p w:rsidR="00294FF4" w:rsidRDefault="00294FF4" w:rsidP="00304455">
      <w:pPr>
        <w:pStyle w:val="Textoindependiente"/>
        <w:tabs>
          <w:tab w:val="left" w:pos="180"/>
        </w:tabs>
        <w:spacing w:after="0"/>
        <w:jc w:val="both"/>
        <w:rPr>
          <w:rFonts w:ascii="AvantGarde Bk BT" w:hAnsi="AvantGarde Bk BT" w:cs="Arial"/>
          <w:sz w:val="22"/>
          <w:szCs w:val="22"/>
        </w:rPr>
      </w:pPr>
    </w:p>
    <w:p w:rsidR="00390980" w:rsidRPr="00294EBC" w:rsidRDefault="00294EBC" w:rsidP="00840EEC">
      <w:pPr>
        <w:pStyle w:val="Textoindependiente"/>
        <w:tabs>
          <w:tab w:val="left" w:pos="180"/>
        </w:tabs>
        <w:spacing w:after="0"/>
        <w:ind w:left="180" w:right="333"/>
        <w:jc w:val="both"/>
        <w:rPr>
          <w:rFonts w:ascii="AvantGarde Bk BT" w:hAnsi="AvantGarde Bk BT" w:cs="Arial"/>
          <w:i/>
          <w:sz w:val="22"/>
          <w:szCs w:val="22"/>
        </w:rPr>
      </w:pPr>
      <w:r>
        <w:rPr>
          <w:rFonts w:ascii="AvantGarde Bk BT" w:hAnsi="AvantGarde Bk BT" w:cs="Arial"/>
          <w:b/>
          <w:i/>
          <w:sz w:val="22"/>
          <w:szCs w:val="22"/>
        </w:rPr>
        <w:t>“</w:t>
      </w:r>
      <w:r w:rsidRPr="00294EBC">
        <w:rPr>
          <w:rFonts w:ascii="AvantGarde Bk BT" w:hAnsi="AvantGarde Bk BT" w:cs="Arial"/>
          <w:b/>
          <w:i/>
          <w:sz w:val="22"/>
          <w:szCs w:val="22"/>
        </w:rPr>
        <w:t>N</w:t>
      </w:r>
      <w:r w:rsidR="00390980" w:rsidRPr="00294EBC">
        <w:rPr>
          <w:rFonts w:ascii="AvantGarde Bk BT" w:hAnsi="AvantGarde Bk BT" w:cs="Arial"/>
          <w:b/>
          <w:i/>
          <w:sz w:val="22"/>
          <w:szCs w:val="22"/>
        </w:rPr>
        <w:t>O</w:t>
      </w:r>
      <w:r w:rsidRPr="00294EBC">
        <w:rPr>
          <w:rFonts w:ascii="AvantGarde Bk BT" w:hAnsi="AvantGarde Bk BT" w:cs="Arial"/>
          <w:b/>
          <w:i/>
          <w:sz w:val="22"/>
          <w:szCs w:val="22"/>
        </w:rPr>
        <w:t>VENO</w:t>
      </w:r>
      <w:r w:rsidR="00390980" w:rsidRPr="00294EBC">
        <w:rPr>
          <w:rFonts w:ascii="AvantGarde Bk BT" w:hAnsi="AvantGarde Bk BT" w:cs="Arial"/>
          <w:i/>
          <w:sz w:val="22"/>
          <w:szCs w:val="22"/>
        </w:rPr>
        <w:t xml:space="preserve">. El programa del Doctorado en Ciencia del Comportamiento con </w:t>
      </w:r>
      <w:r w:rsidR="00840EEC">
        <w:rPr>
          <w:rFonts w:ascii="AvantGarde Bk BT" w:hAnsi="AvantGarde Bk BT" w:cs="Arial"/>
          <w:i/>
          <w:sz w:val="22"/>
          <w:szCs w:val="22"/>
        </w:rPr>
        <w:t>Orientación</w:t>
      </w:r>
      <w:r w:rsidR="00390980" w:rsidRPr="00294EBC">
        <w:rPr>
          <w:rFonts w:ascii="AvantGarde Bk BT" w:hAnsi="AvantGarde Bk BT" w:cs="Arial"/>
          <w:i/>
          <w:sz w:val="22"/>
          <w:szCs w:val="22"/>
        </w:rPr>
        <w:t xml:space="preserve"> en Alimentación y Nutrición tendrá una duración de </w:t>
      </w:r>
      <w:r w:rsidR="00390980" w:rsidRPr="007F02BB">
        <w:rPr>
          <w:rFonts w:ascii="AvantGarde Bk BT" w:hAnsi="AvantGarde Bk BT" w:cs="Arial"/>
          <w:b/>
          <w:i/>
          <w:sz w:val="22"/>
          <w:szCs w:val="22"/>
        </w:rPr>
        <w:t>6 (seis)</w:t>
      </w:r>
      <w:r w:rsidR="00390980" w:rsidRPr="00294EBC">
        <w:rPr>
          <w:rFonts w:ascii="AvantGarde Bk BT" w:hAnsi="AvantGarde Bk BT" w:cs="Arial"/>
          <w:i/>
          <w:sz w:val="22"/>
          <w:szCs w:val="22"/>
        </w:rPr>
        <w:t xml:space="preserve"> ciclos escolares, los cuales serán contados a partir del momento de la inscripción.</w:t>
      </w:r>
      <w:r>
        <w:rPr>
          <w:rFonts w:ascii="AvantGarde Bk BT" w:hAnsi="AvantGarde Bk BT" w:cs="Arial"/>
          <w:i/>
          <w:sz w:val="22"/>
          <w:szCs w:val="22"/>
        </w:rPr>
        <w:t>”</w:t>
      </w:r>
    </w:p>
    <w:p w:rsidR="00390980" w:rsidRPr="00312B3E" w:rsidRDefault="00390980" w:rsidP="00840EEC">
      <w:pPr>
        <w:jc w:val="both"/>
        <w:rPr>
          <w:rFonts w:ascii="AvantGarde Bk BT" w:hAnsi="AvantGarde Bk BT" w:cs="Arial"/>
          <w:sz w:val="22"/>
          <w:szCs w:val="22"/>
        </w:rPr>
      </w:pPr>
    </w:p>
    <w:p w:rsidR="00A90323" w:rsidRPr="00A90323" w:rsidRDefault="00E20EFF" w:rsidP="00E20EFF">
      <w:pPr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b/>
          <w:sz w:val="22"/>
          <w:szCs w:val="22"/>
        </w:rPr>
        <w:t>T</w:t>
      </w:r>
      <w:r w:rsidR="00A33306">
        <w:rPr>
          <w:rFonts w:ascii="AvantGarde Bk BT" w:hAnsi="AvantGarde Bk BT" w:cs="Arial"/>
          <w:b/>
          <w:sz w:val="22"/>
          <w:szCs w:val="22"/>
        </w:rPr>
        <w:t>ERCERO</w:t>
      </w:r>
      <w:r w:rsidRPr="00312B3E">
        <w:rPr>
          <w:rFonts w:ascii="AvantGarde Bk BT" w:hAnsi="AvantGarde Bk BT" w:cs="Arial"/>
          <w:b/>
          <w:sz w:val="22"/>
          <w:szCs w:val="22"/>
        </w:rPr>
        <w:t xml:space="preserve">. </w:t>
      </w:r>
      <w:r w:rsidR="00A90323" w:rsidRPr="00A90323">
        <w:rPr>
          <w:rFonts w:ascii="AvantGarde Bk BT" w:hAnsi="AvantGarde Bk BT" w:cs="Arial"/>
          <w:sz w:val="22"/>
          <w:szCs w:val="22"/>
        </w:rPr>
        <w:t>Para favorecer la movilidad estudiantil, la flexibilidad curricular y la internacionalización de los planes de estudio, podrán ser válidos en este programa- en equivalencia a cualquiera de las áreas de formación- cursos que a juicio y con aprobación de la Junta Académica tomen los estudiantes en otros programas del mismo nivel y de diversas modalidades educativas, de éste y de otros Centros Universitarios de la Universidad de Guadalajara y de otras instituciones de educación superior, nacionales y extranjeras.</w:t>
      </w:r>
    </w:p>
    <w:p w:rsidR="00BA0E44" w:rsidRDefault="00BA0E44">
      <w:pPr>
        <w:spacing w:after="200" w:line="276" w:lineRule="auto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br w:type="page"/>
      </w:r>
    </w:p>
    <w:p w:rsidR="00BA0E44" w:rsidRPr="00BA0E44" w:rsidRDefault="00A90323" w:rsidP="00BA0E44">
      <w:pPr>
        <w:spacing w:before="240"/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b/>
          <w:sz w:val="22"/>
          <w:szCs w:val="22"/>
        </w:rPr>
        <w:lastRenderedPageBreak/>
        <w:t xml:space="preserve">CUARTO. </w:t>
      </w:r>
      <w:r w:rsidR="00A33306" w:rsidRPr="00A33306">
        <w:rPr>
          <w:rFonts w:ascii="AvantGarde Bk BT" w:hAnsi="AvantGarde Bk BT" w:cs="Arial"/>
          <w:sz w:val="22"/>
          <w:szCs w:val="22"/>
        </w:rPr>
        <w:t xml:space="preserve">De conformidad a lo dispuesto en el último párrafo del artículo 35 de la Ley Orgánica, y debido a la participación en la convocatoria del PNPC, solicítese al C. Rector General resuelva provisionalmente </w:t>
      </w:r>
      <w:r w:rsidR="00BA0E44">
        <w:rPr>
          <w:rFonts w:ascii="AvantGarde Bk BT" w:hAnsi="AvantGarde Bk BT" w:cs="Arial"/>
          <w:sz w:val="22"/>
          <w:szCs w:val="22"/>
        </w:rPr>
        <w:t>el</w:t>
      </w:r>
      <w:r w:rsidR="00A33306" w:rsidRPr="00A33306">
        <w:rPr>
          <w:rFonts w:ascii="AvantGarde Bk BT" w:hAnsi="AvantGarde Bk BT" w:cs="Arial"/>
          <w:sz w:val="22"/>
          <w:szCs w:val="22"/>
        </w:rPr>
        <w:t xml:space="preserve"> presente </w:t>
      </w:r>
      <w:r w:rsidR="00BA0E44">
        <w:rPr>
          <w:rFonts w:ascii="AvantGarde Bk BT" w:hAnsi="AvantGarde Bk BT" w:cs="Arial"/>
          <w:sz w:val="22"/>
          <w:szCs w:val="22"/>
        </w:rPr>
        <w:t>dictamen</w:t>
      </w:r>
      <w:r w:rsidR="00A33306" w:rsidRPr="00A33306">
        <w:rPr>
          <w:rFonts w:ascii="AvantGarde Bk BT" w:hAnsi="AvantGarde Bk BT" w:cs="Arial"/>
          <w:sz w:val="22"/>
          <w:szCs w:val="22"/>
        </w:rPr>
        <w:t xml:space="preserve">, en tanto </w:t>
      </w:r>
      <w:r w:rsidR="00BA0E44" w:rsidRPr="008773F2">
        <w:rPr>
          <w:rFonts w:ascii="AvantGarde Bk BT" w:hAnsi="AvantGarde Bk BT" w:cs="Arial"/>
          <w:sz w:val="20"/>
          <w:szCs w:val="20"/>
        </w:rPr>
        <w:t xml:space="preserve">el </w:t>
      </w:r>
      <w:r w:rsidR="00BA0E44" w:rsidRPr="00BA0E44">
        <w:rPr>
          <w:rFonts w:ascii="AvantGarde Bk BT" w:hAnsi="AvantGarde Bk BT" w:cs="Arial"/>
          <w:sz w:val="22"/>
          <w:szCs w:val="22"/>
        </w:rPr>
        <w:t>mismo se pone a consideración y es resuelto de manera definitiva por el pleno del H. Consejo General Universitario.</w:t>
      </w:r>
    </w:p>
    <w:p w:rsidR="00E20EFF" w:rsidRPr="00BA0E44" w:rsidRDefault="00E20EFF" w:rsidP="00BA0E44">
      <w:pPr>
        <w:jc w:val="both"/>
        <w:rPr>
          <w:rFonts w:ascii="AvantGarde Bk BT" w:hAnsi="AvantGarde Bk BT" w:cs="Arial"/>
          <w:sz w:val="22"/>
          <w:szCs w:val="22"/>
        </w:rPr>
      </w:pPr>
    </w:p>
    <w:p w:rsidR="00DB303C" w:rsidRPr="00DB303C" w:rsidRDefault="00DB303C" w:rsidP="00DB303C">
      <w:pPr>
        <w:pStyle w:val="Sangra2detindependiente"/>
        <w:spacing w:after="0" w:line="240" w:lineRule="auto"/>
        <w:ind w:left="0"/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DB303C">
        <w:rPr>
          <w:rFonts w:ascii="AvantGarde Bk BT" w:hAnsi="AvantGarde Bk BT" w:cs="Arial"/>
          <w:sz w:val="22"/>
          <w:szCs w:val="22"/>
          <w:lang w:val="pt-BR"/>
        </w:rPr>
        <w:t>A t e n t a m e n t e</w:t>
      </w:r>
    </w:p>
    <w:p w:rsidR="00DB303C" w:rsidRPr="00DB303C" w:rsidRDefault="00DB303C" w:rsidP="00DB303C">
      <w:pPr>
        <w:jc w:val="center"/>
        <w:rPr>
          <w:rFonts w:ascii="AvantGarde Bk BT" w:hAnsi="AvantGarde Bk BT" w:cs="Arial"/>
          <w:sz w:val="22"/>
          <w:szCs w:val="22"/>
        </w:rPr>
      </w:pPr>
      <w:r w:rsidRPr="00DB303C">
        <w:rPr>
          <w:rFonts w:ascii="AvantGarde Bk BT" w:hAnsi="AvantGarde Bk BT" w:cs="Arial"/>
          <w:sz w:val="22"/>
          <w:szCs w:val="22"/>
        </w:rPr>
        <w:t>"PIENSA Y TRABAJA"</w:t>
      </w:r>
    </w:p>
    <w:p w:rsidR="00DB303C" w:rsidRPr="00DB303C" w:rsidRDefault="00DB303C" w:rsidP="00DB303C">
      <w:pPr>
        <w:jc w:val="center"/>
        <w:rPr>
          <w:rFonts w:ascii="AvantGarde Bk BT" w:hAnsi="AvantGarde Bk BT" w:cs="Arial"/>
          <w:sz w:val="22"/>
          <w:szCs w:val="22"/>
        </w:rPr>
      </w:pPr>
      <w:r w:rsidRPr="00DB303C">
        <w:rPr>
          <w:rFonts w:ascii="AvantGarde Bk BT" w:hAnsi="AvantGarde Bk BT" w:cs="Arial"/>
          <w:sz w:val="22"/>
          <w:szCs w:val="22"/>
        </w:rPr>
        <w:t>Guadalajara, Jal</w:t>
      </w:r>
      <w:r w:rsidR="00D6087B">
        <w:rPr>
          <w:rFonts w:ascii="AvantGarde Bk BT" w:hAnsi="AvantGarde Bk BT" w:cs="Arial"/>
          <w:sz w:val="22"/>
          <w:szCs w:val="22"/>
        </w:rPr>
        <w:t>., 03 de septiembre</w:t>
      </w:r>
      <w:r w:rsidR="00A33306">
        <w:rPr>
          <w:rFonts w:ascii="AvantGarde Bk BT" w:hAnsi="AvantGarde Bk BT" w:cs="Arial"/>
          <w:sz w:val="22"/>
          <w:szCs w:val="22"/>
        </w:rPr>
        <w:t xml:space="preserve"> de 2018</w:t>
      </w:r>
    </w:p>
    <w:p w:rsidR="00DB303C" w:rsidRPr="00DB303C" w:rsidRDefault="00DB303C" w:rsidP="00DB303C">
      <w:pPr>
        <w:jc w:val="center"/>
        <w:rPr>
          <w:rFonts w:ascii="AvantGarde Bk BT" w:hAnsi="AvantGarde Bk BT" w:cs="Arial"/>
          <w:sz w:val="22"/>
          <w:szCs w:val="22"/>
        </w:rPr>
      </w:pPr>
      <w:r w:rsidRPr="00DB303C">
        <w:rPr>
          <w:rFonts w:ascii="AvantGarde Bk BT" w:hAnsi="AvantGarde Bk BT" w:cs="Arial"/>
          <w:sz w:val="22"/>
          <w:szCs w:val="22"/>
        </w:rPr>
        <w:t xml:space="preserve">Comisión Permanente de Educación </w:t>
      </w:r>
    </w:p>
    <w:p w:rsidR="00DB303C" w:rsidRPr="00DB303C" w:rsidRDefault="00DB303C" w:rsidP="00DB303C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:rsidR="00D935A0" w:rsidRPr="00DB303C" w:rsidRDefault="00D935A0" w:rsidP="00DB303C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:rsidR="00DB303C" w:rsidRPr="00DB303C" w:rsidRDefault="00DB303C" w:rsidP="00DB303C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:rsidR="00DB303C" w:rsidRPr="00DB303C" w:rsidRDefault="00A33306" w:rsidP="00DB303C">
      <w:pPr>
        <w:jc w:val="center"/>
        <w:rPr>
          <w:rFonts w:ascii="AvantGarde Bk BT" w:hAnsi="AvantGarde Bk BT"/>
          <w:b/>
          <w:bCs/>
          <w:sz w:val="22"/>
          <w:szCs w:val="22"/>
          <w:lang w:eastAsia="es-MX"/>
        </w:rPr>
      </w:pPr>
      <w:r>
        <w:rPr>
          <w:rFonts w:ascii="AvantGarde Bk BT" w:hAnsi="AvantGarde Bk BT"/>
          <w:b/>
          <w:bCs/>
          <w:sz w:val="22"/>
          <w:szCs w:val="22"/>
        </w:rPr>
        <w:t xml:space="preserve">Dr. Miguel Ángel Navarro </w:t>
      </w:r>
      <w:proofErr w:type="spellStart"/>
      <w:r>
        <w:rPr>
          <w:rFonts w:ascii="AvantGarde Bk BT" w:hAnsi="AvantGarde Bk BT"/>
          <w:b/>
          <w:bCs/>
          <w:sz w:val="22"/>
          <w:szCs w:val="22"/>
        </w:rPr>
        <w:t>Navarro</w:t>
      </w:r>
      <w:proofErr w:type="spellEnd"/>
    </w:p>
    <w:p w:rsidR="00DB303C" w:rsidRPr="00DB303C" w:rsidRDefault="00DB303C" w:rsidP="00DB303C">
      <w:pPr>
        <w:jc w:val="center"/>
        <w:rPr>
          <w:rFonts w:ascii="AvantGarde Bk BT" w:hAnsi="AvantGarde Bk BT"/>
          <w:sz w:val="22"/>
          <w:szCs w:val="22"/>
        </w:rPr>
      </w:pPr>
      <w:r w:rsidRPr="00DB303C">
        <w:rPr>
          <w:rFonts w:ascii="AvantGarde Bk BT" w:hAnsi="AvantGarde Bk BT"/>
          <w:sz w:val="22"/>
          <w:szCs w:val="22"/>
        </w:rPr>
        <w:t>Presidente</w:t>
      </w:r>
    </w:p>
    <w:p w:rsidR="00DB303C" w:rsidRDefault="00DB303C" w:rsidP="00DB303C">
      <w:pPr>
        <w:jc w:val="center"/>
        <w:rPr>
          <w:rFonts w:ascii="AvantGarde Bk BT" w:hAnsi="AvantGarde Bk BT"/>
          <w:sz w:val="22"/>
          <w:szCs w:val="22"/>
        </w:rPr>
      </w:pPr>
    </w:p>
    <w:p w:rsidR="001630DB" w:rsidRPr="00DB303C" w:rsidRDefault="001630DB" w:rsidP="00DB303C">
      <w:pPr>
        <w:jc w:val="center"/>
        <w:rPr>
          <w:rFonts w:ascii="AvantGarde Bk BT" w:hAnsi="AvantGarde Bk BT"/>
          <w:sz w:val="22"/>
          <w:szCs w:val="22"/>
        </w:rPr>
      </w:pPr>
    </w:p>
    <w:p w:rsidR="00DB303C" w:rsidRPr="00DB303C" w:rsidRDefault="00DB303C" w:rsidP="00DB303C">
      <w:pPr>
        <w:jc w:val="center"/>
        <w:rPr>
          <w:rFonts w:ascii="AvantGarde Bk BT" w:hAnsi="AvantGarde Bk BT"/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5"/>
        <w:gridCol w:w="4810"/>
      </w:tblGrid>
      <w:tr w:rsidR="00DB303C" w:rsidRPr="00DB303C" w:rsidTr="005D1778">
        <w:trPr>
          <w:jc w:val="center"/>
        </w:trPr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03C" w:rsidRPr="00DB303C" w:rsidRDefault="00DB303C" w:rsidP="005D1778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DB303C">
              <w:rPr>
                <w:rFonts w:ascii="AvantGarde Bk BT" w:hAnsi="AvantGarde Bk BT"/>
                <w:sz w:val="22"/>
                <w:szCs w:val="22"/>
              </w:rPr>
              <w:t>Dr. Héctor Raúl Solís Gadea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03C" w:rsidRPr="00DB303C" w:rsidRDefault="00DB303C" w:rsidP="005D1778">
            <w:pPr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</w:tc>
      </w:tr>
      <w:tr w:rsidR="00DB303C" w:rsidRPr="00DB303C" w:rsidTr="005D1778">
        <w:trPr>
          <w:jc w:val="center"/>
        </w:trPr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03C" w:rsidRPr="00DB303C" w:rsidRDefault="00DB303C" w:rsidP="005D1778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DB303C" w:rsidRPr="00DB303C" w:rsidRDefault="00DB303C" w:rsidP="005D1778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DB303C" w:rsidRPr="00DB303C" w:rsidRDefault="00DB303C" w:rsidP="005D1778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DB303C" w:rsidRPr="00DB303C" w:rsidRDefault="00DB303C" w:rsidP="005D1778">
            <w:pPr>
              <w:tabs>
                <w:tab w:val="left" w:pos="426"/>
              </w:tabs>
              <w:spacing w:line="276" w:lineRule="auto"/>
              <w:ind w:left="426"/>
              <w:rPr>
                <w:rFonts w:ascii="AvantGarde Bk BT" w:hAnsi="AvantGarde Bk BT"/>
                <w:sz w:val="22"/>
                <w:szCs w:val="22"/>
              </w:rPr>
            </w:pPr>
            <w:r w:rsidRPr="00DB303C">
              <w:rPr>
                <w:rFonts w:ascii="AvantGarde Bk BT" w:hAnsi="AvantGarde Bk BT"/>
                <w:sz w:val="22"/>
                <w:szCs w:val="22"/>
              </w:rPr>
              <w:t xml:space="preserve">        Dr. Héctor Raúl Pérez Gómez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03C" w:rsidRPr="00DB303C" w:rsidRDefault="00DB303C" w:rsidP="005D1778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DB303C" w:rsidRPr="00DB303C" w:rsidRDefault="00DB303C" w:rsidP="005D1778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DB303C" w:rsidRPr="00DB303C" w:rsidRDefault="00DB303C" w:rsidP="00C80FB4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DB303C" w:rsidRPr="00DB303C" w:rsidRDefault="00A33306" w:rsidP="00BE2FC2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A33306">
              <w:rPr>
                <w:rFonts w:ascii="AvantGarde Bk BT" w:hAnsi="AvantGarde Bk BT"/>
                <w:sz w:val="22"/>
                <w:szCs w:val="22"/>
              </w:rPr>
              <w:t>C. José Carlos López González</w:t>
            </w:r>
          </w:p>
        </w:tc>
      </w:tr>
    </w:tbl>
    <w:p w:rsidR="00DB303C" w:rsidRPr="00DB303C" w:rsidRDefault="00DB303C" w:rsidP="00DB303C">
      <w:pPr>
        <w:jc w:val="center"/>
        <w:rPr>
          <w:rFonts w:ascii="AvantGarde Bk BT" w:hAnsi="AvantGarde Bk BT"/>
          <w:sz w:val="22"/>
          <w:szCs w:val="22"/>
        </w:rPr>
      </w:pPr>
    </w:p>
    <w:p w:rsidR="001630DB" w:rsidRDefault="001630DB" w:rsidP="00DB303C">
      <w:pPr>
        <w:jc w:val="center"/>
        <w:rPr>
          <w:rFonts w:ascii="AvantGarde Bk BT" w:hAnsi="AvantGarde Bk BT"/>
          <w:sz w:val="22"/>
          <w:szCs w:val="22"/>
        </w:rPr>
      </w:pPr>
    </w:p>
    <w:p w:rsidR="00D935A0" w:rsidRPr="00DB303C" w:rsidRDefault="00D935A0" w:rsidP="00DB303C">
      <w:pPr>
        <w:jc w:val="center"/>
        <w:rPr>
          <w:rFonts w:ascii="AvantGarde Bk BT" w:hAnsi="AvantGarde Bk BT"/>
          <w:sz w:val="22"/>
          <w:szCs w:val="22"/>
        </w:rPr>
      </w:pPr>
    </w:p>
    <w:p w:rsidR="00DB303C" w:rsidRPr="00DB303C" w:rsidRDefault="00DB303C" w:rsidP="00DB303C">
      <w:pPr>
        <w:jc w:val="center"/>
        <w:rPr>
          <w:rFonts w:ascii="AvantGarde Bk BT" w:hAnsi="AvantGarde Bk BT"/>
          <w:b/>
          <w:bCs/>
          <w:sz w:val="22"/>
          <w:szCs w:val="22"/>
        </w:rPr>
      </w:pPr>
      <w:r w:rsidRPr="00DB303C">
        <w:rPr>
          <w:rFonts w:ascii="AvantGarde Bk BT" w:hAnsi="AvantGarde Bk BT"/>
          <w:b/>
          <w:bCs/>
          <w:sz w:val="22"/>
          <w:szCs w:val="22"/>
        </w:rPr>
        <w:t>Mtro. José Alfredo Peña Ramos</w:t>
      </w:r>
    </w:p>
    <w:p w:rsidR="00A63B38" w:rsidRPr="00DB303C" w:rsidRDefault="00DB303C" w:rsidP="002D12EB">
      <w:pPr>
        <w:jc w:val="center"/>
        <w:rPr>
          <w:sz w:val="22"/>
          <w:szCs w:val="22"/>
        </w:rPr>
      </w:pPr>
      <w:r w:rsidRPr="00DB303C">
        <w:rPr>
          <w:rFonts w:ascii="AvantGarde Bk BT" w:hAnsi="AvantGarde Bk BT"/>
          <w:sz w:val="22"/>
          <w:szCs w:val="22"/>
        </w:rPr>
        <w:t>Secretario de Actas y Acuerdos</w:t>
      </w:r>
    </w:p>
    <w:sectPr w:rsidR="00A63B38" w:rsidRPr="00DB303C" w:rsidSect="00BA0E44">
      <w:headerReference w:type="default" r:id="rId9"/>
      <w:footerReference w:type="default" r:id="rId10"/>
      <w:pgSz w:w="12240" w:h="15840" w:code="1"/>
      <w:pgMar w:top="2552" w:right="1134" w:bottom="170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79F" w:rsidRDefault="0000479F" w:rsidP="00C85DA2">
      <w:r>
        <w:separator/>
      </w:r>
    </w:p>
  </w:endnote>
  <w:endnote w:type="continuationSeparator" w:id="0">
    <w:p w:rsidR="0000479F" w:rsidRDefault="0000479F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altName w:val="Arial"/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vantGarde Bk BT" w:hAnsi="AvantGarde Bk BT"/>
        <w:sz w:val="14"/>
        <w:szCs w:val="14"/>
      </w:rPr>
      <w:id w:val="8607168"/>
      <w:docPartObj>
        <w:docPartGallery w:val="Page Numbers (Bottom of Page)"/>
        <w:docPartUnique/>
      </w:docPartObj>
    </w:sdtPr>
    <w:sdtEndPr/>
    <w:sdtContent>
      <w:sdt>
        <w:sdtPr>
          <w:rPr>
            <w:rFonts w:ascii="AvantGarde Bk BT" w:hAnsi="AvantGarde Bk BT"/>
            <w:sz w:val="14"/>
            <w:szCs w:val="14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:rsidR="005A6AE6" w:rsidRPr="00DC51E6" w:rsidRDefault="005A6AE6" w:rsidP="00DC51E6">
            <w:pPr>
              <w:pStyle w:val="Piedepgina"/>
              <w:jc w:val="center"/>
              <w:rPr>
                <w:rFonts w:ascii="AvantGarde Bk BT" w:hAnsi="AvantGarde Bk BT"/>
                <w:sz w:val="14"/>
                <w:szCs w:val="14"/>
              </w:rPr>
            </w:pP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Página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PAGE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83745D">
              <w:rPr>
                <w:rFonts w:ascii="AvantGarde Bk BT" w:hAnsi="AvantGarde Bk BT"/>
                <w:b/>
                <w:noProof/>
                <w:sz w:val="14"/>
                <w:szCs w:val="14"/>
              </w:rPr>
              <w:t>1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 de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NUMPAGES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83745D">
              <w:rPr>
                <w:rFonts w:ascii="AvantGarde Bk BT" w:hAnsi="AvantGarde Bk BT"/>
                <w:b/>
                <w:noProof/>
                <w:sz w:val="14"/>
                <w:szCs w:val="14"/>
              </w:rPr>
              <w:t>7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:rsidR="005A6AE6" w:rsidRDefault="005A6AE6" w:rsidP="00DC51E6">
    <w:pPr>
      <w:pStyle w:val="Piedepgina"/>
      <w:spacing w:line="276" w:lineRule="auto"/>
      <w:jc w:val="center"/>
      <w:rPr>
        <w:sz w:val="17"/>
        <w:szCs w:val="17"/>
      </w:rPr>
    </w:pPr>
  </w:p>
  <w:p w:rsidR="005A6AE6" w:rsidRPr="00C85DA2" w:rsidRDefault="005A6AE6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Av. Juárez No. 976, Edificio de la Rectoría General, Piso 5, Colonia Centro C.P. 44100.</w:t>
    </w:r>
  </w:p>
  <w:p w:rsidR="005A6AE6" w:rsidRPr="00C85DA2" w:rsidRDefault="005A6AE6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Guadalajara, Jalisco. México. Tel. [52] (33) 3134 2222, Exts. 12428, 12</w:t>
    </w:r>
    <w:r>
      <w:rPr>
        <w:sz w:val="17"/>
        <w:szCs w:val="17"/>
      </w:rPr>
      <w:t xml:space="preserve">243, 12420 y </w:t>
    </w:r>
    <w:proofErr w:type="gramStart"/>
    <w:r>
      <w:rPr>
        <w:sz w:val="17"/>
        <w:szCs w:val="17"/>
      </w:rPr>
      <w:t>12457  Tel</w:t>
    </w:r>
    <w:proofErr w:type="gramEnd"/>
    <w:r>
      <w:rPr>
        <w:sz w:val="17"/>
        <w:szCs w:val="17"/>
      </w:rPr>
      <w:t xml:space="preserve">. </w:t>
    </w:r>
    <w:proofErr w:type="spellStart"/>
    <w:r>
      <w:rPr>
        <w:sz w:val="17"/>
        <w:szCs w:val="17"/>
      </w:rPr>
      <w:t>dir.</w:t>
    </w:r>
    <w:proofErr w:type="spellEnd"/>
    <w:r w:rsidRPr="00C85DA2">
      <w:rPr>
        <w:sz w:val="17"/>
        <w:szCs w:val="17"/>
      </w:rPr>
      <w:t xml:space="preserve"> 3134 2243 Fax 3134 2278</w:t>
    </w:r>
  </w:p>
  <w:p w:rsidR="005A6AE6" w:rsidRPr="00C85DA2" w:rsidRDefault="005A6AE6" w:rsidP="00DC51E6">
    <w:pPr>
      <w:pStyle w:val="Piedepgina"/>
      <w:spacing w:line="276" w:lineRule="auto"/>
      <w:jc w:val="center"/>
      <w:rPr>
        <w:b/>
        <w:sz w:val="17"/>
        <w:szCs w:val="17"/>
      </w:rPr>
    </w:pPr>
    <w:r>
      <w:rPr>
        <w:b/>
        <w:sz w:val="17"/>
        <w:szCs w:val="17"/>
      </w:rPr>
      <w:t>www.hcgu</w:t>
    </w:r>
    <w:r w:rsidRPr="00C85DA2">
      <w:rPr>
        <w:b/>
        <w:sz w:val="17"/>
        <w:szCs w:val="17"/>
      </w:rPr>
      <w:t>.udg.mx</w:t>
    </w:r>
  </w:p>
  <w:p w:rsidR="005A6AE6" w:rsidRPr="00DC51E6" w:rsidRDefault="005A6AE6" w:rsidP="00DC51E6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79F" w:rsidRDefault="0000479F" w:rsidP="00C85DA2">
      <w:r>
        <w:separator/>
      </w:r>
    </w:p>
  </w:footnote>
  <w:footnote w:type="continuationSeparator" w:id="0">
    <w:p w:rsidR="0000479F" w:rsidRDefault="0000479F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AE6" w:rsidRDefault="005A6AE6" w:rsidP="007B1178">
    <w:pPr>
      <w:pStyle w:val="Encabezado"/>
      <w:jc w:val="right"/>
      <w:rPr>
        <w:noProof/>
        <w:lang w:val="es-ES" w:eastAsia="es-MX"/>
      </w:rPr>
    </w:pPr>
    <w:r w:rsidRPr="007B1178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4BEB7CB" wp14:editId="639DC0CF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753350" cy="1619250"/>
          <wp:effectExtent l="0" t="0" r="0" b="0"/>
          <wp:wrapNone/>
          <wp:docPr id="1" name="Imagen 2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397" cy="1620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A6AE6" w:rsidRDefault="005A6AE6" w:rsidP="007B1178">
    <w:pPr>
      <w:pStyle w:val="Encabezado"/>
      <w:jc w:val="right"/>
      <w:rPr>
        <w:noProof/>
        <w:lang w:val="es-ES" w:eastAsia="es-MX"/>
      </w:rPr>
    </w:pPr>
  </w:p>
  <w:p w:rsidR="005A6AE6" w:rsidRDefault="005A6AE6" w:rsidP="007B1178">
    <w:pPr>
      <w:pStyle w:val="Encabezado"/>
      <w:jc w:val="right"/>
      <w:rPr>
        <w:noProof/>
        <w:lang w:val="es-ES" w:eastAsia="es-MX"/>
      </w:rPr>
    </w:pPr>
  </w:p>
  <w:p w:rsidR="005A6AE6" w:rsidRDefault="005A6AE6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</w:p>
  <w:p w:rsidR="005A6AE6" w:rsidRPr="007B1178" w:rsidRDefault="005A6AE6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  <w:r w:rsidRPr="007B1178">
      <w:rPr>
        <w:rFonts w:ascii="AvantGarde Bk BT" w:hAnsi="AvantGarde Bk BT"/>
        <w:noProof/>
        <w:lang w:val="es-ES" w:eastAsia="es-MX"/>
      </w:rPr>
      <w:t>Exp.021</w:t>
    </w:r>
  </w:p>
  <w:p w:rsidR="005A6AE6" w:rsidRPr="007B1178" w:rsidRDefault="00DB5D65" w:rsidP="007B1178">
    <w:pPr>
      <w:pStyle w:val="Encabezado"/>
      <w:jc w:val="right"/>
      <w:rPr>
        <w:rFonts w:ascii="AvantGarde Bk BT" w:hAnsi="AvantGarde Bk BT"/>
        <w:lang w:val="es-ES"/>
      </w:rPr>
    </w:pPr>
    <w:r>
      <w:rPr>
        <w:rFonts w:ascii="AvantGarde Bk BT" w:hAnsi="AvantGarde Bk BT"/>
        <w:noProof/>
        <w:lang w:val="es-ES" w:eastAsia="es-MX"/>
      </w:rPr>
      <w:t>Dictamen Núm. I/201</w:t>
    </w:r>
    <w:r w:rsidR="00085F3B">
      <w:rPr>
        <w:rFonts w:ascii="AvantGarde Bk BT" w:hAnsi="AvantGarde Bk BT"/>
        <w:noProof/>
        <w:lang w:val="es-ES" w:eastAsia="es-MX"/>
      </w:rPr>
      <w:t>8</w:t>
    </w:r>
    <w:r w:rsidR="00DF34C0">
      <w:rPr>
        <w:rFonts w:ascii="AvantGarde Bk BT" w:hAnsi="AvantGarde Bk BT"/>
        <w:noProof/>
        <w:lang w:val="es-ES" w:eastAsia="es-MX"/>
      </w:rPr>
      <w:t>/</w:t>
    </w:r>
    <w:r w:rsidR="00D6087B">
      <w:rPr>
        <w:rFonts w:ascii="AvantGarde Bk BT" w:hAnsi="AvantGarde Bk BT"/>
        <w:noProof/>
        <w:lang w:val="es-ES" w:eastAsia="es-MX"/>
      </w:rPr>
      <w:t>1499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6408"/>
    <w:multiLevelType w:val="hybridMultilevel"/>
    <w:tmpl w:val="999C5B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935DF"/>
    <w:multiLevelType w:val="hybridMultilevel"/>
    <w:tmpl w:val="BDD886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062C0"/>
    <w:multiLevelType w:val="hybridMultilevel"/>
    <w:tmpl w:val="3D02EBF8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76D62"/>
    <w:multiLevelType w:val="hybridMultilevel"/>
    <w:tmpl w:val="CAB4D18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F412F"/>
    <w:multiLevelType w:val="hybridMultilevel"/>
    <w:tmpl w:val="E702EED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8166E"/>
    <w:multiLevelType w:val="hybridMultilevel"/>
    <w:tmpl w:val="395E2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660EA"/>
    <w:multiLevelType w:val="hybridMultilevel"/>
    <w:tmpl w:val="D72E942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875B9"/>
    <w:multiLevelType w:val="hybridMultilevel"/>
    <w:tmpl w:val="3C2273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019ED"/>
    <w:multiLevelType w:val="hybridMultilevel"/>
    <w:tmpl w:val="07E2AAFA"/>
    <w:lvl w:ilvl="0" w:tplc="B2444A7E">
      <w:start w:val="5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9">
    <w:nsid w:val="33D941CB"/>
    <w:multiLevelType w:val="hybridMultilevel"/>
    <w:tmpl w:val="FD927AC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9F07E8"/>
    <w:multiLevelType w:val="hybridMultilevel"/>
    <w:tmpl w:val="F104DA8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CE2225"/>
    <w:multiLevelType w:val="singleLevel"/>
    <w:tmpl w:val="A8FC550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</w:abstractNum>
  <w:abstractNum w:abstractNumId="12">
    <w:nsid w:val="58167C4B"/>
    <w:multiLevelType w:val="hybridMultilevel"/>
    <w:tmpl w:val="2A42A2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334978"/>
    <w:multiLevelType w:val="hybridMultilevel"/>
    <w:tmpl w:val="BA9EBA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D63E6F"/>
    <w:multiLevelType w:val="hybridMultilevel"/>
    <w:tmpl w:val="C7A814B0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A36D8"/>
    <w:multiLevelType w:val="hybridMultilevel"/>
    <w:tmpl w:val="CF9C19F6"/>
    <w:lvl w:ilvl="0" w:tplc="E738D576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F60BF8"/>
    <w:multiLevelType w:val="hybridMultilevel"/>
    <w:tmpl w:val="B91298A8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B84BB7"/>
    <w:multiLevelType w:val="hybridMultilevel"/>
    <w:tmpl w:val="EFC29A0C"/>
    <w:lvl w:ilvl="0" w:tplc="2C0627B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DFF620C"/>
    <w:multiLevelType w:val="hybridMultilevel"/>
    <w:tmpl w:val="68C8355A"/>
    <w:lvl w:ilvl="0" w:tplc="080A0019">
      <w:start w:val="1"/>
      <w:numFmt w:val="lowerLetter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10"/>
  </w:num>
  <w:num w:numId="7">
    <w:abstractNumId w:val="15"/>
  </w:num>
  <w:num w:numId="8">
    <w:abstractNumId w:val="18"/>
  </w:num>
  <w:num w:numId="9">
    <w:abstractNumId w:val="7"/>
  </w:num>
  <w:num w:numId="10">
    <w:abstractNumId w:val="13"/>
  </w:num>
  <w:num w:numId="11">
    <w:abstractNumId w:val="5"/>
  </w:num>
  <w:num w:numId="12">
    <w:abstractNumId w:val="16"/>
  </w:num>
  <w:num w:numId="13">
    <w:abstractNumId w:val="14"/>
  </w:num>
  <w:num w:numId="14">
    <w:abstractNumId w:val="2"/>
  </w:num>
  <w:num w:numId="15">
    <w:abstractNumId w:val="9"/>
  </w:num>
  <w:num w:numId="16">
    <w:abstractNumId w:val="0"/>
  </w:num>
  <w:num w:numId="17">
    <w:abstractNumId w:val="1"/>
  </w:num>
  <w:num w:numId="18">
    <w:abstractNumId w:val="17"/>
  </w:num>
  <w:num w:numId="19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2"/>
    <w:rsid w:val="00000613"/>
    <w:rsid w:val="00001023"/>
    <w:rsid w:val="00002F0F"/>
    <w:rsid w:val="0000479F"/>
    <w:rsid w:val="000104F6"/>
    <w:rsid w:val="0001148A"/>
    <w:rsid w:val="00022531"/>
    <w:rsid w:val="00025A3B"/>
    <w:rsid w:val="00026115"/>
    <w:rsid w:val="00031F79"/>
    <w:rsid w:val="00045F90"/>
    <w:rsid w:val="0004625C"/>
    <w:rsid w:val="000462A0"/>
    <w:rsid w:val="000468EB"/>
    <w:rsid w:val="000478EF"/>
    <w:rsid w:val="00047BCA"/>
    <w:rsid w:val="00050408"/>
    <w:rsid w:val="0005176D"/>
    <w:rsid w:val="000576B6"/>
    <w:rsid w:val="00064E1D"/>
    <w:rsid w:val="00065677"/>
    <w:rsid w:val="00083DC8"/>
    <w:rsid w:val="00085516"/>
    <w:rsid w:val="00085F3B"/>
    <w:rsid w:val="000871EB"/>
    <w:rsid w:val="00092FEE"/>
    <w:rsid w:val="00096504"/>
    <w:rsid w:val="000A2E5E"/>
    <w:rsid w:val="000A33B1"/>
    <w:rsid w:val="000B4F5C"/>
    <w:rsid w:val="000B775D"/>
    <w:rsid w:val="000C391D"/>
    <w:rsid w:val="000C5D8E"/>
    <w:rsid w:val="000E02B1"/>
    <w:rsid w:val="000E3C74"/>
    <w:rsid w:val="000F123C"/>
    <w:rsid w:val="000F260E"/>
    <w:rsid w:val="000F4846"/>
    <w:rsid w:val="000F6BA3"/>
    <w:rsid w:val="00122B64"/>
    <w:rsid w:val="00122C0A"/>
    <w:rsid w:val="00122F3B"/>
    <w:rsid w:val="00125FF0"/>
    <w:rsid w:val="0013003E"/>
    <w:rsid w:val="00130BC8"/>
    <w:rsid w:val="00135950"/>
    <w:rsid w:val="00137467"/>
    <w:rsid w:val="00145972"/>
    <w:rsid w:val="001532EA"/>
    <w:rsid w:val="001571AB"/>
    <w:rsid w:val="00157AF7"/>
    <w:rsid w:val="001630DB"/>
    <w:rsid w:val="001649B3"/>
    <w:rsid w:val="00167BAD"/>
    <w:rsid w:val="0017254F"/>
    <w:rsid w:val="00181A38"/>
    <w:rsid w:val="00181E40"/>
    <w:rsid w:val="00182464"/>
    <w:rsid w:val="00191B5C"/>
    <w:rsid w:val="001A0F42"/>
    <w:rsid w:val="001A1CFF"/>
    <w:rsid w:val="001B2001"/>
    <w:rsid w:val="001B4837"/>
    <w:rsid w:val="001B50B3"/>
    <w:rsid w:val="001B74E2"/>
    <w:rsid w:val="001C14AC"/>
    <w:rsid w:val="001C2C74"/>
    <w:rsid w:val="001C3A29"/>
    <w:rsid w:val="001C6411"/>
    <w:rsid w:val="001C7B97"/>
    <w:rsid w:val="001C7D90"/>
    <w:rsid w:val="001D189D"/>
    <w:rsid w:val="001D1D55"/>
    <w:rsid w:val="001D26ED"/>
    <w:rsid w:val="001E3948"/>
    <w:rsid w:val="001F0798"/>
    <w:rsid w:val="001F2C6F"/>
    <w:rsid w:val="001F7585"/>
    <w:rsid w:val="0021755B"/>
    <w:rsid w:val="00222149"/>
    <w:rsid w:val="00225292"/>
    <w:rsid w:val="002355D6"/>
    <w:rsid w:val="0023605C"/>
    <w:rsid w:val="0024096F"/>
    <w:rsid w:val="00242465"/>
    <w:rsid w:val="00245C59"/>
    <w:rsid w:val="002646C9"/>
    <w:rsid w:val="0026596F"/>
    <w:rsid w:val="00265C63"/>
    <w:rsid w:val="00271F55"/>
    <w:rsid w:val="002746A2"/>
    <w:rsid w:val="00275EBF"/>
    <w:rsid w:val="002844F7"/>
    <w:rsid w:val="00286663"/>
    <w:rsid w:val="00292087"/>
    <w:rsid w:val="00294CA2"/>
    <w:rsid w:val="00294EBC"/>
    <w:rsid w:val="00294FF4"/>
    <w:rsid w:val="002A2505"/>
    <w:rsid w:val="002B492B"/>
    <w:rsid w:val="002B5B58"/>
    <w:rsid w:val="002B63A2"/>
    <w:rsid w:val="002B6B6C"/>
    <w:rsid w:val="002C0747"/>
    <w:rsid w:val="002C0834"/>
    <w:rsid w:val="002C3CBE"/>
    <w:rsid w:val="002D12EB"/>
    <w:rsid w:val="002D2DE9"/>
    <w:rsid w:val="002D5F72"/>
    <w:rsid w:val="002E2047"/>
    <w:rsid w:val="002E7356"/>
    <w:rsid w:val="002F27A2"/>
    <w:rsid w:val="002F4F3C"/>
    <w:rsid w:val="00301B13"/>
    <w:rsid w:val="00304455"/>
    <w:rsid w:val="00304AE8"/>
    <w:rsid w:val="00306FB1"/>
    <w:rsid w:val="00312757"/>
    <w:rsid w:val="00312F83"/>
    <w:rsid w:val="003148DA"/>
    <w:rsid w:val="003165EA"/>
    <w:rsid w:val="00322419"/>
    <w:rsid w:val="0032254D"/>
    <w:rsid w:val="00322E3B"/>
    <w:rsid w:val="00322FC4"/>
    <w:rsid w:val="0032460C"/>
    <w:rsid w:val="00340847"/>
    <w:rsid w:val="00344A89"/>
    <w:rsid w:val="003519CF"/>
    <w:rsid w:val="00354DD1"/>
    <w:rsid w:val="0035675E"/>
    <w:rsid w:val="00360119"/>
    <w:rsid w:val="0036492C"/>
    <w:rsid w:val="00366419"/>
    <w:rsid w:val="003710FD"/>
    <w:rsid w:val="00372021"/>
    <w:rsid w:val="00373E77"/>
    <w:rsid w:val="00374422"/>
    <w:rsid w:val="0038431C"/>
    <w:rsid w:val="00390980"/>
    <w:rsid w:val="00393A99"/>
    <w:rsid w:val="0039541D"/>
    <w:rsid w:val="003959B2"/>
    <w:rsid w:val="00396E4E"/>
    <w:rsid w:val="003A6071"/>
    <w:rsid w:val="003A6743"/>
    <w:rsid w:val="003B3720"/>
    <w:rsid w:val="003B479D"/>
    <w:rsid w:val="003C367B"/>
    <w:rsid w:val="003D4249"/>
    <w:rsid w:val="003D5103"/>
    <w:rsid w:val="003D5B2B"/>
    <w:rsid w:val="003D692E"/>
    <w:rsid w:val="003E0293"/>
    <w:rsid w:val="003E1E5D"/>
    <w:rsid w:val="003E339E"/>
    <w:rsid w:val="003E5024"/>
    <w:rsid w:val="003F039F"/>
    <w:rsid w:val="003F18AD"/>
    <w:rsid w:val="003F4497"/>
    <w:rsid w:val="00407D2A"/>
    <w:rsid w:val="004176C8"/>
    <w:rsid w:val="00420C10"/>
    <w:rsid w:val="0042488F"/>
    <w:rsid w:val="004327FC"/>
    <w:rsid w:val="004343B7"/>
    <w:rsid w:val="004454DE"/>
    <w:rsid w:val="00454ED4"/>
    <w:rsid w:val="00455A31"/>
    <w:rsid w:val="00455F86"/>
    <w:rsid w:val="00456240"/>
    <w:rsid w:val="004654E9"/>
    <w:rsid w:val="00467F49"/>
    <w:rsid w:val="004727FF"/>
    <w:rsid w:val="00473882"/>
    <w:rsid w:val="00476CAB"/>
    <w:rsid w:val="00476F28"/>
    <w:rsid w:val="00485D12"/>
    <w:rsid w:val="00493E76"/>
    <w:rsid w:val="00495069"/>
    <w:rsid w:val="004953CB"/>
    <w:rsid w:val="004B0278"/>
    <w:rsid w:val="004B1D72"/>
    <w:rsid w:val="004B60E0"/>
    <w:rsid w:val="004B760B"/>
    <w:rsid w:val="004C00F1"/>
    <w:rsid w:val="004C2B2D"/>
    <w:rsid w:val="004D27FF"/>
    <w:rsid w:val="004D347C"/>
    <w:rsid w:val="004D4C97"/>
    <w:rsid w:val="004D631B"/>
    <w:rsid w:val="004D6D07"/>
    <w:rsid w:val="004E00E1"/>
    <w:rsid w:val="004E1FFC"/>
    <w:rsid w:val="004E275A"/>
    <w:rsid w:val="004E3964"/>
    <w:rsid w:val="004E3E44"/>
    <w:rsid w:val="004E5BC3"/>
    <w:rsid w:val="004E670C"/>
    <w:rsid w:val="004E7062"/>
    <w:rsid w:val="004F15B0"/>
    <w:rsid w:val="004F1915"/>
    <w:rsid w:val="004F4A03"/>
    <w:rsid w:val="004F608C"/>
    <w:rsid w:val="005121D0"/>
    <w:rsid w:val="00517AC0"/>
    <w:rsid w:val="00531EC9"/>
    <w:rsid w:val="00535E18"/>
    <w:rsid w:val="0054046A"/>
    <w:rsid w:val="00541F42"/>
    <w:rsid w:val="00542BE6"/>
    <w:rsid w:val="00542EBD"/>
    <w:rsid w:val="00544C48"/>
    <w:rsid w:val="005454FB"/>
    <w:rsid w:val="0055283C"/>
    <w:rsid w:val="00557FAC"/>
    <w:rsid w:val="00562724"/>
    <w:rsid w:val="00562F05"/>
    <w:rsid w:val="00563D1A"/>
    <w:rsid w:val="0056497C"/>
    <w:rsid w:val="005667FC"/>
    <w:rsid w:val="005676EF"/>
    <w:rsid w:val="00572346"/>
    <w:rsid w:val="00580E72"/>
    <w:rsid w:val="00582930"/>
    <w:rsid w:val="00584266"/>
    <w:rsid w:val="00585FD5"/>
    <w:rsid w:val="005861B1"/>
    <w:rsid w:val="00593B13"/>
    <w:rsid w:val="005966E2"/>
    <w:rsid w:val="0059711F"/>
    <w:rsid w:val="00597859"/>
    <w:rsid w:val="005A1B1B"/>
    <w:rsid w:val="005A59A0"/>
    <w:rsid w:val="005A6950"/>
    <w:rsid w:val="005A6AE6"/>
    <w:rsid w:val="005C0215"/>
    <w:rsid w:val="005C1290"/>
    <w:rsid w:val="005C63F1"/>
    <w:rsid w:val="005D02DC"/>
    <w:rsid w:val="005D1778"/>
    <w:rsid w:val="005D4B4C"/>
    <w:rsid w:val="005E1326"/>
    <w:rsid w:val="005E1CAF"/>
    <w:rsid w:val="005E4059"/>
    <w:rsid w:val="005E676F"/>
    <w:rsid w:val="006037B0"/>
    <w:rsid w:val="00610295"/>
    <w:rsid w:val="006220B9"/>
    <w:rsid w:val="006240F3"/>
    <w:rsid w:val="00624DA1"/>
    <w:rsid w:val="00625813"/>
    <w:rsid w:val="00625EC3"/>
    <w:rsid w:val="00631A5E"/>
    <w:rsid w:val="00633662"/>
    <w:rsid w:val="0064700C"/>
    <w:rsid w:val="00651AFF"/>
    <w:rsid w:val="00651F8C"/>
    <w:rsid w:val="00652490"/>
    <w:rsid w:val="006533FC"/>
    <w:rsid w:val="006556BA"/>
    <w:rsid w:val="00655D3A"/>
    <w:rsid w:val="006569CB"/>
    <w:rsid w:val="00657AE3"/>
    <w:rsid w:val="00657CB2"/>
    <w:rsid w:val="0066030C"/>
    <w:rsid w:val="00667E5B"/>
    <w:rsid w:val="00684A75"/>
    <w:rsid w:val="00686EDC"/>
    <w:rsid w:val="00687797"/>
    <w:rsid w:val="00687878"/>
    <w:rsid w:val="00691346"/>
    <w:rsid w:val="00694801"/>
    <w:rsid w:val="00694C58"/>
    <w:rsid w:val="006A0C8D"/>
    <w:rsid w:val="006A19D1"/>
    <w:rsid w:val="006A462F"/>
    <w:rsid w:val="006A6855"/>
    <w:rsid w:val="006B0AAE"/>
    <w:rsid w:val="006B30E5"/>
    <w:rsid w:val="006B7D02"/>
    <w:rsid w:val="006C1521"/>
    <w:rsid w:val="006C46E1"/>
    <w:rsid w:val="006D09BF"/>
    <w:rsid w:val="006D4676"/>
    <w:rsid w:val="006D48F4"/>
    <w:rsid w:val="006E05BA"/>
    <w:rsid w:val="006E3667"/>
    <w:rsid w:val="006E3DD6"/>
    <w:rsid w:val="006F1768"/>
    <w:rsid w:val="006F1988"/>
    <w:rsid w:val="006F4801"/>
    <w:rsid w:val="006F4E5D"/>
    <w:rsid w:val="0070269B"/>
    <w:rsid w:val="00713300"/>
    <w:rsid w:val="00715FE3"/>
    <w:rsid w:val="00721D55"/>
    <w:rsid w:val="00724D8A"/>
    <w:rsid w:val="00726C3E"/>
    <w:rsid w:val="00731987"/>
    <w:rsid w:val="0074038D"/>
    <w:rsid w:val="007413AA"/>
    <w:rsid w:val="00741F20"/>
    <w:rsid w:val="00743FB9"/>
    <w:rsid w:val="007535C2"/>
    <w:rsid w:val="007551A5"/>
    <w:rsid w:val="0075595E"/>
    <w:rsid w:val="0075667B"/>
    <w:rsid w:val="007603E2"/>
    <w:rsid w:val="00760D1C"/>
    <w:rsid w:val="00766244"/>
    <w:rsid w:val="0077239D"/>
    <w:rsid w:val="00772F60"/>
    <w:rsid w:val="00775C66"/>
    <w:rsid w:val="00780FE8"/>
    <w:rsid w:val="00783034"/>
    <w:rsid w:val="00785B9C"/>
    <w:rsid w:val="00786D7C"/>
    <w:rsid w:val="00793E3A"/>
    <w:rsid w:val="00794AD3"/>
    <w:rsid w:val="00794FAD"/>
    <w:rsid w:val="007974B9"/>
    <w:rsid w:val="007B1178"/>
    <w:rsid w:val="007B1CC4"/>
    <w:rsid w:val="007B4C0B"/>
    <w:rsid w:val="007B5939"/>
    <w:rsid w:val="007B5C32"/>
    <w:rsid w:val="007C4758"/>
    <w:rsid w:val="007D3383"/>
    <w:rsid w:val="007E4600"/>
    <w:rsid w:val="007E5214"/>
    <w:rsid w:val="007E6125"/>
    <w:rsid w:val="007E637A"/>
    <w:rsid w:val="007F02BB"/>
    <w:rsid w:val="007F2AAE"/>
    <w:rsid w:val="007F5228"/>
    <w:rsid w:val="007F5955"/>
    <w:rsid w:val="008030BB"/>
    <w:rsid w:val="00804FE9"/>
    <w:rsid w:val="00811AB5"/>
    <w:rsid w:val="00812F01"/>
    <w:rsid w:val="008150A7"/>
    <w:rsid w:val="008178A4"/>
    <w:rsid w:val="00821056"/>
    <w:rsid w:val="00823E2C"/>
    <w:rsid w:val="00824ACA"/>
    <w:rsid w:val="00827625"/>
    <w:rsid w:val="00830798"/>
    <w:rsid w:val="00831882"/>
    <w:rsid w:val="00835E5C"/>
    <w:rsid w:val="0083745D"/>
    <w:rsid w:val="00840EEC"/>
    <w:rsid w:val="00841ECF"/>
    <w:rsid w:val="00850EDB"/>
    <w:rsid w:val="00854E68"/>
    <w:rsid w:val="00857CBB"/>
    <w:rsid w:val="0086150D"/>
    <w:rsid w:val="00861A77"/>
    <w:rsid w:val="00864102"/>
    <w:rsid w:val="008732A2"/>
    <w:rsid w:val="008732F5"/>
    <w:rsid w:val="008800F2"/>
    <w:rsid w:val="00887A1E"/>
    <w:rsid w:val="008922B5"/>
    <w:rsid w:val="008A3151"/>
    <w:rsid w:val="008A68EE"/>
    <w:rsid w:val="008A7CD3"/>
    <w:rsid w:val="008B1DCB"/>
    <w:rsid w:val="008B24EA"/>
    <w:rsid w:val="008C0DA9"/>
    <w:rsid w:val="008C3A09"/>
    <w:rsid w:val="008C4BFA"/>
    <w:rsid w:val="008D1CD3"/>
    <w:rsid w:val="008D5077"/>
    <w:rsid w:val="008D6A72"/>
    <w:rsid w:val="008D6A9B"/>
    <w:rsid w:val="008D6C8E"/>
    <w:rsid w:val="008E055A"/>
    <w:rsid w:val="008E42EB"/>
    <w:rsid w:val="008F03A2"/>
    <w:rsid w:val="008F086D"/>
    <w:rsid w:val="009008E2"/>
    <w:rsid w:val="00904152"/>
    <w:rsid w:val="00910A36"/>
    <w:rsid w:val="00913B2D"/>
    <w:rsid w:val="00920566"/>
    <w:rsid w:val="00920E48"/>
    <w:rsid w:val="009215AE"/>
    <w:rsid w:val="00931C33"/>
    <w:rsid w:val="00932DD6"/>
    <w:rsid w:val="00932EAB"/>
    <w:rsid w:val="0093732F"/>
    <w:rsid w:val="00945E69"/>
    <w:rsid w:val="009465C7"/>
    <w:rsid w:val="00952F2A"/>
    <w:rsid w:val="0095491A"/>
    <w:rsid w:val="00954A96"/>
    <w:rsid w:val="00960B64"/>
    <w:rsid w:val="009632BB"/>
    <w:rsid w:val="00971F16"/>
    <w:rsid w:val="009726ED"/>
    <w:rsid w:val="00973CC3"/>
    <w:rsid w:val="009752D5"/>
    <w:rsid w:val="00976E55"/>
    <w:rsid w:val="00980B0D"/>
    <w:rsid w:val="00986C9E"/>
    <w:rsid w:val="00990E4E"/>
    <w:rsid w:val="0099403B"/>
    <w:rsid w:val="00994187"/>
    <w:rsid w:val="00996925"/>
    <w:rsid w:val="009A1CAF"/>
    <w:rsid w:val="009A6AD9"/>
    <w:rsid w:val="009B4C47"/>
    <w:rsid w:val="009B59B3"/>
    <w:rsid w:val="009B6D92"/>
    <w:rsid w:val="009C1A63"/>
    <w:rsid w:val="009D2525"/>
    <w:rsid w:val="009D6D04"/>
    <w:rsid w:val="009E3178"/>
    <w:rsid w:val="009E4CD8"/>
    <w:rsid w:val="009F0FB4"/>
    <w:rsid w:val="009F254A"/>
    <w:rsid w:val="009F2CB6"/>
    <w:rsid w:val="009F3152"/>
    <w:rsid w:val="009F514C"/>
    <w:rsid w:val="009F5B1D"/>
    <w:rsid w:val="009F6378"/>
    <w:rsid w:val="009F637F"/>
    <w:rsid w:val="00A00E62"/>
    <w:rsid w:val="00A05C8C"/>
    <w:rsid w:val="00A13C98"/>
    <w:rsid w:val="00A13F72"/>
    <w:rsid w:val="00A1464C"/>
    <w:rsid w:val="00A162E5"/>
    <w:rsid w:val="00A16A43"/>
    <w:rsid w:val="00A20D1E"/>
    <w:rsid w:val="00A20EF8"/>
    <w:rsid w:val="00A22207"/>
    <w:rsid w:val="00A33306"/>
    <w:rsid w:val="00A422CC"/>
    <w:rsid w:val="00A45211"/>
    <w:rsid w:val="00A525B7"/>
    <w:rsid w:val="00A533FA"/>
    <w:rsid w:val="00A538C1"/>
    <w:rsid w:val="00A54C3E"/>
    <w:rsid w:val="00A57E0D"/>
    <w:rsid w:val="00A60312"/>
    <w:rsid w:val="00A61F26"/>
    <w:rsid w:val="00A63B38"/>
    <w:rsid w:val="00A6426B"/>
    <w:rsid w:val="00A828A5"/>
    <w:rsid w:val="00A90323"/>
    <w:rsid w:val="00A9234B"/>
    <w:rsid w:val="00A9572A"/>
    <w:rsid w:val="00AA0435"/>
    <w:rsid w:val="00AA261E"/>
    <w:rsid w:val="00AA39A9"/>
    <w:rsid w:val="00AA3E43"/>
    <w:rsid w:val="00AA6BD0"/>
    <w:rsid w:val="00AA6FAA"/>
    <w:rsid w:val="00AA7A7E"/>
    <w:rsid w:val="00AB1B83"/>
    <w:rsid w:val="00AB6CDB"/>
    <w:rsid w:val="00AC00A3"/>
    <w:rsid w:val="00AC528A"/>
    <w:rsid w:val="00AD1750"/>
    <w:rsid w:val="00AD392D"/>
    <w:rsid w:val="00AD3EF3"/>
    <w:rsid w:val="00AD400A"/>
    <w:rsid w:val="00AD503A"/>
    <w:rsid w:val="00AE0DAC"/>
    <w:rsid w:val="00AE64AE"/>
    <w:rsid w:val="00AF55B2"/>
    <w:rsid w:val="00B140BC"/>
    <w:rsid w:val="00B15796"/>
    <w:rsid w:val="00B2109C"/>
    <w:rsid w:val="00B24CE4"/>
    <w:rsid w:val="00B3095B"/>
    <w:rsid w:val="00B31F87"/>
    <w:rsid w:val="00B45AE6"/>
    <w:rsid w:val="00B5150D"/>
    <w:rsid w:val="00B6300F"/>
    <w:rsid w:val="00B67D29"/>
    <w:rsid w:val="00B71D9C"/>
    <w:rsid w:val="00B72E87"/>
    <w:rsid w:val="00B77235"/>
    <w:rsid w:val="00B80BB1"/>
    <w:rsid w:val="00B80CB9"/>
    <w:rsid w:val="00B843CC"/>
    <w:rsid w:val="00B863D1"/>
    <w:rsid w:val="00B8780C"/>
    <w:rsid w:val="00B91F37"/>
    <w:rsid w:val="00B967F5"/>
    <w:rsid w:val="00BA0E44"/>
    <w:rsid w:val="00BA1775"/>
    <w:rsid w:val="00BA20A8"/>
    <w:rsid w:val="00BB1A9C"/>
    <w:rsid w:val="00BB2DC3"/>
    <w:rsid w:val="00BC1D04"/>
    <w:rsid w:val="00BD042C"/>
    <w:rsid w:val="00BD2597"/>
    <w:rsid w:val="00BD37F4"/>
    <w:rsid w:val="00BD54A0"/>
    <w:rsid w:val="00BD56B1"/>
    <w:rsid w:val="00BD76F7"/>
    <w:rsid w:val="00BE0926"/>
    <w:rsid w:val="00BE0EFD"/>
    <w:rsid w:val="00BE2FC2"/>
    <w:rsid w:val="00BE7FEE"/>
    <w:rsid w:val="00BF279E"/>
    <w:rsid w:val="00BF31CC"/>
    <w:rsid w:val="00BF4C3E"/>
    <w:rsid w:val="00C0671F"/>
    <w:rsid w:val="00C10488"/>
    <w:rsid w:val="00C11037"/>
    <w:rsid w:val="00C12661"/>
    <w:rsid w:val="00C2411B"/>
    <w:rsid w:val="00C3265E"/>
    <w:rsid w:val="00C35212"/>
    <w:rsid w:val="00C3596C"/>
    <w:rsid w:val="00C41087"/>
    <w:rsid w:val="00C41E81"/>
    <w:rsid w:val="00C47D25"/>
    <w:rsid w:val="00C54971"/>
    <w:rsid w:val="00C607DF"/>
    <w:rsid w:val="00C627C7"/>
    <w:rsid w:val="00C776A1"/>
    <w:rsid w:val="00C77A78"/>
    <w:rsid w:val="00C80FB4"/>
    <w:rsid w:val="00C827C9"/>
    <w:rsid w:val="00C85DA2"/>
    <w:rsid w:val="00C86919"/>
    <w:rsid w:val="00C93891"/>
    <w:rsid w:val="00CA138A"/>
    <w:rsid w:val="00CA79BE"/>
    <w:rsid w:val="00CB2938"/>
    <w:rsid w:val="00CB5A06"/>
    <w:rsid w:val="00CB5E3F"/>
    <w:rsid w:val="00CC2A14"/>
    <w:rsid w:val="00CC37A6"/>
    <w:rsid w:val="00CC68F5"/>
    <w:rsid w:val="00CD1868"/>
    <w:rsid w:val="00CD30DA"/>
    <w:rsid w:val="00CD480C"/>
    <w:rsid w:val="00CD4C7C"/>
    <w:rsid w:val="00CD4DAD"/>
    <w:rsid w:val="00CE2303"/>
    <w:rsid w:val="00D026DD"/>
    <w:rsid w:val="00D07789"/>
    <w:rsid w:val="00D1041D"/>
    <w:rsid w:val="00D17D54"/>
    <w:rsid w:val="00D207DE"/>
    <w:rsid w:val="00D20A74"/>
    <w:rsid w:val="00D21D62"/>
    <w:rsid w:val="00D308C3"/>
    <w:rsid w:val="00D32E5B"/>
    <w:rsid w:val="00D33254"/>
    <w:rsid w:val="00D3760E"/>
    <w:rsid w:val="00D46589"/>
    <w:rsid w:val="00D52E60"/>
    <w:rsid w:val="00D560D6"/>
    <w:rsid w:val="00D60023"/>
    <w:rsid w:val="00D6087B"/>
    <w:rsid w:val="00D61978"/>
    <w:rsid w:val="00D67F13"/>
    <w:rsid w:val="00D743CB"/>
    <w:rsid w:val="00D744E1"/>
    <w:rsid w:val="00D813FB"/>
    <w:rsid w:val="00D85BC6"/>
    <w:rsid w:val="00D93094"/>
    <w:rsid w:val="00D935A0"/>
    <w:rsid w:val="00D952B3"/>
    <w:rsid w:val="00D97A51"/>
    <w:rsid w:val="00DA7C46"/>
    <w:rsid w:val="00DB008E"/>
    <w:rsid w:val="00DB303C"/>
    <w:rsid w:val="00DB5D65"/>
    <w:rsid w:val="00DC0456"/>
    <w:rsid w:val="00DC51E6"/>
    <w:rsid w:val="00DC79DD"/>
    <w:rsid w:val="00DD3704"/>
    <w:rsid w:val="00DD3917"/>
    <w:rsid w:val="00DD6858"/>
    <w:rsid w:val="00DE130A"/>
    <w:rsid w:val="00DE4274"/>
    <w:rsid w:val="00DE6FC4"/>
    <w:rsid w:val="00DF280D"/>
    <w:rsid w:val="00DF34C0"/>
    <w:rsid w:val="00DF3781"/>
    <w:rsid w:val="00DF63AF"/>
    <w:rsid w:val="00DF65E3"/>
    <w:rsid w:val="00E001DF"/>
    <w:rsid w:val="00E016F1"/>
    <w:rsid w:val="00E029E4"/>
    <w:rsid w:val="00E04CCC"/>
    <w:rsid w:val="00E05543"/>
    <w:rsid w:val="00E06147"/>
    <w:rsid w:val="00E12B49"/>
    <w:rsid w:val="00E133A0"/>
    <w:rsid w:val="00E175C3"/>
    <w:rsid w:val="00E20EFF"/>
    <w:rsid w:val="00E23A49"/>
    <w:rsid w:val="00E2479F"/>
    <w:rsid w:val="00E26E8C"/>
    <w:rsid w:val="00E27FD0"/>
    <w:rsid w:val="00E319E3"/>
    <w:rsid w:val="00E31D77"/>
    <w:rsid w:val="00E33CC3"/>
    <w:rsid w:val="00E41892"/>
    <w:rsid w:val="00E4613B"/>
    <w:rsid w:val="00E55E02"/>
    <w:rsid w:val="00E56E45"/>
    <w:rsid w:val="00E62C72"/>
    <w:rsid w:val="00E662F7"/>
    <w:rsid w:val="00E66D5C"/>
    <w:rsid w:val="00E72FEF"/>
    <w:rsid w:val="00E741FA"/>
    <w:rsid w:val="00E744E2"/>
    <w:rsid w:val="00E81397"/>
    <w:rsid w:val="00E85569"/>
    <w:rsid w:val="00EA2B99"/>
    <w:rsid w:val="00EA333C"/>
    <w:rsid w:val="00EA7968"/>
    <w:rsid w:val="00EC0926"/>
    <w:rsid w:val="00EC2C2B"/>
    <w:rsid w:val="00EC4C7F"/>
    <w:rsid w:val="00ED6BAD"/>
    <w:rsid w:val="00EE3346"/>
    <w:rsid w:val="00EE3A67"/>
    <w:rsid w:val="00EE77FB"/>
    <w:rsid w:val="00EF2C3F"/>
    <w:rsid w:val="00F012CD"/>
    <w:rsid w:val="00F01C55"/>
    <w:rsid w:val="00F059CC"/>
    <w:rsid w:val="00F24B9F"/>
    <w:rsid w:val="00F27450"/>
    <w:rsid w:val="00F308D5"/>
    <w:rsid w:val="00F31AED"/>
    <w:rsid w:val="00F32C66"/>
    <w:rsid w:val="00F36D06"/>
    <w:rsid w:val="00F41CAF"/>
    <w:rsid w:val="00F44A5D"/>
    <w:rsid w:val="00F469F4"/>
    <w:rsid w:val="00F51FBB"/>
    <w:rsid w:val="00F5503C"/>
    <w:rsid w:val="00F7126C"/>
    <w:rsid w:val="00F72568"/>
    <w:rsid w:val="00F7534C"/>
    <w:rsid w:val="00F80229"/>
    <w:rsid w:val="00F8762F"/>
    <w:rsid w:val="00F87BD1"/>
    <w:rsid w:val="00F91E4B"/>
    <w:rsid w:val="00F94CCF"/>
    <w:rsid w:val="00FA2464"/>
    <w:rsid w:val="00FA38B7"/>
    <w:rsid w:val="00FA3DBA"/>
    <w:rsid w:val="00FA6C6B"/>
    <w:rsid w:val="00FA7B7F"/>
    <w:rsid w:val="00FB3523"/>
    <w:rsid w:val="00FB5297"/>
    <w:rsid w:val="00FB5D93"/>
    <w:rsid w:val="00FB61FC"/>
    <w:rsid w:val="00FC2BD7"/>
    <w:rsid w:val="00FC3716"/>
    <w:rsid w:val="00FC4B44"/>
    <w:rsid w:val="00FC4E8F"/>
    <w:rsid w:val="00FD0304"/>
    <w:rsid w:val="00FD2D0D"/>
    <w:rsid w:val="00FD2D74"/>
    <w:rsid w:val="00FD6977"/>
    <w:rsid w:val="00FE3175"/>
    <w:rsid w:val="00FE32B2"/>
    <w:rsid w:val="00FE6109"/>
    <w:rsid w:val="00FF2447"/>
    <w:rsid w:val="00F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61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C5D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C5D8E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6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4727FF"/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4727FF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Prrafodelista1">
    <w:name w:val="Párrafo de lista1"/>
    <w:basedOn w:val="Normal"/>
    <w:rsid w:val="004727FF"/>
    <w:pPr>
      <w:ind w:left="720"/>
      <w:contextualSpacing/>
    </w:pPr>
    <w:rPr>
      <w:rFonts w:ascii="Arial" w:eastAsia="Calibri" w:hAnsi="Arial"/>
      <w:b/>
      <w:caps/>
      <w:kern w:val="32"/>
      <w:sz w:val="1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61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NormalWeb">
    <w:name w:val="Normal (Web)"/>
    <w:basedOn w:val="Normal"/>
    <w:rsid w:val="00304AE8"/>
    <w:pPr>
      <w:spacing w:before="100" w:beforeAutospacing="1" w:after="100" w:afterAutospacing="1"/>
    </w:pPr>
    <w:rPr>
      <w:rFonts w:ascii="Arial" w:hAnsi="Arial"/>
      <w:sz w:val="20"/>
      <w:szCs w:val="20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90980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90980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styleId="Textoennegrita">
    <w:name w:val="Strong"/>
    <w:basedOn w:val="Fuentedeprrafopredeter"/>
    <w:qFormat/>
    <w:rsid w:val="00E662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61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C5D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C5D8E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6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4727FF"/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4727FF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Prrafodelista1">
    <w:name w:val="Párrafo de lista1"/>
    <w:basedOn w:val="Normal"/>
    <w:rsid w:val="004727FF"/>
    <w:pPr>
      <w:ind w:left="720"/>
      <w:contextualSpacing/>
    </w:pPr>
    <w:rPr>
      <w:rFonts w:ascii="Arial" w:eastAsia="Calibri" w:hAnsi="Arial"/>
      <w:b/>
      <w:caps/>
      <w:kern w:val="32"/>
      <w:sz w:val="1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61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NormalWeb">
    <w:name w:val="Normal (Web)"/>
    <w:basedOn w:val="Normal"/>
    <w:rsid w:val="00304AE8"/>
    <w:pPr>
      <w:spacing w:before="100" w:beforeAutospacing="1" w:after="100" w:afterAutospacing="1"/>
    </w:pPr>
    <w:rPr>
      <w:rFonts w:ascii="Arial" w:hAnsi="Arial"/>
      <w:sz w:val="20"/>
      <w:szCs w:val="20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90980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90980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styleId="Textoennegrita">
    <w:name w:val="Strong"/>
    <w:basedOn w:val="Fuentedeprrafopredeter"/>
    <w:qFormat/>
    <w:rsid w:val="00E662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DDEAA-1A0B-4E98-ACB3-B08E9AB3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7</Pages>
  <Words>1675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</dc:creator>
  <cp:keywords/>
  <dc:description/>
  <cp:lastModifiedBy>Rosym</cp:lastModifiedBy>
  <cp:revision>103</cp:revision>
  <cp:lastPrinted>2018-09-03T18:08:00Z</cp:lastPrinted>
  <dcterms:created xsi:type="dcterms:W3CDTF">2017-07-21T20:45:00Z</dcterms:created>
  <dcterms:modified xsi:type="dcterms:W3CDTF">2018-09-03T18:16:00Z</dcterms:modified>
</cp:coreProperties>
</file>