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02" w:rsidRPr="005E2BD5" w:rsidRDefault="00910202" w:rsidP="00910202">
      <w:pPr>
        <w:pStyle w:val="Ttulo1"/>
        <w:jc w:val="both"/>
        <w:rPr>
          <w:rFonts w:ascii="AvantGarde Bk BT" w:hAnsi="AvantGarde Bk BT"/>
          <w:b w:val="0"/>
          <w:sz w:val="22"/>
          <w:szCs w:val="22"/>
          <w:lang w:val="pt-BR"/>
        </w:rPr>
      </w:pPr>
      <w:bookmarkStart w:id="0" w:name="_GoBack"/>
      <w:bookmarkEnd w:id="0"/>
      <w:r w:rsidRPr="005E2BD5">
        <w:rPr>
          <w:rFonts w:ascii="AvantGarde Bk BT" w:hAnsi="AvantGarde Bk BT"/>
          <w:b w:val="0"/>
          <w:sz w:val="22"/>
          <w:szCs w:val="22"/>
          <w:lang w:val="pt-BR"/>
        </w:rPr>
        <w:t>CONSEJO GENERAL UNIVERSITARIO</w:t>
      </w:r>
    </w:p>
    <w:p w:rsidR="00910202" w:rsidRPr="005E2BD5" w:rsidRDefault="00910202" w:rsidP="00910202">
      <w:pPr>
        <w:rPr>
          <w:rFonts w:ascii="AvantGarde Bk BT" w:hAnsi="AvantGarde Bk BT" w:cs="Arial"/>
          <w:sz w:val="22"/>
          <w:szCs w:val="22"/>
          <w:lang w:val="pt-BR"/>
        </w:rPr>
      </w:pPr>
      <w:r w:rsidRPr="005E2BD5">
        <w:rPr>
          <w:rFonts w:ascii="AvantGarde Bk BT" w:hAnsi="AvantGarde Bk BT" w:cs="Arial"/>
          <w:sz w:val="22"/>
          <w:szCs w:val="22"/>
          <w:lang w:val="pt-BR"/>
        </w:rPr>
        <w:t>P R E S E N T E</w:t>
      </w:r>
    </w:p>
    <w:p w:rsidR="00910202" w:rsidRPr="00910202" w:rsidRDefault="00910202" w:rsidP="00910202">
      <w:pPr>
        <w:rPr>
          <w:rFonts w:ascii="AvantGarde Bk BT" w:hAnsi="AvantGarde Bk BT" w:cs="Arial"/>
          <w:sz w:val="22"/>
          <w:szCs w:val="22"/>
          <w:lang w:val="pt-BR"/>
        </w:rPr>
      </w:pPr>
    </w:p>
    <w:p w:rsidR="00910202" w:rsidRPr="00910202" w:rsidRDefault="00910202" w:rsidP="00910202">
      <w:pPr>
        <w:rPr>
          <w:rFonts w:ascii="AvantGarde Bk BT" w:hAnsi="AvantGarde Bk BT" w:cs="Arial"/>
          <w:sz w:val="22"/>
          <w:szCs w:val="22"/>
          <w:lang w:val="pt-BR"/>
        </w:rPr>
      </w:pPr>
    </w:p>
    <w:p w:rsidR="00910202" w:rsidRPr="00910202" w:rsidRDefault="00910202" w:rsidP="00910202">
      <w:pPr>
        <w:jc w:val="both"/>
        <w:rPr>
          <w:rFonts w:ascii="AvantGarde Bk BT" w:hAnsi="AvantGarde Bk BT" w:cs="Arial"/>
          <w:sz w:val="22"/>
          <w:szCs w:val="22"/>
        </w:rPr>
      </w:pPr>
      <w:r w:rsidRPr="00910202">
        <w:rPr>
          <w:rFonts w:ascii="AvantGarde Bk BT" w:hAnsi="AvantGarde Bk BT" w:cs="Arial"/>
          <w:sz w:val="22"/>
          <w:szCs w:val="22"/>
        </w:rPr>
        <w:t>A esta Comisión Permanente de Educación ha sido turnado el dictamen número CONS-CUCEI/CE-CH/011/2015, en el que el Centro Universitario de Ciencias Exactas e Ingenierías propone la creación del</w:t>
      </w:r>
      <w:r w:rsidRPr="00910202">
        <w:rPr>
          <w:rFonts w:ascii="AvantGarde Bk BT" w:hAnsi="AvantGarde Bk BT" w:cs="Arial"/>
          <w:b/>
          <w:sz w:val="22"/>
          <w:szCs w:val="22"/>
        </w:rPr>
        <w:t xml:space="preserve"> Laboratorio de Investigación y Desarrollo Farmacéutico</w:t>
      </w:r>
      <w:r w:rsidRPr="00910202">
        <w:rPr>
          <w:rFonts w:ascii="AvantGarde Bk BT" w:hAnsi="AvantGarde Bk BT" w:cs="Arial"/>
          <w:sz w:val="22"/>
          <w:szCs w:val="22"/>
        </w:rPr>
        <w:t>, y,</w:t>
      </w:r>
    </w:p>
    <w:p w:rsidR="00910202" w:rsidRPr="00910202" w:rsidRDefault="00910202" w:rsidP="00910202">
      <w:pPr>
        <w:jc w:val="both"/>
        <w:rPr>
          <w:rFonts w:ascii="AvantGarde Bk BT" w:hAnsi="AvantGarde Bk BT"/>
          <w:sz w:val="22"/>
          <w:szCs w:val="22"/>
        </w:rPr>
      </w:pPr>
    </w:p>
    <w:p w:rsidR="00910202" w:rsidRPr="00910202" w:rsidRDefault="00910202" w:rsidP="00910202">
      <w:pPr>
        <w:jc w:val="center"/>
        <w:rPr>
          <w:rFonts w:ascii="AvantGarde Bk BT" w:hAnsi="AvantGarde Bk BT"/>
          <w:sz w:val="22"/>
          <w:szCs w:val="22"/>
        </w:rPr>
      </w:pPr>
      <w:r w:rsidRPr="00910202">
        <w:rPr>
          <w:rFonts w:ascii="AvantGarde Bk BT" w:hAnsi="AvantGarde Bk BT"/>
          <w:sz w:val="22"/>
          <w:szCs w:val="22"/>
        </w:rPr>
        <w:t>R e s u l t a n d o:</w:t>
      </w:r>
    </w:p>
    <w:p w:rsidR="00910202" w:rsidRPr="00910202" w:rsidRDefault="00910202" w:rsidP="00910202">
      <w:pPr>
        <w:rPr>
          <w:rFonts w:ascii="AvantGarde Bk BT" w:hAnsi="AvantGarde Bk BT" w:cs="Arial"/>
          <w:sz w:val="22"/>
          <w:szCs w:val="22"/>
          <w:lang w:val="pt-BR"/>
        </w:rPr>
      </w:pPr>
    </w:p>
    <w:p w:rsidR="00910202" w:rsidRPr="00910202" w:rsidRDefault="00910202" w:rsidP="00910202">
      <w:pPr>
        <w:pStyle w:val="Prrafodelista"/>
        <w:numPr>
          <w:ilvl w:val="0"/>
          <w:numId w:val="15"/>
        </w:numPr>
        <w:jc w:val="both"/>
        <w:rPr>
          <w:rFonts w:ascii="AvantGarde Bk BT" w:hAnsi="AvantGarde Bk BT"/>
          <w:sz w:val="22"/>
          <w:szCs w:val="22"/>
        </w:rPr>
      </w:pPr>
      <w:r w:rsidRPr="00910202">
        <w:rPr>
          <w:rFonts w:ascii="AvantGarde Bk BT" w:hAnsi="AvantGarde Bk BT"/>
          <w:sz w:val="22"/>
          <w:szCs w:val="22"/>
        </w:rPr>
        <w:t>El Plan de Desarrollo Institucional 2014-2030 establece en el Eje Temático “Investigación y Posgrado”, en su objetivo 4 “Posicionamiento de la Investigación y el Posgrado”, como ejes del modelo educativo, la estrategia “Definir las prioridades y el rumbo de la investigación y del posgrado en la Institución, con una orientación estratégica y de aprovechamiento de ventajas competitivas regionales e internacionales”.</w:t>
      </w:r>
    </w:p>
    <w:p w:rsidR="00910202" w:rsidRPr="00910202" w:rsidRDefault="00910202" w:rsidP="00910202">
      <w:pPr>
        <w:jc w:val="both"/>
        <w:rPr>
          <w:rFonts w:ascii="AvantGarde Bk BT" w:hAnsi="AvantGarde Bk BT"/>
          <w:sz w:val="22"/>
          <w:szCs w:val="22"/>
        </w:rPr>
      </w:pPr>
    </w:p>
    <w:p w:rsidR="00910202" w:rsidRPr="00910202" w:rsidRDefault="00910202" w:rsidP="00910202">
      <w:pPr>
        <w:pStyle w:val="Prrafodelista"/>
        <w:numPr>
          <w:ilvl w:val="0"/>
          <w:numId w:val="15"/>
        </w:numPr>
        <w:jc w:val="both"/>
        <w:rPr>
          <w:rFonts w:ascii="AvantGarde Bk BT" w:hAnsi="AvantGarde Bk BT"/>
          <w:sz w:val="22"/>
          <w:szCs w:val="22"/>
        </w:rPr>
      </w:pPr>
      <w:r w:rsidRPr="00910202">
        <w:rPr>
          <w:rFonts w:ascii="AvantGarde Bk BT" w:hAnsi="AvantGarde Bk BT"/>
          <w:sz w:val="22"/>
          <w:szCs w:val="22"/>
        </w:rPr>
        <w:t>El mismo Plan de Desarrollo Institucional 2014-2030 se establece en el Eje Temático “Vinculación”, en su objetivo 7: “Vinculación como función estratégica que promueva la transferencia de conocimientos y tecnología, la estrategia denominada “Fortalecer la vocación regional de los centros universitarios, con base en sus ventajas competitivas y en las necesidades sociales y económicas de sus regiones, a fin de contribuir a su desarrollo”.</w:t>
      </w:r>
    </w:p>
    <w:p w:rsidR="00910202" w:rsidRPr="00910202" w:rsidRDefault="00910202" w:rsidP="00910202">
      <w:pPr>
        <w:tabs>
          <w:tab w:val="left" w:pos="-720"/>
        </w:tabs>
        <w:contextualSpacing/>
        <w:jc w:val="both"/>
        <w:rPr>
          <w:rFonts w:ascii="AvantGarde Bk BT" w:hAnsi="AvantGarde Bk BT" w:cstheme="minorHAnsi"/>
          <w:sz w:val="22"/>
          <w:szCs w:val="22"/>
        </w:rPr>
      </w:pPr>
    </w:p>
    <w:p w:rsidR="00910202" w:rsidRPr="00910202" w:rsidRDefault="00910202" w:rsidP="00910202">
      <w:pPr>
        <w:pStyle w:val="Prrafodelista"/>
        <w:numPr>
          <w:ilvl w:val="0"/>
          <w:numId w:val="15"/>
        </w:numPr>
        <w:tabs>
          <w:tab w:val="left" w:pos="-720"/>
        </w:tabs>
        <w:suppressAutoHyphens/>
        <w:contextualSpacing/>
        <w:jc w:val="both"/>
        <w:rPr>
          <w:rFonts w:ascii="AvantGarde Bk BT" w:hAnsi="AvantGarde Bk BT" w:cstheme="minorHAnsi"/>
          <w:sz w:val="22"/>
          <w:szCs w:val="22"/>
        </w:rPr>
      </w:pPr>
      <w:r w:rsidRPr="00910202">
        <w:rPr>
          <w:rFonts w:ascii="AvantGarde Bk BT" w:hAnsi="AvantGarde Bk BT" w:cs="Arial"/>
          <w:sz w:val="22"/>
          <w:szCs w:val="22"/>
        </w:rPr>
        <w:t xml:space="preserve">El </w:t>
      </w:r>
      <w:r w:rsidRPr="00910202">
        <w:rPr>
          <w:rFonts w:ascii="AvantGarde Bk BT" w:hAnsi="AvantGarde Bk BT"/>
          <w:sz w:val="22"/>
          <w:szCs w:val="22"/>
        </w:rPr>
        <w:t>Plan de Desarrollo Institucional 2014-2030 establece en el Eje Temático “Docencia y Aprendizaje”, en su objetivo 3: “Consolidación del enfoque pedagógico centrado en el aprendizaje y en la formación integral del estudiante, la estrategia denominada “Consolidar al modelo departamental como el eje del desarrollo académico de la Red Universitaria y fortalecerlo en la toma de decisiones académicas”.</w:t>
      </w:r>
    </w:p>
    <w:p w:rsidR="00910202" w:rsidRPr="00910202" w:rsidRDefault="00910202" w:rsidP="00910202">
      <w:pPr>
        <w:rPr>
          <w:rFonts w:ascii="AvantGarde Bk BT" w:hAnsi="AvantGarde Bk BT" w:cstheme="minorHAnsi"/>
          <w:sz w:val="22"/>
          <w:szCs w:val="22"/>
        </w:rPr>
      </w:pPr>
    </w:p>
    <w:p w:rsidR="00910202" w:rsidRPr="00910202" w:rsidRDefault="00910202" w:rsidP="00910202">
      <w:pPr>
        <w:pStyle w:val="Prrafodelista"/>
        <w:numPr>
          <w:ilvl w:val="0"/>
          <w:numId w:val="15"/>
        </w:numPr>
        <w:tabs>
          <w:tab w:val="left" w:pos="-720"/>
        </w:tabs>
        <w:suppressAutoHyphens/>
        <w:contextualSpacing/>
        <w:jc w:val="both"/>
        <w:rPr>
          <w:rFonts w:ascii="AvantGarde Bk BT" w:hAnsi="AvantGarde Bk BT"/>
          <w:spacing w:val="-2"/>
          <w:sz w:val="22"/>
          <w:szCs w:val="22"/>
        </w:rPr>
      </w:pPr>
      <w:r w:rsidRPr="00910202">
        <w:rPr>
          <w:rFonts w:ascii="AvantGarde Bk BT" w:hAnsi="AvantGarde Bk BT"/>
          <w:spacing w:val="-2"/>
          <w:sz w:val="22"/>
          <w:szCs w:val="22"/>
        </w:rPr>
        <w:t>Que la normatividad Universitaria reconoce como Unidades Académicas integrantes de un Departamento, a los Laboratorios, los cuales tienen por objeto realizar funciones de apoyo a la investigación, docencia o difusión.</w:t>
      </w:r>
    </w:p>
    <w:p w:rsidR="00910202" w:rsidRPr="00910202" w:rsidRDefault="00910202" w:rsidP="00910202">
      <w:pPr>
        <w:rPr>
          <w:rFonts w:ascii="AvantGarde Bk BT" w:hAnsi="AvantGarde Bk BT" w:cstheme="minorHAnsi"/>
          <w:sz w:val="22"/>
          <w:szCs w:val="22"/>
        </w:rPr>
      </w:pPr>
    </w:p>
    <w:p w:rsidR="00910202" w:rsidRPr="00910202" w:rsidRDefault="00910202" w:rsidP="00910202">
      <w:pPr>
        <w:pStyle w:val="Prrafodelista"/>
        <w:numPr>
          <w:ilvl w:val="0"/>
          <w:numId w:val="15"/>
        </w:numPr>
        <w:tabs>
          <w:tab w:val="left" w:pos="-720"/>
        </w:tabs>
        <w:suppressAutoHyphens/>
        <w:contextualSpacing/>
        <w:jc w:val="both"/>
        <w:rPr>
          <w:rFonts w:ascii="AvantGarde Bk BT" w:hAnsi="AvantGarde Bk BT" w:cstheme="minorHAnsi"/>
          <w:sz w:val="22"/>
          <w:szCs w:val="22"/>
        </w:rPr>
      </w:pPr>
      <w:r w:rsidRPr="00910202">
        <w:rPr>
          <w:rFonts w:ascii="AvantGarde Bk BT" w:hAnsi="AvantGarde Bk BT" w:cstheme="minorHAnsi"/>
          <w:sz w:val="22"/>
          <w:szCs w:val="22"/>
        </w:rPr>
        <w:t>Que en el objetivo No. 4 del Plan de Desarrollo Institucional de la Universidad de Guadalajara se menciona el posicionamiento de la investigación y el posgrado como ejes del modelo educativo, además en las estrategias se menciona el promover la vinculación entre la investigación, la docencia y la extensión y aumentar la productividad científica estableciendo criterios pertinentes, promoviendo su visibilidad e impacto internacional.</w:t>
      </w:r>
    </w:p>
    <w:p w:rsidR="00910202" w:rsidRPr="00910202" w:rsidRDefault="00910202">
      <w:pPr>
        <w:widowControl/>
        <w:suppressAutoHyphens w:val="0"/>
        <w:spacing w:after="200" w:line="276" w:lineRule="auto"/>
        <w:rPr>
          <w:rFonts w:ascii="AvantGarde Bk BT" w:hAnsi="AvantGarde Bk BT" w:cs="Arial"/>
          <w:sz w:val="22"/>
          <w:szCs w:val="22"/>
        </w:rPr>
      </w:pPr>
      <w:r w:rsidRPr="00910202">
        <w:rPr>
          <w:rFonts w:ascii="AvantGarde Bk BT" w:hAnsi="AvantGarde Bk BT" w:cs="Arial"/>
          <w:sz w:val="22"/>
          <w:szCs w:val="22"/>
        </w:rPr>
        <w:br w:type="page"/>
      </w:r>
    </w:p>
    <w:p w:rsidR="00910202" w:rsidRPr="00910202" w:rsidRDefault="00910202" w:rsidP="00910202">
      <w:pPr>
        <w:rPr>
          <w:rFonts w:ascii="AvantGarde Bk BT" w:hAnsi="AvantGarde Bk BT" w:cs="Arial"/>
          <w:sz w:val="22"/>
          <w:szCs w:val="22"/>
        </w:rPr>
      </w:pPr>
    </w:p>
    <w:p w:rsidR="00910202" w:rsidRPr="00910202" w:rsidRDefault="00910202" w:rsidP="00910202">
      <w:pPr>
        <w:pStyle w:val="Prrafodelista"/>
        <w:numPr>
          <w:ilvl w:val="0"/>
          <w:numId w:val="15"/>
        </w:numPr>
        <w:tabs>
          <w:tab w:val="left" w:pos="-720"/>
        </w:tabs>
        <w:suppressAutoHyphens/>
        <w:contextualSpacing/>
        <w:jc w:val="both"/>
        <w:rPr>
          <w:rFonts w:ascii="AvantGarde Bk BT" w:hAnsi="AvantGarde Bk BT" w:cstheme="minorHAnsi"/>
          <w:sz w:val="22"/>
          <w:szCs w:val="22"/>
        </w:rPr>
      </w:pPr>
      <w:r w:rsidRPr="00910202">
        <w:rPr>
          <w:rFonts w:ascii="AvantGarde Bk BT" w:hAnsi="AvantGarde Bk BT" w:cs="Arial"/>
          <w:sz w:val="22"/>
          <w:szCs w:val="22"/>
        </w:rPr>
        <w:t>Que el 8 de octubre del 2015, el Consejo del Centro Universitario de Ciencias Exactas e Ingenierías aprobó el dictamen CONS-CUCEI/CE-CH/011/2015, mediante el cual aprueba la creación del Laboratorio de Investigación y Desarrollo Farmacéutico, adscrito al Departamento de</w:t>
      </w:r>
      <w:r w:rsidRPr="00910202">
        <w:rPr>
          <w:rFonts w:ascii="AvantGarde Bk BT" w:hAnsi="AvantGarde Bk BT"/>
          <w:sz w:val="22"/>
          <w:szCs w:val="22"/>
        </w:rPr>
        <w:t xml:space="preserve"> </w:t>
      </w:r>
      <w:proofErr w:type="spellStart"/>
      <w:r w:rsidRPr="00910202">
        <w:rPr>
          <w:rFonts w:ascii="AvantGarde Bk BT" w:hAnsi="AvantGarde Bk BT" w:cs="Arial"/>
          <w:sz w:val="22"/>
          <w:szCs w:val="22"/>
        </w:rPr>
        <w:t>Farmacobiología</w:t>
      </w:r>
      <w:proofErr w:type="spellEnd"/>
      <w:r w:rsidRPr="00910202">
        <w:rPr>
          <w:rFonts w:ascii="AvantGarde Bk BT" w:hAnsi="AvantGarde Bk BT" w:cs="Arial"/>
          <w:sz w:val="22"/>
          <w:szCs w:val="22"/>
        </w:rPr>
        <w:t>, de la División de Ciencias Básicas de dicho Centro Universitario.</w:t>
      </w:r>
    </w:p>
    <w:p w:rsidR="00910202" w:rsidRPr="00910202" w:rsidRDefault="00910202" w:rsidP="00910202">
      <w:pPr>
        <w:rPr>
          <w:rFonts w:ascii="AvantGarde Bk BT" w:hAnsi="AvantGarde Bk BT" w:cs="Arial"/>
          <w:sz w:val="22"/>
          <w:szCs w:val="22"/>
          <w:highlight w:val="yellow"/>
        </w:rPr>
      </w:pPr>
    </w:p>
    <w:p w:rsidR="00910202" w:rsidRPr="00910202" w:rsidRDefault="00910202" w:rsidP="00910202">
      <w:pPr>
        <w:pStyle w:val="Textoindependiente"/>
        <w:widowControl/>
        <w:numPr>
          <w:ilvl w:val="0"/>
          <w:numId w:val="15"/>
        </w:numPr>
        <w:suppressAutoHyphens w:val="0"/>
        <w:spacing w:after="0"/>
        <w:jc w:val="both"/>
        <w:rPr>
          <w:rFonts w:ascii="AvantGarde Bk BT" w:hAnsi="AvantGarde Bk BT" w:cs="Arial"/>
          <w:sz w:val="22"/>
          <w:szCs w:val="22"/>
        </w:rPr>
      </w:pPr>
      <w:r w:rsidRPr="00910202">
        <w:rPr>
          <w:rFonts w:ascii="AvantGarde Bk BT" w:hAnsi="AvantGarde Bk BT" w:cs="Arial"/>
          <w:sz w:val="22"/>
          <w:szCs w:val="22"/>
          <w:lang w:val="es-MX"/>
        </w:rPr>
        <w:t xml:space="preserve">Que el Laboratorio de Investigación y Desarrollo Farmacéutico, podrá </w:t>
      </w:r>
      <w:r w:rsidRPr="00910202">
        <w:rPr>
          <w:rFonts w:ascii="AvantGarde Bk BT" w:hAnsi="AvantGarde Bk BT" w:cs="Arial"/>
          <w:sz w:val="22"/>
          <w:szCs w:val="22"/>
          <w:lang w:val="es-ES_tradnl"/>
        </w:rPr>
        <w:t xml:space="preserve">apoyar a la industria Químico Farmacéutica, Biomédica y al Sector Salud para promover el desarrollo e investigación en estos sectores, así como la transferencia de tecnología aplicable a mejorar la calidad de sus productos, mediante el apoyo en el diseño, evaluación y aplicación de pruebas que demuestren su desempeño, seguridad y eficacia. </w:t>
      </w:r>
    </w:p>
    <w:p w:rsidR="00910202" w:rsidRPr="00910202" w:rsidRDefault="00910202" w:rsidP="00910202">
      <w:pPr>
        <w:pStyle w:val="Textoindependiente"/>
        <w:rPr>
          <w:rFonts w:ascii="AvantGarde Bk BT" w:hAnsi="AvantGarde Bk BT" w:cs="Arial"/>
          <w:sz w:val="22"/>
          <w:szCs w:val="22"/>
        </w:rPr>
      </w:pPr>
    </w:p>
    <w:p w:rsidR="00910202" w:rsidRPr="00910202" w:rsidRDefault="00910202" w:rsidP="00910202">
      <w:pPr>
        <w:pStyle w:val="Textoindependiente"/>
        <w:widowControl/>
        <w:numPr>
          <w:ilvl w:val="0"/>
          <w:numId w:val="15"/>
        </w:numPr>
        <w:suppressAutoHyphens w:val="0"/>
        <w:spacing w:after="0"/>
        <w:jc w:val="both"/>
        <w:rPr>
          <w:rFonts w:ascii="AvantGarde Bk BT" w:hAnsi="AvantGarde Bk BT" w:cs="Arial"/>
          <w:sz w:val="22"/>
          <w:szCs w:val="22"/>
          <w:lang w:val="es-MX"/>
        </w:rPr>
      </w:pPr>
      <w:r w:rsidRPr="00910202">
        <w:rPr>
          <w:rFonts w:ascii="AvantGarde Bk BT" w:hAnsi="AvantGarde Bk BT" w:cs="Arial"/>
          <w:sz w:val="22"/>
          <w:szCs w:val="22"/>
          <w:lang w:val="es-MX"/>
        </w:rPr>
        <w:t>Que, para incrementar la vinculación, la calidad y relevancia de los servicios externos que realizará con los sectores estratégicos antes mencionados,</w:t>
      </w:r>
      <w:r w:rsidRPr="00910202" w:rsidDel="00372D73">
        <w:rPr>
          <w:rFonts w:ascii="AvantGarde Bk BT" w:hAnsi="AvantGarde Bk BT" w:cs="Arial"/>
          <w:sz w:val="22"/>
          <w:szCs w:val="22"/>
          <w:lang w:val="es-MX"/>
        </w:rPr>
        <w:t xml:space="preserve"> </w:t>
      </w:r>
      <w:r w:rsidRPr="00910202">
        <w:rPr>
          <w:rFonts w:ascii="AvantGarde Bk BT" w:hAnsi="AvantGarde Bk BT" w:cs="Arial"/>
          <w:sz w:val="22"/>
          <w:szCs w:val="22"/>
          <w:lang w:val="es-MX"/>
        </w:rPr>
        <w:t xml:space="preserve">solicitará el reconocimiento por diversos organismos regulatorios, que garanticen su trabajo bajo los estándares de calidad, que avalen su competencia técnica y la validez de sus resultados, dotándose de credibilidad ante sus clientes, así como para el desarrollo y elaboración de protocolos en las áreas de ciencias del laboratorio, biomédicas y farmacéuticas; desarrollo y validación de métodos analíticos; implementación de modelos </w:t>
      </w:r>
      <w:r w:rsidRPr="00910202">
        <w:rPr>
          <w:rFonts w:ascii="AvantGarde Bk BT" w:hAnsi="AvantGarde Bk BT" w:cs="Arial"/>
          <w:i/>
          <w:sz w:val="22"/>
          <w:szCs w:val="22"/>
          <w:lang w:val="es-MX"/>
        </w:rPr>
        <w:t>in vivo</w:t>
      </w:r>
      <w:r w:rsidRPr="00910202">
        <w:rPr>
          <w:rFonts w:ascii="AvantGarde Bk BT" w:hAnsi="AvantGarde Bk BT" w:cs="Arial"/>
          <w:sz w:val="22"/>
          <w:szCs w:val="22"/>
          <w:lang w:val="es-MX"/>
        </w:rPr>
        <w:t xml:space="preserve"> e </w:t>
      </w:r>
      <w:r w:rsidRPr="00910202">
        <w:rPr>
          <w:rFonts w:ascii="AvantGarde Bk BT" w:hAnsi="AvantGarde Bk BT" w:cs="Arial"/>
          <w:i/>
          <w:sz w:val="22"/>
          <w:szCs w:val="22"/>
          <w:lang w:val="es-MX"/>
        </w:rPr>
        <w:t>in vitro;</w:t>
      </w:r>
      <w:r w:rsidRPr="00910202">
        <w:rPr>
          <w:rFonts w:ascii="AvantGarde Bk BT" w:hAnsi="AvantGarde Bk BT" w:cs="Arial"/>
          <w:sz w:val="22"/>
          <w:szCs w:val="22"/>
          <w:lang w:val="es-MX"/>
        </w:rPr>
        <w:t xml:space="preserve"> análisis y pruebas a dispositivos médicos, en acuerdo a las funciones sustantivas que el Laboratorio de Investigación y Desarrollo Farmacéutico esté en posibilidad de realizar.</w:t>
      </w:r>
    </w:p>
    <w:p w:rsidR="00910202" w:rsidRPr="00910202" w:rsidRDefault="00910202" w:rsidP="00910202">
      <w:pPr>
        <w:rPr>
          <w:rFonts w:ascii="AvantGarde Bk BT" w:hAnsi="AvantGarde Bk BT" w:cs="Arial"/>
          <w:sz w:val="22"/>
          <w:szCs w:val="22"/>
        </w:rPr>
      </w:pPr>
    </w:p>
    <w:p w:rsidR="00910202" w:rsidRPr="00910202" w:rsidRDefault="00910202" w:rsidP="00910202">
      <w:pPr>
        <w:pStyle w:val="Textoindependiente"/>
        <w:widowControl/>
        <w:numPr>
          <w:ilvl w:val="0"/>
          <w:numId w:val="15"/>
        </w:numPr>
        <w:suppressAutoHyphens w:val="0"/>
        <w:spacing w:after="0"/>
        <w:jc w:val="both"/>
        <w:rPr>
          <w:rFonts w:ascii="AvantGarde Bk BT" w:hAnsi="AvantGarde Bk BT" w:cs="Arial"/>
          <w:sz w:val="22"/>
          <w:szCs w:val="22"/>
          <w:lang w:val="es-MX"/>
        </w:rPr>
      </w:pPr>
      <w:r w:rsidRPr="00910202">
        <w:rPr>
          <w:rFonts w:ascii="AvantGarde Bk BT" w:hAnsi="AvantGarde Bk BT" w:cs="Arial"/>
          <w:sz w:val="22"/>
          <w:szCs w:val="22"/>
          <w:lang w:val="es-MX"/>
        </w:rPr>
        <w:t>Que el objetivo general del Laboratorio es generar conocimiento científico en las áreas de Ciencias del Laboratorio, Biomédicas y Farmacéuticas. así como, apoyar a los sectores Químico Farmacéutico, y de Salud, principalmente, de la región y del país.</w:t>
      </w:r>
    </w:p>
    <w:p w:rsidR="00910202" w:rsidRPr="00910202" w:rsidRDefault="00910202" w:rsidP="00910202">
      <w:pPr>
        <w:pStyle w:val="Textoindependiente"/>
        <w:rPr>
          <w:rFonts w:ascii="AvantGarde Bk BT" w:hAnsi="AvantGarde Bk BT" w:cs="Arial"/>
          <w:sz w:val="22"/>
          <w:szCs w:val="22"/>
          <w:lang w:val="es-MX"/>
        </w:rPr>
      </w:pPr>
    </w:p>
    <w:p w:rsidR="00910202" w:rsidRPr="00910202" w:rsidRDefault="00910202" w:rsidP="00910202">
      <w:pPr>
        <w:pStyle w:val="Textoindependiente"/>
        <w:widowControl/>
        <w:numPr>
          <w:ilvl w:val="0"/>
          <w:numId w:val="15"/>
        </w:numPr>
        <w:suppressAutoHyphens w:val="0"/>
        <w:spacing w:after="0"/>
        <w:jc w:val="both"/>
        <w:rPr>
          <w:rFonts w:ascii="AvantGarde Bk BT" w:hAnsi="AvantGarde Bk BT" w:cs="Arial"/>
          <w:sz w:val="22"/>
          <w:szCs w:val="22"/>
          <w:lang w:val="es-MX"/>
        </w:rPr>
      </w:pPr>
      <w:r w:rsidRPr="00910202">
        <w:rPr>
          <w:rFonts w:ascii="AvantGarde Bk BT" w:hAnsi="AvantGarde Bk BT" w:cs="Arial"/>
          <w:sz w:val="22"/>
          <w:szCs w:val="22"/>
          <w:lang w:val="es-MX"/>
        </w:rPr>
        <w:t>Que el Laboratorio de Investigación y Desarrollo Farmacéutico, inicialmente, generará conocimiento en las siguientes líneas de investigación:</w:t>
      </w:r>
    </w:p>
    <w:p w:rsidR="00910202" w:rsidRPr="00910202" w:rsidRDefault="00910202" w:rsidP="00910202">
      <w:pPr>
        <w:pStyle w:val="Textoindependiente"/>
        <w:rPr>
          <w:rFonts w:ascii="AvantGarde Bk BT" w:hAnsi="AvantGarde Bk BT" w:cs="Arial"/>
          <w:sz w:val="22"/>
          <w:szCs w:val="22"/>
          <w:lang w:val="es-MX"/>
        </w:rPr>
      </w:pPr>
    </w:p>
    <w:p w:rsidR="00910202" w:rsidRPr="00910202" w:rsidRDefault="00910202" w:rsidP="00910202">
      <w:pPr>
        <w:pStyle w:val="Textoindependiente"/>
        <w:widowControl/>
        <w:numPr>
          <w:ilvl w:val="0"/>
          <w:numId w:val="17"/>
        </w:numPr>
        <w:suppressAutoHyphens w:val="0"/>
        <w:spacing w:after="0"/>
        <w:jc w:val="both"/>
        <w:rPr>
          <w:rFonts w:ascii="AvantGarde Bk BT" w:hAnsi="AvantGarde Bk BT" w:cs="Arial"/>
          <w:sz w:val="22"/>
          <w:szCs w:val="22"/>
          <w:lang w:val="es-MX"/>
        </w:rPr>
      </w:pPr>
      <w:r w:rsidRPr="00910202">
        <w:rPr>
          <w:rFonts w:ascii="AvantGarde Bk BT" w:hAnsi="AvantGarde Bk BT" w:cs="Arial"/>
          <w:sz w:val="22"/>
          <w:szCs w:val="22"/>
          <w:lang w:val="es-MX"/>
        </w:rPr>
        <w:t>Farmacología experimental</w:t>
      </w:r>
      <w:r w:rsidR="002548E3">
        <w:rPr>
          <w:rFonts w:ascii="AvantGarde Bk BT" w:hAnsi="AvantGarde Bk BT" w:cs="Arial"/>
          <w:sz w:val="22"/>
          <w:szCs w:val="22"/>
          <w:lang w:val="es-MX"/>
        </w:rPr>
        <w:t>.</w:t>
      </w:r>
    </w:p>
    <w:p w:rsidR="00910202" w:rsidRPr="00910202" w:rsidRDefault="00910202" w:rsidP="00910202">
      <w:pPr>
        <w:pStyle w:val="Textoindependiente"/>
        <w:widowControl/>
        <w:numPr>
          <w:ilvl w:val="0"/>
          <w:numId w:val="17"/>
        </w:numPr>
        <w:suppressAutoHyphens w:val="0"/>
        <w:spacing w:after="0"/>
        <w:jc w:val="both"/>
        <w:rPr>
          <w:rFonts w:ascii="AvantGarde Bk BT" w:hAnsi="AvantGarde Bk BT" w:cs="Arial"/>
          <w:sz w:val="22"/>
          <w:szCs w:val="22"/>
          <w:lang w:val="es-MX"/>
        </w:rPr>
      </w:pPr>
      <w:r w:rsidRPr="00910202">
        <w:rPr>
          <w:rFonts w:ascii="AvantGarde Bk BT" w:hAnsi="AvantGarde Bk BT" w:cs="Arial"/>
          <w:sz w:val="22"/>
          <w:szCs w:val="22"/>
          <w:lang w:val="es-MX"/>
        </w:rPr>
        <w:t>Farmacología clínica</w:t>
      </w:r>
      <w:r w:rsidR="002548E3">
        <w:rPr>
          <w:rFonts w:ascii="AvantGarde Bk BT" w:hAnsi="AvantGarde Bk BT" w:cs="Arial"/>
          <w:sz w:val="22"/>
          <w:szCs w:val="22"/>
          <w:lang w:val="es-MX"/>
        </w:rPr>
        <w:t>.</w:t>
      </w:r>
    </w:p>
    <w:p w:rsidR="00910202" w:rsidRDefault="00910202">
      <w:pPr>
        <w:widowControl/>
        <w:suppressAutoHyphens w:val="0"/>
        <w:spacing w:after="200" w:line="276" w:lineRule="auto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br w:type="page"/>
      </w:r>
    </w:p>
    <w:p w:rsidR="00910202" w:rsidRPr="00910202" w:rsidRDefault="00910202" w:rsidP="00910202">
      <w:pPr>
        <w:rPr>
          <w:rFonts w:ascii="AvantGarde Bk BT" w:hAnsi="AvantGarde Bk BT" w:cs="Arial"/>
          <w:sz w:val="22"/>
          <w:szCs w:val="22"/>
        </w:rPr>
      </w:pPr>
    </w:p>
    <w:p w:rsidR="00910202" w:rsidRPr="00910202" w:rsidRDefault="00910202" w:rsidP="00910202">
      <w:pPr>
        <w:pStyle w:val="Prrafodelista"/>
        <w:numPr>
          <w:ilvl w:val="0"/>
          <w:numId w:val="15"/>
        </w:numPr>
        <w:tabs>
          <w:tab w:val="num" w:pos="0"/>
        </w:tabs>
        <w:jc w:val="both"/>
        <w:rPr>
          <w:rFonts w:ascii="AvantGarde Bk BT" w:hAnsi="AvantGarde Bk BT" w:cs="Arial"/>
          <w:sz w:val="22"/>
          <w:szCs w:val="22"/>
        </w:rPr>
      </w:pPr>
      <w:r w:rsidRPr="00910202">
        <w:rPr>
          <w:rFonts w:ascii="AvantGarde Bk BT" w:hAnsi="AvantGarde Bk BT" w:cs="Arial"/>
          <w:sz w:val="22"/>
          <w:szCs w:val="22"/>
        </w:rPr>
        <w:t>Que respecto de los requisitos de existencia del Laboratorio de Investigación y Desarrollo Farmacéutico, expuestos en el artículo 16 del Estatuto General, resulta conveniente mencionar que se encuentran acreditados, conforme a lo siguiente:</w:t>
      </w:r>
    </w:p>
    <w:p w:rsidR="00910202" w:rsidRPr="00910202" w:rsidRDefault="00910202" w:rsidP="00910202">
      <w:pPr>
        <w:jc w:val="both"/>
        <w:rPr>
          <w:rFonts w:ascii="AvantGarde Bk BT" w:hAnsi="AvantGarde Bk BT" w:cs="Arial"/>
          <w:sz w:val="22"/>
          <w:szCs w:val="22"/>
        </w:rPr>
      </w:pPr>
    </w:p>
    <w:p w:rsidR="00910202" w:rsidRPr="00910202" w:rsidRDefault="00910202" w:rsidP="00910202">
      <w:pPr>
        <w:pStyle w:val="Prrafodelista"/>
        <w:numPr>
          <w:ilvl w:val="1"/>
          <w:numId w:val="15"/>
        </w:numPr>
        <w:tabs>
          <w:tab w:val="num" w:pos="1440"/>
        </w:tabs>
        <w:jc w:val="both"/>
        <w:rPr>
          <w:rFonts w:ascii="AvantGarde Bk BT" w:hAnsi="AvantGarde Bk BT" w:cs="Arial"/>
          <w:sz w:val="22"/>
          <w:szCs w:val="22"/>
        </w:rPr>
      </w:pPr>
      <w:r w:rsidRPr="00910202">
        <w:rPr>
          <w:rFonts w:ascii="AvantGarde Bk BT" w:hAnsi="AvantGarde Bk BT" w:cs="Arial"/>
          <w:sz w:val="22"/>
          <w:szCs w:val="22"/>
        </w:rPr>
        <w:t>La plantilla académica con la que inicialmente cuenta el Laboratorio es la siguiente:</w:t>
      </w:r>
    </w:p>
    <w:p w:rsidR="00910202" w:rsidRPr="00910202" w:rsidRDefault="00910202" w:rsidP="00910202">
      <w:pPr>
        <w:jc w:val="both"/>
        <w:rPr>
          <w:rFonts w:ascii="AvantGarde Bk BT" w:hAnsi="AvantGarde Bk BT" w:cs="Arial"/>
          <w:sz w:val="22"/>
          <w:szCs w:val="22"/>
        </w:rPr>
      </w:pPr>
    </w:p>
    <w:tbl>
      <w:tblPr>
        <w:tblStyle w:val="Cuadrculadetablaclara1"/>
        <w:tblW w:w="4495" w:type="pct"/>
        <w:tblInd w:w="70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3844"/>
        <w:gridCol w:w="3861"/>
      </w:tblGrid>
      <w:tr w:rsidR="00910202" w:rsidRPr="00910202" w:rsidTr="00C014CC">
        <w:trPr>
          <w:trHeight w:val="295"/>
        </w:trPr>
        <w:tc>
          <w:tcPr>
            <w:tcW w:w="545" w:type="pct"/>
            <w:vAlign w:val="bottom"/>
          </w:tcPr>
          <w:p w:rsidR="00910202" w:rsidRPr="00910202" w:rsidRDefault="00910202" w:rsidP="00C014CC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</w:rPr>
            </w:pPr>
            <w:r w:rsidRPr="00910202">
              <w:rPr>
                <w:rFonts w:ascii="AvantGarde Bk BT" w:hAnsi="AvantGarde Bk BT" w:cs="Arial"/>
                <w:b/>
                <w:sz w:val="22"/>
                <w:szCs w:val="22"/>
              </w:rPr>
              <w:t>Grado</w:t>
            </w:r>
          </w:p>
        </w:tc>
        <w:tc>
          <w:tcPr>
            <w:tcW w:w="2222" w:type="pct"/>
            <w:vAlign w:val="center"/>
          </w:tcPr>
          <w:p w:rsidR="00910202" w:rsidRPr="00910202" w:rsidRDefault="00910202" w:rsidP="00C014CC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</w:rPr>
            </w:pPr>
            <w:r w:rsidRPr="00910202">
              <w:rPr>
                <w:rFonts w:ascii="AvantGarde Bk BT" w:hAnsi="AvantGarde Bk BT" w:cs="Arial"/>
                <w:b/>
                <w:sz w:val="22"/>
                <w:szCs w:val="22"/>
              </w:rPr>
              <w:t>Nombre</w:t>
            </w:r>
          </w:p>
        </w:tc>
        <w:tc>
          <w:tcPr>
            <w:tcW w:w="2232" w:type="pct"/>
            <w:vAlign w:val="center"/>
          </w:tcPr>
          <w:p w:rsidR="00910202" w:rsidRPr="00910202" w:rsidRDefault="00910202" w:rsidP="00C014CC">
            <w:pPr>
              <w:ind w:left="360"/>
              <w:jc w:val="center"/>
              <w:rPr>
                <w:rFonts w:ascii="AvantGarde Bk BT" w:hAnsi="AvantGarde Bk BT" w:cs="Arial"/>
                <w:b/>
                <w:sz w:val="22"/>
                <w:szCs w:val="22"/>
              </w:rPr>
            </w:pPr>
            <w:r w:rsidRPr="00910202">
              <w:rPr>
                <w:rFonts w:ascii="AvantGarde Bk BT" w:hAnsi="AvantGarde Bk BT" w:cs="Arial"/>
                <w:b/>
                <w:sz w:val="22"/>
                <w:szCs w:val="22"/>
              </w:rPr>
              <w:t>Nombramiento</w:t>
            </w:r>
          </w:p>
        </w:tc>
      </w:tr>
      <w:tr w:rsidR="00910202" w:rsidRPr="00910202" w:rsidTr="00C014CC">
        <w:trPr>
          <w:trHeight w:val="527"/>
        </w:trPr>
        <w:tc>
          <w:tcPr>
            <w:tcW w:w="545" w:type="pct"/>
          </w:tcPr>
          <w:p w:rsidR="00910202" w:rsidRPr="00910202" w:rsidRDefault="00910202" w:rsidP="00C014CC">
            <w:pPr>
              <w:jc w:val="center"/>
              <w:rPr>
                <w:rFonts w:ascii="AvantGarde Bk BT" w:hAnsi="AvantGarde Bk BT" w:cs="Arial"/>
                <w:sz w:val="22"/>
                <w:szCs w:val="22"/>
              </w:rPr>
            </w:pPr>
            <w:r w:rsidRPr="00910202">
              <w:rPr>
                <w:rFonts w:ascii="AvantGarde Bk BT" w:hAnsi="AvantGarde Bk BT" w:cs="Arial"/>
                <w:sz w:val="22"/>
                <w:szCs w:val="22"/>
              </w:rPr>
              <w:t>Dra.</w:t>
            </w:r>
          </w:p>
        </w:tc>
        <w:tc>
          <w:tcPr>
            <w:tcW w:w="2222" w:type="pct"/>
            <w:vAlign w:val="center"/>
          </w:tcPr>
          <w:p w:rsidR="00910202" w:rsidRPr="00910202" w:rsidRDefault="00910202" w:rsidP="00C014CC">
            <w:pPr>
              <w:jc w:val="center"/>
              <w:rPr>
                <w:rFonts w:ascii="AvantGarde Bk BT" w:hAnsi="AvantGarde Bk BT" w:cs="Arial"/>
                <w:sz w:val="22"/>
                <w:szCs w:val="22"/>
              </w:rPr>
            </w:pPr>
            <w:r w:rsidRPr="00910202">
              <w:rPr>
                <w:rFonts w:ascii="AvantGarde Bk BT" w:hAnsi="AvantGarde Bk BT" w:cs="Arial"/>
                <w:sz w:val="22"/>
                <w:szCs w:val="22"/>
              </w:rPr>
              <w:t>Rocío Ivette López Roa</w:t>
            </w:r>
          </w:p>
        </w:tc>
        <w:tc>
          <w:tcPr>
            <w:tcW w:w="2232" w:type="pct"/>
            <w:vAlign w:val="center"/>
          </w:tcPr>
          <w:p w:rsidR="00910202" w:rsidRPr="00910202" w:rsidRDefault="00910202" w:rsidP="00C014CC">
            <w:pPr>
              <w:jc w:val="center"/>
              <w:rPr>
                <w:rFonts w:ascii="AvantGarde Bk BT" w:hAnsi="AvantGarde Bk BT" w:cs="Arial"/>
                <w:sz w:val="22"/>
                <w:szCs w:val="22"/>
              </w:rPr>
            </w:pPr>
            <w:r w:rsidRPr="00910202">
              <w:rPr>
                <w:rFonts w:ascii="AvantGarde Bk BT" w:hAnsi="AvantGarde Bk BT" w:cs="Arial"/>
                <w:sz w:val="22"/>
                <w:szCs w:val="22"/>
              </w:rPr>
              <w:t>Profesor Investigador Titular A.</w:t>
            </w:r>
          </w:p>
        </w:tc>
      </w:tr>
      <w:tr w:rsidR="00910202" w:rsidRPr="00910202" w:rsidTr="00C014CC">
        <w:trPr>
          <w:trHeight w:val="527"/>
        </w:trPr>
        <w:tc>
          <w:tcPr>
            <w:tcW w:w="545" w:type="pct"/>
          </w:tcPr>
          <w:p w:rsidR="00910202" w:rsidRPr="00910202" w:rsidRDefault="00910202" w:rsidP="00C014CC">
            <w:pPr>
              <w:jc w:val="center"/>
              <w:rPr>
                <w:rFonts w:ascii="AvantGarde Bk BT" w:hAnsi="AvantGarde Bk BT" w:cs="Arial"/>
                <w:sz w:val="22"/>
                <w:szCs w:val="22"/>
              </w:rPr>
            </w:pPr>
            <w:r w:rsidRPr="00910202">
              <w:rPr>
                <w:rFonts w:ascii="AvantGarde Bk BT" w:hAnsi="AvantGarde Bk BT" w:cs="Arial"/>
                <w:sz w:val="22"/>
                <w:szCs w:val="22"/>
              </w:rPr>
              <w:t>Dra.</w:t>
            </w:r>
          </w:p>
        </w:tc>
        <w:tc>
          <w:tcPr>
            <w:tcW w:w="2222" w:type="pct"/>
            <w:vAlign w:val="center"/>
          </w:tcPr>
          <w:p w:rsidR="00910202" w:rsidRPr="00910202" w:rsidRDefault="00910202" w:rsidP="00C014CC">
            <w:pPr>
              <w:jc w:val="center"/>
              <w:rPr>
                <w:rFonts w:ascii="AvantGarde Bk BT" w:hAnsi="AvantGarde Bk BT" w:cs="Arial"/>
                <w:sz w:val="22"/>
                <w:szCs w:val="22"/>
              </w:rPr>
            </w:pPr>
            <w:r w:rsidRPr="00910202">
              <w:rPr>
                <w:rFonts w:ascii="AvantGarde Bk BT" w:hAnsi="AvantGarde Bk BT" w:cs="Arial"/>
                <w:sz w:val="22"/>
                <w:szCs w:val="22"/>
              </w:rPr>
              <w:t>Adelaida Sara Minia Zepeda Morales</w:t>
            </w:r>
          </w:p>
        </w:tc>
        <w:tc>
          <w:tcPr>
            <w:tcW w:w="2232" w:type="pct"/>
            <w:vAlign w:val="center"/>
          </w:tcPr>
          <w:p w:rsidR="00910202" w:rsidRPr="00910202" w:rsidRDefault="00910202" w:rsidP="00C014CC">
            <w:pPr>
              <w:jc w:val="center"/>
              <w:rPr>
                <w:rFonts w:ascii="AvantGarde Bk BT" w:hAnsi="AvantGarde Bk BT" w:cs="Arial"/>
                <w:sz w:val="22"/>
                <w:szCs w:val="22"/>
              </w:rPr>
            </w:pPr>
            <w:r w:rsidRPr="00910202">
              <w:rPr>
                <w:rFonts w:ascii="AvantGarde Bk BT" w:hAnsi="AvantGarde Bk BT" w:cs="Arial"/>
                <w:sz w:val="22"/>
                <w:szCs w:val="22"/>
              </w:rPr>
              <w:t>Profesor Investigador Titular A.</w:t>
            </w:r>
          </w:p>
        </w:tc>
      </w:tr>
      <w:tr w:rsidR="00910202" w:rsidRPr="00910202" w:rsidTr="00C014CC">
        <w:trPr>
          <w:trHeight w:val="527"/>
        </w:trPr>
        <w:tc>
          <w:tcPr>
            <w:tcW w:w="545" w:type="pct"/>
          </w:tcPr>
          <w:p w:rsidR="00910202" w:rsidRPr="00910202" w:rsidRDefault="00910202" w:rsidP="00C014CC">
            <w:pPr>
              <w:jc w:val="center"/>
              <w:rPr>
                <w:rFonts w:ascii="AvantGarde Bk BT" w:hAnsi="AvantGarde Bk BT" w:cs="Arial"/>
                <w:sz w:val="22"/>
                <w:szCs w:val="22"/>
              </w:rPr>
            </w:pPr>
            <w:r w:rsidRPr="00910202">
              <w:rPr>
                <w:rFonts w:ascii="AvantGarde Bk BT" w:hAnsi="AvantGarde Bk BT" w:cs="Arial"/>
                <w:sz w:val="22"/>
                <w:szCs w:val="22"/>
              </w:rPr>
              <w:t>Dra.</w:t>
            </w:r>
          </w:p>
        </w:tc>
        <w:tc>
          <w:tcPr>
            <w:tcW w:w="2222" w:type="pct"/>
            <w:vAlign w:val="center"/>
          </w:tcPr>
          <w:p w:rsidR="00910202" w:rsidRPr="00910202" w:rsidRDefault="00910202" w:rsidP="00C014CC">
            <w:pPr>
              <w:jc w:val="center"/>
              <w:rPr>
                <w:rFonts w:ascii="AvantGarde Bk BT" w:hAnsi="AvantGarde Bk BT" w:cs="Arial"/>
                <w:sz w:val="22"/>
                <w:szCs w:val="22"/>
              </w:rPr>
            </w:pPr>
            <w:proofErr w:type="spellStart"/>
            <w:r w:rsidRPr="00910202">
              <w:rPr>
                <w:rFonts w:ascii="AvantGarde Bk BT" w:hAnsi="AvantGarde Bk BT" w:cs="Arial"/>
                <w:sz w:val="22"/>
                <w:szCs w:val="22"/>
              </w:rPr>
              <w:t>Nicté</w:t>
            </w:r>
            <w:proofErr w:type="spellEnd"/>
            <w:r w:rsidRPr="00910202">
              <w:rPr>
                <w:rFonts w:ascii="AvantGarde Bk BT" w:hAnsi="AvantGarde Bk BT" w:cs="Arial"/>
                <w:sz w:val="22"/>
                <w:szCs w:val="22"/>
              </w:rPr>
              <w:t xml:space="preserve"> Selene Fajardo Robledo</w:t>
            </w:r>
          </w:p>
        </w:tc>
        <w:tc>
          <w:tcPr>
            <w:tcW w:w="2232" w:type="pct"/>
            <w:vAlign w:val="center"/>
          </w:tcPr>
          <w:p w:rsidR="00910202" w:rsidRPr="00910202" w:rsidRDefault="00910202" w:rsidP="00C014CC">
            <w:pPr>
              <w:jc w:val="center"/>
              <w:rPr>
                <w:rFonts w:ascii="AvantGarde Bk BT" w:hAnsi="AvantGarde Bk BT" w:cs="Arial"/>
                <w:sz w:val="22"/>
                <w:szCs w:val="22"/>
              </w:rPr>
            </w:pPr>
            <w:r w:rsidRPr="00910202">
              <w:rPr>
                <w:rFonts w:ascii="AvantGarde Bk BT" w:hAnsi="AvantGarde Bk BT" w:cs="Arial"/>
                <w:sz w:val="22"/>
                <w:szCs w:val="22"/>
              </w:rPr>
              <w:t>Profesor Investigador Titular A.</w:t>
            </w:r>
          </w:p>
        </w:tc>
      </w:tr>
      <w:tr w:rsidR="00910202" w:rsidRPr="00910202" w:rsidTr="00C014CC">
        <w:trPr>
          <w:trHeight w:val="527"/>
        </w:trPr>
        <w:tc>
          <w:tcPr>
            <w:tcW w:w="545" w:type="pct"/>
          </w:tcPr>
          <w:p w:rsidR="00910202" w:rsidRPr="00910202" w:rsidRDefault="00910202" w:rsidP="00C014CC">
            <w:pPr>
              <w:jc w:val="center"/>
              <w:rPr>
                <w:rFonts w:ascii="AvantGarde Bk BT" w:hAnsi="AvantGarde Bk BT" w:cs="Arial"/>
                <w:sz w:val="22"/>
                <w:szCs w:val="22"/>
              </w:rPr>
            </w:pPr>
            <w:r w:rsidRPr="00910202">
              <w:rPr>
                <w:rFonts w:ascii="AvantGarde Bk BT" w:hAnsi="AvantGarde Bk BT" w:cs="Arial"/>
                <w:sz w:val="22"/>
                <w:szCs w:val="22"/>
              </w:rPr>
              <w:t>Dr.</w:t>
            </w:r>
          </w:p>
        </w:tc>
        <w:tc>
          <w:tcPr>
            <w:tcW w:w="2222" w:type="pct"/>
            <w:vAlign w:val="center"/>
          </w:tcPr>
          <w:p w:rsidR="00910202" w:rsidRPr="00910202" w:rsidRDefault="00910202" w:rsidP="00C014CC">
            <w:pPr>
              <w:jc w:val="center"/>
              <w:rPr>
                <w:rFonts w:ascii="AvantGarde Bk BT" w:hAnsi="AvantGarde Bk BT" w:cs="Arial"/>
                <w:sz w:val="22"/>
                <w:szCs w:val="22"/>
              </w:rPr>
            </w:pPr>
            <w:r w:rsidRPr="00910202">
              <w:rPr>
                <w:rFonts w:ascii="AvantGarde Bk BT" w:hAnsi="AvantGarde Bk BT" w:cs="Arial"/>
                <w:sz w:val="22"/>
                <w:szCs w:val="22"/>
              </w:rPr>
              <w:t>Juan Manuel Viveros Paredes</w:t>
            </w:r>
          </w:p>
        </w:tc>
        <w:tc>
          <w:tcPr>
            <w:tcW w:w="2232" w:type="pct"/>
            <w:vAlign w:val="center"/>
          </w:tcPr>
          <w:p w:rsidR="00910202" w:rsidRPr="00910202" w:rsidRDefault="00910202" w:rsidP="00C014CC">
            <w:pPr>
              <w:jc w:val="center"/>
              <w:rPr>
                <w:rFonts w:ascii="AvantGarde Bk BT" w:hAnsi="AvantGarde Bk BT" w:cs="Arial"/>
                <w:sz w:val="22"/>
                <w:szCs w:val="22"/>
              </w:rPr>
            </w:pPr>
            <w:r w:rsidRPr="00910202">
              <w:rPr>
                <w:rFonts w:ascii="AvantGarde Bk BT" w:hAnsi="AvantGarde Bk BT" w:cs="Arial"/>
                <w:sz w:val="22"/>
                <w:szCs w:val="22"/>
              </w:rPr>
              <w:t>Profesor Investigador Asociado C.</w:t>
            </w:r>
          </w:p>
        </w:tc>
      </w:tr>
      <w:tr w:rsidR="00910202" w:rsidRPr="00910202" w:rsidTr="00C014CC">
        <w:trPr>
          <w:trHeight w:val="527"/>
        </w:trPr>
        <w:tc>
          <w:tcPr>
            <w:tcW w:w="545" w:type="pct"/>
          </w:tcPr>
          <w:p w:rsidR="00910202" w:rsidRPr="00910202" w:rsidRDefault="00910202" w:rsidP="00C014CC">
            <w:pPr>
              <w:jc w:val="center"/>
              <w:rPr>
                <w:rFonts w:ascii="AvantGarde Bk BT" w:hAnsi="AvantGarde Bk BT" w:cs="Arial"/>
                <w:sz w:val="22"/>
                <w:szCs w:val="22"/>
              </w:rPr>
            </w:pPr>
            <w:r w:rsidRPr="00910202">
              <w:rPr>
                <w:rFonts w:ascii="AvantGarde Bk BT" w:hAnsi="AvantGarde Bk BT" w:cs="Arial"/>
                <w:sz w:val="22"/>
                <w:szCs w:val="22"/>
              </w:rPr>
              <w:t>Mtra.</w:t>
            </w:r>
          </w:p>
        </w:tc>
        <w:tc>
          <w:tcPr>
            <w:tcW w:w="2222" w:type="pct"/>
            <w:vAlign w:val="center"/>
          </w:tcPr>
          <w:p w:rsidR="00910202" w:rsidRPr="00910202" w:rsidRDefault="00910202" w:rsidP="00C014CC">
            <w:pPr>
              <w:jc w:val="center"/>
              <w:rPr>
                <w:rFonts w:ascii="AvantGarde Bk BT" w:hAnsi="AvantGarde Bk BT" w:cs="Arial"/>
                <w:sz w:val="22"/>
                <w:szCs w:val="22"/>
              </w:rPr>
            </w:pPr>
            <w:r w:rsidRPr="00910202">
              <w:rPr>
                <w:rFonts w:ascii="AvantGarde Bk BT" w:hAnsi="AvantGarde Bk BT" w:cs="Arial"/>
                <w:sz w:val="22"/>
                <w:szCs w:val="22"/>
              </w:rPr>
              <w:t>Esmeralda Marisol Franco Torres</w:t>
            </w:r>
          </w:p>
        </w:tc>
        <w:tc>
          <w:tcPr>
            <w:tcW w:w="2232" w:type="pct"/>
            <w:vAlign w:val="center"/>
          </w:tcPr>
          <w:p w:rsidR="00910202" w:rsidRPr="00910202" w:rsidRDefault="00910202" w:rsidP="00C014CC">
            <w:pPr>
              <w:jc w:val="center"/>
              <w:rPr>
                <w:rFonts w:ascii="AvantGarde Bk BT" w:hAnsi="AvantGarde Bk BT" w:cs="Arial"/>
                <w:sz w:val="22"/>
                <w:szCs w:val="22"/>
              </w:rPr>
            </w:pPr>
            <w:r w:rsidRPr="00910202">
              <w:rPr>
                <w:rFonts w:ascii="AvantGarde Bk BT" w:hAnsi="AvantGarde Bk BT" w:cs="Arial"/>
                <w:sz w:val="22"/>
                <w:szCs w:val="22"/>
              </w:rPr>
              <w:t>Profesor Docente Asociado B</w:t>
            </w:r>
          </w:p>
        </w:tc>
      </w:tr>
      <w:tr w:rsidR="00910202" w:rsidRPr="00910202" w:rsidTr="00C014CC">
        <w:trPr>
          <w:trHeight w:val="527"/>
        </w:trPr>
        <w:tc>
          <w:tcPr>
            <w:tcW w:w="545" w:type="pct"/>
          </w:tcPr>
          <w:p w:rsidR="00910202" w:rsidRPr="00910202" w:rsidRDefault="00910202" w:rsidP="00C014CC">
            <w:pPr>
              <w:jc w:val="center"/>
              <w:rPr>
                <w:rFonts w:ascii="AvantGarde Bk BT" w:hAnsi="AvantGarde Bk BT" w:cs="Arial"/>
                <w:sz w:val="22"/>
                <w:szCs w:val="22"/>
              </w:rPr>
            </w:pPr>
            <w:r w:rsidRPr="00910202">
              <w:rPr>
                <w:rFonts w:ascii="AvantGarde Bk BT" w:hAnsi="AvantGarde Bk BT" w:cs="Arial"/>
                <w:sz w:val="22"/>
                <w:szCs w:val="22"/>
              </w:rPr>
              <w:t>Mtra.</w:t>
            </w:r>
          </w:p>
        </w:tc>
        <w:tc>
          <w:tcPr>
            <w:tcW w:w="2222" w:type="pct"/>
            <w:vAlign w:val="center"/>
          </w:tcPr>
          <w:p w:rsidR="00910202" w:rsidRPr="00910202" w:rsidRDefault="00910202" w:rsidP="00C014CC">
            <w:pPr>
              <w:jc w:val="center"/>
              <w:rPr>
                <w:rFonts w:ascii="AvantGarde Bk BT" w:hAnsi="AvantGarde Bk BT" w:cs="Arial"/>
                <w:sz w:val="22"/>
                <w:szCs w:val="22"/>
              </w:rPr>
            </w:pPr>
            <w:r w:rsidRPr="00910202">
              <w:rPr>
                <w:rFonts w:ascii="AvantGarde Bk BT" w:hAnsi="AvantGarde Bk BT" w:cs="Arial"/>
                <w:sz w:val="22"/>
                <w:szCs w:val="22"/>
              </w:rPr>
              <w:t xml:space="preserve">Luz Angélica Muñoz </w:t>
            </w:r>
            <w:proofErr w:type="spellStart"/>
            <w:r w:rsidRPr="00910202">
              <w:rPr>
                <w:rFonts w:ascii="AvantGarde Bk BT" w:hAnsi="AvantGarde Bk BT" w:cs="Arial"/>
                <w:sz w:val="22"/>
                <w:szCs w:val="22"/>
              </w:rPr>
              <w:t>Bañales</w:t>
            </w:r>
            <w:proofErr w:type="spellEnd"/>
          </w:p>
        </w:tc>
        <w:tc>
          <w:tcPr>
            <w:tcW w:w="2232" w:type="pct"/>
            <w:vAlign w:val="center"/>
          </w:tcPr>
          <w:p w:rsidR="00910202" w:rsidRPr="00910202" w:rsidRDefault="00910202" w:rsidP="00C014CC">
            <w:pPr>
              <w:jc w:val="center"/>
              <w:rPr>
                <w:rFonts w:ascii="AvantGarde Bk BT" w:hAnsi="AvantGarde Bk BT" w:cs="Arial"/>
                <w:sz w:val="22"/>
                <w:szCs w:val="22"/>
              </w:rPr>
            </w:pPr>
            <w:r w:rsidRPr="00910202">
              <w:rPr>
                <w:rFonts w:ascii="AvantGarde Bk BT" w:hAnsi="AvantGarde Bk BT" w:cs="Arial"/>
                <w:sz w:val="22"/>
                <w:szCs w:val="22"/>
              </w:rPr>
              <w:t>Técnico Académico Asociado A.</w:t>
            </w:r>
          </w:p>
        </w:tc>
      </w:tr>
      <w:tr w:rsidR="00910202" w:rsidRPr="00910202" w:rsidTr="00C014CC">
        <w:trPr>
          <w:trHeight w:val="527"/>
        </w:trPr>
        <w:tc>
          <w:tcPr>
            <w:tcW w:w="545" w:type="pct"/>
          </w:tcPr>
          <w:p w:rsidR="00910202" w:rsidRPr="00910202" w:rsidRDefault="00910202" w:rsidP="00C014CC">
            <w:pPr>
              <w:jc w:val="center"/>
              <w:rPr>
                <w:rFonts w:ascii="AvantGarde Bk BT" w:hAnsi="AvantGarde Bk BT" w:cs="Arial"/>
                <w:sz w:val="22"/>
                <w:szCs w:val="22"/>
              </w:rPr>
            </w:pPr>
            <w:r w:rsidRPr="00910202">
              <w:rPr>
                <w:rFonts w:ascii="AvantGarde Bk BT" w:hAnsi="AvantGarde Bk BT" w:cs="Arial"/>
                <w:sz w:val="22"/>
                <w:szCs w:val="22"/>
              </w:rPr>
              <w:t>Mtra.</w:t>
            </w:r>
          </w:p>
        </w:tc>
        <w:tc>
          <w:tcPr>
            <w:tcW w:w="2222" w:type="pct"/>
            <w:vAlign w:val="center"/>
          </w:tcPr>
          <w:p w:rsidR="00910202" w:rsidRPr="00910202" w:rsidRDefault="00910202" w:rsidP="00C014CC">
            <w:pPr>
              <w:jc w:val="center"/>
              <w:rPr>
                <w:rFonts w:ascii="AvantGarde Bk BT" w:hAnsi="AvantGarde Bk BT" w:cs="Arial"/>
                <w:sz w:val="22"/>
                <w:szCs w:val="22"/>
              </w:rPr>
            </w:pPr>
            <w:r w:rsidRPr="00910202">
              <w:rPr>
                <w:rFonts w:ascii="AvantGarde Bk BT" w:hAnsi="AvantGarde Bk BT" w:cs="Arial"/>
                <w:sz w:val="22"/>
                <w:szCs w:val="22"/>
              </w:rPr>
              <w:t>Leticia Hernández Mora</w:t>
            </w:r>
          </w:p>
        </w:tc>
        <w:tc>
          <w:tcPr>
            <w:tcW w:w="2232" w:type="pct"/>
            <w:vAlign w:val="center"/>
          </w:tcPr>
          <w:p w:rsidR="00910202" w:rsidRPr="00910202" w:rsidRDefault="00910202" w:rsidP="00C014CC">
            <w:pPr>
              <w:jc w:val="center"/>
              <w:rPr>
                <w:rFonts w:ascii="AvantGarde Bk BT" w:hAnsi="AvantGarde Bk BT" w:cs="Arial"/>
                <w:sz w:val="22"/>
                <w:szCs w:val="22"/>
              </w:rPr>
            </w:pPr>
            <w:r w:rsidRPr="00910202">
              <w:rPr>
                <w:rFonts w:ascii="AvantGarde Bk BT" w:hAnsi="AvantGarde Bk BT" w:cs="Arial"/>
                <w:sz w:val="22"/>
                <w:szCs w:val="22"/>
              </w:rPr>
              <w:t>Técnico Académico Asociado A.</w:t>
            </w:r>
          </w:p>
        </w:tc>
      </w:tr>
    </w:tbl>
    <w:p w:rsidR="00910202" w:rsidRPr="00910202" w:rsidRDefault="00910202" w:rsidP="00910202">
      <w:pPr>
        <w:jc w:val="both"/>
        <w:rPr>
          <w:rFonts w:ascii="AvantGarde Bk BT" w:hAnsi="AvantGarde Bk BT" w:cs="Arial"/>
          <w:sz w:val="22"/>
          <w:szCs w:val="22"/>
        </w:rPr>
      </w:pPr>
    </w:p>
    <w:p w:rsidR="00910202" w:rsidRPr="00910202" w:rsidRDefault="00910202" w:rsidP="00910202">
      <w:pPr>
        <w:pStyle w:val="Prrafodelista"/>
        <w:numPr>
          <w:ilvl w:val="1"/>
          <w:numId w:val="15"/>
        </w:numPr>
        <w:jc w:val="both"/>
        <w:rPr>
          <w:rFonts w:ascii="AvantGarde Bk BT" w:hAnsi="AvantGarde Bk BT" w:cs="Arial"/>
          <w:sz w:val="22"/>
          <w:szCs w:val="22"/>
        </w:rPr>
      </w:pPr>
      <w:r w:rsidRPr="00910202">
        <w:rPr>
          <w:rFonts w:ascii="AvantGarde Bk BT" w:hAnsi="AvantGarde Bk BT" w:cs="Arial"/>
          <w:sz w:val="22"/>
          <w:szCs w:val="22"/>
        </w:rPr>
        <w:t xml:space="preserve">Que el Laboratorio apoyará las actividades sustantivas del Departamento de </w:t>
      </w:r>
      <w:proofErr w:type="spellStart"/>
      <w:r w:rsidRPr="00910202">
        <w:rPr>
          <w:rFonts w:ascii="AvantGarde Bk BT" w:hAnsi="AvantGarde Bk BT" w:cs="Arial"/>
          <w:sz w:val="22"/>
          <w:szCs w:val="22"/>
        </w:rPr>
        <w:t>Farmacobiología</w:t>
      </w:r>
      <w:proofErr w:type="spellEnd"/>
      <w:r w:rsidRPr="00910202">
        <w:rPr>
          <w:rFonts w:ascii="AvantGarde Bk BT" w:hAnsi="AvantGarde Bk BT" w:cs="Arial"/>
          <w:sz w:val="22"/>
          <w:szCs w:val="22"/>
        </w:rPr>
        <w:t xml:space="preserve">, fortaleciendo la formación de estudiantes de licenciatura y posgrado. Se apoyará también el desarrollo de la investigación en las áreas de Ciencias Farmacéuticas y Biomédicas, Ciencias del Laboratorio Clínico Farmacología </w:t>
      </w:r>
      <w:proofErr w:type="spellStart"/>
      <w:r w:rsidRPr="00910202">
        <w:rPr>
          <w:rFonts w:ascii="AvantGarde Bk BT" w:hAnsi="AvantGarde Bk BT" w:cs="Arial"/>
          <w:sz w:val="22"/>
          <w:szCs w:val="22"/>
        </w:rPr>
        <w:t>Traslacional</w:t>
      </w:r>
      <w:proofErr w:type="spellEnd"/>
      <w:r w:rsidRPr="00910202">
        <w:rPr>
          <w:rFonts w:ascii="AvantGarde Bk BT" w:hAnsi="AvantGarde Bk BT" w:cs="Arial"/>
          <w:sz w:val="22"/>
          <w:szCs w:val="22"/>
        </w:rPr>
        <w:t xml:space="preserve">, </w:t>
      </w:r>
      <w:proofErr w:type="spellStart"/>
      <w:r w:rsidRPr="00910202">
        <w:rPr>
          <w:rFonts w:ascii="AvantGarde Bk BT" w:hAnsi="AvantGarde Bk BT" w:cs="Arial"/>
          <w:sz w:val="22"/>
          <w:szCs w:val="22"/>
        </w:rPr>
        <w:t>Inmunofarmacología</w:t>
      </w:r>
      <w:proofErr w:type="spellEnd"/>
      <w:r w:rsidRPr="00910202">
        <w:rPr>
          <w:rFonts w:ascii="AvantGarde Bk BT" w:hAnsi="AvantGarde Bk BT" w:cs="Arial"/>
          <w:sz w:val="22"/>
          <w:szCs w:val="22"/>
        </w:rPr>
        <w:t xml:space="preserve">, </w:t>
      </w:r>
      <w:proofErr w:type="spellStart"/>
      <w:r w:rsidRPr="00910202">
        <w:rPr>
          <w:rFonts w:ascii="AvantGarde Bk BT" w:hAnsi="AvantGarde Bk BT" w:cs="Arial"/>
          <w:sz w:val="22"/>
          <w:szCs w:val="22"/>
        </w:rPr>
        <w:t>Biofarmacia</w:t>
      </w:r>
      <w:proofErr w:type="spellEnd"/>
      <w:r w:rsidRPr="00910202">
        <w:rPr>
          <w:rFonts w:ascii="AvantGarde Bk BT" w:hAnsi="AvantGarde Bk BT" w:cs="Arial"/>
          <w:sz w:val="22"/>
          <w:szCs w:val="22"/>
        </w:rPr>
        <w:t xml:space="preserve">, Farmacocinética, </w:t>
      </w:r>
      <w:proofErr w:type="spellStart"/>
      <w:r w:rsidRPr="00910202">
        <w:rPr>
          <w:rFonts w:ascii="AvantGarde Bk BT" w:hAnsi="AvantGarde Bk BT" w:cs="Arial"/>
          <w:sz w:val="22"/>
          <w:szCs w:val="22"/>
        </w:rPr>
        <w:t>Farmacometría</w:t>
      </w:r>
      <w:proofErr w:type="spellEnd"/>
      <w:r w:rsidRPr="00910202">
        <w:rPr>
          <w:rFonts w:ascii="AvantGarde Bk BT" w:hAnsi="AvantGarde Bk BT" w:cs="Arial"/>
          <w:sz w:val="22"/>
          <w:szCs w:val="22"/>
        </w:rPr>
        <w:t xml:space="preserve"> y Control de Calidad de Medicamentos y Dispositivos Médicos, </w:t>
      </w:r>
      <w:proofErr w:type="spellStart"/>
      <w:r w:rsidRPr="00910202">
        <w:rPr>
          <w:rFonts w:ascii="AvantGarde Bk BT" w:hAnsi="AvantGarde Bk BT" w:cs="Arial"/>
          <w:sz w:val="22"/>
          <w:szCs w:val="22"/>
        </w:rPr>
        <w:t>Biofarmacia</w:t>
      </w:r>
      <w:proofErr w:type="spellEnd"/>
      <w:r w:rsidRPr="00910202">
        <w:rPr>
          <w:rFonts w:ascii="AvantGarde Bk BT" w:hAnsi="AvantGarde Bk BT" w:cs="Arial"/>
          <w:sz w:val="22"/>
          <w:szCs w:val="22"/>
        </w:rPr>
        <w:t xml:space="preserve">, Farmacocinética, </w:t>
      </w:r>
      <w:proofErr w:type="spellStart"/>
      <w:r w:rsidRPr="00910202">
        <w:rPr>
          <w:rFonts w:ascii="AvantGarde Bk BT" w:hAnsi="AvantGarde Bk BT" w:cs="Arial"/>
          <w:sz w:val="22"/>
          <w:szCs w:val="22"/>
        </w:rPr>
        <w:t>Farmacovigilancia</w:t>
      </w:r>
      <w:proofErr w:type="spellEnd"/>
      <w:r w:rsidRPr="00910202">
        <w:rPr>
          <w:rFonts w:ascii="AvantGarde Bk BT" w:hAnsi="AvantGarde Bk BT" w:cs="Arial"/>
          <w:sz w:val="22"/>
          <w:szCs w:val="22"/>
        </w:rPr>
        <w:t>, entre otros. Asimismo, se vinculará con la industria Químico Farmacéutica, Biomédica y el Sector Salud para promover el desarrollo tecnológico e investigación, así como ofrecié</w:t>
      </w:r>
      <w:r w:rsidR="002548E3">
        <w:rPr>
          <w:rFonts w:ascii="AvantGarde Bk BT" w:hAnsi="AvantGarde Bk BT" w:cs="Arial"/>
          <w:sz w:val="22"/>
          <w:szCs w:val="22"/>
        </w:rPr>
        <w:t>ndoles servicios especializados;</w:t>
      </w:r>
    </w:p>
    <w:p w:rsidR="00910202" w:rsidRPr="00910202" w:rsidRDefault="00910202" w:rsidP="00910202">
      <w:pPr>
        <w:rPr>
          <w:rFonts w:ascii="AvantGarde Bk BT" w:hAnsi="AvantGarde Bk BT" w:cs="Arial"/>
          <w:sz w:val="22"/>
          <w:szCs w:val="22"/>
        </w:rPr>
      </w:pPr>
      <w:r w:rsidRPr="00910202">
        <w:rPr>
          <w:rFonts w:ascii="AvantGarde Bk BT" w:hAnsi="AvantGarde Bk BT" w:cs="Arial"/>
          <w:sz w:val="22"/>
          <w:szCs w:val="22"/>
        </w:rPr>
        <w:br w:type="page"/>
      </w:r>
    </w:p>
    <w:p w:rsidR="00910202" w:rsidRPr="00910202" w:rsidRDefault="00910202" w:rsidP="00910202">
      <w:pPr>
        <w:pStyle w:val="Prrafodelista"/>
        <w:numPr>
          <w:ilvl w:val="1"/>
          <w:numId w:val="15"/>
        </w:numPr>
        <w:jc w:val="both"/>
        <w:rPr>
          <w:rFonts w:ascii="AvantGarde Bk BT" w:hAnsi="AvantGarde Bk BT" w:cs="Arial"/>
          <w:sz w:val="22"/>
          <w:szCs w:val="22"/>
        </w:rPr>
      </w:pPr>
      <w:r w:rsidRPr="00910202">
        <w:rPr>
          <w:rFonts w:ascii="AvantGarde Bk BT" w:hAnsi="AvantGarde Bk BT" w:cs="Arial"/>
          <w:sz w:val="22"/>
          <w:szCs w:val="22"/>
        </w:rPr>
        <w:lastRenderedPageBreak/>
        <w:t xml:space="preserve">El requisito establecido en la fracción III del artículo 16, se plantea en su proyecto de creación y se encuentra validado por la </w:t>
      </w:r>
      <w:r w:rsidR="002548E3">
        <w:rPr>
          <w:rFonts w:ascii="AvantGarde Bk BT" w:hAnsi="AvantGarde Bk BT" w:cs="Arial"/>
          <w:sz w:val="22"/>
          <w:szCs w:val="22"/>
        </w:rPr>
        <w:t>Coordinación General Académica, y</w:t>
      </w:r>
    </w:p>
    <w:p w:rsidR="00910202" w:rsidRPr="00910202" w:rsidRDefault="00910202" w:rsidP="00910202">
      <w:pPr>
        <w:pStyle w:val="Prrafodelista"/>
        <w:numPr>
          <w:ilvl w:val="1"/>
          <w:numId w:val="15"/>
        </w:numPr>
        <w:jc w:val="both"/>
        <w:rPr>
          <w:rFonts w:ascii="AvantGarde Bk BT" w:hAnsi="AvantGarde Bk BT" w:cs="Arial"/>
          <w:sz w:val="22"/>
          <w:szCs w:val="22"/>
        </w:rPr>
      </w:pPr>
      <w:r w:rsidRPr="00910202">
        <w:rPr>
          <w:rFonts w:ascii="AvantGarde Bk BT" w:hAnsi="AvantGarde Bk BT" w:cs="Arial"/>
          <w:sz w:val="22"/>
          <w:szCs w:val="22"/>
        </w:rPr>
        <w:t>Los recursos financieros necesarios para su funcionamiento derivan del techo presupuestal del Centro Universitario de Ciencias Exactas e Ingenierías, y podrá tener sus propias fuentes de financiamiento para apoyo a la investigación, a los programas y a los proyectos que desarrolle.</w:t>
      </w:r>
    </w:p>
    <w:p w:rsidR="00910202" w:rsidRPr="00910202" w:rsidRDefault="00910202" w:rsidP="00910202">
      <w:pPr>
        <w:jc w:val="both"/>
        <w:rPr>
          <w:rFonts w:ascii="AvantGarde Bk BT" w:hAnsi="AvantGarde Bk BT" w:cs="Arial"/>
          <w:sz w:val="22"/>
          <w:szCs w:val="22"/>
        </w:rPr>
      </w:pPr>
    </w:p>
    <w:p w:rsidR="00910202" w:rsidRPr="00910202" w:rsidRDefault="00910202" w:rsidP="00910202">
      <w:pPr>
        <w:pStyle w:val="Textoindependiente"/>
        <w:rPr>
          <w:rFonts w:ascii="AvantGarde Bk BT" w:hAnsi="AvantGarde Bk BT"/>
          <w:sz w:val="22"/>
          <w:szCs w:val="22"/>
        </w:rPr>
      </w:pPr>
      <w:r w:rsidRPr="00910202">
        <w:rPr>
          <w:rFonts w:ascii="AvantGarde Bk BT" w:hAnsi="AvantGarde Bk BT"/>
          <w:sz w:val="22"/>
          <w:szCs w:val="22"/>
        </w:rPr>
        <w:t>En virtud de los resultandos antes expuestos, y,</w:t>
      </w:r>
    </w:p>
    <w:p w:rsidR="00910202" w:rsidRPr="00910202" w:rsidRDefault="00910202" w:rsidP="00910202">
      <w:pPr>
        <w:pStyle w:val="Textoindependiente"/>
        <w:rPr>
          <w:rFonts w:ascii="AvantGarde Bk BT" w:hAnsi="AvantGarde Bk BT"/>
          <w:sz w:val="22"/>
          <w:szCs w:val="22"/>
        </w:rPr>
      </w:pPr>
    </w:p>
    <w:p w:rsidR="00910202" w:rsidRPr="00910202" w:rsidRDefault="00910202" w:rsidP="00910202">
      <w:pPr>
        <w:jc w:val="center"/>
        <w:rPr>
          <w:rFonts w:ascii="AvantGarde Bk BT" w:hAnsi="AvantGarde Bk BT"/>
          <w:sz w:val="22"/>
          <w:szCs w:val="22"/>
        </w:rPr>
      </w:pPr>
      <w:r w:rsidRPr="00910202">
        <w:rPr>
          <w:rFonts w:ascii="AvantGarde Bk BT" w:hAnsi="AvantGarde Bk BT"/>
          <w:sz w:val="22"/>
          <w:szCs w:val="22"/>
        </w:rPr>
        <w:t>C o n s i d e r a n d o:</w:t>
      </w:r>
    </w:p>
    <w:p w:rsidR="00910202" w:rsidRPr="00910202" w:rsidRDefault="00910202" w:rsidP="00910202">
      <w:pPr>
        <w:jc w:val="both"/>
        <w:rPr>
          <w:rFonts w:ascii="AvantGarde Bk BT" w:hAnsi="AvantGarde Bk BT" w:cs="Arial"/>
          <w:sz w:val="22"/>
          <w:szCs w:val="22"/>
        </w:rPr>
      </w:pPr>
    </w:p>
    <w:p w:rsidR="00910202" w:rsidRPr="00910202" w:rsidRDefault="00910202" w:rsidP="00910202">
      <w:pPr>
        <w:widowControl/>
        <w:numPr>
          <w:ilvl w:val="0"/>
          <w:numId w:val="14"/>
        </w:numPr>
        <w:tabs>
          <w:tab w:val="left" w:pos="-720"/>
        </w:tabs>
        <w:jc w:val="both"/>
        <w:rPr>
          <w:rFonts w:ascii="AvantGarde Bk BT" w:hAnsi="AvantGarde Bk BT"/>
          <w:spacing w:val="-2"/>
          <w:sz w:val="22"/>
          <w:szCs w:val="22"/>
        </w:rPr>
      </w:pPr>
      <w:r w:rsidRPr="00910202">
        <w:rPr>
          <w:rFonts w:ascii="AvantGarde Bk BT" w:hAnsi="AvantGarde Bk BT"/>
          <w:spacing w:val="-2"/>
          <w:sz w:val="22"/>
          <w:szCs w:val="22"/>
        </w:rPr>
        <w:t>Que la Universidad de Guadalajara es un organismo público descentralizado del Gobierno del Estado, con autonomía, personalidad jurídica y patrimonio propios, de conformidad con lo dispuesto en el artículo 1 de su Ley Orgánica, promulgada por el Ejecutivo local el día 15 de enero de 1994, en ejecución del Decreto número 15,319 del H. Congreso del Estado de Jalisco.</w:t>
      </w:r>
    </w:p>
    <w:p w:rsidR="00910202" w:rsidRPr="00910202" w:rsidRDefault="00910202" w:rsidP="00910202">
      <w:pPr>
        <w:tabs>
          <w:tab w:val="left" w:pos="-720"/>
        </w:tabs>
        <w:jc w:val="both"/>
        <w:rPr>
          <w:rFonts w:ascii="AvantGarde Bk BT" w:hAnsi="AvantGarde Bk BT"/>
          <w:spacing w:val="-2"/>
          <w:sz w:val="22"/>
          <w:szCs w:val="22"/>
          <w:highlight w:val="cyan"/>
        </w:rPr>
      </w:pPr>
    </w:p>
    <w:p w:rsidR="00910202" w:rsidRPr="00910202" w:rsidRDefault="00910202" w:rsidP="00910202">
      <w:pPr>
        <w:widowControl/>
        <w:numPr>
          <w:ilvl w:val="0"/>
          <w:numId w:val="14"/>
        </w:numPr>
        <w:tabs>
          <w:tab w:val="left" w:pos="-720"/>
        </w:tabs>
        <w:jc w:val="both"/>
        <w:rPr>
          <w:rFonts w:ascii="AvantGarde Bk BT" w:hAnsi="AvantGarde Bk BT"/>
          <w:spacing w:val="-2"/>
          <w:sz w:val="22"/>
          <w:szCs w:val="22"/>
        </w:rPr>
      </w:pPr>
      <w:r w:rsidRPr="00910202">
        <w:rPr>
          <w:rFonts w:ascii="AvantGarde Bk BT" w:hAnsi="AvantGarde Bk BT"/>
          <w:spacing w:val="-2"/>
          <w:sz w:val="22"/>
          <w:szCs w:val="22"/>
        </w:rPr>
        <w:t>Que son fines de esta Casa de Estudios, la formación y actualización de los técnicos, bachilleres, técnicos profesionales, profesionistas, graduados y demás recursos humanos que requiere el desarrollo socio-económico del Estado; organizar, realizar, fomentar y difundir la investigación científica, tecnológica y humanística; y coadyuvar con las autoridades educativas competentes en la orientación y promoción de la educación media superior y superior, así como en el desarrollo de la ciencia y la tecnología, de acuerdo con lo señalado en las fracciones I, II y IV del artículo 5 de la Ley Orgánica de la Universidad de Guadalajara.</w:t>
      </w:r>
    </w:p>
    <w:p w:rsidR="00910202" w:rsidRPr="00910202" w:rsidRDefault="00910202" w:rsidP="00910202">
      <w:pPr>
        <w:tabs>
          <w:tab w:val="left" w:pos="-720"/>
        </w:tabs>
        <w:jc w:val="both"/>
        <w:rPr>
          <w:rFonts w:ascii="AvantGarde Bk BT" w:hAnsi="AvantGarde Bk BT"/>
          <w:spacing w:val="-2"/>
          <w:sz w:val="22"/>
          <w:szCs w:val="22"/>
        </w:rPr>
      </w:pPr>
    </w:p>
    <w:p w:rsidR="00910202" w:rsidRPr="00910202" w:rsidRDefault="00910202" w:rsidP="00910202">
      <w:pPr>
        <w:widowControl/>
        <w:numPr>
          <w:ilvl w:val="0"/>
          <w:numId w:val="14"/>
        </w:numPr>
        <w:tabs>
          <w:tab w:val="left" w:pos="-720"/>
        </w:tabs>
        <w:jc w:val="both"/>
        <w:rPr>
          <w:rFonts w:ascii="AvantGarde Bk BT" w:hAnsi="AvantGarde Bk BT"/>
          <w:spacing w:val="-2"/>
          <w:sz w:val="22"/>
          <w:szCs w:val="22"/>
        </w:rPr>
      </w:pPr>
      <w:r w:rsidRPr="00910202">
        <w:rPr>
          <w:rFonts w:ascii="AvantGarde Bk BT" w:hAnsi="AvantGarde Bk BT"/>
          <w:spacing w:val="-2"/>
          <w:sz w:val="22"/>
          <w:szCs w:val="22"/>
        </w:rPr>
        <w:t>Que es atribución de la Universidad de Guadalajara, organizarse para el cumplimiento de sus fines y realizar programas de docencia, investigación y difusión de la cultura, de acuerdo con los principios y orientaciones previstos en el artículo 3 de la Constitución Federal, tal y como se estipula en las fracciones II y III del artículo 6 de la Ley Orgánica de la Universidad de Guadalajara.</w:t>
      </w:r>
    </w:p>
    <w:p w:rsidR="00910202" w:rsidRPr="00910202" w:rsidRDefault="00910202" w:rsidP="00910202">
      <w:pPr>
        <w:tabs>
          <w:tab w:val="left" w:pos="-720"/>
        </w:tabs>
        <w:jc w:val="both"/>
        <w:rPr>
          <w:rFonts w:ascii="AvantGarde Bk BT" w:hAnsi="AvantGarde Bk BT"/>
          <w:spacing w:val="-2"/>
          <w:sz w:val="22"/>
          <w:szCs w:val="22"/>
        </w:rPr>
      </w:pPr>
    </w:p>
    <w:p w:rsidR="00910202" w:rsidRPr="00910202" w:rsidRDefault="00910202" w:rsidP="00910202">
      <w:pPr>
        <w:widowControl/>
        <w:numPr>
          <w:ilvl w:val="0"/>
          <w:numId w:val="14"/>
        </w:numPr>
        <w:tabs>
          <w:tab w:val="left" w:pos="-720"/>
        </w:tabs>
        <w:jc w:val="both"/>
        <w:rPr>
          <w:rFonts w:ascii="AvantGarde Bk BT" w:hAnsi="AvantGarde Bk BT"/>
          <w:spacing w:val="-2"/>
          <w:sz w:val="22"/>
          <w:szCs w:val="22"/>
        </w:rPr>
      </w:pPr>
      <w:r w:rsidRPr="00910202">
        <w:rPr>
          <w:rFonts w:ascii="AvantGarde Bk BT" w:hAnsi="AvantGarde Bk BT"/>
          <w:spacing w:val="-2"/>
          <w:sz w:val="22"/>
          <w:szCs w:val="22"/>
        </w:rPr>
        <w:t xml:space="preserve">Que la Universidad de Guadalajara ha adoptado el modelo de Red para organizar sus actividades académicas y administrativas en virtud del cual se integra por los Centros Universitarios, el Sistema de Educación Media Superior y la Administración General, de acuerdo con lo dispuesto en los artículos 22 y 23 de la Ley Orgánica de la Universidad de Guadalajara. </w:t>
      </w:r>
    </w:p>
    <w:p w:rsidR="00910202" w:rsidRPr="00910202" w:rsidRDefault="00910202" w:rsidP="00910202">
      <w:pPr>
        <w:rPr>
          <w:rFonts w:ascii="AvantGarde Bk BT" w:hAnsi="AvantGarde Bk BT"/>
          <w:spacing w:val="-2"/>
          <w:sz w:val="22"/>
          <w:szCs w:val="22"/>
        </w:rPr>
      </w:pPr>
      <w:r w:rsidRPr="00910202">
        <w:rPr>
          <w:rFonts w:ascii="AvantGarde Bk BT" w:hAnsi="AvantGarde Bk BT"/>
          <w:spacing w:val="-2"/>
          <w:sz w:val="22"/>
          <w:szCs w:val="22"/>
        </w:rPr>
        <w:br w:type="page"/>
      </w:r>
    </w:p>
    <w:p w:rsidR="00910202" w:rsidRPr="00910202" w:rsidRDefault="00910202" w:rsidP="00910202">
      <w:pPr>
        <w:rPr>
          <w:rFonts w:ascii="AvantGarde Bk BT" w:hAnsi="AvantGarde Bk BT"/>
          <w:spacing w:val="-2"/>
          <w:sz w:val="22"/>
          <w:szCs w:val="22"/>
        </w:rPr>
      </w:pPr>
    </w:p>
    <w:p w:rsidR="00910202" w:rsidRPr="00910202" w:rsidRDefault="00910202" w:rsidP="00910202">
      <w:pPr>
        <w:pStyle w:val="Prrafodelista"/>
        <w:numPr>
          <w:ilvl w:val="0"/>
          <w:numId w:val="14"/>
        </w:numPr>
        <w:tabs>
          <w:tab w:val="left" w:pos="-720"/>
        </w:tabs>
        <w:suppressAutoHyphens/>
        <w:contextualSpacing/>
        <w:jc w:val="both"/>
        <w:rPr>
          <w:rFonts w:ascii="AvantGarde Bk BT" w:hAnsi="AvantGarde Bk BT"/>
          <w:spacing w:val="-2"/>
          <w:sz w:val="22"/>
          <w:szCs w:val="22"/>
        </w:rPr>
      </w:pPr>
      <w:r w:rsidRPr="00910202">
        <w:rPr>
          <w:rFonts w:ascii="AvantGarde Bk BT" w:hAnsi="AvantGarde Bk BT"/>
          <w:sz w:val="22"/>
          <w:szCs w:val="22"/>
        </w:rPr>
        <w:t>Que, para su organización interna, los Centros Universitarios cuentan con unidades denominadas Divisiones y Departamentos, además de las entidades administrativas necesarias para el cumplimiento de sus funciones, y los Departamentos, a su vez, se integran a partir de unidades académicas, entre las que se encuentran los Laboratorios, según se desprende del artículo 5 y la fracción III del artículo 13, ambos del Estatuto General de la Universidad de Guadalajara.</w:t>
      </w:r>
    </w:p>
    <w:p w:rsidR="00910202" w:rsidRPr="00910202" w:rsidRDefault="00910202" w:rsidP="00910202">
      <w:pPr>
        <w:tabs>
          <w:tab w:val="left" w:pos="-720"/>
        </w:tabs>
        <w:contextualSpacing/>
        <w:jc w:val="both"/>
        <w:rPr>
          <w:rFonts w:ascii="AvantGarde Bk BT" w:hAnsi="AvantGarde Bk BT"/>
          <w:spacing w:val="-2"/>
          <w:sz w:val="22"/>
          <w:szCs w:val="22"/>
        </w:rPr>
      </w:pPr>
    </w:p>
    <w:p w:rsidR="00910202" w:rsidRPr="00910202" w:rsidRDefault="00910202" w:rsidP="00910202">
      <w:pPr>
        <w:pStyle w:val="Prrafodelista"/>
        <w:numPr>
          <w:ilvl w:val="0"/>
          <w:numId w:val="14"/>
        </w:numPr>
        <w:tabs>
          <w:tab w:val="left" w:pos="-720"/>
        </w:tabs>
        <w:suppressAutoHyphens/>
        <w:contextualSpacing/>
        <w:jc w:val="both"/>
        <w:rPr>
          <w:rFonts w:ascii="AvantGarde Bk BT" w:hAnsi="AvantGarde Bk BT"/>
          <w:spacing w:val="-2"/>
          <w:sz w:val="22"/>
          <w:szCs w:val="22"/>
        </w:rPr>
      </w:pPr>
      <w:r w:rsidRPr="00910202">
        <w:rPr>
          <w:rFonts w:ascii="AvantGarde Bk BT" w:hAnsi="AvantGarde Bk BT"/>
          <w:spacing w:val="-2"/>
          <w:sz w:val="22"/>
          <w:szCs w:val="22"/>
        </w:rPr>
        <w:t>Que el Laboratorio es la Unidad departamental que realiza funciones de apoyo a la investigación, docencia o difusión, de acuerdo con lo establecido en el artículo 16 del Estatuto General de la Universidad.</w:t>
      </w:r>
    </w:p>
    <w:p w:rsidR="00910202" w:rsidRPr="00910202" w:rsidRDefault="00910202" w:rsidP="00910202">
      <w:pPr>
        <w:tabs>
          <w:tab w:val="left" w:pos="-720"/>
        </w:tabs>
        <w:contextualSpacing/>
        <w:jc w:val="both"/>
        <w:rPr>
          <w:rFonts w:ascii="AvantGarde Bk BT" w:hAnsi="AvantGarde Bk BT"/>
          <w:spacing w:val="-2"/>
          <w:sz w:val="22"/>
          <w:szCs w:val="22"/>
        </w:rPr>
      </w:pPr>
    </w:p>
    <w:p w:rsidR="00910202" w:rsidRPr="00910202" w:rsidRDefault="00910202" w:rsidP="00910202">
      <w:pPr>
        <w:widowControl/>
        <w:numPr>
          <w:ilvl w:val="0"/>
          <w:numId w:val="14"/>
        </w:numPr>
        <w:tabs>
          <w:tab w:val="left" w:pos="-720"/>
        </w:tabs>
        <w:jc w:val="both"/>
        <w:rPr>
          <w:rFonts w:ascii="AvantGarde Bk BT" w:hAnsi="AvantGarde Bk BT"/>
          <w:spacing w:val="-2"/>
          <w:sz w:val="22"/>
          <w:szCs w:val="22"/>
        </w:rPr>
      </w:pPr>
      <w:r w:rsidRPr="00910202">
        <w:rPr>
          <w:rFonts w:ascii="AvantGarde Bk BT" w:hAnsi="AvantGarde Bk BT"/>
          <w:spacing w:val="-2"/>
          <w:sz w:val="22"/>
          <w:szCs w:val="22"/>
        </w:rPr>
        <w:t>Que los Colegios Departamentales, tienen como atribuciones la de proponer al Consejo Divisional la creación, supresión o modificación de los departamentos y sus unidades, conforme lo establece la fracción II del artículo 65 de la Ley Orgánica de la Universidad de Guadalajara.</w:t>
      </w:r>
    </w:p>
    <w:p w:rsidR="00910202" w:rsidRPr="00910202" w:rsidRDefault="00910202" w:rsidP="00910202">
      <w:pPr>
        <w:tabs>
          <w:tab w:val="left" w:pos="-720"/>
        </w:tabs>
        <w:jc w:val="both"/>
        <w:rPr>
          <w:rFonts w:ascii="AvantGarde Bk BT" w:hAnsi="AvantGarde Bk BT"/>
          <w:spacing w:val="-2"/>
          <w:sz w:val="22"/>
          <w:szCs w:val="22"/>
        </w:rPr>
      </w:pPr>
    </w:p>
    <w:p w:rsidR="00910202" w:rsidRPr="00910202" w:rsidRDefault="00910202" w:rsidP="00910202">
      <w:pPr>
        <w:widowControl/>
        <w:numPr>
          <w:ilvl w:val="0"/>
          <w:numId w:val="14"/>
        </w:numPr>
        <w:tabs>
          <w:tab w:val="left" w:pos="-720"/>
        </w:tabs>
        <w:jc w:val="both"/>
        <w:rPr>
          <w:rFonts w:ascii="AvantGarde Bk BT" w:hAnsi="AvantGarde Bk BT"/>
          <w:spacing w:val="-2"/>
          <w:sz w:val="22"/>
          <w:szCs w:val="22"/>
        </w:rPr>
      </w:pPr>
      <w:r w:rsidRPr="00910202">
        <w:rPr>
          <w:rFonts w:ascii="AvantGarde Bk BT" w:hAnsi="AvantGarde Bk BT"/>
          <w:spacing w:val="-2"/>
          <w:sz w:val="22"/>
          <w:szCs w:val="22"/>
        </w:rPr>
        <w:t>Que el Consejo General Universitario es el máximo órgano de gobierno de esta Casa de Estudios y que es su atribución la de crear dependencias que tiendan a ampliar o mejorar las funciones universitarias, de conformidad con lo establecido por el articulo 28 y la fracción V del artículo 31 de la Ley Orgánica de la Universidad de Guadalajara.</w:t>
      </w:r>
    </w:p>
    <w:p w:rsidR="00910202" w:rsidRPr="00910202" w:rsidRDefault="00910202" w:rsidP="00910202">
      <w:pPr>
        <w:tabs>
          <w:tab w:val="left" w:pos="-720"/>
        </w:tabs>
        <w:jc w:val="both"/>
        <w:rPr>
          <w:rFonts w:ascii="AvantGarde Bk BT" w:hAnsi="AvantGarde Bk BT"/>
          <w:spacing w:val="-2"/>
          <w:sz w:val="22"/>
          <w:szCs w:val="22"/>
        </w:rPr>
      </w:pPr>
    </w:p>
    <w:p w:rsidR="00910202" w:rsidRPr="00910202" w:rsidRDefault="00910202" w:rsidP="00910202">
      <w:pPr>
        <w:pStyle w:val="Prrafodelista"/>
        <w:numPr>
          <w:ilvl w:val="0"/>
          <w:numId w:val="14"/>
        </w:numPr>
        <w:tabs>
          <w:tab w:val="left" w:pos="-720"/>
        </w:tabs>
        <w:suppressAutoHyphens/>
        <w:jc w:val="both"/>
        <w:rPr>
          <w:rFonts w:ascii="AvantGarde Bk BT" w:hAnsi="AvantGarde Bk BT"/>
          <w:spacing w:val="-2"/>
          <w:sz w:val="22"/>
          <w:szCs w:val="22"/>
        </w:rPr>
      </w:pPr>
      <w:r w:rsidRPr="00910202">
        <w:rPr>
          <w:rFonts w:ascii="AvantGarde Bk BT" w:hAnsi="AvantGarde Bk BT"/>
          <w:sz w:val="22"/>
          <w:szCs w:val="22"/>
        </w:rPr>
        <w:t>Que es atribución del Consejo General Universitario establecer las bases y principios para la creación, transformación y supresión de Divisiones, Departamentos, Academias, Centros, Escuelas, Laboratorios y demás unidades de la Universidad, de conformidad con la fracción XII del artículo 39 Estatuto General de la Universidad de Guadalajara.</w:t>
      </w:r>
    </w:p>
    <w:p w:rsidR="00910202" w:rsidRPr="00910202" w:rsidRDefault="00910202" w:rsidP="00910202">
      <w:pPr>
        <w:tabs>
          <w:tab w:val="left" w:pos="-720"/>
        </w:tabs>
        <w:jc w:val="both"/>
        <w:rPr>
          <w:rFonts w:ascii="AvantGarde Bk BT" w:hAnsi="AvantGarde Bk BT"/>
          <w:spacing w:val="-2"/>
          <w:sz w:val="22"/>
          <w:szCs w:val="22"/>
        </w:rPr>
      </w:pPr>
    </w:p>
    <w:p w:rsidR="00910202" w:rsidRPr="00910202" w:rsidRDefault="00910202" w:rsidP="00910202">
      <w:pPr>
        <w:widowControl/>
        <w:numPr>
          <w:ilvl w:val="0"/>
          <w:numId w:val="14"/>
        </w:numPr>
        <w:tabs>
          <w:tab w:val="left" w:pos="-720"/>
        </w:tabs>
        <w:jc w:val="both"/>
        <w:rPr>
          <w:rFonts w:ascii="AvantGarde Bk BT" w:hAnsi="AvantGarde Bk BT"/>
          <w:spacing w:val="-2"/>
          <w:sz w:val="22"/>
          <w:szCs w:val="22"/>
        </w:rPr>
      </w:pPr>
      <w:r w:rsidRPr="00910202">
        <w:rPr>
          <w:rFonts w:ascii="AvantGarde Bk BT" w:hAnsi="AvantGarde Bk BT"/>
          <w:spacing w:val="-2"/>
          <w:sz w:val="22"/>
          <w:szCs w:val="22"/>
        </w:rPr>
        <w:t xml:space="preserve">Que el Consejo General Universitario, funcionará en pleno o por comisiones, </w:t>
      </w:r>
      <w:r w:rsidRPr="00910202">
        <w:rPr>
          <w:rFonts w:ascii="AvantGarde Bk BT" w:hAnsi="AvantGarde Bk BT"/>
          <w:sz w:val="22"/>
          <w:szCs w:val="22"/>
          <w:lang w:eastAsia="es-MX"/>
        </w:rPr>
        <w:t>las que pueden ser permanentes o especiales, tal como lo prevé el artículo 27 de la Ley Orgánica de la Universidad de Guadalajara.</w:t>
      </w:r>
    </w:p>
    <w:p w:rsidR="00910202" w:rsidRPr="00910202" w:rsidRDefault="00910202" w:rsidP="00910202">
      <w:pPr>
        <w:tabs>
          <w:tab w:val="left" w:pos="-720"/>
        </w:tabs>
        <w:jc w:val="both"/>
        <w:rPr>
          <w:rFonts w:ascii="AvantGarde Bk BT" w:hAnsi="AvantGarde Bk BT"/>
          <w:spacing w:val="-2"/>
          <w:sz w:val="22"/>
          <w:szCs w:val="22"/>
        </w:rPr>
      </w:pPr>
    </w:p>
    <w:p w:rsidR="00910202" w:rsidRPr="00910202" w:rsidRDefault="00910202" w:rsidP="00910202">
      <w:pPr>
        <w:widowControl/>
        <w:numPr>
          <w:ilvl w:val="0"/>
          <w:numId w:val="14"/>
        </w:numPr>
        <w:tabs>
          <w:tab w:val="left" w:pos="-720"/>
        </w:tabs>
        <w:jc w:val="both"/>
        <w:rPr>
          <w:rFonts w:ascii="AvantGarde Bk BT" w:hAnsi="AvantGarde Bk BT"/>
          <w:spacing w:val="-2"/>
          <w:sz w:val="22"/>
          <w:szCs w:val="22"/>
        </w:rPr>
      </w:pPr>
      <w:r w:rsidRPr="00910202">
        <w:rPr>
          <w:rFonts w:ascii="AvantGarde Bk BT" w:hAnsi="AvantGarde Bk BT"/>
          <w:spacing w:val="-2"/>
          <w:sz w:val="22"/>
          <w:szCs w:val="22"/>
        </w:rPr>
        <w:t xml:space="preserve">Que es atribución de la Comisión Permanente de Educación, </w:t>
      </w:r>
      <w:r w:rsidRPr="00910202">
        <w:rPr>
          <w:rFonts w:ascii="AvantGarde Bk BT" w:hAnsi="AvantGarde Bk BT"/>
          <w:sz w:val="22"/>
          <w:szCs w:val="22"/>
          <w:lang w:eastAsia="es-MX"/>
        </w:rPr>
        <w:t xml:space="preserve">dictaminar sobre la procedencia de la fundación de nuevos Centros y Sistemas que permitan mejorar o diversificar las funciones universitarias; asimismo, sobre la modificación o supresión de cualquiera de los existentes, así como, </w:t>
      </w:r>
      <w:r w:rsidRPr="00910202">
        <w:rPr>
          <w:rFonts w:ascii="AvantGarde Bk BT" w:hAnsi="AvantGarde Bk BT"/>
          <w:spacing w:val="-2"/>
          <w:sz w:val="22"/>
          <w:szCs w:val="22"/>
        </w:rPr>
        <w:t>conocer y dictaminar acerca de las propuestas de los Consejeros, el Rector General, o de los Titulares de los Centros, Divisiones y Escuelas, de conformidad con lo establecido en las fracciones III y IV del artículo 85 del Estatuto General de la Universidad de Guadalajara.</w:t>
      </w:r>
    </w:p>
    <w:p w:rsidR="00910202" w:rsidRDefault="00910202">
      <w:pPr>
        <w:widowControl/>
        <w:suppressAutoHyphens w:val="0"/>
        <w:spacing w:after="200" w:line="276" w:lineRule="auto"/>
        <w:rPr>
          <w:rFonts w:ascii="AvantGarde Bk BT" w:hAnsi="AvantGarde Bk BT"/>
          <w:spacing w:val="-2"/>
          <w:sz w:val="22"/>
          <w:szCs w:val="22"/>
        </w:rPr>
      </w:pPr>
      <w:r>
        <w:rPr>
          <w:rFonts w:ascii="AvantGarde Bk BT" w:hAnsi="AvantGarde Bk BT"/>
          <w:spacing w:val="-2"/>
          <w:sz w:val="22"/>
          <w:szCs w:val="22"/>
        </w:rPr>
        <w:br w:type="page"/>
      </w:r>
    </w:p>
    <w:p w:rsidR="00910202" w:rsidRPr="00910202" w:rsidRDefault="00910202" w:rsidP="00910202">
      <w:pPr>
        <w:tabs>
          <w:tab w:val="left" w:pos="-720"/>
        </w:tabs>
        <w:jc w:val="both"/>
        <w:rPr>
          <w:rFonts w:ascii="AvantGarde Bk BT" w:hAnsi="AvantGarde Bk BT"/>
          <w:spacing w:val="-2"/>
          <w:sz w:val="22"/>
          <w:szCs w:val="22"/>
        </w:rPr>
      </w:pPr>
    </w:p>
    <w:p w:rsidR="00910202" w:rsidRPr="00910202" w:rsidRDefault="00910202" w:rsidP="00910202">
      <w:pPr>
        <w:widowControl/>
        <w:numPr>
          <w:ilvl w:val="0"/>
          <w:numId w:val="14"/>
        </w:numPr>
        <w:tabs>
          <w:tab w:val="left" w:pos="-720"/>
        </w:tabs>
        <w:jc w:val="both"/>
        <w:rPr>
          <w:rFonts w:ascii="AvantGarde Bk BT" w:hAnsi="AvantGarde Bk BT"/>
          <w:spacing w:val="-2"/>
          <w:sz w:val="22"/>
          <w:szCs w:val="22"/>
        </w:rPr>
      </w:pPr>
      <w:r w:rsidRPr="00910202">
        <w:rPr>
          <w:rFonts w:ascii="AvantGarde Bk BT" w:hAnsi="AvantGarde Bk BT"/>
          <w:spacing w:val="-2"/>
          <w:sz w:val="22"/>
          <w:szCs w:val="22"/>
        </w:rPr>
        <w:t>Que es atribución del Consejo de Centro Universitario proponer la creación, transformación y supresión de Institutos, Centros, Laboratorios y demás unidades departamentales de investigación adscritas al Centro Universitario, con apego a la normatividad aplicable y a los presupuestos autorizados, conforme lo señalado por la fracción VI del artículo 116 del Estatuto General de la Universidad de Guadalajara.</w:t>
      </w:r>
    </w:p>
    <w:p w:rsidR="00910202" w:rsidRPr="00910202" w:rsidRDefault="00910202" w:rsidP="00910202">
      <w:pPr>
        <w:tabs>
          <w:tab w:val="left" w:pos="-720"/>
        </w:tabs>
        <w:jc w:val="both"/>
        <w:rPr>
          <w:rFonts w:ascii="AvantGarde Bk BT" w:hAnsi="AvantGarde Bk BT"/>
          <w:spacing w:val="-2"/>
          <w:sz w:val="22"/>
          <w:szCs w:val="22"/>
        </w:rPr>
      </w:pPr>
    </w:p>
    <w:p w:rsidR="00910202" w:rsidRPr="00910202" w:rsidRDefault="00910202" w:rsidP="00910202">
      <w:pPr>
        <w:tabs>
          <w:tab w:val="left" w:pos="-720"/>
        </w:tabs>
        <w:jc w:val="both"/>
        <w:rPr>
          <w:rFonts w:ascii="AvantGarde Bk BT" w:hAnsi="AvantGarde Bk BT"/>
          <w:spacing w:val="-2"/>
          <w:sz w:val="22"/>
          <w:szCs w:val="22"/>
        </w:rPr>
      </w:pPr>
      <w:r w:rsidRPr="00910202">
        <w:rPr>
          <w:rFonts w:ascii="AvantGarde Bk BT" w:hAnsi="AvantGarde Bk BT"/>
          <w:spacing w:val="-2"/>
          <w:sz w:val="22"/>
          <w:szCs w:val="22"/>
        </w:rPr>
        <w:t xml:space="preserve">Por lo anteriormente expuesto, esta Comisión Permanente de Educación </w:t>
      </w:r>
      <w:proofErr w:type="gramStart"/>
      <w:r w:rsidRPr="00910202">
        <w:rPr>
          <w:rFonts w:ascii="AvantGarde Bk BT" w:hAnsi="AvantGarde Bk BT"/>
          <w:spacing w:val="-2"/>
          <w:sz w:val="22"/>
          <w:szCs w:val="22"/>
        </w:rPr>
        <w:t>tienen</w:t>
      </w:r>
      <w:proofErr w:type="gramEnd"/>
      <w:r w:rsidRPr="00910202">
        <w:rPr>
          <w:rFonts w:ascii="AvantGarde Bk BT" w:hAnsi="AvantGarde Bk BT"/>
          <w:spacing w:val="-2"/>
          <w:sz w:val="22"/>
          <w:szCs w:val="22"/>
        </w:rPr>
        <w:t xml:space="preserve"> a bien proponer al H. Consejo General Universitario los siguientes:</w:t>
      </w:r>
    </w:p>
    <w:p w:rsidR="00910202" w:rsidRPr="00910202" w:rsidRDefault="00910202" w:rsidP="00910202">
      <w:p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</w:p>
    <w:p w:rsidR="00910202" w:rsidRPr="00910202" w:rsidRDefault="00910202" w:rsidP="00910202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910202">
        <w:rPr>
          <w:rFonts w:ascii="AvantGarde Bk BT" w:hAnsi="AvantGarde Bk BT" w:cs="Arial"/>
          <w:b/>
          <w:sz w:val="22"/>
          <w:szCs w:val="22"/>
          <w:lang w:val="pt-BR"/>
        </w:rPr>
        <w:t>R e s o l u t i v o s</w:t>
      </w:r>
      <w:r w:rsidRPr="00910202">
        <w:rPr>
          <w:rFonts w:ascii="AvantGarde Bk BT" w:hAnsi="AvantGarde Bk BT" w:cs="Arial"/>
          <w:sz w:val="22"/>
          <w:szCs w:val="22"/>
          <w:lang w:val="pt-BR"/>
        </w:rPr>
        <w:t>:</w:t>
      </w:r>
    </w:p>
    <w:p w:rsidR="00910202" w:rsidRPr="00910202" w:rsidRDefault="00910202" w:rsidP="00910202">
      <w:pPr>
        <w:jc w:val="both"/>
        <w:rPr>
          <w:rFonts w:ascii="AvantGarde Bk BT" w:hAnsi="AvantGarde Bk BT" w:cs="Arial"/>
          <w:sz w:val="22"/>
          <w:szCs w:val="22"/>
          <w:lang w:val="pt-BR"/>
        </w:rPr>
      </w:pPr>
    </w:p>
    <w:p w:rsidR="00910202" w:rsidRPr="00910202" w:rsidRDefault="00910202" w:rsidP="002548E3">
      <w:pPr>
        <w:pStyle w:val="Textoindependiente"/>
        <w:jc w:val="both"/>
        <w:rPr>
          <w:rFonts w:ascii="AvantGarde Bk BT" w:hAnsi="AvantGarde Bk BT" w:cs="Arial"/>
          <w:sz w:val="22"/>
          <w:szCs w:val="22"/>
          <w:lang w:val="es-MX"/>
        </w:rPr>
      </w:pPr>
      <w:r w:rsidRPr="00910202">
        <w:rPr>
          <w:rFonts w:ascii="AvantGarde Bk BT" w:hAnsi="AvantGarde Bk BT" w:cs="Arial"/>
          <w:b/>
          <w:sz w:val="22"/>
          <w:szCs w:val="22"/>
        </w:rPr>
        <w:t>PRIMERO</w:t>
      </w:r>
      <w:r w:rsidRPr="00910202">
        <w:rPr>
          <w:rFonts w:ascii="AvantGarde Bk BT" w:hAnsi="AvantGarde Bk BT" w:cs="Arial"/>
          <w:sz w:val="22"/>
          <w:szCs w:val="22"/>
        </w:rPr>
        <w:t xml:space="preserve">. </w:t>
      </w:r>
      <w:r w:rsidRPr="00910202">
        <w:rPr>
          <w:rFonts w:ascii="AvantGarde Bk BT" w:hAnsi="AvantGarde Bk BT"/>
          <w:sz w:val="22"/>
          <w:szCs w:val="22"/>
        </w:rPr>
        <w:t>Se crea el</w:t>
      </w:r>
      <w:r w:rsidRPr="00910202">
        <w:rPr>
          <w:rFonts w:ascii="AvantGarde Bk BT" w:hAnsi="AvantGarde Bk BT" w:cs="Arial"/>
          <w:b/>
          <w:sz w:val="22"/>
          <w:szCs w:val="22"/>
        </w:rPr>
        <w:t xml:space="preserve"> Laboratorio de Investigación y Desarrollo Farmacéutico</w:t>
      </w:r>
      <w:r w:rsidRPr="00910202">
        <w:rPr>
          <w:rFonts w:ascii="AvantGarde Bk BT" w:hAnsi="AvantGarde Bk BT" w:cs="Arial"/>
          <w:sz w:val="22"/>
          <w:szCs w:val="22"/>
        </w:rPr>
        <w:t xml:space="preserve">, adscrito </w:t>
      </w:r>
      <w:r w:rsidRPr="00910202">
        <w:rPr>
          <w:rFonts w:ascii="AvantGarde Bk BT" w:hAnsi="AvantGarde Bk BT" w:cs="Arial"/>
          <w:sz w:val="22"/>
          <w:szCs w:val="22"/>
          <w:lang w:val="es-MX"/>
        </w:rPr>
        <w:t>al Departamento de</w:t>
      </w:r>
      <w:r w:rsidRPr="00910202">
        <w:rPr>
          <w:rFonts w:ascii="AvantGarde Bk BT" w:hAnsi="AvantGarde Bk BT"/>
          <w:sz w:val="22"/>
          <w:szCs w:val="22"/>
        </w:rPr>
        <w:t xml:space="preserve"> </w:t>
      </w:r>
      <w:proofErr w:type="spellStart"/>
      <w:r w:rsidRPr="00910202">
        <w:rPr>
          <w:rFonts w:ascii="AvantGarde Bk BT" w:hAnsi="AvantGarde Bk BT" w:cs="Arial"/>
          <w:sz w:val="22"/>
          <w:szCs w:val="22"/>
          <w:lang w:val="es-MX"/>
        </w:rPr>
        <w:t>Farmacobiología</w:t>
      </w:r>
      <w:proofErr w:type="spellEnd"/>
      <w:r w:rsidRPr="00910202">
        <w:rPr>
          <w:rFonts w:ascii="AvantGarde Bk BT" w:hAnsi="AvantGarde Bk BT" w:cs="Arial"/>
          <w:sz w:val="22"/>
          <w:szCs w:val="22"/>
          <w:lang w:val="es-MX"/>
        </w:rPr>
        <w:t>, de la División de Ciencias Básicas del Centro Universitario de Ciencias Exactas e Ingenierías</w:t>
      </w:r>
      <w:r w:rsidRPr="00910202">
        <w:rPr>
          <w:rFonts w:ascii="AvantGarde Bk BT" w:hAnsi="AvantGarde Bk BT" w:cs="Arial"/>
          <w:sz w:val="22"/>
          <w:szCs w:val="22"/>
        </w:rPr>
        <w:t>.</w:t>
      </w:r>
    </w:p>
    <w:p w:rsidR="00910202" w:rsidRPr="00910202" w:rsidRDefault="00910202" w:rsidP="00910202">
      <w:pPr>
        <w:jc w:val="both"/>
        <w:rPr>
          <w:rFonts w:ascii="AvantGarde Bk BT" w:hAnsi="AvantGarde Bk BT" w:cs="Arial"/>
          <w:sz w:val="22"/>
          <w:szCs w:val="22"/>
        </w:rPr>
      </w:pPr>
    </w:p>
    <w:p w:rsidR="00910202" w:rsidRPr="00910202" w:rsidRDefault="00910202" w:rsidP="00910202">
      <w:pPr>
        <w:jc w:val="both"/>
        <w:rPr>
          <w:rFonts w:ascii="AvantGarde Bk BT" w:hAnsi="AvantGarde Bk BT" w:cs="Arial"/>
          <w:sz w:val="22"/>
          <w:szCs w:val="22"/>
        </w:rPr>
      </w:pPr>
      <w:r w:rsidRPr="00910202">
        <w:rPr>
          <w:rFonts w:ascii="AvantGarde Bk BT" w:hAnsi="AvantGarde Bk BT" w:cs="Arial"/>
          <w:b/>
          <w:sz w:val="22"/>
          <w:szCs w:val="22"/>
        </w:rPr>
        <w:t>SEGUNDO.</w:t>
      </w:r>
      <w:r w:rsidRPr="00910202">
        <w:rPr>
          <w:rFonts w:ascii="AvantGarde Bk BT" w:hAnsi="AvantGarde Bk BT" w:cs="Arial"/>
          <w:sz w:val="22"/>
          <w:szCs w:val="22"/>
        </w:rPr>
        <w:t xml:space="preserve"> El Laboratorio de Investigación y Desarrollo Farmacéutico tendrá un responsable, a quien se le denominará Jefe de Laboratorio, mismo que será designado por el Jefe del Departamento de </w:t>
      </w:r>
      <w:proofErr w:type="spellStart"/>
      <w:r w:rsidRPr="00910202">
        <w:rPr>
          <w:rFonts w:ascii="AvantGarde Bk BT" w:hAnsi="AvantGarde Bk BT" w:cs="Arial"/>
          <w:sz w:val="22"/>
          <w:szCs w:val="22"/>
        </w:rPr>
        <w:t>Farmacobiología</w:t>
      </w:r>
      <w:proofErr w:type="spellEnd"/>
      <w:r w:rsidRPr="00910202">
        <w:rPr>
          <w:rFonts w:ascii="AvantGarde Bk BT" w:hAnsi="AvantGarde Bk BT" w:cs="Arial"/>
          <w:sz w:val="22"/>
          <w:szCs w:val="22"/>
        </w:rPr>
        <w:t xml:space="preserve"> de la terna propuesta por el Colegio Departamental respectivo, cuyo cargo ejercerá de manera honorífica y durará en él 3 años, contados a partir de los 30 días siguientes a que haya sido designado el Rector del Centro Universitario o cuando se presente una vacante. </w:t>
      </w:r>
    </w:p>
    <w:p w:rsidR="00910202" w:rsidRPr="00910202" w:rsidRDefault="00910202" w:rsidP="00910202">
      <w:pPr>
        <w:jc w:val="both"/>
        <w:rPr>
          <w:rFonts w:ascii="AvantGarde Bk BT" w:hAnsi="AvantGarde Bk BT" w:cs="Arial"/>
          <w:sz w:val="22"/>
          <w:szCs w:val="22"/>
        </w:rPr>
      </w:pPr>
    </w:p>
    <w:p w:rsidR="00910202" w:rsidRPr="00910202" w:rsidRDefault="00910202" w:rsidP="00910202">
      <w:pPr>
        <w:jc w:val="both"/>
        <w:rPr>
          <w:rFonts w:ascii="AvantGarde Bk BT" w:hAnsi="AvantGarde Bk BT" w:cs="Arial"/>
          <w:sz w:val="22"/>
          <w:szCs w:val="22"/>
        </w:rPr>
      </w:pPr>
      <w:r w:rsidRPr="00910202">
        <w:rPr>
          <w:rFonts w:ascii="AvantGarde Bk BT" w:hAnsi="AvantGarde Bk BT" w:cs="Arial"/>
          <w:sz w:val="22"/>
          <w:szCs w:val="22"/>
        </w:rPr>
        <w:t>La gestión del primer responsable del Laboratorio iniciará a partir de la ejecución del presente dictamen y tendrá vigencia hasta el 31 de mayo del año en que haya cambio de Rector del Centro.</w:t>
      </w:r>
    </w:p>
    <w:p w:rsidR="00910202" w:rsidRPr="00910202" w:rsidRDefault="00910202" w:rsidP="00910202">
      <w:pPr>
        <w:jc w:val="both"/>
        <w:rPr>
          <w:rFonts w:ascii="AvantGarde Bk BT" w:hAnsi="AvantGarde Bk BT" w:cs="Arial"/>
          <w:sz w:val="22"/>
          <w:szCs w:val="22"/>
        </w:rPr>
      </w:pPr>
    </w:p>
    <w:p w:rsidR="00910202" w:rsidRPr="00910202" w:rsidRDefault="00910202" w:rsidP="00910202">
      <w:pPr>
        <w:ind w:right="-2"/>
        <w:jc w:val="both"/>
        <w:rPr>
          <w:rFonts w:ascii="AvantGarde Bk BT" w:hAnsi="AvantGarde Bk BT"/>
          <w:sz w:val="22"/>
          <w:szCs w:val="22"/>
          <w:lang w:eastAsia="es-MX"/>
        </w:rPr>
      </w:pPr>
      <w:r w:rsidRPr="00910202">
        <w:rPr>
          <w:rFonts w:ascii="AvantGarde Bk BT" w:hAnsi="AvantGarde Bk BT"/>
          <w:sz w:val="22"/>
          <w:szCs w:val="22"/>
          <w:lang w:eastAsia="es-MX"/>
        </w:rPr>
        <w:t xml:space="preserve">Considerando que el </w:t>
      </w:r>
      <w:r w:rsidRPr="00910202">
        <w:rPr>
          <w:rFonts w:ascii="AvantGarde Bk BT" w:hAnsi="AvantGarde Bk BT" w:cs="Arial"/>
          <w:sz w:val="22"/>
          <w:szCs w:val="22"/>
        </w:rPr>
        <w:t>Laboratorio de Investigación y Desarrollo Farmacéutico</w:t>
      </w:r>
      <w:r w:rsidRPr="00910202">
        <w:rPr>
          <w:rFonts w:ascii="AvantGarde Bk BT" w:hAnsi="AvantGarde Bk BT" w:cs="Arial"/>
          <w:b/>
          <w:sz w:val="22"/>
          <w:szCs w:val="22"/>
        </w:rPr>
        <w:t xml:space="preserve"> </w:t>
      </w:r>
      <w:r w:rsidRPr="00910202">
        <w:rPr>
          <w:rFonts w:ascii="AvantGarde Bk BT" w:hAnsi="AvantGarde Bk BT" w:cs="Arial"/>
          <w:sz w:val="22"/>
          <w:szCs w:val="22"/>
        </w:rPr>
        <w:t>es una forma de organización del trabajo académico del Departamento de Farmacología de la División de Ciencias Básicas</w:t>
      </w:r>
      <w:r w:rsidRPr="00910202">
        <w:rPr>
          <w:rFonts w:ascii="AvantGarde Bk BT" w:hAnsi="AvantGarde Bk BT"/>
          <w:sz w:val="22"/>
          <w:szCs w:val="22"/>
          <w:lang w:eastAsia="es-MX"/>
        </w:rPr>
        <w:t>, su titular no recibirá remuneración ni compensación alguna por las actividades que desempeñe como Jefe del mismo.</w:t>
      </w:r>
    </w:p>
    <w:p w:rsidR="00910202" w:rsidRPr="00910202" w:rsidRDefault="00910202" w:rsidP="00910202">
      <w:pPr>
        <w:rPr>
          <w:rFonts w:ascii="AvantGarde Bk BT" w:hAnsi="AvantGarde Bk BT"/>
          <w:sz w:val="22"/>
          <w:szCs w:val="22"/>
          <w:lang w:eastAsia="es-MX"/>
        </w:rPr>
      </w:pPr>
      <w:r w:rsidRPr="00910202">
        <w:rPr>
          <w:rFonts w:ascii="AvantGarde Bk BT" w:hAnsi="AvantGarde Bk BT"/>
          <w:sz w:val="22"/>
          <w:szCs w:val="22"/>
          <w:lang w:eastAsia="es-MX"/>
        </w:rPr>
        <w:br w:type="page"/>
      </w:r>
    </w:p>
    <w:p w:rsidR="00910202" w:rsidRPr="00910202" w:rsidRDefault="00910202" w:rsidP="00910202">
      <w:pPr>
        <w:ind w:right="-2"/>
        <w:jc w:val="both"/>
        <w:rPr>
          <w:rFonts w:ascii="AvantGarde Bk BT" w:hAnsi="AvantGarde Bk BT"/>
          <w:sz w:val="22"/>
          <w:szCs w:val="22"/>
          <w:lang w:eastAsia="es-MX"/>
        </w:rPr>
      </w:pPr>
    </w:p>
    <w:p w:rsidR="00910202" w:rsidRPr="00910202" w:rsidRDefault="00910202" w:rsidP="00910202">
      <w:pPr>
        <w:ind w:right="-2"/>
        <w:jc w:val="both"/>
        <w:rPr>
          <w:rFonts w:ascii="AvantGarde Bk BT" w:hAnsi="AvantGarde Bk BT"/>
          <w:sz w:val="22"/>
          <w:szCs w:val="22"/>
          <w:lang w:eastAsia="es-MX"/>
        </w:rPr>
      </w:pPr>
      <w:r w:rsidRPr="00910202">
        <w:rPr>
          <w:rFonts w:ascii="AvantGarde Bk BT" w:hAnsi="AvantGarde Bk BT"/>
          <w:sz w:val="22"/>
          <w:szCs w:val="22"/>
          <w:lang w:eastAsia="es-MX"/>
        </w:rPr>
        <w:t xml:space="preserve">Serán requisitos para ser designado Jefe del Laboratorio: </w:t>
      </w:r>
    </w:p>
    <w:p w:rsidR="00910202" w:rsidRPr="00910202" w:rsidRDefault="00910202" w:rsidP="00910202">
      <w:pPr>
        <w:ind w:right="-2"/>
        <w:jc w:val="both"/>
        <w:rPr>
          <w:rFonts w:ascii="AvantGarde Bk BT" w:hAnsi="AvantGarde Bk BT"/>
          <w:sz w:val="22"/>
          <w:szCs w:val="22"/>
          <w:lang w:eastAsia="es-MX"/>
        </w:rPr>
      </w:pPr>
    </w:p>
    <w:p w:rsidR="00910202" w:rsidRPr="00910202" w:rsidRDefault="00910202" w:rsidP="00910202">
      <w:pPr>
        <w:pStyle w:val="Prrafodelista"/>
        <w:numPr>
          <w:ilvl w:val="0"/>
          <w:numId w:val="16"/>
        </w:numPr>
        <w:ind w:right="-2"/>
        <w:jc w:val="both"/>
        <w:rPr>
          <w:rFonts w:ascii="AvantGarde Bk BT" w:hAnsi="AvantGarde Bk BT"/>
          <w:sz w:val="22"/>
          <w:szCs w:val="22"/>
          <w:lang w:eastAsia="es-MX"/>
        </w:rPr>
      </w:pPr>
      <w:r w:rsidRPr="00910202">
        <w:rPr>
          <w:rFonts w:ascii="AvantGarde Bk BT" w:hAnsi="AvantGarde Bk BT"/>
          <w:sz w:val="22"/>
          <w:szCs w:val="22"/>
          <w:lang w:eastAsia="es-MX"/>
        </w:rPr>
        <w:t>Ser profesor de carrera de tiempo completo; y</w:t>
      </w:r>
    </w:p>
    <w:p w:rsidR="00910202" w:rsidRPr="00910202" w:rsidRDefault="00910202" w:rsidP="00910202">
      <w:pPr>
        <w:pStyle w:val="Prrafodelista"/>
        <w:numPr>
          <w:ilvl w:val="0"/>
          <w:numId w:val="16"/>
        </w:numPr>
        <w:ind w:right="-2"/>
        <w:jc w:val="both"/>
        <w:rPr>
          <w:rFonts w:ascii="AvantGarde Bk BT" w:hAnsi="AvantGarde Bk BT"/>
          <w:sz w:val="22"/>
          <w:szCs w:val="22"/>
          <w:lang w:eastAsia="es-MX"/>
        </w:rPr>
      </w:pPr>
      <w:r w:rsidRPr="00910202">
        <w:rPr>
          <w:rFonts w:ascii="AvantGarde Bk BT" w:hAnsi="AvantGarde Bk BT"/>
          <w:sz w:val="22"/>
          <w:szCs w:val="22"/>
          <w:lang w:eastAsia="es-MX"/>
        </w:rPr>
        <w:t xml:space="preserve">Ser de reconocida capacidad académica en el objeto de estudio del Laboratorio.  </w:t>
      </w:r>
    </w:p>
    <w:p w:rsidR="00910202" w:rsidRPr="00910202" w:rsidRDefault="00910202" w:rsidP="00910202">
      <w:pPr>
        <w:jc w:val="both"/>
        <w:rPr>
          <w:rFonts w:ascii="AvantGarde Bk BT" w:hAnsi="AvantGarde Bk BT" w:cs="Arial"/>
          <w:sz w:val="22"/>
          <w:szCs w:val="22"/>
        </w:rPr>
      </w:pPr>
    </w:p>
    <w:p w:rsidR="00910202" w:rsidRPr="00910202" w:rsidRDefault="00910202" w:rsidP="00910202">
      <w:pPr>
        <w:ind w:right="-2"/>
        <w:jc w:val="both"/>
        <w:rPr>
          <w:rFonts w:ascii="AvantGarde Bk BT" w:hAnsi="AvantGarde Bk BT"/>
          <w:sz w:val="22"/>
          <w:szCs w:val="22"/>
          <w:lang w:eastAsia="es-MX"/>
        </w:rPr>
      </w:pPr>
      <w:r w:rsidRPr="00910202">
        <w:rPr>
          <w:rFonts w:ascii="AvantGarde Bk BT" w:hAnsi="AvantGarde Bk BT" w:cs="Arial"/>
          <w:b/>
          <w:sz w:val="22"/>
          <w:szCs w:val="22"/>
        </w:rPr>
        <w:t>TERCERO</w:t>
      </w:r>
      <w:r w:rsidRPr="00910202">
        <w:rPr>
          <w:rFonts w:ascii="AvantGarde Bk BT" w:hAnsi="AvantGarde Bk BT" w:cs="Arial"/>
          <w:sz w:val="22"/>
          <w:szCs w:val="22"/>
        </w:rPr>
        <w:t xml:space="preserve">. El Laboratorio de Investigación y Desarrollo Farmacéutico, se ubicará </w:t>
      </w:r>
      <w:r w:rsidRPr="00910202">
        <w:rPr>
          <w:rFonts w:ascii="AvantGarde Bk BT" w:hAnsi="AvantGarde Bk BT"/>
          <w:sz w:val="22"/>
          <w:szCs w:val="22"/>
          <w:lang w:eastAsia="es-MX"/>
        </w:rPr>
        <w:t>físicamente en las instalaciones que defina el Centro Universitario.</w:t>
      </w:r>
    </w:p>
    <w:p w:rsidR="00910202" w:rsidRPr="00910202" w:rsidRDefault="00910202" w:rsidP="00910202">
      <w:pPr>
        <w:jc w:val="both"/>
        <w:rPr>
          <w:rFonts w:ascii="AvantGarde Bk BT" w:hAnsi="AvantGarde Bk BT" w:cs="Arial"/>
          <w:sz w:val="22"/>
          <w:szCs w:val="22"/>
        </w:rPr>
      </w:pPr>
    </w:p>
    <w:p w:rsidR="00910202" w:rsidRPr="00910202" w:rsidRDefault="00910202" w:rsidP="00910202">
      <w:pPr>
        <w:jc w:val="both"/>
        <w:rPr>
          <w:rFonts w:ascii="AvantGarde Bk BT" w:hAnsi="AvantGarde Bk BT" w:cs="Arial"/>
          <w:sz w:val="22"/>
          <w:szCs w:val="22"/>
        </w:rPr>
      </w:pPr>
      <w:r w:rsidRPr="00910202">
        <w:rPr>
          <w:rFonts w:ascii="AvantGarde Bk BT" w:hAnsi="AvantGarde Bk BT" w:cs="Arial"/>
          <w:b/>
          <w:sz w:val="22"/>
          <w:szCs w:val="22"/>
        </w:rPr>
        <w:t>CUARTO</w:t>
      </w:r>
      <w:r w:rsidRPr="00910202">
        <w:rPr>
          <w:rFonts w:ascii="AvantGarde Bk BT" w:hAnsi="AvantGarde Bk BT" w:cs="Arial"/>
          <w:sz w:val="22"/>
          <w:szCs w:val="22"/>
        </w:rPr>
        <w:t xml:space="preserve">. El Laboratorio de Investigación y Desarrollo Farmacéutico, contará con los instrumentos de planeación, programación, </w:t>
      </w:r>
      <w:proofErr w:type="spellStart"/>
      <w:r w:rsidRPr="00910202">
        <w:rPr>
          <w:rFonts w:ascii="AvantGarde Bk BT" w:hAnsi="AvantGarde Bk BT" w:cs="Arial"/>
          <w:sz w:val="22"/>
          <w:szCs w:val="22"/>
        </w:rPr>
        <w:t>presupuestación</w:t>
      </w:r>
      <w:proofErr w:type="spellEnd"/>
      <w:r w:rsidRPr="00910202">
        <w:rPr>
          <w:rFonts w:ascii="AvantGarde Bk BT" w:hAnsi="AvantGarde Bk BT" w:cs="Arial"/>
          <w:sz w:val="22"/>
          <w:szCs w:val="22"/>
        </w:rPr>
        <w:t xml:space="preserve"> y evaluación, de sus programas; estará incorporado al techo presupuestal del Departamento de </w:t>
      </w:r>
      <w:proofErr w:type="spellStart"/>
      <w:r w:rsidRPr="00910202">
        <w:rPr>
          <w:rFonts w:ascii="AvantGarde Bk BT" w:hAnsi="AvantGarde Bk BT" w:cs="Arial"/>
          <w:sz w:val="22"/>
          <w:szCs w:val="22"/>
        </w:rPr>
        <w:t>Farmacobiología</w:t>
      </w:r>
      <w:proofErr w:type="spellEnd"/>
      <w:r w:rsidRPr="00910202">
        <w:rPr>
          <w:rFonts w:ascii="AvantGarde Bk BT" w:hAnsi="AvantGarde Bk BT" w:cs="Arial"/>
          <w:sz w:val="22"/>
          <w:szCs w:val="22"/>
        </w:rPr>
        <w:t xml:space="preserve">, del Centro Universitario de Ciencias Exactas e Ingenierías. </w:t>
      </w:r>
    </w:p>
    <w:p w:rsidR="00910202" w:rsidRPr="00910202" w:rsidRDefault="00910202" w:rsidP="00910202">
      <w:pPr>
        <w:pStyle w:val="Textoindependiente"/>
        <w:rPr>
          <w:rFonts w:ascii="AvantGarde Bk BT" w:hAnsi="AvantGarde Bk BT" w:cs="Arial"/>
          <w:sz w:val="22"/>
          <w:szCs w:val="22"/>
          <w:lang w:val="es-MX"/>
        </w:rPr>
      </w:pPr>
    </w:p>
    <w:p w:rsidR="00910202" w:rsidRPr="00910202" w:rsidRDefault="00910202" w:rsidP="00910202">
      <w:pPr>
        <w:ind w:right="-2"/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910202">
        <w:rPr>
          <w:rFonts w:ascii="AvantGarde Bk BT" w:hAnsi="AvantGarde Bk BT" w:cs="Arial"/>
          <w:b/>
          <w:sz w:val="22"/>
          <w:szCs w:val="22"/>
        </w:rPr>
        <w:t>QUINTO</w:t>
      </w:r>
      <w:r w:rsidRPr="00910202">
        <w:rPr>
          <w:rFonts w:ascii="AvantGarde Bk BT" w:hAnsi="AvantGarde Bk BT" w:cs="Arial"/>
          <w:sz w:val="22"/>
          <w:szCs w:val="22"/>
        </w:rPr>
        <w:t xml:space="preserve">. </w:t>
      </w:r>
      <w:r w:rsidRPr="00910202">
        <w:rPr>
          <w:rFonts w:ascii="AvantGarde Bk BT" w:hAnsi="AvantGarde Bk BT"/>
          <w:sz w:val="22"/>
          <w:szCs w:val="22"/>
          <w:lang w:eastAsia="es-MX"/>
        </w:rPr>
        <w:t>Ejecútese el presente Dictamen en los términos de la fracción II del artículo 35, de la Ley Orgánica Universitaria de la Universidad de Guadalajara.</w:t>
      </w:r>
    </w:p>
    <w:p w:rsidR="00910202" w:rsidRPr="00910202" w:rsidRDefault="00910202" w:rsidP="00910202">
      <w:pPr>
        <w:tabs>
          <w:tab w:val="left" w:pos="0"/>
        </w:tabs>
        <w:jc w:val="both"/>
        <w:rPr>
          <w:rFonts w:ascii="AvantGarde Bk BT" w:hAnsi="AvantGarde Bk BT"/>
          <w:sz w:val="22"/>
          <w:szCs w:val="22"/>
          <w:lang w:val="es-ES_tradnl"/>
        </w:rPr>
      </w:pPr>
    </w:p>
    <w:p w:rsidR="00910202" w:rsidRPr="00910202" w:rsidRDefault="00910202" w:rsidP="00910202">
      <w:pPr>
        <w:jc w:val="center"/>
        <w:rPr>
          <w:rFonts w:ascii="AvantGarde Bk BT" w:hAnsi="AvantGarde Bk BT"/>
          <w:sz w:val="22"/>
          <w:szCs w:val="22"/>
          <w:lang w:val="pt-BR"/>
        </w:rPr>
      </w:pPr>
      <w:r w:rsidRPr="00910202">
        <w:rPr>
          <w:rFonts w:ascii="AvantGarde Bk BT" w:hAnsi="AvantGarde Bk BT"/>
          <w:sz w:val="22"/>
          <w:szCs w:val="22"/>
          <w:lang w:val="pt-BR"/>
        </w:rPr>
        <w:t>A t e n t a m e n t e</w:t>
      </w:r>
    </w:p>
    <w:p w:rsidR="00910202" w:rsidRPr="00910202" w:rsidRDefault="00910202" w:rsidP="00910202">
      <w:pPr>
        <w:jc w:val="center"/>
        <w:rPr>
          <w:rFonts w:ascii="AvantGarde Bk BT" w:hAnsi="AvantGarde Bk BT"/>
          <w:b/>
          <w:sz w:val="22"/>
          <w:szCs w:val="22"/>
        </w:rPr>
      </w:pPr>
      <w:r w:rsidRPr="00910202">
        <w:rPr>
          <w:rFonts w:ascii="AvantGarde Bk BT" w:hAnsi="AvantGarde Bk BT"/>
          <w:b/>
          <w:sz w:val="22"/>
          <w:szCs w:val="22"/>
        </w:rPr>
        <w:t>"PIENSA Y TRABAJA"</w:t>
      </w:r>
    </w:p>
    <w:p w:rsidR="00910202" w:rsidRPr="00910202" w:rsidRDefault="00910202" w:rsidP="00910202">
      <w:pPr>
        <w:jc w:val="center"/>
        <w:rPr>
          <w:rFonts w:ascii="AvantGarde Bk BT" w:hAnsi="AvantGarde Bk BT"/>
          <w:sz w:val="22"/>
          <w:szCs w:val="22"/>
        </w:rPr>
      </w:pPr>
      <w:r w:rsidRPr="00910202">
        <w:rPr>
          <w:rFonts w:ascii="AvantGarde Bk BT" w:hAnsi="AvantGarde Bk BT"/>
          <w:sz w:val="22"/>
          <w:szCs w:val="22"/>
        </w:rPr>
        <w:t>Guadalajara, Jal., 22 de marzo de 2019</w:t>
      </w:r>
    </w:p>
    <w:p w:rsidR="00910202" w:rsidRPr="00910202" w:rsidRDefault="00910202" w:rsidP="00910202">
      <w:pPr>
        <w:jc w:val="center"/>
        <w:rPr>
          <w:rFonts w:ascii="AvantGarde Bk BT" w:hAnsi="AvantGarde Bk BT"/>
          <w:b/>
          <w:sz w:val="22"/>
          <w:szCs w:val="22"/>
        </w:rPr>
      </w:pPr>
      <w:r w:rsidRPr="00910202">
        <w:rPr>
          <w:rFonts w:ascii="AvantGarde Bk BT" w:hAnsi="AvantGarde Bk BT"/>
          <w:b/>
          <w:sz w:val="22"/>
          <w:szCs w:val="22"/>
        </w:rPr>
        <w:t xml:space="preserve">Comisión Permanente de Educación </w:t>
      </w:r>
    </w:p>
    <w:p w:rsidR="00910202" w:rsidRPr="00910202" w:rsidRDefault="00910202" w:rsidP="00910202">
      <w:pPr>
        <w:jc w:val="both"/>
        <w:rPr>
          <w:rFonts w:ascii="AvantGarde Bk BT" w:hAnsi="AvantGarde Bk BT" w:cs="Arial"/>
          <w:spacing w:val="-3"/>
          <w:sz w:val="22"/>
          <w:szCs w:val="22"/>
        </w:rPr>
      </w:pPr>
    </w:p>
    <w:p w:rsidR="00910202" w:rsidRPr="00910202" w:rsidRDefault="00910202" w:rsidP="00910202">
      <w:pPr>
        <w:jc w:val="both"/>
        <w:rPr>
          <w:rFonts w:ascii="AvantGarde Bk BT" w:hAnsi="AvantGarde Bk BT" w:cs="Arial"/>
          <w:spacing w:val="-3"/>
          <w:sz w:val="22"/>
          <w:szCs w:val="22"/>
        </w:rPr>
      </w:pPr>
    </w:p>
    <w:p w:rsidR="00910202" w:rsidRPr="00910202" w:rsidRDefault="00910202" w:rsidP="00910202">
      <w:pPr>
        <w:jc w:val="both"/>
        <w:rPr>
          <w:rFonts w:ascii="AvantGarde Bk BT" w:hAnsi="AvantGarde Bk BT" w:cs="Arial"/>
          <w:spacing w:val="-3"/>
          <w:sz w:val="22"/>
          <w:szCs w:val="22"/>
        </w:rPr>
      </w:pPr>
    </w:p>
    <w:p w:rsidR="00910202" w:rsidRPr="00910202" w:rsidRDefault="00910202" w:rsidP="00910202">
      <w:pPr>
        <w:jc w:val="center"/>
        <w:rPr>
          <w:rFonts w:ascii="AvantGarde Bk BT" w:hAnsi="AvantGarde Bk BT"/>
          <w:b/>
          <w:spacing w:val="-3"/>
          <w:sz w:val="22"/>
          <w:szCs w:val="22"/>
        </w:rPr>
      </w:pPr>
      <w:r w:rsidRPr="00910202">
        <w:rPr>
          <w:rFonts w:ascii="AvantGarde Bk BT" w:hAnsi="AvantGarde Bk BT"/>
          <w:b/>
          <w:spacing w:val="-3"/>
          <w:sz w:val="22"/>
          <w:szCs w:val="22"/>
        </w:rPr>
        <w:t xml:space="preserve">Dr. Miguel Angel Navarro </w:t>
      </w:r>
      <w:proofErr w:type="spellStart"/>
      <w:r w:rsidRPr="00910202">
        <w:rPr>
          <w:rFonts w:ascii="AvantGarde Bk BT" w:hAnsi="AvantGarde Bk BT"/>
          <w:b/>
          <w:spacing w:val="-3"/>
          <w:sz w:val="22"/>
          <w:szCs w:val="22"/>
        </w:rPr>
        <w:t>Navarro</w:t>
      </w:r>
      <w:proofErr w:type="spellEnd"/>
      <w:r w:rsidRPr="00910202">
        <w:rPr>
          <w:rFonts w:ascii="AvantGarde Bk BT" w:hAnsi="AvantGarde Bk BT"/>
          <w:b/>
          <w:spacing w:val="-3"/>
          <w:sz w:val="22"/>
          <w:szCs w:val="22"/>
        </w:rPr>
        <w:t xml:space="preserve"> </w:t>
      </w:r>
    </w:p>
    <w:p w:rsidR="00910202" w:rsidRPr="00910202" w:rsidRDefault="00910202" w:rsidP="00910202">
      <w:pPr>
        <w:jc w:val="center"/>
        <w:rPr>
          <w:rFonts w:ascii="AvantGarde Bk BT" w:hAnsi="AvantGarde Bk BT"/>
          <w:spacing w:val="-3"/>
          <w:sz w:val="22"/>
          <w:szCs w:val="22"/>
        </w:rPr>
      </w:pPr>
      <w:r w:rsidRPr="00910202">
        <w:rPr>
          <w:rFonts w:ascii="AvantGarde Bk BT" w:hAnsi="AvantGarde Bk BT"/>
          <w:spacing w:val="-3"/>
          <w:sz w:val="22"/>
          <w:szCs w:val="22"/>
        </w:rPr>
        <w:t>Presidente</w:t>
      </w:r>
    </w:p>
    <w:p w:rsidR="00910202" w:rsidRPr="00910202" w:rsidRDefault="00910202" w:rsidP="00910202">
      <w:pPr>
        <w:jc w:val="center"/>
        <w:rPr>
          <w:rFonts w:ascii="AvantGarde Bk BT" w:hAnsi="AvantGarde Bk BT"/>
          <w:spacing w:val="-3"/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7"/>
        <w:gridCol w:w="4347"/>
      </w:tblGrid>
      <w:tr w:rsidR="00910202" w:rsidRPr="00910202" w:rsidTr="00C014CC">
        <w:trPr>
          <w:jc w:val="center"/>
        </w:trPr>
        <w:tc>
          <w:tcPr>
            <w:tcW w:w="4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02" w:rsidRPr="00910202" w:rsidRDefault="00910202" w:rsidP="00C014CC">
            <w:pPr>
              <w:tabs>
                <w:tab w:val="left" w:pos="426"/>
              </w:tabs>
              <w:ind w:left="426"/>
              <w:jc w:val="center"/>
              <w:rPr>
                <w:rFonts w:ascii="AvantGarde Bk BT" w:hAnsi="AvantGarde Bk BT" w:cs="Arial"/>
                <w:sz w:val="22"/>
                <w:szCs w:val="22"/>
              </w:rPr>
            </w:pPr>
          </w:p>
          <w:p w:rsidR="00910202" w:rsidRPr="00910202" w:rsidRDefault="00910202" w:rsidP="00C014CC">
            <w:pPr>
              <w:tabs>
                <w:tab w:val="left" w:pos="426"/>
              </w:tabs>
              <w:ind w:left="426"/>
              <w:jc w:val="center"/>
              <w:rPr>
                <w:rFonts w:ascii="AvantGarde Bk BT" w:hAnsi="AvantGarde Bk BT" w:cs="Arial"/>
                <w:sz w:val="22"/>
                <w:szCs w:val="22"/>
              </w:rPr>
            </w:pPr>
          </w:p>
          <w:p w:rsidR="00910202" w:rsidRPr="00910202" w:rsidRDefault="00910202" w:rsidP="00C014CC">
            <w:pPr>
              <w:tabs>
                <w:tab w:val="left" w:pos="426"/>
              </w:tabs>
              <w:jc w:val="center"/>
              <w:rPr>
                <w:rFonts w:ascii="AvantGarde Bk BT" w:hAnsi="AvantGarde Bk BT" w:cs="Arial"/>
                <w:sz w:val="22"/>
                <w:szCs w:val="22"/>
              </w:rPr>
            </w:pPr>
            <w:r w:rsidRPr="00910202">
              <w:rPr>
                <w:rFonts w:ascii="AvantGarde Bk BT" w:hAnsi="AvantGarde Bk BT" w:cs="Arial"/>
                <w:sz w:val="22"/>
                <w:szCs w:val="22"/>
              </w:rPr>
              <w:t>Dr. Héctor Raúl Solís Gadea</w:t>
            </w: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202" w:rsidRPr="00910202" w:rsidRDefault="00910202" w:rsidP="00C014CC">
            <w:pPr>
              <w:jc w:val="center"/>
              <w:rPr>
                <w:rFonts w:ascii="AvantGarde Bk BT" w:hAnsi="AvantGarde Bk BT" w:cs="Arial"/>
                <w:sz w:val="22"/>
                <w:szCs w:val="22"/>
              </w:rPr>
            </w:pPr>
          </w:p>
          <w:p w:rsidR="00910202" w:rsidRPr="00910202" w:rsidRDefault="00910202" w:rsidP="00C014CC">
            <w:pPr>
              <w:jc w:val="center"/>
              <w:rPr>
                <w:rFonts w:ascii="AvantGarde Bk BT" w:hAnsi="AvantGarde Bk BT" w:cs="Arial"/>
                <w:sz w:val="22"/>
                <w:szCs w:val="22"/>
              </w:rPr>
            </w:pPr>
          </w:p>
          <w:p w:rsidR="00910202" w:rsidRPr="00910202" w:rsidRDefault="00910202" w:rsidP="00C014CC">
            <w:pPr>
              <w:jc w:val="center"/>
              <w:rPr>
                <w:rFonts w:ascii="AvantGarde Bk BT" w:hAnsi="AvantGarde Bk BT" w:cs="Arial"/>
                <w:sz w:val="22"/>
                <w:szCs w:val="22"/>
              </w:rPr>
            </w:pPr>
            <w:r w:rsidRPr="00910202">
              <w:rPr>
                <w:rFonts w:ascii="AvantGarde Bk BT" w:hAnsi="AvantGarde Bk BT" w:cs="Arial"/>
                <w:sz w:val="22"/>
                <w:szCs w:val="22"/>
              </w:rPr>
              <w:t>Mtro. Guillermo Arturo Gómez Mata</w:t>
            </w:r>
          </w:p>
        </w:tc>
      </w:tr>
      <w:tr w:rsidR="00910202" w:rsidRPr="00910202" w:rsidTr="00C014CC">
        <w:trPr>
          <w:jc w:val="center"/>
        </w:trPr>
        <w:tc>
          <w:tcPr>
            <w:tcW w:w="42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202" w:rsidRPr="00910202" w:rsidRDefault="00910202" w:rsidP="00C014CC">
            <w:pPr>
              <w:tabs>
                <w:tab w:val="left" w:pos="426"/>
              </w:tabs>
              <w:rPr>
                <w:rFonts w:ascii="AvantGarde Bk BT" w:hAnsi="AvantGarde Bk BT" w:cs="Arial"/>
                <w:sz w:val="22"/>
                <w:szCs w:val="22"/>
              </w:rPr>
            </w:pP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202" w:rsidRPr="00910202" w:rsidRDefault="00910202" w:rsidP="00C014CC">
            <w:pPr>
              <w:tabs>
                <w:tab w:val="left" w:pos="426"/>
              </w:tabs>
              <w:rPr>
                <w:rFonts w:ascii="AvantGarde Bk BT" w:hAnsi="AvantGarde Bk BT" w:cs="Arial"/>
                <w:sz w:val="22"/>
                <w:szCs w:val="22"/>
              </w:rPr>
            </w:pPr>
          </w:p>
        </w:tc>
      </w:tr>
      <w:tr w:rsidR="00910202" w:rsidRPr="00910202" w:rsidTr="00C014CC">
        <w:trPr>
          <w:jc w:val="center"/>
        </w:trPr>
        <w:tc>
          <w:tcPr>
            <w:tcW w:w="42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202" w:rsidRPr="00910202" w:rsidRDefault="00910202" w:rsidP="00C014CC">
            <w:pPr>
              <w:tabs>
                <w:tab w:val="left" w:pos="426"/>
              </w:tabs>
              <w:ind w:left="426"/>
              <w:jc w:val="center"/>
              <w:rPr>
                <w:rFonts w:ascii="AvantGarde Bk BT" w:hAnsi="AvantGarde Bk BT" w:cs="Arial"/>
                <w:sz w:val="22"/>
                <w:szCs w:val="22"/>
              </w:rPr>
            </w:pPr>
          </w:p>
          <w:p w:rsidR="00910202" w:rsidRPr="00910202" w:rsidRDefault="00910202" w:rsidP="00C014CC">
            <w:pPr>
              <w:tabs>
                <w:tab w:val="left" w:pos="426"/>
              </w:tabs>
              <w:ind w:left="426"/>
              <w:jc w:val="center"/>
              <w:rPr>
                <w:rFonts w:ascii="AvantGarde Bk BT" w:hAnsi="AvantGarde Bk BT" w:cs="Arial"/>
                <w:sz w:val="22"/>
                <w:szCs w:val="22"/>
              </w:rPr>
            </w:pPr>
          </w:p>
          <w:p w:rsidR="00910202" w:rsidRPr="00910202" w:rsidRDefault="00910202" w:rsidP="00C014CC">
            <w:pPr>
              <w:tabs>
                <w:tab w:val="left" w:pos="426"/>
              </w:tabs>
              <w:ind w:left="426"/>
              <w:jc w:val="center"/>
              <w:rPr>
                <w:rFonts w:ascii="AvantGarde Bk BT" w:hAnsi="AvantGarde Bk BT" w:cs="Arial"/>
                <w:sz w:val="22"/>
                <w:szCs w:val="22"/>
              </w:rPr>
            </w:pPr>
            <w:r w:rsidRPr="00910202">
              <w:rPr>
                <w:rFonts w:ascii="AvantGarde Bk BT" w:hAnsi="AvantGarde Bk BT" w:cs="Arial"/>
                <w:sz w:val="22"/>
                <w:szCs w:val="22"/>
              </w:rPr>
              <w:t>Dr. Héctor Raúl Pérez Gómez</w:t>
            </w: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202" w:rsidRPr="00910202" w:rsidRDefault="00910202" w:rsidP="00C014CC">
            <w:pPr>
              <w:jc w:val="center"/>
              <w:rPr>
                <w:rFonts w:ascii="AvantGarde Bk BT" w:hAnsi="AvantGarde Bk BT" w:cs="Arial"/>
                <w:sz w:val="22"/>
                <w:szCs w:val="22"/>
              </w:rPr>
            </w:pPr>
          </w:p>
          <w:p w:rsidR="00910202" w:rsidRPr="00910202" w:rsidRDefault="00910202" w:rsidP="00C014CC">
            <w:pPr>
              <w:jc w:val="center"/>
              <w:rPr>
                <w:rFonts w:ascii="AvantGarde Bk BT" w:hAnsi="AvantGarde Bk BT" w:cs="Arial"/>
                <w:sz w:val="22"/>
                <w:szCs w:val="22"/>
              </w:rPr>
            </w:pPr>
          </w:p>
          <w:p w:rsidR="00910202" w:rsidRPr="00910202" w:rsidRDefault="00910202" w:rsidP="00C014CC">
            <w:pPr>
              <w:jc w:val="center"/>
              <w:rPr>
                <w:rFonts w:ascii="AvantGarde Bk BT" w:hAnsi="AvantGarde Bk BT" w:cs="Arial"/>
                <w:sz w:val="22"/>
                <w:szCs w:val="22"/>
              </w:rPr>
            </w:pPr>
            <w:r w:rsidRPr="00910202">
              <w:rPr>
                <w:rFonts w:ascii="AvantGarde Bk BT" w:hAnsi="AvantGarde Bk BT" w:cs="Arial"/>
                <w:sz w:val="22"/>
                <w:szCs w:val="22"/>
              </w:rPr>
              <w:t>C. Jair de Jesús Rojo Hinojosa</w:t>
            </w:r>
          </w:p>
        </w:tc>
      </w:tr>
      <w:tr w:rsidR="00910202" w:rsidRPr="00910202" w:rsidTr="00C014CC">
        <w:trPr>
          <w:gridAfter w:val="1"/>
          <w:wAfter w:w="4347" w:type="dxa"/>
          <w:jc w:val="center"/>
        </w:trPr>
        <w:tc>
          <w:tcPr>
            <w:tcW w:w="42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202" w:rsidRPr="00910202" w:rsidRDefault="00910202" w:rsidP="00C014CC">
            <w:pPr>
              <w:tabs>
                <w:tab w:val="left" w:pos="426"/>
              </w:tabs>
              <w:ind w:left="426"/>
              <w:jc w:val="center"/>
              <w:rPr>
                <w:rFonts w:ascii="AvantGarde Bk BT" w:hAnsi="AvantGarde Bk BT" w:cs="Arial"/>
                <w:sz w:val="22"/>
                <w:szCs w:val="22"/>
              </w:rPr>
            </w:pPr>
          </w:p>
        </w:tc>
      </w:tr>
    </w:tbl>
    <w:p w:rsidR="00910202" w:rsidRPr="00910202" w:rsidRDefault="00910202" w:rsidP="00910202">
      <w:pPr>
        <w:jc w:val="center"/>
        <w:rPr>
          <w:rFonts w:ascii="AvantGarde Bk BT" w:hAnsi="AvantGarde Bk BT"/>
          <w:spacing w:val="-3"/>
          <w:sz w:val="22"/>
          <w:szCs w:val="22"/>
        </w:rPr>
      </w:pPr>
    </w:p>
    <w:p w:rsidR="00910202" w:rsidRPr="00910202" w:rsidRDefault="00910202" w:rsidP="00910202">
      <w:pPr>
        <w:jc w:val="center"/>
        <w:rPr>
          <w:rFonts w:ascii="AvantGarde Bk BT" w:hAnsi="AvantGarde Bk BT"/>
          <w:spacing w:val="-3"/>
          <w:sz w:val="22"/>
          <w:szCs w:val="22"/>
        </w:rPr>
      </w:pPr>
    </w:p>
    <w:p w:rsidR="00910202" w:rsidRPr="00910202" w:rsidRDefault="00910202" w:rsidP="00910202">
      <w:pPr>
        <w:tabs>
          <w:tab w:val="left" w:pos="180"/>
          <w:tab w:val="left" w:pos="360"/>
        </w:tabs>
        <w:autoSpaceDE w:val="0"/>
        <w:autoSpaceDN w:val="0"/>
        <w:adjustRightInd w:val="0"/>
        <w:jc w:val="center"/>
        <w:rPr>
          <w:rFonts w:ascii="AvantGarde Bk BT" w:hAnsi="AvantGarde Bk BT"/>
          <w:b/>
          <w:sz w:val="22"/>
          <w:szCs w:val="22"/>
        </w:rPr>
      </w:pPr>
      <w:r w:rsidRPr="00910202">
        <w:rPr>
          <w:rFonts w:ascii="AvantGarde Bk BT" w:hAnsi="AvantGarde Bk BT"/>
          <w:b/>
          <w:sz w:val="22"/>
          <w:szCs w:val="22"/>
        </w:rPr>
        <w:t>Mtro. José Alfredo Peña Ramos</w:t>
      </w:r>
    </w:p>
    <w:p w:rsidR="00910202" w:rsidRPr="00910202" w:rsidRDefault="00910202" w:rsidP="00910202">
      <w:pPr>
        <w:tabs>
          <w:tab w:val="left" w:pos="180"/>
          <w:tab w:val="left" w:pos="360"/>
        </w:tabs>
        <w:autoSpaceDE w:val="0"/>
        <w:autoSpaceDN w:val="0"/>
        <w:adjustRightInd w:val="0"/>
        <w:jc w:val="center"/>
        <w:rPr>
          <w:rFonts w:ascii="AvantGarde Bk BT" w:hAnsi="AvantGarde Bk BT"/>
          <w:sz w:val="22"/>
          <w:szCs w:val="22"/>
        </w:rPr>
      </w:pPr>
      <w:r w:rsidRPr="00910202">
        <w:rPr>
          <w:rFonts w:ascii="AvantGarde Bk BT" w:hAnsi="AvantGarde Bk BT"/>
          <w:sz w:val="22"/>
          <w:szCs w:val="22"/>
        </w:rPr>
        <w:t>Secretario de Actas y Acuerdos</w:t>
      </w:r>
    </w:p>
    <w:p w:rsidR="000C7D63" w:rsidRPr="00910202" w:rsidRDefault="000C7D63" w:rsidP="00910202">
      <w:pPr>
        <w:rPr>
          <w:rFonts w:ascii="AvantGarde Bk BT" w:hAnsi="AvantGarde Bk BT"/>
          <w:sz w:val="22"/>
          <w:szCs w:val="22"/>
        </w:rPr>
      </w:pPr>
    </w:p>
    <w:sectPr w:rsidR="000C7D63" w:rsidRPr="00910202" w:rsidSect="00631FFA">
      <w:headerReference w:type="default" r:id="rId8"/>
      <w:footerReference w:type="default" r:id="rId9"/>
      <w:pgSz w:w="12240" w:h="15840" w:code="1"/>
      <w:pgMar w:top="2552" w:right="1134" w:bottom="1701" w:left="1701" w:header="709" w:footer="709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589" w:rsidRDefault="00F97589" w:rsidP="00910202">
      <w:r>
        <w:separator/>
      </w:r>
    </w:p>
  </w:endnote>
  <w:endnote w:type="continuationSeparator" w:id="0">
    <w:p w:rsidR="00F97589" w:rsidRDefault="00F97589" w:rsidP="0091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998" w:rsidRDefault="00F97589">
    <w:pPr>
      <w:pStyle w:val="Piedepgina"/>
      <w:jc w:val="center"/>
      <w:rPr>
        <w:sz w:val="17"/>
        <w:szCs w:val="17"/>
      </w:rPr>
    </w:pPr>
    <w:r>
      <w:rPr>
        <w:rFonts w:ascii="AvantGarde Bk BT" w:hAnsi="AvantGarde Bk BT" w:cs="AvantGarde Bk BT"/>
        <w:sz w:val="14"/>
        <w:szCs w:val="14"/>
      </w:rPr>
      <w:t xml:space="preserve">Página </w:t>
    </w:r>
    <w:r>
      <w:rPr>
        <w:rFonts w:cs="AvantGarde Bk BT"/>
        <w:sz w:val="14"/>
        <w:szCs w:val="14"/>
      </w:rPr>
      <w:fldChar w:fldCharType="begin"/>
    </w:r>
    <w:r>
      <w:rPr>
        <w:rFonts w:cs="AvantGarde Bk BT"/>
        <w:sz w:val="14"/>
        <w:szCs w:val="14"/>
      </w:rPr>
      <w:instrText xml:space="preserve"> PAGE </w:instrText>
    </w:r>
    <w:r>
      <w:rPr>
        <w:rFonts w:cs="AvantGarde Bk BT"/>
        <w:sz w:val="14"/>
        <w:szCs w:val="14"/>
      </w:rPr>
      <w:fldChar w:fldCharType="separate"/>
    </w:r>
    <w:r w:rsidR="00D117B4">
      <w:rPr>
        <w:rFonts w:cs="AvantGarde Bk BT"/>
        <w:noProof/>
        <w:sz w:val="14"/>
        <w:szCs w:val="14"/>
      </w:rPr>
      <w:t>7</w:t>
    </w:r>
    <w:r>
      <w:rPr>
        <w:rFonts w:cs="AvantGarde Bk BT"/>
        <w:sz w:val="14"/>
        <w:szCs w:val="14"/>
      </w:rPr>
      <w:fldChar w:fldCharType="end"/>
    </w:r>
    <w:r>
      <w:rPr>
        <w:rFonts w:ascii="AvantGarde Bk BT" w:hAnsi="AvantGarde Bk BT" w:cs="AvantGarde Bk BT"/>
        <w:sz w:val="14"/>
        <w:szCs w:val="14"/>
      </w:rPr>
      <w:t xml:space="preserve"> de </w:t>
    </w:r>
    <w:r>
      <w:rPr>
        <w:rFonts w:cs="AvantGarde Bk BT"/>
        <w:sz w:val="14"/>
        <w:szCs w:val="14"/>
      </w:rPr>
      <w:fldChar w:fldCharType="begin"/>
    </w:r>
    <w:r>
      <w:rPr>
        <w:rFonts w:cs="AvantGarde Bk BT"/>
        <w:sz w:val="14"/>
        <w:szCs w:val="14"/>
      </w:rPr>
      <w:instrText xml:space="preserve"> NUMPAGES \*Arabic </w:instrText>
    </w:r>
    <w:r>
      <w:rPr>
        <w:rFonts w:cs="AvantGarde Bk BT"/>
        <w:sz w:val="14"/>
        <w:szCs w:val="14"/>
      </w:rPr>
      <w:fldChar w:fldCharType="separate"/>
    </w:r>
    <w:r w:rsidR="00D117B4">
      <w:rPr>
        <w:rFonts w:cs="AvantGarde Bk BT"/>
        <w:noProof/>
        <w:sz w:val="14"/>
        <w:szCs w:val="14"/>
      </w:rPr>
      <w:t>7</w:t>
    </w:r>
    <w:r>
      <w:rPr>
        <w:rFonts w:cs="AvantGarde Bk BT"/>
        <w:sz w:val="14"/>
        <w:szCs w:val="14"/>
      </w:rPr>
      <w:fldChar w:fldCharType="end"/>
    </w:r>
  </w:p>
  <w:p w:rsidR="00776998" w:rsidRDefault="00D117B4">
    <w:pPr>
      <w:pStyle w:val="Piedepgina"/>
      <w:spacing w:line="276" w:lineRule="auto"/>
      <w:jc w:val="center"/>
      <w:rPr>
        <w:sz w:val="17"/>
        <w:szCs w:val="17"/>
      </w:rPr>
    </w:pPr>
  </w:p>
  <w:p w:rsidR="00776998" w:rsidRDefault="00F97589">
    <w:pPr>
      <w:pStyle w:val="Piedepgina"/>
      <w:spacing w:line="276" w:lineRule="auto"/>
      <w:jc w:val="center"/>
      <w:rPr>
        <w:sz w:val="17"/>
        <w:szCs w:val="17"/>
      </w:rPr>
    </w:pPr>
    <w:r>
      <w:rPr>
        <w:sz w:val="17"/>
        <w:szCs w:val="17"/>
      </w:rPr>
      <w:t>Av. Juárez No. 976, Edificio de la Rectoría General, Piso 5, Colonia Centro C.P. 44100.</w:t>
    </w:r>
  </w:p>
  <w:p w:rsidR="00776998" w:rsidRDefault="00F97589">
    <w:pPr>
      <w:pStyle w:val="Piedepgina"/>
      <w:spacing w:line="276" w:lineRule="auto"/>
      <w:jc w:val="center"/>
      <w:rPr>
        <w:b/>
        <w:sz w:val="17"/>
        <w:szCs w:val="17"/>
      </w:rPr>
    </w:pPr>
    <w:r>
      <w:rPr>
        <w:sz w:val="17"/>
        <w:szCs w:val="17"/>
      </w:rPr>
      <w:t xml:space="preserve">Guadalajara, Jalisco. México. Tel. [52] (33) 3134 2222, </w:t>
    </w:r>
    <w:proofErr w:type="spellStart"/>
    <w:r>
      <w:rPr>
        <w:sz w:val="17"/>
        <w:szCs w:val="17"/>
      </w:rPr>
      <w:t>Exts</w:t>
    </w:r>
    <w:proofErr w:type="spellEnd"/>
    <w:r>
      <w:rPr>
        <w:sz w:val="17"/>
        <w:szCs w:val="17"/>
      </w:rPr>
      <w:t xml:space="preserve">. 12428, 12243, 12420 y 12457  Tel. </w:t>
    </w:r>
    <w:proofErr w:type="spellStart"/>
    <w:r>
      <w:rPr>
        <w:sz w:val="17"/>
        <w:szCs w:val="17"/>
      </w:rPr>
      <w:t>dir.</w:t>
    </w:r>
    <w:proofErr w:type="spellEnd"/>
    <w:r>
      <w:rPr>
        <w:sz w:val="17"/>
        <w:szCs w:val="17"/>
      </w:rPr>
      <w:t xml:space="preserve"> 3134 2243 Fax 3134 2278</w:t>
    </w:r>
  </w:p>
  <w:p w:rsidR="00776998" w:rsidRDefault="00F97589">
    <w:pPr>
      <w:pStyle w:val="Piedepgina"/>
      <w:spacing w:line="276" w:lineRule="auto"/>
      <w:jc w:val="center"/>
      <w:rPr>
        <w:szCs w:val="17"/>
      </w:rPr>
    </w:pPr>
    <w:r>
      <w:rPr>
        <w:b/>
        <w:sz w:val="17"/>
        <w:szCs w:val="17"/>
      </w:rPr>
      <w:t>www.hcgu.udg.mx</w:t>
    </w:r>
  </w:p>
  <w:p w:rsidR="00776998" w:rsidRDefault="00D117B4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589" w:rsidRDefault="00F97589" w:rsidP="00910202">
      <w:r>
        <w:separator/>
      </w:r>
    </w:p>
  </w:footnote>
  <w:footnote w:type="continuationSeparator" w:id="0">
    <w:p w:rsidR="00F97589" w:rsidRDefault="00F97589" w:rsidP="00910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998" w:rsidRDefault="00910202">
    <w:pPr>
      <w:pStyle w:val="Encabezado"/>
      <w:jc w:val="right"/>
      <w:rPr>
        <w:lang w:val="es-ES"/>
      </w:rPr>
    </w:pPr>
    <w:r>
      <w:rPr>
        <w:noProof/>
        <w:lang w:eastAsia="es-MX"/>
      </w:rPr>
      <w:drawing>
        <wp:anchor distT="0" distB="0" distL="114935" distR="114935" simplePos="0" relativeHeight="251659264" behindDoc="1" locked="0" layoutInCell="1" allowOverlap="1" wp14:anchorId="2F7C762D" wp14:editId="54CE6554">
          <wp:simplePos x="0" y="0"/>
          <wp:positionH relativeFrom="column">
            <wp:posOffset>-1069975</wp:posOffset>
          </wp:positionH>
          <wp:positionV relativeFrom="paragraph">
            <wp:posOffset>-440055</wp:posOffset>
          </wp:positionV>
          <wp:extent cx="7752080" cy="1617980"/>
          <wp:effectExtent l="0" t="0" r="127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2080" cy="16179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6998" w:rsidRDefault="00D117B4">
    <w:pPr>
      <w:pStyle w:val="Encabezado"/>
      <w:jc w:val="right"/>
      <w:rPr>
        <w:lang w:val="es-ES"/>
      </w:rPr>
    </w:pPr>
  </w:p>
  <w:p w:rsidR="00776998" w:rsidRDefault="00D117B4">
    <w:pPr>
      <w:pStyle w:val="Encabezado"/>
      <w:jc w:val="right"/>
      <w:rPr>
        <w:lang w:val="es-ES"/>
      </w:rPr>
    </w:pPr>
  </w:p>
  <w:p w:rsidR="00776998" w:rsidRDefault="00D117B4">
    <w:pPr>
      <w:pStyle w:val="Encabezado"/>
      <w:jc w:val="right"/>
      <w:rPr>
        <w:rFonts w:ascii="AvantGarde Bk BT" w:hAnsi="AvantGarde Bk BT" w:cs="AvantGarde Bk BT"/>
        <w:lang w:val="es-ES"/>
      </w:rPr>
    </w:pPr>
  </w:p>
  <w:p w:rsidR="00776998" w:rsidRDefault="00F97589">
    <w:pPr>
      <w:pStyle w:val="Encabezado"/>
      <w:jc w:val="right"/>
      <w:rPr>
        <w:rFonts w:ascii="AvantGarde Bk BT" w:hAnsi="AvantGarde Bk BT" w:cs="AvantGarde Bk BT"/>
        <w:sz w:val="20"/>
        <w:szCs w:val="20"/>
        <w:lang w:val="es-ES"/>
      </w:rPr>
    </w:pPr>
    <w:r>
      <w:rPr>
        <w:rFonts w:ascii="AvantGarde Bk BT" w:hAnsi="AvantGarde Bk BT" w:cs="AvantGarde Bk BT"/>
        <w:sz w:val="20"/>
        <w:szCs w:val="20"/>
        <w:lang w:val="es-ES"/>
      </w:rPr>
      <w:t>Exp.021</w:t>
    </w:r>
  </w:p>
  <w:p w:rsidR="00776998" w:rsidRDefault="00F97589">
    <w:pPr>
      <w:pStyle w:val="Encabezado"/>
      <w:jc w:val="right"/>
    </w:pPr>
    <w:r>
      <w:rPr>
        <w:rFonts w:ascii="AvantGarde Bk BT" w:hAnsi="AvantGarde Bk BT" w:cs="AvantGarde Bk BT"/>
        <w:sz w:val="20"/>
        <w:szCs w:val="20"/>
        <w:lang w:val="es-ES"/>
      </w:rPr>
      <w:t>Dictamen Núm. I/201</w:t>
    </w:r>
    <w:r w:rsidR="00910202">
      <w:rPr>
        <w:rFonts w:ascii="AvantGarde Bk BT" w:hAnsi="AvantGarde Bk BT" w:cs="AvantGarde Bk BT"/>
        <w:sz w:val="20"/>
        <w:szCs w:val="20"/>
        <w:lang w:val="es-ES"/>
      </w:rPr>
      <w:t>9/205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2">
    <w:nsid w:val="0DDC59E6"/>
    <w:multiLevelType w:val="hybridMultilevel"/>
    <w:tmpl w:val="494A1A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75773"/>
    <w:multiLevelType w:val="hybridMultilevel"/>
    <w:tmpl w:val="F4BC7844"/>
    <w:lvl w:ilvl="0" w:tplc="3A3EA6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D5200A"/>
    <w:multiLevelType w:val="hybridMultilevel"/>
    <w:tmpl w:val="D04EB9BE"/>
    <w:lvl w:ilvl="0" w:tplc="080A0019">
      <w:start w:val="1"/>
      <w:numFmt w:val="lowerLetter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D669AB"/>
    <w:multiLevelType w:val="hybridMultilevel"/>
    <w:tmpl w:val="A314E928"/>
    <w:lvl w:ilvl="0" w:tplc="C52A8C6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B5721"/>
    <w:multiLevelType w:val="hybridMultilevel"/>
    <w:tmpl w:val="A6E668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A2FC7C">
      <w:numFmt w:val="bullet"/>
      <w:lvlText w:val="•"/>
      <w:lvlJc w:val="left"/>
      <w:pPr>
        <w:ind w:left="1785" w:hanging="705"/>
      </w:pPr>
      <w:rPr>
        <w:rFonts w:ascii="AvantGarde Bk BT" w:eastAsia="Times New Roman" w:hAnsi="AvantGarde Bk BT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A33C0"/>
    <w:multiLevelType w:val="hybridMultilevel"/>
    <w:tmpl w:val="0F4C25A2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9A2184"/>
    <w:multiLevelType w:val="hybridMultilevel"/>
    <w:tmpl w:val="24DC642E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6E114F"/>
    <w:multiLevelType w:val="hybridMultilevel"/>
    <w:tmpl w:val="8F448F80"/>
    <w:lvl w:ilvl="0" w:tplc="080A0019">
      <w:start w:val="1"/>
      <w:numFmt w:val="lowerLetter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4CE222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5445A5F"/>
    <w:multiLevelType w:val="hybridMultilevel"/>
    <w:tmpl w:val="938CCBC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96774A"/>
    <w:multiLevelType w:val="hybridMultilevel"/>
    <w:tmpl w:val="72105FCE"/>
    <w:lvl w:ilvl="0" w:tplc="CFBCF98C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E15176E"/>
    <w:multiLevelType w:val="hybridMultilevel"/>
    <w:tmpl w:val="06182700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BA348E"/>
    <w:multiLevelType w:val="hybridMultilevel"/>
    <w:tmpl w:val="9DB840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44CB8"/>
    <w:multiLevelType w:val="hybridMultilevel"/>
    <w:tmpl w:val="03DA2490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66C51BF"/>
    <w:multiLevelType w:val="hybridMultilevel"/>
    <w:tmpl w:val="B35A112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4"/>
  </w:num>
  <w:num w:numId="6">
    <w:abstractNumId w:val="7"/>
  </w:num>
  <w:num w:numId="7">
    <w:abstractNumId w:val="13"/>
  </w:num>
  <w:num w:numId="8">
    <w:abstractNumId w:val="8"/>
  </w:num>
  <w:num w:numId="9">
    <w:abstractNumId w:val="16"/>
  </w:num>
  <w:num w:numId="10">
    <w:abstractNumId w:val="11"/>
  </w:num>
  <w:num w:numId="11">
    <w:abstractNumId w:val="12"/>
  </w:num>
  <w:num w:numId="12">
    <w:abstractNumId w:val="9"/>
  </w:num>
  <w:num w:numId="13">
    <w:abstractNumId w:val="10"/>
  </w:num>
  <w:num w:numId="14">
    <w:abstractNumId w:val="5"/>
  </w:num>
  <w:num w:numId="15">
    <w:abstractNumId w:val="3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02"/>
    <w:rsid w:val="000C7D63"/>
    <w:rsid w:val="00114D23"/>
    <w:rsid w:val="002548E3"/>
    <w:rsid w:val="005E2BD5"/>
    <w:rsid w:val="00910202"/>
    <w:rsid w:val="00D117B4"/>
    <w:rsid w:val="00ED5754"/>
    <w:rsid w:val="00F9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20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910202"/>
    <w:pPr>
      <w:keepNext/>
      <w:numPr>
        <w:numId w:val="1"/>
      </w:numPr>
      <w:jc w:val="right"/>
      <w:outlineLvl w:val="0"/>
    </w:pPr>
    <w:rPr>
      <w:rFonts w:ascii="Arial" w:hAnsi="Arial" w:cs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10202"/>
    <w:rPr>
      <w:rFonts w:ascii="Arial" w:eastAsia="Times New Roman" w:hAnsi="Arial" w:cs="Arial"/>
      <w:b/>
      <w:sz w:val="20"/>
      <w:szCs w:val="20"/>
      <w:lang w:val="es-ES_tradnl" w:eastAsia="ar-SA"/>
    </w:rPr>
  </w:style>
  <w:style w:type="paragraph" w:styleId="Textoindependiente">
    <w:name w:val="Body Text"/>
    <w:basedOn w:val="Normal"/>
    <w:link w:val="TextoindependienteCar"/>
    <w:rsid w:val="00910202"/>
    <w:pPr>
      <w:spacing w:after="120"/>
    </w:pPr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rsid w:val="0091020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Encabezado">
    <w:name w:val="header"/>
    <w:basedOn w:val="Normal"/>
    <w:link w:val="EncabezadoCar"/>
    <w:rsid w:val="00910202"/>
  </w:style>
  <w:style w:type="character" w:customStyle="1" w:styleId="EncabezadoCar">
    <w:name w:val="Encabezado Car"/>
    <w:basedOn w:val="Fuentedeprrafopredeter"/>
    <w:link w:val="Encabezado"/>
    <w:rsid w:val="009102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rsid w:val="00910202"/>
  </w:style>
  <w:style w:type="character" w:customStyle="1" w:styleId="PiedepginaCar">
    <w:name w:val="Pie de página Car"/>
    <w:basedOn w:val="Fuentedeprrafopredeter"/>
    <w:link w:val="Piedepgina"/>
    <w:rsid w:val="009102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uadrculaclara-nfasis31">
    <w:name w:val="Cuadrícula clara - Énfasis 31"/>
    <w:basedOn w:val="Normal"/>
    <w:rsid w:val="00910202"/>
    <w:pPr>
      <w:ind w:left="708"/>
    </w:pPr>
  </w:style>
  <w:style w:type="paragraph" w:customStyle="1" w:styleId="tit2">
    <w:name w:val="tit2"/>
    <w:basedOn w:val="Normal"/>
    <w:rsid w:val="00910202"/>
    <w:pPr>
      <w:jc w:val="both"/>
    </w:pPr>
    <w:rPr>
      <w:rFonts w:ascii="Arial" w:hAnsi="Arial" w:cs="Arial"/>
      <w:szCs w:val="20"/>
      <w:lang w:val="es-ES"/>
    </w:rPr>
  </w:style>
  <w:style w:type="paragraph" w:customStyle="1" w:styleId="Listavistosa-nfasis11">
    <w:name w:val="Lista vistosa - Énfasis 11"/>
    <w:basedOn w:val="Normal"/>
    <w:rsid w:val="00910202"/>
    <w:pPr>
      <w:ind w:left="708"/>
    </w:pPr>
  </w:style>
  <w:style w:type="paragraph" w:customStyle="1" w:styleId="Predeterminado">
    <w:name w:val="Predeterminado"/>
    <w:rsid w:val="00910202"/>
    <w:pPr>
      <w:tabs>
        <w:tab w:val="left" w:pos="708"/>
      </w:tabs>
      <w:suppressAutoHyphens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910202"/>
    <w:pPr>
      <w:widowControl/>
      <w:suppressAutoHyphens w:val="0"/>
      <w:ind w:left="708"/>
    </w:pPr>
    <w:rPr>
      <w:lang w:eastAsia="es-ES"/>
    </w:rPr>
  </w:style>
  <w:style w:type="table" w:customStyle="1" w:styleId="Cuadrculadetablaclara1">
    <w:name w:val="Cuadrícula de tabla clara1"/>
    <w:basedOn w:val="Tablanormal"/>
    <w:uiPriority w:val="40"/>
    <w:rsid w:val="00910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E2B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BD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20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910202"/>
    <w:pPr>
      <w:keepNext/>
      <w:numPr>
        <w:numId w:val="1"/>
      </w:numPr>
      <w:jc w:val="right"/>
      <w:outlineLvl w:val="0"/>
    </w:pPr>
    <w:rPr>
      <w:rFonts w:ascii="Arial" w:hAnsi="Arial" w:cs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10202"/>
    <w:rPr>
      <w:rFonts w:ascii="Arial" w:eastAsia="Times New Roman" w:hAnsi="Arial" w:cs="Arial"/>
      <w:b/>
      <w:sz w:val="20"/>
      <w:szCs w:val="20"/>
      <w:lang w:val="es-ES_tradnl" w:eastAsia="ar-SA"/>
    </w:rPr>
  </w:style>
  <w:style w:type="paragraph" w:styleId="Textoindependiente">
    <w:name w:val="Body Text"/>
    <w:basedOn w:val="Normal"/>
    <w:link w:val="TextoindependienteCar"/>
    <w:rsid w:val="00910202"/>
    <w:pPr>
      <w:spacing w:after="120"/>
    </w:pPr>
    <w:rPr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rsid w:val="0091020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Encabezado">
    <w:name w:val="header"/>
    <w:basedOn w:val="Normal"/>
    <w:link w:val="EncabezadoCar"/>
    <w:rsid w:val="00910202"/>
  </w:style>
  <w:style w:type="character" w:customStyle="1" w:styleId="EncabezadoCar">
    <w:name w:val="Encabezado Car"/>
    <w:basedOn w:val="Fuentedeprrafopredeter"/>
    <w:link w:val="Encabezado"/>
    <w:rsid w:val="009102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rsid w:val="00910202"/>
  </w:style>
  <w:style w:type="character" w:customStyle="1" w:styleId="PiedepginaCar">
    <w:name w:val="Pie de página Car"/>
    <w:basedOn w:val="Fuentedeprrafopredeter"/>
    <w:link w:val="Piedepgina"/>
    <w:rsid w:val="009102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uadrculaclara-nfasis31">
    <w:name w:val="Cuadrícula clara - Énfasis 31"/>
    <w:basedOn w:val="Normal"/>
    <w:rsid w:val="00910202"/>
    <w:pPr>
      <w:ind w:left="708"/>
    </w:pPr>
  </w:style>
  <w:style w:type="paragraph" w:customStyle="1" w:styleId="tit2">
    <w:name w:val="tit2"/>
    <w:basedOn w:val="Normal"/>
    <w:rsid w:val="00910202"/>
    <w:pPr>
      <w:jc w:val="both"/>
    </w:pPr>
    <w:rPr>
      <w:rFonts w:ascii="Arial" w:hAnsi="Arial" w:cs="Arial"/>
      <w:szCs w:val="20"/>
      <w:lang w:val="es-ES"/>
    </w:rPr>
  </w:style>
  <w:style w:type="paragraph" w:customStyle="1" w:styleId="Listavistosa-nfasis11">
    <w:name w:val="Lista vistosa - Énfasis 11"/>
    <w:basedOn w:val="Normal"/>
    <w:rsid w:val="00910202"/>
    <w:pPr>
      <w:ind w:left="708"/>
    </w:pPr>
  </w:style>
  <w:style w:type="paragraph" w:customStyle="1" w:styleId="Predeterminado">
    <w:name w:val="Predeterminado"/>
    <w:rsid w:val="00910202"/>
    <w:pPr>
      <w:tabs>
        <w:tab w:val="left" w:pos="708"/>
      </w:tabs>
      <w:suppressAutoHyphens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910202"/>
    <w:pPr>
      <w:widowControl/>
      <w:suppressAutoHyphens w:val="0"/>
      <w:ind w:left="708"/>
    </w:pPr>
    <w:rPr>
      <w:lang w:eastAsia="es-ES"/>
    </w:rPr>
  </w:style>
  <w:style w:type="table" w:customStyle="1" w:styleId="Cuadrculadetablaclara1">
    <w:name w:val="Cuadrícula de tabla clara1"/>
    <w:basedOn w:val="Tablanormal"/>
    <w:uiPriority w:val="40"/>
    <w:rsid w:val="00910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E2B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BD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2064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Rosym</dc:creator>
  <cp:lastModifiedBy>Rosym</cp:lastModifiedBy>
  <cp:revision>4</cp:revision>
  <cp:lastPrinted>2019-03-22T18:08:00Z</cp:lastPrinted>
  <dcterms:created xsi:type="dcterms:W3CDTF">2019-03-21T17:34:00Z</dcterms:created>
  <dcterms:modified xsi:type="dcterms:W3CDTF">2019-03-22T18:09:00Z</dcterms:modified>
</cp:coreProperties>
</file>