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E012A5" w:rsidRDefault="0032460C" w:rsidP="0032460C">
      <w:pPr>
        <w:tabs>
          <w:tab w:val="left" w:pos="0"/>
        </w:tabs>
        <w:suppressAutoHyphens/>
        <w:jc w:val="both"/>
        <w:rPr>
          <w:rFonts w:ascii="AvantGarde Bk BT" w:hAnsi="AvantGarde Bk BT" w:cs="Arial"/>
          <w:b/>
          <w:bCs/>
          <w:spacing w:val="-3"/>
          <w:sz w:val="20"/>
          <w:szCs w:val="20"/>
          <w:lang w:val="pt-BR"/>
        </w:rPr>
      </w:pPr>
      <w:r w:rsidRPr="00E012A5">
        <w:rPr>
          <w:rFonts w:ascii="AvantGarde Bk BT" w:hAnsi="AvantGarde Bk BT" w:cs="Arial"/>
          <w:b/>
          <w:bCs/>
          <w:spacing w:val="-3"/>
          <w:sz w:val="20"/>
          <w:szCs w:val="20"/>
          <w:lang w:val="pt-BR"/>
        </w:rPr>
        <w:t>H. CONSEJO GENERAL UNIVERSITARIO</w:t>
      </w:r>
    </w:p>
    <w:p w14:paraId="41AD4FF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r w:rsidRPr="00E1672B">
        <w:rPr>
          <w:rFonts w:ascii="AvantGarde Bk BT" w:hAnsi="AvantGarde Bk BT" w:cs="Arial"/>
          <w:bCs/>
          <w:spacing w:val="-3"/>
          <w:sz w:val="20"/>
          <w:szCs w:val="20"/>
          <w:lang w:val="pt-BR"/>
        </w:rPr>
        <w:t>P R E S E N T E</w:t>
      </w:r>
    </w:p>
    <w:p w14:paraId="30E0795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1672B" w:rsidRDefault="00BD4AFD" w:rsidP="00483FAD">
      <w:pPr>
        <w:pStyle w:val="Piedepgina"/>
        <w:autoSpaceDE w:val="0"/>
        <w:autoSpaceDN w:val="0"/>
        <w:adjustRightInd w:val="0"/>
        <w:jc w:val="both"/>
        <w:rPr>
          <w:rFonts w:ascii="AvantGarde Bk BT" w:hAnsi="AvantGarde Bk BT" w:cs="Arial"/>
          <w:color w:val="000000" w:themeColor="text1"/>
          <w:sz w:val="20"/>
          <w:szCs w:val="20"/>
        </w:rPr>
      </w:pPr>
    </w:p>
    <w:p w14:paraId="6B70C8C8" w14:textId="346CC46C" w:rsidR="00483FAD" w:rsidRPr="00E1672B" w:rsidRDefault="00483FAD" w:rsidP="00483FAD">
      <w:pPr>
        <w:pStyle w:val="Piedepgina"/>
        <w:autoSpaceDE w:val="0"/>
        <w:autoSpaceDN w:val="0"/>
        <w:adjustRightInd w:val="0"/>
        <w:jc w:val="both"/>
        <w:rPr>
          <w:rFonts w:ascii="AvantGarde Bk BT" w:hAnsi="AvantGarde Bk BT" w:cs="Arial"/>
          <w:color w:val="000000" w:themeColor="text1"/>
          <w:sz w:val="20"/>
          <w:szCs w:val="20"/>
        </w:rPr>
      </w:pPr>
      <w:r w:rsidRPr="00E1672B">
        <w:rPr>
          <w:rFonts w:ascii="AvantGarde Bk BT" w:hAnsi="AvantGarde Bk BT" w:cs="Arial"/>
          <w:color w:val="000000" w:themeColor="text1"/>
          <w:sz w:val="20"/>
          <w:szCs w:val="20"/>
        </w:rPr>
        <w:t xml:space="preserve">A esta Comisión </w:t>
      </w:r>
      <w:r w:rsidR="00620392">
        <w:rPr>
          <w:rFonts w:ascii="AvantGarde Bk BT" w:hAnsi="AvantGarde Bk BT" w:cs="Arial"/>
          <w:color w:val="000000" w:themeColor="text1"/>
          <w:sz w:val="20"/>
          <w:szCs w:val="20"/>
        </w:rPr>
        <w:t xml:space="preserve">Permanente </w:t>
      </w:r>
      <w:r w:rsidRPr="00E1672B">
        <w:rPr>
          <w:rFonts w:ascii="AvantGarde Bk BT" w:hAnsi="AvantGarde Bk BT" w:cs="Arial"/>
          <w:color w:val="000000" w:themeColor="text1"/>
          <w:sz w:val="20"/>
          <w:szCs w:val="20"/>
        </w:rPr>
        <w:t xml:space="preserve">de Educación ha sido turnado el dictamen CUCEI/CH-CE/001/2019, de fecha 27 de noviembre de 2019, en donde el Consejo del Centro Universitario de Ciencias Exactas e Ingenierías propone la modificación </w:t>
      </w:r>
      <w:r w:rsidRPr="00E1672B">
        <w:rPr>
          <w:rFonts w:ascii="AvantGarde Bk BT" w:hAnsi="AvantGarde Bk BT" w:cs="Arial"/>
          <w:color w:val="000000" w:themeColor="text1"/>
          <w:sz w:val="20"/>
          <w:szCs w:val="20"/>
          <w:lang w:val="es-ES_tradnl"/>
        </w:rPr>
        <w:t xml:space="preserve">del programa académico </w:t>
      </w:r>
      <w:r w:rsidR="00BD4AFD" w:rsidRPr="00E1672B">
        <w:rPr>
          <w:rFonts w:ascii="AvantGarde Bk BT" w:hAnsi="AvantGarde Bk BT" w:cs="Arial"/>
          <w:color w:val="000000" w:themeColor="text1"/>
          <w:sz w:val="20"/>
          <w:szCs w:val="20"/>
          <w:lang w:val="es-ES_tradnl"/>
        </w:rPr>
        <w:t xml:space="preserve">del </w:t>
      </w:r>
      <w:r w:rsidR="00BD4AFD" w:rsidRPr="00E1672B">
        <w:rPr>
          <w:rFonts w:ascii="AvantGarde Bk BT" w:hAnsi="AvantGarde Bk BT" w:cs="Arial"/>
          <w:b/>
          <w:color w:val="000000" w:themeColor="text1"/>
          <w:sz w:val="20"/>
          <w:szCs w:val="20"/>
          <w:lang w:val="es-ES_tradnl"/>
        </w:rPr>
        <w:t>Doctorado en Ciencias en Ingeniería Química</w:t>
      </w:r>
      <w:r w:rsidRPr="00E1672B">
        <w:rPr>
          <w:rFonts w:ascii="AvantGarde Bk BT" w:hAnsi="AvantGarde Bk BT" w:cs="Arial"/>
          <w:color w:val="000000" w:themeColor="text1"/>
          <w:sz w:val="20"/>
          <w:szCs w:val="20"/>
          <w:lang w:val="es-ES_tradnl"/>
        </w:rPr>
        <w:t>, conforme a los siguientes:</w:t>
      </w:r>
    </w:p>
    <w:p w14:paraId="2E14949B" w14:textId="77777777" w:rsidR="00483FAD" w:rsidRPr="00E1672B" w:rsidRDefault="00483FAD" w:rsidP="00483FAD">
      <w:pPr>
        <w:pStyle w:val="Piedepgina"/>
        <w:autoSpaceDE w:val="0"/>
        <w:autoSpaceDN w:val="0"/>
        <w:adjustRightInd w:val="0"/>
        <w:jc w:val="both"/>
        <w:rPr>
          <w:rFonts w:ascii="AvantGarde Bk BT" w:hAnsi="AvantGarde Bk BT"/>
          <w:sz w:val="20"/>
          <w:szCs w:val="20"/>
        </w:rPr>
      </w:pPr>
    </w:p>
    <w:p w14:paraId="6695D1C7" w14:textId="77777777" w:rsidR="00483FAD" w:rsidRPr="00E1672B" w:rsidRDefault="00483FAD" w:rsidP="00483FAD">
      <w:pPr>
        <w:pStyle w:val="Ttulo1"/>
        <w:jc w:val="center"/>
        <w:rPr>
          <w:rFonts w:ascii="AvantGarde Bk BT" w:hAnsi="AvantGarde Bk BT" w:cs="Arial"/>
          <w:b w:val="0"/>
          <w:lang w:val="pt-BR"/>
        </w:rPr>
      </w:pPr>
      <w:r w:rsidRPr="00E1672B">
        <w:rPr>
          <w:rFonts w:ascii="AvantGarde Bk BT" w:hAnsi="AvantGarde Bk BT" w:cs="Arial"/>
          <w:lang w:val="pt-BR"/>
        </w:rPr>
        <w:t>ANTECEDENTES</w:t>
      </w:r>
    </w:p>
    <w:p w14:paraId="1C9DA679" w14:textId="0BF81A21" w:rsidR="00483FAD" w:rsidRPr="00E1672B" w:rsidRDefault="00483FAD" w:rsidP="00483FAD">
      <w:pPr>
        <w:pStyle w:val="Piedepgina"/>
        <w:autoSpaceDE w:val="0"/>
        <w:autoSpaceDN w:val="0"/>
        <w:adjustRightInd w:val="0"/>
        <w:jc w:val="both"/>
        <w:rPr>
          <w:rFonts w:ascii="AvantGarde Bk BT" w:hAnsi="AvantGarde Bk BT"/>
          <w:sz w:val="20"/>
          <w:szCs w:val="20"/>
          <w:lang w:val="pt-BR"/>
        </w:rPr>
      </w:pPr>
    </w:p>
    <w:p w14:paraId="10CE0AF2" w14:textId="0B7F1A20" w:rsidR="004727FF" w:rsidRPr="00E1672B" w:rsidRDefault="00261FA8" w:rsidP="00B67D29">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 xml:space="preserve">Que en la sesión extraordinaria del H. Consejo General Universitario, de fecha 6 de abril de 2006 se aprobó bajo el dictamen número I/2006/166 la modificación </w:t>
      </w:r>
      <w:r w:rsidR="007E4A2B" w:rsidRPr="00E1672B">
        <w:rPr>
          <w:rFonts w:ascii="AvantGarde Bk BT" w:hAnsi="AvantGarde Bk BT"/>
          <w:lang w:val="es-ES_tradnl"/>
        </w:rPr>
        <w:t>y cambio de nombre del posgrado en Ciencias en Ingeniería Química, por Doctorado en Ciencias en Ingeniería Qu</w:t>
      </w:r>
      <w:r w:rsidR="001E18BC" w:rsidRPr="00E1672B">
        <w:rPr>
          <w:rFonts w:ascii="AvantGarde Bk BT" w:hAnsi="AvantGarde Bk BT"/>
          <w:lang w:val="es-ES_tradnl"/>
        </w:rPr>
        <w:t xml:space="preserve">ímica, con sede en el Centro Universitario de Ciencias Exactas e Ingenierías, a partir del ciclo escolar 2006 “B”. </w:t>
      </w:r>
      <w:r w:rsidRPr="00E1672B">
        <w:rPr>
          <w:rFonts w:ascii="AvantGarde Bk BT" w:hAnsi="AvantGarde Bk BT"/>
          <w:lang w:val="es-ES_tradnl"/>
        </w:rPr>
        <w:t xml:space="preserve"> </w:t>
      </w:r>
    </w:p>
    <w:p w14:paraId="4B869F02" w14:textId="77777777" w:rsidR="004727FF" w:rsidRPr="00E1672B" w:rsidRDefault="004727FF" w:rsidP="004727FF">
      <w:pPr>
        <w:pStyle w:val="Prrafodelista1"/>
        <w:tabs>
          <w:tab w:val="num" w:pos="426"/>
        </w:tabs>
        <w:ind w:left="66"/>
        <w:rPr>
          <w:rFonts w:ascii="AvantGarde Bk BT" w:hAnsi="AvantGarde Bk BT"/>
          <w:b w:val="0"/>
          <w:caps w:val="0"/>
          <w:kern w:val="0"/>
          <w:sz w:val="20"/>
          <w:szCs w:val="20"/>
        </w:rPr>
      </w:pPr>
    </w:p>
    <w:p w14:paraId="628FFF32" w14:textId="79A8B97D" w:rsidR="005B52B6" w:rsidRPr="00E1672B" w:rsidRDefault="002A6B0B" w:rsidP="00EC6A20">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Que el resolutivo octavo del dictamen número I/2006/166</w:t>
      </w:r>
      <w:r w:rsidR="0018018C" w:rsidRPr="00E1672B">
        <w:rPr>
          <w:rFonts w:ascii="AvantGarde Bk BT" w:hAnsi="AvantGarde Bk BT"/>
          <w:lang w:val="es-ES_tradnl"/>
        </w:rPr>
        <w:t xml:space="preserve"> de fecha 4 de abril de 2006</w:t>
      </w:r>
      <w:r w:rsidRPr="00E1672B">
        <w:rPr>
          <w:rFonts w:ascii="AvantGarde Bk BT" w:hAnsi="AvantGarde Bk BT"/>
          <w:lang w:val="es-ES_tradnl"/>
        </w:rPr>
        <w:t>, señala a la letra lo siguiente: “OCTAVO. El cupo máximo para la apertura de un grupo será de 25 alumnos y el mínimo será 3”.</w:t>
      </w:r>
      <w:r w:rsidR="0018018C" w:rsidRPr="00E1672B">
        <w:rPr>
          <w:rFonts w:ascii="AvantGarde Bk BT" w:hAnsi="AvantGarde Bk BT"/>
          <w:lang w:val="es-ES_tradnl"/>
        </w:rPr>
        <w:t xml:space="preserve"> El </w:t>
      </w:r>
      <w:r w:rsidR="005B52B6" w:rsidRPr="00E1672B">
        <w:rPr>
          <w:rFonts w:ascii="AvantGarde Bk BT" w:hAnsi="AvantGarde Bk BT"/>
          <w:lang w:val="es-ES_tradnl"/>
        </w:rPr>
        <w:t>Doctorado en Ciencias en Ingeniería Química, a la fecha cuenta con 32 alumnos, sin embargo, por ciclo escolar, el número de alumnos que solicitan ingreso es muy fluctuante</w:t>
      </w:r>
      <w:r w:rsidR="00EC6A20" w:rsidRPr="00E1672B">
        <w:rPr>
          <w:rFonts w:ascii="AvantGarde Bk BT" w:hAnsi="AvantGarde Bk BT"/>
          <w:lang w:val="es-ES_tradnl"/>
        </w:rPr>
        <w:t>, toda vez que el área de Ingeniería Química es considerada de las áreas duras por lo que el número de estudiantes que hacen solicitud a los programas de Doctorado en Ingeniería Química en el País es reducido. De acuerdo a estadísticas de la ANUIES del Anuario de Educación S</w:t>
      </w:r>
      <w:r w:rsidR="005F72EC">
        <w:rPr>
          <w:rFonts w:ascii="AvantGarde Bk BT" w:hAnsi="AvantGarde Bk BT"/>
          <w:lang w:val="es-ES_tradnl"/>
        </w:rPr>
        <w:t xml:space="preserve">uperior de Posgrado 2017-2018, </w:t>
      </w:r>
      <w:r w:rsidR="00EC6A20" w:rsidRPr="00E1672B">
        <w:rPr>
          <w:rFonts w:ascii="AvantGarde Bk BT" w:hAnsi="AvantGarde Bk BT"/>
          <w:lang w:val="es-ES_tradnl"/>
        </w:rPr>
        <w:t>10 Instituciones of</w:t>
      </w:r>
      <w:r w:rsidR="005F72EC">
        <w:rPr>
          <w:rFonts w:ascii="AvantGarde Bk BT" w:hAnsi="AvantGarde Bk BT"/>
          <w:lang w:val="es-ES_tradnl"/>
        </w:rPr>
        <w:t xml:space="preserve">recen este posgrado en el país y </w:t>
      </w:r>
      <w:r w:rsidR="00EC6A20" w:rsidRPr="00E1672B">
        <w:rPr>
          <w:rFonts w:ascii="AvantGarde Bk BT" w:hAnsi="AvantGarde Bk BT"/>
          <w:lang w:val="es-ES_tradnl"/>
        </w:rPr>
        <w:t>24.7 es el promedio de alumnos vigentes.</w:t>
      </w:r>
    </w:p>
    <w:p w14:paraId="49B18296" w14:textId="77777777" w:rsidR="005B52B6" w:rsidRPr="00E1672B" w:rsidRDefault="005B52B6" w:rsidP="005B52B6">
      <w:pPr>
        <w:pStyle w:val="Prrafodelista"/>
        <w:rPr>
          <w:rFonts w:ascii="AvantGarde Bk BT" w:hAnsi="AvantGarde Bk BT"/>
          <w:sz w:val="20"/>
          <w:szCs w:val="20"/>
          <w:lang w:val="es-ES_tradnl"/>
        </w:rPr>
      </w:pPr>
    </w:p>
    <w:p w14:paraId="2DD96E4A" w14:textId="7019375E" w:rsidR="00E012A5" w:rsidRPr="00354568" w:rsidRDefault="00EC6A20" w:rsidP="00E012A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1672B">
        <w:rPr>
          <w:rFonts w:ascii="AvantGarde Bk BT" w:hAnsi="AvantGarde Bk BT"/>
          <w:lang w:val="es-ES_tradnl"/>
        </w:rPr>
        <w:t xml:space="preserve">Que, derivado </w:t>
      </w:r>
      <w:r w:rsidRPr="00354568">
        <w:rPr>
          <w:rFonts w:ascii="AvantGarde Bk BT" w:hAnsi="AvantGarde Bk BT"/>
          <w:lang w:val="es-ES_tradnl"/>
        </w:rPr>
        <w:t xml:space="preserve">de lo anterior, se requiere la modificación del resolutivo antes mencionado para que el cupo mínimo para la apertura del posgrado por ciclo escolar lo determine la Junta Académica basada en criterios académicos. Esto, porque </w:t>
      </w:r>
      <w:r w:rsidR="00023AC0" w:rsidRPr="00354568">
        <w:rPr>
          <w:rFonts w:ascii="AvantGarde Bk BT" w:hAnsi="AvantGarde Bk BT"/>
          <w:lang w:val="es-ES_tradnl"/>
        </w:rPr>
        <w:t xml:space="preserve">de </w:t>
      </w:r>
      <w:r w:rsidRPr="00354568">
        <w:rPr>
          <w:rFonts w:ascii="AvantGarde Bk BT" w:hAnsi="AvantGarde Bk BT"/>
          <w:lang w:val="es-ES_tradnl"/>
        </w:rPr>
        <w:t>no abrir por un periodo</w:t>
      </w:r>
      <w:r w:rsidR="00354568" w:rsidRPr="00354568">
        <w:rPr>
          <w:rFonts w:ascii="AvantGarde Bk BT" w:hAnsi="AvantGarde Bk BT"/>
          <w:lang w:val="es-ES_tradnl"/>
        </w:rPr>
        <w:t>,</w:t>
      </w:r>
      <w:r w:rsidRPr="00354568">
        <w:rPr>
          <w:rFonts w:ascii="AvantGarde Bk BT" w:hAnsi="AvantGarde Bk BT"/>
          <w:lang w:val="es-ES_tradnl"/>
        </w:rPr>
        <w:t xml:space="preserve"> el posgrado </w:t>
      </w:r>
      <w:r w:rsidR="00023AC0" w:rsidRPr="00354568">
        <w:rPr>
          <w:rFonts w:ascii="AvantGarde Bk BT" w:hAnsi="AvantGarde Bk BT"/>
          <w:lang w:val="es-ES_tradnl"/>
        </w:rPr>
        <w:t xml:space="preserve">al </w:t>
      </w:r>
      <w:r w:rsidRPr="00354568">
        <w:rPr>
          <w:rFonts w:ascii="AvantGarde Bk BT" w:hAnsi="AvantGarde Bk BT"/>
          <w:lang w:val="es-ES_tradnl"/>
        </w:rPr>
        <w:t xml:space="preserve">no </w:t>
      </w:r>
      <w:r w:rsidR="00023AC0" w:rsidRPr="00354568">
        <w:rPr>
          <w:rFonts w:ascii="AvantGarde Bk BT" w:hAnsi="AvantGarde Bk BT"/>
          <w:lang w:val="es-ES_tradnl"/>
        </w:rPr>
        <w:t>contar</w:t>
      </w:r>
      <w:r w:rsidRPr="00354568">
        <w:rPr>
          <w:rFonts w:ascii="AvantGarde Bk BT" w:hAnsi="AvantGarde Bk BT"/>
          <w:lang w:val="es-ES_tradnl"/>
        </w:rPr>
        <w:t xml:space="preserve"> con el </w:t>
      </w:r>
      <w:r w:rsidR="00023AC0" w:rsidRPr="00354568">
        <w:rPr>
          <w:rFonts w:ascii="AvantGarde Bk BT" w:hAnsi="AvantGarde Bk BT"/>
          <w:lang w:val="es-ES_tradnl"/>
        </w:rPr>
        <w:t xml:space="preserve">número </w:t>
      </w:r>
      <w:r w:rsidRPr="00354568">
        <w:rPr>
          <w:rFonts w:ascii="AvantGarde Bk BT" w:hAnsi="AvantGarde Bk BT"/>
          <w:lang w:val="es-ES_tradnl"/>
        </w:rPr>
        <w:t xml:space="preserve">mínimo de alumnos, </w:t>
      </w:r>
      <w:r w:rsidR="00023AC0" w:rsidRPr="00354568">
        <w:rPr>
          <w:rFonts w:ascii="AvantGarde Bk BT" w:hAnsi="AvantGarde Bk BT"/>
          <w:lang w:val="es-ES_tradnl"/>
        </w:rPr>
        <w:t xml:space="preserve">se </w:t>
      </w:r>
      <w:r w:rsidRPr="00354568">
        <w:rPr>
          <w:rFonts w:ascii="AvantGarde Bk BT" w:hAnsi="AvantGarde Bk BT"/>
          <w:lang w:val="es-ES_tradnl"/>
        </w:rPr>
        <w:t xml:space="preserve">afecta los indicadores del posgrado </w:t>
      </w:r>
      <w:r w:rsidR="00023AC0" w:rsidRPr="00354568">
        <w:rPr>
          <w:rFonts w:ascii="AvantGarde Bk BT" w:hAnsi="AvantGarde Bk BT"/>
          <w:lang w:val="es-ES_tradnl"/>
        </w:rPr>
        <w:t xml:space="preserve">ante </w:t>
      </w:r>
      <w:r w:rsidRPr="00354568">
        <w:rPr>
          <w:rFonts w:ascii="AvantGarde Bk BT" w:hAnsi="AvantGarde Bk BT"/>
          <w:lang w:val="es-ES_tradnl"/>
        </w:rPr>
        <w:t>el Consejo Nacional de Ciencia y Tecnología (CONACYT), toda vez que el Doctorado forma parte del Programa Nacional de Posgrados de Calidad (PNPC</w:t>
      </w:r>
      <w:r w:rsidR="00290E41" w:rsidRPr="00354568">
        <w:rPr>
          <w:rFonts w:ascii="AvantGarde Bk BT" w:hAnsi="AvantGarde Bk BT"/>
          <w:lang w:val="es-ES_tradnl"/>
        </w:rPr>
        <w:t>).</w:t>
      </w:r>
    </w:p>
    <w:p w14:paraId="1A356B4D" w14:textId="77777777" w:rsidR="00E012A5" w:rsidRDefault="00E012A5" w:rsidP="00E012A5">
      <w:pPr>
        <w:pStyle w:val="Prrafodelista"/>
        <w:rPr>
          <w:rFonts w:ascii="AvantGarde Bk BT" w:hAnsi="AvantGarde Bk BT"/>
          <w:lang w:val="es-ES_tradnl"/>
        </w:rPr>
      </w:pPr>
    </w:p>
    <w:p w14:paraId="23753212" w14:textId="21659A3B" w:rsidR="005A52C6" w:rsidRPr="00E012A5" w:rsidRDefault="004727FF" w:rsidP="00E012A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E012A5">
        <w:rPr>
          <w:rFonts w:ascii="AvantGarde Bk BT" w:hAnsi="AvantGarde Bk BT"/>
          <w:lang w:val="es-ES_tradnl"/>
        </w:rPr>
        <w:t>Que</w:t>
      </w:r>
      <w:r w:rsidR="005A52C6" w:rsidRPr="00E012A5">
        <w:rPr>
          <w:rFonts w:ascii="AvantGarde Bk BT" w:hAnsi="AvantGarde Bk BT"/>
          <w:lang w:val="es-ES_tradnl"/>
        </w:rPr>
        <w:t xml:space="preserve"> mediante oficio No CUCEI/DCIQ/138/2019 de la Junta Académica del Doctorado en Ciencias en Ingeniería Química, se presentó ante la Secretaría Académica del Centro Universitario de Ciencias Exactas e Ingenierías, la petición de modificar el r</w:t>
      </w:r>
      <w:r w:rsidR="00F6208C" w:rsidRPr="00E012A5">
        <w:rPr>
          <w:rFonts w:ascii="AvantGarde Bk BT" w:hAnsi="AvantGarde Bk BT"/>
          <w:lang w:val="es-ES_tradnl"/>
        </w:rPr>
        <w:t>esolutivo octavo del dictamen número</w:t>
      </w:r>
      <w:r w:rsidR="005A52C6" w:rsidRPr="00E012A5">
        <w:rPr>
          <w:rFonts w:ascii="AvantGarde Bk BT" w:hAnsi="AvantGarde Bk BT"/>
          <w:lang w:val="es-ES_tradnl"/>
        </w:rPr>
        <w:t xml:space="preserve"> I/2006/166</w:t>
      </w:r>
      <w:r w:rsidR="00023AC0" w:rsidRPr="00023AC0">
        <w:rPr>
          <w:rFonts w:ascii="AvantGarde Bk BT" w:hAnsi="AvantGarde Bk BT"/>
          <w:lang w:val="es-ES_tradnl"/>
        </w:rPr>
        <w:t>,</w:t>
      </w:r>
      <w:r w:rsidR="00023AC0">
        <w:rPr>
          <w:rFonts w:ascii="AvantGarde Bk BT" w:hAnsi="AvantGarde Bk BT"/>
          <w:lang w:val="es-ES_tradnl"/>
        </w:rPr>
        <w:t xml:space="preserve"> </w:t>
      </w:r>
      <w:r w:rsidR="00A403ED" w:rsidRPr="00E012A5">
        <w:rPr>
          <w:rFonts w:ascii="AvantGarde Bk BT" w:hAnsi="AvantGarde Bk BT"/>
          <w:lang w:val="es-ES_tradnl"/>
        </w:rPr>
        <w:t>de fecha 4 de abril de 2006,</w:t>
      </w:r>
      <w:r w:rsidR="00F6208C" w:rsidRPr="00E012A5">
        <w:rPr>
          <w:rFonts w:ascii="AvantGarde Bk BT" w:hAnsi="AvantGarde Bk BT"/>
          <w:lang w:val="es-ES_tradnl"/>
        </w:rPr>
        <w:t xml:space="preserve"> referente al número mínimo y </w:t>
      </w:r>
      <w:r w:rsidR="002C5197" w:rsidRPr="00E012A5">
        <w:rPr>
          <w:rFonts w:ascii="AvantGarde Bk BT" w:hAnsi="AvantGarde Bk BT"/>
          <w:lang w:val="es-ES_tradnl"/>
        </w:rPr>
        <w:t>máximo de alumnos por promoción.</w:t>
      </w:r>
    </w:p>
    <w:p w14:paraId="2C3CCAC4" w14:textId="2E0B30BB" w:rsidR="00E1672B" w:rsidRDefault="00E1672B">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7E5951B8" w14:textId="77777777" w:rsidR="005A52C6" w:rsidRPr="00E1672B" w:rsidRDefault="005A52C6" w:rsidP="005A52C6">
      <w:pPr>
        <w:pStyle w:val="Textosinformato"/>
        <w:tabs>
          <w:tab w:val="left" w:pos="426"/>
          <w:tab w:val="left" w:pos="1276"/>
        </w:tabs>
        <w:jc w:val="both"/>
        <w:rPr>
          <w:rFonts w:ascii="AvantGarde Bk BT" w:hAnsi="AvantGarde Bk BT"/>
          <w:lang w:val="es-ES_tradnl"/>
        </w:rPr>
      </w:pPr>
    </w:p>
    <w:p w14:paraId="029A6C4A" w14:textId="77777777" w:rsidR="00F600D9" w:rsidRPr="00E1672B" w:rsidRDefault="00F600D9" w:rsidP="00F600D9">
      <w:pPr>
        <w:autoSpaceDE w:val="0"/>
        <w:autoSpaceDN w:val="0"/>
        <w:adjustRightInd w:val="0"/>
        <w:ind w:right="18"/>
        <w:jc w:val="both"/>
        <w:rPr>
          <w:rFonts w:ascii="AvantGarde Bk BT" w:hAnsi="AvantGarde Bk BT"/>
          <w:sz w:val="20"/>
          <w:szCs w:val="20"/>
        </w:rPr>
      </w:pPr>
      <w:r w:rsidRPr="00E1672B">
        <w:rPr>
          <w:rFonts w:ascii="AvantGarde Bk BT" w:hAnsi="AvantGarde Bk BT"/>
          <w:sz w:val="20"/>
          <w:szCs w:val="20"/>
        </w:rPr>
        <w:t>En virtud de los antecedentes antes expuestos y tomando en consideración los siguientes:</w:t>
      </w:r>
    </w:p>
    <w:p w14:paraId="79390083"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1AD59330" w14:textId="6CCA90D5" w:rsidR="00F600D9" w:rsidRPr="00E1672B" w:rsidRDefault="00F600D9" w:rsidP="00F600D9">
      <w:pPr>
        <w:autoSpaceDE w:val="0"/>
        <w:autoSpaceDN w:val="0"/>
        <w:adjustRightInd w:val="0"/>
        <w:ind w:right="18"/>
        <w:jc w:val="center"/>
        <w:rPr>
          <w:rFonts w:ascii="AvantGarde Bk BT" w:hAnsi="AvantGarde Bk BT"/>
          <w:b/>
          <w:bCs/>
          <w:sz w:val="20"/>
          <w:szCs w:val="20"/>
        </w:rPr>
      </w:pPr>
      <w:r w:rsidRPr="00E1672B">
        <w:rPr>
          <w:rFonts w:ascii="AvantGarde Bk BT" w:hAnsi="AvantGarde Bk BT"/>
          <w:b/>
          <w:bCs/>
          <w:sz w:val="20"/>
          <w:szCs w:val="20"/>
        </w:rPr>
        <w:t>FUNDAMENTOS JURÍDICOS</w:t>
      </w:r>
    </w:p>
    <w:p w14:paraId="0E7C4AB8" w14:textId="77777777" w:rsidR="00F600D9" w:rsidRPr="00E1672B" w:rsidRDefault="00F600D9" w:rsidP="00F600D9">
      <w:pPr>
        <w:autoSpaceDE w:val="0"/>
        <w:autoSpaceDN w:val="0"/>
        <w:adjustRightInd w:val="0"/>
        <w:ind w:right="18"/>
        <w:jc w:val="center"/>
        <w:rPr>
          <w:rFonts w:ascii="AvantGarde Bk BT" w:hAnsi="AvantGarde Bk BT"/>
          <w:b/>
          <w:bCs/>
          <w:sz w:val="20"/>
          <w:szCs w:val="20"/>
        </w:rPr>
      </w:pPr>
    </w:p>
    <w:p w14:paraId="514B23C0"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E1672B" w:rsidRDefault="00F600D9" w:rsidP="00F600D9">
      <w:pPr>
        <w:pStyle w:val="Prrafodelista"/>
        <w:rPr>
          <w:rFonts w:ascii="AvantGarde Bk BT" w:hAnsi="AvantGarde Bk BT"/>
          <w:sz w:val="20"/>
          <w:szCs w:val="20"/>
        </w:rPr>
      </w:pPr>
    </w:p>
    <w:p w14:paraId="0AD5E623" w14:textId="48F30C9B"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AEA8FC6"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9A8E93"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4C2EBC"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CA9AA74"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53FCFAE8"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conforme lo previsto en el artículo 27 de la Ley Orgánica, el H. Consejo General Universitario funcionará en pleno o por comisiones.</w:t>
      </w:r>
    </w:p>
    <w:p w14:paraId="2B327D29" w14:textId="77777777" w:rsidR="00F600D9" w:rsidRPr="00E1672B" w:rsidRDefault="00F600D9" w:rsidP="00F600D9">
      <w:pPr>
        <w:pStyle w:val="Prrafodelista"/>
        <w:ind w:left="360"/>
        <w:rPr>
          <w:rFonts w:ascii="AvantGarde Bk BT" w:hAnsi="AvantGarde Bk BT"/>
          <w:sz w:val="20"/>
          <w:szCs w:val="20"/>
        </w:rPr>
      </w:pPr>
    </w:p>
    <w:p w14:paraId="4AF8506E" w14:textId="497618E0"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de la Comisión </w:t>
      </w:r>
      <w:r w:rsidR="00620392">
        <w:rPr>
          <w:rFonts w:ascii="AvantGarde Bk BT" w:hAnsi="AvantGarde Bk BT"/>
          <w:sz w:val="20"/>
          <w:szCs w:val="20"/>
        </w:rPr>
        <w:t xml:space="preserve">Permanente </w:t>
      </w:r>
      <w:r w:rsidRPr="00E1672B">
        <w:rPr>
          <w:rFonts w:ascii="AvantGarde Bk BT" w:hAnsi="AvantGarde Bk BT"/>
          <w:sz w:val="20"/>
          <w:szCs w:val="20"/>
        </w:rPr>
        <w:t>de Educación conocer y dictaminar acerca de las propuestas de los Consejeros, 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33327131" w14:textId="5242B761" w:rsidR="00E1672B" w:rsidRDefault="00E1672B">
      <w:pPr>
        <w:spacing w:after="200" w:line="276" w:lineRule="auto"/>
        <w:rPr>
          <w:rFonts w:ascii="AvantGarde Bk BT" w:hAnsi="AvantGarde Bk BT"/>
          <w:color w:val="FF0000"/>
          <w:spacing w:val="-2"/>
          <w:sz w:val="20"/>
          <w:szCs w:val="20"/>
        </w:rPr>
      </w:pPr>
      <w:r>
        <w:rPr>
          <w:rFonts w:ascii="AvantGarde Bk BT" w:hAnsi="AvantGarde Bk BT"/>
          <w:color w:val="FF0000"/>
          <w:spacing w:val="-2"/>
          <w:sz w:val="20"/>
          <w:szCs w:val="20"/>
        </w:rPr>
        <w:br w:type="page"/>
      </w:r>
    </w:p>
    <w:p w14:paraId="6481E259" w14:textId="77777777" w:rsidR="00F600D9" w:rsidRPr="00E1672B" w:rsidRDefault="00F600D9" w:rsidP="00F600D9">
      <w:pPr>
        <w:pStyle w:val="Prrafodelista"/>
        <w:rPr>
          <w:rFonts w:ascii="AvantGarde Bk BT" w:hAnsi="AvantGarde Bk BT"/>
          <w:color w:val="FF0000"/>
          <w:spacing w:val="-2"/>
          <w:sz w:val="20"/>
          <w:szCs w:val="20"/>
        </w:rPr>
      </w:pPr>
    </w:p>
    <w:p w14:paraId="312D277D"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es atribución de la Comisión Permanente de Hacienda, proponer al Consejo General Universitario el proyecto de aranceles y contribuciones de la Universidad de Guadalajara, de conformidad con la fracción IV del artículo 86 del Estatuto General de la Universidad de Guadalajara.</w:t>
      </w:r>
    </w:p>
    <w:p w14:paraId="496E82EB" w14:textId="77777777" w:rsidR="00F600D9" w:rsidRPr="00E1672B" w:rsidRDefault="00F600D9" w:rsidP="00F600D9">
      <w:pPr>
        <w:pStyle w:val="Prrafodelista"/>
        <w:rPr>
          <w:rFonts w:ascii="AvantGarde Bk BT" w:hAnsi="AvantGarde Bk BT"/>
          <w:sz w:val="20"/>
          <w:szCs w:val="20"/>
        </w:rPr>
      </w:pPr>
    </w:p>
    <w:p w14:paraId="2EF7FF6D" w14:textId="353E5129"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32FC07E8" w14:textId="1D50F4A7" w:rsidR="00F600D9" w:rsidRPr="00E1672B" w:rsidRDefault="00F600D9" w:rsidP="00F600D9">
      <w:pPr>
        <w:numPr>
          <w:ilvl w:val="0"/>
          <w:numId w:val="16"/>
        </w:numPr>
        <w:ind w:left="709"/>
        <w:jc w:val="both"/>
        <w:rPr>
          <w:rFonts w:ascii="AvantGarde Bk BT" w:hAnsi="AvantGarde Bk BT"/>
          <w:sz w:val="20"/>
          <w:szCs w:val="20"/>
        </w:rPr>
      </w:pPr>
      <w:r w:rsidRPr="00E1672B">
        <w:rPr>
          <w:rFonts w:ascii="AvantGarde Bk BT" w:hAnsi="AvantGarde Bk BT"/>
          <w:sz w:val="20"/>
          <w:szCs w:val="20"/>
        </w:rPr>
        <w:t xml:space="preserve">Que tal y como lo prevén los artículos 8, fracción I y 9, fracción I del Estatuto Orgánico del Centro Universitario de Ciencias Exactas e Ingenierías, es atribución de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de dichos centros universitarios,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E1672B" w:rsidRDefault="00F600D9" w:rsidP="00F600D9">
      <w:pPr>
        <w:pStyle w:val="Prrafodelista"/>
        <w:rPr>
          <w:rFonts w:ascii="AvantGarde Bk BT" w:hAnsi="AvantGarde Bk BT"/>
          <w:sz w:val="20"/>
          <w:szCs w:val="20"/>
        </w:rPr>
      </w:pPr>
    </w:p>
    <w:p w14:paraId="67513646" w14:textId="50890119" w:rsidR="00F600D9" w:rsidRPr="00E1672B" w:rsidRDefault="00F600D9" w:rsidP="00F600D9">
      <w:pPr>
        <w:numPr>
          <w:ilvl w:val="0"/>
          <w:numId w:val="16"/>
        </w:numPr>
        <w:ind w:left="709"/>
        <w:jc w:val="both"/>
        <w:rPr>
          <w:rFonts w:ascii="AvantGarde Bk BT" w:hAnsi="AvantGarde Bk BT"/>
          <w:sz w:val="20"/>
          <w:szCs w:val="20"/>
        </w:rPr>
      </w:pPr>
      <w:r w:rsidRPr="00E1672B">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319C12F1"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4B8F7686" w14:textId="01A1507C" w:rsidR="00F600D9" w:rsidRPr="00E1672B" w:rsidRDefault="00F600D9" w:rsidP="00F600D9">
      <w:pPr>
        <w:autoSpaceDE w:val="0"/>
        <w:autoSpaceDN w:val="0"/>
        <w:adjustRightInd w:val="0"/>
        <w:ind w:right="18"/>
        <w:jc w:val="both"/>
        <w:rPr>
          <w:rFonts w:ascii="AvantGarde Bk BT" w:hAnsi="AvantGarde Bk BT"/>
          <w:sz w:val="20"/>
          <w:szCs w:val="20"/>
        </w:rPr>
      </w:pPr>
      <w:r w:rsidRPr="00E1672B">
        <w:rPr>
          <w:rFonts w:ascii="AvantGarde Bk BT" w:hAnsi="AvantGarde Bk BT"/>
          <w:sz w:val="20"/>
          <w:szCs w:val="20"/>
        </w:rPr>
        <w:t xml:space="preserve">Por lo antes expuesto y fundado, </w:t>
      </w:r>
      <w:r w:rsidRPr="00E1672B">
        <w:rPr>
          <w:rFonts w:ascii="AvantGarde Bk BT" w:hAnsi="AvantGarde Bk BT" w:cs="Arial"/>
          <w:sz w:val="20"/>
          <w:szCs w:val="20"/>
        </w:rPr>
        <w:t>esta</w:t>
      </w:r>
      <w:r w:rsidR="009E56EA" w:rsidRPr="00E1672B">
        <w:rPr>
          <w:rFonts w:ascii="AvantGarde Bk BT" w:hAnsi="AvantGarde Bk BT" w:cs="Arial"/>
          <w:sz w:val="20"/>
          <w:szCs w:val="20"/>
        </w:rPr>
        <w:t xml:space="preserve"> Comisión</w:t>
      </w:r>
      <w:r w:rsidRPr="00E1672B">
        <w:rPr>
          <w:rFonts w:ascii="AvantGarde Bk BT" w:hAnsi="AvantGarde Bk BT" w:cs="Arial"/>
          <w:sz w:val="20"/>
          <w:szCs w:val="20"/>
        </w:rPr>
        <w:t xml:space="preserve">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tiene a bien proponer al pleno del H. Consejo General Universitario los siguientes:</w:t>
      </w:r>
    </w:p>
    <w:p w14:paraId="59C2DDC0" w14:textId="77777777" w:rsidR="00F600D9" w:rsidRPr="00E1672B" w:rsidRDefault="00F600D9" w:rsidP="00F600D9">
      <w:pPr>
        <w:autoSpaceDE w:val="0"/>
        <w:autoSpaceDN w:val="0"/>
        <w:adjustRightInd w:val="0"/>
        <w:ind w:right="18"/>
        <w:jc w:val="both"/>
        <w:rPr>
          <w:rFonts w:ascii="AvantGarde Bk BT" w:hAnsi="AvantGarde Bk BT" w:cs="Arial"/>
          <w:sz w:val="20"/>
          <w:szCs w:val="20"/>
        </w:rPr>
      </w:pPr>
    </w:p>
    <w:p w14:paraId="23C1FE3F" w14:textId="77777777" w:rsidR="00F600D9" w:rsidRPr="00E1672B" w:rsidRDefault="00F600D9" w:rsidP="00F600D9">
      <w:pPr>
        <w:jc w:val="center"/>
        <w:rPr>
          <w:rFonts w:ascii="AvantGarde Bk BT" w:hAnsi="AvantGarde Bk BT" w:cs="Arial"/>
          <w:b/>
          <w:bCs/>
          <w:sz w:val="20"/>
          <w:szCs w:val="20"/>
          <w:lang w:val="pt-BR"/>
        </w:rPr>
      </w:pPr>
      <w:r w:rsidRPr="00E1672B">
        <w:rPr>
          <w:rFonts w:ascii="AvantGarde Bk BT" w:hAnsi="AvantGarde Bk BT" w:cs="Arial"/>
          <w:b/>
          <w:bCs/>
          <w:sz w:val="20"/>
          <w:szCs w:val="20"/>
          <w:lang w:val="pt-BR"/>
        </w:rPr>
        <w:t>RESOLUTIVOS</w:t>
      </w:r>
    </w:p>
    <w:p w14:paraId="64437526" w14:textId="54EEC315" w:rsidR="00F600D9" w:rsidRPr="00E1672B" w:rsidRDefault="00F600D9" w:rsidP="00F600D9">
      <w:pPr>
        <w:jc w:val="both"/>
        <w:rPr>
          <w:rFonts w:ascii="AvantGarde Bk BT" w:hAnsi="AvantGarde Bk BT" w:cs="Arial"/>
          <w:sz w:val="20"/>
          <w:szCs w:val="20"/>
          <w:lang w:val="pt-BR"/>
        </w:rPr>
      </w:pPr>
    </w:p>
    <w:p w14:paraId="38260265" w14:textId="52DFA56C" w:rsidR="00642D1A" w:rsidRPr="00E1672B" w:rsidRDefault="00642D1A" w:rsidP="00642D1A">
      <w:pPr>
        <w:jc w:val="both"/>
        <w:rPr>
          <w:rFonts w:ascii="AvantGarde Bk BT" w:hAnsi="AvantGarde Bk BT"/>
          <w:sz w:val="20"/>
          <w:szCs w:val="20"/>
          <w:lang w:val="es-ES_tradnl"/>
        </w:rPr>
      </w:pPr>
      <w:r w:rsidRPr="00E1672B">
        <w:rPr>
          <w:rFonts w:ascii="AvantGarde Bk BT" w:hAnsi="AvantGarde Bk BT" w:cs="Arial"/>
          <w:b/>
          <w:sz w:val="20"/>
          <w:szCs w:val="20"/>
          <w:lang w:val="es-ES_tradnl"/>
        </w:rPr>
        <w:t>PRIMERO.</w:t>
      </w:r>
      <w:r w:rsidRPr="00E1672B">
        <w:rPr>
          <w:rFonts w:ascii="AvantGarde Bk BT" w:hAnsi="AvantGarde Bk BT" w:cs="Arial"/>
          <w:sz w:val="20"/>
          <w:szCs w:val="20"/>
          <w:lang w:val="es-ES_tradnl"/>
        </w:rPr>
        <w:t xml:space="preserve"> Se </w:t>
      </w:r>
      <w:r w:rsidRPr="00023AC0">
        <w:rPr>
          <w:rFonts w:ascii="AvantGarde Bk BT" w:hAnsi="AvantGarde Bk BT" w:cs="Arial"/>
          <w:b/>
          <w:sz w:val="20"/>
          <w:szCs w:val="20"/>
          <w:lang w:val="es-ES_tradnl"/>
        </w:rPr>
        <w:t xml:space="preserve">modifica el resolutivo </w:t>
      </w:r>
      <w:r w:rsidR="009E56EA" w:rsidRPr="00023AC0">
        <w:rPr>
          <w:rFonts w:ascii="AvantGarde Bk BT" w:hAnsi="AvantGarde Bk BT" w:cs="Arial"/>
          <w:b/>
          <w:sz w:val="20"/>
          <w:szCs w:val="20"/>
          <w:lang w:val="es-ES_tradnl"/>
        </w:rPr>
        <w:t>octavo</w:t>
      </w:r>
      <w:r w:rsidRPr="00E1672B">
        <w:rPr>
          <w:rFonts w:ascii="AvantGarde Bk BT" w:hAnsi="AvantGarde Bk BT" w:cs="Arial"/>
          <w:sz w:val="20"/>
          <w:szCs w:val="20"/>
          <w:lang w:val="es-ES_tradnl"/>
        </w:rPr>
        <w:t xml:space="preserve"> del Dictamen número I/2006/166 de fecha 4 de abril de 2006, mediante el cual se aprobó la modificación y cambio de nombre del programa académico del Posgrado en Ciencias en Ingeniería Química con salidas a Maestría y Doctorado </w:t>
      </w:r>
      <w:r w:rsidR="0039105E" w:rsidRPr="00E1672B">
        <w:rPr>
          <w:rFonts w:ascii="AvantGarde Bk BT" w:hAnsi="AvantGarde Bk BT" w:cs="Arial"/>
          <w:sz w:val="20"/>
          <w:szCs w:val="20"/>
          <w:lang w:val="es-ES_tradnl"/>
        </w:rPr>
        <w:t xml:space="preserve">por </w:t>
      </w:r>
      <w:r w:rsidR="0039105E" w:rsidRPr="00E1672B">
        <w:rPr>
          <w:rFonts w:ascii="AvantGarde Bk BT" w:hAnsi="AvantGarde Bk BT" w:cs="Arial"/>
          <w:b/>
          <w:sz w:val="20"/>
          <w:szCs w:val="20"/>
          <w:lang w:val="es-ES_tradnl"/>
        </w:rPr>
        <w:t>Doctorado en Ciencias en Ingeniería Química</w:t>
      </w:r>
      <w:r w:rsidRPr="00E1672B">
        <w:rPr>
          <w:rFonts w:ascii="AvantGarde Bk BT" w:hAnsi="AvantGarde Bk BT"/>
          <w:sz w:val="20"/>
          <w:szCs w:val="20"/>
          <w:lang w:val="es-ES_tradnl"/>
        </w:rPr>
        <w:t xml:space="preserve">, de la Red Universitaria, con sede en el Centro Universitario de Ciencias </w:t>
      </w:r>
      <w:r w:rsidR="0039105E" w:rsidRPr="00E1672B">
        <w:rPr>
          <w:rFonts w:ascii="AvantGarde Bk BT" w:hAnsi="AvantGarde Bk BT"/>
          <w:sz w:val="20"/>
          <w:szCs w:val="20"/>
          <w:lang w:val="es-ES_tradnl"/>
        </w:rPr>
        <w:t>Exactas e Ingenierías</w:t>
      </w:r>
      <w:r w:rsidRPr="00E1672B">
        <w:rPr>
          <w:rFonts w:ascii="AvantGarde Bk BT" w:hAnsi="AvantGarde Bk BT"/>
          <w:sz w:val="20"/>
          <w:szCs w:val="20"/>
          <w:lang w:val="es-ES_tradnl"/>
        </w:rPr>
        <w:t xml:space="preserve">, a partir del ciclo escolar </w:t>
      </w:r>
      <w:r w:rsidR="00C1693C" w:rsidRPr="00E1672B">
        <w:rPr>
          <w:rFonts w:ascii="AvantGarde Bk BT" w:hAnsi="AvantGarde Bk BT"/>
          <w:sz w:val="20"/>
          <w:szCs w:val="20"/>
          <w:lang w:val="es-ES_tradnl"/>
        </w:rPr>
        <w:t>2019</w:t>
      </w:r>
      <w:r w:rsidR="00AF43A0">
        <w:rPr>
          <w:rFonts w:ascii="AvantGarde Bk BT" w:hAnsi="AvantGarde Bk BT"/>
          <w:sz w:val="20"/>
          <w:szCs w:val="20"/>
          <w:lang w:val="es-ES_tradnl"/>
        </w:rPr>
        <w:t xml:space="preserve"> “</w:t>
      </w:r>
      <w:r w:rsidR="00C1693C" w:rsidRPr="00E1672B">
        <w:rPr>
          <w:rFonts w:ascii="AvantGarde Bk BT" w:hAnsi="AvantGarde Bk BT"/>
          <w:sz w:val="20"/>
          <w:szCs w:val="20"/>
          <w:lang w:val="es-ES_tradnl"/>
        </w:rPr>
        <w:t>A</w:t>
      </w:r>
      <w:r w:rsidR="00AF43A0">
        <w:rPr>
          <w:rFonts w:ascii="AvantGarde Bk BT" w:hAnsi="AvantGarde Bk BT"/>
          <w:sz w:val="20"/>
          <w:szCs w:val="20"/>
          <w:lang w:val="es-ES_tradnl"/>
        </w:rPr>
        <w:t>”.</w:t>
      </w:r>
      <w:r w:rsidR="00620392">
        <w:rPr>
          <w:rFonts w:ascii="AvantGarde Bk BT" w:hAnsi="AvantGarde Bk BT"/>
          <w:sz w:val="20"/>
          <w:szCs w:val="20"/>
          <w:lang w:val="es-ES_tradnl"/>
        </w:rPr>
        <w:t xml:space="preserve"> para quedar como sigue:</w:t>
      </w:r>
    </w:p>
    <w:p w14:paraId="2536A5AC" w14:textId="77777777" w:rsidR="00642D1A" w:rsidRPr="00E1672B" w:rsidRDefault="00642D1A" w:rsidP="00642D1A">
      <w:pPr>
        <w:jc w:val="both"/>
        <w:rPr>
          <w:rFonts w:ascii="AvantGarde Bk BT" w:hAnsi="AvantGarde Bk BT"/>
          <w:sz w:val="20"/>
          <w:szCs w:val="20"/>
          <w:lang w:val="es-ES_tradnl"/>
        </w:rPr>
      </w:pPr>
    </w:p>
    <w:p w14:paraId="3C7E8E2D" w14:textId="402ADF1D" w:rsidR="00642D1A" w:rsidRPr="00E1672B" w:rsidRDefault="00642D1A" w:rsidP="00642D1A">
      <w:pPr>
        <w:ind w:left="708"/>
        <w:jc w:val="both"/>
        <w:rPr>
          <w:rFonts w:ascii="AvantGarde Bk BT" w:hAnsi="AvantGarde Bk BT"/>
          <w:sz w:val="20"/>
          <w:szCs w:val="20"/>
          <w:lang w:val="es-ES_tradnl"/>
        </w:rPr>
      </w:pPr>
      <w:r w:rsidRPr="00963065">
        <w:rPr>
          <w:rFonts w:ascii="AvantGarde Bk BT" w:hAnsi="AvantGarde Bk BT"/>
          <w:b/>
          <w:i/>
          <w:sz w:val="20"/>
          <w:szCs w:val="20"/>
          <w:lang w:val="es-ES_tradnl"/>
        </w:rPr>
        <w:t>“O</w:t>
      </w:r>
      <w:r w:rsidR="0039105E" w:rsidRPr="00963065">
        <w:rPr>
          <w:rFonts w:ascii="AvantGarde Bk BT" w:hAnsi="AvantGarde Bk BT"/>
          <w:b/>
          <w:i/>
          <w:sz w:val="20"/>
          <w:szCs w:val="20"/>
          <w:lang w:val="es-ES_tradnl"/>
        </w:rPr>
        <w:t>CTAVO</w:t>
      </w:r>
      <w:r w:rsidRPr="00963065">
        <w:rPr>
          <w:rFonts w:ascii="AvantGarde Bk BT" w:hAnsi="AvantGarde Bk BT"/>
          <w:b/>
          <w:i/>
          <w:sz w:val="20"/>
          <w:szCs w:val="20"/>
          <w:lang w:val="es-ES_tradnl"/>
        </w:rPr>
        <w:t xml:space="preserve">. </w:t>
      </w:r>
      <w:r w:rsidRPr="00963065">
        <w:rPr>
          <w:rFonts w:ascii="AvantGarde Bk BT" w:hAnsi="AvantGarde Bk BT"/>
          <w:i/>
          <w:sz w:val="20"/>
          <w:szCs w:val="20"/>
          <w:lang w:val="es-ES_tradnl"/>
        </w:rPr>
        <w:t>La Junta Académica propondrá al Rector del Centro el número mínimo y máximo de alumnos por promoción y la periodicidad de las mismas, con fundamento en los criterios académicos y de calidad.”</w:t>
      </w:r>
    </w:p>
    <w:p w14:paraId="5E213441" w14:textId="77777777" w:rsidR="00642D1A" w:rsidRPr="00E1672B" w:rsidRDefault="00642D1A" w:rsidP="00642D1A">
      <w:pPr>
        <w:jc w:val="both"/>
        <w:rPr>
          <w:rFonts w:ascii="AvantGarde Bk BT" w:hAnsi="AvantGarde Bk BT"/>
          <w:sz w:val="20"/>
          <w:szCs w:val="20"/>
          <w:lang w:val="es-ES_tradnl"/>
        </w:rPr>
      </w:pPr>
    </w:p>
    <w:p w14:paraId="09C4AFF5" w14:textId="77777777" w:rsidR="00E1672B" w:rsidRDefault="00E1672B">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280C762F" w14:textId="77777777" w:rsidR="00141F94" w:rsidRDefault="00642D1A" w:rsidP="00141F94">
      <w:pPr>
        <w:jc w:val="both"/>
        <w:rPr>
          <w:rFonts w:ascii="AvantGarde Bk BT" w:eastAsia="Questrial" w:hAnsi="AvantGarde Bk BT" w:cs="Questrial"/>
          <w:color w:val="000000"/>
          <w:sz w:val="22"/>
          <w:szCs w:val="22"/>
          <w:lang w:eastAsia="es-MX"/>
        </w:rPr>
      </w:pPr>
      <w:r w:rsidRPr="00E1672B">
        <w:rPr>
          <w:rFonts w:ascii="AvantGarde Bk BT" w:hAnsi="AvantGarde Bk BT" w:cs="Arial"/>
          <w:b/>
          <w:sz w:val="20"/>
          <w:szCs w:val="20"/>
        </w:rPr>
        <w:lastRenderedPageBreak/>
        <w:t>SEGUNDO.</w:t>
      </w:r>
      <w:r w:rsidRPr="00E1672B">
        <w:rPr>
          <w:rFonts w:ascii="AvantGarde Bk BT" w:hAnsi="AvantGarde Bk BT" w:cs="Arial"/>
          <w:sz w:val="20"/>
          <w:szCs w:val="20"/>
        </w:rPr>
        <w:t xml:space="preserve"> </w:t>
      </w:r>
      <w:r w:rsidR="00141F94">
        <w:rPr>
          <w:rFonts w:ascii="AvantGarde Bk BT" w:eastAsia="Questrial" w:hAnsi="AvantGarde Bk BT" w:cs="Questrial"/>
          <w:color w:val="000000"/>
          <w:sz w:val="22"/>
          <w:szCs w:val="22"/>
        </w:rPr>
        <w:t>Ejecútese el presente dictamen en los términos del artículo 35, fracción II, de la Ley Orgánica de la Universidad de Guadalajara.</w:t>
      </w:r>
    </w:p>
    <w:p w14:paraId="0712C1B5" w14:textId="07B0E34B" w:rsidR="00642D1A" w:rsidRPr="00E1672B" w:rsidRDefault="00642D1A" w:rsidP="00141F94">
      <w:pPr>
        <w:pStyle w:val="Textoindependiente"/>
        <w:tabs>
          <w:tab w:val="left" w:pos="180"/>
        </w:tabs>
        <w:spacing w:after="0"/>
        <w:jc w:val="both"/>
        <w:rPr>
          <w:rFonts w:ascii="AvantGarde Bk BT" w:hAnsi="AvantGarde Bk BT"/>
          <w:sz w:val="20"/>
          <w:szCs w:val="20"/>
        </w:rPr>
      </w:pPr>
    </w:p>
    <w:p w14:paraId="5E9366E7" w14:textId="77777777" w:rsidR="0039105E" w:rsidRPr="00E1672B" w:rsidRDefault="0039105E" w:rsidP="0039105E">
      <w:pPr>
        <w:pStyle w:val="Sangra2detindependiente"/>
        <w:spacing w:after="0" w:line="240" w:lineRule="auto"/>
        <w:ind w:left="0"/>
        <w:jc w:val="center"/>
        <w:rPr>
          <w:rFonts w:ascii="AvantGarde Bk BT" w:hAnsi="AvantGarde Bk BT" w:cs="Arial"/>
          <w:sz w:val="20"/>
          <w:szCs w:val="20"/>
          <w:lang w:val="pt-BR"/>
        </w:rPr>
      </w:pPr>
      <w:r w:rsidRPr="00E1672B">
        <w:rPr>
          <w:rFonts w:ascii="AvantGarde Bk BT" w:hAnsi="AvantGarde Bk BT" w:cs="Arial"/>
          <w:sz w:val="20"/>
          <w:szCs w:val="20"/>
          <w:lang w:val="pt-BR"/>
        </w:rPr>
        <w:t xml:space="preserve">A t e </w:t>
      </w:r>
      <w:proofErr w:type="gramStart"/>
      <w:r w:rsidRPr="00E1672B">
        <w:rPr>
          <w:rFonts w:ascii="AvantGarde Bk BT" w:hAnsi="AvantGarde Bk BT" w:cs="Arial"/>
          <w:sz w:val="20"/>
          <w:szCs w:val="20"/>
          <w:lang w:val="pt-BR"/>
        </w:rPr>
        <w:t>n</w:t>
      </w:r>
      <w:proofErr w:type="gramEnd"/>
      <w:r w:rsidRPr="00E1672B">
        <w:rPr>
          <w:rFonts w:ascii="AvantGarde Bk BT" w:hAnsi="AvantGarde Bk BT" w:cs="Arial"/>
          <w:sz w:val="20"/>
          <w:szCs w:val="20"/>
          <w:lang w:val="pt-BR"/>
        </w:rPr>
        <w:t xml:space="preserve"> t a m e n t e</w:t>
      </w:r>
    </w:p>
    <w:p w14:paraId="57DF96FE" w14:textId="77777777" w:rsidR="0039105E" w:rsidRPr="00E1672B" w:rsidRDefault="0039105E" w:rsidP="0039105E">
      <w:pPr>
        <w:jc w:val="center"/>
        <w:rPr>
          <w:rFonts w:ascii="AvantGarde Bk BT" w:hAnsi="AvantGarde Bk BT" w:cs="Arial"/>
          <w:sz w:val="20"/>
          <w:szCs w:val="20"/>
        </w:rPr>
      </w:pPr>
      <w:r w:rsidRPr="00E1672B">
        <w:rPr>
          <w:rFonts w:ascii="AvantGarde Bk BT" w:hAnsi="AvantGarde Bk BT" w:cs="Arial"/>
          <w:b/>
          <w:sz w:val="20"/>
          <w:szCs w:val="20"/>
        </w:rPr>
        <w:t>"PIENSA Y TRABAJA"</w:t>
      </w:r>
    </w:p>
    <w:p w14:paraId="37B06E68" w14:textId="13BD984A" w:rsidR="0039105E" w:rsidRPr="00E1672B" w:rsidRDefault="0039105E" w:rsidP="0039105E">
      <w:pPr>
        <w:jc w:val="center"/>
        <w:rPr>
          <w:rFonts w:ascii="AvantGarde Bk BT" w:hAnsi="AvantGarde Bk BT" w:cs="Arial"/>
          <w:b/>
          <w:i/>
          <w:sz w:val="20"/>
          <w:szCs w:val="20"/>
        </w:rPr>
      </w:pPr>
      <w:r w:rsidRPr="00E1672B">
        <w:rPr>
          <w:rFonts w:ascii="AvantGarde Bk BT" w:hAnsi="AvantGarde Bk BT" w:cs="Arial"/>
          <w:b/>
          <w:i/>
          <w:sz w:val="20"/>
          <w:szCs w:val="20"/>
        </w:rPr>
        <w:t>“Año de la Transición Energética</w:t>
      </w:r>
      <w:r w:rsidR="00434DE1" w:rsidRPr="00E1672B">
        <w:rPr>
          <w:rFonts w:ascii="AvantGarde Bk BT" w:hAnsi="AvantGarde Bk BT" w:cs="Arial"/>
          <w:b/>
          <w:i/>
          <w:sz w:val="20"/>
          <w:szCs w:val="20"/>
        </w:rPr>
        <w:t xml:space="preserve"> en la Universidad de Guadalajara</w:t>
      </w:r>
      <w:r w:rsidRPr="00E1672B">
        <w:rPr>
          <w:rFonts w:ascii="AvantGarde Bk BT" w:hAnsi="AvantGarde Bk BT" w:cs="Arial"/>
          <w:b/>
          <w:i/>
          <w:sz w:val="20"/>
          <w:szCs w:val="20"/>
        </w:rPr>
        <w:t>”</w:t>
      </w:r>
    </w:p>
    <w:p w14:paraId="06886759" w14:textId="36162843" w:rsidR="0039105E" w:rsidRPr="00E1672B" w:rsidRDefault="0039105E" w:rsidP="0039105E">
      <w:pPr>
        <w:jc w:val="center"/>
        <w:rPr>
          <w:rFonts w:ascii="AvantGarde Bk BT" w:hAnsi="AvantGarde Bk BT" w:cs="Arial"/>
          <w:sz w:val="20"/>
          <w:szCs w:val="20"/>
        </w:rPr>
      </w:pPr>
      <w:r w:rsidRPr="00E1672B">
        <w:rPr>
          <w:rFonts w:ascii="AvantGarde Bk BT" w:hAnsi="AvantGarde Bk BT" w:cs="Arial"/>
          <w:sz w:val="20"/>
          <w:szCs w:val="20"/>
        </w:rPr>
        <w:t xml:space="preserve">Guadalajara, Jal., </w:t>
      </w:r>
      <w:r w:rsidR="002D28DB">
        <w:rPr>
          <w:rFonts w:ascii="AvantGarde Bk BT" w:hAnsi="AvantGarde Bk BT" w:cs="Arial"/>
          <w:sz w:val="20"/>
          <w:szCs w:val="20"/>
        </w:rPr>
        <w:t>24</w:t>
      </w:r>
      <w:r w:rsidRPr="00E1672B">
        <w:rPr>
          <w:rFonts w:ascii="AvantGarde Bk BT" w:hAnsi="AvantGarde Bk BT" w:cs="Arial"/>
          <w:sz w:val="20"/>
          <w:szCs w:val="20"/>
        </w:rPr>
        <w:t xml:space="preserve"> de </w:t>
      </w:r>
      <w:r w:rsidR="00E1672B">
        <w:rPr>
          <w:rFonts w:ascii="AvantGarde Bk BT" w:hAnsi="AvantGarde Bk BT" w:cs="Arial"/>
          <w:sz w:val="20"/>
          <w:szCs w:val="20"/>
        </w:rPr>
        <w:t xml:space="preserve">febrero </w:t>
      </w:r>
      <w:r w:rsidRPr="00E1672B">
        <w:rPr>
          <w:rFonts w:ascii="AvantGarde Bk BT" w:hAnsi="AvantGarde Bk BT" w:cs="Arial"/>
          <w:sz w:val="20"/>
          <w:szCs w:val="20"/>
        </w:rPr>
        <w:t>de 2020</w:t>
      </w:r>
    </w:p>
    <w:p w14:paraId="39F17376" w14:textId="547F9625" w:rsidR="0039105E" w:rsidRPr="00E1672B" w:rsidRDefault="00E1672B" w:rsidP="0039105E">
      <w:pPr>
        <w:jc w:val="center"/>
        <w:rPr>
          <w:rFonts w:ascii="AvantGarde Bk BT" w:hAnsi="AvantGarde Bk BT" w:cs="Arial"/>
          <w:sz w:val="20"/>
          <w:szCs w:val="20"/>
        </w:rPr>
      </w:pPr>
      <w:r>
        <w:rPr>
          <w:rFonts w:ascii="AvantGarde Bk BT" w:hAnsi="AvantGarde Bk BT" w:cs="Arial"/>
          <w:sz w:val="20"/>
          <w:szCs w:val="20"/>
        </w:rPr>
        <w:t>Comisión</w:t>
      </w:r>
      <w:r w:rsidR="0039105E" w:rsidRPr="00E1672B">
        <w:rPr>
          <w:rFonts w:ascii="AvantGarde Bk BT" w:hAnsi="AvantGarde Bk BT" w:cs="Arial"/>
          <w:sz w:val="20"/>
          <w:szCs w:val="20"/>
        </w:rPr>
        <w:t xml:space="preserve"> </w:t>
      </w:r>
      <w:r w:rsidR="00620392" w:rsidRPr="00E1672B">
        <w:rPr>
          <w:rFonts w:ascii="AvantGarde Bk BT" w:hAnsi="AvantGarde Bk BT"/>
          <w:sz w:val="20"/>
          <w:szCs w:val="20"/>
        </w:rPr>
        <w:t xml:space="preserve">Permanente </w:t>
      </w:r>
      <w:r w:rsidR="0039105E" w:rsidRPr="00E1672B">
        <w:rPr>
          <w:rFonts w:ascii="AvantGarde Bk BT" w:hAnsi="AvantGarde Bk BT" w:cs="Arial"/>
          <w:sz w:val="20"/>
          <w:szCs w:val="20"/>
        </w:rPr>
        <w:t xml:space="preserve">de Educación </w:t>
      </w:r>
    </w:p>
    <w:p w14:paraId="7EE73D32" w14:textId="77777777" w:rsidR="0039105E" w:rsidRPr="00E1672B" w:rsidRDefault="0039105E" w:rsidP="0039105E">
      <w:pPr>
        <w:jc w:val="center"/>
        <w:rPr>
          <w:rFonts w:ascii="AvantGarde Bk BT" w:hAnsi="AvantGarde Bk BT"/>
          <w:b/>
          <w:bCs/>
          <w:sz w:val="20"/>
          <w:szCs w:val="20"/>
        </w:rPr>
      </w:pPr>
      <w:bookmarkStart w:id="0" w:name="_GoBack"/>
      <w:bookmarkEnd w:id="0"/>
    </w:p>
    <w:p w14:paraId="0823A45F" w14:textId="77777777" w:rsidR="0039105E" w:rsidRPr="00E1672B" w:rsidRDefault="0039105E" w:rsidP="0039105E">
      <w:pPr>
        <w:jc w:val="center"/>
        <w:rPr>
          <w:rFonts w:ascii="AvantGarde Bk BT" w:hAnsi="AvantGarde Bk BT"/>
          <w:b/>
          <w:bCs/>
          <w:sz w:val="20"/>
          <w:szCs w:val="20"/>
        </w:rPr>
      </w:pPr>
    </w:p>
    <w:p w14:paraId="25AB2587" w14:textId="77777777" w:rsidR="00E1672B" w:rsidRPr="00E1672B" w:rsidRDefault="00E1672B" w:rsidP="0039105E">
      <w:pPr>
        <w:jc w:val="center"/>
        <w:rPr>
          <w:rFonts w:ascii="AvantGarde Bk BT" w:hAnsi="AvantGarde Bk BT"/>
          <w:b/>
          <w:bCs/>
          <w:sz w:val="20"/>
          <w:szCs w:val="20"/>
        </w:rPr>
      </w:pPr>
    </w:p>
    <w:p w14:paraId="0687AFED" w14:textId="77777777" w:rsidR="0039105E" w:rsidRPr="00E1672B" w:rsidRDefault="0039105E" w:rsidP="0039105E">
      <w:pPr>
        <w:jc w:val="center"/>
        <w:rPr>
          <w:rFonts w:ascii="AvantGarde Bk BT" w:hAnsi="AvantGarde Bk BT"/>
          <w:b/>
          <w:bCs/>
          <w:sz w:val="20"/>
          <w:szCs w:val="20"/>
        </w:rPr>
      </w:pPr>
      <w:r w:rsidRPr="00E1672B">
        <w:rPr>
          <w:rFonts w:ascii="AvantGarde Bk BT" w:hAnsi="AvantGarde Bk BT"/>
          <w:b/>
          <w:bCs/>
          <w:sz w:val="20"/>
          <w:szCs w:val="20"/>
        </w:rPr>
        <w:t>Dr. Ricardo Villanueva Lomelí</w:t>
      </w:r>
    </w:p>
    <w:p w14:paraId="1E74D238" w14:textId="77777777" w:rsidR="0039105E" w:rsidRPr="00E1672B" w:rsidRDefault="0039105E" w:rsidP="0039105E">
      <w:pPr>
        <w:jc w:val="center"/>
        <w:rPr>
          <w:rFonts w:ascii="AvantGarde Bk BT" w:hAnsi="AvantGarde Bk BT"/>
          <w:sz w:val="20"/>
          <w:szCs w:val="20"/>
        </w:rPr>
      </w:pPr>
      <w:r w:rsidRPr="00E1672B">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39105E" w:rsidRPr="00E1672B" w14:paraId="1897A414" w14:textId="77777777" w:rsidTr="00D44890">
        <w:trPr>
          <w:jc w:val="center"/>
        </w:trPr>
        <w:tc>
          <w:tcPr>
            <w:tcW w:w="4595" w:type="dxa"/>
            <w:tcMar>
              <w:top w:w="0" w:type="dxa"/>
              <w:left w:w="108" w:type="dxa"/>
              <w:bottom w:w="0" w:type="dxa"/>
              <w:right w:w="108" w:type="dxa"/>
            </w:tcMar>
            <w:vAlign w:val="center"/>
          </w:tcPr>
          <w:p w14:paraId="02B16DE3" w14:textId="77777777" w:rsidR="0039105E" w:rsidRPr="00E1672B" w:rsidRDefault="0039105E" w:rsidP="00D44890">
            <w:pPr>
              <w:tabs>
                <w:tab w:val="left" w:pos="426"/>
              </w:tabs>
              <w:spacing w:line="276" w:lineRule="auto"/>
              <w:jc w:val="center"/>
              <w:rPr>
                <w:rFonts w:ascii="AvantGarde Bk BT" w:hAnsi="AvantGarde Bk BT"/>
                <w:sz w:val="20"/>
                <w:szCs w:val="20"/>
              </w:rPr>
            </w:pPr>
          </w:p>
          <w:p w14:paraId="6BD15223" w14:textId="0E6166B7" w:rsidR="0039105E" w:rsidRDefault="0039105E" w:rsidP="00D44890">
            <w:pPr>
              <w:tabs>
                <w:tab w:val="left" w:pos="426"/>
              </w:tabs>
              <w:spacing w:line="276" w:lineRule="auto"/>
              <w:jc w:val="center"/>
              <w:rPr>
                <w:rFonts w:ascii="AvantGarde Bk BT" w:hAnsi="AvantGarde Bk BT"/>
                <w:sz w:val="20"/>
                <w:szCs w:val="20"/>
              </w:rPr>
            </w:pPr>
          </w:p>
          <w:p w14:paraId="3B829877" w14:textId="77777777" w:rsidR="00E1672B" w:rsidRPr="00E1672B" w:rsidRDefault="00E1672B" w:rsidP="00D44890">
            <w:pPr>
              <w:tabs>
                <w:tab w:val="left" w:pos="426"/>
              </w:tabs>
              <w:spacing w:line="276" w:lineRule="auto"/>
              <w:jc w:val="center"/>
              <w:rPr>
                <w:rFonts w:ascii="AvantGarde Bk BT" w:hAnsi="AvantGarde Bk BT"/>
                <w:sz w:val="20"/>
                <w:szCs w:val="20"/>
              </w:rPr>
            </w:pPr>
          </w:p>
          <w:p w14:paraId="5848FD28" w14:textId="77777777" w:rsidR="0039105E" w:rsidRPr="00E1672B" w:rsidRDefault="0039105E" w:rsidP="00D44890">
            <w:pPr>
              <w:tabs>
                <w:tab w:val="left" w:pos="426"/>
              </w:tabs>
              <w:spacing w:line="276" w:lineRule="auto"/>
              <w:jc w:val="center"/>
              <w:rPr>
                <w:rFonts w:ascii="AvantGarde Bk BT" w:hAnsi="AvantGarde Bk BT"/>
                <w:sz w:val="20"/>
                <w:szCs w:val="20"/>
              </w:rPr>
            </w:pPr>
            <w:r w:rsidRPr="00E1672B">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324BC6E" w14:textId="77777777" w:rsidR="0039105E" w:rsidRPr="00E1672B" w:rsidRDefault="0039105E" w:rsidP="00D44890">
            <w:pPr>
              <w:spacing w:line="276" w:lineRule="auto"/>
              <w:jc w:val="center"/>
              <w:rPr>
                <w:rFonts w:ascii="AvantGarde Bk BT" w:hAnsi="AvantGarde Bk BT"/>
                <w:sz w:val="20"/>
                <w:szCs w:val="20"/>
              </w:rPr>
            </w:pPr>
          </w:p>
          <w:p w14:paraId="335D73B8" w14:textId="38D48A0A" w:rsidR="0039105E" w:rsidRDefault="0039105E" w:rsidP="00D44890">
            <w:pPr>
              <w:spacing w:line="276" w:lineRule="auto"/>
              <w:jc w:val="center"/>
              <w:rPr>
                <w:rFonts w:ascii="AvantGarde Bk BT" w:hAnsi="AvantGarde Bk BT"/>
                <w:sz w:val="20"/>
                <w:szCs w:val="20"/>
              </w:rPr>
            </w:pPr>
          </w:p>
          <w:p w14:paraId="6683FCBF" w14:textId="77777777" w:rsidR="00E1672B" w:rsidRPr="00E1672B" w:rsidRDefault="00E1672B" w:rsidP="00D44890">
            <w:pPr>
              <w:spacing w:line="276" w:lineRule="auto"/>
              <w:jc w:val="center"/>
              <w:rPr>
                <w:rFonts w:ascii="AvantGarde Bk BT" w:hAnsi="AvantGarde Bk BT"/>
                <w:sz w:val="20"/>
                <w:szCs w:val="20"/>
              </w:rPr>
            </w:pPr>
          </w:p>
          <w:p w14:paraId="232D36AF" w14:textId="77777777" w:rsidR="0039105E" w:rsidRPr="00E1672B" w:rsidRDefault="0039105E" w:rsidP="00D44890">
            <w:pPr>
              <w:spacing w:line="276" w:lineRule="auto"/>
              <w:jc w:val="center"/>
              <w:rPr>
                <w:rFonts w:ascii="AvantGarde Bk BT" w:hAnsi="AvantGarde Bk BT"/>
                <w:sz w:val="20"/>
                <w:szCs w:val="20"/>
              </w:rPr>
            </w:pPr>
            <w:r w:rsidRPr="00E1672B">
              <w:rPr>
                <w:rFonts w:ascii="AvantGarde Bk BT" w:hAnsi="AvantGarde Bk BT"/>
                <w:sz w:val="20"/>
                <w:szCs w:val="20"/>
              </w:rPr>
              <w:t xml:space="preserve">Mtra. Karla Alejandrina </w:t>
            </w:r>
            <w:proofErr w:type="spellStart"/>
            <w:r w:rsidRPr="00E1672B">
              <w:rPr>
                <w:rFonts w:ascii="AvantGarde Bk BT" w:hAnsi="AvantGarde Bk BT"/>
                <w:sz w:val="20"/>
                <w:szCs w:val="20"/>
              </w:rPr>
              <w:t>Planter</w:t>
            </w:r>
            <w:proofErr w:type="spellEnd"/>
            <w:r w:rsidRPr="00E1672B">
              <w:rPr>
                <w:rFonts w:ascii="AvantGarde Bk BT" w:hAnsi="AvantGarde Bk BT"/>
                <w:sz w:val="20"/>
                <w:szCs w:val="20"/>
              </w:rPr>
              <w:t xml:space="preserve"> Pérez</w:t>
            </w:r>
          </w:p>
        </w:tc>
      </w:tr>
      <w:tr w:rsidR="0039105E" w:rsidRPr="00E1672B" w14:paraId="2C3B34CA" w14:textId="77777777" w:rsidTr="00D44890">
        <w:trPr>
          <w:jc w:val="center"/>
        </w:trPr>
        <w:tc>
          <w:tcPr>
            <w:tcW w:w="4595" w:type="dxa"/>
            <w:tcMar>
              <w:top w:w="0" w:type="dxa"/>
              <w:left w:w="108" w:type="dxa"/>
              <w:bottom w:w="0" w:type="dxa"/>
              <w:right w:w="108" w:type="dxa"/>
            </w:tcMar>
          </w:tcPr>
          <w:p w14:paraId="0C7E5834" w14:textId="77777777" w:rsidR="0039105E" w:rsidRPr="00E1672B" w:rsidRDefault="0039105E" w:rsidP="00D44890">
            <w:pPr>
              <w:tabs>
                <w:tab w:val="left" w:pos="426"/>
              </w:tabs>
              <w:spacing w:line="276" w:lineRule="auto"/>
              <w:jc w:val="center"/>
              <w:rPr>
                <w:rFonts w:ascii="AvantGarde Bk BT" w:hAnsi="AvantGarde Bk BT"/>
                <w:sz w:val="20"/>
                <w:szCs w:val="20"/>
              </w:rPr>
            </w:pPr>
          </w:p>
          <w:p w14:paraId="660A7A8F" w14:textId="4046C97D" w:rsidR="0039105E" w:rsidRDefault="0039105E" w:rsidP="00D44890">
            <w:pPr>
              <w:tabs>
                <w:tab w:val="left" w:pos="426"/>
              </w:tabs>
              <w:spacing w:line="276" w:lineRule="auto"/>
              <w:jc w:val="center"/>
              <w:rPr>
                <w:rFonts w:ascii="AvantGarde Bk BT" w:hAnsi="AvantGarde Bk BT"/>
                <w:sz w:val="20"/>
                <w:szCs w:val="20"/>
              </w:rPr>
            </w:pPr>
          </w:p>
          <w:p w14:paraId="76AC8C76" w14:textId="4B73DCA9" w:rsidR="00E1672B" w:rsidRDefault="00E1672B" w:rsidP="00D44890">
            <w:pPr>
              <w:tabs>
                <w:tab w:val="left" w:pos="426"/>
              </w:tabs>
              <w:spacing w:line="276" w:lineRule="auto"/>
              <w:jc w:val="center"/>
              <w:rPr>
                <w:rFonts w:ascii="AvantGarde Bk BT" w:hAnsi="AvantGarde Bk BT"/>
                <w:sz w:val="20"/>
                <w:szCs w:val="20"/>
              </w:rPr>
            </w:pPr>
          </w:p>
          <w:p w14:paraId="3B0CBE94" w14:textId="77777777" w:rsidR="0039105E" w:rsidRPr="00E1672B" w:rsidRDefault="0039105E" w:rsidP="00D44890">
            <w:pPr>
              <w:tabs>
                <w:tab w:val="left" w:pos="426"/>
              </w:tabs>
              <w:spacing w:line="276" w:lineRule="auto"/>
              <w:jc w:val="center"/>
              <w:rPr>
                <w:rFonts w:ascii="AvantGarde Bk BT" w:hAnsi="AvantGarde Bk BT"/>
                <w:sz w:val="20"/>
                <w:szCs w:val="20"/>
              </w:rPr>
            </w:pPr>
            <w:r w:rsidRPr="00E1672B">
              <w:rPr>
                <w:rFonts w:ascii="AvantGarde Bk BT" w:hAnsi="AvantGarde Bk BT"/>
                <w:sz w:val="20"/>
                <w:szCs w:val="20"/>
              </w:rPr>
              <w:t>Dr. Jaime Federico Andrade Villanueva</w:t>
            </w:r>
          </w:p>
        </w:tc>
        <w:tc>
          <w:tcPr>
            <w:tcW w:w="4810" w:type="dxa"/>
            <w:tcMar>
              <w:top w:w="0" w:type="dxa"/>
              <w:left w:w="108" w:type="dxa"/>
              <w:bottom w:w="0" w:type="dxa"/>
              <w:right w:w="108" w:type="dxa"/>
            </w:tcMar>
          </w:tcPr>
          <w:p w14:paraId="72F80C8E" w14:textId="77777777" w:rsidR="0039105E" w:rsidRPr="00E1672B" w:rsidRDefault="0039105E" w:rsidP="00D44890">
            <w:pPr>
              <w:tabs>
                <w:tab w:val="left" w:pos="426"/>
              </w:tabs>
              <w:spacing w:line="276" w:lineRule="auto"/>
              <w:jc w:val="center"/>
              <w:rPr>
                <w:rFonts w:ascii="AvantGarde Bk BT" w:hAnsi="AvantGarde Bk BT"/>
                <w:sz w:val="20"/>
                <w:szCs w:val="20"/>
              </w:rPr>
            </w:pPr>
          </w:p>
          <w:p w14:paraId="310686CB" w14:textId="6B98A352" w:rsidR="0039105E" w:rsidRDefault="0039105E" w:rsidP="00D44890">
            <w:pPr>
              <w:tabs>
                <w:tab w:val="left" w:pos="426"/>
              </w:tabs>
              <w:spacing w:line="276" w:lineRule="auto"/>
              <w:jc w:val="center"/>
              <w:rPr>
                <w:rFonts w:ascii="AvantGarde Bk BT" w:hAnsi="AvantGarde Bk BT"/>
                <w:sz w:val="20"/>
                <w:szCs w:val="20"/>
              </w:rPr>
            </w:pPr>
          </w:p>
          <w:p w14:paraId="53B02CD2" w14:textId="77777777" w:rsidR="00E1672B" w:rsidRPr="00E1672B" w:rsidRDefault="00E1672B" w:rsidP="00D44890">
            <w:pPr>
              <w:tabs>
                <w:tab w:val="left" w:pos="426"/>
              </w:tabs>
              <w:spacing w:line="276" w:lineRule="auto"/>
              <w:jc w:val="center"/>
              <w:rPr>
                <w:rFonts w:ascii="AvantGarde Bk BT" w:hAnsi="AvantGarde Bk BT"/>
                <w:sz w:val="20"/>
                <w:szCs w:val="20"/>
              </w:rPr>
            </w:pPr>
          </w:p>
          <w:p w14:paraId="626DE01A" w14:textId="77777777" w:rsidR="0039105E" w:rsidRPr="00E1672B" w:rsidRDefault="0039105E" w:rsidP="00D44890">
            <w:pPr>
              <w:tabs>
                <w:tab w:val="left" w:pos="426"/>
              </w:tabs>
              <w:spacing w:line="276" w:lineRule="auto"/>
              <w:jc w:val="center"/>
              <w:rPr>
                <w:rFonts w:ascii="AvantGarde Bk BT" w:hAnsi="AvantGarde Bk BT"/>
                <w:sz w:val="20"/>
                <w:szCs w:val="20"/>
              </w:rPr>
            </w:pPr>
            <w:r w:rsidRPr="00E1672B">
              <w:rPr>
                <w:rFonts w:ascii="AvantGarde Bk BT" w:hAnsi="AvantGarde Bk BT"/>
                <w:sz w:val="20"/>
                <w:szCs w:val="20"/>
              </w:rPr>
              <w:t>C. Francia Daniela Romero Velasco</w:t>
            </w:r>
          </w:p>
        </w:tc>
      </w:tr>
    </w:tbl>
    <w:p w14:paraId="76650012" w14:textId="05748E69" w:rsidR="0039105E" w:rsidRDefault="0039105E" w:rsidP="0039105E">
      <w:pPr>
        <w:jc w:val="center"/>
        <w:rPr>
          <w:rFonts w:ascii="AvantGarde Bk BT" w:eastAsia="Calibri" w:hAnsi="AvantGarde Bk BT"/>
          <w:sz w:val="20"/>
          <w:szCs w:val="20"/>
        </w:rPr>
      </w:pPr>
    </w:p>
    <w:p w14:paraId="6387F6B5" w14:textId="77777777" w:rsidR="00CD3316" w:rsidRPr="00E1672B" w:rsidRDefault="00CD3316" w:rsidP="0039105E">
      <w:pPr>
        <w:jc w:val="center"/>
        <w:rPr>
          <w:rFonts w:ascii="AvantGarde Bk BT" w:eastAsia="Calibri" w:hAnsi="AvantGarde Bk BT"/>
          <w:sz w:val="20"/>
          <w:szCs w:val="20"/>
        </w:rPr>
      </w:pPr>
    </w:p>
    <w:p w14:paraId="1BC0B8D0" w14:textId="77777777" w:rsidR="0039105E" w:rsidRPr="00E1672B" w:rsidRDefault="0039105E" w:rsidP="0039105E">
      <w:pPr>
        <w:jc w:val="center"/>
        <w:rPr>
          <w:rFonts w:ascii="AvantGarde Bk BT" w:eastAsia="Calibri" w:hAnsi="AvantGarde Bk BT"/>
          <w:sz w:val="20"/>
          <w:szCs w:val="20"/>
        </w:rPr>
      </w:pPr>
    </w:p>
    <w:p w14:paraId="5A20AB32" w14:textId="77777777" w:rsidR="0039105E" w:rsidRPr="00E1672B" w:rsidRDefault="0039105E" w:rsidP="0039105E">
      <w:pPr>
        <w:jc w:val="center"/>
        <w:rPr>
          <w:rFonts w:ascii="AvantGarde Bk BT" w:hAnsi="AvantGarde Bk BT"/>
          <w:sz w:val="20"/>
          <w:szCs w:val="20"/>
        </w:rPr>
      </w:pPr>
    </w:p>
    <w:p w14:paraId="325489BC" w14:textId="77777777" w:rsidR="0039105E" w:rsidRPr="00E1672B" w:rsidRDefault="0039105E" w:rsidP="0039105E">
      <w:pPr>
        <w:jc w:val="center"/>
        <w:rPr>
          <w:rFonts w:ascii="AvantGarde Bk BT" w:hAnsi="AvantGarde Bk BT"/>
          <w:b/>
          <w:bCs/>
          <w:sz w:val="20"/>
          <w:szCs w:val="20"/>
        </w:rPr>
      </w:pPr>
      <w:r w:rsidRPr="00E1672B">
        <w:rPr>
          <w:rFonts w:ascii="AvantGarde Bk BT" w:hAnsi="AvantGarde Bk BT"/>
          <w:b/>
          <w:bCs/>
          <w:sz w:val="20"/>
          <w:szCs w:val="20"/>
        </w:rPr>
        <w:t xml:space="preserve">Mtro. Guillermo Arturo Gómez Mata </w:t>
      </w:r>
    </w:p>
    <w:p w14:paraId="7034D2B3" w14:textId="77777777" w:rsidR="0039105E" w:rsidRPr="00E1672B" w:rsidRDefault="0039105E" w:rsidP="0039105E">
      <w:pPr>
        <w:jc w:val="center"/>
        <w:rPr>
          <w:rFonts w:ascii="AvantGarde Bk BT" w:hAnsi="AvantGarde Bk BT"/>
          <w:sz w:val="20"/>
          <w:szCs w:val="20"/>
        </w:rPr>
      </w:pPr>
      <w:r w:rsidRPr="00E1672B">
        <w:rPr>
          <w:rFonts w:ascii="AvantGarde Bk BT" w:hAnsi="AvantGarde Bk BT"/>
          <w:sz w:val="20"/>
          <w:szCs w:val="20"/>
        </w:rPr>
        <w:t>Secretario de Actas y Acuerdos</w:t>
      </w:r>
    </w:p>
    <w:p w14:paraId="35842253" w14:textId="77777777" w:rsidR="0039105E" w:rsidRPr="00E1672B" w:rsidRDefault="0039105E" w:rsidP="0039105E">
      <w:pPr>
        <w:pStyle w:val="Sangra2detindependiente"/>
        <w:spacing w:after="0" w:line="240" w:lineRule="auto"/>
        <w:ind w:left="0"/>
        <w:jc w:val="center"/>
        <w:rPr>
          <w:sz w:val="20"/>
          <w:szCs w:val="20"/>
        </w:rPr>
      </w:pPr>
    </w:p>
    <w:p w14:paraId="21757887" w14:textId="77777777" w:rsidR="005472EA" w:rsidRPr="00E1672B" w:rsidRDefault="005472EA" w:rsidP="0039105E">
      <w:pPr>
        <w:pStyle w:val="Textoindependiente"/>
        <w:tabs>
          <w:tab w:val="left" w:pos="180"/>
        </w:tabs>
        <w:spacing w:after="0"/>
        <w:jc w:val="both"/>
        <w:rPr>
          <w:rFonts w:ascii="AvantGarde Bk BT" w:hAnsi="AvantGarde Bk BT"/>
          <w:sz w:val="20"/>
          <w:szCs w:val="20"/>
        </w:rPr>
      </w:pPr>
    </w:p>
    <w:sectPr w:rsidR="005472EA" w:rsidRPr="00E1672B" w:rsidSect="00E1672B">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08A0" w14:textId="77777777" w:rsidR="00304202" w:rsidRDefault="00304202" w:rsidP="00C85DA2">
      <w:r>
        <w:separator/>
      </w:r>
    </w:p>
  </w:endnote>
  <w:endnote w:type="continuationSeparator" w:id="0">
    <w:p w14:paraId="29EBD3F4" w14:textId="77777777" w:rsidR="00304202" w:rsidRDefault="0030420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altName w:val="Calibri"/>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3A300E26" w:rsidR="005A6AE6" w:rsidRPr="00E012A5" w:rsidRDefault="005A6AE6"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141F94">
              <w:rPr>
                <w:noProof/>
                <w:sz w:val="17"/>
                <w:szCs w:val="17"/>
              </w:rPr>
              <w:t>3</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141F94">
              <w:rPr>
                <w:noProof/>
                <w:sz w:val="17"/>
                <w:szCs w:val="17"/>
              </w:rPr>
              <w:t>4</w:t>
            </w:r>
            <w:r w:rsidRPr="00E012A5">
              <w:rPr>
                <w:sz w:val="17"/>
                <w:szCs w:val="17"/>
              </w:rPr>
              <w:fldChar w:fldCharType="end"/>
            </w:r>
          </w:p>
        </w:sdtContent>
      </w:sdt>
    </w:sdtContent>
  </w:sdt>
  <w:p w14:paraId="1F76AD64" w14:textId="77777777" w:rsidR="005A6AE6" w:rsidRPr="00C85DA2" w:rsidRDefault="005A6AE6"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5A6AE6" w:rsidRPr="00C85DA2" w:rsidRDefault="005A6AE6" w:rsidP="00DC51E6">
    <w:pPr>
      <w:pStyle w:val="Piedepgina"/>
      <w:spacing w:line="276" w:lineRule="auto"/>
      <w:jc w:val="center"/>
      <w:rPr>
        <w:sz w:val="17"/>
        <w:szCs w:val="17"/>
      </w:rPr>
    </w:pPr>
    <w:r w:rsidRPr="00C85DA2">
      <w:rPr>
        <w:sz w:val="17"/>
        <w:szCs w:val="17"/>
      </w:rPr>
      <w:t xml:space="preserve">Guadalajara, </w:t>
    </w:r>
    <w:r w:rsidR="00E012A5">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 xml:space="preserve">243, 12420 y </w:t>
    </w:r>
    <w:r w:rsidR="00E1672B">
      <w:rPr>
        <w:sz w:val="17"/>
        <w:szCs w:val="17"/>
      </w:rPr>
      <w:t>12457 Tel.</w:t>
    </w:r>
    <w:r>
      <w:rPr>
        <w:sz w:val="17"/>
        <w:szCs w:val="17"/>
      </w:rPr>
      <w:t xml:space="preserve"> </w:t>
    </w:r>
    <w:r w:rsidR="00E1672B">
      <w:rPr>
        <w:sz w:val="17"/>
        <w:szCs w:val="17"/>
      </w:rPr>
      <w:t>Dir.</w:t>
    </w:r>
    <w:r w:rsidR="00E012A5">
      <w:rPr>
        <w:sz w:val="17"/>
        <w:szCs w:val="17"/>
      </w:rPr>
      <w:t xml:space="preserve"> 333134 2243</w:t>
    </w:r>
  </w:p>
  <w:p w14:paraId="66697B22" w14:textId="79362C8F" w:rsidR="005A6AE6" w:rsidRPr="00E012A5" w:rsidRDefault="005A6AE6"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B99D" w14:textId="77777777" w:rsidR="00304202" w:rsidRDefault="00304202" w:rsidP="00C85DA2">
      <w:r>
        <w:separator/>
      </w:r>
    </w:p>
  </w:footnote>
  <w:footnote w:type="continuationSeparator" w:id="0">
    <w:p w14:paraId="1EA49375" w14:textId="77777777" w:rsidR="00304202" w:rsidRDefault="0030420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5A6AE6" w:rsidRDefault="005A6AE6"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5A6AE6" w:rsidRDefault="005A6AE6" w:rsidP="007B1178">
    <w:pPr>
      <w:pStyle w:val="Encabezado"/>
      <w:jc w:val="right"/>
      <w:rPr>
        <w:noProof/>
        <w:lang w:val="es-ES" w:eastAsia="es-MX"/>
      </w:rPr>
    </w:pPr>
  </w:p>
  <w:p w14:paraId="554E42A6" w14:textId="77777777" w:rsidR="005A6AE6" w:rsidRDefault="005A6AE6" w:rsidP="007B1178">
    <w:pPr>
      <w:pStyle w:val="Encabezado"/>
      <w:jc w:val="right"/>
      <w:rPr>
        <w:noProof/>
        <w:lang w:val="es-ES" w:eastAsia="es-MX"/>
      </w:rPr>
    </w:pPr>
  </w:p>
  <w:p w14:paraId="365FB2F2" w14:textId="77777777" w:rsidR="005A6AE6" w:rsidRDefault="005A6AE6" w:rsidP="007B1178">
    <w:pPr>
      <w:pStyle w:val="Encabezado"/>
      <w:jc w:val="right"/>
      <w:rPr>
        <w:rFonts w:ascii="AvantGarde Bk BT" w:hAnsi="AvantGarde Bk BT"/>
        <w:noProof/>
        <w:lang w:val="es-ES" w:eastAsia="es-MX"/>
      </w:rPr>
    </w:pPr>
  </w:p>
  <w:p w14:paraId="1060C330" w14:textId="77777777" w:rsidR="005A6AE6" w:rsidRPr="00DF2633" w:rsidRDefault="005A6AE6"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26EEF5E5" w:rsidR="005A6AE6" w:rsidRPr="00DF2633" w:rsidRDefault="00483FAD"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I/2020</w:t>
    </w:r>
    <w:r w:rsidR="00DF34C0" w:rsidRPr="00DF2633">
      <w:rPr>
        <w:rFonts w:ascii="AvantGarde Bk BT" w:hAnsi="AvantGarde Bk BT"/>
        <w:noProof/>
        <w:sz w:val="20"/>
        <w:szCs w:val="20"/>
        <w:lang w:val="es-ES" w:eastAsia="es-MX"/>
      </w:rPr>
      <w:t>/</w:t>
    </w:r>
    <w:r w:rsidR="002D28DB">
      <w:rPr>
        <w:rFonts w:ascii="AvantGarde Bk BT" w:hAnsi="AvantGarde Bk BT"/>
        <w:noProof/>
        <w:sz w:val="20"/>
        <w:szCs w:val="20"/>
        <w:lang w:val="es-ES" w:eastAsia="es-MX"/>
      </w:rPr>
      <w:t>064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8"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1"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5"/>
  </w:num>
  <w:num w:numId="3">
    <w:abstractNumId w:val="7"/>
  </w:num>
  <w:num w:numId="4">
    <w:abstractNumId w:val="2"/>
  </w:num>
  <w:num w:numId="5">
    <w:abstractNumId w:val="3"/>
  </w:num>
  <w:num w:numId="6">
    <w:abstractNumId w:val="9"/>
  </w:num>
  <w:num w:numId="7">
    <w:abstractNumId w:val="13"/>
  </w:num>
  <w:num w:numId="8">
    <w:abstractNumId w:val="15"/>
  </w:num>
  <w:num w:numId="9">
    <w:abstractNumId w:val="6"/>
  </w:num>
  <w:num w:numId="10">
    <w:abstractNumId w:val="11"/>
  </w:num>
  <w:num w:numId="11">
    <w:abstractNumId w:val="4"/>
  </w:num>
  <w:num w:numId="12">
    <w:abstractNumId w:val="14"/>
  </w:num>
  <w:num w:numId="13">
    <w:abstractNumId w:val="12"/>
  </w:num>
  <w:num w:numId="14">
    <w:abstractNumId w:val="0"/>
  </w:num>
  <w:num w:numId="15">
    <w:abstractNumId w:val="8"/>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148A"/>
    <w:rsid w:val="00022531"/>
    <w:rsid w:val="00023AC0"/>
    <w:rsid w:val="00025A3B"/>
    <w:rsid w:val="00026115"/>
    <w:rsid w:val="00031F79"/>
    <w:rsid w:val="00045F90"/>
    <w:rsid w:val="0004625C"/>
    <w:rsid w:val="000462A0"/>
    <w:rsid w:val="000468EB"/>
    <w:rsid w:val="000478EF"/>
    <w:rsid w:val="00047BCA"/>
    <w:rsid w:val="00050408"/>
    <w:rsid w:val="000576B6"/>
    <w:rsid w:val="00064E1D"/>
    <w:rsid w:val="00065677"/>
    <w:rsid w:val="000767F8"/>
    <w:rsid w:val="00083DC8"/>
    <w:rsid w:val="00085516"/>
    <w:rsid w:val="000871EB"/>
    <w:rsid w:val="00092FEE"/>
    <w:rsid w:val="00096504"/>
    <w:rsid w:val="000A33B1"/>
    <w:rsid w:val="000B4F5C"/>
    <w:rsid w:val="000B775D"/>
    <w:rsid w:val="000C391D"/>
    <w:rsid w:val="000C5D8E"/>
    <w:rsid w:val="000C72D5"/>
    <w:rsid w:val="000E02B1"/>
    <w:rsid w:val="000E3632"/>
    <w:rsid w:val="000E3C74"/>
    <w:rsid w:val="000F260E"/>
    <w:rsid w:val="000F4846"/>
    <w:rsid w:val="00122B64"/>
    <w:rsid w:val="00122F3B"/>
    <w:rsid w:val="00125FF0"/>
    <w:rsid w:val="0013003E"/>
    <w:rsid w:val="00135950"/>
    <w:rsid w:val="00137467"/>
    <w:rsid w:val="00141F94"/>
    <w:rsid w:val="00145972"/>
    <w:rsid w:val="001532EA"/>
    <w:rsid w:val="00156634"/>
    <w:rsid w:val="001571AB"/>
    <w:rsid w:val="00157AF7"/>
    <w:rsid w:val="001630DB"/>
    <w:rsid w:val="00177DFE"/>
    <w:rsid w:val="0018018C"/>
    <w:rsid w:val="00181837"/>
    <w:rsid w:val="00181A38"/>
    <w:rsid w:val="00181E40"/>
    <w:rsid w:val="00182464"/>
    <w:rsid w:val="0019104B"/>
    <w:rsid w:val="00191B5C"/>
    <w:rsid w:val="001934FF"/>
    <w:rsid w:val="00194B82"/>
    <w:rsid w:val="001A0F42"/>
    <w:rsid w:val="001B2001"/>
    <w:rsid w:val="001B4837"/>
    <w:rsid w:val="001B74E2"/>
    <w:rsid w:val="001C14AC"/>
    <w:rsid w:val="001C2C74"/>
    <w:rsid w:val="001C3A29"/>
    <w:rsid w:val="001C6411"/>
    <w:rsid w:val="001C7B97"/>
    <w:rsid w:val="001D189D"/>
    <w:rsid w:val="001D1D55"/>
    <w:rsid w:val="001E18BC"/>
    <w:rsid w:val="001E3948"/>
    <w:rsid w:val="001F0798"/>
    <w:rsid w:val="001F09BD"/>
    <w:rsid w:val="001F2C6F"/>
    <w:rsid w:val="001F7585"/>
    <w:rsid w:val="0021755B"/>
    <w:rsid w:val="002355D6"/>
    <w:rsid w:val="0023605C"/>
    <w:rsid w:val="0024096F"/>
    <w:rsid w:val="00242465"/>
    <w:rsid w:val="00245C59"/>
    <w:rsid w:val="00246666"/>
    <w:rsid w:val="00261FA8"/>
    <w:rsid w:val="002646C9"/>
    <w:rsid w:val="0026596F"/>
    <w:rsid w:val="00271F55"/>
    <w:rsid w:val="002746A2"/>
    <w:rsid w:val="00275EBF"/>
    <w:rsid w:val="002844F7"/>
    <w:rsid w:val="00286663"/>
    <w:rsid w:val="00290E41"/>
    <w:rsid w:val="00292087"/>
    <w:rsid w:val="00294CA2"/>
    <w:rsid w:val="002A2505"/>
    <w:rsid w:val="002A6B0B"/>
    <w:rsid w:val="002B492B"/>
    <w:rsid w:val="002B5B58"/>
    <w:rsid w:val="002B63A2"/>
    <w:rsid w:val="002B6B6C"/>
    <w:rsid w:val="002B7C6F"/>
    <w:rsid w:val="002C0834"/>
    <w:rsid w:val="002C5197"/>
    <w:rsid w:val="002D12EB"/>
    <w:rsid w:val="002D28DB"/>
    <w:rsid w:val="002D2DE9"/>
    <w:rsid w:val="002E2047"/>
    <w:rsid w:val="002E7356"/>
    <w:rsid w:val="002F27A2"/>
    <w:rsid w:val="002F4F3C"/>
    <w:rsid w:val="00301B13"/>
    <w:rsid w:val="00304202"/>
    <w:rsid w:val="00304455"/>
    <w:rsid w:val="00304AE8"/>
    <w:rsid w:val="00306FB1"/>
    <w:rsid w:val="00307082"/>
    <w:rsid w:val="00312757"/>
    <w:rsid w:val="00312F83"/>
    <w:rsid w:val="003148DA"/>
    <w:rsid w:val="003165EA"/>
    <w:rsid w:val="00316DE3"/>
    <w:rsid w:val="00322419"/>
    <w:rsid w:val="0032460C"/>
    <w:rsid w:val="00340847"/>
    <w:rsid w:val="00344A89"/>
    <w:rsid w:val="003519CF"/>
    <w:rsid w:val="00354568"/>
    <w:rsid w:val="00354DD1"/>
    <w:rsid w:val="0036492C"/>
    <w:rsid w:val="003710FD"/>
    <w:rsid w:val="00372021"/>
    <w:rsid w:val="00373E77"/>
    <w:rsid w:val="00374422"/>
    <w:rsid w:val="0038431C"/>
    <w:rsid w:val="0039105E"/>
    <w:rsid w:val="0039541D"/>
    <w:rsid w:val="003959B2"/>
    <w:rsid w:val="00396E4E"/>
    <w:rsid w:val="003A6071"/>
    <w:rsid w:val="003A6743"/>
    <w:rsid w:val="003B3720"/>
    <w:rsid w:val="003B479D"/>
    <w:rsid w:val="003C367B"/>
    <w:rsid w:val="003D4249"/>
    <w:rsid w:val="003D5103"/>
    <w:rsid w:val="003D5B2B"/>
    <w:rsid w:val="003D692E"/>
    <w:rsid w:val="003E1E5D"/>
    <w:rsid w:val="003E339E"/>
    <w:rsid w:val="003F039F"/>
    <w:rsid w:val="003F4497"/>
    <w:rsid w:val="00407D2A"/>
    <w:rsid w:val="0042488F"/>
    <w:rsid w:val="004327FC"/>
    <w:rsid w:val="00434DE1"/>
    <w:rsid w:val="004454DE"/>
    <w:rsid w:val="00454ED4"/>
    <w:rsid w:val="00455A31"/>
    <w:rsid w:val="00455F86"/>
    <w:rsid w:val="00456240"/>
    <w:rsid w:val="00467F49"/>
    <w:rsid w:val="004727FF"/>
    <w:rsid w:val="00473882"/>
    <w:rsid w:val="00476CAB"/>
    <w:rsid w:val="00480DED"/>
    <w:rsid w:val="00483FAD"/>
    <w:rsid w:val="00485D12"/>
    <w:rsid w:val="00493E76"/>
    <w:rsid w:val="00495069"/>
    <w:rsid w:val="004953CB"/>
    <w:rsid w:val="004A1215"/>
    <w:rsid w:val="004B1D72"/>
    <w:rsid w:val="004B7537"/>
    <w:rsid w:val="004C2B2D"/>
    <w:rsid w:val="004D27FF"/>
    <w:rsid w:val="004D347C"/>
    <w:rsid w:val="004D3646"/>
    <w:rsid w:val="004D4C97"/>
    <w:rsid w:val="004D631B"/>
    <w:rsid w:val="004D6D07"/>
    <w:rsid w:val="004E00E1"/>
    <w:rsid w:val="004E1FFC"/>
    <w:rsid w:val="004E275A"/>
    <w:rsid w:val="004E3964"/>
    <w:rsid w:val="004E3E44"/>
    <w:rsid w:val="004E5BC3"/>
    <w:rsid w:val="004E670C"/>
    <w:rsid w:val="004E7062"/>
    <w:rsid w:val="004F15B0"/>
    <w:rsid w:val="004F1915"/>
    <w:rsid w:val="004F608C"/>
    <w:rsid w:val="0050631B"/>
    <w:rsid w:val="005121D0"/>
    <w:rsid w:val="00531EC9"/>
    <w:rsid w:val="00535E18"/>
    <w:rsid w:val="0054046A"/>
    <w:rsid w:val="00541F42"/>
    <w:rsid w:val="00542BE6"/>
    <w:rsid w:val="00542EBD"/>
    <w:rsid w:val="00544C48"/>
    <w:rsid w:val="005472EA"/>
    <w:rsid w:val="0055283C"/>
    <w:rsid w:val="00557FAC"/>
    <w:rsid w:val="00562724"/>
    <w:rsid w:val="00562F05"/>
    <w:rsid w:val="00563D1A"/>
    <w:rsid w:val="005667FC"/>
    <w:rsid w:val="005676EF"/>
    <w:rsid w:val="00572346"/>
    <w:rsid w:val="00580E72"/>
    <w:rsid w:val="00582930"/>
    <w:rsid w:val="00584266"/>
    <w:rsid w:val="005861B1"/>
    <w:rsid w:val="00593B13"/>
    <w:rsid w:val="005966E2"/>
    <w:rsid w:val="0059711F"/>
    <w:rsid w:val="00597859"/>
    <w:rsid w:val="005A1B1B"/>
    <w:rsid w:val="005A52C6"/>
    <w:rsid w:val="005A59A0"/>
    <w:rsid w:val="005A6AE6"/>
    <w:rsid w:val="005B52B6"/>
    <w:rsid w:val="005C1290"/>
    <w:rsid w:val="005C63F1"/>
    <w:rsid w:val="005D1778"/>
    <w:rsid w:val="005E1326"/>
    <w:rsid w:val="005E4059"/>
    <w:rsid w:val="005E676F"/>
    <w:rsid w:val="005F72EC"/>
    <w:rsid w:val="00610295"/>
    <w:rsid w:val="00620392"/>
    <w:rsid w:val="006220B9"/>
    <w:rsid w:val="006240F3"/>
    <w:rsid w:val="00624DA1"/>
    <w:rsid w:val="00625813"/>
    <w:rsid w:val="00625EC3"/>
    <w:rsid w:val="00634797"/>
    <w:rsid w:val="00642D1A"/>
    <w:rsid w:val="0064700C"/>
    <w:rsid w:val="00651AFF"/>
    <w:rsid w:val="00651F8C"/>
    <w:rsid w:val="00652490"/>
    <w:rsid w:val="006533FC"/>
    <w:rsid w:val="006569CB"/>
    <w:rsid w:val="00657AE3"/>
    <w:rsid w:val="00667E5B"/>
    <w:rsid w:val="00684A75"/>
    <w:rsid w:val="00686EDC"/>
    <w:rsid w:val="00687797"/>
    <w:rsid w:val="00687878"/>
    <w:rsid w:val="00691346"/>
    <w:rsid w:val="00694C58"/>
    <w:rsid w:val="006A0C8D"/>
    <w:rsid w:val="006A462F"/>
    <w:rsid w:val="006A6855"/>
    <w:rsid w:val="006B0AAE"/>
    <w:rsid w:val="006B7D02"/>
    <w:rsid w:val="006C46E1"/>
    <w:rsid w:val="006D4676"/>
    <w:rsid w:val="006E05BA"/>
    <w:rsid w:val="006E3667"/>
    <w:rsid w:val="006E3DD6"/>
    <w:rsid w:val="006F1768"/>
    <w:rsid w:val="006F1988"/>
    <w:rsid w:val="006F4801"/>
    <w:rsid w:val="006F4E5D"/>
    <w:rsid w:val="0070269B"/>
    <w:rsid w:val="0070586C"/>
    <w:rsid w:val="00713300"/>
    <w:rsid w:val="00715FE3"/>
    <w:rsid w:val="00724D8A"/>
    <w:rsid w:val="00726C3E"/>
    <w:rsid w:val="00731987"/>
    <w:rsid w:val="007331FC"/>
    <w:rsid w:val="0074038D"/>
    <w:rsid w:val="007413AA"/>
    <w:rsid w:val="00741F20"/>
    <w:rsid w:val="00743FB9"/>
    <w:rsid w:val="007551A5"/>
    <w:rsid w:val="007603E2"/>
    <w:rsid w:val="00766244"/>
    <w:rsid w:val="00772F60"/>
    <w:rsid w:val="00775C66"/>
    <w:rsid w:val="00780FE8"/>
    <w:rsid w:val="00783034"/>
    <w:rsid w:val="00785B9C"/>
    <w:rsid w:val="00786D7C"/>
    <w:rsid w:val="00793E3A"/>
    <w:rsid w:val="00794AD3"/>
    <w:rsid w:val="00794FAD"/>
    <w:rsid w:val="007974B9"/>
    <w:rsid w:val="007B1178"/>
    <w:rsid w:val="007B1CC4"/>
    <w:rsid w:val="007B47EB"/>
    <w:rsid w:val="007B4C0B"/>
    <w:rsid w:val="007B5C32"/>
    <w:rsid w:val="007C4758"/>
    <w:rsid w:val="007D3383"/>
    <w:rsid w:val="007E2AFD"/>
    <w:rsid w:val="007E4600"/>
    <w:rsid w:val="007E4A2B"/>
    <w:rsid w:val="007E5214"/>
    <w:rsid w:val="007E6125"/>
    <w:rsid w:val="007E637A"/>
    <w:rsid w:val="007F2AAE"/>
    <w:rsid w:val="007F5228"/>
    <w:rsid w:val="007F5955"/>
    <w:rsid w:val="008030BB"/>
    <w:rsid w:val="00804FE9"/>
    <w:rsid w:val="008077AA"/>
    <w:rsid w:val="00811AB5"/>
    <w:rsid w:val="00812F01"/>
    <w:rsid w:val="008150A7"/>
    <w:rsid w:val="008155D8"/>
    <w:rsid w:val="008178A4"/>
    <w:rsid w:val="00821056"/>
    <w:rsid w:val="00823E2C"/>
    <w:rsid w:val="00824ACA"/>
    <w:rsid w:val="00827625"/>
    <w:rsid w:val="00830798"/>
    <w:rsid w:val="00835E5C"/>
    <w:rsid w:val="008373D2"/>
    <w:rsid w:val="00841ECF"/>
    <w:rsid w:val="00850EDB"/>
    <w:rsid w:val="00854E68"/>
    <w:rsid w:val="00857CBB"/>
    <w:rsid w:val="0086150D"/>
    <w:rsid w:val="00861A77"/>
    <w:rsid w:val="008732F5"/>
    <w:rsid w:val="008758D5"/>
    <w:rsid w:val="00887A1E"/>
    <w:rsid w:val="008922B5"/>
    <w:rsid w:val="008A68EE"/>
    <w:rsid w:val="008A7CD3"/>
    <w:rsid w:val="008B1DCB"/>
    <w:rsid w:val="008B24EA"/>
    <w:rsid w:val="008C0DA9"/>
    <w:rsid w:val="008C3A09"/>
    <w:rsid w:val="008C4BFA"/>
    <w:rsid w:val="008C6279"/>
    <w:rsid w:val="008D1CD3"/>
    <w:rsid w:val="008D5077"/>
    <w:rsid w:val="008D6A72"/>
    <w:rsid w:val="008D6A9B"/>
    <w:rsid w:val="008D6C8E"/>
    <w:rsid w:val="008E055A"/>
    <w:rsid w:val="008E42EB"/>
    <w:rsid w:val="008F03A2"/>
    <w:rsid w:val="008F086D"/>
    <w:rsid w:val="009008E2"/>
    <w:rsid w:val="00904152"/>
    <w:rsid w:val="00910A36"/>
    <w:rsid w:val="00913B2D"/>
    <w:rsid w:val="00920566"/>
    <w:rsid w:val="00920E48"/>
    <w:rsid w:val="00931C33"/>
    <w:rsid w:val="00932DD6"/>
    <w:rsid w:val="00932EAB"/>
    <w:rsid w:val="0093732F"/>
    <w:rsid w:val="00945E69"/>
    <w:rsid w:val="009465C7"/>
    <w:rsid w:val="00947684"/>
    <w:rsid w:val="00952F2A"/>
    <w:rsid w:val="00953CCD"/>
    <w:rsid w:val="00954A96"/>
    <w:rsid w:val="00960B64"/>
    <w:rsid w:val="00963065"/>
    <w:rsid w:val="009632BB"/>
    <w:rsid w:val="00964651"/>
    <w:rsid w:val="00971F16"/>
    <w:rsid w:val="009726ED"/>
    <w:rsid w:val="009752D5"/>
    <w:rsid w:val="00976E55"/>
    <w:rsid w:val="00980B0D"/>
    <w:rsid w:val="00986C9E"/>
    <w:rsid w:val="0099403B"/>
    <w:rsid w:val="00994187"/>
    <w:rsid w:val="00996925"/>
    <w:rsid w:val="009A1CAF"/>
    <w:rsid w:val="009A6AD9"/>
    <w:rsid w:val="009B4C47"/>
    <w:rsid w:val="009B59B3"/>
    <w:rsid w:val="009B6D92"/>
    <w:rsid w:val="009B71A5"/>
    <w:rsid w:val="009C1A63"/>
    <w:rsid w:val="009D2525"/>
    <w:rsid w:val="009D6D04"/>
    <w:rsid w:val="009E3178"/>
    <w:rsid w:val="009E38EC"/>
    <w:rsid w:val="009E4CD8"/>
    <w:rsid w:val="009E56EA"/>
    <w:rsid w:val="009F254A"/>
    <w:rsid w:val="009F2CB6"/>
    <w:rsid w:val="009F3152"/>
    <w:rsid w:val="009F5B1D"/>
    <w:rsid w:val="009F6378"/>
    <w:rsid w:val="009F637F"/>
    <w:rsid w:val="00A00E62"/>
    <w:rsid w:val="00A05C8C"/>
    <w:rsid w:val="00A13C98"/>
    <w:rsid w:val="00A13F72"/>
    <w:rsid w:val="00A1464C"/>
    <w:rsid w:val="00A16A43"/>
    <w:rsid w:val="00A20D1E"/>
    <w:rsid w:val="00A22207"/>
    <w:rsid w:val="00A403ED"/>
    <w:rsid w:val="00A422CC"/>
    <w:rsid w:val="00A533FA"/>
    <w:rsid w:val="00A538C1"/>
    <w:rsid w:val="00A565AA"/>
    <w:rsid w:val="00A57E0D"/>
    <w:rsid w:val="00A61F26"/>
    <w:rsid w:val="00A63B38"/>
    <w:rsid w:val="00A6426B"/>
    <w:rsid w:val="00A80533"/>
    <w:rsid w:val="00A828A5"/>
    <w:rsid w:val="00A9234B"/>
    <w:rsid w:val="00A9572A"/>
    <w:rsid w:val="00AA0435"/>
    <w:rsid w:val="00AA261E"/>
    <w:rsid w:val="00AA3257"/>
    <w:rsid w:val="00AA3E43"/>
    <w:rsid w:val="00AA6BD0"/>
    <w:rsid w:val="00AA6FAA"/>
    <w:rsid w:val="00AA7A7E"/>
    <w:rsid w:val="00AB1B83"/>
    <w:rsid w:val="00AB6CDB"/>
    <w:rsid w:val="00AC00A3"/>
    <w:rsid w:val="00AC2750"/>
    <w:rsid w:val="00AC528A"/>
    <w:rsid w:val="00AD392D"/>
    <w:rsid w:val="00AD3EF3"/>
    <w:rsid w:val="00AD503A"/>
    <w:rsid w:val="00AE0DAC"/>
    <w:rsid w:val="00AE64AE"/>
    <w:rsid w:val="00AF4392"/>
    <w:rsid w:val="00AF43A0"/>
    <w:rsid w:val="00AF55B2"/>
    <w:rsid w:val="00B03116"/>
    <w:rsid w:val="00B140BC"/>
    <w:rsid w:val="00B15796"/>
    <w:rsid w:val="00B2109C"/>
    <w:rsid w:val="00B24CE4"/>
    <w:rsid w:val="00B3095B"/>
    <w:rsid w:val="00B47745"/>
    <w:rsid w:val="00B5150D"/>
    <w:rsid w:val="00B6300F"/>
    <w:rsid w:val="00B63B91"/>
    <w:rsid w:val="00B67D29"/>
    <w:rsid w:val="00B71D9C"/>
    <w:rsid w:val="00B72E87"/>
    <w:rsid w:val="00B77235"/>
    <w:rsid w:val="00B80BB1"/>
    <w:rsid w:val="00B80CB9"/>
    <w:rsid w:val="00B863D1"/>
    <w:rsid w:val="00B8780C"/>
    <w:rsid w:val="00B91F37"/>
    <w:rsid w:val="00B967F5"/>
    <w:rsid w:val="00BA1775"/>
    <w:rsid w:val="00BA20A8"/>
    <w:rsid w:val="00BB1A9C"/>
    <w:rsid w:val="00BB2B3B"/>
    <w:rsid w:val="00BB2DC3"/>
    <w:rsid w:val="00BC1BDB"/>
    <w:rsid w:val="00BD2597"/>
    <w:rsid w:val="00BD32B5"/>
    <w:rsid w:val="00BD37F4"/>
    <w:rsid w:val="00BD4AFD"/>
    <w:rsid w:val="00BD54A0"/>
    <w:rsid w:val="00BD56B1"/>
    <w:rsid w:val="00BD76F7"/>
    <w:rsid w:val="00BE0EFD"/>
    <w:rsid w:val="00BE2FC2"/>
    <w:rsid w:val="00BF279E"/>
    <w:rsid w:val="00BF4C3E"/>
    <w:rsid w:val="00C00E84"/>
    <w:rsid w:val="00C0671F"/>
    <w:rsid w:val="00C10488"/>
    <w:rsid w:val="00C11037"/>
    <w:rsid w:val="00C12661"/>
    <w:rsid w:val="00C1693C"/>
    <w:rsid w:val="00C32BC5"/>
    <w:rsid w:val="00C35212"/>
    <w:rsid w:val="00C3596C"/>
    <w:rsid w:val="00C41E81"/>
    <w:rsid w:val="00C54E6E"/>
    <w:rsid w:val="00C607DF"/>
    <w:rsid w:val="00C627C7"/>
    <w:rsid w:val="00C776A1"/>
    <w:rsid w:val="00C77A78"/>
    <w:rsid w:val="00C80DBA"/>
    <w:rsid w:val="00C80FB4"/>
    <w:rsid w:val="00C827C9"/>
    <w:rsid w:val="00C85DA2"/>
    <w:rsid w:val="00C86919"/>
    <w:rsid w:val="00C93891"/>
    <w:rsid w:val="00CA79BE"/>
    <w:rsid w:val="00CB5E3F"/>
    <w:rsid w:val="00CC2A14"/>
    <w:rsid w:val="00CC37A6"/>
    <w:rsid w:val="00CC68F5"/>
    <w:rsid w:val="00CD1868"/>
    <w:rsid w:val="00CD30DA"/>
    <w:rsid w:val="00CD3316"/>
    <w:rsid w:val="00CD480C"/>
    <w:rsid w:val="00CD4C7C"/>
    <w:rsid w:val="00CD4DAD"/>
    <w:rsid w:val="00CE2303"/>
    <w:rsid w:val="00CF13EA"/>
    <w:rsid w:val="00D01304"/>
    <w:rsid w:val="00D026DD"/>
    <w:rsid w:val="00D07789"/>
    <w:rsid w:val="00D10267"/>
    <w:rsid w:val="00D1041D"/>
    <w:rsid w:val="00D17D54"/>
    <w:rsid w:val="00D2045E"/>
    <w:rsid w:val="00D207DE"/>
    <w:rsid w:val="00D20A74"/>
    <w:rsid w:val="00D21D62"/>
    <w:rsid w:val="00D308C3"/>
    <w:rsid w:val="00D32E5B"/>
    <w:rsid w:val="00D33254"/>
    <w:rsid w:val="00D3760E"/>
    <w:rsid w:val="00D46589"/>
    <w:rsid w:val="00D52E60"/>
    <w:rsid w:val="00D560D6"/>
    <w:rsid w:val="00D60023"/>
    <w:rsid w:val="00D67F13"/>
    <w:rsid w:val="00D743CB"/>
    <w:rsid w:val="00D744E1"/>
    <w:rsid w:val="00D813FB"/>
    <w:rsid w:val="00D85BC6"/>
    <w:rsid w:val="00D93094"/>
    <w:rsid w:val="00D952B3"/>
    <w:rsid w:val="00DA7C46"/>
    <w:rsid w:val="00DB008E"/>
    <w:rsid w:val="00DB303C"/>
    <w:rsid w:val="00DB5D65"/>
    <w:rsid w:val="00DC0456"/>
    <w:rsid w:val="00DC51E6"/>
    <w:rsid w:val="00DD3704"/>
    <w:rsid w:val="00DD4444"/>
    <w:rsid w:val="00DD6858"/>
    <w:rsid w:val="00DE4274"/>
    <w:rsid w:val="00DE6FC4"/>
    <w:rsid w:val="00DF2633"/>
    <w:rsid w:val="00DF34C0"/>
    <w:rsid w:val="00DF63AF"/>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6E8C"/>
    <w:rsid w:val="00E27FD0"/>
    <w:rsid w:val="00E319E3"/>
    <w:rsid w:val="00E31D77"/>
    <w:rsid w:val="00E33CC3"/>
    <w:rsid w:val="00E41892"/>
    <w:rsid w:val="00E4613B"/>
    <w:rsid w:val="00E55E02"/>
    <w:rsid w:val="00E56E45"/>
    <w:rsid w:val="00E62C72"/>
    <w:rsid w:val="00E66D5C"/>
    <w:rsid w:val="00E72FEF"/>
    <w:rsid w:val="00E741FA"/>
    <w:rsid w:val="00E744E2"/>
    <w:rsid w:val="00E81397"/>
    <w:rsid w:val="00E85569"/>
    <w:rsid w:val="00EA2B99"/>
    <w:rsid w:val="00EA333C"/>
    <w:rsid w:val="00EA6316"/>
    <w:rsid w:val="00EA7968"/>
    <w:rsid w:val="00EC0926"/>
    <w:rsid w:val="00EC2C2B"/>
    <w:rsid w:val="00EC6A20"/>
    <w:rsid w:val="00ED6BAD"/>
    <w:rsid w:val="00EE3346"/>
    <w:rsid w:val="00EE3A67"/>
    <w:rsid w:val="00EE77FB"/>
    <w:rsid w:val="00EF2C3F"/>
    <w:rsid w:val="00EF66A4"/>
    <w:rsid w:val="00F059CC"/>
    <w:rsid w:val="00F171C3"/>
    <w:rsid w:val="00F24B9F"/>
    <w:rsid w:val="00F308D5"/>
    <w:rsid w:val="00F31AED"/>
    <w:rsid w:val="00F32C66"/>
    <w:rsid w:val="00F41CAF"/>
    <w:rsid w:val="00F44A5D"/>
    <w:rsid w:val="00F469F4"/>
    <w:rsid w:val="00F51FBB"/>
    <w:rsid w:val="00F5503C"/>
    <w:rsid w:val="00F600D9"/>
    <w:rsid w:val="00F6208C"/>
    <w:rsid w:val="00F7126C"/>
    <w:rsid w:val="00F72568"/>
    <w:rsid w:val="00F7534C"/>
    <w:rsid w:val="00F80229"/>
    <w:rsid w:val="00F82DEC"/>
    <w:rsid w:val="00F862EB"/>
    <w:rsid w:val="00F8762F"/>
    <w:rsid w:val="00F87BD1"/>
    <w:rsid w:val="00F94CCF"/>
    <w:rsid w:val="00F9795E"/>
    <w:rsid w:val="00FA2464"/>
    <w:rsid w:val="00FA38B7"/>
    <w:rsid w:val="00FA3DBA"/>
    <w:rsid w:val="00FA6C6B"/>
    <w:rsid w:val="00FA7B7F"/>
    <w:rsid w:val="00FB3523"/>
    <w:rsid w:val="00FB5297"/>
    <w:rsid w:val="00FB61FC"/>
    <w:rsid w:val="00FC1D1B"/>
    <w:rsid w:val="00FC2BD7"/>
    <w:rsid w:val="00FC3716"/>
    <w:rsid w:val="00FC4B44"/>
    <w:rsid w:val="00FC4E8F"/>
    <w:rsid w:val="00FD0304"/>
    <w:rsid w:val="00FD2D0D"/>
    <w:rsid w:val="00FD2D74"/>
    <w:rsid w:val="00FD6977"/>
    <w:rsid w:val="00FE3175"/>
    <w:rsid w:val="00FE32B2"/>
    <w:rsid w:val="00FF319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172C-8059-4EBA-8449-5546F734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1200</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2020-02-24T20:44:00Z</cp:lastPrinted>
  <dcterms:created xsi:type="dcterms:W3CDTF">2020-02-06T18:13:00Z</dcterms:created>
  <dcterms:modified xsi:type="dcterms:W3CDTF">2020-02-24T20:44:00Z</dcterms:modified>
</cp:coreProperties>
</file>