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95E" w:rsidRPr="00BE1116" w:rsidRDefault="009E5910">
      <w:pPr>
        <w:pBdr>
          <w:top w:val="nil"/>
          <w:left w:val="nil"/>
          <w:bottom w:val="nil"/>
          <w:right w:val="nil"/>
          <w:between w:val="nil"/>
        </w:pBdr>
        <w:jc w:val="both"/>
        <w:rPr>
          <w:rFonts w:ascii="AvantGarde Bk BT" w:eastAsia="Calibri" w:hAnsi="AvantGarde Bk BT" w:cs="Calibri"/>
          <w:b/>
          <w:sz w:val="22"/>
          <w:szCs w:val="22"/>
        </w:rPr>
      </w:pPr>
      <w:r w:rsidRPr="00BE1116">
        <w:rPr>
          <w:rFonts w:ascii="AvantGarde Bk BT" w:eastAsia="Calibri" w:hAnsi="AvantGarde Bk BT" w:cs="Calibri"/>
          <w:b/>
          <w:sz w:val="22"/>
          <w:szCs w:val="22"/>
        </w:rPr>
        <w:t>H. CONSEJO GENERAL UNIVERSITARIO</w:t>
      </w:r>
    </w:p>
    <w:p w:rsidR="001D295E" w:rsidRPr="00BE1116" w:rsidRDefault="009E5910">
      <w:pPr>
        <w:pBdr>
          <w:top w:val="nil"/>
          <w:left w:val="nil"/>
          <w:bottom w:val="nil"/>
          <w:right w:val="nil"/>
          <w:between w:val="nil"/>
        </w:pBdr>
        <w:jc w:val="both"/>
        <w:rPr>
          <w:rFonts w:ascii="AvantGarde Bk BT" w:eastAsia="Calibri" w:hAnsi="AvantGarde Bk BT" w:cs="Calibri"/>
          <w:b/>
          <w:sz w:val="22"/>
          <w:szCs w:val="22"/>
        </w:rPr>
      </w:pPr>
      <w:r w:rsidRPr="00BE1116">
        <w:rPr>
          <w:rFonts w:ascii="AvantGarde Bk BT" w:eastAsia="Calibri" w:hAnsi="AvantGarde Bk BT" w:cs="Calibri"/>
          <w:b/>
          <w:sz w:val="22"/>
          <w:szCs w:val="22"/>
        </w:rPr>
        <w:t>PRESENTE</w:t>
      </w:r>
    </w:p>
    <w:p w:rsidR="001D295E" w:rsidRPr="00BE1116" w:rsidRDefault="001D295E">
      <w:pPr>
        <w:pBdr>
          <w:top w:val="nil"/>
          <w:left w:val="nil"/>
          <w:bottom w:val="nil"/>
          <w:right w:val="nil"/>
          <w:between w:val="nil"/>
        </w:pBdr>
        <w:jc w:val="both"/>
        <w:rPr>
          <w:rFonts w:ascii="AvantGarde Bk BT" w:eastAsia="Calibri" w:hAnsi="AvantGarde Bk BT" w:cs="Calibri"/>
          <w:b/>
          <w:sz w:val="22"/>
          <w:szCs w:val="22"/>
        </w:rPr>
      </w:pPr>
    </w:p>
    <w:p w:rsidR="001D295E" w:rsidRPr="00BE1116" w:rsidRDefault="009B1D30">
      <w:p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A estas Comisiones Permanentes de Educación, de Hacienda y de Normatividad, ha </w:t>
      </w:r>
      <w:r w:rsidRPr="00030F3C">
        <w:rPr>
          <w:rFonts w:ascii="AvantGarde Bk BT" w:eastAsia="Calibri" w:hAnsi="AvantGarde Bk BT" w:cs="Calibri"/>
          <w:sz w:val="22"/>
          <w:szCs w:val="22"/>
        </w:rPr>
        <w:t>sido turnado por</w:t>
      </w:r>
      <w:r w:rsidRPr="00BE1116">
        <w:rPr>
          <w:rFonts w:ascii="AvantGarde Bk BT" w:eastAsia="Calibri" w:hAnsi="AvantGarde Bk BT" w:cs="Calibri"/>
          <w:sz w:val="22"/>
          <w:szCs w:val="22"/>
        </w:rPr>
        <w:t xml:space="preserve"> el </w:t>
      </w:r>
      <w:r w:rsidR="009E5910" w:rsidRPr="00BE1116">
        <w:rPr>
          <w:rFonts w:ascii="AvantGarde Bk BT" w:eastAsia="Calibri" w:hAnsi="AvantGarde Bk BT" w:cs="Calibri"/>
          <w:sz w:val="22"/>
          <w:szCs w:val="22"/>
        </w:rPr>
        <w:t>Rector General</w:t>
      </w:r>
      <w:r w:rsidRPr="00BE1116">
        <w:rPr>
          <w:rFonts w:ascii="AvantGarde Bk BT" w:eastAsia="Calibri" w:hAnsi="AvantGarde Bk BT" w:cs="Calibri"/>
          <w:sz w:val="22"/>
          <w:szCs w:val="22"/>
        </w:rPr>
        <w:t xml:space="preserve"> de la Universidad de Guadalajara, un documento en el que se propone la </w:t>
      </w:r>
      <w:r w:rsidRPr="00BE1116">
        <w:rPr>
          <w:rFonts w:ascii="AvantGarde Bk BT" w:eastAsia="Calibri" w:hAnsi="AvantGarde Bk BT" w:cs="Calibri"/>
          <w:b/>
          <w:sz w:val="22"/>
          <w:szCs w:val="22"/>
        </w:rPr>
        <w:t>creación</w:t>
      </w:r>
      <w:r w:rsidRPr="00BE1116">
        <w:rPr>
          <w:rFonts w:ascii="AvantGarde Bk BT" w:eastAsia="Calibri" w:hAnsi="AvantGarde Bk BT" w:cs="Calibri"/>
          <w:sz w:val="22"/>
          <w:szCs w:val="22"/>
        </w:rPr>
        <w:t xml:space="preserve"> </w:t>
      </w:r>
      <w:r w:rsidRPr="003129A5">
        <w:rPr>
          <w:rFonts w:ascii="AvantGarde Bk BT" w:eastAsia="Calibri" w:hAnsi="AvantGarde Bk BT" w:cs="Calibri"/>
          <w:b/>
          <w:sz w:val="22"/>
          <w:szCs w:val="22"/>
        </w:rPr>
        <w:t xml:space="preserve">del </w:t>
      </w:r>
      <w:r w:rsidR="009E5910" w:rsidRPr="003129A5">
        <w:rPr>
          <w:rFonts w:ascii="AvantGarde Bk BT" w:eastAsia="Calibri" w:hAnsi="AvantGarde Bk BT" w:cs="Calibri"/>
          <w:b/>
          <w:sz w:val="22"/>
          <w:szCs w:val="22"/>
        </w:rPr>
        <w:t>plan de estudios de la</w:t>
      </w:r>
      <w:r w:rsidR="009E5910" w:rsidRPr="00BE1116">
        <w:rPr>
          <w:rFonts w:ascii="AvantGarde Bk BT" w:eastAsia="Calibri" w:hAnsi="AvantGarde Bk BT" w:cs="Calibri"/>
          <w:sz w:val="22"/>
          <w:szCs w:val="22"/>
        </w:rPr>
        <w:t xml:space="preserve"> </w:t>
      </w:r>
      <w:r w:rsidR="009E5910" w:rsidRPr="005417D3">
        <w:rPr>
          <w:rFonts w:ascii="AvantGarde Bk BT" w:eastAsia="Calibri" w:hAnsi="AvantGarde Bk BT" w:cs="Calibri"/>
          <w:b/>
          <w:sz w:val="22"/>
          <w:szCs w:val="22"/>
        </w:rPr>
        <w:t>Licenciatura en Administración y Gestión Empresarial</w:t>
      </w:r>
      <w:r w:rsidR="009E5910" w:rsidRPr="005417D3">
        <w:rPr>
          <w:rFonts w:ascii="AvantGarde Bk BT" w:eastAsia="Calibri" w:hAnsi="AvantGarde Bk BT" w:cs="Calibri"/>
          <w:sz w:val="22"/>
          <w:szCs w:val="22"/>
        </w:rPr>
        <w:t xml:space="preserve">, </w:t>
      </w:r>
      <w:r w:rsidR="00E97121" w:rsidRPr="005417D3">
        <w:rPr>
          <w:rFonts w:ascii="AvantGarde Bk BT" w:eastAsia="Calibri" w:hAnsi="AvantGarde Bk BT" w:cs="Calibri"/>
          <w:sz w:val="22"/>
          <w:szCs w:val="22"/>
        </w:rPr>
        <w:t>para ser impartido en</w:t>
      </w:r>
      <w:r w:rsidR="009E5910" w:rsidRPr="005417D3">
        <w:rPr>
          <w:rFonts w:ascii="AvantGarde Bk BT" w:eastAsia="Calibri" w:hAnsi="AvantGarde Bk BT" w:cs="Calibri"/>
          <w:sz w:val="22"/>
          <w:szCs w:val="22"/>
        </w:rPr>
        <w:t xml:space="preserve"> la Sede Tlajomulco, bajo la administración académico- administrativa del Centro Universitario de Tonalá, en la modalidad escolarizada y por </w:t>
      </w:r>
      <w:r w:rsidR="009E5910" w:rsidRPr="00BE1116">
        <w:rPr>
          <w:rFonts w:ascii="AvantGarde Bk BT" w:eastAsia="Calibri" w:hAnsi="AvantGarde Bk BT" w:cs="Calibri"/>
          <w:sz w:val="22"/>
          <w:szCs w:val="22"/>
        </w:rPr>
        <w:t xml:space="preserve">cuatrimestres, </w:t>
      </w:r>
      <w:r w:rsidRPr="00BE1116">
        <w:rPr>
          <w:rFonts w:ascii="AvantGarde Bk BT" w:hAnsi="AvantGarde Bk BT"/>
          <w:sz w:val="22"/>
          <w:szCs w:val="22"/>
        </w:rPr>
        <w:t>a partir del ciclo escolar 2020 “Z”,</w:t>
      </w:r>
      <w:r w:rsidR="00BE1116" w:rsidRPr="00BE1116">
        <w:rPr>
          <w:rFonts w:ascii="AvantGarde Bk BT" w:hAnsi="AvantGarde Bk BT"/>
          <w:sz w:val="22"/>
          <w:szCs w:val="22"/>
        </w:rPr>
        <w:t xml:space="preserve"> </w:t>
      </w:r>
      <w:r w:rsidR="009E5910" w:rsidRPr="00BE1116">
        <w:rPr>
          <w:rFonts w:ascii="AvantGarde Bk BT" w:eastAsia="Calibri" w:hAnsi="AvantGarde Bk BT" w:cs="Calibri"/>
          <w:sz w:val="22"/>
          <w:szCs w:val="22"/>
        </w:rPr>
        <w:t>conforme los siguientes:</w:t>
      </w:r>
    </w:p>
    <w:p w:rsidR="001D295E" w:rsidRPr="00BE1116" w:rsidRDefault="001D295E">
      <w:pPr>
        <w:pBdr>
          <w:top w:val="nil"/>
          <w:left w:val="nil"/>
          <w:bottom w:val="nil"/>
          <w:right w:val="nil"/>
          <w:between w:val="nil"/>
        </w:pBdr>
        <w:jc w:val="both"/>
        <w:rPr>
          <w:rFonts w:ascii="AvantGarde Bk BT" w:eastAsia="Calibri" w:hAnsi="AvantGarde Bk BT" w:cs="Calibri"/>
          <w:sz w:val="22"/>
          <w:szCs w:val="22"/>
        </w:rPr>
      </w:pPr>
    </w:p>
    <w:p w:rsidR="001D295E" w:rsidRPr="00BE1116" w:rsidRDefault="009E5910">
      <w:pPr>
        <w:pBdr>
          <w:top w:val="nil"/>
          <w:left w:val="nil"/>
          <w:bottom w:val="nil"/>
          <w:right w:val="nil"/>
          <w:between w:val="nil"/>
        </w:pBdr>
        <w:jc w:val="center"/>
        <w:rPr>
          <w:rFonts w:ascii="AvantGarde Bk BT" w:eastAsia="Calibri" w:hAnsi="AvantGarde Bk BT" w:cs="Calibri"/>
          <w:b/>
          <w:sz w:val="22"/>
          <w:szCs w:val="22"/>
        </w:rPr>
      </w:pPr>
      <w:r w:rsidRPr="00BE1116">
        <w:rPr>
          <w:rFonts w:ascii="AvantGarde Bk BT" w:eastAsia="Calibri" w:hAnsi="AvantGarde Bk BT" w:cs="Calibri"/>
          <w:b/>
          <w:sz w:val="22"/>
          <w:szCs w:val="22"/>
        </w:rPr>
        <w:t>ANTECEDENTES</w:t>
      </w:r>
    </w:p>
    <w:p w:rsidR="001D295E" w:rsidRPr="00BE1116" w:rsidRDefault="001D295E">
      <w:pPr>
        <w:pBdr>
          <w:top w:val="nil"/>
          <w:left w:val="nil"/>
          <w:bottom w:val="nil"/>
          <w:right w:val="nil"/>
          <w:between w:val="nil"/>
        </w:pBdr>
        <w:jc w:val="both"/>
        <w:rPr>
          <w:rFonts w:ascii="AvantGarde Bk BT" w:eastAsia="Calibri" w:hAnsi="AvantGarde Bk BT" w:cs="Calibri"/>
          <w:sz w:val="22"/>
          <w:szCs w:val="22"/>
        </w:rPr>
      </w:pPr>
    </w:p>
    <w:p w:rsidR="001D295E" w:rsidRPr="00BE1116" w:rsidRDefault="009E591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Que la Universidad de Guadalajara es una institución pública con autonomía y con patrimonio propio, cuya actuación se </w:t>
      </w:r>
      <w:r w:rsidR="009B1D30" w:rsidRPr="00BE1116">
        <w:rPr>
          <w:rFonts w:ascii="AvantGarde Bk BT" w:eastAsia="Calibri" w:hAnsi="AvantGarde Bk BT" w:cs="Calibri"/>
          <w:sz w:val="22"/>
          <w:szCs w:val="22"/>
        </w:rPr>
        <w:t>rige en el marco del artículo 3o.</w:t>
      </w:r>
      <w:r w:rsidRPr="00BE1116">
        <w:rPr>
          <w:rFonts w:ascii="AvantGarde Bk BT" w:eastAsia="Calibri" w:hAnsi="AvantGarde Bk BT" w:cs="Calibri"/>
          <w:sz w:val="22"/>
          <w:szCs w:val="22"/>
        </w:rPr>
        <w:t xml:space="preserve"> de la Constitución Política de los Estados Unidos Mexicanos.</w:t>
      </w:r>
    </w:p>
    <w:p w:rsidR="001D295E" w:rsidRPr="00BE1116" w:rsidRDefault="001D295E">
      <w:pPr>
        <w:pBdr>
          <w:top w:val="nil"/>
          <w:left w:val="nil"/>
          <w:bottom w:val="nil"/>
          <w:right w:val="nil"/>
          <w:between w:val="nil"/>
        </w:pBdr>
        <w:ind w:left="360" w:hanging="720"/>
        <w:jc w:val="both"/>
        <w:rPr>
          <w:rFonts w:ascii="AvantGarde Bk BT" w:eastAsia="Calibri" w:hAnsi="AvantGarde Bk BT" w:cs="Calibri"/>
          <w:sz w:val="22"/>
          <w:szCs w:val="22"/>
        </w:rPr>
      </w:pPr>
    </w:p>
    <w:p w:rsidR="001D295E" w:rsidRPr="00BE1116" w:rsidRDefault="009E5910">
      <w:pPr>
        <w:numPr>
          <w:ilvl w:val="0"/>
          <w:numId w:val="2"/>
        </w:numPr>
        <w:pBdr>
          <w:top w:val="nil"/>
          <w:left w:val="nil"/>
          <w:bottom w:val="nil"/>
          <w:right w:val="nil"/>
          <w:between w:val="nil"/>
        </w:pBdr>
        <w:jc w:val="both"/>
        <w:rPr>
          <w:rFonts w:ascii="AvantGarde Bk BT" w:eastAsia="Questrial" w:hAnsi="AvantGarde Bk BT" w:cs="Questrial"/>
          <w:sz w:val="22"/>
          <w:szCs w:val="22"/>
        </w:rPr>
      </w:pPr>
      <w:r w:rsidRPr="00BE1116">
        <w:rPr>
          <w:rFonts w:ascii="AvantGarde Bk BT" w:eastAsia="Calibri" w:hAnsi="AvantGarde Bk BT" w:cs="Calibri"/>
          <w:sz w:val="22"/>
          <w:szCs w:val="22"/>
        </w:rPr>
        <w:t xml:space="preserve">Que el Plan Nacional de Desarrollo 2019-2024, el </w:t>
      </w:r>
      <w:r w:rsidR="009B1D30" w:rsidRPr="00BE1116">
        <w:rPr>
          <w:rFonts w:ascii="AvantGarde Bk BT" w:eastAsia="Calibri" w:hAnsi="AvantGarde Bk BT" w:cs="Calibri"/>
          <w:sz w:val="22"/>
          <w:szCs w:val="22"/>
        </w:rPr>
        <w:t>Plan de Desarrollo de la Subregión Centro 2015-2025 y el Plan Estatal de Gobernanza y Desarrollo de Jalisco 2018-2024 Visión 2030</w:t>
      </w:r>
      <w:r w:rsidRPr="00BE1116">
        <w:rPr>
          <w:rFonts w:ascii="AvantGarde Bk BT" w:eastAsia="Calibri" w:hAnsi="AvantGarde Bk BT" w:cs="Calibri"/>
          <w:sz w:val="22"/>
          <w:szCs w:val="22"/>
        </w:rPr>
        <w:t xml:space="preserve"> comparten como objetivo mejorar el acceso, la cobertura y la calidad de la educación, reducir el rezago educativo, promover la equidad en las oportunidades educativas y mejorar la vinculación entre los sectores académico y productivo. </w:t>
      </w:r>
    </w:p>
    <w:p w:rsidR="001D295E" w:rsidRPr="00BE1116" w:rsidRDefault="001D295E">
      <w:pPr>
        <w:pBdr>
          <w:top w:val="nil"/>
          <w:left w:val="nil"/>
          <w:bottom w:val="nil"/>
          <w:right w:val="nil"/>
          <w:between w:val="nil"/>
        </w:pBdr>
        <w:ind w:left="720"/>
        <w:rPr>
          <w:rFonts w:ascii="AvantGarde Bk BT" w:eastAsia="Calibri" w:hAnsi="AvantGarde Bk BT" w:cs="Calibri"/>
          <w:sz w:val="22"/>
          <w:szCs w:val="22"/>
        </w:rPr>
      </w:pPr>
    </w:p>
    <w:p w:rsidR="001D295E" w:rsidRPr="00BE1116" w:rsidRDefault="009E591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Que 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w:t>
      </w:r>
    </w:p>
    <w:p w:rsidR="001D295E" w:rsidRPr="00BE1116" w:rsidRDefault="001D295E">
      <w:pPr>
        <w:pBdr>
          <w:top w:val="nil"/>
          <w:left w:val="nil"/>
          <w:bottom w:val="nil"/>
          <w:right w:val="nil"/>
          <w:between w:val="nil"/>
        </w:pBdr>
        <w:ind w:left="360"/>
        <w:jc w:val="both"/>
        <w:rPr>
          <w:rFonts w:ascii="AvantGarde Bk BT" w:eastAsia="Calibri" w:hAnsi="AvantGarde Bk BT" w:cs="Calibri"/>
          <w:sz w:val="22"/>
          <w:szCs w:val="22"/>
        </w:rPr>
      </w:pPr>
    </w:p>
    <w:p w:rsidR="001D295E" w:rsidRPr="00BE1116" w:rsidRDefault="009E591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Que la localización del municipio de Tlajomulco y su relación estrecha con el Área Metropolitana de Guadalajara desde áreas vinculadas con el entorno económico de las regiones y municipios aledaños le convierten en un punto estratégico para la ampliación de la cobertura educativa.</w:t>
      </w:r>
    </w:p>
    <w:p w:rsidR="00373B53" w:rsidRPr="00BE1116" w:rsidRDefault="00373B53">
      <w:pPr>
        <w:rPr>
          <w:rFonts w:ascii="AvantGarde Bk BT" w:eastAsia="Calibri" w:hAnsi="AvantGarde Bk BT" w:cs="Calibri"/>
          <w:sz w:val="22"/>
          <w:szCs w:val="22"/>
        </w:rPr>
      </w:pPr>
      <w:r w:rsidRPr="00BE1116">
        <w:rPr>
          <w:rFonts w:ascii="AvantGarde Bk BT" w:eastAsia="Calibri" w:hAnsi="AvantGarde Bk BT" w:cs="Calibri"/>
          <w:sz w:val="22"/>
          <w:szCs w:val="22"/>
        </w:rPr>
        <w:br w:type="page"/>
      </w:r>
    </w:p>
    <w:p w:rsidR="001D295E" w:rsidRPr="00BE1116" w:rsidRDefault="001D295E">
      <w:pPr>
        <w:pBdr>
          <w:top w:val="nil"/>
          <w:left w:val="nil"/>
          <w:bottom w:val="nil"/>
          <w:right w:val="nil"/>
          <w:between w:val="nil"/>
        </w:pBdr>
        <w:ind w:left="360"/>
        <w:jc w:val="both"/>
        <w:rPr>
          <w:rFonts w:ascii="AvantGarde Bk BT" w:eastAsia="Calibri" w:hAnsi="AvantGarde Bk BT" w:cs="Calibri"/>
          <w:sz w:val="22"/>
          <w:szCs w:val="22"/>
        </w:rPr>
      </w:pPr>
    </w:p>
    <w:p w:rsidR="001D295E" w:rsidRPr="00BE1116" w:rsidRDefault="009E591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Que la Universidad de Guadalajara adopta un modelo educativo con énfasis en la práctica, con cercana vinculación con el sector laboral y que responde al entorno socioeconómico de cada región, se enfoca en una enseñanza con sentido humano e integral, permite que sus egresados desarrollen competencias profesionales y a su vez fortalezcan su autoestima, sentido de responsabilidad, capacidades de comunicarse, de resolver problemas y de tomar decisiones, de manera que el egresado sea capaz de trabajar contribuyendo a su propio desarrollo y al de su región con oportunidad y pertinencia.</w:t>
      </w:r>
    </w:p>
    <w:p w:rsidR="001D295E" w:rsidRPr="00BE1116" w:rsidRDefault="001D295E">
      <w:pPr>
        <w:pBdr>
          <w:top w:val="nil"/>
          <w:left w:val="nil"/>
          <w:bottom w:val="nil"/>
          <w:right w:val="nil"/>
          <w:between w:val="nil"/>
        </w:pBdr>
        <w:ind w:left="360"/>
        <w:jc w:val="both"/>
        <w:rPr>
          <w:rFonts w:ascii="AvantGarde Bk BT" w:eastAsia="Calibri" w:hAnsi="AvantGarde Bk BT" w:cs="Calibri"/>
          <w:sz w:val="22"/>
          <w:szCs w:val="22"/>
        </w:rPr>
      </w:pPr>
    </w:p>
    <w:p w:rsidR="001D295E" w:rsidRPr="00BE1116" w:rsidRDefault="009E591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Que la Universidad de Guadalajara para el presente plan de estudios, adoptará el sistema de créditos, respetando el Acuerdo </w:t>
      </w:r>
      <w:r w:rsidR="009B1D30" w:rsidRPr="00BE1116">
        <w:rPr>
          <w:rFonts w:ascii="AvantGarde Bk BT" w:eastAsia="Calibri" w:hAnsi="AvantGarde Bk BT" w:cs="Calibri"/>
          <w:sz w:val="22"/>
          <w:szCs w:val="22"/>
        </w:rPr>
        <w:t>número 17/11/17 de la Secretaría de Educación Pública, en el que se establecen los trámites y procedimientos relacionados con el reconocimiento de validez oficial de estudios del tipo superior</w:t>
      </w:r>
      <w:r w:rsidR="00BE1116" w:rsidRPr="00BE1116">
        <w:rPr>
          <w:rFonts w:ascii="AvantGarde Bk BT" w:eastAsia="Calibri" w:hAnsi="AvantGarde Bk BT" w:cs="Calibri"/>
          <w:sz w:val="22"/>
          <w:szCs w:val="22"/>
        </w:rPr>
        <w:t>.</w:t>
      </w:r>
    </w:p>
    <w:p w:rsidR="009B1D30" w:rsidRPr="00BE1116" w:rsidRDefault="009B1D30" w:rsidP="009B1D30">
      <w:pPr>
        <w:pStyle w:val="Prrafodelista"/>
        <w:rPr>
          <w:rFonts w:ascii="AvantGarde Bk BT" w:hAnsi="AvantGarde Bk BT" w:cs="Calibri"/>
          <w:color w:val="auto"/>
          <w:sz w:val="22"/>
          <w:szCs w:val="22"/>
        </w:rPr>
      </w:pPr>
    </w:p>
    <w:p w:rsidR="009B1D30" w:rsidRPr="00BE1116" w:rsidRDefault="009B1D3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hAnsi="AvantGarde Bk BT"/>
          <w:sz w:val="22"/>
          <w:szCs w:val="22"/>
        </w:rPr>
        <w:t>Que el calendario escolar de la Universidad de Guadalajara comprende la distribución del año o curso escolar en períodos lectivos y vacacionales, los cuales pueden ser por periodos semestrales o cuatrimestrales.</w:t>
      </w:r>
    </w:p>
    <w:p w:rsidR="009B1D30" w:rsidRPr="00BE1116" w:rsidRDefault="009B1D30" w:rsidP="009B1D30">
      <w:pPr>
        <w:pStyle w:val="Prrafodelista"/>
        <w:rPr>
          <w:rFonts w:ascii="AvantGarde Bk BT" w:hAnsi="AvantGarde Bk BT" w:cs="Calibri"/>
          <w:color w:val="auto"/>
          <w:sz w:val="22"/>
          <w:szCs w:val="22"/>
        </w:rPr>
      </w:pPr>
    </w:p>
    <w:p w:rsidR="009B1D30" w:rsidRPr="00BE1116" w:rsidRDefault="009B1D3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hAnsi="AvantGarde Bk BT"/>
          <w:sz w:val="22"/>
          <w:szCs w:val="22"/>
        </w:rPr>
        <w:t xml:space="preserve">Que con fecha 02 de abril de 2020, la Comisión Permanente de Educación del Consejo General Universitario emitió el dictamen </w:t>
      </w:r>
      <w:r w:rsidRPr="003129A5">
        <w:rPr>
          <w:rFonts w:ascii="AvantGarde Bk BT" w:hAnsi="AvantGarde Bk BT"/>
          <w:sz w:val="22"/>
          <w:szCs w:val="22"/>
        </w:rPr>
        <w:t xml:space="preserve">I/2020/156, </w:t>
      </w:r>
      <w:r w:rsidRPr="00BE1116">
        <w:rPr>
          <w:rFonts w:ascii="AvantGarde Bk BT" w:hAnsi="AvantGarde Bk BT"/>
          <w:sz w:val="22"/>
          <w:szCs w:val="22"/>
        </w:rPr>
        <w:t>mediante el cual se aprueba el Calendario Escolar por cuatrimestres correspondiente al período del 01 de septiembre de 2020 al 31 de agosto de 2021, para aquellas entidades responsables de la administración y el desarrollo de programas académicos de nivel superior que desarrollan sus unidades de aprendizaje y actividades académicas por periodos de cuatro meses.</w:t>
      </w:r>
    </w:p>
    <w:p w:rsidR="001D295E" w:rsidRPr="00BE1116" w:rsidRDefault="001D295E">
      <w:pPr>
        <w:pBdr>
          <w:top w:val="nil"/>
          <w:left w:val="nil"/>
          <w:bottom w:val="nil"/>
          <w:right w:val="nil"/>
          <w:between w:val="nil"/>
        </w:pBdr>
        <w:ind w:left="360"/>
        <w:jc w:val="both"/>
        <w:rPr>
          <w:rFonts w:ascii="AvantGarde Bk BT" w:eastAsia="Calibri" w:hAnsi="AvantGarde Bk BT" w:cs="Calibri"/>
          <w:sz w:val="22"/>
          <w:szCs w:val="22"/>
        </w:rPr>
      </w:pPr>
    </w:p>
    <w:p w:rsidR="001D295E" w:rsidRPr="00BE1116" w:rsidRDefault="009E591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Que la Licenciatura en Administración y Gestión Empresas atiende las necesidades específicas de la actividad económica del estado y en el país, tiene como propósito atender las necesidades de los negocios con un espíritu emprendedor, ético e innovador y con compromiso social para crear, promover y consolidar las empresas para que generen un impacto positivo en el entorno socioeconómico y ambiental en que se desarrollen. </w:t>
      </w:r>
    </w:p>
    <w:p w:rsidR="001D295E" w:rsidRPr="00BE1116" w:rsidRDefault="001D295E">
      <w:pPr>
        <w:pBdr>
          <w:top w:val="nil"/>
          <w:left w:val="nil"/>
          <w:bottom w:val="nil"/>
          <w:right w:val="nil"/>
          <w:between w:val="nil"/>
        </w:pBdr>
        <w:ind w:left="360"/>
        <w:jc w:val="both"/>
        <w:rPr>
          <w:rFonts w:ascii="AvantGarde Bk BT" w:eastAsia="Calibri" w:hAnsi="AvantGarde Bk BT" w:cs="Calibri"/>
          <w:sz w:val="22"/>
          <w:szCs w:val="22"/>
        </w:rPr>
      </w:pPr>
    </w:p>
    <w:p w:rsidR="001D295E" w:rsidRPr="00BE1116" w:rsidRDefault="009E591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Que los profesionales de la ad</w:t>
      </w:r>
      <w:r w:rsidR="00BE1116" w:rsidRPr="00BE1116">
        <w:rPr>
          <w:rFonts w:ascii="AvantGarde Bk BT" w:eastAsia="Calibri" w:hAnsi="AvantGarde Bk BT" w:cs="Calibri"/>
          <w:sz w:val="22"/>
          <w:szCs w:val="22"/>
        </w:rPr>
        <w:t>ministración se están enfocando</w:t>
      </w:r>
      <w:r w:rsidR="009B1D30" w:rsidRPr="00BE1116">
        <w:rPr>
          <w:rFonts w:ascii="AvantGarde Bk BT" w:eastAsia="Calibri" w:hAnsi="AvantGarde Bk BT" w:cs="Calibri"/>
          <w:sz w:val="22"/>
          <w:szCs w:val="22"/>
        </w:rPr>
        <w:t xml:space="preserve"> en</w:t>
      </w:r>
      <w:r w:rsidRPr="00BE1116">
        <w:rPr>
          <w:rFonts w:ascii="AvantGarde Bk BT" w:eastAsia="Calibri" w:hAnsi="AvantGarde Bk BT" w:cs="Calibri"/>
          <w:sz w:val="22"/>
          <w:szCs w:val="22"/>
        </w:rPr>
        <w:t xml:space="preserve"> la incorporación del uso de nuevas tecnologías, sistemas y herramientas novedosas en los procesos administrativos, por ello</w:t>
      </w:r>
      <w:r w:rsidR="009B1D30" w:rsidRPr="00BE1116">
        <w:rPr>
          <w:rFonts w:ascii="AvantGarde Bk BT" w:eastAsia="Calibri" w:hAnsi="AvantGarde Bk BT" w:cs="Calibri"/>
          <w:sz w:val="22"/>
          <w:szCs w:val="22"/>
        </w:rPr>
        <w:t>,</w:t>
      </w:r>
      <w:r w:rsidRPr="00BE1116">
        <w:rPr>
          <w:rFonts w:ascii="AvantGarde Bk BT" w:eastAsia="Calibri" w:hAnsi="AvantGarde Bk BT" w:cs="Calibri"/>
          <w:sz w:val="22"/>
          <w:szCs w:val="22"/>
        </w:rPr>
        <w:t xml:space="preserve"> los planes de estudio de las licenciaturas en administración</w:t>
      </w:r>
      <w:r w:rsidR="009B1D30" w:rsidRPr="00BE1116">
        <w:rPr>
          <w:rFonts w:ascii="AvantGarde Bk BT" w:eastAsia="Calibri" w:hAnsi="AvantGarde Bk BT" w:cs="Calibri"/>
          <w:sz w:val="22"/>
          <w:szCs w:val="22"/>
        </w:rPr>
        <w:t>,</w:t>
      </w:r>
      <w:r w:rsidRPr="00BE1116">
        <w:rPr>
          <w:rFonts w:ascii="AvantGarde Bk BT" w:eastAsia="Calibri" w:hAnsi="AvantGarde Bk BT" w:cs="Calibri"/>
          <w:sz w:val="22"/>
          <w:szCs w:val="22"/>
        </w:rPr>
        <w:t xml:space="preserve"> requieren la incorporación del desarrollo de competencias demandadas por las nuevas funciones empresariales del vertiginoso escenario económico digital y tecnológico que se vive</w:t>
      </w:r>
      <w:r w:rsidRPr="00BE1116">
        <w:rPr>
          <w:rFonts w:ascii="AvantGarde Bk BT" w:eastAsia="Calibri" w:hAnsi="AvantGarde Bk BT" w:cs="Calibri"/>
          <w:sz w:val="22"/>
          <w:szCs w:val="22"/>
          <w:vertAlign w:val="superscript"/>
        </w:rPr>
        <w:footnoteReference w:id="1"/>
      </w:r>
      <w:r w:rsidRPr="00BE1116">
        <w:rPr>
          <w:rFonts w:ascii="AvantGarde Bk BT" w:eastAsia="Calibri" w:hAnsi="AvantGarde Bk BT" w:cs="Calibri"/>
          <w:sz w:val="22"/>
          <w:szCs w:val="22"/>
        </w:rPr>
        <w:t>.</w:t>
      </w:r>
    </w:p>
    <w:p w:rsidR="001D295E" w:rsidRPr="00BE1116" w:rsidRDefault="001D295E">
      <w:pPr>
        <w:pBdr>
          <w:top w:val="nil"/>
          <w:left w:val="nil"/>
          <w:bottom w:val="nil"/>
          <w:right w:val="nil"/>
          <w:between w:val="nil"/>
        </w:pBdr>
        <w:ind w:left="360"/>
        <w:jc w:val="both"/>
        <w:rPr>
          <w:rFonts w:ascii="AvantGarde Bk BT" w:eastAsia="Calibri" w:hAnsi="AvantGarde Bk BT" w:cs="Calibri"/>
          <w:sz w:val="22"/>
          <w:szCs w:val="22"/>
        </w:rPr>
      </w:pPr>
    </w:p>
    <w:p w:rsidR="001D295E" w:rsidRPr="00BE1116" w:rsidRDefault="009E591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Que el </w:t>
      </w:r>
      <w:r w:rsidRPr="00BE1116">
        <w:rPr>
          <w:rFonts w:ascii="AvantGarde Bk BT" w:eastAsia="Calibri" w:hAnsi="AvantGarde Bk BT" w:cs="Calibri"/>
          <w:b/>
          <w:sz w:val="22"/>
          <w:szCs w:val="22"/>
        </w:rPr>
        <w:t>objetivo general</w:t>
      </w:r>
      <w:r w:rsidRPr="00BE1116">
        <w:rPr>
          <w:rFonts w:ascii="AvantGarde Bk BT" w:eastAsia="Calibri" w:hAnsi="AvantGarde Bk BT" w:cs="Calibri"/>
          <w:sz w:val="22"/>
          <w:szCs w:val="22"/>
        </w:rPr>
        <w:t xml:space="preserve"> del programa educativo es formar profesionistas con la capacidad de diseñar el funcionamiento, coordinar la operación y evaluar el modelo empresarial, mediante el diagnóstico, la planeación estratégica, administración del capital humano y recursos financieros para elevar la rentabilidad y expansión de las organizaciones.</w:t>
      </w:r>
    </w:p>
    <w:p w:rsidR="001D295E" w:rsidRPr="00BE1116" w:rsidRDefault="001D295E">
      <w:pPr>
        <w:pBdr>
          <w:top w:val="nil"/>
          <w:left w:val="nil"/>
          <w:bottom w:val="nil"/>
          <w:right w:val="nil"/>
          <w:between w:val="nil"/>
        </w:pBdr>
        <w:ind w:left="360"/>
        <w:jc w:val="both"/>
        <w:rPr>
          <w:rFonts w:ascii="AvantGarde Bk BT" w:eastAsia="Calibri" w:hAnsi="AvantGarde Bk BT" w:cs="Calibri"/>
          <w:sz w:val="22"/>
          <w:szCs w:val="22"/>
        </w:rPr>
      </w:pPr>
    </w:p>
    <w:p w:rsidR="001D295E" w:rsidRPr="00BE1116" w:rsidRDefault="009E591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Que las competencias por ciclo de formación que desarrollará el alumno son las siguientes:</w:t>
      </w:r>
    </w:p>
    <w:p w:rsidR="001D295E" w:rsidRPr="00BE1116" w:rsidRDefault="001D295E">
      <w:pPr>
        <w:pBdr>
          <w:top w:val="nil"/>
          <w:left w:val="nil"/>
          <w:bottom w:val="nil"/>
          <w:right w:val="nil"/>
          <w:between w:val="nil"/>
        </w:pBdr>
        <w:ind w:left="720"/>
        <w:rPr>
          <w:rFonts w:ascii="AvantGarde Bk BT" w:eastAsia="Calibri" w:hAnsi="AvantGarde Bk BT" w:cs="Calibri"/>
          <w:sz w:val="22"/>
          <w:szCs w:val="22"/>
        </w:rPr>
      </w:pPr>
    </w:p>
    <w:p w:rsidR="001D295E" w:rsidRPr="00BE1116" w:rsidRDefault="009E5910">
      <w:pPr>
        <w:numPr>
          <w:ilvl w:val="0"/>
          <w:numId w:val="6"/>
        </w:numPr>
        <w:pBdr>
          <w:top w:val="nil"/>
          <w:left w:val="nil"/>
          <w:bottom w:val="nil"/>
          <w:right w:val="nil"/>
          <w:between w:val="nil"/>
        </w:pBdr>
        <w:ind w:left="709" w:hanging="283"/>
        <w:jc w:val="both"/>
        <w:rPr>
          <w:rFonts w:ascii="AvantGarde Bk BT" w:eastAsia="Calibri" w:hAnsi="AvantGarde Bk BT" w:cs="Calibri"/>
          <w:b/>
          <w:sz w:val="22"/>
          <w:szCs w:val="22"/>
        </w:rPr>
      </w:pPr>
      <w:r w:rsidRPr="00BE1116">
        <w:rPr>
          <w:rFonts w:ascii="AvantGarde Bk BT" w:eastAsia="Calibri" w:hAnsi="AvantGarde Bk BT" w:cs="Calibri"/>
          <w:b/>
          <w:sz w:val="22"/>
          <w:szCs w:val="22"/>
        </w:rPr>
        <w:t>Competencias Específicas</w:t>
      </w:r>
    </w:p>
    <w:p w:rsidR="001D295E" w:rsidRPr="00BE1116" w:rsidRDefault="009E5910">
      <w:pPr>
        <w:numPr>
          <w:ilvl w:val="0"/>
          <w:numId w:val="4"/>
        </w:numPr>
        <w:pBdr>
          <w:top w:val="nil"/>
          <w:left w:val="nil"/>
          <w:bottom w:val="nil"/>
          <w:right w:val="nil"/>
          <w:between w:val="nil"/>
        </w:pBdr>
        <w:jc w:val="both"/>
        <w:rPr>
          <w:rFonts w:ascii="AvantGarde Bk BT" w:eastAsia="Calibri" w:hAnsi="AvantGarde Bk BT" w:cs="Calibri"/>
          <w:b/>
          <w:sz w:val="22"/>
          <w:szCs w:val="22"/>
        </w:rPr>
      </w:pPr>
      <w:r w:rsidRPr="00BE1116">
        <w:rPr>
          <w:rFonts w:ascii="AvantGarde Bk BT" w:eastAsia="Calibri" w:hAnsi="AvantGarde Bk BT" w:cs="Calibri"/>
          <w:sz w:val="22"/>
          <w:szCs w:val="22"/>
        </w:rPr>
        <w:t>Diseñar el funcionamiento de las empresas, mediante el diagnóstico organizacional, el proceso administrativo, el manejo de los recursos financieros y tecnológicos, la planeación estratégica y</w:t>
      </w:r>
      <w:r w:rsidR="009B1D30" w:rsidRPr="00BE1116">
        <w:rPr>
          <w:rFonts w:ascii="AvantGarde Bk BT" w:eastAsia="Calibri" w:hAnsi="AvantGarde Bk BT" w:cs="Calibri"/>
          <w:sz w:val="22"/>
          <w:szCs w:val="22"/>
        </w:rPr>
        <w:t xml:space="preserve"> los estándares de calidad, así</w:t>
      </w:r>
      <w:r w:rsidRPr="00BE1116">
        <w:rPr>
          <w:rFonts w:ascii="AvantGarde Bk BT" w:eastAsia="Calibri" w:hAnsi="AvantGarde Bk BT" w:cs="Calibri"/>
          <w:sz w:val="22"/>
          <w:szCs w:val="22"/>
        </w:rPr>
        <w:t xml:space="preserve"> como el marco legal y la normatividad aplicable, para alcanzar las metas de la organización y contribuir al desarrollo sostenible de los sectores económicos establecidos y emergentes. </w:t>
      </w:r>
    </w:p>
    <w:p w:rsidR="001D295E" w:rsidRPr="00BE1116" w:rsidRDefault="009E5910">
      <w:pPr>
        <w:numPr>
          <w:ilvl w:val="1"/>
          <w:numId w:val="4"/>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Determinar el tipo de </w:t>
      </w:r>
      <w:r w:rsidR="009B1D30" w:rsidRPr="00BE1116">
        <w:rPr>
          <w:rFonts w:ascii="AvantGarde Bk BT" w:eastAsia="Calibri" w:hAnsi="AvantGarde Bk BT" w:cs="Calibri"/>
          <w:sz w:val="22"/>
          <w:szCs w:val="22"/>
        </w:rPr>
        <w:t>organización</w:t>
      </w:r>
      <w:r w:rsidRPr="00BE1116">
        <w:rPr>
          <w:rFonts w:ascii="AvantGarde Bk BT" w:eastAsia="Calibri" w:hAnsi="AvantGarde Bk BT" w:cs="Calibri"/>
          <w:sz w:val="22"/>
          <w:szCs w:val="22"/>
        </w:rPr>
        <w:t xml:space="preserve"> de las empresas con base en diagnósticos de funcionamiento, estructuras y procesos administrativos, indicadores y </w:t>
      </w:r>
      <w:r w:rsidR="009B1D30" w:rsidRPr="00BE1116">
        <w:rPr>
          <w:rFonts w:ascii="AvantGarde Bk BT" w:eastAsia="Calibri" w:hAnsi="AvantGarde Bk BT" w:cs="Calibri"/>
          <w:sz w:val="22"/>
          <w:szCs w:val="22"/>
        </w:rPr>
        <w:t>parámetros</w:t>
      </w:r>
      <w:r w:rsidRPr="00BE1116">
        <w:rPr>
          <w:rFonts w:ascii="AvantGarde Bk BT" w:eastAsia="Calibri" w:hAnsi="AvantGarde Bk BT" w:cs="Calibri"/>
          <w:sz w:val="22"/>
          <w:szCs w:val="22"/>
        </w:rPr>
        <w:t xml:space="preserve"> de productividad, </w:t>
      </w:r>
      <w:r w:rsidR="009B1D30" w:rsidRPr="00BE1116">
        <w:rPr>
          <w:rFonts w:ascii="AvantGarde Bk BT" w:eastAsia="Calibri" w:hAnsi="AvantGarde Bk BT" w:cs="Calibri"/>
          <w:sz w:val="22"/>
          <w:szCs w:val="22"/>
        </w:rPr>
        <w:t>desempeño</w:t>
      </w:r>
      <w:r w:rsidRPr="00BE1116">
        <w:rPr>
          <w:rFonts w:ascii="AvantGarde Bk BT" w:eastAsia="Calibri" w:hAnsi="AvantGarde Bk BT" w:cs="Calibri"/>
          <w:sz w:val="22"/>
          <w:szCs w:val="22"/>
        </w:rPr>
        <w:t xml:space="preserve"> y calidad, herramientas </w:t>
      </w:r>
      <w:r w:rsidR="009B1D30" w:rsidRPr="00BE1116">
        <w:rPr>
          <w:rFonts w:ascii="AvantGarde Bk BT" w:eastAsia="Calibri" w:hAnsi="AvantGarde Bk BT" w:cs="Calibri"/>
          <w:sz w:val="22"/>
          <w:szCs w:val="22"/>
        </w:rPr>
        <w:t>estadísticas</w:t>
      </w:r>
      <w:r w:rsidRPr="00BE1116">
        <w:rPr>
          <w:rFonts w:ascii="AvantGarde Bk BT" w:eastAsia="Calibri" w:hAnsi="AvantGarde Bk BT" w:cs="Calibri"/>
          <w:sz w:val="22"/>
          <w:szCs w:val="22"/>
        </w:rPr>
        <w:t xml:space="preserve"> y </w:t>
      </w:r>
      <w:r w:rsidR="009B1D30" w:rsidRPr="00BE1116">
        <w:rPr>
          <w:rFonts w:ascii="AvantGarde Bk BT" w:eastAsia="Calibri" w:hAnsi="AvantGarde Bk BT" w:cs="Calibri"/>
          <w:sz w:val="22"/>
          <w:szCs w:val="22"/>
        </w:rPr>
        <w:t>tecnológicas</w:t>
      </w:r>
      <w:r w:rsidRPr="00BE1116">
        <w:rPr>
          <w:rFonts w:ascii="AvantGarde Bk BT" w:eastAsia="Calibri" w:hAnsi="AvantGarde Bk BT" w:cs="Calibri"/>
          <w:sz w:val="22"/>
          <w:szCs w:val="22"/>
        </w:rPr>
        <w:t xml:space="preserve">, marco legal y normas institucionales, para establecer el estado de </w:t>
      </w:r>
      <w:r w:rsidR="009B1D30" w:rsidRPr="00BE1116">
        <w:rPr>
          <w:rFonts w:ascii="AvantGarde Bk BT" w:eastAsia="Calibri" w:hAnsi="AvantGarde Bk BT" w:cs="Calibri"/>
          <w:sz w:val="22"/>
          <w:szCs w:val="22"/>
        </w:rPr>
        <w:t>operación</w:t>
      </w:r>
      <w:r w:rsidRPr="00BE1116">
        <w:rPr>
          <w:rFonts w:ascii="AvantGarde Bk BT" w:eastAsia="Calibri" w:hAnsi="AvantGarde Bk BT" w:cs="Calibri"/>
          <w:sz w:val="22"/>
          <w:szCs w:val="22"/>
        </w:rPr>
        <w:t xml:space="preserve"> y rentabilidad, que fundamenten los requerimientos de apoyo administrativo y financiero de la </w:t>
      </w:r>
      <w:r w:rsidR="009B1D30" w:rsidRPr="00BE1116">
        <w:rPr>
          <w:rFonts w:ascii="AvantGarde Bk BT" w:eastAsia="Calibri" w:hAnsi="AvantGarde Bk BT" w:cs="Calibri"/>
          <w:sz w:val="22"/>
          <w:szCs w:val="22"/>
        </w:rPr>
        <w:t>organización</w:t>
      </w:r>
      <w:r w:rsidRPr="00BE1116">
        <w:rPr>
          <w:rFonts w:ascii="AvantGarde Bk BT" w:eastAsia="Calibri" w:hAnsi="AvantGarde Bk BT" w:cs="Calibri"/>
          <w:sz w:val="22"/>
          <w:szCs w:val="22"/>
        </w:rPr>
        <w:t xml:space="preserve">. </w:t>
      </w:r>
    </w:p>
    <w:p w:rsidR="001D295E" w:rsidRPr="00BE1116" w:rsidRDefault="009E5910">
      <w:pPr>
        <w:numPr>
          <w:ilvl w:val="1"/>
          <w:numId w:val="4"/>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Integrar la planeación de las empresas con base en la </w:t>
      </w:r>
      <w:r w:rsidR="009B1D30" w:rsidRPr="00BE1116">
        <w:rPr>
          <w:rFonts w:ascii="AvantGarde Bk BT" w:eastAsia="Calibri" w:hAnsi="AvantGarde Bk BT" w:cs="Calibri"/>
          <w:sz w:val="22"/>
          <w:szCs w:val="22"/>
        </w:rPr>
        <w:t>filosofía</w:t>
      </w:r>
      <w:r w:rsidRPr="00BE1116">
        <w:rPr>
          <w:rFonts w:ascii="AvantGarde Bk BT" w:eastAsia="Calibri" w:hAnsi="AvantGarde Bk BT" w:cs="Calibri"/>
          <w:sz w:val="22"/>
          <w:szCs w:val="22"/>
        </w:rPr>
        <w:t xml:space="preserve"> institucional, indicadores, </w:t>
      </w:r>
      <w:r w:rsidR="009B1D30" w:rsidRPr="00BE1116">
        <w:rPr>
          <w:rFonts w:ascii="AvantGarde Bk BT" w:eastAsia="Calibri" w:hAnsi="AvantGarde Bk BT" w:cs="Calibri"/>
          <w:sz w:val="22"/>
          <w:szCs w:val="22"/>
        </w:rPr>
        <w:t>metodología</w:t>
      </w:r>
      <w:r w:rsidRPr="00BE1116">
        <w:rPr>
          <w:rFonts w:ascii="AvantGarde Bk BT" w:eastAsia="Calibri" w:hAnsi="AvantGarde Bk BT" w:cs="Calibri"/>
          <w:sz w:val="22"/>
          <w:szCs w:val="22"/>
        </w:rPr>
        <w:t xml:space="preserve"> de la </w:t>
      </w:r>
      <w:r w:rsidR="009B1D30" w:rsidRPr="00BE1116">
        <w:rPr>
          <w:rFonts w:ascii="AvantGarde Bk BT" w:eastAsia="Calibri" w:hAnsi="AvantGarde Bk BT" w:cs="Calibri"/>
          <w:sz w:val="22"/>
          <w:szCs w:val="22"/>
        </w:rPr>
        <w:t>planeación</w:t>
      </w:r>
      <w:r w:rsidRPr="00BE1116">
        <w:rPr>
          <w:rFonts w:ascii="AvantGarde Bk BT" w:eastAsia="Calibri" w:hAnsi="AvantGarde Bk BT" w:cs="Calibri"/>
          <w:sz w:val="22"/>
          <w:szCs w:val="22"/>
        </w:rPr>
        <w:t xml:space="preserve"> </w:t>
      </w:r>
      <w:r w:rsidR="009B1D30" w:rsidRPr="00BE1116">
        <w:rPr>
          <w:rFonts w:ascii="AvantGarde Bk BT" w:eastAsia="Calibri" w:hAnsi="AvantGarde Bk BT" w:cs="Calibri"/>
          <w:sz w:val="22"/>
          <w:szCs w:val="22"/>
        </w:rPr>
        <w:t>estratégica</w:t>
      </w:r>
      <w:r w:rsidRPr="00BE1116">
        <w:rPr>
          <w:rFonts w:ascii="AvantGarde Bk BT" w:eastAsia="Calibri" w:hAnsi="AvantGarde Bk BT" w:cs="Calibri"/>
          <w:sz w:val="22"/>
          <w:szCs w:val="22"/>
        </w:rPr>
        <w:t xml:space="preserve">, herramientas </w:t>
      </w:r>
      <w:r w:rsidR="009B1D30" w:rsidRPr="00BE1116">
        <w:rPr>
          <w:rFonts w:ascii="AvantGarde Bk BT" w:eastAsia="Calibri" w:hAnsi="AvantGarde Bk BT" w:cs="Calibri"/>
          <w:sz w:val="22"/>
          <w:szCs w:val="22"/>
        </w:rPr>
        <w:t>estadísticas</w:t>
      </w:r>
      <w:r w:rsidRPr="00BE1116">
        <w:rPr>
          <w:rFonts w:ascii="AvantGarde Bk BT" w:eastAsia="Calibri" w:hAnsi="AvantGarde Bk BT" w:cs="Calibri"/>
          <w:sz w:val="22"/>
          <w:szCs w:val="22"/>
        </w:rPr>
        <w:t xml:space="preserve"> y </w:t>
      </w:r>
      <w:r w:rsidR="009B1D30" w:rsidRPr="00BE1116">
        <w:rPr>
          <w:rFonts w:ascii="AvantGarde Bk BT" w:eastAsia="Calibri" w:hAnsi="AvantGarde Bk BT" w:cs="Calibri"/>
          <w:sz w:val="22"/>
          <w:szCs w:val="22"/>
        </w:rPr>
        <w:t>tecnológicas</w:t>
      </w:r>
      <w:r w:rsidRPr="00BE1116">
        <w:rPr>
          <w:rFonts w:ascii="AvantGarde Bk BT" w:eastAsia="Calibri" w:hAnsi="AvantGarde Bk BT" w:cs="Calibri"/>
          <w:sz w:val="22"/>
          <w:szCs w:val="22"/>
        </w:rPr>
        <w:t xml:space="preserve">, registros, </w:t>
      </w:r>
      <w:r w:rsidR="009B1D30" w:rsidRPr="00BE1116">
        <w:rPr>
          <w:rFonts w:ascii="AvantGarde Bk BT" w:eastAsia="Calibri" w:hAnsi="AvantGarde Bk BT" w:cs="Calibri"/>
          <w:sz w:val="22"/>
          <w:szCs w:val="22"/>
        </w:rPr>
        <w:t>análisis</w:t>
      </w:r>
      <w:r w:rsidRPr="00BE1116">
        <w:rPr>
          <w:rFonts w:ascii="AvantGarde Bk BT" w:eastAsia="Calibri" w:hAnsi="AvantGarde Bk BT" w:cs="Calibri"/>
          <w:sz w:val="22"/>
          <w:szCs w:val="22"/>
        </w:rPr>
        <w:t xml:space="preserve"> e </w:t>
      </w:r>
      <w:r w:rsidR="009B1D30" w:rsidRPr="00BE1116">
        <w:rPr>
          <w:rFonts w:ascii="AvantGarde Bk BT" w:eastAsia="Calibri" w:hAnsi="AvantGarde Bk BT" w:cs="Calibri"/>
          <w:sz w:val="22"/>
          <w:szCs w:val="22"/>
        </w:rPr>
        <w:t>interpretación</w:t>
      </w:r>
      <w:r w:rsidRPr="00BE1116">
        <w:rPr>
          <w:rFonts w:ascii="AvantGarde Bk BT" w:eastAsia="Calibri" w:hAnsi="AvantGarde Bk BT" w:cs="Calibri"/>
          <w:sz w:val="22"/>
          <w:szCs w:val="22"/>
        </w:rPr>
        <w:t xml:space="preserve"> de </w:t>
      </w:r>
      <w:r w:rsidR="009B1D30" w:rsidRPr="00BE1116">
        <w:rPr>
          <w:rFonts w:ascii="AvantGarde Bk BT" w:eastAsia="Calibri" w:hAnsi="AvantGarde Bk BT" w:cs="Calibri"/>
          <w:sz w:val="22"/>
          <w:szCs w:val="22"/>
        </w:rPr>
        <w:t>información</w:t>
      </w:r>
      <w:r w:rsidRPr="00BE1116">
        <w:rPr>
          <w:rFonts w:ascii="AvantGarde Bk BT" w:eastAsia="Calibri" w:hAnsi="AvantGarde Bk BT" w:cs="Calibri"/>
          <w:sz w:val="22"/>
          <w:szCs w:val="22"/>
        </w:rPr>
        <w:t xml:space="preserve"> financiera, </w:t>
      </w:r>
      <w:r w:rsidR="009B1D30" w:rsidRPr="00BE1116">
        <w:rPr>
          <w:rFonts w:ascii="AvantGarde Bk BT" w:eastAsia="Calibri" w:hAnsi="AvantGarde Bk BT" w:cs="Calibri"/>
          <w:sz w:val="22"/>
          <w:szCs w:val="22"/>
        </w:rPr>
        <w:t>metodología</w:t>
      </w:r>
      <w:r w:rsidRPr="00BE1116">
        <w:rPr>
          <w:rFonts w:ascii="AvantGarde Bk BT" w:eastAsia="Calibri" w:hAnsi="AvantGarde Bk BT" w:cs="Calibri"/>
          <w:sz w:val="22"/>
          <w:szCs w:val="22"/>
        </w:rPr>
        <w:t xml:space="preserve"> de los Sistemas de </w:t>
      </w:r>
      <w:r w:rsidR="009B1D30" w:rsidRPr="00BE1116">
        <w:rPr>
          <w:rFonts w:ascii="AvantGarde Bk BT" w:eastAsia="Calibri" w:hAnsi="AvantGarde Bk BT" w:cs="Calibri"/>
          <w:sz w:val="22"/>
          <w:szCs w:val="22"/>
        </w:rPr>
        <w:t>Gestión</w:t>
      </w:r>
      <w:r w:rsidRPr="00BE1116">
        <w:rPr>
          <w:rFonts w:ascii="AvantGarde Bk BT" w:eastAsia="Calibri" w:hAnsi="AvantGarde Bk BT" w:cs="Calibri"/>
          <w:sz w:val="22"/>
          <w:szCs w:val="22"/>
        </w:rPr>
        <w:t xml:space="preserve"> de la Calidad, </w:t>
      </w:r>
      <w:r w:rsidR="009B1D30" w:rsidRPr="00BE1116">
        <w:rPr>
          <w:rFonts w:ascii="AvantGarde Bk BT" w:eastAsia="Calibri" w:hAnsi="AvantGarde Bk BT" w:cs="Calibri"/>
          <w:sz w:val="22"/>
          <w:szCs w:val="22"/>
        </w:rPr>
        <w:t xml:space="preserve">así </w:t>
      </w:r>
      <w:r w:rsidRPr="00BE1116">
        <w:rPr>
          <w:rFonts w:ascii="AvantGarde Bk BT" w:eastAsia="Calibri" w:hAnsi="AvantGarde Bk BT" w:cs="Calibri"/>
          <w:sz w:val="22"/>
          <w:szCs w:val="22"/>
        </w:rPr>
        <w:t xml:space="preserve">como el marco legal y la normatividad vigente, para cumplir </w:t>
      </w:r>
      <w:r w:rsidRPr="00BE1116">
        <w:rPr>
          <w:rFonts w:ascii="AvantGarde Bk BT" w:eastAsia="Calibri" w:hAnsi="AvantGarde Bk BT" w:cs="Calibri"/>
          <w:sz w:val="22"/>
          <w:szCs w:val="22"/>
        </w:rPr>
        <w:lastRenderedPageBreak/>
        <w:t xml:space="preserve">con </w:t>
      </w:r>
      <w:r w:rsidR="009B1D30" w:rsidRPr="00BE1116">
        <w:rPr>
          <w:rFonts w:ascii="AvantGarde Bk BT" w:eastAsia="Calibri" w:hAnsi="AvantGarde Bk BT" w:cs="Calibri"/>
          <w:sz w:val="22"/>
          <w:szCs w:val="22"/>
        </w:rPr>
        <w:t>estándares</w:t>
      </w:r>
      <w:r w:rsidRPr="00BE1116">
        <w:rPr>
          <w:rFonts w:ascii="AvantGarde Bk BT" w:eastAsia="Calibri" w:hAnsi="AvantGarde Bk BT" w:cs="Calibri"/>
          <w:sz w:val="22"/>
          <w:szCs w:val="22"/>
        </w:rPr>
        <w:t xml:space="preserve"> nacionales e internacionales, estimar la rentabilidad de la </w:t>
      </w:r>
      <w:r w:rsidR="009B1D30" w:rsidRPr="00BE1116">
        <w:rPr>
          <w:rFonts w:ascii="AvantGarde Bk BT" w:eastAsia="Calibri" w:hAnsi="AvantGarde Bk BT" w:cs="Calibri"/>
          <w:sz w:val="22"/>
          <w:szCs w:val="22"/>
        </w:rPr>
        <w:t>organización</w:t>
      </w:r>
      <w:r w:rsidRPr="00BE1116">
        <w:rPr>
          <w:rFonts w:ascii="AvantGarde Bk BT" w:eastAsia="Calibri" w:hAnsi="AvantGarde Bk BT" w:cs="Calibri"/>
          <w:sz w:val="22"/>
          <w:szCs w:val="22"/>
        </w:rPr>
        <w:t xml:space="preserve"> y lograr la plena </w:t>
      </w:r>
      <w:r w:rsidR="009B1D30" w:rsidRPr="00BE1116">
        <w:rPr>
          <w:rFonts w:ascii="AvantGarde Bk BT" w:eastAsia="Calibri" w:hAnsi="AvantGarde Bk BT" w:cs="Calibri"/>
          <w:sz w:val="22"/>
          <w:szCs w:val="22"/>
        </w:rPr>
        <w:t>satisfacción</w:t>
      </w:r>
      <w:r w:rsidRPr="00BE1116">
        <w:rPr>
          <w:rFonts w:ascii="AvantGarde Bk BT" w:eastAsia="Calibri" w:hAnsi="AvantGarde Bk BT" w:cs="Calibri"/>
          <w:sz w:val="22"/>
          <w:szCs w:val="22"/>
        </w:rPr>
        <w:t xml:space="preserve"> de los clientes. </w:t>
      </w:r>
    </w:p>
    <w:p w:rsidR="00B1752D" w:rsidRDefault="009E5910">
      <w:pPr>
        <w:numPr>
          <w:ilvl w:val="0"/>
          <w:numId w:val="4"/>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Coordinar la operación de las empresas, mediante </w:t>
      </w:r>
      <w:r w:rsidR="009B1D30" w:rsidRPr="00BE1116">
        <w:rPr>
          <w:rFonts w:ascii="AvantGarde Bk BT" w:eastAsia="Calibri" w:hAnsi="AvantGarde Bk BT" w:cs="Calibri"/>
          <w:sz w:val="22"/>
          <w:szCs w:val="22"/>
        </w:rPr>
        <w:t>planeación</w:t>
      </w:r>
      <w:r w:rsidRPr="00BE1116">
        <w:rPr>
          <w:rFonts w:ascii="AvantGarde Bk BT" w:eastAsia="Calibri" w:hAnsi="AvantGarde Bk BT" w:cs="Calibri"/>
          <w:sz w:val="22"/>
          <w:szCs w:val="22"/>
        </w:rPr>
        <w:t xml:space="preserve"> </w:t>
      </w:r>
      <w:r w:rsidR="009B1D30" w:rsidRPr="00BE1116">
        <w:rPr>
          <w:rFonts w:ascii="AvantGarde Bk BT" w:eastAsia="Calibri" w:hAnsi="AvantGarde Bk BT" w:cs="Calibri"/>
          <w:sz w:val="22"/>
          <w:szCs w:val="22"/>
        </w:rPr>
        <w:t>estratégica</w:t>
      </w:r>
      <w:r w:rsidRPr="00BE1116">
        <w:rPr>
          <w:rFonts w:ascii="AvantGarde Bk BT" w:eastAsia="Calibri" w:hAnsi="AvantGarde Bk BT" w:cs="Calibri"/>
          <w:sz w:val="22"/>
          <w:szCs w:val="22"/>
        </w:rPr>
        <w:t xml:space="preserve">, </w:t>
      </w:r>
      <w:r w:rsidR="009B1D30" w:rsidRPr="00BE1116">
        <w:rPr>
          <w:rFonts w:ascii="AvantGarde Bk BT" w:eastAsia="Calibri" w:hAnsi="AvantGarde Bk BT" w:cs="Calibri"/>
          <w:sz w:val="22"/>
          <w:szCs w:val="22"/>
        </w:rPr>
        <w:t>administración</w:t>
      </w:r>
      <w:r w:rsidRPr="00BE1116">
        <w:rPr>
          <w:rFonts w:ascii="AvantGarde Bk BT" w:eastAsia="Calibri" w:hAnsi="AvantGarde Bk BT" w:cs="Calibri"/>
          <w:sz w:val="22"/>
          <w:szCs w:val="22"/>
        </w:rPr>
        <w:t xml:space="preserve"> del capital humano y recursos financieros, mecanismos de posicionamiento de mercado, Sistemas de </w:t>
      </w:r>
      <w:r w:rsidR="009B1D30" w:rsidRPr="00BE1116">
        <w:rPr>
          <w:rFonts w:ascii="AvantGarde Bk BT" w:eastAsia="Calibri" w:hAnsi="AvantGarde Bk BT" w:cs="Calibri"/>
          <w:sz w:val="22"/>
          <w:szCs w:val="22"/>
        </w:rPr>
        <w:t>Gestión</w:t>
      </w:r>
      <w:r w:rsidRPr="00BE1116">
        <w:rPr>
          <w:rFonts w:ascii="AvantGarde Bk BT" w:eastAsia="Calibri" w:hAnsi="AvantGarde Bk BT" w:cs="Calibri"/>
          <w:sz w:val="22"/>
          <w:szCs w:val="22"/>
        </w:rPr>
        <w:t xml:space="preserve"> de Calidad, </w:t>
      </w:r>
      <w:r w:rsidR="009B1D30" w:rsidRPr="00BE1116">
        <w:rPr>
          <w:rFonts w:ascii="AvantGarde Bk BT" w:eastAsia="Calibri" w:hAnsi="AvantGarde Bk BT" w:cs="Calibri"/>
          <w:sz w:val="22"/>
          <w:szCs w:val="22"/>
        </w:rPr>
        <w:t>así</w:t>
      </w:r>
      <w:r w:rsidRPr="00BE1116">
        <w:rPr>
          <w:rFonts w:ascii="AvantGarde Bk BT" w:eastAsia="Calibri" w:hAnsi="AvantGarde Bk BT" w:cs="Calibri"/>
          <w:sz w:val="22"/>
          <w:szCs w:val="22"/>
        </w:rPr>
        <w:t xml:space="preserve"> como la </w:t>
      </w:r>
      <w:r w:rsidR="009B1D30" w:rsidRPr="00BE1116">
        <w:rPr>
          <w:rFonts w:ascii="AvantGarde Bk BT" w:eastAsia="Calibri" w:hAnsi="AvantGarde Bk BT" w:cs="Calibri"/>
          <w:sz w:val="22"/>
          <w:szCs w:val="22"/>
        </w:rPr>
        <w:t>legislación</w:t>
      </w:r>
      <w:r w:rsidRPr="00BE1116">
        <w:rPr>
          <w:rFonts w:ascii="AvantGarde Bk BT" w:eastAsia="Calibri" w:hAnsi="AvantGarde Bk BT" w:cs="Calibri"/>
          <w:sz w:val="22"/>
          <w:szCs w:val="22"/>
        </w:rPr>
        <w:t xml:space="preserve"> y normatividad vigente, para garantizar productos y servicios de calidad que satisfagan las necesidades del mercado, que impulsen la </w:t>
      </w:r>
      <w:r w:rsidR="009B1D30" w:rsidRPr="00BE1116">
        <w:rPr>
          <w:rFonts w:ascii="AvantGarde Bk BT" w:eastAsia="Calibri" w:hAnsi="AvantGarde Bk BT" w:cs="Calibri"/>
          <w:sz w:val="22"/>
          <w:szCs w:val="22"/>
        </w:rPr>
        <w:t>innovación</w:t>
      </w:r>
      <w:r w:rsidRPr="00BE1116">
        <w:rPr>
          <w:rFonts w:ascii="AvantGarde Bk BT" w:eastAsia="Calibri" w:hAnsi="AvantGarde Bk BT" w:cs="Calibri"/>
          <w:sz w:val="22"/>
          <w:szCs w:val="22"/>
        </w:rPr>
        <w:t xml:space="preserve"> y competitividad de la </w:t>
      </w:r>
      <w:r w:rsidR="009B1D30" w:rsidRPr="00BE1116">
        <w:rPr>
          <w:rFonts w:ascii="AvantGarde Bk BT" w:eastAsia="Calibri" w:hAnsi="AvantGarde Bk BT" w:cs="Calibri"/>
          <w:sz w:val="22"/>
          <w:szCs w:val="22"/>
        </w:rPr>
        <w:t>organización</w:t>
      </w:r>
      <w:r w:rsidRPr="00BE1116">
        <w:rPr>
          <w:rFonts w:ascii="AvantGarde Bk BT" w:eastAsia="Calibri" w:hAnsi="AvantGarde Bk BT" w:cs="Calibri"/>
          <w:sz w:val="22"/>
          <w:szCs w:val="22"/>
        </w:rPr>
        <w:t xml:space="preserve"> a nivel nacional e internacional.</w:t>
      </w:r>
    </w:p>
    <w:p w:rsidR="00B1752D" w:rsidRDefault="00B1752D">
      <w:pPr>
        <w:rPr>
          <w:rFonts w:ascii="AvantGarde Bk BT" w:eastAsia="Calibri" w:hAnsi="AvantGarde Bk BT" w:cs="Calibri"/>
          <w:sz w:val="22"/>
          <w:szCs w:val="22"/>
        </w:rPr>
      </w:pPr>
      <w:r>
        <w:rPr>
          <w:rFonts w:ascii="AvantGarde Bk BT" w:eastAsia="Calibri" w:hAnsi="AvantGarde Bk BT" w:cs="Calibri"/>
          <w:sz w:val="22"/>
          <w:szCs w:val="22"/>
        </w:rPr>
        <w:br w:type="page"/>
      </w:r>
    </w:p>
    <w:p w:rsidR="001D295E" w:rsidRPr="00BE1116" w:rsidRDefault="009E5910" w:rsidP="00B1752D">
      <w:pPr>
        <w:pBdr>
          <w:top w:val="nil"/>
          <w:left w:val="nil"/>
          <w:bottom w:val="nil"/>
          <w:right w:val="nil"/>
          <w:between w:val="nil"/>
        </w:pBdr>
        <w:ind w:left="1069"/>
        <w:jc w:val="both"/>
        <w:rPr>
          <w:rFonts w:ascii="AvantGarde Bk BT" w:eastAsia="Calibri" w:hAnsi="AvantGarde Bk BT" w:cs="Calibri"/>
          <w:sz w:val="22"/>
          <w:szCs w:val="22"/>
        </w:rPr>
      </w:pPr>
      <w:r w:rsidRPr="00BE1116">
        <w:rPr>
          <w:rFonts w:ascii="AvantGarde Bk BT" w:eastAsia="Calibri" w:hAnsi="AvantGarde Bk BT" w:cs="Calibri"/>
          <w:sz w:val="22"/>
          <w:szCs w:val="22"/>
        </w:rPr>
        <w:lastRenderedPageBreak/>
        <w:t xml:space="preserve"> </w:t>
      </w:r>
    </w:p>
    <w:p w:rsidR="00373B53" w:rsidRPr="00BE1116" w:rsidRDefault="009E5910">
      <w:pPr>
        <w:numPr>
          <w:ilvl w:val="1"/>
          <w:numId w:val="4"/>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Administrar el capital humano en las empresas considerando estrategias de </w:t>
      </w:r>
      <w:r w:rsidR="009B1D30" w:rsidRPr="00BE1116">
        <w:rPr>
          <w:rFonts w:ascii="AvantGarde Bk BT" w:eastAsia="Calibri" w:hAnsi="AvantGarde Bk BT" w:cs="Calibri"/>
          <w:sz w:val="22"/>
          <w:szCs w:val="22"/>
        </w:rPr>
        <w:t>dirección</w:t>
      </w:r>
      <w:r w:rsidRPr="00BE1116">
        <w:rPr>
          <w:rFonts w:ascii="AvantGarde Bk BT" w:eastAsia="Calibri" w:hAnsi="AvantGarde Bk BT" w:cs="Calibri"/>
          <w:sz w:val="22"/>
          <w:szCs w:val="22"/>
        </w:rPr>
        <w:t xml:space="preserve">, </w:t>
      </w:r>
      <w:r w:rsidR="009B1D30" w:rsidRPr="00BE1116">
        <w:rPr>
          <w:rFonts w:ascii="AvantGarde Bk BT" w:eastAsia="Calibri" w:hAnsi="AvantGarde Bk BT" w:cs="Calibri"/>
          <w:sz w:val="22"/>
          <w:szCs w:val="22"/>
        </w:rPr>
        <w:t>técnicas</w:t>
      </w:r>
      <w:r w:rsidRPr="00BE1116">
        <w:rPr>
          <w:rFonts w:ascii="AvantGarde Bk BT" w:eastAsia="Calibri" w:hAnsi="AvantGarde Bk BT" w:cs="Calibri"/>
          <w:sz w:val="22"/>
          <w:szCs w:val="22"/>
        </w:rPr>
        <w:t xml:space="preserve"> de liderazgo, indicadores y parámetros de calidad, herramientas administrativas y tecnológicas, programas de </w:t>
      </w:r>
      <w:r w:rsidR="009B1D30" w:rsidRPr="00BE1116">
        <w:rPr>
          <w:rFonts w:ascii="AvantGarde Bk BT" w:eastAsia="Calibri" w:hAnsi="AvantGarde Bk BT" w:cs="Calibri"/>
          <w:sz w:val="22"/>
          <w:szCs w:val="22"/>
        </w:rPr>
        <w:t>capacitación</w:t>
      </w:r>
      <w:r w:rsidRPr="00BE1116">
        <w:rPr>
          <w:rFonts w:ascii="AvantGarde Bk BT" w:eastAsia="Calibri" w:hAnsi="AvantGarde Bk BT" w:cs="Calibri"/>
          <w:sz w:val="22"/>
          <w:szCs w:val="22"/>
        </w:rPr>
        <w:t xml:space="preserve">, plan de incentivos y prestaciones, </w:t>
      </w:r>
      <w:r w:rsidR="009B1D30" w:rsidRPr="00BE1116">
        <w:rPr>
          <w:rFonts w:ascii="AvantGarde Bk BT" w:eastAsia="Calibri" w:hAnsi="AvantGarde Bk BT" w:cs="Calibri"/>
          <w:sz w:val="22"/>
          <w:szCs w:val="22"/>
        </w:rPr>
        <w:t>así</w:t>
      </w:r>
      <w:r w:rsidRPr="00BE1116">
        <w:rPr>
          <w:rFonts w:ascii="AvantGarde Bk BT" w:eastAsia="Calibri" w:hAnsi="AvantGarde Bk BT" w:cs="Calibri"/>
          <w:sz w:val="22"/>
          <w:szCs w:val="22"/>
        </w:rPr>
        <w:t xml:space="preserve"> como la </w:t>
      </w:r>
      <w:r w:rsidR="009B1D30" w:rsidRPr="00BE1116">
        <w:rPr>
          <w:rFonts w:ascii="AvantGarde Bk BT" w:eastAsia="Calibri" w:hAnsi="AvantGarde Bk BT" w:cs="Calibri"/>
          <w:sz w:val="22"/>
          <w:szCs w:val="22"/>
        </w:rPr>
        <w:t>legislación</w:t>
      </w:r>
      <w:r w:rsidRPr="00BE1116">
        <w:rPr>
          <w:rFonts w:ascii="AvantGarde Bk BT" w:eastAsia="Calibri" w:hAnsi="AvantGarde Bk BT" w:cs="Calibri"/>
          <w:sz w:val="22"/>
          <w:szCs w:val="22"/>
        </w:rPr>
        <w:t xml:space="preserve"> y normatividad vigente, para eficientar el </w:t>
      </w:r>
      <w:r w:rsidR="009B1D30" w:rsidRPr="00BE1116">
        <w:rPr>
          <w:rFonts w:ascii="AvantGarde Bk BT" w:eastAsia="Calibri" w:hAnsi="AvantGarde Bk BT" w:cs="Calibri"/>
          <w:sz w:val="22"/>
          <w:szCs w:val="22"/>
        </w:rPr>
        <w:t>desempeño</w:t>
      </w:r>
      <w:r w:rsidRPr="00BE1116">
        <w:rPr>
          <w:rFonts w:ascii="AvantGarde Bk BT" w:eastAsia="Calibri" w:hAnsi="AvantGarde Bk BT" w:cs="Calibri"/>
          <w:sz w:val="22"/>
          <w:szCs w:val="22"/>
        </w:rPr>
        <w:t xml:space="preserve"> del personal y fortalecer su perfil en las funciones requeridas en la </w:t>
      </w:r>
      <w:r w:rsidR="009B1D30" w:rsidRPr="00BE1116">
        <w:rPr>
          <w:rFonts w:ascii="AvantGarde Bk BT" w:eastAsia="Calibri" w:hAnsi="AvantGarde Bk BT" w:cs="Calibri"/>
          <w:sz w:val="22"/>
          <w:szCs w:val="22"/>
        </w:rPr>
        <w:t>organización</w:t>
      </w:r>
      <w:r w:rsidRPr="00BE1116">
        <w:rPr>
          <w:rFonts w:ascii="AvantGarde Bk BT" w:eastAsia="Calibri" w:hAnsi="AvantGarde Bk BT" w:cs="Calibri"/>
          <w:sz w:val="22"/>
          <w:szCs w:val="22"/>
        </w:rPr>
        <w:t xml:space="preserve">. </w:t>
      </w:r>
    </w:p>
    <w:p w:rsidR="001D295E" w:rsidRPr="00BE1116" w:rsidRDefault="009E5910">
      <w:pPr>
        <w:numPr>
          <w:ilvl w:val="1"/>
          <w:numId w:val="4"/>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Dirigir mecanismos de posicionamiento de las empresas a </w:t>
      </w:r>
      <w:r w:rsidR="009B1D30" w:rsidRPr="00BE1116">
        <w:rPr>
          <w:rFonts w:ascii="AvantGarde Bk BT" w:eastAsia="Calibri" w:hAnsi="AvantGarde Bk BT" w:cs="Calibri"/>
          <w:sz w:val="22"/>
          <w:szCs w:val="22"/>
        </w:rPr>
        <w:t>través</w:t>
      </w:r>
      <w:r w:rsidRPr="00BE1116">
        <w:rPr>
          <w:rFonts w:ascii="AvantGarde Bk BT" w:eastAsia="Calibri" w:hAnsi="AvantGarde Bk BT" w:cs="Calibri"/>
          <w:sz w:val="22"/>
          <w:szCs w:val="22"/>
        </w:rPr>
        <w:t xml:space="preserve"> de </w:t>
      </w:r>
      <w:r w:rsidR="009B1D30" w:rsidRPr="00BE1116">
        <w:rPr>
          <w:rFonts w:ascii="AvantGarde Bk BT" w:eastAsia="Calibri" w:hAnsi="AvantGarde Bk BT" w:cs="Calibri"/>
          <w:sz w:val="22"/>
          <w:szCs w:val="22"/>
        </w:rPr>
        <w:t>métodos</w:t>
      </w:r>
      <w:r w:rsidRPr="00BE1116">
        <w:rPr>
          <w:rFonts w:ascii="AvantGarde Bk BT" w:eastAsia="Calibri" w:hAnsi="AvantGarde Bk BT" w:cs="Calibri"/>
          <w:sz w:val="22"/>
          <w:szCs w:val="22"/>
        </w:rPr>
        <w:t xml:space="preserve">, </w:t>
      </w:r>
      <w:r w:rsidR="009B1D30" w:rsidRPr="00BE1116">
        <w:rPr>
          <w:rFonts w:ascii="AvantGarde Bk BT" w:eastAsia="Calibri" w:hAnsi="AvantGarde Bk BT" w:cs="Calibri"/>
          <w:sz w:val="22"/>
          <w:szCs w:val="22"/>
        </w:rPr>
        <w:t>técnicas</w:t>
      </w:r>
      <w:r w:rsidRPr="00BE1116">
        <w:rPr>
          <w:rFonts w:ascii="AvantGarde Bk BT" w:eastAsia="Calibri" w:hAnsi="AvantGarde Bk BT" w:cs="Calibri"/>
          <w:sz w:val="22"/>
          <w:szCs w:val="22"/>
        </w:rPr>
        <w:t xml:space="preserve"> y estrategias de mercado, herramientas </w:t>
      </w:r>
      <w:r w:rsidR="009B1D30" w:rsidRPr="00BE1116">
        <w:rPr>
          <w:rFonts w:ascii="AvantGarde Bk BT" w:eastAsia="Calibri" w:hAnsi="AvantGarde Bk BT" w:cs="Calibri"/>
          <w:sz w:val="22"/>
          <w:szCs w:val="22"/>
        </w:rPr>
        <w:t>estadísticas</w:t>
      </w:r>
      <w:r w:rsidRPr="00BE1116">
        <w:rPr>
          <w:rFonts w:ascii="AvantGarde Bk BT" w:eastAsia="Calibri" w:hAnsi="AvantGarde Bk BT" w:cs="Calibri"/>
          <w:sz w:val="22"/>
          <w:szCs w:val="22"/>
        </w:rPr>
        <w:t xml:space="preserve"> y </w:t>
      </w:r>
      <w:r w:rsidR="009B1D30" w:rsidRPr="00BE1116">
        <w:rPr>
          <w:rFonts w:ascii="AvantGarde Bk BT" w:eastAsia="Calibri" w:hAnsi="AvantGarde Bk BT" w:cs="Calibri"/>
          <w:sz w:val="22"/>
          <w:szCs w:val="22"/>
        </w:rPr>
        <w:t>tecnológicas</w:t>
      </w:r>
      <w:r w:rsidRPr="00BE1116">
        <w:rPr>
          <w:rFonts w:ascii="AvantGarde Bk BT" w:eastAsia="Calibri" w:hAnsi="AvantGarde Bk BT" w:cs="Calibri"/>
          <w:sz w:val="22"/>
          <w:szCs w:val="22"/>
        </w:rPr>
        <w:t xml:space="preserve">, </w:t>
      </w:r>
      <w:r w:rsidR="009B1D30" w:rsidRPr="00BE1116">
        <w:rPr>
          <w:rFonts w:ascii="AvantGarde Bk BT" w:eastAsia="Calibri" w:hAnsi="AvantGarde Bk BT" w:cs="Calibri"/>
          <w:sz w:val="22"/>
          <w:szCs w:val="22"/>
        </w:rPr>
        <w:t>técnicas</w:t>
      </w:r>
      <w:r w:rsidRPr="00BE1116">
        <w:rPr>
          <w:rFonts w:ascii="AvantGarde Bk BT" w:eastAsia="Calibri" w:hAnsi="AvantGarde Bk BT" w:cs="Calibri"/>
          <w:sz w:val="22"/>
          <w:szCs w:val="22"/>
        </w:rPr>
        <w:t xml:space="preserve"> administrativas, </w:t>
      </w:r>
      <w:r w:rsidR="009B1D30" w:rsidRPr="00BE1116">
        <w:rPr>
          <w:rFonts w:ascii="AvantGarde Bk BT" w:eastAsia="Calibri" w:hAnsi="AvantGarde Bk BT" w:cs="Calibri"/>
          <w:sz w:val="22"/>
          <w:szCs w:val="22"/>
        </w:rPr>
        <w:t>planeación</w:t>
      </w:r>
      <w:r w:rsidRPr="00BE1116">
        <w:rPr>
          <w:rFonts w:ascii="AvantGarde Bk BT" w:eastAsia="Calibri" w:hAnsi="AvantGarde Bk BT" w:cs="Calibri"/>
          <w:sz w:val="22"/>
          <w:szCs w:val="22"/>
        </w:rPr>
        <w:t xml:space="preserve"> </w:t>
      </w:r>
      <w:r w:rsidR="009B1D30" w:rsidRPr="00BE1116">
        <w:rPr>
          <w:rFonts w:ascii="AvantGarde Bk BT" w:eastAsia="Calibri" w:hAnsi="AvantGarde Bk BT" w:cs="Calibri"/>
          <w:sz w:val="22"/>
          <w:szCs w:val="22"/>
        </w:rPr>
        <w:t>estratégica</w:t>
      </w:r>
      <w:r w:rsidRPr="00BE1116">
        <w:rPr>
          <w:rFonts w:ascii="AvantGarde Bk BT" w:eastAsia="Calibri" w:hAnsi="AvantGarde Bk BT" w:cs="Calibri"/>
          <w:sz w:val="22"/>
          <w:szCs w:val="22"/>
        </w:rPr>
        <w:t xml:space="preserve">, </w:t>
      </w:r>
      <w:r w:rsidR="009B1D30" w:rsidRPr="00BE1116">
        <w:rPr>
          <w:rFonts w:ascii="AvantGarde Bk BT" w:eastAsia="Calibri" w:hAnsi="AvantGarde Bk BT" w:cs="Calibri"/>
          <w:sz w:val="22"/>
          <w:szCs w:val="22"/>
        </w:rPr>
        <w:t>así</w:t>
      </w:r>
      <w:r w:rsidRPr="00BE1116">
        <w:rPr>
          <w:rFonts w:ascii="AvantGarde Bk BT" w:eastAsia="Calibri" w:hAnsi="AvantGarde Bk BT" w:cs="Calibri"/>
          <w:sz w:val="22"/>
          <w:szCs w:val="22"/>
        </w:rPr>
        <w:t xml:space="preserve"> como la normatividad vigente, para contribuir a la </w:t>
      </w:r>
      <w:r w:rsidR="009B1D30" w:rsidRPr="00BE1116">
        <w:rPr>
          <w:rFonts w:ascii="AvantGarde Bk BT" w:eastAsia="Calibri" w:hAnsi="AvantGarde Bk BT" w:cs="Calibri"/>
          <w:sz w:val="22"/>
          <w:szCs w:val="22"/>
        </w:rPr>
        <w:t>consolidación</w:t>
      </w:r>
      <w:r w:rsidRPr="00BE1116">
        <w:rPr>
          <w:rFonts w:ascii="AvantGarde Bk BT" w:eastAsia="Calibri" w:hAnsi="AvantGarde Bk BT" w:cs="Calibri"/>
          <w:sz w:val="22"/>
          <w:szCs w:val="22"/>
        </w:rPr>
        <w:t xml:space="preserve"> operativa y financiera de la </w:t>
      </w:r>
      <w:r w:rsidR="009B1D30" w:rsidRPr="00BE1116">
        <w:rPr>
          <w:rFonts w:ascii="AvantGarde Bk BT" w:eastAsia="Calibri" w:hAnsi="AvantGarde Bk BT" w:cs="Calibri"/>
          <w:sz w:val="22"/>
          <w:szCs w:val="22"/>
        </w:rPr>
        <w:t>organización</w:t>
      </w:r>
      <w:r w:rsidRPr="00BE1116">
        <w:rPr>
          <w:rFonts w:ascii="AvantGarde Bk BT" w:eastAsia="Calibri" w:hAnsi="AvantGarde Bk BT" w:cs="Calibri"/>
          <w:sz w:val="22"/>
          <w:szCs w:val="22"/>
        </w:rPr>
        <w:t xml:space="preserve">. </w:t>
      </w:r>
    </w:p>
    <w:p w:rsidR="001D295E" w:rsidRPr="00BE1116" w:rsidRDefault="009E5910">
      <w:pPr>
        <w:numPr>
          <w:ilvl w:val="1"/>
          <w:numId w:val="4"/>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Desarrollar estados financieros de las empresas apegados a los principios de contabilidad, </w:t>
      </w:r>
      <w:r w:rsidR="009B1D30" w:rsidRPr="00BE1116">
        <w:rPr>
          <w:rFonts w:ascii="AvantGarde Bk BT" w:eastAsia="Calibri" w:hAnsi="AvantGarde Bk BT" w:cs="Calibri"/>
          <w:sz w:val="22"/>
          <w:szCs w:val="22"/>
        </w:rPr>
        <w:t>análisis</w:t>
      </w:r>
      <w:r w:rsidRPr="00BE1116">
        <w:rPr>
          <w:rFonts w:ascii="AvantGarde Bk BT" w:eastAsia="Calibri" w:hAnsi="AvantGarde Bk BT" w:cs="Calibri"/>
          <w:sz w:val="22"/>
          <w:szCs w:val="22"/>
        </w:rPr>
        <w:t xml:space="preserve"> e </w:t>
      </w:r>
      <w:r w:rsidR="009B1D30" w:rsidRPr="00BE1116">
        <w:rPr>
          <w:rFonts w:ascii="AvantGarde Bk BT" w:eastAsia="Calibri" w:hAnsi="AvantGarde Bk BT" w:cs="Calibri"/>
          <w:sz w:val="22"/>
          <w:szCs w:val="22"/>
        </w:rPr>
        <w:t>interpretación</w:t>
      </w:r>
      <w:r w:rsidRPr="00BE1116">
        <w:rPr>
          <w:rFonts w:ascii="AvantGarde Bk BT" w:eastAsia="Calibri" w:hAnsi="AvantGarde Bk BT" w:cs="Calibri"/>
          <w:sz w:val="22"/>
          <w:szCs w:val="22"/>
        </w:rPr>
        <w:t xml:space="preserve"> de los estados financieros, indicadores y </w:t>
      </w:r>
      <w:r w:rsidR="009B1D30" w:rsidRPr="00BE1116">
        <w:rPr>
          <w:rFonts w:ascii="AvantGarde Bk BT" w:eastAsia="Calibri" w:hAnsi="AvantGarde Bk BT" w:cs="Calibri"/>
          <w:sz w:val="22"/>
          <w:szCs w:val="22"/>
        </w:rPr>
        <w:t>parámetros</w:t>
      </w:r>
      <w:r w:rsidRPr="00BE1116">
        <w:rPr>
          <w:rFonts w:ascii="AvantGarde Bk BT" w:eastAsia="Calibri" w:hAnsi="AvantGarde Bk BT" w:cs="Calibri"/>
          <w:sz w:val="22"/>
          <w:szCs w:val="22"/>
        </w:rPr>
        <w:t xml:space="preserve"> de control, </w:t>
      </w:r>
      <w:r w:rsidR="009B1D30" w:rsidRPr="00BE1116">
        <w:rPr>
          <w:rFonts w:ascii="AvantGarde Bk BT" w:eastAsia="Calibri" w:hAnsi="AvantGarde Bk BT" w:cs="Calibri"/>
          <w:sz w:val="22"/>
          <w:szCs w:val="22"/>
        </w:rPr>
        <w:t>así</w:t>
      </w:r>
      <w:r w:rsidRPr="00BE1116">
        <w:rPr>
          <w:rFonts w:ascii="AvantGarde Bk BT" w:eastAsia="Calibri" w:hAnsi="AvantGarde Bk BT" w:cs="Calibri"/>
          <w:sz w:val="22"/>
          <w:szCs w:val="22"/>
        </w:rPr>
        <w:t xml:space="preserve"> como la normatividad aplicable, para optimizar la </w:t>
      </w:r>
      <w:r w:rsidR="009B1D30" w:rsidRPr="00BE1116">
        <w:rPr>
          <w:rFonts w:ascii="AvantGarde Bk BT" w:eastAsia="Calibri" w:hAnsi="AvantGarde Bk BT" w:cs="Calibri"/>
          <w:sz w:val="22"/>
          <w:szCs w:val="22"/>
        </w:rPr>
        <w:t>administración</w:t>
      </w:r>
      <w:r w:rsidRPr="00BE1116">
        <w:rPr>
          <w:rFonts w:ascii="AvantGarde Bk BT" w:eastAsia="Calibri" w:hAnsi="AvantGarde Bk BT" w:cs="Calibri"/>
          <w:sz w:val="22"/>
          <w:szCs w:val="22"/>
        </w:rPr>
        <w:t xml:space="preserve"> de los recursos financieros, la eficaz toma de decisiones y propiciar el crecimiento de la </w:t>
      </w:r>
      <w:r w:rsidR="009B1D30" w:rsidRPr="00BE1116">
        <w:rPr>
          <w:rFonts w:ascii="AvantGarde Bk BT" w:eastAsia="Calibri" w:hAnsi="AvantGarde Bk BT" w:cs="Calibri"/>
          <w:sz w:val="22"/>
          <w:szCs w:val="22"/>
        </w:rPr>
        <w:t>organización</w:t>
      </w:r>
      <w:r w:rsidRPr="00BE1116">
        <w:rPr>
          <w:rFonts w:ascii="AvantGarde Bk BT" w:eastAsia="Calibri" w:hAnsi="AvantGarde Bk BT" w:cs="Calibri"/>
          <w:sz w:val="22"/>
          <w:szCs w:val="22"/>
        </w:rPr>
        <w:t xml:space="preserve">. </w:t>
      </w:r>
    </w:p>
    <w:p w:rsidR="001D295E" w:rsidRPr="00BE1116" w:rsidRDefault="009E5910">
      <w:pPr>
        <w:numPr>
          <w:ilvl w:val="0"/>
          <w:numId w:val="4"/>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Evaluar el modelo empresarial de las empresas, con base en las herramientas y </w:t>
      </w:r>
      <w:r w:rsidR="009B1D30" w:rsidRPr="00BE1116">
        <w:rPr>
          <w:rFonts w:ascii="AvantGarde Bk BT" w:eastAsia="Calibri" w:hAnsi="AvantGarde Bk BT" w:cs="Calibri"/>
          <w:sz w:val="22"/>
          <w:szCs w:val="22"/>
        </w:rPr>
        <w:t>logística</w:t>
      </w:r>
      <w:r w:rsidRPr="00BE1116">
        <w:rPr>
          <w:rFonts w:ascii="AvantGarde Bk BT" w:eastAsia="Calibri" w:hAnsi="AvantGarde Bk BT" w:cs="Calibri"/>
          <w:sz w:val="22"/>
          <w:szCs w:val="22"/>
        </w:rPr>
        <w:t xml:space="preserve"> administrativas, </w:t>
      </w:r>
      <w:r w:rsidR="009B1D30" w:rsidRPr="00BE1116">
        <w:rPr>
          <w:rFonts w:ascii="AvantGarde Bk BT" w:eastAsia="Calibri" w:hAnsi="AvantGarde Bk BT" w:cs="Calibri"/>
          <w:sz w:val="22"/>
          <w:szCs w:val="22"/>
        </w:rPr>
        <w:t>tecnológicas</w:t>
      </w:r>
      <w:r w:rsidRPr="00BE1116">
        <w:rPr>
          <w:rFonts w:ascii="AvantGarde Bk BT" w:eastAsia="Calibri" w:hAnsi="AvantGarde Bk BT" w:cs="Calibri"/>
          <w:sz w:val="22"/>
          <w:szCs w:val="22"/>
        </w:rPr>
        <w:t xml:space="preserve"> y de calidad, indicadores y </w:t>
      </w:r>
      <w:r w:rsidR="009B1D30" w:rsidRPr="00BE1116">
        <w:rPr>
          <w:rFonts w:ascii="AvantGarde Bk BT" w:eastAsia="Calibri" w:hAnsi="AvantGarde Bk BT" w:cs="Calibri"/>
          <w:sz w:val="22"/>
          <w:szCs w:val="22"/>
        </w:rPr>
        <w:t>parámetros</w:t>
      </w:r>
      <w:r w:rsidRPr="00BE1116">
        <w:rPr>
          <w:rFonts w:ascii="AvantGarde Bk BT" w:eastAsia="Calibri" w:hAnsi="AvantGarde Bk BT" w:cs="Calibri"/>
          <w:sz w:val="22"/>
          <w:szCs w:val="22"/>
        </w:rPr>
        <w:t xml:space="preserve"> operativos y financieros, estrategias de </w:t>
      </w:r>
      <w:r w:rsidR="009B1D30" w:rsidRPr="00BE1116">
        <w:rPr>
          <w:rFonts w:ascii="AvantGarde Bk BT" w:eastAsia="Calibri" w:hAnsi="AvantGarde Bk BT" w:cs="Calibri"/>
          <w:sz w:val="22"/>
          <w:szCs w:val="22"/>
        </w:rPr>
        <w:t>gestión</w:t>
      </w:r>
      <w:r w:rsidRPr="00BE1116">
        <w:rPr>
          <w:rFonts w:ascii="AvantGarde Bk BT" w:eastAsia="Calibri" w:hAnsi="AvantGarde Bk BT" w:cs="Calibri"/>
          <w:sz w:val="22"/>
          <w:szCs w:val="22"/>
        </w:rPr>
        <w:t xml:space="preserve"> financiera, </w:t>
      </w:r>
      <w:r w:rsidR="009B1D30" w:rsidRPr="00BE1116">
        <w:rPr>
          <w:rFonts w:ascii="AvantGarde Bk BT" w:eastAsia="Calibri" w:hAnsi="AvantGarde Bk BT" w:cs="Calibri"/>
          <w:sz w:val="22"/>
          <w:szCs w:val="22"/>
        </w:rPr>
        <w:t>así</w:t>
      </w:r>
      <w:r w:rsidRPr="00BE1116">
        <w:rPr>
          <w:rFonts w:ascii="AvantGarde Bk BT" w:eastAsia="Calibri" w:hAnsi="AvantGarde Bk BT" w:cs="Calibri"/>
          <w:sz w:val="22"/>
          <w:szCs w:val="22"/>
        </w:rPr>
        <w:t xml:space="preserve"> como la normatividad y </w:t>
      </w:r>
      <w:r w:rsidR="00D427D3" w:rsidRPr="00BE1116">
        <w:rPr>
          <w:rFonts w:ascii="AvantGarde Bk BT" w:eastAsia="Calibri" w:hAnsi="AvantGarde Bk BT" w:cs="Calibri"/>
          <w:sz w:val="22"/>
          <w:szCs w:val="22"/>
        </w:rPr>
        <w:t>legislación</w:t>
      </w:r>
      <w:r w:rsidRPr="00BE1116">
        <w:rPr>
          <w:rFonts w:ascii="AvantGarde Bk BT" w:eastAsia="Calibri" w:hAnsi="AvantGarde Bk BT" w:cs="Calibri"/>
          <w:sz w:val="22"/>
          <w:szCs w:val="22"/>
        </w:rPr>
        <w:t xml:space="preserve"> vigente, para elevar la rentabilidad y </w:t>
      </w:r>
      <w:r w:rsidR="00D427D3" w:rsidRPr="00BE1116">
        <w:rPr>
          <w:rFonts w:ascii="AvantGarde Bk BT" w:eastAsia="Calibri" w:hAnsi="AvantGarde Bk BT" w:cs="Calibri"/>
          <w:sz w:val="22"/>
          <w:szCs w:val="22"/>
        </w:rPr>
        <w:t>expansión</w:t>
      </w:r>
      <w:r w:rsidRPr="00BE1116">
        <w:rPr>
          <w:rFonts w:ascii="AvantGarde Bk BT" w:eastAsia="Calibri" w:hAnsi="AvantGarde Bk BT" w:cs="Calibri"/>
          <w:sz w:val="22"/>
          <w:szCs w:val="22"/>
        </w:rPr>
        <w:t xml:space="preserve"> de la </w:t>
      </w:r>
      <w:r w:rsidR="00D427D3" w:rsidRPr="00BE1116">
        <w:rPr>
          <w:rFonts w:ascii="AvantGarde Bk BT" w:eastAsia="Calibri" w:hAnsi="AvantGarde Bk BT" w:cs="Calibri"/>
          <w:sz w:val="22"/>
          <w:szCs w:val="22"/>
        </w:rPr>
        <w:t>organización</w:t>
      </w:r>
      <w:r w:rsidRPr="00BE1116">
        <w:rPr>
          <w:rFonts w:ascii="AvantGarde Bk BT" w:eastAsia="Calibri" w:hAnsi="AvantGarde Bk BT" w:cs="Calibri"/>
          <w:sz w:val="22"/>
          <w:szCs w:val="22"/>
        </w:rPr>
        <w:t xml:space="preserve">, contribuyendo a la competitividad empresarial y al crecimiento </w:t>
      </w:r>
      <w:r w:rsidR="00D427D3" w:rsidRPr="00BE1116">
        <w:rPr>
          <w:rFonts w:ascii="AvantGarde Bk BT" w:eastAsia="Calibri" w:hAnsi="AvantGarde Bk BT" w:cs="Calibri"/>
          <w:sz w:val="22"/>
          <w:szCs w:val="22"/>
        </w:rPr>
        <w:t>económico</w:t>
      </w:r>
      <w:r w:rsidRPr="00BE1116">
        <w:rPr>
          <w:rFonts w:ascii="AvantGarde Bk BT" w:eastAsia="Calibri" w:hAnsi="AvantGarde Bk BT" w:cs="Calibri"/>
          <w:sz w:val="22"/>
          <w:szCs w:val="22"/>
        </w:rPr>
        <w:t xml:space="preserve"> y social del país.</w:t>
      </w:r>
    </w:p>
    <w:p w:rsidR="001D295E" w:rsidRPr="00BE1116" w:rsidRDefault="009E5910">
      <w:pPr>
        <w:numPr>
          <w:ilvl w:val="1"/>
          <w:numId w:val="4"/>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Coordinar la productividad de las empresas mediante el </w:t>
      </w:r>
      <w:r w:rsidR="00D427D3" w:rsidRPr="00BE1116">
        <w:rPr>
          <w:rFonts w:ascii="AvantGarde Bk BT" w:eastAsia="Calibri" w:hAnsi="AvantGarde Bk BT" w:cs="Calibri"/>
          <w:sz w:val="22"/>
          <w:szCs w:val="22"/>
        </w:rPr>
        <w:t>análisis</w:t>
      </w:r>
      <w:r w:rsidRPr="00BE1116">
        <w:rPr>
          <w:rFonts w:ascii="AvantGarde Bk BT" w:eastAsia="Calibri" w:hAnsi="AvantGarde Bk BT" w:cs="Calibri"/>
          <w:sz w:val="22"/>
          <w:szCs w:val="22"/>
        </w:rPr>
        <w:t xml:space="preserve"> y mapeo de procesos, </w:t>
      </w:r>
      <w:r w:rsidR="00D427D3" w:rsidRPr="00BE1116">
        <w:rPr>
          <w:rFonts w:ascii="AvantGarde Bk BT" w:eastAsia="Calibri" w:hAnsi="AvantGarde Bk BT" w:cs="Calibri"/>
          <w:sz w:val="22"/>
          <w:szCs w:val="22"/>
        </w:rPr>
        <w:t>logística</w:t>
      </w:r>
      <w:r w:rsidRPr="00BE1116">
        <w:rPr>
          <w:rFonts w:ascii="AvantGarde Bk BT" w:eastAsia="Calibri" w:hAnsi="AvantGarde Bk BT" w:cs="Calibri"/>
          <w:sz w:val="22"/>
          <w:szCs w:val="22"/>
        </w:rPr>
        <w:t xml:space="preserve"> administrativa, </w:t>
      </w:r>
      <w:r w:rsidR="00D427D3" w:rsidRPr="00BE1116">
        <w:rPr>
          <w:rFonts w:ascii="AvantGarde Bk BT" w:eastAsia="Calibri" w:hAnsi="AvantGarde Bk BT" w:cs="Calibri"/>
          <w:sz w:val="22"/>
          <w:szCs w:val="22"/>
        </w:rPr>
        <w:t>métodos</w:t>
      </w:r>
      <w:r w:rsidRPr="00BE1116">
        <w:rPr>
          <w:rFonts w:ascii="AvantGarde Bk BT" w:eastAsia="Calibri" w:hAnsi="AvantGarde Bk BT" w:cs="Calibri"/>
          <w:sz w:val="22"/>
          <w:szCs w:val="22"/>
        </w:rPr>
        <w:t xml:space="preserve"> y herramientas de calidad, estudios de factibilidad, plan de negocios, </w:t>
      </w:r>
      <w:r w:rsidR="00D427D3" w:rsidRPr="00BE1116">
        <w:rPr>
          <w:rFonts w:ascii="AvantGarde Bk BT" w:eastAsia="Calibri" w:hAnsi="AvantGarde Bk BT" w:cs="Calibri"/>
          <w:sz w:val="22"/>
          <w:szCs w:val="22"/>
        </w:rPr>
        <w:t>así</w:t>
      </w:r>
      <w:r w:rsidRPr="00BE1116">
        <w:rPr>
          <w:rFonts w:ascii="AvantGarde Bk BT" w:eastAsia="Calibri" w:hAnsi="AvantGarde Bk BT" w:cs="Calibri"/>
          <w:sz w:val="22"/>
          <w:szCs w:val="22"/>
        </w:rPr>
        <w:t xml:space="preserve"> como la </w:t>
      </w:r>
      <w:r w:rsidR="00D427D3" w:rsidRPr="00BE1116">
        <w:rPr>
          <w:rFonts w:ascii="AvantGarde Bk BT" w:eastAsia="Calibri" w:hAnsi="AvantGarde Bk BT" w:cs="Calibri"/>
          <w:sz w:val="22"/>
          <w:szCs w:val="22"/>
        </w:rPr>
        <w:t>legislación</w:t>
      </w:r>
      <w:r w:rsidRPr="00BE1116">
        <w:rPr>
          <w:rFonts w:ascii="AvantGarde Bk BT" w:eastAsia="Calibri" w:hAnsi="AvantGarde Bk BT" w:cs="Calibri"/>
          <w:sz w:val="22"/>
          <w:szCs w:val="22"/>
        </w:rPr>
        <w:t xml:space="preserve"> y normatividad</w:t>
      </w:r>
      <w:r w:rsidR="00D427D3" w:rsidRPr="00BE1116">
        <w:rPr>
          <w:rFonts w:ascii="AvantGarde Bk BT" w:eastAsia="Calibri" w:hAnsi="AvantGarde Bk BT" w:cs="Calibri"/>
          <w:sz w:val="22"/>
          <w:szCs w:val="22"/>
        </w:rPr>
        <w:t xml:space="preserve"> vigentes</w:t>
      </w:r>
      <w:r w:rsidRPr="00BE1116">
        <w:rPr>
          <w:rFonts w:ascii="AvantGarde Bk BT" w:eastAsia="Calibri" w:hAnsi="AvantGarde Bk BT" w:cs="Calibri"/>
          <w:sz w:val="22"/>
          <w:szCs w:val="22"/>
        </w:rPr>
        <w:t xml:space="preserve">, para crear productos y servicios de calidad, generando </w:t>
      </w:r>
      <w:r w:rsidR="00D427D3" w:rsidRPr="00BE1116">
        <w:rPr>
          <w:rFonts w:ascii="AvantGarde Bk BT" w:eastAsia="Calibri" w:hAnsi="AvantGarde Bk BT" w:cs="Calibri"/>
          <w:sz w:val="22"/>
          <w:szCs w:val="22"/>
        </w:rPr>
        <w:t xml:space="preserve">innovación </w:t>
      </w:r>
      <w:r w:rsidRPr="00BE1116">
        <w:rPr>
          <w:rFonts w:ascii="AvantGarde Bk BT" w:eastAsia="Calibri" w:hAnsi="AvantGarde Bk BT" w:cs="Calibri"/>
          <w:sz w:val="22"/>
          <w:szCs w:val="22"/>
        </w:rPr>
        <w:t xml:space="preserve">en los procesos y fomentando la </w:t>
      </w:r>
      <w:r w:rsidR="00D427D3" w:rsidRPr="00BE1116">
        <w:rPr>
          <w:rFonts w:ascii="AvantGarde Bk BT" w:eastAsia="Calibri" w:hAnsi="AvantGarde Bk BT" w:cs="Calibri"/>
          <w:sz w:val="22"/>
          <w:szCs w:val="22"/>
        </w:rPr>
        <w:t>creación</w:t>
      </w:r>
      <w:r w:rsidRPr="00BE1116">
        <w:rPr>
          <w:rFonts w:ascii="AvantGarde Bk BT" w:eastAsia="Calibri" w:hAnsi="AvantGarde Bk BT" w:cs="Calibri"/>
          <w:sz w:val="22"/>
          <w:szCs w:val="22"/>
        </w:rPr>
        <w:t xml:space="preserve"> de nuevas organizaciones. </w:t>
      </w:r>
    </w:p>
    <w:p w:rsidR="001D295E" w:rsidRPr="00BE1116" w:rsidRDefault="009E5910">
      <w:pPr>
        <w:numPr>
          <w:ilvl w:val="1"/>
          <w:numId w:val="4"/>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Gestionar la reingeniería en las empresas a </w:t>
      </w:r>
      <w:r w:rsidR="00D427D3" w:rsidRPr="00BE1116">
        <w:rPr>
          <w:rFonts w:ascii="AvantGarde Bk BT" w:eastAsia="Calibri" w:hAnsi="AvantGarde Bk BT" w:cs="Calibri"/>
          <w:sz w:val="22"/>
          <w:szCs w:val="22"/>
        </w:rPr>
        <w:t>través</w:t>
      </w:r>
      <w:r w:rsidRPr="00BE1116">
        <w:rPr>
          <w:rFonts w:ascii="AvantGarde Bk BT" w:eastAsia="Calibri" w:hAnsi="AvantGarde Bk BT" w:cs="Calibri"/>
          <w:sz w:val="22"/>
          <w:szCs w:val="22"/>
        </w:rPr>
        <w:t xml:space="preserve"> de </w:t>
      </w:r>
      <w:r w:rsidR="00D427D3" w:rsidRPr="00BE1116">
        <w:rPr>
          <w:rFonts w:ascii="AvantGarde Bk BT" w:eastAsia="Calibri" w:hAnsi="AvantGarde Bk BT" w:cs="Calibri"/>
          <w:sz w:val="22"/>
          <w:szCs w:val="22"/>
        </w:rPr>
        <w:t>métodos</w:t>
      </w:r>
      <w:r w:rsidRPr="00BE1116">
        <w:rPr>
          <w:rFonts w:ascii="AvantGarde Bk BT" w:eastAsia="Calibri" w:hAnsi="AvantGarde Bk BT" w:cs="Calibri"/>
          <w:sz w:val="22"/>
          <w:szCs w:val="22"/>
        </w:rPr>
        <w:t xml:space="preserve"> de </w:t>
      </w:r>
      <w:r w:rsidR="00D427D3" w:rsidRPr="00BE1116">
        <w:rPr>
          <w:rFonts w:ascii="AvantGarde Bk BT" w:eastAsia="Calibri" w:hAnsi="AvantGarde Bk BT" w:cs="Calibri"/>
          <w:sz w:val="22"/>
          <w:szCs w:val="22"/>
        </w:rPr>
        <w:t>consultoría</w:t>
      </w:r>
      <w:r w:rsidRPr="00BE1116">
        <w:rPr>
          <w:rFonts w:ascii="AvantGarde Bk BT" w:eastAsia="Calibri" w:hAnsi="AvantGarde Bk BT" w:cs="Calibri"/>
          <w:sz w:val="22"/>
          <w:szCs w:val="22"/>
        </w:rPr>
        <w:t xml:space="preserve">, mejora continua, </w:t>
      </w:r>
      <w:r w:rsidR="00D427D3" w:rsidRPr="00BE1116">
        <w:rPr>
          <w:rFonts w:ascii="AvantGarde Bk BT" w:eastAsia="Calibri" w:hAnsi="AvantGarde Bk BT" w:cs="Calibri"/>
          <w:sz w:val="22"/>
          <w:szCs w:val="22"/>
        </w:rPr>
        <w:t>parámetros</w:t>
      </w:r>
      <w:r w:rsidRPr="00BE1116">
        <w:rPr>
          <w:rFonts w:ascii="AvantGarde Bk BT" w:eastAsia="Calibri" w:hAnsi="AvantGarde Bk BT" w:cs="Calibri"/>
          <w:sz w:val="22"/>
          <w:szCs w:val="22"/>
        </w:rPr>
        <w:t xml:space="preserve"> de </w:t>
      </w:r>
      <w:r w:rsidR="00D427D3" w:rsidRPr="00BE1116">
        <w:rPr>
          <w:rFonts w:ascii="AvantGarde Bk BT" w:eastAsia="Calibri" w:hAnsi="AvantGarde Bk BT" w:cs="Calibri"/>
          <w:sz w:val="22"/>
          <w:szCs w:val="22"/>
        </w:rPr>
        <w:t>desempeño</w:t>
      </w:r>
      <w:r w:rsidRPr="00BE1116">
        <w:rPr>
          <w:rFonts w:ascii="AvantGarde Bk BT" w:eastAsia="Calibri" w:hAnsi="AvantGarde Bk BT" w:cs="Calibri"/>
          <w:sz w:val="22"/>
          <w:szCs w:val="22"/>
        </w:rPr>
        <w:t xml:space="preserve"> operativo, financiero y de calidad, proyectos de </w:t>
      </w:r>
      <w:r w:rsidR="00D427D3" w:rsidRPr="00BE1116">
        <w:rPr>
          <w:rFonts w:ascii="AvantGarde Bk BT" w:eastAsia="Calibri" w:hAnsi="AvantGarde Bk BT" w:cs="Calibri"/>
          <w:sz w:val="22"/>
          <w:szCs w:val="22"/>
        </w:rPr>
        <w:t>inversión</w:t>
      </w:r>
      <w:r w:rsidRPr="00BE1116">
        <w:rPr>
          <w:rFonts w:ascii="AvantGarde Bk BT" w:eastAsia="Calibri" w:hAnsi="AvantGarde Bk BT" w:cs="Calibri"/>
          <w:sz w:val="22"/>
          <w:szCs w:val="22"/>
        </w:rPr>
        <w:t xml:space="preserve">, estrategias financieras, </w:t>
      </w:r>
      <w:r w:rsidR="00D427D3" w:rsidRPr="00BE1116">
        <w:rPr>
          <w:rFonts w:ascii="AvantGarde Bk BT" w:eastAsia="Calibri" w:hAnsi="AvantGarde Bk BT" w:cs="Calibri"/>
          <w:sz w:val="22"/>
          <w:szCs w:val="22"/>
        </w:rPr>
        <w:t>así</w:t>
      </w:r>
      <w:r w:rsidRPr="00BE1116">
        <w:rPr>
          <w:rFonts w:ascii="AvantGarde Bk BT" w:eastAsia="Calibri" w:hAnsi="AvantGarde Bk BT" w:cs="Calibri"/>
          <w:sz w:val="22"/>
          <w:szCs w:val="22"/>
        </w:rPr>
        <w:t xml:space="preserve"> como la </w:t>
      </w:r>
      <w:r w:rsidR="00D427D3" w:rsidRPr="00BE1116">
        <w:rPr>
          <w:rFonts w:ascii="AvantGarde Bk BT" w:eastAsia="Calibri" w:hAnsi="AvantGarde Bk BT" w:cs="Calibri"/>
          <w:sz w:val="22"/>
          <w:szCs w:val="22"/>
        </w:rPr>
        <w:t>legislación</w:t>
      </w:r>
      <w:r w:rsidRPr="00BE1116">
        <w:rPr>
          <w:rFonts w:ascii="AvantGarde Bk BT" w:eastAsia="Calibri" w:hAnsi="AvantGarde Bk BT" w:cs="Calibri"/>
          <w:sz w:val="22"/>
          <w:szCs w:val="22"/>
        </w:rPr>
        <w:t xml:space="preserve"> y normatividad </w:t>
      </w:r>
      <w:r w:rsidR="00D427D3" w:rsidRPr="00BE1116">
        <w:rPr>
          <w:rFonts w:ascii="AvantGarde Bk BT" w:eastAsia="Calibri" w:hAnsi="AvantGarde Bk BT" w:cs="Calibri"/>
          <w:sz w:val="22"/>
          <w:szCs w:val="22"/>
        </w:rPr>
        <w:t>v</w:t>
      </w:r>
      <w:r w:rsidRPr="00BE1116">
        <w:rPr>
          <w:rFonts w:ascii="AvantGarde Bk BT" w:eastAsia="Calibri" w:hAnsi="AvantGarde Bk BT" w:cs="Calibri"/>
          <w:sz w:val="22"/>
          <w:szCs w:val="22"/>
        </w:rPr>
        <w:t xml:space="preserve">igentes, para consolidar el posicionamiento regional, nacional e internacional de la </w:t>
      </w:r>
      <w:r w:rsidR="00D427D3" w:rsidRPr="00BE1116">
        <w:rPr>
          <w:rFonts w:ascii="AvantGarde Bk BT" w:eastAsia="Calibri" w:hAnsi="AvantGarde Bk BT" w:cs="Calibri"/>
          <w:sz w:val="22"/>
          <w:szCs w:val="22"/>
        </w:rPr>
        <w:t>organización</w:t>
      </w:r>
      <w:r w:rsidRPr="00BE1116">
        <w:rPr>
          <w:rFonts w:ascii="AvantGarde Bk BT" w:eastAsia="Calibri" w:hAnsi="AvantGarde Bk BT" w:cs="Calibri"/>
          <w:sz w:val="22"/>
          <w:szCs w:val="22"/>
        </w:rPr>
        <w:t xml:space="preserve">, </w:t>
      </w:r>
      <w:r w:rsidR="00D427D3" w:rsidRPr="00BE1116">
        <w:rPr>
          <w:rFonts w:ascii="AvantGarde Bk BT" w:eastAsia="Calibri" w:hAnsi="AvantGarde Bk BT" w:cs="Calibri"/>
          <w:sz w:val="22"/>
          <w:szCs w:val="22"/>
        </w:rPr>
        <w:t>así</w:t>
      </w:r>
      <w:r w:rsidRPr="00BE1116">
        <w:rPr>
          <w:rFonts w:ascii="AvantGarde Bk BT" w:eastAsia="Calibri" w:hAnsi="AvantGarde Bk BT" w:cs="Calibri"/>
          <w:sz w:val="22"/>
          <w:szCs w:val="22"/>
        </w:rPr>
        <w:t xml:space="preserve"> como impulsar la </w:t>
      </w:r>
      <w:r w:rsidR="00D427D3" w:rsidRPr="00BE1116">
        <w:rPr>
          <w:rFonts w:ascii="AvantGarde Bk BT" w:eastAsia="Calibri" w:hAnsi="AvantGarde Bk BT" w:cs="Calibri"/>
          <w:sz w:val="22"/>
          <w:szCs w:val="22"/>
        </w:rPr>
        <w:t>expansión</w:t>
      </w:r>
      <w:r w:rsidRPr="00BE1116">
        <w:rPr>
          <w:rFonts w:ascii="AvantGarde Bk BT" w:eastAsia="Calibri" w:hAnsi="AvantGarde Bk BT" w:cs="Calibri"/>
          <w:sz w:val="22"/>
          <w:szCs w:val="22"/>
        </w:rPr>
        <w:t xml:space="preserve"> de negocios y el desarrollo sostenible de los sectores </w:t>
      </w:r>
      <w:r w:rsidR="00D427D3" w:rsidRPr="00BE1116">
        <w:rPr>
          <w:rFonts w:ascii="AvantGarde Bk BT" w:eastAsia="Calibri" w:hAnsi="AvantGarde Bk BT" w:cs="Calibri"/>
          <w:sz w:val="22"/>
          <w:szCs w:val="22"/>
        </w:rPr>
        <w:t>económicos</w:t>
      </w:r>
      <w:r w:rsidRPr="00BE1116">
        <w:rPr>
          <w:rFonts w:ascii="AvantGarde Bk BT" w:eastAsia="Calibri" w:hAnsi="AvantGarde Bk BT" w:cs="Calibri"/>
          <w:sz w:val="22"/>
          <w:szCs w:val="22"/>
        </w:rPr>
        <w:t xml:space="preserve">. </w:t>
      </w:r>
    </w:p>
    <w:p w:rsidR="00B1752D" w:rsidRDefault="00B1752D">
      <w:pPr>
        <w:rPr>
          <w:rFonts w:ascii="AvantGarde Bk BT" w:eastAsia="Calibri" w:hAnsi="AvantGarde Bk BT" w:cs="Calibri"/>
          <w:sz w:val="22"/>
          <w:szCs w:val="22"/>
        </w:rPr>
      </w:pPr>
      <w:r>
        <w:rPr>
          <w:rFonts w:ascii="AvantGarde Bk BT" w:eastAsia="Calibri" w:hAnsi="AvantGarde Bk BT" w:cs="Calibri"/>
          <w:sz w:val="22"/>
          <w:szCs w:val="22"/>
        </w:rPr>
        <w:br w:type="page"/>
      </w:r>
    </w:p>
    <w:p w:rsidR="001D295E" w:rsidRPr="00BE1116" w:rsidRDefault="001D295E">
      <w:pPr>
        <w:pBdr>
          <w:top w:val="nil"/>
          <w:left w:val="nil"/>
          <w:bottom w:val="nil"/>
          <w:right w:val="nil"/>
          <w:between w:val="nil"/>
        </w:pBdr>
        <w:ind w:left="1429" w:hanging="720"/>
        <w:jc w:val="both"/>
        <w:rPr>
          <w:rFonts w:ascii="AvantGarde Bk BT" w:eastAsia="Calibri" w:hAnsi="AvantGarde Bk BT" w:cs="Calibri"/>
          <w:sz w:val="22"/>
          <w:szCs w:val="22"/>
        </w:rPr>
      </w:pPr>
    </w:p>
    <w:p w:rsidR="001D295E" w:rsidRPr="00BE1116" w:rsidRDefault="009E5910">
      <w:pPr>
        <w:numPr>
          <w:ilvl w:val="0"/>
          <w:numId w:val="6"/>
        </w:numPr>
        <w:pBdr>
          <w:top w:val="nil"/>
          <w:left w:val="nil"/>
          <w:bottom w:val="nil"/>
          <w:right w:val="nil"/>
          <w:between w:val="nil"/>
        </w:pBdr>
        <w:ind w:left="709" w:hanging="283"/>
        <w:jc w:val="both"/>
        <w:rPr>
          <w:rFonts w:ascii="AvantGarde Bk BT" w:eastAsia="Calibri" w:hAnsi="AvantGarde Bk BT" w:cs="Calibri"/>
          <w:b/>
          <w:sz w:val="22"/>
          <w:szCs w:val="22"/>
        </w:rPr>
      </w:pPr>
      <w:r w:rsidRPr="00BE1116">
        <w:rPr>
          <w:rFonts w:ascii="AvantGarde Bk BT" w:eastAsia="Calibri" w:hAnsi="AvantGarde Bk BT" w:cs="Calibri"/>
          <w:b/>
          <w:sz w:val="22"/>
          <w:szCs w:val="22"/>
        </w:rPr>
        <w:t>Competencias Genéricas</w:t>
      </w:r>
    </w:p>
    <w:p w:rsidR="001D295E" w:rsidRPr="00BE1116" w:rsidRDefault="009E5910">
      <w:pPr>
        <w:numPr>
          <w:ilvl w:val="0"/>
          <w:numId w:val="4"/>
        </w:numPr>
        <w:pBdr>
          <w:top w:val="nil"/>
          <w:left w:val="nil"/>
          <w:bottom w:val="nil"/>
          <w:right w:val="nil"/>
          <w:between w:val="nil"/>
        </w:pBdr>
        <w:jc w:val="both"/>
        <w:rPr>
          <w:rFonts w:ascii="AvantGarde Bk BT" w:eastAsia="Questrial" w:hAnsi="AvantGarde Bk BT" w:cs="Questrial"/>
          <w:sz w:val="22"/>
          <w:szCs w:val="22"/>
        </w:rPr>
      </w:pPr>
      <w:r w:rsidRPr="00BE1116">
        <w:rPr>
          <w:rFonts w:ascii="AvantGarde Bk BT" w:eastAsia="Calibri" w:hAnsi="AvantGarde Bk BT" w:cs="Calibri"/>
          <w:b/>
          <w:sz w:val="22"/>
          <w:szCs w:val="22"/>
        </w:rPr>
        <w:t xml:space="preserve">Ciencias </w:t>
      </w:r>
      <w:r w:rsidR="00D427D3" w:rsidRPr="00BE1116">
        <w:rPr>
          <w:rFonts w:ascii="AvantGarde Bk BT" w:eastAsia="Calibri" w:hAnsi="AvantGarde Bk BT" w:cs="Calibri"/>
          <w:b/>
          <w:sz w:val="22"/>
          <w:szCs w:val="22"/>
        </w:rPr>
        <w:t>básicas</w:t>
      </w:r>
      <w:r w:rsidRPr="00BE1116">
        <w:rPr>
          <w:rFonts w:ascii="AvantGarde Bk BT" w:eastAsia="Calibri" w:hAnsi="AvantGarde Bk BT" w:cs="Calibri"/>
          <w:b/>
          <w:sz w:val="22"/>
          <w:szCs w:val="22"/>
        </w:rPr>
        <w:t>:</w:t>
      </w:r>
      <w:r w:rsidRPr="00BE1116">
        <w:rPr>
          <w:rFonts w:ascii="AvantGarde Bk BT" w:eastAsia="Calibri" w:hAnsi="AvantGarde Bk BT" w:cs="Calibri"/>
          <w:sz w:val="22"/>
          <w:szCs w:val="22"/>
        </w:rPr>
        <w:t xml:space="preserve"> plantear y solucionar problemas con base en los principios y </w:t>
      </w:r>
      <w:r w:rsidR="00D427D3" w:rsidRPr="00BE1116">
        <w:rPr>
          <w:rFonts w:ascii="AvantGarde Bk BT" w:eastAsia="Calibri" w:hAnsi="AvantGarde Bk BT" w:cs="Calibri"/>
          <w:sz w:val="22"/>
          <w:szCs w:val="22"/>
        </w:rPr>
        <w:t>teorías</w:t>
      </w:r>
      <w:r w:rsidRPr="00BE1116">
        <w:rPr>
          <w:rFonts w:ascii="AvantGarde Bk BT" w:eastAsia="Calibri" w:hAnsi="AvantGarde Bk BT" w:cs="Calibri"/>
          <w:sz w:val="22"/>
          <w:szCs w:val="22"/>
        </w:rPr>
        <w:t xml:space="preserve"> de las ciencias administrativas, a </w:t>
      </w:r>
      <w:r w:rsidR="00D427D3" w:rsidRPr="00BE1116">
        <w:rPr>
          <w:rFonts w:ascii="AvantGarde Bk BT" w:eastAsia="Calibri" w:hAnsi="AvantGarde Bk BT" w:cs="Calibri"/>
          <w:sz w:val="22"/>
          <w:szCs w:val="22"/>
        </w:rPr>
        <w:t>través</w:t>
      </w:r>
      <w:r w:rsidRPr="00BE1116">
        <w:rPr>
          <w:rFonts w:ascii="AvantGarde Bk BT" w:eastAsia="Calibri" w:hAnsi="AvantGarde Bk BT" w:cs="Calibri"/>
          <w:sz w:val="22"/>
          <w:szCs w:val="22"/>
        </w:rPr>
        <w:t xml:space="preserve"> del </w:t>
      </w:r>
      <w:r w:rsidR="00D427D3" w:rsidRPr="00BE1116">
        <w:rPr>
          <w:rFonts w:ascii="AvantGarde Bk BT" w:eastAsia="Calibri" w:hAnsi="AvantGarde Bk BT" w:cs="Calibri"/>
          <w:sz w:val="22"/>
          <w:szCs w:val="22"/>
        </w:rPr>
        <w:t>método</w:t>
      </w:r>
      <w:r w:rsidRPr="00BE1116">
        <w:rPr>
          <w:rFonts w:ascii="AvantGarde Bk BT" w:eastAsia="Calibri" w:hAnsi="AvantGarde Bk BT" w:cs="Calibri"/>
          <w:sz w:val="22"/>
          <w:szCs w:val="22"/>
        </w:rPr>
        <w:t xml:space="preserve"> </w:t>
      </w:r>
      <w:r w:rsidR="00D427D3" w:rsidRPr="00BE1116">
        <w:rPr>
          <w:rFonts w:ascii="AvantGarde Bk BT" w:eastAsia="Calibri" w:hAnsi="AvantGarde Bk BT" w:cs="Calibri"/>
          <w:sz w:val="22"/>
          <w:szCs w:val="22"/>
        </w:rPr>
        <w:t>científico</w:t>
      </w:r>
      <w:r w:rsidRPr="00BE1116">
        <w:rPr>
          <w:rFonts w:ascii="AvantGarde Bk BT" w:eastAsia="Calibri" w:hAnsi="AvantGarde Bk BT" w:cs="Calibri"/>
          <w:sz w:val="22"/>
          <w:szCs w:val="22"/>
        </w:rPr>
        <w:t xml:space="preserve"> para sustentar la toma de decisiones en los </w:t>
      </w:r>
      <w:r w:rsidR="00D427D3" w:rsidRPr="00BE1116">
        <w:rPr>
          <w:rFonts w:ascii="AvantGarde Bk BT" w:eastAsia="Calibri" w:hAnsi="AvantGarde Bk BT" w:cs="Calibri"/>
          <w:sz w:val="22"/>
          <w:szCs w:val="22"/>
        </w:rPr>
        <w:t>ámbitos</w:t>
      </w:r>
      <w:r w:rsidRPr="00BE1116">
        <w:rPr>
          <w:rFonts w:ascii="AvantGarde Bk BT" w:eastAsia="Calibri" w:hAnsi="AvantGarde Bk BT" w:cs="Calibri"/>
          <w:sz w:val="22"/>
          <w:szCs w:val="22"/>
        </w:rPr>
        <w:t xml:space="preserve"> </w:t>
      </w:r>
      <w:r w:rsidR="00D427D3" w:rsidRPr="00BE1116">
        <w:rPr>
          <w:rFonts w:ascii="AvantGarde Bk BT" w:eastAsia="Calibri" w:hAnsi="AvantGarde Bk BT" w:cs="Calibri"/>
          <w:sz w:val="22"/>
          <w:szCs w:val="22"/>
        </w:rPr>
        <w:t>científico</w:t>
      </w:r>
      <w:r w:rsidRPr="00BE1116">
        <w:rPr>
          <w:rFonts w:ascii="AvantGarde Bk BT" w:eastAsia="Calibri" w:hAnsi="AvantGarde Bk BT" w:cs="Calibri"/>
          <w:sz w:val="22"/>
          <w:szCs w:val="22"/>
        </w:rPr>
        <w:t xml:space="preserve"> y </w:t>
      </w:r>
      <w:r w:rsidR="00D427D3" w:rsidRPr="00BE1116">
        <w:rPr>
          <w:rFonts w:ascii="AvantGarde Bk BT" w:eastAsia="Calibri" w:hAnsi="AvantGarde Bk BT" w:cs="Calibri"/>
          <w:sz w:val="22"/>
          <w:szCs w:val="22"/>
        </w:rPr>
        <w:t>tecnológico</w:t>
      </w:r>
      <w:r w:rsidRPr="00BE1116">
        <w:rPr>
          <w:rFonts w:ascii="AvantGarde Bk BT" w:eastAsia="Calibri" w:hAnsi="AvantGarde Bk BT" w:cs="Calibri"/>
          <w:sz w:val="22"/>
          <w:szCs w:val="22"/>
        </w:rPr>
        <w:t xml:space="preserve">. </w:t>
      </w:r>
    </w:p>
    <w:p w:rsidR="001D295E" w:rsidRPr="00BE1116" w:rsidRDefault="009E5910">
      <w:pPr>
        <w:numPr>
          <w:ilvl w:val="0"/>
          <w:numId w:val="4"/>
        </w:numPr>
        <w:pBdr>
          <w:top w:val="nil"/>
          <w:left w:val="nil"/>
          <w:bottom w:val="nil"/>
          <w:right w:val="nil"/>
          <w:between w:val="nil"/>
        </w:pBdr>
        <w:jc w:val="both"/>
        <w:rPr>
          <w:rFonts w:ascii="AvantGarde Bk BT" w:eastAsia="Questrial" w:hAnsi="AvantGarde Bk BT" w:cs="Questrial"/>
          <w:sz w:val="22"/>
          <w:szCs w:val="22"/>
        </w:rPr>
      </w:pPr>
      <w:r w:rsidRPr="00BE1116">
        <w:rPr>
          <w:rFonts w:ascii="AvantGarde Bk BT" w:eastAsia="Calibri" w:hAnsi="AvantGarde Bk BT" w:cs="Calibri"/>
          <w:b/>
          <w:sz w:val="22"/>
          <w:szCs w:val="22"/>
        </w:rPr>
        <w:t>Desarrollo humano:</w:t>
      </w:r>
      <w:r w:rsidRPr="00BE1116">
        <w:rPr>
          <w:rFonts w:ascii="AvantGarde Bk BT" w:eastAsia="Calibri" w:hAnsi="AvantGarde Bk BT" w:cs="Calibri"/>
          <w:sz w:val="22"/>
          <w:szCs w:val="22"/>
        </w:rPr>
        <w:t xml:space="preserve"> actuar y dirigir su vida, con base en valores, principios </w:t>
      </w:r>
      <w:r w:rsidR="00D427D3" w:rsidRPr="00BE1116">
        <w:rPr>
          <w:rFonts w:ascii="AvantGarde Bk BT" w:eastAsia="Calibri" w:hAnsi="AvantGarde Bk BT" w:cs="Calibri"/>
          <w:sz w:val="22"/>
          <w:szCs w:val="22"/>
        </w:rPr>
        <w:t>éticos</w:t>
      </w:r>
      <w:r w:rsidRPr="00BE1116">
        <w:rPr>
          <w:rFonts w:ascii="AvantGarde Bk BT" w:eastAsia="Calibri" w:hAnsi="AvantGarde Bk BT" w:cs="Calibri"/>
          <w:sz w:val="22"/>
          <w:szCs w:val="22"/>
        </w:rPr>
        <w:t xml:space="preserve">, inteligencia emocional, herramientas de pensamiento </w:t>
      </w:r>
      <w:r w:rsidR="00D427D3" w:rsidRPr="00BE1116">
        <w:rPr>
          <w:rFonts w:ascii="AvantGarde Bk BT" w:eastAsia="Calibri" w:hAnsi="AvantGarde Bk BT" w:cs="Calibri"/>
          <w:sz w:val="22"/>
          <w:szCs w:val="22"/>
        </w:rPr>
        <w:t>crítico</w:t>
      </w:r>
      <w:r w:rsidRPr="00BE1116">
        <w:rPr>
          <w:rFonts w:ascii="AvantGarde Bk BT" w:eastAsia="Calibri" w:hAnsi="AvantGarde Bk BT" w:cs="Calibri"/>
          <w:sz w:val="22"/>
          <w:szCs w:val="22"/>
        </w:rPr>
        <w:t xml:space="preserve">, </w:t>
      </w:r>
      <w:r w:rsidR="00D427D3" w:rsidRPr="00BE1116">
        <w:rPr>
          <w:rFonts w:ascii="AvantGarde Bk BT" w:eastAsia="Calibri" w:hAnsi="AvantGarde Bk BT" w:cs="Calibri"/>
          <w:sz w:val="22"/>
          <w:szCs w:val="22"/>
        </w:rPr>
        <w:t>holístico</w:t>
      </w:r>
      <w:r w:rsidRPr="00BE1116">
        <w:rPr>
          <w:rFonts w:ascii="AvantGarde Bk BT" w:eastAsia="Calibri" w:hAnsi="AvantGarde Bk BT" w:cs="Calibri"/>
          <w:sz w:val="22"/>
          <w:szCs w:val="22"/>
        </w:rPr>
        <w:t xml:space="preserve"> y creativo, estrategias de asertividad, estilos de liderazgo, toma de decisiones y habilidades gerenciales, para lograr su </w:t>
      </w:r>
      <w:r w:rsidR="00D427D3" w:rsidRPr="00BE1116">
        <w:rPr>
          <w:rFonts w:ascii="AvantGarde Bk BT" w:eastAsia="Calibri" w:hAnsi="AvantGarde Bk BT" w:cs="Calibri"/>
          <w:sz w:val="22"/>
          <w:szCs w:val="22"/>
        </w:rPr>
        <w:t>autorrealización</w:t>
      </w:r>
      <w:r w:rsidRPr="00BE1116">
        <w:rPr>
          <w:rFonts w:ascii="AvantGarde Bk BT" w:eastAsia="Calibri" w:hAnsi="AvantGarde Bk BT" w:cs="Calibri"/>
          <w:sz w:val="22"/>
          <w:szCs w:val="22"/>
        </w:rPr>
        <w:t xml:space="preserve">, contribuir al desarrollo de su entorno profesional y social fortaleciendo la convivencia </w:t>
      </w:r>
      <w:r w:rsidR="00D427D3" w:rsidRPr="00BE1116">
        <w:rPr>
          <w:rFonts w:ascii="AvantGarde Bk BT" w:eastAsia="Calibri" w:hAnsi="AvantGarde Bk BT" w:cs="Calibri"/>
          <w:sz w:val="22"/>
          <w:szCs w:val="22"/>
        </w:rPr>
        <w:t>armónica</w:t>
      </w:r>
      <w:r w:rsidRPr="00BE1116">
        <w:rPr>
          <w:rFonts w:ascii="AvantGarde Bk BT" w:eastAsia="Calibri" w:hAnsi="AvantGarde Bk BT" w:cs="Calibri"/>
          <w:sz w:val="22"/>
          <w:szCs w:val="22"/>
        </w:rPr>
        <w:t xml:space="preserve"> plena. </w:t>
      </w:r>
    </w:p>
    <w:p w:rsidR="001D295E" w:rsidRPr="00BE1116" w:rsidRDefault="00D427D3">
      <w:pPr>
        <w:numPr>
          <w:ilvl w:val="0"/>
          <w:numId w:val="4"/>
        </w:numPr>
        <w:pBdr>
          <w:top w:val="nil"/>
          <w:left w:val="nil"/>
          <w:bottom w:val="nil"/>
          <w:right w:val="nil"/>
          <w:between w:val="nil"/>
        </w:pBdr>
        <w:jc w:val="both"/>
        <w:rPr>
          <w:rFonts w:ascii="AvantGarde Bk BT" w:eastAsia="Questrial" w:hAnsi="AvantGarde Bk BT" w:cs="Questrial"/>
          <w:sz w:val="22"/>
          <w:szCs w:val="22"/>
        </w:rPr>
      </w:pPr>
      <w:r w:rsidRPr="00BE1116">
        <w:rPr>
          <w:rFonts w:ascii="AvantGarde Bk BT" w:eastAsia="Calibri" w:hAnsi="AvantGarde Bk BT" w:cs="Calibri"/>
          <w:b/>
          <w:sz w:val="22"/>
          <w:szCs w:val="22"/>
        </w:rPr>
        <w:t>Inglés</w:t>
      </w:r>
      <w:r w:rsidR="009E5910" w:rsidRPr="00BE1116">
        <w:rPr>
          <w:rFonts w:ascii="AvantGarde Bk BT" w:eastAsia="Calibri" w:hAnsi="AvantGarde Bk BT" w:cs="Calibri"/>
          <w:b/>
          <w:sz w:val="22"/>
          <w:szCs w:val="22"/>
        </w:rPr>
        <w:t>:</w:t>
      </w:r>
      <w:r w:rsidR="009E5910" w:rsidRPr="00BE1116">
        <w:rPr>
          <w:rFonts w:ascii="AvantGarde Bk BT" w:eastAsia="Calibri" w:hAnsi="AvantGarde Bk BT" w:cs="Calibri"/>
          <w:sz w:val="22"/>
          <w:szCs w:val="22"/>
        </w:rPr>
        <w:t xml:space="preserve"> comunicar sentimientos, pensamientos, conocimientos, experiencias, ideas, reflexiones, opiniones, en los </w:t>
      </w:r>
      <w:r w:rsidRPr="00BE1116">
        <w:rPr>
          <w:rFonts w:ascii="AvantGarde Bk BT" w:eastAsia="Calibri" w:hAnsi="AvantGarde Bk BT" w:cs="Calibri"/>
          <w:sz w:val="22"/>
          <w:szCs w:val="22"/>
        </w:rPr>
        <w:t>ámbitos</w:t>
      </w:r>
      <w:r w:rsidR="009E5910" w:rsidRPr="00BE1116">
        <w:rPr>
          <w:rFonts w:ascii="AvantGarde Bk BT" w:eastAsia="Calibri" w:hAnsi="AvantGarde Bk BT" w:cs="Calibri"/>
          <w:sz w:val="22"/>
          <w:szCs w:val="22"/>
        </w:rPr>
        <w:t xml:space="preserve"> </w:t>
      </w:r>
      <w:r w:rsidRPr="00BE1116">
        <w:rPr>
          <w:rFonts w:ascii="AvantGarde Bk BT" w:eastAsia="Calibri" w:hAnsi="AvantGarde Bk BT" w:cs="Calibri"/>
          <w:sz w:val="22"/>
          <w:szCs w:val="22"/>
        </w:rPr>
        <w:t>públicos</w:t>
      </w:r>
      <w:r w:rsidR="009E5910" w:rsidRPr="00BE1116">
        <w:rPr>
          <w:rFonts w:ascii="AvantGarde Bk BT" w:eastAsia="Calibri" w:hAnsi="AvantGarde Bk BT" w:cs="Calibri"/>
          <w:sz w:val="22"/>
          <w:szCs w:val="22"/>
        </w:rPr>
        <w:t xml:space="preserve">, personal, educativo y ocupacional, productiva y receptivamente en el idioma </w:t>
      </w:r>
      <w:r w:rsidRPr="00BE1116">
        <w:rPr>
          <w:rFonts w:ascii="AvantGarde Bk BT" w:eastAsia="Calibri" w:hAnsi="AvantGarde Bk BT" w:cs="Calibri"/>
          <w:sz w:val="22"/>
          <w:szCs w:val="22"/>
        </w:rPr>
        <w:t>inglés</w:t>
      </w:r>
      <w:r w:rsidR="009E5910" w:rsidRPr="00BE1116">
        <w:rPr>
          <w:rFonts w:ascii="AvantGarde Bk BT" w:eastAsia="Calibri" w:hAnsi="AvantGarde Bk BT" w:cs="Calibri"/>
          <w:sz w:val="22"/>
          <w:szCs w:val="22"/>
        </w:rPr>
        <w:t xml:space="preserve"> de acuerdo al nivel B1, usuario independiente, del Marco de Referencia Europeo para contribuir en el </w:t>
      </w:r>
      <w:r w:rsidRPr="00BE1116">
        <w:rPr>
          <w:rFonts w:ascii="AvantGarde Bk BT" w:eastAsia="Calibri" w:hAnsi="AvantGarde Bk BT" w:cs="Calibri"/>
          <w:sz w:val="22"/>
          <w:szCs w:val="22"/>
        </w:rPr>
        <w:t>desempeño</w:t>
      </w:r>
      <w:r w:rsidR="009E5910" w:rsidRPr="00BE1116">
        <w:rPr>
          <w:rFonts w:ascii="AvantGarde Bk BT" w:eastAsia="Calibri" w:hAnsi="AvantGarde Bk BT" w:cs="Calibri"/>
          <w:sz w:val="22"/>
          <w:szCs w:val="22"/>
        </w:rPr>
        <w:t xml:space="preserve"> de sus funciones en su entorno laboral, social y personal. </w:t>
      </w:r>
    </w:p>
    <w:p w:rsidR="001D295E" w:rsidRPr="00BE1116" w:rsidRDefault="00D427D3">
      <w:pPr>
        <w:numPr>
          <w:ilvl w:val="0"/>
          <w:numId w:val="4"/>
        </w:numPr>
        <w:pBdr>
          <w:top w:val="nil"/>
          <w:left w:val="nil"/>
          <w:bottom w:val="nil"/>
          <w:right w:val="nil"/>
          <w:between w:val="nil"/>
        </w:pBdr>
        <w:jc w:val="both"/>
        <w:rPr>
          <w:rFonts w:ascii="AvantGarde Bk BT" w:eastAsia="Questrial" w:hAnsi="AvantGarde Bk BT" w:cs="Questrial"/>
          <w:sz w:val="22"/>
          <w:szCs w:val="22"/>
        </w:rPr>
      </w:pPr>
      <w:r w:rsidRPr="00BE1116">
        <w:rPr>
          <w:rFonts w:ascii="AvantGarde Bk BT" w:eastAsia="Calibri" w:hAnsi="AvantGarde Bk BT" w:cs="Calibri"/>
          <w:b/>
          <w:sz w:val="22"/>
          <w:szCs w:val="22"/>
        </w:rPr>
        <w:t>Comunicación</w:t>
      </w:r>
      <w:r w:rsidR="009E5910" w:rsidRPr="00BE1116">
        <w:rPr>
          <w:rFonts w:ascii="AvantGarde Bk BT" w:eastAsia="Calibri" w:hAnsi="AvantGarde Bk BT" w:cs="Calibri"/>
          <w:b/>
          <w:sz w:val="22"/>
          <w:szCs w:val="22"/>
        </w:rPr>
        <w:t xml:space="preserve"> efectiva: </w:t>
      </w:r>
      <w:r w:rsidR="009E5910" w:rsidRPr="00BE1116">
        <w:rPr>
          <w:rFonts w:ascii="AvantGarde Bk BT" w:eastAsia="Calibri" w:hAnsi="AvantGarde Bk BT" w:cs="Calibri"/>
          <w:sz w:val="22"/>
          <w:szCs w:val="22"/>
        </w:rPr>
        <w:t xml:space="preserve">comunicar sentimientos, pensamientos, conocimientos, experiencias, ideas, reflexiones y opiniones, de forma clara y detallada, sobre temas concretos y abstractos en su contexto profesional y sociocultural, de acuerdo al nivel B2, usuario independiente, del Marco de Referencia Europeo, para fundamentar y proponer mejoras en las organizaciones y contribuir responsablemente al desarrollo sociocultural. </w:t>
      </w:r>
    </w:p>
    <w:p w:rsidR="001D295E" w:rsidRPr="00BE1116" w:rsidRDefault="001D295E" w:rsidP="008A5FAB">
      <w:pPr>
        <w:pBdr>
          <w:top w:val="nil"/>
          <w:left w:val="nil"/>
          <w:bottom w:val="nil"/>
          <w:right w:val="nil"/>
          <w:between w:val="nil"/>
        </w:pBdr>
        <w:jc w:val="both"/>
        <w:rPr>
          <w:rFonts w:ascii="AvantGarde Bk BT" w:eastAsia="Calibri" w:hAnsi="AvantGarde Bk BT" w:cs="Calibri"/>
          <w:b/>
          <w:sz w:val="22"/>
          <w:szCs w:val="22"/>
        </w:rPr>
      </w:pPr>
    </w:p>
    <w:p w:rsidR="001D295E" w:rsidRPr="00BE1116" w:rsidRDefault="009E5910">
      <w:pPr>
        <w:numPr>
          <w:ilvl w:val="0"/>
          <w:numId w:val="6"/>
        </w:numPr>
        <w:pBdr>
          <w:top w:val="nil"/>
          <w:left w:val="nil"/>
          <w:bottom w:val="nil"/>
          <w:right w:val="nil"/>
          <w:between w:val="nil"/>
        </w:pBdr>
        <w:ind w:left="709" w:hanging="283"/>
        <w:jc w:val="both"/>
        <w:rPr>
          <w:rFonts w:ascii="AvantGarde Bk BT" w:eastAsia="Calibri" w:hAnsi="AvantGarde Bk BT" w:cs="Calibri"/>
          <w:b/>
          <w:sz w:val="22"/>
          <w:szCs w:val="22"/>
        </w:rPr>
      </w:pPr>
      <w:r w:rsidRPr="00BE1116">
        <w:rPr>
          <w:rFonts w:ascii="AvantGarde Bk BT" w:eastAsia="Calibri" w:hAnsi="AvantGarde Bk BT" w:cs="Calibri"/>
          <w:b/>
          <w:sz w:val="22"/>
          <w:szCs w:val="22"/>
        </w:rPr>
        <w:t>Competencias socioafectivas</w:t>
      </w:r>
    </w:p>
    <w:p w:rsidR="001D295E" w:rsidRPr="00BE1116" w:rsidRDefault="009E5910">
      <w:pPr>
        <w:numPr>
          <w:ilvl w:val="1"/>
          <w:numId w:val="4"/>
        </w:numPr>
        <w:pBdr>
          <w:top w:val="nil"/>
          <w:left w:val="nil"/>
          <w:bottom w:val="nil"/>
          <w:right w:val="nil"/>
          <w:between w:val="nil"/>
        </w:pBdr>
        <w:jc w:val="both"/>
        <w:rPr>
          <w:rFonts w:ascii="AvantGarde Bk BT" w:eastAsia="Questrial" w:hAnsi="AvantGarde Bk BT" w:cs="Questrial"/>
          <w:b/>
          <w:sz w:val="22"/>
          <w:szCs w:val="22"/>
        </w:rPr>
      </w:pPr>
      <w:r w:rsidRPr="00BE1116">
        <w:rPr>
          <w:rFonts w:ascii="AvantGarde Bk BT" w:eastAsia="Calibri" w:hAnsi="AvantGarde Bk BT" w:cs="Calibri"/>
          <w:sz w:val="22"/>
          <w:szCs w:val="22"/>
        </w:rPr>
        <w:t xml:space="preserve">Instrumentales: habilidades cognoscitivas, la capacidad de comprender y manipular ideas y pensamientos. Capacidades metodológicas para manipular el ambiente: ser capaz de organizar el tiempo y las estrategias para el aprendizaje, tomar decisiones o resolver problemas. Destrezas lingüísticas tales como la comunicación oral y escrita o conocimiento de una segunda lengua. </w:t>
      </w:r>
    </w:p>
    <w:p w:rsidR="001D295E" w:rsidRPr="00BE1116" w:rsidRDefault="009E5910">
      <w:pPr>
        <w:numPr>
          <w:ilvl w:val="1"/>
          <w:numId w:val="4"/>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Interpersonales: capacidades individuales relativas a la capacidad de expresar los propios sentimientos, habilidades </w:t>
      </w:r>
      <w:r w:rsidR="00D427D3" w:rsidRPr="00BE1116">
        <w:rPr>
          <w:rFonts w:ascii="AvantGarde Bk BT" w:eastAsia="Calibri" w:hAnsi="AvantGarde Bk BT" w:cs="Calibri"/>
          <w:sz w:val="22"/>
          <w:szCs w:val="22"/>
        </w:rPr>
        <w:t>críticas</w:t>
      </w:r>
      <w:r w:rsidRPr="00BE1116">
        <w:rPr>
          <w:rFonts w:ascii="AvantGarde Bk BT" w:eastAsia="Calibri" w:hAnsi="AvantGarde Bk BT" w:cs="Calibri"/>
          <w:sz w:val="22"/>
          <w:szCs w:val="22"/>
        </w:rPr>
        <w:t xml:space="preserve"> y de </w:t>
      </w:r>
      <w:r w:rsidR="00D427D3" w:rsidRPr="00BE1116">
        <w:rPr>
          <w:rFonts w:ascii="AvantGarde Bk BT" w:eastAsia="Calibri" w:hAnsi="AvantGarde Bk BT" w:cs="Calibri"/>
          <w:sz w:val="22"/>
          <w:szCs w:val="22"/>
        </w:rPr>
        <w:t>autocrítica</w:t>
      </w:r>
      <w:r w:rsidRPr="00BE1116">
        <w:rPr>
          <w:rFonts w:ascii="AvantGarde Bk BT" w:eastAsia="Calibri" w:hAnsi="AvantGarde Bk BT" w:cs="Calibri"/>
          <w:sz w:val="22"/>
          <w:szCs w:val="22"/>
        </w:rPr>
        <w:t xml:space="preserve">. Destrezas sociales relacionadas con las habilidades interpersonales, la capacidad de trabajar en equipo o la </w:t>
      </w:r>
      <w:r w:rsidR="00D427D3" w:rsidRPr="00BE1116">
        <w:rPr>
          <w:rFonts w:ascii="AvantGarde Bk BT" w:eastAsia="Calibri" w:hAnsi="AvantGarde Bk BT" w:cs="Calibri"/>
          <w:sz w:val="22"/>
          <w:szCs w:val="22"/>
        </w:rPr>
        <w:t>expresión</w:t>
      </w:r>
      <w:r w:rsidRPr="00BE1116">
        <w:rPr>
          <w:rFonts w:ascii="AvantGarde Bk BT" w:eastAsia="Calibri" w:hAnsi="AvantGarde Bk BT" w:cs="Calibri"/>
          <w:sz w:val="22"/>
          <w:szCs w:val="22"/>
        </w:rPr>
        <w:t xml:space="preserve"> de compromiso social o </w:t>
      </w:r>
      <w:r w:rsidR="00D427D3" w:rsidRPr="00BE1116">
        <w:rPr>
          <w:rFonts w:ascii="AvantGarde Bk BT" w:eastAsia="Calibri" w:hAnsi="AvantGarde Bk BT" w:cs="Calibri"/>
          <w:sz w:val="22"/>
          <w:szCs w:val="22"/>
        </w:rPr>
        <w:t>ético</w:t>
      </w:r>
      <w:r w:rsidRPr="00BE1116">
        <w:rPr>
          <w:rFonts w:ascii="AvantGarde Bk BT" w:eastAsia="Calibri" w:hAnsi="AvantGarde Bk BT" w:cs="Calibri"/>
          <w:sz w:val="22"/>
          <w:szCs w:val="22"/>
        </w:rPr>
        <w:t xml:space="preserve">. </w:t>
      </w:r>
    </w:p>
    <w:p w:rsidR="001D295E" w:rsidRPr="00BE1116" w:rsidRDefault="00D427D3">
      <w:pPr>
        <w:numPr>
          <w:ilvl w:val="1"/>
          <w:numId w:val="4"/>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Sistémicas</w:t>
      </w:r>
      <w:r w:rsidR="009E5910" w:rsidRPr="00BE1116">
        <w:rPr>
          <w:rFonts w:ascii="AvantGarde Bk BT" w:eastAsia="Calibri" w:hAnsi="AvantGarde Bk BT" w:cs="Calibri"/>
          <w:sz w:val="22"/>
          <w:szCs w:val="22"/>
        </w:rPr>
        <w:t xml:space="preserve">: son las destrezas y habilidades que conciernen a los sistemas como totalidad. Suponen una </w:t>
      </w:r>
      <w:r w:rsidRPr="00BE1116">
        <w:rPr>
          <w:rFonts w:ascii="AvantGarde Bk BT" w:eastAsia="Calibri" w:hAnsi="AvantGarde Bk BT" w:cs="Calibri"/>
          <w:sz w:val="22"/>
          <w:szCs w:val="22"/>
        </w:rPr>
        <w:t>combinación</w:t>
      </w:r>
      <w:r w:rsidR="009E5910" w:rsidRPr="00BE1116">
        <w:rPr>
          <w:rFonts w:ascii="AvantGarde Bk BT" w:eastAsia="Calibri" w:hAnsi="AvantGarde Bk BT" w:cs="Calibri"/>
          <w:sz w:val="22"/>
          <w:szCs w:val="22"/>
        </w:rPr>
        <w:t xml:space="preserve"> de la </w:t>
      </w:r>
      <w:r w:rsidRPr="00BE1116">
        <w:rPr>
          <w:rFonts w:ascii="AvantGarde Bk BT" w:eastAsia="Calibri" w:hAnsi="AvantGarde Bk BT" w:cs="Calibri"/>
          <w:sz w:val="22"/>
          <w:szCs w:val="22"/>
        </w:rPr>
        <w:t>comprensión</w:t>
      </w:r>
      <w:r w:rsidR="009E5910" w:rsidRPr="00BE1116">
        <w:rPr>
          <w:rFonts w:ascii="AvantGarde Bk BT" w:eastAsia="Calibri" w:hAnsi="AvantGarde Bk BT" w:cs="Calibri"/>
          <w:sz w:val="22"/>
          <w:szCs w:val="22"/>
        </w:rPr>
        <w:t xml:space="preserve">, la sensibilidad y el conocimiento que permiten al individuo ver como las partes de un todo se relacionan y se agrupan. </w:t>
      </w:r>
    </w:p>
    <w:p w:rsidR="001D295E" w:rsidRPr="00BE1116" w:rsidRDefault="001D295E">
      <w:pPr>
        <w:pBdr>
          <w:top w:val="nil"/>
          <w:left w:val="nil"/>
          <w:bottom w:val="nil"/>
          <w:right w:val="nil"/>
          <w:between w:val="nil"/>
        </w:pBdr>
        <w:ind w:left="2149" w:hanging="720"/>
        <w:jc w:val="both"/>
        <w:rPr>
          <w:rFonts w:ascii="AvantGarde Bk BT" w:eastAsia="Calibri" w:hAnsi="AvantGarde Bk BT" w:cs="Calibri"/>
          <w:sz w:val="22"/>
          <w:szCs w:val="22"/>
        </w:rPr>
      </w:pPr>
    </w:p>
    <w:p w:rsidR="001D295E" w:rsidRPr="00BE1116" w:rsidRDefault="009E591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Que el egresado de la Licenciatura en Administración y Gestión Empresarial, podrá desenvolverse en: </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Empresas públicas o privadas. </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Empresas nacionales e internacionales. </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Micro, pequeñas, medianas y grandes empresas. </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Entidades gubernamentales en sus tres niveles. </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Organismos nacionales e internacionales. </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Organizaciones de la Sociedad Civil. </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Cámaras empresariales. </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Desarrollo de su propia empresa. </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Consultoría</w:t>
      </w:r>
    </w:p>
    <w:p w:rsidR="001D295E" w:rsidRPr="00BE1116" w:rsidRDefault="001D295E">
      <w:pPr>
        <w:pBdr>
          <w:top w:val="nil"/>
          <w:left w:val="nil"/>
          <w:bottom w:val="nil"/>
          <w:right w:val="nil"/>
          <w:between w:val="nil"/>
        </w:pBdr>
        <w:ind w:left="360" w:hanging="720"/>
        <w:jc w:val="both"/>
        <w:rPr>
          <w:rFonts w:ascii="AvantGarde Bk BT" w:eastAsia="Calibri" w:hAnsi="AvantGarde Bk BT" w:cs="Calibri"/>
          <w:sz w:val="22"/>
          <w:szCs w:val="22"/>
        </w:rPr>
      </w:pPr>
    </w:p>
    <w:p w:rsidR="001D295E" w:rsidRPr="00BE1116" w:rsidRDefault="009E591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Que el Licenciado (a) en Administración y Gestión Empresa</w:t>
      </w:r>
      <w:r w:rsidR="00D427D3" w:rsidRPr="00BE1116">
        <w:rPr>
          <w:rFonts w:ascii="AvantGarde Bk BT" w:eastAsia="Calibri" w:hAnsi="AvantGarde Bk BT" w:cs="Calibri"/>
          <w:sz w:val="22"/>
          <w:szCs w:val="22"/>
        </w:rPr>
        <w:t>rial, podrá</w:t>
      </w:r>
      <w:r w:rsidRPr="00BE1116">
        <w:rPr>
          <w:rFonts w:ascii="AvantGarde Bk BT" w:eastAsia="Calibri" w:hAnsi="AvantGarde Bk BT" w:cs="Calibri"/>
          <w:sz w:val="22"/>
          <w:szCs w:val="22"/>
        </w:rPr>
        <w:t xml:space="preserve"> desempe</w:t>
      </w:r>
      <w:r w:rsidRPr="00BE1116">
        <w:rPr>
          <w:rFonts w:ascii="AvantGarde Bk BT" w:eastAsia="Calibri" w:hAnsi="AvantGarde Bk BT" w:cs="AvantGarde Bk BT"/>
          <w:sz w:val="22"/>
          <w:szCs w:val="22"/>
        </w:rPr>
        <w:t>ñ</w:t>
      </w:r>
      <w:r w:rsidRPr="00BE1116">
        <w:rPr>
          <w:rFonts w:ascii="AvantGarde Bk BT" w:eastAsia="Calibri" w:hAnsi="AvantGarde Bk BT" w:cs="Calibri"/>
          <w:sz w:val="22"/>
          <w:szCs w:val="22"/>
        </w:rPr>
        <w:t xml:space="preserve">arse como: </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Director General.</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Gerente de áreas administrativas.</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Jefe de área.</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J</w:t>
      </w:r>
      <w:r w:rsidR="00D427D3" w:rsidRPr="00BE1116">
        <w:rPr>
          <w:rFonts w:ascii="AvantGarde Bk BT" w:eastAsia="Calibri" w:hAnsi="AvantGarde Bk BT" w:cs="Calibri"/>
          <w:sz w:val="22"/>
          <w:szCs w:val="22"/>
        </w:rPr>
        <w:t>efe de proyectos.</w:t>
      </w:r>
    </w:p>
    <w:p w:rsidR="001D295E" w:rsidRPr="00BE1116" w:rsidRDefault="00D427D3">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Consultor.</w:t>
      </w:r>
    </w:p>
    <w:p w:rsidR="001D295E" w:rsidRPr="00BE1116" w:rsidRDefault="00D427D3">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Gestor de recursos.</w:t>
      </w:r>
    </w:p>
    <w:p w:rsidR="001D295E" w:rsidRPr="00BE1116" w:rsidRDefault="00D427D3">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Coach.</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Asesor técnico.</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Emprendedor.</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lastRenderedPageBreak/>
        <w:t>Auditor</w:t>
      </w:r>
      <w:r w:rsidR="00D427D3" w:rsidRPr="00BE1116">
        <w:rPr>
          <w:rFonts w:ascii="AvantGarde Bk BT" w:eastAsia="Calibri" w:hAnsi="AvantGarde Bk BT" w:cs="Calibri"/>
          <w:sz w:val="22"/>
          <w:szCs w:val="22"/>
        </w:rPr>
        <w:t>.</w:t>
      </w:r>
      <w:r w:rsidRPr="00BE1116">
        <w:rPr>
          <w:rFonts w:ascii="AvantGarde Bk BT" w:eastAsia="Calibri" w:hAnsi="AvantGarde Bk BT" w:cs="Calibri"/>
          <w:sz w:val="22"/>
          <w:szCs w:val="22"/>
        </w:rPr>
        <w:t xml:space="preserve"> </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Capacitador. </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Evaluador de proyectos. </w:t>
      </w:r>
    </w:p>
    <w:p w:rsidR="001D295E" w:rsidRPr="00BE1116" w:rsidRDefault="009E5910">
      <w:pPr>
        <w:numPr>
          <w:ilvl w:val="1"/>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Servidor público.</w:t>
      </w:r>
    </w:p>
    <w:p w:rsidR="001D295E" w:rsidRPr="00BE1116" w:rsidRDefault="001D295E">
      <w:pPr>
        <w:jc w:val="both"/>
        <w:rPr>
          <w:rFonts w:ascii="AvantGarde Bk BT" w:eastAsia="Calibri" w:hAnsi="AvantGarde Bk BT" w:cs="Calibri"/>
          <w:sz w:val="22"/>
          <w:szCs w:val="22"/>
        </w:rPr>
      </w:pPr>
    </w:p>
    <w:p w:rsidR="001D295E" w:rsidRPr="00BE1116" w:rsidRDefault="009E5910">
      <w:pPr>
        <w:numPr>
          <w:ilvl w:val="0"/>
          <w:numId w:val="2"/>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Que estas Comisiones </w:t>
      </w:r>
      <w:r w:rsidR="00D427D3" w:rsidRPr="00BE1116">
        <w:rPr>
          <w:rFonts w:ascii="AvantGarde Bk BT" w:eastAsia="Calibri" w:hAnsi="AvantGarde Bk BT" w:cs="Calibri"/>
          <w:sz w:val="22"/>
          <w:szCs w:val="22"/>
        </w:rPr>
        <w:t xml:space="preserve">Permanentes de Educación, de Hacienda y de Normatividad del </w:t>
      </w:r>
      <w:r w:rsidR="00D427D3" w:rsidRPr="00BE1116">
        <w:rPr>
          <w:rFonts w:ascii="AvantGarde Bk BT" w:hAnsi="AvantGarde Bk BT"/>
          <w:spacing w:val="-2"/>
          <w:sz w:val="22"/>
          <w:szCs w:val="22"/>
        </w:rPr>
        <w:t xml:space="preserve">Consejo General Universitario, </w:t>
      </w:r>
      <w:r w:rsidRPr="00BE1116">
        <w:rPr>
          <w:rFonts w:ascii="AvantGarde Bk BT" w:eastAsia="Calibri" w:hAnsi="AvantGarde Bk BT" w:cs="Calibri"/>
          <w:sz w:val="22"/>
          <w:szCs w:val="22"/>
        </w:rPr>
        <w:t>han considerado pertinente la creación del plan de estudios de la Licenciatura en Administración y Gestión Empresarial</w:t>
      </w:r>
      <w:r w:rsidR="00D427D3" w:rsidRPr="00BE1116">
        <w:rPr>
          <w:rFonts w:ascii="AvantGarde Bk BT" w:eastAsia="Calibri" w:hAnsi="AvantGarde Bk BT" w:cs="Calibri"/>
          <w:sz w:val="22"/>
          <w:szCs w:val="22"/>
        </w:rPr>
        <w:t>,</w:t>
      </w:r>
      <w:r w:rsidRPr="00BE1116">
        <w:rPr>
          <w:rFonts w:ascii="AvantGarde Bk BT" w:eastAsia="Calibri" w:hAnsi="AvantGarde Bk BT" w:cs="Calibri"/>
          <w:sz w:val="22"/>
          <w:szCs w:val="22"/>
        </w:rPr>
        <w:t xml:space="preserve"> </w:t>
      </w:r>
      <w:r w:rsidR="00D427D3" w:rsidRPr="00BE1116">
        <w:rPr>
          <w:rFonts w:ascii="AvantGarde Bk BT" w:eastAsia="Calibri" w:hAnsi="AvantGarde Bk BT" w:cs="Calibri"/>
          <w:sz w:val="22"/>
          <w:szCs w:val="22"/>
        </w:rPr>
        <w:t xml:space="preserve">para ser impartido en la </w:t>
      </w:r>
      <w:r w:rsidRPr="00BE1116">
        <w:rPr>
          <w:rFonts w:ascii="AvantGarde Bk BT" w:eastAsia="Calibri" w:hAnsi="AvantGarde Bk BT" w:cs="Calibri"/>
          <w:sz w:val="22"/>
          <w:szCs w:val="22"/>
        </w:rPr>
        <w:t xml:space="preserve">Sede Tlajomulco, bajo la administración académico- administrativa del Centro Universitario de Tonalá, en la modalidad escolarizada y por cuatrimestres, la cual cuenta con los recursos humanos, materiales y tecnológicos necesarios para impulsar </w:t>
      </w:r>
      <w:r w:rsidR="00D427D3" w:rsidRPr="00BE1116">
        <w:rPr>
          <w:rFonts w:ascii="AvantGarde Bk BT" w:eastAsia="Calibri" w:hAnsi="AvantGarde Bk BT" w:cs="Calibri"/>
          <w:sz w:val="22"/>
          <w:szCs w:val="22"/>
        </w:rPr>
        <w:t xml:space="preserve">la </w:t>
      </w:r>
      <w:r w:rsidRPr="00BE1116">
        <w:rPr>
          <w:rFonts w:ascii="AvantGarde Bk BT" w:eastAsia="Calibri" w:hAnsi="AvantGarde Bk BT" w:cs="Calibri"/>
          <w:sz w:val="22"/>
          <w:szCs w:val="22"/>
        </w:rPr>
        <w:t>oferta educativa de calidad.</w:t>
      </w:r>
    </w:p>
    <w:p w:rsidR="001D295E" w:rsidRPr="00BE1116" w:rsidRDefault="001D295E">
      <w:pPr>
        <w:pBdr>
          <w:top w:val="nil"/>
          <w:left w:val="nil"/>
          <w:bottom w:val="nil"/>
          <w:right w:val="nil"/>
          <w:between w:val="nil"/>
        </w:pBdr>
        <w:ind w:left="360" w:hanging="720"/>
        <w:jc w:val="both"/>
        <w:rPr>
          <w:rFonts w:ascii="AvantGarde Bk BT" w:eastAsia="Calibri" w:hAnsi="AvantGarde Bk BT" w:cs="Calibri"/>
          <w:sz w:val="22"/>
          <w:szCs w:val="22"/>
        </w:rPr>
      </w:pPr>
    </w:p>
    <w:p w:rsidR="00B1752D" w:rsidRDefault="00B1752D">
      <w:pPr>
        <w:rPr>
          <w:rFonts w:ascii="AvantGarde Bk BT" w:eastAsia="Calibri" w:hAnsi="AvantGarde Bk BT" w:cs="Calibri"/>
          <w:sz w:val="22"/>
          <w:szCs w:val="22"/>
        </w:rPr>
      </w:pPr>
      <w:r>
        <w:rPr>
          <w:rFonts w:ascii="AvantGarde Bk BT" w:eastAsia="Calibri" w:hAnsi="AvantGarde Bk BT" w:cs="Calibri"/>
          <w:sz w:val="22"/>
          <w:szCs w:val="22"/>
        </w:rPr>
        <w:br w:type="page"/>
      </w:r>
    </w:p>
    <w:p w:rsidR="001D295E" w:rsidRPr="00BE1116" w:rsidRDefault="009E5910">
      <w:pPr>
        <w:jc w:val="both"/>
        <w:rPr>
          <w:rFonts w:ascii="AvantGarde Bk BT" w:eastAsia="Calibri" w:hAnsi="AvantGarde Bk BT" w:cs="Calibri"/>
          <w:b/>
          <w:sz w:val="22"/>
          <w:szCs w:val="22"/>
        </w:rPr>
      </w:pPr>
      <w:r w:rsidRPr="00BE1116">
        <w:rPr>
          <w:rFonts w:ascii="AvantGarde Bk BT" w:eastAsia="Calibri" w:hAnsi="AvantGarde Bk BT" w:cs="Calibri"/>
          <w:sz w:val="22"/>
          <w:szCs w:val="22"/>
        </w:rPr>
        <w:lastRenderedPageBreak/>
        <w:t>En virtud de los antecedentes antes expuestos, y tomando en consideración los siguientes:</w:t>
      </w:r>
    </w:p>
    <w:p w:rsidR="001D295E" w:rsidRPr="00BE1116" w:rsidRDefault="001D295E">
      <w:pPr>
        <w:rPr>
          <w:rFonts w:ascii="AvantGarde Bk BT" w:eastAsia="Calibri" w:hAnsi="AvantGarde Bk BT" w:cs="Calibri"/>
          <w:b/>
          <w:sz w:val="22"/>
          <w:szCs w:val="22"/>
        </w:rPr>
      </w:pPr>
    </w:p>
    <w:p w:rsidR="001D295E" w:rsidRPr="00BE1116" w:rsidRDefault="009E5910">
      <w:pPr>
        <w:jc w:val="center"/>
        <w:rPr>
          <w:rFonts w:ascii="AvantGarde Bk BT" w:eastAsia="Calibri" w:hAnsi="AvantGarde Bk BT" w:cs="Calibri"/>
          <w:b/>
          <w:sz w:val="22"/>
          <w:szCs w:val="22"/>
        </w:rPr>
      </w:pPr>
      <w:r w:rsidRPr="00BE1116">
        <w:rPr>
          <w:rFonts w:ascii="AvantGarde Bk BT" w:eastAsia="Calibri" w:hAnsi="AvantGarde Bk BT" w:cs="Calibri"/>
          <w:b/>
          <w:sz w:val="22"/>
          <w:szCs w:val="22"/>
        </w:rPr>
        <w:t>FUNDAMENTOS JURÍDICOS</w:t>
      </w:r>
    </w:p>
    <w:p w:rsidR="001D295E" w:rsidRPr="00BE1116" w:rsidRDefault="001D295E">
      <w:pPr>
        <w:jc w:val="center"/>
        <w:rPr>
          <w:rFonts w:ascii="AvantGarde Bk BT" w:eastAsia="Calibri" w:hAnsi="AvantGarde Bk BT" w:cs="Calibri"/>
          <w:sz w:val="22"/>
          <w:szCs w:val="22"/>
        </w:rPr>
      </w:pPr>
    </w:p>
    <w:p w:rsidR="001D295E" w:rsidRPr="00BE1116" w:rsidRDefault="009E5910">
      <w:pPr>
        <w:numPr>
          <w:ilvl w:val="0"/>
          <w:numId w:val="1"/>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rsidR="001D295E" w:rsidRPr="00BE1116" w:rsidRDefault="001D295E">
      <w:pPr>
        <w:pBdr>
          <w:top w:val="nil"/>
          <w:left w:val="nil"/>
          <w:bottom w:val="nil"/>
          <w:right w:val="nil"/>
          <w:between w:val="nil"/>
        </w:pBdr>
        <w:ind w:left="720"/>
        <w:jc w:val="both"/>
        <w:rPr>
          <w:rFonts w:ascii="AvantGarde Bk BT" w:eastAsia="Calibri" w:hAnsi="AvantGarde Bk BT" w:cs="Calibri"/>
          <w:sz w:val="22"/>
          <w:szCs w:val="22"/>
        </w:rPr>
      </w:pPr>
    </w:p>
    <w:p w:rsidR="001D295E" w:rsidRPr="00BE1116" w:rsidRDefault="009E5910">
      <w:pPr>
        <w:numPr>
          <w:ilvl w:val="0"/>
          <w:numId w:val="1"/>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Que como lo señalan las fracciones I, II y IV del artículo 5 de la Ley Orgánica de la Universidad</w:t>
      </w:r>
      <w:r w:rsidR="00D427D3" w:rsidRPr="00BE1116">
        <w:rPr>
          <w:rFonts w:ascii="AvantGarde Bk BT" w:eastAsia="Calibri" w:hAnsi="AvantGarde Bk BT" w:cs="Calibri"/>
          <w:sz w:val="22"/>
          <w:szCs w:val="22"/>
        </w:rPr>
        <w:t xml:space="preserve"> de Guadalajara</w:t>
      </w:r>
      <w:r w:rsidRPr="00BE1116">
        <w:rPr>
          <w:rFonts w:ascii="AvantGarde Bk BT" w:eastAsia="Calibri" w:hAnsi="AvantGarde Bk BT" w:cs="Calibri"/>
          <w:sz w:val="22"/>
          <w:szCs w:val="22"/>
        </w:rPr>
        <w:t>,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1D295E" w:rsidRPr="00BE1116" w:rsidRDefault="001D295E">
      <w:pPr>
        <w:pBdr>
          <w:top w:val="nil"/>
          <w:left w:val="nil"/>
          <w:bottom w:val="nil"/>
          <w:right w:val="nil"/>
          <w:between w:val="nil"/>
        </w:pBdr>
        <w:ind w:left="720"/>
        <w:rPr>
          <w:rFonts w:ascii="AvantGarde Bk BT" w:eastAsia="Calibri" w:hAnsi="AvantGarde Bk BT" w:cs="Calibri"/>
          <w:sz w:val="22"/>
          <w:szCs w:val="22"/>
        </w:rPr>
      </w:pPr>
    </w:p>
    <w:p w:rsidR="001D295E" w:rsidRPr="00BE1116" w:rsidRDefault="009E5910">
      <w:pPr>
        <w:numPr>
          <w:ilvl w:val="0"/>
          <w:numId w:val="1"/>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Que es atribución de la Universidad, según lo dispuesto por la fracción III del artículo 6 de la Ley Orgánica, realizar programas de docencia, investigación y difusión de la cultura, de acuerdo con los principios y orientaciones previstos en el artículo </w:t>
      </w:r>
      <w:r w:rsidR="00D427D3" w:rsidRPr="00BE1116">
        <w:rPr>
          <w:rFonts w:ascii="AvantGarde Bk BT" w:eastAsia="Calibri" w:hAnsi="AvantGarde Bk BT" w:cs="Calibri"/>
          <w:sz w:val="22"/>
          <w:szCs w:val="22"/>
        </w:rPr>
        <w:t xml:space="preserve">3o. de la </w:t>
      </w:r>
      <w:r w:rsidR="00BE1116" w:rsidRPr="00BE1116">
        <w:rPr>
          <w:rFonts w:ascii="AvantGarde Bk BT" w:eastAsia="Calibri" w:hAnsi="AvantGarde Bk BT" w:cs="Calibri"/>
          <w:sz w:val="22"/>
          <w:szCs w:val="22"/>
        </w:rPr>
        <w:t>Constitución</w:t>
      </w:r>
      <w:r w:rsidR="00D427D3" w:rsidRPr="00BE1116">
        <w:rPr>
          <w:rFonts w:ascii="AvantGarde Bk BT" w:eastAsia="Calibri" w:hAnsi="AvantGarde Bk BT" w:cs="Calibri"/>
          <w:sz w:val="22"/>
          <w:szCs w:val="22"/>
        </w:rPr>
        <w:t xml:space="preserve"> Política de los Estados Unidos Mexicanos</w:t>
      </w:r>
      <w:r w:rsidRPr="00BE1116">
        <w:rPr>
          <w:rFonts w:ascii="AvantGarde Bk BT" w:eastAsia="Calibri" w:hAnsi="AvantGarde Bk BT" w:cs="Calibri"/>
          <w:sz w:val="22"/>
          <w:szCs w:val="22"/>
        </w:rPr>
        <w:t>.</w:t>
      </w:r>
    </w:p>
    <w:p w:rsidR="001D295E" w:rsidRPr="00BE1116" w:rsidRDefault="001D295E">
      <w:pPr>
        <w:pBdr>
          <w:top w:val="nil"/>
          <w:left w:val="nil"/>
          <w:bottom w:val="nil"/>
          <w:right w:val="nil"/>
          <w:between w:val="nil"/>
        </w:pBdr>
        <w:ind w:left="720"/>
        <w:rPr>
          <w:rFonts w:ascii="AvantGarde Bk BT" w:eastAsia="Calibri" w:hAnsi="AvantGarde Bk BT" w:cs="Calibri"/>
          <w:sz w:val="22"/>
          <w:szCs w:val="22"/>
        </w:rPr>
      </w:pPr>
    </w:p>
    <w:p w:rsidR="001D295E" w:rsidRPr="00BE1116" w:rsidRDefault="009E5910">
      <w:pPr>
        <w:numPr>
          <w:ilvl w:val="0"/>
          <w:numId w:val="1"/>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Que de acuerdo con el artículo 22 de su Ley Orgánica, la Universidad de Guadalajara adopta el modelo de Red para organizar sus actividades académicas y administrativas.</w:t>
      </w:r>
    </w:p>
    <w:p w:rsidR="001D295E" w:rsidRPr="00BE1116" w:rsidRDefault="001D295E">
      <w:pPr>
        <w:pBdr>
          <w:top w:val="nil"/>
          <w:left w:val="nil"/>
          <w:bottom w:val="nil"/>
          <w:right w:val="nil"/>
          <w:between w:val="nil"/>
        </w:pBdr>
        <w:ind w:left="720"/>
        <w:rPr>
          <w:rFonts w:ascii="AvantGarde Bk BT" w:eastAsia="Calibri" w:hAnsi="AvantGarde Bk BT" w:cs="Calibri"/>
          <w:sz w:val="22"/>
          <w:szCs w:val="22"/>
        </w:rPr>
      </w:pPr>
    </w:p>
    <w:p w:rsidR="001D295E" w:rsidRPr="00BE1116" w:rsidRDefault="009E5910">
      <w:pPr>
        <w:numPr>
          <w:ilvl w:val="0"/>
          <w:numId w:val="1"/>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Que el </w:t>
      </w:r>
      <w:r w:rsidR="00D427D3" w:rsidRPr="00BE1116">
        <w:rPr>
          <w:rFonts w:ascii="AvantGarde Bk BT" w:eastAsia="Calibri" w:hAnsi="AvantGarde Bk BT" w:cs="Calibri"/>
          <w:sz w:val="22"/>
          <w:szCs w:val="22"/>
        </w:rPr>
        <w:t>Consejo</w:t>
      </w:r>
      <w:r w:rsidR="00BE1116" w:rsidRPr="00BE1116">
        <w:rPr>
          <w:rFonts w:ascii="AvantGarde Bk BT" w:eastAsia="Calibri" w:hAnsi="AvantGarde Bk BT" w:cs="Calibri"/>
          <w:sz w:val="22"/>
          <w:szCs w:val="22"/>
        </w:rPr>
        <w:t xml:space="preserve"> General Universitario</w:t>
      </w:r>
      <w:r w:rsidRPr="00BE1116">
        <w:rPr>
          <w:rFonts w:ascii="AvantGarde Bk BT" w:eastAsia="Calibri" w:hAnsi="AvantGarde Bk BT" w:cs="Calibri"/>
          <w:sz w:val="22"/>
          <w:szCs w:val="22"/>
        </w:rPr>
        <w:t xml:space="preserve"> funciona en pleno o por comisiones, las que pueden ser permanentes o especiales, tal y como lo señala el artículo 27 de la Ley Orgánica.</w:t>
      </w:r>
    </w:p>
    <w:p w:rsidR="001D295E" w:rsidRPr="00BE1116" w:rsidRDefault="001D295E">
      <w:pPr>
        <w:pBdr>
          <w:top w:val="nil"/>
          <w:left w:val="nil"/>
          <w:bottom w:val="nil"/>
          <w:right w:val="nil"/>
          <w:between w:val="nil"/>
        </w:pBdr>
        <w:ind w:left="720"/>
        <w:rPr>
          <w:rFonts w:ascii="AvantGarde Bk BT" w:eastAsia="Calibri" w:hAnsi="AvantGarde Bk BT" w:cs="Calibri"/>
          <w:sz w:val="22"/>
          <w:szCs w:val="22"/>
        </w:rPr>
      </w:pPr>
    </w:p>
    <w:p w:rsidR="001D295E" w:rsidRPr="00BE1116" w:rsidRDefault="009E5910">
      <w:pPr>
        <w:numPr>
          <w:ilvl w:val="0"/>
          <w:numId w:val="1"/>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Que es atribución del </w:t>
      </w:r>
      <w:r w:rsidR="00BE1116" w:rsidRPr="00BE1116">
        <w:rPr>
          <w:rFonts w:ascii="AvantGarde Bk BT" w:eastAsia="Calibri" w:hAnsi="AvantGarde Bk BT" w:cs="Calibri"/>
          <w:sz w:val="22"/>
          <w:szCs w:val="22"/>
        </w:rPr>
        <w:t>Consejo General Universitario</w:t>
      </w:r>
      <w:r w:rsidRPr="00BE1116">
        <w:rPr>
          <w:rFonts w:ascii="AvantGarde Bk BT" w:eastAsia="Calibri" w:hAnsi="AvantGarde Bk BT" w:cs="Calibri"/>
          <w:sz w:val="22"/>
          <w:szCs w:val="22"/>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rsidR="00B1752D" w:rsidRDefault="00B1752D">
      <w:pPr>
        <w:rPr>
          <w:rFonts w:ascii="AvantGarde Bk BT" w:eastAsia="Calibri" w:hAnsi="AvantGarde Bk BT" w:cs="Calibri"/>
          <w:sz w:val="22"/>
          <w:szCs w:val="22"/>
        </w:rPr>
      </w:pPr>
      <w:r>
        <w:rPr>
          <w:rFonts w:ascii="AvantGarde Bk BT" w:hAnsi="AvantGarde Bk BT" w:cs="Calibri"/>
          <w:sz w:val="22"/>
          <w:szCs w:val="22"/>
        </w:rPr>
        <w:br w:type="page"/>
      </w:r>
    </w:p>
    <w:p w:rsidR="00D427D3" w:rsidRPr="00BE1116" w:rsidRDefault="00D427D3" w:rsidP="00D427D3">
      <w:pPr>
        <w:pStyle w:val="Prrafodelista"/>
        <w:rPr>
          <w:rFonts w:ascii="AvantGarde Bk BT" w:hAnsi="AvantGarde Bk BT" w:cs="Calibri"/>
          <w:color w:val="auto"/>
          <w:sz w:val="22"/>
          <w:szCs w:val="22"/>
        </w:rPr>
      </w:pPr>
    </w:p>
    <w:p w:rsidR="00D427D3" w:rsidRPr="00BE1116" w:rsidRDefault="00D427D3">
      <w:pPr>
        <w:numPr>
          <w:ilvl w:val="0"/>
          <w:numId w:val="1"/>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0"/>
        </w:rPr>
        <w:t>Que es atribución del Rector General de la Universidad de Guadalajara, proponer ante el Consejo General Universitario proyectos para la creación, modificación o supresión de planes y programas académicos, de conformidad con lo dispuesto por la fracción IV del artículo 95 del Estatuto General.</w:t>
      </w:r>
    </w:p>
    <w:p w:rsidR="001D295E" w:rsidRPr="00BE1116" w:rsidRDefault="001D295E">
      <w:pPr>
        <w:pBdr>
          <w:top w:val="nil"/>
          <w:left w:val="nil"/>
          <w:bottom w:val="nil"/>
          <w:right w:val="nil"/>
          <w:between w:val="nil"/>
        </w:pBdr>
        <w:ind w:left="720"/>
        <w:rPr>
          <w:rFonts w:ascii="AvantGarde Bk BT" w:eastAsia="Calibri" w:hAnsi="AvantGarde Bk BT" w:cs="Calibri"/>
          <w:sz w:val="22"/>
          <w:szCs w:val="22"/>
        </w:rPr>
      </w:pPr>
    </w:p>
    <w:p w:rsidR="001D295E" w:rsidRPr="00BE1116" w:rsidRDefault="009E5910" w:rsidP="000C1018">
      <w:pPr>
        <w:numPr>
          <w:ilvl w:val="0"/>
          <w:numId w:val="1"/>
        </w:numPr>
        <w:pBdr>
          <w:top w:val="nil"/>
          <w:left w:val="nil"/>
          <w:bottom w:val="nil"/>
          <w:right w:val="nil"/>
          <w:between w:val="nil"/>
        </w:pBdr>
        <w:tabs>
          <w:tab w:val="left" w:pos="851"/>
        </w:tabs>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Que es atribución de la Comisión de Educación del </w:t>
      </w:r>
      <w:r w:rsidR="00D427D3" w:rsidRPr="00BE1116">
        <w:rPr>
          <w:rFonts w:ascii="AvantGarde Bk BT" w:eastAsia="Calibri" w:hAnsi="AvantGarde Bk BT" w:cs="Calibri"/>
          <w:sz w:val="22"/>
          <w:szCs w:val="22"/>
        </w:rPr>
        <w:t>Consejo General Universitario</w:t>
      </w:r>
      <w:r w:rsidRPr="00BE1116">
        <w:rPr>
          <w:rFonts w:ascii="AvantGarde Bk BT" w:eastAsia="Calibri" w:hAnsi="AvantGarde Bk BT" w:cs="Calibri"/>
          <w:sz w:val="22"/>
          <w:szCs w:val="22"/>
        </w:rPr>
        <w:t xml:space="preserve">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1D295E" w:rsidRPr="00BE1116" w:rsidRDefault="001D295E">
      <w:pPr>
        <w:pBdr>
          <w:top w:val="nil"/>
          <w:left w:val="nil"/>
          <w:bottom w:val="nil"/>
          <w:right w:val="nil"/>
          <w:between w:val="nil"/>
        </w:pBdr>
        <w:ind w:left="720"/>
        <w:rPr>
          <w:rFonts w:ascii="AvantGarde Bk BT" w:eastAsia="Calibri" w:hAnsi="AvantGarde Bk BT" w:cs="Calibri"/>
          <w:sz w:val="22"/>
          <w:szCs w:val="22"/>
        </w:rPr>
      </w:pPr>
    </w:p>
    <w:p w:rsidR="001D295E" w:rsidRPr="00BE1116" w:rsidRDefault="009E5910">
      <w:pPr>
        <w:numPr>
          <w:ilvl w:val="0"/>
          <w:numId w:val="1"/>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Que es atribución de la Comisión Permanente de Hacienda proponer al Consejo General Universitario el proyecto de aranceles y contribuciones de la Universidad de Guadalajara, de conformidad con lo dispuesto por el artículo 86, fracción IV, del Estatuto General de esta Casa de Estudios.</w:t>
      </w:r>
    </w:p>
    <w:p w:rsidR="00D427D3" w:rsidRPr="00BE1116" w:rsidRDefault="00D427D3" w:rsidP="00D427D3">
      <w:pPr>
        <w:pStyle w:val="Prrafodelista"/>
        <w:rPr>
          <w:rFonts w:ascii="AvantGarde Bk BT" w:hAnsi="AvantGarde Bk BT" w:cs="Calibri"/>
          <w:color w:val="auto"/>
          <w:sz w:val="22"/>
          <w:szCs w:val="22"/>
        </w:rPr>
      </w:pPr>
    </w:p>
    <w:p w:rsidR="00D427D3" w:rsidRPr="00BE1116" w:rsidRDefault="00D427D3">
      <w:pPr>
        <w:numPr>
          <w:ilvl w:val="0"/>
          <w:numId w:val="1"/>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hAnsi="AvantGarde Bk BT"/>
          <w:spacing w:val="-2"/>
          <w:sz w:val="22"/>
          <w:szCs w:val="22"/>
        </w:rPr>
        <w:t>Que la Comisión Permanente de Normatividad tiene la atribución de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w:t>
      </w:r>
    </w:p>
    <w:p w:rsidR="001D295E" w:rsidRPr="00BE1116" w:rsidRDefault="001D295E">
      <w:pPr>
        <w:rPr>
          <w:rFonts w:ascii="AvantGarde Bk BT" w:eastAsia="Calibri" w:hAnsi="AvantGarde Bk BT" w:cs="Calibri"/>
          <w:sz w:val="22"/>
          <w:szCs w:val="22"/>
        </w:rPr>
      </w:pPr>
    </w:p>
    <w:p w:rsidR="001D295E" w:rsidRDefault="009E5910">
      <w:pP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Por lo antes expuesto y fundado, estas Comisiones </w:t>
      </w:r>
      <w:r w:rsidR="00D427D3" w:rsidRPr="00BE1116">
        <w:rPr>
          <w:rFonts w:ascii="AvantGarde Bk BT" w:eastAsia="Calibri" w:hAnsi="AvantGarde Bk BT" w:cs="Calibri"/>
          <w:sz w:val="22"/>
          <w:szCs w:val="22"/>
        </w:rPr>
        <w:t>Permanentes de Educación, de Hacienda y de Normatividad</w:t>
      </w:r>
      <w:r w:rsidRPr="00BE1116">
        <w:rPr>
          <w:rFonts w:ascii="AvantGarde Bk BT" w:eastAsia="Calibri" w:hAnsi="AvantGarde Bk BT" w:cs="Calibri"/>
          <w:sz w:val="22"/>
          <w:szCs w:val="22"/>
        </w:rPr>
        <w:t xml:space="preserve"> tienen a bien proponer al pleno del </w:t>
      </w:r>
      <w:r w:rsidR="00BE1116" w:rsidRPr="00BE1116">
        <w:rPr>
          <w:rFonts w:ascii="AvantGarde Bk BT" w:eastAsia="Questrial" w:hAnsi="AvantGarde Bk BT" w:cs="Questrial"/>
          <w:sz w:val="22"/>
          <w:szCs w:val="22"/>
        </w:rPr>
        <w:t>Consejo General Universitario</w:t>
      </w:r>
      <w:r w:rsidRPr="00BE1116">
        <w:rPr>
          <w:rFonts w:ascii="AvantGarde Bk BT" w:eastAsia="Calibri" w:hAnsi="AvantGarde Bk BT" w:cs="Calibri"/>
          <w:sz w:val="22"/>
          <w:szCs w:val="22"/>
        </w:rPr>
        <w:t xml:space="preserve"> los siguientes:</w:t>
      </w:r>
    </w:p>
    <w:p w:rsidR="00E97121" w:rsidRPr="00BE1116" w:rsidRDefault="00E97121">
      <w:pPr>
        <w:jc w:val="both"/>
        <w:rPr>
          <w:rFonts w:ascii="AvantGarde Bk BT" w:eastAsia="Calibri" w:hAnsi="AvantGarde Bk BT" w:cs="Calibri"/>
          <w:sz w:val="22"/>
          <w:szCs w:val="22"/>
        </w:rPr>
      </w:pPr>
    </w:p>
    <w:p w:rsidR="001D295E" w:rsidRPr="00BE1116" w:rsidRDefault="00D427D3">
      <w:pPr>
        <w:spacing w:after="200" w:line="276" w:lineRule="auto"/>
        <w:jc w:val="center"/>
        <w:rPr>
          <w:rFonts w:ascii="AvantGarde Bk BT" w:eastAsia="Calibri" w:hAnsi="AvantGarde Bk BT" w:cs="Calibri"/>
          <w:b/>
          <w:sz w:val="22"/>
          <w:szCs w:val="22"/>
        </w:rPr>
      </w:pPr>
      <w:r w:rsidRPr="00BE1116">
        <w:rPr>
          <w:rFonts w:ascii="AvantGarde Bk BT" w:eastAsia="Calibri" w:hAnsi="AvantGarde Bk BT" w:cs="Calibri"/>
          <w:b/>
          <w:sz w:val="22"/>
          <w:szCs w:val="22"/>
        </w:rPr>
        <w:t>RESOLUTIVOS</w:t>
      </w:r>
    </w:p>
    <w:p w:rsidR="001D295E" w:rsidRPr="00BE1116" w:rsidRDefault="009E5910">
      <w:pPr>
        <w:jc w:val="both"/>
        <w:rPr>
          <w:rFonts w:ascii="AvantGarde Bk BT" w:eastAsia="Calibri" w:hAnsi="AvantGarde Bk BT" w:cs="Calibri"/>
          <w:sz w:val="22"/>
          <w:szCs w:val="22"/>
        </w:rPr>
      </w:pPr>
      <w:r w:rsidRPr="00BE1116">
        <w:rPr>
          <w:rFonts w:ascii="AvantGarde Bk BT" w:eastAsia="Calibri" w:hAnsi="AvantGarde Bk BT" w:cs="Calibri"/>
          <w:b/>
          <w:sz w:val="22"/>
          <w:szCs w:val="22"/>
        </w:rPr>
        <w:t>PRIMERO.</w:t>
      </w:r>
      <w:r w:rsidRPr="00BE1116">
        <w:rPr>
          <w:rFonts w:ascii="AvantGarde Bk BT" w:eastAsia="Calibri" w:hAnsi="AvantGarde Bk BT" w:cs="Calibri"/>
          <w:sz w:val="22"/>
          <w:szCs w:val="22"/>
        </w:rPr>
        <w:t xml:space="preserve"> Se </w:t>
      </w:r>
      <w:r w:rsidRPr="00BE1116">
        <w:rPr>
          <w:rFonts w:ascii="AvantGarde Bk BT" w:eastAsia="Calibri" w:hAnsi="AvantGarde Bk BT" w:cs="Calibri"/>
          <w:b/>
          <w:sz w:val="22"/>
          <w:szCs w:val="22"/>
        </w:rPr>
        <w:t>crea</w:t>
      </w:r>
      <w:r w:rsidRPr="00BE1116">
        <w:rPr>
          <w:rFonts w:ascii="AvantGarde Bk BT" w:eastAsia="Calibri" w:hAnsi="AvantGarde Bk BT" w:cs="Calibri"/>
          <w:sz w:val="22"/>
          <w:szCs w:val="22"/>
        </w:rPr>
        <w:t xml:space="preserve"> </w:t>
      </w:r>
      <w:r w:rsidRPr="003129A5">
        <w:rPr>
          <w:rFonts w:ascii="AvantGarde Bk BT" w:eastAsia="Calibri" w:hAnsi="AvantGarde Bk BT" w:cs="Calibri"/>
          <w:b/>
          <w:sz w:val="22"/>
          <w:szCs w:val="22"/>
        </w:rPr>
        <w:t>el plan de estudios de la</w:t>
      </w:r>
      <w:r w:rsidRPr="00BE1116">
        <w:rPr>
          <w:rFonts w:ascii="AvantGarde Bk BT" w:eastAsia="Calibri" w:hAnsi="AvantGarde Bk BT" w:cs="Calibri"/>
          <w:sz w:val="22"/>
          <w:szCs w:val="22"/>
        </w:rPr>
        <w:t xml:space="preserve"> </w:t>
      </w:r>
      <w:r w:rsidRPr="00BE1116">
        <w:rPr>
          <w:rFonts w:ascii="AvantGarde Bk BT" w:eastAsia="Calibri" w:hAnsi="AvantGarde Bk BT" w:cs="Calibri"/>
          <w:b/>
          <w:sz w:val="22"/>
          <w:szCs w:val="22"/>
        </w:rPr>
        <w:t>Licenciatura en Administración y Gestión Empresarial</w:t>
      </w:r>
      <w:r w:rsidR="00BE1116" w:rsidRPr="00BE1116">
        <w:rPr>
          <w:rFonts w:ascii="AvantGarde Bk BT" w:eastAsia="Calibri" w:hAnsi="AvantGarde Bk BT" w:cs="Calibri"/>
          <w:sz w:val="22"/>
          <w:szCs w:val="22"/>
        </w:rPr>
        <w:t xml:space="preserve">, </w:t>
      </w:r>
      <w:r w:rsidR="00D427D3" w:rsidRPr="00BE1116">
        <w:rPr>
          <w:rFonts w:ascii="AvantGarde Bk BT" w:eastAsia="Calibri" w:hAnsi="AvantGarde Bk BT" w:cs="Calibri"/>
          <w:sz w:val="22"/>
          <w:szCs w:val="22"/>
        </w:rPr>
        <w:t>para ser impartido solo en la Sede Tlajomulco, bajo la administraci</w:t>
      </w:r>
      <w:r w:rsidR="00BE1116" w:rsidRPr="00BE1116">
        <w:rPr>
          <w:rFonts w:ascii="AvantGarde Bk BT" w:eastAsia="Calibri" w:hAnsi="AvantGarde Bk BT" w:cs="Calibri"/>
          <w:sz w:val="22"/>
          <w:szCs w:val="22"/>
        </w:rPr>
        <w:t>ón académico-administrativa del</w:t>
      </w:r>
      <w:r w:rsidR="00D427D3" w:rsidRPr="00BE1116">
        <w:rPr>
          <w:rFonts w:ascii="AvantGarde Bk BT" w:eastAsia="Calibri" w:hAnsi="AvantGarde Bk BT" w:cs="Calibri"/>
          <w:sz w:val="22"/>
          <w:szCs w:val="22"/>
        </w:rPr>
        <w:t xml:space="preserve"> </w:t>
      </w:r>
      <w:r w:rsidRPr="00BE1116">
        <w:rPr>
          <w:rFonts w:ascii="AvantGarde Bk BT" w:eastAsia="Calibri" w:hAnsi="AvantGarde Bk BT" w:cs="Calibri"/>
          <w:sz w:val="22"/>
          <w:szCs w:val="22"/>
        </w:rPr>
        <w:t xml:space="preserve">Centro Universitario de Tonalá, en la modalidad escolarizada y por cuatrimestres, </w:t>
      </w:r>
      <w:r w:rsidR="00D427D3" w:rsidRPr="00BE1116">
        <w:rPr>
          <w:rFonts w:ascii="AvantGarde Bk BT" w:hAnsi="AvantGarde Bk BT"/>
          <w:sz w:val="22"/>
          <w:szCs w:val="22"/>
        </w:rPr>
        <w:t>a partir del ciclo escolar 2020 “Z”</w:t>
      </w:r>
      <w:r w:rsidRPr="00BE1116">
        <w:rPr>
          <w:rFonts w:ascii="AvantGarde Bk BT" w:eastAsia="Calibri" w:hAnsi="AvantGarde Bk BT" w:cs="Calibri"/>
          <w:sz w:val="22"/>
          <w:szCs w:val="22"/>
        </w:rPr>
        <w:t>.</w:t>
      </w:r>
    </w:p>
    <w:p w:rsidR="00B1752D" w:rsidRDefault="00B1752D">
      <w:pPr>
        <w:rPr>
          <w:rFonts w:ascii="AvantGarde Bk BT" w:eastAsia="Calibri" w:hAnsi="AvantGarde Bk BT" w:cs="Calibri"/>
          <w:sz w:val="22"/>
          <w:szCs w:val="22"/>
        </w:rPr>
      </w:pPr>
      <w:r>
        <w:rPr>
          <w:rFonts w:ascii="AvantGarde Bk BT" w:eastAsia="Calibri" w:hAnsi="AvantGarde Bk BT" w:cs="Calibri"/>
          <w:sz w:val="22"/>
          <w:szCs w:val="22"/>
        </w:rPr>
        <w:br w:type="page"/>
      </w:r>
    </w:p>
    <w:p w:rsidR="001D295E" w:rsidRPr="00BE1116" w:rsidRDefault="001D295E">
      <w:pPr>
        <w:jc w:val="both"/>
        <w:rPr>
          <w:rFonts w:ascii="AvantGarde Bk BT" w:eastAsia="Calibri" w:hAnsi="AvantGarde Bk BT" w:cs="Calibri"/>
          <w:sz w:val="22"/>
          <w:szCs w:val="22"/>
        </w:rPr>
      </w:pPr>
    </w:p>
    <w:p w:rsidR="001D295E" w:rsidRPr="00BE1116" w:rsidRDefault="009E5910">
      <w:pPr>
        <w:jc w:val="both"/>
        <w:rPr>
          <w:rFonts w:ascii="AvantGarde Bk BT" w:eastAsia="Calibri" w:hAnsi="AvantGarde Bk BT" w:cs="Calibri"/>
          <w:sz w:val="22"/>
          <w:szCs w:val="22"/>
        </w:rPr>
      </w:pPr>
      <w:r w:rsidRPr="00BE1116">
        <w:rPr>
          <w:rFonts w:ascii="AvantGarde Bk BT" w:eastAsia="Calibri" w:hAnsi="AvantGarde Bk BT" w:cs="Calibri"/>
          <w:b/>
          <w:sz w:val="22"/>
          <w:szCs w:val="22"/>
        </w:rPr>
        <w:t>SEGUNDO.</w:t>
      </w:r>
      <w:r w:rsidRPr="00BE1116">
        <w:rPr>
          <w:rFonts w:ascii="AvantGarde Bk BT" w:eastAsia="Calibri" w:hAnsi="AvantGarde Bk BT" w:cs="Calibri"/>
          <w:sz w:val="22"/>
          <w:szCs w:val="22"/>
        </w:rPr>
        <w:t xml:space="preserve"> El presente </w:t>
      </w:r>
      <w:r w:rsidR="00D427D3" w:rsidRPr="00BE1116">
        <w:rPr>
          <w:rFonts w:ascii="AvantGarde Bk BT" w:eastAsia="Calibri" w:hAnsi="AvantGarde Bk BT" w:cs="Calibri"/>
          <w:sz w:val="22"/>
          <w:szCs w:val="22"/>
        </w:rPr>
        <w:t xml:space="preserve">plan de estudios va dirigido a los alumnos que ingresen al cuatrimestre 2020 “Z”, de conformidad con el dictamen </w:t>
      </w:r>
      <w:r w:rsidR="00D427D3" w:rsidRPr="003129A5">
        <w:rPr>
          <w:rFonts w:ascii="AvantGarde Bk BT" w:eastAsia="Calibri" w:hAnsi="AvantGarde Bk BT" w:cs="Calibri"/>
          <w:sz w:val="22"/>
          <w:szCs w:val="22"/>
        </w:rPr>
        <w:t>I/2020/156</w:t>
      </w:r>
      <w:r w:rsidR="00D427D3" w:rsidRPr="00BE1116">
        <w:rPr>
          <w:rFonts w:ascii="AvantGarde Bk BT" w:eastAsia="Calibri" w:hAnsi="AvantGarde Bk BT" w:cs="Calibri"/>
          <w:b/>
          <w:sz w:val="22"/>
          <w:szCs w:val="22"/>
        </w:rPr>
        <w:t xml:space="preserve"> </w:t>
      </w:r>
      <w:r w:rsidR="00D427D3" w:rsidRPr="00BE1116">
        <w:rPr>
          <w:rFonts w:ascii="AvantGarde Bk BT" w:eastAsia="Calibri" w:hAnsi="AvantGarde Bk BT" w:cs="Calibri"/>
          <w:sz w:val="22"/>
          <w:szCs w:val="22"/>
        </w:rPr>
        <w:t>de fecha 02 de abril de 2020</w:t>
      </w:r>
      <w:r w:rsidRPr="00BE1116">
        <w:rPr>
          <w:rFonts w:ascii="AvantGarde Bk BT" w:eastAsia="Calibri" w:hAnsi="AvantGarde Bk BT" w:cs="Calibri"/>
          <w:sz w:val="22"/>
          <w:szCs w:val="22"/>
        </w:rPr>
        <w:t xml:space="preserve">. </w:t>
      </w:r>
    </w:p>
    <w:p w:rsidR="001D295E" w:rsidRPr="00BE1116" w:rsidRDefault="001D295E">
      <w:pPr>
        <w:pBdr>
          <w:top w:val="nil"/>
          <w:left w:val="nil"/>
          <w:bottom w:val="nil"/>
          <w:right w:val="nil"/>
          <w:between w:val="nil"/>
        </w:pBdr>
        <w:jc w:val="both"/>
        <w:rPr>
          <w:rFonts w:ascii="AvantGarde Bk BT" w:eastAsia="Calibri" w:hAnsi="AvantGarde Bk BT" w:cs="Calibri"/>
          <w:sz w:val="22"/>
          <w:szCs w:val="22"/>
        </w:rPr>
      </w:pPr>
    </w:p>
    <w:p w:rsidR="001D295E" w:rsidRPr="00BE1116" w:rsidRDefault="009E5910">
      <w:p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b/>
          <w:sz w:val="22"/>
          <w:szCs w:val="22"/>
        </w:rPr>
        <w:t xml:space="preserve">TERCERO. </w:t>
      </w:r>
      <w:r w:rsidRPr="00BE1116">
        <w:rPr>
          <w:rFonts w:ascii="AvantGarde Bk BT" w:eastAsia="Calibri" w:hAnsi="AvantGarde Bk BT" w:cs="Calibri"/>
          <w:sz w:val="22"/>
          <w:szCs w:val="22"/>
        </w:rPr>
        <w:t>Los requisitos académicos necesarios para el ingreso</w:t>
      </w:r>
      <w:r w:rsidR="00D427D3" w:rsidRPr="00BE1116">
        <w:rPr>
          <w:rFonts w:ascii="AvantGarde Bk BT" w:eastAsia="Calibri" w:hAnsi="AvantGarde Bk BT" w:cs="Calibri"/>
          <w:sz w:val="22"/>
          <w:szCs w:val="22"/>
        </w:rPr>
        <w:t>,</w:t>
      </w:r>
      <w:r w:rsidRPr="00BE1116">
        <w:rPr>
          <w:rFonts w:ascii="AvantGarde Bk BT" w:eastAsia="Calibri" w:hAnsi="AvantGarde Bk BT" w:cs="Calibri"/>
          <w:sz w:val="22"/>
          <w:szCs w:val="22"/>
        </w:rPr>
        <w:t xml:space="preserve"> serán los establecidos en la normatividad de la Universidad de Guadalajara vigente.</w:t>
      </w:r>
    </w:p>
    <w:p w:rsidR="001D295E" w:rsidRPr="00BE1116" w:rsidRDefault="001D295E">
      <w:pPr>
        <w:pBdr>
          <w:top w:val="nil"/>
          <w:left w:val="nil"/>
          <w:bottom w:val="nil"/>
          <w:right w:val="nil"/>
          <w:between w:val="nil"/>
        </w:pBdr>
        <w:jc w:val="both"/>
        <w:rPr>
          <w:rFonts w:ascii="AvantGarde Bk BT" w:eastAsia="Calibri" w:hAnsi="AvantGarde Bk BT" w:cs="Calibri"/>
          <w:sz w:val="22"/>
          <w:szCs w:val="22"/>
        </w:rPr>
      </w:pPr>
    </w:p>
    <w:p w:rsidR="001D295E" w:rsidRPr="00BE1116" w:rsidRDefault="009E5910">
      <w:p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b/>
          <w:sz w:val="22"/>
          <w:szCs w:val="22"/>
        </w:rPr>
        <w:t xml:space="preserve">CUARTO. </w:t>
      </w:r>
      <w:r w:rsidRPr="00BE1116">
        <w:rPr>
          <w:rFonts w:ascii="AvantGarde Bk BT" w:eastAsia="Calibri" w:hAnsi="AvantGarde Bk BT" w:cs="Calibri"/>
          <w:sz w:val="22"/>
          <w:szCs w:val="22"/>
        </w:rPr>
        <w:t xml:space="preserve">El plan de estudios se conforma por cuatrimestres, con un valor de créditos </w:t>
      </w:r>
      <w:r w:rsidR="004A1E2D">
        <w:rPr>
          <w:rFonts w:ascii="AvantGarde Bk BT" w:eastAsia="Calibri" w:hAnsi="AvantGarde Bk BT" w:cs="Calibri"/>
          <w:sz w:val="22"/>
          <w:szCs w:val="22"/>
        </w:rPr>
        <w:t xml:space="preserve">asignados </w:t>
      </w:r>
      <w:r w:rsidRPr="00BE1116">
        <w:rPr>
          <w:rFonts w:ascii="AvantGarde Bk BT" w:eastAsia="Calibri" w:hAnsi="AvantGarde Bk BT" w:cs="Calibri"/>
          <w:sz w:val="22"/>
          <w:szCs w:val="22"/>
        </w:rPr>
        <w:t>a cada unidad de aprendizaje y un valor global de acuerdo con los requerimientos establecidos por cuatrimestre</w:t>
      </w:r>
      <w:r w:rsidR="00D427D3" w:rsidRPr="00BE1116">
        <w:rPr>
          <w:rFonts w:ascii="AvantGarde Bk BT" w:eastAsia="Calibri" w:hAnsi="AvantGarde Bk BT" w:cs="Calibri"/>
          <w:sz w:val="22"/>
          <w:szCs w:val="22"/>
        </w:rPr>
        <w:t>,</w:t>
      </w:r>
      <w:r w:rsidRPr="00BE1116">
        <w:rPr>
          <w:rFonts w:ascii="AvantGarde Bk BT" w:eastAsia="Calibri" w:hAnsi="AvantGarde Bk BT" w:cs="Calibri"/>
          <w:sz w:val="22"/>
          <w:szCs w:val="22"/>
        </w:rPr>
        <w:t xml:space="preserve"> para ser cubiertos por los alumnos</w:t>
      </w:r>
      <w:r w:rsidR="00D427D3" w:rsidRPr="00BE1116">
        <w:rPr>
          <w:rFonts w:ascii="AvantGarde Bk BT" w:eastAsia="Calibri" w:hAnsi="AvantGarde Bk BT" w:cs="Calibri"/>
          <w:sz w:val="22"/>
          <w:szCs w:val="22"/>
        </w:rPr>
        <w:t>,</w:t>
      </w:r>
      <w:r w:rsidRPr="00BE1116">
        <w:rPr>
          <w:rFonts w:ascii="AvantGarde Bk BT" w:eastAsia="Calibri" w:hAnsi="AvantGarde Bk BT" w:cs="Calibri"/>
          <w:sz w:val="22"/>
          <w:szCs w:val="22"/>
        </w:rPr>
        <w:t xml:space="preserve"> y que se organiza conforme a la siguiente estructura:</w:t>
      </w:r>
    </w:p>
    <w:p w:rsidR="001D295E" w:rsidRPr="00BE1116" w:rsidRDefault="001D295E">
      <w:pPr>
        <w:jc w:val="both"/>
        <w:rPr>
          <w:rFonts w:ascii="AvantGarde Bk BT" w:eastAsia="Calibri" w:hAnsi="AvantGarde Bk BT" w:cs="Calibri"/>
          <w:sz w:val="22"/>
          <w:szCs w:val="22"/>
          <w:shd w:val="clear" w:color="auto" w:fill="D9D2E9"/>
        </w:rPr>
      </w:pPr>
    </w:p>
    <w:tbl>
      <w:tblPr>
        <w:tblStyle w:val="affffff1"/>
        <w:tblW w:w="93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6"/>
        <w:gridCol w:w="1300"/>
        <w:gridCol w:w="1361"/>
      </w:tblGrid>
      <w:tr w:rsidR="00BE1116" w:rsidRPr="00BE1116" w:rsidTr="00D427D3">
        <w:trPr>
          <w:trHeight w:val="285"/>
          <w:tblHeader/>
          <w:jc w:val="center"/>
        </w:trPr>
        <w:tc>
          <w:tcPr>
            <w:tcW w:w="6646" w:type="dxa"/>
            <w:vAlign w:val="center"/>
          </w:tcPr>
          <w:p w:rsidR="001D295E" w:rsidRPr="00BE1116" w:rsidRDefault="009E5910">
            <w:pPr>
              <w:jc w:val="center"/>
              <w:rPr>
                <w:rFonts w:ascii="AvantGarde Bk BT" w:eastAsia="Calibri" w:hAnsi="AvantGarde Bk BT" w:cs="Calibri"/>
                <w:b/>
                <w:sz w:val="22"/>
                <w:szCs w:val="22"/>
              </w:rPr>
            </w:pPr>
            <w:r w:rsidRPr="00BE1116">
              <w:rPr>
                <w:rFonts w:ascii="AvantGarde Bk BT" w:eastAsia="Calibri" w:hAnsi="AvantGarde Bk BT" w:cs="Calibri"/>
                <w:b/>
                <w:sz w:val="22"/>
                <w:szCs w:val="22"/>
              </w:rPr>
              <w:t>Cuatrimestre</w:t>
            </w:r>
          </w:p>
        </w:tc>
        <w:tc>
          <w:tcPr>
            <w:tcW w:w="1300" w:type="dxa"/>
            <w:vAlign w:val="center"/>
          </w:tcPr>
          <w:p w:rsidR="001D295E" w:rsidRPr="00BE1116" w:rsidRDefault="009E5910">
            <w:pPr>
              <w:jc w:val="center"/>
              <w:rPr>
                <w:rFonts w:ascii="AvantGarde Bk BT" w:eastAsia="Calibri" w:hAnsi="AvantGarde Bk BT" w:cs="Calibri"/>
                <w:b/>
                <w:sz w:val="22"/>
                <w:szCs w:val="22"/>
              </w:rPr>
            </w:pPr>
            <w:r w:rsidRPr="00BE1116">
              <w:rPr>
                <w:rFonts w:ascii="AvantGarde Bk BT" w:eastAsia="Calibri" w:hAnsi="AvantGarde Bk BT" w:cs="Calibri"/>
                <w:b/>
                <w:sz w:val="22"/>
                <w:szCs w:val="22"/>
              </w:rPr>
              <w:t>Créditos</w:t>
            </w:r>
          </w:p>
        </w:tc>
        <w:tc>
          <w:tcPr>
            <w:tcW w:w="1361" w:type="dxa"/>
            <w:vAlign w:val="center"/>
          </w:tcPr>
          <w:p w:rsidR="001D295E" w:rsidRPr="00BE1116" w:rsidRDefault="009E5910">
            <w:pPr>
              <w:jc w:val="center"/>
              <w:rPr>
                <w:rFonts w:ascii="AvantGarde Bk BT" w:eastAsia="Calibri" w:hAnsi="AvantGarde Bk BT" w:cs="Calibri"/>
                <w:b/>
                <w:sz w:val="22"/>
                <w:szCs w:val="22"/>
              </w:rPr>
            </w:pPr>
            <w:r w:rsidRPr="00BE1116">
              <w:rPr>
                <w:rFonts w:ascii="AvantGarde Bk BT" w:eastAsia="Calibri" w:hAnsi="AvantGarde Bk BT" w:cs="Calibri"/>
                <w:b/>
                <w:sz w:val="22"/>
                <w:szCs w:val="22"/>
              </w:rPr>
              <w:t>%</w:t>
            </w:r>
          </w:p>
        </w:tc>
      </w:tr>
      <w:tr w:rsidR="00BE1116" w:rsidRPr="00BE1116">
        <w:trPr>
          <w:trHeight w:val="300"/>
          <w:jc w:val="center"/>
        </w:trPr>
        <w:tc>
          <w:tcPr>
            <w:tcW w:w="6646"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Primer Cuatrimestre</w:t>
            </w:r>
          </w:p>
        </w:tc>
        <w:tc>
          <w:tcPr>
            <w:tcW w:w="1300"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40</w:t>
            </w:r>
          </w:p>
        </w:tc>
        <w:tc>
          <w:tcPr>
            <w:tcW w:w="1361"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10.2%</w:t>
            </w:r>
          </w:p>
        </w:tc>
      </w:tr>
      <w:tr w:rsidR="00BE1116" w:rsidRPr="00BE1116">
        <w:trPr>
          <w:trHeight w:val="300"/>
          <w:jc w:val="center"/>
        </w:trPr>
        <w:tc>
          <w:tcPr>
            <w:tcW w:w="6646"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Segundo Cuatrimestre</w:t>
            </w:r>
          </w:p>
        </w:tc>
        <w:tc>
          <w:tcPr>
            <w:tcW w:w="1300"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40</w:t>
            </w:r>
          </w:p>
        </w:tc>
        <w:tc>
          <w:tcPr>
            <w:tcW w:w="1361"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10.2%</w:t>
            </w:r>
          </w:p>
        </w:tc>
      </w:tr>
      <w:tr w:rsidR="00BE1116" w:rsidRPr="00BE1116">
        <w:trPr>
          <w:trHeight w:val="300"/>
          <w:jc w:val="center"/>
        </w:trPr>
        <w:tc>
          <w:tcPr>
            <w:tcW w:w="6646"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Tercer Cuatrimestre</w:t>
            </w:r>
          </w:p>
        </w:tc>
        <w:tc>
          <w:tcPr>
            <w:tcW w:w="1300"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40</w:t>
            </w:r>
          </w:p>
        </w:tc>
        <w:tc>
          <w:tcPr>
            <w:tcW w:w="1361"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10.2%</w:t>
            </w:r>
          </w:p>
        </w:tc>
      </w:tr>
      <w:tr w:rsidR="00BE1116" w:rsidRPr="00BE1116">
        <w:trPr>
          <w:trHeight w:val="300"/>
          <w:jc w:val="center"/>
        </w:trPr>
        <w:tc>
          <w:tcPr>
            <w:tcW w:w="6646"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Cuarto Cuatrimestre</w:t>
            </w:r>
          </w:p>
        </w:tc>
        <w:tc>
          <w:tcPr>
            <w:tcW w:w="1300"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40</w:t>
            </w:r>
          </w:p>
        </w:tc>
        <w:tc>
          <w:tcPr>
            <w:tcW w:w="1361"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10.2%</w:t>
            </w:r>
          </w:p>
        </w:tc>
      </w:tr>
      <w:tr w:rsidR="00BE1116" w:rsidRPr="00BE1116">
        <w:trPr>
          <w:trHeight w:val="300"/>
          <w:jc w:val="center"/>
        </w:trPr>
        <w:tc>
          <w:tcPr>
            <w:tcW w:w="6646"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Quinto Cuatrimestre</w:t>
            </w:r>
          </w:p>
        </w:tc>
        <w:tc>
          <w:tcPr>
            <w:tcW w:w="1300"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40</w:t>
            </w:r>
          </w:p>
        </w:tc>
        <w:tc>
          <w:tcPr>
            <w:tcW w:w="1361"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10.2%</w:t>
            </w:r>
          </w:p>
        </w:tc>
      </w:tr>
      <w:tr w:rsidR="00BE1116" w:rsidRPr="00BE1116">
        <w:trPr>
          <w:trHeight w:val="300"/>
          <w:jc w:val="center"/>
        </w:trPr>
        <w:tc>
          <w:tcPr>
            <w:tcW w:w="6646"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Sexto Cuatrimestre</w:t>
            </w:r>
          </w:p>
        </w:tc>
        <w:tc>
          <w:tcPr>
            <w:tcW w:w="1300"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40</w:t>
            </w:r>
          </w:p>
        </w:tc>
        <w:tc>
          <w:tcPr>
            <w:tcW w:w="1361"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10.2%</w:t>
            </w:r>
          </w:p>
        </w:tc>
      </w:tr>
      <w:tr w:rsidR="00BE1116" w:rsidRPr="00BE1116">
        <w:trPr>
          <w:trHeight w:val="300"/>
          <w:jc w:val="center"/>
        </w:trPr>
        <w:tc>
          <w:tcPr>
            <w:tcW w:w="6646"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Séptimo Cuatrimestre</w:t>
            </w:r>
          </w:p>
        </w:tc>
        <w:tc>
          <w:tcPr>
            <w:tcW w:w="1300"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38</w:t>
            </w:r>
          </w:p>
        </w:tc>
        <w:tc>
          <w:tcPr>
            <w:tcW w:w="1361"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9.7%</w:t>
            </w:r>
          </w:p>
        </w:tc>
      </w:tr>
      <w:tr w:rsidR="00BE1116" w:rsidRPr="00BE1116">
        <w:trPr>
          <w:trHeight w:val="300"/>
          <w:jc w:val="center"/>
        </w:trPr>
        <w:tc>
          <w:tcPr>
            <w:tcW w:w="6646"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Octavo Cuatrimestre</w:t>
            </w:r>
          </w:p>
        </w:tc>
        <w:tc>
          <w:tcPr>
            <w:tcW w:w="1300"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38</w:t>
            </w:r>
          </w:p>
        </w:tc>
        <w:tc>
          <w:tcPr>
            <w:tcW w:w="1361"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9.7%</w:t>
            </w:r>
          </w:p>
        </w:tc>
      </w:tr>
      <w:tr w:rsidR="00BE1116" w:rsidRPr="00BE1116">
        <w:trPr>
          <w:trHeight w:val="300"/>
          <w:jc w:val="center"/>
        </w:trPr>
        <w:tc>
          <w:tcPr>
            <w:tcW w:w="6646"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Noveno Cuatrimestre</w:t>
            </w:r>
          </w:p>
        </w:tc>
        <w:tc>
          <w:tcPr>
            <w:tcW w:w="1300"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36</w:t>
            </w:r>
          </w:p>
        </w:tc>
        <w:tc>
          <w:tcPr>
            <w:tcW w:w="1361"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9.2%</w:t>
            </w:r>
          </w:p>
        </w:tc>
      </w:tr>
      <w:tr w:rsidR="00BE1116" w:rsidRPr="00BE1116">
        <w:trPr>
          <w:trHeight w:val="300"/>
          <w:jc w:val="center"/>
        </w:trPr>
        <w:tc>
          <w:tcPr>
            <w:tcW w:w="6646"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Décimo Cuatrimestre</w:t>
            </w:r>
          </w:p>
        </w:tc>
        <w:tc>
          <w:tcPr>
            <w:tcW w:w="1300"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40</w:t>
            </w:r>
          </w:p>
        </w:tc>
        <w:tc>
          <w:tcPr>
            <w:tcW w:w="1361" w:type="dxa"/>
            <w:vAlign w:val="center"/>
          </w:tcPr>
          <w:p w:rsidR="001D295E" w:rsidRPr="00BE1116" w:rsidRDefault="009E5910">
            <w:pPr>
              <w:jc w:val="center"/>
              <w:rPr>
                <w:rFonts w:ascii="AvantGarde Bk BT" w:eastAsia="Calibri" w:hAnsi="AvantGarde Bk BT" w:cs="Calibri"/>
                <w:sz w:val="22"/>
                <w:szCs w:val="22"/>
              </w:rPr>
            </w:pPr>
            <w:r w:rsidRPr="00BE1116">
              <w:rPr>
                <w:rFonts w:ascii="AvantGarde Bk BT" w:eastAsia="Calibri" w:hAnsi="AvantGarde Bk BT" w:cs="Calibri"/>
                <w:sz w:val="22"/>
                <w:szCs w:val="22"/>
              </w:rPr>
              <w:t>10.2%</w:t>
            </w:r>
          </w:p>
        </w:tc>
      </w:tr>
      <w:tr w:rsidR="001D295E" w:rsidRPr="00BE1116">
        <w:trPr>
          <w:trHeight w:val="300"/>
          <w:jc w:val="center"/>
        </w:trPr>
        <w:tc>
          <w:tcPr>
            <w:tcW w:w="6646" w:type="dxa"/>
            <w:vAlign w:val="center"/>
          </w:tcPr>
          <w:p w:rsidR="001D295E" w:rsidRPr="00BE1116" w:rsidRDefault="009E5910">
            <w:pPr>
              <w:jc w:val="center"/>
              <w:rPr>
                <w:rFonts w:ascii="AvantGarde Bk BT" w:eastAsia="Calibri" w:hAnsi="AvantGarde Bk BT" w:cs="Calibri"/>
                <w:b/>
                <w:sz w:val="22"/>
                <w:szCs w:val="22"/>
              </w:rPr>
            </w:pPr>
            <w:r w:rsidRPr="00BE1116">
              <w:rPr>
                <w:rFonts w:ascii="AvantGarde Bk BT" w:eastAsia="Calibri" w:hAnsi="AvantGarde Bk BT" w:cs="Calibri"/>
                <w:b/>
                <w:sz w:val="22"/>
                <w:szCs w:val="22"/>
              </w:rPr>
              <w:t>Número mínimo de créditos para optar por el grado</w:t>
            </w:r>
          </w:p>
        </w:tc>
        <w:tc>
          <w:tcPr>
            <w:tcW w:w="1300" w:type="dxa"/>
            <w:vAlign w:val="center"/>
          </w:tcPr>
          <w:p w:rsidR="001D295E" w:rsidRPr="00BE1116" w:rsidRDefault="009E5910">
            <w:pPr>
              <w:jc w:val="center"/>
              <w:rPr>
                <w:rFonts w:ascii="AvantGarde Bk BT" w:eastAsia="Calibri" w:hAnsi="AvantGarde Bk BT" w:cs="Calibri"/>
                <w:b/>
                <w:sz w:val="22"/>
                <w:szCs w:val="22"/>
              </w:rPr>
            </w:pPr>
            <w:r w:rsidRPr="00BE1116">
              <w:rPr>
                <w:rFonts w:ascii="AvantGarde Bk BT" w:eastAsia="Calibri" w:hAnsi="AvantGarde Bk BT" w:cs="Calibri"/>
                <w:b/>
                <w:sz w:val="22"/>
                <w:szCs w:val="22"/>
              </w:rPr>
              <w:t>392</w:t>
            </w:r>
          </w:p>
        </w:tc>
        <w:tc>
          <w:tcPr>
            <w:tcW w:w="1361" w:type="dxa"/>
            <w:vAlign w:val="center"/>
          </w:tcPr>
          <w:p w:rsidR="001D295E" w:rsidRPr="00BE1116" w:rsidRDefault="009E5910">
            <w:pPr>
              <w:jc w:val="center"/>
              <w:rPr>
                <w:rFonts w:ascii="AvantGarde Bk BT" w:eastAsia="Calibri" w:hAnsi="AvantGarde Bk BT" w:cs="Calibri"/>
                <w:b/>
                <w:sz w:val="22"/>
                <w:szCs w:val="22"/>
              </w:rPr>
            </w:pPr>
            <w:r w:rsidRPr="00BE1116">
              <w:rPr>
                <w:rFonts w:ascii="AvantGarde Bk BT" w:eastAsia="Calibri" w:hAnsi="AvantGarde Bk BT" w:cs="Calibri"/>
                <w:b/>
                <w:sz w:val="22"/>
                <w:szCs w:val="22"/>
              </w:rPr>
              <w:t>100</w:t>
            </w:r>
          </w:p>
        </w:tc>
      </w:tr>
    </w:tbl>
    <w:p w:rsidR="001D295E" w:rsidRPr="00BE1116" w:rsidRDefault="001D295E">
      <w:pPr>
        <w:pBdr>
          <w:top w:val="nil"/>
          <w:left w:val="nil"/>
          <w:bottom w:val="nil"/>
          <w:right w:val="nil"/>
          <w:between w:val="nil"/>
        </w:pBdr>
        <w:jc w:val="both"/>
        <w:rPr>
          <w:rFonts w:ascii="AvantGarde Bk BT" w:eastAsia="Calibri" w:hAnsi="AvantGarde Bk BT" w:cs="Calibri"/>
          <w:sz w:val="22"/>
          <w:szCs w:val="22"/>
        </w:rPr>
      </w:pPr>
    </w:p>
    <w:p w:rsidR="001D295E" w:rsidRPr="00BE1116" w:rsidRDefault="009E5910">
      <w:p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b/>
          <w:sz w:val="22"/>
          <w:szCs w:val="22"/>
        </w:rPr>
        <w:t xml:space="preserve">QUINTO. </w:t>
      </w:r>
      <w:r w:rsidRPr="00BE1116">
        <w:rPr>
          <w:rFonts w:ascii="AvantGarde Bk BT" w:eastAsia="Calibri" w:hAnsi="AvantGarde Bk BT" w:cs="Calibri"/>
          <w:sz w:val="22"/>
          <w:szCs w:val="22"/>
        </w:rPr>
        <w:t>Las unidades de aprendizaje correspondientes al plan de estudios de Licenciatura en Administración y Gestión Empresarial, se describen a continuación, por tres ciclos de formación y diez cuatrimestres:</w:t>
      </w:r>
    </w:p>
    <w:p w:rsidR="00C4499B" w:rsidRPr="00BE1116" w:rsidRDefault="00C4499B">
      <w:pPr>
        <w:pBdr>
          <w:top w:val="nil"/>
          <w:left w:val="nil"/>
          <w:bottom w:val="nil"/>
          <w:right w:val="nil"/>
          <w:between w:val="nil"/>
        </w:pBdr>
        <w:jc w:val="both"/>
        <w:rPr>
          <w:rFonts w:ascii="AvantGarde Bk BT" w:eastAsia="Calibri" w:hAnsi="AvantGarde Bk BT" w:cs="Calibri"/>
          <w:b/>
          <w:sz w:val="22"/>
          <w:szCs w:val="22"/>
        </w:rPr>
      </w:pPr>
    </w:p>
    <w:p w:rsidR="00B1752D" w:rsidRDefault="00B1752D">
      <w:pPr>
        <w:rPr>
          <w:rFonts w:ascii="AvantGarde Bk BT" w:eastAsia="Calibri" w:hAnsi="AvantGarde Bk BT" w:cs="Calibri"/>
          <w:b/>
          <w:sz w:val="22"/>
          <w:szCs w:val="22"/>
        </w:rPr>
      </w:pPr>
      <w:r>
        <w:rPr>
          <w:rFonts w:ascii="AvantGarde Bk BT" w:eastAsia="Calibri" w:hAnsi="AvantGarde Bk BT" w:cs="Calibri"/>
          <w:b/>
          <w:sz w:val="22"/>
          <w:szCs w:val="22"/>
        </w:rPr>
        <w:br w:type="page"/>
      </w:r>
    </w:p>
    <w:p w:rsidR="001D295E" w:rsidRPr="00BE1116" w:rsidRDefault="009E5910">
      <w:pPr>
        <w:pBdr>
          <w:top w:val="nil"/>
          <w:left w:val="nil"/>
          <w:bottom w:val="nil"/>
          <w:right w:val="nil"/>
          <w:between w:val="nil"/>
        </w:pBdr>
        <w:jc w:val="center"/>
        <w:rPr>
          <w:rFonts w:ascii="AvantGarde Bk BT" w:eastAsia="Calibri" w:hAnsi="AvantGarde Bk BT" w:cs="Calibri"/>
          <w:b/>
          <w:sz w:val="22"/>
          <w:szCs w:val="22"/>
        </w:rPr>
      </w:pPr>
      <w:r w:rsidRPr="00BE1116">
        <w:rPr>
          <w:rFonts w:ascii="AvantGarde Bk BT" w:eastAsia="Calibri" w:hAnsi="AvantGarde Bk BT" w:cs="Calibri"/>
          <w:b/>
          <w:sz w:val="22"/>
          <w:szCs w:val="22"/>
        </w:rPr>
        <w:lastRenderedPageBreak/>
        <w:t>Primer Ciclo de Formación</w:t>
      </w:r>
    </w:p>
    <w:p w:rsidR="001D295E" w:rsidRPr="00BE1116" w:rsidRDefault="009E5910">
      <w:pPr>
        <w:pBdr>
          <w:top w:val="nil"/>
          <w:left w:val="nil"/>
          <w:bottom w:val="nil"/>
          <w:right w:val="nil"/>
          <w:between w:val="nil"/>
        </w:pBdr>
        <w:jc w:val="both"/>
        <w:rPr>
          <w:rFonts w:ascii="AvantGarde Bk BT" w:eastAsia="Calibri" w:hAnsi="AvantGarde Bk BT" w:cs="Calibri"/>
          <w:b/>
          <w:sz w:val="22"/>
          <w:szCs w:val="22"/>
        </w:rPr>
      </w:pPr>
      <w:r w:rsidRPr="00BE1116">
        <w:rPr>
          <w:rFonts w:ascii="AvantGarde Bk BT" w:eastAsia="Calibri" w:hAnsi="AvantGarde Bk BT" w:cs="Calibri"/>
          <w:b/>
          <w:sz w:val="22"/>
          <w:szCs w:val="22"/>
        </w:rPr>
        <w:t>Primer Cuatrimestre</w:t>
      </w:r>
    </w:p>
    <w:tbl>
      <w:tblPr>
        <w:tblStyle w:val="affffff2"/>
        <w:tblW w:w="9525" w:type="dxa"/>
        <w:tblInd w:w="0" w:type="dxa"/>
        <w:tblLayout w:type="fixed"/>
        <w:tblLook w:val="0400" w:firstRow="0" w:lastRow="0" w:firstColumn="0" w:lastColumn="0" w:noHBand="0" w:noVBand="1"/>
      </w:tblPr>
      <w:tblGrid>
        <w:gridCol w:w="2640"/>
        <w:gridCol w:w="645"/>
        <w:gridCol w:w="870"/>
        <w:gridCol w:w="600"/>
        <w:gridCol w:w="660"/>
        <w:gridCol w:w="990"/>
        <w:gridCol w:w="570"/>
        <w:gridCol w:w="690"/>
        <w:gridCol w:w="870"/>
        <w:gridCol w:w="990"/>
      </w:tblGrid>
      <w:tr w:rsidR="00BE1116" w:rsidRPr="00C4499B" w:rsidTr="008A5FAB">
        <w:trPr>
          <w:trHeight w:val="606"/>
          <w:tblHeader/>
        </w:trPr>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Unidad de Aprendizaje</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Tipo</w:t>
            </w:r>
          </w:p>
        </w:tc>
        <w:tc>
          <w:tcPr>
            <w:tcW w:w="87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Teoría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Práctica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69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87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Totales</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Créditos</w:t>
            </w:r>
          </w:p>
        </w:tc>
      </w:tr>
      <w:tr w:rsidR="00BE1116" w:rsidRPr="00C4499B">
        <w:trPr>
          <w:trHeight w:val="303"/>
        </w:trPr>
        <w:tc>
          <w:tcPr>
            <w:tcW w:w="264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Inglés I</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trPr>
          <w:trHeight w:val="303"/>
        </w:trPr>
        <w:tc>
          <w:tcPr>
            <w:tcW w:w="264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Desarrollo humano y valores</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w:t>
            </w:r>
          </w:p>
        </w:tc>
      </w:tr>
      <w:tr w:rsidR="00BE1116" w:rsidRPr="00C4499B">
        <w:trPr>
          <w:trHeight w:val="303"/>
        </w:trPr>
        <w:tc>
          <w:tcPr>
            <w:tcW w:w="264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Introducción a las matemáticas</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105</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w:t>
            </w:r>
          </w:p>
        </w:tc>
      </w:tr>
      <w:tr w:rsidR="00BE1116" w:rsidRPr="00C4499B">
        <w:trPr>
          <w:trHeight w:val="303"/>
        </w:trPr>
        <w:tc>
          <w:tcPr>
            <w:tcW w:w="264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Introducción a la administración</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trPr>
          <w:trHeight w:val="303"/>
        </w:trPr>
        <w:tc>
          <w:tcPr>
            <w:tcW w:w="264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Introducción a la contabilidad</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105</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w:t>
            </w:r>
          </w:p>
        </w:tc>
      </w:tr>
      <w:tr w:rsidR="00BE1116" w:rsidRPr="00C4499B">
        <w:trPr>
          <w:trHeight w:val="303"/>
        </w:trPr>
        <w:tc>
          <w:tcPr>
            <w:tcW w:w="264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Marco legal de las organizaciones</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trPr>
          <w:trHeight w:val="303"/>
        </w:trPr>
        <w:tc>
          <w:tcPr>
            <w:tcW w:w="264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Expresión oral y escrita I</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75</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5</w:t>
            </w:r>
          </w:p>
        </w:tc>
      </w:tr>
      <w:tr w:rsidR="001D295E" w:rsidRPr="00C4499B">
        <w:trPr>
          <w:trHeight w:val="285"/>
        </w:trPr>
        <w:tc>
          <w:tcPr>
            <w:tcW w:w="2640" w:type="dxa"/>
            <w:tcBorders>
              <w:top w:val="nil"/>
              <w:left w:val="single" w:sz="4" w:space="0" w:color="000000"/>
              <w:bottom w:val="single" w:sz="4" w:space="0" w:color="000000"/>
              <w:right w:val="single" w:sz="4" w:space="0" w:color="000000"/>
            </w:tcBorders>
            <w:shd w:val="clear" w:color="auto" w:fill="auto"/>
            <w:vAlign w:val="center"/>
          </w:tcPr>
          <w:p w:rsidR="001D295E" w:rsidRPr="00C4499B" w:rsidRDefault="009E5910" w:rsidP="000C1018">
            <w:pPr>
              <w:jc w:val="right"/>
              <w:rPr>
                <w:rFonts w:ascii="AvantGarde Bk BT" w:eastAsia="Calibri" w:hAnsi="AvantGarde Bk BT" w:cs="Calibri"/>
                <w:b/>
                <w:sz w:val="18"/>
                <w:szCs w:val="20"/>
              </w:rPr>
            </w:pPr>
            <w:r w:rsidRPr="00C4499B">
              <w:rPr>
                <w:rFonts w:ascii="AvantGarde Bk BT" w:eastAsia="Calibri" w:hAnsi="AvantGarde Bk BT" w:cs="Calibri"/>
                <w:b/>
                <w:sz w:val="18"/>
                <w:szCs w:val="20"/>
              </w:rPr>
              <w:t>Totales:</w:t>
            </w:r>
          </w:p>
        </w:tc>
        <w:tc>
          <w:tcPr>
            <w:tcW w:w="645" w:type="dxa"/>
            <w:tcBorders>
              <w:top w:val="nil"/>
              <w:left w:val="nil"/>
              <w:bottom w:val="single" w:sz="4" w:space="0" w:color="000000"/>
              <w:right w:val="single" w:sz="4" w:space="0" w:color="000000"/>
            </w:tcBorders>
            <w:shd w:val="clear" w:color="auto" w:fill="auto"/>
            <w:vAlign w:val="bottom"/>
          </w:tcPr>
          <w:p w:rsidR="001D295E" w:rsidRPr="00C4499B" w:rsidRDefault="009E5910">
            <w:pPr>
              <w:jc w:val="both"/>
              <w:rPr>
                <w:rFonts w:ascii="AvantGarde Bk BT" w:eastAsia="Calibri" w:hAnsi="AvantGarde Bk BT" w:cs="Calibri"/>
                <w:b/>
                <w:sz w:val="18"/>
                <w:szCs w:val="20"/>
              </w:rPr>
            </w:pPr>
            <w:r w:rsidRPr="00C4499B">
              <w:rPr>
                <w:rFonts w:ascii="AvantGarde Bk BT" w:eastAsia="Calibri" w:hAnsi="AvantGarde Bk BT" w:cs="Calibri"/>
                <w:b/>
                <w:sz w:val="18"/>
                <w:szCs w:val="20"/>
              </w:rPr>
              <w:t> </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315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315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285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210</w:t>
            </w:r>
          </w:p>
        </w:tc>
        <w:tc>
          <w:tcPr>
            <w:tcW w:w="6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75</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600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40</w:t>
            </w:r>
          </w:p>
        </w:tc>
      </w:tr>
    </w:tbl>
    <w:p w:rsidR="00373B53" w:rsidRPr="00BE1116" w:rsidRDefault="00373B53">
      <w:pPr>
        <w:pBdr>
          <w:top w:val="nil"/>
          <w:left w:val="nil"/>
          <w:bottom w:val="nil"/>
          <w:right w:val="nil"/>
          <w:between w:val="nil"/>
        </w:pBdr>
        <w:jc w:val="both"/>
        <w:rPr>
          <w:rFonts w:ascii="AvantGarde Bk BT" w:eastAsia="Calibri" w:hAnsi="AvantGarde Bk BT" w:cs="Calibri"/>
          <w:b/>
          <w:sz w:val="22"/>
          <w:szCs w:val="22"/>
        </w:rPr>
      </w:pPr>
    </w:p>
    <w:p w:rsidR="001D295E" w:rsidRPr="00BE1116" w:rsidRDefault="009E5910">
      <w:pPr>
        <w:pBdr>
          <w:top w:val="nil"/>
          <w:left w:val="nil"/>
          <w:bottom w:val="nil"/>
          <w:right w:val="nil"/>
          <w:between w:val="nil"/>
        </w:pBdr>
        <w:jc w:val="both"/>
        <w:rPr>
          <w:rFonts w:ascii="AvantGarde Bk BT" w:eastAsia="Calibri" w:hAnsi="AvantGarde Bk BT" w:cs="Calibri"/>
          <w:b/>
          <w:sz w:val="22"/>
          <w:szCs w:val="22"/>
        </w:rPr>
      </w:pPr>
      <w:r w:rsidRPr="00BE1116">
        <w:rPr>
          <w:rFonts w:ascii="AvantGarde Bk BT" w:eastAsia="Calibri" w:hAnsi="AvantGarde Bk BT" w:cs="Calibri"/>
          <w:b/>
          <w:sz w:val="22"/>
          <w:szCs w:val="22"/>
        </w:rPr>
        <w:t>Segundo Cuatrimestre</w:t>
      </w:r>
    </w:p>
    <w:tbl>
      <w:tblPr>
        <w:tblStyle w:val="affffff3"/>
        <w:tblW w:w="9495" w:type="dxa"/>
        <w:jc w:val="center"/>
        <w:tblInd w:w="0" w:type="dxa"/>
        <w:tblLayout w:type="fixed"/>
        <w:tblLook w:val="0400" w:firstRow="0" w:lastRow="0" w:firstColumn="0" w:lastColumn="0" w:noHBand="0" w:noVBand="1"/>
      </w:tblPr>
      <w:tblGrid>
        <w:gridCol w:w="2730"/>
        <w:gridCol w:w="630"/>
        <w:gridCol w:w="795"/>
        <w:gridCol w:w="630"/>
        <w:gridCol w:w="600"/>
        <w:gridCol w:w="990"/>
        <w:gridCol w:w="660"/>
        <w:gridCol w:w="600"/>
        <w:gridCol w:w="885"/>
        <w:gridCol w:w="975"/>
      </w:tblGrid>
      <w:tr w:rsidR="00BE1116" w:rsidRPr="00C4499B" w:rsidTr="00C4499B">
        <w:trPr>
          <w:trHeight w:val="912"/>
          <w:jc w:val="center"/>
        </w:trPr>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95E" w:rsidRPr="00C4499B" w:rsidRDefault="009E5910" w:rsidP="000C1018">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Unidad de Aprendizaje</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0C1018">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Tipo</w:t>
            </w:r>
          </w:p>
        </w:tc>
        <w:tc>
          <w:tcPr>
            <w:tcW w:w="79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0C1018">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Teoría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0C1018">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0C1018">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0C1018">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Práctica</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0C1018">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0C1018">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88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0C1018">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Totales</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0C1018">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Créditos</w:t>
            </w:r>
          </w:p>
        </w:tc>
      </w:tr>
      <w:tr w:rsidR="00BE1116" w:rsidRPr="00C4499B" w:rsidTr="00C4499B">
        <w:trPr>
          <w:trHeight w:val="304"/>
          <w:jc w:val="center"/>
        </w:trPr>
        <w:tc>
          <w:tcPr>
            <w:tcW w:w="273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Inglés II</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304"/>
          <w:jc w:val="center"/>
        </w:trPr>
        <w:tc>
          <w:tcPr>
            <w:tcW w:w="273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Inteligencia emocional y manejo de conflictos</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w:t>
            </w:r>
          </w:p>
        </w:tc>
      </w:tr>
      <w:tr w:rsidR="00BE1116" w:rsidRPr="00C4499B" w:rsidTr="00C4499B">
        <w:trPr>
          <w:trHeight w:val="304"/>
          <w:jc w:val="center"/>
        </w:trPr>
        <w:tc>
          <w:tcPr>
            <w:tcW w:w="273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Matemáticas aplicadas a la administración</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105</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w:t>
            </w:r>
          </w:p>
        </w:tc>
      </w:tr>
      <w:tr w:rsidR="00BE1116" w:rsidRPr="00C4499B" w:rsidTr="00C4499B">
        <w:trPr>
          <w:trHeight w:val="304"/>
          <w:jc w:val="center"/>
        </w:trPr>
        <w:tc>
          <w:tcPr>
            <w:tcW w:w="273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Proceso administrativo</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304"/>
          <w:jc w:val="center"/>
        </w:trPr>
        <w:tc>
          <w:tcPr>
            <w:tcW w:w="273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Contabilidad</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105</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w:t>
            </w:r>
          </w:p>
        </w:tc>
      </w:tr>
      <w:tr w:rsidR="00BE1116" w:rsidRPr="00C4499B" w:rsidTr="00C4499B">
        <w:trPr>
          <w:trHeight w:val="304"/>
          <w:jc w:val="center"/>
        </w:trPr>
        <w:tc>
          <w:tcPr>
            <w:tcW w:w="273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Derecho mercantil</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75</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5</w:t>
            </w:r>
          </w:p>
        </w:tc>
      </w:tr>
      <w:tr w:rsidR="00BE1116" w:rsidRPr="00C4499B" w:rsidTr="00C4499B">
        <w:trPr>
          <w:trHeight w:val="304"/>
          <w:jc w:val="center"/>
        </w:trPr>
        <w:tc>
          <w:tcPr>
            <w:tcW w:w="273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Sistemas de información en las organizaciones</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1D295E" w:rsidRPr="00C4499B" w:rsidTr="00C4499B">
        <w:trPr>
          <w:trHeight w:val="286"/>
          <w:jc w:val="center"/>
        </w:trPr>
        <w:tc>
          <w:tcPr>
            <w:tcW w:w="2730" w:type="dxa"/>
            <w:tcBorders>
              <w:top w:val="nil"/>
              <w:left w:val="single" w:sz="4" w:space="0" w:color="000000"/>
              <w:bottom w:val="single" w:sz="4" w:space="0" w:color="000000"/>
              <w:right w:val="single" w:sz="4" w:space="0" w:color="000000"/>
            </w:tcBorders>
            <w:shd w:val="clear" w:color="auto" w:fill="auto"/>
            <w:vAlign w:val="center"/>
          </w:tcPr>
          <w:p w:rsidR="001D295E" w:rsidRPr="00C4499B" w:rsidRDefault="009E5910" w:rsidP="000C1018">
            <w:pPr>
              <w:jc w:val="right"/>
              <w:rPr>
                <w:rFonts w:ascii="AvantGarde Bk BT" w:eastAsia="Calibri" w:hAnsi="AvantGarde Bk BT" w:cs="Calibri"/>
                <w:b/>
                <w:sz w:val="18"/>
                <w:szCs w:val="20"/>
              </w:rPr>
            </w:pPr>
            <w:r w:rsidRPr="00C4499B">
              <w:rPr>
                <w:rFonts w:ascii="AvantGarde Bk BT" w:eastAsia="Calibri" w:hAnsi="AvantGarde Bk BT" w:cs="Calibri"/>
                <w:b/>
                <w:sz w:val="18"/>
                <w:szCs w:val="20"/>
              </w:rPr>
              <w:t>Totales:</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1D295E">
            <w:pPr>
              <w:jc w:val="center"/>
              <w:rPr>
                <w:rFonts w:ascii="AvantGarde Bk BT" w:eastAsia="Calibri" w:hAnsi="AvantGarde Bk BT" w:cs="Calibri"/>
                <w:b/>
                <w:sz w:val="18"/>
                <w:szCs w:val="20"/>
              </w:rPr>
            </w:pP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285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285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315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240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75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600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40</w:t>
            </w:r>
          </w:p>
        </w:tc>
      </w:tr>
    </w:tbl>
    <w:p w:rsidR="008A5FAB" w:rsidRPr="00BE1116" w:rsidRDefault="008A5FAB">
      <w:pPr>
        <w:pBdr>
          <w:top w:val="nil"/>
          <w:left w:val="nil"/>
          <w:bottom w:val="nil"/>
          <w:right w:val="nil"/>
          <w:between w:val="nil"/>
        </w:pBdr>
        <w:jc w:val="both"/>
        <w:rPr>
          <w:rFonts w:ascii="AvantGarde Bk BT" w:eastAsia="Calibri" w:hAnsi="AvantGarde Bk BT" w:cs="Calibri"/>
          <w:b/>
          <w:sz w:val="22"/>
          <w:szCs w:val="22"/>
        </w:rPr>
      </w:pPr>
    </w:p>
    <w:p w:rsidR="008A5FAB" w:rsidRPr="00BE1116" w:rsidRDefault="008A5FAB">
      <w:pPr>
        <w:rPr>
          <w:rFonts w:ascii="AvantGarde Bk BT" w:eastAsia="Calibri" w:hAnsi="AvantGarde Bk BT" w:cs="Calibri"/>
          <w:b/>
          <w:sz w:val="22"/>
          <w:szCs w:val="22"/>
        </w:rPr>
      </w:pPr>
      <w:r w:rsidRPr="00BE1116">
        <w:rPr>
          <w:rFonts w:ascii="AvantGarde Bk BT" w:eastAsia="Calibri" w:hAnsi="AvantGarde Bk BT" w:cs="Calibri"/>
          <w:b/>
          <w:sz w:val="22"/>
          <w:szCs w:val="22"/>
        </w:rPr>
        <w:br w:type="page"/>
      </w:r>
    </w:p>
    <w:p w:rsidR="001D295E" w:rsidRPr="00BE1116" w:rsidRDefault="001D295E">
      <w:pPr>
        <w:pBdr>
          <w:top w:val="nil"/>
          <w:left w:val="nil"/>
          <w:bottom w:val="nil"/>
          <w:right w:val="nil"/>
          <w:between w:val="nil"/>
        </w:pBdr>
        <w:jc w:val="both"/>
        <w:rPr>
          <w:rFonts w:ascii="AvantGarde Bk BT" w:eastAsia="Calibri" w:hAnsi="AvantGarde Bk BT" w:cs="Calibri"/>
          <w:b/>
          <w:sz w:val="22"/>
          <w:szCs w:val="22"/>
        </w:rPr>
      </w:pPr>
    </w:p>
    <w:p w:rsidR="001D295E" w:rsidRPr="00BE1116" w:rsidRDefault="009E5910">
      <w:pPr>
        <w:pBdr>
          <w:top w:val="nil"/>
          <w:left w:val="nil"/>
          <w:bottom w:val="nil"/>
          <w:right w:val="nil"/>
          <w:between w:val="nil"/>
        </w:pBdr>
        <w:jc w:val="both"/>
        <w:rPr>
          <w:rFonts w:ascii="AvantGarde Bk BT" w:eastAsia="Calibri" w:hAnsi="AvantGarde Bk BT" w:cs="Calibri"/>
          <w:b/>
          <w:sz w:val="22"/>
          <w:szCs w:val="22"/>
        </w:rPr>
      </w:pPr>
      <w:r w:rsidRPr="00BE1116">
        <w:rPr>
          <w:rFonts w:ascii="AvantGarde Bk BT" w:eastAsia="Calibri" w:hAnsi="AvantGarde Bk BT" w:cs="Calibri"/>
          <w:b/>
          <w:sz w:val="22"/>
          <w:szCs w:val="22"/>
        </w:rPr>
        <w:t>Tercer Cuatrimestre</w:t>
      </w:r>
    </w:p>
    <w:tbl>
      <w:tblPr>
        <w:tblStyle w:val="affffff4"/>
        <w:tblW w:w="9495" w:type="dxa"/>
        <w:jc w:val="center"/>
        <w:tblInd w:w="0" w:type="dxa"/>
        <w:tblLayout w:type="fixed"/>
        <w:tblLook w:val="0400" w:firstRow="0" w:lastRow="0" w:firstColumn="0" w:lastColumn="0" w:noHBand="0" w:noVBand="1"/>
      </w:tblPr>
      <w:tblGrid>
        <w:gridCol w:w="2805"/>
        <w:gridCol w:w="615"/>
        <w:gridCol w:w="855"/>
        <w:gridCol w:w="600"/>
        <w:gridCol w:w="570"/>
        <w:gridCol w:w="945"/>
        <w:gridCol w:w="570"/>
        <w:gridCol w:w="615"/>
        <w:gridCol w:w="915"/>
        <w:gridCol w:w="1005"/>
      </w:tblGrid>
      <w:tr w:rsidR="00BE1116" w:rsidRPr="00C4499B" w:rsidTr="00C4499B">
        <w:trPr>
          <w:trHeight w:val="501"/>
          <w:jc w:val="center"/>
        </w:trPr>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Unidad de Aprendizaje</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Tipo</w:t>
            </w:r>
          </w:p>
        </w:tc>
        <w:tc>
          <w:tcPr>
            <w:tcW w:w="85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Teoría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Práctica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91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Totales</w:t>
            </w:r>
          </w:p>
        </w:tc>
        <w:tc>
          <w:tcPr>
            <w:tcW w:w="100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Créditos</w:t>
            </w:r>
          </w:p>
        </w:tc>
      </w:tr>
      <w:tr w:rsidR="00BE1116" w:rsidRPr="00C4499B" w:rsidTr="00C4499B">
        <w:trPr>
          <w:trHeight w:val="305"/>
          <w:jc w:val="center"/>
        </w:trPr>
        <w:tc>
          <w:tcPr>
            <w:tcW w:w="280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Inglés III</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305"/>
          <w:jc w:val="center"/>
        </w:trPr>
        <w:tc>
          <w:tcPr>
            <w:tcW w:w="280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Habilidades cognitivas y creatividad</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w:t>
            </w:r>
          </w:p>
        </w:tc>
      </w:tr>
      <w:tr w:rsidR="00BE1116" w:rsidRPr="00C4499B" w:rsidTr="00C4499B">
        <w:trPr>
          <w:trHeight w:val="305"/>
          <w:jc w:val="center"/>
        </w:trPr>
        <w:tc>
          <w:tcPr>
            <w:tcW w:w="280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Probabilidad y estadística</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105</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w:t>
            </w:r>
          </w:p>
        </w:tc>
      </w:tr>
      <w:tr w:rsidR="00BE1116" w:rsidRPr="00C4499B" w:rsidTr="00C4499B">
        <w:trPr>
          <w:trHeight w:val="305"/>
          <w:jc w:val="center"/>
        </w:trPr>
        <w:tc>
          <w:tcPr>
            <w:tcW w:w="280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Planeación estratégica de las organizaciones</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305"/>
          <w:jc w:val="center"/>
        </w:trPr>
        <w:tc>
          <w:tcPr>
            <w:tcW w:w="280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Contabilidad administrativa</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305"/>
          <w:jc w:val="center"/>
        </w:trPr>
        <w:tc>
          <w:tcPr>
            <w:tcW w:w="280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Economía de la empresa</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305"/>
          <w:jc w:val="center"/>
        </w:trPr>
        <w:tc>
          <w:tcPr>
            <w:tcW w:w="280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Metodología de la investigación</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1D295E" w:rsidRPr="00C4499B" w:rsidTr="00C4499B">
        <w:trPr>
          <w:trHeight w:val="287"/>
          <w:jc w:val="center"/>
        </w:trPr>
        <w:tc>
          <w:tcPr>
            <w:tcW w:w="2805" w:type="dxa"/>
            <w:tcBorders>
              <w:top w:val="nil"/>
              <w:left w:val="single" w:sz="4" w:space="0" w:color="000000"/>
              <w:bottom w:val="single" w:sz="4" w:space="0" w:color="000000"/>
              <w:right w:val="single" w:sz="4" w:space="0" w:color="000000"/>
            </w:tcBorders>
            <w:shd w:val="clear" w:color="auto" w:fill="auto"/>
            <w:vAlign w:val="center"/>
          </w:tcPr>
          <w:p w:rsidR="001D295E" w:rsidRPr="00C4499B" w:rsidRDefault="009E5910" w:rsidP="000C1018">
            <w:pPr>
              <w:jc w:val="right"/>
              <w:rPr>
                <w:rFonts w:ascii="AvantGarde Bk BT" w:eastAsia="Calibri" w:hAnsi="AvantGarde Bk BT" w:cs="Calibri"/>
                <w:b/>
                <w:sz w:val="18"/>
                <w:szCs w:val="20"/>
              </w:rPr>
            </w:pPr>
            <w:r w:rsidRPr="00C4499B">
              <w:rPr>
                <w:rFonts w:ascii="AvantGarde Bk BT" w:eastAsia="Calibri" w:hAnsi="AvantGarde Bk BT" w:cs="Calibri"/>
                <w:b/>
                <w:sz w:val="18"/>
                <w:szCs w:val="20"/>
              </w:rPr>
              <w:t>Totales:</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1D295E">
            <w:pPr>
              <w:jc w:val="center"/>
              <w:rPr>
                <w:rFonts w:ascii="AvantGarde Bk BT" w:eastAsia="Calibri" w:hAnsi="AvantGarde Bk BT" w:cs="Calibri"/>
                <w:b/>
                <w:sz w:val="18"/>
                <w:szCs w:val="20"/>
              </w:rPr>
            </w:pP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285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285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315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240</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75</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600</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40</w:t>
            </w:r>
          </w:p>
        </w:tc>
      </w:tr>
    </w:tbl>
    <w:p w:rsidR="001D295E" w:rsidRPr="00BE1116" w:rsidRDefault="001D295E">
      <w:pPr>
        <w:pBdr>
          <w:top w:val="nil"/>
          <w:left w:val="nil"/>
          <w:bottom w:val="nil"/>
          <w:right w:val="nil"/>
          <w:between w:val="nil"/>
        </w:pBdr>
        <w:jc w:val="both"/>
        <w:rPr>
          <w:rFonts w:ascii="AvantGarde Bk BT" w:eastAsia="Calibri" w:hAnsi="AvantGarde Bk BT" w:cs="Calibri"/>
          <w:b/>
          <w:sz w:val="22"/>
          <w:szCs w:val="22"/>
        </w:rPr>
      </w:pPr>
    </w:p>
    <w:p w:rsidR="001D295E" w:rsidRPr="00BE1116" w:rsidRDefault="009E5910" w:rsidP="00D427D3">
      <w:pPr>
        <w:pBdr>
          <w:top w:val="nil"/>
          <w:left w:val="nil"/>
          <w:bottom w:val="nil"/>
          <w:right w:val="nil"/>
          <w:between w:val="nil"/>
        </w:pBdr>
        <w:jc w:val="center"/>
        <w:rPr>
          <w:rFonts w:ascii="AvantGarde Bk BT" w:eastAsia="Calibri" w:hAnsi="AvantGarde Bk BT" w:cs="Calibri"/>
          <w:b/>
          <w:sz w:val="22"/>
          <w:szCs w:val="22"/>
        </w:rPr>
      </w:pPr>
      <w:r w:rsidRPr="00BE1116">
        <w:rPr>
          <w:rFonts w:ascii="AvantGarde Bk BT" w:eastAsia="Calibri" w:hAnsi="AvantGarde Bk BT" w:cs="Calibri"/>
          <w:b/>
          <w:sz w:val="22"/>
          <w:szCs w:val="22"/>
        </w:rPr>
        <w:t>Segundo Ciclo de Formación</w:t>
      </w:r>
    </w:p>
    <w:p w:rsidR="001D295E" w:rsidRPr="00BE1116" w:rsidRDefault="009E5910">
      <w:pPr>
        <w:pBdr>
          <w:top w:val="nil"/>
          <w:left w:val="nil"/>
          <w:bottom w:val="nil"/>
          <w:right w:val="nil"/>
          <w:between w:val="nil"/>
        </w:pBdr>
        <w:jc w:val="both"/>
        <w:rPr>
          <w:rFonts w:ascii="AvantGarde Bk BT" w:eastAsia="Calibri" w:hAnsi="AvantGarde Bk BT" w:cs="Calibri"/>
          <w:b/>
          <w:sz w:val="22"/>
          <w:szCs w:val="22"/>
        </w:rPr>
      </w:pPr>
      <w:r w:rsidRPr="00BE1116">
        <w:rPr>
          <w:rFonts w:ascii="AvantGarde Bk BT" w:eastAsia="Calibri" w:hAnsi="AvantGarde Bk BT" w:cs="Calibri"/>
          <w:b/>
          <w:sz w:val="22"/>
          <w:szCs w:val="22"/>
        </w:rPr>
        <w:t>Cuarto Cuatrimestre</w:t>
      </w:r>
    </w:p>
    <w:tbl>
      <w:tblPr>
        <w:tblStyle w:val="affffff5"/>
        <w:tblW w:w="9615" w:type="dxa"/>
        <w:jc w:val="center"/>
        <w:tblInd w:w="0" w:type="dxa"/>
        <w:tblLayout w:type="fixed"/>
        <w:tblLook w:val="0400" w:firstRow="0" w:lastRow="0" w:firstColumn="0" w:lastColumn="0" w:noHBand="0" w:noVBand="1"/>
      </w:tblPr>
      <w:tblGrid>
        <w:gridCol w:w="2850"/>
        <w:gridCol w:w="660"/>
        <w:gridCol w:w="810"/>
        <w:gridCol w:w="600"/>
        <w:gridCol w:w="600"/>
        <w:gridCol w:w="960"/>
        <w:gridCol w:w="630"/>
        <w:gridCol w:w="585"/>
        <w:gridCol w:w="855"/>
        <w:gridCol w:w="1065"/>
      </w:tblGrid>
      <w:tr w:rsidR="00BE1116" w:rsidRPr="00C4499B" w:rsidTr="00C4499B">
        <w:trPr>
          <w:trHeight w:val="403"/>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Unidad de Aprendizaje</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Tipo</w:t>
            </w:r>
          </w:p>
        </w:tc>
        <w:tc>
          <w:tcPr>
            <w:tcW w:w="81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Teoría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Práctica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85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Totales</w:t>
            </w:r>
          </w:p>
        </w:tc>
        <w:tc>
          <w:tcPr>
            <w:tcW w:w="106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Créditos</w:t>
            </w:r>
          </w:p>
        </w:tc>
      </w:tr>
      <w:tr w:rsidR="00BE1116" w:rsidRPr="00C4499B" w:rsidTr="00C4499B">
        <w:trPr>
          <w:trHeight w:val="310"/>
          <w:jc w:val="center"/>
        </w:trPr>
        <w:tc>
          <w:tcPr>
            <w:tcW w:w="285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Inglés IV</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1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310"/>
          <w:jc w:val="center"/>
        </w:trPr>
        <w:tc>
          <w:tcPr>
            <w:tcW w:w="285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Ética profesional</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1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10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w:t>
            </w:r>
          </w:p>
        </w:tc>
      </w:tr>
      <w:tr w:rsidR="00BE1116" w:rsidRPr="00C4499B" w:rsidTr="00C4499B">
        <w:trPr>
          <w:trHeight w:val="310"/>
          <w:jc w:val="center"/>
        </w:trPr>
        <w:tc>
          <w:tcPr>
            <w:tcW w:w="285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Administración y gestión del talento humano</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1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310"/>
          <w:jc w:val="center"/>
        </w:trPr>
        <w:tc>
          <w:tcPr>
            <w:tcW w:w="285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Contabilidad de costos - productos</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1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75</w:t>
            </w:r>
          </w:p>
        </w:tc>
        <w:tc>
          <w:tcPr>
            <w:tcW w:w="10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5</w:t>
            </w:r>
          </w:p>
        </w:tc>
      </w:tr>
      <w:tr w:rsidR="00BE1116" w:rsidRPr="00C4499B" w:rsidTr="00C4499B">
        <w:trPr>
          <w:trHeight w:val="310"/>
          <w:jc w:val="center"/>
        </w:trPr>
        <w:tc>
          <w:tcPr>
            <w:tcW w:w="285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Fundamentos de mercadotecnia</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1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310"/>
          <w:jc w:val="center"/>
        </w:trPr>
        <w:tc>
          <w:tcPr>
            <w:tcW w:w="285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Agregados económicos</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1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310"/>
          <w:jc w:val="center"/>
        </w:trPr>
        <w:tc>
          <w:tcPr>
            <w:tcW w:w="2850"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Estancia I</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P</w:t>
            </w:r>
          </w:p>
        </w:tc>
        <w:tc>
          <w:tcPr>
            <w:tcW w:w="81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120</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120</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120</w:t>
            </w:r>
          </w:p>
        </w:tc>
        <w:tc>
          <w:tcPr>
            <w:tcW w:w="10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8</w:t>
            </w:r>
          </w:p>
        </w:tc>
      </w:tr>
      <w:tr w:rsidR="001D295E" w:rsidRPr="00C4499B" w:rsidTr="00C4499B">
        <w:trPr>
          <w:trHeight w:val="292"/>
          <w:jc w:val="center"/>
        </w:trPr>
        <w:tc>
          <w:tcPr>
            <w:tcW w:w="2850" w:type="dxa"/>
            <w:tcBorders>
              <w:top w:val="nil"/>
              <w:left w:val="single" w:sz="4" w:space="0" w:color="000000"/>
              <w:bottom w:val="single" w:sz="4" w:space="0" w:color="000000"/>
              <w:right w:val="single" w:sz="4" w:space="0" w:color="000000"/>
            </w:tcBorders>
            <w:shd w:val="clear" w:color="auto" w:fill="auto"/>
            <w:vAlign w:val="center"/>
          </w:tcPr>
          <w:p w:rsidR="001D295E" w:rsidRPr="00C4499B" w:rsidRDefault="009E5910" w:rsidP="000C1018">
            <w:pPr>
              <w:jc w:val="right"/>
              <w:rPr>
                <w:rFonts w:ascii="AvantGarde Bk BT" w:eastAsia="Calibri" w:hAnsi="AvantGarde Bk BT" w:cs="Calibri"/>
                <w:b/>
                <w:sz w:val="18"/>
                <w:szCs w:val="20"/>
              </w:rPr>
            </w:pPr>
            <w:r w:rsidRPr="00C4499B">
              <w:rPr>
                <w:rFonts w:ascii="AvantGarde Bk BT" w:eastAsia="Calibri" w:hAnsi="AvantGarde Bk BT" w:cs="Calibri"/>
                <w:b/>
                <w:sz w:val="18"/>
                <w:szCs w:val="20"/>
              </w:rPr>
              <w:t>Totales:</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1D295E">
            <w:pPr>
              <w:jc w:val="center"/>
              <w:rPr>
                <w:rFonts w:ascii="AvantGarde Bk BT" w:eastAsia="Calibri" w:hAnsi="AvantGarde Bk BT" w:cs="Calibri"/>
                <w:b/>
                <w:sz w:val="18"/>
                <w:szCs w:val="20"/>
              </w:rPr>
            </w:pPr>
          </w:p>
        </w:tc>
        <w:tc>
          <w:tcPr>
            <w:tcW w:w="81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240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240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360</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225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135</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600</w:t>
            </w:r>
          </w:p>
        </w:tc>
        <w:tc>
          <w:tcPr>
            <w:tcW w:w="10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40</w:t>
            </w:r>
          </w:p>
        </w:tc>
      </w:tr>
    </w:tbl>
    <w:p w:rsidR="001D295E" w:rsidRDefault="001D295E">
      <w:pPr>
        <w:pBdr>
          <w:top w:val="nil"/>
          <w:left w:val="nil"/>
          <w:bottom w:val="nil"/>
          <w:right w:val="nil"/>
          <w:between w:val="nil"/>
        </w:pBdr>
        <w:jc w:val="both"/>
        <w:rPr>
          <w:rFonts w:ascii="AvantGarde Bk BT" w:eastAsia="Calibri" w:hAnsi="AvantGarde Bk BT" w:cs="Calibri"/>
          <w:b/>
          <w:sz w:val="22"/>
          <w:szCs w:val="22"/>
        </w:rPr>
      </w:pPr>
    </w:p>
    <w:p w:rsidR="00B1752D" w:rsidRDefault="00B1752D">
      <w:pPr>
        <w:rPr>
          <w:rFonts w:ascii="AvantGarde Bk BT" w:eastAsia="Calibri" w:hAnsi="AvantGarde Bk BT" w:cs="Calibri"/>
          <w:b/>
          <w:sz w:val="22"/>
          <w:szCs w:val="22"/>
        </w:rPr>
      </w:pPr>
      <w:r>
        <w:rPr>
          <w:rFonts w:ascii="AvantGarde Bk BT" w:eastAsia="Calibri" w:hAnsi="AvantGarde Bk BT" w:cs="Calibri"/>
          <w:b/>
          <w:sz w:val="22"/>
          <w:szCs w:val="22"/>
        </w:rPr>
        <w:br w:type="page"/>
      </w:r>
    </w:p>
    <w:p w:rsidR="00C4499B" w:rsidRPr="00BE1116" w:rsidRDefault="00C4499B">
      <w:pPr>
        <w:pBdr>
          <w:top w:val="nil"/>
          <w:left w:val="nil"/>
          <w:bottom w:val="nil"/>
          <w:right w:val="nil"/>
          <w:between w:val="nil"/>
        </w:pBdr>
        <w:jc w:val="both"/>
        <w:rPr>
          <w:rFonts w:ascii="AvantGarde Bk BT" w:eastAsia="Calibri" w:hAnsi="AvantGarde Bk BT" w:cs="Calibri"/>
          <w:b/>
          <w:sz w:val="22"/>
          <w:szCs w:val="22"/>
        </w:rPr>
      </w:pPr>
    </w:p>
    <w:p w:rsidR="001D295E" w:rsidRPr="00BE1116" w:rsidRDefault="009E5910">
      <w:pPr>
        <w:pBdr>
          <w:top w:val="nil"/>
          <w:left w:val="nil"/>
          <w:bottom w:val="nil"/>
          <w:right w:val="nil"/>
          <w:between w:val="nil"/>
        </w:pBdr>
        <w:jc w:val="both"/>
        <w:rPr>
          <w:rFonts w:ascii="AvantGarde Bk BT" w:eastAsia="Calibri" w:hAnsi="AvantGarde Bk BT" w:cs="Calibri"/>
          <w:b/>
          <w:sz w:val="22"/>
          <w:szCs w:val="22"/>
        </w:rPr>
      </w:pPr>
      <w:r w:rsidRPr="00BE1116">
        <w:rPr>
          <w:rFonts w:ascii="AvantGarde Bk BT" w:eastAsia="Calibri" w:hAnsi="AvantGarde Bk BT" w:cs="Calibri"/>
          <w:b/>
          <w:sz w:val="22"/>
          <w:szCs w:val="22"/>
        </w:rPr>
        <w:t>Quinto Cuatrimestre</w:t>
      </w:r>
    </w:p>
    <w:tbl>
      <w:tblPr>
        <w:tblStyle w:val="affffff6"/>
        <w:tblW w:w="9450" w:type="dxa"/>
        <w:tblInd w:w="0" w:type="dxa"/>
        <w:tblLayout w:type="fixed"/>
        <w:tblLook w:val="0400" w:firstRow="0" w:lastRow="0" w:firstColumn="0" w:lastColumn="0" w:noHBand="0" w:noVBand="1"/>
      </w:tblPr>
      <w:tblGrid>
        <w:gridCol w:w="2835"/>
        <w:gridCol w:w="600"/>
        <w:gridCol w:w="795"/>
        <w:gridCol w:w="600"/>
        <w:gridCol w:w="630"/>
        <w:gridCol w:w="975"/>
        <w:gridCol w:w="570"/>
        <w:gridCol w:w="570"/>
        <w:gridCol w:w="855"/>
        <w:gridCol w:w="1020"/>
      </w:tblGrid>
      <w:tr w:rsidR="00BE1116" w:rsidRPr="00C4499B" w:rsidTr="00C4499B">
        <w:trPr>
          <w:trHeight w:val="152"/>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Unidad de Aprendizaje</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Tipo</w:t>
            </w:r>
          </w:p>
        </w:tc>
        <w:tc>
          <w:tcPr>
            <w:tcW w:w="79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Teoría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Práctica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85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Totales</w:t>
            </w:r>
          </w:p>
        </w:tc>
        <w:tc>
          <w:tcPr>
            <w:tcW w:w="102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Créditos</w:t>
            </w:r>
          </w:p>
        </w:tc>
      </w:tr>
      <w:tr w:rsidR="00BE1116" w:rsidRPr="00C4499B">
        <w:trPr>
          <w:trHeight w:val="265"/>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Inglés V</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trPr>
          <w:trHeight w:val="265"/>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Habilidades gerenciales</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w:t>
            </w:r>
          </w:p>
        </w:tc>
      </w:tr>
      <w:tr w:rsidR="00BE1116" w:rsidRPr="00C4499B">
        <w:trPr>
          <w:trHeight w:val="265"/>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Matemáticas financieras</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105</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w:t>
            </w:r>
          </w:p>
        </w:tc>
      </w:tr>
      <w:tr w:rsidR="00BE1116" w:rsidRPr="00C4499B">
        <w:trPr>
          <w:trHeight w:val="265"/>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Comportamiento y desarrollo empresarial</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trPr>
          <w:trHeight w:val="265"/>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Contabilidad de costos - servicios</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75</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5</w:t>
            </w:r>
          </w:p>
        </w:tc>
      </w:tr>
      <w:tr w:rsidR="00BE1116" w:rsidRPr="00C4499B">
        <w:trPr>
          <w:trHeight w:val="265"/>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Investigación de mercados</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105</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w:t>
            </w:r>
          </w:p>
        </w:tc>
      </w:tr>
      <w:tr w:rsidR="00BE1116" w:rsidRPr="00C4499B">
        <w:trPr>
          <w:trHeight w:val="265"/>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Legislación laboral</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1D295E" w:rsidRPr="00C4499B">
        <w:trPr>
          <w:trHeight w:val="249"/>
        </w:trPr>
        <w:tc>
          <w:tcPr>
            <w:tcW w:w="2835" w:type="dxa"/>
            <w:tcBorders>
              <w:top w:val="nil"/>
              <w:left w:val="single" w:sz="4" w:space="0" w:color="000000"/>
              <w:bottom w:val="single" w:sz="4" w:space="0" w:color="000000"/>
              <w:right w:val="single" w:sz="4" w:space="0" w:color="000000"/>
            </w:tcBorders>
            <w:shd w:val="clear" w:color="auto" w:fill="auto"/>
            <w:vAlign w:val="center"/>
          </w:tcPr>
          <w:p w:rsidR="001D295E" w:rsidRPr="00C4499B" w:rsidRDefault="009E5910" w:rsidP="000C1018">
            <w:pPr>
              <w:jc w:val="right"/>
              <w:rPr>
                <w:rFonts w:ascii="AvantGarde Bk BT" w:eastAsia="Calibri" w:hAnsi="AvantGarde Bk BT" w:cs="Calibri"/>
                <w:b/>
                <w:sz w:val="18"/>
                <w:szCs w:val="20"/>
              </w:rPr>
            </w:pPr>
            <w:r w:rsidRPr="00C4499B">
              <w:rPr>
                <w:rFonts w:ascii="AvantGarde Bk BT" w:eastAsia="Calibri" w:hAnsi="AvantGarde Bk BT" w:cs="Calibri"/>
                <w:b/>
                <w:sz w:val="18"/>
                <w:szCs w:val="20"/>
              </w:rPr>
              <w:t>Totales:</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1D295E">
            <w:pPr>
              <w:jc w:val="center"/>
              <w:rPr>
                <w:rFonts w:ascii="AvantGarde Bk BT" w:eastAsia="Calibri" w:hAnsi="AvantGarde Bk BT" w:cs="Calibri"/>
                <w:b/>
                <w:sz w:val="18"/>
                <w:szCs w:val="20"/>
              </w:rPr>
            </w:pP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285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285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315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240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75</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600</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40</w:t>
            </w:r>
          </w:p>
        </w:tc>
      </w:tr>
    </w:tbl>
    <w:p w:rsidR="00373B53" w:rsidRPr="00BE1116" w:rsidRDefault="00373B53">
      <w:pPr>
        <w:pBdr>
          <w:top w:val="nil"/>
          <w:left w:val="nil"/>
          <w:bottom w:val="nil"/>
          <w:right w:val="nil"/>
          <w:between w:val="nil"/>
        </w:pBdr>
        <w:jc w:val="both"/>
        <w:rPr>
          <w:rFonts w:ascii="AvantGarde Bk BT" w:eastAsia="Calibri" w:hAnsi="AvantGarde Bk BT" w:cs="Calibri"/>
          <w:b/>
          <w:sz w:val="22"/>
          <w:szCs w:val="22"/>
        </w:rPr>
      </w:pPr>
    </w:p>
    <w:p w:rsidR="001D295E" w:rsidRPr="00BE1116" w:rsidRDefault="009E5910">
      <w:pPr>
        <w:pBdr>
          <w:top w:val="nil"/>
          <w:left w:val="nil"/>
          <w:bottom w:val="nil"/>
          <w:right w:val="nil"/>
          <w:between w:val="nil"/>
        </w:pBdr>
        <w:jc w:val="both"/>
        <w:rPr>
          <w:rFonts w:ascii="AvantGarde Bk BT" w:eastAsia="Calibri" w:hAnsi="AvantGarde Bk BT" w:cs="Calibri"/>
          <w:b/>
          <w:sz w:val="22"/>
          <w:szCs w:val="22"/>
        </w:rPr>
      </w:pPr>
      <w:r w:rsidRPr="00BE1116">
        <w:rPr>
          <w:rFonts w:ascii="AvantGarde Bk BT" w:eastAsia="Calibri" w:hAnsi="AvantGarde Bk BT" w:cs="Calibri"/>
          <w:b/>
          <w:sz w:val="22"/>
          <w:szCs w:val="22"/>
        </w:rPr>
        <w:t>Sexto Cuatrimestre</w:t>
      </w:r>
    </w:p>
    <w:tbl>
      <w:tblPr>
        <w:tblStyle w:val="affffff7"/>
        <w:tblW w:w="9615" w:type="dxa"/>
        <w:jc w:val="center"/>
        <w:tblInd w:w="0" w:type="dxa"/>
        <w:tblLayout w:type="fixed"/>
        <w:tblLook w:val="0400" w:firstRow="0" w:lastRow="0" w:firstColumn="0" w:lastColumn="0" w:noHBand="0" w:noVBand="1"/>
      </w:tblPr>
      <w:tblGrid>
        <w:gridCol w:w="2835"/>
        <w:gridCol w:w="645"/>
        <w:gridCol w:w="825"/>
        <w:gridCol w:w="585"/>
        <w:gridCol w:w="615"/>
        <w:gridCol w:w="1050"/>
        <w:gridCol w:w="570"/>
        <w:gridCol w:w="600"/>
        <w:gridCol w:w="885"/>
        <w:gridCol w:w="1005"/>
      </w:tblGrid>
      <w:tr w:rsidR="00BE1116" w:rsidRPr="00C4499B" w:rsidTr="00C4499B">
        <w:trPr>
          <w:trHeight w:val="238"/>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Unidad de Aprendizaje</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Tipo</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Teoría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105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Práctica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88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Totales</w:t>
            </w:r>
          </w:p>
        </w:tc>
        <w:tc>
          <w:tcPr>
            <w:tcW w:w="100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Créditos</w:t>
            </w:r>
          </w:p>
        </w:tc>
      </w:tr>
      <w:tr w:rsidR="00BE1116" w:rsidRPr="00C4499B" w:rsidTr="00C4499B">
        <w:trPr>
          <w:trHeight w:val="277"/>
          <w:jc w:val="center"/>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Inglés VI</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5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277"/>
          <w:jc w:val="center"/>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Liderazgo de equipos de alto desempeño</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5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w:t>
            </w:r>
          </w:p>
        </w:tc>
      </w:tr>
      <w:tr w:rsidR="00BE1116" w:rsidRPr="00C4499B" w:rsidTr="00C4499B">
        <w:trPr>
          <w:trHeight w:val="277"/>
          <w:jc w:val="center"/>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Econometría</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5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105</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w:t>
            </w:r>
          </w:p>
        </w:tc>
      </w:tr>
      <w:tr w:rsidR="00BE1116" w:rsidRPr="00C4499B" w:rsidTr="00C4499B">
        <w:trPr>
          <w:trHeight w:val="277"/>
          <w:jc w:val="center"/>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Administración financiera</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5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277"/>
          <w:jc w:val="center"/>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Administración de sueldos y salarios</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5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277"/>
          <w:jc w:val="center"/>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Mercadotecnia estratégica</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5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105</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w:t>
            </w:r>
          </w:p>
        </w:tc>
      </w:tr>
      <w:tr w:rsidR="00BE1116" w:rsidRPr="00C4499B" w:rsidTr="00C4499B">
        <w:trPr>
          <w:trHeight w:val="277"/>
          <w:jc w:val="center"/>
        </w:trPr>
        <w:tc>
          <w:tcPr>
            <w:tcW w:w="283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Administración de la calidad</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5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75</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5</w:t>
            </w:r>
          </w:p>
        </w:tc>
      </w:tr>
      <w:tr w:rsidR="001D295E" w:rsidRPr="00C4499B" w:rsidTr="00C4499B">
        <w:trPr>
          <w:trHeight w:val="261"/>
          <w:jc w:val="center"/>
        </w:trPr>
        <w:tc>
          <w:tcPr>
            <w:tcW w:w="2835" w:type="dxa"/>
            <w:tcBorders>
              <w:top w:val="nil"/>
              <w:left w:val="single" w:sz="4" w:space="0" w:color="000000"/>
              <w:bottom w:val="single" w:sz="4" w:space="0" w:color="000000"/>
              <w:right w:val="single" w:sz="4" w:space="0" w:color="000000"/>
            </w:tcBorders>
            <w:shd w:val="clear" w:color="auto" w:fill="auto"/>
            <w:vAlign w:val="center"/>
          </w:tcPr>
          <w:p w:rsidR="001D295E" w:rsidRPr="00C4499B" w:rsidRDefault="009E5910" w:rsidP="000C1018">
            <w:pPr>
              <w:jc w:val="right"/>
              <w:rPr>
                <w:rFonts w:ascii="AvantGarde Bk BT" w:eastAsia="Calibri" w:hAnsi="AvantGarde Bk BT" w:cs="Calibri"/>
                <w:b/>
                <w:sz w:val="18"/>
                <w:szCs w:val="20"/>
              </w:rPr>
            </w:pPr>
            <w:r w:rsidRPr="00C4499B">
              <w:rPr>
                <w:rFonts w:ascii="AvantGarde Bk BT" w:eastAsia="Calibri" w:hAnsi="AvantGarde Bk BT" w:cs="Calibri"/>
                <w:b/>
                <w:sz w:val="18"/>
                <w:szCs w:val="20"/>
              </w:rPr>
              <w:t>Totales:</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1D295E">
            <w:pPr>
              <w:jc w:val="center"/>
              <w:rPr>
                <w:rFonts w:ascii="AvantGarde Bk BT" w:eastAsia="Calibri" w:hAnsi="AvantGarde Bk BT" w:cs="Calibri"/>
                <w:b/>
                <w:sz w:val="18"/>
                <w:szCs w:val="20"/>
              </w:rPr>
            </w:pPr>
          </w:p>
        </w:tc>
        <w:tc>
          <w:tcPr>
            <w:tcW w:w="82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285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285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0</w:t>
            </w:r>
          </w:p>
        </w:tc>
        <w:tc>
          <w:tcPr>
            <w:tcW w:w="105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315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240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75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600</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40</w:t>
            </w:r>
          </w:p>
        </w:tc>
      </w:tr>
    </w:tbl>
    <w:p w:rsidR="008A5FAB" w:rsidRPr="00BE1116" w:rsidRDefault="008A5FAB">
      <w:pPr>
        <w:pBdr>
          <w:top w:val="nil"/>
          <w:left w:val="nil"/>
          <w:bottom w:val="nil"/>
          <w:right w:val="nil"/>
          <w:between w:val="nil"/>
        </w:pBdr>
        <w:jc w:val="both"/>
        <w:rPr>
          <w:rFonts w:ascii="AvantGarde Bk BT" w:eastAsia="Calibri" w:hAnsi="AvantGarde Bk BT" w:cs="Calibri"/>
          <w:b/>
          <w:sz w:val="22"/>
          <w:szCs w:val="22"/>
        </w:rPr>
      </w:pPr>
    </w:p>
    <w:p w:rsidR="008A5FAB" w:rsidRPr="00BE1116" w:rsidRDefault="008A5FAB">
      <w:pPr>
        <w:rPr>
          <w:rFonts w:ascii="AvantGarde Bk BT" w:eastAsia="Calibri" w:hAnsi="AvantGarde Bk BT" w:cs="Calibri"/>
          <w:b/>
          <w:sz w:val="22"/>
          <w:szCs w:val="22"/>
        </w:rPr>
      </w:pPr>
      <w:r w:rsidRPr="00BE1116">
        <w:rPr>
          <w:rFonts w:ascii="AvantGarde Bk BT" w:eastAsia="Calibri" w:hAnsi="AvantGarde Bk BT" w:cs="Calibri"/>
          <w:b/>
          <w:sz w:val="22"/>
          <w:szCs w:val="22"/>
        </w:rPr>
        <w:br w:type="page"/>
      </w:r>
    </w:p>
    <w:p w:rsidR="001D295E" w:rsidRPr="00BE1116" w:rsidRDefault="009E5910">
      <w:pPr>
        <w:pBdr>
          <w:top w:val="nil"/>
          <w:left w:val="nil"/>
          <w:bottom w:val="nil"/>
          <w:right w:val="nil"/>
          <w:between w:val="nil"/>
        </w:pBdr>
        <w:jc w:val="center"/>
        <w:rPr>
          <w:rFonts w:ascii="AvantGarde Bk BT" w:eastAsia="Calibri" w:hAnsi="AvantGarde Bk BT" w:cs="Calibri"/>
          <w:b/>
          <w:sz w:val="22"/>
          <w:szCs w:val="22"/>
        </w:rPr>
      </w:pPr>
      <w:r w:rsidRPr="00BE1116">
        <w:rPr>
          <w:rFonts w:ascii="AvantGarde Bk BT" w:eastAsia="Calibri" w:hAnsi="AvantGarde Bk BT" w:cs="Calibri"/>
          <w:b/>
          <w:sz w:val="22"/>
          <w:szCs w:val="22"/>
        </w:rPr>
        <w:lastRenderedPageBreak/>
        <w:t>Tercer Ciclo de Formación</w:t>
      </w:r>
    </w:p>
    <w:p w:rsidR="001D295E" w:rsidRPr="00BE1116" w:rsidRDefault="009E5910">
      <w:pPr>
        <w:pBdr>
          <w:top w:val="nil"/>
          <w:left w:val="nil"/>
          <w:bottom w:val="nil"/>
          <w:right w:val="nil"/>
          <w:between w:val="nil"/>
        </w:pBdr>
        <w:jc w:val="both"/>
        <w:rPr>
          <w:rFonts w:ascii="AvantGarde Bk BT" w:eastAsia="Calibri" w:hAnsi="AvantGarde Bk BT" w:cs="Calibri"/>
          <w:b/>
          <w:sz w:val="22"/>
          <w:szCs w:val="22"/>
        </w:rPr>
      </w:pPr>
      <w:r w:rsidRPr="00BE1116">
        <w:rPr>
          <w:rFonts w:ascii="AvantGarde Bk BT" w:eastAsia="Calibri" w:hAnsi="AvantGarde Bk BT" w:cs="Calibri"/>
          <w:b/>
          <w:sz w:val="22"/>
          <w:szCs w:val="22"/>
        </w:rPr>
        <w:t>Séptimo Cuatrimestre</w:t>
      </w:r>
    </w:p>
    <w:tbl>
      <w:tblPr>
        <w:tblStyle w:val="affffff8"/>
        <w:tblW w:w="9600" w:type="dxa"/>
        <w:jc w:val="center"/>
        <w:tblInd w:w="0" w:type="dxa"/>
        <w:tblLayout w:type="fixed"/>
        <w:tblLook w:val="0400" w:firstRow="0" w:lastRow="0" w:firstColumn="0" w:lastColumn="0" w:noHBand="0" w:noVBand="1"/>
      </w:tblPr>
      <w:tblGrid>
        <w:gridCol w:w="2895"/>
        <w:gridCol w:w="630"/>
        <w:gridCol w:w="765"/>
        <w:gridCol w:w="660"/>
        <w:gridCol w:w="570"/>
        <w:gridCol w:w="1035"/>
        <w:gridCol w:w="570"/>
        <w:gridCol w:w="585"/>
        <w:gridCol w:w="915"/>
        <w:gridCol w:w="975"/>
      </w:tblGrid>
      <w:tr w:rsidR="00BE1116" w:rsidRPr="00C4499B" w:rsidTr="00C4499B">
        <w:trPr>
          <w:trHeight w:val="123"/>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Unidad de Aprendizaje</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Tipo</w:t>
            </w:r>
          </w:p>
        </w:tc>
        <w:tc>
          <w:tcPr>
            <w:tcW w:w="76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Teoría</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103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Práctica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91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Totales</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Créditos</w:t>
            </w:r>
          </w:p>
        </w:tc>
      </w:tr>
      <w:tr w:rsidR="00BE1116" w:rsidRPr="00C4499B" w:rsidTr="00C4499B">
        <w:trPr>
          <w:trHeight w:val="290"/>
          <w:jc w:val="center"/>
        </w:trPr>
        <w:tc>
          <w:tcPr>
            <w:tcW w:w="289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Inglés VII</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3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290"/>
          <w:jc w:val="center"/>
        </w:trPr>
        <w:tc>
          <w:tcPr>
            <w:tcW w:w="289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Comercio internacional</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3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w:t>
            </w:r>
          </w:p>
        </w:tc>
      </w:tr>
      <w:tr w:rsidR="00BE1116" w:rsidRPr="00C4499B" w:rsidTr="00C4499B">
        <w:trPr>
          <w:trHeight w:val="290"/>
          <w:jc w:val="center"/>
        </w:trPr>
        <w:tc>
          <w:tcPr>
            <w:tcW w:w="289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Sustentabilidad</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3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75</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5</w:t>
            </w:r>
          </w:p>
        </w:tc>
      </w:tr>
      <w:tr w:rsidR="00BE1116" w:rsidRPr="00C4499B" w:rsidTr="00C4499B">
        <w:trPr>
          <w:trHeight w:val="290"/>
          <w:jc w:val="center"/>
        </w:trPr>
        <w:tc>
          <w:tcPr>
            <w:tcW w:w="289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Contribuciones fiscales</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3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290"/>
          <w:jc w:val="center"/>
        </w:trPr>
        <w:tc>
          <w:tcPr>
            <w:tcW w:w="289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Administración de la producción</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3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290"/>
          <w:jc w:val="center"/>
        </w:trPr>
        <w:tc>
          <w:tcPr>
            <w:tcW w:w="289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Tecnologías de la información aplicada a los negocios</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3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w:t>
            </w:r>
          </w:p>
        </w:tc>
      </w:tr>
      <w:tr w:rsidR="00BE1116" w:rsidRPr="00C4499B" w:rsidTr="00C4499B">
        <w:trPr>
          <w:trHeight w:val="290"/>
          <w:jc w:val="center"/>
        </w:trPr>
        <w:tc>
          <w:tcPr>
            <w:tcW w:w="289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Estancia II</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P</w:t>
            </w:r>
          </w:p>
        </w:tc>
        <w:tc>
          <w:tcPr>
            <w:tcW w:w="7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103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120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120</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120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8</w:t>
            </w:r>
          </w:p>
        </w:tc>
      </w:tr>
      <w:tr w:rsidR="001D295E" w:rsidRPr="00C4499B" w:rsidTr="00C4499B">
        <w:trPr>
          <w:trHeight w:val="273"/>
          <w:jc w:val="center"/>
        </w:trPr>
        <w:tc>
          <w:tcPr>
            <w:tcW w:w="2895" w:type="dxa"/>
            <w:tcBorders>
              <w:top w:val="nil"/>
              <w:left w:val="single" w:sz="4" w:space="0" w:color="000000"/>
              <w:bottom w:val="single" w:sz="4" w:space="0" w:color="000000"/>
              <w:right w:val="single" w:sz="4" w:space="0" w:color="000000"/>
            </w:tcBorders>
            <w:shd w:val="clear" w:color="auto" w:fill="auto"/>
            <w:vAlign w:val="center"/>
          </w:tcPr>
          <w:p w:rsidR="001D295E" w:rsidRPr="00C4499B" w:rsidRDefault="009E5910" w:rsidP="000C1018">
            <w:pPr>
              <w:jc w:val="right"/>
              <w:rPr>
                <w:rFonts w:ascii="AvantGarde Bk BT" w:eastAsia="Calibri" w:hAnsi="AvantGarde Bk BT" w:cs="Calibri"/>
                <w:b/>
                <w:sz w:val="18"/>
                <w:szCs w:val="20"/>
              </w:rPr>
            </w:pPr>
            <w:r w:rsidRPr="00C4499B">
              <w:rPr>
                <w:rFonts w:ascii="AvantGarde Bk BT" w:eastAsia="Calibri" w:hAnsi="AvantGarde Bk BT" w:cs="Calibri"/>
                <w:b/>
                <w:sz w:val="18"/>
                <w:szCs w:val="20"/>
              </w:rPr>
              <w:t>Totales:</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1D295E">
            <w:pPr>
              <w:jc w:val="center"/>
              <w:rPr>
                <w:rFonts w:ascii="AvantGarde Bk BT" w:eastAsia="Calibri" w:hAnsi="AvantGarde Bk BT" w:cs="Calibri"/>
                <w:b/>
                <w:sz w:val="18"/>
                <w:szCs w:val="20"/>
              </w:rPr>
            </w:pPr>
          </w:p>
        </w:tc>
        <w:tc>
          <w:tcPr>
            <w:tcW w:w="76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240</w:t>
            </w:r>
          </w:p>
        </w:tc>
        <w:tc>
          <w:tcPr>
            <w:tcW w:w="66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240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0</w:t>
            </w:r>
          </w:p>
        </w:tc>
        <w:tc>
          <w:tcPr>
            <w:tcW w:w="103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330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195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135</w:t>
            </w:r>
          </w:p>
        </w:tc>
        <w:tc>
          <w:tcPr>
            <w:tcW w:w="9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570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38</w:t>
            </w:r>
          </w:p>
        </w:tc>
      </w:tr>
    </w:tbl>
    <w:p w:rsidR="00373B53" w:rsidRPr="00BE1116" w:rsidRDefault="00373B53">
      <w:pPr>
        <w:pBdr>
          <w:top w:val="nil"/>
          <w:left w:val="nil"/>
          <w:bottom w:val="nil"/>
          <w:right w:val="nil"/>
          <w:between w:val="nil"/>
        </w:pBdr>
        <w:jc w:val="both"/>
        <w:rPr>
          <w:rFonts w:ascii="AvantGarde Bk BT" w:eastAsia="Calibri" w:hAnsi="AvantGarde Bk BT" w:cs="Calibri"/>
          <w:b/>
          <w:sz w:val="22"/>
          <w:szCs w:val="22"/>
        </w:rPr>
      </w:pPr>
    </w:p>
    <w:p w:rsidR="001D295E" w:rsidRPr="00BE1116" w:rsidRDefault="009E5910">
      <w:pPr>
        <w:pBdr>
          <w:top w:val="nil"/>
          <w:left w:val="nil"/>
          <w:bottom w:val="nil"/>
          <w:right w:val="nil"/>
          <w:between w:val="nil"/>
        </w:pBdr>
        <w:jc w:val="both"/>
        <w:rPr>
          <w:rFonts w:ascii="AvantGarde Bk BT" w:eastAsia="Calibri" w:hAnsi="AvantGarde Bk BT" w:cs="Calibri"/>
          <w:b/>
          <w:sz w:val="22"/>
          <w:szCs w:val="22"/>
        </w:rPr>
      </w:pPr>
      <w:r w:rsidRPr="00BE1116">
        <w:rPr>
          <w:rFonts w:ascii="AvantGarde Bk BT" w:eastAsia="Calibri" w:hAnsi="AvantGarde Bk BT" w:cs="Calibri"/>
          <w:b/>
          <w:sz w:val="22"/>
          <w:szCs w:val="22"/>
        </w:rPr>
        <w:t>Octavo Cuatrimestre</w:t>
      </w:r>
    </w:p>
    <w:tbl>
      <w:tblPr>
        <w:tblStyle w:val="affffff9"/>
        <w:tblW w:w="9405" w:type="dxa"/>
        <w:tblInd w:w="0" w:type="dxa"/>
        <w:tblLayout w:type="fixed"/>
        <w:tblLook w:val="0400" w:firstRow="0" w:lastRow="0" w:firstColumn="0" w:lastColumn="0" w:noHBand="0" w:noVBand="1"/>
      </w:tblPr>
      <w:tblGrid>
        <w:gridCol w:w="2745"/>
        <w:gridCol w:w="600"/>
        <w:gridCol w:w="795"/>
        <w:gridCol w:w="615"/>
        <w:gridCol w:w="585"/>
        <w:gridCol w:w="975"/>
        <w:gridCol w:w="600"/>
        <w:gridCol w:w="585"/>
        <w:gridCol w:w="885"/>
        <w:gridCol w:w="1020"/>
      </w:tblGrid>
      <w:tr w:rsidR="00BE1116" w:rsidRPr="00C4499B" w:rsidTr="00C4499B">
        <w:trPr>
          <w:trHeight w:val="140"/>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Unidad de Aprendizaje</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Tipo</w:t>
            </w:r>
          </w:p>
        </w:tc>
        <w:tc>
          <w:tcPr>
            <w:tcW w:w="79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Teoría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Práctica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88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Totales</w:t>
            </w:r>
          </w:p>
        </w:tc>
        <w:tc>
          <w:tcPr>
            <w:tcW w:w="102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Créditos</w:t>
            </w:r>
          </w:p>
        </w:tc>
      </w:tr>
      <w:tr w:rsidR="00BE1116" w:rsidRPr="00C4499B">
        <w:trPr>
          <w:trHeight w:val="301"/>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Inglés VIII</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trPr>
          <w:trHeight w:val="301"/>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Negociación y toma de decisiones empresariales</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w:t>
            </w:r>
          </w:p>
        </w:tc>
      </w:tr>
      <w:tr w:rsidR="00BE1116" w:rsidRPr="00C4499B">
        <w:trPr>
          <w:trHeight w:val="301"/>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Emprendimiento</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105</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w:t>
            </w:r>
          </w:p>
        </w:tc>
      </w:tr>
      <w:tr w:rsidR="00BE1116" w:rsidRPr="00C4499B">
        <w:trPr>
          <w:trHeight w:val="301"/>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Auditoría administrativa</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75</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5</w:t>
            </w:r>
          </w:p>
        </w:tc>
      </w:tr>
      <w:tr w:rsidR="00BE1116" w:rsidRPr="00C4499B">
        <w:trPr>
          <w:trHeight w:val="301"/>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Formulación de proyectos</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105</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w:t>
            </w:r>
          </w:p>
        </w:tc>
      </w:tr>
      <w:tr w:rsidR="00BE1116" w:rsidRPr="00C4499B">
        <w:trPr>
          <w:trHeight w:val="301"/>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Logística administrativa</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trPr>
          <w:trHeight w:val="301"/>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Responsabilidad social empresarial</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w:t>
            </w:r>
          </w:p>
        </w:tc>
      </w:tr>
      <w:tr w:rsidR="001D295E" w:rsidRPr="00C4499B">
        <w:trPr>
          <w:trHeight w:val="283"/>
        </w:trPr>
        <w:tc>
          <w:tcPr>
            <w:tcW w:w="2745" w:type="dxa"/>
            <w:tcBorders>
              <w:top w:val="nil"/>
              <w:left w:val="single" w:sz="4" w:space="0" w:color="000000"/>
              <w:bottom w:val="single" w:sz="4" w:space="0" w:color="000000"/>
              <w:right w:val="single" w:sz="4" w:space="0" w:color="000000"/>
            </w:tcBorders>
            <w:shd w:val="clear" w:color="auto" w:fill="auto"/>
            <w:vAlign w:val="center"/>
          </w:tcPr>
          <w:p w:rsidR="001D295E" w:rsidRPr="00C4499B" w:rsidRDefault="009E5910" w:rsidP="000C1018">
            <w:pPr>
              <w:jc w:val="right"/>
              <w:rPr>
                <w:rFonts w:ascii="AvantGarde Bk BT" w:eastAsia="Calibri" w:hAnsi="AvantGarde Bk BT" w:cs="Calibri"/>
                <w:b/>
                <w:sz w:val="18"/>
                <w:szCs w:val="20"/>
              </w:rPr>
            </w:pPr>
            <w:r w:rsidRPr="00C4499B">
              <w:rPr>
                <w:rFonts w:ascii="AvantGarde Bk BT" w:eastAsia="Calibri" w:hAnsi="AvantGarde Bk BT" w:cs="Calibri"/>
                <w:b/>
                <w:sz w:val="18"/>
                <w:szCs w:val="20"/>
              </w:rPr>
              <w:t>Totales:</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1D295E">
            <w:pPr>
              <w:jc w:val="center"/>
              <w:rPr>
                <w:rFonts w:ascii="AvantGarde Bk BT" w:eastAsia="Calibri" w:hAnsi="AvantGarde Bk BT" w:cs="Calibri"/>
                <w:b/>
                <w:sz w:val="18"/>
                <w:szCs w:val="20"/>
              </w:rPr>
            </w:pP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300</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285</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15</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270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210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60</w:t>
            </w:r>
          </w:p>
        </w:tc>
        <w:tc>
          <w:tcPr>
            <w:tcW w:w="8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570</w:t>
            </w:r>
          </w:p>
        </w:tc>
        <w:tc>
          <w:tcPr>
            <w:tcW w:w="102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38</w:t>
            </w:r>
          </w:p>
        </w:tc>
      </w:tr>
    </w:tbl>
    <w:p w:rsidR="008A5FAB" w:rsidRPr="00BE1116" w:rsidRDefault="008A5FAB">
      <w:pPr>
        <w:pBdr>
          <w:top w:val="nil"/>
          <w:left w:val="nil"/>
          <w:bottom w:val="nil"/>
          <w:right w:val="nil"/>
          <w:between w:val="nil"/>
        </w:pBdr>
        <w:jc w:val="both"/>
        <w:rPr>
          <w:rFonts w:ascii="AvantGarde Bk BT" w:eastAsia="Calibri" w:hAnsi="AvantGarde Bk BT" w:cs="Calibri"/>
          <w:b/>
          <w:sz w:val="22"/>
          <w:szCs w:val="22"/>
        </w:rPr>
      </w:pPr>
    </w:p>
    <w:p w:rsidR="008A5FAB" w:rsidRPr="00BE1116" w:rsidRDefault="008A5FAB">
      <w:pPr>
        <w:rPr>
          <w:rFonts w:ascii="AvantGarde Bk BT" w:eastAsia="Calibri" w:hAnsi="AvantGarde Bk BT" w:cs="Calibri"/>
          <w:b/>
          <w:sz w:val="22"/>
          <w:szCs w:val="22"/>
        </w:rPr>
      </w:pPr>
      <w:r w:rsidRPr="00BE1116">
        <w:rPr>
          <w:rFonts w:ascii="AvantGarde Bk BT" w:eastAsia="Calibri" w:hAnsi="AvantGarde Bk BT" w:cs="Calibri"/>
          <w:b/>
          <w:sz w:val="22"/>
          <w:szCs w:val="22"/>
        </w:rPr>
        <w:br w:type="page"/>
      </w:r>
    </w:p>
    <w:p w:rsidR="001D295E" w:rsidRPr="00BE1116" w:rsidRDefault="009E5910">
      <w:pPr>
        <w:pBdr>
          <w:top w:val="nil"/>
          <w:left w:val="nil"/>
          <w:bottom w:val="nil"/>
          <w:right w:val="nil"/>
          <w:between w:val="nil"/>
        </w:pBdr>
        <w:jc w:val="both"/>
        <w:rPr>
          <w:rFonts w:ascii="AvantGarde Bk BT" w:eastAsia="Calibri" w:hAnsi="AvantGarde Bk BT" w:cs="Calibri"/>
          <w:b/>
          <w:sz w:val="22"/>
          <w:szCs w:val="22"/>
        </w:rPr>
      </w:pPr>
      <w:r w:rsidRPr="00BE1116">
        <w:rPr>
          <w:rFonts w:ascii="AvantGarde Bk BT" w:eastAsia="Calibri" w:hAnsi="AvantGarde Bk BT" w:cs="Calibri"/>
          <w:b/>
          <w:sz w:val="22"/>
          <w:szCs w:val="22"/>
        </w:rPr>
        <w:lastRenderedPageBreak/>
        <w:t>Noveno Cuatrimestre</w:t>
      </w:r>
    </w:p>
    <w:tbl>
      <w:tblPr>
        <w:tblStyle w:val="affffffa"/>
        <w:tblW w:w="9405" w:type="dxa"/>
        <w:jc w:val="center"/>
        <w:tblInd w:w="0" w:type="dxa"/>
        <w:tblLayout w:type="fixed"/>
        <w:tblLook w:val="0400" w:firstRow="0" w:lastRow="0" w:firstColumn="0" w:lastColumn="0" w:noHBand="0" w:noVBand="1"/>
      </w:tblPr>
      <w:tblGrid>
        <w:gridCol w:w="2745"/>
        <w:gridCol w:w="645"/>
        <w:gridCol w:w="795"/>
        <w:gridCol w:w="600"/>
        <w:gridCol w:w="600"/>
        <w:gridCol w:w="945"/>
        <w:gridCol w:w="615"/>
        <w:gridCol w:w="630"/>
        <w:gridCol w:w="855"/>
        <w:gridCol w:w="975"/>
      </w:tblGrid>
      <w:tr w:rsidR="00BE1116" w:rsidRPr="00C4499B" w:rsidTr="00C4499B">
        <w:trPr>
          <w:trHeight w:val="281"/>
          <w:jc w:val="center"/>
        </w:trPr>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Unidad de Aprendizaje</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Tipo</w:t>
            </w:r>
          </w:p>
        </w:tc>
        <w:tc>
          <w:tcPr>
            <w:tcW w:w="79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Teoría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Práctica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85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Totales</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Créditos</w:t>
            </w:r>
          </w:p>
        </w:tc>
      </w:tr>
      <w:tr w:rsidR="00BE1116" w:rsidRPr="00C4499B" w:rsidTr="00C4499B">
        <w:trPr>
          <w:trHeight w:val="315"/>
          <w:jc w:val="center"/>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Inglés IX</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5</w:t>
            </w:r>
          </w:p>
        </w:tc>
      </w:tr>
      <w:tr w:rsidR="00BE1116" w:rsidRPr="00C4499B" w:rsidTr="00C4499B">
        <w:trPr>
          <w:trHeight w:val="315"/>
          <w:jc w:val="center"/>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Administración de redes</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5</w:t>
            </w:r>
          </w:p>
        </w:tc>
      </w:tr>
      <w:tr w:rsidR="00BE1116" w:rsidRPr="00C4499B" w:rsidTr="00C4499B">
        <w:trPr>
          <w:trHeight w:val="315"/>
          <w:jc w:val="center"/>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Consultoría</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5</w:t>
            </w:r>
          </w:p>
        </w:tc>
      </w:tr>
      <w:tr w:rsidR="00BE1116" w:rsidRPr="00C4499B" w:rsidTr="00C4499B">
        <w:trPr>
          <w:trHeight w:val="315"/>
          <w:jc w:val="center"/>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Gestión de marca</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75</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5</w:t>
            </w:r>
          </w:p>
        </w:tc>
      </w:tr>
      <w:tr w:rsidR="00BE1116" w:rsidRPr="00C4499B" w:rsidTr="00C4499B">
        <w:trPr>
          <w:trHeight w:val="315"/>
          <w:jc w:val="center"/>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Gestión y evaluación de proyectos</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90</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w:t>
            </w:r>
          </w:p>
        </w:tc>
      </w:tr>
      <w:tr w:rsidR="00BE1116" w:rsidRPr="00C4499B" w:rsidTr="00C4499B">
        <w:trPr>
          <w:trHeight w:val="315"/>
          <w:jc w:val="center"/>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Expresión oral y escrita II</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15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75</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5</w:t>
            </w:r>
          </w:p>
        </w:tc>
      </w:tr>
      <w:tr w:rsidR="00BE1116" w:rsidRPr="00C4499B" w:rsidTr="00C4499B">
        <w:trPr>
          <w:trHeight w:val="315"/>
          <w:jc w:val="center"/>
        </w:trPr>
        <w:tc>
          <w:tcPr>
            <w:tcW w:w="2745" w:type="dxa"/>
            <w:tcBorders>
              <w:top w:val="nil"/>
              <w:left w:val="single" w:sz="4" w:space="0" w:color="000000"/>
              <w:bottom w:val="single" w:sz="4" w:space="0" w:color="000000"/>
              <w:right w:val="single" w:sz="4" w:space="0" w:color="000000"/>
            </w:tcBorders>
            <w:shd w:val="clear" w:color="auto" w:fill="auto"/>
            <w:vAlign w:val="bottom"/>
          </w:tcPr>
          <w:p w:rsidR="001D295E" w:rsidRPr="00C4499B" w:rsidRDefault="009E5910"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Comercialización internacional</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30</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75</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5</w:t>
            </w:r>
          </w:p>
        </w:tc>
      </w:tr>
      <w:tr w:rsidR="001D295E" w:rsidRPr="00C4499B" w:rsidTr="00C4499B">
        <w:trPr>
          <w:trHeight w:val="297"/>
          <w:jc w:val="center"/>
        </w:trPr>
        <w:tc>
          <w:tcPr>
            <w:tcW w:w="2745" w:type="dxa"/>
            <w:tcBorders>
              <w:top w:val="nil"/>
              <w:left w:val="single" w:sz="4" w:space="0" w:color="000000"/>
              <w:bottom w:val="single" w:sz="4" w:space="0" w:color="000000"/>
              <w:right w:val="single" w:sz="4" w:space="0" w:color="000000"/>
            </w:tcBorders>
            <w:shd w:val="clear" w:color="auto" w:fill="auto"/>
            <w:vAlign w:val="center"/>
          </w:tcPr>
          <w:p w:rsidR="001D295E" w:rsidRPr="00C4499B" w:rsidRDefault="009E5910" w:rsidP="000C1018">
            <w:pPr>
              <w:jc w:val="right"/>
              <w:rPr>
                <w:rFonts w:ascii="AvantGarde Bk BT" w:eastAsia="Calibri" w:hAnsi="AvantGarde Bk BT" w:cs="Calibri"/>
                <w:b/>
                <w:sz w:val="18"/>
                <w:szCs w:val="20"/>
              </w:rPr>
            </w:pPr>
            <w:r w:rsidRPr="00C4499B">
              <w:rPr>
                <w:rFonts w:ascii="AvantGarde Bk BT" w:eastAsia="Calibri" w:hAnsi="AvantGarde Bk BT" w:cs="Calibri"/>
                <w:b/>
                <w:sz w:val="18"/>
                <w:szCs w:val="20"/>
              </w:rPr>
              <w:t>Totales:</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1D295E">
            <w:pPr>
              <w:jc w:val="center"/>
              <w:rPr>
                <w:rFonts w:ascii="AvantGarde Bk BT" w:eastAsia="Calibri" w:hAnsi="AvantGarde Bk BT" w:cs="Calibri"/>
                <w:b/>
                <w:sz w:val="18"/>
                <w:szCs w:val="20"/>
              </w:rPr>
            </w:pPr>
          </w:p>
        </w:tc>
        <w:tc>
          <w:tcPr>
            <w:tcW w:w="79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330</w:t>
            </w:r>
          </w:p>
        </w:tc>
        <w:tc>
          <w:tcPr>
            <w:tcW w:w="60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255</w:t>
            </w:r>
          </w:p>
        </w:tc>
        <w:tc>
          <w:tcPr>
            <w:tcW w:w="61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195</w:t>
            </w:r>
          </w:p>
        </w:tc>
        <w:tc>
          <w:tcPr>
            <w:tcW w:w="63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60</w:t>
            </w:r>
          </w:p>
        </w:tc>
        <w:tc>
          <w:tcPr>
            <w:tcW w:w="85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585</w:t>
            </w:r>
          </w:p>
        </w:tc>
        <w:tc>
          <w:tcPr>
            <w:tcW w:w="97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36</w:t>
            </w:r>
          </w:p>
        </w:tc>
      </w:tr>
    </w:tbl>
    <w:p w:rsidR="00373B53" w:rsidRPr="00BE1116" w:rsidRDefault="00373B53">
      <w:pPr>
        <w:pBdr>
          <w:top w:val="nil"/>
          <w:left w:val="nil"/>
          <w:bottom w:val="nil"/>
          <w:right w:val="nil"/>
          <w:between w:val="nil"/>
        </w:pBdr>
        <w:jc w:val="both"/>
        <w:rPr>
          <w:rFonts w:ascii="AvantGarde Bk BT" w:eastAsia="Calibri" w:hAnsi="AvantGarde Bk BT" w:cs="Calibri"/>
          <w:b/>
          <w:sz w:val="22"/>
          <w:szCs w:val="22"/>
        </w:rPr>
      </w:pPr>
    </w:p>
    <w:p w:rsidR="001D295E" w:rsidRPr="00BE1116" w:rsidRDefault="009E5910">
      <w:pPr>
        <w:pBdr>
          <w:top w:val="nil"/>
          <w:left w:val="nil"/>
          <w:bottom w:val="nil"/>
          <w:right w:val="nil"/>
          <w:between w:val="nil"/>
        </w:pBdr>
        <w:jc w:val="both"/>
        <w:rPr>
          <w:rFonts w:ascii="AvantGarde Bk BT" w:eastAsia="Calibri" w:hAnsi="AvantGarde Bk BT" w:cs="Calibri"/>
          <w:b/>
          <w:sz w:val="22"/>
          <w:szCs w:val="22"/>
        </w:rPr>
      </w:pPr>
      <w:r w:rsidRPr="00BE1116">
        <w:rPr>
          <w:rFonts w:ascii="AvantGarde Bk BT" w:eastAsia="Calibri" w:hAnsi="AvantGarde Bk BT" w:cs="Calibri"/>
          <w:b/>
          <w:sz w:val="22"/>
          <w:szCs w:val="22"/>
        </w:rPr>
        <w:t>Décimo Cuatrimestre</w:t>
      </w:r>
    </w:p>
    <w:tbl>
      <w:tblPr>
        <w:tblStyle w:val="affffffb"/>
        <w:tblW w:w="9510" w:type="dxa"/>
        <w:jc w:val="center"/>
        <w:tblInd w:w="0" w:type="dxa"/>
        <w:tblLayout w:type="fixed"/>
        <w:tblLook w:val="0400" w:firstRow="0" w:lastRow="0" w:firstColumn="0" w:lastColumn="0" w:noHBand="0" w:noVBand="1"/>
      </w:tblPr>
      <w:tblGrid>
        <w:gridCol w:w="2820"/>
        <w:gridCol w:w="690"/>
        <w:gridCol w:w="810"/>
        <w:gridCol w:w="570"/>
        <w:gridCol w:w="645"/>
        <w:gridCol w:w="945"/>
        <w:gridCol w:w="570"/>
        <w:gridCol w:w="585"/>
        <w:gridCol w:w="870"/>
        <w:gridCol w:w="1005"/>
      </w:tblGrid>
      <w:tr w:rsidR="00BE1116" w:rsidRPr="00C4499B" w:rsidTr="00C4499B">
        <w:trPr>
          <w:trHeight w:val="738"/>
          <w:jc w:val="center"/>
        </w:trPr>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95E" w:rsidRPr="00C4499B" w:rsidRDefault="009E5910" w:rsidP="00C4499B">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Unidad de Aprendizaje</w:t>
            </w:r>
          </w:p>
        </w:tc>
        <w:tc>
          <w:tcPr>
            <w:tcW w:w="69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Tipo</w:t>
            </w:r>
          </w:p>
        </w:tc>
        <w:tc>
          <w:tcPr>
            <w:tcW w:w="81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Teoría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Práctica</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AMI</w:t>
            </w:r>
          </w:p>
        </w:tc>
        <w:tc>
          <w:tcPr>
            <w:tcW w:w="870"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Horas Totales</w:t>
            </w:r>
          </w:p>
        </w:tc>
        <w:tc>
          <w:tcPr>
            <w:tcW w:w="1005" w:type="dxa"/>
            <w:tcBorders>
              <w:top w:val="single" w:sz="4" w:space="0" w:color="000000"/>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Créditos</w:t>
            </w:r>
          </w:p>
        </w:tc>
      </w:tr>
      <w:tr w:rsidR="00BE1116" w:rsidRPr="00C4499B" w:rsidTr="00C4499B">
        <w:trPr>
          <w:trHeight w:val="246"/>
          <w:jc w:val="center"/>
        </w:trPr>
        <w:tc>
          <w:tcPr>
            <w:tcW w:w="2820" w:type="dxa"/>
            <w:tcBorders>
              <w:top w:val="nil"/>
              <w:left w:val="single" w:sz="4" w:space="0" w:color="000000"/>
              <w:bottom w:val="single" w:sz="4" w:space="0" w:color="000000"/>
              <w:right w:val="single" w:sz="4" w:space="0" w:color="000000"/>
            </w:tcBorders>
            <w:shd w:val="clear" w:color="auto" w:fill="auto"/>
            <w:vAlign w:val="center"/>
          </w:tcPr>
          <w:p w:rsidR="001D295E" w:rsidRPr="00C4499B" w:rsidRDefault="00BE1116" w:rsidP="000C1018">
            <w:pPr>
              <w:rPr>
                <w:rFonts w:ascii="AvantGarde Bk BT" w:eastAsia="Calibri" w:hAnsi="AvantGarde Bk BT" w:cs="Calibri"/>
                <w:sz w:val="18"/>
                <w:szCs w:val="20"/>
              </w:rPr>
            </w:pPr>
            <w:r w:rsidRPr="00C4499B">
              <w:rPr>
                <w:rFonts w:ascii="AvantGarde Bk BT" w:eastAsia="Calibri" w:hAnsi="AvantGarde Bk BT" w:cs="Calibri"/>
                <w:sz w:val="18"/>
                <w:szCs w:val="20"/>
              </w:rPr>
              <w:t>Estadía</w:t>
            </w:r>
          </w:p>
        </w:tc>
        <w:tc>
          <w:tcPr>
            <w:tcW w:w="69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P</w:t>
            </w:r>
          </w:p>
        </w:tc>
        <w:tc>
          <w:tcPr>
            <w:tcW w:w="81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600</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600</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sz w:val="18"/>
                <w:szCs w:val="20"/>
              </w:rPr>
            </w:pPr>
            <w:r w:rsidRPr="00C4499B">
              <w:rPr>
                <w:rFonts w:ascii="AvantGarde Bk BT" w:eastAsia="Calibri" w:hAnsi="AvantGarde Bk BT" w:cs="Calibri"/>
                <w:sz w:val="18"/>
                <w:szCs w:val="20"/>
              </w:rPr>
              <w:t>40</w:t>
            </w:r>
          </w:p>
        </w:tc>
      </w:tr>
      <w:tr w:rsidR="00BE1116" w:rsidRPr="00C4499B" w:rsidTr="00C4499B">
        <w:trPr>
          <w:trHeight w:val="231"/>
          <w:jc w:val="center"/>
        </w:trPr>
        <w:tc>
          <w:tcPr>
            <w:tcW w:w="2820" w:type="dxa"/>
            <w:tcBorders>
              <w:top w:val="nil"/>
              <w:left w:val="single" w:sz="4" w:space="0" w:color="000000"/>
              <w:bottom w:val="single" w:sz="4" w:space="0" w:color="000000"/>
              <w:right w:val="single" w:sz="4" w:space="0" w:color="000000"/>
            </w:tcBorders>
            <w:shd w:val="clear" w:color="auto" w:fill="auto"/>
            <w:vAlign w:val="center"/>
          </w:tcPr>
          <w:p w:rsidR="001D295E" w:rsidRPr="00C4499B" w:rsidRDefault="009E5910" w:rsidP="000C1018">
            <w:pPr>
              <w:jc w:val="right"/>
              <w:rPr>
                <w:rFonts w:ascii="AvantGarde Bk BT" w:eastAsia="Calibri" w:hAnsi="AvantGarde Bk BT" w:cs="Calibri"/>
                <w:b/>
                <w:sz w:val="18"/>
                <w:szCs w:val="20"/>
              </w:rPr>
            </w:pPr>
            <w:r w:rsidRPr="00C4499B">
              <w:rPr>
                <w:rFonts w:ascii="AvantGarde Bk BT" w:eastAsia="Calibri" w:hAnsi="AvantGarde Bk BT" w:cs="Calibri"/>
                <w:b/>
                <w:sz w:val="18"/>
                <w:szCs w:val="20"/>
              </w:rPr>
              <w:t>Totales:</w:t>
            </w:r>
          </w:p>
        </w:tc>
        <w:tc>
          <w:tcPr>
            <w:tcW w:w="690" w:type="dxa"/>
            <w:tcBorders>
              <w:top w:val="nil"/>
              <w:left w:val="nil"/>
              <w:bottom w:val="single" w:sz="4" w:space="0" w:color="000000"/>
              <w:right w:val="single" w:sz="4" w:space="0" w:color="000000"/>
            </w:tcBorders>
            <w:shd w:val="clear" w:color="auto" w:fill="auto"/>
            <w:vAlign w:val="center"/>
          </w:tcPr>
          <w:p w:rsidR="001D295E" w:rsidRPr="00C4499B" w:rsidRDefault="001D295E">
            <w:pPr>
              <w:jc w:val="center"/>
              <w:rPr>
                <w:rFonts w:ascii="AvantGarde Bk BT" w:eastAsia="Calibri" w:hAnsi="AvantGarde Bk BT" w:cs="Calibri"/>
                <w:b/>
                <w:sz w:val="18"/>
                <w:szCs w:val="20"/>
              </w:rPr>
            </w:pPr>
          </w:p>
        </w:tc>
        <w:tc>
          <w:tcPr>
            <w:tcW w:w="81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0</w:t>
            </w:r>
          </w:p>
        </w:tc>
        <w:tc>
          <w:tcPr>
            <w:tcW w:w="6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600</w:t>
            </w:r>
          </w:p>
        </w:tc>
        <w:tc>
          <w:tcPr>
            <w:tcW w:w="5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0</w:t>
            </w:r>
          </w:p>
        </w:tc>
        <w:tc>
          <w:tcPr>
            <w:tcW w:w="58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600</w:t>
            </w:r>
          </w:p>
        </w:tc>
        <w:tc>
          <w:tcPr>
            <w:tcW w:w="870"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600</w:t>
            </w:r>
          </w:p>
        </w:tc>
        <w:tc>
          <w:tcPr>
            <w:tcW w:w="1005" w:type="dxa"/>
            <w:tcBorders>
              <w:top w:val="nil"/>
              <w:left w:val="nil"/>
              <w:bottom w:val="single" w:sz="4" w:space="0" w:color="000000"/>
              <w:right w:val="single" w:sz="4" w:space="0" w:color="000000"/>
            </w:tcBorders>
            <w:shd w:val="clear" w:color="auto" w:fill="auto"/>
            <w:vAlign w:val="center"/>
          </w:tcPr>
          <w:p w:rsidR="001D295E" w:rsidRPr="00C4499B" w:rsidRDefault="009E5910">
            <w:pPr>
              <w:jc w:val="center"/>
              <w:rPr>
                <w:rFonts w:ascii="AvantGarde Bk BT" w:eastAsia="Calibri" w:hAnsi="AvantGarde Bk BT" w:cs="Calibri"/>
                <w:b/>
                <w:sz w:val="18"/>
                <w:szCs w:val="20"/>
              </w:rPr>
            </w:pPr>
            <w:r w:rsidRPr="00C4499B">
              <w:rPr>
                <w:rFonts w:ascii="AvantGarde Bk BT" w:eastAsia="Calibri" w:hAnsi="AvantGarde Bk BT" w:cs="Calibri"/>
                <w:b/>
                <w:sz w:val="18"/>
                <w:szCs w:val="20"/>
              </w:rPr>
              <w:t>40</w:t>
            </w:r>
          </w:p>
        </w:tc>
      </w:tr>
    </w:tbl>
    <w:p w:rsidR="001D295E" w:rsidRPr="00BE1116" w:rsidRDefault="009E5910">
      <w:pPr>
        <w:pBdr>
          <w:top w:val="nil"/>
          <w:left w:val="nil"/>
          <w:bottom w:val="nil"/>
          <w:right w:val="nil"/>
          <w:between w:val="nil"/>
        </w:pBdr>
        <w:jc w:val="both"/>
        <w:rPr>
          <w:rFonts w:ascii="AvantGarde Bk BT" w:eastAsia="Calibri" w:hAnsi="AvantGarde Bk BT" w:cs="Calibri"/>
          <w:sz w:val="20"/>
          <w:szCs w:val="20"/>
        </w:rPr>
      </w:pPr>
      <w:r w:rsidRPr="00BE1116">
        <w:rPr>
          <w:rFonts w:ascii="AvantGarde Bk BT" w:eastAsia="Calibri" w:hAnsi="AvantGarde Bk BT" w:cs="Calibri"/>
          <w:sz w:val="20"/>
          <w:szCs w:val="20"/>
        </w:rPr>
        <w:t>BCA = Horas Bajo la Conducción de un Académico, AMI= Horas de Actividades de Manera Independiente, CT= Curso Taller, P= Práctica.</w:t>
      </w:r>
    </w:p>
    <w:p w:rsidR="001D295E" w:rsidRPr="00BE1116" w:rsidRDefault="001D295E">
      <w:pPr>
        <w:pBdr>
          <w:top w:val="nil"/>
          <w:left w:val="nil"/>
          <w:bottom w:val="nil"/>
          <w:right w:val="nil"/>
          <w:between w:val="nil"/>
        </w:pBdr>
        <w:jc w:val="both"/>
        <w:rPr>
          <w:rFonts w:ascii="AvantGarde Bk BT" w:eastAsia="Calibri" w:hAnsi="AvantGarde Bk BT" w:cs="Calibri"/>
          <w:sz w:val="22"/>
          <w:szCs w:val="22"/>
        </w:rPr>
      </w:pPr>
    </w:p>
    <w:p w:rsidR="001D295E" w:rsidRPr="00BE1116" w:rsidRDefault="009E5910">
      <w:p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b/>
          <w:sz w:val="22"/>
          <w:szCs w:val="22"/>
        </w:rPr>
        <w:t>SEXTO.</w:t>
      </w:r>
      <w:r w:rsidRPr="00BE1116">
        <w:rPr>
          <w:rFonts w:ascii="AvantGarde Bk BT" w:eastAsia="Calibri" w:hAnsi="AvantGarde Bk BT" w:cs="Calibri"/>
          <w:sz w:val="22"/>
          <w:szCs w:val="22"/>
        </w:rPr>
        <w:t xml:space="preserve"> Las horas totales establecidas por asignatura comprende horas teoría y horas práctica; ambos tipos a su vez comprenden horas presenciales y no presenciales. </w:t>
      </w:r>
    </w:p>
    <w:p w:rsidR="001D295E" w:rsidRPr="00BE1116" w:rsidRDefault="001D295E">
      <w:pPr>
        <w:pBdr>
          <w:top w:val="nil"/>
          <w:left w:val="nil"/>
          <w:bottom w:val="nil"/>
          <w:right w:val="nil"/>
          <w:between w:val="nil"/>
        </w:pBdr>
        <w:jc w:val="both"/>
        <w:rPr>
          <w:rFonts w:ascii="AvantGarde Bk BT" w:eastAsia="Calibri" w:hAnsi="AvantGarde Bk BT" w:cs="Calibri"/>
          <w:sz w:val="22"/>
          <w:szCs w:val="22"/>
        </w:rPr>
      </w:pPr>
      <w:bookmarkStart w:id="0" w:name="_heading=h.3znysh7" w:colFirst="0" w:colLast="0"/>
      <w:bookmarkStart w:id="1" w:name="_heading=h.tyjcwt" w:colFirst="0" w:colLast="0"/>
      <w:bookmarkEnd w:id="0"/>
      <w:bookmarkEnd w:id="1"/>
    </w:p>
    <w:p w:rsidR="001D295E" w:rsidRPr="00BE1116" w:rsidRDefault="000C1018">
      <w:pPr>
        <w:jc w:val="both"/>
        <w:rPr>
          <w:rFonts w:ascii="AvantGarde Bk BT" w:eastAsia="Calibri" w:hAnsi="AvantGarde Bk BT" w:cs="Calibri"/>
          <w:sz w:val="22"/>
          <w:szCs w:val="22"/>
        </w:rPr>
      </w:pPr>
      <w:r>
        <w:rPr>
          <w:rFonts w:ascii="AvantGarde Bk BT" w:eastAsia="Calibri" w:hAnsi="AvantGarde Bk BT" w:cs="Calibri"/>
          <w:b/>
          <w:sz w:val="22"/>
          <w:szCs w:val="22"/>
        </w:rPr>
        <w:t>SÉPTIMO</w:t>
      </w:r>
      <w:r w:rsidR="009E5910" w:rsidRPr="00BE1116">
        <w:rPr>
          <w:rFonts w:ascii="AvantGarde Bk BT" w:eastAsia="Calibri" w:hAnsi="AvantGarde Bk BT" w:cs="Calibri"/>
          <w:b/>
          <w:sz w:val="22"/>
          <w:szCs w:val="22"/>
        </w:rPr>
        <w:t>.</w:t>
      </w:r>
      <w:r w:rsidR="009E5910" w:rsidRPr="00BE1116">
        <w:rPr>
          <w:rFonts w:ascii="AvantGarde Bk BT" w:eastAsia="Calibri" w:hAnsi="AvantGarde Bk BT" w:cs="Calibri"/>
          <w:sz w:val="22"/>
          <w:szCs w:val="22"/>
        </w:rPr>
        <w:t xml:space="preserve"> Las Estancias </w:t>
      </w:r>
      <w:r w:rsidR="009B2A06" w:rsidRPr="00BE1116">
        <w:rPr>
          <w:rFonts w:ascii="AvantGarde Bk BT" w:eastAsia="Calibri" w:hAnsi="AvantGarde Bk BT" w:cs="Calibri"/>
          <w:sz w:val="22"/>
          <w:szCs w:val="22"/>
        </w:rPr>
        <w:t>y la Estadía</w:t>
      </w:r>
      <w:r w:rsidR="009E5910" w:rsidRPr="00BE1116">
        <w:rPr>
          <w:rFonts w:ascii="AvantGarde Bk BT" w:eastAsia="Calibri" w:hAnsi="AvantGarde Bk BT" w:cs="Calibri"/>
          <w:sz w:val="22"/>
          <w:szCs w:val="22"/>
        </w:rPr>
        <w:t>, son actividades curriculares obligatorias, cien por ciento prácticas, realizadas directamente dentro de una empresa, con la finalidad de que el alumno ponga en práctica los conocimientos adquiridos.</w:t>
      </w:r>
    </w:p>
    <w:p w:rsidR="008A5FAB" w:rsidRPr="00BE1116" w:rsidRDefault="008A5FAB">
      <w:pPr>
        <w:jc w:val="both"/>
        <w:rPr>
          <w:rFonts w:ascii="AvantGarde Bk BT" w:eastAsia="Calibri" w:hAnsi="AvantGarde Bk BT" w:cs="Calibri"/>
          <w:b/>
          <w:sz w:val="22"/>
          <w:szCs w:val="22"/>
        </w:rPr>
      </w:pPr>
    </w:p>
    <w:p w:rsidR="001D295E" w:rsidRPr="00BE1116" w:rsidRDefault="009E5910">
      <w:pPr>
        <w:jc w:val="both"/>
        <w:rPr>
          <w:rFonts w:ascii="AvantGarde Bk BT" w:eastAsia="Calibri" w:hAnsi="AvantGarde Bk BT" w:cs="Calibri"/>
          <w:b/>
          <w:sz w:val="22"/>
          <w:szCs w:val="22"/>
        </w:rPr>
      </w:pPr>
      <w:r w:rsidRPr="00BE1116">
        <w:rPr>
          <w:rFonts w:ascii="AvantGarde Bk BT" w:eastAsia="Calibri" w:hAnsi="AvantGarde Bk BT" w:cs="Calibri"/>
          <w:b/>
          <w:sz w:val="22"/>
          <w:szCs w:val="22"/>
        </w:rPr>
        <w:t>De las Estancias:</w:t>
      </w:r>
    </w:p>
    <w:p w:rsidR="001D295E" w:rsidRPr="00BE1116" w:rsidRDefault="009E5910">
      <w:pPr>
        <w:jc w:val="both"/>
        <w:rPr>
          <w:rFonts w:ascii="AvantGarde Bk BT" w:eastAsia="Calibri" w:hAnsi="AvantGarde Bk BT" w:cs="Calibri"/>
          <w:sz w:val="22"/>
          <w:szCs w:val="22"/>
        </w:rPr>
      </w:pPr>
      <w:r w:rsidRPr="00BE1116">
        <w:rPr>
          <w:rFonts w:ascii="AvantGarde Bk BT" w:eastAsia="Calibri" w:hAnsi="AvantGarde Bk BT" w:cs="Calibri"/>
          <w:sz w:val="22"/>
          <w:szCs w:val="22"/>
        </w:rPr>
        <w:t>Los alumnos deberán llevar a cabo dos Estancias en la empresa, asociación o cámara con que se convenga, de conformidad a lo siguiente:</w:t>
      </w:r>
    </w:p>
    <w:p w:rsidR="001D295E" w:rsidRPr="00BE1116" w:rsidRDefault="009E5910">
      <w:pPr>
        <w:numPr>
          <w:ilvl w:val="0"/>
          <w:numId w:val="3"/>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El alumno podrá realizar la primera estancia al cuarto cuatrimestre de su carrera, una vez que haya aprobado las asignaturas marcadas durante estos cuatrimestres; y,</w:t>
      </w:r>
    </w:p>
    <w:p w:rsidR="001D295E" w:rsidRPr="00BE1116" w:rsidRDefault="009E5910">
      <w:pPr>
        <w:numPr>
          <w:ilvl w:val="0"/>
          <w:numId w:val="3"/>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La se</w:t>
      </w:r>
      <w:r w:rsidR="00BE1116" w:rsidRPr="00BE1116">
        <w:rPr>
          <w:rFonts w:ascii="AvantGarde Bk BT" w:eastAsia="Calibri" w:hAnsi="AvantGarde Bk BT" w:cs="Calibri"/>
          <w:sz w:val="22"/>
          <w:szCs w:val="22"/>
        </w:rPr>
        <w:t>gunda estancia podrá realizarla</w:t>
      </w:r>
      <w:r w:rsidR="009B2A06" w:rsidRPr="00BE1116">
        <w:rPr>
          <w:rFonts w:ascii="AvantGarde Bk BT" w:eastAsia="Calibri" w:hAnsi="AvantGarde Bk BT" w:cs="Calibri"/>
          <w:sz w:val="22"/>
          <w:szCs w:val="22"/>
        </w:rPr>
        <w:t xml:space="preserve"> en el </w:t>
      </w:r>
      <w:r w:rsidRPr="00BE1116">
        <w:rPr>
          <w:rFonts w:ascii="AvantGarde Bk BT" w:eastAsia="Calibri" w:hAnsi="AvantGarde Bk BT" w:cs="Calibri"/>
          <w:sz w:val="22"/>
          <w:szCs w:val="22"/>
        </w:rPr>
        <w:t>séptimo cuatrimestre de su carrera</w:t>
      </w:r>
      <w:r w:rsidR="009B2A06" w:rsidRPr="00BE1116">
        <w:rPr>
          <w:rFonts w:ascii="AvantGarde Bk BT" w:eastAsia="Calibri" w:hAnsi="AvantGarde Bk BT" w:cs="Calibri"/>
          <w:sz w:val="22"/>
          <w:szCs w:val="22"/>
          <w:highlight w:val="yellow"/>
        </w:rPr>
        <w:t>,</w:t>
      </w:r>
      <w:r w:rsidRPr="00BE1116">
        <w:rPr>
          <w:rFonts w:ascii="AvantGarde Bk BT" w:eastAsia="Calibri" w:hAnsi="AvantGarde Bk BT" w:cs="Calibri"/>
          <w:sz w:val="22"/>
          <w:szCs w:val="22"/>
        </w:rPr>
        <w:t xml:space="preserve"> siempre y cuando haya aprobado las asignaturas marcadas durante estos cuatrimestres.</w:t>
      </w:r>
    </w:p>
    <w:p w:rsidR="008A5FAB" w:rsidRDefault="008A5FAB">
      <w:pPr>
        <w:jc w:val="both"/>
        <w:rPr>
          <w:rFonts w:ascii="AvantGarde Bk BT" w:eastAsia="Calibri" w:hAnsi="AvantGarde Bk BT" w:cs="Calibri"/>
          <w:b/>
          <w:sz w:val="22"/>
          <w:szCs w:val="22"/>
        </w:rPr>
      </w:pPr>
    </w:p>
    <w:p w:rsidR="003129A5" w:rsidRDefault="003129A5">
      <w:pPr>
        <w:jc w:val="both"/>
        <w:rPr>
          <w:rFonts w:ascii="AvantGarde Bk BT" w:eastAsia="Calibri" w:hAnsi="AvantGarde Bk BT" w:cs="Calibri"/>
          <w:b/>
          <w:sz w:val="22"/>
          <w:szCs w:val="22"/>
        </w:rPr>
      </w:pPr>
    </w:p>
    <w:p w:rsidR="003129A5" w:rsidRPr="00BE1116" w:rsidRDefault="003129A5">
      <w:pPr>
        <w:jc w:val="both"/>
        <w:rPr>
          <w:rFonts w:ascii="AvantGarde Bk BT" w:eastAsia="Calibri" w:hAnsi="AvantGarde Bk BT" w:cs="Calibri"/>
          <w:b/>
          <w:sz w:val="22"/>
          <w:szCs w:val="22"/>
        </w:rPr>
      </w:pPr>
    </w:p>
    <w:p w:rsidR="001D295E" w:rsidRPr="00BE1116" w:rsidRDefault="009B2A06">
      <w:pPr>
        <w:jc w:val="both"/>
        <w:rPr>
          <w:rFonts w:ascii="AvantGarde Bk BT" w:eastAsia="Calibri" w:hAnsi="AvantGarde Bk BT" w:cs="Calibri"/>
          <w:b/>
          <w:sz w:val="22"/>
          <w:szCs w:val="22"/>
        </w:rPr>
      </w:pPr>
      <w:r w:rsidRPr="00BE1116">
        <w:rPr>
          <w:rFonts w:ascii="AvantGarde Bk BT" w:eastAsia="Calibri" w:hAnsi="AvantGarde Bk BT" w:cs="Calibri"/>
          <w:b/>
          <w:sz w:val="22"/>
          <w:szCs w:val="22"/>
        </w:rPr>
        <w:t>De la Estadía</w:t>
      </w:r>
      <w:r w:rsidR="009E5910" w:rsidRPr="00BE1116">
        <w:rPr>
          <w:rFonts w:ascii="AvantGarde Bk BT" w:eastAsia="Calibri" w:hAnsi="AvantGarde Bk BT" w:cs="Calibri"/>
          <w:b/>
          <w:sz w:val="22"/>
          <w:szCs w:val="22"/>
        </w:rPr>
        <w:t>:</w:t>
      </w:r>
    </w:p>
    <w:p w:rsidR="001D295E" w:rsidRPr="00BE1116" w:rsidRDefault="009E5910">
      <w:pPr>
        <w:jc w:val="both"/>
        <w:rPr>
          <w:rFonts w:ascii="AvantGarde Bk BT" w:eastAsia="Calibri" w:hAnsi="AvantGarde Bk BT" w:cs="Calibri"/>
          <w:sz w:val="22"/>
          <w:szCs w:val="22"/>
        </w:rPr>
      </w:pPr>
      <w:r w:rsidRPr="00BE1116">
        <w:rPr>
          <w:rFonts w:ascii="AvantGarde Bk BT" w:eastAsia="Calibri" w:hAnsi="AvantGarde Bk BT" w:cs="Calibri"/>
          <w:sz w:val="22"/>
          <w:szCs w:val="22"/>
        </w:rPr>
        <w:t>Los alumnos deberán cumplir un mínimo de 600 horas de estadía, con un valor de 40 créditos, la cual se llevará a cabo en la empresa, asociación o cámara con la que se convenga. Durante las cuales se desarrollarán los programas que, para tal efecto, hayan sido aprobados.</w:t>
      </w:r>
    </w:p>
    <w:p w:rsidR="001D295E" w:rsidRPr="00BE1116" w:rsidRDefault="001D295E">
      <w:pPr>
        <w:jc w:val="both"/>
        <w:rPr>
          <w:rFonts w:ascii="AvantGarde Bk BT" w:eastAsia="Calibri" w:hAnsi="AvantGarde Bk BT" w:cs="Calibri"/>
          <w:sz w:val="22"/>
          <w:szCs w:val="22"/>
        </w:rPr>
      </w:pPr>
    </w:p>
    <w:p w:rsidR="001D295E" w:rsidRPr="00BE1116" w:rsidRDefault="009E5910">
      <w:pPr>
        <w:jc w:val="both"/>
        <w:rPr>
          <w:rFonts w:ascii="AvantGarde Bk BT" w:eastAsia="Calibri" w:hAnsi="AvantGarde Bk BT" w:cs="Calibri"/>
          <w:sz w:val="22"/>
          <w:szCs w:val="22"/>
        </w:rPr>
      </w:pPr>
      <w:r w:rsidRPr="00BE1116">
        <w:rPr>
          <w:rFonts w:ascii="AvantGarde Bk BT" w:eastAsia="Calibri" w:hAnsi="AvantGarde Bk BT" w:cs="Calibri"/>
          <w:sz w:val="22"/>
          <w:szCs w:val="22"/>
        </w:rPr>
        <w:t>Esta se llevará a cabo en el décimo cuatrimestre, una vez que los alumnos hayan aprobado la totalidad de las asignaturas.</w:t>
      </w:r>
    </w:p>
    <w:p w:rsidR="00373B53" w:rsidRPr="00BE1116" w:rsidRDefault="00373B53">
      <w:pPr>
        <w:rPr>
          <w:rFonts w:ascii="AvantGarde Bk BT" w:eastAsia="Calibri" w:hAnsi="AvantGarde Bk BT" w:cs="Calibri"/>
          <w:sz w:val="22"/>
          <w:szCs w:val="22"/>
        </w:rPr>
      </w:pPr>
    </w:p>
    <w:p w:rsidR="001D295E" w:rsidRPr="00BE1116" w:rsidRDefault="009E5910">
      <w:pP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Las Estancias </w:t>
      </w:r>
      <w:r w:rsidR="009B2A06" w:rsidRPr="00BE1116">
        <w:rPr>
          <w:rFonts w:ascii="AvantGarde Bk BT" w:eastAsia="Calibri" w:hAnsi="AvantGarde Bk BT" w:cs="Calibri"/>
          <w:sz w:val="22"/>
          <w:szCs w:val="22"/>
        </w:rPr>
        <w:t>y la Estadía</w:t>
      </w:r>
      <w:r w:rsidRPr="00BE1116">
        <w:rPr>
          <w:rFonts w:ascii="AvantGarde Bk BT" w:eastAsia="Calibri" w:hAnsi="AvantGarde Bk BT" w:cs="Calibri"/>
          <w:sz w:val="22"/>
          <w:szCs w:val="22"/>
        </w:rPr>
        <w:t>, podrán realizarse como una jornada laboral diaria del alumno, la cual no debe ser mayor a 8 horas ni menor a 4 horas, de lunes a viernes, con opción a modificación, en cuanto a los días de la semana, previo convenio entre las partes, la Universidad de Guadalajara y la Empresa, Asociación o Cámara con la que se convenga.</w:t>
      </w:r>
    </w:p>
    <w:p w:rsidR="001D295E" w:rsidRPr="00BE1116" w:rsidRDefault="001D295E">
      <w:pPr>
        <w:jc w:val="both"/>
        <w:rPr>
          <w:rFonts w:ascii="AvantGarde Bk BT" w:eastAsia="Calibri" w:hAnsi="AvantGarde Bk BT" w:cs="Calibri"/>
          <w:sz w:val="22"/>
          <w:szCs w:val="22"/>
        </w:rPr>
      </w:pPr>
    </w:p>
    <w:p w:rsidR="001D295E" w:rsidRPr="00BE1116" w:rsidRDefault="009E5910">
      <w:pPr>
        <w:jc w:val="both"/>
        <w:rPr>
          <w:rFonts w:ascii="AvantGarde Bk BT" w:eastAsia="Calibri" w:hAnsi="AvantGarde Bk BT" w:cs="Calibri"/>
          <w:sz w:val="22"/>
          <w:szCs w:val="22"/>
        </w:rPr>
      </w:pPr>
      <w:r w:rsidRPr="00BE1116">
        <w:rPr>
          <w:rFonts w:ascii="AvantGarde Bk BT" w:eastAsia="Calibri" w:hAnsi="AvantGarde Bk BT" w:cs="Calibri"/>
          <w:sz w:val="22"/>
          <w:szCs w:val="22"/>
        </w:rPr>
        <w:t>Los estudiantes que por sí mismos seleccionen la empresa para realizar las Estancias o Estadías, deberán presentar su programa para su aprobación y éste deberá cumplir con el objetivo de realizar actividades que le permitan conocer, en el mismo centro de trabajo, todos los procesos del ámbito de la disciplina de la empresa y reafirmar o ampliar en consecuencia, los conocimientos teóricos y experiencias académicas adquiridas en las aulas y laboratorios de la Universidad.</w:t>
      </w:r>
    </w:p>
    <w:p w:rsidR="001D295E" w:rsidRPr="00BE1116" w:rsidRDefault="001D295E">
      <w:pPr>
        <w:jc w:val="both"/>
        <w:rPr>
          <w:rFonts w:ascii="AvantGarde Bk BT" w:eastAsia="Calibri" w:hAnsi="AvantGarde Bk BT" w:cs="Calibri"/>
          <w:sz w:val="22"/>
          <w:szCs w:val="22"/>
        </w:rPr>
      </w:pPr>
    </w:p>
    <w:p w:rsidR="001D295E" w:rsidRPr="00BE1116" w:rsidRDefault="009E5910">
      <w:pPr>
        <w:jc w:val="both"/>
        <w:rPr>
          <w:rFonts w:ascii="AvantGarde Bk BT" w:eastAsia="Calibri" w:hAnsi="AvantGarde Bk BT" w:cs="Calibri"/>
          <w:sz w:val="22"/>
          <w:szCs w:val="22"/>
        </w:rPr>
      </w:pPr>
      <w:r w:rsidRPr="00BE1116">
        <w:rPr>
          <w:rFonts w:ascii="AvantGarde Bk BT" w:eastAsia="Calibri" w:hAnsi="AvantGarde Bk BT" w:cs="Calibri"/>
          <w:sz w:val="22"/>
          <w:szCs w:val="22"/>
        </w:rPr>
        <w:lastRenderedPageBreak/>
        <w:t xml:space="preserve">Los derechos y obligaciones de los alumnos durante sus estancias y estadías serán equivalentes a un alumno activo. </w:t>
      </w:r>
    </w:p>
    <w:p w:rsidR="001D295E" w:rsidRPr="00BE1116" w:rsidRDefault="001D295E">
      <w:pPr>
        <w:pBdr>
          <w:top w:val="nil"/>
          <w:left w:val="nil"/>
          <w:bottom w:val="nil"/>
          <w:right w:val="nil"/>
          <w:between w:val="nil"/>
        </w:pBdr>
        <w:jc w:val="both"/>
        <w:rPr>
          <w:rFonts w:ascii="AvantGarde Bk BT" w:eastAsia="Calibri" w:hAnsi="AvantGarde Bk BT" w:cs="Calibri"/>
          <w:sz w:val="22"/>
          <w:szCs w:val="22"/>
        </w:rPr>
      </w:pPr>
    </w:p>
    <w:p w:rsidR="001D295E" w:rsidRPr="00BE1116" w:rsidRDefault="000C1018">
      <w:pPr>
        <w:jc w:val="both"/>
        <w:rPr>
          <w:rFonts w:ascii="AvantGarde Bk BT" w:eastAsia="Calibri" w:hAnsi="AvantGarde Bk BT" w:cs="Calibri"/>
          <w:sz w:val="22"/>
          <w:szCs w:val="22"/>
        </w:rPr>
      </w:pPr>
      <w:r>
        <w:rPr>
          <w:rFonts w:ascii="AvantGarde Bk BT" w:eastAsia="Calibri" w:hAnsi="AvantGarde Bk BT" w:cs="Calibri"/>
          <w:b/>
          <w:sz w:val="22"/>
          <w:szCs w:val="22"/>
        </w:rPr>
        <w:t>OCTAVO</w:t>
      </w:r>
      <w:r w:rsidR="009E5910" w:rsidRPr="00BE1116">
        <w:rPr>
          <w:rFonts w:ascii="AvantGarde Bk BT" w:eastAsia="Calibri" w:hAnsi="AvantGarde Bk BT" w:cs="Calibri"/>
          <w:b/>
          <w:sz w:val="22"/>
          <w:szCs w:val="22"/>
        </w:rPr>
        <w:t>.</w:t>
      </w:r>
      <w:r w:rsidR="009E5910" w:rsidRPr="00BE1116">
        <w:rPr>
          <w:rFonts w:ascii="AvantGarde Bk BT" w:eastAsia="Calibri" w:hAnsi="AvantGarde Bk BT" w:cs="Calibri"/>
          <w:sz w:val="22"/>
          <w:szCs w:val="22"/>
        </w:rPr>
        <w:t xml:space="preserve"> </w:t>
      </w:r>
      <w:r w:rsidR="009B2A06" w:rsidRPr="00BE1116">
        <w:rPr>
          <w:rFonts w:ascii="AvantGarde Bk BT" w:eastAsia="Calibri" w:hAnsi="AvantGarde Bk BT" w:cs="Calibri"/>
          <w:sz w:val="22"/>
          <w:szCs w:val="22"/>
        </w:rPr>
        <w:t>Las tutorías</w:t>
      </w:r>
      <w:r w:rsidR="009B2A06" w:rsidRPr="00BE1116">
        <w:rPr>
          <w:rFonts w:ascii="AvantGarde Bk BT" w:eastAsia="Calibri" w:hAnsi="AvantGarde Bk BT" w:cs="Calibri"/>
          <w:b/>
          <w:sz w:val="22"/>
          <w:szCs w:val="22"/>
        </w:rPr>
        <w:t xml:space="preserve"> </w:t>
      </w:r>
      <w:r w:rsidR="009E5910" w:rsidRPr="00BE1116">
        <w:rPr>
          <w:rFonts w:ascii="AvantGarde Bk BT" w:eastAsia="Calibri" w:hAnsi="AvantGarde Bk BT" w:cs="Calibri"/>
          <w:sz w:val="22"/>
          <w:szCs w:val="22"/>
        </w:rPr>
        <w:t>y asesorías tendrá el propósito de apoyar a los alumnos en su formación profesional y humana, a través de la atención y seguimiento personalizado de docentes – tutores y asesores académicos los cuales, además de orientar e informar sobre la organización y procedimientos institucionales, atenderán los aspectos cognitivos, afectivos y emocionales del aprendizaje para que el estudiante desarrolle las competencias profesionales que demanda el programa educativo que está estudiando y en caso de ser necesario canalizarlos a las instancias en las que pueda recibir una atención especializada.</w:t>
      </w:r>
    </w:p>
    <w:p w:rsidR="001D295E" w:rsidRPr="00BE1116" w:rsidRDefault="001D295E">
      <w:pPr>
        <w:jc w:val="both"/>
        <w:rPr>
          <w:rFonts w:ascii="AvantGarde Bk BT" w:eastAsia="Calibri" w:hAnsi="AvantGarde Bk BT" w:cs="Calibri"/>
          <w:sz w:val="22"/>
          <w:szCs w:val="22"/>
        </w:rPr>
      </w:pPr>
    </w:p>
    <w:p w:rsidR="001D295E" w:rsidRPr="00BE1116" w:rsidRDefault="009B2A06">
      <w:pPr>
        <w:jc w:val="both"/>
        <w:rPr>
          <w:rFonts w:ascii="AvantGarde Bk BT" w:eastAsia="Calibri" w:hAnsi="AvantGarde Bk BT" w:cs="Calibri"/>
          <w:sz w:val="22"/>
          <w:szCs w:val="22"/>
        </w:rPr>
      </w:pPr>
      <w:r w:rsidRPr="00BE1116">
        <w:rPr>
          <w:rFonts w:ascii="AvantGarde Bk BT" w:eastAsia="Calibri" w:hAnsi="AvantGarde Bk BT" w:cs="Calibri"/>
          <w:sz w:val="22"/>
          <w:szCs w:val="22"/>
        </w:rPr>
        <w:t>Las a</w:t>
      </w:r>
      <w:r w:rsidR="009E5910" w:rsidRPr="00BE1116">
        <w:rPr>
          <w:rFonts w:ascii="AvantGarde Bk BT" w:eastAsia="Calibri" w:hAnsi="AvantGarde Bk BT" w:cs="Calibri"/>
          <w:sz w:val="22"/>
          <w:szCs w:val="22"/>
        </w:rPr>
        <w:t>sesorí</w:t>
      </w:r>
      <w:r w:rsidRPr="00BE1116">
        <w:rPr>
          <w:rFonts w:ascii="AvantGarde Bk BT" w:eastAsia="Calibri" w:hAnsi="AvantGarde Bk BT" w:cs="Calibri"/>
          <w:sz w:val="22"/>
          <w:szCs w:val="22"/>
        </w:rPr>
        <w:t>as a</w:t>
      </w:r>
      <w:r w:rsidR="009E5910" w:rsidRPr="00BE1116">
        <w:rPr>
          <w:rFonts w:ascii="AvantGarde Bk BT" w:eastAsia="Calibri" w:hAnsi="AvantGarde Bk BT" w:cs="Calibri"/>
          <w:sz w:val="22"/>
          <w:szCs w:val="22"/>
        </w:rPr>
        <w:t xml:space="preserve">cadémicas es un apoyo de tipo académico, que complementa el aprovechamiento de los alumnos que por diferentes circunstancias tienen algún rezago o en su defecto buscan acrecentar sus competencias. </w:t>
      </w:r>
    </w:p>
    <w:p w:rsidR="00B1752D" w:rsidRDefault="00B1752D">
      <w:pPr>
        <w:rPr>
          <w:rFonts w:ascii="AvantGarde Bk BT" w:eastAsia="Calibri" w:hAnsi="AvantGarde Bk BT" w:cs="Calibri"/>
          <w:sz w:val="22"/>
          <w:szCs w:val="22"/>
        </w:rPr>
      </w:pPr>
      <w:r>
        <w:rPr>
          <w:rFonts w:ascii="AvantGarde Bk BT" w:eastAsia="Calibri" w:hAnsi="AvantGarde Bk BT" w:cs="Calibri"/>
          <w:sz w:val="22"/>
          <w:szCs w:val="22"/>
        </w:rPr>
        <w:br w:type="page"/>
      </w:r>
    </w:p>
    <w:p w:rsidR="001D295E" w:rsidRPr="00BE1116" w:rsidRDefault="001D295E">
      <w:pPr>
        <w:jc w:val="both"/>
        <w:rPr>
          <w:rFonts w:ascii="AvantGarde Bk BT" w:eastAsia="Calibri" w:hAnsi="AvantGarde Bk BT" w:cs="Calibri"/>
          <w:sz w:val="22"/>
          <w:szCs w:val="22"/>
        </w:rPr>
      </w:pPr>
    </w:p>
    <w:p w:rsidR="001D295E" w:rsidRPr="00BE1116" w:rsidRDefault="000C1018">
      <w:pPr>
        <w:jc w:val="both"/>
        <w:rPr>
          <w:rFonts w:ascii="AvantGarde Bk BT" w:eastAsia="Calibri" w:hAnsi="AvantGarde Bk BT" w:cs="Calibri"/>
          <w:sz w:val="22"/>
          <w:szCs w:val="22"/>
        </w:rPr>
      </w:pPr>
      <w:r>
        <w:rPr>
          <w:rFonts w:ascii="AvantGarde Bk BT" w:eastAsia="Calibri" w:hAnsi="AvantGarde Bk BT" w:cs="Calibri"/>
          <w:b/>
          <w:sz w:val="22"/>
          <w:szCs w:val="22"/>
        </w:rPr>
        <w:t>NOVENO</w:t>
      </w:r>
      <w:r w:rsidR="009E5910" w:rsidRPr="00BE1116">
        <w:rPr>
          <w:rFonts w:ascii="AvantGarde Bk BT" w:eastAsia="Calibri" w:hAnsi="AvantGarde Bk BT" w:cs="Calibri"/>
          <w:b/>
          <w:sz w:val="22"/>
          <w:szCs w:val="22"/>
        </w:rPr>
        <w:t>.</w:t>
      </w:r>
      <w:r w:rsidR="009E5910" w:rsidRPr="00BE1116">
        <w:rPr>
          <w:rFonts w:ascii="AvantGarde Bk BT" w:eastAsia="Calibri" w:hAnsi="AvantGarde Bk BT" w:cs="Calibri"/>
          <w:sz w:val="22"/>
          <w:szCs w:val="22"/>
        </w:rPr>
        <w:t xml:space="preserve"> Los alumnos deberán cubrir un total de 480 horas de </w:t>
      </w:r>
      <w:r w:rsidR="009E5910" w:rsidRPr="003129A5">
        <w:rPr>
          <w:rFonts w:ascii="AvantGarde Bk BT" w:eastAsia="Calibri" w:hAnsi="AvantGarde Bk BT" w:cs="Calibri"/>
          <w:sz w:val="22"/>
          <w:szCs w:val="22"/>
        </w:rPr>
        <w:t>servicio social</w:t>
      </w:r>
      <w:r w:rsidR="009E5910" w:rsidRPr="00BE1116">
        <w:rPr>
          <w:rFonts w:ascii="AvantGarde Bk BT" w:eastAsia="Calibri" w:hAnsi="AvantGarde Bk BT" w:cs="Calibri"/>
          <w:sz w:val="22"/>
          <w:szCs w:val="22"/>
        </w:rPr>
        <w:t xml:space="preserve"> una vez que haya cubierto el 60% del total de créditos del programa educativo.</w:t>
      </w:r>
    </w:p>
    <w:p w:rsidR="001D295E" w:rsidRPr="00BE1116" w:rsidRDefault="001D295E">
      <w:pPr>
        <w:jc w:val="both"/>
        <w:rPr>
          <w:rFonts w:ascii="AvantGarde Bk BT" w:eastAsia="Calibri" w:hAnsi="AvantGarde Bk BT" w:cs="Calibri"/>
          <w:sz w:val="22"/>
          <w:szCs w:val="22"/>
        </w:rPr>
      </w:pPr>
    </w:p>
    <w:p w:rsidR="001D295E" w:rsidRPr="00BE1116" w:rsidRDefault="000C1018">
      <w:pPr>
        <w:jc w:val="both"/>
        <w:rPr>
          <w:rFonts w:ascii="AvantGarde Bk BT" w:eastAsia="Calibri" w:hAnsi="AvantGarde Bk BT" w:cs="Calibri"/>
          <w:sz w:val="22"/>
          <w:szCs w:val="22"/>
        </w:rPr>
      </w:pPr>
      <w:r>
        <w:rPr>
          <w:rFonts w:ascii="AvantGarde Bk BT" w:eastAsia="Calibri" w:hAnsi="AvantGarde Bk BT" w:cs="Calibri"/>
          <w:b/>
          <w:sz w:val="22"/>
          <w:szCs w:val="22"/>
        </w:rPr>
        <w:t>DÉCIMO</w:t>
      </w:r>
      <w:r w:rsidR="009E5910" w:rsidRPr="00BE1116">
        <w:rPr>
          <w:rFonts w:ascii="AvantGarde Bk BT" w:eastAsia="Calibri" w:hAnsi="AvantGarde Bk BT" w:cs="Calibri"/>
          <w:b/>
          <w:sz w:val="22"/>
          <w:szCs w:val="22"/>
        </w:rPr>
        <w:t>.</w:t>
      </w:r>
      <w:r w:rsidR="009E5910" w:rsidRPr="00BE1116">
        <w:rPr>
          <w:rFonts w:ascii="AvantGarde Bk BT" w:eastAsia="Calibri" w:hAnsi="AvantGarde Bk BT" w:cs="Calibri"/>
          <w:sz w:val="22"/>
          <w:szCs w:val="22"/>
        </w:rPr>
        <w:t xml:space="preserve"> Los requisitos para obtener el grado son los siguientes:</w:t>
      </w:r>
    </w:p>
    <w:p w:rsidR="009B2A06" w:rsidRPr="00BE1116" w:rsidRDefault="009B2A06">
      <w:pPr>
        <w:jc w:val="both"/>
        <w:rPr>
          <w:rFonts w:ascii="AvantGarde Bk BT" w:eastAsia="Calibri" w:hAnsi="AvantGarde Bk BT" w:cs="Calibri"/>
          <w:sz w:val="22"/>
          <w:szCs w:val="22"/>
        </w:rPr>
      </w:pPr>
    </w:p>
    <w:p w:rsidR="001D295E" w:rsidRPr="00BE1116" w:rsidRDefault="009E5910">
      <w:pPr>
        <w:numPr>
          <w:ilvl w:val="0"/>
          <w:numId w:val="5"/>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Haber cubierto el servicio social, conforme a los lineamientos establecidos;</w:t>
      </w:r>
    </w:p>
    <w:p w:rsidR="001D295E" w:rsidRPr="00BE1116" w:rsidRDefault="009B2A06">
      <w:pPr>
        <w:numPr>
          <w:ilvl w:val="0"/>
          <w:numId w:val="5"/>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Haber realizado las estancias y la estadía establecidas en el plan de estudios;</w:t>
      </w:r>
    </w:p>
    <w:p w:rsidR="009B2A06" w:rsidRPr="00BE1116" w:rsidRDefault="009B2A06" w:rsidP="009B2A06">
      <w:pPr>
        <w:numPr>
          <w:ilvl w:val="0"/>
          <w:numId w:val="5"/>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Questrial" w:hAnsi="AvantGarde Bk BT" w:cs="Questrial"/>
          <w:sz w:val="22"/>
          <w:szCs w:val="22"/>
        </w:rPr>
        <w:t>Haber acreditado un segundo idioma en el nivel B2 correspondiente el Marco Común Europeo de referencia para las lenguas o su equivalente</w:t>
      </w:r>
      <w:r w:rsidRPr="00BE1116">
        <w:rPr>
          <w:rFonts w:ascii="AvantGarde Bk BT" w:eastAsia="Calibri" w:hAnsi="AvantGarde Bk BT" w:cs="Calibri"/>
          <w:sz w:val="22"/>
          <w:szCs w:val="22"/>
        </w:rPr>
        <w:t>;</w:t>
      </w:r>
    </w:p>
    <w:p w:rsidR="009B2A06" w:rsidRDefault="009B2A06" w:rsidP="009B2A06">
      <w:pPr>
        <w:numPr>
          <w:ilvl w:val="0"/>
          <w:numId w:val="5"/>
        </w:numPr>
        <w:pBdr>
          <w:top w:val="nil"/>
          <w:left w:val="nil"/>
          <w:bottom w:val="nil"/>
          <w:right w:val="nil"/>
          <w:between w:val="nil"/>
        </w:pBdr>
        <w:jc w:val="both"/>
        <w:rPr>
          <w:rFonts w:ascii="AvantGarde Bk BT" w:eastAsia="Calibri" w:hAnsi="AvantGarde Bk BT" w:cs="Calibri"/>
          <w:sz w:val="22"/>
          <w:szCs w:val="22"/>
        </w:rPr>
      </w:pPr>
      <w:r w:rsidRPr="00BE1116">
        <w:rPr>
          <w:rFonts w:ascii="AvantGarde Bk BT" w:eastAsia="Calibri" w:hAnsi="AvantGarde Bk BT" w:cs="Calibri"/>
          <w:sz w:val="22"/>
          <w:szCs w:val="22"/>
        </w:rPr>
        <w:t xml:space="preserve">Haber obtenido la totalidad de los créditos del plan de estudios, y cumplir con lo establecido en el Reglamento General de Titulación de </w:t>
      </w:r>
      <w:r w:rsidR="008049C3">
        <w:rPr>
          <w:rFonts w:ascii="AvantGarde Bk BT" w:eastAsia="Calibri" w:hAnsi="AvantGarde Bk BT" w:cs="Calibri"/>
          <w:sz w:val="22"/>
          <w:szCs w:val="22"/>
        </w:rPr>
        <w:t>la Universidad de Guadalajara;</w:t>
      </w:r>
    </w:p>
    <w:p w:rsidR="001D295E" w:rsidRDefault="008049C3">
      <w:pPr>
        <w:numPr>
          <w:ilvl w:val="0"/>
          <w:numId w:val="5"/>
        </w:num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sz w:val="22"/>
          <w:szCs w:val="22"/>
        </w:rPr>
        <w:t>Haber cubierto los aranceles, y</w:t>
      </w:r>
    </w:p>
    <w:p w:rsidR="008049C3" w:rsidRPr="008049C3" w:rsidRDefault="000C1018">
      <w:pPr>
        <w:numPr>
          <w:ilvl w:val="0"/>
          <w:numId w:val="5"/>
        </w:num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sz w:val="22"/>
          <w:szCs w:val="22"/>
        </w:rPr>
        <w:t>Lo</w:t>
      </w:r>
      <w:r w:rsidR="008049C3" w:rsidRPr="008049C3">
        <w:rPr>
          <w:rFonts w:ascii="AvantGarde Bk BT" w:eastAsia="Calibri" w:hAnsi="AvantGarde Bk BT" w:cs="Calibri"/>
          <w:sz w:val="22"/>
          <w:szCs w:val="22"/>
        </w:rPr>
        <w:t xml:space="preserve">s demás que se establezcan en la norma </w:t>
      </w:r>
      <w:r>
        <w:rPr>
          <w:rFonts w:ascii="AvantGarde Bk BT" w:eastAsia="Calibri" w:hAnsi="AvantGarde Bk BT" w:cs="Calibri"/>
          <w:sz w:val="22"/>
          <w:szCs w:val="22"/>
        </w:rPr>
        <w:t xml:space="preserve">universitaria </w:t>
      </w:r>
      <w:r w:rsidR="008049C3" w:rsidRPr="008049C3">
        <w:rPr>
          <w:rFonts w:ascii="AvantGarde Bk BT" w:eastAsia="Calibri" w:hAnsi="AvantGarde Bk BT" w:cs="Calibri"/>
          <w:sz w:val="22"/>
          <w:szCs w:val="22"/>
        </w:rPr>
        <w:t>correspondiente.</w:t>
      </w:r>
    </w:p>
    <w:p w:rsidR="001D295E" w:rsidRPr="00BE1116" w:rsidRDefault="001D295E">
      <w:pPr>
        <w:jc w:val="both"/>
        <w:rPr>
          <w:rFonts w:ascii="AvantGarde Bk BT" w:eastAsia="Calibri" w:hAnsi="AvantGarde Bk BT" w:cs="Calibri"/>
          <w:sz w:val="22"/>
          <w:szCs w:val="22"/>
        </w:rPr>
      </w:pPr>
      <w:bookmarkStart w:id="2" w:name="_heading=h.17dp8vu" w:colFirst="0" w:colLast="0"/>
      <w:bookmarkEnd w:id="2"/>
    </w:p>
    <w:p w:rsidR="001D295E" w:rsidRPr="00BE1116" w:rsidRDefault="000C1018">
      <w:pPr>
        <w:jc w:val="both"/>
        <w:rPr>
          <w:rFonts w:ascii="AvantGarde Bk BT" w:eastAsia="Calibri" w:hAnsi="AvantGarde Bk BT" w:cs="Calibri"/>
          <w:sz w:val="22"/>
          <w:szCs w:val="22"/>
        </w:rPr>
      </w:pPr>
      <w:r>
        <w:rPr>
          <w:rFonts w:ascii="AvantGarde Bk BT" w:eastAsia="Calibri" w:hAnsi="AvantGarde Bk BT" w:cs="Calibri"/>
          <w:b/>
          <w:sz w:val="22"/>
          <w:szCs w:val="22"/>
        </w:rPr>
        <w:t>DÉCIMO PRIMERO</w:t>
      </w:r>
      <w:r w:rsidR="009E5910" w:rsidRPr="00BE1116">
        <w:rPr>
          <w:rFonts w:ascii="AvantGarde Bk BT" w:eastAsia="Calibri" w:hAnsi="AvantGarde Bk BT" w:cs="Calibri"/>
          <w:b/>
          <w:sz w:val="22"/>
          <w:szCs w:val="22"/>
        </w:rPr>
        <w:t>.</w:t>
      </w:r>
      <w:r w:rsidR="009E5910" w:rsidRPr="00BE1116">
        <w:rPr>
          <w:rFonts w:ascii="AvantGarde Bk BT" w:eastAsia="Calibri" w:hAnsi="AvantGarde Bk BT" w:cs="Calibri"/>
          <w:sz w:val="22"/>
          <w:szCs w:val="22"/>
        </w:rPr>
        <w:t xml:space="preserve"> El tiempo para cursar el plan de estudio de la Licenciatura en Administración y Gestión Empresarial es de diez cuatrimestres.</w:t>
      </w:r>
    </w:p>
    <w:p w:rsidR="001D295E" w:rsidRPr="00BE1116" w:rsidRDefault="001D295E">
      <w:pPr>
        <w:jc w:val="both"/>
        <w:rPr>
          <w:rFonts w:ascii="AvantGarde Bk BT" w:eastAsia="Calibri" w:hAnsi="AvantGarde Bk BT" w:cs="Calibri"/>
          <w:sz w:val="22"/>
          <w:szCs w:val="22"/>
        </w:rPr>
      </w:pPr>
    </w:p>
    <w:p w:rsidR="001D295E" w:rsidRPr="00BE1116" w:rsidRDefault="000C1018">
      <w:pPr>
        <w:jc w:val="both"/>
        <w:rPr>
          <w:rFonts w:ascii="AvantGarde Bk BT" w:eastAsia="Calibri" w:hAnsi="AvantGarde Bk BT" w:cs="Calibri"/>
          <w:sz w:val="22"/>
          <w:szCs w:val="22"/>
        </w:rPr>
      </w:pPr>
      <w:bookmarkStart w:id="3" w:name="_heading=h.gjdgxs" w:colFirst="0" w:colLast="0"/>
      <w:bookmarkEnd w:id="3"/>
      <w:r>
        <w:rPr>
          <w:rFonts w:ascii="AvantGarde Bk BT" w:eastAsia="Calibri" w:hAnsi="AvantGarde Bk BT" w:cs="Calibri"/>
          <w:b/>
          <w:sz w:val="22"/>
          <w:szCs w:val="22"/>
        </w:rPr>
        <w:t>DÉCIMO SEGUNDO</w:t>
      </w:r>
      <w:r w:rsidR="009E5910" w:rsidRPr="00BE1116">
        <w:rPr>
          <w:rFonts w:ascii="AvantGarde Bk BT" w:eastAsia="Calibri" w:hAnsi="AvantGarde Bk BT" w:cs="Calibri"/>
          <w:b/>
          <w:sz w:val="22"/>
          <w:szCs w:val="22"/>
        </w:rPr>
        <w:t>.</w:t>
      </w:r>
      <w:r w:rsidR="009E5910" w:rsidRPr="00BE1116">
        <w:rPr>
          <w:rFonts w:ascii="AvantGarde Bk BT" w:eastAsia="Calibri" w:hAnsi="AvantGarde Bk BT" w:cs="Calibri"/>
          <w:sz w:val="22"/>
          <w:szCs w:val="22"/>
        </w:rPr>
        <w:t xml:space="preserve"> Los certificados se expedirán como Licenciatura en Administración y Gestión Empresarial. El título como Licenciado (a) en Administración y Gestión Empresarial.</w:t>
      </w:r>
    </w:p>
    <w:p w:rsidR="001D295E" w:rsidRPr="00BE1116" w:rsidRDefault="001D295E">
      <w:pPr>
        <w:jc w:val="both"/>
        <w:rPr>
          <w:rFonts w:ascii="AvantGarde Bk BT" w:eastAsia="Calibri" w:hAnsi="AvantGarde Bk BT" w:cs="Calibri"/>
          <w:sz w:val="22"/>
          <w:szCs w:val="22"/>
        </w:rPr>
      </w:pPr>
    </w:p>
    <w:p w:rsidR="001D295E" w:rsidRPr="00BE1116" w:rsidRDefault="000C1018">
      <w:pPr>
        <w:jc w:val="both"/>
        <w:rPr>
          <w:rFonts w:ascii="AvantGarde Bk BT" w:eastAsia="Calibri" w:hAnsi="AvantGarde Bk BT" w:cs="Calibri"/>
          <w:sz w:val="22"/>
          <w:szCs w:val="22"/>
        </w:rPr>
      </w:pPr>
      <w:r>
        <w:rPr>
          <w:rFonts w:ascii="AvantGarde Bk BT" w:eastAsia="Calibri" w:hAnsi="AvantGarde Bk BT" w:cs="Calibri"/>
          <w:b/>
          <w:sz w:val="22"/>
          <w:szCs w:val="22"/>
        </w:rPr>
        <w:t>DÉCIMO TERCERO</w:t>
      </w:r>
      <w:r w:rsidR="009E5910" w:rsidRPr="00BE1116">
        <w:rPr>
          <w:rFonts w:ascii="AvantGarde Bk BT" w:eastAsia="Calibri" w:hAnsi="AvantGarde Bk BT" w:cs="Calibri"/>
          <w:b/>
          <w:sz w:val="22"/>
          <w:szCs w:val="22"/>
        </w:rPr>
        <w:t>.</w:t>
      </w:r>
      <w:r w:rsidR="009E5910" w:rsidRPr="00BE1116">
        <w:rPr>
          <w:rFonts w:ascii="AvantGarde Bk BT" w:eastAsia="Calibri" w:hAnsi="AvantGarde Bk BT" w:cs="Calibri"/>
          <w:sz w:val="22"/>
          <w:szCs w:val="22"/>
        </w:rPr>
        <w:t xml:space="preserve"> El costo de operación e implementación de este programa educativo, será con cargo al techo presupuestal que se autorice.</w:t>
      </w:r>
    </w:p>
    <w:p w:rsidR="001D295E" w:rsidRPr="00BE1116" w:rsidRDefault="001D295E">
      <w:pPr>
        <w:jc w:val="both"/>
        <w:rPr>
          <w:rFonts w:ascii="AvantGarde Bk BT" w:eastAsia="Calibri" w:hAnsi="AvantGarde Bk BT" w:cs="Calibri"/>
          <w:b/>
          <w:sz w:val="22"/>
          <w:szCs w:val="22"/>
        </w:rPr>
      </w:pPr>
    </w:p>
    <w:p w:rsidR="001D295E" w:rsidRPr="00BE1116" w:rsidRDefault="000C1018">
      <w:pPr>
        <w:jc w:val="both"/>
        <w:rPr>
          <w:rFonts w:ascii="AvantGarde Bk BT" w:eastAsia="Calibri" w:hAnsi="AvantGarde Bk BT" w:cs="Calibri"/>
          <w:sz w:val="22"/>
          <w:szCs w:val="22"/>
        </w:rPr>
      </w:pPr>
      <w:r>
        <w:rPr>
          <w:rFonts w:ascii="AvantGarde Bk BT" w:eastAsia="Calibri" w:hAnsi="AvantGarde Bk BT" w:cs="Calibri"/>
          <w:b/>
          <w:sz w:val="22"/>
          <w:szCs w:val="22"/>
        </w:rPr>
        <w:t>DÉCIMO CUARTO</w:t>
      </w:r>
      <w:r w:rsidR="009E5910" w:rsidRPr="00BE1116">
        <w:rPr>
          <w:rFonts w:ascii="AvantGarde Bk BT" w:eastAsia="Calibri" w:hAnsi="AvantGarde Bk BT" w:cs="Calibri"/>
          <w:b/>
          <w:sz w:val="22"/>
          <w:szCs w:val="22"/>
        </w:rPr>
        <w:t>.</w:t>
      </w:r>
      <w:r w:rsidR="009E5910" w:rsidRPr="00BE1116">
        <w:rPr>
          <w:rFonts w:ascii="AvantGarde Bk BT" w:eastAsia="Calibri" w:hAnsi="AvantGarde Bk BT" w:cs="Calibri"/>
          <w:sz w:val="22"/>
          <w:szCs w:val="22"/>
        </w:rPr>
        <w:t xml:space="preserve"> El alumno pagará el arancel vigente para alumnos de licenciatura.</w:t>
      </w:r>
    </w:p>
    <w:p w:rsidR="001D295E" w:rsidRPr="00BE1116" w:rsidRDefault="001D295E">
      <w:pPr>
        <w:jc w:val="both"/>
        <w:rPr>
          <w:rFonts w:ascii="AvantGarde Bk BT" w:eastAsia="Calibri" w:hAnsi="AvantGarde Bk BT" w:cs="Calibri"/>
          <w:sz w:val="22"/>
          <w:szCs w:val="22"/>
        </w:rPr>
      </w:pPr>
    </w:p>
    <w:p w:rsidR="001D295E" w:rsidRPr="00BE1116" w:rsidRDefault="000C1018">
      <w:pPr>
        <w:jc w:val="both"/>
        <w:rPr>
          <w:rFonts w:ascii="AvantGarde Bk BT" w:eastAsia="Calibri" w:hAnsi="AvantGarde Bk BT" w:cs="Calibri"/>
          <w:sz w:val="22"/>
          <w:szCs w:val="22"/>
        </w:rPr>
      </w:pPr>
      <w:r>
        <w:rPr>
          <w:rFonts w:ascii="AvantGarde Bk BT" w:eastAsia="Calibri" w:hAnsi="AvantGarde Bk BT" w:cs="Calibri"/>
          <w:b/>
          <w:sz w:val="22"/>
          <w:szCs w:val="22"/>
        </w:rPr>
        <w:t>DÉCIMO QUINTO</w:t>
      </w:r>
      <w:r w:rsidR="009E5910" w:rsidRPr="00BE1116">
        <w:rPr>
          <w:rFonts w:ascii="AvantGarde Bk BT" w:eastAsia="Calibri" w:hAnsi="AvantGarde Bk BT" w:cs="Calibri"/>
          <w:b/>
          <w:sz w:val="22"/>
          <w:szCs w:val="22"/>
        </w:rPr>
        <w:t>.</w:t>
      </w:r>
      <w:r w:rsidR="008A5FAB" w:rsidRPr="00BE1116">
        <w:rPr>
          <w:rFonts w:ascii="AvantGarde Bk BT" w:eastAsia="Calibri" w:hAnsi="AvantGarde Bk BT" w:cs="Calibri"/>
          <w:sz w:val="22"/>
          <w:szCs w:val="22"/>
        </w:rPr>
        <w:t xml:space="preserve"> Las Comisiones Permanentes de Educación, de Hacienda y de Normatividad del Consejo General Universitario resolverán todo lo no previsto en el presente dictamen, de conformidad con las disposiciones normativas aplicables.</w:t>
      </w:r>
    </w:p>
    <w:p w:rsidR="00BE1116" w:rsidRPr="00BE1116" w:rsidRDefault="00BE1116">
      <w:pPr>
        <w:jc w:val="both"/>
        <w:rPr>
          <w:rFonts w:ascii="AvantGarde Bk BT" w:eastAsia="Calibri" w:hAnsi="AvantGarde Bk BT" w:cs="Calibri"/>
          <w:sz w:val="22"/>
          <w:szCs w:val="22"/>
        </w:rPr>
      </w:pPr>
    </w:p>
    <w:p w:rsidR="00B1752D" w:rsidRDefault="00B1752D">
      <w:pPr>
        <w:rPr>
          <w:rFonts w:ascii="AvantGarde Bk BT" w:eastAsia="Calibri" w:hAnsi="AvantGarde Bk BT" w:cs="Calibri"/>
          <w:b/>
          <w:sz w:val="22"/>
          <w:szCs w:val="22"/>
        </w:rPr>
      </w:pPr>
      <w:r>
        <w:rPr>
          <w:rFonts w:ascii="AvantGarde Bk BT" w:eastAsia="Calibri" w:hAnsi="AvantGarde Bk BT" w:cs="Calibri"/>
          <w:b/>
          <w:sz w:val="22"/>
          <w:szCs w:val="22"/>
        </w:rPr>
        <w:br w:type="page"/>
      </w:r>
    </w:p>
    <w:p w:rsidR="001D295E" w:rsidRPr="00C4499B" w:rsidRDefault="000C1018">
      <w:pPr>
        <w:jc w:val="both"/>
        <w:rPr>
          <w:rFonts w:ascii="AvantGarde Bk BT" w:eastAsia="Calibri" w:hAnsi="AvantGarde Bk BT" w:cs="Calibri"/>
          <w:sz w:val="22"/>
          <w:szCs w:val="22"/>
        </w:rPr>
      </w:pPr>
      <w:r>
        <w:rPr>
          <w:rFonts w:ascii="AvantGarde Bk BT" w:eastAsia="Calibri" w:hAnsi="AvantGarde Bk BT" w:cs="Calibri"/>
          <w:b/>
          <w:sz w:val="22"/>
          <w:szCs w:val="22"/>
        </w:rPr>
        <w:lastRenderedPageBreak/>
        <w:t>DÉCIMO SEXTO</w:t>
      </w:r>
      <w:r w:rsidR="009E5910" w:rsidRPr="00C4499B">
        <w:rPr>
          <w:rFonts w:ascii="AvantGarde Bk BT" w:eastAsia="Calibri" w:hAnsi="AvantGarde Bk BT" w:cs="Calibri"/>
          <w:b/>
          <w:sz w:val="22"/>
          <w:szCs w:val="22"/>
        </w:rPr>
        <w:t>.</w:t>
      </w:r>
      <w:r w:rsidR="009E5910" w:rsidRPr="00C4499B">
        <w:rPr>
          <w:rFonts w:ascii="AvantGarde Bk BT" w:eastAsia="Calibri" w:hAnsi="AvantGarde Bk BT" w:cs="Calibri"/>
          <w:sz w:val="22"/>
          <w:szCs w:val="22"/>
        </w:rPr>
        <w:t xml:space="preserve"> </w:t>
      </w:r>
      <w:r w:rsidR="00C4499B" w:rsidRPr="00C4499B">
        <w:rPr>
          <w:rFonts w:ascii="AvantGarde Bk BT" w:hAnsi="AvantGarde Bk BT"/>
          <w:color w:val="000000" w:themeColor="text1"/>
          <w:sz w:val="22"/>
          <w:szCs w:val="22"/>
          <w:lang w:val="es-ES_tradnl"/>
        </w:rPr>
        <w:t xml:space="preserve">De conformidad a lo dispuesto en el último párrafo del artículo 35 de la Ley Orgánica, solicítese al C. Rector General resuelva provisionalmente el presente dictamen, en tanto el mismo se pone a consideración y es resuelto de manera definitiva por el </w:t>
      </w:r>
      <w:bookmarkStart w:id="4" w:name="_GoBack"/>
      <w:bookmarkEnd w:id="4"/>
      <w:r w:rsidR="00C4499B" w:rsidRPr="00C4499B">
        <w:rPr>
          <w:rFonts w:ascii="AvantGarde Bk BT" w:hAnsi="AvantGarde Bk BT"/>
          <w:color w:val="000000" w:themeColor="text1"/>
          <w:sz w:val="22"/>
          <w:szCs w:val="22"/>
          <w:lang w:val="es-ES_tradnl"/>
        </w:rPr>
        <w:t>pleno del H. Consejo General Universitario.</w:t>
      </w:r>
    </w:p>
    <w:p w:rsidR="001D295E" w:rsidRPr="00BE1116" w:rsidRDefault="001D295E">
      <w:pPr>
        <w:jc w:val="both"/>
        <w:rPr>
          <w:rFonts w:ascii="AvantGarde Bk BT" w:eastAsia="Calibri" w:hAnsi="AvantGarde Bk BT" w:cs="Calibri"/>
          <w:sz w:val="22"/>
          <w:szCs w:val="22"/>
        </w:rPr>
      </w:pPr>
    </w:p>
    <w:p w:rsidR="008A5FAB" w:rsidRPr="00B1752D" w:rsidRDefault="008A5FAB" w:rsidP="008A5FAB">
      <w:pPr>
        <w:jc w:val="center"/>
        <w:rPr>
          <w:rFonts w:ascii="AvantGarde Bk BT" w:eastAsia="Calibri" w:hAnsi="AvantGarde Bk BT" w:cs="Calibri"/>
          <w:b/>
          <w:sz w:val="22"/>
          <w:szCs w:val="22"/>
        </w:rPr>
      </w:pPr>
      <w:r w:rsidRPr="00B1752D">
        <w:rPr>
          <w:rFonts w:ascii="AvantGarde Bk BT" w:eastAsia="Calibri" w:hAnsi="AvantGarde Bk BT" w:cs="Calibri"/>
          <w:b/>
          <w:sz w:val="22"/>
          <w:szCs w:val="22"/>
        </w:rPr>
        <w:t>A t e n t a m e n t e</w:t>
      </w:r>
    </w:p>
    <w:p w:rsidR="008A5FAB" w:rsidRPr="00B1752D" w:rsidRDefault="008A5FAB" w:rsidP="008A5FAB">
      <w:pPr>
        <w:jc w:val="center"/>
        <w:rPr>
          <w:rFonts w:ascii="AvantGarde Bk BT" w:eastAsia="Calibri" w:hAnsi="AvantGarde Bk BT" w:cs="Calibri"/>
          <w:b/>
          <w:sz w:val="22"/>
          <w:szCs w:val="22"/>
        </w:rPr>
      </w:pPr>
      <w:r w:rsidRPr="00B1752D">
        <w:rPr>
          <w:rFonts w:ascii="AvantGarde Bk BT" w:eastAsia="Calibri" w:hAnsi="AvantGarde Bk BT" w:cs="Calibri"/>
          <w:b/>
          <w:sz w:val="22"/>
          <w:szCs w:val="22"/>
        </w:rPr>
        <w:t>"Piensa y Trabaja"</w:t>
      </w:r>
    </w:p>
    <w:p w:rsidR="008A5FAB" w:rsidRPr="00B1752D" w:rsidRDefault="008A5FAB" w:rsidP="008A5FAB">
      <w:pPr>
        <w:jc w:val="center"/>
        <w:rPr>
          <w:rFonts w:ascii="AvantGarde Bk BT" w:eastAsia="Calibri" w:hAnsi="AvantGarde Bk BT" w:cs="Calibri"/>
          <w:b/>
          <w:sz w:val="22"/>
          <w:szCs w:val="22"/>
        </w:rPr>
      </w:pPr>
      <w:r w:rsidRPr="00B1752D">
        <w:rPr>
          <w:rFonts w:ascii="AvantGarde Bk BT" w:eastAsia="Questrial" w:hAnsi="AvantGarde Bk BT" w:cs="Questrial"/>
          <w:b/>
          <w:bCs/>
          <w:i/>
          <w:iCs/>
          <w:sz w:val="22"/>
          <w:szCs w:val="22"/>
        </w:rPr>
        <w:t>“Año de la Transición Energética en la Universidad de Guadalajara”</w:t>
      </w:r>
    </w:p>
    <w:p w:rsidR="008A5FAB" w:rsidRPr="00B1752D" w:rsidRDefault="008A5FAB" w:rsidP="008A5FAB">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 xml:space="preserve">Guadalajara, Jal., </w:t>
      </w:r>
      <w:r w:rsidR="00B1752D" w:rsidRPr="00B1752D">
        <w:rPr>
          <w:rFonts w:ascii="AvantGarde Bk BT" w:eastAsia="Calibri" w:hAnsi="AvantGarde Bk BT" w:cs="Calibri"/>
          <w:sz w:val="22"/>
          <w:szCs w:val="22"/>
        </w:rPr>
        <w:t>22</w:t>
      </w:r>
      <w:r w:rsidRPr="00B1752D">
        <w:rPr>
          <w:rFonts w:ascii="AvantGarde Bk BT" w:eastAsia="Calibri" w:hAnsi="AvantGarde Bk BT" w:cs="Calibri"/>
          <w:sz w:val="22"/>
          <w:szCs w:val="22"/>
        </w:rPr>
        <w:t xml:space="preserve"> de mayo de 2020</w:t>
      </w:r>
    </w:p>
    <w:p w:rsidR="001D295E" w:rsidRPr="00B1752D" w:rsidRDefault="008A5FAB" w:rsidP="008A5FAB">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Comisiones Permanentes de Educación,</w:t>
      </w:r>
      <w:r w:rsidR="00BE1116" w:rsidRPr="00B1752D">
        <w:rPr>
          <w:rFonts w:ascii="AvantGarde Bk BT" w:eastAsia="Calibri" w:hAnsi="AvantGarde Bk BT" w:cs="Calibri"/>
          <w:sz w:val="22"/>
          <w:szCs w:val="22"/>
        </w:rPr>
        <w:t xml:space="preserve"> </w:t>
      </w:r>
      <w:r w:rsidRPr="00B1752D">
        <w:rPr>
          <w:rFonts w:ascii="AvantGarde Bk BT" w:eastAsia="Calibri" w:hAnsi="AvantGarde Bk BT" w:cs="Calibri"/>
          <w:sz w:val="22"/>
          <w:szCs w:val="22"/>
        </w:rPr>
        <w:t>de Hacienda y de Normatividad</w:t>
      </w:r>
    </w:p>
    <w:p w:rsidR="001D295E" w:rsidRPr="00B1752D" w:rsidRDefault="001D295E">
      <w:pPr>
        <w:jc w:val="center"/>
        <w:rPr>
          <w:rFonts w:ascii="AvantGarde Bk BT" w:eastAsia="Calibri" w:hAnsi="AvantGarde Bk BT" w:cs="Calibri"/>
          <w:sz w:val="22"/>
          <w:szCs w:val="22"/>
        </w:rPr>
      </w:pPr>
    </w:p>
    <w:p w:rsidR="00660282" w:rsidRPr="00B1752D" w:rsidRDefault="00660282">
      <w:pPr>
        <w:jc w:val="center"/>
        <w:rPr>
          <w:rFonts w:ascii="AvantGarde Bk BT" w:eastAsia="Calibri" w:hAnsi="AvantGarde Bk BT" w:cs="Calibri"/>
          <w:sz w:val="22"/>
          <w:szCs w:val="22"/>
        </w:rPr>
      </w:pPr>
    </w:p>
    <w:p w:rsidR="008A5FAB" w:rsidRPr="00B1752D" w:rsidRDefault="008A5FAB" w:rsidP="008A5FAB">
      <w:pPr>
        <w:jc w:val="center"/>
        <w:rPr>
          <w:rFonts w:ascii="AvantGarde Bk BT" w:eastAsia="Calibri" w:hAnsi="AvantGarde Bk BT" w:cs="Calibri"/>
          <w:b/>
          <w:sz w:val="22"/>
          <w:szCs w:val="22"/>
        </w:rPr>
      </w:pPr>
      <w:r w:rsidRPr="00B1752D">
        <w:rPr>
          <w:rFonts w:ascii="AvantGarde Bk BT" w:eastAsia="Calibri" w:hAnsi="AvantGarde Bk BT" w:cs="Calibri"/>
          <w:b/>
          <w:sz w:val="22"/>
          <w:szCs w:val="22"/>
        </w:rPr>
        <w:t>Dr. Ricardo Villanueva Lomelí</w:t>
      </w:r>
    </w:p>
    <w:p w:rsidR="008A5FAB" w:rsidRPr="00B1752D" w:rsidRDefault="008A5FAB" w:rsidP="008A5FAB">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Presidente</w:t>
      </w:r>
    </w:p>
    <w:p w:rsidR="008A5FAB" w:rsidRPr="00B1752D" w:rsidRDefault="008A5FAB" w:rsidP="008A5FAB">
      <w:pPr>
        <w:jc w:val="center"/>
        <w:rPr>
          <w:rFonts w:ascii="AvantGarde Bk BT" w:eastAsia="Calibri" w:hAnsi="AvantGarde Bk BT" w:cs="Calibri"/>
          <w:sz w:val="22"/>
          <w:szCs w:val="22"/>
        </w:rPr>
      </w:pPr>
    </w:p>
    <w:p w:rsidR="008A5FAB" w:rsidRPr="00B1752D" w:rsidRDefault="008A5FAB" w:rsidP="008A5FAB">
      <w:pPr>
        <w:jc w:val="center"/>
        <w:rPr>
          <w:rFonts w:ascii="AvantGarde Bk BT" w:eastAsia="Calibri" w:hAnsi="AvantGarde Bk BT" w:cs="Calibri"/>
          <w:sz w:val="22"/>
          <w:szCs w:val="22"/>
        </w:rPr>
      </w:pPr>
    </w:p>
    <w:p w:rsidR="008A5FAB" w:rsidRPr="00B1752D" w:rsidRDefault="008A5FAB" w:rsidP="008A5FAB">
      <w:pPr>
        <w:jc w:val="center"/>
        <w:rPr>
          <w:rFonts w:ascii="AvantGarde Bk BT" w:eastAsia="Calibri" w:hAnsi="AvantGarde Bk BT" w:cs="Calibri"/>
          <w:sz w:val="22"/>
          <w:szCs w:val="22"/>
        </w:rPr>
      </w:pPr>
    </w:p>
    <w:tbl>
      <w:tblPr>
        <w:tblStyle w:val="Tablaconcuadrcu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224"/>
        <w:gridCol w:w="3397"/>
      </w:tblGrid>
      <w:tr w:rsidR="00BE1116" w:rsidRPr="00B1752D" w:rsidTr="00BD7D1A">
        <w:tc>
          <w:tcPr>
            <w:tcW w:w="3302" w:type="dxa"/>
          </w:tcPr>
          <w:p w:rsidR="008A5FAB" w:rsidRPr="00B1752D" w:rsidRDefault="008A5FAB" w:rsidP="00BD7D1A">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Dr. Juan Manuel Durán Juárez</w:t>
            </w:r>
          </w:p>
          <w:p w:rsidR="008A5FAB" w:rsidRPr="00B1752D" w:rsidRDefault="008A5FAB" w:rsidP="00BD7D1A">
            <w:pPr>
              <w:jc w:val="center"/>
              <w:rPr>
                <w:rFonts w:ascii="AvantGarde Bk BT" w:eastAsia="Calibri" w:hAnsi="AvantGarde Bk BT" w:cs="Calibri"/>
                <w:sz w:val="22"/>
                <w:szCs w:val="22"/>
              </w:rPr>
            </w:pPr>
          </w:p>
          <w:p w:rsidR="008A5FAB" w:rsidRPr="00B1752D" w:rsidRDefault="008A5FAB" w:rsidP="00BD7D1A">
            <w:pPr>
              <w:jc w:val="center"/>
              <w:rPr>
                <w:rFonts w:ascii="AvantGarde Bk BT" w:eastAsia="Calibri" w:hAnsi="AvantGarde Bk BT" w:cs="Calibri"/>
                <w:sz w:val="22"/>
                <w:szCs w:val="22"/>
              </w:rPr>
            </w:pPr>
          </w:p>
          <w:p w:rsidR="008A5FAB" w:rsidRPr="00B1752D" w:rsidRDefault="008A5FAB" w:rsidP="00BD7D1A">
            <w:pPr>
              <w:jc w:val="center"/>
              <w:rPr>
                <w:rFonts w:ascii="AvantGarde Bk BT" w:eastAsia="Calibri" w:hAnsi="AvantGarde Bk BT" w:cs="Calibri"/>
                <w:sz w:val="22"/>
                <w:szCs w:val="22"/>
              </w:rPr>
            </w:pPr>
          </w:p>
        </w:tc>
        <w:tc>
          <w:tcPr>
            <w:tcW w:w="3224" w:type="dxa"/>
          </w:tcPr>
          <w:p w:rsidR="008A5FAB" w:rsidRPr="00B1752D" w:rsidRDefault="008A5FAB" w:rsidP="00BD7D1A">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Dra. Ruth Padilla Muñoz</w:t>
            </w:r>
          </w:p>
        </w:tc>
        <w:tc>
          <w:tcPr>
            <w:tcW w:w="3397" w:type="dxa"/>
          </w:tcPr>
          <w:p w:rsidR="008A5FAB" w:rsidRPr="00B1752D" w:rsidRDefault="008A5FAB" w:rsidP="00BD7D1A">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 xml:space="preserve">Dr. José de Jesús Becerra Ramírez </w:t>
            </w:r>
          </w:p>
        </w:tc>
      </w:tr>
      <w:tr w:rsidR="00BE1116" w:rsidRPr="00B1752D" w:rsidTr="00BD7D1A">
        <w:tc>
          <w:tcPr>
            <w:tcW w:w="3302" w:type="dxa"/>
          </w:tcPr>
          <w:p w:rsidR="008A5FAB" w:rsidRPr="00B1752D" w:rsidRDefault="008A5FAB" w:rsidP="00BD7D1A">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Mtra. Karla Alejandrina Planter Pérez</w:t>
            </w:r>
          </w:p>
          <w:p w:rsidR="008A5FAB" w:rsidRPr="00B1752D" w:rsidRDefault="008A5FAB" w:rsidP="00BD7D1A">
            <w:pPr>
              <w:jc w:val="center"/>
              <w:rPr>
                <w:rFonts w:ascii="AvantGarde Bk BT" w:eastAsia="Calibri" w:hAnsi="AvantGarde Bk BT" w:cs="Calibri"/>
                <w:sz w:val="22"/>
                <w:szCs w:val="22"/>
              </w:rPr>
            </w:pPr>
          </w:p>
          <w:p w:rsidR="008A5FAB" w:rsidRPr="00B1752D" w:rsidRDefault="008A5FAB" w:rsidP="00BD7D1A">
            <w:pPr>
              <w:jc w:val="center"/>
              <w:rPr>
                <w:rFonts w:ascii="AvantGarde Bk BT" w:eastAsia="Calibri" w:hAnsi="AvantGarde Bk BT" w:cs="Calibri"/>
                <w:sz w:val="22"/>
                <w:szCs w:val="22"/>
              </w:rPr>
            </w:pPr>
          </w:p>
          <w:p w:rsidR="008A5FAB" w:rsidRPr="00B1752D" w:rsidRDefault="008A5FAB" w:rsidP="00BD7D1A">
            <w:pPr>
              <w:jc w:val="center"/>
              <w:rPr>
                <w:rFonts w:ascii="AvantGarde Bk BT" w:eastAsia="Calibri" w:hAnsi="AvantGarde Bk BT" w:cs="Calibri"/>
                <w:sz w:val="22"/>
                <w:szCs w:val="22"/>
              </w:rPr>
            </w:pPr>
          </w:p>
        </w:tc>
        <w:tc>
          <w:tcPr>
            <w:tcW w:w="3224" w:type="dxa"/>
          </w:tcPr>
          <w:p w:rsidR="008A5FAB" w:rsidRPr="00B1752D" w:rsidRDefault="008A5FAB" w:rsidP="00BD7D1A">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Mtro. Luis Gustavo Padilla Montes</w:t>
            </w:r>
          </w:p>
        </w:tc>
        <w:tc>
          <w:tcPr>
            <w:tcW w:w="3397" w:type="dxa"/>
          </w:tcPr>
          <w:p w:rsidR="008A5FAB" w:rsidRPr="00B1752D" w:rsidRDefault="008A5FAB" w:rsidP="00BD7D1A">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Mtro. Tadeo Eduardo Hübbe Contreras</w:t>
            </w:r>
          </w:p>
        </w:tc>
      </w:tr>
      <w:tr w:rsidR="00BE1116" w:rsidRPr="00B1752D" w:rsidTr="00BD7D1A">
        <w:tc>
          <w:tcPr>
            <w:tcW w:w="3302" w:type="dxa"/>
          </w:tcPr>
          <w:p w:rsidR="008A5FAB" w:rsidRPr="00B1752D" w:rsidRDefault="008A5FAB" w:rsidP="00BD7D1A">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Dr. Jaime Federico Andrade Villanueva</w:t>
            </w:r>
          </w:p>
          <w:p w:rsidR="008A5FAB" w:rsidRPr="00B1752D" w:rsidRDefault="008A5FAB" w:rsidP="00BD7D1A">
            <w:pPr>
              <w:jc w:val="center"/>
              <w:rPr>
                <w:rFonts w:ascii="AvantGarde Bk BT" w:eastAsia="Calibri" w:hAnsi="AvantGarde Bk BT" w:cs="Calibri"/>
                <w:sz w:val="22"/>
                <w:szCs w:val="22"/>
              </w:rPr>
            </w:pPr>
          </w:p>
          <w:p w:rsidR="008A5FAB" w:rsidRPr="00B1752D" w:rsidRDefault="008A5FAB" w:rsidP="00BD7D1A">
            <w:pPr>
              <w:jc w:val="center"/>
              <w:rPr>
                <w:rFonts w:ascii="AvantGarde Bk BT" w:eastAsia="Calibri" w:hAnsi="AvantGarde Bk BT" w:cs="Calibri"/>
                <w:sz w:val="22"/>
                <w:szCs w:val="22"/>
              </w:rPr>
            </w:pPr>
          </w:p>
          <w:p w:rsidR="008A5FAB" w:rsidRPr="00B1752D" w:rsidRDefault="008A5FAB" w:rsidP="00BD7D1A">
            <w:pPr>
              <w:jc w:val="center"/>
              <w:rPr>
                <w:rFonts w:ascii="AvantGarde Bk BT" w:eastAsia="Calibri" w:hAnsi="AvantGarde Bk BT" w:cs="Calibri"/>
                <w:sz w:val="22"/>
                <w:szCs w:val="22"/>
              </w:rPr>
            </w:pPr>
          </w:p>
        </w:tc>
        <w:tc>
          <w:tcPr>
            <w:tcW w:w="3224" w:type="dxa"/>
          </w:tcPr>
          <w:p w:rsidR="008A5FAB" w:rsidRPr="00B1752D" w:rsidRDefault="008A5FAB" w:rsidP="00BD7D1A">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Lic. Jesús Palafox Yáñez</w:t>
            </w:r>
          </w:p>
        </w:tc>
        <w:tc>
          <w:tcPr>
            <w:tcW w:w="3397" w:type="dxa"/>
          </w:tcPr>
          <w:p w:rsidR="008A5FAB" w:rsidRPr="00B1752D" w:rsidRDefault="008A5FAB" w:rsidP="00BD7D1A">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Dra. Irma Leticia Leal Moya</w:t>
            </w:r>
          </w:p>
        </w:tc>
      </w:tr>
      <w:tr w:rsidR="00BE1116" w:rsidRPr="00B1752D" w:rsidTr="00BD7D1A">
        <w:tc>
          <w:tcPr>
            <w:tcW w:w="3302" w:type="dxa"/>
          </w:tcPr>
          <w:p w:rsidR="008A5FAB" w:rsidRPr="00B1752D" w:rsidRDefault="008A5FAB" w:rsidP="00BD7D1A">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C. Francia Daniela Romero Velasco</w:t>
            </w:r>
          </w:p>
        </w:tc>
        <w:tc>
          <w:tcPr>
            <w:tcW w:w="3224" w:type="dxa"/>
          </w:tcPr>
          <w:p w:rsidR="008A5FAB" w:rsidRPr="00B1752D" w:rsidRDefault="008A5FAB" w:rsidP="00BD7D1A">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C. Francisco Javier Armenta Araiza</w:t>
            </w:r>
          </w:p>
        </w:tc>
        <w:tc>
          <w:tcPr>
            <w:tcW w:w="3397" w:type="dxa"/>
          </w:tcPr>
          <w:p w:rsidR="008A5FAB" w:rsidRPr="00B1752D" w:rsidRDefault="008A5FAB" w:rsidP="00BD7D1A">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C. Alfredo Erubey Orozco Sánchez</w:t>
            </w:r>
          </w:p>
        </w:tc>
      </w:tr>
    </w:tbl>
    <w:p w:rsidR="008A5FAB" w:rsidRPr="00B1752D" w:rsidRDefault="008A5FAB" w:rsidP="008A5FAB">
      <w:pPr>
        <w:jc w:val="center"/>
        <w:rPr>
          <w:rFonts w:ascii="AvantGarde Bk BT" w:eastAsia="Calibri" w:hAnsi="AvantGarde Bk BT" w:cs="Calibri"/>
          <w:sz w:val="22"/>
          <w:szCs w:val="22"/>
        </w:rPr>
      </w:pPr>
    </w:p>
    <w:p w:rsidR="008A5FAB" w:rsidRPr="00B1752D" w:rsidRDefault="008A5FAB" w:rsidP="008A5FAB">
      <w:pPr>
        <w:jc w:val="center"/>
        <w:rPr>
          <w:rFonts w:ascii="AvantGarde Bk BT" w:eastAsia="Calibri" w:hAnsi="AvantGarde Bk BT" w:cs="Calibri"/>
          <w:b/>
          <w:sz w:val="22"/>
          <w:szCs w:val="22"/>
        </w:rPr>
      </w:pPr>
    </w:p>
    <w:p w:rsidR="008A5FAB" w:rsidRPr="00B1752D" w:rsidRDefault="008A5FAB" w:rsidP="008A5FAB">
      <w:pPr>
        <w:jc w:val="center"/>
        <w:rPr>
          <w:rFonts w:ascii="AvantGarde Bk BT" w:eastAsia="Calibri" w:hAnsi="AvantGarde Bk BT" w:cs="Calibri"/>
          <w:b/>
          <w:sz w:val="22"/>
          <w:szCs w:val="22"/>
        </w:rPr>
      </w:pPr>
    </w:p>
    <w:p w:rsidR="008A5FAB" w:rsidRPr="00B1752D" w:rsidRDefault="008A5FAB" w:rsidP="008A5FAB">
      <w:pPr>
        <w:jc w:val="center"/>
        <w:rPr>
          <w:rFonts w:ascii="AvantGarde Bk BT" w:eastAsia="Calibri" w:hAnsi="AvantGarde Bk BT" w:cs="Calibri"/>
          <w:b/>
          <w:sz w:val="22"/>
          <w:szCs w:val="22"/>
        </w:rPr>
      </w:pPr>
      <w:r w:rsidRPr="00B1752D">
        <w:rPr>
          <w:rFonts w:ascii="AvantGarde Bk BT" w:eastAsia="Calibri" w:hAnsi="AvantGarde Bk BT" w:cs="Calibri"/>
          <w:b/>
          <w:sz w:val="22"/>
          <w:szCs w:val="22"/>
        </w:rPr>
        <w:t>Mtro. Guillermo Arturo Gómez Mata</w:t>
      </w:r>
    </w:p>
    <w:p w:rsidR="00373B53" w:rsidRPr="00B1752D" w:rsidRDefault="008A5FAB" w:rsidP="008A5FAB">
      <w:pPr>
        <w:jc w:val="center"/>
        <w:rPr>
          <w:rFonts w:ascii="AvantGarde Bk BT" w:eastAsia="Calibri" w:hAnsi="AvantGarde Bk BT" w:cs="Calibri"/>
          <w:sz w:val="22"/>
          <w:szCs w:val="22"/>
        </w:rPr>
      </w:pPr>
      <w:r w:rsidRPr="00B1752D">
        <w:rPr>
          <w:rFonts w:ascii="AvantGarde Bk BT" w:eastAsia="Calibri" w:hAnsi="AvantGarde Bk BT" w:cs="Calibri"/>
          <w:sz w:val="22"/>
          <w:szCs w:val="22"/>
        </w:rPr>
        <w:t>Secretario de Actas y Acuerdos</w:t>
      </w:r>
    </w:p>
    <w:sectPr w:rsidR="00373B53" w:rsidRPr="00B1752D" w:rsidSect="00373B53">
      <w:headerReference w:type="default" r:id="rId8"/>
      <w:footerReference w:type="default" r:id="rId9"/>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CDA" w:rsidRDefault="00270CDA">
      <w:r>
        <w:separator/>
      </w:r>
    </w:p>
  </w:endnote>
  <w:endnote w:type="continuationSeparator" w:id="0">
    <w:p w:rsidR="00270CDA" w:rsidRDefault="002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notTrueType/>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font>
  <w:font w:name="Helvetica 55 Roman">
    <w:altName w:val="Arial"/>
    <w:panose1 w:val="00000000000000000000"/>
    <w:charset w:val="00"/>
    <w:family w:val="roman"/>
    <w:notTrueType/>
    <w:pitch w:val="default"/>
  </w:font>
  <w:font w:name="Eureka Sans">
    <w:altName w:val="Calibri"/>
    <w:panose1 w:val="00000000000000000000"/>
    <w:charset w:val="00"/>
    <w:family w:val="roman"/>
    <w:notTrueType/>
    <w:pitch w:val="default"/>
  </w:font>
  <w:font w:name="EurekaSans-Regular">
    <w:altName w:val="Calibri"/>
    <w:panose1 w:val="00000000000000000000"/>
    <w:charset w:val="00"/>
    <w:family w:val="roman"/>
    <w:notTrueType/>
    <w:pitch w:val="default"/>
  </w:font>
  <w:font w:name="Miriam">
    <w:panose1 w:val="00000000000000000000"/>
    <w:charset w:val="B1"/>
    <w:family w:val="swiss"/>
    <w:notTrueType/>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30" w:rsidRPr="00C4499B" w:rsidRDefault="009B1D30" w:rsidP="00C4499B">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3129A5">
      <w:rPr>
        <w:rFonts w:ascii="Questrial" w:eastAsia="Questrial" w:hAnsi="Questrial" w:cs="Questrial"/>
        <w:b/>
        <w:noProof/>
        <w:color w:val="000000"/>
        <w:sz w:val="14"/>
        <w:szCs w:val="14"/>
      </w:rPr>
      <w:t>16</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3129A5">
      <w:rPr>
        <w:rFonts w:ascii="Questrial" w:eastAsia="Questrial" w:hAnsi="Questrial" w:cs="Questrial"/>
        <w:b/>
        <w:noProof/>
        <w:color w:val="000000"/>
        <w:sz w:val="14"/>
        <w:szCs w:val="14"/>
      </w:rPr>
      <w:t>17</w:t>
    </w:r>
    <w:r>
      <w:rPr>
        <w:rFonts w:ascii="Questrial" w:eastAsia="Questrial" w:hAnsi="Questrial" w:cs="Questrial"/>
        <w:b/>
        <w:color w:val="000000"/>
        <w:sz w:val="14"/>
        <w:szCs w:val="14"/>
      </w:rPr>
      <w:fldChar w:fldCharType="end"/>
    </w:r>
  </w:p>
  <w:p w:rsidR="009B1D30" w:rsidRDefault="009B1D30">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rsidR="009B1D30" w:rsidRDefault="009B1D30">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 xml:space="preserve">Guadalajara, Jalisco. México. Tel. [52] 333134 2222, Ext. 12428, 12243, 12420 y 12457 Tel. Dir. </w:t>
    </w:r>
    <w:r w:rsidR="00C4499B">
      <w:rPr>
        <w:color w:val="000000"/>
        <w:sz w:val="17"/>
        <w:szCs w:val="17"/>
      </w:rPr>
      <w:t>33</w:t>
    </w:r>
    <w:r>
      <w:rPr>
        <w:color w:val="000000"/>
        <w:sz w:val="17"/>
        <w:szCs w:val="17"/>
      </w:rPr>
      <w:t xml:space="preserve">3134 2243 </w:t>
    </w:r>
  </w:p>
  <w:p w:rsidR="009B1D30" w:rsidRDefault="009B1D30">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CDA" w:rsidRDefault="00270CDA">
      <w:r>
        <w:separator/>
      </w:r>
    </w:p>
  </w:footnote>
  <w:footnote w:type="continuationSeparator" w:id="0">
    <w:p w:rsidR="00270CDA" w:rsidRDefault="00270CDA">
      <w:r>
        <w:continuationSeparator/>
      </w:r>
    </w:p>
  </w:footnote>
  <w:footnote w:id="1">
    <w:p w:rsidR="009B1D30" w:rsidRPr="003129A5" w:rsidRDefault="009B1D30">
      <w:pPr>
        <w:jc w:val="both"/>
        <w:rPr>
          <w:rFonts w:ascii="AvantGarde Bk BT" w:eastAsia="Questrial" w:hAnsi="AvantGarde Bk BT" w:cs="Questrial"/>
          <w:sz w:val="14"/>
          <w:szCs w:val="14"/>
        </w:rPr>
      </w:pPr>
      <w:r w:rsidRPr="003129A5">
        <w:rPr>
          <w:rFonts w:ascii="AvantGarde Bk BT" w:hAnsi="AvantGarde Bk BT"/>
          <w:sz w:val="14"/>
          <w:szCs w:val="14"/>
          <w:vertAlign w:val="superscript"/>
        </w:rPr>
        <w:footnoteRef/>
      </w:r>
      <w:r w:rsidRPr="003129A5">
        <w:rPr>
          <w:rFonts w:ascii="AvantGarde Bk BT" w:eastAsia="Questrial" w:hAnsi="AvantGarde Bk BT" w:cs="Questrial"/>
          <w:sz w:val="14"/>
          <w:szCs w:val="14"/>
        </w:rPr>
        <w:t xml:space="preserve"> José Artega afirma que: “La conectividad ha ocasionado que los consumidores se encuentren en la búsqueda del mejor producto, mientras que las condiciones de la economía mundial hacen que en su decisión final de compra también intervenga el costo más competitivo”. Véase Artega, José (2014) “5 retos globales para las empresas de retail y consumo” de la revista electrónica Forbes México, p. 5. consultado en: https://www.forbes.com.mx/5-retos-globales-para-las-empresas-de-retail-y-consumo/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30" w:rsidRPr="00373B53" w:rsidRDefault="009B1D30">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sidRPr="00373B53">
      <w:rPr>
        <w:rFonts w:ascii="AvantGarde Bk BT" w:eastAsia="Questrial" w:hAnsi="AvantGarde Bk BT" w:cs="Questrial"/>
        <w:color w:val="000000"/>
        <w:sz w:val="22"/>
        <w:szCs w:val="22"/>
      </w:rPr>
      <w:t>Exp.021</w:t>
    </w:r>
  </w:p>
  <w:p w:rsidR="009B1D30" w:rsidRDefault="009B1D30">
    <w:pPr>
      <w:pBdr>
        <w:top w:val="nil"/>
        <w:left w:val="nil"/>
        <w:bottom w:val="nil"/>
        <w:right w:val="nil"/>
        <w:between w:val="nil"/>
      </w:pBdr>
      <w:tabs>
        <w:tab w:val="center" w:pos="4419"/>
        <w:tab w:val="right" w:pos="8838"/>
      </w:tabs>
      <w:jc w:val="right"/>
      <w:rPr>
        <w:rFonts w:ascii="Questrial" w:eastAsia="Questrial" w:hAnsi="Questrial" w:cs="Questrial"/>
        <w:color w:val="000000"/>
      </w:rPr>
    </w:pPr>
    <w:r w:rsidRPr="00373B53">
      <w:rPr>
        <w:rFonts w:ascii="AvantGarde Bk BT" w:eastAsia="Questrial" w:hAnsi="AvantGarde Bk BT" w:cs="Questrial"/>
        <w:color w:val="000000"/>
        <w:sz w:val="22"/>
        <w:szCs w:val="22"/>
      </w:rPr>
      <w:t>Dictamen Núm. I/2020/</w:t>
    </w:r>
    <w:r>
      <w:rPr>
        <w:noProof/>
        <w:lang w:val="en-US"/>
      </w:rPr>
      <w:drawing>
        <wp:anchor distT="0" distB="0" distL="0" distR="0" simplePos="0" relativeHeight="251658240" behindDoc="0" locked="0" layoutInCell="1" hidden="0" allowOverlap="1">
          <wp:simplePos x="0" y="0"/>
          <wp:positionH relativeFrom="column">
            <wp:posOffset>-1070601</wp:posOffset>
          </wp:positionH>
          <wp:positionV relativeFrom="paragraph">
            <wp:posOffset>-440681</wp:posOffset>
          </wp:positionV>
          <wp:extent cx="7777397" cy="1620291"/>
          <wp:effectExtent l="0" t="0" r="0" b="0"/>
          <wp:wrapSquare wrapText="bothSides" distT="0" distB="0" distL="0" distR="0"/>
          <wp:docPr id="10"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r w:rsidR="00C4499B">
      <w:rPr>
        <w:rFonts w:ascii="AvantGarde Bk BT" w:eastAsia="Questrial" w:hAnsi="AvantGarde Bk BT" w:cs="Questrial"/>
        <w:color w:val="000000"/>
        <w:sz w:val="22"/>
        <w:szCs w:val="22"/>
      </w:rPr>
      <w:t>398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7F18"/>
    <w:multiLevelType w:val="multilevel"/>
    <w:tmpl w:val="2198106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A3F23B9"/>
    <w:multiLevelType w:val="multilevel"/>
    <w:tmpl w:val="378434F6"/>
    <w:lvl w:ilvl="0">
      <w:start w:val="1"/>
      <w:numFmt w:val="decimal"/>
      <w:pStyle w:val="Apartadolistaguiones"/>
      <w:lvlText w:val="%1."/>
      <w:lvlJc w:val="left"/>
      <w:pPr>
        <w:ind w:left="360" w:hanging="360"/>
      </w:pPr>
      <w:rPr>
        <w:rFonts w:ascii="AvantGarde Bk BT" w:eastAsia="Questrial" w:hAnsi="AvantGarde Bk BT" w:cs="Questrial"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F57255D"/>
    <w:multiLevelType w:val="multilevel"/>
    <w:tmpl w:val="16F4D5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4F11644"/>
    <w:multiLevelType w:val="multilevel"/>
    <w:tmpl w:val="AA867692"/>
    <w:lvl w:ilvl="0">
      <w:start w:val="1"/>
      <w:numFmt w:val="upperRoman"/>
      <w:pStyle w:val="Apartadotem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0D3789"/>
    <w:multiLevelType w:val="multilevel"/>
    <w:tmpl w:val="90EE83F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332652"/>
    <w:multiLevelType w:val="multilevel"/>
    <w:tmpl w:val="B5B0D8A4"/>
    <w:lvl w:ilvl="0">
      <w:start w:val="1"/>
      <w:numFmt w:val="upperLetter"/>
      <w:lvlText w:val="%1."/>
      <w:lvlJc w:val="left"/>
      <w:pPr>
        <w:ind w:left="1440" w:hanging="360"/>
      </w:pPr>
      <w:rPr>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B3F5122"/>
    <w:multiLevelType w:val="multilevel"/>
    <w:tmpl w:val="7368B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5E"/>
    <w:rsid w:val="00030F3C"/>
    <w:rsid w:val="000C1018"/>
    <w:rsid w:val="001027FE"/>
    <w:rsid w:val="00185F56"/>
    <w:rsid w:val="001D295E"/>
    <w:rsid w:val="00270CDA"/>
    <w:rsid w:val="003129A5"/>
    <w:rsid w:val="00373B53"/>
    <w:rsid w:val="0038457A"/>
    <w:rsid w:val="004A1E2D"/>
    <w:rsid w:val="004D508A"/>
    <w:rsid w:val="005417D3"/>
    <w:rsid w:val="00660282"/>
    <w:rsid w:val="006D72D5"/>
    <w:rsid w:val="007C125A"/>
    <w:rsid w:val="008049C3"/>
    <w:rsid w:val="008A5FAB"/>
    <w:rsid w:val="008B1EC4"/>
    <w:rsid w:val="009B1D30"/>
    <w:rsid w:val="009B2A06"/>
    <w:rsid w:val="009E5910"/>
    <w:rsid w:val="00B1752D"/>
    <w:rsid w:val="00BE1116"/>
    <w:rsid w:val="00C22B25"/>
    <w:rsid w:val="00C4499B"/>
    <w:rsid w:val="00D427D3"/>
    <w:rsid w:val="00E97121"/>
    <w:rsid w:val="00EE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E0F0"/>
  <w15:docId w15:val="{241FB8E8-B177-41A6-9833-673E0042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8">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1">
    <w:basedOn w:val="TableNormal8"/>
    <w:tblPr>
      <w:tblStyleRowBandSize w:val="1"/>
      <w:tblStyleColBandSize w:val="1"/>
      <w:tblCellMar>
        <w:top w:w="100" w:type="dxa"/>
        <w:left w:w="100" w:type="dxa"/>
        <w:bottom w:w="100" w:type="dxa"/>
        <w:right w:w="100" w:type="dxa"/>
      </w:tblCellMar>
    </w:tblPr>
  </w:style>
  <w:style w:type="table" w:customStyle="1" w:styleId="a2">
    <w:basedOn w:val="TableNormal8"/>
    <w:tblPr>
      <w:tblStyleRowBandSize w:val="1"/>
      <w:tblStyleColBandSize w:val="1"/>
      <w:tblCellMar>
        <w:top w:w="100" w:type="dxa"/>
        <w:left w:w="100" w:type="dxa"/>
        <w:bottom w:w="100" w:type="dxa"/>
        <w:right w:w="100" w:type="dxa"/>
      </w:tblCellMar>
    </w:tblPr>
  </w:style>
  <w:style w:type="table" w:customStyle="1" w:styleId="a3">
    <w:basedOn w:val="TableNormal8"/>
    <w:tblPr>
      <w:tblStyleRowBandSize w:val="1"/>
      <w:tblStyleColBandSize w:val="1"/>
      <w:tblCellMar>
        <w:top w:w="100" w:type="dxa"/>
        <w:left w:w="100" w:type="dxa"/>
        <w:bottom w:w="100" w:type="dxa"/>
        <w:right w:w="100" w:type="dxa"/>
      </w:tblCellMar>
    </w:tblPr>
  </w:style>
  <w:style w:type="table" w:customStyle="1" w:styleId="a5">
    <w:basedOn w:val="TableNormal8"/>
    <w:tblPr>
      <w:tblStyleRowBandSize w:val="1"/>
      <w:tblStyleColBandSize w:val="1"/>
      <w:tblCellMar>
        <w:top w:w="100" w:type="dxa"/>
        <w:left w:w="100" w:type="dxa"/>
        <w:bottom w:w="100" w:type="dxa"/>
        <w:right w:w="100" w:type="dxa"/>
      </w:tblCellMar>
    </w:tblPr>
  </w:style>
  <w:style w:type="table" w:customStyle="1" w:styleId="a7">
    <w:basedOn w:val="TableNormal8"/>
    <w:tblPr>
      <w:tblStyleRowBandSize w:val="1"/>
      <w:tblStyleColBandSize w:val="1"/>
      <w:tblCellMar>
        <w:top w:w="100" w:type="dxa"/>
        <w:left w:w="100" w:type="dxa"/>
        <w:bottom w:w="100" w:type="dxa"/>
        <w:right w:w="100" w:type="dxa"/>
      </w:tblCellMar>
    </w:tblPr>
  </w:style>
  <w:style w:type="table" w:customStyle="1" w:styleId="a8">
    <w:basedOn w:val="TableNormal8"/>
    <w:tblPr>
      <w:tblStyleRowBandSize w:val="1"/>
      <w:tblStyleColBandSize w:val="1"/>
      <w:tblCellMar>
        <w:top w:w="100" w:type="dxa"/>
        <w:left w:w="100" w:type="dxa"/>
        <w:bottom w:w="100" w:type="dxa"/>
        <w:right w:w="100" w:type="dxa"/>
      </w:tblCellMar>
    </w:tblPr>
  </w:style>
  <w:style w:type="table" w:customStyle="1" w:styleId="a9">
    <w:basedOn w:val="TableNormal8"/>
    <w:tblPr>
      <w:tblStyleRowBandSize w:val="1"/>
      <w:tblStyleColBandSize w:val="1"/>
      <w:tblCellMar>
        <w:top w:w="100" w:type="dxa"/>
        <w:left w:w="100" w:type="dxa"/>
        <w:bottom w:w="100" w:type="dxa"/>
        <w:right w:w="100" w:type="dxa"/>
      </w:tblCellMar>
    </w:tblPr>
  </w:style>
  <w:style w:type="table" w:customStyle="1" w:styleId="aa">
    <w:basedOn w:val="TableNormal8"/>
    <w:tblPr>
      <w:tblStyleRowBandSize w:val="1"/>
      <w:tblStyleColBandSize w:val="1"/>
      <w:tblCellMar>
        <w:top w:w="100" w:type="dxa"/>
        <w:left w:w="100" w:type="dxa"/>
        <w:bottom w:w="100" w:type="dxa"/>
        <w:right w:w="100" w:type="dxa"/>
      </w:tblCellMar>
    </w:tblPr>
  </w:style>
  <w:style w:type="table" w:customStyle="1" w:styleId="ab">
    <w:basedOn w:val="TableNormal8"/>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c">
    <w:basedOn w:val="TableNormal8"/>
    <w:tblPr>
      <w:tblStyleRowBandSize w:val="1"/>
      <w:tblStyleColBandSize w:val="1"/>
      <w:tblCellMar>
        <w:top w:w="15" w:type="dxa"/>
        <w:left w:w="15" w:type="dxa"/>
        <w:bottom w:w="15" w:type="dxa"/>
        <w:right w:w="15" w:type="dxa"/>
      </w:tblCellMar>
    </w:tblPr>
  </w:style>
  <w:style w:type="table" w:customStyle="1" w:styleId="ad">
    <w:basedOn w:val="TableNormal8"/>
    <w:tblPr>
      <w:tblStyleRowBandSize w:val="1"/>
      <w:tblStyleColBandSize w:val="1"/>
      <w:tblCellMar>
        <w:top w:w="15" w:type="dxa"/>
        <w:left w:w="15" w:type="dxa"/>
        <w:bottom w:w="15" w:type="dxa"/>
        <w:right w:w="15" w:type="dxa"/>
      </w:tblCellMar>
    </w:tblPr>
  </w:style>
  <w:style w:type="table" w:customStyle="1" w:styleId="ae">
    <w:basedOn w:val="TableNormal8"/>
    <w:tblPr>
      <w:tblStyleRowBandSize w:val="1"/>
      <w:tblStyleColBandSize w:val="1"/>
      <w:tblCellMar>
        <w:left w:w="70" w:type="dxa"/>
        <w:right w:w="70" w:type="dxa"/>
      </w:tblCellMar>
    </w:tblPr>
  </w:style>
  <w:style w:type="table" w:customStyle="1" w:styleId="af">
    <w:basedOn w:val="TableNormal8"/>
    <w:tblPr>
      <w:tblStyleRowBandSize w:val="1"/>
      <w:tblStyleColBandSize w:val="1"/>
      <w:tblCellMar>
        <w:left w:w="70" w:type="dxa"/>
        <w:right w:w="70" w:type="dxa"/>
      </w:tblCellMar>
    </w:tblPr>
  </w:style>
  <w:style w:type="table" w:customStyle="1" w:styleId="af0">
    <w:basedOn w:val="TableNormal8"/>
    <w:tblPr>
      <w:tblStyleRowBandSize w:val="1"/>
      <w:tblStyleColBandSize w:val="1"/>
      <w:tblCellMar>
        <w:left w:w="70" w:type="dxa"/>
        <w:right w:w="70" w:type="dxa"/>
      </w:tblCellMar>
    </w:tblPr>
  </w:style>
  <w:style w:type="table" w:customStyle="1" w:styleId="af1">
    <w:basedOn w:val="TableNormal8"/>
    <w:tblPr>
      <w:tblStyleRowBandSize w:val="1"/>
      <w:tblStyleColBandSize w:val="1"/>
      <w:tblCellMar>
        <w:left w:w="70" w:type="dxa"/>
        <w:right w:w="70" w:type="dxa"/>
      </w:tblCellMar>
    </w:tblPr>
  </w:style>
  <w:style w:type="table" w:customStyle="1" w:styleId="af2">
    <w:basedOn w:val="TableNormal7"/>
    <w:tblPr>
      <w:tblStyleRowBandSize w:val="1"/>
      <w:tblStyleColBandSize w:val="1"/>
      <w:tblCellMar>
        <w:top w:w="100" w:type="dxa"/>
        <w:left w:w="100" w:type="dxa"/>
        <w:bottom w:w="100" w:type="dxa"/>
        <w:right w:w="100" w:type="dxa"/>
      </w:tblCellMar>
    </w:tblPr>
  </w:style>
  <w:style w:type="table" w:customStyle="1" w:styleId="af3">
    <w:basedOn w:val="TableNormal7"/>
    <w:tblPr>
      <w:tblStyleRowBandSize w:val="1"/>
      <w:tblStyleColBandSize w:val="1"/>
      <w:tblCellMar>
        <w:top w:w="100" w:type="dxa"/>
        <w:left w:w="100" w:type="dxa"/>
        <w:bottom w:w="100" w:type="dxa"/>
        <w:right w:w="100" w:type="dxa"/>
      </w:tblCellMar>
    </w:tblPr>
  </w:style>
  <w:style w:type="table" w:customStyle="1" w:styleId="af4">
    <w:basedOn w:val="TableNormal7"/>
    <w:tblPr>
      <w:tblStyleRowBandSize w:val="1"/>
      <w:tblStyleColBandSize w:val="1"/>
      <w:tblCellMar>
        <w:top w:w="100" w:type="dxa"/>
        <w:left w:w="100" w:type="dxa"/>
        <w:bottom w:w="100" w:type="dxa"/>
        <w:right w:w="100" w:type="dxa"/>
      </w:tblCellMar>
    </w:tblPr>
  </w:style>
  <w:style w:type="table" w:customStyle="1" w:styleId="af5">
    <w:basedOn w:val="TableNormal7"/>
    <w:tblPr>
      <w:tblStyleRowBandSize w:val="1"/>
      <w:tblStyleColBandSize w:val="1"/>
      <w:tblCellMar>
        <w:top w:w="100" w:type="dxa"/>
        <w:left w:w="100" w:type="dxa"/>
        <w:bottom w:w="100" w:type="dxa"/>
        <w:right w:w="100" w:type="dxa"/>
      </w:tblCellMar>
    </w:tblPr>
  </w:style>
  <w:style w:type="table" w:customStyle="1" w:styleId="af6">
    <w:basedOn w:val="TableNormal7"/>
    <w:tblPr>
      <w:tblStyleRowBandSize w:val="1"/>
      <w:tblStyleColBandSize w:val="1"/>
      <w:tblCellMar>
        <w:top w:w="100" w:type="dxa"/>
        <w:left w:w="100" w:type="dxa"/>
        <w:bottom w:w="100" w:type="dxa"/>
        <w:right w:w="100" w:type="dxa"/>
      </w:tblCellMar>
    </w:tblPr>
  </w:style>
  <w:style w:type="table" w:customStyle="1" w:styleId="af7">
    <w:basedOn w:val="TableNormal7"/>
    <w:tblPr>
      <w:tblStyleRowBandSize w:val="1"/>
      <w:tblStyleColBandSize w:val="1"/>
      <w:tblCellMar>
        <w:top w:w="100" w:type="dxa"/>
        <w:left w:w="100" w:type="dxa"/>
        <w:bottom w:w="100" w:type="dxa"/>
        <w:right w:w="100" w:type="dxa"/>
      </w:tblCellMar>
    </w:tblPr>
  </w:style>
  <w:style w:type="table" w:customStyle="1" w:styleId="af8">
    <w:basedOn w:val="TableNormal7"/>
    <w:tblPr>
      <w:tblStyleRowBandSize w:val="1"/>
      <w:tblStyleColBandSize w:val="1"/>
      <w:tblCellMar>
        <w:top w:w="100" w:type="dxa"/>
        <w:left w:w="100" w:type="dxa"/>
        <w:bottom w:w="100" w:type="dxa"/>
        <w:right w:w="100" w:type="dxa"/>
      </w:tblCellMar>
    </w:tblPr>
  </w:style>
  <w:style w:type="table" w:customStyle="1" w:styleId="af9">
    <w:basedOn w:val="TableNormal7"/>
    <w:tblPr>
      <w:tblStyleRowBandSize w:val="1"/>
      <w:tblStyleColBandSize w:val="1"/>
      <w:tblCellMar>
        <w:top w:w="100" w:type="dxa"/>
        <w:left w:w="100" w:type="dxa"/>
        <w:bottom w:w="100" w:type="dxa"/>
        <w:right w:w="100" w:type="dxa"/>
      </w:tblCellMar>
    </w:tblPr>
  </w:style>
  <w:style w:type="table" w:customStyle="1" w:styleId="afa">
    <w:basedOn w:val="TableNormal7"/>
    <w:tblPr>
      <w:tblStyleRowBandSize w:val="1"/>
      <w:tblStyleColBandSize w:val="1"/>
      <w:tblCellMar>
        <w:top w:w="100" w:type="dxa"/>
        <w:left w:w="100" w:type="dxa"/>
        <w:bottom w:w="100" w:type="dxa"/>
        <w:right w:w="100" w:type="dxa"/>
      </w:tblCellMar>
    </w:tblPr>
  </w:style>
  <w:style w:type="table" w:customStyle="1" w:styleId="afb">
    <w:basedOn w:val="TableNormal7"/>
    <w:tblPr>
      <w:tblStyleRowBandSize w:val="1"/>
      <w:tblStyleColBandSize w:val="1"/>
      <w:tblCellMar>
        <w:top w:w="100" w:type="dxa"/>
        <w:left w:w="100" w:type="dxa"/>
        <w:bottom w:w="100" w:type="dxa"/>
        <w:right w:w="100" w:type="dxa"/>
      </w:tblCellMar>
    </w:tblPr>
  </w:style>
  <w:style w:type="table" w:customStyle="1" w:styleId="afc">
    <w:basedOn w:val="TableNormal7"/>
    <w:tblPr>
      <w:tblStyleRowBandSize w:val="1"/>
      <w:tblStyleColBandSize w:val="1"/>
      <w:tblCellMar>
        <w:top w:w="100" w:type="dxa"/>
        <w:left w:w="100" w:type="dxa"/>
        <w:bottom w:w="100" w:type="dxa"/>
        <w:right w:w="100" w:type="dxa"/>
      </w:tblCellMar>
    </w:tblPr>
  </w:style>
  <w:style w:type="table" w:customStyle="1" w:styleId="afd">
    <w:basedOn w:val="TableNormal6"/>
    <w:tblPr>
      <w:tblStyleRowBandSize w:val="1"/>
      <w:tblStyleColBandSize w:val="1"/>
      <w:tblCellMar>
        <w:top w:w="100" w:type="dxa"/>
        <w:left w:w="100" w:type="dxa"/>
        <w:bottom w:w="100" w:type="dxa"/>
        <w:right w:w="100" w:type="dxa"/>
      </w:tblCellMar>
    </w:tblPr>
  </w:style>
  <w:style w:type="table" w:customStyle="1" w:styleId="afe">
    <w:basedOn w:val="TableNormal6"/>
    <w:tblPr>
      <w:tblStyleRowBandSize w:val="1"/>
      <w:tblStyleColBandSize w:val="1"/>
      <w:tblCellMar>
        <w:top w:w="100" w:type="dxa"/>
        <w:left w:w="100" w:type="dxa"/>
        <w:bottom w:w="100" w:type="dxa"/>
        <w:right w:w="100" w:type="dxa"/>
      </w:tblCellMar>
    </w:tblPr>
  </w:style>
  <w:style w:type="table" w:customStyle="1" w:styleId="aff">
    <w:basedOn w:val="TableNormal6"/>
    <w:tblPr>
      <w:tblStyleRowBandSize w:val="1"/>
      <w:tblStyleColBandSize w:val="1"/>
      <w:tblCellMar>
        <w:top w:w="100" w:type="dxa"/>
        <w:left w:w="100" w:type="dxa"/>
        <w:bottom w:w="100" w:type="dxa"/>
        <w:right w:w="100" w:type="dxa"/>
      </w:tblCellMar>
    </w:tblPr>
  </w:style>
  <w:style w:type="table" w:customStyle="1" w:styleId="aff0">
    <w:basedOn w:val="TableNormal6"/>
    <w:tblPr>
      <w:tblStyleRowBandSize w:val="1"/>
      <w:tblStyleColBandSize w:val="1"/>
      <w:tblCellMar>
        <w:top w:w="100" w:type="dxa"/>
        <w:left w:w="100" w:type="dxa"/>
        <w:bottom w:w="100" w:type="dxa"/>
        <w:right w:w="100" w:type="dxa"/>
      </w:tblCellMar>
    </w:tblPr>
  </w:style>
  <w:style w:type="table" w:customStyle="1" w:styleId="aff1">
    <w:basedOn w:val="TableNormal6"/>
    <w:tblPr>
      <w:tblStyleRowBandSize w:val="1"/>
      <w:tblStyleColBandSize w:val="1"/>
      <w:tblCellMar>
        <w:top w:w="100" w:type="dxa"/>
        <w:left w:w="100" w:type="dxa"/>
        <w:bottom w:w="100" w:type="dxa"/>
        <w:right w:w="100" w:type="dxa"/>
      </w:tblCellMar>
    </w:tblPr>
  </w:style>
  <w:style w:type="table" w:customStyle="1" w:styleId="aff2">
    <w:basedOn w:val="TableNormal6"/>
    <w:tblPr>
      <w:tblStyleRowBandSize w:val="1"/>
      <w:tblStyleColBandSize w:val="1"/>
      <w:tblCellMar>
        <w:top w:w="100" w:type="dxa"/>
        <w:left w:w="100" w:type="dxa"/>
        <w:bottom w:w="100" w:type="dxa"/>
        <w:right w:w="100" w:type="dxa"/>
      </w:tblCellMar>
    </w:tblPr>
  </w:style>
  <w:style w:type="table" w:customStyle="1" w:styleId="aff3">
    <w:basedOn w:val="TableNormal6"/>
    <w:tblPr>
      <w:tblStyleRowBandSize w:val="1"/>
      <w:tblStyleColBandSize w:val="1"/>
      <w:tblCellMar>
        <w:top w:w="100" w:type="dxa"/>
        <w:left w:w="100" w:type="dxa"/>
        <w:bottom w:w="100" w:type="dxa"/>
        <w:right w:w="100" w:type="dxa"/>
      </w:tblCellMar>
    </w:tblPr>
  </w:style>
  <w:style w:type="table" w:customStyle="1" w:styleId="aff4">
    <w:basedOn w:val="TableNormal6"/>
    <w:tblPr>
      <w:tblStyleRowBandSize w:val="1"/>
      <w:tblStyleColBandSize w:val="1"/>
      <w:tblCellMar>
        <w:top w:w="100" w:type="dxa"/>
        <w:left w:w="100" w:type="dxa"/>
        <w:bottom w:w="100" w:type="dxa"/>
        <w:right w:w="100" w:type="dxa"/>
      </w:tblCellMar>
    </w:tblPr>
  </w:style>
  <w:style w:type="table" w:customStyle="1" w:styleId="aff5">
    <w:basedOn w:val="TableNormal6"/>
    <w:tblPr>
      <w:tblStyleRowBandSize w:val="1"/>
      <w:tblStyleColBandSize w:val="1"/>
      <w:tblCellMar>
        <w:top w:w="100" w:type="dxa"/>
        <w:left w:w="100" w:type="dxa"/>
        <w:bottom w:w="100" w:type="dxa"/>
        <w:right w:w="100" w:type="dxa"/>
      </w:tblCellMar>
    </w:tblPr>
  </w:style>
  <w:style w:type="table" w:customStyle="1" w:styleId="aff6">
    <w:basedOn w:val="TableNormal6"/>
    <w:tblPr>
      <w:tblStyleRowBandSize w:val="1"/>
      <w:tblStyleColBandSize w:val="1"/>
      <w:tblCellMar>
        <w:top w:w="100" w:type="dxa"/>
        <w:left w:w="100" w:type="dxa"/>
        <w:bottom w:w="100" w:type="dxa"/>
        <w:right w:w="100" w:type="dxa"/>
      </w:tblCellMar>
    </w:tblPr>
  </w:style>
  <w:style w:type="table" w:customStyle="1" w:styleId="aff7">
    <w:basedOn w:val="TableNormal6"/>
    <w:tblPr>
      <w:tblStyleRowBandSize w:val="1"/>
      <w:tblStyleColBandSize w:val="1"/>
      <w:tblCellMar>
        <w:top w:w="15" w:type="dxa"/>
        <w:left w:w="15" w:type="dxa"/>
        <w:bottom w:w="15" w:type="dxa"/>
        <w:right w:w="15" w:type="dxa"/>
      </w:tblCellMar>
    </w:tblPr>
  </w:style>
  <w:style w:type="table" w:customStyle="1" w:styleId="aff8">
    <w:basedOn w:val="TableNormal5"/>
    <w:tblPr>
      <w:tblStyleRowBandSize w:val="1"/>
      <w:tblStyleColBandSize w:val="1"/>
      <w:tblCellMar>
        <w:top w:w="15" w:type="dxa"/>
        <w:left w:w="15" w:type="dxa"/>
        <w:bottom w:w="15" w:type="dxa"/>
        <w:right w:w="15" w:type="dxa"/>
      </w:tblCellMar>
    </w:tblPr>
  </w:style>
  <w:style w:type="table" w:customStyle="1" w:styleId="aff9">
    <w:basedOn w:val="TableNormal5"/>
    <w:tblPr>
      <w:tblStyleRowBandSize w:val="1"/>
      <w:tblStyleColBandSize w:val="1"/>
      <w:tblCellMar>
        <w:top w:w="15" w:type="dxa"/>
        <w:left w:w="15" w:type="dxa"/>
        <w:bottom w:w="15" w:type="dxa"/>
        <w:right w:w="15" w:type="dxa"/>
      </w:tblCellMar>
    </w:tblPr>
  </w:style>
  <w:style w:type="table" w:customStyle="1" w:styleId="affa">
    <w:basedOn w:val="TableNormal5"/>
    <w:tblPr>
      <w:tblStyleRowBandSize w:val="1"/>
      <w:tblStyleColBandSize w:val="1"/>
      <w:tblCellMar>
        <w:top w:w="15" w:type="dxa"/>
        <w:left w:w="15" w:type="dxa"/>
        <w:bottom w:w="15" w:type="dxa"/>
        <w:right w:w="15" w:type="dxa"/>
      </w:tblCellMar>
    </w:tblPr>
  </w:style>
  <w:style w:type="table" w:customStyle="1" w:styleId="affb">
    <w:basedOn w:val="TableNormal5"/>
    <w:tblPr>
      <w:tblStyleRowBandSize w:val="1"/>
      <w:tblStyleColBandSize w:val="1"/>
      <w:tblCellMar>
        <w:top w:w="15" w:type="dxa"/>
        <w:left w:w="15" w:type="dxa"/>
        <w:bottom w:w="15" w:type="dxa"/>
        <w:right w:w="15" w:type="dxa"/>
      </w:tblCellMar>
    </w:tblPr>
  </w:style>
  <w:style w:type="table" w:customStyle="1" w:styleId="affc">
    <w:basedOn w:val="TableNormal5"/>
    <w:tblPr>
      <w:tblStyleRowBandSize w:val="1"/>
      <w:tblStyleColBandSize w:val="1"/>
      <w:tblCellMar>
        <w:top w:w="15" w:type="dxa"/>
        <w:left w:w="15" w:type="dxa"/>
        <w:bottom w:w="15" w:type="dxa"/>
        <w:right w:w="15" w:type="dxa"/>
      </w:tblCellMar>
    </w:tblPr>
  </w:style>
  <w:style w:type="table" w:customStyle="1" w:styleId="affd">
    <w:basedOn w:val="TableNormal5"/>
    <w:tblPr>
      <w:tblStyleRowBandSize w:val="1"/>
      <w:tblStyleColBandSize w:val="1"/>
      <w:tblCellMar>
        <w:top w:w="15" w:type="dxa"/>
        <w:left w:w="15" w:type="dxa"/>
        <w:bottom w:w="15" w:type="dxa"/>
        <w:right w:w="15" w:type="dxa"/>
      </w:tblCellMar>
    </w:tblPr>
  </w:style>
  <w:style w:type="table" w:customStyle="1" w:styleId="affe">
    <w:basedOn w:val="TableNormal5"/>
    <w:tblPr>
      <w:tblStyleRowBandSize w:val="1"/>
      <w:tblStyleColBandSize w:val="1"/>
      <w:tblCellMar>
        <w:top w:w="15" w:type="dxa"/>
        <w:left w:w="15" w:type="dxa"/>
        <w:bottom w:w="15" w:type="dxa"/>
        <w:right w:w="15" w:type="dxa"/>
      </w:tblCellMar>
    </w:tblPr>
  </w:style>
  <w:style w:type="table" w:customStyle="1" w:styleId="afff">
    <w:basedOn w:val="TableNormal5"/>
    <w:tblPr>
      <w:tblStyleRowBandSize w:val="1"/>
      <w:tblStyleColBandSize w:val="1"/>
      <w:tblCellMar>
        <w:top w:w="15" w:type="dxa"/>
        <w:left w:w="15" w:type="dxa"/>
        <w:bottom w:w="15" w:type="dxa"/>
        <w:right w:w="15" w:type="dxa"/>
      </w:tblCellMar>
    </w:tblPr>
  </w:style>
  <w:style w:type="table" w:customStyle="1" w:styleId="afff0">
    <w:basedOn w:val="TableNormal5"/>
    <w:tblPr>
      <w:tblStyleRowBandSize w:val="1"/>
      <w:tblStyleColBandSize w:val="1"/>
      <w:tblCellMar>
        <w:top w:w="15" w:type="dxa"/>
        <w:left w:w="15" w:type="dxa"/>
        <w:bottom w:w="15" w:type="dxa"/>
        <w:right w:w="15" w:type="dxa"/>
      </w:tblCellMar>
    </w:tblPr>
  </w:style>
  <w:style w:type="table" w:customStyle="1" w:styleId="afff1">
    <w:basedOn w:val="TableNormal5"/>
    <w:tblPr>
      <w:tblStyleRowBandSize w:val="1"/>
      <w:tblStyleColBandSize w:val="1"/>
      <w:tblCellMar>
        <w:top w:w="15" w:type="dxa"/>
        <w:left w:w="15" w:type="dxa"/>
        <w:bottom w:w="15" w:type="dxa"/>
        <w:right w:w="15" w:type="dxa"/>
      </w:tblCellMar>
    </w:tblPr>
  </w:style>
  <w:style w:type="table" w:customStyle="1" w:styleId="afff2">
    <w:basedOn w:val="TableNormal5"/>
    <w:tblPr>
      <w:tblStyleRowBandSize w:val="1"/>
      <w:tblStyleColBandSize w:val="1"/>
      <w:tblCellMar>
        <w:top w:w="15" w:type="dxa"/>
        <w:left w:w="15" w:type="dxa"/>
        <w:bottom w:w="15" w:type="dxa"/>
        <w:right w:w="15" w:type="dxa"/>
      </w:tblCellMar>
    </w:tblPr>
  </w:style>
  <w:style w:type="table" w:customStyle="1" w:styleId="afff3">
    <w:basedOn w:val="TableNormal4"/>
    <w:tblPr>
      <w:tblStyleRowBandSize w:val="1"/>
      <w:tblStyleColBandSize w:val="1"/>
      <w:tblCellMar>
        <w:top w:w="15" w:type="dxa"/>
        <w:left w:w="15" w:type="dxa"/>
        <w:bottom w:w="15" w:type="dxa"/>
        <w:right w:w="15" w:type="dxa"/>
      </w:tblCellMar>
    </w:tblPr>
  </w:style>
  <w:style w:type="table" w:customStyle="1" w:styleId="afff4">
    <w:basedOn w:val="TableNormal4"/>
    <w:tblPr>
      <w:tblStyleRowBandSize w:val="1"/>
      <w:tblStyleColBandSize w:val="1"/>
      <w:tblCellMar>
        <w:top w:w="15" w:type="dxa"/>
        <w:left w:w="15" w:type="dxa"/>
        <w:bottom w:w="15" w:type="dxa"/>
        <w:right w:w="15" w:type="dxa"/>
      </w:tblCellMar>
    </w:tblPr>
  </w:style>
  <w:style w:type="table" w:customStyle="1" w:styleId="afff5">
    <w:basedOn w:val="TableNormal4"/>
    <w:tblPr>
      <w:tblStyleRowBandSize w:val="1"/>
      <w:tblStyleColBandSize w:val="1"/>
      <w:tblCellMar>
        <w:top w:w="15" w:type="dxa"/>
        <w:left w:w="15" w:type="dxa"/>
        <w:bottom w:w="15" w:type="dxa"/>
        <w:right w:w="15" w:type="dxa"/>
      </w:tblCellMar>
    </w:tblPr>
  </w:style>
  <w:style w:type="table" w:customStyle="1" w:styleId="afff6">
    <w:basedOn w:val="TableNormal4"/>
    <w:tblPr>
      <w:tblStyleRowBandSize w:val="1"/>
      <w:tblStyleColBandSize w:val="1"/>
      <w:tblCellMar>
        <w:top w:w="15" w:type="dxa"/>
        <w:left w:w="15" w:type="dxa"/>
        <w:bottom w:w="15" w:type="dxa"/>
        <w:right w:w="15" w:type="dxa"/>
      </w:tblCellMar>
    </w:tblPr>
  </w:style>
  <w:style w:type="table" w:customStyle="1" w:styleId="afff7">
    <w:basedOn w:val="TableNormal4"/>
    <w:tblPr>
      <w:tblStyleRowBandSize w:val="1"/>
      <w:tblStyleColBandSize w:val="1"/>
      <w:tblCellMar>
        <w:top w:w="15" w:type="dxa"/>
        <w:left w:w="15" w:type="dxa"/>
        <w:bottom w:w="15" w:type="dxa"/>
        <w:right w:w="15" w:type="dxa"/>
      </w:tblCellMar>
    </w:tblPr>
  </w:style>
  <w:style w:type="table" w:customStyle="1" w:styleId="afff8">
    <w:basedOn w:val="TableNormal4"/>
    <w:tblPr>
      <w:tblStyleRowBandSize w:val="1"/>
      <w:tblStyleColBandSize w:val="1"/>
      <w:tblCellMar>
        <w:top w:w="15" w:type="dxa"/>
        <w:left w:w="15" w:type="dxa"/>
        <w:bottom w:w="15" w:type="dxa"/>
        <w:right w:w="15" w:type="dxa"/>
      </w:tblCellMar>
    </w:tblPr>
  </w:style>
  <w:style w:type="table" w:customStyle="1" w:styleId="afff9">
    <w:basedOn w:val="TableNormal4"/>
    <w:tblPr>
      <w:tblStyleRowBandSize w:val="1"/>
      <w:tblStyleColBandSize w:val="1"/>
      <w:tblCellMar>
        <w:top w:w="15" w:type="dxa"/>
        <w:left w:w="15" w:type="dxa"/>
        <w:bottom w:w="15" w:type="dxa"/>
        <w:right w:w="15" w:type="dxa"/>
      </w:tblCellMar>
    </w:tblPr>
  </w:style>
  <w:style w:type="table" w:customStyle="1" w:styleId="afffa">
    <w:basedOn w:val="TableNormal4"/>
    <w:tblPr>
      <w:tblStyleRowBandSize w:val="1"/>
      <w:tblStyleColBandSize w:val="1"/>
      <w:tblCellMar>
        <w:top w:w="15" w:type="dxa"/>
        <w:left w:w="15" w:type="dxa"/>
        <w:bottom w:w="15" w:type="dxa"/>
        <w:right w:w="15" w:type="dxa"/>
      </w:tblCellMar>
    </w:tblPr>
  </w:style>
  <w:style w:type="table" w:customStyle="1" w:styleId="afffb">
    <w:basedOn w:val="TableNormal4"/>
    <w:tblPr>
      <w:tblStyleRowBandSize w:val="1"/>
      <w:tblStyleColBandSize w:val="1"/>
      <w:tblCellMar>
        <w:top w:w="15" w:type="dxa"/>
        <w:left w:w="15" w:type="dxa"/>
        <w:bottom w:w="15" w:type="dxa"/>
        <w:right w:w="15" w:type="dxa"/>
      </w:tblCellMar>
    </w:tblPr>
  </w:style>
  <w:style w:type="table" w:customStyle="1" w:styleId="afffc">
    <w:basedOn w:val="TableNormal4"/>
    <w:tblPr>
      <w:tblStyleRowBandSize w:val="1"/>
      <w:tblStyleColBandSize w:val="1"/>
      <w:tblCellMar>
        <w:top w:w="15" w:type="dxa"/>
        <w:left w:w="15" w:type="dxa"/>
        <w:bottom w:w="15" w:type="dxa"/>
        <w:right w:w="15" w:type="dxa"/>
      </w:tblCellMar>
    </w:tblPr>
  </w:style>
  <w:style w:type="table" w:customStyle="1" w:styleId="afffd">
    <w:basedOn w:val="TableNormal4"/>
    <w:tblPr>
      <w:tblStyleRowBandSize w:val="1"/>
      <w:tblStyleColBandSize w:val="1"/>
      <w:tblCellMar>
        <w:top w:w="15" w:type="dxa"/>
        <w:left w:w="15" w:type="dxa"/>
        <w:bottom w:w="15" w:type="dxa"/>
        <w:right w:w="15" w:type="dxa"/>
      </w:tblCellMar>
    </w:tblPr>
  </w:style>
  <w:style w:type="table" w:customStyle="1" w:styleId="afffe">
    <w:basedOn w:val="TableNormal3"/>
    <w:tblPr>
      <w:tblStyleRowBandSize w:val="1"/>
      <w:tblStyleColBandSize w:val="1"/>
      <w:tblCellMar>
        <w:top w:w="15" w:type="dxa"/>
        <w:left w:w="15" w:type="dxa"/>
        <w:bottom w:w="15" w:type="dxa"/>
        <w:right w:w="15" w:type="dxa"/>
      </w:tblCellMar>
    </w:tblPr>
  </w:style>
  <w:style w:type="table" w:customStyle="1" w:styleId="affff">
    <w:basedOn w:val="TableNormal3"/>
    <w:tblPr>
      <w:tblStyleRowBandSize w:val="1"/>
      <w:tblStyleColBandSize w:val="1"/>
      <w:tblCellMar>
        <w:top w:w="15" w:type="dxa"/>
        <w:left w:w="15" w:type="dxa"/>
        <w:bottom w:w="15" w:type="dxa"/>
        <w:right w:w="15" w:type="dxa"/>
      </w:tblCellMar>
    </w:tblPr>
  </w:style>
  <w:style w:type="table" w:customStyle="1" w:styleId="affff0">
    <w:basedOn w:val="TableNormal3"/>
    <w:tblPr>
      <w:tblStyleRowBandSize w:val="1"/>
      <w:tblStyleColBandSize w:val="1"/>
      <w:tblCellMar>
        <w:top w:w="15" w:type="dxa"/>
        <w:left w:w="15" w:type="dxa"/>
        <w:bottom w:w="15" w:type="dxa"/>
        <w:right w:w="15" w:type="dxa"/>
      </w:tblCellMar>
    </w:tblPr>
  </w:style>
  <w:style w:type="table" w:customStyle="1" w:styleId="affff1">
    <w:basedOn w:val="TableNormal3"/>
    <w:tblPr>
      <w:tblStyleRowBandSize w:val="1"/>
      <w:tblStyleColBandSize w:val="1"/>
      <w:tblCellMar>
        <w:top w:w="15" w:type="dxa"/>
        <w:left w:w="15" w:type="dxa"/>
        <w:bottom w:w="15" w:type="dxa"/>
        <w:right w:w="15" w:type="dxa"/>
      </w:tblCellMar>
    </w:tblPr>
  </w:style>
  <w:style w:type="table" w:customStyle="1" w:styleId="affff2">
    <w:basedOn w:val="TableNormal3"/>
    <w:tblPr>
      <w:tblStyleRowBandSize w:val="1"/>
      <w:tblStyleColBandSize w:val="1"/>
      <w:tblCellMar>
        <w:top w:w="15" w:type="dxa"/>
        <w:left w:w="15" w:type="dxa"/>
        <w:bottom w:w="15" w:type="dxa"/>
        <w:right w:w="15" w:type="dxa"/>
      </w:tblCellMar>
    </w:tblPr>
  </w:style>
  <w:style w:type="table" w:customStyle="1" w:styleId="affff3">
    <w:basedOn w:val="TableNormal3"/>
    <w:tblPr>
      <w:tblStyleRowBandSize w:val="1"/>
      <w:tblStyleColBandSize w:val="1"/>
      <w:tblCellMar>
        <w:top w:w="15" w:type="dxa"/>
        <w:left w:w="15" w:type="dxa"/>
        <w:bottom w:w="15" w:type="dxa"/>
        <w:right w:w="15" w:type="dxa"/>
      </w:tblCellMar>
    </w:tblPr>
  </w:style>
  <w:style w:type="table" w:customStyle="1" w:styleId="affff4">
    <w:basedOn w:val="TableNormal3"/>
    <w:tblPr>
      <w:tblStyleRowBandSize w:val="1"/>
      <w:tblStyleColBandSize w:val="1"/>
      <w:tblCellMar>
        <w:top w:w="15" w:type="dxa"/>
        <w:left w:w="15" w:type="dxa"/>
        <w:bottom w:w="15" w:type="dxa"/>
        <w:right w:w="15" w:type="dxa"/>
      </w:tblCellMar>
    </w:tblPr>
  </w:style>
  <w:style w:type="table" w:customStyle="1" w:styleId="affff5">
    <w:basedOn w:val="TableNormal3"/>
    <w:tblPr>
      <w:tblStyleRowBandSize w:val="1"/>
      <w:tblStyleColBandSize w:val="1"/>
      <w:tblCellMar>
        <w:top w:w="15" w:type="dxa"/>
        <w:left w:w="15" w:type="dxa"/>
        <w:bottom w:w="15" w:type="dxa"/>
        <w:right w:w="15" w:type="dxa"/>
      </w:tblCellMar>
    </w:tblPr>
  </w:style>
  <w:style w:type="table" w:customStyle="1" w:styleId="affff6">
    <w:basedOn w:val="TableNormal3"/>
    <w:tblPr>
      <w:tblStyleRowBandSize w:val="1"/>
      <w:tblStyleColBandSize w:val="1"/>
      <w:tblCellMar>
        <w:top w:w="15" w:type="dxa"/>
        <w:left w:w="15" w:type="dxa"/>
        <w:bottom w:w="15" w:type="dxa"/>
        <w:right w:w="15" w:type="dxa"/>
      </w:tblCellMar>
    </w:tblPr>
  </w:style>
  <w:style w:type="table" w:customStyle="1" w:styleId="affff7">
    <w:basedOn w:val="TableNormal3"/>
    <w:tblPr>
      <w:tblStyleRowBandSize w:val="1"/>
      <w:tblStyleColBandSize w:val="1"/>
      <w:tblCellMar>
        <w:top w:w="15" w:type="dxa"/>
        <w:left w:w="15" w:type="dxa"/>
        <w:bottom w:w="15" w:type="dxa"/>
        <w:right w:w="15" w:type="dxa"/>
      </w:tblCellMar>
    </w:tblPr>
  </w:style>
  <w:style w:type="table" w:customStyle="1" w:styleId="affff8">
    <w:basedOn w:val="TableNormal3"/>
    <w:tblPr>
      <w:tblStyleRowBandSize w:val="1"/>
      <w:tblStyleColBandSize w:val="1"/>
      <w:tblCellMar>
        <w:top w:w="15" w:type="dxa"/>
        <w:left w:w="15" w:type="dxa"/>
        <w:bottom w:w="15" w:type="dxa"/>
        <w:right w:w="15" w:type="dxa"/>
      </w:tblCellMar>
    </w:tblPr>
  </w:style>
  <w:style w:type="table" w:customStyle="1" w:styleId="affff9">
    <w:basedOn w:val="TableNormal2"/>
    <w:tblPr>
      <w:tblStyleRowBandSize w:val="1"/>
      <w:tblStyleColBandSize w:val="1"/>
      <w:tblCellMar>
        <w:left w:w="115" w:type="dxa"/>
        <w:right w:w="115" w:type="dxa"/>
      </w:tblCellMar>
    </w:tblPr>
  </w:style>
  <w:style w:type="table" w:customStyle="1" w:styleId="affffa">
    <w:basedOn w:val="TableNormal2"/>
    <w:tblPr>
      <w:tblStyleRowBandSize w:val="1"/>
      <w:tblStyleColBandSize w:val="1"/>
      <w:tblCellMar>
        <w:top w:w="15" w:type="dxa"/>
        <w:left w:w="15" w:type="dxa"/>
        <w:bottom w:w="15" w:type="dxa"/>
        <w:right w:w="15" w:type="dxa"/>
      </w:tblCellMar>
    </w:tblPr>
  </w:style>
  <w:style w:type="table" w:customStyle="1" w:styleId="affffb">
    <w:basedOn w:val="TableNormal2"/>
    <w:tblPr>
      <w:tblStyleRowBandSize w:val="1"/>
      <w:tblStyleColBandSize w:val="1"/>
      <w:tblCellMar>
        <w:top w:w="15" w:type="dxa"/>
        <w:left w:w="15" w:type="dxa"/>
        <w:bottom w:w="15" w:type="dxa"/>
        <w:right w:w="15" w:type="dxa"/>
      </w:tblCellMar>
    </w:tblPr>
  </w:style>
  <w:style w:type="table" w:customStyle="1" w:styleId="affffc">
    <w:basedOn w:val="TableNormal2"/>
    <w:tblPr>
      <w:tblStyleRowBandSize w:val="1"/>
      <w:tblStyleColBandSize w:val="1"/>
      <w:tblCellMar>
        <w:top w:w="15" w:type="dxa"/>
        <w:left w:w="15" w:type="dxa"/>
        <w:bottom w:w="15" w:type="dxa"/>
        <w:right w:w="15" w:type="dxa"/>
      </w:tblCellMar>
    </w:tblPr>
  </w:style>
  <w:style w:type="table" w:customStyle="1" w:styleId="affffd">
    <w:basedOn w:val="TableNormal2"/>
    <w:tblPr>
      <w:tblStyleRowBandSize w:val="1"/>
      <w:tblStyleColBandSize w:val="1"/>
      <w:tblCellMar>
        <w:top w:w="15" w:type="dxa"/>
        <w:left w:w="15" w:type="dxa"/>
        <w:bottom w:w="15" w:type="dxa"/>
        <w:right w:w="15" w:type="dxa"/>
      </w:tblCellMar>
    </w:tblPr>
  </w:style>
  <w:style w:type="table" w:customStyle="1" w:styleId="affffe">
    <w:basedOn w:val="TableNormal2"/>
    <w:tblPr>
      <w:tblStyleRowBandSize w:val="1"/>
      <w:tblStyleColBandSize w:val="1"/>
      <w:tblCellMar>
        <w:top w:w="15" w:type="dxa"/>
        <w:left w:w="15" w:type="dxa"/>
        <w:bottom w:w="15" w:type="dxa"/>
        <w:right w:w="15" w:type="dxa"/>
      </w:tblCellMar>
    </w:tblPr>
  </w:style>
  <w:style w:type="table" w:customStyle="1" w:styleId="afffff">
    <w:basedOn w:val="TableNormal2"/>
    <w:tblPr>
      <w:tblStyleRowBandSize w:val="1"/>
      <w:tblStyleColBandSize w:val="1"/>
      <w:tblCellMar>
        <w:top w:w="15" w:type="dxa"/>
        <w:left w:w="15" w:type="dxa"/>
        <w:bottom w:w="15" w:type="dxa"/>
        <w:right w:w="15" w:type="dxa"/>
      </w:tblCellMar>
    </w:tblPr>
  </w:style>
  <w:style w:type="table" w:customStyle="1" w:styleId="afffff0">
    <w:basedOn w:val="TableNormal2"/>
    <w:tblPr>
      <w:tblStyleRowBandSize w:val="1"/>
      <w:tblStyleColBandSize w:val="1"/>
      <w:tblCellMar>
        <w:top w:w="15" w:type="dxa"/>
        <w:left w:w="15" w:type="dxa"/>
        <w:bottom w:w="15" w:type="dxa"/>
        <w:right w:w="15" w:type="dxa"/>
      </w:tblCellMar>
    </w:tblPr>
  </w:style>
  <w:style w:type="table" w:customStyle="1" w:styleId="afffff1">
    <w:basedOn w:val="TableNormal2"/>
    <w:tblPr>
      <w:tblStyleRowBandSize w:val="1"/>
      <w:tblStyleColBandSize w:val="1"/>
      <w:tblCellMar>
        <w:top w:w="15" w:type="dxa"/>
        <w:left w:w="15" w:type="dxa"/>
        <w:bottom w:w="15" w:type="dxa"/>
        <w:right w:w="15" w:type="dxa"/>
      </w:tblCellMar>
    </w:tblPr>
  </w:style>
  <w:style w:type="table" w:customStyle="1" w:styleId="afffff2">
    <w:basedOn w:val="TableNormal2"/>
    <w:tblPr>
      <w:tblStyleRowBandSize w:val="1"/>
      <w:tblStyleColBandSize w:val="1"/>
      <w:tblCellMar>
        <w:top w:w="15" w:type="dxa"/>
        <w:left w:w="15" w:type="dxa"/>
        <w:bottom w:w="15" w:type="dxa"/>
        <w:right w:w="15" w:type="dxa"/>
      </w:tblCellMar>
    </w:tblPr>
  </w:style>
  <w:style w:type="table" w:customStyle="1" w:styleId="afffff3">
    <w:basedOn w:val="TableNormal2"/>
    <w:tblPr>
      <w:tblStyleRowBandSize w:val="1"/>
      <w:tblStyleColBandSize w:val="1"/>
      <w:tblCellMar>
        <w:top w:w="15" w:type="dxa"/>
        <w:left w:w="15" w:type="dxa"/>
        <w:bottom w:w="15" w:type="dxa"/>
        <w:right w:w="15" w:type="dxa"/>
      </w:tblCellMar>
    </w:tblPr>
  </w:style>
  <w:style w:type="table" w:customStyle="1" w:styleId="afffff4">
    <w:basedOn w:val="TableNormal2"/>
    <w:tblPr>
      <w:tblStyleRowBandSize w:val="1"/>
      <w:tblStyleColBandSize w:val="1"/>
      <w:tblCellMar>
        <w:top w:w="15" w:type="dxa"/>
        <w:left w:w="15" w:type="dxa"/>
        <w:bottom w:w="15" w:type="dxa"/>
        <w:right w:w="15" w:type="dxa"/>
      </w:tblCellMar>
    </w:tblPr>
  </w:style>
  <w:style w:type="table" w:customStyle="1" w:styleId="afffff5">
    <w:basedOn w:val="TableNormal1"/>
    <w:tblPr>
      <w:tblStyleRowBandSize w:val="1"/>
      <w:tblStyleColBandSize w:val="1"/>
      <w:tblCellMar>
        <w:top w:w="15" w:type="dxa"/>
        <w:left w:w="15" w:type="dxa"/>
        <w:bottom w:w="15" w:type="dxa"/>
        <w:right w:w="15" w:type="dxa"/>
      </w:tblCellMar>
    </w:tblPr>
  </w:style>
  <w:style w:type="table" w:customStyle="1" w:styleId="afffff6">
    <w:basedOn w:val="TableNormal1"/>
    <w:tblPr>
      <w:tblStyleRowBandSize w:val="1"/>
      <w:tblStyleColBandSize w:val="1"/>
      <w:tblCellMar>
        <w:left w:w="70" w:type="dxa"/>
        <w:right w:w="70" w:type="dxa"/>
      </w:tblCellMar>
    </w:tblPr>
  </w:style>
  <w:style w:type="table" w:customStyle="1" w:styleId="afffff7">
    <w:basedOn w:val="TableNormal1"/>
    <w:tblPr>
      <w:tblStyleRowBandSize w:val="1"/>
      <w:tblStyleColBandSize w:val="1"/>
      <w:tblCellMar>
        <w:left w:w="70" w:type="dxa"/>
        <w:right w:w="70" w:type="dxa"/>
      </w:tblCellMar>
    </w:tblPr>
  </w:style>
  <w:style w:type="table" w:customStyle="1" w:styleId="afffff8">
    <w:basedOn w:val="TableNormal1"/>
    <w:tblPr>
      <w:tblStyleRowBandSize w:val="1"/>
      <w:tblStyleColBandSize w:val="1"/>
      <w:tblCellMar>
        <w:left w:w="70" w:type="dxa"/>
        <w:right w:w="70" w:type="dxa"/>
      </w:tblCellMar>
    </w:tblPr>
  </w:style>
  <w:style w:type="table" w:customStyle="1" w:styleId="afffff9">
    <w:basedOn w:val="TableNormal1"/>
    <w:tblPr>
      <w:tblStyleRowBandSize w:val="1"/>
      <w:tblStyleColBandSize w:val="1"/>
      <w:tblCellMar>
        <w:left w:w="70" w:type="dxa"/>
        <w:right w:w="70" w:type="dxa"/>
      </w:tblCellMar>
    </w:tblPr>
  </w:style>
  <w:style w:type="table" w:customStyle="1" w:styleId="afffffa">
    <w:basedOn w:val="TableNormal1"/>
    <w:tblPr>
      <w:tblStyleRowBandSize w:val="1"/>
      <w:tblStyleColBandSize w:val="1"/>
      <w:tblCellMar>
        <w:left w:w="70" w:type="dxa"/>
        <w:right w:w="70" w:type="dxa"/>
      </w:tblCellMar>
    </w:tblPr>
  </w:style>
  <w:style w:type="table" w:customStyle="1" w:styleId="afffffb">
    <w:basedOn w:val="TableNormal1"/>
    <w:tblPr>
      <w:tblStyleRowBandSize w:val="1"/>
      <w:tblStyleColBandSize w:val="1"/>
      <w:tblCellMar>
        <w:left w:w="70" w:type="dxa"/>
        <w:right w:w="70" w:type="dxa"/>
      </w:tblCellMar>
    </w:tblPr>
  </w:style>
  <w:style w:type="table" w:customStyle="1" w:styleId="afffffc">
    <w:basedOn w:val="TableNormal1"/>
    <w:tblPr>
      <w:tblStyleRowBandSize w:val="1"/>
      <w:tblStyleColBandSize w:val="1"/>
      <w:tblCellMar>
        <w:left w:w="70" w:type="dxa"/>
        <w:right w:w="70" w:type="dxa"/>
      </w:tblCellMar>
    </w:tblPr>
  </w:style>
  <w:style w:type="table" w:customStyle="1" w:styleId="afffffd">
    <w:basedOn w:val="TableNormal1"/>
    <w:tblPr>
      <w:tblStyleRowBandSize w:val="1"/>
      <w:tblStyleColBandSize w:val="1"/>
      <w:tblCellMar>
        <w:left w:w="70" w:type="dxa"/>
        <w:right w:w="70" w:type="dxa"/>
      </w:tblCellMar>
    </w:tblPr>
  </w:style>
  <w:style w:type="table" w:customStyle="1" w:styleId="afffffe">
    <w:basedOn w:val="TableNormal1"/>
    <w:tblPr>
      <w:tblStyleRowBandSize w:val="1"/>
      <w:tblStyleColBandSize w:val="1"/>
      <w:tblCellMar>
        <w:left w:w="70" w:type="dxa"/>
        <w:right w:w="70" w:type="dxa"/>
      </w:tblCellMar>
    </w:tblPr>
  </w:style>
  <w:style w:type="table" w:customStyle="1" w:styleId="affffff">
    <w:basedOn w:val="TableNormal1"/>
    <w:tblPr>
      <w:tblStyleRowBandSize w:val="1"/>
      <w:tblStyleColBandSize w:val="1"/>
      <w:tblCellMar>
        <w:left w:w="70" w:type="dxa"/>
        <w:right w:w="70" w:type="dxa"/>
      </w:tblCellMar>
    </w:tblPr>
  </w:style>
  <w:style w:type="table" w:customStyle="1" w:styleId="affffff0">
    <w:basedOn w:val="TableNormal1"/>
    <w:tblPr>
      <w:tblStyleRowBandSize w:val="1"/>
      <w:tblStyleColBandSize w:val="1"/>
      <w:tblCellMar>
        <w:top w:w="15" w:type="dxa"/>
        <w:left w:w="15" w:type="dxa"/>
        <w:bottom w:w="15" w:type="dxa"/>
        <w:right w:w="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top w:w="15" w:type="dxa"/>
        <w:left w:w="15" w:type="dxa"/>
        <w:bottom w:w="15" w:type="dxa"/>
        <w:right w:w="15" w:type="dxa"/>
      </w:tblCellMar>
    </w:tblPr>
  </w:style>
  <w:style w:type="table" w:customStyle="1" w:styleId="affffff3">
    <w:basedOn w:val="TableNormal0"/>
    <w:tblPr>
      <w:tblStyleRowBandSize w:val="1"/>
      <w:tblStyleColBandSize w:val="1"/>
      <w:tblCellMar>
        <w:top w:w="15" w:type="dxa"/>
        <w:left w:w="15" w:type="dxa"/>
        <w:bottom w:w="15" w:type="dxa"/>
        <w:right w:w="15" w:type="dxa"/>
      </w:tblCellMar>
    </w:tblPr>
  </w:style>
  <w:style w:type="table" w:customStyle="1" w:styleId="affffff4">
    <w:basedOn w:val="TableNormal0"/>
    <w:tblPr>
      <w:tblStyleRowBandSize w:val="1"/>
      <w:tblStyleColBandSize w:val="1"/>
      <w:tblCellMar>
        <w:top w:w="15" w:type="dxa"/>
        <w:left w:w="15" w:type="dxa"/>
        <w:bottom w:w="15" w:type="dxa"/>
        <w:right w:w="15" w:type="dxa"/>
      </w:tblCellMar>
    </w:tblPr>
  </w:style>
  <w:style w:type="table" w:customStyle="1" w:styleId="affffff5">
    <w:basedOn w:val="TableNormal0"/>
    <w:tblPr>
      <w:tblStyleRowBandSize w:val="1"/>
      <w:tblStyleColBandSize w:val="1"/>
      <w:tblCellMar>
        <w:top w:w="15" w:type="dxa"/>
        <w:left w:w="15" w:type="dxa"/>
        <w:bottom w:w="15" w:type="dxa"/>
        <w:right w:w="15" w:type="dxa"/>
      </w:tblCellMar>
    </w:tblPr>
  </w:style>
  <w:style w:type="table" w:customStyle="1" w:styleId="affffff6">
    <w:basedOn w:val="TableNormal0"/>
    <w:tblPr>
      <w:tblStyleRowBandSize w:val="1"/>
      <w:tblStyleColBandSize w:val="1"/>
      <w:tblCellMar>
        <w:top w:w="15" w:type="dxa"/>
        <w:left w:w="15" w:type="dxa"/>
        <w:bottom w:w="15" w:type="dxa"/>
        <w:right w:w="15" w:type="dxa"/>
      </w:tblCellMar>
    </w:tblPr>
  </w:style>
  <w:style w:type="table" w:customStyle="1" w:styleId="affffff7">
    <w:basedOn w:val="TableNormal0"/>
    <w:tblPr>
      <w:tblStyleRowBandSize w:val="1"/>
      <w:tblStyleColBandSize w:val="1"/>
      <w:tblCellMar>
        <w:top w:w="15" w:type="dxa"/>
        <w:left w:w="15" w:type="dxa"/>
        <w:bottom w:w="15" w:type="dxa"/>
        <w:right w:w="15" w:type="dxa"/>
      </w:tblCellMar>
    </w:tblPr>
  </w:style>
  <w:style w:type="table" w:customStyle="1" w:styleId="affffff8">
    <w:basedOn w:val="TableNormal0"/>
    <w:tblPr>
      <w:tblStyleRowBandSize w:val="1"/>
      <w:tblStyleColBandSize w:val="1"/>
      <w:tblCellMar>
        <w:top w:w="15" w:type="dxa"/>
        <w:left w:w="15" w:type="dxa"/>
        <w:bottom w:w="15" w:type="dxa"/>
        <w:right w:w="15" w:type="dxa"/>
      </w:tblCellMar>
    </w:tblPr>
  </w:style>
  <w:style w:type="table" w:customStyle="1" w:styleId="affffff9">
    <w:basedOn w:val="TableNormal0"/>
    <w:tblPr>
      <w:tblStyleRowBandSize w:val="1"/>
      <w:tblStyleColBandSize w:val="1"/>
      <w:tblCellMar>
        <w:top w:w="15" w:type="dxa"/>
        <w:left w:w="15" w:type="dxa"/>
        <w:bottom w:w="15" w:type="dxa"/>
        <w:right w:w="15" w:type="dxa"/>
      </w:tblCellMar>
    </w:tblPr>
  </w:style>
  <w:style w:type="table" w:customStyle="1" w:styleId="affffffa">
    <w:basedOn w:val="TableNormal0"/>
    <w:tblPr>
      <w:tblStyleRowBandSize w:val="1"/>
      <w:tblStyleColBandSize w:val="1"/>
      <w:tblCellMar>
        <w:top w:w="15" w:type="dxa"/>
        <w:left w:w="15" w:type="dxa"/>
        <w:bottom w:w="15" w:type="dxa"/>
        <w:right w:w="15" w:type="dxa"/>
      </w:tblCellMar>
    </w:tblPr>
  </w:style>
  <w:style w:type="table" w:customStyle="1" w:styleId="affffffb">
    <w:basedOn w:val="TableNormal0"/>
    <w:tblPr>
      <w:tblStyleRowBandSize w:val="1"/>
      <w:tblStyleColBandSize w:val="1"/>
      <w:tblCellMar>
        <w:top w:w="15" w:type="dxa"/>
        <w:left w:w="15" w:type="dxa"/>
        <w:bottom w:w="15" w:type="dxa"/>
        <w:right w:w="15" w:type="dxa"/>
      </w:tblCellMar>
    </w:tblPr>
  </w:style>
  <w:style w:type="table" w:customStyle="1" w:styleId="affffffc">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jW9/TYgchO2dm9luxPTe8sXugw==">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4314</Words>
  <Characters>24593</Characters>
  <Application>Microsoft Office Word</Application>
  <DocSecurity>4</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Usuario de Windows</cp:lastModifiedBy>
  <cp:revision>2</cp:revision>
  <dcterms:created xsi:type="dcterms:W3CDTF">2020-05-25T19:03:00Z</dcterms:created>
  <dcterms:modified xsi:type="dcterms:W3CDTF">2020-05-25T19:03:00Z</dcterms:modified>
</cp:coreProperties>
</file>