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DAFBC" w14:textId="77777777" w:rsidR="00F91241" w:rsidRPr="00F91241" w:rsidRDefault="00F91241" w:rsidP="00F91241">
      <w:pPr>
        <w:rPr>
          <w:rFonts w:ascii="AvantGarde Bk BT" w:eastAsia="Questrial" w:hAnsi="AvantGarde Bk BT" w:cs="Questrial"/>
          <w:b/>
          <w:sz w:val="20"/>
          <w:szCs w:val="20"/>
        </w:rPr>
      </w:pPr>
      <w:r w:rsidRPr="00F91241">
        <w:rPr>
          <w:rFonts w:ascii="AvantGarde Bk BT" w:eastAsia="Questrial" w:hAnsi="AvantGarde Bk BT" w:cs="Questrial"/>
          <w:b/>
          <w:sz w:val="20"/>
          <w:szCs w:val="20"/>
        </w:rPr>
        <w:t>H. CONSEJO GENERAL UNIVERSITARIO</w:t>
      </w:r>
    </w:p>
    <w:p w14:paraId="14DB9372" w14:textId="77777777" w:rsidR="00F91241" w:rsidRPr="00F91241" w:rsidRDefault="00F91241" w:rsidP="00F91241">
      <w:pPr>
        <w:tabs>
          <w:tab w:val="left" w:pos="2655"/>
        </w:tabs>
        <w:rPr>
          <w:rFonts w:ascii="AvantGarde Bk BT" w:eastAsia="Questrial" w:hAnsi="AvantGarde Bk BT" w:cs="Questrial"/>
          <w:b/>
          <w:sz w:val="20"/>
          <w:szCs w:val="20"/>
        </w:rPr>
      </w:pPr>
      <w:r w:rsidRPr="00F91241">
        <w:rPr>
          <w:rFonts w:ascii="AvantGarde Bk BT" w:eastAsia="Questrial" w:hAnsi="AvantGarde Bk BT" w:cs="Questrial"/>
          <w:b/>
          <w:sz w:val="20"/>
          <w:szCs w:val="20"/>
        </w:rPr>
        <w:t>PRESENTE</w:t>
      </w:r>
      <w:r w:rsidRPr="00F91241">
        <w:rPr>
          <w:rFonts w:ascii="AvantGarde Bk BT" w:eastAsia="Questrial" w:hAnsi="AvantGarde Bk BT" w:cs="Questrial"/>
          <w:b/>
          <w:sz w:val="20"/>
          <w:szCs w:val="20"/>
        </w:rPr>
        <w:tab/>
      </w:r>
    </w:p>
    <w:p w14:paraId="46B42F37" w14:textId="77777777" w:rsidR="00F91241" w:rsidRPr="00F91241" w:rsidRDefault="00F91241" w:rsidP="00F91241">
      <w:pPr>
        <w:rPr>
          <w:rFonts w:ascii="AvantGarde Bk BT" w:eastAsia="Questrial" w:hAnsi="AvantGarde Bk BT" w:cs="Questrial"/>
          <w:b/>
          <w:sz w:val="20"/>
          <w:szCs w:val="20"/>
        </w:rPr>
      </w:pPr>
    </w:p>
    <w:p w14:paraId="098430AB" w14:textId="4F5346C1" w:rsidR="00F91241" w:rsidRPr="00F91241" w:rsidRDefault="00F91241" w:rsidP="00F91241">
      <w:pPr>
        <w:tabs>
          <w:tab w:val="left" w:pos="-720"/>
          <w:tab w:val="left" w:pos="2552"/>
        </w:tabs>
        <w:jc w:val="both"/>
        <w:rPr>
          <w:rFonts w:ascii="AvantGarde Bk BT" w:eastAsia="Questrial" w:hAnsi="AvantGarde Bk BT" w:cs="Questrial"/>
          <w:b/>
          <w:sz w:val="20"/>
          <w:szCs w:val="20"/>
        </w:rPr>
      </w:pPr>
      <w:r w:rsidRPr="00F91241">
        <w:rPr>
          <w:rFonts w:ascii="AvantGarde Bk BT" w:eastAsia="Questrial" w:hAnsi="AvantGarde Bk BT" w:cs="Questrial"/>
          <w:sz w:val="20"/>
          <w:szCs w:val="20"/>
        </w:rPr>
        <w:t xml:space="preserve">A estas Comisiones Permanentes de Educación, </w:t>
      </w:r>
      <w:r>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 xml:space="preserve">Hacienda, </w:t>
      </w:r>
      <w:r>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 xml:space="preserve">Normatividad y </w:t>
      </w:r>
      <w:r>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 xml:space="preserve">Responsabilidades y Sanciones, ha sido turnada una solicitud proveniente del Rector General de la Universidad de Guadalajara, en virtud de la cual se propone </w:t>
      </w:r>
      <w:r w:rsidRPr="00F91241">
        <w:rPr>
          <w:rFonts w:ascii="AvantGarde Bk BT" w:eastAsia="Questrial" w:hAnsi="AvantGarde Bk BT" w:cs="Questrial"/>
          <w:b/>
          <w:sz w:val="20"/>
          <w:szCs w:val="20"/>
        </w:rPr>
        <w:t xml:space="preserve">prorrogar noventa días la entrada en vigor del Reglamento de Responsabilidades Vinculadas con Faltas a la Normatividad Universitaria de la Universidad de Guadalajara, del Protocolo para la Prevención, Atención, Sanción y Erradicación de la Violencia de Género y demás modificaciones aprobadas mediante dictamen número IV/2021/516, </w:t>
      </w:r>
      <w:r w:rsidRPr="00F91241">
        <w:rPr>
          <w:rFonts w:ascii="AvantGarde Bk BT" w:eastAsia="Questrial" w:hAnsi="AvantGarde Bk BT" w:cs="Questrial"/>
          <w:sz w:val="20"/>
          <w:szCs w:val="20"/>
        </w:rPr>
        <w:t>lo cual se resuelve conforme a los siguientes:</w:t>
      </w:r>
    </w:p>
    <w:p w14:paraId="2F4BC1E0" w14:textId="77777777" w:rsidR="00F91241" w:rsidRPr="00F91241" w:rsidRDefault="00F91241" w:rsidP="00F91241">
      <w:pPr>
        <w:jc w:val="center"/>
        <w:rPr>
          <w:rFonts w:ascii="AvantGarde Bk BT" w:eastAsia="Questrial" w:hAnsi="AvantGarde Bk BT" w:cs="Questrial"/>
          <w:sz w:val="20"/>
          <w:szCs w:val="20"/>
        </w:rPr>
      </w:pPr>
    </w:p>
    <w:p w14:paraId="0859793B" w14:textId="77777777" w:rsidR="00F91241" w:rsidRPr="00F91241" w:rsidRDefault="00F91241" w:rsidP="00F91241">
      <w:pPr>
        <w:jc w:val="center"/>
        <w:rPr>
          <w:rFonts w:ascii="AvantGarde Bk BT" w:eastAsia="Questrial" w:hAnsi="AvantGarde Bk BT" w:cs="Questrial"/>
          <w:b/>
          <w:sz w:val="20"/>
          <w:szCs w:val="20"/>
        </w:rPr>
      </w:pPr>
      <w:r w:rsidRPr="00F91241">
        <w:rPr>
          <w:rFonts w:ascii="AvantGarde Bk BT" w:eastAsia="Questrial" w:hAnsi="AvantGarde Bk BT" w:cs="Questrial"/>
          <w:b/>
          <w:sz w:val="20"/>
          <w:szCs w:val="20"/>
        </w:rPr>
        <w:t>ANTECEDENTES</w:t>
      </w:r>
    </w:p>
    <w:p w14:paraId="6B8C9184" w14:textId="77777777" w:rsidR="00F91241" w:rsidRPr="00F91241" w:rsidRDefault="00F91241" w:rsidP="00F91241">
      <w:pPr>
        <w:jc w:val="both"/>
        <w:rPr>
          <w:rFonts w:ascii="AvantGarde Bk BT" w:eastAsia="Questrial" w:hAnsi="AvantGarde Bk BT" w:cs="Questrial"/>
          <w:sz w:val="20"/>
          <w:szCs w:val="20"/>
        </w:rPr>
      </w:pPr>
    </w:p>
    <w:p w14:paraId="0AB760EE"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El Consejo General Universitario, en sesión extraordinaria celebrada el 10 de junio del año 2021, aprobó diversos dictámenes relacionados con la implementación del nuevo sistema universitario de responsabilidades de la Universidad de Guadalajara, entre ellos se destaca el siguiente:</w:t>
      </w:r>
    </w:p>
    <w:p w14:paraId="380E3432" w14:textId="77777777" w:rsidR="00F91241" w:rsidRPr="00F91241" w:rsidRDefault="00F91241" w:rsidP="00F91241">
      <w:pPr>
        <w:pStyle w:val="Prrafodelista"/>
        <w:rPr>
          <w:rFonts w:ascii="AvantGarde Bk BT" w:hAnsi="AvantGarde Bk BT"/>
          <w:sz w:val="20"/>
          <w:szCs w:val="20"/>
        </w:rPr>
      </w:pPr>
    </w:p>
    <w:p w14:paraId="13F542AD" w14:textId="77777777" w:rsidR="00F91241" w:rsidRPr="00F91241" w:rsidRDefault="00F91241" w:rsidP="00F91241">
      <w:pPr>
        <w:pStyle w:val="Prrafodelista"/>
        <w:numPr>
          <w:ilvl w:val="0"/>
          <w:numId w:val="20"/>
        </w:numPr>
        <w:jc w:val="both"/>
        <w:rPr>
          <w:rFonts w:ascii="AvantGarde Bk BT" w:hAnsi="AvantGarde Bk BT"/>
          <w:sz w:val="20"/>
          <w:szCs w:val="20"/>
        </w:rPr>
      </w:pPr>
      <w:r w:rsidRPr="00F91241">
        <w:rPr>
          <w:rFonts w:ascii="AvantGarde Bk BT" w:hAnsi="AvantGarde Bk BT"/>
          <w:sz w:val="20"/>
          <w:szCs w:val="20"/>
        </w:rPr>
        <w:t>Dictamen Núm. IV/2021/516, que aprueba la creación del Reglamento de Responsabilidades Vinculadas con Faltas a la Normatividad Universitaria de la Universidad de Guadalajara, del Protocolo para la Prevención, Atención, Sanción y Erradicación de la Violencia de Género, y del Nuevo Reglamento de la Defensoría de los Derechos Universitarios, así como diversas modificaciones al Estatuto General, y Estatutos Orgánicos de los centros universitarios y sistemas.</w:t>
      </w:r>
      <w:r w:rsidRPr="00F91241">
        <w:rPr>
          <w:rFonts w:ascii="AvantGarde Bk BT" w:hAnsi="AvantGarde Bk BT"/>
          <w:sz w:val="20"/>
          <w:szCs w:val="20"/>
        </w:rPr>
        <w:cr/>
      </w:r>
    </w:p>
    <w:p w14:paraId="430B9886"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 xml:space="preserve">El Consejo General Universitario aprobó un plazo de seis meses, contados a partir de su publicación, para la entrada en vigor de los ordenamientos y modificaciones antes señalados. </w:t>
      </w:r>
    </w:p>
    <w:p w14:paraId="2EE736EE" w14:textId="77777777" w:rsidR="00F91241" w:rsidRPr="00F91241" w:rsidRDefault="00F91241" w:rsidP="00F91241">
      <w:pPr>
        <w:ind w:left="720"/>
        <w:jc w:val="both"/>
        <w:rPr>
          <w:rFonts w:ascii="AvantGarde Bk BT" w:hAnsi="AvantGarde Bk BT"/>
          <w:sz w:val="20"/>
          <w:szCs w:val="20"/>
        </w:rPr>
      </w:pPr>
    </w:p>
    <w:p w14:paraId="773311AA"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Lo anterior, con el objetivo de llevar a cabo la capacitación de las personas e instancias involucradas en su implementación, así como su difusión hacia la comunidad universitaria, entre otras acciones.</w:t>
      </w:r>
    </w:p>
    <w:p w14:paraId="7D39925A" w14:textId="77777777" w:rsidR="00F91241" w:rsidRPr="00F91241" w:rsidRDefault="00F91241" w:rsidP="00F91241">
      <w:pPr>
        <w:ind w:left="720"/>
        <w:jc w:val="both"/>
        <w:rPr>
          <w:rFonts w:ascii="AvantGarde Bk BT" w:hAnsi="AvantGarde Bk BT"/>
          <w:sz w:val="20"/>
          <w:szCs w:val="20"/>
        </w:rPr>
      </w:pPr>
    </w:p>
    <w:p w14:paraId="24B0809B"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El 29 de junio del 2021, fue publicado en La Gaceta de la Universidad de Guadalajara, el dictamen IV/2021/516, estableciéndose en consecuencia, el 29 de diciembre de 2021 como la fecha de entrada en vigor de los ordenamientos y modificaciones.</w:t>
      </w:r>
    </w:p>
    <w:p w14:paraId="2242822B" w14:textId="77777777" w:rsidR="00F91241" w:rsidRPr="00F91241" w:rsidRDefault="00F91241" w:rsidP="00F91241">
      <w:pPr>
        <w:pStyle w:val="Prrafodelista"/>
        <w:rPr>
          <w:rFonts w:ascii="AvantGarde Bk BT" w:hAnsi="AvantGarde Bk BT"/>
          <w:sz w:val="20"/>
          <w:szCs w:val="20"/>
        </w:rPr>
      </w:pPr>
    </w:p>
    <w:p w14:paraId="6C886683"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Conforme a lo establecido en el artículo segundo transitorio del Anexo “A”, del dictamen IV/2021/516, la Oficina de la Abogacía General en coordinación con la Unidad para la Igualdad, emprendieron un proceso de capacitación a las instancias involucradas en la implementación del Reglamento de Responsabilidades Vinculadas con Faltas a la Normatividad Universitaria y del Protocolo para la Prevención, Atención, Sanción y Erradicación de la Violencia de Género.</w:t>
      </w:r>
    </w:p>
    <w:p w14:paraId="47D1A6F3" w14:textId="77777777" w:rsidR="00F91241" w:rsidRPr="00F91241" w:rsidRDefault="00F91241" w:rsidP="00F91241">
      <w:pPr>
        <w:pStyle w:val="Prrafodelista"/>
        <w:rPr>
          <w:rFonts w:ascii="AvantGarde Bk BT" w:hAnsi="AvantGarde Bk BT"/>
          <w:sz w:val="20"/>
          <w:szCs w:val="20"/>
        </w:rPr>
      </w:pPr>
    </w:p>
    <w:p w14:paraId="50FE9FC1"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Derivado de lo anterior, se identificó la necesidad capacitar a diversas personas e instancias en la Red Universitaria, en materia de atención de primer contacto y de tramitación del procedimiento de responsabilidad, que se llevará a cabo por las Comisiones de Responsabilidades y Sanciones de los diversos Consejos de la Universidad, conforme a lo siguiente:</w:t>
      </w:r>
    </w:p>
    <w:p w14:paraId="53438308" w14:textId="77777777" w:rsidR="00F91241" w:rsidRPr="00F91241" w:rsidRDefault="00F91241" w:rsidP="00F91241">
      <w:pPr>
        <w:pStyle w:val="Prrafodelista"/>
        <w:rPr>
          <w:rFonts w:ascii="AvantGarde Bk BT" w:hAnsi="AvantGarde Bk BT"/>
          <w:sz w:val="20"/>
          <w:szCs w:val="20"/>
        </w:rPr>
      </w:pPr>
    </w:p>
    <w:tbl>
      <w:tblPr>
        <w:tblStyle w:val="Tablaconcuadrcula"/>
        <w:tblW w:w="0" w:type="auto"/>
        <w:jc w:val="right"/>
        <w:tblLook w:val="04A0" w:firstRow="1" w:lastRow="0" w:firstColumn="1" w:lastColumn="0" w:noHBand="0" w:noVBand="1"/>
      </w:tblPr>
      <w:tblGrid>
        <w:gridCol w:w="988"/>
        <w:gridCol w:w="7085"/>
      </w:tblGrid>
      <w:tr w:rsidR="00F91241" w:rsidRPr="00F91241" w14:paraId="7C488B16" w14:textId="77777777" w:rsidTr="007B1C0A">
        <w:trPr>
          <w:jc w:val="right"/>
        </w:trPr>
        <w:tc>
          <w:tcPr>
            <w:tcW w:w="8073" w:type="dxa"/>
            <w:gridSpan w:val="2"/>
            <w:shd w:val="clear" w:color="auto" w:fill="BFBFBF" w:themeFill="background1" w:themeFillShade="BF"/>
            <w:vAlign w:val="center"/>
          </w:tcPr>
          <w:p w14:paraId="6006B487" w14:textId="77777777" w:rsidR="00F91241" w:rsidRPr="00F91241" w:rsidRDefault="00F91241" w:rsidP="007B1C0A">
            <w:pPr>
              <w:jc w:val="center"/>
              <w:rPr>
                <w:rFonts w:ascii="AvantGarde Bk BT" w:hAnsi="AvantGarde Bk BT"/>
                <w:b/>
                <w:sz w:val="20"/>
                <w:szCs w:val="20"/>
              </w:rPr>
            </w:pPr>
            <w:r w:rsidRPr="00F91241">
              <w:rPr>
                <w:rFonts w:ascii="AvantGarde Bk BT" w:hAnsi="AvantGarde Bk BT"/>
                <w:b/>
                <w:sz w:val="20"/>
                <w:szCs w:val="20"/>
              </w:rPr>
              <w:t>Personas primeros contactos en:</w:t>
            </w:r>
          </w:p>
        </w:tc>
      </w:tr>
      <w:tr w:rsidR="00F91241" w:rsidRPr="00F91241" w14:paraId="3DC12928" w14:textId="77777777" w:rsidTr="007B1C0A">
        <w:trPr>
          <w:jc w:val="right"/>
        </w:trPr>
        <w:tc>
          <w:tcPr>
            <w:tcW w:w="988" w:type="dxa"/>
          </w:tcPr>
          <w:p w14:paraId="060CC85A"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w:t>
            </w:r>
          </w:p>
        </w:tc>
        <w:tc>
          <w:tcPr>
            <w:tcW w:w="7085" w:type="dxa"/>
          </w:tcPr>
          <w:p w14:paraId="336ED3D4"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Administración General</w:t>
            </w:r>
          </w:p>
        </w:tc>
      </w:tr>
      <w:tr w:rsidR="00F91241" w:rsidRPr="00F91241" w14:paraId="71DBB337" w14:textId="77777777" w:rsidTr="007B1C0A">
        <w:trPr>
          <w:jc w:val="right"/>
        </w:trPr>
        <w:tc>
          <w:tcPr>
            <w:tcW w:w="988" w:type="dxa"/>
          </w:tcPr>
          <w:p w14:paraId="3654C5C3"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16</w:t>
            </w:r>
          </w:p>
        </w:tc>
        <w:tc>
          <w:tcPr>
            <w:tcW w:w="7085" w:type="dxa"/>
          </w:tcPr>
          <w:p w14:paraId="6D33A8B2"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Centros Universitarios</w:t>
            </w:r>
          </w:p>
        </w:tc>
      </w:tr>
      <w:tr w:rsidR="00F91241" w:rsidRPr="00F91241" w14:paraId="5579993C" w14:textId="77777777" w:rsidTr="007B1C0A">
        <w:trPr>
          <w:jc w:val="right"/>
        </w:trPr>
        <w:tc>
          <w:tcPr>
            <w:tcW w:w="988" w:type="dxa"/>
          </w:tcPr>
          <w:p w14:paraId="14773D3E"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w:t>
            </w:r>
          </w:p>
        </w:tc>
        <w:tc>
          <w:tcPr>
            <w:tcW w:w="7085" w:type="dxa"/>
          </w:tcPr>
          <w:p w14:paraId="3D753B88"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Sistema de Universidad Virtual</w:t>
            </w:r>
          </w:p>
        </w:tc>
      </w:tr>
      <w:tr w:rsidR="00F91241" w:rsidRPr="00F91241" w14:paraId="67D0A8CD" w14:textId="77777777" w:rsidTr="007B1C0A">
        <w:trPr>
          <w:jc w:val="right"/>
        </w:trPr>
        <w:tc>
          <w:tcPr>
            <w:tcW w:w="988" w:type="dxa"/>
          </w:tcPr>
          <w:p w14:paraId="34F881EB"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w:t>
            </w:r>
          </w:p>
        </w:tc>
        <w:tc>
          <w:tcPr>
            <w:tcW w:w="7085" w:type="dxa"/>
          </w:tcPr>
          <w:p w14:paraId="3C9CD629"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Sistema de Educación Media Superior</w:t>
            </w:r>
          </w:p>
        </w:tc>
      </w:tr>
      <w:tr w:rsidR="00F91241" w:rsidRPr="00F91241" w14:paraId="625C7556" w14:textId="77777777" w:rsidTr="007B1C0A">
        <w:trPr>
          <w:jc w:val="right"/>
        </w:trPr>
        <w:tc>
          <w:tcPr>
            <w:tcW w:w="988" w:type="dxa"/>
          </w:tcPr>
          <w:p w14:paraId="4AE8AC5E"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71</w:t>
            </w:r>
          </w:p>
        </w:tc>
        <w:tc>
          <w:tcPr>
            <w:tcW w:w="7085" w:type="dxa"/>
          </w:tcPr>
          <w:p w14:paraId="5B298191"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Escuelas Preparatorias</w:t>
            </w:r>
          </w:p>
        </w:tc>
      </w:tr>
    </w:tbl>
    <w:p w14:paraId="100E4008" w14:textId="77777777" w:rsidR="00F91241" w:rsidRPr="00F91241" w:rsidRDefault="00F91241" w:rsidP="00F91241">
      <w:pPr>
        <w:pStyle w:val="Prrafodelista"/>
        <w:rPr>
          <w:rFonts w:ascii="AvantGarde Bk BT" w:hAnsi="AvantGarde Bk BT"/>
          <w:sz w:val="20"/>
          <w:szCs w:val="20"/>
        </w:rPr>
      </w:pPr>
    </w:p>
    <w:tbl>
      <w:tblPr>
        <w:tblStyle w:val="Tablaconcuadrcula"/>
        <w:tblW w:w="0" w:type="auto"/>
        <w:jc w:val="right"/>
        <w:tblLook w:val="04A0" w:firstRow="1" w:lastRow="0" w:firstColumn="1" w:lastColumn="0" w:noHBand="0" w:noVBand="1"/>
      </w:tblPr>
      <w:tblGrid>
        <w:gridCol w:w="988"/>
        <w:gridCol w:w="7085"/>
      </w:tblGrid>
      <w:tr w:rsidR="00F91241" w:rsidRPr="00F91241" w14:paraId="62AA8D84" w14:textId="77777777" w:rsidTr="007B1C0A">
        <w:trPr>
          <w:jc w:val="right"/>
        </w:trPr>
        <w:tc>
          <w:tcPr>
            <w:tcW w:w="8073" w:type="dxa"/>
            <w:gridSpan w:val="2"/>
            <w:shd w:val="clear" w:color="auto" w:fill="BFBFBF" w:themeFill="background1" w:themeFillShade="BF"/>
            <w:vAlign w:val="center"/>
          </w:tcPr>
          <w:p w14:paraId="0DBB39F1" w14:textId="77777777" w:rsidR="00F91241" w:rsidRPr="00F91241" w:rsidRDefault="00F91241" w:rsidP="007B1C0A">
            <w:pPr>
              <w:jc w:val="center"/>
              <w:rPr>
                <w:rFonts w:ascii="AvantGarde Bk BT" w:hAnsi="AvantGarde Bk BT"/>
                <w:b/>
                <w:sz w:val="20"/>
                <w:szCs w:val="20"/>
              </w:rPr>
            </w:pPr>
            <w:r w:rsidRPr="00F91241">
              <w:rPr>
                <w:rFonts w:ascii="AvantGarde Bk BT" w:hAnsi="AvantGarde Bk BT"/>
                <w:b/>
                <w:sz w:val="20"/>
                <w:szCs w:val="20"/>
              </w:rPr>
              <w:t>Comisiones de Responsabilidades y Sanciones de:</w:t>
            </w:r>
          </w:p>
        </w:tc>
      </w:tr>
      <w:tr w:rsidR="00F91241" w:rsidRPr="00F91241" w14:paraId="11CBA604" w14:textId="77777777" w:rsidTr="007B1C0A">
        <w:trPr>
          <w:jc w:val="right"/>
        </w:trPr>
        <w:tc>
          <w:tcPr>
            <w:tcW w:w="988" w:type="dxa"/>
          </w:tcPr>
          <w:p w14:paraId="4403FF48"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w:t>
            </w:r>
          </w:p>
        </w:tc>
        <w:tc>
          <w:tcPr>
            <w:tcW w:w="7085" w:type="dxa"/>
          </w:tcPr>
          <w:p w14:paraId="6865506F"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Consejo General Universitario</w:t>
            </w:r>
          </w:p>
        </w:tc>
      </w:tr>
      <w:tr w:rsidR="00F91241" w:rsidRPr="00F91241" w14:paraId="251DDE60" w14:textId="77777777" w:rsidTr="007B1C0A">
        <w:trPr>
          <w:jc w:val="right"/>
        </w:trPr>
        <w:tc>
          <w:tcPr>
            <w:tcW w:w="988" w:type="dxa"/>
          </w:tcPr>
          <w:p w14:paraId="4CACAC50"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16</w:t>
            </w:r>
          </w:p>
        </w:tc>
        <w:tc>
          <w:tcPr>
            <w:tcW w:w="7085" w:type="dxa"/>
          </w:tcPr>
          <w:p w14:paraId="175B5022"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Consejos de Centro Universitario</w:t>
            </w:r>
          </w:p>
        </w:tc>
      </w:tr>
      <w:tr w:rsidR="00F91241" w:rsidRPr="00F91241" w14:paraId="735ECDA2" w14:textId="77777777" w:rsidTr="007B1C0A">
        <w:trPr>
          <w:jc w:val="right"/>
        </w:trPr>
        <w:tc>
          <w:tcPr>
            <w:tcW w:w="988" w:type="dxa"/>
          </w:tcPr>
          <w:p w14:paraId="05E8E14B"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48</w:t>
            </w:r>
          </w:p>
        </w:tc>
        <w:tc>
          <w:tcPr>
            <w:tcW w:w="7085" w:type="dxa"/>
          </w:tcPr>
          <w:p w14:paraId="5217BA9C"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Consejos de División</w:t>
            </w:r>
          </w:p>
        </w:tc>
      </w:tr>
      <w:tr w:rsidR="00F91241" w:rsidRPr="00F91241" w14:paraId="0C422513" w14:textId="77777777" w:rsidTr="007B1C0A">
        <w:trPr>
          <w:jc w:val="right"/>
        </w:trPr>
        <w:tc>
          <w:tcPr>
            <w:tcW w:w="988" w:type="dxa"/>
          </w:tcPr>
          <w:p w14:paraId="1703AD53"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w:t>
            </w:r>
          </w:p>
        </w:tc>
        <w:tc>
          <w:tcPr>
            <w:tcW w:w="7085" w:type="dxa"/>
          </w:tcPr>
          <w:p w14:paraId="031D0B2B"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Consejo del Sistema de Universidad Virtual</w:t>
            </w:r>
          </w:p>
        </w:tc>
      </w:tr>
      <w:tr w:rsidR="00F91241" w:rsidRPr="00F91241" w14:paraId="5A98A702" w14:textId="77777777" w:rsidTr="007B1C0A">
        <w:trPr>
          <w:jc w:val="right"/>
        </w:trPr>
        <w:tc>
          <w:tcPr>
            <w:tcW w:w="988" w:type="dxa"/>
          </w:tcPr>
          <w:p w14:paraId="60950313"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1</w:t>
            </w:r>
          </w:p>
        </w:tc>
        <w:tc>
          <w:tcPr>
            <w:tcW w:w="7085" w:type="dxa"/>
          </w:tcPr>
          <w:p w14:paraId="4FA3D113"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Consejo Universitario de Educación Media Superior</w:t>
            </w:r>
          </w:p>
        </w:tc>
      </w:tr>
      <w:tr w:rsidR="00F91241" w:rsidRPr="00F91241" w14:paraId="29792DFB" w14:textId="77777777" w:rsidTr="007B1C0A">
        <w:trPr>
          <w:jc w:val="right"/>
        </w:trPr>
        <w:tc>
          <w:tcPr>
            <w:tcW w:w="988" w:type="dxa"/>
          </w:tcPr>
          <w:p w14:paraId="2D4BE127" w14:textId="77777777" w:rsidR="00F91241" w:rsidRPr="00F91241" w:rsidRDefault="00F91241" w:rsidP="007B1C0A">
            <w:pPr>
              <w:jc w:val="right"/>
              <w:rPr>
                <w:rFonts w:ascii="AvantGarde Bk BT" w:hAnsi="AvantGarde Bk BT"/>
                <w:sz w:val="20"/>
                <w:szCs w:val="20"/>
              </w:rPr>
            </w:pPr>
            <w:r w:rsidRPr="00F91241">
              <w:rPr>
                <w:rFonts w:ascii="AvantGarde Bk BT" w:hAnsi="AvantGarde Bk BT"/>
                <w:sz w:val="20"/>
                <w:szCs w:val="20"/>
              </w:rPr>
              <w:t>71</w:t>
            </w:r>
          </w:p>
        </w:tc>
        <w:tc>
          <w:tcPr>
            <w:tcW w:w="7085" w:type="dxa"/>
          </w:tcPr>
          <w:p w14:paraId="53095E72" w14:textId="77777777" w:rsidR="00F91241" w:rsidRPr="00F91241" w:rsidRDefault="00F91241" w:rsidP="007B1C0A">
            <w:pPr>
              <w:jc w:val="both"/>
              <w:rPr>
                <w:rFonts w:ascii="AvantGarde Bk BT" w:hAnsi="AvantGarde Bk BT"/>
                <w:sz w:val="20"/>
                <w:szCs w:val="20"/>
              </w:rPr>
            </w:pPr>
            <w:r w:rsidRPr="00F91241">
              <w:rPr>
                <w:rFonts w:ascii="AvantGarde Bk BT" w:hAnsi="AvantGarde Bk BT"/>
                <w:sz w:val="20"/>
                <w:szCs w:val="20"/>
              </w:rPr>
              <w:t>Consejos de Escuela</w:t>
            </w:r>
          </w:p>
        </w:tc>
      </w:tr>
      <w:tr w:rsidR="00F91241" w:rsidRPr="00F91241" w14:paraId="0F17D0C9" w14:textId="77777777" w:rsidTr="007B1C0A">
        <w:trPr>
          <w:jc w:val="right"/>
        </w:trPr>
        <w:tc>
          <w:tcPr>
            <w:tcW w:w="988" w:type="dxa"/>
          </w:tcPr>
          <w:p w14:paraId="28E5C59C" w14:textId="77777777" w:rsidR="00F91241" w:rsidRPr="00F91241" w:rsidRDefault="00F91241" w:rsidP="007B1C0A">
            <w:pPr>
              <w:jc w:val="right"/>
              <w:rPr>
                <w:rFonts w:ascii="AvantGarde Bk BT" w:hAnsi="AvantGarde Bk BT"/>
                <w:b/>
                <w:sz w:val="20"/>
                <w:szCs w:val="20"/>
              </w:rPr>
            </w:pPr>
            <w:r w:rsidRPr="00F91241">
              <w:rPr>
                <w:rFonts w:ascii="AvantGarde Bk BT" w:hAnsi="AvantGarde Bk BT"/>
                <w:b/>
                <w:sz w:val="20"/>
                <w:szCs w:val="20"/>
              </w:rPr>
              <w:t>138</w:t>
            </w:r>
          </w:p>
        </w:tc>
        <w:tc>
          <w:tcPr>
            <w:tcW w:w="7085" w:type="dxa"/>
          </w:tcPr>
          <w:p w14:paraId="11DAB9D5" w14:textId="77777777" w:rsidR="00F91241" w:rsidRPr="00F91241" w:rsidRDefault="00F91241" w:rsidP="007B1C0A">
            <w:pPr>
              <w:jc w:val="both"/>
              <w:rPr>
                <w:rFonts w:ascii="AvantGarde Bk BT" w:hAnsi="AvantGarde Bk BT"/>
                <w:b/>
                <w:sz w:val="20"/>
                <w:szCs w:val="20"/>
              </w:rPr>
            </w:pPr>
            <w:r w:rsidRPr="00F91241">
              <w:rPr>
                <w:rFonts w:ascii="AvantGarde Bk BT" w:hAnsi="AvantGarde Bk BT"/>
                <w:b/>
                <w:sz w:val="20"/>
                <w:szCs w:val="20"/>
              </w:rPr>
              <w:t>TOTAL</w:t>
            </w:r>
          </w:p>
        </w:tc>
      </w:tr>
    </w:tbl>
    <w:p w14:paraId="1FB16F89" w14:textId="77777777" w:rsidR="00F91241" w:rsidRPr="00F91241" w:rsidRDefault="00F91241" w:rsidP="00F91241">
      <w:pPr>
        <w:pStyle w:val="Prrafodelista"/>
        <w:rPr>
          <w:rFonts w:ascii="AvantGarde Bk BT" w:hAnsi="AvantGarde Bk BT"/>
          <w:sz w:val="20"/>
          <w:szCs w:val="20"/>
        </w:rPr>
      </w:pPr>
    </w:p>
    <w:p w14:paraId="75109D4E"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Por lo que se refiere a la capacitación de las personas primeros contactos, se implementó un calendario con sesiones, tanto virtuales como presenciales, que abarcan el mes de noviembre y la primera quincena de diciembre de 2021. Previamente, la Unidad para la Igualdad diseñó un programa de formación, una guía instruccional, así como diversos formatos, con el fin de generar capacidades para la aplicación del Protocolo.</w:t>
      </w:r>
    </w:p>
    <w:p w14:paraId="196F9E91" w14:textId="77777777" w:rsidR="00F91241" w:rsidRPr="00F91241" w:rsidRDefault="00F91241" w:rsidP="00F91241">
      <w:pPr>
        <w:ind w:left="720"/>
        <w:jc w:val="both"/>
        <w:rPr>
          <w:rFonts w:ascii="AvantGarde Bk BT" w:hAnsi="AvantGarde Bk BT"/>
          <w:sz w:val="20"/>
          <w:szCs w:val="20"/>
        </w:rPr>
      </w:pPr>
    </w:p>
    <w:p w14:paraId="6A22E36F"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Por lo que se refiere a la capacitación de los integrantes de las Comisiones de Responsabilidades y Sanciones, se han realizado diversas propuestas enfocadas en mejorar y facilitar la implementación del nuevo sistema universitario de responsabilidades, dentro de los cuales destacan la necesidad de generar herramientas orientativas, que sirvan como material de apoyo.</w:t>
      </w:r>
    </w:p>
    <w:p w14:paraId="577C1375" w14:textId="3EFC4C85" w:rsidR="00F91241" w:rsidRDefault="00F91241">
      <w:pPr>
        <w:spacing w:after="160" w:line="259" w:lineRule="auto"/>
        <w:rPr>
          <w:rFonts w:ascii="AvantGarde Bk BT" w:hAnsi="AvantGarde Bk BT"/>
          <w:sz w:val="20"/>
          <w:szCs w:val="20"/>
        </w:rPr>
      </w:pPr>
      <w:r>
        <w:rPr>
          <w:rFonts w:ascii="AvantGarde Bk BT" w:hAnsi="AvantGarde Bk BT"/>
          <w:sz w:val="20"/>
          <w:szCs w:val="20"/>
        </w:rPr>
        <w:br w:type="page"/>
      </w:r>
    </w:p>
    <w:p w14:paraId="7010510C" w14:textId="77777777" w:rsidR="00F91241" w:rsidRPr="00F91241" w:rsidRDefault="00F91241" w:rsidP="00F91241">
      <w:pPr>
        <w:pStyle w:val="Prrafodelista"/>
        <w:rPr>
          <w:rFonts w:ascii="AvantGarde Bk BT" w:hAnsi="AvantGarde Bk BT"/>
          <w:sz w:val="20"/>
          <w:szCs w:val="20"/>
        </w:rPr>
      </w:pPr>
    </w:p>
    <w:p w14:paraId="4E034C31"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Al respecto, actualmente se encuentra en desarrollo, por parte de la Oficina de la Abogacía General, un Manual de Procedimientos del Reglamento de Responsabilidades Vinculadas con Faltas a la Normatividad Universitaria, que consta de:</w:t>
      </w:r>
    </w:p>
    <w:p w14:paraId="6F8EC1B9" w14:textId="77777777" w:rsidR="00F91241" w:rsidRPr="00F91241" w:rsidRDefault="00F91241" w:rsidP="00F91241">
      <w:pPr>
        <w:pStyle w:val="Prrafodelista"/>
        <w:rPr>
          <w:rFonts w:ascii="AvantGarde Bk BT" w:hAnsi="AvantGarde Bk BT"/>
          <w:sz w:val="20"/>
          <w:szCs w:val="20"/>
        </w:rPr>
      </w:pPr>
    </w:p>
    <w:p w14:paraId="52AAD2D0" w14:textId="77777777" w:rsidR="00F91241" w:rsidRPr="00F91241" w:rsidRDefault="00F91241" w:rsidP="00F91241">
      <w:pPr>
        <w:pStyle w:val="Prrafodelista"/>
        <w:numPr>
          <w:ilvl w:val="0"/>
          <w:numId w:val="22"/>
        </w:numPr>
        <w:ind w:left="1418"/>
        <w:jc w:val="both"/>
        <w:rPr>
          <w:rFonts w:ascii="AvantGarde Bk BT" w:hAnsi="AvantGarde Bk BT"/>
          <w:sz w:val="20"/>
          <w:szCs w:val="20"/>
        </w:rPr>
      </w:pPr>
      <w:r w:rsidRPr="00F91241">
        <w:rPr>
          <w:rFonts w:ascii="AvantGarde Bk BT" w:hAnsi="AvantGarde Bk BT"/>
          <w:sz w:val="20"/>
          <w:szCs w:val="20"/>
        </w:rPr>
        <w:t>30 procedimientos, cada uno incluye la parte narrativa paso a paso, diagramas de flujo y formatos.</w:t>
      </w:r>
    </w:p>
    <w:p w14:paraId="7E665218" w14:textId="77777777" w:rsidR="00F91241" w:rsidRPr="00F91241" w:rsidRDefault="00F91241" w:rsidP="00F91241">
      <w:pPr>
        <w:pStyle w:val="Prrafodelista"/>
        <w:numPr>
          <w:ilvl w:val="0"/>
          <w:numId w:val="22"/>
        </w:numPr>
        <w:ind w:left="1418"/>
        <w:jc w:val="both"/>
        <w:rPr>
          <w:rFonts w:ascii="AvantGarde Bk BT" w:hAnsi="AvantGarde Bk BT"/>
          <w:sz w:val="20"/>
          <w:szCs w:val="20"/>
        </w:rPr>
      </w:pPr>
      <w:r w:rsidRPr="00F91241">
        <w:rPr>
          <w:rFonts w:ascii="AvantGarde Bk BT" w:hAnsi="AvantGarde Bk BT"/>
          <w:sz w:val="20"/>
          <w:szCs w:val="20"/>
        </w:rPr>
        <w:t>Una guía de pruebas, que describe pautas para el ofrecimiento, admisión, desahogo y valoración de pruebas.</w:t>
      </w:r>
    </w:p>
    <w:p w14:paraId="36686F6F" w14:textId="77777777" w:rsidR="00F91241" w:rsidRPr="00F91241" w:rsidRDefault="00F91241" w:rsidP="00F91241">
      <w:pPr>
        <w:pStyle w:val="Prrafodelista"/>
        <w:numPr>
          <w:ilvl w:val="0"/>
          <w:numId w:val="22"/>
        </w:numPr>
        <w:ind w:left="1418"/>
        <w:jc w:val="both"/>
        <w:rPr>
          <w:rFonts w:ascii="AvantGarde Bk BT" w:hAnsi="AvantGarde Bk BT"/>
          <w:sz w:val="20"/>
          <w:szCs w:val="20"/>
        </w:rPr>
      </w:pPr>
      <w:r w:rsidRPr="00F91241">
        <w:rPr>
          <w:rFonts w:ascii="AvantGarde Bk BT" w:hAnsi="AvantGarde Bk BT"/>
          <w:sz w:val="20"/>
          <w:szCs w:val="20"/>
        </w:rPr>
        <w:t>Una guía de audiencia, que describe un guion de apoyo a manera de diálogo para el desarrollo de la audiencia.</w:t>
      </w:r>
    </w:p>
    <w:p w14:paraId="5F87D3F5" w14:textId="77777777" w:rsidR="00F91241" w:rsidRPr="00F91241" w:rsidRDefault="00F91241" w:rsidP="00F91241">
      <w:pPr>
        <w:pStyle w:val="Prrafodelista"/>
        <w:numPr>
          <w:ilvl w:val="0"/>
          <w:numId w:val="22"/>
        </w:numPr>
        <w:ind w:left="1418"/>
        <w:jc w:val="both"/>
        <w:rPr>
          <w:rFonts w:ascii="AvantGarde Bk BT" w:hAnsi="AvantGarde Bk BT"/>
          <w:sz w:val="20"/>
          <w:szCs w:val="20"/>
        </w:rPr>
      </w:pPr>
      <w:r w:rsidRPr="00F91241">
        <w:rPr>
          <w:rFonts w:ascii="AvantGarde Bk BT" w:hAnsi="AvantGarde Bk BT"/>
          <w:sz w:val="20"/>
          <w:szCs w:val="20"/>
        </w:rPr>
        <w:t>Una guía para la elaboración de la resolución definitiva, que explica criterios para la elaboración de la resolución definitiva.</w:t>
      </w:r>
    </w:p>
    <w:p w14:paraId="78DB47A6" w14:textId="77777777" w:rsidR="00F91241" w:rsidRPr="00F91241" w:rsidRDefault="00F91241" w:rsidP="00F91241">
      <w:pPr>
        <w:pStyle w:val="Prrafodelista"/>
        <w:numPr>
          <w:ilvl w:val="0"/>
          <w:numId w:val="22"/>
        </w:numPr>
        <w:ind w:left="1418"/>
        <w:jc w:val="both"/>
        <w:rPr>
          <w:rFonts w:ascii="AvantGarde Bk BT" w:hAnsi="AvantGarde Bk BT"/>
          <w:sz w:val="20"/>
          <w:szCs w:val="20"/>
        </w:rPr>
      </w:pPr>
      <w:r w:rsidRPr="00F91241">
        <w:rPr>
          <w:rFonts w:ascii="AvantGarde Bk BT" w:hAnsi="AvantGarde Bk BT"/>
          <w:sz w:val="20"/>
          <w:szCs w:val="20"/>
        </w:rPr>
        <w:t>Una guía para realizar el emplazamiento y notificar la resolución final.</w:t>
      </w:r>
    </w:p>
    <w:p w14:paraId="0F58AFDB" w14:textId="77777777" w:rsidR="00F91241" w:rsidRPr="00F91241" w:rsidRDefault="00F91241" w:rsidP="00F91241">
      <w:pPr>
        <w:pStyle w:val="Prrafodelista"/>
        <w:rPr>
          <w:rFonts w:ascii="AvantGarde Bk BT" w:hAnsi="AvantGarde Bk BT"/>
          <w:sz w:val="20"/>
          <w:szCs w:val="20"/>
        </w:rPr>
      </w:pPr>
    </w:p>
    <w:p w14:paraId="585F2479" w14:textId="77777777" w:rsidR="00F91241" w:rsidRPr="00F91241" w:rsidRDefault="00F91241" w:rsidP="00F91241">
      <w:pPr>
        <w:numPr>
          <w:ilvl w:val="0"/>
          <w:numId w:val="5"/>
        </w:numPr>
        <w:jc w:val="both"/>
        <w:rPr>
          <w:rFonts w:ascii="AvantGarde Bk BT" w:hAnsi="AvantGarde Bk BT"/>
          <w:sz w:val="20"/>
          <w:szCs w:val="20"/>
        </w:rPr>
      </w:pPr>
      <w:r w:rsidRPr="00F91241">
        <w:rPr>
          <w:rFonts w:ascii="AvantGarde Bk BT" w:hAnsi="AvantGarde Bk BT"/>
          <w:sz w:val="20"/>
          <w:szCs w:val="20"/>
        </w:rPr>
        <w:t>Con el objetivo de priorizar la generación de capacidades técnicas para la adecuada implementación del nuevo sistema universitario de responsabilidades, se considera necesario y justificado, prorrogar por un plazo de noventa días la entrada en vigor tanto del Reglamento como del Protocolo, así como el resto de las modificaciones normativas contempladas en el Dictamen número IV/2021/516.</w:t>
      </w:r>
    </w:p>
    <w:p w14:paraId="55070D79" w14:textId="77777777" w:rsidR="00F91241" w:rsidRPr="00F91241" w:rsidRDefault="00F91241" w:rsidP="00F91241">
      <w:pPr>
        <w:pBdr>
          <w:top w:val="nil"/>
          <w:left w:val="nil"/>
          <w:bottom w:val="nil"/>
          <w:right w:val="nil"/>
          <w:between w:val="nil"/>
        </w:pBdr>
        <w:jc w:val="both"/>
        <w:rPr>
          <w:rFonts w:ascii="AvantGarde Bk BT" w:eastAsia="Questrial" w:hAnsi="AvantGarde Bk BT" w:cs="Questrial"/>
          <w:sz w:val="20"/>
          <w:szCs w:val="20"/>
        </w:rPr>
      </w:pPr>
    </w:p>
    <w:p w14:paraId="57127DE9" w14:textId="77777777" w:rsidR="00F91241" w:rsidRPr="00F91241" w:rsidRDefault="00F91241" w:rsidP="00F91241">
      <w:pPr>
        <w:suppressAutoHyphens/>
        <w:ind w:leftChars="-1" w:hangingChars="1" w:hanging="2"/>
        <w:jc w:val="both"/>
        <w:textDirection w:val="btLr"/>
        <w:textAlignment w:val="top"/>
        <w:outlineLvl w:val="0"/>
        <w:rPr>
          <w:rFonts w:ascii="AvantGarde Bk BT" w:eastAsia="Arial" w:hAnsi="AvantGarde Bk BT" w:cs="Arial"/>
          <w:position w:val="-1"/>
          <w:sz w:val="20"/>
          <w:szCs w:val="20"/>
        </w:rPr>
      </w:pPr>
      <w:bookmarkStart w:id="0" w:name="_1fob9te" w:colFirst="0" w:colLast="0"/>
      <w:bookmarkEnd w:id="0"/>
      <w:r w:rsidRPr="00F91241">
        <w:rPr>
          <w:rFonts w:ascii="AvantGarde Bk BT" w:eastAsia="Arial" w:hAnsi="AvantGarde Bk BT" w:cs="Arial"/>
          <w:position w:val="-1"/>
          <w:sz w:val="20"/>
          <w:szCs w:val="20"/>
        </w:rPr>
        <w:t>En virtud de los antecedentes antes expuestos y tomando en consideración los siguientes:</w:t>
      </w:r>
    </w:p>
    <w:p w14:paraId="39B6BD70" w14:textId="77777777" w:rsidR="00F91241" w:rsidRPr="00F91241" w:rsidRDefault="00F91241" w:rsidP="00F91241">
      <w:pPr>
        <w:jc w:val="both"/>
        <w:rPr>
          <w:rFonts w:ascii="AvantGarde Bk BT" w:eastAsia="Questrial" w:hAnsi="AvantGarde Bk BT" w:cs="Questrial"/>
          <w:sz w:val="20"/>
          <w:szCs w:val="20"/>
        </w:rPr>
      </w:pPr>
    </w:p>
    <w:p w14:paraId="328E344D" w14:textId="77777777" w:rsidR="00F91241" w:rsidRPr="00F91241" w:rsidRDefault="00F91241" w:rsidP="00F91241">
      <w:pPr>
        <w:jc w:val="center"/>
        <w:rPr>
          <w:rFonts w:ascii="AvantGarde Bk BT" w:eastAsia="Questrial" w:hAnsi="AvantGarde Bk BT" w:cs="Questrial"/>
          <w:sz w:val="20"/>
          <w:szCs w:val="20"/>
        </w:rPr>
      </w:pPr>
      <w:r w:rsidRPr="00F91241">
        <w:rPr>
          <w:rFonts w:ascii="AvantGarde Bk BT" w:eastAsia="Questrial" w:hAnsi="AvantGarde Bk BT" w:cs="Questrial"/>
          <w:b/>
          <w:sz w:val="20"/>
          <w:szCs w:val="20"/>
        </w:rPr>
        <w:t>FUNDAMENTOS JURÍDICOS:</w:t>
      </w:r>
    </w:p>
    <w:p w14:paraId="147933CF" w14:textId="77777777" w:rsidR="00F91241" w:rsidRPr="00F91241" w:rsidRDefault="00F91241" w:rsidP="00F91241">
      <w:pPr>
        <w:pBdr>
          <w:top w:val="nil"/>
          <w:left w:val="nil"/>
          <w:bottom w:val="nil"/>
          <w:right w:val="nil"/>
          <w:between w:val="nil"/>
        </w:pBdr>
        <w:tabs>
          <w:tab w:val="left" w:pos="-720"/>
          <w:tab w:val="left" w:pos="2552"/>
        </w:tabs>
        <w:ind w:left="720"/>
        <w:jc w:val="center"/>
        <w:rPr>
          <w:rFonts w:ascii="AvantGarde Bk BT" w:eastAsia="Questrial" w:hAnsi="AvantGarde Bk BT" w:cs="Questrial"/>
          <w:b/>
          <w:sz w:val="20"/>
          <w:szCs w:val="20"/>
        </w:rPr>
      </w:pPr>
    </w:p>
    <w:p w14:paraId="08C54AC5" w14:textId="77777777" w:rsidR="00F91241" w:rsidRPr="00F91241" w:rsidRDefault="00F91241" w:rsidP="00F91241">
      <w:pPr>
        <w:numPr>
          <w:ilvl w:val="0"/>
          <w:numId w:val="3"/>
        </w:numPr>
        <w:spacing w:after="160" w:line="259" w:lineRule="auto"/>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14:paraId="13D20E62"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establecen las fracciones I y II del artículo 6 de la Ley Orgánica de la Universidad de Guadalajara. </w:t>
      </w:r>
    </w:p>
    <w:p w14:paraId="7C7E7C85" w14:textId="3EC27418" w:rsidR="00F91241" w:rsidRDefault="00F91241">
      <w:pPr>
        <w:spacing w:after="160" w:line="259"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44EC90A3" w14:textId="77777777" w:rsidR="00F91241" w:rsidRPr="00F91241" w:rsidRDefault="00F91241" w:rsidP="00F91241">
      <w:pPr>
        <w:pBdr>
          <w:top w:val="nil"/>
          <w:left w:val="nil"/>
          <w:bottom w:val="nil"/>
          <w:right w:val="nil"/>
          <w:between w:val="nil"/>
        </w:pBdr>
        <w:ind w:left="708"/>
        <w:rPr>
          <w:rFonts w:ascii="AvantGarde Bk BT" w:eastAsia="Questrial" w:hAnsi="AvantGarde Bk BT" w:cs="Questrial"/>
          <w:sz w:val="20"/>
          <w:szCs w:val="20"/>
        </w:rPr>
      </w:pPr>
    </w:p>
    <w:p w14:paraId="1B7BFFFE"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El Consejo General Universitario es el máximo órgano de gobierno de esta Casa de Estudios, de conformidad con lo establecido en el artículo 28 de la Ley Orgánica de la Universidad de Guadalajara.</w:t>
      </w:r>
    </w:p>
    <w:p w14:paraId="7F18688B" w14:textId="77777777" w:rsidR="00F91241" w:rsidRPr="00F91241" w:rsidRDefault="00F91241" w:rsidP="00F91241">
      <w:pPr>
        <w:pBdr>
          <w:top w:val="nil"/>
          <w:left w:val="nil"/>
          <w:bottom w:val="nil"/>
          <w:right w:val="nil"/>
          <w:between w:val="nil"/>
        </w:pBdr>
        <w:ind w:left="708"/>
        <w:rPr>
          <w:rFonts w:ascii="AvantGarde Bk BT" w:eastAsia="Questrial" w:hAnsi="AvantGarde Bk BT" w:cs="Questrial"/>
          <w:sz w:val="20"/>
          <w:szCs w:val="20"/>
        </w:rPr>
      </w:pPr>
    </w:p>
    <w:p w14:paraId="666FA251"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Es atribución 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w:t>
      </w:r>
    </w:p>
    <w:p w14:paraId="63B2E726" w14:textId="77777777" w:rsidR="00F91241" w:rsidRPr="00F91241" w:rsidRDefault="00F91241" w:rsidP="00F91241">
      <w:pPr>
        <w:jc w:val="both"/>
        <w:rPr>
          <w:rFonts w:ascii="AvantGarde Bk BT" w:eastAsia="Questrial" w:hAnsi="AvantGarde Bk BT" w:cs="Questrial"/>
          <w:sz w:val="20"/>
          <w:szCs w:val="20"/>
        </w:rPr>
      </w:pPr>
    </w:p>
    <w:p w14:paraId="615A81F5"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El Consejo General Universitario funciona en pleno o por comisiones, las que pueden ser permanentes o especiales, conforme lo previsto en el artículo 27 de la Ley Orgánica de la Universidad de Guadalajara.</w:t>
      </w:r>
    </w:p>
    <w:p w14:paraId="68387615" w14:textId="77777777" w:rsidR="00F91241" w:rsidRPr="00F91241" w:rsidRDefault="00F91241" w:rsidP="00F91241">
      <w:pPr>
        <w:rPr>
          <w:rFonts w:ascii="AvantGarde Bk BT" w:eastAsia="Questrial" w:hAnsi="AvantGarde Bk BT" w:cs="Questrial"/>
          <w:sz w:val="20"/>
          <w:szCs w:val="20"/>
        </w:rPr>
      </w:pPr>
    </w:p>
    <w:p w14:paraId="5916FAEA"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Es atribución de la Comisión Permanente de Educación conocer y dictaminar acerca de las propuestas de los Consejeros, el Rector General, o de los Titulares de los Centros, Divisiones y Escuelas, tal como lo señala la fracción IV del artículo 85 del Estatuto General de la Universidad de Guadalajara.</w:t>
      </w:r>
    </w:p>
    <w:p w14:paraId="61A4C370" w14:textId="77777777" w:rsidR="00F91241" w:rsidRPr="00F91241" w:rsidRDefault="00F91241" w:rsidP="00F91241">
      <w:pPr>
        <w:ind w:left="720"/>
        <w:jc w:val="both"/>
        <w:rPr>
          <w:rFonts w:ascii="AvantGarde Bk BT" w:eastAsia="Questrial" w:hAnsi="AvantGarde Bk BT" w:cs="Questrial"/>
          <w:sz w:val="20"/>
          <w:szCs w:val="20"/>
        </w:rPr>
      </w:pPr>
    </w:p>
    <w:p w14:paraId="08EA9720" w14:textId="77777777" w:rsidR="00F91241" w:rsidRPr="00F91241" w:rsidRDefault="00F91241" w:rsidP="00F91241">
      <w:pPr>
        <w:numPr>
          <w:ilvl w:val="0"/>
          <w:numId w:val="3"/>
        </w:numPr>
        <w:ind w:left="714" w:hanging="357"/>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Es atribución de la Comisión Permanente de Hacienda calificar el funcionamiento financiero, fiscalizar el manejo, la contabilidad y el movimiento de recursos de todas las dependencias de la Universidad en general, según lo referido por la fracción III del artículo 86 del Estatuto General de la Universidad de Guadalajara.</w:t>
      </w:r>
    </w:p>
    <w:p w14:paraId="2AB46EA2" w14:textId="77777777" w:rsidR="00F91241" w:rsidRPr="00F91241" w:rsidRDefault="00F91241" w:rsidP="00F91241">
      <w:pPr>
        <w:pStyle w:val="Prrafodelista"/>
        <w:rPr>
          <w:rFonts w:ascii="AvantGarde Bk BT" w:eastAsia="Questrial" w:hAnsi="AvantGarde Bk BT" w:cs="Questrial"/>
          <w:sz w:val="20"/>
          <w:szCs w:val="20"/>
        </w:rPr>
      </w:pPr>
    </w:p>
    <w:p w14:paraId="670505AE"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Son atribuciones de la Comisión Permanente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y examinar y dictaminar sobre todo proyecto de estatuto o de reglamento de observancia general en la Universidad, de acuerdo a las fracciones I, II y III del artículo 88 del Estatuto General de la Universidad de Guadalajara.</w:t>
      </w:r>
    </w:p>
    <w:p w14:paraId="46B7D354" w14:textId="77777777" w:rsidR="00F91241" w:rsidRPr="00F91241" w:rsidRDefault="00F91241" w:rsidP="00F91241">
      <w:pPr>
        <w:jc w:val="both"/>
        <w:rPr>
          <w:rFonts w:ascii="AvantGarde Bk BT" w:eastAsia="Questrial" w:hAnsi="AvantGarde Bk BT" w:cs="Questrial"/>
          <w:sz w:val="20"/>
          <w:szCs w:val="20"/>
        </w:rPr>
      </w:pPr>
    </w:p>
    <w:p w14:paraId="153325AB"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Son atribuciones de la Comisión Permanente de Responsabilidades y Sanciones, proponer al Consejo General Universitario los lineamentos en materia de disciplina y las modificaciones a los que se hallen en vigor, conforme a la fracción I del artículo 90 del Estatuto General.</w:t>
      </w:r>
    </w:p>
    <w:p w14:paraId="6638D707" w14:textId="4C451531" w:rsidR="00F91241" w:rsidRDefault="00F91241">
      <w:pPr>
        <w:spacing w:after="160" w:line="259" w:lineRule="auto"/>
        <w:rPr>
          <w:rFonts w:ascii="AvantGarde Bk BT" w:eastAsia="Questrial" w:hAnsi="AvantGarde Bk BT" w:cs="Questrial"/>
          <w:sz w:val="20"/>
          <w:szCs w:val="20"/>
        </w:rPr>
      </w:pPr>
      <w:r>
        <w:rPr>
          <w:rFonts w:ascii="AvantGarde Bk BT" w:eastAsia="Questrial" w:hAnsi="AvantGarde Bk BT" w:cs="Questrial"/>
          <w:sz w:val="20"/>
          <w:szCs w:val="20"/>
        </w:rPr>
        <w:br w:type="page"/>
      </w:r>
    </w:p>
    <w:p w14:paraId="114AD68A" w14:textId="77777777" w:rsidR="00F91241" w:rsidRPr="00F91241" w:rsidRDefault="00F91241" w:rsidP="00F91241">
      <w:pPr>
        <w:pStyle w:val="Prrafodelista"/>
        <w:rPr>
          <w:rFonts w:ascii="AvantGarde Bk BT" w:eastAsia="Questrial" w:hAnsi="AvantGarde Bk BT" w:cs="Questrial"/>
          <w:sz w:val="20"/>
          <w:szCs w:val="20"/>
        </w:rPr>
      </w:pPr>
    </w:p>
    <w:p w14:paraId="2D9E1371" w14:textId="77777777" w:rsidR="00F91241" w:rsidRPr="00F91241" w:rsidRDefault="00F91241" w:rsidP="00F91241">
      <w:pPr>
        <w:numPr>
          <w:ilvl w:val="0"/>
          <w:numId w:val="3"/>
        </w:num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Son atribuciones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14:paraId="245C9F1C" w14:textId="77777777" w:rsidR="00F91241" w:rsidRPr="00F91241" w:rsidRDefault="00F91241" w:rsidP="00F91241">
      <w:pPr>
        <w:jc w:val="both"/>
        <w:rPr>
          <w:rFonts w:ascii="AvantGarde Bk BT" w:eastAsia="Questrial" w:hAnsi="AvantGarde Bk BT" w:cs="Questrial"/>
          <w:sz w:val="20"/>
          <w:szCs w:val="20"/>
        </w:rPr>
      </w:pPr>
    </w:p>
    <w:p w14:paraId="1050AC79" w14:textId="7D894FB5" w:rsidR="00F91241" w:rsidRPr="00F91241" w:rsidRDefault="00F91241" w:rsidP="00F91241">
      <w:pPr>
        <w:jc w:val="both"/>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Por lo antes expuesto y fundado, estas Comisiones Permanentes de Educación, </w:t>
      </w:r>
      <w:r>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 xml:space="preserve">Hacienda, </w:t>
      </w:r>
      <w:r>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 xml:space="preserve">Normatividad y </w:t>
      </w:r>
      <w:r>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Responsabilidades y Sanciones del Consejo General Universitario, tienen a bien proponer al pleno del Consejo General Universitario, los siguientes:</w:t>
      </w:r>
    </w:p>
    <w:p w14:paraId="01F55363" w14:textId="77777777" w:rsidR="00F91241" w:rsidRPr="00F91241" w:rsidRDefault="00F91241" w:rsidP="00F91241">
      <w:pPr>
        <w:jc w:val="both"/>
        <w:rPr>
          <w:rFonts w:ascii="AvantGarde Bk BT" w:eastAsia="Questrial" w:hAnsi="AvantGarde Bk BT" w:cs="Questrial"/>
          <w:sz w:val="20"/>
          <w:szCs w:val="20"/>
        </w:rPr>
      </w:pPr>
    </w:p>
    <w:p w14:paraId="3B8C9DA2" w14:textId="19627DB5" w:rsidR="00F91241" w:rsidRPr="00F91241" w:rsidRDefault="00F91241" w:rsidP="00F91241">
      <w:pPr>
        <w:tabs>
          <w:tab w:val="left" w:pos="-720"/>
          <w:tab w:val="left" w:pos="2552"/>
        </w:tabs>
        <w:jc w:val="center"/>
        <w:rPr>
          <w:rFonts w:ascii="AvantGarde Bk BT" w:eastAsia="Questrial" w:hAnsi="AvantGarde Bk BT" w:cs="Questrial"/>
          <w:b/>
          <w:sz w:val="20"/>
          <w:szCs w:val="20"/>
        </w:rPr>
      </w:pPr>
      <w:r>
        <w:rPr>
          <w:rFonts w:ascii="AvantGarde Bk BT" w:eastAsia="Questrial" w:hAnsi="AvantGarde Bk BT" w:cs="Questrial"/>
          <w:b/>
          <w:sz w:val="20"/>
          <w:szCs w:val="20"/>
        </w:rPr>
        <w:t>RESOLUTIVOS</w:t>
      </w:r>
    </w:p>
    <w:p w14:paraId="1C883130" w14:textId="77777777" w:rsidR="00F91241" w:rsidRPr="00F91241" w:rsidRDefault="00F91241" w:rsidP="00F91241">
      <w:pPr>
        <w:tabs>
          <w:tab w:val="left" w:pos="-720"/>
          <w:tab w:val="left" w:pos="2552"/>
        </w:tabs>
        <w:jc w:val="center"/>
        <w:rPr>
          <w:rFonts w:ascii="AvantGarde Bk BT" w:eastAsia="Questrial" w:hAnsi="AvantGarde Bk BT" w:cs="Questrial"/>
          <w:b/>
          <w:sz w:val="20"/>
          <w:szCs w:val="20"/>
        </w:rPr>
      </w:pPr>
    </w:p>
    <w:p w14:paraId="2FD3C70B" w14:textId="77777777" w:rsidR="00F91241" w:rsidRPr="00F91241" w:rsidRDefault="00F91241" w:rsidP="00F91241">
      <w:pPr>
        <w:jc w:val="both"/>
        <w:rPr>
          <w:rFonts w:ascii="AvantGarde Bk BT" w:eastAsia="Questrial" w:hAnsi="AvantGarde Bk BT" w:cs="Questrial"/>
          <w:sz w:val="20"/>
          <w:szCs w:val="20"/>
        </w:rPr>
      </w:pPr>
      <w:r w:rsidRPr="00F91241">
        <w:rPr>
          <w:rFonts w:ascii="AvantGarde Bk BT" w:eastAsia="Questrial" w:hAnsi="AvantGarde Bk BT" w:cs="Questrial"/>
          <w:b/>
          <w:sz w:val="20"/>
          <w:szCs w:val="20"/>
        </w:rPr>
        <w:t xml:space="preserve">PRIMERO. </w:t>
      </w:r>
      <w:r w:rsidRPr="00F91241">
        <w:rPr>
          <w:rFonts w:ascii="AvantGarde Bk BT" w:eastAsia="Questrial" w:hAnsi="AvantGarde Bk BT" w:cs="Questrial"/>
          <w:sz w:val="20"/>
          <w:szCs w:val="20"/>
        </w:rPr>
        <w:t>Se aprueba la modificación del Artículo Primero Transitorio del Anexo “A”, del dictamen número IV/2021/516, mediante el cual se establece un plazo de seis meses para la entrada en vigor del Reglamento de Responsabilidades Vinculadas con Faltas a la Normatividad Universitaria de la Universidad de Guadalajara, misma que se prorroga noventa días naturales, para quedar como sigue:</w:t>
      </w:r>
    </w:p>
    <w:p w14:paraId="768BA4C4" w14:textId="77777777" w:rsidR="00F91241" w:rsidRPr="00F91241" w:rsidRDefault="00F91241" w:rsidP="00F91241">
      <w:pPr>
        <w:ind w:left="720"/>
        <w:jc w:val="both"/>
        <w:rPr>
          <w:rFonts w:ascii="AvantGarde Bk BT" w:eastAsia="Questrial" w:hAnsi="AvantGarde Bk BT" w:cs="Questrial"/>
          <w:i/>
          <w:sz w:val="20"/>
          <w:szCs w:val="20"/>
        </w:rPr>
      </w:pPr>
      <w:r w:rsidRPr="00F91241">
        <w:rPr>
          <w:rFonts w:ascii="AvantGarde Bk BT" w:eastAsiaTheme="minorHAnsi" w:hAnsi="AvantGarde Bk BT" w:cs="Gotham-Bold"/>
          <w:bCs/>
          <w:i/>
          <w:sz w:val="20"/>
          <w:szCs w:val="20"/>
          <w:lang w:val="es-MX" w:eastAsia="en-US"/>
        </w:rPr>
        <w:t>Artículo Primero.</w:t>
      </w:r>
      <w:r w:rsidRPr="00F91241">
        <w:rPr>
          <w:rFonts w:ascii="AvantGarde Bk BT" w:eastAsiaTheme="minorHAnsi" w:hAnsi="AvantGarde Bk BT" w:cs="Gotham-Bold"/>
          <w:b/>
          <w:bCs/>
          <w:i/>
          <w:sz w:val="20"/>
          <w:szCs w:val="20"/>
          <w:lang w:val="es-MX" w:eastAsia="en-US"/>
        </w:rPr>
        <w:t xml:space="preserve"> </w:t>
      </w:r>
      <w:r w:rsidRPr="00F91241">
        <w:rPr>
          <w:rFonts w:ascii="AvantGarde Bk BT" w:eastAsiaTheme="minorHAnsi" w:hAnsi="AvantGarde Bk BT" w:cs="Gotham-Book"/>
          <w:i/>
          <w:sz w:val="20"/>
          <w:szCs w:val="20"/>
          <w:lang w:val="es-MX" w:eastAsia="en-US"/>
        </w:rPr>
        <w:t xml:space="preserve">El Reglamento de Responsabilidades Vinculadas con Faltas a la Normatividad Universitaria de la Universidad de Guadalajara, entrará en vigor </w:t>
      </w:r>
      <w:r w:rsidRPr="00F91241">
        <w:rPr>
          <w:rFonts w:ascii="AvantGarde Bk BT" w:eastAsia="Questrial" w:hAnsi="AvantGarde Bk BT" w:cs="Questrial"/>
          <w:b/>
          <w:i/>
          <w:sz w:val="20"/>
          <w:szCs w:val="20"/>
        </w:rPr>
        <w:t>el día 29 de marzo de 2022.</w:t>
      </w:r>
    </w:p>
    <w:p w14:paraId="663CDE59" w14:textId="77777777" w:rsidR="00F91241" w:rsidRPr="00F91241" w:rsidRDefault="00F91241" w:rsidP="00F91241">
      <w:pPr>
        <w:jc w:val="both"/>
        <w:rPr>
          <w:rFonts w:ascii="AvantGarde Bk BT" w:eastAsia="Questrial" w:hAnsi="AvantGarde Bk BT" w:cs="Questrial"/>
          <w:sz w:val="20"/>
          <w:szCs w:val="20"/>
        </w:rPr>
      </w:pPr>
    </w:p>
    <w:p w14:paraId="482AF2F1" w14:textId="77777777" w:rsidR="00F91241" w:rsidRPr="00F91241" w:rsidRDefault="00F91241" w:rsidP="00F91241">
      <w:pPr>
        <w:jc w:val="both"/>
        <w:rPr>
          <w:rFonts w:ascii="AvantGarde Bk BT" w:eastAsia="Questrial" w:hAnsi="AvantGarde Bk BT" w:cs="Questrial"/>
          <w:sz w:val="20"/>
          <w:szCs w:val="20"/>
        </w:rPr>
      </w:pPr>
      <w:r w:rsidRPr="00F91241">
        <w:rPr>
          <w:rFonts w:ascii="AvantGarde Bk BT" w:eastAsia="Questrial" w:hAnsi="AvantGarde Bk BT" w:cs="Questrial"/>
          <w:b/>
          <w:sz w:val="20"/>
          <w:szCs w:val="20"/>
        </w:rPr>
        <w:t xml:space="preserve">SEGUNDO. </w:t>
      </w:r>
      <w:r w:rsidRPr="00F91241">
        <w:rPr>
          <w:rFonts w:ascii="AvantGarde Bk BT" w:eastAsia="Questrial" w:hAnsi="AvantGarde Bk BT" w:cs="Questrial"/>
          <w:sz w:val="20"/>
          <w:szCs w:val="20"/>
        </w:rPr>
        <w:t>Se aprueba la modificación del artículo Primero Transitorio del Anexo “B”, del dictamen número IV/2021/516, mediante el cual se establece un plazo de seis meses para la entrada en vigor del Protocolo para la Prevención, Atención, Sanción y Erradicación de la Violencia de Género en la Universidad de Guadalajara, misma que se prorroga noventa días naturales, para quedar como sigue:</w:t>
      </w:r>
    </w:p>
    <w:p w14:paraId="32B6F5FF" w14:textId="77777777" w:rsidR="00F91241" w:rsidRPr="00F91241" w:rsidRDefault="00F91241" w:rsidP="00F91241">
      <w:pPr>
        <w:jc w:val="both"/>
        <w:rPr>
          <w:rFonts w:ascii="AvantGarde Bk BT" w:eastAsia="Questrial" w:hAnsi="AvantGarde Bk BT" w:cs="Questrial"/>
          <w:b/>
          <w:sz w:val="20"/>
          <w:szCs w:val="20"/>
        </w:rPr>
      </w:pPr>
    </w:p>
    <w:p w14:paraId="30080770" w14:textId="77777777" w:rsidR="00F91241" w:rsidRPr="00F91241" w:rsidRDefault="00F91241" w:rsidP="00F91241">
      <w:pPr>
        <w:ind w:left="720"/>
        <w:jc w:val="both"/>
        <w:rPr>
          <w:rFonts w:ascii="AvantGarde Bk BT" w:eastAsia="Questrial" w:hAnsi="AvantGarde Bk BT" w:cs="Questrial"/>
          <w:i/>
          <w:sz w:val="20"/>
          <w:szCs w:val="20"/>
        </w:rPr>
      </w:pPr>
      <w:r w:rsidRPr="00F91241">
        <w:rPr>
          <w:rFonts w:ascii="AvantGarde Bk BT" w:eastAsiaTheme="minorHAnsi" w:hAnsi="AvantGarde Bk BT" w:cs="Gotham-Bold"/>
          <w:bCs/>
          <w:i/>
          <w:sz w:val="20"/>
          <w:szCs w:val="20"/>
          <w:lang w:val="es-MX" w:eastAsia="en-US"/>
        </w:rPr>
        <w:t xml:space="preserve">PRIMERO. </w:t>
      </w:r>
      <w:r w:rsidRPr="00F91241">
        <w:rPr>
          <w:rFonts w:ascii="AvantGarde Bk BT" w:eastAsiaTheme="minorHAnsi" w:hAnsi="AvantGarde Bk BT" w:cs="Gotham-Book"/>
          <w:i/>
          <w:sz w:val="20"/>
          <w:szCs w:val="20"/>
          <w:lang w:val="es-MX" w:eastAsia="en-US"/>
        </w:rPr>
        <w:t xml:space="preserve">El presente Protocolo entrará entrará en vigor </w:t>
      </w:r>
      <w:r w:rsidRPr="00F91241">
        <w:rPr>
          <w:rFonts w:ascii="AvantGarde Bk BT" w:eastAsia="Questrial" w:hAnsi="AvantGarde Bk BT" w:cs="Questrial"/>
          <w:b/>
          <w:i/>
          <w:sz w:val="20"/>
          <w:szCs w:val="20"/>
        </w:rPr>
        <w:t>el día 29 de marzo de 2022.</w:t>
      </w:r>
      <w:r w:rsidRPr="00F91241">
        <w:rPr>
          <w:rFonts w:ascii="AvantGarde Bk BT" w:eastAsiaTheme="minorHAnsi" w:hAnsi="AvantGarde Bk BT" w:cs="Gotham-Book"/>
          <w:i/>
          <w:sz w:val="20"/>
          <w:szCs w:val="20"/>
          <w:lang w:val="es-MX" w:eastAsia="en-US"/>
        </w:rPr>
        <w:t xml:space="preserve"> Lo anterior, con el objetivo de generar los programas, estrategias y el sistema para su adecuada implementación.</w:t>
      </w:r>
    </w:p>
    <w:p w14:paraId="3F121852" w14:textId="77777777" w:rsidR="00F91241" w:rsidRPr="00F91241" w:rsidRDefault="00F91241" w:rsidP="00F91241">
      <w:pPr>
        <w:jc w:val="both"/>
        <w:rPr>
          <w:rFonts w:ascii="AvantGarde Bk BT" w:eastAsia="Questrial" w:hAnsi="AvantGarde Bk BT" w:cs="Questrial"/>
          <w:b/>
          <w:sz w:val="20"/>
          <w:szCs w:val="20"/>
        </w:rPr>
      </w:pPr>
    </w:p>
    <w:p w14:paraId="343BEA51" w14:textId="77777777" w:rsidR="00F91241" w:rsidRPr="00F91241" w:rsidRDefault="00F91241" w:rsidP="00F91241">
      <w:pPr>
        <w:jc w:val="both"/>
        <w:rPr>
          <w:rFonts w:ascii="AvantGarde Bk BT" w:eastAsia="Questrial" w:hAnsi="AvantGarde Bk BT" w:cs="Questrial"/>
          <w:sz w:val="20"/>
          <w:szCs w:val="20"/>
        </w:rPr>
      </w:pPr>
      <w:r w:rsidRPr="00F91241">
        <w:rPr>
          <w:rFonts w:ascii="AvantGarde Bk BT" w:eastAsia="Questrial" w:hAnsi="AvantGarde Bk BT" w:cs="Questrial"/>
          <w:b/>
          <w:sz w:val="20"/>
          <w:szCs w:val="20"/>
        </w:rPr>
        <w:t xml:space="preserve">TERCERO. </w:t>
      </w:r>
      <w:r w:rsidRPr="00F91241">
        <w:rPr>
          <w:rFonts w:ascii="AvantGarde Bk BT" w:eastAsia="Questrial" w:hAnsi="AvantGarde Bk BT" w:cs="Questrial"/>
          <w:sz w:val="20"/>
          <w:szCs w:val="20"/>
        </w:rPr>
        <w:t>Publíquese el presente dictamen en la Gaceta de la Universidad de Guadalajara.</w:t>
      </w:r>
    </w:p>
    <w:p w14:paraId="7998E7CF" w14:textId="77777777" w:rsidR="00F91241" w:rsidRPr="00F91241" w:rsidRDefault="00F91241" w:rsidP="00F91241">
      <w:pPr>
        <w:jc w:val="both"/>
        <w:rPr>
          <w:rFonts w:ascii="AvantGarde Bk BT" w:eastAsia="Questrial" w:hAnsi="AvantGarde Bk BT" w:cs="Questrial"/>
          <w:sz w:val="20"/>
          <w:szCs w:val="20"/>
        </w:rPr>
      </w:pPr>
    </w:p>
    <w:p w14:paraId="7A01EDDA" w14:textId="77777777" w:rsidR="00F91241" w:rsidRPr="00F91241" w:rsidRDefault="00F91241" w:rsidP="00F91241">
      <w:pPr>
        <w:jc w:val="both"/>
        <w:rPr>
          <w:rFonts w:ascii="AvantGarde Bk BT" w:eastAsia="Questrial" w:hAnsi="AvantGarde Bk BT" w:cs="Questrial"/>
          <w:sz w:val="20"/>
          <w:szCs w:val="20"/>
        </w:rPr>
      </w:pPr>
      <w:r w:rsidRPr="00F91241">
        <w:rPr>
          <w:rFonts w:ascii="AvantGarde Bk BT" w:eastAsia="Questrial" w:hAnsi="AvantGarde Bk BT" w:cs="Questrial"/>
          <w:b/>
          <w:sz w:val="20"/>
          <w:szCs w:val="20"/>
        </w:rPr>
        <w:t xml:space="preserve">CUARTO. </w:t>
      </w:r>
      <w:r w:rsidRPr="00F91241">
        <w:rPr>
          <w:rFonts w:ascii="AvantGarde Bk BT" w:eastAsia="Questrial" w:hAnsi="AvantGarde Bk BT" w:cs="Questrial"/>
          <w:sz w:val="20"/>
          <w:szCs w:val="20"/>
        </w:rPr>
        <w:t>El presente dictamen entrará en vigor al día siguiente de su publicación.</w:t>
      </w:r>
    </w:p>
    <w:p w14:paraId="370EB590" w14:textId="77777777" w:rsidR="00F91241" w:rsidRPr="00F91241" w:rsidRDefault="00F91241" w:rsidP="00F91241">
      <w:pPr>
        <w:tabs>
          <w:tab w:val="left" w:pos="-720"/>
        </w:tabs>
        <w:jc w:val="both"/>
        <w:rPr>
          <w:rFonts w:ascii="AvantGarde Bk BT" w:eastAsia="Questrial" w:hAnsi="AvantGarde Bk BT" w:cs="Questrial"/>
          <w:b/>
          <w:sz w:val="20"/>
          <w:szCs w:val="20"/>
        </w:rPr>
      </w:pPr>
    </w:p>
    <w:p w14:paraId="6F806DC0" w14:textId="77777777" w:rsidR="00F91241" w:rsidRDefault="00F91241">
      <w:pPr>
        <w:spacing w:after="160" w:line="259" w:lineRule="auto"/>
        <w:rPr>
          <w:rFonts w:ascii="AvantGarde Bk BT" w:eastAsia="Questrial" w:hAnsi="AvantGarde Bk BT" w:cs="Questrial"/>
          <w:b/>
          <w:sz w:val="20"/>
          <w:szCs w:val="20"/>
        </w:rPr>
      </w:pPr>
      <w:r>
        <w:rPr>
          <w:rFonts w:ascii="AvantGarde Bk BT" w:eastAsia="Questrial" w:hAnsi="AvantGarde Bk BT" w:cs="Questrial"/>
          <w:b/>
          <w:sz w:val="20"/>
          <w:szCs w:val="20"/>
        </w:rPr>
        <w:br w:type="page"/>
      </w:r>
    </w:p>
    <w:p w14:paraId="4A582868" w14:textId="145A83D6" w:rsidR="00F91241" w:rsidRPr="00F91241" w:rsidRDefault="00F91241" w:rsidP="00F91241">
      <w:pPr>
        <w:tabs>
          <w:tab w:val="left" w:pos="-720"/>
        </w:tabs>
        <w:jc w:val="both"/>
        <w:rPr>
          <w:rFonts w:ascii="AvantGarde Bk BT" w:hAnsi="AvantGarde Bk BT"/>
          <w:sz w:val="20"/>
          <w:szCs w:val="20"/>
          <w:lang w:val="es-ES_tradnl"/>
        </w:rPr>
      </w:pPr>
      <w:r w:rsidRPr="00F91241">
        <w:rPr>
          <w:rFonts w:ascii="AvantGarde Bk BT" w:eastAsia="Questrial" w:hAnsi="AvantGarde Bk BT" w:cs="Questrial"/>
          <w:b/>
          <w:sz w:val="20"/>
          <w:szCs w:val="20"/>
        </w:rPr>
        <w:lastRenderedPageBreak/>
        <w:t>QUINTO.</w:t>
      </w:r>
      <w:r w:rsidRPr="00F91241">
        <w:rPr>
          <w:rFonts w:ascii="AvantGarde Bk BT" w:eastAsia="Questrial" w:hAnsi="AvantGarde Bk BT" w:cs="Questrial"/>
          <w:sz w:val="20"/>
          <w:szCs w:val="20"/>
        </w:rPr>
        <w:t xml:space="preserve"> </w:t>
      </w:r>
      <w:r w:rsidRPr="00F91241">
        <w:rPr>
          <w:rFonts w:ascii="AvantGarde Bk BT" w:hAnsi="AvantGarde Bk BT"/>
          <w:sz w:val="20"/>
          <w:szCs w:val="20"/>
          <w:lang w:val="es-ES_tradnl"/>
        </w:rPr>
        <w:t>Ejecútese de conformidad con lo dispuesto en la fracción II del artículo 35 de la Ley Orgánica de la Universidad de Guadalajara.</w:t>
      </w:r>
    </w:p>
    <w:p w14:paraId="312AF504" w14:textId="77777777" w:rsidR="00F91241" w:rsidRDefault="00F91241" w:rsidP="00477CE2">
      <w:pPr>
        <w:jc w:val="center"/>
        <w:rPr>
          <w:rFonts w:ascii="AvantGarde Bk BT" w:eastAsia="Questrial" w:hAnsi="AvantGarde Bk BT" w:cs="Questrial"/>
          <w:sz w:val="20"/>
          <w:szCs w:val="20"/>
        </w:rPr>
      </w:pPr>
    </w:p>
    <w:p w14:paraId="393BFA48" w14:textId="5B7EF933" w:rsidR="00477CE2" w:rsidRPr="00F91241" w:rsidRDefault="00477CE2" w:rsidP="00477CE2">
      <w:pPr>
        <w:jc w:val="center"/>
        <w:rPr>
          <w:rFonts w:ascii="AvantGarde Bk BT" w:eastAsia="Questrial" w:hAnsi="AvantGarde Bk BT" w:cs="Questrial"/>
          <w:sz w:val="20"/>
          <w:szCs w:val="20"/>
        </w:rPr>
      </w:pPr>
      <w:bookmarkStart w:id="1" w:name="_GoBack"/>
      <w:bookmarkEnd w:id="1"/>
      <w:r w:rsidRPr="00F91241">
        <w:rPr>
          <w:rFonts w:ascii="AvantGarde Bk BT" w:eastAsia="Questrial" w:hAnsi="AvantGarde Bk BT" w:cs="Questrial"/>
          <w:sz w:val="20"/>
          <w:szCs w:val="20"/>
        </w:rPr>
        <w:t>A t e n t a m e n t e</w:t>
      </w:r>
    </w:p>
    <w:p w14:paraId="4CFD7000" w14:textId="77777777" w:rsidR="00477CE2" w:rsidRPr="00F91241" w:rsidRDefault="00477CE2" w:rsidP="00477CE2">
      <w:pPr>
        <w:jc w:val="center"/>
        <w:rPr>
          <w:rFonts w:ascii="AvantGarde Bk BT" w:eastAsia="Questrial" w:hAnsi="AvantGarde Bk BT" w:cs="Questrial"/>
          <w:b/>
          <w:sz w:val="20"/>
          <w:szCs w:val="20"/>
        </w:rPr>
      </w:pPr>
      <w:r w:rsidRPr="00F91241">
        <w:rPr>
          <w:rFonts w:ascii="AvantGarde Bk BT" w:eastAsia="Questrial" w:hAnsi="AvantGarde Bk BT" w:cs="Questrial"/>
          <w:b/>
          <w:sz w:val="20"/>
          <w:szCs w:val="20"/>
        </w:rPr>
        <w:t>"PIENSA Y TRABAJA"</w:t>
      </w:r>
    </w:p>
    <w:p w14:paraId="31BE93A8" w14:textId="77777777" w:rsidR="00477CE2" w:rsidRPr="00F91241" w:rsidRDefault="00477CE2" w:rsidP="00477CE2">
      <w:pPr>
        <w:jc w:val="center"/>
        <w:rPr>
          <w:rFonts w:ascii="AvantGarde Bk BT" w:eastAsia="Questrial" w:hAnsi="AvantGarde Bk BT" w:cs="Questrial"/>
          <w:b/>
          <w:sz w:val="20"/>
          <w:szCs w:val="20"/>
        </w:rPr>
      </w:pPr>
      <w:r w:rsidRPr="00F91241">
        <w:rPr>
          <w:rFonts w:ascii="AvantGarde Bk BT" w:eastAsia="Questrial" w:hAnsi="AvantGarde Bk BT" w:cs="Questrial"/>
          <w:b/>
          <w:sz w:val="20"/>
          <w:szCs w:val="20"/>
        </w:rPr>
        <w:t>“</w:t>
      </w:r>
      <w:r w:rsidRPr="00F91241">
        <w:rPr>
          <w:rFonts w:ascii="AvantGarde Bk BT" w:hAnsi="AvantGarde Bk BT" w:cs="Arial"/>
          <w:b/>
          <w:bCs/>
          <w:i/>
          <w:iCs/>
          <w:sz w:val="20"/>
          <w:szCs w:val="20"/>
        </w:rPr>
        <w:t>Año del legado de Fray Antonio Alcalde en Guadalajara</w:t>
      </w:r>
      <w:r w:rsidRPr="00F91241">
        <w:rPr>
          <w:rFonts w:ascii="AvantGarde Bk BT" w:eastAsia="Questrial" w:hAnsi="AvantGarde Bk BT" w:cs="Questrial"/>
          <w:b/>
          <w:sz w:val="20"/>
          <w:szCs w:val="20"/>
        </w:rPr>
        <w:t>”</w:t>
      </w:r>
    </w:p>
    <w:p w14:paraId="08A3B15D" w14:textId="7682BF62" w:rsidR="00477CE2" w:rsidRPr="00F91241" w:rsidRDefault="001A1C22" w:rsidP="00477CE2">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Guadalajara, Jal., 09 de diciembre </w:t>
      </w:r>
      <w:r w:rsidR="00477CE2" w:rsidRPr="00F91241">
        <w:rPr>
          <w:rFonts w:ascii="AvantGarde Bk BT" w:eastAsia="Questrial" w:hAnsi="AvantGarde Bk BT" w:cs="Questrial"/>
          <w:sz w:val="20"/>
          <w:szCs w:val="20"/>
        </w:rPr>
        <w:t>de 2021</w:t>
      </w:r>
    </w:p>
    <w:p w14:paraId="2AA3DB5F" w14:textId="77777777" w:rsidR="001A1C22" w:rsidRPr="00F91241" w:rsidRDefault="00477CE2" w:rsidP="00477CE2">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Comisiones Permanentes de Educación, </w:t>
      </w:r>
      <w:r w:rsidR="001A1C22" w:rsidRPr="00F91241">
        <w:rPr>
          <w:rFonts w:ascii="AvantGarde Bk BT" w:eastAsia="Questrial" w:hAnsi="AvantGarde Bk BT" w:cs="Questrial"/>
          <w:sz w:val="20"/>
          <w:szCs w:val="20"/>
        </w:rPr>
        <w:t xml:space="preserve">de </w:t>
      </w:r>
      <w:r w:rsidRPr="00F91241">
        <w:rPr>
          <w:rFonts w:ascii="AvantGarde Bk BT" w:eastAsia="Questrial" w:hAnsi="AvantGarde Bk BT" w:cs="Questrial"/>
          <w:sz w:val="20"/>
          <w:szCs w:val="20"/>
        </w:rPr>
        <w:t xml:space="preserve">Hacienda, </w:t>
      </w:r>
    </w:p>
    <w:p w14:paraId="19068D91" w14:textId="7071644F" w:rsidR="00477CE2" w:rsidRPr="00F91241" w:rsidRDefault="001A1C22" w:rsidP="00477CE2">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de </w:t>
      </w:r>
      <w:r w:rsidR="00477CE2" w:rsidRPr="00F91241">
        <w:rPr>
          <w:rFonts w:ascii="AvantGarde Bk BT" w:eastAsia="Questrial" w:hAnsi="AvantGarde Bk BT" w:cs="Questrial"/>
          <w:sz w:val="20"/>
          <w:szCs w:val="20"/>
        </w:rPr>
        <w:t xml:space="preserve">Normatividad y </w:t>
      </w:r>
      <w:r w:rsidRPr="00F91241">
        <w:rPr>
          <w:rFonts w:ascii="AvantGarde Bk BT" w:eastAsia="Questrial" w:hAnsi="AvantGarde Bk BT" w:cs="Questrial"/>
          <w:sz w:val="20"/>
          <w:szCs w:val="20"/>
        </w:rPr>
        <w:t xml:space="preserve">de </w:t>
      </w:r>
      <w:r w:rsidR="00477CE2" w:rsidRPr="00F91241">
        <w:rPr>
          <w:rFonts w:ascii="AvantGarde Bk BT" w:eastAsia="Questrial" w:hAnsi="AvantGarde Bk BT" w:cs="Questrial"/>
          <w:sz w:val="20"/>
          <w:szCs w:val="20"/>
        </w:rPr>
        <w:t xml:space="preserve">Responsabilidades y Sanciones </w:t>
      </w:r>
    </w:p>
    <w:p w14:paraId="2B71B1CB" w14:textId="77777777" w:rsidR="00477CE2" w:rsidRPr="00F91241" w:rsidRDefault="00477CE2" w:rsidP="00477CE2">
      <w:pPr>
        <w:jc w:val="center"/>
        <w:rPr>
          <w:rFonts w:ascii="AvantGarde Bk BT" w:eastAsia="Questrial" w:hAnsi="AvantGarde Bk BT" w:cs="Questrial"/>
          <w:b/>
          <w:sz w:val="20"/>
          <w:szCs w:val="20"/>
        </w:rPr>
      </w:pPr>
    </w:p>
    <w:p w14:paraId="43BE827A" w14:textId="2C452A13" w:rsidR="00477CE2" w:rsidRPr="00F91241" w:rsidRDefault="00477CE2" w:rsidP="00477CE2">
      <w:pPr>
        <w:jc w:val="center"/>
        <w:rPr>
          <w:rFonts w:ascii="AvantGarde Bk BT" w:eastAsia="Questrial" w:hAnsi="AvantGarde Bk BT" w:cs="Questrial"/>
          <w:b/>
          <w:sz w:val="20"/>
          <w:szCs w:val="20"/>
        </w:rPr>
      </w:pPr>
    </w:p>
    <w:p w14:paraId="746BF291" w14:textId="77777777" w:rsidR="001A1C22" w:rsidRPr="00F91241" w:rsidRDefault="001A1C22" w:rsidP="00477CE2">
      <w:pPr>
        <w:jc w:val="center"/>
        <w:rPr>
          <w:rFonts w:ascii="AvantGarde Bk BT" w:eastAsia="Questrial" w:hAnsi="AvantGarde Bk BT" w:cs="Questrial"/>
          <w:b/>
          <w:sz w:val="20"/>
          <w:szCs w:val="20"/>
        </w:rPr>
      </w:pPr>
    </w:p>
    <w:p w14:paraId="7EA051F7" w14:textId="77777777" w:rsidR="00477CE2" w:rsidRPr="00F91241" w:rsidRDefault="00477CE2" w:rsidP="00477CE2">
      <w:pPr>
        <w:jc w:val="center"/>
        <w:rPr>
          <w:rFonts w:ascii="AvantGarde Bk BT" w:eastAsia="Questrial" w:hAnsi="AvantGarde Bk BT" w:cs="Questrial"/>
          <w:b/>
          <w:sz w:val="20"/>
          <w:szCs w:val="20"/>
        </w:rPr>
      </w:pPr>
      <w:r w:rsidRPr="00F91241">
        <w:rPr>
          <w:rFonts w:ascii="AvantGarde Bk BT" w:eastAsia="Questrial" w:hAnsi="AvantGarde Bk BT" w:cs="Questrial"/>
          <w:b/>
          <w:sz w:val="20"/>
          <w:szCs w:val="20"/>
        </w:rPr>
        <w:t>Dr. Ricardo Villanueva Lomelí</w:t>
      </w:r>
    </w:p>
    <w:p w14:paraId="67757427" w14:textId="77777777" w:rsidR="00477CE2" w:rsidRPr="00F91241" w:rsidRDefault="00477CE2" w:rsidP="00477CE2">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Presidente</w:t>
      </w:r>
    </w:p>
    <w:p w14:paraId="1FF5ED16" w14:textId="77777777" w:rsidR="00477CE2" w:rsidRPr="00F91241" w:rsidRDefault="00477CE2" w:rsidP="00477CE2">
      <w:pPr>
        <w:jc w:val="center"/>
        <w:rPr>
          <w:rFonts w:ascii="AvantGarde Bk BT" w:eastAsia="Questrial" w:hAnsi="AvantGarde Bk BT" w:cs="Questrial"/>
          <w:sz w:val="20"/>
          <w:szCs w:val="20"/>
        </w:rPr>
      </w:pPr>
    </w:p>
    <w:p w14:paraId="38953491" w14:textId="63A6B439" w:rsidR="00477CE2" w:rsidRPr="00F91241" w:rsidRDefault="00477CE2" w:rsidP="00477CE2">
      <w:pPr>
        <w:jc w:val="center"/>
        <w:rPr>
          <w:rFonts w:ascii="AvantGarde Bk BT" w:eastAsia="Questrial" w:hAnsi="AvantGarde Bk BT" w:cs="Questrial"/>
          <w:sz w:val="20"/>
          <w:szCs w:val="20"/>
        </w:rPr>
      </w:pPr>
    </w:p>
    <w:p w14:paraId="0D5CCDCB" w14:textId="77777777" w:rsidR="001A1C22" w:rsidRPr="00F91241" w:rsidRDefault="001A1C22" w:rsidP="00477CE2">
      <w:pPr>
        <w:jc w:val="center"/>
        <w:rPr>
          <w:rFonts w:ascii="AvantGarde Bk BT" w:eastAsia="Questrial" w:hAnsi="AvantGarde Bk BT" w:cs="Questrial"/>
          <w:sz w:val="20"/>
          <w:szCs w:val="20"/>
        </w:rPr>
      </w:pPr>
    </w:p>
    <w:tbl>
      <w:tblPr>
        <w:tblW w:w="0" w:type="auto"/>
        <w:jc w:val="center"/>
        <w:tblLook w:val="0400" w:firstRow="0" w:lastRow="0" w:firstColumn="0" w:lastColumn="0" w:noHBand="0" w:noVBand="1"/>
      </w:tblPr>
      <w:tblGrid>
        <w:gridCol w:w="2235"/>
        <w:gridCol w:w="2235"/>
        <w:gridCol w:w="2235"/>
        <w:gridCol w:w="2236"/>
      </w:tblGrid>
      <w:tr w:rsidR="00477CE2" w:rsidRPr="00F91241" w14:paraId="6647CFC6" w14:textId="77777777" w:rsidTr="00B235E7">
        <w:trPr>
          <w:trHeight w:val="1341"/>
          <w:jc w:val="center"/>
        </w:trPr>
        <w:tc>
          <w:tcPr>
            <w:tcW w:w="2235" w:type="dxa"/>
            <w:tcMar>
              <w:left w:w="108" w:type="dxa"/>
              <w:right w:w="108" w:type="dxa"/>
            </w:tcMar>
          </w:tcPr>
          <w:p w14:paraId="4F0E74C5" w14:textId="77777777" w:rsidR="00477CE2" w:rsidRPr="00F91241" w:rsidRDefault="00477CE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Dr. Juan Manuel Durán Juárez</w:t>
            </w:r>
          </w:p>
        </w:tc>
        <w:tc>
          <w:tcPr>
            <w:tcW w:w="2235" w:type="dxa"/>
          </w:tcPr>
          <w:p w14:paraId="2FAF2F32" w14:textId="77777777" w:rsidR="001A1C22" w:rsidRPr="00F91241" w:rsidRDefault="001A1C22" w:rsidP="001A1C22">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Dra. Ruth Padilla Muñoz</w:t>
            </w:r>
          </w:p>
          <w:p w14:paraId="78A27817" w14:textId="5F71E6C6" w:rsidR="00477CE2" w:rsidRPr="00F91241" w:rsidRDefault="00477CE2" w:rsidP="00021C16">
            <w:pPr>
              <w:ind w:left="284"/>
              <w:jc w:val="center"/>
              <w:rPr>
                <w:rFonts w:ascii="AvantGarde Bk BT" w:eastAsia="Questrial" w:hAnsi="AvantGarde Bk BT" w:cs="Questrial"/>
                <w:sz w:val="20"/>
                <w:szCs w:val="20"/>
              </w:rPr>
            </w:pPr>
          </w:p>
        </w:tc>
        <w:tc>
          <w:tcPr>
            <w:tcW w:w="2235" w:type="dxa"/>
          </w:tcPr>
          <w:p w14:paraId="0F810C1E" w14:textId="765D8828" w:rsidR="00477CE2" w:rsidRPr="00F91241" w:rsidRDefault="001A1C2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Dr. Salvador Mena Munguía</w:t>
            </w:r>
          </w:p>
        </w:tc>
        <w:tc>
          <w:tcPr>
            <w:tcW w:w="2236" w:type="dxa"/>
          </w:tcPr>
          <w:p w14:paraId="64BA9DE2" w14:textId="77777777" w:rsidR="00477CE2" w:rsidRPr="00F91241" w:rsidRDefault="00477CE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Dra. María Esther Avelar Álvarez</w:t>
            </w:r>
          </w:p>
        </w:tc>
      </w:tr>
      <w:tr w:rsidR="00477CE2" w:rsidRPr="00F91241" w14:paraId="01A6B97D" w14:textId="77777777" w:rsidTr="00B235E7">
        <w:trPr>
          <w:trHeight w:val="1341"/>
          <w:jc w:val="center"/>
        </w:trPr>
        <w:tc>
          <w:tcPr>
            <w:tcW w:w="2235" w:type="dxa"/>
            <w:tcMar>
              <w:left w:w="108" w:type="dxa"/>
              <w:right w:w="108" w:type="dxa"/>
            </w:tcMar>
          </w:tcPr>
          <w:p w14:paraId="6BFAD59D" w14:textId="77777777" w:rsidR="00477CE2" w:rsidRPr="00F91241" w:rsidRDefault="00477CE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Mtra. Karla Alejandrina </w:t>
            </w:r>
            <w:proofErr w:type="spellStart"/>
            <w:r w:rsidRPr="00F91241">
              <w:rPr>
                <w:rFonts w:ascii="AvantGarde Bk BT" w:eastAsia="Questrial" w:hAnsi="AvantGarde Bk BT" w:cs="Questrial"/>
                <w:sz w:val="20"/>
                <w:szCs w:val="20"/>
              </w:rPr>
              <w:t>Planter</w:t>
            </w:r>
            <w:proofErr w:type="spellEnd"/>
            <w:r w:rsidRPr="00F91241">
              <w:rPr>
                <w:rFonts w:ascii="AvantGarde Bk BT" w:eastAsia="Questrial" w:hAnsi="AvantGarde Bk BT" w:cs="Questrial"/>
                <w:sz w:val="20"/>
                <w:szCs w:val="20"/>
              </w:rPr>
              <w:t xml:space="preserve"> Pérez</w:t>
            </w:r>
          </w:p>
        </w:tc>
        <w:tc>
          <w:tcPr>
            <w:tcW w:w="2235" w:type="dxa"/>
          </w:tcPr>
          <w:p w14:paraId="10E1DD73" w14:textId="238A7006" w:rsidR="00477CE2" w:rsidRPr="00F91241" w:rsidRDefault="001A1C2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Mtro. Luis Gustavo Padilla Montes</w:t>
            </w:r>
          </w:p>
        </w:tc>
        <w:tc>
          <w:tcPr>
            <w:tcW w:w="2235" w:type="dxa"/>
          </w:tcPr>
          <w:p w14:paraId="43F95088" w14:textId="3B29F89B" w:rsidR="001A1C22" w:rsidRPr="00F91241" w:rsidRDefault="001A1C2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Dr. Carlos Ramiro Ruíz Moreno</w:t>
            </w:r>
          </w:p>
        </w:tc>
        <w:tc>
          <w:tcPr>
            <w:tcW w:w="2236" w:type="dxa"/>
          </w:tcPr>
          <w:p w14:paraId="4E933D62" w14:textId="341E8563" w:rsidR="00477CE2" w:rsidRPr="00F91241" w:rsidRDefault="00197033" w:rsidP="00021C16">
            <w:pPr>
              <w:ind w:left="284"/>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Dr</w:t>
            </w:r>
            <w:r w:rsidR="00D51F86" w:rsidRPr="00F91241">
              <w:rPr>
                <w:rFonts w:ascii="AvantGarde Bk BT" w:eastAsia="Questrial" w:hAnsi="AvantGarde Bk BT" w:cs="Questrial"/>
                <w:sz w:val="20"/>
                <w:szCs w:val="20"/>
              </w:rPr>
              <w:t xml:space="preserve">. </w:t>
            </w:r>
            <w:r w:rsidR="003E60DB" w:rsidRPr="00F91241">
              <w:rPr>
                <w:rFonts w:ascii="AvantGarde Bk BT" w:eastAsia="Questrial" w:hAnsi="AvantGarde Bk BT" w:cs="Questrial"/>
                <w:sz w:val="20"/>
                <w:szCs w:val="20"/>
              </w:rPr>
              <w:t>Juan Manuel Soto García</w:t>
            </w:r>
          </w:p>
        </w:tc>
      </w:tr>
      <w:tr w:rsidR="00477CE2" w:rsidRPr="00F91241" w14:paraId="23B6D1E1" w14:textId="77777777" w:rsidTr="00D51F86">
        <w:trPr>
          <w:trHeight w:val="1551"/>
          <w:jc w:val="center"/>
        </w:trPr>
        <w:tc>
          <w:tcPr>
            <w:tcW w:w="2235" w:type="dxa"/>
            <w:tcMar>
              <w:left w:w="108" w:type="dxa"/>
              <w:right w:w="108" w:type="dxa"/>
            </w:tcMar>
          </w:tcPr>
          <w:p w14:paraId="74269E90" w14:textId="476865E4" w:rsidR="00477CE2" w:rsidRPr="00F91241" w:rsidRDefault="001E1580" w:rsidP="00787F02">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Dr. Jaime Federico Andrade Villanueva </w:t>
            </w:r>
          </w:p>
        </w:tc>
        <w:tc>
          <w:tcPr>
            <w:tcW w:w="2235" w:type="dxa"/>
          </w:tcPr>
          <w:p w14:paraId="089DF653" w14:textId="61EC72A2" w:rsidR="00477CE2" w:rsidRPr="00F91241" w:rsidRDefault="001A1C22" w:rsidP="00021C16">
            <w:pPr>
              <w:ind w:left="284"/>
              <w:jc w:val="center"/>
              <w:rPr>
                <w:rFonts w:ascii="AvantGarde Bk BT" w:eastAsia="Questrial" w:hAnsi="AvantGarde Bk BT" w:cs="Questrial"/>
                <w:strike/>
                <w:sz w:val="20"/>
                <w:szCs w:val="20"/>
              </w:rPr>
            </w:pPr>
            <w:r w:rsidRPr="00F91241">
              <w:rPr>
                <w:rFonts w:ascii="AvantGarde Bk BT" w:eastAsia="Questrial" w:hAnsi="AvantGarde Bk BT" w:cs="Questrial"/>
                <w:sz w:val="20"/>
                <w:szCs w:val="20"/>
              </w:rPr>
              <w:t>Lic. Jesús Palafox Yáñez</w:t>
            </w:r>
          </w:p>
        </w:tc>
        <w:tc>
          <w:tcPr>
            <w:tcW w:w="2235" w:type="dxa"/>
          </w:tcPr>
          <w:p w14:paraId="2EFF7E7C" w14:textId="46DDC4F7" w:rsidR="00477CE2" w:rsidRPr="00F91241" w:rsidRDefault="001A1C22" w:rsidP="00021C16">
            <w:pPr>
              <w:ind w:left="284"/>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Mtra. Claudia Karina Castellanos Gutiérrez</w:t>
            </w:r>
          </w:p>
        </w:tc>
        <w:tc>
          <w:tcPr>
            <w:tcW w:w="2236" w:type="dxa"/>
          </w:tcPr>
          <w:p w14:paraId="1AA41498" w14:textId="77777777" w:rsidR="00477CE2" w:rsidRPr="00F91241" w:rsidRDefault="00477CE2" w:rsidP="00021C16">
            <w:pPr>
              <w:ind w:left="284"/>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Dra. Mara </w:t>
            </w:r>
            <w:proofErr w:type="spellStart"/>
            <w:r w:rsidRPr="00F91241">
              <w:rPr>
                <w:rFonts w:ascii="AvantGarde Bk BT" w:eastAsia="Questrial" w:hAnsi="AvantGarde Bk BT" w:cs="Questrial"/>
                <w:sz w:val="20"/>
                <w:szCs w:val="20"/>
              </w:rPr>
              <w:t>Nadiezhda</w:t>
            </w:r>
            <w:proofErr w:type="spellEnd"/>
            <w:r w:rsidRPr="00F91241">
              <w:rPr>
                <w:rFonts w:ascii="AvantGarde Bk BT" w:eastAsia="Questrial" w:hAnsi="AvantGarde Bk BT" w:cs="Questrial"/>
                <w:sz w:val="20"/>
                <w:szCs w:val="20"/>
              </w:rPr>
              <w:t xml:space="preserve"> Robles Villaseñor</w:t>
            </w:r>
          </w:p>
        </w:tc>
      </w:tr>
      <w:tr w:rsidR="00477CE2" w:rsidRPr="00F91241" w14:paraId="56D41FD7" w14:textId="77777777" w:rsidTr="00B235E7">
        <w:trPr>
          <w:trHeight w:val="1341"/>
          <w:jc w:val="center"/>
        </w:trPr>
        <w:tc>
          <w:tcPr>
            <w:tcW w:w="2235" w:type="dxa"/>
            <w:tcMar>
              <w:left w:w="108" w:type="dxa"/>
              <w:right w:w="108" w:type="dxa"/>
            </w:tcMar>
          </w:tcPr>
          <w:p w14:paraId="379E633B" w14:textId="1801EBE6" w:rsidR="00477CE2" w:rsidRPr="00F91241" w:rsidRDefault="00787F0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C. Daniel Cortés Largo</w:t>
            </w:r>
          </w:p>
        </w:tc>
        <w:tc>
          <w:tcPr>
            <w:tcW w:w="2235" w:type="dxa"/>
          </w:tcPr>
          <w:p w14:paraId="525194A4" w14:textId="4AC960A8" w:rsidR="00477CE2" w:rsidRPr="00F91241" w:rsidRDefault="001A1C2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 xml:space="preserve">C. Francisco Javier Armenta Araiza  </w:t>
            </w:r>
          </w:p>
        </w:tc>
        <w:tc>
          <w:tcPr>
            <w:tcW w:w="2235" w:type="dxa"/>
          </w:tcPr>
          <w:p w14:paraId="1EC038FD" w14:textId="7A70AB69" w:rsidR="00477CE2" w:rsidRPr="00F91241" w:rsidRDefault="001A1C22" w:rsidP="00021C16">
            <w:pPr>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C. Fernanda Citlalli Romero Delgado</w:t>
            </w:r>
          </w:p>
        </w:tc>
        <w:tc>
          <w:tcPr>
            <w:tcW w:w="2236" w:type="dxa"/>
          </w:tcPr>
          <w:p w14:paraId="4F56FA7B" w14:textId="77777777" w:rsidR="00477CE2" w:rsidRPr="00F91241" w:rsidRDefault="00477CE2" w:rsidP="00021C16">
            <w:pPr>
              <w:ind w:left="284"/>
              <w:jc w:val="center"/>
              <w:rPr>
                <w:rFonts w:ascii="AvantGarde Bk BT" w:eastAsia="Questrial" w:hAnsi="AvantGarde Bk BT" w:cs="Questrial"/>
                <w:sz w:val="20"/>
                <w:szCs w:val="20"/>
              </w:rPr>
            </w:pPr>
            <w:r w:rsidRPr="00F91241">
              <w:rPr>
                <w:rFonts w:ascii="AvantGarde Bk BT" w:eastAsia="Questrial" w:hAnsi="AvantGarde Bk BT" w:cs="Questrial"/>
                <w:sz w:val="20"/>
                <w:szCs w:val="20"/>
              </w:rPr>
              <w:t>C. Diana Paola Barba Plascencia</w:t>
            </w:r>
          </w:p>
        </w:tc>
      </w:tr>
    </w:tbl>
    <w:p w14:paraId="1773AC53" w14:textId="77777777" w:rsidR="00477CE2" w:rsidRPr="00F91241" w:rsidRDefault="00477CE2" w:rsidP="00477CE2">
      <w:pPr>
        <w:jc w:val="center"/>
        <w:rPr>
          <w:rFonts w:ascii="AvantGarde Bk BT" w:eastAsia="Questrial" w:hAnsi="AvantGarde Bk BT" w:cs="Questrial"/>
          <w:b/>
          <w:sz w:val="20"/>
          <w:szCs w:val="20"/>
        </w:rPr>
      </w:pPr>
      <w:r w:rsidRPr="00F91241">
        <w:rPr>
          <w:rFonts w:ascii="AvantGarde Bk BT" w:eastAsia="Questrial" w:hAnsi="AvantGarde Bk BT" w:cs="Questrial"/>
          <w:b/>
          <w:sz w:val="20"/>
          <w:szCs w:val="20"/>
        </w:rPr>
        <w:t>Mtro. Guillermo Arturo Gómez Mata</w:t>
      </w:r>
    </w:p>
    <w:p w14:paraId="4BA6AE9D" w14:textId="77777777" w:rsidR="004E349A" w:rsidRPr="00F91241" w:rsidRDefault="00477CE2" w:rsidP="003C26C5">
      <w:pPr>
        <w:jc w:val="center"/>
        <w:rPr>
          <w:rFonts w:ascii="AvantGarde Bk BT" w:hAnsi="AvantGarde Bk BT" w:cs="Arial"/>
          <w:sz w:val="20"/>
          <w:szCs w:val="20"/>
        </w:rPr>
      </w:pPr>
      <w:r w:rsidRPr="00F91241">
        <w:rPr>
          <w:rFonts w:ascii="AvantGarde Bk BT" w:eastAsia="Questrial" w:hAnsi="AvantGarde Bk BT" w:cs="Questrial"/>
          <w:sz w:val="20"/>
          <w:szCs w:val="20"/>
        </w:rPr>
        <w:t xml:space="preserve">Secretario de Actas y Acuerdos </w:t>
      </w:r>
    </w:p>
    <w:sectPr w:rsidR="004E349A" w:rsidRPr="00F91241" w:rsidSect="001A1C22">
      <w:headerReference w:type="default" r:id="rId8"/>
      <w:footerReference w:type="default" r:id="rId9"/>
      <w:pgSz w:w="12240" w:h="15840" w:code="1"/>
      <w:pgMar w:top="2835" w:right="1134" w:bottom="1701" w:left="215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F9AD" w14:textId="77777777" w:rsidR="00335084" w:rsidRDefault="00335084" w:rsidP="00C75F8C">
      <w:r>
        <w:separator/>
      </w:r>
    </w:p>
  </w:endnote>
  <w:endnote w:type="continuationSeparator" w:id="0">
    <w:p w14:paraId="1FB037F2" w14:textId="77777777" w:rsidR="00335084" w:rsidRDefault="00335084" w:rsidP="00C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Questrial">
    <w:altName w:val="Times New Roman"/>
    <w:charset w:val="00"/>
    <w:family w:val="auto"/>
    <w:pitch w:val="default"/>
  </w:font>
  <w:font w:name="AvantGarde Bk BT">
    <w:altName w:val="Century Gothic"/>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IN Pro">
    <w:altName w:val="Calibri"/>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swiss"/>
    <w:notTrueType/>
    <w:pitch w:val="default"/>
    <w:sig w:usb0="00000003" w:usb1="00000000" w:usb2="00000000" w:usb3="00000000" w:csb0="00000001" w:csb1="00000000"/>
  </w:font>
  <w:font w:name="Gotham-Book">
    <w:altName w:val="MS Gothic"/>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33750"/>
      <w:docPartObj>
        <w:docPartGallery w:val="Page Numbers (Bottom of Page)"/>
        <w:docPartUnique/>
      </w:docPartObj>
    </w:sdtPr>
    <w:sdtEndPr/>
    <w:sdtContent>
      <w:p w14:paraId="2A575322" w14:textId="3E218519" w:rsidR="009665FC" w:rsidRPr="009665FC" w:rsidRDefault="009665FC" w:rsidP="009665FC">
        <w:pPr>
          <w:pStyle w:val="Piedepgina"/>
          <w:jc w:val="center"/>
          <w:rPr>
            <w:rFonts w:ascii="AvantGarde Bk BT" w:hAnsi="AvantGarde Bk BT"/>
            <w:sz w:val="14"/>
            <w:szCs w:val="14"/>
          </w:rPr>
        </w:pPr>
        <w:r w:rsidRPr="009665FC">
          <w:rPr>
            <w:rFonts w:ascii="AvantGarde Bk BT" w:hAnsi="AvantGarde Bk BT"/>
            <w:sz w:val="14"/>
            <w:szCs w:val="14"/>
          </w:rPr>
          <w:t xml:space="preserve">Página </w:t>
        </w:r>
        <w:r w:rsidRPr="009665FC">
          <w:rPr>
            <w:rFonts w:ascii="AvantGarde Bk BT" w:hAnsi="AvantGarde Bk BT"/>
            <w:b/>
            <w:sz w:val="14"/>
            <w:szCs w:val="14"/>
          </w:rPr>
          <w:fldChar w:fldCharType="begin"/>
        </w:r>
        <w:r w:rsidRPr="009665FC">
          <w:rPr>
            <w:rFonts w:ascii="AvantGarde Bk BT" w:hAnsi="AvantGarde Bk BT"/>
            <w:b/>
            <w:sz w:val="14"/>
            <w:szCs w:val="14"/>
          </w:rPr>
          <w:instrText>PAGE</w:instrText>
        </w:r>
        <w:r w:rsidRPr="009665FC">
          <w:rPr>
            <w:rFonts w:ascii="AvantGarde Bk BT" w:hAnsi="AvantGarde Bk BT"/>
            <w:b/>
            <w:sz w:val="14"/>
            <w:szCs w:val="14"/>
          </w:rPr>
          <w:fldChar w:fldCharType="separate"/>
        </w:r>
        <w:r w:rsidR="00F91241">
          <w:rPr>
            <w:rFonts w:ascii="AvantGarde Bk BT" w:hAnsi="AvantGarde Bk BT"/>
            <w:b/>
            <w:noProof/>
            <w:sz w:val="14"/>
            <w:szCs w:val="14"/>
          </w:rPr>
          <w:t>6</w:t>
        </w:r>
        <w:r w:rsidRPr="009665FC">
          <w:rPr>
            <w:rFonts w:ascii="AvantGarde Bk BT" w:hAnsi="AvantGarde Bk BT"/>
            <w:b/>
            <w:sz w:val="14"/>
            <w:szCs w:val="14"/>
          </w:rPr>
          <w:fldChar w:fldCharType="end"/>
        </w:r>
        <w:r w:rsidRPr="009665FC">
          <w:rPr>
            <w:rFonts w:ascii="AvantGarde Bk BT" w:hAnsi="AvantGarde Bk BT"/>
            <w:sz w:val="14"/>
            <w:szCs w:val="14"/>
          </w:rPr>
          <w:t xml:space="preserve"> de </w:t>
        </w:r>
        <w:r w:rsidRPr="009665FC">
          <w:rPr>
            <w:rFonts w:ascii="AvantGarde Bk BT" w:hAnsi="AvantGarde Bk BT"/>
            <w:b/>
            <w:sz w:val="14"/>
            <w:szCs w:val="14"/>
          </w:rPr>
          <w:fldChar w:fldCharType="begin"/>
        </w:r>
        <w:r w:rsidRPr="009665FC">
          <w:rPr>
            <w:rFonts w:ascii="AvantGarde Bk BT" w:hAnsi="AvantGarde Bk BT"/>
            <w:b/>
            <w:sz w:val="14"/>
            <w:szCs w:val="14"/>
          </w:rPr>
          <w:instrText>NUMPAGES</w:instrText>
        </w:r>
        <w:r w:rsidRPr="009665FC">
          <w:rPr>
            <w:rFonts w:ascii="AvantGarde Bk BT" w:hAnsi="AvantGarde Bk BT"/>
            <w:b/>
            <w:sz w:val="14"/>
            <w:szCs w:val="14"/>
          </w:rPr>
          <w:fldChar w:fldCharType="separate"/>
        </w:r>
        <w:r w:rsidR="00F91241">
          <w:rPr>
            <w:rFonts w:ascii="AvantGarde Bk BT" w:hAnsi="AvantGarde Bk BT"/>
            <w:b/>
            <w:noProof/>
            <w:sz w:val="14"/>
            <w:szCs w:val="14"/>
          </w:rPr>
          <w:t>6</w:t>
        </w:r>
        <w:r w:rsidRPr="009665FC">
          <w:rPr>
            <w:rFonts w:ascii="AvantGarde Bk BT" w:hAnsi="AvantGarde Bk BT"/>
            <w:b/>
            <w:sz w:val="14"/>
            <w:szCs w:val="14"/>
          </w:rPr>
          <w:fldChar w:fldCharType="end"/>
        </w:r>
      </w:p>
      <w:p w14:paraId="272042A3" w14:textId="50DC312C" w:rsidR="006765EB" w:rsidRDefault="006765EB">
        <w:pPr>
          <w:pStyle w:val="Piedepgina"/>
          <w:jc w:val="center"/>
        </w:pPr>
      </w:p>
      <w:p w14:paraId="1B9CF554" w14:textId="77777777" w:rsidR="009665FC" w:rsidRPr="009665FC" w:rsidRDefault="009665FC" w:rsidP="009665FC">
        <w:pPr>
          <w:tabs>
            <w:tab w:val="center" w:pos="4419"/>
            <w:tab w:val="right" w:pos="8838"/>
          </w:tabs>
          <w:spacing w:line="276" w:lineRule="auto"/>
          <w:jc w:val="center"/>
          <w:rPr>
            <w:sz w:val="17"/>
            <w:szCs w:val="17"/>
            <w:lang w:val="es-MX"/>
          </w:rPr>
        </w:pPr>
        <w:r w:rsidRPr="009665FC">
          <w:rPr>
            <w:sz w:val="17"/>
            <w:szCs w:val="17"/>
            <w:lang w:val="es-MX"/>
          </w:rPr>
          <w:t>Av. Juárez No. 976, Edificio de la Rectoría General, Piso 5, Colonia Centro C.P. 44100.</w:t>
        </w:r>
      </w:p>
      <w:p w14:paraId="6F7C5255" w14:textId="77777777" w:rsidR="009665FC" w:rsidRPr="009665FC" w:rsidRDefault="009665FC" w:rsidP="009665FC">
        <w:pPr>
          <w:tabs>
            <w:tab w:val="center" w:pos="4419"/>
            <w:tab w:val="right" w:pos="8838"/>
          </w:tabs>
          <w:spacing w:line="276" w:lineRule="auto"/>
          <w:jc w:val="center"/>
          <w:rPr>
            <w:sz w:val="17"/>
            <w:szCs w:val="17"/>
            <w:lang w:val="es-MX"/>
          </w:rPr>
        </w:pPr>
        <w:r w:rsidRPr="009665FC">
          <w:rPr>
            <w:sz w:val="17"/>
            <w:szCs w:val="17"/>
            <w:lang w:val="es-MX"/>
          </w:rPr>
          <w:t xml:space="preserve">Guadalajara, Jalisco. México. Tel. [52] (33) 3134 2222, </w:t>
        </w:r>
        <w:proofErr w:type="spellStart"/>
        <w:r w:rsidRPr="009665FC">
          <w:rPr>
            <w:sz w:val="17"/>
            <w:szCs w:val="17"/>
            <w:lang w:val="es-MX"/>
          </w:rPr>
          <w:t>Exts</w:t>
        </w:r>
        <w:proofErr w:type="spellEnd"/>
        <w:r w:rsidRPr="009665FC">
          <w:rPr>
            <w:sz w:val="17"/>
            <w:szCs w:val="17"/>
            <w:lang w:val="es-MX"/>
          </w:rPr>
          <w:t xml:space="preserve">. 12428, 12243, 12420 y 12457 Tel. </w:t>
        </w:r>
        <w:proofErr w:type="spellStart"/>
        <w:r w:rsidRPr="009665FC">
          <w:rPr>
            <w:sz w:val="17"/>
            <w:szCs w:val="17"/>
            <w:lang w:val="es-MX"/>
          </w:rPr>
          <w:t>dir.</w:t>
        </w:r>
        <w:proofErr w:type="spellEnd"/>
        <w:r w:rsidRPr="009665FC">
          <w:rPr>
            <w:sz w:val="17"/>
            <w:szCs w:val="17"/>
            <w:lang w:val="es-MX"/>
          </w:rPr>
          <w:t xml:space="preserve"> 3134 2243 Fax 3134 2278</w:t>
        </w:r>
      </w:p>
      <w:p w14:paraId="0F6F7746" w14:textId="77777777" w:rsidR="009665FC" w:rsidRPr="009665FC" w:rsidRDefault="009665FC" w:rsidP="009665FC">
        <w:pPr>
          <w:tabs>
            <w:tab w:val="center" w:pos="4419"/>
            <w:tab w:val="right" w:pos="8838"/>
          </w:tabs>
          <w:spacing w:line="276" w:lineRule="auto"/>
          <w:jc w:val="center"/>
          <w:rPr>
            <w:b/>
            <w:sz w:val="17"/>
            <w:szCs w:val="17"/>
            <w:lang w:val="es-MX"/>
          </w:rPr>
        </w:pPr>
        <w:r w:rsidRPr="009665FC">
          <w:rPr>
            <w:b/>
            <w:sz w:val="17"/>
            <w:szCs w:val="17"/>
            <w:lang w:val="es-MX"/>
          </w:rPr>
          <w:t>www.hcgu.udg.mx</w:t>
        </w:r>
      </w:p>
      <w:p w14:paraId="7B17FC96" w14:textId="77777777" w:rsidR="006765EB" w:rsidRDefault="006765EB" w:rsidP="00344F38">
        <w:pPr>
          <w:pStyle w:val="Piedepgina"/>
        </w:pPr>
      </w:p>
      <w:p w14:paraId="6241F05D" w14:textId="77777777" w:rsidR="006765EB" w:rsidRDefault="00335084">
        <w:pPr>
          <w:pStyle w:val="Piedepgina"/>
          <w:jc w:val="center"/>
        </w:pPr>
      </w:p>
    </w:sdtContent>
  </w:sdt>
  <w:p w14:paraId="16AF12F4" w14:textId="77777777" w:rsidR="006765EB" w:rsidRDefault="006765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975D1" w14:textId="77777777" w:rsidR="00335084" w:rsidRDefault="00335084" w:rsidP="00C75F8C">
      <w:r>
        <w:separator/>
      </w:r>
    </w:p>
  </w:footnote>
  <w:footnote w:type="continuationSeparator" w:id="0">
    <w:p w14:paraId="7F49156C" w14:textId="77777777" w:rsidR="00335084" w:rsidRDefault="00335084" w:rsidP="00C75F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D929" w14:textId="77777777" w:rsidR="006765EB" w:rsidRPr="001A1C22" w:rsidRDefault="006765EB">
    <w:pPr>
      <w:pStyle w:val="Encabezado"/>
      <w:rPr>
        <w:rFonts w:ascii="AvantGarde Bk BT" w:hAnsi="AvantGarde Bk BT"/>
        <w:sz w:val="20"/>
        <w:szCs w:val="20"/>
      </w:rPr>
    </w:pPr>
    <w:r w:rsidRPr="001A1C22">
      <w:rPr>
        <w:rFonts w:ascii="AvantGarde Bk BT" w:hAnsi="AvantGarde Bk BT"/>
        <w:noProof/>
        <w:sz w:val="20"/>
        <w:szCs w:val="20"/>
        <w:lang w:val="en-US"/>
      </w:rPr>
      <mc:AlternateContent>
        <mc:Choice Requires="wps">
          <w:drawing>
            <wp:anchor distT="45720" distB="45720" distL="114300" distR="114300" simplePos="0" relativeHeight="251660288" behindDoc="0" locked="0" layoutInCell="1" allowOverlap="1" wp14:anchorId="143F0043" wp14:editId="4FF9D50B">
              <wp:simplePos x="0" y="0"/>
              <wp:positionH relativeFrom="margin">
                <wp:align>right</wp:align>
              </wp:positionH>
              <wp:positionV relativeFrom="paragraph">
                <wp:posOffset>673735</wp:posOffset>
              </wp:positionV>
              <wp:extent cx="2360930" cy="4857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noFill/>
                        <a:miter lim="800000"/>
                        <a:headEnd/>
                        <a:tailEnd/>
                      </a:ln>
                    </wps:spPr>
                    <wps:txbx>
                      <w:txbxContent>
                        <w:p w14:paraId="0FD9307E" w14:textId="1DA095A4" w:rsidR="006765EB" w:rsidRPr="001A1C22" w:rsidRDefault="006765EB" w:rsidP="00477CE2">
                          <w:pPr>
                            <w:jc w:val="right"/>
                            <w:rPr>
                              <w:rFonts w:ascii="AvantGarde Bk BT" w:hAnsi="AvantGarde Bk BT"/>
                              <w:sz w:val="20"/>
                              <w:szCs w:val="20"/>
                            </w:rPr>
                          </w:pPr>
                          <w:proofErr w:type="spellStart"/>
                          <w:r w:rsidRPr="001A1C22">
                            <w:rPr>
                              <w:rFonts w:ascii="AvantGarde Bk BT" w:hAnsi="AvantGarde Bk BT"/>
                              <w:sz w:val="20"/>
                              <w:szCs w:val="20"/>
                            </w:rPr>
                            <w:t>Exp</w:t>
                          </w:r>
                          <w:proofErr w:type="spellEnd"/>
                          <w:r w:rsidRPr="001A1C22">
                            <w:rPr>
                              <w:rFonts w:ascii="AvantGarde Bk BT" w:hAnsi="AvantGarde Bk BT"/>
                              <w:sz w:val="20"/>
                              <w:szCs w:val="20"/>
                            </w:rPr>
                            <w:t>.</w:t>
                          </w:r>
                          <w:r w:rsidR="00401911" w:rsidRPr="001A1C22">
                            <w:rPr>
                              <w:rFonts w:ascii="AvantGarde Bk BT" w:hAnsi="AvantGarde Bk BT"/>
                              <w:sz w:val="20"/>
                              <w:szCs w:val="20"/>
                            </w:rPr>
                            <w:t xml:space="preserve"> </w:t>
                          </w:r>
                          <w:r w:rsidRPr="001A1C22">
                            <w:rPr>
                              <w:rFonts w:ascii="AvantGarde Bk BT" w:hAnsi="AvantGarde Bk BT"/>
                              <w:sz w:val="20"/>
                              <w:szCs w:val="20"/>
                            </w:rPr>
                            <w:t>02</w:t>
                          </w:r>
                          <w:r w:rsidR="00401911" w:rsidRPr="001A1C22">
                            <w:rPr>
                              <w:rFonts w:ascii="AvantGarde Bk BT" w:hAnsi="AvantGarde Bk BT"/>
                              <w:sz w:val="20"/>
                              <w:szCs w:val="20"/>
                            </w:rPr>
                            <w:t>1</w:t>
                          </w:r>
                        </w:p>
                        <w:p w14:paraId="1A26118A" w14:textId="1570BE23" w:rsidR="006765EB" w:rsidRPr="001A1C22" w:rsidRDefault="00401911" w:rsidP="00477CE2">
                          <w:pPr>
                            <w:jc w:val="right"/>
                            <w:rPr>
                              <w:rFonts w:ascii="AvantGarde Bk BT" w:hAnsi="AvantGarde Bk BT"/>
                              <w:b/>
                              <w:sz w:val="20"/>
                              <w:szCs w:val="20"/>
                            </w:rPr>
                          </w:pPr>
                          <w:r w:rsidRPr="001A1C22">
                            <w:rPr>
                              <w:rFonts w:ascii="AvantGarde Bk BT" w:hAnsi="AvantGarde Bk BT"/>
                              <w:sz w:val="20"/>
                              <w:szCs w:val="20"/>
                            </w:rPr>
                            <w:t>Dictamen Núm. IV/2021/</w:t>
                          </w:r>
                          <w:r w:rsidR="001A1C22" w:rsidRPr="001A1C22">
                            <w:rPr>
                              <w:rFonts w:ascii="AvantGarde Bk BT" w:hAnsi="AvantGarde Bk BT"/>
                              <w:sz w:val="20"/>
                              <w:szCs w:val="20"/>
                            </w:rPr>
                            <w:t>105</w:t>
                          </w:r>
                          <w:r w:rsidR="00EB2ED3">
                            <w:rPr>
                              <w:rFonts w:ascii="AvantGarde Bk BT" w:hAnsi="AvantGarde Bk BT"/>
                              <w:sz w:val="20"/>
                              <w:szCs w:val="20"/>
                            </w:rPr>
                            <w:t>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3F0043" id="_x0000_t202" coordsize="21600,21600" o:spt="202" path="m,l,21600r21600,l21600,xe">
              <v:stroke joinstyle="miter"/>
              <v:path gradientshapeok="t" o:connecttype="rect"/>
            </v:shapetype>
            <v:shape id="Cuadro de texto 2" o:spid="_x0000_s1026" type="#_x0000_t202" style="position:absolute;margin-left:134.7pt;margin-top:53.05pt;width:185.9pt;height:38.25pt;z-index:25166028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UxJwIAACQEAAAOAAAAZHJzL2Uyb0RvYy54bWysU9tu2zAMfR+wfxD0vthxkyYx4hRdugwD&#10;ugvQ7QMYSY6FyaInKbGzrx+lpGm2vQ3zg0Ca5NHhIbW8G1rDDsp5jbbi41HOmbICpba7in/7unkz&#10;58wHsBIMWlXxo/L8bvX61bLvSlVgg0YqxwjE+rLvKt6E0JVZ5kWjWvAj7JSlYI2uhUCu22XSQU/o&#10;rcmKPL/NenSycyiU9/T34RTkq4Rf10qEz3XtVWCm4sQtpNOlcxvPbLWEcuega7Q404B/YNGCtnTp&#10;BeoBArC9039BtVo49FiHkcA2w7rWQqUeqJtx/kc3Tw10KvVC4vjuIpP/f7Di0+GLY1pWvBjPOLPQ&#10;0pDWe5AOmVQsqCEgK6JMfedLyn7qKD8Mb3GgcaeWffeI4rtnFtcN2J26dw77RoEkmuNYmV2VnnB8&#10;BNn2H1HSbbAPmICG2rVRQ1KFETqN63gZEfFggn4WN7f54oZCgmKT+XQ2m6YroHyu7pwP7xW2LBoV&#10;d7QCCR0Ojz5ENlA+p8TLPBotN9qY5Ljddm0cOwCtyyZ9Z/Tf0oxlfcUX02KakC3G+rRJrQ60zka3&#10;FZ/n8YvlUEY13lmZ7ADanGxiYuxZnqjISZswbAdKjJptUR5JKIentaVnRkaD7idnPa1sxf2PPTjF&#10;mflgSezFeDKJO56cyXRWkOOuI9vrCFhBUBUPnJ3MdUjvIvK1eE9DqXXS64XJmSutYpLx/Gzirl/7&#10;Kevlca9+AQAA//8DAFBLAwQUAAYACAAAACEAAIPQk9wAAAAIAQAADwAAAGRycy9kb3ducmV2Lnht&#10;bEyPzWrDMBCE74W+g9hAb41sF5zgWg6hYFrwKWkfQLbWP9haGUtx3Lfv9tQed2aYnS8/bXYSKy5+&#10;cKQg3kcgkBpnBuoUfH2Wz0cQPmgyenKECr7Rw6l4fMh1ZtydLrheQye4hHymFfQhzJmUvunRar93&#10;MxJ7rVusDnwunTSLvnO5nWQSRam0eiD+0OsZ33psxuvNKviomrJNKtuuYYztWF3q97I9KPW0286v&#10;IAJu4S8Mv/N5OhS8qXY3Ml5MChgksBqlMQi2Xw4xk9SsHJMUZJHL/wDFDwAAAP//AwBQSwECLQAU&#10;AAYACAAAACEAtoM4kv4AAADhAQAAEwAAAAAAAAAAAAAAAAAAAAAAW0NvbnRlbnRfVHlwZXNdLnht&#10;bFBLAQItABQABgAIAAAAIQA4/SH/1gAAAJQBAAALAAAAAAAAAAAAAAAAAC8BAABfcmVscy8ucmVs&#10;c1BLAQItABQABgAIAAAAIQDyolUxJwIAACQEAAAOAAAAAAAAAAAAAAAAAC4CAABkcnMvZTJvRG9j&#10;LnhtbFBLAQItABQABgAIAAAAIQAAg9CT3AAAAAgBAAAPAAAAAAAAAAAAAAAAAIEEAABkcnMvZG93&#10;bnJldi54bWxQSwUGAAAAAAQABADzAAAAigUAAAAA&#10;" stroked="f">
              <v:textbox>
                <w:txbxContent>
                  <w:p w14:paraId="0FD9307E" w14:textId="1DA095A4" w:rsidR="006765EB" w:rsidRPr="001A1C22" w:rsidRDefault="006765EB" w:rsidP="00477CE2">
                    <w:pPr>
                      <w:jc w:val="right"/>
                      <w:rPr>
                        <w:rFonts w:ascii="AvantGarde Bk BT" w:hAnsi="AvantGarde Bk BT"/>
                        <w:sz w:val="20"/>
                        <w:szCs w:val="20"/>
                      </w:rPr>
                    </w:pPr>
                    <w:proofErr w:type="spellStart"/>
                    <w:r w:rsidRPr="001A1C22">
                      <w:rPr>
                        <w:rFonts w:ascii="AvantGarde Bk BT" w:hAnsi="AvantGarde Bk BT"/>
                        <w:sz w:val="20"/>
                        <w:szCs w:val="20"/>
                      </w:rPr>
                      <w:t>Exp</w:t>
                    </w:r>
                    <w:proofErr w:type="spellEnd"/>
                    <w:r w:rsidRPr="001A1C22">
                      <w:rPr>
                        <w:rFonts w:ascii="AvantGarde Bk BT" w:hAnsi="AvantGarde Bk BT"/>
                        <w:sz w:val="20"/>
                        <w:szCs w:val="20"/>
                      </w:rPr>
                      <w:t>.</w:t>
                    </w:r>
                    <w:r w:rsidR="00401911" w:rsidRPr="001A1C22">
                      <w:rPr>
                        <w:rFonts w:ascii="AvantGarde Bk BT" w:hAnsi="AvantGarde Bk BT"/>
                        <w:sz w:val="20"/>
                        <w:szCs w:val="20"/>
                      </w:rPr>
                      <w:t xml:space="preserve"> </w:t>
                    </w:r>
                    <w:r w:rsidRPr="001A1C22">
                      <w:rPr>
                        <w:rFonts w:ascii="AvantGarde Bk BT" w:hAnsi="AvantGarde Bk BT"/>
                        <w:sz w:val="20"/>
                        <w:szCs w:val="20"/>
                      </w:rPr>
                      <w:t>02</w:t>
                    </w:r>
                    <w:r w:rsidR="00401911" w:rsidRPr="001A1C22">
                      <w:rPr>
                        <w:rFonts w:ascii="AvantGarde Bk BT" w:hAnsi="AvantGarde Bk BT"/>
                        <w:sz w:val="20"/>
                        <w:szCs w:val="20"/>
                      </w:rPr>
                      <w:t>1</w:t>
                    </w:r>
                  </w:p>
                  <w:p w14:paraId="1A26118A" w14:textId="1570BE23" w:rsidR="006765EB" w:rsidRPr="001A1C22" w:rsidRDefault="00401911" w:rsidP="00477CE2">
                    <w:pPr>
                      <w:jc w:val="right"/>
                      <w:rPr>
                        <w:rFonts w:ascii="AvantGarde Bk BT" w:hAnsi="AvantGarde Bk BT"/>
                        <w:b/>
                        <w:sz w:val="20"/>
                        <w:szCs w:val="20"/>
                      </w:rPr>
                    </w:pPr>
                    <w:r w:rsidRPr="001A1C22">
                      <w:rPr>
                        <w:rFonts w:ascii="AvantGarde Bk BT" w:hAnsi="AvantGarde Bk BT"/>
                        <w:sz w:val="20"/>
                        <w:szCs w:val="20"/>
                      </w:rPr>
                      <w:t>Dictamen Núm. IV/2021/</w:t>
                    </w:r>
                    <w:r w:rsidR="001A1C22" w:rsidRPr="001A1C22">
                      <w:rPr>
                        <w:rFonts w:ascii="AvantGarde Bk BT" w:hAnsi="AvantGarde Bk BT"/>
                        <w:sz w:val="20"/>
                        <w:szCs w:val="20"/>
                      </w:rPr>
                      <w:t>105</w:t>
                    </w:r>
                    <w:r w:rsidR="00EB2ED3">
                      <w:rPr>
                        <w:rFonts w:ascii="AvantGarde Bk BT" w:hAnsi="AvantGarde Bk BT"/>
                        <w:sz w:val="20"/>
                        <w:szCs w:val="20"/>
                      </w:rPr>
                      <w:t>7</w:t>
                    </w:r>
                  </w:p>
                </w:txbxContent>
              </v:textbox>
              <w10:wrap type="square" anchorx="margin"/>
            </v:shape>
          </w:pict>
        </mc:Fallback>
      </mc:AlternateContent>
    </w:r>
    <w:r w:rsidRPr="001A1C22">
      <w:rPr>
        <w:rFonts w:ascii="AvantGarde Bk BT" w:hAnsi="AvantGarde Bk BT"/>
        <w:noProof/>
        <w:sz w:val="20"/>
        <w:szCs w:val="20"/>
        <w:lang w:val="en-US"/>
      </w:rPr>
      <w:drawing>
        <wp:anchor distT="0" distB="0" distL="114300" distR="114300" simplePos="0" relativeHeight="251658240" behindDoc="1" locked="0" layoutInCell="1" allowOverlap="1" wp14:anchorId="3E6EE482" wp14:editId="3F411D14">
          <wp:simplePos x="0" y="0"/>
          <wp:positionH relativeFrom="page">
            <wp:align>right</wp:align>
          </wp:positionH>
          <wp:positionV relativeFrom="paragraph">
            <wp:posOffset>-450627</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AF9"/>
    <w:multiLevelType w:val="hybridMultilevel"/>
    <w:tmpl w:val="561261D0"/>
    <w:lvl w:ilvl="0" w:tplc="080A0013">
      <w:start w:val="1"/>
      <w:numFmt w:val="upperRoman"/>
      <w:lvlText w:val="%1."/>
      <w:lvlJc w:val="right"/>
      <w:pPr>
        <w:ind w:left="1440" w:hanging="360"/>
      </w:pPr>
      <w:rPr>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33457C1"/>
    <w:multiLevelType w:val="hybridMultilevel"/>
    <w:tmpl w:val="9B1C3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EF5EDA"/>
    <w:multiLevelType w:val="multilevel"/>
    <w:tmpl w:val="4F6651B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62B96"/>
    <w:multiLevelType w:val="hybridMultilevel"/>
    <w:tmpl w:val="F1D61E78"/>
    <w:lvl w:ilvl="0" w:tplc="604A890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F5357"/>
    <w:multiLevelType w:val="multilevel"/>
    <w:tmpl w:val="F1364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3710D1"/>
    <w:multiLevelType w:val="hybridMultilevel"/>
    <w:tmpl w:val="F454BBB0"/>
    <w:lvl w:ilvl="0" w:tplc="8912117A">
      <w:numFmt w:val="bullet"/>
      <w:lvlText w:val=""/>
      <w:lvlJc w:val="left"/>
      <w:pPr>
        <w:ind w:left="1440" w:hanging="720"/>
      </w:pPr>
      <w:rPr>
        <w:rFonts w:ascii="Symbol" w:eastAsia="Questrial" w:hAnsi="Symbol" w:cs="Quest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D31E61"/>
    <w:multiLevelType w:val="hybridMultilevel"/>
    <w:tmpl w:val="39F60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60E1143"/>
    <w:multiLevelType w:val="multilevel"/>
    <w:tmpl w:val="CED67C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8D525D1"/>
    <w:multiLevelType w:val="hybridMultilevel"/>
    <w:tmpl w:val="F69EA938"/>
    <w:lvl w:ilvl="0" w:tplc="080A0001">
      <w:start w:val="1"/>
      <w:numFmt w:val="bullet"/>
      <w:lvlText w:val=""/>
      <w:lvlJc w:val="left"/>
      <w:pPr>
        <w:ind w:left="1080" w:hanging="360"/>
      </w:pPr>
      <w:rPr>
        <w:rFonts w:ascii="Symbol" w:hAnsi="Symbol" w:hint="default"/>
      </w:rPr>
    </w:lvl>
    <w:lvl w:ilvl="1" w:tplc="51F48F48">
      <w:numFmt w:val="bullet"/>
      <w:lvlText w:val="•"/>
      <w:lvlJc w:val="left"/>
      <w:pPr>
        <w:ind w:left="1800" w:hanging="360"/>
      </w:pPr>
      <w:rPr>
        <w:rFonts w:ascii="AvantGarde Bk BT" w:eastAsia="Questrial" w:hAnsi="AvantGarde Bk BT" w:cs="Questria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4EE55D2"/>
    <w:multiLevelType w:val="hybridMultilevel"/>
    <w:tmpl w:val="5D4A6498"/>
    <w:lvl w:ilvl="0" w:tplc="080A0001">
      <w:start w:val="1"/>
      <w:numFmt w:val="bullet"/>
      <w:lvlText w:val=""/>
      <w:lvlJc w:val="left"/>
      <w:pPr>
        <w:ind w:left="2160" w:hanging="360"/>
      </w:pPr>
      <w:rPr>
        <w:rFonts w:ascii="Symbol" w:hAnsi="Symbol" w:hint="default"/>
      </w:rPr>
    </w:lvl>
    <w:lvl w:ilvl="1" w:tplc="080A0003">
      <w:start w:val="1"/>
      <w:numFmt w:val="bullet"/>
      <w:lvlText w:val="o"/>
      <w:lvlJc w:val="left"/>
      <w:pPr>
        <w:ind w:left="2880" w:hanging="360"/>
      </w:pPr>
      <w:rPr>
        <w:rFonts w:ascii="Courier New" w:hAnsi="Courier New" w:cs="Courier New" w:hint="default"/>
      </w:rPr>
    </w:lvl>
    <w:lvl w:ilvl="2" w:tplc="080A0005">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3E423CD3"/>
    <w:multiLevelType w:val="multilevel"/>
    <w:tmpl w:val="E3E8B9E6"/>
    <w:lvl w:ilvl="0">
      <w:start w:val="1"/>
      <w:numFmt w:val="decimal"/>
      <w:lvlText w:val="%1."/>
      <w:lvlJc w:val="left"/>
      <w:pPr>
        <w:ind w:left="720" w:hanging="360"/>
      </w:pPr>
      <w:rPr>
        <w:rFonts w:ascii="AvantGarde Bk BT" w:eastAsia="Questrial" w:hAnsi="AvantGarde Bk BT" w:cs="Questrial" w:hint="default"/>
        <w:b/>
        <w:i w:val="0"/>
        <w:color w:val="000000"/>
        <w:sz w:val="20"/>
        <w:szCs w:val="20"/>
      </w:rPr>
    </w:lvl>
    <w:lvl w:ilvl="1">
      <w:start w:val="1"/>
      <w:numFmt w:val="bullet"/>
      <w:lvlText w:val=""/>
      <w:lvlJc w:val="left"/>
      <w:pPr>
        <w:ind w:left="1440" w:hanging="360"/>
      </w:pPr>
      <w:rPr>
        <w:rFonts w:ascii="Symbol" w:hAnsi="Symbol" w:hint="default"/>
        <w:b w:val="0"/>
        <w:i w:val="0"/>
        <w:color w:val="000000"/>
        <w:sz w:val="20"/>
        <w:szCs w:val="20"/>
      </w:rPr>
    </w:lvl>
    <w:lvl w:ilvl="2">
      <w:start w:val="1"/>
      <w:numFmt w:val="bullet"/>
      <w:lvlText w:val="●"/>
      <w:lvlJc w:val="left"/>
      <w:pPr>
        <w:ind w:left="2700" w:hanging="72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bullet"/>
      <w:lvlText w:val="-"/>
      <w:lvlJc w:val="left"/>
      <w:pPr>
        <w:ind w:left="4500" w:hanging="360"/>
      </w:pPr>
      <w:rPr>
        <w:rFonts w:ascii="Questrial" w:eastAsia="Questrial" w:hAnsi="Questrial" w:cs="Quest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EF2189"/>
    <w:multiLevelType w:val="hybridMultilevel"/>
    <w:tmpl w:val="803841FA"/>
    <w:lvl w:ilvl="0" w:tplc="7D186BA2">
      <w:start w:val="1"/>
      <w:numFmt w:val="lowerLetter"/>
      <w:lvlText w:val="%1)"/>
      <w:lvlJc w:val="left"/>
      <w:pPr>
        <w:ind w:left="1440" w:hanging="360"/>
      </w:pPr>
      <w:rPr>
        <w:rFonts w:hint="default"/>
        <w:b/>
      </w:rPr>
    </w:lvl>
    <w:lvl w:ilvl="1" w:tplc="080A0001">
      <w:start w:val="1"/>
      <w:numFmt w:val="bullet"/>
      <w:lvlText w:val=""/>
      <w:lvlJc w:val="left"/>
      <w:pPr>
        <w:ind w:left="2160" w:hanging="360"/>
      </w:pPr>
      <w:rPr>
        <w:rFonts w:ascii="Symbol" w:hAnsi="Symbol" w:hint="default"/>
      </w:rPr>
    </w:lvl>
    <w:lvl w:ilvl="2" w:tplc="080A0005">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43525F1B"/>
    <w:multiLevelType w:val="hybridMultilevel"/>
    <w:tmpl w:val="A1D0140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466A1D5C"/>
    <w:multiLevelType w:val="hybridMultilevel"/>
    <w:tmpl w:val="08143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9B5A00"/>
    <w:multiLevelType w:val="hybridMultilevel"/>
    <w:tmpl w:val="D70EF0A4"/>
    <w:lvl w:ilvl="0" w:tplc="31FCDE7C">
      <w:start w:val="1"/>
      <w:numFmt w:val="decimal"/>
      <w:lvlText w:val="%1."/>
      <w:lvlJc w:val="left"/>
      <w:pPr>
        <w:ind w:left="1440" w:hanging="360"/>
      </w:pPr>
      <w:rPr>
        <w:b/>
      </w:rPr>
    </w:lvl>
    <w:lvl w:ilvl="1" w:tplc="080A0003">
      <w:start w:val="1"/>
      <w:numFmt w:val="bullet"/>
      <w:lvlText w:val="o"/>
      <w:lvlJc w:val="left"/>
      <w:pPr>
        <w:ind w:left="2160" w:hanging="360"/>
      </w:pPr>
      <w:rPr>
        <w:rFonts w:ascii="Courier New" w:hAnsi="Courier New" w:cs="Courier New"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BCD23AC"/>
    <w:multiLevelType w:val="multilevel"/>
    <w:tmpl w:val="5D54D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EF3793"/>
    <w:multiLevelType w:val="multilevel"/>
    <w:tmpl w:val="7668D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9343D1"/>
    <w:multiLevelType w:val="hybridMultilevel"/>
    <w:tmpl w:val="D6FE6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25F33F6"/>
    <w:multiLevelType w:val="hybridMultilevel"/>
    <w:tmpl w:val="303026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6A8E0600"/>
    <w:multiLevelType w:val="multilevel"/>
    <w:tmpl w:val="C78AA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2A01AD"/>
    <w:multiLevelType w:val="hybridMultilevel"/>
    <w:tmpl w:val="0F742DCA"/>
    <w:lvl w:ilvl="0" w:tplc="CD141AE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D2019B0"/>
    <w:multiLevelType w:val="multilevel"/>
    <w:tmpl w:val="645E0A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1"/>
  </w:num>
  <w:num w:numId="2">
    <w:abstractNumId w:val="16"/>
  </w:num>
  <w:num w:numId="3">
    <w:abstractNumId w:val="2"/>
  </w:num>
  <w:num w:numId="4">
    <w:abstractNumId w:val="7"/>
  </w:num>
  <w:num w:numId="5">
    <w:abstractNumId w:val="10"/>
  </w:num>
  <w:num w:numId="6">
    <w:abstractNumId w:val="19"/>
  </w:num>
  <w:num w:numId="7">
    <w:abstractNumId w:val="15"/>
  </w:num>
  <w:num w:numId="8">
    <w:abstractNumId w:val="4"/>
  </w:num>
  <w:num w:numId="9">
    <w:abstractNumId w:val="13"/>
  </w:num>
  <w:num w:numId="10">
    <w:abstractNumId w:val="6"/>
  </w:num>
  <w:num w:numId="11">
    <w:abstractNumId w:val="5"/>
  </w:num>
  <w:num w:numId="12">
    <w:abstractNumId w:val="18"/>
  </w:num>
  <w:num w:numId="13">
    <w:abstractNumId w:val="8"/>
  </w:num>
  <w:num w:numId="14">
    <w:abstractNumId w:val="17"/>
  </w:num>
  <w:num w:numId="15">
    <w:abstractNumId w:val="9"/>
  </w:num>
  <w:num w:numId="16">
    <w:abstractNumId w:val="1"/>
  </w:num>
  <w:num w:numId="17">
    <w:abstractNumId w:val="0"/>
  </w:num>
  <w:num w:numId="18">
    <w:abstractNumId w:val="14"/>
  </w:num>
  <w:num w:numId="19">
    <w:abstractNumId w:val="20"/>
  </w:num>
  <w:num w:numId="20">
    <w:abstractNumId w:val="12"/>
  </w:num>
  <w:num w:numId="21">
    <w:abstractNumId w:val="11"/>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4"/>
    <w:rsid w:val="00000A41"/>
    <w:rsid w:val="00001785"/>
    <w:rsid w:val="0001101C"/>
    <w:rsid w:val="00013A5F"/>
    <w:rsid w:val="00014C2E"/>
    <w:rsid w:val="00020B37"/>
    <w:rsid w:val="0002100B"/>
    <w:rsid w:val="00021C16"/>
    <w:rsid w:val="000256A0"/>
    <w:rsid w:val="0003292D"/>
    <w:rsid w:val="00034770"/>
    <w:rsid w:val="000455AA"/>
    <w:rsid w:val="000521CB"/>
    <w:rsid w:val="00067582"/>
    <w:rsid w:val="000762E2"/>
    <w:rsid w:val="00084BCF"/>
    <w:rsid w:val="000A45AA"/>
    <w:rsid w:val="000C1A7A"/>
    <w:rsid w:val="000E50F4"/>
    <w:rsid w:val="000F0D46"/>
    <w:rsid w:val="000F3317"/>
    <w:rsid w:val="00102175"/>
    <w:rsid w:val="001044B4"/>
    <w:rsid w:val="00104B28"/>
    <w:rsid w:val="00106E5B"/>
    <w:rsid w:val="001267C3"/>
    <w:rsid w:val="00156930"/>
    <w:rsid w:val="001770CA"/>
    <w:rsid w:val="00182866"/>
    <w:rsid w:val="001967D6"/>
    <w:rsid w:val="00197033"/>
    <w:rsid w:val="001A1C22"/>
    <w:rsid w:val="001B5446"/>
    <w:rsid w:val="001C556F"/>
    <w:rsid w:val="001C6CCF"/>
    <w:rsid w:val="001E1580"/>
    <w:rsid w:val="001E3B36"/>
    <w:rsid w:val="001F1651"/>
    <w:rsid w:val="002048F8"/>
    <w:rsid w:val="002058AE"/>
    <w:rsid w:val="00206CBB"/>
    <w:rsid w:val="00215CA3"/>
    <w:rsid w:val="00236051"/>
    <w:rsid w:val="00236896"/>
    <w:rsid w:val="00261601"/>
    <w:rsid w:val="0026656F"/>
    <w:rsid w:val="00273E09"/>
    <w:rsid w:val="00292342"/>
    <w:rsid w:val="002A421D"/>
    <w:rsid w:val="002B207A"/>
    <w:rsid w:val="002C516B"/>
    <w:rsid w:val="002D4491"/>
    <w:rsid w:val="002E3EDE"/>
    <w:rsid w:val="002E7E3F"/>
    <w:rsid w:val="002F0E7F"/>
    <w:rsid w:val="002F3EDA"/>
    <w:rsid w:val="00300FFA"/>
    <w:rsid w:val="003110AB"/>
    <w:rsid w:val="00335084"/>
    <w:rsid w:val="003361E7"/>
    <w:rsid w:val="00344F38"/>
    <w:rsid w:val="0035766F"/>
    <w:rsid w:val="00361B76"/>
    <w:rsid w:val="003632FE"/>
    <w:rsid w:val="0036531D"/>
    <w:rsid w:val="003664DF"/>
    <w:rsid w:val="00366CBB"/>
    <w:rsid w:val="00367786"/>
    <w:rsid w:val="00374023"/>
    <w:rsid w:val="00386A8F"/>
    <w:rsid w:val="00386EF7"/>
    <w:rsid w:val="003949AD"/>
    <w:rsid w:val="003954D9"/>
    <w:rsid w:val="00395862"/>
    <w:rsid w:val="003977B3"/>
    <w:rsid w:val="003A5C31"/>
    <w:rsid w:val="003B3F5E"/>
    <w:rsid w:val="003B4F84"/>
    <w:rsid w:val="003B68D9"/>
    <w:rsid w:val="003C26C5"/>
    <w:rsid w:val="003C4CD8"/>
    <w:rsid w:val="003D7D7D"/>
    <w:rsid w:val="003E1CCD"/>
    <w:rsid w:val="003E60DB"/>
    <w:rsid w:val="003F33B3"/>
    <w:rsid w:val="00401911"/>
    <w:rsid w:val="00404F91"/>
    <w:rsid w:val="004072CB"/>
    <w:rsid w:val="00410797"/>
    <w:rsid w:val="00410DF6"/>
    <w:rsid w:val="00415EE3"/>
    <w:rsid w:val="00422DCF"/>
    <w:rsid w:val="004250EA"/>
    <w:rsid w:val="00426CEE"/>
    <w:rsid w:val="00430281"/>
    <w:rsid w:val="0043091D"/>
    <w:rsid w:val="00432917"/>
    <w:rsid w:val="00460F83"/>
    <w:rsid w:val="004764D1"/>
    <w:rsid w:val="004768ED"/>
    <w:rsid w:val="00477CE2"/>
    <w:rsid w:val="0048538A"/>
    <w:rsid w:val="00491FB3"/>
    <w:rsid w:val="00492CB1"/>
    <w:rsid w:val="004A3382"/>
    <w:rsid w:val="004B25CF"/>
    <w:rsid w:val="004B3762"/>
    <w:rsid w:val="004D174F"/>
    <w:rsid w:val="004D432F"/>
    <w:rsid w:val="004D5CDD"/>
    <w:rsid w:val="004E117A"/>
    <w:rsid w:val="004E349A"/>
    <w:rsid w:val="004E3C54"/>
    <w:rsid w:val="004F3B06"/>
    <w:rsid w:val="005223DC"/>
    <w:rsid w:val="00522677"/>
    <w:rsid w:val="00532A70"/>
    <w:rsid w:val="005440D9"/>
    <w:rsid w:val="00545C3C"/>
    <w:rsid w:val="00571735"/>
    <w:rsid w:val="00581BF0"/>
    <w:rsid w:val="005913A6"/>
    <w:rsid w:val="005A4C50"/>
    <w:rsid w:val="005A5A39"/>
    <w:rsid w:val="005B1539"/>
    <w:rsid w:val="005B1C5E"/>
    <w:rsid w:val="005B77D8"/>
    <w:rsid w:val="005D2378"/>
    <w:rsid w:val="005D45D4"/>
    <w:rsid w:val="005E29FC"/>
    <w:rsid w:val="005E7DAA"/>
    <w:rsid w:val="00601AD8"/>
    <w:rsid w:val="0060215C"/>
    <w:rsid w:val="00604319"/>
    <w:rsid w:val="0061353B"/>
    <w:rsid w:val="006201B1"/>
    <w:rsid w:val="00620589"/>
    <w:rsid w:val="0062097D"/>
    <w:rsid w:val="00630574"/>
    <w:rsid w:val="00660E9A"/>
    <w:rsid w:val="00662055"/>
    <w:rsid w:val="006755B7"/>
    <w:rsid w:val="00675C9F"/>
    <w:rsid w:val="006765AC"/>
    <w:rsid w:val="006765EB"/>
    <w:rsid w:val="00677260"/>
    <w:rsid w:val="0068108F"/>
    <w:rsid w:val="00683DD2"/>
    <w:rsid w:val="00686184"/>
    <w:rsid w:val="006868BB"/>
    <w:rsid w:val="006A79DE"/>
    <w:rsid w:val="006B377C"/>
    <w:rsid w:val="006B6AD3"/>
    <w:rsid w:val="006B74D8"/>
    <w:rsid w:val="006B78A0"/>
    <w:rsid w:val="006D3345"/>
    <w:rsid w:val="006D6569"/>
    <w:rsid w:val="006D678C"/>
    <w:rsid w:val="006F299E"/>
    <w:rsid w:val="006F5175"/>
    <w:rsid w:val="006F70C9"/>
    <w:rsid w:val="00700C32"/>
    <w:rsid w:val="0071414A"/>
    <w:rsid w:val="00714570"/>
    <w:rsid w:val="00724D00"/>
    <w:rsid w:val="00727FE2"/>
    <w:rsid w:val="007333F6"/>
    <w:rsid w:val="007432AB"/>
    <w:rsid w:val="007468BC"/>
    <w:rsid w:val="00764629"/>
    <w:rsid w:val="00771465"/>
    <w:rsid w:val="00773C3A"/>
    <w:rsid w:val="00775A4A"/>
    <w:rsid w:val="00776C5A"/>
    <w:rsid w:val="00780F76"/>
    <w:rsid w:val="00787F02"/>
    <w:rsid w:val="00795698"/>
    <w:rsid w:val="007B135C"/>
    <w:rsid w:val="007B4039"/>
    <w:rsid w:val="007D07A7"/>
    <w:rsid w:val="007D1744"/>
    <w:rsid w:val="007F3BFD"/>
    <w:rsid w:val="00804301"/>
    <w:rsid w:val="00804538"/>
    <w:rsid w:val="008237DD"/>
    <w:rsid w:val="00836DDB"/>
    <w:rsid w:val="008431CA"/>
    <w:rsid w:val="00846478"/>
    <w:rsid w:val="008524BC"/>
    <w:rsid w:val="00870A9D"/>
    <w:rsid w:val="008720E5"/>
    <w:rsid w:val="00880051"/>
    <w:rsid w:val="00884ED2"/>
    <w:rsid w:val="00894433"/>
    <w:rsid w:val="008A09A7"/>
    <w:rsid w:val="008A1D9E"/>
    <w:rsid w:val="008B4685"/>
    <w:rsid w:val="008D1032"/>
    <w:rsid w:val="008D1B92"/>
    <w:rsid w:val="008E07E2"/>
    <w:rsid w:val="008E0D10"/>
    <w:rsid w:val="008F09B1"/>
    <w:rsid w:val="008F49C0"/>
    <w:rsid w:val="00904048"/>
    <w:rsid w:val="0090664A"/>
    <w:rsid w:val="00912BB6"/>
    <w:rsid w:val="00913992"/>
    <w:rsid w:val="0091525C"/>
    <w:rsid w:val="00920157"/>
    <w:rsid w:val="00920822"/>
    <w:rsid w:val="00926059"/>
    <w:rsid w:val="00930257"/>
    <w:rsid w:val="00936DF1"/>
    <w:rsid w:val="00936E8E"/>
    <w:rsid w:val="00942DBD"/>
    <w:rsid w:val="00943512"/>
    <w:rsid w:val="009665FC"/>
    <w:rsid w:val="0098564F"/>
    <w:rsid w:val="00991DE2"/>
    <w:rsid w:val="009A201B"/>
    <w:rsid w:val="009A6B5A"/>
    <w:rsid w:val="009B3496"/>
    <w:rsid w:val="009B735E"/>
    <w:rsid w:val="009C1030"/>
    <w:rsid w:val="009C33D7"/>
    <w:rsid w:val="009D4C01"/>
    <w:rsid w:val="009E0014"/>
    <w:rsid w:val="009F3333"/>
    <w:rsid w:val="00A1544C"/>
    <w:rsid w:val="00A17A09"/>
    <w:rsid w:val="00A20221"/>
    <w:rsid w:val="00A24D84"/>
    <w:rsid w:val="00A3023F"/>
    <w:rsid w:val="00A31DBE"/>
    <w:rsid w:val="00A3436A"/>
    <w:rsid w:val="00A347C8"/>
    <w:rsid w:val="00A508B3"/>
    <w:rsid w:val="00A53015"/>
    <w:rsid w:val="00A658EE"/>
    <w:rsid w:val="00A82EEA"/>
    <w:rsid w:val="00A85E85"/>
    <w:rsid w:val="00A94743"/>
    <w:rsid w:val="00AA7C6C"/>
    <w:rsid w:val="00AB0C03"/>
    <w:rsid w:val="00AB7FA9"/>
    <w:rsid w:val="00AC7809"/>
    <w:rsid w:val="00AD51D9"/>
    <w:rsid w:val="00AE7893"/>
    <w:rsid w:val="00AF5468"/>
    <w:rsid w:val="00B1015C"/>
    <w:rsid w:val="00B1367B"/>
    <w:rsid w:val="00B14BD3"/>
    <w:rsid w:val="00B1571A"/>
    <w:rsid w:val="00B1684E"/>
    <w:rsid w:val="00B214B6"/>
    <w:rsid w:val="00B235E7"/>
    <w:rsid w:val="00B30122"/>
    <w:rsid w:val="00B3125B"/>
    <w:rsid w:val="00B425B6"/>
    <w:rsid w:val="00B5301A"/>
    <w:rsid w:val="00B534AD"/>
    <w:rsid w:val="00B5472D"/>
    <w:rsid w:val="00B577F9"/>
    <w:rsid w:val="00B6098D"/>
    <w:rsid w:val="00B72807"/>
    <w:rsid w:val="00B8424E"/>
    <w:rsid w:val="00B85F48"/>
    <w:rsid w:val="00BA4E37"/>
    <w:rsid w:val="00BD1321"/>
    <w:rsid w:val="00BD2869"/>
    <w:rsid w:val="00BD7DF8"/>
    <w:rsid w:val="00BE78BB"/>
    <w:rsid w:val="00BF4BC4"/>
    <w:rsid w:val="00C22328"/>
    <w:rsid w:val="00C2509A"/>
    <w:rsid w:val="00C50619"/>
    <w:rsid w:val="00C51698"/>
    <w:rsid w:val="00C52EC9"/>
    <w:rsid w:val="00C53C66"/>
    <w:rsid w:val="00C6098D"/>
    <w:rsid w:val="00C635EE"/>
    <w:rsid w:val="00C75781"/>
    <w:rsid w:val="00C75F8C"/>
    <w:rsid w:val="00C84B96"/>
    <w:rsid w:val="00C94D3A"/>
    <w:rsid w:val="00CA4148"/>
    <w:rsid w:val="00CA48BA"/>
    <w:rsid w:val="00CC0331"/>
    <w:rsid w:val="00CC1ED7"/>
    <w:rsid w:val="00CD427A"/>
    <w:rsid w:val="00CD4E53"/>
    <w:rsid w:val="00CD7B3B"/>
    <w:rsid w:val="00CE0924"/>
    <w:rsid w:val="00CF0C93"/>
    <w:rsid w:val="00CF42E5"/>
    <w:rsid w:val="00D03908"/>
    <w:rsid w:val="00D05036"/>
    <w:rsid w:val="00D1745D"/>
    <w:rsid w:val="00D25BD5"/>
    <w:rsid w:val="00D34368"/>
    <w:rsid w:val="00D35339"/>
    <w:rsid w:val="00D366F5"/>
    <w:rsid w:val="00D51F86"/>
    <w:rsid w:val="00D6120E"/>
    <w:rsid w:val="00D766BB"/>
    <w:rsid w:val="00D8528A"/>
    <w:rsid w:val="00D92AF1"/>
    <w:rsid w:val="00D96558"/>
    <w:rsid w:val="00DC6BDD"/>
    <w:rsid w:val="00DC73D9"/>
    <w:rsid w:val="00DD0DDB"/>
    <w:rsid w:val="00DD179E"/>
    <w:rsid w:val="00DE4B5E"/>
    <w:rsid w:val="00DF7412"/>
    <w:rsid w:val="00E06223"/>
    <w:rsid w:val="00E1366A"/>
    <w:rsid w:val="00E206C6"/>
    <w:rsid w:val="00E45F22"/>
    <w:rsid w:val="00E46064"/>
    <w:rsid w:val="00E51B61"/>
    <w:rsid w:val="00E52980"/>
    <w:rsid w:val="00E60FD5"/>
    <w:rsid w:val="00E617FC"/>
    <w:rsid w:val="00E72824"/>
    <w:rsid w:val="00E742B0"/>
    <w:rsid w:val="00E90A45"/>
    <w:rsid w:val="00EA1F68"/>
    <w:rsid w:val="00EA1FFD"/>
    <w:rsid w:val="00EB1F4F"/>
    <w:rsid w:val="00EB23A9"/>
    <w:rsid w:val="00EB2B3E"/>
    <w:rsid w:val="00EB2ED3"/>
    <w:rsid w:val="00EC51A3"/>
    <w:rsid w:val="00ED211D"/>
    <w:rsid w:val="00ED3FCB"/>
    <w:rsid w:val="00EE4792"/>
    <w:rsid w:val="00EE70C8"/>
    <w:rsid w:val="00EF05C4"/>
    <w:rsid w:val="00EF60BB"/>
    <w:rsid w:val="00EF6503"/>
    <w:rsid w:val="00F04A8A"/>
    <w:rsid w:val="00F1029B"/>
    <w:rsid w:val="00F10CA7"/>
    <w:rsid w:val="00F12A2E"/>
    <w:rsid w:val="00F14D5F"/>
    <w:rsid w:val="00F17C08"/>
    <w:rsid w:val="00F2214A"/>
    <w:rsid w:val="00F267D1"/>
    <w:rsid w:val="00F26BB5"/>
    <w:rsid w:val="00F27D6D"/>
    <w:rsid w:val="00F3449A"/>
    <w:rsid w:val="00F44E50"/>
    <w:rsid w:val="00F4582C"/>
    <w:rsid w:val="00F45E9F"/>
    <w:rsid w:val="00F472E8"/>
    <w:rsid w:val="00F51159"/>
    <w:rsid w:val="00F53048"/>
    <w:rsid w:val="00F66C9E"/>
    <w:rsid w:val="00F8005C"/>
    <w:rsid w:val="00F909AD"/>
    <w:rsid w:val="00F91241"/>
    <w:rsid w:val="00FA2737"/>
    <w:rsid w:val="00FA4909"/>
    <w:rsid w:val="00FD009E"/>
    <w:rsid w:val="00FD5709"/>
    <w:rsid w:val="00FF3010"/>
    <w:rsid w:val="00FF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55076"/>
  <w15:chartTrackingRefBased/>
  <w15:docId w15:val="{4DF2404F-CCEA-433A-A081-625F27F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3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77CE2"/>
    <w:pPr>
      <w:keepNext/>
      <w:keepLines/>
      <w:spacing w:before="240" w:line="259" w:lineRule="auto"/>
      <w:outlineLvl w:val="0"/>
    </w:pPr>
    <w:rPr>
      <w:rFonts w:ascii="Calibri" w:eastAsia="Calibri" w:hAnsi="Calibri" w:cs="Calibri"/>
      <w:color w:val="2E75B5"/>
      <w:sz w:val="32"/>
      <w:szCs w:val="32"/>
      <w:lang w:val="es-MX" w:eastAsia="es-MX"/>
    </w:rPr>
  </w:style>
  <w:style w:type="paragraph" w:styleId="Ttulo2">
    <w:name w:val="heading 2"/>
    <w:basedOn w:val="Normal"/>
    <w:next w:val="Normal"/>
    <w:link w:val="Ttulo2Car"/>
    <w:uiPriority w:val="9"/>
    <w:unhideWhenUsed/>
    <w:qFormat/>
    <w:rsid w:val="00477CE2"/>
    <w:pPr>
      <w:keepNext/>
      <w:keepLines/>
      <w:spacing w:before="360" w:after="80"/>
      <w:outlineLvl w:val="1"/>
    </w:pPr>
    <w:rPr>
      <w:rFonts w:ascii="Courier" w:eastAsia="Courier" w:hAnsi="Courier" w:cs="Courier"/>
      <w:b/>
      <w:sz w:val="36"/>
      <w:szCs w:val="36"/>
      <w:lang w:val="es-MX" w:eastAsia="es-MX"/>
    </w:rPr>
  </w:style>
  <w:style w:type="paragraph" w:styleId="Ttulo3">
    <w:name w:val="heading 3"/>
    <w:basedOn w:val="Normal"/>
    <w:next w:val="Normal"/>
    <w:link w:val="Ttulo3Car"/>
    <w:uiPriority w:val="9"/>
    <w:unhideWhenUsed/>
    <w:qFormat/>
    <w:rsid w:val="00477CE2"/>
    <w:pPr>
      <w:keepNext/>
      <w:keepLines/>
      <w:spacing w:before="40"/>
      <w:outlineLvl w:val="2"/>
    </w:pPr>
    <w:rPr>
      <w:rFonts w:ascii="Calibri" w:eastAsia="Calibri" w:hAnsi="Calibri" w:cs="Calibri"/>
      <w:color w:val="1E4D78"/>
      <w:lang w:val="es-MX" w:eastAsia="es-MX"/>
    </w:rPr>
  </w:style>
  <w:style w:type="paragraph" w:styleId="Ttulo4">
    <w:name w:val="heading 4"/>
    <w:basedOn w:val="Normal"/>
    <w:next w:val="Normal"/>
    <w:link w:val="Ttulo4Car"/>
    <w:uiPriority w:val="9"/>
    <w:semiHidden/>
    <w:unhideWhenUsed/>
    <w:qFormat/>
    <w:rsid w:val="00477CE2"/>
    <w:pPr>
      <w:keepNext/>
      <w:keepLines/>
      <w:spacing w:before="240" w:after="40"/>
      <w:outlineLvl w:val="3"/>
    </w:pPr>
    <w:rPr>
      <w:rFonts w:ascii="Courier" w:eastAsia="Courier" w:hAnsi="Courier" w:cs="Courier"/>
      <w:b/>
      <w:lang w:val="es-MX" w:eastAsia="es-MX"/>
    </w:rPr>
  </w:style>
  <w:style w:type="paragraph" w:styleId="Ttulo5">
    <w:name w:val="heading 5"/>
    <w:basedOn w:val="Normal"/>
    <w:next w:val="Normal"/>
    <w:link w:val="Ttulo5Car"/>
    <w:uiPriority w:val="9"/>
    <w:semiHidden/>
    <w:unhideWhenUsed/>
    <w:qFormat/>
    <w:rsid w:val="00477CE2"/>
    <w:pPr>
      <w:keepNext/>
      <w:keepLines/>
      <w:spacing w:before="220" w:after="40"/>
      <w:outlineLvl w:val="4"/>
    </w:pPr>
    <w:rPr>
      <w:rFonts w:ascii="Courier" w:eastAsia="Courier" w:hAnsi="Courier" w:cs="Courier"/>
      <w:b/>
      <w:sz w:val="22"/>
      <w:szCs w:val="22"/>
      <w:lang w:val="es-MX" w:eastAsia="es-MX"/>
    </w:rPr>
  </w:style>
  <w:style w:type="paragraph" w:styleId="Ttulo6">
    <w:name w:val="heading 6"/>
    <w:basedOn w:val="Normal"/>
    <w:next w:val="Normal"/>
    <w:link w:val="Ttulo6Car"/>
    <w:uiPriority w:val="9"/>
    <w:semiHidden/>
    <w:unhideWhenUsed/>
    <w:qFormat/>
    <w:rsid w:val="00477CE2"/>
    <w:pPr>
      <w:keepNext/>
      <w:keepLines/>
      <w:spacing w:before="200" w:after="40"/>
      <w:outlineLvl w:val="5"/>
    </w:pPr>
    <w:rPr>
      <w:rFonts w:ascii="Courier" w:eastAsia="Courier" w:hAnsi="Courier" w:cs="Courier"/>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7CE2"/>
    <w:rPr>
      <w:rFonts w:ascii="Calibri" w:eastAsia="Calibri" w:hAnsi="Calibri" w:cs="Calibri"/>
      <w:color w:val="2E75B5"/>
      <w:sz w:val="32"/>
      <w:szCs w:val="32"/>
      <w:lang w:val="es-MX" w:eastAsia="es-MX"/>
    </w:rPr>
  </w:style>
  <w:style w:type="character" w:customStyle="1" w:styleId="Ttulo2Car">
    <w:name w:val="Título 2 Car"/>
    <w:basedOn w:val="Fuentedeprrafopredeter"/>
    <w:link w:val="Ttulo2"/>
    <w:uiPriority w:val="9"/>
    <w:rsid w:val="00477CE2"/>
    <w:rPr>
      <w:rFonts w:ascii="Courier" w:eastAsia="Courier" w:hAnsi="Courier" w:cs="Courier"/>
      <w:b/>
      <w:sz w:val="36"/>
      <w:szCs w:val="36"/>
      <w:lang w:val="es-MX" w:eastAsia="es-MX"/>
    </w:rPr>
  </w:style>
  <w:style w:type="character" w:customStyle="1" w:styleId="Ttulo3Car">
    <w:name w:val="Título 3 Car"/>
    <w:basedOn w:val="Fuentedeprrafopredeter"/>
    <w:link w:val="Ttulo3"/>
    <w:uiPriority w:val="9"/>
    <w:rsid w:val="00477CE2"/>
    <w:rPr>
      <w:rFonts w:ascii="Calibri" w:eastAsia="Calibri" w:hAnsi="Calibri" w:cs="Calibri"/>
      <w:color w:val="1E4D78"/>
      <w:sz w:val="24"/>
      <w:szCs w:val="24"/>
      <w:lang w:val="es-MX" w:eastAsia="es-MX"/>
    </w:rPr>
  </w:style>
  <w:style w:type="character" w:customStyle="1" w:styleId="Ttulo4Car">
    <w:name w:val="Título 4 Car"/>
    <w:basedOn w:val="Fuentedeprrafopredeter"/>
    <w:link w:val="Ttulo4"/>
    <w:uiPriority w:val="9"/>
    <w:semiHidden/>
    <w:rsid w:val="00477CE2"/>
    <w:rPr>
      <w:rFonts w:ascii="Courier" w:eastAsia="Courier" w:hAnsi="Courier" w:cs="Courier"/>
      <w:b/>
      <w:sz w:val="24"/>
      <w:szCs w:val="24"/>
      <w:lang w:val="es-MX" w:eastAsia="es-MX"/>
    </w:rPr>
  </w:style>
  <w:style w:type="paragraph" w:styleId="Encabezado">
    <w:name w:val="header"/>
    <w:basedOn w:val="Normal"/>
    <w:link w:val="EncabezadoCar"/>
    <w:uiPriority w:val="99"/>
    <w:unhideWhenUsed/>
    <w:rsid w:val="00C75F8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75F8C"/>
    <w:rPr>
      <w:lang w:val="es-MX"/>
    </w:rPr>
  </w:style>
  <w:style w:type="paragraph" w:styleId="Piedepgina">
    <w:name w:val="footer"/>
    <w:basedOn w:val="Normal"/>
    <w:link w:val="PiedepginaCar"/>
    <w:uiPriority w:val="99"/>
    <w:unhideWhenUsed/>
    <w:rsid w:val="00C75F8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75F8C"/>
    <w:rPr>
      <w:lang w:val="es-MX"/>
    </w:rPr>
  </w:style>
  <w:style w:type="paragraph" w:styleId="Prrafodelista">
    <w:name w:val="List Paragraph"/>
    <w:basedOn w:val="Normal"/>
    <w:uiPriority w:val="34"/>
    <w:qFormat/>
    <w:rsid w:val="00D8528A"/>
    <w:pPr>
      <w:ind w:left="720"/>
      <w:contextualSpacing/>
    </w:pPr>
  </w:style>
  <w:style w:type="paragraph" w:styleId="Textodeglobo">
    <w:name w:val="Balloon Text"/>
    <w:basedOn w:val="Normal"/>
    <w:link w:val="TextodegloboCar"/>
    <w:uiPriority w:val="99"/>
    <w:semiHidden/>
    <w:unhideWhenUsed/>
    <w:rsid w:val="00D05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036"/>
    <w:rPr>
      <w:rFonts w:ascii="Segoe UI" w:eastAsia="Times New Roman" w:hAnsi="Segoe UI" w:cs="Segoe UI"/>
      <w:sz w:val="18"/>
      <w:szCs w:val="18"/>
      <w:lang w:val="es-ES" w:eastAsia="es-ES"/>
    </w:rPr>
  </w:style>
  <w:style w:type="character" w:customStyle="1" w:styleId="Ttulo5Car">
    <w:name w:val="Título 5 Car"/>
    <w:basedOn w:val="Fuentedeprrafopredeter"/>
    <w:link w:val="Ttulo5"/>
    <w:uiPriority w:val="9"/>
    <w:semiHidden/>
    <w:rsid w:val="00477CE2"/>
    <w:rPr>
      <w:rFonts w:ascii="Courier" w:eastAsia="Courier" w:hAnsi="Courier" w:cs="Courier"/>
      <w:b/>
      <w:lang w:val="es-MX" w:eastAsia="es-MX"/>
    </w:rPr>
  </w:style>
  <w:style w:type="character" w:customStyle="1" w:styleId="Ttulo6Car">
    <w:name w:val="Título 6 Car"/>
    <w:basedOn w:val="Fuentedeprrafopredeter"/>
    <w:link w:val="Ttulo6"/>
    <w:uiPriority w:val="9"/>
    <w:semiHidden/>
    <w:rsid w:val="00477CE2"/>
    <w:rPr>
      <w:rFonts w:ascii="Courier" w:eastAsia="Courier" w:hAnsi="Courier" w:cs="Courier"/>
      <w:b/>
      <w:sz w:val="20"/>
      <w:szCs w:val="20"/>
      <w:lang w:val="es-MX" w:eastAsia="es-MX"/>
    </w:rPr>
  </w:style>
  <w:style w:type="table" w:customStyle="1" w:styleId="NormalTable0">
    <w:name w:val="Normal Table0"/>
    <w:rsid w:val="00477CE2"/>
    <w:pPr>
      <w:spacing w:after="0" w:line="240" w:lineRule="auto"/>
    </w:pPr>
    <w:rPr>
      <w:rFonts w:ascii="Courier" w:eastAsia="Courier" w:hAnsi="Courier" w:cs="Courier"/>
      <w:sz w:val="24"/>
      <w:szCs w:val="24"/>
      <w:lang w:val="es-MX"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477CE2"/>
    <w:pPr>
      <w:jc w:val="center"/>
    </w:pPr>
    <w:rPr>
      <w:rFonts w:ascii="Arial" w:eastAsia="Arial" w:hAnsi="Arial" w:cs="Arial"/>
      <w:b/>
      <w:sz w:val="20"/>
      <w:szCs w:val="20"/>
      <w:lang w:val="es-MX" w:eastAsia="es-MX"/>
    </w:rPr>
  </w:style>
  <w:style w:type="character" w:customStyle="1" w:styleId="TtuloCar">
    <w:name w:val="Título Car"/>
    <w:basedOn w:val="Fuentedeprrafopredeter"/>
    <w:link w:val="Ttulo"/>
    <w:uiPriority w:val="10"/>
    <w:rsid w:val="00477CE2"/>
    <w:rPr>
      <w:rFonts w:ascii="Arial" w:eastAsia="Arial" w:hAnsi="Arial" w:cs="Arial"/>
      <w:b/>
      <w:sz w:val="20"/>
      <w:szCs w:val="20"/>
      <w:lang w:val="es-MX" w:eastAsia="es-MX"/>
    </w:rPr>
  </w:style>
  <w:style w:type="paragraph" w:styleId="Subttulo">
    <w:name w:val="Subtitle"/>
    <w:basedOn w:val="Normal"/>
    <w:next w:val="Normal"/>
    <w:link w:val="SubttuloCar"/>
    <w:uiPriority w:val="11"/>
    <w:qFormat/>
    <w:rsid w:val="00477CE2"/>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uiPriority w:val="11"/>
    <w:rsid w:val="00477CE2"/>
    <w:rPr>
      <w:rFonts w:ascii="Georgia" w:eastAsia="Georgia" w:hAnsi="Georgia" w:cs="Georgia"/>
      <w:i/>
      <w:color w:val="666666"/>
      <w:sz w:val="48"/>
      <w:szCs w:val="48"/>
      <w:lang w:val="es-MX" w:eastAsia="es-MX"/>
    </w:rPr>
  </w:style>
  <w:style w:type="table" w:customStyle="1" w:styleId="3">
    <w:name w:val="3"/>
    <w:basedOn w:val="NormalTable0"/>
    <w:rsid w:val="00477CE2"/>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sid w:val="00477CE2"/>
    <w:rPr>
      <w:rFonts w:ascii="Courier" w:eastAsia="Courier" w:hAnsi="Courier" w:cs="Courier"/>
      <w:sz w:val="20"/>
      <w:szCs w:val="20"/>
      <w:lang w:val="es-MX" w:eastAsia="es-MX"/>
    </w:rPr>
  </w:style>
  <w:style w:type="character" w:customStyle="1" w:styleId="TextocomentarioCar">
    <w:name w:val="Texto comentario Car"/>
    <w:basedOn w:val="Fuentedeprrafopredeter"/>
    <w:link w:val="Textocomentario"/>
    <w:uiPriority w:val="99"/>
    <w:rsid w:val="00477CE2"/>
    <w:rPr>
      <w:rFonts w:ascii="Courier" w:eastAsia="Courier" w:hAnsi="Courier" w:cs="Courier"/>
      <w:sz w:val="20"/>
      <w:szCs w:val="20"/>
      <w:lang w:val="es-MX" w:eastAsia="es-MX"/>
    </w:rPr>
  </w:style>
  <w:style w:type="character" w:customStyle="1" w:styleId="AsuntodelcomentarioCar">
    <w:name w:val="Asunto del comentario Car"/>
    <w:basedOn w:val="TextocomentarioCar"/>
    <w:link w:val="Asuntodelcomentario"/>
    <w:uiPriority w:val="99"/>
    <w:semiHidden/>
    <w:rsid w:val="00477CE2"/>
    <w:rPr>
      <w:rFonts w:ascii="Courier" w:eastAsia="Courier" w:hAnsi="Courier" w:cs="Courier"/>
      <w:b/>
      <w:bCs/>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477CE2"/>
    <w:rPr>
      <w:b/>
      <w:bCs/>
    </w:rPr>
  </w:style>
  <w:style w:type="paragraph" w:styleId="Textonotapie">
    <w:name w:val="footnote text"/>
    <w:basedOn w:val="Normal"/>
    <w:link w:val="TextonotapieCar"/>
    <w:uiPriority w:val="99"/>
    <w:semiHidden/>
    <w:unhideWhenUsed/>
    <w:rsid w:val="00477CE2"/>
    <w:rPr>
      <w:rFonts w:ascii="Courier" w:eastAsia="Courier" w:hAnsi="Courier" w:cs="Courier"/>
      <w:sz w:val="20"/>
      <w:szCs w:val="20"/>
      <w:lang w:val="es-MX" w:eastAsia="es-MX"/>
    </w:rPr>
  </w:style>
  <w:style w:type="character" w:customStyle="1" w:styleId="TextonotapieCar">
    <w:name w:val="Texto nota pie Car"/>
    <w:basedOn w:val="Fuentedeprrafopredeter"/>
    <w:link w:val="Textonotapie"/>
    <w:uiPriority w:val="99"/>
    <w:semiHidden/>
    <w:rsid w:val="00477CE2"/>
    <w:rPr>
      <w:rFonts w:ascii="Courier" w:eastAsia="Courier" w:hAnsi="Courier" w:cs="Courier"/>
      <w:sz w:val="20"/>
      <w:szCs w:val="20"/>
      <w:lang w:val="es-MX" w:eastAsia="es-MX"/>
    </w:rPr>
  </w:style>
  <w:style w:type="character" w:styleId="Refdenotaalpie">
    <w:name w:val="footnote reference"/>
    <w:basedOn w:val="Fuentedeprrafopredeter"/>
    <w:uiPriority w:val="99"/>
    <w:semiHidden/>
    <w:unhideWhenUsed/>
    <w:rsid w:val="00477CE2"/>
    <w:rPr>
      <w:vertAlign w:val="superscript"/>
    </w:rPr>
  </w:style>
  <w:style w:type="character" w:styleId="Hipervnculo">
    <w:name w:val="Hyperlink"/>
    <w:basedOn w:val="Fuentedeprrafopredeter"/>
    <w:uiPriority w:val="99"/>
    <w:unhideWhenUsed/>
    <w:rsid w:val="00477CE2"/>
    <w:rPr>
      <w:color w:val="0563C1" w:themeColor="hyperlink"/>
      <w:u w:val="single"/>
    </w:rPr>
  </w:style>
  <w:style w:type="paragraph" w:customStyle="1" w:styleId="Default">
    <w:name w:val="Default"/>
    <w:rsid w:val="00477CE2"/>
    <w:pPr>
      <w:autoSpaceDE w:val="0"/>
      <w:autoSpaceDN w:val="0"/>
      <w:adjustRightInd w:val="0"/>
      <w:spacing w:after="0" w:line="240" w:lineRule="auto"/>
    </w:pPr>
    <w:rPr>
      <w:rFonts w:ascii="DIN Pro" w:eastAsia="Courier" w:hAnsi="DIN Pro" w:cs="DIN Pro"/>
      <w:color w:val="000000"/>
      <w:sz w:val="24"/>
      <w:szCs w:val="24"/>
      <w:lang w:val="es-MX" w:eastAsia="es-MX"/>
    </w:rPr>
  </w:style>
  <w:style w:type="paragraph" w:styleId="Sinespaciado">
    <w:name w:val="No Spacing"/>
    <w:uiPriority w:val="1"/>
    <w:qFormat/>
    <w:rsid w:val="00477CE2"/>
    <w:pPr>
      <w:spacing w:after="0" w:line="240" w:lineRule="auto"/>
    </w:pPr>
    <w:rPr>
      <w:rFonts w:ascii="Courier" w:eastAsia="Courier" w:hAnsi="Courier" w:cs="Courier"/>
      <w:sz w:val="24"/>
      <w:szCs w:val="24"/>
      <w:lang w:val="es-MX" w:eastAsia="es-MX"/>
    </w:rPr>
  </w:style>
  <w:style w:type="character" w:styleId="Refdecomentario">
    <w:name w:val="annotation reference"/>
    <w:basedOn w:val="Fuentedeprrafopredeter"/>
    <w:uiPriority w:val="99"/>
    <w:semiHidden/>
    <w:unhideWhenUsed/>
    <w:rsid w:val="005B1C5E"/>
    <w:rPr>
      <w:sz w:val="16"/>
      <w:szCs w:val="16"/>
    </w:rPr>
  </w:style>
  <w:style w:type="table" w:styleId="Tablaconcuadrcula">
    <w:name w:val="Table Grid"/>
    <w:basedOn w:val="Tablanormal"/>
    <w:uiPriority w:val="39"/>
    <w:rsid w:val="007B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66C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052349">
      <w:bodyDiv w:val="1"/>
      <w:marLeft w:val="0"/>
      <w:marRight w:val="0"/>
      <w:marTop w:val="0"/>
      <w:marBottom w:val="0"/>
      <w:divBdr>
        <w:top w:val="none" w:sz="0" w:space="0" w:color="auto"/>
        <w:left w:val="none" w:sz="0" w:space="0" w:color="auto"/>
        <w:bottom w:val="none" w:sz="0" w:space="0" w:color="auto"/>
        <w:right w:val="none" w:sz="0" w:space="0" w:color="auto"/>
      </w:divBdr>
    </w:div>
    <w:div w:id="1027364425">
      <w:bodyDiv w:val="1"/>
      <w:marLeft w:val="0"/>
      <w:marRight w:val="0"/>
      <w:marTop w:val="0"/>
      <w:marBottom w:val="0"/>
      <w:divBdr>
        <w:top w:val="none" w:sz="0" w:space="0" w:color="auto"/>
        <w:left w:val="none" w:sz="0" w:space="0" w:color="auto"/>
        <w:bottom w:val="none" w:sz="0" w:space="0" w:color="auto"/>
        <w:right w:val="none" w:sz="0" w:space="0" w:color="auto"/>
      </w:divBdr>
    </w:div>
    <w:div w:id="1354653789">
      <w:bodyDiv w:val="1"/>
      <w:marLeft w:val="0"/>
      <w:marRight w:val="0"/>
      <w:marTop w:val="0"/>
      <w:marBottom w:val="0"/>
      <w:divBdr>
        <w:top w:val="none" w:sz="0" w:space="0" w:color="auto"/>
        <w:left w:val="none" w:sz="0" w:space="0" w:color="auto"/>
        <w:bottom w:val="none" w:sz="0" w:space="0" w:color="auto"/>
        <w:right w:val="none" w:sz="0" w:space="0" w:color="auto"/>
      </w:divBdr>
    </w:div>
    <w:div w:id="1487546691">
      <w:bodyDiv w:val="1"/>
      <w:marLeft w:val="0"/>
      <w:marRight w:val="0"/>
      <w:marTop w:val="0"/>
      <w:marBottom w:val="0"/>
      <w:divBdr>
        <w:top w:val="none" w:sz="0" w:space="0" w:color="auto"/>
        <w:left w:val="none" w:sz="0" w:space="0" w:color="auto"/>
        <w:bottom w:val="none" w:sz="0" w:space="0" w:color="auto"/>
        <w:right w:val="none" w:sz="0" w:space="0" w:color="auto"/>
      </w:divBdr>
    </w:div>
    <w:div w:id="2023623383">
      <w:bodyDiv w:val="1"/>
      <w:marLeft w:val="0"/>
      <w:marRight w:val="0"/>
      <w:marTop w:val="0"/>
      <w:marBottom w:val="0"/>
      <w:divBdr>
        <w:top w:val="none" w:sz="0" w:space="0" w:color="auto"/>
        <w:left w:val="none" w:sz="0" w:space="0" w:color="auto"/>
        <w:bottom w:val="none" w:sz="0" w:space="0" w:color="auto"/>
        <w:right w:val="none" w:sz="0" w:space="0" w:color="auto"/>
      </w:divBdr>
      <w:divsChild>
        <w:div w:id="240413074">
          <w:marLeft w:val="0"/>
          <w:marRight w:val="0"/>
          <w:marTop w:val="0"/>
          <w:marBottom w:val="720"/>
          <w:divBdr>
            <w:top w:val="none" w:sz="0" w:space="0" w:color="auto"/>
            <w:left w:val="none" w:sz="0" w:space="0" w:color="auto"/>
            <w:bottom w:val="none" w:sz="0" w:space="0" w:color="auto"/>
            <w:right w:val="none" w:sz="0" w:space="0" w:color="auto"/>
          </w:divBdr>
          <w:divsChild>
            <w:div w:id="1932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80072">
      <w:bodyDiv w:val="1"/>
      <w:marLeft w:val="0"/>
      <w:marRight w:val="0"/>
      <w:marTop w:val="0"/>
      <w:marBottom w:val="0"/>
      <w:divBdr>
        <w:top w:val="none" w:sz="0" w:space="0" w:color="auto"/>
        <w:left w:val="none" w:sz="0" w:space="0" w:color="auto"/>
        <w:bottom w:val="none" w:sz="0" w:space="0" w:color="auto"/>
        <w:right w:val="none" w:sz="0" w:space="0" w:color="auto"/>
      </w:divBdr>
    </w:div>
    <w:div w:id="2036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626CE-D250-4D6B-8856-58DEF9C0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1745</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41</cp:revision>
  <cp:lastPrinted>2021-03-10T18:34:00Z</cp:lastPrinted>
  <dcterms:created xsi:type="dcterms:W3CDTF">2021-11-25T18:47:00Z</dcterms:created>
  <dcterms:modified xsi:type="dcterms:W3CDTF">2021-12-09T14:35:00Z</dcterms:modified>
</cp:coreProperties>
</file>