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B9B30" w14:textId="321C3951" w:rsidR="0032460C" w:rsidRPr="00E012A5" w:rsidRDefault="0032460C" w:rsidP="0032460C">
      <w:pPr>
        <w:tabs>
          <w:tab w:val="left" w:pos="0"/>
        </w:tabs>
        <w:suppressAutoHyphens/>
        <w:jc w:val="both"/>
        <w:rPr>
          <w:rFonts w:ascii="AvantGarde Bk BT" w:hAnsi="AvantGarde Bk BT" w:cs="Arial"/>
          <w:b/>
          <w:bCs/>
          <w:spacing w:val="-3"/>
          <w:sz w:val="20"/>
          <w:szCs w:val="20"/>
          <w:lang w:val="pt-BR"/>
        </w:rPr>
      </w:pPr>
      <w:r w:rsidRPr="00E012A5">
        <w:rPr>
          <w:rFonts w:ascii="AvantGarde Bk BT" w:hAnsi="AvantGarde Bk BT" w:cs="Arial"/>
          <w:b/>
          <w:bCs/>
          <w:spacing w:val="-3"/>
          <w:sz w:val="20"/>
          <w:szCs w:val="20"/>
          <w:lang w:val="pt-BR"/>
        </w:rPr>
        <w:t>H. CONSEJO GENERAL UNIVERSITARIO</w:t>
      </w:r>
    </w:p>
    <w:p w14:paraId="41AD4FF0" w14:textId="7A527116" w:rsidR="0032460C" w:rsidRPr="000A5C99" w:rsidRDefault="00647ABC" w:rsidP="0032460C">
      <w:pPr>
        <w:tabs>
          <w:tab w:val="left" w:pos="0"/>
        </w:tabs>
        <w:suppressAutoHyphens/>
        <w:jc w:val="both"/>
        <w:rPr>
          <w:rFonts w:ascii="AvantGarde Bk BT" w:hAnsi="AvantGarde Bk BT" w:cs="Arial"/>
          <w:b/>
          <w:bCs/>
          <w:spacing w:val="-3"/>
          <w:sz w:val="20"/>
          <w:szCs w:val="20"/>
          <w:lang w:val="pt-BR"/>
        </w:rPr>
      </w:pPr>
      <w:r>
        <w:rPr>
          <w:rFonts w:ascii="AvantGarde Bk BT" w:hAnsi="AvantGarde Bk BT" w:cs="Arial"/>
          <w:b/>
          <w:bCs/>
          <w:spacing w:val="-3"/>
          <w:sz w:val="20"/>
          <w:szCs w:val="20"/>
          <w:lang w:val="pt-BR"/>
        </w:rPr>
        <w:t>PRESENT</w:t>
      </w:r>
      <w:r w:rsidR="0032460C" w:rsidRPr="000A5C99">
        <w:rPr>
          <w:rFonts w:ascii="AvantGarde Bk BT" w:hAnsi="AvantGarde Bk BT" w:cs="Arial"/>
          <w:b/>
          <w:bCs/>
          <w:spacing w:val="-3"/>
          <w:sz w:val="20"/>
          <w:szCs w:val="20"/>
          <w:lang w:val="pt-BR"/>
        </w:rPr>
        <w:t>E</w:t>
      </w:r>
    </w:p>
    <w:p w14:paraId="30E07950" w14:textId="77777777" w:rsidR="0032460C" w:rsidRPr="00E1672B" w:rsidRDefault="0032460C" w:rsidP="0032460C">
      <w:pPr>
        <w:tabs>
          <w:tab w:val="left" w:pos="0"/>
        </w:tabs>
        <w:suppressAutoHyphens/>
        <w:jc w:val="both"/>
        <w:rPr>
          <w:rFonts w:ascii="AvantGarde Bk BT" w:hAnsi="AvantGarde Bk BT" w:cs="Arial"/>
          <w:bCs/>
          <w:spacing w:val="-3"/>
          <w:sz w:val="20"/>
          <w:szCs w:val="20"/>
          <w:lang w:val="pt-BR"/>
        </w:rPr>
      </w:pPr>
    </w:p>
    <w:p w14:paraId="0232B242" w14:textId="77777777" w:rsidR="00BD4AFD" w:rsidRPr="00E1672B" w:rsidRDefault="00BD4AFD" w:rsidP="00483FAD">
      <w:pPr>
        <w:pStyle w:val="Piedepgina"/>
        <w:autoSpaceDE w:val="0"/>
        <w:autoSpaceDN w:val="0"/>
        <w:adjustRightInd w:val="0"/>
        <w:jc w:val="both"/>
        <w:rPr>
          <w:rFonts w:ascii="AvantGarde Bk BT" w:hAnsi="AvantGarde Bk BT" w:cs="Arial"/>
          <w:color w:val="000000" w:themeColor="text1"/>
          <w:sz w:val="20"/>
          <w:szCs w:val="20"/>
        </w:rPr>
      </w:pPr>
    </w:p>
    <w:p w14:paraId="6B70C8C8" w14:textId="41300213" w:rsidR="00483FAD" w:rsidRPr="003519BC" w:rsidRDefault="00800359" w:rsidP="00371321">
      <w:pPr>
        <w:pStyle w:val="Piedepgina"/>
        <w:autoSpaceDE w:val="0"/>
        <w:autoSpaceDN w:val="0"/>
        <w:adjustRightInd w:val="0"/>
        <w:jc w:val="both"/>
        <w:rPr>
          <w:rFonts w:ascii="AvantGarde Bk BT" w:hAnsi="AvantGarde Bk BT" w:cs="Arial"/>
          <w:sz w:val="20"/>
          <w:szCs w:val="20"/>
          <w:lang w:val="es-ES_tradnl"/>
        </w:rPr>
      </w:pPr>
      <w:r w:rsidRPr="00800359">
        <w:rPr>
          <w:rFonts w:ascii="AvantGarde Bk BT" w:hAnsi="AvantGarde Bk BT" w:cs="Arial"/>
          <w:color w:val="000000"/>
          <w:sz w:val="20"/>
          <w:szCs w:val="20"/>
        </w:rPr>
        <w:t>A estas Comisi</w:t>
      </w:r>
      <w:r w:rsidRPr="00800359">
        <w:rPr>
          <w:rFonts w:ascii="AvantGarde Bk BT" w:hAnsi="AvantGarde Bk BT" w:cs="Arial" w:hint="eastAsia"/>
          <w:color w:val="000000"/>
          <w:sz w:val="20"/>
          <w:szCs w:val="20"/>
        </w:rPr>
        <w:t>ones</w:t>
      </w:r>
      <w:r w:rsidRPr="00800359">
        <w:rPr>
          <w:rFonts w:ascii="AvantGarde Bk BT" w:hAnsi="AvantGarde Bk BT" w:cs="Arial"/>
          <w:color w:val="000000"/>
          <w:sz w:val="20"/>
          <w:szCs w:val="20"/>
        </w:rPr>
        <w:t xml:space="preserve"> </w:t>
      </w:r>
      <w:r w:rsidR="006A3F18">
        <w:rPr>
          <w:rFonts w:ascii="AvantGarde Bk BT" w:hAnsi="AvantGarde Bk BT" w:cs="Arial"/>
          <w:color w:val="000000"/>
          <w:sz w:val="20"/>
          <w:szCs w:val="20"/>
        </w:rPr>
        <w:t>Permanentes</w:t>
      </w:r>
      <w:r w:rsidRPr="00800359">
        <w:rPr>
          <w:rFonts w:ascii="AvantGarde Bk BT" w:hAnsi="AvantGarde Bk BT" w:cs="Arial" w:hint="eastAsia"/>
          <w:color w:val="000000"/>
          <w:sz w:val="20"/>
          <w:szCs w:val="20"/>
        </w:rPr>
        <w:t xml:space="preserve"> </w:t>
      </w:r>
      <w:r w:rsidRPr="00800359">
        <w:rPr>
          <w:rFonts w:ascii="AvantGarde Bk BT" w:hAnsi="AvantGarde Bk BT" w:cs="Arial"/>
          <w:color w:val="000000"/>
          <w:sz w:val="20"/>
          <w:szCs w:val="20"/>
        </w:rPr>
        <w:t xml:space="preserve">de Educación </w:t>
      </w:r>
      <w:r w:rsidRPr="00800359">
        <w:rPr>
          <w:rFonts w:ascii="AvantGarde Bk BT" w:hAnsi="AvantGarde Bk BT" w:cs="Arial"/>
          <w:sz w:val="20"/>
          <w:szCs w:val="20"/>
        </w:rPr>
        <w:t>y de Hacienda</w:t>
      </w:r>
      <w:r>
        <w:rPr>
          <w:rFonts w:ascii="AvantGarde Bk BT" w:hAnsi="AvantGarde Bk BT" w:cs="Arial"/>
          <w:sz w:val="20"/>
          <w:szCs w:val="20"/>
        </w:rPr>
        <w:t>,</w:t>
      </w:r>
      <w:r w:rsidRPr="00E1672B">
        <w:rPr>
          <w:rFonts w:ascii="AvantGarde Bk BT" w:hAnsi="AvantGarde Bk BT" w:cs="Arial"/>
          <w:color w:val="000000" w:themeColor="text1"/>
          <w:sz w:val="20"/>
          <w:szCs w:val="20"/>
        </w:rPr>
        <w:t xml:space="preserve"> </w:t>
      </w:r>
      <w:r w:rsidR="00483FAD" w:rsidRPr="00E1672B">
        <w:rPr>
          <w:rFonts w:ascii="AvantGarde Bk BT" w:hAnsi="AvantGarde Bk BT" w:cs="Arial"/>
          <w:color w:val="000000" w:themeColor="text1"/>
          <w:sz w:val="20"/>
          <w:szCs w:val="20"/>
        </w:rPr>
        <w:t xml:space="preserve">ha sido turnado el dictamen </w:t>
      </w:r>
      <w:r w:rsidR="00AD3F70" w:rsidRPr="00AD3F70">
        <w:rPr>
          <w:rFonts w:ascii="AvantGarde Bk BT" w:hAnsi="AvantGarde Bk BT" w:cs="Arial"/>
          <w:color w:val="000000"/>
          <w:sz w:val="20"/>
          <w:szCs w:val="20"/>
        </w:rPr>
        <w:t>I/II/2021-2022/005</w:t>
      </w:r>
      <w:r w:rsidR="00483FAD" w:rsidRPr="00AD3F70">
        <w:rPr>
          <w:rFonts w:ascii="AvantGarde Bk BT" w:hAnsi="AvantGarde Bk BT" w:cs="Arial"/>
          <w:color w:val="000000"/>
          <w:sz w:val="20"/>
          <w:szCs w:val="20"/>
        </w:rPr>
        <w:t>,</w:t>
      </w:r>
      <w:r w:rsidR="00AD3F70">
        <w:rPr>
          <w:rFonts w:ascii="AvantGarde Bk BT" w:hAnsi="AvantGarde Bk BT" w:cs="Arial"/>
          <w:color w:val="000000" w:themeColor="text1"/>
          <w:sz w:val="20"/>
          <w:szCs w:val="20"/>
        </w:rPr>
        <w:t xml:space="preserve"> de fecha 1</w:t>
      </w:r>
      <w:r>
        <w:rPr>
          <w:rFonts w:ascii="AvantGarde Bk BT" w:hAnsi="AvantGarde Bk BT" w:cs="Arial"/>
          <w:color w:val="000000" w:themeColor="text1"/>
          <w:sz w:val="20"/>
          <w:szCs w:val="20"/>
        </w:rPr>
        <w:t>4</w:t>
      </w:r>
      <w:r w:rsidR="00483FAD" w:rsidRPr="00E1672B">
        <w:rPr>
          <w:rFonts w:ascii="AvantGarde Bk BT" w:hAnsi="AvantGarde Bk BT" w:cs="Arial"/>
          <w:color w:val="000000" w:themeColor="text1"/>
          <w:sz w:val="20"/>
          <w:szCs w:val="20"/>
        </w:rPr>
        <w:t xml:space="preserve"> de </w:t>
      </w:r>
      <w:r>
        <w:rPr>
          <w:rFonts w:ascii="AvantGarde Bk BT" w:hAnsi="AvantGarde Bk BT" w:cs="Arial"/>
          <w:color w:val="000000" w:themeColor="text1"/>
          <w:sz w:val="20"/>
          <w:szCs w:val="20"/>
        </w:rPr>
        <w:t>ma</w:t>
      </w:r>
      <w:r w:rsidR="00AD3F70">
        <w:rPr>
          <w:rFonts w:ascii="AvantGarde Bk BT" w:hAnsi="AvantGarde Bk BT" w:cs="Arial"/>
          <w:color w:val="000000" w:themeColor="text1"/>
          <w:sz w:val="20"/>
          <w:szCs w:val="20"/>
        </w:rPr>
        <w:t>rzo</w:t>
      </w:r>
      <w:r w:rsidR="00483FAD" w:rsidRPr="00E1672B">
        <w:rPr>
          <w:rFonts w:ascii="AvantGarde Bk BT" w:hAnsi="AvantGarde Bk BT" w:cs="Arial"/>
          <w:color w:val="000000" w:themeColor="text1"/>
          <w:sz w:val="20"/>
          <w:szCs w:val="20"/>
        </w:rPr>
        <w:t xml:space="preserve"> de 20</w:t>
      </w:r>
      <w:r>
        <w:rPr>
          <w:rFonts w:ascii="AvantGarde Bk BT" w:hAnsi="AvantGarde Bk BT" w:cs="Arial"/>
          <w:color w:val="000000" w:themeColor="text1"/>
          <w:sz w:val="20"/>
          <w:szCs w:val="20"/>
        </w:rPr>
        <w:t>2</w:t>
      </w:r>
      <w:r w:rsidR="00AD3F70">
        <w:rPr>
          <w:rFonts w:ascii="AvantGarde Bk BT" w:hAnsi="AvantGarde Bk BT" w:cs="Arial"/>
          <w:color w:val="000000" w:themeColor="text1"/>
          <w:sz w:val="20"/>
          <w:szCs w:val="20"/>
        </w:rPr>
        <w:t>2</w:t>
      </w:r>
      <w:r w:rsidR="00483FAD" w:rsidRPr="00E1672B">
        <w:rPr>
          <w:rFonts w:ascii="AvantGarde Bk BT" w:hAnsi="AvantGarde Bk BT" w:cs="Arial"/>
          <w:color w:val="000000" w:themeColor="text1"/>
          <w:sz w:val="20"/>
          <w:szCs w:val="20"/>
        </w:rPr>
        <w:t>, en donde el Consejo del Centro Universitario de</w:t>
      </w:r>
      <w:r w:rsidR="00AD3F70">
        <w:rPr>
          <w:rFonts w:ascii="AvantGarde Bk BT" w:hAnsi="AvantGarde Bk BT" w:cs="Arial"/>
          <w:color w:val="000000" w:themeColor="text1"/>
          <w:sz w:val="20"/>
          <w:szCs w:val="20"/>
        </w:rPr>
        <w:t>l</w:t>
      </w:r>
      <w:r w:rsidR="00483FAD" w:rsidRPr="00E1672B">
        <w:rPr>
          <w:rFonts w:ascii="AvantGarde Bk BT" w:hAnsi="AvantGarde Bk BT" w:cs="Arial"/>
          <w:color w:val="000000" w:themeColor="text1"/>
          <w:sz w:val="20"/>
          <w:szCs w:val="20"/>
        </w:rPr>
        <w:t xml:space="preserve"> </w:t>
      </w:r>
      <w:r w:rsidR="00AD3F70">
        <w:rPr>
          <w:rFonts w:ascii="AvantGarde Bk BT" w:hAnsi="AvantGarde Bk BT" w:cs="Arial"/>
          <w:color w:val="000000" w:themeColor="text1"/>
          <w:sz w:val="20"/>
          <w:szCs w:val="20"/>
        </w:rPr>
        <w:t>Norte</w:t>
      </w:r>
      <w:r w:rsidR="00483FAD" w:rsidRPr="00E1672B">
        <w:rPr>
          <w:rFonts w:ascii="AvantGarde Bk BT" w:hAnsi="AvantGarde Bk BT" w:cs="Arial"/>
          <w:color w:val="000000" w:themeColor="text1"/>
          <w:sz w:val="20"/>
          <w:szCs w:val="20"/>
        </w:rPr>
        <w:t xml:space="preserve"> propone </w:t>
      </w:r>
      <w:r w:rsidR="003A728F">
        <w:rPr>
          <w:rFonts w:ascii="AvantGarde Bk BT" w:hAnsi="AvantGarde Bk BT" w:cs="Arial"/>
          <w:color w:val="000000" w:themeColor="text1"/>
          <w:sz w:val="20"/>
          <w:szCs w:val="20"/>
        </w:rPr>
        <w:t xml:space="preserve">suprimir el programa académico de la </w:t>
      </w:r>
      <w:r w:rsidR="003A728F" w:rsidRPr="003A728F">
        <w:rPr>
          <w:rFonts w:ascii="AvantGarde Bk BT" w:hAnsi="AvantGarde Bk BT" w:cs="Arial"/>
          <w:color w:val="000000" w:themeColor="text1"/>
          <w:sz w:val="20"/>
          <w:szCs w:val="20"/>
        </w:rPr>
        <w:t xml:space="preserve">Maestría en </w:t>
      </w:r>
      <w:r w:rsidR="00AD3F70">
        <w:rPr>
          <w:rFonts w:ascii="AvantGarde Bk BT" w:hAnsi="AvantGarde Bk BT" w:cs="Arial"/>
          <w:color w:val="000000" w:themeColor="text1"/>
          <w:sz w:val="20"/>
          <w:szCs w:val="20"/>
        </w:rPr>
        <w:t>Antropología</w:t>
      </w:r>
      <w:r w:rsidR="003A728F">
        <w:rPr>
          <w:rFonts w:ascii="AvantGarde Bk BT" w:hAnsi="AvantGarde Bk BT" w:cs="Arial"/>
          <w:color w:val="000000" w:themeColor="text1"/>
          <w:sz w:val="20"/>
          <w:szCs w:val="20"/>
        </w:rPr>
        <w:t xml:space="preserve"> y </w:t>
      </w:r>
      <w:r w:rsidR="009A29CB">
        <w:rPr>
          <w:rFonts w:ascii="AvantGarde Bk BT" w:hAnsi="AvantGarde Bk BT" w:cs="Arial"/>
          <w:color w:val="000000" w:themeColor="text1"/>
          <w:sz w:val="20"/>
          <w:szCs w:val="20"/>
        </w:rPr>
        <w:t>crea</w:t>
      </w:r>
      <w:r w:rsidR="003A728F">
        <w:rPr>
          <w:rFonts w:ascii="AvantGarde Bk BT" w:hAnsi="AvantGarde Bk BT" w:cs="Arial"/>
          <w:color w:val="000000" w:themeColor="text1"/>
          <w:sz w:val="20"/>
          <w:szCs w:val="20"/>
        </w:rPr>
        <w:t>r</w:t>
      </w:r>
      <w:r w:rsidR="009A29CB">
        <w:rPr>
          <w:rFonts w:ascii="AvantGarde Bk BT" w:hAnsi="AvantGarde Bk BT" w:cs="Arial"/>
          <w:color w:val="000000" w:themeColor="text1"/>
          <w:sz w:val="20"/>
          <w:szCs w:val="20"/>
        </w:rPr>
        <w:t xml:space="preserve"> </w:t>
      </w:r>
      <w:r w:rsidR="00483FAD" w:rsidRPr="00E1672B">
        <w:rPr>
          <w:rFonts w:ascii="AvantGarde Bk BT" w:hAnsi="AvantGarde Bk BT" w:cs="Arial"/>
          <w:color w:val="000000" w:themeColor="text1"/>
          <w:sz w:val="20"/>
          <w:szCs w:val="20"/>
          <w:lang w:val="es-ES_tradnl"/>
        </w:rPr>
        <w:t>el</w:t>
      </w:r>
      <w:r w:rsidR="003A728F">
        <w:rPr>
          <w:rFonts w:ascii="AvantGarde Bk BT" w:hAnsi="AvantGarde Bk BT" w:cs="Arial"/>
          <w:color w:val="000000" w:themeColor="text1"/>
          <w:sz w:val="20"/>
          <w:szCs w:val="20"/>
          <w:lang w:val="es-ES_tradnl"/>
        </w:rPr>
        <w:t xml:space="preserve"> nuevo </w:t>
      </w:r>
      <w:r w:rsidR="00483FAD" w:rsidRPr="00E1672B">
        <w:rPr>
          <w:rFonts w:ascii="AvantGarde Bk BT" w:hAnsi="AvantGarde Bk BT" w:cs="Arial"/>
          <w:color w:val="000000" w:themeColor="text1"/>
          <w:sz w:val="20"/>
          <w:szCs w:val="20"/>
          <w:lang w:val="es-ES_tradnl"/>
        </w:rPr>
        <w:t xml:space="preserve">programa académico </w:t>
      </w:r>
      <w:r w:rsidR="00BD4AFD" w:rsidRPr="003519BC">
        <w:rPr>
          <w:rFonts w:ascii="AvantGarde Bk BT" w:hAnsi="AvantGarde Bk BT" w:cs="Arial"/>
          <w:sz w:val="20"/>
          <w:szCs w:val="20"/>
          <w:lang w:val="es-ES_tradnl"/>
        </w:rPr>
        <w:t>de</w:t>
      </w:r>
      <w:r w:rsidR="000A5C99" w:rsidRPr="003519BC">
        <w:rPr>
          <w:rFonts w:ascii="AvantGarde Bk BT" w:hAnsi="AvantGarde Bk BT" w:cs="Arial"/>
          <w:sz w:val="20"/>
          <w:szCs w:val="20"/>
          <w:lang w:val="es-ES_tradnl"/>
        </w:rPr>
        <w:t xml:space="preserve"> la</w:t>
      </w:r>
      <w:r w:rsidR="00BD4AFD" w:rsidRPr="003519BC">
        <w:rPr>
          <w:rFonts w:ascii="AvantGarde Bk BT" w:hAnsi="AvantGarde Bk BT" w:cs="Arial"/>
          <w:sz w:val="20"/>
          <w:szCs w:val="20"/>
          <w:lang w:val="es-ES_tradnl"/>
        </w:rPr>
        <w:t xml:space="preserve"> </w:t>
      </w:r>
      <w:r w:rsidR="00D848DA" w:rsidRPr="003519BC">
        <w:rPr>
          <w:rFonts w:ascii="AvantGarde Bk BT" w:hAnsi="AvantGarde Bk BT" w:cs="Arial"/>
          <w:b/>
          <w:sz w:val="20"/>
          <w:szCs w:val="20"/>
          <w:lang w:val="es-ES_tradnl"/>
        </w:rPr>
        <w:t>Maestría</w:t>
      </w:r>
      <w:r w:rsidR="00BD4AFD" w:rsidRPr="003519BC">
        <w:rPr>
          <w:rFonts w:ascii="AvantGarde Bk BT" w:hAnsi="AvantGarde Bk BT" w:cs="Arial"/>
          <w:b/>
          <w:sz w:val="20"/>
          <w:szCs w:val="20"/>
          <w:lang w:val="es-ES_tradnl"/>
        </w:rPr>
        <w:t xml:space="preserve"> en </w:t>
      </w:r>
      <w:r w:rsidR="00AD3F70">
        <w:rPr>
          <w:rFonts w:ascii="AvantGarde Bk BT" w:hAnsi="AvantGarde Bk BT" w:cs="Arial"/>
          <w:b/>
          <w:sz w:val="20"/>
          <w:szCs w:val="20"/>
          <w:lang w:val="es-ES_tradnl"/>
        </w:rPr>
        <w:t>Antropología</w:t>
      </w:r>
      <w:r w:rsidR="00483FAD" w:rsidRPr="003519BC">
        <w:rPr>
          <w:rFonts w:ascii="AvantGarde Bk BT" w:hAnsi="AvantGarde Bk BT" w:cs="Arial"/>
          <w:sz w:val="20"/>
          <w:szCs w:val="20"/>
          <w:lang w:val="es-ES_tradnl"/>
        </w:rPr>
        <w:t xml:space="preserve">, </w:t>
      </w:r>
      <w:r w:rsidR="000A5C99" w:rsidRPr="003519BC">
        <w:rPr>
          <w:rFonts w:ascii="AvantGarde Bk BT" w:hAnsi="AvantGarde Bk BT" w:cs="Arial"/>
          <w:sz w:val="20"/>
          <w:szCs w:val="20"/>
          <w:lang w:val="es-ES_tradnl"/>
        </w:rPr>
        <w:t>a partir de</w:t>
      </w:r>
      <w:r w:rsidR="00030087">
        <w:rPr>
          <w:rFonts w:ascii="AvantGarde Bk BT" w:hAnsi="AvantGarde Bk BT" w:cs="Arial"/>
          <w:sz w:val="20"/>
          <w:szCs w:val="20"/>
          <w:lang w:val="es-ES_tradnl"/>
        </w:rPr>
        <w:t>l</w:t>
      </w:r>
      <w:r w:rsidR="000A5C99" w:rsidRPr="003519BC">
        <w:rPr>
          <w:rFonts w:ascii="AvantGarde Bk BT" w:hAnsi="AvantGarde Bk BT" w:cs="Arial"/>
          <w:sz w:val="20"/>
          <w:szCs w:val="20"/>
          <w:lang w:val="es-ES_tradnl"/>
        </w:rPr>
        <w:t xml:space="preserve"> ciclo escolar 2022 “</w:t>
      </w:r>
      <w:r w:rsidR="00892E1F">
        <w:rPr>
          <w:rFonts w:ascii="AvantGarde Bk BT" w:hAnsi="AvantGarde Bk BT" w:cs="Arial"/>
          <w:sz w:val="20"/>
          <w:szCs w:val="20"/>
          <w:lang w:val="es-ES_tradnl"/>
        </w:rPr>
        <w:t>B</w:t>
      </w:r>
      <w:r w:rsidR="000A5C99" w:rsidRPr="003519BC">
        <w:rPr>
          <w:rFonts w:ascii="AvantGarde Bk BT" w:hAnsi="AvantGarde Bk BT" w:cs="Arial"/>
          <w:sz w:val="20"/>
          <w:szCs w:val="20"/>
          <w:lang w:val="es-ES_tradnl"/>
        </w:rPr>
        <w:t xml:space="preserve">”, </w:t>
      </w:r>
      <w:r w:rsidR="00483FAD" w:rsidRPr="003519BC">
        <w:rPr>
          <w:rFonts w:ascii="AvantGarde Bk BT" w:hAnsi="AvantGarde Bk BT" w:cs="Arial"/>
          <w:sz w:val="20"/>
          <w:szCs w:val="20"/>
          <w:lang w:val="es-ES_tradnl"/>
        </w:rPr>
        <w:t>conforme a los siguientes:</w:t>
      </w:r>
    </w:p>
    <w:p w14:paraId="39C13E7F" w14:textId="77777777" w:rsidR="000A5C99" w:rsidRPr="003519BC" w:rsidRDefault="000A5C99" w:rsidP="00371321">
      <w:pPr>
        <w:pStyle w:val="Piedepgina"/>
        <w:autoSpaceDE w:val="0"/>
        <w:autoSpaceDN w:val="0"/>
        <w:adjustRightInd w:val="0"/>
        <w:jc w:val="both"/>
        <w:rPr>
          <w:rFonts w:ascii="AvantGarde Bk BT" w:hAnsi="AvantGarde Bk BT" w:cs="Arial"/>
          <w:sz w:val="20"/>
          <w:szCs w:val="20"/>
          <w:lang w:val="es-ES_tradnl"/>
        </w:rPr>
      </w:pPr>
    </w:p>
    <w:p w14:paraId="6695D1C7" w14:textId="77777777" w:rsidR="00483FAD" w:rsidRPr="00E1672B" w:rsidRDefault="00483FAD" w:rsidP="00483FAD">
      <w:pPr>
        <w:pStyle w:val="Ttulo1"/>
        <w:jc w:val="center"/>
        <w:rPr>
          <w:rFonts w:ascii="AvantGarde Bk BT" w:hAnsi="AvantGarde Bk BT" w:cs="Arial"/>
          <w:b w:val="0"/>
          <w:lang w:val="pt-BR"/>
        </w:rPr>
      </w:pPr>
      <w:r w:rsidRPr="00E1672B">
        <w:rPr>
          <w:rFonts w:ascii="AvantGarde Bk BT" w:hAnsi="AvantGarde Bk BT" w:cs="Arial"/>
          <w:lang w:val="pt-BR"/>
        </w:rPr>
        <w:t>ANTECEDENTES</w:t>
      </w:r>
    </w:p>
    <w:p w14:paraId="1C9DA679" w14:textId="0BF81A21" w:rsidR="00483FAD" w:rsidRPr="00E1672B" w:rsidRDefault="00483FAD" w:rsidP="00483FAD">
      <w:pPr>
        <w:pStyle w:val="Piedepgina"/>
        <w:autoSpaceDE w:val="0"/>
        <w:autoSpaceDN w:val="0"/>
        <w:adjustRightInd w:val="0"/>
        <w:jc w:val="both"/>
        <w:rPr>
          <w:rFonts w:ascii="AvantGarde Bk BT" w:hAnsi="AvantGarde Bk BT"/>
          <w:sz w:val="20"/>
          <w:szCs w:val="20"/>
          <w:lang w:val="pt-BR"/>
        </w:rPr>
      </w:pPr>
    </w:p>
    <w:p w14:paraId="5F2A7A9D" w14:textId="73C464F2" w:rsidR="00F17800" w:rsidRDefault="00472DB5" w:rsidP="00515260">
      <w:pPr>
        <w:pStyle w:val="Textosinformato"/>
        <w:numPr>
          <w:ilvl w:val="0"/>
          <w:numId w:val="4"/>
        </w:numPr>
        <w:tabs>
          <w:tab w:val="left" w:pos="0"/>
        </w:tabs>
        <w:jc w:val="both"/>
        <w:rPr>
          <w:rFonts w:ascii="AvantGarde Bk BT" w:hAnsi="AvantGarde Bk BT"/>
          <w:lang w:val="es-ES_tradnl"/>
        </w:rPr>
      </w:pPr>
      <w:r w:rsidRPr="00472DB5">
        <w:rPr>
          <w:rFonts w:ascii="AvantGarde Bk BT" w:hAnsi="AvantGarde Bk BT"/>
          <w:lang w:val="es-ES_tradnl"/>
        </w:rPr>
        <w:t>Que el 1</w:t>
      </w:r>
      <w:r w:rsidR="00402602">
        <w:rPr>
          <w:rFonts w:ascii="AvantGarde Bk BT" w:hAnsi="AvantGarde Bk BT"/>
          <w:lang w:val="es-ES_tradnl"/>
        </w:rPr>
        <w:t>8</w:t>
      </w:r>
      <w:r w:rsidRPr="00472DB5">
        <w:rPr>
          <w:rFonts w:ascii="AvantGarde Bk BT" w:hAnsi="AvantGarde Bk BT"/>
          <w:lang w:val="es-ES_tradnl"/>
        </w:rPr>
        <w:t xml:space="preserve"> de </w:t>
      </w:r>
      <w:r w:rsidR="00402602">
        <w:rPr>
          <w:rFonts w:ascii="AvantGarde Bk BT" w:hAnsi="AvantGarde Bk BT"/>
          <w:lang w:val="es-ES_tradnl"/>
        </w:rPr>
        <w:t>diciembre</w:t>
      </w:r>
      <w:r w:rsidRPr="00472DB5">
        <w:rPr>
          <w:rFonts w:ascii="AvantGarde Bk BT" w:hAnsi="AvantGarde Bk BT"/>
          <w:lang w:val="es-ES_tradnl"/>
        </w:rPr>
        <w:t xml:space="preserve"> de 20</w:t>
      </w:r>
      <w:r w:rsidR="00402602">
        <w:rPr>
          <w:rFonts w:ascii="AvantGarde Bk BT" w:hAnsi="AvantGarde Bk BT"/>
          <w:lang w:val="es-ES_tradnl"/>
        </w:rPr>
        <w:t>19</w:t>
      </w:r>
      <w:r w:rsidRPr="00472DB5">
        <w:rPr>
          <w:rFonts w:ascii="AvantGarde Bk BT" w:hAnsi="AvantGarde Bk BT"/>
          <w:lang w:val="es-ES_tradnl"/>
        </w:rPr>
        <w:t xml:space="preserve">, el H. Consejo General Universitario, aprobó el dictamen número </w:t>
      </w:r>
      <w:r w:rsidR="00402602" w:rsidRPr="00402602">
        <w:rPr>
          <w:rFonts w:ascii="AvantGarde Bk BT" w:hAnsi="AvantGarde Bk BT"/>
          <w:lang w:val="es-ES_tradnl"/>
        </w:rPr>
        <w:t>I/2019/2126</w:t>
      </w:r>
      <w:r w:rsidRPr="00472DB5">
        <w:rPr>
          <w:rFonts w:ascii="AvantGarde Bk BT" w:hAnsi="AvantGarde Bk BT"/>
          <w:lang w:val="es-ES_tradnl"/>
        </w:rPr>
        <w:t xml:space="preserve">, </w:t>
      </w:r>
      <w:r w:rsidR="00F17800">
        <w:rPr>
          <w:rFonts w:ascii="AvantGarde Bk BT" w:hAnsi="AvantGarde Bk BT"/>
          <w:lang w:val="es-ES_tradnl"/>
        </w:rPr>
        <w:t>relacionado con</w:t>
      </w:r>
      <w:r w:rsidRPr="00472DB5">
        <w:rPr>
          <w:rFonts w:ascii="AvantGarde Bk BT" w:hAnsi="AvantGarde Bk BT"/>
          <w:lang w:val="es-ES_tradnl"/>
        </w:rPr>
        <w:t xml:space="preserve"> la </w:t>
      </w:r>
      <w:r w:rsidR="00402602">
        <w:rPr>
          <w:rFonts w:ascii="AvantGarde Bk BT" w:hAnsi="AvantGarde Bk BT"/>
          <w:lang w:val="es-ES_tradnl"/>
        </w:rPr>
        <w:t>creación</w:t>
      </w:r>
      <w:r w:rsidRPr="00472DB5">
        <w:rPr>
          <w:rFonts w:ascii="AvantGarde Bk BT" w:hAnsi="AvantGarde Bk BT"/>
          <w:lang w:val="es-ES_tradnl"/>
        </w:rPr>
        <w:t xml:space="preserve"> </w:t>
      </w:r>
      <w:r w:rsidR="00792F2E">
        <w:rPr>
          <w:rFonts w:ascii="AvantGarde Bk BT" w:hAnsi="AvantGarde Bk BT"/>
          <w:lang w:val="es-ES_tradnl"/>
        </w:rPr>
        <w:t>de</w:t>
      </w:r>
      <w:r w:rsidRPr="00472DB5">
        <w:rPr>
          <w:rFonts w:ascii="AvantGarde Bk BT" w:hAnsi="AvantGarde Bk BT"/>
          <w:lang w:val="es-ES_tradnl"/>
        </w:rPr>
        <w:t xml:space="preserve">l </w:t>
      </w:r>
      <w:r w:rsidR="00F17800">
        <w:rPr>
          <w:rFonts w:ascii="AvantGarde Bk BT" w:hAnsi="AvantGarde Bk BT"/>
          <w:lang w:val="es-ES_tradnl"/>
        </w:rPr>
        <w:t>p</w:t>
      </w:r>
      <w:r w:rsidRPr="00472DB5">
        <w:rPr>
          <w:rFonts w:ascii="AvantGarde Bk BT" w:hAnsi="AvantGarde Bk BT"/>
          <w:lang w:val="es-ES_tradnl"/>
        </w:rPr>
        <w:t xml:space="preserve">rograma </w:t>
      </w:r>
      <w:r w:rsidR="00F17800">
        <w:rPr>
          <w:rFonts w:ascii="AvantGarde Bk BT" w:hAnsi="AvantGarde Bk BT"/>
          <w:lang w:val="es-ES_tradnl"/>
        </w:rPr>
        <w:t>académico de la Maestría en Antropología de la Red Universitaria, teniendo como sede al Centro Universitario del Norte, a partir del ciclo escolar 2020 “A”.</w:t>
      </w:r>
    </w:p>
    <w:p w14:paraId="50617C3E" w14:textId="77777777" w:rsidR="003F3EE6" w:rsidRDefault="003F3EE6" w:rsidP="003F3EE6">
      <w:pPr>
        <w:pStyle w:val="Textosinformato"/>
        <w:tabs>
          <w:tab w:val="left" w:pos="0"/>
        </w:tabs>
        <w:ind w:left="426"/>
        <w:jc w:val="both"/>
        <w:rPr>
          <w:rFonts w:ascii="AvantGarde Bk BT" w:hAnsi="AvantGarde Bk BT"/>
          <w:lang w:val="es-ES_tradnl"/>
        </w:rPr>
      </w:pPr>
    </w:p>
    <w:p w14:paraId="7B0C3CFF" w14:textId="5FF5F641" w:rsidR="003F3EE6" w:rsidRDefault="003F3EE6" w:rsidP="00515260">
      <w:pPr>
        <w:widowControl w:val="0"/>
        <w:numPr>
          <w:ilvl w:val="0"/>
          <w:numId w:val="4"/>
        </w:numPr>
        <w:suppressAutoHyphens/>
        <w:jc w:val="both"/>
        <w:rPr>
          <w:rFonts w:ascii="AvantGarde Bk BT" w:hAnsi="AvantGarde Bk BT" w:cs="AvantGarde Bk BT"/>
          <w:sz w:val="20"/>
          <w:szCs w:val="20"/>
        </w:rPr>
      </w:pPr>
      <w:r w:rsidRPr="008F12A5">
        <w:rPr>
          <w:rFonts w:ascii="AvantGarde Bk BT" w:hAnsi="AvantGarde Bk BT" w:cs="AvantGarde Bk BT"/>
          <w:sz w:val="20"/>
          <w:szCs w:val="20"/>
        </w:rPr>
        <w:t xml:space="preserve">Que se solicita la supresión del programa educativo de la </w:t>
      </w:r>
      <w:r w:rsidRPr="003F3EE6">
        <w:rPr>
          <w:rFonts w:ascii="AvantGarde Bk BT" w:hAnsi="AvantGarde Bk BT" w:cs="AvantGarde Bk BT"/>
          <w:sz w:val="20"/>
          <w:szCs w:val="20"/>
        </w:rPr>
        <w:t xml:space="preserve">Maestría en Antropología </w:t>
      </w:r>
      <w:r w:rsidRPr="008F12A5">
        <w:rPr>
          <w:rFonts w:ascii="AvantGarde Bk BT" w:hAnsi="AvantGarde Bk BT" w:cs="AvantGarde Bk BT"/>
          <w:sz w:val="20"/>
          <w:szCs w:val="20"/>
        </w:rPr>
        <w:t>en virtud de que</w:t>
      </w:r>
      <w:r>
        <w:rPr>
          <w:rFonts w:ascii="AvantGarde Bk BT" w:hAnsi="AvantGarde Bk BT" w:cs="AvantGarde Bk BT"/>
          <w:sz w:val="20"/>
          <w:szCs w:val="20"/>
        </w:rPr>
        <w:t>,</w:t>
      </w:r>
      <w:r w:rsidRPr="008F12A5">
        <w:rPr>
          <w:rFonts w:ascii="AvantGarde Bk BT" w:hAnsi="AvantGarde Bk BT" w:cs="AvantGarde Bk BT"/>
          <w:sz w:val="20"/>
          <w:szCs w:val="20"/>
        </w:rPr>
        <w:t xml:space="preserve"> en la revisión del mismo</w:t>
      </w:r>
      <w:r>
        <w:rPr>
          <w:rFonts w:ascii="AvantGarde Bk BT" w:hAnsi="AvantGarde Bk BT" w:cs="AvantGarde Bk BT"/>
          <w:sz w:val="20"/>
          <w:szCs w:val="20"/>
        </w:rPr>
        <w:t>,</w:t>
      </w:r>
      <w:r w:rsidRPr="008F12A5">
        <w:rPr>
          <w:rFonts w:ascii="AvantGarde Bk BT" w:hAnsi="AvantGarde Bk BT" w:cs="AvantGarde Bk BT"/>
          <w:sz w:val="20"/>
          <w:szCs w:val="20"/>
        </w:rPr>
        <w:t xml:space="preserve"> la modificación supera el 25% según se establece en el artículo 27 del Reglamento General de Posgrado de la Universidad de Guadalajara, por lo que se propone la creación de un nuevo programa educativo.</w:t>
      </w:r>
    </w:p>
    <w:p w14:paraId="79F508DB" w14:textId="4699AE76" w:rsidR="003F3EE6" w:rsidRDefault="003F3EE6" w:rsidP="003F3EE6">
      <w:pPr>
        <w:widowControl w:val="0"/>
        <w:suppressAutoHyphens/>
        <w:jc w:val="both"/>
        <w:rPr>
          <w:rFonts w:ascii="AvantGarde Bk BT" w:hAnsi="AvantGarde Bk BT" w:cs="AvantGarde Bk BT"/>
          <w:sz w:val="20"/>
          <w:szCs w:val="20"/>
        </w:rPr>
      </w:pPr>
    </w:p>
    <w:p w14:paraId="6C88781E" w14:textId="77777777" w:rsidR="003F3EE6" w:rsidRPr="003F3EE6" w:rsidRDefault="003F3EE6" w:rsidP="00515260">
      <w:pPr>
        <w:pStyle w:val="Textosinformato"/>
        <w:numPr>
          <w:ilvl w:val="0"/>
          <w:numId w:val="4"/>
        </w:numPr>
        <w:tabs>
          <w:tab w:val="left" w:pos="0"/>
        </w:tabs>
        <w:jc w:val="both"/>
        <w:rPr>
          <w:rFonts w:ascii="AvantGarde Bk BT" w:hAnsi="AvantGarde Bk BT"/>
          <w:lang w:val="es-ES_tradnl"/>
        </w:rPr>
      </w:pPr>
      <w:r w:rsidRPr="003F3EE6">
        <w:rPr>
          <w:rFonts w:ascii="AvantGarde Bk BT" w:hAnsi="AvantGarde Bk BT"/>
          <w:lang w:val="es-ES_tradnl"/>
        </w:rPr>
        <w:t>Que la Maestría en Antropología, es pertinente y congruente con las condiciones del estado de Jalisco en cuanto a sus características económicas, culturales y naturales; promueve además la justicia social, el cuidado del medio ambiente y el respeto a la diversidad y la dignidad humana.</w:t>
      </w:r>
    </w:p>
    <w:p w14:paraId="4A74F6E2" w14:textId="77777777" w:rsidR="003F3EE6" w:rsidRPr="003F3EE6" w:rsidRDefault="003F3EE6" w:rsidP="003F3EE6">
      <w:pPr>
        <w:pStyle w:val="Textosinformato"/>
        <w:tabs>
          <w:tab w:val="left" w:pos="0"/>
        </w:tabs>
        <w:ind w:left="426"/>
        <w:jc w:val="both"/>
        <w:rPr>
          <w:rFonts w:ascii="AvantGarde Bk BT" w:hAnsi="AvantGarde Bk BT"/>
          <w:lang w:val="es-ES_tradnl"/>
        </w:rPr>
      </w:pPr>
    </w:p>
    <w:p w14:paraId="043009CE" w14:textId="1DB9FA5F" w:rsidR="003F3EE6" w:rsidRDefault="003F3EE6" w:rsidP="00515260">
      <w:pPr>
        <w:pStyle w:val="Textosinformato"/>
        <w:numPr>
          <w:ilvl w:val="0"/>
          <w:numId w:val="4"/>
        </w:numPr>
        <w:tabs>
          <w:tab w:val="left" w:pos="0"/>
        </w:tabs>
        <w:jc w:val="both"/>
        <w:rPr>
          <w:rFonts w:ascii="AvantGarde Bk BT" w:hAnsi="AvantGarde Bk BT"/>
          <w:lang w:val="es-ES_tradnl"/>
        </w:rPr>
      </w:pPr>
      <w:r>
        <w:rPr>
          <w:rFonts w:ascii="AvantGarde Bk BT" w:hAnsi="AvantGarde Bk BT"/>
          <w:lang w:val="es-ES_tradnl"/>
        </w:rPr>
        <w:t xml:space="preserve">Que </w:t>
      </w:r>
      <w:r w:rsidRPr="003F3EE6">
        <w:rPr>
          <w:rFonts w:ascii="AvantGarde Bk BT" w:hAnsi="AvantGarde Bk BT"/>
          <w:lang w:val="es-ES_tradnl"/>
        </w:rPr>
        <w:t>el programa de la Maestría en Antropología ayudará a la formación de recursos humanos que permitirán dirigir y diseñar procesos educativos a uno de los sectores más vulnerables, a la vez generar estrategias que permitan mitigar las problemáticas hasta este momento, debido a que la finalidad del programa es la de formar a los egresados, en agentes de desarrollo en sus comunidades y municipios. Esto por la vía del ejercicio de planes acordes a sus condiciones geográficas, modos de vida y demás aspectos sociales y culturales sumamente relevantes desde un punto de vista cualitativo.</w:t>
      </w:r>
    </w:p>
    <w:p w14:paraId="1C1A3ED2" w14:textId="0160E32E" w:rsidR="00F56CAD" w:rsidRPr="003F3EE6" w:rsidRDefault="00F56CAD" w:rsidP="00F56CAD">
      <w:pPr>
        <w:pStyle w:val="Textosinformato"/>
        <w:tabs>
          <w:tab w:val="left" w:pos="0"/>
        </w:tabs>
        <w:jc w:val="both"/>
        <w:rPr>
          <w:rFonts w:ascii="AvantGarde Bk BT" w:hAnsi="AvantGarde Bk BT"/>
          <w:lang w:val="es-ES_tradnl"/>
        </w:rPr>
      </w:pPr>
    </w:p>
    <w:p w14:paraId="35A88142" w14:textId="21EDEB97" w:rsidR="00F35A36" w:rsidRDefault="00F56CAD" w:rsidP="00515260">
      <w:pPr>
        <w:pStyle w:val="Textosinformato"/>
        <w:numPr>
          <w:ilvl w:val="0"/>
          <w:numId w:val="4"/>
        </w:numPr>
        <w:tabs>
          <w:tab w:val="left" w:pos="0"/>
        </w:tabs>
        <w:jc w:val="both"/>
        <w:rPr>
          <w:rFonts w:ascii="AvantGarde Bk BT" w:hAnsi="AvantGarde Bk BT"/>
          <w:lang w:val="es-ES_tradnl"/>
        </w:rPr>
      </w:pPr>
      <w:r>
        <w:rPr>
          <w:rFonts w:ascii="AvantGarde Bk BT" w:hAnsi="AvantGarde Bk BT"/>
          <w:lang w:val="es-ES_tradnl"/>
        </w:rPr>
        <w:t>Que, d</w:t>
      </w:r>
      <w:r w:rsidR="00F35A36" w:rsidRPr="00F35A36">
        <w:rPr>
          <w:rFonts w:ascii="AvantGarde Bk BT" w:hAnsi="AvantGarde Bk BT"/>
          <w:lang w:val="es-ES_tradnl"/>
        </w:rPr>
        <w:t>esde el punto de vista histórico, cuando hacemos referencia a una región, es necesario considerar el conjunto de los procesos que en ella convergen, dado que esta “es mucho más amplia ya que es un espacio de procesos que entrelazaron a más de una tradición cultural. Todo ello dio lugar a transculturaciones que aun hoy en día están en marcha, caracterizando la conformación cultural del norte jalisciense” (Fábregas Puig, 2002: 17-18).</w:t>
      </w:r>
    </w:p>
    <w:p w14:paraId="7A327E50" w14:textId="57F5E073" w:rsidR="00F56CAD" w:rsidRPr="00F35A36" w:rsidRDefault="00F56CAD" w:rsidP="00F56CAD">
      <w:pPr>
        <w:pStyle w:val="Textosinformato"/>
        <w:tabs>
          <w:tab w:val="left" w:pos="0"/>
        </w:tabs>
        <w:jc w:val="both"/>
        <w:rPr>
          <w:rFonts w:ascii="AvantGarde Bk BT" w:hAnsi="AvantGarde Bk BT"/>
          <w:lang w:val="es-ES_tradnl"/>
        </w:rPr>
      </w:pPr>
    </w:p>
    <w:p w14:paraId="2562AFD5" w14:textId="468B8D14" w:rsidR="003F3EE6" w:rsidRDefault="00F56CAD" w:rsidP="00515260">
      <w:pPr>
        <w:pStyle w:val="Textosinformato"/>
        <w:numPr>
          <w:ilvl w:val="0"/>
          <w:numId w:val="4"/>
        </w:numPr>
        <w:tabs>
          <w:tab w:val="left" w:pos="0"/>
        </w:tabs>
        <w:jc w:val="both"/>
        <w:rPr>
          <w:rFonts w:ascii="AvantGarde Bk BT" w:hAnsi="AvantGarde Bk BT"/>
          <w:lang w:val="es-ES_tradnl"/>
        </w:rPr>
      </w:pPr>
      <w:r>
        <w:rPr>
          <w:rFonts w:ascii="AvantGarde Bk BT" w:hAnsi="AvantGarde Bk BT"/>
          <w:lang w:val="es-ES_tradnl"/>
        </w:rPr>
        <w:t>Que, d</w:t>
      </w:r>
      <w:r w:rsidR="00F35A36" w:rsidRPr="00F35A36">
        <w:rPr>
          <w:rFonts w:ascii="AvantGarde Bk BT" w:hAnsi="AvantGarde Bk BT"/>
          <w:lang w:val="es-ES_tradnl"/>
        </w:rPr>
        <w:t>esde épocas remotas, la Región Norte de Jalisco ha tenido características propias. Se ha configurado históricamente por un conjunto amplio de tradiciones culturales que han generado procesos de muy diversa índole, los cuales han quedado registrados en diversos documentos. Es por esta razón que se requiere implementar la Maestría en Antropología, la cual permitirá a egresados de diferentes campos disciplinares tanto del Centro Universitario del Norte como de otras universidades a nivel regional, estatal y nacional, desempeñarse dentro de los diferentes sistemas y modalidades educativas.</w:t>
      </w:r>
    </w:p>
    <w:p w14:paraId="1862B17A" w14:textId="77777777" w:rsidR="00F56CAD" w:rsidRDefault="00F56CAD" w:rsidP="00F56CAD">
      <w:pPr>
        <w:pStyle w:val="Prrafodelista"/>
        <w:rPr>
          <w:rFonts w:ascii="AvantGarde Bk BT" w:hAnsi="AvantGarde Bk BT"/>
          <w:lang w:val="es-ES_tradnl"/>
        </w:rPr>
      </w:pPr>
    </w:p>
    <w:p w14:paraId="2F0425F8" w14:textId="037EA2FC" w:rsidR="00F56CAD" w:rsidRDefault="00F56CAD" w:rsidP="00515260">
      <w:pPr>
        <w:pStyle w:val="Textosinformato"/>
        <w:numPr>
          <w:ilvl w:val="0"/>
          <w:numId w:val="4"/>
        </w:numPr>
        <w:tabs>
          <w:tab w:val="left" w:pos="0"/>
        </w:tabs>
        <w:jc w:val="both"/>
        <w:rPr>
          <w:rFonts w:ascii="AvantGarde Bk BT" w:hAnsi="AvantGarde Bk BT"/>
          <w:lang w:val="es-ES_tradnl"/>
        </w:rPr>
      </w:pPr>
      <w:r>
        <w:rPr>
          <w:rFonts w:ascii="AvantGarde Bk BT" w:hAnsi="AvantGarde Bk BT"/>
          <w:lang w:val="es-ES_tradnl"/>
        </w:rPr>
        <w:lastRenderedPageBreak/>
        <w:t>Que d</w:t>
      </w:r>
      <w:r w:rsidRPr="00F56CAD">
        <w:rPr>
          <w:rFonts w:ascii="AvantGarde Bk BT" w:hAnsi="AvantGarde Bk BT"/>
          <w:lang w:val="es-ES_tradnl"/>
        </w:rPr>
        <w:t xml:space="preserve">e acuerdo al Censo de Población y Vivienda 2020, la Región Norte de Jalisco cuenta con 84 mil 335 habitantes, de los cuales, 41 mil 083 son hombres (48.71%) y 43 mil 252 son mujeres (51.29%). Este volumen de población regional representa el 1.0 por ciento del total estatal (IIEG, 2020), lo cual no deja de lado que se trata de una cantidad de población importante que merece ser conocida y atendida dentro de sus necesidades. De ahí la pertinencia del programa </w:t>
      </w:r>
      <w:r>
        <w:rPr>
          <w:rFonts w:ascii="AvantGarde Bk BT" w:hAnsi="AvantGarde Bk BT"/>
          <w:lang w:val="es-ES_tradnl"/>
        </w:rPr>
        <w:t>de la Maestría en Antropología.</w:t>
      </w:r>
    </w:p>
    <w:p w14:paraId="2C3F4F3A" w14:textId="0AD4EDC3" w:rsidR="00F56CAD" w:rsidRPr="00F56CAD" w:rsidRDefault="00F56CAD" w:rsidP="00F56CAD">
      <w:pPr>
        <w:pStyle w:val="Textosinformato"/>
        <w:tabs>
          <w:tab w:val="left" w:pos="0"/>
        </w:tabs>
        <w:jc w:val="both"/>
        <w:rPr>
          <w:rFonts w:ascii="AvantGarde Bk BT" w:hAnsi="AvantGarde Bk BT"/>
          <w:lang w:val="es-ES_tradnl"/>
        </w:rPr>
      </w:pPr>
    </w:p>
    <w:p w14:paraId="4D316C77" w14:textId="7FBF5683" w:rsidR="00F56CAD" w:rsidRPr="00F56CAD" w:rsidRDefault="00084737" w:rsidP="00515260">
      <w:pPr>
        <w:pStyle w:val="Textosinformato"/>
        <w:numPr>
          <w:ilvl w:val="0"/>
          <w:numId w:val="4"/>
        </w:numPr>
        <w:tabs>
          <w:tab w:val="left" w:pos="0"/>
        </w:tabs>
        <w:jc w:val="both"/>
        <w:rPr>
          <w:rFonts w:ascii="AvantGarde Bk BT" w:hAnsi="AvantGarde Bk BT"/>
          <w:lang w:val="es-ES_tradnl"/>
        </w:rPr>
      </w:pPr>
      <w:r>
        <w:rPr>
          <w:rFonts w:ascii="AvantGarde Bk BT" w:hAnsi="AvantGarde Bk BT"/>
          <w:lang w:val="es-ES_tradnl"/>
        </w:rPr>
        <w:t>Que l</w:t>
      </w:r>
      <w:r w:rsidR="00F56CAD" w:rsidRPr="00F56CAD">
        <w:rPr>
          <w:rFonts w:ascii="AvantGarde Bk BT" w:hAnsi="AvantGarde Bk BT"/>
          <w:lang w:val="es-ES_tradnl"/>
        </w:rPr>
        <w:t xml:space="preserve">a distribución de la población en la Región Norte de Jalisco, por su parte, está dominada por una gran dispersión en cientos de localidades pequeñas. El rápido descenso de la fecundidad y la mortalidad que se dio en Jalisco durante la segunda mitad del siglo XX, trajo como consecuencia una transformación en la estructura por edad de la población (peso porcentual de los diferentes grupos de edad), que se expresa en tres características: </w:t>
      </w:r>
    </w:p>
    <w:p w14:paraId="7C1AF51B" w14:textId="78601A8B" w:rsidR="00F56CAD" w:rsidRPr="00F56CAD" w:rsidRDefault="00084737" w:rsidP="00515260">
      <w:pPr>
        <w:pStyle w:val="Textosinformato"/>
        <w:numPr>
          <w:ilvl w:val="0"/>
          <w:numId w:val="5"/>
        </w:numPr>
        <w:tabs>
          <w:tab w:val="left" w:pos="0"/>
        </w:tabs>
        <w:jc w:val="both"/>
        <w:rPr>
          <w:rFonts w:ascii="AvantGarde Bk BT" w:hAnsi="AvantGarde Bk BT"/>
          <w:lang w:val="es-ES_tradnl"/>
        </w:rPr>
      </w:pPr>
      <w:r>
        <w:rPr>
          <w:rFonts w:ascii="AvantGarde Bk BT" w:hAnsi="AvantGarde Bk BT"/>
          <w:lang w:val="es-ES_tradnl"/>
        </w:rPr>
        <w:t>U</w:t>
      </w:r>
      <w:r w:rsidR="00F56CAD" w:rsidRPr="00F56CAD">
        <w:rPr>
          <w:rFonts w:ascii="AvantGarde Bk BT" w:hAnsi="AvantGarde Bk BT"/>
          <w:lang w:val="es-ES_tradnl"/>
        </w:rPr>
        <w:t>n proceso gradual de</w:t>
      </w:r>
      <w:r>
        <w:rPr>
          <w:rFonts w:ascii="AvantGarde Bk BT" w:hAnsi="AvantGarde Bk BT"/>
          <w:lang w:val="es-ES_tradnl"/>
        </w:rPr>
        <w:t xml:space="preserve"> envejecimiento de la población;</w:t>
      </w:r>
    </w:p>
    <w:p w14:paraId="313A11E2" w14:textId="34094F51" w:rsidR="00F56CAD" w:rsidRPr="00E32800" w:rsidRDefault="00084737" w:rsidP="00515260">
      <w:pPr>
        <w:pStyle w:val="Textosinformato"/>
        <w:numPr>
          <w:ilvl w:val="0"/>
          <w:numId w:val="5"/>
        </w:numPr>
        <w:tabs>
          <w:tab w:val="left" w:pos="0"/>
        </w:tabs>
        <w:jc w:val="both"/>
        <w:rPr>
          <w:rFonts w:ascii="AvantGarde Bk BT" w:hAnsi="AvantGarde Bk BT"/>
          <w:lang w:val="es-ES_tradnl"/>
        </w:rPr>
      </w:pPr>
      <w:r>
        <w:rPr>
          <w:rFonts w:ascii="AvantGarde Bk BT" w:hAnsi="AvantGarde Bk BT"/>
          <w:lang w:val="es-ES_tradnl"/>
        </w:rPr>
        <w:t>E</w:t>
      </w:r>
      <w:r w:rsidR="00F56CAD" w:rsidRPr="00F56CAD">
        <w:rPr>
          <w:rFonts w:ascii="AvantGarde Bk BT" w:hAnsi="AvantGarde Bk BT"/>
          <w:lang w:val="es-ES_tradnl"/>
        </w:rPr>
        <w:t>l incremento en la esperanza de vida, que ocasiona una mayor pertenencia de la población dentr</w:t>
      </w:r>
      <w:r>
        <w:rPr>
          <w:rFonts w:ascii="AvantGarde Bk BT" w:hAnsi="AvantGarde Bk BT"/>
          <w:lang w:val="es-ES_tradnl"/>
        </w:rPr>
        <w:t xml:space="preserve">o de la edad adulta y la </w:t>
      </w:r>
      <w:r w:rsidRPr="00E32800">
        <w:rPr>
          <w:rFonts w:ascii="AvantGarde Bk BT" w:hAnsi="AvantGarde Bk BT"/>
          <w:lang w:val="es-ES_tradnl"/>
        </w:rPr>
        <w:t>vejez</w:t>
      </w:r>
      <w:r w:rsidR="005A790C" w:rsidRPr="00E32800">
        <w:rPr>
          <w:rFonts w:ascii="AvantGarde Bk BT" w:hAnsi="AvantGarde Bk BT"/>
          <w:lang w:val="es-ES_tradnl"/>
        </w:rPr>
        <w:t>, y</w:t>
      </w:r>
    </w:p>
    <w:p w14:paraId="1BCCD55C" w14:textId="16AC2243" w:rsidR="00F56CAD" w:rsidRDefault="00084737" w:rsidP="00515260">
      <w:pPr>
        <w:pStyle w:val="Textosinformato"/>
        <w:numPr>
          <w:ilvl w:val="0"/>
          <w:numId w:val="5"/>
        </w:numPr>
        <w:tabs>
          <w:tab w:val="left" w:pos="0"/>
        </w:tabs>
        <w:jc w:val="both"/>
        <w:rPr>
          <w:rFonts w:ascii="AvantGarde Bk BT" w:hAnsi="AvantGarde Bk BT"/>
          <w:lang w:val="es-ES_tradnl"/>
        </w:rPr>
      </w:pPr>
      <w:r>
        <w:rPr>
          <w:rFonts w:ascii="AvantGarde Bk BT" w:hAnsi="AvantGarde Bk BT"/>
          <w:lang w:val="es-ES_tradnl"/>
        </w:rPr>
        <w:t>P</w:t>
      </w:r>
      <w:r w:rsidR="00F56CAD" w:rsidRPr="00F56CAD">
        <w:rPr>
          <w:rFonts w:ascii="AvantGarde Bk BT" w:hAnsi="AvantGarde Bk BT"/>
          <w:lang w:val="es-ES_tradnl"/>
        </w:rPr>
        <w:t>or último, una disminución progresiva de la fecundidad.</w:t>
      </w:r>
    </w:p>
    <w:p w14:paraId="48ED6AF6" w14:textId="77777777" w:rsidR="00084737" w:rsidRPr="00F56CAD" w:rsidRDefault="00084737" w:rsidP="00084737">
      <w:pPr>
        <w:pStyle w:val="Textosinformato"/>
        <w:tabs>
          <w:tab w:val="left" w:pos="0"/>
        </w:tabs>
        <w:ind w:left="1146"/>
        <w:jc w:val="both"/>
        <w:rPr>
          <w:rFonts w:ascii="AvantGarde Bk BT" w:hAnsi="AvantGarde Bk BT"/>
          <w:lang w:val="es-ES_tradnl"/>
        </w:rPr>
      </w:pPr>
    </w:p>
    <w:p w14:paraId="3F6B25DD" w14:textId="0E380305" w:rsidR="00084737" w:rsidRDefault="00084737" w:rsidP="00515260">
      <w:pPr>
        <w:pStyle w:val="Textosinformato"/>
        <w:numPr>
          <w:ilvl w:val="0"/>
          <w:numId w:val="4"/>
        </w:numPr>
        <w:tabs>
          <w:tab w:val="left" w:pos="0"/>
        </w:tabs>
        <w:jc w:val="both"/>
        <w:rPr>
          <w:rFonts w:ascii="AvantGarde Bk BT" w:hAnsi="AvantGarde Bk BT"/>
          <w:lang w:val="es-ES_tradnl"/>
        </w:rPr>
      </w:pPr>
      <w:r>
        <w:rPr>
          <w:rFonts w:ascii="AvantGarde Bk BT" w:hAnsi="AvantGarde Bk BT"/>
          <w:lang w:val="es-ES_tradnl"/>
        </w:rPr>
        <w:t>Que, a</w:t>
      </w:r>
      <w:r w:rsidRPr="00084737">
        <w:rPr>
          <w:rFonts w:ascii="AvantGarde Bk BT" w:hAnsi="AvantGarde Bk BT"/>
          <w:lang w:val="es-ES_tradnl"/>
        </w:rPr>
        <w:t xml:space="preserve"> partir de esta información, se observa necesaria la generación de procesos de comprensión dentro del territorio regional, acorde con un ordenamiento territorial sustentable, que permita el aprovechamiento de las ventajas competitivas de los diferentes municipios que integran la Región Norte de Jalisco. Esto requiere, por supuesto, de un mayor número de investigaciones y, por lo tanto, de implementar programas de formación profesional dirigidos a la educación de quienes forman parte de esta región. Este es parte de los criterios por los cuales se hace necesaria la creación del programa de la Maestría en Antropología. Dado que para enfrentar los retos para el desarrollo </w:t>
      </w:r>
      <w:r w:rsidR="006E5850" w:rsidRPr="00092A9C">
        <w:rPr>
          <w:rFonts w:ascii="AvantGarde Bk BT" w:hAnsi="AvantGarde Bk BT"/>
          <w:lang w:val="es-ES_tradnl"/>
        </w:rPr>
        <w:t>región</w:t>
      </w:r>
      <w:r w:rsidR="006E5850">
        <w:rPr>
          <w:rFonts w:ascii="AvantGarde Bk BT" w:hAnsi="AvantGarde Bk BT"/>
          <w:lang w:val="es-ES_tradnl"/>
        </w:rPr>
        <w:t xml:space="preserve"> </w:t>
      </w:r>
      <w:r w:rsidRPr="00084737">
        <w:rPr>
          <w:rFonts w:ascii="AvantGarde Bk BT" w:hAnsi="AvantGarde Bk BT"/>
          <w:lang w:val="es-ES_tradnl"/>
        </w:rPr>
        <w:t>será necesario también reorientar el flujo migratorio hacia localidades urbanas con potencial de desarrollo, y dar respuesta a las necesidades de los habitantes de localidades dispersas y aisladas. Según lo establecido en el Plan de Desarrollo Regional 2015, el desarrollo humano y social sustentable se construye a partir de la vinculación con las diferentes políticas económicas y sociales dictadas por el poder legítimo, para generar un contexto mejor que posibilite el desenvolvimiento pleno de la población.</w:t>
      </w:r>
    </w:p>
    <w:p w14:paraId="19C7070A" w14:textId="77777777" w:rsidR="00084737" w:rsidRPr="00084737" w:rsidRDefault="00084737" w:rsidP="00084737">
      <w:pPr>
        <w:pStyle w:val="Textosinformato"/>
        <w:tabs>
          <w:tab w:val="left" w:pos="0"/>
        </w:tabs>
        <w:ind w:left="426"/>
        <w:jc w:val="both"/>
        <w:rPr>
          <w:rFonts w:ascii="AvantGarde Bk BT" w:hAnsi="AvantGarde Bk BT"/>
          <w:lang w:val="es-ES_tradnl"/>
        </w:rPr>
      </w:pPr>
    </w:p>
    <w:p w14:paraId="72AFFFE5" w14:textId="44689919" w:rsidR="00F56CAD" w:rsidRDefault="00A93528" w:rsidP="00515260">
      <w:pPr>
        <w:pStyle w:val="Textosinformato"/>
        <w:numPr>
          <w:ilvl w:val="0"/>
          <w:numId w:val="4"/>
        </w:numPr>
        <w:tabs>
          <w:tab w:val="left" w:pos="0"/>
        </w:tabs>
        <w:jc w:val="both"/>
        <w:rPr>
          <w:rFonts w:ascii="AvantGarde Bk BT" w:hAnsi="AvantGarde Bk BT"/>
          <w:lang w:val="es-ES_tradnl"/>
        </w:rPr>
      </w:pPr>
      <w:r>
        <w:rPr>
          <w:rFonts w:ascii="AvantGarde Bk BT" w:hAnsi="AvantGarde Bk BT"/>
          <w:lang w:val="es-ES_tradnl"/>
        </w:rPr>
        <w:t>Que</w:t>
      </w:r>
      <w:r w:rsidR="005E16ED">
        <w:rPr>
          <w:rFonts w:ascii="AvantGarde Bk BT" w:hAnsi="AvantGarde Bk BT"/>
          <w:lang w:val="es-ES_tradnl"/>
        </w:rPr>
        <w:t>,</w:t>
      </w:r>
      <w:r>
        <w:rPr>
          <w:rFonts w:ascii="AvantGarde Bk BT" w:hAnsi="AvantGarde Bk BT"/>
          <w:lang w:val="es-ES_tradnl"/>
        </w:rPr>
        <w:t xml:space="preserve"> e</w:t>
      </w:r>
      <w:r w:rsidR="00084737" w:rsidRPr="00084737">
        <w:rPr>
          <w:rFonts w:ascii="AvantGarde Bk BT" w:hAnsi="AvantGarde Bk BT"/>
          <w:lang w:val="es-ES_tradnl"/>
        </w:rPr>
        <w:t>n ese sentido, el reto gubernamental consiste en trabajar integralmente para alcanzar en la Región la satisfacción de las necesidades básicas, así como por el aumento de sus capacidades, mejorar su calidad de vida y optimizar el acceso a mejores alternativas de desarrollo, lo cual requiere del conocimiento cualitativo de estas sociedades. Al respecto, existen diferentes indicadores que nos permiten observar la situación en desarrollo social en la entidad, como la pobreza por ingresos económicos, el índice de desarrollo humano, la marginación y el rezago social. Estos indicadores son útiles para diagnosticar, diseñar, implementar y evaluar las políticas y programas sociales.</w:t>
      </w:r>
    </w:p>
    <w:p w14:paraId="427913F9" w14:textId="1A16B5C5" w:rsidR="00347821" w:rsidRPr="00792F2E" w:rsidRDefault="00347821" w:rsidP="00792F2E">
      <w:pPr>
        <w:rPr>
          <w:rFonts w:ascii="AvantGarde Bk BT" w:hAnsi="AvantGarde Bk BT"/>
          <w:lang w:val="es-ES_tradnl"/>
        </w:rPr>
      </w:pPr>
    </w:p>
    <w:p w14:paraId="07F56440" w14:textId="1BC37E5F" w:rsidR="00C371AB" w:rsidRPr="00473A9E" w:rsidRDefault="00C371AB" w:rsidP="00515260">
      <w:pPr>
        <w:pStyle w:val="Prrafodelista"/>
        <w:numPr>
          <w:ilvl w:val="0"/>
          <w:numId w:val="4"/>
        </w:numPr>
        <w:jc w:val="both"/>
        <w:rPr>
          <w:rFonts w:ascii="AvantGarde Bk BT" w:hAnsi="AvantGarde Bk BT" w:cs="Calibri"/>
          <w:sz w:val="20"/>
          <w:szCs w:val="22"/>
        </w:rPr>
      </w:pPr>
      <w:r w:rsidRPr="00473A9E">
        <w:rPr>
          <w:rFonts w:ascii="AvantGarde Bk BT" w:hAnsi="AvantGarde Bk BT" w:cs="Calibri"/>
          <w:sz w:val="20"/>
          <w:szCs w:val="22"/>
        </w:rPr>
        <w:t xml:space="preserve">Que, por lo anterior, las Líneas de Generación y Aplicación del Conocimiento (LGAC) planteadas para el programa de Maestría en </w:t>
      </w:r>
      <w:r w:rsidR="004A4432">
        <w:rPr>
          <w:rFonts w:ascii="AvantGarde Bk BT" w:hAnsi="AvantGarde Bk BT" w:cs="Calibri"/>
          <w:sz w:val="20"/>
          <w:szCs w:val="22"/>
        </w:rPr>
        <w:t>Antropología</w:t>
      </w:r>
      <w:r w:rsidRPr="00473A9E">
        <w:rPr>
          <w:rFonts w:ascii="AvantGarde Bk BT" w:hAnsi="AvantGarde Bk BT" w:cs="Calibri"/>
          <w:sz w:val="20"/>
          <w:szCs w:val="22"/>
        </w:rPr>
        <w:t xml:space="preserve"> son las siguientes:</w:t>
      </w:r>
    </w:p>
    <w:p w14:paraId="6C138E50" w14:textId="393C4741" w:rsidR="00C371AB" w:rsidRDefault="004A4432" w:rsidP="00515260">
      <w:pPr>
        <w:numPr>
          <w:ilvl w:val="1"/>
          <w:numId w:val="3"/>
        </w:numPr>
        <w:jc w:val="both"/>
        <w:rPr>
          <w:rFonts w:ascii="AvantGarde Bk BT" w:hAnsi="AvantGarde Bk BT" w:cs="Calibri"/>
          <w:sz w:val="20"/>
          <w:szCs w:val="22"/>
        </w:rPr>
      </w:pPr>
      <w:r w:rsidRPr="004A4432">
        <w:rPr>
          <w:rFonts w:ascii="AvantGarde Bk BT" w:hAnsi="AvantGarde Bk BT" w:cs="Calibri"/>
          <w:sz w:val="20"/>
          <w:szCs w:val="22"/>
        </w:rPr>
        <w:t xml:space="preserve">Estudios sociales y </w:t>
      </w:r>
      <w:r>
        <w:rPr>
          <w:rFonts w:ascii="AvantGarde Bk BT" w:hAnsi="AvantGarde Bk BT" w:cs="Calibri"/>
          <w:sz w:val="20"/>
          <w:szCs w:val="22"/>
        </w:rPr>
        <w:t>culturales</w:t>
      </w:r>
      <w:r w:rsidR="00C371AB" w:rsidRPr="00473A9E">
        <w:rPr>
          <w:rFonts w:ascii="AvantGarde Bk BT" w:hAnsi="AvantGarde Bk BT" w:cs="Calibri"/>
          <w:sz w:val="20"/>
          <w:szCs w:val="22"/>
        </w:rPr>
        <w:t>;</w:t>
      </w:r>
    </w:p>
    <w:p w14:paraId="58866DD7" w14:textId="07D15C4F" w:rsidR="004A4432" w:rsidRDefault="004A4432" w:rsidP="00515260">
      <w:pPr>
        <w:numPr>
          <w:ilvl w:val="1"/>
          <w:numId w:val="3"/>
        </w:numPr>
        <w:jc w:val="both"/>
        <w:rPr>
          <w:rFonts w:ascii="AvantGarde Bk BT" w:hAnsi="AvantGarde Bk BT" w:cs="Calibri"/>
          <w:sz w:val="20"/>
          <w:szCs w:val="22"/>
        </w:rPr>
      </w:pPr>
      <w:r w:rsidRPr="004A4432">
        <w:rPr>
          <w:rFonts w:ascii="AvantGarde Bk BT" w:hAnsi="AvantGarde Bk BT" w:cs="Calibri"/>
          <w:sz w:val="20"/>
          <w:szCs w:val="22"/>
        </w:rPr>
        <w:t>Estudios históricos, etnohistóricos y de la imagen</w:t>
      </w:r>
      <w:r>
        <w:rPr>
          <w:rFonts w:ascii="AvantGarde Bk BT" w:hAnsi="AvantGarde Bk BT" w:cs="Calibri"/>
          <w:sz w:val="20"/>
          <w:szCs w:val="22"/>
        </w:rPr>
        <w:t>, y</w:t>
      </w:r>
    </w:p>
    <w:p w14:paraId="5F3479FD" w14:textId="33AFFCE2" w:rsidR="00864C0E" w:rsidRPr="004A4432" w:rsidRDefault="004A4432" w:rsidP="00515260">
      <w:pPr>
        <w:numPr>
          <w:ilvl w:val="1"/>
          <w:numId w:val="3"/>
        </w:numPr>
        <w:jc w:val="both"/>
        <w:rPr>
          <w:rFonts w:ascii="AvantGarde Bk BT" w:hAnsi="AvantGarde Bk BT" w:cs="Calibri"/>
          <w:sz w:val="20"/>
          <w:szCs w:val="22"/>
        </w:rPr>
      </w:pPr>
      <w:r w:rsidRPr="004A4432">
        <w:rPr>
          <w:rFonts w:ascii="AvantGarde Bk BT" w:hAnsi="AvantGarde Bk BT" w:cs="Calibri"/>
          <w:sz w:val="20"/>
          <w:szCs w:val="22"/>
        </w:rPr>
        <w:t>Gobierno, ruralidades y desarrollo regional</w:t>
      </w:r>
      <w:r>
        <w:rPr>
          <w:rFonts w:ascii="AvantGarde Bk BT" w:hAnsi="AvantGarde Bk BT" w:cs="Calibri"/>
          <w:sz w:val="20"/>
          <w:szCs w:val="22"/>
        </w:rPr>
        <w:t>.</w:t>
      </w:r>
    </w:p>
    <w:p w14:paraId="1882C655" w14:textId="623F003D" w:rsidR="009C105A" w:rsidRDefault="009C105A">
      <w:pPr>
        <w:spacing w:after="200" w:line="276" w:lineRule="auto"/>
        <w:rPr>
          <w:rFonts w:ascii="AvantGarde Bk BT" w:eastAsia="Calibri" w:hAnsi="AvantGarde Bk BT"/>
          <w:sz w:val="20"/>
          <w:szCs w:val="20"/>
          <w:lang w:val="es-ES_tradnl" w:eastAsia="x-none"/>
        </w:rPr>
      </w:pPr>
      <w:r>
        <w:rPr>
          <w:rFonts w:ascii="AvantGarde Bk BT" w:eastAsia="Calibri" w:hAnsi="AvantGarde Bk BT"/>
          <w:sz w:val="20"/>
          <w:szCs w:val="20"/>
          <w:lang w:val="es-ES_tradnl" w:eastAsia="x-none"/>
        </w:rPr>
        <w:br w:type="page"/>
      </w:r>
    </w:p>
    <w:p w14:paraId="25F9044C" w14:textId="77777777" w:rsidR="005C1BEB" w:rsidRPr="005C1BEB" w:rsidRDefault="005C1BEB" w:rsidP="005C1BEB">
      <w:pPr>
        <w:jc w:val="both"/>
        <w:rPr>
          <w:rFonts w:ascii="AvantGarde Bk BT" w:eastAsia="Calibri" w:hAnsi="AvantGarde Bk BT"/>
          <w:sz w:val="20"/>
          <w:szCs w:val="20"/>
          <w:lang w:val="es-ES_tradnl" w:eastAsia="x-none"/>
        </w:rPr>
      </w:pPr>
    </w:p>
    <w:p w14:paraId="026A7B28" w14:textId="4F898F2E" w:rsidR="00A86DFE" w:rsidRDefault="007F55D4" w:rsidP="00515260">
      <w:pPr>
        <w:pStyle w:val="Prrafodelista"/>
        <w:numPr>
          <w:ilvl w:val="0"/>
          <w:numId w:val="4"/>
        </w:numPr>
        <w:jc w:val="both"/>
        <w:rPr>
          <w:rFonts w:ascii="AvantGarde Bk BT" w:eastAsia="Calibri" w:hAnsi="AvantGarde Bk BT"/>
          <w:sz w:val="20"/>
          <w:szCs w:val="20"/>
          <w:lang w:val="es-ES_tradnl" w:eastAsia="x-none"/>
        </w:rPr>
      </w:pPr>
      <w:r w:rsidRPr="003E0D9E">
        <w:rPr>
          <w:rFonts w:ascii="AvantGarde Bk BT" w:eastAsia="Calibri" w:hAnsi="AvantGarde Bk BT"/>
          <w:sz w:val="20"/>
          <w:szCs w:val="20"/>
          <w:lang w:val="es-ES_tradnl" w:eastAsia="x-none"/>
        </w:rPr>
        <w:t xml:space="preserve">Que el Colegio Departamental de </w:t>
      </w:r>
      <w:r w:rsidR="00F46638" w:rsidRPr="00F46638">
        <w:rPr>
          <w:rFonts w:ascii="AvantGarde Bk BT" w:eastAsia="Calibri" w:hAnsi="AvantGarde Bk BT"/>
          <w:sz w:val="20"/>
          <w:szCs w:val="20"/>
          <w:lang w:val="es-ES_tradnl" w:eastAsia="x-none"/>
        </w:rPr>
        <w:t>Cultura, Justicia y Democracia</w:t>
      </w:r>
      <w:r w:rsidR="00F46638">
        <w:rPr>
          <w:rFonts w:ascii="Arial" w:hAnsi="Arial" w:cs="Arial"/>
          <w:color w:val="0D0D0D" w:themeColor="text1" w:themeTint="F2"/>
          <w:sz w:val="22"/>
          <w:szCs w:val="22"/>
        </w:rPr>
        <w:t xml:space="preserve"> </w:t>
      </w:r>
      <w:r w:rsidRPr="003E0D9E">
        <w:rPr>
          <w:rFonts w:ascii="AvantGarde Bk BT" w:eastAsia="Calibri" w:hAnsi="AvantGarde Bk BT"/>
          <w:sz w:val="20"/>
          <w:szCs w:val="20"/>
          <w:lang w:val="es-ES_tradnl" w:eastAsia="x-none"/>
        </w:rPr>
        <w:t xml:space="preserve">le propuso al Consejo de la División de </w:t>
      </w:r>
      <w:r w:rsidR="00F46638" w:rsidRPr="00F46638">
        <w:rPr>
          <w:rFonts w:ascii="AvantGarde Bk BT" w:eastAsia="Calibri" w:hAnsi="AvantGarde Bk BT"/>
          <w:sz w:val="20"/>
          <w:szCs w:val="20"/>
          <w:lang w:val="es-ES_tradnl" w:eastAsia="x-none"/>
        </w:rPr>
        <w:t>Cultura y Sociedad</w:t>
      </w:r>
      <w:r w:rsidRPr="003E0D9E">
        <w:rPr>
          <w:rFonts w:ascii="AvantGarde Bk BT" w:eastAsia="Calibri" w:hAnsi="AvantGarde Bk BT"/>
          <w:sz w:val="20"/>
          <w:szCs w:val="20"/>
          <w:lang w:val="es-ES_tradnl" w:eastAsia="x-none"/>
        </w:rPr>
        <w:t xml:space="preserve"> y éste, a su vez, al Consejo del Centro Universitario de</w:t>
      </w:r>
      <w:r w:rsidR="00F46638">
        <w:rPr>
          <w:rFonts w:ascii="AvantGarde Bk BT" w:eastAsia="Calibri" w:hAnsi="AvantGarde Bk BT"/>
          <w:sz w:val="20"/>
          <w:szCs w:val="20"/>
          <w:lang w:val="es-ES_tradnl" w:eastAsia="x-none"/>
        </w:rPr>
        <w:t>l Norte</w:t>
      </w:r>
      <w:r w:rsidRPr="003E0D9E">
        <w:rPr>
          <w:rFonts w:ascii="AvantGarde Bk BT" w:eastAsia="Calibri" w:hAnsi="AvantGarde Bk BT"/>
          <w:sz w:val="20"/>
          <w:szCs w:val="20"/>
          <w:lang w:val="es-ES_tradnl" w:eastAsia="x-none"/>
        </w:rPr>
        <w:t xml:space="preserve">, la supresión y creación del programa académico de la Maestría en </w:t>
      </w:r>
      <w:r w:rsidR="00F46638">
        <w:rPr>
          <w:rFonts w:ascii="AvantGarde Bk BT" w:eastAsia="Calibri" w:hAnsi="AvantGarde Bk BT"/>
          <w:sz w:val="20"/>
          <w:szCs w:val="20"/>
          <w:lang w:val="es-ES_tradnl" w:eastAsia="x-none"/>
        </w:rPr>
        <w:t>Antropología</w:t>
      </w:r>
      <w:r w:rsidRPr="003E0D9E">
        <w:rPr>
          <w:rFonts w:ascii="AvantGarde Bk BT" w:eastAsia="Calibri" w:hAnsi="AvantGarde Bk BT"/>
          <w:sz w:val="20"/>
          <w:szCs w:val="20"/>
          <w:lang w:val="es-ES_tradnl" w:eastAsia="x-none"/>
        </w:rPr>
        <w:t xml:space="preserve">, aprobada mediante dictamen </w:t>
      </w:r>
      <w:r w:rsidR="00F46638" w:rsidRPr="00AD3F70">
        <w:rPr>
          <w:rFonts w:ascii="AvantGarde Bk BT" w:hAnsi="AvantGarde Bk BT" w:cs="Arial"/>
          <w:color w:val="000000"/>
          <w:sz w:val="20"/>
          <w:szCs w:val="20"/>
        </w:rPr>
        <w:t>I/II/2021-2022/005,</w:t>
      </w:r>
      <w:r w:rsidR="00F46638">
        <w:rPr>
          <w:rFonts w:ascii="AvantGarde Bk BT" w:hAnsi="AvantGarde Bk BT" w:cs="Arial"/>
          <w:color w:val="000000" w:themeColor="text1"/>
          <w:sz w:val="20"/>
          <w:szCs w:val="20"/>
        </w:rPr>
        <w:t xml:space="preserve"> de fecha 14</w:t>
      </w:r>
      <w:r w:rsidR="00F46638" w:rsidRPr="00E1672B">
        <w:rPr>
          <w:rFonts w:ascii="AvantGarde Bk BT" w:hAnsi="AvantGarde Bk BT" w:cs="Arial"/>
          <w:color w:val="000000" w:themeColor="text1"/>
          <w:sz w:val="20"/>
          <w:szCs w:val="20"/>
        </w:rPr>
        <w:t xml:space="preserve"> de </w:t>
      </w:r>
      <w:r w:rsidR="00F46638">
        <w:rPr>
          <w:rFonts w:ascii="AvantGarde Bk BT" w:hAnsi="AvantGarde Bk BT" w:cs="Arial"/>
          <w:color w:val="000000" w:themeColor="text1"/>
          <w:sz w:val="20"/>
          <w:szCs w:val="20"/>
        </w:rPr>
        <w:t>marzo</w:t>
      </w:r>
      <w:r w:rsidR="00F46638" w:rsidRPr="00E1672B">
        <w:rPr>
          <w:rFonts w:ascii="AvantGarde Bk BT" w:hAnsi="AvantGarde Bk BT" w:cs="Arial"/>
          <w:color w:val="000000" w:themeColor="text1"/>
          <w:sz w:val="20"/>
          <w:szCs w:val="20"/>
        </w:rPr>
        <w:t xml:space="preserve"> de 20</w:t>
      </w:r>
      <w:r w:rsidR="00F46638">
        <w:rPr>
          <w:rFonts w:ascii="AvantGarde Bk BT" w:hAnsi="AvantGarde Bk BT" w:cs="Arial"/>
          <w:color w:val="000000" w:themeColor="text1"/>
          <w:sz w:val="20"/>
          <w:szCs w:val="20"/>
        </w:rPr>
        <w:t>22</w:t>
      </w:r>
      <w:r w:rsidRPr="003E0D9E">
        <w:rPr>
          <w:rFonts w:ascii="AvantGarde Bk BT" w:eastAsia="Calibri" w:hAnsi="AvantGarde Bk BT"/>
          <w:sz w:val="20"/>
          <w:szCs w:val="20"/>
          <w:lang w:val="es-ES_tradnl" w:eastAsia="x-none"/>
        </w:rPr>
        <w:t>.</w:t>
      </w:r>
    </w:p>
    <w:p w14:paraId="6B46BAD7" w14:textId="77777777" w:rsidR="005C1BEB" w:rsidRDefault="005C1BEB" w:rsidP="005C1BEB">
      <w:pPr>
        <w:pStyle w:val="Prrafodelista"/>
        <w:ind w:left="426"/>
        <w:jc w:val="both"/>
        <w:rPr>
          <w:rFonts w:ascii="AvantGarde Bk BT" w:eastAsia="Calibri" w:hAnsi="AvantGarde Bk BT"/>
          <w:sz w:val="20"/>
          <w:szCs w:val="20"/>
          <w:lang w:val="es-ES_tradnl" w:eastAsia="x-none"/>
        </w:rPr>
      </w:pPr>
    </w:p>
    <w:p w14:paraId="2F7D2C50" w14:textId="5076C95B" w:rsidR="005C1BEB" w:rsidRPr="005C1BEB" w:rsidRDefault="005C1BEB" w:rsidP="005C1BEB">
      <w:pPr>
        <w:numPr>
          <w:ilvl w:val="0"/>
          <w:numId w:val="4"/>
        </w:numPr>
        <w:jc w:val="both"/>
        <w:rPr>
          <w:rFonts w:ascii="AvantGarde Bk BT" w:hAnsi="AvantGarde Bk BT"/>
          <w:sz w:val="20"/>
          <w:szCs w:val="20"/>
        </w:rPr>
      </w:pPr>
      <w:r w:rsidRPr="007D7519">
        <w:rPr>
          <w:rFonts w:ascii="AvantGarde Bk BT" w:hAnsi="AvantGarde Bk BT"/>
          <w:sz w:val="20"/>
          <w:szCs w:val="20"/>
        </w:rPr>
        <w:t xml:space="preserve">Que la planta académica de la Maestría en </w:t>
      </w:r>
      <w:r>
        <w:rPr>
          <w:rFonts w:ascii="AvantGarde Bk BT" w:hAnsi="AvantGarde Bk BT"/>
          <w:sz w:val="20"/>
          <w:szCs w:val="20"/>
        </w:rPr>
        <w:t>Antropología</w:t>
      </w:r>
      <w:r w:rsidRPr="007D7519">
        <w:rPr>
          <w:rFonts w:ascii="AvantGarde Bk BT" w:hAnsi="AvantGarde Bk BT"/>
          <w:sz w:val="20"/>
          <w:szCs w:val="20"/>
        </w:rPr>
        <w:t xml:space="preserve"> se integra por </w:t>
      </w:r>
      <w:r>
        <w:rPr>
          <w:rFonts w:ascii="AvantGarde Bk BT" w:hAnsi="AvantGarde Bk BT"/>
          <w:sz w:val="20"/>
          <w:szCs w:val="20"/>
        </w:rPr>
        <w:t>11</w:t>
      </w:r>
      <w:r w:rsidRPr="007D7519">
        <w:rPr>
          <w:rFonts w:ascii="AvantGarde Bk BT" w:hAnsi="AvantGarde Bk BT"/>
          <w:sz w:val="20"/>
          <w:szCs w:val="20"/>
        </w:rPr>
        <w:t xml:space="preserve"> profesores de tiempo completo, </w:t>
      </w:r>
      <w:r>
        <w:rPr>
          <w:rFonts w:ascii="AvantGarde Bk BT" w:hAnsi="AvantGarde Bk BT"/>
          <w:sz w:val="20"/>
          <w:szCs w:val="20"/>
        </w:rPr>
        <w:t>9</w:t>
      </w:r>
      <w:r w:rsidRPr="007D7519">
        <w:rPr>
          <w:rFonts w:ascii="AvantGarde Bk BT" w:hAnsi="AvantGarde Bk BT"/>
          <w:sz w:val="20"/>
          <w:szCs w:val="20"/>
        </w:rPr>
        <w:t xml:space="preserve"> doctores y 2 maestros; y </w:t>
      </w:r>
      <w:r>
        <w:rPr>
          <w:rFonts w:ascii="AvantGarde Bk BT" w:hAnsi="AvantGarde Bk BT"/>
          <w:sz w:val="20"/>
          <w:szCs w:val="20"/>
        </w:rPr>
        <w:t>8</w:t>
      </w:r>
      <w:r w:rsidRPr="007D7519">
        <w:rPr>
          <w:rFonts w:ascii="AvantGarde Bk BT" w:hAnsi="AvantGarde Bk BT"/>
          <w:sz w:val="20"/>
          <w:szCs w:val="20"/>
        </w:rPr>
        <w:t xml:space="preserve"> son miembros del Sistema Nacional de Investigadores.</w:t>
      </w:r>
    </w:p>
    <w:p w14:paraId="6BC24D5A" w14:textId="77777777" w:rsidR="00A86DFE" w:rsidRDefault="00A86DFE" w:rsidP="00A86DFE">
      <w:pPr>
        <w:pStyle w:val="Prrafodelista"/>
        <w:ind w:left="426"/>
        <w:jc w:val="both"/>
        <w:rPr>
          <w:rFonts w:ascii="AvantGarde Bk BT" w:eastAsia="Calibri" w:hAnsi="AvantGarde Bk BT"/>
          <w:sz w:val="20"/>
          <w:szCs w:val="20"/>
          <w:lang w:val="es-ES_tradnl" w:eastAsia="x-none"/>
        </w:rPr>
      </w:pPr>
    </w:p>
    <w:p w14:paraId="071EF227" w14:textId="11475D50" w:rsidR="00A86DFE" w:rsidRPr="00A86DFE" w:rsidRDefault="007D713D" w:rsidP="00515260">
      <w:pPr>
        <w:pStyle w:val="Prrafodelista"/>
        <w:numPr>
          <w:ilvl w:val="0"/>
          <w:numId w:val="4"/>
        </w:numPr>
        <w:jc w:val="both"/>
        <w:rPr>
          <w:rFonts w:ascii="AvantGarde Bk BT" w:eastAsia="Calibri" w:hAnsi="AvantGarde Bk BT"/>
          <w:sz w:val="20"/>
          <w:szCs w:val="20"/>
          <w:lang w:val="es-ES_tradnl" w:eastAsia="x-none"/>
        </w:rPr>
      </w:pPr>
      <w:r w:rsidRPr="00A86DFE">
        <w:rPr>
          <w:rFonts w:ascii="AvantGarde Bk BT" w:hAnsi="AvantGarde Bk BT"/>
          <w:sz w:val="20"/>
          <w:lang w:val="es-ES_tradnl"/>
        </w:rPr>
        <w:t xml:space="preserve">Que </w:t>
      </w:r>
      <w:r w:rsidR="0070508C" w:rsidRPr="00A86DFE">
        <w:rPr>
          <w:rFonts w:ascii="AvantGarde Bk BT" w:hAnsi="AvantGarde Bk BT"/>
          <w:sz w:val="20"/>
          <w:lang w:val="es-ES_tradnl"/>
        </w:rPr>
        <w:t xml:space="preserve">el </w:t>
      </w:r>
      <w:r w:rsidR="0070508C" w:rsidRPr="00A86DFE">
        <w:rPr>
          <w:rFonts w:ascii="AvantGarde Bk BT" w:hAnsi="AvantGarde Bk BT"/>
          <w:b/>
          <w:sz w:val="20"/>
          <w:lang w:val="es-ES_tradnl"/>
        </w:rPr>
        <w:t>objetivo general</w:t>
      </w:r>
      <w:r w:rsidR="0070508C" w:rsidRPr="00A86DFE">
        <w:rPr>
          <w:rFonts w:ascii="AvantGarde Bk BT" w:hAnsi="AvantGarde Bk BT"/>
          <w:sz w:val="20"/>
          <w:lang w:val="es-ES_tradnl"/>
        </w:rPr>
        <w:t xml:space="preserve"> </w:t>
      </w:r>
      <w:r w:rsidRPr="00A86DFE">
        <w:rPr>
          <w:rFonts w:ascii="AvantGarde Bk BT" w:hAnsi="AvantGarde Bk BT"/>
          <w:sz w:val="20"/>
          <w:lang w:val="es-ES_tradnl"/>
        </w:rPr>
        <w:t xml:space="preserve">de la </w:t>
      </w:r>
      <w:r w:rsidR="00463057" w:rsidRPr="00A86DFE">
        <w:rPr>
          <w:rFonts w:ascii="AvantGarde Bk BT" w:hAnsi="AvantGarde Bk BT"/>
          <w:sz w:val="20"/>
          <w:lang w:val="es-ES_tradnl"/>
        </w:rPr>
        <w:t xml:space="preserve">Maestría en </w:t>
      </w:r>
      <w:r w:rsidR="005744CB" w:rsidRPr="00A86DFE">
        <w:rPr>
          <w:rFonts w:ascii="AvantGarde Bk BT" w:hAnsi="AvantGarde Bk BT"/>
          <w:sz w:val="20"/>
          <w:lang w:val="es-ES_tradnl"/>
        </w:rPr>
        <w:t>Antropología</w:t>
      </w:r>
      <w:r w:rsidR="00463057" w:rsidRPr="00A86DFE">
        <w:rPr>
          <w:rFonts w:ascii="AvantGarde Bk BT" w:hAnsi="AvantGarde Bk BT"/>
          <w:sz w:val="20"/>
          <w:lang w:val="es-ES_tradnl"/>
        </w:rPr>
        <w:t xml:space="preserve"> es formar</w:t>
      </w:r>
      <w:r w:rsidR="00A86DFE" w:rsidRPr="00A86DFE">
        <w:rPr>
          <w:rFonts w:ascii="AvantGarde Bk BT" w:hAnsi="AvantGarde Bk BT"/>
          <w:sz w:val="20"/>
          <w:lang w:val="es-ES_tradnl"/>
        </w:rPr>
        <w:t xml:space="preserve"> </w:t>
      </w:r>
      <w:r w:rsidR="00A86DFE" w:rsidRPr="00A86DFE">
        <w:rPr>
          <w:rFonts w:ascii="AvantGarde Bk BT" w:eastAsia="Calibri" w:hAnsi="AvantGarde Bk BT"/>
          <w:sz w:val="20"/>
          <w:szCs w:val="20"/>
          <w:lang w:val="es-ES_tradnl" w:eastAsia="x-none"/>
        </w:rPr>
        <w:t>recursos humanos de alto nivel enfocados en la investigación innovadora, la docencia en contextos de interculturalidad y la generación de programas de intervención sustentable a nivel regional, nacional e internacional dentro de las diferentes áreas de la antropología desde una perspectiva de inclusión y respeto irrestricto a los derechos humanos</w:t>
      </w:r>
      <w:r w:rsidR="00A86DFE">
        <w:rPr>
          <w:rFonts w:ascii="AvantGarde Bk BT" w:eastAsia="Calibri" w:hAnsi="AvantGarde Bk BT"/>
          <w:sz w:val="20"/>
          <w:szCs w:val="20"/>
          <w:lang w:val="es-ES_tradnl" w:eastAsia="x-none"/>
        </w:rPr>
        <w:t>.</w:t>
      </w:r>
    </w:p>
    <w:p w14:paraId="1FF2DC49" w14:textId="77777777" w:rsidR="00463057" w:rsidRPr="00463057" w:rsidRDefault="00463057" w:rsidP="00463057">
      <w:pPr>
        <w:pStyle w:val="Prrafodelista"/>
        <w:rPr>
          <w:rFonts w:ascii="AvantGarde Bk BT" w:hAnsi="AvantGarde Bk BT"/>
          <w:sz w:val="20"/>
          <w:lang w:val="es-ES_tradnl"/>
        </w:rPr>
      </w:pPr>
    </w:p>
    <w:p w14:paraId="718CBF67" w14:textId="26FBAA28" w:rsidR="007D713D" w:rsidRPr="00463057" w:rsidRDefault="007D713D" w:rsidP="00515260">
      <w:pPr>
        <w:pStyle w:val="Prrafodelista"/>
        <w:numPr>
          <w:ilvl w:val="0"/>
          <w:numId w:val="4"/>
        </w:numPr>
        <w:jc w:val="both"/>
        <w:rPr>
          <w:rFonts w:ascii="AvantGarde Bk BT" w:eastAsia="Calibri" w:hAnsi="AvantGarde Bk BT"/>
          <w:sz w:val="20"/>
          <w:szCs w:val="20"/>
          <w:lang w:val="es-ES_tradnl" w:eastAsia="x-none"/>
        </w:rPr>
      </w:pPr>
      <w:r w:rsidRPr="00463057">
        <w:rPr>
          <w:rFonts w:ascii="AvantGarde Bk BT" w:hAnsi="AvantGarde Bk BT"/>
          <w:sz w:val="20"/>
          <w:lang w:val="es-ES_tradnl"/>
        </w:rPr>
        <w:t xml:space="preserve">Que los </w:t>
      </w:r>
      <w:r w:rsidRPr="00DB35B2">
        <w:rPr>
          <w:rFonts w:ascii="AvantGarde Bk BT" w:hAnsi="AvantGarde Bk BT"/>
          <w:b/>
          <w:sz w:val="20"/>
          <w:lang w:val="es-ES_tradnl"/>
        </w:rPr>
        <w:t xml:space="preserve">objetivos </w:t>
      </w:r>
      <w:r w:rsidR="00A86DFE">
        <w:rPr>
          <w:rFonts w:ascii="AvantGarde Bk BT" w:hAnsi="AvantGarde Bk BT"/>
          <w:b/>
          <w:sz w:val="20"/>
          <w:lang w:val="es-ES_tradnl"/>
        </w:rPr>
        <w:t>particulares</w:t>
      </w:r>
      <w:r w:rsidRPr="00463057">
        <w:rPr>
          <w:rFonts w:ascii="AvantGarde Bk BT" w:hAnsi="AvantGarde Bk BT"/>
          <w:sz w:val="20"/>
          <w:lang w:val="es-ES_tradnl"/>
        </w:rPr>
        <w:t xml:space="preserve"> de la </w:t>
      </w:r>
      <w:r w:rsidR="00463057" w:rsidRPr="00463057">
        <w:rPr>
          <w:rFonts w:ascii="AvantGarde Bk BT" w:hAnsi="AvantGarde Bk BT"/>
          <w:sz w:val="20"/>
          <w:lang w:val="es-ES_tradnl"/>
        </w:rPr>
        <w:t xml:space="preserve">Maestría en </w:t>
      </w:r>
      <w:r w:rsidR="00A86DFE">
        <w:rPr>
          <w:rFonts w:ascii="AvantGarde Bk BT" w:hAnsi="AvantGarde Bk BT"/>
          <w:sz w:val="20"/>
          <w:lang w:val="es-ES_tradnl"/>
        </w:rPr>
        <w:t>Antropología</w:t>
      </w:r>
      <w:r w:rsidR="00463057" w:rsidRPr="00463057">
        <w:rPr>
          <w:rFonts w:ascii="AvantGarde Bk BT" w:hAnsi="AvantGarde Bk BT"/>
          <w:sz w:val="20"/>
          <w:lang w:val="es-ES_tradnl"/>
        </w:rPr>
        <w:t xml:space="preserve"> </w:t>
      </w:r>
      <w:r w:rsidRPr="00463057">
        <w:rPr>
          <w:rFonts w:ascii="AvantGarde Bk BT" w:hAnsi="AvantGarde Bk BT"/>
          <w:sz w:val="20"/>
          <w:lang w:val="es-ES_tradnl"/>
        </w:rPr>
        <w:t>son:</w:t>
      </w:r>
    </w:p>
    <w:p w14:paraId="3F97C715" w14:textId="77777777" w:rsidR="007D713D" w:rsidRPr="008941C3" w:rsidRDefault="007D713D" w:rsidP="0070508C">
      <w:pPr>
        <w:pStyle w:val="Textosinformato"/>
        <w:tabs>
          <w:tab w:val="left" w:pos="426"/>
          <w:tab w:val="left" w:pos="1276"/>
        </w:tabs>
        <w:ind w:left="426"/>
        <w:jc w:val="both"/>
        <w:rPr>
          <w:rFonts w:ascii="AvantGarde Bk BT" w:hAnsi="AvantGarde Bk BT"/>
          <w:lang w:val="es-ES_tradnl"/>
        </w:rPr>
      </w:pPr>
    </w:p>
    <w:p w14:paraId="18F11FD3" w14:textId="77777777" w:rsidR="00A86DFE" w:rsidRPr="00A86DFE" w:rsidRDefault="00A86DFE" w:rsidP="00515260">
      <w:pPr>
        <w:pStyle w:val="Prrafodelista"/>
        <w:numPr>
          <w:ilvl w:val="0"/>
          <w:numId w:val="6"/>
        </w:numPr>
        <w:jc w:val="both"/>
        <w:rPr>
          <w:rFonts w:ascii="AvantGarde Bk BT" w:hAnsi="AvantGarde Bk BT"/>
          <w:sz w:val="20"/>
          <w:lang w:val="es-ES_tradnl"/>
        </w:rPr>
      </w:pPr>
      <w:r w:rsidRPr="00A86DFE">
        <w:rPr>
          <w:rFonts w:ascii="AvantGarde Bk BT" w:hAnsi="AvantGarde Bk BT"/>
          <w:sz w:val="20"/>
          <w:lang w:val="es-ES_tradnl"/>
        </w:rPr>
        <w:t>Formar recursos humanos enfocados en la investigación innovadora, la docencia en contextos de interculturalidad y la generación de programas de intervención desde una perspectiva de sustentabilidad dentro de las diferentes áreas de la antropología.</w:t>
      </w:r>
    </w:p>
    <w:p w14:paraId="755EAED3" w14:textId="77777777" w:rsidR="00A86DFE" w:rsidRPr="00A86DFE" w:rsidRDefault="00A86DFE" w:rsidP="00515260">
      <w:pPr>
        <w:pStyle w:val="Prrafodelista"/>
        <w:numPr>
          <w:ilvl w:val="0"/>
          <w:numId w:val="6"/>
        </w:numPr>
        <w:jc w:val="both"/>
        <w:rPr>
          <w:rFonts w:ascii="AvantGarde Bk BT" w:hAnsi="AvantGarde Bk BT"/>
          <w:sz w:val="20"/>
          <w:lang w:val="es-ES_tradnl"/>
        </w:rPr>
      </w:pPr>
      <w:r w:rsidRPr="00A86DFE">
        <w:rPr>
          <w:rFonts w:ascii="AvantGarde Bk BT" w:hAnsi="AvantGarde Bk BT"/>
          <w:sz w:val="20"/>
          <w:lang w:val="es-ES_tradnl"/>
        </w:rPr>
        <w:t>Generar un contexto de formación que promueva la integración de las diferentes áreas de la antropología y su vinculación estrecha con la investigación de campo en contextos urbanos y rurales.</w:t>
      </w:r>
    </w:p>
    <w:p w14:paraId="4C65D84D" w14:textId="656B368C" w:rsidR="00A86DFE" w:rsidRPr="00E32800" w:rsidRDefault="00A86DFE" w:rsidP="00515260">
      <w:pPr>
        <w:pStyle w:val="Prrafodelista"/>
        <w:numPr>
          <w:ilvl w:val="0"/>
          <w:numId w:val="6"/>
        </w:numPr>
        <w:jc w:val="both"/>
        <w:rPr>
          <w:rFonts w:ascii="AvantGarde Bk BT" w:hAnsi="AvantGarde Bk BT"/>
          <w:sz w:val="20"/>
          <w:lang w:val="es-ES_tradnl"/>
        </w:rPr>
      </w:pPr>
      <w:r w:rsidRPr="00A86DFE">
        <w:rPr>
          <w:rFonts w:ascii="AvantGarde Bk BT" w:hAnsi="AvantGarde Bk BT"/>
          <w:sz w:val="20"/>
          <w:lang w:val="es-ES_tradnl"/>
        </w:rPr>
        <w:t xml:space="preserve">Brindar </w:t>
      </w:r>
      <w:r w:rsidRPr="00E32800">
        <w:rPr>
          <w:rFonts w:ascii="AvantGarde Bk BT" w:hAnsi="AvantGarde Bk BT"/>
          <w:sz w:val="20"/>
          <w:lang w:val="es-ES_tradnl"/>
        </w:rPr>
        <w:t xml:space="preserve">al </w:t>
      </w:r>
      <w:r w:rsidR="00DF309E" w:rsidRPr="00E32800">
        <w:rPr>
          <w:rFonts w:ascii="AvantGarde Bk BT" w:hAnsi="AvantGarde Bk BT"/>
          <w:sz w:val="20"/>
          <w:lang w:val="es-ES_tradnl"/>
        </w:rPr>
        <w:t xml:space="preserve">alumno </w:t>
      </w:r>
      <w:r w:rsidRPr="00E32800">
        <w:rPr>
          <w:rFonts w:ascii="AvantGarde Bk BT" w:hAnsi="AvantGarde Bk BT"/>
          <w:sz w:val="20"/>
          <w:lang w:val="es-ES_tradnl"/>
        </w:rPr>
        <w:t>los elementos que le permitan abordar diferentes problemas socioculturales a nivel regional, nacional e internacional, desde la perspectiva y con la experiencia particular que ha conformado la tradición antropológica mexicana.</w:t>
      </w:r>
    </w:p>
    <w:p w14:paraId="7A27E15A" w14:textId="77777777" w:rsidR="00A86DFE" w:rsidRPr="00E32800" w:rsidRDefault="00A86DFE" w:rsidP="00515260">
      <w:pPr>
        <w:pStyle w:val="Prrafodelista"/>
        <w:numPr>
          <w:ilvl w:val="0"/>
          <w:numId w:val="6"/>
        </w:numPr>
        <w:jc w:val="both"/>
        <w:rPr>
          <w:rFonts w:ascii="AvantGarde Bk BT" w:hAnsi="AvantGarde Bk BT"/>
          <w:sz w:val="20"/>
          <w:lang w:val="es-ES_tradnl"/>
        </w:rPr>
      </w:pPr>
      <w:r w:rsidRPr="00E32800">
        <w:rPr>
          <w:rFonts w:ascii="AvantGarde Bk BT" w:hAnsi="AvantGarde Bk BT"/>
          <w:sz w:val="20"/>
          <w:lang w:val="es-ES_tradnl"/>
        </w:rPr>
        <w:t>Analizar la experiencia tanto teórica como metodológica de especialistas en diferentes disciplinas científicas y humanísticas, con la finalidad de relacionarla con las diferentes áreas de la antropología.</w:t>
      </w:r>
    </w:p>
    <w:p w14:paraId="66FD42AA" w14:textId="5D1873D2" w:rsidR="00A86DFE" w:rsidRPr="00A86DFE" w:rsidRDefault="00A86DFE" w:rsidP="00515260">
      <w:pPr>
        <w:pStyle w:val="Prrafodelista"/>
        <w:numPr>
          <w:ilvl w:val="0"/>
          <w:numId w:val="6"/>
        </w:numPr>
        <w:jc w:val="both"/>
        <w:rPr>
          <w:rFonts w:ascii="AvantGarde Bk BT" w:hAnsi="AvantGarde Bk BT"/>
          <w:sz w:val="20"/>
          <w:lang w:val="es-ES_tradnl"/>
        </w:rPr>
      </w:pPr>
      <w:r w:rsidRPr="00E32800">
        <w:rPr>
          <w:rFonts w:ascii="AvantGarde Bk BT" w:hAnsi="AvantGarde Bk BT"/>
          <w:sz w:val="20"/>
          <w:lang w:val="es-ES_tradnl"/>
        </w:rPr>
        <w:t xml:space="preserve">Estimular en los </w:t>
      </w:r>
      <w:r w:rsidR="00DF309E" w:rsidRPr="00E32800">
        <w:rPr>
          <w:rFonts w:ascii="AvantGarde Bk BT" w:hAnsi="AvantGarde Bk BT"/>
          <w:sz w:val="20"/>
          <w:lang w:val="es-ES_tradnl"/>
        </w:rPr>
        <w:t xml:space="preserve">alumnos </w:t>
      </w:r>
      <w:r w:rsidRPr="00E32800">
        <w:rPr>
          <w:rFonts w:ascii="AvantGarde Bk BT" w:hAnsi="AvantGarde Bk BT"/>
          <w:sz w:val="20"/>
          <w:lang w:val="es-ES_tradnl"/>
        </w:rPr>
        <w:t>la capacidad de generar investigación original que contribuya a la solución de problemáticas sociales</w:t>
      </w:r>
      <w:r w:rsidRPr="00A86DFE">
        <w:rPr>
          <w:rFonts w:ascii="AvantGarde Bk BT" w:hAnsi="AvantGarde Bk BT"/>
          <w:sz w:val="20"/>
          <w:lang w:val="es-ES_tradnl"/>
        </w:rPr>
        <w:t>.</w:t>
      </w:r>
    </w:p>
    <w:p w14:paraId="17626913" w14:textId="77777777" w:rsidR="008B4216" w:rsidRPr="00A86DFE" w:rsidRDefault="008B4216" w:rsidP="009F17BD">
      <w:pPr>
        <w:pStyle w:val="Prrafodelista"/>
        <w:ind w:left="371"/>
        <w:jc w:val="both"/>
        <w:rPr>
          <w:rFonts w:ascii="AvantGarde Bk BT" w:hAnsi="AvantGarde Bk BT"/>
          <w:sz w:val="20"/>
          <w:lang w:val="es-ES"/>
        </w:rPr>
      </w:pPr>
    </w:p>
    <w:p w14:paraId="7CCAA2DE" w14:textId="1E634D5B" w:rsidR="007D713D" w:rsidRPr="008B4216" w:rsidRDefault="007D713D" w:rsidP="00515260">
      <w:pPr>
        <w:pStyle w:val="Prrafodelista"/>
        <w:numPr>
          <w:ilvl w:val="0"/>
          <w:numId w:val="4"/>
        </w:numPr>
        <w:jc w:val="both"/>
        <w:rPr>
          <w:rFonts w:ascii="AvantGarde Bk BT" w:hAnsi="AvantGarde Bk BT"/>
          <w:sz w:val="20"/>
          <w:lang w:val="es-ES_tradnl"/>
        </w:rPr>
      </w:pPr>
      <w:r w:rsidRPr="008B4216">
        <w:rPr>
          <w:rFonts w:ascii="AvantGarde Bk BT" w:hAnsi="AvantGarde Bk BT"/>
          <w:sz w:val="20"/>
          <w:lang w:val="es-ES_tradnl"/>
        </w:rPr>
        <w:t xml:space="preserve">Que los aspirantes a la Maestría en </w:t>
      </w:r>
      <w:r w:rsidR="008136FC">
        <w:rPr>
          <w:rFonts w:ascii="AvantGarde Bk BT" w:hAnsi="AvantGarde Bk BT"/>
          <w:sz w:val="20"/>
          <w:lang w:val="es-ES_tradnl"/>
        </w:rPr>
        <w:t>Antropología</w:t>
      </w:r>
      <w:r w:rsidR="00F2018D">
        <w:rPr>
          <w:rFonts w:ascii="AvantGarde Bk BT" w:hAnsi="AvantGarde Bk BT"/>
          <w:sz w:val="20"/>
          <w:lang w:val="es-ES_tradnl"/>
        </w:rPr>
        <w:t xml:space="preserve"> r</w:t>
      </w:r>
      <w:r w:rsidRPr="008B4216">
        <w:rPr>
          <w:rFonts w:ascii="AvantGarde Bk BT" w:hAnsi="AvantGarde Bk BT"/>
          <w:sz w:val="20"/>
          <w:lang w:val="es-ES_tradnl"/>
        </w:rPr>
        <w:t xml:space="preserve">equieren un </w:t>
      </w:r>
      <w:r w:rsidRPr="009F17BD">
        <w:rPr>
          <w:rFonts w:ascii="AvantGarde Bk BT" w:hAnsi="AvantGarde Bk BT"/>
          <w:b/>
          <w:sz w:val="20"/>
          <w:lang w:val="es-ES_tradnl"/>
        </w:rPr>
        <w:t>perfil de ingreso</w:t>
      </w:r>
      <w:r w:rsidRPr="008B4216">
        <w:rPr>
          <w:rFonts w:ascii="AvantGarde Bk BT" w:hAnsi="AvantGarde Bk BT"/>
          <w:sz w:val="20"/>
          <w:lang w:val="es-ES_tradnl"/>
        </w:rPr>
        <w:t xml:space="preserve"> como se describe a continuación:</w:t>
      </w:r>
    </w:p>
    <w:p w14:paraId="04D71FE7" w14:textId="2B6B3F6D" w:rsidR="007D713D" w:rsidRPr="00F2018D" w:rsidRDefault="007D713D" w:rsidP="008136FC">
      <w:pPr>
        <w:pStyle w:val="Prrafodelista"/>
        <w:ind w:left="449"/>
        <w:jc w:val="both"/>
        <w:rPr>
          <w:rFonts w:ascii="AvantGarde Bk BT" w:hAnsi="AvantGarde Bk BT"/>
          <w:sz w:val="20"/>
          <w:lang w:val="es-ES_tradnl"/>
        </w:rPr>
      </w:pPr>
    </w:p>
    <w:p w14:paraId="42BFF338" w14:textId="77777777" w:rsidR="008136FC" w:rsidRPr="008136FC" w:rsidRDefault="008136FC" w:rsidP="00515260">
      <w:pPr>
        <w:pStyle w:val="Prrafodelista"/>
        <w:numPr>
          <w:ilvl w:val="0"/>
          <w:numId w:val="7"/>
        </w:numPr>
        <w:jc w:val="both"/>
        <w:rPr>
          <w:rFonts w:ascii="AvantGarde Bk BT" w:hAnsi="AvantGarde Bk BT"/>
          <w:sz w:val="20"/>
          <w:lang w:val="es-ES_tradnl"/>
        </w:rPr>
      </w:pPr>
      <w:r w:rsidRPr="008136FC">
        <w:rPr>
          <w:rFonts w:ascii="AvantGarde Bk BT" w:hAnsi="AvantGarde Bk BT"/>
          <w:sz w:val="20"/>
          <w:lang w:val="es-ES_tradnl"/>
        </w:rPr>
        <w:t>Conocimientos: Experiencia profesional (de preferencia); nociones e ideas de los problemas sociales contemporáneos; comprensión de textos en inglés.</w:t>
      </w:r>
    </w:p>
    <w:p w14:paraId="58E28495" w14:textId="77777777" w:rsidR="008136FC" w:rsidRPr="008136FC" w:rsidRDefault="008136FC" w:rsidP="00515260">
      <w:pPr>
        <w:pStyle w:val="Prrafodelista"/>
        <w:numPr>
          <w:ilvl w:val="0"/>
          <w:numId w:val="7"/>
        </w:numPr>
        <w:jc w:val="both"/>
        <w:rPr>
          <w:rFonts w:ascii="AvantGarde Bk BT" w:hAnsi="AvantGarde Bk BT"/>
          <w:sz w:val="20"/>
          <w:lang w:val="es-ES_tradnl"/>
        </w:rPr>
      </w:pPr>
      <w:r w:rsidRPr="008136FC">
        <w:rPr>
          <w:rFonts w:ascii="AvantGarde Bk BT" w:hAnsi="AvantGarde Bk BT"/>
          <w:sz w:val="20"/>
          <w:lang w:val="es-ES_tradnl"/>
        </w:rPr>
        <w:t>Habilidades: Lectura analítica y escritura de ensayos; reportes, protocolos e informes; capacidad de síntesis; exposición oral.</w:t>
      </w:r>
    </w:p>
    <w:p w14:paraId="05052EC9" w14:textId="77777777" w:rsidR="008136FC" w:rsidRPr="008136FC" w:rsidRDefault="008136FC" w:rsidP="00515260">
      <w:pPr>
        <w:pStyle w:val="Prrafodelista"/>
        <w:numPr>
          <w:ilvl w:val="0"/>
          <w:numId w:val="7"/>
        </w:numPr>
        <w:jc w:val="both"/>
        <w:rPr>
          <w:rFonts w:ascii="AvantGarde Bk BT" w:hAnsi="AvantGarde Bk BT"/>
          <w:sz w:val="20"/>
          <w:lang w:val="es-ES_tradnl"/>
        </w:rPr>
      </w:pPr>
      <w:r w:rsidRPr="008136FC">
        <w:rPr>
          <w:rFonts w:ascii="AvantGarde Bk BT" w:hAnsi="AvantGarde Bk BT"/>
          <w:sz w:val="20"/>
          <w:lang w:val="es-ES_tradnl"/>
        </w:rPr>
        <w:t>Actitudes: Disposición de trabajo en equipo; apertura para interactuar con diversos sectores sociales; interés para desarrollar proyectos de investigación en la línea seleccionada; actitud reflexiva frente a la realidad social en contextos diversos.</w:t>
      </w:r>
    </w:p>
    <w:p w14:paraId="32E082A7" w14:textId="77777777" w:rsidR="008136FC" w:rsidRPr="008136FC" w:rsidRDefault="008136FC" w:rsidP="00515260">
      <w:pPr>
        <w:pStyle w:val="Prrafodelista"/>
        <w:numPr>
          <w:ilvl w:val="0"/>
          <w:numId w:val="7"/>
        </w:numPr>
        <w:jc w:val="both"/>
        <w:rPr>
          <w:rFonts w:ascii="AvantGarde Bk BT" w:hAnsi="AvantGarde Bk BT"/>
          <w:sz w:val="20"/>
          <w:lang w:val="es-ES_tradnl"/>
        </w:rPr>
      </w:pPr>
      <w:r w:rsidRPr="008136FC">
        <w:rPr>
          <w:rFonts w:ascii="AvantGarde Bk BT" w:hAnsi="AvantGarde Bk BT"/>
          <w:sz w:val="20"/>
          <w:lang w:val="es-ES_tradnl"/>
        </w:rPr>
        <w:t>Valores: Aceptación y respeto de la diversidad social, cultural y lingüística; amplio sentido humanista y de compromiso social.</w:t>
      </w:r>
    </w:p>
    <w:p w14:paraId="3F0094B7" w14:textId="5D268CCF" w:rsidR="009C105A" w:rsidRDefault="009C105A">
      <w:pPr>
        <w:spacing w:after="200" w:line="276" w:lineRule="auto"/>
        <w:rPr>
          <w:rFonts w:ascii="AvantGarde Bk BT" w:hAnsi="AvantGarde Bk BT"/>
          <w:sz w:val="20"/>
          <w:lang w:val="es-ES_tradnl"/>
        </w:rPr>
      </w:pPr>
      <w:r>
        <w:rPr>
          <w:rFonts w:ascii="AvantGarde Bk BT" w:hAnsi="AvantGarde Bk BT"/>
          <w:sz w:val="20"/>
          <w:lang w:val="es-ES_tradnl"/>
        </w:rPr>
        <w:br w:type="page"/>
      </w:r>
    </w:p>
    <w:p w14:paraId="2AF4B9B1" w14:textId="77777777" w:rsidR="007D713D" w:rsidRPr="008136FC" w:rsidRDefault="007D713D" w:rsidP="008136FC">
      <w:pPr>
        <w:pStyle w:val="Prrafodelista"/>
        <w:ind w:left="449"/>
        <w:jc w:val="both"/>
        <w:rPr>
          <w:rFonts w:ascii="AvantGarde Bk BT" w:hAnsi="AvantGarde Bk BT"/>
          <w:sz w:val="20"/>
          <w:lang w:val="es-ES_tradnl"/>
        </w:rPr>
      </w:pPr>
    </w:p>
    <w:p w14:paraId="58F08DD5" w14:textId="77777777" w:rsidR="00B858F0" w:rsidRDefault="007D713D" w:rsidP="00515260">
      <w:pPr>
        <w:pStyle w:val="Prrafodelista"/>
        <w:numPr>
          <w:ilvl w:val="0"/>
          <w:numId w:val="4"/>
        </w:numPr>
        <w:jc w:val="both"/>
        <w:rPr>
          <w:rFonts w:ascii="AvantGarde Bk BT" w:hAnsi="AvantGarde Bk BT"/>
          <w:sz w:val="20"/>
          <w:lang w:val="es-ES"/>
        </w:rPr>
      </w:pPr>
      <w:r w:rsidRPr="00BC428E">
        <w:rPr>
          <w:rFonts w:ascii="AvantGarde Bk BT" w:hAnsi="AvantGarde Bk BT"/>
          <w:sz w:val="20"/>
          <w:lang w:val="es-ES"/>
        </w:rPr>
        <w:t xml:space="preserve">Que </w:t>
      </w:r>
      <w:r w:rsidR="00023DD2" w:rsidRPr="00BC428E">
        <w:rPr>
          <w:rFonts w:ascii="AvantGarde Bk BT" w:hAnsi="AvantGarde Bk BT"/>
          <w:sz w:val="20"/>
          <w:lang w:val="es-ES"/>
        </w:rPr>
        <w:t xml:space="preserve">el </w:t>
      </w:r>
      <w:r w:rsidR="00023DD2" w:rsidRPr="00B656D2">
        <w:rPr>
          <w:rFonts w:ascii="AvantGarde Bk BT" w:hAnsi="AvantGarde Bk BT"/>
          <w:b/>
          <w:sz w:val="20"/>
          <w:lang w:val="es-ES"/>
        </w:rPr>
        <w:t>egresado</w:t>
      </w:r>
      <w:r w:rsidR="00023DD2" w:rsidRPr="00BC428E">
        <w:rPr>
          <w:rFonts w:ascii="AvantGarde Bk BT" w:hAnsi="AvantGarde Bk BT"/>
          <w:sz w:val="20"/>
          <w:lang w:val="es-ES"/>
        </w:rPr>
        <w:t xml:space="preserve"> de la Maestría en </w:t>
      </w:r>
      <w:r w:rsidR="00F97BB2" w:rsidRPr="00BC428E">
        <w:rPr>
          <w:rFonts w:ascii="AvantGarde Bk BT" w:hAnsi="AvantGarde Bk BT"/>
          <w:sz w:val="20"/>
          <w:lang w:val="es-ES"/>
        </w:rPr>
        <w:t>Antropología</w:t>
      </w:r>
      <w:r w:rsidR="00023DD2" w:rsidRPr="00BC428E">
        <w:rPr>
          <w:rFonts w:ascii="AvantGarde Bk BT" w:hAnsi="AvantGarde Bk BT"/>
          <w:sz w:val="20"/>
          <w:lang w:val="es-ES"/>
        </w:rPr>
        <w:t xml:space="preserve"> </w:t>
      </w:r>
      <w:r w:rsidR="00F97BB2" w:rsidRPr="00BC428E">
        <w:rPr>
          <w:rFonts w:ascii="AvantGarde Bk BT" w:hAnsi="AvantGarde Bk BT"/>
          <w:sz w:val="20"/>
          <w:lang w:val="es-ES"/>
        </w:rPr>
        <w:t xml:space="preserve">será un profesionista de alto nivel, capaz de contribuir desde alguno de los campos de conocimiento de la antropología al abordaje y solución de los problemas regionales, nacionales e internacionales. Asimismo, tendrá la capacidad de generar investigaciones relevantes en algunos de los campos del conocimiento establecidos en el Programa desde una perspectiva intercultural y sustentable. El graduado también estará en condiciones de ejercer la docencia en las instituciones de diferentes niveles educativos y en función de las diferentes orientaciones de la antropología. </w:t>
      </w:r>
    </w:p>
    <w:p w14:paraId="68D05234" w14:textId="77777777" w:rsidR="00B858F0" w:rsidRDefault="00B858F0" w:rsidP="00B858F0">
      <w:pPr>
        <w:pStyle w:val="Prrafodelista"/>
        <w:ind w:left="426"/>
        <w:jc w:val="both"/>
        <w:rPr>
          <w:rFonts w:ascii="AvantGarde Bk BT" w:hAnsi="AvantGarde Bk BT"/>
          <w:sz w:val="20"/>
          <w:lang w:val="es-ES"/>
        </w:rPr>
      </w:pPr>
    </w:p>
    <w:p w14:paraId="0B31E9EE" w14:textId="4C9E1D21" w:rsidR="00BC428E" w:rsidRPr="00B858F0" w:rsidRDefault="00F97BB2" w:rsidP="00B858F0">
      <w:pPr>
        <w:pStyle w:val="Prrafodelista"/>
        <w:ind w:left="426"/>
        <w:jc w:val="both"/>
        <w:rPr>
          <w:rFonts w:ascii="AvantGarde Bk BT" w:hAnsi="AvantGarde Bk BT"/>
          <w:sz w:val="20"/>
          <w:lang w:val="es-ES"/>
        </w:rPr>
      </w:pPr>
      <w:r w:rsidRPr="00B858F0">
        <w:rPr>
          <w:rFonts w:ascii="AvantGarde Bk BT" w:hAnsi="AvantGarde Bk BT"/>
          <w:sz w:val="20"/>
          <w:lang w:val="es-ES"/>
        </w:rPr>
        <w:t xml:space="preserve">Desde esta perspectiva estará suficientemente capacitado para incorporarse como profesionista de calidad en áreas vinculadas al trabajo antropológico, como, por ejemplo, el diseño e implementación de programas de desarrollo regional, la gestión cultural, el diseño e implementación de programas sociales, de patrimonio y museografía; así como el diseño e implementación de políticas públicas en áreas sociales, de salud, educación, vivienda, desarrollo social, etcétera. </w:t>
      </w:r>
    </w:p>
    <w:p w14:paraId="361A1D21" w14:textId="77777777" w:rsidR="00B858F0" w:rsidRDefault="00B858F0" w:rsidP="005C2512">
      <w:pPr>
        <w:pStyle w:val="Prrafodelista"/>
        <w:ind w:left="786"/>
        <w:jc w:val="both"/>
        <w:rPr>
          <w:rFonts w:ascii="AvantGarde Bk BT" w:hAnsi="AvantGarde Bk BT"/>
          <w:sz w:val="20"/>
          <w:lang w:val="es-ES"/>
        </w:rPr>
      </w:pPr>
    </w:p>
    <w:p w14:paraId="38CD5E21" w14:textId="36A31A89" w:rsidR="00B656D2" w:rsidRPr="005C2512" w:rsidRDefault="00B656D2" w:rsidP="005C2512">
      <w:pPr>
        <w:pStyle w:val="Prrafodelista"/>
        <w:ind w:left="786"/>
        <w:jc w:val="both"/>
        <w:rPr>
          <w:rFonts w:ascii="AvantGarde Bk BT" w:hAnsi="AvantGarde Bk BT"/>
          <w:sz w:val="20"/>
          <w:lang w:val="es-ES"/>
        </w:rPr>
      </w:pPr>
      <w:r>
        <w:rPr>
          <w:rFonts w:ascii="AvantGarde Bk BT" w:hAnsi="AvantGarde Bk BT"/>
          <w:sz w:val="20"/>
          <w:lang w:val="es-ES"/>
        </w:rPr>
        <w:t xml:space="preserve">Asimismo, el egresado </w:t>
      </w:r>
      <w:r w:rsidR="00B858F0">
        <w:rPr>
          <w:rFonts w:ascii="AvantGarde Bk BT" w:hAnsi="AvantGarde Bk BT"/>
          <w:sz w:val="20"/>
          <w:lang w:val="es-ES"/>
        </w:rPr>
        <w:t>tendrá las siguientes competencias:</w:t>
      </w:r>
    </w:p>
    <w:p w14:paraId="53BF227D" w14:textId="77777777" w:rsidR="00B656D2" w:rsidRPr="00B656D2" w:rsidRDefault="00B656D2" w:rsidP="00515260">
      <w:pPr>
        <w:pStyle w:val="Prrafodelista"/>
        <w:numPr>
          <w:ilvl w:val="0"/>
          <w:numId w:val="8"/>
        </w:numPr>
        <w:jc w:val="both"/>
        <w:rPr>
          <w:rFonts w:ascii="AvantGarde Bk BT" w:hAnsi="AvantGarde Bk BT"/>
          <w:sz w:val="20"/>
          <w:lang w:val="es-ES"/>
        </w:rPr>
      </w:pPr>
      <w:r w:rsidRPr="00B656D2">
        <w:rPr>
          <w:rFonts w:ascii="AvantGarde Bk BT" w:hAnsi="AvantGarde Bk BT"/>
          <w:sz w:val="20"/>
          <w:lang w:val="es-ES"/>
        </w:rPr>
        <w:t>Conocimientos: perspectivas y enfoques disciplinarios e interdisciplinarios para la comprensión y análisis de fenómenos socioculturales vinculados con las diferentes áreas de la antropología; métodos y técnicas de investigación etnográficas; experiencia en el desarrollo de proyectos de investigación aplicada.</w:t>
      </w:r>
    </w:p>
    <w:p w14:paraId="669AF65E" w14:textId="77777777" w:rsidR="00B656D2" w:rsidRPr="00B656D2" w:rsidRDefault="00B656D2" w:rsidP="00515260">
      <w:pPr>
        <w:pStyle w:val="Prrafodelista"/>
        <w:numPr>
          <w:ilvl w:val="0"/>
          <w:numId w:val="8"/>
        </w:numPr>
        <w:jc w:val="both"/>
        <w:rPr>
          <w:rFonts w:ascii="AvantGarde Bk BT" w:hAnsi="AvantGarde Bk BT"/>
          <w:sz w:val="20"/>
          <w:lang w:val="es-ES"/>
        </w:rPr>
      </w:pPr>
      <w:r w:rsidRPr="00B656D2">
        <w:rPr>
          <w:rFonts w:ascii="AvantGarde Bk BT" w:hAnsi="AvantGarde Bk BT"/>
          <w:sz w:val="20"/>
          <w:lang w:val="es-ES"/>
        </w:rPr>
        <w:t>Habilidades: capacidad para proponer, desarrollar e implementar estrategias, criterios e instrumentos para el diseño de proyectos de intervención para la atención de problemáticas particulares a partir de su práctica profesional y/o formación previa; uso y manejo de herramientas metodológicas para llevar a cabo investigación aplicada y programas: diagnosticar, diseñar, evaluar, asesorar, instrumentar y evaluar proyectos socialmente pertinentes; y experiencia para trabajar en grupos de investigación multidisciplinares.</w:t>
      </w:r>
    </w:p>
    <w:p w14:paraId="61EA4FA2" w14:textId="77777777" w:rsidR="00B656D2" w:rsidRPr="00B656D2" w:rsidRDefault="00B656D2" w:rsidP="00515260">
      <w:pPr>
        <w:pStyle w:val="Prrafodelista"/>
        <w:numPr>
          <w:ilvl w:val="0"/>
          <w:numId w:val="8"/>
        </w:numPr>
        <w:jc w:val="both"/>
        <w:rPr>
          <w:rFonts w:ascii="AvantGarde Bk BT" w:hAnsi="AvantGarde Bk BT"/>
          <w:sz w:val="20"/>
          <w:lang w:val="es-ES"/>
        </w:rPr>
      </w:pPr>
      <w:r w:rsidRPr="00B656D2">
        <w:rPr>
          <w:rFonts w:ascii="AvantGarde Bk BT" w:hAnsi="AvantGarde Bk BT"/>
          <w:sz w:val="20"/>
          <w:lang w:val="es-ES"/>
        </w:rPr>
        <w:t>Actitudes: Disposición y capacidad de trabajar responsablemente en proyectos dirigidos a diversos sectores sociales; postura propositiva y colaborativa de intervención frente a la realidad social.</w:t>
      </w:r>
    </w:p>
    <w:p w14:paraId="74FDF1BC" w14:textId="77777777" w:rsidR="00B656D2" w:rsidRPr="00437C8D" w:rsidRDefault="00B656D2" w:rsidP="00515260">
      <w:pPr>
        <w:pStyle w:val="Prrafodelista"/>
        <w:numPr>
          <w:ilvl w:val="0"/>
          <w:numId w:val="8"/>
        </w:numPr>
        <w:jc w:val="both"/>
        <w:rPr>
          <w:rFonts w:cs="Arial"/>
          <w:color w:val="333333"/>
          <w:sz w:val="20"/>
          <w:szCs w:val="20"/>
          <w:lang w:eastAsia="es-MX"/>
        </w:rPr>
      </w:pPr>
      <w:r w:rsidRPr="00B656D2">
        <w:rPr>
          <w:rFonts w:ascii="AvantGarde Bk BT" w:hAnsi="AvantGarde Bk BT"/>
          <w:sz w:val="20"/>
          <w:lang w:val="es-ES"/>
        </w:rPr>
        <w:t xml:space="preserve">Valores: Valores éticos y políticos surgidos del ejercicio profesional, de la vida ciudadana y participación política, para realizar su trabajo con una alta responsabilidad y compromiso social, que le permitan establecer relaciones </w:t>
      </w:r>
      <w:r w:rsidRPr="00437C8D">
        <w:rPr>
          <w:rFonts w:ascii="AvantGarde Bk BT" w:hAnsi="AvantGarde Bk BT"/>
          <w:sz w:val="20"/>
          <w:szCs w:val="20"/>
          <w:lang w:val="es-ES"/>
        </w:rPr>
        <w:t>significativas, de respeto y comprensión de los grupos sociales estudiados</w:t>
      </w:r>
      <w:r w:rsidRPr="00437C8D">
        <w:rPr>
          <w:rFonts w:cs="Arial"/>
          <w:color w:val="333333"/>
          <w:sz w:val="20"/>
          <w:szCs w:val="20"/>
          <w:lang w:eastAsia="es-MX"/>
        </w:rPr>
        <w:t>.</w:t>
      </w:r>
    </w:p>
    <w:p w14:paraId="273ACB40" w14:textId="77777777" w:rsidR="00B656D2" w:rsidRPr="00437C8D" w:rsidRDefault="00B656D2" w:rsidP="005C2512">
      <w:pPr>
        <w:pStyle w:val="Prrafodelista"/>
        <w:ind w:left="786"/>
        <w:jc w:val="both"/>
        <w:rPr>
          <w:rFonts w:ascii="AvantGarde Bk BT" w:hAnsi="AvantGarde Bk BT"/>
          <w:sz w:val="20"/>
          <w:szCs w:val="20"/>
        </w:rPr>
      </w:pPr>
    </w:p>
    <w:p w14:paraId="3C2806B1" w14:textId="7273E0F5" w:rsidR="00F37296" w:rsidRPr="00437C8D" w:rsidRDefault="009F4EBB" w:rsidP="00515260">
      <w:pPr>
        <w:pStyle w:val="Prrafodelista"/>
        <w:numPr>
          <w:ilvl w:val="0"/>
          <w:numId w:val="4"/>
        </w:numPr>
        <w:tabs>
          <w:tab w:val="left" w:pos="426"/>
          <w:tab w:val="left" w:pos="1276"/>
        </w:tabs>
        <w:jc w:val="both"/>
        <w:rPr>
          <w:rFonts w:ascii="AvantGarde Bk BT" w:hAnsi="AvantGarde Bk BT"/>
          <w:sz w:val="20"/>
          <w:szCs w:val="20"/>
          <w:lang w:val="es-ES_tradnl"/>
        </w:rPr>
      </w:pPr>
      <w:r w:rsidRPr="00437C8D">
        <w:rPr>
          <w:rFonts w:ascii="AvantGarde Bk BT" w:hAnsi="AvantGarde Bk BT"/>
          <w:sz w:val="20"/>
          <w:szCs w:val="20"/>
          <w:lang w:val="es-ES_tradnl"/>
        </w:rPr>
        <w:t xml:space="preserve">Que la </w:t>
      </w:r>
      <w:r w:rsidR="0014735F" w:rsidRPr="00437C8D">
        <w:rPr>
          <w:rFonts w:ascii="AvantGarde Bk BT" w:eastAsia="Calibri" w:hAnsi="AvantGarde Bk BT"/>
          <w:sz w:val="20"/>
          <w:szCs w:val="20"/>
          <w:lang w:val="es-ES_tradnl" w:eastAsia="x-none"/>
        </w:rPr>
        <w:t xml:space="preserve">Maestría en </w:t>
      </w:r>
      <w:r w:rsidR="00437C8D" w:rsidRPr="00437C8D">
        <w:rPr>
          <w:rFonts w:ascii="AvantGarde Bk BT" w:eastAsia="Calibri" w:hAnsi="AvantGarde Bk BT"/>
          <w:sz w:val="20"/>
          <w:szCs w:val="20"/>
          <w:lang w:val="es-ES_tradnl" w:eastAsia="x-none"/>
        </w:rPr>
        <w:t>Antropología</w:t>
      </w:r>
      <w:r w:rsidR="0014735F" w:rsidRPr="00437C8D">
        <w:rPr>
          <w:rFonts w:ascii="AvantGarde Bk BT" w:eastAsia="Calibri" w:hAnsi="AvantGarde Bk BT"/>
          <w:sz w:val="20"/>
          <w:szCs w:val="20"/>
          <w:lang w:val="es-ES_tradnl" w:eastAsia="x-none"/>
        </w:rPr>
        <w:t xml:space="preserve"> es un programa enfocado a la investigación, </w:t>
      </w:r>
      <w:r w:rsidR="00437C8D" w:rsidRPr="00437C8D">
        <w:rPr>
          <w:rFonts w:ascii="AvantGarde Bk BT" w:eastAsia="Calibri" w:hAnsi="AvantGarde Bk BT"/>
          <w:sz w:val="20"/>
          <w:szCs w:val="20"/>
          <w:lang w:val="es-ES_tradnl" w:eastAsia="x-none"/>
        </w:rPr>
        <w:t>de modalidad</w:t>
      </w:r>
      <w:r w:rsidR="0014735F" w:rsidRPr="00437C8D">
        <w:rPr>
          <w:rFonts w:ascii="AvantGarde Bk BT" w:eastAsia="Calibri" w:hAnsi="AvantGarde Bk BT"/>
          <w:sz w:val="20"/>
          <w:szCs w:val="20"/>
          <w:lang w:val="es-ES_tradnl" w:eastAsia="x-none"/>
        </w:rPr>
        <w:t xml:space="preserve"> escolarizada</w:t>
      </w:r>
      <w:r w:rsidR="00437C8D" w:rsidRPr="00437C8D">
        <w:rPr>
          <w:rFonts w:ascii="AvantGarde Bk BT" w:eastAsia="Calibri" w:hAnsi="AvantGarde Bk BT"/>
          <w:sz w:val="20"/>
          <w:szCs w:val="20"/>
          <w:lang w:val="es-ES_tradnl" w:eastAsia="x-none"/>
        </w:rPr>
        <w:t>.</w:t>
      </w:r>
    </w:p>
    <w:p w14:paraId="6B88A714" w14:textId="098482A3" w:rsidR="009C105A" w:rsidRDefault="009C105A">
      <w:pPr>
        <w:spacing w:after="200" w:line="276" w:lineRule="auto"/>
        <w:rPr>
          <w:rFonts w:ascii="AvantGarde Bk BT" w:hAnsi="AvantGarde Bk BT"/>
          <w:sz w:val="20"/>
          <w:szCs w:val="20"/>
          <w:lang w:val="es-ES_tradnl"/>
        </w:rPr>
      </w:pPr>
      <w:r>
        <w:rPr>
          <w:rFonts w:ascii="AvantGarde Bk BT" w:hAnsi="AvantGarde Bk BT"/>
          <w:sz w:val="20"/>
          <w:szCs w:val="20"/>
          <w:lang w:val="es-ES_tradnl"/>
        </w:rPr>
        <w:br w:type="page"/>
      </w:r>
    </w:p>
    <w:p w14:paraId="3B9457B2" w14:textId="77777777" w:rsidR="00437C8D" w:rsidRPr="00437C8D" w:rsidRDefault="00437C8D" w:rsidP="00437C8D">
      <w:pPr>
        <w:pStyle w:val="Prrafodelista"/>
        <w:tabs>
          <w:tab w:val="left" w:pos="426"/>
          <w:tab w:val="left" w:pos="1276"/>
        </w:tabs>
        <w:ind w:left="426"/>
        <w:jc w:val="both"/>
        <w:rPr>
          <w:rFonts w:ascii="AvantGarde Bk BT" w:hAnsi="AvantGarde Bk BT"/>
          <w:sz w:val="20"/>
          <w:szCs w:val="20"/>
          <w:lang w:val="es-ES_tradnl"/>
        </w:rPr>
      </w:pPr>
    </w:p>
    <w:p w14:paraId="382DEE5B" w14:textId="72BE5182" w:rsidR="00F37296" w:rsidRDefault="00F37296" w:rsidP="00515260">
      <w:pPr>
        <w:pStyle w:val="Textosinformato"/>
        <w:numPr>
          <w:ilvl w:val="0"/>
          <w:numId w:val="4"/>
        </w:numPr>
        <w:tabs>
          <w:tab w:val="left" w:pos="426"/>
          <w:tab w:val="left" w:pos="1276"/>
        </w:tabs>
        <w:jc w:val="both"/>
        <w:rPr>
          <w:rFonts w:ascii="AvantGarde Bk BT" w:hAnsi="AvantGarde Bk BT"/>
          <w:lang w:val="es-ES_tradnl"/>
        </w:rPr>
      </w:pPr>
      <w:r w:rsidRPr="00F37296">
        <w:rPr>
          <w:rFonts w:ascii="AvantGarde Bk BT" w:hAnsi="AvantGarde Bk BT"/>
          <w:lang w:val="es-ES_tradnl"/>
        </w:rPr>
        <w:t xml:space="preserve">Los programas de posgrado son de la Universidad de Guadalajara, y los Centros Universitarios podrán solicitar </w:t>
      </w:r>
      <w:r w:rsidRPr="003519BC">
        <w:rPr>
          <w:rFonts w:ascii="AvantGarde Bk BT" w:hAnsi="AvantGarde Bk BT"/>
          <w:lang w:val="es-ES_tradnl"/>
        </w:rPr>
        <w:t xml:space="preserve">a la </w:t>
      </w:r>
      <w:r w:rsidR="00760F83" w:rsidRPr="003519BC">
        <w:rPr>
          <w:rFonts w:ascii="AvantGarde Bk BT" w:hAnsi="AvantGarde Bk BT"/>
          <w:lang w:val="es-ES_tradnl"/>
        </w:rPr>
        <w:t>C</w:t>
      </w:r>
      <w:r w:rsidRPr="003519BC">
        <w:rPr>
          <w:rFonts w:ascii="AvantGarde Bk BT" w:hAnsi="AvantGarde Bk BT"/>
          <w:lang w:val="es-ES_tradnl"/>
        </w:rPr>
        <w:t xml:space="preserve">omisión </w:t>
      </w:r>
      <w:r w:rsidR="00760F83" w:rsidRPr="003519BC">
        <w:rPr>
          <w:rFonts w:ascii="AvantGarde Bk BT" w:hAnsi="AvantGarde Bk BT"/>
          <w:lang w:val="es-ES_tradnl"/>
        </w:rPr>
        <w:t xml:space="preserve">Permanente </w:t>
      </w:r>
      <w:r w:rsidRPr="003519BC">
        <w:rPr>
          <w:rFonts w:ascii="AvantGarde Bk BT" w:hAnsi="AvantGarde Bk BT"/>
          <w:lang w:val="es-ES_tradnl"/>
        </w:rPr>
        <w:t xml:space="preserve">de Educación </w:t>
      </w:r>
      <w:r w:rsidRPr="00F37296">
        <w:rPr>
          <w:rFonts w:ascii="AvantGarde Bk BT" w:hAnsi="AvantGarde Bk BT"/>
          <w:lang w:val="es-ES_tradnl"/>
        </w:rPr>
        <w:t>del H. Consejo General Universitario ser sede, y se autorizará la apertura siempre y cuando cumplan con los requisitos y criterios del Reglamento General de Posgrado.</w:t>
      </w:r>
    </w:p>
    <w:p w14:paraId="52E89E9E" w14:textId="08F57B59" w:rsidR="00F37296" w:rsidRPr="00F37296" w:rsidRDefault="00F37296" w:rsidP="00F37296">
      <w:pPr>
        <w:pStyle w:val="Textosinformato"/>
        <w:tabs>
          <w:tab w:val="left" w:pos="426"/>
          <w:tab w:val="left" w:pos="1276"/>
        </w:tabs>
        <w:jc w:val="both"/>
        <w:rPr>
          <w:rFonts w:ascii="AvantGarde Bk BT" w:hAnsi="AvantGarde Bk BT"/>
          <w:lang w:val="es-ES_tradnl"/>
        </w:rPr>
      </w:pPr>
    </w:p>
    <w:p w14:paraId="029A6C4A" w14:textId="3137791C" w:rsidR="00F600D9" w:rsidRPr="00E1672B" w:rsidRDefault="00F600D9" w:rsidP="00B8435C">
      <w:pPr>
        <w:spacing w:after="200" w:line="276" w:lineRule="auto"/>
        <w:rPr>
          <w:rFonts w:ascii="AvantGarde Bk BT" w:hAnsi="AvantGarde Bk BT"/>
          <w:sz w:val="20"/>
          <w:szCs w:val="20"/>
        </w:rPr>
      </w:pPr>
      <w:r w:rsidRPr="00E1672B">
        <w:rPr>
          <w:rFonts w:ascii="AvantGarde Bk BT" w:hAnsi="AvantGarde Bk BT"/>
          <w:sz w:val="20"/>
          <w:szCs w:val="20"/>
        </w:rPr>
        <w:t>En virtud de los antecedentes antes expuestos y tomando en consideración los siguientes:</w:t>
      </w:r>
    </w:p>
    <w:p w14:paraId="1AD59330" w14:textId="6CCA90D5" w:rsidR="00F600D9" w:rsidRPr="00E1672B" w:rsidRDefault="00F600D9" w:rsidP="00F600D9">
      <w:pPr>
        <w:autoSpaceDE w:val="0"/>
        <w:autoSpaceDN w:val="0"/>
        <w:adjustRightInd w:val="0"/>
        <w:ind w:right="18"/>
        <w:jc w:val="center"/>
        <w:rPr>
          <w:rFonts w:ascii="AvantGarde Bk BT" w:hAnsi="AvantGarde Bk BT"/>
          <w:b/>
          <w:bCs/>
          <w:sz w:val="20"/>
          <w:szCs w:val="20"/>
        </w:rPr>
      </w:pPr>
      <w:r w:rsidRPr="00E1672B">
        <w:rPr>
          <w:rFonts w:ascii="AvantGarde Bk BT" w:hAnsi="AvantGarde Bk BT"/>
          <w:b/>
          <w:bCs/>
          <w:sz w:val="20"/>
          <w:szCs w:val="20"/>
        </w:rPr>
        <w:t>FUNDAMENTOS JURÍDICOS</w:t>
      </w:r>
    </w:p>
    <w:p w14:paraId="0E7C4AB8" w14:textId="77777777" w:rsidR="00F600D9" w:rsidRPr="00E1672B" w:rsidRDefault="00F600D9" w:rsidP="00F600D9">
      <w:pPr>
        <w:autoSpaceDE w:val="0"/>
        <w:autoSpaceDN w:val="0"/>
        <w:adjustRightInd w:val="0"/>
        <w:ind w:right="18"/>
        <w:jc w:val="center"/>
        <w:rPr>
          <w:rFonts w:ascii="AvantGarde Bk BT" w:hAnsi="AvantGarde Bk BT"/>
          <w:b/>
          <w:bCs/>
          <w:sz w:val="20"/>
          <w:szCs w:val="20"/>
        </w:rPr>
      </w:pPr>
    </w:p>
    <w:p w14:paraId="514B23C0" w14:textId="0F4CB0C2" w:rsidR="00F600D9" w:rsidRPr="00E1672B" w:rsidRDefault="00F600D9" w:rsidP="00515260">
      <w:pPr>
        <w:numPr>
          <w:ilvl w:val="0"/>
          <w:numId w:val="1"/>
        </w:numPr>
        <w:autoSpaceDE w:val="0"/>
        <w:autoSpaceDN w:val="0"/>
        <w:adjustRightInd w:val="0"/>
        <w:ind w:left="720" w:right="18"/>
        <w:jc w:val="both"/>
        <w:rPr>
          <w:rFonts w:ascii="AvantGarde Bk BT" w:hAnsi="AvantGarde Bk BT"/>
          <w:sz w:val="20"/>
          <w:szCs w:val="20"/>
        </w:rPr>
      </w:pPr>
      <w:r w:rsidRPr="00E1672B">
        <w:rPr>
          <w:rFonts w:ascii="AvantGarde Bk BT" w:hAnsi="AvantGarde Bk BT"/>
          <w:sz w:val="20"/>
          <w:szCs w:val="20"/>
        </w:rPr>
        <w:t>Que la Universidad de Guad</w:t>
      </w:r>
      <w:r w:rsidR="00760F83">
        <w:rPr>
          <w:rFonts w:ascii="AvantGarde Bk BT" w:hAnsi="AvantGarde Bk BT"/>
          <w:sz w:val="20"/>
          <w:szCs w:val="20"/>
        </w:rPr>
        <w:t xml:space="preserve">alajara es un organismo público </w:t>
      </w:r>
      <w:r w:rsidRPr="00E1672B">
        <w:rPr>
          <w:rFonts w:ascii="AvantGarde Bk BT" w:hAnsi="AvantGarde Bk BT"/>
          <w:sz w:val="20"/>
          <w:szCs w:val="20"/>
        </w:rPr>
        <w:t>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14:paraId="4AA74B59" w14:textId="77777777" w:rsidR="00F600D9" w:rsidRPr="00E1672B" w:rsidRDefault="00F600D9" w:rsidP="00F600D9">
      <w:pPr>
        <w:autoSpaceDE w:val="0"/>
        <w:autoSpaceDN w:val="0"/>
        <w:adjustRightInd w:val="0"/>
        <w:ind w:left="360" w:right="18"/>
        <w:jc w:val="both"/>
        <w:rPr>
          <w:rFonts w:ascii="AvantGarde Bk BT" w:hAnsi="AvantGarde Bk BT"/>
          <w:sz w:val="20"/>
          <w:szCs w:val="20"/>
        </w:rPr>
      </w:pPr>
    </w:p>
    <w:p w14:paraId="2F3770F9" w14:textId="77777777" w:rsidR="00F600D9" w:rsidRPr="00E1672B" w:rsidRDefault="00F600D9" w:rsidP="00515260">
      <w:pPr>
        <w:numPr>
          <w:ilvl w:val="0"/>
          <w:numId w:val="1"/>
        </w:numPr>
        <w:autoSpaceDE w:val="0"/>
        <w:autoSpaceDN w:val="0"/>
        <w:adjustRightInd w:val="0"/>
        <w:ind w:left="720" w:right="18"/>
        <w:jc w:val="both"/>
        <w:rPr>
          <w:rFonts w:ascii="AvantGarde Bk BT" w:hAnsi="AvantGarde Bk BT"/>
          <w:sz w:val="20"/>
          <w:szCs w:val="20"/>
        </w:rPr>
      </w:pPr>
      <w:r w:rsidRPr="00E1672B">
        <w:rPr>
          <w:rFonts w:ascii="AvantGarde Bk BT" w:hAnsi="AvantGarde Bk BT"/>
          <w:sz w:val="20"/>
          <w:szCs w:val="20"/>
        </w:rPr>
        <w:t>Que como lo señalan las fracciones I, II y IV del artículo 5 de la Ley Orgánica de la Universidad, en vigor, son fines de esta Casa de Estudios formar y actualizar los técnicos, bachilleres, técnicos profesionales, profesionistas, graduados y demás recursos humanos que requiera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63B691D3" w14:textId="77777777" w:rsidR="00F600D9" w:rsidRPr="00E1672B" w:rsidRDefault="00F600D9" w:rsidP="00F600D9">
      <w:pPr>
        <w:pStyle w:val="Prrafodelista"/>
        <w:rPr>
          <w:rFonts w:ascii="AvantGarde Bk BT" w:hAnsi="AvantGarde Bk BT"/>
          <w:sz w:val="20"/>
          <w:szCs w:val="20"/>
        </w:rPr>
      </w:pPr>
    </w:p>
    <w:p w14:paraId="4D220EAE" w14:textId="77777777" w:rsidR="00BD5A7A" w:rsidRDefault="00F600D9" w:rsidP="00515260">
      <w:pPr>
        <w:numPr>
          <w:ilvl w:val="0"/>
          <w:numId w:val="1"/>
        </w:numPr>
        <w:autoSpaceDE w:val="0"/>
        <w:autoSpaceDN w:val="0"/>
        <w:adjustRightInd w:val="0"/>
        <w:ind w:left="720" w:right="18"/>
        <w:jc w:val="both"/>
        <w:rPr>
          <w:rFonts w:ascii="AvantGarde Bk BT" w:hAnsi="AvantGarde Bk BT"/>
          <w:sz w:val="20"/>
          <w:szCs w:val="20"/>
        </w:rPr>
      </w:pPr>
      <w:r w:rsidRPr="00E1672B">
        <w:rPr>
          <w:rFonts w:ascii="AvantGarde Bk BT" w:hAnsi="AvantGarde Bk BT"/>
          <w:sz w:val="20"/>
          <w:szCs w:val="20"/>
        </w:rPr>
        <w:t xml:space="preserve">Que es atribución de la Universidad realizar programas de docencia, investigación y difusión de la cultura, de acuerdo con los principios y orientaciones previstos en el artículo </w:t>
      </w:r>
      <w:r w:rsidRPr="003519BC">
        <w:rPr>
          <w:rFonts w:ascii="AvantGarde Bk BT" w:hAnsi="AvantGarde Bk BT"/>
          <w:sz w:val="20"/>
          <w:szCs w:val="20"/>
        </w:rPr>
        <w:t>3</w:t>
      </w:r>
      <w:r w:rsidR="00760F83" w:rsidRPr="003519BC">
        <w:rPr>
          <w:rFonts w:ascii="AvantGarde Bk BT" w:hAnsi="AvantGarde Bk BT"/>
          <w:sz w:val="20"/>
          <w:szCs w:val="20"/>
        </w:rPr>
        <w:t>o.</w:t>
      </w:r>
      <w:r w:rsidRPr="003519BC">
        <w:rPr>
          <w:rFonts w:ascii="AvantGarde Bk BT" w:hAnsi="AvantGarde Bk BT"/>
          <w:sz w:val="20"/>
          <w:szCs w:val="20"/>
        </w:rPr>
        <w:t xml:space="preserve"> de </w:t>
      </w:r>
      <w:r w:rsidRPr="00E1672B">
        <w:rPr>
          <w:rFonts w:ascii="AvantGarde Bk BT" w:hAnsi="AvantGarde Bk BT"/>
          <w:sz w:val="20"/>
          <w:szCs w:val="20"/>
        </w:rPr>
        <w:t>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14:paraId="4111D6A2" w14:textId="77777777" w:rsidR="00BD5A7A" w:rsidRDefault="00BD5A7A" w:rsidP="00BD5A7A">
      <w:pPr>
        <w:pStyle w:val="Prrafodelista"/>
        <w:rPr>
          <w:rFonts w:ascii="AvantGarde Bk BT" w:hAnsi="AvantGarde Bk BT"/>
          <w:sz w:val="20"/>
          <w:szCs w:val="20"/>
        </w:rPr>
      </w:pPr>
    </w:p>
    <w:p w14:paraId="239A8E93" w14:textId="58A85718" w:rsidR="00F600D9" w:rsidRPr="00BD5A7A" w:rsidRDefault="00F600D9" w:rsidP="00515260">
      <w:pPr>
        <w:numPr>
          <w:ilvl w:val="0"/>
          <w:numId w:val="1"/>
        </w:numPr>
        <w:autoSpaceDE w:val="0"/>
        <w:autoSpaceDN w:val="0"/>
        <w:adjustRightInd w:val="0"/>
        <w:ind w:left="720" w:right="18"/>
        <w:jc w:val="both"/>
        <w:rPr>
          <w:rFonts w:ascii="AvantGarde Bk BT" w:hAnsi="AvantGarde Bk BT"/>
          <w:sz w:val="20"/>
          <w:szCs w:val="20"/>
        </w:rPr>
      </w:pPr>
      <w:r w:rsidRPr="00BD5A7A">
        <w:rPr>
          <w:rFonts w:ascii="AvantGarde Bk BT" w:hAnsi="AvantGarde Bk BT"/>
          <w:sz w:val="20"/>
          <w:szCs w:val="20"/>
        </w:rPr>
        <w:t xml:space="preserve">Que de acuerdo con el artículo 22 de su Ley Orgánica, la Universidad de Guadalajara adoptará el modelo de Red para organizar sus actividades académicas y administrativas. </w:t>
      </w:r>
    </w:p>
    <w:p w14:paraId="7B5C699A" w14:textId="77777777" w:rsidR="00F600D9" w:rsidRPr="00E1672B" w:rsidRDefault="00F600D9" w:rsidP="00F600D9">
      <w:pPr>
        <w:autoSpaceDE w:val="0"/>
        <w:autoSpaceDN w:val="0"/>
        <w:adjustRightInd w:val="0"/>
        <w:ind w:left="360" w:right="18"/>
        <w:jc w:val="both"/>
        <w:rPr>
          <w:rFonts w:ascii="AvantGarde Bk BT" w:hAnsi="AvantGarde Bk BT"/>
          <w:sz w:val="20"/>
          <w:szCs w:val="20"/>
        </w:rPr>
      </w:pPr>
    </w:p>
    <w:p w14:paraId="234C2EBC" w14:textId="77E60C18" w:rsidR="00F600D9" w:rsidRPr="003519BC" w:rsidRDefault="00F600D9" w:rsidP="00515260">
      <w:pPr>
        <w:numPr>
          <w:ilvl w:val="0"/>
          <w:numId w:val="1"/>
        </w:numPr>
        <w:autoSpaceDE w:val="0"/>
        <w:autoSpaceDN w:val="0"/>
        <w:adjustRightInd w:val="0"/>
        <w:ind w:left="720" w:right="18"/>
        <w:jc w:val="both"/>
        <w:rPr>
          <w:rFonts w:ascii="AvantGarde Bk BT" w:hAnsi="AvantGarde Bk BT"/>
          <w:sz w:val="20"/>
          <w:szCs w:val="20"/>
        </w:rPr>
      </w:pPr>
      <w:r w:rsidRPr="00E1672B">
        <w:rPr>
          <w:rFonts w:ascii="AvantGarde Bk BT" w:hAnsi="AvantGarde Bk BT"/>
          <w:sz w:val="20"/>
          <w:szCs w:val="20"/>
        </w:rPr>
        <w:t xml:space="preserve">Que es atribución </w:t>
      </w:r>
      <w:r w:rsidRPr="003519BC">
        <w:rPr>
          <w:rFonts w:ascii="AvantGarde Bk BT" w:hAnsi="AvantGarde Bk BT"/>
          <w:sz w:val="20"/>
          <w:szCs w:val="20"/>
        </w:rPr>
        <w:t xml:space="preserve">del </w:t>
      </w:r>
      <w:r w:rsidR="00760F83" w:rsidRPr="003519BC">
        <w:rPr>
          <w:rFonts w:ascii="AvantGarde Bk BT" w:hAnsi="AvantGarde Bk BT"/>
          <w:sz w:val="20"/>
          <w:szCs w:val="20"/>
        </w:rPr>
        <w:t xml:space="preserve">H. </w:t>
      </w:r>
      <w:r w:rsidRPr="003519BC">
        <w:rPr>
          <w:rFonts w:ascii="AvantGarde Bk BT" w:hAnsi="AvantGarde Bk BT"/>
          <w:sz w:val="20"/>
          <w:szCs w:val="20"/>
        </w:rPr>
        <w:t>Consejo General Universitario, conforme lo establece el artículo 31, fracción VI de la Ley Orgánica y el artículo 39, fracción I del Estatuto General</w:t>
      </w:r>
      <w:r w:rsidR="00760F83" w:rsidRPr="003519BC">
        <w:rPr>
          <w:rFonts w:ascii="AvantGarde Bk BT" w:hAnsi="AvantGarde Bk BT"/>
          <w:sz w:val="20"/>
          <w:szCs w:val="20"/>
        </w:rPr>
        <w:t>,</w:t>
      </w:r>
      <w:r w:rsidRPr="003519BC">
        <w:rPr>
          <w:rFonts w:ascii="AvantGarde Bk BT" w:hAnsi="AvantGarde Bk BT"/>
          <w:sz w:val="20"/>
          <w:szCs w:val="20"/>
        </w:rPr>
        <w:t xml:space="preserve"> crear, suprimir o modificar carreras y programas de posgrado y promover iniciativas y estrategias para poner en marcha nuevas carreras y posgrados.</w:t>
      </w:r>
    </w:p>
    <w:p w14:paraId="3CA9AA74" w14:textId="77777777" w:rsidR="00F600D9" w:rsidRPr="003519BC" w:rsidRDefault="00F600D9" w:rsidP="00F600D9">
      <w:pPr>
        <w:autoSpaceDE w:val="0"/>
        <w:autoSpaceDN w:val="0"/>
        <w:adjustRightInd w:val="0"/>
        <w:ind w:left="360" w:right="18"/>
        <w:jc w:val="both"/>
        <w:rPr>
          <w:rFonts w:ascii="AvantGarde Bk BT" w:hAnsi="AvantGarde Bk BT"/>
          <w:sz w:val="20"/>
          <w:szCs w:val="20"/>
        </w:rPr>
      </w:pPr>
    </w:p>
    <w:p w14:paraId="53FCFAE8" w14:textId="4764945C" w:rsidR="00F600D9" w:rsidRPr="003519BC" w:rsidRDefault="00F600D9" w:rsidP="00515260">
      <w:pPr>
        <w:numPr>
          <w:ilvl w:val="0"/>
          <w:numId w:val="1"/>
        </w:numPr>
        <w:autoSpaceDE w:val="0"/>
        <w:autoSpaceDN w:val="0"/>
        <w:adjustRightInd w:val="0"/>
        <w:ind w:left="720" w:right="18"/>
        <w:jc w:val="both"/>
        <w:rPr>
          <w:rFonts w:ascii="AvantGarde Bk BT" w:hAnsi="AvantGarde Bk BT"/>
          <w:sz w:val="20"/>
          <w:szCs w:val="20"/>
        </w:rPr>
      </w:pPr>
      <w:r w:rsidRPr="003519BC">
        <w:rPr>
          <w:rFonts w:ascii="AvantGarde Bk BT" w:hAnsi="AvantGarde Bk BT"/>
          <w:sz w:val="20"/>
          <w:szCs w:val="20"/>
        </w:rPr>
        <w:t xml:space="preserve">Que conforme </w:t>
      </w:r>
      <w:r w:rsidR="00760F83" w:rsidRPr="003519BC">
        <w:rPr>
          <w:rFonts w:ascii="AvantGarde Bk BT" w:hAnsi="AvantGarde Bk BT"/>
          <w:sz w:val="20"/>
          <w:szCs w:val="20"/>
        </w:rPr>
        <w:t xml:space="preserve">a </w:t>
      </w:r>
      <w:r w:rsidRPr="003519BC">
        <w:rPr>
          <w:rFonts w:ascii="AvantGarde Bk BT" w:hAnsi="AvantGarde Bk BT"/>
          <w:sz w:val="20"/>
          <w:szCs w:val="20"/>
        </w:rPr>
        <w:t>lo previsto en el artículo 27 de la Ley Orgánica, el H. Consejo General Universitario funcionará en pleno o por comisiones.</w:t>
      </w:r>
    </w:p>
    <w:p w14:paraId="2B327D29" w14:textId="6A6BA1E4" w:rsidR="009C105A" w:rsidRDefault="009C105A">
      <w:pPr>
        <w:spacing w:after="200" w:line="276" w:lineRule="auto"/>
        <w:rPr>
          <w:rFonts w:ascii="AvantGarde Bk BT" w:hAnsi="AvantGarde Bk BT"/>
          <w:sz w:val="20"/>
          <w:szCs w:val="20"/>
        </w:rPr>
      </w:pPr>
      <w:r>
        <w:rPr>
          <w:rFonts w:ascii="AvantGarde Bk BT" w:hAnsi="AvantGarde Bk BT"/>
          <w:sz w:val="20"/>
          <w:szCs w:val="20"/>
        </w:rPr>
        <w:br w:type="page"/>
      </w:r>
    </w:p>
    <w:p w14:paraId="3E2E8E1B" w14:textId="77777777" w:rsidR="00F600D9" w:rsidRPr="003519BC" w:rsidRDefault="00F600D9" w:rsidP="00F600D9">
      <w:pPr>
        <w:pStyle w:val="Prrafodelista"/>
        <w:ind w:left="360"/>
        <w:rPr>
          <w:rFonts w:ascii="AvantGarde Bk BT" w:hAnsi="AvantGarde Bk BT"/>
          <w:sz w:val="20"/>
          <w:szCs w:val="20"/>
        </w:rPr>
      </w:pPr>
    </w:p>
    <w:p w14:paraId="0F370C12" w14:textId="28E670F3" w:rsidR="00A81710" w:rsidRPr="009C105A" w:rsidRDefault="00F600D9" w:rsidP="009C105A">
      <w:pPr>
        <w:numPr>
          <w:ilvl w:val="0"/>
          <w:numId w:val="1"/>
        </w:numPr>
        <w:autoSpaceDE w:val="0"/>
        <w:autoSpaceDN w:val="0"/>
        <w:adjustRightInd w:val="0"/>
        <w:ind w:left="720" w:right="18"/>
        <w:jc w:val="both"/>
        <w:rPr>
          <w:rFonts w:ascii="AvantGarde Bk BT" w:hAnsi="AvantGarde Bk BT"/>
          <w:sz w:val="20"/>
          <w:szCs w:val="20"/>
        </w:rPr>
      </w:pPr>
      <w:r w:rsidRPr="009C105A">
        <w:rPr>
          <w:rFonts w:ascii="AvantGarde Bk BT" w:hAnsi="AvantGarde Bk BT"/>
          <w:sz w:val="20"/>
          <w:szCs w:val="20"/>
        </w:rPr>
        <w:t xml:space="preserve">Que es atribución de la Comisión </w:t>
      </w:r>
      <w:r w:rsidR="00620392" w:rsidRPr="009C105A">
        <w:rPr>
          <w:rFonts w:ascii="AvantGarde Bk BT" w:hAnsi="AvantGarde Bk BT"/>
          <w:sz w:val="20"/>
          <w:szCs w:val="20"/>
        </w:rPr>
        <w:t xml:space="preserve">Permanente </w:t>
      </w:r>
      <w:r w:rsidRPr="009C105A">
        <w:rPr>
          <w:rFonts w:ascii="AvantGarde Bk BT" w:hAnsi="AvantGarde Bk BT"/>
          <w:sz w:val="20"/>
          <w:szCs w:val="20"/>
        </w:rPr>
        <w:t xml:space="preserve">de Educación conocer y dictaminar acerca de las propuestas de los </w:t>
      </w:r>
      <w:r w:rsidR="009C105A" w:rsidRPr="009C105A">
        <w:rPr>
          <w:rFonts w:ascii="AvantGarde Bk BT" w:hAnsi="AvantGarde Bk BT"/>
          <w:sz w:val="20"/>
          <w:szCs w:val="20"/>
        </w:rPr>
        <w:t>consejeros</w:t>
      </w:r>
      <w:r w:rsidRPr="009C105A">
        <w:rPr>
          <w:rFonts w:ascii="AvantGarde Bk BT" w:hAnsi="AvantGarde Bk BT"/>
          <w:sz w:val="20"/>
          <w:szCs w:val="20"/>
        </w:rPr>
        <w:t xml:space="preserve">, </w:t>
      </w:r>
      <w:r w:rsidR="00760F83" w:rsidRPr="009C105A">
        <w:rPr>
          <w:rFonts w:ascii="AvantGarde Bk BT" w:hAnsi="AvantGarde Bk BT"/>
          <w:sz w:val="20"/>
          <w:szCs w:val="20"/>
        </w:rPr>
        <w:t>d</w:t>
      </w:r>
      <w:r w:rsidRPr="009C105A">
        <w:rPr>
          <w:rFonts w:ascii="AvantGarde Bk BT" w:hAnsi="AvantGarde Bk BT"/>
          <w:sz w:val="20"/>
          <w:szCs w:val="20"/>
        </w:rPr>
        <w:t>el Rector General o de los titulares de los Centros, Divisiones y Escuelas, así como proponer las medidas necesarias para el mejoramiento de los sistemas educativos, los criterios e innovaciones pedagógicas, la administración académica, así como las reformas de las que estén en vigor, conforme lo establece el artículo 85, fraccio</w:t>
      </w:r>
      <w:r w:rsidR="00A81710" w:rsidRPr="009C105A">
        <w:rPr>
          <w:rFonts w:ascii="AvantGarde Bk BT" w:hAnsi="AvantGarde Bk BT"/>
          <w:sz w:val="20"/>
          <w:szCs w:val="20"/>
        </w:rPr>
        <w:t>nes I y IV del Estatuto General.</w:t>
      </w:r>
    </w:p>
    <w:p w14:paraId="15C744BD" w14:textId="77777777" w:rsidR="00A81710" w:rsidRPr="003519BC" w:rsidRDefault="00A81710" w:rsidP="009C105A">
      <w:pPr>
        <w:pStyle w:val="Prrafodelista"/>
        <w:rPr>
          <w:rFonts w:ascii="AvantGarde Bk BT" w:hAnsi="AvantGarde Bk BT"/>
          <w:sz w:val="20"/>
          <w:szCs w:val="20"/>
        </w:rPr>
      </w:pPr>
    </w:p>
    <w:p w14:paraId="312D277D" w14:textId="324DEFAC" w:rsidR="00F600D9" w:rsidRPr="00A81710" w:rsidRDefault="00F600D9" w:rsidP="00515260">
      <w:pPr>
        <w:numPr>
          <w:ilvl w:val="0"/>
          <w:numId w:val="1"/>
        </w:numPr>
        <w:autoSpaceDE w:val="0"/>
        <w:autoSpaceDN w:val="0"/>
        <w:adjustRightInd w:val="0"/>
        <w:ind w:left="720" w:right="18"/>
        <w:jc w:val="both"/>
        <w:rPr>
          <w:rFonts w:ascii="AvantGarde Bk BT" w:hAnsi="AvantGarde Bk BT"/>
          <w:sz w:val="20"/>
          <w:szCs w:val="20"/>
        </w:rPr>
      </w:pPr>
      <w:r w:rsidRPr="003519BC">
        <w:rPr>
          <w:rFonts w:ascii="AvantGarde Bk BT" w:hAnsi="AvantGarde Bk BT"/>
          <w:sz w:val="20"/>
          <w:szCs w:val="20"/>
        </w:rPr>
        <w:t xml:space="preserve">Que es atribución de la Comisión Permanente de Hacienda, proponer al </w:t>
      </w:r>
      <w:r w:rsidR="00C20661" w:rsidRPr="003519BC">
        <w:rPr>
          <w:rFonts w:ascii="AvantGarde Bk BT" w:hAnsi="AvantGarde Bk BT"/>
          <w:sz w:val="20"/>
          <w:szCs w:val="20"/>
        </w:rPr>
        <w:t xml:space="preserve">H. </w:t>
      </w:r>
      <w:r w:rsidRPr="003519BC">
        <w:rPr>
          <w:rFonts w:ascii="AvantGarde Bk BT" w:hAnsi="AvantGarde Bk BT"/>
          <w:sz w:val="20"/>
          <w:szCs w:val="20"/>
        </w:rPr>
        <w:t xml:space="preserve">Consejo General Universitario el proyecto de aranceles y contribuciones de la Universidad de Guadalajara, </w:t>
      </w:r>
      <w:r w:rsidRPr="00A81710">
        <w:rPr>
          <w:rFonts w:ascii="AvantGarde Bk BT" w:hAnsi="AvantGarde Bk BT"/>
          <w:sz w:val="20"/>
          <w:szCs w:val="20"/>
        </w:rPr>
        <w:t>de conformidad con la fracción IV del artículo 86 del Estatuto General de la Universidad de Guadalajara.</w:t>
      </w:r>
    </w:p>
    <w:p w14:paraId="496E82EB" w14:textId="77777777" w:rsidR="00F600D9" w:rsidRPr="00E1672B" w:rsidRDefault="00F600D9" w:rsidP="00F600D9">
      <w:pPr>
        <w:pStyle w:val="Prrafodelista"/>
        <w:rPr>
          <w:rFonts w:ascii="AvantGarde Bk BT" w:hAnsi="AvantGarde Bk BT"/>
          <w:sz w:val="20"/>
          <w:szCs w:val="20"/>
        </w:rPr>
      </w:pPr>
    </w:p>
    <w:p w14:paraId="2EF7FF6D" w14:textId="353E5129" w:rsidR="00F600D9" w:rsidRPr="00E1672B" w:rsidRDefault="00F600D9" w:rsidP="00515260">
      <w:pPr>
        <w:numPr>
          <w:ilvl w:val="0"/>
          <w:numId w:val="1"/>
        </w:numPr>
        <w:autoSpaceDE w:val="0"/>
        <w:autoSpaceDN w:val="0"/>
        <w:adjustRightInd w:val="0"/>
        <w:ind w:left="720" w:right="18"/>
        <w:jc w:val="both"/>
        <w:rPr>
          <w:rFonts w:ascii="AvantGarde Bk BT" w:hAnsi="AvantGarde Bk BT"/>
          <w:sz w:val="20"/>
          <w:szCs w:val="20"/>
        </w:rPr>
      </w:pPr>
      <w:r w:rsidRPr="00E1672B">
        <w:rPr>
          <w:rFonts w:ascii="AvantGarde Bk BT" w:hAnsi="AvantGarde Bk BT"/>
          <w:sz w:val="20"/>
          <w:szCs w:val="20"/>
        </w:rPr>
        <w:t xml:space="preserve">Que la Comisión </w:t>
      </w:r>
      <w:r w:rsidR="00620392" w:rsidRPr="00E1672B">
        <w:rPr>
          <w:rFonts w:ascii="AvantGarde Bk BT" w:hAnsi="AvantGarde Bk BT"/>
          <w:sz w:val="20"/>
          <w:szCs w:val="20"/>
        </w:rPr>
        <w:t xml:space="preserve">Permanente </w:t>
      </w:r>
      <w:r w:rsidRPr="00E1672B">
        <w:rPr>
          <w:rFonts w:ascii="AvantGarde Bk BT" w:hAnsi="AvantGarde Bk BT"/>
          <w:sz w:val="20"/>
          <w:szCs w:val="20"/>
        </w:rPr>
        <w:t>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7B0EC625" w14:textId="77777777" w:rsidR="00F600D9" w:rsidRPr="00E1672B" w:rsidRDefault="00F600D9" w:rsidP="00F600D9">
      <w:pPr>
        <w:autoSpaceDE w:val="0"/>
        <w:autoSpaceDN w:val="0"/>
        <w:adjustRightInd w:val="0"/>
        <w:ind w:left="360" w:right="18"/>
        <w:jc w:val="both"/>
        <w:rPr>
          <w:rFonts w:ascii="AvantGarde Bk BT" w:hAnsi="AvantGarde Bk BT"/>
          <w:sz w:val="20"/>
          <w:szCs w:val="20"/>
        </w:rPr>
      </w:pPr>
    </w:p>
    <w:p w14:paraId="2899F25D" w14:textId="77777777" w:rsidR="00F24867" w:rsidRPr="00162315" w:rsidRDefault="00F24867" w:rsidP="00515260">
      <w:pPr>
        <w:numPr>
          <w:ilvl w:val="0"/>
          <w:numId w:val="1"/>
        </w:numPr>
        <w:ind w:left="709"/>
        <w:jc w:val="both"/>
        <w:rPr>
          <w:rFonts w:ascii="AvantGarde Bk BT" w:hAnsi="AvantGarde Bk BT"/>
          <w:sz w:val="20"/>
          <w:szCs w:val="20"/>
        </w:rPr>
      </w:pPr>
      <w:r w:rsidRPr="00162315">
        <w:rPr>
          <w:rFonts w:ascii="AvantGarde Bk BT" w:hAnsi="AvantGarde Bk BT"/>
          <w:sz w:val="20"/>
          <w:szCs w:val="20"/>
        </w:rPr>
        <w:t xml:space="preserve">Que tal y como lo prevén </w:t>
      </w:r>
      <w:r>
        <w:rPr>
          <w:rFonts w:ascii="AvantGarde Bk BT" w:hAnsi="AvantGarde Bk BT"/>
          <w:sz w:val="20"/>
          <w:szCs w:val="20"/>
        </w:rPr>
        <w:t>e</w:t>
      </w:r>
      <w:r w:rsidRPr="00162315">
        <w:rPr>
          <w:rFonts w:ascii="AvantGarde Bk BT" w:hAnsi="AvantGarde Bk BT"/>
          <w:sz w:val="20"/>
          <w:szCs w:val="20"/>
        </w:rPr>
        <w:t xml:space="preserve">l </w:t>
      </w:r>
      <w:r w:rsidRPr="00DB1A3E">
        <w:rPr>
          <w:rFonts w:ascii="AvantGarde Bk BT" w:hAnsi="AvantGarde Bk BT"/>
          <w:sz w:val="20"/>
          <w:szCs w:val="20"/>
        </w:rPr>
        <w:t xml:space="preserve">artículo </w:t>
      </w:r>
      <w:r>
        <w:rPr>
          <w:rFonts w:ascii="AvantGarde Bk BT" w:hAnsi="AvantGarde Bk BT"/>
          <w:sz w:val="20"/>
          <w:szCs w:val="20"/>
        </w:rPr>
        <w:t>10</w:t>
      </w:r>
      <w:r w:rsidRPr="00DB1A3E">
        <w:rPr>
          <w:rFonts w:ascii="AvantGarde Bk BT" w:hAnsi="AvantGarde Bk BT"/>
          <w:sz w:val="20"/>
          <w:szCs w:val="20"/>
        </w:rPr>
        <w:t>, fracción I del Estatuto Orgánico del Centro Universitario de</w:t>
      </w:r>
      <w:r>
        <w:rPr>
          <w:rFonts w:ascii="AvantGarde Bk BT" w:hAnsi="AvantGarde Bk BT"/>
          <w:sz w:val="20"/>
          <w:szCs w:val="20"/>
        </w:rPr>
        <w:t>l Norte,</w:t>
      </w:r>
      <w:r w:rsidRPr="00162315">
        <w:rPr>
          <w:rFonts w:ascii="AvantGarde Bk BT" w:hAnsi="AvantGarde Bk BT"/>
          <w:sz w:val="20"/>
          <w:szCs w:val="20"/>
        </w:rPr>
        <w:t xml:space="preserve"> es atribución de la Comisión de Educación </w:t>
      </w:r>
      <w:r w:rsidRPr="00B31D35">
        <w:rPr>
          <w:rFonts w:ascii="AvantGarde Bk BT" w:hAnsi="AvantGarde Bk BT"/>
          <w:sz w:val="20"/>
          <w:szCs w:val="20"/>
        </w:rPr>
        <w:t>de dichos centros universitarios, dictaminar</w:t>
      </w:r>
      <w:r w:rsidRPr="00162315">
        <w:rPr>
          <w:rFonts w:ascii="AvantGarde Bk BT" w:hAnsi="AvantGarde Bk BT"/>
          <w:sz w:val="20"/>
          <w:szCs w:val="20"/>
        </w:rPr>
        <w:t xml:space="preserve"> sobre la pertinencia y viabilidad de las propuestas para la creación, modificación o supresión de carreras y programas de posgrado a fin de remitirlas, en su caso, al H. Consejo General Universitario.</w:t>
      </w:r>
    </w:p>
    <w:p w14:paraId="3DB8918E" w14:textId="77777777" w:rsidR="00F600D9" w:rsidRPr="003519BC" w:rsidRDefault="00F600D9" w:rsidP="00F600D9">
      <w:pPr>
        <w:pStyle w:val="Prrafodelista"/>
        <w:rPr>
          <w:rFonts w:ascii="AvantGarde Bk BT" w:hAnsi="AvantGarde Bk BT"/>
          <w:sz w:val="20"/>
          <w:szCs w:val="20"/>
        </w:rPr>
      </w:pPr>
    </w:p>
    <w:p w14:paraId="67513646" w14:textId="2C7B97B4" w:rsidR="00F600D9" w:rsidRPr="00E1672B" w:rsidRDefault="00C20661" w:rsidP="00515260">
      <w:pPr>
        <w:numPr>
          <w:ilvl w:val="0"/>
          <w:numId w:val="1"/>
        </w:numPr>
        <w:ind w:left="709"/>
        <w:jc w:val="both"/>
        <w:rPr>
          <w:rFonts w:ascii="AvantGarde Bk BT" w:hAnsi="AvantGarde Bk BT"/>
          <w:sz w:val="20"/>
          <w:szCs w:val="20"/>
        </w:rPr>
      </w:pPr>
      <w:r w:rsidRPr="003519BC">
        <w:rPr>
          <w:rFonts w:ascii="AvantGarde Bk BT" w:hAnsi="AvantGarde Bk BT"/>
          <w:sz w:val="20"/>
          <w:szCs w:val="20"/>
        </w:rPr>
        <w:t xml:space="preserve">Que los criterios y lineamientos para el desarrollo de posgrados, su organización y funcionamiento, y la creación y modificación de sus planes de estudio, son regulados por el Reglamento General de Posgrado de la Universidad </w:t>
      </w:r>
      <w:r w:rsidRPr="00ED2EE4">
        <w:rPr>
          <w:rFonts w:ascii="AvantGarde Bk BT" w:hAnsi="AvantGarde Bk BT"/>
          <w:sz w:val="20"/>
          <w:szCs w:val="20"/>
        </w:rPr>
        <w:t>de Guadalajara</w:t>
      </w:r>
      <w:r w:rsidR="00F600D9" w:rsidRPr="00E1672B">
        <w:rPr>
          <w:rFonts w:ascii="AvantGarde Bk BT" w:hAnsi="AvantGarde Bk BT"/>
          <w:sz w:val="20"/>
          <w:szCs w:val="20"/>
        </w:rPr>
        <w:t>.</w:t>
      </w:r>
    </w:p>
    <w:p w14:paraId="319C12F1" w14:textId="77777777" w:rsidR="00F600D9" w:rsidRPr="00E1672B" w:rsidRDefault="00F600D9" w:rsidP="00F600D9">
      <w:pPr>
        <w:autoSpaceDE w:val="0"/>
        <w:autoSpaceDN w:val="0"/>
        <w:adjustRightInd w:val="0"/>
        <w:ind w:right="18"/>
        <w:jc w:val="both"/>
        <w:rPr>
          <w:rFonts w:ascii="AvantGarde Bk BT" w:hAnsi="AvantGarde Bk BT"/>
          <w:sz w:val="20"/>
          <w:szCs w:val="20"/>
        </w:rPr>
      </w:pPr>
    </w:p>
    <w:p w14:paraId="59C2DDC0" w14:textId="36E8B807" w:rsidR="00F600D9" w:rsidRDefault="00A81710" w:rsidP="00F600D9">
      <w:pPr>
        <w:autoSpaceDE w:val="0"/>
        <w:autoSpaceDN w:val="0"/>
        <w:adjustRightInd w:val="0"/>
        <w:ind w:right="18"/>
        <w:jc w:val="both"/>
        <w:rPr>
          <w:rFonts w:ascii="AvantGarde Bk BT" w:hAnsi="AvantGarde Bk BT"/>
          <w:sz w:val="20"/>
          <w:szCs w:val="20"/>
        </w:rPr>
      </w:pPr>
      <w:r w:rsidRPr="00A81710">
        <w:rPr>
          <w:rFonts w:ascii="AvantGarde Bk BT" w:hAnsi="AvantGarde Bk BT"/>
          <w:sz w:val="20"/>
          <w:szCs w:val="20"/>
        </w:rPr>
        <w:t>Por lo antes expuesto y fundado, estas Comisiones Permanentes de Educación y de Hacienda tienen a bien proponer al pleno del H. Consejo General Universitario los siguientes:</w:t>
      </w:r>
    </w:p>
    <w:p w14:paraId="0631A03D" w14:textId="77777777" w:rsidR="00A95816" w:rsidRPr="00E1672B" w:rsidRDefault="00A95816" w:rsidP="00F600D9">
      <w:pPr>
        <w:autoSpaceDE w:val="0"/>
        <w:autoSpaceDN w:val="0"/>
        <w:adjustRightInd w:val="0"/>
        <w:ind w:right="18"/>
        <w:jc w:val="both"/>
        <w:rPr>
          <w:rFonts w:ascii="AvantGarde Bk BT" w:hAnsi="AvantGarde Bk BT" w:cs="Arial"/>
          <w:sz w:val="20"/>
          <w:szCs w:val="20"/>
        </w:rPr>
      </w:pPr>
    </w:p>
    <w:p w14:paraId="23C1FE3F" w14:textId="489517A0" w:rsidR="00F600D9" w:rsidRPr="00E1672B" w:rsidRDefault="00F600D9" w:rsidP="00F600D9">
      <w:pPr>
        <w:jc w:val="center"/>
        <w:rPr>
          <w:rFonts w:ascii="AvantGarde Bk BT" w:hAnsi="AvantGarde Bk BT" w:cs="Arial"/>
          <w:b/>
          <w:bCs/>
          <w:sz w:val="20"/>
          <w:szCs w:val="20"/>
          <w:lang w:val="pt-BR"/>
        </w:rPr>
      </w:pPr>
      <w:r w:rsidRPr="005012D9">
        <w:rPr>
          <w:rFonts w:ascii="AvantGarde Bk BT" w:hAnsi="AvantGarde Bk BT" w:cs="Arial"/>
          <w:b/>
          <w:bCs/>
          <w:sz w:val="20"/>
          <w:szCs w:val="20"/>
          <w:lang w:val="pt-BR"/>
        </w:rPr>
        <w:t>RESOLUTIVOS</w:t>
      </w:r>
    </w:p>
    <w:p w14:paraId="64437526" w14:textId="54EEC315" w:rsidR="00F600D9" w:rsidRPr="00E1672B" w:rsidRDefault="00F600D9" w:rsidP="00F600D9">
      <w:pPr>
        <w:jc w:val="both"/>
        <w:rPr>
          <w:rFonts w:ascii="AvantGarde Bk BT" w:hAnsi="AvantGarde Bk BT" w:cs="Arial"/>
          <w:sz w:val="20"/>
          <w:szCs w:val="20"/>
          <w:lang w:val="pt-BR"/>
        </w:rPr>
      </w:pPr>
    </w:p>
    <w:p w14:paraId="712FBE66" w14:textId="16A984F3" w:rsidR="0027056E" w:rsidRDefault="00642D1A" w:rsidP="00642D1A">
      <w:pPr>
        <w:jc w:val="both"/>
        <w:rPr>
          <w:rFonts w:ascii="AvantGarde Bk BT" w:hAnsi="AvantGarde Bk BT" w:cs="Arial"/>
          <w:sz w:val="20"/>
          <w:szCs w:val="20"/>
          <w:lang w:val="es-ES_tradnl"/>
        </w:rPr>
      </w:pPr>
      <w:r w:rsidRPr="00E1672B">
        <w:rPr>
          <w:rFonts w:ascii="AvantGarde Bk BT" w:hAnsi="AvantGarde Bk BT" w:cs="Arial"/>
          <w:b/>
          <w:sz w:val="20"/>
          <w:szCs w:val="20"/>
          <w:lang w:val="es-ES_tradnl"/>
        </w:rPr>
        <w:t>PRIMERO.</w:t>
      </w:r>
      <w:r w:rsidRPr="00E1672B">
        <w:rPr>
          <w:rFonts w:ascii="AvantGarde Bk BT" w:hAnsi="AvantGarde Bk BT" w:cs="Arial"/>
          <w:sz w:val="20"/>
          <w:szCs w:val="20"/>
          <w:lang w:val="es-ES_tradnl"/>
        </w:rPr>
        <w:t xml:space="preserve"> </w:t>
      </w:r>
      <w:r w:rsidR="0027056E" w:rsidRPr="0027056E">
        <w:rPr>
          <w:rFonts w:ascii="AvantGarde Bk BT" w:hAnsi="AvantGarde Bk BT" w:cs="Arial"/>
          <w:sz w:val="20"/>
          <w:szCs w:val="20"/>
          <w:lang w:val="es-ES_tradnl"/>
        </w:rPr>
        <w:t xml:space="preserve">Se </w:t>
      </w:r>
      <w:r w:rsidR="00897326">
        <w:rPr>
          <w:rFonts w:ascii="AvantGarde Bk BT" w:hAnsi="AvantGarde Bk BT" w:cs="Arial"/>
          <w:sz w:val="20"/>
          <w:szCs w:val="20"/>
          <w:lang w:val="es-ES_tradnl"/>
        </w:rPr>
        <w:t xml:space="preserve">suprime </w:t>
      </w:r>
      <w:r w:rsidR="0027056E">
        <w:rPr>
          <w:rFonts w:ascii="AvantGarde Bk BT" w:hAnsi="AvantGarde Bk BT" w:cs="Arial"/>
          <w:sz w:val="20"/>
          <w:szCs w:val="20"/>
          <w:lang w:val="es-ES_tradnl"/>
        </w:rPr>
        <w:t xml:space="preserve">el </w:t>
      </w:r>
      <w:r w:rsidR="0027056E" w:rsidRPr="0027056E">
        <w:rPr>
          <w:rFonts w:ascii="AvantGarde Bk BT" w:hAnsi="AvantGarde Bk BT" w:cs="Arial"/>
          <w:sz w:val="20"/>
          <w:szCs w:val="20"/>
          <w:lang w:val="es-ES_tradnl"/>
        </w:rPr>
        <w:t xml:space="preserve">programa académico </w:t>
      </w:r>
      <w:r w:rsidR="007C06C5">
        <w:rPr>
          <w:rFonts w:ascii="AvantGarde Bk BT" w:hAnsi="AvantGarde Bk BT" w:cs="Arial"/>
          <w:sz w:val="20"/>
          <w:szCs w:val="20"/>
          <w:lang w:val="es-ES_tradnl"/>
        </w:rPr>
        <w:t xml:space="preserve">de la </w:t>
      </w:r>
      <w:r w:rsidR="00A95816">
        <w:rPr>
          <w:rFonts w:ascii="AvantGarde Bk BT" w:hAnsi="AvantGarde Bk BT" w:cs="Arial"/>
          <w:b/>
          <w:sz w:val="20"/>
          <w:szCs w:val="20"/>
          <w:lang w:val="es-ES_tradnl"/>
        </w:rPr>
        <w:t>Maestría</w:t>
      </w:r>
      <w:r w:rsidR="0027056E" w:rsidRPr="0027056E">
        <w:rPr>
          <w:rFonts w:ascii="AvantGarde Bk BT" w:hAnsi="AvantGarde Bk BT" w:cs="Arial"/>
          <w:b/>
          <w:sz w:val="20"/>
          <w:szCs w:val="20"/>
          <w:lang w:val="es-ES_tradnl"/>
        </w:rPr>
        <w:t xml:space="preserve"> en </w:t>
      </w:r>
      <w:r w:rsidR="008827A7">
        <w:rPr>
          <w:rFonts w:ascii="AvantGarde Bk BT" w:hAnsi="AvantGarde Bk BT" w:cs="Arial"/>
          <w:b/>
          <w:sz w:val="20"/>
          <w:szCs w:val="20"/>
          <w:lang w:val="es-ES_tradnl"/>
        </w:rPr>
        <w:t>Antropología</w:t>
      </w:r>
      <w:r w:rsidR="0027056E">
        <w:rPr>
          <w:rFonts w:ascii="AvantGarde Bk BT" w:hAnsi="AvantGarde Bk BT" w:cs="Arial"/>
          <w:b/>
          <w:sz w:val="20"/>
          <w:szCs w:val="20"/>
          <w:lang w:val="es-ES_tradnl"/>
        </w:rPr>
        <w:t>,</w:t>
      </w:r>
      <w:r w:rsidR="0027056E" w:rsidRPr="0027056E">
        <w:rPr>
          <w:rFonts w:ascii="AvantGarde Bk BT" w:hAnsi="AvantGarde Bk BT" w:cs="Arial"/>
          <w:sz w:val="20"/>
          <w:szCs w:val="20"/>
          <w:lang w:val="es-ES_tradnl"/>
        </w:rPr>
        <w:t xml:space="preserve"> </w:t>
      </w:r>
      <w:r w:rsidR="00897326" w:rsidRPr="00897326">
        <w:rPr>
          <w:rFonts w:ascii="AvantGarde Bk BT" w:hAnsi="AvantGarde Bk BT" w:cs="Arial"/>
          <w:sz w:val="20"/>
          <w:szCs w:val="20"/>
          <w:lang w:val="es-ES_tradnl"/>
        </w:rPr>
        <w:t xml:space="preserve">que se imparte en </w:t>
      </w:r>
      <w:r w:rsidR="00897326">
        <w:rPr>
          <w:rFonts w:ascii="AvantGarde Bk BT" w:hAnsi="AvantGarde Bk BT" w:cs="Arial"/>
          <w:sz w:val="20"/>
          <w:szCs w:val="20"/>
          <w:lang w:val="es-ES_tradnl"/>
        </w:rPr>
        <w:t>e</w:t>
      </w:r>
      <w:r w:rsidR="0027056E" w:rsidRPr="0027056E">
        <w:rPr>
          <w:rFonts w:ascii="AvantGarde Bk BT" w:hAnsi="AvantGarde Bk BT" w:cs="Arial"/>
          <w:sz w:val="20"/>
          <w:szCs w:val="20"/>
          <w:lang w:val="es-ES_tradnl"/>
        </w:rPr>
        <w:t>l Centro Universitario de</w:t>
      </w:r>
      <w:r w:rsidR="008827A7">
        <w:rPr>
          <w:rFonts w:ascii="AvantGarde Bk BT" w:hAnsi="AvantGarde Bk BT" w:cs="Arial"/>
          <w:sz w:val="20"/>
          <w:szCs w:val="20"/>
          <w:lang w:val="es-ES_tradnl"/>
        </w:rPr>
        <w:t>l</w:t>
      </w:r>
      <w:r w:rsidR="0027056E" w:rsidRPr="0027056E">
        <w:rPr>
          <w:rFonts w:ascii="AvantGarde Bk BT" w:hAnsi="AvantGarde Bk BT" w:cs="Arial"/>
          <w:sz w:val="20"/>
          <w:szCs w:val="20"/>
          <w:lang w:val="es-ES_tradnl"/>
        </w:rPr>
        <w:t xml:space="preserve"> </w:t>
      </w:r>
      <w:r w:rsidR="008827A7">
        <w:rPr>
          <w:rFonts w:ascii="AvantGarde Bk BT" w:hAnsi="AvantGarde Bk BT" w:cs="Arial"/>
          <w:sz w:val="20"/>
          <w:szCs w:val="20"/>
          <w:lang w:val="es-ES_tradnl"/>
        </w:rPr>
        <w:t>Norte</w:t>
      </w:r>
      <w:r w:rsidR="0027056E" w:rsidRPr="0027056E">
        <w:rPr>
          <w:rFonts w:ascii="AvantGarde Bk BT" w:hAnsi="AvantGarde Bk BT" w:cs="Arial"/>
          <w:sz w:val="20"/>
          <w:szCs w:val="20"/>
          <w:lang w:val="es-ES_tradnl"/>
        </w:rPr>
        <w:t>, a partir</w:t>
      </w:r>
      <w:r w:rsidR="0027056E" w:rsidRPr="00691031">
        <w:rPr>
          <w:rFonts w:ascii="AvantGarde Bk BT" w:hAnsi="AvantGarde Bk BT" w:cs="Arial"/>
          <w:sz w:val="20"/>
          <w:szCs w:val="20"/>
          <w:lang w:val="es-ES_tradnl"/>
        </w:rPr>
        <w:t xml:space="preserve"> de</w:t>
      </w:r>
      <w:r w:rsidR="00C20661" w:rsidRPr="00691031">
        <w:rPr>
          <w:rFonts w:ascii="AvantGarde Bk BT" w:hAnsi="AvantGarde Bk BT" w:cs="Arial"/>
          <w:sz w:val="20"/>
          <w:szCs w:val="20"/>
          <w:lang w:val="es-ES_tradnl"/>
        </w:rPr>
        <w:t>l</w:t>
      </w:r>
      <w:r w:rsidR="0027056E" w:rsidRPr="00691031">
        <w:rPr>
          <w:rFonts w:ascii="AvantGarde Bk BT" w:hAnsi="AvantGarde Bk BT" w:cs="Arial"/>
          <w:sz w:val="20"/>
          <w:szCs w:val="20"/>
          <w:lang w:val="es-ES_tradnl"/>
        </w:rPr>
        <w:t xml:space="preserve"> </w:t>
      </w:r>
      <w:r w:rsidR="0027056E" w:rsidRPr="0027056E">
        <w:rPr>
          <w:rFonts w:ascii="AvantGarde Bk BT" w:hAnsi="AvantGarde Bk BT" w:cs="Arial"/>
          <w:sz w:val="20"/>
          <w:szCs w:val="20"/>
          <w:lang w:val="es-ES_tradnl"/>
        </w:rPr>
        <w:t xml:space="preserve">ciclo escolar </w:t>
      </w:r>
      <w:r w:rsidR="0027056E" w:rsidRPr="00691031">
        <w:rPr>
          <w:rFonts w:ascii="AvantGarde Bk BT" w:hAnsi="AvantGarde Bk BT" w:cs="Arial"/>
          <w:sz w:val="20"/>
          <w:szCs w:val="20"/>
          <w:lang w:val="es-ES_tradnl"/>
        </w:rPr>
        <w:t>202</w:t>
      </w:r>
      <w:r w:rsidR="007F48B4" w:rsidRPr="00691031">
        <w:rPr>
          <w:rFonts w:ascii="AvantGarde Bk BT" w:hAnsi="AvantGarde Bk BT" w:cs="Arial"/>
          <w:sz w:val="20"/>
          <w:szCs w:val="20"/>
          <w:lang w:val="es-ES_tradnl"/>
        </w:rPr>
        <w:t>2</w:t>
      </w:r>
      <w:r w:rsidR="00C20661" w:rsidRPr="00691031">
        <w:rPr>
          <w:rFonts w:ascii="AvantGarde Bk BT" w:hAnsi="AvantGarde Bk BT" w:cs="Arial"/>
          <w:sz w:val="20"/>
          <w:szCs w:val="20"/>
          <w:lang w:val="es-ES_tradnl"/>
        </w:rPr>
        <w:t xml:space="preserve"> “</w:t>
      </w:r>
      <w:r w:rsidR="002E35DE">
        <w:rPr>
          <w:rFonts w:ascii="AvantGarde Bk BT" w:hAnsi="AvantGarde Bk BT" w:cs="Arial"/>
          <w:sz w:val="20"/>
          <w:szCs w:val="20"/>
          <w:lang w:val="es-ES_tradnl"/>
        </w:rPr>
        <w:t>B</w:t>
      </w:r>
      <w:r w:rsidR="00C20661" w:rsidRPr="00691031">
        <w:rPr>
          <w:rFonts w:ascii="AvantGarde Bk BT" w:hAnsi="AvantGarde Bk BT" w:cs="Arial"/>
          <w:sz w:val="20"/>
          <w:szCs w:val="20"/>
          <w:lang w:val="es-ES_tradnl"/>
        </w:rPr>
        <w:t>”</w:t>
      </w:r>
      <w:r w:rsidR="0027056E" w:rsidRPr="00691031">
        <w:rPr>
          <w:rFonts w:ascii="AvantGarde Bk BT" w:hAnsi="AvantGarde Bk BT" w:cs="Arial"/>
          <w:sz w:val="20"/>
          <w:szCs w:val="20"/>
          <w:lang w:val="es-ES_tradnl"/>
        </w:rPr>
        <w:t>.</w:t>
      </w:r>
    </w:p>
    <w:p w14:paraId="5E213441" w14:textId="77777777" w:rsidR="00642D1A" w:rsidRPr="00A94490" w:rsidRDefault="00642D1A" w:rsidP="00642D1A">
      <w:pPr>
        <w:jc w:val="both"/>
        <w:rPr>
          <w:rFonts w:ascii="AvantGarde Bk BT" w:hAnsi="AvantGarde Bk BT" w:cs="Arial"/>
          <w:b/>
          <w:sz w:val="20"/>
          <w:szCs w:val="20"/>
          <w:lang w:val="es-ES_tradnl"/>
        </w:rPr>
      </w:pPr>
    </w:p>
    <w:p w14:paraId="39DF87D7" w14:textId="3CD5D880" w:rsidR="00C87EA3" w:rsidRDefault="00A94490" w:rsidP="00A94490">
      <w:pPr>
        <w:jc w:val="both"/>
        <w:rPr>
          <w:rFonts w:ascii="AvantGarde Bk BT" w:hAnsi="AvantGarde Bk BT"/>
          <w:bCs/>
          <w:spacing w:val="-2"/>
          <w:sz w:val="20"/>
          <w:szCs w:val="20"/>
          <w:lang w:val="es-ES_tradnl"/>
        </w:rPr>
      </w:pPr>
      <w:r w:rsidRPr="00A94490">
        <w:rPr>
          <w:rFonts w:ascii="AvantGarde Bk BT" w:hAnsi="AvantGarde Bk BT" w:cs="Arial"/>
          <w:b/>
          <w:sz w:val="20"/>
          <w:szCs w:val="20"/>
          <w:lang w:val="es-ES_tradnl"/>
        </w:rPr>
        <w:t xml:space="preserve">SEGUNDO. </w:t>
      </w:r>
      <w:r w:rsidR="00897326" w:rsidRPr="00DB21C1">
        <w:rPr>
          <w:rFonts w:ascii="AvantGarde Bk BT" w:hAnsi="AvantGarde Bk BT" w:cs="Arial"/>
          <w:sz w:val="20"/>
          <w:szCs w:val="20"/>
        </w:rPr>
        <w:t xml:space="preserve">Se </w:t>
      </w:r>
      <w:r w:rsidR="00897326" w:rsidRPr="00DB21C1">
        <w:rPr>
          <w:rFonts w:ascii="AvantGarde Bk BT" w:hAnsi="AvantGarde Bk BT" w:cs="Arial"/>
          <w:b/>
          <w:sz w:val="20"/>
          <w:szCs w:val="20"/>
        </w:rPr>
        <w:t>crea</w:t>
      </w:r>
      <w:r w:rsidR="00897326" w:rsidRPr="00DB21C1">
        <w:rPr>
          <w:rFonts w:ascii="AvantGarde Bk BT" w:hAnsi="AvantGarde Bk BT" w:cs="Arial"/>
          <w:sz w:val="20"/>
          <w:szCs w:val="20"/>
        </w:rPr>
        <w:t xml:space="preserve"> el nuevo programa académico de la </w:t>
      </w:r>
      <w:r w:rsidR="00897326">
        <w:rPr>
          <w:rFonts w:ascii="AvantGarde Bk BT" w:hAnsi="AvantGarde Bk BT" w:cs="Arial"/>
          <w:b/>
          <w:sz w:val="20"/>
          <w:szCs w:val="20"/>
          <w:lang w:val="es-ES_tradnl"/>
        </w:rPr>
        <w:t>Maestría</w:t>
      </w:r>
      <w:r w:rsidR="00897326" w:rsidRPr="0027056E">
        <w:rPr>
          <w:rFonts w:ascii="AvantGarde Bk BT" w:hAnsi="AvantGarde Bk BT" w:cs="Arial"/>
          <w:b/>
          <w:sz w:val="20"/>
          <w:szCs w:val="20"/>
          <w:lang w:val="es-ES_tradnl"/>
        </w:rPr>
        <w:t xml:space="preserve"> en </w:t>
      </w:r>
      <w:r w:rsidR="008827A7">
        <w:rPr>
          <w:rFonts w:ascii="AvantGarde Bk BT" w:hAnsi="AvantGarde Bk BT" w:cs="Arial"/>
          <w:b/>
          <w:sz w:val="20"/>
          <w:szCs w:val="20"/>
          <w:lang w:val="es-ES_tradnl"/>
        </w:rPr>
        <w:t>Antropología</w:t>
      </w:r>
      <w:r w:rsidR="00897326" w:rsidRPr="000D6F82">
        <w:rPr>
          <w:rFonts w:ascii="AvantGarde Bk BT" w:hAnsi="AvantGarde Bk BT"/>
          <w:b/>
          <w:bCs/>
          <w:spacing w:val="-2"/>
          <w:sz w:val="20"/>
          <w:szCs w:val="20"/>
          <w:lang w:val="es-ES_tradnl"/>
        </w:rPr>
        <w:t xml:space="preserve"> </w:t>
      </w:r>
      <w:r w:rsidR="00897326" w:rsidRPr="00DB21C1">
        <w:rPr>
          <w:rFonts w:ascii="AvantGarde Bk BT" w:hAnsi="AvantGarde Bk BT"/>
          <w:bCs/>
          <w:spacing w:val="-2"/>
          <w:sz w:val="20"/>
          <w:szCs w:val="20"/>
          <w:lang w:val="es-ES_tradnl"/>
        </w:rPr>
        <w:t xml:space="preserve">de la Red Universitaria, teniendo como sede </w:t>
      </w:r>
      <w:r w:rsidR="00B562D2">
        <w:rPr>
          <w:rFonts w:ascii="AvantGarde Bk BT" w:hAnsi="AvantGarde Bk BT"/>
          <w:bCs/>
          <w:spacing w:val="-2"/>
          <w:sz w:val="20"/>
          <w:szCs w:val="20"/>
          <w:lang w:val="es-ES_tradnl"/>
        </w:rPr>
        <w:t>al</w:t>
      </w:r>
      <w:r w:rsidR="00897326" w:rsidRPr="00DB21C1">
        <w:rPr>
          <w:rFonts w:ascii="AvantGarde Bk BT" w:hAnsi="AvantGarde Bk BT"/>
          <w:bCs/>
          <w:spacing w:val="-2"/>
          <w:sz w:val="20"/>
          <w:szCs w:val="20"/>
          <w:lang w:val="es-ES_tradnl"/>
        </w:rPr>
        <w:t xml:space="preserve"> Centro Universitario de</w:t>
      </w:r>
      <w:r w:rsidR="008827A7">
        <w:rPr>
          <w:rFonts w:ascii="AvantGarde Bk BT" w:hAnsi="AvantGarde Bk BT"/>
          <w:bCs/>
          <w:spacing w:val="-2"/>
          <w:sz w:val="20"/>
          <w:szCs w:val="20"/>
          <w:lang w:val="es-ES_tradnl"/>
        </w:rPr>
        <w:t>l Norte</w:t>
      </w:r>
      <w:r w:rsidR="00897326" w:rsidRPr="00DB21C1">
        <w:rPr>
          <w:rFonts w:ascii="AvantGarde Bk BT" w:hAnsi="AvantGarde Bk BT"/>
          <w:bCs/>
          <w:spacing w:val="-2"/>
          <w:sz w:val="20"/>
          <w:szCs w:val="20"/>
          <w:lang w:val="es-ES_tradnl"/>
        </w:rPr>
        <w:t>, a partir del ciclo escolar 20</w:t>
      </w:r>
      <w:r w:rsidR="00897326">
        <w:rPr>
          <w:rFonts w:ascii="AvantGarde Bk BT" w:hAnsi="AvantGarde Bk BT"/>
          <w:bCs/>
          <w:spacing w:val="-2"/>
          <w:sz w:val="20"/>
          <w:szCs w:val="20"/>
          <w:lang w:val="es-ES_tradnl"/>
        </w:rPr>
        <w:t>22</w:t>
      </w:r>
      <w:r w:rsidR="00897326" w:rsidRPr="00DB21C1">
        <w:rPr>
          <w:rFonts w:ascii="AvantGarde Bk BT" w:hAnsi="AvantGarde Bk BT"/>
          <w:bCs/>
          <w:spacing w:val="-2"/>
          <w:sz w:val="20"/>
          <w:szCs w:val="20"/>
          <w:lang w:val="es-ES_tradnl"/>
        </w:rPr>
        <w:t xml:space="preserve"> “</w:t>
      </w:r>
      <w:r w:rsidR="00892E1F">
        <w:rPr>
          <w:rFonts w:ascii="AvantGarde Bk BT" w:hAnsi="AvantGarde Bk BT"/>
          <w:bCs/>
          <w:spacing w:val="-2"/>
          <w:sz w:val="20"/>
          <w:szCs w:val="20"/>
          <w:lang w:val="es-ES_tradnl"/>
        </w:rPr>
        <w:t>B</w:t>
      </w:r>
      <w:r w:rsidR="00897326" w:rsidRPr="00DB21C1">
        <w:rPr>
          <w:rFonts w:ascii="AvantGarde Bk BT" w:hAnsi="AvantGarde Bk BT"/>
          <w:bCs/>
          <w:spacing w:val="-2"/>
          <w:sz w:val="20"/>
          <w:szCs w:val="20"/>
          <w:lang w:val="es-ES_tradnl"/>
        </w:rPr>
        <w:t>”.</w:t>
      </w:r>
    </w:p>
    <w:p w14:paraId="3586D85B" w14:textId="77777777" w:rsidR="00B562D2" w:rsidRDefault="00B562D2" w:rsidP="00A94490">
      <w:pPr>
        <w:jc w:val="both"/>
        <w:rPr>
          <w:rFonts w:ascii="AvantGarde Bk BT" w:hAnsi="AvantGarde Bk BT" w:cs="Arial"/>
          <w:b/>
          <w:sz w:val="20"/>
          <w:szCs w:val="20"/>
          <w:lang w:val="es-ES_tradnl"/>
        </w:rPr>
      </w:pPr>
    </w:p>
    <w:p w14:paraId="09C4AFF5" w14:textId="3A83E439" w:rsidR="00E1672B" w:rsidRPr="00A94490" w:rsidRDefault="00B562D2" w:rsidP="00A94490">
      <w:pPr>
        <w:jc w:val="both"/>
        <w:rPr>
          <w:rFonts w:ascii="AvantGarde Bk BT" w:hAnsi="AvantGarde Bk BT" w:cs="Arial"/>
          <w:b/>
          <w:sz w:val="20"/>
          <w:szCs w:val="20"/>
          <w:lang w:val="es-ES_tradnl"/>
        </w:rPr>
      </w:pPr>
      <w:r w:rsidRPr="00B562D2">
        <w:rPr>
          <w:rFonts w:ascii="AvantGarde Bk BT" w:hAnsi="AvantGarde Bk BT" w:cs="Arial"/>
          <w:b/>
          <w:sz w:val="20"/>
          <w:szCs w:val="20"/>
          <w:lang w:val="es-ES_tradnl"/>
        </w:rPr>
        <w:t>TERCERO.</w:t>
      </w:r>
      <w:r>
        <w:rPr>
          <w:rFonts w:ascii="AvantGarde Bk BT" w:hAnsi="AvantGarde Bk BT" w:cs="Arial"/>
          <w:sz w:val="20"/>
          <w:szCs w:val="20"/>
          <w:lang w:val="es-ES_tradnl"/>
        </w:rPr>
        <w:t xml:space="preserve"> </w:t>
      </w:r>
      <w:r w:rsidR="00A94490" w:rsidRPr="00A94490">
        <w:rPr>
          <w:rFonts w:ascii="AvantGarde Bk BT" w:hAnsi="AvantGarde Bk BT" w:cs="Arial"/>
          <w:sz w:val="20"/>
          <w:szCs w:val="20"/>
          <w:lang w:val="es-ES_tradnl"/>
        </w:rPr>
        <w:t>El programa de</w:t>
      </w:r>
      <w:r w:rsidR="007C06C5">
        <w:rPr>
          <w:rFonts w:ascii="AvantGarde Bk BT" w:hAnsi="AvantGarde Bk BT" w:cs="Arial"/>
          <w:sz w:val="20"/>
          <w:szCs w:val="20"/>
          <w:lang w:val="es-ES_tradnl"/>
        </w:rPr>
        <w:t xml:space="preserve"> </w:t>
      </w:r>
      <w:r w:rsidR="00A94490" w:rsidRPr="00A94490">
        <w:rPr>
          <w:rFonts w:ascii="AvantGarde Bk BT" w:hAnsi="AvantGarde Bk BT" w:cs="Arial"/>
          <w:sz w:val="20"/>
          <w:szCs w:val="20"/>
          <w:lang w:val="es-ES_tradnl"/>
        </w:rPr>
        <w:t>l</w:t>
      </w:r>
      <w:r w:rsidR="007C06C5">
        <w:rPr>
          <w:rFonts w:ascii="AvantGarde Bk BT" w:hAnsi="AvantGarde Bk BT" w:cs="Arial"/>
          <w:sz w:val="20"/>
          <w:szCs w:val="20"/>
          <w:lang w:val="es-ES_tradnl"/>
        </w:rPr>
        <w:t>a</w:t>
      </w:r>
      <w:r w:rsidR="00A94490" w:rsidRPr="00A94490">
        <w:rPr>
          <w:rFonts w:ascii="AvantGarde Bk BT" w:hAnsi="AvantGarde Bk BT" w:cs="Arial"/>
          <w:sz w:val="20"/>
          <w:szCs w:val="20"/>
          <w:lang w:val="es-ES_tradnl"/>
        </w:rPr>
        <w:t xml:space="preserve"> </w:t>
      </w:r>
      <w:r w:rsidR="00174C32">
        <w:rPr>
          <w:rFonts w:ascii="AvantGarde Bk BT" w:hAnsi="AvantGarde Bk BT" w:cs="Arial"/>
          <w:sz w:val="20"/>
          <w:szCs w:val="20"/>
          <w:lang w:val="es-ES_tradnl"/>
        </w:rPr>
        <w:t>Maestría</w:t>
      </w:r>
      <w:r w:rsidR="00A94490" w:rsidRPr="00A94490">
        <w:rPr>
          <w:rFonts w:ascii="AvantGarde Bk BT" w:hAnsi="AvantGarde Bk BT" w:cs="Arial"/>
          <w:sz w:val="20"/>
          <w:szCs w:val="20"/>
          <w:lang w:val="es-ES_tradnl"/>
        </w:rPr>
        <w:t xml:space="preserve"> en </w:t>
      </w:r>
      <w:r w:rsidR="008827A7">
        <w:rPr>
          <w:rFonts w:ascii="AvantGarde Bk BT" w:hAnsi="AvantGarde Bk BT" w:cs="Arial"/>
          <w:sz w:val="20"/>
          <w:szCs w:val="20"/>
          <w:lang w:val="es-ES_tradnl"/>
        </w:rPr>
        <w:t>Antropología</w:t>
      </w:r>
      <w:r w:rsidR="00A94490" w:rsidRPr="00A94490">
        <w:rPr>
          <w:rFonts w:ascii="AvantGarde Bk BT" w:hAnsi="AvantGarde Bk BT" w:cs="Arial"/>
          <w:sz w:val="20"/>
          <w:szCs w:val="20"/>
          <w:lang w:val="es-ES_tradnl"/>
        </w:rPr>
        <w:t>, es un programa enfocado a la investigación, de modalidad escolarizada, y comprende las siguientes áreas de formación y unidades de aprendizaje:</w:t>
      </w:r>
    </w:p>
    <w:p w14:paraId="3AAE6EAD" w14:textId="77777777" w:rsidR="00A94490" w:rsidRPr="008827A7" w:rsidRDefault="00A94490" w:rsidP="00141F94">
      <w:pPr>
        <w:jc w:val="both"/>
        <w:rPr>
          <w:rFonts w:ascii="AvantGarde Bk BT" w:eastAsia="Questrial" w:hAnsi="AvantGarde Bk BT" w:cs="Questrial"/>
          <w:color w:val="000000"/>
          <w:sz w:val="22"/>
          <w:szCs w:val="22"/>
          <w:lang w:val="es-ES_tradnl"/>
        </w:rPr>
      </w:pPr>
    </w:p>
    <w:p w14:paraId="0E6F607E" w14:textId="77777777" w:rsidR="009C105A" w:rsidRDefault="009C105A">
      <w:pPr>
        <w:spacing w:after="200" w:line="276" w:lineRule="auto"/>
        <w:rPr>
          <w:rFonts w:ascii="AvantGarde Bk BT" w:hAnsi="AvantGarde Bk BT"/>
          <w:b/>
          <w:sz w:val="20"/>
          <w:szCs w:val="20"/>
        </w:rPr>
      </w:pPr>
      <w:r>
        <w:rPr>
          <w:rFonts w:ascii="AvantGarde Bk BT" w:hAnsi="AvantGarde Bk BT"/>
          <w:b/>
          <w:sz w:val="20"/>
          <w:szCs w:val="20"/>
        </w:rPr>
        <w:br w:type="page"/>
      </w:r>
    </w:p>
    <w:p w14:paraId="6A64C346" w14:textId="28242A16" w:rsidR="00A94490" w:rsidRPr="00071BB8" w:rsidRDefault="00A94490" w:rsidP="00A94490">
      <w:pPr>
        <w:spacing w:after="200" w:line="276" w:lineRule="auto"/>
        <w:jc w:val="center"/>
        <w:rPr>
          <w:rFonts w:ascii="AvantGarde Bk BT" w:hAnsi="AvantGarde Bk BT"/>
          <w:b/>
          <w:sz w:val="20"/>
          <w:szCs w:val="20"/>
        </w:rPr>
      </w:pPr>
      <w:r w:rsidRPr="00071BB8">
        <w:rPr>
          <w:rFonts w:ascii="AvantGarde Bk BT" w:hAnsi="AvantGarde Bk BT"/>
          <w:b/>
          <w:sz w:val="20"/>
          <w:szCs w:val="20"/>
        </w:rPr>
        <w:lastRenderedPageBreak/>
        <w:t>Plan de Estudios</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80"/>
        <w:gridCol w:w="1276"/>
        <w:gridCol w:w="1286"/>
      </w:tblGrid>
      <w:tr w:rsidR="00A94490" w:rsidRPr="00C20661" w14:paraId="0197517F" w14:textId="77777777" w:rsidTr="000E2F3C">
        <w:trPr>
          <w:trHeight w:val="255"/>
          <w:jc w:val="center"/>
        </w:trPr>
        <w:tc>
          <w:tcPr>
            <w:tcW w:w="6080" w:type="dxa"/>
            <w:shd w:val="clear" w:color="auto" w:fill="auto"/>
            <w:noWrap/>
            <w:vAlign w:val="center"/>
            <w:hideMark/>
          </w:tcPr>
          <w:p w14:paraId="36A4426D" w14:textId="77777777" w:rsidR="00A94490" w:rsidRPr="00C20661" w:rsidRDefault="00A94490"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Áreas de Formación</w:t>
            </w:r>
          </w:p>
        </w:tc>
        <w:tc>
          <w:tcPr>
            <w:tcW w:w="1276" w:type="dxa"/>
            <w:shd w:val="clear" w:color="auto" w:fill="auto"/>
            <w:noWrap/>
            <w:vAlign w:val="center"/>
            <w:hideMark/>
          </w:tcPr>
          <w:p w14:paraId="56951BF3" w14:textId="77777777" w:rsidR="00A94490" w:rsidRPr="00C20661" w:rsidRDefault="00A94490"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Créditos</w:t>
            </w:r>
          </w:p>
        </w:tc>
        <w:tc>
          <w:tcPr>
            <w:tcW w:w="1286" w:type="dxa"/>
            <w:shd w:val="clear" w:color="auto" w:fill="auto"/>
            <w:noWrap/>
            <w:vAlign w:val="center"/>
            <w:hideMark/>
          </w:tcPr>
          <w:p w14:paraId="315E16A4" w14:textId="77777777" w:rsidR="00A94490" w:rsidRPr="00C20661" w:rsidRDefault="00A94490"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w:t>
            </w:r>
          </w:p>
        </w:tc>
      </w:tr>
      <w:tr w:rsidR="008827A7" w:rsidRPr="00C20661" w14:paraId="2969C496" w14:textId="77777777" w:rsidTr="000E2F3C">
        <w:trPr>
          <w:trHeight w:val="255"/>
          <w:jc w:val="center"/>
        </w:trPr>
        <w:tc>
          <w:tcPr>
            <w:tcW w:w="6080" w:type="dxa"/>
            <w:noWrap/>
            <w:vAlign w:val="center"/>
          </w:tcPr>
          <w:p w14:paraId="7BE05BF6" w14:textId="2CC6F891" w:rsidR="008827A7" w:rsidRPr="008A0616" w:rsidRDefault="008827A7" w:rsidP="006B1664">
            <w:pPr>
              <w:tabs>
                <w:tab w:val="left" w:pos="0"/>
              </w:tabs>
              <w:ind w:right="-164"/>
              <w:contextualSpacing/>
              <w:rPr>
                <w:rFonts w:ascii="AvantGarde Bk BT" w:hAnsi="AvantGarde Bk BT" w:cs="Arial"/>
                <w:sz w:val="18"/>
                <w:szCs w:val="20"/>
              </w:rPr>
            </w:pPr>
            <w:r w:rsidRPr="008A0616">
              <w:rPr>
                <w:rFonts w:ascii="AvantGarde Bk BT" w:hAnsi="AvantGarde Bk BT" w:cs="Arial"/>
                <w:sz w:val="18"/>
                <w:szCs w:val="20"/>
              </w:rPr>
              <w:t xml:space="preserve">Área de Formación Básica </w:t>
            </w:r>
            <w:r w:rsidR="006B1664">
              <w:rPr>
                <w:rFonts w:ascii="AvantGarde Bk BT" w:hAnsi="AvantGarde Bk BT" w:cs="Arial"/>
                <w:sz w:val="18"/>
                <w:szCs w:val="20"/>
              </w:rPr>
              <w:t>Común</w:t>
            </w:r>
            <w:r w:rsidRPr="008A0616">
              <w:rPr>
                <w:rFonts w:ascii="AvantGarde Bk BT" w:hAnsi="AvantGarde Bk BT" w:cs="Arial"/>
                <w:sz w:val="18"/>
                <w:szCs w:val="20"/>
              </w:rPr>
              <w:t xml:space="preserve"> Obligatoria</w:t>
            </w:r>
          </w:p>
        </w:tc>
        <w:tc>
          <w:tcPr>
            <w:tcW w:w="1276" w:type="dxa"/>
            <w:noWrap/>
          </w:tcPr>
          <w:p w14:paraId="6934D471" w14:textId="5B653E77" w:rsidR="008827A7" w:rsidRDefault="006B1664" w:rsidP="006F7468">
            <w:pPr>
              <w:jc w:val="center"/>
              <w:rPr>
                <w:rFonts w:ascii="AvantGarde Bk BT" w:hAnsi="AvantGarde Bk BT" w:cs="Arial"/>
                <w:sz w:val="18"/>
                <w:szCs w:val="18"/>
              </w:rPr>
            </w:pPr>
            <w:r>
              <w:rPr>
                <w:rFonts w:ascii="AvantGarde Bk BT" w:hAnsi="AvantGarde Bk BT" w:cs="Arial"/>
                <w:sz w:val="18"/>
                <w:szCs w:val="18"/>
              </w:rPr>
              <w:t>40</w:t>
            </w:r>
          </w:p>
        </w:tc>
        <w:tc>
          <w:tcPr>
            <w:tcW w:w="1286" w:type="dxa"/>
            <w:noWrap/>
          </w:tcPr>
          <w:p w14:paraId="2AC6D86E" w14:textId="43947090" w:rsidR="008827A7" w:rsidRDefault="006B1664" w:rsidP="006F7468">
            <w:pPr>
              <w:jc w:val="center"/>
              <w:rPr>
                <w:rFonts w:ascii="AvantGarde Bk BT" w:hAnsi="AvantGarde Bk BT"/>
                <w:sz w:val="18"/>
                <w:szCs w:val="18"/>
                <w:u w:color="000000"/>
              </w:rPr>
            </w:pPr>
            <w:r>
              <w:rPr>
                <w:rFonts w:ascii="AvantGarde Bk BT" w:hAnsi="AvantGarde Bk BT"/>
                <w:sz w:val="18"/>
                <w:szCs w:val="18"/>
                <w:u w:color="000000"/>
              </w:rPr>
              <w:t>45</w:t>
            </w:r>
          </w:p>
        </w:tc>
      </w:tr>
      <w:tr w:rsidR="006F7468" w:rsidRPr="00C20661" w14:paraId="10613488" w14:textId="77777777" w:rsidTr="000E2F3C">
        <w:trPr>
          <w:trHeight w:val="255"/>
          <w:jc w:val="center"/>
        </w:trPr>
        <w:tc>
          <w:tcPr>
            <w:tcW w:w="6080" w:type="dxa"/>
            <w:noWrap/>
            <w:vAlign w:val="center"/>
          </w:tcPr>
          <w:p w14:paraId="251E264B" w14:textId="6D8DB8B3" w:rsidR="006F7468" w:rsidRPr="008A0616" w:rsidRDefault="006F7468" w:rsidP="006F7468">
            <w:pPr>
              <w:tabs>
                <w:tab w:val="left" w:pos="0"/>
              </w:tabs>
              <w:ind w:right="-164"/>
              <w:contextualSpacing/>
              <w:rPr>
                <w:rFonts w:ascii="AvantGarde Bk BT" w:hAnsi="AvantGarde Bk BT" w:cs="Calibri"/>
                <w:sz w:val="18"/>
                <w:szCs w:val="18"/>
                <w:u w:color="000000"/>
              </w:rPr>
            </w:pPr>
            <w:r w:rsidRPr="008A0616">
              <w:rPr>
                <w:rFonts w:ascii="AvantGarde Bk BT" w:hAnsi="AvantGarde Bk BT" w:cs="Arial"/>
                <w:sz w:val="18"/>
                <w:szCs w:val="20"/>
              </w:rPr>
              <w:t>Área de Formación Básica Particular Obligatoria</w:t>
            </w:r>
          </w:p>
        </w:tc>
        <w:tc>
          <w:tcPr>
            <w:tcW w:w="1276" w:type="dxa"/>
            <w:noWrap/>
          </w:tcPr>
          <w:p w14:paraId="10AFC4B8" w14:textId="4E28210E" w:rsidR="006F7468" w:rsidRPr="00C20661" w:rsidRDefault="006B1664" w:rsidP="006F7468">
            <w:pPr>
              <w:jc w:val="center"/>
              <w:rPr>
                <w:rFonts w:ascii="AvantGarde Bk BT" w:hAnsi="AvantGarde Bk BT"/>
                <w:sz w:val="18"/>
                <w:szCs w:val="18"/>
                <w:u w:color="000000"/>
              </w:rPr>
            </w:pPr>
            <w:r>
              <w:rPr>
                <w:rFonts w:ascii="AvantGarde Bk BT" w:hAnsi="AvantGarde Bk BT" w:cs="Arial"/>
                <w:sz w:val="18"/>
                <w:szCs w:val="18"/>
              </w:rPr>
              <w:t>30</w:t>
            </w:r>
          </w:p>
        </w:tc>
        <w:tc>
          <w:tcPr>
            <w:tcW w:w="1286" w:type="dxa"/>
            <w:noWrap/>
          </w:tcPr>
          <w:p w14:paraId="421A9209" w14:textId="26469BF4" w:rsidR="006F7468" w:rsidRPr="00C20661" w:rsidRDefault="006B1664" w:rsidP="006F7468">
            <w:pPr>
              <w:jc w:val="center"/>
              <w:rPr>
                <w:rFonts w:ascii="AvantGarde Bk BT" w:hAnsi="AvantGarde Bk BT"/>
                <w:sz w:val="18"/>
                <w:szCs w:val="18"/>
                <w:u w:color="000000"/>
              </w:rPr>
            </w:pPr>
            <w:r>
              <w:rPr>
                <w:rFonts w:ascii="AvantGarde Bk BT" w:hAnsi="AvantGarde Bk BT"/>
                <w:sz w:val="18"/>
                <w:szCs w:val="18"/>
                <w:u w:color="000000"/>
              </w:rPr>
              <w:t>33</w:t>
            </w:r>
          </w:p>
        </w:tc>
      </w:tr>
      <w:tr w:rsidR="006B1664" w:rsidRPr="00C20661" w14:paraId="3EAAE9F1" w14:textId="77777777" w:rsidTr="000E2F3C">
        <w:trPr>
          <w:trHeight w:val="255"/>
          <w:jc w:val="center"/>
        </w:trPr>
        <w:tc>
          <w:tcPr>
            <w:tcW w:w="6080" w:type="dxa"/>
            <w:noWrap/>
          </w:tcPr>
          <w:p w14:paraId="4C7FF78C" w14:textId="35E2CDA3" w:rsidR="006B1664" w:rsidRPr="008A0616" w:rsidRDefault="006B1664" w:rsidP="006F7468">
            <w:pPr>
              <w:tabs>
                <w:tab w:val="left" w:pos="0"/>
              </w:tabs>
              <w:ind w:right="-164"/>
              <w:contextualSpacing/>
              <w:rPr>
                <w:rFonts w:ascii="AvantGarde Bk BT" w:hAnsi="AvantGarde Bk BT" w:cs="Arial"/>
                <w:sz w:val="18"/>
                <w:szCs w:val="20"/>
              </w:rPr>
            </w:pPr>
            <w:r w:rsidRPr="008A0616">
              <w:rPr>
                <w:rFonts w:ascii="AvantGarde Bk BT" w:hAnsi="AvantGarde Bk BT" w:cs="Arial"/>
                <w:sz w:val="18"/>
                <w:szCs w:val="20"/>
              </w:rPr>
              <w:t xml:space="preserve">Área de Formación </w:t>
            </w:r>
            <w:proofErr w:type="spellStart"/>
            <w:r w:rsidRPr="008A0616">
              <w:rPr>
                <w:rFonts w:ascii="AvantGarde Bk BT" w:hAnsi="AvantGarde Bk BT" w:cs="Arial"/>
                <w:sz w:val="18"/>
                <w:szCs w:val="20"/>
              </w:rPr>
              <w:t>Especializante</w:t>
            </w:r>
            <w:proofErr w:type="spellEnd"/>
            <w:r w:rsidRPr="008A0616">
              <w:rPr>
                <w:rFonts w:ascii="AvantGarde Bk BT" w:hAnsi="AvantGarde Bk BT" w:cs="Arial"/>
                <w:sz w:val="18"/>
                <w:szCs w:val="20"/>
              </w:rPr>
              <w:t xml:space="preserve"> Selectiva</w:t>
            </w:r>
          </w:p>
        </w:tc>
        <w:tc>
          <w:tcPr>
            <w:tcW w:w="1276" w:type="dxa"/>
            <w:noWrap/>
          </w:tcPr>
          <w:p w14:paraId="64489833" w14:textId="08373534" w:rsidR="006B1664" w:rsidRPr="00C20661" w:rsidRDefault="006B1664" w:rsidP="006F7468">
            <w:pPr>
              <w:jc w:val="center"/>
              <w:rPr>
                <w:rFonts w:ascii="AvantGarde Bk BT" w:hAnsi="AvantGarde Bk BT" w:cs="Arial"/>
                <w:sz w:val="18"/>
                <w:szCs w:val="18"/>
              </w:rPr>
            </w:pPr>
            <w:r>
              <w:rPr>
                <w:rFonts w:ascii="AvantGarde Bk BT" w:hAnsi="AvantGarde Bk BT" w:cs="Arial"/>
                <w:sz w:val="18"/>
                <w:szCs w:val="18"/>
              </w:rPr>
              <w:t>10</w:t>
            </w:r>
          </w:p>
        </w:tc>
        <w:tc>
          <w:tcPr>
            <w:tcW w:w="1286" w:type="dxa"/>
            <w:noWrap/>
          </w:tcPr>
          <w:p w14:paraId="5003D90F" w14:textId="7A2ED939" w:rsidR="006B1664" w:rsidRDefault="006B1664" w:rsidP="006F7468">
            <w:pPr>
              <w:jc w:val="center"/>
              <w:rPr>
                <w:rFonts w:ascii="AvantGarde Bk BT" w:hAnsi="AvantGarde Bk BT" w:cs="Arial"/>
                <w:sz w:val="18"/>
                <w:szCs w:val="18"/>
              </w:rPr>
            </w:pPr>
            <w:r>
              <w:rPr>
                <w:rFonts w:ascii="AvantGarde Bk BT" w:hAnsi="AvantGarde Bk BT" w:cs="Arial"/>
                <w:sz w:val="18"/>
                <w:szCs w:val="18"/>
              </w:rPr>
              <w:t>11</w:t>
            </w:r>
          </w:p>
        </w:tc>
      </w:tr>
      <w:tr w:rsidR="006F7468" w:rsidRPr="00C20661" w14:paraId="3B862AC8" w14:textId="77777777" w:rsidTr="000E2F3C">
        <w:trPr>
          <w:trHeight w:val="255"/>
          <w:jc w:val="center"/>
        </w:trPr>
        <w:tc>
          <w:tcPr>
            <w:tcW w:w="6080" w:type="dxa"/>
            <w:noWrap/>
          </w:tcPr>
          <w:p w14:paraId="7C290BB0" w14:textId="15941354" w:rsidR="006F7468" w:rsidRPr="008A0616" w:rsidRDefault="006F7468" w:rsidP="00E32800">
            <w:pPr>
              <w:tabs>
                <w:tab w:val="left" w:pos="0"/>
              </w:tabs>
              <w:ind w:right="-164"/>
              <w:contextualSpacing/>
              <w:rPr>
                <w:rFonts w:ascii="AvantGarde Bk BT" w:hAnsi="AvantGarde Bk BT" w:cs="Calibri"/>
                <w:sz w:val="18"/>
                <w:szCs w:val="18"/>
                <w:u w:color="000000"/>
              </w:rPr>
            </w:pPr>
            <w:r w:rsidRPr="008A0616">
              <w:rPr>
                <w:rFonts w:ascii="AvantGarde Bk BT" w:hAnsi="AvantGarde Bk BT" w:cs="Arial"/>
                <w:sz w:val="18"/>
                <w:szCs w:val="20"/>
              </w:rPr>
              <w:t xml:space="preserve">Área de Formación </w:t>
            </w:r>
            <w:r w:rsidR="006B1664">
              <w:rPr>
                <w:rFonts w:ascii="AvantGarde Bk BT" w:hAnsi="AvantGarde Bk BT" w:cs="Arial"/>
                <w:sz w:val="18"/>
                <w:szCs w:val="20"/>
              </w:rPr>
              <w:t>Optativa Abierta</w:t>
            </w:r>
          </w:p>
        </w:tc>
        <w:tc>
          <w:tcPr>
            <w:tcW w:w="1276" w:type="dxa"/>
            <w:noWrap/>
          </w:tcPr>
          <w:p w14:paraId="4DB24750" w14:textId="610D7A57" w:rsidR="006F7468" w:rsidRPr="00C20661" w:rsidRDefault="006B1664" w:rsidP="00E32800">
            <w:pPr>
              <w:jc w:val="center"/>
              <w:rPr>
                <w:rFonts w:ascii="AvantGarde Bk BT" w:hAnsi="AvantGarde Bk BT"/>
                <w:sz w:val="18"/>
                <w:szCs w:val="18"/>
                <w:u w:color="000000"/>
              </w:rPr>
            </w:pPr>
            <w:r>
              <w:rPr>
                <w:rFonts w:ascii="AvantGarde Bk BT" w:hAnsi="AvantGarde Bk BT"/>
                <w:sz w:val="18"/>
                <w:szCs w:val="18"/>
                <w:u w:color="000000"/>
              </w:rPr>
              <w:t>10</w:t>
            </w:r>
          </w:p>
        </w:tc>
        <w:tc>
          <w:tcPr>
            <w:tcW w:w="1286" w:type="dxa"/>
            <w:noWrap/>
          </w:tcPr>
          <w:p w14:paraId="4B66A2F3" w14:textId="41043C13" w:rsidR="006F7468" w:rsidRPr="00C20661" w:rsidRDefault="006B1664" w:rsidP="00E32800">
            <w:pPr>
              <w:jc w:val="center"/>
              <w:rPr>
                <w:rFonts w:ascii="AvantGarde Bk BT" w:hAnsi="AvantGarde Bk BT"/>
                <w:sz w:val="18"/>
                <w:szCs w:val="18"/>
                <w:u w:color="000000"/>
              </w:rPr>
            </w:pPr>
            <w:r>
              <w:rPr>
                <w:rFonts w:ascii="AvantGarde Bk BT" w:hAnsi="AvantGarde Bk BT"/>
                <w:sz w:val="18"/>
                <w:szCs w:val="18"/>
                <w:u w:color="000000"/>
              </w:rPr>
              <w:t>11</w:t>
            </w:r>
          </w:p>
        </w:tc>
      </w:tr>
      <w:tr w:rsidR="006F7468" w:rsidRPr="00C20661" w14:paraId="31DF24A0" w14:textId="77777777" w:rsidTr="000E2F3C">
        <w:trPr>
          <w:trHeight w:val="255"/>
          <w:jc w:val="center"/>
        </w:trPr>
        <w:tc>
          <w:tcPr>
            <w:tcW w:w="6080" w:type="dxa"/>
            <w:noWrap/>
          </w:tcPr>
          <w:p w14:paraId="252400B7" w14:textId="7C7D8D54" w:rsidR="006F7468" w:rsidRPr="008A0616" w:rsidRDefault="006F7468" w:rsidP="00E32800">
            <w:pPr>
              <w:tabs>
                <w:tab w:val="left" w:pos="0"/>
              </w:tabs>
              <w:ind w:right="-164"/>
              <w:contextualSpacing/>
              <w:rPr>
                <w:rFonts w:ascii="AvantGarde Bk BT" w:hAnsi="AvantGarde Bk BT" w:cs="Calibri"/>
                <w:b/>
                <w:sz w:val="18"/>
                <w:szCs w:val="18"/>
                <w:u w:color="000000"/>
              </w:rPr>
            </w:pPr>
            <w:r w:rsidRPr="008A0616">
              <w:rPr>
                <w:rFonts w:ascii="AvantGarde Bk BT" w:hAnsi="AvantGarde Bk BT" w:cs="Arial"/>
                <w:b/>
                <w:sz w:val="18"/>
                <w:szCs w:val="20"/>
              </w:rPr>
              <w:t>Número de créditos para optar por el grado</w:t>
            </w:r>
          </w:p>
        </w:tc>
        <w:tc>
          <w:tcPr>
            <w:tcW w:w="1276" w:type="dxa"/>
            <w:noWrap/>
          </w:tcPr>
          <w:p w14:paraId="713C3FF3" w14:textId="68B722BE" w:rsidR="006F7468" w:rsidRPr="006F7468" w:rsidRDefault="006B1664" w:rsidP="00E32800">
            <w:pPr>
              <w:jc w:val="center"/>
              <w:rPr>
                <w:rFonts w:ascii="AvantGarde Bk BT" w:hAnsi="AvantGarde Bk BT"/>
                <w:b/>
                <w:sz w:val="18"/>
                <w:szCs w:val="18"/>
                <w:u w:color="000000"/>
              </w:rPr>
            </w:pPr>
            <w:r>
              <w:rPr>
                <w:rFonts w:ascii="AvantGarde Bk BT" w:hAnsi="AvantGarde Bk BT" w:cs="Arial"/>
                <w:b/>
                <w:sz w:val="18"/>
                <w:szCs w:val="18"/>
              </w:rPr>
              <w:t>9</w:t>
            </w:r>
            <w:r w:rsidR="006F7468">
              <w:rPr>
                <w:rFonts w:ascii="AvantGarde Bk BT" w:hAnsi="AvantGarde Bk BT" w:cs="Arial"/>
                <w:b/>
                <w:sz w:val="18"/>
                <w:szCs w:val="18"/>
              </w:rPr>
              <w:t>0</w:t>
            </w:r>
          </w:p>
        </w:tc>
        <w:tc>
          <w:tcPr>
            <w:tcW w:w="1286" w:type="dxa"/>
            <w:noWrap/>
          </w:tcPr>
          <w:p w14:paraId="2F6E3474" w14:textId="31A427BC" w:rsidR="006F7468" w:rsidRPr="006F7468" w:rsidRDefault="006F7468" w:rsidP="00E32800">
            <w:pPr>
              <w:jc w:val="center"/>
              <w:rPr>
                <w:rFonts w:ascii="AvantGarde Bk BT" w:hAnsi="AvantGarde Bk BT"/>
                <w:b/>
                <w:sz w:val="18"/>
                <w:szCs w:val="18"/>
                <w:u w:color="000000"/>
              </w:rPr>
            </w:pPr>
            <w:r>
              <w:rPr>
                <w:rFonts w:ascii="AvantGarde Bk BT" w:hAnsi="AvantGarde Bk BT" w:cs="Arial"/>
                <w:b/>
                <w:sz w:val="18"/>
                <w:szCs w:val="18"/>
              </w:rPr>
              <w:t>100</w:t>
            </w:r>
          </w:p>
        </w:tc>
      </w:tr>
    </w:tbl>
    <w:p w14:paraId="5CAADCBC" w14:textId="341FD72F" w:rsidR="004A6993" w:rsidRDefault="004A6993" w:rsidP="00E32800">
      <w:pPr>
        <w:rPr>
          <w:rFonts w:ascii="AvantGarde Bk BT" w:hAnsi="AvantGarde Bk BT"/>
          <w:b/>
          <w:sz w:val="20"/>
          <w:szCs w:val="20"/>
        </w:rPr>
      </w:pPr>
    </w:p>
    <w:p w14:paraId="6872145E" w14:textId="484145E8" w:rsidR="005D3A2F" w:rsidRPr="00197A22" w:rsidRDefault="005D3A2F" w:rsidP="00E32800">
      <w:pPr>
        <w:jc w:val="center"/>
        <w:rPr>
          <w:rFonts w:ascii="AvantGarde Bk BT" w:hAnsi="AvantGarde Bk BT"/>
          <w:b/>
          <w:sz w:val="20"/>
          <w:szCs w:val="20"/>
        </w:rPr>
      </w:pPr>
      <w:r w:rsidRPr="00197A22">
        <w:rPr>
          <w:rFonts w:ascii="AvantGarde Bk BT" w:hAnsi="AvantGarde Bk BT"/>
          <w:b/>
          <w:sz w:val="20"/>
          <w:szCs w:val="20"/>
        </w:rPr>
        <w:t xml:space="preserve">ÁREA DE FORMACIÓN BÁSICA </w:t>
      </w:r>
      <w:r w:rsidR="00A93377">
        <w:rPr>
          <w:rFonts w:ascii="AvantGarde Bk BT" w:hAnsi="AvantGarde Bk BT"/>
          <w:b/>
          <w:sz w:val="20"/>
          <w:szCs w:val="20"/>
        </w:rPr>
        <w:t>COMÚN</w:t>
      </w:r>
      <w:r w:rsidRPr="00197A22">
        <w:rPr>
          <w:rFonts w:ascii="AvantGarde Bk BT" w:hAnsi="AvantGarde Bk BT"/>
          <w:b/>
          <w:sz w:val="20"/>
          <w:szCs w:val="20"/>
        </w:rPr>
        <w:t xml:space="preserve"> OBLIGATORIA</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98"/>
        <w:gridCol w:w="568"/>
        <w:gridCol w:w="787"/>
        <w:gridCol w:w="851"/>
        <w:gridCol w:w="850"/>
        <w:gridCol w:w="993"/>
      </w:tblGrid>
      <w:tr w:rsidR="005D3A2F" w:rsidRPr="00C20661" w14:paraId="0B6E7A1D" w14:textId="77777777" w:rsidTr="009A5E8D">
        <w:trPr>
          <w:trHeight w:val="227"/>
          <w:jc w:val="center"/>
        </w:trPr>
        <w:tc>
          <w:tcPr>
            <w:tcW w:w="5098" w:type="dxa"/>
            <w:tcBorders>
              <w:bottom w:val="single" w:sz="4" w:space="0" w:color="auto"/>
            </w:tcBorders>
            <w:shd w:val="clear" w:color="auto" w:fill="auto"/>
            <w:noWrap/>
            <w:vAlign w:val="center"/>
            <w:hideMark/>
          </w:tcPr>
          <w:p w14:paraId="7B8459E6" w14:textId="77777777" w:rsidR="005D3A2F" w:rsidRPr="00C20661" w:rsidRDefault="005D3A2F" w:rsidP="00E32800">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UNIDAD DE APRENDIZAJE</w:t>
            </w:r>
          </w:p>
        </w:tc>
        <w:tc>
          <w:tcPr>
            <w:tcW w:w="568" w:type="dxa"/>
            <w:shd w:val="clear" w:color="auto" w:fill="auto"/>
            <w:noWrap/>
            <w:vAlign w:val="center"/>
            <w:hideMark/>
          </w:tcPr>
          <w:p w14:paraId="1F79C125" w14:textId="77777777" w:rsidR="005D3A2F" w:rsidRPr="00C20661" w:rsidRDefault="005D3A2F" w:rsidP="00E32800">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Tipo</w:t>
            </w:r>
            <w:r w:rsidRPr="00C20661">
              <w:rPr>
                <w:rFonts w:ascii="AvantGarde Bk BT" w:hAnsi="AvantGarde Bk BT" w:cs="Arial"/>
                <w:b/>
                <w:sz w:val="18"/>
                <w:szCs w:val="18"/>
                <w:u w:color="000000"/>
                <w:vertAlign w:val="superscript"/>
                <w:lang w:val="es-ES_tradnl"/>
              </w:rPr>
              <w:t>3</w:t>
            </w:r>
          </w:p>
        </w:tc>
        <w:tc>
          <w:tcPr>
            <w:tcW w:w="787" w:type="dxa"/>
            <w:tcBorders>
              <w:bottom w:val="single" w:sz="4" w:space="0" w:color="auto"/>
            </w:tcBorders>
            <w:shd w:val="clear" w:color="auto" w:fill="auto"/>
            <w:noWrap/>
            <w:vAlign w:val="center"/>
            <w:hideMark/>
          </w:tcPr>
          <w:p w14:paraId="1CF37432" w14:textId="77777777" w:rsidR="005D3A2F" w:rsidRPr="00C20661" w:rsidRDefault="005D3A2F" w:rsidP="00E32800">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Horas BCA</w:t>
            </w:r>
            <w:r w:rsidRPr="00C20661" w:rsidDel="008F690E">
              <w:rPr>
                <w:rFonts w:ascii="AvantGarde Bk BT" w:hAnsi="AvantGarde Bk BT" w:cs="Arial"/>
                <w:b/>
                <w:sz w:val="18"/>
                <w:szCs w:val="18"/>
                <w:u w:color="000000"/>
                <w:vertAlign w:val="superscript"/>
                <w:lang w:val="es-ES_tradnl"/>
              </w:rPr>
              <w:t>1</w:t>
            </w:r>
          </w:p>
        </w:tc>
        <w:tc>
          <w:tcPr>
            <w:tcW w:w="851" w:type="dxa"/>
            <w:tcBorders>
              <w:bottom w:val="single" w:sz="4" w:space="0" w:color="auto"/>
            </w:tcBorders>
            <w:shd w:val="clear" w:color="auto" w:fill="auto"/>
            <w:noWrap/>
            <w:vAlign w:val="center"/>
            <w:hideMark/>
          </w:tcPr>
          <w:p w14:paraId="42BD6E24" w14:textId="77777777" w:rsidR="005D3A2F" w:rsidRPr="00C20661" w:rsidRDefault="005D3A2F" w:rsidP="00E32800">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Horas AMI</w:t>
            </w:r>
            <w:r w:rsidRPr="00C20661" w:rsidDel="008F690E">
              <w:rPr>
                <w:rFonts w:ascii="AvantGarde Bk BT" w:hAnsi="AvantGarde Bk BT" w:cs="Arial"/>
                <w:b/>
                <w:sz w:val="18"/>
                <w:szCs w:val="18"/>
                <w:u w:color="000000"/>
                <w:vertAlign w:val="superscript"/>
                <w:lang w:val="es-ES_tradnl"/>
              </w:rPr>
              <w:t>2</w:t>
            </w:r>
          </w:p>
        </w:tc>
        <w:tc>
          <w:tcPr>
            <w:tcW w:w="850" w:type="dxa"/>
            <w:tcBorders>
              <w:bottom w:val="single" w:sz="4" w:space="0" w:color="auto"/>
            </w:tcBorders>
            <w:shd w:val="clear" w:color="auto" w:fill="auto"/>
            <w:noWrap/>
            <w:vAlign w:val="center"/>
            <w:hideMark/>
          </w:tcPr>
          <w:p w14:paraId="78373BF5" w14:textId="77777777" w:rsidR="005D3A2F" w:rsidRPr="00C20661" w:rsidRDefault="005D3A2F" w:rsidP="00E32800">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Horas totales</w:t>
            </w:r>
          </w:p>
        </w:tc>
        <w:tc>
          <w:tcPr>
            <w:tcW w:w="993" w:type="dxa"/>
            <w:tcBorders>
              <w:bottom w:val="single" w:sz="4" w:space="0" w:color="auto"/>
            </w:tcBorders>
            <w:shd w:val="clear" w:color="auto" w:fill="auto"/>
            <w:noWrap/>
            <w:vAlign w:val="center"/>
            <w:hideMark/>
          </w:tcPr>
          <w:p w14:paraId="7A0420E2" w14:textId="77777777" w:rsidR="005D3A2F" w:rsidRPr="00C20661" w:rsidRDefault="005D3A2F" w:rsidP="00E32800">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Créditos</w:t>
            </w:r>
          </w:p>
        </w:tc>
      </w:tr>
      <w:tr w:rsidR="00A93377" w:rsidRPr="00C20661" w14:paraId="17A1886B" w14:textId="77777777" w:rsidTr="002350ED">
        <w:trPr>
          <w:trHeight w:val="479"/>
          <w:jc w:val="center"/>
        </w:trPr>
        <w:tc>
          <w:tcPr>
            <w:tcW w:w="5098" w:type="dxa"/>
            <w:tcBorders>
              <w:top w:val="single" w:sz="4" w:space="0" w:color="auto"/>
              <w:left w:val="single" w:sz="4" w:space="0" w:color="auto"/>
              <w:bottom w:val="single" w:sz="4" w:space="0" w:color="auto"/>
              <w:right w:val="single" w:sz="4" w:space="0" w:color="auto"/>
            </w:tcBorders>
            <w:noWrap/>
            <w:vAlign w:val="center"/>
          </w:tcPr>
          <w:p w14:paraId="284F4F54" w14:textId="04BE1902" w:rsidR="00A93377" w:rsidRPr="00E42191" w:rsidRDefault="00A93377" w:rsidP="00A93377">
            <w:pPr>
              <w:tabs>
                <w:tab w:val="left" w:pos="0"/>
              </w:tabs>
              <w:ind w:right="-164"/>
              <w:contextualSpacing/>
              <w:jc w:val="both"/>
              <w:rPr>
                <w:rFonts w:ascii="AvantGarde Bk BT" w:hAnsi="AvantGarde Bk BT" w:cs="Calibri"/>
                <w:sz w:val="18"/>
                <w:szCs w:val="20"/>
              </w:rPr>
            </w:pPr>
            <w:r w:rsidRPr="00E42191">
              <w:rPr>
                <w:rFonts w:ascii="AvantGarde Bk BT" w:hAnsi="AvantGarde Bk BT" w:cs="Calibri"/>
                <w:sz w:val="18"/>
                <w:szCs w:val="20"/>
              </w:rPr>
              <w:t xml:space="preserve">Métodos y técnicas de investigación </w:t>
            </w:r>
          </w:p>
        </w:tc>
        <w:tc>
          <w:tcPr>
            <w:tcW w:w="568" w:type="dxa"/>
            <w:noWrap/>
            <w:vAlign w:val="center"/>
          </w:tcPr>
          <w:p w14:paraId="05A3041D" w14:textId="0BD21F8C" w:rsidR="00A93377" w:rsidRPr="00E42191" w:rsidRDefault="00A93377" w:rsidP="00A93377">
            <w:pPr>
              <w:spacing w:line="360" w:lineRule="auto"/>
              <w:jc w:val="center"/>
              <w:rPr>
                <w:rFonts w:ascii="AvantGarde Bk BT" w:hAnsi="AvantGarde Bk BT" w:cs="Calibri"/>
                <w:sz w:val="18"/>
                <w:szCs w:val="20"/>
              </w:rPr>
            </w:pPr>
            <w:r w:rsidRPr="00E42191">
              <w:rPr>
                <w:rFonts w:ascii="AvantGarde Bk BT" w:hAnsi="AvantGarde Bk BT" w:cs="Calibri"/>
                <w:sz w:val="18"/>
                <w:szCs w:val="20"/>
              </w:rPr>
              <w:t>S</w:t>
            </w:r>
          </w:p>
        </w:tc>
        <w:tc>
          <w:tcPr>
            <w:tcW w:w="787" w:type="dxa"/>
            <w:noWrap/>
            <w:vAlign w:val="center"/>
          </w:tcPr>
          <w:p w14:paraId="59E181A8" w14:textId="1710EBB8" w:rsidR="00A93377" w:rsidRPr="00E42191" w:rsidRDefault="00A93377" w:rsidP="00A9337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20"/>
              </w:rPr>
            </w:pPr>
            <w:r w:rsidRPr="00E42191">
              <w:rPr>
                <w:rFonts w:ascii="AvantGarde Bk BT" w:hAnsi="AvantGarde Bk BT" w:cs="Calibri"/>
                <w:sz w:val="18"/>
                <w:szCs w:val="20"/>
              </w:rPr>
              <w:t>64</w:t>
            </w:r>
          </w:p>
        </w:tc>
        <w:tc>
          <w:tcPr>
            <w:tcW w:w="851" w:type="dxa"/>
            <w:noWrap/>
            <w:vAlign w:val="center"/>
          </w:tcPr>
          <w:p w14:paraId="3B3801EB" w14:textId="7F2FAB9C" w:rsidR="00A93377" w:rsidRPr="00E42191" w:rsidRDefault="00A93377" w:rsidP="00A9337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20"/>
              </w:rPr>
            </w:pPr>
            <w:r w:rsidRPr="00E42191">
              <w:rPr>
                <w:rFonts w:ascii="AvantGarde Bk BT" w:hAnsi="AvantGarde Bk BT" w:cs="Calibri"/>
                <w:sz w:val="18"/>
                <w:szCs w:val="20"/>
              </w:rPr>
              <w:t>64</w:t>
            </w:r>
          </w:p>
        </w:tc>
        <w:tc>
          <w:tcPr>
            <w:tcW w:w="850" w:type="dxa"/>
            <w:noWrap/>
            <w:vAlign w:val="center"/>
          </w:tcPr>
          <w:p w14:paraId="6EAE5FD2" w14:textId="62D78199" w:rsidR="00A93377" w:rsidRPr="00E42191" w:rsidRDefault="00A93377" w:rsidP="00A9337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20"/>
              </w:rPr>
            </w:pPr>
            <w:r w:rsidRPr="00E42191">
              <w:rPr>
                <w:rFonts w:ascii="AvantGarde Bk BT" w:hAnsi="AvantGarde Bk BT" w:cs="Calibri"/>
                <w:sz w:val="18"/>
                <w:szCs w:val="20"/>
              </w:rPr>
              <w:t>128</w:t>
            </w:r>
          </w:p>
        </w:tc>
        <w:tc>
          <w:tcPr>
            <w:tcW w:w="993" w:type="dxa"/>
            <w:noWrap/>
            <w:vAlign w:val="center"/>
          </w:tcPr>
          <w:p w14:paraId="329EF81F" w14:textId="0093A33A" w:rsidR="00A93377" w:rsidRPr="00E42191" w:rsidRDefault="00A93377" w:rsidP="00A9337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20"/>
              </w:rPr>
            </w:pPr>
            <w:r w:rsidRPr="00E42191">
              <w:rPr>
                <w:rFonts w:ascii="AvantGarde Bk BT" w:hAnsi="AvantGarde Bk BT" w:cs="Calibri"/>
                <w:sz w:val="18"/>
                <w:szCs w:val="20"/>
              </w:rPr>
              <w:t>8</w:t>
            </w:r>
          </w:p>
        </w:tc>
      </w:tr>
      <w:tr w:rsidR="00A93377" w:rsidRPr="00C20661" w14:paraId="4EE77CE2" w14:textId="77777777" w:rsidTr="002350ED">
        <w:trPr>
          <w:trHeight w:val="479"/>
          <w:jc w:val="center"/>
        </w:trPr>
        <w:tc>
          <w:tcPr>
            <w:tcW w:w="5098" w:type="dxa"/>
            <w:tcBorders>
              <w:top w:val="single" w:sz="4" w:space="0" w:color="auto"/>
              <w:left w:val="single" w:sz="4" w:space="0" w:color="auto"/>
              <w:bottom w:val="single" w:sz="4" w:space="0" w:color="auto"/>
              <w:right w:val="single" w:sz="4" w:space="0" w:color="auto"/>
            </w:tcBorders>
            <w:noWrap/>
            <w:vAlign w:val="center"/>
          </w:tcPr>
          <w:p w14:paraId="2AFB2B77" w14:textId="3AE996FA" w:rsidR="00A93377" w:rsidRPr="00E42191" w:rsidRDefault="00A93377" w:rsidP="00A93377">
            <w:pPr>
              <w:tabs>
                <w:tab w:val="left" w:pos="0"/>
              </w:tabs>
              <w:ind w:right="-164"/>
              <w:contextualSpacing/>
              <w:rPr>
                <w:rFonts w:ascii="AvantGarde Bk BT" w:hAnsi="AvantGarde Bk BT" w:cs="Calibri"/>
                <w:sz w:val="18"/>
                <w:szCs w:val="20"/>
              </w:rPr>
            </w:pPr>
            <w:r w:rsidRPr="00E42191">
              <w:rPr>
                <w:rFonts w:ascii="AvantGarde Bk BT" w:hAnsi="AvantGarde Bk BT" w:cs="Calibri"/>
                <w:sz w:val="18"/>
                <w:szCs w:val="20"/>
              </w:rPr>
              <w:t>Debates contemporáneos en antropología social</w:t>
            </w:r>
          </w:p>
        </w:tc>
        <w:tc>
          <w:tcPr>
            <w:tcW w:w="568" w:type="dxa"/>
            <w:noWrap/>
            <w:vAlign w:val="center"/>
          </w:tcPr>
          <w:p w14:paraId="00BF4FB9" w14:textId="2E51C36C" w:rsidR="00A93377" w:rsidRPr="00E42191" w:rsidRDefault="00A93377" w:rsidP="00A93377">
            <w:pPr>
              <w:spacing w:line="360" w:lineRule="auto"/>
              <w:jc w:val="center"/>
              <w:rPr>
                <w:rFonts w:ascii="AvantGarde Bk BT" w:hAnsi="AvantGarde Bk BT" w:cs="Calibri"/>
                <w:sz w:val="18"/>
                <w:szCs w:val="20"/>
              </w:rPr>
            </w:pPr>
            <w:r w:rsidRPr="00E42191">
              <w:rPr>
                <w:rFonts w:ascii="AvantGarde Bk BT" w:hAnsi="AvantGarde Bk BT" w:cs="Calibri"/>
                <w:sz w:val="18"/>
                <w:szCs w:val="20"/>
              </w:rPr>
              <w:t>S</w:t>
            </w:r>
          </w:p>
        </w:tc>
        <w:tc>
          <w:tcPr>
            <w:tcW w:w="787" w:type="dxa"/>
            <w:noWrap/>
            <w:vAlign w:val="center"/>
          </w:tcPr>
          <w:p w14:paraId="4662175E" w14:textId="11C2D9EF" w:rsidR="00A93377" w:rsidRPr="00E42191" w:rsidRDefault="00A93377" w:rsidP="00A9337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20"/>
              </w:rPr>
            </w:pPr>
            <w:r w:rsidRPr="00E42191">
              <w:rPr>
                <w:rFonts w:ascii="AvantGarde Bk BT" w:hAnsi="AvantGarde Bk BT" w:cs="Calibri"/>
                <w:sz w:val="18"/>
                <w:szCs w:val="20"/>
              </w:rPr>
              <w:t>64</w:t>
            </w:r>
          </w:p>
        </w:tc>
        <w:tc>
          <w:tcPr>
            <w:tcW w:w="851" w:type="dxa"/>
            <w:noWrap/>
            <w:vAlign w:val="center"/>
          </w:tcPr>
          <w:p w14:paraId="3C273C9A" w14:textId="7B2F552D" w:rsidR="00A93377" w:rsidRPr="00E42191" w:rsidRDefault="00A93377" w:rsidP="00A9337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20"/>
              </w:rPr>
            </w:pPr>
            <w:r w:rsidRPr="00E42191">
              <w:rPr>
                <w:rFonts w:ascii="AvantGarde Bk BT" w:hAnsi="AvantGarde Bk BT" w:cs="Calibri"/>
                <w:sz w:val="18"/>
                <w:szCs w:val="20"/>
              </w:rPr>
              <w:t>64</w:t>
            </w:r>
          </w:p>
        </w:tc>
        <w:tc>
          <w:tcPr>
            <w:tcW w:w="850" w:type="dxa"/>
            <w:noWrap/>
            <w:vAlign w:val="center"/>
          </w:tcPr>
          <w:p w14:paraId="484CC1E0" w14:textId="61E397C1" w:rsidR="00A93377" w:rsidRPr="00E42191" w:rsidRDefault="00A93377" w:rsidP="00A93377">
            <w:pPr>
              <w:spacing w:line="360" w:lineRule="auto"/>
              <w:jc w:val="center"/>
              <w:rPr>
                <w:rFonts w:ascii="AvantGarde Bk BT" w:hAnsi="AvantGarde Bk BT" w:cs="Calibri"/>
                <w:sz w:val="18"/>
                <w:szCs w:val="20"/>
              </w:rPr>
            </w:pPr>
            <w:r w:rsidRPr="00E42191">
              <w:rPr>
                <w:rFonts w:ascii="AvantGarde Bk BT" w:hAnsi="AvantGarde Bk BT" w:cs="Calibri"/>
                <w:sz w:val="18"/>
                <w:szCs w:val="20"/>
              </w:rPr>
              <w:t>128</w:t>
            </w:r>
          </w:p>
        </w:tc>
        <w:tc>
          <w:tcPr>
            <w:tcW w:w="993" w:type="dxa"/>
            <w:noWrap/>
            <w:vAlign w:val="center"/>
          </w:tcPr>
          <w:p w14:paraId="43B697B9" w14:textId="7341C36B" w:rsidR="00A93377" w:rsidRPr="00E42191" w:rsidRDefault="00A93377" w:rsidP="00A9337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20"/>
              </w:rPr>
            </w:pPr>
            <w:r w:rsidRPr="00E42191">
              <w:rPr>
                <w:rFonts w:ascii="AvantGarde Bk BT" w:hAnsi="AvantGarde Bk BT" w:cs="Calibri"/>
                <w:sz w:val="18"/>
                <w:szCs w:val="20"/>
              </w:rPr>
              <w:t>8</w:t>
            </w:r>
          </w:p>
        </w:tc>
      </w:tr>
      <w:tr w:rsidR="00A93377" w:rsidRPr="00C20661" w14:paraId="5E1AC926" w14:textId="77777777" w:rsidTr="002350ED">
        <w:trPr>
          <w:trHeight w:val="479"/>
          <w:jc w:val="center"/>
        </w:trPr>
        <w:tc>
          <w:tcPr>
            <w:tcW w:w="5098" w:type="dxa"/>
            <w:tcBorders>
              <w:top w:val="single" w:sz="4" w:space="0" w:color="auto"/>
              <w:left w:val="single" w:sz="4" w:space="0" w:color="auto"/>
              <w:bottom w:val="single" w:sz="4" w:space="0" w:color="auto"/>
              <w:right w:val="single" w:sz="4" w:space="0" w:color="auto"/>
            </w:tcBorders>
            <w:noWrap/>
            <w:vAlign w:val="center"/>
          </w:tcPr>
          <w:p w14:paraId="20424537" w14:textId="3CF2C6D3" w:rsidR="00A93377" w:rsidRPr="00E42191" w:rsidRDefault="00A93377" w:rsidP="00A93377">
            <w:pPr>
              <w:tabs>
                <w:tab w:val="left" w:pos="0"/>
              </w:tabs>
              <w:ind w:right="-164"/>
              <w:contextualSpacing/>
              <w:rPr>
                <w:rFonts w:ascii="AvantGarde Bk BT" w:hAnsi="AvantGarde Bk BT" w:cs="Calibri"/>
                <w:sz w:val="18"/>
                <w:szCs w:val="20"/>
              </w:rPr>
            </w:pPr>
            <w:r w:rsidRPr="00E42191">
              <w:rPr>
                <w:rFonts w:ascii="AvantGarde Bk BT" w:hAnsi="AvantGarde Bk BT" w:cs="Calibri"/>
                <w:sz w:val="18"/>
                <w:szCs w:val="20"/>
              </w:rPr>
              <w:t>Antropología de las políticas públicas y teorías del desarrollo</w:t>
            </w:r>
          </w:p>
        </w:tc>
        <w:tc>
          <w:tcPr>
            <w:tcW w:w="568" w:type="dxa"/>
            <w:noWrap/>
            <w:vAlign w:val="center"/>
          </w:tcPr>
          <w:p w14:paraId="29662107" w14:textId="48C2564F" w:rsidR="00A93377" w:rsidRPr="00E42191" w:rsidRDefault="00A93377" w:rsidP="00A93377">
            <w:pPr>
              <w:spacing w:line="360" w:lineRule="auto"/>
              <w:jc w:val="center"/>
              <w:rPr>
                <w:rFonts w:ascii="AvantGarde Bk BT" w:hAnsi="AvantGarde Bk BT" w:cs="Calibri"/>
                <w:sz w:val="18"/>
                <w:szCs w:val="20"/>
              </w:rPr>
            </w:pPr>
            <w:r w:rsidRPr="00E42191">
              <w:rPr>
                <w:rFonts w:ascii="AvantGarde Bk BT" w:hAnsi="AvantGarde Bk BT" w:cs="Calibri"/>
                <w:sz w:val="18"/>
                <w:szCs w:val="20"/>
              </w:rPr>
              <w:t>S</w:t>
            </w:r>
          </w:p>
        </w:tc>
        <w:tc>
          <w:tcPr>
            <w:tcW w:w="787" w:type="dxa"/>
            <w:noWrap/>
            <w:vAlign w:val="center"/>
          </w:tcPr>
          <w:p w14:paraId="4E0DDF69" w14:textId="6275DD61" w:rsidR="00A93377" w:rsidRPr="00E42191" w:rsidRDefault="00A93377" w:rsidP="00A9337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20"/>
              </w:rPr>
            </w:pPr>
            <w:r w:rsidRPr="00E42191">
              <w:rPr>
                <w:rFonts w:ascii="AvantGarde Bk BT" w:hAnsi="AvantGarde Bk BT" w:cs="Calibri"/>
                <w:sz w:val="18"/>
                <w:szCs w:val="20"/>
              </w:rPr>
              <w:t>64</w:t>
            </w:r>
          </w:p>
        </w:tc>
        <w:tc>
          <w:tcPr>
            <w:tcW w:w="851" w:type="dxa"/>
            <w:noWrap/>
            <w:vAlign w:val="center"/>
          </w:tcPr>
          <w:p w14:paraId="05409F22" w14:textId="5EBAB36B" w:rsidR="00A93377" w:rsidRPr="00E42191" w:rsidRDefault="00A93377" w:rsidP="00A9337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20"/>
              </w:rPr>
            </w:pPr>
            <w:r w:rsidRPr="00E42191">
              <w:rPr>
                <w:rFonts w:ascii="AvantGarde Bk BT" w:hAnsi="AvantGarde Bk BT" w:cs="Calibri"/>
                <w:sz w:val="18"/>
                <w:szCs w:val="20"/>
              </w:rPr>
              <w:t>64</w:t>
            </w:r>
          </w:p>
        </w:tc>
        <w:tc>
          <w:tcPr>
            <w:tcW w:w="850" w:type="dxa"/>
            <w:noWrap/>
            <w:vAlign w:val="center"/>
          </w:tcPr>
          <w:p w14:paraId="1B25829E" w14:textId="3B820044" w:rsidR="00A93377" w:rsidRPr="00E42191" w:rsidRDefault="00A93377" w:rsidP="00A93377">
            <w:pPr>
              <w:spacing w:line="360" w:lineRule="auto"/>
              <w:jc w:val="center"/>
              <w:rPr>
                <w:rFonts w:ascii="AvantGarde Bk BT" w:hAnsi="AvantGarde Bk BT" w:cs="Calibri"/>
                <w:sz w:val="18"/>
                <w:szCs w:val="20"/>
              </w:rPr>
            </w:pPr>
            <w:r w:rsidRPr="00E42191">
              <w:rPr>
                <w:rFonts w:ascii="AvantGarde Bk BT" w:hAnsi="AvantGarde Bk BT" w:cs="Calibri"/>
                <w:sz w:val="18"/>
                <w:szCs w:val="20"/>
              </w:rPr>
              <w:t>128</w:t>
            </w:r>
          </w:p>
        </w:tc>
        <w:tc>
          <w:tcPr>
            <w:tcW w:w="993" w:type="dxa"/>
            <w:noWrap/>
            <w:vAlign w:val="center"/>
          </w:tcPr>
          <w:p w14:paraId="0910A1C5" w14:textId="0550F5DE" w:rsidR="00A93377" w:rsidRPr="00E42191" w:rsidRDefault="00A93377" w:rsidP="00A9337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20"/>
              </w:rPr>
            </w:pPr>
            <w:r w:rsidRPr="00E42191">
              <w:rPr>
                <w:rFonts w:ascii="AvantGarde Bk BT" w:hAnsi="AvantGarde Bk BT" w:cs="Calibri"/>
                <w:sz w:val="18"/>
                <w:szCs w:val="20"/>
              </w:rPr>
              <w:t>8</w:t>
            </w:r>
          </w:p>
        </w:tc>
      </w:tr>
      <w:tr w:rsidR="00A93377" w:rsidRPr="00C20661" w14:paraId="2C48110F" w14:textId="77777777" w:rsidTr="002350ED">
        <w:trPr>
          <w:trHeight w:val="479"/>
          <w:jc w:val="center"/>
        </w:trPr>
        <w:tc>
          <w:tcPr>
            <w:tcW w:w="5098" w:type="dxa"/>
            <w:tcBorders>
              <w:top w:val="single" w:sz="4" w:space="0" w:color="auto"/>
              <w:left w:val="single" w:sz="4" w:space="0" w:color="auto"/>
              <w:bottom w:val="single" w:sz="4" w:space="0" w:color="auto"/>
              <w:right w:val="single" w:sz="4" w:space="0" w:color="auto"/>
            </w:tcBorders>
            <w:noWrap/>
            <w:vAlign w:val="center"/>
          </w:tcPr>
          <w:p w14:paraId="21AEBA6D" w14:textId="0DF4EBDE" w:rsidR="00A93377" w:rsidRPr="00E42191" w:rsidRDefault="00A93377" w:rsidP="00A93377">
            <w:pPr>
              <w:tabs>
                <w:tab w:val="left" w:pos="0"/>
              </w:tabs>
              <w:ind w:right="-164"/>
              <w:contextualSpacing/>
              <w:rPr>
                <w:rFonts w:ascii="AvantGarde Bk BT" w:hAnsi="AvantGarde Bk BT" w:cs="Calibri"/>
                <w:sz w:val="18"/>
                <w:szCs w:val="20"/>
              </w:rPr>
            </w:pPr>
            <w:r w:rsidRPr="00E42191">
              <w:rPr>
                <w:rFonts w:ascii="AvantGarde Bk BT" w:hAnsi="AvantGarde Bk BT" w:cs="Calibri"/>
                <w:sz w:val="18"/>
                <w:szCs w:val="20"/>
              </w:rPr>
              <w:t>Tópicos de etnohistoria</w:t>
            </w:r>
          </w:p>
        </w:tc>
        <w:tc>
          <w:tcPr>
            <w:tcW w:w="568" w:type="dxa"/>
            <w:noWrap/>
            <w:vAlign w:val="center"/>
          </w:tcPr>
          <w:p w14:paraId="4732B6A6" w14:textId="08094931" w:rsidR="00A93377" w:rsidRPr="00E42191" w:rsidRDefault="00A93377" w:rsidP="00A93377">
            <w:pPr>
              <w:spacing w:line="360" w:lineRule="auto"/>
              <w:jc w:val="center"/>
              <w:rPr>
                <w:rFonts w:ascii="AvantGarde Bk BT" w:hAnsi="AvantGarde Bk BT" w:cs="Calibri"/>
                <w:sz w:val="18"/>
                <w:szCs w:val="20"/>
              </w:rPr>
            </w:pPr>
            <w:r w:rsidRPr="00E42191">
              <w:rPr>
                <w:rFonts w:ascii="AvantGarde Bk BT" w:hAnsi="AvantGarde Bk BT" w:cs="Calibri"/>
                <w:sz w:val="18"/>
                <w:szCs w:val="20"/>
              </w:rPr>
              <w:t>S</w:t>
            </w:r>
          </w:p>
        </w:tc>
        <w:tc>
          <w:tcPr>
            <w:tcW w:w="787" w:type="dxa"/>
            <w:noWrap/>
            <w:vAlign w:val="center"/>
          </w:tcPr>
          <w:p w14:paraId="7F95C9FB" w14:textId="67499059" w:rsidR="00A93377" w:rsidRPr="00E42191" w:rsidRDefault="00A93377" w:rsidP="00A9337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20"/>
              </w:rPr>
            </w:pPr>
            <w:r w:rsidRPr="00E42191">
              <w:rPr>
                <w:rFonts w:ascii="AvantGarde Bk BT" w:hAnsi="AvantGarde Bk BT" w:cs="Calibri"/>
                <w:sz w:val="18"/>
                <w:szCs w:val="20"/>
              </w:rPr>
              <w:t>64</w:t>
            </w:r>
          </w:p>
        </w:tc>
        <w:tc>
          <w:tcPr>
            <w:tcW w:w="851" w:type="dxa"/>
            <w:noWrap/>
            <w:vAlign w:val="center"/>
          </w:tcPr>
          <w:p w14:paraId="30728D8F" w14:textId="0C33A557" w:rsidR="00A93377" w:rsidRPr="00E42191" w:rsidRDefault="00A93377" w:rsidP="00A9337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20"/>
              </w:rPr>
            </w:pPr>
            <w:r w:rsidRPr="00E42191">
              <w:rPr>
                <w:rFonts w:ascii="AvantGarde Bk BT" w:hAnsi="AvantGarde Bk BT" w:cs="Calibri"/>
                <w:sz w:val="18"/>
                <w:szCs w:val="20"/>
              </w:rPr>
              <w:t>64</w:t>
            </w:r>
          </w:p>
        </w:tc>
        <w:tc>
          <w:tcPr>
            <w:tcW w:w="850" w:type="dxa"/>
            <w:noWrap/>
            <w:vAlign w:val="center"/>
          </w:tcPr>
          <w:p w14:paraId="35AD65AA" w14:textId="345AA983" w:rsidR="00A93377" w:rsidRPr="00E42191" w:rsidRDefault="00A93377" w:rsidP="00A93377">
            <w:pPr>
              <w:spacing w:line="360" w:lineRule="auto"/>
              <w:jc w:val="center"/>
              <w:rPr>
                <w:rFonts w:ascii="AvantGarde Bk BT" w:hAnsi="AvantGarde Bk BT" w:cs="Calibri"/>
                <w:sz w:val="18"/>
                <w:szCs w:val="20"/>
              </w:rPr>
            </w:pPr>
            <w:r w:rsidRPr="00E42191">
              <w:rPr>
                <w:rFonts w:ascii="AvantGarde Bk BT" w:hAnsi="AvantGarde Bk BT" w:cs="Calibri"/>
                <w:sz w:val="18"/>
                <w:szCs w:val="20"/>
              </w:rPr>
              <w:t>128</w:t>
            </w:r>
          </w:p>
        </w:tc>
        <w:tc>
          <w:tcPr>
            <w:tcW w:w="993" w:type="dxa"/>
            <w:noWrap/>
            <w:vAlign w:val="center"/>
          </w:tcPr>
          <w:p w14:paraId="582205DF" w14:textId="1525D531" w:rsidR="00A93377" w:rsidRPr="00E42191" w:rsidRDefault="00A93377" w:rsidP="00A9337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20"/>
              </w:rPr>
            </w:pPr>
            <w:r w:rsidRPr="00E42191">
              <w:rPr>
                <w:rFonts w:ascii="AvantGarde Bk BT" w:hAnsi="AvantGarde Bk BT" w:cs="Calibri"/>
                <w:sz w:val="18"/>
                <w:szCs w:val="20"/>
              </w:rPr>
              <w:t>8</w:t>
            </w:r>
          </w:p>
        </w:tc>
      </w:tr>
      <w:tr w:rsidR="00A93377" w:rsidRPr="00C20661" w14:paraId="3BF36D1A" w14:textId="77777777" w:rsidTr="002350ED">
        <w:trPr>
          <w:trHeight w:val="479"/>
          <w:jc w:val="center"/>
        </w:trPr>
        <w:tc>
          <w:tcPr>
            <w:tcW w:w="5098" w:type="dxa"/>
            <w:tcBorders>
              <w:top w:val="single" w:sz="4" w:space="0" w:color="auto"/>
              <w:left w:val="single" w:sz="4" w:space="0" w:color="auto"/>
              <w:bottom w:val="single" w:sz="4" w:space="0" w:color="auto"/>
              <w:right w:val="single" w:sz="4" w:space="0" w:color="auto"/>
            </w:tcBorders>
            <w:noWrap/>
            <w:vAlign w:val="center"/>
          </w:tcPr>
          <w:p w14:paraId="63C32624" w14:textId="67708108" w:rsidR="00A93377" w:rsidRPr="00E42191" w:rsidRDefault="00A93377" w:rsidP="00A93377">
            <w:pPr>
              <w:tabs>
                <w:tab w:val="left" w:pos="0"/>
              </w:tabs>
              <w:ind w:right="-164"/>
              <w:contextualSpacing/>
              <w:rPr>
                <w:rFonts w:ascii="AvantGarde Bk BT" w:hAnsi="AvantGarde Bk BT" w:cs="Calibri"/>
                <w:sz w:val="18"/>
                <w:szCs w:val="20"/>
              </w:rPr>
            </w:pPr>
            <w:r w:rsidRPr="00E42191">
              <w:rPr>
                <w:rFonts w:ascii="AvantGarde Bk BT" w:hAnsi="AvantGarde Bk BT" w:cs="Calibri"/>
                <w:sz w:val="18"/>
                <w:szCs w:val="20"/>
              </w:rPr>
              <w:t>Temas actuales de arqueología</w:t>
            </w:r>
          </w:p>
        </w:tc>
        <w:tc>
          <w:tcPr>
            <w:tcW w:w="568" w:type="dxa"/>
            <w:noWrap/>
            <w:vAlign w:val="center"/>
          </w:tcPr>
          <w:p w14:paraId="509B2E09" w14:textId="6212EDA4" w:rsidR="00A93377" w:rsidRPr="00E42191" w:rsidRDefault="00A93377" w:rsidP="00A93377">
            <w:pPr>
              <w:spacing w:line="360" w:lineRule="auto"/>
              <w:jc w:val="center"/>
              <w:rPr>
                <w:rFonts w:ascii="AvantGarde Bk BT" w:hAnsi="AvantGarde Bk BT" w:cs="Calibri"/>
                <w:sz w:val="18"/>
                <w:szCs w:val="20"/>
              </w:rPr>
            </w:pPr>
            <w:r w:rsidRPr="00E42191">
              <w:rPr>
                <w:rFonts w:ascii="AvantGarde Bk BT" w:hAnsi="AvantGarde Bk BT" w:cs="Calibri"/>
                <w:sz w:val="18"/>
                <w:szCs w:val="20"/>
              </w:rPr>
              <w:t>S</w:t>
            </w:r>
          </w:p>
        </w:tc>
        <w:tc>
          <w:tcPr>
            <w:tcW w:w="787" w:type="dxa"/>
            <w:noWrap/>
            <w:vAlign w:val="center"/>
          </w:tcPr>
          <w:p w14:paraId="6C41EBE1" w14:textId="0B338F56" w:rsidR="00A93377" w:rsidRPr="00E42191" w:rsidRDefault="00A93377" w:rsidP="00A9337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20"/>
              </w:rPr>
            </w:pPr>
            <w:r w:rsidRPr="00E42191">
              <w:rPr>
                <w:rFonts w:ascii="AvantGarde Bk BT" w:hAnsi="AvantGarde Bk BT" w:cs="Calibri"/>
                <w:sz w:val="18"/>
                <w:szCs w:val="20"/>
              </w:rPr>
              <w:t>64</w:t>
            </w:r>
          </w:p>
        </w:tc>
        <w:tc>
          <w:tcPr>
            <w:tcW w:w="851" w:type="dxa"/>
            <w:noWrap/>
            <w:vAlign w:val="center"/>
          </w:tcPr>
          <w:p w14:paraId="3803040F" w14:textId="540E9927" w:rsidR="00A93377" w:rsidRPr="00E42191" w:rsidRDefault="00A93377" w:rsidP="00A9337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20"/>
              </w:rPr>
            </w:pPr>
            <w:r w:rsidRPr="00E42191">
              <w:rPr>
                <w:rFonts w:ascii="AvantGarde Bk BT" w:hAnsi="AvantGarde Bk BT" w:cs="Calibri"/>
                <w:sz w:val="18"/>
                <w:szCs w:val="20"/>
              </w:rPr>
              <w:t>64</w:t>
            </w:r>
          </w:p>
        </w:tc>
        <w:tc>
          <w:tcPr>
            <w:tcW w:w="850" w:type="dxa"/>
            <w:noWrap/>
            <w:vAlign w:val="center"/>
          </w:tcPr>
          <w:p w14:paraId="66BF8DE3" w14:textId="4F164EE0" w:rsidR="00A93377" w:rsidRPr="00E42191" w:rsidRDefault="00A93377" w:rsidP="00A93377">
            <w:pPr>
              <w:spacing w:line="360" w:lineRule="auto"/>
              <w:jc w:val="center"/>
              <w:rPr>
                <w:rFonts w:ascii="AvantGarde Bk BT" w:hAnsi="AvantGarde Bk BT" w:cs="Calibri"/>
                <w:sz w:val="18"/>
                <w:szCs w:val="20"/>
              </w:rPr>
            </w:pPr>
            <w:r w:rsidRPr="00E42191">
              <w:rPr>
                <w:rFonts w:ascii="AvantGarde Bk BT" w:hAnsi="AvantGarde Bk BT" w:cs="Calibri"/>
                <w:sz w:val="18"/>
                <w:szCs w:val="20"/>
              </w:rPr>
              <w:t>128</w:t>
            </w:r>
          </w:p>
        </w:tc>
        <w:tc>
          <w:tcPr>
            <w:tcW w:w="993" w:type="dxa"/>
            <w:noWrap/>
            <w:vAlign w:val="center"/>
          </w:tcPr>
          <w:p w14:paraId="5DB32085" w14:textId="25DCBBD2" w:rsidR="00A93377" w:rsidRPr="00E42191" w:rsidRDefault="00A93377" w:rsidP="00A9337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20"/>
              </w:rPr>
            </w:pPr>
            <w:r w:rsidRPr="00E42191">
              <w:rPr>
                <w:rFonts w:ascii="AvantGarde Bk BT" w:hAnsi="AvantGarde Bk BT" w:cs="Calibri"/>
                <w:sz w:val="18"/>
                <w:szCs w:val="20"/>
              </w:rPr>
              <w:t>8</w:t>
            </w:r>
          </w:p>
        </w:tc>
      </w:tr>
      <w:tr w:rsidR="00E42191" w:rsidRPr="00C20661" w14:paraId="3816A59D" w14:textId="77777777" w:rsidTr="00E42191">
        <w:trPr>
          <w:trHeight w:val="479"/>
          <w:jc w:val="center"/>
        </w:trPr>
        <w:tc>
          <w:tcPr>
            <w:tcW w:w="5098" w:type="dxa"/>
            <w:tcBorders>
              <w:top w:val="single" w:sz="4" w:space="0" w:color="auto"/>
              <w:left w:val="single" w:sz="4" w:space="0" w:color="auto"/>
              <w:bottom w:val="single" w:sz="4" w:space="0" w:color="auto"/>
              <w:right w:val="single" w:sz="4" w:space="0" w:color="auto"/>
            </w:tcBorders>
            <w:noWrap/>
            <w:vAlign w:val="bottom"/>
          </w:tcPr>
          <w:p w14:paraId="04AD4FAC" w14:textId="77777777" w:rsidR="00E42191" w:rsidRPr="00E42191" w:rsidRDefault="00E42191" w:rsidP="00E42191">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b/>
                <w:sz w:val="18"/>
                <w:szCs w:val="20"/>
              </w:rPr>
            </w:pPr>
            <w:r w:rsidRPr="00E42191">
              <w:rPr>
                <w:rFonts w:ascii="AvantGarde Bk BT" w:hAnsi="AvantGarde Bk BT" w:cs="Calibri"/>
                <w:b/>
                <w:sz w:val="18"/>
                <w:szCs w:val="20"/>
              </w:rPr>
              <w:t>Total</w:t>
            </w:r>
          </w:p>
        </w:tc>
        <w:tc>
          <w:tcPr>
            <w:tcW w:w="568" w:type="dxa"/>
            <w:noWrap/>
            <w:vAlign w:val="center"/>
          </w:tcPr>
          <w:p w14:paraId="07D62911" w14:textId="77777777" w:rsidR="00E42191" w:rsidRPr="00E42191" w:rsidRDefault="00E42191" w:rsidP="00E42191">
            <w:pPr>
              <w:spacing w:line="360" w:lineRule="auto"/>
              <w:jc w:val="center"/>
              <w:rPr>
                <w:rFonts w:ascii="AvantGarde Bk BT" w:hAnsi="AvantGarde Bk BT" w:cs="Calibri"/>
                <w:b/>
                <w:sz w:val="18"/>
                <w:szCs w:val="20"/>
              </w:rPr>
            </w:pPr>
          </w:p>
        </w:tc>
        <w:tc>
          <w:tcPr>
            <w:tcW w:w="787" w:type="dxa"/>
            <w:noWrap/>
            <w:vAlign w:val="center"/>
          </w:tcPr>
          <w:p w14:paraId="3DF231C4" w14:textId="6B4D449A" w:rsidR="00E42191" w:rsidRPr="00E42191" w:rsidRDefault="00E42191" w:rsidP="00E42191">
            <w:pPr>
              <w:tabs>
                <w:tab w:val="left" w:pos="-720"/>
                <w:tab w:val="left" w:pos="0"/>
                <w:tab w:val="left" w:pos="720"/>
                <w:tab w:val="left" w:pos="1440"/>
              </w:tabs>
              <w:suppressAutoHyphens/>
              <w:spacing w:line="360" w:lineRule="auto"/>
              <w:jc w:val="center"/>
              <w:rPr>
                <w:rFonts w:ascii="AvantGarde Bk BT" w:hAnsi="AvantGarde Bk BT" w:cs="Calibri"/>
                <w:b/>
                <w:sz w:val="18"/>
                <w:szCs w:val="20"/>
              </w:rPr>
            </w:pPr>
            <w:r w:rsidRPr="00E42191">
              <w:rPr>
                <w:rFonts w:ascii="AvantGarde Bk BT" w:hAnsi="AvantGarde Bk BT" w:cs="Calibri"/>
                <w:b/>
                <w:sz w:val="18"/>
                <w:szCs w:val="20"/>
              </w:rPr>
              <w:t>320</w:t>
            </w:r>
          </w:p>
        </w:tc>
        <w:tc>
          <w:tcPr>
            <w:tcW w:w="851" w:type="dxa"/>
            <w:noWrap/>
            <w:vAlign w:val="center"/>
          </w:tcPr>
          <w:p w14:paraId="0F6BF5B6" w14:textId="5E82AAB4" w:rsidR="00E42191" w:rsidRPr="00E42191" w:rsidRDefault="00E42191" w:rsidP="00E42191">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b/>
                <w:sz w:val="18"/>
                <w:szCs w:val="20"/>
              </w:rPr>
            </w:pPr>
            <w:r w:rsidRPr="00E42191">
              <w:rPr>
                <w:rFonts w:ascii="AvantGarde Bk BT" w:hAnsi="AvantGarde Bk BT" w:cs="Calibri"/>
                <w:b/>
                <w:sz w:val="18"/>
                <w:szCs w:val="20"/>
              </w:rPr>
              <w:t>320</w:t>
            </w:r>
          </w:p>
        </w:tc>
        <w:tc>
          <w:tcPr>
            <w:tcW w:w="850" w:type="dxa"/>
            <w:noWrap/>
            <w:vAlign w:val="center"/>
          </w:tcPr>
          <w:p w14:paraId="3BBE01DD" w14:textId="55DB9DEC" w:rsidR="00E42191" w:rsidRPr="00E42191" w:rsidRDefault="00E42191" w:rsidP="00E42191">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b/>
                <w:sz w:val="18"/>
                <w:szCs w:val="20"/>
              </w:rPr>
            </w:pPr>
            <w:r w:rsidRPr="00E42191">
              <w:rPr>
                <w:rFonts w:ascii="AvantGarde Bk BT" w:hAnsi="AvantGarde Bk BT" w:cs="Calibri"/>
                <w:b/>
                <w:sz w:val="18"/>
                <w:szCs w:val="20"/>
              </w:rPr>
              <w:t>640</w:t>
            </w:r>
          </w:p>
        </w:tc>
        <w:tc>
          <w:tcPr>
            <w:tcW w:w="993" w:type="dxa"/>
            <w:noWrap/>
            <w:vAlign w:val="center"/>
          </w:tcPr>
          <w:p w14:paraId="035A3E5A" w14:textId="65463B1A" w:rsidR="00E42191" w:rsidRPr="00E42191" w:rsidRDefault="00E42191" w:rsidP="00E42191">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b/>
                <w:sz w:val="18"/>
                <w:szCs w:val="20"/>
              </w:rPr>
            </w:pPr>
            <w:r w:rsidRPr="00E42191">
              <w:rPr>
                <w:rFonts w:ascii="AvantGarde Bk BT" w:hAnsi="AvantGarde Bk BT" w:cs="Calibri"/>
                <w:b/>
                <w:sz w:val="18"/>
                <w:szCs w:val="20"/>
              </w:rPr>
              <w:t>40</w:t>
            </w:r>
          </w:p>
        </w:tc>
      </w:tr>
    </w:tbl>
    <w:p w14:paraId="4340C180" w14:textId="77777777" w:rsidR="005D3A2F" w:rsidRDefault="005D3A2F" w:rsidP="00105A0B">
      <w:pPr>
        <w:jc w:val="center"/>
        <w:rPr>
          <w:rFonts w:ascii="AvantGarde Bk BT" w:hAnsi="AvantGarde Bk BT"/>
          <w:b/>
          <w:sz w:val="20"/>
          <w:szCs w:val="20"/>
        </w:rPr>
      </w:pPr>
    </w:p>
    <w:p w14:paraId="122E9984" w14:textId="580E9A42" w:rsidR="00105A0B" w:rsidRPr="00197A22" w:rsidRDefault="00105A0B" w:rsidP="00105A0B">
      <w:pPr>
        <w:jc w:val="center"/>
        <w:rPr>
          <w:rFonts w:ascii="AvantGarde Bk BT" w:hAnsi="AvantGarde Bk BT"/>
          <w:b/>
          <w:sz w:val="20"/>
          <w:szCs w:val="20"/>
        </w:rPr>
      </w:pPr>
      <w:r w:rsidRPr="00197A22">
        <w:rPr>
          <w:rFonts w:ascii="AvantGarde Bk BT" w:hAnsi="AvantGarde Bk BT"/>
          <w:b/>
          <w:sz w:val="20"/>
          <w:szCs w:val="20"/>
        </w:rPr>
        <w:t>ÁREA DE FORMACIÓN BÁSICA PARTICULAR OBLIGATORIA</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98"/>
        <w:gridCol w:w="568"/>
        <w:gridCol w:w="787"/>
        <w:gridCol w:w="851"/>
        <w:gridCol w:w="850"/>
        <w:gridCol w:w="993"/>
      </w:tblGrid>
      <w:tr w:rsidR="00105A0B" w:rsidRPr="00C20661" w14:paraId="542B1760" w14:textId="77777777" w:rsidTr="00307AD2">
        <w:trPr>
          <w:trHeight w:val="227"/>
          <w:jc w:val="center"/>
        </w:trPr>
        <w:tc>
          <w:tcPr>
            <w:tcW w:w="5098" w:type="dxa"/>
            <w:tcBorders>
              <w:bottom w:val="single" w:sz="4" w:space="0" w:color="auto"/>
            </w:tcBorders>
            <w:shd w:val="clear" w:color="auto" w:fill="auto"/>
            <w:noWrap/>
            <w:vAlign w:val="center"/>
            <w:hideMark/>
          </w:tcPr>
          <w:p w14:paraId="20C41A52" w14:textId="77777777" w:rsidR="00105A0B" w:rsidRPr="00C20661" w:rsidRDefault="00105A0B"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UNIDAD DE APRENDIZAJE</w:t>
            </w:r>
          </w:p>
        </w:tc>
        <w:tc>
          <w:tcPr>
            <w:tcW w:w="568" w:type="dxa"/>
            <w:shd w:val="clear" w:color="auto" w:fill="auto"/>
            <w:noWrap/>
            <w:vAlign w:val="center"/>
            <w:hideMark/>
          </w:tcPr>
          <w:p w14:paraId="1E328C90" w14:textId="77777777" w:rsidR="00105A0B" w:rsidRPr="00C20661" w:rsidRDefault="00105A0B"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Tipo</w:t>
            </w:r>
            <w:r w:rsidRPr="00C20661">
              <w:rPr>
                <w:rFonts w:ascii="AvantGarde Bk BT" w:hAnsi="AvantGarde Bk BT" w:cs="Arial"/>
                <w:b/>
                <w:sz w:val="18"/>
                <w:szCs w:val="18"/>
                <w:u w:color="000000"/>
                <w:vertAlign w:val="superscript"/>
                <w:lang w:val="es-ES_tradnl"/>
              </w:rPr>
              <w:t>3</w:t>
            </w:r>
          </w:p>
        </w:tc>
        <w:tc>
          <w:tcPr>
            <w:tcW w:w="787" w:type="dxa"/>
            <w:tcBorders>
              <w:bottom w:val="single" w:sz="4" w:space="0" w:color="auto"/>
            </w:tcBorders>
            <w:shd w:val="clear" w:color="auto" w:fill="auto"/>
            <w:noWrap/>
            <w:vAlign w:val="center"/>
            <w:hideMark/>
          </w:tcPr>
          <w:p w14:paraId="144742D0" w14:textId="77777777" w:rsidR="00105A0B" w:rsidRPr="00C20661" w:rsidRDefault="00105A0B"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Horas BCA</w:t>
            </w:r>
            <w:r w:rsidRPr="00C20661" w:rsidDel="008F690E">
              <w:rPr>
                <w:rFonts w:ascii="AvantGarde Bk BT" w:hAnsi="AvantGarde Bk BT" w:cs="Arial"/>
                <w:b/>
                <w:sz w:val="18"/>
                <w:szCs w:val="18"/>
                <w:u w:color="000000"/>
                <w:vertAlign w:val="superscript"/>
                <w:lang w:val="es-ES_tradnl"/>
              </w:rPr>
              <w:t>1</w:t>
            </w:r>
          </w:p>
        </w:tc>
        <w:tc>
          <w:tcPr>
            <w:tcW w:w="851" w:type="dxa"/>
            <w:tcBorders>
              <w:bottom w:val="single" w:sz="4" w:space="0" w:color="auto"/>
            </w:tcBorders>
            <w:shd w:val="clear" w:color="auto" w:fill="auto"/>
            <w:noWrap/>
            <w:vAlign w:val="center"/>
            <w:hideMark/>
          </w:tcPr>
          <w:p w14:paraId="0CDAD884" w14:textId="77777777" w:rsidR="00105A0B" w:rsidRPr="00C20661" w:rsidRDefault="00105A0B"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Horas AMI</w:t>
            </w:r>
            <w:r w:rsidRPr="00C20661" w:rsidDel="008F690E">
              <w:rPr>
                <w:rFonts w:ascii="AvantGarde Bk BT" w:hAnsi="AvantGarde Bk BT" w:cs="Arial"/>
                <w:b/>
                <w:sz w:val="18"/>
                <w:szCs w:val="18"/>
                <w:u w:color="000000"/>
                <w:vertAlign w:val="superscript"/>
                <w:lang w:val="es-ES_tradnl"/>
              </w:rPr>
              <w:t>2</w:t>
            </w:r>
          </w:p>
        </w:tc>
        <w:tc>
          <w:tcPr>
            <w:tcW w:w="850" w:type="dxa"/>
            <w:tcBorders>
              <w:bottom w:val="single" w:sz="4" w:space="0" w:color="auto"/>
            </w:tcBorders>
            <w:shd w:val="clear" w:color="auto" w:fill="auto"/>
            <w:noWrap/>
            <w:vAlign w:val="center"/>
            <w:hideMark/>
          </w:tcPr>
          <w:p w14:paraId="42B10736" w14:textId="77777777" w:rsidR="00105A0B" w:rsidRPr="00C20661" w:rsidRDefault="00105A0B"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Horas totales</w:t>
            </w:r>
          </w:p>
        </w:tc>
        <w:tc>
          <w:tcPr>
            <w:tcW w:w="993" w:type="dxa"/>
            <w:tcBorders>
              <w:bottom w:val="single" w:sz="4" w:space="0" w:color="auto"/>
            </w:tcBorders>
            <w:shd w:val="clear" w:color="auto" w:fill="auto"/>
            <w:noWrap/>
            <w:vAlign w:val="center"/>
            <w:hideMark/>
          </w:tcPr>
          <w:p w14:paraId="1C6E727E" w14:textId="77777777" w:rsidR="00105A0B" w:rsidRPr="00C20661" w:rsidRDefault="00105A0B"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Créditos</w:t>
            </w:r>
          </w:p>
        </w:tc>
      </w:tr>
      <w:tr w:rsidR="00D26A77" w:rsidRPr="00C20661" w14:paraId="4FF375E6" w14:textId="77777777" w:rsidTr="00D26A77">
        <w:trPr>
          <w:trHeight w:val="479"/>
          <w:jc w:val="center"/>
        </w:trPr>
        <w:tc>
          <w:tcPr>
            <w:tcW w:w="5098" w:type="dxa"/>
            <w:tcBorders>
              <w:top w:val="single" w:sz="4" w:space="0" w:color="auto"/>
              <w:left w:val="single" w:sz="4" w:space="0" w:color="auto"/>
              <w:bottom w:val="single" w:sz="4" w:space="0" w:color="auto"/>
              <w:right w:val="single" w:sz="4" w:space="0" w:color="auto"/>
            </w:tcBorders>
            <w:noWrap/>
            <w:vAlign w:val="center"/>
          </w:tcPr>
          <w:p w14:paraId="142CA248" w14:textId="081FFFA8" w:rsidR="00D26A77" w:rsidRPr="00D26A77" w:rsidRDefault="00D26A77" w:rsidP="00D26A77">
            <w:pPr>
              <w:tabs>
                <w:tab w:val="left" w:pos="0"/>
              </w:tabs>
              <w:ind w:right="-164"/>
              <w:contextualSpacing/>
              <w:jc w:val="both"/>
              <w:rPr>
                <w:rFonts w:ascii="AvantGarde Bk BT" w:hAnsi="AvantGarde Bk BT" w:cs="Calibri"/>
                <w:sz w:val="18"/>
                <w:szCs w:val="20"/>
              </w:rPr>
            </w:pPr>
            <w:r w:rsidRPr="00D26A77">
              <w:rPr>
                <w:rFonts w:ascii="AvantGarde Bk BT" w:hAnsi="AvantGarde Bk BT" w:cs="Calibri"/>
                <w:sz w:val="18"/>
                <w:szCs w:val="20"/>
              </w:rPr>
              <w:t>Seminario de investigación I</w:t>
            </w:r>
          </w:p>
        </w:tc>
        <w:tc>
          <w:tcPr>
            <w:tcW w:w="568" w:type="dxa"/>
            <w:noWrap/>
            <w:vAlign w:val="center"/>
          </w:tcPr>
          <w:p w14:paraId="0F5A66EC" w14:textId="2B9343F7" w:rsidR="00D26A77" w:rsidRPr="00D26A77" w:rsidRDefault="00D26A77" w:rsidP="00D26A77">
            <w:pPr>
              <w:spacing w:line="360" w:lineRule="auto"/>
              <w:jc w:val="center"/>
              <w:rPr>
                <w:rFonts w:ascii="AvantGarde Bk BT" w:hAnsi="AvantGarde Bk BT" w:cs="Calibri"/>
                <w:sz w:val="18"/>
                <w:szCs w:val="20"/>
              </w:rPr>
            </w:pPr>
            <w:r w:rsidRPr="00D26A77">
              <w:rPr>
                <w:rFonts w:ascii="AvantGarde Bk BT" w:hAnsi="AvantGarde Bk BT" w:cs="Calibri"/>
                <w:sz w:val="18"/>
                <w:szCs w:val="20"/>
              </w:rPr>
              <w:t>S</w:t>
            </w:r>
          </w:p>
        </w:tc>
        <w:tc>
          <w:tcPr>
            <w:tcW w:w="787" w:type="dxa"/>
            <w:noWrap/>
            <w:vAlign w:val="center"/>
          </w:tcPr>
          <w:p w14:paraId="1A2B1925" w14:textId="4BA3310C" w:rsidR="00D26A77" w:rsidRPr="00D26A77" w:rsidRDefault="00D26A77" w:rsidP="00D26A7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20"/>
              </w:rPr>
            </w:pPr>
            <w:r w:rsidRPr="00D26A77">
              <w:rPr>
                <w:rFonts w:ascii="AvantGarde Bk BT" w:hAnsi="AvantGarde Bk BT" w:cs="Calibri"/>
                <w:sz w:val="18"/>
                <w:szCs w:val="20"/>
              </w:rPr>
              <w:t>50</w:t>
            </w:r>
          </w:p>
        </w:tc>
        <w:tc>
          <w:tcPr>
            <w:tcW w:w="851" w:type="dxa"/>
            <w:noWrap/>
            <w:vAlign w:val="center"/>
          </w:tcPr>
          <w:p w14:paraId="027056C5" w14:textId="4E9D7CCA" w:rsidR="00D26A77" w:rsidRPr="00D26A77" w:rsidRDefault="00D26A77" w:rsidP="00D26A7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20"/>
              </w:rPr>
            </w:pPr>
            <w:r w:rsidRPr="00D26A77">
              <w:rPr>
                <w:rFonts w:ascii="AvantGarde Bk BT" w:hAnsi="AvantGarde Bk BT" w:cs="Calibri"/>
                <w:sz w:val="18"/>
                <w:szCs w:val="20"/>
              </w:rPr>
              <w:t>30</w:t>
            </w:r>
          </w:p>
        </w:tc>
        <w:tc>
          <w:tcPr>
            <w:tcW w:w="850" w:type="dxa"/>
            <w:noWrap/>
            <w:vAlign w:val="center"/>
          </w:tcPr>
          <w:p w14:paraId="2ABD6B21" w14:textId="0AC92CA6" w:rsidR="00D26A77" w:rsidRPr="00D26A77" w:rsidRDefault="00D26A77" w:rsidP="00D26A7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20"/>
              </w:rPr>
            </w:pPr>
            <w:r w:rsidRPr="00D26A77">
              <w:rPr>
                <w:rFonts w:ascii="AvantGarde Bk BT" w:hAnsi="AvantGarde Bk BT" w:cs="Calibri"/>
                <w:sz w:val="18"/>
                <w:szCs w:val="20"/>
              </w:rPr>
              <w:t>80</w:t>
            </w:r>
          </w:p>
        </w:tc>
        <w:tc>
          <w:tcPr>
            <w:tcW w:w="993" w:type="dxa"/>
            <w:noWrap/>
            <w:vAlign w:val="center"/>
          </w:tcPr>
          <w:p w14:paraId="3FC3A73C" w14:textId="62C298EB" w:rsidR="00D26A77" w:rsidRPr="00D26A77" w:rsidRDefault="00D26A77" w:rsidP="00D26A7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20"/>
              </w:rPr>
            </w:pPr>
            <w:r w:rsidRPr="00D26A77">
              <w:rPr>
                <w:rFonts w:ascii="AvantGarde Bk BT" w:hAnsi="AvantGarde Bk BT" w:cs="Calibri"/>
                <w:sz w:val="18"/>
                <w:szCs w:val="20"/>
              </w:rPr>
              <w:t>5</w:t>
            </w:r>
          </w:p>
        </w:tc>
      </w:tr>
      <w:tr w:rsidR="00D26A77" w:rsidRPr="00C20661" w14:paraId="22515CDA" w14:textId="77777777" w:rsidTr="00D26A77">
        <w:trPr>
          <w:trHeight w:val="479"/>
          <w:jc w:val="center"/>
        </w:trPr>
        <w:tc>
          <w:tcPr>
            <w:tcW w:w="5098" w:type="dxa"/>
            <w:tcBorders>
              <w:top w:val="single" w:sz="4" w:space="0" w:color="auto"/>
              <w:left w:val="single" w:sz="4" w:space="0" w:color="auto"/>
              <w:bottom w:val="single" w:sz="4" w:space="0" w:color="auto"/>
              <w:right w:val="single" w:sz="4" w:space="0" w:color="auto"/>
            </w:tcBorders>
            <w:noWrap/>
            <w:vAlign w:val="center"/>
          </w:tcPr>
          <w:p w14:paraId="49FECEDF" w14:textId="4E9F842E" w:rsidR="00D26A77" w:rsidRPr="00D26A77" w:rsidRDefault="00D26A77" w:rsidP="00D26A77">
            <w:pPr>
              <w:tabs>
                <w:tab w:val="left" w:pos="0"/>
              </w:tabs>
              <w:ind w:right="-164"/>
              <w:contextualSpacing/>
              <w:rPr>
                <w:rFonts w:ascii="AvantGarde Bk BT" w:hAnsi="AvantGarde Bk BT" w:cs="Calibri"/>
                <w:sz w:val="18"/>
                <w:szCs w:val="20"/>
              </w:rPr>
            </w:pPr>
            <w:r w:rsidRPr="00D26A77">
              <w:rPr>
                <w:rFonts w:ascii="AvantGarde Bk BT" w:hAnsi="AvantGarde Bk BT" w:cs="Calibri"/>
                <w:sz w:val="18"/>
                <w:szCs w:val="20"/>
              </w:rPr>
              <w:t>Seminario de investigación II</w:t>
            </w:r>
          </w:p>
        </w:tc>
        <w:tc>
          <w:tcPr>
            <w:tcW w:w="568" w:type="dxa"/>
            <w:noWrap/>
            <w:vAlign w:val="center"/>
          </w:tcPr>
          <w:p w14:paraId="4F532471" w14:textId="5E716D8C" w:rsidR="00D26A77" w:rsidRPr="00D26A77" w:rsidRDefault="00D26A77" w:rsidP="00D26A77">
            <w:pPr>
              <w:spacing w:line="360" w:lineRule="auto"/>
              <w:jc w:val="center"/>
              <w:rPr>
                <w:rFonts w:ascii="AvantGarde Bk BT" w:hAnsi="AvantGarde Bk BT" w:cs="Calibri"/>
                <w:sz w:val="18"/>
                <w:szCs w:val="20"/>
              </w:rPr>
            </w:pPr>
            <w:r w:rsidRPr="00D26A77">
              <w:rPr>
                <w:rFonts w:ascii="AvantGarde Bk BT" w:hAnsi="AvantGarde Bk BT" w:cs="Calibri"/>
                <w:sz w:val="18"/>
                <w:szCs w:val="20"/>
              </w:rPr>
              <w:t>S</w:t>
            </w:r>
          </w:p>
        </w:tc>
        <w:tc>
          <w:tcPr>
            <w:tcW w:w="787" w:type="dxa"/>
            <w:noWrap/>
            <w:vAlign w:val="center"/>
          </w:tcPr>
          <w:p w14:paraId="43A9DE50" w14:textId="40848F91" w:rsidR="00D26A77" w:rsidRPr="00D26A77" w:rsidRDefault="00D26A77" w:rsidP="00D26A7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20"/>
              </w:rPr>
            </w:pPr>
            <w:r w:rsidRPr="00D26A77">
              <w:rPr>
                <w:rFonts w:ascii="AvantGarde Bk BT" w:hAnsi="AvantGarde Bk BT" w:cs="Calibri"/>
                <w:sz w:val="18"/>
                <w:szCs w:val="20"/>
              </w:rPr>
              <w:t>50</w:t>
            </w:r>
          </w:p>
        </w:tc>
        <w:tc>
          <w:tcPr>
            <w:tcW w:w="851" w:type="dxa"/>
            <w:noWrap/>
            <w:vAlign w:val="center"/>
          </w:tcPr>
          <w:p w14:paraId="66C2860A" w14:textId="3884833F" w:rsidR="00D26A77" w:rsidRPr="00D26A77" w:rsidRDefault="00D26A77" w:rsidP="00D26A7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20"/>
              </w:rPr>
            </w:pPr>
            <w:r w:rsidRPr="00D26A77">
              <w:rPr>
                <w:rFonts w:ascii="AvantGarde Bk BT" w:hAnsi="AvantGarde Bk BT" w:cs="Calibri"/>
                <w:sz w:val="18"/>
                <w:szCs w:val="20"/>
              </w:rPr>
              <w:t>30</w:t>
            </w:r>
          </w:p>
        </w:tc>
        <w:tc>
          <w:tcPr>
            <w:tcW w:w="850" w:type="dxa"/>
            <w:noWrap/>
            <w:vAlign w:val="center"/>
          </w:tcPr>
          <w:p w14:paraId="4F9D2BD0" w14:textId="4EABCBFF" w:rsidR="00D26A77" w:rsidRPr="00D26A77" w:rsidRDefault="00D26A77" w:rsidP="00D26A77">
            <w:pPr>
              <w:spacing w:line="360" w:lineRule="auto"/>
              <w:jc w:val="center"/>
              <w:rPr>
                <w:rFonts w:ascii="AvantGarde Bk BT" w:hAnsi="AvantGarde Bk BT" w:cs="Calibri"/>
                <w:sz w:val="18"/>
                <w:szCs w:val="20"/>
              </w:rPr>
            </w:pPr>
            <w:r w:rsidRPr="00D26A77">
              <w:rPr>
                <w:rFonts w:ascii="AvantGarde Bk BT" w:hAnsi="AvantGarde Bk BT" w:cs="Calibri"/>
                <w:sz w:val="18"/>
                <w:szCs w:val="20"/>
              </w:rPr>
              <w:t>80</w:t>
            </w:r>
          </w:p>
        </w:tc>
        <w:tc>
          <w:tcPr>
            <w:tcW w:w="993" w:type="dxa"/>
            <w:noWrap/>
            <w:vAlign w:val="center"/>
          </w:tcPr>
          <w:p w14:paraId="5BA69FE8" w14:textId="2FBDD3BF" w:rsidR="00D26A77" w:rsidRPr="00D26A77" w:rsidRDefault="00D26A77" w:rsidP="00D26A7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20"/>
              </w:rPr>
            </w:pPr>
            <w:r w:rsidRPr="00D26A77">
              <w:rPr>
                <w:rFonts w:ascii="AvantGarde Bk BT" w:hAnsi="AvantGarde Bk BT" w:cs="Calibri"/>
                <w:sz w:val="18"/>
                <w:szCs w:val="20"/>
              </w:rPr>
              <w:t>5</w:t>
            </w:r>
          </w:p>
        </w:tc>
      </w:tr>
      <w:tr w:rsidR="00D26A77" w:rsidRPr="00C20661" w14:paraId="452F9C18" w14:textId="77777777" w:rsidTr="00D26A77">
        <w:trPr>
          <w:trHeight w:val="479"/>
          <w:jc w:val="center"/>
        </w:trPr>
        <w:tc>
          <w:tcPr>
            <w:tcW w:w="5098" w:type="dxa"/>
            <w:tcBorders>
              <w:top w:val="single" w:sz="4" w:space="0" w:color="auto"/>
              <w:left w:val="single" w:sz="4" w:space="0" w:color="auto"/>
              <w:bottom w:val="single" w:sz="4" w:space="0" w:color="auto"/>
              <w:right w:val="single" w:sz="4" w:space="0" w:color="auto"/>
            </w:tcBorders>
            <w:noWrap/>
            <w:vAlign w:val="center"/>
          </w:tcPr>
          <w:p w14:paraId="52DB280A" w14:textId="589EC2BC" w:rsidR="00D26A77" w:rsidRPr="00D26A77" w:rsidRDefault="00D26A77" w:rsidP="00D26A77">
            <w:pPr>
              <w:tabs>
                <w:tab w:val="left" w:pos="0"/>
              </w:tabs>
              <w:ind w:right="-164"/>
              <w:contextualSpacing/>
              <w:rPr>
                <w:rFonts w:ascii="AvantGarde Bk BT" w:hAnsi="AvantGarde Bk BT" w:cs="Calibri"/>
                <w:sz w:val="18"/>
                <w:szCs w:val="20"/>
              </w:rPr>
            </w:pPr>
            <w:r w:rsidRPr="00D26A77">
              <w:rPr>
                <w:rFonts w:ascii="AvantGarde Bk BT" w:hAnsi="AvantGarde Bk BT" w:cs="Calibri"/>
                <w:sz w:val="18"/>
                <w:szCs w:val="20"/>
              </w:rPr>
              <w:t>Trabajo de campo y taller de tesis I</w:t>
            </w:r>
          </w:p>
        </w:tc>
        <w:tc>
          <w:tcPr>
            <w:tcW w:w="568" w:type="dxa"/>
            <w:noWrap/>
            <w:vAlign w:val="center"/>
          </w:tcPr>
          <w:p w14:paraId="3C9BFC13" w14:textId="05B7C313" w:rsidR="00D26A77" w:rsidRPr="00092A9C" w:rsidRDefault="004144D9" w:rsidP="00D26A77">
            <w:pPr>
              <w:spacing w:line="360" w:lineRule="auto"/>
              <w:jc w:val="center"/>
              <w:rPr>
                <w:rFonts w:ascii="AvantGarde Bk BT" w:hAnsi="AvantGarde Bk BT" w:cs="Calibri"/>
                <w:sz w:val="18"/>
                <w:szCs w:val="20"/>
              </w:rPr>
            </w:pPr>
            <w:r w:rsidRPr="00092A9C">
              <w:rPr>
                <w:rFonts w:ascii="AvantGarde Bk BT" w:hAnsi="AvantGarde Bk BT" w:cs="Calibri"/>
                <w:sz w:val="18"/>
                <w:szCs w:val="20"/>
              </w:rPr>
              <w:t>T</w:t>
            </w:r>
          </w:p>
        </w:tc>
        <w:tc>
          <w:tcPr>
            <w:tcW w:w="787" w:type="dxa"/>
            <w:noWrap/>
            <w:vAlign w:val="center"/>
          </w:tcPr>
          <w:p w14:paraId="472239B9" w14:textId="2FBD196F" w:rsidR="00D26A77" w:rsidRPr="00D26A77" w:rsidRDefault="00D26A77" w:rsidP="00D26A7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20"/>
              </w:rPr>
            </w:pPr>
            <w:r w:rsidRPr="00D26A77">
              <w:rPr>
                <w:rFonts w:ascii="AvantGarde Bk BT" w:hAnsi="AvantGarde Bk BT" w:cs="Calibri"/>
                <w:sz w:val="18"/>
                <w:szCs w:val="20"/>
              </w:rPr>
              <w:t>60</w:t>
            </w:r>
          </w:p>
        </w:tc>
        <w:tc>
          <w:tcPr>
            <w:tcW w:w="851" w:type="dxa"/>
            <w:noWrap/>
            <w:vAlign w:val="center"/>
          </w:tcPr>
          <w:p w14:paraId="070D395D" w14:textId="0485748B" w:rsidR="00D26A77" w:rsidRPr="00D26A77" w:rsidRDefault="00D26A77" w:rsidP="00D26A7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20"/>
              </w:rPr>
            </w:pPr>
            <w:r w:rsidRPr="00D26A77">
              <w:rPr>
                <w:rFonts w:ascii="AvantGarde Bk BT" w:hAnsi="AvantGarde Bk BT" w:cs="Calibri"/>
                <w:sz w:val="18"/>
                <w:szCs w:val="20"/>
              </w:rPr>
              <w:t>100</w:t>
            </w:r>
          </w:p>
        </w:tc>
        <w:tc>
          <w:tcPr>
            <w:tcW w:w="850" w:type="dxa"/>
            <w:noWrap/>
            <w:vAlign w:val="center"/>
          </w:tcPr>
          <w:p w14:paraId="215E5F62" w14:textId="0ED4BB56" w:rsidR="00D26A77" w:rsidRPr="00D26A77" w:rsidRDefault="00D26A77" w:rsidP="00D26A77">
            <w:pPr>
              <w:spacing w:line="360" w:lineRule="auto"/>
              <w:jc w:val="center"/>
              <w:rPr>
                <w:rFonts w:ascii="AvantGarde Bk BT" w:hAnsi="AvantGarde Bk BT" w:cs="Calibri"/>
                <w:sz w:val="18"/>
                <w:szCs w:val="20"/>
              </w:rPr>
            </w:pPr>
            <w:r w:rsidRPr="00D26A77">
              <w:rPr>
                <w:rFonts w:ascii="AvantGarde Bk BT" w:hAnsi="AvantGarde Bk BT" w:cs="Calibri"/>
                <w:sz w:val="18"/>
                <w:szCs w:val="20"/>
              </w:rPr>
              <w:t>160</w:t>
            </w:r>
          </w:p>
        </w:tc>
        <w:tc>
          <w:tcPr>
            <w:tcW w:w="993" w:type="dxa"/>
            <w:noWrap/>
            <w:vAlign w:val="center"/>
          </w:tcPr>
          <w:p w14:paraId="3C7DE7BA" w14:textId="1223869F" w:rsidR="00D26A77" w:rsidRPr="00D26A77" w:rsidRDefault="00D26A77" w:rsidP="00D26A7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20"/>
              </w:rPr>
            </w:pPr>
            <w:r w:rsidRPr="00D26A77">
              <w:rPr>
                <w:rFonts w:ascii="AvantGarde Bk BT" w:hAnsi="AvantGarde Bk BT" w:cs="Calibri"/>
                <w:sz w:val="18"/>
                <w:szCs w:val="20"/>
              </w:rPr>
              <w:t>10</w:t>
            </w:r>
          </w:p>
        </w:tc>
      </w:tr>
      <w:tr w:rsidR="00D26A77" w:rsidRPr="00C20661" w14:paraId="34492218" w14:textId="77777777" w:rsidTr="00D26A77">
        <w:trPr>
          <w:trHeight w:val="479"/>
          <w:jc w:val="center"/>
        </w:trPr>
        <w:tc>
          <w:tcPr>
            <w:tcW w:w="5098" w:type="dxa"/>
            <w:tcBorders>
              <w:top w:val="single" w:sz="4" w:space="0" w:color="auto"/>
              <w:left w:val="single" w:sz="4" w:space="0" w:color="auto"/>
              <w:bottom w:val="single" w:sz="4" w:space="0" w:color="auto"/>
              <w:right w:val="single" w:sz="4" w:space="0" w:color="auto"/>
            </w:tcBorders>
            <w:noWrap/>
            <w:vAlign w:val="center"/>
          </w:tcPr>
          <w:p w14:paraId="4E84102C" w14:textId="5DA180F5" w:rsidR="00D26A77" w:rsidRPr="00D26A77" w:rsidRDefault="00D26A77" w:rsidP="00D26A77">
            <w:pPr>
              <w:tabs>
                <w:tab w:val="left" w:pos="0"/>
              </w:tabs>
              <w:ind w:right="-164"/>
              <w:contextualSpacing/>
              <w:rPr>
                <w:rFonts w:ascii="AvantGarde Bk BT" w:hAnsi="AvantGarde Bk BT" w:cs="Calibri"/>
                <w:sz w:val="18"/>
                <w:szCs w:val="20"/>
              </w:rPr>
            </w:pPr>
            <w:r w:rsidRPr="00D26A77">
              <w:rPr>
                <w:rFonts w:ascii="AvantGarde Bk BT" w:hAnsi="AvantGarde Bk BT" w:cs="Calibri"/>
                <w:sz w:val="18"/>
                <w:szCs w:val="20"/>
              </w:rPr>
              <w:t>Trabajo de campo y taller de tesis II</w:t>
            </w:r>
          </w:p>
        </w:tc>
        <w:tc>
          <w:tcPr>
            <w:tcW w:w="568" w:type="dxa"/>
            <w:noWrap/>
            <w:vAlign w:val="center"/>
          </w:tcPr>
          <w:p w14:paraId="3B6D3E74" w14:textId="509A9B0E" w:rsidR="00D26A77" w:rsidRPr="00092A9C" w:rsidRDefault="006E260A" w:rsidP="00D26A77">
            <w:pPr>
              <w:spacing w:line="360" w:lineRule="auto"/>
              <w:jc w:val="center"/>
              <w:rPr>
                <w:rFonts w:ascii="AvantGarde Bk BT" w:hAnsi="AvantGarde Bk BT" w:cs="Calibri"/>
                <w:sz w:val="18"/>
                <w:szCs w:val="20"/>
              </w:rPr>
            </w:pPr>
            <w:r w:rsidRPr="00092A9C">
              <w:rPr>
                <w:rFonts w:ascii="AvantGarde Bk BT" w:hAnsi="AvantGarde Bk BT" w:cs="Calibri"/>
                <w:sz w:val="18"/>
                <w:szCs w:val="20"/>
              </w:rPr>
              <w:t>T</w:t>
            </w:r>
          </w:p>
        </w:tc>
        <w:tc>
          <w:tcPr>
            <w:tcW w:w="787" w:type="dxa"/>
            <w:noWrap/>
            <w:vAlign w:val="center"/>
          </w:tcPr>
          <w:p w14:paraId="6901B324" w14:textId="55065908" w:rsidR="00D26A77" w:rsidRPr="00D26A77" w:rsidRDefault="00D26A77" w:rsidP="00D26A7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20"/>
              </w:rPr>
            </w:pPr>
            <w:r w:rsidRPr="00D26A77">
              <w:rPr>
                <w:rFonts w:ascii="AvantGarde Bk BT" w:hAnsi="AvantGarde Bk BT" w:cs="Calibri"/>
                <w:sz w:val="18"/>
                <w:szCs w:val="20"/>
              </w:rPr>
              <w:t>60</w:t>
            </w:r>
          </w:p>
        </w:tc>
        <w:tc>
          <w:tcPr>
            <w:tcW w:w="851" w:type="dxa"/>
            <w:noWrap/>
            <w:vAlign w:val="center"/>
          </w:tcPr>
          <w:p w14:paraId="01426577" w14:textId="6F925AB3" w:rsidR="00D26A77" w:rsidRPr="00D26A77" w:rsidRDefault="00D26A77" w:rsidP="00D26A7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20"/>
              </w:rPr>
            </w:pPr>
            <w:r w:rsidRPr="00D26A77">
              <w:rPr>
                <w:rFonts w:ascii="AvantGarde Bk BT" w:hAnsi="AvantGarde Bk BT" w:cs="Calibri"/>
                <w:sz w:val="18"/>
                <w:szCs w:val="20"/>
              </w:rPr>
              <w:t>100</w:t>
            </w:r>
          </w:p>
        </w:tc>
        <w:tc>
          <w:tcPr>
            <w:tcW w:w="850" w:type="dxa"/>
            <w:noWrap/>
            <w:vAlign w:val="center"/>
          </w:tcPr>
          <w:p w14:paraId="6B3B4398" w14:textId="5CAE7A37" w:rsidR="00D26A77" w:rsidRPr="00D26A77" w:rsidRDefault="00D26A77" w:rsidP="00D26A77">
            <w:pPr>
              <w:spacing w:line="360" w:lineRule="auto"/>
              <w:jc w:val="center"/>
              <w:rPr>
                <w:rFonts w:ascii="AvantGarde Bk BT" w:hAnsi="AvantGarde Bk BT" w:cs="Calibri"/>
                <w:sz w:val="18"/>
                <w:szCs w:val="20"/>
              </w:rPr>
            </w:pPr>
            <w:r w:rsidRPr="00D26A77">
              <w:rPr>
                <w:rFonts w:ascii="AvantGarde Bk BT" w:hAnsi="AvantGarde Bk BT" w:cs="Calibri"/>
                <w:sz w:val="18"/>
                <w:szCs w:val="20"/>
              </w:rPr>
              <w:t>160</w:t>
            </w:r>
          </w:p>
        </w:tc>
        <w:tc>
          <w:tcPr>
            <w:tcW w:w="993" w:type="dxa"/>
            <w:noWrap/>
            <w:vAlign w:val="center"/>
          </w:tcPr>
          <w:p w14:paraId="5B9D155B" w14:textId="2C936D1E" w:rsidR="00D26A77" w:rsidRPr="00D26A77" w:rsidRDefault="00D26A77" w:rsidP="00D26A7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20"/>
              </w:rPr>
            </w:pPr>
            <w:r w:rsidRPr="00D26A77">
              <w:rPr>
                <w:rFonts w:ascii="AvantGarde Bk BT" w:hAnsi="AvantGarde Bk BT" w:cs="Calibri"/>
                <w:sz w:val="18"/>
                <w:szCs w:val="20"/>
              </w:rPr>
              <w:t>10</w:t>
            </w:r>
          </w:p>
        </w:tc>
      </w:tr>
      <w:tr w:rsidR="00D26A77" w:rsidRPr="00C20661" w14:paraId="015175FA" w14:textId="77777777" w:rsidTr="00D26A77">
        <w:trPr>
          <w:trHeight w:val="479"/>
          <w:jc w:val="center"/>
        </w:trPr>
        <w:tc>
          <w:tcPr>
            <w:tcW w:w="5098" w:type="dxa"/>
            <w:tcBorders>
              <w:top w:val="single" w:sz="4" w:space="0" w:color="auto"/>
              <w:left w:val="single" w:sz="4" w:space="0" w:color="auto"/>
              <w:bottom w:val="single" w:sz="4" w:space="0" w:color="auto"/>
              <w:right w:val="single" w:sz="4" w:space="0" w:color="auto"/>
            </w:tcBorders>
            <w:noWrap/>
            <w:vAlign w:val="center"/>
          </w:tcPr>
          <w:p w14:paraId="2EF1F11F" w14:textId="77777777" w:rsidR="00D26A77" w:rsidRPr="00924DBB" w:rsidRDefault="00D26A77" w:rsidP="00D26A7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b/>
                <w:sz w:val="18"/>
                <w:szCs w:val="20"/>
              </w:rPr>
            </w:pPr>
            <w:r w:rsidRPr="00924DBB">
              <w:rPr>
                <w:rFonts w:ascii="AvantGarde Bk BT" w:hAnsi="AvantGarde Bk BT" w:cs="Calibri"/>
                <w:b/>
                <w:sz w:val="18"/>
                <w:szCs w:val="20"/>
              </w:rPr>
              <w:t>Total</w:t>
            </w:r>
          </w:p>
        </w:tc>
        <w:tc>
          <w:tcPr>
            <w:tcW w:w="568" w:type="dxa"/>
            <w:noWrap/>
            <w:vAlign w:val="center"/>
          </w:tcPr>
          <w:p w14:paraId="12BBFCF8" w14:textId="77777777" w:rsidR="00D26A77" w:rsidRPr="00D26A77" w:rsidRDefault="00D26A77" w:rsidP="00D26A77">
            <w:pPr>
              <w:spacing w:line="360" w:lineRule="auto"/>
              <w:jc w:val="center"/>
              <w:rPr>
                <w:rFonts w:ascii="AvantGarde Bk BT" w:hAnsi="AvantGarde Bk BT" w:cs="Calibri"/>
                <w:sz w:val="18"/>
                <w:szCs w:val="20"/>
              </w:rPr>
            </w:pPr>
          </w:p>
        </w:tc>
        <w:tc>
          <w:tcPr>
            <w:tcW w:w="787" w:type="dxa"/>
            <w:noWrap/>
            <w:vAlign w:val="center"/>
          </w:tcPr>
          <w:p w14:paraId="50E46D3E" w14:textId="2ECDE946" w:rsidR="00D26A77" w:rsidRPr="00D26A77" w:rsidRDefault="00D26A77" w:rsidP="00D26A77">
            <w:pPr>
              <w:tabs>
                <w:tab w:val="left" w:pos="-720"/>
                <w:tab w:val="left" w:pos="0"/>
                <w:tab w:val="left" w:pos="720"/>
                <w:tab w:val="left" w:pos="1440"/>
              </w:tabs>
              <w:suppressAutoHyphens/>
              <w:spacing w:line="360" w:lineRule="auto"/>
              <w:jc w:val="center"/>
              <w:rPr>
                <w:rFonts w:ascii="AvantGarde Bk BT" w:hAnsi="AvantGarde Bk BT" w:cs="Calibri"/>
                <w:b/>
                <w:sz w:val="18"/>
                <w:szCs w:val="20"/>
              </w:rPr>
            </w:pPr>
            <w:r w:rsidRPr="00D26A77">
              <w:rPr>
                <w:rFonts w:ascii="AvantGarde Bk BT" w:hAnsi="AvantGarde Bk BT" w:cs="Calibri"/>
                <w:b/>
                <w:sz w:val="18"/>
                <w:szCs w:val="20"/>
              </w:rPr>
              <w:t>220</w:t>
            </w:r>
          </w:p>
        </w:tc>
        <w:tc>
          <w:tcPr>
            <w:tcW w:w="851" w:type="dxa"/>
            <w:noWrap/>
            <w:vAlign w:val="center"/>
          </w:tcPr>
          <w:p w14:paraId="663FB15F" w14:textId="2C7ADFF3" w:rsidR="00D26A77" w:rsidRPr="00D26A77" w:rsidRDefault="00D26A77" w:rsidP="00D26A7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b/>
                <w:sz w:val="18"/>
                <w:szCs w:val="20"/>
              </w:rPr>
            </w:pPr>
            <w:r w:rsidRPr="00D26A77">
              <w:rPr>
                <w:rFonts w:ascii="AvantGarde Bk BT" w:hAnsi="AvantGarde Bk BT" w:cs="Calibri"/>
                <w:b/>
                <w:sz w:val="18"/>
                <w:szCs w:val="20"/>
              </w:rPr>
              <w:t>260</w:t>
            </w:r>
          </w:p>
        </w:tc>
        <w:tc>
          <w:tcPr>
            <w:tcW w:w="850" w:type="dxa"/>
            <w:noWrap/>
            <w:vAlign w:val="center"/>
          </w:tcPr>
          <w:p w14:paraId="34847F26" w14:textId="00EE25A1" w:rsidR="00D26A77" w:rsidRPr="00D26A77" w:rsidRDefault="00D26A77" w:rsidP="00D26A7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b/>
                <w:sz w:val="18"/>
                <w:szCs w:val="20"/>
              </w:rPr>
            </w:pPr>
            <w:r w:rsidRPr="00D26A77">
              <w:rPr>
                <w:rFonts w:ascii="AvantGarde Bk BT" w:hAnsi="AvantGarde Bk BT" w:cs="Calibri"/>
                <w:b/>
                <w:sz w:val="18"/>
                <w:szCs w:val="20"/>
              </w:rPr>
              <w:t>480</w:t>
            </w:r>
          </w:p>
        </w:tc>
        <w:tc>
          <w:tcPr>
            <w:tcW w:w="993" w:type="dxa"/>
            <w:noWrap/>
            <w:vAlign w:val="center"/>
          </w:tcPr>
          <w:p w14:paraId="5A0EB563" w14:textId="1D512C11" w:rsidR="00D26A77" w:rsidRPr="00D26A77" w:rsidRDefault="00D26A77" w:rsidP="00D26A7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b/>
                <w:sz w:val="18"/>
                <w:szCs w:val="20"/>
              </w:rPr>
            </w:pPr>
            <w:r w:rsidRPr="00D26A77">
              <w:rPr>
                <w:rFonts w:ascii="AvantGarde Bk BT" w:hAnsi="AvantGarde Bk BT" w:cs="Calibri"/>
                <w:b/>
                <w:sz w:val="18"/>
                <w:szCs w:val="20"/>
              </w:rPr>
              <w:t>30</w:t>
            </w:r>
          </w:p>
        </w:tc>
      </w:tr>
    </w:tbl>
    <w:p w14:paraId="414F50C2" w14:textId="74D0F6E3" w:rsidR="009C105A" w:rsidRDefault="009C105A" w:rsidP="00105A0B">
      <w:pPr>
        <w:rPr>
          <w:rFonts w:ascii="AvantGarde Bk BT" w:hAnsi="AvantGarde Bk BT"/>
          <w:sz w:val="22"/>
          <w:szCs w:val="22"/>
        </w:rPr>
      </w:pPr>
    </w:p>
    <w:p w14:paraId="0F9C546F" w14:textId="77777777" w:rsidR="009C105A" w:rsidRDefault="009C105A">
      <w:pPr>
        <w:spacing w:after="200" w:line="276" w:lineRule="auto"/>
        <w:rPr>
          <w:rFonts w:ascii="AvantGarde Bk BT" w:hAnsi="AvantGarde Bk BT"/>
          <w:sz w:val="22"/>
          <w:szCs w:val="22"/>
        </w:rPr>
      </w:pPr>
      <w:r>
        <w:rPr>
          <w:rFonts w:ascii="AvantGarde Bk BT" w:hAnsi="AvantGarde Bk BT"/>
          <w:sz w:val="22"/>
          <w:szCs w:val="22"/>
        </w:rPr>
        <w:br w:type="page"/>
      </w:r>
    </w:p>
    <w:p w14:paraId="54EBCAD3" w14:textId="77777777" w:rsidR="00C20661" w:rsidRDefault="00C20661" w:rsidP="00105A0B">
      <w:pPr>
        <w:rPr>
          <w:rFonts w:ascii="AvantGarde Bk BT" w:hAnsi="AvantGarde Bk BT"/>
          <w:sz w:val="22"/>
          <w:szCs w:val="22"/>
        </w:rPr>
      </w:pPr>
    </w:p>
    <w:p w14:paraId="2C715F17" w14:textId="0D9271D8" w:rsidR="00835F5B" w:rsidRDefault="00835F5B" w:rsidP="00835F5B">
      <w:pPr>
        <w:jc w:val="center"/>
        <w:rPr>
          <w:rFonts w:ascii="AvantGarde Bk BT" w:hAnsi="AvantGarde Bk BT"/>
          <w:sz w:val="20"/>
          <w:szCs w:val="20"/>
        </w:rPr>
      </w:pPr>
      <w:r w:rsidRPr="00197A22">
        <w:rPr>
          <w:rFonts w:ascii="AvantGarde Bk BT" w:hAnsi="AvantGarde Bk BT"/>
          <w:b/>
          <w:sz w:val="20"/>
          <w:szCs w:val="20"/>
        </w:rPr>
        <w:t xml:space="preserve">ÁREA DE FORMACIÓN </w:t>
      </w:r>
      <w:r w:rsidR="00B06E20" w:rsidRPr="00B06E20">
        <w:rPr>
          <w:rFonts w:ascii="AvantGarde Bk BT" w:hAnsi="AvantGarde Bk BT"/>
          <w:b/>
          <w:sz w:val="20"/>
          <w:szCs w:val="20"/>
        </w:rPr>
        <w:t xml:space="preserve">ESPECIALIZANTE </w:t>
      </w:r>
      <w:r w:rsidR="00B16F4C">
        <w:rPr>
          <w:rFonts w:ascii="AvantGarde Bk BT" w:hAnsi="AvantGarde Bk BT"/>
          <w:b/>
          <w:sz w:val="20"/>
          <w:szCs w:val="20"/>
        </w:rPr>
        <w:t>SELECTIVA</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98"/>
        <w:gridCol w:w="568"/>
        <w:gridCol w:w="787"/>
        <w:gridCol w:w="851"/>
        <w:gridCol w:w="850"/>
        <w:gridCol w:w="993"/>
      </w:tblGrid>
      <w:tr w:rsidR="00B16F4C" w:rsidRPr="00C20661" w14:paraId="55030626" w14:textId="77777777" w:rsidTr="009A5E8D">
        <w:trPr>
          <w:trHeight w:val="227"/>
          <w:jc w:val="center"/>
        </w:trPr>
        <w:tc>
          <w:tcPr>
            <w:tcW w:w="5098" w:type="dxa"/>
            <w:tcBorders>
              <w:bottom w:val="single" w:sz="4" w:space="0" w:color="auto"/>
            </w:tcBorders>
            <w:shd w:val="clear" w:color="auto" w:fill="auto"/>
            <w:noWrap/>
            <w:vAlign w:val="center"/>
            <w:hideMark/>
          </w:tcPr>
          <w:p w14:paraId="2C057A09" w14:textId="77777777" w:rsidR="00B16F4C" w:rsidRPr="00C20661" w:rsidRDefault="00B16F4C" w:rsidP="009A5E8D">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UNIDAD DE APRENDIZAJE</w:t>
            </w:r>
          </w:p>
        </w:tc>
        <w:tc>
          <w:tcPr>
            <w:tcW w:w="568" w:type="dxa"/>
            <w:shd w:val="clear" w:color="auto" w:fill="auto"/>
            <w:noWrap/>
            <w:vAlign w:val="center"/>
            <w:hideMark/>
          </w:tcPr>
          <w:p w14:paraId="692779B8" w14:textId="77777777" w:rsidR="00B16F4C" w:rsidRPr="00C20661" w:rsidRDefault="00B16F4C" w:rsidP="009A5E8D">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Tipo</w:t>
            </w:r>
            <w:r w:rsidRPr="00C20661">
              <w:rPr>
                <w:rFonts w:ascii="AvantGarde Bk BT" w:hAnsi="AvantGarde Bk BT" w:cs="Arial"/>
                <w:b/>
                <w:sz w:val="18"/>
                <w:szCs w:val="18"/>
                <w:u w:color="000000"/>
                <w:vertAlign w:val="superscript"/>
                <w:lang w:val="es-ES_tradnl"/>
              </w:rPr>
              <w:t>3</w:t>
            </w:r>
          </w:p>
        </w:tc>
        <w:tc>
          <w:tcPr>
            <w:tcW w:w="787" w:type="dxa"/>
            <w:tcBorders>
              <w:bottom w:val="single" w:sz="4" w:space="0" w:color="auto"/>
            </w:tcBorders>
            <w:shd w:val="clear" w:color="auto" w:fill="auto"/>
            <w:noWrap/>
            <w:vAlign w:val="center"/>
            <w:hideMark/>
          </w:tcPr>
          <w:p w14:paraId="2A756881" w14:textId="77777777" w:rsidR="00B16F4C" w:rsidRPr="00C20661" w:rsidRDefault="00B16F4C" w:rsidP="009A5E8D">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Horas BCA</w:t>
            </w:r>
            <w:r w:rsidRPr="00C20661" w:rsidDel="008F690E">
              <w:rPr>
                <w:rFonts w:ascii="AvantGarde Bk BT" w:hAnsi="AvantGarde Bk BT" w:cs="Arial"/>
                <w:b/>
                <w:sz w:val="18"/>
                <w:szCs w:val="18"/>
                <w:u w:color="000000"/>
                <w:vertAlign w:val="superscript"/>
                <w:lang w:val="es-ES_tradnl"/>
              </w:rPr>
              <w:t>1</w:t>
            </w:r>
          </w:p>
        </w:tc>
        <w:tc>
          <w:tcPr>
            <w:tcW w:w="851" w:type="dxa"/>
            <w:tcBorders>
              <w:bottom w:val="single" w:sz="4" w:space="0" w:color="auto"/>
            </w:tcBorders>
            <w:shd w:val="clear" w:color="auto" w:fill="auto"/>
            <w:noWrap/>
            <w:vAlign w:val="center"/>
            <w:hideMark/>
          </w:tcPr>
          <w:p w14:paraId="7536DC79" w14:textId="77777777" w:rsidR="00B16F4C" w:rsidRPr="00C20661" w:rsidRDefault="00B16F4C" w:rsidP="009A5E8D">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Horas AMI</w:t>
            </w:r>
            <w:r w:rsidRPr="00C20661" w:rsidDel="008F690E">
              <w:rPr>
                <w:rFonts w:ascii="AvantGarde Bk BT" w:hAnsi="AvantGarde Bk BT" w:cs="Arial"/>
                <w:b/>
                <w:sz w:val="18"/>
                <w:szCs w:val="18"/>
                <w:u w:color="000000"/>
                <w:vertAlign w:val="superscript"/>
                <w:lang w:val="es-ES_tradnl"/>
              </w:rPr>
              <w:t>2</w:t>
            </w:r>
          </w:p>
        </w:tc>
        <w:tc>
          <w:tcPr>
            <w:tcW w:w="850" w:type="dxa"/>
            <w:tcBorders>
              <w:bottom w:val="single" w:sz="4" w:space="0" w:color="auto"/>
            </w:tcBorders>
            <w:shd w:val="clear" w:color="auto" w:fill="auto"/>
            <w:noWrap/>
            <w:vAlign w:val="center"/>
            <w:hideMark/>
          </w:tcPr>
          <w:p w14:paraId="54B51653" w14:textId="77777777" w:rsidR="00B16F4C" w:rsidRPr="00C20661" w:rsidRDefault="00B16F4C" w:rsidP="009A5E8D">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Horas totales</w:t>
            </w:r>
          </w:p>
        </w:tc>
        <w:tc>
          <w:tcPr>
            <w:tcW w:w="993" w:type="dxa"/>
            <w:tcBorders>
              <w:bottom w:val="single" w:sz="4" w:space="0" w:color="auto"/>
            </w:tcBorders>
            <w:shd w:val="clear" w:color="auto" w:fill="auto"/>
            <w:noWrap/>
            <w:vAlign w:val="center"/>
            <w:hideMark/>
          </w:tcPr>
          <w:p w14:paraId="42265E78" w14:textId="77777777" w:rsidR="00B16F4C" w:rsidRPr="00C20661" w:rsidRDefault="00B16F4C" w:rsidP="009A5E8D">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Créditos</w:t>
            </w:r>
          </w:p>
        </w:tc>
      </w:tr>
      <w:tr w:rsidR="00B16F4C" w:rsidRPr="00C20661" w14:paraId="2B0A8663" w14:textId="77777777" w:rsidTr="009A5E8D">
        <w:trPr>
          <w:trHeight w:val="479"/>
          <w:jc w:val="center"/>
        </w:trPr>
        <w:tc>
          <w:tcPr>
            <w:tcW w:w="5098" w:type="dxa"/>
            <w:tcBorders>
              <w:top w:val="single" w:sz="4" w:space="0" w:color="auto"/>
              <w:left w:val="single" w:sz="4" w:space="0" w:color="auto"/>
              <w:bottom w:val="single" w:sz="4" w:space="0" w:color="auto"/>
              <w:right w:val="single" w:sz="4" w:space="0" w:color="auto"/>
            </w:tcBorders>
            <w:noWrap/>
            <w:vAlign w:val="center"/>
          </w:tcPr>
          <w:p w14:paraId="700FB080" w14:textId="3761597A" w:rsidR="00B16F4C" w:rsidRPr="00D26A77" w:rsidRDefault="00B16F4C" w:rsidP="00B16F4C">
            <w:pPr>
              <w:tabs>
                <w:tab w:val="left" w:pos="0"/>
              </w:tabs>
              <w:ind w:right="-164"/>
              <w:contextualSpacing/>
              <w:jc w:val="both"/>
              <w:rPr>
                <w:rFonts w:ascii="AvantGarde Bk BT" w:hAnsi="AvantGarde Bk BT" w:cs="Calibri"/>
                <w:sz w:val="18"/>
                <w:szCs w:val="20"/>
              </w:rPr>
            </w:pPr>
            <w:proofErr w:type="spellStart"/>
            <w:r w:rsidRPr="009B2A30">
              <w:rPr>
                <w:rFonts w:ascii="AvantGarde Bk BT" w:hAnsi="AvantGarde Bk BT" w:cs="Calibri"/>
                <w:sz w:val="18"/>
                <w:szCs w:val="20"/>
              </w:rPr>
              <w:t>Especializante</w:t>
            </w:r>
            <w:proofErr w:type="spellEnd"/>
            <w:r w:rsidRPr="009B2A30">
              <w:rPr>
                <w:rFonts w:ascii="AvantGarde Bk BT" w:hAnsi="AvantGarde Bk BT" w:cs="Calibri"/>
                <w:sz w:val="18"/>
                <w:szCs w:val="20"/>
              </w:rPr>
              <w:t xml:space="preserve"> Selectiva I</w:t>
            </w:r>
          </w:p>
        </w:tc>
        <w:tc>
          <w:tcPr>
            <w:tcW w:w="568" w:type="dxa"/>
            <w:noWrap/>
            <w:vAlign w:val="center"/>
          </w:tcPr>
          <w:p w14:paraId="24F31065" w14:textId="5483FDB9" w:rsidR="00B16F4C" w:rsidRPr="00D26A77" w:rsidRDefault="00B16F4C" w:rsidP="00B16F4C">
            <w:pPr>
              <w:spacing w:line="360" w:lineRule="auto"/>
              <w:jc w:val="center"/>
              <w:rPr>
                <w:rFonts w:ascii="AvantGarde Bk BT" w:hAnsi="AvantGarde Bk BT" w:cs="Calibri"/>
                <w:sz w:val="18"/>
                <w:szCs w:val="20"/>
              </w:rPr>
            </w:pPr>
            <w:r w:rsidRPr="009B2A30">
              <w:rPr>
                <w:rFonts w:ascii="AvantGarde Bk BT" w:hAnsi="AvantGarde Bk BT" w:cs="Calibri"/>
                <w:sz w:val="18"/>
                <w:szCs w:val="20"/>
              </w:rPr>
              <w:t>S</w:t>
            </w:r>
          </w:p>
        </w:tc>
        <w:tc>
          <w:tcPr>
            <w:tcW w:w="787" w:type="dxa"/>
            <w:noWrap/>
            <w:vAlign w:val="center"/>
          </w:tcPr>
          <w:p w14:paraId="1BC8A9C4" w14:textId="0F872458" w:rsidR="00B16F4C" w:rsidRPr="00D26A77" w:rsidRDefault="00B16F4C" w:rsidP="00B16F4C">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20"/>
              </w:rPr>
            </w:pPr>
            <w:r w:rsidRPr="009B2A30">
              <w:rPr>
                <w:rFonts w:ascii="AvantGarde Bk BT" w:hAnsi="AvantGarde Bk BT" w:cs="Calibri"/>
                <w:sz w:val="18"/>
                <w:szCs w:val="20"/>
              </w:rPr>
              <w:t>40</w:t>
            </w:r>
          </w:p>
        </w:tc>
        <w:tc>
          <w:tcPr>
            <w:tcW w:w="851" w:type="dxa"/>
            <w:noWrap/>
            <w:vAlign w:val="center"/>
          </w:tcPr>
          <w:p w14:paraId="7C258B15" w14:textId="1F67D0C2" w:rsidR="00B16F4C" w:rsidRPr="00D26A77" w:rsidRDefault="00B16F4C" w:rsidP="00B16F4C">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20"/>
              </w:rPr>
            </w:pPr>
            <w:r w:rsidRPr="009B2A30">
              <w:rPr>
                <w:rFonts w:ascii="AvantGarde Bk BT" w:hAnsi="AvantGarde Bk BT" w:cs="Calibri"/>
                <w:sz w:val="18"/>
                <w:szCs w:val="20"/>
              </w:rPr>
              <w:t>40</w:t>
            </w:r>
          </w:p>
        </w:tc>
        <w:tc>
          <w:tcPr>
            <w:tcW w:w="850" w:type="dxa"/>
            <w:noWrap/>
            <w:vAlign w:val="center"/>
          </w:tcPr>
          <w:p w14:paraId="47559E63" w14:textId="2D181C00" w:rsidR="00B16F4C" w:rsidRPr="00D26A77" w:rsidRDefault="00B16F4C" w:rsidP="00B16F4C">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20"/>
              </w:rPr>
            </w:pPr>
            <w:r w:rsidRPr="009B2A30">
              <w:rPr>
                <w:rFonts w:ascii="AvantGarde Bk BT" w:hAnsi="AvantGarde Bk BT" w:cs="Calibri"/>
                <w:sz w:val="18"/>
                <w:szCs w:val="20"/>
              </w:rPr>
              <w:t>80</w:t>
            </w:r>
          </w:p>
        </w:tc>
        <w:tc>
          <w:tcPr>
            <w:tcW w:w="993" w:type="dxa"/>
            <w:noWrap/>
            <w:vAlign w:val="center"/>
          </w:tcPr>
          <w:p w14:paraId="3AAA1C40" w14:textId="6BD686BF" w:rsidR="00B16F4C" w:rsidRPr="00D26A77" w:rsidRDefault="00B16F4C" w:rsidP="00B16F4C">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20"/>
              </w:rPr>
            </w:pPr>
            <w:r w:rsidRPr="009B2A30">
              <w:rPr>
                <w:rFonts w:ascii="AvantGarde Bk BT" w:hAnsi="AvantGarde Bk BT" w:cs="Calibri"/>
                <w:sz w:val="18"/>
                <w:szCs w:val="20"/>
              </w:rPr>
              <w:t>5</w:t>
            </w:r>
          </w:p>
        </w:tc>
      </w:tr>
      <w:tr w:rsidR="00B16F4C" w:rsidRPr="00C20661" w14:paraId="0B3B7DBF" w14:textId="77777777" w:rsidTr="009A5E8D">
        <w:trPr>
          <w:trHeight w:val="479"/>
          <w:jc w:val="center"/>
        </w:trPr>
        <w:tc>
          <w:tcPr>
            <w:tcW w:w="5098" w:type="dxa"/>
            <w:tcBorders>
              <w:top w:val="single" w:sz="4" w:space="0" w:color="auto"/>
              <w:left w:val="single" w:sz="4" w:space="0" w:color="auto"/>
              <w:bottom w:val="single" w:sz="4" w:space="0" w:color="auto"/>
              <w:right w:val="single" w:sz="4" w:space="0" w:color="auto"/>
            </w:tcBorders>
            <w:noWrap/>
            <w:vAlign w:val="center"/>
          </w:tcPr>
          <w:p w14:paraId="4DD25436" w14:textId="2A6ACBEF" w:rsidR="00B16F4C" w:rsidRPr="00D26A77" w:rsidRDefault="00B16F4C" w:rsidP="00B16F4C">
            <w:pPr>
              <w:tabs>
                <w:tab w:val="left" w:pos="0"/>
              </w:tabs>
              <w:ind w:right="-164"/>
              <w:contextualSpacing/>
              <w:rPr>
                <w:rFonts w:ascii="AvantGarde Bk BT" w:hAnsi="AvantGarde Bk BT" w:cs="Calibri"/>
                <w:sz w:val="18"/>
                <w:szCs w:val="20"/>
              </w:rPr>
            </w:pPr>
            <w:proofErr w:type="spellStart"/>
            <w:r w:rsidRPr="009B2A30">
              <w:rPr>
                <w:rFonts w:ascii="AvantGarde Bk BT" w:hAnsi="AvantGarde Bk BT" w:cs="Calibri"/>
                <w:sz w:val="18"/>
                <w:szCs w:val="20"/>
              </w:rPr>
              <w:t>Especializante</w:t>
            </w:r>
            <w:proofErr w:type="spellEnd"/>
            <w:r w:rsidRPr="009B2A30">
              <w:rPr>
                <w:rFonts w:ascii="AvantGarde Bk BT" w:hAnsi="AvantGarde Bk BT" w:cs="Calibri"/>
                <w:sz w:val="18"/>
                <w:szCs w:val="20"/>
              </w:rPr>
              <w:t xml:space="preserve"> Selectiva II</w:t>
            </w:r>
          </w:p>
        </w:tc>
        <w:tc>
          <w:tcPr>
            <w:tcW w:w="568" w:type="dxa"/>
            <w:noWrap/>
            <w:vAlign w:val="center"/>
          </w:tcPr>
          <w:p w14:paraId="18F58A10" w14:textId="4FEDCEBF" w:rsidR="00B16F4C" w:rsidRPr="00D26A77" w:rsidRDefault="00B16F4C" w:rsidP="00B16F4C">
            <w:pPr>
              <w:spacing w:line="360" w:lineRule="auto"/>
              <w:jc w:val="center"/>
              <w:rPr>
                <w:rFonts w:ascii="AvantGarde Bk BT" w:hAnsi="AvantGarde Bk BT" w:cs="Calibri"/>
                <w:sz w:val="18"/>
                <w:szCs w:val="20"/>
              </w:rPr>
            </w:pPr>
            <w:r w:rsidRPr="009B2A30">
              <w:rPr>
                <w:rFonts w:ascii="AvantGarde Bk BT" w:hAnsi="AvantGarde Bk BT" w:cs="Calibri"/>
                <w:sz w:val="18"/>
                <w:szCs w:val="20"/>
              </w:rPr>
              <w:t>S</w:t>
            </w:r>
          </w:p>
        </w:tc>
        <w:tc>
          <w:tcPr>
            <w:tcW w:w="787" w:type="dxa"/>
            <w:noWrap/>
            <w:vAlign w:val="center"/>
          </w:tcPr>
          <w:p w14:paraId="1EBE579D" w14:textId="29502E8F" w:rsidR="00B16F4C" w:rsidRPr="00D26A77" w:rsidRDefault="00B16F4C" w:rsidP="00B16F4C">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20"/>
              </w:rPr>
            </w:pPr>
            <w:r w:rsidRPr="009B2A30">
              <w:rPr>
                <w:rFonts w:ascii="AvantGarde Bk BT" w:hAnsi="AvantGarde Bk BT" w:cs="Calibri"/>
                <w:sz w:val="18"/>
                <w:szCs w:val="20"/>
              </w:rPr>
              <w:t>40</w:t>
            </w:r>
          </w:p>
        </w:tc>
        <w:tc>
          <w:tcPr>
            <w:tcW w:w="851" w:type="dxa"/>
            <w:noWrap/>
            <w:vAlign w:val="center"/>
          </w:tcPr>
          <w:p w14:paraId="0733E6AC" w14:textId="7DDCE50A" w:rsidR="00B16F4C" w:rsidRPr="00D26A77" w:rsidRDefault="00B16F4C" w:rsidP="00B16F4C">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20"/>
              </w:rPr>
            </w:pPr>
            <w:r w:rsidRPr="009B2A30">
              <w:rPr>
                <w:rFonts w:ascii="AvantGarde Bk BT" w:hAnsi="AvantGarde Bk BT" w:cs="Calibri"/>
                <w:sz w:val="18"/>
                <w:szCs w:val="20"/>
              </w:rPr>
              <w:t>40</w:t>
            </w:r>
          </w:p>
        </w:tc>
        <w:tc>
          <w:tcPr>
            <w:tcW w:w="850" w:type="dxa"/>
            <w:noWrap/>
            <w:vAlign w:val="center"/>
          </w:tcPr>
          <w:p w14:paraId="6D2516A5" w14:textId="572266A1" w:rsidR="00B16F4C" w:rsidRPr="00D26A77" w:rsidRDefault="00B16F4C" w:rsidP="00B16F4C">
            <w:pPr>
              <w:spacing w:line="360" w:lineRule="auto"/>
              <w:jc w:val="center"/>
              <w:rPr>
                <w:rFonts w:ascii="AvantGarde Bk BT" w:hAnsi="AvantGarde Bk BT" w:cs="Calibri"/>
                <w:sz w:val="18"/>
                <w:szCs w:val="20"/>
              </w:rPr>
            </w:pPr>
            <w:r w:rsidRPr="009B2A30">
              <w:rPr>
                <w:rFonts w:ascii="AvantGarde Bk BT" w:hAnsi="AvantGarde Bk BT" w:cs="Calibri"/>
                <w:sz w:val="18"/>
                <w:szCs w:val="20"/>
              </w:rPr>
              <w:t>80</w:t>
            </w:r>
          </w:p>
        </w:tc>
        <w:tc>
          <w:tcPr>
            <w:tcW w:w="993" w:type="dxa"/>
            <w:noWrap/>
            <w:vAlign w:val="center"/>
          </w:tcPr>
          <w:p w14:paraId="42E2A0B1" w14:textId="5E58EBA9" w:rsidR="00B16F4C" w:rsidRPr="00D26A77" w:rsidRDefault="00B16F4C" w:rsidP="00B16F4C">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20"/>
              </w:rPr>
            </w:pPr>
            <w:r w:rsidRPr="009B2A30">
              <w:rPr>
                <w:rFonts w:ascii="AvantGarde Bk BT" w:hAnsi="AvantGarde Bk BT" w:cs="Calibri"/>
                <w:sz w:val="18"/>
                <w:szCs w:val="20"/>
              </w:rPr>
              <w:t>5</w:t>
            </w:r>
          </w:p>
        </w:tc>
      </w:tr>
    </w:tbl>
    <w:p w14:paraId="77550415" w14:textId="77777777" w:rsidR="00416A60" w:rsidRDefault="00416A60" w:rsidP="00416A60">
      <w:pPr>
        <w:jc w:val="center"/>
        <w:rPr>
          <w:rFonts w:ascii="AvantGarde Bk BT" w:hAnsi="AvantGarde Bk BT"/>
          <w:b/>
          <w:sz w:val="20"/>
          <w:szCs w:val="20"/>
        </w:rPr>
      </w:pPr>
    </w:p>
    <w:p w14:paraId="30CDB152" w14:textId="7987772C" w:rsidR="00416A60" w:rsidRDefault="00416A60" w:rsidP="00416A60">
      <w:pPr>
        <w:jc w:val="center"/>
        <w:rPr>
          <w:rFonts w:ascii="AvantGarde Bk BT" w:hAnsi="AvantGarde Bk BT"/>
          <w:b/>
          <w:sz w:val="20"/>
          <w:szCs w:val="20"/>
        </w:rPr>
      </w:pPr>
      <w:r w:rsidRPr="00197A22">
        <w:rPr>
          <w:rFonts w:ascii="AvantGarde Bk BT" w:hAnsi="AvantGarde Bk BT"/>
          <w:b/>
          <w:sz w:val="20"/>
          <w:szCs w:val="20"/>
        </w:rPr>
        <w:t xml:space="preserve">ÁREA DE FORMACIÓN </w:t>
      </w:r>
      <w:r w:rsidR="009B2A30">
        <w:rPr>
          <w:rFonts w:ascii="AvantGarde Bk BT" w:hAnsi="AvantGarde Bk BT"/>
          <w:b/>
          <w:sz w:val="20"/>
          <w:szCs w:val="20"/>
        </w:rPr>
        <w:t>OPTATIVA ABIERTA</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7"/>
        <w:gridCol w:w="709"/>
        <w:gridCol w:w="787"/>
        <w:gridCol w:w="851"/>
        <w:gridCol w:w="850"/>
        <w:gridCol w:w="993"/>
      </w:tblGrid>
      <w:tr w:rsidR="00835F5B" w:rsidRPr="00C20661" w14:paraId="290FD1A5" w14:textId="77777777" w:rsidTr="00307AD2">
        <w:trPr>
          <w:trHeight w:val="227"/>
          <w:tblHeader/>
          <w:jc w:val="center"/>
        </w:trPr>
        <w:tc>
          <w:tcPr>
            <w:tcW w:w="4957" w:type="dxa"/>
            <w:tcBorders>
              <w:bottom w:val="single" w:sz="4" w:space="0" w:color="auto"/>
            </w:tcBorders>
            <w:shd w:val="clear" w:color="auto" w:fill="auto"/>
            <w:noWrap/>
            <w:vAlign w:val="center"/>
            <w:hideMark/>
          </w:tcPr>
          <w:p w14:paraId="61D50594" w14:textId="33461309" w:rsidR="00835F5B" w:rsidRPr="00C20661" w:rsidRDefault="00083A6F" w:rsidP="00D873B7">
            <w:pPr>
              <w:jc w:val="center"/>
              <w:rPr>
                <w:rFonts w:ascii="AvantGarde Bk BT" w:hAnsi="AvantGarde Bk BT" w:cs="Arial"/>
                <w:b/>
                <w:sz w:val="18"/>
                <w:szCs w:val="18"/>
                <w:lang w:eastAsia="es-MX"/>
              </w:rPr>
            </w:pPr>
            <w:r>
              <w:rPr>
                <w:rFonts w:ascii="AvantGarde Bk BT" w:hAnsi="AvantGarde Bk BT" w:cs="Calibri"/>
                <w:sz w:val="20"/>
                <w:szCs w:val="22"/>
              </w:rPr>
              <w:t xml:space="preserve">  </w:t>
            </w:r>
            <w:r w:rsidR="00835F5B" w:rsidRPr="00C20661">
              <w:rPr>
                <w:rFonts w:ascii="AvantGarde Bk BT" w:hAnsi="AvantGarde Bk BT" w:cs="Arial"/>
                <w:b/>
                <w:sz w:val="18"/>
                <w:szCs w:val="18"/>
                <w:lang w:eastAsia="es-MX"/>
              </w:rPr>
              <w:t>UNIDAD DE APRENDIZAJE</w:t>
            </w:r>
          </w:p>
        </w:tc>
        <w:tc>
          <w:tcPr>
            <w:tcW w:w="709" w:type="dxa"/>
            <w:shd w:val="clear" w:color="auto" w:fill="auto"/>
            <w:noWrap/>
            <w:vAlign w:val="center"/>
            <w:hideMark/>
          </w:tcPr>
          <w:p w14:paraId="4443D934" w14:textId="77777777" w:rsidR="00835F5B" w:rsidRPr="00C20661" w:rsidRDefault="00835F5B"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Tipo</w:t>
            </w:r>
            <w:r w:rsidRPr="00C20661">
              <w:rPr>
                <w:rFonts w:ascii="AvantGarde Bk BT" w:hAnsi="AvantGarde Bk BT" w:cs="Arial"/>
                <w:b/>
                <w:sz w:val="18"/>
                <w:szCs w:val="18"/>
                <w:u w:color="000000"/>
                <w:vertAlign w:val="superscript"/>
                <w:lang w:val="es-ES_tradnl"/>
              </w:rPr>
              <w:t>3</w:t>
            </w:r>
          </w:p>
        </w:tc>
        <w:tc>
          <w:tcPr>
            <w:tcW w:w="787" w:type="dxa"/>
            <w:tcBorders>
              <w:bottom w:val="single" w:sz="4" w:space="0" w:color="auto"/>
            </w:tcBorders>
            <w:shd w:val="clear" w:color="auto" w:fill="auto"/>
            <w:noWrap/>
            <w:vAlign w:val="center"/>
            <w:hideMark/>
          </w:tcPr>
          <w:p w14:paraId="79F082F1" w14:textId="77777777" w:rsidR="00835F5B" w:rsidRPr="00C20661" w:rsidRDefault="00835F5B"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Horas BCA</w:t>
            </w:r>
            <w:r w:rsidRPr="00C20661" w:rsidDel="008F690E">
              <w:rPr>
                <w:rFonts w:ascii="AvantGarde Bk BT" w:hAnsi="AvantGarde Bk BT" w:cs="Arial"/>
                <w:b/>
                <w:sz w:val="18"/>
                <w:szCs w:val="18"/>
                <w:u w:color="000000"/>
                <w:vertAlign w:val="superscript"/>
                <w:lang w:val="es-ES_tradnl"/>
              </w:rPr>
              <w:t>1</w:t>
            </w:r>
          </w:p>
        </w:tc>
        <w:tc>
          <w:tcPr>
            <w:tcW w:w="851" w:type="dxa"/>
            <w:tcBorders>
              <w:bottom w:val="single" w:sz="4" w:space="0" w:color="auto"/>
            </w:tcBorders>
            <w:shd w:val="clear" w:color="auto" w:fill="auto"/>
            <w:noWrap/>
            <w:vAlign w:val="center"/>
            <w:hideMark/>
          </w:tcPr>
          <w:p w14:paraId="1ADC5CB3" w14:textId="77777777" w:rsidR="00835F5B" w:rsidRPr="00C20661" w:rsidRDefault="00835F5B"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Horas AMI</w:t>
            </w:r>
            <w:r w:rsidRPr="00C20661" w:rsidDel="008F690E">
              <w:rPr>
                <w:rFonts w:ascii="AvantGarde Bk BT" w:hAnsi="AvantGarde Bk BT" w:cs="Arial"/>
                <w:b/>
                <w:sz w:val="18"/>
                <w:szCs w:val="18"/>
                <w:u w:color="000000"/>
                <w:vertAlign w:val="superscript"/>
                <w:lang w:val="es-ES_tradnl"/>
              </w:rPr>
              <w:t>2</w:t>
            </w:r>
          </w:p>
        </w:tc>
        <w:tc>
          <w:tcPr>
            <w:tcW w:w="850" w:type="dxa"/>
            <w:tcBorders>
              <w:bottom w:val="single" w:sz="4" w:space="0" w:color="auto"/>
            </w:tcBorders>
            <w:shd w:val="clear" w:color="auto" w:fill="auto"/>
            <w:noWrap/>
            <w:vAlign w:val="center"/>
            <w:hideMark/>
          </w:tcPr>
          <w:p w14:paraId="12DD1054" w14:textId="77777777" w:rsidR="00835F5B" w:rsidRPr="00C20661" w:rsidRDefault="00835F5B"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Horas totales</w:t>
            </w:r>
          </w:p>
        </w:tc>
        <w:tc>
          <w:tcPr>
            <w:tcW w:w="993" w:type="dxa"/>
            <w:tcBorders>
              <w:bottom w:val="single" w:sz="4" w:space="0" w:color="auto"/>
            </w:tcBorders>
            <w:shd w:val="clear" w:color="auto" w:fill="auto"/>
            <w:noWrap/>
            <w:vAlign w:val="center"/>
            <w:hideMark/>
          </w:tcPr>
          <w:p w14:paraId="45C81D10" w14:textId="77777777" w:rsidR="00835F5B" w:rsidRPr="00C20661" w:rsidRDefault="00835F5B"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Créditos</w:t>
            </w:r>
          </w:p>
        </w:tc>
      </w:tr>
      <w:tr w:rsidR="009B2A30" w:rsidRPr="00C20661" w14:paraId="59003AE0"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5EEA70D2" w14:textId="4865011D" w:rsidR="009B2A30" w:rsidRPr="009B2A30" w:rsidRDefault="009B2A30" w:rsidP="009B2A30">
            <w:pPr>
              <w:tabs>
                <w:tab w:val="left" w:pos="0"/>
              </w:tabs>
              <w:ind w:right="-164"/>
              <w:contextualSpacing/>
              <w:rPr>
                <w:rFonts w:ascii="AvantGarde Bk BT" w:hAnsi="AvantGarde Bk BT" w:cs="Calibri"/>
                <w:sz w:val="18"/>
                <w:szCs w:val="20"/>
              </w:rPr>
            </w:pPr>
            <w:r w:rsidRPr="009B2A30">
              <w:rPr>
                <w:rFonts w:ascii="AvantGarde Bk BT" w:hAnsi="AvantGarde Bk BT" w:cs="Calibri"/>
                <w:sz w:val="18"/>
                <w:szCs w:val="20"/>
              </w:rPr>
              <w:t>Optativa Abierta I</w:t>
            </w:r>
          </w:p>
        </w:tc>
        <w:tc>
          <w:tcPr>
            <w:tcW w:w="709" w:type="dxa"/>
            <w:noWrap/>
            <w:vAlign w:val="center"/>
          </w:tcPr>
          <w:p w14:paraId="62F705DF" w14:textId="65E8846F" w:rsidR="009B2A30" w:rsidRPr="009B2A30" w:rsidRDefault="009B2A30" w:rsidP="009B2A30">
            <w:pPr>
              <w:spacing w:line="360" w:lineRule="auto"/>
              <w:jc w:val="center"/>
              <w:rPr>
                <w:rFonts w:ascii="AvantGarde Bk BT" w:hAnsi="AvantGarde Bk BT" w:cs="Calibri"/>
                <w:sz w:val="18"/>
                <w:szCs w:val="20"/>
              </w:rPr>
            </w:pPr>
            <w:r w:rsidRPr="009B2A30">
              <w:rPr>
                <w:rFonts w:ascii="AvantGarde Bk BT" w:hAnsi="AvantGarde Bk BT" w:cs="Calibri"/>
                <w:sz w:val="18"/>
                <w:szCs w:val="20"/>
              </w:rPr>
              <w:t>S</w:t>
            </w:r>
          </w:p>
        </w:tc>
        <w:tc>
          <w:tcPr>
            <w:tcW w:w="787" w:type="dxa"/>
            <w:noWrap/>
            <w:vAlign w:val="center"/>
          </w:tcPr>
          <w:p w14:paraId="39A93732" w14:textId="242D7A6E" w:rsidR="009B2A30" w:rsidRPr="009B2A30" w:rsidRDefault="009B2A30" w:rsidP="009B2A30">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20"/>
              </w:rPr>
            </w:pPr>
            <w:r w:rsidRPr="009B2A30">
              <w:rPr>
                <w:rFonts w:ascii="AvantGarde Bk BT" w:hAnsi="AvantGarde Bk BT" w:cs="Calibri"/>
                <w:sz w:val="18"/>
                <w:szCs w:val="20"/>
              </w:rPr>
              <w:t>40</w:t>
            </w:r>
          </w:p>
        </w:tc>
        <w:tc>
          <w:tcPr>
            <w:tcW w:w="851" w:type="dxa"/>
            <w:noWrap/>
            <w:vAlign w:val="center"/>
          </w:tcPr>
          <w:p w14:paraId="2BB74452" w14:textId="7FBE9B35" w:rsidR="009B2A30" w:rsidRPr="009B2A30" w:rsidRDefault="009B2A30" w:rsidP="009B2A30">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20"/>
              </w:rPr>
            </w:pPr>
            <w:r w:rsidRPr="009B2A30">
              <w:rPr>
                <w:rFonts w:ascii="AvantGarde Bk BT" w:hAnsi="AvantGarde Bk BT" w:cs="Calibri"/>
                <w:sz w:val="18"/>
                <w:szCs w:val="20"/>
              </w:rPr>
              <w:t>40</w:t>
            </w:r>
          </w:p>
        </w:tc>
        <w:tc>
          <w:tcPr>
            <w:tcW w:w="850" w:type="dxa"/>
            <w:noWrap/>
            <w:vAlign w:val="center"/>
          </w:tcPr>
          <w:p w14:paraId="30C4B862" w14:textId="4E554ADF" w:rsidR="009B2A30" w:rsidRPr="009B2A30" w:rsidRDefault="009B2A30" w:rsidP="009B2A30">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20"/>
              </w:rPr>
            </w:pPr>
            <w:r w:rsidRPr="009B2A30">
              <w:rPr>
                <w:rFonts w:ascii="AvantGarde Bk BT" w:hAnsi="AvantGarde Bk BT" w:cs="Calibri"/>
                <w:sz w:val="18"/>
                <w:szCs w:val="20"/>
              </w:rPr>
              <w:t>80</w:t>
            </w:r>
          </w:p>
        </w:tc>
        <w:tc>
          <w:tcPr>
            <w:tcW w:w="993" w:type="dxa"/>
            <w:noWrap/>
            <w:vAlign w:val="center"/>
          </w:tcPr>
          <w:p w14:paraId="05E26318" w14:textId="3926285A" w:rsidR="009B2A30" w:rsidRPr="009B2A30" w:rsidRDefault="009B2A30" w:rsidP="009B2A30">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20"/>
              </w:rPr>
            </w:pPr>
            <w:r w:rsidRPr="009B2A30">
              <w:rPr>
                <w:rFonts w:ascii="AvantGarde Bk BT" w:hAnsi="AvantGarde Bk BT" w:cs="Calibri"/>
                <w:sz w:val="18"/>
                <w:szCs w:val="20"/>
              </w:rPr>
              <w:t>5</w:t>
            </w:r>
          </w:p>
        </w:tc>
      </w:tr>
      <w:tr w:rsidR="009B2A30" w:rsidRPr="00C20661" w14:paraId="5827D2C8"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78DF9530" w14:textId="07E6C849" w:rsidR="009B2A30" w:rsidRPr="009B2A30" w:rsidRDefault="009B2A30" w:rsidP="009B2A30">
            <w:pPr>
              <w:tabs>
                <w:tab w:val="left" w:pos="0"/>
              </w:tabs>
              <w:ind w:right="-164"/>
              <w:contextualSpacing/>
              <w:rPr>
                <w:rFonts w:ascii="AvantGarde Bk BT" w:hAnsi="AvantGarde Bk BT" w:cs="Calibri"/>
                <w:sz w:val="18"/>
                <w:szCs w:val="20"/>
              </w:rPr>
            </w:pPr>
            <w:r w:rsidRPr="009B2A30">
              <w:rPr>
                <w:rFonts w:ascii="AvantGarde Bk BT" w:hAnsi="AvantGarde Bk BT" w:cs="Calibri"/>
                <w:sz w:val="18"/>
                <w:szCs w:val="20"/>
              </w:rPr>
              <w:t>Optativa Abierta II</w:t>
            </w:r>
          </w:p>
        </w:tc>
        <w:tc>
          <w:tcPr>
            <w:tcW w:w="709" w:type="dxa"/>
            <w:noWrap/>
            <w:vAlign w:val="center"/>
          </w:tcPr>
          <w:p w14:paraId="346B4F45" w14:textId="3B9E45DA" w:rsidR="009B2A30" w:rsidRPr="009B2A30" w:rsidRDefault="009B2A30" w:rsidP="009B2A30">
            <w:pPr>
              <w:spacing w:line="360" w:lineRule="auto"/>
              <w:jc w:val="center"/>
              <w:rPr>
                <w:rFonts w:ascii="AvantGarde Bk BT" w:hAnsi="AvantGarde Bk BT" w:cs="Calibri"/>
                <w:sz w:val="18"/>
                <w:szCs w:val="20"/>
              </w:rPr>
            </w:pPr>
            <w:r w:rsidRPr="009B2A30">
              <w:rPr>
                <w:rFonts w:ascii="AvantGarde Bk BT" w:hAnsi="AvantGarde Bk BT" w:cs="Calibri"/>
                <w:sz w:val="18"/>
                <w:szCs w:val="20"/>
              </w:rPr>
              <w:t>S</w:t>
            </w:r>
          </w:p>
        </w:tc>
        <w:tc>
          <w:tcPr>
            <w:tcW w:w="787" w:type="dxa"/>
            <w:noWrap/>
            <w:vAlign w:val="center"/>
          </w:tcPr>
          <w:p w14:paraId="13CCD539" w14:textId="41EA91EA" w:rsidR="009B2A30" w:rsidRPr="009B2A30" w:rsidRDefault="009B2A30" w:rsidP="009B2A30">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20"/>
              </w:rPr>
            </w:pPr>
            <w:r w:rsidRPr="009B2A30">
              <w:rPr>
                <w:rFonts w:ascii="AvantGarde Bk BT" w:hAnsi="AvantGarde Bk BT" w:cs="Calibri"/>
                <w:sz w:val="18"/>
                <w:szCs w:val="20"/>
              </w:rPr>
              <w:t>40</w:t>
            </w:r>
          </w:p>
        </w:tc>
        <w:tc>
          <w:tcPr>
            <w:tcW w:w="851" w:type="dxa"/>
            <w:noWrap/>
            <w:vAlign w:val="center"/>
          </w:tcPr>
          <w:p w14:paraId="341CA64D" w14:textId="5EEC900D" w:rsidR="009B2A30" w:rsidRPr="009B2A30" w:rsidRDefault="009B2A30" w:rsidP="009B2A30">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20"/>
              </w:rPr>
            </w:pPr>
            <w:r w:rsidRPr="009B2A30">
              <w:rPr>
                <w:rFonts w:ascii="AvantGarde Bk BT" w:hAnsi="AvantGarde Bk BT" w:cs="Calibri"/>
                <w:sz w:val="18"/>
                <w:szCs w:val="20"/>
              </w:rPr>
              <w:t>40</w:t>
            </w:r>
          </w:p>
        </w:tc>
        <w:tc>
          <w:tcPr>
            <w:tcW w:w="850" w:type="dxa"/>
            <w:noWrap/>
            <w:vAlign w:val="center"/>
          </w:tcPr>
          <w:p w14:paraId="4A24B376" w14:textId="345F3EF4" w:rsidR="009B2A30" w:rsidRPr="009B2A30" w:rsidRDefault="009B2A30" w:rsidP="009B2A30">
            <w:pPr>
              <w:spacing w:line="360" w:lineRule="auto"/>
              <w:jc w:val="center"/>
              <w:rPr>
                <w:rFonts w:ascii="AvantGarde Bk BT" w:hAnsi="AvantGarde Bk BT" w:cs="Calibri"/>
                <w:sz w:val="18"/>
                <w:szCs w:val="20"/>
              </w:rPr>
            </w:pPr>
            <w:r w:rsidRPr="009B2A30">
              <w:rPr>
                <w:rFonts w:ascii="AvantGarde Bk BT" w:hAnsi="AvantGarde Bk BT" w:cs="Calibri"/>
                <w:sz w:val="18"/>
                <w:szCs w:val="20"/>
              </w:rPr>
              <w:t>80</w:t>
            </w:r>
          </w:p>
        </w:tc>
        <w:tc>
          <w:tcPr>
            <w:tcW w:w="993" w:type="dxa"/>
            <w:noWrap/>
            <w:vAlign w:val="center"/>
          </w:tcPr>
          <w:p w14:paraId="7D058763" w14:textId="44FEF6A0" w:rsidR="009B2A30" w:rsidRPr="009B2A30" w:rsidRDefault="009B2A30" w:rsidP="009B2A30">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20"/>
              </w:rPr>
            </w:pPr>
            <w:r w:rsidRPr="009B2A30">
              <w:rPr>
                <w:rFonts w:ascii="AvantGarde Bk BT" w:hAnsi="AvantGarde Bk BT" w:cs="Calibri"/>
                <w:sz w:val="18"/>
                <w:szCs w:val="20"/>
              </w:rPr>
              <w:t>5</w:t>
            </w:r>
          </w:p>
        </w:tc>
      </w:tr>
    </w:tbl>
    <w:p w14:paraId="03882C38" w14:textId="0B10C0E9" w:rsidR="0037491E" w:rsidRDefault="0037491E" w:rsidP="0037491E">
      <w:pPr>
        <w:jc w:val="center"/>
        <w:rPr>
          <w:rFonts w:ascii="AvantGarde Bk BT" w:hAnsi="AvantGarde Bk BT"/>
          <w:b/>
          <w:sz w:val="22"/>
          <w:szCs w:val="22"/>
        </w:rPr>
      </w:pPr>
    </w:p>
    <w:p w14:paraId="2C8F9F64" w14:textId="2CE672E6" w:rsidR="00FB45A5" w:rsidRPr="003519BC" w:rsidRDefault="00FB45A5" w:rsidP="009B2A30">
      <w:pPr>
        <w:pStyle w:val="Textoindependiente"/>
        <w:spacing w:after="0"/>
        <w:ind w:left="708"/>
        <w:rPr>
          <w:rFonts w:ascii="AvantGarde Bk BT" w:hAnsi="AvantGarde Bk BT" w:cs="Arial"/>
          <w:sz w:val="16"/>
          <w:szCs w:val="16"/>
          <w:u w:color="000000"/>
        </w:rPr>
      </w:pPr>
      <w:r w:rsidRPr="00C326E8" w:rsidDel="008F690E">
        <w:rPr>
          <w:rFonts w:ascii="AvantGarde Bk BT" w:hAnsi="AvantGarde Bk BT" w:cs="Arial"/>
          <w:b/>
          <w:sz w:val="16"/>
          <w:szCs w:val="16"/>
          <w:u w:color="000000"/>
          <w:vertAlign w:val="superscript"/>
          <w:lang w:val="es-ES_tradnl"/>
        </w:rPr>
        <w:t>1</w:t>
      </w:r>
      <w:r w:rsidRPr="00C326E8">
        <w:rPr>
          <w:rFonts w:ascii="AvantGarde Bk BT" w:hAnsi="AvantGarde Bk BT" w:cs="Arial"/>
          <w:sz w:val="16"/>
          <w:szCs w:val="16"/>
          <w:u w:color="000000"/>
        </w:rPr>
        <w:t xml:space="preserve">BCA = horas bajo la conducción de un </w:t>
      </w:r>
      <w:r w:rsidRPr="003519BC">
        <w:rPr>
          <w:rFonts w:ascii="AvantGarde Bk BT" w:hAnsi="AvantGarde Bk BT" w:cs="Arial"/>
          <w:sz w:val="16"/>
          <w:szCs w:val="16"/>
          <w:u w:color="000000"/>
        </w:rPr>
        <w:t>académico</w:t>
      </w:r>
      <w:r w:rsidR="00DA69F7" w:rsidRPr="003519BC">
        <w:rPr>
          <w:rFonts w:ascii="AvantGarde Bk BT" w:hAnsi="AvantGarde Bk BT" w:cs="Arial"/>
          <w:sz w:val="16"/>
          <w:szCs w:val="16"/>
          <w:u w:color="000000"/>
        </w:rPr>
        <w:t>.</w:t>
      </w:r>
    </w:p>
    <w:p w14:paraId="1CE28803" w14:textId="12B95233" w:rsidR="00FB45A5" w:rsidRPr="003519BC" w:rsidRDefault="00FB45A5" w:rsidP="009B2A30">
      <w:pPr>
        <w:ind w:left="708"/>
        <w:rPr>
          <w:rFonts w:ascii="AvantGarde Bk BT" w:hAnsi="AvantGarde Bk BT" w:cs="Arial"/>
          <w:sz w:val="16"/>
          <w:szCs w:val="16"/>
          <w:u w:color="000000"/>
        </w:rPr>
      </w:pPr>
      <w:r w:rsidRPr="003519BC" w:rsidDel="008F690E">
        <w:rPr>
          <w:rFonts w:ascii="AvantGarde Bk BT" w:hAnsi="AvantGarde Bk BT" w:cs="Arial"/>
          <w:b/>
          <w:sz w:val="16"/>
          <w:szCs w:val="16"/>
          <w:u w:color="000000"/>
          <w:vertAlign w:val="superscript"/>
          <w:lang w:val="es-ES_tradnl"/>
        </w:rPr>
        <w:t>2</w:t>
      </w:r>
      <w:r w:rsidRPr="003519BC">
        <w:rPr>
          <w:rFonts w:ascii="AvantGarde Bk BT" w:hAnsi="AvantGarde Bk BT" w:cs="Arial"/>
          <w:sz w:val="16"/>
          <w:szCs w:val="16"/>
          <w:u w:color="000000"/>
        </w:rPr>
        <w:t>AMI = horas de actividades de manera independiente</w:t>
      </w:r>
      <w:r w:rsidR="00DA69F7" w:rsidRPr="003519BC">
        <w:rPr>
          <w:rFonts w:ascii="AvantGarde Bk BT" w:hAnsi="AvantGarde Bk BT" w:cs="Arial"/>
          <w:sz w:val="16"/>
          <w:szCs w:val="16"/>
          <w:u w:color="000000"/>
        </w:rPr>
        <w:t>.</w:t>
      </w:r>
      <w:r w:rsidRPr="003519BC">
        <w:rPr>
          <w:rFonts w:ascii="AvantGarde Bk BT" w:hAnsi="AvantGarde Bk BT" w:cs="Arial"/>
          <w:sz w:val="16"/>
          <w:szCs w:val="16"/>
          <w:u w:color="000000"/>
        </w:rPr>
        <w:t xml:space="preserve"> </w:t>
      </w:r>
    </w:p>
    <w:p w14:paraId="3988ACEA" w14:textId="03B25DAF" w:rsidR="00FB45A5" w:rsidRPr="00092A9C" w:rsidRDefault="00FB45A5" w:rsidP="00FB45A5">
      <w:pPr>
        <w:ind w:left="708"/>
        <w:rPr>
          <w:rFonts w:ascii="AvantGarde Bk BT" w:hAnsi="AvantGarde Bk BT" w:cs="Arial"/>
          <w:sz w:val="16"/>
          <w:szCs w:val="16"/>
          <w:u w:color="000000"/>
        </w:rPr>
      </w:pPr>
      <w:r w:rsidRPr="00092A9C">
        <w:rPr>
          <w:rFonts w:ascii="AvantGarde Bk BT" w:hAnsi="AvantGarde Bk BT" w:cs="Arial"/>
          <w:b/>
          <w:sz w:val="16"/>
          <w:szCs w:val="16"/>
          <w:u w:color="000000"/>
          <w:vertAlign w:val="superscript"/>
          <w:lang w:val="es-ES_tradnl"/>
        </w:rPr>
        <w:t xml:space="preserve"> 3 </w:t>
      </w:r>
      <w:proofErr w:type="gramStart"/>
      <w:r w:rsidR="00AC6378" w:rsidRPr="00092A9C">
        <w:rPr>
          <w:rFonts w:ascii="AvantGarde Bk BT" w:hAnsi="AvantGarde Bk BT" w:cs="Arial"/>
          <w:sz w:val="16"/>
          <w:szCs w:val="16"/>
          <w:u w:color="000000"/>
        </w:rPr>
        <w:t>Tipo</w:t>
      </w:r>
      <w:proofErr w:type="gramEnd"/>
      <w:r w:rsidR="00AC6378" w:rsidRPr="00092A9C">
        <w:rPr>
          <w:rFonts w:ascii="AvantGarde Bk BT" w:hAnsi="AvantGarde Bk BT" w:cs="Arial"/>
          <w:sz w:val="16"/>
          <w:szCs w:val="16"/>
          <w:u w:color="000000"/>
        </w:rPr>
        <w:t xml:space="preserve">= </w:t>
      </w:r>
      <w:r w:rsidR="009C1174" w:rsidRPr="00092A9C">
        <w:rPr>
          <w:rFonts w:ascii="AvantGarde Bk BT" w:hAnsi="AvantGarde Bk BT" w:cs="Arial"/>
          <w:sz w:val="16"/>
          <w:szCs w:val="16"/>
          <w:u w:color="000000"/>
        </w:rPr>
        <w:t xml:space="preserve">S=Seminario y </w:t>
      </w:r>
      <w:r w:rsidR="00A15180" w:rsidRPr="00092A9C">
        <w:rPr>
          <w:rFonts w:ascii="AvantGarde Bk BT" w:hAnsi="AvantGarde Bk BT" w:cs="Arial"/>
          <w:sz w:val="16"/>
          <w:szCs w:val="16"/>
          <w:u w:color="000000"/>
        </w:rPr>
        <w:t>T</w:t>
      </w:r>
      <w:r w:rsidR="009C1174" w:rsidRPr="00092A9C">
        <w:rPr>
          <w:rFonts w:ascii="AvantGarde Bk BT" w:hAnsi="AvantGarde Bk BT" w:cs="Arial"/>
          <w:sz w:val="16"/>
          <w:szCs w:val="16"/>
          <w:u w:color="000000"/>
        </w:rPr>
        <w:t xml:space="preserve">= </w:t>
      </w:r>
      <w:r w:rsidR="00A15180" w:rsidRPr="00092A9C">
        <w:rPr>
          <w:rFonts w:ascii="AvantGarde Bk BT" w:hAnsi="AvantGarde Bk BT" w:cs="Arial"/>
          <w:sz w:val="16"/>
          <w:szCs w:val="16"/>
          <w:u w:color="000000"/>
        </w:rPr>
        <w:t>Taller</w:t>
      </w:r>
    </w:p>
    <w:p w14:paraId="5C4D6389" w14:textId="77777777" w:rsidR="00F031E3" w:rsidRDefault="00F031E3" w:rsidP="00F031E3">
      <w:pPr>
        <w:jc w:val="both"/>
        <w:rPr>
          <w:rFonts w:ascii="AvantGarde Bk BT" w:hAnsi="AvantGarde Bk BT"/>
          <w:b/>
          <w:sz w:val="22"/>
          <w:szCs w:val="22"/>
        </w:rPr>
      </w:pPr>
    </w:p>
    <w:p w14:paraId="27E71092" w14:textId="251545BA" w:rsidR="004F5D53" w:rsidRDefault="00D71356" w:rsidP="003B0CBD">
      <w:pPr>
        <w:jc w:val="both"/>
        <w:rPr>
          <w:rFonts w:ascii="AvantGarde Bk BT" w:hAnsi="AvantGarde Bk BT" w:cs="Arial"/>
          <w:sz w:val="20"/>
          <w:szCs w:val="20"/>
          <w:lang w:val="es-ES_tradnl"/>
        </w:rPr>
      </w:pPr>
      <w:r>
        <w:rPr>
          <w:rFonts w:ascii="AvantGarde Bk BT" w:hAnsi="AvantGarde Bk BT" w:cs="Arial"/>
          <w:b/>
          <w:sz w:val="20"/>
          <w:szCs w:val="20"/>
          <w:lang w:val="es-ES_tradnl"/>
        </w:rPr>
        <w:t>CUARTO</w:t>
      </w:r>
      <w:r w:rsidR="003B0CBD" w:rsidRPr="003B0CBD">
        <w:rPr>
          <w:rFonts w:ascii="AvantGarde Bk BT" w:hAnsi="AvantGarde Bk BT" w:cs="Arial"/>
          <w:b/>
          <w:sz w:val="20"/>
          <w:szCs w:val="20"/>
          <w:lang w:val="es-ES_tradnl"/>
        </w:rPr>
        <w:t>.</w:t>
      </w:r>
      <w:r w:rsidR="003B0CBD" w:rsidRPr="003B0CBD">
        <w:rPr>
          <w:rFonts w:ascii="AvantGarde Bk BT" w:hAnsi="AvantGarde Bk BT" w:cs="Arial"/>
          <w:sz w:val="20"/>
          <w:szCs w:val="20"/>
          <w:lang w:val="es-ES_tradnl"/>
        </w:rPr>
        <w:t xml:space="preserve"> </w:t>
      </w:r>
      <w:r w:rsidR="004F5D53" w:rsidRPr="004F5D53">
        <w:rPr>
          <w:rFonts w:ascii="AvantGarde Bk BT" w:hAnsi="AvantGarde Bk BT" w:cs="Arial"/>
          <w:sz w:val="20"/>
          <w:szCs w:val="20"/>
          <w:lang w:val="es-ES_tradnl"/>
        </w:rPr>
        <w:t>Las unidades de aprendizaje y actividades genéricas, nombre, descripción y detalle para registro, serán aprobadas por la junta académica del posgrado</w:t>
      </w:r>
      <w:r w:rsidR="004F5D53">
        <w:rPr>
          <w:rFonts w:ascii="AvantGarde Bk BT" w:hAnsi="AvantGarde Bk BT" w:cs="Arial"/>
          <w:sz w:val="20"/>
          <w:szCs w:val="20"/>
          <w:lang w:val="es-ES_tradnl"/>
        </w:rPr>
        <w:t>.</w:t>
      </w:r>
    </w:p>
    <w:p w14:paraId="3C20B9DA" w14:textId="77777777" w:rsidR="00924DBB" w:rsidRDefault="00924DBB" w:rsidP="003B0CBD">
      <w:pPr>
        <w:jc w:val="both"/>
        <w:rPr>
          <w:rFonts w:ascii="AvantGarde Bk BT" w:hAnsi="AvantGarde Bk BT" w:cs="Arial"/>
          <w:sz w:val="20"/>
          <w:szCs w:val="20"/>
          <w:lang w:val="es-ES_tradnl"/>
        </w:rPr>
      </w:pPr>
    </w:p>
    <w:p w14:paraId="0D3C2D98" w14:textId="5CB1B12E" w:rsidR="003B0CBD" w:rsidRDefault="00D71356" w:rsidP="003B0CBD">
      <w:pPr>
        <w:jc w:val="both"/>
        <w:rPr>
          <w:rFonts w:ascii="AvantGarde Bk BT" w:hAnsi="AvantGarde Bk BT" w:cs="Arial"/>
          <w:sz w:val="20"/>
          <w:szCs w:val="20"/>
          <w:lang w:val="es-ES_tradnl"/>
        </w:rPr>
      </w:pPr>
      <w:r>
        <w:rPr>
          <w:rFonts w:ascii="AvantGarde Bk BT" w:hAnsi="AvantGarde Bk BT" w:cs="Arial"/>
          <w:b/>
          <w:sz w:val="20"/>
          <w:szCs w:val="20"/>
          <w:lang w:val="es-ES_tradnl"/>
        </w:rPr>
        <w:t>QUINT</w:t>
      </w:r>
      <w:r w:rsidR="003B0CBD" w:rsidRPr="003B0CBD">
        <w:rPr>
          <w:rFonts w:ascii="AvantGarde Bk BT" w:hAnsi="AvantGarde Bk BT" w:cs="Arial"/>
          <w:b/>
          <w:sz w:val="20"/>
          <w:szCs w:val="20"/>
          <w:lang w:val="es-ES_tradnl"/>
        </w:rPr>
        <w:t>O.</w:t>
      </w:r>
      <w:r w:rsidR="003B0CBD" w:rsidRPr="003B0CBD">
        <w:rPr>
          <w:rFonts w:ascii="AvantGarde Bk BT" w:hAnsi="AvantGarde Bk BT" w:cs="Arial"/>
          <w:sz w:val="20"/>
          <w:szCs w:val="20"/>
          <w:lang w:val="es-ES_tradnl"/>
        </w:rPr>
        <w:t xml:space="preserve"> </w:t>
      </w:r>
      <w:r w:rsidRPr="00D71356">
        <w:rPr>
          <w:rFonts w:ascii="AvantGarde Bk BT" w:hAnsi="AvantGarde Bk BT" w:cs="Arial"/>
          <w:sz w:val="20"/>
          <w:szCs w:val="20"/>
          <w:lang w:val="es-ES_tradnl"/>
        </w:rPr>
        <w:t>La Junta Académica propondrá al Rector del Centro el número mínimo y máximo de alumnos por promoción y la periodicidad de las mismas, con fundamento en los criterios académicos y de calidad.</w:t>
      </w:r>
    </w:p>
    <w:p w14:paraId="6A7FC5C0" w14:textId="77777777" w:rsidR="00765DC1" w:rsidRPr="00765DC1" w:rsidRDefault="00765DC1" w:rsidP="00765DC1">
      <w:pPr>
        <w:jc w:val="both"/>
        <w:rPr>
          <w:rFonts w:ascii="AvantGarde Bk BT" w:hAnsi="AvantGarde Bk BT" w:cs="Arial"/>
          <w:sz w:val="20"/>
          <w:szCs w:val="20"/>
          <w:lang w:val="es-ES_tradnl"/>
        </w:rPr>
      </w:pPr>
    </w:p>
    <w:p w14:paraId="782B334D" w14:textId="2056EA09" w:rsidR="005D43BF" w:rsidRDefault="009F10A3" w:rsidP="005D43BF">
      <w:pPr>
        <w:jc w:val="both"/>
        <w:rPr>
          <w:rFonts w:ascii="AvantGarde Bk BT" w:hAnsi="AvantGarde Bk BT" w:cs="Arial"/>
          <w:sz w:val="20"/>
          <w:szCs w:val="20"/>
          <w:lang w:val="es-ES_tradnl"/>
        </w:rPr>
      </w:pPr>
      <w:r w:rsidRPr="009F10A3">
        <w:rPr>
          <w:rFonts w:ascii="AvantGarde Bk BT" w:hAnsi="AvantGarde Bk BT" w:cs="Arial"/>
          <w:b/>
          <w:sz w:val="20"/>
          <w:szCs w:val="20"/>
          <w:lang w:val="es-ES_tradnl"/>
        </w:rPr>
        <w:t>SEXTO.</w:t>
      </w:r>
      <w:r>
        <w:rPr>
          <w:rFonts w:ascii="AvantGarde Bk BT" w:hAnsi="AvantGarde Bk BT" w:cs="Arial"/>
          <w:sz w:val="20"/>
          <w:szCs w:val="20"/>
          <w:lang w:val="es-ES_tradnl"/>
        </w:rPr>
        <w:t xml:space="preserve"> </w:t>
      </w:r>
      <w:r w:rsidR="005D43BF" w:rsidRPr="005D43BF">
        <w:rPr>
          <w:rFonts w:ascii="AvantGarde Bk BT" w:hAnsi="AvantGarde Bk BT" w:cs="Arial"/>
          <w:sz w:val="20"/>
          <w:szCs w:val="20"/>
          <w:lang w:val="es-ES_tradnl"/>
        </w:rPr>
        <w:t xml:space="preserve">Los requisitos de ingreso a la Maestría en </w:t>
      </w:r>
      <w:r w:rsidR="00743D53">
        <w:rPr>
          <w:rFonts w:ascii="AvantGarde Bk BT" w:hAnsi="AvantGarde Bk BT" w:cs="Arial"/>
          <w:sz w:val="20"/>
          <w:szCs w:val="20"/>
          <w:lang w:val="es-ES_tradnl"/>
        </w:rPr>
        <w:t>Antropología</w:t>
      </w:r>
      <w:r w:rsidR="005D43BF" w:rsidRPr="005D43BF">
        <w:rPr>
          <w:rFonts w:ascii="AvantGarde Bk BT" w:hAnsi="AvantGarde Bk BT" w:cs="Arial"/>
          <w:sz w:val="20"/>
          <w:szCs w:val="20"/>
          <w:lang w:val="es-ES_tradnl"/>
        </w:rPr>
        <w:t>, además de los exigidos por la normatividad Universitaria son los siguientes:</w:t>
      </w:r>
    </w:p>
    <w:p w14:paraId="415D0CA6" w14:textId="77777777" w:rsidR="006C61E2" w:rsidRDefault="006C61E2" w:rsidP="005D43BF">
      <w:pPr>
        <w:jc w:val="both"/>
        <w:rPr>
          <w:rFonts w:ascii="AvantGarde Bk BT" w:hAnsi="AvantGarde Bk BT" w:cs="Arial"/>
          <w:sz w:val="20"/>
          <w:szCs w:val="20"/>
          <w:lang w:val="es-ES_tradnl"/>
        </w:rPr>
      </w:pPr>
    </w:p>
    <w:p w14:paraId="22EDF1B3" w14:textId="4A4744D2" w:rsidR="00743D53" w:rsidRPr="006C61E2" w:rsidRDefault="00743D53" w:rsidP="00515260">
      <w:pPr>
        <w:pStyle w:val="Prrafodelista"/>
        <w:widowControl w:val="0"/>
        <w:numPr>
          <w:ilvl w:val="0"/>
          <w:numId w:val="9"/>
        </w:numPr>
        <w:autoSpaceDE w:val="0"/>
        <w:autoSpaceDN w:val="0"/>
        <w:adjustRightInd w:val="0"/>
        <w:contextualSpacing/>
        <w:jc w:val="both"/>
        <w:rPr>
          <w:rFonts w:ascii="AvantGarde Bk BT" w:hAnsi="AvantGarde Bk BT" w:cs="Arial"/>
          <w:sz w:val="20"/>
          <w:szCs w:val="20"/>
          <w:lang w:val="es-ES_tradnl"/>
        </w:rPr>
      </w:pPr>
      <w:r w:rsidRPr="008925E3">
        <w:rPr>
          <w:rFonts w:ascii="AvantGarde Bk BT" w:hAnsi="AvantGarde Bk BT" w:cs="Arial"/>
          <w:sz w:val="20"/>
          <w:szCs w:val="20"/>
          <w:lang w:val="es-ES_tradnl"/>
        </w:rPr>
        <w:t>El título de licenciatura o acta de titulación y constancia de terminación de servicio social</w:t>
      </w:r>
      <w:r w:rsidRPr="006C61E2">
        <w:rPr>
          <w:rFonts w:ascii="AvantGarde Bk BT" w:hAnsi="AvantGarde Bk BT" w:cs="Arial"/>
          <w:sz w:val="20"/>
          <w:szCs w:val="20"/>
          <w:lang w:val="es-ES_tradnl"/>
        </w:rPr>
        <w:t xml:space="preserve">; </w:t>
      </w:r>
    </w:p>
    <w:p w14:paraId="2B27FD37" w14:textId="27E18451" w:rsidR="00743D53" w:rsidRPr="00E32800" w:rsidRDefault="00743D53" w:rsidP="00515260">
      <w:pPr>
        <w:pStyle w:val="Prrafodelista"/>
        <w:numPr>
          <w:ilvl w:val="0"/>
          <w:numId w:val="9"/>
        </w:numPr>
        <w:jc w:val="both"/>
        <w:rPr>
          <w:rFonts w:ascii="AvantGarde Bk BT" w:hAnsi="AvantGarde Bk BT" w:cs="Arial"/>
          <w:sz w:val="20"/>
          <w:szCs w:val="20"/>
          <w:lang w:val="es-ES_tradnl"/>
        </w:rPr>
      </w:pPr>
      <w:r w:rsidRPr="005D43BF">
        <w:rPr>
          <w:rFonts w:ascii="AvantGarde Bk BT" w:hAnsi="AvantGarde Bk BT" w:cs="Arial"/>
          <w:sz w:val="20"/>
          <w:szCs w:val="20"/>
          <w:lang w:val="es-ES_tradnl"/>
        </w:rPr>
        <w:t xml:space="preserve">Acreditar un promedio </w:t>
      </w:r>
      <w:r>
        <w:rPr>
          <w:rFonts w:ascii="AvantGarde Bk BT" w:hAnsi="AvantGarde Bk BT" w:cs="Arial"/>
          <w:sz w:val="20"/>
          <w:szCs w:val="20"/>
          <w:lang w:val="es-ES_tradnl"/>
        </w:rPr>
        <w:t xml:space="preserve">mínimo </w:t>
      </w:r>
      <w:r w:rsidRPr="005D43BF">
        <w:rPr>
          <w:rFonts w:ascii="AvantGarde Bk BT" w:hAnsi="AvantGarde Bk BT" w:cs="Arial"/>
          <w:sz w:val="20"/>
          <w:szCs w:val="20"/>
          <w:lang w:val="es-ES_tradnl"/>
        </w:rPr>
        <w:t xml:space="preserve">de ochenta con certificado original o documento que sea </w:t>
      </w:r>
      <w:r w:rsidRPr="00E32800">
        <w:rPr>
          <w:rFonts w:ascii="AvantGarde Bk BT" w:hAnsi="AvantGarde Bk BT" w:cs="Arial"/>
          <w:sz w:val="20"/>
          <w:szCs w:val="20"/>
          <w:lang w:val="es-ES_tradnl"/>
        </w:rPr>
        <w:t>equiparable</w:t>
      </w:r>
      <w:r w:rsidR="00371DE8" w:rsidRPr="00E32800">
        <w:rPr>
          <w:rFonts w:ascii="AvantGarde Bk BT" w:hAnsi="AvantGarde Bk BT" w:cs="Arial"/>
          <w:sz w:val="20"/>
          <w:szCs w:val="20"/>
          <w:lang w:val="es-ES_tradnl"/>
        </w:rPr>
        <w:t>.</w:t>
      </w:r>
    </w:p>
    <w:p w14:paraId="53BC9F89" w14:textId="119DEE0C" w:rsidR="00BC04D8" w:rsidRPr="00E32800" w:rsidRDefault="00BC04D8" w:rsidP="00515260">
      <w:pPr>
        <w:pStyle w:val="Prrafodelista"/>
        <w:numPr>
          <w:ilvl w:val="0"/>
          <w:numId w:val="9"/>
        </w:numPr>
        <w:jc w:val="both"/>
        <w:rPr>
          <w:rFonts w:ascii="AvantGarde Bk BT" w:hAnsi="AvantGarde Bk BT" w:cs="Arial"/>
          <w:sz w:val="20"/>
          <w:szCs w:val="20"/>
          <w:lang w:val="es-ES_tradnl"/>
        </w:rPr>
      </w:pPr>
      <w:r w:rsidRPr="00E32800">
        <w:rPr>
          <w:rFonts w:ascii="AvantGarde Bk BT" w:hAnsi="AvantGarde Bk BT" w:cs="Arial"/>
          <w:sz w:val="20"/>
          <w:szCs w:val="20"/>
          <w:lang w:val="es-ES_tradnl"/>
        </w:rPr>
        <w:t>Demostrar un nivel mínimo B1 del Marco Común Europeo de Referencias para las Lenguas (MCERL) en el idioma inglés o su equivalente</w:t>
      </w:r>
      <w:r w:rsidR="00371DE8" w:rsidRPr="00E32800">
        <w:rPr>
          <w:rFonts w:ascii="AvantGarde Bk BT" w:hAnsi="AvantGarde Bk BT" w:cs="Arial"/>
          <w:sz w:val="20"/>
          <w:szCs w:val="20"/>
          <w:lang w:val="es-ES_tradnl"/>
        </w:rPr>
        <w:t>.</w:t>
      </w:r>
    </w:p>
    <w:p w14:paraId="7E3B5391" w14:textId="77777777" w:rsidR="00743D53" w:rsidRPr="006C61E2" w:rsidRDefault="00743D53" w:rsidP="00515260">
      <w:pPr>
        <w:pStyle w:val="Prrafodelista"/>
        <w:widowControl w:val="0"/>
        <w:numPr>
          <w:ilvl w:val="0"/>
          <w:numId w:val="9"/>
        </w:numPr>
        <w:autoSpaceDE w:val="0"/>
        <w:autoSpaceDN w:val="0"/>
        <w:adjustRightInd w:val="0"/>
        <w:contextualSpacing/>
        <w:jc w:val="both"/>
        <w:rPr>
          <w:rFonts w:ascii="AvantGarde Bk BT" w:hAnsi="AvantGarde Bk BT" w:cs="Arial"/>
          <w:sz w:val="20"/>
          <w:szCs w:val="20"/>
          <w:lang w:val="es-ES_tradnl"/>
        </w:rPr>
      </w:pPr>
      <w:r w:rsidRPr="00E32800">
        <w:rPr>
          <w:rFonts w:ascii="AvantGarde Bk BT" w:hAnsi="AvantGarde Bk BT" w:cs="Arial"/>
          <w:sz w:val="20"/>
          <w:szCs w:val="20"/>
          <w:lang w:val="es-ES_tradnl"/>
        </w:rPr>
        <w:t xml:space="preserve">El candidato de habla materna no hispana, además del requisito anterior, deberá presentar la certificación del idioma español otorgada por la instancia </w:t>
      </w:r>
      <w:r w:rsidRPr="006C61E2">
        <w:rPr>
          <w:rFonts w:ascii="AvantGarde Bk BT" w:hAnsi="AvantGarde Bk BT" w:cs="Arial"/>
          <w:sz w:val="20"/>
          <w:szCs w:val="20"/>
          <w:lang w:val="es-ES_tradnl"/>
        </w:rPr>
        <w:t>universitaria correspondiente.</w:t>
      </w:r>
    </w:p>
    <w:p w14:paraId="4501D6F0" w14:textId="77777777" w:rsidR="00743D53" w:rsidRPr="006C61E2" w:rsidRDefault="00743D53" w:rsidP="00515260">
      <w:pPr>
        <w:pStyle w:val="Prrafodelista"/>
        <w:widowControl w:val="0"/>
        <w:numPr>
          <w:ilvl w:val="0"/>
          <w:numId w:val="9"/>
        </w:numPr>
        <w:autoSpaceDE w:val="0"/>
        <w:autoSpaceDN w:val="0"/>
        <w:adjustRightInd w:val="0"/>
        <w:contextualSpacing/>
        <w:jc w:val="both"/>
        <w:rPr>
          <w:rFonts w:ascii="AvantGarde Bk BT" w:hAnsi="AvantGarde Bk BT" w:cs="Arial"/>
          <w:sz w:val="20"/>
          <w:szCs w:val="20"/>
          <w:lang w:val="es-ES_tradnl"/>
        </w:rPr>
      </w:pPr>
      <w:r w:rsidRPr="006C61E2">
        <w:rPr>
          <w:rFonts w:ascii="AvantGarde Bk BT" w:hAnsi="AvantGarde Bk BT" w:cs="Arial"/>
          <w:sz w:val="20"/>
          <w:szCs w:val="20"/>
          <w:lang w:val="es-ES_tradnl"/>
        </w:rPr>
        <w:t>Presentar un anteproyecto de investigación.</w:t>
      </w:r>
    </w:p>
    <w:p w14:paraId="729F995D" w14:textId="77777777" w:rsidR="00743D53" w:rsidRPr="006C61E2" w:rsidRDefault="00743D53" w:rsidP="00515260">
      <w:pPr>
        <w:pStyle w:val="Prrafodelista"/>
        <w:widowControl w:val="0"/>
        <w:numPr>
          <w:ilvl w:val="0"/>
          <w:numId w:val="9"/>
        </w:numPr>
        <w:autoSpaceDE w:val="0"/>
        <w:autoSpaceDN w:val="0"/>
        <w:adjustRightInd w:val="0"/>
        <w:contextualSpacing/>
        <w:jc w:val="both"/>
        <w:rPr>
          <w:rFonts w:ascii="AvantGarde Bk BT" w:hAnsi="AvantGarde Bk BT" w:cs="Arial"/>
          <w:sz w:val="20"/>
          <w:szCs w:val="20"/>
          <w:lang w:val="es-ES_tradnl"/>
        </w:rPr>
      </w:pPr>
      <w:r w:rsidRPr="006C61E2">
        <w:rPr>
          <w:rFonts w:ascii="AvantGarde Bk BT" w:hAnsi="AvantGarde Bk BT" w:cs="Arial"/>
          <w:sz w:val="20"/>
          <w:szCs w:val="20"/>
          <w:lang w:val="es-ES_tradnl"/>
        </w:rPr>
        <w:t xml:space="preserve">Aprobar el curso propedéutico. </w:t>
      </w:r>
    </w:p>
    <w:p w14:paraId="6FCB7F5E" w14:textId="77777777" w:rsidR="00743D53" w:rsidRPr="006C61E2" w:rsidRDefault="00743D53" w:rsidP="00515260">
      <w:pPr>
        <w:pStyle w:val="Prrafodelista"/>
        <w:widowControl w:val="0"/>
        <w:numPr>
          <w:ilvl w:val="0"/>
          <w:numId w:val="9"/>
        </w:numPr>
        <w:autoSpaceDE w:val="0"/>
        <w:autoSpaceDN w:val="0"/>
        <w:adjustRightInd w:val="0"/>
        <w:contextualSpacing/>
        <w:jc w:val="both"/>
        <w:rPr>
          <w:rFonts w:ascii="AvantGarde Bk BT" w:hAnsi="AvantGarde Bk BT" w:cs="Arial"/>
          <w:sz w:val="20"/>
          <w:szCs w:val="20"/>
          <w:lang w:val="es-ES_tradnl"/>
        </w:rPr>
      </w:pPr>
      <w:r w:rsidRPr="006C61E2">
        <w:rPr>
          <w:rFonts w:ascii="AvantGarde Bk BT" w:hAnsi="AvantGarde Bk BT" w:cs="Arial"/>
          <w:sz w:val="20"/>
          <w:szCs w:val="20"/>
          <w:lang w:val="es-ES_tradnl"/>
        </w:rPr>
        <w:t>Realizar una entrevista con la Junta Académica del Posgrado (los aspirantes extranjeros podrán realizarla de manera virtual).</w:t>
      </w:r>
    </w:p>
    <w:p w14:paraId="6CE21947" w14:textId="77777777" w:rsidR="00743D53" w:rsidRPr="006C61E2" w:rsidRDefault="00743D53" w:rsidP="00515260">
      <w:pPr>
        <w:pStyle w:val="Prrafodelista"/>
        <w:widowControl w:val="0"/>
        <w:numPr>
          <w:ilvl w:val="0"/>
          <w:numId w:val="9"/>
        </w:numPr>
        <w:autoSpaceDE w:val="0"/>
        <w:autoSpaceDN w:val="0"/>
        <w:adjustRightInd w:val="0"/>
        <w:contextualSpacing/>
        <w:jc w:val="both"/>
        <w:rPr>
          <w:rFonts w:ascii="AvantGarde Bk BT" w:hAnsi="AvantGarde Bk BT" w:cs="Arial"/>
          <w:sz w:val="20"/>
          <w:szCs w:val="20"/>
          <w:lang w:val="es-ES_tradnl"/>
        </w:rPr>
      </w:pPr>
      <w:r w:rsidRPr="006C61E2">
        <w:rPr>
          <w:rFonts w:ascii="AvantGarde Bk BT" w:hAnsi="AvantGarde Bk BT" w:cs="Arial"/>
          <w:sz w:val="20"/>
          <w:szCs w:val="20"/>
          <w:lang w:val="es-ES_tradnl"/>
        </w:rPr>
        <w:t>Obtener un mínimo de 900 puntos en el Examen Nacional de Ingreso al Posgrado del Centro Nacional de Evaluación de la Educación Superior (CENEVAL, EXANI III).</w:t>
      </w:r>
    </w:p>
    <w:p w14:paraId="38F0BACB" w14:textId="77777777" w:rsidR="00743D53" w:rsidRPr="006C61E2" w:rsidRDefault="00743D53" w:rsidP="00515260">
      <w:pPr>
        <w:pStyle w:val="Prrafodelista"/>
        <w:widowControl w:val="0"/>
        <w:numPr>
          <w:ilvl w:val="0"/>
          <w:numId w:val="9"/>
        </w:numPr>
        <w:autoSpaceDE w:val="0"/>
        <w:autoSpaceDN w:val="0"/>
        <w:adjustRightInd w:val="0"/>
        <w:contextualSpacing/>
        <w:jc w:val="both"/>
        <w:rPr>
          <w:rFonts w:ascii="AvantGarde Bk BT" w:hAnsi="AvantGarde Bk BT" w:cs="Arial"/>
          <w:sz w:val="20"/>
          <w:szCs w:val="20"/>
          <w:lang w:val="es-ES_tradnl"/>
        </w:rPr>
      </w:pPr>
      <w:r w:rsidRPr="006C61E2">
        <w:rPr>
          <w:rFonts w:ascii="AvantGarde Bk BT" w:hAnsi="AvantGarde Bk BT" w:cs="Arial"/>
          <w:sz w:val="20"/>
          <w:szCs w:val="20"/>
          <w:lang w:val="es-ES_tradnl"/>
        </w:rPr>
        <w:t>Presentar una carta de exposición de motivos para cursar el programa.</w:t>
      </w:r>
    </w:p>
    <w:p w14:paraId="063ADD49" w14:textId="77777777" w:rsidR="00743D53" w:rsidRPr="006C61E2" w:rsidRDefault="00743D53" w:rsidP="00515260">
      <w:pPr>
        <w:pStyle w:val="Prrafodelista"/>
        <w:widowControl w:val="0"/>
        <w:numPr>
          <w:ilvl w:val="0"/>
          <w:numId w:val="9"/>
        </w:numPr>
        <w:autoSpaceDE w:val="0"/>
        <w:autoSpaceDN w:val="0"/>
        <w:adjustRightInd w:val="0"/>
        <w:contextualSpacing/>
        <w:jc w:val="both"/>
        <w:rPr>
          <w:rFonts w:ascii="AvantGarde Bk BT" w:hAnsi="AvantGarde Bk BT" w:cs="Arial"/>
          <w:sz w:val="20"/>
          <w:szCs w:val="20"/>
          <w:lang w:val="es-ES_tradnl"/>
        </w:rPr>
      </w:pPr>
      <w:r w:rsidRPr="006C61E2">
        <w:rPr>
          <w:rFonts w:ascii="AvantGarde Bk BT" w:hAnsi="AvantGarde Bk BT" w:cs="Arial"/>
          <w:sz w:val="20"/>
          <w:szCs w:val="20"/>
          <w:lang w:val="es-ES_tradnl"/>
        </w:rPr>
        <w:t>Realizar el registro en SIIAU y cubrir los aranceles correspondientes.</w:t>
      </w:r>
    </w:p>
    <w:p w14:paraId="1B47DD56" w14:textId="77777777" w:rsidR="00743D53" w:rsidRPr="006C61E2" w:rsidRDefault="00743D53" w:rsidP="00515260">
      <w:pPr>
        <w:pStyle w:val="Prrafodelista"/>
        <w:widowControl w:val="0"/>
        <w:numPr>
          <w:ilvl w:val="0"/>
          <w:numId w:val="9"/>
        </w:numPr>
        <w:autoSpaceDE w:val="0"/>
        <w:autoSpaceDN w:val="0"/>
        <w:adjustRightInd w:val="0"/>
        <w:contextualSpacing/>
        <w:jc w:val="both"/>
        <w:rPr>
          <w:rFonts w:ascii="AvantGarde Bk BT" w:hAnsi="AvantGarde Bk BT" w:cs="Arial"/>
          <w:sz w:val="20"/>
          <w:szCs w:val="20"/>
          <w:lang w:val="es-ES_tradnl"/>
        </w:rPr>
      </w:pPr>
      <w:r w:rsidRPr="006C61E2">
        <w:rPr>
          <w:rFonts w:ascii="AvantGarde Bk BT" w:hAnsi="AvantGarde Bk BT" w:cs="Arial"/>
          <w:sz w:val="20"/>
          <w:szCs w:val="20"/>
          <w:lang w:val="es-ES_tradnl"/>
        </w:rPr>
        <w:t>Realizar los trámites de la convocatoria de ingreso en los tiempos establecidos.</w:t>
      </w:r>
    </w:p>
    <w:p w14:paraId="7695F00B" w14:textId="7B5FE470" w:rsidR="009C105A" w:rsidRDefault="009C105A">
      <w:pPr>
        <w:spacing w:after="200" w:line="276" w:lineRule="auto"/>
        <w:rPr>
          <w:rFonts w:ascii="AvantGarde Bk BT" w:hAnsi="AvantGarde Bk BT" w:cs="Arial"/>
          <w:sz w:val="20"/>
          <w:szCs w:val="20"/>
          <w:lang w:val="es-ES_tradnl"/>
        </w:rPr>
      </w:pPr>
      <w:r>
        <w:rPr>
          <w:rFonts w:ascii="AvantGarde Bk BT" w:hAnsi="AvantGarde Bk BT" w:cs="Arial"/>
          <w:sz w:val="20"/>
          <w:szCs w:val="20"/>
          <w:lang w:val="es-ES_tradnl"/>
        </w:rPr>
        <w:br w:type="page"/>
      </w:r>
    </w:p>
    <w:p w14:paraId="28CB8CC8" w14:textId="77777777" w:rsidR="00765DC1" w:rsidRDefault="00765DC1" w:rsidP="005A7ACF">
      <w:pPr>
        <w:jc w:val="both"/>
        <w:rPr>
          <w:rFonts w:ascii="AvantGarde Bk BT" w:hAnsi="AvantGarde Bk BT" w:cs="Arial"/>
          <w:sz w:val="20"/>
          <w:szCs w:val="20"/>
          <w:lang w:val="es-ES_tradnl"/>
        </w:rPr>
      </w:pPr>
    </w:p>
    <w:p w14:paraId="53881120" w14:textId="57A58E62" w:rsidR="00765DC1" w:rsidRPr="00831946" w:rsidRDefault="000C66D9" w:rsidP="00831946">
      <w:pPr>
        <w:jc w:val="both"/>
        <w:rPr>
          <w:rFonts w:ascii="AvantGarde Bk BT" w:hAnsi="AvantGarde Bk BT" w:cs="Arial"/>
          <w:sz w:val="20"/>
          <w:szCs w:val="20"/>
          <w:lang w:val="es-ES_tradnl"/>
        </w:rPr>
      </w:pPr>
      <w:r>
        <w:rPr>
          <w:rFonts w:ascii="AvantGarde Bk BT" w:hAnsi="AvantGarde Bk BT" w:cs="Arial"/>
          <w:b/>
          <w:sz w:val="20"/>
          <w:szCs w:val="20"/>
          <w:lang w:val="es-ES_tradnl"/>
        </w:rPr>
        <w:t>SÉPTIMO.</w:t>
      </w:r>
      <w:r>
        <w:rPr>
          <w:rFonts w:ascii="AvantGarde Bk BT" w:hAnsi="AvantGarde Bk BT" w:cs="Arial"/>
          <w:sz w:val="20"/>
          <w:szCs w:val="20"/>
          <w:lang w:val="es-ES_tradnl"/>
        </w:rPr>
        <w:t xml:space="preserve"> </w:t>
      </w:r>
      <w:r w:rsidR="00B1278D">
        <w:rPr>
          <w:rFonts w:ascii="AvantGarde Bk BT" w:hAnsi="AvantGarde Bk BT" w:cs="Arial"/>
          <w:sz w:val="20"/>
          <w:szCs w:val="20"/>
          <w:lang w:val="es-ES_tradnl"/>
        </w:rPr>
        <w:t>Lo</w:t>
      </w:r>
      <w:r w:rsidR="00831946" w:rsidRPr="00831946">
        <w:rPr>
          <w:rFonts w:ascii="AvantGarde Bk BT" w:hAnsi="AvantGarde Bk BT" w:cs="Arial"/>
          <w:sz w:val="20"/>
          <w:szCs w:val="20"/>
          <w:lang w:val="es-ES_tradnl"/>
        </w:rPr>
        <w:t>s requisito</w:t>
      </w:r>
      <w:r w:rsidR="00B1278D">
        <w:rPr>
          <w:rFonts w:ascii="AvantGarde Bk BT" w:hAnsi="AvantGarde Bk BT" w:cs="Arial"/>
          <w:sz w:val="20"/>
          <w:szCs w:val="20"/>
          <w:lang w:val="es-ES_tradnl"/>
        </w:rPr>
        <w:t>s</w:t>
      </w:r>
      <w:r w:rsidR="00831946" w:rsidRPr="00831946">
        <w:rPr>
          <w:rFonts w:ascii="AvantGarde Bk BT" w:hAnsi="AvantGarde Bk BT" w:cs="Arial"/>
          <w:sz w:val="20"/>
          <w:szCs w:val="20"/>
          <w:lang w:val="es-ES_tradnl"/>
        </w:rPr>
        <w:t xml:space="preserve"> de permanencia </w:t>
      </w:r>
      <w:r w:rsidR="00B1278D">
        <w:rPr>
          <w:rFonts w:ascii="AvantGarde Bk BT" w:hAnsi="AvantGarde Bk BT" w:cs="Arial"/>
          <w:sz w:val="20"/>
          <w:szCs w:val="20"/>
          <w:lang w:val="es-ES_tradnl"/>
        </w:rPr>
        <w:t>son los establecidos en la normatividad universitaria</w:t>
      </w:r>
      <w:r w:rsidR="00831946" w:rsidRPr="00831946">
        <w:rPr>
          <w:rFonts w:ascii="AvantGarde Bk BT" w:hAnsi="AvantGarde Bk BT" w:cs="Arial"/>
          <w:sz w:val="20"/>
          <w:szCs w:val="20"/>
          <w:lang w:val="es-ES_tradnl"/>
        </w:rPr>
        <w:t>.</w:t>
      </w:r>
    </w:p>
    <w:p w14:paraId="0FB1A34C" w14:textId="77777777" w:rsidR="00831946" w:rsidRDefault="00831946" w:rsidP="003B0CBD">
      <w:pPr>
        <w:jc w:val="both"/>
        <w:rPr>
          <w:rFonts w:ascii="AvantGarde Bk BT" w:hAnsi="AvantGarde Bk BT" w:cs="Arial"/>
          <w:b/>
          <w:sz w:val="20"/>
          <w:szCs w:val="20"/>
          <w:lang w:val="es-ES_tradnl"/>
        </w:rPr>
      </w:pPr>
    </w:p>
    <w:p w14:paraId="3E1910BC" w14:textId="6D4C9E23" w:rsidR="004E5703" w:rsidRPr="004E5703" w:rsidRDefault="00163C8B" w:rsidP="004E5703">
      <w:pPr>
        <w:tabs>
          <w:tab w:val="left" w:pos="1365"/>
        </w:tabs>
        <w:jc w:val="both"/>
        <w:rPr>
          <w:rFonts w:ascii="AvantGarde Bk BT" w:hAnsi="AvantGarde Bk BT" w:cs="Arial"/>
          <w:sz w:val="20"/>
          <w:szCs w:val="20"/>
          <w:lang w:val="es-ES_tradnl"/>
        </w:rPr>
      </w:pPr>
      <w:r w:rsidRPr="002F4B32">
        <w:rPr>
          <w:rFonts w:ascii="AvantGarde Bk BT" w:hAnsi="AvantGarde Bk BT" w:cs="Arial"/>
          <w:b/>
          <w:sz w:val="20"/>
          <w:szCs w:val="20"/>
          <w:lang w:val="es-ES_tradnl"/>
        </w:rPr>
        <w:t>OCTAVO.</w:t>
      </w:r>
      <w:r>
        <w:rPr>
          <w:rFonts w:ascii="AvantGarde Bk BT" w:hAnsi="AvantGarde Bk BT" w:cs="Arial"/>
          <w:sz w:val="20"/>
          <w:szCs w:val="20"/>
          <w:lang w:val="es-ES_tradnl"/>
        </w:rPr>
        <w:t xml:space="preserve"> </w:t>
      </w:r>
      <w:r w:rsidR="004E5703" w:rsidRPr="004E5703">
        <w:rPr>
          <w:rFonts w:ascii="AvantGarde Bk BT" w:hAnsi="AvantGarde Bk BT" w:cs="Arial"/>
          <w:sz w:val="20"/>
          <w:szCs w:val="20"/>
          <w:lang w:val="es-ES_tradnl"/>
        </w:rPr>
        <w:t xml:space="preserve">Para obtener el grado de </w:t>
      </w:r>
      <w:r w:rsidR="004E5703" w:rsidRPr="003519BC">
        <w:rPr>
          <w:rFonts w:ascii="AvantGarde Bk BT" w:hAnsi="AvantGarde Bk BT" w:cs="Arial"/>
          <w:sz w:val="20"/>
          <w:szCs w:val="20"/>
          <w:lang w:val="es-ES_tradnl"/>
        </w:rPr>
        <w:t>Maestro</w:t>
      </w:r>
      <w:r w:rsidR="00DA69F7" w:rsidRPr="003519BC">
        <w:rPr>
          <w:rFonts w:ascii="AvantGarde Bk BT" w:hAnsi="AvantGarde Bk BT" w:cs="Arial"/>
          <w:sz w:val="20"/>
          <w:szCs w:val="20"/>
          <w:lang w:val="es-ES_tradnl"/>
        </w:rPr>
        <w:t xml:space="preserve">(a) </w:t>
      </w:r>
      <w:r w:rsidR="004E5703" w:rsidRPr="003519BC">
        <w:rPr>
          <w:rFonts w:ascii="AvantGarde Bk BT" w:hAnsi="AvantGarde Bk BT" w:cs="Arial"/>
          <w:sz w:val="20"/>
          <w:szCs w:val="20"/>
          <w:lang w:val="es-ES_tradnl"/>
        </w:rPr>
        <w:t xml:space="preserve">en </w:t>
      </w:r>
      <w:r w:rsidR="00703D75">
        <w:rPr>
          <w:rFonts w:ascii="AvantGarde Bk BT" w:hAnsi="AvantGarde Bk BT" w:cs="Arial"/>
          <w:sz w:val="20"/>
          <w:szCs w:val="20"/>
          <w:lang w:val="es-ES_tradnl"/>
        </w:rPr>
        <w:t>Antropología</w:t>
      </w:r>
      <w:r w:rsidR="004E5703" w:rsidRPr="004E5703">
        <w:rPr>
          <w:rFonts w:ascii="AvantGarde Bk BT" w:hAnsi="AvantGarde Bk BT" w:cs="Arial"/>
          <w:sz w:val="20"/>
          <w:szCs w:val="20"/>
          <w:lang w:val="es-ES_tradnl"/>
        </w:rPr>
        <w:t>, además de los establecidos por la Normatividad Universitaria, se deberán cumplir los siguientes requisitos:</w:t>
      </w:r>
    </w:p>
    <w:p w14:paraId="20C454A4" w14:textId="77777777" w:rsidR="002F4B32" w:rsidRDefault="002F4B32" w:rsidP="00B1278D">
      <w:pPr>
        <w:tabs>
          <w:tab w:val="left" w:pos="1365"/>
        </w:tabs>
        <w:jc w:val="both"/>
        <w:rPr>
          <w:rFonts w:ascii="AvantGarde Bk BT" w:hAnsi="AvantGarde Bk BT" w:cs="Arial"/>
          <w:sz w:val="20"/>
          <w:szCs w:val="20"/>
          <w:lang w:val="es-ES_tradnl"/>
        </w:rPr>
      </w:pPr>
    </w:p>
    <w:p w14:paraId="2F3C0E93" w14:textId="72C1F4EF" w:rsidR="00701F6E" w:rsidRPr="00E32800" w:rsidRDefault="00701F6E" w:rsidP="00515260">
      <w:pPr>
        <w:pStyle w:val="Prrafodelista"/>
        <w:numPr>
          <w:ilvl w:val="0"/>
          <w:numId w:val="2"/>
        </w:numPr>
        <w:jc w:val="both"/>
        <w:rPr>
          <w:rFonts w:ascii="AvantGarde Bk BT" w:hAnsi="AvantGarde Bk BT" w:cs="Arial"/>
          <w:sz w:val="20"/>
          <w:szCs w:val="22"/>
        </w:rPr>
      </w:pPr>
      <w:r w:rsidRPr="00701F6E">
        <w:rPr>
          <w:rFonts w:ascii="AvantGarde Bk BT" w:hAnsi="AvantGarde Bk BT" w:cs="Arial"/>
          <w:sz w:val="20"/>
          <w:szCs w:val="20"/>
          <w:lang w:val="es-ES_tradnl"/>
        </w:rPr>
        <w:t xml:space="preserve">Haber cubierto los créditos totales correspondientes al plan de estudios </w:t>
      </w:r>
      <w:r w:rsidRPr="00E32800">
        <w:rPr>
          <w:rFonts w:ascii="AvantGarde Bk BT" w:hAnsi="AvantGarde Bk BT" w:cs="Arial"/>
          <w:sz w:val="20"/>
          <w:szCs w:val="20"/>
          <w:lang w:val="es-ES_tradnl"/>
        </w:rPr>
        <w:t xml:space="preserve">de </w:t>
      </w:r>
      <w:r w:rsidR="00371DE8" w:rsidRPr="00E32800">
        <w:rPr>
          <w:rFonts w:ascii="AvantGarde Bk BT" w:hAnsi="AvantGarde Bk BT" w:cs="Arial"/>
          <w:sz w:val="20"/>
          <w:szCs w:val="20"/>
          <w:lang w:val="es-ES_tradnl"/>
        </w:rPr>
        <w:t xml:space="preserve">la </w:t>
      </w:r>
      <w:r w:rsidRPr="00E32800">
        <w:rPr>
          <w:rFonts w:ascii="AvantGarde Bk BT" w:hAnsi="AvantGarde Bk BT" w:cs="Arial"/>
          <w:sz w:val="20"/>
          <w:szCs w:val="20"/>
          <w:lang w:val="es-ES_tradnl"/>
        </w:rPr>
        <w:t>maestría</w:t>
      </w:r>
      <w:r w:rsidR="00371DE8" w:rsidRPr="00E32800">
        <w:rPr>
          <w:rFonts w:ascii="AvantGarde Bk BT" w:hAnsi="AvantGarde Bk BT" w:cs="Arial"/>
          <w:sz w:val="20"/>
          <w:szCs w:val="20"/>
          <w:lang w:val="es-ES_tradnl"/>
        </w:rPr>
        <w:t>.</w:t>
      </w:r>
    </w:p>
    <w:p w14:paraId="5EBF772E" w14:textId="15DE65F8" w:rsidR="00701F6E" w:rsidRPr="00E32800" w:rsidRDefault="00701F6E" w:rsidP="00515260">
      <w:pPr>
        <w:numPr>
          <w:ilvl w:val="0"/>
          <w:numId w:val="2"/>
        </w:numPr>
        <w:jc w:val="both"/>
        <w:rPr>
          <w:rFonts w:ascii="AvantGarde Bk BT" w:hAnsi="AvantGarde Bk BT" w:cs="Arial"/>
          <w:sz w:val="20"/>
          <w:szCs w:val="20"/>
        </w:rPr>
      </w:pPr>
      <w:r w:rsidRPr="00E32800">
        <w:rPr>
          <w:rFonts w:ascii="AvantGarde Bk BT" w:hAnsi="AvantGarde Bk BT" w:cs="Arial"/>
          <w:sz w:val="20"/>
          <w:szCs w:val="20"/>
        </w:rPr>
        <w:t>Presentar, defender y aprobar la evaluación de tesis de grado producto de la investigación correspondiente</w:t>
      </w:r>
      <w:r w:rsidR="00371DE8" w:rsidRPr="00E32800">
        <w:rPr>
          <w:rFonts w:ascii="AvantGarde Bk BT" w:hAnsi="AvantGarde Bk BT" w:cs="Arial"/>
          <w:sz w:val="20"/>
          <w:szCs w:val="20"/>
          <w:lang w:val="es-ES_tradnl"/>
        </w:rPr>
        <w:t>.</w:t>
      </w:r>
    </w:p>
    <w:p w14:paraId="3F1C2384" w14:textId="5ADBE519" w:rsidR="00701F6E" w:rsidRPr="00E32800" w:rsidRDefault="00701F6E" w:rsidP="00371DE8">
      <w:pPr>
        <w:pStyle w:val="Prrafodelista"/>
        <w:numPr>
          <w:ilvl w:val="0"/>
          <w:numId w:val="2"/>
        </w:numPr>
        <w:jc w:val="both"/>
        <w:rPr>
          <w:rFonts w:ascii="AvantGarde Bk BT" w:hAnsi="AvantGarde Bk BT" w:cs="Arial"/>
          <w:sz w:val="20"/>
          <w:szCs w:val="20"/>
        </w:rPr>
      </w:pPr>
      <w:r w:rsidRPr="00E32800">
        <w:rPr>
          <w:rFonts w:ascii="AvantGarde Bk BT" w:hAnsi="AvantGarde Bk BT" w:cs="Arial"/>
          <w:sz w:val="20"/>
          <w:szCs w:val="20"/>
        </w:rPr>
        <w:t>Acreditar una estancia de verano para realizar investigación, mediante constancia de movilidad nacional o internacional entre segundo y tercer semestre.</w:t>
      </w:r>
    </w:p>
    <w:p w14:paraId="724C0516" w14:textId="77777777" w:rsidR="00701F6E" w:rsidRPr="00E32800" w:rsidRDefault="00701F6E" w:rsidP="00371DE8">
      <w:pPr>
        <w:numPr>
          <w:ilvl w:val="0"/>
          <w:numId w:val="2"/>
        </w:numPr>
        <w:jc w:val="both"/>
        <w:rPr>
          <w:rFonts w:ascii="AvantGarde Bk BT" w:hAnsi="AvantGarde Bk BT" w:cs="Arial"/>
          <w:sz w:val="20"/>
          <w:szCs w:val="20"/>
        </w:rPr>
      </w:pPr>
      <w:r w:rsidRPr="00E32800">
        <w:rPr>
          <w:rFonts w:ascii="AvantGarde Bk BT" w:hAnsi="AvantGarde Bk BT" w:cs="Arial"/>
          <w:sz w:val="20"/>
          <w:szCs w:val="20"/>
        </w:rPr>
        <w:t>Presentar constancia de no adeudo expedida por la coordinación de control escolar, y</w:t>
      </w:r>
    </w:p>
    <w:p w14:paraId="696C13FA" w14:textId="77777777" w:rsidR="00701F6E" w:rsidRPr="00E32800" w:rsidRDefault="00701F6E" w:rsidP="00371DE8">
      <w:pPr>
        <w:numPr>
          <w:ilvl w:val="0"/>
          <w:numId w:val="2"/>
        </w:numPr>
        <w:jc w:val="both"/>
        <w:rPr>
          <w:rFonts w:ascii="AvantGarde Bk BT" w:hAnsi="AvantGarde Bk BT" w:cs="Arial"/>
          <w:sz w:val="20"/>
          <w:szCs w:val="20"/>
        </w:rPr>
      </w:pPr>
      <w:r w:rsidRPr="00E32800">
        <w:rPr>
          <w:rFonts w:ascii="AvantGarde Bk BT" w:hAnsi="AvantGarde Bk BT" w:cs="Arial"/>
          <w:sz w:val="20"/>
          <w:szCs w:val="20"/>
        </w:rPr>
        <w:t>Cubrir los aranceles correspondientes.</w:t>
      </w:r>
    </w:p>
    <w:p w14:paraId="24417862" w14:textId="1F3FE025" w:rsidR="003B0CBD" w:rsidRPr="00E32800" w:rsidRDefault="003B0CBD" w:rsidP="005238FF">
      <w:pPr>
        <w:ind w:left="360"/>
        <w:jc w:val="both"/>
        <w:rPr>
          <w:rFonts w:ascii="AvantGarde Bk BT" w:hAnsi="AvantGarde Bk BT" w:cs="Arial"/>
          <w:sz w:val="20"/>
          <w:szCs w:val="22"/>
        </w:rPr>
      </w:pPr>
    </w:p>
    <w:p w14:paraId="06F97061" w14:textId="72B7B0B8" w:rsidR="00163C8B" w:rsidRPr="00163C8B" w:rsidRDefault="00163C8B" w:rsidP="00F34AE6">
      <w:pPr>
        <w:jc w:val="both"/>
        <w:rPr>
          <w:rFonts w:ascii="AvantGarde Bk BT" w:hAnsi="AvantGarde Bk BT" w:cs="Arial"/>
          <w:sz w:val="20"/>
          <w:szCs w:val="20"/>
          <w:lang w:val="es-ES_tradnl"/>
        </w:rPr>
      </w:pPr>
      <w:r>
        <w:rPr>
          <w:rFonts w:ascii="AvantGarde Bk BT" w:hAnsi="AvantGarde Bk BT" w:cs="Arial"/>
          <w:b/>
          <w:sz w:val="20"/>
          <w:szCs w:val="20"/>
          <w:lang w:val="es-ES_tradnl"/>
        </w:rPr>
        <w:t>NOVENO.</w:t>
      </w:r>
      <w:r w:rsidRPr="00163C8B">
        <w:rPr>
          <w:rFonts w:ascii="AvantGarde Bk BT" w:hAnsi="AvantGarde Bk BT" w:cs="Arial"/>
          <w:sz w:val="20"/>
          <w:szCs w:val="20"/>
          <w:lang w:val="es-ES_tradnl"/>
        </w:rPr>
        <w:t xml:space="preserve"> </w:t>
      </w:r>
      <w:r w:rsidR="00F34AE6" w:rsidRPr="00A34FDF">
        <w:rPr>
          <w:rFonts w:ascii="AvantGarde Bk BT" w:eastAsia="Questrial" w:hAnsi="AvantGarde Bk BT" w:cs="Questrial"/>
          <w:color w:val="000000"/>
          <w:sz w:val="20"/>
          <w:szCs w:val="20"/>
        </w:rPr>
        <w:t xml:space="preserve">La modalidad para obtención del grado de </w:t>
      </w:r>
      <w:r w:rsidR="00F34AE6">
        <w:rPr>
          <w:rFonts w:ascii="AvantGarde Bk BT" w:eastAsia="Questrial" w:hAnsi="AvantGarde Bk BT" w:cs="Questrial"/>
          <w:color w:val="000000"/>
          <w:sz w:val="20"/>
          <w:szCs w:val="20"/>
        </w:rPr>
        <w:t>maestría</w:t>
      </w:r>
      <w:r w:rsidR="00F34AE6" w:rsidRPr="00A34FDF">
        <w:rPr>
          <w:rFonts w:ascii="AvantGarde Bk BT" w:eastAsia="Questrial" w:hAnsi="AvantGarde Bk BT" w:cs="Questrial"/>
          <w:color w:val="000000"/>
          <w:sz w:val="20"/>
          <w:szCs w:val="20"/>
        </w:rPr>
        <w:t xml:space="preserve"> será tesis.</w:t>
      </w:r>
    </w:p>
    <w:p w14:paraId="5A7CD9D2" w14:textId="77777777" w:rsidR="00A94490" w:rsidRPr="009C4504" w:rsidRDefault="00A94490" w:rsidP="00141F94">
      <w:pPr>
        <w:jc w:val="both"/>
        <w:rPr>
          <w:rFonts w:ascii="AvantGarde Bk BT" w:eastAsia="Questrial" w:hAnsi="AvantGarde Bk BT" w:cs="Questrial"/>
          <w:color w:val="000000"/>
          <w:sz w:val="20"/>
          <w:szCs w:val="20"/>
        </w:rPr>
      </w:pPr>
    </w:p>
    <w:p w14:paraId="45A21C2C" w14:textId="082A36FA" w:rsidR="00A94490" w:rsidRDefault="00A34FDF" w:rsidP="00141F94">
      <w:pPr>
        <w:jc w:val="both"/>
        <w:rPr>
          <w:rFonts w:ascii="AvantGarde Bk BT" w:eastAsia="Questrial" w:hAnsi="AvantGarde Bk BT" w:cs="Questrial"/>
          <w:color w:val="000000"/>
          <w:sz w:val="20"/>
          <w:szCs w:val="20"/>
        </w:rPr>
      </w:pPr>
      <w:r>
        <w:rPr>
          <w:rFonts w:ascii="AvantGarde Bk BT" w:eastAsia="Questrial" w:hAnsi="AvantGarde Bk BT" w:cs="Questrial"/>
          <w:b/>
          <w:color w:val="000000"/>
          <w:sz w:val="20"/>
          <w:szCs w:val="20"/>
        </w:rPr>
        <w:t>DÉCIMO.</w:t>
      </w:r>
      <w:r>
        <w:rPr>
          <w:rFonts w:ascii="AvantGarde Bk BT" w:eastAsia="Questrial" w:hAnsi="AvantGarde Bk BT" w:cs="Questrial"/>
          <w:color w:val="000000"/>
          <w:sz w:val="20"/>
          <w:szCs w:val="20"/>
        </w:rPr>
        <w:t xml:space="preserve"> </w:t>
      </w:r>
      <w:r w:rsidR="00F34AE6" w:rsidRPr="00A34FDF">
        <w:rPr>
          <w:rFonts w:ascii="AvantGarde Bk BT" w:eastAsia="Questrial" w:hAnsi="AvantGarde Bk BT" w:cs="Questrial"/>
          <w:color w:val="000000"/>
          <w:sz w:val="20"/>
          <w:szCs w:val="20"/>
        </w:rPr>
        <w:t xml:space="preserve">El programa de </w:t>
      </w:r>
      <w:r w:rsidR="00F34AE6">
        <w:rPr>
          <w:rFonts w:ascii="AvantGarde Bk BT" w:eastAsia="Questrial" w:hAnsi="AvantGarde Bk BT" w:cs="Questrial"/>
          <w:color w:val="000000"/>
          <w:sz w:val="20"/>
          <w:szCs w:val="20"/>
        </w:rPr>
        <w:t>Maestría</w:t>
      </w:r>
      <w:r w:rsidR="00F34AE6" w:rsidRPr="00A34FDF">
        <w:rPr>
          <w:rFonts w:ascii="AvantGarde Bk BT" w:eastAsia="Questrial" w:hAnsi="AvantGarde Bk BT" w:cs="Questrial"/>
          <w:color w:val="000000"/>
          <w:sz w:val="20"/>
          <w:szCs w:val="20"/>
        </w:rPr>
        <w:t xml:space="preserve"> tendrá una duración estimada de </w:t>
      </w:r>
      <w:r w:rsidR="00F34AE6">
        <w:rPr>
          <w:rFonts w:ascii="AvantGarde Bk BT" w:eastAsia="Questrial" w:hAnsi="AvantGarde Bk BT" w:cs="Questrial"/>
          <w:color w:val="000000"/>
          <w:sz w:val="20"/>
          <w:szCs w:val="20"/>
        </w:rPr>
        <w:t>4</w:t>
      </w:r>
      <w:r w:rsidR="00F34AE6" w:rsidRPr="00A34FDF">
        <w:rPr>
          <w:rFonts w:ascii="AvantGarde Bk BT" w:eastAsia="Questrial" w:hAnsi="AvantGarde Bk BT" w:cs="Questrial"/>
          <w:color w:val="000000"/>
          <w:sz w:val="20"/>
          <w:szCs w:val="20"/>
        </w:rPr>
        <w:t xml:space="preserve"> (</w:t>
      </w:r>
      <w:r w:rsidR="00F34AE6">
        <w:rPr>
          <w:rFonts w:ascii="AvantGarde Bk BT" w:eastAsia="Questrial" w:hAnsi="AvantGarde Bk BT" w:cs="Questrial"/>
          <w:color w:val="000000"/>
          <w:sz w:val="20"/>
          <w:szCs w:val="20"/>
        </w:rPr>
        <w:t>cuatro</w:t>
      </w:r>
      <w:r w:rsidR="00F34AE6" w:rsidRPr="00A34FDF">
        <w:rPr>
          <w:rFonts w:ascii="AvantGarde Bk BT" w:eastAsia="Questrial" w:hAnsi="AvantGarde Bk BT" w:cs="Questrial"/>
          <w:color w:val="000000"/>
          <w:sz w:val="20"/>
          <w:szCs w:val="20"/>
        </w:rPr>
        <w:t>) ciclos escolares, los cuales serán contados a partir del momento de la inscripción, excluyendo los periodos en los que oficialmente haya sido autorizada su ausencia.</w:t>
      </w:r>
    </w:p>
    <w:p w14:paraId="669D6D5C" w14:textId="7ABC7AE5" w:rsidR="00A34FDF" w:rsidRDefault="00A34FDF" w:rsidP="00141F94">
      <w:pPr>
        <w:jc w:val="both"/>
        <w:rPr>
          <w:rFonts w:ascii="AvantGarde Bk BT" w:eastAsia="Questrial" w:hAnsi="AvantGarde Bk BT" w:cs="Questrial"/>
          <w:color w:val="000000"/>
          <w:sz w:val="20"/>
          <w:szCs w:val="20"/>
        </w:rPr>
      </w:pPr>
    </w:p>
    <w:p w14:paraId="46777837" w14:textId="007778A4" w:rsidR="00A34FDF" w:rsidRDefault="00A34FDF" w:rsidP="00A34FDF">
      <w:pPr>
        <w:jc w:val="both"/>
        <w:rPr>
          <w:rFonts w:ascii="AvantGarde Bk BT" w:eastAsia="Questrial" w:hAnsi="AvantGarde Bk BT" w:cs="Questrial"/>
          <w:color w:val="000000"/>
          <w:sz w:val="20"/>
          <w:szCs w:val="20"/>
        </w:rPr>
      </w:pPr>
      <w:r>
        <w:rPr>
          <w:rFonts w:ascii="AvantGarde Bk BT" w:eastAsia="Questrial" w:hAnsi="AvantGarde Bk BT" w:cs="Questrial"/>
          <w:b/>
          <w:color w:val="000000"/>
          <w:sz w:val="20"/>
          <w:szCs w:val="20"/>
        </w:rPr>
        <w:t>DÉCIMO PRIMERO.</w:t>
      </w:r>
      <w:r>
        <w:rPr>
          <w:rFonts w:ascii="AvantGarde Bk BT" w:eastAsia="Questrial" w:hAnsi="AvantGarde Bk BT" w:cs="Questrial"/>
          <w:color w:val="000000"/>
          <w:sz w:val="20"/>
          <w:szCs w:val="20"/>
        </w:rPr>
        <w:t xml:space="preserve"> </w:t>
      </w:r>
      <w:r w:rsidR="00A431BD" w:rsidRPr="00A431BD">
        <w:rPr>
          <w:rFonts w:ascii="AvantGarde Bk BT" w:eastAsia="Questrial" w:hAnsi="AvantGarde Bk BT" w:cs="Questrial"/>
          <w:color w:val="000000"/>
          <w:sz w:val="20"/>
          <w:szCs w:val="20"/>
        </w:rPr>
        <w:t xml:space="preserve">El costo por concepto de matrícula a cada uno de los ciclos escolares </w:t>
      </w:r>
      <w:r w:rsidR="00A431BD">
        <w:rPr>
          <w:rFonts w:ascii="AvantGarde Bk BT" w:eastAsia="Questrial" w:hAnsi="AvantGarde Bk BT" w:cs="Questrial"/>
          <w:color w:val="000000"/>
          <w:sz w:val="20"/>
          <w:szCs w:val="20"/>
        </w:rPr>
        <w:t>será de 2 (dos</w:t>
      </w:r>
      <w:r w:rsidR="00A431BD" w:rsidRPr="00A431BD">
        <w:rPr>
          <w:rFonts w:ascii="AvantGarde Bk BT" w:eastAsia="Questrial" w:hAnsi="AvantGarde Bk BT" w:cs="Questrial"/>
          <w:color w:val="000000"/>
          <w:sz w:val="20"/>
          <w:szCs w:val="20"/>
        </w:rPr>
        <w:t>) Unidad de Medida y Actualización (UMA) a valor mensuales vigentes.</w:t>
      </w:r>
    </w:p>
    <w:p w14:paraId="025BCB21" w14:textId="77777777" w:rsidR="00371DE8" w:rsidRDefault="00371DE8" w:rsidP="00A34FDF">
      <w:pPr>
        <w:jc w:val="both"/>
        <w:rPr>
          <w:rFonts w:ascii="AvantGarde Bk BT" w:eastAsia="Questrial" w:hAnsi="AvantGarde Bk BT" w:cs="Questrial"/>
          <w:color w:val="000000"/>
          <w:sz w:val="20"/>
          <w:szCs w:val="20"/>
        </w:rPr>
      </w:pPr>
    </w:p>
    <w:p w14:paraId="6E722A9E" w14:textId="2C01BFDA" w:rsidR="00A34FDF" w:rsidRPr="00A34FDF" w:rsidRDefault="00A34FDF" w:rsidP="00A34FDF">
      <w:pPr>
        <w:jc w:val="both"/>
        <w:rPr>
          <w:rFonts w:ascii="AvantGarde Bk BT" w:eastAsia="Questrial" w:hAnsi="AvantGarde Bk BT" w:cs="Questrial"/>
          <w:color w:val="000000"/>
          <w:sz w:val="20"/>
          <w:szCs w:val="20"/>
        </w:rPr>
      </w:pPr>
      <w:r>
        <w:rPr>
          <w:rFonts w:ascii="AvantGarde Bk BT" w:eastAsia="Questrial" w:hAnsi="AvantGarde Bk BT" w:cs="Questrial"/>
          <w:b/>
          <w:color w:val="000000"/>
          <w:sz w:val="20"/>
          <w:szCs w:val="20"/>
        </w:rPr>
        <w:t>DÉCIMO SEGUNDO.</w:t>
      </w:r>
      <w:r>
        <w:rPr>
          <w:rFonts w:ascii="AvantGarde Bk BT" w:eastAsia="Questrial" w:hAnsi="AvantGarde Bk BT" w:cs="Questrial"/>
          <w:color w:val="000000"/>
          <w:sz w:val="20"/>
          <w:szCs w:val="20"/>
        </w:rPr>
        <w:t xml:space="preserve"> </w:t>
      </w:r>
      <w:r w:rsidR="00F34AE6" w:rsidRPr="00A34FDF">
        <w:rPr>
          <w:rFonts w:ascii="AvantGarde Bk BT" w:eastAsia="Questrial" w:hAnsi="AvantGarde Bk BT" w:cs="Questrial"/>
          <w:color w:val="000000"/>
          <w:sz w:val="20"/>
          <w:szCs w:val="20"/>
        </w:rPr>
        <w:t>El</w:t>
      </w:r>
      <w:r w:rsidR="00F34AE6">
        <w:rPr>
          <w:rFonts w:ascii="AvantGarde Bk BT" w:eastAsia="Questrial" w:hAnsi="AvantGarde Bk BT" w:cs="Questrial"/>
          <w:color w:val="000000"/>
          <w:sz w:val="20"/>
          <w:szCs w:val="20"/>
        </w:rPr>
        <w:t xml:space="preserve"> </w:t>
      </w:r>
      <w:r w:rsidR="00F34AE6" w:rsidRPr="00D84903">
        <w:rPr>
          <w:rFonts w:ascii="AvantGarde Bk BT" w:eastAsia="Questrial" w:hAnsi="AvantGarde Bk BT" w:cs="Questrial"/>
          <w:color w:val="000000"/>
          <w:sz w:val="20"/>
          <w:szCs w:val="20"/>
        </w:rPr>
        <w:t>certificado</w:t>
      </w:r>
      <w:r w:rsidR="00F34AE6">
        <w:rPr>
          <w:rFonts w:ascii="AvantGarde Bk BT" w:eastAsia="Questrial" w:hAnsi="AvantGarde Bk BT" w:cs="Questrial"/>
          <w:color w:val="000000"/>
          <w:sz w:val="20"/>
          <w:szCs w:val="20"/>
        </w:rPr>
        <w:t xml:space="preserve"> se expedirá</w:t>
      </w:r>
      <w:r w:rsidR="00F34AE6" w:rsidRPr="00D84903">
        <w:rPr>
          <w:rFonts w:ascii="AvantGarde Bk BT" w:eastAsia="Questrial" w:hAnsi="AvantGarde Bk BT" w:cs="Questrial"/>
          <w:color w:val="000000"/>
          <w:sz w:val="20"/>
          <w:szCs w:val="20"/>
        </w:rPr>
        <w:t xml:space="preserve"> como </w:t>
      </w:r>
      <w:r w:rsidR="00595215" w:rsidRPr="00595215">
        <w:rPr>
          <w:rFonts w:ascii="AvantGarde Bk BT" w:eastAsia="Questrial" w:hAnsi="AvantGarde Bk BT" w:cs="Questrial"/>
          <w:color w:val="000000"/>
          <w:sz w:val="20"/>
          <w:szCs w:val="20"/>
        </w:rPr>
        <w:t xml:space="preserve">Maestría en </w:t>
      </w:r>
      <w:r w:rsidR="00F75266">
        <w:rPr>
          <w:rFonts w:ascii="AvantGarde Bk BT" w:eastAsia="Questrial" w:hAnsi="AvantGarde Bk BT" w:cs="Questrial"/>
          <w:color w:val="000000"/>
          <w:sz w:val="20"/>
          <w:szCs w:val="20"/>
        </w:rPr>
        <w:t>Antropología</w:t>
      </w:r>
      <w:r w:rsidR="00595215">
        <w:rPr>
          <w:rFonts w:ascii="AvantGarde Bk BT" w:eastAsia="Questrial" w:hAnsi="AvantGarde Bk BT" w:cs="Questrial"/>
          <w:color w:val="000000"/>
          <w:sz w:val="20"/>
          <w:szCs w:val="20"/>
        </w:rPr>
        <w:t>. El grado se expedirá como</w:t>
      </w:r>
      <w:r w:rsidR="00595215" w:rsidRPr="00595215">
        <w:rPr>
          <w:rFonts w:ascii="AvantGarde Bk BT" w:eastAsia="Questrial" w:hAnsi="AvantGarde Bk BT" w:cs="Questrial"/>
          <w:color w:val="000000"/>
          <w:sz w:val="20"/>
          <w:szCs w:val="20"/>
        </w:rPr>
        <w:t xml:space="preserve"> Maestro(a) en</w:t>
      </w:r>
      <w:r w:rsidR="00F75266">
        <w:rPr>
          <w:rFonts w:ascii="AvantGarde Bk BT" w:eastAsia="Questrial" w:hAnsi="AvantGarde Bk BT" w:cs="Questrial"/>
          <w:color w:val="000000"/>
          <w:sz w:val="20"/>
          <w:szCs w:val="20"/>
        </w:rPr>
        <w:t xml:space="preserve"> Antropología.</w:t>
      </w:r>
    </w:p>
    <w:p w14:paraId="09515E64" w14:textId="07EE6C96" w:rsidR="00A34FDF" w:rsidRDefault="00A34FDF" w:rsidP="00A34FDF">
      <w:pPr>
        <w:jc w:val="both"/>
        <w:rPr>
          <w:rFonts w:ascii="AvantGarde Bk BT" w:eastAsia="Questrial" w:hAnsi="AvantGarde Bk BT" w:cs="Questrial"/>
          <w:color w:val="000000"/>
          <w:sz w:val="20"/>
          <w:szCs w:val="20"/>
        </w:rPr>
      </w:pPr>
    </w:p>
    <w:p w14:paraId="60C85DC1" w14:textId="6AAA8DF8" w:rsidR="00D84903" w:rsidRDefault="00587355" w:rsidP="00D84903">
      <w:pPr>
        <w:jc w:val="both"/>
        <w:rPr>
          <w:rFonts w:ascii="AvantGarde Bk BT" w:eastAsia="Questrial" w:hAnsi="AvantGarde Bk BT" w:cs="Questrial"/>
          <w:color w:val="000000"/>
          <w:sz w:val="20"/>
          <w:szCs w:val="20"/>
        </w:rPr>
      </w:pPr>
      <w:r>
        <w:rPr>
          <w:rFonts w:ascii="AvantGarde Bk BT" w:eastAsia="Questrial" w:hAnsi="AvantGarde Bk BT" w:cs="Questrial"/>
          <w:b/>
          <w:color w:val="000000"/>
          <w:sz w:val="20"/>
          <w:szCs w:val="20"/>
        </w:rPr>
        <w:t xml:space="preserve">DÉCIMO </w:t>
      </w:r>
      <w:r w:rsidR="00D84903">
        <w:rPr>
          <w:rFonts w:ascii="AvantGarde Bk BT" w:eastAsia="Questrial" w:hAnsi="AvantGarde Bk BT" w:cs="Questrial"/>
          <w:b/>
          <w:color w:val="000000"/>
          <w:sz w:val="20"/>
          <w:szCs w:val="20"/>
        </w:rPr>
        <w:t>TERCERO.</w:t>
      </w:r>
      <w:r w:rsidR="00D84903">
        <w:rPr>
          <w:rFonts w:ascii="AvantGarde Bk BT" w:eastAsia="Questrial" w:hAnsi="AvantGarde Bk BT" w:cs="Questrial"/>
          <w:color w:val="000000"/>
          <w:sz w:val="20"/>
          <w:szCs w:val="20"/>
        </w:rPr>
        <w:t xml:space="preserve"> </w:t>
      </w:r>
      <w:r w:rsidR="00FE18DE" w:rsidRPr="0010089C">
        <w:rPr>
          <w:rFonts w:ascii="AvantGarde Bk BT" w:eastAsia="Questrial" w:hAnsi="AvantGarde Bk BT" w:cs="Questrial"/>
          <w:color w:val="000000"/>
          <w:sz w:val="20"/>
          <w:szCs w:val="20"/>
        </w:rPr>
        <w:t>Para favorecer la movilidad estudiantil, la flexibilidad curricular y la internacionalización de los planes de estudio, podrán ser válidos en este programa- en equivalencia a cualquiera de las Áreas de Formación- cursos que a juicio y con aprobación de la Junta Académica tomen los estudiantes en otros programas del mismo nivel y de diversas modalidades educativas, de éste y de otros Centros Universitarios de la Universidad de Guadalajara y de otras instituciones de educación superior, nacionales y extranjeras.</w:t>
      </w:r>
    </w:p>
    <w:p w14:paraId="05DBAF25" w14:textId="683BB3C0" w:rsidR="0010089C" w:rsidRDefault="0010089C" w:rsidP="00595215">
      <w:pPr>
        <w:jc w:val="both"/>
        <w:rPr>
          <w:rFonts w:ascii="AvantGarde Bk BT" w:eastAsia="Questrial" w:hAnsi="AvantGarde Bk BT" w:cs="Questrial"/>
          <w:color w:val="000000"/>
          <w:sz w:val="20"/>
          <w:szCs w:val="20"/>
        </w:rPr>
      </w:pPr>
    </w:p>
    <w:p w14:paraId="2BD62310" w14:textId="5BC6CCB2" w:rsidR="0010089C" w:rsidRDefault="0010089C" w:rsidP="00595215">
      <w:pPr>
        <w:jc w:val="both"/>
        <w:rPr>
          <w:rFonts w:ascii="AvantGarde Bk BT" w:eastAsia="Questrial" w:hAnsi="AvantGarde Bk BT" w:cs="Questrial"/>
          <w:color w:val="000000"/>
          <w:sz w:val="20"/>
          <w:szCs w:val="20"/>
        </w:rPr>
      </w:pPr>
      <w:r w:rsidRPr="0010089C">
        <w:rPr>
          <w:rFonts w:ascii="AvantGarde Bk BT" w:eastAsia="Questrial" w:hAnsi="AvantGarde Bk BT" w:cs="Questrial"/>
          <w:b/>
          <w:color w:val="000000"/>
          <w:sz w:val="20"/>
          <w:szCs w:val="20"/>
        </w:rPr>
        <w:t>DÉCIMO CUARTO.</w:t>
      </w:r>
      <w:r w:rsidRPr="0010089C">
        <w:rPr>
          <w:rFonts w:ascii="AvantGarde Bk BT" w:eastAsia="Questrial" w:hAnsi="AvantGarde Bk BT" w:cs="Questrial"/>
          <w:color w:val="000000"/>
          <w:sz w:val="20"/>
          <w:szCs w:val="20"/>
        </w:rPr>
        <w:t xml:space="preserve"> </w:t>
      </w:r>
      <w:r w:rsidR="009348D1" w:rsidRPr="0010089C">
        <w:rPr>
          <w:rFonts w:ascii="AvantGarde Bk BT" w:eastAsia="Questrial" w:hAnsi="AvantGarde Bk BT" w:cs="Questrial"/>
          <w:color w:val="000000"/>
          <w:sz w:val="20"/>
          <w:szCs w:val="20"/>
        </w:rPr>
        <w:t>El costo e implementación de este programa educativo será con cargo al techo presupuestal que tiene autorizado el</w:t>
      </w:r>
      <w:r w:rsidR="009348D1" w:rsidRPr="00203315">
        <w:rPr>
          <w:rFonts w:ascii="AvantGarde Bk BT" w:eastAsia="Questrial" w:hAnsi="AvantGarde Bk BT" w:cs="Questrial"/>
          <w:color w:val="FF0000"/>
          <w:sz w:val="20"/>
          <w:szCs w:val="20"/>
        </w:rPr>
        <w:t xml:space="preserve"> </w:t>
      </w:r>
      <w:r w:rsidR="00E4113A" w:rsidRPr="006D7C15">
        <w:rPr>
          <w:rFonts w:ascii="AvantGarde Bk BT" w:eastAsia="Questrial" w:hAnsi="AvantGarde Bk BT" w:cs="Questrial"/>
          <w:sz w:val="20"/>
          <w:szCs w:val="20"/>
        </w:rPr>
        <w:t>Centro Universitario del Norte</w:t>
      </w:r>
      <w:r w:rsidR="00E4113A">
        <w:rPr>
          <w:rFonts w:ascii="AvantGarde Bk BT" w:eastAsia="Questrial" w:hAnsi="AvantGarde Bk BT" w:cs="Questrial"/>
          <w:color w:val="000000"/>
          <w:sz w:val="20"/>
          <w:szCs w:val="20"/>
        </w:rPr>
        <w:t xml:space="preserve">. </w:t>
      </w:r>
      <w:r w:rsidR="009348D1" w:rsidRPr="0010089C">
        <w:rPr>
          <w:rFonts w:ascii="AvantGarde Bk BT" w:eastAsia="Questrial" w:hAnsi="AvantGarde Bk BT" w:cs="Questrial"/>
          <w:color w:val="000000"/>
          <w:sz w:val="20"/>
          <w:szCs w:val="20"/>
        </w:rPr>
        <w:t xml:space="preserve">Los recursos generados por concepto de las cuotas de </w:t>
      </w:r>
      <w:r w:rsidR="007C06C5">
        <w:rPr>
          <w:rFonts w:ascii="AvantGarde Bk BT" w:eastAsia="Questrial" w:hAnsi="AvantGarde Bk BT" w:cs="Questrial"/>
          <w:color w:val="000000"/>
          <w:sz w:val="20"/>
          <w:szCs w:val="20"/>
        </w:rPr>
        <w:t>matrícula</w:t>
      </w:r>
      <w:r w:rsidR="009348D1" w:rsidRPr="0010089C">
        <w:rPr>
          <w:rFonts w:ascii="AvantGarde Bk BT" w:eastAsia="Questrial" w:hAnsi="AvantGarde Bk BT" w:cs="Questrial"/>
          <w:color w:val="000000"/>
          <w:sz w:val="20"/>
          <w:szCs w:val="20"/>
        </w:rPr>
        <w:t xml:space="preserve"> y recuperación, más los que se gestionen con instancias financiadoras externas, serán canalizados al programa.</w:t>
      </w:r>
    </w:p>
    <w:p w14:paraId="466C06A2" w14:textId="23E4A44F" w:rsidR="009C105A" w:rsidRDefault="009C105A">
      <w:pPr>
        <w:spacing w:after="200" w:line="276" w:lineRule="auto"/>
        <w:rPr>
          <w:rFonts w:ascii="AvantGarde Bk BT" w:eastAsia="Questrial" w:hAnsi="AvantGarde Bk BT" w:cs="Questrial"/>
          <w:color w:val="000000"/>
          <w:sz w:val="20"/>
          <w:szCs w:val="20"/>
        </w:rPr>
      </w:pPr>
      <w:r>
        <w:rPr>
          <w:rFonts w:ascii="AvantGarde Bk BT" w:eastAsia="Questrial" w:hAnsi="AvantGarde Bk BT" w:cs="Questrial"/>
          <w:color w:val="000000"/>
          <w:sz w:val="20"/>
          <w:szCs w:val="20"/>
        </w:rPr>
        <w:br w:type="page"/>
      </w:r>
    </w:p>
    <w:p w14:paraId="15802166" w14:textId="77777777" w:rsidR="00595215" w:rsidRPr="0010089C" w:rsidRDefault="00595215" w:rsidP="00595215">
      <w:pPr>
        <w:jc w:val="both"/>
        <w:rPr>
          <w:rFonts w:ascii="AvantGarde Bk BT" w:eastAsia="Questrial" w:hAnsi="AvantGarde Bk BT" w:cs="Questrial"/>
          <w:color w:val="000000"/>
          <w:sz w:val="20"/>
          <w:szCs w:val="20"/>
        </w:rPr>
      </w:pPr>
    </w:p>
    <w:p w14:paraId="7A0F4258" w14:textId="4601DCD4" w:rsidR="002F3608" w:rsidRDefault="0010089C" w:rsidP="00595215">
      <w:pPr>
        <w:jc w:val="both"/>
        <w:rPr>
          <w:rFonts w:ascii="AvantGarde Bk BT" w:eastAsia="Questrial" w:hAnsi="AvantGarde Bk BT" w:cs="Questrial"/>
          <w:color w:val="000000"/>
          <w:sz w:val="20"/>
          <w:szCs w:val="20"/>
        </w:rPr>
      </w:pPr>
      <w:r w:rsidRPr="0010089C">
        <w:rPr>
          <w:rFonts w:ascii="AvantGarde Bk BT" w:eastAsia="Questrial" w:hAnsi="AvantGarde Bk BT" w:cs="Questrial"/>
          <w:b/>
          <w:color w:val="000000"/>
          <w:sz w:val="20"/>
          <w:szCs w:val="20"/>
        </w:rPr>
        <w:t>DÉCIMO QUINTO.</w:t>
      </w:r>
      <w:r w:rsidR="00F75266" w:rsidRPr="00F75266">
        <w:rPr>
          <w:rFonts w:ascii="AvantGarde Bk BT" w:hAnsi="AvantGarde Bk BT"/>
          <w:sz w:val="20"/>
          <w:szCs w:val="20"/>
        </w:rPr>
        <w:t xml:space="preserve"> </w:t>
      </w:r>
      <w:r w:rsidR="00F75266" w:rsidRPr="00C94EB2">
        <w:rPr>
          <w:rFonts w:ascii="AvantGarde Bk BT" w:hAnsi="AvantGarde Bk BT"/>
          <w:sz w:val="20"/>
          <w:szCs w:val="20"/>
        </w:rPr>
        <w:t>De conformidad a lo dispuesto en el último párrafo del artículo 35 de la Ley Orgánica, y debido a la necesidad de publicar la convocatoria, solicítese al C. Rector General resuelva provisionalmente el presente dictamen, en tanto el mismo es aprobado por el pleno del H. Consejo General Universitario.</w:t>
      </w:r>
    </w:p>
    <w:p w14:paraId="6D93B41F" w14:textId="77777777" w:rsidR="002F3608" w:rsidRDefault="002F3608" w:rsidP="00595215">
      <w:pPr>
        <w:jc w:val="both"/>
        <w:rPr>
          <w:rFonts w:ascii="AvantGarde Bk BT" w:eastAsia="Questrial" w:hAnsi="AvantGarde Bk BT" w:cs="Questrial"/>
          <w:color w:val="000000"/>
          <w:sz w:val="20"/>
          <w:szCs w:val="20"/>
        </w:rPr>
      </w:pPr>
    </w:p>
    <w:p w14:paraId="186C747B" w14:textId="77777777" w:rsidR="0010089C" w:rsidRPr="0010089C" w:rsidRDefault="0010089C" w:rsidP="0010089C">
      <w:pPr>
        <w:pStyle w:val="Sangra2detindependiente"/>
        <w:spacing w:after="0" w:line="240" w:lineRule="auto"/>
        <w:ind w:left="0"/>
        <w:jc w:val="center"/>
        <w:rPr>
          <w:rFonts w:ascii="AvantGarde Bk BT" w:hAnsi="AvantGarde Bk BT" w:cs="Arial"/>
          <w:sz w:val="20"/>
          <w:szCs w:val="20"/>
          <w:lang w:val="pt-BR"/>
        </w:rPr>
      </w:pPr>
      <w:r w:rsidRPr="0010089C">
        <w:rPr>
          <w:rFonts w:ascii="AvantGarde Bk BT" w:hAnsi="AvantGarde Bk BT" w:cs="Arial"/>
          <w:sz w:val="20"/>
          <w:szCs w:val="20"/>
          <w:lang w:val="pt-BR"/>
        </w:rPr>
        <w:t>A t e n t a m e n t e</w:t>
      </w:r>
    </w:p>
    <w:p w14:paraId="13BD5526" w14:textId="203E34DC" w:rsidR="0010089C" w:rsidRPr="0039123A" w:rsidRDefault="0010089C" w:rsidP="0010089C">
      <w:pPr>
        <w:jc w:val="center"/>
        <w:rPr>
          <w:rFonts w:ascii="AvantGarde Bk BT" w:hAnsi="AvantGarde Bk BT" w:cs="Arial"/>
          <w:b/>
          <w:sz w:val="20"/>
          <w:szCs w:val="20"/>
        </w:rPr>
      </w:pPr>
      <w:r w:rsidRPr="0039123A">
        <w:rPr>
          <w:rFonts w:ascii="AvantGarde Bk BT" w:hAnsi="AvantGarde Bk BT" w:cs="Arial"/>
          <w:b/>
          <w:sz w:val="20"/>
          <w:szCs w:val="20"/>
        </w:rPr>
        <w:t>"PIENSA Y TRABAJA"</w:t>
      </w:r>
    </w:p>
    <w:p w14:paraId="61935C6C" w14:textId="77777777" w:rsidR="00466931" w:rsidRPr="0039123A" w:rsidRDefault="00466931" w:rsidP="00466931">
      <w:pPr>
        <w:jc w:val="center"/>
        <w:rPr>
          <w:rFonts w:ascii="AvantGarde Bk BT" w:hAnsi="AvantGarde Bk BT" w:cs="Arial"/>
          <w:b/>
          <w:i/>
          <w:sz w:val="20"/>
          <w:szCs w:val="20"/>
        </w:rPr>
      </w:pPr>
      <w:r w:rsidRPr="0039123A">
        <w:rPr>
          <w:rFonts w:ascii="AvantGarde Bk BT" w:hAnsi="AvantGarde Bk BT" w:cs="Arial"/>
          <w:b/>
          <w:i/>
          <w:sz w:val="20"/>
          <w:szCs w:val="20"/>
        </w:rPr>
        <w:t xml:space="preserve">“2022, Guadalajara, hogar de la Feria Internacional del Libro y </w:t>
      </w:r>
    </w:p>
    <w:p w14:paraId="0D7EA2BC" w14:textId="6D4D840E" w:rsidR="00466931" w:rsidRPr="0039123A" w:rsidRDefault="00466931" w:rsidP="00466931">
      <w:pPr>
        <w:jc w:val="center"/>
        <w:rPr>
          <w:rFonts w:ascii="AvantGarde Bk BT" w:hAnsi="AvantGarde Bk BT" w:cs="Arial"/>
          <w:b/>
          <w:i/>
          <w:sz w:val="20"/>
          <w:szCs w:val="20"/>
        </w:rPr>
      </w:pPr>
      <w:r w:rsidRPr="0039123A">
        <w:rPr>
          <w:rFonts w:ascii="AvantGarde Bk BT" w:hAnsi="AvantGarde Bk BT" w:cs="Arial"/>
          <w:b/>
          <w:i/>
          <w:sz w:val="20"/>
          <w:szCs w:val="20"/>
        </w:rPr>
        <w:t>Capital Mundial del Libro”</w:t>
      </w:r>
    </w:p>
    <w:p w14:paraId="5ED6A232" w14:textId="74A7AABE" w:rsidR="0010089C" w:rsidRPr="0010089C" w:rsidRDefault="0042644E" w:rsidP="0010089C">
      <w:pPr>
        <w:jc w:val="center"/>
        <w:rPr>
          <w:rFonts w:ascii="AvantGarde Bk BT" w:hAnsi="AvantGarde Bk BT" w:cs="Arial"/>
          <w:sz w:val="20"/>
          <w:szCs w:val="20"/>
        </w:rPr>
      </w:pPr>
      <w:r>
        <w:rPr>
          <w:rFonts w:ascii="AvantGarde Bk BT" w:hAnsi="AvantGarde Bk BT" w:cs="Arial"/>
          <w:sz w:val="20"/>
          <w:szCs w:val="20"/>
        </w:rPr>
        <w:t xml:space="preserve">Guadalajara, </w:t>
      </w:r>
      <w:bookmarkStart w:id="0" w:name="_GoBack"/>
      <w:r w:rsidRPr="00E32800">
        <w:rPr>
          <w:rFonts w:ascii="AvantGarde Bk BT" w:hAnsi="AvantGarde Bk BT" w:cs="Arial"/>
          <w:sz w:val="20"/>
          <w:szCs w:val="20"/>
        </w:rPr>
        <w:t>Jal</w:t>
      </w:r>
      <w:r w:rsidR="00203315" w:rsidRPr="00E32800">
        <w:rPr>
          <w:rFonts w:ascii="AvantGarde Bk BT" w:hAnsi="AvantGarde Bk BT" w:cs="Arial"/>
          <w:sz w:val="20"/>
          <w:szCs w:val="20"/>
        </w:rPr>
        <w:t>isco; a</w:t>
      </w:r>
      <w:r w:rsidRPr="00E32800">
        <w:rPr>
          <w:rFonts w:ascii="AvantGarde Bk BT" w:hAnsi="AvantGarde Bk BT" w:cs="Arial"/>
          <w:sz w:val="20"/>
          <w:szCs w:val="20"/>
        </w:rPr>
        <w:t xml:space="preserve"> </w:t>
      </w:r>
      <w:r w:rsidR="009C105A" w:rsidRPr="00E32800">
        <w:rPr>
          <w:rFonts w:ascii="AvantGarde Bk BT" w:hAnsi="AvantGarde Bk BT" w:cs="Arial"/>
          <w:sz w:val="20"/>
          <w:szCs w:val="20"/>
        </w:rPr>
        <w:t>05</w:t>
      </w:r>
      <w:r w:rsidR="0095477D" w:rsidRPr="00E32800">
        <w:rPr>
          <w:rFonts w:ascii="AvantGarde Bk BT" w:hAnsi="AvantGarde Bk BT" w:cs="Arial"/>
          <w:sz w:val="20"/>
          <w:szCs w:val="20"/>
        </w:rPr>
        <w:t xml:space="preserve"> de </w:t>
      </w:r>
      <w:r w:rsidR="009C105A" w:rsidRPr="00E32800">
        <w:rPr>
          <w:rFonts w:ascii="AvantGarde Bk BT" w:hAnsi="AvantGarde Bk BT" w:cs="Arial"/>
          <w:sz w:val="20"/>
          <w:szCs w:val="20"/>
        </w:rPr>
        <w:t>abril</w:t>
      </w:r>
      <w:r w:rsidR="0095477D" w:rsidRPr="00E32800">
        <w:rPr>
          <w:rFonts w:ascii="AvantGarde Bk BT" w:hAnsi="AvantGarde Bk BT" w:cs="Arial"/>
          <w:sz w:val="20"/>
          <w:szCs w:val="20"/>
        </w:rPr>
        <w:t xml:space="preserve"> </w:t>
      </w:r>
      <w:bookmarkEnd w:id="0"/>
      <w:r w:rsidR="0095477D">
        <w:rPr>
          <w:rFonts w:ascii="AvantGarde Bk BT" w:hAnsi="AvantGarde Bk BT" w:cs="Arial"/>
          <w:sz w:val="20"/>
          <w:szCs w:val="20"/>
        </w:rPr>
        <w:t>de 2022</w:t>
      </w:r>
    </w:p>
    <w:p w14:paraId="6B194AF4" w14:textId="77777777" w:rsidR="0010089C" w:rsidRPr="0010089C" w:rsidRDefault="0010089C" w:rsidP="0010089C">
      <w:pPr>
        <w:jc w:val="center"/>
        <w:rPr>
          <w:rFonts w:ascii="AvantGarde Bk BT" w:hAnsi="AvantGarde Bk BT" w:cs="Arial"/>
          <w:sz w:val="20"/>
          <w:szCs w:val="20"/>
        </w:rPr>
      </w:pPr>
      <w:r w:rsidRPr="0010089C">
        <w:rPr>
          <w:rFonts w:ascii="AvantGarde Bk BT" w:hAnsi="AvantGarde Bk BT" w:cs="Arial"/>
          <w:sz w:val="20"/>
          <w:szCs w:val="20"/>
        </w:rPr>
        <w:t>Comisiones Permanentes de Educación y de Hacienda</w:t>
      </w:r>
    </w:p>
    <w:p w14:paraId="445D56F8" w14:textId="77777777" w:rsidR="0010089C" w:rsidRPr="0010089C" w:rsidRDefault="0010089C" w:rsidP="0010089C">
      <w:pPr>
        <w:jc w:val="center"/>
        <w:rPr>
          <w:rFonts w:ascii="AvantGarde Bk BT" w:hAnsi="AvantGarde Bk BT"/>
          <w:b/>
          <w:bCs/>
          <w:sz w:val="20"/>
          <w:szCs w:val="20"/>
        </w:rPr>
      </w:pPr>
    </w:p>
    <w:p w14:paraId="4BDE4A53" w14:textId="77777777" w:rsidR="0010089C" w:rsidRPr="0010089C" w:rsidRDefault="0010089C" w:rsidP="0010089C">
      <w:pPr>
        <w:jc w:val="center"/>
        <w:rPr>
          <w:rFonts w:ascii="AvantGarde Bk BT" w:hAnsi="AvantGarde Bk BT"/>
          <w:b/>
          <w:bCs/>
          <w:sz w:val="20"/>
          <w:szCs w:val="20"/>
        </w:rPr>
      </w:pPr>
    </w:p>
    <w:p w14:paraId="29D63103" w14:textId="77777777" w:rsidR="0010089C" w:rsidRPr="0010089C" w:rsidRDefault="0010089C" w:rsidP="0010089C">
      <w:pPr>
        <w:jc w:val="center"/>
        <w:rPr>
          <w:rFonts w:ascii="AvantGarde Bk BT" w:hAnsi="AvantGarde Bk BT"/>
          <w:b/>
          <w:bCs/>
          <w:sz w:val="20"/>
          <w:szCs w:val="20"/>
        </w:rPr>
      </w:pPr>
    </w:p>
    <w:p w14:paraId="19231848" w14:textId="77777777" w:rsidR="0010089C" w:rsidRPr="0010089C" w:rsidRDefault="0010089C" w:rsidP="0010089C">
      <w:pPr>
        <w:jc w:val="center"/>
        <w:rPr>
          <w:rFonts w:ascii="AvantGarde Bk BT" w:hAnsi="AvantGarde Bk BT"/>
          <w:b/>
          <w:bCs/>
          <w:sz w:val="20"/>
          <w:szCs w:val="20"/>
        </w:rPr>
      </w:pPr>
      <w:r w:rsidRPr="0010089C">
        <w:rPr>
          <w:rFonts w:ascii="AvantGarde Bk BT" w:hAnsi="AvantGarde Bk BT"/>
          <w:b/>
          <w:bCs/>
          <w:sz w:val="20"/>
          <w:szCs w:val="20"/>
        </w:rPr>
        <w:t>Dr. Ricardo Villanueva Lomelí</w:t>
      </w:r>
    </w:p>
    <w:p w14:paraId="726753FA" w14:textId="77777777" w:rsidR="0010089C" w:rsidRPr="0010089C" w:rsidRDefault="0010089C" w:rsidP="0010089C">
      <w:pPr>
        <w:jc w:val="center"/>
        <w:rPr>
          <w:rFonts w:ascii="AvantGarde Bk BT" w:hAnsi="AvantGarde Bk BT"/>
          <w:sz w:val="20"/>
          <w:szCs w:val="20"/>
        </w:rPr>
      </w:pPr>
      <w:r w:rsidRPr="0010089C">
        <w:rPr>
          <w:rFonts w:ascii="AvantGarde Bk BT" w:hAnsi="AvantGarde Bk BT"/>
          <w:sz w:val="20"/>
          <w:szCs w:val="20"/>
        </w:rPr>
        <w:t>Presidente</w:t>
      </w:r>
    </w:p>
    <w:p w14:paraId="010D8527" w14:textId="77777777" w:rsidR="0010089C" w:rsidRPr="0010089C" w:rsidRDefault="0010089C" w:rsidP="0010089C">
      <w:pPr>
        <w:jc w:val="center"/>
        <w:rPr>
          <w:rFonts w:ascii="AvantGarde Bk BT" w:hAnsi="AvantGarde Bk BT"/>
          <w:sz w:val="20"/>
          <w:szCs w:val="20"/>
        </w:rPr>
      </w:pPr>
    </w:p>
    <w:p w14:paraId="7EB9C8DC" w14:textId="77777777" w:rsidR="0010089C" w:rsidRPr="0010089C" w:rsidRDefault="0010089C" w:rsidP="0010089C">
      <w:pPr>
        <w:jc w:val="center"/>
        <w:rPr>
          <w:rFonts w:ascii="AvantGarde Bk BT" w:hAnsi="AvantGarde Bk BT"/>
          <w:sz w:val="20"/>
          <w:szCs w:val="20"/>
        </w:rPr>
      </w:pPr>
    </w:p>
    <w:tbl>
      <w:tblPr>
        <w:tblW w:w="0" w:type="auto"/>
        <w:jc w:val="center"/>
        <w:tblCellMar>
          <w:left w:w="0" w:type="dxa"/>
          <w:right w:w="0" w:type="dxa"/>
        </w:tblCellMar>
        <w:tblLook w:val="04A0" w:firstRow="1" w:lastRow="0" w:firstColumn="1" w:lastColumn="0" w:noHBand="0" w:noVBand="1"/>
      </w:tblPr>
      <w:tblGrid>
        <w:gridCol w:w="4595"/>
        <w:gridCol w:w="4810"/>
      </w:tblGrid>
      <w:tr w:rsidR="0010089C" w:rsidRPr="0010089C" w14:paraId="5D0FA5AF" w14:textId="77777777" w:rsidTr="00C76183">
        <w:trPr>
          <w:jc w:val="center"/>
        </w:trPr>
        <w:tc>
          <w:tcPr>
            <w:tcW w:w="4595" w:type="dxa"/>
            <w:tcMar>
              <w:top w:w="0" w:type="dxa"/>
              <w:left w:w="108" w:type="dxa"/>
              <w:bottom w:w="0" w:type="dxa"/>
              <w:right w:w="108" w:type="dxa"/>
            </w:tcMar>
            <w:vAlign w:val="center"/>
          </w:tcPr>
          <w:p w14:paraId="385B99C2"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2D2673D4" w14:textId="77777777" w:rsidR="0010089C" w:rsidRPr="0010089C" w:rsidRDefault="0010089C" w:rsidP="00C76183">
            <w:pPr>
              <w:tabs>
                <w:tab w:val="left" w:pos="426"/>
              </w:tabs>
              <w:spacing w:line="276" w:lineRule="auto"/>
              <w:jc w:val="center"/>
              <w:rPr>
                <w:rFonts w:ascii="AvantGarde Bk BT" w:hAnsi="AvantGarde Bk BT"/>
                <w:sz w:val="20"/>
                <w:szCs w:val="20"/>
              </w:rPr>
            </w:pPr>
            <w:r w:rsidRPr="0010089C">
              <w:rPr>
                <w:rFonts w:ascii="AvantGarde Bk BT" w:hAnsi="AvantGarde Bk BT"/>
                <w:sz w:val="20"/>
                <w:szCs w:val="20"/>
              </w:rPr>
              <w:t>Dr. Juan Manuel Durán Juárez</w:t>
            </w:r>
          </w:p>
        </w:tc>
        <w:tc>
          <w:tcPr>
            <w:tcW w:w="4810" w:type="dxa"/>
            <w:tcMar>
              <w:top w:w="0" w:type="dxa"/>
              <w:left w:w="108" w:type="dxa"/>
              <w:bottom w:w="0" w:type="dxa"/>
              <w:right w:w="108" w:type="dxa"/>
            </w:tcMar>
            <w:vAlign w:val="center"/>
          </w:tcPr>
          <w:p w14:paraId="37366961" w14:textId="77777777" w:rsidR="0010089C" w:rsidRPr="0010089C" w:rsidRDefault="0010089C" w:rsidP="00C76183">
            <w:pPr>
              <w:spacing w:line="276" w:lineRule="auto"/>
              <w:jc w:val="center"/>
              <w:rPr>
                <w:rFonts w:ascii="AvantGarde Bk BT" w:hAnsi="AvantGarde Bk BT"/>
                <w:sz w:val="20"/>
                <w:szCs w:val="20"/>
              </w:rPr>
            </w:pPr>
          </w:p>
          <w:p w14:paraId="3D756E27" w14:textId="77777777" w:rsidR="0010089C" w:rsidRPr="0010089C" w:rsidRDefault="0010089C" w:rsidP="00C76183">
            <w:pPr>
              <w:spacing w:line="276" w:lineRule="auto"/>
              <w:jc w:val="center"/>
              <w:rPr>
                <w:rFonts w:ascii="AvantGarde Bk BT" w:hAnsi="AvantGarde Bk BT"/>
                <w:sz w:val="20"/>
                <w:szCs w:val="20"/>
              </w:rPr>
            </w:pPr>
            <w:r w:rsidRPr="0010089C">
              <w:rPr>
                <w:rFonts w:ascii="AvantGarde Bk BT" w:hAnsi="AvantGarde Bk BT"/>
                <w:sz w:val="20"/>
                <w:szCs w:val="20"/>
              </w:rPr>
              <w:t xml:space="preserve">Dra. Ruth Padilla Muñoz </w:t>
            </w:r>
          </w:p>
        </w:tc>
      </w:tr>
      <w:tr w:rsidR="0010089C" w:rsidRPr="0010089C" w14:paraId="752977B5" w14:textId="77777777" w:rsidTr="00C76183">
        <w:trPr>
          <w:jc w:val="center"/>
        </w:trPr>
        <w:tc>
          <w:tcPr>
            <w:tcW w:w="4595" w:type="dxa"/>
            <w:tcMar>
              <w:top w:w="0" w:type="dxa"/>
              <w:left w:w="108" w:type="dxa"/>
              <w:bottom w:w="0" w:type="dxa"/>
              <w:right w:w="108" w:type="dxa"/>
            </w:tcMar>
          </w:tcPr>
          <w:p w14:paraId="3C540A68"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7F201DD4"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0E255D5B"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4A7B31F7" w14:textId="77777777" w:rsidR="0010089C" w:rsidRPr="0010089C" w:rsidRDefault="0010089C" w:rsidP="00C76183">
            <w:pPr>
              <w:tabs>
                <w:tab w:val="left" w:pos="426"/>
              </w:tabs>
              <w:spacing w:line="276" w:lineRule="auto"/>
              <w:jc w:val="center"/>
              <w:rPr>
                <w:rFonts w:ascii="AvantGarde Bk BT" w:hAnsi="AvantGarde Bk BT"/>
                <w:sz w:val="20"/>
                <w:szCs w:val="20"/>
              </w:rPr>
            </w:pPr>
            <w:r w:rsidRPr="0010089C">
              <w:rPr>
                <w:rFonts w:ascii="AvantGarde Bk BT" w:hAnsi="AvantGarde Bk BT"/>
                <w:sz w:val="20"/>
                <w:szCs w:val="20"/>
              </w:rPr>
              <w:t xml:space="preserve">Mtra. Karla Alejandrina </w:t>
            </w:r>
            <w:proofErr w:type="spellStart"/>
            <w:r w:rsidRPr="0010089C">
              <w:rPr>
                <w:rFonts w:ascii="AvantGarde Bk BT" w:hAnsi="AvantGarde Bk BT"/>
                <w:sz w:val="20"/>
                <w:szCs w:val="20"/>
              </w:rPr>
              <w:t>Planter</w:t>
            </w:r>
            <w:proofErr w:type="spellEnd"/>
            <w:r w:rsidRPr="0010089C">
              <w:rPr>
                <w:rFonts w:ascii="AvantGarde Bk BT" w:hAnsi="AvantGarde Bk BT"/>
                <w:sz w:val="20"/>
                <w:szCs w:val="20"/>
              </w:rPr>
              <w:t xml:space="preserve"> Pérez</w:t>
            </w:r>
          </w:p>
        </w:tc>
        <w:tc>
          <w:tcPr>
            <w:tcW w:w="4810" w:type="dxa"/>
            <w:tcMar>
              <w:top w:w="0" w:type="dxa"/>
              <w:left w:w="108" w:type="dxa"/>
              <w:bottom w:w="0" w:type="dxa"/>
              <w:right w:w="108" w:type="dxa"/>
            </w:tcMar>
          </w:tcPr>
          <w:p w14:paraId="7338BCA0"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62A9358B"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1077F33C"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64BB0130" w14:textId="77777777" w:rsidR="0010089C" w:rsidRPr="0010089C" w:rsidRDefault="0010089C" w:rsidP="00C76183">
            <w:pPr>
              <w:tabs>
                <w:tab w:val="left" w:pos="426"/>
              </w:tabs>
              <w:spacing w:line="276" w:lineRule="auto"/>
              <w:jc w:val="center"/>
              <w:rPr>
                <w:rFonts w:ascii="AvantGarde Bk BT" w:hAnsi="AvantGarde Bk BT"/>
                <w:sz w:val="20"/>
                <w:szCs w:val="20"/>
              </w:rPr>
            </w:pPr>
            <w:r w:rsidRPr="0010089C">
              <w:rPr>
                <w:rFonts w:ascii="AvantGarde Bk BT" w:hAnsi="AvantGarde Bk BT"/>
                <w:sz w:val="20"/>
                <w:szCs w:val="20"/>
              </w:rPr>
              <w:t>Mtro. Luis Gustavo Padilla Montes</w:t>
            </w:r>
          </w:p>
        </w:tc>
      </w:tr>
      <w:tr w:rsidR="0010089C" w:rsidRPr="0010089C" w14:paraId="536BF147" w14:textId="77777777" w:rsidTr="00C76183">
        <w:trPr>
          <w:jc w:val="center"/>
        </w:trPr>
        <w:tc>
          <w:tcPr>
            <w:tcW w:w="4595" w:type="dxa"/>
            <w:tcMar>
              <w:top w:w="0" w:type="dxa"/>
              <w:left w:w="108" w:type="dxa"/>
              <w:bottom w:w="0" w:type="dxa"/>
              <w:right w:w="108" w:type="dxa"/>
            </w:tcMar>
          </w:tcPr>
          <w:p w14:paraId="52E262D3"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51F60D19"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676146C1"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19E44FAE" w14:textId="77777777" w:rsidR="0010089C" w:rsidRPr="0010089C" w:rsidRDefault="0010089C" w:rsidP="00C76183">
            <w:pPr>
              <w:tabs>
                <w:tab w:val="left" w:pos="426"/>
              </w:tabs>
              <w:spacing w:line="276" w:lineRule="auto"/>
              <w:jc w:val="center"/>
              <w:rPr>
                <w:rFonts w:ascii="AvantGarde Bk BT" w:hAnsi="AvantGarde Bk BT"/>
                <w:sz w:val="20"/>
                <w:szCs w:val="20"/>
              </w:rPr>
            </w:pPr>
            <w:r w:rsidRPr="0010089C">
              <w:rPr>
                <w:rFonts w:ascii="AvantGarde Bk BT" w:hAnsi="AvantGarde Bk BT"/>
                <w:sz w:val="20"/>
                <w:szCs w:val="20"/>
              </w:rPr>
              <w:t xml:space="preserve">Dr. Jaime Federico Andrade Villanueva </w:t>
            </w:r>
          </w:p>
        </w:tc>
        <w:tc>
          <w:tcPr>
            <w:tcW w:w="4810" w:type="dxa"/>
            <w:tcMar>
              <w:top w:w="0" w:type="dxa"/>
              <w:left w:w="108" w:type="dxa"/>
              <w:bottom w:w="0" w:type="dxa"/>
              <w:right w:w="108" w:type="dxa"/>
            </w:tcMar>
          </w:tcPr>
          <w:p w14:paraId="66D17976"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0D2D8700"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26A0CA64"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01812B6F" w14:textId="77777777" w:rsidR="0010089C" w:rsidRPr="0010089C" w:rsidRDefault="0010089C" w:rsidP="00C76183">
            <w:pPr>
              <w:tabs>
                <w:tab w:val="left" w:pos="426"/>
              </w:tabs>
              <w:spacing w:line="276" w:lineRule="auto"/>
              <w:jc w:val="center"/>
              <w:rPr>
                <w:rFonts w:ascii="AvantGarde Bk BT" w:hAnsi="AvantGarde Bk BT"/>
                <w:sz w:val="20"/>
                <w:szCs w:val="20"/>
              </w:rPr>
            </w:pPr>
            <w:r w:rsidRPr="0010089C">
              <w:rPr>
                <w:rFonts w:ascii="AvantGarde Bk BT" w:hAnsi="AvantGarde Bk BT"/>
                <w:sz w:val="20"/>
                <w:szCs w:val="20"/>
              </w:rPr>
              <w:t>Lic. Jesús Palafox Yáñez</w:t>
            </w:r>
          </w:p>
        </w:tc>
      </w:tr>
      <w:tr w:rsidR="0010089C" w:rsidRPr="0010089C" w14:paraId="3F82D09E" w14:textId="77777777" w:rsidTr="00C76183">
        <w:trPr>
          <w:jc w:val="center"/>
        </w:trPr>
        <w:tc>
          <w:tcPr>
            <w:tcW w:w="4595" w:type="dxa"/>
            <w:tcMar>
              <w:top w:w="0" w:type="dxa"/>
              <w:left w:w="108" w:type="dxa"/>
              <w:bottom w:w="0" w:type="dxa"/>
              <w:right w:w="108" w:type="dxa"/>
            </w:tcMar>
          </w:tcPr>
          <w:p w14:paraId="6F141439"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7058B56E"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16353E5D"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13A643F0" w14:textId="79B6E016" w:rsidR="0010089C" w:rsidRPr="0010089C" w:rsidRDefault="0010089C" w:rsidP="00553CAE">
            <w:pPr>
              <w:tabs>
                <w:tab w:val="left" w:pos="426"/>
              </w:tabs>
              <w:spacing w:line="276" w:lineRule="auto"/>
              <w:jc w:val="center"/>
              <w:rPr>
                <w:rFonts w:ascii="AvantGarde Bk BT" w:hAnsi="AvantGarde Bk BT"/>
                <w:sz w:val="20"/>
                <w:szCs w:val="20"/>
              </w:rPr>
            </w:pPr>
            <w:r w:rsidRPr="0010089C">
              <w:rPr>
                <w:rFonts w:ascii="AvantGarde Bk BT" w:hAnsi="AvantGarde Bk BT"/>
                <w:sz w:val="20"/>
                <w:szCs w:val="20"/>
              </w:rPr>
              <w:t xml:space="preserve">C. </w:t>
            </w:r>
            <w:r w:rsidR="00553CAE" w:rsidRPr="00C8208D">
              <w:rPr>
                <w:rFonts w:ascii="AvantGarde Bk BT" w:eastAsia="Questrial" w:hAnsi="AvantGarde Bk BT" w:cs="Questrial"/>
                <w:sz w:val="20"/>
                <w:szCs w:val="20"/>
              </w:rPr>
              <w:t>Daniel Cortés Largo</w:t>
            </w:r>
          </w:p>
        </w:tc>
        <w:tc>
          <w:tcPr>
            <w:tcW w:w="4810" w:type="dxa"/>
            <w:tcMar>
              <w:top w:w="0" w:type="dxa"/>
              <w:left w:w="108" w:type="dxa"/>
              <w:bottom w:w="0" w:type="dxa"/>
              <w:right w:w="108" w:type="dxa"/>
            </w:tcMar>
          </w:tcPr>
          <w:p w14:paraId="6C8912F8"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61A9AA8E"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4500EA2B"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4F2452A1" w14:textId="77777777" w:rsidR="0010089C" w:rsidRPr="0010089C" w:rsidRDefault="0010089C" w:rsidP="00C76183">
            <w:pPr>
              <w:tabs>
                <w:tab w:val="left" w:pos="426"/>
              </w:tabs>
              <w:spacing w:line="276" w:lineRule="auto"/>
              <w:jc w:val="center"/>
              <w:rPr>
                <w:rFonts w:ascii="AvantGarde Bk BT" w:hAnsi="AvantGarde Bk BT"/>
                <w:sz w:val="20"/>
                <w:szCs w:val="20"/>
              </w:rPr>
            </w:pPr>
            <w:r w:rsidRPr="0010089C">
              <w:rPr>
                <w:rFonts w:ascii="AvantGarde Bk BT" w:hAnsi="AvantGarde Bk BT"/>
                <w:sz w:val="20"/>
                <w:szCs w:val="20"/>
              </w:rPr>
              <w:t>C. Francisco Javier Armenta Araiza</w:t>
            </w:r>
          </w:p>
        </w:tc>
      </w:tr>
    </w:tbl>
    <w:p w14:paraId="188A06FB" w14:textId="77777777" w:rsidR="0010089C" w:rsidRPr="0010089C" w:rsidRDefault="0010089C" w:rsidP="0010089C">
      <w:pPr>
        <w:jc w:val="center"/>
        <w:rPr>
          <w:rFonts w:ascii="AvantGarde Bk BT" w:eastAsia="Calibri" w:hAnsi="AvantGarde Bk BT"/>
          <w:sz w:val="20"/>
          <w:szCs w:val="20"/>
        </w:rPr>
      </w:pPr>
    </w:p>
    <w:p w14:paraId="023A8CE6" w14:textId="77777777" w:rsidR="0010089C" w:rsidRPr="0010089C" w:rsidRDefault="0010089C" w:rsidP="0010089C">
      <w:pPr>
        <w:jc w:val="center"/>
        <w:rPr>
          <w:rFonts w:ascii="AvantGarde Bk BT" w:eastAsia="Calibri" w:hAnsi="AvantGarde Bk BT"/>
          <w:sz w:val="20"/>
          <w:szCs w:val="20"/>
        </w:rPr>
      </w:pPr>
    </w:p>
    <w:p w14:paraId="1B3C127F" w14:textId="77777777" w:rsidR="0010089C" w:rsidRPr="0010089C" w:rsidRDefault="0010089C" w:rsidP="0010089C">
      <w:pPr>
        <w:jc w:val="center"/>
        <w:rPr>
          <w:rFonts w:ascii="AvantGarde Bk BT" w:hAnsi="AvantGarde Bk BT"/>
          <w:sz w:val="20"/>
          <w:szCs w:val="20"/>
        </w:rPr>
      </w:pPr>
    </w:p>
    <w:p w14:paraId="6A9E5BCB" w14:textId="77777777" w:rsidR="0010089C" w:rsidRPr="0010089C" w:rsidRDefault="0010089C" w:rsidP="0010089C">
      <w:pPr>
        <w:jc w:val="center"/>
        <w:rPr>
          <w:rFonts w:ascii="AvantGarde Bk BT" w:hAnsi="AvantGarde Bk BT"/>
          <w:b/>
          <w:bCs/>
          <w:sz w:val="20"/>
          <w:szCs w:val="20"/>
        </w:rPr>
      </w:pPr>
      <w:r w:rsidRPr="0010089C">
        <w:rPr>
          <w:rFonts w:ascii="AvantGarde Bk BT" w:hAnsi="AvantGarde Bk BT"/>
          <w:b/>
          <w:bCs/>
          <w:sz w:val="20"/>
          <w:szCs w:val="20"/>
        </w:rPr>
        <w:t xml:space="preserve">Mtro. Guillermo Arturo Gómez Mata </w:t>
      </w:r>
    </w:p>
    <w:p w14:paraId="58345A6E" w14:textId="77777777" w:rsidR="0010089C" w:rsidRPr="0010089C" w:rsidRDefault="0010089C" w:rsidP="0010089C">
      <w:pPr>
        <w:jc w:val="center"/>
        <w:rPr>
          <w:rFonts w:ascii="AvantGarde Bk BT" w:hAnsi="AvantGarde Bk BT"/>
          <w:sz w:val="20"/>
          <w:szCs w:val="20"/>
        </w:rPr>
      </w:pPr>
      <w:r w:rsidRPr="0010089C">
        <w:rPr>
          <w:rFonts w:ascii="AvantGarde Bk BT" w:hAnsi="AvantGarde Bk BT"/>
          <w:sz w:val="20"/>
          <w:szCs w:val="20"/>
        </w:rPr>
        <w:t>Secretario de Actas y Acuerdos</w:t>
      </w:r>
    </w:p>
    <w:p w14:paraId="35842253" w14:textId="77777777" w:rsidR="0039105E" w:rsidRPr="0010089C" w:rsidRDefault="0039105E" w:rsidP="0039105E">
      <w:pPr>
        <w:pStyle w:val="Sangra2detindependiente"/>
        <w:spacing w:after="0" w:line="240" w:lineRule="auto"/>
        <w:ind w:left="0"/>
        <w:jc w:val="center"/>
        <w:rPr>
          <w:sz w:val="20"/>
          <w:szCs w:val="20"/>
        </w:rPr>
      </w:pPr>
    </w:p>
    <w:p w14:paraId="21757887" w14:textId="71613ED9" w:rsidR="00D121FB" w:rsidRDefault="00D121FB">
      <w:pPr>
        <w:spacing w:after="200" w:line="276" w:lineRule="auto"/>
        <w:rPr>
          <w:rFonts w:ascii="AvantGarde Bk BT" w:hAnsi="AvantGarde Bk BT"/>
          <w:sz w:val="20"/>
          <w:szCs w:val="20"/>
        </w:rPr>
      </w:pPr>
    </w:p>
    <w:sectPr w:rsidR="00D121FB" w:rsidSect="009C105A">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F4250" w14:textId="77777777" w:rsidR="00EF2BE8" w:rsidRDefault="00EF2BE8" w:rsidP="00C85DA2">
      <w:r>
        <w:separator/>
      </w:r>
    </w:p>
  </w:endnote>
  <w:endnote w:type="continuationSeparator" w:id="0">
    <w:p w14:paraId="13BA2D1E" w14:textId="77777777" w:rsidR="00EF2BE8" w:rsidRDefault="00EF2BE8"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vantGarde Bk BT">
    <w:panose1 w:val="020B0402020202020204"/>
    <w:charset w:val="00"/>
    <w:family w:val="swiss"/>
    <w:pitch w:val="variable"/>
    <w:sig w:usb0="00000087" w:usb1="00000000" w:usb2="00000000" w:usb3="00000000" w:csb0="0000001B" w:csb1="00000000"/>
  </w:font>
  <w:font w:name="Questrial">
    <w:altName w:val="Times New Roman"/>
    <w:charset w:val="00"/>
    <w:family w:val="auto"/>
    <w:pitch w:val="variable"/>
    <w:sig w:usb0="E00002FF" w:usb1="4000201F" w:usb2="08000029"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4C02B8C1" w14:textId="1B8CDED9" w:rsidR="00AD3F70" w:rsidRPr="00E012A5" w:rsidRDefault="00AD3F70" w:rsidP="00E012A5">
            <w:pPr>
              <w:pStyle w:val="Piedepgina"/>
              <w:jc w:val="center"/>
              <w:rPr>
                <w:rFonts w:ascii="AvantGarde Bk BT" w:hAnsi="AvantGarde Bk BT"/>
                <w:sz w:val="14"/>
                <w:szCs w:val="14"/>
              </w:rPr>
            </w:pPr>
            <w:r w:rsidRPr="00E012A5">
              <w:rPr>
                <w:sz w:val="17"/>
                <w:szCs w:val="17"/>
              </w:rPr>
              <w:t xml:space="preserve">Página </w:t>
            </w:r>
            <w:r w:rsidRPr="00E012A5">
              <w:rPr>
                <w:sz w:val="17"/>
                <w:szCs w:val="17"/>
              </w:rPr>
              <w:fldChar w:fldCharType="begin"/>
            </w:r>
            <w:r w:rsidRPr="00E012A5">
              <w:rPr>
                <w:sz w:val="17"/>
                <w:szCs w:val="17"/>
              </w:rPr>
              <w:instrText>PAGE</w:instrText>
            </w:r>
            <w:r w:rsidRPr="00E012A5">
              <w:rPr>
                <w:sz w:val="17"/>
                <w:szCs w:val="17"/>
              </w:rPr>
              <w:fldChar w:fldCharType="separate"/>
            </w:r>
            <w:r w:rsidR="00036E27">
              <w:rPr>
                <w:noProof/>
                <w:sz w:val="17"/>
                <w:szCs w:val="17"/>
              </w:rPr>
              <w:t>1</w:t>
            </w:r>
            <w:r w:rsidRPr="00E012A5">
              <w:rPr>
                <w:sz w:val="17"/>
                <w:szCs w:val="17"/>
              </w:rPr>
              <w:fldChar w:fldCharType="end"/>
            </w:r>
            <w:r w:rsidRPr="00E012A5">
              <w:rPr>
                <w:sz w:val="17"/>
                <w:szCs w:val="17"/>
              </w:rPr>
              <w:t xml:space="preserve"> de </w:t>
            </w:r>
            <w:r w:rsidRPr="00E012A5">
              <w:rPr>
                <w:sz w:val="17"/>
                <w:szCs w:val="17"/>
              </w:rPr>
              <w:fldChar w:fldCharType="begin"/>
            </w:r>
            <w:r w:rsidRPr="00E012A5">
              <w:rPr>
                <w:sz w:val="17"/>
                <w:szCs w:val="17"/>
              </w:rPr>
              <w:instrText>NUMPAGES</w:instrText>
            </w:r>
            <w:r w:rsidRPr="00E012A5">
              <w:rPr>
                <w:sz w:val="17"/>
                <w:szCs w:val="17"/>
              </w:rPr>
              <w:fldChar w:fldCharType="separate"/>
            </w:r>
            <w:r w:rsidR="00036E27">
              <w:rPr>
                <w:noProof/>
                <w:sz w:val="17"/>
                <w:szCs w:val="17"/>
              </w:rPr>
              <w:t>1</w:t>
            </w:r>
            <w:r w:rsidRPr="00E012A5">
              <w:rPr>
                <w:sz w:val="17"/>
                <w:szCs w:val="17"/>
              </w:rPr>
              <w:fldChar w:fldCharType="end"/>
            </w:r>
          </w:p>
        </w:sdtContent>
      </w:sdt>
    </w:sdtContent>
  </w:sdt>
  <w:p w14:paraId="1F76AD64" w14:textId="77777777" w:rsidR="00AD3F70" w:rsidRPr="00C85DA2" w:rsidRDefault="00AD3F70"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14:paraId="26E690AC" w14:textId="23172F8D" w:rsidR="00AD3F70" w:rsidRPr="00C85DA2" w:rsidRDefault="00AD3F70" w:rsidP="00DC51E6">
    <w:pPr>
      <w:pStyle w:val="Piedepgina"/>
      <w:spacing w:line="276" w:lineRule="auto"/>
      <w:jc w:val="center"/>
      <w:rPr>
        <w:sz w:val="17"/>
        <w:szCs w:val="17"/>
      </w:rPr>
    </w:pPr>
    <w:r w:rsidRPr="00C85DA2">
      <w:rPr>
        <w:sz w:val="17"/>
        <w:szCs w:val="17"/>
      </w:rPr>
      <w:t xml:space="preserve">Guadalajara, </w:t>
    </w:r>
    <w:r>
      <w:rPr>
        <w:sz w:val="17"/>
        <w:szCs w:val="17"/>
      </w:rPr>
      <w:t>Jalisco. México. Tel. [52] 33</w:t>
    </w:r>
    <w:r w:rsidRPr="00C85DA2">
      <w:rPr>
        <w:sz w:val="17"/>
        <w:szCs w:val="17"/>
      </w:rPr>
      <w:t xml:space="preserve">3134 2222, </w:t>
    </w:r>
    <w:proofErr w:type="spellStart"/>
    <w:r w:rsidRPr="00C85DA2">
      <w:rPr>
        <w:sz w:val="17"/>
        <w:szCs w:val="17"/>
      </w:rPr>
      <w:t>Exts</w:t>
    </w:r>
    <w:proofErr w:type="spellEnd"/>
    <w:r w:rsidRPr="00C85DA2">
      <w:rPr>
        <w:sz w:val="17"/>
        <w:szCs w:val="17"/>
      </w:rPr>
      <w:t>. 12428, 12</w:t>
    </w:r>
    <w:r>
      <w:rPr>
        <w:sz w:val="17"/>
        <w:szCs w:val="17"/>
      </w:rPr>
      <w:t>243, 12420 y 12457 Tel. Dir. 333134 2243</w:t>
    </w:r>
  </w:p>
  <w:p w14:paraId="66697B22" w14:textId="79362C8F" w:rsidR="00AD3F70" w:rsidRPr="00E012A5" w:rsidRDefault="00AD3F70" w:rsidP="00E012A5">
    <w:pPr>
      <w:pStyle w:val="Piedepgina"/>
      <w:spacing w:line="276" w:lineRule="auto"/>
      <w:jc w:val="center"/>
      <w:rPr>
        <w:b/>
        <w:sz w:val="17"/>
        <w:szCs w:val="17"/>
      </w:rPr>
    </w:pPr>
    <w:r>
      <w:rPr>
        <w:b/>
        <w:sz w:val="17"/>
        <w:szCs w:val="17"/>
      </w:rPr>
      <w:t>www.hcgu</w:t>
    </w:r>
    <w:r w:rsidRPr="00C85DA2">
      <w:rPr>
        <w:b/>
        <w:sz w:val="17"/>
        <w:szCs w:val="17"/>
      </w:rPr>
      <w:t>.udg.mx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FB912" w14:textId="77777777" w:rsidR="00EF2BE8" w:rsidRDefault="00EF2BE8" w:rsidP="00C85DA2">
      <w:r>
        <w:separator/>
      </w:r>
    </w:p>
  </w:footnote>
  <w:footnote w:type="continuationSeparator" w:id="0">
    <w:p w14:paraId="04C725F4" w14:textId="77777777" w:rsidR="00EF2BE8" w:rsidRDefault="00EF2BE8"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C26DC" w14:textId="77777777" w:rsidR="00AD3F70" w:rsidRDefault="00AD3F70" w:rsidP="007B1178">
    <w:pPr>
      <w:pStyle w:val="Encabezado"/>
      <w:jc w:val="right"/>
      <w:rPr>
        <w:noProof/>
        <w:lang w:val="es-ES" w:eastAsia="es-MX"/>
      </w:rPr>
    </w:pPr>
    <w:r w:rsidRPr="007B1178">
      <w:rPr>
        <w:noProof/>
        <w:lang w:eastAsia="es-MX"/>
      </w:rPr>
      <w:drawing>
        <wp:anchor distT="0" distB="0" distL="114300" distR="114300" simplePos="0" relativeHeight="251659264" behindDoc="1" locked="0" layoutInCell="1" allowOverlap="1" wp14:anchorId="05C228D4" wp14:editId="04A4F4BB">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72EBA60D" w14:textId="77777777" w:rsidR="00AD3F70" w:rsidRDefault="00AD3F70" w:rsidP="007B1178">
    <w:pPr>
      <w:pStyle w:val="Encabezado"/>
      <w:jc w:val="right"/>
      <w:rPr>
        <w:noProof/>
        <w:lang w:val="es-ES" w:eastAsia="es-MX"/>
      </w:rPr>
    </w:pPr>
  </w:p>
  <w:p w14:paraId="554E42A6" w14:textId="77777777" w:rsidR="00AD3F70" w:rsidRDefault="00AD3F70" w:rsidP="007B1178">
    <w:pPr>
      <w:pStyle w:val="Encabezado"/>
      <w:jc w:val="right"/>
      <w:rPr>
        <w:noProof/>
        <w:lang w:val="es-ES" w:eastAsia="es-MX"/>
      </w:rPr>
    </w:pPr>
  </w:p>
  <w:p w14:paraId="365FB2F2" w14:textId="77777777" w:rsidR="00AD3F70" w:rsidRDefault="00AD3F70" w:rsidP="007B1178">
    <w:pPr>
      <w:pStyle w:val="Encabezado"/>
      <w:jc w:val="right"/>
      <w:rPr>
        <w:rFonts w:ascii="AvantGarde Bk BT" w:hAnsi="AvantGarde Bk BT"/>
        <w:noProof/>
        <w:lang w:val="es-ES" w:eastAsia="es-MX"/>
      </w:rPr>
    </w:pPr>
  </w:p>
  <w:p w14:paraId="1060C330" w14:textId="77777777" w:rsidR="00AD3F70" w:rsidRPr="00DF2633" w:rsidRDefault="00AD3F70" w:rsidP="007B1178">
    <w:pPr>
      <w:pStyle w:val="Encabezado"/>
      <w:jc w:val="right"/>
      <w:rPr>
        <w:rFonts w:ascii="AvantGarde Bk BT" w:hAnsi="AvantGarde Bk BT"/>
        <w:noProof/>
        <w:sz w:val="20"/>
        <w:szCs w:val="20"/>
        <w:lang w:val="es-ES" w:eastAsia="es-MX"/>
      </w:rPr>
    </w:pPr>
    <w:r w:rsidRPr="00DF2633">
      <w:rPr>
        <w:rFonts w:ascii="AvantGarde Bk BT" w:hAnsi="AvantGarde Bk BT"/>
        <w:noProof/>
        <w:sz w:val="20"/>
        <w:szCs w:val="20"/>
        <w:lang w:val="es-ES" w:eastAsia="es-MX"/>
      </w:rPr>
      <w:t>Exp.021</w:t>
    </w:r>
  </w:p>
  <w:p w14:paraId="6B2CB0AC" w14:textId="5E848A49" w:rsidR="00AD3F70" w:rsidRPr="00DF2633" w:rsidRDefault="00AD3F70" w:rsidP="007B1178">
    <w:pPr>
      <w:pStyle w:val="Encabezado"/>
      <w:jc w:val="right"/>
      <w:rPr>
        <w:rFonts w:ascii="AvantGarde Bk BT" w:hAnsi="AvantGarde Bk BT"/>
        <w:sz w:val="20"/>
        <w:szCs w:val="20"/>
        <w:lang w:val="es-ES"/>
      </w:rPr>
    </w:pPr>
    <w:r w:rsidRPr="00DF2633">
      <w:rPr>
        <w:rFonts w:ascii="AvantGarde Bk BT" w:hAnsi="AvantGarde Bk BT"/>
        <w:noProof/>
        <w:sz w:val="20"/>
        <w:szCs w:val="20"/>
        <w:lang w:val="es-ES" w:eastAsia="es-MX"/>
      </w:rPr>
      <w:t>Dictamen Núm. I/202</w:t>
    </w:r>
    <w:r>
      <w:rPr>
        <w:rFonts w:ascii="AvantGarde Bk BT" w:hAnsi="AvantGarde Bk BT"/>
        <w:noProof/>
        <w:sz w:val="20"/>
        <w:szCs w:val="20"/>
        <w:lang w:val="es-ES" w:eastAsia="es-MX"/>
      </w:rPr>
      <w:t>2</w:t>
    </w:r>
    <w:r w:rsidRPr="00DF2633">
      <w:rPr>
        <w:rFonts w:ascii="AvantGarde Bk BT" w:hAnsi="AvantGarde Bk BT"/>
        <w:noProof/>
        <w:sz w:val="20"/>
        <w:szCs w:val="20"/>
        <w:lang w:val="es-ES" w:eastAsia="es-MX"/>
      </w:rPr>
      <w:t>/</w:t>
    </w:r>
    <w:r w:rsidR="00E32800">
      <w:rPr>
        <w:rFonts w:ascii="AvantGarde Bk BT" w:hAnsi="AvantGarde Bk BT"/>
        <w:noProof/>
        <w:sz w:val="20"/>
        <w:szCs w:val="20"/>
        <w:lang w:val="es-ES" w:eastAsia="es-MX"/>
      </w:rPr>
      <w:t>100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21993"/>
    <w:multiLevelType w:val="hybridMultilevel"/>
    <w:tmpl w:val="7C6A5A2C"/>
    <w:lvl w:ilvl="0" w:tplc="A9803D3C">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3463013E"/>
    <w:multiLevelType w:val="hybridMultilevel"/>
    <w:tmpl w:val="CAF21976"/>
    <w:lvl w:ilvl="0" w:tplc="23586724">
      <w:start w:val="1"/>
      <w:numFmt w:val="decimal"/>
      <w:lvlText w:val="%1."/>
      <w:lvlJc w:val="left"/>
      <w:pPr>
        <w:ind w:left="426" w:hanging="360"/>
      </w:pPr>
      <w:rPr>
        <w:b/>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2" w15:restartNumberingAfterBreak="0">
    <w:nsid w:val="3A95339C"/>
    <w:multiLevelType w:val="hybridMultilevel"/>
    <w:tmpl w:val="2A9CFAE0"/>
    <w:lvl w:ilvl="0" w:tplc="43D810CE">
      <w:start w:val="1"/>
      <w:numFmt w:val="decimal"/>
      <w:lvlText w:val="%1."/>
      <w:lvlJc w:val="lef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3DB17844"/>
    <w:multiLevelType w:val="hybridMultilevel"/>
    <w:tmpl w:val="2504866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4" w15:restartNumberingAfterBreak="0">
    <w:nsid w:val="416E6D5D"/>
    <w:multiLevelType w:val="hybridMultilevel"/>
    <w:tmpl w:val="C0BC91BA"/>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5" w15:restartNumberingAfterBreak="0">
    <w:nsid w:val="697B6583"/>
    <w:multiLevelType w:val="hybridMultilevel"/>
    <w:tmpl w:val="4CA486B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CD0296B"/>
    <w:multiLevelType w:val="hybridMultilevel"/>
    <w:tmpl w:val="3BE05D34"/>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6D15069F"/>
    <w:multiLevelType w:val="hybridMultilevel"/>
    <w:tmpl w:val="412237A8"/>
    <w:lvl w:ilvl="0" w:tplc="080A0019">
      <w:start w:val="1"/>
      <w:numFmt w:val="lowerLetter"/>
      <w:lvlText w:val="%1."/>
      <w:lvlJc w:val="left"/>
      <w:pPr>
        <w:ind w:left="1169" w:hanging="360"/>
      </w:pPr>
    </w:lvl>
    <w:lvl w:ilvl="1" w:tplc="080A0019" w:tentative="1">
      <w:start w:val="1"/>
      <w:numFmt w:val="lowerLetter"/>
      <w:lvlText w:val="%2."/>
      <w:lvlJc w:val="left"/>
      <w:pPr>
        <w:ind w:left="1889" w:hanging="360"/>
      </w:pPr>
    </w:lvl>
    <w:lvl w:ilvl="2" w:tplc="080A001B" w:tentative="1">
      <w:start w:val="1"/>
      <w:numFmt w:val="lowerRoman"/>
      <w:lvlText w:val="%3."/>
      <w:lvlJc w:val="right"/>
      <w:pPr>
        <w:ind w:left="2609" w:hanging="180"/>
      </w:pPr>
    </w:lvl>
    <w:lvl w:ilvl="3" w:tplc="080A000F" w:tentative="1">
      <w:start w:val="1"/>
      <w:numFmt w:val="decimal"/>
      <w:lvlText w:val="%4."/>
      <w:lvlJc w:val="left"/>
      <w:pPr>
        <w:ind w:left="3329" w:hanging="360"/>
      </w:pPr>
    </w:lvl>
    <w:lvl w:ilvl="4" w:tplc="080A0019" w:tentative="1">
      <w:start w:val="1"/>
      <w:numFmt w:val="lowerLetter"/>
      <w:lvlText w:val="%5."/>
      <w:lvlJc w:val="left"/>
      <w:pPr>
        <w:ind w:left="4049" w:hanging="360"/>
      </w:pPr>
    </w:lvl>
    <w:lvl w:ilvl="5" w:tplc="080A001B" w:tentative="1">
      <w:start w:val="1"/>
      <w:numFmt w:val="lowerRoman"/>
      <w:lvlText w:val="%6."/>
      <w:lvlJc w:val="right"/>
      <w:pPr>
        <w:ind w:left="4769" w:hanging="180"/>
      </w:pPr>
    </w:lvl>
    <w:lvl w:ilvl="6" w:tplc="080A000F" w:tentative="1">
      <w:start w:val="1"/>
      <w:numFmt w:val="decimal"/>
      <w:lvlText w:val="%7."/>
      <w:lvlJc w:val="left"/>
      <w:pPr>
        <w:ind w:left="5489" w:hanging="360"/>
      </w:pPr>
    </w:lvl>
    <w:lvl w:ilvl="7" w:tplc="080A0019" w:tentative="1">
      <w:start w:val="1"/>
      <w:numFmt w:val="lowerLetter"/>
      <w:lvlText w:val="%8."/>
      <w:lvlJc w:val="left"/>
      <w:pPr>
        <w:ind w:left="6209" w:hanging="360"/>
      </w:pPr>
    </w:lvl>
    <w:lvl w:ilvl="8" w:tplc="080A001B" w:tentative="1">
      <w:start w:val="1"/>
      <w:numFmt w:val="lowerRoman"/>
      <w:lvlText w:val="%9."/>
      <w:lvlJc w:val="right"/>
      <w:pPr>
        <w:ind w:left="6929" w:hanging="180"/>
      </w:pPr>
    </w:lvl>
  </w:abstractNum>
  <w:abstractNum w:abstractNumId="8" w15:restartNumberingAfterBreak="0">
    <w:nsid w:val="765F66B8"/>
    <w:multiLevelType w:val="hybridMultilevel"/>
    <w:tmpl w:val="4224D096"/>
    <w:lvl w:ilvl="0" w:tplc="9BC68E7E">
      <w:start w:val="1"/>
      <w:numFmt w:val="decimal"/>
      <w:lvlText w:val="%1."/>
      <w:lvlJc w:val="left"/>
      <w:pPr>
        <w:tabs>
          <w:tab w:val="num" w:pos="786"/>
        </w:tabs>
        <w:ind w:left="786" w:hanging="360"/>
      </w:pPr>
      <w:rPr>
        <w:rFonts w:hint="default"/>
        <w:b/>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787C73FD"/>
    <w:multiLevelType w:val="multilevel"/>
    <w:tmpl w:val="A6D6CB82"/>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5"/>
  </w:num>
  <w:num w:numId="3">
    <w:abstractNumId w:val="8"/>
  </w:num>
  <w:num w:numId="4">
    <w:abstractNumId w:val="1"/>
  </w:num>
  <w:num w:numId="5">
    <w:abstractNumId w:val="3"/>
  </w:num>
  <w:num w:numId="6">
    <w:abstractNumId w:val="6"/>
  </w:num>
  <w:num w:numId="7">
    <w:abstractNumId w:val="7"/>
  </w:num>
  <w:num w:numId="8">
    <w:abstractNumId w:val="4"/>
  </w:num>
  <w:num w:numId="9">
    <w:abstractNumId w:val="9"/>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pt-BR"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0513"/>
    <w:rsid w:val="00000613"/>
    <w:rsid w:val="00001023"/>
    <w:rsid w:val="000104F6"/>
    <w:rsid w:val="00010A85"/>
    <w:rsid w:val="0001148A"/>
    <w:rsid w:val="00013396"/>
    <w:rsid w:val="00022531"/>
    <w:rsid w:val="00023AC0"/>
    <w:rsid w:val="00023DD2"/>
    <w:rsid w:val="0002419F"/>
    <w:rsid w:val="00025A3B"/>
    <w:rsid w:val="00025E83"/>
    <w:rsid w:val="00026115"/>
    <w:rsid w:val="00030087"/>
    <w:rsid w:val="00031F79"/>
    <w:rsid w:val="00036E27"/>
    <w:rsid w:val="00045F90"/>
    <w:rsid w:val="0004625C"/>
    <w:rsid w:val="000462A0"/>
    <w:rsid w:val="000468EB"/>
    <w:rsid w:val="000478EF"/>
    <w:rsid w:val="00047BCA"/>
    <w:rsid w:val="00050408"/>
    <w:rsid w:val="000576B6"/>
    <w:rsid w:val="00064E1D"/>
    <w:rsid w:val="00065677"/>
    <w:rsid w:val="00071BB8"/>
    <w:rsid w:val="000767F8"/>
    <w:rsid w:val="00083A6F"/>
    <w:rsid w:val="00083DC8"/>
    <w:rsid w:val="00084737"/>
    <w:rsid w:val="00085516"/>
    <w:rsid w:val="000871EB"/>
    <w:rsid w:val="00092A9C"/>
    <w:rsid w:val="00092FEE"/>
    <w:rsid w:val="00096504"/>
    <w:rsid w:val="000A0833"/>
    <w:rsid w:val="000A33B1"/>
    <w:rsid w:val="000A492C"/>
    <w:rsid w:val="000A5C99"/>
    <w:rsid w:val="000A67BE"/>
    <w:rsid w:val="000B4F5C"/>
    <w:rsid w:val="000B775D"/>
    <w:rsid w:val="000C0172"/>
    <w:rsid w:val="000C391D"/>
    <w:rsid w:val="000C5D8E"/>
    <w:rsid w:val="000C66D9"/>
    <w:rsid w:val="000C72D5"/>
    <w:rsid w:val="000E02B1"/>
    <w:rsid w:val="000E2F3C"/>
    <w:rsid w:val="000E3632"/>
    <w:rsid w:val="000E3C74"/>
    <w:rsid w:val="000E49D9"/>
    <w:rsid w:val="000E7B80"/>
    <w:rsid w:val="000F260E"/>
    <w:rsid w:val="000F4846"/>
    <w:rsid w:val="0010089C"/>
    <w:rsid w:val="00105A0B"/>
    <w:rsid w:val="00111448"/>
    <w:rsid w:val="00122B64"/>
    <w:rsid w:val="00122F3B"/>
    <w:rsid w:val="00125FF0"/>
    <w:rsid w:val="0013003E"/>
    <w:rsid w:val="00135950"/>
    <w:rsid w:val="00137467"/>
    <w:rsid w:val="001415E6"/>
    <w:rsid w:val="00141F94"/>
    <w:rsid w:val="00145972"/>
    <w:rsid w:val="0014735F"/>
    <w:rsid w:val="001532EA"/>
    <w:rsid w:val="00156634"/>
    <w:rsid w:val="001571AB"/>
    <w:rsid w:val="00157AF7"/>
    <w:rsid w:val="001630DB"/>
    <w:rsid w:val="00163C8B"/>
    <w:rsid w:val="00171DAA"/>
    <w:rsid w:val="00174C32"/>
    <w:rsid w:val="00177DFE"/>
    <w:rsid w:val="0018018C"/>
    <w:rsid w:val="00181837"/>
    <w:rsid w:val="00181A38"/>
    <w:rsid w:val="00181E40"/>
    <w:rsid w:val="00182464"/>
    <w:rsid w:val="001860B8"/>
    <w:rsid w:val="0019104B"/>
    <w:rsid w:val="00191B5C"/>
    <w:rsid w:val="001934FF"/>
    <w:rsid w:val="00194B82"/>
    <w:rsid w:val="00197A22"/>
    <w:rsid w:val="001A0F42"/>
    <w:rsid w:val="001B2001"/>
    <w:rsid w:val="001B432D"/>
    <w:rsid w:val="001B4837"/>
    <w:rsid w:val="001B74E2"/>
    <w:rsid w:val="001C14AC"/>
    <w:rsid w:val="001C290F"/>
    <w:rsid w:val="001C2C74"/>
    <w:rsid w:val="001C3A29"/>
    <w:rsid w:val="001C44CD"/>
    <w:rsid w:val="001C6411"/>
    <w:rsid w:val="001C7B97"/>
    <w:rsid w:val="001D189D"/>
    <w:rsid w:val="001D1D55"/>
    <w:rsid w:val="001D497C"/>
    <w:rsid w:val="001E18BC"/>
    <w:rsid w:val="001E3948"/>
    <w:rsid w:val="001E4A00"/>
    <w:rsid w:val="001F0798"/>
    <w:rsid w:val="001F09BD"/>
    <w:rsid w:val="001F2C6F"/>
    <w:rsid w:val="001F7585"/>
    <w:rsid w:val="001F7A92"/>
    <w:rsid w:val="001F7ED6"/>
    <w:rsid w:val="0020286C"/>
    <w:rsid w:val="00203315"/>
    <w:rsid w:val="0021755B"/>
    <w:rsid w:val="00224D98"/>
    <w:rsid w:val="002350ED"/>
    <w:rsid w:val="002355D6"/>
    <w:rsid w:val="0023605C"/>
    <w:rsid w:val="0024096F"/>
    <w:rsid w:val="00242465"/>
    <w:rsid w:val="00245C59"/>
    <w:rsid w:val="00246666"/>
    <w:rsid w:val="002468EB"/>
    <w:rsid w:val="00261FA8"/>
    <w:rsid w:val="002646C9"/>
    <w:rsid w:val="00264C91"/>
    <w:rsid w:val="0026596F"/>
    <w:rsid w:val="0027056E"/>
    <w:rsid w:val="00271F55"/>
    <w:rsid w:val="002746A2"/>
    <w:rsid w:val="00275EBF"/>
    <w:rsid w:val="002844F7"/>
    <w:rsid w:val="00286663"/>
    <w:rsid w:val="00290E41"/>
    <w:rsid w:val="00292087"/>
    <w:rsid w:val="00294CA2"/>
    <w:rsid w:val="002A2505"/>
    <w:rsid w:val="002A6B0B"/>
    <w:rsid w:val="002B492B"/>
    <w:rsid w:val="002B5B58"/>
    <w:rsid w:val="002B63A2"/>
    <w:rsid w:val="002B6B6C"/>
    <w:rsid w:val="002B7C6F"/>
    <w:rsid w:val="002C0834"/>
    <w:rsid w:val="002C5197"/>
    <w:rsid w:val="002D12EB"/>
    <w:rsid w:val="002D1F7A"/>
    <w:rsid w:val="002D28DB"/>
    <w:rsid w:val="002D2DE9"/>
    <w:rsid w:val="002E2047"/>
    <w:rsid w:val="002E35DE"/>
    <w:rsid w:val="002E6C17"/>
    <w:rsid w:val="002E7356"/>
    <w:rsid w:val="002F27A2"/>
    <w:rsid w:val="002F30B2"/>
    <w:rsid w:val="002F3608"/>
    <w:rsid w:val="002F4B32"/>
    <w:rsid w:val="002F4F3C"/>
    <w:rsid w:val="00301B13"/>
    <w:rsid w:val="00303EFB"/>
    <w:rsid w:val="00304202"/>
    <w:rsid w:val="00304455"/>
    <w:rsid w:val="0030456F"/>
    <w:rsid w:val="00304AE8"/>
    <w:rsid w:val="00306FB1"/>
    <w:rsid w:val="00307082"/>
    <w:rsid w:val="00307AD2"/>
    <w:rsid w:val="00312757"/>
    <w:rsid w:val="00312F83"/>
    <w:rsid w:val="003148DA"/>
    <w:rsid w:val="003165EA"/>
    <w:rsid w:val="00316DE3"/>
    <w:rsid w:val="00322419"/>
    <w:rsid w:val="0032460C"/>
    <w:rsid w:val="003366ED"/>
    <w:rsid w:val="00340847"/>
    <w:rsid w:val="00344A89"/>
    <w:rsid w:val="00347821"/>
    <w:rsid w:val="003519BC"/>
    <w:rsid w:val="003519CF"/>
    <w:rsid w:val="00354568"/>
    <w:rsid w:val="00354DD1"/>
    <w:rsid w:val="0036492C"/>
    <w:rsid w:val="0036564B"/>
    <w:rsid w:val="00366A3F"/>
    <w:rsid w:val="003710FD"/>
    <w:rsid w:val="00371321"/>
    <w:rsid w:val="00371DE8"/>
    <w:rsid w:val="00372021"/>
    <w:rsid w:val="00373E77"/>
    <w:rsid w:val="00374422"/>
    <w:rsid w:val="0037491E"/>
    <w:rsid w:val="0038431C"/>
    <w:rsid w:val="0039105E"/>
    <w:rsid w:val="0039123A"/>
    <w:rsid w:val="0039541D"/>
    <w:rsid w:val="003959B2"/>
    <w:rsid w:val="00396E4E"/>
    <w:rsid w:val="003A6071"/>
    <w:rsid w:val="003A6743"/>
    <w:rsid w:val="003A728F"/>
    <w:rsid w:val="003B0CBD"/>
    <w:rsid w:val="003B3720"/>
    <w:rsid w:val="003B479D"/>
    <w:rsid w:val="003C367B"/>
    <w:rsid w:val="003D4249"/>
    <w:rsid w:val="003D5103"/>
    <w:rsid w:val="003D5B2B"/>
    <w:rsid w:val="003D692E"/>
    <w:rsid w:val="003E0D9E"/>
    <w:rsid w:val="003E1E5D"/>
    <w:rsid w:val="003E2B0E"/>
    <w:rsid w:val="003E339E"/>
    <w:rsid w:val="003E7118"/>
    <w:rsid w:val="003F039F"/>
    <w:rsid w:val="003F3EE6"/>
    <w:rsid w:val="003F4497"/>
    <w:rsid w:val="003F56B3"/>
    <w:rsid w:val="00402498"/>
    <w:rsid w:val="00402602"/>
    <w:rsid w:val="00407D2A"/>
    <w:rsid w:val="004144D9"/>
    <w:rsid w:val="00416A60"/>
    <w:rsid w:val="00417ECD"/>
    <w:rsid w:val="0042488F"/>
    <w:rsid w:val="0042644E"/>
    <w:rsid w:val="004327FC"/>
    <w:rsid w:val="00434DE1"/>
    <w:rsid w:val="00437C8D"/>
    <w:rsid w:val="004454DE"/>
    <w:rsid w:val="00454ED4"/>
    <w:rsid w:val="00455A31"/>
    <w:rsid w:val="00455F86"/>
    <w:rsid w:val="00456240"/>
    <w:rsid w:val="00463057"/>
    <w:rsid w:val="00466931"/>
    <w:rsid w:val="004669C2"/>
    <w:rsid w:val="00467F49"/>
    <w:rsid w:val="004727FF"/>
    <w:rsid w:val="00472DB5"/>
    <w:rsid w:val="00473882"/>
    <w:rsid w:val="00473A9E"/>
    <w:rsid w:val="00476CAB"/>
    <w:rsid w:val="00480DED"/>
    <w:rsid w:val="00483FAD"/>
    <w:rsid w:val="00485D12"/>
    <w:rsid w:val="0048675C"/>
    <w:rsid w:val="00493E76"/>
    <w:rsid w:val="00495069"/>
    <w:rsid w:val="004953CB"/>
    <w:rsid w:val="004A1215"/>
    <w:rsid w:val="004A4432"/>
    <w:rsid w:val="004A6993"/>
    <w:rsid w:val="004B1D72"/>
    <w:rsid w:val="004B7537"/>
    <w:rsid w:val="004C2B2D"/>
    <w:rsid w:val="004C38E7"/>
    <w:rsid w:val="004D27FF"/>
    <w:rsid w:val="004D347C"/>
    <w:rsid w:val="004D3646"/>
    <w:rsid w:val="004D4C97"/>
    <w:rsid w:val="004D5B57"/>
    <w:rsid w:val="004D631B"/>
    <w:rsid w:val="004D6D07"/>
    <w:rsid w:val="004E00E1"/>
    <w:rsid w:val="004E1FFC"/>
    <w:rsid w:val="004E275A"/>
    <w:rsid w:val="004E3964"/>
    <w:rsid w:val="004E3E44"/>
    <w:rsid w:val="004E5703"/>
    <w:rsid w:val="004E5BC3"/>
    <w:rsid w:val="004E670C"/>
    <w:rsid w:val="004E7062"/>
    <w:rsid w:val="004F0A1C"/>
    <w:rsid w:val="004F15B0"/>
    <w:rsid w:val="004F1915"/>
    <w:rsid w:val="004F5D53"/>
    <w:rsid w:val="004F608C"/>
    <w:rsid w:val="004F7AFD"/>
    <w:rsid w:val="005012D9"/>
    <w:rsid w:val="00503C86"/>
    <w:rsid w:val="00504BD1"/>
    <w:rsid w:val="0050631B"/>
    <w:rsid w:val="00510687"/>
    <w:rsid w:val="005121CE"/>
    <w:rsid w:val="005121D0"/>
    <w:rsid w:val="00515260"/>
    <w:rsid w:val="00522381"/>
    <w:rsid w:val="00523393"/>
    <w:rsid w:val="005238FF"/>
    <w:rsid w:val="00525E10"/>
    <w:rsid w:val="00531EC9"/>
    <w:rsid w:val="00535E18"/>
    <w:rsid w:val="0054046A"/>
    <w:rsid w:val="00541BFA"/>
    <w:rsid w:val="00541F42"/>
    <w:rsid w:val="00542BE6"/>
    <w:rsid w:val="00542EBD"/>
    <w:rsid w:val="00544C48"/>
    <w:rsid w:val="005472EA"/>
    <w:rsid w:val="00551403"/>
    <w:rsid w:val="0055283C"/>
    <w:rsid w:val="00553CAE"/>
    <w:rsid w:val="00557FAC"/>
    <w:rsid w:val="00562724"/>
    <w:rsid w:val="00562F05"/>
    <w:rsid w:val="00563D1A"/>
    <w:rsid w:val="005667FC"/>
    <w:rsid w:val="005676EF"/>
    <w:rsid w:val="00572346"/>
    <w:rsid w:val="00572EDC"/>
    <w:rsid w:val="005744CB"/>
    <w:rsid w:val="005764D5"/>
    <w:rsid w:val="00580E72"/>
    <w:rsid w:val="00582930"/>
    <w:rsid w:val="00584266"/>
    <w:rsid w:val="005861B1"/>
    <w:rsid w:val="00587355"/>
    <w:rsid w:val="00593B13"/>
    <w:rsid w:val="00595215"/>
    <w:rsid w:val="005966E2"/>
    <w:rsid w:val="0059711F"/>
    <w:rsid w:val="00597859"/>
    <w:rsid w:val="005A1B1B"/>
    <w:rsid w:val="005A52C6"/>
    <w:rsid w:val="005A59A0"/>
    <w:rsid w:val="005A6AE6"/>
    <w:rsid w:val="005A790C"/>
    <w:rsid w:val="005A7948"/>
    <w:rsid w:val="005A7ACF"/>
    <w:rsid w:val="005B52B6"/>
    <w:rsid w:val="005B73BE"/>
    <w:rsid w:val="005C1290"/>
    <w:rsid w:val="005C1BEB"/>
    <w:rsid w:val="005C2512"/>
    <w:rsid w:val="005C30DC"/>
    <w:rsid w:val="005C63F1"/>
    <w:rsid w:val="005D1778"/>
    <w:rsid w:val="005D3A2F"/>
    <w:rsid w:val="005D43BF"/>
    <w:rsid w:val="005E0E8F"/>
    <w:rsid w:val="005E1326"/>
    <w:rsid w:val="005E16ED"/>
    <w:rsid w:val="005E4059"/>
    <w:rsid w:val="005E676F"/>
    <w:rsid w:val="005F2911"/>
    <w:rsid w:val="005F72EC"/>
    <w:rsid w:val="0060651B"/>
    <w:rsid w:val="00610295"/>
    <w:rsid w:val="0061699B"/>
    <w:rsid w:val="00620392"/>
    <w:rsid w:val="006220B9"/>
    <w:rsid w:val="006240F3"/>
    <w:rsid w:val="00624DA1"/>
    <w:rsid w:val="00625813"/>
    <w:rsid w:val="00625EC3"/>
    <w:rsid w:val="00630DF5"/>
    <w:rsid w:val="00634797"/>
    <w:rsid w:val="00642D1A"/>
    <w:rsid w:val="006440F4"/>
    <w:rsid w:val="0064700C"/>
    <w:rsid w:val="00647ABC"/>
    <w:rsid w:val="00651AFF"/>
    <w:rsid w:val="00651F8C"/>
    <w:rsid w:val="00652490"/>
    <w:rsid w:val="006533FC"/>
    <w:rsid w:val="006539A5"/>
    <w:rsid w:val="006569CB"/>
    <w:rsid w:val="00657AE3"/>
    <w:rsid w:val="00667203"/>
    <w:rsid w:val="00667E5B"/>
    <w:rsid w:val="0067067D"/>
    <w:rsid w:val="00676AC6"/>
    <w:rsid w:val="00684A75"/>
    <w:rsid w:val="00686EDC"/>
    <w:rsid w:val="00687797"/>
    <w:rsid w:val="00687878"/>
    <w:rsid w:val="00691031"/>
    <w:rsid w:val="00691346"/>
    <w:rsid w:val="00691834"/>
    <w:rsid w:val="00694C58"/>
    <w:rsid w:val="006A0C8D"/>
    <w:rsid w:val="006A3F18"/>
    <w:rsid w:val="006A462F"/>
    <w:rsid w:val="006A6855"/>
    <w:rsid w:val="006B0AAE"/>
    <w:rsid w:val="006B1664"/>
    <w:rsid w:val="006B7D02"/>
    <w:rsid w:val="006C46E1"/>
    <w:rsid w:val="006C61E2"/>
    <w:rsid w:val="006D0438"/>
    <w:rsid w:val="006D4676"/>
    <w:rsid w:val="006D519F"/>
    <w:rsid w:val="006D7C15"/>
    <w:rsid w:val="006E05BA"/>
    <w:rsid w:val="006E260A"/>
    <w:rsid w:val="006E3667"/>
    <w:rsid w:val="006E3DD6"/>
    <w:rsid w:val="006E4DB1"/>
    <w:rsid w:val="006E5850"/>
    <w:rsid w:val="006F1768"/>
    <w:rsid w:val="006F1988"/>
    <w:rsid w:val="006F4801"/>
    <w:rsid w:val="006F4E5D"/>
    <w:rsid w:val="006F7468"/>
    <w:rsid w:val="00701F6E"/>
    <w:rsid w:val="0070269B"/>
    <w:rsid w:val="00703D75"/>
    <w:rsid w:val="00704AFF"/>
    <w:rsid w:val="0070508C"/>
    <w:rsid w:val="0070586C"/>
    <w:rsid w:val="00713300"/>
    <w:rsid w:val="00715FE3"/>
    <w:rsid w:val="007169B1"/>
    <w:rsid w:val="00720913"/>
    <w:rsid w:val="007248BC"/>
    <w:rsid w:val="00724D8A"/>
    <w:rsid w:val="00726C3E"/>
    <w:rsid w:val="00731987"/>
    <w:rsid w:val="007331FC"/>
    <w:rsid w:val="0074038D"/>
    <w:rsid w:val="007413AA"/>
    <w:rsid w:val="00741F20"/>
    <w:rsid w:val="00743D53"/>
    <w:rsid w:val="00743FB9"/>
    <w:rsid w:val="007551A5"/>
    <w:rsid w:val="007603E2"/>
    <w:rsid w:val="00760F83"/>
    <w:rsid w:val="00765DC1"/>
    <w:rsid w:val="00766244"/>
    <w:rsid w:val="00772F60"/>
    <w:rsid w:val="00775C66"/>
    <w:rsid w:val="00780FE8"/>
    <w:rsid w:val="00783034"/>
    <w:rsid w:val="00785B9C"/>
    <w:rsid w:val="00786D7C"/>
    <w:rsid w:val="00792F2E"/>
    <w:rsid w:val="00793E3A"/>
    <w:rsid w:val="00794AD3"/>
    <w:rsid w:val="00794FAD"/>
    <w:rsid w:val="00796F18"/>
    <w:rsid w:val="007974B9"/>
    <w:rsid w:val="007A1C32"/>
    <w:rsid w:val="007A5E0B"/>
    <w:rsid w:val="007B1178"/>
    <w:rsid w:val="007B1CC4"/>
    <w:rsid w:val="007B39AE"/>
    <w:rsid w:val="007B47EB"/>
    <w:rsid w:val="007B4C0B"/>
    <w:rsid w:val="007B53B6"/>
    <w:rsid w:val="007B5C32"/>
    <w:rsid w:val="007C06C5"/>
    <w:rsid w:val="007C4758"/>
    <w:rsid w:val="007C721A"/>
    <w:rsid w:val="007D3383"/>
    <w:rsid w:val="007D713D"/>
    <w:rsid w:val="007E2AFD"/>
    <w:rsid w:val="007E4600"/>
    <w:rsid w:val="007E4A2B"/>
    <w:rsid w:val="007E5214"/>
    <w:rsid w:val="007E6125"/>
    <w:rsid w:val="007E637A"/>
    <w:rsid w:val="007F2AAE"/>
    <w:rsid w:val="007F48B4"/>
    <w:rsid w:val="007F5228"/>
    <w:rsid w:val="007F55D4"/>
    <w:rsid w:val="007F5955"/>
    <w:rsid w:val="00800359"/>
    <w:rsid w:val="008030BB"/>
    <w:rsid w:val="00804FE9"/>
    <w:rsid w:val="008077AA"/>
    <w:rsid w:val="00811AB5"/>
    <w:rsid w:val="00812F01"/>
    <w:rsid w:val="008136FC"/>
    <w:rsid w:val="008150A7"/>
    <w:rsid w:val="008155D8"/>
    <w:rsid w:val="008178A4"/>
    <w:rsid w:val="00817A19"/>
    <w:rsid w:val="00821056"/>
    <w:rsid w:val="00823E2C"/>
    <w:rsid w:val="00824ACA"/>
    <w:rsid w:val="00827625"/>
    <w:rsid w:val="00830798"/>
    <w:rsid w:val="00831946"/>
    <w:rsid w:val="00834D30"/>
    <w:rsid w:val="00835E5C"/>
    <w:rsid w:val="00835F5B"/>
    <w:rsid w:val="00835FAF"/>
    <w:rsid w:val="008373D2"/>
    <w:rsid w:val="00841ECF"/>
    <w:rsid w:val="00850EDB"/>
    <w:rsid w:val="00853965"/>
    <w:rsid w:val="00854E68"/>
    <w:rsid w:val="00857CBB"/>
    <w:rsid w:val="0086150D"/>
    <w:rsid w:val="00861A77"/>
    <w:rsid w:val="008638FA"/>
    <w:rsid w:val="00864C0E"/>
    <w:rsid w:val="008732F5"/>
    <w:rsid w:val="008736DD"/>
    <w:rsid w:val="008758D5"/>
    <w:rsid w:val="008827A7"/>
    <w:rsid w:val="00887A1E"/>
    <w:rsid w:val="0089188D"/>
    <w:rsid w:val="00891F56"/>
    <w:rsid w:val="008922B5"/>
    <w:rsid w:val="008925E3"/>
    <w:rsid w:val="00892E1F"/>
    <w:rsid w:val="008941C3"/>
    <w:rsid w:val="00897326"/>
    <w:rsid w:val="00897670"/>
    <w:rsid w:val="008A0616"/>
    <w:rsid w:val="008A4C1D"/>
    <w:rsid w:val="008A68EE"/>
    <w:rsid w:val="008A7CD3"/>
    <w:rsid w:val="008B1DCB"/>
    <w:rsid w:val="008B24EA"/>
    <w:rsid w:val="008B4216"/>
    <w:rsid w:val="008C0DA9"/>
    <w:rsid w:val="008C28D1"/>
    <w:rsid w:val="008C3A09"/>
    <w:rsid w:val="008C4BFA"/>
    <w:rsid w:val="008C6279"/>
    <w:rsid w:val="008D14D3"/>
    <w:rsid w:val="008D1CD3"/>
    <w:rsid w:val="008D5077"/>
    <w:rsid w:val="008D6A72"/>
    <w:rsid w:val="008D6A9B"/>
    <w:rsid w:val="008D6C8E"/>
    <w:rsid w:val="008E004C"/>
    <w:rsid w:val="008E055A"/>
    <w:rsid w:val="008E09CA"/>
    <w:rsid w:val="008E134E"/>
    <w:rsid w:val="008E42EB"/>
    <w:rsid w:val="008E798C"/>
    <w:rsid w:val="008F03A2"/>
    <w:rsid w:val="008F086D"/>
    <w:rsid w:val="009005E7"/>
    <w:rsid w:val="009008E2"/>
    <w:rsid w:val="00904152"/>
    <w:rsid w:val="00910A36"/>
    <w:rsid w:val="00911590"/>
    <w:rsid w:val="00913B2D"/>
    <w:rsid w:val="00920566"/>
    <w:rsid w:val="00920E48"/>
    <w:rsid w:val="00924DBB"/>
    <w:rsid w:val="00925398"/>
    <w:rsid w:val="00931C33"/>
    <w:rsid w:val="00932DD6"/>
    <w:rsid w:val="00932EAB"/>
    <w:rsid w:val="009331AB"/>
    <w:rsid w:val="009348D1"/>
    <w:rsid w:val="0093732F"/>
    <w:rsid w:val="00940D04"/>
    <w:rsid w:val="00945E69"/>
    <w:rsid w:val="009465C7"/>
    <w:rsid w:val="00947684"/>
    <w:rsid w:val="00952F2A"/>
    <w:rsid w:val="00953CCD"/>
    <w:rsid w:val="0095477D"/>
    <w:rsid w:val="00954A96"/>
    <w:rsid w:val="00960B64"/>
    <w:rsid w:val="00963065"/>
    <w:rsid w:val="009632BB"/>
    <w:rsid w:val="00964651"/>
    <w:rsid w:val="009657ED"/>
    <w:rsid w:val="00967AB9"/>
    <w:rsid w:val="00971F16"/>
    <w:rsid w:val="009726ED"/>
    <w:rsid w:val="009739AE"/>
    <w:rsid w:val="009752D5"/>
    <w:rsid w:val="00976E55"/>
    <w:rsid w:val="00980B0D"/>
    <w:rsid w:val="00986C9E"/>
    <w:rsid w:val="00987C17"/>
    <w:rsid w:val="0099403B"/>
    <w:rsid w:val="00994187"/>
    <w:rsid w:val="00996925"/>
    <w:rsid w:val="009A1CAF"/>
    <w:rsid w:val="009A29CB"/>
    <w:rsid w:val="009A6AD9"/>
    <w:rsid w:val="009A76B8"/>
    <w:rsid w:val="009B0CCA"/>
    <w:rsid w:val="009B2A30"/>
    <w:rsid w:val="009B4C47"/>
    <w:rsid w:val="009B59B3"/>
    <w:rsid w:val="009B6D92"/>
    <w:rsid w:val="009B71A5"/>
    <w:rsid w:val="009C105A"/>
    <w:rsid w:val="009C1174"/>
    <w:rsid w:val="009C1A63"/>
    <w:rsid w:val="009C4504"/>
    <w:rsid w:val="009C5FE0"/>
    <w:rsid w:val="009D1846"/>
    <w:rsid w:val="009D2525"/>
    <w:rsid w:val="009D6D04"/>
    <w:rsid w:val="009E3178"/>
    <w:rsid w:val="009E38EC"/>
    <w:rsid w:val="009E4CD8"/>
    <w:rsid w:val="009E56EA"/>
    <w:rsid w:val="009E67F0"/>
    <w:rsid w:val="009E6DA4"/>
    <w:rsid w:val="009F10A3"/>
    <w:rsid w:val="009F17BD"/>
    <w:rsid w:val="009F254A"/>
    <w:rsid w:val="009F2CB6"/>
    <w:rsid w:val="009F3152"/>
    <w:rsid w:val="009F33EC"/>
    <w:rsid w:val="009F4EBB"/>
    <w:rsid w:val="009F5B1D"/>
    <w:rsid w:val="009F6378"/>
    <w:rsid w:val="009F637F"/>
    <w:rsid w:val="00A00E62"/>
    <w:rsid w:val="00A04498"/>
    <w:rsid w:val="00A05C8C"/>
    <w:rsid w:val="00A10770"/>
    <w:rsid w:val="00A135D0"/>
    <w:rsid w:val="00A13C98"/>
    <w:rsid w:val="00A13F72"/>
    <w:rsid w:val="00A1464C"/>
    <w:rsid w:val="00A15180"/>
    <w:rsid w:val="00A154C6"/>
    <w:rsid w:val="00A16A43"/>
    <w:rsid w:val="00A20D1E"/>
    <w:rsid w:val="00A22207"/>
    <w:rsid w:val="00A22739"/>
    <w:rsid w:val="00A33D12"/>
    <w:rsid w:val="00A34FDF"/>
    <w:rsid w:val="00A40126"/>
    <w:rsid w:val="00A403ED"/>
    <w:rsid w:val="00A422CC"/>
    <w:rsid w:val="00A431BD"/>
    <w:rsid w:val="00A46BEB"/>
    <w:rsid w:val="00A533FA"/>
    <w:rsid w:val="00A538C1"/>
    <w:rsid w:val="00A55FAE"/>
    <w:rsid w:val="00A565AA"/>
    <w:rsid w:val="00A57E0D"/>
    <w:rsid w:val="00A61F26"/>
    <w:rsid w:val="00A63B38"/>
    <w:rsid w:val="00A6426B"/>
    <w:rsid w:val="00A75E45"/>
    <w:rsid w:val="00A80533"/>
    <w:rsid w:val="00A81710"/>
    <w:rsid w:val="00A828A5"/>
    <w:rsid w:val="00A86DFE"/>
    <w:rsid w:val="00A8711B"/>
    <w:rsid w:val="00A9165F"/>
    <w:rsid w:val="00A9234B"/>
    <w:rsid w:val="00A93377"/>
    <w:rsid w:val="00A93528"/>
    <w:rsid w:val="00A94490"/>
    <w:rsid w:val="00A94C65"/>
    <w:rsid w:val="00A9572A"/>
    <w:rsid w:val="00A95816"/>
    <w:rsid w:val="00AA0435"/>
    <w:rsid w:val="00AA261E"/>
    <w:rsid w:val="00AA3257"/>
    <w:rsid w:val="00AA3E43"/>
    <w:rsid w:val="00AA6BD0"/>
    <w:rsid w:val="00AA6FAA"/>
    <w:rsid w:val="00AA7A7E"/>
    <w:rsid w:val="00AB1B83"/>
    <w:rsid w:val="00AB26EC"/>
    <w:rsid w:val="00AB6CDB"/>
    <w:rsid w:val="00AC00A3"/>
    <w:rsid w:val="00AC0267"/>
    <w:rsid w:val="00AC2750"/>
    <w:rsid w:val="00AC528A"/>
    <w:rsid w:val="00AC55CE"/>
    <w:rsid w:val="00AC6378"/>
    <w:rsid w:val="00AD0D62"/>
    <w:rsid w:val="00AD392D"/>
    <w:rsid w:val="00AD3EF3"/>
    <w:rsid w:val="00AD3F70"/>
    <w:rsid w:val="00AD503A"/>
    <w:rsid w:val="00AE0DAC"/>
    <w:rsid w:val="00AE64AE"/>
    <w:rsid w:val="00AF4392"/>
    <w:rsid w:val="00AF43A0"/>
    <w:rsid w:val="00AF4542"/>
    <w:rsid w:val="00AF55B2"/>
    <w:rsid w:val="00B0030E"/>
    <w:rsid w:val="00B03116"/>
    <w:rsid w:val="00B06E20"/>
    <w:rsid w:val="00B11ED9"/>
    <w:rsid w:val="00B1278D"/>
    <w:rsid w:val="00B140BC"/>
    <w:rsid w:val="00B15796"/>
    <w:rsid w:val="00B16F4C"/>
    <w:rsid w:val="00B2109C"/>
    <w:rsid w:val="00B24CE4"/>
    <w:rsid w:val="00B3095B"/>
    <w:rsid w:val="00B42DF5"/>
    <w:rsid w:val="00B47745"/>
    <w:rsid w:val="00B5150D"/>
    <w:rsid w:val="00B562D2"/>
    <w:rsid w:val="00B60136"/>
    <w:rsid w:val="00B6300F"/>
    <w:rsid w:val="00B63B91"/>
    <w:rsid w:val="00B656D2"/>
    <w:rsid w:val="00B67D29"/>
    <w:rsid w:val="00B71D9C"/>
    <w:rsid w:val="00B72E87"/>
    <w:rsid w:val="00B77235"/>
    <w:rsid w:val="00B80BB1"/>
    <w:rsid w:val="00B80CB9"/>
    <w:rsid w:val="00B81A02"/>
    <w:rsid w:val="00B8435C"/>
    <w:rsid w:val="00B858F0"/>
    <w:rsid w:val="00B863D1"/>
    <w:rsid w:val="00B8780C"/>
    <w:rsid w:val="00B91F37"/>
    <w:rsid w:val="00B91F92"/>
    <w:rsid w:val="00B967F5"/>
    <w:rsid w:val="00BA1775"/>
    <w:rsid w:val="00BA20A8"/>
    <w:rsid w:val="00BA4180"/>
    <w:rsid w:val="00BB1A9C"/>
    <w:rsid w:val="00BB2B3B"/>
    <w:rsid w:val="00BB2DC3"/>
    <w:rsid w:val="00BB7270"/>
    <w:rsid w:val="00BC04D8"/>
    <w:rsid w:val="00BC1BDB"/>
    <w:rsid w:val="00BC428E"/>
    <w:rsid w:val="00BD2597"/>
    <w:rsid w:val="00BD32B5"/>
    <w:rsid w:val="00BD37F4"/>
    <w:rsid w:val="00BD4AFD"/>
    <w:rsid w:val="00BD54A0"/>
    <w:rsid w:val="00BD56B1"/>
    <w:rsid w:val="00BD5A7A"/>
    <w:rsid w:val="00BD76F7"/>
    <w:rsid w:val="00BE0EFD"/>
    <w:rsid w:val="00BE2FC2"/>
    <w:rsid w:val="00BF0150"/>
    <w:rsid w:val="00BF0ADE"/>
    <w:rsid w:val="00BF279E"/>
    <w:rsid w:val="00BF4C3E"/>
    <w:rsid w:val="00C00DCF"/>
    <w:rsid w:val="00C00E84"/>
    <w:rsid w:val="00C01A18"/>
    <w:rsid w:val="00C06361"/>
    <w:rsid w:val="00C0671F"/>
    <w:rsid w:val="00C10488"/>
    <w:rsid w:val="00C11037"/>
    <w:rsid w:val="00C12661"/>
    <w:rsid w:val="00C1693C"/>
    <w:rsid w:val="00C20661"/>
    <w:rsid w:val="00C20953"/>
    <w:rsid w:val="00C32BC5"/>
    <w:rsid w:val="00C35212"/>
    <w:rsid w:val="00C3596C"/>
    <w:rsid w:val="00C371AB"/>
    <w:rsid w:val="00C41E81"/>
    <w:rsid w:val="00C54E6E"/>
    <w:rsid w:val="00C607DF"/>
    <w:rsid w:val="00C627C7"/>
    <w:rsid w:val="00C76183"/>
    <w:rsid w:val="00C776A1"/>
    <w:rsid w:val="00C77A78"/>
    <w:rsid w:val="00C80DBA"/>
    <w:rsid w:val="00C80FB4"/>
    <w:rsid w:val="00C827C9"/>
    <w:rsid w:val="00C85DA2"/>
    <w:rsid w:val="00C86919"/>
    <w:rsid w:val="00C87EA3"/>
    <w:rsid w:val="00C90B14"/>
    <w:rsid w:val="00C91F48"/>
    <w:rsid w:val="00C93891"/>
    <w:rsid w:val="00C9453A"/>
    <w:rsid w:val="00C96ACF"/>
    <w:rsid w:val="00CA5F46"/>
    <w:rsid w:val="00CA79BE"/>
    <w:rsid w:val="00CB10FD"/>
    <w:rsid w:val="00CB2573"/>
    <w:rsid w:val="00CB5E3F"/>
    <w:rsid w:val="00CC2A14"/>
    <w:rsid w:val="00CC328F"/>
    <w:rsid w:val="00CC37A6"/>
    <w:rsid w:val="00CC68F5"/>
    <w:rsid w:val="00CD0B28"/>
    <w:rsid w:val="00CD1868"/>
    <w:rsid w:val="00CD30DA"/>
    <w:rsid w:val="00CD3316"/>
    <w:rsid w:val="00CD480C"/>
    <w:rsid w:val="00CD4C7C"/>
    <w:rsid w:val="00CD4DAD"/>
    <w:rsid w:val="00CE2303"/>
    <w:rsid w:val="00CF13EA"/>
    <w:rsid w:val="00D01304"/>
    <w:rsid w:val="00D026DD"/>
    <w:rsid w:val="00D07789"/>
    <w:rsid w:val="00D10267"/>
    <w:rsid w:val="00D102A5"/>
    <w:rsid w:val="00D1041D"/>
    <w:rsid w:val="00D10C54"/>
    <w:rsid w:val="00D11A3D"/>
    <w:rsid w:val="00D121FB"/>
    <w:rsid w:val="00D13A7B"/>
    <w:rsid w:val="00D17D54"/>
    <w:rsid w:val="00D2045E"/>
    <w:rsid w:val="00D207DE"/>
    <w:rsid w:val="00D20A74"/>
    <w:rsid w:val="00D21D62"/>
    <w:rsid w:val="00D26A77"/>
    <w:rsid w:val="00D308C3"/>
    <w:rsid w:val="00D32E5B"/>
    <w:rsid w:val="00D33254"/>
    <w:rsid w:val="00D3760E"/>
    <w:rsid w:val="00D46589"/>
    <w:rsid w:val="00D51D5D"/>
    <w:rsid w:val="00D52E60"/>
    <w:rsid w:val="00D560D6"/>
    <w:rsid w:val="00D60023"/>
    <w:rsid w:val="00D67F13"/>
    <w:rsid w:val="00D71356"/>
    <w:rsid w:val="00D743CB"/>
    <w:rsid w:val="00D744E1"/>
    <w:rsid w:val="00D813FB"/>
    <w:rsid w:val="00D848DA"/>
    <w:rsid w:val="00D84903"/>
    <w:rsid w:val="00D85BC6"/>
    <w:rsid w:val="00D870CB"/>
    <w:rsid w:val="00D873B7"/>
    <w:rsid w:val="00D93094"/>
    <w:rsid w:val="00D93C96"/>
    <w:rsid w:val="00D952B3"/>
    <w:rsid w:val="00DA69F7"/>
    <w:rsid w:val="00DA7C46"/>
    <w:rsid w:val="00DB008E"/>
    <w:rsid w:val="00DB303C"/>
    <w:rsid w:val="00DB35B2"/>
    <w:rsid w:val="00DB5D65"/>
    <w:rsid w:val="00DC0456"/>
    <w:rsid w:val="00DC51E6"/>
    <w:rsid w:val="00DD3704"/>
    <w:rsid w:val="00DD4444"/>
    <w:rsid w:val="00DD6858"/>
    <w:rsid w:val="00DE4274"/>
    <w:rsid w:val="00DE6FC4"/>
    <w:rsid w:val="00DF2633"/>
    <w:rsid w:val="00DF309E"/>
    <w:rsid w:val="00DF34C0"/>
    <w:rsid w:val="00DF63AF"/>
    <w:rsid w:val="00DF791B"/>
    <w:rsid w:val="00E001DF"/>
    <w:rsid w:val="00E012A5"/>
    <w:rsid w:val="00E016F1"/>
    <w:rsid w:val="00E029E4"/>
    <w:rsid w:val="00E04CCC"/>
    <w:rsid w:val="00E05543"/>
    <w:rsid w:val="00E12B49"/>
    <w:rsid w:val="00E133A0"/>
    <w:rsid w:val="00E1672B"/>
    <w:rsid w:val="00E175C3"/>
    <w:rsid w:val="00E22D71"/>
    <w:rsid w:val="00E23A49"/>
    <w:rsid w:val="00E2479F"/>
    <w:rsid w:val="00E26358"/>
    <w:rsid w:val="00E26E8C"/>
    <w:rsid w:val="00E27FD0"/>
    <w:rsid w:val="00E319E3"/>
    <w:rsid w:val="00E31D77"/>
    <w:rsid w:val="00E32800"/>
    <w:rsid w:val="00E33CC3"/>
    <w:rsid w:val="00E4113A"/>
    <w:rsid w:val="00E41892"/>
    <w:rsid w:val="00E42191"/>
    <w:rsid w:val="00E4613B"/>
    <w:rsid w:val="00E46CFF"/>
    <w:rsid w:val="00E51AEA"/>
    <w:rsid w:val="00E55E02"/>
    <w:rsid w:val="00E56E45"/>
    <w:rsid w:val="00E62C72"/>
    <w:rsid w:val="00E66D5C"/>
    <w:rsid w:val="00E72FEF"/>
    <w:rsid w:val="00E741FA"/>
    <w:rsid w:val="00E744E2"/>
    <w:rsid w:val="00E81397"/>
    <w:rsid w:val="00E85569"/>
    <w:rsid w:val="00E85AAE"/>
    <w:rsid w:val="00E90FA3"/>
    <w:rsid w:val="00E91573"/>
    <w:rsid w:val="00EA2B99"/>
    <w:rsid w:val="00EA333C"/>
    <w:rsid w:val="00EA6316"/>
    <w:rsid w:val="00EA7968"/>
    <w:rsid w:val="00EB7124"/>
    <w:rsid w:val="00EC0926"/>
    <w:rsid w:val="00EC2C2B"/>
    <w:rsid w:val="00EC6A20"/>
    <w:rsid w:val="00ED6BAD"/>
    <w:rsid w:val="00EE3346"/>
    <w:rsid w:val="00EE3A67"/>
    <w:rsid w:val="00EE5B43"/>
    <w:rsid w:val="00EE77FB"/>
    <w:rsid w:val="00EE7BD4"/>
    <w:rsid w:val="00EF2BE8"/>
    <w:rsid w:val="00EF2C3F"/>
    <w:rsid w:val="00EF66A4"/>
    <w:rsid w:val="00F031E3"/>
    <w:rsid w:val="00F059CC"/>
    <w:rsid w:val="00F171C3"/>
    <w:rsid w:val="00F17800"/>
    <w:rsid w:val="00F2018D"/>
    <w:rsid w:val="00F24867"/>
    <w:rsid w:val="00F24B9F"/>
    <w:rsid w:val="00F308D5"/>
    <w:rsid w:val="00F31AED"/>
    <w:rsid w:val="00F32C66"/>
    <w:rsid w:val="00F34AE6"/>
    <w:rsid w:val="00F35A36"/>
    <w:rsid w:val="00F37296"/>
    <w:rsid w:val="00F41CAF"/>
    <w:rsid w:val="00F44A5D"/>
    <w:rsid w:val="00F45F3E"/>
    <w:rsid w:val="00F46638"/>
    <w:rsid w:val="00F469F4"/>
    <w:rsid w:val="00F51FBB"/>
    <w:rsid w:val="00F52A74"/>
    <w:rsid w:val="00F5503C"/>
    <w:rsid w:val="00F56CAD"/>
    <w:rsid w:val="00F600D9"/>
    <w:rsid w:val="00F6208C"/>
    <w:rsid w:val="00F649D7"/>
    <w:rsid w:val="00F7125D"/>
    <w:rsid w:val="00F7126C"/>
    <w:rsid w:val="00F72568"/>
    <w:rsid w:val="00F75266"/>
    <w:rsid w:val="00F7534C"/>
    <w:rsid w:val="00F7752D"/>
    <w:rsid w:val="00F80229"/>
    <w:rsid w:val="00F82DEC"/>
    <w:rsid w:val="00F846EB"/>
    <w:rsid w:val="00F862EB"/>
    <w:rsid w:val="00F8762F"/>
    <w:rsid w:val="00F87BD1"/>
    <w:rsid w:val="00F915EB"/>
    <w:rsid w:val="00F94CCF"/>
    <w:rsid w:val="00F9795E"/>
    <w:rsid w:val="00F97BB2"/>
    <w:rsid w:val="00FA2464"/>
    <w:rsid w:val="00FA304F"/>
    <w:rsid w:val="00FA38B7"/>
    <w:rsid w:val="00FA3DBA"/>
    <w:rsid w:val="00FA6C6B"/>
    <w:rsid w:val="00FA7B7F"/>
    <w:rsid w:val="00FB3523"/>
    <w:rsid w:val="00FB45A5"/>
    <w:rsid w:val="00FB5297"/>
    <w:rsid w:val="00FB619A"/>
    <w:rsid w:val="00FB61FC"/>
    <w:rsid w:val="00FC1D1B"/>
    <w:rsid w:val="00FC2BD7"/>
    <w:rsid w:val="00FC3716"/>
    <w:rsid w:val="00FC4B44"/>
    <w:rsid w:val="00FC4E8F"/>
    <w:rsid w:val="00FD0304"/>
    <w:rsid w:val="00FD2D0D"/>
    <w:rsid w:val="00FD2D74"/>
    <w:rsid w:val="00FD6977"/>
    <w:rsid w:val="00FE0BE0"/>
    <w:rsid w:val="00FE18DE"/>
    <w:rsid w:val="00FE3175"/>
    <w:rsid w:val="00FE32B2"/>
    <w:rsid w:val="00FF3194"/>
    <w:rsid w:val="00FF41E0"/>
    <w:rsid w:val="00FF74B7"/>
    <w:rsid w:val="00FF7D3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204F7"/>
  <w15:docId w15:val="{8E7D28AE-2049-49EB-AE8A-8A0E30B9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2">
    <w:name w:val="heading 2"/>
    <w:basedOn w:val="Normal"/>
    <w:next w:val="Normal"/>
    <w:link w:val="Ttulo2Car"/>
    <w:uiPriority w:val="9"/>
    <w:semiHidden/>
    <w:unhideWhenUsed/>
    <w:qFormat/>
    <w:rsid w:val="007E612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paragraph" w:styleId="Textoindependiente3">
    <w:name w:val="Body Text 3"/>
    <w:basedOn w:val="Normal"/>
    <w:link w:val="Textoindependiente3Car"/>
    <w:uiPriority w:val="99"/>
    <w:semiHidden/>
    <w:unhideWhenUsed/>
    <w:rsid w:val="000C5D8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C5D8E"/>
    <w:rPr>
      <w:rFonts w:ascii="Times New Roman" w:eastAsia="Times New Roman" w:hAnsi="Times New Roman" w:cs="Times New Roman"/>
      <w:sz w:val="16"/>
      <w:szCs w:val="16"/>
      <w:lang w:eastAsia="es-ES"/>
    </w:rPr>
  </w:style>
  <w:style w:type="table" w:styleId="Tablaconcuadrcula">
    <w:name w:val="Table Grid"/>
    <w:basedOn w:val="Tablanormal"/>
    <w:uiPriority w:val="59"/>
    <w:rsid w:val="00E62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4727FF"/>
    <w:rPr>
      <w:rFonts w:ascii="Courier New" w:eastAsia="Calibri" w:hAnsi="Courier New"/>
      <w:sz w:val="20"/>
      <w:szCs w:val="20"/>
      <w:lang w:val="x-none" w:eastAsia="x-none"/>
    </w:rPr>
  </w:style>
  <w:style w:type="character" w:customStyle="1" w:styleId="TextosinformatoCar">
    <w:name w:val="Texto sin formato Car"/>
    <w:basedOn w:val="Fuentedeprrafopredeter"/>
    <w:link w:val="Textosinformato"/>
    <w:rsid w:val="004727FF"/>
    <w:rPr>
      <w:rFonts w:ascii="Courier New" w:eastAsia="Calibri" w:hAnsi="Courier New" w:cs="Times New Roman"/>
      <w:sz w:val="20"/>
      <w:szCs w:val="20"/>
      <w:lang w:val="x-none" w:eastAsia="x-none"/>
    </w:rPr>
  </w:style>
  <w:style w:type="paragraph" w:customStyle="1" w:styleId="Prrafodelista1">
    <w:name w:val="Párrafo de lista1"/>
    <w:basedOn w:val="Normal"/>
    <w:rsid w:val="004727FF"/>
    <w:pPr>
      <w:ind w:left="720"/>
      <w:contextualSpacing/>
    </w:pPr>
    <w:rPr>
      <w:rFonts w:ascii="Arial" w:eastAsia="Calibri" w:hAnsi="Arial"/>
      <w:b/>
      <w:caps/>
      <w:kern w:val="32"/>
      <w:sz w:val="18"/>
      <w:lang w:val="es-ES_tradnl" w:eastAsia="es-ES_tradnl"/>
    </w:rPr>
  </w:style>
  <w:style w:type="character" w:customStyle="1" w:styleId="Ttulo2Car">
    <w:name w:val="Título 2 Car"/>
    <w:basedOn w:val="Fuentedeprrafopredeter"/>
    <w:link w:val="Ttulo2"/>
    <w:uiPriority w:val="9"/>
    <w:semiHidden/>
    <w:rsid w:val="007E6125"/>
    <w:rPr>
      <w:rFonts w:asciiTheme="majorHAnsi" w:eastAsiaTheme="majorEastAsia" w:hAnsiTheme="majorHAnsi" w:cstheme="majorBidi"/>
      <w:color w:val="365F91" w:themeColor="accent1" w:themeShade="BF"/>
      <w:sz w:val="26"/>
      <w:szCs w:val="26"/>
      <w:lang w:eastAsia="es-ES"/>
    </w:rPr>
  </w:style>
  <w:style w:type="paragraph" w:styleId="NormalWeb">
    <w:name w:val="Normal (Web)"/>
    <w:basedOn w:val="Normal"/>
    <w:uiPriority w:val="99"/>
    <w:rsid w:val="00304AE8"/>
    <w:pPr>
      <w:spacing w:before="100" w:beforeAutospacing="1" w:after="100" w:afterAutospacing="1"/>
    </w:pPr>
    <w:rPr>
      <w:rFonts w:ascii="Arial" w:hAnsi="Arial"/>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73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4BC5F-DCD0-4AF3-A605-D9E9D548F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3563</Words>
  <Characters>19602</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11</cp:revision>
  <cp:lastPrinted>2022-03-04T16:26:00Z</cp:lastPrinted>
  <dcterms:created xsi:type="dcterms:W3CDTF">2022-03-31T16:19:00Z</dcterms:created>
  <dcterms:modified xsi:type="dcterms:W3CDTF">2022-04-04T16:01:00Z</dcterms:modified>
</cp:coreProperties>
</file>