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16347" w14:textId="77777777" w:rsidR="003E1FCD" w:rsidRPr="006F541A" w:rsidRDefault="003E1FCD" w:rsidP="003E1FCD">
      <w:pPr>
        <w:jc w:val="both"/>
        <w:outlineLvl w:val="0"/>
        <w:rPr>
          <w:rFonts w:ascii="AvantGarde Bk BT" w:hAnsi="AvantGarde Bk BT" w:cs="Arial"/>
          <w:b/>
          <w:bCs/>
          <w:color w:val="000000" w:themeColor="text1"/>
          <w:sz w:val="20"/>
          <w:szCs w:val="20"/>
          <w:lang w:val="es-ES"/>
        </w:rPr>
      </w:pPr>
      <w:r w:rsidRPr="006F541A">
        <w:rPr>
          <w:rFonts w:ascii="AvantGarde Bk BT" w:hAnsi="AvantGarde Bk BT" w:cs="Arial"/>
          <w:b/>
          <w:bCs/>
          <w:color w:val="000000" w:themeColor="text1"/>
          <w:sz w:val="20"/>
          <w:szCs w:val="20"/>
          <w:lang w:val="es-ES"/>
        </w:rPr>
        <w:t>CONSEJO GENERAL UNIVERSITARIO</w:t>
      </w:r>
    </w:p>
    <w:p w14:paraId="205A82A5" w14:textId="0444D4F6" w:rsidR="003E1FCD" w:rsidRPr="00E375CB" w:rsidRDefault="00E672AD" w:rsidP="003E1FCD">
      <w:pPr>
        <w:jc w:val="both"/>
        <w:outlineLvl w:val="0"/>
        <w:rPr>
          <w:rFonts w:ascii="AvantGarde Bk BT" w:hAnsi="AvantGarde Bk BT" w:cs="Arial"/>
          <w:bCs/>
          <w:sz w:val="20"/>
          <w:szCs w:val="20"/>
          <w:lang w:val="es-ES"/>
        </w:rPr>
      </w:pPr>
      <w:r w:rsidRPr="00E375CB">
        <w:rPr>
          <w:rFonts w:ascii="AvantGarde Bk BT" w:hAnsi="AvantGarde Bk BT" w:cs="Arial"/>
          <w:b/>
          <w:bCs/>
          <w:sz w:val="20"/>
          <w:szCs w:val="20"/>
          <w:lang w:val="es-ES"/>
        </w:rPr>
        <w:t>PRESENTE</w:t>
      </w:r>
    </w:p>
    <w:p w14:paraId="4B52C47D" w14:textId="77777777" w:rsidR="003E1FCD" w:rsidRPr="00E375CB" w:rsidRDefault="003E1FCD" w:rsidP="003E1FCD">
      <w:pPr>
        <w:jc w:val="both"/>
        <w:outlineLvl w:val="0"/>
        <w:rPr>
          <w:rFonts w:ascii="AvantGarde Bk BT" w:hAnsi="AvantGarde Bk BT" w:cs="Arial"/>
          <w:bCs/>
          <w:sz w:val="20"/>
          <w:szCs w:val="20"/>
          <w:lang w:val="es-ES"/>
        </w:rPr>
      </w:pPr>
    </w:p>
    <w:p w14:paraId="4148D35D" w14:textId="77777777" w:rsidR="003E1FCD" w:rsidRPr="00E375CB" w:rsidRDefault="003E1FCD" w:rsidP="003E1FCD">
      <w:pPr>
        <w:jc w:val="both"/>
        <w:outlineLvl w:val="0"/>
        <w:rPr>
          <w:rFonts w:ascii="AvantGarde Bk BT" w:hAnsi="AvantGarde Bk BT" w:cs="Arial"/>
          <w:bCs/>
          <w:sz w:val="20"/>
          <w:szCs w:val="20"/>
          <w:lang w:val="es-ES"/>
        </w:rPr>
      </w:pPr>
    </w:p>
    <w:p w14:paraId="21E17C77" w14:textId="77F48340" w:rsidR="003E1FCD" w:rsidRPr="00E375CB" w:rsidRDefault="003E1FCD" w:rsidP="003E1FCD">
      <w:pPr>
        <w:jc w:val="both"/>
        <w:rPr>
          <w:rFonts w:ascii="AvantGarde Bk BT" w:hAnsi="AvantGarde Bk BT" w:cs="Arial"/>
          <w:sz w:val="20"/>
          <w:szCs w:val="20"/>
          <w:lang w:val="es-ES"/>
        </w:rPr>
      </w:pPr>
      <w:r w:rsidRPr="00E375CB">
        <w:rPr>
          <w:rFonts w:ascii="AvantGarde Bk BT" w:hAnsi="AvantGarde Bk BT" w:cs="Arial"/>
          <w:sz w:val="20"/>
          <w:szCs w:val="20"/>
          <w:lang w:val="es-ES"/>
        </w:rPr>
        <w:t>A estas Comisiones Permanentes de Educación y de Hacienda ha sido turnad</w:t>
      </w:r>
      <w:r w:rsidR="00C84277" w:rsidRPr="00E375CB">
        <w:rPr>
          <w:rFonts w:ascii="AvantGarde Bk BT" w:hAnsi="AvantGarde Bk BT" w:cs="Arial"/>
          <w:sz w:val="20"/>
          <w:szCs w:val="20"/>
          <w:lang w:val="es-ES"/>
        </w:rPr>
        <w:t xml:space="preserve">o el dictamen número </w:t>
      </w:r>
      <w:r w:rsidR="006933C5" w:rsidRPr="00E375CB">
        <w:rPr>
          <w:rFonts w:ascii="AvantGarde Bk BT" w:hAnsi="AvantGarde Bk BT" w:cs="Arial"/>
          <w:sz w:val="20"/>
          <w:szCs w:val="20"/>
          <w:lang w:val="es-ES"/>
        </w:rPr>
        <w:t>CC/CE-21-22/004/2021</w:t>
      </w:r>
      <w:r w:rsidRPr="00E375CB">
        <w:rPr>
          <w:rFonts w:ascii="AvantGarde Bk BT" w:hAnsi="AvantGarde Bk BT" w:cs="Arial"/>
          <w:sz w:val="20"/>
          <w:szCs w:val="20"/>
          <w:lang w:val="es-ES"/>
        </w:rPr>
        <w:t xml:space="preserve">, de fecha </w:t>
      </w:r>
      <w:r w:rsidR="006933C5" w:rsidRPr="00E375CB">
        <w:rPr>
          <w:rFonts w:ascii="AvantGarde Bk BT" w:hAnsi="AvantGarde Bk BT" w:cs="Arial"/>
          <w:sz w:val="20"/>
          <w:szCs w:val="20"/>
          <w:lang w:val="es-ES"/>
        </w:rPr>
        <w:t>26 de octubre de 2021</w:t>
      </w:r>
      <w:r w:rsidRPr="00E375CB">
        <w:rPr>
          <w:rFonts w:ascii="AvantGarde Bk BT" w:hAnsi="AvantGarde Bk BT" w:cs="Arial"/>
          <w:sz w:val="20"/>
          <w:szCs w:val="20"/>
          <w:lang w:val="es-ES"/>
        </w:rPr>
        <w:t xml:space="preserve">, en el que el Consejo del Centro Universitario de Ciencias Biológicas y Agropecuarias propone </w:t>
      </w:r>
      <w:r w:rsidRPr="007B5AA7">
        <w:rPr>
          <w:rFonts w:ascii="AvantGarde Bk BT" w:hAnsi="AvantGarde Bk BT" w:cs="Arial"/>
          <w:b/>
          <w:sz w:val="20"/>
          <w:szCs w:val="20"/>
          <w:lang w:val="es-ES"/>
        </w:rPr>
        <w:t>se otorgue el título de</w:t>
      </w:r>
      <w:r w:rsidRPr="00E375CB">
        <w:rPr>
          <w:rFonts w:ascii="AvantGarde Bk BT" w:hAnsi="AvantGarde Bk BT" w:cs="Arial"/>
          <w:sz w:val="20"/>
          <w:szCs w:val="20"/>
          <w:lang w:val="es-ES"/>
        </w:rPr>
        <w:t xml:space="preserve"> </w:t>
      </w:r>
      <w:r w:rsidRPr="00E375CB">
        <w:rPr>
          <w:rFonts w:ascii="AvantGarde Bk BT" w:hAnsi="AvantGarde Bk BT" w:cs="Arial"/>
          <w:b/>
          <w:sz w:val="20"/>
          <w:szCs w:val="20"/>
          <w:lang w:val="es-ES"/>
        </w:rPr>
        <w:t xml:space="preserve">Doctor </w:t>
      </w:r>
      <w:r w:rsidRPr="00E375CB">
        <w:rPr>
          <w:rFonts w:ascii="AvantGarde Bk BT" w:hAnsi="AvantGarde Bk BT" w:cs="Arial"/>
          <w:b/>
          <w:i/>
          <w:sz w:val="20"/>
          <w:szCs w:val="20"/>
          <w:lang w:val="es-ES"/>
        </w:rPr>
        <w:t>Honoris Causa</w:t>
      </w:r>
      <w:r w:rsidRPr="00E375CB">
        <w:rPr>
          <w:rFonts w:ascii="AvantGarde Bk BT" w:hAnsi="AvantGarde Bk BT" w:cs="Arial"/>
          <w:b/>
          <w:sz w:val="20"/>
          <w:szCs w:val="20"/>
          <w:lang w:val="es-ES"/>
        </w:rPr>
        <w:t xml:space="preserve"> </w:t>
      </w:r>
      <w:r w:rsidRPr="00E375CB">
        <w:rPr>
          <w:rFonts w:ascii="AvantGarde Bk BT" w:hAnsi="AvantGarde Bk BT" w:cs="Arial"/>
          <w:sz w:val="20"/>
          <w:szCs w:val="20"/>
          <w:lang w:val="es-ES"/>
        </w:rPr>
        <w:t>de esta máxima Casa de Estudio a</w:t>
      </w:r>
      <w:r w:rsidRPr="00E375CB">
        <w:rPr>
          <w:rFonts w:ascii="AvantGarde Bk BT" w:hAnsi="AvantGarde Bk BT" w:cs="Arial"/>
          <w:b/>
          <w:sz w:val="20"/>
          <w:szCs w:val="20"/>
          <w:lang w:val="es-ES"/>
        </w:rPr>
        <w:t xml:space="preserve"> Paolo </w:t>
      </w:r>
      <w:proofErr w:type="spellStart"/>
      <w:r w:rsidRPr="00E375CB">
        <w:rPr>
          <w:rFonts w:ascii="AvantGarde Bk BT" w:hAnsi="AvantGarde Bk BT" w:cs="Arial"/>
          <w:b/>
          <w:sz w:val="20"/>
          <w:szCs w:val="20"/>
          <w:lang w:val="es-ES"/>
        </w:rPr>
        <w:t>Bifani</w:t>
      </w:r>
      <w:proofErr w:type="spellEnd"/>
      <w:r w:rsidR="006577F2" w:rsidRPr="00E375CB">
        <w:rPr>
          <w:rFonts w:ascii="AvantGarde Bk BT" w:hAnsi="AvantGarde Bk BT" w:cs="Arial"/>
          <w:b/>
          <w:sz w:val="20"/>
          <w:szCs w:val="20"/>
          <w:lang w:val="es-ES"/>
        </w:rPr>
        <w:t xml:space="preserve"> </w:t>
      </w:r>
      <w:proofErr w:type="spellStart"/>
      <w:r w:rsidR="006577F2" w:rsidRPr="00E375CB">
        <w:rPr>
          <w:rFonts w:ascii="AvantGarde Bk BT" w:hAnsi="AvantGarde Bk BT" w:cs="Arial"/>
          <w:b/>
          <w:sz w:val="20"/>
          <w:szCs w:val="20"/>
          <w:lang w:val="es-ES"/>
        </w:rPr>
        <w:t>Co</w:t>
      </w:r>
      <w:r w:rsidR="00256C04" w:rsidRPr="00E375CB">
        <w:rPr>
          <w:rFonts w:ascii="AvantGarde Bk BT" w:hAnsi="AvantGarde Bk BT" w:cs="Arial"/>
          <w:b/>
          <w:sz w:val="20"/>
          <w:szCs w:val="20"/>
          <w:lang w:val="es-ES"/>
        </w:rPr>
        <w:t>sentini</w:t>
      </w:r>
      <w:proofErr w:type="spellEnd"/>
      <w:r w:rsidRPr="00E375CB">
        <w:rPr>
          <w:rFonts w:ascii="AvantGarde Bk BT" w:hAnsi="AvantGarde Bk BT" w:cs="Arial"/>
          <w:sz w:val="20"/>
          <w:szCs w:val="20"/>
          <w:lang w:val="es-ES"/>
        </w:rPr>
        <w:t>, en virtud de los siguientes:</w:t>
      </w:r>
    </w:p>
    <w:p w14:paraId="6270A75D" w14:textId="77777777" w:rsidR="003E1FCD" w:rsidRPr="00E375CB" w:rsidRDefault="003E1FCD" w:rsidP="003E1FCD">
      <w:pPr>
        <w:jc w:val="both"/>
        <w:outlineLvl w:val="0"/>
        <w:rPr>
          <w:rFonts w:ascii="AvantGarde Bk BT" w:hAnsi="AvantGarde Bk BT" w:cs="Arial"/>
          <w:bCs/>
          <w:sz w:val="20"/>
          <w:szCs w:val="20"/>
          <w:lang w:val="es-ES"/>
        </w:rPr>
      </w:pPr>
    </w:p>
    <w:p w14:paraId="16D1753A" w14:textId="5FAA99A3" w:rsidR="003E1FCD" w:rsidRPr="00E375CB" w:rsidRDefault="00B47799" w:rsidP="003E1FCD">
      <w:pPr>
        <w:jc w:val="center"/>
        <w:outlineLvl w:val="0"/>
        <w:rPr>
          <w:rFonts w:ascii="AvantGarde Bk BT" w:hAnsi="AvantGarde Bk BT" w:cs="Arial"/>
          <w:b/>
          <w:bCs/>
          <w:sz w:val="20"/>
          <w:szCs w:val="20"/>
          <w:lang w:val="es-ES"/>
        </w:rPr>
      </w:pPr>
      <w:r w:rsidRPr="00E375CB">
        <w:rPr>
          <w:rFonts w:ascii="AvantGarde Bk BT" w:hAnsi="AvantGarde Bk BT" w:cs="Arial"/>
          <w:b/>
          <w:bCs/>
          <w:sz w:val="20"/>
          <w:szCs w:val="20"/>
          <w:lang w:val="es-ES"/>
        </w:rPr>
        <w:t>ANTECEDENTES</w:t>
      </w:r>
    </w:p>
    <w:p w14:paraId="7C8AEEC2" w14:textId="77777777" w:rsidR="003E1FCD" w:rsidRPr="00E375CB" w:rsidRDefault="003E1FCD" w:rsidP="003E1FCD">
      <w:pPr>
        <w:jc w:val="both"/>
        <w:outlineLvl w:val="0"/>
        <w:rPr>
          <w:rFonts w:ascii="AvantGarde Bk BT" w:hAnsi="AvantGarde Bk BT" w:cs="Arial"/>
          <w:bCs/>
          <w:sz w:val="20"/>
          <w:szCs w:val="20"/>
          <w:lang w:val="es-ES"/>
        </w:rPr>
      </w:pPr>
    </w:p>
    <w:p w14:paraId="78F68D9F" w14:textId="19E6F0CC" w:rsidR="003E1FCD" w:rsidRPr="00E375CB" w:rsidRDefault="003E1FCD" w:rsidP="003E1FCD">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6F541A">
        <w:rPr>
          <w:rFonts w:ascii="AvantGarde Bk BT" w:hAnsi="AvantGarde Bk BT" w:cs="Arial"/>
          <w:color w:val="000000" w:themeColor="text1"/>
          <w:sz w:val="20"/>
          <w:szCs w:val="20"/>
          <w:lang w:eastAsia="es-MX"/>
        </w:rPr>
        <w:t xml:space="preserve">Que el </w:t>
      </w:r>
      <w:r w:rsidR="003027F9" w:rsidRPr="006F541A">
        <w:rPr>
          <w:rFonts w:ascii="AvantGarde Bk BT" w:hAnsi="AvantGarde Bk BT" w:cs="Arial"/>
          <w:color w:val="000000" w:themeColor="text1"/>
          <w:sz w:val="20"/>
          <w:szCs w:val="20"/>
          <w:lang w:eastAsia="es-MX"/>
        </w:rPr>
        <w:t>26 de octubre de 2021</w:t>
      </w:r>
      <w:r w:rsidRPr="006F541A">
        <w:rPr>
          <w:rFonts w:ascii="AvantGarde Bk BT" w:hAnsi="AvantGarde Bk BT" w:cs="Arial"/>
          <w:color w:val="000000" w:themeColor="text1"/>
          <w:sz w:val="20"/>
          <w:szCs w:val="20"/>
          <w:lang w:eastAsia="es-MX"/>
        </w:rPr>
        <w:t xml:space="preserve">, el Consejo del Centro Universitario de Ciencias Biológicas y Agropecuarias aprobó el dictamen </w:t>
      </w:r>
      <w:r w:rsidR="00C84277" w:rsidRPr="006F541A">
        <w:rPr>
          <w:rFonts w:ascii="AvantGarde Bk BT" w:hAnsi="AvantGarde Bk BT" w:cs="Arial"/>
          <w:color w:val="000000" w:themeColor="text1"/>
          <w:sz w:val="20"/>
          <w:szCs w:val="20"/>
        </w:rPr>
        <w:t xml:space="preserve">número </w:t>
      </w:r>
      <w:r w:rsidR="003027F9" w:rsidRPr="006F541A">
        <w:rPr>
          <w:rFonts w:ascii="AvantGarde Bk BT" w:hAnsi="AvantGarde Bk BT" w:cs="Arial"/>
          <w:color w:val="000000" w:themeColor="text1"/>
          <w:sz w:val="20"/>
          <w:szCs w:val="20"/>
        </w:rPr>
        <w:t xml:space="preserve">CC/CE-21-22/004/2021 </w:t>
      </w:r>
      <w:r w:rsidRPr="006F541A">
        <w:rPr>
          <w:rFonts w:ascii="AvantGarde Bk BT" w:hAnsi="AvantGarde Bk BT" w:cs="Arial"/>
          <w:color w:val="000000" w:themeColor="text1"/>
          <w:sz w:val="20"/>
          <w:szCs w:val="20"/>
        </w:rPr>
        <w:t xml:space="preserve">que propone </w:t>
      </w:r>
      <w:r w:rsidRPr="00E375CB">
        <w:rPr>
          <w:rFonts w:ascii="AvantGarde Bk BT" w:hAnsi="AvantGarde Bk BT" w:cs="Arial"/>
          <w:sz w:val="20"/>
          <w:szCs w:val="20"/>
        </w:rPr>
        <w:t>otorgar</w:t>
      </w:r>
      <w:r w:rsidR="00B47799" w:rsidRPr="00E375CB">
        <w:rPr>
          <w:rFonts w:ascii="AvantGarde Bk BT" w:hAnsi="AvantGarde Bk BT" w:cs="Arial"/>
          <w:sz w:val="20"/>
          <w:szCs w:val="20"/>
        </w:rPr>
        <w:t xml:space="preserve"> el</w:t>
      </w:r>
      <w:r w:rsidRPr="00E375CB">
        <w:rPr>
          <w:rFonts w:ascii="AvantGarde Bk BT" w:hAnsi="AvantGarde Bk BT" w:cs="Arial"/>
          <w:sz w:val="20"/>
          <w:szCs w:val="20"/>
        </w:rPr>
        <w:t xml:space="preserve"> </w:t>
      </w:r>
      <w:r w:rsidRPr="00E375CB">
        <w:rPr>
          <w:rFonts w:ascii="AvantGarde Bk BT" w:hAnsi="AvantGarde Bk BT" w:cs="Arial"/>
          <w:sz w:val="20"/>
          <w:szCs w:val="20"/>
          <w:lang w:eastAsia="es-MX"/>
        </w:rPr>
        <w:t xml:space="preserve">título de Doctor </w:t>
      </w:r>
      <w:r w:rsidRPr="00E375CB">
        <w:rPr>
          <w:rFonts w:ascii="AvantGarde Bk BT" w:hAnsi="AvantGarde Bk BT" w:cs="Arial"/>
          <w:i/>
          <w:sz w:val="20"/>
          <w:szCs w:val="20"/>
          <w:lang w:eastAsia="es-MX"/>
        </w:rPr>
        <w:t>Honoris Causa</w:t>
      </w:r>
      <w:r w:rsidRPr="00E375CB">
        <w:rPr>
          <w:rFonts w:ascii="AvantGarde Bk BT" w:hAnsi="AvantGarde Bk BT" w:cs="Arial"/>
          <w:sz w:val="20"/>
          <w:szCs w:val="20"/>
          <w:lang w:eastAsia="es-MX"/>
        </w:rPr>
        <w:t xml:space="preserve"> a Paolo </w:t>
      </w:r>
      <w:proofErr w:type="spellStart"/>
      <w:r w:rsidRPr="00E375CB">
        <w:rPr>
          <w:rFonts w:ascii="AvantGarde Bk BT" w:hAnsi="AvantGarde Bk BT" w:cs="Arial"/>
          <w:sz w:val="20"/>
          <w:szCs w:val="20"/>
          <w:lang w:eastAsia="es-MX"/>
        </w:rPr>
        <w:t>Bifani</w:t>
      </w:r>
      <w:proofErr w:type="spellEnd"/>
      <w:r w:rsidR="003027F9" w:rsidRPr="00E375CB">
        <w:rPr>
          <w:rFonts w:ascii="AvantGarde Bk BT" w:hAnsi="AvantGarde Bk BT" w:cs="Arial"/>
          <w:sz w:val="20"/>
          <w:szCs w:val="20"/>
          <w:lang w:eastAsia="es-MX"/>
        </w:rPr>
        <w:t xml:space="preserve"> </w:t>
      </w:r>
      <w:proofErr w:type="spellStart"/>
      <w:r w:rsidR="003027F9" w:rsidRPr="00E375CB">
        <w:rPr>
          <w:rFonts w:ascii="AvantGarde Bk BT" w:hAnsi="AvantGarde Bk BT" w:cs="Arial"/>
          <w:sz w:val="20"/>
          <w:szCs w:val="20"/>
          <w:lang w:eastAsia="es-MX"/>
        </w:rPr>
        <w:t>Cosentini</w:t>
      </w:r>
      <w:proofErr w:type="spellEnd"/>
      <w:r w:rsidRPr="00E375CB">
        <w:rPr>
          <w:rFonts w:ascii="AvantGarde Bk BT" w:hAnsi="AvantGarde Bk BT" w:cs="Arial"/>
          <w:sz w:val="20"/>
          <w:szCs w:val="20"/>
          <w:lang w:eastAsia="es-MX"/>
        </w:rPr>
        <w:t>.</w:t>
      </w:r>
    </w:p>
    <w:p w14:paraId="25A4046D" w14:textId="77777777" w:rsidR="003E1FCD" w:rsidRPr="00E375CB" w:rsidRDefault="003E1FCD" w:rsidP="003E1FCD">
      <w:pPr>
        <w:pStyle w:val="NormalWeb"/>
        <w:spacing w:before="0" w:beforeAutospacing="0" w:after="0" w:afterAutospacing="0"/>
        <w:jc w:val="both"/>
        <w:rPr>
          <w:rFonts w:ascii="AvantGarde Bk BT" w:hAnsi="AvantGarde Bk BT" w:cs="Arial"/>
          <w:sz w:val="20"/>
          <w:szCs w:val="20"/>
          <w:lang w:eastAsia="es-MX"/>
        </w:rPr>
      </w:pPr>
    </w:p>
    <w:p w14:paraId="204A8039" w14:textId="76BB8E52" w:rsidR="003E1FCD" w:rsidRPr="00E375CB" w:rsidRDefault="003E1FCD" w:rsidP="009C08BF">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E375CB">
        <w:rPr>
          <w:rFonts w:ascii="AvantGarde Bk BT" w:hAnsi="AvantGarde Bk BT" w:cs="Arial"/>
          <w:sz w:val="20"/>
          <w:szCs w:val="20"/>
        </w:rPr>
        <w:t xml:space="preserve">Que Paolo </w:t>
      </w:r>
      <w:proofErr w:type="spellStart"/>
      <w:r w:rsidRPr="00E375CB">
        <w:rPr>
          <w:rFonts w:ascii="AvantGarde Bk BT" w:hAnsi="AvantGarde Bk BT" w:cs="Arial"/>
          <w:sz w:val="20"/>
          <w:szCs w:val="20"/>
        </w:rPr>
        <w:t>Bifani</w:t>
      </w:r>
      <w:proofErr w:type="spellEnd"/>
      <w:r w:rsidR="003027F9" w:rsidRPr="00E375CB">
        <w:rPr>
          <w:rFonts w:ascii="AvantGarde Bk BT" w:hAnsi="AvantGarde Bk BT" w:cs="Arial"/>
          <w:sz w:val="20"/>
          <w:szCs w:val="20"/>
        </w:rPr>
        <w:t xml:space="preserve"> </w:t>
      </w:r>
      <w:proofErr w:type="spellStart"/>
      <w:r w:rsidR="003027F9" w:rsidRPr="00E375CB">
        <w:rPr>
          <w:rFonts w:ascii="AvantGarde Bk BT" w:hAnsi="AvantGarde Bk BT" w:cs="Arial"/>
          <w:sz w:val="20"/>
          <w:szCs w:val="20"/>
        </w:rPr>
        <w:t>Cosentini</w:t>
      </w:r>
      <w:proofErr w:type="spellEnd"/>
      <w:r w:rsidRPr="00E375CB">
        <w:rPr>
          <w:rFonts w:ascii="AvantGarde Bk BT" w:hAnsi="AvantGarde Bk BT" w:cs="Arial"/>
          <w:sz w:val="20"/>
          <w:szCs w:val="20"/>
        </w:rPr>
        <w:t xml:space="preserve"> nació en la Ciudad de </w:t>
      </w:r>
      <w:proofErr w:type="spellStart"/>
      <w:r w:rsidRPr="00E375CB">
        <w:rPr>
          <w:rFonts w:ascii="AvantGarde Bk BT" w:hAnsi="AvantGarde Bk BT" w:cs="Arial"/>
          <w:sz w:val="20"/>
          <w:szCs w:val="20"/>
        </w:rPr>
        <w:t>Gondar</w:t>
      </w:r>
      <w:proofErr w:type="spellEnd"/>
      <w:r w:rsidRPr="00E375CB">
        <w:rPr>
          <w:rFonts w:ascii="AvantGarde Bk BT" w:hAnsi="AvantGarde Bk BT" w:cs="Arial"/>
          <w:sz w:val="20"/>
          <w:szCs w:val="20"/>
        </w:rPr>
        <w:t>, Etiopía el 17 de abril de 1939 y cuenta con los sigu</w:t>
      </w:r>
      <w:r w:rsidR="005E3226" w:rsidRPr="00E375CB">
        <w:rPr>
          <w:rFonts w:ascii="AvantGarde Bk BT" w:hAnsi="AvantGarde Bk BT" w:cs="Arial"/>
          <w:sz w:val="20"/>
          <w:szCs w:val="20"/>
        </w:rPr>
        <w:t>ientes estudios</w:t>
      </w:r>
      <w:r w:rsidR="009C08BF" w:rsidRPr="00E375CB">
        <w:rPr>
          <w:rFonts w:ascii="AvantGarde Bk BT" w:hAnsi="AvantGarde Bk BT" w:cs="Arial"/>
          <w:sz w:val="20"/>
          <w:szCs w:val="20"/>
        </w:rPr>
        <w:t xml:space="preserve">: Bachiller en Matemáticas por el Instituto Nacional (Santiago de Chile) en 1956; Ingeniero Comercial y Licenciado en Economía, por la Escuela de Economía de la Universidad de Chile (1957-1962); y planificador regional, por la Comisión Económica para América Latina y el Instituto Latinoamericano de Planificación Económica y Social. </w:t>
      </w:r>
    </w:p>
    <w:p w14:paraId="6525CE24" w14:textId="77777777" w:rsidR="003E1FCD" w:rsidRPr="00E375CB" w:rsidRDefault="003E1FCD" w:rsidP="003E1FCD">
      <w:pPr>
        <w:pStyle w:val="NormalWeb"/>
        <w:spacing w:before="0" w:beforeAutospacing="0" w:after="0" w:afterAutospacing="0"/>
        <w:jc w:val="both"/>
        <w:rPr>
          <w:rFonts w:ascii="AvantGarde Bk BT" w:hAnsi="AvantGarde Bk BT" w:cs="Arial"/>
          <w:sz w:val="20"/>
          <w:szCs w:val="20"/>
          <w:lang w:eastAsia="es-MX"/>
        </w:rPr>
      </w:pPr>
    </w:p>
    <w:p w14:paraId="76622732" w14:textId="08C08740" w:rsidR="003E1FCD" w:rsidRPr="00E375CB" w:rsidRDefault="003E1FCD" w:rsidP="003E1FCD">
      <w:pPr>
        <w:pStyle w:val="NormalWeb"/>
        <w:numPr>
          <w:ilvl w:val="0"/>
          <w:numId w:val="1"/>
        </w:numPr>
        <w:spacing w:before="0" w:beforeAutospacing="0" w:after="0" w:afterAutospacing="0"/>
        <w:jc w:val="both"/>
        <w:rPr>
          <w:rFonts w:ascii="AvantGarde Bk BT" w:hAnsi="AvantGarde Bk BT" w:cs="Arial"/>
          <w:sz w:val="20"/>
          <w:szCs w:val="20"/>
          <w:lang w:eastAsia="es-MX"/>
        </w:rPr>
      </w:pPr>
      <w:r w:rsidRPr="00E375CB">
        <w:rPr>
          <w:rFonts w:ascii="AvantGarde Bk BT" w:hAnsi="AvantGarde Bk BT" w:cs="Arial"/>
          <w:sz w:val="20"/>
          <w:szCs w:val="20"/>
          <w:lang w:eastAsia="es-MX"/>
        </w:rPr>
        <w:t xml:space="preserve">Que desde muy joven fue invitado a trabajar en temas de economía y medio ambiente en la Organización de las Naciones Unidas (ONU), donde se interesó e involucró en la realización de estudios sobre el mercado internacional y </w:t>
      </w:r>
      <w:r w:rsidR="009C08BF" w:rsidRPr="00E375CB">
        <w:rPr>
          <w:rFonts w:ascii="AvantGarde Bk BT" w:hAnsi="AvantGarde Bk BT" w:cs="Arial"/>
          <w:sz w:val="20"/>
          <w:szCs w:val="20"/>
          <w:lang w:eastAsia="es-MX"/>
        </w:rPr>
        <w:t>el medio ambiente</w:t>
      </w:r>
      <w:r w:rsidRPr="00E375CB">
        <w:rPr>
          <w:rFonts w:ascii="AvantGarde Bk BT" w:hAnsi="AvantGarde Bk BT" w:cs="Arial"/>
          <w:sz w:val="20"/>
          <w:szCs w:val="20"/>
          <w:lang w:eastAsia="es-MX"/>
        </w:rPr>
        <w:t xml:space="preserve">, con un especial interés en países no desarrollados y, donde cultivó una fructífera trayectoria, desempeñándose tempranamente en las siguientes responsabilidades: </w:t>
      </w:r>
    </w:p>
    <w:p w14:paraId="2E86AD7D" w14:textId="77777777" w:rsidR="003E1FCD" w:rsidRPr="00E375CB" w:rsidRDefault="003E1FCD" w:rsidP="003E1FCD">
      <w:pPr>
        <w:pStyle w:val="NormalWeb"/>
        <w:spacing w:before="0" w:beforeAutospacing="0" w:after="0" w:afterAutospacing="0"/>
        <w:jc w:val="both"/>
        <w:rPr>
          <w:rFonts w:ascii="AvantGarde Bk BT" w:hAnsi="AvantGarde Bk BT" w:cs="Arial"/>
          <w:sz w:val="20"/>
          <w:szCs w:val="20"/>
          <w:lang w:eastAsia="es-MX"/>
        </w:rPr>
      </w:pPr>
    </w:p>
    <w:p w14:paraId="7FBA65DB" w14:textId="55D31B39" w:rsidR="003E1FCD" w:rsidRPr="00E375CB" w:rsidRDefault="003E1FCD" w:rsidP="003E1FCD">
      <w:pPr>
        <w:pStyle w:val="NormalWeb"/>
        <w:numPr>
          <w:ilvl w:val="1"/>
          <w:numId w:val="1"/>
        </w:numPr>
        <w:spacing w:before="0" w:beforeAutospacing="0" w:after="0" w:afterAutospacing="0"/>
        <w:jc w:val="both"/>
        <w:rPr>
          <w:rFonts w:ascii="AvantGarde Bk BT" w:hAnsi="AvantGarde Bk BT" w:cs="Arial"/>
          <w:sz w:val="20"/>
          <w:szCs w:val="20"/>
          <w:lang w:eastAsia="es-MX"/>
        </w:rPr>
      </w:pPr>
      <w:r w:rsidRPr="00E375CB">
        <w:rPr>
          <w:rFonts w:ascii="AvantGarde Bk BT" w:hAnsi="AvantGarde Bk BT" w:cs="Arial"/>
          <w:sz w:val="20"/>
          <w:szCs w:val="20"/>
          <w:lang w:eastAsia="es-MX"/>
        </w:rPr>
        <w:t xml:space="preserve">Consultor de la Comisión Económica </w:t>
      </w:r>
      <w:r w:rsidR="005940BE" w:rsidRPr="00E375CB">
        <w:rPr>
          <w:rFonts w:ascii="AvantGarde Bk BT" w:hAnsi="AvantGarde Bk BT" w:cs="Arial"/>
          <w:sz w:val="20"/>
          <w:szCs w:val="20"/>
          <w:lang w:eastAsia="es-MX"/>
        </w:rPr>
        <w:t>de las Naciones Unidas para Europa</w:t>
      </w:r>
      <w:r w:rsidRPr="00E375CB">
        <w:rPr>
          <w:rFonts w:ascii="AvantGarde Bk BT" w:hAnsi="AvantGarde Bk BT" w:cs="Arial"/>
          <w:sz w:val="20"/>
          <w:szCs w:val="20"/>
          <w:lang w:eastAsia="es-MX"/>
        </w:rPr>
        <w:t xml:space="preserve"> (CEPE) (1965).</w:t>
      </w:r>
    </w:p>
    <w:p w14:paraId="2CE26D68" w14:textId="0097FB37" w:rsidR="003E1FCD" w:rsidRPr="006F541A" w:rsidRDefault="003E1FCD" w:rsidP="003E1FCD">
      <w:pPr>
        <w:pStyle w:val="NormalWeb"/>
        <w:numPr>
          <w:ilvl w:val="1"/>
          <w:numId w:val="1"/>
        </w:numPr>
        <w:spacing w:before="0" w:beforeAutospacing="0" w:after="0" w:afterAutospacing="0"/>
        <w:jc w:val="both"/>
        <w:rPr>
          <w:rFonts w:ascii="AvantGarde Bk BT" w:hAnsi="AvantGarde Bk BT" w:cs="Arial"/>
          <w:color w:val="000000" w:themeColor="text1"/>
          <w:sz w:val="20"/>
          <w:szCs w:val="20"/>
          <w:lang w:eastAsia="es-MX"/>
        </w:rPr>
      </w:pPr>
      <w:r w:rsidRPr="00E375CB">
        <w:rPr>
          <w:rFonts w:ascii="AvantGarde Bk BT" w:hAnsi="AvantGarde Bk BT" w:cs="Arial"/>
          <w:sz w:val="20"/>
          <w:szCs w:val="20"/>
          <w:lang w:eastAsia="es-MX"/>
        </w:rPr>
        <w:t>Consultor de la Comisión Económica para América Latina</w:t>
      </w:r>
      <w:r w:rsidR="005940BE" w:rsidRPr="00E375CB">
        <w:rPr>
          <w:rFonts w:ascii="AvantGarde Bk BT" w:hAnsi="AvantGarde Bk BT" w:cs="Arial"/>
          <w:sz w:val="20"/>
          <w:szCs w:val="20"/>
          <w:lang w:eastAsia="es-MX"/>
        </w:rPr>
        <w:t xml:space="preserve"> y el Caribe</w:t>
      </w:r>
      <w:r w:rsidRPr="00E375CB">
        <w:rPr>
          <w:rFonts w:ascii="AvantGarde Bk BT" w:hAnsi="AvantGarde Bk BT" w:cs="Arial"/>
          <w:sz w:val="20"/>
          <w:szCs w:val="20"/>
          <w:lang w:eastAsia="es-MX"/>
        </w:rPr>
        <w:t xml:space="preserve"> (CEPAL</w:t>
      </w:r>
      <w:r w:rsidRPr="006F541A">
        <w:rPr>
          <w:rFonts w:ascii="AvantGarde Bk BT" w:hAnsi="AvantGarde Bk BT" w:cs="Arial"/>
          <w:color w:val="000000" w:themeColor="text1"/>
          <w:sz w:val="20"/>
          <w:szCs w:val="20"/>
          <w:lang w:eastAsia="es-MX"/>
        </w:rPr>
        <w:t>) (1967-1968).</w:t>
      </w:r>
    </w:p>
    <w:p w14:paraId="058C0986" w14:textId="77777777" w:rsidR="003E1FCD" w:rsidRPr="006F541A" w:rsidRDefault="003E1FCD" w:rsidP="003E1FCD">
      <w:pPr>
        <w:pStyle w:val="NormalWeb"/>
        <w:spacing w:before="0" w:beforeAutospacing="0" w:after="0" w:afterAutospacing="0"/>
        <w:ind w:left="786"/>
        <w:jc w:val="both"/>
        <w:rPr>
          <w:rFonts w:ascii="AvantGarde Bk BT" w:hAnsi="AvantGarde Bk BT" w:cs="Arial"/>
          <w:color w:val="000000" w:themeColor="text1"/>
          <w:sz w:val="20"/>
          <w:szCs w:val="20"/>
          <w:lang w:eastAsia="es-MX"/>
        </w:rPr>
      </w:pPr>
    </w:p>
    <w:p w14:paraId="68560BE1" w14:textId="5E4F2D04" w:rsidR="003E1FCD" w:rsidRPr="006F541A" w:rsidRDefault="003E1FCD" w:rsidP="003E1FCD">
      <w:pPr>
        <w:pStyle w:val="NormalWeb"/>
        <w:numPr>
          <w:ilvl w:val="0"/>
          <w:numId w:val="1"/>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Que durante los años de 1974 a 1984, Paolo</w:t>
      </w:r>
      <w:r w:rsidR="00D901BB" w:rsidRPr="006F541A">
        <w:rPr>
          <w:rFonts w:ascii="AvantGarde Bk BT" w:hAnsi="AvantGarde Bk BT" w:cs="Arial"/>
          <w:color w:val="000000" w:themeColor="text1"/>
          <w:sz w:val="20"/>
          <w:szCs w:val="20"/>
          <w:lang w:eastAsia="es-MX"/>
        </w:rPr>
        <w:t xml:space="preserve"> </w:t>
      </w:r>
      <w:proofErr w:type="spellStart"/>
      <w:r w:rsidR="00D901BB" w:rsidRPr="006F541A">
        <w:rPr>
          <w:rFonts w:ascii="AvantGarde Bk BT" w:hAnsi="AvantGarde Bk BT" w:cs="Arial"/>
          <w:color w:val="000000" w:themeColor="text1"/>
          <w:sz w:val="20"/>
          <w:szCs w:val="20"/>
          <w:lang w:eastAsia="es-MX"/>
        </w:rPr>
        <w:t>Bifani</w:t>
      </w:r>
      <w:proofErr w:type="spellEnd"/>
      <w:r w:rsidRPr="006F541A">
        <w:rPr>
          <w:rFonts w:ascii="AvantGarde Bk BT" w:hAnsi="AvantGarde Bk BT" w:cs="Arial"/>
          <w:color w:val="000000" w:themeColor="text1"/>
          <w:sz w:val="20"/>
          <w:szCs w:val="20"/>
          <w:lang w:eastAsia="es-MX"/>
        </w:rPr>
        <w:t xml:space="preserve"> </w:t>
      </w:r>
      <w:proofErr w:type="spellStart"/>
      <w:r w:rsidR="003027F9" w:rsidRPr="006F541A">
        <w:rPr>
          <w:rFonts w:ascii="AvantGarde Bk BT" w:hAnsi="AvantGarde Bk BT" w:cs="Arial"/>
          <w:color w:val="000000" w:themeColor="text1"/>
          <w:sz w:val="20"/>
          <w:szCs w:val="20"/>
          <w:lang w:eastAsia="es-MX"/>
        </w:rPr>
        <w:t>Cosentini</w:t>
      </w:r>
      <w:proofErr w:type="spellEnd"/>
      <w:r w:rsidR="003027F9" w:rsidRPr="006F541A">
        <w:rPr>
          <w:rFonts w:ascii="AvantGarde Bk BT" w:hAnsi="AvantGarde Bk BT" w:cs="Arial"/>
          <w:color w:val="000000" w:themeColor="text1"/>
          <w:sz w:val="20"/>
          <w:szCs w:val="20"/>
          <w:lang w:eastAsia="es-MX"/>
        </w:rPr>
        <w:t xml:space="preserve"> </w:t>
      </w:r>
      <w:r w:rsidRPr="006F541A">
        <w:rPr>
          <w:rFonts w:ascii="AvantGarde Bk BT" w:hAnsi="AvantGarde Bk BT" w:cs="Arial"/>
          <w:color w:val="000000" w:themeColor="text1"/>
          <w:sz w:val="20"/>
          <w:szCs w:val="20"/>
          <w:lang w:eastAsia="es-MX"/>
        </w:rPr>
        <w:t xml:space="preserve">se desempeñó como Oficial Superior de Programas del entonces reciente Programa de las Naciones Unidas para el Medio Ambiente (PNUMA), </w:t>
      </w:r>
      <w:r w:rsidR="00D901BB" w:rsidRPr="006F541A">
        <w:rPr>
          <w:rFonts w:ascii="AvantGarde Bk BT" w:hAnsi="AvantGarde Bk BT" w:cs="Arial"/>
          <w:color w:val="000000" w:themeColor="text1"/>
          <w:sz w:val="20"/>
          <w:szCs w:val="20"/>
          <w:lang w:eastAsia="es-MX"/>
        </w:rPr>
        <w:t xml:space="preserve">en el </w:t>
      </w:r>
      <w:r w:rsidR="008F3265" w:rsidRPr="006F541A">
        <w:rPr>
          <w:rFonts w:ascii="AvantGarde Bk BT" w:hAnsi="AvantGarde Bk BT" w:cs="Arial"/>
          <w:color w:val="000000" w:themeColor="text1"/>
          <w:sz w:val="20"/>
          <w:szCs w:val="20"/>
          <w:lang w:eastAsia="es-MX"/>
        </w:rPr>
        <w:t>que</w:t>
      </w:r>
      <w:r w:rsidRPr="006F541A">
        <w:rPr>
          <w:rFonts w:ascii="AvantGarde Bk BT" w:hAnsi="AvantGarde Bk BT" w:cs="Arial"/>
          <w:color w:val="000000" w:themeColor="text1"/>
          <w:sz w:val="20"/>
          <w:szCs w:val="20"/>
          <w:lang w:eastAsia="es-MX"/>
        </w:rPr>
        <w:t xml:space="preserve"> diseñó, implementó</w:t>
      </w:r>
      <w:r w:rsidR="00D901BB" w:rsidRPr="006F541A">
        <w:rPr>
          <w:rFonts w:ascii="AvantGarde Bk BT" w:hAnsi="AvantGarde Bk BT" w:cs="Arial"/>
          <w:color w:val="000000" w:themeColor="text1"/>
          <w:sz w:val="20"/>
          <w:szCs w:val="20"/>
          <w:lang w:eastAsia="es-MX"/>
        </w:rPr>
        <w:t xml:space="preserve"> y</w:t>
      </w:r>
      <w:r w:rsidRPr="006F541A">
        <w:rPr>
          <w:rFonts w:ascii="AvantGarde Bk BT" w:hAnsi="AvantGarde Bk BT" w:cs="Arial"/>
          <w:color w:val="000000" w:themeColor="text1"/>
          <w:sz w:val="20"/>
          <w:szCs w:val="20"/>
          <w:lang w:eastAsia="es-MX"/>
        </w:rPr>
        <w:t xml:space="preserve"> dio seguimiento a </w:t>
      </w:r>
      <w:r w:rsidRPr="006F541A">
        <w:rPr>
          <w:rFonts w:ascii="AvantGarde Bk BT" w:hAnsi="AvantGarde Bk BT" w:cs="Arial"/>
          <w:color w:val="000000" w:themeColor="text1"/>
          <w:sz w:val="20"/>
          <w:szCs w:val="20"/>
        </w:rPr>
        <w:t>programas y proyectos de políticas ambientales y comercio internacional, medidas ambientales y barreras no arancelarias, impacto de las políticas ambientales en la deslocalización global de la industria y los flujos de inversión mundial; en ciencia y tecnología y medio ambiente y desarrollo.</w:t>
      </w:r>
    </w:p>
    <w:p w14:paraId="4812AB67" w14:textId="77777777" w:rsidR="003E1FCD" w:rsidRPr="006F541A" w:rsidRDefault="003E1FCD" w:rsidP="003E1FCD">
      <w:pPr>
        <w:pStyle w:val="NormalWeb"/>
        <w:spacing w:before="0" w:beforeAutospacing="0" w:after="0" w:afterAutospacing="0"/>
        <w:ind w:left="360"/>
        <w:jc w:val="both"/>
        <w:rPr>
          <w:rFonts w:ascii="AvantGarde Bk BT" w:hAnsi="AvantGarde Bk BT" w:cs="Arial"/>
          <w:color w:val="000000" w:themeColor="text1"/>
          <w:sz w:val="20"/>
          <w:szCs w:val="20"/>
          <w:lang w:eastAsia="es-MX"/>
        </w:rPr>
      </w:pPr>
    </w:p>
    <w:p w14:paraId="0F466124" w14:textId="1EC84635" w:rsidR="003E1FCD" w:rsidRPr="00E375CB" w:rsidRDefault="003E1FCD" w:rsidP="003E1FCD">
      <w:pPr>
        <w:pStyle w:val="NormalWeb"/>
        <w:numPr>
          <w:ilvl w:val="0"/>
          <w:numId w:val="1"/>
        </w:numPr>
        <w:spacing w:before="0" w:beforeAutospacing="0" w:after="0" w:afterAutospacing="0"/>
        <w:ind w:left="426" w:hanging="426"/>
        <w:jc w:val="both"/>
        <w:rPr>
          <w:rFonts w:ascii="AvantGarde Bk BT" w:hAnsi="AvantGarde Bk BT" w:cs="Arial"/>
          <w:sz w:val="20"/>
          <w:szCs w:val="20"/>
          <w:lang w:eastAsia="es-MX"/>
        </w:rPr>
      </w:pPr>
      <w:r w:rsidRPr="006F541A">
        <w:rPr>
          <w:rFonts w:ascii="AvantGarde Bk BT" w:hAnsi="AvantGarde Bk BT" w:cs="Arial"/>
          <w:color w:val="000000" w:themeColor="text1"/>
          <w:sz w:val="20"/>
          <w:szCs w:val="20"/>
        </w:rPr>
        <w:t xml:space="preserve">Que en el propio PNUMA, Paolo </w:t>
      </w:r>
      <w:proofErr w:type="spellStart"/>
      <w:r w:rsidRPr="006F541A">
        <w:rPr>
          <w:rFonts w:ascii="AvantGarde Bk BT" w:hAnsi="AvantGarde Bk BT" w:cs="Arial"/>
          <w:color w:val="000000" w:themeColor="text1"/>
          <w:sz w:val="20"/>
          <w:szCs w:val="20"/>
        </w:rPr>
        <w:t>Bifani</w:t>
      </w:r>
      <w:proofErr w:type="spellEnd"/>
      <w:r w:rsidR="003027F9" w:rsidRPr="006F541A">
        <w:rPr>
          <w:rFonts w:ascii="AvantGarde Bk BT" w:hAnsi="AvantGarde Bk BT" w:cs="Arial"/>
          <w:color w:val="000000" w:themeColor="text1"/>
          <w:sz w:val="20"/>
          <w:szCs w:val="20"/>
        </w:rPr>
        <w:t xml:space="preserve"> </w:t>
      </w:r>
      <w:proofErr w:type="spellStart"/>
      <w:r w:rsidR="003027F9" w:rsidRPr="006F541A">
        <w:rPr>
          <w:rFonts w:ascii="AvantGarde Bk BT" w:hAnsi="AvantGarde Bk BT" w:cs="Arial"/>
          <w:color w:val="000000" w:themeColor="text1"/>
          <w:sz w:val="20"/>
          <w:szCs w:val="20"/>
        </w:rPr>
        <w:t>Cosentini</w:t>
      </w:r>
      <w:proofErr w:type="spellEnd"/>
      <w:r w:rsidRPr="006F541A">
        <w:rPr>
          <w:rFonts w:ascii="AvantGarde Bk BT" w:hAnsi="AvantGarde Bk BT" w:cs="Arial"/>
          <w:color w:val="000000" w:themeColor="text1"/>
          <w:sz w:val="20"/>
          <w:szCs w:val="20"/>
        </w:rPr>
        <w:t xml:space="preserve"> fue coordinador de programas de ciencia y tecnología, teniendo bajo su responsabilidad investigaciones sobre tecnologías limpias y de bajo impacto, fuentes de energía renovables, uso económico de biomasa, control biológico, tecnología de alimentos en la mediana y pequeña industria, metodologías de evaluación y previsión tecnológica, análisis de costo beneficio y evaluación </w:t>
      </w:r>
      <w:r w:rsidRPr="00E375CB">
        <w:rPr>
          <w:rFonts w:ascii="AvantGarde Bk BT" w:hAnsi="AvantGarde Bk BT" w:cs="Arial"/>
          <w:sz w:val="20"/>
          <w:szCs w:val="20"/>
        </w:rPr>
        <w:t>tecnológica</w:t>
      </w:r>
      <w:r w:rsidR="003E6363" w:rsidRPr="00E375CB">
        <w:rPr>
          <w:rFonts w:ascii="AvantGarde Bk BT" w:hAnsi="AvantGarde Bk BT" w:cs="Arial"/>
          <w:sz w:val="20"/>
          <w:szCs w:val="20"/>
        </w:rPr>
        <w:t>.</w:t>
      </w:r>
    </w:p>
    <w:p w14:paraId="1A0969F0" w14:textId="390A4F62" w:rsidR="00E375CB" w:rsidRDefault="00E375CB">
      <w:pPr>
        <w:rPr>
          <w:rFonts w:ascii="AvantGarde Bk BT" w:hAnsi="AvantGarde Bk BT" w:cs="Arial"/>
          <w:sz w:val="20"/>
          <w:szCs w:val="20"/>
          <w:lang w:val="es-ES" w:eastAsia="es-MX"/>
        </w:rPr>
      </w:pPr>
      <w:r>
        <w:rPr>
          <w:rFonts w:ascii="AvantGarde Bk BT" w:hAnsi="AvantGarde Bk BT" w:cs="Arial"/>
          <w:sz w:val="20"/>
          <w:szCs w:val="20"/>
          <w:lang w:eastAsia="es-MX"/>
        </w:rPr>
        <w:br w:type="page"/>
      </w:r>
    </w:p>
    <w:p w14:paraId="5B9422BD" w14:textId="77777777" w:rsidR="003E1FCD" w:rsidRPr="00E375CB" w:rsidRDefault="003E1FCD" w:rsidP="003E1FCD">
      <w:pPr>
        <w:pStyle w:val="NormalWeb"/>
        <w:spacing w:before="0" w:beforeAutospacing="0" w:after="0" w:afterAutospacing="0"/>
        <w:jc w:val="both"/>
        <w:rPr>
          <w:rFonts w:ascii="AvantGarde Bk BT" w:hAnsi="AvantGarde Bk BT" w:cs="Arial"/>
          <w:sz w:val="20"/>
          <w:szCs w:val="20"/>
          <w:lang w:eastAsia="es-MX"/>
        </w:rPr>
      </w:pPr>
    </w:p>
    <w:p w14:paraId="7631D714" w14:textId="043A1355" w:rsidR="003E1FCD" w:rsidRPr="00E375CB" w:rsidRDefault="003E1FCD" w:rsidP="003E1FCD">
      <w:pPr>
        <w:pStyle w:val="NormalWeb"/>
        <w:numPr>
          <w:ilvl w:val="0"/>
          <w:numId w:val="1"/>
        </w:numPr>
        <w:spacing w:before="0" w:beforeAutospacing="0" w:after="0" w:afterAutospacing="0"/>
        <w:ind w:left="426" w:hanging="426"/>
        <w:jc w:val="both"/>
        <w:rPr>
          <w:rFonts w:ascii="AvantGarde Bk BT" w:hAnsi="AvantGarde Bk BT" w:cs="Arial"/>
          <w:sz w:val="20"/>
          <w:szCs w:val="20"/>
          <w:lang w:eastAsia="es-MX"/>
        </w:rPr>
      </w:pPr>
      <w:r w:rsidRPr="00E375CB">
        <w:rPr>
          <w:rFonts w:ascii="AvantGarde Bk BT" w:hAnsi="AvantGarde Bk BT" w:cs="Arial"/>
          <w:sz w:val="20"/>
          <w:szCs w:val="20"/>
        </w:rPr>
        <w:t xml:space="preserve"> </w:t>
      </w:r>
      <w:proofErr w:type="gramStart"/>
      <w:r w:rsidRPr="00E375CB">
        <w:rPr>
          <w:rFonts w:ascii="AvantGarde Bk BT" w:hAnsi="AvantGarde Bk BT" w:cs="Arial"/>
          <w:sz w:val="20"/>
          <w:szCs w:val="20"/>
        </w:rPr>
        <w:t>Que</w:t>
      </w:r>
      <w:proofErr w:type="gramEnd"/>
      <w:r w:rsidRPr="00E375CB">
        <w:rPr>
          <w:rFonts w:ascii="AvantGarde Bk BT" w:hAnsi="AvantGarde Bk BT" w:cs="Arial"/>
          <w:sz w:val="20"/>
          <w:szCs w:val="20"/>
        </w:rPr>
        <w:t xml:space="preserve"> durante esos diez años</w:t>
      </w:r>
      <w:r w:rsidR="00D901BB" w:rsidRPr="00E375CB">
        <w:rPr>
          <w:rFonts w:ascii="AvantGarde Bk BT" w:hAnsi="AvantGarde Bk BT" w:cs="Arial"/>
          <w:sz w:val="20"/>
          <w:szCs w:val="20"/>
        </w:rPr>
        <w:t xml:space="preserve">, Paolo </w:t>
      </w:r>
      <w:proofErr w:type="spellStart"/>
      <w:r w:rsidRPr="00E375CB">
        <w:rPr>
          <w:rFonts w:ascii="AvantGarde Bk BT" w:hAnsi="AvantGarde Bk BT" w:cs="Arial"/>
          <w:sz w:val="20"/>
          <w:szCs w:val="20"/>
        </w:rPr>
        <w:t>Bifani</w:t>
      </w:r>
      <w:proofErr w:type="spellEnd"/>
      <w:r w:rsidR="003027F9" w:rsidRPr="00E375CB">
        <w:rPr>
          <w:rFonts w:ascii="AvantGarde Bk BT" w:hAnsi="AvantGarde Bk BT" w:cs="Arial"/>
          <w:sz w:val="20"/>
          <w:szCs w:val="20"/>
        </w:rPr>
        <w:t xml:space="preserve"> </w:t>
      </w:r>
      <w:proofErr w:type="spellStart"/>
      <w:r w:rsidR="003027F9" w:rsidRPr="00E375CB">
        <w:rPr>
          <w:rFonts w:ascii="AvantGarde Bk BT" w:hAnsi="AvantGarde Bk BT" w:cs="Arial"/>
          <w:sz w:val="20"/>
          <w:szCs w:val="20"/>
        </w:rPr>
        <w:t>Cosentini</w:t>
      </w:r>
      <w:proofErr w:type="spellEnd"/>
      <w:r w:rsidRPr="00E375CB">
        <w:rPr>
          <w:rFonts w:ascii="AvantGarde Bk BT" w:hAnsi="AvantGarde Bk BT" w:cs="Arial"/>
          <w:sz w:val="20"/>
          <w:szCs w:val="20"/>
        </w:rPr>
        <w:t xml:space="preserve"> implementó el programa sobre la interrelación entre ecosistemas-medio ambiente y desarrollo, que buscaba la gestión de modelos globales de recursos naturales, la evaluación de impactos, y la planificación ambiental</w:t>
      </w:r>
      <w:r w:rsidR="003E6363" w:rsidRPr="00E375CB">
        <w:rPr>
          <w:rFonts w:ascii="AvantGarde Bk BT" w:hAnsi="AvantGarde Bk BT" w:cs="Arial"/>
          <w:sz w:val="20"/>
          <w:szCs w:val="20"/>
        </w:rPr>
        <w:t>.</w:t>
      </w:r>
      <w:r w:rsidRPr="00E375CB">
        <w:rPr>
          <w:rFonts w:ascii="AvantGarde Bk BT" w:hAnsi="AvantGarde Bk BT" w:cs="Arial"/>
          <w:sz w:val="20"/>
          <w:szCs w:val="20"/>
        </w:rPr>
        <w:t xml:space="preserve"> </w:t>
      </w:r>
    </w:p>
    <w:p w14:paraId="711511A0" w14:textId="77777777" w:rsidR="003E1FCD" w:rsidRPr="00E375CB" w:rsidRDefault="003E1FCD" w:rsidP="003E1FCD">
      <w:pPr>
        <w:pStyle w:val="NormalWeb"/>
        <w:spacing w:before="0" w:beforeAutospacing="0" w:after="0" w:afterAutospacing="0"/>
        <w:jc w:val="both"/>
        <w:rPr>
          <w:rFonts w:ascii="AvantGarde Bk BT" w:hAnsi="AvantGarde Bk BT" w:cs="Arial"/>
          <w:sz w:val="20"/>
          <w:szCs w:val="20"/>
          <w:lang w:eastAsia="es-MX"/>
        </w:rPr>
      </w:pPr>
    </w:p>
    <w:p w14:paraId="50520E9A" w14:textId="6F544922" w:rsidR="003E1FCD" w:rsidRPr="006F541A" w:rsidRDefault="003E1FCD" w:rsidP="003E1FCD">
      <w:pPr>
        <w:pStyle w:val="NormalWeb"/>
        <w:numPr>
          <w:ilvl w:val="0"/>
          <w:numId w:val="1"/>
        </w:numPr>
        <w:spacing w:before="0" w:beforeAutospacing="0" w:after="0" w:afterAutospacing="0"/>
        <w:ind w:left="426" w:hanging="426"/>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rPr>
        <w:t>Que en ese mismo organismo y durante esa década</w:t>
      </w:r>
      <w:r w:rsidR="00D901BB" w:rsidRPr="006F541A">
        <w:rPr>
          <w:rFonts w:ascii="AvantGarde Bk BT" w:hAnsi="AvantGarde Bk BT" w:cs="Arial"/>
          <w:color w:val="000000" w:themeColor="text1"/>
          <w:sz w:val="20"/>
          <w:szCs w:val="20"/>
        </w:rPr>
        <w:t xml:space="preserve">, </w:t>
      </w:r>
      <w:r w:rsidRPr="006F541A">
        <w:rPr>
          <w:rFonts w:ascii="AvantGarde Bk BT" w:hAnsi="AvantGarde Bk BT" w:cs="Arial"/>
          <w:color w:val="000000" w:themeColor="text1"/>
          <w:sz w:val="20"/>
          <w:szCs w:val="20"/>
        </w:rPr>
        <w:t xml:space="preserve">fue asignado por la </w:t>
      </w:r>
      <w:r w:rsidR="00D901BB" w:rsidRPr="006F541A">
        <w:rPr>
          <w:rFonts w:ascii="AvantGarde Bk BT" w:hAnsi="AvantGarde Bk BT" w:cs="Arial"/>
          <w:color w:val="000000" w:themeColor="text1"/>
          <w:sz w:val="20"/>
          <w:szCs w:val="20"/>
        </w:rPr>
        <w:t>O</w:t>
      </w:r>
      <w:r w:rsidRPr="006F541A">
        <w:rPr>
          <w:rFonts w:ascii="AvantGarde Bk BT" w:hAnsi="AvantGarde Bk BT" w:cs="Arial"/>
          <w:color w:val="000000" w:themeColor="text1"/>
          <w:sz w:val="20"/>
          <w:szCs w:val="20"/>
        </w:rPr>
        <w:t>ficina del Director</w:t>
      </w:r>
      <w:r w:rsidR="00D901BB" w:rsidRPr="006F541A">
        <w:rPr>
          <w:rFonts w:ascii="AvantGarde Bk BT" w:hAnsi="AvantGarde Bk BT" w:cs="Arial"/>
          <w:color w:val="000000" w:themeColor="text1"/>
          <w:sz w:val="20"/>
          <w:szCs w:val="20"/>
        </w:rPr>
        <w:t xml:space="preserve"> </w:t>
      </w:r>
      <w:r w:rsidRPr="006F541A">
        <w:rPr>
          <w:rFonts w:ascii="AvantGarde Bk BT" w:hAnsi="AvantGarde Bk BT" w:cs="Arial"/>
          <w:color w:val="000000" w:themeColor="text1"/>
          <w:sz w:val="20"/>
          <w:szCs w:val="20"/>
        </w:rPr>
        <w:t>Ejecutivo del PNUMA para participar en el programa sobre el impacto ambiental de la carrera armamentista</w:t>
      </w:r>
      <w:r w:rsidR="00D901BB" w:rsidRPr="006F541A">
        <w:rPr>
          <w:rFonts w:ascii="AvantGarde Bk BT" w:hAnsi="AvantGarde Bk BT" w:cs="Arial"/>
          <w:color w:val="000000" w:themeColor="text1"/>
          <w:sz w:val="20"/>
          <w:szCs w:val="20"/>
        </w:rPr>
        <w:t xml:space="preserve"> internacional</w:t>
      </w:r>
      <w:r w:rsidRPr="006F541A">
        <w:rPr>
          <w:rFonts w:ascii="AvantGarde Bk BT" w:hAnsi="AvantGarde Bk BT" w:cs="Arial"/>
          <w:color w:val="000000" w:themeColor="text1"/>
          <w:sz w:val="20"/>
          <w:szCs w:val="20"/>
        </w:rPr>
        <w:t xml:space="preserve">; asimismo participó en la preparación del informe de la Asamblea General de la ONU sobre Responsabilidades Históricas de los Estados para la Preservación de la Naturaleza. </w:t>
      </w:r>
    </w:p>
    <w:p w14:paraId="7706FDF0" w14:textId="77777777" w:rsidR="003E1FCD" w:rsidRPr="006F541A" w:rsidRDefault="003E1FCD" w:rsidP="003E1FCD">
      <w:pPr>
        <w:pStyle w:val="NormalWeb"/>
        <w:spacing w:before="0" w:beforeAutospacing="0" w:after="0" w:afterAutospacing="0"/>
        <w:jc w:val="both"/>
        <w:rPr>
          <w:rFonts w:ascii="AvantGarde Bk BT" w:hAnsi="AvantGarde Bk BT" w:cs="Arial"/>
          <w:color w:val="000000" w:themeColor="text1"/>
          <w:sz w:val="20"/>
          <w:szCs w:val="20"/>
          <w:lang w:eastAsia="es-MX"/>
        </w:rPr>
      </w:pPr>
    </w:p>
    <w:p w14:paraId="6248D1C7" w14:textId="3FCD0325" w:rsidR="003E1FCD" w:rsidRPr="006F541A" w:rsidRDefault="003E1FCD" w:rsidP="003E1FCD">
      <w:pPr>
        <w:pStyle w:val="NormalWeb"/>
        <w:numPr>
          <w:ilvl w:val="0"/>
          <w:numId w:val="1"/>
        </w:numPr>
        <w:spacing w:before="0" w:beforeAutospacing="0" w:after="0" w:afterAutospacing="0"/>
        <w:ind w:left="426" w:hanging="426"/>
        <w:jc w:val="both"/>
        <w:rPr>
          <w:rFonts w:ascii="AvantGarde Bk BT" w:hAnsi="AvantGarde Bk BT" w:cs="Arial"/>
          <w:color w:val="000000" w:themeColor="text1"/>
          <w:sz w:val="20"/>
          <w:szCs w:val="20"/>
          <w:lang w:eastAsia="es-MX"/>
        </w:rPr>
      </w:pPr>
      <w:proofErr w:type="gramStart"/>
      <w:r w:rsidRPr="006F541A">
        <w:rPr>
          <w:rFonts w:ascii="AvantGarde Bk BT" w:hAnsi="AvantGarde Bk BT" w:cs="Arial"/>
          <w:color w:val="000000" w:themeColor="text1"/>
          <w:sz w:val="20"/>
          <w:szCs w:val="20"/>
        </w:rPr>
        <w:t>Que</w:t>
      </w:r>
      <w:proofErr w:type="gramEnd"/>
      <w:r w:rsidRPr="006F541A">
        <w:rPr>
          <w:rFonts w:ascii="AvantGarde Bk BT" w:hAnsi="AvantGarde Bk BT" w:cs="Arial"/>
          <w:color w:val="000000" w:themeColor="text1"/>
          <w:sz w:val="20"/>
          <w:szCs w:val="20"/>
        </w:rPr>
        <w:t xml:space="preserve"> en esa década</w:t>
      </w:r>
      <w:r w:rsidR="00D901BB" w:rsidRPr="006F541A">
        <w:rPr>
          <w:rFonts w:ascii="AvantGarde Bk BT" w:hAnsi="AvantGarde Bk BT" w:cs="Arial"/>
          <w:color w:val="000000" w:themeColor="text1"/>
          <w:sz w:val="20"/>
          <w:szCs w:val="20"/>
        </w:rPr>
        <w:t>,</w:t>
      </w:r>
      <w:r w:rsidRPr="006F541A">
        <w:rPr>
          <w:rFonts w:ascii="AvantGarde Bk BT" w:hAnsi="AvantGarde Bk BT" w:cs="Arial"/>
          <w:color w:val="000000" w:themeColor="text1"/>
          <w:sz w:val="20"/>
          <w:szCs w:val="20"/>
        </w:rPr>
        <w:t xml:space="preserve"> representó al PNUMA en reuniones, conferencias internacionales y actividades de coordinación con gobiernos y organismos internacionales, además de que participó en la formulación del plan de mediano plazo del PNUMA. </w:t>
      </w:r>
    </w:p>
    <w:p w14:paraId="1EA4A739" w14:textId="77777777" w:rsidR="003E1FCD" w:rsidRPr="006F541A" w:rsidRDefault="003E1FCD" w:rsidP="003E1FCD">
      <w:pPr>
        <w:pStyle w:val="NormalWeb"/>
        <w:spacing w:before="0" w:beforeAutospacing="0" w:after="0" w:afterAutospacing="0"/>
        <w:jc w:val="both"/>
        <w:rPr>
          <w:rFonts w:ascii="AvantGarde Bk BT" w:hAnsi="AvantGarde Bk BT" w:cs="Arial"/>
          <w:color w:val="000000" w:themeColor="text1"/>
          <w:sz w:val="20"/>
          <w:szCs w:val="20"/>
          <w:lang w:eastAsia="es-MX"/>
        </w:rPr>
      </w:pPr>
    </w:p>
    <w:p w14:paraId="2DAFE6B6" w14:textId="6B14C88E" w:rsidR="003E1FCD" w:rsidRPr="006F541A" w:rsidRDefault="003E1FCD" w:rsidP="003E1FCD">
      <w:pPr>
        <w:pStyle w:val="NormalWeb"/>
        <w:numPr>
          <w:ilvl w:val="0"/>
          <w:numId w:val="1"/>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Que </w:t>
      </w:r>
      <w:r w:rsidR="00D901BB" w:rsidRPr="006F541A">
        <w:rPr>
          <w:rFonts w:ascii="AvantGarde Bk BT" w:hAnsi="AvantGarde Bk BT" w:cs="Arial"/>
          <w:color w:val="000000" w:themeColor="text1"/>
          <w:sz w:val="20"/>
          <w:szCs w:val="20"/>
          <w:lang w:eastAsia="es-MX"/>
        </w:rPr>
        <w:t xml:space="preserve">Paolo </w:t>
      </w:r>
      <w:proofErr w:type="spellStart"/>
      <w:r w:rsidRPr="006F541A">
        <w:rPr>
          <w:rFonts w:ascii="AvantGarde Bk BT" w:hAnsi="AvantGarde Bk BT" w:cs="Arial"/>
          <w:color w:val="000000" w:themeColor="text1"/>
          <w:sz w:val="20"/>
          <w:szCs w:val="20"/>
          <w:lang w:eastAsia="es-MX"/>
        </w:rPr>
        <w:t>Bifani</w:t>
      </w:r>
      <w:proofErr w:type="spellEnd"/>
      <w:r w:rsidR="003027F9" w:rsidRPr="006F541A">
        <w:rPr>
          <w:rFonts w:ascii="AvantGarde Bk BT" w:hAnsi="AvantGarde Bk BT" w:cs="Arial"/>
          <w:color w:val="000000" w:themeColor="text1"/>
          <w:sz w:val="20"/>
          <w:szCs w:val="20"/>
          <w:lang w:eastAsia="es-MX"/>
        </w:rPr>
        <w:t xml:space="preserve"> </w:t>
      </w:r>
      <w:proofErr w:type="spellStart"/>
      <w:r w:rsidR="003027F9" w:rsidRPr="006F541A">
        <w:rPr>
          <w:rFonts w:ascii="AvantGarde Bk BT" w:hAnsi="AvantGarde Bk BT" w:cs="Arial"/>
          <w:color w:val="000000" w:themeColor="text1"/>
          <w:sz w:val="20"/>
          <w:szCs w:val="20"/>
          <w:lang w:eastAsia="es-MX"/>
        </w:rPr>
        <w:t>Cosentini</w:t>
      </w:r>
      <w:proofErr w:type="spellEnd"/>
      <w:r w:rsidRPr="006F541A">
        <w:rPr>
          <w:rFonts w:ascii="AvantGarde Bk BT" w:hAnsi="AvantGarde Bk BT" w:cs="Arial"/>
          <w:color w:val="000000" w:themeColor="text1"/>
          <w:sz w:val="20"/>
          <w:szCs w:val="20"/>
          <w:lang w:eastAsia="es-MX"/>
        </w:rPr>
        <w:t xml:space="preserve">, ha sido pionero de estudios de medio ambiente y sustentabilidad a nivel internacional, al formar parte del grupo de expertos que elaboraron el Informe Brundtland, de la Comisión Mundial de Medio Ambiente de la ONU, en 1985. Documento que acuña el concepto de desarrollo sustentable, tan importante para las naciones </w:t>
      </w:r>
      <w:r w:rsidR="00D901BB" w:rsidRPr="006F541A">
        <w:rPr>
          <w:rFonts w:ascii="AvantGarde Bk BT" w:hAnsi="AvantGarde Bk BT" w:cs="Arial"/>
          <w:color w:val="000000" w:themeColor="text1"/>
          <w:sz w:val="20"/>
          <w:szCs w:val="20"/>
          <w:lang w:eastAsia="es-MX"/>
        </w:rPr>
        <w:t>de</w:t>
      </w:r>
      <w:r w:rsidRPr="006F541A">
        <w:rPr>
          <w:rFonts w:ascii="AvantGarde Bk BT" w:hAnsi="AvantGarde Bk BT" w:cs="Arial"/>
          <w:color w:val="000000" w:themeColor="text1"/>
          <w:sz w:val="20"/>
          <w:szCs w:val="20"/>
          <w:lang w:eastAsia="es-MX"/>
        </w:rPr>
        <w:t xml:space="preserve"> todo el orbe</w:t>
      </w:r>
      <w:r w:rsidR="00D901BB" w:rsidRPr="006F541A">
        <w:rPr>
          <w:rFonts w:ascii="AvantGarde Bk BT" w:hAnsi="AvantGarde Bk BT" w:cs="Arial"/>
          <w:color w:val="000000" w:themeColor="text1"/>
          <w:sz w:val="20"/>
          <w:szCs w:val="20"/>
          <w:lang w:eastAsia="es-MX"/>
        </w:rPr>
        <w:t xml:space="preserve"> y para la denominada Cumbre de la Tierra, realizada en 1992</w:t>
      </w:r>
      <w:r w:rsidRPr="006F541A">
        <w:rPr>
          <w:rFonts w:ascii="AvantGarde Bk BT" w:hAnsi="AvantGarde Bk BT" w:cs="Arial"/>
          <w:color w:val="000000" w:themeColor="text1"/>
          <w:sz w:val="20"/>
          <w:szCs w:val="20"/>
          <w:lang w:eastAsia="es-MX"/>
        </w:rPr>
        <w:t>.</w:t>
      </w:r>
    </w:p>
    <w:p w14:paraId="5032A603" w14:textId="77777777" w:rsidR="003E1FCD" w:rsidRPr="006F541A" w:rsidRDefault="003E1FCD" w:rsidP="003E1FCD">
      <w:pPr>
        <w:pStyle w:val="NormalWeb"/>
        <w:spacing w:before="0" w:beforeAutospacing="0" w:after="0" w:afterAutospacing="0"/>
        <w:jc w:val="both"/>
        <w:rPr>
          <w:rFonts w:ascii="AvantGarde Bk BT" w:hAnsi="AvantGarde Bk BT" w:cs="Arial"/>
          <w:color w:val="000000" w:themeColor="text1"/>
          <w:sz w:val="20"/>
          <w:szCs w:val="20"/>
          <w:lang w:eastAsia="es-MX"/>
        </w:rPr>
      </w:pPr>
    </w:p>
    <w:p w14:paraId="4217AF62" w14:textId="1ED3BB6F" w:rsidR="003E1FCD" w:rsidRPr="006F541A" w:rsidRDefault="003E1FCD" w:rsidP="006F541A">
      <w:pPr>
        <w:pStyle w:val="NormalWeb"/>
        <w:numPr>
          <w:ilvl w:val="0"/>
          <w:numId w:val="1"/>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Que Paolo </w:t>
      </w:r>
      <w:proofErr w:type="spellStart"/>
      <w:r w:rsidRPr="006F541A">
        <w:rPr>
          <w:rFonts w:ascii="AvantGarde Bk BT" w:hAnsi="AvantGarde Bk BT" w:cs="Arial"/>
          <w:color w:val="000000" w:themeColor="text1"/>
          <w:sz w:val="20"/>
          <w:szCs w:val="20"/>
          <w:lang w:eastAsia="es-MX"/>
        </w:rPr>
        <w:t>Bifani</w:t>
      </w:r>
      <w:proofErr w:type="spellEnd"/>
      <w:r w:rsidR="003027F9" w:rsidRPr="006F541A">
        <w:rPr>
          <w:rFonts w:ascii="AvantGarde Bk BT" w:hAnsi="AvantGarde Bk BT" w:cs="Arial"/>
          <w:color w:val="000000" w:themeColor="text1"/>
          <w:sz w:val="20"/>
          <w:szCs w:val="20"/>
          <w:lang w:eastAsia="es-MX"/>
        </w:rPr>
        <w:t xml:space="preserve"> </w:t>
      </w:r>
      <w:proofErr w:type="spellStart"/>
      <w:r w:rsidR="003027F9" w:rsidRPr="006F541A">
        <w:rPr>
          <w:rFonts w:ascii="AvantGarde Bk BT" w:hAnsi="AvantGarde Bk BT" w:cs="Arial"/>
          <w:color w:val="000000" w:themeColor="text1"/>
          <w:sz w:val="20"/>
          <w:szCs w:val="20"/>
          <w:lang w:eastAsia="es-MX"/>
        </w:rPr>
        <w:t>Cosentini</w:t>
      </w:r>
      <w:proofErr w:type="spellEnd"/>
      <w:r w:rsidRPr="006F541A">
        <w:rPr>
          <w:rFonts w:ascii="AvantGarde Bk BT" w:hAnsi="AvantGarde Bk BT" w:cs="Arial"/>
          <w:color w:val="000000" w:themeColor="text1"/>
          <w:sz w:val="20"/>
          <w:szCs w:val="20"/>
          <w:lang w:eastAsia="es-MX"/>
        </w:rPr>
        <w:t xml:space="preserve"> destaca por la coordinación, participación o elaboración de programas regionales e internacionales, tales como:</w:t>
      </w:r>
      <w:r w:rsidRPr="006F541A">
        <w:rPr>
          <w:rFonts w:ascii="AvantGarde Bk BT" w:eastAsiaTheme="minorHAnsi" w:hAnsi="AvantGarde Bk BT" w:cs="Arial"/>
          <w:color w:val="000000"/>
          <w:sz w:val="20"/>
          <w:szCs w:val="20"/>
          <w:lang w:val="es-ES_tradnl"/>
        </w:rPr>
        <w:t> </w:t>
      </w:r>
    </w:p>
    <w:p w14:paraId="09454DDA" w14:textId="77777777" w:rsidR="00D2052C" w:rsidRPr="006F541A" w:rsidRDefault="00D2052C" w:rsidP="006F541A">
      <w:pPr>
        <w:pStyle w:val="Prrafodelista"/>
        <w:spacing w:after="0" w:line="240" w:lineRule="auto"/>
        <w:rPr>
          <w:rFonts w:ascii="AvantGarde Bk BT" w:hAnsi="AvantGarde Bk BT" w:cs="Arial"/>
          <w:color w:val="000000" w:themeColor="text1"/>
          <w:sz w:val="20"/>
          <w:szCs w:val="20"/>
          <w:lang w:eastAsia="es-MX"/>
        </w:rPr>
      </w:pPr>
    </w:p>
    <w:p w14:paraId="21B02AD4" w14:textId="77777777" w:rsidR="003E1FCD" w:rsidRPr="006F541A" w:rsidRDefault="003E1FCD" w:rsidP="006F541A">
      <w:pPr>
        <w:pStyle w:val="NormalWeb"/>
        <w:numPr>
          <w:ilvl w:val="0"/>
          <w:numId w:val="6"/>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Plan de Acción del Mediterráneo sobre Biodiversidad (1999). </w:t>
      </w:r>
    </w:p>
    <w:p w14:paraId="7E67D3E3" w14:textId="77777777" w:rsidR="003E1FCD" w:rsidRPr="006F541A" w:rsidRDefault="003E1FCD" w:rsidP="006F541A">
      <w:pPr>
        <w:pStyle w:val="NormalWeb"/>
        <w:numPr>
          <w:ilvl w:val="0"/>
          <w:numId w:val="6"/>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Estrategia de la Diversidad Biológica de Canarias (1999). </w:t>
      </w:r>
    </w:p>
    <w:p w14:paraId="7038B99A" w14:textId="77777777" w:rsidR="003E1FCD" w:rsidRPr="006F541A" w:rsidRDefault="003E1FCD" w:rsidP="006F541A">
      <w:pPr>
        <w:pStyle w:val="NormalWeb"/>
        <w:numPr>
          <w:ilvl w:val="0"/>
          <w:numId w:val="6"/>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Estrategia Española de Biodiversidad (1995).</w:t>
      </w:r>
    </w:p>
    <w:p w14:paraId="4B3538D0" w14:textId="77777777" w:rsidR="003E1FCD" w:rsidRPr="006F541A" w:rsidRDefault="003E1FCD" w:rsidP="006F541A">
      <w:pPr>
        <w:pStyle w:val="NormalWeb"/>
        <w:numPr>
          <w:ilvl w:val="0"/>
          <w:numId w:val="6"/>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Plan de Acción Mundial de Lucha contra la Desertificación (1985-1987).</w:t>
      </w:r>
    </w:p>
    <w:p w14:paraId="53D164BE" w14:textId="77777777" w:rsidR="003E1FCD" w:rsidRPr="006F541A" w:rsidRDefault="003E1FCD" w:rsidP="006F541A">
      <w:pPr>
        <w:pStyle w:val="NormalWeb"/>
        <w:numPr>
          <w:ilvl w:val="0"/>
          <w:numId w:val="6"/>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Programa Regional de Biotecnología en América Latina (1987-1988).</w:t>
      </w:r>
    </w:p>
    <w:p w14:paraId="2312BD6B" w14:textId="212E3C43" w:rsidR="003E1FCD" w:rsidRPr="006F541A" w:rsidRDefault="003E1FCD" w:rsidP="006F541A">
      <w:pPr>
        <w:pStyle w:val="NormalWeb"/>
        <w:numPr>
          <w:ilvl w:val="0"/>
          <w:numId w:val="6"/>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Estrategia para la Implementación y Seguimiento de las Recomendaciones y Propuestas de Acción de la Comisión Mediterránea de Desarrollo Sostenible (2001).</w:t>
      </w:r>
    </w:p>
    <w:p w14:paraId="20F97708" w14:textId="576A285C" w:rsidR="003E1FCD" w:rsidRPr="006F541A" w:rsidRDefault="003E1FCD" w:rsidP="003E1FCD">
      <w:pPr>
        <w:pStyle w:val="NormalWeb"/>
        <w:numPr>
          <w:ilvl w:val="0"/>
          <w:numId w:val="6"/>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Protocolo de Nagoya de la Convención sobre Biodiversidad y la Industria de las Ciencias de la Vida</w:t>
      </w:r>
      <w:r w:rsidR="007D3D0C" w:rsidRPr="006F541A">
        <w:rPr>
          <w:rFonts w:ascii="AvantGarde Bk BT" w:hAnsi="AvantGarde Bk BT" w:cs="Arial"/>
          <w:color w:val="000000" w:themeColor="text1"/>
          <w:sz w:val="20"/>
          <w:szCs w:val="20"/>
          <w:lang w:eastAsia="es-MX"/>
        </w:rPr>
        <w:t>, para la Conferencia de las Naciones Unidas sobre Comercio y Desarrollo</w:t>
      </w:r>
      <w:r w:rsidRPr="006F541A">
        <w:rPr>
          <w:rFonts w:ascii="AvantGarde Bk BT" w:hAnsi="AvantGarde Bk BT" w:cs="Arial"/>
          <w:color w:val="000000" w:themeColor="text1"/>
          <w:sz w:val="20"/>
          <w:szCs w:val="20"/>
          <w:lang w:eastAsia="es-MX"/>
        </w:rPr>
        <w:t xml:space="preserve"> (UNCTAD</w:t>
      </w:r>
      <w:r w:rsidR="007D3D0C" w:rsidRPr="006F541A">
        <w:rPr>
          <w:rFonts w:ascii="AvantGarde Bk BT" w:hAnsi="AvantGarde Bk BT" w:cs="Arial"/>
          <w:color w:val="000000" w:themeColor="text1"/>
          <w:sz w:val="20"/>
          <w:szCs w:val="20"/>
          <w:lang w:eastAsia="es-MX"/>
        </w:rPr>
        <w:t>) (</w:t>
      </w:r>
      <w:r w:rsidRPr="006F541A">
        <w:rPr>
          <w:rFonts w:ascii="AvantGarde Bk BT" w:hAnsi="AvantGarde Bk BT" w:cs="Arial"/>
          <w:color w:val="000000" w:themeColor="text1"/>
          <w:sz w:val="20"/>
          <w:szCs w:val="20"/>
          <w:lang w:eastAsia="es-MX"/>
        </w:rPr>
        <w:t>2015).</w:t>
      </w:r>
    </w:p>
    <w:p w14:paraId="1D583A7C" w14:textId="4CBBA4E3" w:rsidR="003E1FCD" w:rsidRPr="006F541A" w:rsidRDefault="003E1FCD" w:rsidP="003E1FCD">
      <w:pPr>
        <w:pStyle w:val="NormalWeb"/>
        <w:numPr>
          <w:ilvl w:val="0"/>
          <w:numId w:val="6"/>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Informe sobre Pesca y Cambio Climático </w:t>
      </w:r>
      <w:r w:rsidR="00D901BB" w:rsidRPr="006F541A">
        <w:rPr>
          <w:rFonts w:ascii="AvantGarde Bk BT" w:hAnsi="AvantGarde Bk BT" w:cs="Arial"/>
          <w:color w:val="000000" w:themeColor="text1"/>
          <w:sz w:val="20"/>
          <w:szCs w:val="20"/>
          <w:lang w:eastAsia="es-MX"/>
        </w:rPr>
        <w:t>para la</w:t>
      </w:r>
      <w:r w:rsidR="006B644E">
        <w:rPr>
          <w:rFonts w:ascii="AvantGarde Bk BT" w:hAnsi="AvantGarde Bk BT" w:cs="Arial"/>
          <w:color w:val="000000" w:themeColor="text1"/>
          <w:sz w:val="20"/>
          <w:szCs w:val="20"/>
          <w:lang w:eastAsia="es-MX"/>
        </w:rPr>
        <w:t xml:space="preserve"> </w:t>
      </w:r>
      <w:r w:rsidRPr="006F541A">
        <w:rPr>
          <w:rFonts w:ascii="AvantGarde Bk BT" w:hAnsi="AvantGarde Bk BT" w:cs="Arial"/>
          <w:color w:val="000000" w:themeColor="text1"/>
          <w:sz w:val="20"/>
          <w:szCs w:val="20"/>
          <w:lang w:eastAsia="es-MX"/>
        </w:rPr>
        <w:t>UNCTAD</w:t>
      </w:r>
      <w:r w:rsidR="007D3D0C" w:rsidRPr="006F541A">
        <w:rPr>
          <w:rFonts w:ascii="AvantGarde Bk BT" w:hAnsi="AvantGarde Bk BT" w:cs="Arial"/>
          <w:color w:val="000000" w:themeColor="text1"/>
          <w:sz w:val="20"/>
          <w:szCs w:val="20"/>
          <w:lang w:eastAsia="es-MX"/>
        </w:rPr>
        <w:t xml:space="preserve"> (</w:t>
      </w:r>
      <w:r w:rsidRPr="006F541A">
        <w:rPr>
          <w:rFonts w:ascii="AvantGarde Bk BT" w:hAnsi="AvantGarde Bk BT" w:cs="Arial"/>
          <w:color w:val="000000" w:themeColor="text1"/>
          <w:sz w:val="20"/>
          <w:szCs w:val="20"/>
          <w:lang w:eastAsia="es-MX"/>
        </w:rPr>
        <w:t>2016).</w:t>
      </w:r>
    </w:p>
    <w:p w14:paraId="5CC872F3" w14:textId="77777777" w:rsidR="003E1FCD" w:rsidRPr="006F541A" w:rsidRDefault="003E1FCD" w:rsidP="003E1FCD">
      <w:pPr>
        <w:pStyle w:val="NormalWeb"/>
        <w:spacing w:before="0" w:beforeAutospacing="0" w:after="0" w:afterAutospacing="0"/>
        <w:jc w:val="both"/>
        <w:rPr>
          <w:rFonts w:ascii="AvantGarde Bk BT" w:hAnsi="AvantGarde Bk BT" w:cs="Arial"/>
          <w:color w:val="000000" w:themeColor="text1"/>
          <w:sz w:val="20"/>
          <w:szCs w:val="20"/>
          <w:lang w:eastAsia="es-MX"/>
        </w:rPr>
      </w:pPr>
    </w:p>
    <w:p w14:paraId="10EEAE32" w14:textId="063F2780" w:rsidR="003E1FCD" w:rsidRPr="006F541A" w:rsidRDefault="003E1FCD" w:rsidP="003E1FCD">
      <w:pPr>
        <w:pStyle w:val="NormalWeb"/>
        <w:numPr>
          <w:ilvl w:val="0"/>
          <w:numId w:val="1"/>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Que</w:t>
      </w:r>
      <w:r w:rsidR="007D3D0C" w:rsidRPr="006F541A">
        <w:rPr>
          <w:rFonts w:ascii="AvantGarde Bk BT" w:hAnsi="AvantGarde Bk BT" w:cs="Arial"/>
          <w:color w:val="000000" w:themeColor="text1"/>
          <w:sz w:val="20"/>
          <w:szCs w:val="20"/>
          <w:lang w:eastAsia="es-MX"/>
        </w:rPr>
        <w:t xml:space="preserve"> se</w:t>
      </w:r>
      <w:r w:rsidRPr="006F541A">
        <w:rPr>
          <w:rFonts w:ascii="AvantGarde Bk BT" w:hAnsi="AvantGarde Bk BT" w:cs="Arial"/>
          <w:color w:val="000000" w:themeColor="text1"/>
          <w:sz w:val="20"/>
          <w:szCs w:val="20"/>
          <w:lang w:eastAsia="es-MX"/>
        </w:rPr>
        <w:t xml:space="preserve"> des</w:t>
      </w:r>
      <w:r w:rsidR="007D3D0C" w:rsidRPr="006F541A">
        <w:rPr>
          <w:rFonts w:ascii="AvantGarde Bk BT" w:hAnsi="AvantGarde Bk BT" w:cs="Arial"/>
          <w:color w:val="000000" w:themeColor="text1"/>
          <w:sz w:val="20"/>
          <w:szCs w:val="20"/>
          <w:lang w:eastAsia="es-MX"/>
        </w:rPr>
        <w:t>empeñ</w:t>
      </w:r>
      <w:r w:rsidRPr="006F541A">
        <w:rPr>
          <w:rFonts w:ascii="AvantGarde Bk BT" w:hAnsi="AvantGarde Bk BT" w:cs="Arial"/>
          <w:color w:val="000000" w:themeColor="text1"/>
          <w:sz w:val="20"/>
          <w:szCs w:val="20"/>
          <w:lang w:eastAsia="es-MX"/>
        </w:rPr>
        <w:t>ó como consultor de la UNCTAD</w:t>
      </w:r>
      <w:r w:rsidRPr="006F541A">
        <w:rPr>
          <w:rFonts w:ascii="AvantGarde Bk BT" w:hAnsi="AvantGarde Bk BT" w:cs="Arial"/>
          <w:color w:val="000000" w:themeColor="text1"/>
          <w:sz w:val="20"/>
          <w:szCs w:val="20"/>
          <w:shd w:val="clear" w:color="auto" w:fill="FFFFFF"/>
          <w:lang w:val="es-ES_tradnl"/>
        </w:rPr>
        <w:t xml:space="preserve">, de 1997 a 1999; cuyas responsabilidades y aportes abonan en materia de </w:t>
      </w:r>
      <w:r w:rsidR="007D3D0C" w:rsidRPr="006F541A">
        <w:rPr>
          <w:rFonts w:ascii="AvantGarde Bk BT" w:hAnsi="AvantGarde Bk BT" w:cs="Arial"/>
          <w:color w:val="000000" w:themeColor="text1"/>
          <w:sz w:val="20"/>
          <w:szCs w:val="20"/>
        </w:rPr>
        <w:t>g</w:t>
      </w:r>
      <w:r w:rsidRPr="006F541A">
        <w:rPr>
          <w:rFonts w:ascii="AvantGarde Bk BT" w:hAnsi="AvantGarde Bk BT" w:cs="Arial"/>
          <w:color w:val="000000" w:themeColor="text1"/>
          <w:sz w:val="20"/>
          <w:szCs w:val="20"/>
        </w:rPr>
        <w:t xml:space="preserve">lobalización, liberalización y desarrollo sostenible; servicios comerciales y ambientales; gestión ambiental transfronteriza en </w:t>
      </w:r>
      <w:r w:rsidR="007D3D0C" w:rsidRPr="006F541A">
        <w:rPr>
          <w:rFonts w:ascii="AvantGarde Bk BT" w:hAnsi="AvantGarde Bk BT" w:cs="Arial"/>
          <w:color w:val="000000" w:themeColor="text1"/>
          <w:sz w:val="20"/>
          <w:szCs w:val="20"/>
        </w:rPr>
        <w:t>e</w:t>
      </w:r>
      <w:r w:rsidRPr="006F541A">
        <w:rPr>
          <w:rFonts w:ascii="AvantGarde Bk BT" w:hAnsi="AvantGarde Bk BT" w:cs="Arial"/>
          <w:color w:val="000000" w:themeColor="text1"/>
          <w:sz w:val="20"/>
          <w:szCs w:val="20"/>
        </w:rPr>
        <w:t xml:space="preserve">mpresas </w:t>
      </w:r>
      <w:r w:rsidR="007D3D0C" w:rsidRPr="006F541A">
        <w:rPr>
          <w:rFonts w:ascii="AvantGarde Bk BT" w:hAnsi="AvantGarde Bk BT" w:cs="Arial"/>
          <w:color w:val="000000" w:themeColor="text1"/>
          <w:sz w:val="20"/>
          <w:szCs w:val="20"/>
        </w:rPr>
        <w:t>t</w:t>
      </w:r>
      <w:r w:rsidRPr="006F541A">
        <w:rPr>
          <w:rFonts w:ascii="AvantGarde Bk BT" w:hAnsi="AvantGarde Bk BT" w:cs="Arial"/>
          <w:color w:val="000000" w:themeColor="text1"/>
          <w:sz w:val="20"/>
          <w:szCs w:val="20"/>
        </w:rPr>
        <w:t xml:space="preserve">ransnacionales, </w:t>
      </w:r>
      <w:r w:rsidR="007D3D0C" w:rsidRPr="006F541A">
        <w:rPr>
          <w:rFonts w:ascii="AvantGarde Bk BT" w:hAnsi="AvantGarde Bk BT" w:cs="Arial"/>
          <w:color w:val="000000" w:themeColor="text1"/>
          <w:sz w:val="20"/>
          <w:szCs w:val="20"/>
        </w:rPr>
        <w:t>b</w:t>
      </w:r>
      <w:r w:rsidRPr="006F541A">
        <w:rPr>
          <w:rFonts w:ascii="AvantGarde Bk BT" w:hAnsi="AvantGarde Bk BT" w:cs="Arial"/>
          <w:color w:val="000000" w:themeColor="text1"/>
          <w:sz w:val="20"/>
          <w:szCs w:val="20"/>
        </w:rPr>
        <w:t xml:space="preserve">iotecnología y </w:t>
      </w:r>
      <w:r w:rsidR="007D3D0C" w:rsidRPr="006F541A">
        <w:rPr>
          <w:rFonts w:ascii="AvantGarde Bk BT" w:hAnsi="AvantGarde Bk BT" w:cs="Arial"/>
          <w:color w:val="000000" w:themeColor="text1"/>
          <w:sz w:val="20"/>
          <w:szCs w:val="20"/>
        </w:rPr>
        <w:t>d</w:t>
      </w:r>
      <w:r w:rsidRPr="006F541A">
        <w:rPr>
          <w:rFonts w:ascii="AvantGarde Bk BT" w:hAnsi="AvantGarde Bk BT" w:cs="Arial"/>
          <w:color w:val="000000" w:themeColor="text1"/>
          <w:sz w:val="20"/>
          <w:szCs w:val="20"/>
        </w:rPr>
        <w:t xml:space="preserve">erechos de </w:t>
      </w:r>
      <w:r w:rsidR="007D3D0C" w:rsidRPr="006F541A">
        <w:rPr>
          <w:rFonts w:ascii="AvantGarde Bk BT" w:hAnsi="AvantGarde Bk BT" w:cs="Arial"/>
          <w:color w:val="000000" w:themeColor="text1"/>
          <w:sz w:val="20"/>
          <w:szCs w:val="20"/>
        </w:rPr>
        <w:t>p</w:t>
      </w:r>
      <w:r w:rsidRPr="006F541A">
        <w:rPr>
          <w:rFonts w:ascii="AvantGarde Bk BT" w:hAnsi="AvantGarde Bk BT" w:cs="Arial"/>
          <w:color w:val="000000" w:themeColor="text1"/>
          <w:sz w:val="20"/>
          <w:szCs w:val="20"/>
        </w:rPr>
        <w:t xml:space="preserve">ropiedad </w:t>
      </w:r>
      <w:r w:rsidR="007D3D0C" w:rsidRPr="006F541A">
        <w:rPr>
          <w:rFonts w:ascii="AvantGarde Bk BT" w:hAnsi="AvantGarde Bk BT" w:cs="Arial"/>
          <w:color w:val="000000" w:themeColor="text1"/>
          <w:sz w:val="20"/>
          <w:szCs w:val="20"/>
        </w:rPr>
        <w:t>i</w:t>
      </w:r>
      <w:r w:rsidRPr="006F541A">
        <w:rPr>
          <w:rFonts w:ascii="AvantGarde Bk BT" w:hAnsi="AvantGarde Bk BT" w:cs="Arial"/>
          <w:color w:val="000000" w:themeColor="text1"/>
          <w:sz w:val="20"/>
          <w:szCs w:val="20"/>
        </w:rPr>
        <w:t xml:space="preserve">ntelectual; </w:t>
      </w:r>
      <w:r w:rsidR="007D3D0C" w:rsidRPr="006F541A">
        <w:rPr>
          <w:rFonts w:ascii="AvantGarde Bk BT" w:hAnsi="AvantGarde Bk BT" w:cs="Arial"/>
          <w:color w:val="000000" w:themeColor="text1"/>
          <w:sz w:val="20"/>
          <w:szCs w:val="20"/>
        </w:rPr>
        <w:t>i</w:t>
      </w:r>
      <w:r w:rsidRPr="006F541A">
        <w:rPr>
          <w:rFonts w:ascii="AvantGarde Bk BT" w:hAnsi="AvantGarde Bk BT" w:cs="Arial"/>
          <w:color w:val="000000" w:themeColor="text1"/>
          <w:sz w:val="20"/>
          <w:szCs w:val="20"/>
        </w:rPr>
        <w:t>mpactos de las normas de gestión ambiental en el comercio y la invers</w:t>
      </w:r>
      <w:r w:rsidR="006B644E">
        <w:rPr>
          <w:rFonts w:ascii="AvantGarde Bk BT" w:hAnsi="AvantGarde Bk BT" w:cs="Arial"/>
          <w:color w:val="000000" w:themeColor="text1"/>
          <w:sz w:val="20"/>
          <w:szCs w:val="20"/>
        </w:rPr>
        <w:t xml:space="preserve">ión, en particular la serie ISO </w:t>
      </w:r>
      <w:r w:rsidRPr="006F541A">
        <w:rPr>
          <w:rFonts w:ascii="AvantGarde Bk BT" w:hAnsi="AvantGarde Bk BT" w:cs="Arial"/>
          <w:color w:val="000000" w:themeColor="text1"/>
          <w:sz w:val="20"/>
          <w:szCs w:val="20"/>
        </w:rPr>
        <w:t>14000 en los países en desarrollo. Elementos que han trascendido a l</w:t>
      </w:r>
      <w:r w:rsidR="007D3D0C" w:rsidRPr="006F541A">
        <w:rPr>
          <w:rFonts w:ascii="AvantGarde Bk BT" w:hAnsi="AvantGarde Bk BT" w:cs="Arial"/>
          <w:color w:val="000000" w:themeColor="text1"/>
          <w:sz w:val="20"/>
          <w:szCs w:val="20"/>
        </w:rPr>
        <w:t>as diversas naciones</w:t>
      </w:r>
      <w:r w:rsidRPr="006F541A">
        <w:rPr>
          <w:rFonts w:ascii="AvantGarde Bk BT" w:hAnsi="AvantGarde Bk BT" w:cs="Arial"/>
          <w:color w:val="000000" w:themeColor="text1"/>
          <w:sz w:val="20"/>
          <w:szCs w:val="20"/>
        </w:rPr>
        <w:t>, aportando marcos de política pública de transición a la sustentabilidad.</w:t>
      </w:r>
    </w:p>
    <w:p w14:paraId="2F9D6671" w14:textId="5D059914" w:rsidR="00E375CB" w:rsidRDefault="00E375CB">
      <w:pPr>
        <w:rPr>
          <w:rFonts w:ascii="AvantGarde Bk BT" w:hAnsi="AvantGarde Bk BT" w:cs="Arial"/>
          <w:color w:val="000000" w:themeColor="text1"/>
          <w:sz w:val="20"/>
          <w:szCs w:val="20"/>
          <w:lang w:val="es-ES" w:eastAsia="es-MX"/>
        </w:rPr>
      </w:pPr>
      <w:r>
        <w:rPr>
          <w:rFonts w:ascii="AvantGarde Bk BT" w:hAnsi="AvantGarde Bk BT" w:cs="Arial"/>
          <w:color w:val="000000" w:themeColor="text1"/>
          <w:sz w:val="20"/>
          <w:szCs w:val="20"/>
          <w:lang w:eastAsia="es-MX"/>
        </w:rPr>
        <w:br w:type="page"/>
      </w:r>
    </w:p>
    <w:p w14:paraId="3ACE8E1A" w14:textId="77777777" w:rsidR="003E1FCD" w:rsidRPr="006F541A" w:rsidRDefault="003E1FCD" w:rsidP="003E1FCD">
      <w:pPr>
        <w:pStyle w:val="NormalWeb"/>
        <w:spacing w:before="0" w:beforeAutospacing="0" w:after="0" w:afterAutospacing="0"/>
        <w:ind w:left="360"/>
        <w:jc w:val="both"/>
        <w:rPr>
          <w:rFonts w:ascii="AvantGarde Bk BT" w:hAnsi="AvantGarde Bk BT" w:cs="Arial"/>
          <w:color w:val="000000" w:themeColor="text1"/>
          <w:sz w:val="20"/>
          <w:szCs w:val="20"/>
          <w:lang w:eastAsia="es-MX"/>
        </w:rPr>
      </w:pPr>
    </w:p>
    <w:p w14:paraId="446FD252" w14:textId="6955743E" w:rsidR="003E1FCD" w:rsidRDefault="003E1FCD" w:rsidP="003E1FCD">
      <w:pPr>
        <w:pStyle w:val="NormalWeb"/>
        <w:numPr>
          <w:ilvl w:val="0"/>
          <w:numId w:val="1"/>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Que Paolo </w:t>
      </w:r>
      <w:proofErr w:type="spellStart"/>
      <w:r w:rsidRPr="006F541A">
        <w:rPr>
          <w:rFonts w:ascii="AvantGarde Bk BT" w:hAnsi="AvantGarde Bk BT" w:cs="Arial"/>
          <w:color w:val="000000" w:themeColor="text1"/>
          <w:sz w:val="20"/>
          <w:szCs w:val="20"/>
          <w:lang w:eastAsia="es-MX"/>
        </w:rPr>
        <w:t>Bifani</w:t>
      </w:r>
      <w:proofErr w:type="spellEnd"/>
      <w:r w:rsidR="003027F9" w:rsidRPr="006F541A">
        <w:rPr>
          <w:rFonts w:ascii="AvantGarde Bk BT" w:hAnsi="AvantGarde Bk BT" w:cs="Arial"/>
          <w:color w:val="000000" w:themeColor="text1"/>
          <w:sz w:val="20"/>
          <w:szCs w:val="20"/>
          <w:lang w:eastAsia="es-MX"/>
        </w:rPr>
        <w:t xml:space="preserve"> </w:t>
      </w:r>
      <w:proofErr w:type="spellStart"/>
      <w:r w:rsidR="003027F9" w:rsidRPr="006F541A">
        <w:rPr>
          <w:rFonts w:ascii="AvantGarde Bk BT" w:hAnsi="AvantGarde Bk BT" w:cs="Arial"/>
          <w:color w:val="000000" w:themeColor="text1"/>
          <w:sz w:val="20"/>
          <w:szCs w:val="20"/>
          <w:lang w:eastAsia="es-MX"/>
        </w:rPr>
        <w:t>Cosentini</w:t>
      </w:r>
      <w:proofErr w:type="spellEnd"/>
      <w:r w:rsidRPr="006F541A">
        <w:rPr>
          <w:rFonts w:ascii="AvantGarde Bk BT" w:hAnsi="AvantGarde Bk BT" w:cs="Arial"/>
          <w:color w:val="000000" w:themeColor="text1"/>
          <w:sz w:val="20"/>
          <w:szCs w:val="20"/>
          <w:lang w:eastAsia="es-MX"/>
        </w:rPr>
        <w:t xml:space="preserve"> ha dejado claro su interés y preocupación por abatir la brecha de desigualdad entre los países </w:t>
      </w:r>
      <w:r w:rsidR="007D3D0C" w:rsidRPr="006F541A">
        <w:rPr>
          <w:rFonts w:ascii="AvantGarde Bk BT" w:hAnsi="AvantGarde Bk BT" w:cs="Arial"/>
          <w:color w:val="000000" w:themeColor="text1"/>
          <w:sz w:val="20"/>
          <w:szCs w:val="20"/>
          <w:lang w:eastAsia="es-MX"/>
        </w:rPr>
        <w:t>del Norte y del Sur</w:t>
      </w:r>
      <w:r w:rsidRPr="006F541A">
        <w:rPr>
          <w:rFonts w:ascii="AvantGarde Bk BT" w:hAnsi="AvantGarde Bk BT" w:cs="Arial"/>
          <w:color w:val="000000" w:themeColor="text1"/>
          <w:sz w:val="20"/>
          <w:szCs w:val="20"/>
          <w:lang w:eastAsia="es-MX"/>
        </w:rPr>
        <w:t xml:space="preserve">, a partir </w:t>
      </w:r>
      <w:r w:rsidR="006B644E" w:rsidRPr="00E375CB">
        <w:rPr>
          <w:rFonts w:ascii="AvantGarde Bk BT" w:hAnsi="AvantGarde Bk BT" w:cs="Arial"/>
          <w:sz w:val="20"/>
          <w:szCs w:val="20"/>
          <w:lang w:eastAsia="es-MX"/>
        </w:rPr>
        <w:t xml:space="preserve">de </w:t>
      </w:r>
      <w:r w:rsidRPr="00E375CB">
        <w:rPr>
          <w:rFonts w:ascii="AvantGarde Bk BT" w:hAnsi="AvantGarde Bk BT" w:cs="Arial"/>
          <w:sz w:val="20"/>
          <w:szCs w:val="20"/>
          <w:lang w:eastAsia="es-MX"/>
        </w:rPr>
        <w:t xml:space="preserve">esquemas </w:t>
      </w:r>
      <w:r w:rsidRPr="006F541A">
        <w:rPr>
          <w:rFonts w:ascii="AvantGarde Bk BT" w:hAnsi="AvantGarde Bk BT" w:cs="Arial"/>
          <w:color w:val="000000" w:themeColor="text1"/>
          <w:sz w:val="20"/>
          <w:szCs w:val="20"/>
          <w:lang w:eastAsia="es-MX"/>
        </w:rPr>
        <w:t xml:space="preserve">de protección de la naturaleza y de calidad de vida </w:t>
      </w:r>
      <w:r w:rsidR="007D3D0C" w:rsidRPr="006F541A">
        <w:rPr>
          <w:rFonts w:ascii="AvantGarde Bk BT" w:hAnsi="AvantGarde Bk BT" w:cs="Arial"/>
          <w:color w:val="000000" w:themeColor="text1"/>
          <w:sz w:val="20"/>
          <w:szCs w:val="20"/>
          <w:lang w:eastAsia="es-MX"/>
        </w:rPr>
        <w:t>de</w:t>
      </w:r>
      <w:r w:rsidRPr="006F541A">
        <w:rPr>
          <w:rFonts w:ascii="AvantGarde Bk BT" w:hAnsi="AvantGarde Bk BT" w:cs="Arial"/>
          <w:color w:val="000000" w:themeColor="text1"/>
          <w:sz w:val="20"/>
          <w:szCs w:val="20"/>
          <w:lang w:eastAsia="es-MX"/>
        </w:rPr>
        <w:t xml:space="preserve"> las personas, </w:t>
      </w:r>
      <w:r w:rsidR="007D3D0C" w:rsidRPr="006F541A">
        <w:rPr>
          <w:rFonts w:ascii="AvantGarde Bk BT" w:hAnsi="AvantGarde Bk BT" w:cs="Arial"/>
          <w:color w:val="000000" w:themeColor="text1"/>
          <w:sz w:val="20"/>
          <w:szCs w:val="20"/>
          <w:lang w:eastAsia="es-MX"/>
        </w:rPr>
        <w:t>que lo llevó</w:t>
      </w:r>
      <w:r w:rsidRPr="006F541A">
        <w:rPr>
          <w:rFonts w:ascii="AvantGarde Bk BT" w:hAnsi="AvantGarde Bk BT" w:cs="Arial"/>
          <w:color w:val="000000" w:themeColor="text1"/>
          <w:sz w:val="20"/>
          <w:szCs w:val="20"/>
          <w:lang w:eastAsia="es-MX"/>
        </w:rPr>
        <w:t xml:space="preserve"> a integrarse a comisiones e instancias internacionales, tales como: </w:t>
      </w:r>
    </w:p>
    <w:p w14:paraId="0E595088" w14:textId="77777777" w:rsidR="006B644E" w:rsidRPr="006F541A" w:rsidRDefault="006B644E" w:rsidP="006B644E">
      <w:pPr>
        <w:pStyle w:val="NormalWeb"/>
        <w:spacing w:before="0" w:beforeAutospacing="0" w:after="0" w:afterAutospacing="0"/>
        <w:ind w:left="360"/>
        <w:jc w:val="both"/>
        <w:rPr>
          <w:rFonts w:ascii="AvantGarde Bk BT" w:hAnsi="AvantGarde Bk BT" w:cs="Arial"/>
          <w:color w:val="000000" w:themeColor="text1"/>
          <w:sz w:val="20"/>
          <w:szCs w:val="20"/>
          <w:lang w:eastAsia="es-MX"/>
        </w:rPr>
      </w:pPr>
    </w:p>
    <w:p w14:paraId="10E46264" w14:textId="05CA8E64" w:rsidR="003E1FCD" w:rsidRPr="006F541A" w:rsidRDefault="003E1FCD" w:rsidP="003E1FCD">
      <w:pPr>
        <w:pStyle w:val="NormalWeb"/>
        <w:numPr>
          <w:ilvl w:val="0"/>
          <w:numId w:val="7"/>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CEPAL (1967 a 1968).</w:t>
      </w:r>
    </w:p>
    <w:p w14:paraId="249F5E90" w14:textId="1FE87AF2" w:rsidR="003E1FCD" w:rsidRPr="006F541A" w:rsidRDefault="003E1FCD" w:rsidP="003E1FCD">
      <w:pPr>
        <w:pStyle w:val="NormalWeb"/>
        <w:numPr>
          <w:ilvl w:val="0"/>
          <w:numId w:val="7"/>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Comisión Independiente de Asuntos Humanitarios Internacionales,</w:t>
      </w:r>
      <w:r w:rsidR="0009224E" w:rsidRPr="006F541A">
        <w:rPr>
          <w:rFonts w:ascii="AvantGarde Bk BT" w:hAnsi="AvantGarde Bk BT" w:cs="Arial"/>
          <w:color w:val="000000" w:themeColor="text1"/>
          <w:sz w:val="20"/>
          <w:szCs w:val="20"/>
          <w:lang w:eastAsia="es-MX"/>
        </w:rPr>
        <w:t xml:space="preserve"> en la que</w:t>
      </w:r>
      <w:r w:rsidRPr="006F541A">
        <w:rPr>
          <w:rFonts w:ascii="AvantGarde Bk BT" w:hAnsi="AvantGarde Bk BT" w:cs="Arial"/>
          <w:color w:val="000000" w:themeColor="text1"/>
          <w:sz w:val="20"/>
          <w:szCs w:val="20"/>
          <w:lang w:eastAsia="es-MX"/>
        </w:rPr>
        <w:t xml:space="preserve"> se desempeñó como Asesor Superior y Coordinador de Investigación en Ciencia y Tecnología y </w:t>
      </w:r>
      <w:r w:rsidR="0009224E" w:rsidRPr="006F541A">
        <w:rPr>
          <w:rFonts w:ascii="AvantGarde Bk BT" w:hAnsi="AvantGarde Bk BT" w:cs="Arial"/>
          <w:color w:val="000000" w:themeColor="text1"/>
          <w:sz w:val="20"/>
          <w:szCs w:val="20"/>
          <w:lang w:eastAsia="es-MX"/>
        </w:rPr>
        <w:t>también en asuntos</w:t>
      </w:r>
      <w:r w:rsidRPr="006F541A">
        <w:rPr>
          <w:rFonts w:ascii="AvantGarde Bk BT" w:hAnsi="AvantGarde Bk BT" w:cs="Arial"/>
          <w:color w:val="000000" w:themeColor="text1"/>
          <w:sz w:val="20"/>
          <w:szCs w:val="20"/>
          <w:lang w:eastAsia="es-MX"/>
        </w:rPr>
        <w:t xml:space="preserve"> ambientales y de desarrollo; participó en la Comisión de Ayuda </w:t>
      </w:r>
      <w:r w:rsidR="0009224E" w:rsidRPr="006F541A">
        <w:rPr>
          <w:rFonts w:ascii="AvantGarde Bk BT" w:hAnsi="AvantGarde Bk BT" w:cs="Arial"/>
          <w:color w:val="000000" w:themeColor="text1"/>
          <w:sz w:val="20"/>
          <w:szCs w:val="20"/>
          <w:lang w:eastAsia="es-MX"/>
        </w:rPr>
        <w:t>I</w:t>
      </w:r>
      <w:r w:rsidRPr="006F541A">
        <w:rPr>
          <w:rFonts w:ascii="AvantGarde Bk BT" w:hAnsi="AvantGarde Bk BT" w:cs="Arial"/>
          <w:color w:val="000000" w:themeColor="text1"/>
          <w:sz w:val="20"/>
          <w:szCs w:val="20"/>
          <w:lang w:eastAsia="es-MX"/>
        </w:rPr>
        <w:t xml:space="preserve">nternacional y </w:t>
      </w:r>
      <w:r w:rsidR="0009224E" w:rsidRPr="006F541A">
        <w:rPr>
          <w:rFonts w:ascii="AvantGarde Bk BT" w:hAnsi="AvantGarde Bk BT" w:cs="Arial"/>
          <w:color w:val="000000" w:themeColor="text1"/>
          <w:sz w:val="20"/>
          <w:szCs w:val="20"/>
          <w:lang w:eastAsia="es-MX"/>
        </w:rPr>
        <w:t>H</w:t>
      </w:r>
      <w:r w:rsidRPr="006F541A">
        <w:rPr>
          <w:rFonts w:ascii="AvantGarde Bk BT" w:hAnsi="AvantGarde Bk BT" w:cs="Arial"/>
          <w:color w:val="000000" w:themeColor="text1"/>
          <w:sz w:val="20"/>
          <w:szCs w:val="20"/>
          <w:lang w:eastAsia="es-MX"/>
        </w:rPr>
        <w:t xml:space="preserve">ambruna </w:t>
      </w:r>
      <w:r w:rsidR="0009224E" w:rsidRPr="006F541A">
        <w:rPr>
          <w:rFonts w:ascii="AvantGarde Bk BT" w:hAnsi="AvantGarde Bk BT" w:cs="Arial"/>
          <w:color w:val="000000" w:themeColor="text1"/>
          <w:sz w:val="20"/>
          <w:szCs w:val="20"/>
          <w:lang w:eastAsia="es-MX"/>
        </w:rPr>
        <w:t>A</w:t>
      </w:r>
      <w:r w:rsidRPr="006F541A">
        <w:rPr>
          <w:rFonts w:ascii="AvantGarde Bk BT" w:hAnsi="AvantGarde Bk BT" w:cs="Arial"/>
          <w:color w:val="000000" w:themeColor="text1"/>
          <w:sz w:val="20"/>
          <w:szCs w:val="20"/>
          <w:lang w:eastAsia="es-MX"/>
        </w:rPr>
        <w:t>fricana (1985-1987).</w:t>
      </w:r>
    </w:p>
    <w:p w14:paraId="10FB71B0" w14:textId="4A5A992A" w:rsidR="003E1FCD" w:rsidRPr="006F541A" w:rsidRDefault="003E1FCD" w:rsidP="003E1FCD">
      <w:pPr>
        <w:pStyle w:val="NormalWeb"/>
        <w:numPr>
          <w:ilvl w:val="0"/>
          <w:numId w:val="7"/>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Comité </w:t>
      </w:r>
      <w:r w:rsidR="0009224E" w:rsidRPr="006F541A">
        <w:rPr>
          <w:rFonts w:ascii="AvantGarde Bk BT" w:hAnsi="AvantGarde Bk BT" w:cs="Arial"/>
          <w:color w:val="000000" w:themeColor="text1"/>
          <w:sz w:val="20"/>
          <w:szCs w:val="20"/>
          <w:lang w:eastAsia="es-MX"/>
        </w:rPr>
        <w:t>N</w:t>
      </w:r>
      <w:r w:rsidRPr="006F541A">
        <w:rPr>
          <w:rFonts w:ascii="AvantGarde Bk BT" w:hAnsi="AvantGarde Bk BT" w:cs="Arial"/>
          <w:color w:val="000000" w:themeColor="text1"/>
          <w:sz w:val="20"/>
          <w:szCs w:val="20"/>
          <w:lang w:eastAsia="es-MX"/>
        </w:rPr>
        <w:t xml:space="preserve">acional de </w:t>
      </w:r>
      <w:r w:rsidR="0009224E" w:rsidRPr="006F541A">
        <w:rPr>
          <w:rFonts w:ascii="AvantGarde Bk BT" w:hAnsi="AvantGarde Bk BT" w:cs="Arial"/>
          <w:color w:val="000000" w:themeColor="text1"/>
          <w:sz w:val="20"/>
          <w:szCs w:val="20"/>
          <w:lang w:eastAsia="es-MX"/>
        </w:rPr>
        <w:t>I</w:t>
      </w:r>
      <w:r w:rsidRPr="006F541A">
        <w:rPr>
          <w:rFonts w:ascii="AvantGarde Bk BT" w:hAnsi="AvantGarde Bk BT" w:cs="Arial"/>
          <w:color w:val="000000" w:themeColor="text1"/>
          <w:sz w:val="20"/>
          <w:szCs w:val="20"/>
          <w:lang w:eastAsia="es-MX"/>
        </w:rPr>
        <w:t xml:space="preserve">nvestigación y </w:t>
      </w:r>
      <w:r w:rsidR="0009224E" w:rsidRPr="006F541A">
        <w:rPr>
          <w:rFonts w:ascii="AvantGarde Bk BT" w:hAnsi="AvantGarde Bk BT" w:cs="Arial"/>
          <w:color w:val="000000" w:themeColor="text1"/>
          <w:sz w:val="20"/>
          <w:szCs w:val="20"/>
          <w:lang w:eastAsia="es-MX"/>
        </w:rPr>
        <w:t>D</w:t>
      </w:r>
      <w:r w:rsidRPr="006F541A">
        <w:rPr>
          <w:rFonts w:ascii="AvantGarde Bk BT" w:hAnsi="AvantGarde Bk BT" w:cs="Arial"/>
          <w:color w:val="000000" w:themeColor="text1"/>
          <w:sz w:val="20"/>
          <w:szCs w:val="20"/>
          <w:lang w:eastAsia="es-MX"/>
        </w:rPr>
        <w:t xml:space="preserve">esarrollo en </w:t>
      </w:r>
      <w:r w:rsidR="0009224E" w:rsidRPr="006F541A">
        <w:rPr>
          <w:rFonts w:ascii="AvantGarde Bk BT" w:hAnsi="AvantGarde Bk BT" w:cs="Arial"/>
          <w:color w:val="000000" w:themeColor="text1"/>
          <w:sz w:val="20"/>
          <w:szCs w:val="20"/>
          <w:lang w:eastAsia="es-MX"/>
        </w:rPr>
        <w:t>E</w:t>
      </w:r>
      <w:r w:rsidRPr="006F541A">
        <w:rPr>
          <w:rFonts w:ascii="AvantGarde Bk BT" w:hAnsi="AvantGarde Bk BT" w:cs="Arial"/>
          <w:color w:val="000000" w:themeColor="text1"/>
          <w:sz w:val="20"/>
          <w:szCs w:val="20"/>
          <w:lang w:eastAsia="es-MX"/>
        </w:rPr>
        <w:t xml:space="preserve">nergía </w:t>
      </w:r>
      <w:r w:rsidR="0009224E" w:rsidRPr="006F541A">
        <w:rPr>
          <w:rFonts w:ascii="AvantGarde Bk BT" w:hAnsi="AvantGarde Bk BT" w:cs="Arial"/>
          <w:color w:val="000000" w:themeColor="text1"/>
          <w:sz w:val="20"/>
          <w:szCs w:val="20"/>
          <w:lang w:eastAsia="es-MX"/>
        </w:rPr>
        <w:t>N</w:t>
      </w:r>
      <w:r w:rsidRPr="006F541A">
        <w:rPr>
          <w:rFonts w:ascii="AvantGarde Bk BT" w:hAnsi="AvantGarde Bk BT" w:cs="Arial"/>
          <w:color w:val="000000" w:themeColor="text1"/>
          <w:sz w:val="20"/>
          <w:szCs w:val="20"/>
          <w:lang w:eastAsia="es-MX"/>
        </w:rPr>
        <w:t xml:space="preserve">uclear y </w:t>
      </w:r>
      <w:r w:rsidR="0009224E" w:rsidRPr="006F541A">
        <w:rPr>
          <w:rFonts w:ascii="AvantGarde Bk BT" w:hAnsi="AvantGarde Bk BT" w:cs="Arial"/>
          <w:color w:val="000000" w:themeColor="text1"/>
          <w:sz w:val="20"/>
          <w:szCs w:val="20"/>
          <w:lang w:eastAsia="es-MX"/>
        </w:rPr>
        <w:t>E</w:t>
      </w:r>
      <w:r w:rsidRPr="006F541A">
        <w:rPr>
          <w:rFonts w:ascii="AvantGarde Bk BT" w:hAnsi="AvantGarde Bk BT" w:cs="Arial"/>
          <w:color w:val="000000" w:themeColor="text1"/>
          <w:sz w:val="20"/>
          <w:szCs w:val="20"/>
          <w:lang w:eastAsia="es-MX"/>
        </w:rPr>
        <w:t xml:space="preserve">nergías </w:t>
      </w:r>
      <w:r w:rsidR="0009224E" w:rsidRPr="006F541A">
        <w:rPr>
          <w:rFonts w:ascii="AvantGarde Bk BT" w:hAnsi="AvantGarde Bk BT" w:cs="Arial"/>
          <w:color w:val="000000" w:themeColor="text1"/>
          <w:sz w:val="20"/>
          <w:szCs w:val="20"/>
          <w:lang w:eastAsia="es-MX"/>
        </w:rPr>
        <w:t>A</w:t>
      </w:r>
      <w:r w:rsidRPr="006F541A">
        <w:rPr>
          <w:rFonts w:ascii="AvantGarde Bk BT" w:hAnsi="AvantGarde Bk BT" w:cs="Arial"/>
          <w:color w:val="000000" w:themeColor="text1"/>
          <w:sz w:val="20"/>
          <w:szCs w:val="20"/>
          <w:lang w:eastAsia="es-MX"/>
        </w:rPr>
        <w:t>lternativas (1987-1989).</w:t>
      </w:r>
    </w:p>
    <w:p w14:paraId="19452955" w14:textId="5FE9DBDE" w:rsidR="003E1FCD" w:rsidRPr="006F541A" w:rsidRDefault="003E1FCD" w:rsidP="003E1FCD">
      <w:pPr>
        <w:pStyle w:val="NormalWeb"/>
        <w:numPr>
          <w:ilvl w:val="0"/>
          <w:numId w:val="7"/>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Comisión </w:t>
      </w:r>
      <w:r w:rsidR="008F3265" w:rsidRPr="006F541A">
        <w:rPr>
          <w:rFonts w:ascii="AvantGarde Bk BT" w:hAnsi="AvantGarde Bk BT" w:cs="Arial"/>
          <w:color w:val="000000" w:themeColor="text1"/>
          <w:sz w:val="20"/>
          <w:szCs w:val="20"/>
          <w:lang w:eastAsia="es-MX"/>
        </w:rPr>
        <w:t>d</w:t>
      </w:r>
      <w:r w:rsidRPr="006F541A">
        <w:rPr>
          <w:rFonts w:ascii="AvantGarde Bk BT" w:hAnsi="AvantGarde Bk BT" w:cs="Arial"/>
          <w:color w:val="000000" w:themeColor="text1"/>
          <w:sz w:val="20"/>
          <w:szCs w:val="20"/>
          <w:lang w:eastAsia="es-MX"/>
        </w:rPr>
        <w:t xml:space="preserve">el Sur, </w:t>
      </w:r>
      <w:r w:rsidR="008F3265" w:rsidRPr="006F541A">
        <w:rPr>
          <w:rFonts w:ascii="AvantGarde Bk BT" w:hAnsi="AvantGarde Bk BT" w:cs="Arial"/>
          <w:color w:val="000000" w:themeColor="text1"/>
          <w:sz w:val="20"/>
          <w:szCs w:val="20"/>
          <w:lang w:eastAsia="es-MX"/>
        </w:rPr>
        <w:t>en la cual</w:t>
      </w:r>
      <w:r w:rsidRPr="006F541A">
        <w:rPr>
          <w:rFonts w:ascii="AvantGarde Bk BT" w:hAnsi="AvantGarde Bk BT" w:cs="Arial"/>
          <w:color w:val="000000" w:themeColor="text1"/>
          <w:sz w:val="20"/>
          <w:szCs w:val="20"/>
          <w:lang w:eastAsia="es-MX"/>
        </w:rPr>
        <w:t xml:space="preserve"> fue asesor de comercio internacional, medio ambiente</w:t>
      </w:r>
      <w:r w:rsidR="008F3265" w:rsidRPr="006F541A">
        <w:rPr>
          <w:rFonts w:ascii="AvantGarde Bk BT" w:hAnsi="AvantGarde Bk BT" w:cs="Arial"/>
          <w:color w:val="000000" w:themeColor="text1"/>
          <w:sz w:val="20"/>
          <w:szCs w:val="20"/>
          <w:lang w:eastAsia="es-MX"/>
        </w:rPr>
        <w:t>,</w:t>
      </w:r>
      <w:r w:rsidR="00C048E6" w:rsidRPr="006F541A">
        <w:rPr>
          <w:rFonts w:ascii="AvantGarde Bk BT" w:hAnsi="AvantGarde Bk BT" w:cs="Arial"/>
          <w:color w:val="000000" w:themeColor="text1"/>
          <w:sz w:val="20"/>
          <w:szCs w:val="20"/>
          <w:lang w:eastAsia="es-MX"/>
        </w:rPr>
        <w:t xml:space="preserve"> </w:t>
      </w:r>
      <w:r w:rsidRPr="006F541A">
        <w:rPr>
          <w:rFonts w:ascii="AvantGarde Bk BT" w:hAnsi="AvantGarde Bk BT" w:cs="Arial"/>
          <w:color w:val="000000" w:themeColor="text1"/>
          <w:sz w:val="20"/>
          <w:szCs w:val="20"/>
          <w:lang w:eastAsia="es-MX"/>
        </w:rPr>
        <w:t>negociaciones y políticas multilaterales, así como en política de ciencia y tecnología en países en desarrollo (1988).</w:t>
      </w:r>
    </w:p>
    <w:p w14:paraId="0D4F64CB" w14:textId="645B8C9B" w:rsidR="003E1FCD" w:rsidRPr="006F541A" w:rsidRDefault="003E1FCD" w:rsidP="003E1FCD">
      <w:pPr>
        <w:pStyle w:val="NormalWeb"/>
        <w:numPr>
          <w:ilvl w:val="0"/>
          <w:numId w:val="7"/>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Comisión Internacional de Gobernanza Global, </w:t>
      </w:r>
      <w:r w:rsidR="008F3265" w:rsidRPr="006F541A">
        <w:rPr>
          <w:rFonts w:ascii="AvantGarde Bk BT" w:hAnsi="AvantGarde Bk BT" w:cs="Arial"/>
          <w:color w:val="000000" w:themeColor="text1"/>
          <w:sz w:val="20"/>
          <w:szCs w:val="20"/>
          <w:lang w:eastAsia="es-MX"/>
        </w:rPr>
        <w:t>en la que</w:t>
      </w:r>
      <w:r w:rsidRPr="006F541A">
        <w:rPr>
          <w:rFonts w:ascii="AvantGarde Bk BT" w:hAnsi="AvantGarde Bk BT" w:cs="Arial"/>
          <w:color w:val="000000" w:themeColor="text1"/>
          <w:sz w:val="20"/>
          <w:szCs w:val="20"/>
          <w:lang w:eastAsia="es-MX"/>
        </w:rPr>
        <w:t xml:space="preserve"> fue Asesor de Ciencia y Tecnología en Relaciones Económicas Internacionales (1994).</w:t>
      </w:r>
    </w:p>
    <w:p w14:paraId="39DA7B17" w14:textId="272DF971" w:rsidR="003E1FCD" w:rsidRPr="006F541A" w:rsidRDefault="003E1FCD" w:rsidP="003E1FCD">
      <w:pPr>
        <w:pStyle w:val="NormalWeb"/>
        <w:numPr>
          <w:ilvl w:val="0"/>
          <w:numId w:val="7"/>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Comisión Mediterránea de Desarrollo Sostenible (CMDS)</w:t>
      </w:r>
      <w:r w:rsidR="008F3265" w:rsidRPr="006F541A">
        <w:rPr>
          <w:rFonts w:ascii="AvantGarde Bk BT" w:hAnsi="AvantGarde Bk BT" w:cs="Arial"/>
          <w:color w:val="000000" w:themeColor="text1"/>
          <w:sz w:val="20"/>
          <w:szCs w:val="20"/>
          <w:lang w:eastAsia="es-MX"/>
        </w:rPr>
        <w:t xml:space="preserve"> </w:t>
      </w:r>
      <w:r w:rsidRPr="006F541A">
        <w:rPr>
          <w:rFonts w:ascii="AvantGarde Bk BT" w:hAnsi="AvantGarde Bk BT" w:cs="Arial"/>
          <w:color w:val="000000" w:themeColor="text1"/>
          <w:sz w:val="20"/>
          <w:szCs w:val="20"/>
          <w:lang w:eastAsia="es-MX"/>
        </w:rPr>
        <w:t xml:space="preserve">- PNUMA (2001). </w:t>
      </w:r>
    </w:p>
    <w:p w14:paraId="0DB0F5CE" w14:textId="77777777" w:rsidR="003E1FCD" w:rsidRPr="006F541A" w:rsidRDefault="003E1FCD" w:rsidP="003E1FCD">
      <w:pPr>
        <w:pStyle w:val="NormalWeb"/>
        <w:spacing w:before="0" w:beforeAutospacing="0" w:after="0" w:afterAutospacing="0"/>
        <w:ind w:left="720"/>
        <w:jc w:val="both"/>
        <w:rPr>
          <w:rFonts w:ascii="AvantGarde Bk BT" w:hAnsi="AvantGarde Bk BT" w:cs="Arial"/>
          <w:color w:val="000000" w:themeColor="text1"/>
          <w:sz w:val="20"/>
          <w:szCs w:val="20"/>
          <w:lang w:eastAsia="es-MX"/>
        </w:rPr>
      </w:pPr>
    </w:p>
    <w:p w14:paraId="58D28825" w14:textId="75586CC8" w:rsidR="003E1FCD" w:rsidRPr="006F541A" w:rsidRDefault="003E1FCD" w:rsidP="003E1FCD">
      <w:pPr>
        <w:pStyle w:val="NormalWeb"/>
        <w:numPr>
          <w:ilvl w:val="0"/>
          <w:numId w:val="1"/>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Que ha sido un crítico permanente de las políticas internacionales de comercio que operan sin un marco de sustentabilidad</w:t>
      </w:r>
      <w:r w:rsidR="003C2BEE" w:rsidRPr="006F541A">
        <w:rPr>
          <w:rFonts w:ascii="AvantGarde Bk BT" w:hAnsi="AvantGarde Bk BT" w:cs="Arial"/>
          <w:color w:val="000000" w:themeColor="text1"/>
          <w:sz w:val="20"/>
          <w:szCs w:val="20"/>
          <w:lang w:eastAsia="es-MX"/>
        </w:rPr>
        <w:t xml:space="preserve"> y ética</w:t>
      </w:r>
      <w:r w:rsidRPr="006F541A">
        <w:rPr>
          <w:rFonts w:ascii="AvantGarde Bk BT" w:hAnsi="AvantGarde Bk BT" w:cs="Arial"/>
          <w:color w:val="000000" w:themeColor="text1"/>
          <w:sz w:val="20"/>
          <w:szCs w:val="20"/>
          <w:lang w:eastAsia="es-MX"/>
        </w:rPr>
        <w:t xml:space="preserve">, </w:t>
      </w:r>
      <w:r w:rsidR="003C2BEE" w:rsidRPr="006F541A">
        <w:rPr>
          <w:rFonts w:ascii="AvantGarde Bk BT" w:hAnsi="AvantGarde Bk BT" w:cs="Arial"/>
          <w:color w:val="000000" w:themeColor="text1"/>
          <w:sz w:val="20"/>
          <w:szCs w:val="20"/>
          <w:lang w:eastAsia="es-MX"/>
        </w:rPr>
        <w:t>en esta línea</w:t>
      </w:r>
      <w:r w:rsidRPr="006F541A">
        <w:rPr>
          <w:rFonts w:ascii="AvantGarde Bk BT" w:hAnsi="AvantGarde Bk BT" w:cs="Arial"/>
          <w:color w:val="000000" w:themeColor="text1"/>
          <w:sz w:val="20"/>
          <w:szCs w:val="20"/>
          <w:lang w:eastAsia="es-MX"/>
        </w:rPr>
        <w:t xml:space="preserve"> ha desarrollado alrededor de 85 informes, entre los que destacan: </w:t>
      </w:r>
    </w:p>
    <w:p w14:paraId="5C52299E" w14:textId="77777777" w:rsidR="00D2052C" w:rsidRPr="006F541A" w:rsidRDefault="00D2052C" w:rsidP="00D2052C">
      <w:pPr>
        <w:pStyle w:val="NormalWeb"/>
        <w:spacing w:before="0" w:beforeAutospacing="0" w:after="0" w:afterAutospacing="0"/>
        <w:ind w:left="360"/>
        <w:jc w:val="both"/>
        <w:rPr>
          <w:rFonts w:ascii="AvantGarde Bk BT" w:hAnsi="AvantGarde Bk BT" w:cs="Arial"/>
          <w:color w:val="000000" w:themeColor="text1"/>
          <w:sz w:val="20"/>
          <w:szCs w:val="20"/>
          <w:lang w:eastAsia="es-MX"/>
        </w:rPr>
      </w:pPr>
    </w:p>
    <w:p w14:paraId="1FBDE902" w14:textId="56518692" w:rsidR="003E1FCD" w:rsidRPr="006F541A" w:rsidRDefault="003E1FCD" w:rsidP="003E1FCD">
      <w:pPr>
        <w:pStyle w:val="NormalWeb"/>
        <w:numPr>
          <w:ilvl w:val="0"/>
          <w:numId w:val="6"/>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Informe Bruntland de la Comisión Mundial de Medio Ambiente (1985)</w:t>
      </w:r>
      <w:r w:rsidR="003C2BEE" w:rsidRPr="006F541A">
        <w:rPr>
          <w:rFonts w:ascii="AvantGarde Bk BT" w:hAnsi="AvantGarde Bk BT" w:cs="Arial"/>
          <w:color w:val="000000" w:themeColor="text1"/>
          <w:sz w:val="20"/>
          <w:szCs w:val="20"/>
          <w:lang w:eastAsia="es-MX"/>
        </w:rPr>
        <w:t>.</w:t>
      </w:r>
    </w:p>
    <w:p w14:paraId="53A0A4FA" w14:textId="76AAD439" w:rsidR="003E1FCD" w:rsidRPr="00E375CB" w:rsidRDefault="003E1FCD" w:rsidP="003E1FCD">
      <w:pPr>
        <w:pStyle w:val="NormalWeb"/>
        <w:numPr>
          <w:ilvl w:val="0"/>
          <w:numId w:val="6"/>
        </w:numPr>
        <w:spacing w:before="0" w:beforeAutospacing="0" w:after="0" w:afterAutospacing="0"/>
        <w:jc w:val="both"/>
        <w:rPr>
          <w:rFonts w:ascii="AvantGarde Bk BT" w:hAnsi="AvantGarde Bk BT" w:cs="Arial"/>
          <w:sz w:val="20"/>
          <w:szCs w:val="20"/>
          <w:lang w:eastAsia="es-MX"/>
        </w:rPr>
      </w:pPr>
      <w:r w:rsidRPr="006F541A">
        <w:rPr>
          <w:rFonts w:ascii="AvantGarde Bk BT" w:hAnsi="AvantGarde Bk BT" w:cs="Arial"/>
          <w:color w:val="000000" w:themeColor="text1"/>
          <w:sz w:val="20"/>
          <w:szCs w:val="20"/>
          <w:lang w:eastAsia="es-MX"/>
        </w:rPr>
        <w:t xml:space="preserve">Desarrollo sostenible: consideraciones metodológicas, </w:t>
      </w:r>
      <w:r w:rsidRPr="00E375CB">
        <w:rPr>
          <w:rFonts w:ascii="AvantGarde Bk BT" w:hAnsi="AvantGarde Bk BT" w:cs="Arial"/>
          <w:sz w:val="20"/>
          <w:szCs w:val="20"/>
          <w:lang w:eastAsia="es-MX"/>
        </w:rPr>
        <w:t>para la</w:t>
      </w:r>
      <w:r w:rsidR="00EA31BE" w:rsidRPr="00E375CB">
        <w:rPr>
          <w:rFonts w:ascii="AvantGarde Bk BT" w:hAnsi="AvantGarde Bk BT" w:cs="Arial"/>
          <w:sz w:val="20"/>
          <w:szCs w:val="20"/>
          <w:lang w:eastAsia="es-MX"/>
        </w:rPr>
        <w:t xml:space="preserve"> Unión Internacional para la Conservación de la Naturaleza</w:t>
      </w:r>
      <w:r w:rsidRPr="00E375CB">
        <w:rPr>
          <w:rFonts w:ascii="AvantGarde Bk BT" w:hAnsi="AvantGarde Bk BT" w:cs="Arial"/>
          <w:sz w:val="20"/>
          <w:szCs w:val="20"/>
          <w:lang w:eastAsia="es-MX"/>
        </w:rPr>
        <w:t xml:space="preserve"> </w:t>
      </w:r>
      <w:r w:rsidR="00EA31BE" w:rsidRPr="00E375CB">
        <w:rPr>
          <w:rFonts w:ascii="AvantGarde Bk BT" w:hAnsi="AvantGarde Bk BT" w:cs="Arial"/>
          <w:sz w:val="20"/>
          <w:szCs w:val="20"/>
          <w:lang w:eastAsia="es-MX"/>
        </w:rPr>
        <w:t>(</w:t>
      </w:r>
      <w:r w:rsidRPr="00E375CB">
        <w:rPr>
          <w:rFonts w:ascii="AvantGarde Bk BT" w:hAnsi="AvantGarde Bk BT" w:cs="Arial"/>
          <w:sz w:val="20"/>
          <w:szCs w:val="20"/>
          <w:lang w:eastAsia="es-MX"/>
        </w:rPr>
        <w:t>UICN</w:t>
      </w:r>
      <w:r w:rsidR="00EA31BE" w:rsidRPr="00E375CB">
        <w:rPr>
          <w:rFonts w:ascii="AvantGarde Bk BT" w:hAnsi="AvantGarde Bk BT" w:cs="Arial"/>
          <w:sz w:val="20"/>
          <w:szCs w:val="20"/>
          <w:lang w:eastAsia="es-MX"/>
        </w:rPr>
        <w:t>)</w:t>
      </w:r>
      <w:r w:rsidRPr="00E375CB">
        <w:rPr>
          <w:rFonts w:ascii="AvantGarde Bk BT" w:hAnsi="AvantGarde Bk BT" w:cs="Arial"/>
          <w:sz w:val="20"/>
          <w:szCs w:val="20"/>
          <w:lang w:eastAsia="es-MX"/>
        </w:rPr>
        <w:t xml:space="preserve"> (1986).</w:t>
      </w:r>
    </w:p>
    <w:p w14:paraId="54E5EDF3" w14:textId="77777777" w:rsidR="003E1FCD" w:rsidRPr="00E375CB" w:rsidRDefault="003E1FCD" w:rsidP="003E1FCD">
      <w:pPr>
        <w:pStyle w:val="NormalWeb"/>
        <w:numPr>
          <w:ilvl w:val="0"/>
          <w:numId w:val="6"/>
        </w:numPr>
        <w:spacing w:before="0" w:beforeAutospacing="0" w:after="0" w:afterAutospacing="0"/>
        <w:jc w:val="both"/>
        <w:rPr>
          <w:rFonts w:ascii="AvantGarde Bk BT" w:hAnsi="AvantGarde Bk BT" w:cs="Arial"/>
          <w:sz w:val="20"/>
          <w:szCs w:val="20"/>
          <w:lang w:eastAsia="es-MX"/>
        </w:rPr>
      </w:pPr>
      <w:r w:rsidRPr="00E375CB">
        <w:rPr>
          <w:rFonts w:ascii="AvantGarde Bk BT" w:hAnsi="AvantGarde Bk BT" w:cs="Arial"/>
          <w:sz w:val="20"/>
          <w:szCs w:val="20"/>
          <w:lang w:eastAsia="es-MX"/>
        </w:rPr>
        <w:t xml:space="preserve">Indicadores económicos para el desarrollo sostenible, para la UICN (1986). </w:t>
      </w:r>
    </w:p>
    <w:p w14:paraId="13E66908" w14:textId="77777777" w:rsidR="003E1FCD" w:rsidRPr="00E375CB" w:rsidRDefault="003E1FCD" w:rsidP="003E1FCD">
      <w:pPr>
        <w:pStyle w:val="NormalWeb"/>
        <w:numPr>
          <w:ilvl w:val="0"/>
          <w:numId w:val="6"/>
        </w:numPr>
        <w:spacing w:before="0" w:beforeAutospacing="0" w:after="0" w:afterAutospacing="0"/>
        <w:jc w:val="both"/>
        <w:rPr>
          <w:rFonts w:ascii="AvantGarde Bk BT" w:hAnsi="AvantGarde Bk BT" w:cs="Arial"/>
          <w:sz w:val="20"/>
          <w:szCs w:val="20"/>
          <w:lang w:eastAsia="es-MX"/>
        </w:rPr>
      </w:pPr>
      <w:r w:rsidRPr="00E375CB">
        <w:rPr>
          <w:rFonts w:ascii="AvantGarde Bk BT" w:hAnsi="AvantGarde Bk BT" w:cs="Arial"/>
          <w:sz w:val="20"/>
          <w:szCs w:val="20"/>
          <w:lang w:eastAsia="es-MX"/>
        </w:rPr>
        <w:t>Estrategias regionales para el desarrollo sostenible, para la UICN (1986).</w:t>
      </w:r>
    </w:p>
    <w:p w14:paraId="09582503" w14:textId="77777777" w:rsidR="003E1FCD" w:rsidRPr="006F541A" w:rsidRDefault="003E1FCD" w:rsidP="003E1FCD">
      <w:pPr>
        <w:pStyle w:val="NormalWeb"/>
        <w:numPr>
          <w:ilvl w:val="0"/>
          <w:numId w:val="6"/>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Progreso económico y social en América Latina: sección especial de ciencia y tecnología, para el Banco Interamericano de Desarrollo (1988).</w:t>
      </w:r>
    </w:p>
    <w:p w14:paraId="1590940C" w14:textId="4B2E21C0" w:rsidR="003E1FCD" w:rsidRPr="006F541A" w:rsidRDefault="003E1FCD" w:rsidP="003E1FCD">
      <w:pPr>
        <w:pStyle w:val="NormalWeb"/>
        <w:numPr>
          <w:ilvl w:val="0"/>
          <w:numId w:val="6"/>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Comercio y medio ambiente, una perspectiva del Sur</w:t>
      </w:r>
      <w:r w:rsidR="003C2BEE" w:rsidRPr="006F541A">
        <w:rPr>
          <w:rFonts w:ascii="AvantGarde Bk BT" w:hAnsi="AvantGarde Bk BT" w:cs="Arial"/>
          <w:color w:val="000000" w:themeColor="text1"/>
          <w:sz w:val="20"/>
          <w:szCs w:val="20"/>
          <w:lang w:eastAsia="es-MX"/>
        </w:rPr>
        <w:t xml:space="preserve">, para </w:t>
      </w:r>
      <w:r w:rsidRPr="006F541A">
        <w:rPr>
          <w:rFonts w:ascii="AvantGarde Bk BT" w:hAnsi="AvantGarde Bk BT" w:cs="Arial"/>
          <w:color w:val="000000" w:themeColor="text1"/>
          <w:sz w:val="20"/>
          <w:szCs w:val="20"/>
          <w:lang w:eastAsia="es-MX"/>
        </w:rPr>
        <w:t>El Centro Sur</w:t>
      </w:r>
      <w:r w:rsidR="003C2BEE" w:rsidRPr="006F541A">
        <w:rPr>
          <w:rFonts w:ascii="AvantGarde Bk BT" w:hAnsi="AvantGarde Bk BT" w:cs="Arial"/>
          <w:color w:val="000000" w:themeColor="text1"/>
          <w:sz w:val="20"/>
          <w:szCs w:val="20"/>
          <w:lang w:eastAsia="es-MX"/>
        </w:rPr>
        <w:t xml:space="preserve"> (</w:t>
      </w:r>
      <w:r w:rsidRPr="006F541A">
        <w:rPr>
          <w:rFonts w:ascii="AvantGarde Bk BT" w:hAnsi="AvantGarde Bk BT" w:cs="Arial"/>
          <w:color w:val="000000" w:themeColor="text1"/>
          <w:sz w:val="20"/>
          <w:szCs w:val="20"/>
          <w:lang w:eastAsia="es-MX"/>
        </w:rPr>
        <w:t>1999).</w:t>
      </w:r>
    </w:p>
    <w:p w14:paraId="668C4D6D" w14:textId="77777777" w:rsidR="003E1FCD" w:rsidRPr="006F541A" w:rsidRDefault="003E1FCD" w:rsidP="003E1FCD">
      <w:pPr>
        <w:pStyle w:val="NormalWeb"/>
        <w:numPr>
          <w:ilvl w:val="0"/>
          <w:numId w:val="6"/>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Inclusión del desarrollo sostenible en las reglas del sistema de comercio internacional: pasar de una estrategia de comercio y medio ambiente a una estrategia de comercio para el desarrollo sostenible, para la CEPAL (2002-2005).</w:t>
      </w:r>
    </w:p>
    <w:p w14:paraId="2F8329DD" w14:textId="60EE9A0D" w:rsidR="003E1FCD" w:rsidRPr="006F541A" w:rsidRDefault="003E1FCD" w:rsidP="003E1FCD">
      <w:pPr>
        <w:pStyle w:val="NormalWeb"/>
        <w:numPr>
          <w:ilvl w:val="0"/>
          <w:numId w:val="6"/>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Informe internacional: Blue bio-</w:t>
      </w:r>
      <w:r w:rsidR="00C455B5" w:rsidRPr="006F541A">
        <w:rPr>
          <w:rFonts w:ascii="AvantGarde Bk BT" w:hAnsi="AvantGarde Bk BT" w:cs="Arial"/>
          <w:color w:val="000000" w:themeColor="text1"/>
          <w:sz w:val="20"/>
          <w:szCs w:val="20"/>
          <w:lang w:eastAsia="es-MX"/>
        </w:rPr>
        <w:t>comercio azul</w:t>
      </w:r>
      <w:r w:rsidRPr="006F541A">
        <w:rPr>
          <w:rFonts w:ascii="AvantGarde Bk BT" w:hAnsi="AvantGarde Bk BT" w:cs="Arial"/>
          <w:color w:val="000000" w:themeColor="text1"/>
          <w:sz w:val="20"/>
          <w:szCs w:val="20"/>
          <w:lang w:eastAsia="es-MX"/>
        </w:rPr>
        <w:t>, un estudio sobre economía oceánica y biocomercio azul, para la UNCTA</w:t>
      </w:r>
      <w:r w:rsidR="003C2BEE" w:rsidRPr="006F541A">
        <w:rPr>
          <w:rFonts w:ascii="AvantGarde Bk BT" w:hAnsi="AvantGarde Bk BT" w:cs="Arial"/>
          <w:color w:val="000000" w:themeColor="text1"/>
          <w:sz w:val="20"/>
          <w:szCs w:val="20"/>
          <w:lang w:eastAsia="es-MX"/>
        </w:rPr>
        <w:t>D,</w:t>
      </w:r>
      <w:r w:rsidRPr="006F541A">
        <w:rPr>
          <w:rFonts w:ascii="AvantGarde Bk BT" w:hAnsi="AvantGarde Bk BT" w:cs="Arial"/>
          <w:color w:val="000000" w:themeColor="text1"/>
          <w:sz w:val="20"/>
          <w:szCs w:val="20"/>
          <w:lang w:eastAsia="es-MX"/>
        </w:rPr>
        <w:t xml:space="preserve"> que es el principal órgano de la Asamblea General de la ONU. El informe refiere a la pesca, la bioprospección de compuestos marinos naturales, los créditos de carbono azul y a la revisión de los derechos del mar y la gobernanza de los océanos (2017-2018).</w:t>
      </w:r>
    </w:p>
    <w:p w14:paraId="55E9BFE7" w14:textId="46C540B5" w:rsidR="00E375CB" w:rsidRDefault="00E375CB">
      <w:pPr>
        <w:rPr>
          <w:rFonts w:ascii="AvantGarde Bk BT" w:hAnsi="AvantGarde Bk BT" w:cs="Arial"/>
          <w:color w:val="000000" w:themeColor="text1"/>
          <w:sz w:val="20"/>
          <w:szCs w:val="20"/>
          <w:lang w:val="es-ES" w:eastAsia="es-MX"/>
        </w:rPr>
      </w:pPr>
      <w:r>
        <w:rPr>
          <w:rFonts w:ascii="AvantGarde Bk BT" w:hAnsi="AvantGarde Bk BT" w:cs="Arial"/>
          <w:color w:val="000000" w:themeColor="text1"/>
          <w:sz w:val="20"/>
          <w:szCs w:val="20"/>
          <w:lang w:eastAsia="es-MX"/>
        </w:rPr>
        <w:br w:type="page"/>
      </w:r>
    </w:p>
    <w:p w14:paraId="18504A4E" w14:textId="77777777" w:rsidR="003E1FCD" w:rsidRPr="006F541A" w:rsidRDefault="003E1FCD" w:rsidP="003E1FCD">
      <w:pPr>
        <w:pStyle w:val="NormalWeb"/>
        <w:spacing w:before="0" w:beforeAutospacing="0" w:after="0" w:afterAutospacing="0"/>
        <w:jc w:val="both"/>
        <w:rPr>
          <w:rFonts w:ascii="AvantGarde Bk BT" w:hAnsi="AvantGarde Bk BT" w:cs="Arial"/>
          <w:color w:val="000000" w:themeColor="text1"/>
          <w:sz w:val="20"/>
          <w:szCs w:val="20"/>
          <w:lang w:eastAsia="es-MX"/>
        </w:rPr>
      </w:pPr>
    </w:p>
    <w:p w14:paraId="0373D8BD" w14:textId="77777777" w:rsidR="003E1FCD" w:rsidRPr="006F541A" w:rsidRDefault="003E1FCD" w:rsidP="003E1FCD">
      <w:pPr>
        <w:pStyle w:val="NormalWeb"/>
        <w:numPr>
          <w:ilvl w:val="0"/>
          <w:numId w:val="1"/>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Que también ha realizado una importante cantidad de estudios e investigaciones, que han impulsado la generación de conocimiento:</w:t>
      </w:r>
    </w:p>
    <w:p w14:paraId="0E4E79A5" w14:textId="77777777" w:rsidR="003E1FCD" w:rsidRPr="006F541A" w:rsidRDefault="003E1FCD" w:rsidP="003E1FCD">
      <w:pPr>
        <w:pStyle w:val="NormalWeb"/>
        <w:numPr>
          <w:ilvl w:val="0"/>
          <w:numId w:val="9"/>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Sistema piloto de información tecnológica, para el Programa de las Naciones Unidas para el Desarrollo (1986). </w:t>
      </w:r>
    </w:p>
    <w:p w14:paraId="739D5E25" w14:textId="3FF0CB48" w:rsidR="006F541A" w:rsidRDefault="003E1FCD" w:rsidP="003E1FCD">
      <w:pPr>
        <w:pStyle w:val="NormalWeb"/>
        <w:numPr>
          <w:ilvl w:val="0"/>
          <w:numId w:val="9"/>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Aspectos económicos de los desarrollos y aplicaciones de la biotecnología en los sistemas agrícolas alimentarios: estado del arte, potencialidades y riesgos para los países en desarrollo (1986-1987), para la Oficina Internacional del Trabajo (OIT).</w:t>
      </w:r>
    </w:p>
    <w:p w14:paraId="77319BE9" w14:textId="77777777" w:rsidR="003E1FCD" w:rsidRPr="006F541A" w:rsidRDefault="003E1FCD" w:rsidP="003E1FCD">
      <w:pPr>
        <w:pStyle w:val="NormalWeb"/>
        <w:numPr>
          <w:ilvl w:val="0"/>
          <w:numId w:val="9"/>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Evaluación de proyectos sobre sistema alimentario y vulnerabilidad social en África Oriental, para el Instituto de Investigaciones de las Naciones Unidas para el Desarrollo Social (1985).</w:t>
      </w:r>
    </w:p>
    <w:p w14:paraId="45373E31" w14:textId="77777777" w:rsidR="003E1FCD" w:rsidRPr="006F541A" w:rsidRDefault="003E1FCD" w:rsidP="003E1FCD">
      <w:pPr>
        <w:pStyle w:val="NormalWeb"/>
        <w:numPr>
          <w:ilvl w:val="0"/>
          <w:numId w:val="9"/>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Estudios sobre impacto de la sequía y el deterioro ambiental en el comercio exterior de los países africanos, para la UNCTAD (1987-1992). </w:t>
      </w:r>
    </w:p>
    <w:p w14:paraId="7359C413" w14:textId="77777777" w:rsidR="003E1FCD" w:rsidRPr="006F541A" w:rsidRDefault="003E1FCD" w:rsidP="003E1FCD">
      <w:pPr>
        <w:pStyle w:val="NormalWeb"/>
        <w:numPr>
          <w:ilvl w:val="0"/>
          <w:numId w:val="9"/>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Estudio de la situación de la biotecnología en América Latina, con especial referencia en Argentina, Brasil, México. Aplicaciones de la biotecnología en agricultura, producción de alimentos, sector químico y farmacéutico, para el Banco Interamericano de Desarrollo (1987-1988). </w:t>
      </w:r>
    </w:p>
    <w:p w14:paraId="55C40AC8" w14:textId="7964EBCB" w:rsidR="003E1FCD" w:rsidRPr="00E375CB" w:rsidRDefault="003E1FCD" w:rsidP="003E1FCD">
      <w:pPr>
        <w:pStyle w:val="NormalWeb"/>
        <w:numPr>
          <w:ilvl w:val="0"/>
          <w:numId w:val="9"/>
        </w:numPr>
        <w:spacing w:before="0" w:beforeAutospacing="0" w:after="0" w:afterAutospacing="0"/>
        <w:jc w:val="both"/>
        <w:rPr>
          <w:rFonts w:ascii="AvantGarde Bk BT" w:hAnsi="AvantGarde Bk BT" w:cs="Arial"/>
          <w:sz w:val="20"/>
          <w:szCs w:val="20"/>
          <w:lang w:eastAsia="es-MX"/>
        </w:rPr>
      </w:pPr>
      <w:r w:rsidRPr="006F541A">
        <w:rPr>
          <w:rFonts w:ascii="AvantGarde Bk BT" w:hAnsi="AvantGarde Bk BT" w:cs="Arial"/>
          <w:color w:val="000000" w:themeColor="text1"/>
          <w:sz w:val="20"/>
          <w:szCs w:val="20"/>
          <w:lang w:eastAsia="es-MX"/>
        </w:rPr>
        <w:t>Tipología de países en desarrollo “más necesitados”, empleando los indicadores económicos, sociales y de salud, para la Organización Mundial de la Salud (</w:t>
      </w:r>
      <w:r w:rsidRPr="00E375CB">
        <w:rPr>
          <w:rFonts w:ascii="AvantGarde Bk BT" w:hAnsi="AvantGarde Bk BT" w:cs="Arial"/>
          <w:sz w:val="20"/>
          <w:szCs w:val="20"/>
          <w:lang w:eastAsia="es-MX"/>
        </w:rPr>
        <w:t>OMS</w:t>
      </w:r>
      <w:r w:rsidR="009D135A" w:rsidRPr="00E375CB">
        <w:rPr>
          <w:rFonts w:ascii="AvantGarde Bk BT" w:hAnsi="AvantGarde Bk BT" w:cs="Arial"/>
          <w:sz w:val="20"/>
          <w:szCs w:val="20"/>
          <w:lang w:eastAsia="es-MX"/>
        </w:rPr>
        <w:t>)</w:t>
      </w:r>
      <w:r w:rsidRPr="00E375CB">
        <w:rPr>
          <w:rFonts w:ascii="AvantGarde Bk BT" w:hAnsi="AvantGarde Bk BT" w:cs="Arial"/>
          <w:sz w:val="20"/>
          <w:szCs w:val="20"/>
          <w:lang w:eastAsia="es-MX"/>
        </w:rPr>
        <w:t xml:space="preserve"> (1989).</w:t>
      </w:r>
    </w:p>
    <w:p w14:paraId="5CDE7A7D" w14:textId="23ABDE29" w:rsidR="003E1FCD" w:rsidRPr="00E375CB" w:rsidRDefault="003E1FCD" w:rsidP="003E1FCD">
      <w:pPr>
        <w:pStyle w:val="NormalWeb"/>
        <w:numPr>
          <w:ilvl w:val="0"/>
          <w:numId w:val="9"/>
        </w:numPr>
        <w:spacing w:before="0" w:beforeAutospacing="0" w:after="0" w:afterAutospacing="0"/>
        <w:jc w:val="both"/>
        <w:rPr>
          <w:rFonts w:ascii="AvantGarde Bk BT" w:hAnsi="AvantGarde Bk BT" w:cs="Arial"/>
          <w:sz w:val="20"/>
          <w:szCs w:val="20"/>
          <w:lang w:eastAsia="es-MX"/>
        </w:rPr>
      </w:pPr>
      <w:r w:rsidRPr="00E375CB">
        <w:rPr>
          <w:rFonts w:ascii="AvantGarde Bk BT" w:hAnsi="AvantGarde Bk BT" w:cs="Arial"/>
          <w:sz w:val="20"/>
          <w:szCs w:val="20"/>
          <w:lang w:eastAsia="es-MX"/>
        </w:rPr>
        <w:t>Evaluación de nuevas tecnologías y agricultura, para la</w:t>
      </w:r>
      <w:r w:rsidR="009D135A" w:rsidRPr="00E375CB">
        <w:rPr>
          <w:rFonts w:ascii="AvantGarde Bk BT" w:hAnsi="AvantGarde Bk BT" w:cs="Arial"/>
          <w:sz w:val="20"/>
          <w:szCs w:val="20"/>
          <w:lang w:eastAsia="es-MX"/>
        </w:rPr>
        <w:t xml:space="preserve"> Organización de las Naciones Unidas para la Alimentación y la Agricultura</w:t>
      </w:r>
      <w:r w:rsidRPr="00E375CB">
        <w:rPr>
          <w:rFonts w:ascii="AvantGarde Bk BT" w:hAnsi="AvantGarde Bk BT" w:cs="Arial"/>
          <w:sz w:val="20"/>
          <w:szCs w:val="20"/>
          <w:lang w:eastAsia="es-MX"/>
        </w:rPr>
        <w:t xml:space="preserve"> </w:t>
      </w:r>
      <w:r w:rsidR="009D135A" w:rsidRPr="00E375CB">
        <w:rPr>
          <w:rFonts w:ascii="AvantGarde Bk BT" w:hAnsi="AvantGarde Bk BT" w:cs="Arial"/>
          <w:sz w:val="20"/>
          <w:szCs w:val="20"/>
          <w:lang w:eastAsia="es-MX"/>
        </w:rPr>
        <w:t>(</w:t>
      </w:r>
      <w:r w:rsidRPr="00E375CB">
        <w:rPr>
          <w:rFonts w:ascii="AvantGarde Bk BT" w:hAnsi="AvantGarde Bk BT" w:cs="Arial"/>
          <w:sz w:val="20"/>
          <w:szCs w:val="20"/>
          <w:lang w:eastAsia="es-MX"/>
        </w:rPr>
        <w:t>FAO</w:t>
      </w:r>
      <w:r w:rsidR="009D135A" w:rsidRPr="00E375CB">
        <w:rPr>
          <w:rFonts w:ascii="AvantGarde Bk BT" w:hAnsi="AvantGarde Bk BT" w:cs="Arial"/>
          <w:sz w:val="20"/>
          <w:szCs w:val="20"/>
          <w:lang w:eastAsia="es-MX"/>
        </w:rPr>
        <w:t>)</w:t>
      </w:r>
      <w:r w:rsidRPr="00E375CB">
        <w:rPr>
          <w:rFonts w:ascii="AvantGarde Bk BT" w:hAnsi="AvantGarde Bk BT" w:cs="Arial"/>
          <w:sz w:val="20"/>
          <w:szCs w:val="20"/>
          <w:lang w:eastAsia="es-MX"/>
        </w:rPr>
        <w:t xml:space="preserve"> (1989).</w:t>
      </w:r>
    </w:p>
    <w:p w14:paraId="5E0DF376" w14:textId="77777777" w:rsidR="003E1FCD" w:rsidRPr="00E375CB" w:rsidRDefault="003E1FCD" w:rsidP="003E1FCD">
      <w:pPr>
        <w:pStyle w:val="NormalWeb"/>
        <w:numPr>
          <w:ilvl w:val="0"/>
          <w:numId w:val="9"/>
        </w:numPr>
        <w:spacing w:before="0" w:beforeAutospacing="0" w:after="0" w:afterAutospacing="0"/>
        <w:jc w:val="both"/>
        <w:rPr>
          <w:rFonts w:ascii="AvantGarde Bk BT" w:hAnsi="AvantGarde Bk BT" w:cs="Arial"/>
          <w:sz w:val="20"/>
          <w:szCs w:val="20"/>
          <w:lang w:eastAsia="es-MX"/>
        </w:rPr>
      </w:pPr>
      <w:r w:rsidRPr="00E375CB">
        <w:rPr>
          <w:rFonts w:ascii="AvantGarde Bk BT" w:hAnsi="AvantGarde Bk BT" w:cs="Arial"/>
          <w:sz w:val="20"/>
          <w:szCs w:val="20"/>
          <w:lang w:eastAsia="es-MX"/>
        </w:rPr>
        <w:t>Estudio del mercado único europeo de América Latina, para el Instituto para las Relaciones Económicas con América Latina (1990-1992).</w:t>
      </w:r>
    </w:p>
    <w:p w14:paraId="5841DED7" w14:textId="77777777" w:rsidR="003E1FCD" w:rsidRPr="00E375CB" w:rsidRDefault="003E1FCD" w:rsidP="003E1FCD">
      <w:pPr>
        <w:pStyle w:val="NormalWeb"/>
        <w:numPr>
          <w:ilvl w:val="0"/>
          <w:numId w:val="9"/>
        </w:numPr>
        <w:spacing w:before="0" w:beforeAutospacing="0" w:after="0" w:afterAutospacing="0"/>
        <w:jc w:val="both"/>
        <w:rPr>
          <w:rFonts w:ascii="AvantGarde Bk BT" w:hAnsi="AvantGarde Bk BT" w:cs="Arial"/>
          <w:sz w:val="20"/>
          <w:szCs w:val="20"/>
          <w:lang w:eastAsia="es-MX"/>
        </w:rPr>
      </w:pPr>
      <w:r w:rsidRPr="00E375CB">
        <w:rPr>
          <w:rFonts w:ascii="AvantGarde Bk BT" w:hAnsi="AvantGarde Bk BT" w:cs="Arial"/>
          <w:sz w:val="20"/>
          <w:szCs w:val="20"/>
          <w:lang w:eastAsia="es-MX"/>
        </w:rPr>
        <w:t>Estudio sobre las interacciones entre el comercio de servicios y la protección del medio ambiente en países en desarrollo, para la UNCTAD (1990-1992).</w:t>
      </w:r>
    </w:p>
    <w:p w14:paraId="720ECA4D" w14:textId="54D44A09" w:rsidR="003E1FCD" w:rsidRPr="00E375CB" w:rsidRDefault="003E1FCD" w:rsidP="003E1FCD">
      <w:pPr>
        <w:pStyle w:val="NormalWeb"/>
        <w:numPr>
          <w:ilvl w:val="0"/>
          <w:numId w:val="9"/>
        </w:numPr>
        <w:spacing w:before="0" w:beforeAutospacing="0" w:after="0" w:afterAutospacing="0"/>
        <w:jc w:val="both"/>
        <w:rPr>
          <w:rFonts w:ascii="AvantGarde Bk BT" w:hAnsi="AvantGarde Bk BT" w:cs="Arial"/>
          <w:sz w:val="20"/>
          <w:szCs w:val="20"/>
          <w:lang w:eastAsia="es-MX"/>
        </w:rPr>
      </w:pPr>
      <w:r w:rsidRPr="00E375CB">
        <w:rPr>
          <w:rFonts w:ascii="AvantGarde Bk BT" w:hAnsi="AvantGarde Bk BT" w:cs="Arial"/>
          <w:sz w:val="20"/>
          <w:szCs w:val="20"/>
          <w:lang w:eastAsia="es-MX"/>
        </w:rPr>
        <w:t>Estudio sobre los efectos potenciales del</w:t>
      </w:r>
      <w:r w:rsidR="00064C05" w:rsidRPr="00E375CB">
        <w:rPr>
          <w:rFonts w:ascii="AvantGarde Bk BT" w:hAnsi="AvantGarde Bk BT" w:cs="Arial"/>
          <w:sz w:val="20"/>
          <w:szCs w:val="20"/>
          <w:lang w:eastAsia="es-MX"/>
        </w:rPr>
        <w:t xml:space="preserve"> Área de Libre Comercio de las Américas</w:t>
      </w:r>
      <w:r w:rsidRPr="00E375CB">
        <w:rPr>
          <w:rFonts w:ascii="AvantGarde Bk BT" w:hAnsi="AvantGarde Bk BT" w:cs="Arial"/>
          <w:sz w:val="20"/>
          <w:szCs w:val="20"/>
          <w:lang w:eastAsia="es-MX"/>
        </w:rPr>
        <w:t xml:space="preserve"> </w:t>
      </w:r>
      <w:r w:rsidR="00064C05" w:rsidRPr="00E375CB">
        <w:rPr>
          <w:rFonts w:ascii="AvantGarde Bk BT" w:hAnsi="AvantGarde Bk BT" w:cs="Arial"/>
          <w:sz w:val="20"/>
          <w:szCs w:val="20"/>
          <w:lang w:eastAsia="es-MX"/>
        </w:rPr>
        <w:t>(</w:t>
      </w:r>
      <w:r w:rsidRPr="00E375CB">
        <w:rPr>
          <w:rFonts w:ascii="AvantGarde Bk BT" w:hAnsi="AvantGarde Bk BT" w:cs="Arial"/>
          <w:sz w:val="20"/>
          <w:szCs w:val="20"/>
          <w:lang w:eastAsia="es-MX"/>
        </w:rPr>
        <w:t>ALCA</w:t>
      </w:r>
      <w:r w:rsidR="00064C05" w:rsidRPr="00E375CB">
        <w:rPr>
          <w:rFonts w:ascii="AvantGarde Bk BT" w:hAnsi="AvantGarde Bk BT" w:cs="Arial"/>
          <w:sz w:val="20"/>
          <w:szCs w:val="20"/>
          <w:lang w:eastAsia="es-MX"/>
        </w:rPr>
        <w:t>)</w:t>
      </w:r>
      <w:r w:rsidRPr="00E375CB">
        <w:rPr>
          <w:rFonts w:ascii="AvantGarde Bk BT" w:hAnsi="AvantGarde Bk BT" w:cs="Arial"/>
          <w:sz w:val="20"/>
          <w:szCs w:val="20"/>
          <w:lang w:eastAsia="es-MX"/>
        </w:rPr>
        <w:t xml:space="preserve"> sobre propiedad intelectual, transgénicos y biodiversidad (2001).</w:t>
      </w:r>
    </w:p>
    <w:p w14:paraId="3C73D0E7" w14:textId="057FE257" w:rsidR="003E1FCD" w:rsidRPr="00E375CB" w:rsidRDefault="003E1FCD" w:rsidP="003E1FCD">
      <w:pPr>
        <w:pStyle w:val="NormalWeb"/>
        <w:numPr>
          <w:ilvl w:val="0"/>
          <w:numId w:val="9"/>
        </w:numPr>
        <w:spacing w:before="0" w:beforeAutospacing="0" w:after="0" w:afterAutospacing="0"/>
        <w:jc w:val="both"/>
        <w:rPr>
          <w:rFonts w:ascii="AvantGarde Bk BT" w:hAnsi="AvantGarde Bk BT" w:cs="Arial"/>
          <w:sz w:val="20"/>
          <w:szCs w:val="20"/>
          <w:lang w:eastAsia="es-MX"/>
        </w:rPr>
      </w:pPr>
      <w:r w:rsidRPr="00E375CB">
        <w:rPr>
          <w:rFonts w:ascii="AvantGarde Bk BT" w:hAnsi="AvantGarde Bk BT" w:cs="Arial"/>
          <w:sz w:val="20"/>
          <w:szCs w:val="20"/>
          <w:lang w:eastAsia="es-MX"/>
        </w:rPr>
        <w:t>Estudio sobre enfoques innovadores de desarrollo sostenible para las negociaciones sobre el trato especial diferenciado en la</w:t>
      </w:r>
      <w:r w:rsidR="00064C05" w:rsidRPr="00E375CB">
        <w:rPr>
          <w:rFonts w:ascii="AvantGarde Bk BT" w:hAnsi="AvantGarde Bk BT" w:cs="Arial"/>
          <w:sz w:val="20"/>
          <w:szCs w:val="20"/>
          <w:lang w:eastAsia="es-MX"/>
        </w:rPr>
        <w:t xml:space="preserve"> Organización Mundial del Comercio</w:t>
      </w:r>
      <w:r w:rsidRPr="00E375CB">
        <w:rPr>
          <w:rFonts w:ascii="AvantGarde Bk BT" w:hAnsi="AvantGarde Bk BT" w:cs="Arial"/>
          <w:sz w:val="20"/>
          <w:szCs w:val="20"/>
          <w:lang w:eastAsia="es-MX"/>
        </w:rPr>
        <w:t xml:space="preserve"> </w:t>
      </w:r>
      <w:r w:rsidR="00064C05" w:rsidRPr="00E375CB">
        <w:rPr>
          <w:rFonts w:ascii="AvantGarde Bk BT" w:hAnsi="AvantGarde Bk BT" w:cs="Arial"/>
          <w:sz w:val="20"/>
          <w:szCs w:val="20"/>
          <w:lang w:eastAsia="es-MX"/>
        </w:rPr>
        <w:t>(</w:t>
      </w:r>
      <w:r w:rsidRPr="00E375CB">
        <w:rPr>
          <w:rFonts w:ascii="AvantGarde Bk BT" w:hAnsi="AvantGarde Bk BT" w:cs="Arial"/>
          <w:sz w:val="20"/>
          <w:szCs w:val="20"/>
          <w:lang w:eastAsia="es-MX"/>
        </w:rPr>
        <w:t>OMC</w:t>
      </w:r>
      <w:r w:rsidR="00064C05" w:rsidRPr="00E375CB">
        <w:rPr>
          <w:rFonts w:ascii="AvantGarde Bk BT" w:hAnsi="AvantGarde Bk BT" w:cs="Arial"/>
          <w:sz w:val="20"/>
          <w:szCs w:val="20"/>
          <w:lang w:eastAsia="es-MX"/>
        </w:rPr>
        <w:t>)</w:t>
      </w:r>
      <w:r w:rsidRPr="00E375CB">
        <w:rPr>
          <w:rFonts w:ascii="AvantGarde Bk BT" w:hAnsi="AvantGarde Bk BT" w:cs="Arial"/>
          <w:sz w:val="20"/>
          <w:szCs w:val="20"/>
          <w:lang w:eastAsia="es-MX"/>
        </w:rPr>
        <w:t xml:space="preserve"> (2004-2005).</w:t>
      </w:r>
    </w:p>
    <w:p w14:paraId="4221FB2B" w14:textId="77777777" w:rsidR="003E1FCD" w:rsidRPr="006F541A" w:rsidRDefault="003E1FCD" w:rsidP="003E1FCD">
      <w:pPr>
        <w:pStyle w:val="NormalWeb"/>
        <w:numPr>
          <w:ilvl w:val="0"/>
          <w:numId w:val="9"/>
        </w:numPr>
        <w:spacing w:before="0" w:beforeAutospacing="0" w:after="0" w:afterAutospacing="0"/>
        <w:jc w:val="both"/>
        <w:rPr>
          <w:rFonts w:ascii="AvantGarde Bk BT" w:hAnsi="AvantGarde Bk BT" w:cs="Arial"/>
          <w:color w:val="000000" w:themeColor="text1"/>
          <w:sz w:val="20"/>
          <w:szCs w:val="20"/>
          <w:lang w:eastAsia="es-MX"/>
        </w:rPr>
      </w:pPr>
      <w:r w:rsidRPr="00E375CB">
        <w:rPr>
          <w:rFonts w:ascii="AvantGarde Bk BT" w:hAnsi="AvantGarde Bk BT" w:cs="Arial"/>
          <w:sz w:val="20"/>
          <w:szCs w:val="20"/>
          <w:lang w:eastAsia="es-MX"/>
        </w:rPr>
        <w:t xml:space="preserve">Vínculos entre las tecnologías aeronáuticas, los cambios climáticos y las patentes, </w:t>
      </w:r>
      <w:r w:rsidRPr="006F541A">
        <w:rPr>
          <w:rFonts w:ascii="AvantGarde Bk BT" w:hAnsi="AvantGarde Bk BT" w:cs="Arial"/>
          <w:color w:val="000000" w:themeColor="text1"/>
          <w:sz w:val="20"/>
          <w:szCs w:val="20"/>
          <w:lang w:eastAsia="es-MX"/>
        </w:rPr>
        <w:t>para el Centro para el Comercio Internacional (2014).</w:t>
      </w:r>
    </w:p>
    <w:p w14:paraId="2CAD84E0" w14:textId="77777777" w:rsidR="003E1FCD" w:rsidRPr="006F541A" w:rsidRDefault="003E1FCD" w:rsidP="003E1FCD">
      <w:pPr>
        <w:pStyle w:val="NormalWeb"/>
        <w:numPr>
          <w:ilvl w:val="0"/>
          <w:numId w:val="9"/>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Pesca y cambio climático, para la UNCTAD (2016).</w:t>
      </w:r>
    </w:p>
    <w:p w14:paraId="17CF6091" w14:textId="77777777" w:rsidR="003E1FCD" w:rsidRPr="006F541A" w:rsidRDefault="003E1FCD" w:rsidP="003E1FCD">
      <w:pPr>
        <w:pStyle w:val="NormalWeb"/>
        <w:spacing w:before="0" w:beforeAutospacing="0" w:after="0" w:afterAutospacing="0"/>
        <w:jc w:val="both"/>
        <w:rPr>
          <w:rFonts w:ascii="AvantGarde Bk BT" w:hAnsi="AvantGarde Bk BT" w:cs="Arial"/>
          <w:color w:val="000000" w:themeColor="text1"/>
          <w:sz w:val="20"/>
          <w:szCs w:val="20"/>
          <w:lang w:eastAsia="es-MX"/>
        </w:rPr>
      </w:pPr>
    </w:p>
    <w:p w14:paraId="09B85054" w14:textId="4749F450" w:rsidR="003E1FCD" w:rsidRPr="006F541A" w:rsidRDefault="003E1FCD" w:rsidP="003E1FCD">
      <w:pPr>
        <w:pStyle w:val="NormalWeb"/>
        <w:numPr>
          <w:ilvl w:val="0"/>
          <w:numId w:val="1"/>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Que Paolo </w:t>
      </w:r>
      <w:proofErr w:type="spellStart"/>
      <w:r w:rsidRPr="006F541A">
        <w:rPr>
          <w:rFonts w:ascii="AvantGarde Bk BT" w:hAnsi="AvantGarde Bk BT" w:cs="Arial"/>
          <w:color w:val="000000" w:themeColor="text1"/>
          <w:sz w:val="20"/>
          <w:szCs w:val="20"/>
          <w:lang w:eastAsia="es-MX"/>
        </w:rPr>
        <w:t>Bifani</w:t>
      </w:r>
      <w:proofErr w:type="spellEnd"/>
      <w:r w:rsidR="003027F9" w:rsidRPr="006F541A">
        <w:rPr>
          <w:rFonts w:ascii="AvantGarde Bk BT" w:hAnsi="AvantGarde Bk BT" w:cs="Arial"/>
          <w:color w:val="000000" w:themeColor="text1"/>
          <w:sz w:val="20"/>
          <w:szCs w:val="20"/>
          <w:lang w:eastAsia="es-MX"/>
        </w:rPr>
        <w:t xml:space="preserve"> </w:t>
      </w:r>
      <w:proofErr w:type="spellStart"/>
      <w:r w:rsidR="003027F9" w:rsidRPr="006F541A">
        <w:rPr>
          <w:rFonts w:ascii="AvantGarde Bk BT" w:hAnsi="AvantGarde Bk BT" w:cs="Arial"/>
          <w:color w:val="000000" w:themeColor="text1"/>
          <w:sz w:val="20"/>
          <w:szCs w:val="20"/>
          <w:lang w:eastAsia="es-MX"/>
        </w:rPr>
        <w:t>Cosentini</w:t>
      </w:r>
      <w:proofErr w:type="spellEnd"/>
      <w:r w:rsidRPr="006F541A">
        <w:rPr>
          <w:rFonts w:ascii="AvantGarde Bk BT" w:hAnsi="AvantGarde Bk BT" w:cs="Arial"/>
          <w:color w:val="000000" w:themeColor="text1"/>
          <w:sz w:val="20"/>
          <w:szCs w:val="20"/>
          <w:lang w:eastAsia="es-MX"/>
        </w:rPr>
        <w:t xml:space="preserve"> ha dejado un legado en México desde hace tres décadas cuando fungió como </w:t>
      </w:r>
      <w:r w:rsidR="003C2BEE" w:rsidRPr="006F541A">
        <w:rPr>
          <w:rFonts w:ascii="AvantGarde Bk BT" w:hAnsi="AvantGarde Bk BT" w:cs="Arial"/>
          <w:color w:val="000000" w:themeColor="text1"/>
          <w:sz w:val="20"/>
          <w:szCs w:val="20"/>
          <w:lang w:eastAsia="es-MX"/>
        </w:rPr>
        <w:t>j</w:t>
      </w:r>
      <w:r w:rsidRPr="006F541A">
        <w:rPr>
          <w:rFonts w:ascii="AvantGarde Bk BT" w:hAnsi="AvantGarde Bk BT" w:cs="Arial"/>
          <w:color w:val="000000" w:themeColor="text1"/>
          <w:sz w:val="20"/>
          <w:szCs w:val="20"/>
          <w:lang w:eastAsia="es-MX"/>
        </w:rPr>
        <w:t xml:space="preserve">efe del equipo de la misión de las Comisiones Europeas a México para el establecimiento de un centro conjunto para la transferencia de tecnologías y para la elaboración del diagnóstico de situación ambiental y político ambiental </w:t>
      </w:r>
      <w:r w:rsidR="003C2BEE" w:rsidRPr="006F541A">
        <w:rPr>
          <w:rFonts w:ascii="AvantGarde Bk BT" w:hAnsi="AvantGarde Bk BT" w:cs="Arial"/>
          <w:color w:val="000000" w:themeColor="text1"/>
          <w:sz w:val="20"/>
          <w:szCs w:val="20"/>
          <w:lang w:eastAsia="es-MX"/>
        </w:rPr>
        <w:t>del país</w:t>
      </w:r>
      <w:r w:rsidRPr="006F541A">
        <w:rPr>
          <w:rFonts w:ascii="AvantGarde Bk BT" w:hAnsi="AvantGarde Bk BT" w:cs="Arial"/>
          <w:color w:val="000000" w:themeColor="text1"/>
          <w:sz w:val="20"/>
          <w:szCs w:val="20"/>
          <w:lang w:eastAsia="es-MX"/>
        </w:rPr>
        <w:t>, así como para la identificación de áreas de cooperación y de potenciales socios mexicanos (1992) y desde su cargo como Líder del equipo de la misión CE a México para la identificación de proyectos de cooperación ambiental entre la UE y México (1995).</w:t>
      </w:r>
    </w:p>
    <w:p w14:paraId="7EEE5C16" w14:textId="27153AD6" w:rsidR="00E375CB" w:rsidRDefault="00E375CB">
      <w:pPr>
        <w:rPr>
          <w:rFonts w:ascii="AvantGarde Bk BT" w:hAnsi="AvantGarde Bk BT" w:cs="Arial"/>
          <w:color w:val="000000" w:themeColor="text1"/>
          <w:sz w:val="20"/>
          <w:szCs w:val="20"/>
          <w:lang w:val="es-ES" w:eastAsia="es-MX"/>
        </w:rPr>
      </w:pPr>
      <w:r>
        <w:rPr>
          <w:rFonts w:ascii="AvantGarde Bk BT" w:hAnsi="AvantGarde Bk BT" w:cs="Arial"/>
          <w:color w:val="000000" w:themeColor="text1"/>
          <w:sz w:val="20"/>
          <w:szCs w:val="20"/>
          <w:lang w:eastAsia="es-MX"/>
        </w:rPr>
        <w:br w:type="page"/>
      </w:r>
    </w:p>
    <w:p w14:paraId="747EF8C8" w14:textId="77777777" w:rsidR="003E1FCD" w:rsidRPr="006F541A" w:rsidRDefault="003E1FCD" w:rsidP="003E1FCD">
      <w:pPr>
        <w:pStyle w:val="NormalWeb"/>
        <w:spacing w:before="0" w:beforeAutospacing="0" w:after="0" w:afterAutospacing="0"/>
        <w:jc w:val="both"/>
        <w:rPr>
          <w:rFonts w:ascii="AvantGarde Bk BT" w:hAnsi="AvantGarde Bk BT" w:cs="Arial"/>
          <w:color w:val="000000" w:themeColor="text1"/>
          <w:sz w:val="20"/>
          <w:szCs w:val="20"/>
          <w:lang w:eastAsia="es-MX"/>
        </w:rPr>
      </w:pPr>
    </w:p>
    <w:p w14:paraId="1DB59075" w14:textId="36334DD0" w:rsidR="00064C05" w:rsidRDefault="003E1FCD" w:rsidP="00064C05">
      <w:pPr>
        <w:pStyle w:val="NormalWeb"/>
        <w:numPr>
          <w:ilvl w:val="0"/>
          <w:numId w:val="1"/>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Que cuenta con una amplia trayectoria como consultor y asesor internacional en materia de medio ambiente, derechos de propiedad intelectual</w:t>
      </w:r>
      <w:r w:rsidR="005E13DE" w:rsidRPr="006F541A">
        <w:rPr>
          <w:rFonts w:ascii="AvantGarde Bk BT" w:hAnsi="AvantGarde Bk BT" w:cs="Arial"/>
          <w:color w:val="000000" w:themeColor="text1"/>
          <w:sz w:val="20"/>
          <w:szCs w:val="20"/>
          <w:lang w:eastAsia="es-MX"/>
        </w:rPr>
        <w:t xml:space="preserve"> y respeto al conocimiento tradicional</w:t>
      </w:r>
      <w:r w:rsidRPr="006F541A">
        <w:rPr>
          <w:rFonts w:ascii="AvantGarde Bk BT" w:hAnsi="AvantGarde Bk BT" w:cs="Arial"/>
          <w:color w:val="000000" w:themeColor="text1"/>
          <w:sz w:val="20"/>
          <w:szCs w:val="20"/>
          <w:lang w:eastAsia="es-MX"/>
        </w:rPr>
        <w:t xml:space="preserve">, biotecnología, diversidad biológica y desarrollo sustentable, especialmente para organismos internacionales y gobiernos nacionales de América Latina y África; labor en la que ha propiciado la formación de cuadros locales y la promoción de diálogos entre instancias de gobierno, universidades y otros sectores sociales. </w:t>
      </w:r>
    </w:p>
    <w:p w14:paraId="0E609E1E" w14:textId="77777777" w:rsidR="004C4F9E" w:rsidRPr="004C4F9E" w:rsidRDefault="004C4F9E" w:rsidP="004C4F9E">
      <w:pPr>
        <w:pStyle w:val="NormalWeb"/>
        <w:spacing w:before="0" w:beforeAutospacing="0" w:after="0" w:afterAutospacing="0"/>
        <w:ind w:left="360"/>
        <w:jc w:val="both"/>
        <w:rPr>
          <w:rFonts w:ascii="AvantGarde Bk BT" w:hAnsi="AvantGarde Bk BT" w:cs="Arial"/>
          <w:color w:val="000000" w:themeColor="text1"/>
          <w:sz w:val="20"/>
          <w:szCs w:val="20"/>
          <w:lang w:eastAsia="es-MX"/>
        </w:rPr>
      </w:pPr>
    </w:p>
    <w:p w14:paraId="45960AC2" w14:textId="33097F2D" w:rsidR="00C84277" w:rsidRPr="00064C05" w:rsidRDefault="00C84277" w:rsidP="00064C05">
      <w:pPr>
        <w:pStyle w:val="NormalWeb"/>
        <w:numPr>
          <w:ilvl w:val="0"/>
          <w:numId w:val="1"/>
        </w:numPr>
        <w:spacing w:before="0" w:beforeAutospacing="0" w:after="0" w:afterAutospacing="0"/>
        <w:jc w:val="both"/>
        <w:rPr>
          <w:rFonts w:ascii="AvantGarde Bk BT" w:hAnsi="AvantGarde Bk BT" w:cs="Arial"/>
          <w:color w:val="000000" w:themeColor="text1"/>
          <w:sz w:val="20"/>
          <w:szCs w:val="20"/>
          <w:lang w:eastAsia="es-MX"/>
        </w:rPr>
      </w:pPr>
      <w:r w:rsidRPr="00064C05">
        <w:rPr>
          <w:rFonts w:ascii="AvantGarde Bk BT" w:hAnsi="AvantGarde Bk BT"/>
          <w:color w:val="000000" w:themeColor="text1"/>
          <w:sz w:val="20"/>
          <w:szCs w:val="20"/>
        </w:rPr>
        <w:t>Que cuenta con una importante producción escrita, donde se aprecian sus aportaciones vanguardistas a la construcción de políticas ambientales de regiones y países. Entre esta producción destacan su</w:t>
      </w:r>
      <w:r w:rsidR="002E4900" w:rsidRPr="00064C05">
        <w:rPr>
          <w:rFonts w:ascii="AvantGarde Bk BT" w:hAnsi="AvantGarde Bk BT"/>
          <w:color w:val="000000" w:themeColor="text1"/>
          <w:sz w:val="20"/>
          <w:szCs w:val="20"/>
        </w:rPr>
        <w:t>s</w:t>
      </w:r>
      <w:r w:rsidRPr="00064C05">
        <w:rPr>
          <w:rFonts w:ascii="AvantGarde Bk BT" w:hAnsi="AvantGarde Bk BT"/>
          <w:color w:val="000000" w:themeColor="text1"/>
          <w:sz w:val="20"/>
          <w:szCs w:val="20"/>
        </w:rPr>
        <w:t xml:space="preserve"> 2 libros de autor, así como los 44 capítulos de libro, 70 artículos e informes de regiones y países. De estos últimos resaltan</w:t>
      </w:r>
      <w:r w:rsidRPr="00064C05">
        <w:rPr>
          <w:rFonts w:ascii="AvantGarde Bk BT" w:hAnsi="AvantGarde Bk BT"/>
          <w:sz w:val="20"/>
          <w:szCs w:val="20"/>
        </w:rPr>
        <w:t>:</w:t>
      </w:r>
    </w:p>
    <w:p w14:paraId="28279B21" w14:textId="59C0B9EC" w:rsidR="00C84277" w:rsidRPr="006F541A" w:rsidRDefault="00412CC6" w:rsidP="00C84277">
      <w:pPr>
        <w:pStyle w:val="Prrafodelista"/>
        <w:widowControl w:val="0"/>
        <w:numPr>
          <w:ilvl w:val="0"/>
          <w:numId w:val="14"/>
        </w:numPr>
        <w:suppressAutoHyphens/>
        <w:jc w:val="both"/>
        <w:rPr>
          <w:rFonts w:ascii="AvantGarde Bk BT" w:hAnsi="AvantGarde Bk BT"/>
          <w:sz w:val="20"/>
          <w:szCs w:val="20"/>
        </w:rPr>
      </w:pPr>
      <w:r w:rsidRPr="006F541A">
        <w:rPr>
          <w:rFonts w:ascii="AvantGarde Bk BT" w:hAnsi="AvantGarde Bk BT"/>
          <w:sz w:val="20"/>
          <w:szCs w:val="20"/>
        </w:rPr>
        <w:t xml:space="preserve">2019. </w:t>
      </w:r>
      <w:r w:rsidR="00C84277" w:rsidRPr="006F541A">
        <w:rPr>
          <w:rFonts w:ascii="AvantGarde Bk BT" w:hAnsi="AvantGarde Bk BT"/>
          <w:sz w:val="20"/>
          <w:szCs w:val="20"/>
        </w:rPr>
        <w:t>Biocomercio azul: Aprovechamiento del comercio marino para apoyar la sostenibilidad ecológica y la equidad económica. UNCTAD / DICT / TED2018 / 1</w:t>
      </w:r>
      <w:r w:rsidRPr="006F541A">
        <w:rPr>
          <w:rFonts w:ascii="AvantGarde Bk BT" w:hAnsi="AvantGarde Bk BT"/>
          <w:sz w:val="20"/>
          <w:szCs w:val="20"/>
        </w:rPr>
        <w:t>1</w:t>
      </w:r>
      <w:r w:rsidR="00C84277" w:rsidRPr="006F541A">
        <w:rPr>
          <w:rFonts w:ascii="AvantGarde Bk BT" w:hAnsi="AvantGarde Bk BT"/>
          <w:sz w:val="20"/>
          <w:szCs w:val="20"/>
        </w:rPr>
        <w:t>.</w:t>
      </w:r>
    </w:p>
    <w:p w14:paraId="6BDDE4C9" w14:textId="7531B457" w:rsidR="00412CC6" w:rsidRPr="006F541A" w:rsidRDefault="00412CC6" w:rsidP="00C84277">
      <w:pPr>
        <w:pStyle w:val="Prrafodelista"/>
        <w:widowControl w:val="0"/>
        <w:numPr>
          <w:ilvl w:val="0"/>
          <w:numId w:val="14"/>
        </w:numPr>
        <w:suppressAutoHyphens/>
        <w:jc w:val="both"/>
        <w:rPr>
          <w:rFonts w:ascii="AvantGarde Bk BT" w:hAnsi="AvantGarde Bk BT"/>
          <w:sz w:val="20"/>
          <w:szCs w:val="20"/>
        </w:rPr>
      </w:pPr>
      <w:r w:rsidRPr="006F541A">
        <w:rPr>
          <w:rFonts w:ascii="AvantGarde Bk BT" w:hAnsi="AvantGarde Bk BT"/>
          <w:sz w:val="20"/>
          <w:szCs w:val="20"/>
        </w:rPr>
        <w:t xml:space="preserve">2018. Maurice </w:t>
      </w:r>
      <w:proofErr w:type="spellStart"/>
      <w:r w:rsidRPr="006F541A">
        <w:rPr>
          <w:rFonts w:ascii="AvantGarde Bk BT" w:hAnsi="AvantGarde Bk BT"/>
          <w:sz w:val="20"/>
          <w:szCs w:val="20"/>
        </w:rPr>
        <w:t>Strong</w:t>
      </w:r>
      <w:proofErr w:type="spellEnd"/>
      <w:r w:rsidRPr="006F541A">
        <w:rPr>
          <w:rFonts w:ascii="AvantGarde Bk BT" w:hAnsi="AvantGarde Bk BT"/>
          <w:sz w:val="20"/>
          <w:szCs w:val="20"/>
        </w:rPr>
        <w:t xml:space="preserve"> y la búsqueda del desarrollo. En: </w:t>
      </w:r>
      <w:r w:rsidRPr="006F541A">
        <w:rPr>
          <w:rFonts w:ascii="AvantGarde Bk BT" w:hAnsi="AvantGarde Bk BT"/>
          <w:i/>
          <w:iCs/>
          <w:sz w:val="20"/>
          <w:szCs w:val="20"/>
        </w:rPr>
        <w:t xml:space="preserve">Recordando a Maurice F. </w:t>
      </w:r>
      <w:proofErr w:type="spellStart"/>
      <w:r w:rsidRPr="006F541A">
        <w:rPr>
          <w:rFonts w:ascii="AvantGarde Bk BT" w:hAnsi="AvantGarde Bk BT"/>
          <w:i/>
          <w:iCs/>
          <w:sz w:val="20"/>
          <w:szCs w:val="20"/>
        </w:rPr>
        <w:t>Strong</w:t>
      </w:r>
      <w:proofErr w:type="spellEnd"/>
      <w:r w:rsidRPr="006F541A">
        <w:rPr>
          <w:rFonts w:ascii="AvantGarde Bk BT" w:hAnsi="AvantGarde Bk BT"/>
          <w:i/>
          <w:iCs/>
          <w:sz w:val="20"/>
          <w:szCs w:val="20"/>
        </w:rPr>
        <w:t>.</w:t>
      </w:r>
      <w:r w:rsidRPr="006F541A">
        <w:rPr>
          <w:rFonts w:ascii="AvantGarde Bk BT" w:hAnsi="AvantGarde Bk BT"/>
          <w:sz w:val="20"/>
          <w:szCs w:val="20"/>
        </w:rPr>
        <w:t xml:space="preserve"> F., Mayor, N. </w:t>
      </w:r>
      <w:proofErr w:type="spellStart"/>
      <w:r w:rsidRPr="006F541A">
        <w:rPr>
          <w:rFonts w:ascii="AvantGarde Bk BT" w:hAnsi="AvantGarde Bk BT"/>
          <w:sz w:val="20"/>
          <w:szCs w:val="20"/>
        </w:rPr>
        <w:t>Ostojic</w:t>
      </w:r>
      <w:proofErr w:type="spellEnd"/>
      <w:r w:rsidRPr="006F541A">
        <w:rPr>
          <w:rFonts w:ascii="AvantGarde Bk BT" w:hAnsi="AvantGarde Bk BT"/>
          <w:sz w:val="20"/>
          <w:szCs w:val="20"/>
        </w:rPr>
        <w:t xml:space="preserve"> y R. Savio (</w:t>
      </w:r>
      <w:proofErr w:type="spellStart"/>
      <w:r w:rsidRPr="006F541A">
        <w:rPr>
          <w:rFonts w:ascii="AvantGarde Bk BT" w:hAnsi="AvantGarde Bk BT"/>
          <w:sz w:val="20"/>
          <w:szCs w:val="20"/>
        </w:rPr>
        <w:t>Eds</w:t>
      </w:r>
      <w:proofErr w:type="spellEnd"/>
      <w:r w:rsidRPr="006F541A">
        <w:rPr>
          <w:rFonts w:ascii="AvantGarde Bk BT" w:hAnsi="AvantGarde Bk BT"/>
          <w:sz w:val="20"/>
          <w:szCs w:val="20"/>
        </w:rPr>
        <w:t xml:space="preserve">). Centro Europeo para la Paz y el desarrollo. </w:t>
      </w:r>
    </w:p>
    <w:p w14:paraId="7D6CD2C5" w14:textId="2A6C523C" w:rsidR="00C84277" w:rsidRPr="006F541A" w:rsidRDefault="00412CC6" w:rsidP="00C84277">
      <w:pPr>
        <w:pStyle w:val="Prrafodelista"/>
        <w:widowControl w:val="0"/>
        <w:numPr>
          <w:ilvl w:val="0"/>
          <w:numId w:val="14"/>
        </w:numPr>
        <w:suppressAutoHyphens/>
        <w:jc w:val="both"/>
        <w:rPr>
          <w:rFonts w:ascii="AvantGarde Bk BT" w:hAnsi="AvantGarde Bk BT"/>
          <w:sz w:val="20"/>
          <w:szCs w:val="20"/>
        </w:rPr>
      </w:pPr>
      <w:r w:rsidRPr="006F541A">
        <w:rPr>
          <w:rFonts w:ascii="AvantGarde Bk BT" w:hAnsi="AvantGarde Bk BT"/>
          <w:sz w:val="20"/>
          <w:szCs w:val="20"/>
        </w:rPr>
        <w:t xml:space="preserve">2017. </w:t>
      </w:r>
      <w:r w:rsidR="00C84277" w:rsidRPr="006F541A">
        <w:rPr>
          <w:rFonts w:ascii="AvantGarde Bk BT" w:hAnsi="AvantGarde Bk BT"/>
          <w:sz w:val="20"/>
          <w:szCs w:val="20"/>
        </w:rPr>
        <w:t>Alimentación y desarrollo. En “</w:t>
      </w:r>
      <w:proofErr w:type="spellStart"/>
      <w:r w:rsidR="00C84277" w:rsidRPr="006F541A">
        <w:rPr>
          <w:rFonts w:ascii="AvantGarde Bk BT" w:hAnsi="AvantGarde Bk BT"/>
          <w:sz w:val="20"/>
          <w:szCs w:val="20"/>
        </w:rPr>
        <w:t>s.m.a.r.t</w:t>
      </w:r>
      <w:proofErr w:type="spellEnd"/>
      <w:r w:rsidR="00C84277" w:rsidRPr="006F541A">
        <w:rPr>
          <w:rFonts w:ascii="AvantGarde Bk BT" w:hAnsi="AvantGarde Bk BT"/>
          <w:sz w:val="20"/>
          <w:szCs w:val="20"/>
        </w:rPr>
        <w:t xml:space="preserve">.: </w:t>
      </w:r>
      <w:proofErr w:type="spellStart"/>
      <w:r w:rsidR="00C84277" w:rsidRPr="006F541A">
        <w:rPr>
          <w:rFonts w:ascii="AvantGarde Bk BT" w:hAnsi="AvantGarde Bk BT"/>
          <w:sz w:val="20"/>
          <w:szCs w:val="20"/>
        </w:rPr>
        <w:t>Paths</w:t>
      </w:r>
      <w:proofErr w:type="spellEnd"/>
      <w:r w:rsidR="00C84277" w:rsidRPr="006F541A">
        <w:rPr>
          <w:rFonts w:ascii="AvantGarde Bk BT" w:hAnsi="AvantGarde Bk BT"/>
          <w:sz w:val="20"/>
          <w:szCs w:val="20"/>
        </w:rPr>
        <w:t xml:space="preserve"> </w:t>
      </w:r>
      <w:proofErr w:type="spellStart"/>
      <w:r w:rsidR="00C84277" w:rsidRPr="006F541A">
        <w:rPr>
          <w:rFonts w:ascii="AvantGarde Bk BT" w:hAnsi="AvantGarde Bk BT"/>
          <w:sz w:val="20"/>
          <w:szCs w:val="20"/>
        </w:rPr>
        <w:t>to</w:t>
      </w:r>
      <w:proofErr w:type="spellEnd"/>
      <w:r w:rsidR="00C84277" w:rsidRPr="006F541A">
        <w:rPr>
          <w:rFonts w:ascii="AvantGarde Bk BT" w:hAnsi="AvantGarde Bk BT"/>
          <w:sz w:val="20"/>
          <w:szCs w:val="20"/>
        </w:rPr>
        <w:t xml:space="preserve"> </w:t>
      </w:r>
      <w:proofErr w:type="spellStart"/>
      <w:r w:rsidR="00C84277" w:rsidRPr="006F541A">
        <w:rPr>
          <w:rFonts w:ascii="AvantGarde Bk BT" w:hAnsi="AvantGarde Bk BT"/>
          <w:sz w:val="20"/>
          <w:szCs w:val="20"/>
        </w:rPr>
        <w:t>Sustainability</w:t>
      </w:r>
      <w:proofErr w:type="spellEnd"/>
      <w:r w:rsidR="00C84277" w:rsidRPr="006F541A">
        <w:rPr>
          <w:rFonts w:ascii="AvantGarde Bk BT" w:hAnsi="AvantGarde Bk BT"/>
          <w:sz w:val="20"/>
          <w:szCs w:val="20"/>
        </w:rPr>
        <w:t>”. Ed. Coord. M. Querol.</w:t>
      </w:r>
      <w:r w:rsidRPr="006F541A">
        <w:rPr>
          <w:rFonts w:ascii="AvantGarde Bk BT" w:hAnsi="AvantGarde Bk BT"/>
          <w:sz w:val="20"/>
          <w:szCs w:val="20"/>
        </w:rPr>
        <w:t xml:space="preserve"> Acciona</w:t>
      </w:r>
      <w:r w:rsidR="00C84277" w:rsidRPr="006F541A">
        <w:rPr>
          <w:rFonts w:ascii="AvantGarde Bk BT" w:hAnsi="AvantGarde Bk BT"/>
          <w:sz w:val="20"/>
          <w:szCs w:val="20"/>
        </w:rPr>
        <w:t xml:space="preserve">. </w:t>
      </w:r>
    </w:p>
    <w:p w14:paraId="52DEDDDB" w14:textId="65CB7EE6" w:rsidR="00C84277" w:rsidRPr="006F541A" w:rsidRDefault="00412CC6" w:rsidP="00C84277">
      <w:pPr>
        <w:pStyle w:val="Prrafodelista"/>
        <w:widowControl w:val="0"/>
        <w:numPr>
          <w:ilvl w:val="0"/>
          <w:numId w:val="14"/>
        </w:numPr>
        <w:suppressAutoHyphens/>
        <w:jc w:val="both"/>
        <w:rPr>
          <w:rFonts w:ascii="AvantGarde Bk BT" w:hAnsi="AvantGarde Bk BT"/>
          <w:sz w:val="20"/>
          <w:szCs w:val="20"/>
        </w:rPr>
      </w:pPr>
      <w:r w:rsidRPr="006F541A">
        <w:rPr>
          <w:rFonts w:ascii="AvantGarde Bk BT" w:hAnsi="AvantGarde Bk BT"/>
          <w:sz w:val="20"/>
          <w:szCs w:val="20"/>
        </w:rPr>
        <w:t xml:space="preserve">2016. </w:t>
      </w:r>
      <w:r w:rsidR="00C84277" w:rsidRPr="006F541A">
        <w:rPr>
          <w:rFonts w:ascii="AvantGarde Bk BT" w:hAnsi="AvantGarde Bk BT"/>
          <w:sz w:val="20"/>
          <w:szCs w:val="20"/>
        </w:rPr>
        <w:t xml:space="preserve">Pesca y cambio climático. </w:t>
      </w:r>
      <w:r w:rsidR="00C84277" w:rsidRPr="006F541A">
        <w:rPr>
          <w:rFonts w:ascii="AvantGarde Bk BT" w:hAnsi="AvantGarde Bk BT"/>
          <w:sz w:val="20"/>
          <w:szCs w:val="20"/>
          <w:lang w:val="en-US"/>
        </w:rPr>
        <w:t xml:space="preserve">En: Trade and Environment Review: Fish Trade. </w:t>
      </w:r>
      <w:r w:rsidR="00C84277" w:rsidRPr="006F541A">
        <w:rPr>
          <w:rFonts w:ascii="AvantGarde Bk BT" w:hAnsi="AvantGarde Bk BT"/>
          <w:sz w:val="20"/>
          <w:szCs w:val="20"/>
        </w:rPr>
        <w:t>UNC</w:t>
      </w:r>
      <w:r w:rsidRPr="006F541A">
        <w:rPr>
          <w:rFonts w:ascii="AvantGarde Bk BT" w:hAnsi="AvantGarde Bk BT"/>
          <w:sz w:val="20"/>
          <w:szCs w:val="20"/>
        </w:rPr>
        <w:t>TAD / DICT / TED / 2016/3</w:t>
      </w:r>
      <w:r w:rsidR="00C84277" w:rsidRPr="006F541A">
        <w:rPr>
          <w:rFonts w:ascii="AvantGarde Bk BT" w:hAnsi="AvantGarde Bk BT"/>
          <w:sz w:val="20"/>
          <w:szCs w:val="20"/>
        </w:rPr>
        <w:t xml:space="preserve">. </w:t>
      </w:r>
    </w:p>
    <w:p w14:paraId="218ABD6B" w14:textId="7C8EC765" w:rsidR="00412CC6" w:rsidRPr="006F541A" w:rsidRDefault="00412CC6" w:rsidP="00412CC6">
      <w:pPr>
        <w:pStyle w:val="Prrafodelista"/>
        <w:widowControl w:val="0"/>
        <w:numPr>
          <w:ilvl w:val="0"/>
          <w:numId w:val="14"/>
        </w:numPr>
        <w:suppressAutoHyphens/>
        <w:jc w:val="both"/>
        <w:rPr>
          <w:rFonts w:ascii="AvantGarde Bk BT" w:hAnsi="AvantGarde Bk BT" w:cs="Arial"/>
          <w:color w:val="000000" w:themeColor="text1"/>
          <w:sz w:val="20"/>
          <w:szCs w:val="20"/>
          <w:lang w:val="es-ES"/>
        </w:rPr>
      </w:pPr>
      <w:r w:rsidRPr="006F541A">
        <w:rPr>
          <w:rFonts w:ascii="AvantGarde Bk BT" w:hAnsi="AvantGarde Bk BT"/>
          <w:sz w:val="20"/>
          <w:szCs w:val="20"/>
        </w:rPr>
        <w:t xml:space="preserve">2016. Derechos de Propiedad Intelectual y Cambio Climático. Vivas, D.; Wang, N. En: Manual de investigación sobre derechos de propiedad intelectual y cambio climático. J. </w:t>
      </w:r>
      <w:proofErr w:type="spellStart"/>
      <w:r w:rsidRPr="006F541A">
        <w:rPr>
          <w:rFonts w:ascii="AvantGarde Bk BT" w:hAnsi="AvantGarde Bk BT"/>
          <w:sz w:val="20"/>
          <w:szCs w:val="20"/>
        </w:rPr>
        <w:t>Sarnoff</w:t>
      </w:r>
      <w:proofErr w:type="spellEnd"/>
      <w:r w:rsidRPr="006F541A">
        <w:rPr>
          <w:rFonts w:ascii="AvantGarde Bk BT" w:hAnsi="AvantGarde Bk BT"/>
          <w:sz w:val="20"/>
          <w:szCs w:val="20"/>
        </w:rPr>
        <w:t>, y E. Elgar. (</w:t>
      </w:r>
      <w:proofErr w:type="spellStart"/>
      <w:r w:rsidRPr="006F541A">
        <w:rPr>
          <w:rFonts w:ascii="AvantGarde Bk BT" w:hAnsi="AvantGarde Bk BT"/>
          <w:sz w:val="20"/>
          <w:szCs w:val="20"/>
        </w:rPr>
        <w:t>Eds</w:t>
      </w:r>
      <w:proofErr w:type="spellEnd"/>
      <w:r w:rsidRPr="006F541A">
        <w:rPr>
          <w:rFonts w:ascii="AvantGarde Bk BT" w:hAnsi="AvantGarde Bk BT"/>
          <w:sz w:val="20"/>
          <w:szCs w:val="20"/>
        </w:rPr>
        <w:t>).</w:t>
      </w:r>
      <w:r w:rsidRPr="006F541A">
        <w:rPr>
          <w:rFonts w:ascii="AvantGarde Bk BT" w:hAnsi="AvantGarde Bk BT" w:cs="Arial"/>
          <w:color w:val="000000" w:themeColor="text1"/>
          <w:sz w:val="20"/>
          <w:szCs w:val="20"/>
        </w:rPr>
        <w:t xml:space="preserve"> </w:t>
      </w:r>
    </w:p>
    <w:p w14:paraId="2123A43A" w14:textId="4362ECD6" w:rsidR="003E1FCD" w:rsidRPr="006F541A" w:rsidRDefault="00412CC6" w:rsidP="00C84277">
      <w:pPr>
        <w:pStyle w:val="Prrafodelista"/>
        <w:widowControl w:val="0"/>
        <w:numPr>
          <w:ilvl w:val="0"/>
          <w:numId w:val="14"/>
        </w:numPr>
        <w:suppressAutoHyphens/>
        <w:jc w:val="both"/>
        <w:rPr>
          <w:rFonts w:ascii="AvantGarde Bk BT" w:hAnsi="AvantGarde Bk BT"/>
          <w:sz w:val="20"/>
          <w:szCs w:val="20"/>
        </w:rPr>
      </w:pPr>
      <w:r w:rsidRPr="006F541A">
        <w:rPr>
          <w:rFonts w:ascii="AvantGarde Bk BT" w:hAnsi="AvantGarde Bk BT"/>
          <w:sz w:val="20"/>
          <w:szCs w:val="20"/>
        </w:rPr>
        <w:t xml:space="preserve">2015. </w:t>
      </w:r>
      <w:r w:rsidR="00C84277" w:rsidRPr="006F541A">
        <w:rPr>
          <w:rFonts w:ascii="AvantGarde Bk BT" w:hAnsi="AvantGarde Bk BT"/>
          <w:sz w:val="20"/>
          <w:szCs w:val="20"/>
        </w:rPr>
        <w:t xml:space="preserve">Sistema de Producción y Sustentabilidad en el Contexto de la Internacionalización de la Producción y la </w:t>
      </w:r>
      <w:proofErr w:type="spellStart"/>
      <w:r w:rsidR="00C84277" w:rsidRPr="006F541A">
        <w:rPr>
          <w:rFonts w:ascii="AvantGarde Bk BT" w:hAnsi="AvantGarde Bk BT"/>
          <w:sz w:val="20"/>
          <w:szCs w:val="20"/>
        </w:rPr>
        <w:t>Tecnoglobalización</w:t>
      </w:r>
      <w:proofErr w:type="spellEnd"/>
      <w:r w:rsidR="00C84277" w:rsidRPr="006F541A">
        <w:rPr>
          <w:rFonts w:ascii="AvantGarde Bk BT" w:hAnsi="AvantGarde Bk BT"/>
          <w:sz w:val="20"/>
          <w:szCs w:val="20"/>
        </w:rPr>
        <w:t>. En: Sociedad Cultura y Desarrollo Sustentable. M. Rivera, E. Lomelí, J. Guzmán. México: CUCEA U</w:t>
      </w:r>
      <w:r w:rsidRPr="006F541A">
        <w:rPr>
          <w:rFonts w:ascii="AvantGarde Bk BT" w:hAnsi="AvantGarde Bk BT"/>
          <w:sz w:val="20"/>
          <w:szCs w:val="20"/>
        </w:rPr>
        <w:t>niversidad de Guadalajara</w:t>
      </w:r>
      <w:r w:rsidR="00C84277" w:rsidRPr="006F541A">
        <w:rPr>
          <w:rFonts w:ascii="AvantGarde Bk BT" w:hAnsi="AvantGarde Bk BT"/>
          <w:sz w:val="20"/>
          <w:szCs w:val="20"/>
        </w:rPr>
        <w:t xml:space="preserve">. </w:t>
      </w:r>
    </w:p>
    <w:p w14:paraId="54A00D0D" w14:textId="1C4E47D6" w:rsidR="003E1FCD" w:rsidRPr="006F541A" w:rsidRDefault="00694A4A" w:rsidP="00064C05">
      <w:pPr>
        <w:pStyle w:val="NormalWeb"/>
        <w:numPr>
          <w:ilvl w:val="0"/>
          <w:numId w:val="15"/>
        </w:numPr>
        <w:spacing w:before="0" w:beforeAutospacing="0" w:after="0" w:afterAutospacing="0"/>
        <w:jc w:val="both"/>
        <w:rPr>
          <w:rFonts w:ascii="AvantGarde Bk BT" w:hAnsi="AvantGarde Bk BT" w:cs="Arial"/>
          <w:color w:val="000000" w:themeColor="text1"/>
          <w:sz w:val="20"/>
          <w:szCs w:val="20"/>
          <w:lang w:eastAsia="es-MX"/>
        </w:rPr>
      </w:pPr>
      <w:r w:rsidRPr="00064C05">
        <w:rPr>
          <w:rFonts w:ascii="AvantGarde Bk BT" w:hAnsi="AvantGarde Bk BT"/>
          <w:color w:val="000000" w:themeColor="text1"/>
          <w:sz w:val="20"/>
          <w:szCs w:val="20"/>
        </w:rPr>
        <w:t>Que l</w:t>
      </w:r>
      <w:r w:rsidR="003E1FCD" w:rsidRPr="00064C05">
        <w:rPr>
          <w:rFonts w:ascii="AvantGarde Bk BT" w:hAnsi="AvantGarde Bk BT"/>
          <w:color w:val="000000" w:themeColor="text1"/>
          <w:sz w:val="20"/>
          <w:szCs w:val="20"/>
        </w:rPr>
        <w:t>a amplitud de temas abordados en sus informes, publicaciones y consultorías muestran</w:t>
      </w:r>
      <w:r w:rsidR="003E1FCD" w:rsidRPr="006F541A">
        <w:rPr>
          <w:rFonts w:ascii="AvantGarde Bk BT" w:eastAsiaTheme="minorHAnsi" w:hAnsi="AvantGarde Bk BT" w:cs="Arial"/>
          <w:color w:val="000000"/>
          <w:sz w:val="20"/>
          <w:szCs w:val="20"/>
          <w:lang w:val="es-ES_tradnl"/>
        </w:rPr>
        <w:t xml:space="preserve"> que </w:t>
      </w:r>
      <w:r w:rsidR="00DD3F26" w:rsidRPr="006F541A">
        <w:rPr>
          <w:rFonts w:ascii="AvantGarde Bk BT" w:eastAsiaTheme="minorHAnsi" w:hAnsi="AvantGarde Bk BT" w:cs="Arial"/>
          <w:color w:val="000000"/>
          <w:sz w:val="20"/>
          <w:szCs w:val="20"/>
          <w:lang w:val="es-ES_tradnl"/>
        </w:rPr>
        <w:t xml:space="preserve">Paolo </w:t>
      </w:r>
      <w:proofErr w:type="spellStart"/>
      <w:r w:rsidR="003E1FCD" w:rsidRPr="006F541A">
        <w:rPr>
          <w:rFonts w:ascii="AvantGarde Bk BT" w:eastAsiaTheme="minorHAnsi" w:hAnsi="AvantGarde Bk BT" w:cs="Arial"/>
          <w:color w:val="000000"/>
          <w:sz w:val="20"/>
          <w:szCs w:val="20"/>
          <w:lang w:val="es-ES_tradnl"/>
        </w:rPr>
        <w:t>Bifani</w:t>
      </w:r>
      <w:proofErr w:type="spellEnd"/>
      <w:r w:rsidR="003E1FCD" w:rsidRPr="006F541A">
        <w:rPr>
          <w:rFonts w:ascii="AvantGarde Bk BT" w:eastAsiaTheme="minorHAnsi" w:hAnsi="AvantGarde Bk BT" w:cs="Arial"/>
          <w:color w:val="000000"/>
          <w:sz w:val="20"/>
          <w:szCs w:val="20"/>
          <w:lang w:val="es-ES_tradnl"/>
        </w:rPr>
        <w:t xml:space="preserve"> </w:t>
      </w:r>
      <w:proofErr w:type="spellStart"/>
      <w:r w:rsidR="003027F9" w:rsidRPr="006F541A">
        <w:rPr>
          <w:rFonts w:ascii="AvantGarde Bk BT" w:eastAsiaTheme="minorHAnsi" w:hAnsi="AvantGarde Bk BT" w:cs="Arial"/>
          <w:color w:val="000000"/>
          <w:sz w:val="20"/>
          <w:szCs w:val="20"/>
          <w:lang w:val="es-ES_tradnl"/>
        </w:rPr>
        <w:t>Cosentini</w:t>
      </w:r>
      <w:proofErr w:type="spellEnd"/>
      <w:r w:rsidR="003027F9" w:rsidRPr="006F541A">
        <w:rPr>
          <w:rFonts w:ascii="AvantGarde Bk BT" w:eastAsiaTheme="minorHAnsi" w:hAnsi="AvantGarde Bk BT" w:cs="Arial"/>
          <w:color w:val="000000"/>
          <w:sz w:val="20"/>
          <w:szCs w:val="20"/>
          <w:lang w:val="es-ES_tradnl"/>
        </w:rPr>
        <w:t xml:space="preserve"> </w:t>
      </w:r>
      <w:r w:rsidR="003E1FCD" w:rsidRPr="006F541A">
        <w:rPr>
          <w:rFonts w:ascii="AvantGarde Bk BT" w:eastAsiaTheme="minorHAnsi" w:hAnsi="AvantGarde Bk BT" w:cs="Arial"/>
          <w:color w:val="000000"/>
          <w:sz w:val="20"/>
          <w:szCs w:val="20"/>
          <w:lang w:val="es-ES_tradnl"/>
        </w:rPr>
        <w:t>ha sido un impulsor</w:t>
      </w:r>
      <w:r w:rsidR="00BE681A" w:rsidRPr="006F541A">
        <w:rPr>
          <w:rFonts w:ascii="AvantGarde Bk BT" w:eastAsiaTheme="minorHAnsi" w:hAnsi="AvantGarde Bk BT" w:cs="Arial"/>
          <w:color w:val="000000"/>
          <w:sz w:val="20"/>
          <w:szCs w:val="20"/>
          <w:lang w:val="es-ES_tradnl"/>
        </w:rPr>
        <w:t xml:space="preserve"> a nivel internacional</w:t>
      </w:r>
      <w:r w:rsidR="003E1FCD" w:rsidRPr="006F541A">
        <w:rPr>
          <w:rFonts w:ascii="AvantGarde Bk BT" w:eastAsiaTheme="minorHAnsi" w:hAnsi="AvantGarde Bk BT" w:cs="Arial"/>
          <w:color w:val="000000"/>
          <w:sz w:val="20"/>
          <w:szCs w:val="20"/>
          <w:lang w:val="es-ES_tradnl"/>
        </w:rPr>
        <w:t>, en la teoría y en la práctica, de los enfoques multi e interdisciplinarios y de la complejidad, que no serían posibles sin diálogos con especialistas de diversos campos del conocimiento, y con gente de las regiones y comunidades locales.  </w:t>
      </w:r>
    </w:p>
    <w:p w14:paraId="1B2181F8" w14:textId="77777777" w:rsidR="003E1FCD" w:rsidRPr="006F541A" w:rsidRDefault="003E1FCD" w:rsidP="0036086C">
      <w:pPr>
        <w:pStyle w:val="NormalWeb"/>
        <w:spacing w:before="0" w:beforeAutospacing="0" w:after="0" w:afterAutospacing="0"/>
        <w:jc w:val="both"/>
        <w:rPr>
          <w:rFonts w:ascii="AvantGarde Bk BT" w:hAnsi="AvantGarde Bk BT" w:cs="Arial"/>
          <w:color w:val="000000" w:themeColor="text1"/>
          <w:sz w:val="20"/>
          <w:szCs w:val="20"/>
          <w:lang w:eastAsia="es-MX"/>
        </w:rPr>
      </w:pPr>
    </w:p>
    <w:p w14:paraId="6F83BD30" w14:textId="36ABD39B" w:rsidR="003E1FCD" w:rsidRPr="006F541A" w:rsidRDefault="003E1FCD" w:rsidP="0036086C">
      <w:pPr>
        <w:pStyle w:val="NormalWeb"/>
        <w:numPr>
          <w:ilvl w:val="0"/>
          <w:numId w:val="15"/>
        </w:numPr>
        <w:spacing w:before="0" w:beforeAutospacing="0" w:after="0" w:afterAutospacing="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Que cuenta con los siguientes reconocimientos:</w:t>
      </w:r>
    </w:p>
    <w:p w14:paraId="2BFDE030" w14:textId="31F0011B" w:rsidR="003E1FCD" w:rsidRPr="006F541A" w:rsidRDefault="003E1FCD" w:rsidP="0036086C">
      <w:pPr>
        <w:pStyle w:val="NormalWeb"/>
        <w:numPr>
          <w:ilvl w:val="0"/>
          <w:numId w:val="12"/>
        </w:numPr>
        <w:spacing w:before="0" w:beforeAutospacing="0" w:after="0" w:afterAutospacing="0"/>
        <w:ind w:left="72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1984. Por sus contribuciones en tecnología y gestión ambiental, Universidad </w:t>
      </w:r>
      <w:r w:rsidR="00C84277" w:rsidRPr="006F541A">
        <w:rPr>
          <w:rFonts w:ascii="AvantGarde Bk BT" w:hAnsi="AvantGarde Bk BT" w:cs="Arial"/>
          <w:color w:val="000000" w:themeColor="text1"/>
          <w:sz w:val="20"/>
          <w:szCs w:val="20"/>
          <w:lang w:eastAsia="es-MX"/>
        </w:rPr>
        <w:t>del Bósforo</w:t>
      </w:r>
      <w:r w:rsidRPr="006F541A">
        <w:rPr>
          <w:rFonts w:ascii="AvantGarde Bk BT" w:hAnsi="AvantGarde Bk BT" w:cs="Arial"/>
          <w:color w:val="000000" w:themeColor="text1"/>
          <w:sz w:val="20"/>
          <w:szCs w:val="20"/>
          <w:lang w:eastAsia="es-MX"/>
        </w:rPr>
        <w:t>, Estambul, Turquía.</w:t>
      </w:r>
    </w:p>
    <w:p w14:paraId="458E4DC1" w14:textId="77777777" w:rsidR="003E1FCD" w:rsidRPr="006F541A" w:rsidRDefault="003E1FCD" w:rsidP="0036086C">
      <w:pPr>
        <w:pStyle w:val="NormalWeb"/>
        <w:numPr>
          <w:ilvl w:val="0"/>
          <w:numId w:val="12"/>
        </w:numPr>
        <w:spacing w:before="0" w:beforeAutospacing="0" w:after="0" w:afterAutospacing="0"/>
        <w:ind w:left="72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1999. Por sus contribuciones a la discusión interdisciplinaria de los problemas regionales y urbanos, Universidad de Málaga. España.</w:t>
      </w:r>
    </w:p>
    <w:p w14:paraId="7F49C76A" w14:textId="78E1B4B3" w:rsidR="003E1FCD" w:rsidRPr="006F541A" w:rsidRDefault="003E1FCD" w:rsidP="0036086C">
      <w:pPr>
        <w:pStyle w:val="NormalWeb"/>
        <w:numPr>
          <w:ilvl w:val="0"/>
          <w:numId w:val="12"/>
        </w:numPr>
        <w:spacing w:before="0" w:beforeAutospacing="0" w:after="0" w:afterAutospacing="0"/>
        <w:ind w:left="72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2007. Por su colaboración sobre los desafíos éticos de la privatización de la naturaleza, por el Centro de Formación Humana, </w:t>
      </w:r>
      <w:r w:rsidR="00DD3F26" w:rsidRPr="006F541A">
        <w:rPr>
          <w:rFonts w:ascii="AvantGarde Bk BT" w:hAnsi="AvantGarde Bk BT" w:cs="Arial"/>
          <w:color w:val="000000" w:themeColor="text1"/>
          <w:sz w:val="20"/>
          <w:szCs w:val="20"/>
          <w:lang w:eastAsia="es-MX"/>
        </w:rPr>
        <w:t>d</w:t>
      </w:r>
      <w:r w:rsidRPr="006F541A">
        <w:rPr>
          <w:rFonts w:ascii="AvantGarde Bk BT" w:hAnsi="AvantGarde Bk BT" w:cs="Arial"/>
          <w:color w:val="000000" w:themeColor="text1"/>
          <w:sz w:val="20"/>
          <w:szCs w:val="20"/>
          <w:lang w:eastAsia="es-MX"/>
        </w:rPr>
        <w:t>el Instituto Tecnológico y de Estudios Superiores de Occidente.</w:t>
      </w:r>
    </w:p>
    <w:p w14:paraId="4C7439B3" w14:textId="77777777" w:rsidR="003E1FCD" w:rsidRPr="006F541A" w:rsidRDefault="003E1FCD" w:rsidP="0036086C">
      <w:pPr>
        <w:pStyle w:val="NormalWeb"/>
        <w:numPr>
          <w:ilvl w:val="0"/>
          <w:numId w:val="12"/>
        </w:numPr>
        <w:spacing w:before="0" w:beforeAutospacing="0" w:after="0" w:afterAutospacing="0"/>
        <w:ind w:left="720"/>
        <w:jc w:val="both"/>
        <w:rPr>
          <w:rFonts w:ascii="AvantGarde Bk BT" w:hAnsi="AvantGarde Bk BT" w:cs="Arial"/>
          <w:color w:val="000000" w:themeColor="text1"/>
          <w:sz w:val="20"/>
          <w:szCs w:val="20"/>
          <w:lang w:eastAsia="es-MX"/>
        </w:rPr>
      </w:pPr>
      <w:r w:rsidRPr="006F541A">
        <w:rPr>
          <w:rFonts w:ascii="AvantGarde Bk BT" w:hAnsi="AvantGarde Bk BT" w:cs="Arial"/>
          <w:color w:val="000000" w:themeColor="text1"/>
          <w:sz w:val="20"/>
          <w:szCs w:val="20"/>
          <w:lang w:eastAsia="es-MX"/>
        </w:rPr>
        <w:t xml:space="preserve">2016. Por la trayectoria en educación, Universidad Bolivariana. </w:t>
      </w:r>
    </w:p>
    <w:p w14:paraId="21D65C2D" w14:textId="4FB1C21B" w:rsidR="006F541A" w:rsidRDefault="006F541A">
      <w:pPr>
        <w:rPr>
          <w:rFonts w:ascii="AvantGarde Bk BT" w:hAnsi="AvantGarde Bk BT" w:cs="Arial"/>
          <w:color w:val="000000" w:themeColor="text1"/>
          <w:sz w:val="20"/>
          <w:szCs w:val="20"/>
          <w:lang w:val="es-ES"/>
        </w:rPr>
      </w:pPr>
      <w:r>
        <w:rPr>
          <w:rFonts w:ascii="AvantGarde Bk BT" w:hAnsi="AvantGarde Bk BT" w:cs="Arial"/>
          <w:color w:val="000000" w:themeColor="text1"/>
          <w:sz w:val="20"/>
          <w:szCs w:val="20"/>
          <w:lang w:val="es-ES"/>
        </w:rPr>
        <w:br w:type="page"/>
      </w:r>
    </w:p>
    <w:p w14:paraId="717067BD" w14:textId="77777777" w:rsidR="003E1FCD" w:rsidRPr="006F541A" w:rsidRDefault="003E1FCD" w:rsidP="003E1FCD">
      <w:pPr>
        <w:jc w:val="both"/>
        <w:rPr>
          <w:rFonts w:ascii="AvantGarde Bk BT" w:hAnsi="AvantGarde Bk BT" w:cs="Arial"/>
          <w:color w:val="000000" w:themeColor="text1"/>
          <w:sz w:val="20"/>
          <w:szCs w:val="20"/>
          <w:lang w:val="es-ES"/>
        </w:rPr>
      </w:pPr>
    </w:p>
    <w:p w14:paraId="05DDCDCB" w14:textId="224AED9E" w:rsidR="00C84277" w:rsidRPr="00F91876" w:rsidRDefault="00C84277" w:rsidP="00E375CB">
      <w:pPr>
        <w:pStyle w:val="Prrafodelista"/>
        <w:widowControl w:val="0"/>
        <w:numPr>
          <w:ilvl w:val="0"/>
          <w:numId w:val="15"/>
        </w:numPr>
        <w:suppressAutoHyphens/>
        <w:spacing w:after="0" w:line="240" w:lineRule="auto"/>
        <w:ind w:hanging="357"/>
        <w:jc w:val="both"/>
        <w:rPr>
          <w:rFonts w:ascii="AvantGarde Bk BT" w:hAnsi="AvantGarde Bk BT"/>
          <w:sz w:val="20"/>
          <w:szCs w:val="20"/>
        </w:rPr>
      </w:pPr>
      <w:r w:rsidRPr="00F91876">
        <w:rPr>
          <w:rFonts w:ascii="AvantGarde Bk BT" w:hAnsi="AvantGarde Bk BT" w:cs="Arial"/>
          <w:color w:val="000000" w:themeColor="text1"/>
          <w:sz w:val="20"/>
          <w:szCs w:val="20"/>
          <w:lang w:val="es-ES" w:eastAsia="es-MX"/>
        </w:rPr>
        <w:t>Que ha sido conferenciante magistral e</w:t>
      </w:r>
      <w:r w:rsidR="00CD6654" w:rsidRPr="00F91876">
        <w:rPr>
          <w:rFonts w:ascii="AvantGarde Bk BT" w:hAnsi="AvantGarde Bk BT" w:cs="Arial"/>
          <w:color w:val="000000" w:themeColor="text1"/>
          <w:sz w:val="20"/>
          <w:szCs w:val="20"/>
          <w:lang w:val="es-ES" w:eastAsia="es-MX"/>
        </w:rPr>
        <w:t xml:space="preserve">n una gran cantidad de eventos </w:t>
      </w:r>
      <w:r w:rsidRPr="00F91876">
        <w:rPr>
          <w:rFonts w:ascii="AvantGarde Bk BT" w:hAnsi="AvantGarde Bk BT" w:cs="Arial"/>
          <w:color w:val="000000" w:themeColor="text1"/>
          <w:sz w:val="20"/>
          <w:szCs w:val="20"/>
          <w:lang w:val="es-ES" w:eastAsia="es-MX"/>
        </w:rPr>
        <w:t>a</w:t>
      </w:r>
      <w:r w:rsidR="00CD6654" w:rsidRPr="00F91876">
        <w:rPr>
          <w:rFonts w:ascii="AvantGarde Bk BT" w:hAnsi="AvantGarde Bk BT" w:cs="Arial"/>
          <w:color w:val="000000" w:themeColor="text1"/>
          <w:sz w:val="20"/>
          <w:szCs w:val="20"/>
          <w:lang w:val="es-ES" w:eastAsia="es-MX"/>
        </w:rPr>
        <w:t>c</w:t>
      </w:r>
      <w:r w:rsidR="00D95671" w:rsidRPr="00F91876">
        <w:rPr>
          <w:rFonts w:ascii="AvantGarde Bk BT" w:hAnsi="AvantGarde Bk BT" w:cs="Arial"/>
          <w:color w:val="000000" w:themeColor="text1"/>
          <w:sz w:val="20"/>
          <w:szCs w:val="20"/>
          <w:lang w:val="es-ES" w:eastAsia="es-MX"/>
        </w:rPr>
        <w:t>a</w:t>
      </w:r>
      <w:r w:rsidRPr="00F91876">
        <w:rPr>
          <w:rFonts w:ascii="AvantGarde Bk BT" w:hAnsi="AvantGarde Bk BT" w:cs="Arial"/>
          <w:color w:val="000000" w:themeColor="text1"/>
          <w:sz w:val="20"/>
          <w:szCs w:val="20"/>
          <w:lang w:val="es-ES" w:eastAsia="es-MX"/>
        </w:rPr>
        <w:t>démicos</w:t>
      </w:r>
      <w:r w:rsidRPr="00F91876">
        <w:rPr>
          <w:rFonts w:ascii="AvantGarde Bk BT" w:hAnsi="AvantGarde Bk BT"/>
          <w:sz w:val="20"/>
          <w:szCs w:val="20"/>
        </w:rPr>
        <w:t xml:space="preserve"> internacionales, ha formado cuadros en 55 países y ha sido docente en 26 universidades de América Latina, Europa, África Oriental y Asia, entre ellas:</w:t>
      </w:r>
    </w:p>
    <w:p w14:paraId="292C9527" w14:textId="5BB85F9F" w:rsidR="00C84277" w:rsidRPr="006F541A" w:rsidRDefault="00CD6654" w:rsidP="00E375CB">
      <w:pPr>
        <w:pStyle w:val="Prrafodelista"/>
        <w:widowControl w:val="0"/>
        <w:numPr>
          <w:ilvl w:val="0"/>
          <w:numId w:val="16"/>
        </w:numPr>
        <w:suppressAutoHyphens/>
        <w:spacing w:after="0" w:line="240" w:lineRule="auto"/>
        <w:ind w:hanging="357"/>
        <w:jc w:val="both"/>
        <w:rPr>
          <w:rFonts w:ascii="AvantGarde Bk BT" w:hAnsi="AvantGarde Bk BT"/>
          <w:sz w:val="20"/>
          <w:szCs w:val="20"/>
        </w:rPr>
      </w:pPr>
      <w:r w:rsidRPr="006F541A">
        <w:rPr>
          <w:rFonts w:ascii="AvantGarde Bk BT" w:hAnsi="AvantGarde Bk BT"/>
          <w:sz w:val="20"/>
          <w:szCs w:val="20"/>
        </w:rPr>
        <w:t>Universidad Polité</w:t>
      </w:r>
      <w:r w:rsidR="00C84277" w:rsidRPr="006F541A">
        <w:rPr>
          <w:rFonts w:ascii="AvantGarde Bk BT" w:hAnsi="AvantGarde Bk BT"/>
          <w:sz w:val="20"/>
          <w:szCs w:val="20"/>
        </w:rPr>
        <w:t xml:space="preserve">cnica de Madrid. </w:t>
      </w:r>
    </w:p>
    <w:p w14:paraId="2E62B9AF" w14:textId="77777777" w:rsidR="00C84277" w:rsidRPr="006F541A" w:rsidRDefault="00C84277" w:rsidP="00E375CB">
      <w:pPr>
        <w:pStyle w:val="Prrafodelista"/>
        <w:widowControl w:val="0"/>
        <w:numPr>
          <w:ilvl w:val="0"/>
          <w:numId w:val="16"/>
        </w:numPr>
        <w:suppressAutoHyphens/>
        <w:spacing w:after="0" w:line="240" w:lineRule="auto"/>
        <w:ind w:hanging="357"/>
        <w:jc w:val="both"/>
        <w:rPr>
          <w:rFonts w:ascii="AvantGarde Bk BT" w:hAnsi="AvantGarde Bk BT"/>
          <w:sz w:val="20"/>
          <w:szCs w:val="20"/>
        </w:rPr>
      </w:pPr>
      <w:r w:rsidRPr="006F541A">
        <w:rPr>
          <w:rFonts w:ascii="AvantGarde Bk BT" w:hAnsi="AvantGarde Bk BT"/>
          <w:sz w:val="20"/>
          <w:szCs w:val="20"/>
        </w:rPr>
        <w:t xml:space="preserve">Universidad Complutense de Madrid. </w:t>
      </w:r>
    </w:p>
    <w:p w14:paraId="1C7A311D" w14:textId="77777777" w:rsidR="00C84277" w:rsidRPr="006F541A" w:rsidRDefault="00C84277" w:rsidP="00E375CB">
      <w:pPr>
        <w:pStyle w:val="Prrafodelista"/>
        <w:widowControl w:val="0"/>
        <w:numPr>
          <w:ilvl w:val="0"/>
          <w:numId w:val="16"/>
        </w:numPr>
        <w:suppressAutoHyphens/>
        <w:spacing w:after="0" w:line="240" w:lineRule="auto"/>
        <w:ind w:hanging="357"/>
        <w:jc w:val="both"/>
        <w:rPr>
          <w:rFonts w:ascii="AvantGarde Bk BT" w:hAnsi="AvantGarde Bk BT"/>
          <w:sz w:val="20"/>
          <w:szCs w:val="20"/>
        </w:rPr>
      </w:pPr>
      <w:r w:rsidRPr="006F541A">
        <w:rPr>
          <w:rFonts w:ascii="AvantGarde Bk BT" w:hAnsi="AvantGarde Bk BT"/>
          <w:sz w:val="20"/>
          <w:szCs w:val="20"/>
        </w:rPr>
        <w:t>Universidad de Málaga.</w:t>
      </w:r>
    </w:p>
    <w:p w14:paraId="16BAE467" w14:textId="77777777" w:rsidR="00C84277" w:rsidRPr="006F541A" w:rsidRDefault="00C84277" w:rsidP="00E375CB">
      <w:pPr>
        <w:pStyle w:val="Prrafodelista"/>
        <w:widowControl w:val="0"/>
        <w:numPr>
          <w:ilvl w:val="0"/>
          <w:numId w:val="16"/>
        </w:numPr>
        <w:suppressAutoHyphens/>
        <w:spacing w:after="0" w:line="240" w:lineRule="auto"/>
        <w:ind w:hanging="357"/>
        <w:jc w:val="both"/>
        <w:rPr>
          <w:rFonts w:ascii="AvantGarde Bk BT" w:hAnsi="AvantGarde Bk BT"/>
          <w:sz w:val="20"/>
          <w:szCs w:val="20"/>
        </w:rPr>
      </w:pPr>
      <w:r w:rsidRPr="006F541A">
        <w:rPr>
          <w:rFonts w:ascii="AvantGarde Bk BT" w:hAnsi="AvantGarde Bk BT"/>
          <w:sz w:val="20"/>
          <w:szCs w:val="20"/>
        </w:rPr>
        <w:t xml:space="preserve">Universidad de Granada. </w:t>
      </w:r>
    </w:p>
    <w:p w14:paraId="1AD9061B" w14:textId="77777777" w:rsidR="00C84277" w:rsidRPr="006F541A" w:rsidRDefault="00C84277" w:rsidP="00E375CB">
      <w:pPr>
        <w:pStyle w:val="Prrafodelista"/>
        <w:widowControl w:val="0"/>
        <w:numPr>
          <w:ilvl w:val="0"/>
          <w:numId w:val="16"/>
        </w:numPr>
        <w:suppressAutoHyphens/>
        <w:spacing w:after="0" w:line="240" w:lineRule="auto"/>
        <w:ind w:hanging="357"/>
        <w:jc w:val="both"/>
        <w:rPr>
          <w:rFonts w:ascii="AvantGarde Bk BT" w:hAnsi="AvantGarde Bk BT"/>
          <w:sz w:val="20"/>
          <w:szCs w:val="20"/>
        </w:rPr>
      </w:pPr>
      <w:r w:rsidRPr="006F541A">
        <w:rPr>
          <w:rFonts w:ascii="AvantGarde Bk BT" w:hAnsi="AvantGarde Bk BT"/>
          <w:sz w:val="20"/>
          <w:szCs w:val="20"/>
        </w:rPr>
        <w:t xml:space="preserve">Universidad Carlos III de Madrid. </w:t>
      </w:r>
    </w:p>
    <w:p w14:paraId="12CC069D" w14:textId="24C1D2CE" w:rsidR="00C84277" w:rsidRPr="006F541A" w:rsidRDefault="00C84277" w:rsidP="00E375CB">
      <w:pPr>
        <w:pStyle w:val="Prrafodelista"/>
        <w:widowControl w:val="0"/>
        <w:numPr>
          <w:ilvl w:val="0"/>
          <w:numId w:val="16"/>
        </w:numPr>
        <w:suppressAutoHyphens/>
        <w:spacing w:after="0" w:line="240" w:lineRule="auto"/>
        <w:ind w:hanging="357"/>
        <w:jc w:val="both"/>
        <w:rPr>
          <w:rFonts w:ascii="AvantGarde Bk BT" w:hAnsi="AvantGarde Bk BT"/>
          <w:sz w:val="20"/>
          <w:szCs w:val="20"/>
        </w:rPr>
      </w:pPr>
      <w:proofErr w:type="spellStart"/>
      <w:r w:rsidRPr="006F541A">
        <w:rPr>
          <w:rFonts w:ascii="AvantGarde Bk BT" w:hAnsi="AvantGarde Bk BT"/>
          <w:sz w:val="20"/>
          <w:szCs w:val="20"/>
        </w:rPr>
        <w:t>Institut</w:t>
      </w:r>
      <w:proofErr w:type="spellEnd"/>
      <w:r w:rsidRPr="006F541A">
        <w:rPr>
          <w:rFonts w:ascii="AvantGarde Bk BT" w:hAnsi="AvantGarde Bk BT"/>
          <w:sz w:val="20"/>
          <w:szCs w:val="20"/>
        </w:rPr>
        <w:t xml:space="preserve"> </w:t>
      </w:r>
      <w:r w:rsidR="00D95671" w:rsidRPr="006F541A">
        <w:rPr>
          <w:rFonts w:ascii="AvantGarde Bk BT" w:hAnsi="AvantGarde Bk BT"/>
          <w:sz w:val="20"/>
          <w:szCs w:val="20"/>
        </w:rPr>
        <w:t>des</w:t>
      </w:r>
      <w:r w:rsidRPr="006F541A">
        <w:rPr>
          <w:rFonts w:ascii="AvantGarde Bk BT" w:hAnsi="AvantGarde Bk BT"/>
          <w:sz w:val="20"/>
          <w:szCs w:val="20"/>
        </w:rPr>
        <w:t xml:space="preserve"> hautes </w:t>
      </w:r>
      <w:proofErr w:type="spellStart"/>
      <w:r w:rsidRPr="006F541A">
        <w:rPr>
          <w:rFonts w:ascii="AvantGarde Bk BT" w:hAnsi="AvantGarde Bk BT"/>
          <w:sz w:val="20"/>
          <w:szCs w:val="20"/>
        </w:rPr>
        <w:t>études</w:t>
      </w:r>
      <w:proofErr w:type="spellEnd"/>
      <w:r w:rsidRPr="006F541A">
        <w:rPr>
          <w:rFonts w:ascii="AvantGarde Bk BT" w:hAnsi="AvantGarde Bk BT"/>
          <w:sz w:val="20"/>
          <w:szCs w:val="20"/>
        </w:rPr>
        <w:t xml:space="preserve"> </w:t>
      </w:r>
      <w:proofErr w:type="spellStart"/>
      <w:r w:rsidRPr="006F541A">
        <w:rPr>
          <w:rFonts w:ascii="AvantGarde Bk BT" w:hAnsi="AvantGarde Bk BT"/>
          <w:sz w:val="20"/>
          <w:szCs w:val="20"/>
        </w:rPr>
        <w:t>internationales</w:t>
      </w:r>
      <w:proofErr w:type="spellEnd"/>
      <w:r w:rsidRPr="006F541A">
        <w:rPr>
          <w:rFonts w:ascii="AvantGarde Bk BT" w:hAnsi="AvantGarde Bk BT"/>
          <w:sz w:val="20"/>
          <w:szCs w:val="20"/>
        </w:rPr>
        <w:t xml:space="preserve"> et du </w:t>
      </w:r>
      <w:proofErr w:type="spellStart"/>
      <w:r w:rsidRPr="006F541A">
        <w:rPr>
          <w:rFonts w:ascii="AvantGarde Bk BT" w:hAnsi="AvantGarde Bk BT"/>
          <w:sz w:val="20"/>
          <w:szCs w:val="20"/>
        </w:rPr>
        <w:t>développement</w:t>
      </w:r>
      <w:proofErr w:type="spellEnd"/>
      <w:r w:rsidRPr="006F541A">
        <w:rPr>
          <w:rFonts w:ascii="AvantGarde Bk BT" w:hAnsi="AvantGarde Bk BT"/>
          <w:sz w:val="20"/>
          <w:szCs w:val="20"/>
        </w:rPr>
        <w:t>.</w:t>
      </w:r>
    </w:p>
    <w:p w14:paraId="38266F7B" w14:textId="77777777" w:rsidR="00C84277" w:rsidRPr="006F541A" w:rsidRDefault="00C84277" w:rsidP="00E375CB">
      <w:pPr>
        <w:pStyle w:val="Prrafodelista"/>
        <w:widowControl w:val="0"/>
        <w:numPr>
          <w:ilvl w:val="0"/>
          <w:numId w:val="16"/>
        </w:numPr>
        <w:suppressAutoHyphens/>
        <w:spacing w:after="0" w:line="240" w:lineRule="auto"/>
        <w:ind w:hanging="357"/>
        <w:jc w:val="both"/>
        <w:rPr>
          <w:rFonts w:ascii="AvantGarde Bk BT" w:hAnsi="AvantGarde Bk BT"/>
          <w:sz w:val="20"/>
          <w:szCs w:val="20"/>
        </w:rPr>
      </w:pPr>
      <w:r w:rsidRPr="006F541A">
        <w:rPr>
          <w:rFonts w:ascii="AvantGarde Bk BT" w:hAnsi="AvantGarde Bk BT"/>
          <w:sz w:val="20"/>
          <w:szCs w:val="20"/>
        </w:rPr>
        <w:t xml:space="preserve">Universidad Boliviana. </w:t>
      </w:r>
    </w:p>
    <w:p w14:paraId="358F8F3C" w14:textId="77777777" w:rsidR="00C84277" w:rsidRPr="006F541A" w:rsidRDefault="00C84277" w:rsidP="00E375CB">
      <w:pPr>
        <w:pStyle w:val="Prrafodelista"/>
        <w:widowControl w:val="0"/>
        <w:numPr>
          <w:ilvl w:val="0"/>
          <w:numId w:val="16"/>
        </w:numPr>
        <w:suppressAutoHyphens/>
        <w:spacing w:after="0" w:line="240" w:lineRule="auto"/>
        <w:ind w:hanging="357"/>
        <w:jc w:val="both"/>
        <w:rPr>
          <w:rFonts w:ascii="AvantGarde Bk BT" w:hAnsi="AvantGarde Bk BT"/>
          <w:sz w:val="20"/>
          <w:szCs w:val="20"/>
        </w:rPr>
      </w:pPr>
      <w:r w:rsidRPr="006F541A">
        <w:rPr>
          <w:rFonts w:ascii="AvantGarde Bk BT" w:hAnsi="AvantGarde Bk BT"/>
          <w:sz w:val="20"/>
          <w:szCs w:val="20"/>
        </w:rPr>
        <w:t xml:space="preserve">Universidad Pedagógica Nacional de México. </w:t>
      </w:r>
    </w:p>
    <w:p w14:paraId="734BE32C" w14:textId="475B5F81" w:rsidR="00C84277" w:rsidRDefault="00C84277" w:rsidP="00E375CB">
      <w:pPr>
        <w:pStyle w:val="Prrafodelista"/>
        <w:widowControl w:val="0"/>
        <w:numPr>
          <w:ilvl w:val="0"/>
          <w:numId w:val="16"/>
        </w:numPr>
        <w:suppressAutoHyphens/>
        <w:spacing w:after="0" w:line="240" w:lineRule="auto"/>
        <w:ind w:hanging="357"/>
        <w:jc w:val="both"/>
        <w:rPr>
          <w:rFonts w:ascii="AvantGarde Bk BT" w:hAnsi="AvantGarde Bk BT"/>
          <w:sz w:val="20"/>
          <w:szCs w:val="20"/>
        </w:rPr>
      </w:pPr>
      <w:r w:rsidRPr="006F541A">
        <w:rPr>
          <w:rFonts w:ascii="AvantGarde Bk BT" w:hAnsi="AvantGarde Bk BT"/>
          <w:sz w:val="20"/>
          <w:szCs w:val="20"/>
        </w:rPr>
        <w:t>Universidad Politécnica de Dresde, Alemania</w:t>
      </w:r>
      <w:r w:rsidR="00B74DB1" w:rsidRPr="006F541A">
        <w:rPr>
          <w:rFonts w:ascii="AvantGarde Bk BT" w:hAnsi="AvantGarde Bk BT"/>
          <w:sz w:val="20"/>
          <w:szCs w:val="20"/>
        </w:rPr>
        <w:t>.</w:t>
      </w:r>
    </w:p>
    <w:p w14:paraId="176BA139" w14:textId="77777777" w:rsidR="00F91876" w:rsidRPr="00F91876" w:rsidRDefault="00F91876" w:rsidP="00F91876">
      <w:pPr>
        <w:widowControl w:val="0"/>
        <w:suppressAutoHyphens/>
        <w:jc w:val="both"/>
        <w:rPr>
          <w:rFonts w:ascii="AvantGarde Bk BT" w:hAnsi="AvantGarde Bk BT"/>
          <w:sz w:val="20"/>
          <w:szCs w:val="20"/>
        </w:rPr>
      </w:pPr>
    </w:p>
    <w:p w14:paraId="783C1EBE" w14:textId="3FEFBCA8" w:rsidR="00F91876" w:rsidRPr="00F91876" w:rsidRDefault="006358D1" w:rsidP="00E375CB">
      <w:pPr>
        <w:pStyle w:val="Prrafodelista"/>
        <w:widowControl w:val="0"/>
        <w:numPr>
          <w:ilvl w:val="0"/>
          <w:numId w:val="15"/>
        </w:numPr>
        <w:suppressAutoHyphens/>
        <w:spacing w:after="0" w:line="240" w:lineRule="auto"/>
        <w:ind w:left="357" w:hanging="357"/>
        <w:jc w:val="both"/>
        <w:rPr>
          <w:rFonts w:ascii="AvantGarde Bk BT" w:hAnsi="AvantGarde Bk BT" w:cs="Arial"/>
          <w:color w:val="000000" w:themeColor="text1"/>
          <w:sz w:val="20"/>
          <w:szCs w:val="20"/>
          <w:lang w:eastAsia="es-MX"/>
        </w:rPr>
      </w:pPr>
      <w:proofErr w:type="gramStart"/>
      <w:r w:rsidRPr="00F91876">
        <w:rPr>
          <w:rFonts w:ascii="AvantGarde Bk BT" w:hAnsi="AvantGarde Bk BT" w:cs="Arial"/>
          <w:color w:val="000000" w:themeColor="text1"/>
          <w:sz w:val="20"/>
          <w:szCs w:val="20"/>
          <w:lang w:eastAsia="es-MX"/>
        </w:rPr>
        <w:t>Que</w:t>
      </w:r>
      <w:proofErr w:type="gramEnd"/>
      <w:r w:rsidR="00A446E2" w:rsidRPr="00F91876">
        <w:rPr>
          <w:rFonts w:ascii="AvantGarde Bk BT" w:hAnsi="AvantGarde Bk BT" w:cs="Arial"/>
          <w:color w:val="000000" w:themeColor="text1"/>
          <w:sz w:val="20"/>
          <w:szCs w:val="20"/>
          <w:lang w:eastAsia="es-MX"/>
        </w:rPr>
        <w:t xml:space="preserve"> a lo largo de décadas, Paolo </w:t>
      </w:r>
      <w:proofErr w:type="spellStart"/>
      <w:r w:rsidR="00A446E2" w:rsidRPr="00F91876">
        <w:rPr>
          <w:rFonts w:ascii="AvantGarde Bk BT" w:hAnsi="AvantGarde Bk BT" w:cs="Arial"/>
          <w:color w:val="000000" w:themeColor="text1"/>
          <w:sz w:val="20"/>
          <w:szCs w:val="20"/>
          <w:lang w:eastAsia="es-MX"/>
        </w:rPr>
        <w:t>Bifani</w:t>
      </w:r>
      <w:proofErr w:type="spellEnd"/>
      <w:r w:rsidR="003027F9" w:rsidRPr="00F91876">
        <w:rPr>
          <w:rFonts w:ascii="AvantGarde Bk BT" w:hAnsi="AvantGarde Bk BT" w:cs="Arial"/>
          <w:color w:val="000000" w:themeColor="text1"/>
          <w:sz w:val="20"/>
          <w:szCs w:val="20"/>
          <w:lang w:eastAsia="es-MX"/>
        </w:rPr>
        <w:t xml:space="preserve"> </w:t>
      </w:r>
      <w:proofErr w:type="spellStart"/>
      <w:r w:rsidR="003027F9" w:rsidRPr="00F91876">
        <w:rPr>
          <w:rFonts w:ascii="AvantGarde Bk BT" w:hAnsi="AvantGarde Bk BT" w:cs="Arial"/>
          <w:color w:val="000000" w:themeColor="text1"/>
          <w:sz w:val="20"/>
          <w:szCs w:val="20"/>
          <w:lang w:eastAsia="es-MX"/>
        </w:rPr>
        <w:t>Cosentini</w:t>
      </w:r>
      <w:proofErr w:type="spellEnd"/>
      <w:r w:rsidR="00A446E2" w:rsidRPr="00F91876">
        <w:rPr>
          <w:rFonts w:ascii="AvantGarde Bk BT" w:hAnsi="AvantGarde Bk BT" w:cs="Arial"/>
          <w:color w:val="000000" w:themeColor="text1"/>
          <w:sz w:val="20"/>
          <w:szCs w:val="20"/>
          <w:lang w:eastAsia="es-MX"/>
        </w:rPr>
        <w:t xml:space="preserve"> ha entablado una estrecha relación con la</w:t>
      </w:r>
      <w:r w:rsidR="00A446E2" w:rsidRPr="006F541A">
        <w:rPr>
          <w:rFonts w:ascii="AvantGarde Bk BT" w:hAnsi="AvantGarde Bk BT"/>
          <w:sz w:val="20"/>
          <w:szCs w:val="20"/>
        </w:rPr>
        <w:t xml:space="preserve"> Universidad de Guadalajara, donde ha sido conferencista magistral y ponente en diversos foros académicos, además de profesor invitado en distintos centros universitarios, desde los años 90, especialmente en la Maestría en Educación Ambiental a distancia, en la que </w:t>
      </w:r>
      <w:r w:rsidR="00A446E2" w:rsidRPr="00F91876">
        <w:rPr>
          <w:rFonts w:ascii="AvantGarde Bk BT" w:hAnsi="AvantGarde Bk BT" w:cs="Arial"/>
          <w:color w:val="000000" w:themeColor="text1"/>
          <w:sz w:val="20"/>
          <w:szCs w:val="20"/>
          <w:lang w:val="es-ES" w:eastAsia="es-MX"/>
        </w:rPr>
        <w:t>también</w:t>
      </w:r>
      <w:r w:rsidR="00A446E2" w:rsidRPr="006F541A">
        <w:rPr>
          <w:rFonts w:ascii="AvantGarde Bk BT" w:hAnsi="AvantGarde Bk BT"/>
          <w:sz w:val="20"/>
          <w:szCs w:val="20"/>
        </w:rPr>
        <w:t xml:space="preserve"> participó en su creación. Actualmente sigue siendo profesor invitado de este posgrado. La Editorial Universitaria de la U. de G. ha publicado dos ediciones de su libro </w:t>
      </w:r>
      <w:r w:rsidR="00A446E2" w:rsidRPr="006F541A">
        <w:rPr>
          <w:rFonts w:ascii="AvantGarde Bk BT" w:hAnsi="AvantGarde Bk BT"/>
          <w:i/>
          <w:sz w:val="20"/>
          <w:szCs w:val="20"/>
        </w:rPr>
        <w:t xml:space="preserve">Medio ambiente y desarrollo; </w:t>
      </w:r>
      <w:r w:rsidR="00A446E2" w:rsidRPr="006F541A">
        <w:rPr>
          <w:rFonts w:ascii="AvantGarde Bk BT" w:hAnsi="AvantGarde Bk BT"/>
          <w:sz w:val="20"/>
          <w:szCs w:val="20"/>
        </w:rPr>
        <w:t xml:space="preserve">otros países también lo han publicado, por lo que a la fecha esta obra lleva 7 ediciones. Otro de sus libros, </w:t>
      </w:r>
      <w:r w:rsidR="00A446E2" w:rsidRPr="006F541A">
        <w:rPr>
          <w:rFonts w:ascii="AvantGarde Bk BT" w:hAnsi="AvantGarde Bk BT"/>
          <w:i/>
          <w:sz w:val="20"/>
          <w:szCs w:val="20"/>
        </w:rPr>
        <w:t xml:space="preserve">La globalización: ¿otra caja de pandora?, </w:t>
      </w:r>
      <w:r w:rsidR="00A446E2" w:rsidRPr="006F541A">
        <w:rPr>
          <w:rFonts w:ascii="AvantGarde Bk BT" w:hAnsi="AvantGarde Bk BT"/>
          <w:sz w:val="20"/>
          <w:szCs w:val="20"/>
        </w:rPr>
        <w:t>también publicada por la U. de G., ha sido ed</w:t>
      </w:r>
      <w:r w:rsidR="00F91876">
        <w:rPr>
          <w:rFonts w:ascii="AvantGarde Bk BT" w:hAnsi="AvantGarde Bk BT"/>
          <w:sz w:val="20"/>
          <w:szCs w:val="20"/>
        </w:rPr>
        <w:t xml:space="preserve">itada por segunda vez en Europa. </w:t>
      </w:r>
    </w:p>
    <w:p w14:paraId="6B254FF2" w14:textId="77777777" w:rsidR="00F91876" w:rsidRPr="00F91876" w:rsidRDefault="00F91876" w:rsidP="00F91876">
      <w:pPr>
        <w:pStyle w:val="Prrafodelista"/>
        <w:widowControl w:val="0"/>
        <w:suppressAutoHyphens/>
        <w:ind w:left="360"/>
        <w:jc w:val="both"/>
        <w:rPr>
          <w:rFonts w:ascii="AvantGarde Bk BT" w:hAnsi="AvantGarde Bk BT" w:cs="Arial"/>
          <w:color w:val="000000" w:themeColor="text1"/>
          <w:sz w:val="20"/>
          <w:szCs w:val="20"/>
          <w:lang w:eastAsia="es-MX"/>
        </w:rPr>
      </w:pPr>
    </w:p>
    <w:p w14:paraId="1AAA67CF" w14:textId="6D7D3A8D" w:rsidR="003E1FCD" w:rsidRPr="00F91876" w:rsidRDefault="00A446E2" w:rsidP="00E375CB">
      <w:pPr>
        <w:pStyle w:val="Prrafodelista"/>
        <w:widowControl w:val="0"/>
        <w:numPr>
          <w:ilvl w:val="0"/>
          <w:numId w:val="15"/>
        </w:numPr>
        <w:suppressAutoHyphens/>
        <w:spacing w:after="0" w:line="240" w:lineRule="auto"/>
        <w:jc w:val="both"/>
        <w:rPr>
          <w:rFonts w:ascii="AvantGarde Bk BT" w:hAnsi="AvantGarde Bk BT" w:cs="Arial"/>
          <w:color w:val="000000" w:themeColor="text1"/>
          <w:sz w:val="20"/>
          <w:szCs w:val="20"/>
          <w:lang w:eastAsia="es-MX"/>
        </w:rPr>
      </w:pPr>
      <w:r w:rsidRPr="00F91876">
        <w:rPr>
          <w:rFonts w:ascii="AvantGarde Bk BT" w:hAnsi="AvantGarde Bk BT" w:cs="Arial"/>
          <w:color w:val="000000" w:themeColor="text1"/>
          <w:sz w:val="20"/>
          <w:szCs w:val="20"/>
          <w:lang w:eastAsia="es-MX"/>
        </w:rPr>
        <w:t>Qu</w:t>
      </w:r>
      <w:r w:rsidR="003E1FCD" w:rsidRPr="00F91876">
        <w:rPr>
          <w:rFonts w:ascii="AvantGarde Bk BT" w:hAnsi="AvantGarde Bk BT" w:cs="Arial"/>
          <w:color w:val="000000" w:themeColor="text1"/>
          <w:sz w:val="20"/>
          <w:szCs w:val="20"/>
          <w:lang w:eastAsia="es-MX"/>
        </w:rPr>
        <w:t xml:space="preserve">e </w:t>
      </w:r>
      <w:r w:rsidR="00936510" w:rsidRPr="00F91876">
        <w:rPr>
          <w:rFonts w:ascii="AvantGarde Bk BT" w:hAnsi="AvantGarde Bk BT" w:cs="Arial"/>
          <w:color w:val="000000" w:themeColor="text1"/>
          <w:sz w:val="20"/>
          <w:szCs w:val="20"/>
          <w:lang w:eastAsia="es-MX"/>
        </w:rPr>
        <w:t xml:space="preserve">Paolo </w:t>
      </w:r>
      <w:proofErr w:type="spellStart"/>
      <w:r w:rsidR="00936510" w:rsidRPr="00F91876">
        <w:rPr>
          <w:rFonts w:ascii="AvantGarde Bk BT" w:hAnsi="AvantGarde Bk BT" w:cs="Arial"/>
          <w:color w:val="000000" w:themeColor="text1"/>
          <w:sz w:val="20"/>
          <w:szCs w:val="20"/>
          <w:lang w:eastAsia="es-MX"/>
        </w:rPr>
        <w:t>Bifani</w:t>
      </w:r>
      <w:proofErr w:type="spellEnd"/>
      <w:r w:rsidR="003E1FCD" w:rsidRPr="00F91876">
        <w:rPr>
          <w:rFonts w:ascii="AvantGarde Bk BT" w:hAnsi="AvantGarde Bk BT" w:cs="Arial"/>
          <w:color w:val="000000" w:themeColor="text1"/>
          <w:sz w:val="20"/>
          <w:szCs w:val="20"/>
          <w:lang w:eastAsia="es-MX"/>
        </w:rPr>
        <w:t xml:space="preserve"> </w:t>
      </w:r>
      <w:proofErr w:type="spellStart"/>
      <w:r w:rsidR="003027F9" w:rsidRPr="00F91876">
        <w:rPr>
          <w:rFonts w:ascii="AvantGarde Bk BT" w:hAnsi="AvantGarde Bk BT" w:cs="Arial"/>
          <w:color w:val="000000" w:themeColor="text1"/>
          <w:sz w:val="20"/>
          <w:szCs w:val="20"/>
          <w:lang w:eastAsia="es-MX"/>
        </w:rPr>
        <w:t>Cosentini</w:t>
      </w:r>
      <w:proofErr w:type="spellEnd"/>
      <w:r w:rsidR="003027F9" w:rsidRPr="00F91876">
        <w:rPr>
          <w:rFonts w:ascii="AvantGarde Bk BT" w:hAnsi="AvantGarde Bk BT" w:cs="Arial"/>
          <w:color w:val="000000" w:themeColor="text1"/>
          <w:sz w:val="20"/>
          <w:szCs w:val="20"/>
          <w:lang w:eastAsia="es-MX"/>
        </w:rPr>
        <w:t xml:space="preserve"> </w:t>
      </w:r>
      <w:r w:rsidR="003E1FCD" w:rsidRPr="00F91876">
        <w:rPr>
          <w:rFonts w:ascii="AvantGarde Bk BT" w:hAnsi="AvantGarde Bk BT" w:cs="Arial"/>
          <w:color w:val="000000" w:themeColor="text1"/>
          <w:sz w:val="20"/>
          <w:szCs w:val="20"/>
          <w:lang w:eastAsia="es-MX"/>
        </w:rPr>
        <w:t xml:space="preserve">continua a la vanguardia </w:t>
      </w:r>
      <w:r w:rsidR="00936510" w:rsidRPr="00F91876">
        <w:rPr>
          <w:rFonts w:ascii="AvantGarde Bk BT" w:hAnsi="AvantGarde Bk BT" w:cs="Arial"/>
          <w:color w:val="000000" w:themeColor="text1"/>
          <w:sz w:val="20"/>
          <w:szCs w:val="20"/>
          <w:lang w:eastAsia="es-MX"/>
        </w:rPr>
        <w:t>en la</w:t>
      </w:r>
      <w:r w:rsidR="003E1FCD" w:rsidRPr="00F91876">
        <w:rPr>
          <w:rFonts w:ascii="AvantGarde Bk BT" w:hAnsi="AvantGarde Bk BT" w:cs="Arial"/>
          <w:color w:val="000000" w:themeColor="text1"/>
          <w:sz w:val="20"/>
          <w:szCs w:val="20"/>
          <w:lang w:eastAsia="es-MX"/>
        </w:rPr>
        <w:t xml:space="preserve"> ruptura de paradigmas y la construcción creativa de nuevos enfoques y modos de armonizar la relac</w:t>
      </w:r>
      <w:r w:rsidR="00CC099E" w:rsidRPr="00F91876">
        <w:rPr>
          <w:rFonts w:ascii="AvantGarde Bk BT" w:hAnsi="AvantGarde Bk BT" w:cs="Arial"/>
          <w:color w:val="000000" w:themeColor="text1"/>
          <w:sz w:val="20"/>
          <w:szCs w:val="20"/>
          <w:lang w:eastAsia="es-MX"/>
        </w:rPr>
        <w:t>ión entre cultura y naturaleza, mediante una labor incansable de formación de cuadros en América Latina, especialmente en México</w:t>
      </w:r>
      <w:r w:rsidR="00936510" w:rsidRPr="00F91876">
        <w:rPr>
          <w:rFonts w:ascii="AvantGarde Bk BT" w:hAnsi="AvantGarde Bk BT" w:cs="Arial"/>
          <w:color w:val="000000" w:themeColor="text1"/>
          <w:sz w:val="20"/>
          <w:szCs w:val="20"/>
          <w:lang w:eastAsia="es-MX"/>
        </w:rPr>
        <w:t>,</w:t>
      </w:r>
      <w:r w:rsidR="00CC099E" w:rsidRPr="00F91876">
        <w:rPr>
          <w:rFonts w:ascii="AvantGarde Bk BT" w:hAnsi="AvantGarde Bk BT" w:cs="Arial"/>
          <w:color w:val="000000" w:themeColor="text1"/>
          <w:sz w:val="20"/>
          <w:szCs w:val="20"/>
          <w:lang w:eastAsia="es-MX"/>
        </w:rPr>
        <w:t xml:space="preserve"> y que son clave para la construcción de la sustentabil</w:t>
      </w:r>
      <w:r w:rsidRPr="00F91876">
        <w:rPr>
          <w:rFonts w:ascii="AvantGarde Bk BT" w:hAnsi="AvantGarde Bk BT" w:cs="Arial"/>
          <w:color w:val="000000" w:themeColor="text1"/>
          <w:sz w:val="20"/>
          <w:szCs w:val="20"/>
          <w:lang w:eastAsia="es-MX"/>
        </w:rPr>
        <w:t>i</w:t>
      </w:r>
      <w:r w:rsidR="00CC099E" w:rsidRPr="00F91876">
        <w:rPr>
          <w:rFonts w:ascii="AvantGarde Bk BT" w:hAnsi="AvantGarde Bk BT" w:cs="Arial"/>
          <w:color w:val="000000" w:themeColor="text1"/>
          <w:sz w:val="20"/>
          <w:szCs w:val="20"/>
          <w:lang w:eastAsia="es-MX"/>
        </w:rPr>
        <w:t>dad en nuestro país.</w:t>
      </w:r>
    </w:p>
    <w:p w14:paraId="165D416D" w14:textId="77777777" w:rsidR="003E1FCD" w:rsidRPr="006F541A" w:rsidRDefault="003E1FCD" w:rsidP="00E375CB">
      <w:pPr>
        <w:ind w:right="359"/>
        <w:jc w:val="both"/>
        <w:rPr>
          <w:rFonts w:ascii="AvantGarde Bk BT" w:hAnsi="AvantGarde Bk BT" w:cs="Arial"/>
          <w:color w:val="000000" w:themeColor="text1"/>
          <w:sz w:val="20"/>
          <w:szCs w:val="20"/>
          <w:lang w:val="es-ES"/>
        </w:rPr>
      </w:pPr>
    </w:p>
    <w:p w14:paraId="12A3ADAF" w14:textId="461B1714" w:rsidR="003E1FCD" w:rsidRPr="00E375CB" w:rsidRDefault="00F91876" w:rsidP="00E375CB">
      <w:pPr>
        <w:ind w:right="359"/>
        <w:jc w:val="both"/>
        <w:rPr>
          <w:rFonts w:ascii="AvantGarde Bk BT" w:hAnsi="AvantGarde Bk BT" w:cs="Arial"/>
          <w:sz w:val="20"/>
          <w:szCs w:val="20"/>
          <w:lang w:val="es-ES"/>
        </w:rPr>
      </w:pPr>
      <w:r w:rsidRPr="00E375CB">
        <w:rPr>
          <w:rFonts w:ascii="AvantGarde Bk BT" w:eastAsia="Questrial" w:hAnsi="AvantGarde Bk BT" w:cs="Questrial"/>
          <w:sz w:val="20"/>
          <w:szCs w:val="20"/>
          <w:lang w:val="es-ES" w:eastAsia="es-MX"/>
        </w:rPr>
        <w:t>En virtud de los antecedentes antes expuestos, y tomando en consideración los siguientes:</w:t>
      </w:r>
    </w:p>
    <w:p w14:paraId="2C4ABB73" w14:textId="77777777" w:rsidR="003E1FCD" w:rsidRPr="00E375CB" w:rsidRDefault="003E1FCD" w:rsidP="00E375CB">
      <w:pPr>
        <w:rPr>
          <w:rFonts w:ascii="AvantGarde Bk BT" w:hAnsi="AvantGarde Bk BT" w:cs="Arial"/>
          <w:b/>
          <w:sz w:val="20"/>
          <w:szCs w:val="20"/>
          <w:lang w:val="es-ES"/>
        </w:rPr>
      </w:pPr>
    </w:p>
    <w:p w14:paraId="4A05F4B2" w14:textId="18512F03" w:rsidR="003E1FCD" w:rsidRPr="00E375CB" w:rsidRDefault="00F91876" w:rsidP="00E375CB">
      <w:pPr>
        <w:jc w:val="center"/>
        <w:rPr>
          <w:rFonts w:ascii="AvantGarde Bk BT" w:hAnsi="AvantGarde Bk BT" w:cs="Arial"/>
          <w:b/>
          <w:sz w:val="20"/>
          <w:szCs w:val="20"/>
          <w:lang w:val="es-ES"/>
        </w:rPr>
      </w:pPr>
      <w:r w:rsidRPr="00E375CB">
        <w:rPr>
          <w:rFonts w:ascii="AvantGarde Bk BT" w:hAnsi="AvantGarde Bk BT" w:cs="Arial"/>
          <w:b/>
          <w:sz w:val="20"/>
          <w:szCs w:val="20"/>
          <w:lang w:val="es-ES"/>
        </w:rPr>
        <w:t>FUNDAMENTOS JURÍDICOS</w:t>
      </w:r>
    </w:p>
    <w:p w14:paraId="61891E8D" w14:textId="77777777" w:rsidR="003E1FCD" w:rsidRPr="006F541A" w:rsidRDefault="003E1FCD" w:rsidP="00E375CB">
      <w:pPr>
        <w:rPr>
          <w:rFonts w:ascii="AvantGarde Bk BT" w:hAnsi="AvantGarde Bk BT" w:cs="Arial"/>
          <w:color w:val="000000" w:themeColor="text1"/>
          <w:sz w:val="20"/>
          <w:szCs w:val="20"/>
          <w:lang w:val="es-ES"/>
        </w:rPr>
      </w:pPr>
    </w:p>
    <w:p w14:paraId="0DD22774" w14:textId="77777777" w:rsidR="004C4F9E" w:rsidRDefault="003E1FCD" w:rsidP="00E375CB">
      <w:pPr>
        <w:pStyle w:val="Prrafodelista"/>
        <w:numPr>
          <w:ilvl w:val="0"/>
          <w:numId w:val="18"/>
        </w:numPr>
        <w:spacing w:after="0" w:line="240" w:lineRule="auto"/>
        <w:ind w:left="426" w:hanging="426"/>
        <w:jc w:val="both"/>
        <w:rPr>
          <w:rFonts w:ascii="AvantGarde Bk BT" w:hAnsi="AvantGarde Bk BT" w:cs="Arial"/>
          <w:color w:val="000000" w:themeColor="text1"/>
          <w:sz w:val="20"/>
          <w:szCs w:val="20"/>
          <w:lang w:val="es-ES"/>
        </w:rPr>
      </w:pPr>
      <w:r w:rsidRPr="00F91876">
        <w:rPr>
          <w:rFonts w:ascii="AvantGarde Bk BT" w:hAnsi="AvantGarde Bk BT" w:cs="Arial"/>
          <w:color w:val="000000" w:themeColor="text1"/>
          <w:sz w:val="20"/>
          <w:szCs w:val="20"/>
          <w:lang w:val="es-ES"/>
        </w:rPr>
        <w:t>Que la Universidad de Guadalajara es un organismo descentralizado del Gobierno del Estado de Jalisco con autonomía, personalidad jurídica y patrimonio propios, de conformidad con lo dispuesto en el artículo 1 de su Ley Orgánica, promulgada y publicada por el titular del Poder Ejecutivo local el día 15 de enero de 1994 en el Periódico Oficial “El Estado de Jalisco”, en ejecución del decreto número 15319 del H. Congreso del Estado de Jalisco.</w:t>
      </w:r>
    </w:p>
    <w:p w14:paraId="33934779" w14:textId="7B468A1F" w:rsidR="00E375CB" w:rsidRDefault="00E375CB">
      <w:pPr>
        <w:rPr>
          <w:rFonts w:ascii="AvantGarde Bk BT" w:eastAsia="Calibri" w:hAnsi="AvantGarde Bk BT" w:cs="Arial"/>
          <w:color w:val="000000" w:themeColor="text1"/>
          <w:sz w:val="20"/>
          <w:szCs w:val="20"/>
          <w:lang w:val="es-ES" w:eastAsia="en-US"/>
        </w:rPr>
      </w:pPr>
      <w:r>
        <w:rPr>
          <w:rFonts w:ascii="AvantGarde Bk BT" w:hAnsi="AvantGarde Bk BT" w:cs="Arial"/>
          <w:color w:val="000000" w:themeColor="text1"/>
          <w:sz w:val="20"/>
          <w:szCs w:val="20"/>
          <w:lang w:val="es-ES"/>
        </w:rPr>
        <w:br w:type="page"/>
      </w:r>
    </w:p>
    <w:p w14:paraId="5C2DBE79" w14:textId="77777777" w:rsidR="004C4F9E" w:rsidRDefault="004C4F9E" w:rsidP="004C4F9E">
      <w:pPr>
        <w:pStyle w:val="Prrafodelista"/>
        <w:ind w:left="426"/>
        <w:jc w:val="both"/>
        <w:rPr>
          <w:rFonts w:ascii="AvantGarde Bk BT" w:hAnsi="AvantGarde Bk BT" w:cs="Arial"/>
          <w:color w:val="000000" w:themeColor="text1"/>
          <w:sz w:val="20"/>
          <w:szCs w:val="20"/>
          <w:lang w:val="es-ES"/>
        </w:rPr>
      </w:pPr>
    </w:p>
    <w:p w14:paraId="4F4E9268" w14:textId="007AC296" w:rsidR="004C4F9E" w:rsidRPr="00E375CB" w:rsidRDefault="003E1FCD" w:rsidP="00E375CB">
      <w:pPr>
        <w:pStyle w:val="Prrafodelista"/>
        <w:numPr>
          <w:ilvl w:val="0"/>
          <w:numId w:val="18"/>
        </w:numPr>
        <w:spacing w:after="0" w:line="240" w:lineRule="auto"/>
        <w:ind w:left="426" w:hanging="426"/>
        <w:jc w:val="both"/>
        <w:rPr>
          <w:rFonts w:ascii="AvantGarde Bk BT" w:hAnsi="AvantGarde Bk BT" w:cs="Arial"/>
          <w:sz w:val="20"/>
          <w:szCs w:val="20"/>
          <w:lang w:val="es-ES"/>
        </w:rPr>
      </w:pPr>
      <w:r w:rsidRPr="00E375CB">
        <w:rPr>
          <w:rFonts w:ascii="AvantGarde Bk BT" w:hAnsi="AvantGarde Bk BT" w:cs="Arial"/>
          <w:sz w:val="20"/>
          <w:szCs w:val="20"/>
          <w:lang w:val="es-ES"/>
        </w:rPr>
        <w:t xml:space="preserve">Que es atribución del </w:t>
      </w:r>
      <w:r w:rsidR="004C4F9E" w:rsidRPr="00E375CB">
        <w:rPr>
          <w:rFonts w:ascii="AvantGarde Bk BT" w:hAnsi="AvantGarde Bk BT" w:cs="Arial"/>
          <w:sz w:val="20"/>
          <w:szCs w:val="20"/>
          <w:lang w:val="es-ES"/>
        </w:rPr>
        <w:t xml:space="preserve">H. </w:t>
      </w:r>
      <w:r w:rsidRPr="00E375CB">
        <w:rPr>
          <w:rFonts w:ascii="AvantGarde Bk BT" w:hAnsi="AvantGarde Bk BT" w:cs="Arial"/>
          <w:sz w:val="20"/>
          <w:szCs w:val="20"/>
          <w:lang w:val="es-ES"/>
        </w:rPr>
        <w:t xml:space="preserve">Consejo General Universitario conferir títulos honoríficos con las categorías de Eméritos y </w:t>
      </w:r>
      <w:r w:rsidRPr="00E375CB">
        <w:rPr>
          <w:rFonts w:ascii="AvantGarde Bk BT" w:hAnsi="AvantGarde Bk BT" w:cs="Arial"/>
          <w:i/>
          <w:sz w:val="20"/>
          <w:szCs w:val="20"/>
          <w:lang w:val="es-ES"/>
        </w:rPr>
        <w:t>Honoris Causa</w:t>
      </w:r>
      <w:r w:rsidRPr="00E375CB">
        <w:rPr>
          <w:rFonts w:ascii="AvantGarde Bk BT" w:hAnsi="AvantGarde Bk BT" w:cs="Arial"/>
          <w:sz w:val="20"/>
          <w:szCs w:val="20"/>
          <w:lang w:val="es-ES"/>
        </w:rPr>
        <w:t>, de conformidad con lo dispuesto en el artículo 31, fracción X, de la Ley Orgánica de la Universidad de Guadalajara.</w:t>
      </w:r>
    </w:p>
    <w:p w14:paraId="7AC87773" w14:textId="77777777" w:rsidR="004C4F9E" w:rsidRPr="00E375CB" w:rsidRDefault="004C4F9E" w:rsidP="00E375CB">
      <w:pPr>
        <w:pStyle w:val="Prrafodelista"/>
        <w:spacing w:after="0" w:line="240" w:lineRule="auto"/>
        <w:rPr>
          <w:rFonts w:ascii="AvantGarde Bk BT" w:hAnsi="AvantGarde Bk BT" w:cs="Arial"/>
          <w:sz w:val="20"/>
          <w:szCs w:val="20"/>
          <w:lang w:val="es-ES"/>
        </w:rPr>
      </w:pPr>
    </w:p>
    <w:p w14:paraId="7AB16780" w14:textId="29E05B1D" w:rsidR="004C4F9E" w:rsidRPr="00E375CB" w:rsidRDefault="003E1FCD" w:rsidP="00E375CB">
      <w:pPr>
        <w:pStyle w:val="Prrafodelista"/>
        <w:numPr>
          <w:ilvl w:val="0"/>
          <w:numId w:val="18"/>
        </w:numPr>
        <w:spacing w:after="0" w:line="240" w:lineRule="auto"/>
        <w:ind w:left="426" w:hanging="426"/>
        <w:jc w:val="both"/>
        <w:rPr>
          <w:rFonts w:ascii="AvantGarde Bk BT" w:hAnsi="AvantGarde Bk BT" w:cs="Arial"/>
          <w:sz w:val="20"/>
          <w:szCs w:val="20"/>
          <w:lang w:val="es-ES"/>
        </w:rPr>
      </w:pPr>
      <w:r w:rsidRPr="00E375CB">
        <w:rPr>
          <w:rFonts w:ascii="AvantGarde Bk BT" w:hAnsi="AvantGarde Bk BT" w:cs="Arial"/>
          <w:sz w:val="20"/>
          <w:szCs w:val="20"/>
          <w:lang w:val="es-ES"/>
        </w:rPr>
        <w:t xml:space="preserve">Que son funciones y atribuciones de la Comisión </w:t>
      </w:r>
      <w:r w:rsidR="00C81D9E" w:rsidRPr="00E375CB">
        <w:rPr>
          <w:rFonts w:ascii="AvantGarde Bk BT" w:hAnsi="AvantGarde Bk BT" w:cs="Arial"/>
          <w:sz w:val="20"/>
          <w:szCs w:val="20"/>
          <w:lang w:val="es-ES"/>
        </w:rPr>
        <w:t xml:space="preserve">Permanente </w:t>
      </w:r>
      <w:r w:rsidRPr="00E375CB">
        <w:rPr>
          <w:rFonts w:ascii="AvantGarde Bk BT" w:hAnsi="AvantGarde Bk BT" w:cs="Arial"/>
          <w:sz w:val="20"/>
          <w:szCs w:val="20"/>
          <w:lang w:val="es-ES"/>
        </w:rPr>
        <w:t>de Educación, conforme lo establece el artículo 85, fracción IV, del Estatuto General de esta Casa de Estudio,</w:t>
      </w:r>
      <w:r w:rsidR="004C4F9E" w:rsidRPr="00E375CB">
        <w:rPr>
          <w:rFonts w:ascii="AvantGarde Bk BT" w:hAnsi="AvantGarde Bk BT" w:cs="Arial"/>
          <w:sz w:val="20"/>
          <w:szCs w:val="20"/>
          <w:lang w:val="es-ES"/>
        </w:rPr>
        <w:t xml:space="preserve"> </w:t>
      </w:r>
      <w:r w:rsidRPr="00E375CB">
        <w:rPr>
          <w:rFonts w:ascii="AvantGarde Bk BT" w:hAnsi="AvantGarde Bk BT" w:cs="Arial"/>
          <w:sz w:val="20"/>
          <w:szCs w:val="20"/>
          <w:lang w:val="es-ES"/>
        </w:rPr>
        <w:t xml:space="preserve">conocer y dictaminar acerca de las propuestas de los Consejeros, </w:t>
      </w:r>
      <w:r w:rsidR="00C81D9E" w:rsidRPr="00E375CB">
        <w:rPr>
          <w:rFonts w:ascii="AvantGarde Bk BT" w:hAnsi="AvantGarde Bk BT" w:cs="Arial"/>
          <w:sz w:val="20"/>
          <w:szCs w:val="20"/>
          <w:lang w:val="es-ES"/>
        </w:rPr>
        <w:t xml:space="preserve">del </w:t>
      </w:r>
      <w:r w:rsidRPr="00E375CB">
        <w:rPr>
          <w:rFonts w:ascii="AvantGarde Bk BT" w:hAnsi="AvantGarde Bk BT" w:cs="Arial"/>
          <w:sz w:val="20"/>
          <w:szCs w:val="20"/>
          <w:lang w:val="es-ES"/>
        </w:rPr>
        <w:t>Rector General o de los titulares de los Centros, Divisiones y Escuelas.</w:t>
      </w:r>
    </w:p>
    <w:p w14:paraId="4AFB07C1" w14:textId="77777777" w:rsidR="004C4F9E" w:rsidRPr="00E375CB" w:rsidRDefault="004C4F9E" w:rsidP="00E375CB">
      <w:pPr>
        <w:pStyle w:val="Prrafodelista"/>
        <w:spacing w:after="0" w:line="240" w:lineRule="auto"/>
        <w:rPr>
          <w:rFonts w:ascii="AvantGarde Bk BT" w:hAnsi="AvantGarde Bk BT" w:cs="Arial"/>
          <w:sz w:val="20"/>
          <w:szCs w:val="20"/>
          <w:lang w:val="es-ES"/>
        </w:rPr>
      </w:pPr>
    </w:p>
    <w:p w14:paraId="36943E1C" w14:textId="6D5536A6" w:rsidR="004C4F9E" w:rsidRPr="00E375CB" w:rsidRDefault="003E1FCD" w:rsidP="00E375CB">
      <w:pPr>
        <w:pStyle w:val="Prrafodelista"/>
        <w:numPr>
          <w:ilvl w:val="0"/>
          <w:numId w:val="18"/>
        </w:numPr>
        <w:spacing w:after="0" w:line="240" w:lineRule="auto"/>
        <w:ind w:left="426" w:hanging="426"/>
        <w:jc w:val="both"/>
        <w:rPr>
          <w:rFonts w:ascii="AvantGarde Bk BT" w:hAnsi="AvantGarde Bk BT" w:cs="Arial"/>
          <w:sz w:val="20"/>
          <w:szCs w:val="20"/>
          <w:lang w:val="es-ES"/>
        </w:rPr>
      </w:pPr>
      <w:r w:rsidRPr="00E375CB">
        <w:rPr>
          <w:rFonts w:ascii="AvantGarde Bk BT" w:hAnsi="AvantGarde Bk BT" w:cs="Arial"/>
          <w:sz w:val="20"/>
          <w:szCs w:val="20"/>
          <w:lang w:val="es-ES"/>
        </w:rPr>
        <w:t xml:space="preserve">Que el </w:t>
      </w:r>
      <w:r w:rsidR="00C81D9E" w:rsidRPr="00E375CB">
        <w:rPr>
          <w:rFonts w:ascii="AvantGarde Bk BT" w:hAnsi="AvantGarde Bk BT" w:cs="Arial"/>
          <w:sz w:val="20"/>
          <w:szCs w:val="20"/>
          <w:lang w:val="es-ES"/>
        </w:rPr>
        <w:t xml:space="preserve">H. </w:t>
      </w:r>
      <w:r w:rsidRPr="00E375CB">
        <w:rPr>
          <w:rFonts w:ascii="AvantGarde Bk BT" w:hAnsi="AvantGarde Bk BT" w:cs="Arial"/>
          <w:sz w:val="20"/>
          <w:szCs w:val="20"/>
          <w:lang w:val="es-ES"/>
        </w:rPr>
        <w:t>Consejo General Universitario funciona en pleno o por comisiones, las que pueden ser permanentes o especiales, como lo señala el artículo 27 del referido ordenamiento legal.</w:t>
      </w:r>
    </w:p>
    <w:p w14:paraId="27C177FC" w14:textId="77777777" w:rsidR="004C4F9E" w:rsidRPr="00E375CB" w:rsidRDefault="004C4F9E" w:rsidP="00E375CB">
      <w:pPr>
        <w:pStyle w:val="Prrafodelista"/>
        <w:spacing w:after="0" w:line="240" w:lineRule="auto"/>
        <w:rPr>
          <w:rFonts w:ascii="AvantGarde Bk BT" w:hAnsi="AvantGarde Bk BT" w:cs="Arial"/>
          <w:sz w:val="20"/>
          <w:szCs w:val="20"/>
          <w:lang w:val="es-ES"/>
        </w:rPr>
      </w:pPr>
    </w:p>
    <w:p w14:paraId="2022FE8F" w14:textId="1FDEB8D9" w:rsidR="004C4F9E" w:rsidRPr="00E375CB" w:rsidRDefault="003E1FCD" w:rsidP="00E375CB">
      <w:pPr>
        <w:pStyle w:val="Prrafodelista"/>
        <w:numPr>
          <w:ilvl w:val="0"/>
          <w:numId w:val="18"/>
        </w:numPr>
        <w:spacing w:after="0" w:line="240" w:lineRule="auto"/>
        <w:ind w:left="426" w:hanging="426"/>
        <w:jc w:val="both"/>
        <w:rPr>
          <w:rFonts w:ascii="AvantGarde Bk BT" w:hAnsi="AvantGarde Bk BT" w:cs="Arial"/>
          <w:sz w:val="20"/>
          <w:szCs w:val="20"/>
          <w:lang w:val="es-ES"/>
        </w:rPr>
      </w:pPr>
      <w:r w:rsidRPr="00E375CB">
        <w:rPr>
          <w:rFonts w:ascii="AvantGarde Bk BT" w:hAnsi="AvantGarde Bk BT" w:cs="Arial"/>
          <w:sz w:val="20"/>
          <w:szCs w:val="20"/>
          <w:lang w:val="es-ES"/>
        </w:rPr>
        <w:t xml:space="preserve">Que de conformidad a lo previsto en la fracción VI del artículo 52 de la Ley Orgánica, es atribución de los Consejos de Centro presentar candidatos para el otorgamiento de títulos honoríficos, con la categoría de Eméritos y </w:t>
      </w:r>
      <w:r w:rsidRPr="00E375CB">
        <w:rPr>
          <w:rFonts w:ascii="AvantGarde Bk BT" w:hAnsi="AvantGarde Bk BT" w:cs="Arial"/>
          <w:i/>
          <w:sz w:val="20"/>
          <w:szCs w:val="20"/>
          <w:lang w:val="es-ES"/>
        </w:rPr>
        <w:t>Honoris Causa</w:t>
      </w:r>
      <w:r w:rsidRPr="00E375CB">
        <w:rPr>
          <w:rFonts w:ascii="AvantGarde Bk BT" w:hAnsi="AvantGarde Bk BT" w:cs="Arial"/>
          <w:sz w:val="20"/>
          <w:szCs w:val="20"/>
          <w:lang w:val="es-ES"/>
        </w:rPr>
        <w:t xml:space="preserve"> al </w:t>
      </w:r>
      <w:r w:rsidR="00C81D9E" w:rsidRPr="00E375CB">
        <w:rPr>
          <w:rFonts w:ascii="AvantGarde Bk BT" w:hAnsi="AvantGarde Bk BT" w:cs="Arial"/>
          <w:sz w:val="20"/>
          <w:szCs w:val="20"/>
          <w:lang w:val="es-ES"/>
        </w:rPr>
        <w:t xml:space="preserve">H. </w:t>
      </w:r>
      <w:r w:rsidRPr="00E375CB">
        <w:rPr>
          <w:rFonts w:ascii="AvantGarde Bk BT" w:hAnsi="AvantGarde Bk BT" w:cs="Arial"/>
          <w:sz w:val="20"/>
          <w:szCs w:val="20"/>
          <w:lang w:val="es-ES"/>
        </w:rPr>
        <w:t>Consejo General Universitario.</w:t>
      </w:r>
    </w:p>
    <w:p w14:paraId="1C0A8EA1" w14:textId="77777777" w:rsidR="004C4F9E" w:rsidRPr="00E375CB" w:rsidRDefault="004C4F9E" w:rsidP="00E375CB">
      <w:pPr>
        <w:pStyle w:val="Prrafodelista"/>
        <w:spacing w:after="0" w:line="240" w:lineRule="auto"/>
        <w:rPr>
          <w:rFonts w:ascii="AvantGarde Bk BT" w:hAnsi="AvantGarde Bk BT" w:cs="Arial"/>
          <w:sz w:val="20"/>
          <w:szCs w:val="20"/>
          <w:lang w:val="es-ES"/>
        </w:rPr>
      </w:pPr>
    </w:p>
    <w:p w14:paraId="48AF593A" w14:textId="35DFB2DE" w:rsidR="00A446E2" w:rsidRPr="00E375CB" w:rsidRDefault="003E1FCD" w:rsidP="00E375CB">
      <w:pPr>
        <w:pStyle w:val="Prrafodelista"/>
        <w:numPr>
          <w:ilvl w:val="0"/>
          <w:numId w:val="18"/>
        </w:numPr>
        <w:spacing w:after="0" w:line="240" w:lineRule="auto"/>
        <w:ind w:left="426" w:hanging="426"/>
        <w:jc w:val="both"/>
        <w:rPr>
          <w:rFonts w:ascii="AvantGarde Bk BT" w:hAnsi="AvantGarde Bk BT" w:cs="Arial"/>
          <w:sz w:val="20"/>
          <w:szCs w:val="20"/>
          <w:lang w:val="es-ES"/>
        </w:rPr>
      </w:pPr>
      <w:r w:rsidRPr="00E375CB">
        <w:rPr>
          <w:rFonts w:ascii="AvantGarde Bk BT" w:hAnsi="AvantGarde Bk BT" w:cs="Arial"/>
          <w:sz w:val="20"/>
          <w:szCs w:val="20"/>
          <w:lang w:val="es-ES"/>
        </w:rPr>
        <w:t xml:space="preserve">Que tal y como lo dispone el numeral 6 del Reglamento para Otorgar Galardones y Méritos Universitarios, el Consejo de Centro Universitario presentará la propuesta para el otorgamiento de títulos honoríficos ante el Presidente del </w:t>
      </w:r>
      <w:r w:rsidR="00C81D9E" w:rsidRPr="00E375CB">
        <w:rPr>
          <w:rFonts w:ascii="AvantGarde Bk BT" w:hAnsi="AvantGarde Bk BT" w:cs="Arial"/>
          <w:sz w:val="20"/>
          <w:szCs w:val="20"/>
          <w:lang w:val="es-ES"/>
        </w:rPr>
        <w:t xml:space="preserve">H. </w:t>
      </w:r>
      <w:r w:rsidRPr="00E375CB">
        <w:rPr>
          <w:rFonts w:ascii="AvantGarde Bk BT" w:hAnsi="AvantGarde Bk BT" w:cs="Arial"/>
          <w:sz w:val="20"/>
          <w:szCs w:val="20"/>
          <w:lang w:val="es-ES"/>
        </w:rPr>
        <w:t xml:space="preserve">Consejo General Universitario, para someterla a discusión de las Comisiones </w:t>
      </w:r>
      <w:r w:rsidR="00C81D9E" w:rsidRPr="00E375CB">
        <w:rPr>
          <w:rFonts w:ascii="AvantGarde Bk BT" w:hAnsi="AvantGarde Bk BT" w:cs="Arial"/>
          <w:sz w:val="20"/>
          <w:szCs w:val="20"/>
          <w:lang w:val="es-ES"/>
        </w:rPr>
        <w:t xml:space="preserve">Permanentes </w:t>
      </w:r>
      <w:r w:rsidRPr="00E375CB">
        <w:rPr>
          <w:rFonts w:ascii="AvantGarde Bk BT" w:hAnsi="AvantGarde Bk BT" w:cs="Arial"/>
          <w:sz w:val="20"/>
          <w:szCs w:val="20"/>
          <w:lang w:val="es-ES"/>
        </w:rPr>
        <w:t>de Educación y de Hacienda.</w:t>
      </w:r>
    </w:p>
    <w:p w14:paraId="6CCA8081" w14:textId="77777777" w:rsidR="003027F9" w:rsidRPr="00E375CB" w:rsidRDefault="003027F9" w:rsidP="00D155C2">
      <w:pPr>
        <w:jc w:val="both"/>
        <w:rPr>
          <w:rFonts w:ascii="AvantGarde Bk BT" w:hAnsi="AvantGarde Bk BT" w:cs="Arial"/>
          <w:sz w:val="20"/>
          <w:szCs w:val="20"/>
          <w:lang w:val="es-ES"/>
        </w:rPr>
      </w:pPr>
    </w:p>
    <w:p w14:paraId="4C796FDF" w14:textId="54F19F3C" w:rsidR="003E1FCD" w:rsidRPr="006F541A" w:rsidRDefault="003E1FCD" w:rsidP="00D155C2">
      <w:pPr>
        <w:jc w:val="both"/>
        <w:rPr>
          <w:rFonts w:ascii="AvantGarde Bk BT" w:eastAsia="Calibri" w:hAnsi="AvantGarde Bk BT" w:cs="Arial"/>
          <w:color w:val="000000" w:themeColor="text1"/>
          <w:sz w:val="20"/>
          <w:szCs w:val="20"/>
          <w:lang w:val="es-ES"/>
        </w:rPr>
      </w:pPr>
      <w:r w:rsidRPr="006F541A">
        <w:rPr>
          <w:rFonts w:ascii="AvantGarde Bk BT" w:hAnsi="AvantGarde Bk BT" w:cs="Arial"/>
          <w:color w:val="000000" w:themeColor="text1"/>
          <w:sz w:val="20"/>
          <w:szCs w:val="20"/>
          <w:lang w:val="es-ES"/>
        </w:rPr>
        <w:t>Por lo anteriormente expuesto y fundado, estas Comisiones Permanentes de Educación y de Hacienda tienen a bien proponer al pleno del H. Consejo General Universitario los siguientes</w:t>
      </w:r>
      <w:r w:rsidR="003027F9" w:rsidRPr="006F541A">
        <w:rPr>
          <w:rFonts w:ascii="AvantGarde Bk BT" w:hAnsi="AvantGarde Bk BT" w:cs="Arial"/>
          <w:color w:val="000000" w:themeColor="text1"/>
          <w:sz w:val="20"/>
          <w:szCs w:val="20"/>
          <w:lang w:val="es-ES"/>
        </w:rPr>
        <w:t>:</w:t>
      </w:r>
      <w:r w:rsidRPr="006F541A">
        <w:rPr>
          <w:rFonts w:ascii="AvantGarde Bk BT" w:hAnsi="AvantGarde Bk BT" w:cs="Arial"/>
          <w:color w:val="000000" w:themeColor="text1"/>
          <w:sz w:val="20"/>
          <w:szCs w:val="20"/>
          <w:lang w:val="es-ES"/>
        </w:rPr>
        <w:t xml:space="preserve"> </w:t>
      </w:r>
    </w:p>
    <w:p w14:paraId="69C58903" w14:textId="77777777" w:rsidR="003E1FCD" w:rsidRPr="006F541A" w:rsidRDefault="003E1FCD" w:rsidP="00D155C2">
      <w:pPr>
        <w:rPr>
          <w:rFonts w:ascii="AvantGarde Bk BT" w:hAnsi="AvantGarde Bk BT" w:cs="Arial"/>
          <w:color w:val="000000" w:themeColor="text1"/>
          <w:sz w:val="20"/>
          <w:szCs w:val="20"/>
          <w:lang w:val="es-ES"/>
        </w:rPr>
      </w:pPr>
    </w:p>
    <w:p w14:paraId="5A263179" w14:textId="494440CB" w:rsidR="003E1FCD" w:rsidRPr="00E375CB" w:rsidRDefault="00C81D9E" w:rsidP="00D155C2">
      <w:pPr>
        <w:jc w:val="center"/>
        <w:rPr>
          <w:rFonts w:ascii="AvantGarde Bk BT" w:hAnsi="AvantGarde Bk BT" w:cs="Arial"/>
          <w:b/>
          <w:sz w:val="20"/>
          <w:szCs w:val="20"/>
          <w:lang w:val="es-ES"/>
        </w:rPr>
      </w:pPr>
      <w:r w:rsidRPr="00E375CB">
        <w:rPr>
          <w:rFonts w:ascii="AvantGarde Bk BT" w:hAnsi="AvantGarde Bk BT" w:cs="Arial"/>
          <w:b/>
          <w:sz w:val="20"/>
          <w:szCs w:val="20"/>
          <w:lang w:val="es-ES"/>
        </w:rPr>
        <w:t>RESOLUTIVOS</w:t>
      </w:r>
    </w:p>
    <w:p w14:paraId="0644D2B1" w14:textId="77777777" w:rsidR="003E1FCD" w:rsidRPr="00E375CB" w:rsidRDefault="003E1FCD" w:rsidP="00D155C2">
      <w:pPr>
        <w:rPr>
          <w:rFonts w:ascii="AvantGarde Bk BT" w:hAnsi="AvantGarde Bk BT" w:cs="Arial"/>
          <w:sz w:val="20"/>
          <w:szCs w:val="20"/>
          <w:lang w:val="es-ES"/>
        </w:rPr>
      </w:pPr>
    </w:p>
    <w:p w14:paraId="19537AB6" w14:textId="49620985" w:rsidR="003E1FCD" w:rsidRPr="00E375CB" w:rsidRDefault="003E1FCD" w:rsidP="00D155C2">
      <w:pPr>
        <w:shd w:val="clear" w:color="auto" w:fill="FFFFFF"/>
        <w:jc w:val="both"/>
        <w:rPr>
          <w:rFonts w:ascii="AvantGarde Bk BT" w:eastAsiaTheme="minorHAnsi" w:hAnsi="AvantGarde Bk BT"/>
          <w:sz w:val="20"/>
          <w:szCs w:val="20"/>
          <w:lang w:val="es-ES_tradnl"/>
        </w:rPr>
      </w:pPr>
      <w:r w:rsidRPr="00E375CB">
        <w:rPr>
          <w:rFonts w:ascii="AvantGarde Bk BT" w:hAnsi="AvantGarde Bk BT" w:cs="Arial"/>
          <w:b/>
          <w:sz w:val="20"/>
          <w:szCs w:val="20"/>
          <w:lang w:val="es-ES"/>
        </w:rPr>
        <w:t>PRIMERO.</w:t>
      </w:r>
      <w:r w:rsidRPr="00E375CB">
        <w:rPr>
          <w:rFonts w:ascii="AvantGarde Bk BT" w:hAnsi="AvantGarde Bk BT" w:cs="Arial"/>
          <w:b/>
          <w:bCs/>
          <w:sz w:val="20"/>
          <w:szCs w:val="20"/>
          <w:lang w:val="es-ES"/>
        </w:rPr>
        <w:t xml:space="preserve"> </w:t>
      </w:r>
      <w:r w:rsidRPr="007B5AA7">
        <w:rPr>
          <w:rFonts w:ascii="AvantGarde Bk BT" w:eastAsiaTheme="minorHAnsi" w:hAnsi="AvantGarde Bk BT" w:cs="Arial"/>
          <w:b/>
          <w:sz w:val="20"/>
          <w:szCs w:val="20"/>
          <w:lang w:val="es-ES"/>
        </w:rPr>
        <w:t>Se otorga el título de Doctor </w:t>
      </w:r>
      <w:r w:rsidRPr="007B5AA7">
        <w:rPr>
          <w:rFonts w:ascii="AvantGarde Bk BT" w:eastAsiaTheme="minorHAnsi" w:hAnsi="AvantGarde Bk BT" w:cs="Arial"/>
          <w:b/>
          <w:i/>
          <w:iCs/>
          <w:sz w:val="20"/>
          <w:szCs w:val="20"/>
          <w:lang w:val="es-ES"/>
        </w:rPr>
        <w:t>Honoris Causa</w:t>
      </w:r>
      <w:r w:rsidRPr="00E375CB">
        <w:rPr>
          <w:rFonts w:ascii="AvantGarde Bk BT" w:eastAsiaTheme="minorHAnsi" w:hAnsi="AvantGarde Bk BT" w:cs="Arial"/>
          <w:sz w:val="20"/>
          <w:szCs w:val="20"/>
          <w:lang w:val="es-ES"/>
        </w:rPr>
        <w:t> de la Universidad de Guadalajara a</w:t>
      </w:r>
      <w:r w:rsidRPr="00E375CB">
        <w:rPr>
          <w:rFonts w:ascii="AvantGarde Bk BT" w:eastAsiaTheme="minorHAnsi" w:hAnsi="AvantGarde Bk BT" w:cs="Arial"/>
          <w:b/>
          <w:bCs/>
          <w:sz w:val="20"/>
          <w:szCs w:val="20"/>
          <w:lang w:val="es-ES"/>
        </w:rPr>
        <w:t xml:space="preserve"> Paolo </w:t>
      </w:r>
      <w:proofErr w:type="spellStart"/>
      <w:r w:rsidRPr="00E375CB">
        <w:rPr>
          <w:rFonts w:ascii="AvantGarde Bk BT" w:eastAsiaTheme="minorHAnsi" w:hAnsi="AvantGarde Bk BT" w:cs="Arial"/>
          <w:b/>
          <w:bCs/>
          <w:sz w:val="20"/>
          <w:szCs w:val="20"/>
          <w:lang w:val="es-ES"/>
        </w:rPr>
        <w:t>Bifani</w:t>
      </w:r>
      <w:proofErr w:type="spellEnd"/>
      <w:r w:rsidR="00FF3576" w:rsidRPr="00E375CB">
        <w:rPr>
          <w:rFonts w:ascii="AvantGarde Bk BT" w:eastAsiaTheme="minorHAnsi" w:hAnsi="AvantGarde Bk BT" w:cs="Arial"/>
          <w:b/>
          <w:bCs/>
          <w:sz w:val="20"/>
          <w:szCs w:val="20"/>
          <w:lang w:val="es-ES"/>
        </w:rPr>
        <w:t xml:space="preserve"> </w:t>
      </w:r>
      <w:proofErr w:type="spellStart"/>
      <w:r w:rsidR="00FF3576" w:rsidRPr="00E375CB">
        <w:rPr>
          <w:rFonts w:ascii="AvantGarde Bk BT" w:eastAsiaTheme="minorHAnsi" w:hAnsi="AvantGarde Bk BT" w:cs="Arial"/>
          <w:b/>
          <w:bCs/>
          <w:sz w:val="20"/>
          <w:szCs w:val="20"/>
          <w:lang w:val="es-ES"/>
        </w:rPr>
        <w:t>Cosentini</w:t>
      </w:r>
      <w:proofErr w:type="spellEnd"/>
      <w:r w:rsidRPr="00E375CB">
        <w:rPr>
          <w:rFonts w:ascii="AvantGarde Bk BT" w:eastAsiaTheme="minorHAnsi" w:hAnsi="AvantGarde Bk BT" w:cs="Arial"/>
          <w:sz w:val="20"/>
          <w:szCs w:val="20"/>
          <w:lang w:val="es-ES"/>
        </w:rPr>
        <w:t xml:space="preserve">, por sus importantes contribuciones al campo medioambiental, su amplia colaboración con organismos internacionales, sus aportes a la construcción de conocimientos sobre </w:t>
      </w:r>
      <w:r w:rsidR="00936510" w:rsidRPr="00E375CB">
        <w:rPr>
          <w:rFonts w:ascii="AvantGarde Bk BT" w:eastAsiaTheme="minorHAnsi" w:hAnsi="AvantGarde Bk BT" w:cs="Arial"/>
          <w:sz w:val="20"/>
          <w:szCs w:val="20"/>
          <w:lang w:val="es-ES"/>
        </w:rPr>
        <w:t xml:space="preserve">la sustentabilidad, </w:t>
      </w:r>
      <w:r w:rsidRPr="00E375CB">
        <w:rPr>
          <w:rFonts w:ascii="AvantGarde Bk BT" w:eastAsiaTheme="minorHAnsi" w:hAnsi="AvantGarde Bk BT" w:cs="Arial"/>
          <w:sz w:val="20"/>
          <w:szCs w:val="20"/>
          <w:lang w:val="es-ES"/>
        </w:rPr>
        <w:t xml:space="preserve">sistemas </w:t>
      </w:r>
      <w:proofErr w:type="spellStart"/>
      <w:r w:rsidRPr="00E375CB">
        <w:rPr>
          <w:rFonts w:ascii="AvantGarde Bk BT" w:eastAsiaTheme="minorHAnsi" w:hAnsi="AvantGarde Bk BT" w:cs="Arial"/>
          <w:sz w:val="20"/>
          <w:szCs w:val="20"/>
          <w:lang w:val="es-ES"/>
        </w:rPr>
        <w:t>socioecológicos</w:t>
      </w:r>
      <w:proofErr w:type="spellEnd"/>
      <w:r w:rsidRPr="00E375CB">
        <w:rPr>
          <w:rFonts w:ascii="AvantGarde Bk BT" w:eastAsiaTheme="minorHAnsi" w:hAnsi="AvantGarde Bk BT" w:cs="Arial"/>
          <w:sz w:val="20"/>
          <w:szCs w:val="20"/>
          <w:lang w:val="es-ES"/>
        </w:rPr>
        <w:t>, la colaboración con más de 50 universidades del mundo y un extenso trabajo de producción y divulgación científica ligada a problemas ambientales de los países del Sur.  </w:t>
      </w:r>
    </w:p>
    <w:p w14:paraId="7285F942" w14:textId="77777777" w:rsidR="0060347B" w:rsidRPr="00E375CB" w:rsidRDefault="0060347B" w:rsidP="003E1FCD">
      <w:pPr>
        <w:widowControl w:val="0"/>
        <w:suppressAutoHyphens/>
        <w:jc w:val="both"/>
        <w:rPr>
          <w:rFonts w:ascii="AvantGarde Bk BT" w:hAnsi="AvantGarde Bk BT" w:cs="Arial"/>
          <w:b/>
          <w:sz w:val="20"/>
          <w:szCs w:val="20"/>
          <w:lang w:val="es-ES"/>
        </w:rPr>
      </w:pPr>
    </w:p>
    <w:p w14:paraId="75E1E259" w14:textId="5A7691DF" w:rsidR="003E1FCD" w:rsidRPr="006F541A" w:rsidRDefault="003E1FCD" w:rsidP="003E1FCD">
      <w:pPr>
        <w:widowControl w:val="0"/>
        <w:suppressAutoHyphens/>
        <w:jc w:val="both"/>
        <w:rPr>
          <w:rFonts w:ascii="AvantGarde Bk BT" w:hAnsi="AvantGarde Bk BT" w:cs="Arial"/>
          <w:color w:val="000000" w:themeColor="text1"/>
          <w:sz w:val="20"/>
          <w:szCs w:val="20"/>
          <w:lang w:val="es-ES"/>
        </w:rPr>
      </w:pPr>
      <w:r w:rsidRPr="00E375CB">
        <w:rPr>
          <w:rFonts w:ascii="AvantGarde Bk BT" w:hAnsi="AvantGarde Bk BT" w:cs="Arial"/>
          <w:b/>
          <w:sz w:val="20"/>
          <w:szCs w:val="20"/>
          <w:lang w:val="es-ES"/>
        </w:rPr>
        <w:t>SEGUNDO.</w:t>
      </w:r>
      <w:r w:rsidRPr="00E375CB">
        <w:rPr>
          <w:rFonts w:ascii="AvantGarde Bk BT" w:hAnsi="AvantGarde Bk BT" w:cs="Arial"/>
          <w:sz w:val="20"/>
          <w:szCs w:val="20"/>
          <w:lang w:val="es-ES"/>
        </w:rPr>
        <w:t xml:space="preserve"> Al otorgar dicho </w:t>
      </w:r>
      <w:r w:rsidR="00C81D9E" w:rsidRPr="00E375CB">
        <w:rPr>
          <w:rFonts w:ascii="AvantGarde Bk BT" w:hAnsi="AvantGarde Bk BT" w:cs="Arial"/>
          <w:sz w:val="20"/>
          <w:szCs w:val="20"/>
          <w:lang w:val="es-ES"/>
        </w:rPr>
        <w:t>título</w:t>
      </w:r>
      <w:r w:rsidRPr="00E375CB">
        <w:rPr>
          <w:rFonts w:ascii="AvantGarde Bk BT" w:hAnsi="AvantGarde Bk BT" w:cs="Arial"/>
          <w:sz w:val="20"/>
          <w:szCs w:val="20"/>
          <w:lang w:val="es-ES"/>
        </w:rPr>
        <w:t xml:space="preserve">, la Universidad de Guadalajara reconoce y se compromete con el desarrollo de </w:t>
      </w:r>
      <w:r w:rsidR="00936510" w:rsidRPr="00E375CB">
        <w:rPr>
          <w:rFonts w:ascii="AvantGarde Bk BT" w:hAnsi="AvantGarde Bk BT" w:cs="Arial"/>
          <w:sz w:val="20"/>
          <w:szCs w:val="20"/>
          <w:lang w:val="es-ES"/>
        </w:rPr>
        <w:t>los citados</w:t>
      </w:r>
      <w:r w:rsidRPr="00E375CB">
        <w:rPr>
          <w:rFonts w:ascii="AvantGarde Bk BT" w:hAnsi="AvantGarde Bk BT" w:cs="Arial"/>
          <w:sz w:val="20"/>
          <w:szCs w:val="20"/>
          <w:lang w:val="es-ES"/>
        </w:rPr>
        <w:t xml:space="preserve"> ámbitos, así como a promover estudios e investigaciones</w:t>
      </w:r>
      <w:bookmarkStart w:id="0" w:name="_GoBack"/>
      <w:bookmarkEnd w:id="0"/>
      <w:r w:rsidRPr="00E375CB">
        <w:rPr>
          <w:rFonts w:ascii="AvantGarde Bk BT" w:hAnsi="AvantGarde Bk BT" w:cs="Arial"/>
          <w:sz w:val="20"/>
          <w:szCs w:val="20"/>
          <w:lang w:val="es-ES"/>
        </w:rPr>
        <w:t xml:space="preserve"> al respecto que fortalecerán aún más nuestras visiones y quehaceres universitarios</w:t>
      </w:r>
      <w:r w:rsidRPr="006F541A">
        <w:rPr>
          <w:rFonts w:ascii="AvantGarde Bk BT" w:hAnsi="AvantGarde Bk BT" w:cs="Arial"/>
          <w:color w:val="000000" w:themeColor="text1"/>
          <w:sz w:val="20"/>
          <w:szCs w:val="20"/>
          <w:lang w:val="es-ES"/>
        </w:rPr>
        <w:t>.</w:t>
      </w:r>
    </w:p>
    <w:p w14:paraId="75B55DF3" w14:textId="77777777" w:rsidR="003E1FCD" w:rsidRPr="006F541A" w:rsidRDefault="003E1FCD" w:rsidP="003E1FCD">
      <w:pPr>
        <w:widowControl w:val="0"/>
        <w:suppressAutoHyphens/>
        <w:jc w:val="both"/>
        <w:rPr>
          <w:rFonts w:ascii="AvantGarde Bk BT" w:hAnsi="AvantGarde Bk BT" w:cs="Arial"/>
          <w:color w:val="000000" w:themeColor="text1"/>
          <w:sz w:val="20"/>
          <w:szCs w:val="20"/>
          <w:lang w:val="es-ES"/>
        </w:rPr>
      </w:pPr>
    </w:p>
    <w:p w14:paraId="49E22997" w14:textId="6C0389F5" w:rsidR="003E1FCD" w:rsidRPr="006F541A" w:rsidRDefault="003E1FCD" w:rsidP="003E1FCD">
      <w:pPr>
        <w:tabs>
          <w:tab w:val="left" w:pos="-720"/>
        </w:tabs>
        <w:suppressAutoHyphens/>
        <w:jc w:val="both"/>
        <w:rPr>
          <w:rFonts w:ascii="AvantGarde Bk BT" w:hAnsi="AvantGarde Bk BT" w:cs="Arial"/>
          <w:b/>
          <w:color w:val="000000" w:themeColor="text1"/>
          <w:sz w:val="20"/>
          <w:szCs w:val="20"/>
          <w:lang w:val="es-ES"/>
        </w:rPr>
      </w:pPr>
      <w:r w:rsidRPr="006F541A">
        <w:rPr>
          <w:rFonts w:ascii="AvantGarde Bk BT" w:hAnsi="AvantGarde Bk BT" w:cs="Arial"/>
          <w:b/>
          <w:color w:val="000000" w:themeColor="text1"/>
          <w:sz w:val="20"/>
          <w:szCs w:val="20"/>
          <w:lang w:val="es-ES"/>
        </w:rPr>
        <w:t>TERCERO.</w:t>
      </w:r>
      <w:r w:rsidRPr="006F541A">
        <w:rPr>
          <w:rFonts w:ascii="AvantGarde Bk BT" w:hAnsi="AvantGarde Bk BT" w:cs="Arial"/>
          <w:color w:val="000000" w:themeColor="text1"/>
          <w:sz w:val="20"/>
          <w:szCs w:val="20"/>
          <w:lang w:val="es-ES"/>
        </w:rPr>
        <w:t xml:space="preserve"> Llévese a cabo, en ceremonia solemne y pública, la entrega del título de Doctor </w:t>
      </w:r>
      <w:r w:rsidRPr="006F541A">
        <w:rPr>
          <w:rFonts w:ascii="AvantGarde Bk BT" w:hAnsi="AvantGarde Bk BT" w:cs="Arial"/>
          <w:i/>
          <w:color w:val="000000" w:themeColor="text1"/>
          <w:sz w:val="20"/>
          <w:szCs w:val="20"/>
          <w:lang w:val="es-ES"/>
        </w:rPr>
        <w:t>Honoris Causa</w:t>
      </w:r>
      <w:r w:rsidRPr="006F541A">
        <w:rPr>
          <w:rFonts w:ascii="AvantGarde Bk BT" w:hAnsi="AvantGarde Bk BT" w:cs="Arial"/>
          <w:color w:val="000000" w:themeColor="text1"/>
          <w:sz w:val="20"/>
          <w:szCs w:val="20"/>
          <w:lang w:val="es-ES"/>
        </w:rPr>
        <w:t xml:space="preserve"> </w:t>
      </w:r>
      <w:r w:rsidR="007B5AA7">
        <w:rPr>
          <w:rFonts w:ascii="AvantGarde Bk BT" w:hAnsi="AvantGarde Bk BT" w:cs="Arial"/>
          <w:color w:val="000000" w:themeColor="text1"/>
          <w:sz w:val="20"/>
          <w:szCs w:val="20"/>
          <w:lang w:val="es-ES"/>
        </w:rPr>
        <w:t xml:space="preserve">a </w:t>
      </w:r>
      <w:r w:rsidRPr="006F541A">
        <w:rPr>
          <w:rFonts w:ascii="AvantGarde Bk BT" w:hAnsi="AvantGarde Bk BT" w:cs="Arial"/>
          <w:b/>
          <w:color w:val="000000" w:themeColor="text1"/>
          <w:sz w:val="20"/>
          <w:szCs w:val="20"/>
          <w:lang w:val="es-ES"/>
        </w:rPr>
        <w:t xml:space="preserve">Paolo </w:t>
      </w:r>
      <w:proofErr w:type="spellStart"/>
      <w:r w:rsidRPr="006F541A">
        <w:rPr>
          <w:rFonts w:ascii="AvantGarde Bk BT" w:hAnsi="AvantGarde Bk BT" w:cs="Arial"/>
          <w:b/>
          <w:color w:val="000000" w:themeColor="text1"/>
          <w:sz w:val="20"/>
          <w:szCs w:val="20"/>
          <w:lang w:val="es-ES"/>
        </w:rPr>
        <w:t>Bifani</w:t>
      </w:r>
      <w:proofErr w:type="spellEnd"/>
      <w:r w:rsidR="003027F9" w:rsidRPr="006F541A">
        <w:rPr>
          <w:rFonts w:ascii="AvantGarde Bk BT" w:hAnsi="AvantGarde Bk BT" w:cs="Arial"/>
          <w:b/>
          <w:color w:val="000000" w:themeColor="text1"/>
          <w:sz w:val="20"/>
          <w:szCs w:val="20"/>
          <w:lang w:val="es-ES"/>
        </w:rPr>
        <w:t xml:space="preserve"> </w:t>
      </w:r>
      <w:proofErr w:type="spellStart"/>
      <w:r w:rsidR="003027F9" w:rsidRPr="006F541A">
        <w:rPr>
          <w:rFonts w:ascii="AvantGarde Bk BT" w:hAnsi="AvantGarde Bk BT" w:cs="Arial"/>
          <w:b/>
          <w:color w:val="000000" w:themeColor="text1"/>
          <w:sz w:val="20"/>
          <w:szCs w:val="20"/>
          <w:lang w:val="es-ES"/>
        </w:rPr>
        <w:t>Cosentini</w:t>
      </w:r>
      <w:proofErr w:type="spellEnd"/>
      <w:r w:rsidRPr="006F541A">
        <w:rPr>
          <w:rFonts w:ascii="AvantGarde Bk BT" w:hAnsi="AvantGarde Bk BT" w:cs="Arial"/>
          <w:b/>
          <w:color w:val="000000" w:themeColor="text1"/>
          <w:sz w:val="20"/>
          <w:szCs w:val="20"/>
          <w:lang w:val="es-ES"/>
        </w:rPr>
        <w:t>.</w:t>
      </w:r>
    </w:p>
    <w:p w14:paraId="25F7B751" w14:textId="77777777" w:rsidR="00AF3523" w:rsidRDefault="00AF3523" w:rsidP="003E1FCD">
      <w:pPr>
        <w:jc w:val="both"/>
        <w:rPr>
          <w:rFonts w:ascii="AvantGarde Bk BT" w:hAnsi="AvantGarde Bk BT" w:cs="Arial"/>
          <w:b/>
          <w:color w:val="000000" w:themeColor="text1"/>
          <w:sz w:val="20"/>
          <w:szCs w:val="20"/>
          <w:lang w:val="es-ES"/>
        </w:rPr>
      </w:pPr>
    </w:p>
    <w:p w14:paraId="1B8903B8" w14:textId="77777777" w:rsidR="00E375CB" w:rsidRDefault="00E375CB">
      <w:pPr>
        <w:rPr>
          <w:rFonts w:ascii="AvantGarde Bk BT" w:hAnsi="AvantGarde Bk BT" w:cs="Arial"/>
          <w:b/>
          <w:color w:val="000000" w:themeColor="text1"/>
          <w:sz w:val="20"/>
          <w:szCs w:val="20"/>
          <w:lang w:val="es-ES"/>
        </w:rPr>
      </w:pPr>
      <w:r>
        <w:rPr>
          <w:rFonts w:ascii="AvantGarde Bk BT" w:hAnsi="AvantGarde Bk BT" w:cs="Arial"/>
          <w:b/>
          <w:color w:val="000000" w:themeColor="text1"/>
          <w:sz w:val="20"/>
          <w:szCs w:val="20"/>
          <w:lang w:val="es-ES"/>
        </w:rPr>
        <w:br w:type="page"/>
      </w:r>
    </w:p>
    <w:p w14:paraId="6D1E6420" w14:textId="24AF56A8" w:rsidR="003E1FCD" w:rsidRDefault="003E1FCD" w:rsidP="003E1FCD">
      <w:pPr>
        <w:jc w:val="both"/>
        <w:rPr>
          <w:rFonts w:ascii="AvantGarde Bk BT" w:eastAsia="Questrial" w:hAnsi="AvantGarde Bk BT" w:cstheme="minorHAnsi"/>
          <w:color w:val="000000" w:themeColor="text1"/>
          <w:sz w:val="20"/>
          <w:szCs w:val="20"/>
          <w:lang w:val="es-ES_tradnl"/>
        </w:rPr>
      </w:pPr>
      <w:r w:rsidRPr="006F541A">
        <w:rPr>
          <w:rFonts w:ascii="AvantGarde Bk BT" w:hAnsi="AvantGarde Bk BT" w:cs="Arial"/>
          <w:b/>
          <w:color w:val="000000" w:themeColor="text1"/>
          <w:sz w:val="20"/>
          <w:szCs w:val="20"/>
          <w:lang w:val="es-ES"/>
        </w:rPr>
        <w:lastRenderedPageBreak/>
        <w:t>CUARTO</w:t>
      </w:r>
      <w:r w:rsidRPr="006F541A">
        <w:rPr>
          <w:rFonts w:ascii="AvantGarde Bk BT" w:hAnsi="AvantGarde Bk BT" w:cs="Arial"/>
          <w:color w:val="000000" w:themeColor="text1"/>
          <w:sz w:val="20"/>
          <w:szCs w:val="20"/>
          <w:lang w:val="es-ES"/>
        </w:rPr>
        <w:t xml:space="preserve">. </w:t>
      </w:r>
      <w:r w:rsidR="00E375CB" w:rsidRPr="00AC0EED">
        <w:rPr>
          <w:rFonts w:ascii="AvantGarde Bk BT" w:eastAsia="Questrial" w:hAnsi="AvantGarde Bk BT" w:cstheme="minorHAnsi"/>
          <w:color w:val="000000" w:themeColor="text1"/>
          <w:sz w:val="20"/>
          <w:szCs w:val="20"/>
          <w:lang w:val="es-ES_tradnl"/>
        </w:rPr>
        <w:t>Ejecútese el presente dictamen en los términos del artículo 35, primer párrafo, fracción II, de la Ley Orgánica de la Universidad de Guadalajara.</w:t>
      </w:r>
    </w:p>
    <w:p w14:paraId="759C3894" w14:textId="77777777" w:rsidR="00E375CB" w:rsidRPr="006F541A" w:rsidRDefault="00E375CB" w:rsidP="003E1FCD">
      <w:pPr>
        <w:jc w:val="both"/>
        <w:rPr>
          <w:rFonts w:ascii="AvantGarde Bk BT" w:hAnsi="AvantGarde Bk BT" w:cs="Arial"/>
          <w:color w:val="000000" w:themeColor="text1"/>
          <w:sz w:val="20"/>
          <w:szCs w:val="20"/>
        </w:rPr>
      </w:pPr>
    </w:p>
    <w:p w14:paraId="41F4169D" w14:textId="77777777" w:rsidR="003E1FCD" w:rsidRPr="006F541A" w:rsidRDefault="003E1FCD" w:rsidP="003E1FCD">
      <w:pPr>
        <w:widowControl w:val="0"/>
        <w:pBdr>
          <w:top w:val="nil"/>
          <w:left w:val="nil"/>
          <w:bottom w:val="nil"/>
          <w:right w:val="nil"/>
          <w:between w:val="nil"/>
        </w:pBdr>
        <w:jc w:val="center"/>
        <w:rPr>
          <w:rFonts w:ascii="AvantGarde Bk BT" w:hAnsi="AvantGarde Bk BT" w:cs="Arial"/>
          <w:b/>
          <w:bCs/>
          <w:color w:val="000000" w:themeColor="text1"/>
          <w:sz w:val="20"/>
          <w:szCs w:val="20"/>
        </w:rPr>
      </w:pPr>
      <w:r w:rsidRPr="006F541A">
        <w:rPr>
          <w:rFonts w:ascii="AvantGarde Bk BT" w:hAnsi="AvantGarde Bk BT" w:cs="Arial"/>
          <w:b/>
          <w:bCs/>
          <w:color w:val="000000" w:themeColor="text1"/>
          <w:sz w:val="20"/>
          <w:szCs w:val="20"/>
        </w:rPr>
        <w:t>A t e n t a m e n t e</w:t>
      </w:r>
    </w:p>
    <w:p w14:paraId="4C144998" w14:textId="437EE22F" w:rsidR="003E1FCD" w:rsidRDefault="003E1FCD" w:rsidP="003E1FCD">
      <w:pPr>
        <w:pStyle w:val="Prrafodelista"/>
        <w:widowControl w:val="0"/>
        <w:pBdr>
          <w:top w:val="nil"/>
          <w:left w:val="nil"/>
          <w:bottom w:val="nil"/>
          <w:right w:val="nil"/>
          <w:between w:val="nil"/>
        </w:pBdr>
        <w:spacing w:after="0" w:line="240" w:lineRule="auto"/>
        <w:ind w:left="0"/>
        <w:jc w:val="center"/>
        <w:rPr>
          <w:rFonts w:ascii="AvantGarde Bk BT" w:hAnsi="AvantGarde Bk BT" w:cs="Arial"/>
          <w:b/>
          <w:bCs/>
          <w:color w:val="000000" w:themeColor="text1"/>
          <w:sz w:val="20"/>
          <w:szCs w:val="20"/>
        </w:rPr>
      </w:pPr>
      <w:r w:rsidRPr="006F541A">
        <w:rPr>
          <w:rFonts w:ascii="AvantGarde Bk BT" w:hAnsi="AvantGarde Bk BT" w:cs="Arial"/>
          <w:b/>
          <w:bCs/>
          <w:color w:val="000000" w:themeColor="text1"/>
          <w:sz w:val="20"/>
          <w:szCs w:val="20"/>
        </w:rPr>
        <w:t>"PIENSA Y TRABAJA"</w:t>
      </w:r>
    </w:p>
    <w:p w14:paraId="7246C31B" w14:textId="77777777" w:rsidR="00AB34B8" w:rsidRPr="00E375CB" w:rsidRDefault="00AB34B8" w:rsidP="00AB34B8">
      <w:pPr>
        <w:jc w:val="center"/>
        <w:rPr>
          <w:rFonts w:ascii="AvantGarde Bk BT" w:hAnsi="AvantGarde Bk BT"/>
          <w:b/>
          <w:bCs/>
          <w:i/>
          <w:iCs/>
          <w:sz w:val="20"/>
          <w:szCs w:val="20"/>
          <w:shd w:val="clear" w:color="auto" w:fill="FFFFFF"/>
        </w:rPr>
      </w:pPr>
      <w:r w:rsidRPr="00E375CB">
        <w:rPr>
          <w:rFonts w:ascii="AvantGarde Bk BT" w:hAnsi="AvantGarde Bk BT"/>
          <w:b/>
          <w:bCs/>
          <w:i/>
          <w:iCs/>
          <w:sz w:val="20"/>
          <w:szCs w:val="20"/>
          <w:shd w:val="clear" w:color="auto" w:fill="FFFFFF"/>
        </w:rPr>
        <w:t>“2022, Guadalajara, hogar de la Feria Internacional del Libro y</w:t>
      </w:r>
    </w:p>
    <w:p w14:paraId="75B7F82B" w14:textId="1FB7D7ED" w:rsidR="00AB34B8" w:rsidRPr="00E375CB" w:rsidRDefault="00AB34B8" w:rsidP="00AB34B8">
      <w:pPr>
        <w:pStyle w:val="Prrafodelista"/>
        <w:widowControl w:val="0"/>
        <w:pBdr>
          <w:top w:val="nil"/>
          <w:left w:val="nil"/>
          <w:bottom w:val="nil"/>
          <w:right w:val="nil"/>
          <w:between w:val="nil"/>
        </w:pBdr>
        <w:spacing w:after="0" w:line="240" w:lineRule="auto"/>
        <w:ind w:left="0"/>
        <w:jc w:val="center"/>
        <w:rPr>
          <w:rFonts w:ascii="AvantGarde Bk BT" w:hAnsi="AvantGarde Bk BT" w:cs="Arial"/>
          <w:b/>
          <w:bCs/>
          <w:sz w:val="20"/>
          <w:szCs w:val="20"/>
        </w:rPr>
      </w:pPr>
      <w:r w:rsidRPr="00E375CB">
        <w:rPr>
          <w:rFonts w:ascii="AvantGarde Bk BT" w:hAnsi="AvantGarde Bk BT"/>
          <w:b/>
          <w:bCs/>
          <w:i/>
          <w:iCs/>
          <w:sz w:val="20"/>
          <w:szCs w:val="20"/>
          <w:shd w:val="clear" w:color="auto" w:fill="FFFFFF"/>
        </w:rPr>
        <w:t xml:space="preserve"> Capital Mundial del Libro”</w:t>
      </w:r>
    </w:p>
    <w:p w14:paraId="41582DC7" w14:textId="7E8124D8" w:rsidR="003E1FCD" w:rsidRPr="006F541A" w:rsidRDefault="00E41990" w:rsidP="003E1FCD">
      <w:pPr>
        <w:pStyle w:val="Prrafodelista"/>
        <w:widowControl w:val="0"/>
        <w:pBdr>
          <w:top w:val="nil"/>
          <w:left w:val="nil"/>
          <w:bottom w:val="nil"/>
          <w:right w:val="nil"/>
          <w:between w:val="nil"/>
        </w:pBdr>
        <w:spacing w:after="0" w:line="240" w:lineRule="auto"/>
        <w:ind w:left="0"/>
        <w:jc w:val="center"/>
        <w:rPr>
          <w:rFonts w:ascii="AvantGarde Bk BT" w:hAnsi="AvantGarde Bk BT" w:cs="Arial"/>
          <w:bCs/>
          <w:color w:val="000000" w:themeColor="text1"/>
          <w:sz w:val="20"/>
          <w:szCs w:val="20"/>
        </w:rPr>
      </w:pPr>
      <w:r w:rsidRPr="006F541A">
        <w:rPr>
          <w:rFonts w:ascii="AvantGarde Bk BT" w:hAnsi="AvantGarde Bk BT" w:cs="Arial"/>
          <w:bCs/>
          <w:color w:val="000000" w:themeColor="text1"/>
          <w:sz w:val="20"/>
          <w:szCs w:val="20"/>
        </w:rPr>
        <w:t>Guadalajara, Jalisco</w:t>
      </w:r>
      <w:r w:rsidRPr="00E375CB">
        <w:rPr>
          <w:rFonts w:ascii="AvantGarde Bk BT" w:hAnsi="AvantGarde Bk BT" w:cs="Arial"/>
          <w:bCs/>
          <w:sz w:val="20"/>
          <w:szCs w:val="20"/>
        </w:rPr>
        <w:t xml:space="preserve">, </w:t>
      </w:r>
      <w:r w:rsidR="00E375CB" w:rsidRPr="00E375CB">
        <w:rPr>
          <w:rFonts w:ascii="AvantGarde Bk BT" w:hAnsi="AvantGarde Bk BT" w:cs="Arial"/>
          <w:bCs/>
          <w:sz w:val="20"/>
          <w:szCs w:val="20"/>
        </w:rPr>
        <w:t xml:space="preserve">08 </w:t>
      </w:r>
      <w:r w:rsidR="003E1FCD" w:rsidRPr="00E375CB">
        <w:rPr>
          <w:rFonts w:ascii="AvantGarde Bk BT" w:hAnsi="AvantGarde Bk BT" w:cs="Arial"/>
          <w:bCs/>
          <w:sz w:val="20"/>
          <w:szCs w:val="20"/>
        </w:rPr>
        <w:t xml:space="preserve">de </w:t>
      </w:r>
      <w:r w:rsidR="005712DB" w:rsidRPr="00E375CB">
        <w:rPr>
          <w:rFonts w:ascii="AvantGarde Bk BT" w:hAnsi="AvantGarde Bk BT" w:cs="Arial"/>
          <w:bCs/>
          <w:sz w:val="20"/>
          <w:szCs w:val="20"/>
        </w:rPr>
        <w:t xml:space="preserve">julio </w:t>
      </w:r>
      <w:r w:rsidR="003E1FCD" w:rsidRPr="005712DB">
        <w:rPr>
          <w:rFonts w:ascii="AvantGarde Bk BT" w:hAnsi="AvantGarde Bk BT" w:cs="Arial"/>
          <w:bCs/>
          <w:color w:val="000000" w:themeColor="text1"/>
          <w:sz w:val="20"/>
          <w:szCs w:val="20"/>
        </w:rPr>
        <w:t>de 20</w:t>
      </w:r>
      <w:r w:rsidR="00D53E3A" w:rsidRPr="005712DB">
        <w:rPr>
          <w:rFonts w:ascii="AvantGarde Bk BT" w:hAnsi="AvantGarde Bk BT" w:cs="Arial"/>
          <w:bCs/>
          <w:color w:val="000000" w:themeColor="text1"/>
          <w:sz w:val="20"/>
          <w:szCs w:val="20"/>
        </w:rPr>
        <w:t>22</w:t>
      </w:r>
    </w:p>
    <w:p w14:paraId="6EE0F1CC" w14:textId="74FFB46F" w:rsidR="003E1FCD" w:rsidRPr="006F541A" w:rsidRDefault="003E1FCD" w:rsidP="003E1FCD">
      <w:pPr>
        <w:pStyle w:val="Prrafodelista"/>
        <w:widowControl w:val="0"/>
        <w:pBdr>
          <w:top w:val="nil"/>
          <w:left w:val="nil"/>
          <w:bottom w:val="nil"/>
          <w:right w:val="nil"/>
          <w:between w:val="nil"/>
        </w:pBdr>
        <w:spacing w:after="0" w:line="240" w:lineRule="auto"/>
        <w:ind w:left="0"/>
        <w:jc w:val="center"/>
        <w:rPr>
          <w:rFonts w:ascii="AvantGarde Bk BT" w:hAnsi="AvantGarde Bk BT" w:cs="Arial"/>
          <w:bCs/>
          <w:color w:val="000000" w:themeColor="text1"/>
          <w:sz w:val="20"/>
          <w:szCs w:val="20"/>
        </w:rPr>
      </w:pPr>
      <w:r w:rsidRPr="006F541A">
        <w:rPr>
          <w:rFonts w:ascii="AvantGarde Bk BT" w:hAnsi="AvantGarde Bk BT" w:cs="Arial"/>
          <w:bCs/>
          <w:color w:val="000000" w:themeColor="text1"/>
          <w:sz w:val="20"/>
          <w:szCs w:val="20"/>
        </w:rPr>
        <w:t xml:space="preserve">Comisiones Permanentes de Educación y </w:t>
      </w:r>
      <w:r w:rsidR="00AB34B8" w:rsidRPr="00E375CB">
        <w:rPr>
          <w:rFonts w:ascii="AvantGarde Bk BT" w:hAnsi="AvantGarde Bk BT" w:cs="Arial"/>
          <w:bCs/>
          <w:sz w:val="20"/>
          <w:szCs w:val="20"/>
        </w:rPr>
        <w:t xml:space="preserve">de </w:t>
      </w:r>
      <w:r w:rsidRPr="00E375CB">
        <w:rPr>
          <w:rFonts w:ascii="AvantGarde Bk BT" w:hAnsi="AvantGarde Bk BT" w:cs="Arial"/>
          <w:bCs/>
          <w:sz w:val="20"/>
          <w:szCs w:val="20"/>
        </w:rPr>
        <w:t>H</w:t>
      </w:r>
      <w:r w:rsidRPr="006F541A">
        <w:rPr>
          <w:rFonts w:ascii="AvantGarde Bk BT" w:hAnsi="AvantGarde Bk BT" w:cs="Arial"/>
          <w:bCs/>
          <w:color w:val="000000" w:themeColor="text1"/>
          <w:sz w:val="20"/>
          <w:szCs w:val="20"/>
        </w:rPr>
        <w:t>acienda</w:t>
      </w:r>
    </w:p>
    <w:p w14:paraId="46A91C64" w14:textId="77777777" w:rsidR="003E1FCD" w:rsidRPr="006F541A" w:rsidRDefault="003E1FCD" w:rsidP="003E1FCD">
      <w:pPr>
        <w:pStyle w:val="Prrafodelista"/>
        <w:widowControl w:val="0"/>
        <w:pBdr>
          <w:top w:val="nil"/>
          <w:left w:val="nil"/>
          <w:bottom w:val="nil"/>
          <w:right w:val="nil"/>
          <w:between w:val="nil"/>
        </w:pBdr>
        <w:spacing w:after="0" w:line="240" w:lineRule="auto"/>
        <w:ind w:left="0"/>
        <w:jc w:val="both"/>
        <w:rPr>
          <w:rFonts w:ascii="AvantGarde Bk BT" w:hAnsi="AvantGarde Bk BT" w:cs="Arial"/>
          <w:bCs/>
          <w:color w:val="000000" w:themeColor="text1"/>
          <w:sz w:val="20"/>
          <w:szCs w:val="20"/>
        </w:rPr>
      </w:pPr>
    </w:p>
    <w:p w14:paraId="60B2F6C7" w14:textId="612EBE4D" w:rsidR="003E1FCD" w:rsidRDefault="003E1FCD" w:rsidP="003E1FCD">
      <w:pPr>
        <w:pStyle w:val="Prrafodelista"/>
        <w:widowControl w:val="0"/>
        <w:pBdr>
          <w:top w:val="nil"/>
          <w:left w:val="nil"/>
          <w:bottom w:val="nil"/>
          <w:right w:val="nil"/>
          <w:between w:val="nil"/>
        </w:pBdr>
        <w:spacing w:after="0" w:line="240" w:lineRule="auto"/>
        <w:ind w:left="0"/>
        <w:jc w:val="both"/>
        <w:rPr>
          <w:rFonts w:ascii="AvantGarde Bk BT" w:hAnsi="AvantGarde Bk BT" w:cs="Arial"/>
          <w:bCs/>
          <w:color w:val="000000" w:themeColor="text1"/>
          <w:sz w:val="20"/>
          <w:szCs w:val="20"/>
        </w:rPr>
      </w:pPr>
    </w:p>
    <w:p w14:paraId="59477FB1" w14:textId="77777777" w:rsidR="0060347B" w:rsidRPr="006F541A" w:rsidRDefault="0060347B" w:rsidP="003E1FCD">
      <w:pPr>
        <w:pStyle w:val="Prrafodelista"/>
        <w:widowControl w:val="0"/>
        <w:pBdr>
          <w:top w:val="nil"/>
          <w:left w:val="nil"/>
          <w:bottom w:val="nil"/>
          <w:right w:val="nil"/>
          <w:between w:val="nil"/>
        </w:pBdr>
        <w:spacing w:after="0" w:line="240" w:lineRule="auto"/>
        <w:ind w:left="0"/>
        <w:jc w:val="both"/>
        <w:rPr>
          <w:rFonts w:ascii="AvantGarde Bk BT" w:hAnsi="AvantGarde Bk BT" w:cs="Arial"/>
          <w:bCs/>
          <w:color w:val="000000" w:themeColor="text1"/>
          <w:sz w:val="20"/>
          <w:szCs w:val="20"/>
        </w:rPr>
      </w:pPr>
    </w:p>
    <w:p w14:paraId="4CB210F3" w14:textId="77777777" w:rsidR="003E1FCD" w:rsidRPr="006F541A" w:rsidRDefault="003E1FCD" w:rsidP="003E1FCD">
      <w:pPr>
        <w:pStyle w:val="Prrafodelista"/>
        <w:widowControl w:val="0"/>
        <w:pBdr>
          <w:top w:val="nil"/>
          <w:left w:val="nil"/>
          <w:bottom w:val="nil"/>
          <w:right w:val="nil"/>
          <w:between w:val="nil"/>
        </w:pBdr>
        <w:spacing w:after="0" w:line="240" w:lineRule="auto"/>
        <w:ind w:left="0"/>
        <w:jc w:val="center"/>
        <w:rPr>
          <w:rFonts w:ascii="AvantGarde Bk BT" w:hAnsi="AvantGarde Bk BT" w:cs="Arial"/>
          <w:b/>
          <w:bCs/>
          <w:color w:val="000000" w:themeColor="text1"/>
          <w:sz w:val="20"/>
          <w:szCs w:val="20"/>
        </w:rPr>
      </w:pPr>
      <w:r w:rsidRPr="006F541A">
        <w:rPr>
          <w:rFonts w:ascii="AvantGarde Bk BT" w:hAnsi="AvantGarde Bk BT" w:cs="Arial"/>
          <w:b/>
          <w:bCs/>
          <w:color w:val="000000" w:themeColor="text1"/>
          <w:sz w:val="20"/>
          <w:szCs w:val="20"/>
        </w:rPr>
        <w:t>Dr. Ricardo Villanueva Lomelí</w:t>
      </w:r>
    </w:p>
    <w:p w14:paraId="66412041" w14:textId="77777777" w:rsidR="003E1FCD" w:rsidRPr="006F541A" w:rsidRDefault="003E1FCD" w:rsidP="003E1FCD">
      <w:pPr>
        <w:pStyle w:val="Prrafodelista"/>
        <w:widowControl w:val="0"/>
        <w:pBdr>
          <w:top w:val="nil"/>
          <w:left w:val="nil"/>
          <w:bottom w:val="nil"/>
          <w:right w:val="nil"/>
          <w:between w:val="nil"/>
        </w:pBdr>
        <w:spacing w:after="0" w:line="240" w:lineRule="auto"/>
        <w:ind w:left="0"/>
        <w:jc w:val="center"/>
        <w:rPr>
          <w:rFonts w:ascii="AvantGarde Bk BT" w:hAnsi="AvantGarde Bk BT" w:cs="Arial"/>
          <w:bCs/>
          <w:color w:val="000000" w:themeColor="text1"/>
          <w:sz w:val="20"/>
          <w:szCs w:val="20"/>
        </w:rPr>
      </w:pPr>
      <w:r w:rsidRPr="006F541A">
        <w:rPr>
          <w:rFonts w:ascii="AvantGarde Bk BT" w:hAnsi="AvantGarde Bk BT" w:cs="Arial"/>
          <w:bCs/>
          <w:color w:val="000000" w:themeColor="text1"/>
          <w:sz w:val="20"/>
          <w:szCs w:val="20"/>
        </w:rPr>
        <w:t>Presidente</w:t>
      </w:r>
    </w:p>
    <w:p w14:paraId="6B7F3F9E" w14:textId="77777777" w:rsidR="003E1FCD" w:rsidRPr="006F541A" w:rsidRDefault="003E1FCD" w:rsidP="003E1FCD">
      <w:pPr>
        <w:pStyle w:val="Prrafodelista"/>
        <w:widowControl w:val="0"/>
        <w:pBdr>
          <w:top w:val="nil"/>
          <w:left w:val="nil"/>
          <w:bottom w:val="nil"/>
          <w:right w:val="nil"/>
          <w:between w:val="nil"/>
        </w:pBdr>
        <w:spacing w:after="0" w:line="240" w:lineRule="auto"/>
        <w:ind w:left="0"/>
        <w:rPr>
          <w:rFonts w:ascii="AvantGarde Bk BT" w:hAnsi="AvantGarde Bk BT" w:cs="Arial"/>
          <w:bCs/>
          <w:color w:val="000000" w:themeColor="text1"/>
          <w:sz w:val="20"/>
          <w:szCs w:val="20"/>
        </w:rPr>
      </w:pPr>
    </w:p>
    <w:p w14:paraId="0BB880B8" w14:textId="2E367DDD" w:rsidR="003E1FCD" w:rsidRDefault="003E1FCD" w:rsidP="003E1FCD">
      <w:pPr>
        <w:pStyle w:val="Prrafodelista"/>
        <w:widowControl w:val="0"/>
        <w:pBdr>
          <w:top w:val="nil"/>
          <w:left w:val="nil"/>
          <w:bottom w:val="nil"/>
          <w:right w:val="nil"/>
          <w:between w:val="nil"/>
        </w:pBdr>
        <w:spacing w:after="0" w:line="240" w:lineRule="auto"/>
        <w:ind w:left="0"/>
        <w:jc w:val="both"/>
        <w:rPr>
          <w:rFonts w:ascii="AvantGarde Bk BT" w:hAnsi="AvantGarde Bk BT" w:cs="Arial"/>
          <w:bCs/>
          <w:color w:val="000000" w:themeColor="text1"/>
          <w:sz w:val="20"/>
          <w:szCs w:val="20"/>
        </w:rPr>
      </w:pPr>
    </w:p>
    <w:p w14:paraId="7B8748B2" w14:textId="77777777" w:rsidR="00E375CB" w:rsidRPr="006F541A" w:rsidRDefault="00E375CB" w:rsidP="003E1FCD">
      <w:pPr>
        <w:pStyle w:val="Prrafodelista"/>
        <w:widowControl w:val="0"/>
        <w:pBdr>
          <w:top w:val="nil"/>
          <w:left w:val="nil"/>
          <w:bottom w:val="nil"/>
          <w:right w:val="nil"/>
          <w:between w:val="nil"/>
        </w:pBdr>
        <w:spacing w:after="0" w:line="240" w:lineRule="auto"/>
        <w:ind w:left="0"/>
        <w:jc w:val="both"/>
        <w:rPr>
          <w:rFonts w:ascii="AvantGarde Bk BT" w:hAnsi="AvantGarde Bk BT" w:cs="Arial"/>
          <w:bCs/>
          <w:color w:val="000000" w:themeColor="text1"/>
          <w:sz w:val="20"/>
          <w:szCs w:val="20"/>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609"/>
      </w:tblGrid>
      <w:tr w:rsidR="003E1FCD" w:rsidRPr="0060347B" w14:paraId="0DCD1C80" w14:textId="77777777" w:rsidTr="00A35CF9">
        <w:trPr>
          <w:jc w:val="center"/>
        </w:trPr>
        <w:tc>
          <w:tcPr>
            <w:tcW w:w="4796" w:type="dxa"/>
          </w:tcPr>
          <w:p w14:paraId="402ED11C" w14:textId="128257ED" w:rsidR="003E1FCD" w:rsidRPr="0060347B" w:rsidRDefault="005712DB" w:rsidP="00A35CF9">
            <w:pPr>
              <w:spacing w:line="240" w:lineRule="auto"/>
              <w:jc w:val="center"/>
              <w:rPr>
                <w:rFonts w:ascii="AvantGarde Bk BT" w:hAnsi="AvantGarde Bk BT" w:cs="Arial"/>
                <w:color w:val="000000" w:themeColor="text1"/>
                <w:spacing w:val="-3"/>
              </w:rPr>
            </w:pPr>
            <w:r w:rsidRPr="0060347B">
              <w:rPr>
                <w:rFonts w:ascii="AvantGarde Bk BT" w:hAnsi="AvantGarde Bk BT" w:cs="Arial"/>
                <w:color w:val="000000" w:themeColor="text1"/>
                <w:spacing w:val="-3"/>
              </w:rPr>
              <w:t>Dr. Juan Manuel Durán Juárez</w:t>
            </w:r>
          </w:p>
          <w:p w14:paraId="5F18F6D6" w14:textId="77777777" w:rsidR="003E1FCD" w:rsidRPr="0060347B" w:rsidRDefault="003E1FCD" w:rsidP="00A35CF9">
            <w:pPr>
              <w:spacing w:line="240" w:lineRule="auto"/>
              <w:jc w:val="left"/>
              <w:rPr>
                <w:rFonts w:ascii="AvantGarde Bk BT" w:hAnsi="AvantGarde Bk BT" w:cs="Arial"/>
                <w:color w:val="000000" w:themeColor="text1"/>
                <w:spacing w:val="-3"/>
              </w:rPr>
            </w:pPr>
          </w:p>
          <w:p w14:paraId="6F0996A4" w14:textId="77777777" w:rsidR="003E1FCD" w:rsidRDefault="003E1FCD" w:rsidP="00A35CF9">
            <w:pPr>
              <w:spacing w:line="240" w:lineRule="auto"/>
              <w:rPr>
                <w:rFonts w:ascii="AvantGarde Bk BT" w:hAnsi="AvantGarde Bk BT" w:cs="Arial"/>
                <w:color w:val="000000" w:themeColor="text1"/>
                <w:spacing w:val="-3"/>
              </w:rPr>
            </w:pPr>
          </w:p>
          <w:p w14:paraId="5BC25D83" w14:textId="0FFCC476" w:rsidR="00E375CB" w:rsidRPr="0060347B" w:rsidRDefault="00E375CB" w:rsidP="00A35CF9">
            <w:pPr>
              <w:spacing w:line="240" w:lineRule="auto"/>
              <w:rPr>
                <w:rFonts w:ascii="AvantGarde Bk BT" w:hAnsi="AvantGarde Bk BT" w:cs="Arial"/>
                <w:color w:val="000000" w:themeColor="text1"/>
                <w:spacing w:val="-3"/>
              </w:rPr>
            </w:pPr>
          </w:p>
        </w:tc>
        <w:tc>
          <w:tcPr>
            <w:tcW w:w="4609" w:type="dxa"/>
          </w:tcPr>
          <w:p w14:paraId="4A8A4866" w14:textId="09D9C777" w:rsidR="003E1FCD" w:rsidRPr="0060347B" w:rsidRDefault="003E1FCD" w:rsidP="00A35CF9">
            <w:pPr>
              <w:spacing w:line="240" w:lineRule="auto"/>
              <w:jc w:val="center"/>
              <w:rPr>
                <w:rFonts w:ascii="AvantGarde Bk BT" w:hAnsi="AvantGarde Bk BT" w:cs="Arial"/>
                <w:color w:val="000000" w:themeColor="text1"/>
                <w:spacing w:val="-3"/>
              </w:rPr>
            </w:pPr>
          </w:p>
          <w:p w14:paraId="36085AC8" w14:textId="77777777" w:rsidR="003E1FCD" w:rsidRPr="0060347B" w:rsidRDefault="003E1FCD" w:rsidP="00A35CF9">
            <w:pPr>
              <w:spacing w:line="240" w:lineRule="auto"/>
              <w:ind w:left="0"/>
              <w:jc w:val="left"/>
              <w:rPr>
                <w:rFonts w:ascii="AvantGarde Bk BT" w:hAnsi="AvantGarde Bk BT" w:cs="Arial"/>
                <w:color w:val="000000" w:themeColor="text1"/>
                <w:spacing w:val="-3"/>
              </w:rPr>
            </w:pPr>
          </w:p>
          <w:p w14:paraId="798F6971" w14:textId="77777777" w:rsidR="003E1FCD" w:rsidRPr="0060347B" w:rsidRDefault="003E1FCD" w:rsidP="00A35CF9">
            <w:pPr>
              <w:spacing w:line="240" w:lineRule="auto"/>
              <w:ind w:left="0"/>
              <w:rPr>
                <w:rFonts w:ascii="AvantGarde Bk BT" w:hAnsi="AvantGarde Bk BT" w:cs="Arial"/>
                <w:color w:val="000000" w:themeColor="text1"/>
                <w:spacing w:val="-3"/>
              </w:rPr>
            </w:pPr>
          </w:p>
        </w:tc>
      </w:tr>
      <w:tr w:rsidR="003E1FCD" w:rsidRPr="0060347B" w14:paraId="38A19282" w14:textId="77777777" w:rsidTr="00A35CF9">
        <w:trPr>
          <w:jc w:val="center"/>
        </w:trPr>
        <w:tc>
          <w:tcPr>
            <w:tcW w:w="4796"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3E1FCD" w:rsidRPr="0060347B" w14:paraId="69A54910" w14:textId="77777777" w:rsidTr="00A35CF9">
              <w:trPr>
                <w:tblCellSpacing w:w="15" w:type="dxa"/>
              </w:trPr>
              <w:tc>
                <w:tcPr>
                  <w:tcW w:w="0" w:type="auto"/>
                  <w:vAlign w:val="center"/>
                  <w:hideMark/>
                </w:tcPr>
                <w:p w14:paraId="10CB0523" w14:textId="77777777" w:rsidR="003E1FCD" w:rsidRPr="0060347B" w:rsidRDefault="003E1FCD" w:rsidP="00A35CF9">
                  <w:pPr>
                    <w:jc w:val="center"/>
                    <w:rPr>
                      <w:rFonts w:ascii="AvantGarde Bk BT" w:hAnsi="AvantGarde Bk BT" w:cs="Arial"/>
                      <w:color w:val="000000" w:themeColor="text1"/>
                      <w:spacing w:val="-3"/>
                      <w:sz w:val="20"/>
                      <w:szCs w:val="20"/>
                    </w:rPr>
                  </w:pPr>
                </w:p>
              </w:tc>
              <w:tc>
                <w:tcPr>
                  <w:tcW w:w="4509" w:type="dxa"/>
                  <w:vAlign w:val="center"/>
                  <w:hideMark/>
                </w:tcPr>
                <w:p w14:paraId="5790D0C0" w14:textId="1CB114DF" w:rsidR="003E1FCD" w:rsidRPr="0060347B" w:rsidRDefault="005712DB" w:rsidP="00A35CF9">
                  <w:pPr>
                    <w:jc w:val="center"/>
                    <w:rPr>
                      <w:rFonts w:ascii="AvantGarde Bk BT" w:hAnsi="AvantGarde Bk BT" w:cs="Arial"/>
                      <w:color w:val="000000" w:themeColor="text1"/>
                      <w:spacing w:val="-3"/>
                      <w:sz w:val="20"/>
                      <w:szCs w:val="20"/>
                    </w:rPr>
                  </w:pPr>
                  <w:r w:rsidRPr="0060347B">
                    <w:rPr>
                      <w:rFonts w:ascii="AvantGarde Bk BT" w:hAnsi="AvantGarde Bk BT" w:cs="Arial"/>
                      <w:color w:val="000000" w:themeColor="text1"/>
                      <w:spacing w:val="-3"/>
                      <w:sz w:val="20"/>
                      <w:szCs w:val="20"/>
                    </w:rPr>
                    <w:t xml:space="preserve">Mtra. Karla Alejandrina </w:t>
                  </w:r>
                  <w:proofErr w:type="spellStart"/>
                  <w:r w:rsidRPr="0060347B">
                    <w:rPr>
                      <w:rFonts w:ascii="AvantGarde Bk BT" w:hAnsi="AvantGarde Bk BT" w:cs="Arial"/>
                      <w:color w:val="000000" w:themeColor="text1"/>
                      <w:spacing w:val="-3"/>
                      <w:sz w:val="20"/>
                      <w:szCs w:val="20"/>
                    </w:rPr>
                    <w:t>Planter</w:t>
                  </w:r>
                  <w:proofErr w:type="spellEnd"/>
                  <w:r w:rsidRPr="0060347B">
                    <w:rPr>
                      <w:rFonts w:ascii="AvantGarde Bk BT" w:hAnsi="AvantGarde Bk BT" w:cs="Arial"/>
                      <w:color w:val="000000" w:themeColor="text1"/>
                      <w:spacing w:val="-3"/>
                      <w:sz w:val="20"/>
                      <w:szCs w:val="20"/>
                    </w:rPr>
                    <w:t xml:space="preserve"> Pérez</w:t>
                  </w:r>
                </w:p>
              </w:tc>
            </w:tr>
          </w:tbl>
          <w:p w14:paraId="04F0D98F" w14:textId="77777777" w:rsidR="003E1FCD" w:rsidRPr="0060347B" w:rsidRDefault="003E1FCD" w:rsidP="00A35CF9">
            <w:pPr>
              <w:spacing w:line="240" w:lineRule="auto"/>
              <w:jc w:val="center"/>
              <w:rPr>
                <w:rFonts w:ascii="AvantGarde Bk BT" w:hAnsi="AvantGarde Bk BT" w:cs="Arial"/>
                <w:color w:val="000000" w:themeColor="text1"/>
                <w:spacing w:val="-3"/>
              </w:rPr>
            </w:pPr>
          </w:p>
        </w:tc>
        <w:tc>
          <w:tcPr>
            <w:tcW w:w="4609"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3E1FCD" w:rsidRPr="0060347B" w14:paraId="0A53F370" w14:textId="77777777" w:rsidTr="00A35CF9">
              <w:trPr>
                <w:tblCellSpacing w:w="15" w:type="dxa"/>
              </w:trPr>
              <w:tc>
                <w:tcPr>
                  <w:tcW w:w="0" w:type="auto"/>
                  <w:vAlign w:val="center"/>
                  <w:hideMark/>
                </w:tcPr>
                <w:p w14:paraId="26D70842" w14:textId="77777777" w:rsidR="003E1FCD" w:rsidRPr="0060347B" w:rsidRDefault="003E1FCD" w:rsidP="00A35CF9">
                  <w:pPr>
                    <w:jc w:val="center"/>
                    <w:rPr>
                      <w:rFonts w:ascii="AvantGarde Bk BT" w:hAnsi="AvantGarde Bk BT" w:cs="Arial"/>
                      <w:color w:val="000000" w:themeColor="text1"/>
                      <w:spacing w:val="-3"/>
                      <w:sz w:val="20"/>
                      <w:szCs w:val="20"/>
                    </w:rPr>
                  </w:pPr>
                </w:p>
              </w:tc>
              <w:tc>
                <w:tcPr>
                  <w:tcW w:w="4290" w:type="dxa"/>
                  <w:vAlign w:val="center"/>
                  <w:hideMark/>
                </w:tcPr>
                <w:p w14:paraId="2264A67E" w14:textId="29AEF99F" w:rsidR="003E1FCD" w:rsidRPr="0060347B" w:rsidRDefault="0060347B" w:rsidP="00A35CF9">
                  <w:pPr>
                    <w:jc w:val="center"/>
                    <w:rPr>
                      <w:rFonts w:ascii="AvantGarde Bk BT" w:hAnsi="AvantGarde Bk BT" w:cs="Arial"/>
                      <w:color w:val="000000" w:themeColor="text1"/>
                      <w:spacing w:val="-3"/>
                      <w:sz w:val="20"/>
                      <w:szCs w:val="20"/>
                    </w:rPr>
                  </w:pPr>
                  <w:r w:rsidRPr="0060347B">
                    <w:rPr>
                      <w:rFonts w:ascii="AvantGarde Bk BT" w:hAnsi="AvantGarde Bk BT" w:cs="Arial"/>
                      <w:color w:val="000000" w:themeColor="text1"/>
                      <w:spacing w:val="-3"/>
                      <w:sz w:val="20"/>
                      <w:szCs w:val="20"/>
                    </w:rPr>
                    <w:t>Mtro. Luis Gustavo Padilla Montes</w:t>
                  </w:r>
                </w:p>
              </w:tc>
            </w:tr>
          </w:tbl>
          <w:p w14:paraId="51AEC3FD" w14:textId="77777777" w:rsidR="003E1FCD" w:rsidRPr="0060347B" w:rsidRDefault="003E1FCD" w:rsidP="00A35CF9">
            <w:pPr>
              <w:spacing w:line="240" w:lineRule="auto"/>
              <w:jc w:val="center"/>
              <w:rPr>
                <w:rFonts w:ascii="AvantGarde Bk BT" w:hAnsi="AvantGarde Bk BT" w:cs="Arial"/>
                <w:color w:val="000000" w:themeColor="text1"/>
                <w:spacing w:val="-3"/>
              </w:rPr>
            </w:pPr>
          </w:p>
        </w:tc>
      </w:tr>
      <w:tr w:rsidR="003E1FCD" w:rsidRPr="0060347B" w14:paraId="53B0CB0C" w14:textId="77777777" w:rsidTr="00A35CF9">
        <w:trPr>
          <w:jc w:val="center"/>
        </w:trPr>
        <w:tc>
          <w:tcPr>
            <w:tcW w:w="4796" w:type="dxa"/>
          </w:tcPr>
          <w:p w14:paraId="297E57A6" w14:textId="77777777" w:rsidR="003E1FCD" w:rsidRPr="0060347B" w:rsidRDefault="003E1FCD" w:rsidP="00A35CF9">
            <w:pPr>
              <w:spacing w:line="240" w:lineRule="auto"/>
              <w:jc w:val="center"/>
              <w:rPr>
                <w:rFonts w:ascii="AvantGarde Bk BT" w:hAnsi="AvantGarde Bk BT" w:cs="Arial"/>
                <w:color w:val="000000" w:themeColor="text1"/>
                <w:spacing w:val="-3"/>
              </w:rPr>
            </w:pPr>
          </w:p>
        </w:tc>
        <w:tc>
          <w:tcPr>
            <w:tcW w:w="4609" w:type="dxa"/>
          </w:tcPr>
          <w:p w14:paraId="6EF54DA6" w14:textId="77777777" w:rsidR="003E1FCD" w:rsidRPr="0060347B" w:rsidRDefault="003E1FCD" w:rsidP="00A35CF9">
            <w:pPr>
              <w:spacing w:line="240" w:lineRule="auto"/>
              <w:jc w:val="center"/>
              <w:rPr>
                <w:rFonts w:ascii="AvantGarde Bk BT" w:hAnsi="AvantGarde Bk BT" w:cs="Arial"/>
                <w:color w:val="000000" w:themeColor="text1"/>
                <w:spacing w:val="-3"/>
              </w:rPr>
            </w:pPr>
          </w:p>
        </w:tc>
      </w:tr>
      <w:tr w:rsidR="003E1FCD" w:rsidRPr="0060347B" w14:paraId="60B967C9" w14:textId="77777777" w:rsidTr="00A35CF9">
        <w:trPr>
          <w:jc w:val="center"/>
        </w:trPr>
        <w:tc>
          <w:tcPr>
            <w:tcW w:w="4796" w:type="dxa"/>
          </w:tcPr>
          <w:p w14:paraId="351C37AE" w14:textId="77777777" w:rsidR="003E1FCD" w:rsidRDefault="003E1FCD" w:rsidP="00A35CF9">
            <w:pPr>
              <w:spacing w:line="240" w:lineRule="auto"/>
              <w:jc w:val="center"/>
              <w:rPr>
                <w:rFonts w:ascii="AvantGarde Bk BT" w:hAnsi="AvantGarde Bk BT" w:cs="Arial"/>
                <w:color w:val="000000" w:themeColor="text1"/>
                <w:spacing w:val="-3"/>
              </w:rPr>
            </w:pPr>
          </w:p>
          <w:p w14:paraId="406A5B02" w14:textId="5DE4FF1F" w:rsidR="00E375CB" w:rsidRPr="0060347B" w:rsidRDefault="00E375CB" w:rsidP="00A35CF9">
            <w:pPr>
              <w:spacing w:line="240" w:lineRule="auto"/>
              <w:jc w:val="center"/>
              <w:rPr>
                <w:rFonts w:ascii="AvantGarde Bk BT" w:hAnsi="AvantGarde Bk BT" w:cs="Arial"/>
                <w:color w:val="000000" w:themeColor="text1"/>
                <w:spacing w:val="-3"/>
              </w:rPr>
            </w:pPr>
          </w:p>
        </w:tc>
        <w:tc>
          <w:tcPr>
            <w:tcW w:w="4609" w:type="dxa"/>
          </w:tcPr>
          <w:p w14:paraId="4B3238CA" w14:textId="77777777" w:rsidR="003E1FCD" w:rsidRPr="0060347B" w:rsidRDefault="003E1FCD" w:rsidP="00A35CF9">
            <w:pPr>
              <w:spacing w:line="240" w:lineRule="auto"/>
              <w:ind w:left="0"/>
              <w:jc w:val="left"/>
              <w:rPr>
                <w:rFonts w:ascii="AvantGarde Bk BT" w:hAnsi="AvantGarde Bk BT" w:cs="Arial"/>
                <w:color w:val="000000" w:themeColor="text1"/>
                <w:spacing w:val="-3"/>
              </w:rPr>
            </w:pPr>
          </w:p>
        </w:tc>
      </w:tr>
      <w:tr w:rsidR="003E1FCD" w:rsidRPr="0060347B" w14:paraId="7A59B78E" w14:textId="77777777" w:rsidTr="00A35CF9">
        <w:trPr>
          <w:jc w:val="center"/>
        </w:trPr>
        <w:tc>
          <w:tcPr>
            <w:tcW w:w="4796"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3E1FCD" w:rsidRPr="0060347B" w14:paraId="67838DF1" w14:textId="77777777" w:rsidTr="00A35CF9">
              <w:trPr>
                <w:tblCellSpacing w:w="15" w:type="dxa"/>
              </w:trPr>
              <w:tc>
                <w:tcPr>
                  <w:tcW w:w="0" w:type="auto"/>
                  <w:vAlign w:val="center"/>
                  <w:hideMark/>
                </w:tcPr>
                <w:p w14:paraId="43CF7205" w14:textId="77777777" w:rsidR="003E1FCD" w:rsidRPr="0060347B" w:rsidRDefault="003E1FCD" w:rsidP="00A35CF9">
                  <w:pPr>
                    <w:jc w:val="center"/>
                    <w:rPr>
                      <w:rFonts w:ascii="AvantGarde Bk BT" w:hAnsi="AvantGarde Bk BT" w:cs="Arial"/>
                      <w:color w:val="000000" w:themeColor="text1"/>
                      <w:spacing w:val="-3"/>
                      <w:sz w:val="20"/>
                      <w:szCs w:val="20"/>
                    </w:rPr>
                  </w:pPr>
                </w:p>
              </w:tc>
              <w:tc>
                <w:tcPr>
                  <w:tcW w:w="4094" w:type="dxa"/>
                  <w:vAlign w:val="center"/>
                  <w:hideMark/>
                </w:tcPr>
                <w:p w14:paraId="08560828" w14:textId="2EE7671E" w:rsidR="003E1FCD" w:rsidRPr="0060347B" w:rsidRDefault="005712DB" w:rsidP="00A35CF9">
                  <w:pPr>
                    <w:jc w:val="center"/>
                    <w:rPr>
                      <w:rFonts w:ascii="AvantGarde Bk BT" w:hAnsi="AvantGarde Bk BT" w:cs="Arial"/>
                      <w:color w:val="000000" w:themeColor="text1"/>
                      <w:spacing w:val="-3"/>
                      <w:sz w:val="20"/>
                      <w:szCs w:val="20"/>
                    </w:rPr>
                  </w:pPr>
                  <w:r w:rsidRPr="0060347B">
                    <w:rPr>
                      <w:rFonts w:ascii="AvantGarde Bk BT" w:hAnsi="AvantGarde Bk BT" w:cs="Arial"/>
                      <w:color w:val="000000" w:themeColor="text1"/>
                      <w:spacing w:val="-3"/>
                      <w:sz w:val="20"/>
                      <w:szCs w:val="20"/>
                    </w:rPr>
                    <w:t>Dr. Jaime Federico Andrade Villanueva</w:t>
                  </w:r>
                </w:p>
              </w:tc>
            </w:tr>
            <w:tr w:rsidR="003E1FCD" w:rsidRPr="0060347B" w14:paraId="5BD465EC" w14:textId="77777777" w:rsidTr="00A35CF9">
              <w:trPr>
                <w:tblCellSpacing w:w="15" w:type="dxa"/>
              </w:trPr>
              <w:tc>
                <w:tcPr>
                  <w:tcW w:w="0" w:type="auto"/>
                  <w:vAlign w:val="center"/>
                </w:tcPr>
                <w:p w14:paraId="3CE94538" w14:textId="77777777" w:rsidR="003E1FCD" w:rsidRPr="0060347B" w:rsidRDefault="003E1FCD" w:rsidP="00A35CF9">
                  <w:pPr>
                    <w:jc w:val="center"/>
                    <w:rPr>
                      <w:rFonts w:ascii="AvantGarde Bk BT" w:hAnsi="AvantGarde Bk BT" w:cs="Arial"/>
                      <w:color w:val="000000" w:themeColor="text1"/>
                      <w:spacing w:val="-3"/>
                      <w:sz w:val="20"/>
                      <w:szCs w:val="20"/>
                    </w:rPr>
                  </w:pPr>
                </w:p>
                <w:p w14:paraId="5C115A0C" w14:textId="77777777" w:rsidR="003E1FCD" w:rsidRPr="0060347B" w:rsidRDefault="003E1FCD" w:rsidP="00A35CF9">
                  <w:pPr>
                    <w:jc w:val="center"/>
                    <w:rPr>
                      <w:rFonts w:ascii="AvantGarde Bk BT" w:hAnsi="AvantGarde Bk BT" w:cs="Arial"/>
                      <w:color w:val="000000" w:themeColor="text1"/>
                      <w:spacing w:val="-3"/>
                      <w:sz w:val="20"/>
                      <w:szCs w:val="20"/>
                    </w:rPr>
                  </w:pPr>
                </w:p>
              </w:tc>
              <w:tc>
                <w:tcPr>
                  <w:tcW w:w="4094" w:type="dxa"/>
                  <w:vAlign w:val="center"/>
                </w:tcPr>
                <w:p w14:paraId="50B5A5CC" w14:textId="77777777" w:rsidR="003E1FCD" w:rsidRDefault="003E1FCD" w:rsidP="00A35CF9">
                  <w:pPr>
                    <w:jc w:val="center"/>
                    <w:rPr>
                      <w:rFonts w:ascii="AvantGarde Bk BT" w:hAnsi="AvantGarde Bk BT" w:cs="Arial"/>
                      <w:color w:val="000000" w:themeColor="text1"/>
                      <w:spacing w:val="-3"/>
                      <w:sz w:val="20"/>
                      <w:szCs w:val="20"/>
                    </w:rPr>
                  </w:pPr>
                </w:p>
                <w:p w14:paraId="0336E633" w14:textId="77777777" w:rsidR="00E375CB" w:rsidRDefault="00E375CB" w:rsidP="00A35CF9">
                  <w:pPr>
                    <w:jc w:val="center"/>
                    <w:rPr>
                      <w:rFonts w:ascii="AvantGarde Bk BT" w:hAnsi="AvantGarde Bk BT" w:cs="Arial"/>
                      <w:color w:val="000000" w:themeColor="text1"/>
                      <w:spacing w:val="-3"/>
                      <w:sz w:val="20"/>
                      <w:szCs w:val="20"/>
                    </w:rPr>
                  </w:pPr>
                </w:p>
                <w:p w14:paraId="20B85CFF" w14:textId="63A67081" w:rsidR="00E375CB" w:rsidRPr="0060347B" w:rsidRDefault="00E375CB" w:rsidP="00A35CF9">
                  <w:pPr>
                    <w:jc w:val="center"/>
                    <w:rPr>
                      <w:rFonts w:ascii="AvantGarde Bk BT" w:hAnsi="AvantGarde Bk BT" w:cs="Arial"/>
                      <w:color w:val="000000" w:themeColor="text1"/>
                      <w:spacing w:val="-3"/>
                      <w:sz w:val="20"/>
                      <w:szCs w:val="20"/>
                    </w:rPr>
                  </w:pPr>
                </w:p>
              </w:tc>
            </w:tr>
          </w:tbl>
          <w:p w14:paraId="7E56ECEA" w14:textId="77777777" w:rsidR="003E1FCD" w:rsidRPr="0060347B" w:rsidRDefault="003E1FCD" w:rsidP="00A35CF9">
            <w:pPr>
              <w:spacing w:line="240" w:lineRule="auto"/>
              <w:jc w:val="center"/>
              <w:rPr>
                <w:rFonts w:ascii="AvantGarde Bk BT" w:hAnsi="AvantGarde Bk BT" w:cs="Arial"/>
                <w:color w:val="000000" w:themeColor="text1"/>
                <w:spacing w:val="-3"/>
              </w:rPr>
            </w:pPr>
          </w:p>
        </w:tc>
        <w:tc>
          <w:tcPr>
            <w:tcW w:w="4609"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3E1FCD" w:rsidRPr="0060347B" w14:paraId="612C1F1C" w14:textId="77777777" w:rsidTr="00A35CF9">
              <w:trPr>
                <w:tblCellSpacing w:w="15" w:type="dxa"/>
              </w:trPr>
              <w:tc>
                <w:tcPr>
                  <w:tcW w:w="0" w:type="auto"/>
                  <w:vAlign w:val="center"/>
                  <w:hideMark/>
                </w:tcPr>
                <w:p w14:paraId="67CBD992" w14:textId="77777777" w:rsidR="003E1FCD" w:rsidRPr="0060347B" w:rsidRDefault="003E1FCD" w:rsidP="00A35CF9">
                  <w:pPr>
                    <w:jc w:val="center"/>
                    <w:rPr>
                      <w:rFonts w:ascii="AvantGarde Bk BT" w:hAnsi="AvantGarde Bk BT" w:cs="Arial"/>
                      <w:color w:val="000000" w:themeColor="text1"/>
                      <w:spacing w:val="-3"/>
                      <w:sz w:val="20"/>
                      <w:szCs w:val="20"/>
                    </w:rPr>
                  </w:pPr>
                </w:p>
              </w:tc>
              <w:tc>
                <w:tcPr>
                  <w:tcW w:w="4310" w:type="dxa"/>
                  <w:vAlign w:val="center"/>
                  <w:hideMark/>
                </w:tcPr>
                <w:p w14:paraId="1266ACF4" w14:textId="77777777" w:rsidR="003E1FCD" w:rsidRPr="0060347B" w:rsidRDefault="003E1FCD" w:rsidP="00A35CF9">
                  <w:pPr>
                    <w:jc w:val="center"/>
                    <w:rPr>
                      <w:rFonts w:ascii="AvantGarde Bk BT" w:hAnsi="AvantGarde Bk BT" w:cs="Arial"/>
                      <w:color w:val="000000" w:themeColor="text1"/>
                      <w:spacing w:val="-3"/>
                      <w:sz w:val="20"/>
                      <w:szCs w:val="20"/>
                    </w:rPr>
                  </w:pPr>
                  <w:r w:rsidRPr="0060347B">
                    <w:rPr>
                      <w:rFonts w:ascii="AvantGarde Bk BT" w:hAnsi="AvantGarde Bk BT" w:cs="Arial"/>
                      <w:color w:val="000000" w:themeColor="text1"/>
                      <w:spacing w:val="-3"/>
                      <w:sz w:val="20"/>
                      <w:szCs w:val="20"/>
                    </w:rPr>
                    <w:t>Lic. Jesús Palafox Yáñez</w:t>
                  </w:r>
                </w:p>
                <w:p w14:paraId="0805CA3C" w14:textId="77777777" w:rsidR="003E1FCD" w:rsidRPr="0060347B" w:rsidRDefault="003E1FCD" w:rsidP="00A35CF9">
                  <w:pPr>
                    <w:jc w:val="center"/>
                    <w:rPr>
                      <w:rFonts w:ascii="AvantGarde Bk BT" w:hAnsi="AvantGarde Bk BT" w:cs="Arial"/>
                      <w:color w:val="000000" w:themeColor="text1"/>
                      <w:spacing w:val="-3"/>
                      <w:sz w:val="20"/>
                      <w:szCs w:val="20"/>
                    </w:rPr>
                  </w:pPr>
                </w:p>
              </w:tc>
            </w:tr>
          </w:tbl>
          <w:p w14:paraId="74B261AA" w14:textId="77777777" w:rsidR="003E1FCD" w:rsidRPr="0060347B" w:rsidRDefault="003E1FCD" w:rsidP="00A35CF9">
            <w:pPr>
              <w:spacing w:line="240" w:lineRule="auto"/>
              <w:ind w:left="0"/>
              <w:jc w:val="left"/>
              <w:rPr>
                <w:rFonts w:ascii="AvantGarde Bk BT" w:hAnsi="AvantGarde Bk BT" w:cs="Arial"/>
                <w:color w:val="000000" w:themeColor="text1"/>
                <w:spacing w:val="-3"/>
              </w:rPr>
            </w:pPr>
          </w:p>
        </w:tc>
      </w:tr>
      <w:tr w:rsidR="003E1FCD" w:rsidRPr="006F541A" w14:paraId="289EE26E" w14:textId="77777777" w:rsidTr="00A35CF9">
        <w:trPr>
          <w:jc w:val="center"/>
        </w:trPr>
        <w:tc>
          <w:tcPr>
            <w:tcW w:w="479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3E1FCD" w:rsidRPr="0060347B" w14:paraId="2E4BC9CA" w14:textId="77777777" w:rsidTr="00A35CF9">
              <w:trPr>
                <w:tblCellSpacing w:w="15" w:type="dxa"/>
              </w:trPr>
              <w:tc>
                <w:tcPr>
                  <w:tcW w:w="0" w:type="auto"/>
                  <w:vAlign w:val="center"/>
                  <w:hideMark/>
                </w:tcPr>
                <w:p w14:paraId="5EE3CC14" w14:textId="77777777" w:rsidR="003E1FCD" w:rsidRPr="0060347B" w:rsidRDefault="003E1FCD" w:rsidP="00A35CF9">
                  <w:pPr>
                    <w:jc w:val="center"/>
                    <w:rPr>
                      <w:rFonts w:ascii="AvantGarde Bk BT" w:hAnsi="AvantGarde Bk BT" w:cs="Arial"/>
                      <w:color w:val="000000" w:themeColor="text1"/>
                      <w:spacing w:val="-3"/>
                      <w:sz w:val="20"/>
                      <w:szCs w:val="20"/>
                    </w:rPr>
                  </w:pPr>
                </w:p>
              </w:tc>
              <w:tc>
                <w:tcPr>
                  <w:tcW w:w="4308" w:type="dxa"/>
                  <w:vAlign w:val="center"/>
                  <w:hideMark/>
                </w:tcPr>
                <w:p w14:paraId="64190117" w14:textId="0595D2CF" w:rsidR="003E1FCD" w:rsidRPr="0060347B" w:rsidRDefault="003E1FCD" w:rsidP="00A35CF9">
                  <w:pPr>
                    <w:jc w:val="center"/>
                    <w:rPr>
                      <w:rFonts w:ascii="AvantGarde Bk BT" w:hAnsi="AvantGarde Bk BT" w:cs="Arial"/>
                      <w:color w:val="000000" w:themeColor="text1"/>
                      <w:spacing w:val="-3"/>
                      <w:sz w:val="20"/>
                      <w:szCs w:val="20"/>
                    </w:rPr>
                  </w:pPr>
                  <w:r w:rsidRPr="0060347B">
                    <w:rPr>
                      <w:rFonts w:ascii="AvantGarde Bk BT" w:hAnsi="AvantGarde Bk BT" w:cs="Arial"/>
                      <w:color w:val="000000" w:themeColor="text1"/>
                      <w:spacing w:val="-3"/>
                      <w:sz w:val="20"/>
                      <w:szCs w:val="20"/>
                    </w:rPr>
                    <w:t xml:space="preserve">C. </w:t>
                  </w:r>
                  <w:r w:rsidR="005712DB" w:rsidRPr="0060347B">
                    <w:rPr>
                      <w:rFonts w:ascii="AvantGarde Bk BT" w:hAnsi="AvantGarde Bk BT" w:cs="Arial"/>
                      <w:color w:val="000000" w:themeColor="text1"/>
                      <w:spacing w:val="-3"/>
                      <w:sz w:val="20"/>
                      <w:szCs w:val="20"/>
                    </w:rPr>
                    <w:t>Daniel Cortés Largo</w:t>
                  </w:r>
                </w:p>
              </w:tc>
            </w:tr>
          </w:tbl>
          <w:p w14:paraId="77A0B0AC" w14:textId="77777777" w:rsidR="003E1FCD" w:rsidRDefault="003E1FCD" w:rsidP="00A35CF9">
            <w:pPr>
              <w:spacing w:line="240" w:lineRule="auto"/>
              <w:jc w:val="center"/>
              <w:rPr>
                <w:rFonts w:ascii="AvantGarde Bk BT" w:hAnsi="AvantGarde Bk BT" w:cs="Arial"/>
                <w:color w:val="000000" w:themeColor="text1"/>
                <w:spacing w:val="-3"/>
              </w:rPr>
            </w:pPr>
          </w:p>
          <w:p w14:paraId="162BED2C" w14:textId="77777777" w:rsidR="00E375CB" w:rsidRDefault="00E375CB" w:rsidP="00A35CF9">
            <w:pPr>
              <w:spacing w:line="240" w:lineRule="auto"/>
              <w:jc w:val="center"/>
              <w:rPr>
                <w:rFonts w:ascii="AvantGarde Bk BT" w:hAnsi="AvantGarde Bk BT" w:cs="Arial"/>
                <w:color w:val="000000" w:themeColor="text1"/>
                <w:spacing w:val="-3"/>
              </w:rPr>
            </w:pPr>
          </w:p>
          <w:p w14:paraId="2C891C95" w14:textId="6AA6A59A" w:rsidR="00E375CB" w:rsidRPr="0060347B" w:rsidRDefault="00E375CB" w:rsidP="00A35CF9">
            <w:pPr>
              <w:spacing w:line="240" w:lineRule="auto"/>
              <w:jc w:val="center"/>
              <w:rPr>
                <w:rFonts w:ascii="AvantGarde Bk BT" w:hAnsi="AvantGarde Bk BT" w:cs="Arial"/>
                <w:color w:val="000000" w:themeColor="text1"/>
                <w:spacing w:val="-3"/>
              </w:rPr>
            </w:pPr>
          </w:p>
        </w:tc>
        <w:tc>
          <w:tcPr>
            <w:tcW w:w="4609"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3E1FCD" w:rsidRPr="0060347B" w14:paraId="0DEBB152" w14:textId="77777777" w:rsidTr="00A35CF9">
              <w:trPr>
                <w:tblCellSpacing w:w="15" w:type="dxa"/>
              </w:trPr>
              <w:tc>
                <w:tcPr>
                  <w:tcW w:w="0" w:type="auto"/>
                  <w:vAlign w:val="center"/>
                  <w:hideMark/>
                </w:tcPr>
                <w:p w14:paraId="231A3D92" w14:textId="77777777" w:rsidR="003E1FCD" w:rsidRPr="0060347B" w:rsidRDefault="003E1FCD" w:rsidP="00A35CF9">
                  <w:pPr>
                    <w:jc w:val="center"/>
                    <w:rPr>
                      <w:rFonts w:ascii="AvantGarde Bk BT" w:hAnsi="AvantGarde Bk BT" w:cs="Arial"/>
                      <w:color w:val="000000" w:themeColor="text1"/>
                      <w:spacing w:val="-3"/>
                      <w:sz w:val="20"/>
                      <w:szCs w:val="20"/>
                    </w:rPr>
                  </w:pPr>
                </w:p>
              </w:tc>
              <w:tc>
                <w:tcPr>
                  <w:tcW w:w="4320" w:type="dxa"/>
                  <w:vAlign w:val="center"/>
                  <w:hideMark/>
                </w:tcPr>
                <w:p w14:paraId="40B8E1C8" w14:textId="1B404D66" w:rsidR="003E1FCD" w:rsidRPr="0060347B" w:rsidRDefault="003E1FCD" w:rsidP="00A35CF9">
                  <w:pPr>
                    <w:jc w:val="center"/>
                    <w:rPr>
                      <w:rFonts w:ascii="AvantGarde Bk BT" w:hAnsi="AvantGarde Bk BT" w:cs="Arial"/>
                      <w:color w:val="000000" w:themeColor="text1"/>
                      <w:spacing w:val="-3"/>
                      <w:sz w:val="20"/>
                      <w:szCs w:val="20"/>
                    </w:rPr>
                  </w:pPr>
                  <w:r w:rsidRPr="0060347B">
                    <w:rPr>
                      <w:rFonts w:ascii="AvantGarde Bk BT" w:hAnsi="AvantGarde Bk BT" w:cs="Arial"/>
                      <w:color w:val="000000" w:themeColor="text1"/>
                      <w:spacing w:val="-3"/>
                      <w:sz w:val="20"/>
                      <w:szCs w:val="20"/>
                    </w:rPr>
                    <w:t xml:space="preserve">C. </w:t>
                  </w:r>
                  <w:r w:rsidR="0060347B" w:rsidRPr="0060347B">
                    <w:rPr>
                      <w:rFonts w:ascii="AvantGarde Bk BT" w:hAnsi="AvantGarde Bk BT" w:cs="Arial"/>
                      <w:color w:val="000000" w:themeColor="text1"/>
                      <w:spacing w:val="-3"/>
                      <w:sz w:val="20"/>
                      <w:szCs w:val="20"/>
                    </w:rPr>
                    <w:t>Francisco Javier Armenta Araiza</w:t>
                  </w:r>
                </w:p>
                <w:p w14:paraId="0FBA8409" w14:textId="0CE6133E" w:rsidR="003E1FCD" w:rsidRDefault="003E1FCD" w:rsidP="00A35CF9">
                  <w:pPr>
                    <w:jc w:val="center"/>
                    <w:rPr>
                      <w:rFonts w:ascii="AvantGarde Bk BT" w:hAnsi="AvantGarde Bk BT" w:cs="Arial"/>
                      <w:color w:val="000000" w:themeColor="text1"/>
                      <w:spacing w:val="-3"/>
                      <w:sz w:val="20"/>
                      <w:szCs w:val="20"/>
                    </w:rPr>
                  </w:pPr>
                </w:p>
                <w:p w14:paraId="717CF0CC" w14:textId="77777777" w:rsidR="0060347B" w:rsidRPr="0060347B" w:rsidRDefault="0060347B" w:rsidP="00A35CF9">
                  <w:pPr>
                    <w:jc w:val="center"/>
                    <w:rPr>
                      <w:rFonts w:ascii="AvantGarde Bk BT" w:hAnsi="AvantGarde Bk BT" w:cs="Arial"/>
                      <w:color w:val="000000" w:themeColor="text1"/>
                      <w:spacing w:val="-3"/>
                      <w:sz w:val="20"/>
                      <w:szCs w:val="20"/>
                    </w:rPr>
                  </w:pPr>
                </w:p>
                <w:p w14:paraId="01680099" w14:textId="77777777" w:rsidR="003E1FCD" w:rsidRPr="0060347B" w:rsidRDefault="003E1FCD" w:rsidP="00A35CF9">
                  <w:pPr>
                    <w:jc w:val="center"/>
                    <w:rPr>
                      <w:rFonts w:ascii="AvantGarde Bk BT" w:hAnsi="AvantGarde Bk BT" w:cs="Arial"/>
                      <w:color w:val="000000" w:themeColor="text1"/>
                      <w:spacing w:val="-3"/>
                      <w:sz w:val="20"/>
                      <w:szCs w:val="20"/>
                    </w:rPr>
                  </w:pPr>
                </w:p>
              </w:tc>
            </w:tr>
          </w:tbl>
          <w:p w14:paraId="25FE520F" w14:textId="77777777" w:rsidR="003E1FCD" w:rsidRPr="0060347B" w:rsidRDefault="003E1FCD" w:rsidP="00A35CF9">
            <w:pPr>
              <w:spacing w:line="240" w:lineRule="auto"/>
              <w:jc w:val="center"/>
              <w:rPr>
                <w:rFonts w:ascii="AvantGarde Bk BT" w:hAnsi="AvantGarde Bk BT" w:cs="Arial"/>
                <w:color w:val="000000" w:themeColor="text1"/>
                <w:spacing w:val="-3"/>
              </w:rPr>
            </w:pPr>
          </w:p>
        </w:tc>
      </w:tr>
    </w:tbl>
    <w:p w14:paraId="7261510A" w14:textId="77777777" w:rsidR="003E1FCD" w:rsidRPr="006F541A" w:rsidRDefault="003E1FCD" w:rsidP="003E1FCD">
      <w:pPr>
        <w:pStyle w:val="Prrafodelista"/>
        <w:widowControl w:val="0"/>
        <w:pBdr>
          <w:top w:val="nil"/>
          <w:left w:val="nil"/>
          <w:bottom w:val="nil"/>
          <w:right w:val="nil"/>
          <w:between w:val="nil"/>
        </w:pBdr>
        <w:spacing w:after="0" w:line="240" w:lineRule="auto"/>
        <w:ind w:left="0"/>
        <w:jc w:val="center"/>
        <w:rPr>
          <w:rFonts w:ascii="AvantGarde Bk BT" w:hAnsi="AvantGarde Bk BT" w:cs="Arial"/>
          <w:b/>
          <w:bCs/>
          <w:color w:val="000000" w:themeColor="text1"/>
          <w:sz w:val="20"/>
          <w:szCs w:val="20"/>
        </w:rPr>
      </w:pPr>
      <w:r w:rsidRPr="006F541A">
        <w:rPr>
          <w:rFonts w:ascii="AvantGarde Bk BT" w:hAnsi="AvantGarde Bk BT" w:cs="Arial"/>
          <w:b/>
          <w:bCs/>
          <w:color w:val="000000" w:themeColor="text1"/>
          <w:sz w:val="20"/>
          <w:szCs w:val="20"/>
        </w:rPr>
        <w:t>Mtro. Guillermo Arturo Gómez Mata</w:t>
      </w:r>
    </w:p>
    <w:p w14:paraId="1A6EE23C" w14:textId="77777777" w:rsidR="003E1FCD" w:rsidRPr="006F541A" w:rsidRDefault="003E1FCD" w:rsidP="003E1FCD">
      <w:pPr>
        <w:pStyle w:val="Prrafodelista"/>
        <w:widowControl w:val="0"/>
        <w:pBdr>
          <w:top w:val="nil"/>
          <w:left w:val="nil"/>
          <w:bottom w:val="nil"/>
          <w:right w:val="nil"/>
          <w:between w:val="nil"/>
        </w:pBdr>
        <w:spacing w:after="0" w:line="240" w:lineRule="auto"/>
        <w:ind w:left="0"/>
        <w:jc w:val="center"/>
        <w:rPr>
          <w:rFonts w:ascii="AvantGarde Bk BT" w:hAnsi="AvantGarde Bk BT" w:cs="Arial"/>
          <w:bCs/>
          <w:color w:val="000000" w:themeColor="text1"/>
          <w:sz w:val="20"/>
          <w:szCs w:val="20"/>
        </w:rPr>
      </w:pPr>
      <w:r w:rsidRPr="006F541A">
        <w:rPr>
          <w:rFonts w:ascii="AvantGarde Bk BT" w:hAnsi="AvantGarde Bk BT" w:cs="Arial"/>
          <w:bCs/>
          <w:color w:val="000000" w:themeColor="text1"/>
          <w:sz w:val="20"/>
          <w:szCs w:val="20"/>
        </w:rPr>
        <w:t>Secretario de Actas y Acuerdos</w:t>
      </w:r>
    </w:p>
    <w:sectPr w:rsidR="003E1FCD" w:rsidRPr="006F541A" w:rsidSect="006F541A">
      <w:headerReference w:type="default" r:id="rId7"/>
      <w:footerReference w:type="default" r:id="rId8"/>
      <w:pgSz w:w="12240" w:h="15840" w:code="1"/>
      <w:pgMar w:top="2370"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4F92E" w14:textId="77777777" w:rsidR="00B77E82" w:rsidRDefault="00B77E82" w:rsidP="00AA78DB">
      <w:r>
        <w:separator/>
      </w:r>
    </w:p>
  </w:endnote>
  <w:endnote w:type="continuationSeparator" w:id="0">
    <w:p w14:paraId="38C894CC" w14:textId="77777777" w:rsidR="00B77E82" w:rsidRDefault="00B77E82" w:rsidP="00A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Questrial">
    <w:altName w:val="Times New Roman"/>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1ABA3B04" w14:textId="7EB25ACA" w:rsidR="00FF1CEE" w:rsidRPr="00DC51E6" w:rsidRDefault="00A677B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B34B8">
              <w:rPr>
                <w:rFonts w:ascii="AvantGarde Bk BT" w:hAnsi="AvantGarde Bk BT"/>
                <w:b/>
                <w:noProof/>
                <w:sz w:val="14"/>
                <w:szCs w:val="14"/>
              </w:rPr>
              <w:t>8</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B34B8">
              <w:rPr>
                <w:rFonts w:ascii="AvantGarde Bk BT" w:hAnsi="AvantGarde Bk BT"/>
                <w:b/>
                <w:noProof/>
                <w:sz w:val="14"/>
                <w:szCs w:val="14"/>
              </w:rPr>
              <w:t>8</w:t>
            </w:r>
            <w:r w:rsidRPr="00DC51E6">
              <w:rPr>
                <w:rFonts w:ascii="AvantGarde Bk BT" w:hAnsi="AvantGarde Bk BT"/>
                <w:b/>
                <w:sz w:val="14"/>
                <w:szCs w:val="14"/>
              </w:rPr>
              <w:fldChar w:fldCharType="end"/>
            </w:r>
          </w:p>
        </w:sdtContent>
      </w:sdt>
    </w:sdtContent>
  </w:sdt>
  <w:p w14:paraId="7576CEE2" w14:textId="77777777" w:rsidR="00FF1CEE" w:rsidRDefault="00B77E82" w:rsidP="00DC51E6">
    <w:pPr>
      <w:pStyle w:val="Piedepgina"/>
      <w:spacing w:line="276" w:lineRule="auto"/>
      <w:jc w:val="center"/>
      <w:rPr>
        <w:sz w:val="17"/>
        <w:szCs w:val="17"/>
      </w:rPr>
    </w:pPr>
  </w:p>
  <w:p w14:paraId="69EBAA69" w14:textId="77777777" w:rsidR="00FF1CEE" w:rsidRPr="00C85DA2" w:rsidRDefault="00A677BE"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10F57728" w14:textId="77777777" w:rsidR="00FF1CEE" w:rsidRPr="00C85DA2" w:rsidRDefault="00A677BE"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33E8FA6C" w14:textId="77777777" w:rsidR="00FF1CEE" w:rsidRPr="00C85DA2" w:rsidRDefault="00A677BE" w:rsidP="00DC51E6">
    <w:pPr>
      <w:pStyle w:val="Piedepgina"/>
      <w:spacing w:line="276" w:lineRule="auto"/>
      <w:jc w:val="center"/>
      <w:rPr>
        <w:b/>
        <w:sz w:val="17"/>
        <w:szCs w:val="17"/>
      </w:rPr>
    </w:pPr>
    <w:r>
      <w:rPr>
        <w:b/>
        <w:sz w:val="17"/>
        <w:szCs w:val="17"/>
      </w:rPr>
      <w:t>www.hcgu</w:t>
    </w:r>
    <w:r w:rsidRPr="00C85DA2">
      <w:rPr>
        <w:b/>
        <w:sz w:val="17"/>
        <w:szCs w:val="17"/>
      </w:rPr>
      <w:t>.udg.mx</w:t>
    </w:r>
  </w:p>
  <w:p w14:paraId="0BDBC041" w14:textId="77777777" w:rsidR="00FF1CEE" w:rsidRPr="00DC51E6" w:rsidRDefault="00B77E82"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6E666" w14:textId="77777777" w:rsidR="00B77E82" w:rsidRDefault="00B77E82" w:rsidP="00AA78DB">
      <w:r>
        <w:separator/>
      </w:r>
    </w:p>
  </w:footnote>
  <w:footnote w:type="continuationSeparator" w:id="0">
    <w:p w14:paraId="58EACF63" w14:textId="77777777" w:rsidR="00B77E82" w:rsidRDefault="00B77E82" w:rsidP="00AA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8AE2" w14:textId="77777777" w:rsidR="00FF1CEE" w:rsidRDefault="00A677BE"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2C903262" wp14:editId="32E9A01C">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5E2DC795" w14:textId="77777777" w:rsidR="00FF1CEE" w:rsidRDefault="00B77E82" w:rsidP="007B1178">
    <w:pPr>
      <w:pStyle w:val="Encabezado"/>
      <w:jc w:val="right"/>
      <w:rPr>
        <w:noProof/>
        <w:lang w:val="es-ES"/>
      </w:rPr>
    </w:pPr>
  </w:p>
  <w:p w14:paraId="1D4E83E9" w14:textId="77777777" w:rsidR="00FF1CEE" w:rsidRDefault="00B77E82" w:rsidP="007B1178">
    <w:pPr>
      <w:pStyle w:val="Encabezado"/>
      <w:jc w:val="right"/>
      <w:rPr>
        <w:noProof/>
        <w:lang w:val="es-ES"/>
      </w:rPr>
    </w:pPr>
  </w:p>
  <w:p w14:paraId="682740E2" w14:textId="77777777" w:rsidR="00FF1CEE" w:rsidRDefault="00B77E82" w:rsidP="007B1178">
    <w:pPr>
      <w:pStyle w:val="Encabezado"/>
      <w:jc w:val="right"/>
      <w:rPr>
        <w:rFonts w:ascii="AvantGarde Bk BT" w:hAnsi="AvantGarde Bk BT"/>
        <w:noProof/>
        <w:lang w:val="es-ES"/>
      </w:rPr>
    </w:pPr>
  </w:p>
  <w:p w14:paraId="44F103A1" w14:textId="7CC4FBD1" w:rsidR="00FF1CEE" w:rsidRPr="006F541A" w:rsidRDefault="00A677BE" w:rsidP="007B1178">
    <w:pPr>
      <w:pStyle w:val="Encabezado"/>
      <w:jc w:val="right"/>
      <w:rPr>
        <w:rFonts w:ascii="AvantGarde Bk BT" w:hAnsi="AvantGarde Bk BT"/>
        <w:noProof/>
        <w:sz w:val="20"/>
        <w:szCs w:val="20"/>
        <w:lang w:val="es-ES"/>
      </w:rPr>
    </w:pPr>
    <w:r w:rsidRPr="006F541A">
      <w:rPr>
        <w:rFonts w:ascii="AvantGarde Bk BT" w:hAnsi="AvantGarde Bk BT"/>
        <w:noProof/>
        <w:sz w:val="20"/>
        <w:szCs w:val="20"/>
        <w:lang w:val="es-ES"/>
      </w:rPr>
      <w:t>Exp.</w:t>
    </w:r>
    <w:r w:rsidR="006F541A" w:rsidRPr="006F541A">
      <w:rPr>
        <w:rFonts w:ascii="AvantGarde Bk BT" w:hAnsi="AvantGarde Bk BT"/>
        <w:noProof/>
        <w:sz w:val="20"/>
        <w:szCs w:val="20"/>
        <w:lang w:val="es-ES"/>
      </w:rPr>
      <w:t>021</w:t>
    </w:r>
  </w:p>
  <w:p w14:paraId="6D25160C" w14:textId="26C1185B" w:rsidR="00FF1CEE" w:rsidRPr="006F541A" w:rsidRDefault="00A677BE" w:rsidP="007B1178">
    <w:pPr>
      <w:pStyle w:val="Encabezado"/>
      <w:jc w:val="right"/>
      <w:rPr>
        <w:rFonts w:ascii="AvantGarde Bk BT" w:hAnsi="AvantGarde Bk BT"/>
        <w:sz w:val="20"/>
        <w:szCs w:val="20"/>
        <w:lang w:val="es-ES"/>
      </w:rPr>
    </w:pPr>
    <w:r w:rsidRPr="006F541A">
      <w:rPr>
        <w:rFonts w:ascii="AvantGarde Bk BT" w:hAnsi="AvantGarde Bk BT"/>
        <w:noProof/>
        <w:sz w:val="20"/>
        <w:szCs w:val="20"/>
        <w:lang w:val="es-ES"/>
      </w:rPr>
      <w:t xml:space="preserve">Dictamen Núm. </w:t>
    </w:r>
    <w:r w:rsidR="006F541A" w:rsidRPr="006F541A">
      <w:rPr>
        <w:rFonts w:ascii="AvantGarde Bk BT" w:hAnsi="AvantGarde Bk BT"/>
        <w:noProof/>
        <w:sz w:val="20"/>
        <w:szCs w:val="20"/>
        <w:lang w:val="es-ES"/>
      </w:rPr>
      <w:t>I</w:t>
    </w:r>
    <w:r w:rsidRPr="006F541A">
      <w:rPr>
        <w:rFonts w:ascii="AvantGarde Bk BT" w:hAnsi="AvantGarde Bk BT"/>
        <w:noProof/>
        <w:sz w:val="20"/>
        <w:szCs w:val="20"/>
        <w:lang w:val="es-ES"/>
      </w:rPr>
      <w:t>/20</w:t>
    </w:r>
    <w:r w:rsidR="00C84277" w:rsidRPr="006F541A">
      <w:rPr>
        <w:rFonts w:ascii="AvantGarde Bk BT" w:hAnsi="AvantGarde Bk BT"/>
        <w:noProof/>
        <w:sz w:val="20"/>
        <w:szCs w:val="20"/>
        <w:lang w:val="es-ES"/>
      </w:rPr>
      <w:t>22</w:t>
    </w:r>
    <w:r w:rsidRPr="006F541A">
      <w:rPr>
        <w:rFonts w:ascii="AvantGarde Bk BT" w:hAnsi="AvantGarde Bk BT"/>
        <w:noProof/>
        <w:sz w:val="20"/>
        <w:szCs w:val="20"/>
        <w:lang w:val="es-ES"/>
      </w:rPr>
      <w:t>/</w:t>
    </w:r>
    <w:r w:rsidR="007B5AA7">
      <w:rPr>
        <w:rFonts w:ascii="AvantGarde Bk BT" w:hAnsi="AvantGarde Bk BT"/>
        <w:noProof/>
        <w:sz w:val="20"/>
        <w:szCs w:val="20"/>
        <w:lang w:val="es-ES"/>
      </w:rPr>
      <w:t>373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7B38"/>
    <w:multiLevelType w:val="hybridMultilevel"/>
    <w:tmpl w:val="D7D0BD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DDB3A38"/>
    <w:multiLevelType w:val="hybridMultilevel"/>
    <w:tmpl w:val="086C87FE"/>
    <w:lvl w:ilvl="0" w:tplc="06FC3A7C">
      <w:start w:val="4"/>
      <w:numFmt w:val="bullet"/>
      <w:lvlText w:val="-"/>
      <w:lvlJc w:val="left"/>
      <w:pPr>
        <w:ind w:left="786" w:hanging="360"/>
      </w:pPr>
      <w:rPr>
        <w:rFonts w:ascii="AvantGarde Bk BT" w:eastAsia="Times New Roman" w:hAnsi="AvantGarde Bk BT" w:cs="Arial" w:hint="default"/>
        <w:sz w:val="24"/>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2" w15:restartNumberingAfterBreak="0">
    <w:nsid w:val="10233E96"/>
    <w:multiLevelType w:val="hybridMultilevel"/>
    <w:tmpl w:val="8FCE330E"/>
    <w:lvl w:ilvl="0" w:tplc="040A0001">
      <w:start w:val="1"/>
      <w:numFmt w:val="bullet"/>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3" w15:restartNumberingAfterBreak="0">
    <w:nsid w:val="1DC5331B"/>
    <w:multiLevelType w:val="hybridMultilevel"/>
    <w:tmpl w:val="9D2E8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F95B50"/>
    <w:multiLevelType w:val="hybridMultilevel"/>
    <w:tmpl w:val="B3764A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8532CD4"/>
    <w:multiLevelType w:val="hybridMultilevel"/>
    <w:tmpl w:val="448E50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15:restartNumberingAfterBreak="0">
    <w:nsid w:val="36A81C89"/>
    <w:multiLevelType w:val="hybridMultilevel"/>
    <w:tmpl w:val="A96873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312587C"/>
    <w:multiLevelType w:val="hybridMultilevel"/>
    <w:tmpl w:val="95B23996"/>
    <w:lvl w:ilvl="0" w:tplc="080A0001">
      <w:start w:val="1"/>
      <w:numFmt w:val="bullet"/>
      <w:lvlText w:val=""/>
      <w:lvlJc w:val="left"/>
      <w:pPr>
        <w:ind w:left="1150" w:hanging="360"/>
      </w:pPr>
      <w:rPr>
        <w:rFonts w:ascii="Symbol" w:hAnsi="Symbol" w:hint="default"/>
      </w:rPr>
    </w:lvl>
    <w:lvl w:ilvl="1" w:tplc="080A0003" w:tentative="1">
      <w:start w:val="1"/>
      <w:numFmt w:val="bullet"/>
      <w:lvlText w:val="o"/>
      <w:lvlJc w:val="left"/>
      <w:pPr>
        <w:ind w:left="1870" w:hanging="360"/>
      </w:pPr>
      <w:rPr>
        <w:rFonts w:ascii="Courier New" w:hAnsi="Courier New" w:cs="Courier New" w:hint="default"/>
      </w:rPr>
    </w:lvl>
    <w:lvl w:ilvl="2" w:tplc="080A0005" w:tentative="1">
      <w:start w:val="1"/>
      <w:numFmt w:val="bullet"/>
      <w:lvlText w:val=""/>
      <w:lvlJc w:val="left"/>
      <w:pPr>
        <w:ind w:left="2590" w:hanging="360"/>
      </w:pPr>
      <w:rPr>
        <w:rFonts w:ascii="Wingdings" w:hAnsi="Wingdings" w:hint="default"/>
      </w:rPr>
    </w:lvl>
    <w:lvl w:ilvl="3" w:tplc="080A0001" w:tentative="1">
      <w:start w:val="1"/>
      <w:numFmt w:val="bullet"/>
      <w:lvlText w:val=""/>
      <w:lvlJc w:val="left"/>
      <w:pPr>
        <w:ind w:left="3310" w:hanging="360"/>
      </w:pPr>
      <w:rPr>
        <w:rFonts w:ascii="Symbol" w:hAnsi="Symbol" w:hint="default"/>
      </w:rPr>
    </w:lvl>
    <w:lvl w:ilvl="4" w:tplc="080A0003" w:tentative="1">
      <w:start w:val="1"/>
      <w:numFmt w:val="bullet"/>
      <w:lvlText w:val="o"/>
      <w:lvlJc w:val="left"/>
      <w:pPr>
        <w:ind w:left="4030" w:hanging="360"/>
      </w:pPr>
      <w:rPr>
        <w:rFonts w:ascii="Courier New" w:hAnsi="Courier New" w:cs="Courier New" w:hint="default"/>
      </w:rPr>
    </w:lvl>
    <w:lvl w:ilvl="5" w:tplc="080A0005" w:tentative="1">
      <w:start w:val="1"/>
      <w:numFmt w:val="bullet"/>
      <w:lvlText w:val=""/>
      <w:lvlJc w:val="left"/>
      <w:pPr>
        <w:ind w:left="4750" w:hanging="360"/>
      </w:pPr>
      <w:rPr>
        <w:rFonts w:ascii="Wingdings" w:hAnsi="Wingdings" w:hint="default"/>
      </w:rPr>
    </w:lvl>
    <w:lvl w:ilvl="6" w:tplc="080A0001" w:tentative="1">
      <w:start w:val="1"/>
      <w:numFmt w:val="bullet"/>
      <w:lvlText w:val=""/>
      <w:lvlJc w:val="left"/>
      <w:pPr>
        <w:ind w:left="5470" w:hanging="360"/>
      </w:pPr>
      <w:rPr>
        <w:rFonts w:ascii="Symbol" w:hAnsi="Symbol" w:hint="default"/>
      </w:rPr>
    </w:lvl>
    <w:lvl w:ilvl="7" w:tplc="080A0003" w:tentative="1">
      <w:start w:val="1"/>
      <w:numFmt w:val="bullet"/>
      <w:lvlText w:val="o"/>
      <w:lvlJc w:val="left"/>
      <w:pPr>
        <w:ind w:left="6190" w:hanging="360"/>
      </w:pPr>
      <w:rPr>
        <w:rFonts w:ascii="Courier New" w:hAnsi="Courier New" w:cs="Courier New" w:hint="default"/>
      </w:rPr>
    </w:lvl>
    <w:lvl w:ilvl="8" w:tplc="080A0005" w:tentative="1">
      <w:start w:val="1"/>
      <w:numFmt w:val="bullet"/>
      <w:lvlText w:val=""/>
      <w:lvlJc w:val="left"/>
      <w:pPr>
        <w:ind w:left="6910" w:hanging="360"/>
      </w:pPr>
      <w:rPr>
        <w:rFonts w:ascii="Wingdings" w:hAnsi="Wingdings" w:hint="default"/>
      </w:rPr>
    </w:lvl>
  </w:abstractNum>
  <w:abstractNum w:abstractNumId="8" w15:restartNumberingAfterBreak="0">
    <w:nsid w:val="435E1DB6"/>
    <w:multiLevelType w:val="hybridMultilevel"/>
    <w:tmpl w:val="D11A5944"/>
    <w:lvl w:ilvl="0" w:tplc="E2F466E0">
      <w:start w:val="1"/>
      <w:numFmt w:val="decimal"/>
      <w:lvlText w:val="%1."/>
      <w:lvlJc w:val="left"/>
      <w:pPr>
        <w:tabs>
          <w:tab w:val="num" w:pos="360"/>
        </w:tabs>
        <w:ind w:left="360" w:hanging="360"/>
      </w:pPr>
      <w:rPr>
        <w:b/>
        <w:color w:val="000000" w:themeColor="text1"/>
      </w:rPr>
    </w:lvl>
    <w:lvl w:ilvl="1" w:tplc="040A0001">
      <w:start w:val="1"/>
      <w:numFmt w:val="bullet"/>
      <w:lvlText w:val=""/>
      <w:lvlJc w:val="left"/>
      <w:pPr>
        <w:ind w:left="786"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4E667FF"/>
    <w:multiLevelType w:val="hybridMultilevel"/>
    <w:tmpl w:val="B748D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0D7B84"/>
    <w:multiLevelType w:val="hybridMultilevel"/>
    <w:tmpl w:val="A57E52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C711F4F"/>
    <w:multiLevelType w:val="hybridMultilevel"/>
    <w:tmpl w:val="9E2A5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1A5B59"/>
    <w:multiLevelType w:val="hybridMultilevel"/>
    <w:tmpl w:val="0A88811E"/>
    <w:lvl w:ilvl="0" w:tplc="0CE04FD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1A95A3F"/>
    <w:multiLevelType w:val="hybridMultilevel"/>
    <w:tmpl w:val="B28A03F8"/>
    <w:lvl w:ilvl="0" w:tplc="AFAC09CA">
      <w:start w:val="18"/>
      <w:numFmt w:val="decimal"/>
      <w:lvlText w:val="%1."/>
      <w:lvlJc w:val="left"/>
      <w:pPr>
        <w:ind w:left="360" w:hanging="360"/>
      </w:pPr>
      <w:rPr>
        <w:rFonts w:eastAsiaTheme="minorHAnsi" w:hint="default"/>
        <w:b/>
        <w:color w:val="00000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63FD31C2"/>
    <w:multiLevelType w:val="hybridMultilevel"/>
    <w:tmpl w:val="4E3249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3E97AB9"/>
    <w:multiLevelType w:val="hybridMultilevel"/>
    <w:tmpl w:val="CDBE9FBE"/>
    <w:lvl w:ilvl="0" w:tplc="EA3C8568">
      <w:start w:val="1"/>
      <w:numFmt w:val="upperRoman"/>
      <w:lvlText w:val="%1."/>
      <w:lvlJc w:val="righ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8C212B"/>
    <w:multiLevelType w:val="hybridMultilevel"/>
    <w:tmpl w:val="5E1E259E"/>
    <w:lvl w:ilvl="0" w:tplc="6FE4D7AC">
      <w:start w:val="21"/>
      <w:numFmt w:val="decimal"/>
      <w:lvlText w:val="%1."/>
      <w:lvlJc w:val="left"/>
      <w:pPr>
        <w:ind w:left="360" w:hanging="360"/>
      </w:pPr>
      <w:rPr>
        <w:rFonts w:cs="Times New Roman" w:hint="default"/>
        <w:color w:val="auto"/>
        <w:sz w:val="24"/>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7EEF680E"/>
    <w:multiLevelType w:val="hybridMultilevel"/>
    <w:tmpl w:val="44FAA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6"/>
  </w:num>
  <w:num w:numId="5">
    <w:abstractNumId w:val="1"/>
  </w:num>
  <w:num w:numId="6">
    <w:abstractNumId w:val="4"/>
  </w:num>
  <w:num w:numId="7">
    <w:abstractNumId w:val="5"/>
  </w:num>
  <w:num w:numId="8">
    <w:abstractNumId w:val="3"/>
  </w:num>
  <w:num w:numId="9">
    <w:abstractNumId w:val="11"/>
  </w:num>
  <w:num w:numId="10">
    <w:abstractNumId w:val="0"/>
  </w:num>
  <w:num w:numId="11">
    <w:abstractNumId w:val="12"/>
  </w:num>
  <w:num w:numId="12">
    <w:abstractNumId w:val="14"/>
  </w:num>
  <w:num w:numId="13">
    <w:abstractNumId w:val="7"/>
  </w:num>
  <w:num w:numId="14">
    <w:abstractNumId w:val="17"/>
  </w:num>
  <w:num w:numId="15">
    <w:abstractNumId w:val="13"/>
  </w:num>
  <w:num w:numId="16">
    <w:abstractNumId w:val="9"/>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FB1"/>
    <w:rsid w:val="0002374A"/>
    <w:rsid w:val="000553B2"/>
    <w:rsid w:val="00064C05"/>
    <w:rsid w:val="0009224E"/>
    <w:rsid w:val="000D6A62"/>
    <w:rsid w:val="001D0480"/>
    <w:rsid w:val="00213355"/>
    <w:rsid w:val="002376EB"/>
    <w:rsid w:val="00256C04"/>
    <w:rsid w:val="00285FED"/>
    <w:rsid w:val="002B1EDE"/>
    <w:rsid w:val="002D4C08"/>
    <w:rsid w:val="002E4900"/>
    <w:rsid w:val="002F711E"/>
    <w:rsid w:val="003027F9"/>
    <w:rsid w:val="003141E8"/>
    <w:rsid w:val="00346F85"/>
    <w:rsid w:val="0036086C"/>
    <w:rsid w:val="00370FC2"/>
    <w:rsid w:val="0038148C"/>
    <w:rsid w:val="003C2BEE"/>
    <w:rsid w:val="003E1FCD"/>
    <w:rsid w:val="003E6363"/>
    <w:rsid w:val="003E77C9"/>
    <w:rsid w:val="00412CC6"/>
    <w:rsid w:val="00484998"/>
    <w:rsid w:val="00497B2B"/>
    <w:rsid w:val="004A2922"/>
    <w:rsid w:val="004C4F9E"/>
    <w:rsid w:val="00564077"/>
    <w:rsid w:val="005712DB"/>
    <w:rsid w:val="00571561"/>
    <w:rsid w:val="005755AE"/>
    <w:rsid w:val="00587D7D"/>
    <w:rsid w:val="005940BE"/>
    <w:rsid w:val="0059750D"/>
    <w:rsid w:val="005E13DE"/>
    <w:rsid w:val="005E3226"/>
    <w:rsid w:val="0060347B"/>
    <w:rsid w:val="00616EB4"/>
    <w:rsid w:val="00623020"/>
    <w:rsid w:val="006358D1"/>
    <w:rsid w:val="006577F2"/>
    <w:rsid w:val="00670CD3"/>
    <w:rsid w:val="00692424"/>
    <w:rsid w:val="006933C5"/>
    <w:rsid w:val="0069420D"/>
    <w:rsid w:val="00694A4A"/>
    <w:rsid w:val="006A7FEF"/>
    <w:rsid w:val="006B644E"/>
    <w:rsid w:val="006F4B8B"/>
    <w:rsid w:val="006F541A"/>
    <w:rsid w:val="00702522"/>
    <w:rsid w:val="00733B69"/>
    <w:rsid w:val="00756703"/>
    <w:rsid w:val="00756CF0"/>
    <w:rsid w:val="007B1787"/>
    <w:rsid w:val="007B5AA7"/>
    <w:rsid w:val="007D3D0C"/>
    <w:rsid w:val="00803266"/>
    <w:rsid w:val="0082574F"/>
    <w:rsid w:val="0083555B"/>
    <w:rsid w:val="00885799"/>
    <w:rsid w:val="008A2C27"/>
    <w:rsid w:val="008C1FD4"/>
    <w:rsid w:val="008F3265"/>
    <w:rsid w:val="009045D8"/>
    <w:rsid w:val="00924206"/>
    <w:rsid w:val="00936510"/>
    <w:rsid w:val="00971615"/>
    <w:rsid w:val="0099285A"/>
    <w:rsid w:val="009B24A9"/>
    <w:rsid w:val="009C08BF"/>
    <w:rsid w:val="009C3FB1"/>
    <w:rsid w:val="009D135A"/>
    <w:rsid w:val="009F7AB4"/>
    <w:rsid w:val="00A21F35"/>
    <w:rsid w:val="00A36AF7"/>
    <w:rsid w:val="00A446E2"/>
    <w:rsid w:val="00A63F72"/>
    <w:rsid w:val="00A677BE"/>
    <w:rsid w:val="00AA78DB"/>
    <w:rsid w:val="00AB34B8"/>
    <w:rsid w:val="00AC5888"/>
    <w:rsid w:val="00AF3523"/>
    <w:rsid w:val="00B2419B"/>
    <w:rsid w:val="00B47799"/>
    <w:rsid w:val="00B54AB2"/>
    <w:rsid w:val="00B628F6"/>
    <w:rsid w:val="00B74DB1"/>
    <w:rsid w:val="00B77E82"/>
    <w:rsid w:val="00B82B53"/>
    <w:rsid w:val="00BE681A"/>
    <w:rsid w:val="00C048E6"/>
    <w:rsid w:val="00C2744E"/>
    <w:rsid w:val="00C31E09"/>
    <w:rsid w:val="00C44359"/>
    <w:rsid w:val="00C455B5"/>
    <w:rsid w:val="00C556E7"/>
    <w:rsid w:val="00C81D9E"/>
    <w:rsid w:val="00C84277"/>
    <w:rsid w:val="00CA1ED1"/>
    <w:rsid w:val="00CA36F0"/>
    <w:rsid w:val="00CC099E"/>
    <w:rsid w:val="00CD6654"/>
    <w:rsid w:val="00CE5967"/>
    <w:rsid w:val="00CF7106"/>
    <w:rsid w:val="00D0523C"/>
    <w:rsid w:val="00D155C2"/>
    <w:rsid w:val="00D2052C"/>
    <w:rsid w:val="00D374AB"/>
    <w:rsid w:val="00D45ED2"/>
    <w:rsid w:val="00D46292"/>
    <w:rsid w:val="00D52D8D"/>
    <w:rsid w:val="00D53E3A"/>
    <w:rsid w:val="00D669BB"/>
    <w:rsid w:val="00D75C5F"/>
    <w:rsid w:val="00D901BB"/>
    <w:rsid w:val="00D95671"/>
    <w:rsid w:val="00DC68A6"/>
    <w:rsid w:val="00DD3F26"/>
    <w:rsid w:val="00E15B79"/>
    <w:rsid w:val="00E375CB"/>
    <w:rsid w:val="00E41990"/>
    <w:rsid w:val="00E56F33"/>
    <w:rsid w:val="00E6005D"/>
    <w:rsid w:val="00E672AD"/>
    <w:rsid w:val="00E826E6"/>
    <w:rsid w:val="00E972E2"/>
    <w:rsid w:val="00EA31BE"/>
    <w:rsid w:val="00EA3BB4"/>
    <w:rsid w:val="00EF15B3"/>
    <w:rsid w:val="00EF5750"/>
    <w:rsid w:val="00F1683F"/>
    <w:rsid w:val="00F172A0"/>
    <w:rsid w:val="00F2075A"/>
    <w:rsid w:val="00F91876"/>
    <w:rsid w:val="00FC27EB"/>
    <w:rsid w:val="00FF357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ED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8DB"/>
    <w:rPr>
      <w:rFonts w:ascii="Times New Roman" w:eastAsia="Times New Roman" w:hAnsi="Times New Roman" w:cs="Times New Roman"/>
      <w:lang w:val="es-MX" w:eastAsia="es-ES_tradnl"/>
    </w:rPr>
  </w:style>
  <w:style w:type="paragraph" w:styleId="Ttulo1">
    <w:name w:val="heading 1"/>
    <w:basedOn w:val="Normal"/>
    <w:link w:val="Ttulo1Car"/>
    <w:autoRedefine/>
    <w:uiPriority w:val="9"/>
    <w:rsid w:val="00EF15B3"/>
    <w:pPr>
      <w:spacing w:before="100" w:beforeAutospacing="1" w:after="100" w:afterAutospacing="1" w:line="360" w:lineRule="auto"/>
      <w:jc w:val="center"/>
      <w:outlineLvl w:val="0"/>
    </w:pPr>
    <w:rPr>
      <w:rFonts w:ascii="Garamond" w:eastAsiaTheme="minorEastAsia" w:hAnsi="Garamond"/>
      <w:b/>
      <w:bCs/>
      <w:kern w:val="36"/>
      <w:sz w:val="40"/>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5B3"/>
    <w:rPr>
      <w:rFonts w:ascii="Garamond" w:eastAsiaTheme="minorEastAsia" w:hAnsi="Garamond"/>
      <w:b/>
      <w:bCs/>
      <w:kern w:val="36"/>
      <w:sz w:val="40"/>
      <w:szCs w:val="48"/>
      <w:lang w:eastAsia="es-ES"/>
    </w:rPr>
  </w:style>
  <w:style w:type="paragraph" w:customStyle="1" w:styleId="Estilo2">
    <w:name w:val="Estilo2"/>
    <w:basedOn w:val="Ttulo1"/>
    <w:autoRedefine/>
    <w:qFormat/>
    <w:rsid w:val="00EF15B3"/>
    <w:rPr>
      <w:color w:val="000000" w:themeColor="text1"/>
    </w:rPr>
  </w:style>
  <w:style w:type="paragraph" w:styleId="Encabezado">
    <w:name w:val="header"/>
    <w:basedOn w:val="Normal"/>
    <w:link w:val="EncabezadoCar"/>
    <w:unhideWhenUsed/>
    <w:rsid w:val="00AA78DB"/>
    <w:pPr>
      <w:tabs>
        <w:tab w:val="center" w:pos="4419"/>
        <w:tab w:val="right" w:pos="8838"/>
      </w:tabs>
    </w:pPr>
  </w:style>
  <w:style w:type="character" w:customStyle="1" w:styleId="EncabezadoCar">
    <w:name w:val="Encabezado Car"/>
    <w:basedOn w:val="Fuentedeprrafopredeter"/>
    <w:link w:val="Encabezado"/>
    <w:rsid w:val="00AA78DB"/>
    <w:rPr>
      <w:rFonts w:ascii="Times New Roman" w:eastAsia="Times New Roman" w:hAnsi="Times New Roman" w:cs="Times New Roman"/>
      <w:lang w:val="es-MX" w:eastAsia="es-ES_tradnl"/>
    </w:rPr>
  </w:style>
  <w:style w:type="paragraph" w:styleId="Piedepgina">
    <w:name w:val="footer"/>
    <w:basedOn w:val="Normal"/>
    <w:link w:val="PiedepginaCar"/>
    <w:unhideWhenUsed/>
    <w:rsid w:val="00AA78DB"/>
    <w:pPr>
      <w:tabs>
        <w:tab w:val="center" w:pos="4419"/>
        <w:tab w:val="right" w:pos="8838"/>
      </w:tabs>
    </w:pPr>
  </w:style>
  <w:style w:type="character" w:customStyle="1" w:styleId="PiedepginaCar">
    <w:name w:val="Pie de página Car"/>
    <w:basedOn w:val="Fuentedeprrafopredeter"/>
    <w:link w:val="Piedepgina"/>
    <w:rsid w:val="00AA78DB"/>
    <w:rPr>
      <w:rFonts w:ascii="Times New Roman" w:eastAsia="Times New Roman" w:hAnsi="Times New Roman" w:cs="Times New Roman"/>
      <w:lang w:val="es-MX" w:eastAsia="es-ES_tradnl"/>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AA78DB"/>
    <w:pPr>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uiPriority w:val="99"/>
    <w:rsid w:val="00AA78DB"/>
    <w:rPr>
      <w:sz w:val="20"/>
      <w:szCs w:val="20"/>
      <w:lang w:val="es-ES" w:eastAsia="es-ES"/>
    </w:rPr>
  </w:style>
  <w:style w:type="character" w:customStyle="1" w:styleId="TextonotapieCar">
    <w:name w:val="Texto nota pie Car"/>
    <w:basedOn w:val="Fuentedeprrafopredeter"/>
    <w:link w:val="Textonotapie"/>
    <w:uiPriority w:val="99"/>
    <w:rsid w:val="00AA78DB"/>
    <w:rPr>
      <w:rFonts w:ascii="Times New Roman" w:eastAsia="Times New Roman" w:hAnsi="Times New Roman" w:cs="Times New Roman"/>
      <w:sz w:val="20"/>
      <w:szCs w:val="20"/>
      <w:lang w:val="es-ES" w:eastAsia="es-ES"/>
    </w:rPr>
  </w:style>
  <w:style w:type="paragraph" w:styleId="NormalWeb">
    <w:name w:val="Normal (Web)"/>
    <w:basedOn w:val="Normal"/>
    <w:uiPriority w:val="99"/>
    <w:rsid w:val="00AA78DB"/>
    <w:pPr>
      <w:spacing w:before="100" w:beforeAutospacing="1" w:after="100" w:afterAutospacing="1"/>
    </w:pPr>
    <w:rPr>
      <w:lang w:val="es-ES" w:eastAsia="es-ES"/>
    </w:rPr>
  </w:style>
  <w:style w:type="character" w:styleId="Refdenotaalpie">
    <w:name w:val="footnote reference"/>
    <w:basedOn w:val="Fuentedeprrafopredeter"/>
    <w:uiPriority w:val="99"/>
    <w:unhideWhenUsed/>
    <w:rsid w:val="00AA78DB"/>
    <w:rPr>
      <w:vertAlign w:val="superscript"/>
    </w:rPr>
  </w:style>
  <w:style w:type="table" w:customStyle="1" w:styleId="Tablaconcuadrcula1">
    <w:name w:val="Tabla con cuadrícula1"/>
    <w:basedOn w:val="Tablanormal"/>
    <w:next w:val="Tablaconcuadrcula"/>
    <w:uiPriority w:val="59"/>
    <w:rsid w:val="00AA78DB"/>
    <w:pPr>
      <w:spacing w:line="360" w:lineRule="auto"/>
      <w:ind w:left="142"/>
      <w:jc w:val="both"/>
    </w:pPr>
    <w:rPr>
      <w:rFonts w:ascii="Calibri" w:eastAsia="Calibri" w:hAnsi="Calibri" w:cs="Times New Roman"/>
      <w:sz w:val="20"/>
      <w:szCs w:val="20"/>
      <w:lang w:val="es-MX"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AA7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0553B2"/>
  </w:style>
  <w:style w:type="character" w:customStyle="1" w:styleId="MapadeldocumentoCar">
    <w:name w:val="Mapa del documento Car"/>
    <w:basedOn w:val="Fuentedeprrafopredeter"/>
    <w:link w:val="Mapadeldocumento"/>
    <w:uiPriority w:val="99"/>
    <w:semiHidden/>
    <w:rsid w:val="000553B2"/>
    <w:rPr>
      <w:rFonts w:ascii="Times New Roman" w:eastAsia="Times New Roman" w:hAnsi="Times New Roman" w:cs="Times New Roman"/>
      <w:lang w:val="es-MX" w:eastAsia="es-ES_tradnl"/>
    </w:rPr>
  </w:style>
  <w:style w:type="character" w:styleId="Refdecomentario">
    <w:name w:val="annotation reference"/>
    <w:basedOn w:val="Fuentedeprrafopredeter"/>
    <w:uiPriority w:val="99"/>
    <w:semiHidden/>
    <w:unhideWhenUsed/>
    <w:rsid w:val="00C84277"/>
    <w:rPr>
      <w:sz w:val="16"/>
      <w:szCs w:val="16"/>
    </w:rPr>
  </w:style>
  <w:style w:type="paragraph" w:styleId="Textocomentario">
    <w:name w:val="annotation text"/>
    <w:basedOn w:val="Normal"/>
    <w:link w:val="TextocomentarioCar"/>
    <w:uiPriority w:val="99"/>
    <w:unhideWhenUsed/>
    <w:rsid w:val="00C84277"/>
    <w:rPr>
      <w:rFonts w:ascii="Arial" w:hAnsi="Arial" w:cs="Arial"/>
      <w:sz w:val="20"/>
      <w:szCs w:val="20"/>
      <w:lang w:eastAsia="es-MX"/>
    </w:rPr>
  </w:style>
  <w:style w:type="character" w:customStyle="1" w:styleId="TextocomentarioCar">
    <w:name w:val="Texto comentario Car"/>
    <w:basedOn w:val="Fuentedeprrafopredeter"/>
    <w:link w:val="Textocomentario"/>
    <w:uiPriority w:val="99"/>
    <w:rsid w:val="00C84277"/>
    <w:rPr>
      <w:rFonts w:ascii="Arial" w:eastAsia="Times New Roman" w:hAnsi="Arial" w:cs="Arial"/>
      <w:sz w:val="20"/>
      <w:szCs w:val="20"/>
      <w:lang w:val="es-MX" w:eastAsia="es-MX"/>
    </w:rPr>
  </w:style>
  <w:style w:type="paragraph" w:styleId="Textodeglobo">
    <w:name w:val="Balloon Text"/>
    <w:basedOn w:val="Normal"/>
    <w:link w:val="TextodegloboCar"/>
    <w:uiPriority w:val="99"/>
    <w:semiHidden/>
    <w:unhideWhenUsed/>
    <w:rsid w:val="00C84277"/>
    <w:rPr>
      <w:sz w:val="18"/>
      <w:szCs w:val="18"/>
    </w:rPr>
  </w:style>
  <w:style w:type="character" w:customStyle="1" w:styleId="TextodegloboCar">
    <w:name w:val="Texto de globo Car"/>
    <w:basedOn w:val="Fuentedeprrafopredeter"/>
    <w:link w:val="Textodeglobo"/>
    <w:uiPriority w:val="99"/>
    <w:semiHidden/>
    <w:rsid w:val="00C84277"/>
    <w:rPr>
      <w:rFonts w:ascii="Times New Roman" w:eastAsia="Times New Roman" w:hAnsi="Times New Roman" w:cs="Times New Roman"/>
      <w:sz w:val="18"/>
      <w:szCs w:val="18"/>
      <w:lang w:val="es-MX" w:eastAsia="es-ES_tradnl"/>
    </w:rPr>
  </w:style>
  <w:style w:type="paragraph" w:styleId="Asuntodelcomentario">
    <w:name w:val="annotation subject"/>
    <w:basedOn w:val="Textocomentario"/>
    <w:next w:val="Textocomentario"/>
    <w:link w:val="AsuntodelcomentarioCar"/>
    <w:uiPriority w:val="99"/>
    <w:semiHidden/>
    <w:unhideWhenUsed/>
    <w:rsid w:val="00C84277"/>
    <w:rPr>
      <w:rFonts w:ascii="Times New Roman" w:hAnsi="Times New Roman" w:cs="Times New Roman"/>
      <w:b/>
      <w:bCs/>
      <w:lang w:eastAsia="es-ES_tradnl"/>
    </w:rPr>
  </w:style>
  <w:style w:type="character" w:customStyle="1" w:styleId="AsuntodelcomentarioCar">
    <w:name w:val="Asunto del comentario Car"/>
    <w:basedOn w:val="TextocomentarioCar"/>
    <w:link w:val="Asuntodelcomentario"/>
    <w:uiPriority w:val="99"/>
    <w:semiHidden/>
    <w:rsid w:val="00C84277"/>
    <w:rPr>
      <w:rFonts w:ascii="Times New Roman" w:eastAsia="Times New Roman" w:hAnsi="Times New Roman" w:cs="Times New Roman"/>
      <w:b/>
      <w:bCs/>
      <w:sz w:val="20"/>
      <w:szCs w:val="20"/>
      <w:lang w:val="es-MX" w:eastAsia="es-ES_tradnl"/>
    </w:rPr>
  </w:style>
  <w:style w:type="table" w:customStyle="1" w:styleId="TableNormal">
    <w:name w:val="Table Normal"/>
    <w:rsid w:val="00AB34B8"/>
    <w:rPr>
      <w:rFonts w:ascii="Times New Roman" w:eastAsia="Times New Roman" w:hAnsi="Times New Roman" w:cs="Times New Roman"/>
      <w:lang w:eastAsia="es-ES_trad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99368">
      <w:bodyDiv w:val="1"/>
      <w:marLeft w:val="0"/>
      <w:marRight w:val="0"/>
      <w:marTop w:val="0"/>
      <w:marBottom w:val="0"/>
      <w:divBdr>
        <w:top w:val="none" w:sz="0" w:space="0" w:color="auto"/>
        <w:left w:val="none" w:sz="0" w:space="0" w:color="auto"/>
        <w:bottom w:val="none" w:sz="0" w:space="0" w:color="auto"/>
        <w:right w:val="none" w:sz="0" w:space="0" w:color="auto"/>
      </w:divBdr>
    </w:div>
    <w:div w:id="496187897">
      <w:bodyDiv w:val="1"/>
      <w:marLeft w:val="0"/>
      <w:marRight w:val="0"/>
      <w:marTop w:val="0"/>
      <w:marBottom w:val="0"/>
      <w:divBdr>
        <w:top w:val="none" w:sz="0" w:space="0" w:color="auto"/>
        <w:left w:val="none" w:sz="0" w:space="0" w:color="auto"/>
        <w:bottom w:val="none" w:sz="0" w:space="0" w:color="auto"/>
        <w:right w:val="none" w:sz="0" w:space="0" w:color="auto"/>
      </w:divBdr>
    </w:div>
    <w:div w:id="602883110">
      <w:bodyDiv w:val="1"/>
      <w:marLeft w:val="0"/>
      <w:marRight w:val="0"/>
      <w:marTop w:val="0"/>
      <w:marBottom w:val="0"/>
      <w:divBdr>
        <w:top w:val="none" w:sz="0" w:space="0" w:color="auto"/>
        <w:left w:val="none" w:sz="0" w:space="0" w:color="auto"/>
        <w:bottom w:val="none" w:sz="0" w:space="0" w:color="auto"/>
        <w:right w:val="none" w:sz="0" w:space="0" w:color="auto"/>
      </w:divBdr>
    </w:div>
    <w:div w:id="1399016817">
      <w:bodyDiv w:val="1"/>
      <w:marLeft w:val="0"/>
      <w:marRight w:val="0"/>
      <w:marTop w:val="0"/>
      <w:marBottom w:val="0"/>
      <w:divBdr>
        <w:top w:val="none" w:sz="0" w:space="0" w:color="auto"/>
        <w:left w:val="none" w:sz="0" w:space="0" w:color="auto"/>
        <w:bottom w:val="none" w:sz="0" w:space="0" w:color="auto"/>
        <w:right w:val="none" w:sz="0" w:space="0" w:color="auto"/>
      </w:divBdr>
    </w:div>
    <w:div w:id="1562326642">
      <w:bodyDiv w:val="1"/>
      <w:marLeft w:val="0"/>
      <w:marRight w:val="0"/>
      <w:marTop w:val="0"/>
      <w:marBottom w:val="0"/>
      <w:divBdr>
        <w:top w:val="none" w:sz="0" w:space="0" w:color="auto"/>
        <w:left w:val="none" w:sz="0" w:space="0" w:color="auto"/>
        <w:bottom w:val="none" w:sz="0" w:space="0" w:color="auto"/>
        <w:right w:val="none" w:sz="0" w:space="0" w:color="auto"/>
      </w:divBdr>
      <w:divsChild>
        <w:div w:id="309478039">
          <w:marLeft w:val="0"/>
          <w:marRight w:val="0"/>
          <w:marTop w:val="0"/>
          <w:marBottom w:val="0"/>
          <w:divBdr>
            <w:top w:val="none" w:sz="0" w:space="0" w:color="auto"/>
            <w:left w:val="none" w:sz="0" w:space="0" w:color="auto"/>
            <w:bottom w:val="none" w:sz="0" w:space="0" w:color="auto"/>
            <w:right w:val="none" w:sz="0" w:space="0" w:color="auto"/>
          </w:divBdr>
        </w:div>
        <w:div w:id="691300171">
          <w:marLeft w:val="0"/>
          <w:marRight w:val="0"/>
          <w:marTop w:val="0"/>
          <w:marBottom w:val="0"/>
          <w:divBdr>
            <w:top w:val="none" w:sz="0" w:space="0" w:color="auto"/>
            <w:left w:val="none" w:sz="0" w:space="0" w:color="auto"/>
            <w:bottom w:val="none" w:sz="0" w:space="0" w:color="auto"/>
            <w:right w:val="none" w:sz="0" w:space="0" w:color="auto"/>
          </w:divBdr>
        </w:div>
        <w:div w:id="1144540464">
          <w:marLeft w:val="0"/>
          <w:marRight w:val="0"/>
          <w:marTop w:val="0"/>
          <w:marBottom w:val="0"/>
          <w:divBdr>
            <w:top w:val="none" w:sz="0" w:space="0" w:color="auto"/>
            <w:left w:val="none" w:sz="0" w:space="0" w:color="auto"/>
            <w:bottom w:val="none" w:sz="0" w:space="0" w:color="auto"/>
            <w:right w:val="none" w:sz="0" w:space="0" w:color="auto"/>
          </w:divBdr>
        </w:div>
        <w:div w:id="919675890">
          <w:marLeft w:val="0"/>
          <w:marRight w:val="0"/>
          <w:marTop w:val="0"/>
          <w:marBottom w:val="0"/>
          <w:divBdr>
            <w:top w:val="none" w:sz="0" w:space="0" w:color="auto"/>
            <w:left w:val="none" w:sz="0" w:space="0" w:color="auto"/>
            <w:bottom w:val="none" w:sz="0" w:space="0" w:color="auto"/>
            <w:right w:val="none" w:sz="0" w:space="0" w:color="auto"/>
          </w:divBdr>
        </w:div>
        <w:div w:id="968747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2930</Words>
  <Characters>16116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Windows</cp:lastModifiedBy>
  <cp:revision>15</cp:revision>
  <cp:lastPrinted>2021-10-20T01:34:00Z</cp:lastPrinted>
  <dcterms:created xsi:type="dcterms:W3CDTF">2022-03-16T00:38:00Z</dcterms:created>
  <dcterms:modified xsi:type="dcterms:W3CDTF">2022-07-07T13:04:00Z</dcterms:modified>
</cp:coreProperties>
</file>