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C3E" w:rsidRPr="007C1FDD" w:rsidRDefault="00270C3E">
      <w:pPr>
        <w:ind w:left="0" w:hanging="2"/>
        <w:rPr>
          <w:rFonts w:ascii="Arial" w:eastAsia="Questrial" w:hAnsi="Arial" w:cs="Arial"/>
          <w:sz w:val="22"/>
          <w:szCs w:val="22"/>
        </w:rPr>
      </w:pPr>
    </w:p>
    <w:p w:rsidR="00270C3E" w:rsidRPr="006B7650" w:rsidRDefault="006865E9">
      <w:pPr>
        <w:ind w:left="0" w:right="72" w:hanging="2"/>
        <w:jc w:val="both"/>
        <w:rPr>
          <w:rFonts w:ascii="AvantGarde Bk BT" w:eastAsia="Questrial" w:hAnsi="AvantGarde Bk BT" w:cs="Arial"/>
          <w:sz w:val="22"/>
          <w:szCs w:val="22"/>
        </w:rPr>
      </w:pPr>
      <w:r w:rsidRPr="006B7650">
        <w:rPr>
          <w:rFonts w:ascii="AvantGarde Bk BT" w:eastAsia="Questrial" w:hAnsi="AvantGarde Bk BT" w:cs="Arial"/>
          <w:b/>
          <w:sz w:val="22"/>
          <w:szCs w:val="22"/>
        </w:rPr>
        <w:t>H. C</w:t>
      </w:r>
      <w:r w:rsidR="00B505C3" w:rsidRPr="006B7650">
        <w:rPr>
          <w:rFonts w:ascii="AvantGarde Bk BT" w:eastAsia="Questrial" w:hAnsi="AvantGarde Bk BT" w:cs="Arial"/>
          <w:b/>
          <w:sz w:val="22"/>
          <w:szCs w:val="22"/>
        </w:rPr>
        <w:t>onsejo</w:t>
      </w:r>
      <w:r w:rsidRPr="006B7650">
        <w:rPr>
          <w:rFonts w:ascii="AvantGarde Bk BT" w:eastAsia="Questrial" w:hAnsi="AvantGarde Bk BT" w:cs="Arial"/>
          <w:b/>
          <w:sz w:val="22"/>
          <w:szCs w:val="22"/>
        </w:rPr>
        <w:t xml:space="preserve"> G</w:t>
      </w:r>
      <w:r w:rsidR="00B505C3" w:rsidRPr="006B7650">
        <w:rPr>
          <w:rFonts w:ascii="AvantGarde Bk BT" w:eastAsia="Questrial" w:hAnsi="AvantGarde Bk BT" w:cs="Arial"/>
          <w:b/>
          <w:sz w:val="22"/>
          <w:szCs w:val="22"/>
        </w:rPr>
        <w:t>eneral</w:t>
      </w:r>
      <w:r w:rsidRPr="006B7650">
        <w:rPr>
          <w:rFonts w:ascii="AvantGarde Bk BT" w:eastAsia="Questrial" w:hAnsi="AvantGarde Bk BT" w:cs="Arial"/>
          <w:b/>
          <w:sz w:val="22"/>
          <w:szCs w:val="22"/>
        </w:rPr>
        <w:t xml:space="preserve"> U</w:t>
      </w:r>
      <w:r w:rsidR="00B505C3" w:rsidRPr="006B7650">
        <w:rPr>
          <w:rFonts w:ascii="AvantGarde Bk BT" w:eastAsia="Questrial" w:hAnsi="AvantGarde Bk BT" w:cs="Arial"/>
          <w:b/>
          <w:sz w:val="22"/>
          <w:szCs w:val="22"/>
        </w:rPr>
        <w:t>niversitario</w:t>
      </w:r>
    </w:p>
    <w:p w:rsidR="00270C3E" w:rsidRPr="006B7650" w:rsidRDefault="006865E9">
      <w:pPr>
        <w:ind w:left="0" w:right="72" w:hanging="2"/>
        <w:jc w:val="both"/>
        <w:rPr>
          <w:rFonts w:ascii="AvantGarde Bk BT" w:eastAsia="Questrial" w:hAnsi="AvantGarde Bk BT" w:cs="Arial"/>
          <w:sz w:val="22"/>
          <w:szCs w:val="22"/>
        </w:rPr>
      </w:pPr>
      <w:r w:rsidRPr="006B7650">
        <w:rPr>
          <w:rFonts w:ascii="AvantGarde Bk BT" w:eastAsia="Questrial" w:hAnsi="AvantGarde Bk BT" w:cs="Arial"/>
          <w:sz w:val="22"/>
          <w:szCs w:val="22"/>
        </w:rPr>
        <w:t>P</w:t>
      </w:r>
      <w:r w:rsidR="00B505C3" w:rsidRPr="006B7650">
        <w:rPr>
          <w:rFonts w:ascii="AvantGarde Bk BT" w:eastAsia="Questrial" w:hAnsi="AvantGarde Bk BT" w:cs="Arial"/>
          <w:sz w:val="22"/>
          <w:szCs w:val="22"/>
        </w:rPr>
        <w:t>resente</w:t>
      </w:r>
    </w:p>
    <w:p w:rsidR="00270C3E" w:rsidRPr="006B7650" w:rsidRDefault="00270C3E">
      <w:pPr>
        <w:ind w:left="0" w:right="72" w:hanging="2"/>
        <w:jc w:val="both"/>
        <w:rPr>
          <w:rFonts w:ascii="AvantGarde Bk BT" w:eastAsia="Questrial" w:hAnsi="AvantGarde Bk BT" w:cs="Arial"/>
          <w:sz w:val="22"/>
          <w:szCs w:val="22"/>
        </w:rPr>
      </w:pPr>
    </w:p>
    <w:p w:rsidR="00270C3E" w:rsidRPr="00786C5B" w:rsidRDefault="006865E9">
      <w:pPr>
        <w:ind w:left="0" w:hanging="2"/>
        <w:jc w:val="both"/>
        <w:rPr>
          <w:rFonts w:ascii="AvantGarde Bk BT" w:eastAsia="Questrial" w:hAnsi="AvantGarde Bk BT" w:cs="Arial"/>
          <w:sz w:val="22"/>
          <w:szCs w:val="22"/>
        </w:rPr>
      </w:pPr>
      <w:r w:rsidRPr="006B7650">
        <w:rPr>
          <w:rFonts w:ascii="AvantGarde Bk BT" w:eastAsia="Questrial" w:hAnsi="AvantGarde Bk BT" w:cs="Arial"/>
          <w:sz w:val="22"/>
          <w:szCs w:val="22"/>
        </w:rPr>
        <w:t xml:space="preserve">A esta Comisión Permanente de Hacienda, ha sido turnada por el Rector General de esta Casa de Estudios una propuesta en la </w:t>
      </w:r>
      <w:bookmarkStart w:id="0" w:name="_GoBack"/>
      <w:bookmarkEnd w:id="0"/>
      <w:r w:rsidRPr="006B7650">
        <w:rPr>
          <w:rFonts w:ascii="AvantGarde Bk BT" w:eastAsia="Questrial" w:hAnsi="AvantGarde Bk BT" w:cs="Arial"/>
          <w:sz w:val="22"/>
          <w:szCs w:val="22"/>
        </w:rPr>
        <w:t xml:space="preserve">cual se plantea autorizar </w:t>
      </w:r>
      <w:r w:rsidR="001A1F4E" w:rsidRPr="00786C5B">
        <w:rPr>
          <w:rFonts w:ascii="AvantGarde Bk BT" w:eastAsia="Questrial" w:hAnsi="AvantGarde Bk BT" w:cs="Arial"/>
          <w:sz w:val="22"/>
          <w:szCs w:val="22"/>
        </w:rPr>
        <w:t xml:space="preserve">la desincorporación y posterior donación </w:t>
      </w:r>
      <w:r w:rsidR="004D3D37" w:rsidRPr="00786C5B">
        <w:rPr>
          <w:rFonts w:ascii="AvantGarde Bk BT" w:eastAsia="Questrial" w:hAnsi="AvantGarde Bk BT" w:cs="Arial"/>
          <w:sz w:val="22"/>
          <w:szCs w:val="22"/>
        </w:rPr>
        <w:t xml:space="preserve">de </w:t>
      </w:r>
      <w:r w:rsidR="007A46DF" w:rsidRPr="00786C5B">
        <w:rPr>
          <w:rFonts w:ascii="AvantGarde Bk BT" w:eastAsia="Questrial" w:hAnsi="AvantGarde Bk BT" w:cs="Arial"/>
          <w:sz w:val="22"/>
          <w:szCs w:val="22"/>
        </w:rPr>
        <w:t xml:space="preserve">las </w:t>
      </w:r>
      <w:r w:rsidR="00196B69" w:rsidRPr="00786C5B">
        <w:rPr>
          <w:rFonts w:ascii="AvantGarde Bk BT" w:eastAsia="Questrial" w:hAnsi="AvantGarde Bk BT" w:cs="Arial"/>
          <w:sz w:val="22"/>
          <w:szCs w:val="22"/>
        </w:rPr>
        <w:t>superficie</w:t>
      </w:r>
      <w:r w:rsidR="007A46DF" w:rsidRPr="00786C5B">
        <w:rPr>
          <w:rFonts w:ascii="AvantGarde Bk BT" w:eastAsia="Questrial" w:hAnsi="AvantGarde Bk BT" w:cs="Arial"/>
          <w:sz w:val="22"/>
          <w:szCs w:val="22"/>
        </w:rPr>
        <w:t>s</w:t>
      </w:r>
      <w:r w:rsidR="00196B69" w:rsidRPr="00786C5B">
        <w:rPr>
          <w:rFonts w:ascii="AvantGarde Bk BT" w:eastAsia="Questrial" w:hAnsi="AvantGarde Bk BT" w:cs="Arial"/>
          <w:sz w:val="22"/>
          <w:szCs w:val="22"/>
        </w:rPr>
        <w:t xml:space="preserve"> </w:t>
      </w:r>
      <w:r w:rsidR="00D25707" w:rsidRPr="00786C5B">
        <w:rPr>
          <w:rFonts w:ascii="AvantGarde Bk BT" w:eastAsia="Questrial" w:hAnsi="AvantGarde Bk BT" w:cs="Arial"/>
          <w:sz w:val="22"/>
          <w:szCs w:val="22"/>
        </w:rPr>
        <w:t>de terreno</w:t>
      </w:r>
      <w:r w:rsidR="00D62A25" w:rsidRPr="00786C5B">
        <w:rPr>
          <w:rFonts w:ascii="AvantGarde Bk BT" w:eastAsia="Questrial" w:hAnsi="AvantGarde Bk BT" w:cs="Arial"/>
          <w:sz w:val="22"/>
          <w:szCs w:val="22"/>
        </w:rPr>
        <w:t xml:space="preserve"> </w:t>
      </w:r>
      <w:r w:rsidR="00196B69" w:rsidRPr="00786C5B">
        <w:rPr>
          <w:rFonts w:ascii="AvantGarde Bk BT" w:eastAsia="Questrial" w:hAnsi="AvantGarde Bk BT" w:cs="Arial"/>
          <w:sz w:val="22"/>
          <w:szCs w:val="22"/>
        </w:rPr>
        <w:t xml:space="preserve">de </w:t>
      </w:r>
      <w:r w:rsidR="00F75BB2" w:rsidRPr="00786C5B">
        <w:rPr>
          <w:rFonts w:ascii="AvantGarde Bk BT" w:eastAsia="Questrial" w:hAnsi="AvantGarde Bk BT" w:cs="Arial"/>
          <w:sz w:val="22"/>
          <w:szCs w:val="22"/>
        </w:rPr>
        <w:t>1</w:t>
      </w:r>
      <w:r w:rsidR="007A46DF" w:rsidRPr="00786C5B">
        <w:rPr>
          <w:rFonts w:ascii="AvantGarde Bk BT" w:eastAsia="Questrial" w:hAnsi="AvantGarde Bk BT" w:cs="Arial"/>
          <w:sz w:val="22"/>
          <w:szCs w:val="22"/>
        </w:rPr>
        <w:t>157</w:t>
      </w:r>
      <w:r w:rsidR="00164540" w:rsidRPr="00786C5B">
        <w:rPr>
          <w:rFonts w:ascii="AvantGarde Bk BT" w:eastAsia="Questrial" w:hAnsi="AvantGarde Bk BT" w:cs="Arial"/>
          <w:sz w:val="22"/>
          <w:szCs w:val="22"/>
        </w:rPr>
        <w:t>.</w:t>
      </w:r>
      <w:r w:rsidR="007A46DF" w:rsidRPr="00786C5B">
        <w:rPr>
          <w:rFonts w:ascii="AvantGarde Bk BT" w:eastAsia="Questrial" w:hAnsi="AvantGarde Bk BT" w:cs="Arial"/>
          <w:sz w:val="22"/>
          <w:szCs w:val="22"/>
        </w:rPr>
        <w:t>94</w:t>
      </w:r>
      <w:r w:rsidR="00F75BB2" w:rsidRPr="00786C5B">
        <w:rPr>
          <w:rFonts w:ascii="AvantGarde Bk BT" w:eastAsia="Questrial" w:hAnsi="AvantGarde Bk BT" w:cs="Arial"/>
          <w:sz w:val="22"/>
          <w:szCs w:val="22"/>
        </w:rPr>
        <w:t xml:space="preserve"> M² </w:t>
      </w:r>
      <w:r w:rsidR="007A46DF" w:rsidRPr="00786C5B">
        <w:rPr>
          <w:rFonts w:ascii="AvantGarde Bk BT" w:eastAsia="Questrial" w:hAnsi="AvantGarde Bk BT" w:cs="Arial"/>
          <w:sz w:val="22"/>
          <w:szCs w:val="22"/>
        </w:rPr>
        <w:t xml:space="preserve">y 436.29 M² </w:t>
      </w:r>
      <w:r w:rsidR="00AC19C7" w:rsidRPr="00786C5B">
        <w:rPr>
          <w:rFonts w:ascii="AvantGarde Bk BT" w:eastAsia="Questrial" w:hAnsi="AvantGarde Bk BT" w:cs="Arial"/>
          <w:sz w:val="22"/>
          <w:szCs w:val="22"/>
        </w:rPr>
        <w:t xml:space="preserve">que </w:t>
      </w:r>
      <w:r w:rsidR="007A46DF" w:rsidRPr="00786C5B">
        <w:rPr>
          <w:rFonts w:ascii="AvantGarde Bk BT" w:eastAsia="Questrial" w:hAnsi="AvantGarde Bk BT" w:cs="Arial"/>
          <w:sz w:val="22"/>
          <w:szCs w:val="22"/>
        </w:rPr>
        <w:t>da</w:t>
      </w:r>
      <w:r w:rsidR="00AC19C7" w:rsidRPr="00786C5B">
        <w:rPr>
          <w:rFonts w:ascii="AvantGarde Bk BT" w:eastAsia="Questrial" w:hAnsi="AvantGarde Bk BT" w:cs="Arial"/>
          <w:sz w:val="22"/>
          <w:szCs w:val="22"/>
        </w:rPr>
        <w:t>n</w:t>
      </w:r>
      <w:r w:rsidR="007A46DF" w:rsidRPr="00786C5B">
        <w:rPr>
          <w:rFonts w:ascii="AvantGarde Bk BT" w:eastAsia="Questrial" w:hAnsi="AvantGarde Bk BT" w:cs="Arial"/>
          <w:sz w:val="22"/>
          <w:szCs w:val="22"/>
        </w:rPr>
        <w:t xml:space="preserve"> en suma un área de 1594.23 M² </w:t>
      </w:r>
      <w:r w:rsidR="00196B69" w:rsidRPr="00786C5B">
        <w:rPr>
          <w:rFonts w:ascii="AvantGarde Bk BT" w:eastAsia="Questrial" w:hAnsi="AvantGarde Bk BT" w:cs="Arial"/>
          <w:sz w:val="22"/>
          <w:szCs w:val="22"/>
        </w:rPr>
        <w:t xml:space="preserve">(Mil quinientos noventa y cuatro metros veintitrés centímetros cuadrados), </w:t>
      </w:r>
      <w:r w:rsidR="00164540" w:rsidRPr="00786C5B">
        <w:rPr>
          <w:rFonts w:ascii="AvantGarde Bk BT" w:eastAsia="Questrial" w:hAnsi="AvantGarde Bk BT" w:cs="Arial"/>
          <w:sz w:val="22"/>
          <w:szCs w:val="22"/>
        </w:rPr>
        <w:t>correspondiente a la fracción I de la p</w:t>
      </w:r>
      <w:r w:rsidR="007A46DF" w:rsidRPr="00786C5B">
        <w:rPr>
          <w:rFonts w:ascii="AvantGarde Bk BT" w:eastAsia="Questrial" w:hAnsi="AvantGarde Bk BT" w:cs="Arial"/>
          <w:sz w:val="22"/>
          <w:szCs w:val="22"/>
        </w:rPr>
        <w:t>arcela número 92Z1P2/14, ubicada</w:t>
      </w:r>
      <w:r w:rsidR="00164540" w:rsidRPr="00786C5B">
        <w:rPr>
          <w:rFonts w:ascii="AvantGarde Bk BT" w:eastAsia="Questrial" w:hAnsi="AvantGarde Bk BT" w:cs="Arial"/>
          <w:sz w:val="22"/>
          <w:szCs w:val="22"/>
        </w:rPr>
        <w:t xml:space="preserve"> en la Av. Enrique Arreola Silva, sin número, en el Municipio de Zapotlán el Grande, Jalisco</w:t>
      </w:r>
      <w:r w:rsidR="00D62A25" w:rsidRPr="00786C5B">
        <w:rPr>
          <w:rFonts w:ascii="AvantGarde Bk BT" w:eastAsia="Questrial" w:hAnsi="AvantGarde Bk BT" w:cs="Arial"/>
          <w:sz w:val="22"/>
          <w:szCs w:val="22"/>
        </w:rPr>
        <w:t>,</w:t>
      </w:r>
      <w:r w:rsidRPr="00786C5B">
        <w:rPr>
          <w:rFonts w:ascii="AvantGarde Bk BT" w:eastAsia="Questrial" w:hAnsi="AvantGarde Bk BT" w:cs="Arial"/>
          <w:sz w:val="22"/>
          <w:szCs w:val="22"/>
        </w:rPr>
        <w:t xml:space="preserve"> propiedad de la Universidad de Guadalajara, </w:t>
      </w:r>
      <w:r w:rsidR="007A46DF" w:rsidRPr="00786C5B">
        <w:rPr>
          <w:rFonts w:ascii="AvantGarde Bk BT" w:eastAsia="Questrial" w:hAnsi="AvantGarde Bk BT" w:cs="Arial"/>
          <w:sz w:val="22"/>
          <w:szCs w:val="22"/>
        </w:rPr>
        <w:t xml:space="preserve">y que será donada </w:t>
      </w:r>
      <w:r w:rsidRPr="00786C5B">
        <w:rPr>
          <w:rFonts w:ascii="AvantGarde Bk BT" w:eastAsia="Questrial" w:hAnsi="AvantGarde Bk BT" w:cs="Arial"/>
          <w:sz w:val="22"/>
          <w:szCs w:val="22"/>
        </w:rPr>
        <w:t xml:space="preserve">al </w:t>
      </w:r>
      <w:r w:rsidR="00705844" w:rsidRPr="00786C5B">
        <w:rPr>
          <w:rFonts w:ascii="AvantGarde Bk BT" w:eastAsia="Questrial" w:hAnsi="AvantGarde Bk BT" w:cs="Arial"/>
          <w:sz w:val="22"/>
          <w:szCs w:val="22"/>
        </w:rPr>
        <w:t xml:space="preserve">Ayuntamiento de </w:t>
      </w:r>
      <w:r w:rsidR="00E64EFF" w:rsidRPr="00786C5B">
        <w:rPr>
          <w:rFonts w:ascii="AvantGarde Bk BT" w:eastAsia="Questrial" w:hAnsi="AvantGarde Bk BT" w:cs="Arial"/>
          <w:sz w:val="22"/>
          <w:szCs w:val="22"/>
        </w:rPr>
        <w:t>Zapo</w:t>
      </w:r>
      <w:r w:rsidR="00164540" w:rsidRPr="00786C5B">
        <w:rPr>
          <w:rFonts w:ascii="AvantGarde Bk BT" w:eastAsia="Questrial" w:hAnsi="AvantGarde Bk BT" w:cs="Arial"/>
          <w:sz w:val="22"/>
          <w:szCs w:val="22"/>
        </w:rPr>
        <w:t>tlá</w:t>
      </w:r>
      <w:r w:rsidR="00E64EFF" w:rsidRPr="00786C5B">
        <w:rPr>
          <w:rFonts w:ascii="AvantGarde Bk BT" w:eastAsia="Questrial" w:hAnsi="AvantGarde Bk BT" w:cs="Arial"/>
          <w:sz w:val="22"/>
          <w:szCs w:val="22"/>
        </w:rPr>
        <w:t>n</w:t>
      </w:r>
      <w:r w:rsidR="00164540" w:rsidRPr="00786C5B">
        <w:rPr>
          <w:rFonts w:ascii="AvantGarde Bk BT" w:eastAsia="Questrial" w:hAnsi="AvantGarde Bk BT" w:cs="Arial"/>
          <w:sz w:val="22"/>
          <w:szCs w:val="22"/>
        </w:rPr>
        <w:t xml:space="preserve"> el Grande</w:t>
      </w:r>
      <w:r w:rsidRPr="00786C5B">
        <w:rPr>
          <w:rFonts w:ascii="AvantGarde Bk BT" w:eastAsia="Questrial" w:hAnsi="AvantGarde Bk BT" w:cs="Arial"/>
          <w:sz w:val="22"/>
          <w:szCs w:val="22"/>
        </w:rPr>
        <w:t xml:space="preserve">, </w:t>
      </w:r>
      <w:r w:rsidR="007A46DF" w:rsidRPr="00786C5B">
        <w:rPr>
          <w:rFonts w:ascii="AvantGarde Bk BT" w:eastAsia="Questrial" w:hAnsi="AvantGarde Bk BT" w:cs="Arial"/>
          <w:sz w:val="22"/>
          <w:szCs w:val="22"/>
        </w:rPr>
        <w:t xml:space="preserve">con el objeto de que sea </w:t>
      </w:r>
      <w:r w:rsidR="00164540" w:rsidRPr="00786C5B">
        <w:rPr>
          <w:rFonts w:ascii="AvantGarde Bk BT" w:eastAsia="Questrial" w:hAnsi="AvantGarde Bk BT" w:cs="Arial"/>
          <w:sz w:val="22"/>
          <w:szCs w:val="22"/>
        </w:rPr>
        <w:t>destinada</w:t>
      </w:r>
      <w:r w:rsidR="00705844" w:rsidRPr="00786C5B">
        <w:rPr>
          <w:rFonts w:ascii="AvantGarde Bk BT" w:eastAsia="Questrial" w:hAnsi="AvantGarde Bk BT" w:cs="Arial"/>
          <w:sz w:val="22"/>
          <w:szCs w:val="22"/>
        </w:rPr>
        <w:t xml:space="preserve"> para la </w:t>
      </w:r>
      <w:r w:rsidR="00164540" w:rsidRPr="00786C5B">
        <w:rPr>
          <w:rFonts w:ascii="AvantGarde Bk BT" w:eastAsia="Questrial" w:hAnsi="AvantGarde Bk BT" w:cs="Arial"/>
          <w:sz w:val="22"/>
          <w:szCs w:val="22"/>
        </w:rPr>
        <w:t>realización de un alineamiento por restricción de áreas para uso de vialidades</w:t>
      </w:r>
      <w:r w:rsidR="00955174" w:rsidRPr="00786C5B">
        <w:rPr>
          <w:rFonts w:ascii="AvantGarde Bk BT" w:eastAsia="Questrial" w:hAnsi="AvantGarde Bk BT" w:cs="Arial"/>
          <w:sz w:val="22"/>
          <w:szCs w:val="22"/>
        </w:rPr>
        <w:t xml:space="preserve">, </w:t>
      </w:r>
      <w:r w:rsidR="00D62A25" w:rsidRPr="00786C5B">
        <w:rPr>
          <w:rFonts w:ascii="AvantGarde Bk BT" w:eastAsia="Questrial" w:hAnsi="AvantGarde Bk BT" w:cs="Arial"/>
          <w:sz w:val="22"/>
          <w:szCs w:val="22"/>
        </w:rPr>
        <w:t>conforme a la siguiente:</w:t>
      </w:r>
      <w:r w:rsidR="006D29DB" w:rsidRPr="00786C5B">
        <w:rPr>
          <w:rFonts w:ascii="AvantGarde Bk BT" w:eastAsia="Questrial" w:hAnsi="AvantGarde Bk BT" w:cs="Arial"/>
          <w:sz w:val="22"/>
          <w:szCs w:val="22"/>
        </w:rPr>
        <w:t xml:space="preserve"> </w:t>
      </w:r>
    </w:p>
    <w:p w:rsidR="00270C3E" w:rsidRPr="006B7650" w:rsidRDefault="00270C3E">
      <w:pPr>
        <w:pBdr>
          <w:top w:val="nil"/>
          <w:left w:val="nil"/>
          <w:bottom w:val="nil"/>
          <w:right w:val="nil"/>
          <w:between w:val="nil"/>
        </w:pBdr>
        <w:spacing w:line="240" w:lineRule="auto"/>
        <w:ind w:left="0" w:hanging="2"/>
        <w:jc w:val="both"/>
        <w:rPr>
          <w:rFonts w:ascii="AvantGarde Bk BT" w:eastAsia="Questrial" w:hAnsi="AvantGarde Bk BT" w:cs="Arial"/>
          <w:color w:val="000000"/>
          <w:sz w:val="22"/>
          <w:szCs w:val="22"/>
        </w:rPr>
      </w:pPr>
    </w:p>
    <w:p w:rsidR="00270C3E" w:rsidRPr="006B7650" w:rsidRDefault="006865E9">
      <w:pPr>
        <w:ind w:left="0" w:hanging="2"/>
        <w:jc w:val="center"/>
        <w:rPr>
          <w:rFonts w:ascii="AvantGarde Bk BT" w:eastAsia="Questrial" w:hAnsi="AvantGarde Bk BT" w:cs="Arial"/>
          <w:sz w:val="22"/>
          <w:szCs w:val="22"/>
        </w:rPr>
      </w:pPr>
      <w:r w:rsidRPr="006B7650">
        <w:rPr>
          <w:rFonts w:ascii="AvantGarde Bk BT" w:eastAsia="Questrial" w:hAnsi="AvantGarde Bk BT" w:cs="Arial"/>
          <w:b/>
          <w:sz w:val="22"/>
          <w:szCs w:val="22"/>
        </w:rPr>
        <w:t>Justificación</w:t>
      </w:r>
    </w:p>
    <w:p w:rsidR="00E700A7" w:rsidRPr="006B7650" w:rsidRDefault="00E700A7" w:rsidP="00B76EDC">
      <w:pPr>
        <w:pBdr>
          <w:top w:val="nil"/>
          <w:left w:val="nil"/>
          <w:bottom w:val="nil"/>
          <w:right w:val="nil"/>
          <w:between w:val="nil"/>
        </w:pBdr>
        <w:spacing w:line="240" w:lineRule="auto"/>
        <w:ind w:leftChars="0" w:left="566" w:firstLineChars="0" w:firstLine="0"/>
        <w:jc w:val="both"/>
        <w:textDirection w:val="lrTb"/>
        <w:rPr>
          <w:rFonts w:ascii="AvantGarde Bk BT" w:eastAsia="Questrial" w:hAnsi="AvantGarde Bk BT" w:cs="Arial"/>
          <w:color w:val="000000"/>
          <w:sz w:val="22"/>
          <w:szCs w:val="22"/>
        </w:rPr>
      </w:pPr>
    </w:p>
    <w:p w:rsidR="008444AD" w:rsidRPr="006B7650" w:rsidRDefault="008444AD" w:rsidP="003D5925">
      <w:pPr>
        <w:numPr>
          <w:ilvl w:val="0"/>
          <w:numId w:val="1"/>
        </w:numPr>
        <w:pBdr>
          <w:top w:val="nil"/>
          <w:left w:val="nil"/>
          <w:bottom w:val="nil"/>
          <w:right w:val="nil"/>
          <w:between w:val="nil"/>
        </w:pBdr>
        <w:spacing w:line="240" w:lineRule="auto"/>
        <w:ind w:left="566" w:hangingChars="258" w:hanging="568"/>
        <w:jc w:val="both"/>
        <w:textDirection w:val="lrTb"/>
        <w:rPr>
          <w:rFonts w:ascii="AvantGarde Bk BT" w:eastAsia="Questrial" w:hAnsi="AvantGarde Bk BT" w:cs="Arial"/>
          <w:color w:val="000000"/>
          <w:sz w:val="22"/>
          <w:szCs w:val="22"/>
        </w:rPr>
      </w:pPr>
      <w:r w:rsidRPr="006B7650">
        <w:rPr>
          <w:rFonts w:ascii="AvantGarde Bk BT" w:eastAsia="Questrial" w:hAnsi="AvantGarde Bk BT" w:cs="Arial"/>
          <w:color w:val="000000"/>
          <w:sz w:val="22"/>
          <w:szCs w:val="22"/>
        </w:rPr>
        <w:t xml:space="preserve">Que </w:t>
      </w:r>
      <w:r w:rsidR="009B3623" w:rsidRPr="006B7650">
        <w:rPr>
          <w:rFonts w:ascii="AvantGarde Bk BT" w:eastAsia="Questrial" w:hAnsi="AvantGarde Bk BT" w:cs="Arial"/>
          <w:color w:val="000000"/>
          <w:sz w:val="22"/>
          <w:szCs w:val="22"/>
        </w:rPr>
        <w:t>el Centro Universitario del Sur fue creado el 26 de mayo de 1994 por el H. Consejo General Universitario, con sede en Ciudad Guzmán, municipio de Zapotlán el Grande.</w:t>
      </w:r>
    </w:p>
    <w:p w:rsidR="005832D5" w:rsidRPr="006B7650" w:rsidRDefault="005832D5" w:rsidP="005832D5">
      <w:pPr>
        <w:pBdr>
          <w:top w:val="nil"/>
          <w:left w:val="nil"/>
          <w:bottom w:val="nil"/>
          <w:right w:val="nil"/>
          <w:between w:val="nil"/>
        </w:pBdr>
        <w:spacing w:line="240" w:lineRule="auto"/>
        <w:ind w:leftChars="0" w:left="566" w:firstLineChars="0" w:firstLine="0"/>
        <w:jc w:val="both"/>
        <w:textDirection w:val="lrTb"/>
        <w:rPr>
          <w:rFonts w:ascii="AvantGarde Bk BT" w:eastAsia="Questrial" w:hAnsi="AvantGarde Bk BT" w:cs="Arial"/>
          <w:color w:val="000000"/>
          <w:sz w:val="22"/>
          <w:szCs w:val="22"/>
        </w:rPr>
      </w:pPr>
    </w:p>
    <w:p w:rsidR="003D5925" w:rsidRPr="006B7650" w:rsidRDefault="00CE21AA" w:rsidP="002C0176">
      <w:pPr>
        <w:numPr>
          <w:ilvl w:val="0"/>
          <w:numId w:val="1"/>
        </w:numPr>
        <w:pBdr>
          <w:top w:val="nil"/>
          <w:left w:val="nil"/>
          <w:bottom w:val="nil"/>
          <w:right w:val="nil"/>
          <w:between w:val="nil"/>
        </w:pBdr>
        <w:spacing w:line="240" w:lineRule="auto"/>
        <w:ind w:leftChars="0" w:left="567" w:firstLineChars="0" w:hanging="567"/>
        <w:jc w:val="both"/>
        <w:textDirection w:val="lrTb"/>
        <w:rPr>
          <w:rFonts w:ascii="AvantGarde Bk BT" w:eastAsia="Questrial" w:hAnsi="AvantGarde Bk BT" w:cs="Arial"/>
          <w:color w:val="000000"/>
          <w:sz w:val="22"/>
          <w:szCs w:val="22"/>
        </w:rPr>
      </w:pPr>
      <w:r w:rsidRPr="006B7650">
        <w:rPr>
          <w:rFonts w:ascii="AvantGarde Bk BT" w:hAnsi="AvantGarde Bk BT" w:cs="Arial"/>
          <w:sz w:val="22"/>
          <w:szCs w:val="22"/>
          <w:lang w:val="es-MX"/>
        </w:rPr>
        <w:t xml:space="preserve">Que </w:t>
      </w:r>
      <w:r w:rsidR="005C0EF2" w:rsidRPr="006B7650">
        <w:rPr>
          <w:rFonts w:ascii="AvantGarde Bk BT" w:hAnsi="AvantGarde Bk BT" w:cs="Arial"/>
          <w:sz w:val="22"/>
          <w:szCs w:val="22"/>
          <w:lang w:val="es-MX"/>
        </w:rPr>
        <w:t>con fecha 19 de diciembre de 2017, se llevó a cabo la compraventa de la</w:t>
      </w:r>
      <w:r w:rsidR="00DE3A70" w:rsidRPr="006B7650">
        <w:rPr>
          <w:rFonts w:ascii="AvantGarde Bk BT" w:hAnsi="AvantGarde Bk BT" w:cs="Arial"/>
          <w:sz w:val="22"/>
          <w:szCs w:val="22"/>
          <w:lang w:val="es-MX"/>
        </w:rPr>
        <w:t xml:space="preserve"> fracción I de la </w:t>
      </w:r>
      <w:r w:rsidR="005C0EF2" w:rsidRPr="006B7650">
        <w:rPr>
          <w:rFonts w:ascii="AvantGarde Bk BT" w:hAnsi="AvantGarde Bk BT" w:cs="Arial"/>
          <w:sz w:val="22"/>
          <w:szCs w:val="22"/>
          <w:lang w:val="es-MX"/>
        </w:rPr>
        <w:t>parcela número 92Z</w:t>
      </w:r>
      <w:r w:rsidR="00DE3A70" w:rsidRPr="006B7650">
        <w:rPr>
          <w:rFonts w:ascii="AvantGarde Bk BT" w:hAnsi="AvantGarde Bk BT" w:cs="Arial"/>
          <w:sz w:val="22"/>
          <w:szCs w:val="22"/>
          <w:lang w:val="es-MX"/>
        </w:rPr>
        <w:t>1P2/14, con una superficie de 34</w:t>
      </w:r>
      <w:r w:rsidR="00814A72" w:rsidRPr="006B7650">
        <w:rPr>
          <w:rFonts w:ascii="AvantGarde Bk BT" w:hAnsi="AvantGarde Bk BT" w:cs="Arial"/>
          <w:sz w:val="22"/>
          <w:szCs w:val="22"/>
          <w:lang w:val="es-MX"/>
        </w:rPr>
        <w:t>,</w:t>
      </w:r>
      <w:r w:rsidR="00DE3A70" w:rsidRPr="006B7650">
        <w:rPr>
          <w:rFonts w:ascii="AvantGarde Bk BT" w:hAnsi="AvantGarde Bk BT" w:cs="Arial"/>
          <w:sz w:val="22"/>
          <w:szCs w:val="22"/>
          <w:lang w:val="es-MX"/>
        </w:rPr>
        <w:t>757</w:t>
      </w:r>
      <w:r w:rsidR="00814A72" w:rsidRPr="006B7650">
        <w:rPr>
          <w:rFonts w:ascii="AvantGarde Bk BT" w:hAnsi="AvantGarde Bk BT" w:cs="Arial"/>
          <w:sz w:val="22"/>
          <w:szCs w:val="22"/>
          <w:lang w:val="es-MX"/>
        </w:rPr>
        <w:t>.</w:t>
      </w:r>
      <w:r w:rsidR="00DE3A70" w:rsidRPr="006B7650">
        <w:rPr>
          <w:rFonts w:ascii="AvantGarde Bk BT" w:hAnsi="AvantGarde Bk BT" w:cs="Arial"/>
          <w:sz w:val="22"/>
          <w:szCs w:val="22"/>
          <w:lang w:val="es-MX"/>
        </w:rPr>
        <w:t>38</w:t>
      </w:r>
      <w:r w:rsidR="00814A72" w:rsidRPr="006B7650">
        <w:rPr>
          <w:rFonts w:ascii="AvantGarde Bk BT" w:hAnsi="AvantGarde Bk BT" w:cs="Arial"/>
          <w:sz w:val="22"/>
          <w:szCs w:val="22"/>
          <w:lang w:val="es-MX"/>
        </w:rPr>
        <w:t xml:space="preserve"> </w:t>
      </w:r>
      <w:r w:rsidR="002C0176" w:rsidRPr="006B7650">
        <w:rPr>
          <w:rFonts w:ascii="AvantGarde Bk BT" w:hAnsi="AvantGarde Bk BT" w:cs="Arial"/>
          <w:sz w:val="22"/>
          <w:szCs w:val="22"/>
          <w:lang w:val="es-MX"/>
        </w:rPr>
        <w:t>M²</w:t>
      </w:r>
      <w:r w:rsidR="00814A72" w:rsidRPr="006B7650">
        <w:rPr>
          <w:rFonts w:ascii="AvantGarde Bk BT" w:hAnsi="AvantGarde Bk BT" w:cs="Arial"/>
          <w:sz w:val="22"/>
          <w:szCs w:val="22"/>
          <w:lang w:val="es-MX"/>
        </w:rPr>
        <w:t xml:space="preserve">, la cual consta en </w:t>
      </w:r>
      <w:r w:rsidRPr="006B7650">
        <w:rPr>
          <w:rFonts w:ascii="AvantGarde Bk BT" w:hAnsi="AvantGarde Bk BT" w:cs="Arial"/>
          <w:sz w:val="22"/>
          <w:szCs w:val="22"/>
          <w:lang w:val="es-MX"/>
        </w:rPr>
        <w:t xml:space="preserve">escritura pública número </w:t>
      </w:r>
      <w:r w:rsidR="00D42008" w:rsidRPr="006B7650">
        <w:rPr>
          <w:rFonts w:ascii="AvantGarde Bk BT" w:hAnsi="AvantGarde Bk BT" w:cs="Arial"/>
          <w:sz w:val="22"/>
          <w:szCs w:val="22"/>
          <w:lang w:val="es-MX"/>
        </w:rPr>
        <w:t>92,899</w:t>
      </w:r>
      <w:r w:rsidRPr="006B7650">
        <w:rPr>
          <w:rFonts w:ascii="AvantGarde Bk BT" w:hAnsi="AvantGarde Bk BT" w:cs="Arial"/>
          <w:sz w:val="22"/>
          <w:szCs w:val="22"/>
          <w:lang w:val="es-MX"/>
        </w:rPr>
        <w:t xml:space="preserve"> pasada ante la fe del Notario Público número </w:t>
      </w:r>
      <w:r w:rsidR="00D42008" w:rsidRPr="006B7650">
        <w:rPr>
          <w:rFonts w:ascii="AvantGarde Bk BT" w:hAnsi="AvantGarde Bk BT" w:cs="Arial"/>
          <w:sz w:val="22"/>
          <w:szCs w:val="22"/>
          <w:lang w:val="es-MX"/>
        </w:rPr>
        <w:t>58</w:t>
      </w:r>
      <w:r w:rsidRPr="006B7650">
        <w:rPr>
          <w:rFonts w:ascii="AvantGarde Bk BT" w:hAnsi="AvantGarde Bk BT" w:cs="Arial"/>
          <w:sz w:val="22"/>
          <w:szCs w:val="22"/>
          <w:lang w:val="es-MX"/>
        </w:rPr>
        <w:t xml:space="preserve"> de </w:t>
      </w:r>
      <w:r w:rsidR="00D42008" w:rsidRPr="006B7650">
        <w:rPr>
          <w:rFonts w:ascii="AvantGarde Bk BT" w:hAnsi="AvantGarde Bk BT" w:cs="Arial"/>
          <w:sz w:val="22"/>
          <w:szCs w:val="22"/>
          <w:lang w:val="es-MX"/>
        </w:rPr>
        <w:t>Guadalajara</w:t>
      </w:r>
      <w:r w:rsidRPr="006B7650">
        <w:rPr>
          <w:rFonts w:ascii="AvantGarde Bk BT" w:hAnsi="AvantGarde Bk BT" w:cs="Arial"/>
          <w:sz w:val="22"/>
          <w:szCs w:val="22"/>
          <w:lang w:val="es-MX"/>
        </w:rPr>
        <w:t xml:space="preserve">, Jalisco, licenciado </w:t>
      </w:r>
      <w:r w:rsidR="00D42008" w:rsidRPr="006B7650">
        <w:rPr>
          <w:rFonts w:ascii="AvantGarde Bk BT" w:hAnsi="AvantGarde Bk BT" w:cs="Arial"/>
          <w:sz w:val="22"/>
          <w:szCs w:val="22"/>
          <w:lang w:val="es-MX"/>
        </w:rPr>
        <w:t xml:space="preserve">Vidal González Durán </w:t>
      </w:r>
      <w:r w:rsidR="00E6554A" w:rsidRPr="006B7650">
        <w:rPr>
          <w:rFonts w:ascii="AvantGarde Bk BT" w:hAnsi="AvantGarde Bk BT" w:cs="Arial"/>
          <w:sz w:val="22"/>
          <w:szCs w:val="22"/>
          <w:lang w:val="es-MX"/>
        </w:rPr>
        <w:t>Valencia</w:t>
      </w:r>
      <w:r w:rsidRPr="006B7650">
        <w:rPr>
          <w:rFonts w:ascii="AvantGarde Bk BT" w:hAnsi="AvantGarde Bk BT" w:cs="Arial"/>
          <w:sz w:val="22"/>
          <w:szCs w:val="22"/>
          <w:lang w:val="es-MX"/>
        </w:rPr>
        <w:t xml:space="preserve">, </w:t>
      </w:r>
      <w:r w:rsidR="00814A72" w:rsidRPr="006B7650">
        <w:rPr>
          <w:rFonts w:ascii="AvantGarde Bk BT" w:hAnsi="AvantGarde Bk BT" w:cs="Arial"/>
          <w:sz w:val="22"/>
          <w:szCs w:val="22"/>
          <w:lang w:val="es-MX"/>
        </w:rPr>
        <w:t xml:space="preserve">en la que </w:t>
      </w:r>
      <w:r w:rsidR="005C0EF2" w:rsidRPr="006B7650">
        <w:rPr>
          <w:rFonts w:ascii="AvantGarde Bk BT" w:hAnsi="AvantGarde Bk BT" w:cs="Arial"/>
          <w:sz w:val="22"/>
          <w:szCs w:val="22"/>
          <w:lang w:val="es-MX"/>
        </w:rPr>
        <w:t xml:space="preserve">quedó asentado </w:t>
      </w:r>
      <w:r w:rsidR="008D14C7" w:rsidRPr="006B7650">
        <w:rPr>
          <w:rFonts w:ascii="AvantGarde Bk BT" w:hAnsi="AvantGarde Bk BT" w:cs="Arial"/>
          <w:sz w:val="22"/>
          <w:szCs w:val="22"/>
          <w:lang w:val="es-MX"/>
        </w:rPr>
        <w:t xml:space="preserve">el contrato de compra venta que celebraron por una parte la C. Olivia Quiroz Cervantes, como vendedora, y la Universidad de Guadalajara representada por el Mtro. </w:t>
      </w:r>
      <w:r w:rsidR="003D5925" w:rsidRPr="006B7650">
        <w:rPr>
          <w:rFonts w:ascii="AvantGarde Bk BT" w:hAnsi="AvantGarde Bk BT" w:cs="Arial"/>
          <w:sz w:val="22"/>
          <w:szCs w:val="22"/>
          <w:lang w:val="es-MX"/>
        </w:rPr>
        <w:t>Itzcóatl</w:t>
      </w:r>
      <w:r w:rsidR="008D14C7" w:rsidRPr="006B7650">
        <w:rPr>
          <w:rFonts w:ascii="AvantGarde Bk BT" w:hAnsi="AvantGarde Bk BT" w:cs="Arial"/>
          <w:sz w:val="22"/>
          <w:szCs w:val="22"/>
          <w:lang w:val="es-MX"/>
        </w:rPr>
        <w:t xml:space="preserve"> Tonatiuh Bravo Padilla y el Mtro. José Alfredo Peña Ramos, en su carácter de Rector General y Secretario General respectivamente, como parte com</w:t>
      </w:r>
      <w:r w:rsidR="003D5925" w:rsidRPr="006B7650">
        <w:rPr>
          <w:rFonts w:ascii="AvantGarde Bk BT" w:hAnsi="AvantGarde Bk BT" w:cs="Arial"/>
          <w:sz w:val="22"/>
          <w:szCs w:val="22"/>
          <w:lang w:val="es-MX"/>
        </w:rPr>
        <w:t>pradora.</w:t>
      </w:r>
      <w:r w:rsidR="008444AD" w:rsidRPr="006B7650">
        <w:rPr>
          <w:rFonts w:ascii="AvantGarde Bk BT" w:hAnsi="AvantGarde Bk BT" w:cs="Arial"/>
          <w:sz w:val="22"/>
          <w:szCs w:val="22"/>
          <w:lang w:val="es-MX"/>
        </w:rPr>
        <w:t xml:space="preserve"> Dicha parcela, </w:t>
      </w:r>
      <w:r w:rsidR="009B3623" w:rsidRPr="006B7650">
        <w:rPr>
          <w:rFonts w:ascii="AvantGarde Bk BT" w:hAnsi="AvantGarde Bk BT" w:cs="Arial"/>
          <w:sz w:val="22"/>
          <w:szCs w:val="22"/>
          <w:lang w:val="es-MX"/>
        </w:rPr>
        <w:t xml:space="preserve">es parte de la superficie de terreno en donde </w:t>
      </w:r>
      <w:r w:rsidR="008444AD" w:rsidRPr="006B7650">
        <w:rPr>
          <w:rFonts w:ascii="AvantGarde Bk BT" w:hAnsi="AvantGarde Bk BT" w:cs="Arial"/>
          <w:sz w:val="22"/>
          <w:szCs w:val="22"/>
          <w:lang w:val="es-MX"/>
        </w:rPr>
        <w:t>se ubica el Centro Universitario del Sur.</w:t>
      </w:r>
    </w:p>
    <w:p w:rsidR="001302FA" w:rsidRPr="006B7650" w:rsidRDefault="001302FA" w:rsidP="001302FA">
      <w:pPr>
        <w:pBdr>
          <w:top w:val="nil"/>
          <w:left w:val="nil"/>
          <w:bottom w:val="nil"/>
          <w:right w:val="nil"/>
          <w:between w:val="nil"/>
        </w:pBdr>
        <w:spacing w:line="240" w:lineRule="auto"/>
        <w:ind w:leftChars="0" w:left="566" w:firstLineChars="0" w:firstLine="0"/>
        <w:jc w:val="both"/>
        <w:textDirection w:val="lrTb"/>
        <w:rPr>
          <w:rFonts w:ascii="AvantGarde Bk BT" w:eastAsia="Questrial" w:hAnsi="AvantGarde Bk BT" w:cs="Arial"/>
          <w:color w:val="000000"/>
          <w:sz w:val="22"/>
          <w:szCs w:val="22"/>
        </w:rPr>
      </w:pPr>
    </w:p>
    <w:p w:rsidR="001302FA" w:rsidRPr="006B7650" w:rsidRDefault="001302FA" w:rsidP="003D5925">
      <w:pPr>
        <w:numPr>
          <w:ilvl w:val="0"/>
          <w:numId w:val="1"/>
        </w:numPr>
        <w:pBdr>
          <w:top w:val="nil"/>
          <w:left w:val="nil"/>
          <w:bottom w:val="nil"/>
          <w:right w:val="nil"/>
          <w:between w:val="nil"/>
        </w:pBdr>
        <w:spacing w:line="240" w:lineRule="auto"/>
        <w:ind w:left="566" w:hangingChars="258" w:hanging="568"/>
        <w:jc w:val="both"/>
        <w:textDirection w:val="lrTb"/>
        <w:rPr>
          <w:rFonts w:ascii="AvantGarde Bk BT" w:eastAsia="Questrial" w:hAnsi="AvantGarde Bk BT" w:cs="Arial"/>
          <w:color w:val="000000"/>
          <w:sz w:val="22"/>
          <w:szCs w:val="22"/>
        </w:rPr>
      </w:pPr>
      <w:proofErr w:type="gramStart"/>
      <w:r w:rsidRPr="006B7650">
        <w:rPr>
          <w:rFonts w:ascii="AvantGarde Bk BT" w:hAnsi="AvantGarde Bk BT" w:cs="Arial"/>
          <w:sz w:val="22"/>
          <w:szCs w:val="22"/>
          <w:lang w:val="es-MX"/>
        </w:rPr>
        <w:t>Que</w:t>
      </w:r>
      <w:proofErr w:type="gramEnd"/>
      <w:r w:rsidR="00930FBC" w:rsidRPr="006B7650">
        <w:rPr>
          <w:rFonts w:ascii="AvantGarde Bk BT" w:hAnsi="AvantGarde Bk BT" w:cs="Arial"/>
          <w:sz w:val="22"/>
          <w:szCs w:val="22"/>
          <w:lang w:val="es-MX"/>
        </w:rPr>
        <w:t xml:space="preserve"> debido al crecimiento y densidad poblacional del Centro Universitario del Sur y zonas aledañas, es necesario ampliar y adecuar la infraestructura vial en los alrededores</w:t>
      </w:r>
      <w:r w:rsidR="00A049BF" w:rsidRPr="006B7650">
        <w:rPr>
          <w:rFonts w:ascii="AvantGarde Bk BT" w:hAnsi="AvantGarde Bk BT" w:cs="Arial"/>
          <w:sz w:val="22"/>
          <w:szCs w:val="22"/>
          <w:lang w:val="es-MX"/>
        </w:rPr>
        <w:t xml:space="preserve">, con el objetivo de brindarle a los miembros de la comunidad universitaria facilidades para poder llegar al centro universitario de una manera más ágil y segura.  </w:t>
      </w:r>
      <w:r w:rsidR="009B3623" w:rsidRPr="006B7650">
        <w:rPr>
          <w:rFonts w:ascii="AvantGarde Bk BT" w:hAnsi="AvantGarde Bk BT" w:cs="Arial"/>
          <w:sz w:val="22"/>
          <w:szCs w:val="22"/>
          <w:lang w:val="es-MX"/>
        </w:rPr>
        <w:t xml:space="preserve">  </w:t>
      </w:r>
      <w:r w:rsidR="00930FBC" w:rsidRPr="006B7650">
        <w:rPr>
          <w:rFonts w:ascii="AvantGarde Bk BT" w:hAnsi="AvantGarde Bk BT" w:cs="Arial"/>
          <w:sz w:val="22"/>
          <w:szCs w:val="22"/>
          <w:lang w:val="es-MX"/>
        </w:rPr>
        <w:t xml:space="preserve"> </w:t>
      </w:r>
      <w:r w:rsidRPr="006B7650">
        <w:rPr>
          <w:rFonts w:ascii="AvantGarde Bk BT" w:hAnsi="AvantGarde Bk BT" w:cs="Arial"/>
          <w:sz w:val="22"/>
          <w:szCs w:val="22"/>
          <w:lang w:val="es-MX"/>
        </w:rPr>
        <w:t xml:space="preserve"> </w:t>
      </w:r>
    </w:p>
    <w:p w:rsidR="00DE7E59" w:rsidRDefault="00DE7E59">
      <w:pPr>
        <w:suppressAutoHyphens w:val="0"/>
        <w:spacing w:line="240" w:lineRule="auto"/>
        <w:ind w:leftChars="0" w:left="0" w:firstLineChars="0" w:firstLine="0"/>
        <w:textDirection w:val="lrTb"/>
        <w:textAlignment w:val="auto"/>
        <w:outlineLvl w:val="9"/>
        <w:rPr>
          <w:rFonts w:ascii="AvantGarde Bk BT" w:eastAsia="Questrial" w:hAnsi="AvantGarde Bk BT" w:cs="Arial"/>
          <w:color w:val="000000"/>
          <w:sz w:val="22"/>
          <w:szCs w:val="22"/>
        </w:rPr>
      </w:pPr>
      <w:r>
        <w:rPr>
          <w:rFonts w:ascii="AvantGarde Bk BT" w:eastAsia="Questrial" w:hAnsi="AvantGarde Bk BT" w:cs="Arial"/>
          <w:color w:val="000000"/>
          <w:sz w:val="22"/>
          <w:szCs w:val="22"/>
        </w:rPr>
        <w:br w:type="page"/>
      </w:r>
    </w:p>
    <w:p w:rsidR="003D5925" w:rsidRPr="006B7650" w:rsidRDefault="003D5925" w:rsidP="003D5925">
      <w:pPr>
        <w:pBdr>
          <w:top w:val="nil"/>
          <w:left w:val="nil"/>
          <w:bottom w:val="nil"/>
          <w:right w:val="nil"/>
          <w:between w:val="nil"/>
        </w:pBdr>
        <w:spacing w:line="240" w:lineRule="auto"/>
        <w:ind w:leftChars="0" w:left="566" w:firstLineChars="0" w:firstLine="0"/>
        <w:jc w:val="both"/>
        <w:textDirection w:val="lrTb"/>
        <w:rPr>
          <w:rFonts w:ascii="AvantGarde Bk BT" w:eastAsia="Questrial" w:hAnsi="AvantGarde Bk BT" w:cs="Arial"/>
          <w:color w:val="000000"/>
          <w:sz w:val="22"/>
          <w:szCs w:val="22"/>
        </w:rPr>
      </w:pPr>
    </w:p>
    <w:p w:rsidR="000543D6" w:rsidRPr="006B7650" w:rsidRDefault="000543D6" w:rsidP="003D5925">
      <w:pPr>
        <w:numPr>
          <w:ilvl w:val="0"/>
          <w:numId w:val="1"/>
        </w:numPr>
        <w:pBdr>
          <w:top w:val="nil"/>
          <w:left w:val="nil"/>
          <w:bottom w:val="nil"/>
          <w:right w:val="nil"/>
          <w:between w:val="nil"/>
        </w:pBdr>
        <w:spacing w:line="240" w:lineRule="auto"/>
        <w:ind w:left="566" w:hangingChars="258" w:hanging="568"/>
        <w:jc w:val="both"/>
        <w:textDirection w:val="lrTb"/>
        <w:rPr>
          <w:rFonts w:ascii="AvantGarde Bk BT" w:eastAsia="Questrial" w:hAnsi="AvantGarde Bk BT" w:cs="Arial"/>
          <w:color w:val="000000"/>
          <w:sz w:val="22"/>
          <w:szCs w:val="22"/>
        </w:rPr>
      </w:pPr>
      <w:r w:rsidRPr="006B7650">
        <w:rPr>
          <w:rFonts w:ascii="AvantGarde Bk BT" w:eastAsia="Questrial" w:hAnsi="AvantGarde Bk BT" w:cs="Arial"/>
          <w:color w:val="000000"/>
          <w:sz w:val="22"/>
          <w:szCs w:val="22"/>
        </w:rPr>
        <w:t xml:space="preserve">Que mediante Oficio número </w:t>
      </w:r>
      <w:r w:rsidR="004D49AA" w:rsidRPr="006B7650">
        <w:rPr>
          <w:rFonts w:ascii="AvantGarde Bk BT" w:eastAsia="Questrial" w:hAnsi="AvantGarde Bk BT" w:cs="Arial"/>
          <w:color w:val="000000"/>
          <w:sz w:val="22"/>
          <w:szCs w:val="22"/>
        </w:rPr>
        <w:t>002/2020</w:t>
      </w:r>
      <w:r w:rsidR="00E85DD6" w:rsidRPr="006B7650">
        <w:rPr>
          <w:rFonts w:ascii="AvantGarde Bk BT" w:eastAsia="Questrial" w:hAnsi="AvantGarde Bk BT" w:cs="Arial"/>
          <w:color w:val="000000"/>
          <w:sz w:val="22"/>
          <w:szCs w:val="22"/>
        </w:rPr>
        <w:t>, el Ayuntamiento de Zapotlá</w:t>
      </w:r>
      <w:r w:rsidRPr="006B7650">
        <w:rPr>
          <w:rFonts w:ascii="AvantGarde Bk BT" w:eastAsia="Questrial" w:hAnsi="AvantGarde Bk BT" w:cs="Arial"/>
          <w:color w:val="000000"/>
          <w:sz w:val="22"/>
          <w:szCs w:val="22"/>
        </w:rPr>
        <w:t>n</w:t>
      </w:r>
      <w:r w:rsidR="00E85DD6" w:rsidRPr="006B7650">
        <w:rPr>
          <w:rFonts w:ascii="AvantGarde Bk BT" w:eastAsia="Questrial" w:hAnsi="AvantGarde Bk BT" w:cs="Arial"/>
          <w:color w:val="000000"/>
          <w:sz w:val="22"/>
          <w:szCs w:val="22"/>
        </w:rPr>
        <w:t xml:space="preserve"> el Grande</w:t>
      </w:r>
      <w:r w:rsidRPr="006B7650">
        <w:rPr>
          <w:rFonts w:ascii="AvantGarde Bk BT" w:eastAsia="Questrial" w:hAnsi="AvantGarde Bk BT" w:cs="Arial"/>
          <w:color w:val="000000"/>
          <w:sz w:val="22"/>
          <w:szCs w:val="22"/>
        </w:rPr>
        <w:t xml:space="preserve"> a través del </w:t>
      </w:r>
      <w:r w:rsidR="003D5925" w:rsidRPr="006B7650">
        <w:rPr>
          <w:rFonts w:ascii="AvantGarde Bk BT" w:eastAsia="Questrial" w:hAnsi="AvantGarde Bk BT" w:cs="Arial"/>
          <w:color w:val="000000"/>
          <w:sz w:val="22"/>
          <w:szCs w:val="22"/>
        </w:rPr>
        <w:t xml:space="preserve">Mtro. Arq. Sergio Alejandro Ruiz </w:t>
      </w:r>
      <w:proofErr w:type="spellStart"/>
      <w:r w:rsidR="003D5925" w:rsidRPr="006B7650">
        <w:rPr>
          <w:rFonts w:ascii="AvantGarde Bk BT" w:eastAsia="Questrial" w:hAnsi="AvantGarde Bk BT" w:cs="Arial"/>
          <w:color w:val="000000"/>
          <w:sz w:val="22"/>
          <w:szCs w:val="22"/>
        </w:rPr>
        <w:t>Lazarit</w:t>
      </w:r>
      <w:proofErr w:type="spellEnd"/>
      <w:r w:rsidR="003D5925" w:rsidRPr="006B7650">
        <w:rPr>
          <w:rFonts w:ascii="AvantGarde Bk BT" w:eastAsia="Questrial" w:hAnsi="AvantGarde Bk BT" w:cs="Arial"/>
          <w:color w:val="000000"/>
          <w:sz w:val="22"/>
          <w:szCs w:val="22"/>
        </w:rPr>
        <w:t xml:space="preserve">, Director de Ordenamiento Territorial, </w:t>
      </w:r>
      <w:r w:rsidR="00C14EF4" w:rsidRPr="006B7650">
        <w:rPr>
          <w:rFonts w:ascii="AvantGarde Bk BT" w:eastAsia="Questrial" w:hAnsi="AvantGarde Bk BT" w:cs="Arial"/>
          <w:color w:val="000000"/>
          <w:sz w:val="22"/>
          <w:szCs w:val="22"/>
        </w:rPr>
        <w:t>se establece que de conformidad con el Plan Parcial de Desarrollo Humano</w:t>
      </w:r>
      <w:r w:rsidR="00930FBC" w:rsidRPr="006B7650">
        <w:rPr>
          <w:rFonts w:ascii="AvantGarde Bk BT" w:eastAsia="Questrial" w:hAnsi="AvantGarde Bk BT" w:cs="Arial"/>
          <w:color w:val="000000"/>
          <w:sz w:val="22"/>
          <w:szCs w:val="22"/>
        </w:rPr>
        <w:t xml:space="preserve"> y por lo dispuesto en el Código</w:t>
      </w:r>
      <w:r w:rsidR="00C14EF4" w:rsidRPr="006B7650">
        <w:rPr>
          <w:rFonts w:ascii="AvantGarde Bk BT" w:eastAsia="Questrial" w:hAnsi="AvantGarde Bk BT" w:cs="Arial"/>
          <w:color w:val="000000"/>
          <w:sz w:val="22"/>
          <w:szCs w:val="22"/>
        </w:rPr>
        <w:t xml:space="preserve"> Urbano</w:t>
      </w:r>
      <w:r w:rsidR="00930FBC" w:rsidRPr="006B7650">
        <w:rPr>
          <w:rFonts w:ascii="AvantGarde Bk BT" w:eastAsia="Questrial" w:hAnsi="AvantGarde Bk BT" w:cs="Arial"/>
          <w:color w:val="000000"/>
          <w:sz w:val="22"/>
          <w:szCs w:val="22"/>
        </w:rPr>
        <w:t xml:space="preserve"> del Estado de Jalisco, se autoriza la realización de un alineamiento por restricción de </w:t>
      </w:r>
      <w:r w:rsidR="00AA1B0B" w:rsidRPr="006B7650">
        <w:rPr>
          <w:rFonts w:ascii="AvantGarde Bk BT" w:eastAsia="Questrial" w:hAnsi="AvantGarde Bk BT" w:cs="Arial"/>
          <w:color w:val="000000"/>
          <w:sz w:val="22"/>
          <w:szCs w:val="22"/>
        </w:rPr>
        <w:t xml:space="preserve">áreas para uso de vialidades, sujetándose a las siguientes características geométricas: </w:t>
      </w:r>
    </w:p>
    <w:p w:rsidR="00AA1B0B" w:rsidRPr="006B7650" w:rsidRDefault="00AA1B0B" w:rsidP="00AA1B0B">
      <w:pPr>
        <w:pStyle w:val="Prrafodelista"/>
        <w:ind w:left="0" w:hanging="2"/>
        <w:rPr>
          <w:rFonts w:ascii="AvantGarde Bk BT" w:eastAsia="Questrial" w:hAnsi="AvantGarde Bk BT" w:cs="Arial"/>
          <w:color w:val="000000"/>
          <w:sz w:val="22"/>
          <w:szCs w:val="22"/>
        </w:rPr>
      </w:pPr>
    </w:p>
    <w:p w:rsidR="0068461F" w:rsidRPr="006B7650" w:rsidRDefault="00AA1B0B" w:rsidP="000A1BE4">
      <w:pPr>
        <w:pStyle w:val="Prrafodelista"/>
        <w:numPr>
          <w:ilvl w:val="0"/>
          <w:numId w:val="13"/>
        </w:numPr>
        <w:pBdr>
          <w:top w:val="nil"/>
          <w:left w:val="nil"/>
          <w:bottom w:val="nil"/>
          <w:right w:val="nil"/>
          <w:between w:val="nil"/>
        </w:pBdr>
        <w:spacing w:line="240" w:lineRule="auto"/>
        <w:ind w:leftChars="0" w:left="993" w:firstLineChars="0" w:hanging="426"/>
        <w:jc w:val="both"/>
        <w:textDirection w:val="lrTb"/>
        <w:rPr>
          <w:rFonts w:ascii="AvantGarde Bk BT" w:eastAsia="Questrial" w:hAnsi="AvantGarde Bk BT" w:cs="Arial"/>
          <w:color w:val="000000"/>
          <w:sz w:val="22"/>
          <w:szCs w:val="22"/>
        </w:rPr>
      </w:pPr>
      <w:r w:rsidRPr="006B7650">
        <w:rPr>
          <w:rFonts w:ascii="AvantGarde Bk BT" w:eastAsia="Questrial" w:hAnsi="AvantGarde Bk BT" w:cs="Arial"/>
          <w:color w:val="000000"/>
          <w:sz w:val="22"/>
          <w:szCs w:val="22"/>
        </w:rPr>
        <w:t>Área de restricción por vialidad colectora</w:t>
      </w:r>
      <w:r w:rsidR="00825605" w:rsidRPr="006B7650">
        <w:rPr>
          <w:rFonts w:ascii="AvantGarde Bk BT" w:eastAsia="Questrial" w:hAnsi="AvantGarde Bk BT" w:cs="Arial"/>
          <w:color w:val="000000"/>
          <w:sz w:val="22"/>
          <w:szCs w:val="22"/>
        </w:rPr>
        <w:t xml:space="preserve"> (RI-VL 08, VC) también conocida socialmente como calle Narciso Mendoza. - se deberá</w:t>
      </w:r>
      <w:r w:rsidR="00A049BF" w:rsidRPr="006B7650">
        <w:rPr>
          <w:rFonts w:ascii="AvantGarde Bk BT" w:eastAsia="Questrial" w:hAnsi="AvantGarde Bk BT" w:cs="Arial"/>
          <w:color w:val="000000"/>
          <w:sz w:val="22"/>
          <w:szCs w:val="22"/>
        </w:rPr>
        <w:t xml:space="preserve"> respetar una sección de 28.50 metros, es decir, una sección de 14.25 metros del eje del área de protección a cauces y cuerpos de agua en línea recta en 930.00 metros hacia el poniente de la Avenida Cristóbal Colón.</w:t>
      </w:r>
    </w:p>
    <w:p w:rsidR="00825605" w:rsidRPr="006B7650" w:rsidRDefault="00825605" w:rsidP="00825605">
      <w:pPr>
        <w:pStyle w:val="Prrafodelista"/>
        <w:pBdr>
          <w:top w:val="nil"/>
          <w:left w:val="nil"/>
          <w:bottom w:val="nil"/>
          <w:right w:val="nil"/>
          <w:between w:val="nil"/>
        </w:pBdr>
        <w:spacing w:line="240" w:lineRule="auto"/>
        <w:ind w:leftChars="0" w:left="993" w:firstLineChars="0" w:hanging="426"/>
        <w:jc w:val="both"/>
        <w:textDirection w:val="lrTb"/>
        <w:rPr>
          <w:rFonts w:ascii="AvantGarde Bk BT" w:eastAsia="Questrial" w:hAnsi="AvantGarde Bk BT" w:cs="Arial"/>
          <w:color w:val="000000"/>
          <w:sz w:val="22"/>
          <w:szCs w:val="22"/>
        </w:rPr>
      </w:pPr>
    </w:p>
    <w:p w:rsidR="003D5925" w:rsidRPr="006B7650" w:rsidRDefault="00825605" w:rsidP="00D25F7D">
      <w:pPr>
        <w:pStyle w:val="Prrafodelista"/>
        <w:numPr>
          <w:ilvl w:val="0"/>
          <w:numId w:val="13"/>
        </w:numPr>
        <w:pBdr>
          <w:top w:val="nil"/>
          <w:left w:val="nil"/>
          <w:bottom w:val="nil"/>
          <w:right w:val="nil"/>
          <w:between w:val="nil"/>
        </w:pBdr>
        <w:spacing w:line="240" w:lineRule="auto"/>
        <w:ind w:leftChars="0" w:left="993" w:firstLineChars="0" w:hanging="426"/>
        <w:jc w:val="both"/>
        <w:textDirection w:val="lrTb"/>
        <w:rPr>
          <w:rFonts w:ascii="AvantGarde Bk BT" w:eastAsia="Questrial" w:hAnsi="AvantGarde Bk BT" w:cs="Arial"/>
          <w:color w:val="000000"/>
          <w:sz w:val="22"/>
          <w:szCs w:val="22"/>
        </w:rPr>
      </w:pPr>
      <w:r w:rsidRPr="006B7650">
        <w:rPr>
          <w:rFonts w:ascii="AvantGarde Bk BT" w:eastAsia="Questrial" w:hAnsi="AvantGarde Bk BT" w:cs="Arial"/>
          <w:color w:val="000000"/>
          <w:sz w:val="22"/>
          <w:szCs w:val="22"/>
        </w:rPr>
        <w:t xml:space="preserve">Área de restricción </w:t>
      </w:r>
      <w:r w:rsidR="00A049BF" w:rsidRPr="006B7650">
        <w:rPr>
          <w:rFonts w:ascii="AvantGarde Bk BT" w:eastAsia="Questrial" w:hAnsi="AvantGarde Bk BT" w:cs="Arial"/>
          <w:color w:val="000000"/>
          <w:sz w:val="22"/>
          <w:szCs w:val="22"/>
        </w:rPr>
        <w:t>por vialidad colectora (RI-VL 10</w:t>
      </w:r>
      <w:r w:rsidRPr="006B7650">
        <w:rPr>
          <w:rFonts w:ascii="AvantGarde Bk BT" w:eastAsia="Questrial" w:hAnsi="AvantGarde Bk BT" w:cs="Arial"/>
          <w:color w:val="000000"/>
          <w:sz w:val="22"/>
          <w:szCs w:val="22"/>
        </w:rPr>
        <w:t xml:space="preserve">, VC) también conocida socialmente como calle </w:t>
      </w:r>
      <w:r w:rsidR="00A049BF" w:rsidRPr="006B7650">
        <w:rPr>
          <w:rFonts w:ascii="AvantGarde Bk BT" w:eastAsia="Questrial" w:hAnsi="AvantGarde Bk BT" w:cs="Arial"/>
          <w:color w:val="000000"/>
          <w:sz w:val="22"/>
          <w:szCs w:val="22"/>
        </w:rPr>
        <w:t>Alfonso Camacho Contreras</w:t>
      </w:r>
      <w:r w:rsidR="005B218F" w:rsidRPr="006B7650">
        <w:rPr>
          <w:rFonts w:ascii="AvantGarde Bk BT" w:eastAsia="Questrial" w:hAnsi="AvantGarde Bk BT" w:cs="Arial"/>
          <w:color w:val="000000"/>
          <w:sz w:val="22"/>
          <w:szCs w:val="22"/>
        </w:rPr>
        <w:t>. - se deberá respetar una sección de 15.00 metros, en línea recta en 930.00 metros hacia el poniente de la Avenida Cristóbal Colón.</w:t>
      </w:r>
    </w:p>
    <w:p w:rsidR="003271B8" w:rsidRPr="006B7650" w:rsidRDefault="003271B8" w:rsidP="000A1BE4">
      <w:pPr>
        <w:pBdr>
          <w:top w:val="nil"/>
          <w:left w:val="nil"/>
          <w:bottom w:val="nil"/>
          <w:right w:val="nil"/>
          <w:between w:val="nil"/>
        </w:pBdr>
        <w:spacing w:line="240" w:lineRule="auto"/>
        <w:ind w:leftChars="0" w:left="0" w:firstLineChars="0" w:firstLine="0"/>
        <w:jc w:val="both"/>
        <w:textDirection w:val="lrTb"/>
        <w:rPr>
          <w:rFonts w:ascii="AvantGarde Bk BT" w:eastAsia="Questrial" w:hAnsi="AvantGarde Bk BT" w:cs="Arial"/>
          <w:color w:val="000000"/>
          <w:sz w:val="22"/>
          <w:szCs w:val="22"/>
        </w:rPr>
      </w:pPr>
    </w:p>
    <w:p w:rsidR="00A22AF6" w:rsidRPr="006B7650" w:rsidRDefault="002C0176" w:rsidP="003271B8">
      <w:pPr>
        <w:numPr>
          <w:ilvl w:val="0"/>
          <w:numId w:val="1"/>
        </w:numPr>
        <w:pBdr>
          <w:top w:val="nil"/>
          <w:left w:val="nil"/>
          <w:bottom w:val="nil"/>
          <w:right w:val="nil"/>
          <w:between w:val="nil"/>
        </w:pBdr>
        <w:spacing w:line="240" w:lineRule="auto"/>
        <w:ind w:left="566" w:hangingChars="258" w:hanging="568"/>
        <w:jc w:val="both"/>
        <w:textDirection w:val="lrTb"/>
        <w:rPr>
          <w:rFonts w:ascii="AvantGarde Bk BT" w:eastAsia="Questrial" w:hAnsi="AvantGarde Bk BT" w:cs="Arial"/>
          <w:color w:val="000000"/>
          <w:sz w:val="22"/>
          <w:szCs w:val="22"/>
        </w:rPr>
      </w:pPr>
      <w:r w:rsidRPr="006B7650">
        <w:rPr>
          <w:rFonts w:ascii="AvantGarde Bk BT" w:eastAsia="Questrial" w:hAnsi="AvantGarde Bk BT" w:cs="Arial"/>
          <w:color w:val="000000"/>
          <w:sz w:val="22"/>
          <w:szCs w:val="22"/>
        </w:rPr>
        <w:t>Que para llevar a cabo</w:t>
      </w:r>
      <w:r w:rsidR="00A22AF6" w:rsidRPr="006B7650">
        <w:rPr>
          <w:rFonts w:ascii="AvantGarde Bk BT" w:eastAsia="Questrial" w:hAnsi="AvantGarde Bk BT" w:cs="Arial"/>
          <w:color w:val="000000"/>
          <w:sz w:val="22"/>
          <w:szCs w:val="22"/>
        </w:rPr>
        <w:t xml:space="preserve"> las obras descritas en el punto que antecede, se afectará parte de la superficie que corresponde a la fracción I de la parcela </w:t>
      </w:r>
      <w:r w:rsidR="00A22AF6" w:rsidRPr="006B7650">
        <w:rPr>
          <w:rFonts w:ascii="AvantGarde Bk BT" w:hAnsi="AvantGarde Bk BT" w:cs="Arial"/>
          <w:sz w:val="22"/>
          <w:szCs w:val="22"/>
          <w:lang w:val="es-MX"/>
        </w:rPr>
        <w:t xml:space="preserve">número 92Z1P2/14, propiedad de la Universidad de Guadalajara, de conformidad con las siguientes medidas y linderos: </w:t>
      </w:r>
    </w:p>
    <w:p w:rsidR="00A22AF6" w:rsidRPr="006B7650" w:rsidRDefault="00A22AF6" w:rsidP="00A22AF6">
      <w:pPr>
        <w:pBdr>
          <w:top w:val="nil"/>
          <w:left w:val="nil"/>
          <w:bottom w:val="nil"/>
          <w:right w:val="nil"/>
          <w:between w:val="nil"/>
        </w:pBdr>
        <w:spacing w:line="240" w:lineRule="auto"/>
        <w:ind w:leftChars="0" w:left="566" w:firstLineChars="0" w:firstLine="0"/>
        <w:jc w:val="both"/>
        <w:textDirection w:val="lrTb"/>
        <w:rPr>
          <w:rFonts w:ascii="AvantGarde Bk BT" w:hAnsi="AvantGarde Bk BT" w:cs="Arial"/>
          <w:sz w:val="22"/>
          <w:szCs w:val="22"/>
        </w:rPr>
      </w:pPr>
    </w:p>
    <w:p w:rsidR="000A1BE4" w:rsidRPr="006B7650" w:rsidRDefault="00A22AF6" w:rsidP="00A22AF6">
      <w:pPr>
        <w:pStyle w:val="Prrafodelista"/>
        <w:numPr>
          <w:ilvl w:val="0"/>
          <w:numId w:val="16"/>
        </w:numPr>
        <w:pBdr>
          <w:top w:val="nil"/>
          <w:left w:val="nil"/>
          <w:bottom w:val="nil"/>
          <w:right w:val="nil"/>
          <w:between w:val="nil"/>
        </w:pBdr>
        <w:spacing w:line="240" w:lineRule="auto"/>
        <w:ind w:leftChars="0" w:firstLineChars="0"/>
        <w:jc w:val="both"/>
        <w:textDirection w:val="lrTb"/>
        <w:rPr>
          <w:rFonts w:ascii="AvantGarde Bk BT" w:eastAsia="Questrial" w:hAnsi="AvantGarde Bk BT" w:cs="Arial"/>
          <w:color w:val="000000"/>
          <w:sz w:val="22"/>
          <w:szCs w:val="22"/>
        </w:rPr>
      </w:pPr>
      <w:r w:rsidRPr="006B7650">
        <w:rPr>
          <w:rFonts w:ascii="AvantGarde Bk BT" w:eastAsia="Questrial" w:hAnsi="AvantGarde Bk BT" w:cs="Arial"/>
          <w:color w:val="000000"/>
          <w:sz w:val="22"/>
          <w:szCs w:val="22"/>
        </w:rPr>
        <w:t>Para la restricción por vialidad colectora (RI-VL 08, VC) también conocida socialmente como calle Narciso Mendoza, se requiere la desincorporación y posterior donación de una superficie de</w:t>
      </w:r>
      <w:r w:rsidR="000A1BE4" w:rsidRPr="006B7650">
        <w:rPr>
          <w:rFonts w:ascii="AvantGarde Bk BT" w:eastAsia="Questrial" w:hAnsi="AvantGarde Bk BT" w:cs="Arial"/>
          <w:b/>
          <w:sz w:val="22"/>
          <w:szCs w:val="22"/>
        </w:rPr>
        <w:t xml:space="preserve"> </w:t>
      </w:r>
      <w:r w:rsidR="000A1BE4" w:rsidRPr="006B7650">
        <w:rPr>
          <w:rFonts w:ascii="AvantGarde Bk BT" w:eastAsia="Questrial" w:hAnsi="AvantGarde Bk BT" w:cs="Arial"/>
          <w:sz w:val="22"/>
          <w:szCs w:val="22"/>
        </w:rPr>
        <w:t>terreno de 1157.94 M², que se ubica bajo los siguientes puntos cardinales:</w:t>
      </w:r>
    </w:p>
    <w:p w:rsidR="000A1BE4" w:rsidRPr="006B7650" w:rsidRDefault="000A1BE4" w:rsidP="000A1BE4">
      <w:pPr>
        <w:pStyle w:val="Prrafodelista"/>
        <w:pBdr>
          <w:top w:val="nil"/>
          <w:left w:val="nil"/>
          <w:bottom w:val="nil"/>
          <w:right w:val="nil"/>
          <w:between w:val="nil"/>
        </w:pBdr>
        <w:spacing w:line="240" w:lineRule="auto"/>
        <w:ind w:leftChars="0" w:left="926" w:firstLineChars="0" w:firstLine="0"/>
        <w:jc w:val="both"/>
        <w:textDirection w:val="lrTb"/>
        <w:rPr>
          <w:rFonts w:ascii="AvantGarde Bk BT" w:eastAsia="Questrial" w:hAnsi="AvantGarde Bk BT" w:cs="Arial"/>
          <w:color w:val="000000"/>
          <w:sz w:val="22"/>
          <w:szCs w:val="22"/>
        </w:rPr>
      </w:pPr>
    </w:p>
    <w:p w:rsidR="000A1BE4" w:rsidRPr="006B7650" w:rsidRDefault="000A1BE4" w:rsidP="000A1BE4">
      <w:pPr>
        <w:pStyle w:val="Prrafodelista"/>
        <w:pBdr>
          <w:top w:val="nil"/>
          <w:left w:val="nil"/>
          <w:bottom w:val="nil"/>
          <w:right w:val="nil"/>
          <w:between w:val="nil"/>
        </w:pBdr>
        <w:spacing w:line="240" w:lineRule="auto"/>
        <w:ind w:leftChars="0" w:left="1276" w:firstLineChars="0" w:hanging="350"/>
        <w:jc w:val="both"/>
        <w:textDirection w:val="lrTb"/>
        <w:rPr>
          <w:rFonts w:ascii="AvantGarde Bk BT" w:eastAsia="Questrial" w:hAnsi="AvantGarde Bk BT" w:cs="Arial"/>
          <w:color w:val="000000"/>
          <w:sz w:val="22"/>
          <w:szCs w:val="22"/>
        </w:rPr>
      </w:pPr>
      <w:r w:rsidRPr="006B7650">
        <w:rPr>
          <w:rFonts w:ascii="AvantGarde Bk BT" w:eastAsia="Questrial" w:hAnsi="AvantGarde Bk BT" w:cs="Arial"/>
          <w:color w:val="000000"/>
          <w:sz w:val="22"/>
          <w:szCs w:val="22"/>
        </w:rPr>
        <w:t>-</w:t>
      </w:r>
      <w:r w:rsidRPr="006B7650">
        <w:rPr>
          <w:rFonts w:ascii="AvantGarde Bk BT" w:eastAsia="Questrial" w:hAnsi="AvantGarde Bk BT" w:cs="Arial"/>
          <w:color w:val="000000"/>
          <w:sz w:val="22"/>
          <w:szCs w:val="22"/>
        </w:rPr>
        <w:tab/>
        <w:t>Al Sur: Con 110.69 ciento diez metros sesenta y nueve centímetros (con resto de la propiedad, mismo de la Universidad de Guadalajara);</w:t>
      </w:r>
    </w:p>
    <w:p w:rsidR="000A1BE4" w:rsidRPr="006B7650" w:rsidRDefault="000A1BE4" w:rsidP="000A1BE4">
      <w:pPr>
        <w:pStyle w:val="Prrafodelista"/>
        <w:pBdr>
          <w:top w:val="nil"/>
          <w:left w:val="nil"/>
          <w:bottom w:val="nil"/>
          <w:right w:val="nil"/>
          <w:between w:val="nil"/>
        </w:pBdr>
        <w:spacing w:line="240" w:lineRule="auto"/>
        <w:ind w:leftChars="0" w:left="1276" w:firstLineChars="0" w:hanging="350"/>
        <w:jc w:val="both"/>
        <w:textDirection w:val="lrTb"/>
        <w:rPr>
          <w:rFonts w:ascii="AvantGarde Bk BT" w:eastAsia="Questrial" w:hAnsi="AvantGarde Bk BT" w:cs="Arial"/>
          <w:color w:val="000000"/>
          <w:sz w:val="22"/>
          <w:szCs w:val="22"/>
        </w:rPr>
      </w:pPr>
      <w:r w:rsidRPr="006B7650">
        <w:rPr>
          <w:rFonts w:ascii="AvantGarde Bk BT" w:eastAsia="Questrial" w:hAnsi="AvantGarde Bk BT" w:cs="Arial"/>
          <w:color w:val="000000"/>
          <w:sz w:val="22"/>
          <w:szCs w:val="22"/>
        </w:rPr>
        <w:t>-</w:t>
      </w:r>
      <w:r w:rsidRPr="006B7650">
        <w:rPr>
          <w:rFonts w:ascii="AvantGarde Bk BT" w:eastAsia="Questrial" w:hAnsi="AvantGarde Bk BT" w:cs="Arial"/>
          <w:color w:val="000000"/>
          <w:sz w:val="22"/>
          <w:szCs w:val="22"/>
        </w:rPr>
        <w:tab/>
        <w:t xml:space="preserve">Al Oriente: Con 10.56 diez metros cincuenta y seis centímetros (con derecho de vía de la Avenida Juan </w:t>
      </w:r>
      <w:proofErr w:type="spellStart"/>
      <w:r w:rsidRPr="006B7650">
        <w:rPr>
          <w:rFonts w:ascii="AvantGarde Bk BT" w:eastAsia="Questrial" w:hAnsi="AvantGarde Bk BT" w:cs="Arial"/>
          <w:color w:val="000000"/>
          <w:sz w:val="22"/>
          <w:szCs w:val="22"/>
        </w:rPr>
        <w:t>Jose</w:t>
      </w:r>
      <w:proofErr w:type="spellEnd"/>
      <w:r w:rsidRPr="006B7650">
        <w:rPr>
          <w:rFonts w:ascii="AvantGarde Bk BT" w:eastAsia="Questrial" w:hAnsi="AvantGarde Bk BT" w:cs="Arial"/>
          <w:color w:val="000000"/>
          <w:sz w:val="22"/>
          <w:szCs w:val="22"/>
        </w:rPr>
        <w:t xml:space="preserve"> Arreola Silva);</w:t>
      </w:r>
    </w:p>
    <w:p w:rsidR="000A1BE4" w:rsidRPr="006B7650" w:rsidRDefault="000A1BE4" w:rsidP="000A1BE4">
      <w:pPr>
        <w:pStyle w:val="Prrafodelista"/>
        <w:pBdr>
          <w:top w:val="nil"/>
          <w:left w:val="nil"/>
          <w:bottom w:val="nil"/>
          <w:right w:val="nil"/>
          <w:between w:val="nil"/>
        </w:pBdr>
        <w:spacing w:line="240" w:lineRule="auto"/>
        <w:ind w:leftChars="0" w:left="1276" w:firstLineChars="0" w:hanging="350"/>
        <w:jc w:val="both"/>
        <w:textDirection w:val="lrTb"/>
        <w:rPr>
          <w:rFonts w:ascii="AvantGarde Bk BT" w:eastAsia="Questrial" w:hAnsi="AvantGarde Bk BT" w:cs="Arial"/>
          <w:color w:val="000000"/>
          <w:sz w:val="22"/>
          <w:szCs w:val="22"/>
        </w:rPr>
      </w:pPr>
      <w:r w:rsidRPr="006B7650">
        <w:rPr>
          <w:rFonts w:ascii="AvantGarde Bk BT" w:eastAsia="Questrial" w:hAnsi="AvantGarde Bk BT" w:cs="Arial"/>
          <w:color w:val="000000"/>
          <w:sz w:val="22"/>
          <w:szCs w:val="22"/>
        </w:rPr>
        <w:t>-</w:t>
      </w:r>
      <w:r w:rsidRPr="006B7650">
        <w:rPr>
          <w:rFonts w:ascii="AvantGarde Bk BT" w:eastAsia="Questrial" w:hAnsi="AvantGarde Bk BT" w:cs="Arial"/>
          <w:color w:val="000000"/>
          <w:sz w:val="22"/>
          <w:szCs w:val="22"/>
        </w:rPr>
        <w:tab/>
        <w:t>Al Norte: Con 109.87 ciento nueve metros ochenta y siete centímetros (con calle Narciso Mendoza),</w:t>
      </w:r>
    </w:p>
    <w:p w:rsidR="000A1BE4" w:rsidRPr="006B7650" w:rsidRDefault="000A1BE4" w:rsidP="000A1BE4">
      <w:pPr>
        <w:pStyle w:val="Prrafodelista"/>
        <w:pBdr>
          <w:top w:val="nil"/>
          <w:left w:val="nil"/>
          <w:bottom w:val="nil"/>
          <w:right w:val="nil"/>
          <w:between w:val="nil"/>
        </w:pBdr>
        <w:spacing w:line="240" w:lineRule="auto"/>
        <w:ind w:leftChars="0" w:left="1276" w:firstLineChars="0" w:hanging="350"/>
        <w:jc w:val="both"/>
        <w:textDirection w:val="lrTb"/>
        <w:rPr>
          <w:rFonts w:ascii="AvantGarde Bk BT" w:eastAsia="Questrial" w:hAnsi="AvantGarde Bk BT" w:cs="Arial"/>
          <w:color w:val="000000"/>
          <w:sz w:val="22"/>
          <w:szCs w:val="22"/>
        </w:rPr>
      </w:pPr>
      <w:r w:rsidRPr="006B7650">
        <w:rPr>
          <w:rFonts w:ascii="AvantGarde Bk BT" w:eastAsia="Questrial" w:hAnsi="AvantGarde Bk BT" w:cs="Arial"/>
          <w:color w:val="000000"/>
          <w:sz w:val="22"/>
          <w:szCs w:val="22"/>
        </w:rPr>
        <w:t>-</w:t>
      </w:r>
      <w:r w:rsidRPr="006B7650">
        <w:rPr>
          <w:rFonts w:ascii="AvantGarde Bk BT" w:eastAsia="Questrial" w:hAnsi="AvantGarde Bk BT" w:cs="Arial"/>
          <w:color w:val="000000"/>
          <w:sz w:val="22"/>
          <w:szCs w:val="22"/>
        </w:rPr>
        <w:tab/>
        <w:t>Al Poniente: Con 10.50 diez metros cincuenta centímetros (con fraccionamiento Villa Norte desarrollo de Constructora ROASA S.A. de C.V.).</w:t>
      </w:r>
    </w:p>
    <w:p w:rsidR="000A1BE4" w:rsidRPr="006B7650" w:rsidRDefault="000A1BE4" w:rsidP="000A1BE4">
      <w:pPr>
        <w:pStyle w:val="Prrafodelista"/>
        <w:pBdr>
          <w:top w:val="nil"/>
          <w:left w:val="nil"/>
          <w:bottom w:val="nil"/>
          <w:right w:val="nil"/>
          <w:between w:val="nil"/>
        </w:pBdr>
        <w:spacing w:line="240" w:lineRule="auto"/>
        <w:ind w:leftChars="0" w:left="926" w:firstLineChars="0" w:firstLine="0"/>
        <w:jc w:val="both"/>
        <w:textDirection w:val="lrTb"/>
        <w:rPr>
          <w:rFonts w:ascii="AvantGarde Bk BT" w:eastAsia="Questrial" w:hAnsi="AvantGarde Bk BT" w:cs="Arial"/>
          <w:color w:val="000000"/>
          <w:sz w:val="22"/>
          <w:szCs w:val="22"/>
        </w:rPr>
      </w:pPr>
    </w:p>
    <w:p w:rsidR="000A1BE4" w:rsidRPr="006B7650" w:rsidRDefault="000A1BE4" w:rsidP="000A1BE4">
      <w:pPr>
        <w:pStyle w:val="Prrafodelista"/>
        <w:numPr>
          <w:ilvl w:val="0"/>
          <w:numId w:val="16"/>
        </w:numPr>
        <w:pBdr>
          <w:top w:val="nil"/>
          <w:left w:val="nil"/>
          <w:bottom w:val="nil"/>
          <w:right w:val="nil"/>
          <w:between w:val="nil"/>
        </w:pBdr>
        <w:spacing w:line="240" w:lineRule="auto"/>
        <w:ind w:leftChars="0" w:firstLineChars="0"/>
        <w:jc w:val="both"/>
        <w:textDirection w:val="lrTb"/>
        <w:rPr>
          <w:rFonts w:ascii="AvantGarde Bk BT" w:eastAsia="Questrial" w:hAnsi="AvantGarde Bk BT" w:cs="Arial"/>
          <w:color w:val="000000"/>
          <w:sz w:val="22"/>
          <w:szCs w:val="22"/>
        </w:rPr>
      </w:pPr>
      <w:r w:rsidRPr="006B7650">
        <w:rPr>
          <w:rFonts w:ascii="AvantGarde Bk BT" w:eastAsia="Questrial" w:hAnsi="AvantGarde Bk BT" w:cs="Arial"/>
          <w:color w:val="000000"/>
          <w:sz w:val="22"/>
          <w:szCs w:val="22"/>
        </w:rPr>
        <w:t>Para la restricción por vialidad colectora (RI-VL 10, VC) también conocida socialmente como calle Alfonso Camacho Contreras, se requiere la desincorporación y posterior donación de una superficie de</w:t>
      </w:r>
      <w:r w:rsidRPr="006B7650">
        <w:rPr>
          <w:rFonts w:ascii="AvantGarde Bk BT" w:eastAsia="Questrial" w:hAnsi="AvantGarde Bk BT" w:cs="Arial"/>
          <w:b/>
          <w:sz w:val="22"/>
          <w:szCs w:val="22"/>
        </w:rPr>
        <w:t xml:space="preserve"> </w:t>
      </w:r>
      <w:r w:rsidRPr="006B7650">
        <w:rPr>
          <w:rFonts w:ascii="AvantGarde Bk BT" w:eastAsia="Questrial" w:hAnsi="AvantGarde Bk BT" w:cs="Arial"/>
          <w:sz w:val="22"/>
          <w:szCs w:val="22"/>
        </w:rPr>
        <w:t>terreno de 436.29 M², que se ubica bajo los siguientes puntos cardinales:</w:t>
      </w:r>
    </w:p>
    <w:p w:rsidR="000A1BE4" w:rsidRPr="006B7650" w:rsidRDefault="000A1BE4" w:rsidP="000A1BE4">
      <w:pPr>
        <w:pStyle w:val="Prrafodelista"/>
        <w:pBdr>
          <w:top w:val="nil"/>
          <w:left w:val="nil"/>
          <w:bottom w:val="nil"/>
          <w:right w:val="nil"/>
          <w:between w:val="nil"/>
        </w:pBdr>
        <w:spacing w:line="240" w:lineRule="auto"/>
        <w:ind w:leftChars="0" w:left="926" w:firstLineChars="0" w:firstLine="0"/>
        <w:jc w:val="both"/>
        <w:textDirection w:val="lrTb"/>
        <w:rPr>
          <w:rFonts w:ascii="AvantGarde Bk BT" w:eastAsia="Questrial" w:hAnsi="AvantGarde Bk BT" w:cs="Arial"/>
          <w:sz w:val="22"/>
          <w:szCs w:val="22"/>
        </w:rPr>
      </w:pPr>
    </w:p>
    <w:p w:rsidR="000A1BE4" w:rsidRPr="006B7650" w:rsidRDefault="000A1BE4" w:rsidP="000A1BE4">
      <w:pPr>
        <w:pStyle w:val="Prrafodelista"/>
        <w:pBdr>
          <w:top w:val="nil"/>
          <w:left w:val="nil"/>
          <w:bottom w:val="nil"/>
          <w:right w:val="nil"/>
          <w:between w:val="nil"/>
        </w:pBdr>
        <w:spacing w:line="240" w:lineRule="auto"/>
        <w:ind w:leftChars="0" w:left="1276" w:firstLineChars="0" w:hanging="283"/>
        <w:jc w:val="both"/>
        <w:textDirection w:val="lrTb"/>
        <w:rPr>
          <w:rFonts w:ascii="AvantGarde Bk BT" w:eastAsia="Questrial" w:hAnsi="AvantGarde Bk BT" w:cs="Arial"/>
          <w:color w:val="000000"/>
          <w:sz w:val="22"/>
          <w:szCs w:val="22"/>
        </w:rPr>
      </w:pPr>
      <w:r w:rsidRPr="006B7650">
        <w:rPr>
          <w:rFonts w:ascii="AvantGarde Bk BT" w:eastAsia="Questrial" w:hAnsi="AvantGarde Bk BT" w:cs="Arial"/>
          <w:color w:val="000000"/>
          <w:sz w:val="22"/>
          <w:szCs w:val="22"/>
        </w:rPr>
        <w:t>-</w:t>
      </w:r>
      <w:r w:rsidRPr="006B7650">
        <w:rPr>
          <w:rFonts w:ascii="AvantGarde Bk BT" w:eastAsia="Questrial" w:hAnsi="AvantGarde Bk BT" w:cs="Arial"/>
          <w:color w:val="000000"/>
          <w:sz w:val="22"/>
          <w:szCs w:val="22"/>
        </w:rPr>
        <w:tab/>
        <w:t>Al Sur: Con 58.30 cincuenta y ocho metros treinta centímetros (con calle Alfonso Camacho);</w:t>
      </w:r>
    </w:p>
    <w:p w:rsidR="000A1BE4" w:rsidRPr="006B7650" w:rsidRDefault="000A1BE4" w:rsidP="000A1BE4">
      <w:pPr>
        <w:pStyle w:val="Prrafodelista"/>
        <w:pBdr>
          <w:top w:val="nil"/>
          <w:left w:val="nil"/>
          <w:bottom w:val="nil"/>
          <w:right w:val="nil"/>
          <w:between w:val="nil"/>
        </w:pBdr>
        <w:spacing w:line="240" w:lineRule="auto"/>
        <w:ind w:leftChars="0" w:left="1276" w:firstLineChars="0" w:hanging="283"/>
        <w:jc w:val="both"/>
        <w:textDirection w:val="lrTb"/>
        <w:rPr>
          <w:rFonts w:ascii="AvantGarde Bk BT" w:eastAsia="Questrial" w:hAnsi="AvantGarde Bk BT" w:cs="Arial"/>
          <w:color w:val="000000"/>
          <w:sz w:val="22"/>
          <w:szCs w:val="22"/>
        </w:rPr>
      </w:pPr>
      <w:r w:rsidRPr="006B7650">
        <w:rPr>
          <w:rFonts w:ascii="AvantGarde Bk BT" w:eastAsia="Questrial" w:hAnsi="AvantGarde Bk BT" w:cs="Arial"/>
          <w:color w:val="000000"/>
          <w:sz w:val="22"/>
          <w:szCs w:val="22"/>
        </w:rPr>
        <w:t>-</w:t>
      </w:r>
      <w:r w:rsidRPr="006B7650">
        <w:rPr>
          <w:rFonts w:ascii="AvantGarde Bk BT" w:eastAsia="Questrial" w:hAnsi="AvantGarde Bk BT" w:cs="Arial"/>
          <w:color w:val="000000"/>
          <w:sz w:val="22"/>
          <w:szCs w:val="22"/>
        </w:rPr>
        <w:tab/>
        <w:t>Al Oriente: Con 7.512 siete metros quinientos doce centímetros (con propiedad privada);</w:t>
      </w:r>
    </w:p>
    <w:p w:rsidR="000A1BE4" w:rsidRPr="006B7650" w:rsidRDefault="000A1BE4" w:rsidP="000A1BE4">
      <w:pPr>
        <w:pStyle w:val="Prrafodelista"/>
        <w:pBdr>
          <w:top w:val="nil"/>
          <w:left w:val="nil"/>
          <w:bottom w:val="nil"/>
          <w:right w:val="nil"/>
          <w:between w:val="nil"/>
        </w:pBdr>
        <w:spacing w:line="240" w:lineRule="auto"/>
        <w:ind w:leftChars="0" w:left="1276" w:firstLineChars="0" w:hanging="283"/>
        <w:jc w:val="both"/>
        <w:textDirection w:val="lrTb"/>
        <w:rPr>
          <w:rFonts w:ascii="AvantGarde Bk BT" w:eastAsia="Questrial" w:hAnsi="AvantGarde Bk BT" w:cs="Arial"/>
          <w:color w:val="000000"/>
          <w:sz w:val="22"/>
          <w:szCs w:val="22"/>
        </w:rPr>
      </w:pPr>
      <w:r w:rsidRPr="006B7650">
        <w:rPr>
          <w:rFonts w:ascii="AvantGarde Bk BT" w:eastAsia="Questrial" w:hAnsi="AvantGarde Bk BT" w:cs="Arial"/>
          <w:color w:val="000000"/>
          <w:sz w:val="22"/>
          <w:szCs w:val="22"/>
        </w:rPr>
        <w:t>-</w:t>
      </w:r>
      <w:r w:rsidRPr="006B7650">
        <w:rPr>
          <w:rFonts w:ascii="AvantGarde Bk BT" w:eastAsia="Questrial" w:hAnsi="AvantGarde Bk BT" w:cs="Arial"/>
          <w:color w:val="000000"/>
          <w:sz w:val="22"/>
          <w:szCs w:val="22"/>
        </w:rPr>
        <w:tab/>
        <w:t>Al Norte: 58.046 cincuenta y ocho metros cero cuarenta y seis centímetros (con resto de la propiedad, mismo de la Universidad de Guadalajara),</w:t>
      </w:r>
    </w:p>
    <w:p w:rsidR="000A1BE4" w:rsidRPr="006B7650" w:rsidRDefault="000A1BE4" w:rsidP="000A1BE4">
      <w:pPr>
        <w:pStyle w:val="Prrafodelista"/>
        <w:pBdr>
          <w:top w:val="nil"/>
          <w:left w:val="nil"/>
          <w:bottom w:val="nil"/>
          <w:right w:val="nil"/>
          <w:between w:val="nil"/>
        </w:pBdr>
        <w:spacing w:line="240" w:lineRule="auto"/>
        <w:ind w:leftChars="0" w:left="1276" w:firstLineChars="0" w:hanging="283"/>
        <w:jc w:val="both"/>
        <w:textDirection w:val="lrTb"/>
        <w:rPr>
          <w:rFonts w:ascii="AvantGarde Bk BT" w:eastAsia="Questrial" w:hAnsi="AvantGarde Bk BT" w:cs="Arial"/>
          <w:color w:val="000000"/>
          <w:sz w:val="22"/>
          <w:szCs w:val="22"/>
        </w:rPr>
      </w:pPr>
      <w:r w:rsidRPr="006B7650">
        <w:rPr>
          <w:rFonts w:ascii="AvantGarde Bk BT" w:eastAsia="Questrial" w:hAnsi="AvantGarde Bk BT" w:cs="Arial"/>
          <w:color w:val="000000"/>
          <w:sz w:val="22"/>
          <w:szCs w:val="22"/>
        </w:rPr>
        <w:t>-</w:t>
      </w:r>
      <w:r w:rsidRPr="006B7650">
        <w:rPr>
          <w:rFonts w:ascii="AvantGarde Bk BT" w:eastAsia="Questrial" w:hAnsi="AvantGarde Bk BT" w:cs="Arial"/>
          <w:color w:val="000000"/>
          <w:sz w:val="22"/>
          <w:szCs w:val="22"/>
        </w:rPr>
        <w:tab/>
        <w:t>Al Poniente: 7.502 siete metros quinientos dos centímetros (con fraccionamiento Villa Norte desarrollo de Constructora ROASA S.A. de C.V.).</w:t>
      </w:r>
    </w:p>
    <w:p w:rsidR="00A22AF6" w:rsidRPr="006B7650" w:rsidRDefault="00A22AF6" w:rsidP="000A1BE4">
      <w:pPr>
        <w:pBdr>
          <w:top w:val="nil"/>
          <w:left w:val="nil"/>
          <w:bottom w:val="nil"/>
          <w:right w:val="nil"/>
          <w:between w:val="nil"/>
        </w:pBdr>
        <w:spacing w:line="240" w:lineRule="auto"/>
        <w:ind w:leftChars="0" w:left="566" w:firstLineChars="0" w:firstLine="0"/>
        <w:jc w:val="both"/>
        <w:textDirection w:val="lrTb"/>
        <w:rPr>
          <w:rFonts w:ascii="AvantGarde Bk BT" w:eastAsia="Questrial" w:hAnsi="AvantGarde Bk BT" w:cs="Arial"/>
          <w:color w:val="000000"/>
          <w:sz w:val="22"/>
          <w:szCs w:val="22"/>
        </w:rPr>
      </w:pPr>
    </w:p>
    <w:p w:rsidR="003271B8" w:rsidRPr="006B7650" w:rsidRDefault="003271B8" w:rsidP="003271B8">
      <w:pPr>
        <w:numPr>
          <w:ilvl w:val="0"/>
          <w:numId w:val="1"/>
        </w:numPr>
        <w:pBdr>
          <w:top w:val="nil"/>
          <w:left w:val="nil"/>
          <w:bottom w:val="nil"/>
          <w:right w:val="nil"/>
          <w:between w:val="nil"/>
        </w:pBdr>
        <w:spacing w:line="240" w:lineRule="auto"/>
        <w:ind w:left="566" w:hangingChars="258" w:hanging="568"/>
        <w:jc w:val="both"/>
        <w:textDirection w:val="lrTb"/>
        <w:rPr>
          <w:rFonts w:ascii="AvantGarde Bk BT" w:eastAsia="Questrial" w:hAnsi="AvantGarde Bk BT" w:cs="Arial"/>
          <w:color w:val="000000"/>
          <w:sz w:val="22"/>
          <w:szCs w:val="22"/>
        </w:rPr>
      </w:pPr>
      <w:r w:rsidRPr="006B7650">
        <w:rPr>
          <w:rFonts w:ascii="AvantGarde Bk BT" w:hAnsi="AvantGarde Bk BT" w:cs="Arial"/>
          <w:sz w:val="22"/>
          <w:szCs w:val="22"/>
        </w:rPr>
        <w:t xml:space="preserve">Que con la donación de la superficie </w:t>
      </w:r>
      <w:r w:rsidR="001B5526" w:rsidRPr="006B7650">
        <w:rPr>
          <w:rFonts w:ascii="AvantGarde Bk BT" w:hAnsi="AvantGarde Bk BT" w:cs="Arial"/>
          <w:sz w:val="22"/>
          <w:szCs w:val="22"/>
        </w:rPr>
        <w:t xml:space="preserve">total </w:t>
      </w:r>
      <w:r w:rsidRPr="006B7650">
        <w:rPr>
          <w:rFonts w:ascii="AvantGarde Bk BT" w:hAnsi="AvantGarde Bk BT" w:cs="Arial"/>
          <w:sz w:val="22"/>
          <w:szCs w:val="22"/>
        </w:rPr>
        <w:t xml:space="preserve">de </w:t>
      </w:r>
      <w:r w:rsidR="00F2250E" w:rsidRPr="006B7650">
        <w:rPr>
          <w:rFonts w:ascii="AvantGarde Bk BT" w:hAnsi="AvantGarde Bk BT" w:cs="Arial"/>
          <w:sz w:val="22"/>
          <w:szCs w:val="22"/>
        </w:rPr>
        <w:t>1594.23 M²</w:t>
      </w:r>
      <w:r w:rsidRPr="006B7650">
        <w:rPr>
          <w:rFonts w:ascii="AvantGarde Bk BT" w:hAnsi="AvantGarde Bk BT" w:cs="Arial"/>
          <w:sz w:val="22"/>
          <w:szCs w:val="22"/>
        </w:rPr>
        <w:t xml:space="preserve"> que forman parte del </w:t>
      </w:r>
      <w:r w:rsidR="00F2250E" w:rsidRPr="006B7650">
        <w:rPr>
          <w:rFonts w:ascii="AvantGarde Bk BT" w:hAnsi="AvantGarde Bk BT" w:cs="Arial"/>
          <w:sz w:val="22"/>
          <w:szCs w:val="22"/>
        </w:rPr>
        <w:t xml:space="preserve">Centro Universitario del Sur de </w:t>
      </w:r>
      <w:r w:rsidRPr="006B7650">
        <w:rPr>
          <w:rFonts w:ascii="AvantGarde Bk BT" w:hAnsi="AvantGarde Bk BT" w:cs="Arial"/>
          <w:sz w:val="22"/>
          <w:szCs w:val="22"/>
        </w:rPr>
        <w:t>la Universidad de Guadalajara</w:t>
      </w:r>
      <w:r w:rsidR="00F2250E" w:rsidRPr="006B7650">
        <w:rPr>
          <w:rFonts w:ascii="AvantGarde Bk BT" w:hAnsi="AvantGarde Bk BT" w:cs="Arial"/>
          <w:sz w:val="22"/>
          <w:szCs w:val="22"/>
        </w:rPr>
        <w:t>, se</w:t>
      </w:r>
      <w:r w:rsidRPr="006B7650">
        <w:rPr>
          <w:rFonts w:ascii="AvantGarde Bk BT" w:hAnsi="AvantGarde Bk BT" w:cs="Arial"/>
          <w:sz w:val="22"/>
          <w:szCs w:val="22"/>
        </w:rPr>
        <w:t xml:space="preserve"> refrenda su compromiso con la comunidad universitaria, con la sociedad jalisciense y con el municipio de </w:t>
      </w:r>
      <w:r w:rsidR="00F2250E" w:rsidRPr="006B7650">
        <w:rPr>
          <w:rFonts w:ascii="AvantGarde Bk BT" w:hAnsi="AvantGarde Bk BT" w:cs="Arial"/>
          <w:sz w:val="22"/>
          <w:szCs w:val="22"/>
        </w:rPr>
        <w:t>Zapotlá</w:t>
      </w:r>
      <w:r w:rsidRPr="006B7650">
        <w:rPr>
          <w:rFonts w:ascii="AvantGarde Bk BT" w:hAnsi="AvantGarde Bk BT" w:cs="Arial"/>
          <w:sz w:val="22"/>
          <w:szCs w:val="22"/>
        </w:rPr>
        <w:t>n</w:t>
      </w:r>
      <w:r w:rsidR="00F2250E" w:rsidRPr="006B7650">
        <w:rPr>
          <w:rFonts w:ascii="AvantGarde Bk BT" w:hAnsi="AvantGarde Bk BT" w:cs="Arial"/>
          <w:sz w:val="22"/>
          <w:szCs w:val="22"/>
        </w:rPr>
        <w:t xml:space="preserve"> el Grande</w:t>
      </w:r>
      <w:r w:rsidRPr="006B7650">
        <w:rPr>
          <w:rFonts w:ascii="AvantGarde Bk BT" w:hAnsi="AvantGarde Bk BT" w:cs="Arial"/>
          <w:sz w:val="22"/>
          <w:szCs w:val="22"/>
        </w:rPr>
        <w:t xml:space="preserve">, favoreciendo la comunicación vial en las inmediaciones del Centro Universitario </w:t>
      </w:r>
      <w:r w:rsidR="00F2250E" w:rsidRPr="006B7650">
        <w:rPr>
          <w:rFonts w:ascii="AvantGarde Bk BT" w:hAnsi="AvantGarde Bk BT" w:cs="Arial"/>
          <w:sz w:val="22"/>
          <w:szCs w:val="22"/>
        </w:rPr>
        <w:t>e</w:t>
      </w:r>
      <w:r w:rsidRPr="006B7650">
        <w:rPr>
          <w:rFonts w:ascii="AvantGarde Bk BT" w:hAnsi="AvantGarde Bk BT" w:cs="Arial"/>
          <w:sz w:val="22"/>
          <w:szCs w:val="22"/>
        </w:rPr>
        <w:t xml:space="preserve"> impacta</w:t>
      </w:r>
      <w:r w:rsidR="00F2250E" w:rsidRPr="006B7650">
        <w:rPr>
          <w:rFonts w:ascii="AvantGarde Bk BT" w:hAnsi="AvantGarde Bk BT" w:cs="Arial"/>
          <w:sz w:val="22"/>
          <w:szCs w:val="22"/>
        </w:rPr>
        <w:t xml:space="preserve">ndo </w:t>
      </w:r>
      <w:r w:rsidRPr="006B7650">
        <w:rPr>
          <w:rFonts w:ascii="AvantGarde Bk BT" w:hAnsi="AvantGarde Bk BT" w:cs="Arial"/>
          <w:sz w:val="22"/>
          <w:szCs w:val="22"/>
        </w:rPr>
        <w:t>positivamente en las condiciones de seguridad</w:t>
      </w:r>
      <w:r w:rsidR="00F2250E" w:rsidRPr="006B7650">
        <w:rPr>
          <w:rFonts w:ascii="AvantGarde Bk BT" w:hAnsi="AvantGarde Bk BT" w:cs="Arial"/>
          <w:sz w:val="22"/>
          <w:szCs w:val="22"/>
        </w:rPr>
        <w:t>,</w:t>
      </w:r>
      <w:r w:rsidRPr="006B7650">
        <w:rPr>
          <w:rFonts w:ascii="AvantGarde Bk BT" w:hAnsi="AvantGarde Bk BT" w:cs="Arial"/>
          <w:sz w:val="22"/>
          <w:szCs w:val="22"/>
        </w:rPr>
        <w:t xml:space="preserve"> impulsa</w:t>
      </w:r>
      <w:r w:rsidR="00F2250E" w:rsidRPr="006B7650">
        <w:rPr>
          <w:rFonts w:ascii="AvantGarde Bk BT" w:hAnsi="AvantGarde Bk BT" w:cs="Arial"/>
          <w:sz w:val="22"/>
          <w:szCs w:val="22"/>
        </w:rPr>
        <w:t>ndo</w:t>
      </w:r>
      <w:r w:rsidRPr="006B7650">
        <w:rPr>
          <w:rFonts w:ascii="AvantGarde Bk BT" w:hAnsi="AvantGarde Bk BT" w:cs="Arial"/>
          <w:sz w:val="22"/>
          <w:szCs w:val="22"/>
        </w:rPr>
        <w:t xml:space="preserve"> el desarrollo de toda la zona.</w:t>
      </w:r>
    </w:p>
    <w:p w:rsidR="00270C3E" w:rsidRPr="006B7650" w:rsidRDefault="00270C3E" w:rsidP="00A125D1">
      <w:pPr>
        <w:pBdr>
          <w:top w:val="nil"/>
          <w:left w:val="nil"/>
          <w:bottom w:val="nil"/>
          <w:right w:val="nil"/>
          <w:between w:val="nil"/>
        </w:pBdr>
        <w:spacing w:line="240" w:lineRule="auto"/>
        <w:ind w:left="566" w:hangingChars="258" w:hanging="568"/>
        <w:jc w:val="both"/>
        <w:rPr>
          <w:rFonts w:ascii="AvantGarde Bk BT" w:eastAsia="Questrial" w:hAnsi="AvantGarde Bk BT" w:cs="Arial"/>
          <w:color w:val="000000"/>
          <w:sz w:val="22"/>
          <w:szCs w:val="22"/>
        </w:rPr>
      </w:pPr>
    </w:p>
    <w:p w:rsidR="00714792" w:rsidRPr="006B7650" w:rsidRDefault="006865E9">
      <w:pPr>
        <w:ind w:left="0" w:hanging="2"/>
        <w:jc w:val="both"/>
        <w:rPr>
          <w:rFonts w:ascii="AvantGarde Bk BT" w:eastAsia="Questrial" w:hAnsi="AvantGarde Bk BT" w:cs="Arial"/>
          <w:sz w:val="22"/>
          <w:szCs w:val="22"/>
        </w:rPr>
      </w:pPr>
      <w:r w:rsidRPr="006B7650">
        <w:rPr>
          <w:rFonts w:ascii="AvantGarde Bk BT" w:eastAsia="Questrial" w:hAnsi="AvantGarde Bk BT" w:cs="Arial"/>
          <w:sz w:val="22"/>
          <w:szCs w:val="22"/>
        </w:rPr>
        <w:t xml:space="preserve">En virtud de lo anterior, esta Comisión de Hacienda encuentra elementos justificativos suficientes para aprobar la </w:t>
      </w:r>
      <w:r w:rsidR="007773CB" w:rsidRPr="006B7650">
        <w:rPr>
          <w:rFonts w:ascii="AvantGarde Bk BT" w:eastAsia="Questrial" w:hAnsi="AvantGarde Bk BT" w:cs="Arial"/>
          <w:sz w:val="22"/>
          <w:szCs w:val="22"/>
        </w:rPr>
        <w:t xml:space="preserve">desincorporación y donación </w:t>
      </w:r>
      <w:r w:rsidRPr="006B7650">
        <w:rPr>
          <w:rFonts w:ascii="AvantGarde Bk BT" w:eastAsia="Questrial" w:hAnsi="AvantGarde Bk BT" w:cs="Arial"/>
          <w:sz w:val="22"/>
          <w:szCs w:val="22"/>
        </w:rPr>
        <w:t>de la</w:t>
      </w:r>
      <w:r w:rsidR="001B5526" w:rsidRPr="006B7650">
        <w:rPr>
          <w:rFonts w:ascii="AvantGarde Bk BT" w:eastAsia="Questrial" w:hAnsi="AvantGarde Bk BT" w:cs="Arial"/>
          <w:sz w:val="22"/>
          <w:szCs w:val="22"/>
        </w:rPr>
        <w:t>s</w:t>
      </w:r>
      <w:r w:rsidRPr="006B7650">
        <w:rPr>
          <w:rFonts w:ascii="AvantGarde Bk BT" w:eastAsia="Questrial" w:hAnsi="AvantGarde Bk BT" w:cs="Arial"/>
          <w:sz w:val="22"/>
          <w:szCs w:val="22"/>
        </w:rPr>
        <w:t xml:space="preserve"> superficie</w:t>
      </w:r>
      <w:r w:rsidR="001B5526" w:rsidRPr="006B7650">
        <w:rPr>
          <w:rFonts w:ascii="AvantGarde Bk BT" w:eastAsia="Questrial" w:hAnsi="AvantGarde Bk BT" w:cs="Arial"/>
          <w:sz w:val="22"/>
          <w:szCs w:val="22"/>
        </w:rPr>
        <w:t>s</w:t>
      </w:r>
      <w:r w:rsidRPr="006B7650">
        <w:rPr>
          <w:rFonts w:ascii="AvantGarde Bk BT" w:eastAsia="Questrial" w:hAnsi="AvantGarde Bk BT" w:cs="Arial"/>
          <w:sz w:val="22"/>
          <w:szCs w:val="22"/>
        </w:rPr>
        <w:t xml:space="preserve"> señalada</w:t>
      </w:r>
      <w:r w:rsidR="001B5526" w:rsidRPr="006B7650">
        <w:rPr>
          <w:rFonts w:ascii="AvantGarde Bk BT" w:eastAsia="Questrial" w:hAnsi="AvantGarde Bk BT" w:cs="Arial"/>
          <w:sz w:val="22"/>
          <w:szCs w:val="22"/>
        </w:rPr>
        <w:t>s</w:t>
      </w:r>
      <w:r w:rsidR="007773CB" w:rsidRPr="006B7650">
        <w:rPr>
          <w:rFonts w:ascii="AvantGarde Bk BT" w:eastAsia="Questrial" w:hAnsi="AvantGarde Bk BT" w:cs="Arial"/>
          <w:sz w:val="22"/>
          <w:szCs w:val="22"/>
        </w:rPr>
        <w:t>,</w:t>
      </w:r>
      <w:r w:rsidRPr="006B7650">
        <w:rPr>
          <w:rFonts w:ascii="AvantGarde Bk BT" w:eastAsia="Questrial" w:hAnsi="AvantGarde Bk BT" w:cs="Arial"/>
          <w:sz w:val="22"/>
          <w:szCs w:val="22"/>
        </w:rPr>
        <w:t xml:space="preserve"> propiedad de la Universidad de Guadalajara, al H</w:t>
      </w:r>
      <w:r w:rsidR="007773CB" w:rsidRPr="006B7650">
        <w:rPr>
          <w:rFonts w:ascii="AvantGarde Bk BT" w:eastAsia="Questrial" w:hAnsi="AvantGarde Bk BT" w:cs="Arial"/>
          <w:sz w:val="22"/>
          <w:szCs w:val="22"/>
        </w:rPr>
        <w:t xml:space="preserve">. Ayuntamiento Constitucional de </w:t>
      </w:r>
      <w:r w:rsidR="00F2250E" w:rsidRPr="006B7650">
        <w:rPr>
          <w:rFonts w:ascii="AvantGarde Bk BT" w:eastAsia="Questrial" w:hAnsi="AvantGarde Bk BT" w:cs="Arial"/>
          <w:sz w:val="22"/>
          <w:szCs w:val="22"/>
        </w:rPr>
        <w:t>Zapotlá</w:t>
      </w:r>
      <w:r w:rsidR="00A4579D" w:rsidRPr="006B7650">
        <w:rPr>
          <w:rFonts w:ascii="AvantGarde Bk BT" w:eastAsia="Questrial" w:hAnsi="AvantGarde Bk BT" w:cs="Arial"/>
          <w:sz w:val="22"/>
          <w:szCs w:val="22"/>
        </w:rPr>
        <w:t>n</w:t>
      </w:r>
      <w:r w:rsidR="00F2250E" w:rsidRPr="006B7650">
        <w:rPr>
          <w:rFonts w:ascii="AvantGarde Bk BT" w:eastAsia="Questrial" w:hAnsi="AvantGarde Bk BT" w:cs="Arial"/>
          <w:sz w:val="22"/>
          <w:szCs w:val="22"/>
        </w:rPr>
        <w:t xml:space="preserve"> el Grande</w:t>
      </w:r>
      <w:r w:rsidRPr="006B7650">
        <w:rPr>
          <w:rFonts w:ascii="AvantGarde Bk BT" w:eastAsia="Questrial" w:hAnsi="AvantGarde Bk BT" w:cs="Arial"/>
          <w:sz w:val="22"/>
          <w:szCs w:val="22"/>
        </w:rPr>
        <w:t>, y</w:t>
      </w:r>
      <w:r w:rsidR="007773CB" w:rsidRPr="006B7650">
        <w:rPr>
          <w:rFonts w:ascii="AvantGarde Bk BT" w:eastAsia="Questrial" w:hAnsi="AvantGarde Bk BT" w:cs="Arial"/>
          <w:sz w:val="22"/>
          <w:szCs w:val="22"/>
        </w:rPr>
        <w:t xml:space="preserve"> tomando en consideración los siguientes:</w:t>
      </w:r>
    </w:p>
    <w:p w:rsidR="00A125D1" w:rsidRPr="006B7650" w:rsidRDefault="00A125D1" w:rsidP="00A40180">
      <w:pPr>
        <w:ind w:left="0" w:hanging="2"/>
        <w:jc w:val="center"/>
        <w:rPr>
          <w:rFonts w:ascii="AvantGarde Bk BT" w:eastAsia="Questrial" w:hAnsi="AvantGarde Bk BT" w:cs="Arial"/>
          <w:b/>
          <w:sz w:val="22"/>
          <w:szCs w:val="22"/>
        </w:rPr>
      </w:pPr>
      <w:r w:rsidRPr="006B7650">
        <w:rPr>
          <w:rFonts w:ascii="AvantGarde Bk BT" w:eastAsia="Questrial" w:hAnsi="AvantGarde Bk BT" w:cs="Arial"/>
          <w:b/>
          <w:sz w:val="22"/>
          <w:szCs w:val="22"/>
        </w:rPr>
        <w:t xml:space="preserve"> </w:t>
      </w:r>
    </w:p>
    <w:p w:rsidR="00270C3E" w:rsidRPr="006B7650" w:rsidRDefault="007773CB">
      <w:pPr>
        <w:ind w:left="0" w:hanging="2"/>
        <w:jc w:val="center"/>
        <w:rPr>
          <w:rFonts w:ascii="AvantGarde Bk BT" w:eastAsia="Questrial" w:hAnsi="AvantGarde Bk BT" w:cs="Arial"/>
          <w:sz w:val="22"/>
          <w:szCs w:val="22"/>
        </w:rPr>
      </w:pPr>
      <w:r w:rsidRPr="006B7650">
        <w:rPr>
          <w:rFonts w:ascii="AvantGarde Bk BT" w:eastAsia="Questrial" w:hAnsi="AvantGarde Bk BT" w:cs="Arial"/>
          <w:b/>
          <w:sz w:val="22"/>
          <w:szCs w:val="22"/>
        </w:rPr>
        <w:t>Fundamentos Jurídicos</w:t>
      </w:r>
    </w:p>
    <w:p w:rsidR="00270C3E" w:rsidRPr="006B7650" w:rsidRDefault="00270C3E" w:rsidP="00A125D1">
      <w:pPr>
        <w:ind w:leftChars="60" w:left="562" w:hangingChars="190" w:hanging="418"/>
        <w:jc w:val="center"/>
        <w:rPr>
          <w:rFonts w:ascii="AvantGarde Bk BT" w:eastAsia="Questrial" w:hAnsi="AvantGarde Bk BT" w:cs="Arial"/>
          <w:sz w:val="22"/>
          <w:szCs w:val="22"/>
        </w:rPr>
      </w:pPr>
    </w:p>
    <w:p w:rsidR="003B3E1C" w:rsidRPr="006B7650" w:rsidRDefault="003B3E1C" w:rsidP="00230519">
      <w:pPr>
        <w:pStyle w:val="Prrafodelista"/>
        <w:numPr>
          <w:ilvl w:val="0"/>
          <w:numId w:val="12"/>
        </w:numPr>
        <w:ind w:leftChars="0" w:left="567" w:firstLineChars="0" w:hanging="567"/>
        <w:jc w:val="both"/>
        <w:rPr>
          <w:rFonts w:ascii="AvantGarde Bk BT" w:eastAsia="Questrial" w:hAnsi="AvantGarde Bk BT" w:cs="Arial"/>
          <w:sz w:val="22"/>
          <w:szCs w:val="22"/>
        </w:rPr>
      </w:pPr>
      <w:r w:rsidRPr="006B7650">
        <w:rPr>
          <w:rFonts w:ascii="AvantGarde Bk BT" w:eastAsia="Questrial" w:hAnsi="AvantGarde Bk BT" w:cs="Arial"/>
          <w:sz w:val="22"/>
          <w:szCs w:val="22"/>
        </w:rPr>
        <w:t>La Universidad de Guadalajara es un organismo público descentralizado del Gobierno del Estado de Jalisco, con autonomía, personalidad jurídica y patrimonio propios, cuyo fin es impartir educación media superior y superior, así como coadyuvar al desarrollo de la cultura en la entidad, de conformidad con lo dispuesto en el artículo 1º de su Ley Orgánica, promulgada por el ejecutivo local el día 15 de enero de 1994, en ejecución del Decreto No. 15319 del H. Congreso del Estado de Jalisco.</w:t>
      </w:r>
    </w:p>
    <w:p w:rsidR="006B7650" w:rsidRDefault="006B7650">
      <w:pPr>
        <w:suppressAutoHyphens w:val="0"/>
        <w:spacing w:line="240" w:lineRule="auto"/>
        <w:ind w:leftChars="0" w:left="0" w:firstLineChars="0" w:firstLine="0"/>
        <w:textDirection w:val="lrTb"/>
        <w:textAlignment w:val="auto"/>
        <w:outlineLvl w:val="9"/>
        <w:rPr>
          <w:rFonts w:ascii="AvantGarde Bk BT" w:eastAsia="Questrial" w:hAnsi="AvantGarde Bk BT" w:cs="Arial"/>
          <w:sz w:val="22"/>
          <w:szCs w:val="22"/>
        </w:rPr>
      </w:pPr>
      <w:r>
        <w:rPr>
          <w:rFonts w:ascii="AvantGarde Bk BT" w:eastAsia="Questrial" w:hAnsi="AvantGarde Bk BT" w:cs="Arial"/>
          <w:sz w:val="22"/>
          <w:szCs w:val="22"/>
        </w:rPr>
        <w:br w:type="page"/>
      </w:r>
    </w:p>
    <w:p w:rsidR="003B3E1C" w:rsidRPr="006B7650" w:rsidRDefault="003B3E1C" w:rsidP="00230519">
      <w:pPr>
        <w:pStyle w:val="Prrafodelista"/>
        <w:numPr>
          <w:ilvl w:val="0"/>
          <w:numId w:val="12"/>
        </w:numPr>
        <w:ind w:leftChars="0" w:left="567" w:firstLineChars="0" w:hanging="567"/>
        <w:jc w:val="both"/>
        <w:rPr>
          <w:rFonts w:ascii="AvantGarde Bk BT" w:eastAsia="Questrial" w:hAnsi="AvantGarde Bk BT" w:cs="Arial"/>
          <w:sz w:val="22"/>
          <w:szCs w:val="22"/>
        </w:rPr>
      </w:pPr>
      <w:r w:rsidRPr="006B7650">
        <w:rPr>
          <w:rFonts w:ascii="AvantGarde Bk BT" w:eastAsia="Questrial" w:hAnsi="AvantGarde Bk BT" w:cs="Arial"/>
          <w:sz w:val="22"/>
          <w:szCs w:val="22"/>
        </w:rPr>
        <w:lastRenderedPageBreak/>
        <w:t>Que como lo señalan las fracci</w:t>
      </w:r>
      <w:r w:rsidR="001D1332" w:rsidRPr="006B7650">
        <w:rPr>
          <w:rFonts w:ascii="AvantGarde Bk BT" w:eastAsia="Questrial" w:hAnsi="AvantGarde Bk BT" w:cs="Arial"/>
          <w:sz w:val="22"/>
          <w:szCs w:val="22"/>
        </w:rPr>
        <w:t>ones I, II y IV, del artículo 5</w:t>
      </w:r>
      <w:r w:rsidRPr="006B7650">
        <w:rPr>
          <w:rFonts w:ascii="AvantGarde Bk BT" w:eastAsia="Questrial" w:hAnsi="AvantGarde Bk BT" w:cs="Arial"/>
          <w:sz w:val="22"/>
          <w:szCs w:val="22"/>
        </w:rPr>
        <w:t xml:space="preserve"> de la Ley Orgánica de la Universidad, en vigor, entre otros fines de esta Casa de Estudios se encuentran, el formar y actualizar los técnicos, bachilleres, técnicos profesionales, profesionistas, graduados y demás recursos humanos que requiera el desarrollo socioeconómico del Estado; organizar, realizar, fomentar y difundir la investigación científica, tecnológica y humanística, así como coadyuvar con las autoridades educativas competentes en la orientación y promoción de la educación media superior y superior, así como en el desarrollo de la ciencia y la tecnología.</w:t>
      </w:r>
    </w:p>
    <w:p w:rsidR="003B3E1C" w:rsidRPr="006B7650" w:rsidRDefault="003B3E1C" w:rsidP="00230519">
      <w:pPr>
        <w:ind w:leftChars="0" w:left="567" w:firstLineChars="0" w:hanging="567"/>
        <w:jc w:val="both"/>
        <w:rPr>
          <w:rFonts w:ascii="AvantGarde Bk BT" w:eastAsia="Questrial" w:hAnsi="AvantGarde Bk BT" w:cs="Arial"/>
          <w:sz w:val="22"/>
          <w:szCs w:val="22"/>
        </w:rPr>
      </w:pPr>
    </w:p>
    <w:p w:rsidR="001D1332" w:rsidRPr="006B7650" w:rsidRDefault="001D1332" w:rsidP="001D1332">
      <w:pPr>
        <w:pStyle w:val="Prrafodelista"/>
        <w:numPr>
          <w:ilvl w:val="0"/>
          <w:numId w:val="12"/>
        </w:numPr>
        <w:ind w:leftChars="0" w:left="567" w:firstLineChars="0" w:hanging="567"/>
        <w:jc w:val="both"/>
        <w:rPr>
          <w:rFonts w:ascii="AvantGarde Bk BT" w:eastAsia="Questrial" w:hAnsi="AvantGarde Bk BT" w:cs="Arial"/>
          <w:sz w:val="22"/>
          <w:szCs w:val="22"/>
        </w:rPr>
      </w:pPr>
      <w:r w:rsidRPr="006B7650">
        <w:rPr>
          <w:rFonts w:ascii="AvantGarde Bk BT" w:eastAsia="Questrial" w:hAnsi="AvantGarde Bk BT" w:cs="Arial"/>
          <w:sz w:val="22"/>
          <w:szCs w:val="22"/>
        </w:rPr>
        <w:t>Que el artículo 6, fracción XI de la Ley Orgánica, establece como una de sus atribuciones de la Universidad el administrar su patrimonio.</w:t>
      </w:r>
    </w:p>
    <w:p w:rsidR="007A5AF8" w:rsidRPr="006B7650" w:rsidRDefault="007A5AF8" w:rsidP="007A5AF8">
      <w:pPr>
        <w:pStyle w:val="Prrafodelista"/>
        <w:ind w:left="0" w:hanging="2"/>
        <w:rPr>
          <w:rFonts w:ascii="AvantGarde Bk BT" w:eastAsia="Questrial" w:hAnsi="AvantGarde Bk BT" w:cs="Arial"/>
          <w:sz w:val="22"/>
          <w:szCs w:val="22"/>
        </w:rPr>
      </w:pPr>
    </w:p>
    <w:p w:rsidR="007A5AF8" w:rsidRPr="006B7650" w:rsidRDefault="007A5AF8" w:rsidP="001D1332">
      <w:pPr>
        <w:pStyle w:val="Prrafodelista"/>
        <w:numPr>
          <w:ilvl w:val="0"/>
          <w:numId w:val="12"/>
        </w:numPr>
        <w:ind w:leftChars="0" w:left="567" w:firstLineChars="0" w:hanging="567"/>
        <w:jc w:val="both"/>
        <w:rPr>
          <w:rFonts w:ascii="AvantGarde Bk BT" w:eastAsia="Questrial" w:hAnsi="AvantGarde Bk BT" w:cs="Arial"/>
          <w:sz w:val="22"/>
          <w:szCs w:val="22"/>
        </w:rPr>
      </w:pPr>
      <w:r w:rsidRPr="006B7650">
        <w:rPr>
          <w:rFonts w:ascii="AvantGarde Bk BT" w:eastAsia="Questrial" w:hAnsi="AvantGarde Bk BT" w:cs="Arial"/>
          <w:sz w:val="22"/>
          <w:szCs w:val="22"/>
        </w:rPr>
        <w:t xml:space="preserve">Que </w:t>
      </w:r>
      <w:r w:rsidR="00861C21" w:rsidRPr="006B7650">
        <w:rPr>
          <w:rFonts w:ascii="AvantGarde Bk BT" w:eastAsia="Questrial" w:hAnsi="AvantGarde Bk BT" w:cs="Arial"/>
          <w:sz w:val="22"/>
          <w:szCs w:val="22"/>
        </w:rPr>
        <w:t xml:space="preserve">la misma Ley, contempla en su artículo 31 fracción XII, que es atribución del H. Consejo General Universitario, resolver </w:t>
      </w:r>
      <w:r w:rsidR="00861C21" w:rsidRPr="006B7650">
        <w:rPr>
          <w:rFonts w:ascii="AvantGarde Bk BT" w:eastAsia="Questrial" w:hAnsi="AvantGarde Bk BT" w:cs="Arial"/>
          <w:sz w:val="22"/>
          <w:szCs w:val="22"/>
          <w:lang w:val="es-MX"/>
        </w:rPr>
        <w:t>sobre la desincorporación del dominio público de los bienes inmuebles de la Universidad.</w:t>
      </w:r>
    </w:p>
    <w:p w:rsidR="001D1332" w:rsidRPr="006B7650" w:rsidRDefault="001D1332" w:rsidP="001D1332">
      <w:pPr>
        <w:ind w:leftChars="0" w:left="0" w:firstLineChars="0" w:firstLine="0"/>
        <w:jc w:val="both"/>
        <w:rPr>
          <w:rFonts w:ascii="AvantGarde Bk BT" w:eastAsia="Questrial" w:hAnsi="AvantGarde Bk BT" w:cs="Arial"/>
          <w:sz w:val="22"/>
          <w:szCs w:val="22"/>
        </w:rPr>
      </w:pPr>
    </w:p>
    <w:p w:rsidR="003B3E1C" w:rsidRPr="006B7650" w:rsidRDefault="003B3E1C" w:rsidP="00230519">
      <w:pPr>
        <w:pStyle w:val="Prrafodelista"/>
        <w:numPr>
          <w:ilvl w:val="0"/>
          <w:numId w:val="12"/>
        </w:numPr>
        <w:ind w:leftChars="0" w:left="567" w:firstLineChars="0" w:hanging="567"/>
        <w:jc w:val="both"/>
        <w:rPr>
          <w:rFonts w:ascii="AvantGarde Bk BT" w:eastAsia="Questrial" w:hAnsi="AvantGarde Bk BT" w:cs="Arial"/>
          <w:sz w:val="22"/>
          <w:szCs w:val="22"/>
        </w:rPr>
      </w:pPr>
      <w:r w:rsidRPr="006B7650">
        <w:rPr>
          <w:rFonts w:ascii="AvantGarde Bk BT" w:eastAsia="Questrial" w:hAnsi="AvantGarde Bk BT" w:cs="Arial"/>
          <w:sz w:val="22"/>
          <w:szCs w:val="22"/>
        </w:rPr>
        <w:t>Que tal y como lo establece la fracción I, del artículo 85 de la Ley Orgánica, en vigor, los bienes inmuebles que forman parte del patrimonio universitario, mientras estén destinados a su servicio, serán inalienables, imprescriptibles e inembargables y sobre ellos no podrá constituirse gravamen alguno.</w:t>
      </w:r>
    </w:p>
    <w:p w:rsidR="00A112B3" w:rsidRPr="006B7650" w:rsidRDefault="00A112B3" w:rsidP="00A112B3">
      <w:pPr>
        <w:pStyle w:val="Prrafodelista"/>
        <w:ind w:left="0" w:hanging="2"/>
        <w:rPr>
          <w:rFonts w:ascii="AvantGarde Bk BT" w:eastAsia="Questrial" w:hAnsi="AvantGarde Bk BT" w:cs="Arial"/>
          <w:sz w:val="22"/>
          <w:szCs w:val="22"/>
        </w:rPr>
      </w:pPr>
    </w:p>
    <w:p w:rsidR="00A112B3" w:rsidRPr="006B7650" w:rsidRDefault="00A112B3" w:rsidP="00230519">
      <w:pPr>
        <w:pStyle w:val="Prrafodelista"/>
        <w:numPr>
          <w:ilvl w:val="0"/>
          <w:numId w:val="12"/>
        </w:numPr>
        <w:ind w:leftChars="0" w:left="567" w:firstLineChars="0" w:hanging="567"/>
        <w:jc w:val="both"/>
        <w:rPr>
          <w:rFonts w:ascii="AvantGarde Bk BT" w:eastAsia="Questrial" w:hAnsi="AvantGarde Bk BT" w:cs="Arial"/>
          <w:sz w:val="22"/>
          <w:szCs w:val="22"/>
        </w:rPr>
      </w:pPr>
      <w:r w:rsidRPr="006B7650">
        <w:rPr>
          <w:rFonts w:ascii="AvantGarde Bk BT" w:eastAsia="Questrial" w:hAnsi="AvantGarde Bk BT" w:cs="Arial"/>
          <w:sz w:val="22"/>
          <w:szCs w:val="22"/>
        </w:rPr>
        <w:t xml:space="preserve">Que en la fracción II del mismo artículo 85, </w:t>
      </w:r>
      <w:r w:rsidR="007A5AF8" w:rsidRPr="006B7650">
        <w:rPr>
          <w:rFonts w:ascii="AvantGarde Bk BT" w:eastAsia="Questrial" w:hAnsi="AvantGarde Bk BT" w:cs="Arial"/>
          <w:sz w:val="22"/>
          <w:szCs w:val="22"/>
        </w:rPr>
        <w:t xml:space="preserve">se establece que el </w:t>
      </w:r>
      <w:r w:rsidR="007A5AF8" w:rsidRPr="006B7650">
        <w:rPr>
          <w:rFonts w:ascii="AvantGarde Bk BT" w:eastAsia="Questrial" w:hAnsi="AvantGarde Bk BT" w:cs="Arial"/>
          <w:sz w:val="22"/>
          <w:szCs w:val="22"/>
          <w:lang w:val="es-MX"/>
        </w:rPr>
        <w:t>Consejo General Universitario con la aprobación de las dos terceras partes de sus miembros, podrá autorizar la desincorporación de bienes inmuebles del dominio público; su resolución protocolizada se inscribirá en el Registro Público de la Propiedad. Desde ese momento, los bienes liberados serán considerados del dominio privado, pero continuarán siendo imprescriptibles.</w:t>
      </w:r>
    </w:p>
    <w:p w:rsidR="003B3E1C" w:rsidRPr="006B7650" w:rsidRDefault="003B3E1C" w:rsidP="001D1332">
      <w:pPr>
        <w:ind w:leftChars="0" w:left="0" w:firstLineChars="0" w:firstLine="0"/>
        <w:jc w:val="both"/>
        <w:rPr>
          <w:rFonts w:ascii="AvantGarde Bk BT" w:eastAsia="Questrial" w:hAnsi="AvantGarde Bk BT" w:cs="Arial"/>
          <w:sz w:val="22"/>
          <w:szCs w:val="22"/>
        </w:rPr>
      </w:pPr>
    </w:p>
    <w:p w:rsidR="00861C21" w:rsidRPr="006B7650" w:rsidRDefault="00861C21" w:rsidP="00861C21">
      <w:pPr>
        <w:pStyle w:val="Prrafodelista"/>
        <w:numPr>
          <w:ilvl w:val="0"/>
          <w:numId w:val="12"/>
        </w:numPr>
        <w:ind w:leftChars="0" w:left="567" w:firstLineChars="0" w:hanging="567"/>
        <w:jc w:val="both"/>
        <w:rPr>
          <w:rFonts w:ascii="AvantGarde Bk BT" w:eastAsia="Questrial" w:hAnsi="AvantGarde Bk BT" w:cs="Arial"/>
          <w:sz w:val="22"/>
          <w:szCs w:val="22"/>
        </w:rPr>
      </w:pPr>
      <w:r w:rsidRPr="006B7650">
        <w:rPr>
          <w:rFonts w:ascii="AvantGarde Bk BT" w:eastAsia="Questrial" w:hAnsi="AvantGarde Bk BT" w:cs="Arial"/>
          <w:sz w:val="22"/>
          <w:szCs w:val="22"/>
        </w:rPr>
        <w:t>Que es facultad del Rector General de la Universidad, según lo dispuesto por el artículo 35, fracción II, de la Ley Orgánica, promover todo lo que contribuya al mejoramiento académico, administrativo y patrimonial de la Universidad.</w:t>
      </w:r>
    </w:p>
    <w:p w:rsidR="00861C21" w:rsidRPr="006B7650" w:rsidRDefault="00861C21" w:rsidP="00861C21">
      <w:pPr>
        <w:pStyle w:val="Prrafodelista"/>
        <w:ind w:left="0" w:hanging="2"/>
        <w:rPr>
          <w:rFonts w:ascii="AvantGarde Bk BT" w:eastAsia="Questrial" w:hAnsi="AvantGarde Bk BT" w:cs="Arial"/>
          <w:sz w:val="22"/>
          <w:szCs w:val="22"/>
        </w:rPr>
      </w:pPr>
    </w:p>
    <w:p w:rsidR="003B3E1C" w:rsidRPr="006B7650" w:rsidRDefault="003B3E1C" w:rsidP="00230519">
      <w:pPr>
        <w:pStyle w:val="Prrafodelista"/>
        <w:numPr>
          <w:ilvl w:val="0"/>
          <w:numId w:val="12"/>
        </w:numPr>
        <w:ind w:leftChars="0" w:left="567" w:firstLineChars="0" w:hanging="567"/>
        <w:jc w:val="both"/>
        <w:rPr>
          <w:rFonts w:ascii="AvantGarde Bk BT" w:eastAsia="Questrial" w:hAnsi="AvantGarde Bk BT" w:cs="Arial"/>
          <w:sz w:val="22"/>
          <w:szCs w:val="22"/>
        </w:rPr>
      </w:pPr>
      <w:r w:rsidRPr="006B7650">
        <w:rPr>
          <w:rFonts w:ascii="AvantGarde Bk BT" w:eastAsia="Questrial" w:hAnsi="AvantGarde Bk BT" w:cs="Arial"/>
          <w:sz w:val="22"/>
          <w:szCs w:val="22"/>
        </w:rPr>
        <w:t xml:space="preserve">Que en el caso que nos ocupa, los bienes de la Universidad de Guadalajara, objeto de este dictamen serán donados al Ayuntamiento de </w:t>
      </w:r>
      <w:r w:rsidR="00F2250E" w:rsidRPr="006B7650">
        <w:rPr>
          <w:rFonts w:ascii="AvantGarde Bk BT" w:eastAsia="Questrial" w:hAnsi="AvantGarde Bk BT" w:cs="Arial"/>
          <w:sz w:val="22"/>
          <w:szCs w:val="22"/>
        </w:rPr>
        <w:t>Zapotlá</w:t>
      </w:r>
      <w:r w:rsidR="00096418" w:rsidRPr="006B7650">
        <w:rPr>
          <w:rFonts w:ascii="AvantGarde Bk BT" w:eastAsia="Questrial" w:hAnsi="AvantGarde Bk BT" w:cs="Arial"/>
          <w:sz w:val="22"/>
          <w:szCs w:val="22"/>
        </w:rPr>
        <w:t>n</w:t>
      </w:r>
      <w:r w:rsidR="00F2250E" w:rsidRPr="006B7650">
        <w:rPr>
          <w:rFonts w:ascii="AvantGarde Bk BT" w:eastAsia="Questrial" w:hAnsi="AvantGarde Bk BT" w:cs="Arial"/>
          <w:sz w:val="22"/>
          <w:szCs w:val="22"/>
        </w:rPr>
        <w:t xml:space="preserve"> el Grande</w:t>
      </w:r>
      <w:r w:rsidR="00861C21" w:rsidRPr="006B7650">
        <w:rPr>
          <w:rFonts w:ascii="AvantGarde Bk BT" w:eastAsia="Questrial" w:hAnsi="AvantGarde Bk BT" w:cs="Arial"/>
          <w:sz w:val="22"/>
          <w:szCs w:val="22"/>
        </w:rPr>
        <w:t xml:space="preserve">, a efecto de que </w:t>
      </w:r>
      <w:r w:rsidR="007A5AF8" w:rsidRPr="006B7650">
        <w:rPr>
          <w:rFonts w:ascii="AvantGarde Bk BT" w:eastAsia="Questrial" w:hAnsi="AvantGarde Bk BT" w:cs="Arial"/>
          <w:sz w:val="22"/>
          <w:szCs w:val="22"/>
        </w:rPr>
        <w:t xml:space="preserve">sean destinados </w:t>
      </w:r>
      <w:r w:rsidR="00F2250E" w:rsidRPr="006B7650">
        <w:rPr>
          <w:rFonts w:ascii="AvantGarde Bk BT" w:eastAsia="Questrial" w:hAnsi="AvantGarde Bk BT" w:cs="Arial"/>
          <w:sz w:val="22"/>
          <w:szCs w:val="22"/>
        </w:rPr>
        <w:t>para la realización de un alineamiento por restricción de áreas para uso de vialidades</w:t>
      </w:r>
      <w:r w:rsidR="00861C21" w:rsidRPr="006B7650">
        <w:rPr>
          <w:rFonts w:ascii="AvantGarde Bk BT" w:eastAsia="Questrial" w:hAnsi="AvantGarde Bk BT" w:cs="Arial"/>
          <w:sz w:val="22"/>
          <w:szCs w:val="22"/>
        </w:rPr>
        <w:t xml:space="preserve">. </w:t>
      </w:r>
      <w:r w:rsidR="007A5AF8" w:rsidRPr="006B7650">
        <w:rPr>
          <w:rFonts w:ascii="AvantGarde Bk BT" w:eastAsia="Questrial" w:hAnsi="AvantGarde Bk BT" w:cs="Arial"/>
          <w:sz w:val="22"/>
          <w:szCs w:val="22"/>
        </w:rPr>
        <w:t xml:space="preserve"> </w:t>
      </w:r>
    </w:p>
    <w:p w:rsidR="00230519" w:rsidRPr="006B7650" w:rsidRDefault="00230519" w:rsidP="00230519">
      <w:pPr>
        <w:pStyle w:val="Prrafodelista"/>
        <w:ind w:left="0" w:hanging="2"/>
        <w:rPr>
          <w:rFonts w:ascii="AvantGarde Bk BT" w:eastAsia="Questrial" w:hAnsi="AvantGarde Bk BT" w:cs="Arial"/>
          <w:sz w:val="22"/>
          <w:szCs w:val="22"/>
        </w:rPr>
      </w:pPr>
    </w:p>
    <w:p w:rsidR="00270C3E" w:rsidRPr="006B7650" w:rsidRDefault="006865E9" w:rsidP="00230519">
      <w:pPr>
        <w:ind w:leftChars="0" w:left="0" w:firstLineChars="0" w:hanging="2"/>
        <w:jc w:val="both"/>
        <w:rPr>
          <w:rFonts w:ascii="AvantGarde Bk BT" w:eastAsia="Questrial" w:hAnsi="AvantGarde Bk BT" w:cs="Arial"/>
          <w:sz w:val="22"/>
          <w:szCs w:val="22"/>
        </w:rPr>
      </w:pPr>
      <w:r w:rsidRPr="006B7650">
        <w:rPr>
          <w:rFonts w:ascii="AvantGarde Bk BT" w:eastAsia="Questrial" w:hAnsi="AvantGarde Bk BT" w:cs="Arial"/>
          <w:sz w:val="22"/>
          <w:szCs w:val="22"/>
        </w:rPr>
        <w:lastRenderedPageBreak/>
        <w:t>Por lo anteriormente expuesto y fundado esta Comisión Permanente de Hacienda, tiene a bien proponer al pleno del H. Consejo General Universitario los siguientes:</w:t>
      </w:r>
    </w:p>
    <w:p w:rsidR="00A125D1" w:rsidRPr="006B7650" w:rsidRDefault="00A125D1">
      <w:pPr>
        <w:ind w:left="0" w:hanging="2"/>
        <w:jc w:val="both"/>
        <w:rPr>
          <w:rFonts w:ascii="AvantGarde Bk BT" w:eastAsia="Questrial" w:hAnsi="AvantGarde Bk BT" w:cs="Arial"/>
          <w:sz w:val="22"/>
          <w:szCs w:val="22"/>
        </w:rPr>
      </w:pPr>
    </w:p>
    <w:p w:rsidR="00270C3E" w:rsidRPr="006B7650" w:rsidRDefault="006865E9">
      <w:pPr>
        <w:ind w:left="0" w:hanging="2"/>
        <w:jc w:val="center"/>
        <w:rPr>
          <w:rFonts w:ascii="AvantGarde Bk BT" w:eastAsia="Questrial" w:hAnsi="AvantGarde Bk BT" w:cs="Arial"/>
          <w:sz w:val="22"/>
          <w:szCs w:val="22"/>
        </w:rPr>
      </w:pPr>
      <w:r w:rsidRPr="006B7650">
        <w:rPr>
          <w:rFonts w:ascii="AvantGarde Bk BT" w:eastAsia="Questrial" w:hAnsi="AvantGarde Bk BT" w:cs="Arial"/>
          <w:b/>
          <w:sz w:val="22"/>
          <w:szCs w:val="22"/>
        </w:rPr>
        <w:t>Resolutivos</w:t>
      </w:r>
    </w:p>
    <w:p w:rsidR="002A1B52" w:rsidRPr="006B7650" w:rsidRDefault="002A1B52" w:rsidP="00A54F19">
      <w:pPr>
        <w:ind w:left="0" w:hanging="2"/>
        <w:jc w:val="both"/>
        <w:rPr>
          <w:rFonts w:ascii="AvantGarde Bk BT" w:eastAsia="Questrial" w:hAnsi="AvantGarde Bk BT" w:cs="Arial"/>
          <w:b/>
          <w:sz w:val="22"/>
          <w:szCs w:val="22"/>
        </w:rPr>
      </w:pPr>
    </w:p>
    <w:p w:rsidR="00270C3E" w:rsidRPr="006B7650" w:rsidRDefault="006865E9" w:rsidP="00A54F19">
      <w:pPr>
        <w:ind w:left="0" w:hanging="2"/>
        <w:jc w:val="both"/>
        <w:rPr>
          <w:rFonts w:ascii="AvantGarde Bk BT" w:eastAsia="Questrial" w:hAnsi="AvantGarde Bk BT" w:cs="Arial"/>
          <w:sz w:val="22"/>
          <w:szCs w:val="22"/>
        </w:rPr>
      </w:pPr>
      <w:r w:rsidRPr="006B7650">
        <w:rPr>
          <w:rFonts w:ascii="AvantGarde Bk BT" w:eastAsia="Questrial" w:hAnsi="AvantGarde Bk BT" w:cs="Arial"/>
          <w:b/>
          <w:sz w:val="22"/>
          <w:szCs w:val="22"/>
        </w:rPr>
        <w:t>Primero.</w:t>
      </w:r>
      <w:r w:rsidRPr="006B7650">
        <w:rPr>
          <w:rFonts w:ascii="AvantGarde Bk BT" w:eastAsia="Questrial" w:hAnsi="AvantGarde Bk BT" w:cs="Arial"/>
          <w:sz w:val="22"/>
          <w:szCs w:val="22"/>
        </w:rPr>
        <w:t xml:space="preserve"> Se </w:t>
      </w:r>
      <w:r w:rsidR="00A40180" w:rsidRPr="006B7650">
        <w:rPr>
          <w:rFonts w:ascii="AvantGarde Bk BT" w:eastAsia="Questrial" w:hAnsi="AvantGarde Bk BT" w:cs="Arial"/>
          <w:sz w:val="22"/>
          <w:szCs w:val="22"/>
        </w:rPr>
        <w:t>aprueba la desincorporación y donación de</w:t>
      </w:r>
      <w:r w:rsidR="009C2CAB" w:rsidRPr="006B7650">
        <w:rPr>
          <w:rFonts w:ascii="AvantGarde Bk BT" w:eastAsia="Questrial" w:hAnsi="AvantGarde Bk BT" w:cs="Arial"/>
          <w:sz w:val="22"/>
          <w:szCs w:val="22"/>
        </w:rPr>
        <w:t xml:space="preserve"> las superficies de terreno de 1157.94 M² </w:t>
      </w:r>
      <w:r w:rsidR="002A1B52" w:rsidRPr="006B7650">
        <w:rPr>
          <w:rFonts w:ascii="AvantGarde Bk BT" w:eastAsia="Questrial" w:hAnsi="AvantGarde Bk BT" w:cs="Arial"/>
          <w:sz w:val="22"/>
          <w:szCs w:val="22"/>
        </w:rPr>
        <w:t xml:space="preserve">(Mil ciento cincuenta y siete metros noventa y cuatro centímetros cuadrados) </w:t>
      </w:r>
      <w:r w:rsidR="009C2CAB" w:rsidRPr="006B7650">
        <w:rPr>
          <w:rFonts w:ascii="AvantGarde Bk BT" w:eastAsia="Questrial" w:hAnsi="AvantGarde Bk BT" w:cs="Arial"/>
          <w:sz w:val="22"/>
          <w:szCs w:val="22"/>
        </w:rPr>
        <w:t xml:space="preserve">y 436.29 M² </w:t>
      </w:r>
      <w:r w:rsidR="002A1B52" w:rsidRPr="006B7650">
        <w:rPr>
          <w:rFonts w:ascii="AvantGarde Bk BT" w:eastAsia="Questrial" w:hAnsi="AvantGarde Bk BT" w:cs="Arial"/>
          <w:sz w:val="22"/>
          <w:szCs w:val="22"/>
        </w:rPr>
        <w:t xml:space="preserve">(Cuatrocientos treinta y seis metros veintinueve centímetros cuadrados) </w:t>
      </w:r>
      <w:r w:rsidR="009C2CAB" w:rsidRPr="006B7650">
        <w:rPr>
          <w:rFonts w:ascii="AvantGarde Bk BT" w:eastAsia="Questrial" w:hAnsi="AvantGarde Bk BT" w:cs="Arial"/>
          <w:sz w:val="22"/>
          <w:szCs w:val="22"/>
        </w:rPr>
        <w:t xml:space="preserve">que dan en suma un área de </w:t>
      </w:r>
      <w:r w:rsidR="009C2CAB" w:rsidRPr="006B7650">
        <w:rPr>
          <w:rFonts w:ascii="AvantGarde Bk BT" w:eastAsia="Questrial" w:hAnsi="AvantGarde Bk BT" w:cs="Arial"/>
          <w:b/>
          <w:sz w:val="22"/>
          <w:szCs w:val="22"/>
        </w:rPr>
        <w:t>1594.23 M²</w:t>
      </w:r>
      <w:r w:rsidR="009C2CAB" w:rsidRPr="006B7650">
        <w:rPr>
          <w:rFonts w:ascii="AvantGarde Bk BT" w:eastAsia="Questrial" w:hAnsi="AvantGarde Bk BT" w:cs="Arial"/>
          <w:sz w:val="22"/>
          <w:szCs w:val="22"/>
        </w:rPr>
        <w:t xml:space="preserve"> (Mil quinientos noventa y cuatro metros veintitrés centímetros cuadrados), correspondiente a la fracción I de la parcela número 92Z1P2/14, ubicada en la Av. Enrique Arreola Silva, sin número, en el Municipio de Zapotlán el Grande, Jalisco, propiedad de la Universidad de Guadalajara, </w:t>
      </w:r>
      <w:r w:rsidR="002A1B52" w:rsidRPr="006B7650">
        <w:rPr>
          <w:rFonts w:ascii="AvantGarde Bk BT" w:eastAsia="Questrial" w:hAnsi="AvantGarde Bk BT" w:cs="Arial"/>
          <w:sz w:val="22"/>
          <w:szCs w:val="22"/>
        </w:rPr>
        <w:t xml:space="preserve">para </w:t>
      </w:r>
      <w:r w:rsidR="009C2CAB" w:rsidRPr="006B7650">
        <w:rPr>
          <w:rFonts w:ascii="AvantGarde Bk BT" w:eastAsia="Questrial" w:hAnsi="AvantGarde Bk BT" w:cs="Arial"/>
          <w:sz w:val="22"/>
          <w:szCs w:val="22"/>
        </w:rPr>
        <w:t>que se</w:t>
      </w:r>
      <w:r w:rsidR="002A1B52" w:rsidRPr="006B7650">
        <w:rPr>
          <w:rFonts w:ascii="AvantGarde Bk BT" w:eastAsia="Questrial" w:hAnsi="AvantGarde Bk BT" w:cs="Arial"/>
          <w:sz w:val="22"/>
          <w:szCs w:val="22"/>
        </w:rPr>
        <w:t>a</w:t>
      </w:r>
      <w:r w:rsidR="009C2CAB" w:rsidRPr="006B7650">
        <w:rPr>
          <w:rFonts w:ascii="AvantGarde Bk BT" w:eastAsia="Questrial" w:hAnsi="AvantGarde Bk BT" w:cs="Arial"/>
          <w:sz w:val="22"/>
          <w:szCs w:val="22"/>
        </w:rPr>
        <w:t xml:space="preserve"> donada al Ayuntamiento de Zapotlán el Grande, con el objeto de que sea destinada para la realización de un alineamiento por restricción de áreas para uso de vialidades</w:t>
      </w:r>
      <w:r w:rsidR="00754E68" w:rsidRPr="006B7650">
        <w:rPr>
          <w:rFonts w:ascii="AvantGarde Bk BT" w:eastAsia="Questrial" w:hAnsi="AvantGarde Bk BT" w:cs="Arial"/>
          <w:sz w:val="22"/>
          <w:szCs w:val="22"/>
        </w:rPr>
        <w:t xml:space="preserve">, mismas que se describen </w:t>
      </w:r>
      <w:r w:rsidR="002A1B52" w:rsidRPr="006B7650">
        <w:rPr>
          <w:rFonts w:ascii="AvantGarde Bk BT" w:eastAsia="Questrial" w:hAnsi="AvantGarde Bk BT" w:cs="Arial"/>
          <w:sz w:val="22"/>
          <w:szCs w:val="22"/>
        </w:rPr>
        <w:t xml:space="preserve">a </w:t>
      </w:r>
      <w:r w:rsidR="00754E68" w:rsidRPr="006B7650">
        <w:rPr>
          <w:rFonts w:ascii="AvantGarde Bk BT" w:eastAsia="Questrial" w:hAnsi="AvantGarde Bk BT" w:cs="Arial"/>
          <w:sz w:val="22"/>
          <w:szCs w:val="22"/>
        </w:rPr>
        <w:t xml:space="preserve">continuación: </w:t>
      </w:r>
    </w:p>
    <w:p w:rsidR="00E15863" w:rsidRPr="006B7650" w:rsidRDefault="00E15863" w:rsidP="00A54F19">
      <w:pPr>
        <w:ind w:left="0" w:hanging="2"/>
        <w:jc w:val="both"/>
        <w:rPr>
          <w:rFonts w:ascii="AvantGarde Bk BT" w:eastAsia="Questrial" w:hAnsi="AvantGarde Bk BT" w:cs="Arial"/>
          <w:sz w:val="22"/>
          <w:szCs w:val="22"/>
        </w:rPr>
      </w:pPr>
    </w:p>
    <w:p w:rsidR="00646DED" w:rsidRPr="006B7650" w:rsidRDefault="00754E68" w:rsidP="00754E68">
      <w:pPr>
        <w:pStyle w:val="Prrafodelista"/>
        <w:numPr>
          <w:ilvl w:val="0"/>
          <w:numId w:val="15"/>
        </w:numPr>
        <w:pBdr>
          <w:top w:val="nil"/>
          <w:left w:val="nil"/>
          <w:bottom w:val="nil"/>
          <w:right w:val="nil"/>
          <w:between w:val="nil"/>
        </w:pBdr>
        <w:spacing w:line="240" w:lineRule="auto"/>
        <w:ind w:leftChars="0" w:left="567" w:firstLineChars="0" w:hanging="567"/>
        <w:jc w:val="both"/>
        <w:textDirection w:val="lrTb"/>
        <w:rPr>
          <w:rFonts w:ascii="AvantGarde Bk BT" w:eastAsia="Questrial" w:hAnsi="AvantGarde Bk BT" w:cs="Arial"/>
          <w:color w:val="000000"/>
          <w:sz w:val="22"/>
          <w:szCs w:val="22"/>
        </w:rPr>
      </w:pPr>
      <w:r w:rsidRPr="006B7650">
        <w:rPr>
          <w:rFonts w:ascii="AvantGarde Bk BT" w:eastAsia="Questrial" w:hAnsi="AvantGarde Bk BT" w:cs="Arial"/>
          <w:color w:val="000000"/>
          <w:sz w:val="22"/>
          <w:szCs w:val="22"/>
        </w:rPr>
        <w:t>El á</w:t>
      </w:r>
      <w:r w:rsidR="008848DD" w:rsidRPr="006B7650">
        <w:rPr>
          <w:rFonts w:ascii="AvantGarde Bk BT" w:eastAsia="Questrial" w:hAnsi="AvantGarde Bk BT" w:cs="Arial"/>
          <w:color w:val="000000"/>
          <w:sz w:val="22"/>
          <w:szCs w:val="22"/>
        </w:rPr>
        <w:t xml:space="preserve">rea de terreno en la que se llevará a cabo la </w:t>
      </w:r>
      <w:r w:rsidR="0068461F" w:rsidRPr="006B7650">
        <w:rPr>
          <w:rFonts w:ascii="AvantGarde Bk BT" w:eastAsia="Questrial" w:hAnsi="AvantGarde Bk BT" w:cs="Arial"/>
          <w:color w:val="000000"/>
          <w:sz w:val="22"/>
          <w:szCs w:val="22"/>
        </w:rPr>
        <w:t xml:space="preserve">restricción por vialidad colectora (RI-VL 08, VC) </w:t>
      </w:r>
      <w:r w:rsidRPr="006B7650">
        <w:rPr>
          <w:rFonts w:ascii="AvantGarde Bk BT" w:eastAsia="Questrial" w:hAnsi="AvantGarde Bk BT" w:cs="Arial"/>
          <w:color w:val="000000"/>
          <w:sz w:val="22"/>
          <w:szCs w:val="22"/>
        </w:rPr>
        <w:t xml:space="preserve">por la calle conocida socialmente como </w:t>
      </w:r>
      <w:r w:rsidR="0068461F" w:rsidRPr="006B7650">
        <w:rPr>
          <w:rFonts w:ascii="AvantGarde Bk BT" w:eastAsia="Questrial" w:hAnsi="AvantGarde Bk BT" w:cs="Arial"/>
          <w:color w:val="000000"/>
          <w:sz w:val="22"/>
          <w:szCs w:val="22"/>
        </w:rPr>
        <w:t>Narciso Mendoza</w:t>
      </w:r>
      <w:r w:rsidR="002A1B52" w:rsidRPr="006B7650">
        <w:rPr>
          <w:rFonts w:ascii="AvantGarde Bk BT" w:eastAsia="Questrial" w:hAnsi="AvantGarde Bk BT" w:cs="Arial"/>
          <w:color w:val="000000"/>
          <w:sz w:val="22"/>
          <w:szCs w:val="22"/>
        </w:rPr>
        <w:t>,</w:t>
      </w:r>
      <w:r w:rsidR="008848DD" w:rsidRPr="006B7650">
        <w:rPr>
          <w:rFonts w:ascii="AvantGarde Bk BT" w:eastAsia="Questrial" w:hAnsi="AvantGarde Bk BT" w:cs="Arial"/>
          <w:color w:val="000000"/>
          <w:sz w:val="22"/>
          <w:szCs w:val="22"/>
        </w:rPr>
        <w:t xml:space="preserve"> es de 1157.94 M²</w:t>
      </w:r>
      <w:r w:rsidRPr="006B7650">
        <w:rPr>
          <w:rFonts w:ascii="AvantGarde Bk BT" w:eastAsia="Questrial" w:hAnsi="AvantGarde Bk BT" w:cs="Arial"/>
          <w:color w:val="000000"/>
          <w:sz w:val="22"/>
          <w:szCs w:val="22"/>
        </w:rPr>
        <w:t>, con un valor comercial de $</w:t>
      </w:r>
      <w:r w:rsidR="00A60453" w:rsidRPr="006B7650">
        <w:rPr>
          <w:rFonts w:ascii="AvantGarde Bk BT" w:eastAsia="Questrial" w:hAnsi="AvantGarde Bk BT" w:cs="Arial"/>
          <w:color w:val="000000"/>
          <w:sz w:val="22"/>
          <w:szCs w:val="22"/>
        </w:rPr>
        <w:t>5´</w:t>
      </w:r>
      <w:r w:rsidRPr="006B7650">
        <w:rPr>
          <w:rFonts w:ascii="AvantGarde Bk BT" w:eastAsia="Questrial" w:hAnsi="AvantGarde Bk BT" w:cs="Arial"/>
          <w:color w:val="000000"/>
          <w:sz w:val="22"/>
          <w:szCs w:val="22"/>
        </w:rPr>
        <w:t>534,000</w:t>
      </w:r>
      <w:r w:rsidR="0068461F" w:rsidRPr="006B7650">
        <w:rPr>
          <w:rFonts w:ascii="AvantGarde Bk BT" w:eastAsia="Questrial" w:hAnsi="AvantGarde Bk BT" w:cs="Arial"/>
          <w:color w:val="000000"/>
          <w:sz w:val="22"/>
          <w:szCs w:val="22"/>
        </w:rPr>
        <w:t>.</w:t>
      </w:r>
      <w:r w:rsidRPr="006B7650">
        <w:rPr>
          <w:rFonts w:ascii="AvantGarde Bk BT" w:eastAsia="Questrial" w:hAnsi="AvantGarde Bk BT" w:cs="Arial"/>
          <w:color w:val="000000"/>
          <w:sz w:val="22"/>
          <w:szCs w:val="22"/>
        </w:rPr>
        <w:t xml:space="preserve">00, </w:t>
      </w:r>
      <w:r w:rsidRPr="006B7650">
        <w:rPr>
          <w:rFonts w:ascii="AvantGarde Bk BT" w:eastAsia="Questrial" w:hAnsi="AvantGarde Bk BT" w:cs="Arial"/>
          <w:sz w:val="22"/>
          <w:szCs w:val="22"/>
        </w:rPr>
        <w:t>cuyas medidas y linderos son las siguientes:</w:t>
      </w:r>
    </w:p>
    <w:p w:rsidR="008848DD" w:rsidRPr="006B7650" w:rsidRDefault="008848DD" w:rsidP="00646DED">
      <w:pPr>
        <w:pBdr>
          <w:top w:val="nil"/>
          <w:left w:val="nil"/>
          <w:bottom w:val="nil"/>
          <w:right w:val="nil"/>
          <w:between w:val="nil"/>
        </w:pBdr>
        <w:spacing w:line="240" w:lineRule="auto"/>
        <w:ind w:leftChars="0" w:left="0" w:firstLineChars="0" w:firstLine="0"/>
        <w:jc w:val="both"/>
        <w:textDirection w:val="lrTb"/>
        <w:rPr>
          <w:rFonts w:ascii="AvantGarde Bk BT" w:eastAsia="Questrial" w:hAnsi="AvantGarde Bk BT" w:cs="Arial"/>
          <w:color w:val="000000"/>
          <w:sz w:val="22"/>
          <w:szCs w:val="22"/>
        </w:rPr>
      </w:pPr>
    </w:p>
    <w:p w:rsidR="0068461F" w:rsidRPr="006B7650" w:rsidRDefault="0068461F" w:rsidP="00754E68">
      <w:pPr>
        <w:pStyle w:val="Prrafodelista"/>
        <w:pBdr>
          <w:top w:val="nil"/>
          <w:left w:val="nil"/>
          <w:bottom w:val="nil"/>
          <w:right w:val="nil"/>
          <w:between w:val="nil"/>
        </w:pBdr>
        <w:spacing w:line="240" w:lineRule="auto"/>
        <w:ind w:leftChars="0" w:left="1134" w:firstLineChars="0" w:hanging="567"/>
        <w:jc w:val="both"/>
        <w:textDirection w:val="lrTb"/>
        <w:rPr>
          <w:rFonts w:ascii="AvantGarde Bk BT" w:eastAsia="Questrial" w:hAnsi="AvantGarde Bk BT" w:cs="Arial"/>
          <w:sz w:val="22"/>
          <w:szCs w:val="22"/>
        </w:rPr>
      </w:pPr>
      <w:r w:rsidRPr="006B7650">
        <w:rPr>
          <w:rFonts w:ascii="AvantGarde Bk BT" w:eastAsia="Questrial" w:hAnsi="AvantGarde Bk BT" w:cs="Arial"/>
          <w:sz w:val="22"/>
          <w:szCs w:val="22"/>
        </w:rPr>
        <w:t>-</w:t>
      </w:r>
      <w:r w:rsidRPr="006B7650">
        <w:rPr>
          <w:rFonts w:ascii="AvantGarde Bk BT" w:eastAsia="Questrial" w:hAnsi="AvantGarde Bk BT" w:cs="Arial"/>
          <w:sz w:val="22"/>
          <w:szCs w:val="22"/>
        </w:rPr>
        <w:tab/>
        <w:t>Al Sur: Con 110.69 ciento diez metros sesenta y nueve centímetros (con resto de la propiedad, mismo de la Universidad de Guadalajara);</w:t>
      </w:r>
    </w:p>
    <w:p w:rsidR="0068461F" w:rsidRPr="006B7650" w:rsidRDefault="0068461F" w:rsidP="00754E68">
      <w:pPr>
        <w:pStyle w:val="Prrafodelista"/>
        <w:pBdr>
          <w:top w:val="nil"/>
          <w:left w:val="nil"/>
          <w:bottom w:val="nil"/>
          <w:right w:val="nil"/>
          <w:between w:val="nil"/>
        </w:pBdr>
        <w:spacing w:line="240" w:lineRule="auto"/>
        <w:ind w:leftChars="0" w:left="1134" w:firstLineChars="0" w:hanging="567"/>
        <w:jc w:val="both"/>
        <w:textDirection w:val="lrTb"/>
        <w:rPr>
          <w:rFonts w:ascii="AvantGarde Bk BT" w:eastAsia="Questrial" w:hAnsi="AvantGarde Bk BT" w:cs="Arial"/>
          <w:sz w:val="22"/>
          <w:szCs w:val="22"/>
        </w:rPr>
      </w:pPr>
      <w:r w:rsidRPr="006B7650">
        <w:rPr>
          <w:rFonts w:ascii="AvantGarde Bk BT" w:eastAsia="Questrial" w:hAnsi="AvantGarde Bk BT" w:cs="Arial"/>
          <w:sz w:val="22"/>
          <w:szCs w:val="22"/>
        </w:rPr>
        <w:t>-</w:t>
      </w:r>
      <w:r w:rsidRPr="006B7650">
        <w:rPr>
          <w:rFonts w:ascii="AvantGarde Bk BT" w:eastAsia="Questrial" w:hAnsi="AvantGarde Bk BT" w:cs="Arial"/>
          <w:sz w:val="22"/>
          <w:szCs w:val="22"/>
        </w:rPr>
        <w:tab/>
        <w:t xml:space="preserve">Al Oriente: Con 10.56 diez metros cincuenta y seis centímetros (con derecho de vía de la Avenida Juan </w:t>
      </w:r>
      <w:proofErr w:type="spellStart"/>
      <w:r w:rsidRPr="006B7650">
        <w:rPr>
          <w:rFonts w:ascii="AvantGarde Bk BT" w:eastAsia="Questrial" w:hAnsi="AvantGarde Bk BT" w:cs="Arial"/>
          <w:sz w:val="22"/>
          <w:szCs w:val="22"/>
        </w:rPr>
        <w:t>Jose</w:t>
      </w:r>
      <w:proofErr w:type="spellEnd"/>
      <w:r w:rsidRPr="006B7650">
        <w:rPr>
          <w:rFonts w:ascii="AvantGarde Bk BT" w:eastAsia="Questrial" w:hAnsi="AvantGarde Bk BT" w:cs="Arial"/>
          <w:sz w:val="22"/>
          <w:szCs w:val="22"/>
        </w:rPr>
        <w:t xml:space="preserve"> Arreola Silva);</w:t>
      </w:r>
    </w:p>
    <w:p w:rsidR="0068461F" w:rsidRPr="006B7650" w:rsidRDefault="0068461F" w:rsidP="00754E68">
      <w:pPr>
        <w:pStyle w:val="Prrafodelista"/>
        <w:pBdr>
          <w:top w:val="nil"/>
          <w:left w:val="nil"/>
          <w:bottom w:val="nil"/>
          <w:right w:val="nil"/>
          <w:between w:val="nil"/>
        </w:pBdr>
        <w:spacing w:line="240" w:lineRule="auto"/>
        <w:ind w:leftChars="0" w:left="1134" w:firstLineChars="0" w:hanging="567"/>
        <w:jc w:val="both"/>
        <w:textDirection w:val="lrTb"/>
        <w:rPr>
          <w:rFonts w:ascii="AvantGarde Bk BT" w:eastAsia="Questrial" w:hAnsi="AvantGarde Bk BT" w:cs="Arial"/>
          <w:sz w:val="22"/>
          <w:szCs w:val="22"/>
        </w:rPr>
      </w:pPr>
      <w:r w:rsidRPr="006B7650">
        <w:rPr>
          <w:rFonts w:ascii="AvantGarde Bk BT" w:eastAsia="Questrial" w:hAnsi="AvantGarde Bk BT" w:cs="Arial"/>
          <w:sz w:val="22"/>
          <w:szCs w:val="22"/>
        </w:rPr>
        <w:t>-</w:t>
      </w:r>
      <w:r w:rsidRPr="006B7650">
        <w:rPr>
          <w:rFonts w:ascii="AvantGarde Bk BT" w:eastAsia="Questrial" w:hAnsi="AvantGarde Bk BT" w:cs="Arial"/>
          <w:sz w:val="22"/>
          <w:szCs w:val="22"/>
        </w:rPr>
        <w:tab/>
        <w:t>Al Norte: Con 109.87 ciento nueve metros ochenta y siete centímetros (con calle Narciso Mendoza),</w:t>
      </w:r>
    </w:p>
    <w:p w:rsidR="0068461F" w:rsidRPr="006B7650" w:rsidRDefault="0068461F" w:rsidP="00754E68">
      <w:pPr>
        <w:pStyle w:val="Prrafodelista"/>
        <w:pBdr>
          <w:top w:val="nil"/>
          <w:left w:val="nil"/>
          <w:bottom w:val="nil"/>
          <w:right w:val="nil"/>
          <w:between w:val="nil"/>
        </w:pBdr>
        <w:spacing w:line="240" w:lineRule="auto"/>
        <w:ind w:leftChars="0" w:left="1134" w:firstLineChars="0" w:hanging="567"/>
        <w:jc w:val="both"/>
        <w:textDirection w:val="lrTb"/>
        <w:rPr>
          <w:rFonts w:ascii="AvantGarde Bk BT" w:eastAsia="Questrial" w:hAnsi="AvantGarde Bk BT" w:cs="Arial"/>
          <w:sz w:val="22"/>
          <w:szCs w:val="22"/>
        </w:rPr>
      </w:pPr>
      <w:r w:rsidRPr="006B7650">
        <w:rPr>
          <w:rFonts w:ascii="AvantGarde Bk BT" w:eastAsia="Questrial" w:hAnsi="AvantGarde Bk BT" w:cs="Arial"/>
          <w:sz w:val="22"/>
          <w:szCs w:val="22"/>
        </w:rPr>
        <w:t>-</w:t>
      </w:r>
      <w:r w:rsidRPr="006B7650">
        <w:rPr>
          <w:rFonts w:ascii="AvantGarde Bk BT" w:eastAsia="Questrial" w:hAnsi="AvantGarde Bk BT" w:cs="Arial"/>
          <w:sz w:val="22"/>
          <w:szCs w:val="22"/>
        </w:rPr>
        <w:tab/>
        <w:t>Al Poniente: Con 10.50 diez metros cincuenta centímetros (con fraccionamiento Villa Norte desarrollo de Constructora ROASA S.A. de C.V.).</w:t>
      </w:r>
    </w:p>
    <w:p w:rsidR="00A60453" w:rsidRPr="006B7650" w:rsidRDefault="00A60453" w:rsidP="00A60453">
      <w:pPr>
        <w:pBdr>
          <w:top w:val="nil"/>
          <w:left w:val="nil"/>
          <w:bottom w:val="nil"/>
          <w:right w:val="nil"/>
          <w:between w:val="nil"/>
        </w:pBdr>
        <w:spacing w:line="240" w:lineRule="auto"/>
        <w:ind w:leftChars="0" w:left="0" w:firstLineChars="0" w:firstLine="0"/>
        <w:jc w:val="both"/>
        <w:textDirection w:val="lrTb"/>
        <w:rPr>
          <w:rFonts w:ascii="AvantGarde Bk BT" w:eastAsia="Questrial" w:hAnsi="AvantGarde Bk BT" w:cs="Arial"/>
          <w:color w:val="000000"/>
          <w:sz w:val="22"/>
          <w:szCs w:val="22"/>
        </w:rPr>
      </w:pPr>
    </w:p>
    <w:p w:rsidR="0068461F" w:rsidRPr="006B7650" w:rsidRDefault="00A60453" w:rsidP="00A60453">
      <w:pPr>
        <w:pStyle w:val="Prrafodelista"/>
        <w:numPr>
          <w:ilvl w:val="0"/>
          <w:numId w:val="15"/>
        </w:numPr>
        <w:pBdr>
          <w:top w:val="nil"/>
          <w:left w:val="nil"/>
          <w:bottom w:val="nil"/>
          <w:right w:val="nil"/>
          <w:between w:val="nil"/>
        </w:pBdr>
        <w:spacing w:line="240" w:lineRule="auto"/>
        <w:ind w:leftChars="0" w:left="567" w:firstLineChars="0" w:hanging="567"/>
        <w:jc w:val="both"/>
        <w:textDirection w:val="lrTb"/>
        <w:rPr>
          <w:rFonts w:ascii="AvantGarde Bk BT" w:eastAsia="Questrial" w:hAnsi="AvantGarde Bk BT" w:cs="Arial"/>
          <w:color w:val="000000"/>
          <w:sz w:val="22"/>
          <w:szCs w:val="22"/>
        </w:rPr>
      </w:pPr>
      <w:r w:rsidRPr="006B7650">
        <w:rPr>
          <w:rFonts w:ascii="AvantGarde Bk BT" w:eastAsia="Questrial" w:hAnsi="AvantGarde Bk BT" w:cs="Arial"/>
          <w:color w:val="000000"/>
          <w:sz w:val="22"/>
          <w:szCs w:val="22"/>
        </w:rPr>
        <w:t>El á</w:t>
      </w:r>
      <w:r w:rsidR="0068461F" w:rsidRPr="006B7650">
        <w:rPr>
          <w:rFonts w:ascii="AvantGarde Bk BT" w:eastAsia="Questrial" w:hAnsi="AvantGarde Bk BT" w:cs="Arial"/>
          <w:color w:val="000000"/>
          <w:sz w:val="22"/>
          <w:szCs w:val="22"/>
        </w:rPr>
        <w:t>rea de</w:t>
      </w:r>
      <w:r w:rsidRPr="006B7650">
        <w:rPr>
          <w:rFonts w:ascii="AvantGarde Bk BT" w:eastAsia="Questrial" w:hAnsi="AvantGarde Bk BT" w:cs="Arial"/>
          <w:color w:val="000000"/>
          <w:sz w:val="22"/>
          <w:szCs w:val="22"/>
        </w:rPr>
        <w:t xml:space="preserve"> terreno</w:t>
      </w:r>
      <w:r w:rsidR="0068461F" w:rsidRPr="006B7650">
        <w:rPr>
          <w:rFonts w:ascii="AvantGarde Bk BT" w:eastAsia="Questrial" w:hAnsi="AvantGarde Bk BT" w:cs="Arial"/>
          <w:color w:val="000000"/>
          <w:sz w:val="22"/>
          <w:szCs w:val="22"/>
        </w:rPr>
        <w:t xml:space="preserve"> </w:t>
      </w:r>
      <w:r w:rsidRPr="006B7650">
        <w:rPr>
          <w:rFonts w:ascii="AvantGarde Bk BT" w:eastAsia="Questrial" w:hAnsi="AvantGarde Bk BT" w:cs="Arial"/>
          <w:color w:val="000000"/>
          <w:sz w:val="22"/>
          <w:szCs w:val="22"/>
        </w:rPr>
        <w:t xml:space="preserve">en la que se llevará a cabo la </w:t>
      </w:r>
      <w:r w:rsidR="0068461F" w:rsidRPr="006B7650">
        <w:rPr>
          <w:rFonts w:ascii="AvantGarde Bk BT" w:eastAsia="Questrial" w:hAnsi="AvantGarde Bk BT" w:cs="Arial"/>
          <w:color w:val="000000"/>
          <w:sz w:val="22"/>
          <w:szCs w:val="22"/>
        </w:rPr>
        <w:t xml:space="preserve">restricción por vialidad colectora (RI-VL 10, VC) </w:t>
      </w:r>
      <w:r w:rsidRPr="006B7650">
        <w:rPr>
          <w:rFonts w:ascii="AvantGarde Bk BT" w:eastAsia="Questrial" w:hAnsi="AvantGarde Bk BT" w:cs="Arial"/>
          <w:color w:val="000000"/>
          <w:sz w:val="22"/>
          <w:szCs w:val="22"/>
        </w:rPr>
        <w:t xml:space="preserve">por la calle </w:t>
      </w:r>
      <w:r w:rsidR="0068461F" w:rsidRPr="006B7650">
        <w:rPr>
          <w:rFonts w:ascii="AvantGarde Bk BT" w:eastAsia="Questrial" w:hAnsi="AvantGarde Bk BT" w:cs="Arial"/>
          <w:color w:val="000000"/>
          <w:sz w:val="22"/>
          <w:szCs w:val="22"/>
        </w:rPr>
        <w:t>conocida socialmente como Alfonso Camacho Contreras</w:t>
      </w:r>
      <w:r w:rsidR="00D17518" w:rsidRPr="006B7650">
        <w:rPr>
          <w:rFonts w:ascii="AvantGarde Bk BT" w:eastAsia="Questrial" w:hAnsi="AvantGarde Bk BT" w:cs="Arial"/>
          <w:color w:val="000000"/>
          <w:sz w:val="22"/>
          <w:szCs w:val="22"/>
        </w:rPr>
        <w:t xml:space="preserve"> es de 436.29 M², con un valor comercial de $2´368,000.00, </w:t>
      </w:r>
      <w:r w:rsidR="00D17518" w:rsidRPr="006B7650">
        <w:rPr>
          <w:rFonts w:ascii="AvantGarde Bk BT" w:eastAsia="Questrial" w:hAnsi="AvantGarde Bk BT" w:cs="Arial"/>
          <w:sz w:val="22"/>
          <w:szCs w:val="22"/>
        </w:rPr>
        <w:t>cuyas medidas y linderos son las siguientes:</w:t>
      </w:r>
    </w:p>
    <w:p w:rsidR="00646DED" w:rsidRPr="006B7650" w:rsidRDefault="00646DED" w:rsidP="0068461F">
      <w:pPr>
        <w:pBdr>
          <w:top w:val="nil"/>
          <w:left w:val="nil"/>
          <w:bottom w:val="nil"/>
          <w:right w:val="nil"/>
          <w:between w:val="nil"/>
        </w:pBdr>
        <w:spacing w:line="240" w:lineRule="auto"/>
        <w:ind w:leftChars="0" w:left="0" w:firstLineChars="0" w:hanging="2"/>
        <w:jc w:val="both"/>
        <w:textDirection w:val="lrTb"/>
        <w:rPr>
          <w:rFonts w:ascii="AvantGarde Bk BT" w:eastAsia="Questrial" w:hAnsi="AvantGarde Bk BT" w:cs="Arial"/>
          <w:color w:val="000000"/>
          <w:sz w:val="22"/>
          <w:szCs w:val="22"/>
        </w:rPr>
      </w:pPr>
    </w:p>
    <w:p w:rsidR="0068461F" w:rsidRPr="006B7650" w:rsidRDefault="0068461F" w:rsidP="00D17518">
      <w:pPr>
        <w:pStyle w:val="Prrafodelista"/>
        <w:numPr>
          <w:ilvl w:val="0"/>
          <w:numId w:val="9"/>
        </w:numPr>
        <w:pBdr>
          <w:top w:val="nil"/>
          <w:left w:val="nil"/>
          <w:bottom w:val="nil"/>
          <w:right w:val="nil"/>
          <w:between w:val="nil"/>
        </w:pBdr>
        <w:spacing w:line="240" w:lineRule="auto"/>
        <w:ind w:leftChars="0" w:left="1134" w:firstLineChars="0" w:hanging="567"/>
        <w:jc w:val="both"/>
        <w:textDirection w:val="lrTb"/>
        <w:rPr>
          <w:rFonts w:ascii="AvantGarde Bk BT" w:eastAsia="Questrial" w:hAnsi="AvantGarde Bk BT" w:cs="Arial"/>
          <w:sz w:val="22"/>
          <w:szCs w:val="22"/>
        </w:rPr>
      </w:pPr>
      <w:r w:rsidRPr="006B7650">
        <w:rPr>
          <w:rFonts w:ascii="AvantGarde Bk BT" w:eastAsia="Questrial" w:hAnsi="AvantGarde Bk BT" w:cs="Arial"/>
          <w:sz w:val="22"/>
          <w:szCs w:val="22"/>
          <w:lang w:val="es-MX"/>
        </w:rPr>
        <w:t>Al Sur: Con 58.30 cincuenta y ocho metros treinta centímetros (con calle Alfonso Camacho);</w:t>
      </w:r>
    </w:p>
    <w:p w:rsidR="0068461F" w:rsidRPr="006B7650" w:rsidRDefault="0068461F" w:rsidP="00D17518">
      <w:pPr>
        <w:pStyle w:val="Prrafodelista"/>
        <w:numPr>
          <w:ilvl w:val="0"/>
          <w:numId w:val="9"/>
        </w:numPr>
        <w:pBdr>
          <w:top w:val="nil"/>
          <w:left w:val="nil"/>
          <w:bottom w:val="nil"/>
          <w:right w:val="nil"/>
          <w:between w:val="nil"/>
        </w:pBdr>
        <w:spacing w:line="240" w:lineRule="auto"/>
        <w:ind w:leftChars="0" w:left="1134" w:firstLineChars="0" w:hanging="567"/>
        <w:jc w:val="both"/>
        <w:textDirection w:val="lrTb"/>
        <w:rPr>
          <w:rFonts w:ascii="AvantGarde Bk BT" w:eastAsia="Questrial" w:hAnsi="AvantGarde Bk BT" w:cs="Arial"/>
          <w:sz w:val="22"/>
          <w:szCs w:val="22"/>
        </w:rPr>
      </w:pPr>
      <w:r w:rsidRPr="006B7650">
        <w:rPr>
          <w:rFonts w:ascii="AvantGarde Bk BT" w:eastAsia="Questrial" w:hAnsi="AvantGarde Bk BT" w:cs="Arial"/>
          <w:sz w:val="22"/>
          <w:szCs w:val="22"/>
          <w:lang w:val="es-MX"/>
        </w:rPr>
        <w:t>Al Oriente: Con 7.512 siete metros quinientos doce centímetros (con propiedad privada);</w:t>
      </w:r>
    </w:p>
    <w:p w:rsidR="0068461F" w:rsidRPr="006B7650" w:rsidRDefault="0068461F" w:rsidP="00D17518">
      <w:pPr>
        <w:pStyle w:val="Prrafodelista"/>
        <w:numPr>
          <w:ilvl w:val="0"/>
          <w:numId w:val="9"/>
        </w:numPr>
        <w:pBdr>
          <w:top w:val="nil"/>
          <w:left w:val="nil"/>
          <w:bottom w:val="nil"/>
          <w:right w:val="nil"/>
          <w:between w:val="nil"/>
        </w:pBdr>
        <w:spacing w:line="240" w:lineRule="auto"/>
        <w:ind w:leftChars="0" w:left="1134" w:firstLineChars="0" w:hanging="567"/>
        <w:jc w:val="both"/>
        <w:textDirection w:val="lrTb"/>
        <w:rPr>
          <w:rFonts w:ascii="AvantGarde Bk BT" w:eastAsia="Questrial" w:hAnsi="AvantGarde Bk BT" w:cs="Arial"/>
          <w:sz w:val="22"/>
          <w:szCs w:val="22"/>
        </w:rPr>
      </w:pPr>
      <w:r w:rsidRPr="006B7650">
        <w:rPr>
          <w:rFonts w:ascii="AvantGarde Bk BT" w:eastAsia="Questrial" w:hAnsi="AvantGarde Bk BT" w:cs="Arial"/>
          <w:sz w:val="22"/>
          <w:szCs w:val="22"/>
          <w:lang w:val="es-MX"/>
        </w:rPr>
        <w:lastRenderedPageBreak/>
        <w:t xml:space="preserve">Al Norte: 58.046 cincuenta y ocho metros cero cuarenta y seis centímetros </w:t>
      </w:r>
      <w:r w:rsidRPr="006B7650">
        <w:rPr>
          <w:rFonts w:ascii="AvantGarde Bk BT" w:eastAsia="Questrial" w:hAnsi="AvantGarde Bk BT" w:cs="Arial"/>
          <w:sz w:val="22"/>
          <w:szCs w:val="22"/>
        </w:rPr>
        <w:t>(con resto de la propiedad, mismo de la Universidad de Guadalajara)</w:t>
      </w:r>
      <w:r w:rsidRPr="006B7650">
        <w:rPr>
          <w:rFonts w:ascii="AvantGarde Bk BT" w:eastAsia="Questrial" w:hAnsi="AvantGarde Bk BT" w:cs="Arial"/>
          <w:sz w:val="22"/>
          <w:szCs w:val="22"/>
          <w:lang w:val="es-MX"/>
        </w:rPr>
        <w:t>,</w:t>
      </w:r>
    </w:p>
    <w:p w:rsidR="0068461F" w:rsidRPr="006B7650" w:rsidRDefault="0068461F" w:rsidP="00D17518">
      <w:pPr>
        <w:pStyle w:val="Prrafodelista"/>
        <w:numPr>
          <w:ilvl w:val="0"/>
          <w:numId w:val="9"/>
        </w:numPr>
        <w:pBdr>
          <w:top w:val="nil"/>
          <w:left w:val="nil"/>
          <w:bottom w:val="nil"/>
          <w:right w:val="nil"/>
          <w:between w:val="nil"/>
        </w:pBdr>
        <w:spacing w:line="240" w:lineRule="auto"/>
        <w:ind w:leftChars="0" w:left="1134" w:firstLineChars="0" w:hanging="567"/>
        <w:jc w:val="both"/>
        <w:textDirection w:val="lrTb"/>
        <w:rPr>
          <w:rFonts w:ascii="AvantGarde Bk BT" w:eastAsia="Questrial" w:hAnsi="AvantGarde Bk BT" w:cs="Arial"/>
          <w:sz w:val="22"/>
          <w:szCs w:val="22"/>
        </w:rPr>
      </w:pPr>
      <w:r w:rsidRPr="006B7650">
        <w:rPr>
          <w:rFonts w:ascii="AvantGarde Bk BT" w:eastAsia="Questrial" w:hAnsi="AvantGarde Bk BT" w:cs="Arial"/>
          <w:sz w:val="22"/>
          <w:szCs w:val="22"/>
          <w:lang w:val="es-MX"/>
        </w:rPr>
        <w:t xml:space="preserve">Al Poniente: 7.502 siete metros quinientos dos centímetros </w:t>
      </w:r>
      <w:r w:rsidRPr="006B7650">
        <w:rPr>
          <w:rFonts w:ascii="AvantGarde Bk BT" w:eastAsia="Questrial" w:hAnsi="AvantGarde Bk BT" w:cs="Arial"/>
          <w:sz w:val="22"/>
          <w:szCs w:val="22"/>
        </w:rPr>
        <w:t>(con fraccionamiento Villa Norte desarrollo de Constructora ROASA S.A. de C.V.).</w:t>
      </w:r>
    </w:p>
    <w:p w:rsidR="0068461F" w:rsidRPr="006B7650" w:rsidRDefault="0068461F" w:rsidP="0068461F">
      <w:pPr>
        <w:pBdr>
          <w:top w:val="nil"/>
          <w:left w:val="nil"/>
          <w:bottom w:val="nil"/>
          <w:right w:val="nil"/>
          <w:between w:val="nil"/>
        </w:pBdr>
        <w:spacing w:line="240" w:lineRule="auto"/>
        <w:ind w:leftChars="0" w:left="0" w:firstLineChars="0" w:hanging="2"/>
        <w:jc w:val="both"/>
        <w:textDirection w:val="lrTb"/>
        <w:rPr>
          <w:rFonts w:ascii="AvantGarde Bk BT" w:eastAsia="Questrial" w:hAnsi="AvantGarde Bk BT" w:cs="Arial"/>
          <w:color w:val="000000"/>
          <w:sz w:val="22"/>
          <w:szCs w:val="22"/>
        </w:rPr>
      </w:pPr>
    </w:p>
    <w:p w:rsidR="00270C3E" w:rsidRPr="006B7650" w:rsidRDefault="006865E9">
      <w:pPr>
        <w:ind w:left="0" w:hanging="2"/>
        <w:jc w:val="both"/>
        <w:rPr>
          <w:rFonts w:ascii="AvantGarde Bk BT" w:eastAsia="Questrial" w:hAnsi="AvantGarde Bk BT" w:cs="Arial"/>
          <w:sz w:val="22"/>
          <w:szCs w:val="22"/>
        </w:rPr>
      </w:pPr>
      <w:r w:rsidRPr="006B7650">
        <w:rPr>
          <w:rFonts w:ascii="AvantGarde Bk BT" w:eastAsia="Questrial" w:hAnsi="AvantGarde Bk BT" w:cs="Arial"/>
          <w:b/>
          <w:sz w:val="22"/>
          <w:szCs w:val="22"/>
        </w:rPr>
        <w:t>Segundo.</w:t>
      </w:r>
      <w:r w:rsidRPr="006B7650">
        <w:rPr>
          <w:rFonts w:ascii="AvantGarde Bk BT" w:eastAsia="Questrial" w:hAnsi="AvantGarde Bk BT" w:cs="Arial"/>
          <w:sz w:val="22"/>
          <w:szCs w:val="22"/>
        </w:rPr>
        <w:t xml:space="preserve"> Se faculta al Rector General de la Universidad de Guadalajara para que, por su conducto o a través del apoderado que autorice, </w:t>
      </w:r>
      <w:r w:rsidR="00A40180" w:rsidRPr="006B7650">
        <w:rPr>
          <w:rFonts w:ascii="AvantGarde Bk BT" w:eastAsia="Questrial" w:hAnsi="AvantGarde Bk BT" w:cs="Arial"/>
          <w:sz w:val="22"/>
          <w:szCs w:val="22"/>
        </w:rPr>
        <w:t xml:space="preserve">realice la inscripción del presente Dictamen en el Registro Público de la Propiedad y </w:t>
      </w:r>
      <w:r w:rsidRPr="006B7650">
        <w:rPr>
          <w:rFonts w:ascii="AvantGarde Bk BT" w:eastAsia="Questrial" w:hAnsi="AvantGarde Bk BT" w:cs="Arial"/>
          <w:sz w:val="22"/>
          <w:szCs w:val="22"/>
        </w:rPr>
        <w:t>celebre el contrat</w:t>
      </w:r>
      <w:r w:rsidR="00D25707" w:rsidRPr="006B7650">
        <w:rPr>
          <w:rFonts w:ascii="AvantGarde Bk BT" w:eastAsia="Questrial" w:hAnsi="AvantGarde Bk BT" w:cs="Arial"/>
          <w:sz w:val="22"/>
          <w:szCs w:val="22"/>
        </w:rPr>
        <w:t xml:space="preserve">o de </w:t>
      </w:r>
      <w:r w:rsidR="00566C1D" w:rsidRPr="006B7650">
        <w:rPr>
          <w:rFonts w:ascii="AvantGarde Bk BT" w:eastAsia="Questrial" w:hAnsi="AvantGarde Bk BT" w:cs="Arial"/>
          <w:sz w:val="22"/>
          <w:szCs w:val="22"/>
        </w:rPr>
        <w:t xml:space="preserve">donación correspondiente. </w:t>
      </w:r>
    </w:p>
    <w:p w:rsidR="00270C3E" w:rsidRPr="006B7650" w:rsidRDefault="00270C3E">
      <w:pPr>
        <w:ind w:left="0" w:hanging="2"/>
        <w:jc w:val="both"/>
        <w:rPr>
          <w:rFonts w:ascii="AvantGarde Bk BT" w:eastAsia="Questrial" w:hAnsi="AvantGarde Bk BT" w:cs="Arial"/>
          <w:sz w:val="22"/>
          <w:szCs w:val="22"/>
        </w:rPr>
      </w:pPr>
    </w:p>
    <w:p w:rsidR="00270C3E" w:rsidRPr="006B7650" w:rsidRDefault="006865E9">
      <w:pPr>
        <w:pBdr>
          <w:top w:val="nil"/>
          <w:left w:val="nil"/>
          <w:bottom w:val="nil"/>
          <w:right w:val="nil"/>
          <w:between w:val="nil"/>
        </w:pBdr>
        <w:spacing w:line="240" w:lineRule="auto"/>
        <w:ind w:left="0" w:hanging="2"/>
        <w:jc w:val="both"/>
        <w:rPr>
          <w:rFonts w:ascii="AvantGarde Bk BT" w:eastAsia="Questrial" w:hAnsi="AvantGarde Bk BT" w:cs="Arial"/>
          <w:sz w:val="22"/>
          <w:szCs w:val="22"/>
        </w:rPr>
      </w:pPr>
      <w:r w:rsidRPr="006B7650">
        <w:rPr>
          <w:rFonts w:ascii="AvantGarde Bk BT" w:eastAsia="Questrial" w:hAnsi="AvantGarde Bk BT" w:cs="Arial"/>
          <w:b/>
          <w:sz w:val="22"/>
          <w:szCs w:val="22"/>
        </w:rPr>
        <w:t xml:space="preserve">Tercero. </w:t>
      </w:r>
      <w:r w:rsidRPr="006B7650">
        <w:rPr>
          <w:rFonts w:ascii="AvantGarde Bk BT" w:eastAsia="Questrial" w:hAnsi="AvantGarde Bk BT" w:cs="Arial"/>
          <w:sz w:val="22"/>
          <w:szCs w:val="22"/>
        </w:rPr>
        <w:t xml:space="preserve">Ejecútese el presente Dictamen, de conformidad a lo dispuesto en la fracción II, </w:t>
      </w:r>
      <w:r w:rsidR="00A54F19" w:rsidRPr="006B7650">
        <w:rPr>
          <w:rFonts w:ascii="AvantGarde Bk BT" w:eastAsia="Questrial" w:hAnsi="AvantGarde Bk BT" w:cs="Arial"/>
          <w:sz w:val="22"/>
          <w:szCs w:val="22"/>
        </w:rPr>
        <w:t xml:space="preserve">del </w:t>
      </w:r>
      <w:r w:rsidRPr="006B7650">
        <w:rPr>
          <w:rFonts w:ascii="AvantGarde Bk BT" w:eastAsia="Questrial" w:hAnsi="AvantGarde Bk BT" w:cs="Arial"/>
          <w:sz w:val="22"/>
          <w:szCs w:val="22"/>
        </w:rPr>
        <w:t xml:space="preserve">artículo 35 de la Ley Orgánica. </w:t>
      </w:r>
    </w:p>
    <w:p w:rsidR="00270C3E" w:rsidRPr="006B7650" w:rsidRDefault="00270C3E">
      <w:pPr>
        <w:ind w:left="0" w:hanging="2"/>
        <w:jc w:val="both"/>
        <w:rPr>
          <w:rFonts w:ascii="AvantGarde Bk BT" w:eastAsia="Questrial" w:hAnsi="AvantGarde Bk BT" w:cs="Arial"/>
          <w:sz w:val="22"/>
          <w:szCs w:val="22"/>
        </w:rPr>
      </w:pPr>
    </w:p>
    <w:p w:rsidR="00805788" w:rsidRPr="006B7650" w:rsidRDefault="00805788">
      <w:pPr>
        <w:ind w:left="0" w:hanging="2"/>
        <w:jc w:val="both"/>
        <w:rPr>
          <w:rFonts w:ascii="AvantGarde Bk BT" w:eastAsia="Questrial" w:hAnsi="AvantGarde Bk BT" w:cs="Arial"/>
          <w:sz w:val="22"/>
          <w:szCs w:val="22"/>
        </w:rPr>
      </w:pPr>
    </w:p>
    <w:p w:rsidR="00270C3E" w:rsidRPr="006B7650" w:rsidRDefault="006865E9">
      <w:pPr>
        <w:ind w:left="0" w:hanging="2"/>
        <w:jc w:val="center"/>
        <w:rPr>
          <w:rFonts w:ascii="AvantGarde Bk BT" w:eastAsia="Questrial" w:hAnsi="AvantGarde Bk BT" w:cs="Arial"/>
          <w:sz w:val="22"/>
          <w:szCs w:val="22"/>
        </w:rPr>
      </w:pPr>
      <w:r w:rsidRPr="006B7650">
        <w:rPr>
          <w:rFonts w:ascii="AvantGarde Bk BT" w:eastAsia="Questrial" w:hAnsi="AvantGarde Bk BT" w:cs="Arial"/>
          <w:sz w:val="22"/>
          <w:szCs w:val="22"/>
        </w:rPr>
        <w:t>Atentamente</w:t>
      </w:r>
    </w:p>
    <w:p w:rsidR="00270C3E" w:rsidRPr="006B7650" w:rsidRDefault="006865E9">
      <w:pPr>
        <w:ind w:left="0" w:hanging="2"/>
        <w:jc w:val="center"/>
        <w:rPr>
          <w:rFonts w:ascii="AvantGarde Bk BT" w:eastAsia="Questrial" w:hAnsi="AvantGarde Bk BT" w:cs="Arial"/>
          <w:b/>
          <w:sz w:val="22"/>
          <w:szCs w:val="22"/>
        </w:rPr>
      </w:pPr>
      <w:r w:rsidRPr="006B7650">
        <w:rPr>
          <w:rFonts w:ascii="AvantGarde Bk BT" w:eastAsia="Questrial" w:hAnsi="AvantGarde Bk BT" w:cs="Arial"/>
          <w:b/>
          <w:sz w:val="22"/>
          <w:szCs w:val="22"/>
        </w:rPr>
        <w:t>“Piensa y Trabaja”</w:t>
      </w:r>
    </w:p>
    <w:p w:rsidR="006B7650" w:rsidRPr="006B7650" w:rsidRDefault="006865E9" w:rsidP="00A54F19">
      <w:pPr>
        <w:ind w:left="0" w:hanging="2"/>
        <w:jc w:val="center"/>
        <w:rPr>
          <w:rFonts w:ascii="AvantGarde Bk BT" w:eastAsia="Arial" w:hAnsi="AvantGarde Bk BT" w:cs="Arial"/>
          <w:b/>
          <w:i/>
          <w:sz w:val="22"/>
          <w:szCs w:val="22"/>
        </w:rPr>
      </w:pPr>
      <w:r w:rsidRPr="006B7650">
        <w:rPr>
          <w:rFonts w:ascii="AvantGarde Bk BT" w:eastAsia="Arial" w:hAnsi="AvantGarde Bk BT" w:cs="Arial"/>
          <w:b/>
          <w:sz w:val="22"/>
          <w:szCs w:val="22"/>
        </w:rPr>
        <w:t>“</w:t>
      </w:r>
      <w:r w:rsidR="007D611E" w:rsidRPr="006B7650">
        <w:rPr>
          <w:rFonts w:ascii="AvantGarde Bk BT" w:eastAsia="Arial" w:hAnsi="AvantGarde Bk BT" w:cs="Arial"/>
          <w:b/>
          <w:i/>
          <w:sz w:val="22"/>
          <w:szCs w:val="22"/>
        </w:rPr>
        <w:t>2022, Guadalajara, hogar de la Feria Internacional de</w:t>
      </w:r>
      <w:r w:rsidR="00A10C08" w:rsidRPr="006B7650">
        <w:rPr>
          <w:rFonts w:ascii="AvantGarde Bk BT" w:eastAsia="Arial" w:hAnsi="AvantGarde Bk BT" w:cs="Arial"/>
          <w:b/>
          <w:i/>
          <w:sz w:val="22"/>
          <w:szCs w:val="22"/>
        </w:rPr>
        <w:t>l</w:t>
      </w:r>
      <w:r w:rsidR="007D611E" w:rsidRPr="006B7650">
        <w:rPr>
          <w:rFonts w:ascii="AvantGarde Bk BT" w:eastAsia="Arial" w:hAnsi="AvantGarde Bk BT" w:cs="Arial"/>
          <w:b/>
          <w:i/>
          <w:sz w:val="22"/>
          <w:szCs w:val="22"/>
        </w:rPr>
        <w:t xml:space="preserve"> Libro y </w:t>
      </w:r>
    </w:p>
    <w:p w:rsidR="00270C3E" w:rsidRPr="006B7650" w:rsidRDefault="007D611E" w:rsidP="00A54F19">
      <w:pPr>
        <w:ind w:left="0" w:hanging="2"/>
        <w:jc w:val="center"/>
        <w:rPr>
          <w:rFonts w:ascii="AvantGarde Bk BT" w:eastAsia="Questrial" w:hAnsi="AvantGarde Bk BT" w:cs="Arial"/>
          <w:b/>
          <w:sz w:val="22"/>
          <w:szCs w:val="22"/>
        </w:rPr>
      </w:pPr>
      <w:r w:rsidRPr="006B7650">
        <w:rPr>
          <w:rFonts w:ascii="AvantGarde Bk BT" w:eastAsia="Arial" w:hAnsi="AvantGarde Bk BT" w:cs="Arial"/>
          <w:b/>
          <w:i/>
          <w:sz w:val="22"/>
          <w:szCs w:val="22"/>
        </w:rPr>
        <w:t>Capital Mundial del Libro</w:t>
      </w:r>
      <w:r w:rsidR="00A10C08" w:rsidRPr="006B7650">
        <w:rPr>
          <w:rFonts w:ascii="AvantGarde Bk BT" w:eastAsia="Arial" w:hAnsi="AvantGarde Bk BT" w:cs="Arial"/>
          <w:b/>
          <w:i/>
          <w:sz w:val="22"/>
          <w:szCs w:val="22"/>
        </w:rPr>
        <w:t>”</w:t>
      </w:r>
    </w:p>
    <w:p w:rsidR="00270C3E" w:rsidRPr="006B7650" w:rsidRDefault="006865E9">
      <w:pPr>
        <w:ind w:left="0" w:hanging="2"/>
        <w:jc w:val="center"/>
        <w:rPr>
          <w:rFonts w:ascii="AvantGarde Bk BT" w:eastAsia="Questrial" w:hAnsi="AvantGarde Bk BT" w:cs="Arial"/>
          <w:sz w:val="22"/>
          <w:szCs w:val="22"/>
        </w:rPr>
      </w:pPr>
      <w:r w:rsidRPr="006B7650">
        <w:rPr>
          <w:rFonts w:ascii="AvantGarde Bk BT" w:eastAsia="Questrial" w:hAnsi="AvantGarde Bk BT" w:cs="Arial"/>
          <w:sz w:val="22"/>
          <w:szCs w:val="22"/>
        </w:rPr>
        <w:t>Guadalajara, Jalisco</w:t>
      </w:r>
      <w:r w:rsidR="00F264F0">
        <w:rPr>
          <w:rFonts w:ascii="AvantGarde Bk BT" w:eastAsia="Questrial" w:hAnsi="AvantGarde Bk BT" w:cs="Arial"/>
          <w:sz w:val="22"/>
          <w:szCs w:val="22"/>
        </w:rPr>
        <w:t>;</w:t>
      </w:r>
      <w:r w:rsidRPr="006B7650">
        <w:rPr>
          <w:rFonts w:ascii="AvantGarde Bk BT" w:eastAsia="Questrial" w:hAnsi="AvantGarde Bk BT" w:cs="Arial"/>
          <w:sz w:val="22"/>
          <w:szCs w:val="22"/>
        </w:rPr>
        <w:t xml:space="preserve"> </w:t>
      </w:r>
      <w:r w:rsidR="00446067" w:rsidRPr="00446067">
        <w:rPr>
          <w:rFonts w:ascii="AvantGarde Bk BT" w:eastAsia="Questrial" w:hAnsi="AvantGarde Bk BT" w:cs="Arial"/>
          <w:sz w:val="22"/>
          <w:szCs w:val="22"/>
        </w:rPr>
        <w:t>03 de junio</w:t>
      </w:r>
      <w:r w:rsidR="00F2250E" w:rsidRPr="006B7650">
        <w:rPr>
          <w:rFonts w:ascii="AvantGarde Bk BT" w:eastAsia="Questrial" w:hAnsi="AvantGarde Bk BT" w:cs="Arial"/>
          <w:sz w:val="22"/>
          <w:szCs w:val="22"/>
        </w:rPr>
        <w:t xml:space="preserve"> de 2022</w:t>
      </w:r>
    </w:p>
    <w:p w:rsidR="00270C3E" w:rsidRPr="006B7650" w:rsidRDefault="006865E9" w:rsidP="00AE4B7E">
      <w:pPr>
        <w:ind w:left="0" w:hanging="2"/>
        <w:jc w:val="center"/>
        <w:rPr>
          <w:rFonts w:ascii="AvantGarde Bk BT" w:eastAsia="Questrial" w:hAnsi="AvantGarde Bk BT" w:cs="Arial"/>
          <w:color w:val="000000"/>
          <w:sz w:val="22"/>
          <w:szCs w:val="22"/>
        </w:rPr>
      </w:pPr>
      <w:r w:rsidRPr="006B7650">
        <w:rPr>
          <w:rFonts w:ascii="AvantGarde Bk BT" w:eastAsia="Questrial" w:hAnsi="AvantGarde Bk BT" w:cs="Arial"/>
          <w:sz w:val="22"/>
          <w:szCs w:val="22"/>
        </w:rPr>
        <w:t xml:space="preserve">Comisión Permanente de Hacienda </w:t>
      </w:r>
    </w:p>
    <w:p w:rsidR="00270C3E" w:rsidRDefault="00270C3E">
      <w:pPr>
        <w:ind w:left="0" w:hanging="2"/>
        <w:rPr>
          <w:rFonts w:ascii="AvantGarde Bk BT" w:hAnsi="AvantGarde Bk BT" w:cs="Arial"/>
          <w:sz w:val="22"/>
          <w:szCs w:val="22"/>
        </w:rPr>
      </w:pPr>
    </w:p>
    <w:p w:rsidR="00446067" w:rsidRPr="006B7650" w:rsidRDefault="00446067">
      <w:pPr>
        <w:ind w:left="0" w:hanging="2"/>
        <w:rPr>
          <w:rFonts w:ascii="AvantGarde Bk BT" w:hAnsi="AvantGarde Bk BT" w:cs="Arial"/>
          <w:sz w:val="22"/>
          <w:szCs w:val="22"/>
        </w:rPr>
      </w:pPr>
    </w:p>
    <w:p w:rsidR="00270C3E" w:rsidRPr="006B7650" w:rsidRDefault="00270C3E">
      <w:pPr>
        <w:ind w:left="0" w:hanging="2"/>
        <w:rPr>
          <w:rFonts w:ascii="AvantGarde Bk BT" w:hAnsi="AvantGarde Bk BT" w:cs="Arial"/>
          <w:sz w:val="22"/>
          <w:szCs w:val="22"/>
        </w:rPr>
      </w:pPr>
    </w:p>
    <w:p w:rsidR="00270C3E" w:rsidRPr="00446067" w:rsidRDefault="006865E9">
      <w:pPr>
        <w:ind w:left="0" w:right="-22" w:hanging="2"/>
        <w:jc w:val="center"/>
        <w:rPr>
          <w:rFonts w:ascii="AvantGarde Bk BT" w:eastAsia="Questrial" w:hAnsi="AvantGarde Bk BT" w:cs="Arial"/>
          <w:b/>
          <w:sz w:val="22"/>
          <w:szCs w:val="22"/>
        </w:rPr>
      </w:pPr>
      <w:r w:rsidRPr="00446067">
        <w:rPr>
          <w:rFonts w:ascii="AvantGarde Bk BT" w:eastAsia="Questrial" w:hAnsi="AvantGarde Bk BT" w:cs="Arial"/>
          <w:b/>
          <w:sz w:val="22"/>
          <w:szCs w:val="22"/>
        </w:rPr>
        <w:t xml:space="preserve">Dr. Ricardo Villanueva Lomelí </w:t>
      </w:r>
    </w:p>
    <w:p w:rsidR="00270C3E" w:rsidRPr="006B7650" w:rsidRDefault="006865E9">
      <w:pPr>
        <w:ind w:left="0" w:hanging="2"/>
        <w:jc w:val="center"/>
        <w:rPr>
          <w:rFonts w:ascii="AvantGarde Bk BT" w:eastAsia="Questrial" w:hAnsi="AvantGarde Bk BT" w:cs="Arial"/>
          <w:sz w:val="22"/>
          <w:szCs w:val="22"/>
        </w:rPr>
      </w:pPr>
      <w:r w:rsidRPr="006B7650">
        <w:rPr>
          <w:rFonts w:ascii="AvantGarde Bk BT" w:eastAsia="Questrial" w:hAnsi="AvantGarde Bk BT" w:cs="Arial"/>
          <w:sz w:val="22"/>
          <w:szCs w:val="22"/>
        </w:rPr>
        <w:t>Presidente</w:t>
      </w:r>
    </w:p>
    <w:p w:rsidR="00270C3E" w:rsidRPr="006B7650" w:rsidRDefault="00270C3E">
      <w:pPr>
        <w:ind w:left="0" w:hanging="2"/>
        <w:rPr>
          <w:rFonts w:ascii="AvantGarde Bk BT" w:eastAsia="Questrial" w:hAnsi="AvantGarde Bk BT" w:cs="Arial"/>
          <w:sz w:val="22"/>
          <w:szCs w:val="22"/>
        </w:rPr>
      </w:pPr>
    </w:p>
    <w:p w:rsidR="006B7650" w:rsidRPr="006B7650" w:rsidRDefault="006B7650">
      <w:pPr>
        <w:ind w:left="0" w:hanging="2"/>
        <w:rPr>
          <w:rFonts w:ascii="AvantGarde Bk BT" w:eastAsia="Questrial" w:hAnsi="AvantGarde Bk BT" w:cs="Arial"/>
          <w:sz w:val="22"/>
          <w:szCs w:val="22"/>
        </w:rPr>
      </w:pPr>
    </w:p>
    <w:tbl>
      <w:tblPr>
        <w:tblStyle w:val="a"/>
        <w:tblW w:w="9464" w:type="dxa"/>
        <w:tblInd w:w="0" w:type="dxa"/>
        <w:tblLayout w:type="fixed"/>
        <w:tblLook w:val="0000" w:firstRow="0" w:lastRow="0" w:firstColumn="0" w:lastColumn="0" w:noHBand="0" w:noVBand="0"/>
      </w:tblPr>
      <w:tblGrid>
        <w:gridCol w:w="4491"/>
        <w:gridCol w:w="4973"/>
      </w:tblGrid>
      <w:tr w:rsidR="00A54F19" w:rsidRPr="006B7650">
        <w:trPr>
          <w:trHeight w:val="1014"/>
        </w:trPr>
        <w:tc>
          <w:tcPr>
            <w:tcW w:w="4491" w:type="dxa"/>
            <w:tcMar>
              <w:top w:w="0" w:type="dxa"/>
              <w:left w:w="108" w:type="dxa"/>
              <w:bottom w:w="0" w:type="dxa"/>
              <w:right w:w="108" w:type="dxa"/>
            </w:tcMar>
          </w:tcPr>
          <w:p w:rsidR="00270C3E" w:rsidRPr="006B7650" w:rsidRDefault="00270C3E">
            <w:pPr>
              <w:ind w:left="0" w:hanging="2"/>
              <w:jc w:val="center"/>
              <w:rPr>
                <w:rFonts w:ascii="AvantGarde Bk BT" w:eastAsia="Questrial" w:hAnsi="AvantGarde Bk BT" w:cs="Arial"/>
                <w:sz w:val="22"/>
                <w:szCs w:val="22"/>
              </w:rPr>
            </w:pPr>
          </w:p>
        </w:tc>
        <w:tc>
          <w:tcPr>
            <w:tcW w:w="4973" w:type="dxa"/>
            <w:tcMar>
              <w:top w:w="0" w:type="dxa"/>
              <w:left w:w="108" w:type="dxa"/>
              <w:bottom w:w="0" w:type="dxa"/>
              <w:right w:w="108" w:type="dxa"/>
            </w:tcMar>
          </w:tcPr>
          <w:p w:rsidR="00270C3E" w:rsidRPr="006B7650" w:rsidRDefault="006865E9">
            <w:pPr>
              <w:ind w:left="0" w:hanging="2"/>
              <w:jc w:val="center"/>
              <w:rPr>
                <w:rFonts w:ascii="AvantGarde Bk BT" w:eastAsia="Questrial" w:hAnsi="AvantGarde Bk BT" w:cs="Arial"/>
                <w:sz w:val="22"/>
                <w:szCs w:val="22"/>
              </w:rPr>
            </w:pPr>
            <w:r w:rsidRPr="006B7650">
              <w:rPr>
                <w:rFonts w:ascii="AvantGarde Bk BT" w:eastAsia="Questrial" w:hAnsi="AvantGarde Bk BT" w:cs="Arial"/>
                <w:sz w:val="22"/>
                <w:szCs w:val="22"/>
              </w:rPr>
              <w:t xml:space="preserve">Mtro. Luis Gustavo Padilla Montes </w:t>
            </w:r>
          </w:p>
        </w:tc>
      </w:tr>
      <w:tr w:rsidR="00A54F19" w:rsidRPr="006B7650">
        <w:trPr>
          <w:trHeight w:val="874"/>
        </w:trPr>
        <w:tc>
          <w:tcPr>
            <w:tcW w:w="4491" w:type="dxa"/>
            <w:tcMar>
              <w:top w:w="0" w:type="dxa"/>
              <w:left w:w="108" w:type="dxa"/>
              <w:bottom w:w="0" w:type="dxa"/>
              <w:right w:w="108" w:type="dxa"/>
            </w:tcMar>
          </w:tcPr>
          <w:p w:rsidR="00270C3E" w:rsidRPr="006B7650" w:rsidRDefault="00270C3E">
            <w:pPr>
              <w:ind w:left="0" w:right="-120" w:hanging="2"/>
              <w:jc w:val="center"/>
              <w:rPr>
                <w:rFonts w:ascii="AvantGarde Bk BT" w:eastAsia="Questrial" w:hAnsi="AvantGarde Bk BT" w:cs="Arial"/>
                <w:sz w:val="22"/>
                <w:szCs w:val="22"/>
              </w:rPr>
            </w:pPr>
          </w:p>
          <w:p w:rsidR="00270C3E" w:rsidRPr="006B7650" w:rsidRDefault="006865E9">
            <w:pPr>
              <w:ind w:left="0" w:right="-120" w:hanging="2"/>
              <w:jc w:val="center"/>
              <w:rPr>
                <w:rFonts w:ascii="AvantGarde Bk BT" w:eastAsia="Questrial" w:hAnsi="AvantGarde Bk BT" w:cs="Arial"/>
                <w:sz w:val="22"/>
                <w:szCs w:val="22"/>
              </w:rPr>
            </w:pPr>
            <w:r w:rsidRPr="006B7650">
              <w:rPr>
                <w:rFonts w:ascii="AvantGarde Bk BT" w:eastAsia="Questrial" w:hAnsi="AvantGarde Bk BT" w:cs="Arial"/>
                <w:sz w:val="22"/>
                <w:szCs w:val="22"/>
              </w:rPr>
              <w:t>Lic. Jesús Palafox Yáñez</w:t>
            </w:r>
          </w:p>
        </w:tc>
        <w:tc>
          <w:tcPr>
            <w:tcW w:w="4973" w:type="dxa"/>
            <w:tcMar>
              <w:top w:w="0" w:type="dxa"/>
              <w:left w:w="108" w:type="dxa"/>
              <w:bottom w:w="0" w:type="dxa"/>
              <w:right w:w="108" w:type="dxa"/>
            </w:tcMar>
          </w:tcPr>
          <w:p w:rsidR="00270C3E" w:rsidRPr="006B7650" w:rsidRDefault="00270C3E">
            <w:pPr>
              <w:ind w:left="0" w:hanging="2"/>
              <w:jc w:val="center"/>
              <w:rPr>
                <w:rFonts w:ascii="AvantGarde Bk BT" w:eastAsia="Questrial" w:hAnsi="AvantGarde Bk BT" w:cs="Arial"/>
                <w:sz w:val="22"/>
                <w:szCs w:val="22"/>
              </w:rPr>
            </w:pPr>
          </w:p>
          <w:p w:rsidR="00270C3E" w:rsidRPr="006B7650" w:rsidRDefault="006865E9">
            <w:pPr>
              <w:ind w:left="0" w:hanging="2"/>
              <w:jc w:val="center"/>
              <w:rPr>
                <w:rFonts w:ascii="AvantGarde Bk BT" w:eastAsia="Questrial" w:hAnsi="AvantGarde Bk BT" w:cs="Arial"/>
                <w:sz w:val="22"/>
                <w:szCs w:val="22"/>
              </w:rPr>
            </w:pPr>
            <w:r w:rsidRPr="006B7650">
              <w:rPr>
                <w:rFonts w:ascii="AvantGarde Bk BT" w:eastAsia="Questrial" w:hAnsi="AvantGarde Bk BT" w:cs="Arial"/>
                <w:sz w:val="22"/>
                <w:szCs w:val="22"/>
              </w:rPr>
              <w:t xml:space="preserve">C. Francisco Javier Armenta Araiza                </w:t>
            </w:r>
          </w:p>
        </w:tc>
      </w:tr>
    </w:tbl>
    <w:p w:rsidR="00270C3E" w:rsidRPr="006B7650" w:rsidRDefault="00270C3E">
      <w:pPr>
        <w:ind w:left="0" w:hanging="2"/>
        <w:jc w:val="center"/>
        <w:rPr>
          <w:rFonts w:ascii="AvantGarde Bk BT" w:eastAsia="Questrial" w:hAnsi="AvantGarde Bk BT" w:cs="Arial"/>
          <w:sz w:val="22"/>
          <w:szCs w:val="22"/>
        </w:rPr>
      </w:pPr>
    </w:p>
    <w:p w:rsidR="00270C3E" w:rsidRPr="006B7650" w:rsidRDefault="00270C3E">
      <w:pPr>
        <w:ind w:left="0" w:hanging="2"/>
        <w:jc w:val="center"/>
        <w:rPr>
          <w:rFonts w:ascii="AvantGarde Bk BT" w:eastAsia="Questrial" w:hAnsi="AvantGarde Bk BT" w:cs="Arial"/>
          <w:sz w:val="22"/>
          <w:szCs w:val="22"/>
        </w:rPr>
      </w:pPr>
    </w:p>
    <w:p w:rsidR="00270C3E" w:rsidRPr="00446067" w:rsidRDefault="006865E9">
      <w:pPr>
        <w:ind w:left="0" w:hanging="2"/>
        <w:jc w:val="center"/>
        <w:rPr>
          <w:rFonts w:ascii="AvantGarde Bk BT" w:eastAsia="Questrial" w:hAnsi="AvantGarde Bk BT" w:cs="Arial"/>
          <w:b/>
          <w:sz w:val="22"/>
          <w:szCs w:val="22"/>
        </w:rPr>
      </w:pPr>
      <w:r w:rsidRPr="00446067">
        <w:rPr>
          <w:rFonts w:ascii="AvantGarde Bk BT" w:eastAsia="Questrial" w:hAnsi="AvantGarde Bk BT" w:cs="Arial"/>
          <w:b/>
          <w:sz w:val="22"/>
          <w:szCs w:val="22"/>
        </w:rPr>
        <w:t xml:space="preserve">Mtro. Guillermo Arturo Gómez Mata </w:t>
      </w:r>
    </w:p>
    <w:p w:rsidR="00270C3E" w:rsidRPr="006B7650" w:rsidRDefault="006865E9">
      <w:pPr>
        <w:ind w:left="0" w:hanging="2"/>
        <w:jc w:val="center"/>
        <w:rPr>
          <w:rFonts w:ascii="AvantGarde Bk BT" w:eastAsia="Questrial" w:hAnsi="AvantGarde Bk BT" w:cs="Arial"/>
          <w:sz w:val="22"/>
          <w:szCs w:val="22"/>
        </w:rPr>
      </w:pPr>
      <w:r w:rsidRPr="006B7650">
        <w:rPr>
          <w:rFonts w:ascii="AvantGarde Bk BT" w:eastAsia="Questrial" w:hAnsi="AvantGarde Bk BT" w:cs="Arial"/>
          <w:sz w:val="22"/>
          <w:szCs w:val="22"/>
        </w:rPr>
        <w:t>Secretario de Actas y Acuerdos</w:t>
      </w:r>
    </w:p>
    <w:sectPr w:rsidR="00270C3E" w:rsidRPr="006B7650" w:rsidSect="0055625D">
      <w:headerReference w:type="even" r:id="rId9"/>
      <w:headerReference w:type="default" r:id="rId10"/>
      <w:footerReference w:type="even" r:id="rId11"/>
      <w:footerReference w:type="default" r:id="rId12"/>
      <w:headerReference w:type="first" r:id="rId13"/>
      <w:footerReference w:type="first" r:id="rId14"/>
      <w:pgSz w:w="12240" w:h="15840"/>
      <w:pgMar w:top="2693" w:right="758" w:bottom="170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A34" w:rsidRDefault="00144A34">
      <w:pPr>
        <w:spacing w:line="240" w:lineRule="auto"/>
        <w:ind w:left="0" w:hanging="2"/>
      </w:pPr>
      <w:r>
        <w:separator/>
      </w:r>
    </w:p>
  </w:endnote>
  <w:endnote w:type="continuationSeparator" w:id="0">
    <w:p w:rsidR="00144A34" w:rsidRDefault="00144A3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estria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G Omeg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antGarde Bk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04C" w:rsidRDefault="00AA504C">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C3E" w:rsidRDefault="006865E9">
    <w:pPr>
      <w:tabs>
        <w:tab w:val="center" w:pos="4419"/>
        <w:tab w:val="right" w:pos="8838"/>
      </w:tabs>
      <w:jc w:val="center"/>
      <w:rPr>
        <w:rFonts w:ascii="Questrial" w:eastAsia="Questrial" w:hAnsi="Questrial" w:cs="Questrial"/>
        <w:sz w:val="14"/>
        <w:szCs w:val="14"/>
      </w:rPr>
    </w:pPr>
    <w:r>
      <w:rPr>
        <w:rFonts w:ascii="Questrial" w:eastAsia="Questrial" w:hAnsi="Questrial" w:cs="Questrial"/>
        <w:sz w:val="14"/>
        <w:szCs w:val="14"/>
      </w:rPr>
      <w:t xml:space="preserve">Página </w:t>
    </w:r>
    <w:r w:rsidR="00AC319C">
      <w:rPr>
        <w:rFonts w:ascii="Questrial" w:eastAsia="Questrial" w:hAnsi="Questrial" w:cs="Questrial"/>
        <w:b/>
        <w:sz w:val="14"/>
        <w:szCs w:val="14"/>
      </w:rPr>
      <w:fldChar w:fldCharType="begin"/>
    </w:r>
    <w:r>
      <w:rPr>
        <w:rFonts w:ascii="Questrial" w:eastAsia="Questrial" w:hAnsi="Questrial" w:cs="Questrial"/>
        <w:b/>
        <w:sz w:val="14"/>
        <w:szCs w:val="14"/>
      </w:rPr>
      <w:instrText>PAGE</w:instrText>
    </w:r>
    <w:r w:rsidR="00AC319C">
      <w:rPr>
        <w:rFonts w:ascii="Questrial" w:eastAsia="Questrial" w:hAnsi="Questrial" w:cs="Questrial"/>
        <w:b/>
        <w:sz w:val="14"/>
        <w:szCs w:val="14"/>
      </w:rPr>
      <w:fldChar w:fldCharType="separate"/>
    </w:r>
    <w:r w:rsidR="0055625D">
      <w:rPr>
        <w:rFonts w:ascii="Questrial" w:eastAsia="Questrial" w:hAnsi="Questrial" w:cs="Questrial"/>
        <w:b/>
        <w:noProof/>
        <w:sz w:val="14"/>
        <w:szCs w:val="14"/>
      </w:rPr>
      <w:t>6</w:t>
    </w:r>
    <w:r w:rsidR="00AC319C">
      <w:rPr>
        <w:rFonts w:ascii="Questrial" w:eastAsia="Questrial" w:hAnsi="Questrial" w:cs="Questrial"/>
        <w:b/>
        <w:sz w:val="14"/>
        <w:szCs w:val="14"/>
      </w:rPr>
      <w:fldChar w:fldCharType="end"/>
    </w:r>
    <w:r>
      <w:rPr>
        <w:rFonts w:ascii="Questrial" w:eastAsia="Questrial" w:hAnsi="Questrial" w:cs="Questrial"/>
        <w:sz w:val="14"/>
        <w:szCs w:val="14"/>
      </w:rPr>
      <w:t xml:space="preserve"> de </w:t>
    </w:r>
    <w:r w:rsidR="00AC319C">
      <w:rPr>
        <w:rFonts w:ascii="Questrial" w:eastAsia="Questrial" w:hAnsi="Questrial" w:cs="Questrial"/>
        <w:b/>
        <w:sz w:val="14"/>
        <w:szCs w:val="14"/>
      </w:rPr>
      <w:fldChar w:fldCharType="begin"/>
    </w:r>
    <w:r>
      <w:rPr>
        <w:rFonts w:ascii="Questrial" w:eastAsia="Questrial" w:hAnsi="Questrial" w:cs="Questrial"/>
        <w:b/>
        <w:sz w:val="14"/>
        <w:szCs w:val="14"/>
      </w:rPr>
      <w:instrText>NUMPAGES</w:instrText>
    </w:r>
    <w:r w:rsidR="00AC319C">
      <w:rPr>
        <w:rFonts w:ascii="Questrial" w:eastAsia="Questrial" w:hAnsi="Questrial" w:cs="Questrial"/>
        <w:b/>
        <w:sz w:val="14"/>
        <w:szCs w:val="14"/>
      </w:rPr>
      <w:fldChar w:fldCharType="separate"/>
    </w:r>
    <w:r w:rsidR="0055625D">
      <w:rPr>
        <w:rFonts w:ascii="Questrial" w:eastAsia="Questrial" w:hAnsi="Questrial" w:cs="Questrial"/>
        <w:b/>
        <w:noProof/>
        <w:sz w:val="14"/>
        <w:szCs w:val="14"/>
      </w:rPr>
      <w:t>6</w:t>
    </w:r>
    <w:r w:rsidR="00AC319C">
      <w:rPr>
        <w:rFonts w:ascii="Questrial" w:eastAsia="Questrial" w:hAnsi="Questrial" w:cs="Questrial"/>
        <w:b/>
        <w:sz w:val="14"/>
        <w:szCs w:val="14"/>
      </w:rPr>
      <w:fldChar w:fldCharType="end"/>
    </w:r>
  </w:p>
  <w:p w:rsidR="00270C3E" w:rsidRDefault="006865E9">
    <w:pPr>
      <w:pBdr>
        <w:top w:val="nil"/>
        <w:left w:val="nil"/>
        <w:bottom w:val="nil"/>
        <w:right w:val="nil"/>
        <w:between w:val="nil"/>
      </w:pBdr>
      <w:spacing w:line="276" w:lineRule="auto"/>
      <w:ind w:left="0" w:hanging="2"/>
      <w:jc w:val="center"/>
      <w:rPr>
        <w:color w:val="000000"/>
        <w:sz w:val="17"/>
        <w:szCs w:val="17"/>
      </w:rPr>
    </w:pPr>
    <w:r>
      <w:rPr>
        <w:color w:val="000000"/>
        <w:sz w:val="17"/>
        <w:szCs w:val="17"/>
      </w:rPr>
      <w:t xml:space="preserve"> Av. Juárez No. 976, Edificio de la Rectoría General, Piso 5, Colonia Centro C.P. 44100.</w:t>
    </w:r>
  </w:p>
  <w:p w:rsidR="00270C3E" w:rsidRDefault="006865E9">
    <w:pPr>
      <w:pBdr>
        <w:top w:val="nil"/>
        <w:left w:val="nil"/>
        <w:bottom w:val="nil"/>
        <w:right w:val="nil"/>
        <w:between w:val="nil"/>
      </w:pBdr>
      <w:spacing w:line="276" w:lineRule="auto"/>
      <w:ind w:left="0" w:hanging="2"/>
      <w:jc w:val="center"/>
      <w:rPr>
        <w:color w:val="000000"/>
        <w:sz w:val="17"/>
        <w:szCs w:val="17"/>
      </w:rPr>
    </w:pPr>
    <w:r>
      <w:rPr>
        <w:color w:val="000000"/>
        <w:sz w:val="17"/>
        <w:szCs w:val="17"/>
      </w:rPr>
      <w:t xml:space="preserve">Guadalajara, Jalisco. México. Tel. [52] (33) 3134 2222, </w:t>
    </w:r>
    <w:proofErr w:type="spellStart"/>
    <w:r>
      <w:rPr>
        <w:color w:val="000000"/>
        <w:sz w:val="17"/>
        <w:szCs w:val="17"/>
      </w:rPr>
      <w:t>Exts</w:t>
    </w:r>
    <w:proofErr w:type="spellEnd"/>
    <w:r>
      <w:rPr>
        <w:color w:val="000000"/>
        <w:sz w:val="17"/>
        <w:szCs w:val="17"/>
      </w:rPr>
      <w:t xml:space="preserve">. 12428, 12243, 12420 y </w:t>
    </w:r>
    <w:proofErr w:type="gramStart"/>
    <w:r>
      <w:rPr>
        <w:color w:val="000000"/>
        <w:sz w:val="17"/>
        <w:szCs w:val="17"/>
      </w:rPr>
      <w:t>12457  Tel.</w:t>
    </w:r>
    <w:proofErr w:type="gramEnd"/>
    <w:r>
      <w:rPr>
        <w:color w:val="000000"/>
        <w:sz w:val="17"/>
        <w:szCs w:val="17"/>
      </w:rPr>
      <w:t xml:space="preserve"> </w:t>
    </w:r>
    <w:proofErr w:type="spellStart"/>
    <w:r>
      <w:rPr>
        <w:color w:val="000000"/>
        <w:sz w:val="17"/>
        <w:szCs w:val="17"/>
      </w:rPr>
      <w:t>dir.</w:t>
    </w:r>
    <w:proofErr w:type="spellEnd"/>
    <w:r>
      <w:rPr>
        <w:color w:val="000000"/>
        <w:sz w:val="17"/>
        <w:szCs w:val="17"/>
      </w:rPr>
      <w:t xml:space="preserve"> 3134 2243 </w:t>
    </w:r>
  </w:p>
  <w:p w:rsidR="00270C3E" w:rsidRDefault="006865E9">
    <w:pPr>
      <w:pBdr>
        <w:top w:val="nil"/>
        <w:left w:val="nil"/>
        <w:bottom w:val="nil"/>
        <w:right w:val="nil"/>
        <w:between w:val="nil"/>
      </w:pBdr>
      <w:spacing w:line="276" w:lineRule="auto"/>
      <w:ind w:left="0" w:hanging="2"/>
      <w:jc w:val="center"/>
      <w:rPr>
        <w:color w:val="000000"/>
        <w:sz w:val="17"/>
        <w:szCs w:val="17"/>
      </w:rPr>
    </w:pPr>
    <w:r>
      <w:rPr>
        <w:b/>
        <w:color w:val="000000"/>
        <w:sz w:val="17"/>
        <w:szCs w:val="17"/>
      </w:rPr>
      <w:t>www.hcgu.udg.mx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04C" w:rsidRDefault="00AA504C">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A34" w:rsidRDefault="00144A34">
      <w:pPr>
        <w:spacing w:line="240" w:lineRule="auto"/>
        <w:ind w:left="0" w:hanging="2"/>
      </w:pPr>
      <w:r>
        <w:separator/>
      </w:r>
    </w:p>
  </w:footnote>
  <w:footnote w:type="continuationSeparator" w:id="0">
    <w:p w:rsidR="00144A34" w:rsidRDefault="00144A3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04C" w:rsidRDefault="00AA504C">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04C" w:rsidRPr="00446067" w:rsidRDefault="00AA504C" w:rsidP="00AA504C">
    <w:pPr>
      <w:pBdr>
        <w:top w:val="nil"/>
        <w:left w:val="nil"/>
        <w:bottom w:val="nil"/>
        <w:right w:val="nil"/>
        <w:between w:val="nil"/>
      </w:pBdr>
      <w:spacing w:line="240" w:lineRule="auto"/>
      <w:ind w:left="0" w:hanging="2"/>
      <w:jc w:val="right"/>
      <w:rPr>
        <w:rFonts w:ascii="AvantGarde Bk BT" w:eastAsia="Questrial" w:hAnsi="AvantGarde Bk BT" w:cs="Arial"/>
        <w:color w:val="000000"/>
        <w:sz w:val="22"/>
        <w:szCs w:val="22"/>
      </w:rPr>
    </w:pPr>
    <w:proofErr w:type="spellStart"/>
    <w:r w:rsidRPr="00446067">
      <w:rPr>
        <w:rFonts w:ascii="AvantGarde Bk BT" w:eastAsia="Questrial" w:hAnsi="AvantGarde Bk BT" w:cs="Arial"/>
        <w:color w:val="000000"/>
        <w:sz w:val="22"/>
        <w:szCs w:val="22"/>
      </w:rPr>
      <w:t>Exp</w:t>
    </w:r>
    <w:proofErr w:type="spellEnd"/>
    <w:r w:rsidRPr="00446067">
      <w:rPr>
        <w:rFonts w:ascii="AvantGarde Bk BT" w:eastAsia="Questrial" w:hAnsi="AvantGarde Bk BT" w:cs="Arial"/>
        <w:color w:val="000000"/>
        <w:sz w:val="22"/>
        <w:szCs w:val="22"/>
      </w:rPr>
      <w:t>. 0</w:t>
    </w:r>
    <w:r w:rsidR="006B7650" w:rsidRPr="00446067">
      <w:rPr>
        <w:rFonts w:ascii="AvantGarde Bk BT" w:eastAsia="Questrial" w:hAnsi="AvantGarde Bk BT" w:cs="Arial"/>
        <w:color w:val="000000"/>
        <w:sz w:val="22"/>
        <w:szCs w:val="22"/>
      </w:rPr>
      <w:t>21</w:t>
    </w:r>
  </w:p>
  <w:p w:rsidR="00AA504C" w:rsidRPr="00446067" w:rsidRDefault="00AA504C" w:rsidP="00AA504C">
    <w:pPr>
      <w:pBdr>
        <w:top w:val="nil"/>
        <w:left w:val="nil"/>
        <w:bottom w:val="nil"/>
        <w:right w:val="nil"/>
        <w:between w:val="nil"/>
      </w:pBdr>
      <w:spacing w:line="240" w:lineRule="auto"/>
      <w:ind w:left="0" w:hanging="2"/>
      <w:jc w:val="right"/>
      <w:rPr>
        <w:rFonts w:ascii="AvantGarde Bk BT" w:eastAsia="Questrial" w:hAnsi="AvantGarde Bk BT" w:cs="Arial"/>
        <w:color w:val="000000"/>
        <w:sz w:val="22"/>
        <w:szCs w:val="22"/>
      </w:rPr>
    </w:pPr>
    <w:r w:rsidRPr="00446067">
      <w:rPr>
        <w:rFonts w:ascii="AvantGarde Bk BT" w:eastAsia="Questrial" w:hAnsi="AvantGarde Bk BT" w:cs="Arial"/>
        <w:b/>
        <w:color w:val="000000"/>
        <w:sz w:val="22"/>
        <w:szCs w:val="22"/>
      </w:rPr>
      <w:t>Dictamen Núm.</w:t>
    </w:r>
    <w:r w:rsidRPr="00446067">
      <w:rPr>
        <w:rFonts w:ascii="AvantGarde Bk BT" w:eastAsia="Questrial" w:hAnsi="AvantGarde Bk BT" w:cs="Arial"/>
        <w:color w:val="000000"/>
        <w:sz w:val="22"/>
        <w:szCs w:val="22"/>
      </w:rPr>
      <w:t xml:space="preserve"> II/202</w:t>
    </w:r>
    <w:r w:rsidR="006B7650" w:rsidRPr="00446067">
      <w:rPr>
        <w:rFonts w:ascii="AvantGarde Bk BT" w:eastAsia="Questrial" w:hAnsi="AvantGarde Bk BT" w:cs="Arial"/>
        <w:color w:val="000000"/>
        <w:sz w:val="22"/>
        <w:szCs w:val="22"/>
      </w:rPr>
      <w:t>2</w:t>
    </w:r>
    <w:r w:rsidRPr="00446067">
      <w:rPr>
        <w:rFonts w:ascii="AvantGarde Bk BT" w:eastAsia="Questrial" w:hAnsi="AvantGarde Bk BT" w:cs="Arial"/>
        <w:color w:val="000000"/>
        <w:sz w:val="22"/>
        <w:szCs w:val="22"/>
      </w:rPr>
      <w:t>/</w:t>
    </w:r>
    <w:r w:rsidR="00446067" w:rsidRPr="00446067">
      <w:rPr>
        <w:rFonts w:ascii="AvantGarde Bk BT" w:eastAsia="Questrial" w:hAnsi="AvantGarde Bk BT" w:cs="Arial"/>
        <w:color w:val="000000"/>
        <w:sz w:val="22"/>
        <w:szCs w:val="22"/>
      </w:rPr>
      <w:t>342</w:t>
    </w:r>
  </w:p>
  <w:p w:rsidR="00270C3E" w:rsidRDefault="006865E9">
    <w:pPr>
      <w:pBdr>
        <w:top w:val="nil"/>
        <w:left w:val="nil"/>
        <w:bottom w:val="nil"/>
        <w:right w:val="nil"/>
        <w:between w:val="nil"/>
      </w:pBdr>
      <w:spacing w:line="240" w:lineRule="auto"/>
      <w:ind w:left="0" w:hanging="2"/>
      <w:rPr>
        <w:color w:val="000000"/>
      </w:rPr>
    </w:pPr>
    <w:r>
      <w:rPr>
        <w:noProof/>
        <w:lang w:val="es-MX" w:eastAsia="es-MX"/>
      </w:rPr>
      <w:drawing>
        <wp:anchor distT="0" distB="0" distL="0" distR="0" simplePos="0" relativeHeight="251658240" behindDoc="0" locked="0" layoutInCell="1" allowOverlap="1">
          <wp:simplePos x="0" y="0"/>
          <wp:positionH relativeFrom="column">
            <wp:posOffset>-1070609</wp:posOffset>
          </wp:positionH>
          <wp:positionV relativeFrom="paragraph">
            <wp:posOffset>-440054</wp:posOffset>
          </wp:positionV>
          <wp:extent cx="7753350" cy="1615440"/>
          <wp:effectExtent l="0" t="0" r="0" b="0"/>
          <wp:wrapSquare wrapText="bothSides" distT="0" distB="0" distL="0" distR="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53350" cy="16154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04C" w:rsidRDefault="00AA504C">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00DF"/>
    <w:multiLevelType w:val="multilevel"/>
    <w:tmpl w:val="40345E04"/>
    <w:lvl w:ilvl="0">
      <w:start w:val="1"/>
      <w:numFmt w:val="upperRoman"/>
      <w:lvlText w:val="%1."/>
      <w:lvlJc w:val="righ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5E3469"/>
    <w:multiLevelType w:val="hybridMultilevel"/>
    <w:tmpl w:val="BEDA5F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2E472B"/>
    <w:multiLevelType w:val="multilevel"/>
    <w:tmpl w:val="FBD80F6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1F748E8"/>
    <w:multiLevelType w:val="hybridMultilevel"/>
    <w:tmpl w:val="E698D7E8"/>
    <w:lvl w:ilvl="0" w:tplc="43045B02">
      <w:start w:val="1"/>
      <w:numFmt w:val="lowerLetter"/>
      <w:lvlText w:val="%1)"/>
      <w:lvlJc w:val="left"/>
      <w:pPr>
        <w:ind w:left="926" w:hanging="360"/>
      </w:pPr>
      <w:rPr>
        <w:rFonts w:hint="default"/>
      </w:rPr>
    </w:lvl>
    <w:lvl w:ilvl="1" w:tplc="0C0A0019" w:tentative="1">
      <w:start w:val="1"/>
      <w:numFmt w:val="lowerLetter"/>
      <w:lvlText w:val="%2."/>
      <w:lvlJc w:val="left"/>
      <w:pPr>
        <w:ind w:left="1646" w:hanging="360"/>
      </w:pPr>
    </w:lvl>
    <w:lvl w:ilvl="2" w:tplc="0C0A001B" w:tentative="1">
      <w:start w:val="1"/>
      <w:numFmt w:val="lowerRoman"/>
      <w:lvlText w:val="%3."/>
      <w:lvlJc w:val="right"/>
      <w:pPr>
        <w:ind w:left="2366" w:hanging="180"/>
      </w:pPr>
    </w:lvl>
    <w:lvl w:ilvl="3" w:tplc="0C0A000F" w:tentative="1">
      <w:start w:val="1"/>
      <w:numFmt w:val="decimal"/>
      <w:lvlText w:val="%4."/>
      <w:lvlJc w:val="left"/>
      <w:pPr>
        <w:ind w:left="3086" w:hanging="360"/>
      </w:pPr>
    </w:lvl>
    <w:lvl w:ilvl="4" w:tplc="0C0A0019" w:tentative="1">
      <w:start w:val="1"/>
      <w:numFmt w:val="lowerLetter"/>
      <w:lvlText w:val="%5."/>
      <w:lvlJc w:val="left"/>
      <w:pPr>
        <w:ind w:left="3806" w:hanging="360"/>
      </w:pPr>
    </w:lvl>
    <w:lvl w:ilvl="5" w:tplc="0C0A001B" w:tentative="1">
      <w:start w:val="1"/>
      <w:numFmt w:val="lowerRoman"/>
      <w:lvlText w:val="%6."/>
      <w:lvlJc w:val="right"/>
      <w:pPr>
        <w:ind w:left="4526" w:hanging="180"/>
      </w:pPr>
    </w:lvl>
    <w:lvl w:ilvl="6" w:tplc="0C0A000F" w:tentative="1">
      <w:start w:val="1"/>
      <w:numFmt w:val="decimal"/>
      <w:lvlText w:val="%7."/>
      <w:lvlJc w:val="left"/>
      <w:pPr>
        <w:ind w:left="5246" w:hanging="360"/>
      </w:pPr>
    </w:lvl>
    <w:lvl w:ilvl="7" w:tplc="0C0A0019" w:tentative="1">
      <w:start w:val="1"/>
      <w:numFmt w:val="lowerLetter"/>
      <w:lvlText w:val="%8."/>
      <w:lvlJc w:val="left"/>
      <w:pPr>
        <w:ind w:left="5966" w:hanging="360"/>
      </w:pPr>
    </w:lvl>
    <w:lvl w:ilvl="8" w:tplc="0C0A001B" w:tentative="1">
      <w:start w:val="1"/>
      <w:numFmt w:val="lowerRoman"/>
      <w:lvlText w:val="%9."/>
      <w:lvlJc w:val="right"/>
      <w:pPr>
        <w:ind w:left="6686" w:hanging="180"/>
      </w:pPr>
    </w:lvl>
  </w:abstractNum>
  <w:abstractNum w:abstractNumId="4" w15:restartNumberingAfterBreak="0">
    <w:nsid w:val="24285392"/>
    <w:multiLevelType w:val="hybridMultilevel"/>
    <w:tmpl w:val="1FC4EA7E"/>
    <w:lvl w:ilvl="0" w:tplc="A406FDFC">
      <w:start w:val="1"/>
      <w:numFmt w:val="upperRoman"/>
      <w:lvlText w:val="%1."/>
      <w:lvlJc w:val="righ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9D0AE7"/>
    <w:multiLevelType w:val="multilevel"/>
    <w:tmpl w:val="EADC9464"/>
    <w:lvl w:ilvl="0">
      <w:start w:val="1"/>
      <w:numFmt w:val="decimal"/>
      <w:lvlText w:val="%1."/>
      <w:lvlJc w:val="left"/>
      <w:pPr>
        <w:ind w:left="360" w:hanging="360"/>
      </w:pPr>
      <w:rPr>
        <w:b/>
        <w:strike w:val="0"/>
        <w:color w:val="00000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34031FC9"/>
    <w:multiLevelType w:val="hybridMultilevel"/>
    <w:tmpl w:val="2362C736"/>
    <w:lvl w:ilvl="0" w:tplc="F3A233FE">
      <w:start w:val="1"/>
      <w:numFmt w:val="lowerLetter"/>
      <w:lvlText w:val="%1)"/>
      <w:lvlJc w:val="left"/>
      <w:pPr>
        <w:ind w:left="946" w:hanging="360"/>
      </w:pPr>
      <w:rPr>
        <w:rFonts w:hint="default"/>
      </w:rPr>
    </w:lvl>
    <w:lvl w:ilvl="1" w:tplc="0C0A0019" w:tentative="1">
      <w:start w:val="1"/>
      <w:numFmt w:val="lowerLetter"/>
      <w:lvlText w:val="%2."/>
      <w:lvlJc w:val="left"/>
      <w:pPr>
        <w:ind w:left="1666" w:hanging="360"/>
      </w:pPr>
    </w:lvl>
    <w:lvl w:ilvl="2" w:tplc="0C0A001B" w:tentative="1">
      <w:start w:val="1"/>
      <w:numFmt w:val="lowerRoman"/>
      <w:lvlText w:val="%3."/>
      <w:lvlJc w:val="right"/>
      <w:pPr>
        <w:ind w:left="2386" w:hanging="180"/>
      </w:pPr>
    </w:lvl>
    <w:lvl w:ilvl="3" w:tplc="0C0A000F" w:tentative="1">
      <w:start w:val="1"/>
      <w:numFmt w:val="decimal"/>
      <w:lvlText w:val="%4."/>
      <w:lvlJc w:val="left"/>
      <w:pPr>
        <w:ind w:left="3106" w:hanging="360"/>
      </w:pPr>
    </w:lvl>
    <w:lvl w:ilvl="4" w:tplc="0C0A0019" w:tentative="1">
      <w:start w:val="1"/>
      <w:numFmt w:val="lowerLetter"/>
      <w:lvlText w:val="%5."/>
      <w:lvlJc w:val="left"/>
      <w:pPr>
        <w:ind w:left="3826" w:hanging="360"/>
      </w:pPr>
    </w:lvl>
    <w:lvl w:ilvl="5" w:tplc="0C0A001B" w:tentative="1">
      <w:start w:val="1"/>
      <w:numFmt w:val="lowerRoman"/>
      <w:lvlText w:val="%6."/>
      <w:lvlJc w:val="right"/>
      <w:pPr>
        <w:ind w:left="4546" w:hanging="180"/>
      </w:pPr>
    </w:lvl>
    <w:lvl w:ilvl="6" w:tplc="0C0A000F" w:tentative="1">
      <w:start w:val="1"/>
      <w:numFmt w:val="decimal"/>
      <w:lvlText w:val="%7."/>
      <w:lvlJc w:val="left"/>
      <w:pPr>
        <w:ind w:left="5266" w:hanging="360"/>
      </w:pPr>
    </w:lvl>
    <w:lvl w:ilvl="7" w:tplc="0C0A0019" w:tentative="1">
      <w:start w:val="1"/>
      <w:numFmt w:val="lowerLetter"/>
      <w:lvlText w:val="%8."/>
      <w:lvlJc w:val="left"/>
      <w:pPr>
        <w:ind w:left="5986" w:hanging="360"/>
      </w:pPr>
    </w:lvl>
    <w:lvl w:ilvl="8" w:tplc="0C0A001B" w:tentative="1">
      <w:start w:val="1"/>
      <w:numFmt w:val="lowerRoman"/>
      <w:lvlText w:val="%9."/>
      <w:lvlJc w:val="right"/>
      <w:pPr>
        <w:ind w:left="6706" w:hanging="180"/>
      </w:pPr>
    </w:lvl>
  </w:abstractNum>
  <w:abstractNum w:abstractNumId="7" w15:restartNumberingAfterBreak="0">
    <w:nsid w:val="355671CB"/>
    <w:multiLevelType w:val="hybridMultilevel"/>
    <w:tmpl w:val="18CA6BA4"/>
    <w:lvl w:ilvl="0" w:tplc="4BA6B83A">
      <w:numFmt w:val="bullet"/>
      <w:lvlText w:val="-"/>
      <w:lvlJc w:val="left"/>
      <w:pPr>
        <w:ind w:left="926" w:hanging="360"/>
      </w:pPr>
      <w:rPr>
        <w:rFonts w:ascii="Arial" w:eastAsia="Questrial" w:hAnsi="Arial" w:cs="Arial" w:hint="default"/>
      </w:rPr>
    </w:lvl>
    <w:lvl w:ilvl="1" w:tplc="0C0A0003" w:tentative="1">
      <w:start w:val="1"/>
      <w:numFmt w:val="bullet"/>
      <w:lvlText w:val="o"/>
      <w:lvlJc w:val="left"/>
      <w:pPr>
        <w:ind w:left="1646" w:hanging="360"/>
      </w:pPr>
      <w:rPr>
        <w:rFonts w:ascii="Courier New" w:hAnsi="Courier New" w:cs="Courier New" w:hint="default"/>
      </w:rPr>
    </w:lvl>
    <w:lvl w:ilvl="2" w:tplc="0C0A0005" w:tentative="1">
      <w:start w:val="1"/>
      <w:numFmt w:val="bullet"/>
      <w:lvlText w:val=""/>
      <w:lvlJc w:val="left"/>
      <w:pPr>
        <w:ind w:left="2366" w:hanging="360"/>
      </w:pPr>
      <w:rPr>
        <w:rFonts w:ascii="Wingdings" w:hAnsi="Wingdings" w:hint="default"/>
      </w:rPr>
    </w:lvl>
    <w:lvl w:ilvl="3" w:tplc="0C0A0001" w:tentative="1">
      <w:start w:val="1"/>
      <w:numFmt w:val="bullet"/>
      <w:lvlText w:val=""/>
      <w:lvlJc w:val="left"/>
      <w:pPr>
        <w:ind w:left="3086" w:hanging="360"/>
      </w:pPr>
      <w:rPr>
        <w:rFonts w:ascii="Symbol" w:hAnsi="Symbol" w:hint="default"/>
      </w:rPr>
    </w:lvl>
    <w:lvl w:ilvl="4" w:tplc="0C0A0003" w:tentative="1">
      <w:start w:val="1"/>
      <w:numFmt w:val="bullet"/>
      <w:lvlText w:val="o"/>
      <w:lvlJc w:val="left"/>
      <w:pPr>
        <w:ind w:left="3806" w:hanging="360"/>
      </w:pPr>
      <w:rPr>
        <w:rFonts w:ascii="Courier New" w:hAnsi="Courier New" w:cs="Courier New" w:hint="default"/>
      </w:rPr>
    </w:lvl>
    <w:lvl w:ilvl="5" w:tplc="0C0A0005" w:tentative="1">
      <w:start w:val="1"/>
      <w:numFmt w:val="bullet"/>
      <w:lvlText w:val=""/>
      <w:lvlJc w:val="left"/>
      <w:pPr>
        <w:ind w:left="4526" w:hanging="360"/>
      </w:pPr>
      <w:rPr>
        <w:rFonts w:ascii="Wingdings" w:hAnsi="Wingdings" w:hint="default"/>
      </w:rPr>
    </w:lvl>
    <w:lvl w:ilvl="6" w:tplc="0C0A0001" w:tentative="1">
      <w:start w:val="1"/>
      <w:numFmt w:val="bullet"/>
      <w:lvlText w:val=""/>
      <w:lvlJc w:val="left"/>
      <w:pPr>
        <w:ind w:left="5246" w:hanging="360"/>
      </w:pPr>
      <w:rPr>
        <w:rFonts w:ascii="Symbol" w:hAnsi="Symbol" w:hint="default"/>
      </w:rPr>
    </w:lvl>
    <w:lvl w:ilvl="7" w:tplc="0C0A0003" w:tentative="1">
      <w:start w:val="1"/>
      <w:numFmt w:val="bullet"/>
      <w:lvlText w:val="o"/>
      <w:lvlJc w:val="left"/>
      <w:pPr>
        <w:ind w:left="5966" w:hanging="360"/>
      </w:pPr>
      <w:rPr>
        <w:rFonts w:ascii="Courier New" w:hAnsi="Courier New" w:cs="Courier New" w:hint="default"/>
      </w:rPr>
    </w:lvl>
    <w:lvl w:ilvl="8" w:tplc="0C0A0005" w:tentative="1">
      <w:start w:val="1"/>
      <w:numFmt w:val="bullet"/>
      <w:lvlText w:val=""/>
      <w:lvlJc w:val="left"/>
      <w:pPr>
        <w:ind w:left="6686" w:hanging="360"/>
      </w:pPr>
      <w:rPr>
        <w:rFonts w:ascii="Wingdings" w:hAnsi="Wingdings" w:hint="default"/>
      </w:rPr>
    </w:lvl>
  </w:abstractNum>
  <w:abstractNum w:abstractNumId="8" w15:restartNumberingAfterBreak="0">
    <w:nsid w:val="3C5965AA"/>
    <w:multiLevelType w:val="multilevel"/>
    <w:tmpl w:val="CB46B322"/>
    <w:lvl w:ilvl="0">
      <w:start w:val="1"/>
      <w:numFmt w:val="upperRoman"/>
      <w:lvlText w:val="%1."/>
      <w:lvlJc w:val="righ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D7A029B"/>
    <w:multiLevelType w:val="hybridMultilevel"/>
    <w:tmpl w:val="BE3CAB7A"/>
    <w:lvl w:ilvl="0" w:tplc="8DA8CC14">
      <w:start w:val="1"/>
      <w:numFmt w:val="upperRoman"/>
      <w:lvlText w:val="%1."/>
      <w:lvlJc w:val="left"/>
      <w:pPr>
        <w:ind w:left="718" w:hanging="720"/>
      </w:pPr>
      <w:rPr>
        <w:rFonts w:hint="default"/>
      </w:rPr>
    </w:lvl>
    <w:lvl w:ilvl="1" w:tplc="0C0A0019" w:tentative="1">
      <w:start w:val="1"/>
      <w:numFmt w:val="lowerLetter"/>
      <w:lvlText w:val="%2."/>
      <w:lvlJc w:val="left"/>
      <w:pPr>
        <w:ind w:left="1078" w:hanging="360"/>
      </w:pPr>
    </w:lvl>
    <w:lvl w:ilvl="2" w:tplc="0C0A001B" w:tentative="1">
      <w:start w:val="1"/>
      <w:numFmt w:val="lowerRoman"/>
      <w:lvlText w:val="%3."/>
      <w:lvlJc w:val="right"/>
      <w:pPr>
        <w:ind w:left="1798" w:hanging="180"/>
      </w:pPr>
    </w:lvl>
    <w:lvl w:ilvl="3" w:tplc="0C0A000F" w:tentative="1">
      <w:start w:val="1"/>
      <w:numFmt w:val="decimal"/>
      <w:lvlText w:val="%4."/>
      <w:lvlJc w:val="left"/>
      <w:pPr>
        <w:ind w:left="2518" w:hanging="360"/>
      </w:pPr>
    </w:lvl>
    <w:lvl w:ilvl="4" w:tplc="0C0A0019" w:tentative="1">
      <w:start w:val="1"/>
      <w:numFmt w:val="lowerLetter"/>
      <w:lvlText w:val="%5."/>
      <w:lvlJc w:val="left"/>
      <w:pPr>
        <w:ind w:left="3238" w:hanging="360"/>
      </w:pPr>
    </w:lvl>
    <w:lvl w:ilvl="5" w:tplc="0C0A001B" w:tentative="1">
      <w:start w:val="1"/>
      <w:numFmt w:val="lowerRoman"/>
      <w:lvlText w:val="%6."/>
      <w:lvlJc w:val="right"/>
      <w:pPr>
        <w:ind w:left="3958" w:hanging="180"/>
      </w:pPr>
    </w:lvl>
    <w:lvl w:ilvl="6" w:tplc="0C0A000F" w:tentative="1">
      <w:start w:val="1"/>
      <w:numFmt w:val="decimal"/>
      <w:lvlText w:val="%7."/>
      <w:lvlJc w:val="left"/>
      <w:pPr>
        <w:ind w:left="4678" w:hanging="360"/>
      </w:pPr>
    </w:lvl>
    <w:lvl w:ilvl="7" w:tplc="0C0A0019" w:tentative="1">
      <w:start w:val="1"/>
      <w:numFmt w:val="lowerLetter"/>
      <w:lvlText w:val="%8."/>
      <w:lvlJc w:val="left"/>
      <w:pPr>
        <w:ind w:left="5398" w:hanging="360"/>
      </w:pPr>
    </w:lvl>
    <w:lvl w:ilvl="8" w:tplc="0C0A001B" w:tentative="1">
      <w:start w:val="1"/>
      <w:numFmt w:val="lowerRoman"/>
      <w:lvlText w:val="%9."/>
      <w:lvlJc w:val="right"/>
      <w:pPr>
        <w:ind w:left="6118" w:hanging="180"/>
      </w:pPr>
    </w:lvl>
  </w:abstractNum>
  <w:abstractNum w:abstractNumId="10" w15:restartNumberingAfterBreak="0">
    <w:nsid w:val="4F3900FE"/>
    <w:multiLevelType w:val="hybridMultilevel"/>
    <w:tmpl w:val="E0EC5A46"/>
    <w:lvl w:ilvl="0" w:tplc="5A887A1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BC4D61"/>
    <w:multiLevelType w:val="multilevel"/>
    <w:tmpl w:val="99106F00"/>
    <w:lvl w:ilvl="0">
      <w:start w:val="1"/>
      <w:numFmt w:val="upperRoman"/>
      <w:lvlText w:val="%1."/>
      <w:lvlJc w:val="righ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7F9294B"/>
    <w:multiLevelType w:val="hybridMultilevel"/>
    <w:tmpl w:val="BDF281B6"/>
    <w:lvl w:ilvl="0" w:tplc="8DA8CC14">
      <w:start w:val="1"/>
      <w:numFmt w:val="upperRoman"/>
      <w:lvlText w:val="%1."/>
      <w:lvlJc w:val="left"/>
      <w:pPr>
        <w:ind w:left="718" w:hanging="360"/>
      </w:pPr>
      <w:rPr>
        <w:rFonts w:hint="default"/>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13" w15:restartNumberingAfterBreak="0">
    <w:nsid w:val="5A535952"/>
    <w:multiLevelType w:val="hybridMultilevel"/>
    <w:tmpl w:val="13AC021A"/>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4" w15:restartNumberingAfterBreak="0">
    <w:nsid w:val="63766508"/>
    <w:multiLevelType w:val="multilevel"/>
    <w:tmpl w:val="82C07CA6"/>
    <w:lvl w:ilvl="0">
      <w:numFmt w:val="bullet"/>
      <w:lvlText w:val="-"/>
      <w:lvlJc w:val="left"/>
      <w:pPr>
        <w:ind w:left="1068" w:hanging="360"/>
      </w:pPr>
      <w:rPr>
        <w:rFonts w:ascii="Questrial" w:eastAsia="Questrial" w:hAnsi="Questrial" w:cs="Questrial"/>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5" w15:restartNumberingAfterBreak="0">
    <w:nsid w:val="7DE92F54"/>
    <w:multiLevelType w:val="hybridMultilevel"/>
    <w:tmpl w:val="E35617C8"/>
    <w:lvl w:ilvl="0" w:tplc="0C0A0013">
      <w:start w:val="1"/>
      <w:numFmt w:val="upperRoman"/>
      <w:lvlText w:val="%1."/>
      <w:lvlJc w:val="righ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num w:numId="1">
    <w:abstractNumId w:val="5"/>
  </w:num>
  <w:num w:numId="2">
    <w:abstractNumId w:val="0"/>
  </w:num>
  <w:num w:numId="3">
    <w:abstractNumId w:val="2"/>
  </w:num>
  <w:num w:numId="4">
    <w:abstractNumId w:val="14"/>
  </w:num>
  <w:num w:numId="5">
    <w:abstractNumId w:val="8"/>
  </w:num>
  <w:num w:numId="6">
    <w:abstractNumId w:val="1"/>
  </w:num>
  <w:num w:numId="7">
    <w:abstractNumId w:val="11"/>
  </w:num>
  <w:num w:numId="8">
    <w:abstractNumId w:val="4"/>
  </w:num>
  <w:num w:numId="9">
    <w:abstractNumId w:val="7"/>
  </w:num>
  <w:num w:numId="10">
    <w:abstractNumId w:val="15"/>
  </w:num>
  <w:num w:numId="11">
    <w:abstractNumId w:val="9"/>
  </w:num>
  <w:num w:numId="12">
    <w:abstractNumId w:val="12"/>
  </w:num>
  <w:num w:numId="13">
    <w:abstractNumId w:val="6"/>
  </w:num>
  <w:num w:numId="14">
    <w:abstractNumId w:val="13"/>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3E"/>
    <w:rsid w:val="000008B4"/>
    <w:rsid w:val="00015E95"/>
    <w:rsid w:val="00052CAE"/>
    <w:rsid w:val="000543D6"/>
    <w:rsid w:val="00093231"/>
    <w:rsid w:val="00096418"/>
    <w:rsid w:val="000A1BE4"/>
    <w:rsid w:val="000B5A23"/>
    <w:rsid w:val="00107456"/>
    <w:rsid w:val="001302FA"/>
    <w:rsid w:val="00144A34"/>
    <w:rsid w:val="001500E9"/>
    <w:rsid w:val="00164540"/>
    <w:rsid w:val="00181958"/>
    <w:rsid w:val="0018738C"/>
    <w:rsid w:val="00196B69"/>
    <w:rsid w:val="001A1F4E"/>
    <w:rsid w:val="001B5526"/>
    <w:rsid w:val="001B6A30"/>
    <w:rsid w:val="001D1332"/>
    <w:rsid w:val="00221548"/>
    <w:rsid w:val="00230519"/>
    <w:rsid w:val="00270C3E"/>
    <w:rsid w:val="002A1B52"/>
    <w:rsid w:val="002B70A6"/>
    <w:rsid w:val="002C0176"/>
    <w:rsid w:val="00305FDD"/>
    <w:rsid w:val="003122B0"/>
    <w:rsid w:val="00313D7D"/>
    <w:rsid w:val="003172D7"/>
    <w:rsid w:val="003222E1"/>
    <w:rsid w:val="003271B8"/>
    <w:rsid w:val="003332F8"/>
    <w:rsid w:val="00344580"/>
    <w:rsid w:val="0036341B"/>
    <w:rsid w:val="00392B1C"/>
    <w:rsid w:val="003B3E1C"/>
    <w:rsid w:val="003C351C"/>
    <w:rsid w:val="003D2116"/>
    <w:rsid w:val="003D5925"/>
    <w:rsid w:val="003E304A"/>
    <w:rsid w:val="003E306E"/>
    <w:rsid w:val="00440128"/>
    <w:rsid w:val="00445F9B"/>
    <w:rsid w:val="00446067"/>
    <w:rsid w:val="00447655"/>
    <w:rsid w:val="0048558F"/>
    <w:rsid w:val="004D3D37"/>
    <w:rsid w:val="004D49AA"/>
    <w:rsid w:val="00503E55"/>
    <w:rsid w:val="0051336F"/>
    <w:rsid w:val="0053562E"/>
    <w:rsid w:val="0055625D"/>
    <w:rsid w:val="00563C29"/>
    <w:rsid w:val="00563FC7"/>
    <w:rsid w:val="00566C1D"/>
    <w:rsid w:val="00566F77"/>
    <w:rsid w:val="005832D5"/>
    <w:rsid w:val="00591940"/>
    <w:rsid w:val="005A5369"/>
    <w:rsid w:val="005B218F"/>
    <w:rsid w:val="005C093F"/>
    <w:rsid w:val="005C0EF2"/>
    <w:rsid w:val="0061564E"/>
    <w:rsid w:val="00634D6E"/>
    <w:rsid w:val="00646DED"/>
    <w:rsid w:val="00653972"/>
    <w:rsid w:val="0068461F"/>
    <w:rsid w:val="006865E9"/>
    <w:rsid w:val="006A75D6"/>
    <w:rsid w:val="006B5D27"/>
    <w:rsid w:val="006B7650"/>
    <w:rsid w:val="006D29DB"/>
    <w:rsid w:val="006E3801"/>
    <w:rsid w:val="00705844"/>
    <w:rsid w:val="00714792"/>
    <w:rsid w:val="00746FC9"/>
    <w:rsid w:val="00754E68"/>
    <w:rsid w:val="007773CB"/>
    <w:rsid w:val="00786C5B"/>
    <w:rsid w:val="007A231A"/>
    <w:rsid w:val="007A46DF"/>
    <w:rsid w:val="007A5AF8"/>
    <w:rsid w:val="007C1FDD"/>
    <w:rsid w:val="007C54B5"/>
    <w:rsid w:val="007D279A"/>
    <w:rsid w:val="007D611E"/>
    <w:rsid w:val="007E53C9"/>
    <w:rsid w:val="0080092F"/>
    <w:rsid w:val="00805788"/>
    <w:rsid w:val="00814A72"/>
    <w:rsid w:val="00825605"/>
    <w:rsid w:val="008438D3"/>
    <w:rsid w:val="008444AD"/>
    <w:rsid w:val="00853DB9"/>
    <w:rsid w:val="00861C21"/>
    <w:rsid w:val="00864D46"/>
    <w:rsid w:val="008848DD"/>
    <w:rsid w:val="0089752E"/>
    <w:rsid w:val="008B4B47"/>
    <w:rsid w:val="008C71CE"/>
    <w:rsid w:val="008D14C7"/>
    <w:rsid w:val="0090775A"/>
    <w:rsid w:val="00930FBC"/>
    <w:rsid w:val="0093683E"/>
    <w:rsid w:val="00955174"/>
    <w:rsid w:val="009604EA"/>
    <w:rsid w:val="00966426"/>
    <w:rsid w:val="00992104"/>
    <w:rsid w:val="009B1B4B"/>
    <w:rsid w:val="009B2930"/>
    <w:rsid w:val="009B3623"/>
    <w:rsid w:val="009C2CAB"/>
    <w:rsid w:val="009E1E80"/>
    <w:rsid w:val="00A00FE1"/>
    <w:rsid w:val="00A040D9"/>
    <w:rsid w:val="00A049BF"/>
    <w:rsid w:val="00A10C08"/>
    <w:rsid w:val="00A112B3"/>
    <w:rsid w:val="00A125D1"/>
    <w:rsid w:val="00A22AF6"/>
    <w:rsid w:val="00A40180"/>
    <w:rsid w:val="00A41C28"/>
    <w:rsid w:val="00A4579D"/>
    <w:rsid w:val="00A54F19"/>
    <w:rsid w:val="00A60453"/>
    <w:rsid w:val="00A75FBE"/>
    <w:rsid w:val="00A90817"/>
    <w:rsid w:val="00AA1B0B"/>
    <w:rsid w:val="00AA504C"/>
    <w:rsid w:val="00AB2F9B"/>
    <w:rsid w:val="00AB7FD0"/>
    <w:rsid w:val="00AC19C7"/>
    <w:rsid w:val="00AC319C"/>
    <w:rsid w:val="00AD15FF"/>
    <w:rsid w:val="00AE4B7E"/>
    <w:rsid w:val="00AE7BA1"/>
    <w:rsid w:val="00AF2A21"/>
    <w:rsid w:val="00B26020"/>
    <w:rsid w:val="00B505C3"/>
    <w:rsid w:val="00B56B25"/>
    <w:rsid w:val="00B75B87"/>
    <w:rsid w:val="00B76EDC"/>
    <w:rsid w:val="00B80E8A"/>
    <w:rsid w:val="00BB3B7A"/>
    <w:rsid w:val="00BC691D"/>
    <w:rsid w:val="00BD5B4F"/>
    <w:rsid w:val="00C00012"/>
    <w:rsid w:val="00C14EF4"/>
    <w:rsid w:val="00C30776"/>
    <w:rsid w:val="00C46BB6"/>
    <w:rsid w:val="00C55E36"/>
    <w:rsid w:val="00C61252"/>
    <w:rsid w:val="00C87BAB"/>
    <w:rsid w:val="00CB15FB"/>
    <w:rsid w:val="00CB6248"/>
    <w:rsid w:val="00CC2FCF"/>
    <w:rsid w:val="00CE033C"/>
    <w:rsid w:val="00CE21AA"/>
    <w:rsid w:val="00D0299A"/>
    <w:rsid w:val="00D1010E"/>
    <w:rsid w:val="00D16AFC"/>
    <w:rsid w:val="00D17518"/>
    <w:rsid w:val="00D25707"/>
    <w:rsid w:val="00D25F7D"/>
    <w:rsid w:val="00D34D1F"/>
    <w:rsid w:val="00D369C3"/>
    <w:rsid w:val="00D42008"/>
    <w:rsid w:val="00D60766"/>
    <w:rsid w:val="00D62A25"/>
    <w:rsid w:val="00D70705"/>
    <w:rsid w:val="00D9296C"/>
    <w:rsid w:val="00D92DF1"/>
    <w:rsid w:val="00DC266A"/>
    <w:rsid w:val="00DE3A70"/>
    <w:rsid w:val="00DE7E59"/>
    <w:rsid w:val="00E15863"/>
    <w:rsid w:val="00E21656"/>
    <w:rsid w:val="00E4479B"/>
    <w:rsid w:val="00E64EFF"/>
    <w:rsid w:val="00E6554A"/>
    <w:rsid w:val="00E700A7"/>
    <w:rsid w:val="00E77C06"/>
    <w:rsid w:val="00E83E2C"/>
    <w:rsid w:val="00E85DD6"/>
    <w:rsid w:val="00EA158B"/>
    <w:rsid w:val="00F21BF4"/>
    <w:rsid w:val="00F2250E"/>
    <w:rsid w:val="00F23E4C"/>
    <w:rsid w:val="00F264F0"/>
    <w:rsid w:val="00F37D4D"/>
    <w:rsid w:val="00F42F25"/>
    <w:rsid w:val="00F43FA9"/>
    <w:rsid w:val="00F75B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64DA12-61D6-4B0F-BEC6-5897F233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00E9"/>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rsid w:val="001500E9"/>
    <w:pPr>
      <w:keepNext/>
      <w:keepLines/>
      <w:spacing w:before="480" w:after="120"/>
    </w:pPr>
    <w:rPr>
      <w:b/>
      <w:sz w:val="48"/>
      <w:szCs w:val="48"/>
    </w:rPr>
  </w:style>
  <w:style w:type="paragraph" w:styleId="Ttulo2">
    <w:name w:val="heading 2"/>
    <w:basedOn w:val="Normal"/>
    <w:next w:val="Normal"/>
    <w:rsid w:val="001500E9"/>
    <w:pPr>
      <w:keepNext/>
      <w:widowControl w:val="0"/>
      <w:overflowPunct w:val="0"/>
      <w:autoSpaceDE w:val="0"/>
      <w:autoSpaceDN w:val="0"/>
      <w:adjustRightInd w:val="0"/>
      <w:jc w:val="center"/>
      <w:textAlignment w:val="baseline"/>
      <w:outlineLvl w:val="1"/>
    </w:pPr>
    <w:rPr>
      <w:rFonts w:ascii="CG Omega" w:hAnsi="CG Omega"/>
      <w:b/>
      <w:szCs w:val="20"/>
      <w:lang w:eastAsia="es-MX"/>
    </w:rPr>
  </w:style>
  <w:style w:type="paragraph" w:styleId="Ttulo3">
    <w:name w:val="heading 3"/>
    <w:basedOn w:val="Normal"/>
    <w:next w:val="Normal"/>
    <w:rsid w:val="001500E9"/>
    <w:pPr>
      <w:keepNext/>
      <w:widowControl w:val="0"/>
      <w:overflowPunct w:val="0"/>
      <w:autoSpaceDE w:val="0"/>
      <w:autoSpaceDN w:val="0"/>
      <w:adjustRightInd w:val="0"/>
      <w:textAlignment w:val="baseline"/>
      <w:outlineLvl w:val="2"/>
    </w:pPr>
    <w:rPr>
      <w:rFonts w:ascii="CG Omega" w:hAnsi="CG Omega"/>
      <w:b/>
      <w:szCs w:val="20"/>
      <w:lang w:eastAsia="es-MX"/>
    </w:rPr>
  </w:style>
  <w:style w:type="paragraph" w:styleId="Ttulo4">
    <w:name w:val="heading 4"/>
    <w:basedOn w:val="Normal"/>
    <w:next w:val="Normal"/>
    <w:rsid w:val="001500E9"/>
    <w:pPr>
      <w:keepNext/>
      <w:keepLines/>
      <w:spacing w:before="240" w:after="40"/>
      <w:outlineLvl w:val="3"/>
    </w:pPr>
    <w:rPr>
      <w:b/>
    </w:rPr>
  </w:style>
  <w:style w:type="paragraph" w:styleId="Ttulo5">
    <w:name w:val="heading 5"/>
    <w:basedOn w:val="Normal"/>
    <w:next w:val="Normal"/>
    <w:rsid w:val="001500E9"/>
    <w:pPr>
      <w:keepNext/>
      <w:keepLines/>
      <w:spacing w:before="220" w:after="40"/>
      <w:outlineLvl w:val="4"/>
    </w:pPr>
    <w:rPr>
      <w:b/>
      <w:sz w:val="22"/>
      <w:szCs w:val="22"/>
    </w:rPr>
  </w:style>
  <w:style w:type="paragraph" w:styleId="Ttulo6">
    <w:name w:val="heading 6"/>
    <w:basedOn w:val="Normal"/>
    <w:next w:val="Normal"/>
    <w:rsid w:val="001500E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1500E9"/>
    <w:tblPr>
      <w:tblCellMar>
        <w:top w:w="0" w:type="dxa"/>
        <w:left w:w="0" w:type="dxa"/>
        <w:bottom w:w="0" w:type="dxa"/>
        <w:right w:w="0" w:type="dxa"/>
      </w:tblCellMar>
    </w:tblPr>
  </w:style>
  <w:style w:type="paragraph" w:styleId="Ttulo">
    <w:name w:val="Title"/>
    <w:basedOn w:val="Normal"/>
    <w:next w:val="Normal"/>
    <w:rsid w:val="001500E9"/>
    <w:pPr>
      <w:keepNext/>
      <w:keepLines/>
      <w:spacing w:before="480" w:after="120"/>
    </w:pPr>
    <w:rPr>
      <w:b/>
      <w:sz w:val="72"/>
      <w:szCs w:val="72"/>
    </w:rPr>
  </w:style>
  <w:style w:type="paragraph" w:styleId="Encabezado">
    <w:name w:val="header"/>
    <w:basedOn w:val="Normal"/>
    <w:qFormat/>
    <w:rsid w:val="001500E9"/>
  </w:style>
  <w:style w:type="character" w:customStyle="1" w:styleId="EncabezadoCar">
    <w:name w:val="Encabezado Car"/>
    <w:basedOn w:val="Fuentedeprrafopredeter"/>
    <w:rsid w:val="001500E9"/>
    <w:rPr>
      <w:w w:val="100"/>
      <w:position w:val="-1"/>
      <w:effect w:val="none"/>
      <w:vertAlign w:val="baseline"/>
      <w:cs w:val="0"/>
      <w:em w:val="none"/>
    </w:rPr>
  </w:style>
  <w:style w:type="paragraph" w:styleId="Piedepgina">
    <w:name w:val="footer"/>
    <w:basedOn w:val="Normal"/>
    <w:qFormat/>
    <w:rsid w:val="001500E9"/>
  </w:style>
  <w:style w:type="character" w:customStyle="1" w:styleId="PiedepginaCar">
    <w:name w:val="Pie de página Car"/>
    <w:basedOn w:val="Fuentedeprrafopredeter"/>
    <w:rsid w:val="001500E9"/>
    <w:rPr>
      <w:w w:val="100"/>
      <w:position w:val="-1"/>
      <w:effect w:val="none"/>
      <w:vertAlign w:val="baseline"/>
      <w:cs w:val="0"/>
      <w:em w:val="none"/>
    </w:rPr>
  </w:style>
  <w:style w:type="paragraph" w:styleId="Textodeglobo">
    <w:name w:val="Balloon Text"/>
    <w:basedOn w:val="Normal"/>
    <w:qFormat/>
    <w:rsid w:val="001500E9"/>
    <w:rPr>
      <w:rFonts w:ascii="Tahoma" w:eastAsia="Calibri" w:hAnsi="Tahoma"/>
      <w:sz w:val="16"/>
      <w:szCs w:val="16"/>
    </w:rPr>
  </w:style>
  <w:style w:type="character" w:customStyle="1" w:styleId="TextodegloboCar">
    <w:name w:val="Texto de globo Car"/>
    <w:rsid w:val="001500E9"/>
    <w:rPr>
      <w:rFonts w:ascii="Tahoma" w:hAnsi="Tahoma" w:cs="Tahoma"/>
      <w:w w:val="100"/>
      <w:position w:val="-1"/>
      <w:sz w:val="16"/>
      <w:szCs w:val="16"/>
      <w:effect w:val="none"/>
      <w:vertAlign w:val="baseline"/>
      <w:cs w:val="0"/>
      <w:em w:val="none"/>
    </w:rPr>
  </w:style>
  <w:style w:type="paragraph" w:styleId="Textoindependiente">
    <w:name w:val="Body Text"/>
    <w:basedOn w:val="Normal"/>
    <w:rsid w:val="001500E9"/>
    <w:pPr>
      <w:jc w:val="both"/>
    </w:pPr>
    <w:rPr>
      <w:rFonts w:ascii="Arial" w:hAnsi="Arial"/>
      <w:b/>
      <w:bCs/>
      <w:sz w:val="30"/>
    </w:rPr>
  </w:style>
  <w:style w:type="character" w:customStyle="1" w:styleId="TextoindependienteCar">
    <w:name w:val="Texto independiente Car"/>
    <w:rsid w:val="001500E9"/>
    <w:rPr>
      <w:rFonts w:ascii="Arial" w:eastAsia="Times New Roman" w:hAnsi="Arial" w:cs="Arial"/>
      <w:b/>
      <w:bCs/>
      <w:w w:val="100"/>
      <w:position w:val="-1"/>
      <w:sz w:val="30"/>
      <w:szCs w:val="24"/>
      <w:effect w:val="none"/>
      <w:vertAlign w:val="baseline"/>
      <w:cs w:val="0"/>
      <w:em w:val="none"/>
      <w:lang w:eastAsia="es-ES"/>
    </w:rPr>
  </w:style>
  <w:style w:type="paragraph" w:styleId="Prrafodelista">
    <w:name w:val="List Paragraph"/>
    <w:basedOn w:val="Normal"/>
    <w:uiPriority w:val="34"/>
    <w:qFormat/>
    <w:rsid w:val="001500E9"/>
    <w:pPr>
      <w:ind w:left="708"/>
    </w:pPr>
  </w:style>
  <w:style w:type="paragraph" w:styleId="NormalWeb">
    <w:name w:val="Normal (Web)"/>
    <w:basedOn w:val="Normal"/>
    <w:qFormat/>
    <w:rsid w:val="001500E9"/>
    <w:rPr>
      <w:lang w:val="es-MX" w:eastAsia="es-MX"/>
    </w:rPr>
  </w:style>
  <w:style w:type="paragraph" w:customStyle="1" w:styleId="texto">
    <w:name w:val="texto"/>
    <w:basedOn w:val="Normal"/>
    <w:rsid w:val="001500E9"/>
    <w:pPr>
      <w:overflowPunct w:val="0"/>
      <w:autoSpaceDE w:val="0"/>
      <w:autoSpaceDN w:val="0"/>
      <w:adjustRightInd w:val="0"/>
      <w:spacing w:after="101" w:line="216" w:lineRule="atLeast"/>
      <w:ind w:firstLine="288"/>
      <w:jc w:val="both"/>
      <w:textAlignment w:val="baseline"/>
    </w:pPr>
    <w:rPr>
      <w:rFonts w:ascii="Arial" w:hAnsi="Arial"/>
      <w:sz w:val="18"/>
      <w:szCs w:val="20"/>
    </w:rPr>
  </w:style>
  <w:style w:type="character" w:customStyle="1" w:styleId="Ttulo2Car">
    <w:name w:val="Título 2 Car"/>
    <w:rsid w:val="001500E9"/>
    <w:rPr>
      <w:rFonts w:ascii="CG Omega" w:eastAsia="Times New Roman" w:hAnsi="CG Omega"/>
      <w:b/>
      <w:w w:val="100"/>
      <w:position w:val="-1"/>
      <w:sz w:val="24"/>
      <w:effect w:val="none"/>
      <w:vertAlign w:val="baseline"/>
      <w:cs w:val="0"/>
      <w:em w:val="none"/>
      <w:lang w:eastAsia="es-MX"/>
    </w:rPr>
  </w:style>
  <w:style w:type="character" w:customStyle="1" w:styleId="Ttulo3Car">
    <w:name w:val="Título 3 Car"/>
    <w:rsid w:val="001500E9"/>
    <w:rPr>
      <w:rFonts w:ascii="CG Omega" w:eastAsia="Times New Roman" w:hAnsi="CG Omega"/>
      <w:b/>
      <w:w w:val="100"/>
      <w:position w:val="-1"/>
      <w:sz w:val="24"/>
      <w:effect w:val="none"/>
      <w:vertAlign w:val="baseline"/>
      <w:cs w:val="0"/>
      <w:em w:val="none"/>
      <w:lang w:eastAsia="es-MX"/>
    </w:rPr>
  </w:style>
  <w:style w:type="paragraph" w:styleId="Subttulo">
    <w:name w:val="Subtitle"/>
    <w:basedOn w:val="Normal"/>
    <w:next w:val="Normal"/>
    <w:rsid w:val="001500E9"/>
    <w:pPr>
      <w:keepNext/>
      <w:keepLines/>
      <w:spacing w:before="360" w:after="80"/>
    </w:pPr>
    <w:rPr>
      <w:rFonts w:ascii="Georgia" w:eastAsia="Georgia" w:hAnsi="Georgia" w:cs="Georgia"/>
      <w:i/>
      <w:color w:val="666666"/>
      <w:sz w:val="48"/>
      <w:szCs w:val="48"/>
    </w:rPr>
  </w:style>
  <w:style w:type="table" w:customStyle="1" w:styleId="a">
    <w:basedOn w:val="TableNormal"/>
    <w:rsid w:val="001500E9"/>
    <w:tblPr>
      <w:tblStyleRowBandSize w:val="1"/>
      <w:tblStyleColBandSize w:val="1"/>
    </w:tblPr>
  </w:style>
  <w:style w:type="paragraph" w:styleId="Textocomentario">
    <w:name w:val="annotation text"/>
    <w:basedOn w:val="Normal"/>
    <w:link w:val="TextocomentarioCar"/>
    <w:uiPriority w:val="99"/>
    <w:semiHidden/>
    <w:unhideWhenUsed/>
    <w:rsid w:val="001500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00E9"/>
    <w:rPr>
      <w:position w:val="-1"/>
      <w:sz w:val="20"/>
      <w:szCs w:val="20"/>
      <w:lang w:eastAsia="es-ES"/>
    </w:rPr>
  </w:style>
  <w:style w:type="character" w:styleId="Refdecomentario">
    <w:name w:val="annotation reference"/>
    <w:basedOn w:val="Fuentedeprrafopredeter"/>
    <w:uiPriority w:val="99"/>
    <w:semiHidden/>
    <w:unhideWhenUsed/>
    <w:rsid w:val="001500E9"/>
    <w:rPr>
      <w:sz w:val="16"/>
      <w:szCs w:val="16"/>
    </w:rPr>
  </w:style>
  <w:style w:type="paragraph" w:styleId="Asuntodelcomentario">
    <w:name w:val="annotation subject"/>
    <w:basedOn w:val="Textocomentario"/>
    <w:next w:val="Textocomentario"/>
    <w:link w:val="AsuntodelcomentarioCar"/>
    <w:uiPriority w:val="99"/>
    <w:semiHidden/>
    <w:unhideWhenUsed/>
    <w:rsid w:val="00093231"/>
    <w:rPr>
      <w:b/>
      <w:bCs/>
    </w:rPr>
  </w:style>
  <w:style w:type="character" w:customStyle="1" w:styleId="AsuntodelcomentarioCar">
    <w:name w:val="Asunto del comentario Car"/>
    <w:basedOn w:val="TextocomentarioCar"/>
    <w:link w:val="Asuntodelcomentario"/>
    <w:uiPriority w:val="99"/>
    <w:semiHidden/>
    <w:rsid w:val="00093231"/>
    <w:rPr>
      <w:b/>
      <w:bCs/>
      <w:position w:val="-1"/>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sQvAjru3qJXrMcZ845N+xmhJBg==">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E6D83E-52C2-4816-B9A7-D4A83A26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1815</Words>
  <Characters>9983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9</cp:revision>
  <cp:lastPrinted>2022-05-12T18:25:00Z</cp:lastPrinted>
  <dcterms:created xsi:type="dcterms:W3CDTF">2022-05-12T18:14:00Z</dcterms:created>
  <dcterms:modified xsi:type="dcterms:W3CDTF">2022-07-12T20:59:00Z</dcterms:modified>
</cp:coreProperties>
</file>