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006D4" w14:textId="77777777" w:rsidR="00D91242" w:rsidRDefault="00D91242" w:rsidP="00BB2D2B">
      <w:pPr>
        <w:rPr>
          <w:rFonts w:ascii="AvantGarde Bk BT" w:hAnsi="AvantGarde Bk BT" w:cs="Arabic Typesetting"/>
          <w:b/>
          <w:sz w:val="20"/>
        </w:rPr>
      </w:pPr>
    </w:p>
    <w:p w14:paraId="3FE1DE36" w14:textId="77777777" w:rsidR="00D91242" w:rsidRDefault="00D91242" w:rsidP="00BB2D2B">
      <w:pPr>
        <w:rPr>
          <w:rFonts w:ascii="AvantGarde Bk BT" w:hAnsi="AvantGarde Bk BT" w:cs="Arabic Typesetting"/>
          <w:b/>
          <w:sz w:val="20"/>
        </w:rPr>
      </w:pPr>
    </w:p>
    <w:p w14:paraId="01500425" w14:textId="77777777" w:rsidR="00277F43" w:rsidRDefault="00277F43" w:rsidP="00BB2D2B">
      <w:pPr>
        <w:rPr>
          <w:rFonts w:ascii="AvantGarde Bk BT" w:hAnsi="AvantGarde Bk BT" w:cs="Arabic Typesetting"/>
          <w:b/>
          <w:sz w:val="20"/>
        </w:rPr>
      </w:pPr>
    </w:p>
    <w:p w14:paraId="213F3E50" w14:textId="59ADF2FF" w:rsidR="00D81FC0" w:rsidRPr="00BB2D2B" w:rsidRDefault="007D0F43" w:rsidP="00BB2D2B">
      <w:pPr>
        <w:rPr>
          <w:rFonts w:ascii="AvantGarde Bk BT" w:hAnsi="AvantGarde Bk BT" w:cs="Arabic Typesetting"/>
          <w:b/>
          <w:sz w:val="20"/>
        </w:rPr>
      </w:pPr>
      <w:r w:rsidRPr="00BB2D2B">
        <w:rPr>
          <w:rFonts w:ascii="AvantGarde Bk BT" w:hAnsi="AvantGarde Bk BT" w:cs="Arabic Typesetting"/>
          <w:b/>
          <w:sz w:val="20"/>
        </w:rPr>
        <w:t>H.</w:t>
      </w:r>
      <w:r w:rsidR="00E47C28" w:rsidRPr="00BB2D2B">
        <w:rPr>
          <w:rFonts w:ascii="AvantGarde Bk BT" w:hAnsi="AvantGarde Bk BT" w:cs="Arabic Typesetting"/>
          <w:b/>
          <w:sz w:val="20"/>
        </w:rPr>
        <w:t xml:space="preserve"> </w:t>
      </w:r>
      <w:r w:rsidR="00D81FC0" w:rsidRPr="00BB2D2B">
        <w:rPr>
          <w:rFonts w:ascii="AvantGarde Bk BT" w:hAnsi="AvantGarde Bk BT" w:cs="Arabic Typesetting"/>
          <w:b/>
          <w:sz w:val="20"/>
        </w:rPr>
        <w:t>CONSEJO GENERAL UNIVERSITARIO</w:t>
      </w:r>
      <w:r w:rsidR="008132E1" w:rsidRPr="00BB2D2B">
        <w:rPr>
          <w:rFonts w:ascii="AvantGarde Bk BT" w:hAnsi="AvantGarde Bk BT" w:cs="Arabic Typesetting"/>
          <w:b/>
          <w:sz w:val="20"/>
        </w:rPr>
        <w:t xml:space="preserve"> </w:t>
      </w:r>
      <w:bookmarkStart w:id="0" w:name="_GoBack"/>
      <w:bookmarkEnd w:id="0"/>
    </w:p>
    <w:p w14:paraId="12463A23" w14:textId="67E5D6B4" w:rsidR="00D81FC0" w:rsidRPr="00BB2D2B" w:rsidRDefault="00D81FC0" w:rsidP="00BB2D2B">
      <w:pPr>
        <w:rPr>
          <w:rFonts w:ascii="AvantGarde Bk BT" w:hAnsi="AvantGarde Bk BT" w:cs="Arabic Typesetting"/>
          <w:b/>
          <w:sz w:val="20"/>
        </w:rPr>
      </w:pPr>
      <w:r w:rsidRPr="00BB2D2B">
        <w:rPr>
          <w:rFonts w:ascii="AvantGarde Bk BT" w:hAnsi="AvantGarde Bk BT" w:cs="Arabic Typesetting"/>
          <w:b/>
          <w:sz w:val="20"/>
        </w:rPr>
        <w:t>P</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R</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E</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S</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E</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N</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T</w:t>
      </w:r>
      <w:r w:rsidR="00DB779E" w:rsidRPr="00BB2D2B">
        <w:rPr>
          <w:rFonts w:ascii="AvantGarde Bk BT" w:hAnsi="AvantGarde Bk BT" w:cs="Arabic Typesetting"/>
          <w:b/>
          <w:sz w:val="20"/>
        </w:rPr>
        <w:t xml:space="preserve"> </w:t>
      </w:r>
      <w:r w:rsidRPr="00BB2D2B">
        <w:rPr>
          <w:rFonts w:ascii="AvantGarde Bk BT" w:hAnsi="AvantGarde Bk BT" w:cs="Arabic Typesetting"/>
          <w:b/>
          <w:sz w:val="20"/>
        </w:rPr>
        <w:t>E</w:t>
      </w:r>
    </w:p>
    <w:p w14:paraId="2B311799" w14:textId="77777777" w:rsidR="00D81FC0" w:rsidRPr="00BB2D2B" w:rsidRDefault="00D81FC0" w:rsidP="00BB2D2B">
      <w:pPr>
        <w:rPr>
          <w:rFonts w:ascii="AvantGarde Bk BT" w:hAnsi="AvantGarde Bk BT" w:cs="Arabic Typesetting"/>
          <w:sz w:val="20"/>
        </w:rPr>
      </w:pPr>
    </w:p>
    <w:p w14:paraId="72C628B7" w14:textId="466D988E" w:rsidR="009B1FF0" w:rsidRPr="00BB2D2B" w:rsidRDefault="009B1FF0" w:rsidP="00BB2D2B">
      <w:pPr>
        <w:tabs>
          <w:tab w:val="left" w:pos="-720"/>
        </w:tabs>
        <w:suppressAutoHyphens/>
        <w:jc w:val="both"/>
        <w:rPr>
          <w:rFonts w:ascii="AvantGarde Bk BT" w:hAnsi="AvantGarde Bk BT" w:cs="Arabic Typesetting"/>
          <w:sz w:val="20"/>
        </w:rPr>
      </w:pPr>
      <w:r w:rsidRPr="00BB2D2B">
        <w:rPr>
          <w:rFonts w:ascii="AvantGarde Bk BT" w:hAnsi="AvantGarde Bk BT" w:cs="Arabic Typesetting"/>
          <w:sz w:val="20"/>
        </w:rPr>
        <w:t xml:space="preserve">A estas Comisiones Permanentes de Hacienda y de Normatividad del </w:t>
      </w:r>
      <w:r w:rsidR="00096EEC" w:rsidRPr="00BB2D2B">
        <w:rPr>
          <w:rFonts w:ascii="AvantGarde Bk BT" w:hAnsi="AvantGarde Bk BT" w:cs="Arabic Typesetting"/>
          <w:sz w:val="20"/>
        </w:rPr>
        <w:t xml:space="preserve">H. </w:t>
      </w:r>
      <w:r w:rsidRPr="00BB2D2B">
        <w:rPr>
          <w:rFonts w:ascii="AvantGarde Bk BT" w:hAnsi="AvantGarde Bk BT" w:cs="Arabic Typesetting"/>
          <w:sz w:val="20"/>
        </w:rPr>
        <w:t xml:space="preserve">Consejo General Universitario, ha sido turnada una solicitud proveniente del Rector General de la Universidad de Guadalajara, por virtud de la cual se propone la </w:t>
      </w:r>
      <w:r w:rsidRPr="00BB2D2B">
        <w:rPr>
          <w:rFonts w:ascii="AvantGarde Bk BT" w:hAnsi="AvantGarde Bk BT" w:cs="Arabic Typesetting"/>
          <w:b/>
          <w:sz w:val="20"/>
        </w:rPr>
        <w:t>modificación del Estatuto General de la Universidad de Guadalajara</w:t>
      </w:r>
      <w:r w:rsidR="006F105A" w:rsidRPr="00BB2D2B">
        <w:rPr>
          <w:rFonts w:ascii="AvantGarde Bk BT" w:hAnsi="AvantGarde Bk BT" w:cs="Arabic Typesetting"/>
          <w:b/>
          <w:sz w:val="20"/>
        </w:rPr>
        <w:t>, de los Estatutos Orgánicos de los Centros Universitarios</w:t>
      </w:r>
      <w:r w:rsidR="008D1723" w:rsidRPr="00BB2D2B">
        <w:rPr>
          <w:rFonts w:ascii="AvantGarde Bk BT" w:hAnsi="AvantGarde Bk BT" w:cs="Arabic Typesetting"/>
          <w:b/>
          <w:sz w:val="20"/>
        </w:rPr>
        <w:t>,</w:t>
      </w:r>
      <w:r w:rsidR="006E51D3" w:rsidRPr="00BB2D2B">
        <w:rPr>
          <w:rFonts w:ascii="AvantGarde Bk BT" w:hAnsi="AvantGarde Bk BT" w:cs="Arabic Typesetting"/>
          <w:sz w:val="20"/>
        </w:rPr>
        <w:t xml:space="preserve"> </w:t>
      </w:r>
      <w:r w:rsidRPr="00BB2D2B">
        <w:rPr>
          <w:rFonts w:ascii="AvantGarde Bk BT" w:hAnsi="AvantGarde Bk BT" w:cs="Arabic Typesetting"/>
          <w:b/>
          <w:sz w:val="20"/>
        </w:rPr>
        <w:t>del Estatuto Orgánico del Sistema de Educación Media Superior</w:t>
      </w:r>
      <w:r w:rsidR="002A661D" w:rsidRPr="00BB2D2B">
        <w:rPr>
          <w:rFonts w:ascii="AvantGarde Bk BT" w:hAnsi="AvantGarde Bk BT" w:cs="Arabic Typesetting"/>
          <w:b/>
          <w:sz w:val="20"/>
        </w:rPr>
        <w:t xml:space="preserve"> de la Universidad de Guadalajara</w:t>
      </w:r>
      <w:r w:rsidR="008D1723" w:rsidRPr="00BB2D2B">
        <w:rPr>
          <w:rFonts w:ascii="AvantGarde Bk BT" w:hAnsi="AvantGarde Bk BT" w:cs="Arabic Typesetting"/>
          <w:sz w:val="20"/>
        </w:rPr>
        <w:t xml:space="preserve"> </w:t>
      </w:r>
      <w:r w:rsidR="008D1723" w:rsidRPr="00BB2D2B">
        <w:rPr>
          <w:rFonts w:ascii="AvantGarde Bk BT" w:hAnsi="AvantGarde Bk BT" w:cs="Arabic Typesetting"/>
          <w:b/>
          <w:bCs/>
          <w:sz w:val="20"/>
        </w:rPr>
        <w:t>y</w:t>
      </w:r>
      <w:r w:rsidRPr="00BB2D2B">
        <w:rPr>
          <w:rFonts w:ascii="AvantGarde Bk BT" w:hAnsi="AvantGarde Bk BT" w:cs="Arabic Typesetting"/>
          <w:sz w:val="20"/>
        </w:rPr>
        <w:t xml:space="preserve"> </w:t>
      </w:r>
      <w:r w:rsidR="008D1723" w:rsidRPr="00BB2D2B">
        <w:rPr>
          <w:rFonts w:ascii="AvantGarde Bk BT" w:hAnsi="AvantGarde Bk BT" w:cs="Arabic Typesetting"/>
          <w:b/>
          <w:bCs/>
          <w:sz w:val="20"/>
        </w:rPr>
        <w:t>del Reglamento Interno de la Administración General de la Universidad de Guadalajara,</w:t>
      </w:r>
      <w:r w:rsidR="008D1723" w:rsidRPr="00BB2D2B">
        <w:rPr>
          <w:rFonts w:ascii="AvantGarde Bk BT" w:hAnsi="AvantGarde Bk BT" w:cs="Arabic Typesetting"/>
          <w:sz w:val="20"/>
        </w:rPr>
        <w:t xml:space="preserve"> </w:t>
      </w:r>
      <w:r w:rsidRPr="00BB2D2B">
        <w:rPr>
          <w:rFonts w:ascii="AvantGarde Bk BT" w:hAnsi="AvantGarde Bk BT" w:cs="Arabic Typesetting"/>
          <w:sz w:val="20"/>
        </w:rPr>
        <w:t xml:space="preserve">así como la </w:t>
      </w:r>
      <w:r w:rsidRPr="00BB2D2B">
        <w:rPr>
          <w:rFonts w:ascii="AvantGarde Bk BT" w:hAnsi="AvantGarde Bk BT" w:cs="Arabic Typesetting"/>
          <w:b/>
          <w:bCs/>
          <w:sz w:val="20"/>
        </w:rPr>
        <w:t xml:space="preserve">aprobación de los </w:t>
      </w:r>
      <w:r w:rsidRPr="00BB2D2B">
        <w:rPr>
          <w:rFonts w:ascii="AvantGarde Bk BT" w:hAnsi="AvantGarde Bk BT"/>
          <w:b/>
          <w:bCs/>
          <w:spacing w:val="-2"/>
          <w:sz w:val="20"/>
        </w:rPr>
        <w:t>Lineamientos para la coordinación entre las personas jurídicas constituidas en términos de los artículos 107 y 108 del Estatuto General de la Universidad de Guadalajara</w:t>
      </w:r>
      <w:r w:rsidR="00791DEE" w:rsidRPr="00BB2D2B">
        <w:rPr>
          <w:rFonts w:ascii="AvantGarde Bk BT" w:hAnsi="AvantGarde Bk BT"/>
          <w:b/>
          <w:bCs/>
          <w:spacing w:val="-2"/>
          <w:sz w:val="20"/>
        </w:rPr>
        <w:t xml:space="preserve"> y</w:t>
      </w:r>
      <w:r w:rsidRPr="00BB2D2B">
        <w:rPr>
          <w:rFonts w:ascii="AvantGarde Bk BT" w:hAnsi="AvantGarde Bk BT"/>
          <w:b/>
          <w:bCs/>
          <w:spacing w:val="-2"/>
          <w:sz w:val="20"/>
        </w:rPr>
        <w:t xml:space="preserve"> la Fundación</w:t>
      </w:r>
      <w:r w:rsidR="005203C1" w:rsidRPr="00BB2D2B">
        <w:rPr>
          <w:rFonts w:ascii="AvantGarde Bk BT" w:hAnsi="AvantGarde Bk BT"/>
          <w:b/>
          <w:bCs/>
          <w:spacing w:val="-2"/>
          <w:sz w:val="20"/>
        </w:rPr>
        <w:t xml:space="preserve"> Universidad de Guadalajara</w:t>
      </w:r>
      <w:r w:rsidRPr="00BB2D2B">
        <w:rPr>
          <w:rFonts w:ascii="AvantGarde Bk BT" w:hAnsi="AvantGarde Bk BT"/>
          <w:b/>
          <w:bCs/>
          <w:spacing w:val="-2"/>
          <w:sz w:val="20"/>
        </w:rPr>
        <w:t xml:space="preserve"> para la </w:t>
      </w:r>
      <w:r w:rsidR="00D42DC7" w:rsidRPr="00BB2D2B">
        <w:rPr>
          <w:rFonts w:ascii="AvantGarde Bk BT" w:hAnsi="AvantGarde Bk BT"/>
          <w:b/>
          <w:bCs/>
          <w:spacing w:val="-2"/>
          <w:sz w:val="20"/>
        </w:rPr>
        <w:t>obtención y a</w:t>
      </w:r>
      <w:r w:rsidRPr="00BB2D2B">
        <w:rPr>
          <w:rFonts w:ascii="AvantGarde Bk BT" w:hAnsi="AvantGarde Bk BT"/>
          <w:b/>
          <w:bCs/>
          <w:spacing w:val="-2"/>
          <w:sz w:val="20"/>
        </w:rPr>
        <w:t xml:space="preserve">dministración de </w:t>
      </w:r>
      <w:r w:rsidR="00F02D89" w:rsidRPr="00BB2D2B">
        <w:rPr>
          <w:rFonts w:ascii="AvantGarde Bk BT" w:hAnsi="AvantGarde Bk BT"/>
          <w:b/>
          <w:bCs/>
          <w:spacing w:val="-2"/>
          <w:sz w:val="20"/>
        </w:rPr>
        <w:t>r</w:t>
      </w:r>
      <w:r w:rsidRPr="00BB2D2B">
        <w:rPr>
          <w:rFonts w:ascii="AvantGarde Bk BT" w:hAnsi="AvantGarde Bk BT"/>
          <w:b/>
          <w:bCs/>
          <w:spacing w:val="-2"/>
          <w:sz w:val="20"/>
        </w:rPr>
        <w:t xml:space="preserve">ecursos </w:t>
      </w:r>
      <w:r w:rsidR="00F02D89" w:rsidRPr="00BB2D2B">
        <w:rPr>
          <w:rFonts w:ascii="AvantGarde Bk BT" w:hAnsi="AvantGarde Bk BT"/>
          <w:b/>
          <w:bCs/>
          <w:spacing w:val="-2"/>
          <w:sz w:val="20"/>
        </w:rPr>
        <w:t>c</w:t>
      </w:r>
      <w:r w:rsidRPr="00BB2D2B">
        <w:rPr>
          <w:rFonts w:ascii="AvantGarde Bk BT" w:hAnsi="AvantGarde Bk BT"/>
          <w:b/>
          <w:bCs/>
          <w:spacing w:val="-2"/>
          <w:sz w:val="20"/>
        </w:rPr>
        <w:t>omplementarios</w:t>
      </w:r>
      <w:r w:rsidRPr="00BB2D2B">
        <w:rPr>
          <w:rFonts w:ascii="AvantGarde Bk BT" w:hAnsi="AvantGarde Bk BT" w:cs="Arabic Typesetting"/>
          <w:sz w:val="20"/>
        </w:rPr>
        <w:t>; lo cual se resuelve conforme a los siguientes:</w:t>
      </w:r>
    </w:p>
    <w:p w14:paraId="16352608" w14:textId="2C725D5C" w:rsidR="00D81FC0" w:rsidRPr="00BB2D2B" w:rsidRDefault="00D81FC0" w:rsidP="00BB2D2B">
      <w:pPr>
        <w:rPr>
          <w:rFonts w:ascii="AvantGarde Bk BT" w:hAnsi="AvantGarde Bk BT" w:cs="Arabic Typesetting"/>
          <w:sz w:val="20"/>
        </w:rPr>
      </w:pPr>
    </w:p>
    <w:p w14:paraId="1000BD14" w14:textId="2ABED7F1" w:rsidR="00D81FC0" w:rsidRPr="00BB2D2B" w:rsidRDefault="00D81FC0" w:rsidP="00BB2D2B">
      <w:pPr>
        <w:jc w:val="center"/>
        <w:rPr>
          <w:rFonts w:ascii="AvantGarde Bk BT" w:hAnsi="AvantGarde Bk BT"/>
          <w:b/>
          <w:sz w:val="20"/>
        </w:rPr>
      </w:pPr>
      <w:r w:rsidRPr="00BB2D2B">
        <w:rPr>
          <w:rFonts w:ascii="AvantGarde Bk BT" w:hAnsi="AvantGarde Bk BT"/>
          <w:b/>
          <w:sz w:val="20"/>
        </w:rPr>
        <w:t>ANTECEDENTES</w:t>
      </w:r>
    </w:p>
    <w:p w14:paraId="7677A908" w14:textId="36D2EE11" w:rsidR="00D81FC0" w:rsidRPr="00BB2D2B" w:rsidRDefault="00D81FC0" w:rsidP="00BB2D2B">
      <w:pPr>
        <w:tabs>
          <w:tab w:val="left" w:pos="-720"/>
        </w:tabs>
        <w:suppressAutoHyphens/>
        <w:autoSpaceDE w:val="0"/>
        <w:autoSpaceDN w:val="0"/>
        <w:adjustRightInd w:val="0"/>
        <w:jc w:val="both"/>
        <w:rPr>
          <w:rFonts w:ascii="AvantGarde Bk BT" w:hAnsi="AvantGarde Bk BT"/>
          <w:spacing w:val="-2"/>
          <w:sz w:val="20"/>
        </w:rPr>
      </w:pPr>
    </w:p>
    <w:p w14:paraId="627CD1D1" w14:textId="464430F1" w:rsidR="00D543A8" w:rsidRPr="00BB2D2B" w:rsidRDefault="00FD5D21" w:rsidP="00BB2D2B">
      <w:pPr>
        <w:pStyle w:val="Prrafodelista"/>
        <w:numPr>
          <w:ilvl w:val="0"/>
          <w:numId w:val="1"/>
        </w:numPr>
        <w:tabs>
          <w:tab w:val="left" w:pos="-720"/>
        </w:tabs>
        <w:suppressAutoHyphens/>
        <w:autoSpaceDE w:val="0"/>
        <w:autoSpaceDN w:val="0"/>
        <w:adjustRightInd w:val="0"/>
        <w:jc w:val="both"/>
        <w:rPr>
          <w:rFonts w:ascii="AvantGarde Bk BT" w:hAnsi="AvantGarde Bk BT"/>
          <w:spacing w:val="-2"/>
          <w:sz w:val="20"/>
        </w:rPr>
      </w:pPr>
      <w:r w:rsidRPr="00BB2D2B">
        <w:rPr>
          <w:rFonts w:ascii="AvantGarde Bk BT" w:hAnsi="AvantGarde Bk BT"/>
          <w:spacing w:val="-2"/>
          <w:sz w:val="20"/>
        </w:rPr>
        <w:t>El día 15 de enero de 1994 se publicó, en el periódico oficial “El Estado de Jalisco”, el Decreto 15319 del Congreso del Estado, mediante el cual se emitió la Ley Orgánica de la Universidad de Guad</w:t>
      </w:r>
      <w:r w:rsidR="005E7767" w:rsidRPr="00BB2D2B">
        <w:rPr>
          <w:rFonts w:ascii="AvantGarde Bk BT" w:hAnsi="AvantGarde Bk BT"/>
          <w:spacing w:val="-2"/>
          <w:sz w:val="20"/>
        </w:rPr>
        <w:t>alajara</w:t>
      </w:r>
      <w:r w:rsidR="006E51D3" w:rsidRPr="00BB2D2B">
        <w:rPr>
          <w:rFonts w:ascii="AvantGarde Bk BT" w:hAnsi="AvantGarde Bk BT"/>
          <w:spacing w:val="-2"/>
          <w:sz w:val="20"/>
        </w:rPr>
        <w:t>, en adelante referida como Ley Orgánica</w:t>
      </w:r>
      <w:r w:rsidR="00392E08" w:rsidRPr="00BB2D2B">
        <w:rPr>
          <w:rFonts w:ascii="AvantGarde Bk BT" w:hAnsi="AvantGarde Bk BT"/>
          <w:spacing w:val="-2"/>
          <w:sz w:val="20"/>
        </w:rPr>
        <w:t>.</w:t>
      </w:r>
    </w:p>
    <w:p w14:paraId="29DC874B" w14:textId="77777777" w:rsidR="00FD5D21" w:rsidRPr="00BB2D2B" w:rsidRDefault="00FD5D21" w:rsidP="00BB2D2B">
      <w:pPr>
        <w:pStyle w:val="Prrafodelista"/>
        <w:tabs>
          <w:tab w:val="left" w:pos="-720"/>
        </w:tabs>
        <w:suppressAutoHyphens/>
        <w:autoSpaceDE w:val="0"/>
        <w:autoSpaceDN w:val="0"/>
        <w:adjustRightInd w:val="0"/>
        <w:ind w:left="720"/>
        <w:jc w:val="both"/>
        <w:rPr>
          <w:rFonts w:ascii="AvantGarde Bk BT" w:hAnsi="AvantGarde Bk BT"/>
          <w:spacing w:val="-2"/>
          <w:sz w:val="20"/>
        </w:rPr>
      </w:pPr>
    </w:p>
    <w:p w14:paraId="679C9782" w14:textId="2A043378" w:rsidR="00D81FC0" w:rsidRPr="00BB2D2B" w:rsidRDefault="00704D64" w:rsidP="00BB2D2B">
      <w:pPr>
        <w:pStyle w:val="Prrafodelista"/>
        <w:numPr>
          <w:ilvl w:val="0"/>
          <w:numId w:val="1"/>
        </w:numPr>
        <w:tabs>
          <w:tab w:val="left" w:pos="-720"/>
        </w:tabs>
        <w:suppressAutoHyphens/>
        <w:autoSpaceDE w:val="0"/>
        <w:autoSpaceDN w:val="0"/>
        <w:adjustRightInd w:val="0"/>
        <w:jc w:val="both"/>
        <w:rPr>
          <w:rFonts w:ascii="AvantGarde Bk BT" w:hAnsi="AvantGarde Bk BT"/>
          <w:spacing w:val="-2"/>
          <w:sz w:val="20"/>
        </w:rPr>
      </w:pPr>
      <w:r w:rsidRPr="00BB2D2B">
        <w:rPr>
          <w:rFonts w:ascii="AvantGarde Bk BT" w:hAnsi="AvantGarde Bk BT"/>
          <w:spacing w:val="-2"/>
          <w:sz w:val="20"/>
        </w:rPr>
        <w:t>La Universidad de Guadalajara adoptó el modelo de red para organizar sus actividades académicas y administrativas, por lo que se creó la Red Universitaria, la cual se integra por los Centros Universitarios, el Sistema de Educación Media Superi</w:t>
      </w:r>
      <w:r w:rsidR="005E7767" w:rsidRPr="00BB2D2B">
        <w:rPr>
          <w:rFonts w:ascii="AvantGarde Bk BT" w:hAnsi="AvantGarde Bk BT"/>
          <w:spacing w:val="-2"/>
          <w:sz w:val="20"/>
        </w:rPr>
        <w:t>or y la Administración General</w:t>
      </w:r>
      <w:r w:rsidR="002B4EAC" w:rsidRPr="00BB2D2B">
        <w:rPr>
          <w:rFonts w:ascii="AvantGarde Bk BT" w:hAnsi="AvantGarde Bk BT"/>
          <w:spacing w:val="-2"/>
          <w:sz w:val="20"/>
        </w:rPr>
        <w:t>, conforme lo establece el artículo 23 de la Ley Orgánica.</w:t>
      </w:r>
    </w:p>
    <w:p w14:paraId="7D6D3CF3" w14:textId="77777777" w:rsidR="00D81FC0" w:rsidRPr="00BB2D2B" w:rsidRDefault="00D81FC0" w:rsidP="00BB2D2B">
      <w:pPr>
        <w:pStyle w:val="Prrafodelista"/>
        <w:rPr>
          <w:rFonts w:ascii="AvantGarde Bk BT" w:hAnsi="AvantGarde Bk BT"/>
          <w:spacing w:val="-2"/>
          <w:sz w:val="20"/>
        </w:rPr>
      </w:pPr>
    </w:p>
    <w:p w14:paraId="4C0840FC" w14:textId="789E305D" w:rsidR="00EC46C1" w:rsidRPr="00BB2D2B" w:rsidRDefault="005E7767"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L</w:t>
      </w:r>
      <w:r w:rsidR="00766CB6" w:rsidRPr="00BB2D2B">
        <w:rPr>
          <w:rFonts w:ascii="AvantGarde Bk BT" w:hAnsi="AvantGarde Bk BT"/>
          <w:spacing w:val="-2"/>
          <w:sz w:val="20"/>
        </w:rPr>
        <w:t>a Fundación</w:t>
      </w:r>
      <w:r w:rsidRPr="00BB2D2B">
        <w:rPr>
          <w:rFonts w:ascii="AvantGarde Bk BT" w:hAnsi="AvantGarde Bk BT"/>
          <w:spacing w:val="-2"/>
          <w:sz w:val="20"/>
        </w:rPr>
        <w:t xml:space="preserve"> es la instancia de consulta, apoyo y vinculación, </w:t>
      </w:r>
      <w:r w:rsidR="00B15B8A" w:rsidRPr="00BB2D2B">
        <w:rPr>
          <w:rFonts w:ascii="AvantGarde Bk BT" w:hAnsi="AvantGarde Bk BT"/>
          <w:spacing w:val="-2"/>
          <w:sz w:val="20"/>
        </w:rPr>
        <w:t>encargada de promover la obtención de recursos complementarios para el cumplimiento de los fines de la Universidad y de fomen</w:t>
      </w:r>
      <w:r w:rsidR="00A95310" w:rsidRPr="00BB2D2B">
        <w:rPr>
          <w:rFonts w:ascii="AvantGarde Bk BT" w:hAnsi="AvantGarde Bk BT"/>
          <w:spacing w:val="-2"/>
          <w:sz w:val="20"/>
        </w:rPr>
        <w:t>t</w:t>
      </w:r>
      <w:r w:rsidR="00DA3B43" w:rsidRPr="00BB2D2B">
        <w:rPr>
          <w:rFonts w:ascii="AvantGarde Bk BT" w:hAnsi="AvantGarde Bk BT"/>
          <w:spacing w:val="-2"/>
          <w:sz w:val="20"/>
        </w:rPr>
        <w:t>ar el p</w:t>
      </w:r>
      <w:r w:rsidR="00B946B0" w:rsidRPr="00BB2D2B">
        <w:rPr>
          <w:rFonts w:ascii="AvantGarde Bk BT" w:hAnsi="AvantGarde Bk BT"/>
          <w:spacing w:val="-2"/>
          <w:sz w:val="20"/>
        </w:rPr>
        <w:t xml:space="preserve">atrimonio universitario, </w:t>
      </w:r>
      <w:r w:rsidR="001456D0" w:rsidRPr="00BB2D2B">
        <w:rPr>
          <w:rFonts w:ascii="AvantGarde Bk BT" w:hAnsi="AvantGarde Bk BT"/>
          <w:spacing w:val="-2"/>
          <w:sz w:val="20"/>
        </w:rPr>
        <w:t>la cual</w:t>
      </w:r>
      <w:r w:rsidR="00DA3B43" w:rsidRPr="00BB2D2B">
        <w:rPr>
          <w:rFonts w:ascii="AvantGarde Bk BT" w:hAnsi="AvantGarde Bk BT"/>
          <w:spacing w:val="-2"/>
          <w:sz w:val="20"/>
        </w:rPr>
        <w:t xml:space="preserve"> se integra </w:t>
      </w:r>
      <w:r w:rsidR="00722865" w:rsidRPr="00BB2D2B">
        <w:rPr>
          <w:rFonts w:ascii="AvantGarde Bk BT" w:hAnsi="AvantGarde Bk BT"/>
          <w:spacing w:val="-2"/>
          <w:sz w:val="20"/>
        </w:rPr>
        <w:t xml:space="preserve">por los representantes de los patronatos, egresados, </w:t>
      </w:r>
      <w:proofErr w:type="spellStart"/>
      <w:r w:rsidR="00722865" w:rsidRPr="00BB2D2B">
        <w:rPr>
          <w:rFonts w:ascii="AvantGarde Bk BT" w:hAnsi="AvantGarde Bk BT"/>
          <w:spacing w:val="-2"/>
          <w:sz w:val="20"/>
        </w:rPr>
        <w:t>ex-alumnos</w:t>
      </w:r>
      <w:proofErr w:type="spellEnd"/>
      <w:r w:rsidR="00722865" w:rsidRPr="00BB2D2B">
        <w:rPr>
          <w:rFonts w:ascii="AvantGarde Bk BT" w:hAnsi="AvantGarde Bk BT"/>
          <w:spacing w:val="-2"/>
          <w:sz w:val="20"/>
        </w:rPr>
        <w:t>, padres de familia, y en lo general, por instituciones y miembros de la sociedad civil interesados en la promoción y desarrollo de las funciones de la Universidad</w:t>
      </w:r>
      <w:r w:rsidRPr="00BB2D2B">
        <w:rPr>
          <w:rFonts w:ascii="AvantGarde Bk BT" w:hAnsi="AvantGarde Bk BT"/>
          <w:spacing w:val="-2"/>
          <w:sz w:val="20"/>
        </w:rPr>
        <w:t>, según lo establece la Ley Orgánica, en sus artículos 43, fracción II y 46.</w:t>
      </w:r>
    </w:p>
    <w:p w14:paraId="3D8CE786" w14:textId="77777777" w:rsidR="00BB2D2B" w:rsidRPr="00BB2D2B" w:rsidRDefault="00BB2D2B" w:rsidP="00BB2D2B">
      <w:pPr>
        <w:pStyle w:val="Prrafodelista"/>
        <w:rPr>
          <w:rFonts w:ascii="AvantGarde Bk BT" w:hAnsi="AvantGarde Bk BT"/>
          <w:spacing w:val="-2"/>
          <w:sz w:val="20"/>
        </w:rPr>
      </w:pPr>
    </w:p>
    <w:p w14:paraId="3609FC91" w14:textId="6DF39C4B" w:rsidR="00D81FC0" w:rsidRPr="00BB2D2B" w:rsidRDefault="009C4688"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 xml:space="preserve">Por su parte, </w:t>
      </w:r>
      <w:r w:rsidR="005E7767" w:rsidRPr="00BB2D2B">
        <w:rPr>
          <w:rFonts w:ascii="AvantGarde Bk BT" w:hAnsi="AvantGarde Bk BT"/>
          <w:spacing w:val="-2"/>
          <w:sz w:val="20"/>
        </w:rPr>
        <w:t xml:space="preserve">el Patronato </w:t>
      </w:r>
      <w:r w:rsidR="003277BD" w:rsidRPr="00BB2D2B">
        <w:rPr>
          <w:rFonts w:ascii="AvantGarde Bk BT" w:hAnsi="AvantGarde Bk BT"/>
          <w:spacing w:val="-2"/>
          <w:sz w:val="20"/>
        </w:rPr>
        <w:t>se</w:t>
      </w:r>
      <w:r w:rsidRPr="00BB2D2B">
        <w:rPr>
          <w:rFonts w:ascii="AvantGarde Bk BT" w:hAnsi="AvantGarde Bk BT"/>
          <w:spacing w:val="-2"/>
          <w:sz w:val="20"/>
        </w:rPr>
        <w:t xml:space="preserve"> esta</w:t>
      </w:r>
      <w:r w:rsidR="003277BD" w:rsidRPr="00BB2D2B">
        <w:rPr>
          <w:rFonts w:ascii="AvantGarde Bk BT" w:hAnsi="AvantGarde Bk BT"/>
          <w:spacing w:val="-2"/>
          <w:sz w:val="20"/>
        </w:rPr>
        <w:t>blece</w:t>
      </w:r>
      <w:r w:rsidR="00BB4736" w:rsidRPr="00BB2D2B">
        <w:rPr>
          <w:rFonts w:ascii="AvantGarde Bk BT" w:hAnsi="AvantGarde Bk BT"/>
          <w:spacing w:val="-2"/>
          <w:sz w:val="20"/>
        </w:rPr>
        <w:t xml:space="preserve"> como </w:t>
      </w:r>
      <w:r w:rsidR="003277BD" w:rsidRPr="00BB2D2B">
        <w:rPr>
          <w:rFonts w:ascii="AvantGarde Bk BT" w:hAnsi="AvantGarde Bk BT"/>
          <w:spacing w:val="-2"/>
          <w:sz w:val="20"/>
        </w:rPr>
        <w:t>órgano</w:t>
      </w:r>
      <w:r w:rsidRPr="00BB2D2B">
        <w:rPr>
          <w:rFonts w:ascii="AvantGarde Bk BT" w:hAnsi="AvantGarde Bk BT"/>
          <w:spacing w:val="-2"/>
          <w:sz w:val="20"/>
        </w:rPr>
        <w:t xml:space="preserve"> </w:t>
      </w:r>
      <w:r w:rsidR="000F3698" w:rsidRPr="00BB2D2B">
        <w:rPr>
          <w:rFonts w:ascii="AvantGarde Bk BT" w:hAnsi="AvantGarde Bk BT"/>
          <w:spacing w:val="-2"/>
          <w:sz w:val="20"/>
        </w:rPr>
        <w:t xml:space="preserve">consultivo </w:t>
      </w:r>
      <w:r w:rsidR="00BB4736" w:rsidRPr="00BB2D2B">
        <w:rPr>
          <w:rFonts w:ascii="AvantGarde Bk BT" w:hAnsi="AvantGarde Bk BT"/>
          <w:spacing w:val="-2"/>
          <w:sz w:val="20"/>
        </w:rPr>
        <w:t xml:space="preserve">y </w:t>
      </w:r>
      <w:r w:rsidR="000F3698" w:rsidRPr="00BB2D2B">
        <w:rPr>
          <w:rFonts w:ascii="AvantGarde Bk BT" w:hAnsi="AvantGarde Bk BT"/>
          <w:spacing w:val="-2"/>
          <w:sz w:val="20"/>
        </w:rPr>
        <w:t xml:space="preserve">de </w:t>
      </w:r>
      <w:r w:rsidR="005E7767" w:rsidRPr="00BB2D2B">
        <w:rPr>
          <w:rFonts w:ascii="AvantGarde Bk BT" w:hAnsi="AvantGarde Bk BT"/>
          <w:spacing w:val="-2"/>
          <w:sz w:val="20"/>
        </w:rPr>
        <w:t>vinculación</w:t>
      </w:r>
      <w:r w:rsidR="00BB4736" w:rsidRPr="00BB2D2B">
        <w:rPr>
          <w:rFonts w:ascii="AvantGarde Bk BT" w:hAnsi="AvantGarde Bk BT"/>
          <w:spacing w:val="-2"/>
          <w:sz w:val="20"/>
        </w:rPr>
        <w:t xml:space="preserve"> de </w:t>
      </w:r>
      <w:r w:rsidRPr="00BB2D2B">
        <w:rPr>
          <w:rFonts w:ascii="AvantGarde Bk BT" w:hAnsi="AvantGarde Bk BT"/>
          <w:spacing w:val="-2"/>
          <w:sz w:val="20"/>
        </w:rPr>
        <w:t xml:space="preserve">los Centros Universitarios, </w:t>
      </w:r>
      <w:r w:rsidR="00BE074C" w:rsidRPr="00BB2D2B">
        <w:rPr>
          <w:rFonts w:ascii="AvantGarde Bk BT" w:hAnsi="AvantGarde Bk BT"/>
          <w:spacing w:val="-2"/>
          <w:sz w:val="20"/>
        </w:rPr>
        <w:t>encargado</w:t>
      </w:r>
      <w:r w:rsidR="00980D49" w:rsidRPr="00BB2D2B">
        <w:rPr>
          <w:rFonts w:ascii="AvantGarde Bk BT" w:hAnsi="AvantGarde Bk BT"/>
          <w:spacing w:val="-2"/>
          <w:sz w:val="20"/>
        </w:rPr>
        <w:t xml:space="preserve"> de promover el acervo patrimonial del Centro y la consecución de fuentes complementarias para el financiamiento de sus actividades, </w:t>
      </w:r>
      <w:r w:rsidR="00D77F31" w:rsidRPr="00BB2D2B">
        <w:rPr>
          <w:rFonts w:ascii="AvantGarde Bk BT" w:hAnsi="AvantGarde Bk BT"/>
          <w:spacing w:val="-2"/>
          <w:sz w:val="20"/>
        </w:rPr>
        <w:t xml:space="preserve">el cual se integra por egresados distinguidos de las carreras que ofrece el Centro, padres de familia, </w:t>
      </w:r>
      <w:proofErr w:type="spellStart"/>
      <w:r w:rsidR="00D77F31" w:rsidRPr="00BB2D2B">
        <w:rPr>
          <w:rFonts w:ascii="AvantGarde Bk BT" w:hAnsi="AvantGarde Bk BT"/>
          <w:spacing w:val="-2"/>
          <w:sz w:val="20"/>
        </w:rPr>
        <w:t>ex-alumnos</w:t>
      </w:r>
      <w:proofErr w:type="spellEnd"/>
      <w:r w:rsidR="00D77F31" w:rsidRPr="00BB2D2B">
        <w:rPr>
          <w:rFonts w:ascii="AvantGarde Bk BT" w:hAnsi="AvantGarde Bk BT"/>
          <w:spacing w:val="-2"/>
          <w:sz w:val="20"/>
        </w:rPr>
        <w:t xml:space="preserve"> y miembros de la sociedad civil, interesados en el desarrollo de las fun</w:t>
      </w:r>
      <w:r w:rsidR="008030CD" w:rsidRPr="00BB2D2B">
        <w:rPr>
          <w:rFonts w:ascii="AvantGarde Bk BT" w:hAnsi="AvantGarde Bk BT"/>
          <w:spacing w:val="-2"/>
          <w:sz w:val="20"/>
        </w:rPr>
        <w:t xml:space="preserve">ciones del Centro Universitario, de conformidad </w:t>
      </w:r>
      <w:r w:rsidR="00B13AE3" w:rsidRPr="00BB2D2B">
        <w:rPr>
          <w:rFonts w:ascii="AvantGarde Bk BT" w:hAnsi="AvantGarde Bk BT"/>
          <w:spacing w:val="-2"/>
          <w:sz w:val="20"/>
        </w:rPr>
        <w:t>con los artículos 5</w:t>
      </w:r>
      <w:r w:rsidR="0082260D" w:rsidRPr="00BB2D2B">
        <w:rPr>
          <w:rFonts w:ascii="AvantGarde Bk BT" w:hAnsi="AvantGarde Bk BT"/>
          <w:spacing w:val="-2"/>
          <w:sz w:val="20"/>
        </w:rPr>
        <w:t>6</w:t>
      </w:r>
      <w:r w:rsidR="00B13AE3" w:rsidRPr="00BB2D2B">
        <w:rPr>
          <w:rFonts w:ascii="AvantGarde Bk BT" w:hAnsi="AvantGarde Bk BT"/>
          <w:spacing w:val="-2"/>
          <w:sz w:val="20"/>
        </w:rPr>
        <w:t xml:space="preserve">, fracción </w:t>
      </w:r>
      <w:r w:rsidR="0082260D" w:rsidRPr="00BB2D2B">
        <w:rPr>
          <w:rFonts w:ascii="AvantGarde Bk BT" w:hAnsi="AvantGarde Bk BT"/>
          <w:spacing w:val="-2"/>
          <w:sz w:val="20"/>
        </w:rPr>
        <w:t>II</w:t>
      </w:r>
      <w:r w:rsidR="00B13AE3" w:rsidRPr="00BB2D2B">
        <w:rPr>
          <w:rFonts w:ascii="AvantGarde Bk BT" w:hAnsi="AvantGarde Bk BT"/>
          <w:spacing w:val="-2"/>
          <w:sz w:val="20"/>
        </w:rPr>
        <w:t xml:space="preserve"> y 58</w:t>
      </w:r>
      <w:r w:rsidR="003277BD" w:rsidRPr="00BB2D2B">
        <w:rPr>
          <w:rFonts w:ascii="AvantGarde Bk BT" w:hAnsi="AvantGarde Bk BT"/>
          <w:spacing w:val="-2"/>
          <w:sz w:val="20"/>
        </w:rPr>
        <w:t xml:space="preserve"> de la Ley Orgánica.</w:t>
      </w:r>
    </w:p>
    <w:p w14:paraId="5EB4C4E3" w14:textId="031A2308" w:rsidR="00277F43" w:rsidRDefault="00277F43">
      <w:pPr>
        <w:spacing w:after="160" w:line="259" w:lineRule="auto"/>
        <w:rPr>
          <w:rFonts w:ascii="AvantGarde Bk BT" w:hAnsi="AvantGarde Bk BT"/>
          <w:spacing w:val="-2"/>
          <w:sz w:val="20"/>
        </w:rPr>
      </w:pPr>
      <w:r>
        <w:rPr>
          <w:rFonts w:ascii="AvantGarde Bk BT" w:hAnsi="AvantGarde Bk BT"/>
          <w:spacing w:val="-2"/>
          <w:sz w:val="20"/>
        </w:rPr>
        <w:br w:type="page"/>
      </w:r>
    </w:p>
    <w:p w14:paraId="5048754D" w14:textId="3E0DA48F" w:rsidR="0082260D" w:rsidRDefault="0082260D"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lastRenderedPageBreak/>
        <w:t>Asimismo, los Patronatos de las Escuelas de nivel medio superior tienen la finalidad y se integran de la misma forma que los Patronatos de Centros Universitarios, conforme lo establece el artículo 58 de la Ley Orgánica y el artículo 182 del Estatuto General.</w:t>
      </w:r>
    </w:p>
    <w:p w14:paraId="2C6EE5AE" w14:textId="77777777" w:rsidR="00277F43" w:rsidRPr="00BB2D2B" w:rsidRDefault="00277F43" w:rsidP="00277F43">
      <w:pPr>
        <w:pStyle w:val="Prrafodelista"/>
        <w:tabs>
          <w:tab w:val="left" w:pos="-720"/>
        </w:tabs>
        <w:suppressAutoHyphens/>
        <w:ind w:left="720"/>
        <w:jc w:val="both"/>
        <w:rPr>
          <w:rFonts w:ascii="AvantGarde Bk BT" w:hAnsi="AvantGarde Bk BT"/>
          <w:spacing w:val="-2"/>
          <w:sz w:val="20"/>
        </w:rPr>
      </w:pPr>
    </w:p>
    <w:p w14:paraId="7DDA69B9" w14:textId="5B27DA0B" w:rsidR="00324CBA" w:rsidRPr="00BB2D2B" w:rsidRDefault="0082260D"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 xml:space="preserve">Cabe destacar que la Fundación y </w:t>
      </w:r>
      <w:r w:rsidR="00944028" w:rsidRPr="00BB2D2B">
        <w:rPr>
          <w:rFonts w:ascii="AvantGarde Bk BT" w:hAnsi="AvantGarde Bk BT"/>
          <w:spacing w:val="-2"/>
          <w:sz w:val="20"/>
        </w:rPr>
        <w:t xml:space="preserve">en general, las personas jurídicas que se constituyan </w:t>
      </w:r>
      <w:r w:rsidR="004C5059" w:rsidRPr="00BB2D2B">
        <w:rPr>
          <w:rFonts w:ascii="AvantGarde Bk BT" w:hAnsi="AvantGarde Bk BT"/>
          <w:spacing w:val="-2"/>
          <w:sz w:val="20"/>
        </w:rPr>
        <w:t xml:space="preserve">para la obtención de recursos complementarios, </w:t>
      </w:r>
      <w:r w:rsidRPr="00BB2D2B">
        <w:rPr>
          <w:rFonts w:ascii="AvantGarde Bk BT" w:hAnsi="AvantGarde Bk BT"/>
          <w:spacing w:val="-2"/>
          <w:sz w:val="20"/>
        </w:rPr>
        <w:t>deben observar, en lo aplicable, lo dispuesto por los artículos 107 y 108 del Estatuto General</w:t>
      </w:r>
      <w:r w:rsidR="00177049" w:rsidRPr="00BB2D2B">
        <w:rPr>
          <w:rFonts w:ascii="AvantGarde Bk BT" w:hAnsi="AvantGarde Bk BT"/>
          <w:spacing w:val="-2"/>
          <w:sz w:val="20"/>
        </w:rPr>
        <w:t>,</w:t>
      </w:r>
      <w:r w:rsidR="008A6E51" w:rsidRPr="00BB2D2B">
        <w:rPr>
          <w:rFonts w:ascii="AvantGarde Bk BT" w:hAnsi="AvantGarde Bk BT"/>
          <w:spacing w:val="-2"/>
          <w:sz w:val="20"/>
        </w:rPr>
        <w:t xml:space="preserve"> por lo cual,</w:t>
      </w:r>
      <w:r w:rsidR="00177049" w:rsidRPr="00BB2D2B">
        <w:rPr>
          <w:rFonts w:ascii="AvantGarde Bk BT" w:hAnsi="AvantGarde Bk BT"/>
          <w:spacing w:val="-2"/>
          <w:sz w:val="20"/>
        </w:rPr>
        <w:t xml:space="preserve"> entre otros aspectos,</w:t>
      </w:r>
      <w:r w:rsidR="001E678D" w:rsidRPr="00BB2D2B">
        <w:rPr>
          <w:rFonts w:ascii="AvantGarde Bk BT" w:hAnsi="AvantGarde Bk BT"/>
          <w:spacing w:val="-2"/>
          <w:sz w:val="20"/>
        </w:rPr>
        <w:t xml:space="preserve"> </w:t>
      </w:r>
      <w:r w:rsidR="00177049" w:rsidRPr="00BB2D2B">
        <w:rPr>
          <w:rFonts w:ascii="AvantGarde Bk BT" w:hAnsi="AvantGarde Bk BT"/>
          <w:spacing w:val="-2"/>
          <w:sz w:val="20"/>
        </w:rPr>
        <w:t>deben estar constituidos conforme al Código Civil del Estado de Jalisco</w:t>
      </w:r>
      <w:r w:rsidR="008A6E51" w:rsidRPr="00BB2D2B">
        <w:rPr>
          <w:rFonts w:ascii="AvantGarde Bk BT" w:hAnsi="AvantGarde Bk BT"/>
          <w:spacing w:val="-2"/>
          <w:sz w:val="20"/>
        </w:rPr>
        <w:t xml:space="preserve">. </w:t>
      </w:r>
      <w:r w:rsidR="0012219A" w:rsidRPr="00BB2D2B">
        <w:rPr>
          <w:rFonts w:ascii="AvantGarde Bk BT" w:hAnsi="AvantGarde Bk BT"/>
          <w:spacing w:val="-2"/>
          <w:sz w:val="20"/>
        </w:rPr>
        <w:t xml:space="preserve">Aunque se observa que </w:t>
      </w:r>
      <w:r w:rsidR="00277F43" w:rsidRPr="00BB2D2B">
        <w:rPr>
          <w:rFonts w:ascii="AvantGarde Bk BT" w:hAnsi="AvantGarde Bk BT"/>
          <w:spacing w:val="-2"/>
          <w:sz w:val="20"/>
        </w:rPr>
        <w:t>típicamente</w:t>
      </w:r>
      <w:r w:rsidR="0012219A" w:rsidRPr="00BB2D2B">
        <w:rPr>
          <w:rFonts w:ascii="AvantGarde Bk BT" w:hAnsi="AvantGarde Bk BT"/>
          <w:spacing w:val="-2"/>
          <w:sz w:val="20"/>
        </w:rPr>
        <w:t xml:space="preserve"> dichas personas </w:t>
      </w:r>
      <w:r w:rsidR="003857D6" w:rsidRPr="00BB2D2B">
        <w:rPr>
          <w:rFonts w:ascii="AvantGarde Bk BT" w:hAnsi="AvantGarde Bk BT"/>
          <w:spacing w:val="-2"/>
          <w:sz w:val="20"/>
        </w:rPr>
        <w:t>se han constituido como asociaciones civiles</w:t>
      </w:r>
      <w:r w:rsidRPr="00BB2D2B">
        <w:rPr>
          <w:rFonts w:ascii="AvantGarde Bk BT" w:hAnsi="AvantGarde Bk BT"/>
          <w:spacing w:val="-2"/>
          <w:sz w:val="20"/>
        </w:rPr>
        <w:t>.</w:t>
      </w:r>
    </w:p>
    <w:p w14:paraId="08148560" w14:textId="77777777" w:rsidR="004C5059" w:rsidRPr="00BB2D2B" w:rsidRDefault="004C5059" w:rsidP="00BB2D2B">
      <w:pPr>
        <w:rPr>
          <w:rFonts w:ascii="AvantGarde Bk BT" w:hAnsi="AvantGarde Bk BT"/>
          <w:spacing w:val="-2"/>
          <w:sz w:val="20"/>
        </w:rPr>
      </w:pPr>
    </w:p>
    <w:p w14:paraId="7BD89454" w14:textId="77777777" w:rsidR="006631DB" w:rsidRPr="00BB2D2B" w:rsidRDefault="00362DF1"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En relación con lo anterior, se considera necesario establecer algun</w:t>
      </w:r>
      <w:r w:rsidR="001E711B" w:rsidRPr="00BB2D2B">
        <w:rPr>
          <w:rFonts w:ascii="AvantGarde Bk BT" w:hAnsi="AvantGarde Bk BT"/>
          <w:spacing w:val="-2"/>
          <w:sz w:val="20"/>
        </w:rPr>
        <w:t>o</w:t>
      </w:r>
      <w:r w:rsidRPr="00BB2D2B">
        <w:rPr>
          <w:rFonts w:ascii="AvantGarde Bk BT" w:hAnsi="AvantGarde Bk BT"/>
          <w:spacing w:val="-2"/>
          <w:sz w:val="20"/>
        </w:rPr>
        <w:t xml:space="preserve">s </w:t>
      </w:r>
      <w:r w:rsidR="001E711B" w:rsidRPr="00BB2D2B">
        <w:rPr>
          <w:rFonts w:ascii="AvantGarde Bk BT" w:hAnsi="AvantGarde Bk BT"/>
          <w:spacing w:val="-2"/>
          <w:sz w:val="20"/>
        </w:rPr>
        <w:t>parámetros</w:t>
      </w:r>
      <w:r w:rsidRPr="00BB2D2B">
        <w:rPr>
          <w:rFonts w:ascii="AvantGarde Bk BT" w:hAnsi="AvantGarde Bk BT"/>
          <w:spacing w:val="-2"/>
          <w:sz w:val="20"/>
        </w:rPr>
        <w:t xml:space="preserve"> </w:t>
      </w:r>
      <w:r w:rsidR="007316A5" w:rsidRPr="00BB2D2B">
        <w:rPr>
          <w:rFonts w:ascii="AvantGarde Bk BT" w:hAnsi="AvantGarde Bk BT"/>
          <w:spacing w:val="-2"/>
          <w:sz w:val="20"/>
        </w:rPr>
        <w:t xml:space="preserve">que permitan a dichas personas jurídicas </w:t>
      </w:r>
      <w:r w:rsidRPr="00BB2D2B">
        <w:rPr>
          <w:rFonts w:ascii="AvantGarde Bk BT" w:hAnsi="AvantGarde Bk BT"/>
          <w:spacing w:val="-2"/>
          <w:sz w:val="20"/>
        </w:rPr>
        <w:t>mejor</w:t>
      </w:r>
      <w:r w:rsidR="007316A5" w:rsidRPr="00BB2D2B">
        <w:rPr>
          <w:rFonts w:ascii="AvantGarde Bk BT" w:hAnsi="AvantGarde Bk BT"/>
          <w:spacing w:val="-2"/>
          <w:sz w:val="20"/>
        </w:rPr>
        <w:t>ar</w:t>
      </w:r>
      <w:r w:rsidRPr="00BB2D2B">
        <w:rPr>
          <w:rFonts w:ascii="AvantGarde Bk BT" w:hAnsi="AvantGarde Bk BT"/>
          <w:spacing w:val="-2"/>
          <w:sz w:val="20"/>
        </w:rPr>
        <w:t xml:space="preserve"> </w:t>
      </w:r>
      <w:r w:rsidR="007316A5" w:rsidRPr="00BB2D2B">
        <w:rPr>
          <w:rFonts w:ascii="AvantGarde Bk BT" w:hAnsi="AvantGarde Bk BT"/>
          <w:spacing w:val="-2"/>
          <w:sz w:val="20"/>
        </w:rPr>
        <w:t xml:space="preserve">su </w:t>
      </w:r>
      <w:r w:rsidRPr="00BB2D2B">
        <w:rPr>
          <w:rFonts w:ascii="AvantGarde Bk BT" w:hAnsi="AvantGarde Bk BT"/>
          <w:spacing w:val="-2"/>
          <w:sz w:val="20"/>
        </w:rPr>
        <w:t>funcionamiento, y así propiciar la generación de recursos complementarios para la Universidad de Guadalajara</w:t>
      </w:r>
      <w:r w:rsidR="007316A5" w:rsidRPr="00BB2D2B">
        <w:rPr>
          <w:rFonts w:ascii="AvantGarde Bk BT" w:hAnsi="AvantGarde Bk BT"/>
          <w:spacing w:val="-2"/>
          <w:sz w:val="20"/>
        </w:rPr>
        <w:t>.</w:t>
      </w:r>
      <w:r w:rsidR="00CC356A" w:rsidRPr="00BB2D2B">
        <w:rPr>
          <w:rFonts w:ascii="AvantGarde Bk BT" w:hAnsi="AvantGarde Bk BT"/>
          <w:spacing w:val="-2"/>
          <w:sz w:val="20"/>
        </w:rPr>
        <w:t xml:space="preserve"> </w:t>
      </w:r>
    </w:p>
    <w:p w14:paraId="3EBF42AB" w14:textId="77777777" w:rsidR="006631DB" w:rsidRPr="00BB2D2B" w:rsidRDefault="006631DB" w:rsidP="00BB2D2B">
      <w:pPr>
        <w:pStyle w:val="Prrafodelista"/>
        <w:rPr>
          <w:rFonts w:ascii="AvantGarde Bk BT" w:hAnsi="AvantGarde Bk BT"/>
          <w:spacing w:val="-2"/>
          <w:sz w:val="20"/>
        </w:rPr>
      </w:pPr>
    </w:p>
    <w:p w14:paraId="484A9010" w14:textId="1A658DB6" w:rsidR="00362DF1" w:rsidRPr="00BB2D2B" w:rsidRDefault="006631DB"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Adicionalmente, y a efecto de evitar confusiones, se pretende suprimir en el Estatuto General</w:t>
      </w:r>
      <w:r w:rsidR="00883E79" w:rsidRPr="00BB2D2B">
        <w:rPr>
          <w:rFonts w:ascii="AvantGarde Bk BT" w:hAnsi="AvantGarde Bk BT"/>
          <w:spacing w:val="-2"/>
          <w:sz w:val="20"/>
        </w:rPr>
        <w:t xml:space="preserve">, </w:t>
      </w:r>
      <w:r w:rsidR="00883E79" w:rsidRPr="00BB2D2B">
        <w:rPr>
          <w:rFonts w:ascii="AvantGarde Bk BT" w:hAnsi="AvantGarde Bk BT" w:cs="Arabic Typesetting"/>
          <w:bCs/>
          <w:sz w:val="20"/>
        </w:rPr>
        <w:t>en los Estatutos Orgánicos de los Centros Universitarios</w:t>
      </w:r>
      <w:r w:rsidRPr="00BB2D2B">
        <w:rPr>
          <w:rFonts w:ascii="AvantGarde Bk BT" w:hAnsi="AvantGarde Bk BT"/>
          <w:spacing w:val="-2"/>
          <w:sz w:val="20"/>
        </w:rPr>
        <w:t xml:space="preserve"> y en el Estatuto Orgánico del Sistema de Educación Media Superior, la palabra “patronato”, como tipo de persona jurídica que puede constituirse</w:t>
      </w:r>
      <w:r w:rsidR="003B2D15" w:rsidRPr="00BB2D2B">
        <w:rPr>
          <w:rFonts w:ascii="AvantGarde Bk BT" w:hAnsi="AvantGarde Bk BT"/>
          <w:spacing w:val="-2"/>
          <w:sz w:val="20"/>
        </w:rPr>
        <w:t xml:space="preserve"> para la obtención de recursos complementarios</w:t>
      </w:r>
      <w:r w:rsidRPr="00BB2D2B">
        <w:rPr>
          <w:rFonts w:ascii="AvantGarde Bk BT" w:hAnsi="AvantGarde Bk BT"/>
          <w:spacing w:val="-2"/>
          <w:sz w:val="20"/>
        </w:rPr>
        <w:t xml:space="preserve">, toda vez que el </w:t>
      </w:r>
      <w:r w:rsidR="003B2D15" w:rsidRPr="00BB2D2B">
        <w:rPr>
          <w:rFonts w:ascii="AvantGarde Bk BT" w:hAnsi="AvantGarde Bk BT"/>
          <w:spacing w:val="-2"/>
          <w:sz w:val="20"/>
        </w:rPr>
        <w:t>C</w:t>
      </w:r>
      <w:r w:rsidRPr="00BB2D2B">
        <w:rPr>
          <w:rFonts w:ascii="AvantGarde Bk BT" w:hAnsi="AvantGarde Bk BT"/>
          <w:spacing w:val="-2"/>
          <w:sz w:val="20"/>
        </w:rPr>
        <w:t xml:space="preserve">ódigo Civil del Estado de Jalisco en su artículo 199, reconoce que el patronato es el órgano de gobierno de la fundación y no un tipo de persona jurídica. </w:t>
      </w:r>
    </w:p>
    <w:p w14:paraId="4EBE4FC6" w14:textId="2766F601" w:rsidR="00DB779E" w:rsidRPr="00BB2D2B" w:rsidRDefault="00DB779E" w:rsidP="00BB2D2B">
      <w:pPr>
        <w:rPr>
          <w:rFonts w:ascii="AvantGarde Bk BT" w:hAnsi="AvantGarde Bk BT"/>
          <w:spacing w:val="-2"/>
          <w:sz w:val="20"/>
        </w:rPr>
      </w:pPr>
    </w:p>
    <w:p w14:paraId="336F1CF7" w14:textId="56345F8C" w:rsidR="000163B6" w:rsidRPr="00BB2D2B" w:rsidRDefault="006631DB" w:rsidP="00BB2D2B">
      <w:pPr>
        <w:pStyle w:val="Prrafodelista"/>
        <w:tabs>
          <w:tab w:val="left" w:pos="-720"/>
        </w:tabs>
        <w:suppressAutoHyphens/>
        <w:ind w:left="720"/>
        <w:jc w:val="both"/>
        <w:rPr>
          <w:rFonts w:ascii="AvantGarde Bk BT" w:hAnsi="AvantGarde Bk BT"/>
          <w:spacing w:val="-2"/>
          <w:sz w:val="20"/>
        </w:rPr>
      </w:pPr>
      <w:r w:rsidRPr="00BB2D2B">
        <w:rPr>
          <w:rFonts w:ascii="AvantGarde Bk BT" w:hAnsi="AvantGarde Bk BT"/>
          <w:spacing w:val="-2"/>
          <w:sz w:val="20"/>
        </w:rPr>
        <w:t>Lo anterior, no afecta de manera alguna a todas aquellas personas jurídicas que se han constituido como asociaciones civiles, pero que en su denominación han incluido la palabra “patronato”</w:t>
      </w:r>
      <w:r w:rsidR="00920381" w:rsidRPr="00BB2D2B">
        <w:rPr>
          <w:rFonts w:ascii="AvantGarde Bk BT" w:hAnsi="AvantGarde Bk BT"/>
          <w:spacing w:val="-2"/>
          <w:sz w:val="20"/>
        </w:rPr>
        <w:t xml:space="preserve">, o aquellas personas jurídicas que se han constituido como fundaciones, en términos del artículo 107 y 108 del Estatuto General, y que cuentan con un patronato como </w:t>
      </w:r>
      <w:r w:rsidR="00CC5D72" w:rsidRPr="00BB2D2B">
        <w:rPr>
          <w:rFonts w:ascii="AvantGarde Bk BT" w:hAnsi="AvantGarde Bk BT"/>
          <w:spacing w:val="-2"/>
          <w:sz w:val="20"/>
        </w:rPr>
        <w:t>ó</w:t>
      </w:r>
      <w:r w:rsidR="00920381" w:rsidRPr="00BB2D2B">
        <w:rPr>
          <w:rFonts w:ascii="AvantGarde Bk BT" w:hAnsi="AvantGarde Bk BT"/>
          <w:spacing w:val="-2"/>
          <w:sz w:val="20"/>
        </w:rPr>
        <w:t>rgano de gobierno</w:t>
      </w:r>
      <w:r w:rsidRPr="00BB2D2B">
        <w:rPr>
          <w:rFonts w:ascii="AvantGarde Bk BT" w:hAnsi="AvantGarde Bk BT"/>
          <w:spacing w:val="-2"/>
          <w:sz w:val="20"/>
        </w:rPr>
        <w:t>.</w:t>
      </w:r>
    </w:p>
    <w:p w14:paraId="32425168" w14:textId="77777777" w:rsidR="00BB2D2B" w:rsidRPr="00BB2D2B" w:rsidRDefault="00BB2D2B" w:rsidP="00BB2D2B">
      <w:pPr>
        <w:tabs>
          <w:tab w:val="left" w:pos="-720"/>
        </w:tabs>
        <w:suppressAutoHyphens/>
        <w:jc w:val="both"/>
        <w:rPr>
          <w:rFonts w:ascii="AvantGarde Bk BT" w:hAnsi="AvantGarde Bk BT"/>
          <w:spacing w:val="-2"/>
          <w:sz w:val="20"/>
        </w:rPr>
      </w:pPr>
    </w:p>
    <w:p w14:paraId="7EDA58EC" w14:textId="4CAE405E" w:rsidR="00900465" w:rsidRPr="00BB2D2B" w:rsidRDefault="00996383"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 xml:space="preserve">Adicionalmente es importante señalar que, </w:t>
      </w:r>
      <w:r w:rsidR="00900465" w:rsidRPr="00BB2D2B">
        <w:rPr>
          <w:rFonts w:ascii="AvantGarde Bk BT" w:hAnsi="AvantGarde Bk BT"/>
          <w:spacing w:val="-2"/>
          <w:sz w:val="20"/>
        </w:rPr>
        <w:t>en el artículo 175 del Reglamento Interno de la Administración General de la Universidad de Guadalajara</w:t>
      </w:r>
      <w:r w:rsidR="00FE5EB8" w:rsidRPr="00BB2D2B">
        <w:rPr>
          <w:rFonts w:ascii="AvantGarde Bk BT" w:hAnsi="AvantGarde Bk BT"/>
          <w:spacing w:val="-2"/>
          <w:sz w:val="20"/>
        </w:rPr>
        <w:t xml:space="preserve">, </w:t>
      </w:r>
      <w:r w:rsidRPr="00BB2D2B">
        <w:rPr>
          <w:rFonts w:ascii="AvantGarde Bk BT" w:hAnsi="AvantGarde Bk BT"/>
          <w:spacing w:val="-2"/>
          <w:sz w:val="20"/>
        </w:rPr>
        <w:t xml:space="preserve">se </w:t>
      </w:r>
      <w:r w:rsidR="00FE5EB8" w:rsidRPr="00BB2D2B">
        <w:rPr>
          <w:rFonts w:ascii="AvantGarde Bk BT" w:hAnsi="AvantGarde Bk BT"/>
          <w:spacing w:val="-2"/>
          <w:sz w:val="20"/>
        </w:rPr>
        <w:t>contempla</w:t>
      </w:r>
      <w:r w:rsidRPr="00BB2D2B">
        <w:rPr>
          <w:rFonts w:ascii="AvantGarde Bk BT" w:hAnsi="AvantGarde Bk BT"/>
          <w:spacing w:val="-2"/>
          <w:sz w:val="20"/>
        </w:rPr>
        <w:t>n</w:t>
      </w:r>
      <w:r w:rsidR="00FE5EB8" w:rsidRPr="00BB2D2B">
        <w:rPr>
          <w:rFonts w:ascii="AvantGarde Bk BT" w:hAnsi="AvantGarde Bk BT"/>
          <w:spacing w:val="-2"/>
          <w:sz w:val="20"/>
        </w:rPr>
        <w:t xml:space="preserve"> algunas atribuciones relativas para</w:t>
      </w:r>
      <w:r w:rsidR="00900465" w:rsidRPr="00BB2D2B">
        <w:rPr>
          <w:rFonts w:ascii="AvantGarde Bk BT" w:hAnsi="AvantGarde Bk BT"/>
          <w:spacing w:val="-2"/>
          <w:sz w:val="20"/>
        </w:rPr>
        <w:t xml:space="preserve"> la Unidad de Patronatos Universitarios adscrita a la</w:t>
      </w:r>
      <w:r w:rsidR="00FE5EB8" w:rsidRPr="00BB2D2B">
        <w:rPr>
          <w:rFonts w:ascii="AvantGarde Bk BT" w:hAnsi="AvantGarde Bk BT"/>
          <w:spacing w:val="-2"/>
          <w:sz w:val="20"/>
        </w:rPr>
        <w:t xml:space="preserve"> Coordinación de Egresados y </w:t>
      </w:r>
      <w:proofErr w:type="spellStart"/>
      <w:r w:rsidR="00FE5EB8" w:rsidRPr="00BB2D2B">
        <w:rPr>
          <w:rFonts w:ascii="AvantGarde Bk BT" w:hAnsi="AvantGarde Bk BT"/>
          <w:spacing w:val="-2"/>
          <w:sz w:val="20"/>
        </w:rPr>
        <w:t>Ex-alumnos</w:t>
      </w:r>
      <w:proofErr w:type="spellEnd"/>
      <w:r w:rsidR="00FE5EB8" w:rsidRPr="00BB2D2B">
        <w:rPr>
          <w:rFonts w:ascii="AvantGarde Bk BT" w:hAnsi="AvantGarde Bk BT"/>
          <w:spacing w:val="-2"/>
          <w:sz w:val="20"/>
        </w:rPr>
        <w:t>, de la</w:t>
      </w:r>
      <w:r w:rsidR="00900465" w:rsidRPr="00BB2D2B">
        <w:rPr>
          <w:rFonts w:ascii="AvantGarde Bk BT" w:hAnsi="AvantGarde Bk BT"/>
          <w:spacing w:val="-2"/>
          <w:sz w:val="20"/>
        </w:rPr>
        <w:t xml:space="preserve"> Coord</w:t>
      </w:r>
      <w:r w:rsidR="00FE5EB8" w:rsidRPr="00BB2D2B">
        <w:rPr>
          <w:rFonts w:ascii="AvantGarde Bk BT" w:hAnsi="AvantGarde Bk BT"/>
          <w:spacing w:val="-2"/>
          <w:sz w:val="20"/>
        </w:rPr>
        <w:t>inación</w:t>
      </w:r>
      <w:r w:rsidR="007232A2" w:rsidRPr="00BB2D2B">
        <w:rPr>
          <w:rFonts w:ascii="AvantGarde Bk BT" w:hAnsi="AvantGarde Bk BT"/>
          <w:spacing w:val="-2"/>
          <w:sz w:val="20"/>
        </w:rPr>
        <w:t xml:space="preserve"> General</w:t>
      </w:r>
      <w:r w:rsidR="00FE5EB8" w:rsidRPr="00BB2D2B">
        <w:rPr>
          <w:rFonts w:ascii="AvantGarde Bk BT" w:hAnsi="AvantGarde Bk BT"/>
          <w:spacing w:val="-2"/>
          <w:sz w:val="20"/>
        </w:rPr>
        <w:t xml:space="preserve"> de Servicios a Universitarios de la Universidad de Guadalajara</w:t>
      </w:r>
      <w:r w:rsidR="00900465" w:rsidRPr="00BB2D2B">
        <w:rPr>
          <w:rFonts w:ascii="AvantGarde Bk BT" w:hAnsi="AvantGarde Bk BT"/>
          <w:spacing w:val="-2"/>
          <w:sz w:val="20"/>
        </w:rPr>
        <w:t xml:space="preserve">, </w:t>
      </w:r>
      <w:r w:rsidR="00FE5EB8" w:rsidRPr="00BB2D2B">
        <w:rPr>
          <w:rFonts w:ascii="AvantGarde Bk BT" w:hAnsi="AvantGarde Bk BT"/>
          <w:spacing w:val="-2"/>
          <w:sz w:val="20"/>
        </w:rPr>
        <w:t>entre ellas, las de p</w:t>
      </w:r>
      <w:r w:rsidR="00900465" w:rsidRPr="00BB2D2B">
        <w:rPr>
          <w:rFonts w:ascii="AvantGarde Bk BT" w:hAnsi="AvantGarde Bk BT"/>
          <w:spacing w:val="-2"/>
          <w:sz w:val="20"/>
        </w:rPr>
        <w:t>roponer y desarrollar estrategias para la gestión de recurs</w:t>
      </w:r>
      <w:r w:rsidR="00FE5EB8" w:rsidRPr="00BB2D2B">
        <w:rPr>
          <w:rFonts w:ascii="AvantGarde Bk BT" w:hAnsi="AvantGarde Bk BT"/>
          <w:spacing w:val="-2"/>
          <w:sz w:val="20"/>
        </w:rPr>
        <w:t>os, y p</w:t>
      </w:r>
      <w:r w:rsidR="00900465" w:rsidRPr="00BB2D2B">
        <w:rPr>
          <w:rFonts w:ascii="AvantGarde Bk BT" w:hAnsi="AvantGarde Bk BT"/>
          <w:spacing w:val="-2"/>
          <w:sz w:val="20"/>
        </w:rPr>
        <w:t>romover el desarrollo de vínculos de donación a través de la Fundación Universidad de Guadalajara A.C., para coadyuvar al cumplimiento</w:t>
      </w:r>
      <w:r w:rsidR="00FE5EB8" w:rsidRPr="00BB2D2B">
        <w:rPr>
          <w:rFonts w:ascii="AvantGarde Bk BT" w:hAnsi="AvantGarde Bk BT"/>
          <w:spacing w:val="-2"/>
          <w:sz w:val="20"/>
        </w:rPr>
        <w:t xml:space="preserve"> de los fines de la Universidad.</w:t>
      </w:r>
    </w:p>
    <w:p w14:paraId="311CCEBF" w14:textId="39629B11" w:rsidR="00BB2D2B" w:rsidRPr="00BB2D2B" w:rsidRDefault="00BB2D2B" w:rsidP="00BB2D2B">
      <w:pPr>
        <w:rPr>
          <w:rFonts w:ascii="AvantGarde Bk BT" w:hAnsi="AvantGarde Bk BT"/>
          <w:spacing w:val="-2"/>
          <w:sz w:val="20"/>
          <w:lang w:val="es-ES"/>
        </w:rPr>
      </w:pPr>
    </w:p>
    <w:p w14:paraId="2DA618FF" w14:textId="56384D88" w:rsidR="000163B6" w:rsidRPr="00BB2D2B" w:rsidRDefault="000163B6"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 xml:space="preserve">Ahora bien, al margen del recorte presupuestal que ha sufrido esta Casa de Estudios por parte del gobierno estatal y considerando que la Universidad de Guadalajara tiene el Subsidio Ordinario Federal por alumno más bajo entre las Universidades Públicas Estatales, esta Casa de Estudios ha </w:t>
      </w:r>
      <w:r w:rsidR="0058559A" w:rsidRPr="00BB2D2B">
        <w:rPr>
          <w:rFonts w:ascii="AvantGarde Bk BT" w:hAnsi="AvantGarde Bk BT"/>
          <w:spacing w:val="-2"/>
          <w:sz w:val="20"/>
        </w:rPr>
        <w:t>logrado consolidarse y mantener</w:t>
      </w:r>
      <w:r w:rsidRPr="00BB2D2B">
        <w:rPr>
          <w:rFonts w:ascii="AvantGarde Bk BT" w:hAnsi="AvantGarde Bk BT"/>
          <w:spacing w:val="-2"/>
          <w:sz w:val="20"/>
        </w:rPr>
        <w:t xml:space="preserve"> un ritmo de crecimiento </w:t>
      </w:r>
      <w:r w:rsidR="00D8162D" w:rsidRPr="00BB2D2B">
        <w:rPr>
          <w:rFonts w:ascii="AvantGarde Bk BT" w:hAnsi="AvantGarde Bk BT"/>
          <w:spacing w:val="-2"/>
          <w:sz w:val="20"/>
        </w:rPr>
        <w:t xml:space="preserve">que le permiten tener un liderazgo a nivel nacional en aumento de matrícula, </w:t>
      </w:r>
      <w:r w:rsidRPr="00BB2D2B">
        <w:rPr>
          <w:rFonts w:ascii="AvantGarde Bk BT" w:hAnsi="AvantGarde Bk BT"/>
          <w:spacing w:val="-2"/>
          <w:sz w:val="20"/>
        </w:rPr>
        <w:t xml:space="preserve">sin comprometer la calidad educativa, </w:t>
      </w:r>
      <w:r w:rsidR="00D43303" w:rsidRPr="00BB2D2B">
        <w:rPr>
          <w:rFonts w:ascii="AvantGarde Bk BT" w:hAnsi="AvantGarde Bk BT"/>
          <w:spacing w:val="-2"/>
          <w:sz w:val="20"/>
        </w:rPr>
        <w:t>todo esto</w:t>
      </w:r>
      <w:r w:rsidRPr="00BB2D2B">
        <w:rPr>
          <w:rFonts w:ascii="AvantGarde Bk BT" w:hAnsi="AvantGarde Bk BT"/>
          <w:spacing w:val="-2"/>
          <w:sz w:val="20"/>
        </w:rPr>
        <w:t xml:space="preserve"> </w:t>
      </w:r>
      <w:r w:rsidR="00D43303" w:rsidRPr="00BB2D2B">
        <w:rPr>
          <w:rFonts w:ascii="AvantGarde Bk BT" w:hAnsi="AvantGarde Bk BT"/>
          <w:spacing w:val="-2"/>
          <w:sz w:val="20"/>
        </w:rPr>
        <w:t xml:space="preserve">a </w:t>
      </w:r>
      <w:r w:rsidRPr="00BB2D2B">
        <w:rPr>
          <w:rFonts w:ascii="AvantGarde Bk BT" w:hAnsi="AvantGarde Bk BT"/>
          <w:spacing w:val="-2"/>
          <w:sz w:val="20"/>
        </w:rPr>
        <w:t>través de</w:t>
      </w:r>
      <w:r w:rsidR="00EA130D" w:rsidRPr="00BB2D2B">
        <w:rPr>
          <w:rFonts w:ascii="AvantGarde Bk BT" w:hAnsi="AvantGarde Bk BT"/>
          <w:spacing w:val="-2"/>
          <w:sz w:val="20"/>
        </w:rPr>
        <w:t xml:space="preserve"> </w:t>
      </w:r>
      <w:r w:rsidRPr="00BB2D2B">
        <w:rPr>
          <w:rFonts w:ascii="AvantGarde Bk BT" w:hAnsi="AvantGarde Bk BT"/>
          <w:spacing w:val="-2"/>
          <w:sz w:val="20"/>
        </w:rPr>
        <w:t>la eficiencia en el ejercicio del gasto.</w:t>
      </w:r>
    </w:p>
    <w:p w14:paraId="588DF55E" w14:textId="21462A53" w:rsidR="00BB2D2B" w:rsidRDefault="00BB2D2B">
      <w:pPr>
        <w:spacing w:after="160" w:line="259" w:lineRule="auto"/>
        <w:rPr>
          <w:rFonts w:ascii="AvantGarde Bk BT" w:hAnsi="AvantGarde Bk BT"/>
          <w:spacing w:val="-2"/>
          <w:sz w:val="20"/>
        </w:rPr>
      </w:pPr>
      <w:r>
        <w:rPr>
          <w:rFonts w:ascii="AvantGarde Bk BT" w:hAnsi="AvantGarde Bk BT"/>
          <w:spacing w:val="-2"/>
          <w:sz w:val="20"/>
        </w:rPr>
        <w:br w:type="page"/>
      </w:r>
    </w:p>
    <w:p w14:paraId="63E0EFAC" w14:textId="4AA9B13F" w:rsidR="0062631B" w:rsidRPr="00BB2D2B" w:rsidRDefault="009B1FF0"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lastRenderedPageBreak/>
        <w:t>E</w:t>
      </w:r>
      <w:r w:rsidR="00B203B1" w:rsidRPr="00BB2D2B">
        <w:rPr>
          <w:rFonts w:ascii="AvantGarde Bk BT" w:hAnsi="AvantGarde Bk BT"/>
          <w:spacing w:val="-2"/>
          <w:sz w:val="20"/>
        </w:rPr>
        <w:t>n este sentido</w:t>
      </w:r>
      <w:r w:rsidR="00896970" w:rsidRPr="00BB2D2B">
        <w:rPr>
          <w:rFonts w:ascii="AvantGarde Bk BT" w:hAnsi="AvantGarde Bk BT"/>
          <w:spacing w:val="-2"/>
          <w:sz w:val="20"/>
        </w:rPr>
        <w:t>, e</w:t>
      </w:r>
      <w:r w:rsidR="009637EF" w:rsidRPr="00BB2D2B">
        <w:rPr>
          <w:rFonts w:ascii="AvantGarde Bk BT" w:hAnsi="AvantGarde Bk BT"/>
          <w:spacing w:val="-2"/>
          <w:sz w:val="20"/>
        </w:rPr>
        <w:t>l</w:t>
      </w:r>
      <w:r w:rsidR="0062631B" w:rsidRPr="00BB2D2B">
        <w:rPr>
          <w:rFonts w:ascii="AvantGarde Bk BT" w:hAnsi="AvantGarde Bk BT"/>
          <w:spacing w:val="-2"/>
          <w:sz w:val="20"/>
        </w:rPr>
        <w:t xml:space="preserve"> Plan de Desarrollo Institucional 2019-2025 Visión 2030 </w:t>
      </w:r>
      <w:r w:rsidR="008A6E51" w:rsidRPr="00BB2D2B">
        <w:rPr>
          <w:rFonts w:ascii="AvantGarde Bk BT" w:hAnsi="AvantGarde Bk BT"/>
          <w:spacing w:val="-2"/>
          <w:sz w:val="20"/>
        </w:rPr>
        <w:t>de la Universidad de Guadalajara</w:t>
      </w:r>
      <w:r w:rsidR="00416B0B" w:rsidRPr="00BB2D2B">
        <w:rPr>
          <w:rFonts w:ascii="AvantGarde Bk BT" w:hAnsi="AvantGarde Bk BT"/>
          <w:color w:val="0000FF"/>
          <w:spacing w:val="-2"/>
          <w:sz w:val="20"/>
        </w:rPr>
        <w:t xml:space="preserve"> </w:t>
      </w:r>
      <w:r w:rsidR="006F5256" w:rsidRPr="00BB2D2B">
        <w:rPr>
          <w:rFonts w:ascii="AvantGarde Bk BT" w:hAnsi="AvantGarde Bk BT"/>
          <w:spacing w:val="-2"/>
          <w:sz w:val="20"/>
        </w:rPr>
        <w:t>(PDI)</w:t>
      </w:r>
      <w:r w:rsidR="00900465" w:rsidRPr="00BB2D2B">
        <w:rPr>
          <w:rStyle w:val="Refdenotaalpie"/>
          <w:rFonts w:ascii="AvantGarde Bk BT" w:hAnsi="AvantGarde Bk BT"/>
          <w:spacing w:val="-2"/>
          <w:sz w:val="20"/>
        </w:rPr>
        <w:footnoteReference w:id="1"/>
      </w:r>
      <w:r w:rsidR="00D7711C" w:rsidRPr="00BB2D2B">
        <w:rPr>
          <w:rFonts w:ascii="AvantGarde Bk BT" w:hAnsi="AvantGarde Bk BT"/>
          <w:spacing w:val="-2"/>
          <w:sz w:val="20"/>
        </w:rPr>
        <w:t>, aprobado por el Consejo General Universitario</w:t>
      </w:r>
      <w:r w:rsidR="00EA0DBD" w:rsidRPr="00BB2D2B">
        <w:rPr>
          <w:rFonts w:ascii="AvantGarde Bk BT" w:hAnsi="AvantGarde Bk BT"/>
          <w:spacing w:val="-2"/>
          <w:sz w:val="20"/>
        </w:rPr>
        <w:t>,</w:t>
      </w:r>
      <w:r w:rsidR="00D7711C" w:rsidRPr="00BB2D2B">
        <w:rPr>
          <w:rFonts w:ascii="AvantGarde Bk BT" w:hAnsi="AvantGarde Bk BT"/>
          <w:spacing w:val="-2"/>
          <w:sz w:val="20"/>
        </w:rPr>
        <w:t xml:space="preserve"> en sesión extraordinaria del 27 de agosto de 2020,</w:t>
      </w:r>
      <w:r w:rsidR="0062631B" w:rsidRPr="00BB2D2B">
        <w:rPr>
          <w:rFonts w:ascii="AvantGarde Bk BT" w:hAnsi="AvantGarde Bk BT"/>
          <w:spacing w:val="-2"/>
          <w:sz w:val="20"/>
        </w:rPr>
        <w:t xml:space="preserve"> establece como principios de gestión institucional, la </w:t>
      </w:r>
      <w:r w:rsidR="0062631B" w:rsidRPr="00BB2D2B">
        <w:rPr>
          <w:rFonts w:ascii="AvantGarde Bk BT" w:hAnsi="AvantGarde Bk BT"/>
          <w:b/>
          <w:i/>
          <w:spacing w:val="-2"/>
          <w:sz w:val="20"/>
        </w:rPr>
        <w:t>“Gobernanza”</w:t>
      </w:r>
      <w:r w:rsidR="0062631B" w:rsidRPr="00BB2D2B">
        <w:rPr>
          <w:rFonts w:ascii="AvantGarde Bk BT" w:hAnsi="AvantGarde Bk BT"/>
          <w:spacing w:val="-2"/>
          <w:sz w:val="20"/>
        </w:rPr>
        <w:t xml:space="preserve">, la </w:t>
      </w:r>
      <w:r w:rsidR="0062631B" w:rsidRPr="00BB2D2B">
        <w:rPr>
          <w:rFonts w:ascii="AvantGarde Bk BT" w:hAnsi="AvantGarde Bk BT"/>
          <w:b/>
          <w:i/>
          <w:spacing w:val="-2"/>
          <w:sz w:val="20"/>
        </w:rPr>
        <w:t>“Austeridad”</w:t>
      </w:r>
      <w:r w:rsidR="0062631B" w:rsidRPr="00BB2D2B">
        <w:rPr>
          <w:rFonts w:ascii="AvantGarde Bk BT" w:hAnsi="AvantGarde Bk BT"/>
          <w:spacing w:val="-2"/>
          <w:sz w:val="20"/>
        </w:rPr>
        <w:t xml:space="preserve"> y la </w:t>
      </w:r>
      <w:r w:rsidR="0062631B" w:rsidRPr="00BB2D2B">
        <w:rPr>
          <w:rFonts w:ascii="AvantGarde Bk BT" w:hAnsi="AvantGarde Bk BT"/>
          <w:b/>
          <w:i/>
          <w:spacing w:val="-2"/>
          <w:sz w:val="20"/>
        </w:rPr>
        <w:t>“Transparencia y rendición de cuentas”</w:t>
      </w:r>
      <w:r w:rsidR="0062631B" w:rsidRPr="00BB2D2B">
        <w:rPr>
          <w:rFonts w:ascii="AvantGarde Bk BT" w:hAnsi="AvantGarde Bk BT"/>
          <w:spacing w:val="-2"/>
          <w:sz w:val="20"/>
        </w:rPr>
        <w:t>, los cuales representan el conjunto de lineamentos de observancia y aplicación general en toda la Red Universitaria que contribuyen a la eficiencia del uso de los recursos disponibles al asignarlos a los programas y proyectos que generen el mayor beneficio a la comunidad universitaria y la sociedad, propiciando una mejor relación entre la Universidad y la población de los municipios y regiones de Jalisco, y contribuirán a alcanzar mejores niveles de bienestar de la comunidad universitaria y la sociedad.</w:t>
      </w:r>
    </w:p>
    <w:p w14:paraId="47577379" w14:textId="6367AE5F" w:rsidR="0062631B" w:rsidRPr="00BB2D2B" w:rsidRDefault="0062631B" w:rsidP="00BB2D2B">
      <w:pPr>
        <w:tabs>
          <w:tab w:val="left" w:pos="-720"/>
        </w:tabs>
        <w:suppressAutoHyphens/>
        <w:jc w:val="both"/>
        <w:rPr>
          <w:rFonts w:ascii="AvantGarde Bk BT" w:hAnsi="AvantGarde Bk BT"/>
          <w:spacing w:val="-2"/>
          <w:sz w:val="20"/>
        </w:rPr>
      </w:pPr>
    </w:p>
    <w:p w14:paraId="00F5C892" w14:textId="326BAEF9" w:rsidR="0062631B" w:rsidRPr="00BB2D2B" w:rsidRDefault="000163B6"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Dichos</w:t>
      </w:r>
      <w:r w:rsidR="009C5099" w:rsidRPr="00BB2D2B">
        <w:rPr>
          <w:rFonts w:ascii="AvantGarde Bk BT" w:hAnsi="AvantGarde Bk BT"/>
          <w:spacing w:val="-2"/>
          <w:sz w:val="20"/>
        </w:rPr>
        <w:t xml:space="preserve"> principios </w:t>
      </w:r>
      <w:r w:rsidR="0062631B" w:rsidRPr="00BB2D2B">
        <w:rPr>
          <w:rFonts w:ascii="AvantGarde Bk BT" w:hAnsi="AvantGarde Bk BT"/>
          <w:spacing w:val="-2"/>
          <w:sz w:val="20"/>
        </w:rPr>
        <w:t xml:space="preserve">se encuentran intrínsecamente vinculados, considerando </w:t>
      </w:r>
      <w:proofErr w:type="gramStart"/>
      <w:r w:rsidR="0062631B" w:rsidRPr="00BB2D2B">
        <w:rPr>
          <w:rFonts w:ascii="AvantGarde Bk BT" w:hAnsi="AvantGarde Bk BT"/>
          <w:spacing w:val="-2"/>
          <w:sz w:val="20"/>
        </w:rPr>
        <w:t>que</w:t>
      </w:r>
      <w:proofErr w:type="gramEnd"/>
      <w:r w:rsidR="0062631B" w:rsidRPr="00BB2D2B">
        <w:rPr>
          <w:rFonts w:ascii="AvantGarde Bk BT" w:hAnsi="AvantGarde Bk BT"/>
          <w:spacing w:val="-2"/>
          <w:sz w:val="20"/>
        </w:rPr>
        <w:t xml:space="preserve"> para llevar a cabo una buena evaluación, alentar la transparencia y la rendición de cuentas</w:t>
      </w:r>
      <w:r w:rsidR="008A6E51" w:rsidRPr="00BB2D2B">
        <w:rPr>
          <w:rFonts w:ascii="AvantGarde Bk BT" w:hAnsi="AvantGarde Bk BT"/>
          <w:color w:val="0000FF"/>
          <w:spacing w:val="-2"/>
          <w:sz w:val="20"/>
        </w:rPr>
        <w:t>,</w:t>
      </w:r>
      <w:r w:rsidR="0062631B" w:rsidRPr="00BB2D2B">
        <w:rPr>
          <w:rFonts w:ascii="AvantGarde Bk BT" w:hAnsi="AvantGarde Bk BT"/>
          <w:spacing w:val="-2"/>
          <w:sz w:val="20"/>
        </w:rPr>
        <w:t xml:space="preserve"> es necesario fortalecer la gobernanza pública, como lo señala la Organización para la Cooperación y el Desarrollo Económico (OCDE).</w:t>
      </w:r>
      <w:r w:rsidR="0062631B" w:rsidRPr="00BB2D2B">
        <w:rPr>
          <w:rStyle w:val="Refdenotaalpie"/>
          <w:rFonts w:ascii="AvantGarde Bk BT" w:hAnsi="AvantGarde Bk BT"/>
          <w:spacing w:val="-2"/>
          <w:sz w:val="20"/>
        </w:rPr>
        <w:footnoteReference w:id="2"/>
      </w:r>
    </w:p>
    <w:p w14:paraId="2862A866" w14:textId="77777777" w:rsidR="00A239DE" w:rsidRPr="00BB2D2B" w:rsidRDefault="00A239DE" w:rsidP="00BB2D2B">
      <w:pPr>
        <w:pStyle w:val="Prrafodelista"/>
        <w:rPr>
          <w:rFonts w:ascii="AvantGarde Bk BT" w:hAnsi="AvantGarde Bk BT"/>
          <w:spacing w:val="-2"/>
          <w:sz w:val="20"/>
        </w:rPr>
      </w:pPr>
    </w:p>
    <w:p w14:paraId="0D679C09" w14:textId="304B2458" w:rsidR="00EB35AC" w:rsidRPr="00BB2D2B" w:rsidRDefault="004F6CE4"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Adicional a ello y en congruencia</w:t>
      </w:r>
      <w:r w:rsidR="00EA0DBD" w:rsidRPr="00BB2D2B">
        <w:rPr>
          <w:rFonts w:ascii="AvantGarde Bk BT" w:hAnsi="AvantGarde Bk BT"/>
          <w:spacing w:val="-2"/>
          <w:sz w:val="20"/>
        </w:rPr>
        <w:t>, el PDI</w:t>
      </w:r>
      <w:r w:rsidR="00557495" w:rsidRPr="00BB2D2B">
        <w:rPr>
          <w:rFonts w:ascii="AvantGarde Bk BT" w:hAnsi="AvantGarde Bk BT"/>
          <w:spacing w:val="-2"/>
          <w:sz w:val="20"/>
        </w:rPr>
        <w:t xml:space="preserve"> contempla como uno de sus propósitos </w:t>
      </w:r>
      <w:r w:rsidR="00EB35AC" w:rsidRPr="00BB2D2B">
        <w:rPr>
          <w:rFonts w:ascii="AvantGarde Bk BT" w:hAnsi="AvantGarde Bk BT"/>
          <w:spacing w:val="-2"/>
          <w:sz w:val="20"/>
        </w:rPr>
        <w:t>sustantivos, el de “Difusión</w:t>
      </w:r>
      <w:r w:rsidR="008A6E51" w:rsidRPr="00BB2D2B">
        <w:rPr>
          <w:rFonts w:ascii="AvantGarde Bk BT" w:hAnsi="AvantGarde Bk BT"/>
          <w:spacing w:val="-2"/>
          <w:sz w:val="20"/>
        </w:rPr>
        <w:t xml:space="preserve"> de la Cultura</w:t>
      </w:r>
      <w:r w:rsidR="00EB35AC" w:rsidRPr="00BB2D2B">
        <w:rPr>
          <w:rFonts w:ascii="AvantGarde Bk BT" w:hAnsi="AvantGarde Bk BT"/>
          <w:spacing w:val="-2"/>
          <w:sz w:val="20"/>
        </w:rPr>
        <w:t>”, el cual tiene como objetivo general:</w:t>
      </w:r>
    </w:p>
    <w:p w14:paraId="5AD9C87B" w14:textId="77777777" w:rsidR="00EB35AC" w:rsidRPr="00BB2D2B" w:rsidRDefault="00EB35AC" w:rsidP="00BB2D2B">
      <w:pPr>
        <w:pStyle w:val="Prrafodelista"/>
        <w:tabs>
          <w:tab w:val="left" w:pos="-720"/>
        </w:tabs>
        <w:suppressAutoHyphens/>
        <w:ind w:left="720"/>
        <w:jc w:val="both"/>
        <w:rPr>
          <w:rFonts w:ascii="AvantGarde Bk BT" w:hAnsi="AvantGarde Bk BT"/>
          <w:spacing w:val="-2"/>
          <w:sz w:val="20"/>
        </w:rPr>
      </w:pPr>
    </w:p>
    <w:p w14:paraId="6FECEDE6" w14:textId="227DAB7D" w:rsidR="00EB35AC" w:rsidRPr="00BB2D2B" w:rsidRDefault="00EB35AC" w:rsidP="00BB2D2B">
      <w:pPr>
        <w:pStyle w:val="Prrafodelista"/>
        <w:tabs>
          <w:tab w:val="left" w:pos="-720"/>
        </w:tabs>
        <w:suppressAutoHyphens/>
        <w:ind w:left="1416"/>
        <w:jc w:val="both"/>
        <w:rPr>
          <w:rFonts w:ascii="AvantGarde Bk BT" w:hAnsi="AvantGarde Bk BT"/>
          <w:i/>
          <w:spacing w:val="-2"/>
          <w:sz w:val="20"/>
        </w:rPr>
      </w:pPr>
      <w:r w:rsidRPr="00BB2D2B">
        <w:rPr>
          <w:rFonts w:ascii="AvantGarde Bk BT" w:hAnsi="AvantGarde Bk BT"/>
          <w:b/>
          <w:i/>
          <w:spacing w:val="-2"/>
          <w:sz w:val="20"/>
        </w:rPr>
        <w:t>Objetivo general</w:t>
      </w:r>
    </w:p>
    <w:p w14:paraId="07C220D2" w14:textId="11AFA571" w:rsidR="00EB35AC" w:rsidRPr="00BB2D2B" w:rsidRDefault="00EB35AC" w:rsidP="00BB2D2B">
      <w:pPr>
        <w:pStyle w:val="Prrafodelista"/>
        <w:tabs>
          <w:tab w:val="left" w:pos="-720"/>
        </w:tabs>
        <w:suppressAutoHyphens/>
        <w:ind w:left="1416"/>
        <w:jc w:val="both"/>
        <w:rPr>
          <w:rFonts w:ascii="AvantGarde Bk BT" w:hAnsi="AvantGarde Bk BT"/>
          <w:i/>
          <w:spacing w:val="-2"/>
          <w:sz w:val="20"/>
        </w:rPr>
      </w:pPr>
      <w:r w:rsidRPr="00BB2D2B">
        <w:rPr>
          <w:rFonts w:ascii="AvantGarde Bk BT" w:hAnsi="AvantGarde Bk BT"/>
          <w:i/>
          <w:spacing w:val="-2"/>
          <w:sz w:val="20"/>
        </w:rPr>
        <w:t>Incrementar el acceso y la práctica de la comunidad universitaria de actividades artísticas y culturales, y aplicar en la gestión institucional la cultura de la eficiencia, la transparencia y rendición de cuentas, así como el respeto de los derechos humanos</w:t>
      </w:r>
      <w:r w:rsidR="006F0B1E" w:rsidRPr="00BB2D2B">
        <w:rPr>
          <w:rFonts w:ascii="AvantGarde Bk BT" w:hAnsi="AvantGarde Bk BT"/>
          <w:i/>
          <w:spacing w:val="-2"/>
          <w:sz w:val="20"/>
        </w:rPr>
        <w:t>.</w:t>
      </w:r>
    </w:p>
    <w:p w14:paraId="0E97C774" w14:textId="74D8FD65" w:rsidR="00BB2D2B" w:rsidRPr="00BB2D2B" w:rsidRDefault="00BB2D2B" w:rsidP="00BB2D2B">
      <w:pPr>
        <w:rPr>
          <w:rFonts w:ascii="AvantGarde Bk BT" w:hAnsi="AvantGarde Bk BT"/>
          <w:spacing w:val="-2"/>
          <w:sz w:val="20"/>
        </w:rPr>
      </w:pPr>
    </w:p>
    <w:p w14:paraId="14787DCE" w14:textId="541361E7" w:rsidR="00C47BFD" w:rsidRPr="00BB2D2B" w:rsidRDefault="00FB2C1C"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Asimismo</w:t>
      </w:r>
      <w:r w:rsidR="00C47BFD" w:rsidRPr="00BB2D2B">
        <w:rPr>
          <w:rFonts w:ascii="AvantGarde Bk BT" w:hAnsi="AvantGarde Bk BT"/>
          <w:spacing w:val="-2"/>
          <w:sz w:val="20"/>
        </w:rPr>
        <w:t xml:space="preserve">, </w:t>
      </w:r>
      <w:r w:rsidR="00101384" w:rsidRPr="00BB2D2B">
        <w:rPr>
          <w:rFonts w:ascii="AvantGarde Bk BT" w:hAnsi="AvantGarde Bk BT"/>
          <w:spacing w:val="-2"/>
          <w:sz w:val="20"/>
        </w:rPr>
        <w:t xml:space="preserve">el PDI </w:t>
      </w:r>
      <w:r w:rsidR="00C47BFD" w:rsidRPr="00BB2D2B">
        <w:rPr>
          <w:rFonts w:ascii="AvantGarde Bk BT" w:hAnsi="AvantGarde Bk BT"/>
          <w:spacing w:val="-2"/>
          <w:sz w:val="20"/>
        </w:rPr>
        <w:t xml:space="preserve">señala dentro de la </w:t>
      </w:r>
      <w:r w:rsidR="00761164" w:rsidRPr="00BB2D2B">
        <w:rPr>
          <w:rFonts w:ascii="AvantGarde Bk BT" w:hAnsi="AvantGarde Bk BT"/>
          <w:spacing w:val="-2"/>
          <w:sz w:val="20"/>
        </w:rPr>
        <w:t>descripción</w:t>
      </w:r>
      <w:r w:rsidR="00C47BFD" w:rsidRPr="00BB2D2B">
        <w:rPr>
          <w:rFonts w:ascii="AvantGarde Bk BT" w:hAnsi="AvantGarde Bk BT"/>
          <w:spacing w:val="-2"/>
          <w:sz w:val="20"/>
        </w:rPr>
        <w:t xml:space="preserve"> de la “Temática 3: Cultura institucional”, </w:t>
      </w:r>
      <w:r w:rsidR="008A6E51" w:rsidRPr="00BB2D2B">
        <w:rPr>
          <w:rFonts w:ascii="AvantGarde Bk BT" w:hAnsi="AvantGarde Bk BT"/>
          <w:spacing w:val="-2"/>
          <w:sz w:val="20"/>
        </w:rPr>
        <w:t xml:space="preserve">del mencionado propósito sustantivo, </w:t>
      </w:r>
      <w:r w:rsidR="00C47BFD" w:rsidRPr="00BB2D2B">
        <w:rPr>
          <w:rFonts w:ascii="AvantGarde Bk BT" w:hAnsi="AvantGarde Bk BT"/>
          <w:spacing w:val="-2"/>
          <w:sz w:val="20"/>
        </w:rPr>
        <w:t>lo siguiente:</w:t>
      </w:r>
    </w:p>
    <w:p w14:paraId="0A40DF46" w14:textId="0B811360" w:rsidR="00761164" w:rsidRPr="00BB2D2B" w:rsidRDefault="00761164" w:rsidP="00BB2D2B">
      <w:pPr>
        <w:pStyle w:val="Prrafodelista"/>
        <w:tabs>
          <w:tab w:val="left" w:pos="-720"/>
        </w:tabs>
        <w:suppressAutoHyphens/>
        <w:ind w:left="720"/>
        <w:jc w:val="both"/>
        <w:rPr>
          <w:rFonts w:ascii="AvantGarde Bk BT" w:hAnsi="AvantGarde Bk BT"/>
          <w:spacing w:val="-2"/>
          <w:sz w:val="20"/>
        </w:rPr>
      </w:pPr>
    </w:p>
    <w:p w14:paraId="3D97E4F7" w14:textId="3A6C56C8" w:rsidR="00761164" w:rsidRPr="00BB2D2B" w:rsidRDefault="00761164" w:rsidP="00BB2D2B">
      <w:pPr>
        <w:pStyle w:val="Prrafodelista"/>
        <w:tabs>
          <w:tab w:val="left" w:pos="-720"/>
        </w:tabs>
        <w:suppressAutoHyphens/>
        <w:ind w:left="1416"/>
        <w:jc w:val="both"/>
        <w:rPr>
          <w:rFonts w:ascii="AvantGarde Bk BT" w:hAnsi="AvantGarde Bk BT"/>
          <w:i/>
          <w:spacing w:val="-2"/>
          <w:sz w:val="20"/>
        </w:rPr>
      </w:pPr>
      <w:r w:rsidRPr="00BB2D2B">
        <w:rPr>
          <w:rFonts w:ascii="AvantGarde Bk BT" w:hAnsi="AvantGarde Bk BT"/>
          <w:b/>
          <w:i/>
          <w:spacing w:val="-2"/>
          <w:sz w:val="20"/>
        </w:rPr>
        <w:t>Descripción</w:t>
      </w:r>
    </w:p>
    <w:p w14:paraId="4B63E408" w14:textId="694A0867" w:rsidR="00DC213D" w:rsidRPr="00BB2D2B" w:rsidRDefault="00761164" w:rsidP="00BB2D2B">
      <w:pPr>
        <w:pStyle w:val="Prrafodelista"/>
        <w:tabs>
          <w:tab w:val="left" w:pos="-720"/>
        </w:tabs>
        <w:suppressAutoHyphens/>
        <w:ind w:left="1416"/>
        <w:jc w:val="both"/>
        <w:rPr>
          <w:rFonts w:ascii="AvantGarde Bk BT" w:hAnsi="AvantGarde Bk BT"/>
          <w:i/>
          <w:spacing w:val="-2"/>
          <w:sz w:val="20"/>
        </w:rPr>
      </w:pPr>
      <w:r w:rsidRPr="00BB2D2B">
        <w:rPr>
          <w:rFonts w:ascii="AvantGarde Bk BT" w:hAnsi="AvantGarde Bk BT"/>
          <w:i/>
          <w:spacing w:val="-2"/>
          <w:sz w:val="20"/>
        </w:rPr>
        <w:t>Vigilancia de las buenas prácticas institucionales en torno a la calidad, transparencia y rendición de cuentas, austeridad, inclusión, igualdad de género y equidad que fortalezcan la identidad universitaria.</w:t>
      </w:r>
    </w:p>
    <w:p w14:paraId="0949B5A8" w14:textId="77777777" w:rsidR="00156614" w:rsidRPr="00BB2D2B" w:rsidRDefault="00156614" w:rsidP="00BB2D2B">
      <w:pPr>
        <w:pStyle w:val="Prrafodelista"/>
        <w:tabs>
          <w:tab w:val="left" w:pos="-720"/>
        </w:tabs>
        <w:suppressAutoHyphens/>
        <w:ind w:left="1416"/>
        <w:jc w:val="both"/>
        <w:rPr>
          <w:rFonts w:ascii="AvantGarde Bk BT" w:hAnsi="AvantGarde Bk BT"/>
          <w:i/>
          <w:spacing w:val="-2"/>
          <w:sz w:val="20"/>
        </w:rPr>
      </w:pPr>
    </w:p>
    <w:p w14:paraId="4558B995" w14:textId="53E70CDE" w:rsidR="00C240EF" w:rsidRPr="00BB2D2B" w:rsidRDefault="00D6374F"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En ese tenor</w:t>
      </w:r>
      <w:r w:rsidR="00156614" w:rsidRPr="00BB2D2B">
        <w:rPr>
          <w:rFonts w:ascii="AvantGarde Bk BT" w:hAnsi="AvantGarde Bk BT"/>
          <w:spacing w:val="-2"/>
          <w:sz w:val="20"/>
        </w:rPr>
        <w:t>, las Políticas y Normas del Presupuesto de Ingresos y Egresos 2022</w:t>
      </w:r>
      <w:r w:rsidR="00FF662C" w:rsidRPr="00BB2D2B">
        <w:rPr>
          <w:rFonts w:ascii="AvantGarde Bk BT" w:hAnsi="AvantGarde Bk BT"/>
          <w:spacing w:val="-2"/>
          <w:sz w:val="20"/>
        </w:rPr>
        <w:t>,</w:t>
      </w:r>
      <w:r w:rsidR="00E4570E" w:rsidRPr="00BB2D2B">
        <w:rPr>
          <w:rFonts w:ascii="AvantGarde Bk BT" w:hAnsi="AvantGarde Bk BT"/>
          <w:spacing w:val="-2"/>
          <w:sz w:val="20"/>
        </w:rPr>
        <w:t xml:space="preserve"> </w:t>
      </w:r>
      <w:r w:rsidR="007C7300" w:rsidRPr="00BB2D2B">
        <w:rPr>
          <w:rFonts w:ascii="AvantGarde Bk BT" w:hAnsi="AvantGarde Bk BT"/>
          <w:spacing w:val="-2"/>
          <w:sz w:val="20"/>
        </w:rPr>
        <w:t>aprobadas</w:t>
      </w:r>
      <w:r w:rsidR="00E4570E" w:rsidRPr="00BB2D2B">
        <w:rPr>
          <w:rFonts w:ascii="AvantGarde Bk BT" w:hAnsi="AvantGarde Bk BT"/>
          <w:spacing w:val="-2"/>
          <w:sz w:val="20"/>
        </w:rPr>
        <w:t xml:space="preserve"> </w:t>
      </w:r>
      <w:r w:rsidR="007C7300" w:rsidRPr="00BB2D2B">
        <w:rPr>
          <w:rFonts w:ascii="AvantGarde Bk BT" w:hAnsi="AvantGarde Bk BT"/>
          <w:spacing w:val="-2"/>
          <w:sz w:val="20"/>
        </w:rPr>
        <w:t>por el Consejo General Universitario, en sesi</w:t>
      </w:r>
      <w:r w:rsidR="00A45FBE" w:rsidRPr="00BB2D2B">
        <w:rPr>
          <w:rFonts w:ascii="AvantGarde Bk BT" w:hAnsi="AvantGarde Bk BT"/>
          <w:spacing w:val="-2"/>
          <w:sz w:val="20"/>
        </w:rPr>
        <w:t>ón extrao</w:t>
      </w:r>
      <w:r w:rsidR="007C7300" w:rsidRPr="00BB2D2B">
        <w:rPr>
          <w:rFonts w:ascii="AvantGarde Bk BT" w:hAnsi="AvantGarde Bk BT"/>
          <w:spacing w:val="-2"/>
          <w:sz w:val="20"/>
        </w:rPr>
        <w:t>rdinaria de</w:t>
      </w:r>
      <w:r w:rsidR="00BF4517" w:rsidRPr="00BB2D2B">
        <w:rPr>
          <w:rFonts w:ascii="AvantGarde Bk BT" w:hAnsi="AvantGarde Bk BT"/>
          <w:spacing w:val="-2"/>
          <w:sz w:val="20"/>
        </w:rPr>
        <w:t xml:space="preserve"> 13 de diciembre de 2021,</w:t>
      </w:r>
      <w:r w:rsidR="00E4570E" w:rsidRPr="00BB2D2B">
        <w:rPr>
          <w:rFonts w:ascii="AvantGarde Bk BT" w:hAnsi="AvantGarde Bk BT"/>
          <w:spacing w:val="-2"/>
          <w:sz w:val="20"/>
        </w:rPr>
        <w:t xml:space="preserve"> mediante dictamen Núm. II/2021/1058, </w:t>
      </w:r>
      <w:r w:rsidR="00C240EF" w:rsidRPr="00BB2D2B">
        <w:rPr>
          <w:rFonts w:ascii="AvantGarde Bk BT" w:hAnsi="AvantGarde Bk BT"/>
          <w:spacing w:val="-2"/>
          <w:sz w:val="20"/>
        </w:rPr>
        <w:t>señalan en la</w:t>
      </w:r>
      <w:r w:rsidR="007236D1" w:rsidRPr="00BB2D2B">
        <w:rPr>
          <w:rFonts w:ascii="AvantGarde Bk BT" w:hAnsi="AvantGarde Bk BT"/>
          <w:spacing w:val="-2"/>
          <w:sz w:val="20"/>
        </w:rPr>
        <w:t xml:space="preserve"> política 1.3</w:t>
      </w:r>
      <w:r w:rsidR="00C240EF" w:rsidRPr="00BB2D2B">
        <w:rPr>
          <w:rFonts w:ascii="AvantGarde Bk BT" w:hAnsi="AvantGarde Bk BT"/>
          <w:spacing w:val="-2"/>
          <w:sz w:val="20"/>
        </w:rPr>
        <w:t>, lo siguiente:</w:t>
      </w:r>
    </w:p>
    <w:p w14:paraId="2F9C9D80" w14:textId="77777777" w:rsidR="00C240EF" w:rsidRPr="00BB2D2B" w:rsidRDefault="00C240EF" w:rsidP="00BB2D2B">
      <w:pPr>
        <w:pStyle w:val="Prrafodelista"/>
        <w:tabs>
          <w:tab w:val="left" w:pos="-720"/>
        </w:tabs>
        <w:suppressAutoHyphens/>
        <w:ind w:left="720"/>
        <w:jc w:val="both"/>
        <w:rPr>
          <w:rFonts w:ascii="AvantGarde Bk BT" w:hAnsi="AvantGarde Bk BT"/>
          <w:spacing w:val="-2"/>
          <w:sz w:val="20"/>
        </w:rPr>
      </w:pPr>
    </w:p>
    <w:p w14:paraId="7E60706E" w14:textId="73359765" w:rsidR="00156614" w:rsidRPr="00BB2D2B" w:rsidRDefault="005F0F92" w:rsidP="00BB2D2B">
      <w:pPr>
        <w:pStyle w:val="Prrafodelista"/>
        <w:tabs>
          <w:tab w:val="left" w:pos="-720"/>
        </w:tabs>
        <w:suppressAutoHyphens/>
        <w:ind w:left="1416"/>
        <w:jc w:val="both"/>
        <w:rPr>
          <w:rFonts w:ascii="AvantGarde Bk BT" w:hAnsi="AvantGarde Bk BT"/>
          <w:i/>
          <w:spacing w:val="-2"/>
          <w:sz w:val="20"/>
        </w:rPr>
      </w:pPr>
      <w:r w:rsidRPr="00BB2D2B">
        <w:rPr>
          <w:rFonts w:ascii="AvantGarde Bk BT" w:hAnsi="AvantGarde Bk BT"/>
          <w:b/>
          <w:i/>
          <w:spacing w:val="-2"/>
          <w:sz w:val="20"/>
        </w:rPr>
        <w:t xml:space="preserve">1.3 </w:t>
      </w:r>
      <w:r w:rsidR="00156614" w:rsidRPr="00BB2D2B">
        <w:rPr>
          <w:rFonts w:ascii="AvantGarde Bk BT" w:hAnsi="AvantGarde Bk BT"/>
          <w:i/>
          <w:spacing w:val="-2"/>
          <w:sz w:val="20"/>
        </w:rPr>
        <w:t xml:space="preserve">Fortalecer el sistema de evaluación del cumplimiento de las metas establecidas en cada proyecto, de forma tal que permita alcanzar los objetivos del Plan de Desarrollo Institucional y de los Planes de Desarrollo de las dependencias que componen la Red Universitaria, así como maximizar la efectividad y eficiencia en el ejercicio </w:t>
      </w:r>
      <w:r w:rsidR="00EF134D" w:rsidRPr="00BB2D2B">
        <w:rPr>
          <w:rFonts w:ascii="AvantGarde Bk BT" w:hAnsi="AvantGarde Bk BT"/>
          <w:i/>
          <w:spacing w:val="-2"/>
          <w:sz w:val="20"/>
        </w:rPr>
        <w:t>de los recursos institucionales</w:t>
      </w:r>
      <w:r w:rsidR="00156614" w:rsidRPr="00BB2D2B">
        <w:rPr>
          <w:rFonts w:ascii="AvantGarde Bk BT" w:hAnsi="AvantGarde Bk BT"/>
          <w:i/>
          <w:spacing w:val="-2"/>
          <w:sz w:val="20"/>
        </w:rPr>
        <w:t>.</w:t>
      </w:r>
    </w:p>
    <w:p w14:paraId="08DCF744" w14:textId="77777777" w:rsidR="00556B9B" w:rsidRPr="00BB2D2B" w:rsidRDefault="00556B9B" w:rsidP="00BB2D2B">
      <w:pPr>
        <w:tabs>
          <w:tab w:val="left" w:pos="-720"/>
        </w:tabs>
        <w:suppressAutoHyphens/>
        <w:jc w:val="both"/>
        <w:rPr>
          <w:rFonts w:ascii="AvantGarde Bk BT" w:hAnsi="AvantGarde Bk BT"/>
          <w:spacing w:val="-2"/>
          <w:sz w:val="20"/>
        </w:rPr>
      </w:pPr>
    </w:p>
    <w:p w14:paraId="44E21838" w14:textId="6E85E698" w:rsidR="004C04F4" w:rsidRPr="00BB2D2B" w:rsidRDefault="00B53B7D"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lastRenderedPageBreak/>
        <w:t>A</w:t>
      </w:r>
      <w:r w:rsidR="004C04F4" w:rsidRPr="00BB2D2B">
        <w:rPr>
          <w:rFonts w:ascii="AvantGarde Bk BT" w:hAnsi="AvantGarde Bk BT"/>
          <w:spacing w:val="-2"/>
          <w:sz w:val="20"/>
        </w:rPr>
        <w:t xml:space="preserve">l respecto, </w:t>
      </w:r>
      <w:r w:rsidR="002565B0" w:rsidRPr="00BB2D2B">
        <w:rPr>
          <w:rFonts w:ascii="AvantGarde Bk BT" w:hAnsi="AvantGarde Bk BT"/>
          <w:spacing w:val="-2"/>
          <w:sz w:val="20"/>
        </w:rPr>
        <w:t xml:space="preserve">Ospina, Cárdenas y Beltrán </w:t>
      </w:r>
      <w:r w:rsidR="00112A00" w:rsidRPr="00BB2D2B">
        <w:rPr>
          <w:rFonts w:ascii="AvantGarde Bk BT" w:hAnsi="AvantGarde Bk BT"/>
          <w:spacing w:val="-2"/>
          <w:sz w:val="20"/>
        </w:rPr>
        <w:t xml:space="preserve">(como se citó en Ojeda y Álvarez, 2015) </w:t>
      </w:r>
      <w:r w:rsidR="002565B0" w:rsidRPr="00BB2D2B">
        <w:rPr>
          <w:rFonts w:ascii="AvantGarde Bk BT" w:hAnsi="AvantGarde Bk BT"/>
          <w:spacing w:val="-2"/>
          <w:sz w:val="20"/>
        </w:rPr>
        <w:t xml:space="preserve">señalan que </w:t>
      </w:r>
      <w:r w:rsidR="002565B0" w:rsidRPr="00BB2D2B">
        <w:rPr>
          <w:rFonts w:ascii="AvantGarde Bk BT" w:hAnsi="AvantGarde Bk BT"/>
          <w:i/>
          <w:spacing w:val="-2"/>
          <w:sz w:val="20"/>
        </w:rPr>
        <w:t>“</w:t>
      </w:r>
      <w:r w:rsidR="00231D17" w:rsidRPr="00BB2D2B">
        <w:rPr>
          <w:rFonts w:ascii="AvantGarde Bk BT" w:hAnsi="AvantGarde Bk BT"/>
          <w:i/>
          <w:spacing w:val="-2"/>
          <w:sz w:val="20"/>
        </w:rPr>
        <w:t>la gestión de las Instituciones de Educación Superior supone un manejo transparente y eficiente de los recursos que la sociedad le confía, la formación de profesionales competentes y socialmente responsables, a la vez que un aporte reflexivo, propositivo y práctico que supere el enfoque de proyección social y extensión universitaria como apéndices bien intencionados a su función central de formación estudiantil y de producción de conocimiento”</w:t>
      </w:r>
      <w:r w:rsidR="00231D17" w:rsidRPr="00BB2D2B">
        <w:rPr>
          <w:rFonts w:ascii="AvantGarde Bk BT" w:hAnsi="AvantGarde Bk BT"/>
          <w:spacing w:val="-2"/>
          <w:sz w:val="20"/>
        </w:rPr>
        <w:t>.</w:t>
      </w:r>
      <w:r w:rsidR="00E81875" w:rsidRPr="00BB2D2B">
        <w:rPr>
          <w:rStyle w:val="Refdenotaalpie"/>
          <w:rFonts w:ascii="AvantGarde Bk BT" w:hAnsi="AvantGarde Bk BT"/>
          <w:spacing w:val="-2"/>
          <w:sz w:val="20"/>
        </w:rPr>
        <w:footnoteReference w:id="3"/>
      </w:r>
    </w:p>
    <w:p w14:paraId="3789DD7A" w14:textId="77777777" w:rsidR="0087273C" w:rsidRPr="00BB2D2B" w:rsidRDefault="0087273C" w:rsidP="00BB2D2B">
      <w:pPr>
        <w:pStyle w:val="Prrafodelista"/>
        <w:tabs>
          <w:tab w:val="left" w:pos="-720"/>
        </w:tabs>
        <w:suppressAutoHyphens/>
        <w:ind w:left="720"/>
        <w:jc w:val="both"/>
        <w:rPr>
          <w:rFonts w:ascii="AvantGarde Bk BT" w:hAnsi="AvantGarde Bk BT"/>
          <w:spacing w:val="-2"/>
          <w:sz w:val="20"/>
        </w:rPr>
      </w:pPr>
    </w:p>
    <w:p w14:paraId="3E0B945D" w14:textId="0ECB9C87" w:rsidR="003A46E7" w:rsidRPr="00BB2D2B" w:rsidRDefault="003A46E7"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 xml:space="preserve">Así pues, </w:t>
      </w:r>
      <w:r w:rsidR="004B2B76" w:rsidRPr="00BB2D2B">
        <w:rPr>
          <w:rFonts w:ascii="AvantGarde Bk BT" w:hAnsi="AvantGarde Bk BT"/>
          <w:spacing w:val="-2"/>
          <w:sz w:val="20"/>
        </w:rPr>
        <w:t>como lo señala el PDI</w:t>
      </w:r>
      <w:r w:rsidR="008870A5" w:rsidRPr="00BB2D2B">
        <w:rPr>
          <w:rFonts w:ascii="AvantGarde Bk BT" w:hAnsi="AvantGarde Bk BT"/>
          <w:spacing w:val="-2"/>
          <w:sz w:val="20"/>
        </w:rPr>
        <w:t xml:space="preserve"> en su Introducción</w:t>
      </w:r>
      <w:r w:rsidR="004B2B76" w:rsidRPr="00BB2D2B">
        <w:rPr>
          <w:rFonts w:ascii="AvantGarde Bk BT" w:hAnsi="AvantGarde Bk BT"/>
          <w:spacing w:val="-2"/>
          <w:sz w:val="20"/>
        </w:rPr>
        <w:t xml:space="preserve">, </w:t>
      </w:r>
      <w:r w:rsidRPr="00BB2D2B">
        <w:rPr>
          <w:rFonts w:ascii="AvantGarde Bk BT" w:hAnsi="AvantGarde Bk BT"/>
          <w:spacing w:val="-2"/>
          <w:sz w:val="20"/>
        </w:rPr>
        <w:t>los cambios al interior de una institución de la magnitud y alcances como la Universidad de Guadalajara no pueden efectuarse sin considerar las características y demandas del entorno, puesto que, debe formar profesionales que como ciudadanos participen activamente en la transformación de la sociedad.</w:t>
      </w:r>
    </w:p>
    <w:p w14:paraId="1D2F4888" w14:textId="77777777" w:rsidR="00F446E3" w:rsidRPr="00BB2D2B" w:rsidRDefault="00F446E3" w:rsidP="00BB2D2B">
      <w:pPr>
        <w:pStyle w:val="Prrafodelista"/>
        <w:tabs>
          <w:tab w:val="left" w:pos="-720"/>
        </w:tabs>
        <w:suppressAutoHyphens/>
        <w:ind w:left="720"/>
        <w:jc w:val="both"/>
        <w:rPr>
          <w:rFonts w:ascii="AvantGarde Bk BT" w:hAnsi="AvantGarde Bk BT"/>
          <w:spacing w:val="-2"/>
          <w:sz w:val="20"/>
        </w:rPr>
      </w:pPr>
    </w:p>
    <w:p w14:paraId="3C384A6E" w14:textId="469FBA42" w:rsidR="00ED49B1" w:rsidRPr="00BB2D2B" w:rsidRDefault="007C319A" w:rsidP="00BB2D2B">
      <w:pPr>
        <w:pStyle w:val="Prrafodelista"/>
        <w:numPr>
          <w:ilvl w:val="0"/>
          <w:numId w:val="1"/>
        </w:numPr>
        <w:tabs>
          <w:tab w:val="left" w:pos="-720"/>
        </w:tabs>
        <w:suppressAutoHyphens/>
        <w:jc w:val="both"/>
        <w:rPr>
          <w:rFonts w:ascii="AvantGarde Bk BT" w:hAnsi="AvantGarde Bk BT"/>
          <w:spacing w:val="-2"/>
          <w:sz w:val="20"/>
        </w:rPr>
      </w:pPr>
      <w:r w:rsidRPr="00BB2D2B">
        <w:rPr>
          <w:rFonts w:ascii="AvantGarde Bk BT" w:hAnsi="AvantGarde Bk BT"/>
          <w:spacing w:val="-2"/>
          <w:sz w:val="20"/>
        </w:rPr>
        <w:t>Para tal efecto</w:t>
      </w:r>
      <w:r w:rsidR="00ED49B1" w:rsidRPr="00BB2D2B">
        <w:rPr>
          <w:rFonts w:ascii="AvantGarde Bk BT" w:hAnsi="AvantGarde Bk BT"/>
          <w:spacing w:val="-2"/>
          <w:sz w:val="20"/>
        </w:rPr>
        <w:t xml:space="preserve">, </w:t>
      </w:r>
      <w:r w:rsidR="00111081" w:rsidRPr="00BB2D2B">
        <w:rPr>
          <w:rFonts w:ascii="AvantGarde Bk BT" w:hAnsi="AvantGarde Bk BT"/>
          <w:spacing w:val="-2"/>
          <w:sz w:val="20"/>
        </w:rPr>
        <w:t xml:space="preserve">se considera que </w:t>
      </w:r>
      <w:r w:rsidR="00ED49B1" w:rsidRPr="00BB2D2B">
        <w:rPr>
          <w:rFonts w:ascii="AvantGarde Bk BT" w:hAnsi="AvantGarde Bk BT"/>
          <w:spacing w:val="-2"/>
          <w:sz w:val="20"/>
        </w:rPr>
        <w:t xml:space="preserve">la colaboración </w:t>
      </w:r>
      <w:r w:rsidR="00A85CDF" w:rsidRPr="00BB2D2B">
        <w:rPr>
          <w:rFonts w:ascii="AvantGarde Bk BT" w:hAnsi="AvantGarde Bk BT"/>
          <w:spacing w:val="-2"/>
          <w:sz w:val="20"/>
        </w:rPr>
        <w:t>entre</w:t>
      </w:r>
      <w:r w:rsidR="009B1FF0" w:rsidRPr="00BB2D2B">
        <w:rPr>
          <w:rFonts w:ascii="AvantGarde Bk BT" w:hAnsi="AvantGarde Bk BT"/>
          <w:spacing w:val="-2"/>
          <w:sz w:val="20"/>
        </w:rPr>
        <w:t xml:space="preserve"> las personas jurídicas constituidas en términos de los artículos 107 y 108 del Estatuto General de la Universidad de Guadalajara,</w:t>
      </w:r>
      <w:r w:rsidR="00ED49B1" w:rsidRPr="00BB2D2B">
        <w:rPr>
          <w:rFonts w:ascii="AvantGarde Bk BT" w:hAnsi="AvantGarde Bk BT"/>
          <w:spacing w:val="-2"/>
          <w:sz w:val="20"/>
        </w:rPr>
        <w:t xml:space="preserve"> de </w:t>
      </w:r>
      <w:r w:rsidR="00B67146" w:rsidRPr="00BB2D2B">
        <w:rPr>
          <w:rFonts w:ascii="AvantGarde Bk BT" w:hAnsi="AvantGarde Bk BT"/>
          <w:spacing w:val="-2"/>
          <w:sz w:val="20"/>
        </w:rPr>
        <w:t xml:space="preserve">los </w:t>
      </w:r>
      <w:r w:rsidR="00ED49B1" w:rsidRPr="00BB2D2B">
        <w:rPr>
          <w:rFonts w:ascii="AvantGarde Bk BT" w:hAnsi="AvantGarde Bk BT"/>
          <w:spacing w:val="-2"/>
          <w:sz w:val="20"/>
        </w:rPr>
        <w:t xml:space="preserve">Centros Universitarios y </w:t>
      </w:r>
      <w:r w:rsidR="00B67146" w:rsidRPr="00BB2D2B">
        <w:rPr>
          <w:rFonts w:ascii="AvantGarde Bk BT" w:hAnsi="AvantGarde Bk BT"/>
          <w:spacing w:val="-2"/>
          <w:sz w:val="20"/>
        </w:rPr>
        <w:t xml:space="preserve">de las </w:t>
      </w:r>
      <w:r w:rsidR="00ED49B1" w:rsidRPr="00BB2D2B">
        <w:rPr>
          <w:rFonts w:ascii="AvantGarde Bk BT" w:hAnsi="AvantGarde Bk BT"/>
          <w:spacing w:val="-2"/>
          <w:sz w:val="20"/>
        </w:rPr>
        <w:t>Escuelas</w:t>
      </w:r>
      <w:r w:rsidR="005D3808" w:rsidRPr="00BB2D2B">
        <w:rPr>
          <w:rFonts w:ascii="AvantGarde Bk BT" w:hAnsi="AvantGarde Bk BT"/>
          <w:spacing w:val="-2"/>
          <w:sz w:val="20"/>
        </w:rPr>
        <w:t xml:space="preserve"> con la Fundación</w:t>
      </w:r>
      <w:r w:rsidR="0003425F" w:rsidRPr="00BB2D2B">
        <w:rPr>
          <w:rFonts w:ascii="AvantGarde Bk BT" w:hAnsi="AvantGarde Bk BT"/>
          <w:spacing w:val="-2"/>
          <w:sz w:val="20"/>
        </w:rPr>
        <w:t xml:space="preserve"> Universidad de Guadalajara</w:t>
      </w:r>
      <w:r w:rsidR="00ED49B1" w:rsidRPr="00BB2D2B">
        <w:rPr>
          <w:rFonts w:ascii="AvantGarde Bk BT" w:hAnsi="AvantGarde Bk BT"/>
          <w:spacing w:val="-2"/>
          <w:sz w:val="20"/>
        </w:rPr>
        <w:t xml:space="preserve">, </w:t>
      </w:r>
      <w:r w:rsidR="00CB51AC" w:rsidRPr="00BB2D2B">
        <w:rPr>
          <w:rFonts w:ascii="AvantGarde Bk BT" w:hAnsi="AvantGarde Bk BT"/>
          <w:spacing w:val="-2"/>
          <w:sz w:val="20"/>
        </w:rPr>
        <w:t xml:space="preserve">contribuiría a que la transparencia y </w:t>
      </w:r>
      <w:r w:rsidR="00BC3AF7" w:rsidRPr="00BB2D2B">
        <w:rPr>
          <w:rFonts w:ascii="AvantGarde Bk BT" w:hAnsi="AvantGarde Bk BT"/>
          <w:spacing w:val="-2"/>
          <w:sz w:val="20"/>
        </w:rPr>
        <w:t xml:space="preserve">rendición de cuentas </w:t>
      </w:r>
      <w:r w:rsidR="00CB51AC" w:rsidRPr="00BB2D2B">
        <w:rPr>
          <w:rFonts w:ascii="AvantGarde Bk BT" w:hAnsi="AvantGarde Bk BT"/>
          <w:spacing w:val="-2"/>
          <w:sz w:val="20"/>
        </w:rPr>
        <w:t>sean desarr</w:t>
      </w:r>
      <w:r w:rsidR="000B280C" w:rsidRPr="00BB2D2B">
        <w:rPr>
          <w:rFonts w:ascii="AvantGarde Bk BT" w:hAnsi="AvantGarde Bk BT"/>
          <w:spacing w:val="-2"/>
          <w:sz w:val="20"/>
        </w:rPr>
        <w:t>ollada</w:t>
      </w:r>
      <w:r w:rsidR="00FF40EE" w:rsidRPr="00BB2D2B">
        <w:rPr>
          <w:rFonts w:ascii="AvantGarde Bk BT" w:hAnsi="AvantGarde Bk BT"/>
          <w:spacing w:val="-2"/>
          <w:sz w:val="20"/>
        </w:rPr>
        <w:t xml:space="preserve">s de manera más efectiva, impulsando </w:t>
      </w:r>
      <w:r w:rsidR="00ED49B1" w:rsidRPr="00BB2D2B">
        <w:rPr>
          <w:rFonts w:ascii="AvantGarde Bk BT" w:hAnsi="AvantGarde Bk BT"/>
          <w:spacing w:val="-2"/>
          <w:sz w:val="20"/>
        </w:rPr>
        <w:t>la consecución de los fines de la Universidad de Guadalajara</w:t>
      </w:r>
      <w:r w:rsidR="006258F6" w:rsidRPr="00BB2D2B">
        <w:rPr>
          <w:rFonts w:ascii="AvantGarde Bk BT" w:hAnsi="AvantGarde Bk BT"/>
          <w:spacing w:val="-2"/>
          <w:sz w:val="20"/>
        </w:rPr>
        <w:t>.</w:t>
      </w:r>
    </w:p>
    <w:p w14:paraId="1E864805" w14:textId="77777777" w:rsidR="009B1FF0" w:rsidRPr="00BB2D2B" w:rsidRDefault="009B1FF0" w:rsidP="00BB2D2B">
      <w:pPr>
        <w:tabs>
          <w:tab w:val="left" w:pos="-720"/>
          <w:tab w:val="left" w:pos="2552"/>
        </w:tabs>
        <w:suppressAutoHyphens/>
        <w:jc w:val="both"/>
        <w:rPr>
          <w:rFonts w:ascii="AvantGarde Bk BT" w:hAnsi="AvantGarde Bk BT"/>
          <w:spacing w:val="-2"/>
          <w:sz w:val="20"/>
        </w:rPr>
      </w:pPr>
    </w:p>
    <w:p w14:paraId="5BBA2958" w14:textId="0F2BCDE3" w:rsidR="00D81FC0" w:rsidRPr="00BB2D2B" w:rsidRDefault="00D81FC0" w:rsidP="00BB2D2B">
      <w:pPr>
        <w:tabs>
          <w:tab w:val="left" w:pos="-720"/>
          <w:tab w:val="left" w:pos="2552"/>
        </w:tabs>
        <w:suppressAutoHyphens/>
        <w:jc w:val="both"/>
        <w:rPr>
          <w:rFonts w:ascii="AvantGarde Bk BT" w:hAnsi="AvantGarde Bk BT"/>
          <w:spacing w:val="-2"/>
          <w:sz w:val="20"/>
        </w:rPr>
      </w:pPr>
      <w:r w:rsidRPr="00BB2D2B">
        <w:rPr>
          <w:rFonts w:ascii="AvantGarde Bk BT" w:hAnsi="AvantGarde Bk BT"/>
          <w:spacing w:val="-2"/>
          <w:sz w:val="20"/>
        </w:rPr>
        <w:t xml:space="preserve">Lo anterior, de acuerdo con los siguientes: </w:t>
      </w:r>
    </w:p>
    <w:p w14:paraId="0FD0FA0D" w14:textId="74020308" w:rsidR="00D81FC0" w:rsidRPr="00BB2D2B" w:rsidRDefault="005771EF" w:rsidP="00BB2D2B">
      <w:pPr>
        <w:tabs>
          <w:tab w:val="left" w:pos="-720"/>
          <w:tab w:val="left" w:pos="2552"/>
        </w:tabs>
        <w:suppressAutoHyphens/>
        <w:jc w:val="both"/>
        <w:rPr>
          <w:rFonts w:ascii="AvantGarde Bk BT" w:hAnsi="AvantGarde Bk BT"/>
          <w:spacing w:val="-2"/>
          <w:sz w:val="20"/>
        </w:rPr>
      </w:pPr>
      <w:r w:rsidRPr="00BB2D2B">
        <w:rPr>
          <w:rFonts w:ascii="AvantGarde Bk BT" w:hAnsi="AvantGarde Bk BT"/>
          <w:spacing w:val="-2"/>
          <w:sz w:val="20"/>
        </w:rPr>
        <w:t xml:space="preserve"> </w:t>
      </w:r>
    </w:p>
    <w:p w14:paraId="5F157978" w14:textId="22077BD0" w:rsidR="00D81FC0" w:rsidRPr="00BB2D2B" w:rsidRDefault="00D81FC0" w:rsidP="00BB2D2B">
      <w:pPr>
        <w:pStyle w:val="Prrafodelista"/>
        <w:tabs>
          <w:tab w:val="left" w:pos="-720"/>
          <w:tab w:val="left" w:pos="2552"/>
        </w:tabs>
        <w:suppressAutoHyphens/>
        <w:ind w:left="720"/>
        <w:jc w:val="center"/>
        <w:rPr>
          <w:rFonts w:ascii="AvantGarde Bk BT" w:hAnsi="AvantGarde Bk BT"/>
          <w:b/>
          <w:spacing w:val="-2"/>
          <w:sz w:val="20"/>
        </w:rPr>
      </w:pPr>
      <w:r w:rsidRPr="00BB2D2B">
        <w:rPr>
          <w:rFonts w:ascii="AvantGarde Bk BT" w:hAnsi="AvantGarde Bk BT"/>
          <w:b/>
          <w:spacing w:val="-2"/>
          <w:sz w:val="20"/>
        </w:rPr>
        <w:t>FUNDAMENTOS JURÍDICOS</w:t>
      </w:r>
    </w:p>
    <w:p w14:paraId="55E1EC00" w14:textId="77777777" w:rsidR="00D81FC0" w:rsidRPr="00BB2D2B" w:rsidRDefault="00D81FC0" w:rsidP="00BB2D2B">
      <w:pPr>
        <w:pStyle w:val="Prrafodelista"/>
        <w:tabs>
          <w:tab w:val="left" w:pos="-720"/>
          <w:tab w:val="left" w:pos="2552"/>
        </w:tabs>
        <w:suppressAutoHyphens/>
        <w:ind w:left="720"/>
        <w:jc w:val="center"/>
        <w:rPr>
          <w:rFonts w:ascii="AvantGarde Bk BT" w:hAnsi="AvantGarde Bk BT"/>
          <w:b/>
          <w:spacing w:val="-2"/>
          <w:sz w:val="20"/>
        </w:rPr>
      </w:pPr>
    </w:p>
    <w:p w14:paraId="57279C0F" w14:textId="701D4B0B" w:rsidR="00D81FC0" w:rsidRPr="00BB2D2B" w:rsidRDefault="00834096"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La</w:t>
      </w:r>
      <w:r w:rsidR="00D81FC0" w:rsidRPr="00BB2D2B">
        <w:rPr>
          <w:rFonts w:ascii="AvantGarde Bk BT" w:hAnsi="AvantGarde Bk BT"/>
          <w:sz w:val="20"/>
          <w:lang w:eastAsia="es-MX"/>
        </w:rPr>
        <w:t xml:space="preserve">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14:paraId="259AC00C" w14:textId="77777777" w:rsidR="00D81FC0" w:rsidRPr="00BB2D2B" w:rsidRDefault="00D81FC0" w:rsidP="00BB2D2B">
      <w:pPr>
        <w:ind w:left="720"/>
        <w:jc w:val="both"/>
        <w:rPr>
          <w:rFonts w:ascii="AvantGarde Bk BT" w:hAnsi="AvantGarde Bk BT"/>
          <w:sz w:val="20"/>
          <w:lang w:eastAsia="es-MX"/>
        </w:rPr>
      </w:pPr>
    </w:p>
    <w:p w14:paraId="3CC6429C" w14:textId="3F0ECE25" w:rsidR="00D81FC0" w:rsidRPr="00BB2D2B" w:rsidRDefault="00834096"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Es</w:t>
      </w:r>
      <w:r w:rsidR="00D81FC0" w:rsidRPr="00BB2D2B">
        <w:rPr>
          <w:rFonts w:ascii="AvantGarde Bk BT" w:hAnsi="AvantGarde Bk BT"/>
          <w:sz w:val="20"/>
          <w:lang w:eastAsia="es-MX"/>
        </w:rPr>
        <w:t xml:space="preserve">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 de la Universidad de Guadalajara.</w:t>
      </w:r>
    </w:p>
    <w:p w14:paraId="1CF621A2" w14:textId="77777777" w:rsidR="00D81FC0" w:rsidRPr="00BB2D2B" w:rsidRDefault="00D81FC0" w:rsidP="00BB2D2B">
      <w:pPr>
        <w:jc w:val="both"/>
        <w:rPr>
          <w:rFonts w:ascii="AvantGarde Bk BT" w:hAnsi="AvantGarde Bk BT"/>
          <w:sz w:val="20"/>
          <w:lang w:eastAsia="es-MX"/>
        </w:rPr>
      </w:pPr>
    </w:p>
    <w:p w14:paraId="2974F7DA" w14:textId="5DDAEA92" w:rsidR="00D81FC0" w:rsidRPr="00BB2D2B" w:rsidRDefault="00834096"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La</w:t>
      </w:r>
      <w:r w:rsidR="00D81FC0" w:rsidRPr="00BB2D2B">
        <w:rPr>
          <w:rFonts w:ascii="AvantGarde Bk BT" w:hAnsi="AvantGarde Bk BT"/>
          <w:sz w:val="20"/>
          <w:lang w:eastAsia="es-MX"/>
        </w:rPr>
        <w:t xml:space="preserve">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14:paraId="0564C5E5" w14:textId="67B6B00A" w:rsidR="00D91242" w:rsidRDefault="00D91242">
      <w:pPr>
        <w:spacing w:after="160" w:line="259" w:lineRule="auto"/>
        <w:rPr>
          <w:rFonts w:ascii="AvantGarde Bk BT" w:hAnsi="AvantGarde Bk BT"/>
          <w:sz w:val="20"/>
          <w:lang w:eastAsia="es-MX"/>
        </w:rPr>
      </w:pPr>
      <w:r>
        <w:rPr>
          <w:rFonts w:ascii="AvantGarde Bk BT" w:hAnsi="AvantGarde Bk BT"/>
          <w:sz w:val="20"/>
          <w:lang w:eastAsia="es-MX"/>
        </w:rPr>
        <w:br w:type="page"/>
      </w:r>
    </w:p>
    <w:p w14:paraId="03ED3980" w14:textId="0BC17323" w:rsidR="00E45750" w:rsidRPr="00BB2D2B" w:rsidRDefault="000B0027"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lastRenderedPageBreak/>
        <w:t>Son atribuciones</w:t>
      </w:r>
      <w:r w:rsidR="00D81FC0" w:rsidRPr="00BB2D2B">
        <w:rPr>
          <w:rFonts w:ascii="AvantGarde Bk BT" w:hAnsi="AvantGarde Bk BT"/>
          <w:sz w:val="20"/>
          <w:lang w:eastAsia="es-MX"/>
        </w:rPr>
        <w:t xml:space="preserve"> del Consejo General Universitario aprobar el Estatuto General, las normas y políticas generales en materia académica, administrativa y disciplinaria de la Universidad,</w:t>
      </w:r>
      <w:r w:rsidRPr="00BB2D2B">
        <w:rPr>
          <w:rFonts w:ascii="AvantGarde Bk BT" w:hAnsi="AvantGarde Bk BT"/>
          <w:sz w:val="20"/>
          <w:lang w:eastAsia="es-MX"/>
        </w:rPr>
        <w:t xml:space="preserve"> así como las normas para promover, preservar y acrecentar el patrimonio u</w:t>
      </w:r>
      <w:r w:rsidR="00BC08A1" w:rsidRPr="00BB2D2B">
        <w:rPr>
          <w:rFonts w:ascii="AvantGarde Bk BT" w:hAnsi="AvantGarde Bk BT"/>
          <w:sz w:val="20"/>
          <w:lang w:eastAsia="es-MX"/>
        </w:rPr>
        <w:t xml:space="preserve">niversitario en general, </w:t>
      </w:r>
      <w:r w:rsidR="00D81FC0" w:rsidRPr="00BB2D2B">
        <w:rPr>
          <w:rFonts w:ascii="AvantGarde Bk BT" w:hAnsi="AvantGarde Bk BT"/>
          <w:sz w:val="20"/>
          <w:lang w:eastAsia="es-MX"/>
        </w:rPr>
        <w:t>de acuerdo a lo dispuesto por la fracción I del artículo 31 de la Ley Orgánica</w:t>
      </w:r>
      <w:r w:rsidRPr="00BB2D2B">
        <w:rPr>
          <w:rFonts w:ascii="AvantGarde Bk BT" w:hAnsi="AvantGarde Bk BT"/>
          <w:sz w:val="20"/>
          <w:lang w:eastAsia="es-MX"/>
        </w:rPr>
        <w:t xml:space="preserve"> y la fracción XIII del artículo 39 del Estatuto General, ambos ordenamientos</w:t>
      </w:r>
      <w:r w:rsidR="00D81FC0" w:rsidRPr="00BB2D2B">
        <w:rPr>
          <w:rFonts w:ascii="AvantGarde Bk BT" w:hAnsi="AvantGarde Bk BT"/>
          <w:sz w:val="20"/>
          <w:lang w:eastAsia="es-MX"/>
        </w:rPr>
        <w:t xml:space="preserve"> de la Universidad de Guadalajara.</w:t>
      </w:r>
      <w:r w:rsidR="00E45750" w:rsidRPr="00BB2D2B">
        <w:rPr>
          <w:rFonts w:ascii="AvantGarde Bk BT" w:hAnsi="AvantGarde Bk BT"/>
          <w:sz w:val="20"/>
          <w:lang w:eastAsia="es-MX"/>
        </w:rPr>
        <w:t xml:space="preserve"> </w:t>
      </w:r>
    </w:p>
    <w:p w14:paraId="61293AF8" w14:textId="77777777" w:rsidR="00E45750" w:rsidRPr="00BB2D2B" w:rsidRDefault="00E45750" w:rsidP="00BB2D2B">
      <w:pPr>
        <w:ind w:left="720"/>
        <w:jc w:val="both"/>
        <w:rPr>
          <w:rFonts w:ascii="AvantGarde Bk BT" w:hAnsi="AvantGarde Bk BT"/>
          <w:sz w:val="20"/>
          <w:lang w:eastAsia="es-MX"/>
        </w:rPr>
      </w:pPr>
    </w:p>
    <w:p w14:paraId="2B3AE9EF" w14:textId="3BA74CFD" w:rsidR="00D81FC0" w:rsidRPr="00BB2D2B" w:rsidRDefault="00E45750"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El Consejo General Universitario funciona en pleno o por comisiones, las que pueden ser permanentes o especiales, como lo señala el artículo 27 de la Ley Orgánica de la Universidad de Guadalajara.</w:t>
      </w:r>
    </w:p>
    <w:p w14:paraId="07956DF7" w14:textId="3BD82CED" w:rsidR="00D81FC0" w:rsidRPr="00BB2D2B" w:rsidRDefault="00D81FC0" w:rsidP="00BB2D2B">
      <w:pPr>
        <w:jc w:val="both"/>
        <w:rPr>
          <w:rFonts w:ascii="AvantGarde Bk BT" w:hAnsi="AvantGarde Bk BT"/>
          <w:sz w:val="20"/>
          <w:lang w:eastAsia="es-MX"/>
        </w:rPr>
      </w:pPr>
    </w:p>
    <w:p w14:paraId="64E3529D" w14:textId="1E3B9E63" w:rsidR="00527396" w:rsidRPr="00BB2D2B" w:rsidRDefault="00737683"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 xml:space="preserve">Es atribución </w:t>
      </w:r>
      <w:r w:rsidR="00D81FC0" w:rsidRPr="00BB2D2B">
        <w:rPr>
          <w:rFonts w:ascii="AvantGarde Bk BT" w:hAnsi="AvantGarde Bk BT"/>
          <w:sz w:val="20"/>
          <w:lang w:eastAsia="es-MX"/>
        </w:rPr>
        <w:t xml:space="preserve">de la Comisión Permanente de </w:t>
      </w:r>
      <w:r w:rsidR="00527396" w:rsidRPr="00BB2D2B">
        <w:rPr>
          <w:rFonts w:ascii="AvantGarde Bk BT" w:hAnsi="AvantGarde Bk BT"/>
          <w:sz w:val="20"/>
          <w:lang w:eastAsia="es-MX"/>
        </w:rPr>
        <w:t>Hacienda</w:t>
      </w:r>
      <w:r w:rsidR="00C104C3" w:rsidRPr="00BB2D2B">
        <w:rPr>
          <w:rFonts w:ascii="AvantGarde Bk BT" w:hAnsi="AvantGarde Bk BT"/>
          <w:sz w:val="20"/>
          <w:lang w:eastAsia="es-MX"/>
        </w:rPr>
        <w:t xml:space="preserve"> calificar el funcionamiento financiero, fiscalizar el manejo, la contabilidad y el movimiento de recursos de todas las dependencias de la Universidad en general, de acuerdo a la fracción III del artículo 86 del Estatuto General de la Universidad de Guadalajara.</w:t>
      </w:r>
    </w:p>
    <w:p w14:paraId="6FE47F61" w14:textId="437DFD5C" w:rsidR="00BB2D2B" w:rsidRPr="00BB2D2B" w:rsidRDefault="00BB2D2B" w:rsidP="00BB2D2B">
      <w:pPr>
        <w:rPr>
          <w:rFonts w:ascii="AvantGarde Bk BT" w:hAnsi="AvantGarde Bk BT"/>
          <w:sz w:val="20"/>
          <w:lang w:eastAsia="es-MX"/>
        </w:rPr>
      </w:pPr>
    </w:p>
    <w:p w14:paraId="7619D2EC" w14:textId="7DB27433" w:rsidR="00D81FC0" w:rsidRPr="00BB2D2B" w:rsidRDefault="00527396"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 xml:space="preserve">Es atribución de la Comisión Permanente de </w:t>
      </w:r>
      <w:r w:rsidR="00D81FC0" w:rsidRPr="00BB2D2B">
        <w:rPr>
          <w:rFonts w:ascii="AvantGarde Bk BT" w:hAnsi="AvantGarde Bk BT"/>
          <w:sz w:val="20"/>
          <w:lang w:eastAsia="es-MX"/>
        </w:rPr>
        <w:t xml:space="preserve">Normatividad proponer las modificaciones o adiciones que se formulen al Estatuto General, Estatutos Orgánicos y Reglamentos de observancia general en el conjunto de </w:t>
      </w:r>
      <w:r w:rsidR="003C0B44" w:rsidRPr="00BB2D2B">
        <w:rPr>
          <w:rFonts w:ascii="AvantGarde Bk BT" w:hAnsi="AvantGarde Bk BT"/>
          <w:sz w:val="20"/>
          <w:lang w:eastAsia="es-MX"/>
        </w:rPr>
        <w:t>la Universidad, de acuerdo a la</w:t>
      </w:r>
      <w:r w:rsidR="00D81FC0" w:rsidRPr="00BB2D2B">
        <w:rPr>
          <w:rFonts w:ascii="AvantGarde Bk BT" w:hAnsi="AvantGarde Bk BT"/>
          <w:sz w:val="20"/>
          <w:lang w:eastAsia="es-MX"/>
        </w:rPr>
        <w:t xml:space="preserve"> </w:t>
      </w:r>
      <w:r w:rsidR="003C0B44" w:rsidRPr="00BB2D2B">
        <w:rPr>
          <w:rFonts w:ascii="AvantGarde Bk BT" w:hAnsi="AvantGarde Bk BT"/>
          <w:sz w:val="20"/>
          <w:lang w:eastAsia="es-MX"/>
        </w:rPr>
        <w:t>fracción</w:t>
      </w:r>
      <w:r w:rsidR="00D81FC0" w:rsidRPr="00BB2D2B">
        <w:rPr>
          <w:rFonts w:ascii="AvantGarde Bk BT" w:hAnsi="AvantGarde Bk BT"/>
          <w:sz w:val="20"/>
          <w:lang w:eastAsia="es-MX"/>
        </w:rPr>
        <w:t xml:space="preserve"> II del artículo 88 del Estatuto General de la Universidad de Guadalajara.</w:t>
      </w:r>
    </w:p>
    <w:p w14:paraId="2C845EBC" w14:textId="20B909BF" w:rsidR="00DF4284" w:rsidRPr="00BB2D2B" w:rsidRDefault="00DF4284" w:rsidP="00BB2D2B">
      <w:pPr>
        <w:jc w:val="both"/>
        <w:rPr>
          <w:rFonts w:ascii="AvantGarde Bk BT" w:hAnsi="AvantGarde Bk BT"/>
          <w:sz w:val="20"/>
          <w:lang w:eastAsia="es-MX"/>
        </w:rPr>
      </w:pPr>
    </w:p>
    <w:p w14:paraId="17EB20A6" w14:textId="1723838D" w:rsidR="00E11878" w:rsidRPr="00BB2D2B" w:rsidRDefault="002656D4" w:rsidP="00BB2D2B">
      <w:pPr>
        <w:numPr>
          <w:ilvl w:val="0"/>
          <w:numId w:val="2"/>
        </w:numPr>
        <w:jc w:val="both"/>
        <w:rPr>
          <w:rFonts w:ascii="AvantGarde Bk BT" w:hAnsi="AvantGarde Bk BT"/>
          <w:sz w:val="20"/>
          <w:lang w:eastAsia="es-MX"/>
        </w:rPr>
      </w:pPr>
      <w:r w:rsidRPr="00BB2D2B">
        <w:rPr>
          <w:rFonts w:ascii="AvantGarde Bk BT" w:hAnsi="AvantGarde Bk BT"/>
          <w:sz w:val="20"/>
          <w:lang w:eastAsia="es-MX"/>
        </w:rPr>
        <w:t xml:space="preserve">El Rector General tiene, entre otras, las </w:t>
      </w:r>
      <w:r w:rsidR="006D0136" w:rsidRPr="00BB2D2B">
        <w:rPr>
          <w:rFonts w:ascii="AvantGarde Bk BT" w:hAnsi="AvantGarde Bk BT"/>
          <w:sz w:val="20"/>
          <w:lang w:eastAsia="es-MX"/>
        </w:rPr>
        <w:t xml:space="preserve">atribuciones de </w:t>
      </w:r>
      <w:r w:rsidR="008F2827" w:rsidRPr="00BB2D2B">
        <w:rPr>
          <w:rFonts w:ascii="AvantGarde Bk BT" w:hAnsi="AvantGarde Bk BT"/>
          <w:sz w:val="20"/>
          <w:lang w:eastAsia="es-MX"/>
        </w:rPr>
        <w:t>promover todo lo que contribuya al mejoramiento académico, administrativo y patrimonial de la Universidad</w:t>
      </w:r>
      <w:r w:rsidR="00E830C3" w:rsidRPr="00BB2D2B">
        <w:rPr>
          <w:rFonts w:ascii="AvantGarde Bk BT" w:hAnsi="AvantGarde Bk BT"/>
          <w:sz w:val="20"/>
          <w:lang w:eastAsia="es-MX"/>
        </w:rPr>
        <w:t>;</w:t>
      </w:r>
      <w:r w:rsidR="008F2827" w:rsidRPr="00BB2D2B">
        <w:rPr>
          <w:rFonts w:ascii="AvantGarde Bk BT" w:hAnsi="AvantGarde Bk BT"/>
          <w:sz w:val="20"/>
          <w:lang w:eastAsia="es-MX"/>
        </w:rPr>
        <w:t xml:space="preserve"> </w:t>
      </w:r>
      <w:r w:rsidR="00690496" w:rsidRPr="00BB2D2B">
        <w:rPr>
          <w:rFonts w:ascii="AvantGarde Bk BT" w:hAnsi="AvantGarde Bk BT"/>
          <w:sz w:val="20"/>
          <w:lang w:eastAsia="es-MX"/>
        </w:rPr>
        <w:t xml:space="preserve">promover el desarrollo de las funciones sustantivas de la Universidad; </w:t>
      </w:r>
      <w:r w:rsidR="00D81FC0" w:rsidRPr="00BB2D2B">
        <w:rPr>
          <w:rFonts w:ascii="AvantGarde Bk BT" w:hAnsi="AvantGarde Bk BT"/>
          <w:sz w:val="20"/>
          <w:lang w:eastAsia="es-MX"/>
        </w:rPr>
        <w:t>así como</w:t>
      </w:r>
      <w:r w:rsidR="00E830C3" w:rsidRPr="00BB2D2B">
        <w:rPr>
          <w:rFonts w:ascii="AvantGarde Bk BT" w:hAnsi="AvantGarde Bk BT"/>
          <w:sz w:val="20"/>
          <w:lang w:eastAsia="es-MX"/>
        </w:rPr>
        <w:t>,</w:t>
      </w:r>
      <w:r w:rsidR="00D81FC0" w:rsidRPr="00BB2D2B">
        <w:rPr>
          <w:rFonts w:ascii="AvantGarde Bk BT" w:hAnsi="AvantGarde Bk BT"/>
          <w:sz w:val="20"/>
          <w:lang w:eastAsia="es-MX"/>
        </w:rPr>
        <w:t xml:space="preserve"> proponer al Consejo General Universitario la actualización y reordenamiento de los cuerpos normativos, comunes para la institución, conforme lo señalado por la</w:t>
      </w:r>
      <w:r w:rsidR="004D6379" w:rsidRPr="00BB2D2B">
        <w:rPr>
          <w:rFonts w:ascii="AvantGarde Bk BT" w:hAnsi="AvantGarde Bk BT"/>
          <w:sz w:val="20"/>
          <w:lang w:eastAsia="es-MX"/>
        </w:rPr>
        <w:t xml:space="preserve"> fracción</w:t>
      </w:r>
      <w:r w:rsidR="00B61FE3" w:rsidRPr="00BB2D2B">
        <w:rPr>
          <w:rFonts w:ascii="AvantGarde Bk BT" w:hAnsi="AvantGarde Bk BT"/>
          <w:sz w:val="20"/>
          <w:lang w:eastAsia="es-MX"/>
        </w:rPr>
        <w:t xml:space="preserve"> X</w:t>
      </w:r>
      <w:r w:rsidR="00D81FC0" w:rsidRPr="00BB2D2B">
        <w:rPr>
          <w:rFonts w:ascii="AvantGarde Bk BT" w:hAnsi="AvantGarde Bk BT"/>
          <w:sz w:val="20"/>
          <w:lang w:eastAsia="es-MX"/>
        </w:rPr>
        <w:t xml:space="preserve"> del artículo 35 de la Ley Orgánica y la</w:t>
      </w:r>
      <w:r w:rsidR="004D6379" w:rsidRPr="00BB2D2B">
        <w:rPr>
          <w:rFonts w:ascii="AvantGarde Bk BT" w:hAnsi="AvantGarde Bk BT"/>
          <w:sz w:val="20"/>
          <w:lang w:eastAsia="es-MX"/>
        </w:rPr>
        <w:t>s</w:t>
      </w:r>
      <w:r w:rsidR="00D81FC0" w:rsidRPr="00BB2D2B">
        <w:rPr>
          <w:rFonts w:ascii="AvantGarde Bk BT" w:hAnsi="AvantGarde Bk BT"/>
          <w:sz w:val="20"/>
          <w:lang w:eastAsia="es-MX"/>
        </w:rPr>
        <w:t xml:space="preserve"> </w:t>
      </w:r>
      <w:r w:rsidR="004D6379" w:rsidRPr="00BB2D2B">
        <w:rPr>
          <w:rFonts w:ascii="AvantGarde Bk BT" w:hAnsi="AvantGarde Bk BT"/>
          <w:sz w:val="20"/>
          <w:lang w:eastAsia="es-MX"/>
        </w:rPr>
        <w:t>fracciones</w:t>
      </w:r>
      <w:r w:rsidR="00D81FC0" w:rsidRPr="00BB2D2B">
        <w:rPr>
          <w:rFonts w:ascii="AvantGarde Bk BT" w:hAnsi="AvantGarde Bk BT"/>
          <w:sz w:val="20"/>
          <w:lang w:eastAsia="es-MX"/>
        </w:rPr>
        <w:t xml:space="preserve"> </w:t>
      </w:r>
      <w:r w:rsidR="004D6379" w:rsidRPr="00BB2D2B">
        <w:rPr>
          <w:rFonts w:ascii="AvantGarde Bk BT" w:hAnsi="AvantGarde Bk BT"/>
          <w:sz w:val="20"/>
          <w:lang w:eastAsia="es-MX"/>
        </w:rPr>
        <w:t xml:space="preserve">I y </w:t>
      </w:r>
      <w:r w:rsidR="00D81FC0" w:rsidRPr="00BB2D2B">
        <w:rPr>
          <w:rFonts w:ascii="AvantGarde Bk BT" w:hAnsi="AvantGarde Bk BT"/>
          <w:sz w:val="20"/>
          <w:lang w:eastAsia="es-MX"/>
        </w:rPr>
        <w:t xml:space="preserve">XIII del artículo 95 del Estatuto General, ambos </w:t>
      </w:r>
      <w:r w:rsidR="00B27B63" w:rsidRPr="00BB2D2B">
        <w:rPr>
          <w:rFonts w:ascii="AvantGarde Bk BT" w:hAnsi="AvantGarde Bk BT"/>
          <w:sz w:val="20"/>
          <w:lang w:eastAsia="es-MX"/>
        </w:rPr>
        <w:t xml:space="preserve">ordenamientos </w:t>
      </w:r>
      <w:r w:rsidR="00D81FC0" w:rsidRPr="00BB2D2B">
        <w:rPr>
          <w:rFonts w:ascii="AvantGarde Bk BT" w:hAnsi="AvantGarde Bk BT"/>
          <w:sz w:val="20"/>
          <w:lang w:eastAsia="es-MX"/>
        </w:rPr>
        <w:t>de la Universidad de Guadalajara.</w:t>
      </w:r>
    </w:p>
    <w:p w14:paraId="600902FD" w14:textId="77777777" w:rsidR="002E7A1E" w:rsidRPr="00BB2D2B" w:rsidRDefault="002E7A1E" w:rsidP="00BB2D2B">
      <w:pPr>
        <w:pStyle w:val="Prrafodelista"/>
        <w:rPr>
          <w:rFonts w:ascii="AvantGarde Bk BT" w:hAnsi="AvantGarde Bk BT"/>
          <w:sz w:val="20"/>
          <w:lang w:eastAsia="es-MX"/>
        </w:rPr>
      </w:pPr>
    </w:p>
    <w:p w14:paraId="2525FCD7" w14:textId="0D8D7F7F" w:rsidR="00D81FC0" w:rsidRPr="00BB2D2B" w:rsidRDefault="002070FA" w:rsidP="00BB2D2B">
      <w:pPr>
        <w:jc w:val="both"/>
        <w:rPr>
          <w:rFonts w:ascii="AvantGarde Bk BT" w:hAnsi="AvantGarde Bk BT"/>
          <w:sz w:val="20"/>
          <w:lang w:eastAsia="es-MX"/>
        </w:rPr>
      </w:pPr>
      <w:r w:rsidRPr="00BB2D2B">
        <w:rPr>
          <w:rFonts w:ascii="AvantGarde Bk BT" w:hAnsi="AvantGarde Bk BT"/>
          <w:sz w:val="20"/>
        </w:rPr>
        <w:t>Estas Comisiones Permanentes de Hacienda y</w:t>
      </w:r>
      <w:r w:rsidR="00D81FC0" w:rsidRPr="00BB2D2B">
        <w:rPr>
          <w:rFonts w:ascii="AvantGarde Bk BT" w:hAnsi="AvantGarde Bk BT"/>
          <w:sz w:val="20"/>
        </w:rPr>
        <w:t xml:space="preserve"> de Normatividad, </w:t>
      </w:r>
      <w:r w:rsidR="00D81FC0" w:rsidRPr="00BB2D2B">
        <w:rPr>
          <w:rFonts w:ascii="AvantGarde Bk BT" w:hAnsi="AvantGarde Bk BT"/>
          <w:sz w:val="20"/>
          <w:lang w:eastAsia="es-MX"/>
        </w:rPr>
        <w:t>propone</w:t>
      </w:r>
      <w:r w:rsidRPr="00BB2D2B">
        <w:rPr>
          <w:rFonts w:ascii="AvantGarde Bk BT" w:hAnsi="AvantGarde Bk BT"/>
          <w:sz w:val="20"/>
          <w:lang w:eastAsia="es-MX"/>
        </w:rPr>
        <w:t>n</w:t>
      </w:r>
      <w:r w:rsidR="00D81FC0" w:rsidRPr="00BB2D2B">
        <w:rPr>
          <w:rFonts w:ascii="AvantGarde Bk BT" w:hAnsi="AvantGarde Bk BT"/>
          <w:sz w:val="20"/>
          <w:lang w:eastAsia="es-MX"/>
        </w:rPr>
        <w:t xml:space="preserve"> al pleno del Consejo General Universitario, se resuelva conforme los siguientes:</w:t>
      </w:r>
    </w:p>
    <w:p w14:paraId="43BA893A" w14:textId="77777777" w:rsidR="006A44BE" w:rsidRPr="00BB2D2B" w:rsidRDefault="006A44BE" w:rsidP="00BB2D2B">
      <w:pPr>
        <w:tabs>
          <w:tab w:val="left" w:pos="-720"/>
          <w:tab w:val="left" w:pos="2552"/>
        </w:tabs>
        <w:suppressAutoHyphens/>
        <w:jc w:val="center"/>
        <w:rPr>
          <w:rFonts w:ascii="AvantGarde Bk BT" w:hAnsi="AvantGarde Bk BT"/>
          <w:b/>
          <w:spacing w:val="-2"/>
          <w:sz w:val="20"/>
        </w:rPr>
      </w:pPr>
    </w:p>
    <w:p w14:paraId="62433D9F" w14:textId="21869979" w:rsidR="00D81FC0" w:rsidRPr="00BB2D2B" w:rsidRDefault="00D81FC0" w:rsidP="00BB2D2B">
      <w:pPr>
        <w:tabs>
          <w:tab w:val="left" w:pos="-720"/>
          <w:tab w:val="left" w:pos="2552"/>
        </w:tabs>
        <w:suppressAutoHyphens/>
        <w:jc w:val="center"/>
        <w:rPr>
          <w:rFonts w:ascii="AvantGarde Bk BT" w:hAnsi="AvantGarde Bk BT"/>
          <w:b/>
          <w:spacing w:val="-2"/>
          <w:sz w:val="20"/>
        </w:rPr>
      </w:pPr>
      <w:r w:rsidRPr="00BB2D2B">
        <w:rPr>
          <w:rFonts w:ascii="AvantGarde Bk BT" w:hAnsi="AvantGarde Bk BT"/>
          <w:b/>
          <w:spacing w:val="-2"/>
          <w:sz w:val="20"/>
        </w:rPr>
        <w:t>RESOLUTIVOS</w:t>
      </w:r>
    </w:p>
    <w:p w14:paraId="489FF41F" w14:textId="77777777" w:rsidR="00D81FC0" w:rsidRPr="00BB2D2B" w:rsidRDefault="00D81FC0" w:rsidP="00BB2D2B">
      <w:pPr>
        <w:tabs>
          <w:tab w:val="left" w:pos="-720"/>
          <w:tab w:val="left" w:pos="2552"/>
        </w:tabs>
        <w:suppressAutoHyphens/>
        <w:rPr>
          <w:rFonts w:ascii="AvantGarde Bk BT" w:hAnsi="AvantGarde Bk BT"/>
          <w:b/>
          <w:spacing w:val="-2"/>
          <w:sz w:val="20"/>
        </w:rPr>
      </w:pPr>
    </w:p>
    <w:p w14:paraId="0A2AECD2" w14:textId="15E497D8" w:rsidR="000A31F7" w:rsidRPr="00BB2D2B" w:rsidRDefault="00D81FC0" w:rsidP="00BB2D2B">
      <w:pPr>
        <w:tabs>
          <w:tab w:val="left" w:pos="-720"/>
          <w:tab w:val="left" w:pos="2552"/>
        </w:tabs>
        <w:suppressAutoHyphens/>
        <w:jc w:val="both"/>
        <w:rPr>
          <w:rFonts w:ascii="AvantGarde Bk BT" w:hAnsi="AvantGarde Bk BT"/>
          <w:spacing w:val="-2"/>
          <w:sz w:val="20"/>
        </w:rPr>
      </w:pPr>
      <w:r w:rsidRPr="00BB2D2B">
        <w:rPr>
          <w:rFonts w:ascii="AvantGarde Bk BT" w:hAnsi="AvantGarde Bk BT"/>
          <w:b/>
          <w:spacing w:val="-2"/>
          <w:sz w:val="20"/>
        </w:rPr>
        <w:t xml:space="preserve">PRIMERO. </w:t>
      </w:r>
      <w:r w:rsidRPr="00BB2D2B">
        <w:rPr>
          <w:rFonts w:ascii="AvantGarde Bk BT" w:hAnsi="AvantGarde Bk BT"/>
          <w:spacing w:val="-2"/>
          <w:sz w:val="20"/>
        </w:rPr>
        <w:t>Se</w:t>
      </w:r>
      <w:r w:rsidR="00E9632D" w:rsidRPr="00BB2D2B">
        <w:rPr>
          <w:rFonts w:ascii="AvantGarde Bk BT" w:hAnsi="AvantGarde Bk BT"/>
          <w:spacing w:val="-2"/>
          <w:sz w:val="20"/>
        </w:rPr>
        <w:t xml:space="preserve"> </w:t>
      </w:r>
      <w:r w:rsidR="002C689B" w:rsidRPr="00BB2D2B">
        <w:rPr>
          <w:rFonts w:ascii="AvantGarde Bk BT" w:hAnsi="AvantGarde Bk BT"/>
          <w:spacing w:val="-2"/>
          <w:sz w:val="20"/>
        </w:rPr>
        <w:t xml:space="preserve">adiciona </w:t>
      </w:r>
      <w:r w:rsidR="005837AB" w:rsidRPr="00BB2D2B">
        <w:rPr>
          <w:rFonts w:ascii="AvantGarde Bk BT" w:hAnsi="AvantGarde Bk BT"/>
          <w:spacing w:val="-2"/>
          <w:sz w:val="20"/>
        </w:rPr>
        <w:t xml:space="preserve">un segundo párrafo </w:t>
      </w:r>
      <w:r w:rsidR="005837AB" w:rsidRPr="00BB2D2B">
        <w:rPr>
          <w:rFonts w:ascii="AvantGarde Bk BT" w:hAnsi="AvantGarde Bk BT"/>
          <w:b/>
          <w:spacing w:val="-2"/>
          <w:sz w:val="20"/>
        </w:rPr>
        <w:t>al artículo 108,</w:t>
      </w:r>
      <w:r w:rsidR="005837AB" w:rsidRPr="00BB2D2B">
        <w:rPr>
          <w:rFonts w:ascii="AvantGarde Bk BT" w:hAnsi="AvantGarde Bk BT"/>
          <w:spacing w:val="-2"/>
          <w:sz w:val="20"/>
        </w:rPr>
        <w:t xml:space="preserve"> </w:t>
      </w:r>
      <w:r w:rsidR="005837AB" w:rsidRPr="00BB2D2B">
        <w:rPr>
          <w:rFonts w:ascii="AvantGarde Bk BT" w:hAnsi="AvantGarde Bk BT"/>
          <w:b/>
          <w:bCs/>
          <w:spacing w:val="-2"/>
          <w:sz w:val="20"/>
        </w:rPr>
        <w:t>por lo que el párrafo segundo pasa a ser tercero, con sus respectivos incisos, y recorriéndose el párrafo tercero para quedar como párrafo cuarto; se</w:t>
      </w:r>
      <w:r w:rsidR="005837AB" w:rsidRPr="00BB2D2B">
        <w:rPr>
          <w:rFonts w:ascii="AvantGarde Bk BT" w:hAnsi="AvantGarde Bk BT"/>
          <w:b/>
          <w:spacing w:val="-2"/>
          <w:sz w:val="20"/>
        </w:rPr>
        <w:t xml:space="preserve"> </w:t>
      </w:r>
      <w:r w:rsidR="00E9632D" w:rsidRPr="00BB2D2B">
        <w:rPr>
          <w:rFonts w:ascii="AvantGarde Bk BT" w:hAnsi="AvantGarde Bk BT"/>
          <w:b/>
          <w:spacing w:val="-2"/>
          <w:sz w:val="20"/>
        </w:rPr>
        <w:t>modifican el segundo párrafo del artículo 107</w:t>
      </w:r>
      <w:r w:rsidR="000A31F7" w:rsidRPr="00BB2D2B">
        <w:rPr>
          <w:rFonts w:ascii="AvantGarde Bk BT" w:hAnsi="AvantGarde Bk BT"/>
          <w:b/>
          <w:spacing w:val="-2"/>
          <w:sz w:val="20"/>
        </w:rPr>
        <w:t xml:space="preserve">, </w:t>
      </w:r>
      <w:r w:rsidR="00E9632D" w:rsidRPr="00BB2D2B">
        <w:rPr>
          <w:rFonts w:ascii="AvantGarde Bk BT" w:hAnsi="AvantGarde Bk BT"/>
          <w:b/>
          <w:spacing w:val="-2"/>
          <w:sz w:val="20"/>
        </w:rPr>
        <w:t xml:space="preserve">el primer </w:t>
      </w:r>
      <w:r w:rsidR="00D624C4" w:rsidRPr="00BB2D2B">
        <w:rPr>
          <w:rFonts w:ascii="AvantGarde Bk BT" w:hAnsi="AvantGarde Bk BT"/>
          <w:b/>
          <w:spacing w:val="-2"/>
          <w:sz w:val="20"/>
        </w:rPr>
        <w:t>párrafo y su fracción IV</w:t>
      </w:r>
      <w:r w:rsidR="00931852" w:rsidRPr="00BB2D2B">
        <w:rPr>
          <w:rFonts w:ascii="AvantGarde Bk BT" w:hAnsi="AvantGarde Bk BT"/>
          <w:b/>
          <w:spacing w:val="-2"/>
          <w:sz w:val="20"/>
        </w:rPr>
        <w:t xml:space="preserve"> y</w:t>
      </w:r>
      <w:r w:rsidR="00E70798" w:rsidRPr="00BB2D2B">
        <w:rPr>
          <w:rFonts w:ascii="AvantGarde Bk BT" w:hAnsi="AvantGarde Bk BT"/>
          <w:b/>
          <w:spacing w:val="-2"/>
          <w:sz w:val="20"/>
        </w:rPr>
        <w:t xml:space="preserve"> el segundo </w:t>
      </w:r>
      <w:r w:rsidR="00E9632D" w:rsidRPr="00BB2D2B">
        <w:rPr>
          <w:rFonts w:ascii="AvantGarde Bk BT" w:hAnsi="AvantGarde Bk BT"/>
          <w:b/>
          <w:spacing w:val="-2"/>
          <w:sz w:val="20"/>
        </w:rPr>
        <w:t>párrafo</w:t>
      </w:r>
      <w:r w:rsidR="008C187B" w:rsidRPr="00BB2D2B">
        <w:rPr>
          <w:rFonts w:ascii="AvantGarde Bk BT" w:hAnsi="AvantGarde Bk BT"/>
          <w:b/>
          <w:spacing w:val="-2"/>
          <w:sz w:val="20"/>
        </w:rPr>
        <w:t xml:space="preserve">, </w:t>
      </w:r>
      <w:r w:rsidR="00931852" w:rsidRPr="00BB2D2B">
        <w:rPr>
          <w:rFonts w:ascii="AvantGarde Bk BT" w:hAnsi="AvantGarde Bk BT"/>
          <w:b/>
          <w:spacing w:val="-2"/>
          <w:sz w:val="20"/>
        </w:rPr>
        <w:t xml:space="preserve">todos </w:t>
      </w:r>
      <w:r w:rsidR="00A348C7" w:rsidRPr="00BB2D2B">
        <w:rPr>
          <w:rFonts w:ascii="AvantGarde Bk BT" w:hAnsi="AvantGarde Bk BT"/>
          <w:b/>
          <w:spacing w:val="-2"/>
          <w:sz w:val="20"/>
        </w:rPr>
        <w:t xml:space="preserve">del </w:t>
      </w:r>
      <w:r w:rsidR="00E9632D" w:rsidRPr="00BB2D2B">
        <w:rPr>
          <w:rFonts w:ascii="AvantGarde Bk BT" w:hAnsi="AvantGarde Bk BT"/>
          <w:b/>
          <w:spacing w:val="-2"/>
          <w:sz w:val="20"/>
        </w:rPr>
        <w:t>artículo 108</w:t>
      </w:r>
      <w:r w:rsidR="000A31F7" w:rsidRPr="00BB2D2B">
        <w:rPr>
          <w:rFonts w:ascii="AvantGarde Bk BT" w:hAnsi="AvantGarde Bk BT"/>
          <w:b/>
          <w:spacing w:val="-2"/>
          <w:sz w:val="20"/>
        </w:rPr>
        <w:t xml:space="preserve">, </w:t>
      </w:r>
      <w:r w:rsidR="000A31F7" w:rsidRPr="00BB2D2B">
        <w:rPr>
          <w:rFonts w:ascii="AvantGarde Bk BT" w:hAnsi="AvantGarde Bk BT"/>
          <w:b/>
          <w:bCs/>
          <w:sz w:val="20"/>
        </w:rPr>
        <w:t>la denominación del Apartado B</w:t>
      </w:r>
      <w:r w:rsidR="00743F96" w:rsidRPr="00BB2D2B">
        <w:rPr>
          <w:rFonts w:ascii="AvantGarde Bk BT" w:hAnsi="AvantGarde Bk BT"/>
          <w:b/>
          <w:bCs/>
          <w:sz w:val="20"/>
        </w:rPr>
        <w:t xml:space="preserve"> “</w:t>
      </w:r>
      <w:r w:rsidR="006A17DA" w:rsidRPr="00BB2D2B">
        <w:rPr>
          <w:rFonts w:ascii="AvantGarde Bk BT" w:hAnsi="AvantGarde Bk BT"/>
          <w:b/>
          <w:bCs/>
          <w:sz w:val="20"/>
        </w:rPr>
        <w:t>Del Patronato del Centro”</w:t>
      </w:r>
      <w:r w:rsidR="00ED7D2A" w:rsidRPr="00BB2D2B">
        <w:rPr>
          <w:rFonts w:ascii="AvantGarde Bk BT" w:hAnsi="AvantGarde Bk BT"/>
          <w:b/>
          <w:bCs/>
          <w:sz w:val="20"/>
        </w:rPr>
        <w:t xml:space="preserve"> del Capítulo V “De los </w:t>
      </w:r>
      <w:r w:rsidR="00EB6BD2" w:rsidRPr="00BB2D2B">
        <w:rPr>
          <w:rFonts w:ascii="AvantGarde Bk BT" w:hAnsi="AvantGarde Bk BT"/>
          <w:b/>
          <w:bCs/>
          <w:sz w:val="20"/>
        </w:rPr>
        <w:t>Órganos Consultivos y de Vinculación del Centro Universitario”</w:t>
      </w:r>
      <w:r w:rsidR="000A31F7" w:rsidRPr="00BB2D2B">
        <w:rPr>
          <w:rFonts w:ascii="AvantGarde Bk BT" w:hAnsi="AvantGarde Bk BT"/>
          <w:b/>
          <w:bCs/>
          <w:sz w:val="20"/>
        </w:rPr>
        <w:t xml:space="preserve">, el primer párrafo del artículo 132, la denominación del Apartado B “De los </w:t>
      </w:r>
      <w:r w:rsidR="00CB4B94" w:rsidRPr="00BB2D2B">
        <w:rPr>
          <w:rFonts w:ascii="AvantGarde Bk BT" w:hAnsi="AvantGarde Bk BT"/>
          <w:b/>
          <w:bCs/>
          <w:sz w:val="20"/>
        </w:rPr>
        <w:t>Patronatos</w:t>
      </w:r>
      <w:r w:rsidR="000A31F7" w:rsidRPr="00BB2D2B">
        <w:rPr>
          <w:rFonts w:ascii="AvantGarde Bk BT" w:hAnsi="AvantGarde Bk BT"/>
          <w:b/>
          <w:bCs/>
          <w:sz w:val="20"/>
        </w:rPr>
        <w:t xml:space="preserve">” del </w:t>
      </w:r>
      <w:r w:rsidR="006B4E8C" w:rsidRPr="00BB2D2B">
        <w:rPr>
          <w:rFonts w:ascii="AvantGarde Bk BT" w:hAnsi="AvantGarde Bk BT"/>
          <w:b/>
          <w:bCs/>
          <w:sz w:val="20"/>
        </w:rPr>
        <w:t xml:space="preserve">Capítulo </w:t>
      </w:r>
      <w:r w:rsidR="00255F80" w:rsidRPr="00BB2D2B">
        <w:rPr>
          <w:rFonts w:ascii="AvantGarde Bk BT" w:hAnsi="AvantGarde Bk BT"/>
          <w:b/>
          <w:bCs/>
          <w:sz w:val="20"/>
        </w:rPr>
        <w:t>VI</w:t>
      </w:r>
      <w:r w:rsidR="000A31F7" w:rsidRPr="00BB2D2B">
        <w:rPr>
          <w:rFonts w:ascii="AvantGarde Bk BT" w:hAnsi="AvantGarde Bk BT"/>
          <w:b/>
          <w:bCs/>
          <w:sz w:val="20"/>
        </w:rPr>
        <w:t xml:space="preserve"> “</w:t>
      </w:r>
      <w:r w:rsidR="00255F80" w:rsidRPr="00BB2D2B">
        <w:rPr>
          <w:rFonts w:ascii="AvantGarde Bk BT" w:hAnsi="AvantGarde Bk BT"/>
          <w:b/>
          <w:bCs/>
          <w:sz w:val="20"/>
        </w:rPr>
        <w:t>De los Órganos Auxiliares y de Vinculación del Sistema</w:t>
      </w:r>
      <w:r w:rsidR="000A31F7" w:rsidRPr="00BB2D2B">
        <w:rPr>
          <w:rFonts w:ascii="AvantGarde Bk BT" w:hAnsi="AvantGarde Bk BT"/>
          <w:b/>
          <w:bCs/>
          <w:sz w:val="20"/>
        </w:rPr>
        <w:t>”</w:t>
      </w:r>
      <w:r w:rsidR="000A731A" w:rsidRPr="00BB2D2B">
        <w:rPr>
          <w:rFonts w:ascii="AvantGarde Bk BT" w:hAnsi="AvantGarde Bk BT"/>
          <w:b/>
          <w:bCs/>
          <w:sz w:val="20"/>
        </w:rPr>
        <w:t xml:space="preserve">, </w:t>
      </w:r>
      <w:r w:rsidR="000A31F7" w:rsidRPr="00BB2D2B">
        <w:rPr>
          <w:rFonts w:ascii="AvantGarde Bk BT" w:hAnsi="AvantGarde Bk BT"/>
          <w:b/>
          <w:bCs/>
          <w:sz w:val="20"/>
        </w:rPr>
        <w:t>así como el primer párrafo del artículo 182</w:t>
      </w:r>
      <w:r w:rsidR="005837AB" w:rsidRPr="00BB2D2B">
        <w:rPr>
          <w:rFonts w:ascii="AvantGarde Bk BT" w:hAnsi="AvantGarde Bk BT"/>
          <w:b/>
          <w:bCs/>
          <w:sz w:val="20"/>
        </w:rPr>
        <w:t xml:space="preserve">, todos </w:t>
      </w:r>
      <w:r w:rsidR="008862F8" w:rsidRPr="00BB2D2B">
        <w:rPr>
          <w:rFonts w:ascii="AvantGarde Bk BT" w:hAnsi="AvantGarde Bk BT"/>
          <w:b/>
          <w:spacing w:val="-2"/>
          <w:sz w:val="20"/>
        </w:rPr>
        <w:t>del Estatuto General</w:t>
      </w:r>
      <w:r w:rsidRPr="00BB2D2B">
        <w:rPr>
          <w:rFonts w:ascii="AvantGarde Bk BT" w:hAnsi="AvantGarde Bk BT"/>
          <w:b/>
          <w:spacing w:val="-2"/>
          <w:sz w:val="20"/>
        </w:rPr>
        <w:t xml:space="preserve"> de la Universidad de Guadalajara</w:t>
      </w:r>
      <w:r w:rsidRPr="00BB2D2B">
        <w:rPr>
          <w:rFonts w:ascii="AvantGarde Bk BT" w:hAnsi="AvantGarde Bk BT"/>
          <w:spacing w:val="-2"/>
          <w:sz w:val="20"/>
        </w:rPr>
        <w:t>,</w:t>
      </w:r>
      <w:r w:rsidR="00C056A2" w:rsidRPr="00BB2D2B">
        <w:rPr>
          <w:rFonts w:ascii="AvantGarde Bk BT" w:hAnsi="AvantGarde Bk BT"/>
          <w:spacing w:val="-2"/>
          <w:sz w:val="20"/>
        </w:rPr>
        <w:t xml:space="preserve"> </w:t>
      </w:r>
      <w:r w:rsidRPr="00BB2D2B">
        <w:rPr>
          <w:rFonts w:ascii="AvantGarde Bk BT" w:hAnsi="AvantGarde Bk BT"/>
          <w:spacing w:val="-2"/>
          <w:sz w:val="20"/>
        </w:rPr>
        <w:t>para quedar como sigue:</w:t>
      </w:r>
    </w:p>
    <w:p w14:paraId="504239EA" w14:textId="77777777" w:rsidR="00130ADF" w:rsidRPr="00BB2D2B" w:rsidRDefault="00130ADF" w:rsidP="00BB2D2B">
      <w:pPr>
        <w:tabs>
          <w:tab w:val="left" w:pos="-720"/>
          <w:tab w:val="left" w:pos="2552"/>
        </w:tabs>
        <w:suppressAutoHyphens/>
        <w:jc w:val="both"/>
        <w:rPr>
          <w:rFonts w:ascii="AvantGarde Bk BT" w:hAnsi="AvantGarde Bk BT"/>
          <w:spacing w:val="-2"/>
          <w:sz w:val="20"/>
        </w:rPr>
      </w:pPr>
    </w:p>
    <w:p w14:paraId="44DC8C16" w14:textId="6B7276B7" w:rsidR="00A10BAD" w:rsidRPr="00BB2D2B" w:rsidRDefault="007A5D04" w:rsidP="00BB2D2B">
      <w:pPr>
        <w:ind w:left="567"/>
        <w:jc w:val="both"/>
        <w:rPr>
          <w:rFonts w:ascii="AvantGarde Bk BT" w:hAnsi="AvantGarde Bk BT"/>
          <w:i/>
          <w:spacing w:val="-2"/>
          <w:sz w:val="20"/>
        </w:rPr>
      </w:pPr>
      <w:r w:rsidRPr="00BB2D2B">
        <w:rPr>
          <w:rFonts w:ascii="AvantGarde Bk BT" w:hAnsi="AvantGarde Bk BT"/>
          <w:b/>
          <w:i/>
          <w:sz w:val="20"/>
        </w:rPr>
        <w:t xml:space="preserve">Artículo 107. </w:t>
      </w:r>
    </w:p>
    <w:p w14:paraId="5D0F5908" w14:textId="7FCD1208" w:rsidR="00FC09E9" w:rsidRPr="00BB2D2B" w:rsidRDefault="00FC09E9" w:rsidP="00BB2D2B">
      <w:pPr>
        <w:ind w:left="567"/>
        <w:jc w:val="both"/>
        <w:rPr>
          <w:rFonts w:ascii="AvantGarde Bk BT" w:hAnsi="AvantGarde Bk BT"/>
          <w:b/>
          <w:i/>
          <w:sz w:val="20"/>
        </w:rPr>
      </w:pPr>
      <w:r w:rsidRPr="00BB2D2B">
        <w:rPr>
          <w:rFonts w:ascii="AvantGarde Bk BT" w:hAnsi="AvantGarde Bk BT"/>
          <w:i/>
          <w:spacing w:val="-2"/>
          <w:sz w:val="20"/>
        </w:rPr>
        <w:t>…</w:t>
      </w:r>
    </w:p>
    <w:p w14:paraId="365BC639" w14:textId="77777777" w:rsidR="00A10BAD" w:rsidRPr="00BB2D2B" w:rsidRDefault="00A10BAD" w:rsidP="00BB2D2B">
      <w:pPr>
        <w:ind w:left="567"/>
        <w:jc w:val="both"/>
        <w:rPr>
          <w:rFonts w:ascii="AvantGarde Bk BT" w:hAnsi="AvantGarde Bk BT"/>
          <w:b/>
          <w:i/>
          <w:sz w:val="20"/>
        </w:rPr>
      </w:pPr>
    </w:p>
    <w:p w14:paraId="3F3E10A0" w14:textId="77777777" w:rsidR="00D91242" w:rsidRDefault="00D91242" w:rsidP="00BB2D2B">
      <w:pPr>
        <w:ind w:left="567"/>
        <w:jc w:val="both"/>
        <w:rPr>
          <w:rFonts w:ascii="AvantGarde Bk BT" w:hAnsi="AvantGarde Bk BT"/>
          <w:b/>
          <w:i/>
          <w:sz w:val="20"/>
        </w:rPr>
      </w:pPr>
    </w:p>
    <w:p w14:paraId="61E1567F" w14:textId="32F36A34" w:rsidR="00414012" w:rsidRPr="00BB2D2B" w:rsidRDefault="001E605E" w:rsidP="00BB2D2B">
      <w:pPr>
        <w:ind w:left="567"/>
        <w:jc w:val="both"/>
        <w:rPr>
          <w:rFonts w:ascii="AvantGarde Bk BT" w:hAnsi="AvantGarde Bk BT"/>
          <w:i/>
          <w:sz w:val="20"/>
        </w:rPr>
      </w:pPr>
      <w:r w:rsidRPr="00BB2D2B">
        <w:rPr>
          <w:rFonts w:ascii="AvantGarde Bk BT" w:hAnsi="AvantGarde Bk BT"/>
          <w:b/>
          <w:i/>
          <w:sz w:val="20"/>
        </w:rPr>
        <w:lastRenderedPageBreak/>
        <w:t xml:space="preserve">La Fundación Universidad de Guadalajara y las demás personas jurídicas que se constituyan en términos del presente apartado, para la obtención de recursos complementarios, deberán realizarlo </w:t>
      </w:r>
      <w:r w:rsidRPr="00BB2D2B">
        <w:rPr>
          <w:rFonts w:ascii="AvantGarde Bk BT" w:hAnsi="AvantGarde Bk BT"/>
          <w:i/>
          <w:sz w:val="20"/>
        </w:rPr>
        <w:t>conforme a las</w:t>
      </w:r>
      <w:r w:rsidRPr="00BB2D2B">
        <w:rPr>
          <w:rFonts w:ascii="AvantGarde Bk BT" w:hAnsi="AvantGarde Bk BT"/>
          <w:b/>
          <w:i/>
          <w:sz w:val="20"/>
        </w:rPr>
        <w:t xml:space="preserve"> </w:t>
      </w:r>
      <w:r w:rsidRPr="00BB2D2B">
        <w:rPr>
          <w:rFonts w:ascii="AvantGarde Bk BT" w:hAnsi="AvantGarde Bk BT"/>
          <w:i/>
          <w:sz w:val="20"/>
        </w:rPr>
        <w:t>disposiciones aplicables del Código Civil del Estado de Jalisco.</w:t>
      </w:r>
      <w:r w:rsidRPr="00BB2D2B">
        <w:rPr>
          <w:rFonts w:ascii="AvantGarde Bk BT" w:hAnsi="AvantGarde Bk BT"/>
          <w:b/>
          <w:i/>
          <w:sz w:val="20"/>
        </w:rPr>
        <w:t xml:space="preserve"> </w:t>
      </w:r>
      <w:r w:rsidRPr="00BB2D2B">
        <w:rPr>
          <w:rFonts w:ascii="AvantGarde Bk BT" w:hAnsi="AvantGarde Bk BT"/>
          <w:i/>
          <w:sz w:val="20"/>
        </w:rPr>
        <w:t>En todo caso</w:t>
      </w:r>
      <w:r w:rsidRPr="00BB2D2B">
        <w:rPr>
          <w:rFonts w:ascii="AvantGarde Bk BT" w:hAnsi="AvantGarde Bk BT"/>
          <w:b/>
          <w:i/>
          <w:sz w:val="20"/>
        </w:rPr>
        <w:t xml:space="preserve">, tendrán </w:t>
      </w:r>
      <w:r w:rsidRPr="00BB2D2B">
        <w:rPr>
          <w:rFonts w:ascii="AvantGarde Bk BT" w:hAnsi="AvantGarde Bk BT"/>
          <w:i/>
          <w:sz w:val="20"/>
        </w:rPr>
        <w:t>como objetivos y funciones, las siguientes:</w:t>
      </w:r>
    </w:p>
    <w:p w14:paraId="16635E1C" w14:textId="444F6D24" w:rsidR="00414012" w:rsidRPr="00BB2D2B" w:rsidRDefault="00414012" w:rsidP="00BB2D2B">
      <w:pPr>
        <w:ind w:left="567"/>
        <w:jc w:val="both"/>
        <w:rPr>
          <w:rFonts w:ascii="AvantGarde Bk BT" w:hAnsi="AvantGarde Bk BT"/>
          <w:i/>
          <w:sz w:val="20"/>
        </w:rPr>
      </w:pPr>
      <w:r w:rsidRPr="00BB2D2B">
        <w:rPr>
          <w:rFonts w:ascii="AvantGarde Bk BT" w:hAnsi="AvantGarde Bk BT"/>
          <w:i/>
          <w:sz w:val="20"/>
        </w:rPr>
        <w:t>…</w:t>
      </w:r>
    </w:p>
    <w:p w14:paraId="05B46557" w14:textId="77777777" w:rsidR="00414012" w:rsidRPr="00BB2D2B" w:rsidRDefault="00414012" w:rsidP="00BB2D2B">
      <w:pPr>
        <w:ind w:left="567"/>
        <w:jc w:val="both"/>
        <w:rPr>
          <w:rFonts w:ascii="AvantGarde Bk BT" w:hAnsi="AvantGarde Bk BT"/>
          <w:i/>
          <w:sz w:val="20"/>
        </w:rPr>
      </w:pPr>
    </w:p>
    <w:p w14:paraId="3521A3B9" w14:textId="34F2E197" w:rsidR="00A553B4" w:rsidRPr="00BB2D2B" w:rsidRDefault="00206054" w:rsidP="00BB2D2B">
      <w:pPr>
        <w:ind w:left="567"/>
        <w:jc w:val="both"/>
        <w:rPr>
          <w:rFonts w:ascii="AvantGarde Bk BT" w:hAnsi="AvantGarde Bk BT"/>
          <w:i/>
          <w:sz w:val="20"/>
        </w:rPr>
      </w:pPr>
      <w:r w:rsidRPr="00BB2D2B">
        <w:rPr>
          <w:rFonts w:ascii="AvantGarde Bk BT" w:hAnsi="AvantGarde Bk BT"/>
          <w:b/>
          <w:i/>
          <w:sz w:val="20"/>
        </w:rPr>
        <w:t>Artículo 108.</w:t>
      </w:r>
      <w:r w:rsidR="00170129" w:rsidRPr="00BB2D2B">
        <w:rPr>
          <w:rFonts w:ascii="AvantGarde Bk BT" w:hAnsi="AvantGarde Bk BT"/>
          <w:i/>
          <w:sz w:val="20"/>
        </w:rPr>
        <w:t xml:space="preserve"> </w:t>
      </w:r>
      <w:r w:rsidR="007A5D04" w:rsidRPr="00BB2D2B">
        <w:rPr>
          <w:rFonts w:ascii="AvantGarde Bk BT" w:hAnsi="AvantGarde Bk BT"/>
          <w:i/>
          <w:sz w:val="20"/>
        </w:rPr>
        <w:t>La</w:t>
      </w:r>
      <w:r w:rsidR="00AB0874" w:rsidRPr="00BB2D2B">
        <w:rPr>
          <w:rFonts w:ascii="AvantGarde Bk BT" w:hAnsi="AvantGarde Bk BT"/>
          <w:i/>
          <w:sz w:val="20"/>
        </w:rPr>
        <w:t>s</w:t>
      </w:r>
      <w:r w:rsidR="007A5D04" w:rsidRPr="00BB2D2B">
        <w:rPr>
          <w:rFonts w:ascii="AvantGarde Bk BT" w:hAnsi="AvantGarde Bk BT"/>
          <w:i/>
          <w:sz w:val="20"/>
        </w:rPr>
        <w:t xml:space="preserve"> asociaciones</w:t>
      </w:r>
      <w:r w:rsidR="007A5D04" w:rsidRPr="00BB2D2B">
        <w:rPr>
          <w:rFonts w:ascii="AvantGarde Bk BT" w:hAnsi="AvantGarde Bk BT"/>
          <w:b/>
          <w:i/>
          <w:sz w:val="20"/>
        </w:rPr>
        <w:t>,</w:t>
      </w:r>
      <w:r w:rsidR="007A5D04" w:rsidRPr="00BB2D2B">
        <w:rPr>
          <w:rFonts w:ascii="AvantGarde Bk BT" w:hAnsi="AvantGarde Bk BT"/>
          <w:i/>
          <w:sz w:val="20"/>
        </w:rPr>
        <w:t xml:space="preserve"> </w:t>
      </w:r>
      <w:r w:rsidR="007A5D04" w:rsidRPr="00BB2D2B">
        <w:rPr>
          <w:rFonts w:ascii="AvantGarde Bk BT" w:hAnsi="AvantGarde Bk BT"/>
          <w:b/>
          <w:i/>
          <w:sz w:val="20"/>
        </w:rPr>
        <w:t>sociedades</w:t>
      </w:r>
      <w:r w:rsidR="00490C89" w:rsidRPr="00BB2D2B">
        <w:rPr>
          <w:rFonts w:ascii="AvantGarde Bk BT" w:hAnsi="AvantGarde Bk BT"/>
          <w:b/>
          <w:i/>
          <w:sz w:val="20"/>
        </w:rPr>
        <w:t xml:space="preserve"> y demás personas jurídicas</w:t>
      </w:r>
      <w:r w:rsidR="00E9632D" w:rsidRPr="00BB2D2B">
        <w:rPr>
          <w:rFonts w:ascii="AvantGarde Bk BT" w:hAnsi="AvantGarde Bk BT"/>
          <w:b/>
          <w:i/>
          <w:sz w:val="20"/>
        </w:rPr>
        <w:t xml:space="preserve"> </w:t>
      </w:r>
      <w:r w:rsidR="007A5D04" w:rsidRPr="00BB2D2B">
        <w:rPr>
          <w:rFonts w:ascii="AvantGarde Bk BT" w:hAnsi="AvantGarde Bk BT"/>
          <w:i/>
          <w:sz w:val="20"/>
        </w:rPr>
        <w:t>que se constituyan</w:t>
      </w:r>
      <w:r w:rsidR="00E9632D" w:rsidRPr="00BB2D2B">
        <w:rPr>
          <w:rFonts w:ascii="AvantGarde Bk BT" w:hAnsi="AvantGarde Bk BT"/>
          <w:i/>
          <w:sz w:val="20"/>
        </w:rPr>
        <w:t xml:space="preserve"> </w:t>
      </w:r>
      <w:r w:rsidR="00E9632D" w:rsidRPr="00BB2D2B">
        <w:rPr>
          <w:rFonts w:ascii="AvantGarde Bk BT" w:hAnsi="AvantGarde Bk BT"/>
          <w:b/>
          <w:i/>
          <w:sz w:val="20"/>
        </w:rPr>
        <w:t>para la obtención de recursos complementarios,</w:t>
      </w:r>
      <w:r w:rsidR="007A5D04" w:rsidRPr="00BB2D2B">
        <w:rPr>
          <w:rFonts w:ascii="AvantGarde Bk BT" w:hAnsi="AvantGarde Bk BT"/>
          <w:i/>
          <w:sz w:val="20"/>
        </w:rPr>
        <w:t xml:space="preserve"> conforme al artículo inmediato anterior</w:t>
      </w:r>
      <w:r w:rsidR="00E9632D" w:rsidRPr="00BB2D2B">
        <w:rPr>
          <w:rFonts w:ascii="AvantGarde Bk BT" w:hAnsi="AvantGarde Bk BT"/>
          <w:b/>
          <w:i/>
          <w:sz w:val="20"/>
        </w:rPr>
        <w:t>,</w:t>
      </w:r>
      <w:r w:rsidR="007A5D04" w:rsidRPr="00BB2D2B">
        <w:rPr>
          <w:rFonts w:ascii="AvantGarde Bk BT" w:hAnsi="AvantGarde Bk BT"/>
          <w:i/>
          <w:sz w:val="20"/>
        </w:rPr>
        <w:t xml:space="preserve"> y que utilicen la denominación de la Universidad de Guadalajara o de cualquiera de sus dependencias, deberán declarar su voluntad de coadyuvar con la misma, a través de los apoyos económicos para cumplir los fines que la Ley asigna a la Universidad, a través del financiamiento de proyectos específicos relativos a las funciones de docencia, investigación y difusión, con estricto respeto a la autonomía universitaria, y se sujetarán a los siguientes lineamientos:</w:t>
      </w:r>
    </w:p>
    <w:p w14:paraId="6FD8AC37" w14:textId="2EB2E6F9" w:rsidR="00844BDE" w:rsidRPr="00BB2D2B" w:rsidRDefault="00844BDE" w:rsidP="00BB2D2B">
      <w:pPr>
        <w:ind w:left="567"/>
        <w:jc w:val="both"/>
        <w:rPr>
          <w:rFonts w:ascii="AvantGarde Bk BT" w:hAnsi="AvantGarde Bk BT"/>
          <w:i/>
          <w:sz w:val="20"/>
        </w:rPr>
      </w:pPr>
    </w:p>
    <w:p w14:paraId="2C18DF4D" w14:textId="6307FC4B" w:rsidR="00AC7185" w:rsidRPr="00BB2D2B" w:rsidRDefault="00844BDE" w:rsidP="00BB2D2B">
      <w:pPr>
        <w:ind w:left="567"/>
        <w:jc w:val="both"/>
        <w:rPr>
          <w:rFonts w:ascii="AvantGarde Bk BT" w:hAnsi="AvantGarde Bk BT"/>
          <w:i/>
          <w:sz w:val="20"/>
        </w:rPr>
      </w:pPr>
      <w:r w:rsidRPr="00BB2D2B">
        <w:rPr>
          <w:rFonts w:ascii="AvantGarde Bk BT" w:hAnsi="AvantGarde Bk BT"/>
          <w:i/>
          <w:sz w:val="20"/>
        </w:rPr>
        <w:tab/>
      </w:r>
      <w:r w:rsidRPr="00BB2D2B">
        <w:rPr>
          <w:rFonts w:ascii="AvantGarde Bk BT" w:hAnsi="AvantGarde Bk BT"/>
          <w:b/>
          <w:i/>
          <w:sz w:val="20"/>
        </w:rPr>
        <w:t>I</w:t>
      </w:r>
      <w:r w:rsidR="005B149C" w:rsidRPr="00BB2D2B">
        <w:rPr>
          <w:rFonts w:ascii="AvantGarde Bk BT" w:hAnsi="AvantGarde Bk BT"/>
          <w:i/>
          <w:sz w:val="20"/>
        </w:rPr>
        <w:t xml:space="preserve"> a</w:t>
      </w:r>
      <w:r w:rsidRPr="00BB2D2B">
        <w:rPr>
          <w:rFonts w:ascii="AvantGarde Bk BT" w:hAnsi="AvantGarde Bk BT"/>
          <w:i/>
          <w:sz w:val="20"/>
        </w:rPr>
        <w:t xml:space="preserve"> </w:t>
      </w:r>
      <w:r w:rsidR="00530172" w:rsidRPr="00BB2D2B">
        <w:rPr>
          <w:rFonts w:ascii="AvantGarde Bk BT" w:hAnsi="AvantGarde Bk BT"/>
          <w:b/>
          <w:i/>
          <w:sz w:val="20"/>
        </w:rPr>
        <w:t>III</w:t>
      </w:r>
      <w:r w:rsidR="00200F48" w:rsidRPr="00BB2D2B">
        <w:rPr>
          <w:rFonts w:ascii="AvantGarde Bk BT" w:hAnsi="AvantGarde Bk BT"/>
          <w:i/>
          <w:sz w:val="20"/>
        </w:rPr>
        <w:t xml:space="preserve"> ...</w:t>
      </w:r>
    </w:p>
    <w:p w14:paraId="513B526E" w14:textId="19076BC7" w:rsidR="00AC7185" w:rsidRPr="00BB2D2B" w:rsidRDefault="00AC7185" w:rsidP="00BB2D2B">
      <w:pPr>
        <w:ind w:left="1416" w:hanging="709"/>
        <w:jc w:val="both"/>
        <w:rPr>
          <w:rFonts w:ascii="AvantGarde Bk BT" w:hAnsi="AvantGarde Bk BT"/>
          <w:i/>
          <w:sz w:val="20"/>
        </w:rPr>
      </w:pPr>
      <w:r w:rsidRPr="00BB2D2B">
        <w:rPr>
          <w:rFonts w:ascii="AvantGarde Bk BT" w:hAnsi="AvantGarde Bk BT"/>
          <w:b/>
          <w:bCs/>
          <w:i/>
          <w:sz w:val="20"/>
        </w:rPr>
        <w:t>IV.</w:t>
      </w:r>
      <w:r w:rsidRPr="00BB2D2B">
        <w:rPr>
          <w:rFonts w:ascii="AvantGarde Bk BT" w:hAnsi="AvantGarde Bk BT"/>
          <w:i/>
          <w:sz w:val="20"/>
        </w:rPr>
        <w:tab/>
        <w:t>Establecer en su acta constitutiva que la Universidad, cuando lo considere pertinente, podrá efectuar auditorías;</w:t>
      </w:r>
    </w:p>
    <w:p w14:paraId="6BD62E69" w14:textId="22384E48" w:rsidR="00AC7185" w:rsidRPr="00BB2D2B" w:rsidRDefault="00AC7185" w:rsidP="00BB2D2B">
      <w:pPr>
        <w:ind w:left="1416" w:hanging="709"/>
        <w:jc w:val="both"/>
        <w:rPr>
          <w:rFonts w:ascii="AvantGarde Bk BT" w:hAnsi="AvantGarde Bk BT"/>
          <w:i/>
          <w:sz w:val="20"/>
        </w:rPr>
      </w:pPr>
      <w:r w:rsidRPr="00BB2D2B">
        <w:rPr>
          <w:rFonts w:ascii="AvantGarde Bk BT" w:hAnsi="AvantGarde Bk BT"/>
          <w:b/>
          <w:bCs/>
          <w:i/>
          <w:sz w:val="20"/>
        </w:rPr>
        <w:t>V</w:t>
      </w:r>
      <w:r w:rsidR="00530172" w:rsidRPr="00BB2D2B">
        <w:rPr>
          <w:rFonts w:ascii="AvantGarde Bk BT" w:hAnsi="AvantGarde Bk BT"/>
          <w:b/>
          <w:bCs/>
          <w:i/>
          <w:sz w:val="20"/>
        </w:rPr>
        <w:t xml:space="preserve"> a</w:t>
      </w:r>
      <w:r w:rsidR="00037F75" w:rsidRPr="00BB2D2B">
        <w:rPr>
          <w:rFonts w:ascii="AvantGarde Bk BT" w:hAnsi="AvantGarde Bk BT"/>
          <w:b/>
          <w:bCs/>
          <w:i/>
          <w:sz w:val="20"/>
        </w:rPr>
        <w:t xml:space="preserve"> VII …</w:t>
      </w:r>
    </w:p>
    <w:p w14:paraId="42A31217" w14:textId="77777777" w:rsidR="006A44BE" w:rsidRPr="00BB2D2B" w:rsidRDefault="006A44BE" w:rsidP="00BB2D2B">
      <w:pPr>
        <w:ind w:left="567"/>
        <w:jc w:val="both"/>
        <w:rPr>
          <w:rFonts w:ascii="AvantGarde Bk BT" w:hAnsi="AvantGarde Bk BT"/>
          <w:b/>
          <w:i/>
          <w:sz w:val="20"/>
        </w:rPr>
      </w:pPr>
    </w:p>
    <w:p w14:paraId="51EBB6A2" w14:textId="662F60D7" w:rsidR="00A9488A" w:rsidRPr="00BB2D2B" w:rsidRDefault="00EE7DC9" w:rsidP="00BB2D2B">
      <w:pPr>
        <w:ind w:left="567"/>
        <w:jc w:val="both"/>
        <w:rPr>
          <w:rFonts w:ascii="AvantGarde Bk BT" w:hAnsi="AvantGarde Bk BT"/>
          <w:b/>
          <w:i/>
          <w:sz w:val="20"/>
        </w:rPr>
      </w:pPr>
      <w:r w:rsidRPr="00BB2D2B">
        <w:rPr>
          <w:rFonts w:ascii="AvantGarde Bk BT" w:hAnsi="AvantGarde Bk BT"/>
          <w:b/>
          <w:i/>
          <w:sz w:val="20"/>
        </w:rPr>
        <w:t>Además de</w:t>
      </w:r>
      <w:r w:rsidR="00501879" w:rsidRPr="00BB2D2B">
        <w:rPr>
          <w:rFonts w:ascii="AvantGarde Bk BT" w:hAnsi="AvantGarde Bk BT"/>
          <w:b/>
          <w:i/>
          <w:sz w:val="20"/>
        </w:rPr>
        <w:t xml:space="preserve"> lo anterior</w:t>
      </w:r>
      <w:r w:rsidR="00C040A4" w:rsidRPr="00BB2D2B">
        <w:rPr>
          <w:rFonts w:ascii="AvantGarde Bk BT" w:hAnsi="AvantGarde Bk BT"/>
          <w:b/>
          <w:i/>
          <w:sz w:val="20"/>
        </w:rPr>
        <w:t>,</w:t>
      </w:r>
      <w:r w:rsidR="005C19D4" w:rsidRPr="00BB2D2B">
        <w:rPr>
          <w:rFonts w:ascii="AvantGarde Bk BT" w:hAnsi="AvantGarde Bk BT"/>
          <w:b/>
          <w:i/>
          <w:sz w:val="20"/>
        </w:rPr>
        <w:t xml:space="preserve"> </w:t>
      </w:r>
      <w:r w:rsidR="00490C89" w:rsidRPr="00BB2D2B">
        <w:rPr>
          <w:rFonts w:ascii="AvantGarde Bk BT" w:hAnsi="AvantGarde Bk BT"/>
          <w:b/>
          <w:i/>
          <w:sz w:val="20"/>
        </w:rPr>
        <w:t>las</w:t>
      </w:r>
      <w:r w:rsidR="00143CB6" w:rsidRPr="00BB2D2B">
        <w:rPr>
          <w:rFonts w:ascii="AvantGarde Bk BT" w:hAnsi="AvantGarde Bk BT"/>
          <w:b/>
          <w:i/>
          <w:sz w:val="20"/>
        </w:rPr>
        <w:t xml:space="preserve"> </w:t>
      </w:r>
      <w:r w:rsidR="00A9488A" w:rsidRPr="00BB2D2B">
        <w:rPr>
          <w:rFonts w:ascii="AvantGarde Bk BT" w:hAnsi="AvantGarde Bk BT"/>
          <w:b/>
          <w:i/>
          <w:sz w:val="20"/>
        </w:rPr>
        <w:t>asociaciones</w:t>
      </w:r>
      <w:r w:rsidR="00490C89" w:rsidRPr="00BB2D2B">
        <w:rPr>
          <w:rFonts w:ascii="AvantGarde Bk BT" w:hAnsi="AvantGarde Bk BT"/>
          <w:b/>
          <w:i/>
          <w:sz w:val="20"/>
        </w:rPr>
        <w:t>, sociedades y demás personas jurídicas</w:t>
      </w:r>
      <w:r w:rsidR="001A2883" w:rsidRPr="00BB2D2B">
        <w:rPr>
          <w:rFonts w:ascii="AvantGarde Bk BT" w:hAnsi="AvantGarde Bk BT"/>
          <w:b/>
          <w:i/>
          <w:sz w:val="20"/>
        </w:rPr>
        <w:t xml:space="preserve"> que se constituyan para la obtención de recursos complementarios en</w:t>
      </w:r>
      <w:r w:rsidR="00A9488A" w:rsidRPr="00BB2D2B">
        <w:rPr>
          <w:rFonts w:ascii="AvantGarde Bk BT" w:hAnsi="AvantGarde Bk BT"/>
          <w:b/>
          <w:i/>
          <w:sz w:val="20"/>
        </w:rPr>
        <w:t xml:space="preserve"> </w:t>
      </w:r>
      <w:r w:rsidR="002A6029" w:rsidRPr="00BB2D2B">
        <w:rPr>
          <w:rFonts w:ascii="AvantGarde Bk BT" w:hAnsi="AvantGarde Bk BT"/>
          <w:b/>
          <w:i/>
          <w:sz w:val="20"/>
        </w:rPr>
        <w:t xml:space="preserve">los </w:t>
      </w:r>
      <w:r w:rsidR="00A9488A" w:rsidRPr="00BB2D2B">
        <w:rPr>
          <w:rFonts w:ascii="AvantGarde Bk BT" w:hAnsi="AvantGarde Bk BT"/>
          <w:b/>
          <w:i/>
          <w:sz w:val="20"/>
        </w:rPr>
        <w:t xml:space="preserve">Centros Universitarios y </w:t>
      </w:r>
      <w:r w:rsidR="001A2883" w:rsidRPr="00BB2D2B">
        <w:rPr>
          <w:rFonts w:ascii="AvantGarde Bk BT" w:hAnsi="AvantGarde Bk BT"/>
          <w:b/>
          <w:i/>
          <w:sz w:val="20"/>
        </w:rPr>
        <w:t xml:space="preserve">en </w:t>
      </w:r>
      <w:r w:rsidR="00782A1F" w:rsidRPr="00BB2D2B">
        <w:rPr>
          <w:rFonts w:ascii="AvantGarde Bk BT" w:hAnsi="AvantGarde Bk BT"/>
          <w:b/>
          <w:i/>
          <w:sz w:val="20"/>
        </w:rPr>
        <w:t xml:space="preserve">las </w:t>
      </w:r>
      <w:r w:rsidR="00A9488A" w:rsidRPr="00BB2D2B">
        <w:rPr>
          <w:rFonts w:ascii="AvantGarde Bk BT" w:hAnsi="AvantGarde Bk BT"/>
          <w:b/>
          <w:i/>
          <w:sz w:val="20"/>
        </w:rPr>
        <w:t>Escuelas</w:t>
      </w:r>
      <w:r w:rsidR="001A2883" w:rsidRPr="00BB2D2B">
        <w:rPr>
          <w:rFonts w:ascii="AvantGarde Bk BT" w:hAnsi="AvantGarde Bk BT"/>
          <w:b/>
          <w:i/>
          <w:sz w:val="20"/>
        </w:rPr>
        <w:t xml:space="preserve"> del Sistema de Educación Media Superior,</w:t>
      </w:r>
      <w:r w:rsidR="00A9488A" w:rsidRPr="00BB2D2B">
        <w:rPr>
          <w:rFonts w:ascii="AvantGarde Bk BT" w:hAnsi="AvantGarde Bk BT"/>
          <w:b/>
          <w:i/>
          <w:sz w:val="20"/>
        </w:rPr>
        <w:t xml:space="preserve"> </w:t>
      </w:r>
      <w:r w:rsidR="00BC0B2A" w:rsidRPr="00BB2D2B">
        <w:rPr>
          <w:rFonts w:ascii="AvantGarde Bk BT" w:hAnsi="AvantGarde Bk BT"/>
          <w:b/>
          <w:i/>
          <w:sz w:val="20"/>
        </w:rPr>
        <w:t xml:space="preserve">se </w:t>
      </w:r>
      <w:r w:rsidR="003F6C13" w:rsidRPr="00BB2D2B">
        <w:rPr>
          <w:rFonts w:ascii="AvantGarde Bk BT" w:hAnsi="AvantGarde Bk BT"/>
          <w:b/>
          <w:i/>
          <w:sz w:val="20"/>
        </w:rPr>
        <w:t>coordinarán con la Fundación</w:t>
      </w:r>
      <w:r w:rsidR="00BC0B2A" w:rsidRPr="00BB2D2B">
        <w:rPr>
          <w:rFonts w:ascii="AvantGarde Bk BT" w:hAnsi="AvantGarde Bk BT"/>
          <w:b/>
          <w:i/>
          <w:sz w:val="20"/>
        </w:rPr>
        <w:t xml:space="preserve"> Universidad de Guadalajara</w:t>
      </w:r>
      <w:r w:rsidR="00490C89" w:rsidRPr="00BB2D2B">
        <w:rPr>
          <w:rFonts w:ascii="AvantGarde Bk BT" w:hAnsi="AvantGarde Bk BT"/>
          <w:b/>
          <w:i/>
          <w:sz w:val="20"/>
        </w:rPr>
        <w:t>,</w:t>
      </w:r>
      <w:r w:rsidR="003F6C13" w:rsidRPr="00BB2D2B">
        <w:rPr>
          <w:rFonts w:ascii="AvantGarde Bk BT" w:hAnsi="AvantGarde Bk BT"/>
          <w:b/>
          <w:i/>
          <w:sz w:val="20"/>
        </w:rPr>
        <w:t xml:space="preserve"> </w:t>
      </w:r>
      <w:r w:rsidR="00BC0B2A" w:rsidRPr="00BB2D2B">
        <w:rPr>
          <w:rFonts w:ascii="AvantGarde Bk BT" w:hAnsi="AvantGarde Bk BT"/>
          <w:b/>
          <w:i/>
          <w:sz w:val="20"/>
        </w:rPr>
        <w:t xml:space="preserve">para la obtención y </w:t>
      </w:r>
      <w:r w:rsidR="00A9488A" w:rsidRPr="00BB2D2B">
        <w:rPr>
          <w:rFonts w:ascii="AvantGarde Bk BT" w:hAnsi="AvantGarde Bk BT"/>
          <w:b/>
          <w:i/>
          <w:sz w:val="20"/>
        </w:rPr>
        <w:t>la administración de los recursos complementarios que obtengan</w:t>
      </w:r>
      <w:r w:rsidR="00B06BF0" w:rsidRPr="00BB2D2B">
        <w:rPr>
          <w:rFonts w:ascii="AvantGarde Bk BT" w:hAnsi="AvantGarde Bk BT"/>
          <w:b/>
          <w:i/>
          <w:sz w:val="20"/>
        </w:rPr>
        <w:t xml:space="preserve">. </w:t>
      </w:r>
      <w:r w:rsidR="00A9488A" w:rsidRPr="00BB2D2B">
        <w:rPr>
          <w:rFonts w:ascii="AvantGarde Bk BT" w:hAnsi="AvantGarde Bk BT"/>
          <w:b/>
          <w:i/>
          <w:sz w:val="20"/>
        </w:rPr>
        <w:t xml:space="preserve">Para </w:t>
      </w:r>
      <w:r w:rsidR="005C19D4" w:rsidRPr="00BB2D2B">
        <w:rPr>
          <w:rFonts w:ascii="AvantGarde Bk BT" w:hAnsi="AvantGarde Bk BT"/>
          <w:b/>
          <w:i/>
          <w:sz w:val="20"/>
        </w:rPr>
        <w:t>tal</w:t>
      </w:r>
      <w:r w:rsidR="00A9488A" w:rsidRPr="00BB2D2B">
        <w:rPr>
          <w:rFonts w:ascii="AvantGarde Bk BT" w:hAnsi="AvantGarde Bk BT"/>
          <w:b/>
          <w:i/>
          <w:sz w:val="20"/>
        </w:rPr>
        <w:t xml:space="preserve"> efecto, deberán </w:t>
      </w:r>
      <w:r w:rsidR="004847C0" w:rsidRPr="00BB2D2B">
        <w:rPr>
          <w:rFonts w:ascii="AvantGarde Bk BT" w:hAnsi="AvantGarde Bk BT"/>
          <w:b/>
          <w:i/>
          <w:sz w:val="20"/>
        </w:rPr>
        <w:t>incluir en sus estatutos sociales, el esquema mediante el cual llevar</w:t>
      </w:r>
      <w:r w:rsidR="00661387" w:rsidRPr="00BB2D2B">
        <w:rPr>
          <w:rFonts w:ascii="AvantGarde Bk BT" w:hAnsi="AvantGarde Bk BT"/>
          <w:b/>
          <w:i/>
          <w:sz w:val="20"/>
        </w:rPr>
        <w:t>án a cabo dicha coordinación</w:t>
      </w:r>
      <w:r w:rsidR="0048495E" w:rsidRPr="00BB2D2B">
        <w:rPr>
          <w:rFonts w:ascii="AvantGarde Bk BT" w:hAnsi="AvantGarde Bk BT"/>
          <w:b/>
          <w:i/>
          <w:sz w:val="20"/>
        </w:rPr>
        <w:t xml:space="preserve">, </w:t>
      </w:r>
      <w:r w:rsidR="00DA0680" w:rsidRPr="00BB2D2B">
        <w:rPr>
          <w:rFonts w:ascii="AvantGarde Bk BT" w:hAnsi="AvantGarde Bk BT"/>
          <w:b/>
          <w:i/>
          <w:sz w:val="20"/>
        </w:rPr>
        <w:t>el cual</w:t>
      </w:r>
      <w:r w:rsidR="0048495E" w:rsidRPr="00BB2D2B">
        <w:rPr>
          <w:rFonts w:ascii="AvantGarde Bk BT" w:hAnsi="AvantGarde Bk BT"/>
          <w:b/>
          <w:i/>
          <w:sz w:val="20"/>
        </w:rPr>
        <w:t xml:space="preserve"> será determinado por la Universidad de Guadalajara</w:t>
      </w:r>
      <w:r w:rsidR="00384221" w:rsidRPr="00BB2D2B">
        <w:rPr>
          <w:rFonts w:ascii="AvantGarde Bk BT" w:hAnsi="AvantGarde Bk BT"/>
          <w:b/>
          <w:i/>
          <w:sz w:val="20"/>
        </w:rPr>
        <w:t>.</w:t>
      </w:r>
    </w:p>
    <w:p w14:paraId="41B937EC" w14:textId="77777777" w:rsidR="0011251C" w:rsidRPr="00BB2D2B" w:rsidRDefault="0011251C" w:rsidP="00BB2D2B">
      <w:pPr>
        <w:ind w:left="567"/>
        <w:jc w:val="both"/>
        <w:rPr>
          <w:rFonts w:ascii="AvantGarde Bk BT" w:hAnsi="AvantGarde Bk BT"/>
          <w:b/>
          <w:i/>
          <w:sz w:val="20"/>
        </w:rPr>
      </w:pPr>
    </w:p>
    <w:p w14:paraId="43D001DC" w14:textId="4E625828" w:rsidR="00555E98" w:rsidRPr="00BB2D2B" w:rsidRDefault="000B3D74" w:rsidP="00BB2D2B">
      <w:pPr>
        <w:ind w:left="567"/>
        <w:jc w:val="both"/>
        <w:rPr>
          <w:rFonts w:ascii="AvantGarde Bk BT" w:hAnsi="AvantGarde Bk BT"/>
          <w:i/>
          <w:sz w:val="20"/>
        </w:rPr>
      </w:pPr>
      <w:r w:rsidRPr="00BB2D2B">
        <w:rPr>
          <w:rFonts w:ascii="AvantGarde Bk BT" w:hAnsi="AvantGarde Bk BT"/>
          <w:i/>
          <w:sz w:val="20"/>
        </w:rPr>
        <w:t xml:space="preserve">La Universidad de Guadalajara, por acuerdo del H. Consejo General Universitario, podrá solicitar la disolución </w:t>
      </w:r>
      <w:r w:rsidRPr="00BB2D2B">
        <w:rPr>
          <w:rFonts w:ascii="AvantGarde Bk BT" w:hAnsi="AvantGarde Bk BT"/>
          <w:b/>
          <w:bCs/>
          <w:i/>
          <w:sz w:val="20"/>
        </w:rPr>
        <w:t xml:space="preserve">de </w:t>
      </w:r>
      <w:r w:rsidR="00D74A24" w:rsidRPr="00BB2D2B">
        <w:rPr>
          <w:rFonts w:ascii="AvantGarde Bk BT" w:hAnsi="AvantGarde Bk BT"/>
          <w:b/>
          <w:bCs/>
          <w:i/>
          <w:sz w:val="20"/>
        </w:rPr>
        <w:t>las</w:t>
      </w:r>
      <w:r w:rsidRPr="00BB2D2B">
        <w:rPr>
          <w:rFonts w:ascii="AvantGarde Bk BT" w:hAnsi="AvantGarde Bk BT"/>
          <w:b/>
          <w:bCs/>
          <w:i/>
          <w:sz w:val="20"/>
        </w:rPr>
        <w:t xml:space="preserve"> </w:t>
      </w:r>
      <w:r w:rsidR="00D74A24" w:rsidRPr="00BB2D2B">
        <w:rPr>
          <w:rFonts w:ascii="AvantGarde Bk BT" w:hAnsi="AvantGarde Bk BT"/>
          <w:b/>
          <w:bCs/>
          <w:i/>
          <w:sz w:val="20"/>
        </w:rPr>
        <w:t>asociaciones, sociedades y demás personas jurídicas que se constituyan para la obtención de recursos complementarios</w:t>
      </w:r>
      <w:r w:rsidRPr="00BB2D2B">
        <w:rPr>
          <w:rFonts w:ascii="AvantGarde Bk BT" w:hAnsi="AvantGarde Bk BT"/>
          <w:i/>
          <w:sz w:val="20"/>
        </w:rPr>
        <w:t>, en los siguientes casos:</w:t>
      </w:r>
    </w:p>
    <w:p w14:paraId="105A74AB" w14:textId="1050CE97" w:rsidR="00555E98" w:rsidRPr="00BB2D2B" w:rsidRDefault="00555E98" w:rsidP="00BB2D2B">
      <w:pPr>
        <w:ind w:left="567"/>
        <w:jc w:val="both"/>
        <w:rPr>
          <w:rFonts w:ascii="AvantGarde Bk BT" w:hAnsi="AvantGarde Bk BT"/>
          <w:i/>
          <w:sz w:val="20"/>
        </w:rPr>
      </w:pPr>
      <w:r w:rsidRPr="00BB2D2B">
        <w:rPr>
          <w:rFonts w:ascii="AvantGarde Bk BT" w:hAnsi="AvantGarde Bk BT"/>
          <w:i/>
          <w:sz w:val="20"/>
        </w:rPr>
        <w:t>…</w:t>
      </w:r>
    </w:p>
    <w:p w14:paraId="728D84B7" w14:textId="77777777" w:rsidR="000A31F7" w:rsidRPr="00BB2D2B" w:rsidRDefault="000A31F7" w:rsidP="00BB2D2B">
      <w:pPr>
        <w:pStyle w:val="Sinespaciado"/>
        <w:ind w:left="720"/>
        <w:jc w:val="center"/>
        <w:rPr>
          <w:rFonts w:ascii="AvantGarde Bk BT" w:hAnsi="AvantGarde Bk BT"/>
          <w:i/>
          <w:iCs/>
          <w:sz w:val="20"/>
        </w:rPr>
      </w:pPr>
      <w:r w:rsidRPr="00BB2D2B">
        <w:rPr>
          <w:rFonts w:ascii="AvantGarde Bk BT" w:hAnsi="AvantGarde Bk BT"/>
          <w:i/>
          <w:iCs/>
          <w:sz w:val="20"/>
        </w:rPr>
        <w:t>Apartado B</w:t>
      </w:r>
    </w:p>
    <w:p w14:paraId="3A294B54" w14:textId="77777777" w:rsidR="000A31F7" w:rsidRPr="00BB2D2B" w:rsidRDefault="000A31F7" w:rsidP="00BB2D2B">
      <w:pPr>
        <w:pStyle w:val="Sinespaciado"/>
        <w:ind w:left="720"/>
        <w:jc w:val="center"/>
        <w:rPr>
          <w:rFonts w:ascii="AvantGarde Bk BT" w:hAnsi="AvantGarde Bk BT"/>
          <w:i/>
          <w:iCs/>
          <w:sz w:val="20"/>
        </w:rPr>
      </w:pPr>
      <w:r w:rsidRPr="00BB2D2B">
        <w:rPr>
          <w:rFonts w:ascii="AvantGarde Bk BT" w:hAnsi="AvantGarde Bk BT"/>
          <w:i/>
          <w:iCs/>
          <w:sz w:val="20"/>
        </w:rPr>
        <w:t xml:space="preserve">De </w:t>
      </w:r>
      <w:r w:rsidRPr="00BB2D2B">
        <w:rPr>
          <w:rFonts w:ascii="AvantGarde Bk BT" w:hAnsi="AvantGarde Bk BT"/>
          <w:b/>
          <w:i/>
          <w:iCs/>
          <w:sz w:val="20"/>
        </w:rPr>
        <w:t>las Personas Jurídicas para la Obtención de Recursos Complementarios</w:t>
      </w:r>
    </w:p>
    <w:p w14:paraId="5D3BB041" w14:textId="77777777" w:rsidR="000A31F7" w:rsidRPr="00BB2D2B" w:rsidRDefault="000A31F7" w:rsidP="00BB2D2B">
      <w:pPr>
        <w:pStyle w:val="Sinespaciado"/>
        <w:ind w:left="720"/>
        <w:jc w:val="both"/>
        <w:rPr>
          <w:rFonts w:ascii="AvantGarde Bk BT" w:hAnsi="AvantGarde Bk BT"/>
          <w:i/>
          <w:iCs/>
          <w:sz w:val="20"/>
        </w:rPr>
      </w:pPr>
    </w:p>
    <w:p w14:paraId="55E5862D" w14:textId="77777777" w:rsidR="000A31F7" w:rsidRPr="00BB2D2B" w:rsidRDefault="000A31F7" w:rsidP="00BB2D2B">
      <w:pPr>
        <w:pStyle w:val="Sinespaciado"/>
        <w:ind w:left="720"/>
        <w:jc w:val="both"/>
        <w:rPr>
          <w:rFonts w:ascii="AvantGarde Bk BT" w:hAnsi="AvantGarde Bk BT"/>
          <w:i/>
          <w:iCs/>
          <w:sz w:val="20"/>
        </w:rPr>
      </w:pPr>
      <w:r w:rsidRPr="00BB2D2B">
        <w:rPr>
          <w:rFonts w:ascii="AvantGarde Bk BT" w:hAnsi="AvantGarde Bk BT"/>
          <w:b/>
          <w:i/>
          <w:iCs/>
          <w:sz w:val="20"/>
        </w:rPr>
        <w:t>Artículo 132.</w:t>
      </w:r>
      <w:r w:rsidRPr="00BB2D2B">
        <w:rPr>
          <w:rFonts w:ascii="AvantGarde Bk BT" w:hAnsi="AvantGarde Bk BT"/>
          <w:i/>
          <w:iCs/>
          <w:sz w:val="20"/>
        </w:rPr>
        <w:t xml:space="preserve"> </w:t>
      </w:r>
      <w:r w:rsidRPr="00BB2D2B">
        <w:rPr>
          <w:rFonts w:ascii="AvantGarde Bk BT" w:hAnsi="AvantGarde Bk BT"/>
          <w:b/>
          <w:i/>
          <w:iCs/>
          <w:sz w:val="20"/>
        </w:rPr>
        <w:t>Las personas jurídicas que se constituyan para la obtención de recursos complementarios en los Centros Universitarios</w:t>
      </w:r>
      <w:r w:rsidRPr="00BB2D2B">
        <w:rPr>
          <w:rFonts w:ascii="AvantGarde Bk BT" w:hAnsi="AvantGarde Bk BT"/>
          <w:i/>
          <w:iCs/>
          <w:sz w:val="20"/>
        </w:rPr>
        <w:t xml:space="preserve"> se integrarán y tendrán como fines económicos los establecidos por el artículo 58 de la Ley Orgánica.</w:t>
      </w:r>
    </w:p>
    <w:p w14:paraId="3CEB82D0" w14:textId="52403053" w:rsidR="000A31F7" w:rsidRPr="00BB2D2B" w:rsidRDefault="00032322" w:rsidP="00BB2D2B">
      <w:pPr>
        <w:pStyle w:val="Sinespaciado"/>
        <w:ind w:left="720"/>
        <w:jc w:val="both"/>
        <w:rPr>
          <w:rFonts w:ascii="AvantGarde Bk BT" w:hAnsi="AvantGarde Bk BT"/>
          <w:i/>
          <w:iCs/>
          <w:sz w:val="20"/>
        </w:rPr>
      </w:pPr>
      <w:r w:rsidRPr="00BB2D2B">
        <w:rPr>
          <w:rFonts w:ascii="AvantGarde Bk BT" w:hAnsi="AvantGarde Bk BT"/>
          <w:i/>
          <w:iCs/>
          <w:sz w:val="20"/>
        </w:rPr>
        <w:t>…</w:t>
      </w:r>
    </w:p>
    <w:p w14:paraId="0EDF0446" w14:textId="5971E68D" w:rsidR="00BB2D2B" w:rsidRPr="00BB2D2B" w:rsidRDefault="00BB2D2B" w:rsidP="00BB2D2B">
      <w:pPr>
        <w:rPr>
          <w:rFonts w:ascii="AvantGarde Bk BT" w:hAnsi="AvantGarde Bk BT"/>
          <w:i/>
          <w:iCs/>
          <w:sz w:val="20"/>
        </w:rPr>
      </w:pPr>
    </w:p>
    <w:p w14:paraId="32094321" w14:textId="7C13638D" w:rsidR="000A31F7" w:rsidRPr="00BB2D2B" w:rsidRDefault="000A31F7" w:rsidP="00BB2D2B">
      <w:pPr>
        <w:pStyle w:val="Sinespaciado"/>
        <w:ind w:left="720"/>
        <w:jc w:val="center"/>
        <w:rPr>
          <w:rFonts w:ascii="AvantGarde Bk BT" w:hAnsi="AvantGarde Bk BT"/>
          <w:i/>
          <w:iCs/>
          <w:sz w:val="20"/>
        </w:rPr>
      </w:pPr>
      <w:r w:rsidRPr="00BB2D2B">
        <w:rPr>
          <w:rFonts w:ascii="AvantGarde Bk BT" w:hAnsi="AvantGarde Bk BT"/>
          <w:i/>
          <w:iCs/>
          <w:sz w:val="20"/>
        </w:rPr>
        <w:t>Apartado B</w:t>
      </w:r>
    </w:p>
    <w:p w14:paraId="286119FD" w14:textId="77777777" w:rsidR="000A31F7" w:rsidRPr="00BB2D2B" w:rsidRDefault="000A31F7" w:rsidP="00BB2D2B">
      <w:pPr>
        <w:pStyle w:val="Sinespaciado"/>
        <w:ind w:left="360"/>
        <w:jc w:val="center"/>
        <w:rPr>
          <w:rFonts w:ascii="AvantGarde Bk BT" w:hAnsi="AvantGarde Bk BT"/>
          <w:b/>
          <w:i/>
          <w:iCs/>
          <w:sz w:val="20"/>
        </w:rPr>
      </w:pPr>
      <w:r w:rsidRPr="00BB2D2B">
        <w:rPr>
          <w:rFonts w:ascii="AvantGarde Bk BT" w:hAnsi="AvantGarde Bk BT"/>
          <w:i/>
          <w:iCs/>
          <w:sz w:val="20"/>
        </w:rPr>
        <w:t xml:space="preserve">De </w:t>
      </w:r>
      <w:r w:rsidRPr="00BB2D2B">
        <w:rPr>
          <w:rFonts w:ascii="AvantGarde Bk BT" w:hAnsi="AvantGarde Bk BT"/>
          <w:b/>
          <w:i/>
          <w:iCs/>
          <w:sz w:val="20"/>
        </w:rPr>
        <w:t>las Personas Jurídicas para la Obtención de Recursos Complementarios</w:t>
      </w:r>
    </w:p>
    <w:p w14:paraId="302EBFF3" w14:textId="77777777" w:rsidR="000A31F7" w:rsidRPr="00BB2D2B" w:rsidRDefault="000A31F7" w:rsidP="00BB2D2B">
      <w:pPr>
        <w:pStyle w:val="Sinespaciado"/>
        <w:ind w:left="720"/>
        <w:jc w:val="both"/>
        <w:rPr>
          <w:rFonts w:ascii="AvantGarde Bk BT" w:hAnsi="AvantGarde Bk BT"/>
          <w:i/>
          <w:iCs/>
          <w:sz w:val="20"/>
        </w:rPr>
      </w:pPr>
    </w:p>
    <w:p w14:paraId="0C869A3B" w14:textId="77777777" w:rsidR="000A31F7" w:rsidRPr="00BB2D2B" w:rsidRDefault="000A31F7" w:rsidP="00BB2D2B">
      <w:pPr>
        <w:pStyle w:val="Sinespaciado"/>
        <w:ind w:left="720"/>
        <w:jc w:val="both"/>
        <w:rPr>
          <w:rFonts w:ascii="AvantGarde Bk BT" w:hAnsi="AvantGarde Bk BT"/>
          <w:i/>
          <w:iCs/>
          <w:sz w:val="20"/>
        </w:rPr>
      </w:pPr>
      <w:r w:rsidRPr="00BB2D2B">
        <w:rPr>
          <w:rFonts w:ascii="AvantGarde Bk BT" w:hAnsi="AvantGarde Bk BT"/>
          <w:b/>
          <w:i/>
          <w:iCs/>
          <w:sz w:val="20"/>
        </w:rPr>
        <w:t>Artículo 182.</w:t>
      </w:r>
      <w:r w:rsidRPr="00BB2D2B">
        <w:rPr>
          <w:rFonts w:ascii="AvantGarde Bk BT" w:hAnsi="AvantGarde Bk BT"/>
          <w:i/>
          <w:iCs/>
          <w:sz w:val="20"/>
        </w:rPr>
        <w:t xml:space="preserve"> </w:t>
      </w:r>
      <w:r w:rsidRPr="00BB2D2B">
        <w:rPr>
          <w:rFonts w:ascii="AvantGarde Bk BT" w:hAnsi="AvantGarde Bk BT"/>
          <w:b/>
          <w:i/>
          <w:iCs/>
          <w:sz w:val="20"/>
        </w:rPr>
        <w:t xml:space="preserve">Las personas jurídicas que se constituyan para la obtención de recursos complementarios en </w:t>
      </w:r>
      <w:r w:rsidRPr="00BB2D2B">
        <w:rPr>
          <w:rFonts w:ascii="AvantGarde Bk BT" w:hAnsi="AvantGarde Bk BT"/>
          <w:i/>
          <w:iCs/>
          <w:sz w:val="20"/>
        </w:rPr>
        <w:t>las Escuelas de nivel medio superior tendrán la finalidad y se integrarán conforme lo establece el artículo 58 de la Ley Orgánica, en lo que les sea aplicable.</w:t>
      </w:r>
    </w:p>
    <w:p w14:paraId="511D41B5" w14:textId="30610E79" w:rsidR="000A31F7" w:rsidRPr="00BB2D2B" w:rsidRDefault="00FF3796" w:rsidP="00BB2D2B">
      <w:pPr>
        <w:pStyle w:val="Sinespaciado"/>
        <w:ind w:left="720"/>
        <w:jc w:val="both"/>
        <w:rPr>
          <w:rFonts w:ascii="AvantGarde Bk BT" w:hAnsi="AvantGarde Bk BT"/>
          <w:b/>
          <w:i/>
          <w:iCs/>
          <w:spacing w:val="-2"/>
          <w:sz w:val="20"/>
        </w:rPr>
      </w:pPr>
      <w:r w:rsidRPr="00BB2D2B">
        <w:rPr>
          <w:rFonts w:ascii="AvantGarde Bk BT" w:hAnsi="AvantGarde Bk BT"/>
          <w:i/>
          <w:iCs/>
          <w:sz w:val="20"/>
        </w:rPr>
        <w:t>…</w:t>
      </w:r>
    </w:p>
    <w:p w14:paraId="1CC94BF8" w14:textId="77777777" w:rsidR="000A31F7" w:rsidRPr="00BB2D2B" w:rsidRDefault="000A31F7" w:rsidP="00BB2D2B">
      <w:pPr>
        <w:pStyle w:val="Sinespaciado"/>
        <w:ind w:left="720"/>
        <w:jc w:val="both"/>
        <w:rPr>
          <w:rFonts w:ascii="AvantGarde Bk BT" w:hAnsi="AvantGarde Bk BT"/>
          <w:sz w:val="20"/>
        </w:rPr>
      </w:pPr>
    </w:p>
    <w:p w14:paraId="6EDD9D9D" w14:textId="6A6EABDF" w:rsidR="00E9632D" w:rsidRPr="00BB2D2B" w:rsidRDefault="000A31F7" w:rsidP="00BB2D2B">
      <w:pPr>
        <w:tabs>
          <w:tab w:val="left" w:pos="-720"/>
        </w:tabs>
        <w:suppressAutoHyphens/>
        <w:jc w:val="center"/>
        <w:rPr>
          <w:rFonts w:ascii="AvantGarde Bk BT" w:hAnsi="AvantGarde Bk BT"/>
          <w:b/>
          <w:bCs/>
          <w:spacing w:val="-2"/>
          <w:sz w:val="20"/>
        </w:rPr>
      </w:pPr>
      <w:r w:rsidRPr="00BB2D2B">
        <w:rPr>
          <w:rFonts w:ascii="AvantGarde Bk BT" w:hAnsi="AvantGarde Bk BT"/>
          <w:b/>
          <w:spacing w:val="-2"/>
          <w:sz w:val="20"/>
        </w:rPr>
        <w:tab/>
      </w:r>
      <w:r w:rsidR="00E9632D" w:rsidRPr="00BB2D2B">
        <w:rPr>
          <w:rFonts w:ascii="AvantGarde Bk BT" w:hAnsi="AvantGarde Bk BT"/>
          <w:b/>
          <w:bCs/>
          <w:spacing w:val="-2"/>
          <w:sz w:val="20"/>
        </w:rPr>
        <w:t>TRANSITORIOS</w:t>
      </w:r>
    </w:p>
    <w:p w14:paraId="46F4903D" w14:textId="77777777" w:rsidR="00E9632D" w:rsidRPr="00BB2D2B" w:rsidRDefault="00E9632D" w:rsidP="00BB2D2B">
      <w:pPr>
        <w:tabs>
          <w:tab w:val="left" w:pos="-720"/>
        </w:tabs>
        <w:suppressAutoHyphens/>
        <w:jc w:val="both"/>
        <w:rPr>
          <w:rFonts w:ascii="AvantGarde Bk BT" w:hAnsi="AvantGarde Bk BT"/>
          <w:bCs/>
          <w:spacing w:val="-2"/>
          <w:sz w:val="20"/>
        </w:rPr>
      </w:pPr>
    </w:p>
    <w:p w14:paraId="2F4E45E9" w14:textId="2788F0BF" w:rsidR="00E9632D" w:rsidRPr="00BB2D2B" w:rsidRDefault="00E9632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Primero.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0A52955B" w14:textId="77777777" w:rsidR="00DB779E" w:rsidRPr="00BB2D2B" w:rsidRDefault="00DB779E" w:rsidP="00BB2D2B">
      <w:pPr>
        <w:pStyle w:val="Prrafodelista"/>
        <w:tabs>
          <w:tab w:val="left" w:pos="-720"/>
          <w:tab w:val="left" w:pos="2552"/>
        </w:tabs>
        <w:suppressAutoHyphens/>
        <w:ind w:left="720"/>
        <w:jc w:val="both"/>
        <w:rPr>
          <w:rFonts w:ascii="AvantGarde Bk BT" w:hAnsi="AvantGarde Bk BT"/>
          <w:b/>
          <w:spacing w:val="-2"/>
          <w:sz w:val="20"/>
        </w:rPr>
      </w:pPr>
    </w:p>
    <w:p w14:paraId="76311EAE" w14:textId="274B2EE3" w:rsidR="00E9632D" w:rsidRPr="00BB2D2B" w:rsidRDefault="00E9632D" w:rsidP="00BB2D2B">
      <w:pPr>
        <w:pStyle w:val="Prrafodelista"/>
        <w:tabs>
          <w:tab w:val="left" w:pos="-720"/>
          <w:tab w:val="left" w:pos="2552"/>
        </w:tabs>
        <w:suppressAutoHyphens/>
        <w:ind w:left="720"/>
        <w:jc w:val="both"/>
        <w:rPr>
          <w:rFonts w:ascii="AvantGarde Bk BT" w:hAnsi="AvantGarde Bk BT"/>
          <w:spacing w:val="-2"/>
          <w:sz w:val="20"/>
        </w:rPr>
      </w:pPr>
      <w:r w:rsidRPr="00BB2D2B">
        <w:rPr>
          <w:rFonts w:ascii="AvantGarde Bk BT" w:hAnsi="AvantGarde Bk BT"/>
          <w:b/>
          <w:spacing w:val="-2"/>
          <w:sz w:val="20"/>
        </w:rPr>
        <w:t xml:space="preserve">Artículo Segundo. </w:t>
      </w:r>
      <w:r w:rsidR="0042737F" w:rsidRPr="00BB2D2B">
        <w:rPr>
          <w:rFonts w:ascii="AvantGarde Bk BT" w:hAnsi="AvantGarde Bk BT"/>
          <w:spacing w:val="-2"/>
          <w:sz w:val="20"/>
        </w:rPr>
        <w:t xml:space="preserve">Las personas jurídicas </w:t>
      </w:r>
      <w:r w:rsidR="009F4C21" w:rsidRPr="00BB2D2B">
        <w:rPr>
          <w:rFonts w:ascii="AvantGarde Bk BT" w:hAnsi="AvantGarde Bk BT"/>
          <w:i/>
          <w:sz w:val="20"/>
        </w:rPr>
        <w:t>que se constituyan para la obtención de recursos complementarios en</w:t>
      </w:r>
      <w:r w:rsidR="009F4C21" w:rsidRPr="00BB2D2B">
        <w:rPr>
          <w:rFonts w:ascii="AvantGarde Bk BT" w:hAnsi="AvantGarde Bk BT"/>
          <w:spacing w:val="-2"/>
          <w:sz w:val="20"/>
        </w:rPr>
        <w:t xml:space="preserve"> </w:t>
      </w:r>
      <w:r w:rsidRPr="00BB2D2B">
        <w:rPr>
          <w:rFonts w:ascii="AvantGarde Bk BT" w:hAnsi="AvantGarde Bk BT"/>
          <w:spacing w:val="-2"/>
          <w:sz w:val="20"/>
        </w:rPr>
        <w:t xml:space="preserve">los Centros Universitarios y </w:t>
      </w:r>
      <w:r w:rsidR="009F4C21" w:rsidRPr="00BB2D2B">
        <w:rPr>
          <w:rFonts w:ascii="AvantGarde Bk BT" w:hAnsi="AvantGarde Bk BT"/>
          <w:spacing w:val="-2"/>
          <w:sz w:val="20"/>
        </w:rPr>
        <w:t xml:space="preserve">en </w:t>
      </w:r>
      <w:r w:rsidRPr="00BB2D2B">
        <w:rPr>
          <w:rFonts w:ascii="AvantGarde Bk BT" w:hAnsi="AvantGarde Bk BT"/>
          <w:spacing w:val="-2"/>
          <w:sz w:val="20"/>
        </w:rPr>
        <w:t>las E</w:t>
      </w:r>
      <w:r w:rsidR="0042737F" w:rsidRPr="00BB2D2B">
        <w:rPr>
          <w:rFonts w:ascii="AvantGarde Bk BT" w:hAnsi="AvantGarde Bk BT"/>
          <w:spacing w:val="-2"/>
          <w:sz w:val="20"/>
        </w:rPr>
        <w:t>scuelas</w:t>
      </w:r>
      <w:r w:rsidRPr="00BB2D2B">
        <w:rPr>
          <w:rFonts w:ascii="AvantGarde Bk BT" w:hAnsi="AvantGarde Bk BT"/>
          <w:spacing w:val="-2"/>
          <w:sz w:val="20"/>
        </w:rPr>
        <w:t xml:space="preserve">, </w:t>
      </w:r>
      <w:r w:rsidR="0042737F" w:rsidRPr="00BB2D2B">
        <w:rPr>
          <w:rFonts w:ascii="AvantGarde Bk BT" w:hAnsi="AvantGarde Bk BT"/>
          <w:spacing w:val="-2"/>
          <w:sz w:val="20"/>
        </w:rPr>
        <w:t xml:space="preserve">en los términos del artículo 107 y 108 del Estatuto General de la Universidad de Guadalajara, </w:t>
      </w:r>
      <w:r w:rsidRPr="00BB2D2B">
        <w:rPr>
          <w:rFonts w:ascii="AvantGarde Bk BT" w:hAnsi="AvantGarde Bk BT"/>
          <w:spacing w:val="-2"/>
          <w:sz w:val="20"/>
        </w:rPr>
        <w:t xml:space="preserve">así como la Fundación, contarán con un plazo de 60 días hábiles, a partir de la entrada en vigor de </w:t>
      </w:r>
      <w:r w:rsidR="0042737F" w:rsidRPr="00BB2D2B">
        <w:rPr>
          <w:rFonts w:ascii="AvantGarde Bk BT" w:hAnsi="AvantGarde Bk BT"/>
          <w:spacing w:val="-2"/>
          <w:sz w:val="20"/>
        </w:rPr>
        <w:t>la presente modificación normativa</w:t>
      </w:r>
      <w:r w:rsidRPr="00BB2D2B">
        <w:rPr>
          <w:rFonts w:ascii="AvantGarde Bk BT" w:hAnsi="AvantGarde Bk BT"/>
          <w:spacing w:val="-2"/>
          <w:sz w:val="20"/>
        </w:rPr>
        <w:t xml:space="preserve">, para realizar las </w:t>
      </w:r>
      <w:r w:rsidR="0042737F" w:rsidRPr="00BB2D2B">
        <w:rPr>
          <w:rFonts w:ascii="AvantGarde Bk BT" w:hAnsi="AvantGarde Bk BT"/>
          <w:spacing w:val="-2"/>
          <w:sz w:val="20"/>
        </w:rPr>
        <w:t>adecuaciones</w:t>
      </w:r>
      <w:r w:rsidRPr="00BB2D2B">
        <w:rPr>
          <w:rFonts w:ascii="AvantGarde Bk BT" w:hAnsi="AvantGarde Bk BT"/>
          <w:spacing w:val="-2"/>
          <w:sz w:val="20"/>
        </w:rPr>
        <w:t xml:space="preserve"> respectivas a sus </w:t>
      </w:r>
      <w:r w:rsidR="0042737F" w:rsidRPr="00BB2D2B">
        <w:rPr>
          <w:rFonts w:ascii="AvantGarde Bk BT" w:hAnsi="AvantGarde Bk BT"/>
          <w:spacing w:val="-2"/>
          <w:sz w:val="20"/>
        </w:rPr>
        <w:t>estatutos</w:t>
      </w:r>
      <w:r w:rsidRPr="00BB2D2B">
        <w:rPr>
          <w:rFonts w:ascii="AvantGarde Bk BT" w:hAnsi="AvantGarde Bk BT"/>
          <w:spacing w:val="-2"/>
          <w:sz w:val="20"/>
        </w:rPr>
        <w:t xml:space="preserve">. </w:t>
      </w:r>
    </w:p>
    <w:p w14:paraId="37BE4F12" w14:textId="6975E177" w:rsidR="00E9632D" w:rsidRPr="00BB2D2B" w:rsidRDefault="00E9632D" w:rsidP="00BB2D2B">
      <w:pPr>
        <w:tabs>
          <w:tab w:val="left" w:pos="-720"/>
        </w:tabs>
        <w:suppressAutoHyphens/>
        <w:jc w:val="both"/>
        <w:rPr>
          <w:rFonts w:ascii="AvantGarde Bk BT" w:hAnsi="AvantGarde Bk BT"/>
          <w:b/>
          <w:spacing w:val="-2"/>
          <w:sz w:val="20"/>
        </w:rPr>
      </w:pPr>
    </w:p>
    <w:p w14:paraId="2FA58CEA" w14:textId="4FC34C26" w:rsidR="009B1FF0" w:rsidRPr="00BB2D2B" w:rsidRDefault="00887EAE"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SEGUNDO</w:t>
      </w:r>
      <w:r w:rsidR="00D96E1F" w:rsidRPr="00BB2D2B">
        <w:rPr>
          <w:rFonts w:ascii="AvantGarde Bk BT" w:hAnsi="AvantGarde Bk BT"/>
          <w:b/>
          <w:bCs/>
          <w:spacing w:val="-2"/>
          <w:sz w:val="20"/>
        </w:rPr>
        <w:t>.</w:t>
      </w:r>
      <w:r w:rsidR="009B1FF0" w:rsidRPr="00BB2D2B">
        <w:rPr>
          <w:rFonts w:ascii="AvantGarde Bk BT" w:hAnsi="AvantGarde Bk BT"/>
          <w:b/>
          <w:bCs/>
          <w:spacing w:val="-2"/>
          <w:sz w:val="20"/>
        </w:rPr>
        <w:t xml:space="preserve"> </w:t>
      </w:r>
      <w:r w:rsidR="009B1FF0" w:rsidRPr="00BB2D2B">
        <w:rPr>
          <w:rFonts w:ascii="AvantGarde Bk BT" w:hAnsi="AvantGarde Bk BT"/>
          <w:bCs/>
          <w:spacing w:val="-2"/>
          <w:sz w:val="20"/>
        </w:rPr>
        <w:t xml:space="preserve">Se </w:t>
      </w:r>
      <w:r w:rsidR="009B1FF0" w:rsidRPr="00BB2D2B">
        <w:rPr>
          <w:rFonts w:ascii="AvantGarde Bk BT" w:hAnsi="AvantGarde Bk BT"/>
          <w:b/>
          <w:bCs/>
          <w:spacing w:val="-2"/>
          <w:sz w:val="20"/>
        </w:rPr>
        <w:t>modifica el inciso b</w:t>
      </w:r>
      <w:r w:rsidR="00AD56D4" w:rsidRPr="00BB2D2B">
        <w:rPr>
          <w:rFonts w:ascii="AvantGarde Bk BT" w:hAnsi="AvantGarde Bk BT"/>
          <w:b/>
          <w:bCs/>
          <w:spacing w:val="-2"/>
          <w:sz w:val="20"/>
        </w:rPr>
        <w:t>)</w:t>
      </w:r>
      <w:r w:rsidR="009B1FF0" w:rsidRPr="00BB2D2B">
        <w:rPr>
          <w:rFonts w:ascii="AvantGarde Bk BT" w:hAnsi="AvantGarde Bk BT"/>
          <w:b/>
          <w:bCs/>
          <w:spacing w:val="-2"/>
          <w:sz w:val="20"/>
        </w:rPr>
        <w:t xml:space="preserve"> de la fracción I del artículo 66 del Estatuto Orgánico del Sistema de Educación Media Superior</w:t>
      </w:r>
      <w:r w:rsidR="002A661D" w:rsidRPr="00BB2D2B">
        <w:rPr>
          <w:rFonts w:ascii="AvantGarde Bk BT" w:hAnsi="AvantGarde Bk BT"/>
          <w:b/>
          <w:bCs/>
          <w:spacing w:val="-2"/>
          <w:sz w:val="20"/>
        </w:rPr>
        <w:t xml:space="preserve"> de la Universidad de Guadalajara</w:t>
      </w:r>
      <w:r w:rsidR="009B1FF0" w:rsidRPr="00BB2D2B">
        <w:rPr>
          <w:rFonts w:ascii="AvantGarde Bk BT" w:hAnsi="AvantGarde Bk BT"/>
          <w:bCs/>
          <w:spacing w:val="-2"/>
          <w:sz w:val="20"/>
        </w:rPr>
        <w:t>, para quedar como sigue:</w:t>
      </w:r>
    </w:p>
    <w:p w14:paraId="79BAFD7E" w14:textId="159BCE93" w:rsidR="00331AD6" w:rsidRPr="00BB2D2B" w:rsidRDefault="00331AD6" w:rsidP="00BB2D2B">
      <w:pPr>
        <w:tabs>
          <w:tab w:val="left" w:pos="-720"/>
        </w:tabs>
        <w:suppressAutoHyphens/>
        <w:jc w:val="both"/>
        <w:rPr>
          <w:rFonts w:ascii="AvantGarde Bk BT" w:hAnsi="AvantGarde Bk BT"/>
          <w:b/>
          <w:bCs/>
          <w:spacing w:val="-2"/>
          <w:sz w:val="20"/>
        </w:rPr>
      </w:pPr>
    </w:p>
    <w:p w14:paraId="2D64EB16" w14:textId="3B416CF8" w:rsidR="00331AD6" w:rsidRPr="00BB2D2B" w:rsidRDefault="00331AD6" w:rsidP="00BB2D2B">
      <w:pPr>
        <w:tabs>
          <w:tab w:val="left" w:pos="-720"/>
        </w:tabs>
        <w:suppressAutoHyphens/>
        <w:jc w:val="both"/>
        <w:rPr>
          <w:rFonts w:ascii="AvantGarde Bk BT" w:hAnsi="AvantGarde Bk BT"/>
          <w:bCs/>
          <w:i/>
          <w:iCs/>
          <w:spacing w:val="-2"/>
          <w:sz w:val="20"/>
        </w:rPr>
      </w:pPr>
      <w:r w:rsidRPr="00BB2D2B">
        <w:rPr>
          <w:rFonts w:ascii="AvantGarde Bk BT" w:hAnsi="AvantGarde Bk BT"/>
          <w:b/>
          <w:spacing w:val="-2"/>
          <w:sz w:val="20"/>
        </w:rPr>
        <w:tab/>
      </w:r>
      <w:r w:rsidRPr="00BB2D2B">
        <w:rPr>
          <w:rFonts w:ascii="AvantGarde Bk BT" w:hAnsi="AvantGarde Bk BT"/>
          <w:b/>
          <w:i/>
          <w:iCs/>
          <w:spacing w:val="-2"/>
          <w:sz w:val="20"/>
        </w:rPr>
        <w:t xml:space="preserve">Artículo 66. </w:t>
      </w:r>
      <w:r w:rsidR="00E21CE1" w:rsidRPr="00BB2D2B">
        <w:rPr>
          <w:rFonts w:ascii="AvantGarde Bk BT" w:hAnsi="AvantGarde Bk BT"/>
          <w:bCs/>
          <w:i/>
          <w:iCs/>
          <w:spacing w:val="-2"/>
          <w:sz w:val="20"/>
        </w:rPr>
        <w:t>…</w:t>
      </w:r>
    </w:p>
    <w:p w14:paraId="139B66A3" w14:textId="77777777" w:rsidR="00331AD6" w:rsidRPr="00BB2D2B" w:rsidRDefault="00331AD6" w:rsidP="00BB2D2B">
      <w:pPr>
        <w:tabs>
          <w:tab w:val="left" w:pos="-720"/>
        </w:tabs>
        <w:suppressAutoHyphens/>
        <w:jc w:val="both"/>
        <w:rPr>
          <w:rFonts w:ascii="AvantGarde Bk BT" w:hAnsi="AvantGarde Bk BT"/>
          <w:bCs/>
          <w:i/>
          <w:iCs/>
          <w:spacing w:val="-2"/>
          <w:sz w:val="20"/>
        </w:rPr>
      </w:pPr>
    </w:p>
    <w:p w14:paraId="4BBD452B" w14:textId="318645B5" w:rsidR="00331AD6" w:rsidRPr="00BB2D2B" w:rsidRDefault="00331AD6" w:rsidP="00BB2D2B">
      <w:pPr>
        <w:tabs>
          <w:tab w:val="left" w:pos="-720"/>
        </w:tabs>
        <w:suppressAutoHyphens/>
        <w:ind w:left="1416" w:hanging="1416"/>
        <w:jc w:val="both"/>
        <w:rPr>
          <w:rFonts w:ascii="AvantGarde Bk BT" w:hAnsi="AvantGarde Bk BT"/>
          <w:bCs/>
          <w:i/>
          <w:iCs/>
          <w:spacing w:val="-2"/>
          <w:sz w:val="20"/>
        </w:rPr>
      </w:pPr>
      <w:r w:rsidRPr="00BB2D2B">
        <w:rPr>
          <w:rFonts w:ascii="AvantGarde Bk BT" w:hAnsi="AvantGarde Bk BT"/>
          <w:bCs/>
          <w:i/>
          <w:iCs/>
          <w:spacing w:val="-2"/>
          <w:sz w:val="20"/>
        </w:rPr>
        <w:tab/>
      </w:r>
      <w:r w:rsidRPr="00BB2D2B">
        <w:rPr>
          <w:rFonts w:ascii="AvantGarde Bk BT" w:hAnsi="AvantGarde Bk BT"/>
          <w:b/>
          <w:i/>
          <w:iCs/>
          <w:spacing w:val="-2"/>
          <w:sz w:val="20"/>
        </w:rPr>
        <w:t>I.</w:t>
      </w:r>
      <w:r w:rsidRPr="00BB2D2B">
        <w:rPr>
          <w:rFonts w:ascii="AvantGarde Bk BT" w:hAnsi="AvantGarde Bk BT"/>
          <w:bCs/>
          <w:i/>
          <w:iCs/>
          <w:spacing w:val="-2"/>
          <w:sz w:val="20"/>
        </w:rPr>
        <w:t xml:space="preserve"> </w:t>
      </w:r>
      <w:r w:rsidR="00E21CE1" w:rsidRPr="00BB2D2B">
        <w:rPr>
          <w:rFonts w:ascii="AvantGarde Bk BT" w:hAnsi="AvantGarde Bk BT"/>
          <w:bCs/>
          <w:i/>
          <w:iCs/>
          <w:spacing w:val="-2"/>
          <w:sz w:val="20"/>
        </w:rPr>
        <w:t>…</w:t>
      </w:r>
    </w:p>
    <w:p w14:paraId="3713672D" w14:textId="77777777" w:rsidR="00331AD6" w:rsidRPr="00BB2D2B" w:rsidRDefault="00331AD6" w:rsidP="00BB2D2B">
      <w:pPr>
        <w:tabs>
          <w:tab w:val="left" w:pos="-720"/>
        </w:tabs>
        <w:suppressAutoHyphens/>
        <w:jc w:val="both"/>
        <w:rPr>
          <w:rFonts w:ascii="AvantGarde Bk BT" w:hAnsi="AvantGarde Bk BT"/>
          <w:bCs/>
          <w:i/>
          <w:iCs/>
          <w:spacing w:val="-2"/>
          <w:sz w:val="20"/>
        </w:rPr>
      </w:pPr>
    </w:p>
    <w:p w14:paraId="63A8D742" w14:textId="6C48D33F" w:rsidR="00E21CE1" w:rsidRPr="00BB2D2B" w:rsidRDefault="00E21CE1" w:rsidP="00BB2D2B">
      <w:pPr>
        <w:pStyle w:val="Prrafodelista"/>
        <w:numPr>
          <w:ilvl w:val="0"/>
          <w:numId w:val="5"/>
        </w:numPr>
        <w:tabs>
          <w:tab w:val="left" w:pos="-720"/>
          <w:tab w:val="left" w:pos="2127"/>
        </w:tabs>
        <w:suppressAutoHyphens/>
        <w:jc w:val="both"/>
        <w:rPr>
          <w:rFonts w:ascii="AvantGarde Bk BT" w:hAnsi="AvantGarde Bk BT"/>
          <w:bCs/>
          <w:i/>
          <w:iCs/>
          <w:spacing w:val="-2"/>
          <w:sz w:val="20"/>
        </w:rPr>
      </w:pPr>
      <w:r w:rsidRPr="00BB2D2B">
        <w:rPr>
          <w:rFonts w:ascii="AvantGarde Bk BT" w:hAnsi="AvantGarde Bk BT"/>
          <w:bCs/>
          <w:i/>
          <w:iCs/>
          <w:spacing w:val="-2"/>
          <w:sz w:val="20"/>
        </w:rPr>
        <w:t>…</w:t>
      </w:r>
    </w:p>
    <w:p w14:paraId="42AA69E3" w14:textId="5D6415E5" w:rsidR="00331AD6" w:rsidRPr="00BB2D2B" w:rsidRDefault="00132420" w:rsidP="00BB2D2B">
      <w:pPr>
        <w:pStyle w:val="Prrafodelista"/>
        <w:numPr>
          <w:ilvl w:val="0"/>
          <w:numId w:val="5"/>
        </w:numPr>
        <w:tabs>
          <w:tab w:val="left" w:pos="-720"/>
          <w:tab w:val="left" w:pos="2127"/>
        </w:tabs>
        <w:suppressAutoHyphens/>
        <w:jc w:val="both"/>
        <w:rPr>
          <w:rFonts w:ascii="AvantGarde Bk BT" w:hAnsi="AvantGarde Bk BT"/>
          <w:bCs/>
          <w:i/>
          <w:iCs/>
          <w:spacing w:val="-2"/>
          <w:sz w:val="20"/>
        </w:rPr>
      </w:pPr>
      <w:r w:rsidRPr="00BB2D2B">
        <w:rPr>
          <w:rFonts w:ascii="AvantGarde Bk BT" w:hAnsi="AvantGarde Bk BT"/>
          <w:b/>
          <w:bCs/>
          <w:spacing w:val="-2"/>
          <w:sz w:val="20"/>
        </w:rPr>
        <w:t>Las personas jurídicas constituidas para la obtención de recursos complementarios para</w:t>
      </w:r>
      <w:r w:rsidRPr="00BB2D2B">
        <w:rPr>
          <w:rFonts w:ascii="AvantGarde Bk BT" w:hAnsi="AvantGarde Bk BT"/>
          <w:b/>
          <w:bCs/>
          <w:i/>
          <w:iCs/>
          <w:spacing w:val="-2"/>
          <w:sz w:val="20"/>
        </w:rPr>
        <w:t xml:space="preserve"> </w:t>
      </w:r>
      <w:r w:rsidR="00331AD6" w:rsidRPr="00BB2D2B">
        <w:rPr>
          <w:rFonts w:ascii="AvantGarde Bk BT" w:hAnsi="AvantGarde Bk BT"/>
          <w:b/>
          <w:bCs/>
          <w:i/>
          <w:iCs/>
          <w:spacing w:val="-2"/>
          <w:sz w:val="20"/>
        </w:rPr>
        <w:t xml:space="preserve">las </w:t>
      </w:r>
      <w:r w:rsidR="00770D73" w:rsidRPr="00BB2D2B">
        <w:rPr>
          <w:rFonts w:ascii="AvantGarde Bk BT" w:hAnsi="AvantGarde Bk BT"/>
          <w:b/>
          <w:bCs/>
          <w:i/>
          <w:iCs/>
          <w:spacing w:val="-2"/>
          <w:sz w:val="20"/>
        </w:rPr>
        <w:t>E</w:t>
      </w:r>
      <w:r w:rsidR="00331AD6" w:rsidRPr="00BB2D2B">
        <w:rPr>
          <w:rFonts w:ascii="AvantGarde Bk BT" w:hAnsi="AvantGarde Bk BT"/>
          <w:b/>
          <w:bCs/>
          <w:i/>
          <w:iCs/>
          <w:spacing w:val="-2"/>
          <w:sz w:val="20"/>
        </w:rPr>
        <w:t>scuelas del Sistema de Educación Media Superior.</w:t>
      </w:r>
    </w:p>
    <w:p w14:paraId="1EAD06E7" w14:textId="77777777" w:rsidR="00331AD6" w:rsidRPr="00BB2D2B" w:rsidRDefault="00331AD6" w:rsidP="00BB2D2B">
      <w:pPr>
        <w:tabs>
          <w:tab w:val="left" w:pos="-720"/>
        </w:tabs>
        <w:suppressAutoHyphens/>
        <w:jc w:val="both"/>
        <w:rPr>
          <w:rFonts w:ascii="AvantGarde Bk BT" w:hAnsi="AvantGarde Bk BT"/>
          <w:bCs/>
          <w:i/>
          <w:iCs/>
          <w:spacing w:val="-2"/>
          <w:sz w:val="20"/>
        </w:rPr>
      </w:pPr>
    </w:p>
    <w:p w14:paraId="486031D7" w14:textId="6A56347D" w:rsidR="00331AD6" w:rsidRPr="00BB2D2B" w:rsidRDefault="00331AD6" w:rsidP="00BB2D2B">
      <w:pPr>
        <w:tabs>
          <w:tab w:val="left" w:pos="-720"/>
        </w:tabs>
        <w:suppressAutoHyphens/>
        <w:ind w:left="1418"/>
        <w:jc w:val="both"/>
        <w:rPr>
          <w:rFonts w:ascii="AvantGarde Bk BT" w:hAnsi="AvantGarde Bk BT"/>
          <w:bCs/>
          <w:i/>
          <w:iCs/>
          <w:spacing w:val="-2"/>
          <w:sz w:val="20"/>
        </w:rPr>
      </w:pPr>
      <w:r w:rsidRPr="00BB2D2B">
        <w:rPr>
          <w:rFonts w:ascii="AvantGarde Bk BT" w:hAnsi="AvantGarde Bk BT"/>
          <w:b/>
          <w:i/>
          <w:iCs/>
          <w:spacing w:val="-2"/>
          <w:sz w:val="20"/>
        </w:rPr>
        <w:t>II</w:t>
      </w:r>
      <w:r w:rsidR="00E21CE1" w:rsidRPr="00BB2D2B">
        <w:rPr>
          <w:rFonts w:ascii="AvantGarde Bk BT" w:hAnsi="AvantGarde Bk BT"/>
          <w:b/>
          <w:i/>
          <w:iCs/>
          <w:spacing w:val="-2"/>
          <w:sz w:val="20"/>
        </w:rPr>
        <w:t xml:space="preserve"> a </w:t>
      </w:r>
      <w:r w:rsidR="003A56AB" w:rsidRPr="00BB2D2B">
        <w:rPr>
          <w:rFonts w:ascii="AvantGarde Bk BT" w:hAnsi="AvantGarde Bk BT"/>
          <w:b/>
          <w:i/>
          <w:iCs/>
          <w:spacing w:val="-2"/>
          <w:sz w:val="20"/>
        </w:rPr>
        <w:t>IV …</w:t>
      </w:r>
    </w:p>
    <w:p w14:paraId="164EEF39" w14:textId="0D90B138" w:rsidR="00AD56D4" w:rsidRPr="00BB2D2B" w:rsidRDefault="00AD56D4"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6D3C2CC1" w14:textId="77777777" w:rsidR="00AD56D4" w:rsidRPr="00BB2D2B" w:rsidRDefault="00AD56D4" w:rsidP="00BB2D2B">
      <w:pPr>
        <w:tabs>
          <w:tab w:val="left" w:pos="-720"/>
        </w:tabs>
        <w:suppressAutoHyphens/>
        <w:jc w:val="both"/>
        <w:rPr>
          <w:rFonts w:ascii="AvantGarde Bk BT" w:hAnsi="AvantGarde Bk BT"/>
          <w:bCs/>
          <w:spacing w:val="-2"/>
          <w:sz w:val="20"/>
        </w:rPr>
      </w:pPr>
    </w:p>
    <w:p w14:paraId="388DDA28" w14:textId="6D1304F5" w:rsidR="00AD56D4" w:rsidRPr="00BB2D2B" w:rsidRDefault="00AD56D4"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38417546" w14:textId="13016CD6" w:rsidR="00BB2D2B" w:rsidRPr="00BB2D2B" w:rsidRDefault="0063255B" w:rsidP="00BB2D2B">
      <w:pPr>
        <w:pStyle w:val="Sinespaciado"/>
        <w:jc w:val="both"/>
        <w:rPr>
          <w:sz w:val="20"/>
        </w:rPr>
      </w:pPr>
      <w:r w:rsidRPr="00BB2D2B">
        <w:rPr>
          <w:sz w:val="20"/>
        </w:rPr>
        <w:t xml:space="preserve"> </w:t>
      </w:r>
    </w:p>
    <w:p w14:paraId="423CD98B"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TERCERO.</w:t>
      </w:r>
      <w:r w:rsidRPr="00BB2D2B">
        <w:rPr>
          <w:rFonts w:ascii="AvantGarde Bk BT" w:hAnsi="AvantGarde Bk BT"/>
          <w:sz w:val="20"/>
        </w:rPr>
        <w:t xml:space="preserve"> Se modifica la fracción III del artículo 6 del Estatuto Orgánico del Centro Universitario de Arte, Arquitectura y Diseño, para quedar como sigue:</w:t>
      </w:r>
    </w:p>
    <w:p w14:paraId="33727E8A" w14:textId="77777777" w:rsidR="0063255B" w:rsidRPr="00BB2D2B" w:rsidRDefault="0063255B" w:rsidP="00BB2D2B">
      <w:pPr>
        <w:pStyle w:val="Sinespaciado"/>
        <w:jc w:val="both"/>
        <w:rPr>
          <w:rFonts w:ascii="AvantGarde Bk BT" w:hAnsi="AvantGarde Bk BT"/>
          <w:sz w:val="20"/>
        </w:rPr>
      </w:pPr>
    </w:p>
    <w:p w14:paraId="4A6D5431" w14:textId="642D230E" w:rsidR="0063255B" w:rsidRPr="00BB2D2B" w:rsidRDefault="0063255B" w:rsidP="00BB2D2B">
      <w:pPr>
        <w:pStyle w:val="Sinespaciado"/>
        <w:ind w:left="720"/>
        <w:jc w:val="both"/>
        <w:rPr>
          <w:rFonts w:ascii="AvantGarde Bk BT" w:hAnsi="AvantGarde Bk BT"/>
          <w:sz w:val="20"/>
        </w:rPr>
      </w:pPr>
      <w:r w:rsidRPr="00BB2D2B">
        <w:rPr>
          <w:rFonts w:ascii="AvantGarde Bk BT" w:hAnsi="AvantGarde Bk BT"/>
          <w:b/>
          <w:sz w:val="20"/>
        </w:rPr>
        <w:t>Artículo 6.</w:t>
      </w:r>
      <w:r w:rsidRPr="00BB2D2B">
        <w:rPr>
          <w:rFonts w:ascii="AvantGarde Bk BT" w:hAnsi="AvantGarde Bk BT"/>
          <w:sz w:val="20"/>
        </w:rPr>
        <w:t xml:space="preserve"> </w:t>
      </w:r>
      <w:r w:rsidR="003A2281" w:rsidRPr="00BB2D2B">
        <w:rPr>
          <w:rFonts w:ascii="AvantGarde Bk BT" w:hAnsi="AvantGarde Bk BT"/>
          <w:sz w:val="20"/>
        </w:rPr>
        <w:t>…</w:t>
      </w:r>
    </w:p>
    <w:p w14:paraId="5F43B065" w14:textId="77777777" w:rsidR="0063255B" w:rsidRPr="00BB2D2B" w:rsidRDefault="0063255B" w:rsidP="00BB2D2B">
      <w:pPr>
        <w:pStyle w:val="Sinespaciado"/>
        <w:ind w:left="720"/>
        <w:jc w:val="both"/>
        <w:rPr>
          <w:rFonts w:ascii="AvantGarde Bk BT" w:hAnsi="AvantGarde Bk BT"/>
          <w:sz w:val="20"/>
        </w:rPr>
      </w:pPr>
    </w:p>
    <w:p w14:paraId="42D2EF4E" w14:textId="0336CEF7" w:rsidR="0063255B" w:rsidRPr="00BB2D2B" w:rsidRDefault="00B036CE" w:rsidP="00BB2D2B">
      <w:pPr>
        <w:pStyle w:val="Sinespaciado"/>
        <w:jc w:val="both"/>
        <w:rPr>
          <w:rFonts w:ascii="AvantGarde Bk BT" w:hAnsi="AvantGarde Bk BT"/>
          <w:sz w:val="20"/>
        </w:rPr>
      </w:pPr>
      <w:r w:rsidRPr="00BB2D2B">
        <w:rPr>
          <w:rFonts w:ascii="AvantGarde Bk BT" w:hAnsi="AvantGarde Bk BT"/>
          <w:sz w:val="20"/>
        </w:rPr>
        <w:tab/>
      </w:r>
      <w:r w:rsidRPr="00BB2D2B">
        <w:rPr>
          <w:rFonts w:ascii="AvantGarde Bk BT" w:hAnsi="AvantGarde Bk BT"/>
          <w:sz w:val="20"/>
        </w:rPr>
        <w:tab/>
      </w:r>
      <w:r w:rsidRPr="00BB2D2B">
        <w:rPr>
          <w:rFonts w:ascii="AvantGarde Bk BT" w:hAnsi="AvantGarde Bk BT"/>
          <w:b/>
          <w:bCs/>
          <w:i/>
          <w:iCs/>
          <w:sz w:val="20"/>
        </w:rPr>
        <w:t>I a II</w:t>
      </w:r>
      <w:r w:rsidRPr="00BB2D2B">
        <w:rPr>
          <w:rFonts w:ascii="AvantGarde Bk BT" w:hAnsi="AvantGarde Bk BT"/>
          <w:sz w:val="20"/>
        </w:rPr>
        <w:t xml:space="preserve"> </w:t>
      </w:r>
      <w:r w:rsidRPr="00BB2D2B">
        <w:rPr>
          <w:rFonts w:ascii="AvantGarde Bk BT" w:hAnsi="AvantGarde Bk BT"/>
          <w:b/>
          <w:bCs/>
          <w:i/>
          <w:iCs/>
          <w:sz w:val="20"/>
        </w:rPr>
        <w:t>…</w:t>
      </w:r>
    </w:p>
    <w:p w14:paraId="3B35B1C2" w14:textId="2D1B9DCF" w:rsidR="0063255B" w:rsidRPr="00BB2D2B" w:rsidRDefault="0063255B" w:rsidP="00BB2D2B">
      <w:pPr>
        <w:pStyle w:val="Sinespaciado"/>
        <w:numPr>
          <w:ilvl w:val="0"/>
          <w:numId w:val="14"/>
        </w:numPr>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r w:rsidR="00BB2D2B" w:rsidRPr="00BB2D2B">
        <w:rPr>
          <w:rFonts w:ascii="AvantGarde Bk BT" w:hAnsi="AvantGarde Bk BT"/>
          <w:b/>
          <w:i/>
          <w:iCs/>
          <w:sz w:val="20"/>
        </w:rPr>
        <w:t>.</w:t>
      </w:r>
    </w:p>
    <w:p w14:paraId="7CE80A3A" w14:textId="77777777" w:rsidR="00864709" w:rsidRPr="00BB2D2B" w:rsidRDefault="00864709" w:rsidP="00BB2D2B">
      <w:pPr>
        <w:tabs>
          <w:tab w:val="left" w:pos="-720"/>
        </w:tabs>
        <w:suppressAutoHyphens/>
        <w:jc w:val="center"/>
        <w:rPr>
          <w:rFonts w:ascii="AvantGarde Bk BT" w:hAnsi="AvantGarde Bk BT"/>
          <w:b/>
          <w:bCs/>
          <w:spacing w:val="-2"/>
          <w:sz w:val="20"/>
        </w:rPr>
      </w:pPr>
    </w:p>
    <w:p w14:paraId="3064BDA4" w14:textId="6189C218" w:rsidR="00195C0A" w:rsidRPr="00BB2D2B" w:rsidRDefault="00195C0A"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23CC124C" w14:textId="77777777" w:rsidR="00195C0A" w:rsidRPr="00BB2D2B" w:rsidRDefault="00195C0A" w:rsidP="00BB2D2B">
      <w:pPr>
        <w:tabs>
          <w:tab w:val="left" w:pos="-720"/>
        </w:tabs>
        <w:suppressAutoHyphens/>
        <w:jc w:val="both"/>
        <w:rPr>
          <w:rFonts w:ascii="AvantGarde Bk BT" w:hAnsi="AvantGarde Bk BT"/>
          <w:bCs/>
          <w:spacing w:val="-2"/>
          <w:sz w:val="20"/>
        </w:rPr>
      </w:pPr>
    </w:p>
    <w:p w14:paraId="66E6BFA7" w14:textId="77777777" w:rsidR="00195C0A" w:rsidRPr="00BB2D2B" w:rsidRDefault="00195C0A"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5CACE99" w14:textId="77777777" w:rsidR="00195C0A" w:rsidRPr="00BB2D2B" w:rsidRDefault="00195C0A" w:rsidP="00BB2D2B">
      <w:pPr>
        <w:pStyle w:val="Sinespaciado"/>
        <w:jc w:val="both"/>
        <w:rPr>
          <w:rFonts w:ascii="AvantGarde Bk BT" w:hAnsi="AvantGarde Bk BT"/>
          <w:sz w:val="20"/>
        </w:rPr>
      </w:pPr>
    </w:p>
    <w:p w14:paraId="15F14263"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CUARTO.</w:t>
      </w:r>
      <w:r w:rsidRPr="00BB2D2B">
        <w:rPr>
          <w:rFonts w:ascii="AvantGarde Bk BT" w:hAnsi="AvantGarde Bk BT"/>
          <w:sz w:val="20"/>
        </w:rPr>
        <w:t xml:space="preserve"> Se modifica la fracción III del artículo 6 del Estatuto Orgánico del Centro Universitario de Ciencias Biológicas y Agropecuarias, para quedar como sigue:</w:t>
      </w:r>
    </w:p>
    <w:p w14:paraId="638C7A73" w14:textId="77777777" w:rsidR="0063255B" w:rsidRPr="00BB2D2B" w:rsidRDefault="0063255B" w:rsidP="00BB2D2B">
      <w:pPr>
        <w:jc w:val="both"/>
        <w:rPr>
          <w:rFonts w:ascii="AvantGarde Bk BT" w:hAnsi="AvantGarde Bk BT"/>
          <w:b/>
          <w:sz w:val="20"/>
        </w:rPr>
      </w:pPr>
    </w:p>
    <w:p w14:paraId="1F42673E" w14:textId="6F2F0DF4"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6. </w:t>
      </w:r>
      <w:r w:rsidR="00BE29C4" w:rsidRPr="00BB2D2B">
        <w:rPr>
          <w:rFonts w:ascii="AvantGarde Bk BT" w:hAnsi="AvantGarde Bk BT"/>
          <w:sz w:val="20"/>
        </w:rPr>
        <w:t>…</w:t>
      </w:r>
    </w:p>
    <w:p w14:paraId="517F8AB7" w14:textId="77777777" w:rsidR="0063255B" w:rsidRPr="00BB2D2B" w:rsidRDefault="0063255B" w:rsidP="00BB2D2B">
      <w:pPr>
        <w:ind w:left="720"/>
        <w:jc w:val="both"/>
        <w:rPr>
          <w:rFonts w:ascii="AvantGarde Bk BT" w:hAnsi="AvantGarde Bk BT"/>
          <w:b/>
          <w:sz w:val="20"/>
        </w:rPr>
      </w:pPr>
    </w:p>
    <w:p w14:paraId="122920AD" w14:textId="6CA6AC27" w:rsidR="0063255B" w:rsidRPr="00BB2D2B" w:rsidRDefault="00BE29C4" w:rsidP="00BB2D2B">
      <w:pPr>
        <w:contextualSpacing/>
        <w:jc w:val="both"/>
        <w:rPr>
          <w:rFonts w:ascii="AvantGarde Bk BT" w:hAnsi="AvantGarde Bk BT"/>
          <w:b/>
          <w:i/>
          <w:iCs/>
          <w:sz w:val="20"/>
        </w:rPr>
      </w:pPr>
      <w:r w:rsidRPr="00BB2D2B">
        <w:rPr>
          <w:rFonts w:ascii="AvantGarde Bk BT" w:hAnsi="AvantGarde Bk BT"/>
          <w:b/>
          <w:sz w:val="20"/>
        </w:rPr>
        <w:tab/>
      </w:r>
      <w:r w:rsidRPr="00BB2D2B">
        <w:rPr>
          <w:rFonts w:ascii="AvantGarde Bk BT" w:hAnsi="AvantGarde Bk BT"/>
          <w:b/>
          <w:sz w:val="20"/>
        </w:rPr>
        <w:tab/>
      </w:r>
      <w:r w:rsidRPr="00BB2D2B">
        <w:rPr>
          <w:rFonts w:ascii="AvantGarde Bk BT" w:hAnsi="AvantGarde Bk BT"/>
          <w:b/>
          <w:i/>
          <w:iCs/>
          <w:sz w:val="20"/>
        </w:rPr>
        <w:t>I a II …</w:t>
      </w:r>
    </w:p>
    <w:p w14:paraId="4ED743D8" w14:textId="77777777" w:rsidR="0063255B" w:rsidRPr="00BB2D2B" w:rsidRDefault="0063255B" w:rsidP="00BB2D2B">
      <w:pPr>
        <w:pStyle w:val="Sinespaciado"/>
        <w:numPr>
          <w:ilvl w:val="0"/>
          <w:numId w:val="15"/>
        </w:numPr>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33529BBF" w14:textId="3D5365E6" w:rsidR="0063255B" w:rsidRPr="00BB2D2B" w:rsidRDefault="0063255B" w:rsidP="00BB2D2B">
      <w:pPr>
        <w:jc w:val="both"/>
        <w:rPr>
          <w:rFonts w:ascii="AvantGarde Bk BT" w:hAnsi="AvantGarde Bk BT"/>
          <w:b/>
          <w:sz w:val="20"/>
        </w:rPr>
      </w:pPr>
    </w:p>
    <w:p w14:paraId="154963C3" w14:textId="77777777" w:rsidR="00195C0A" w:rsidRPr="00BB2D2B" w:rsidRDefault="00195C0A"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3B84EA36" w14:textId="77777777" w:rsidR="00195C0A" w:rsidRPr="00BB2D2B" w:rsidRDefault="00195C0A" w:rsidP="00BB2D2B">
      <w:pPr>
        <w:tabs>
          <w:tab w:val="left" w:pos="-720"/>
        </w:tabs>
        <w:suppressAutoHyphens/>
        <w:jc w:val="both"/>
        <w:rPr>
          <w:rFonts w:ascii="AvantGarde Bk BT" w:hAnsi="AvantGarde Bk BT"/>
          <w:bCs/>
          <w:spacing w:val="-2"/>
          <w:sz w:val="20"/>
        </w:rPr>
      </w:pPr>
    </w:p>
    <w:p w14:paraId="7519E032" w14:textId="77777777" w:rsidR="00195C0A" w:rsidRPr="00BB2D2B" w:rsidRDefault="00195C0A"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4379088A" w14:textId="77777777" w:rsidR="00195C0A" w:rsidRPr="00BB2D2B" w:rsidRDefault="00195C0A" w:rsidP="00BB2D2B">
      <w:pPr>
        <w:jc w:val="both"/>
        <w:rPr>
          <w:rFonts w:ascii="AvantGarde Bk BT" w:hAnsi="AvantGarde Bk BT"/>
          <w:b/>
          <w:sz w:val="20"/>
        </w:rPr>
      </w:pPr>
    </w:p>
    <w:p w14:paraId="032DC5E8"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QUINTO.</w:t>
      </w:r>
      <w:r w:rsidRPr="00BB2D2B">
        <w:rPr>
          <w:rFonts w:ascii="AvantGarde Bk BT" w:hAnsi="AvantGarde Bk BT"/>
          <w:sz w:val="20"/>
        </w:rPr>
        <w:t xml:space="preserve"> Se modifica la fracción III del artículo 6 del Estatuto Orgánico del Centro Universitario de Ciencias de la Salud, para quedar como sigue:</w:t>
      </w:r>
    </w:p>
    <w:p w14:paraId="0E0E0EC1" w14:textId="77777777" w:rsidR="0063255B" w:rsidRPr="00BB2D2B" w:rsidRDefault="0063255B" w:rsidP="00BB2D2B">
      <w:pPr>
        <w:jc w:val="both"/>
        <w:rPr>
          <w:rFonts w:ascii="AvantGarde Bk BT" w:hAnsi="AvantGarde Bk BT"/>
          <w:b/>
          <w:sz w:val="20"/>
        </w:rPr>
      </w:pPr>
    </w:p>
    <w:p w14:paraId="4C58C1CE" w14:textId="62616287"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6. </w:t>
      </w:r>
      <w:r w:rsidR="006D40C4" w:rsidRPr="00BB2D2B">
        <w:rPr>
          <w:rFonts w:ascii="AvantGarde Bk BT" w:hAnsi="AvantGarde Bk BT"/>
          <w:sz w:val="20"/>
        </w:rPr>
        <w:t>…</w:t>
      </w:r>
    </w:p>
    <w:p w14:paraId="040FD574" w14:textId="77777777" w:rsidR="0063255B" w:rsidRPr="00BB2D2B" w:rsidRDefault="0063255B" w:rsidP="00BB2D2B">
      <w:pPr>
        <w:ind w:left="720"/>
        <w:jc w:val="both"/>
        <w:rPr>
          <w:rFonts w:ascii="AvantGarde Bk BT" w:hAnsi="AvantGarde Bk BT"/>
          <w:b/>
          <w:sz w:val="20"/>
        </w:rPr>
      </w:pPr>
    </w:p>
    <w:p w14:paraId="1EE9A647" w14:textId="464982AD" w:rsidR="00E410CE" w:rsidRPr="00BB2D2B" w:rsidRDefault="00E410CE" w:rsidP="00BB2D2B">
      <w:pPr>
        <w:ind w:left="720"/>
        <w:jc w:val="both"/>
        <w:rPr>
          <w:rFonts w:ascii="AvantGarde Bk BT" w:hAnsi="AvantGarde Bk BT"/>
          <w:b/>
          <w:i/>
          <w:iCs/>
          <w:sz w:val="20"/>
        </w:rPr>
      </w:pPr>
      <w:r w:rsidRPr="00BB2D2B">
        <w:rPr>
          <w:rFonts w:ascii="AvantGarde Bk BT" w:hAnsi="AvantGarde Bk BT"/>
          <w:b/>
          <w:sz w:val="20"/>
        </w:rPr>
        <w:tab/>
      </w:r>
      <w:r w:rsidRPr="00BB2D2B">
        <w:rPr>
          <w:rFonts w:ascii="AvantGarde Bk BT" w:hAnsi="AvantGarde Bk BT"/>
          <w:b/>
          <w:i/>
          <w:iCs/>
          <w:sz w:val="20"/>
        </w:rPr>
        <w:t>I a II …</w:t>
      </w:r>
    </w:p>
    <w:p w14:paraId="791D9F84" w14:textId="77777777" w:rsidR="0063255B" w:rsidRPr="00BB2D2B" w:rsidRDefault="0063255B" w:rsidP="00BB2D2B">
      <w:pPr>
        <w:pStyle w:val="Prrafodelista"/>
        <w:numPr>
          <w:ilvl w:val="0"/>
          <w:numId w:val="16"/>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007D9593" w14:textId="7CBAE269" w:rsidR="0063255B" w:rsidRPr="00BB2D2B" w:rsidRDefault="0063255B" w:rsidP="00BB2D2B">
      <w:pPr>
        <w:jc w:val="both"/>
        <w:rPr>
          <w:rFonts w:ascii="AvantGarde Bk BT" w:hAnsi="AvantGarde Bk BT"/>
          <w:b/>
          <w:i/>
          <w:iCs/>
          <w:sz w:val="20"/>
        </w:rPr>
      </w:pPr>
    </w:p>
    <w:p w14:paraId="3BB7C0B8" w14:textId="783F8128" w:rsidR="00195C0A" w:rsidRDefault="00195C0A" w:rsidP="00BB2D2B">
      <w:pPr>
        <w:jc w:val="center"/>
        <w:rPr>
          <w:rFonts w:ascii="AvantGarde Bk BT" w:hAnsi="AvantGarde Bk BT"/>
          <w:b/>
          <w:bCs/>
          <w:spacing w:val="-2"/>
          <w:sz w:val="20"/>
        </w:rPr>
      </w:pPr>
      <w:r w:rsidRPr="00BB2D2B">
        <w:rPr>
          <w:rFonts w:ascii="AvantGarde Bk BT" w:hAnsi="AvantGarde Bk BT"/>
          <w:b/>
          <w:bCs/>
          <w:spacing w:val="-2"/>
          <w:sz w:val="20"/>
        </w:rPr>
        <w:t>TRANSITORIO</w:t>
      </w:r>
    </w:p>
    <w:p w14:paraId="374AE46D" w14:textId="77777777" w:rsidR="008D78D9" w:rsidRPr="00BB2D2B" w:rsidRDefault="008D78D9" w:rsidP="00BB2D2B">
      <w:pPr>
        <w:jc w:val="center"/>
        <w:rPr>
          <w:rFonts w:ascii="AvantGarde Bk BT" w:hAnsi="AvantGarde Bk BT"/>
          <w:b/>
          <w:bCs/>
          <w:spacing w:val="-2"/>
          <w:sz w:val="20"/>
        </w:rPr>
      </w:pPr>
    </w:p>
    <w:p w14:paraId="2E5E3D7E" w14:textId="67BA81E5" w:rsidR="006A44BE" w:rsidRPr="00BB2D2B" w:rsidRDefault="00195C0A" w:rsidP="00BB2D2B">
      <w:pPr>
        <w:tabs>
          <w:tab w:val="left" w:pos="-720"/>
        </w:tabs>
        <w:suppressAutoHyphens/>
        <w:ind w:left="720"/>
        <w:jc w:val="both"/>
        <w:rPr>
          <w:rFonts w:ascii="AvantGarde Bk BT" w:hAnsi="AvantGarde Bk BT"/>
          <w:b/>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244E2955" w14:textId="77777777" w:rsidR="00BB2D2B" w:rsidRPr="00BB2D2B" w:rsidRDefault="00BB2D2B" w:rsidP="00BB2D2B">
      <w:pPr>
        <w:rPr>
          <w:rFonts w:ascii="AvantGarde Bk BT" w:hAnsi="AvantGarde Bk BT"/>
          <w:b/>
          <w:sz w:val="20"/>
        </w:rPr>
      </w:pPr>
    </w:p>
    <w:p w14:paraId="6CDFDD60" w14:textId="51FAF9CE" w:rsidR="0063255B" w:rsidRPr="00BB2D2B" w:rsidRDefault="0063255B" w:rsidP="00BB2D2B">
      <w:pPr>
        <w:rPr>
          <w:rFonts w:ascii="AvantGarde Bk BT" w:hAnsi="AvantGarde Bk BT"/>
          <w:sz w:val="20"/>
        </w:rPr>
      </w:pPr>
      <w:r w:rsidRPr="00BB2D2B">
        <w:rPr>
          <w:rFonts w:ascii="AvantGarde Bk BT" w:hAnsi="AvantGarde Bk BT"/>
          <w:b/>
          <w:sz w:val="20"/>
        </w:rPr>
        <w:t>SEXTO.</w:t>
      </w:r>
      <w:r w:rsidRPr="00BB2D2B">
        <w:rPr>
          <w:rFonts w:ascii="AvantGarde Bk BT" w:hAnsi="AvantGarde Bk BT"/>
          <w:sz w:val="20"/>
        </w:rPr>
        <w:t xml:space="preserve"> Se modifica la fracción III del artículo 6 del Estatuto Orgánico del Centro Universitario de Ciencias Económico-Administrativas, para quedar como sigue:</w:t>
      </w:r>
    </w:p>
    <w:p w14:paraId="633C95D3" w14:textId="77777777" w:rsidR="0063255B" w:rsidRPr="00BB2D2B" w:rsidRDefault="0063255B" w:rsidP="00BB2D2B">
      <w:pPr>
        <w:jc w:val="both"/>
        <w:rPr>
          <w:rFonts w:ascii="AvantGarde Bk BT" w:hAnsi="AvantGarde Bk BT"/>
          <w:b/>
          <w:sz w:val="20"/>
        </w:rPr>
      </w:pPr>
    </w:p>
    <w:p w14:paraId="264C9EE3" w14:textId="583ED00F" w:rsidR="0063255B" w:rsidRPr="00BB2D2B" w:rsidRDefault="0063255B" w:rsidP="00BB2D2B">
      <w:pPr>
        <w:ind w:left="708"/>
        <w:jc w:val="both"/>
        <w:rPr>
          <w:rFonts w:ascii="AvantGarde Bk BT" w:hAnsi="AvantGarde Bk BT"/>
          <w:sz w:val="20"/>
        </w:rPr>
      </w:pPr>
      <w:r w:rsidRPr="00BB2D2B">
        <w:rPr>
          <w:rFonts w:ascii="AvantGarde Bk BT" w:hAnsi="AvantGarde Bk BT"/>
          <w:b/>
          <w:sz w:val="20"/>
        </w:rPr>
        <w:t>Artículo 6.</w:t>
      </w:r>
      <w:r w:rsidRPr="00BB2D2B">
        <w:rPr>
          <w:rFonts w:ascii="AvantGarde Bk BT" w:hAnsi="AvantGarde Bk BT"/>
          <w:sz w:val="20"/>
        </w:rPr>
        <w:t xml:space="preserve"> </w:t>
      </w:r>
      <w:r w:rsidR="00286349" w:rsidRPr="00BB2D2B">
        <w:rPr>
          <w:rFonts w:ascii="AvantGarde Bk BT" w:hAnsi="AvantGarde Bk BT"/>
          <w:sz w:val="20"/>
        </w:rPr>
        <w:t>…</w:t>
      </w:r>
    </w:p>
    <w:p w14:paraId="527728B4" w14:textId="77777777" w:rsidR="00286349" w:rsidRPr="00BB2D2B" w:rsidRDefault="00286349" w:rsidP="00BB2D2B">
      <w:pPr>
        <w:ind w:left="708"/>
        <w:jc w:val="both"/>
        <w:rPr>
          <w:rFonts w:ascii="AvantGarde Bk BT" w:hAnsi="AvantGarde Bk BT"/>
          <w:b/>
          <w:sz w:val="20"/>
        </w:rPr>
      </w:pPr>
    </w:p>
    <w:p w14:paraId="105657D3" w14:textId="77777777" w:rsidR="00286349" w:rsidRPr="00BB2D2B" w:rsidRDefault="00286349"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5B73EC9A" w14:textId="77777777" w:rsidR="00286349" w:rsidRPr="00BB2D2B" w:rsidRDefault="00286349" w:rsidP="00BB2D2B">
      <w:pPr>
        <w:pStyle w:val="Prrafodelista"/>
        <w:numPr>
          <w:ilvl w:val="0"/>
          <w:numId w:val="17"/>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75EC6A73" w14:textId="77777777" w:rsidR="00286349" w:rsidRPr="00BB2D2B" w:rsidRDefault="00286349" w:rsidP="00BB2D2B">
      <w:pPr>
        <w:pStyle w:val="Prrafodelista"/>
        <w:ind w:left="2160"/>
        <w:contextualSpacing/>
        <w:jc w:val="both"/>
        <w:rPr>
          <w:rFonts w:ascii="AvantGarde Bk BT" w:hAnsi="AvantGarde Bk BT"/>
          <w:sz w:val="20"/>
        </w:rPr>
      </w:pPr>
    </w:p>
    <w:p w14:paraId="15ACEA07" w14:textId="77777777" w:rsidR="00195C0A" w:rsidRPr="00BB2D2B" w:rsidRDefault="00195C0A"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259AD3B4" w14:textId="77777777" w:rsidR="00195C0A" w:rsidRPr="00BB2D2B" w:rsidRDefault="00195C0A" w:rsidP="00BB2D2B">
      <w:pPr>
        <w:tabs>
          <w:tab w:val="left" w:pos="-720"/>
        </w:tabs>
        <w:suppressAutoHyphens/>
        <w:jc w:val="both"/>
        <w:rPr>
          <w:rFonts w:ascii="AvantGarde Bk BT" w:hAnsi="AvantGarde Bk BT"/>
          <w:bCs/>
          <w:spacing w:val="-2"/>
          <w:sz w:val="20"/>
        </w:rPr>
      </w:pPr>
    </w:p>
    <w:p w14:paraId="3FB86CF8" w14:textId="77777777" w:rsidR="00195C0A" w:rsidRPr="00BB2D2B" w:rsidRDefault="00195C0A"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2FCC20A" w14:textId="77777777" w:rsidR="00195C0A" w:rsidRPr="00BB2D2B" w:rsidRDefault="00195C0A" w:rsidP="00BB2D2B">
      <w:pPr>
        <w:pStyle w:val="Sinespaciado"/>
        <w:jc w:val="both"/>
        <w:rPr>
          <w:rFonts w:ascii="AvantGarde Bk BT" w:hAnsi="AvantGarde Bk BT"/>
          <w:b/>
          <w:sz w:val="20"/>
        </w:rPr>
      </w:pPr>
    </w:p>
    <w:p w14:paraId="6A5070AB"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lastRenderedPageBreak/>
        <w:t>SÉPTIMO.</w:t>
      </w:r>
      <w:r w:rsidRPr="00BB2D2B">
        <w:rPr>
          <w:rFonts w:ascii="AvantGarde Bk BT" w:hAnsi="AvantGarde Bk BT"/>
          <w:sz w:val="20"/>
        </w:rPr>
        <w:t xml:space="preserve"> Se modifica la fracción III del artículo 6 del Estatuto Orgánico del Centro Universitario de Ciencias Exactas e Ingenierías, para quedar como sigue:</w:t>
      </w:r>
    </w:p>
    <w:p w14:paraId="2AFF4935" w14:textId="77777777" w:rsidR="0063255B" w:rsidRPr="00BB2D2B" w:rsidRDefault="0063255B" w:rsidP="00BB2D2B">
      <w:pPr>
        <w:ind w:left="720"/>
        <w:jc w:val="both"/>
        <w:rPr>
          <w:rFonts w:ascii="AvantGarde Bk BT" w:hAnsi="AvantGarde Bk BT"/>
          <w:b/>
          <w:sz w:val="20"/>
        </w:rPr>
      </w:pPr>
    </w:p>
    <w:p w14:paraId="1EA83E1D" w14:textId="7F05B30E"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 xml:space="preserve">Artículo 6. </w:t>
      </w:r>
      <w:r w:rsidR="00984630" w:rsidRPr="00BB2D2B">
        <w:rPr>
          <w:rFonts w:ascii="AvantGarde Bk BT" w:hAnsi="AvantGarde Bk BT"/>
          <w:sz w:val="20"/>
        </w:rPr>
        <w:t>…</w:t>
      </w:r>
    </w:p>
    <w:p w14:paraId="31205F8C" w14:textId="77777777" w:rsidR="00984630" w:rsidRPr="00BB2D2B" w:rsidRDefault="00984630" w:rsidP="00BB2D2B">
      <w:pPr>
        <w:ind w:left="720"/>
        <w:jc w:val="both"/>
        <w:rPr>
          <w:rFonts w:ascii="AvantGarde Bk BT" w:hAnsi="AvantGarde Bk BT"/>
          <w:b/>
          <w:sz w:val="20"/>
        </w:rPr>
      </w:pPr>
    </w:p>
    <w:p w14:paraId="177577E9" w14:textId="77777777" w:rsidR="00984630" w:rsidRPr="00BB2D2B" w:rsidRDefault="00984630" w:rsidP="00BB2D2B">
      <w:pPr>
        <w:ind w:left="744" w:firstLine="696"/>
        <w:jc w:val="both"/>
        <w:rPr>
          <w:rFonts w:ascii="AvantGarde Bk BT" w:hAnsi="AvantGarde Bk BT"/>
          <w:b/>
          <w:i/>
          <w:iCs/>
          <w:sz w:val="20"/>
        </w:rPr>
      </w:pPr>
      <w:bookmarkStart w:id="1" w:name="_Hlk121429113"/>
      <w:r w:rsidRPr="00BB2D2B">
        <w:rPr>
          <w:rFonts w:ascii="AvantGarde Bk BT" w:hAnsi="AvantGarde Bk BT"/>
          <w:b/>
          <w:i/>
          <w:iCs/>
          <w:sz w:val="20"/>
        </w:rPr>
        <w:t>I a II …</w:t>
      </w:r>
    </w:p>
    <w:p w14:paraId="027118AF" w14:textId="454E297E" w:rsidR="0063255B" w:rsidRPr="00BB2D2B" w:rsidRDefault="00984630" w:rsidP="00BB2D2B">
      <w:pPr>
        <w:pStyle w:val="Prrafodelista"/>
        <w:numPr>
          <w:ilvl w:val="0"/>
          <w:numId w:val="18"/>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bookmarkEnd w:id="1"/>
    </w:p>
    <w:p w14:paraId="080E250D" w14:textId="2A032260" w:rsidR="00BB2D2B" w:rsidRPr="00BB2D2B" w:rsidRDefault="00BB2D2B" w:rsidP="00BB2D2B">
      <w:pPr>
        <w:rPr>
          <w:rFonts w:ascii="AvantGarde Bk BT" w:hAnsi="AvantGarde Bk BT"/>
          <w:b/>
          <w:bCs/>
          <w:spacing w:val="-2"/>
          <w:sz w:val="20"/>
        </w:rPr>
      </w:pPr>
    </w:p>
    <w:p w14:paraId="6F2342DC" w14:textId="65945F05" w:rsidR="00195C0A" w:rsidRPr="00BB2D2B" w:rsidRDefault="00195C0A" w:rsidP="00BB2D2B">
      <w:pPr>
        <w:jc w:val="center"/>
        <w:rPr>
          <w:rFonts w:ascii="AvantGarde Bk BT" w:hAnsi="AvantGarde Bk BT"/>
          <w:b/>
          <w:bCs/>
          <w:spacing w:val="-2"/>
          <w:sz w:val="20"/>
        </w:rPr>
      </w:pPr>
      <w:r w:rsidRPr="00BB2D2B">
        <w:rPr>
          <w:rFonts w:ascii="AvantGarde Bk BT" w:hAnsi="AvantGarde Bk BT"/>
          <w:b/>
          <w:bCs/>
          <w:spacing w:val="-2"/>
          <w:sz w:val="20"/>
        </w:rPr>
        <w:t>TRANSITORIO</w:t>
      </w:r>
    </w:p>
    <w:p w14:paraId="2FC96F3A" w14:textId="77777777" w:rsidR="00BA061C" w:rsidRDefault="00BA061C" w:rsidP="00BB2D2B">
      <w:pPr>
        <w:tabs>
          <w:tab w:val="left" w:pos="-720"/>
        </w:tabs>
        <w:suppressAutoHyphens/>
        <w:ind w:left="720"/>
        <w:jc w:val="both"/>
        <w:rPr>
          <w:rFonts w:ascii="AvantGarde Bk BT" w:hAnsi="AvantGarde Bk BT"/>
          <w:b/>
          <w:spacing w:val="-2"/>
          <w:sz w:val="20"/>
        </w:rPr>
      </w:pPr>
    </w:p>
    <w:p w14:paraId="554E2F56" w14:textId="1A2F9DE7" w:rsidR="00195C0A" w:rsidRPr="00BB2D2B" w:rsidRDefault="00195C0A"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1E4789CD" w14:textId="77777777" w:rsidR="00864709" w:rsidRPr="00BB2D2B" w:rsidRDefault="00864709" w:rsidP="00BB2D2B">
      <w:pPr>
        <w:pStyle w:val="Sinespaciado"/>
        <w:jc w:val="both"/>
        <w:rPr>
          <w:rFonts w:ascii="AvantGarde Bk BT" w:hAnsi="AvantGarde Bk BT"/>
          <w:b/>
          <w:sz w:val="20"/>
        </w:rPr>
      </w:pPr>
    </w:p>
    <w:p w14:paraId="47CCADE4" w14:textId="1DE611DA"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OCTAVO.</w:t>
      </w:r>
      <w:r w:rsidRPr="00BB2D2B">
        <w:rPr>
          <w:rFonts w:ascii="AvantGarde Bk BT" w:hAnsi="AvantGarde Bk BT"/>
          <w:sz w:val="20"/>
        </w:rPr>
        <w:t xml:space="preserve"> Se modifica la fracción III del artículo 6 del Estatuto Orgánico del Centro Universitario de Ciencias Sociales y Humanidades, para quedar como sigue:</w:t>
      </w:r>
    </w:p>
    <w:p w14:paraId="1237E624" w14:textId="77777777" w:rsidR="0063255B" w:rsidRPr="00BB2D2B" w:rsidRDefault="0063255B" w:rsidP="00BB2D2B">
      <w:pPr>
        <w:ind w:left="720"/>
        <w:jc w:val="both"/>
        <w:rPr>
          <w:rFonts w:ascii="AvantGarde Bk BT" w:hAnsi="AvantGarde Bk BT"/>
          <w:b/>
          <w:sz w:val="20"/>
        </w:rPr>
      </w:pPr>
    </w:p>
    <w:p w14:paraId="0584A330" w14:textId="4EDC6754"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6. </w:t>
      </w:r>
      <w:r w:rsidR="00207B39" w:rsidRPr="00BB2D2B">
        <w:rPr>
          <w:rFonts w:ascii="AvantGarde Bk BT" w:hAnsi="AvantGarde Bk BT"/>
          <w:sz w:val="20"/>
        </w:rPr>
        <w:t>…</w:t>
      </w:r>
    </w:p>
    <w:p w14:paraId="4C750D14" w14:textId="77777777" w:rsidR="0063255B" w:rsidRPr="00BB2D2B" w:rsidRDefault="0063255B" w:rsidP="00BB2D2B">
      <w:pPr>
        <w:ind w:left="720"/>
        <w:jc w:val="both"/>
        <w:rPr>
          <w:rFonts w:ascii="AvantGarde Bk BT" w:hAnsi="AvantGarde Bk BT"/>
          <w:b/>
          <w:sz w:val="20"/>
        </w:rPr>
      </w:pPr>
    </w:p>
    <w:p w14:paraId="4A13BDA4" w14:textId="77777777" w:rsidR="00207B39" w:rsidRPr="00BB2D2B" w:rsidRDefault="00207B39"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725F2939" w14:textId="77777777" w:rsidR="00207B39" w:rsidRPr="00BB2D2B" w:rsidRDefault="00207B39" w:rsidP="00BB2D2B">
      <w:pPr>
        <w:pStyle w:val="Prrafodelista"/>
        <w:numPr>
          <w:ilvl w:val="0"/>
          <w:numId w:val="19"/>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6C04ABD3" w14:textId="255AC5DE" w:rsidR="0063255B" w:rsidRPr="00BB2D2B" w:rsidRDefault="0063255B" w:rsidP="00BB2D2B">
      <w:pPr>
        <w:jc w:val="both"/>
        <w:rPr>
          <w:rFonts w:ascii="AvantGarde Bk BT" w:hAnsi="AvantGarde Bk BT"/>
          <w:b/>
          <w:sz w:val="20"/>
        </w:rPr>
      </w:pPr>
    </w:p>
    <w:p w14:paraId="256EE711" w14:textId="77777777"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2AA348ED" w14:textId="77777777" w:rsidR="000D667D" w:rsidRPr="00BB2D2B" w:rsidRDefault="000D667D" w:rsidP="00BB2D2B">
      <w:pPr>
        <w:tabs>
          <w:tab w:val="left" w:pos="-720"/>
        </w:tabs>
        <w:suppressAutoHyphens/>
        <w:jc w:val="both"/>
        <w:rPr>
          <w:rFonts w:ascii="AvantGarde Bk BT" w:hAnsi="AvantGarde Bk BT"/>
          <w:bCs/>
          <w:spacing w:val="-2"/>
          <w:sz w:val="20"/>
        </w:rPr>
      </w:pPr>
    </w:p>
    <w:p w14:paraId="55316617"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2665AB71" w14:textId="77777777" w:rsidR="000D667D" w:rsidRPr="00BB2D2B" w:rsidRDefault="000D667D" w:rsidP="00BB2D2B">
      <w:pPr>
        <w:jc w:val="both"/>
        <w:rPr>
          <w:rFonts w:ascii="AvantGarde Bk BT" w:hAnsi="AvantGarde Bk BT"/>
          <w:b/>
          <w:sz w:val="20"/>
        </w:rPr>
      </w:pPr>
    </w:p>
    <w:p w14:paraId="0A40A4E8"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NOVENO.</w:t>
      </w:r>
      <w:r w:rsidRPr="00BB2D2B">
        <w:rPr>
          <w:rFonts w:ascii="AvantGarde Bk BT" w:hAnsi="AvantGarde Bk BT"/>
          <w:sz w:val="20"/>
        </w:rPr>
        <w:t xml:space="preserve"> Se modifica la fracción III del artículo 7 del Estatuto Orgánico del Centro Universitario de La Ciénega, para quedar como sigue:</w:t>
      </w:r>
    </w:p>
    <w:p w14:paraId="6D031772" w14:textId="77777777" w:rsidR="0063255B" w:rsidRPr="00BB2D2B" w:rsidRDefault="0063255B" w:rsidP="00BB2D2B">
      <w:pPr>
        <w:jc w:val="both"/>
        <w:rPr>
          <w:rFonts w:ascii="AvantGarde Bk BT" w:hAnsi="AvantGarde Bk BT"/>
          <w:b/>
          <w:sz w:val="20"/>
        </w:rPr>
      </w:pPr>
    </w:p>
    <w:p w14:paraId="2AA74EFA" w14:textId="4F909047"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Artículo 7.</w:t>
      </w:r>
      <w:r w:rsidRPr="00BB2D2B">
        <w:rPr>
          <w:rFonts w:ascii="AvantGarde Bk BT" w:hAnsi="AvantGarde Bk BT"/>
          <w:sz w:val="20"/>
        </w:rPr>
        <w:t xml:space="preserve"> </w:t>
      </w:r>
      <w:r w:rsidR="00015019" w:rsidRPr="00BB2D2B">
        <w:rPr>
          <w:rFonts w:ascii="AvantGarde Bk BT" w:hAnsi="AvantGarde Bk BT"/>
          <w:sz w:val="20"/>
        </w:rPr>
        <w:t>…</w:t>
      </w:r>
    </w:p>
    <w:p w14:paraId="6F8D8949" w14:textId="77777777" w:rsidR="0063255B" w:rsidRPr="00BB2D2B" w:rsidRDefault="0063255B" w:rsidP="00BB2D2B">
      <w:pPr>
        <w:ind w:left="720"/>
        <w:jc w:val="both"/>
        <w:rPr>
          <w:rFonts w:ascii="AvantGarde Bk BT" w:hAnsi="AvantGarde Bk BT"/>
          <w:b/>
          <w:sz w:val="20"/>
        </w:rPr>
      </w:pPr>
    </w:p>
    <w:p w14:paraId="4D2405B5" w14:textId="77777777" w:rsidR="00015019" w:rsidRPr="00BB2D2B" w:rsidRDefault="00015019"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68EA68CE" w14:textId="49A4938B" w:rsidR="0063255B" w:rsidRPr="00BB2D2B" w:rsidRDefault="00015019" w:rsidP="00BB2D2B">
      <w:pPr>
        <w:pStyle w:val="Prrafodelista"/>
        <w:numPr>
          <w:ilvl w:val="0"/>
          <w:numId w:val="20"/>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74B22197" w14:textId="4A79A5D2" w:rsidR="00BB2D2B" w:rsidRPr="00BB2D2B" w:rsidRDefault="00BB2D2B" w:rsidP="00BB2D2B">
      <w:pPr>
        <w:rPr>
          <w:rFonts w:ascii="AvantGarde Bk BT" w:hAnsi="AvantGarde Bk BT"/>
          <w:b/>
          <w:bCs/>
          <w:spacing w:val="-2"/>
          <w:sz w:val="20"/>
        </w:rPr>
      </w:pPr>
    </w:p>
    <w:p w14:paraId="5BE7331C" w14:textId="37DB4407" w:rsidR="000D667D" w:rsidRDefault="000D667D" w:rsidP="00BB2D2B">
      <w:pPr>
        <w:jc w:val="center"/>
        <w:rPr>
          <w:rFonts w:ascii="AvantGarde Bk BT" w:hAnsi="AvantGarde Bk BT"/>
          <w:b/>
          <w:bCs/>
          <w:spacing w:val="-2"/>
          <w:sz w:val="20"/>
        </w:rPr>
      </w:pPr>
      <w:r w:rsidRPr="00BB2D2B">
        <w:rPr>
          <w:rFonts w:ascii="AvantGarde Bk BT" w:hAnsi="AvantGarde Bk BT"/>
          <w:b/>
          <w:bCs/>
          <w:spacing w:val="-2"/>
          <w:sz w:val="20"/>
        </w:rPr>
        <w:t>TRANSITORIO</w:t>
      </w:r>
    </w:p>
    <w:p w14:paraId="71CD991B" w14:textId="77777777" w:rsidR="00BB2D2B" w:rsidRPr="00BB2D2B" w:rsidRDefault="00BB2D2B" w:rsidP="00BB2D2B">
      <w:pPr>
        <w:jc w:val="center"/>
        <w:rPr>
          <w:rFonts w:ascii="AvantGarde Bk BT" w:hAnsi="AvantGarde Bk BT"/>
          <w:b/>
          <w:bCs/>
          <w:spacing w:val="-2"/>
          <w:sz w:val="20"/>
        </w:rPr>
      </w:pPr>
    </w:p>
    <w:p w14:paraId="61EC20F4"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3FFCBB1B" w14:textId="77777777" w:rsidR="000D667D" w:rsidRPr="00BB2D2B" w:rsidRDefault="000D667D" w:rsidP="00BB2D2B">
      <w:pPr>
        <w:jc w:val="both"/>
        <w:rPr>
          <w:rFonts w:ascii="AvantGarde Bk BT" w:hAnsi="AvantGarde Bk BT"/>
          <w:b/>
          <w:sz w:val="20"/>
        </w:rPr>
      </w:pPr>
    </w:p>
    <w:p w14:paraId="03C3888C"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w:t>
      </w:r>
      <w:r w:rsidRPr="00BB2D2B">
        <w:rPr>
          <w:rFonts w:ascii="AvantGarde Bk BT" w:hAnsi="AvantGarde Bk BT"/>
          <w:sz w:val="20"/>
        </w:rPr>
        <w:t xml:space="preserve"> Se modifica la fracción III del artículo 7 del Estatuto Orgánico del Centro Universitario de La Costa, para quedar como sigue:</w:t>
      </w:r>
    </w:p>
    <w:p w14:paraId="7F5A10F0" w14:textId="77777777" w:rsidR="0063255B" w:rsidRPr="00BB2D2B" w:rsidRDefault="0063255B" w:rsidP="00BB2D2B">
      <w:pPr>
        <w:jc w:val="both"/>
        <w:rPr>
          <w:rFonts w:ascii="AvantGarde Bk BT" w:hAnsi="AvantGarde Bk BT"/>
          <w:b/>
          <w:sz w:val="20"/>
        </w:rPr>
      </w:pPr>
    </w:p>
    <w:p w14:paraId="3D48BC3A" w14:textId="704DA81C"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7. </w:t>
      </w:r>
      <w:r w:rsidR="00F0329D" w:rsidRPr="00BB2D2B">
        <w:rPr>
          <w:rFonts w:ascii="AvantGarde Bk BT" w:hAnsi="AvantGarde Bk BT"/>
          <w:sz w:val="20"/>
        </w:rPr>
        <w:t>…</w:t>
      </w:r>
    </w:p>
    <w:p w14:paraId="2A69CC6C" w14:textId="77777777" w:rsidR="0063255B" w:rsidRPr="00BB2D2B" w:rsidRDefault="0063255B" w:rsidP="00BB2D2B">
      <w:pPr>
        <w:ind w:left="720"/>
        <w:jc w:val="both"/>
        <w:rPr>
          <w:rFonts w:ascii="AvantGarde Bk BT" w:hAnsi="AvantGarde Bk BT"/>
          <w:b/>
          <w:sz w:val="20"/>
        </w:rPr>
      </w:pPr>
    </w:p>
    <w:p w14:paraId="7C1279C0" w14:textId="6134CC0B" w:rsidR="00F0329D" w:rsidRPr="00BB2D2B" w:rsidRDefault="00F0329D"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6BD5B794" w14:textId="77777777" w:rsidR="00F0329D" w:rsidRPr="00BB2D2B" w:rsidRDefault="00F0329D" w:rsidP="00BB2D2B">
      <w:pPr>
        <w:pStyle w:val="Prrafodelista"/>
        <w:numPr>
          <w:ilvl w:val="0"/>
          <w:numId w:val="21"/>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5FDEBA42" w14:textId="00F09A49" w:rsidR="0063255B" w:rsidRPr="00BB2D2B" w:rsidRDefault="0063255B" w:rsidP="00BB2D2B">
      <w:pPr>
        <w:ind w:left="720"/>
        <w:jc w:val="both"/>
        <w:rPr>
          <w:rFonts w:ascii="AvantGarde Bk BT" w:hAnsi="AvantGarde Bk BT"/>
          <w:b/>
          <w:sz w:val="20"/>
        </w:rPr>
      </w:pPr>
    </w:p>
    <w:p w14:paraId="79690048" w14:textId="77777777"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4C3CC4D0" w14:textId="77777777" w:rsidR="000D667D" w:rsidRPr="00BB2D2B" w:rsidRDefault="000D667D" w:rsidP="00BB2D2B">
      <w:pPr>
        <w:tabs>
          <w:tab w:val="left" w:pos="-720"/>
        </w:tabs>
        <w:suppressAutoHyphens/>
        <w:jc w:val="both"/>
        <w:rPr>
          <w:rFonts w:ascii="AvantGarde Bk BT" w:hAnsi="AvantGarde Bk BT"/>
          <w:bCs/>
          <w:spacing w:val="-2"/>
          <w:sz w:val="20"/>
        </w:rPr>
      </w:pPr>
    </w:p>
    <w:p w14:paraId="525746BD"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A4F25C6" w14:textId="77777777" w:rsidR="000D667D" w:rsidRPr="00BB2D2B" w:rsidRDefault="000D667D" w:rsidP="00BB2D2B">
      <w:pPr>
        <w:ind w:left="720"/>
        <w:jc w:val="both"/>
        <w:rPr>
          <w:rFonts w:ascii="AvantGarde Bk BT" w:hAnsi="AvantGarde Bk BT"/>
          <w:b/>
          <w:sz w:val="20"/>
        </w:rPr>
      </w:pPr>
    </w:p>
    <w:p w14:paraId="7E9C6FCE"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PRIMERO</w:t>
      </w:r>
      <w:r w:rsidRPr="00BB2D2B">
        <w:rPr>
          <w:rFonts w:ascii="AvantGarde Bk BT" w:hAnsi="AvantGarde Bk BT"/>
          <w:sz w:val="20"/>
        </w:rPr>
        <w:t>. Se modifica la fracción III del artículo 7 del Estatuto Orgánico del Centro Universitario de La Costa Sur, para quedar como sigue:</w:t>
      </w:r>
    </w:p>
    <w:p w14:paraId="527A3F60" w14:textId="77777777" w:rsidR="0063255B" w:rsidRPr="00BB2D2B" w:rsidRDefault="0063255B" w:rsidP="00BB2D2B">
      <w:pPr>
        <w:jc w:val="both"/>
        <w:rPr>
          <w:rFonts w:ascii="AvantGarde Bk BT" w:hAnsi="AvantGarde Bk BT"/>
          <w:b/>
          <w:sz w:val="20"/>
        </w:rPr>
      </w:pPr>
    </w:p>
    <w:p w14:paraId="36DE245C" w14:textId="7CC194A4"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7. </w:t>
      </w:r>
      <w:r w:rsidR="00AC3E3A" w:rsidRPr="00BB2D2B">
        <w:rPr>
          <w:rFonts w:ascii="AvantGarde Bk BT" w:hAnsi="AvantGarde Bk BT"/>
          <w:sz w:val="20"/>
        </w:rPr>
        <w:t>…</w:t>
      </w:r>
    </w:p>
    <w:p w14:paraId="1B2AA983" w14:textId="77777777" w:rsidR="00AC3E3A" w:rsidRPr="00BB2D2B" w:rsidRDefault="00AC3E3A" w:rsidP="00BB2D2B">
      <w:pPr>
        <w:jc w:val="both"/>
        <w:rPr>
          <w:rFonts w:ascii="AvantGarde Bk BT" w:hAnsi="AvantGarde Bk BT"/>
          <w:b/>
          <w:sz w:val="20"/>
        </w:rPr>
      </w:pPr>
    </w:p>
    <w:p w14:paraId="4EB5B56B" w14:textId="3A1F6364" w:rsidR="00AC3E3A" w:rsidRPr="00BB2D2B" w:rsidRDefault="00AC3E3A"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2BFDB7DE" w14:textId="77777777" w:rsidR="00AC3E3A" w:rsidRPr="00BB2D2B" w:rsidRDefault="00AC3E3A" w:rsidP="00BB2D2B">
      <w:pPr>
        <w:pStyle w:val="Prrafodelista"/>
        <w:numPr>
          <w:ilvl w:val="0"/>
          <w:numId w:val="22"/>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6EF9BD9E" w14:textId="5DA2D5D8" w:rsidR="00DB779E" w:rsidRPr="00BB2D2B" w:rsidRDefault="00DB779E" w:rsidP="00BB2D2B">
      <w:pPr>
        <w:rPr>
          <w:rFonts w:ascii="AvantGarde Bk BT" w:hAnsi="AvantGarde Bk BT"/>
          <w:b/>
          <w:bCs/>
          <w:spacing w:val="-2"/>
          <w:sz w:val="20"/>
        </w:rPr>
      </w:pPr>
    </w:p>
    <w:p w14:paraId="05AE96C8" w14:textId="62BC5AF1"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15DB3C58" w14:textId="77777777" w:rsidR="000D667D" w:rsidRPr="00BB2D2B" w:rsidRDefault="000D667D" w:rsidP="00BB2D2B">
      <w:pPr>
        <w:tabs>
          <w:tab w:val="left" w:pos="-720"/>
        </w:tabs>
        <w:suppressAutoHyphens/>
        <w:jc w:val="both"/>
        <w:rPr>
          <w:rFonts w:ascii="AvantGarde Bk BT" w:hAnsi="AvantGarde Bk BT"/>
          <w:bCs/>
          <w:spacing w:val="-2"/>
          <w:sz w:val="20"/>
        </w:rPr>
      </w:pPr>
    </w:p>
    <w:p w14:paraId="16A6AC9A"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5804A48" w14:textId="77779578" w:rsidR="00BB2D2B" w:rsidRPr="00BB2D2B" w:rsidRDefault="00BB2D2B" w:rsidP="00BB2D2B">
      <w:pPr>
        <w:rPr>
          <w:rFonts w:ascii="AvantGarde Bk BT" w:hAnsi="AvantGarde Bk BT"/>
          <w:b/>
          <w:sz w:val="20"/>
        </w:rPr>
      </w:pPr>
    </w:p>
    <w:p w14:paraId="5CD35720"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SEGUNDO.</w:t>
      </w:r>
      <w:r w:rsidRPr="00BB2D2B">
        <w:rPr>
          <w:rFonts w:ascii="AvantGarde Bk BT" w:hAnsi="AvantGarde Bk BT"/>
          <w:sz w:val="20"/>
        </w:rPr>
        <w:t xml:space="preserve"> Se modifica la fracción III del artículo 7 del Estatuto Orgánico del Centro Universitario de Los Altos, para quedar como sigue:</w:t>
      </w:r>
    </w:p>
    <w:p w14:paraId="32C24FE6" w14:textId="77777777" w:rsidR="0063255B" w:rsidRPr="00BB2D2B" w:rsidRDefault="0063255B" w:rsidP="00BB2D2B">
      <w:pPr>
        <w:jc w:val="both"/>
        <w:rPr>
          <w:rFonts w:ascii="AvantGarde Bk BT" w:hAnsi="AvantGarde Bk BT"/>
          <w:b/>
          <w:sz w:val="20"/>
        </w:rPr>
      </w:pPr>
    </w:p>
    <w:p w14:paraId="63800C42" w14:textId="7BF67C61"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 xml:space="preserve">Artículo 7. </w:t>
      </w:r>
      <w:r w:rsidR="00C67887" w:rsidRPr="00BB2D2B">
        <w:rPr>
          <w:rFonts w:ascii="AvantGarde Bk BT" w:hAnsi="AvantGarde Bk BT"/>
          <w:sz w:val="20"/>
        </w:rPr>
        <w:t>…</w:t>
      </w:r>
    </w:p>
    <w:p w14:paraId="11A21AE0" w14:textId="77777777" w:rsidR="00C67887" w:rsidRPr="00BB2D2B" w:rsidRDefault="00C67887" w:rsidP="00BB2D2B">
      <w:pPr>
        <w:ind w:left="720"/>
        <w:jc w:val="both"/>
        <w:rPr>
          <w:rFonts w:ascii="AvantGarde Bk BT" w:hAnsi="AvantGarde Bk BT"/>
          <w:b/>
          <w:sz w:val="20"/>
        </w:rPr>
      </w:pPr>
    </w:p>
    <w:p w14:paraId="12EDCB3C" w14:textId="302886FA" w:rsidR="00C67887" w:rsidRPr="00BB2D2B" w:rsidRDefault="00C67887"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479A77B1" w14:textId="77777777" w:rsidR="00C67887" w:rsidRPr="00BB2D2B" w:rsidRDefault="00C67887" w:rsidP="00BB2D2B">
      <w:pPr>
        <w:pStyle w:val="Prrafodelista"/>
        <w:numPr>
          <w:ilvl w:val="0"/>
          <w:numId w:val="23"/>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5AD015A8" w14:textId="77777777" w:rsidR="00C67887" w:rsidRPr="00BB2D2B" w:rsidRDefault="00C67887" w:rsidP="00BB2D2B">
      <w:pPr>
        <w:ind w:left="720"/>
        <w:jc w:val="both"/>
        <w:rPr>
          <w:rFonts w:ascii="AvantGarde Bk BT" w:hAnsi="AvantGarde Bk BT"/>
          <w:b/>
          <w:sz w:val="20"/>
        </w:rPr>
      </w:pPr>
    </w:p>
    <w:p w14:paraId="1903BAAC" w14:textId="77777777" w:rsidR="008D78D9" w:rsidRDefault="008D78D9">
      <w:pPr>
        <w:spacing w:after="160" w:line="259" w:lineRule="auto"/>
        <w:rPr>
          <w:rFonts w:ascii="AvantGarde Bk BT" w:hAnsi="AvantGarde Bk BT"/>
          <w:b/>
          <w:bCs/>
          <w:spacing w:val="-2"/>
          <w:sz w:val="20"/>
        </w:rPr>
      </w:pPr>
      <w:r>
        <w:rPr>
          <w:rFonts w:ascii="AvantGarde Bk BT" w:hAnsi="AvantGarde Bk BT"/>
          <w:b/>
          <w:bCs/>
          <w:spacing w:val="-2"/>
          <w:sz w:val="20"/>
        </w:rPr>
        <w:br w:type="page"/>
      </w:r>
    </w:p>
    <w:p w14:paraId="7621D11E" w14:textId="4F29FE0B"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lastRenderedPageBreak/>
        <w:t>TRANSITORIO</w:t>
      </w:r>
    </w:p>
    <w:p w14:paraId="0A6070E6" w14:textId="77777777" w:rsidR="000D667D" w:rsidRPr="00BB2D2B" w:rsidRDefault="000D667D" w:rsidP="00BB2D2B">
      <w:pPr>
        <w:tabs>
          <w:tab w:val="left" w:pos="-720"/>
        </w:tabs>
        <w:suppressAutoHyphens/>
        <w:jc w:val="both"/>
        <w:rPr>
          <w:rFonts w:ascii="AvantGarde Bk BT" w:hAnsi="AvantGarde Bk BT"/>
          <w:bCs/>
          <w:spacing w:val="-2"/>
          <w:sz w:val="20"/>
        </w:rPr>
      </w:pPr>
    </w:p>
    <w:p w14:paraId="30D7EAEB"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FD5BF89" w14:textId="77777777" w:rsidR="000D667D" w:rsidRPr="00BB2D2B" w:rsidRDefault="000D667D" w:rsidP="00BB2D2B">
      <w:pPr>
        <w:ind w:left="720"/>
        <w:jc w:val="both"/>
        <w:rPr>
          <w:rFonts w:ascii="AvantGarde Bk BT" w:hAnsi="AvantGarde Bk BT"/>
          <w:b/>
          <w:sz w:val="20"/>
        </w:rPr>
      </w:pPr>
    </w:p>
    <w:p w14:paraId="1527CBAF"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TERCERO.</w:t>
      </w:r>
      <w:r w:rsidRPr="00BB2D2B">
        <w:rPr>
          <w:rFonts w:ascii="AvantGarde Bk BT" w:hAnsi="AvantGarde Bk BT"/>
          <w:sz w:val="20"/>
        </w:rPr>
        <w:t xml:space="preserve"> Se modifica la fracción III del artículo 7 del Estatuto Orgánico del Centro Universitario de Los Lagos, para quedar como sigue:</w:t>
      </w:r>
    </w:p>
    <w:p w14:paraId="32BDBE09" w14:textId="77777777" w:rsidR="0063255B" w:rsidRPr="00BB2D2B" w:rsidRDefault="0063255B" w:rsidP="00BB2D2B">
      <w:pPr>
        <w:jc w:val="both"/>
        <w:rPr>
          <w:rFonts w:ascii="AvantGarde Bk BT" w:hAnsi="AvantGarde Bk BT"/>
          <w:b/>
          <w:sz w:val="20"/>
        </w:rPr>
      </w:pPr>
    </w:p>
    <w:p w14:paraId="3430215B" w14:textId="35993A8E" w:rsidR="0063255B" w:rsidRPr="00BB2D2B" w:rsidRDefault="0063255B" w:rsidP="00BB2D2B">
      <w:pPr>
        <w:ind w:left="720"/>
        <w:jc w:val="both"/>
        <w:rPr>
          <w:rFonts w:ascii="AvantGarde Bk BT" w:hAnsi="AvantGarde Bk BT"/>
          <w:b/>
          <w:sz w:val="20"/>
        </w:rPr>
      </w:pPr>
      <w:r w:rsidRPr="00BB2D2B">
        <w:rPr>
          <w:rFonts w:ascii="AvantGarde Bk BT" w:hAnsi="AvantGarde Bk BT"/>
          <w:b/>
          <w:sz w:val="20"/>
        </w:rPr>
        <w:t xml:space="preserve">Artículo 7. </w:t>
      </w:r>
      <w:r w:rsidR="00FA212D" w:rsidRPr="00BB2D2B">
        <w:rPr>
          <w:rFonts w:ascii="AvantGarde Bk BT" w:hAnsi="AvantGarde Bk BT"/>
          <w:sz w:val="20"/>
        </w:rPr>
        <w:t>…</w:t>
      </w:r>
    </w:p>
    <w:p w14:paraId="357C81D7" w14:textId="77777777" w:rsidR="0063255B" w:rsidRPr="00BB2D2B" w:rsidRDefault="0063255B" w:rsidP="00BB2D2B">
      <w:pPr>
        <w:ind w:left="720"/>
        <w:jc w:val="both"/>
        <w:rPr>
          <w:rFonts w:ascii="AvantGarde Bk BT" w:hAnsi="AvantGarde Bk BT"/>
          <w:b/>
          <w:sz w:val="20"/>
        </w:rPr>
      </w:pPr>
    </w:p>
    <w:p w14:paraId="4FDB6E7E" w14:textId="68AEE691" w:rsidR="00FA212D" w:rsidRPr="00BB2D2B" w:rsidRDefault="00FA212D"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302AC878" w14:textId="77777777" w:rsidR="00FA212D" w:rsidRPr="00BB2D2B" w:rsidRDefault="00FA212D" w:rsidP="00BB2D2B">
      <w:pPr>
        <w:pStyle w:val="Prrafodelista"/>
        <w:numPr>
          <w:ilvl w:val="0"/>
          <w:numId w:val="24"/>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5E588A95" w14:textId="74595E42" w:rsidR="0063255B" w:rsidRPr="00BB2D2B" w:rsidRDefault="0063255B" w:rsidP="00BB2D2B">
      <w:pPr>
        <w:ind w:left="720"/>
        <w:jc w:val="both"/>
        <w:rPr>
          <w:rFonts w:ascii="AvantGarde Bk BT" w:hAnsi="AvantGarde Bk BT"/>
          <w:b/>
          <w:sz w:val="20"/>
        </w:rPr>
      </w:pPr>
    </w:p>
    <w:p w14:paraId="104D2DBF" w14:textId="77777777"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7BE0B274" w14:textId="77777777" w:rsidR="000D667D" w:rsidRPr="00BB2D2B" w:rsidRDefault="000D667D" w:rsidP="00BB2D2B">
      <w:pPr>
        <w:tabs>
          <w:tab w:val="left" w:pos="-720"/>
        </w:tabs>
        <w:suppressAutoHyphens/>
        <w:jc w:val="both"/>
        <w:rPr>
          <w:rFonts w:ascii="AvantGarde Bk BT" w:hAnsi="AvantGarde Bk BT"/>
          <w:bCs/>
          <w:spacing w:val="-2"/>
          <w:sz w:val="20"/>
        </w:rPr>
      </w:pPr>
    </w:p>
    <w:p w14:paraId="762B0393"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1BB65D99" w14:textId="77777777" w:rsidR="00BB2D2B" w:rsidRPr="00BB2D2B" w:rsidRDefault="00BB2D2B" w:rsidP="00BB2D2B">
      <w:pPr>
        <w:pStyle w:val="Sinespaciado"/>
        <w:jc w:val="both"/>
        <w:rPr>
          <w:rFonts w:ascii="AvantGarde Bk BT" w:hAnsi="AvantGarde Bk BT"/>
          <w:b/>
          <w:sz w:val="20"/>
        </w:rPr>
      </w:pPr>
    </w:p>
    <w:p w14:paraId="05C96B05" w14:textId="242ADEE9"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CUARTO.</w:t>
      </w:r>
      <w:r w:rsidRPr="00BB2D2B">
        <w:rPr>
          <w:rFonts w:ascii="AvantGarde Bk BT" w:hAnsi="AvantGarde Bk BT"/>
          <w:sz w:val="20"/>
        </w:rPr>
        <w:t xml:space="preserve"> Se modifica la fracción III del artículo 7 del Estatuto Orgánico del Centro Universitario de Los Valles, para quedar como sigue:</w:t>
      </w:r>
    </w:p>
    <w:p w14:paraId="1B1B6015" w14:textId="77777777" w:rsidR="0063255B" w:rsidRPr="00BB2D2B" w:rsidRDefault="0063255B" w:rsidP="00BB2D2B">
      <w:pPr>
        <w:jc w:val="both"/>
        <w:rPr>
          <w:rFonts w:ascii="AvantGarde Bk BT" w:hAnsi="AvantGarde Bk BT"/>
          <w:b/>
          <w:sz w:val="20"/>
        </w:rPr>
      </w:pPr>
    </w:p>
    <w:p w14:paraId="0441C120" w14:textId="5B421043"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 xml:space="preserve">Artículo 7. </w:t>
      </w:r>
      <w:r w:rsidR="00FA212D" w:rsidRPr="00BB2D2B">
        <w:rPr>
          <w:rFonts w:ascii="AvantGarde Bk BT" w:hAnsi="AvantGarde Bk BT"/>
          <w:sz w:val="20"/>
        </w:rPr>
        <w:t>…</w:t>
      </w:r>
    </w:p>
    <w:p w14:paraId="0929E799" w14:textId="77777777" w:rsidR="00FA212D" w:rsidRPr="00BB2D2B" w:rsidRDefault="00FA212D" w:rsidP="00BB2D2B">
      <w:pPr>
        <w:ind w:left="720"/>
        <w:jc w:val="both"/>
        <w:rPr>
          <w:rFonts w:ascii="AvantGarde Bk BT" w:hAnsi="AvantGarde Bk BT"/>
          <w:sz w:val="20"/>
        </w:rPr>
      </w:pPr>
    </w:p>
    <w:p w14:paraId="38E727EA" w14:textId="77777777" w:rsidR="00FA212D" w:rsidRPr="00BB2D2B" w:rsidRDefault="00FA212D"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003EFDF1" w14:textId="07A313CB" w:rsidR="0063255B" w:rsidRPr="00BB2D2B" w:rsidRDefault="00FA212D" w:rsidP="00BB2D2B">
      <w:pPr>
        <w:pStyle w:val="Prrafodelista"/>
        <w:numPr>
          <w:ilvl w:val="0"/>
          <w:numId w:val="25"/>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7A109173" w14:textId="77777777" w:rsidR="00BB2D2B" w:rsidRPr="00BB2D2B" w:rsidRDefault="00BB2D2B" w:rsidP="00BB2D2B">
      <w:pPr>
        <w:tabs>
          <w:tab w:val="left" w:pos="-720"/>
        </w:tabs>
        <w:suppressAutoHyphens/>
        <w:jc w:val="center"/>
        <w:rPr>
          <w:rFonts w:ascii="AvantGarde Bk BT" w:hAnsi="AvantGarde Bk BT"/>
          <w:b/>
          <w:bCs/>
          <w:spacing w:val="-2"/>
          <w:sz w:val="20"/>
        </w:rPr>
      </w:pPr>
    </w:p>
    <w:p w14:paraId="6DE04552" w14:textId="704DF72E"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4FD0469C" w14:textId="77777777" w:rsidR="000D667D" w:rsidRPr="00BB2D2B" w:rsidRDefault="000D667D" w:rsidP="00BB2D2B">
      <w:pPr>
        <w:tabs>
          <w:tab w:val="left" w:pos="-720"/>
        </w:tabs>
        <w:suppressAutoHyphens/>
        <w:jc w:val="both"/>
        <w:rPr>
          <w:rFonts w:ascii="AvantGarde Bk BT" w:hAnsi="AvantGarde Bk BT"/>
          <w:bCs/>
          <w:spacing w:val="-2"/>
          <w:sz w:val="20"/>
        </w:rPr>
      </w:pPr>
    </w:p>
    <w:p w14:paraId="0431B733"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6D3D9093" w14:textId="77777777" w:rsidR="000D667D" w:rsidRPr="00BB2D2B" w:rsidRDefault="000D667D" w:rsidP="00BB2D2B">
      <w:pPr>
        <w:jc w:val="both"/>
        <w:rPr>
          <w:rFonts w:ascii="AvantGarde Bk BT" w:hAnsi="AvantGarde Bk BT"/>
          <w:b/>
          <w:sz w:val="20"/>
        </w:rPr>
      </w:pPr>
    </w:p>
    <w:p w14:paraId="0BA0A62D"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QUINTO.</w:t>
      </w:r>
      <w:r w:rsidRPr="00BB2D2B">
        <w:rPr>
          <w:rFonts w:ascii="AvantGarde Bk BT" w:hAnsi="AvantGarde Bk BT"/>
          <w:sz w:val="20"/>
        </w:rPr>
        <w:t xml:space="preserve"> Se modifica la fracción III del artículo 7 del Estatuto Orgánico del Centro Universitario de Tonalá, para quedar como sigue:</w:t>
      </w:r>
    </w:p>
    <w:p w14:paraId="2D13B27D" w14:textId="77777777" w:rsidR="0063255B" w:rsidRPr="00BB2D2B" w:rsidRDefault="0063255B" w:rsidP="00BB2D2B">
      <w:pPr>
        <w:jc w:val="both"/>
        <w:rPr>
          <w:rFonts w:ascii="AvantGarde Bk BT" w:hAnsi="AvantGarde Bk BT"/>
          <w:b/>
          <w:sz w:val="20"/>
        </w:rPr>
      </w:pPr>
    </w:p>
    <w:p w14:paraId="67B338B8" w14:textId="562C5A32"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 xml:space="preserve">Artículo 7. </w:t>
      </w:r>
      <w:r w:rsidR="00556D2C" w:rsidRPr="00BB2D2B">
        <w:rPr>
          <w:rFonts w:ascii="AvantGarde Bk BT" w:hAnsi="AvantGarde Bk BT"/>
          <w:sz w:val="20"/>
        </w:rPr>
        <w:t>…</w:t>
      </w:r>
    </w:p>
    <w:p w14:paraId="6C2FCA8E" w14:textId="77777777" w:rsidR="00556D2C" w:rsidRPr="00BB2D2B" w:rsidRDefault="00556D2C" w:rsidP="00BB2D2B">
      <w:pPr>
        <w:ind w:left="720"/>
        <w:jc w:val="both"/>
        <w:rPr>
          <w:rFonts w:ascii="AvantGarde Bk BT" w:hAnsi="AvantGarde Bk BT"/>
          <w:b/>
          <w:sz w:val="20"/>
        </w:rPr>
      </w:pPr>
    </w:p>
    <w:p w14:paraId="51B38688" w14:textId="77777777" w:rsidR="00556D2C" w:rsidRPr="00BB2D2B" w:rsidRDefault="00556D2C"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6F3CF708" w14:textId="77777777" w:rsidR="00556D2C" w:rsidRPr="00BB2D2B" w:rsidRDefault="00556D2C" w:rsidP="00BB2D2B">
      <w:pPr>
        <w:pStyle w:val="Prrafodelista"/>
        <w:numPr>
          <w:ilvl w:val="0"/>
          <w:numId w:val="26"/>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19A0FF3D" w14:textId="024DE1EB" w:rsidR="0063255B" w:rsidRPr="00BB2D2B" w:rsidRDefault="0063255B" w:rsidP="00BB2D2B">
      <w:pPr>
        <w:jc w:val="both"/>
        <w:rPr>
          <w:rFonts w:ascii="AvantGarde Bk BT" w:hAnsi="AvantGarde Bk BT"/>
          <w:b/>
          <w:sz w:val="20"/>
        </w:rPr>
      </w:pPr>
    </w:p>
    <w:p w14:paraId="2D7B14C8" w14:textId="77777777" w:rsidR="00BA061C" w:rsidRDefault="00BA061C" w:rsidP="00BB2D2B">
      <w:pPr>
        <w:tabs>
          <w:tab w:val="left" w:pos="-720"/>
        </w:tabs>
        <w:suppressAutoHyphens/>
        <w:jc w:val="center"/>
        <w:rPr>
          <w:rFonts w:ascii="AvantGarde Bk BT" w:hAnsi="AvantGarde Bk BT"/>
          <w:b/>
          <w:bCs/>
          <w:spacing w:val="-2"/>
          <w:sz w:val="20"/>
        </w:rPr>
      </w:pPr>
    </w:p>
    <w:p w14:paraId="50DF9EBC" w14:textId="77777777" w:rsidR="00BA061C" w:rsidRDefault="00BA061C" w:rsidP="00BB2D2B">
      <w:pPr>
        <w:tabs>
          <w:tab w:val="left" w:pos="-720"/>
        </w:tabs>
        <w:suppressAutoHyphens/>
        <w:jc w:val="center"/>
        <w:rPr>
          <w:rFonts w:ascii="AvantGarde Bk BT" w:hAnsi="AvantGarde Bk BT"/>
          <w:b/>
          <w:bCs/>
          <w:spacing w:val="-2"/>
          <w:sz w:val="20"/>
        </w:rPr>
      </w:pPr>
    </w:p>
    <w:p w14:paraId="0AF0970D" w14:textId="77777777" w:rsidR="00BA061C" w:rsidRDefault="00BA061C" w:rsidP="00BB2D2B">
      <w:pPr>
        <w:tabs>
          <w:tab w:val="left" w:pos="-720"/>
        </w:tabs>
        <w:suppressAutoHyphens/>
        <w:jc w:val="center"/>
        <w:rPr>
          <w:rFonts w:ascii="AvantGarde Bk BT" w:hAnsi="AvantGarde Bk BT"/>
          <w:b/>
          <w:bCs/>
          <w:spacing w:val="-2"/>
          <w:sz w:val="20"/>
        </w:rPr>
      </w:pPr>
    </w:p>
    <w:p w14:paraId="453245E7" w14:textId="2DD97880"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34B091F8" w14:textId="77777777" w:rsidR="000D667D" w:rsidRPr="00BB2D2B" w:rsidRDefault="000D667D" w:rsidP="00BB2D2B">
      <w:pPr>
        <w:tabs>
          <w:tab w:val="left" w:pos="-720"/>
        </w:tabs>
        <w:suppressAutoHyphens/>
        <w:jc w:val="both"/>
        <w:rPr>
          <w:rFonts w:ascii="AvantGarde Bk BT" w:hAnsi="AvantGarde Bk BT"/>
          <w:bCs/>
          <w:spacing w:val="-2"/>
          <w:sz w:val="20"/>
        </w:rPr>
      </w:pPr>
    </w:p>
    <w:p w14:paraId="74DCA2C5"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00E0A54E" w14:textId="77777777" w:rsidR="000D667D" w:rsidRPr="00BB2D2B" w:rsidRDefault="000D667D" w:rsidP="00BB2D2B">
      <w:pPr>
        <w:jc w:val="both"/>
        <w:rPr>
          <w:rFonts w:ascii="AvantGarde Bk BT" w:hAnsi="AvantGarde Bk BT"/>
          <w:b/>
          <w:sz w:val="20"/>
        </w:rPr>
      </w:pPr>
    </w:p>
    <w:p w14:paraId="506C93E3"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SEXTO.</w:t>
      </w:r>
      <w:r w:rsidRPr="00BB2D2B">
        <w:rPr>
          <w:rFonts w:ascii="AvantGarde Bk BT" w:hAnsi="AvantGarde Bk BT"/>
          <w:sz w:val="20"/>
        </w:rPr>
        <w:t xml:space="preserve"> Se modifica la fracción III del artículo 7 del Estatuto Orgánico del Centro Universitario del Norte, para quedar como sigue:</w:t>
      </w:r>
    </w:p>
    <w:p w14:paraId="7072454D" w14:textId="77777777" w:rsidR="0063255B" w:rsidRPr="00BB2D2B" w:rsidRDefault="0063255B" w:rsidP="00BB2D2B">
      <w:pPr>
        <w:jc w:val="both"/>
        <w:rPr>
          <w:rFonts w:ascii="AvantGarde Bk BT" w:hAnsi="AvantGarde Bk BT"/>
          <w:b/>
          <w:sz w:val="20"/>
        </w:rPr>
      </w:pPr>
    </w:p>
    <w:p w14:paraId="6AD99301" w14:textId="68FB1250" w:rsidR="0063255B" w:rsidRPr="00BB2D2B" w:rsidRDefault="0063255B" w:rsidP="00BB2D2B">
      <w:pPr>
        <w:ind w:left="708"/>
        <w:jc w:val="both"/>
        <w:rPr>
          <w:rFonts w:ascii="AvantGarde Bk BT" w:hAnsi="AvantGarde Bk BT"/>
          <w:sz w:val="20"/>
        </w:rPr>
      </w:pPr>
      <w:r w:rsidRPr="00BB2D2B">
        <w:rPr>
          <w:rFonts w:ascii="AvantGarde Bk BT" w:hAnsi="AvantGarde Bk BT"/>
          <w:b/>
          <w:sz w:val="20"/>
        </w:rPr>
        <w:t xml:space="preserve">Artículo 7. </w:t>
      </w:r>
      <w:r w:rsidR="00556D2C" w:rsidRPr="00BB2D2B">
        <w:rPr>
          <w:rFonts w:ascii="AvantGarde Bk BT" w:hAnsi="AvantGarde Bk BT"/>
          <w:sz w:val="20"/>
        </w:rPr>
        <w:t>…</w:t>
      </w:r>
    </w:p>
    <w:p w14:paraId="37E98D44" w14:textId="77777777" w:rsidR="0063255B" w:rsidRPr="00BB2D2B" w:rsidRDefault="0063255B" w:rsidP="00BB2D2B">
      <w:pPr>
        <w:ind w:left="1416"/>
        <w:jc w:val="both"/>
        <w:rPr>
          <w:rFonts w:ascii="AvantGarde Bk BT" w:hAnsi="AvantGarde Bk BT"/>
          <w:sz w:val="20"/>
        </w:rPr>
      </w:pPr>
    </w:p>
    <w:p w14:paraId="15F59AD7" w14:textId="77777777" w:rsidR="00556D2C" w:rsidRPr="00BB2D2B" w:rsidRDefault="00556D2C"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0A41E0E2" w14:textId="77777777" w:rsidR="00556D2C" w:rsidRPr="00BB2D2B" w:rsidRDefault="00556D2C" w:rsidP="00BB2D2B">
      <w:pPr>
        <w:pStyle w:val="Prrafodelista"/>
        <w:numPr>
          <w:ilvl w:val="0"/>
          <w:numId w:val="27"/>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395F2BCE" w14:textId="4F5D4AF0" w:rsidR="0063255B" w:rsidRPr="00BB2D2B" w:rsidRDefault="0063255B" w:rsidP="00BB2D2B">
      <w:pPr>
        <w:jc w:val="both"/>
        <w:rPr>
          <w:rFonts w:ascii="AvantGarde Bk BT" w:hAnsi="AvantGarde Bk BT"/>
          <w:sz w:val="20"/>
        </w:rPr>
      </w:pPr>
    </w:p>
    <w:p w14:paraId="226011D1" w14:textId="77777777"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5A9853F8" w14:textId="77777777" w:rsidR="000D667D" w:rsidRPr="00BB2D2B" w:rsidRDefault="000D667D" w:rsidP="00BB2D2B">
      <w:pPr>
        <w:tabs>
          <w:tab w:val="left" w:pos="-720"/>
        </w:tabs>
        <w:suppressAutoHyphens/>
        <w:jc w:val="both"/>
        <w:rPr>
          <w:rFonts w:ascii="AvantGarde Bk BT" w:hAnsi="AvantGarde Bk BT"/>
          <w:bCs/>
          <w:spacing w:val="-2"/>
          <w:sz w:val="20"/>
        </w:rPr>
      </w:pPr>
    </w:p>
    <w:p w14:paraId="20DA3127" w14:textId="25E6C334" w:rsidR="000D667D"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20DB7237" w14:textId="77777777" w:rsidR="00EF3F00" w:rsidRPr="00BB2D2B" w:rsidRDefault="00EF3F00" w:rsidP="00BB2D2B">
      <w:pPr>
        <w:tabs>
          <w:tab w:val="left" w:pos="-720"/>
        </w:tabs>
        <w:suppressAutoHyphens/>
        <w:ind w:left="720"/>
        <w:jc w:val="both"/>
        <w:rPr>
          <w:rFonts w:ascii="AvantGarde Bk BT" w:hAnsi="AvantGarde Bk BT"/>
          <w:bCs/>
          <w:spacing w:val="-2"/>
          <w:sz w:val="20"/>
        </w:rPr>
      </w:pPr>
    </w:p>
    <w:p w14:paraId="13204BFD"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SÉPTIMO.</w:t>
      </w:r>
      <w:r w:rsidRPr="00BB2D2B">
        <w:rPr>
          <w:rFonts w:ascii="AvantGarde Bk BT" w:hAnsi="AvantGarde Bk BT"/>
          <w:sz w:val="20"/>
        </w:rPr>
        <w:t xml:space="preserve"> Se modifica la fracción III del artículo 7 del Estatuto Orgánico del Centro Universitario del Sur, para quedar como sigue:</w:t>
      </w:r>
    </w:p>
    <w:p w14:paraId="590FEDB1" w14:textId="77777777" w:rsidR="0063255B" w:rsidRPr="00BB2D2B" w:rsidRDefault="0063255B" w:rsidP="00BB2D2B">
      <w:pPr>
        <w:jc w:val="both"/>
        <w:rPr>
          <w:rFonts w:ascii="AvantGarde Bk BT" w:hAnsi="AvantGarde Bk BT"/>
          <w:sz w:val="20"/>
        </w:rPr>
      </w:pPr>
    </w:p>
    <w:p w14:paraId="531E95C3" w14:textId="77A1FFDB" w:rsidR="0063255B" w:rsidRPr="00BB2D2B" w:rsidRDefault="0063255B" w:rsidP="00BB2D2B">
      <w:pPr>
        <w:ind w:left="720"/>
        <w:jc w:val="both"/>
        <w:rPr>
          <w:rFonts w:ascii="AvantGarde Bk BT" w:hAnsi="AvantGarde Bk BT"/>
          <w:sz w:val="20"/>
        </w:rPr>
      </w:pPr>
      <w:r w:rsidRPr="00BB2D2B">
        <w:rPr>
          <w:rFonts w:ascii="AvantGarde Bk BT" w:hAnsi="AvantGarde Bk BT"/>
          <w:b/>
          <w:sz w:val="20"/>
        </w:rPr>
        <w:t xml:space="preserve">Artículo 7. </w:t>
      </w:r>
      <w:r w:rsidR="00556D2C" w:rsidRPr="00BB2D2B">
        <w:rPr>
          <w:rFonts w:ascii="AvantGarde Bk BT" w:hAnsi="AvantGarde Bk BT"/>
          <w:sz w:val="20"/>
        </w:rPr>
        <w:t>…</w:t>
      </w:r>
    </w:p>
    <w:p w14:paraId="57643A59" w14:textId="77777777" w:rsidR="0063255B" w:rsidRPr="00BB2D2B" w:rsidRDefault="0063255B" w:rsidP="00BB2D2B">
      <w:pPr>
        <w:ind w:left="1428"/>
        <w:jc w:val="both"/>
        <w:rPr>
          <w:rFonts w:ascii="AvantGarde Bk BT" w:hAnsi="AvantGarde Bk BT"/>
          <w:sz w:val="20"/>
        </w:rPr>
      </w:pPr>
    </w:p>
    <w:p w14:paraId="20AEC957" w14:textId="77777777" w:rsidR="00556D2C" w:rsidRPr="00BB2D2B" w:rsidRDefault="00556D2C" w:rsidP="00BB2D2B">
      <w:pPr>
        <w:ind w:left="744" w:firstLine="696"/>
        <w:jc w:val="both"/>
        <w:rPr>
          <w:rFonts w:ascii="AvantGarde Bk BT" w:hAnsi="AvantGarde Bk BT"/>
          <w:b/>
          <w:i/>
          <w:iCs/>
          <w:sz w:val="20"/>
        </w:rPr>
      </w:pPr>
      <w:r w:rsidRPr="00BB2D2B">
        <w:rPr>
          <w:rFonts w:ascii="AvantGarde Bk BT" w:hAnsi="AvantGarde Bk BT"/>
          <w:b/>
          <w:i/>
          <w:iCs/>
          <w:sz w:val="20"/>
        </w:rPr>
        <w:t>I a II …</w:t>
      </w:r>
    </w:p>
    <w:p w14:paraId="6C6EDA48" w14:textId="77777777" w:rsidR="00556D2C" w:rsidRPr="00BB2D2B" w:rsidRDefault="00556D2C" w:rsidP="00BB2D2B">
      <w:pPr>
        <w:pStyle w:val="Prrafodelista"/>
        <w:numPr>
          <w:ilvl w:val="0"/>
          <w:numId w:val="28"/>
        </w:numPr>
        <w:contextualSpacing/>
        <w:jc w:val="both"/>
        <w:rPr>
          <w:rFonts w:ascii="AvantGarde Bk BT" w:hAnsi="AvantGarde Bk BT"/>
          <w:i/>
          <w:iCs/>
          <w:sz w:val="20"/>
        </w:rPr>
      </w:pPr>
      <w:r w:rsidRPr="00BB2D2B">
        <w:rPr>
          <w:rFonts w:ascii="AvantGarde Bk BT" w:hAnsi="AvantGarde Bk BT"/>
          <w:b/>
          <w:i/>
          <w:iCs/>
          <w:sz w:val="20"/>
        </w:rPr>
        <w:t>La persona jurídica contemplada por el artículo 58 de la Ley Orgánica de la Universidad de Guadalajara, que se constituya para la obtención de recursos complementarios en términos de los artículos 107 y 108 del Estatuto General de la Universidad de Guadalajara.</w:t>
      </w:r>
    </w:p>
    <w:p w14:paraId="34986198" w14:textId="6D9C79C2" w:rsidR="0063255B" w:rsidRPr="00BB2D2B" w:rsidRDefault="0063255B" w:rsidP="00BB2D2B">
      <w:pPr>
        <w:pStyle w:val="Sinespaciado"/>
        <w:jc w:val="both"/>
        <w:rPr>
          <w:rFonts w:ascii="AvantGarde Bk BT" w:hAnsi="AvantGarde Bk BT"/>
          <w:sz w:val="20"/>
        </w:rPr>
      </w:pPr>
    </w:p>
    <w:p w14:paraId="14B5CB1A" w14:textId="77777777" w:rsidR="000D667D" w:rsidRPr="00BB2D2B" w:rsidRDefault="000D667D"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1D3D5873" w14:textId="77777777" w:rsidR="000D667D" w:rsidRPr="00BB2D2B" w:rsidRDefault="000D667D" w:rsidP="00BB2D2B">
      <w:pPr>
        <w:tabs>
          <w:tab w:val="left" w:pos="-720"/>
        </w:tabs>
        <w:suppressAutoHyphens/>
        <w:jc w:val="both"/>
        <w:rPr>
          <w:rFonts w:ascii="AvantGarde Bk BT" w:hAnsi="AvantGarde Bk BT"/>
          <w:bCs/>
          <w:spacing w:val="-2"/>
          <w:sz w:val="20"/>
        </w:rPr>
      </w:pPr>
    </w:p>
    <w:p w14:paraId="5576E980" w14:textId="77777777" w:rsidR="000D667D" w:rsidRPr="00BB2D2B" w:rsidRDefault="000D667D"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26F80A74" w14:textId="77777777" w:rsidR="000D667D" w:rsidRPr="00BB2D2B" w:rsidRDefault="000D667D" w:rsidP="00BB2D2B">
      <w:pPr>
        <w:pStyle w:val="Sinespaciado"/>
        <w:jc w:val="both"/>
        <w:rPr>
          <w:rFonts w:ascii="AvantGarde Bk BT" w:hAnsi="AvantGarde Bk BT"/>
          <w:sz w:val="20"/>
        </w:rPr>
      </w:pPr>
    </w:p>
    <w:p w14:paraId="54E4D7C3" w14:textId="77777777" w:rsidR="0063255B" w:rsidRPr="00BB2D2B" w:rsidRDefault="0063255B" w:rsidP="00BB2D2B">
      <w:pPr>
        <w:pStyle w:val="Sinespaciado"/>
        <w:jc w:val="both"/>
        <w:rPr>
          <w:rFonts w:ascii="AvantGarde Bk BT" w:hAnsi="AvantGarde Bk BT"/>
          <w:sz w:val="20"/>
        </w:rPr>
      </w:pPr>
      <w:r w:rsidRPr="00BB2D2B">
        <w:rPr>
          <w:rFonts w:ascii="AvantGarde Bk BT" w:hAnsi="AvantGarde Bk BT"/>
          <w:b/>
          <w:sz w:val="20"/>
        </w:rPr>
        <w:t>DÉCIMO OCTAVO.</w:t>
      </w:r>
      <w:r w:rsidRPr="00BB2D2B">
        <w:rPr>
          <w:rFonts w:ascii="AvantGarde Bk BT" w:hAnsi="AvantGarde Bk BT"/>
          <w:sz w:val="20"/>
        </w:rPr>
        <w:t xml:space="preserve"> Se modifican la fracción III del artículo 172, así como el primer párrafo y la fracción II del artículo 175 del Reglamento Interno de la Administración General de la Universidad de Guadalajara, para quedar como sigue:</w:t>
      </w:r>
    </w:p>
    <w:p w14:paraId="6A3641FB" w14:textId="77777777" w:rsidR="0063255B" w:rsidRPr="00BB2D2B" w:rsidRDefault="0063255B" w:rsidP="00BB2D2B">
      <w:pPr>
        <w:pStyle w:val="Sinespaciado"/>
        <w:jc w:val="both"/>
        <w:rPr>
          <w:rFonts w:ascii="AvantGarde Bk BT" w:hAnsi="AvantGarde Bk BT"/>
          <w:b/>
          <w:sz w:val="20"/>
        </w:rPr>
      </w:pPr>
    </w:p>
    <w:p w14:paraId="3E8E3AD6" w14:textId="0FCE434C" w:rsidR="0063255B" w:rsidRPr="00BB2D2B" w:rsidRDefault="0063255B" w:rsidP="00BB2D2B">
      <w:pPr>
        <w:pStyle w:val="Sinespaciado"/>
        <w:ind w:left="720"/>
        <w:jc w:val="both"/>
        <w:rPr>
          <w:rFonts w:ascii="AvantGarde Bk BT" w:hAnsi="AvantGarde Bk BT"/>
          <w:sz w:val="20"/>
        </w:rPr>
      </w:pPr>
      <w:r w:rsidRPr="00BB2D2B">
        <w:rPr>
          <w:rFonts w:ascii="AvantGarde Bk BT" w:hAnsi="AvantGarde Bk BT"/>
          <w:b/>
          <w:sz w:val="20"/>
        </w:rPr>
        <w:t>Artículo 172.</w:t>
      </w:r>
      <w:r w:rsidRPr="00BB2D2B">
        <w:rPr>
          <w:rFonts w:ascii="AvantGarde Bk BT" w:hAnsi="AvantGarde Bk BT"/>
          <w:sz w:val="20"/>
        </w:rPr>
        <w:t xml:space="preserve"> </w:t>
      </w:r>
      <w:r w:rsidR="007815E1" w:rsidRPr="00BB2D2B">
        <w:rPr>
          <w:rFonts w:ascii="AvantGarde Bk BT" w:hAnsi="AvantGarde Bk BT"/>
          <w:sz w:val="20"/>
        </w:rPr>
        <w:t>…</w:t>
      </w:r>
    </w:p>
    <w:p w14:paraId="7173F8DC" w14:textId="77777777" w:rsidR="0063255B" w:rsidRPr="00BB2D2B" w:rsidRDefault="0063255B" w:rsidP="00BB2D2B">
      <w:pPr>
        <w:pStyle w:val="Sinespaciado"/>
        <w:ind w:left="720"/>
        <w:jc w:val="both"/>
        <w:rPr>
          <w:rFonts w:ascii="AvantGarde Bk BT" w:hAnsi="AvantGarde Bk BT"/>
          <w:sz w:val="20"/>
        </w:rPr>
      </w:pPr>
    </w:p>
    <w:p w14:paraId="284413C0" w14:textId="77777777" w:rsidR="007815E1" w:rsidRPr="00BB2D2B" w:rsidRDefault="007815E1" w:rsidP="00BB2D2B">
      <w:pPr>
        <w:ind w:left="744" w:firstLine="696"/>
        <w:jc w:val="both"/>
        <w:rPr>
          <w:rFonts w:ascii="AvantGarde Bk BT" w:hAnsi="AvantGarde Bk BT"/>
          <w:b/>
          <w:i/>
          <w:iCs/>
          <w:sz w:val="20"/>
        </w:rPr>
      </w:pPr>
      <w:r w:rsidRPr="00BB2D2B">
        <w:rPr>
          <w:rFonts w:ascii="AvantGarde Bk BT" w:hAnsi="AvantGarde Bk BT"/>
          <w:b/>
          <w:i/>
          <w:iCs/>
          <w:sz w:val="20"/>
        </w:rPr>
        <w:lastRenderedPageBreak/>
        <w:t>I a II …</w:t>
      </w:r>
    </w:p>
    <w:p w14:paraId="186C18D7" w14:textId="77777777" w:rsidR="007815E1" w:rsidRPr="00BB2D2B" w:rsidRDefault="007815E1" w:rsidP="00BB2D2B">
      <w:pPr>
        <w:pStyle w:val="Sinespaciado"/>
        <w:numPr>
          <w:ilvl w:val="0"/>
          <w:numId w:val="30"/>
        </w:numPr>
        <w:jc w:val="both"/>
        <w:rPr>
          <w:rFonts w:ascii="AvantGarde Bk BT" w:hAnsi="AvantGarde Bk BT"/>
          <w:sz w:val="20"/>
        </w:rPr>
      </w:pPr>
      <w:r w:rsidRPr="00BB2D2B">
        <w:rPr>
          <w:rFonts w:ascii="AvantGarde Bk BT" w:hAnsi="AvantGarde Bk BT"/>
          <w:b/>
          <w:sz w:val="20"/>
        </w:rPr>
        <w:t>Unidad de Personas Jurídicas Constituidas para la Obtención de Recursos Complementarios</w:t>
      </w:r>
      <w:r w:rsidRPr="00BB2D2B">
        <w:rPr>
          <w:rFonts w:ascii="AvantGarde Bk BT" w:hAnsi="AvantGarde Bk BT"/>
          <w:sz w:val="20"/>
        </w:rPr>
        <w:t>.</w:t>
      </w:r>
    </w:p>
    <w:p w14:paraId="2CDEB1FD" w14:textId="77777777" w:rsidR="0063255B" w:rsidRPr="00BB2D2B" w:rsidRDefault="0063255B" w:rsidP="00BB2D2B">
      <w:pPr>
        <w:pStyle w:val="Sinespaciado"/>
        <w:jc w:val="both"/>
        <w:rPr>
          <w:rFonts w:ascii="AvantGarde Bk BT" w:hAnsi="AvantGarde Bk BT"/>
          <w:sz w:val="20"/>
        </w:rPr>
      </w:pPr>
    </w:p>
    <w:p w14:paraId="765EFD0A" w14:textId="34C749AA" w:rsidR="0063255B" w:rsidRPr="00BB2D2B" w:rsidRDefault="0063255B" w:rsidP="00BB2D2B">
      <w:pPr>
        <w:pStyle w:val="Sinespaciado"/>
        <w:ind w:left="720"/>
        <w:jc w:val="both"/>
        <w:rPr>
          <w:rFonts w:ascii="AvantGarde Bk BT" w:hAnsi="AvantGarde Bk BT"/>
          <w:sz w:val="20"/>
        </w:rPr>
      </w:pPr>
      <w:r w:rsidRPr="00BB2D2B">
        <w:rPr>
          <w:rFonts w:ascii="AvantGarde Bk BT" w:hAnsi="AvantGarde Bk BT"/>
          <w:b/>
          <w:sz w:val="20"/>
        </w:rPr>
        <w:t>Artículo 175.</w:t>
      </w:r>
      <w:r w:rsidRPr="00BB2D2B">
        <w:rPr>
          <w:rFonts w:ascii="AvantGarde Bk BT" w:hAnsi="AvantGarde Bk BT"/>
          <w:sz w:val="20"/>
        </w:rPr>
        <w:t xml:space="preserve"> Son atribuciones de la </w:t>
      </w:r>
      <w:r w:rsidRPr="00BB2D2B">
        <w:rPr>
          <w:rFonts w:ascii="AvantGarde Bk BT" w:hAnsi="AvantGarde Bk BT"/>
          <w:b/>
          <w:sz w:val="20"/>
        </w:rPr>
        <w:t xml:space="preserve">Unidad de Personas Jurídicas </w:t>
      </w:r>
      <w:r w:rsidR="007815E1" w:rsidRPr="00BB2D2B">
        <w:rPr>
          <w:rFonts w:ascii="AvantGarde Bk BT" w:hAnsi="AvantGarde Bk BT"/>
          <w:b/>
          <w:sz w:val="20"/>
        </w:rPr>
        <w:t>C</w:t>
      </w:r>
      <w:r w:rsidRPr="00BB2D2B">
        <w:rPr>
          <w:rFonts w:ascii="AvantGarde Bk BT" w:hAnsi="AvantGarde Bk BT"/>
          <w:b/>
          <w:sz w:val="20"/>
        </w:rPr>
        <w:t xml:space="preserve">onstituidas para la </w:t>
      </w:r>
      <w:r w:rsidR="007815E1" w:rsidRPr="00BB2D2B">
        <w:rPr>
          <w:rFonts w:ascii="AvantGarde Bk BT" w:hAnsi="AvantGarde Bk BT"/>
          <w:b/>
          <w:sz w:val="20"/>
        </w:rPr>
        <w:t>O</w:t>
      </w:r>
      <w:r w:rsidRPr="00BB2D2B">
        <w:rPr>
          <w:rFonts w:ascii="AvantGarde Bk BT" w:hAnsi="AvantGarde Bk BT"/>
          <w:b/>
          <w:sz w:val="20"/>
        </w:rPr>
        <w:t xml:space="preserve">btención de </w:t>
      </w:r>
      <w:r w:rsidR="007815E1" w:rsidRPr="00BB2D2B">
        <w:rPr>
          <w:rFonts w:ascii="AvantGarde Bk BT" w:hAnsi="AvantGarde Bk BT"/>
          <w:b/>
          <w:sz w:val="20"/>
        </w:rPr>
        <w:t>R</w:t>
      </w:r>
      <w:r w:rsidRPr="00BB2D2B">
        <w:rPr>
          <w:rFonts w:ascii="AvantGarde Bk BT" w:hAnsi="AvantGarde Bk BT"/>
          <w:b/>
          <w:sz w:val="20"/>
        </w:rPr>
        <w:t xml:space="preserve">ecursos </w:t>
      </w:r>
      <w:r w:rsidR="007815E1" w:rsidRPr="00BB2D2B">
        <w:rPr>
          <w:rFonts w:ascii="AvantGarde Bk BT" w:hAnsi="AvantGarde Bk BT"/>
          <w:b/>
          <w:sz w:val="20"/>
        </w:rPr>
        <w:t>C</w:t>
      </w:r>
      <w:r w:rsidRPr="00BB2D2B">
        <w:rPr>
          <w:rFonts w:ascii="AvantGarde Bk BT" w:hAnsi="AvantGarde Bk BT"/>
          <w:b/>
          <w:sz w:val="20"/>
        </w:rPr>
        <w:t>omplementarios</w:t>
      </w:r>
      <w:r w:rsidRPr="00BB2D2B">
        <w:rPr>
          <w:rFonts w:ascii="AvantGarde Bk BT" w:hAnsi="AvantGarde Bk BT"/>
          <w:sz w:val="20"/>
        </w:rPr>
        <w:t>, las siguientes:</w:t>
      </w:r>
    </w:p>
    <w:p w14:paraId="351E696F" w14:textId="77777777" w:rsidR="0063255B" w:rsidRPr="00BB2D2B" w:rsidRDefault="0063255B" w:rsidP="00BB2D2B">
      <w:pPr>
        <w:pStyle w:val="Sinespaciado"/>
        <w:jc w:val="both"/>
        <w:rPr>
          <w:rFonts w:ascii="AvantGarde Bk BT" w:hAnsi="AvantGarde Bk BT"/>
          <w:sz w:val="20"/>
        </w:rPr>
      </w:pPr>
    </w:p>
    <w:p w14:paraId="6ABFAA74" w14:textId="6ACE4DD7" w:rsidR="0063255B" w:rsidRPr="00BB2D2B" w:rsidRDefault="00962B06" w:rsidP="00BB2D2B">
      <w:pPr>
        <w:pStyle w:val="Sinespaciado"/>
        <w:ind w:left="708" w:firstLine="708"/>
        <w:jc w:val="both"/>
        <w:rPr>
          <w:rFonts w:ascii="AvantGarde Bk BT" w:hAnsi="AvantGarde Bk BT"/>
          <w:b/>
          <w:bCs/>
          <w:i/>
          <w:iCs/>
          <w:sz w:val="20"/>
        </w:rPr>
      </w:pPr>
      <w:r w:rsidRPr="00BB2D2B">
        <w:rPr>
          <w:rFonts w:ascii="AvantGarde Bk BT" w:hAnsi="AvantGarde Bk BT"/>
          <w:b/>
          <w:bCs/>
          <w:i/>
          <w:iCs/>
          <w:sz w:val="20"/>
        </w:rPr>
        <w:t>I …</w:t>
      </w:r>
    </w:p>
    <w:p w14:paraId="55FB09E4" w14:textId="77777777" w:rsidR="0063255B" w:rsidRPr="00BB2D2B" w:rsidRDefault="0063255B" w:rsidP="00BB2D2B">
      <w:pPr>
        <w:pStyle w:val="Sinespaciado"/>
        <w:numPr>
          <w:ilvl w:val="0"/>
          <w:numId w:val="31"/>
        </w:numPr>
        <w:jc w:val="both"/>
        <w:rPr>
          <w:rFonts w:ascii="AvantGarde Bk BT" w:hAnsi="AvantGarde Bk BT"/>
          <w:sz w:val="20"/>
        </w:rPr>
      </w:pPr>
      <w:r w:rsidRPr="00BB2D2B">
        <w:rPr>
          <w:rFonts w:ascii="AvantGarde Bk BT" w:hAnsi="AvantGarde Bk BT"/>
          <w:sz w:val="20"/>
        </w:rPr>
        <w:t>Promover el desarrollo de vínculos de donación a través de la Fundación Universidad de Guadalajara, para coadyuvar al cumplimiento de los fines de la Universidad, y</w:t>
      </w:r>
    </w:p>
    <w:p w14:paraId="7D121C9F" w14:textId="078716D2" w:rsidR="0063255B" w:rsidRPr="00BB2D2B" w:rsidRDefault="00962B06" w:rsidP="00BB2D2B">
      <w:pPr>
        <w:tabs>
          <w:tab w:val="left" w:pos="-720"/>
        </w:tabs>
        <w:suppressAutoHyphens/>
        <w:jc w:val="both"/>
        <w:rPr>
          <w:rFonts w:ascii="AvantGarde Bk BT" w:hAnsi="AvantGarde Bk BT"/>
          <w:b/>
          <w:bCs/>
          <w:i/>
          <w:iCs/>
          <w:spacing w:val="-2"/>
          <w:sz w:val="20"/>
        </w:rPr>
      </w:pPr>
      <w:r w:rsidRPr="00BB2D2B">
        <w:rPr>
          <w:rFonts w:ascii="AvantGarde Bk BT" w:hAnsi="AvantGarde Bk BT"/>
          <w:b/>
          <w:bCs/>
          <w:i/>
          <w:iCs/>
          <w:spacing w:val="-2"/>
          <w:sz w:val="20"/>
        </w:rPr>
        <w:tab/>
      </w:r>
      <w:r w:rsidRPr="00BB2D2B">
        <w:rPr>
          <w:rFonts w:ascii="AvantGarde Bk BT" w:hAnsi="AvantGarde Bk BT"/>
          <w:b/>
          <w:bCs/>
          <w:i/>
          <w:iCs/>
          <w:spacing w:val="-2"/>
          <w:sz w:val="20"/>
        </w:rPr>
        <w:tab/>
        <w:t>III …</w:t>
      </w:r>
    </w:p>
    <w:p w14:paraId="2D3F6901" w14:textId="77777777" w:rsidR="00962B06" w:rsidRPr="00BB2D2B" w:rsidRDefault="00962B06" w:rsidP="00BB2D2B">
      <w:pPr>
        <w:tabs>
          <w:tab w:val="left" w:pos="-720"/>
        </w:tabs>
        <w:suppressAutoHyphens/>
        <w:jc w:val="both"/>
        <w:rPr>
          <w:rFonts w:ascii="AvantGarde Bk BT" w:hAnsi="AvantGarde Bk BT"/>
          <w:b/>
          <w:bCs/>
          <w:spacing w:val="-2"/>
          <w:sz w:val="20"/>
        </w:rPr>
      </w:pPr>
    </w:p>
    <w:p w14:paraId="4C1E4D85" w14:textId="2C887518" w:rsidR="008F115A" w:rsidRPr="00BB2D2B" w:rsidRDefault="008F115A"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w:t>
      </w:r>
    </w:p>
    <w:p w14:paraId="4190C1FB" w14:textId="77777777" w:rsidR="008F115A" w:rsidRPr="00BB2D2B" w:rsidRDefault="008F115A" w:rsidP="00BB2D2B">
      <w:pPr>
        <w:tabs>
          <w:tab w:val="left" w:pos="-720"/>
        </w:tabs>
        <w:suppressAutoHyphens/>
        <w:jc w:val="both"/>
        <w:rPr>
          <w:rFonts w:ascii="AvantGarde Bk BT" w:hAnsi="AvantGarde Bk BT"/>
          <w:bCs/>
          <w:spacing w:val="-2"/>
          <w:sz w:val="20"/>
        </w:rPr>
      </w:pPr>
    </w:p>
    <w:p w14:paraId="696E8BC7" w14:textId="77777777" w:rsidR="008F115A" w:rsidRPr="00BB2D2B" w:rsidRDefault="008F115A" w:rsidP="00BB2D2B">
      <w:pPr>
        <w:tabs>
          <w:tab w:val="left" w:pos="-720"/>
        </w:tabs>
        <w:suppressAutoHyphens/>
        <w:ind w:left="720"/>
        <w:jc w:val="both"/>
        <w:rPr>
          <w:rFonts w:ascii="AvantGarde Bk BT" w:hAnsi="AvantGarde Bk BT"/>
          <w:bCs/>
          <w:spacing w:val="-2"/>
          <w:sz w:val="20"/>
        </w:rPr>
      </w:pPr>
      <w:r w:rsidRPr="00BB2D2B">
        <w:rPr>
          <w:rFonts w:ascii="AvantGarde Bk BT" w:hAnsi="AvantGarde Bk BT"/>
          <w:b/>
          <w:spacing w:val="-2"/>
          <w:sz w:val="20"/>
        </w:rPr>
        <w:t xml:space="preserve">Artículo Único. </w:t>
      </w:r>
      <w:r w:rsidRPr="00BB2D2B">
        <w:rPr>
          <w:rFonts w:ascii="AvantGarde Bk BT" w:hAnsi="AvantGarde Bk BT"/>
          <w:bCs/>
          <w:spacing w:val="-2"/>
          <w:sz w:val="20"/>
        </w:rPr>
        <w:t xml:space="preserve"> La presente modificación entrará en vigor al día siguiente de su publicación en “La Gaceta de la Universidad de Guadalajara”.</w:t>
      </w:r>
    </w:p>
    <w:p w14:paraId="4415E91A" w14:textId="77777777" w:rsidR="00A42434" w:rsidRPr="00BB2D2B" w:rsidRDefault="00A42434" w:rsidP="00BB2D2B">
      <w:pPr>
        <w:tabs>
          <w:tab w:val="left" w:pos="-720"/>
        </w:tabs>
        <w:suppressAutoHyphens/>
        <w:jc w:val="both"/>
        <w:rPr>
          <w:rFonts w:ascii="AvantGarde Bk BT" w:hAnsi="AvantGarde Bk BT"/>
          <w:b/>
          <w:bCs/>
          <w:spacing w:val="-2"/>
          <w:sz w:val="20"/>
        </w:rPr>
      </w:pPr>
    </w:p>
    <w:p w14:paraId="45FB69A0" w14:textId="4D2CA07E" w:rsidR="00096C6D" w:rsidRPr="00BB2D2B" w:rsidRDefault="0063255B" w:rsidP="00BB2D2B">
      <w:pPr>
        <w:tabs>
          <w:tab w:val="left" w:pos="-720"/>
        </w:tabs>
        <w:suppressAutoHyphens/>
        <w:jc w:val="both"/>
        <w:rPr>
          <w:rFonts w:ascii="AvantGarde Bk BT" w:hAnsi="AvantGarde Bk BT"/>
          <w:b/>
          <w:bCs/>
          <w:spacing w:val="-2"/>
          <w:sz w:val="20"/>
        </w:rPr>
      </w:pPr>
      <w:r w:rsidRPr="00BB2D2B">
        <w:rPr>
          <w:rFonts w:ascii="AvantGarde Bk BT" w:hAnsi="AvantGarde Bk BT"/>
          <w:b/>
          <w:bCs/>
          <w:spacing w:val="-2"/>
          <w:sz w:val="20"/>
        </w:rPr>
        <w:t>DÉCIMO NOVENO</w:t>
      </w:r>
      <w:r w:rsidR="009B1FF0" w:rsidRPr="00BB2D2B">
        <w:rPr>
          <w:rFonts w:ascii="AvantGarde Bk BT" w:hAnsi="AvantGarde Bk BT"/>
          <w:b/>
          <w:bCs/>
          <w:spacing w:val="-2"/>
          <w:sz w:val="20"/>
        </w:rPr>
        <w:t>.</w:t>
      </w:r>
      <w:r w:rsidR="00D96E1F" w:rsidRPr="00BB2D2B">
        <w:rPr>
          <w:rFonts w:ascii="AvantGarde Bk BT" w:hAnsi="AvantGarde Bk BT"/>
          <w:b/>
          <w:bCs/>
          <w:spacing w:val="-2"/>
          <w:sz w:val="20"/>
        </w:rPr>
        <w:t xml:space="preserve"> </w:t>
      </w:r>
      <w:r w:rsidR="004509CA" w:rsidRPr="00BB2D2B">
        <w:rPr>
          <w:rFonts w:ascii="AvantGarde Bk BT" w:hAnsi="AvantGarde Bk BT"/>
          <w:bCs/>
          <w:spacing w:val="-2"/>
          <w:sz w:val="20"/>
        </w:rPr>
        <w:t xml:space="preserve">Se aprueban los </w:t>
      </w:r>
      <w:r w:rsidR="00E9632D" w:rsidRPr="00BB2D2B">
        <w:rPr>
          <w:rFonts w:ascii="AvantGarde Bk BT" w:hAnsi="AvantGarde Bk BT"/>
          <w:b/>
          <w:bCs/>
          <w:spacing w:val="-2"/>
          <w:sz w:val="20"/>
        </w:rPr>
        <w:t>Lineamientos para la coordinación entre las personas jurídicas</w:t>
      </w:r>
      <w:r w:rsidR="00A65DE4" w:rsidRPr="00BB2D2B">
        <w:rPr>
          <w:rFonts w:ascii="AvantGarde Bk BT" w:hAnsi="AvantGarde Bk BT"/>
          <w:b/>
          <w:bCs/>
          <w:spacing w:val="-2"/>
          <w:sz w:val="20"/>
        </w:rPr>
        <w:t xml:space="preserve"> constituidas en términos de los artículos 107 y 108 del Estatuto General de la Universidad de Guadalajara </w:t>
      </w:r>
      <w:r w:rsidR="00B84C37" w:rsidRPr="00BB2D2B">
        <w:rPr>
          <w:rFonts w:ascii="AvantGarde Bk BT" w:hAnsi="AvantGarde Bk BT"/>
          <w:b/>
          <w:bCs/>
          <w:spacing w:val="-2"/>
          <w:sz w:val="20"/>
        </w:rPr>
        <w:t>y</w:t>
      </w:r>
      <w:r w:rsidR="00E9632D" w:rsidRPr="00BB2D2B">
        <w:rPr>
          <w:rFonts w:ascii="AvantGarde Bk BT" w:hAnsi="AvantGarde Bk BT"/>
          <w:b/>
          <w:bCs/>
          <w:spacing w:val="-2"/>
          <w:sz w:val="20"/>
        </w:rPr>
        <w:t xml:space="preserve"> la Fundación</w:t>
      </w:r>
      <w:r w:rsidR="00681C35" w:rsidRPr="00BB2D2B">
        <w:rPr>
          <w:rFonts w:ascii="AvantGarde Bk BT" w:hAnsi="AvantGarde Bk BT"/>
          <w:b/>
          <w:bCs/>
          <w:spacing w:val="-2"/>
          <w:sz w:val="20"/>
        </w:rPr>
        <w:t xml:space="preserve"> Universidad de Guadalajara </w:t>
      </w:r>
      <w:r w:rsidR="00E9632D" w:rsidRPr="00BB2D2B">
        <w:rPr>
          <w:rFonts w:ascii="AvantGarde Bk BT" w:hAnsi="AvantGarde Bk BT"/>
          <w:b/>
          <w:bCs/>
          <w:spacing w:val="-2"/>
          <w:sz w:val="20"/>
        </w:rPr>
        <w:t xml:space="preserve">para la </w:t>
      </w:r>
      <w:r w:rsidR="00BF77F4" w:rsidRPr="00BB2D2B">
        <w:rPr>
          <w:rFonts w:ascii="AvantGarde Bk BT" w:hAnsi="AvantGarde Bk BT"/>
          <w:b/>
          <w:bCs/>
          <w:spacing w:val="-2"/>
          <w:sz w:val="20"/>
        </w:rPr>
        <w:t>obtención y a</w:t>
      </w:r>
      <w:r w:rsidR="00E9632D" w:rsidRPr="00BB2D2B">
        <w:rPr>
          <w:rFonts w:ascii="AvantGarde Bk BT" w:hAnsi="AvantGarde Bk BT"/>
          <w:b/>
          <w:bCs/>
          <w:spacing w:val="-2"/>
          <w:sz w:val="20"/>
        </w:rPr>
        <w:t xml:space="preserve">dministración de </w:t>
      </w:r>
      <w:r w:rsidR="00BF77F4" w:rsidRPr="00BB2D2B">
        <w:rPr>
          <w:rFonts w:ascii="AvantGarde Bk BT" w:hAnsi="AvantGarde Bk BT"/>
          <w:b/>
          <w:bCs/>
          <w:spacing w:val="-2"/>
          <w:sz w:val="20"/>
        </w:rPr>
        <w:t>recursos complementarios</w:t>
      </w:r>
      <w:r w:rsidR="004509CA" w:rsidRPr="00BB2D2B">
        <w:rPr>
          <w:rFonts w:ascii="AvantGarde Bk BT" w:hAnsi="AvantGarde Bk BT"/>
          <w:bCs/>
          <w:spacing w:val="-2"/>
          <w:sz w:val="20"/>
        </w:rPr>
        <w:t>, para quedar como sigue:</w:t>
      </w:r>
    </w:p>
    <w:p w14:paraId="11410153" w14:textId="77777777" w:rsidR="0070606F" w:rsidRPr="00BB2D2B" w:rsidRDefault="0070606F" w:rsidP="00BB2D2B">
      <w:pPr>
        <w:tabs>
          <w:tab w:val="left" w:pos="-720"/>
        </w:tabs>
        <w:suppressAutoHyphens/>
        <w:jc w:val="both"/>
        <w:rPr>
          <w:rFonts w:ascii="AvantGarde Bk BT" w:hAnsi="AvantGarde Bk BT"/>
          <w:bCs/>
          <w:spacing w:val="-2"/>
          <w:sz w:val="20"/>
        </w:rPr>
      </w:pPr>
    </w:p>
    <w:p w14:paraId="75A6DB88" w14:textId="3D6754CF" w:rsidR="00CD5873" w:rsidRPr="00BB2D2B" w:rsidRDefault="00F72323"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Lineamientos para la coordinación entre las personas jurídicas constituidas en términos de los artículos 107 y 108 del Estatuto General de la Universidad de Guadalajara y la Fundación Universidad de Guadalajara para la obtención y administración de recursos complementarios</w:t>
      </w:r>
    </w:p>
    <w:p w14:paraId="109DD2C2" w14:textId="77777777" w:rsidR="00F72323" w:rsidRPr="00BB2D2B" w:rsidRDefault="00F72323" w:rsidP="00BB2D2B">
      <w:pPr>
        <w:tabs>
          <w:tab w:val="left" w:pos="-720"/>
        </w:tabs>
        <w:suppressAutoHyphens/>
        <w:jc w:val="both"/>
        <w:rPr>
          <w:rFonts w:ascii="AvantGarde Bk BT" w:hAnsi="AvantGarde Bk BT"/>
          <w:bCs/>
          <w:spacing w:val="-2"/>
          <w:sz w:val="20"/>
        </w:rPr>
      </w:pPr>
    </w:p>
    <w:p w14:paraId="71C30264" w14:textId="4E235244" w:rsidR="008608E5" w:rsidRPr="00BB2D2B" w:rsidRDefault="008608E5"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1.-</w:t>
      </w:r>
      <w:r w:rsidRPr="00BB2D2B">
        <w:rPr>
          <w:rFonts w:ascii="AvantGarde Bk BT" w:hAnsi="AvantGarde Bk BT"/>
          <w:bCs/>
          <w:spacing w:val="-2"/>
          <w:sz w:val="20"/>
        </w:rPr>
        <w:t xml:space="preserve"> </w:t>
      </w:r>
      <w:r w:rsidR="007E525F" w:rsidRPr="00BB2D2B">
        <w:rPr>
          <w:rFonts w:ascii="AvantGarde Bk BT" w:hAnsi="AvantGarde Bk BT"/>
          <w:bCs/>
          <w:spacing w:val="-2"/>
          <w:sz w:val="20"/>
        </w:rPr>
        <w:t xml:space="preserve">Los presentes Lineamientos </w:t>
      </w:r>
      <w:r w:rsidR="00B14A77" w:rsidRPr="00BB2D2B">
        <w:rPr>
          <w:rFonts w:ascii="AvantGarde Bk BT" w:hAnsi="AvantGarde Bk BT"/>
          <w:bCs/>
          <w:spacing w:val="-2"/>
          <w:sz w:val="20"/>
        </w:rPr>
        <w:t xml:space="preserve">tienen por objeto </w:t>
      </w:r>
      <w:r w:rsidR="00A4102A" w:rsidRPr="00BB2D2B">
        <w:rPr>
          <w:rFonts w:ascii="AvantGarde Bk BT" w:hAnsi="AvantGarde Bk BT"/>
          <w:bCs/>
          <w:spacing w:val="-2"/>
          <w:sz w:val="20"/>
        </w:rPr>
        <w:t>establecer</w:t>
      </w:r>
      <w:r w:rsidR="00755E9E" w:rsidRPr="00BB2D2B">
        <w:rPr>
          <w:rFonts w:ascii="AvantGarde Bk BT" w:hAnsi="AvantGarde Bk BT"/>
          <w:bCs/>
          <w:spacing w:val="-2"/>
          <w:sz w:val="20"/>
        </w:rPr>
        <w:t xml:space="preserve"> </w:t>
      </w:r>
      <w:r w:rsidRPr="00BB2D2B">
        <w:rPr>
          <w:rFonts w:ascii="AvantGarde Bk BT" w:hAnsi="AvantGarde Bk BT"/>
          <w:bCs/>
          <w:spacing w:val="-2"/>
          <w:sz w:val="20"/>
        </w:rPr>
        <w:t xml:space="preserve">los </w:t>
      </w:r>
      <w:r w:rsidR="00A4102A" w:rsidRPr="00BB2D2B">
        <w:rPr>
          <w:rFonts w:ascii="AvantGarde Bk BT" w:hAnsi="AvantGarde Bk BT"/>
          <w:bCs/>
          <w:spacing w:val="-2"/>
          <w:sz w:val="20"/>
        </w:rPr>
        <w:t xml:space="preserve">mecanismos </w:t>
      </w:r>
      <w:r w:rsidRPr="00BB2D2B">
        <w:rPr>
          <w:rFonts w:ascii="AvantGarde Bk BT" w:hAnsi="AvantGarde Bk BT"/>
          <w:bCs/>
          <w:spacing w:val="-2"/>
          <w:sz w:val="20"/>
        </w:rPr>
        <w:t xml:space="preserve">para </w:t>
      </w:r>
      <w:r w:rsidR="0059325D" w:rsidRPr="00BB2D2B">
        <w:rPr>
          <w:rFonts w:ascii="AvantGarde Bk BT" w:hAnsi="AvantGarde Bk BT"/>
          <w:bCs/>
          <w:spacing w:val="-2"/>
          <w:sz w:val="20"/>
        </w:rPr>
        <w:t xml:space="preserve">el eficaz manejo </w:t>
      </w:r>
      <w:r w:rsidR="00C62E1F" w:rsidRPr="00BB2D2B">
        <w:rPr>
          <w:rFonts w:ascii="AvantGarde Bk BT" w:hAnsi="AvantGarde Bk BT"/>
          <w:bCs/>
          <w:spacing w:val="-2"/>
          <w:sz w:val="20"/>
        </w:rPr>
        <w:t xml:space="preserve">y distribución </w:t>
      </w:r>
      <w:r w:rsidR="0059325D" w:rsidRPr="00BB2D2B">
        <w:rPr>
          <w:rFonts w:ascii="AvantGarde Bk BT" w:hAnsi="AvantGarde Bk BT"/>
          <w:bCs/>
          <w:spacing w:val="-2"/>
          <w:sz w:val="20"/>
        </w:rPr>
        <w:t>de los recursos complementarios que obtengan la Fundación</w:t>
      </w:r>
      <w:r w:rsidR="00935D59" w:rsidRPr="00BB2D2B">
        <w:rPr>
          <w:rFonts w:ascii="AvantGarde Bk BT" w:hAnsi="AvantGarde Bk BT"/>
          <w:bCs/>
          <w:spacing w:val="-2"/>
          <w:sz w:val="20"/>
        </w:rPr>
        <w:t xml:space="preserve"> y demás </w:t>
      </w:r>
      <w:r w:rsidR="00C12226" w:rsidRPr="00BB2D2B">
        <w:rPr>
          <w:rFonts w:ascii="AvantGarde Bk BT" w:hAnsi="AvantGarde Bk BT"/>
          <w:bCs/>
          <w:spacing w:val="-2"/>
          <w:sz w:val="20"/>
        </w:rPr>
        <w:t xml:space="preserve">personas jurídicas </w:t>
      </w:r>
      <w:r w:rsidR="00BE1FB8" w:rsidRPr="00BB2D2B">
        <w:rPr>
          <w:rFonts w:ascii="AvantGarde Bk BT" w:hAnsi="AvantGarde Bk BT"/>
          <w:bCs/>
          <w:sz w:val="20"/>
        </w:rPr>
        <w:t>que se constituyan para la obtención de recursos complementarios</w:t>
      </w:r>
      <w:r w:rsidR="00BE1FB8" w:rsidRPr="00BB2D2B">
        <w:rPr>
          <w:rFonts w:ascii="AvantGarde Bk BT" w:hAnsi="AvantGarde Bk BT"/>
          <w:sz w:val="20"/>
        </w:rPr>
        <w:t xml:space="preserve"> en</w:t>
      </w:r>
      <w:r w:rsidR="00BE1FB8" w:rsidRPr="00BB2D2B">
        <w:rPr>
          <w:rFonts w:ascii="AvantGarde Bk BT" w:hAnsi="AvantGarde Bk BT"/>
          <w:bCs/>
          <w:spacing w:val="-2"/>
          <w:sz w:val="20"/>
        </w:rPr>
        <w:t xml:space="preserve"> </w:t>
      </w:r>
      <w:r w:rsidR="00C12226" w:rsidRPr="00BB2D2B">
        <w:rPr>
          <w:rFonts w:ascii="AvantGarde Bk BT" w:hAnsi="AvantGarde Bk BT"/>
          <w:bCs/>
          <w:spacing w:val="-2"/>
          <w:sz w:val="20"/>
        </w:rPr>
        <w:t>los Centros Universitarios y Escuelas, en términos de los artículos 107 y 108 del Estatuto General de la Universidad de Guadalajara,</w:t>
      </w:r>
      <w:r w:rsidR="0059325D" w:rsidRPr="00BB2D2B">
        <w:rPr>
          <w:rFonts w:ascii="AvantGarde Bk BT" w:hAnsi="AvantGarde Bk BT"/>
          <w:bCs/>
          <w:spacing w:val="-2"/>
          <w:sz w:val="20"/>
        </w:rPr>
        <w:t xml:space="preserve"> para el cumplimiento de los fines de la Universidad de Gu</w:t>
      </w:r>
      <w:r w:rsidR="00C62E1F" w:rsidRPr="00BB2D2B">
        <w:rPr>
          <w:rFonts w:ascii="AvantGarde Bk BT" w:hAnsi="AvantGarde Bk BT"/>
          <w:bCs/>
          <w:spacing w:val="-2"/>
          <w:sz w:val="20"/>
        </w:rPr>
        <w:t>adalajara.</w:t>
      </w:r>
    </w:p>
    <w:p w14:paraId="7A07FA84" w14:textId="1F228C85" w:rsidR="00BE1FB8" w:rsidRPr="00BB2D2B" w:rsidRDefault="00BE1FB8" w:rsidP="00BB2D2B">
      <w:pPr>
        <w:tabs>
          <w:tab w:val="left" w:pos="-720"/>
        </w:tabs>
        <w:suppressAutoHyphens/>
        <w:jc w:val="both"/>
        <w:rPr>
          <w:rFonts w:ascii="AvantGarde Bk BT" w:hAnsi="AvantGarde Bk BT"/>
          <w:bCs/>
          <w:spacing w:val="-2"/>
          <w:sz w:val="20"/>
        </w:rPr>
      </w:pPr>
    </w:p>
    <w:p w14:paraId="1024B072" w14:textId="0859021E" w:rsidR="008608E5" w:rsidRPr="00BB2D2B" w:rsidRDefault="008608E5"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2.-</w:t>
      </w:r>
      <w:r w:rsidRPr="00BB2D2B">
        <w:rPr>
          <w:rFonts w:ascii="AvantGarde Bk BT" w:hAnsi="AvantGarde Bk BT"/>
          <w:bCs/>
          <w:spacing w:val="-2"/>
          <w:sz w:val="20"/>
        </w:rPr>
        <w:t xml:space="preserve"> Para efectos de </w:t>
      </w:r>
      <w:r w:rsidR="00402FFD" w:rsidRPr="00BB2D2B">
        <w:rPr>
          <w:rFonts w:ascii="AvantGarde Bk BT" w:hAnsi="AvantGarde Bk BT"/>
          <w:bCs/>
          <w:spacing w:val="-2"/>
          <w:sz w:val="20"/>
        </w:rPr>
        <w:t xml:space="preserve">los presentes Lineamientos </w:t>
      </w:r>
      <w:r w:rsidRPr="00BB2D2B">
        <w:rPr>
          <w:rFonts w:ascii="AvantGarde Bk BT" w:hAnsi="AvantGarde Bk BT"/>
          <w:bCs/>
          <w:spacing w:val="-2"/>
          <w:sz w:val="20"/>
        </w:rPr>
        <w:t xml:space="preserve">se entenderá por: </w:t>
      </w:r>
    </w:p>
    <w:p w14:paraId="61C4E8DE" w14:textId="77777777" w:rsidR="00C16601" w:rsidRPr="00BB2D2B" w:rsidRDefault="00C16601" w:rsidP="00BB2D2B">
      <w:pPr>
        <w:tabs>
          <w:tab w:val="left" w:pos="-720"/>
        </w:tabs>
        <w:suppressAutoHyphens/>
        <w:jc w:val="both"/>
        <w:rPr>
          <w:rFonts w:ascii="AvantGarde Bk BT" w:hAnsi="AvantGarde Bk BT"/>
          <w:bCs/>
          <w:spacing w:val="-2"/>
          <w:sz w:val="20"/>
        </w:rPr>
      </w:pPr>
    </w:p>
    <w:p w14:paraId="02EFF01F" w14:textId="6640DFFB" w:rsidR="00A22F0B" w:rsidRPr="00BB2D2B" w:rsidRDefault="00A22F0B" w:rsidP="00BB2D2B">
      <w:pPr>
        <w:pStyle w:val="Prrafodelista"/>
        <w:numPr>
          <w:ilvl w:val="0"/>
          <w:numId w:val="3"/>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t>Estatuto General: Estatuto General de la Universidad de Guadalajara;</w:t>
      </w:r>
    </w:p>
    <w:p w14:paraId="002B7D02" w14:textId="4134A3E6" w:rsidR="00975587" w:rsidRPr="00BB2D2B" w:rsidRDefault="008608E5" w:rsidP="00BB2D2B">
      <w:pPr>
        <w:pStyle w:val="Prrafodelista"/>
        <w:numPr>
          <w:ilvl w:val="0"/>
          <w:numId w:val="3"/>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t xml:space="preserve">Fundación: la Fundación Universidad de Guadalajara, </w:t>
      </w:r>
      <w:r w:rsidR="00C12226" w:rsidRPr="00BB2D2B">
        <w:rPr>
          <w:rFonts w:ascii="AvantGarde Bk BT" w:hAnsi="AvantGarde Bk BT"/>
          <w:bCs/>
          <w:spacing w:val="-2"/>
          <w:sz w:val="20"/>
        </w:rPr>
        <w:t xml:space="preserve">y </w:t>
      </w:r>
    </w:p>
    <w:p w14:paraId="32853EFE" w14:textId="7B826207" w:rsidR="008608E5" w:rsidRPr="00BB2D2B" w:rsidRDefault="00C12226" w:rsidP="00BB2D2B">
      <w:pPr>
        <w:pStyle w:val="Prrafodelista"/>
        <w:numPr>
          <w:ilvl w:val="0"/>
          <w:numId w:val="3"/>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t xml:space="preserve">Personas jurídicas </w:t>
      </w:r>
      <w:r w:rsidR="00E6634B" w:rsidRPr="00BB2D2B">
        <w:rPr>
          <w:rFonts w:ascii="AvantGarde Bk BT" w:hAnsi="AvantGarde Bk BT"/>
          <w:bCs/>
          <w:spacing w:val="-2"/>
          <w:sz w:val="20"/>
        </w:rPr>
        <w:t xml:space="preserve">constituidas </w:t>
      </w:r>
      <w:r w:rsidR="00EA0585" w:rsidRPr="00BB2D2B">
        <w:rPr>
          <w:rFonts w:ascii="AvantGarde Bk BT" w:hAnsi="AvantGarde Bk BT"/>
          <w:bCs/>
          <w:spacing w:val="-2"/>
          <w:sz w:val="20"/>
        </w:rPr>
        <w:t>en los Centros Universitarios y Escuelas</w:t>
      </w:r>
      <w:r w:rsidR="00EA0585" w:rsidRPr="00BB2D2B">
        <w:rPr>
          <w:rFonts w:ascii="AvantGarde Bk BT" w:hAnsi="AvantGarde Bk BT"/>
          <w:bCs/>
          <w:color w:val="0000FF"/>
          <w:spacing w:val="-2"/>
          <w:sz w:val="20"/>
        </w:rPr>
        <w:t xml:space="preserve">: </w:t>
      </w:r>
      <w:r w:rsidRPr="00BB2D2B">
        <w:rPr>
          <w:rFonts w:ascii="AvantGarde Bk BT" w:hAnsi="AvantGarde Bk BT"/>
          <w:bCs/>
          <w:spacing w:val="-2"/>
          <w:sz w:val="20"/>
        </w:rPr>
        <w:t>Aquellas</w:t>
      </w:r>
      <w:r w:rsidR="00E6634B" w:rsidRPr="00BB2D2B">
        <w:rPr>
          <w:rFonts w:ascii="AvantGarde Bk BT" w:hAnsi="AvantGarde Bk BT"/>
          <w:bCs/>
          <w:spacing w:val="-2"/>
          <w:sz w:val="20"/>
        </w:rPr>
        <w:t xml:space="preserve"> </w:t>
      </w:r>
      <w:r w:rsidRPr="00BB2D2B">
        <w:rPr>
          <w:rFonts w:ascii="AvantGarde Bk BT" w:hAnsi="AvantGarde Bk BT"/>
          <w:bCs/>
          <w:spacing w:val="-2"/>
          <w:sz w:val="20"/>
        </w:rPr>
        <w:t>asociaciones, sociedades y demás personas jurídicas que se constituyan en términos de los artículos 107 y 108 del Estatuto General de la Universidad de Guadalajara</w:t>
      </w:r>
      <w:r w:rsidR="0026040D" w:rsidRPr="00BB2D2B">
        <w:rPr>
          <w:rFonts w:ascii="AvantGarde Bk BT" w:hAnsi="AvantGarde Bk BT"/>
          <w:bCs/>
          <w:spacing w:val="-2"/>
          <w:sz w:val="20"/>
        </w:rPr>
        <w:t>, en los Centros Universitarios y en las Escuelas</w:t>
      </w:r>
      <w:r w:rsidR="004412E5" w:rsidRPr="00BB2D2B">
        <w:rPr>
          <w:rFonts w:ascii="AvantGarde Bk BT" w:hAnsi="AvantGarde Bk BT"/>
          <w:bCs/>
          <w:spacing w:val="-2"/>
          <w:sz w:val="20"/>
        </w:rPr>
        <w:t xml:space="preserve"> </w:t>
      </w:r>
      <w:r w:rsidR="004412E5" w:rsidRPr="00BB2D2B">
        <w:rPr>
          <w:rFonts w:ascii="AvantGarde Bk BT" w:hAnsi="AvantGarde Bk BT"/>
          <w:iCs/>
          <w:sz w:val="20"/>
        </w:rPr>
        <w:t>para la obtención de recursos complementarios</w:t>
      </w:r>
      <w:r w:rsidR="00293A05" w:rsidRPr="00BB2D2B">
        <w:rPr>
          <w:rFonts w:ascii="AvantGarde Bk BT" w:hAnsi="AvantGarde Bk BT"/>
          <w:bCs/>
          <w:spacing w:val="-2"/>
          <w:sz w:val="20"/>
        </w:rPr>
        <w:t>.</w:t>
      </w:r>
    </w:p>
    <w:p w14:paraId="54F77C2D" w14:textId="77777777" w:rsidR="00293A05" w:rsidRPr="00BB2D2B" w:rsidRDefault="00293A05" w:rsidP="00BB2D2B">
      <w:pPr>
        <w:pStyle w:val="Prrafodelista"/>
        <w:tabs>
          <w:tab w:val="left" w:pos="-720"/>
        </w:tabs>
        <w:suppressAutoHyphens/>
        <w:ind w:left="720"/>
        <w:jc w:val="both"/>
        <w:rPr>
          <w:rFonts w:ascii="AvantGarde Bk BT" w:hAnsi="AvantGarde Bk BT"/>
          <w:bCs/>
          <w:spacing w:val="-2"/>
          <w:sz w:val="20"/>
        </w:rPr>
      </w:pPr>
    </w:p>
    <w:p w14:paraId="20FBB57D" w14:textId="7A66118C" w:rsidR="000D3BF4" w:rsidRPr="00BB2D2B" w:rsidRDefault="008608E5"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3.-</w:t>
      </w:r>
      <w:r w:rsidRPr="00BB2D2B">
        <w:rPr>
          <w:rFonts w:ascii="AvantGarde Bk BT" w:hAnsi="AvantGarde Bk BT"/>
          <w:bCs/>
          <w:spacing w:val="-2"/>
          <w:sz w:val="20"/>
        </w:rPr>
        <w:t xml:space="preserve"> </w:t>
      </w:r>
      <w:r w:rsidR="00F94D1D" w:rsidRPr="00BB2D2B">
        <w:rPr>
          <w:rFonts w:ascii="AvantGarde Bk BT" w:hAnsi="AvantGarde Bk BT"/>
          <w:bCs/>
          <w:spacing w:val="-2"/>
          <w:sz w:val="20"/>
        </w:rPr>
        <w:t xml:space="preserve">Las </w:t>
      </w:r>
      <w:r w:rsidR="0026040D" w:rsidRPr="00BB2D2B">
        <w:rPr>
          <w:rFonts w:ascii="AvantGarde Bk BT" w:hAnsi="AvantGarde Bk BT"/>
          <w:bCs/>
          <w:spacing w:val="-2"/>
          <w:sz w:val="20"/>
        </w:rPr>
        <w:t xml:space="preserve">Personas jurídicas constituidas </w:t>
      </w:r>
      <w:r w:rsidR="00D444B7" w:rsidRPr="00BB2D2B">
        <w:rPr>
          <w:rFonts w:ascii="AvantGarde Bk BT" w:hAnsi="AvantGarde Bk BT"/>
          <w:bCs/>
          <w:spacing w:val="-2"/>
          <w:sz w:val="20"/>
        </w:rPr>
        <w:t>en los Centros Universitarios y Escuelas</w:t>
      </w:r>
      <w:r w:rsidR="007A3BDB" w:rsidRPr="00BB2D2B">
        <w:rPr>
          <w:rFonts w:ascii="AvantGarde Bk BT" w:hAnsi="AvantGarde Bk BT"/>
          <w:bCs/>
          <w:spacing w:val="-2"/>
          <w:sz w:val="20"/>
        </w:rPr>
        <w:t xml:space="preserve">, </w:t>
      </w:r>
      <w:r w:rsidR="0074744E" w:rsidRPr="00BB2D2B">
        <w:rPr>
          <w:rFonts w:ascii="AvantGarde Bk BT" w:hAnsi="AvantGarde Bk BT"/>
          <w:bCs/>
          <w:spacing w:val="-2"/>
          <w:sz w:val="20"/>
        </w:rPr>
        <w:t>además de lo establecido</w:t>
      </w:r>
      <w:r w:rsidR="007A3BDB" w:rsidRPr="00BB2D2B">
        <w:rPr>
          <w:rFonts w:ascii="AvantGarde Bk BT" w:hAnsi="AvantGarde Bk BT"/>
          <w:bCs/>
          <w:spacing w:val="-2"/>
          <w:sz w:val="20"/>
        </w:rPr>
        <w:t xml:space="preserve"> en el artículo 108 del Estatuto General, deberán </w:t>
      </w:r>
      <w:r w:rsidR="0074744E" w:rsidRPr="00BB2D2B">
        <w:rPr>
          <w:rFonts w:ascii="AvantGarde Bk BT" w:hAnsi="AvantGarde Bk BT"/>
          <w:bCs/>
          <w:spacing w:val="-2"/>
          <w:sz w:val="20"/>
        </w:rPr>
        <w:t>sujetarse</w:t>
      </w:r>
      <w:r w:rsidR="007A3BDB" w:rsidRPr="00BB2D2B">
        <w:rPr>
          <w:rFonts w:ascii="AvantGarde Bk BT" w:hAnsi="AvantGarde Bk BT"/>
          <w:bCs/>
          <w:spacing w:val="-2"/>
          <w:sz w:val="20"/>
        </w:rPr>
        <w:t xml:space="preserve"> </w:t>
      </w:r>
      <w:r w:rsidR="0074744E" w:rsidRPr="00BB2D2B">
        <w:rPr>
          <w:rFonts w:ascii="AvantGarde Bk BT" w:hAnsi="AvantGarde Bk BT"/>
          <w:bCs/>
          <w:spacing w:val="-2"/>
          <w:sz w:val="20"/>
        </w:rPr>
        <w:t>a lo siguiente</w:t>
      </w:r>
      <w:r w:rsidR="007A3BDB" w:rsidRPr="00BB2D2B">
        <w:rPr>
          <w:rFonts w:ascii="AvantGarde Bk BT" w:hAnsi="AvantGarde Bk BT"/>
          <w:bCs/>
          <w:spacing w:val="-2"/>
          <w:sz w:val="20"/>
        </w:rPr>
        <w:t>:</w:t>
      </w:r>
    </w:p>
    <w:p w14:paraId="590BA9AF" w14:textId="77777777" w:rsidR="000D3BF4" w:rsidRPr="00BB2D2B" w:rsidRDefault="000D3BF4" w:rsidP="00BB2D2B">
      <w:pPr>
        <w:tabs>
          <w:tab w:val="left" w:pos="-720"/>
        </w:tabs>
        <w:suppressAutoHyphens/>
        <w:jc w:val="both"/>
        <w:rPr>
          <w:rFonts w:ascii="AvantGarde Bk BT" w:hAnsi="AvantGarde Bk BT"/>
          <w:bCs/>
          <w:spacing w:val="-2"/>
          <w:sz w:val="20"/>
        </w:rPr>
      </w:pPr>
    </w:p>
    <w:p w14:paraId="13E9578C" w14:textId="7150B176" w:rsidR="000D3BF4" w:rsidRPr="00BB2D2B" w:rsidRDefault="009A20D7" w:rsidP="00BB2D2B">
      <w:pPr>
        <w:pStyle w:val="Prrafodelista"/>
        <w:numPr>
          <w:ilvl w:val="0"/>
          <w:numId w:val="4"/>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t>Mantener una coordinación adecuada para</w:t>
      </w:r>
      <w:r w:rsidR="00D86625" w:rsidRPr="00BB2D2B">
        <w:rPr>
          <w:rFonts w:ascii="AvantGarde Bk BT" w:hAnsi="AvantGarde Bk BT"/>
          <w:bCs/>
          <w:spacing w:val="-2"/>
          <w:sz w:val="20"/>
        </w:rPr>
        <w:t xml:space="preserve"> la </w:t>
      </w:r>
      <w:r w:rsidR="000C25DC" w:rsidRPr="00BB2D2B">
        <w:rPr>
          <w:rFonts w:ascii="AvantGarde Bk BT" w:hAnsi="AvantGarde Bk BT"/>
          <w:bCs/>
          <w:spacing w:val="-2"/>
          <w:sz w:val="20"/>
        </w:rPr>
        <w:t>obtención y administración de los recursos complementarios que obtengan para el cumplimiento de los fines de la U</w:t>
      </w:r>
      <w:r w:rsidR="000648D6" w:rsidRPr="00BB2D2B">
        <w:rPr>
          <w:rFonts w:ascii="AvantGarde Bk BT" w:hAnsi="AvantGarde Bk BT"/>
          <w:bCs/>
          <w:spacing w:val="-2"/>
          <w:sz w:val="20"/>
        </w:rPr>
        <w:t>niversidad</w:t>
      </w:r>
      <w:r w:rsidR="00417686" w:rsidRPr="00BB2D2B">
        <w:rPr>
          <w:rFonts w:ascii="AvantGarde Bk BT" w:hAnsi="AvantGarde Bk BT"/>
          <w:bCs/>
          <w:spacing w:val="-2"/>
          <w:sz w:val="20"/>
        </w:rPr>
        <w:t>;</w:t>
      </w:r>
    </w:p>
    <w:p w14:paraId="707B0FD8" w14:textId="1F751ED1" w:rsidR="00050E41" w:rsidRPr="00BB2D2B" w:rsidRDefault="004E065A" w:rsidP="00BB2D2B">
      <w:pPr>
        <w:pStyle w:val="Prrafodelista"/>
        <w:numPr>
          <w:ilvl w:val="0"/>
          <w:numId w:val="4"/>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lastRenderedPageBreak/>
        <w:t>A</w:t>
      </w:r>
      <w:r w:rsidR="004300FA" w:rsidRPr="00BB2D2B">
        <w:rPr>
          <w:rFonts w:ascii="AvantGarde Bk BT" w:hAnsi="AvantGarde Bk BT"/>
          <w:bCs/>
          <w:spacing w:val="-2"/>
          <w:sz w:val="20"/>
        </w:rPr>
        <w:t>cordar</w:t>
      </w:r>
      <w:r w:rsidR="00204708" w:rsidRPr="00BB2D2B">
        <w:rPr>
          <w:rFonts w:ascii="AvantGarde Bk BT" w:hAnsi="AvantGarde Bk BT"/>
          <w:bCs/>
          <w:spacing w:val="-2"/>
          <w:sz w:val="20"/>
        </w:rPr>
        <w:t xml:space="preserve"> los programas a los cuales serán asignados los recursos económicos o materiales recabados, de manera previa a</w:t>
      </w:r>
      <w:r w:rsidR="00A35DB0" w:rsidRPr="00BB2D2B">
        <w:rPr>
          <w:rFonts w:ascii="AvantGarde Bk BT" w:hAnsi="AvantGarde Bk BT"/>
          <w:bCs/>
          <w:spacing w:val="-2"/>
          <w:sz w:val="20"/>
        </w:rPr>
        <w:t>l supuesto</w:t>
      </w:r>
      <w:r w:rsidR="00204708" w:rsidRPr="00BB2D2B">
        <w:rPr>
          <w:rFonts w:ascii="AvantGarde Bk BT" w:hAnsi="AvantGarde Bk BT"/>
          <w:bCs/>
          <w:spacing w:val="-2"/>
          <w:sz w:val="20"/>
        </w:rPr>
        <w:t xml:space="preserve"> previsto por la fracción III del ar</w:t>
      </w:r>
      <w:r w:rsidR="00E81AE6" w:rsidRPr="00BB2D2B">
        <w:rPr>
          <w:rFonts w:ascii="AvantGarde Bk BT" w:hAnsi="AvantGarde Bk BT"/>
          <w:bCs/>
          <w:spacing w:val="-2"/>
          <w:sz w:val="20"/>
        </w:rPr>
        <w:t>tículo 108 del Estatuto General, y</w:t>
      </w:r>
    </w:p>
    <w:p w14:paraId="3BB83D6B" w14:textId="612919E2" w:rsidR="00204708" w:rsidRPr="00BB2D2B" w:rsidRDefault="00387F3B" w:rsidP="00BB2D2B">
      <w:pPr>
        <w:pStyle w:val="Prrafodelista"/>
        <w:numPr>
          <w:ilvl w:val="0"/>
          <w:numId w:val="4"/>
        </w:numPr>
        <w:tabs>
          <w:tab w:val="left" w:pos="-720"/>
        </w:tabs>
        <w:suppressAutoHyphens/>
        <w:jc w:val="both"/>
        <w:rPr>
          <w:rFonts w:ascii="AvantGarde Bk BT" w:hAnsi="AvantGarde Bk BT"/>
          <w:bCs/>
          <w:spacing w:val="-2"/>
          <w:sz w:val="20"/>
        </w:rPr>
      </w:pPr>
      <w:r w:rsidRPr="00BB2D2B">
        <w:rPr>
          <w:rFonts w:ascii="AvantGarde Bk BT" w:hAnsi="AvantGarde Bk BT"/>
          <w:bCs/>
          <w:spacing w:val="-2"/>
          <w:sz w:val="20"/>
        </w:rPr>
        <w:t xml:space="preserve">Remitir en tiempo y forma a la Contraloría General de la Universidad de Guadalajara los documentos que ésta requiera </w:t>
      </w:r>
      <w:r w:rsidR="00435BBA" w:rsidRPr="00BB2D2B">
        <w:rPr>
          <w:rFonts w:ascii="AvantGarde Bk BT" w:hAnsi="AvantGarde Bk BT"/>
          <w:bCs/>
          <w:spacing w:val="-2"/>
          <w:sz w:val="20"/>
        </w:rPr>
        <w:t>para el ejercicio de sus facultades de fiscalización, conforme a lo establecido en las fracciones IV y V del artículo 108 del Estatuto General</w:t>
      </w:r>
      <w:r w:rsidR="00C06B5F" w:rsidRPr="00BB2D2B">
        <w:rPr>
          <w:rFonts w:ascii="AvantGarde Bk BT" w:hAnsi="AvantGarde Bk BT"/>
          <w:bCs/>
          <w:spacing w:val="-2"/>
          <w:sz w:val="20"/>
        </w:rPr>
        <w:t>.</w:t>
      </w:r>
    </w:p>
    <w:p w14:paraId="4D274D63" w14:textId="77777777" w:rsidR="00FE06D5" w:rsidRPr="00BB2D2B" w:rsidRDefault="00FE06D5" w:rsidP="00BB2D2B">
      <w:pPr>
        <w:rPr>
          <w:rFonts w:ascii="AvantGarde Bk BT" w:hAnsi="AvantGarde Bk BT"/>
          <w:bCs/>
          <w:spacing w:val="-2"/>
          <w:sz w:val="20"/>
        </w:rPr>
      </w:pPr>
    </w:p>
    <w:p w14:paraId="6FB540D3" w14:textId="2FDEA815" w:rsidR="00C12226" w:rsidRPr="00BB2D2B" w:rsidRDefault="00165108"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4.-</w:t>
      </w:r>
      <w:r w:rsidRPr="00BB2D2B">
        <w:rPr>
          <w:rFonts w:ascii="AvantGarde Bk BT" w:hAnsi="AvantGarde Bk BT"/>
          <w:bCs/>
          <w:spacing w:val="-2"/>
          <w:sz w:val="20"/>
        </w:rPr>
        <w:t xml:space="preserve"> </w:t>
      </w:r>
      <w:r w:rsidR="00983C4F" w:rsidRPr="00BB2D2B">
        <w:rPr>
          <w:rFonts w:ascii="AvantGarde Bk BT" w:hAnsi="AvantGarde Bk BT"/>
          <w:bCs/>
          <w:spacing w:val="-2"/>
          <w:sz w:val="20"/>
        </w:rPr>
        <w:t>En cumplimiento de lo anterior, la</w:t>
      </w:r>
      <w:r w:rsidR="00610F2C" w:rsidRPr="00BB2D2B">
        <w:rPr>
          <w:rFonts w:ascii="AvantGarde Bk BT" w:hAnsi="AvantGarde Bk BT"/>
          <w:bCs/>
          <w:spacing w:val="-2"/>
          <w:sz w:val="20"/>
        </w:rPr>
        <w:t xml:space="preserve"> </w:t>
      </w:r>
      <w:r w:rsidR="008608E5" w:rsidRPr="00BB2D2B">
        <w:rPr>
          <w:rFonts w:ascii="AvantGarde Bk BT" w:hAnsi="AvantGarde Bk BT"/>
          <w:bCs/>
          <w:spacing w:val="-2"/>
          <w:sz w:val="20"/>
        </w:rPr>
        <w:t>Fundación y</w:t>
      </w:r>
      <w:r w:rsidR="00C12226" w:rsidRPr="00BB2D2B">
        <w:rPr>
          <w:rFonts w:ascii="AvantGarde Bk BT" w:hAnsi="AvantGarde Bk BT"/>
          <w:bCs/>
          <w:spacing w:val="-2"/>
          <w:sz w:val="20"/>
        </w:rPr>
        <w:t xml:space="preserve"> las </w:t>
      </w:r>
      <w:r w:rsidR="003509AF" w:rsidRPr="00BB2D2B">
        <w:rPr>
          <w:rFonts w:ascii="AvantGarde Bk BT" w:hAnsi="AvantGarde Bk BT"/>
          <w:bCs/>
          <w:spacing w:val="-2"/>
          <w:sz w:val="20"/>
        </w:rPr>
        <w:t>p</w:t>
      </w:r>
      <w:r w:rsidR="0026040D" w:rsidRPr="00BB2D2B">
        <w:rPr>
          <w:rFonts w:ascii="AvantGarde Bk BT" w:hAnsi="AvantGarde Bk BT"/>
          <w:bCs/>
          <w:spacing w:val="-2"/>
          <w:sz w:val="20"/>
        </w:rPr>
        <w:t xml:space="preserve">ersonas jurídicas constituidas </w:t>
      </w:r>
      <w:r w:rsidR="000762D9" w:rsidRPr="00BB2D2B">
        <w:rPr>
          <w:rFonts w:ascii="AvantGarde Bk BT" w:hAnsi="AvantGarde Bk BT"/>
          <w:bCs/>
          <w:spacing w:val="-2"/>
          <w:sz w:val="20"/>
        </w:rPr>
        <w:t>en los Centros Universitarios y Escuelas</w:t>
      </w:r>
      <w:r w:rsidR="00DF7E3C" w:rsidRPr="00BB2D2B">
        <w:rPr>
          <w:rFonts w:ascii="AvantGarde Bk BT" w:hAnsi="AvantGarde Bk BT"/>
          <w:bCs/>
          <w:spacing w:val="-2"/>
          <w:sz w:val="20"/>
        </w:rPr>
        <w:t xml:space="preserve"> </w:t>
      </w:r>
      <w:r w:rsidR="008608E5" w:rsidRPr="00BB2D2B">
        <w:rPr>
          <w:rFonts w:ascii="AvantGarde Bk BT" w:hAnsi="AvantGarde Bk BT"/>
          <w:bCs/>
          <w:spacing w:val="-2"/>
          <w:sz w:val="20"/>
        </w:rPr>
        <w:t>acordarán de manera conjunta</w:t>
      </w:r>
      <w:r w:rsidR="00953DCA" w:rsidRPr="00BB2D2B">
        <w:rPr>
          <w:rFonts w:ascii="AvantGarde Bk BT" w:hAnsi="AvantGarde Bk BT"/>
          <w:bCs/>
          <w:spacing w:val="-2"/>
          <w:sz w:val="20"/>
        </w:rPr>
        <w:t xml:space="preserve">, </w:t>
      </w:r>
      <w:r w:rsidR="000A524F" w:rsidRPr="00BB2D2B">
        <w:rPr>
          <w:rFonts w:ascii="AvantGarde Bk BT" w:hAnsi="AvantGarde Bk BT"/>
          <w:bCs/>
          <w:spacing w:val="-2"/>
          <w:sz w:val="20"/>
        </w:rPr>
        <w:t xml:space="preserve">el </w:t>
      </w:r>
      <w:r w:rsidR="00BC093F" w:rsidRPr="00BB2D2B">
        <w:rPr>
          <w:rFonts w:ascii="AvantGarde Bk BT" w:hAnsi="AvantGarde Bk BT"/>
          <w:bCs/>
          <w:spacing w:val="-2"/>
          <w:sz w:val="20"/>
        </w:rPr>
        <w:t xml:space="preserve">Plan de Procuración de Recursos Complementarios </w:t>
      </w:r>
      <w:r w:rsidR="008608E5" w:rsidRPr="00BB2D2B">
        <w:rPr>
          <w:rFonts w:ascii="AvantGarde Bk BT" w:hAnsi="AvantGarde Bk BT"/>
          <w:bCs/>
          <w:spacing w:val="-2"/>
          <w:sz w:val="20"/>
        </w:rPr>
        <w:t xml:space="preserve">al </w:t>
      </w:r>
      <w:r w:rsidR="00BC093F" w:rsidRPr="00BB2D2B">
        <w:rPr>
          <w:rFonts w:ascii="AvantGarde Bk BT" w:hAnsi="AvantGarde Bk BT"/>
          <w:bCs/>
          <w:spacing w:val="-2"/>
          <w:sz w:val="20"/>
        </w:rPr>
        <w:t xml:space="preserve">cual </w:t>
      </w:r>
      <w:r w:rsidR="008608E5" w:rsidRPr="00BB2D2B">
        <w:rPr>
          <w:rFonts w:ascii="AvantGarde Bk BT" w:hAnsi="AvantGarde Bk BT"/>
          <w:bCs/>
          <w:spacing w:val="-2"/>
          <w:sz w:val="20"/>
        </w:rPr>
        <w:t>deberán sujetarse</w:t>
      </w:r>
      <w:r w:rsidR="00610F2C" w:rsidRPr="00BB2D2B">
        <w:rPr>
          <w:rFonts w:ascii="AvantGarde Bk BT" w:hAnsi="AvantGarde Bk BT"/>
          <w:bCs/>
          <w:spacing w:val="-2"/>
          <w:sz w:val="20"/>
        </w:rPr>
        <w:t xml:space="preserve"> para su funcionamiento eficiente y armónico</w:t>
      </w:r>
      <w:r w:rsidR="003275F9" w:rsidRPr="00BB2D2B">
        <w:rPr>
          <w:rFonts w:ascii="AvantGarde Bk BT" w:hAnsi="AvantGarde Bk BT"/>
          <w:bCs/>
          <w:spacing w:val="-2"/>
          <w:sz w:val="20"/>
        </w:rPr>
        <w:t xml:space="preserve">. </w:t>
      </w:r>
      <w:r w:rsidR="00BC093F" w:rsidRPr="00BB2D2B">
        <w:rPr>
          <w:rFonts w:ascii="AvantGarde Bk BT" w:hAnsi="AvantGarde Bk BT"/>
          <w:bCs/>
          <w:spacing w:val="-2"/>
          <w:sz w:val="20"/>
        </w:rPr>
        <w:t xml:space="preserve">Dicho plan </w:t>
      </w:r>
      <w:r w:rsidR="000132CF" w:rsidRPr="00BB2D2B">
        <w:rPr>
          <w:rFonts w:ascii="AvantGarde Bk BT" w:hAnsi="AvantGarde Bk BT"/>
          <w:bCs/>
          <w:spacing w:val="-2"/>
          <w:sz w:val="20"/>
        </w:rPr>
        <w:t>y sus modificaciones</w:t>
      </w:r>
      <w:r w:rsidR="00DF7E3C" w:rsidRPr="00BB2D2B">
        <w:rPr>
          <w:rFonts w:ascii="AvantGarde Bk BT" w:hAnsi="AvantGarde Bk BT"/>
          <w:bCs/>
          <w:spacing w:val="-2"/>
          <w:sz w:val="20"/>
        </w:rPr>
        <w:t xml:space="preserve"> </w:t>
      </w:r>
      <w:r w:rsidR="000132CF" w:rsidRPr="00BB2D2B">
        <w:rPr>
          <w:rFonts w:ascii="AvantGarde Bk BT" w:hAnsi="AvantGarde Bk BT"/>
          <w:bCs/>
          <w:spacing w:val="-2"/>
          <w:sz w:val="20"/>
        </w:rPr>
        <w:t>serán</w:t>
      </w:r>
      <w:r w:rsidR="0042665D" w:rsidRPr="00BB2D2B">
        <w:rPr>
          <w:rFonts w:ascii="AvantGarde Bk BT" w:hAnsi="AvantGarde Bk BT"/>
          <w:bCs/>
          <w:spacing w:val="-2"/>
          <w:sz w:val="20"/>
        </w:rPr>
        <w:t xml:space="preserve"> propuestas</w:t>
      </w:r>
      <w:r w:rsidR="008608E5" w:rsidRPr="00BB2D2B">
        <w:rPr>
          <w:rFonts w:ascii="AvantGarde Bk BT" w:hAnsi="AvantGarde Bk BT"/>
          <w:bCs/>
          <w:spacing w:val="-2"/>
          <w:sz w:val="20"/>
        </w:rPr>
        <w:t xml:space="preserve"> </w:t>
      </w:r>
      <w:r w:rsidR="00D23F16" w:rsidRPr="00BB2D2B">
        <w:rPr>
          <w:rFonts w:ascii="AvantGarde Bk BT" w:hAnsi="AvantGarde Bk BT"/>
          <w:bCs/>
          <w:spacing w:val="-2"/>
          <w:sz w:val="20"/>
        </w:rPr>
        <w:t>por la Fundación</w:t>
      </w:r>
      <w:r w:rsidR="00204414" w:rsidRPr="00BB2D2B">
        <w:rPr>
          <w:rFonts w:ascii="AvantGarde Bk BT" w:hAnsi="AvantGarde Bk BT"/>
          <w:bCs/>
          <w:spacing w:val="-2"/>
          <w:sz w:val="20"/>
        </w:rPr>
        <w:t>.</w:t>
      </w:r>
    </w:p>
    <w:p w14:paraId="5268AB7B" w14:textId="128724FF" w:rsidR="008608E5" w:rsidRPr="00BB2D2B" w:rsidRDefault="008608E5" w:rsidP="00BB2D2B">
      <w:pPr>
        <w:tabs>
          <w:tab w:val="left" w:pos="-720"/>
        </w:tabs>
        <w:suppressAutoHyphens/>
        <w:jc w:val="both"/>
        <w:rPr>
          <w:rFonts w:ascii="AvantGarde Bk BT" w:hAnsi="AvantGarde Bk BT"/>
          <w:bCs/>
          <w:spacing w:val="-2"/>
          <w:sz w:val="20"/>
        </w:rPr>
      </w:pPr>
    </w:p>
    <w:p w14:paraId="1487644E" w14:textId="2C07E1A4" w:rsidR="008608E5" w:rsidRPr="00BB2D2B" w:rsidRDefault="006657B8"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5</w:t>
      </w:r>
      <w:r w:rsidR="008608E5" w:rsidRPr="00BB2D2B">
        <w:rPr>
          <w:rFonts w:ascii="AvantGarde Bk BT" w:hAnsi="AvantGarde Bk BT"/>
          <w:b/>
          <w:bCs/>
          <w:spacing w:val="-2"/>
          <w:sz w:val="20"/>
        </w:rPr>
        <w:t>.-</w:t>
      </w:r>
      <w:r w:rsidR="008608E5" w:rsidRPr="00BB2D2B">
        <w:rPr>
          <w:rFonts w:ascii="AvantGarde Bk BT" w:hAnsi="AvantGarde Bk BT"/>
          <w:bCs/>
          <w:spacing w:val="-2"/>
          <w:sz w:val="20"/>
        </w:rPr>
        <w:t xml:space="preserve"> Los recursos complementarios obtenidos por </w:t>
      </w:r>
      <w:r w:rsidR="00C12226" w:rsidRPr="00BB2D2B">
        <w:rPr>
          <w:rFonts w:ascii="AvantGarde Bk BT" w:hAnsi="AvantGarde Bk BT"/>
          <w:bCs/>
          <w:spacing w:val="-2"/>
          <w:sz w:val="20"/>
        </w:rPr>
        <w:t xml:space="preserve">las </w:t>
      </w:r>
      <w:r w:rsidR="003509AF" w:rsidRPr="00BB2D2B">
        <w:rPr>
          <w:rFonts w:ascii="AvantGarde Bk BT" w:hAnsi="AvantGarde Bk BT"/>
          <w:bCs/>
          <w:spacing w:val="-2"/>
          <w:sz w:val="20"/>
        </w:rPr>
        <w:t>p</w:t>
      </w:r>
      <w:r w:rsidR="00DF7E3C" w:rsidRPr="00BB2D2B">
        <w:rPr>
          <w:rFonts w:ascii="AvantGarde Bk BT" w:hAnsi="AvantGarde Bk BT"/>
          <w:bCs/>
          <w:spacing w:val="-2"/>
          <w:sz w:val="20"/>
        </w:rPr>
        <w:t xml:space="preserve">ersonas jurídicas constituidas </w:t>
      </w:r>
      <w:r w:rsidR="00C055BD" w:rsidRPr="00BB2D2B">
        <w:rPr>
          <w:rFonts w:ascii="AvantGarde Bk BT" w:hAnsi="AvantGarde Bk BT"/>
          <w:bCs/>
          <w:spacing w:val="-2"/>
          <w:sz w:val="20"/>
        </w:rPr>
        <w:t>en los Centros Universitarios y Escuelas</w:t>
      </w:r>
      <w:r w:rsidR="00C055BD" w:rsidRPr="00BB2D2B">
        <w:rPr>
          <w:rFonts w:ascii="AvantGarde Bk BT" w:hAnsi="AvantGarde Bk BT"/>
          <w:bCs/>
          <w:color w:val="0000FF"/>
          <w:spacing w:val="-2"/>
          <w:sz w:val="20"/>
        </w:rPr>
        <w:t xml:space="preserve"> </w:t>
      </w:r>
      <w:r w:rsidR="008608E5" w:rsidRPr="00BB2D2B">
        <w:rPr>
          <w:rFonts w:ascii="AvantGarde Bk BT" w:hAnsi="AvantGarde Bk BT"/>
          <w:bCs/>
          <w:spacing w:val="-2"/>
          <w:sz w:val="20"/>
        </w:rPr>
        <w:t xml:space="preserve">serán aplicados de manera prioritaria en los Centros Universitarios o </w:t>
      </w:r>
      <w:r w:rsidR="00506B50" w:rsidRPr="00BB2D2B">
        <w:rPr>
          <w:rFonts w:ascii="AvantGarde Bk BT" w:hAnsi="AvantGarde Bk BT"/>
          <w:bCs/>
          <w:spacing w:val="-2"/>
          <w:sz w:val="20"/>
        </w:rPr>
        <w:t>E</w:t>
      </w:r>
      <w:r w:rsidR="008608E5" w:rsidRPr="00BB2D2B">
        <w:rPr>
          <w:rFonts w:ascii="AvantGarde Bk BT" w:hAnsi="AvantGarde Bk BT"/>
          <w:bCs/>
          <w:spacing w:val="-2"/>
          <w:sz w:val="20"/>
        </w:rPr>
        <w:t xml:space="preserve">scuelas de los que se originan. Sin embargo, en los casos en que lo estimen conveniente, </w:t>
      </w:r>
      <w:r w:rsidR="002A661D" w:rsidRPr="00BB2D2B">
        <w:rPr>
          <w:rFonts w:ascii="AvantGarde Bk BT" w:hAnsi="AvantGarde Bk BT"/>
          <w:bCs/>
          <w:spacing w:val="-2"/>
          <w:sz w:val="20"/>
        </w:rPr>
        <w:t xml:space="preserve">las </w:t>
      </w:r>
      <w:r w:rsidR="000B0A64" w:rsidRPr="00BB2D2B">
        <w:rPr>
          <w:rFonts w:ascii="AvantGarde Bk BT" w:hAnsi="AvantGarde Bk BT"/>
          <w:bCs/>
          <w:spacing w:val="-2"/>
          <w:sz w:val="20"/>
        </w:rPr>
        <w:t xml:space="preserve">personas jurídicas constituidas </w:t>
      </w:r>
      <w:r w:rsidR="00C055BD" w:rsidRPr="00BB2D2B">
        <w:rPr>
          <w:rFonts w:ascii="AvantGarde Bk BT" w:hAnsi="AvantGarde Bk BT"/>
          <w:bCs/>
          <w:spacing w:val="-2"/>
          <w:sz w:val="20"/>
        </w:rPr>
        <w:t>en los Centros Universitarios y Escuelas</w:t>
      </w:r>
      <w:r w:rsidR="00C055BD" w:rsidRPr="00BB2D2B">
        <w:rPr>
          <w:rFonts w:ascii="AvantGarde Bk BT" w:hAnsi="AvantGarde Bk BT"/>
          <w:bCs/>
          <w:color w:val="0000FF"/>
          <w:spacing w:val="-2"/>
          <w:sz w:val="20"/>
        </w:rPr>
        <w:t xml:space="preserve"> </w:t>
      </w:r>
      <w:r w:rsidR="008608E5" w:rsidRPr="00BB2D2B">
        <w:rPr>
          <w:rFonts w:ascii="AvantGarde Bk BT" w:hAnsi="AvantGarde Bk BT"/>
          <w:bCs/>
          <w:spacing w:val="-2"/>
          <w:sz w:val="20"/>
        </w:rPr>
        <w:t xml:space="preserve">podrán determinar libremente destinar dichos recursos a otras </w:t>
      </w:r>
      <w:r w:rsidR="000B0A64" w:rsidRPr="00BB2D2B">
        <w:rPr>
          <w:rFonts w:ascii="AvantGarde Bk BT" w:hAnsi="AvantGarde Bk BT"/>
          <w:bCs/>
          <w:spacing w:val="-2"/>
          <w:sz w:val="20"/>
        </w:rPr>
        <w:t>instancias</w:t>
      </w:r>
      <w:r w:rsidR="00506B50" w:rsidRPr="00BB2D2B">
        <w:rPr>
          <w:rFonts w:ascii="AvantGarde Bk BT" w:hAnsi="AvantGarde Bk BT"/>
          <w:bCs/>
          <w:spacing w:val="-2"/>
          <w:sz w:val="20"/>
        </w:rPr>
        <w:t>,</w:t>
      </w:r>
      <w:r w:rsidR="006077F1" w:rsidRPr="00BB2D2B">
        <w:rPr>
          <w:rFonts w:ascii="AvantGarde Bk BT" w:hAnsi="AvantGarde Bk BT"/>
          <w:bCs/>
          <w:spacing w:val="-2"/>
          <w:sz w:val="20"/>
        </w:rPr>
        <w:t xml:space="preserve"> entidades</w:t>
      </w:r>
      <w:r w:rsidR="008608E5" w:rsidRPr="00BB2D2B">
        <w:rPr>
          <w:rFonts w:ascii="AvantGarde Bk BT" w:hAnsi="AvantGarde Bk BT"/>
          <w:bCs/>
          <w:spacing w:val="-2"/>
          <w:sz w:val="20"/>
        </w:rPr>
        <w:t xml:space="preserve"> o dependencias </w:t>
      </w:r>
      <w:r w:rsidR="00783F3B" w:rsidRPr="00BB2D2B">
        <w:rPr>
          <w:rFonts w:ascii="AvantGarde Bk BT" w:hAnsi="AvantGarde Bk BT"/>
          <w:bCs/>
          <w:spacing w:val="-2"/>
          <w:sz w:val="20"/>
        </w:rPr>
        <w:t>universitarias que lo requieran</w:t>
      </w:r>
      <w:r w:rsidR="007F0438" w:rsidRPr="00BB2D2B">
        <w:rPr>
          <w:rFonts w:ascii="AvantGarde Bk BT" w:hAnsi="AvantGarde Bk BT"/>
          <w:bCs/>
          <w:spacing w:val="-2"/>
          <w:sz w:val="20"/>
        </w:rPr>
        <w:t>.</w:t>
      </w:r>
    </w:p>
    <w:p w14:paraId="291FB6EA" w14:textId="77777777" w:rsidR="008608E5" w:rsidRPr="00BB2D2B" w:rsidRDefault="008608E5" w:rsidP="00BB2D2B">
      <w:pPr>
        <w:tabs>
          <w:tab w:val="left" w:pos="-720"/>
        </w:tabs>
        <w:suppressAutoHyphens/>
        <w:jc w:val="both"/>
        <w:rPr>
          <w:rFonts w:ascii="AvantGarde Bk BT" w:hAnsi="AvantGarde Bk BT"/>
          <w:bCs/>
          <w:spacing w:val="-2"/>
          <w:sz w:val="20"/>
        </w:rPr>
      </w:pPr>
    </w:p>
    <w:p w14:paraId="40B8F9C9" w14:textId="506D31E6" w:rsidR="008608E5" w:rsidRPr="00BB2D2B" w:rsidRDefault="006657B8"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6</w:t>
      </w:r>
      <w:r w:rsidR="00165108" w:rsidRPr="00BB2D2B">
        <w:rPr>
          <w:rFonts w:ascii="AvantGarde Bk BT" w:hAnsi="AvantGarde Bk BT"/>
          <w:b/>
          <w:bCs/>
          <w:spacing w:val="-2"/>
          <w:sz w:val="20"/>
        </w:rPr>
        <w:t>.-</w:t>
      </w:r>
      <w:r w:rsidR="00165108" w:rsidRPr="00BB2D2B">
        <w:rPr>
          <w:rFonts w:ascii="AvantGarde Bk BT" w:hAnsi="AvantGarde Bk BT"/>
          <w:bCs/>
          <w:spacing w:val="-2"/>
          <w:sz w:val="20"/>
        </w:rPr>
        <w:t xml:space="preserve"> </w:t>
      </w:r>
      <w:r w:rsidR="00C12226" w:rsidRPr="00BB2D2B">
        <w:rPr>
          <w:rFonts w:ascii="AvantGarde Bk BT" w:hAnsi="AvantGarde Bk BT"/>
          <w:bCs/>
          <w:spacing w:val="-2"/>
          <w:sz w:val="20"/>
        </w:rPr>
        <w:t xml:space="preserve">Las </w:t>
      </w:r>
      <w:r w:rsidR="000B0A64" w:rsidRPr="00BB2D2B">
        <w:rPr>
          <w:rFonts w:ascii="AvantGarde Bk BT" w:hAnsi="AvantGarde Bk BT"/>
          <w:bCs/>
          <w:spacing w:val="-2"/>
          <w:sz w:val="20"/>
        </w:rPr>
        <w:t>personas jurídicas constituidas</w:t>
      </w:r>
      <w:r w:rsidR="00C055BD" w:rsidRPr="00BB2D2B">
        <w:rPr>
          <w:rFonts w:ascii="AvantGarde Bk BT" w:hAnsi="AvantGarde Bk BT"/>
          <w:bCs/>
          <w:spacing w:val="-2"/>
          <w:sz w:val="20"/>
        </w:rPr>
        <w:t xml:space="preserve"> en los Centros Universitarios y Escuelas</w:t>
      </w:r>
      <w:r w:rsidR="00C055BD" w:rsidRPr="00BB2D2B">
        <w:rPr>
          <w:rFonts w:ascii="AvantGarde Bk BT" w:hAnsi="AvantGarde Bk BT"/>
          <w:bCs/>
          <w:color w:val="0000FF"/>
          <w:spacing w:val="-2"/>
          <w:sz w:val="20"/>
        </w:rPr>
        <w:t xml:space="preserve"> </w:t>
      </w:r>
      <w:r w:rsidR="008A5C80" w:rsidRPr="00BB2D2B">
        <w:rPr>
          <w:rFonts w:ascii="AvantGarde Bk BT" w:hAnsi="AvantGarde Bk BT"/>
          <w:bCs/>
          <w:spacing w:val="-2"/>
          <w:sz w:val="20"/>
        </w:rPr>
        <w:t xml:space="preserve">deberán coordinarse en la obtención y administración de </w:t>
      </w:r>
      <w:r w:rsidR="00E4003E" w:rsidRPr="00BB2D2B">
        <w:rPr>
          <w:rFonts w:ascii="AvantGarde Bk BT" w:hAnsi="AvantGarde Bk BT"/>
          <w:bCs/>
          <w:spacing w:val="-2"/>
          <w:sz w:val="20"/>
        </w:rPr>
        <w:t>los</w:t>
      </w:r>
      <w:r w:rsidR="008A5C80" w:rsidRPr="00BB2D2B">
        <w:rPr>
          <w:rFonts w:ascii="AvantGarde Bk BT" w:hAnsi="AvantGarde Bk BT"/>
          <w:bCs/>
          <w:spacing w:val="-2"/>
          <w:sz w:val="20"/>
        </w:rPr>
        <w:t xml:space="preserve"> recursos </w:t>
      </w:r>
      <w:r w:rsidR="00E4003E" w:rsidRPr="00BB2D2B">
        <w:rPr>
          <w:rFonts w:ascii="AvantGarde Bk BT" w:hAnsi="AvantGarde Bk BT"/>
          <w:bCs/>
          <w:spacing w:val="-2"/>
          <w:sz w:val="20"/>
        </w:rPr>
        <w:t xml:space="preserve">complementarios </w:t>
      </w:r>
      <w:r w:rsidR="008A5C80" w:rsidRPr="00BB2D2B">
        <w:rPr>
          <w:rFonts w:ascii="AvantGarde Bk BT" w:hAnsi="AvantGarde Bk BT"/>
          <w:bCs/>
          <w:spacing w:val="-2"/>
          <w:sz w:val="20"/>
        </w:rPr>
        <w:t>para el cumplimiento de los fines de la Universidad, a través de la apertura de</w:t>
      </w:r>
      <w:r w:rsidR="008608E5" w:rsidRPr="00BB2D2B">
        <w:rPr>
          <w:rFonts w:ascii="AvantGarde Bk BT" w:hAnsi="AvantGarde Bk BT"/>
          <w:bCs/>
          <w:spacing w:val="-2"/>
          <w:sz w:val="20"/>
        </w:rPr>
        <w:t xml:space="preserve"> cuentas bancarias mancomunadas con la Fundación.</w:t>
      </w:r>
    </w:p>
    <w:p w14:paraId="13537880" w14:textId="77777777" w:rsidR="008608E5" w:rsidRPr="00BB2D2B" w:rsidRDefault="008608E5" w:rsidP="00BB2D2B">
      <w:pPr>
        <w:tabs>
          <w:tab w:val="left" w:pos="-720"/>
        </w:tabs>
        <w:suppressAutoHyphens/>
        <w:jc w:val="both"/>
        <w:rPr>
          <w:rFonts w:ascii="AvantGarde Bk BT" w:hAnsi="AvantGarde Bk BT"/>
          <w:bCs/>
          <w:spacing w:val="-2"/>
          <w:sz w:val="20"/>
        </w:rPr>
      </w:pPr>
    </w:p>
    <w:p w14:paraId="138B9721" w14:textId="54B92929" w:rsidR="00EA7208" w:rsidRPr="00BB2D2B" w:rsidRDefault="006657B8"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7</w:t>
      </w:r>
      <w:r w:rsidR="00165108" w:rsidRPr="00BB2D2B">
        <w:rPr>
          <w:rFonts w:ascii="AvantGarde Bk BT" w:hAnsi="AvantGarde Bk BT"/>
          <w:b/>
          <w:bCs/>
          <w:spacing w:val="-2"/>
          <w:sz w:val="20"/>
        </w:rPr>
        <w:t>.-</w:t>
      </w:r>
      <w:r w:rsidR="00165108" w:rsidRPr="00BB2D2B">
        <w:rPr>
          <w:rFonts w:ascii="AvantGarde Bk BT" w:hAnsi="AvantGarde Bk BT"/>
          <w:bCs/>
          <w:spacing w:val="-2"/>
          <w:sz w:val="20"/>
        </w:rPr>
        <w:t xml:space="preserve"> </w:t>
      </w:r>
      <w:r w:rsidR="008D0F07" w:rsidRPr="00BB2D2B">
        <w:rPr>
          <w:rFonts w:ascii="AvantGarde Bk BT" w:hAnsi="AvantGarde Bk BT"/>
          <w:bCs/>
          <w:spacing w:val="-2"/>
          <w:sz w:val="20"/>
        </w:rPr>
        <w:t xml:space="preserve">El </w:t>
      </w:r>
      <w:r w:rsidR="008608E5" w:rsidRPr="00BB2D2B">
        <w:rPr>
          <w:rFonts w:ascii="AvantGarde Bk BT" w:hAnsi="AvantGarde Bk BT"/>
          <w:bCs/>
          <w:spacing w:val="-2"/>
          <w:sz w:val="20"/>
        </w:rPr>
        <w:t>máximo órgano deliberativo de cada</w:t>
      </w:r>
      <w:r w:rsidR="0090593C" w:rsidRPr="00BB2D2B">
        <w:rPr>
          <w:rFonts w:ascii="AvantGarde Bk BT" w:hAnsi="AvantGarde Bk BT"/>
          <w:bCs/>
          <w:spacing w:val="-2"/>
          <w:sz w:val="20"/>
        </w:rPr>
        <w:t xml:space="preserve"> una de las </w:t>
      </w:r>
      <w:r w:rsidR="007C0362" w:rsidRPr="00BB2D2B">
        <w:rPr>
          <w:rFonts w:ascii="AvantGarde Bk BT" w:hAnsi="AvantGarde Bk BT"/>
          <w:bCs/>
          <w:spacing w:val="-2"/>
          <w:sz w:val="20"/>
        </w:rPr>
        <w:t xml:space="preserve">personas jurídicas constituidas </w:t>
      </w:r>
      <w:r w:rsidR="00E4003E" w:rsidRPr="00BB2D2B">
        <w:rPr>
          <w:rFonts w:ascii="AvantGarde Bk BT" w:hAnsi="AvantGarde Bk BT"/>
          <w:bCs/>
          <w:spacing w:val="-2"/>
          <w:sz w:val="20"/>
        </w:rPr>
        <w:t>en los Centros Universitarios y Escuelas</w:t>
      </w:r>
      <w:r w:rsidR="007C0362" w:rsidRPr="00BB2D2B">
        <w:rPr>
          <w:rFonts w:ascii="AvantGarde Bk BT" w:hAnsi="AvantGarde Bk BT"/>
          <w:bCs/>
          <w:spacing w:val="-2"/>
          <w:sz w:val="20"/>
        </w:rPr>
        <w:t xml:space="preserve"> </w:t>
      </w:r>
      <w:r w:rsidR="008608E5" w:rsidRPr="00BB2D2B">
        <w:rPr>
          <w:rFonts w:ascii="AvantGarde Bk BT" w:hAnsi="AvantGarde Bk BT"/>
          <w:bCs/>
          <w:spacing w:val="-2"/>
          <w:sz w:val="20"/>
        </w:rPr>
        <w:t>deberá contar</w:t>
      </w:r>
      <w:r w:rsidR="00EA7208" w:rsidRPr="00BB2D2B">
        <w:rPr>
          <w:rFonts w:ascii="AvantGarde Bk BT" w:hAnsi="AvantGarde Bk BT"/>
          <w:bCs/>
          <w:spacing w:val="-2"/>
          <w:sz w:val="20"/>
        </w:rPr>
        <w:t xml:space="preserve">, además, </w:t>
      </w:r>
      <w:r w:rsidR="008608E5" w:rsidRPr="00BB2D2B">
        <w:rPr>
          <w:rFonts w:ascii="AvantGarde Bk BT" w:hAnsi="AvantGarde Bk BT"/>
          <w:bCs/>
          <w:spacing w:val="-2"/>
          <w:sz w:val="20"/>
        </w:rPr>
        <w:t>entre sus integrantes</w:t>
      </w:r>
      <w:r w:rsidR="00536D5C" w:rsidRPr="00BB2D2B">
        <w:rPr>
          <w:rFonts w:ascii="AvantGarde Bk BT" w:hAnsi="AvantGarde Bk BT"/>
          <w:bCs/>
          <w:spacing w:val="-2"/>
          <w:sz w:val="20"/>
        </w:rPr>
        <w:t>,</w:t>
      </w:r>
      <w:r w:rsidR="008608E5" w:rsidRPr="00BB2D2B">
        <w:rPr>
          <w:rFonts w:ascii="AvantGarde Bk BT" w:hAnsi="AvantGarde Bk BT"/>
          <w:bCs/>
          <w:spacing w:val="-2"/>
          <w:sz w:val="20"/>
        </w:rPr>
        <w:t xml:space="preserve"> con una persona representante de la Fundación.</w:t>
      </w:r>
    </w:p>
    <w:p w14:paraId="099BE4A7" w14:textId="3C9F92DD" w:rsidR="00E02AD5" w:rsidRPr="00BB2D2B" w:rsidRDefault="00E02AD5" w:rsidP="00BB2D2B">
      <w:pPr>
        <w:tabs>
          <w:tab w:val="left" w:pos="-720"/>
        </w:tabs>
        <w:suppressAutoHyphens/>
        <w:jc w:val="both"/>
        <w:rPr>
          <w:rFonts w:ascii="AvantGarde Bk BT" w:hAnsi="AvantGarde Bk BT"/>
          <w:bCs/>
          <w:spacing w:val="-2"/>
          <w:sz w:val="20"/>
        </w:rPr>
      </w:pPr>
    </w:p>
    <w:p w14:paraId="5C8C2143" w14:textId="130868C1" w:rsidR="00536D5C" w:rsidRPr="00BB2D2B" w:rsidRDefault="00E02AD5" w:rsidP="00BB2D2B">
      <w:pPr>
        <w:tabs>
          <w:tab w:val="left" w:pos="-720"/>
        </w:tabs>
        <w:suppressAutoHyphens/>
        <w:jc w:val="both"/>
        <w:rPr>
          <w:rFonts w:ascii="AvantGarde Bk BT" w:hAnsi="AvantGarde Bk BT"/>
          <w:spacing w:val="-2"/>
          <w:sz w:val="20"/>
        </w:rPr>
      </w:pPr>
      <w:r w:rsidRPr="00BB2D2B">
        <w:rPr>
          <w:rFonts w:ascii="AvantGarde Bk BT" w:hAnsi="AvantGarde Bk BT"/>
          <w:bCs/>
          <w:spacing w:val="-2"/>
          <w:sz w:val="20"/>
        </w:rPr>
        <w:t xml:space="preserve">Para efectos de lo anterior, la Fundación designará a </w:t>
      </w:r>
      <w:r w:rsidR="003467EF" w:rsidRPr="00BB2D2B">
        <w:rPr>
          <w:rFonts w:ascii="AvantGarde Bk BT" w:hAnsi="AvantGarde Bk BT"/>
          <w:bCs/>
          <w:spacing w:val="-2"/>
          <w:sz w:val="20"/>
        </w:rPr>
        <w:t>una</w:t>
      </w:r>
      <w:r w:rsidRPr="00BB2D2B">
        <w:rPr>
          <w:rFonts w:ascii="AvantGarde Bk BT" w:hAnsi="AvantGarde Bk BT"/>
          <w:bCs/>
          <w:spacing w:val="-2"/>
          <w:sz w:val="20"/>
        </w:rPr>
        <w:t xml:space="preserve"> persona </w:t>
      </w:r>
      <w:r w:rsidR="0045629C" w:rsidRPr="00BB2D2B">
        <w:rPr>
          <w:rFonts w:ascii="AvantGarde Bk BT" w:hAnsi="AvantGarde Bk BT"/>
          <w:bCs/>
          <w:spacing w:val="-2"/>
          <w:sz w:val="20"/>
        </w:rPr>
        <w:t xml:space="preserve">representante </w:t>
      </w:r>
      <w:r w:rsidRPr="00BB2D2B">
        <w:rPr>
          <w:rFonts w:ascii="AvantGarde Bk BT" w:hAnsi="AvantGarde Bk BT"/>
          <w:bCs/>
          <w:spacing w:val="-2"/>
          <w:sz w:val="20"/>
        </w:rPr>
        <w:t xml:space="preserve">que </w:t>
      </w:r>
      <w:r w:rsidR="00E7304C" w:rsidRPr="00BB2D2B">
        <w:rPr>
          <w:rFonts w:ascii="AvantGarde Bk BT" w:hAnsi="AvantGarde Bk BT"/>
          <w:bCs/>
          <w:spacing w:val="-2"/>
          <w:sz w:val="20"/>
        </w:rPr>
        <w:t>formará parte d</w:t>
      </w:r>
      <w:r w:rsidRPr="00BB2D2B">
        <w:rPr>
          <w:rFonts w:ascii="AvantGarde Bk BT" w:hAnsi="AvantGarde Bk BT"/>
          <w:bCs/>
          <w:spacing w:val="-2"/>
          <w:sz w:val="20"/>
        </w:rPr>
        <w:t xml:space="preserve">el máximo órgano de gobierno de cada una de las </w:t>
      </w:r>
      <w:r w:rsidR="003467EF" w:rsidRPr="00BB2D2B">
        <w:rPr>
          <w:rFonts w:ascii="AvantGarde Bk BT" w:hAnsi="AvantGarde Bk BT"/>
          <w:bCs/>
          <w:spacing w:val="-2"/>
          <w:sz w:val="20"/>
        </w:rPr>
        <w:t xml:space="preserve">personas jurídicas constituidas </w:t>
      </w:r>
      <w:r w:rsidR="008E6310" w:rsidRPr="00BB2D2B">
        <w:rPr>
          <w:rFonts w:ascii="AvantGarde Bk BT" w:hAnsi="AvantGarde Bk BT"/>
          <w:bCs/>
          <w:spacing w:val="-2"/>
          <w:sz w:val="20"/>
        </w:rPr>
        <w:t>en los Centros Universitarios y Escuelas</w:t>
      </w:r>
      <w:r w:rsidR="003467EF" w:rsidRPr="00BB2D2B">
        <w:rPr>
          <w:rFonts w:ascii="AvantGarde Bk BT" w:hAnsi="AvantGarde Bk BT"/>
          <w:spacing w:val="-2"/>
          <w:sz w:val="20"/>
        </w:rPr>
        <w:t>.</w:t>
      </w:r>
    </w:p>
    <w:p w14:paraId="45A2FE1B" w14:textId="77777777" w:rsidR="003467EF" w:rsidRPr="00BB2D2B" w:rsidRDefault="003467EF" w:rsidP="00BB2D2B">
      <w:pPr>
        <w:tabs>
          <w:tab w:val="left" w:pos="-720"/>
        </w:tabs>
        <w:suppressAutoHyphens/>
        <w:jc w:val="both"/>
        <w:rPr>
          <w:rFonts w:ascii="AvantGarde Bk BT" w:hAnsi="AvantGarde Bk BT"/>
          <w:bCs/>
          <w:spacing w:val="-2"/>
          <w:sz w:val="20"/>
        </w:rPr>
      </w:pPr>
    </w:p>
    <w:p w14:paraId="154ABDB1" w14:textId="6568FB96" w:rsidR="008608E5" w:rsidRPr="00BB2D2B" w:rsidRDefault="006657B8"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8</w:t>
      </w:r>
      <w:r w:rsidR="008608E5" w:rsidRPr="00BB2D2B">
        <w:rPr>
          <w:rFonts w:ascii="AvantGarde Bk BT" w:hAnsi="AvantGarde Bk BT"/>
          <w:b/>
          <w:bCs/>
          <w:spacing w:val="-2"/>
          <w:sz w:val="20"/>
        </w:rPr>
        <w:t>.-</w:t>
      </w:r>
      <w:r w:rsidR="0045629C" w:rsidRPr="00BB2D2B">
        <w:rPr>
          <w:rFonts w:ascii="AvantGarde Bk BT" w:hAnsi="AvantGarde Bk BT"/>
          <w:bCs/>
          <w:spacing w:val="-2"/>
          <w:sz w:val="20"/>
        </w:rPr>
        <w:t xml:space="preserve"> </w:t>
      </w:r>
      <w:r w:rsidR="0090593C" w:rsidRPr="00BB2D2B">
        <w:rPr>
          <w:rFonts w:ascii="AvantGarde Bk BT" w:hAnsi="AvantGarde Bk BT"/>
          <w:bCs/>
          <w:spacing w:val="-2"/>
          <w:sz w:val="20"/>
        </w:rPr>
        <w:t xml:space="preserve">Las </w:t>
      </w:r>
      <w:r w:rsidR="0045629C" w:rsidRPr="00BB2D2B">
        <w:rPr>
          <w:rFonts w:ascii="AvantGarde Bk BT" w:hAnsi="AvantGarde Bk BT"/>
          <w:bCs/>
          <w:spacing w:val="-2"/>
          <w:sz w:val="20"/>
        </w:rPr>
        <w:t xml:space="preserve">personas jurídicas constituidas </w:t>
      </w:r>
      <w:r w:rsidR="008E6310" w:rsidRPr="00BB2D2B">
        <w:rPr>
          <w:rFonts w:ascii="AvantGarde Bk BT" w:hAnsi="AvantGarde Bk BT"/>
          <w:bCs/>
          <w:spacing w:val="-2"/>
          <w:sz w:val="20"/>
        </w:rPr>
        <w:t>en los Centros Universitarios y Escuelas</w:t>
      </w:r>
      <w:r w:rsidR="008E6310" w:rsidRPr="00BB2D2B">
        <w:rPr>
          <w:rFonts w:ascii="AvantGarde Bk BT" w:hAnsi="AvantGarde Bk BT"/>
          <w:bCs/>
          <w:color w:val="0000FF"/>
          <w:spacing w:val="-2"/>
          <w:sz w:val="20"/>
        </w:rPr>
        <w:t xml:space="preserve"> </w:t>
      </w:r>
      <w:r w:rsidR="008608E5" w:rsidRPr="00BB2D2B">
        <w:rPr>
          <w:rFonts w:ascii="AvantGarde Bk BT" w:hAnsi="AvantGarde Bk BT"/>
          <w:bCs/>
          <w:spacing w:val="-2"/>
          <w:sz w:val="20"/>
        </w:rPr>
        <w:t>deberán hacer del conocimiento de la Fundación</w:t>
      </w:r>
      <w:r w:rsidR="005869B5" w:rsidRPr="00BB2D2B">
        <w:rPr>
          <w:rFonts w:ascii="AvantGarde Bk BT" w:hAnsi="AvantGarde Bk BT"/>
          <w:bCs/>
          <w:spacing w:val="-2"/>
          <w:sz w:val="20"/>
        </w:rPr>
        <w:t>,</w:t>
      </w:r>
      <w:r w:rsidR="008608E5" w:rsidRPr="00BB2D2B">
        <w:rPr>
          <w:rFonts w:ascii="AvantGarde Bk BT" w:hAnsi="AvantGarde Bk BT"/>
          <w:bCs/>
          <w:spacing w:val="-2"/>
          <w:sz w:val="20"/>
        </w:rPr>
        <w:t xml:space="preserve"> los informes a los que </w:t>
      </w:r>
      <w:r w:rsidR="001E4B1F" w:rsidRPr="00BB2D2B">
        <w:rPr>
          <w:rFonts w:ascii="AvantGarde Bk BT" w:hAnsi="AvantGarde Bk BT"/>
          <w:bCs/>
          <w:spacing w:val="-2"/>
          <w:sz w:val="20"/>
        </w:rPr>
        <w:t>hace referencia</w:t>
      </w:r>
      <w:r w:rsidR="008608E5" w:rsidRPr="00BB2D2B">
        <w:rPr>
          <w:rFonts w:ascii="AvantGarde Bk BT" w:hAnsi="AvantGarde Bk BT"/>
          <w:bCs/>
          <w:spacing w:val="-2"/>
          <w:sz w:val="20"/>
        </w:rPr>
        <w:t xml:space="preserve"> el artículo 108</w:t>
      </w:r>
      <w:r w:rsidR="003024D6" w:rsidRPr="00BB2D2B">
        <w:rPr>
          <w:rFonts w:ascii="AvantGarde Bk BT" w:hAnsi="AvantGarde Bk BT"/>
          <w:bCs/>
          <w:spacing w:val="-2"/>
          <w:sz w:val="20"/>
        </w:rPr>
        <w:t>,</w:t>
      </w:r>
      <w:r w:rsidR="008608E5" w:rsidRPr="00BB2D2B">
        <w:rPr>
          <w:rFonts w:ascii="AvantGarde Bk BT" w:hAnsi="AvantGarde Bk BT"/>
          <w:bCs/>
          <w:spacing w:val="-2"/>
          <w:sz w:val="20"/>
        </w:rPr>
        <w:t xml:space="preserve"> fracción II del Estatuto General.</w:t>
      </w:r>
    </w:p>
    <w:p w14:paraId="575D0DC7" w14:textId="5AB2D600" w:rsidR="00C12226" w:rsidRPr="00BB2D2B" w:rsidRDefault="00C12226" w:rsidP="00BB2D2B">
      <w:pPr>
        <w:tabs>
          <w:tab w:val="left" w:pos="-720"/>
        </w:tabs>
        <w:suppressAutoHyphens/>
        <w:jc w:val="both"/>
        <w:rPr>
          <w:rFonts w:ascii="AvantGarde Bk BT" w:hAnsi="AvantGarde Bk BT"/>
          <w:bCs/>
          <w:spacing w:val="-2"/>
          <w:sz w:val="20"/>
        </w:rPr>
      </w:pPr>
    </w:p>
    <w:p w14:paraId="19C8A242" w14:textId="65C20C78" w:rsidR="00C12226" w:rsidRPr="00BB2D2B" w:rsidRDefault="00C12226"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9.-</w:t>
      </w:r>
      <w:r w:rsidR="00EA0585" w:rsidRPr="00BB2D2B">
        <w:rPr>
          <w:rFonts w:ascii="AvantGarde Bk BT" w:hAnsi="AvantGarde Bk BT"/>
          <w:b/>
          <w:bCs/>
          <w:spacing w:val="-2"/>
          <w:sz w:val="20"/>
        </w:rPr>
        <w:t xml:space="preserve"> </w:t>
      </w:r>
      <w:r w:rsidR="0090593C" w:rsidRPr="00BB2D2B">
        <w:rPr>
          <w:rFonts w:ascii="AvantGarde Bk BT" w:hAnsi="AvantGarde Bk BT"/>
          <w:bCs/>
          <w:spacing w:val="-2"/>
          <w:sz w:val="20"/>
        </w:rPr>
        <w:t xml:space="preserve">La Fundación y las </w:t>
      </w:r>
      <w:r w:rsidR="005869B5" w:rsidRPr="00BB2D2B">
        <w:rPr>
          <w:rFonts w:ascii="AvantGarde Bk BT" w:hAnsi="AvantGarde Bk BT"/>
          <w:bCs/>
          <w:spacing w:val="-2"/>
          <w:sz w:val="20"/>
        </w:rPr>
        <w:t>personas jurídicas constituidas en los Centros Universitarios y Escuelas</w:t>
      </w:r>
      <w:r w:rsidR="0090593C" w:rsidRPr="00BB2D2B">
        <w:rPr>
          <w:rFonts w:ascii="AvantGarde Bk BT" w:hAnsi="AvantGarde Bk BT"/>
          <w:bCs/>
          <w:spacing w:val="-2"/>
          <w:sz w:val="20"/>
        </w:rPr>
        <w:t xml:space="preserve"> deberán colaborar en la ejecución de las atribuciones de </w:t>
      </w:r>
      <w:r w:rsidR="000D667D" w:rsidRPr="00BB2D2B">
        <w:rPr>
          <w:rFonts w:ascii="AvantGarde Bk BT" w:hAnsi="AvantGarde Bk BT"/>
          <w:bCs/>
          <w:spacing w:val="-2"/>
          <w:sz w:val="20"/>
        </w:rPr>
        <w:t xml:space="preserve">la </w:t>
      </w:r>
      <w:r w:rsidR="000D667D" w:rsidRPr="00BB2D2B">
        <w:rPr>
          <w:rFonts w:ascii="AvantGarde Bk BT" w:hAnsi="AvantGarde Bk BT"/>
          <w:bCs/>
          <w:sz w:val="20"/>
        </w:rPr>
        <w:t xml:space="preserve">Unidad de Personas Jurídicas </w:t>
      </w:r>
      <w:r w:rsidR="00015634" w:rsidRPr="00BB2D2B">
        <w:rPr>
          <w:rFonts w:ascii="AvantGarde Bk BT" w:hAnsi="AvantGarde Bk BT"/>
          <w:bCs/>
          <w:sz w:val="20"/>
        </w:rPr>
        <w:t>C</w:t>
      </w:r>
      <w:r w:rsidR="000D667D" w:rsidRPr="00BB2D2B">
        <w:rPr>
          <w:rFonts w:ascii="AvantGarde Bk BT" w:hAnsi="AvantGarde Bk BT"/>
          <w:bCs/>
          <w:sz w:val="20"/>
        </w:rPr>
        <w:t xml:space="preserve">onstituidas para la </w:t>
      </w:r>
      <w:r w:rsidR="00015634" w:rsidRPr="00BB2D2B">
        <w:rPr>
          <w:rFonts w:ascii="AvantGarde Bk BT" w:hAnsi="AvantGarde Bk BT"/>
          <w:bCs/>
          <w:sz w:val="20"/>
        </w:rPr>
        <w:t>O</w:t>
      </w:r>
      <w:r w:rsidR="000D667D" w:rsidRPr="00BB2D2B">
        <w:rPr>
          <w:rFonts w:ascii="AvantGarde Bk BT" w:hAnsi="AvantGarde Bk BT"/>
          <w:bCs/>
          <w:sz w:val="20"/>
        </w:rPr>
        <w:t xml:space="preserve">btención de </w:t>
      </w:r>
      <w:r w:rsidR="00015634" w:rsidRPr="00BB2D2B">
        <w:rPr>
          <w:rFonts w:ascii="AvantGarde Bk BT" w:hAnsi="AvantGarde Bk BT"/>
          <w:bCs/>
          <w:sz w:val="20"/>
        </w:rPr>
        <w:t>R</w:t>
      </w:r>
      <w:r w:rsidR="000D667D" w:rsidRPr="00BB2D2B">
        <w:rPr>
          <w:rFonts w:ascii="AvantGarde Bk BT" w:hAnsi="AvantGarde Bk BT"/>
          <w:bCs/>
          <w:sz w:val="20"/>
        </w:rPr>
        <w:t xml:space="preserve">ecursos </w:t>
      </w:r>
      <w:r w:rsidR="00015634" w:rsidRPr="00BB2D2B">
        <w:rPr>
          <w:rFonts w:ascii="AvantGarde Bk BT" w:hAnsi="AvantGarde Bk BT"/>
          <w:bCs/>
          <w:sz w:val="20"/>
        </w:rPr>
        <w:t>C</w:t>
      </w:r>
      <w:r w:rsidR="000D667D" w:rsidRPr="00BB2D2B">
        <w:rPr>
          <w:rFonts w:ascii="AvantGarde Bk BT" w:hAnsi="AvantGarde Bk BT"/>
          <w:bCs/>
          <w:sz w:val="20"/>
        </w:rPr>
        <w:t>omplementarios, así como de</w:t>
      </w:r>
      <w:r w:rsidR="000D667D" w:rsidRPr="00BB2D2B">
        <w:rPr>
          <w:rFonts w:ascii="AvantGarde Bk BT" w:hAnsi="AvantGarde Bk BT"/>
          <w:bCs/>
          <w:spacing w:val="-2"/>
          <w:sz w:val="20"/>
        </w:rPr>
        <w:t xml:space="preserve"> </w:t>
      </w:r>
      <w:r w:rsidR="0090593C" w:rsidRPr="00BB2D2B">
        <w:rPr>
          <w:rFonts w:ascii="AvantGarde Bk BT" w:hAnsi="AvantGarde Bk BT"/>
          <w:bCs/>
          <w:spacing w:val="-2"/>
          <w:sz w:val="20"/>
        </w:rPr>
        <w:t>la</w:t>
      </w:r>
      <w:r w:rsidR="006F5256" w:rsidRPr="00BB2D2B">
        <w:rPr>
          <w:rFonts w:ascii="AvantGarde Bk BT" w:hAnsi="AvantGarde Bk BT"/>
          <w:bCs/>
          <w:spacing w:val="-2"/>
          <w:sz w:val="20"/>
        </w:rPr>
        <w:t>s</w:t>
      </w:r>
      <w:r w:rsidR="0090593C" w:rsidRPr="00BB2D2B">
        <w:rPr>
          <w:rFonts w:ascii="AvantGarde Bk BT" w:hAnsi="AvantGarde Bk BT"/>
          <w:bCs/>
          <w:spacing w:val="-2"/>
          <w:sz w:val="20"/>
        </w:rPr>
        <w:t xml:space="preserve"> dependencia</w:t>
      </w:r>
      <w:r w:rsidR="006F5256" w:rsidRPr="00BB2D2B">
        <w:rPr>
          <w:rFonts w:ascii="AvantGarde Bk BT" w:hAnsi="AvantGarde Bk BT"/>
          <w:bCs/>
          <w:spacing w:val="-2"/>
          <w:sz w:val="20"/>
        </w:rPr>
        <w:t>s</w:t>
      </w:r>
      <w:r w:rsidR="0090593C" w:rsidRPr="00BB2D2B">
        <w:rPr>
          <w:rFonts w:ascii="AvantGarde Bk BT" w:hAnsi="AvantGarde Bk BT"/>
          <w:bCs/>
          <w:spacing w:val="-2"/>
          <w:sz w:val="20"/>
        </w:rPr>
        <w:t xml:space="preserve"> universitaria</w:t>
      </w:r>
      <w:r w:rsidR="006F5256" w:rsidRPr="00BB2D2B">
        <w:rPr>
          <w:rFonts w:ascii="AvantGarde Bk BT" w:hAnsi="AvantGarde Bk BT"/>
          <w:bCs/>
          <w:spacing w:val="-2"/>
          <w:sz w:val="20"/>
        </w:rPr>
        <w:t>s</w:t>
      </w:r>
      <w:r w:rsidR="0090593C" w:rsidRPr="00BB2D2B">
        <w:rPr>
          <w:rFonts w:ascii="AvantGarde Bk BT" w:hAnsi="AvantGarde Bk BT"/>
          <w:bCs/>
          <w:spacing w:val="-2"/>
          <w:sz w:val="20"/>
        </w:rPr>
        <w:t xml:space="preserve"> competente</w:t>
      </w:r>
      <w:r w:rsidR="006F5256" w:rsidRPr="00BB2D2B">
        <w:rPr>
          <w:rFonts w:ascii="AvantGarde Bk BT" w:hAnsi="AvantGarde Bk BT"/>
          <w:bCs/>
          <w:spacing w:val="-2"/>
          <w:sz w:val="20"/>
        </w:rPr>
        <w:t>s</w:t>
      </w:r>
      <w:r w:rsidR="001326C9" w:rsidRPr="00BB2D2B">
        <w:rPr>
          <w:rFonts w:ascii="AvantGarde Bk BT" w:hAnsi="AvantGarde Bk BT"/>
          <w:bCs/>
          <w:spacing w:val="-2"/>
          <w:sz w:val="20"/>
        </w:rPr>
        <w:t xml:space="preserve"> </w:t>
      </w:r>
      <w:r w:rsidR="006F5256" w:rsidRPr="00BB2D2B">
        <w:rPr>
          <w:rFonts w:ascii="AvantGarde Bk BT" w:hAnsi="AvantGarde Bk BT"/>
          <w:bCs/>
          <w:spacing w:val="-2"/>
          <w:sz w:val="20"/>
        </w:rPr>
        <w:t>para la gestión de recursos</w:t>
      </w:r>
      <w:r w:rsidR="0090593C" w:rsidRPr="00BB2D2B">
        <w:rPr>
          <w:rFonts w:ascii="AvantGarde Bk BT" w:hAnsi="AvantGarde Bk BT"/>
          <w:bCs/>
          <w:spacing w:val="-2"/>
          <w:sz w:val="20"/>
        </w:rPr>
        <w:t xml:space="preserve">. </w:t>
      </w:r>
    </w:p>
    <w:p w14:paraId="60653720" w14:textId="016CCDDB" w:rsidR="008F115A" w:rsidRPr="00BB2D2B" w:rsidRDefault="008F115A" w:rsidP="00BB2D2B">
      <w:pPr>
        <w:tabs>
          <w:tab w:val="left" w:pos="-720"/>
        </w:tabs>
        <w:suppressAutoHyphens/>
        <w:jc w:val="both"/>
        <w:rPr>
          <w:rFonts w:ascii="AvantGarde Bk BT" w:hAnsi="AvantGarde Bk BT"/>
          <w:bCs/>
          <w:spacing w:val="-2"/>
          <w:sz w:val="20"/>
        </w:rPr>
      </w:pPr>
    </w:p>
    <w:p w14:paraId="6F5BF9B4" w14:textId="2978226B" w:rsidR="008608E5" w:rsidRDefault="008F115A" w:rsidP="00BB2D2B">
      <w:pPr>
        <w:tabs>
          <w:tab w:val="left" w:pos="-720"/>
        </w:tabs>
        <w:suppressAutoHyphens/>
        <w:jc w:val="both"/>
        <w:rPr>
          <w:rFonts w:ascii="AvantGarde Bk BT" w:hAnsi="AvantGarde Bk BT"/>
          <w:bCs/>
          <w:spacing w:val="-2"/>
          <w:sz w:val="20"/>
        </w:rPr>
      </w:pPr>
      <w:r w:rsidRPr="00BB2D2B">
        <w:rPr>
          <w:rFonts w:ascii="AvantGarde Bk BT" w:hAnsi="AvantGarde Bk BT"/>
          <w:b/>
          <w:bCs/>
          <w:spacing w:val="-2"/>
          <w:sz w:val="20"/>
        </w:rPr>
        <w:t xml:space="preserve">10.- </w:t>
      </w:r>
      <w:r w:rsidRPr="00BB2D2B">
        <w:rPr>
          <w:rFonts w:ascii="AvantGarde Bk BT" w:hAnsi="AvantGarde Bk BT"/>
          <w:bCs/>
          <w:spacing w:val="-2"/>
          <w:sz w:val="20"/>
        </w:rPr>
        <w:t>Se faculta a las Comisiones Permanentes de Hacienda y de Normatividad del Consejo General Universitario, para modificar los presentes Lineamientos.</w:t>
      </w:r>
    </w:p>
    <w:p w14:paraId="54DB6EAC" w14:textId="587193E6" w:rsidR="00263F61" w:rsidRPr="00BB2D2B" w:rsidRDefault="00263F61" w:rsidP="00BB2D2B">
      <w:pPr>
        <w:rPr>
          <w:rFonts w:ascii="AvantGarde Bk BT" w:hAnsi="AvantGarde Bk BT"/>
          <w:b/>
          <w:bCs/>
          <w:spacing w:val="-2"/>
          <w:sz w:val="20"/>
        </w:rPr>
      </w:pPr>
    </w:p>
    <w:p w14:paraId="36875664" w14:textId="5EA0AB60" w:rsidR="008608E5" w:rsidRPr="00BB2D2B" w:rsidRDefault="008608E5" w:rsidP="00BB2D2B">
      <w:pPr>
        <w:tabs>
          <w:tab w:val="left" w:pos="-720"/>
        </w:tabs>
        <w:suppressAutoHyphens/>
        <w:jc w:val="center"/>
        <w:rPr>
          <w:rFonts w:ascii="AvantGarde Bk BT" w:hAnsi="AvantGarde Bk BT"/>
          <w:b/>
          <w:bCs/>
          <w:spacing w:val="-2"/>
          <w:sz w:val="20"/>
        </w:rPr>
      </w:pPr>
      <w:r w:rsidRPr="00BB2D2B">
        <w:rPr>
          <w:rFonts w:ascii="AvantGarde Bk BT" w:hAnsi="AvantGarde Bk BT"/>
          <w:b/>
          <w:bCs/>
          <w:spacing w:val="-2"/>
          <w:sz w:val="20"/>
        </w:rPr>
        <w:t>TRANSITORIOS</w:t>
      </w:r>
    </w:p>
    <w:p w14:paraId="010A18AB" w14:textId="77777777" w:rsidR="008608E5" w:rsidRPr="00BB2D2B" w:rsidRDefault="008608E5" w:rsidP="00BB2D2B">
      <w:pPr>
        <w:tabs>
          <w:tab w:val="left" w:pos="-720"/>
        </w:tabs>
        <w:suppressAutoHyphens/>
        <w:jc w:val="both"/>
        <w:rPr>
          <w:rFonts w:ascii="AvantGarde Bk BT" w:hAnsi="AvantGarde Bk BT"/>
          <w:bCs/>
          <w:spacing w:val="-2"/>
          <w:sz w:val="20"/>
        </w:rPr>
      </w:pPr>
    </w:p>
    <w:p w14:paraId="3339EA89" w14:textId="5C883E30" w:rsidR="00FE06D5" w:rsidRDefault="00975587" w:rsidP="008D78D9">
      <w:pPr>
        <w:tabs>
          <w:tab w:val="left" w:pos="-720"/>
        </w:tabs>
        <w:suppressAutoHyphens/>
        <w:ind w:left="720"/>
        <w:jc w:val="both"/>
        <w:rPr>
          <w:rFonts w:ascii="AvantGarde Bk BT" w:hAnsi="AvantGarde Bk BT"/>
          <w:bCs/>
          <w:i/>
          <w:spacing w:val="-2"/>
          <w:sz w:val="20"/>
        </w:rPr>
      </w:pPr>
      <w:r w:rsidRPr="00BB2D2B">
        <w:rPr>
          <w:rFonts w:ascii="AvantGarde Bk BT" w:hAnsi="AvantGarde Bk BT"/>
          <w:b/>
          <w:spacing w:val="-2"/>
          <w:sz w:val="20"/>
        </w:rPr>
        <w:t xml:space="preserve">Artículo Primero. </w:t>
      </w:r>
      <w:r w:rsidR="007C6A06" w:rsidRPr="00BB2D2B">
        <w:rPr>
          <w:rFonts w:ascii="AvantGarde Bk BT" w:hAnsi="AvantGarde Bk BT"/>
          <w:bCs/>
          <w:spacing w:val="-2"/>
          <w:sz w:val="20"/>
        </w:rPr>
        <w:t>Los presentes Lineamientos</w:t>
      </w:r>
      <w:r w:rsidR="008608E5" w:rsidRPr="00BB2D2B">
        <w:rPr>
          <w:rFonts w:ascii="AvantGarde Bk BT" w:hAnsi="AvantGarde Bk BT"/>
          <w:bCs/>
          <w:spacing w:val="-2"/>
          <w:sz w:val="20"/>
        </w:rPr>
        <w:t xml:space="preserve"> entrarán en vigor al día siguiente de su publicación en “La Gaceta de la Universidad de Guadalajara”.</w:t>
      </w:r>
      <w:r w:rsidR="00FE06D5">
        <w:rPr>
          <w:rFonts w:ascii="AvantGarde Bk BT" w:hAnsi="AvantGarde Bk BT"/>
          <w:bCs/>
          <w:i/>
          <w:spacing w:val="-2"/>
          <w:sz w:val="20"/>
        </w:rPr>
        <w:br w:type="page"/>
      </w:r>
    </w:p>
    <w:p w14:paraId="5461D20A" w14:textId="77777777" w:rsidR="00FE06D5" w:rsidRDefault="00FE06D5" w:rsidP="00BB2D2B">
      <w:pPr>
        <w:ind w:left="708"/>
        <w:jc w:val="both"/>
        <w:rPr>
          <w:rFonts w:ascii="AvantGarde Bk BT" w:hAnsi="AvantGarde Bk BT"/>
          <w:b/>
          <w:spacing w:val="-2"/>
          <w:sz w:val="20"/>
        </w:rPr>
      </w:pPr>
    </w:p>
    <w:p w14:paraId="3A6587F8" w14:textId="1DB97708" w:rsidR="00FE06D5" w:rsidRDefault="00FE06D5" w:rsidP="00BB2D2B">
      <w:pPr>
        <w:ind w:left="708"/>
        <w:jc w:val="both"/>
        <w:rPr>
          <w:rFonts w:ascii="AvantGarde Bk BT" w:hAnsi="AvantGarde Bk BT"/>
          <w:b/>
          <w:spacing w:val="-2"/>
          <w:sz w:val="20"/>
        </w:rPr>
      </w:pPr>
    </w:p>
    <w:p w14:paraId="6F183995" w14:textId="77777777" w:rsidR="00EF3F00" w:rsidRDefault="00EF3F00" w:rsidP="00BB2D2B">
      <w:pPr>
        <w:ind w:left="708"/>
        <w:jc w:val="both"/>
        <w:rPr>
          <w:rFonts w:ascii="AvantGarde Bk BT" w:hAnsi="AvantGarde Bk BT"/>
          <w:b/>
          <w:spacing w:val="-2"/>
          <w:sz w:val="20"/>
        </w:rPr>
      </w:pPr>
    </w:p>
    <w:p w14:paraId="50F4C6A9" w14:textId="47C3B78D" w:rsidR="008A3C28" w:rsidRPr="00BB2D2B" w:rsidRDefault="00535579" w:rsidP="00BB2D2B">
      <w:pPr>
        <w:ind w:left="708"/>
        <w:jc w:val="both"/>
        <w:rPr>
          <w:rFonts w:ascii="AvantGarde Bk BT" w:hAnsi="AvantGarde Bk BT"/>
          <w:spacing w:val="-2"/>
          <w:sz w:val="20"/>
        </w:rPr>
      </w:pPr>
      <w:r w:rsidRPr="00BB2D2B">
        <w:rPr>
          <w:rFonts w:ascii="AvantGarde Bk BT" w:hAnsi="AvantGarde Bk BT"/>
          <w:b/>
          <w:spacing w:val="-2"/>
          <w:sz w:val="20"/>
        </w:rPr>
        <w:t>Artículo Segundo.</w:t>
      </w:r>
      <w:r w:rsidR="0042737F" w:rsidRPr="00BB2D2B">
        <w:rPr>
          <w:rFonts w:ascii="AvantGarde Bk BT" w:hAnsi="AvantGarde Bk BT"/>
          <w:b/>
          <w:spacing w:val="-2"/>
          <w:sz w:val="20"/>
        </w:rPr>
        <w:t xml:space="preserve"> </w:t>
      </w:r>
      <w:r w:rsidR="0042737F" w:rsidRPr="00BB2D2B">
        <w:rPr>
          <w:rFonts w:ascii="AvantGarde Bk BT" w:hAnsi="AvantGarde Bk BT"/>
          <w:spacing w:val="-2"/>
          <w:sz w:val="20"/>
        </w:rPr>
        <w:t xml:space="preserve">Las personas jurídicas </w:t>
      </w:r>
      <w:r w:rsidR="00A5793B" w:rsidRPr="00BB2D2B">
        <w:rPr>
          <w:rFonts w:ascii="AvantGarde Bk BT" w:hAnsi="AvantGarde Bk BT"/>
          <w:spacing w:val="-2"/>
          <w:sz w:val="20"/>
        </w:rPr>
        <w:t xml:space="preserve">formalmente </w:t>
      </w:r>
      <w:r w:rsidR="00A5793B" w:rsidRPr="00BB2D2B">
        <w:rPr>
          <w:rFonts w:ascii="AvantGarde Bk BT" w:hAnsi="AvantGarde Bk BT"/>
          <w:bCs/>
          <w:spacing w:val="-2"/>
          <w:sz w:val="20"/>
        </w:rPr>
        <w:t xml:space="preserve">constituidas </w:t>
      </w:r>
      <w:r w:rsidR="00EB7113" w:rsidRPr="00BB2D2B">
        <w:rPr>
          <w:rFonts w:ascii="AvantGarde Bk BT" w:hAnsi="AvantGarde Bk BT"/>
          <w:bCs/>
          <w:spacing w:val="-2"/>
          <w:sz w:val="20"/>
        </w:rPr>
        <w:t>en</w:t>
      </w:r>
      <w:r w:rsidR="00A5793B" w:rsidRPr="00BB2D2B">
        <w:rPr>
          <w:rFonts w:ascii="AvantGarde Bk BT" w:hAnsi="AvantGarde Bk BT"/>
          <w:bCs/>
          <w:spacing w:val="-2"/>
          <w:sz w:val="20"/>
        </w:rPr>
        <w:t xml:space="preserve"> </w:t>
      </w:r>
      <w:r w:rsidR="0042737F" w:rsidRPr="00BB2D2B">
        <w:rPr>
          <w:rFonts w:ascii="AvantGarde Bk BT" w:hAnsi="AvantGarde Bk BT"/>
          <w:spacing w:val="-2"/>
          <w:sz w:val="20"/>
        </w:rPr>
        <w:t xml:space="preserve">los Centros Universitarios y Escuelas </w:t>
      </w:r>
      <w:r w:rsidR="00EB7113" w:rsidRPr="00BB2D2B">
        <w:rPr>
          <w:rFonts w:ascii="AvantGarde Bk BT" w:hAnsi="AvantGarde Bk BT"/>
          <w:spacing w:val="-2"/>
          <w:sz w:val="20"/>
        </w:rPr>
        <w:t>para</w:t>
      </w:r>
      <w:r w:rsidR="00A5793B" w:rsidRPr="00BB2D2B">
        <w:rPr>
          <w:rFonts w:ascii="AvantGarde Bk BT" w:hAnsi="AvantGarde Bk BT"/>
          <w:spacing w:val="-2"/>
          <w:sz w:val="20"/>
        </w:rPr>
        <w:t xml:space="preserve"> </w:t>
      </w:r>
      <w:r w:rsidR="0042737F" w:rsidRPr="00BB2D2B">
        <w:rPr>
          <w:rFonts w:ascii="AvantGarde Bk BT" w:hAnsi="AvantGarde Bk BT"/>
          <w:spacing w:val="-2"/>
          <w:sz w:val="20"/>
        </w:rPr>
        <w:t>la obtención de recursos complementarios, en los términos del artículo 107 y 108 del Estatuto General de la Universidad de Guadalajara</w:t>
      </w:r>
      <w:r w:rsidR="00A172D4" w:rsidRPr="00BB2D2B">
        <w:rPr>
          <w:rFonts w:ascii="AvantGarde Bk BT" w:hAnsi="AvantGarde Bk BT"/>
          <w:spacing w:val="-2"/>
          <w:sz w:val="20"/>
        </w:rPr>
        <w:t>,</w:t>
      </w:r>
      <w:r w:rsidR="0042737F" w:rsidRPr="00BB2D2B">
        <w:rPr>
          <w:rFonts w:ascii="AvantGarde Bk BT" w:hAnsi="AvantGarde Bk BT"/>
          <w:spacing w:val="-2"/>
          <w:sz w:val="20"/>
        </w:rPr>
        <w:t xml:space="preserve"> </w:t>
      </w:r>
      <w:r w:rsidRPr="00BB2D2B">
        <w:rPr>
          <w:rFonts w:ascii="AvantGarde Bk BT" w:hAnsi="AvantGarde Bk BT"/>
          <w:spacing w:val="-2"/>
          <w:sz w:val="20"/>
        </w:rPr>
        <w:t xml:space="preserve">así como la Fundación, contarán con un plazo de 60 días hábiles, a partir de la entrada en vigor </w:t>
      </w:r>
      <w:r w:rsidR="0011251C" w:rsidRPr="00BB2D2B">
        <w:rPr>
          <w:rFonts w:ascii="AvantGarde Bk BT" w:hAnsi="AvantGarde Bk BT"/>
          <w:spacing w:val="-2"/>
          <w:sz w:val="20"/>
        </w:rPr>
        <w:t>de los presentes Lineamientos</w:t>
      </w:r>
      <w:r w:rsidRPr="00BB2D2B">
        <w:rPr>
          <w:rFonts w:ascii="AvantGarde Bk BT" w:hAnsi="AvantGarde Bk BT"/>
          <w:spacing w:val="-2"/>
          <w:sz w:val="20"/>
        </w:rPr>
        <w:t>, para realizar las modificaciones respectivas a sus</w:t>
      </w:r>
      <w:r w:rsidR="00A0238B" w:rsidRPr="00BB2D2B">
        <w:rPr>
          <w:rFonts w:ascii="AvantGarde Bk BT" w:hAnsi="AvantGarde Bk BT"/>
          <w:spacing w:val="-2"/>
          <w:sz w:val="20"/>
        </w:rPr>
        <w:t xml:space="preserve"> </w:t>
      </w:r>
      <w:r w:rsidRPr="00BB2D2B">
        <w:rPr>
          <w:rFonts w:ascii="AvantGarde Bk BT" w:hAnsi="AvantGarde Bk BT"/>
          <w:spacing w:val="-2"/>
          <w:sz w:val="20"/>
        </w:rPr>
        <w:t xml:space="preserve">estatutos sociales. </w:t>
      </w:r>
    </w:p>
    <w:p w14:paraId="1182093E" w14:textId="77777777" w:rsidR="008A3C28" w:rsidRPr="00BB2D2B" w:rsidRDefault="008A3C28" w:rsidP="00BB2D2B">
      <w:pPr>
        <w:pStyle w:val="Prrafodelista"/>
        <w:tabs>
          <w:tab w:val="left" w:pos="-720"/>
          <w:tab w:val="left" w:pos="2552"/>
        </w:tabs>
        <w:suppressAutoHyphens/>
        <w:ind w:left="720"/>
        <w:jc w:val="both"/>
        <w:rPr>
          <w:rFonts w:ascii="AvantGarde Bk BT" w:hAnsi="AvantGarde Bk BT"/>
          <w:spacing w:val="-2"/>
          <w:sz w:val="20"/>
        </w:rPr>
      </w:pPr>
    </w:p>
    <w:p w14:paraId="220B090E" w14:textId="7CB3344D" w:rsidR="00325FB8" w:rsidRPr="00BB2D2B" w:rsidRDefault="00535579" w:rsidP="00BB2D2B">
      <w:pPr>
        <w:pStyle w:val="Prrafodelista"/>
        <w:tabs>
          <w:tab w:val="left" w:pos="-720"/>
          <w:tab w:val="left" w:pos="2552"/>
        </w:tabs>
        <w:suppressAutoHyphens/>
        <w:ind w:left="720"/>
        <w:jc w:val="both"/>
        <w:rPr>
          <w:rFonts w:ascii="AvantGarde Bk BT" w:hAnsi="AvantGarde Bk BT"/>
          <w:spacing w:val="-2"/>
          <w:sz w:val="20"/>
        </w:rPr>
      </w:pPr>
      <w:r w:rsidRPr="00BB2D2B">
        <w:rPr>
          <w:rFonts w:ascii="AvantGarde Bk BT" w:hAnsi="AvantGarde Bk BT"/>
          <w:b/>
          <w:spacing w:val="-2"/>
          <w:sz w:val="20"/>
        </w:rPr>
        <w:t xml:space="preserve">Artículo </w:t>
      </w:r>
      <w:r w:rsidR="00B82048" w:rsidRPr="00BB2D2B">
        <w:rPr>
          <w:rFonts w:ascii="AvantGarde Bk BT" w:hAnsi="AvantGarde Bk BT"/>
          <w:b/>
          <w:spacing w:val="-2"/>
          <w:sz w:val="20"/>
        </w:rPr>
        <w:t>Tercero</w:t>
      </w:r>
      <w:r w:rsidRPr="00BB2D2B">
        <w:rPr>
          <w:rFonts w:ascii="AvantGarde Bk BT" w:hAnsi="AvantGarde Bk BT"/>
          <w:b/>
          <w:spacing w:val="-2"/>
          <w:sz w:val="20"/>
        </w:rPr>
        <w:t xml:space="preserve">. </w:t>
      </w:r>
      <w:r w:rsidRPr="00BB2D2B">
        <w:rPr>
          <w:rFonts w:ascii="AvantGarde Bk BT" w:hAnsi="AvantGarde Bk BT"/>
          <w:spacing w:val="-2"/>
          <w:sz w:val="20"/>
        </w:rPr>
        <w:t xml:space="preserve">Una vez concluidos los plazos anteriormente señalados, </w:t>
      </w:r>
      <w:r w:rsidR="0042737F" w:rsidRPr="00BB2D2B">
        <w:rPr>
          <w:rFonts w:ascii="AvantGarde Bk BT" w:hAnsi="AvantGarde Bk BT"/>
          <w:spacing w:val="-2"/>
          <w:sz w:val="20"/>
        </w:rPr>
        <w:t xml:space="preserve">las personas jurídicas </w:t>
      </w:r>
      <w:r w:rsidR="00FF6B53" w:rsidRPr="00BB2D2B">
        <w:rPr>
          <w:rFonts w:ascii="AvantGarde Bk BT" w:hAnsi="AvantGarde Bk BT"/>
          <w:bCs/>
          <w:spacing w:val="-2"/>
          <w:sz w:val="20"/>
        </w:rPr>
        <w:t xml:space="preserve">constituidas </w:t>
      </w:r>
      <w:r w:rsidR="00A172D4" w:rsidRPr="00BB2D2B">
        <w:rPr>
          <w:rFonts w:ascii="AvantGarde Bk BT" w:hAnsi="AvantGarde Bk BT"/>
          <w:bCs/>
          <w:spacing w:val="-2"/>
          <w:sz w:val="20"/>
        </w:rPr>
        <w:t>en</w:t>
      </w:r>
      <w:r w:rsidR="00FF6B53" w:rsidRPr="00BB2D2B">
        <w:rPr>
          <w:rFonts w:ascii="AvantGarde Bk BT" w:hAnsi="AvantGarde Bk BT"/>
          <w:bCs/>
          <w:spacing w:val="-2"/>
          <w:sz w:val="20"/>
        </w:rPr>
        <w:t xml:space="preserve"> </w:t>
      </w:r>
      <w:r w:rsidR="0042737F" w:rsidRPr="00BB2D2B">
        <w:rPr>
          <w:rFonts w:ascii="AvantGarde Bk BT" w:hAnsi="AvantGarde Bk BT"/>
          <w:spacing w:val="-2"/>
          <w:sz w:val="20"/>
        </w:rPr>
        <w:t xml:space="preserve">los Centros Universitarios y Escuelas en los términos del artículo 107 y 108 del Estatuto General de la Universidad de Guadalajara, </w:t>
      </w:r>
      <w:r w:rsidRPr="00BB2D2B">
        <w:rPr>
          <w:rFonts w:ascii="AvantGarde Bk BT" w:hAnsi="AvantGarde Bk BT"/>
          <w:spacing w:val="-2"/>
          <w:sz w:val="20"/>
        </w:rPr>
        <w:t xml:space="preserve">así como la Fundación, deberán remitir a la Contraloría General, en un plazo de 10 días hábiles, copia del acta constitutiva debidamente legalizada, copia del acta protocolizada </w:t>
      </w:r>
      <w:r w:rsidR="004C1EB0" w:rsidRPr="00BB2D2B">
        <w:rPr>
          <w:rFonts w:ascii="AvantGarde Bk BT" w:hAnsi="AvantGarde Bk BT"/>
          <w:spacing w:val="-2"/>
          <w:sz w:val="20"/>
        </w:rPr>
        <w:t>de su</w:t>
      </w:r>
      <w:r w:rsidRPr="00BB2D2B">
        <w:rPr>
          <w:rFonts w:ascii="AvantGarde Bk BT" w:hAnsi="AvantGarde Bk BT"/>
          <w:spacing w:val="-2"/>
          <w:sz w:val="20"/>
        </w:rPr>
        <w:t xml:space="preserve"> </w:t>
      </w:r>
      <w:r w:rsidR="002F4D27" w:rsidRPr="00BB2D2B">
        <w:rPr>
          <w:rFonts w:ascii="AvantGarde Bk BT" w:hAnsi="AvantGarde Bk BT"/>
          <w:bCs/>
          <w:spacing w:val="-2"/>
          <w:sz w:val="20"/>
        </w:rPr>
        <w:t xml:space="preserve">máximo órgano </w:t>
      </w:r>
      <w:r w:rsidR="00D34DAC" w:rsidRPr="00BB2D2B">
        <w:rPr>
          <w:rFonts w:ascii="AvantGarde Bk BT" w:hAnsi="AvantGarde Bk BT"/>
          <w:bCs/>
          <w:spacing w:val="-2"/>
          <w:sz w:val="20"/>
        </w:rPr>
        <w:t>de gobierno</w:t>
      </w:r>
      <w:r w:rsidR="002530D4" w:rsidRPr="00BB2D2B">
        <w:rPr>
          <w:rFonts w:ascii="AvantGarde Bk BT" w:hAnsi="AvantGarde Bk BT"/>
          <w:bCs/>
          <w:spacing w:val="-2"/>
          <w:sz w:val="20"/>
        </w:rPr>
        <w:t xml:space="preserve"> </w:t>
      </w:r>
      <w:r w:rsidRPr="00BB2D2B">
        <w:rPr>
          <w:rFonts w:ascii="AvantGarde Bk BT" w:hAnsi="AvantGarde Bk BT"/>
          <w:spacing w:val="-2"/>
          <w:sz w:val="20"/>
        </w:rPr>
        <w:t>y demás documentación que la Contraloría General considere pertinente.</w:t>
      </w:r>
    </w:p>
    <w:p w14:paraId="605DD1B4" w14:textId="77D3DBFE" w:rsidR="00B82048" w:rsidRPr="00BB2D2B" w:rsidRDefault="00B82048" w:rsidP="00BB2D2B">
      <w:pPr>
        <w:pStyle w:val="Prrafodelista"/>
        <w:tabs>
          <w:tab w:val="left" w:pos="-720"/>
          <w:tab w:val="left" w:pos="2552"/>
        </w:tabs>
        <w:suppressAutoHyphens/>
        <w:ind w:left="720"/>
        <w:jc w:val="both"/>
        <w:rPr>
          <w:rFonts w:ascii="AvantGarde Bk BT" w:hAnsi="AvantGarde Bk BT"/>
          <w:spacing w:val="-2"/>
          <w:sz w:val="20"/>
        </w:rPr>
      </w:pPr>
    </w:p>
    <w:p w14:paraId="6C23A18D" w14:textId="5B464DB0" w:rsidR="0038646D" w:rsidRPr="00BB2D2B" w:rsidRDefault="00834CFD" w:rsidP="00BB2D2B">
      <w:pPr>
        <w:pStyle w:val="Prrafodelista"/>
        <w:tabs>
          <w:tab w:val="left" w:pos="-720"/>
          <w:tab w:val="left" w:pos="2552"/>
        </w:tabs>
        <w:suppressAutoHyphens/>
        <w:ind w:left="720"/>
        <w:jc w:val="both"/>
        <w:rPr>
          <w:rFonts w:ascii="AvantGarde Bk BT" w:hAnsi="AvantGarde Bk BT"/>
          <w:b/>
          <w:spacing w:val="-2"/>
          <w:sz w:val="20"/>
        </w:rPr>
      </w:pPr>
      <w:r w:rsidRPr="00BB2D2B">
        <w:rPr>
          <w:rFonts w:ascii="AvantGarde Bk BT" w:hAnsi="AvantGarde Bk BT"/>
          <w:b/>
          <w:spacing w:val="-2"/>
          <w:sz w:val="20"/>
        </w:rPr>
        <w:t>Artículo Cuarto.</w:t>
      </w:r>
      <w:r w:rsidR="001F64F6" w:rsidRPr="00BB2D2B">
        <w:rPr>
          <w:rFonts w:ascii="AvantGarde Bk BT" w:hAnsi="AvantGarde Bk BT"/>
          <w:b/>
          <w:spacing w:val="-2"/>
          <w:sz w:val="20"/>
        </w:rPr>
        <w:t xml:space="preserve"> </w:t>
      </w:r>
      <w:r w:rsidR="0042737F" w:rsidRPr="00BB2D2B">
        <w:rPr>
          <w:rFonts w:ascii="AvantGarde Bk BT" w:hAnsi="AvantGarde Bk BT"/>
          <w:spacing w:val="-2"/>
          <w:sz w:val="20"/>
        </w:rPr>
        <w:t xml:space="preserve">Las personas jurídicas </w:t>
      </w:r>
      <w:r w:rsidR="00B94D39" w:rsidRPr="00BB2D2B">
        <w:rPr>
          <w:rFonts w:ascii="AvantGarde Bk BT" w:hAnsi="AvantGarde Bk BT"/>
          <w:bCs/>
          <w:spacing w:val="-2"/>
          <w:sz w:val="20"/>
        </w:rPr>
        <w:t xml:space="preserve">constituidas </w:t>
      </w:r>
      <w:r w:rsidR="00D34DAC" w:rsidRPr="00BB2D2B">
        <w:rPr>
          <w:rFonts w:ascii="AvantGarde Bk BT" w:hAnsi="AvantGarde Bk BT"/>
          <w:bCs/>
          <w:spacing w:val="-2"/>
          <w:sz w:val="20"/>
        </w:rPr>
        <w:t>en</w:t>
      </w:r>
      <w:r w:rsidR="00B94D39" w:rsidRPr="00BB2D2B">
        <w:rPr>
          <w:rFonts w:ascii="AvantGarde Bk BT" w:hAnsi="AvantGarde Bk BT"/>
          <w:bCs/>
          <w:spacing w:val="-2"/>
          <w:sz w:val="20"/>
        </w:rPr>
        <w:t xml:space="preserve"> </w:t>
      </w:r>
      <w:r w:rsidR="0042737F" w:rsidRPr="00BB2D2B">
        <w:rPr>
          <w:rFonts w:ascii="AvantGarde Bk BT" w:hAnsi="AvantGarde Bk BT"/>
          <w:spacing w:val="-2"/>
          <w:sz w:val="20"/>
        </w:rPr>
        <w:t xml:space="preserve">los Centros Universitarios y Escuelas </w:t>
      </w:r>
      <w:r w:rsidR="00020863" w:rsidRPr="00BB2D2B">
        <w:rPr>
          <w:rFonts w:ascii="AvantGarde Bk BT" w:hAnsi="AvantGarde Bk BT"/>
          <w:spacing w:val="-2"/>
          <w:sz w:val="20"/>
        </w:rPr>
        <w:t>que posterior a la entrada en vigor</w:t>
      </w:r>
      <w:r w:rsidR="0042737F" w:rsidRPr="00BB2D2B">
        <w:rPr>
          <w:rFonts w:ascii="AvantGarde Bk BT" w:hAnsi="AvantGarde Bk BT"/>
          <w:spacing w:val="-2"/>
          <w:sz w:val="20"/>
        </w:rPr>
        <w:t xml:space="preserve"> </w:t>
      </w:r>
      <w:r w:rsidR="00020863" w:rsidRPr="00BB2D2B">
        <w:rPr>
          <w:rFonts w:ascii="AvantGarde Bk BT" w:hAnsi="AvantGarde Bk BT"/>
          <w:spacing w:val="-2"/>
          <w:sz w:val="20"/>
        </w:rPr>
        <w:t xml:space="preserve">de los presentes Lineamientos, se constituyan ante notario público </w:t>
      </w:r>
      <w:r w:rsidR="0042737F" w:rsidRPr="00BB2D2B">
        <w:rPr>
          <w:rFonts w:ascii="AvantGarde Bk BT" w:hAnsi="AvantGarde Bk BT"/>
          <w:spacing w:val="-2"/>
          <w:sz w:val="20"/>
        </w:rPr>
        <w:t xml:space="preserve">para la obtención de recursos complementarios, </w:t>
      </w:r>
      <w:r w:rsidR="00020863" w:rsidRPr="00BB2D2B">
        <w:rPr>
          <w:rFonts w:ascii="AvantGarde Bk BT" w:hAnsi="AvantGarde Bk BT"/>
          <w:spacing w:val="-2"/>
          <w:sz w:val="20"/>
        </w:rPr>
        <w:t xml:space="preserve">de conformidad con </w:t>
      </w:r>
      <w:r w:rsidR="0042737F" w:rsidRPr="00BB2D2B">
        <w:rPr>
          <w:rFonts w:ascii="AvantGarde Bk BT" w:hAnsi="AvantGarde Bk BT"/>
          <w:spacing w:val="-2"/>
          <w:sz w:val="20"/>
        </w:rPr>
        <w:t>el artículo 107 y 108 del Estatuto General de la Universidad de Guadalajara</w:t>
      </w:r>
      <w:r w:rsidR="00020863" w:rsidRPr="00BB2D2B">
        <w:rPr>
          <w:rFonts w:ascii="AvantGarde Bk BT" w:hAnsi="AvantGarde Bk BT"/>
          <w:spacing w:val="-2"/>
          <w:sz w:val="20"/>
        </w:rPr>
        <w:t xml:space="preserve"> y </w:t>
      </w:r>
      <w:r w:rsidR="001F64F6" w:rsidRPr="00BB2D2B">
        <w:rPr>
          <w:rFonts w:ascii="AvantGarde Bk BT" w:hAnsi="AvantGarde Bk BT"/>
          <w:spacing w:val="-2"/>
          <w:sz w:val="20"/>
        </w:rPr>
        <w:t>en los términos previstos en el Código Civil del Estado de Jalisco</w:t>
      </w:r>
      <w:r w:rsidR="00011525" w:rsidRPr="00BB2D2B">
        <w:rPr>
          <w:rFonts w:ascii="AvantGarde Bk BT" w:hAnsi="AvantGarde Bk BT"/>
          <w:spacing w:val="-2"/>
          <w:sz w:val="20"/>
        </w:rPr>
        <w:t xml:space="preserve"> y demás normatividad aplicable,</w:t>
      </w:r>
      <w:r w:rsidR="001F64F6" w:rsidRPr="00BB2D2B">
        <w:rPr>
          <w:rFonts w:ascii="AvantGarde Bk BT" w:hAnsi="AvantGarde Bk BT"/>
          <w:spacing w:val="-2"/>
          <w:sz w:val="20"/>
        </w:rPr>
        <w:t xml:space="preserve"> </w:t>
      </w:r>
      <w:r w:rsidR="00B13ACD" w:rsidRPr="00BB2D2B">
        <w:rPr>
          <w:rFonts w:ascii="AvantGarde Bk BT" w:hAnsi="AvantGarde Bk BT"/>
          <w:spacing w:val="-2"/>
          <w:sz w:val="20"/>
        </w:rPr>
        <w:t>deber</w:t>
      </w:r>
      <w:r w:rsidR="0034362A" w:rsidRPr="00BB2D2B">
        <w:rPr>
          <w:rFonts w:ascii="AvantGarde Bk BT" w:hAnsi="AvantGarde Bk BT"/>
          <w:spacing w:val="-2"/>
          <w:sz w:val="20"/>
        </w:rPr>
        <w:t xml:space="preserve">án </w:t>
      </w:r>
      <w:r w:rsidR="00B13ACD" w:rsidRPr="00BB2D2B">
        <w:rPr>
          <w:rFonts w:ascii="AvantGarde Bk BT" w:hAnsi="AvantGarde Bk BT"/>
          <w:spacing w:val="-2"/>
          <w:sz w:val="20"/>
        </w:rPr>
        <w:t>sujetarse</w:t>
      </w:r>
      <w:r w:rsidR="001F64F6" w:rsidRPr="00BB2D2B">
        <w:rPr>
          <w:rFonts w:ascii="AvantGarde Bk BT" w:hAnsi="AvantGarde Bk BT"/>
          <w:spacing w:val="-2"/>
          <w:sz w:val="20"/>
        </w:rPr>
        <w:t xml:space="preserve"> a los lineamientos establecidos en el artículo 108 del Estatuto General d</w:t>
      </w:r>
      <w:r w:rsidR="00B13ACD" w:rsidRPr="00BB2D2B">
        <w:rPr>
          <w:rFonts w:ascii="AvantGarde Bk BT" w:hAnsi="AvantGarde Bk BT"/>
          <w:spacing w:val="-2"/>
          <w:sz w:val="20"/>
        </w:rPr>
        <w:t>e</w:t>
      </w:r>
      <w:r w:rsidR="00011525" w:rsidRPr="00BB2D2B">
        <w:rPr>
          <w:rFonts w:ascii="AvantGarde Bk BT" w:hAnsi="AvantGarde Bk BT"/>
          <w:spacing w:val="-2"/>
          <w:sz w:val="20"/>
        </w:rPr>
        <w:t xml:space="preserve"> la Universidad de Guadalajara</w:t>
      </w:r>
      <w:r w:rsidR="00A0238B" w:rsidRPr="00BB2D2B">
        <w:rPr>
          <w:rFonts w:ascii="AvantGarde Bk BT" w:hAnsi="AvantGarde Bk BT"/>
          <w:spacing w:val="-2"/>
          <w:sz w:val="20"/>
        </w:rPr>
        <w:t>,</w:t>
      </w:r>
      <w:r w:rsidR="00C1549B" w:rsidRPr="00BB2D2B">
        <w:rPr>
          <w:rFonts w:ascii="AvantGarde Bk BT" w:hAnsi="AvantGarde Bk BT"/>
          <w:spacing w:val="-2"/>
          <w:sz w:val="20"/>
        </w:rPr>
        <w:t xml:space="preserve"> así como</w:t>
      </w:r>
      <w:r w:rsidR="00011525" w:rsidRPr="00BB2D2B">
        <w:rPr>
          <w:rFonts w:ascii="AvantGarde Bk BT" w:hAnsi="AvantGarde Bk BT"/>
          <w:spacing w:val="-2"/>
          <w:sz w:val="20"/>
        </w:rPr>
        <w:t>,</w:t>
      </w:r>
      <w:r w:rsidR="00C1549B" w:rsidRPr="00BB2D2B">
        <w:rPr>
          <w:rFonts w:ascii="AvantGarde Bk BT" w:hAnsi="AvantGarde Bk BT"/>
          <w:spacing w:val="-2"/>
          <w:sz w:val="20"/>
        </w:rPr>
        <w:t xml:space="preserve"> a los </w:t>
      </w:r>
      <w:r w:rsidR="003024D6" w:rsidRPr="00BB2D2B">
        <w:rPr>
          <w:rFonts w:ascii="AvantGarde Bk BT" w:hAnsi="AvantGarde Bk BT"/>
          <w:spacing w:val="-2"/>
          <w:sz w:val="20"/>
        </w:rPr>
        <w:t xml:space="preserve">presentes </w:t>
      </w:r>
      <w:r w:rsidR="00C1549B" w:rsidRPr="00BB2D2B">
        <w:rPr>
          <w:rFonts w:ascii="AvantGarde Bk BT" w:hAnsi="AvantGarde Bk BT"/>
          <w:spacing w:val="-2"/>
          <w:sz w:val="20"/>
        </w:rPr>
        <w:t>Lineamientos</w:t>
      </w:r>
      <w:r w:rsidR="00B13ACD" w:rsidRPr="00BB2D2B">
        <w:rPr>
          <w:rFonts w:ascii="AvantGarde Bk BT" w:hAnsi="AvantGarde Bk BT"/>
          <w:spacing w:val="-2"/>
          <w:sz w:val="20"/>
        </w:rPr>
        <w:t>.</w:t>
      </w:r>
    </w:p>
    <w:p w14:paraId="5F123E5A" w14:textId="77777777" w:rsidR="001F64F6" w:rsidRPr="00BB2D2B" w:rsidRDefault="001F64F6" w:rsidP="00BB2D2B">
      <w:pPr>
        <w:pStyle w:val="Prrafodelista"/>
        <w:tabs>
          <w:tab w:val="left" w:pos="-720"/>
          <w:tab w:val="left" w:pos="2552"/>
        </w:tabs>
        <w:suppressAutoHyphens/>
        <w:ind w:left="720"/>
        <w:jc w:val="both"/>
        <w:rPr>
          <w:rFonts w:ascii="AvantGarde Bk BT" w:hAnsi="AvantGarde Bk BT"/>
          <w:spacing w:val="-2"/>
          <w:sz w:val="20"/>
        </w:rPr>
      </w:pPr>
    </w:p>
    <w:p w14:paraId="64A515BE" w14:textId="57CBE0DB" w:rsidR="0038646D" w:rsidRPr="00BB2D2B" w:rsidRDefault="0038646D" w:rsidP="00BB2D2B">
      <w:pPr>
        <w:pStyle w:val="Prrafodelista"/>
        <w:tabs>
          <w:tab w:val="left" w:pos="-720"/>
          <w:tab w:val="left" w:pos="2552"/>
        </w:tabs>
        <w:suppressAutoHyphens/>
        <w:ind w:left="720"/>
        <w:jc w:val="both"/>
        <w:rPr>
          <w:rFonts w:ascii="AvantGarde Bk BT" w:hAnsi="AvantGarde Bk BT"/>
          <w:spacing w:val="-2"/>
          <w:sz w:val="20"/>
        </w:rPr>
      </w:pPr>
      <w:r w:rsidRPr="00BB2D2B">
        <w:rPr>
          <w:rFonts w:ascii="AvantGarde Bk BT" w:hAnsi="AvantGarde Bk BT"/>
          <w:b/>
          <w:spacing w:val="-2"/>
          <w:sz w:val="20"/>
        </w:rPr>
        <w:t>Artículo Quinto.</w:t>
      </w:r>
      <w:r w:rsidR="000305B1" w:rsidRPr="00BB2D2B">
        <w:rPr>
          <w:rFonts w:ascii="AvantGarde Bk BT" w:hAnsi="AvantGarde Bk BT"/>
          <w:b/>
          <w:spacing w:val="-2"/>
          <w:sz w:val="20"/>
        </w:rPr>
        <w:t xml:space="preserve"> </w:t>
      </w:r>
      <w:r w:rsidR="00020863" w:rsidRPr="00BB2D2B">
        <w:rPr>
          <w:rFonts w:ascii="AvantGarde Bk BT" w:hAnsi="AvantGarde Bk BT"/>
          <w:spacing w:val="-2"/>
          <w:sz w:val="20"/>
        </w:rPr>
        <w:t xml:space="preserve">Las personas jurídicas </w:t>
      </w:r>
      <w:r w:rsidR="00B94D39" w:rsidRPr="00BB2D2B">
        <w:rPr>
          <w:rFonts w:ascii="AvantGarde Bk BT" w:hAnsi="AvantGarde Bk BT"/>
          <w:bCs/>
          <w:spacing w:val="-2"/>
          <w:sz w:val="20"/>
        </w:rPr>
        <w:t xml:space="preserve">constituidas </w:t>
      </w:r>
      <w:r w:rsidR="000305B1" w:rsidRPr="00BB2D2B">
        <w:rPr>
          <w:rFonts w:ascii="AvantGarde Bk BT" w:hAnsi="AvantGarde Bk BT"/>
          <w:bCs/>
          <w:spacing w:val="-2"/>
          <w:sz w:val="20"/>
        </w:rPr>
        <w:t>en</w:t>
      </w:r>
      <w:r w:rsidR="00B94D39" w:rsidRPr="00BB2D2B">
        <w:rPr>
          <w:rFonts w:ascii="AvantGarde Bk BT" w:hAnsi="AvantGarde Bk BT"/>
          <w:bCs/>
          <w:spacing w:val="-2"/>
          <w:sz w:val="20"/>
        </w:rPr>
        <w:t xml:space="preserve"> </w:t>
      </w:r>
      <w:r w:rsidR="00020863" w:rsidRPr="00BB2D2B">
        <w:rPr>
          <w:rFonts w:ascii="AvantGarde Bk BT" w:hAnsi="AvantGarde Bk BT"/>
          <w:spacing w:val="-2"/>
          <w:sz w:val="20"/>
        </w:rPr>
        <w:t xml:space="preserve">los Centros Universitarios y Escuelas, en los términos del artículo 107 y 108 del Estatuto General de la Universidad de Guadalajara, </w:t>
      </w:r>
      <w:r w:rsidRPr="00BB2D2B">
        <w:rPr>
          <w:rFonts w:ascii="AvantGarde Bk BT" w:hAnsi="AvantGarde Bk BT"/>
          <w:spacing w:val="-2"/>
          <w:sz w:val="20"/>
        </w:rPr>
        <w:t xml:space="preserve">que no cumplan con lo establecido en </w:t>
      </w:r>
      <w:r w:rsidR="003024D6" w:rsidRPr="00BB2D2B">
        <w:rPr>
          <w:rFonts w:ascii="AvantGarde Bk BT" w:hAnsi="AvantGarde Bk BT"/>
          <w:spacing w:val="-2"/>
          <w:sz w:val="20"/>
        </w:rPr>
        <w:t xml:space="preserve">los presentes Lineamientos </w:t>
      </w:r>
      <w:r w:rsidRPr="00BB2D2B">
        <w:rPr>
          <w:rFonts w:ascii="AvantGarde Bk BT" w:hAnsi="AvantGarde Bk BT"/>
          <w:spacing w:val="-2"/>
          <w:sz w:val="20"/>
        </w:rPr>
        <w:t>serán disueltos en términos del penúltimo párrafo del artículo 108 del Estatuto General de la Universidad de Guadalajara.</w:t>
      </w:r>
    </w:p>
    <w:p w14:paraId="4AA491DE" w14:textId="458D1F94" w:rsidR="00096C6D" w:rsidRPr="00BB2D2B" w:rsidRDefault="00096C6D" w:rsidP="00BB2D2B">
      <w:pPr>
        <w:tabs>
          <w:tab w:val="left" w:pos="-720"/>
        </w:tabs>
        <w:suppressAutoHyphens/>
        <w:jc w:val="both"/>
        <w:rPr>
          <w:rFonts w:ascii="AvantGarde Bk BT" w:hAnsi="AvantGarde Bk BT"/>
          <w:b/>
          <w:bCs/>
          <w:spacing w:val="-2"/>
          <w:sz w:val="20"/>
        </w:rPr>
      </w:pPr>
    </w:p>
    <w:p w14:paraId="54A3FEFE" w14:textId="741E3917" w:rsidR="00AC14FC" w:rsidRPr="00BB2D2B" w:rsidRDefault="00AC14FC" w:rsidP="00BB2D2B">
      <w:pPr>
        <w:tabs>
          <w:tab w:val="left" w:pos="-720"/>
        </w:tabs>
        <w:suppressAutoHyphens/>
        <w:jc w:val="both"/>
        <w:rPr>
          <w:rFonts w:ascii="AvantGarde Bk BT" w:hAnsi="AvantGarde Bk BT"/>
          <w:spacing w:val="-2"/>
          <w:sz w:val="20"/>
        </w:rPr>
      </w:pPr>
      <w:r w:rsidRPr="00BB2D2B">
        <w:rPr>
          <w:rFonts w:ascii="AvantGarde Bk BT" w:hAnsi="AvantGarde Bk BT"/>
          <w:b/>
          <w:bCs/>
          <w:spacing w:val="-2"/>
          <w:sz w:val="20"/>
        </w:rPr>
        <w:t xml:space="preserve">VIGÉSIMO. </w:t>
      </w:r>
      <w:r w:rsidR="00F61070" w:rsidRPr="00BB2D2B">
        <w:rPr>
          <w:rFonts w:ascii="AvantGarde Bk BT" w:hAnsi="AvantGarde Bk BT"/>
          <w:spacing w:val="-2"/>
          <w:sz w:val="20"/>
        </w:rPr>
        <w:t>Todas las disposiciones</w:t>
      </w:r>
      <w:r w:rsidR="003E1140" w:rsidRPr="00BB2D2B">
        <w:rPr>
          <w:rFonts w:ascii="AvantGarde Bk BT" w:hAnsi="AvantGarde Bk BT"/>
          <w:spacing w:val="-2"/>
          <w:sz w:val="20"/>
        </w:rPr>
        <w:t xml:space="preserve"> que refieran a los Patronatos de Centro</w:t>
      </w:r>
      <w:r w:rsidR="009235A2" w:rsidRPr="00BB2D2B">
        <w:rPr>
          <w:rFonts w:ascii="AvantGarde Bk BT" w:hAnsi="AvantGarde Bk BT"/>
          <w:spacing w:val="-2"/>
          <w:sz w:val="20"/>
        </w:rPr>
        <w:t>s</w:t>
      </w:r>
      <w:r w:rsidR="003E1140" w:rsidRPr="00BB2D2B">
        <w:rPr>
          <w:rFonts w:ascii="AvantGarde Bk BT" w:hAnsi="AvantGarde Bk BT"/>
          <w:spacing w:val="-2"/>
          <w:sz w:val="20"/>
        </w:rPr>
        <w:t xml:space="preserve"> Universitario</w:t>
      </w:r>
      <w:r w:rsidR="009235A2" w:rsidRPr="00BB2D2B">
        <w:rPr>
          <w:rFonts w:ascii="AvantGarde Bk BT" w:hAnsi="AvantGarde Bk BT"/>
          <w:spacing w:val="-2"/>
          <w:sz w:val="20"/>
        </w:rPr>
        <w:t>s</w:t>
      </w:r>
      <w:r w:rsidR="003E1140" w:rsidRPr="00BB2D2B">
        <w:rPr>
          <w:rFonts w:ascii="AvantGarde Bk BT" w:hAnsi="AvantGarde Bk BT"/>
          <w:spacing w:val="-2"/>
          <w:sz w:val="20"/>
        </w:rPr>
        <w:t xml:space="preserve"> y Escuela</w:t>
      </w:r>
      <w:r w:rsidR="009235A2" w:rsidRPr="00BB2D2B">
        <w:rPr>
          <w:rFonts w:ascii="AvantGarde Bk BT" w:hAnsi="AvantGarde Bk BT"/>
          <w:spacing w:val="-2"/>
          <w:sz w:val="20"/>
        </w:rPr>
        <w:t>s</w:t>
      </w:r>
      <w:r w:rsidR="003E1140" w:rsidRPr="00BB2D2B">
        <w:rPr>
          <w:rFonts w:ascii="AvantGarde Bk BT" w:hAnsi="AvantGarde Bk BT"/>
          <w:spacing w:val="-2"/>
          <w:sz w:val="20"/>
        </w:rPr>
        <w:t xml:space="preserve"> se entenderán hechas a </w:t>
      </w:r>
      <w:r w:rsidR="00F63379" w:rsidRPr="00BB2D2B">
        <w:rPr>
          <w:rFonts w:ascii="AvantGarde Bk BT" w:hAnsi="AvantGarde Bk BT"/>
          <w:spacing w:val="-2"/>
          <w:sz w:val="20"/>
        </w:rPr>
        <w:t xml:space="preserve">las </w:t>
      </w:r>
      <w:r w:rsidR="009235A2" w:rsidRPr="00BB2D2B">
        <w:rPr>
          <w:rFonts w:ascii="AvantGarde Bk BT" w:hAnsi="AvantGarde Bk BT"/>
          <w:spacing w:val="-2"/>
          <w:sz w:val="20"/>
        </w:rPr>
        <w:t>personas jurídicas que se constituyan para la obtención de recursos complementarios en los Centros Universitarios y en las Escuelas del Sistema de Educación Media Superior</w:t>
      </w:r>
      <w:r w:rsidR="00A95173" w:rsidRPr="00BB2D2B">
        <w:rPr>
          <w:rFonts w:ascii="AvantGarde Bk BT" w:hAnsi="AvantGarde Bk BT"/>
          <w:spacing w:val="-2"/>
          <w:sz w:val="20"/>
        </w:rPr>
        <w:t>.</w:t>
      </w:r>
    </w:p>
    <w:p w14:paraId="58A50B8E" w14:textId="77777777" w:rsidR="009235A2" w:rsidRPr="00BB2D2B" w:rsidRDefault="009235A2" w:rsidP="00BB2D2B">
      <w:pPr>
        <w:tabs>
          <w:tab w:val="left" w:pos="-720"/>
        </w:tabs>
        <w:suppressAutoHyphens/>
        <w:jc w:val="both"/>
        <w:rPr>
          <w:rFonts w:ascii="AvantGarde Bk BT" w:hAnsi="AvantGarde Bk BT"/>
          <w:b/>
          <w:spacing w:val="-2"/>
          <w:sz w:val="20"/>
        </w:rPr>
      </w:pPr>
    </w:p>
    <w:p w14:paraId="1805B8C9" w14:textId="0EC27234" w:rsidR="005D0D42" w:rsidRPr="00BB2D2B" w:rsidRDefault="0063255B" w:rsidP="00BB2D2B">
      <w:pPr>
        <w:tabs>
          <w:tab w:val="left" w:pos="-720"/>
        </w:tabs>
        <w:suppressAutoHyphens/>
        <w:jc w:val="both"/>
        <w:rPr>
          <w:rFonts w:ascii="AvantGarde Bk BT" w:hAnsi="AvantGarde Bk BT"/>
          <w:spacing w:val="-2"/>
          <w:sz w:val="20"/>
        </w:rPr>
      </w:pPr>
      <w:r w:rsidRPr="00BB2D2B">
        <w:rPr>
          <w:rFonts w:ascii="AvantGarde Bk BT" w:hAnsi="AvantGarde Bk BT"/>
          <w:b/>
          <w:spacing w:val="-2"/>
          <w:sz w:val="20"/>
        </w:rPr>
        <w:t>VIGÉSIMO</w:t>
      </w:r>
      <w:r w:rsidR="00AC14FC" w:rsidRPr="00BB2D2B">
        <w:rPr>
          <w:rFonts w:ascii="AvantGarde Bk BT" w:hAnsi="AvantGarde Bk BT"/>
          <w:b/>
          <w:spacing w:val="-2"/>
          <w:sz w:val="20"/>
        </w:rPr>
        <w:t xml:space="preserve"> PRIMERO</w:t>
      </w:r>
      <w:r w:rsidR="00096C6D" w:rsidRPr="00BB2D2B">
        <w:rPr>
          <w:rFonts w:ascii="AvantGarde Bk BT" w:hAnsi="AvantGarde Bk BT"/>
          <w:b/>
          <w:spacing w:val="-2"/>
          <w:sz w:val="20"/>
        </w:rPr>
        <w:t>.</w:t>
      </w:r>
      <w:r w:rsidR="00096C6D" w:rsidRPr="00BB2D2B">
        <w:rPr>
          <w:rFonts w:ascii="AvantGarde Bk BT" w:hAnsi="AvantGarde Bk BT"/>
          <w:spacing w:val="-2"/>
          <w:sz w:val="20"/>
        </w:rPr>
        <w:t xml:space="preserve"> </w:t>
      </w:r>
      <w:r w:rsidR="00BA3017" w:rsidRPr="00BB2D2B">
        <w:rPr>
          <w:rFonts w:ascii="AvantGarde Bk BT" w:hAnsi="AvantGarde Bk BT"/>
          <w:spacing w:val="-2"/>
          <w:sz w:val="20"/>
        </w:rPr>
        <w:t xml:space="preserve">Publíquese el presente dictamen en “La Gaceta de la Universidad de Guadalajara”. </w:t>
      </w:r>
    </w:p>
    <w:p w14:paraId="4B7633D7" w14:textId="77777777" w:rsidR="005D0D42" w:rsidRPr="00BB2D2B" w:rsidRDefault="005D0D42" w:rsidP="00BB2D2B">
      <w:pPr>
        <w:tabs>
          <w:tab w:val="left" w:pos="-720"/>
        </w:tabs>
        <w:suppressAutoHyphens/>
        <w:jc w:val="both"/>
        <w:rPr>
          <w:rFonts w:ascii="AvantGarde Bk BT" w:hAnsi="AvantGarde Bk BT"/>
          <w:b/>
          <w:spacing w:val="-2"/>
          <w:sz w:val="20"/>
        </w:rPr>
      </w:pPr>
    </w:p>
    <w:p w14:paraId="68934765" w14:textId="1499991B" w:rsidR="005A22FB" w:rsidRPr="00BB2D2B" w:rsidRDefault="0063255B" w:rsidP="00BB2D2B">
      <w:pPr>
        <w:tabs>
          <w:tab w:val="left" w:pos="-720"/>
        </w:tabs>
        <w:suppressAutoHyphens/>
        <w:jc w:val="both"/>
        <w:rPr>
          <w:rFonts w:ascii="AvantGarde Bk BT" w:hAnsi="AvantGarde Bk BT" w:cs="Arial"/>
          <w:sz w:val="20"/>
        </w:rPr>
      </w:pPr>
      <w:r w:rsidRPr="00BB2D2B">
        <w:rPr>
          <w:rFonts w:ascii="AvantGarde Bk BT" w:hAnsi="AvantGarde Bk BT"/>
          <w:b/>
          <w:spacing w:val="-2"/>
          <w:sz w:val="20"/>
        </w:rPr>
        <w:t xml:space="preserve">VIGÉSIMO </w:t>
      </w:r>
      <w:r w:rsidR="00AC14FC" w:rsidRPr="00BB2D2B">
        <w:rPr>
          <w:rFonts w:ascii="AvantGarde Bk BT" w:hAnsi="AvantGarde Bk BT"/>
          <w:b/>
          <w:spacing w:val="-2"/>
          <w:sz w:val="20"/>
        </w:rPr>
        <w:t>SEGUNDO</w:t>
      </w:r>
      <w:r w:rsidR="00096C6D" w:rsidRPr="00BB2D2B">
        <w:rPr>
          <w:rFonts w:ascii="AvantGarde Bk BT" w:hAnsi="AvantGarde Bk BT"/>
          <w:b/>
          <w:spacing w:val="-2"/>
          <w:sz w:val="20"/>
        </w:rPr>
        <w:t xml:space="preserve">. </w:t>
      </w:r>
      <w:r w:rsidR="00BA3017" w:rsidRPr="00BB2D2B">
        <w:rPr>
          <w:rFonts w:ascii="AvantGarde Bk BT" w:hAnsi="AvantGarde Bk BT" w:cs="Arial"/>
          <w:sz w:val="20"/>
        </w:rPr>
        <w:t xml:space="preserve">El presente dictamen entrará en vigor al día siguiente de su publicación en </w:t>
      </w:r>
      <w:r w:rsidR="00BA3017" w:rsidRPr="00BB2D2B">
        <w:rPr>
          <w:rFonts w:ascii="AvantGarde Bk BT" w:hAnsi="AvantGarde Bk BT"/>
          <w:spacing w:val="-2"/>
          <w:sz w:val="20"/>
        </w:rPr>
        <w:t>“La Gaceta de la Universidad de Guadalajara</w:t>
      </w:r>
      <w:r w:rsidR="00010E41" w:rsidRPr="00BB2D2B">
        <w:rPr>
          <w:rFonts w:ascii="AvantGarde Bk BT" w:hAnsi="AvantGarde Bk BT"/>
          <w:spacing w:val="-2"/>
          <w:sz w:val="20"/>
        </w:rPr>
        <w:t>”.</w:t>
      </w:r>
    </w:p>
    <w:p w14:paraId="6FE2064C" w14:textId="77777777" w:rsidR="005D0D42" w:rsidRPr="00BB2D2B" w:rsidRDefault="005D0D42" w:rsidP="00BB2D2B">
      <w:pPr>
        <w:tabs>
          <w:tab w:val="left" w:pos="-720"/>
        </w:tabs>
        <w:suppressAutoHyphens/>
        <w:jc w:val="both"/>
        <w:rPr>
          <w:rFonts w:ascii="AvantGarde Bk BT" w:hAnsi="AvantGarde Bk BT"/>
          <w:spacing w:val="-2"/>
          <w:sz w:val="20"/>
        </w:rPr>
      </w:pPr>
    </w:p>
    <w:p w14:paraId="4F75637D" w14:textId="0C107331" w:rsidR="005A22FB" w:rsidRPr="00BB2D2B" w:rsidRDefault="0063255B" w:rsidP="00BB2D2B">
      <w:pPr>
        <w:tabs>
          <w:tab w:val="left" w:pos="-720"/>
        </w:tabs>
        <w:suppressAutoHyphens/>
        <w:jc w:val="both"/>
        <w:rPr>
          <w:rFonts w:ascii="AvantGarde Bk BT" w:hAnsi="AvantGarde Bk BT"/>
          <w:spacing w:val="-2"/>
          <w:sz w:val="20"/>
        </w:rPr>
      </w:pPr>
      <w:r w:rsidRPr="00BB2D2B">
        <w:rPr>
          <w:rFonts w:ascii="AvantGarde Bk BT" w:hAnsi="AvantGarde Bk BT"/>
          <w:b/>
          <w:spacing w:val="-2"/>
          <w:sz w:val="20"/>
        </w:rPr>
        <w:t xml:space="preserve">VIGÉSIMO </w:t>
      </w:r>
      <w:r w:rsidR="00AC14FC" w:rsidRPr="00BB2D2B">
        <w:rPr>
          <w:rFonts w:ascii="AvantGarde Bk BT" w:hAnsi="AvantGarde Bk BT"/>
          <w:b/>
          <w:spacing w:val="-2"/>
          <w:sz w:val="20"/>
        </w:rPr>
        <w:t>TERCERO</w:t>
      </w:r>
      <w:r w:rsidR="00096C6D" w:rsidRPr="00BB2D2B">
        <w:rPr>
          <w:rFonts w:ascii="AvantGarde Bk BT" w:hAnsi="AvantGarde Bk BT"/>
          <w:b/>
          <w:spacing w:val="-2"/>
          <w:sz w:val="20"/>
        </w:rPr>
        <w:t>.</w:t>
      </w:r>
      <w:r w:rsidR="00096C6D" w:rsidRPr="00BB2D2B">
        <w:rPr>
          <w:rFonts w:ascii="AvantGarde Bk BT" w:hAnsi="AvantGarde Bk BT"/>
          <w:spacing w:val="-2"/>
          <w:sz w:val="20"/>
        </w:rPr>
        <w:t xml:space="preserve"> </w:t>
      </w:r>
      <w:r w:rsidR="00E52F7F" w:rsidRPr="00BB2D2B">
        <w:rPr>
          <w:rFonts w:ascii="AvantGarde Bk BT" w:hAnsi="AvantGarde Bk BT"/>
          <w:spacing w:val="-2"/>
          <w:sz w:val="20"/>
        </w:rPr>
        <w:t>Notifíquese el presente dictamen a</w:t>
      </w:r>
      <w:r w:rsidR="00020863" w:rsidRPr="00BB2D2B">
        <w:rPr>
          <w:rFonts w:ascii="AvantGarde Bk BT" w:hAnsi="AvantGarde Bk BT"/>
          <w:spacing w:val="-2"/>
          <w:sz w:val="20"/>
        </w:rPr>
        <w:t xml:space="preserve"> </w:t>
      </w:r>
      <w:r w:rsidR="00E52F7F" w:rsidRPr="00BB2D2B">
        <w:rPr>
          <w:rFonts w:ascii="AvantGarde Bk BT" w:hAnsi="AvantGarde Bk BT"/>
          <w:spacing w:val="-2"/>
          <w:sz w:val="20"/>
        </w:rPr>
        <w:t>los Patronatos y Asociaciones de los Centros Universitarios y de las Es</w:t>
      </w:r>
      <w:r w:rsidR="006F39E6" w:rsidRPr="00BB2D2B">
        <w:rPr>
          <w:rFonts w:ascii="AvantGarde Bk BT" w:hAnsi="AvantGarde Bk BT"/>
          <w:spacing w:val="-2"/>
          <w:sz w:val="20"/>
        </w:rPr>
        <w:t>cuelas</w:t>
      </w:r>
      <w:r w:rsidR="00506B50" w:rsidRPr="00BB2D2B">
        <w:rPr>
          <w:rFonts w:ascii="AvantGarde Bk BT" w:hAnsi="AvantGarde Bk BT"/>
          <w:spacing w:val="-2"/>
          <w:sz w:val="20"/>
        </w:rPr>
        <w:t xml:space="preserve">, </w:t>
      </w:r>
      <w:r w:rsidR="006F39E6" w:rsidRPr="00BB2D2B">
        <w:rPr>
          <w:rFonts w:ascii="AvantGarde Bk BT" w:hAnsi="AvantGarde Bk BT"/>
          <w:spacing w:val="-2"/>
          <w:sz w:val="20"/>
        </w:rPr>
        <w:t xml:space="preserve">y a </w:t>
      </w:r>
      <w:r w:rsidR="00D57567" w:rsidRPr="00BB2D2B">
        <w:rPr>
          <w:rFonts w:ascii="AvantGarde Bk BT" w:hAnsi="AvantGarde Bk BT"/>
          <w:spacing w:val="-2"/>
          <w:sz w:val="20"/>
        </w:rPr>
        <w:t>la Fundación.</w:t>
      </w:r>
    </w:p>
    <w:p w14:paraId="7CC16C69" w14:textId="15E4CAF7" w:rsidR="00FE06D5" w:rsidRDefault="00FE06D5">
      <w:pPr>
        <w:spacing w:after="160" w:line="259" w:lineRule="auto"/>
        <w:rPr>
          <w:rFonts w:ascii="AvantGarde Bk BT" w:hAnsi="AvantGarde Bk BT"/>
          <w:b/>
          <w:spacing w:val="-2"/>
          <w:sz w:val="20"/>
        </w:rPr>
      </w:pPr>
      <w:r>
        <w:rPr>
          <w:rFonts w:ascii="AvantGarde Bk BT" w:hAnsi="AvantGarde Bk BT"/>
          <w:b/>
          <w:spacing w:val="-2"/>
          <w:sz w:val="20"/>
        </w:rPr>
        <w:br w:type="page"/>
      </w:r>
    </w:p>
    <w:p w14:paraId="054B2739" w14:textId="77777777" w:rsidR="00FE06D5" w:rsidRDefault="00FE06D5" w:rsidP="00BB2D2B">
      <w:pPr>
        <w:tabs>
          <w:tab w:val="left" w:pos="-720"/>
        </w:tabs>
        <w:suppressAutoHyphens/>
        <w:jc w:val="both"/>
        <w:rPr>
          <w:rFonts w:ascii="AvantGarde Bk BT" w:hAnsi="AvantGarde Bk BT"/>
          <w:b/>
          <w:spacing w:val="-2"/>
          <w:sz w:val="20"/>
        </w:rPr>
      </w:pPr>
    </w:p>
    <w:p w14:paraId="62073413" w14:textId="77777777" w:rsidR="00CC60EB" w:rsidRDefault="00CC60EB" w:rsidP="00BB2D2B">
      <w:pPr>
        <w:tabs>
          <w:tab w:val="left" w:pos="-720"/>
        </w:tabs>
        <w:suppressAutoHyphens/>
        <w:jc w:val="both"/>
        <w:rPr>
          <w:rFonts w:ascii="AvantGarde Bk BT" w:hAnsi="AvantGarde Bk BT"/>
          <w:b/>
          <w:spacing w:val="-2"/>
          <w:sz w:val="20"/>
        </w:rPr>
      </w:pPr>
    </w:p>
    <w:p w14:paraId="59BF23E9" w14:textId="77777777" w:rsidR="00CC60EB" w:rsidRDefault="00CC60EB" w:rsidP="00BB2D2B">
      <w:pPr>
        <w:tabs>
          <w:tab w:val="left" w:pos="-720"/>
        </w:tabs>
        <w:suppressAutoHyphens/>
        <w:jc w:val="both"/>
        <w:rPr>
          <w:rFonts w:ascii="AvantGarde Bk BT" w:hAnsi="AvantGarde Bk BT"/>
          <w:b/>
          <w:spacing w:val="-2"/>
          <w:sz w:val="20"/>
        </w:rPr>
      </w:pPr>
    </w:p>
    <w:p w14:paraId="5EA8961A" w14:textId="49659983" w:rsidR="00816E1D" w:rsidRPr="00BB2D2B" w:rsidRDefault="0063255B" w:rsidP="00BB2D2B">
      <w:pPr>
        <w:tabs>
          <w:tab w:val="left" w:pos="-720"/>
        </w:tabs>
        <w:suppressAutoHyphens/>
        <w:jc w:val="both"/>
        <w:rPr>
          <w:rFonts w:ascii="AvantGarde Bk BT" w:hAnsi="AvantGarde Bk BT" w:cs="Arial"/>
          <w:sz w:val="20"/>
        </w:rPr>
      </w:pPr>
      <w:r w:rsidRPr="00BB2D2B">
        <w:rPr>
          <w:rFonts w:ascii="AvantGarde Bk BT" w:hAnsi="AvantGarde Bk BT"/>
          <w:b/>
          <w:spacing w:val="-2"/>
          <w:sz w:val="20"/>
        </w:rPr>
        <w:t xml:space="preserve">VIGÉSIMO </w:t>
      </w:r>
      <w:r w:rsidR="00AC14FC" w:rsidRPr="00BB2D2B">
        <w:rPr>
          <w:rFonts w:ascii="AvantGarde Bk BT" w:hAnsi="AvantGarde Bk BT"/>
          <w:b/>
          <w:spacing w:val="-2"/>
          <w:sz w:val="20"/>
        </w:rPr>
        <w:t>CUARTO</w:t>
      </w:r>
      <w:r w:rsidR="005A22FB" w:rsidRPr="00BB2D2B">
        <w:rPr>
          <w:rFonts w:ascii="AvantGarde Bk BT" w:hAnsi="AvantGarde Bk BT"/>
          <w:b/>
          <w:spacing w:val="-2"/>
          <w:sz w:val="20"/>
        </w:rPr>
        <w:t xml:space="preserve">. </w:t>
      </w:r>
      <w:r w:rsidR="00CD4605" w:rsidRPr="00BB2D2B">
        <w:rPr>
          <w:rFonts w:ascii="AvantGarde Bk BT" w:hAnsi="AvantGarde Bk BT"/>
          <w:spacing w:val="-2"/>
          <w:sz w:val="20"/>
        </w:rPr>
        <w:t>Ejecútese de conformidad con lo dispuesto en la fracción II del artículo 35 de la Ley Orgánica de la Universidad de Guadalajara.</w:t>
      </w:r>
    </w:p>
    <w:p w14:paraId="0FC2DF7C" w14:textId="75BD5859" w:rsidR="004F3D4F" w:rsidRPr="00BB2D2B" w:rsidRDefault="004F3D4F" w:rsidP="00BB2D2B">
      <w:pPr>
        <w:tabs>
          <w:tab w:val="left" w:pos="-720"/>
        </w:tabs>
        <w:suppressAutoHyphens/>
        <w:jc w:val="both"/>
        <w:rPr>
          <w:rFonts w:ascii="AvantGarde Bk BT" w:hAnsi="AvantGarde Bk BT"/>
          <w:spacing w:val="-2"/>
          <w:sz w:val="20"/>
        </w:rPr>
      </w:pPr>
    </w:p>
    <w:p w14:paraId="252372CE" w14:textId="77777777" w:rsidR="00D81FC0" w:rsidRPr="00BB2D2B" w:rsidRDefault="00D81FC0" w:rsidP="00BB2D2B">
      <w:pPr>
        <w:jc w:val="center"/>
        <w:rPr>
          <w:rFonts w:ascii="AvantGarde Bk BT" w:hAnsi="AvantGarde Bk BT" w:cs="Arial"/>
          <w:sz w:val="20"/>
        </w:rPr>
      </w:pPr>
      <w:r w:rsidRPr="00BB2D2B">
        <w:rPr>
          <w:rFonts w:ascii="AvantGarde Bk BT" w:hAnsi="AvantGarde Bk BT" w:cs="Arial"/>
          <w:sz w:val="20"/>
        </w:rPr>
        <w:t>A t e n t a m e n t e</w:t>
      </w:r>
    </w:p>
    <w:p w14:paraId="5BF800CE" w14:textId="758CD39A" w:rsidR="00D81FC0" w:rsidRPr="00BB2D2B" w:rsidRDefault="00D81FC0" w:rsidP="00BB2D2B">
      <w:pPr>
        <w:jc w:val="center"/>
        <w:rPr>
          <w:rFonts w:ascii="AvantGarde Bk BT" w:hAnsi="AvantGarde Bk BT" w:cs="Arial"/>
          <w:b/>
          <w:sz w:val="20"/>
        </w:rPr>
      </w:pPr>
      <w:r w:rsidRPr="00BB2D2B">
        <w:rPr>
          <w:rFonts w:ascii="AvantGarde Bk BT" w:hAnsi="AvantGarde Bk BT" w:cs="Arial"/>
          <w:b/>
          <w:sz w:val="20"/>
        </w:rPr>
        <w:t>"PIENSA Y TRABAJA"</w:t>
      </w:r>
    </w:p>
    <w:p w14:paraId="754C4AC3" w14:textId="77777777" w:rsidR="00143C83" w:rsidRPr="00BB2D2B" w:rsidRDefault="00143C83" w:rsidP="00BB2D2B">
      <w:pPr>
        <w:jc w:val="center"/>
        <w:rPr>
          <w:rFonts w:ascii="AvantGarde Bk BT" w:hAnsi="AvantGarde Bk BT" w:cs="Arial"/>
          <w:b/>
          <w:sz w:val="20"/>
        </w:rPr>
      </w:pPr>
      <w:r w:rsidRPr="00BB2D2B">
        <w:rPr>
          <w:rFonts w:ascii="AvantGarde Bk BT" w:hAnsi="AvantGarde Bk BT" w:cs="Arial"/>
          <w:b/>
          <w:sz w:val="20"/>
        </w:rPr>
        <w:t xml:space="preserve">“2022, Guadalajara, hogar de la Feria Internacional del Libro y </w:t>
      </w:r>
    </w:p>
    <w:p w14:paraId="369EA160" w14:textId="5D69A370" w:rsidR="00143C83" w:rsidRPr="00BB2D2B" w:rsidRDefault="00143C83" w:rsidP="00BB2D2B">
      <w:pPr>
        <w:jc w:val="center"/>
        <w:rPr>
          <w:rFonts w:ascii="AvantGarde Bk BT" w:hAnsi="AvantGarde Bk BT" w:cs="Arial"/>
          <w:b/>
          <w:sz w:val="20"/>
        </w:rPr>
      </w:pPr>
      <w:r w:rsidRPr="00BB2D2B">
        <w:rPr>
          <w:rFonts w:ascii="AvantGarde Bk BT" w:hAnsi="AvantGarde Bk BT" w:cs="Arial"/>
          <w:b/>
          <w:sz w:val="20"/>
        </w:rPr>
        <w:t>Capital Mundial del Libro”</w:t>
      </w:r>
    </w:p>
    <w:p w14:paraId="49018920" w14:textId="23C67501" w:rsidR="00D81FC0" w:rsidRPr="00BB2D2B" w:rsidRDefault="00D81FC0" w:rsidP="00BB2D2B">
      <w:pPr>
        <w:jc w:val="center"/>
        <w:rPr>
          <w:rFonts w:ascii="AvantGarde Bk BT" w:hAnsi="AvantGarde Bk BT" w:cs="Arial"/>
          <w:sz w:val="20"/>
        </w:rPr>
      </w:pPr>
      <w:r w:rsidRPr="00BB2D2B">
        <w:rPr>
          <w:rFonts w:ascii="AvantGarde Bk BT" w:hAnsi="AvantGarde Bk BT" w:cs="Arial"/>
          <w:sz w:val="20"/>
        </w:rPr>
        <w:t xml:space="preserve">Guadalajara, Jal., </w:t>
      </w:r>
      <w:r w:rsidR="00DB779E" w:rsidRPr="00BB2D2B">
        <w:rPr>
          <w:rFonts w:ascii="AvantGarde Bk BT" w:hAnsi="AvantGarde Bk BT" w:cs="Arial"/>
          <w:sz w:val="20"/>
        </w:rPr>
        <w:t>09</w:t>
      </w:r>
      <w:r w:rsidRPr="00BB2D2B">
        <w:rPr>
          <w:rFonts w:ascii="AvantGarde Bk BT" w:hAnsi="AvantGarde Bk BT" w:cs="Arial"/>
          <w:sz w:val="20"/>
        </w:rPr>
        <w:t xml:space="preserve"> de </w:t>
      </w:r>
      <w:r w:rsidR="00DB779E" w:rsidRPr="00BB2D2B">
        <w:rPr>
          <w:rFonts w:ascii="AvantGarde Bk BT" w:hAnsi="AvantGarde Bk BT" w:cs="Arial"/>
          <w:sz w:val="20"/>
        </w:rPr>
        <w:t xml:space="preserve">diciembre </w:t>
      </w:r>
      <w:r w:rsidRPr="00BB2D2B">
        <w:rPr>
          <w:rFonts w:ascii="AvantGarde Bk BT" w:hAnsi="AvantGarde Bk BT" w:cs="Arial"/>
          <w:sz w:val="20"/>
        </w:rPr>
        <w:t>de 20</w:t>
      </w:r>
      <w:r w:rsidR="00DA53D8" w:rsidRPr="00BB2D2B">
        <w:rPr>
          <w:rFonts w:ascii="AvantGarde Bk BT" w:hAnsi="AvantGarde Bk BT" w:cs="Arial"/>
          <w:sz w:val="20"/>
        </w:rPr>
        <w:t>22</w:t>
      </w:r>
    </w:p>
    <w:p w14:paraId="5AF67554" w14:textId="7D451AEB" w:rsidR="00D81FC0" w:rsidRPr="00BB2D2B" w:rsidRDefault="00380D01" w:rsidP="00BB2D2B">
      <w:pPr>
        <w:jc w:val="center"/>
        <w:rPr>
          <w:rFonts w:ascii="AvantGarde Bk BT" w:hAnsi="AvantGarde Bk BT" w:cs="Arial"/>
          <w:sz w:val="20"/>
        </w:rPr>
      </w:pPr>
      <w:r w:rsidRPr="00BB2D2B">
        <w:rPr>
          <w:rFonts w:ascii="AvantGarde Bk BT" w:hAnsi="AvantGarde Bk BT" w:cs="Arial"/>
          <w:sz w:val="20"/>
        </w:rPr>
        <w:t>Comisiones Permanentes de Hacienda y</w:t>
      </w:r>
      <w:r w:rsidR="00D81FC0" w:rsidRPr="00BB2D2B">
        <w:rPr>
          <w:rFonts w:ascii="AvantGarde Bk BT" w:hAnsi="AvantGarde Bk BT" w:cs="Arial"/>
          <w:sz w:val="20"/>
        </w:rPr>
        <w:t xml:space="preserve"> de Normatividad </w:t>
      </w:r>
    </w:p>
    <w:p w14:paraId="06E2EFA7" w14:textId="3171490E" w:rsidR="00763852" w:rsidRPr="00BB2D2B" w:rsidRDefault="00763852" w:rsidP="00BB2D2B">
      <w:pPr>
        <w:rPr>
          <w:rFonts w:ascii="AvantGarde Bk BT" w:hAnsi="AvantGarde Bk BT"/>
          <w:b/>
          <w:bCs/>
          <w:sz w:val="20"/>
        </w:rPr>
      </w:pPr>
    </w:p>
    <w:p w14:paraId="5E825985" w14:textId="0167F8D6" w:rsidR="00763852" w:rsidRPr="00BB2D2B" w:rsidRDefault="00763852" w:rsidP="00BB2D2B">
      <w:pPr>
        <w:rPr>
          <w:rFonts w:ascii="AvantGarde Bk BT" w:hAnsi="AvantGarde Bk BT"/>
          <w:b/>
          <w:bCs/>
          <w:sz w:val="20"/>
        </w:rPr>
      </w:pPr>
    </w:p>
    <w:p w14:paraId="0CC1D3A1" w14:textId="77777777" w:rsidR="008A6733" w:rsidRPr="00BB2D2B" w:rsidRDefault="008A6733" w:rsidP="00BB2D2B">
      <w:pPr>
        <w:rPr>
          <w:rFonts w:ascii="AvantGarde Bk BT" w:hAnsi="AvantGarde Bk BT"/>
          <w:b/>
          <w:bCs/>
          <w:sz w:val="20"/>
        </w:rPr>
      </w:pPr>
    </w:p>
    <w:p w14:paraId="5278B553" w14:textId="77777777" w:rsidR="00D81FC0" w:rsidRPr="00BB2D2B" w:rsidRDefault="00D81FC0" w:rsidP="00BB2D2B">
      <w:pPr>
        <w:jc w:val="center"/>
        <w:rPr>
          <w:rFonts w:ascii="AvantGarde Bk BT" w:hAnsi="AvantGarde Bk BT"/>
          <w:b/>
          <w:bCs/>
          <w:sz w:val="20"/>
          <w:lang w:eastAsia="es-MX"/>
        </w:rPr>
      </w:pPr>
      <w:r w:rsidRPr="00BB2D2B">
        <w:rPr>
          <w:rFonts w:ascii="AvantGarde Bk BT" w:hAnsi="AvantGarde Bk BT"/>
          <w:b/>
          <w:bCs/>
          <w:sz w:val="20"/>
        </w:rPr>
        <w:t>Dr. Ricardo Villanueva Lomelí</w:t>
      </w:r>
    </w:p>
    <w:p w14:paraId="7BD1175A" w14:textId="77777777" w:rsidR="00D81FC0" w:rsidRPr="00BB2D2B" w:rsidRDefault="00D81FC0" w:rsidP="00BB2D2B">
      <w:pPr>
        <w:jc w:val="center"/>
        <w:rPr>
          <w:rFonts w:ascii="AvantGarde Bk BT" w:hAnsi="AvantGarde Bk BT"/>
          <w:sz w:val="20"/>
        </w:rPr>
      </w:pPr>
      <w:r w:rsidRPr="00BB2D2B">
        <w:rPr>
          <w:rFonts w:ascii="AvantGarde Bk BT" w:hAnsi="AvantGarde Bk BT"/>
          <w:sz w:val="20"/>
        </w:rPr>
        <w:t>Presidente</w:t>
      </w:r>
    </w:p>
    <w:p w14:paraId="1F79CE9C" w14:textId="2A539C22" w:rsidR="00D81FC0" w:rsidRPr="00BB2D2B" w:rsidRDefault="00D81FC0" w:rsidP="00BB2D2B">
      <w:pPr>
        <w:rPr>
          <w:rFonts w:ascii="AvantGarde Bk BT" w:hAnsi="AvantGarde Bk BT"/>
          <w:sz w:val="20"/>
        </w:rPr>
      </w:pPr>
    </w:p>
    <w:p w14:paraId="6499A083" w14:textId="77777777" w:rsidR="0027044D" w:rsidRPr="00BB2D2B" w:rsidRDefault="0027044D" w:rsidP="00BB2D2B">
      <w:pPr>
        <w:rPr>
          <w:rFonts w:ascii="AvantGarde Bk BT" w:hAnsi="AvantGarde Bk BT"/>
          <w:sz w:val="20"/>
        </w:rPr>
      </w:pPr>
    </w:p>
    <w:p w14:paraId="5D57C435" w14:textId="77777777" w:rsidR="00380D01" w:rsidRPr="00BB2D2B" w:rsidRDefault="00380D01" w:rsidP="00BB2D2B">
      <w:pPr>
        <w:rPr>
          <w:rFonts w:ascii="AvantGarde Bk BT" w:hAnsi="AvantGarde Bk BT"/>
          <w:sz w:val="20"/>
        </w:rPr>
      </w:pPr>
    </w:p>
    <w:tbl>
      <w:tblPr>
        <w:tblStyle w:val="TableNormal"/>
        <w:tblW w:w="8500" w:type="dxa"/>
        <w:jc w:val="right"/>
        <w:tblLayout w:type="fixed"/>
        <w:tblCellMar>
          <w:left w:w="57" w:type="dxa"/>
          <w:right w:w="57" w:type="dxa"/>
        </w:tblCellMar>
        <w:tblLook w:val="01E0" w:firstRow="1" w:lastRow="1" w:firstColumn="1" w:lastColumn="1" w:noHBand="0" w:noVBand="0"/>
      </w:tblPr>
      <w:tblGrid>
        <w:gridCol w:w="3715"/>
        <w:gridCol w:w="4785"/>
      </w:tblGrid>
      <w:tr w:rsidR="00380D01" w:rsidRPr="00BB2D2B" w14:paraId="74817534" w14:textId="77777777" w:rsidTr="008A6733">
        <w:trPr>
          <w:trHeight w:val="1004"/>
          <w:jc w:val="right"/>
        </w:trPr>
        <w:tc>
          <w:tcPr>
            <w:tcW w:w="3715" w:type="dxa"/>
          </w:tcPr>
          <w:p w14:paraId="6F0AA609" w14:textId="77777777"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Mtro. Luis Gustavo Padilla Montes</w:t>
            </w:r>
          </w:p>
        </w:tc>
        <w:tc>
          <w:tcPr>
            <w:tcW w:w="4785" w:type="dxa"/>
          </w:tcPr>
          <w:p w14:paraId="06909A70" w14:textId="23F01A5D"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Dr. Salvador Me</w:t>
            </w:r>
            <w:r w:rsidR="008A6733" w:rsidRPr="00BB2D2B">
              <w:rPr>
                <w:rFonts w:ascii="AvantGarde Bk BT" w:eastAsia="Times New Roman" w:hAnsi="AvantGarde Bk BT" w:cs="Times New Roman"/>
                <w:spacing w:val="-2"/>
                <w:sz w:val="20"/>
                <w:szCs w:val="20"/>
                <w:lang w:val="es-MX" w:eastAsia="es-ES"/>
              </w:rPr>
              <w:t>na</w:t>
            </w:r>
            <w:r w:rsidRPr="00BB2D2B">
              <w:rPr>
                <w:rFonts w:ascii="AvantGarde Bk BT" w:eastAsia="Times New Roman" w:hAnsi="AvantGarde Bk BT" w:cs="Times New Roman"/>
                <w:spacing w:val="-2"/>
                <w:sz w:val="20"/>
                <w:szCs w:val="20"/>
                <w:lang w:val="es-MX" w:eastAsia="es-ES"/>
              </w:rPr>
              <w:t xml:space="preserve"> Munguía</w:t>
            </w:r>
          </w:p>
        </w:tc>
      </w:tr>
      <w:tr w:rsidR="00380D01" w:rsidRPr="00BB2D2B" w14:paraId="3568A57B" w14:textId="77777777" w:rsidTr="008A6733">
        <w:trPr>
          <w:trHeight w:val="1120"/>
          <w:jc w:val="right"/>
        </w:trPr>
        <w:tc>
          <w:tcPr>
            <w:tcW w:w="3715" w:type="dxa"/>
          </w:tcPr>
          <w:p w14:paraId="257A46C6" w14:textId="77777777"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Dra. Irma Leticia Leal Moya</w:t>
            </w:r>
          </w:p>
        </w:tc>
        <w:tc>
          <w:tcPr>
            <w:tcW w:w="4785" w:type="dxa"/>
          </w:tcPr>
          <w:p w14:paraId="5EF9EF92" w14:textId="77777777"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Dr. Carlos Ramiro Ruíz Moreno</w:t>
            </w:r>
          </w:p>
        </w:tc>
      </w:tr>
      <w:tr w:rsidR="00380D01" w:rsidRPr="00BB2D2B" w14:paraId="1B6978DE" w14:textId="77777777" w:rsidTr="008A6733">
        <w:trPr>
          <w:trHeight w:val="1110"/>
          <w:jc w:val="right"/>
        </w:trPr>
        <w:tc>
          <w:tcPr>
            <w:tcW w:w="3715" w:type="dxa"/>
          </w:tcPr>
          <w:p w14:paraId="0AA139AD" w14:textId="4160DDC1" w:rsidR="00380D01" w:rsidRPr="00BB2D2B" w:rsidRDefault="000A1ABA"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Mtro</w:t>
            </w:r>
            <w:r w:rsidR="00380D01" w:rsidRPr="00BB2D2B">
              <w:rPr>
                <w:rFonts w:ascii="AvantGarde Bk BT" w:eastAsia="Times New Roman" w:hAnsi="AvantGarde Bk BT" w:cs="Times New Roman"/>
                <w:spacing w:val="-2"/>
                <w:sz w:val="20"/>
                <w:szCs w:val="20"/>
                <w:lang w:val="es-MX" w:eastAsia="es-ES"/>
              </w:rPr>
              <w:t>. Jesús Palafox Yáñez</w:t>
            </w:r>
          </w:p>
        </w:tc>
        <w:tc>
          <w:tcPr>
            <w:tcW w:w="4785" w:type="dxa"/>
          </w:tcPr>
          <w:p w14:paraId="662E5B17" w14:textId="42042B9F" w:rsidR="00380D01" w:rsidRPr="00BB2D2B" w:rsidRDefault="00506B50"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Mtra</w:t>
            </w:r>
            <w:r w:rsidR="00380D01" w:rsidRPr="00BB2D2B">
              <w:rPr>
                <w:rFonts w:ascii="AvantGarde Bk BT" w:eastAsia="Times New Roman" w:hAnsi="AvantGarde Bk BT" w:cs="Times New Roman"/>
                <w:spacing w:val="-2"/>
                <w:sz w:val="20"/>
                <w:szCs w:val="20"/>
                <w:lang w:val="es-MX" w:eastAsia="es-ES"/>
              </w:rPr>
              <w:t>. Claudia Karina Castellanos Gutiérrez</w:t>
            </w:r>
          </w:p>
        </w:tc>
      </w:tr>
      <w:tr w:rsidR="00380D01" w:rsidRPr="00BB2D2B" w14:paraId="4ABD23DF" w14:textId="77777777" w:rsidTr="008A6733">
        <w:trPr>
          <w:trHeight w:val="1074"/>
          <w:jc w:val="right"/>
        </w:trPr>
        <w:tc>
          <w:tcPr>
            <w:tcW w:w="3715" w:type="dxa"/>
          </w:tcPr>
          <w:p w14:paraId="384EABA0" w14:textId="6851EE89"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p>
        </w:tc>
        <w:tc>
          <w:tcPr>
            <w:tcW w:w="4785" w:type="dxa"/>
          </w:tcPr>
          <w:p w14:paraId="3D1ADDD6" w14:textId="54623674" w:rsidR="00380D01" w:rsidRPr="00BB2D2B" w:rsidRDefault="00380D01" w:rsidP="00BB2D2B">
            <w:pPr>
              <w:pStyle w:val="TableParagraph"/>
              <w:ind w:left="0"/>
              <w:jc w:val="center"/>
              <w:rPr>
                <w:rFonts w:ascii="AvantGarde Bk BT" w:eastAsia="Times New Roman" w:hAnsi="AvantGarde Bk BT" w:cs="Times New Roman"/>
                <w:spacing w:val="-2"/>
                <w:sz w:val="20"/>
                <w:szCs w:val="20"/>
                <w:lang w:val="es-MX" w:eastAsia="es-ES"/>
              </w:rPr>
            </w:pPr>
            <w:r w:rsidRPr="00BB2D2B">
              <w:rPr>
                <w:rFonts w:ascii="AvantGarde Bk BT" w:eastAsia="Times New Roman" w:hAnsi="AvantGarde Bk BT" w:cs="Times New Roman"/>
                <w:spacing w:val="-2"/>
                <w:sz w:val="20"/>
                <w:szCs w:val="20"/>
                <w:lang w:val="es-MX" w:eastAsia="es-ES"/>
              </w:rPr>
              <w:t>C.</w:t>
            </w:r>
            <w:r w:rsidR="00506B50" w:rsidRPr="00BB2D2B">
              <w:rPr>
                <w:rFonts w:ascii="AvantGarde Bk BT" w:eastAsia="Times New Roman" w:hAnsi="AvantGarde Bk BT" w:cs="Times New Roman"/>
                <w:spacing w:val="-2"/>
                <w:sz w:val="20"/>
                <w:szCs w:val="20"/>
                <w:lang w:val="es-MX" w:eastAsia="es-ES"/>
              </w:rPr>
              <w:t xml:space="preserve"> Denisse Elizabeth Piñón Ortega</w:t>
            </w:r>
          </w:p>
        </w:tc>
      </w:tr>
    </w:tbl>
    <w:p w14:paraId="629C81E3" w14:textId="02E08F93" w:rsidR="00D81FC0" w:rsidRPr="00BB2D2B" w:rsidRDefault="00D81FC0" w:rsidP="00BB2D2B">
      <w:pPr>
        <w:jc w:val="center"/>
        <w:rPr>
          <w:rFonts w:ascii="AvantGarde Bk BT" w:hAnsi="AvantGarde Bk BT"/>
          <w:b/>
          <w:sz w:val="20"/>
        </w:rPr>
      </w:pPr>
      <w:r w:rsidRPr="00BB2D2B">
        <w:rPr>
          <w:rFonts w:ascii="AvantGarde Bk BT" w:hAnsi="AvantGarde Bk BT"/>
          <w:b/>
          <w:sz w:val="20"/>
        </w:rPr>
        <w:t>Mtro. Guillermo Arturo Gómez Mata</w:t>
      </w:r>
    </w:p>
    <w:p w14:paraId="2967B788" w14:textId="6709AA56" w:rsidR="00B34E50" w:rsidRPr="004D3E6D" w:rsidRDefault="00D81FC0" w:rsidP="00BB2D2B">
      <w:pPr>
        <w:jc w:val="center"/>
        <w:rPr>
          <w:rFonts w:ascii="AvantGarde Bk BT" w:hAnsi="AvantGarde Bk BT"/>
          <w:sz w:val="22"/>
          <w:szCs w:val="22"/>
        </w:rPr>
      </w:pPr>
      <w:r w:rsidRPr="00BB2D2B">
        <w:rPr>
          <w:rFonts w:ascii="AvantGarde Bk BT" w:hAnsi="AvantGarde Bk BT"/>
          <w:sz w:val="20"/>
        </w:rPr>
        <w:t>Secretario de Actas y Acuerdos</w:t>
      </w:r>
      <w:r w:rsidRPr="004D3E6D">
        <w:rPr>
          <w:rFonts w:ascii="AvantGarde Bk BT" w:hAnsi="AvantGarde Bk BT"/>
          <w:sz w:val="22"/>
          <w:szCs w:val="22"/>
        </w:rPr>
        <w:t xml:space="preserve"> </w:t>
      </w:r>
    </w:p>
    <w:sectPr w:rsidR="00B34E50" w:rsidRPr="004D3E6D" w:rsidSect="00580BA8">
      <w:headerReference w:type="default" r:id="rId8"/>
      <w:footerReference w:type="default" r:id="rId9"/>
      <w:pgSz w:w="12240" w:h="15840"/>
      <w:pgMar w:top="2659" w:right="1418"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17E3" w14:textId="77777777" w:rsidR="002E7688" w:rsidRDefault="002E7688">
      <w:r>
        <w:separator/>
      </w:r>
    </w:p>
  </w:endnote>
  <w:endnote w:type="continuationSeparator" w:id="0">
    <w:p w14:paraId="00FD80B2" w14:textId="77777777" w:rsidR="002E7688" w:rsidRDefault="002E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vantGarde Bk BT">
    <w:altName w:val="Century Gothic"/>
    <w:panose1 w:val="020B0402020202020204"/>
    <w:charset w:val="00"/>
    <w:family w:val="swiss"/>
    <w:pitch w:val="variable"/>
    <w:sig w:usb0="00000087" w:usb1="00000000" w:usb2="00000000" w:usb3="00000000" w:csb0="0000001B" w:csb1="00000000"/>
  </w:font>
  <w:font w:name="Arabic Typesetting">
    <w:charset w:val="B2"/>
    <w:family w:val="script"/>
    <w:pitch w:val="variable"/>
    <w:sig w:usb0="80002007" w:usb1="8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18054216"/>
      <w:docPartObj>
        <w:docPartGallery w:val="Page Numbers (Bottom of Page)"/>
        <w:docPartUnique/>
      </w:docPartObj>
    </w:sdtPr>
    <w:sdtEndPr/>
    <w:sdtContent>
      <w:sdt>
        <w:sdtPr>
          <w:rPr>
            <w:rFonts w:asciiTheme="minorHAnsi" w:hAnsiTheme="minorHAnsi"/>
            <w:sz w:val="22"/>
            <w:szCs w:val="22"/>
          </w:rPr>
          <w:id w:val="216747541"/>
          <w:docPartObj>
            <w:docPartGallery w:val="Page Numbers (Top of Page)"/>
            <w:docPartUnique/>
          </w:docPartObj>
        </w:sdtPr>
        <w:sdtEndPr/>
        <w:sdtContent>
          <w:p w14:paraId="734B4C14" w14:textId="4E6AC34B" w:rsidR="007B42AF" w:rsidRPr="00983A18" w:rsidRDefault="007B42AF" w:rsidP="007B42AF">
            <w:pPr>
              <w:pStyle w:val="Piedepgina"/>
              <w:spacing w:line="276" w:lineRule="auto"/>
              <w:jc w:val="center"/>
              <w:rPr>
                <w:rFonts w:ascii="Times New Roman" w:hAnsi="Times New Roman"/>
                <w:sz w:val="17"/>
                <w:szCs w:val="17"/>
              </w:rPr>
            </w:pPr>
            <w:r w:rsidRPr="00983A18">
              <w:rPr>
                <w:rFonts w:ascii="AvantGarde Bk BT" w:hAnsi="AvantGarde Bk BT"/>
                <w:sz w:val="14"/>
                <w:szCs w:val="14"/>
              </w:rPr>
              <w:t xml:space="preserve">Página </w:t>
            </w:r>
            <w:r w:rsidRPr="00983A18">
              <w:rPr>
                <w:rFonts w:ascii="AvantGarde Bk BT" w:hAnsi="AvantGarde Bk BT"/>
                <w:sz w:val="14"/>
                <w:szCs w:val="14"/>
              </w:rPr>
              <w:fldChar w:fldCharType="begin"/>
            </w:r>
            <w:r w:rsidRPr="00983A18">
              <w:rPr>
                <w:rFonts w:ascii="AvantGarde Bk BT" w:hAnsi="AvantGarde Bk BT"/>
                <w:sz w:val="14"/>
                <w:szCs w:val="14"/>
              </w:rPr>
              <w:instrText>PAGE</w:instrText>
            </w:r>
            <w:r w:rsidRPr="00983A18">
              <w:rPr>
                <w:rFonts w:ascii="AvantGarde Bk BT" w:hAnsi="AvantGarde Bk BT"/>
                <w:sz w:val="14"/>
                <w:szCs w:val="14"/>
              </w:rPr>
              <w:fldChar w:fldCharType="separate"/>
            </w:r>
            <w:r w:rsidR="00353244">
              <w:rPr>
                <w:rFonts w:ascii="AvantGarde Bk BT" w:hAnsi="AvantGarde Bk BT"/>
                <w:noProof/>
                <w:sz w:val="14"/>
                <w:szCs w:val="14"/>
              </w:rPr>
              <w:t>17</w:t>
            </w:r>
            <w:r w:rsidRPr="00983A18">
              <w:rPr>
                <w:rFonts w:ascii="AvantGarde Bk BT" w:hAnsi="AvantGarde Bk BT"/>
                <w:sz w:val="14"/>
                <w:szCs w:val="14"/>
              </w:rPr>
              <w:fldChar w:fldCharType="end"/>
            </w:r>
            <w:r w:rsidRPr="00983A18">
              <w:rPr>
                <w:rFonts w:ascii="AvantGarde Bk BT" w:hAnsi="AvantGarde Bk BT"/>
                <w:sz w:val="14"/>
                <w:szCs w:val="14"/>
              </w:rPr>
              <w:t xml:space="preserve"> de </w:t>
            </w:r>
            <w:r w:rsidRPr="00983A18">
              <w:rPr>
                <w:rFonts w:ascii="AvantGarde Bk BT" w:hAnsi="AvantGarde Bk BT"/>
                <w:sz w:val="14"/>
                <w:szCs w:val="14"/>
              </w:rPr>
              <w:fldChar w:fldCharType="begin"/>
            </w:r>
            <w:r w:rsidRPr="00983A18">
              <w:rPr>
                <w:rFonts w:ascii="AvantGarde Bk BT" w:hAnsi="AvantGarde Bk BT"/>
                <w:sz w:val="14"/>
                <w:szCs w:val="14"/>
              </w:rPr>
              <w:instrText>NUMPAGES</w:instrText>
            </w:r>
            <w:r w:rsidRPr="00983A18">
              <w:rPr>
                <w:rFonts w:ascii="AvantGarde Bk BT" w:hAnsi="AvantGarde Bk BT"/>
                <w:sz w:val="14"/>
                <w:szCs w:val="14"/>
              </w:rPr>
              <w:fldChar w:fldCharType="separate"/>
            </w:r>
            <w:r w:rsidR="00353244">
              <w:rPr>
                <w:rFonts w:ascii="AvantGarde Bk BT" w:hAnsi="AvantGarde Bk BT"/>
                <w:noProof/>
                <w:sz w:val="14"/>
                <w:szCs w:val="14"/>
              </w:rPr>
              <w:t>20</w:t>
            </w:r>
            <w:r w:rsidRPr="00983A18">
              <w:rPr>
                <w:rFonts w:ascii="AvantGarde Bk BT" w:hAnsi="AvantGarde Bk BT"/>
                <w:sz w:val="14"/>
                <w:szCs w:val="14"/>
              </w:rPr>
              <w:fldChar w:fldCharType="end"/>
            </w:r>
          </w:p>
          <w:p w14:paraId="2AB28E48" w14:textId="77777777" w:rsidR="007B42AF" w:rsidRDefault="007B42AF" w:rsidP="007B42AF">
            <w:pPr>
              <w:pStyle w:val="Piedepgina"/>
              <w:spacing w:line="276" w:lineRule="auto"/>
              <w:jc w:val="center"/>
              <w:rPr>
                <w:rFonts w:ascii="Times New Roman" w:hAnsi="Times New Roman"/>
                <w:sz w:val="17"/>
                <w:szCs w:val="17"/>
              </w:rPr>
            </w:pPr>
            <w:r w:rsidRPr="00983A18">
              <w:rPr>
                <w:rFonts w:ascii="Times New Roman" w:hAnsi="Times New Roman"/>
                <w:sz w:val="17"/>
                <w:szCs w:val="17"/>
              </w:rPr>
              <w:t>Av. Juárez No. 976, Edificio de la Rectoría General, Piso 5, Colonia Centro C.P. 44100.</w:t>
            </w:r>
            <w:r>
              <w:rPr>
                <w:rFonts w:ascii="Times New Roman" w:hAnsi="Times New Roman"/>
                <w:sz w:val="17"/>
                <w:szCs w:val="17"/>
              </w:rPr>
              <w:t xml:space="preserve"> </w:t>
            </w:r>
            <w:r w:rsidRPr="00983A18">
              <w:rPr>
                <w:rFonts w:ascii="Times New Roman" w:hAnsi="Times New Roman"/>
                <w:sz w:val="17"/>
                <w:szCs w:val="17"/>
              </w:rPr>
              <w:t xml:space="preserve">Guadalajara, Jalisco. México. </w:t>
            </w:r>
          </w:p>
          <w:p w14:paraId="1F09331B" w14:textId="6A15E20F" w:rsidR="007B42AF" w:rsidRPr="00983A18" w:rsidRDefault="007B42AF" w:rsidP="007B42AF">
            <w:pPr>
              <w:pStyle w:val="Piedepgina"/>
              <w:spacing w:line="276" w:lineRule="auto"/>
              <w:jc w:val="center"/>
              <w:rPr>
                <w:rFonts w:ascii="Times New Roman" w:hAnsi="Times New Roman"/>
                <w:sz w:val="17"/>
                <w:szCs w:val="17"/>
              </w:rPr>
            </w:pPr>
            <w:r w:rsidRPr="00983A18">
              <w:rPr>
                <w:rFonts w:ascii="Times New Roman" w:hAnsi="Times New Roman"/>
                <w:sz w:val="17"/>
                <w:szCs w:val="17"/>
              </w:rPr>
              <w:t xml:space="preserve">Tel. [52] (33) 3134 2222, </w:t>
            </w:r>
            <w:proofErr w:type="spellStart"/>
            <w:r w:rsidRPr="00983A18">
              <w:rPr>
                <w:rFonts w:ascii="Times New Roman" w:hAnsi="Times New Roman"/>
                <w:sz w:val="17"/>
                <w:szCs w:val="17"/>
              </w:rPr>
              <w:t>Exts</w:t>
            </w:r>
            <w:proofErr w:type="spellEnd"/>
            <w:r w:rsidRPr="00983A18">
              <w:rPr>
                <w:rFonts w:ascii="Times New Roman" w:hAnsi="Times New Roman"/>
                <w:sz w:val="17"/>
                <w:szCs w:val="17"/>
              </w:rPr>
              <w:t xml:space="preserve">. 12428, 12243, 12420 y 12457 Tel. </w:t>
            </w:r>
            <w:proofErr w:type="spellStart"/>
            <w:r w:rsidRPr="00983A18">
              <w:rPr>
                <w:rFonts w:ascii="Times New Roman" w:hAnsi="Times New Roman"/>
                <w:sz w:val="17"/>
                <w:szCs w:val="17"/>
              </w:rPr>
              <w:t>dir.</w:t>
            </w:r>
            <w:proofErr w:type="spellEnd"/>
            <w:r w:rsidRPr="00983A18">
              <w:rPr>
                <w:rFonts w:ascii="Times New Roman" w:hAnsi="Times New Roman"/>
                <w:sz w:val="17"/>
                <w:szCs w:val="17"/>
              </w:rPr>
              <w:t xml:space="preserve"> 3134 2243 Fax 3134 2278</w:t>
            </w:r>
          </w:p>
          <w:p w14:paraId="3EFA4935" w14:textId="77777777" w:rsidR="007B42AF" w:rsidRPr="00983A18" w:rsidRDefault="007B42AF" w:rsidP="007B42AF">
            <w:pPr>
              <w:pStyle w:val="Piedepgina"/>
              <w:spacing w:line="276" w:lineRule="auto"/>
              <w:jc w:val="center"/>
              <w:rPr>
                <w:rFonts w:ascii="Times New Roman" w:hAnsi="Times New Roman"/>
                <w:b/>
                <w:sz w:val="17"/>
                <w:szCs w:val="17"/>
              </w:rPr>
            </w:pPr>
            <w:r w:rsidRPr="00983A18">
              <w:rPr>
                <w:rFonts w:ascii="Times New Roman" w:hAnsi="Times New Roman"/>
                <w:b/>
                <w:sz w:val="17"/>
                <w:szCs w:val="17"/>
              </w:rPr>
              <w:t>www.hcgu.udg.mx</w:t>
            </w:r>
          </w:p>
          <w:p w14:paraId="22D74B26" w14:textId="77777777" w:rsidR="007B42AF" w:rsidRPr="00C104B4" w:rsidRDefault="008D78D9">
            <w:pPr>
              <w:pStyle w:val="Piedepgina"/>
              <w:jc w:val="center"/>
              <w:rPr>
                <w:rFonts w:asciiTheme="minorHAnsi" w:hAnsiTheme="minorHAnsi"/>
                <w:sz w:val="22"/>
                <w:szCs w:val="22"/>
              </w:rPr>
            </w:pPr>
          </w:p>
        </w:sdtContent>
      </w:sdt>
    </w:sdtContent>
  </w:sdt>
  <w:p w14:paraId="386AC2ED" w14:textId="77777777" w:rsidR="007B42AF" w:rsidRPr="00C104B4" w:rsidRDefault="007B42AF">
    <w:pPr>
      <w:pStyle w:val="Piedepgina"/>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1DA1" w14:textId="77777777" w:rsidR="002E7688" w:rsidRDefault="002E7688">
      <w:r>
        <w:separator/>
      </w:r>
    </w:p>
  </w:footnote>
  <w:footnote w:type="continuationSeparator" w:id="0">
    <w:p w14:paraId="0CEA34FE" w14:textId="77777777" w:rsidR="002E7688" w:rsidRDefault="002E7688">
      <w:r>
        <w:continuationSeparator/>
      </w:r>
    </w:p>
  </w:footnote>
  <w:footnote w:id="1">
    <w:p w14:paraId="740AEA2A" w14:textId="77777777" w:rsidR="00900465" w:rsidRPr="003E7957" w:rsidRDefault="00900465" w:rsidP="00900465">
      <w:pPr>
        <w:pStyle w:val="Textonotapie"/>
        <w:jc w:val="both"/>
        <w:rPr>
          <w:sz w:val="16"/>
          <w:szCs w:val="16"/>
        </w:rPr>
      </w:pPr>
      <w:r w:rsidRPr="003E7957">
        <w:rPr>
          <w:rStyle w:val="Refdenotaalpie"/>
          <w:rFonts w:ascii="Arial Narrow" w:hAnsi="Arial Narrow"/>
          <w:sz w:val="16"/>
          <w:szCs w:val="16"/>
        </w:rPr>
        <w:footnoteRef/>
      </w:r>
      <w:r w:rsidRPr="003E7957">
        <w:rPr>
          <w:rFonts w:ascii="Arial Narrow" w:hAnsi="Arial Narrow"/>
          <w:sz w:val="16"/>
          <w:szCs w:val="16"/>
        </w:rPr>
        <w:t xml:space="preserve"> </w:t>
      </w:r>
      <w:r w:rsidRPr="00BA608C">
        <w:rPr>
          <w:rFonts w:ascii="AvantGarde Bk BT" w:hAnsi="AvantGarde Bk BT"/>
          <w:spacing w:val="-2"/>
          <w:sz w:val="14"/>
          <w:szCs w:val="15"/>
        </w:rPr>
        <w:t>Universidad de Guadalajara. Plan de Desarrollo Institucional de la Universidad de Guadalajara 2019-2025. Visión 203. Consultado en: http://www.udg.mx/sites/default/files/adjuntos/pdi_2019-2025.pdf</w:t>
      </w:r>
    </w:p>
  </w:footnote>
  <w:footnote w:id="2">
    <w:p w14:paraId="701C33D2" w14:textId="77777777" w:rsidR="0062631B" w:rsidRPr="00852D1E" w:rsidRDefault="0062631B" w:rsidP="00E07046">
      <w:pPr>
        <w:pStyle w:val="Textonotapie"/>
        <w:jc w:val="both"/>
        <w:rPr>
          <w:rFonts w:ascii="Arial Narrow" w:hAnsi="Arial Narrow"/>
          <w:sz w:val="18"/>
          <w:szCs w:val="18"/>
        </w:rPr>
      </w:pPr>
      <w:r w:rsidRPr="003E7957">
        <w:rPr>
          <w:rStyle w:val="Refdenotaalpie"/>
          <w:rFonts w:ascii="Arial Narrow" w:hAnsi="Arial Narrow"/>
          <w:sz w:val="16"/>
          <w:szCs w:val="16"/>
        </w:rPr>
        <w:footnoteRef/>
      </w:r>
      <w:r w:rsidRPr="003E7957">
        <w:rPr>
          <w:rFonts w:ascii="Arial Narrow" w:hAnsi="Arial Narrow"/>
          <w:sz w:val="16"/>
          <w:szCs w:val="16"/>
        </w:rPr>
        <w:t xml:space="preserve"> </w:t>
      </w:r>
      <w:r w:rsidRPr="00BA608C">
        <w:rPr>
          <w:rFonts w:ascii="AvantGarde Bk BT" w:hAnsi="AvantGarde Bk BT"/>
          <w:spacing w:val="-2"/>
          <w:sz w:val="14"/>
          <w:szCs w:val="15"/>
        </w:rPr>
        <w:t>Centro de Estudios de las Finanzas Públicas, “La calidad del gasto público: importancia de los indicadores de resultados en su medición”, México, 2021, p. 43. Consultado en: https://www.cefp.gob.mx/publicaciones/documento/2021/cefp0262021.pdf</w:t>
      </w:r>
    </w:p>
  </w:footnote>
  <w:footnote w:id="3">
    <w:p w14:paraId="438BB705" w14:textId="31D810C6" w:rsidR="00E81875" w:rsidRPr="00BA608C" w:rsidRDefault="00E81875" w:rsidP="00416BDF">
      <w:pPr>
        <w:pStyle w:val="Textonotapie"/>
        <w:jc w:val="both"/>
        <w:rPr>
          <w:rFonts w:ascii="Arial Narrow" w:hAnsi="Arial Narrow"/>
          <w:sz w:val="16"/>
          <w:szCs w:val="16"/>
        </w:rPr>
      </w:pPr>
      <w:r w:rsidRPr="00BA608C">
        <w:rPr>
          <w:rStyle w:val="Refdenotaalpie"/>
          <w:rFonts w:ascii="Arial Narrow" w:hAnsi="Arial Narrow"/>
          <w:sz w:val="16"/>
          <w:szCs w:val="16"/>
        </w:rPr>
        <w:footnoteRef/>
      </w:r>
      <w:r w:rsidRPr="00BA608C">
        <w:rPr>
          <w:rFonts w:ascii="Arial Narrow" w:hAnsi="Arial Narrow"/>
          <w:sz w:val="16"/>
          <w:szCs w:val="16"/>
        </w:rPr>
        <w:t xml:space="preserve"> </w:t>
      </w:r>
      <w:r w:rsidR="008E4572" w:rsidRPr="00BA608C">
        <w:rPr>
          <w:rFonts w:ascii="AvantGarde Bk BT" w:hAnsi="AvantGarde Bk BT"/>
          <w:spacing w:val="-2"/>
          <w:sz w:val="14"/>
          <w:szCs w:val="15"/>
        </w:rPr>
        <w:t>Ospina A., Cárdenas, C., Beltrán, M., “¿Cómo la responsabilidad social empresarial aporta a los objetivos del milenio? Guía práctica para los empresarios”, GTZ, Colombia, 2008. Citado en: Ojeda J.F. y Álvarez D.G., “Responsabilidad social en las universidades: antecedentes, trayectorias y perspectivas”, Revista de la Comisión Estatal para la Planeación de la Educación Superior de Guanajuato (COEPES), México, 2015. Consultado en: http://www.revistacoepesgto.mx/revistacoepes12/responsabilidad-social-en-las-universidades-antecedentes-trayectorias-y-perspectivas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9E9E" w14:textId="77777777" w:rsidR="007B42AF" w:rsidRDefault="007B42AF" w:rsidP="007B42AF">
    <w:pPr>
      <w:pStyle w:val="Encabezado"/>
      <w:ind w:right="-850"/>
      <w:jc w:val="right"/>
      <w:rPr>
        <w:rFonts w:ascii="AvantGarde Bk BT" w:hAnsi="AvantGarde Bk BT"/>
        <w:noProof/>
        <w:sz w:val="22"/>
        <w:lang w:val="es-ES" w:eastAsia="es-MX"/>
      </w:rPr>
    </w:pPr>
    <w:r>
      <w:rPr>
        <w:rFonts w:ascii="AvantGarde Bk BT" w:hAnsi="AvantGarde Bk BT"/>
        <w:noProof/>
        <w:sz w:val="22"/>
        <w:lang w:val="en-US" w:eastAsia="en-US"/>
      </w:rPr>
      <w:drawing>
        <wp:anchor distT="0" distB="0" distL="114300" distR="114300" simplePos="0" relativeHeight="251659264" behindDoc="1" locked="0" layoutInCell="1" allowOverlap="1" wp14:anchorId="4CDED416" wp14:editId="1B7B3B24">
          <wp:simplePos x="0" y="0"/>
          <wp:positionH relativeFrom="column">
            <wp:posOffset>-1079463</wp:posOffset>
          </wp:positionH>
          <wp:positionV relativeFrom="paragraph">
            <wp:posOffset>-481330</wp:posOffset>
          </wp:positionV>
          <wp:extent cx="7752522" cy="1622066"/>
          <wp:effectExtent l="0" t="0" r="0" b="0"/>
          <wp:wrapNone/>
          <wp:docPr id="2"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522" cy="1622066"/>
                  </a:xfrm>
                  <a:prstGeom prst="rect">
                    <a:avLst/>
                  </a:prstGeom>
                  <a:noFill/>
                </pic:spPr>
              </pic:pic>
            </a:graphicData>
          </a:graphic>
        </wp:anchor>
      </w:drawing>
    </w:r>
  </w:p>
  <w:p w14:paraId="02B5FA81" w14:textId="77777777" w:rsidR="007B42AF" w:rsidRDefault="007B42AF" w:rsidP="007B42AF">
    <w:pPr>
      <w:pStyle w:val="Encabezado"/>
      <w:ind w:right="-850"/>
      <w:jc w:val="right"/>
      <w:rPr>
        <w:rFonts w:ascii="AvantGarde Bk BT" w:hAnsi="AvantGarde Bk BT"/>
        <w:noProof/>
        <w:sz w:val="22"/>
        <w:lang w:val="es-ES" w:eastAsia="es-MX"/>
      </w:rPr>
    </w:pPr>
  </w:p>
  <w:p w14:paraId="1A57D7F2" w14:textId="77777777" w:rsidR="007B42AF" w:rsidRDefault="007B42AF" w:rsidP="007B42AF">
    <w:pPr>
      <w:pStyle w:val="Encabezado"/>
      <w:ind w:right="-850"/>
      <w:jc w:val="right"/>
      <w:rPr>
        <w:rFonts w:ascii="AvantGarde Bk BT" w:hAnsi="AvantGarde Bk BT"/>
        <w:noProof/>
        <w:sz w:val="22"/>
        <w:lang w:val="es-ES" w:eastAsia="es-MX"/>
      </w:rPr>
    </w:pPr>
  </w:p>
  <w:p w14:paraId="3704116B" w14:textId="77777777" w:rsidR="007B42AF" w:rsidRDefault="007B42AF" w:rsidP="007B42AF">
    <w:pPr>
      <w:pStyle w:val="Encabezado"/>
      <w:ind w:right="-850"/>
      <w:jc w:val="right"/>
      <w:rPr>
        <w:rFonts w:ascii="AvantGarde Bk BT" w:hAnsi="AvantGarde Bk BT"/>
        <w:noProof/>
        <w:sz w:val="22"/>
        <w:lang w:val="es-ES" w:eastAsia="es-MX"/>
      </w:rPr>
    </w:pPr>
  </w:p>
  <w:p w14:paraId="321D10AF" w14:textId="5E2489BD" w:rsidR="007B42AF" w:rsidRPr="00CC60EB" w:rsidRDefault="00724896" w:rsidP="00580BA8">
    <w:pPr>
      <w:pStyle w:val="Encabezado"/>
      <w:tabs>
        <w:tab w:val="clear" w:pos="8838"/>
        <w:tab w:val="right" w:pos="9072"/>
      </w:tabs>
      <w:jc w:val="center"/>
      <w:rPr>
        <w:rFonts w:ascii="AvantGarde Bk BT" w:hAnsi="AvantGarde Bk BT"/>
        <w:noProof/>
        <w:color w:val="000000" w:themeColor="text1"/>
        <w:sz w:val="20"/>
        <w:lang w:val="es-ES" w:eastAsia="es-MX"/>
      </w:rPr>
    </w:pPr>
    <w:r>
      <w:rPr>
        <w:rFonts w:ascii="AvantGarde Bk BT" w:hAnsi="AvantGarde Bk BT"/>
        <w:noProof/>
        <w:color w:val="000000" w:themeColor="text1"/>
        <w:sz w:val="22"/>
        <w:lang w:val="es-ES" w:eastAsia="es-MX"/>
      </w:rPr>
      <w:tab/>
    </w:r>
    <w:r>
      <w:rPr>
        <w:rFonts w:ascii="AvantGarde Bk BT" w:hAnsi="AvantGarde Bk BT"/>
        <w:noProof/>
        <w:color w:val="000000" w:themeColor="text1"/>
        <w:sz w:val="22"/>
        <w:lang w:val="es-ES" w:eastAsia="es-MX"/>
      </w:rPr>
      <w:tab/>
    </w:r>
    <w:r w:rsidR="00580BA8" w:rsidRPr="00CC60EB">
      <w:rPr>
        <w:rFonts w:ascii="AvantGarde Bk BT" w:hAnsi="AvantGarde Bk BT"/>
        <w:noProof/>
        <w:color w:val="000000" w:themeColor="text1"/>
        <w:sz w:val="20"/>
        <w:lang w:val="es-ES" w:eastAsia="es-MX"/>
      </w:rPr>
      <w:t xml:space="preserve">        </w:t>
    </w:r>
    <w:r w:rsidRPr="00CC60EB">
      <w:rPr>
        <w:rFonts w:ascii="AvantGarde Bk BT" w:hAnsi="AvantGarde Bk BT"/>
        <w:noProof/>
        <w:color w:val="000000" w:themeColor="text1"/>
        <w:sz w:val="20"/>
        <w:lang w:val="es-ES" w:eastAsia="es-MX"/>
      </w:rPr>
      <w:t>E</w:t>
    </w:r>
    <w:r w:rsidR="007B42AF" w:rsidRPr="00CC60EB">
      <w:rPr>
        <w:rFonts w:ascii="AvantGarde Bk BT" w:hAnsi="AvantGarde Bk BT"/>
        <w:noProof/>
        <w:color w:val="000000" w:themeColor="text1"/>
        <w:sz w:val="20"/>
        <w:lang w:val="es-ES" w:eastAsia="es-MX"/>
      </w:rPr>
      <w:t xml:space="preserve">xp. </w:t>
    </w:r>
    <w:r w:rsidR="00DB779E" w:rsidRPr="00CC60EB">
      <w:rPr>
        <w:rFonts w:ascii="AvantGarde Bk BT" w:hAnsi="AvantGarde Bk BT"/>
        <w:noProof/>
        <w:color w:val="000000" w:themeColor="text1"/>
        <w:sz w:val="20"/>
        <w:lang w:val="es-ES" w:eastAsia="es-MX"/>
      </w:rPr>
      <w:t>021</w:t>
    </w:r>
  </w:p>
  <w:p w14:paraId="2015E91C" w14:textId="38F8BFDE" w:rsidR="007B42AF" w:rsidRPr="00CC60EB" w:rsidRDefault="007B42AF" w:rsidP="00724896">
    <w:pPr>
      <w:pStyle w:val="Encabezado"/>
      <w:jc w:val="right"/>
      <w:rPr>
        <w:rFonts w:ascii="AvantGarde Bk BT" w:hAnsi="AvantGarde Bk BT"/>
        <w:color w:val="000000" w:themeColor="text1"/>
        <w:sz w:val="20"/>
        <w:lang w:val="es-ES"/>
      </w:rPr>
    </w:pPr>
    <w:r w:rsidRPr="00CC60EB">
      <w:rPr>
        <w:rFonts w:ascii="AvantGarde Bk BT" w:hAnsi="AvantGarde Bk BT"/>
        <w:noProof/>
        <w:color w:val="000000" w:themeColor="text1"/>
        <w:sz w:val="20"/>
        <w:lang w:val="es-ES" w:eastAsia="es-MX"/>
      </w:rPr>
      <w:t xml:space="preserve">Dictamen Núm. </w:t>
    </w:r>
    <w:r w:rsidR="00DB779E" w:rsidRPr="00CC60EB">
      <w:rPr>
        <w:rFonts w:ascii="AvantGarde Bk BT" w:hAnsi="AvantGarde Bk BT"/>
        <w:noProof/>
        <w:color w:val="000000" w:themeColor="text1"/>
        <w:sz w:val="20"/>
        <w:lang w:val="es-ES" w:eastAsia="es-MX"/>
      </w:rPr>
      <w:t>IV</w:t>
    </w:r>
    <w:r w:rsidRPr="00CC60EB">
      <w:rPr>
        <w:rFonts w:ascii="AvantGarde Bk BT" w:hAnsi="AvantGarde Bk BT"/>
        <w:noProof/>
        <w:color w:val="000000" w:themeColor="text1"/>
        <w:sz w:val="20"/>
        <w:lang w:val="es-ES" w:eastAsia="es-MX"/>
      </w:rPr>
      <w:t>/2022/</w:t>
    </w:r>
    <w:r w:rsidR="00DB779E" w:rsidRPr="00CC60EB">
      <w:rPr>
        <w:rFonts w:ascii="AvantGarde Bk BT" w:hAnsi="AvantGarde Bk BT"/>
        <w:noProof/>
        <w:color w:val="000000" w:themeColor="text1"/>
        <w:sz w:val="20"/>
        <w:lang w:val="es-ES" w:eastAsia="es-MX"/>
      </w:rPr>
      <w:t>4</w:t>
    </w:r>
    <w:r w:rsidR="00724896" w:rsidRPr="00CC60EB">
      <w:rPr>
        <w:rFonts w:ascii="AvantGarde Bk BT" w:hAnsi="AvantGarde Bk BT"/>
        <w:noProof/>
        <w:color w:val="000000" w:themeColor="text1"/>
        <w:sz w:val="20"/>
        <w:lang w:val="es-ES" w:eastAsia="es-MX"/>
      </w:rPr>
      <w:t>83</w:t>
    </w:r>
  </w:p>
  <w:p w14:paraId="039CA15B" w14:textId="77777777" w:rsidR="007B42AF" w:rsidRDefault="007B42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28C"/>
    <w:multiLevelType w:val="hybridMultilevel"/>
    <w:tmpl w:val="73BA1372"/>
    <w:lvl w:ilvl="0" w:tplc="809A35AE">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51794"/>
    <w:multiLevelType w:val="hybridMultilevel"/>
    <w:tmpl w:val="6CB4CC34"/>
    <w:lvl w:ilvl="0" w:tplc="F438D418">
      <w:start w:val="3"/>
      <w:numFmt w:val="upperRoman"/>
      <w:lvlText w:val="%1."/>
      <w:lvlJc w:val="left"/>
      <w:pPr>
        <w:ind w:left="21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B6C32"/>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161D0"/>
    <w:multiLevelType w:val="hybridMultilevel"/>
    <w:tmpl w:val="C2C0CE0A"/>
    <w:lvl w:ilvl="0" w:tplc="FF8E91A0">
      <w:start w:val="1"/>
      <w:numFmt w:val="lowerLetter"/>
      <w:lvlText w:val="%1)"/>
      <w:lvlJc w:val="left"/>
      <w:pPr>
        <w:ind w:left="1776" w:hanging="360"/>
      </w:pPr>
      <w:rPr>
        <w:b/>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BAA3607"/>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A5846"/>
    <w:multiLevelType w:val="hybridMultilevel"/>
    <w:tmpl w:val="69F0B188"/>
    <w:lvl w:ilvl="0" w:tplc="829036D6">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27008"/>
    <w:multiLevelType w:val="hybridMultilevel"/>
    <w:tmpl w:val="82EAE33A"/>
    <w:lvl w:ilvl="0" w:tplc="11FEB9C8">
      <w:start w:val="2"/>
      <w:numFmt w:val="upperRoman"/>
      <w:lvlText w:val="%1."/>
      <w:lvlJc w:val="left"/>
      <w:pPr>
        <w:ind w:left="21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D3EDB"/>
    <w:multiLevelType w:val="hybridMultilevel"/>
    <w:tmpl w:val="6A7EC0E8"/>
    <w:lvl w:ilvl="0" w:tplc="15500D4C">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208CA"/>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3A20AB"/>
    <w:multiLevelType w:val="hybridMultilevel"/>
    <w:tmpl w:val="15721DC6"/>
    <w:lvl w:ilvl="0" w:tplc="BCF211E4">
      <w:start w:val="3"/>
      <w:numFmt w:val="upperRoman"/>
      <w:lvlText w:val="%1."/>
      <w:lvlJc w:val="left"/>
      <w:pPr>
        <w:ind w:left="21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D7256"/>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4741F4"/>
    <w:multiLevelType w:val="hybridMultilevel"/>
    <w:tmpl w:val="B2201DCA"/>
    <w:lvl w:ilvl="0" w:tplc="1150B024">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501561"/>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764F40"/>
    <w:multiLevelType w:val="hybridMultilevel"/>
    <w:tmpl w:val="9EBE4BDE"/>
    <w:lvl w:ilvl="0" w:tplc="5A9C65BE">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44816"/>
    <w:multiLevelType w:val="hybridMultilevel"/>
    <w:tmpl w:val="88E409B2"/>
    <w:lvl w:ilvl="0" w:tplc="F886E89E">
      <w:start w:val="3"/>
      <w:numFmt w:val="upperRoman"/>
      <w:lvlText w:val="%1."/>
      <w:lvlJc w:val="left"/>
      <w:pPr>
        <w:ind w:left="21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7D3E06"/>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473E48"/>
    <w:multiLevelType w:val="hybridMultilevel"/>
    <w:tmpl w:val="68B6AF74"/>
    <w:lvl w:ilvl="0" w:tplc="61E60A4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8F0300"/>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A25729"/>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552EBB"/>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EE155C"/>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095AD6"/>
    <w:multiLevelType w:val="hybridMultilevel"/>
    <w:tmpl w:val="2BA6F67A"/>
    <w:lvl w:ilvl="0" w:tplc="08809052">
      <w:start w:val="3"/>
      <w:numFmt w:val="upperRoman"/>
      <w:lvlText w:val="%1."/>
      <w:lvlJc w:val="left"/>
      <w:pPr>
        <w:ind w:left="216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107C26"/>
    <w:multiLevelType w:val="hybridMultilevel"/>
    <w:tmpl w:val="69F0B188"/>
    <w:lvl w:ilvl="0" w:tplc="829036D6">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7935B2"/>
    <w:multiLevelType w:val="hybridMultilevel"/>
    <w:tmpl w:val="C2DC1970"/>
    <w:lvl w:ilvl="0" w:tplc="391E99E0">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76D5152"/>
    <w:multiLevelType w:val="hybridMultilevel"/>
    <w:tmpl w:val="ADEA98B0"/>
    <w:lvl w:ilvl="0" w:tplc="45CCF870">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985167"/>
    <w:multiLevelType w:val="hybridMultilevel"/>
    <w:tmpl w:val="4DBEE092"/>
    <w:lvl w:ilvl="0" w:tplc="2D126544">
      <w:start w:val="1"/>
      <w:numFmt w:val="upperRoman"/>
      <w:lvlText w:val="%1."/>
      <w:lvlJc w:val="left"/>
      <w:pPr>
        <w:ind w:left="2175" w:hanging="73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4536EE"/>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8919C5"/>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743275"/>
    <w:multiLevelType w:val="hybridMultilevel"/>
    <w:tmpl w:val="2E70C930"/>
    <w:lvl w:ilvl="0" w:tplc="ABA422D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3C7622"/>
    <w:multiLevelType w:val="hybridMultilevel"/>
    <w:tmpl w:val="15721DC6"/>
    <w:lvl w:ilvl="0" w:tplc="FFFFFFFF">
      <w:start w:val="3"/>
      <w:numFmt w:val="upperRoman"/>
      <w:lvlText w:val="%1."/>
      <w:lvlJc w:val="left"/>
      <w:pPr>
        <w:ind w:left="216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1"/>
  </w:num>
  <w:num w:numId="3">
    <w:abstractNumId w:val="7"/>
  </w:num>
  <w:num w:numId="4">
    <w:abstractNumId w:val="0"/>
  </w:num>
  <w:num w:numId="5">
    <w:abstractNumId w:val="3"/>
  </w:num>
  <w:num w:numId="6">
    <w:abstractNumId w:val="23"/>
  </w:num>
  <w:num w:numId="7">
    <w:abstractNumId w:val="5"/>
  </w:num>
  <w:num w:numId="8">
    <w:abstractNumId w:val="25"/>
  </w:num>
  <w:num w:numId="9">
    <w:abstractNumId w:val="29"/>
  </w:num>
  <w:num w:numId="10">
    <w:abstractNumId w:val="26"/>
  </w:num>
  <w:num w:numId="11">
    <w:abstractNumId w:val="14"/>
  </w:num>
  <w:num w:numId="12">
    <w:abstractNumId w:val="24"/>
  </w:num>
  <w:num w:numId="13">
    <w:abstractNumId w:val="12"/>
  </w:num>
  <w:num w:numId="14">
    <w:abstractNumId w:val="15"/>
  </w:num>
  <w:num w:numId="15">
    <w:abstractNumId w:val="1"/>
  </w:num>
  <w:num w:numId="16">
    <w:abstractNumId w:val="9"/>
  </w:num>
  <w:num w:numId="17">
    <w:abstractNumId w:val="8"/>
  </w:num>
  <w:num w:numId="18">
    <w:abstractNumId w:val="19"/>
  </w:num>
  <w:num w:numId="19">
    <w:abstractNumId w:val="2"/>
  </w:num>
  <w:num w:numId="20">
    <w:abstractNumId w:val="20"/>
  </w:num>
  <w:num w:numId="21">
    <w:abstractNumId w:val="16"/>
  </w:num>
  <w:num w:numId="22">
    <w:abstractNumId w:val="18"/>
  </w:num>
  <w:num w:numId="23">
    <w:abstractNumId w:val="27"/>
  </w:num>
  <w:num w:numId="24">
    <w:abstractNumId w:val="30"/>
  </w:num>
  <w:num w:numId="25">
    <w:abstractNumId w:val="21"/>
  </w:num>
  <w:num w:numId="26">
    <w:abstractNumId w:val="10"/>
  </w:num>
  <w:num w:numId="27">
    <w:abstractNumId w:val="28"/>
  </w:num>
  <w:num w:numId="28">
    <w:abstractNumId w:val="13"/>
  </w:num>
  <w:num w:numId="29">
    <w:abstractNumId w:val="4"/>
  </w:num>
  <w:num w:numId="30">
    <w:abstractNumId w:val="22"/>
  </w:num>
  <w:num w:numId="3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C0"/>
    <w:rsid w:val="000027EA"/>
    <w:rsid w:val="00003E7B"/>
    <w:rsid w:val="00006FE9"/>
    <w:rsid w:val="000075CB"/>
    <w:rsid w:val="00007DE3"/>
    <w:rsid w:val="00010E41"/>
    <w:rsid w:val="00011525"/>
    <w:rsid w:val="000132CF"/>
    <w:rsid w:val="00014181"/>
    <w:rsid w:val="00015019"/>
    <w:rsid w:val="00015634"/>
    <w:rsid w:val="000163B6"/>
    <w:rsid w:val="00017E54"/>
    <w:rsid w:val="000201C1"/>
    <w:rsid w:val="00020863"/>
    <w:rsid w:val="00021691"/>
    <w:rsid w:val="00024625"/>
    <w:rsid w:val="00027207"/>
    <w:rsid w:val="00030164"/>
    <w:rsid w:val="000305B1"/>
    <w:rsid w:val="00030E29"/>
    <w:rsid w:val="00031997"/>
    <w:rsid w:val="00031A25"/>
    <w:rsid w:val="000321A9"/>
    <w:rsid w:val="00032322"/>
    <w:rsid w:val="0003425F"/>
    <w:rsid w:val="000342AF"/>
    <w:rsid w:val="00036F46"/>
    <w:rsid w:val="00037F75"/>
    <w:rsid w:val="000407A7"/>
    <w:rsid w:val="00040981"/>
    <w:rsid w:val="00041E5E"/>
    <w:rsid w:val="000443EC"/>
    <w:rsid w:val="00046667"/>
    <w:rsid w:val="00047311"/>
    <w:rsid w:val="00050E41"/>
    <w:rsid w:val="0005137C"/>
    <w:rsid w:val="00052307"/>
    <w:rsid w:val="00054BE6"/>
    <w:rsid w:val="00056620"/>
    <w:rsid w:val="0006064C"/>
    <w:rsid w:val="000613C1"/>
    <w:rsid w:val="00061A7F"/>
    <w:rsid w:val="000648D6"/>
    <w:rsid w:val="00075B38"/>
    <w:rsid w:val="000762D9"/>
    <w:rsid w:val="00076997"/>
    <w:rsid w:val="000822AB"/>
    <w:rsid w:val="000823B5"/>
    <w:rsid w:val="000837DE"/>
    <w:rsid w:val="000843C9"/>
    <w:rsid w:val="00085611"/>
    <w:rsid w:val="000861C1"/>
    <w:rsid w:val="00086FA4"/>
    <w:rsid w:val="00087F32"/>
    <w:rsid w:val="00090C6D"/>
    <w:rsid w:val="000919DD"/>
    <w:rsid w:val="000927E9"/>
    <w:rsid w:val="00092936"/>
    <w:rsid w:val="00096C6D"/>
    <w:rsid w:val="00096EEC"/>
    <w:rsid w:val="000A0BF5"/>
    <w:rsid w:val="000A0DAA"/>
    <w:rsid w:val="000A1ABA"/>
    <w:rsid w:val="000A20DB"/>
    <w:rsid w:val="000A2795"/>
    <w:rsid w:val="000A31F7"/>
    <w:rsid w:val="000A4BC0"/>
    <w:rsid w:val="000A524F"/>
    <w:rsid w:val="000A52C9"/>
    <w:rsid w:val="000A731A"/>
    <w:rsid w:val="000B0027"/>
    <w:rsid w:val="000B06A5"/>
    <w:rsid w:val="000B0803"/>
    <w:rsid w:val="000B0A64"/>
    <w:rsid w:val="000B10FA"/>
    <w:rsid w:val="000B280C"/>
    <w:rsid w:val="000B3D74"/>
    <w:rsid w:val="000B401F"/>
    <w:rsid w:val="000B701C"/>
    <w:rsid w:val="000C1C82"/>
    <w:rsid w:val="000C2451"/>
    <w:rsid w:val="000C25DC"/>
    <w:rsid w:val="000C2FBB"/>
    <w:rsid w:val="000C4453"/>
    <w:rsid w:val="000C5F4F"/>
    <w:rsid w:val="000C79E9"/>
    <w:rsid w:val="000C7E75"/>
    <w:rsid w:val="000D0064"/>
    <w:rsid w:val="000D3BF4"/>
    <w:rsid w:val="000D4394"/>
    <w:rsid w:val="000D5020"/>
    <w:rsid w:val="000D5EA0"/>
    <w:rsid w:val="000D6293"/>
    <w:rsid w:val="000D6672"/>
    <w:rsid w:val="000D667D"/>
    <w:rsid w:val="000E0871"/>
    <w:rsid w:val="000E14C2"/>
    <w:rsid w:val="000E220E"/>
    <w:rsid w:val="000E310B"/>
    <w:rsid w:val="000E4242"/>
    <w:rsid w:val="000E4451"/>
    <w:rsid w:val="000F161F"/>
    <w:rsid w:val="000F3698"/>
    <w:rsid w:val="000F4E6C"/>
    <w:rsid w:val="000F6E44"/>
    <w:rsid w:val="00101384"/>
    <w:rsid w:val="00101A89"/>
    <w:rsid w:val="00101DAA"/>
    <w:rsid w:val="00103093"/>
    <w:rsid w:val="001045D2"/>
    <w:rsid w:val="00104AD8"/>
    <w:rsid w:val="00105492"/>
    <w:rsid w:val="00106431"/>
    <w:rsid w:val="00107F55"/>
    <w:rsid w:val="00111081"/>
    <w:rsid w:val="0011251C"/>
    <w:rsid w:val="00112A00"/>
    <w:rsid w:val="001131A3"/>
    <w:rsid w:val="00113BAA"/>
    <w:rsid w:val="00113F01"/>
    <w:rsid w:val="00114377"/>
    <w:rsid w:val="00115AC1"/>
    <w:rsid w:val="0011678D"/>
    <w:rsid w:val="00120A03"/>
    <w:rsid w:val="001212C1"/>
    <w:rsid w:val="0012219A"/>
    <w:rsid w:val="00122B07"/>
    <w:rsid w:val="001239C2"/>
    <w:rsid w:val="001259A0"/>
    <w:rsid w:val="00127464"/>
    <w:rsid w:val="0013094A"/>
    <w:rsid w:val="00130ADF"/>
    <w:rsid w:val="00131FCB"/>
    <w:rsid w:val="00132420"/>
    <w:rsid w:val="001326C9"/>
    <w:rsid w:val="00132A01"/>
    <w:rsid w:val="00132F39"/>
    <w:rsid w:val="00133D8C"/>
    <w:rsid w:val="00133EE4"/>
    <w:rsid w:val="0013443A"/>
    <w:rsid w:val="00135097"/>
    <w:rsid w:val="001364B8"/>
    <w:rsid w:val="00136902"/>
    <w:rsid w:val="00136CE4"/>
    <w:rsid w:val="0014071F"/>
    <w:rsid w:val="00140D60"/>
    <w:rsid w:val="001420FC"/>
    <w:rsid w:val="00143C83"/>
    <w:rsid w:val="00143CB6"/>
    <w:rsid w:val="0014452B"/>
    <w:rsid w:val="001456D0"/>
    <w:rsid w:val="00146D2D"/>
    <w:rsid w:val="001509A0"/>
    <w:rsid w:val="00150B39"/>
    <w:rsid w:val="00153079"/>
    <w:rsid w:val="00153102"/>
    <w:rsid w:val="00156614"/>
    <w:rsid w:val="0016081C"/>
    <w:rsid w:val="00161D74"/>
    <w:rsid w:val="00161DEC"/>
    <w:rsid w:val="00162B04"/>
    <w:rsid w:val="00165108"/>
    <w:rsid w:val="0016517F"/>
    <w:rsid w:val="00165B5A"/>
    <w:rsid w:val="00165E19"/>
    <w:rsid w:val="00170129"/>
    <w:rsid w:val="00170CC3"/>
    <w:rsid w:val="00174837"/>
    <w:rsid w:val="00174D20"/>
    <w:rsid w:val="00176B94"/>
    <w:rsid w:val="00176C7B"/>
    <w:rsid w:val="00177049"/>
    <w:rsid w:val="0018108D"/>
    <w:rsid w:val="001816D4"/>
    <w:rsid w:val="00181895"/>
    <w:rsid w:val="00181FA4"/>
    <w:rsid w:val="001835A7"/>
    <w:rsid w:val="00183915"/>
    <w:rsid w:val="00184723"/>
    <w:rsid w:val="001916CD"/>
    <w:rsid w:val="0019237D"/>
    <w:rsid w:val="0019447B"/>
    <w:rsid w:val="00195C0A"/>
    <w:rsid w:val="00196007"/>
    <w:rsid w:val="001A0BD6"/>
    <w:rsid w:val="001A2295"/>
    <w:rsid w:val="001A2883"/>
    <w:rsid w:val="001A5191"/>
    <w:rsid w:val="001A73A7"/>
    <w:rsid w:val="001A7B2C"/>
    <w:rsid w:val="001B00BA"/>
    <w:rsid w:val="001B016C"/>
    <w:rsid w:val="001B2192"/>
    <w:rsid w:val="001B3514"/>
    <w:rsid w:val="001B39B6"/>
    <w:rsid w:val="001B3AE4"/>
    <w:rsid w:val="001B5355"/>
    <w:rsid w:val="001B6347"/>
    <w:rsid w:val="001C6172"/>
    <w:rsid w:val="001C6DA6"/>
    <w:rsid w:val="001C788F"/>
    <w:rsid w:val="001C790B"/>
    <w:rsid w:val="001D076A"/>
    <w:rsid w:val="001D2287"/>
    <w:rsid w:val="001D270C"/>
    <w:rsid w:val="001D29AF"/>
    <w:rsid w:val="001D3CFD"/>
    <w:rsid w:val="001D4935"/>
    <w:rsid w:val="001D58B5"/>
    <w:rsid w:val="001D5E10"/>
    <w:rsid w:val="001D5EEA"/>
    <w:rsid w:val="001D752B"/>
    <w:rsid w:val="001D77DE"/>
    <w:rsid w:val="001E0C55"/>
    <w:rsid w:val="001E2C65"/>
    <w:rsid w:val="001E33A8"/>
    <w:rsid w:val="001E4B1F"/>
    <w:rsid w:val="001E605E"/>
    <w:rsid w:val="001E678D"/>
    <w:rsid w:val="001E6EC4"/>
    <w:rsid w:val="001E711B"/>
    <w:rsid w:val="001F07A2"/>
    <w:rsid w:val="001F16CE"/>
    <w:rsid w:val="001F2867"/>
    <w:rsid w:val="001F64F6"/>
    <w:rsid w:val="001F69BC"/>
    <w:rsid w:val="001F765C"/>
    <w:rsid w:val="00200072"/>
    <w:rsid w:val="00200112"/>
    <w:rsid w:val="00200F48"/>
    <w:rsid w:val="00201CBD"/>
    <w:rsid w:val="00202338"/>
    <w:rsid w:val="00204414"/>
    <w:rsid w:val="00204708"/>
    <w:rsid w:val="00205329"/>
    <w:rsid w:val="0020549D"/>
    <w:rsid w:val="00206054"/>
    <w:rsid w:val="00206FC4"/>
    <w:rsid w:val="002070FA"/>
    <w:rsid w:val="00207202"/>
    <w:rsid w:val="002075FA"/>
    <w:rsid w:val="00207B39"/>
    <w:rsid w:val="00212B45"/>
    <w:rsid w:val="002140C4"/>
    <w:rsid w:val="00216927"/>
    <w:rsid w:val="0022217B"/>
    <w:rsid w:val="00222FCC"/>
    <w:rsid w:val="00223686"/>
    <w:rsid w:val="00223BEA"/>
    <w:rsid w:val="00223C15"/>
    <w:rsid w:val="00224CEA"/>
    <w:rsid w:val="0022560B"/>
    <w:rsid w:val="0022634A"/>
    <w:rsid w:val="00231D17"/>
    <w:rsid w:val="00232F2D"/>
    <w:rsid w:val="00234E9B"/>
    <w:rsid w:val="002355EE"/>
    <w:rsid w:val="00235683"/>
    <w:rsid w:val="00236143"/>
    <w:rsid w:val="002365D8"/>
    <w:rsid w:val="00237422"/>
    <w:rsid w:val="0024183A"/>
    <w:rsid w:val="00243706"/>
    <w:rsid w:val="00244462"/>
    <w:rsid w:val="00245FF6"/>
    <w:rsid w:val="002475F6"/>
    <w:rsid w:val="00247EDF"/>
    <w:rsid w:val="00250081"/>
    <w:rsid w:val="00251BBF"/>
    <w:rsid w:val="002530D4"/>
    <w:rsid w:val="00253CCB"/>
    <w:rsid w:val="00254C3B"/>
    <w:rsid w:val="00255F80"/>
    <w:rsid w:val="0025658B"/>
    <w:rsid w:val="002565B0"/>
    <w:rsid w:val="00257186"/>
    <w:rsid w:val="0026040D"/>
    <w:rsid w:val="002604EE"/>
    <w:rsid w:val="00260869"/>
    <w:rsid w:val="0026127E"/>
    <w:rsid w:val="00262D97"/>
    <w:rsid w:val="0026344D"/>
    <w:rsid w:val="002634BB"/>
    <w:rsid w:val="00263F61"/>
    <w:rsid w:val="002656D4"/>
    <w:rsid w:val="0026751C"/>
    <w:rsid w:val="0027044D"/>
    <w:rsid w:val="002707AB"/>
    <w:rsid w:val="00271B13"/>
    <w:rsid w:val="00271C54"/>
    <w:rsid w:val="00272DFD"/>
    <w:rsid w:val="00276163"/>
    <w:rsid w:val="00276F55"/>
    <w:rsid w:val="00277F43"/>
    <w:rsid w:val="00281F61"/>
    <w:rsid w:val="002830AF"/>
    <w:rsid w:val="002839D4"/>
    <w:rsid w:val="00283EDC"/>
    <w:rsid w:val="00286349"/>
    <w:rsid w:val="00286C8B"/>
    <w:rsid w:val="0029276D"/>
    <w:rsid w:val="00292A8A"/>
    <w:rsid w:val="00293A05"/>
    <w:rsid w:val="002954DB"/>
    <w:rsid w:val="0029568C"/>
    <w:rsid w:val="00296740"/>
    <w:rsid w:val="00297282"/>
    <w:rsid w:val="0029746B"/>
    <w:rsid w:val="00297E8E"/>
    <w:rsid w:val="002A0DB9"/>
    <w:rsid w:val="002A35B4"/>
    <w:rsid w:val="002A4260"/>
    <w:rsid w:val="002A4BC6"/>
    <w:rsid w:val="002A6029"/>
    <w:rsid w:val="002A661D"/>
    <w:rsid w:val="002A7CDE"/>
    <w:rsid w:val="002B1245"/>
    <w:rsid w:val="002B242A"/>
    <w:rsid w:val="002B28C2"/>
    <w:rsid w:val="002B35DA"/>
    <w:rsid w:val="002B4EAC"/>
    <w:rsid w:val="002B5591"/>
    <w:rsid w:val="002B6319"/>
    <w:rsid w:val="002B6909"/>
    <w:rsid w:val="002C07C1"/>
    <w:rsid w:val="002C13E2"/>
    <w:rsid w:val="002C174C"/>
    <w:rsid w:val="002C2531"/>
    <w:rsid w:val="002C3BAA"/>
    <w:rsid w:val="002C5241"/>
    <w:rsid w:val="002C689B"/>
    <w:rsid w:val="002D0818"/>
    <w:rsid w:val="002D3796"/>
    <w:rsid w:val="002D4611"/>
    <w:rsid w:val="002E1134"/>
    <w:rsid w:val="002E2777"/>
    <w:rsid w:val="002E4AB9"/>
    <w:rsid w:val="002E67A7"/>
    <w:rsid w:val="002E7418"/>
    <w:rsid w:val="002E7688"/>
    <w:rsid w:val="002E7A1E"/>
    <w:rsid w:val="002F12A4"/>
    <w:rsid w:val="002F22AC"/>
    <w:rsid w:val="002F27CB"/>
    <w:rsid w:val="002F4995"/>
    <w:rsid w:val="002F4D27"/>
    <w:rsid w:val="002F5F49"/>
    <w:rsid w:val="003012DB"/>
    <w:rsid w:val="00301A7A"/>
    <w:rsid w:val="00301E17"/>
    <w:rsid w:val="003024D6"/>
    <w:rsid w:val="00304DF3"/>
    <w:rsid w:val="003069D2"/>
    <w:rsid w:val="00307735"/>
    <w:rsid w:val="00310E8D"/>
    <w:rsid w:val="003116BA"/>
    <w:rsid w:val="003143BE"/>
    <w:rsid w:val="00314E16"/>
    <w:rsid w:val="003164DF"/>
    <w:rsid w:val="00316B9F"/>
    <w:rsid w:val="00324B5B"/>
    <w:rsid w:val="00324CBA"/>
    <w:rsid w:val="00325FB8"/>
    <w:rsid w:val="00326AD4"/>
    <w:rsid w:val="003275F9"/>
    <w:rsid w:val="003277BD"/>
    <w:rsid w:val="00331AD6"/>
    <w:rsid w:val="00332384"/>
    <w:rsid w:val="00332E8B"/>
    <w:rsid w:val="00333E95"/>
    <w:rsid w:val="00337078"/>
    <w:rsid w:val="00337135"/>
    <w:rsid w:val="003412F5"/>
    <w:rsid w:val="00341788"/>
    <w:rsid w:val="00342A60"/>
    <w:rsid w:val="0034362A"/>
    <w:rsid w:val="00343F8D"/>
    <w:rsid w:val="003444E5"/>
    <w:rsid w:val="00344BBF"/>
    <w:rsid w:val="00345BCA"/>
    <w:rsid w:val="00346191"/>
    <w:rsid w:val="003467EF"/>
    <w:rsid w:val="0034718A"/>
    <w:rsid w:val="00350664"/>
    <w:rsid w:val="003509AF"/>
    <w:rsid w:val="003514BE"/>
    <w:rsid w:val="00352841"/>
    <w:rsid w:val="00353196"/>
    <w:rsid w:val="00353244"/>
    <w:rsid w:val="00353BDA"/>
    <w:rsid w:val="00354A72"/>
    <w:rsid w:val="00355F7B"/>
    <w:rsid w:val="00356219"/>
    <w:rsid w:val="003564FB"/>
    <w:rsid w:val="00356FFA"/>
    <w:rsid w:val="003573F4"/>
    <w:rsid w:val="00360D30"/>
    <w:rsid w:val="00361E2B"/>
    <w:rsid w:val="003624B2"/>
    <w:rsid w:val="0036282D"/>
    <w:rsid w:val="00362DF1"/>
    <w:rsid w:val="00364258"/>
    <w:rsid w:val="00370985"/>
    <w:rsid w:val="003713A6"/>
    <w:rsid w:val="00372DB1"/>
    <w:rsid w:val="00373BAD"/>
    <w:rsid w:val="003740D5"/>
    <w:rsid w:val="00376885"/>
    <w:rsid w:val="003800EA"/>
    <w:rsid w:val="00380168"/>
    <w:rsid w:val="00380D01"/>
    <w:rsid w:val="0038221C"/>
    <w:rsid w:val="00384221"/>
    <w:rsid w:val="003847F6"/>
    <w:rsid w:val="003857D6"/>
    <w:rsid w:val="0038646D"/>
    <w:rsid w:val="003867B4"/>
    <w:rsid w:val="00387480"/>
    <w:rsid w:val="003877A1"/>
    <w:rsid w:val="00387A29"/>
    <w:rsid w:val="00387F3B"/>
    <w:rsid w:val="003920AD"/>
    <w:rsid w:val="003928D7"/>
    <w:rsid w:val="0039292F"/>
    <w:rsid w:val="00392E08"/>
    <w:rsid w:val="00393074"/>
    <w:rsid w:val="003940D3"/>
    <w:rsid w:val="00394921"/>
    <w:rsid w:val="003954E8"/>
    <w:rsid w:val="003A065A"/>
    <w:rsid w:val="003A2281"/>
    <w:rsid w:val="003A3916"/>
    <w:rsid w:val="003A46E7"/>
    <w:rsid w:val="003A559F"/>
    <w:rsid w:val="003A56AB"/>
    <w:rsid w:val="003A709E"/>
    <w:rsid w:val="003B00BB"/>
    <w:rsid w:val="003B1011"/>
    <w:rsid w:val="003B2D15"/>
    <w:rsid w:val="003B32F5"/>
    <w:rsid w:val="003B5EA7"/>
    <w:rsid w:val="003C0B44"/>
    <w:rsid w:val="003C2556"/>
    <w:rsid w:val="003C5F43"/>
    <w:rsid w:val="003C6BBE"/>
    <w:rsid w:val="003C75FD"/>
    <w:rsid w:val="003D237C"/>
    <w:rsid w:val="003D33E4"/>
    <w:rsid w:val="003D3E82"/>
    <w:rsid w:val="003D45E6"/>
    <w:rsid w:val="003D5D9F"/>
    <w:rsid w:val="003E0500"/>
    <w:rsid w:val="003E0686"/>
    <w:rsid w:val="003E080D"/>
    <w:rsid w:val="003E09F0"/>
    <w:rsid w:val="003E1140"/>
    <w:rsid w:val="003E1BDA"/>
    <w:rsid w:val="003E3EE6"/>
    <w:rsid w:val="003E483B"/>
    <w:rsid w:val="003E50D5"/>
    <w:rsid w:val="003E5631"/>
    <w:rsid w:val="003E5F29"/>
    <w:rsid w:val="003E7957"/>
    <w:rsid w:val="003F054A"/>
    <w:rsid w:val="003F0572"/>
    <w:rsid w:val="003F3C31"/>
    <w:rsid w:val="003F4BFB"/>
    <w:rsid w:val="003F4C1D"/>
    <w:rsid w:val="003F6297"/>
    <w:rsid w:val="003F6C13"/>
    <w:rsid w:val="003F7B55"/>
    <w:rsid w:val="00400392"/>
    <w:rsid w:val="004014F9"/>
    <w:rsid w:val="00402194"/>
    <w:rsid w:val="00402FFD"/>
    <w:rsid w:val="004042E8"/>
    <w:rsid w:val="00404EDE"/>
    <w:rsid w:val="004075FC"/>
    <w:rsid w:val="00407819"/>
    <w:rsid w:val="00407898"/>
    <w:rsid w:val="00407A6A"/>
    <w:rsid w:val="004123C0"/>
    <w:rsid w:val="00412789"/>
    <w:rsid w:val="00414012"/>
    <w:rsid w:val="00414784"/>
    <w:rsid w:val="004160AD"/>
    <w:rsid w:val="00416B0B"/>
    <w:rsid w:val="00416BDF"/>
    <w:rsid w:val="00416EBF"/>
    <w:rsid w:val="00417686"/>
    <w:rsid w:val="004177C2"/>
    <w:rsid w:val="00421B75"/>
    <w:rsid w:val="00422DD5"/>
    <w:rsid w:val="00423B71"/>
    <w:rsid w:val="00424F73"/>
    <w:rsid w:val="0042505F"/>
    <w:rsid w:val="0042665D"/>
    <w:rsid w:val="00426D70"/>
    <w:rsid w:val="0042737F"/>
    <w:rsid w:val="004300FA"/>
    <w:rsid w:val="00432851"/>
    <w:rsid w:val="00434E9B"/>
    <w:rsid w:val="00435677"/>
    <w:rsid w:val="00435BBA"/>
    <w:rsid w:val="0043793E"/>
    <w:rsid w:val="004412E5"/>
    <w:rsid w:val="00443718"/>
    <w:rsid w:val="0044397A"/>
    <w:rsid w:val="00446EBD"/>
    <w:rsid w:val="00446FD9"/>
    <w:rsid w:val="0044712C"/>
    <w:rsid w:val="004509CA"/>
    <w:rsid w:val="004526C1"/>
    <w:rsid w:val="00453804"/>
    <w:rsid w:val="0045383F"/>
    <w:rsid w:val="00454DA4"/>
    <w:rsid w:val="0045629C"/>
    <w:rsid w:val="00456528"/>
    <w:rsid w:val="0045697D"/>
    <w:rsid w:val="00460461"/>
    <w:rsid w:val="004605FA"/>
    <w:rsid w:val="004617F3"/>
    <w:rsid w:val="0046193E"/>
    <w:rsid w:val="004625F9"/>
    <w:rsid w:val="00463825"/>
    <w:rsid w:val="00463CB5"/>
    <w:rsid w:val="004645C5"/>
    <w:rsid w:val="00464C79"/>
    <w:rsid w:val="00465419"/>
    <w:rsid w:val="00470D5E"/>
    <w:rsid w:val="00470E8C"/>
    <w:rsid w:val="00471915"/>
    <w:rsid w:val="004719AD"/>
    <w:rsid w:val="00471E7B"/>
    <w:rsid w:val="00472FBA"/>
    <w:rsid w:val="004739FD"/>
    <w:rsid w:val="0047580A"/>
    <w:rsid w:val="00475A16"/>
    <w:rsid w:val="00476053"/>
    <w:rsid w:val="004772AB"/>
    <w:rsid w:val="004774B3"/>
    <w:rsid w:val="00477D13"/>
    <w:rsid w:val="00480083"/>
    <w:rsid w:val="00481C17"/>
    <w:rsid w:val="00482A71"/>
    <w:rsid w:val="0048418D"/>
    <w:rsid w:val="00484357"/>
    <w:rsid w:val="004847C0"/>
    <w:rsid w:val="0048495E"/>
    <w:rsid w:val="004857DC"/>
    <w:rsid w:val="0048749F"/>
    <w:rsid w:val="00487EF5"/>
    <w:rsid w:val="00490C89"/>
    <w:rsid w:val="00493956"/>
    <w:rsid w:val="00494268"/>
    <w:rsid w:val="004958A8"/>
    <w:rsid w:val="00496CC7"/>
    <w:rsid w:val="00497D2C"/>
    <w:rsid w:val="004A1477"/>
    <w:rsid w:val="004A16EB"/>
    <w:rsid w:val="004A402C"/>
    <w:rsid w:val="004A4D19"/>
    <w:rsid w:val="004A52EE"/>
    <w:rsid w:val="004A5423"/>
    <w:rsid w:val="004A5D2A"/>
    <w:rsid w:val="004A7038"/>
    <w:rsid w:val="004B0717"/>
    <w:rsid w:val="004B1904"/>
    <w:rsid w:val="004B2A6E"/>
    <w:rsid w:val="004B2ACB"/>
    <w:rsid w:val="004B2B76"/>
    <w:rsid w:val="004B340C"/>
    <w:rsid w:val="004B59CF"/>
    <w:rsid w:val="004C04F4"/>
    <w:rsid w:val="004C086F"/>
    <w:rsid w:val="004C1785"/>
    <w:rsid w:val="004C1EB0"/>
    <w:rsid w:val="004C2379"/>
    <w:rsid w:val="004C2C86"/>
    <w:rsid w:val="004C4C9F"/>
    <w:rsid w:val="004C5059"/>
    <w:rsid w:val="004C7557"/>
    <w:rsid w:val="004D3E6D"/>
    <w:rsid w:val="004D6095"/>
    <w:rsid w:val="004D6379"/>
    <w:rsid w:val="004E065A"/>
    <w:rsid w:val="004E10BA"/>
    <w:rsid w:val="004E1138"/>
    <w:rsid w:val="004E56E0"/>
    <w:rsid w:val="004E5C82"/>
    <w:rsid w:val="004E5D5E"/>
    <w:rsid w:val="004E6B13"/>
    <w:rsid w:val="004F28E4"/>
    <w:rsid w:val="004F3AD6"/>
    <w:rsid w:val="004F3D4F"/>
    <w:rsid w:val="004F485C"/>
    <w:rsid w:val="004F5EA2"/>
    <w:rsid w:val="004F69AC"/>
    <w:rsid w:val="004F6CE4"/>
    <w:rsid w:val="005010E9"/>
    <w:rsid w:val="00501879"/>
    <w:rsid w:val="00501EC1"/>
    <w:rsid w:val="00502511"/>
    <w:rsid w:val="00502B28"/>
    <w:rsid w:val="0050407E"/>
    <w:rsid w:val="00504B16"/>
    <w:rsid w:val="005063A6"/>
    <w:rsid w:val="00506651"/>
    <w:rsid w:val="00506B50"/>
    <w:rsid w:val="005129C2"/>
    <w:rsid w:val="00513658"/>
    <w:rsid w:val="0051469A"/>
    <w:rsid w:val="00517032"/>
    <w:rsid w:val="005203C1"/>
    <w:rsid w:val="00523B7F"/>
    <w:rsid w:val="00527042"/>
    <w:rsid w:val="00527396"/>
    <w:rsid w:val="0052770C"/>
    <w:rsid w:val="00530172"/>
    <w:rsid w:val="00530CD2"/>
    <w:rsid w:val="005314AE"/>
    <w:rsid w:val="0053167B"/>
    <w:rsid w:val="00532A3A"/>
    <w:rsid w:val="005332C4"/>
    <w:rsid w:val="00534164"/>
    <w:rsid w:val="00535579"/>
    <w:rsid w:val="005365AA"/>
    <w:rsid w:val="00536D5C"/>
    <w:rsid w:val="0054009E"/>
    <w:rsid w:val="005409E4"/>
    <w:rsid w:val="00541BED"/>
    <w:rsid w:val="00545085"/>
    <w:rsid w:val="00546487"/>
    <w:rsid w:val="00547947"/>
    <w:rsid w:val="00552205"/>
    <w:rsid w:val="00552982"/>
    <w:rsid w:val="00555DFA"/>
    <w:rsid w:val="00555E98"/>
    <w:rsid w:val="00555EC9"/>
    <w:rsid w:val="00556B9B"/>
    <w:rsid w:val="00556D2C"/>
    <w:rsid w:val="00557495"/>
    <w:rsid w:val="00562482"/>
    <w:rsid w:val="005624C2"/>
    <w:rsid w:val="00562F1D"/>
    <w:rsid w:val="00565E4F"/>
    <w:rsid w:val="005672EF"/>
    <w:rsid w:val="00570824"/>
    <w:rsid w:val="0057172D"/>
    <w:rsid w:val="0057292F"/>
    <w:rsid w:val="00575ED5"/>
    <w:rsid w:val="00575F79"/>
    <w:rsid w:val="00577129"/>
    <w:rsid w:val="005771EF"/>
    <w:rsid w:val="0058066D"/>
    <w:rsid w:val="00580BA8"/>
    <w:rsid w:val="005824FE"/>
    <w:rsid w:val="005837AB"/>
    <w:rsid w:val="00585553"/>
    <w:rsid w:val="0058559A"/>
    <w:rsid w:val="005857B9"/>
    <w:rsid w:val="005858C3"/>
    <w:rsid w:val="005869B5"/>
    <w:rsid w:val="00587363"/>
    <w:rsid w:val="0059067F"/>
    <w:rsid w:val="00591A4A"/>
    <w:rsid w:val="00592CED"/>
    <w:rsid w:val="0059325D"/>
    <w:rsid w:val="0059464A"/>
    <w:rsid w:val="0059499F"/>
    <w:rsid w:val="00595FA0"/>
    <w:rsid w:val="00597A2F"/>
    <w:rsid w:val="005A0F3A"/>
    <w:rsid w:val="005A22FB"/>
    <w:rsid w:val="005A330D"/>
    <w:rsid w:val="005A54D6"/>
    <w:rsid w:val="005A58B2"/>
    <w:rsid w:val="005A5D45"/>
    <w:rsid w:val="005B149C"/>
    <w:rsid w:val="005B1917"/>
    <w:rsid w:val="005B1A5F"/>
    <w:rsid w:val="005B28A3"/>
    <w:rsid w:val="005B2D42"/>
    <w:rsid w:val="005B6C23"/>
    <w:rsid w:val="005C0555"/>
    <w:rsid w:val="005C0A35"/>
    <w:rsid w:val="005C0A48"/>
    <w:rsid w:val="005C125D"/>
    <w:rsid w:val="005C19D4"/>
    <w:rsid w:val="005C4479"/>
    <w:rsid w:val="005C7FC4"/>
    <w:rsid w:val="005D04E6"/>
    <w:rsid w:val="005D0D42"/>
    <w:rsid w:val="005D2622"/>
    <w:rsid w:val="005D284B"/>
    <w:rsid w:val="005D3808"/>
    <w:rsid w:val="005D469F"/>
    <w:rsid w:val="005D53EC"/>
    <w:rsid w:val="005D621D"/>
    <w:rsid w:val="005D6BF7"/>
    <w:rsid w:val="005E14D3"/>
    <w:rsid w:val="005E42C1"/>
    <w:rsid w:val="005E6D86"/>
    <w:rsid w:val="005E6F9A"/>
    <w:rsid w:val="005E753D"/>
    <w:rsid w:val="005E7767"/>
    <w:rsid w:val="005F0F92"/>
    <w:rsid w:val="005F21CD"/>
    <w:rsid w:val="005F390E"/>
    <w:rsid w:val="005F43AF"/>
    <w:rsid w:val="005F7767"/>
    <w:rsid w:val="00600C17"/>
    <w:rsid w:val="00601300"/>
    <w:rsid w:val="006020C5"/>
    <w:rsid w:val="00603148"/>
    <w:rsid w:val="006040EC"/>
    <w:rsid w:val="006048F4"/>
    <w:rsid w:val="00604961"/>
    <w:rsid w:val="00605812"/>
    <w:rsid w:val="006071D9"/>
    <w:rsid w:val="006077F1"/>
    <w:rsid w:val="006100FF"/>
    <w:rsid w:val="00610F2C"/>
    <w:rsid w:val="00613DB8"/>
    <w:rsid w:val="00613E30"/>
    <w:rsid w:val="00614FA2"/>
    <w:rsid w:val="00616273"/>
    <w:rsid w:val="006208AA"/>
    <w:rsid w:val="006210BD"/>
    <w:rsid w:val="0062169C"/>
    <w:rsid w:val="0062382F"/>
    <w:rsid w:val="00623C22"/>
    <w:rsid w:val="00624DE1"/>
    <w:rsid w:val="006258F6"/>
    <w:rsid w:val="0062631B"/>
    <w:rsid w:val="00626EC9"/>
    <w:rsid w:val="006270CF"/>
    <w:rsid w:val="0062796E"/>
    <w:rsid w:val="0063002C"/>
    <w:rsid w:val="0063255B"/>
    <w:rsid w:val="0063294A"/>
    <w:rsid w:val="006333AA"/>
    <w:rsid w:val="00633DD2"/>
    <w:rsid w:val="006343D1"/>
    <w:rsid w:val="00634443"/>
    <w:rsid w:val="006348BF"/>
    <w:rsid w:val="0063648B"/>
    <w:rsid w:val="0064098C"/>
    <w:rsid w:val="006449C3"/>
    <w:rsid w:val="00646E20"/>
    <w:rsid w:val="00647AFD"/>
    <w:rsid w:val="00650400"/>
    <w:rsid w:val="0065044E"/>
    <w:rsid w:val="00650702"/>
    <w:rsid w:val="006507CD"/>
    <w:rsid w:val="00650C6A"/>
    <w:rsid w:val="00653C7C"/>
    <w:rsid w:val="0065462A"/>
    <w:rsid w:val="0066010A"/>
    <w:rsid w:val="006605CD"/>
    <w:rsid w:val="006605DF"/>
    <w:rsid w:val="00661387"/>
    <w:rsid w:val="006631DB"/>
    <w:rsid w:val="006636E0"/>
    <w:rsid w:val="00663719"/>
    <w:rsid w:val="0066381B"/>
    <w:rsid w:val="00663A4A"/>
    <w:rsid w:val="00663A82"/>
    <w:rsid w:val="00665141"/>
    <w:rsid w:val="00665337"/>
    <w:rsid w:val="006657B8"/>
    <w:rsid w:val="00666B85"/>
    <w:rsid w:val="0067064A"/>
    <w:rsid w:val="0067067D"/>
    <w:rsid w:val="00670CD5"/>
    <w:rsid w:val="00670D39"/>
    <w:rsid w:val="006731FB"/>
    <w:rsid w:val="00677C3D"/>
    <w:rsid w:val="00680C77"/>
    <w:rsid w:val="00681C35"/>
    <w:rsid w:val="0068395E"/>
    <w:rsid w:val="00683C2B"/>
    <w:rsid w:val="00684528"/>
    <w:rsid w:val="00684A25"/>
    <w:rsid w:val="0068766E"/>
    <w:rsid w:val="00690496"/>
    <w:rsid w:val="00691248"/>
    <w:rsid w:val="006926AB"/>
    <w:rsid w:val="006950E1"/>
    <w:rsid w:val="00695320"/>
    <w:rsid w:val="006A17DA"/>
    <w:rsid w:val="006A2DF8"/>
    <w:rsid w:val="006A3BB5"/>
    <w:rsid w:val="006A44BE"/>
    <w:rsid w:val="006A49CC"/>
    <w:rsid w:val="006A50B6"/>
    <w:rsid w:val="006A59CC"/>
    <w:rsid w:val="006A6AE7"/>
    <w:rsid w:val="006A71A3"/>
    <w:rsid w:val="006B157C"/>
    <w:rsid w:val="006B15ED"/>
    <w:rsid w:val="006B4E8C"/>
    <w:rsid w:val="006B7A27"/>
    <w:rsid w:val="006C05FF"/>
    <w:rsid w:val="006C12DC"/>
    <w:rsid w:val="006C6CF1"/>
    <w:rsid w:val="006C7017"/>
    <w:rsid w:val="006D0136"/>
    <w:rsid w:val="006D2EEC"/>
    <w:rsid w:val="006D40C4"/>
    <w:rsid w:val="006D43D0"/>
    <w:rsid w:val="006D4C01"/>
    <w:rsid w:val="006D7A9F"/>
    <w:rsid w:val="006E0FE8"/>
    <w:rsid w:val="006E42F5"/>
    <w:rsid w:val="006E4D40"/>
    <w:rsid w:val="006E51D3"/>
    <w:rsid w:val="006E79D5"/>
    <w:rsid w:val="006E7C92"/>
    <w:rsid w:val="006F0B1E"/>
    <w:rsid w:val="006F0FC2"/>
    <w:rsid w:val="006F105A"/>
    <w:rsid w:val="006F1EC8"/>
    <w:rsid w:val="006F2E48"/>
    <w:rsid w:val="006F3944"/>
    <w:rsid w:val="006F39E6"/>
    <w:rsid w:val="006F4D43"/>
    <w:rsid w:val="006F4F56"/>
    <w:rsid w:val="006F4FEC"/>
    <w:rsid w:val="006F5256"/>
    <w:rsid w:val="006F66E9"/>
    <w:rsid w:val="00703395"/>
    <w:rsid w:val="00704C0D"/>
    <w:rsid w:val="00704D64"/>
    <w:rsid w:val="0070594C"/>
    <w:rsid w:val="00706059"/>
    <w:rsid w:val="00706061"/>
    <w:rsid w:val="0070606F"/>
    <w:rsid w:val="0070747C"/>
    <w:rsid w:val="00707DB0"/>
    <w:rsid w:val="0071055C"/>
    <w:rsid w:val="007124D1"/>
    <w:rsid w:val="007148E0"/>
    <w:rsid w:val="007156E6"/>
    <w:rsid w:val="00721498"/>
    <w:rsid w:val="00722865"/>
    <w:rsid w:val="00722E43"/>
    <w:rsid w:val="00722E98"/>
    <w:rsid w:val="00723215"/>
    <w:rsid w:val="007232A2"/>
    <w:rsid w:val="007236D1"/>
    <w:rsid w:val="0072441A"/>
    <w:rsid w:val="00724896"/>
    <w:rsid w:val="00727C4F"/>
    <w:rsid w:val="00730C56"/>
    <w:rsid w:val="007316A5"/>
    <w:rsid w:val="00733A98"/>
    <w:rsid w:val="00735439"/>
    <w:rsid w:val="00735DC7"/>
    <w:rsid w:val="00737683"/>
    <w:rsid w:val="00737FAF"/>
    <w:rsid w:val="00740B22"/>
    <w:rsid w:val="00740E92"/>
    <w:rsid w:val="00741598"/>
    <w:rsid w:val="0074172E"/>
    <w:rsid w:val="00741991"/>
    <w:rsid w:val="00743F96"/>
    <w:rsid w:val="00744F93"/>
    <w:rsid w:val="0074699F"/>
    <w:rsid w:val="0074744E"/>
    <w:rsid w:val="00751B02"/>
    <w:rsid w:val="007552F7"/>
    <w:rsid w:val="00755E9E"/>
    <w:rsid w:val="007573E0"/>
    <w:rsid w:val="007578CE"/>
    <w:rsid w:val="00760DC8"/>
    <w:rsid w:val="00761164"/>
    <w:rsid w:val="00762143"/>
    <w:rsid w:val="007632AB"/>
    <w:rsid w:val="00763852"/>
    <w:rsid w:val="00763CF4"/>
    <w:rsid w:val="00764A03"/>
    <w:rsid w:val="00764D06"/>
    <w:rsid w:val="00765526"/>
    <w:rsid w:val="007655D1"/>
    <w:rsid w:val="00766CB6"/>
    <w:rsid w:val="00770D73"/>
    <w:rsid w:val="007714AA"/>
    <w:rsid w:val="00775449"/>
    <w:rsid w:val="00776470"/>
    <w:rsid w:val="007809B0"/>
    <w:rsid w:val="007815E1"/>
    <w:rsid w:val="00782A1F"/>
    <w:rsid w:val="00783F3B"/>
    <w:rsid w:val="00785733"/>
    <w:rsid w:val="0078574A"/>
    <w:rsid w:val="00787611"/>
    <w:rsid w:val="00787612"/>
    <w:rsid w:val="00791DEE"/>
    <w:rsid w:val="00792DA4"/>
    <w:rsid w:val="00793339"/>
    <w:rsid w:val="00797324"/>
    <w:rsid w:val="0079738A"/>
    <w:rsid w:val="007A0D11"/>
    <w:rsid w:val="007A0E3D"/>
    <w:rsid w:val="007A0FE9"/>
    <w:rsid w:val="007A15A3"/>
    <w:rsid w:val="007A1769"/>
    <w:rsid w:val="007A3BDB"/>
    <w:rsid w:val="007A52EC"/>
    <w:rsid w:val="007A5C49"/>
    <w:rsid w:val="007A5D04"/>
    <w:rsid w:val="007A7404"/>
    <w:rsid w:val="007B0ACF"/>
    <w:rsid w:val="007B0FA6"/>
    <w:rsid w:val="007B1313"/>
    <w:rsid w:val="007B42AF"/>
    <w:rsid w:val="007B6E7E"/>
    <w:rsid w:val="007B7BB6"/>
    <w:rsid w:val="007C0362"/>
    <w:rsid w:val="007C1F55"/>
    <w:rsid w:val="007C319A"/>
    <w:rsid w:val="007C4DB3"/>
    <w:rsid w:val="007C5A58"/>
    <w:rsid w:val="007C6076"/>
    <w:rsid w:val="007C61D6"/>
    <w:rsid w:val="007C6A06"/>
    <w:rsid w:val="007C7224"/>
    <w:rsid w:val="007C7300"/>
    <w:rsid w:val="007D0C88"/>
    <w:rsid w:val="007D0F43"/>
    <w:rsid w:val="007D1741"/>
    <w:rsid w:val="007D284B"/>
    <w:rsid w:val="007D37B3"/>
    <w:rsid w:val="007D446E"/>
    <w:rsid w:val="007D4E77"/>
    <w:rsid w:val="007D60CF"/>
    <w:rsid w:val="007D6903"/>
    <w:rsid w:val="007D7E2F"/>
    <w:rsid w:val="007E01E3"/>
    <w:rsid w:val="007E1945"/>
    <w:rsid w:val="007E2C14"/>
    <w:rsid w:val="007E525F"/>
    <w:rsid w:val="007E6EAC"/>
    <w:rsid w:val="007E74CA"/>
    <w:rsid w:val="007E7683"/>
    <w:rsid w:val="007F0438"/>
    <w:rsid w:val="007F06F9"/>
    <w:rsid w:val="007F2DF6"/>
    <w:rsid w:val="007F490D"/>
    <w:rsid w:val="007F4E31"/>
    <w:rsid w:val="007F5365"/>
    <w:rsid w:val="007F6C9E"/>
    <w:rsid w:val="0080016C"/>
    <w:rsid w:val="008030CD"/>
    <w:rsid w:val="008052EB"/>
    <w:rsid w:val="00811132"/>
    <w:rsid w:val="008115B2"/>
    <w:rsid w:val="008132E1"/>
    <w:rsid w:val="00813601"/>
    <w:rsid w:val="008169BE"/>
    <w:rsid w:val="00816E1D"/>
    <w:rsid w:val="008173D3"/>
    <w:rsid w:val="0081772D"/>
    <w:rsid w:val="00822279"/>
    <w:rsid w:val="0082260D"/>
    <w:rsid w:val="00822B46"/>
    <w:rsid w:val="008267A4"/>
    <w:rsid w:val="0082729D"/>
    <w:rsid w:val="00827AA9"/>
    <w:rsid w:val="00830EC2"/>
    <w:rsid w:val="00832455"/>
    <w:rsid w:val="008326AD"/>
    <w:rsid w:val="00834096"/>
    <w:rsid w:val="008340A2"/>
    <w:rsid w:val="008340C4"/>
    <w:rsid w:val="00834CFD"/>
    <w:rsid w:val="00837295"/>
    <w:rsid w:val="0084007B"/>
    <w:rsid w:val="00841F18"/>
    <w:rsid w:val="00842486"/>
    <w:rsid w:val="0084407A"/>
    <w:rsid w:val="00844307"/>
    <w:rsid w:val="00844BDE"/>
    <w:rsid w:val="008453AB"/>
    <w:rsid w:val="008503DA"/>
    <w:rsid w:val="00851FF9"/>
    <w:rsid w:val="00852D1E"/>
    <w:rsid w:val="00853214"/>
    <w:rsid w:val="00854A52"/>
    <w:rsid w:val="00854CD4"/>
    <w:rsid w:val="0085729E"/>
    <w:rsid w:val="008608E5"/>
    <w:rsid w:val="00861E1F"/>
    <w:rsid w:val="00861EC6"/>
    <w:rsid w:val="00864709"/>
    <w:rsid w:val="0086761D"/>
    <w:rsid w:val="008700D2"/>
    <w:rsid w:val="00871006"/>
    <w:rsid w:val="0087273C"/>
    <w:rsid w:val="008734B6"/>
    <w:rsid w:val="00875B57"/>
    <w:rsid w:val="008772C5"/>
    <w:rsid w:val="00881263"/>
    <w:rsid w:val="00881FB9"/>
    <w:rsid w:val="00882734"/>
    <w:rsid w:val="00883122"/>
    <w:rsid w:val="00883E79"/>
    <w:rsid w:val="00884E90"/>
    <w:rsid w:val="008862F8"/>
    <w:rsid w:val="008870A5"/>
    <w:rsid w:val="0088721B"/>
    <w:rsid w:val="00887EAE"/>
    <w:rsid w:val="008902C2"/>
    <w:rsid w:val="0089139E"/>
    <w:rsid w:val="0089460B"/>
    <w:rsid w:val="00896970"/>
    <w:rsid w:val="00896985"/>
    <w:rsid w:val="008979B4"/>
    <w:rsid w:val="008A18CC"/>
    <w:rsid w:val="008A35FF"/>
    <w:rsid w:val="008A3A23"/>
    <w:rsid w:val="008A3C28"/>
    <w:rsid w:val="008A4C9C"/>
    <w:rsid w:val="008A5C80"/>
    <w:rsid w:val="008A6733"/>
    <w:rsid w:val="008A6E51"/>
    <w:rsid w:val="008B1A69"/>
    <w:rsid w:val="008B2F41"/>
    <w:rsid w:val="008B3862"/>
    <w:rsid w:val="008B3AA0"/>
    <w:rsid w:val="008B5C83"/>
    <w:rsid w:val="008B70C5"/>
    <w:rsid w:val="008B7538"/>
    <w:rsid w:val="008B7E27"/>
    <w:rsid w:val="008C187B"/>
    <w:rsid w:val="008C1F76"/>
    <w:rsid w:val="008C2285"/>
    <w:rsid w:val="008C340C"/>
    <w:rsid w:val="008C38F5"/>
    <w:rsid w:val="008C3F13"/>
    <w:rsid w:val="008C61AC"/>
    <w:rsid w:val="008C7382"/>
    <w:rsid w:val="008D0F07"/>
    <w:rsid w:val="008D1723"/>
    <w:rsid w:val="008D2377"/>
    <w:rsid w:val="008D282B"/>
    <w:rsid w:val="008D29CD"/>
    <w:rsid w:val="008D3E1E"/>
    <w:rsid w:val="008D3FAB"/>
    <w:rsid w:val="008D4BEB"/>
    <w:rsid w:val="008D6C01"/>
    <w:rsid w:val="008D78D9"/>
    <w:rsid w:val="008E3DEE"/>
    <w:rsid w:val="008E4572"/>
    <w:rsid w:val="008E57AA"/>
    <w:rsid w:val="008E620F"/>
    <w:rsid w:val="008E6310"/>
    <w:rsid w:val="008F115A"/>
    <w:rsid w:val="008F2827"/>
    <w:rsid w:val="008F2DB3"/>
    <w:rsid w:val="008F79AE"/>
    <w:rsid w:val="00900465"/>
    <w:rsid w:val="009016AC"/>
    <w:rsid w:val="00901A4E"/>
    <w:rsid w:val="00902577"/>
    <w:rsid w:val="009034BA"/>
    <w:rsid w:val="0090363B"/>
    <w:rsid w:val="00903EFA"/>
    <w:rsid w:val="009056B7"/>
    <w:rsid w:val="0090593C"/>
    <w:rsid w:val="00905A6E"/>
    <w:rsid w:val="009064B2"/>
    <w:rsid w:val="00907A9A"/>
    <w:rsid w:val="00907C06"/>
    <w:rsid w:val="00911B7B"/>
    <w:rsid w:val="00912271"/>
    <w:rsid w:val="00915C07"/>
    <w:rsid w:val="00915DF8"/>
    <w:rsid w:val="00920381"/>
    <w:rsid w:val="0092183A"/>
    <w:rsid w:val="009235A2"/>
    <w:rsid w:val="009235DD"/>
    <w:rsid w:val="00926028"/>
    <w:rsid w:val="00930738"/>
    <w:rsid w:val="00931852"/>
    <w:rsid w:val="00932912"/>
    <w:rsid w:val="0093471D"/>
    <w:rsid w:val="00935D59"/>
    <w:rsid w:val="0093644C"/>
    <w:rsid w:val="00941884"/>
    <w:rsid w:val="00943340"/>
    <w:rsid w:val="0094394C"/>
    <w:rsid w:val="00944028"/>
    <w:rsid w:val="00944BB6"/>
    <w:rsid w:val="00945D2A"/>
    <w:rsid w:val="00947D89"/>
    <w:rsid w:val="00950B61"/>
    <w:rsid w:val="009536E3"/>
    <w:rsid w:val="00953DCA"/>
    <w:rsid w:val="00957249"/>
    <w:rsid w:val="0096047D"/>
    <w:rsid w:val="00962233"/>
    <w:rsid w:val="00962B06"/>
    <w:rsid w:val="009637EF"/>
    <w:rsid w:val="00964047"/>
    <w:rsid w:val="00965478"/>
    <w:rsid w:val="00971F5B"/>
    <w:rsid w:val="009722D6"/>
    <w:rsid w:val="00973748"/>
    <w:rsid w:val="00974409"/>
    <w:rsid w:val="00974852"/>
    <w:rsid w:val="0097496A"/>
    <w:rsid w:val="00974C6B"/>
    <w:rsid w:val="0097541F"/>
    <w:rsid w:val="00975587"/>
    <w:rsid w:val="00976858"/>
    <w:rsid w:val="00980335"/>
    <w:rsid w:val="00980D49"/>
    <w:rsid w:val="00983B67"/>
    <w:rsid w:val="00983C4F"/>
    <w:rsid w:val="009840B4"/>
    <w:rsid w:val="00984630"/>
    <w:rsid w:val="00984E5D"/>
    <w:rsid w:val="00986E21"/>
    <w:rsid w:val="00992AB2"/>
    <w:rsid w:val="00995AB5"/>
    <w:rsid w:val="00996383"/>
    <w:rsid w:val="009968E5"/>
    <w:rsid w:val="0099738B"/>
    <w:rsid w:val="009A13B0"/>
    <w:rsid w:val="009A20D7"/>
    <w:rsid w:val="009A26A8"/>
    <w:rsid w:val="009A2CC9"/>
    <w:rsid w:val="009A393A"/>
    <w:rsid w:val="009A3C7E"/>
    <w:rsid w:val="009A53B5"/>
    <w:rsid w:val="009A7819"/>
    <w:rsid w:val="009A7F09"/>
    <w:rsid w:val="009B1A5B"/>
    <w:rsid w:val="009B1FF0"/>
    <w:rsid w:val="009B3C63"/>
    <w:rsid w:val="009B61DD"/>
    <w:rsid w:val="009B724A"/>
    <w:rsid w:val="009B7D8D"/>
    <w:rsid w:val="009C30D7"/>
    <w:rsid w:val="009C3247"/>
    <w:rsid w:val="009C4688"/>
    <w:rsid w:val="009C5099"/>
    <w:rsid w:val="009C6644"/>
    <w:rsid w:val="009C77C5"/>
    <w:rsid w:val="009D1B38"/>
    <w:rsid w:val="009D23E8"/>
    <w:rsid w:val="009D2EF2"/>
    <w:rsid w:val="009D444A"/>
    <w:rsid w:val="009D5F32"/>
    <w:rsid w:val="009E0210"/>
    <w:rsid w:val="009E15BA"/>
    <w:rsid w:val="009E4B77"/>
    <w:rsid w:val="009F1D1A"/>
    <w:rsid w:val="009F28D7"/>
    <w:rsid w:val="009F4259"/>
    <w:rsid w:val="009F4C21"/>
    <w:rsid w:val="009F6D0C"/>
    <w:rsid w:val="00A000D1"/>
    <w:rsid w:val="00A0238B"/>
    <w:rsid w:val="00A04ED5"/>
    <w:rsid w:val="00A05F6E"/>
    <w:rsid w:val="00A0781A"/>
    <w:rsid w:val="00A10BAD"/>
    <w:rsid w:val="00A130E9"/>
    <w:rsid w:val="00A13486"/>
    <w:rsid w:val="00A1380D"/>
    <w:rsid w:val="00A13D3B"/>
    <w:rsid w:val="00A154D1"/>
    <w:rsid w:val="00A172D4"/>
    <w:rsid w:val="00A1788B"/>
    <w:rsid w:val="00A17DD9"/>
    <w:rsid w:val="00A205E1"/>
    <w:rsid w:val="00A228CF"/>
    <w:rsid w:val="00A22F0B"/>
    <w:rsid w:val="00A233DB"/>
    <w:rsid w:val="00A239DE"/>
    <w:rsid w:val="00A23A73"/>
    <w:rsid w:val="00A2544C"/>
    <w:rsid w:val="00A26878"/>
    <w:rsid w:val="00A304CA"/>
    <w:rsid w:val="00A317D8"/>
    <w:rsid w:val="00A322AB"/>
    <w:rsid w:val="00A32F17"/>
    <w:rsid w:val="00A33368"/>
    <w:rsid w:val="00A348C7"/>
    <w:rsid w:val="00A35BF2"/>
    <w:rsid w:val="00A35DB0"/>
    <w:rsid w:val="00A35F96"/>
    <w:rsid w:val="00A40483"/>
    <w:rsid w:val="00A40A35"/>
    <w:rsid w:val="00A4102A"/>
    <w:rsid w:val="00A415B3"/>
    <w:rsid w:val="00A42434"/>
    <w:rsid w:val="00A42E3E"/>
    <w:rsid w:val="00A44C94"/>
    <w:rsid w:val="00A45711"/>
    <w:rsid w:val="00A45FBE"/>
    <w:rsid w:val="00A46CBF"/>
    <w:rsid w:val="00A47443"/>
    <w:rsid w:val="00A506FA"/>
    <w:rsid w:val="00A51DB1"/>
    <w:rsid w:val="00A5330F"/>
    <w:rsid w:val="00A53FAA"/>
    <w:rsid w:val="00A54B21"/>
    <w:rsid w:val="00A553B4"/>
    <w:rsid w:val="00A5793B"/>
    <w:rsid w:val="00A6059C"/>
    <w:rsid w:val="00A62236"/>
    <w:rsid w:val="00A63484"/>
    <w:rsid w:val="00A645E7"/>
    <w:rsid w:val="00A65DE4"/>
    <w:rsid w:val="00A709C5"/>
    <w:rsid w:val="00A71C71"/>
    <w:rsid w:val="00A749E4"/>
    <w:rsid w:val="00A75136"/>
    <w:rsid w:val="00A75442"/>
    <w:rsid w:val="00A75976"/>
    <w:rsid w:val="00A815AA"/>
    <w:rsid w:val="00A83C79"/>
    <w:rsid w:val="00A83EE5"/>
    <w:rsid w:val="00A85CDF"/>
    <w:rsid w:val="00A93211"/>
    <w:rsid w:val="00A9338F"/>
    <w:rsid w:val="00A9488A"/>
    <w:rsid w:val="00A94BDE"/>
    <w:rsid w:val="00A95173"/>
    <w:rsid w:val="00A95310"/>
    <w:rsid w:val="00A961FB"/>
    <w:rsid w:val="00AA074A"/>
    <w:rsid w:val="00AA1A82"/>
    <w:rsid w:val="00AA2081"/>
    <w:rsid w:val="00AA243E"/>
    <w:rsid w:val="00AA3727"/>
    <w:rsid w:val="00AB0874"/>
    <w:rsid w:val="00AB08EA"/>
    <w:rsid w:val="00AB199A"/>
    <w:rsid w:val="00AB340F"/>
    <w:rsid w:val="00AB60B7"/>
    <w:rsid w:val="00AB6CCC"/>
    <w:rsid w:val="00AB6D61"/>
    <w:rsid w:val="00AB7435"/>
    <w:rsid w:val="00AC14FC"/>
    <w:rsid w:val="00AC3E3A"/>
    <w:rsid w:val="00AC42A0"/>
    <w:rsid w:val="00AC5F92"/>
    <w:rsid w:val="00AC7185"/>
    <w:rsid w:val="00AD0044"/>
    <w:rsid w:val="00AD0307"/>
    <w:rsid w:val="00AD03CA"/>
    <w:rsid w:val="00AD06BE"/>
    <w:rsid w:val="00AD4853"/>
    <w:rsid w:val="00AD56D4"/>
    <w:rsid w:val="00AD7A65"/>
    <w:rsid w:val="00AE2F49"/>
    <w:rsid w:val="00AE4A8C"/>
    <w:rsid w:val="00AE5F64"/>
    <w:rsid w:val="00AF00EF"/>
    <w:rsid w:val="00AF0E42"/>
    <w:rsid w:val="00AF32D8"/>
    <w:rsid w:val="00AF52EB"/>
    <w:rsid w:val="00AF5D80"/>
    <w:rsid w:val="00AF79EB"/>
    <w:rsid w:val="00B01374"/>
    <w:rsid w:val="00B0339A"/>
    <w:rsid w:val="00B036CE"/>
    <w:rsid w:val="00B042C8"/>
    <w:rsid w:val="00B05B85"/>
    <w:rsid w:val="00B06BF0"/>
    <w:rsid w:val="00B11371"/>
    <w:rsid w:val="00B11E32"/>
    <w:rsid w:val="00B13ACD"/>
    <w:rsid w:val="00B13AE3"/>
    <w:rsid w:val="00B1444B"/>
    <w:rsid w:val="00B14A77"/>
    <w:rsid w:val="00B15B8A"/>
    <w:rsid w:val="00B16089"/>
    <w:rsid w:val="00B16BBA"/>
    <w:rsid w:val="00B2024C"/>
    <w:rsid w:val="00B203B1"/>
    <w:rsid w:val="00B20AA0"/>
    <w:rsid w:val="00B212EE"/>
    <w:rsid w:val="00B23B1E"/>
    <w:rsid w:val="00B24421"/>
    <w:rsid w:val="00B26C08"/>
    <w:rsid w:val="00B26F4B"/>
    <w:rsid w:val="00B27727"/>
    <w:rsid w:val="00B277F3"/>
    <w:rsid w:val="00B2780D"/>
    <w:rsid w:val="00B27B63"/>
    <w:rsid w:val="00B27EF6"/>
    <w:rsid w:val="00B3046C"/>
    <w:rsid w:val="00B3087E"/>
    <w:rsid w:val="00B30BA5"/>
    <w:rsid w:val="00B3342F"/>
    <w:rsid w:val="00B343F7"/>
    <w:rsid w:val="00B34D7B"/>
    <w:rsid w:val="00B34E50"/>
    <w:rsid w:val="00B36429"/>
    <w:rsid w:val="00B405D3"/>
    <w:rsid w:val="00B500D7"/>
    <w:rsid w:val="00B50B6E"/>
    <w:rsid w:val="00B50EFB"/>
    <w:rsid w:val="00B51B16"/>
    <w:rsid w:val="00B52325"/>
    <w:rsid w:val="00B532CA"/>
    <w:rsid w:val="00B53800"/>
    <w:rsid w:val="00B53B7D"/>
    <w:rsid w:val="00B547F7"/>
    <w:rsid w:val="00B548E2"/>
    <w:rsid w:val="00B5614D"/>
    <w:rsid w:val="00B5709E"/>
    <w:rsid w:val="00B574B6"/>
    <w:rsid w:val="00B60B39"/>
    <w:rsid w:val="00B6135A"/>
    <w:rsid w:val="00B61FE3"/>
    <w:rsid w:val="00B644EC"/>
    <w:rsid w:val="00B64C09"/>
    <w:rsid w:val="00B6527A"/>
    <w:rsid w:val="00B6686E"/>
    <w:rsid w:val="00B66D86"/>
    <w:rsid w:val="00B67146"/>
    <w:rsid w:val="00B67286"/>
    <w:rsid w:val="00B705CE"/>
    <w:rsid w:val="00B71A96"/>
    <w:rsid w:val="00B746F4"/>
    <w:rsid w:val="00B75F66"/>
    <w:rsid w:val="00B761A5"/>
    <w:rsid w:val="00B80254"/>
    <w:rsid w:val="00B81E28"/>
    <w:rsid w:val="00B82048"/>
    <w:rsid w:val="00B82CDC"/>
    <w:rsid w:val="00B84C37"/>
    <w:rsid w:val="00B8617F"/>
    <w:rsid w:val="00B91309"/>
    <w:rsid w:val="00B9254F"/>
    <w:rsid w:val="00B9467E"/>
    <w:rsid w:val="00B946B0"/>
    <w:rsid w:val="00B94A7D"/>
    <w:rsid w:val="00B94D39"/>
    <w:rsid w:val="00B94E31"/>
    <w:rsid w:val="00B9581C"/>
    <w:rsid w:val="00B961C7"/>
    <w:rsid w:val="00B96CC5"/>
    <w:rsid w:val="00B97A6E"/>
    <w:rsid w:val="00BA061C"/>
    <w:rsid w:val="00BA3017"/>
    <w:rsid w:val="00BA327E"/>
    <w:rsid w:val="00BA59E0"/>
    <w:rsid w:val="00BA608C"/>
    <w:rsid w:val="00BB233C"/>
    <w:rsid w:val="00BB2D2B"/>
    <w:rsid w:val="00BB4736"/>
    <w:rsid w:val="00BB6EF2"/>
    <w:rsid w:val="00BC08A1"/>
    <w:rsid w:val="00BC093F"/>
    <w:rsid w:val="00BC0B2A"/>
    <w:rsid w:val="00BC1CF6"/>
    <w:rsid w:val="00BC39C3"/>
    <w:rsid w:val="00BC3AF7"/>
    <w:rsid w:val="00BC4082"/>
    <w:rsid w:val="00BC7C87"/>
    <w:rsid w:val="00BE074C"/>
    <w:rsid w:val="00BE0ADF"/>
    <w:rsid w:val="00BE13E3"/>
    <w:rsid w:val="00BE1FB8"/>
    <w:rsid w:val="00BE29C4"/>
    <w:rsid w:val="00BE4079"/>
    <w:rsid w:val="00BE5496"/>
    <w:rsid w:val="00BE642E"/>
    <w:rsid w:val="00BE73AC"/>
    <w:rsid w:val="00BF0FC7"/>
    <w:rsid w:val="00BF2F5D"/>
    <w:rsid w:val="00BF3298"/>
    <w:rsid w:val="00BF4517"/>
    <w:rsid w:val="00BF472A"/>
    <w:rsid w:val="00BF6D90"/>
    <w:rsid w:val="00BF77F4"/>
    <w:rsid w:val="00C040A4"/>
    <w:rsid w:val="00C04195"/>
    <w:rsid w:val="00C055BD"/>
    <w:rsid w:val="00C056A2"/>
    <w:rsid w:val="00C06329"/>
    <w:rsid w:val="00C06B5F"/>
    <w:rsid w:val="00C070FC"/>
    <w:rsid w:val="00C07C1B"/>
    <w:rsid w:val="00C104C3"/>
    <w:rsid w:val="00C110E4"/>
    <w:rsid w:val="00C12226"/>
    <w:rsid w:val="00C12ABF"/>
    <w:rsid w:val="00C13169"/>
    <w:rsid w:val="00C1328A"/>
    <w:rsid w:val="00C147E8"/>
    <w:rsid w:val="00C1549B"/>
    <w:rsid w:val="00C1569D"/>
    <w:rsid w:val="00C15B6C"/>
    <w:rsid w:val="00C15F0A"/>
    <w:rsid w:val="00C16601"/>
    <w:rsid w:val="00C20004"/>
    <w:rsid w:val="00C20930"/>
    <w:rsid w:val="00C20A23"/>
    <w:rsid w:val="00C21BEC"/>
    <w:rsid w:val="00C22C44"/>
    <w:rsid w:val="00C2381C"/>
    <w:rsid w:val="00C240EF"/>
    <w:rsid w:val="00C24131"/>
    <w:rsid w:val="00C24834"/>
    <w:rsid w:val="00C275E7"/>
    <w:rsid w:val="00C32A0A"/>
    <w:rsid w:val="00C33853"/>
    <w:rsid w:val="00C33E44"/>
    <w:rsid w:val="00C33EF9"/>
    <w:rsid w:val="00C42139"/>
    <w:rsid w:val="00C456AA"/>
    <w:rsid w:val="00C46CC5"/>
    <w:rsid w:val="00C475B5"/>
    <w:rsid w:val="00C47842"/>
    <w:rsid w:val="00C47BFD"/>
    <w:rsid w:val="00C501EE"/>
    <w:rsid w:val="00C50A12"/>
    <w:rsid w:val="00C53104"/>
    <w:rsid w:val="00C54A24"/>
    <w:rsid w:val="00C55EDB"/>
    <w:rsid w:val="00C57E8C"/>
    <w:rsid w:val="00C62E1F"/>
    <w:rsid w:val="00C638C4"/>
    <w:rsid w:val="00C64653"/>
    <w:rsid w:val="00C65930"/>
    <w:rsid w:val="00C66414"/>
    <w:rsid w:val="00C66E5E"/>
    <w:rsid w:val="00C67887"/>
    <w:rsid w:val="00C67962"/>
    <w:rsid w:val="00C67AA1"/>
    <w:rsid w:val="00C74D31"/>
    <w:rsid w:val="00C75B57"/>
    <w:rsid w:val="00C75E3C"/>
    <w:rsid w:val="00C76035"/>
    <w:rsid w:val="00C767CC"/>
    <w:rsid w:val="00C81119"/>
    <w:rsid w:val="00C82D52"/>
    <w:rsid w:val="00C82DAA"/>
    <w:rsid w:val="00C839F8"/>
    <w:rsid w:val="00C849B6"/>
    <w:rsid w:val="00C85687"/>
    <w:rsid w:val="00C85ADE"/>
    <w:rsid w:val="00C86486"/>
    <w:rsid w:val="00C87091"/>
    <w:rsid w:val="00C87A6B"/>
    <w:rsid w:val="00C93409"/>
    <w:rsid w:val="00C93A1E"/>
    <w:rsid w:val="00C9421C"/>
    <w:rsid w:val="00C951D7"/>
    <w:rsid w:val="00C954A2"/>
    <w:rsid w:val="00C957AF"/>
    <w:rsid w:val="00C97436"/>
    <w:rsid w:val="00C9787A"/>
    <w:rsid w:val="00C97984"/>
    <w:rsid w:val="00C97EA3"/>
    <w:rsid w:val="00CA1C9D"/>
    <w:rsid w:val="00CA39E1"/>
    <w:rsid w:val="00CA56C1"/>
    <w:rsid w:val="00CA6117"/>
    <w:rsid w:val="00CB3859"/>
    <w:rsid w:val="00CB4B94"/>
    <w:rsid w:val="00CB51AC"/>
    <w:rsid w:val="00CB5404"/>
    <w:rsid w:val="00CB5422"/>
    <w:rsid w:val="00CB5E2F"/>
    <w:rsid w:val="00CB6C50"/>
    <w:rsid w:val="00CB6DDC"/>
    <w:rsid w:val="00CC0B0C"/>
    <w:rsid w:val="00CC356A"/>
    <w:rsid w:val="00CC41EA"/>
    <w:rsid w:val="00CC5D72"/>
    <w:rsid w:val="00CC60EB"/>
    <w:rsid w:val="00CC6372"/>
    <w:rsid w:val="00CC64F7"/>
    <w:rsid w:val="00CC7665"/>
    <w:rsid w:val="00CC7E84"/>
    <w:rsid w:val="00CD0569"/>
    <w:rsid w:val="00CD26C9"/>
    <w:rsid w:val="00CD32F8"/>
    <w:rsid w:val="00CD3402"/>
    <w:rsid w:val="00CD3F97"/>
    <w:rsid w:val="00CD4605"/>
    <w:rsid w:val="00CD5873"/>
    <w:rsid w:val="00CD7858"/>
    <w:rsid w:val="00CE0033"/>
    <w:rsid w:val="00CE03E1"/>
    <w:rsid w:val="00CE5AE6"/>
    <w:rsid w:val="00CE68BE"/>
    <w:rsid w:val="00CE6BCC"/>
    <w:rsid w:val="00CE74EF"/>
    <w:rsid w:val="00CF0144"/>
    <w:rsid w:val="00CF0878"/>
    <w:rsid w:val="00CF255F"/>
    <w:rsid w:val="00CF2938"/>
    <w:rsid w:val="00CF3CB9"/>
    <w:rsid w:val="00CF5BEA"/>
    <w:rsid w:val="00CF7976"/>
    <w:rsid w:val="00D00258"/>
    <w:rsid w:val="00D00B55"/>
    <w:rsid w:val="00D018BF"/>
    <w:rsid w:val="00D05D26"/>
    <w:rsid w:val="00D1093C"/>
    <w:rsid w:val="00D15442"/>
    <w:rsid w:val="00D228B0"/>
    <w:rsid w:val="00D23C20"/>
    <w:rsid w:val="00D23EE1"/>
    <w:rsid w:val="00D23F16"/>
    <w:rsid w:val="00D25456"/>
    <w:rsid w:val="00D33433"/>
    <w:rsid w:val="00D34DAC"/>
    <w:rsid w:val="00D35A2B"/>
    <w:rsid w:val="00D37E86"/>
    <w:rsid w:val="00D37F10"/>
    <w:rsid w:val="00D4081E"/>
    <w:rsid w:val="00D421CA"/>
    <w:rsid w:val="00D425C6"/>
    <w:rsid w:val="00D42B14"/>
    <w:rsid w:val="00D42DC7"/>
    <w:rsid w:val="00D43303"/>
    <w:rsid w:val="00D43EE3"/>
    <w:rsid w:val="00D44433"/>
    <w:rsid w:val="00D444B7"/>
    <w:rsid w:val="00D44EDA"/>
    <w:rsid w:val="00D463F2"/>
    <w:rsid w:val="00D467C7"/>
    <w:rsid w:val="00D4781F"/>
    <w:rsid w:val="00D479A8"/>
    <w:rsid w:val="00D50606"/>
    <w:rsid w:val="00D5229D"/>
    <w:rsid w:val="00D5231E"/>
    <w:rsid w:val="00D52B60"/>
    <w:rsid w:val="00D539FD"/>
    <w:rsid w:val="00D543A8"/>
    <w:rsid w:val="00D54983"/>
    <w:rsid w:val="00D5538E"/>
    <w:rsid w:val="00D563D2"/>
    <w:rsid w:val="00D57161"/>
    <w:rsid w:val="00D57567"/>
    <w:rsid w:val="00D624AA"/>
    <w:rsid w:val="00D624C4"/>
    <w:rsid w:val="00D6256A"/>
    <w:rsid w:val="00D62A59"/>
    <w:rsid w:val="00D6374F"/>
    <w:rsid w:val="00D63B87"/>
    <w:rsid w:val="00D701EF"/>
    <w:rsid w:val="00D71116"/>
    <w:rsid w:val="00D72076"/>
    <w:rsid w:val="00D729EF"/>
    <w:rsid w:val="00D730FC"/>
    <w:rsid w:val="00D73581"/>
    <w:rsid w:val="00D74A24"/>
    <w:rsid w:val="00D74AF2"/>
    <w:rsid w:val="00D750A2"/>
    <w:rsid w:val="00D75C0E"/>
    <w:rsid w:val="00D7634E"/>
    <w:rsid w:val="00D7711C"/>
    <w:rsid w:val="00D77F31"/>
    <w:rsid w:val="00D8162D"/>
    <w:rsid w:val="00D81FC0"/>
    <w:rsid w:val="00D828B8"/>
    <w:rsid w:val="00D839CE"/>
    <w:rsid w:val="00D86625"/>
    <w:rsid w:val="00D87A35"/>
    <w:rsid w:val="00D87E98"/>
    <w:rsid w:val="00D90B74"/>
    <w:rsid w:val="00D90CED"/>
    <w:rsid w:val="00D9106A"/>
    <w:rsid w:val="00D91242"/>
    <w:rsid w:val="00D91593"/>
    <w:rsid w:val="00D962AD"/>
    <w:rsid w:val="00D96E1F"/>
    <w:rsid w:val="00D9784C"/>
    <w:rsid w:val="00DA0680"/>
    <w:rsid w:val="00DA0B38"/>
    <w:rsid w:val="00DA118C"/>
    <w:rsid w:val="00DA3B43"/>
    <w:rsid w:val="00DA41B6"/>
    <w:rsid w:val="00DA53D8"/>
    <w:rsid w:val="00DA5A2C"/>
    <w:rsid w:val="00DA5E28"/>
    <w:rsid w:val="00DB10E5"/>
    <w:rsid w:val="00DB203F"/>
    <w:rsid w:val="00DB290C"/>
    <w:rsid w:val="00DB2EE0"/>
    <w:rsid w:val="00DB665F"/>
    <w:rsid w:val="00DB779E"/>
    <w:rsid w:val="00DB79CA"/>
    <w:rsid w:val="00DB7B44"/>
    <w:rsid w:val="00DC0D3A"/>
    <w:rsid w:val="00DC213D"/>
    <w:rsid w:val="00DC34FD"/>
    <w:rsid w:val="00DC3769"/>
    <w:rsid w:val="00DC3A37"/>
    <w:rsid w:val="00DC42B2"/>
    <w:rsid w:val="00DC5DA4"/>
    <w:rsid w:val="00DC6452"/>
    <w:rsid w:val="00DC7CCA"/>
    <w:rsid w:val="00DD25B6"/>
    <w:rsid w:val="00DD50F5"/>
    <w:rsid w:val="00DD7008"/>
    <w:rsid w:val="00DD797C"/>
    <w:rsid w:val="00DE1852"/>
    <w:rsid w:val="00DE1AA5"/>
    <w:rsid w:val="00DE3678"/>
    <w:rsid w:val="00DE77AF"/>
    <w:rsid w:val="00DF1723"/>
    <w:rsid w:val="00DF4284"/>
    <w:rsid w:val="00DF44C2"/>
    <w:rsid w:val="00DF69E7"/>
    <w:rsid w:val="00DF7E3C"/>
    <w:rsid w:val="00E00224"/>
    <w:rsid w:val="00E0210E"/>
    <w:rsid w:val="00E02A34"/>
    <w:rsid w:val="00E02AD5"/>
    <w:rsid w:val="00E04944"/>
    <w:rsid w:val="00E04DDE"/>
    <w:rsid w:val="00E0543A"/>
    <w:rsid w:val="00E07046"/>
    <w:rsid w:val="00E10D8F"/>
    <w:rsid w:val="00E11878"/>
    <w:rsid w:val="00E1551D"/>
    <w:rsid w:val="00E15735"/>
    <w:rsid w:val="00E16A50"/>
    <w:rsid w:val="00E20A4E"/>
    <w:rsid w:val="00E21198"/>
    <w:rsid w:val="00E214FD"/>
    <w:rsid w:val="00E2161A"/>
    <w:rsid w:val="00E21716"/>
    <w:rsid w:val="00E21CE1"/>
    <w:rsid w:val="00E228D5"/>
    <w:rsid w:val="00E24370"/>
    <w:rsid w:val="00E25A7B"/>
    <w:rsid w:val="00E261B7"/>
    <w:rsid w:val="00E264B5"/>
    <w:rsid w:val="00E27D1D"/>
    <w:rsid w:val="00E27D70"/>
    <w:rsid w:val="00E3062B"/>
    <w:rsid w:val="00E309A7"/>
    <w:rsid w:val="00E30D8E"/>
    <w:rsid w:val="00E31547"/>
    <w:rsid w:val="00E3286D"/>
    <w:rsid w:val="00E334D1"/>
    <w:rsid w:val="00E33A68"/>
    <w:rsid w:val="00E3441C"/>
    <w:rsid w:val="00E37769"/>
    <w:rsid w:val="00E4003E"/>
    <w:rsid w:val="00E40AD3"/>
    <w:rsid w:val="00E410CE"/>
    <w:rsid w:val="00E41981"/>
    <w:rsid w:val="00E42042"/>
    <w:rsid w:val="00E434CE"/>
    <w:rsid w:val="00E43C2E"/>
    <w:rsid w:val="00E447B1"/>
    <w:rsid w:val="00E44C5C"/>
    <w:rsid w:val="00E4570E"/>
    <w:rsid w:val="00E45750"/>
    <w:rsid w:val="00E458C8"/>
    <w:rsid w:val="00E46B02"/>
    <w:rsid w:val="00E477D0"/>
    <w:rsid w:val="00E47C28"/>
    <w:rsid w:val="00E51C88"/>
    <w:rsid w:val="00E521CF"/>
    <w:rsid w:val="00E52332"/>
    <w:rsid w:val="00E52F7F"/>
    <w:rsid w:val="00E54339"/>
    <w:rsid w:val="00E5609D"/>
    <w:rsid w:val="00E56362"/>
    <w:rsid w:val="00E60885"/>
    <w:rsid w:val="00E6233F"/>
    <w:rsid w:val="00E62E26"/>
    <w:rsid w:val="00E63AE6"/>
    <w:rsid w:val="00E63DA5"/>
    <w:rsid w:val="00E65134"/>
    <w:rsid w:val="00E6634B"/>
    <w:rsid w:val="00E67F87"/>
    <w:rsid w:val="00E70798"/>
    <w:rsid w:val="00E71AC5"/>
    <w:rsid w:val="00E7304C"/>
    <w:rsid w:val="00E76497"/>
    <w:rsid w:val="00E805EC"/>
    <w:rsid w:val="00E816ED"/>
    <w:rsid w:val="00E81875"/>
    <w:rsid w:val="00E81AE6"/>
    <w:rsid w:val="00E81CEB"/>
    <w:rsid w:val="00E830C3"/>
    <w:rsid w:val="00E83879"/>
    <w:rsid w:val="00E92F03"/>
    <w:rsid w:val="00E938BF"/>
    <w:rsid w:val="00E960A7"/>
    <w:rsid w:val="00E9632D"/>
    <w:rsid w:val="00E97661"/>
    <w:rsid w:val="00EA0585"/>
    <w:rsid w:val="00EA0DBD"/>
    <w:rsid w:val="00EA130D"/>
    <w:rsid w:val="00EA185B"/>
    <w:rsid w:val="00EA3224"/>
    <w:rsid w:val="00EA35AA"/>
    <w:rsid w:val="00EA42CD"/>
    <w:rsid w:val="00EA4933"/>
    <w:rsid w:val="00EA4B53"/>
    <w:rsid w:val="00EA698D"/>
    <w:rsid w:val="00EA7208"/>
    <w:rsid w:val="00EA7E56"/>
    <w:rsid w:val="00EB21BF"/>
    <w:rsid w:val="00EB2F36"/>
    <w:rsid w:val="00EB35AC"/>
    <w:rsid w:val="00EB3945"/>
    <w:rsid w:val="00EB4B16"/>
    <w:rsid w:val="00EB6BD2"/>
    <w:rsid w:val="00EB7113"/>
    <w:rsid w:val="00EC24A9"/>
    <w:rsid w:val="00EC3B60"/>
    <w:rsid w:val="00EC46C1"/>
    <w:rsid w:val="00EC475D"/>
    <w:rsid w:val="00ED0323"/>
    <w:rsid w:val="00ED16BD"/>
    <w:rsid w:val="00ED2497"/>
    <w:rsid w:val="00ED462A"/>
    <w:rsid w:val="00ED49B1"/>
    <w:rsid w:val="00ED4D1A"/>
    <w:rsid w:val="00ED7D2A"/>
    <w:rsid w:val="00EE2F9C"/>
    <w:rsid w:val="00EE4072"/>
    <w:rsid w:val="00EE5346"/>
    <w:rsid w:val="00EE794D"/>
    <w:rsid w:val="00EE7C5D"/>
    <w:rsid w:val="00EE7DC9"/>
    <w:rsid w:val="00EE7F70"/>
    <w:rsid w:val="00EF00B2"/>
    <w:rsid w:val="00EF134D"/>
    <w:rsid w:val="00EF1695"/>
    <w:rsid w:val="00EF1DF7"/>
    <w:rsid w:val="00EF1E40"/>
    <w:rsid w:val="00EF22C9"/>
    <w:rsid w:val="00EF2A34"/>
    <w:rsid w:val="00EF3CBB"/>
    <w:rsid w:val="00EF3F00"/>
    <w:rsid w:val="00F01C43"/>
    <w:rsid w:val="00F02D89"/>
    <w:rsid w:val="00F0329D"/>
    <w:rsid w:val="00F03B61"/>
    <w:rsid w:val="00F055A3"/>
    <w:rsid w:val="00F063C3"/>
    <w:rsid w:val="00F066DF"/>
    <w:rsid w:val="00F10101"/>
    <w:rsid w:val="00F10B0A"/>
    <w:rsid w:val="00F120D3"/>
    <w:rsid w:val="00F120F9"/>
    <w:rsid w:val="00F13046"/>
    <w:rsid w:val="00F15E62"/>
    <w:rsid w:val="00F203EF"/>
    <w:rsid w:val="00F24E45"/>
    <w:rsid w:val="00F25083"/>
    <w:rsid w:val="00F27F77"/>
    <w:rsid w:val="00F32014"/>
    <w:rsid w:val="00F36DF8"/>
    <w:rsid w:val="00F403CC"/>
    <w:rsid w:val="00F414CE"/>
    <w:rsid w:val="00F429BD"/>
    <w:rsid w:val="00F44679"/>
    <w:rsid w:val="00F446E3"/>
    <w:rsid w:val="00F44B0B"/>
    <w:rsid w:val="00F469E4"/>
    <w:rsid w:val="00F4705F"/>
    <w:rsid w:val="00F50690"/>
    <w:rsid w:val="00F512B4"/>
    <w:rsid w:val="00F52103"/>
    <w:rsid w:val="00F52CE2"/>
    <w:rsid w:val="00F531AB"/>
    <w:rsid w:val="00F5358C"/>
    <w:rsid w:val="00F53832"/>
    <w:rsid w:val="00F53BB9"/>
    <w:rsid w:val="00F53FAA"/>
    <w:rsid w:val="00F54489"/>
    <w:rsid w:val="00F57AC6"/>
    <w:rsid w:val="00F61070"/>
    <w:rsid w:val="00F61730"/>
    <w:rsid w:val="00F6296B"/>
    <w:rsid w:val="00F63379"/>
    <w:rsid w:val="00F645D8"/>
    <w:rsid w:val="00F665B2"/>
    <w:rsid w:val="00F72323"/>
    <w:rsid w:val="00F73559"/>
    <w:rsid w:val="00F75540"/>
    <w:rsid w:val="00F76678"/>
    <w:rsid w:val="00F8235E"/>
    <w:rsid w:val="00F826A7"/>
    <w:rsid w:val="00F829E1"/>
    <w:rsid w:val="00F82F04"/>
    <w:rsid w:val="00F84526"/>
    <w:rsid w:val="00F85616"/>
    <w:rsid w:val="00F86CA7"/>
    <w:rsid w:val="00F90152"/>
    <w:rsid w:val="00F904B8"/>
    <w:rsid w:val="00F90DD8"/>
    <w:rsid w:val="00F9153F"/>
    <w:rsid w:val="00F918B6"/>
    <w:rsid w:val="00F9311E"/>
    <w:rsid w:val="00F94D1D"/>
    <w:rsid w:val="00FA0898"/>
    <w:rsid w:val="00FA0CBD"/>
    <w:rsid w:val="00FA212D"/>
    <w:rsid w:val="00FA397A"/>
    <w:rsid w:val="00FA51D2"/>
    <w:rsid w:val="00FA7925"/>
    <w:rsid w:val="00FB133C"/>
    <w:rsid w:val="00FB23C8"/>
    <w:rsid w:val="00FB26C2"/>
    <w:rsid w:val="00FB2C1C"/>
    <w:rsid w:val="00FB2CA1"/>
    <w:rsid w:val="00FB337D"/>
    <w:rsid w:val="00FB3DE9"/>
    <w:rsid w:val="00FB59DA"/>
    <w:rsid w:val="00FB6F88"/>
    <w:rsid w:val="00FB6FDC"/>
    <w:rsid w:val="00FC06F7"/>
    <w:rsid w:val="00FC09E9"/>
    <w:rsid w:val="00FC15E3"/>
    <w:rsid w:val="00FC1E19"/>
    <w:rsid w:val="00FC2EE7"/>
    <w:rsid w:val="00FC31B4"/>
    <w:rsid w:val="00FC33A4"/>
    <w:rsid w:val="00FC3428"/>
    <w:rsid w:val="00FC47BE"/>
    <w:rsid w:val="00FC57D5"/>
    <w:rsid w:val="00FC67AD"/>
    <w:rsid w:val="00FC7B1C"/>
    <w:rsid w:val="00FD302D"/>
    <w:rsid w:val="00FD5D21"/>
    <w:rsid w:val="00FD6CCE"/>
    <w:rsid w:val="00FD7589"/>
    <w:rsid w:val="00FD7BA4"/>
    <w:rsid w:val="00FD7C15"/>
    <w:rsid w:val="00FE0320"/>
    <w:rsid w:val="00FE06D5"/>
    <w:rsid w:val="00FE09A1"/>
    <w:rsid w:val="00FE1091"/>
    <w:rsid w:val="00FE1A80"/>
    <w:rsid w:val="00FE1AE2"/>
    <w:rsid w:val="00FE2872"/>
    <w:rsid w:val="00FE3010"/>
    <w:rsid w:val="00FE3D64"/>
    <w:rsid w:val="00FE5EB8"/>
    <w:rsid w:val="00FF12C1"/>
    <w:rsid w:val="00FF3796"/>
    <w:rsid w:val="00FF40EE"/>
    <w:rsid w:val="00FF662C"/>
    <w:rsid w:val="00FF6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7ED5"/>
  <w15:chartTrackingRefBased/>
  <w15:docId w15:val="{D9D303AD-20CE-4746-9FD8-E5F012E1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C0"/>
    <w:pPr>
      <w:spacing w:after="0" w:line="240" w:lineRule="auto"/>
    </w:pPr>
    <w:rPr>
      <w:rFonts w:ascii="Courier" w:eastAsia="Times New Roman" w:hAnsi="Courier"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FC0"/>
    <w:pPr>
      <w:ind w:left="708"/>
    </w:pPr>
  </w:style>
  <w:style w:type="paragraph" w:styleId="Encabezado">
    <w:name w:val="header"/>
    <w:basedOn w:val="Normal"/>
    <w:link w:val="EncabezadoCar"/>
    <w:uiPriority w:val="99"/>
    <w:unhideWhenUsed/>
    <w:rsid w:val="00D81FC0"/>
    <w:pPr>
      <w:tabs>
        <w:tab w:val="center" w:pos="4419"/>
        <w:tab w:val="right" w:pos="8838"/>
      </w:tabs>
    </w:pPr>
  </w:style>
  <w:style w:type="character" w:customStyle="1" w:styleId="EncabezadoCar">
    <w:name w:val="Encabezado Car"/>
    <w:basedOn w:val="Fuentedeprrafopredeter"/>
    <w:link w:val="Encabezado"/>
    <w:uiPriority w:val="99"/>
    <w:rsid w:val="00D81FC0"/>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D81FC0"/>
    <w:pPr>
      <w:tabs>
        <w:tab w:val="center" w:pos="4419"/>
        <w:tab w:val="right" w:pos="8838"/>
      </w:tabs>
    </w:pPr>
  </w:style>
  <w:style w:type="character" w:customStyle="1" w:styleId="PiedepginaCar">
    <w:name w:val="Pie de página Car"/>
    <w:basedOn w:val="Fuentedeprrafopredeter"/>
    <w:link w:val="Piedepgina"/>
    <w:uiPriority w:val="99"/>
    <w:rsid w:val="00D81FC0"/>
    <w:rPr>
      <w:rFonts w:ascii="Courier" w:eastAsia="Times New Roman" w:hAnsi="Courier" w:cs="Times New Roman"/>
      <w:sz w:val="24"/>
      <w:szCs w:val="20"/>
      <w:lang w:val="es-ES_tradnl" w:eastAsia="es-ES"/>
    </w:rPr>
  </w:style>
  <w:style w:type="table" w:styleId="Tablaconcuadrcula">
    <w:name w:val="Table Grid"/>
    <w:basedOn w:val="Tablanormal"/>
    <w:uiPriority w:val="59"/>
    <w:rsid w:val="00D81F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3E7B"/>
    <w:rPr>
      <w:sz w:val="16"/>
      <w:szCs w:val="16"/>
    </w:rPr>
  </w:style>
  <w:style w:type="paragraph" w:styleId="Textocomentario">
    <w:name w:val="annotation text"/>
    <w:basedOn w:val="Normal"/>
    <w:link w:val="TextocomentarioCar"/>
    <w:uiPriority w:val="99"/>
    <w:unhideWhenUsed/>
    <w:rsid w:val="00003E7B"/>
    <w:rPr>
      <w:sz w:val="20"/>
    </w:rPr>
  </w:style>
  <w:style w:type="character" w:customStyle="1" w:styleId="TextocomentarioCar">
    <w:name w:val="Texto comentario Car"/>
    <w:basedOn w:val="Fuentedeprrafopredeter"/>
    <w:link w:val="Textocomentario"/>
    <w:uiPriority w:val="99"/>
    <w:rsid w:val="00003E7B"/>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03E7B"/>
    <w:rPr>
      <w:b/>
      <w:bCs/>
    </w:rPr>
  </w:style>
  <w:style w:type="character" w:customStyle="1" w:styleId="AsuntodelcomentarioCar">
    <w:name w:val="Asunto del comentario Car"/>
    <w:basedOn w:val="TextocomentarioCar"/>
    <w:link w:val="Asuntodelcomentario"/>
    <w:uiPriority w:val="99"/>
    <w:semiHidden/>
    <w:rsid w:val="00003E7B"/>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03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E7B"/>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unhideWhenUsed/>
    <w:rsid w:val="00F403CC"/>
    <w:rPr>
      <w:sz w:val="20"/>
    </w:rPr>
  </w:style>
  <w:style w:type="character" w:customStyle="1" w:styleId="TextonotapieCar">
    <w:name w:val="Texto nota pie Car"/>
    <w:basedOn w:val="Fuentedeprrafopredeter"/>
    <w:link w:val="Textonotapie"/>
    <w:uiPriority w:val="99"/>
    <w:rsid w:val="00F403CC"/>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F403CC"/>
    <w:rPr>
      <w:vertAlign w:val="superscript"/>
    </w:rPr>
  </w:style>
  <w:style w:type="character" w:styleId="Hipervnculo">
    <w:name w:val="Hyperlink"/>
    <w:basedOn w:val="Fuentedeprrafopredeter"/>
    <w:uiPriority w:val="99"/>
    <w:unhideWhenUsed/>
    <w:rsid w:val="00F403CC"/>
    <w:rPr>
      <w:color w:val="0563C1" w:themeColor="hyperlink"/>
      <w:u w:val="single"/>
    </w:rPr>
  </w:style>
  <w:style w:type="character" w:styleId="Hipervnculovisitado">
    <w:name w:val="FollowedHyperlink"/>
    <w:basedOn w:val="Fuentedeprrafopredeter"/>
    <w:uiPriority w:val="99"/>
    <w:semiHidden/>
    <w:unhideWhenUsed/>
    <w:rsid w:val="000A0DAA"/>
    <w:rPr>
      <w:color w:val="954F72" w:themeColor="followedHyperlink"/>
      <w:u w:val="single"/>
    </w:rPr>
  </w:style>
  <w:style w:type="paragraph" w:styleId="Sinespaciado">
    <w:name w:val="No Spacing"/>
    <w:uiPriority w:val="1"/>
    <w:qFormat/>
    <w:rsid w:val="001B3AE4"/>
    <w:pPr>
      <w:spacing w:after="0" w:line="240" w:lineRule="auto"/>
    </w:pPr>
    <w:rPr>
      <w:rFonts w:ascii="Courier" w:eastAsia="Times New Roman" w:hAnsi="Courier" w:cs="Times New Roman"/>
      <w:sz w:val="24"/>
      <w:szCs w:val="20"/>
      <w:lang w:eastAsia="es-ES"/>
    </w:rPr>
  </w:style>
  <w:style w:type="character" w:customStyle="1" w:styleId="Mencinsinresolver1">
    <w:name w:val="Mención sin resolver1"/>
    <w:basedOn w:val="Fuentedeprrafopredeter"/>
    <w:uiPriority w:val="99"/>
    <w:semiHidden/>
    <w:unhideWhenUsed/>
    <w:rsid w:val="001835A7"/>
    <w:rPr>
      <w:color w:val="605E5C"/>
      <w:shd w:val="clear" w:color="auto" w:fill="E1DFDD"/>
    </w:rPr>
  </w:style>
  <w:style w:type="paragraph" w:styleId="Textonotaalfinal">
    <w:name w:val="endnote text"/>
    <w:basedOn w:val="Normal"/>
    <w:link w:val="TextonotaalfinalCar"/>
    <w:rsid w:val="0054009E"/>
    <w:rPr>
      <w:rFonts w:ascii="Times New Roman" w:hAnsi="Times New Roman"/>
      <w:sz w:val="20"/>
    </w:rPr>
  </w:style>
  <w:style w:type="character" w:customStyle="1" w:styleId="TextonotaalfinalCar">
    <w:name w:val="Texto nota al final Car"/>
    <w:basedOn w:val="Fuentedeprrafopredeter"/>
    <w:link w:val="Textonotaalfinal"/>
    <w:rsid w:val="0054009E"/>
    <w:rPr>
      <w:rFonts w:ascii="Times New Roman" w:eastAsia="Times New Roman" w:hAnsi="Times New Roman" w:cs="Times New Roman"/>
      <w:sz w:val="20"/>
      <w:szCs w:val="20"/>
      <w:lang w:eastAsia="es-ES"/>
    </w:rPr>
  </w:style>
  <w:style w:type="character" w:styleId="Refdenotaalfinal">
    <w:name w:val="endnote reference"/>
    <w:rsid w:val="0054009E"/>
    <w:rPr>
      <w:vertAlign w:val="superscript"/>
    </w:rPr>
  </w:style>
  <w:style w:type="paragraph" w:customStyle="1" w:styleId="Default">
    <w:name w:val="Default"/>
    <w:rsid w:val="0054009E"/>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Texto">
    <w:name w:val="Texto"/>
    <w:basedOn w:val="Normal"/>
    <w:rsid w:val="0054009E"/>
    <w:pPr>
      <w:spacing w:after="101" w:line="216" w:lineRule="exact"/>
      <w:ind w:firstLine="288"/>
      <w:jc w:val="both"/>
    </w:pPr>
    <w:rPr>
      <w:rFonts w:ascii="Arial" w:hAnsi="Arial" w:cs="Arial"/>
      <w:sz w:val="18"/>
      <w:lang w:val="es-ES" w:eastAsia="es-MX"/>
    </w:rPr>
  </w:style>
  <w:style w:type="paragraph" w:customStyle="1" w:styleId="TextoCar">
    <w:name w:val="Texto Car"/>
    <w:basedOn w:val="Normal"/>
    <w:rsid w:val="0054009E"/>
    <w:pPr>
      <w:spacing w:after="101" w:line="216" w:lineRule="exact"/>
      <w:ind w:firstLine="288"/>
      <w:jc w:val="both"/>
    </w:pPr>
    <w:rPr>
      <w:rFonts w:ascii="Arial" w:hAnsi="Arial" w:cs="Arial"/>
      <w:sz w:val="18"/>
      <w:szCs w:val="18"/>
      <w:lang w:eastAsia="es-MX"/>
    </w:rPr>
  </w:style>
  <w:style w:type="table" w:customStyle="1" w:styleId="TableNormal">
    <w:name w:val="Table Normal"/>
    <w:uiPriority w:val="2"/>
    <w:semiHidden/>
    <w:unhideWhenUsed/>
    <w:qFormat/>
    <w:rsid w:val="00380D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0D01"/>
    <w:pPr>
      <w:widowControl w:val="0"/>
      <w:autoSpaceDE w:val="0"/>
      <w:autoSpaceDN w:val="0"/>
      <w:ind w:left="200"/>
    </w:pPr>
    <w:rPr>
      <w:rFonts w:ascii="Arial MT" w:eastAsia="Arial MT" w:hAnsi="Arial MT" w:cs="Arial MT"/>
      <w:sz w:val="22"/>
      <w:szCs w:val="22"/>
      <w:lang w:val="es-ES" w:eastAsia="en-US"/>
    </w:rPr>
  </w:style>
  <w:style w:type="paragraph" w:styleId="Textoindependiente">
    <w:name w:val="Body Text"/>
    <w:basedOn w:val="Normal"/>
    <w:link w:val="TextoindependienteCar"/>
    <w:uiPriority w:val="1"/>
    <w:semiHidden/>
    <w:unhideWhenUsed/>
    <w:qFormat/>
    <w:rsid w:val="00900465"/>
    <w:pPr>
      <w:widowControl w:val="0"/>
      <w:autoSpaceDE w:val="0"/>
      <w:autoSpaceDN w:val="0"/>
      <w:ind w:left="2391" w:hanging="72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90046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5681">
      <w:bodyDiv w:val="1"/>
      <w:marLeft w:val="0"/>
      <w:marRight w:val="0"/>
      <w:marTop w:val="0"/>
      <w:marBottom w:val="0"/>
      <w:divBdr>
        <w:top w:val="none" w:sz="0" w:space="0" w:color="auto"/>
        <w:left w:val="none" w:sz="0" w:space="0" w:color="auto"/>
        <w:bottom w:val="none" w:sz="0" w:space="0" w:color="auto"/>
        <w:right w:val="none" w:sz="0" w:space="0" w:color="auto"/>
      </w:divBdr>
    </w:div>
    <w:div w:id="157506521">
      <w:bodyDiv w:val="1"/>
      <w:marLeft w:val="0"/>
      <w:marRight w:val="0"/>
      <w:marTop w:val="0"/>
      <w:marBottom w:val="0"/>
      <w:divBdr>
        <w:top w:val="none" w:sz="0" w:space="0" w:color="auto"/>
        <w:left w:val="none" w:sz="0" w:space="0" w:color="auto"/>
        <w:bottom w:val="none" w:sz="0" w:space="0" w:color="auto"/>
        <w:right w:val="none" w:sz="0" w:space="0" w:color="auto"/>
      </w:divBdr>
      <w:divsChild>
        <w:div w:id="732237123">
          <w:marLeft w:val="1440"/>
          <w:marRight w:val="0"/>
          <w:marTop w:val="0"/>
          <w:marBottom w:val="0"/>
          <w:divBdr>
            <w:top w:val="none" w:sz="0" w:space="0" w:color="auto"/>
            <w:left w:val="none" w:sz="0" w:space="0" w:color="auto"/>
            <w:bottom w:val="none" w:sz="0" w:space="0" w:color="auto"/>
            <w:right w:val="none" w:sz="0" w:space="0" w:color="auto"/>
          </w:divBdr>
        </w:div>
        <w:div w:id="1059061904">
          <w:marLeft w:val="1440"/>
          <w:marRight w:val="0"/>
          <w:marTop w:val="0"/>
          <w:marBottom w:val="0"/>
          <w:divBdr>
            <w:top w:val="none" w:sz="0" w:space="0" w:color="auto"/>
            <w:left w:val="none" w:sz="0" w:space="0" w:color="auto"/>
            <w:bottom w:val="none" w:sz="0" w:space="0" w:color="auto"/>
            <w:right w:val="none" w:sz="0" w:space="0" w:color="auto"/>
          </w:divBdr>
        </w:div>
      </w:divsChild>
    </w:div>
    <w:div w:id="225266474">
      <w:bodyDiv w:val="1"/>
      <w:marLeft w:val="0"/>
      <w:marRight w:val="0"/>
      <w:marTop w:val="0"/>
      <w:marBottom w:val="0"/>
      <w:divBdr>
        <w:top w:val="none" w:sz="0" w:space="0" w:color="auto"/>
        <w:left w:val="none" w:sz="0" w:space="0" w:color="auto"/>
        <w:bottom w:val="none" w:sz="0" w:space="0" w:color="auto"/>
        <w:right w:val="none" w:sz="0" w:space="0" w:color="auto"/>
      </w:divBdr>
    </w:div>
    <w:div w:id="514539915">
      <w:bodyDiv w:val="1"/>
      <w:marLeft w:val="0"/>
      <w:marRight w:val="0"/>
      <w:marTop w:val="0"/>
      <w:marBottom w:val="0"/>
      <w:divBdr>
        <w:top w:val="none" w:sz="0" w:space="0" w:color="auto"/>
        <w:left w:val="none" w:sz="0" w:space="0" w:color="auto"/>
        <w:bottom w:val="none" w:sz="0" w:space="0" w:color="auto"/>
        <w:right w:val="none" w:sz="0" w:space="0" w:color="auto"/>
      </w:divBdr>
    </w:div>
    <w:div w:id="527187190">
      <w:bodyDiv w:val="1"/>
      <w:marLeft w:val="0"/>
      <w:marRight w:val="0"/>
      <w:marTop w:val="0"/>
      <w:marBottom w:val="0"/>
      <w:divBdr>
        <w:top w:val="none" w:sz="0" w:space="0" w:color="auto"/>
        <w:left w:val="none" w:sz="0" w:space="0" w:color="auto"/>
        <w:bottom w:val="none" w:sz="0" w:space="0" w:color="auto"/>
        <w:right w:val="none" w:sz="0" w:space="0" w:color="auto"/>
      </w:divBdr>
    </w:div>
    <w:div w:id="535310237">
      <w:bodyDiv w:val="1"/>
      <w:marLeft w:val="0"/>
      <w:marRight w:val="0"/>
      <w:marTop w:val="0"/>
      <w:marBottom w:val="0"/>
      <w:divBdr>
        <w:top w:val="none" w:sz="0" w:space="0" w:color="auto"/>
        <w:left w:val="none" w:sz="0" w:space="0" w:color="auto"/>
        <w:bottom w:val="none" w:sz="0" w:space="0" w:color="auto"/>
        <w:right w:val="none" w:sz="0" w:space="0" w:color="auto"/>
      </w:divBdr>
    </w:div>
    <w:div w:id="545528058">
      <w:bodyDiv w:val="1"/>
      <w:marLeft w:val="0"/>
      <w:marRight w:val="0"/>
      <w:marTop w:val="0"/>
      <w:marBottom w:val="0"/>
      <w:divBdr>
        <w:top w:val="none" w:sz="0" w:space="0" w:color="auto"/>
        <w:left w:val="none" w:sz="0" w:space="0" w:color="auto"/>
        <w:bottom w:val="none" w:sz="0" w:space="0" w:color="auto"/>
        <w:right w:val="none" w:sz="0" w:space="0" w:color="auto"/>
      </w:divBdr>
      <w:divsChild>
        <w:div w:id="1138498996">
          <w:marLeft w:val="1440"/>
          <w:marRight w:val="0"/>
          <w:marTop w:val="0"/>
          <w:marBottom w:val="0"/>
          <w:divBdr>
            <w:top w:val="none" w:sz="0" w:space="0" w:color="auto"/>
            <w:left w:val="none" w:sz="0" w:space="0" w:color="auto"/>
            <w:bottom w:val="none" w:sz="0" w:space="0" w:color="auto"/>
            <w:right w:val="none" w:sz="0" w:space="0" w:color="auto"/>
          </w:divBdr>
        </w:div>
        <w:div w:id="463080199">
          <w:marLeft w:val="1440"/>
          <w:marRight w:val="0"/>
          <w:marTop w:val="0"/>
          <w:marBottom w:val="0"/>
          <w:divBdr>
            <w:top w:val="none" w:sz="0" w:space="0" w:color="auto"/>
            <w:left w:val="none" w:sz="0" w:space="0" w:color="auto"/>
            <w:bottom w:val="none" w:sz="0" w:space="0" w:color="auto"/>
            <w:right w:val="none" w:sz="0" w:space="0" w:color="auto"/>
          </w:divBdr>
        </w:div>
        <w:div w:id="387077210">
          <w:marLeft w:val="1440"/>
          <w:marRight w:val="0"/>
          <w:marTop w:val="0"/>
          <w:marBottom w:val="0"/>
          <w:divBdr>
            <w:top w:val="none" w:sz="0" w:space="0" w:color="auto"/>
            <w:left w:val="none" w:sz="0" w:space="0" w:color="auto"/>
            <w:bottom w:val="none" w:sz="0" w:space="0" w:color="auto"/>
            <w:right w:val="none" w:sz="0" w:space="0" w:color="auto"/>
          </w:divBdr>
        </w:div>
      </w:divsChild>
    </w:div>
    <w:div w:id="810900206">
      <w:bodyDiv w:val="1"/>
      <w:marLeft w:val="0"/>
      <w:marRight w:val="0"/>
      <w:marTop w:val="0"/>
      <w:marBottom w:val="0"/>
      <w:divBdr>
        <w:top w:val="none" w:sz="0" w:space="0" w:color="auto"/>
        <w:left w:val="none" w:sz="0" w:space="0" w:color="auto"/>
        <w:bottom w:val="none" w:sz="0" w:space="0" w:color="auto"/>
        <w:right w:val="none" w:sz="0" w:space="0" w:color="auto"/>
      </w:divBdr>
      <w:divsChild>
        <w:div w:id="1743521394">
          <w:marLeft w:val="1440"/>
          <w:marRight w:val="0"/>
          <w:marTop w:val="0"/>
          <w:marBottom w:val="0"/>
          <w:divBdr>
            <w:top w:val="none" w:sz="0" w:space="0" w:color="auto"/>
            <w:left w:val="none" w:sz="0" w:space="0" w:color="auto"/>
            <w:bottom w:val="none" w:sz="0" w:space="0" w:color="auto"/>
            <w:right w:val="none" w:sz="0" w:space="0" w:color="auto"/>
          </w:divBdr>
        </w:div>
        <w:div w:id="1464351703">
          <w:marLeft w:val="1440"/>
          <w:marRight w:val="0"/>
          <w:marTop w:val="0"/>
          <w:marBottom w:val="0"/>
          <w:divBdr>
            <w:top w:val="none" w:sz="0" w:space="0" w:color="auto"/>
            <w:left w:val="none" w:sz="0" w:space="0" w:color="auto"/>
            <w:bottom w:val="none" w:sz="0" w:space="0" w:color="auto"/>
            <w:right w:val="none" w:sz="0" w:space="0" w:color="auto"/>
          </w:divBdr>
        </w:div>
      </w:divsChild>
    </w:div>
    <w:div w:id="1019619834">
      <w:bodyDiv w:val="1"/>
      <w:marLeft w:val="0"/>
      <w:marRight w:val="0"/>
      <w:marTop w:val="0"/>
      <w:marBottom w:val="0"/>
      <w:divBdr>
        <w:top w:val="none" w:sz="0" w:space="0" w:color="auto"/>
        <w:left w:val="none" w:sz="0" w:space="0" w:color="auto"/>
        <w:bottom w:val="none" w:sz="0" w:space="0" w:color="auto"/>
        <w:right w:val="none" w:sz="0" w:space="0" w:color="auto"/>
      </w:divBdr>
      <w:divsChild>
        <w:div w:id="1505822362">
          <w:marLeft w:val="0"/>
          <w:marRight w:val="0"/>
          <w:marTop w:val="0"/>
          <w:marBottom w:val="0"/>
          <w:divBdr>
            <w:top w:val="none" w:sz="0" w:space="0" w:color="auto"/>
            <w:left w:val="none" w:sz="0" w:space="0" w:color="auto"/>
            <w:bottom w:val="none" w:sz="0" w:space="0" w:color="auto"/>
            <w:right w:val="none" w:sz="0" w:space="0" w:color="auto"/>
          </w:divBdr>
        </w:div>
      </w:divsChild>
    </w:div>
    <w:div w:id="1185709423">
      <w:bodyDiv w:val="1"/>
      <w:marLeft w:val="0"/>
      <w:marRight w:val="0"/>
      <w:marTop w:val="0"/>
      <w:marBottom w:val="0"/>
      <w:divBdr>
        <w:top w:val="none" w:sz="0" w:space="0" w:color="auto"/>
        <w:left w:val="none" w:sz="0" w:space="0" w:color="auto"/>
        <w:bottom w:val="none" w:sz="0" w:space="0" w:color="auto"/>
        <w:right w:val="none" w:sz="0" w:space="0" w:color="auto"/>
      </w:divBdr>
      <w:divsChild>
        <w:div w:id="1889754784">
          <w:marLeft w:val="547"/>
          <w:marRight w:val="0"/>
          <w:marTop w:val="0"/>
          <w:marBottom w:val="0"/>
          <w:divBdr>
            <w:top w:val="none" w:sz="0" w:space="0" w:color="auto"/>
            <w:left w:val="none" w:sz="0" w:space="0" w:color="auto"/>
            <w:bottom w:val="none" w:sz="0" w:space="0" w:color="auto"/>
            <w:right w:val="none" w:sz="0" w:space="0" w:color="auto"/>
          </w:divBdr>
        </w:div>
      </w:divsChild>
    </w:div>
    <w:div w:id="1215501930">
      <w:bodyDiv w:val="1"/>
      <w:marLeft w:val="0"/>
      <w:marRight w:val="0"/>
      <w:marTop w:val="0"/>
      <w:marBottom w:val="0"/>
      <w:divBdr>
        <w:top w:val="none" w:sz="0" w:space="0" w:color="auto"/>
        <w:left w:val="none" w:sz="0" w:space="0" w:color="auto"/>
        <w:bottom w:val="none" w:sz="0" w:space="0" w:color="auto"/>
        <w:right w:val="none" w:sz="0" w:space="0" w:color="auto"/>
      </w:divBdr>
      <w:divsChild>
        <w:div w:id="680477415">
          <w:marLeft w:val="1440"/>
          <w:marRight w:val="0"/>
          <w:marTop w:val="0"/>
          <w:marBottom w:val="0"/>
          <w:divBdr>
            <w:top w:val="none" w:sz="0" w:space="0" w:color="auto"/>
            <w:left w:val="none" w:sz="0" w:space="0" w:color="auto"/>
            <w:bottom w:val="none" w:sz="0" w:space="0" w:color="auto"/>
            <w:right w:val="none" w:sz="0" w:space="0" w:color="auto"/>
          </w:divBdr>
        </w:div>
        <w:div w:id="945507332">
          <w:marLeft w:val="1440"/>
          <w:marRight w:val="0"/>
          <w:marTop w:val="0"/>
          <w:marBottom w:val="0"/>
          <w:divBdr>
            <w:top w:val="none" w:sz="0" w:space="0" w:color="auto"/>
            <w:left w:val="none" w:sz="0" w:space="0" w:color="auto"/>
            <w:bottom w:val="none" w:sz="0" w:space="0" w:color="auto"/>
            <w:right w:val="none" w:sz="0" w:space="0" w:color="auto"/>
          </w:divBdr>
        </w:div>
      </w:divsChild>
    </w:div>
    <w:div w:id="1231580039">
      <w:bodyDiv w:val="1"/>
      <w:marLeft w:val="0"/>
      <w:marRight w:val="0"/>
      <w:marTop w:val="0"/>
      <w:marBottom w:val="0"/>
      <w:divBdr>
        <w:top w:val="none" w:sz="0" w:space="0" w:color="auto"/>
        <w:left w:val="none" w:sz="0" w:space="0" w:color="auto"/>
        <w:bottom w:val="none" w:sz="0" w:space="0" w:color="auto"/>
        <w:right w:val="none" w:sz="0" w:space="0" w:color="auto"/>
      </w:divBdr>
    </w:div>
    <w:div w:id="1436515287">
      <w:bodyDiv w:val="1"/>
      <w:marLeft w:val="0"/>
      <w:marRight w:val="0"/>
      <w:marTop w:val="0"/>
      <w:marBottom w:val="0"/>
      <w:divBdr>
        <w:top w:val="none" w:sz="0" w:space="0" w:color="auto"/>
        <w:left w:val="none" w:sz="0" w:space="0" w:color="auto"/>
        <w:bottom w:val="none" w:sz="0" w:space="0" w:color="auto"/>
        <w:right w:val="none" w:sz="0" w:space="0" w:color="auto"/>
      </w:divBdr>
    </w:div>
    <w:div w:id="1453357107">
      <w:bodyDiv w:val="1"/>
      <w:marLeft w:val="0"/>
      <w:marRight w:val="0"/>
      <w:marTop w:val="0"/>
      <w:marBottom w:val="0"/>
      <w:divBdr>
        <w:top w:val="none" w:sz="0" w:space="0" w:color="auto"/>
        <w:left w:val="none" w:sz="0" w:space="0" w:color="auto"/>
        <w:bottom w:val="none" w:sz="0" w:space="0" w:color="auto"/>
        <w:right w:val="none" w:sz="0" w:space="0" w:color="auto"/>
      </w:divBdr>
    </w:div>
    <w:div w:id="1495947055">
      <w:bodyDiv w:val="1"/>
      <w:marLeft w:val="0"/>
      <w:marRight w:val="0"/>
      <w:marTop w:val="0"/>
      <w:marBottom w:val="0"/>
      <w:divBdr>
        <w:top w:val="none" w:sz="0" w:space="0" w:color="auto"/>
        <w:left w:val="none" w:sz="0" w:space="0" w:color="auto"/>
        <w:bottom w:val="none" w:sz="0" w:space="0" w:color="auto"/>
        <w:right w:val="none" w:sz="0" w:space="0" w:color="auto"/>
      </w:divBdr>
      <w:divsChild>
        <w:div w:id="870997694">
          <w:marLeft w:val="1440"/>
          <w:marRight w:val="0"/>
          <w:marTop w:val="0"/>
          <w:marBottom w:val="0"/>
          <w:divBdr>
            <w:top w:val="none" w:sz="0" w:space="0" w:color="auto"/>
            <w:left w:val="none" w:sz="0" w:space="0" w:color="auto"/>
            <w:bottom w:val="none" w:sz="0" w:space="0" w:color="auto"/>
            <w:right w:val="none" w:sz="0" w:space="0" w:color="auto"/>
          </w:divBdr>
        </w:div>
        <w:div w:id="1404718554">
          <w:marLeft w:val="1440"/>
          <w:marRight w:val="0"/>
          <w:marTop w:val="0"/>
          <w:marBottom w:val="0"/>
          <w:divBdr>
            <w:top w:val="none" w:sz="0" w:space="0" w:color="auto"/>
            <w:left w:val="none" w:sz="0" w:space="0" w:color="auto"/>
            <w:bottom w:val="none" w:sz="0" w:space="0" w:color="auto"/>
            <w:right w:val="none" w:sz="0" w:space="0" w:color="auto"/>
          </w:divBdr>
        </w:div>
        <w:div w:id="1148981618">
          <w:marLeft w:val="1440"/>
          <w:marRight w:val="0"/>
          <w:marTop w:val="0"/>
          <w:marBottom w:val="0"/>
          <w:divBdr>
            <w:top w:val="none" w:sz="0" w:space="0" w:color="auto"/>
            <w:left w:val="none" w:sz="0" w:space="0" w:color="auto"/>
            <w:bottom w:val="none" w:sz="0" w:space="0" w:color="auto"/>
            <w:right w:val="none" w:sz="0" w:space="0" w:color="auto"/>
          </w:divBdr>
        </w:div>
      </w:divsChild>
    </w:div>
    <w:div w:id="1579434844">
      <w:bodyDiv w:val="1"/>
      <w:marLeft w:val="0"/>
      <w:marRight w:val="0"/>
      <w:marTop w:val="0"/>
      <w:marBottom w:val="0"/>
      <w:divBdr>
        <w:top w:val="none" w:sz="0" w:space="0" w:color="auto"/>
        <w:left w:val="none" w:sz="0" w:space="0" w:color="auto"/>
        <w:bottom w:val="none" w:sz="0" w:space="0" w:color="auto"/>
        <w:right w:val="none" w:sz="0" w:space="0" w:color="auto"/>
      </w:divBdr>
      <w:divsChild>
        <w:div w:id="911233019">
          <w:marLeft w:val="0"/>
          <w:marRight w:val="0"/>
          <w:marTop w:val="0"/>
          <w:marBottom w:val="0"/>
          <w:divBdr>
            <w:top w:val="none" w:sz="0" w:space="0" w:color="auto"/>
            <w:left w:val="none" w:sz="0" w:space="0" w:color="auto"/>
            <w:bottom w:val="none" w:sz="0" w:space="0" w:color="auto"/>
            <w:right w:val="none" w:sz="0" w:space="0" w:color="auto"/>
          </w:divBdr>
        </w:div>
        <w:div w:id="1702432228">
          <w:marLeft w:val="0"/>
          <w:marRight w:val="0"/>
          <w:marTop w:val="0"/>
          <w:marBottom w:val="0"/>
          <w:divBdr>
            <w:top w:val="none" w:sz="0" w:space="0" w:color="auto"/>
            <w:left w:val="none" w:sz="0" w:space="0" w:color="auto"/>
            <w:bottom w:val="none" w:sz="0" w:space="0" w:color="auto"/>
            <w:right w:val="none" w:sz="0" w:space="0" w:color="auto"/>
          </w:divBdr>
        </w:div>
      </w:divsChild>
    </w:div>
    <w:div w:id="1604606822">
      <w:bodyDiv w:val="1"/>
      <w:marLeft w:val="0"/>
      <w:marRight w:val="0"/>
      <w:marTop w:val="0"/>
      <w:marBottom w:val="0"/>
      <w:divBdr>
        <w:top w:val="none" w:sz="0" w:space="0" w:color="auto"/>
        <w:left w:val="none" w:sz="0" w:space="0" w:color="auto"/>
        <w:bottom w:val="none" w:sz="0" w:space="0" w:color="auto"/>
        <w:right w:val="none" w:sz="0" w:space="0" w:color="auto"/>
      </w:divBdr>
      <w:divsChild>
        <w:div w:id="1957522355">
          <w:marLeft w:val="1440"/>
          <w:marRight w:val="0"/>
          <w:marTop w:val="0"/>
          <w:marBottom w:val="0"/>
          <w:divBdr>
            <w:top w:val="none" w:sz="0" w:space="0" w:color="auto"/>
            <w:left w:val="none" w:sz="0" w:space="0" w:color="auto"/>
            <w:bottom w:val="none" w:sz="0" w:space="0" w:color="auto"/>
            <w:right w:val="none" w:sz="0" w:space="0" w:color="auto"/>
          </w:divBdr>
        </w:div>
        <w:div w:id="1783108118">
          <w:marLeft w:val="1440"/>
          <w:marRight w:val="0"/>
          <w:marTop w:val="0"/>
          <w:marBottom w:val="0"/>
          <w:divBdr>
            <w:top w:val="none" w:sz="0" w:space="0" w:color="auto"/>
            <w:left w:val="none" w:sz="0" w:space="0" w:color="auto"/>
            <w:bottom w:val="none" w:sz="0" w:space="0" w:color="auto"/>
            <w:right w:val="none" w:sz="0" w:space="0" w:color="auto"/>
          </w:divBdr>
        </w:div>
        <w:div w:id="1345015839">
          <w:marLeft w:val="1440"/>
          <w:marRight w:val="0"/>
          <w:marTop w:val="0"/>
          <w:marBottom w:val="0"/>
          <w:divBdr>
            <w:top w:val="none" w:sz="0" w:space="0" w:color="auto"/>
            <w:left w:val="none" w:sz="0" w:space="0" w:color="auto"/>
            <w:bottom w:val="none" w:sz="0" w:space="0" w:color="auto"/>
            <w:right w:val="none" w:sz="0" w:space="0" w:color="auto"/>
          </w:divBdr>
        </w:div>
      </w:divsChild>
    </w:div>
    <w:div w:id="1971932810">
      <w:bodyDiv w:val="1"/>
      <w:marLeft w:val="0"/>
      <w:marRight w:val="0"/>
      <w:marTop w:val="0"/>
      <w:marBottom w:val="0"/>
      <w:divBdr>
        <w:top w:val="none" w:sz="0" w:space="0" w:color="auto"/>
        <w:left w:val="none" w:sz="0" w:space="0" w:color="auto"/>
        <w:bottom w:val="none" w:sz="0" w:space="0" w:color="auto"/>
        <w:right w:val="none" w:sz="0" w:space="0" w:color="auto"/>
      </w:divBdr>
    </w:div>
    <w:div w:id="1972398534">
      <w:bodyDiv w:val="1"/>
      <w:marLeft w:val="0"/>
      <w:marRight w:val="0"/>
      <w:marTop w:val="0"/>
      <w:marBottom w:val="0"/>
      <w:divBdr>
        <w:top w:val="none" w:sz="0" w:space="0" w:color="auto"/>
        <w:left w:val="none" w:sz="0" w:space="0" w:color="auto"/>
        <w:bottom w:val="none" w:sz="0" w:space="0" w:color="auto"/>
        <w:right w:val="none" w:sz="0" w:space="0" w:color="auto"/>
      </w:divBdr>
    </w:div>
    <w:div w:id="2125147912">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2FCA-AA17-48C6-A910-5E913E99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5430</Words>
  <Characters>29869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35229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Escamilla</dc:creator>
  <cp:keywords/>
  <dc:description/>
  <cp:lastModifiedBy>Usuario de Windows</cp:lastModifiedBy>
  <cp:revision>6</cp:revision>
  <cp:lastPrinted>2022-12-12T20:52:00Z</cp:lastPrinted>
  <dcterms:created xsi:type="dcterms:W3CDTF">2022-12-12T21:00:00Z</dcterms:created>
  <dcterms:modified xsi:type="dcterms:W3CDTF">2022-12-12T22:36:00Z</dcterms:modified>
  <cp:category/>
</cp:coreProperties>
</file>