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24E5" w14:textId="77777777" w:rsidR="00EC6942" w:rsidRDefault="00EC6942" w:rsidP="00EC6942">
      <w:pPr>
        <w:ind w:right="-851"/>
        <w:rPr>
          <w:rFonts w:ascii="AvantGarde Bk BT" w:eastAsia="Questrial" w:hAnsi="AvantGarde Bk BT" w:cs="Calibri"/>
          <w:b/>
          <w:sz w:val="22"/>
          <w:szCs w:val="22"/>
        </w:rPr>
      </w:pPr>
    </w:p>
    <w:p w14:paraId="16E4D0D4" w14:textId="77777777" w:rsidR="001F73F0" w:rsidRDefault="001F73F0" w:rsidP="00EC6942">
      <w:pPr>
        <w:ind w:right="-851"/>
        <w:rPr>
          <w:rFonts w:ascii="AvantGarde Bk BT" w:eastAsia="Questrial" w:hAnsi="AvantGarde Bk BT" w:cs="Calibri"/>
          <w:b/>
          <w:sz w:val="22"/>
          <w:szCs w:val="22"/>
        </w:rPr>
      </w:pPr>
    </w:p>
    <w:p w14:paraId="2D682343" w14:textId="77777777" w:rsidR="001F73F0" w:rsidRDefault="001F73F0" w:rsidP="00EC6942">
      <w:pPr>
        <w:ind w:right="-851"/>
        <w:rPr>
          <w:rFonts w:ascii="AvantGarde Bk BT" w:eastAsia="Questrial" w:hAnsi="AvantGarde Bk BT" w:cs="Calibri"/>
          <w:b/>
          <w:sz w:val="22"/>
          <w:szCs w:val="22"/>
        </w:rPr>
      </w:pPr>
    </w:p>
    <w:p w14:paraId="00000001" w14:textId="632C1680" w:rsidR="00D50525" w:rsidRPr="00EC6942" w:rsidRDefault="008829C1" w:rsidP="00EC6942">
      <w:pPr>
        <w:ind w:right="-851"/>
        <w:rPr>
          <w:rFonts w:ascii="AvantGarde Bk BT" w:eastAsia="Questrial" w:hAnsi="AvantGarde Bk BT" w:cs="Calibri"/>
          <w:b/>
          <w:sz w:val="22"/>
          <w:szCs w:val="22"/>
        </w:rPr>
      </w:pPr>
      <w:r w:rsidRPr="00EC6942">
        <w:rPr>
          <w:rFonts w:ascii="AvantGarde Bk BT" w:eastAsia="Questrial" w:hAnsi="AvantGarde Bk BT" w:cs="Calibri"/>
          <w:b/>
          <w:sz w:val="22"/>
          <w:szCs w:val="22"/>
        </w:rPr>
        <w:t>H. CONSEJO GENERAL UNIVERSITARIO</w:t>
      </w:r>
    </w:p>
    <w:p w14:paraId="00000002" w14:textId="77777777" w:rsidR="00D50525" w:rsidRPr="00EC6942" w:rsidRDefault="008829C1" w:rsidP="00EC6942">
      <w:pPr>
        <w:ind w:right="-851"/>
        <w:rPr>
          <w:rFonts w:ascii="AvantGarde Bk BT" w:eastAsia="Questrial" w:hAnsi="AvantGarde Bk BT" w:cs="Calibri"/>
          <w:b/>
          <w:sz w:val="22"/>
          <w:szCs w:val="22"/>
        </w:rPr>
      </w:pPr>
      <w:r w:rsidRPr="00EC6942">
        <w:rPr>
          <w:rFonts w:ascii="AvantGarde Bk BT" w:eastAsia="Questrial" w:hAnsi="AvantGarde Bk BT" w:cs="Calibri"/>
          <w:b/>
          <w:sz w:val="22"/>
          <w:szCs w:val="22"/>
        </w:rPr>
        <w:t>PRESENTE</w:t>
      </w:r>
    </w:p>
    <w:p w14:paraId="00000003" w14:textId="77777777" w:rsidR="00D50525" w:rsidRPr="00EC6942" w:rsidRDefault="00D50525" w:rsidP="00EC6942">
      <w:pPr>
        <w:ind w:right="-851"/>
        <w:rPr>
          <w:rFonts w:ascii="AvantGarde Bk BT" w:eastAsia="Questrial" w:hAnsi="AvantGarde Bk BT" w:cs="Calibri"/>
          <w:sz w:val="22"/>
          <w:szCs w:val="22"/>
        </w:rPr>
      </w:pPr>
    </w:p>
    <w:p w14:paraId="00000005" w14:textId="5FBF0F56" w:rsidR="00D50525" w:rsidRPr="00EC6942" w:rsidRDefault="008829C1" w:rsidP="00EC6942">
      <w:p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A esta Comisi</w:t>
      </w:r>
      <w:r w:rsidR="00CC3F44" w:rsidRPr="00EC6942">
        <w:rPr>
          <w:rFonts w:ascii="AvantGarde Bk BT" w:eastAsia="Questrial" w:hAnsi="AvantGarde Bk BT" w:cs="Calibri"/>
          <w:sz w:val="22"/>
          <w:szCs w:val="22"/>
        </w:rPr>
        <w:t>ón Permanente</w:t>
      </w:r>
      <w:r w:rsidRPr="00EC6942">
        <w:rPr>
          <w:rFonts w:ascii="AvantGarde Bk BT" w:eastAsia="Questrial" w:hAnsi="AvantGarde Bk BT" w:cs="Calibri"/>
          <w:sz w:val="22"/>
          <w:szCs w:val="22"/>
        </w:rPr>
        <w:t xml:space="preserve"> de </w:t>
      </w:r>
      <w:r w:rsidR="00CC3F44" w:rsidRPr="00EC6942">
        <w:rPr>
          <w:rFonts w:ascii="AvantGarde Bk BT" w:eastAsia="Questrial" w:hAnsi="AvantGarde Bk BT" w:cs="Calibri"/>
          <w:sz w:val="22"/>
          <w:szCs w:val="22"/>
        </w:rPr>
        <w:t>Hacienda</w:t>
      </w:r>
      <w:r w:rsidRPr="00EC6942">
        <w:rPr>
          <w:rFonts w:ascii="AvantGarde Bk BT" w:eastAsia="Questrial" w:hAnsi="AvantGarde Bk BT" w:cs="Calibri"/>
          <w:sz w:val="22"/>
          <w:szCs w:val="22"/>
        </w:rPr>
        <w:t xml:space="preserve"> ha sido turnada una solicitud proveniente del Rector General de la Universidad de Guadalajara, por virtud de la cual se propone </w:t>
      </w:r>
      <w:r w:rsidRPr="00EC6942">
        <w:rPr>
          <w:rFonts w:ascii="AvantGarde Bk BT" w:eastAsia="Questrial" w:hAnsi="AvantGarde Bk BT" w:cs="Calibri"/>
          <w:b/>
          <w:sz w:val="22"/>
          <w:szCs w:val="22"/>
        </w:rPr>
        <w:t xml:space="preserve">la </w:t>
      </w:r>
      <w:r w:rsidR="005754E5" w:rsidRPr="00EC6942">
        <w:rPr>
          <w:rFonts w:ascii="AvantGarde Bk BT" w:eastAsia="Questrial" w:hAnsi="AvantGarde Bk BT" w:cs="Calibri"/>
          <w:b/>
          <w:sz w:val="22"/>
          <w:szCs w:val="22"/>
        </w:rPr>
        <w:t xml:space="preserve">concentración de </w:t>
      </w:r>
      <w:r w:rsidR="00CC3F44" w:rsidRPr="00EC6942">
        <w:rPr>
          <w:rFonts w:ascii="AvantGarde Bk BT" w:eastAsia="Questrial" w:hAnsi="AvantGarde Bk BT" w:cs="Calibri"/>
          <w:b/>
          <w:sz w:val="22"/>
          <w:szCs w:val="22"/>
        </w:rPr>
        <w:t xml:space="preserve">las tarifas arancelarias relacionadas con </w:t>
      </w:r>
      <w:r w:rsidR="008560A5" w:rsidRPr="00EC6942">
        <w:rPr>
          <w:rFonts w:ascii="AvantGarde Bk BT" w:eastAsia="Questrial" w:hAnsi="AvantGarde Bk BT" w:cs="Calibri"/>
          <w:b/>
          <w:sz w:val="22"/>
          <w:szCs w:val="22"/>
        </w:rPr>
        <w:t xml:space="preserve">los trámites </w:t>
      </w:r>
      <w:r w:rsidR="00CC3F44" w:rsidRPr="00EC6942">
        <w:rPr>
          <w:rFonts w:ascii="AvantGarde Bk BT" w:eastAsia="Questrial" w:hAnsi="AvantGarde Bk BT" w:cs="Calibri"/>
          <w:b/>
          <w:sz w:val="22"/>
          <w:szCs w:val="22"/>
        </w:rPr>
        <w:t xml:space="preserve">de </w:t>
      </w:r>
      <w:r w:rsidR="008560A5" w:rsidRPr="00EC6942">
        <w:rPr>
          <w:rFonts w:ascii="AvantGarde Bk BT" w:eastAsia="Questrial" w:hAnsi="AvantGarde Bk BT" w:cs="Calibri"/>
          <w:b/>
          <w:sz w:val="22"/>
          <w:szCs w:val="22"/>
        </w:rPr>
        <w:t xml:space="preserve">aspirante </w:t>
      </w:r>
      <w:r w:rsidR="00CC3F44" w:rsidRPr="00EC6942">
        <w:rPr>
          <w:rFonts w:ascii="AvantGarde Bk BT" w:eastAsia="Questrial" w:hAnsi="AvantGarde Bk BT" w:cs="Calibri"/>
          <w:b/>
          <w:sz w:val="22"/>
          <w:szCs w:val="22"/>
        </w:rPr>
        <w:t xml:space="preserve">y </w:t>
      </w:r>
      <w:r w:rsidR="008560A5" w:rsidRPr="00EC6942">
        <w:rPr>
          <w:rFonts w:ascii="AvantGarde Bk BT" w:eastAsia="Questrial" w:hAnsi="AvantGarde Bk BT" w:cs="Calibri"/>
          <w:b/>
          <w:sz w:val="22"/>
          <w:szCs w:val="22"/>
        </w:rPr>
        <w:t xml:space="preserve">los trámites </w:t>
      </w:r>
      <w:r w:rsidR="00CC3F44" w:rsidRPr="00EC6942">
        <w:rPr>
          <w:rFonts w:ascii="AvantGarde Bk BT" w:eastAsia="Questrial" w:hAnsi="AvantGarde Bk BT" w:cs="Calibri"/>
          <w:b/>
          <w:sz w:val="22"/>
          <w:szCs w:val="22"/>
        </w:rPr>
        <w:t>de titulación</w:t>
      </w:r>
      <w:r w:rsidRPr="00EC6942">
        <w:rPr>
          <w:rFonts w:ascii="AvantGarde Bk BT" w:eastAsia="Questrial" w:hAnsi="AvantGarde Bk BT" w:cs="Calibri"/>
          <w:b/>
          <w:sz w:val="22"/>
          <w:szCs w:val="22"/>
        </w:rPr>
        <w:t>,</w:t>
      </w:r>
      <w:r w:rsidR="00CC3F44" w:rsidRPr="00EC6942">
        <w:rPr>
          <w:rFonts w:ascii="AvantGarde Bk BT" w:eastAsia="Questrial" w:hAnsi="AvantGarde Bk BT" w:cs="Calibri"/>
          <w:b/>
          <w:sz w:val="22"/>
          <w:szCs w:val="22"/>
        </w:rPr>
        <w:t xml:space="preserve"> establecidos en el dictamen No. II/2003/034 y dictamen No. II/2010/362 respectivamente; la creación de</w:t>
      </w:r>
      <w:r w:rsidRPr="00EC6942">
        <w:rPr>
          <w:rFonts w:ascii="AvantGarde Bk BT" w:eastAsia="Questrial" w:hAnsi="AvantGarde Bk BT" w:cs="Calibri"/>
          <w:b/>
          <w:sz w:val="22"/>
          <w:szCs w:val="22"/>
        </w:rPr>
        <w:t xml:space="preserve"> </w:t>
      </w:r>
      <w:r w:rsidR="00CC3F44" w:rsidRPr="00EC6942">
        <w:rPr>
          <w:rFonts w:ascii="AvantGarde Bk BT" w:eastAsia="Questrial" w:hAnsi="AvantGarde Bk BT" w:cs="Calibri"/>
          <w:b/>
          <w:sz w:val="22"/>
          <w:szCs w:val="22"/>
        </w:rPr>
        <w:t xml:space="preserve">los </w:t>
      </w:r>
      <w:r w:rsidR="00605E83" w:rsidRPr="00EC6942">
        <w:rPr>
          <w:rFonts w:ascii="AvantGarde Bk BT" w:eastAsia="Questrial" w:hAnsi="AvantGarde Bk BT" w:cs="Calibri"/>
          <w:b/>
          <w:sz w:val="22"/>
          <w:szCs w:val="22"/>
        </w:rPr>
        <w:t xml:space="preserve">siguientes </w:t>
      </w:r>
      <w:r w:rsidR="00CC3F44" w:rsidRPr="00EC6942">
        <w:rPr>
          <w:rFonts w:ascii="AvantGarde Bk BT" w:eastAsia="Questrial" w:hAnsi="AvantGarde Bk BT" w:cs="Calibri"/>
          <w:b/>
          <w:sz w:val="22"/>
          <w:szCs w:val="22"/>
        </w:rPr>
        <w:t>aranceles</w:t>
      </w:r>
      <w:r w:rsidR="00605E83" w:rsidRPr="00EC6942">
        <w:rPr>
          <w:rFonts w:ascii="AvantGarde Bk BT" w:eastAsia="Questrial" w:hAnsi="AvantGarde Bk BT" w:cs="Calibri"/>
          <w:b/>
          <w:sz w:val="22"/>
          <w:szCs w:val="22"/>
        </w:rPr>
        <w:t>:</w:t>
      </w:r>
      <w:r w:rsidR="00CC39D4" w:rsidRPr="00EC6942">
        <w:rPr>
          <w:rFonts w:ascii="AvantGarde Bk BT" w:eastAsia="Questrial" w:hAnsi="AvantGarde Bk BT" w:cs="Calibri"/>
          <w:b/>
          <w:sz w:val="22"/>
          <w:szCs w:val="22"/>
        </w:rPr>
        <w:t xml:space="preserve"> </w:t>
      </w:r>
      <w:r w:rsidR="00605E83" w:rsidRPr="00EC6942">
        <w:rPr>
          <w:rFonts w:ascii="AvantGarde Bk BT" w:eastAsia="Questrial" w:hAnsi="AvantGarde Bk BT" w:cs="Calibri"/>
          <w:b/>
          <w:sz w:val="22"/>
          <w:szCs w:val="22"/>
        </w:rPr>
        <w:t xml:space="preserve">vigencia de la credencial </w:t>
      </w:r>
      <w:r w:rsidR="005754E5" w:rsidRPr="00EC6942">
        <w:rPr>
          <w:rFonts w:ascii="AvantGarde Bk BT" w:eastAsia="Questrial" w:hAnsi="AvantGarde Bk BT" w:cs="Calibri"/>
          <w:b/>
          <w:sz w:val="22"/>
          <w:szCs w:val="22"/>
        </w:rPr>
        <w:t xml:space="preserve">con </w:t>
      </w:r>
      <w:r w:rsidR="00605E83" w:rsidRPr="00EC6942">
        <w:rPr>
          <w:rFonts w:ascii="AvantGarde Bk BT" w:eastAsia="Questrial" w:hAnsi="AvantGarde Bk BT" w:cs="Calibri"/>
          <w:b/>
          <w:sz w:val="22"/>
          <w:szCs w:val="22"/>
        </w:rPr>
        <w:t>código QR</w:t>
      </w:r>
      <w:r w:rsidR="00FE3965" w:rsidRPr="00EC6942">
        <w:rPr>
          <w:rFonts w:ascii="AvantGarde Bk BT" w:eastAsia="Questrial" w:hAnsi="AvantGarde Bk BT" w:cs="Calibri"/>
          <w:b/>
          <w:sz w:val="22"/>
          <w:szCs w:val="22"/>
        </w:rPr>
        <w:t xml:space="preserve"> para </w:t>
      </w:r>
      <w:r w:rsidR="00E04A5D" w:rsidRPr="00EC6942">
        <w:rPr>
          <w:rFonts w:ascii="AvantGarde Bk BT" w:eastAsia="Questrial" w:hAnsi="AvantGarde Bk BT" w:cs="Calibri"/>
          <w:b/>
          <w:sz w:val="22"/>
          <w:szCs w:val="22"/>
        </w:rPr>
        <w:t>estudiantes</w:t>
      </w:r>
      <w:r w:rsidR="00605E83" w:rsidRPr="00EC6942">
        <w:rPr>
          <w:rFonts w:ascii="AvantGarde Bk BT" w:eastAsia="Questrial" w:hAnsi="AvantGarde Bk BT" w:cs="Calibri"/>
          <w:b/>
          <w:sz w:val="22"/>
          <w:szCs w:val="22"/>
        </w:rPr>
        <w:t xml:space="preserve">, </w:t>
      </w:r>
      <w:r w:rsidR="002F2AD6" w:rsidRPr="00EC6942">
        <w:rPr>
          <w:rFonts w:ascii="AvantGarde Bk BT" w:eastAsia="Questrial" w:hAnsi="AvantGarde Bk BT" w:cs="Calibri"/>
          <w:b/>
          <w:sz w:val="22"/>
          <w:szCs w:val="22"/>
        </w:rPr>
        <w:t xml:space="preserve">generación del archivo </w:t>
      </w:r>
      <w:r w:rsidR="0097616B" w:rsidRPr="00EC6942">
        <w:rPr>
          <w:rFonts w:ascii="AvantGarde Bk BT" w:eastAsia="Questrial" w:hAnsi="AvantGarde Bk BT" w:cs="Calibri"/>
          <w:b/>
          <w:sz w:val="22"/>
          <w:szCs w:val="22"/>
        </w:rPr>
        <w:t xml:space="preserve">XML </w:t>
      </w:r>
      <w:r w:rsidR="002F2AD6" w:rsidRPr="00EC6942">
        <w:rPr>
          <w:rFonts w:ascii="AvantGarde Bk BT" w:eastAsia="Questrial" w:hAnsi="AvantGarde Bk BT" w:cs="Calibri"/>
          <w:b/>
          <w:sz w:val="22"/>
          <w:szCs w:val="22"/>
        </w:rPr>
        <w:t xml:space="preserve">para el </w:t>
      </w:r>
      <w:r w:rsidR="00605E83" w:rsidRPr="00EC6942">
        <w:rPr>
          <w:rFonts w:ascii="AvantGarde Bk BT" w:eastAsia="Questrial" w:hAnsi="AvantGarde Bk BT" w:cs="Calibri"/>
          <w:b/>
          <w:sz w:val="22"/>
          <w:szCs w:val="22"/>
        </w:rPr>
        <w:t xml:space="preserve">trámite </w:t>
      </w:r>
      <w:r w:rsidR="002F2AD6" w:rsidRPr="00EC6942">
        <w:rPr>
          <w:rFonts w:ascii="AvantGarde Bk BT" w:eastAsia="Questrial" w:hAnsi="AvantGarde Bk BT" w:cs="Calibri"/>
          <w:b/>
          <w:sz w:val="22"/>
          <w:szCs w:val="22"/>
        </w:rPr>
        <w:t>de</w:t>
      </w:r>
      <w:r w:rsidR="002F67B1" w:rsidRPr="00EC6942">
        <w:rPr>
          <w:rFonts w:ascii="AvantGarde Bk BT" w:eastAsia="Questrial" w:hAnsi="AvantGarde Bk BT" w:cs="Calibri"/>
          <w:b/>
          <w:sz w:val="22"/>
          <w:szCs w:val="22"/>
        </w:rPr>
        <w:t xml:space="preserve"> </w:t>
      </w:r>
      <w:r w:rsidR="00605E83" w:rsidRPr="00EC6942">
        <w:rPr>
          <w:rFonts w:ascii="AvantGarde Bk BT" w:eastAsia="Questrial" w:hAnsi="AvantGarde Bk BT" w:cs="Calibri"/>
          <w:b/>
          <w:sz w:val="22"/>
          <w:szCs w:val="22"/>
        </w:rPr>
        <w:t>cédula federal electrónica</w:t>
      </w:r>
      <w:r w:rsidR="006B4A09" w:rsidRPr="00EC6942">
        <w:rPr>
          <w:rFonts w:ascii="AvantGarde Bk BT" w:eastAsia="Questrial" w:hAnsi="AvantGarde Bk BT" w:cs="Calibri"/>
          <w:b/>
          <w:sz w:val="22"/>
          <w:szCs w:val="22"/>
        </w:rPr>
        <w:t xml:space="preserve">, </w:t>
      </w:r>
      <w:r w:rsidR="005754E5" w:rsidRPr="00EC6942">
        <w:rPr>
          <w:rFonts w:ascii="AvantGarde Bk BT" w:eastAsia="Questrial" w:hAnsi="AvantGarde Bk BT" w:cs="Calibri"/>
          <w:b/>
          <w:sz w:val="22"/>
          <w:szCs w:val="22"/>
        </w:rPr>
        <w:t xml:space="preserve">emisión del </w:t>
      </w:r>
      <w:r w:rsidR="00605E83" w:rsidRPr="00EC6942">
        <w:rPr>
          <w:rFonts w:ascii="AvantGarde Bk BT" w:eastAsia="Questrial" w:hAnsi="AvantGarde Bk BT" w:cs="Calibri"/>
          <w:b/>
          <w:sz w:val="22"/>
          <w:szCs w:val="22"/>
        </w:rPr>
        <w:t>título impreso</w:t>
      </w:r>
      <w:r w:rsidR="006B4A09" w:rsidRPr="00EC6942">
        <w:rPr>
          <w:rFonts w:ascii="AvantGarde Bk BT" w:eastAsia="Questrial" w:hAnsi="AvantGarde Bk BT" w:cs="Calibri"/>
          <w:b/>
          <w:sz w:val="22"/>
          <w:szCs w:val="22"/>
        </w:rPr>
        <w:t xml:space="preserve"> y aportación para la titulación para la Red Universitaria</w:t>
      </w:r>
      <w:r w:rsidR="00605E83" w:rsidRPr="00EC6942">
        <w:rPr>
          <w:rFonts w:ascii="AvantGarde Bk BT" w:eastAsia="Questrial" w:hAnsi="AvantGarde Bk BT" w:cs="Calibri"/>
          <w:b/>
          <w:sz w:val="22"/>
          <w:szCs w:val="22"/>
        </w:rPr>
        <w:t xml:space="preserve">, </w:t>
      </w:r>
      <w:r w:rsidR="005754E5" w:rsidRPr="00EC6942">
        <w:rPr>
          <w:rFonts w:ascii="AvantGarde Bk BT" w:eastAsia="Questrial" w:hAnsi="AvantGarde Bk BT" w:cs="Calibri"/>
          <w:b/>
          <w:sz w:val="22"/>
          <w:szCs w:val="22"/>
        </w:rPr>
        <w:t xml:space="preserve">así como la modificación en la denominación del arancel certificado global para registro de título </w:t>
      </w:r>
      <w:r w:rsidR="00605E83" w:rsidRPr="00EC6942">
        <w:rPr>
          <w:rFonts w:ascii="AvantGarde Bk BT" w:eastAsia="Questrial" w:hAnsi="AvantGarde Bk BT" w:cs="Calibri"/>
          <w:sz w:val="22"/>
          <w:szCs w:val="22"/>
        </w:rPr>
        <w:t xml:space="preserve">en razón de </w:t>
      </w:r>
      <w:r w:rsidRPr="00EC6942">
        <w:rPr>
          <w:rFonts w:ascii="AvantGarde Bk BT" w:eastAsia="Questrial" w:hAnsi="AvantGarde Bk BT" w:cs="Calibri"/>
          <w:sz w:val="22"/>
          <w:szCs w:val="22"/>
        </w:rPr>
        <w:t>los siguientes:</w:t>
      </w:r>
    </w:p>
    <w:p w14:paraId="601F6A72" w14:textId="77777777" w:rsidR="00EC6942" w:rsidRDefault="00EC6942" w:rsidP="00EC6942">
      <w:pPr>
        <w:ind w:right="-851"/>
        <w:jc w:val="center"/>
        <w:rPr>
          <w:rFonts w:ascii="AvantGarde Bk BT" w:eastAsia="Questrial" w:hAnsi="AvantGarde Bk BT" w:cs="Calibri"/>
          <w:b/>
          <w:sz w:val="22"/>
          <w:szCs w:val="22"/>
        </w:rPr>
      </w:pPr>
    </w:p>
    <w:p w14:paraId="00000006" w14:textId="464F027E" w:rsidR="00D50525" w:rsidRPr="00EC6942" w:rsidRDefault="008829C1" w:rsidP="00EC6942">
      <w:pPr>
        <w:ind w:right="-851"/>
        <w:jc w:val="center"/>
        <w:rPr>
          <w:rFonts w:ascii="AvantGarde Bk BT" w:eastAsia="Questrial" w:hAnsi="AvantGarde Bk BT" w:cs="Calibri"/>
          <w:b/>
          <w:sz w:val="22"/>
          <w:szCs w:val="22"/>
        </w:rPr>
      </w:pPr>
      <w:r w:rsidRPr="00EC6942">
        <w:rPr>
          <w:rFonts w:ascii="AvantGarde Bk BT" w:eastAsia="Questrial" w:hAnsi="AvantGarde Bk BT" w:cs="Calibri"/>
          <w:b/>
          <w:sz w:val="22"/>
          <w:szCs w:val="22"/>
        </w:rPr>
        <w:t>ANTECEDENTES:</w:t>
      </w:r>
    </w:p>
    <w:p w14:paraId="27E30804" w14:textId="5D4765AC" w:rsidR="00567506" w:rsidRPr="00EC6942" w:rsidRDefault="00567506" w:rsidP="00EC6942">
      <w:pPr>
        <w:tabs>
          <w:tab w:val="left" w:pos="-720"/>
        </w:tabs>
        <w:ind w:right="-851"/>
        <w:jc w:val="center"/>
        <w:rPr>
          <w:rFonts w:ascii="AvantGarde Bk BT" w:eastAsia="Questrial" w:hAnsi="AvantGarde Bk BT" w:cs="Calibri"/>
          <w:sz w:val="22"/>
          <w:szCs w:val="22"/>
        </w:rPr>
      </w:pPr>
    </w:p>
    <w:p w14:paraId="68BC2E60" w14:textId="77777777" w:rsidR="00567506" w:rsidRPr="00EC6942" w:rsidRDefault="00567506" w:rsidP="00EC6942">
      <w:pPr>
        <w:ind w:right="-851"/>
        <w:jc w:val="both"/>
        <w:rPr>
          <w:rFonts w:ascii="AvantGarde Bk BT" w:eastAsia="Questrial" w:hAnsi="AvantGarde Bk BT" w:cs="Calibri"/>
          <w:b/>
          <w:sz w:val="22"/>
          <w:szCs w:val="22"/>
        </w:rPr>
      </w:pPr>
      <w:r w:rsidRPr="00EC6942">
        <w:rPr>
          <w:rFonts w:ascii="AvantGarde Bk BT" w:eastAsia="Questrial" w:hAnsi="AvantGarde Bk BT" w:cs="Calibri"/>
          <w:b/>
          <w:sz w:val="22"/>
          <w:szCs w:val="22"/>
        </w:rPr>
        <w:t>Aspectos generales de la mejora regulatoria.</w:t>
      </w:r>
    </w:p>
    <w:p w14:paraId="164BFA6F" w14:textId="77777777" w:rsidR="00567506" w:rsidRPr="00EC6942" w:rsidRDefault="00567506" w:rsidP="00EC6942">
      <w:pPr>
        <w:ind w:right="-851"/>
        <w:jc w:val="both"/>
        <w:rPr>
          <w:rFonts w:ascii="AvantGarde Bk BT" w:eastAsia="Questrial" w:hAnsi="AvantGarde Bk BT" w:cs="Calibri"/>
          <w:sz w:val="22"/>
          <w:szCs w:val="22"/>
        </w:rPr>
      </w:pPr>
    </w:p>
    <w:p w14:paraId="7BD33AD4" w14:textId="77777777"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 la actualidad las instituciones públicas están obligadas a mostrarse siempre alertas y ser capaces de adaptarse, de innovar y de mejorar permanentemente su capacidad de respuesta y la calidad de los servicios que prestan. La sociedad demanda eficacia en la ejecución de las políticas públicas y mayor calidad en la prestación de bienes y servicios. Para lograr este propósito la simplificación y mejora regulatoria son piezas claves del proceso de cambio y modernización administrativas.</w:t>
      </w:r>
      <w:r w:rsidRPr="00EC6942">
        <w:rPr>
          <w:rFonts w:ascii="AvantGarde Bk BT" w:eastAsia="Questrial" w:hAnsi="AvantGarde Bk BT" w:cs="Calibri"/>
          <w:sz w:val="22"/>
          <w:szCs w:val="22"/>
          <w:vertAlign w:val="superscript"/>
        </w:rPr>
        <w:footnoteReference w:id="1"/>
      </w:r>
    </w:p>
    <w:p w14:paraId="7184D44B"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0FD13610" w14:textId="1E6FF5CA"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La Organización para la Cooperación y el Desarrollo Económicos, ha emitido diversos documentos como resultado de su trabajo en materia de mejora regulatoria, el cual se concentra principalmente en políticas e instituciones nacionales. El propósito es hacer los procesos más simples, eficientes y reducir las cargas administrativas para los ciudadanos y, como consecuencia, mejorar la calidad regulatoria y la competitividad.</w:t>
      </w:r>
      <w:r w:rsidRPr="00EC6942">
        <w:rPr>
          <w:rFonts w:ascii="AvantGarde Bk BT" w:eastAsia="Questrial" w:hAnsi="AvantGarde Bk BT" w:cs="Calibri"/>
          <w:sz w:val="22"/>
          <w:szCs w:val="22"/>
          <w:vertAlign w:val="superscript"/>
        </w:rPr>
        <w:footnoteReference w:id="2"/>
      </w:r>
    </w:p>
    <w:p w14:paraId="6813BE2E" w14:textId="30438CFA" w:rsidR="00EC6942" w:rsidRDefault="00EC6942">
      <w:pPr>
        <w:rPr>
          <w:rFonts w:ascii="AvantGarde Bk BT" w:eastAsia="Questrial" w:hAnsi="AvantGarde Bk BT" w:cs="Calibri"/>
          <w:sz w:val="22"/>
          <w:szCs w:val="22"/>
          <w:lang w:eastAsia="es-ES"/>
        </w:rPr>
      </w:pPr>
      <w:r>
        <w:rPr>
          <w:rFonts w:ascii="AvantGarde Bk BT" w:eastAsia="Questrial" w:hAnsi="AvantGarde Bk BT" w:cs="Calibri"/>
          <w:sz w:val="22"/>
          <w:szCs w:val="22"/>
        </w:rPr>
        <w:br w:type="page"/>
      </w:r>
    </w:p>
    <w:p w14:paraId="2593744A" w14:textId="44EF4191" w:rsidR="00EC6942" w:rsidRDefault="00EC6942" w:rsidP="00EC6942">
      <w:pPr>
        <w:pStyle w:val="Prrafodelista"/>
        <w:ind w:left="720" w:right="-851"/>
        <w:jc w:val="both"/>
        <w:rPr>
          <w:rFonts w:ascii="AvantGarde Bk BT" w:eastAsia="Questrial" w:hAnsi="AvantGarde Bk BT" w:cs="Calibri"/>
          <w:sz w:val="22"/>
          <w:szCs w:val="22"/>
        </w:rPr>
      </w:pPr>
    </w:p>
    <w:p w14:paraId="29B3394F" w14:textId="77777777" w:rsidR="001F73F0" w:rsidRDefault="001F73F0" w:rsidP="00EC6942">
      <w:pPr>
        <w:pStyle w:val="Prrafodelista"/>
        <w:ind w:left="720" w:right="-851"/>
        <w:jc w:val="both"/>
        <w:rPr>
          <w:rFonts w:ascii="AvantGarde Bk BT" w:eastAsia="Questrial" w:hAnsi="AvantGarde Bk BT" w:cs="Calibri"/>
          <w:sz w:val="22"/>
          <w:szCs w:val="22"/>
        </w:rPr>
      </w:pPr>
    </w:p>
    <w:p w14:paraId="5873D7A8" w14:textId="3530A0BE"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 términos generales, la mejora regulatoria puede definirse como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servicios y de desarrollo humano de la sociedad en su conjunto.”</w:t>
      </w:r>
      <w:r w:rsidRPr="00EC6942">
        <w:rPr>
          <w:rFonts w:ascii="AvantGarde Bk BT" w:eastAsia="Questrial" w:hAnsi="AvantGarde Bk BT" w:cs="Calibri"/>
          <w:sz w:val="22"/>
          <w:szCs w:val="22"/>
          <w:vertAlign w:val="superscript"/>
        </w:rPr>
        <w:footnoteReference w:id="3"/>
      </w:r>
    </w:p>
    <w:p w14:paraId="6F2525EA"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7F2C72B2" w14:textId="77777777"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 el contexto nacional, el 5 de febrero de 2017, se publicó en el Diario Oficial de la Federación, el decreto por el cual se adiciona un último párrafo al artículo 25 de la Constitución Política de los Estados Unidos Mexicanos el cual, entre otros temas, establece que, en el contexto del desarrollo económico nacional, las autoridades de todos los órdenes de gobierno implementarán políticas de mejora regulatoria para la simplificación de regulaciones, trámites y servicios, mismo que se cita a continuación:</w:t>
      </w:r>
    </w:p>
    <w:p w14:paraId="67391E0F"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154307FC" w14:textId="77777777" w:rsidR="00567506" w:rsidRPr="00EC6942" w:rsidRDefault="00567506" w:rsidP="00EC6942">
      <w:pPr>
        <w:pStyle w:val="Prrafodelista"/>
        <w:ind w:left="1416"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Artículo 25.</w:t>
      </w:r>
      <w:r w:rsidRPr="00EC6942">
        <w:rPr>
          <w:rFonts w:ascii="AvantGarde Bk BT" w:eastAsia="Questrial" w:hAnsi="AvantGarde Bk BT" w:cs="Calibri"/>
          <w:sz w:val="22"/>
          <w:szCs w:val="22"/>
        </w:rPr>
        <w:t xml:space="preserve"> …</w:t>
      </w:r>
    </w:p>
    <w:p w14:paraId="4795FC8D" w14:textId="77777777" w:rsidR="00567506" w:rsidRPr="00EC6942" w:rsidRDefault="00567506" w:rsidP="00EC6942">
      <w:pPr>
        <w:pStyle w:val="Prrafodelista"/>
        <w:ind w:left="1416"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w:t>
      </w:r>
    </w:p>
    <w:p w14:paraId="78805F90" w14:textId="77777777" w:rsidR="00567506" w:rsidRPr="00EC6942" w:rsidRDefault="00567506" w:rsidP="00EC6942">
      <w:pPr>
        <w:pStyle w:val="Prrafodelista"/>
        <w:ind w:left="1416"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14:paraId="6FDF16EA"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5C7EF5BC" w14:textId="3208B7BA" w:rsidR="00567506" w:rsidRPr="00EC6942" w:rsidRDefault="00A823AC"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 congruencia con lo anterior, la</w:t>
      </w:r>
      <w:r w:rsidR="00167A20" w:rsidRPr="00EC6942">
        <w:rPr>
          <w:rFonts w:ascii="AvantGarde Bk BT" w:eastAsia="Questrial" w:hAnsi="AvantGarde Bk BT" w:cs="Calibri"/>
          <w:sz w:val="22"/>
          <w:szCs w:val="22"/>
        </w:rPr>
        <w:t xml:space="preserve"> </w:t>
      </w:r>
      <w:r w:rsidR="00567506" w:rsidRPr="00EC6942">
        <w:rPr>
          <w:rFonts w:ascii="AvantGarde Bk BT" w:eastAsia="Questrial" w:hAnsi="AvantGarde Bk BT" w:cs="Calibri"/>
          <w:sz w:val="22"/>
          <w:szCs w:val="22"/>
        </w:rPr>
        <w:t>Ley General de Mejora Regulatoria fue publicada en el Diario Oficial de la Federación el 18 de mayo de 2018, la cual establece en su artículo 7°, fracción V, que la política de mejora regulatoria se orientará, entre otros principios, por los de simplificación, mejora y no duplicidad en la emisión de regulaciones, trámites y servicios.</w:t>
      </w:r>
    </w:p>
    <w:p w14:paraId="0DA60857"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359A9952" w14:textId="137D3310"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Por su parte, la Ley de Mejora Regulatoria del Estado de Jalisco y sus Municipios, se publicó en el Periódico Oficial El Estado de Jalisco, el 20 de julio de 2019, la cual define mejora regulatoria de la siguiente manera:</w:t>
      </w:r>
    </w:p>
    <w:p w14:paraId="06F89C9C" w14:textId="77777777" w:rsidR="00567506" w:rsidRPr="00EC6942" w:rsidRDefault="00567506" w:rsidP="00EC6942">
      <w:pPr>
        <w:pStyle w:val="Prrafodelista"/>
        <w:ind w:right="-851"/>
        <w:jc w:val="both"/>
        <w:rPr>
          <w:rFonts w:ascii="AvantGarde Bk BT" w:eastAsia="Questrial" w:hAnsi="AvantGarde Bk BT" w:cs="Calibri"/>
          <w:sz w:val="22"/>
          <w:szCs w:val="22"/>
        </w:rPr>
      </w:pPr>
    </w:p>
    <w:p w14:paraId="31F23D91" w14:textId="77777777" w:rsidR="00EC6942" w:rsidRDefault="00EC6942">
      <w:pPr>
        <w:rPr>
          <w:rFonts w:ascii="AvantGarde Bk BT" w:eastAsia="Questrial" w:hAnsi="AvantGarde Bk BT" w:cs="Calibri"/>
          <w:b/>
          <w:sz w:val="22"/>
          <w:szCs w:val="22"/>
          <w:lang w:eastAsia="es-ES"/>
        </w:rPr>
      </w:pPr>
      <w:r>
        <w:rPr>
          <w:rFonts w:ascii="AvantGarde Bk BT" w:eastAsia="Questrial" w:hAnsi="AvantGarde Bk BT" w:cs="Calibri"/>
          <w:b/>
          <w:sz w:val="22"/>
          <w:szCs w:val="22"/>
        </w:rPr>
        <w:br w:type="page"/>
      </w:r>
    </w:p>
    <w:p w14:paraId="312BE625" w14:textId="77777777" w:rsidR="001F73F0" w:rsidRDefault="001F73F0" w:rsidP="00EC6942">
      <w:pPr>
        <w:pStyle w:val="Prrafodelista"/>
        <w:ind w:left="1416" w:right="-851"/>
        <w:jc w:val="both"/>
        <w:rPr>
          <w:rFonts w:ascii="AvantGarde Bk BT" w:eastAsia="Questrial" w:hAnsi="AvantGarde Bk BT" w:cs="Calibri"/>
          <w:b/>
          <w:sz w:val="22"/>
          <w:szCs w:val="22"/>
        </w:rPr>
      </w:pPr>
    </w:p>
    <w:p w14:paraId="0A9CBA88" w14:textId="5BAA592C" w:rsidR="00567506" w:rsidRPr="00EC6942" w:rsidRDefault="00567506" w:rsidP="00EC6942">
      <w:pPr>
        <w:pStyle w:val="Prrafodelista"/>
        <w:ind w:left="1416"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Artículo 5.</w:t>
      </w:r>
      <w:r w:rsidRPr="00EC6942">
        <w:rPr>
          <w:rFonts w:ascii="AvantGarde Bk BT" w:eastAsia="Questrial" w:hAnsi="AvantGarde Bk BT" w:cs="Calibri"/>
          <w:sz w:val="22"/>
          <w:szCs w:val="22"/>
        </w:rPr>
        <w:t xml:space="preserve"> …</w:t>
      </w:r>
    </w:p>
    <w:p w14:paraId="5721D378" w14:textId="0633DA2C" w:rsidR="00A823AC" w:rsidRPr="00EC6942" w:rsidRDefault="00A823AC" w:rsidP="00EC6942">
      <w:pPr>
        <w:pStyle w:val="Prrafodelista"/>
        <w:ind w:left="1416"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w:t>
      </w:r>
    </w:p>
    <w:p w14:paraId="39ACAD2D" w14:textId="40560806" w:rsidR="00567506" w:rsidRPr="00EC6942" w:rsidRDefault="00567506" w:rsidP="00EC6942">
      <w:pPr>
        <w:pStyle w:val="Prrafodelista"/>
        <w:ind w:left="1416"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XXII.</w:t>
      </w:r>
      <w:r w:rsidRPr="00EC6942">
        <w:rPr>
          <w:rFonts w:ascii="AvantGarde Bk BT" w:eastAsia="Questrial" w:hAnsi="AvantGarde Bk BT" w:cs="Calibri"/>
          <w:sz w:val="22"/>
          <w:szCs w:val="22"/>
        </w:rPr>
        <w:tab/>
        <w:t xml:space="preserve"> Mejora Regulatoria: Proceso continuo y sistemático de análisis, revisión y modificación, creación o eliminación de trámites y requisitos, a fin de eficientar, agilizar y economizar los procedimientos que deben realizar los ciudadanos ante las autoridades administrativas estatales y municipales, orientado a la simplificación de regulaciones, trámites, servicios y demás objetivos que establezca la Ley General y la presente Ley;</w:t>
      </w:r>
    </w:p>
    <w:p w14:paraId="307C72E9" w14:textId="451CB425" w:rsidR="00567506" w:rsidRPr="00EC6942" w:rsidRDefault="00A823AC" w:rsidP="00EC6942">
      <w:pPr>
        <w:pStyle w:val="Prrafodelista"/>
        <w:ind w:left="1416"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w:t>
      </w:r>
    </w:p>
    <w:p w14:paraId="31512D23" w14:textId="77777777" w:rsidR="00567506" w:rsidRPr="00EC6942" w:rsidRDefault="00567506" w:rsidP="00EC6942">
      <w:pPr>
        <w:ind w:right="-851"/>
        <w:jc w:val="both"/>
        <w:rPr>
          <w:rFonts w:ascii="AvantGarde Bk BT" w:eastAsia="Questrial" w:hAnsi="AvantGarde Bk BT" w:cs="Calibri"/>
          <w:sz w:val="22"/>
          <w:szCs w:val="22"/>
        </w:rPr>
      </w:pPr>
    </w:p>
    <w:p w14:paraId="123D5F0D" w14:textId="77777777" w:rsidR="00567506" w:rsidRPr="00EC6942" w:rsidRDefault="00567506" w:rsidP="00EC6942">
      <w:pPr>
        <w:ind w:right="-851"/>
        <w:jc w:val="both"/>
        <w:rPr>
          <w:rFonts w:ascii="AvantGarde Bk BT" w:eastAsia="Questrial" w:hAnsi="AvantGarde Bk BT" w:cs="Calibri"/>
          <w:b/>
          <w:sz w:val="22"/>
          <w:szCs w:val="22"/>
        </w:rPr>
      </w:pPr>
      <w:r w:rsidRPr="00EC6942">
        <w:rPr>
          <w:rFonts w:ascii="AvantGarde Bk BT" w:eastAsia="Questrial" w:hAnsi="AvantGarde Bk BT" w:cs="Calibri"/>
          <w:b/>
          <w:sz w:val="22"/>
          <w:szCs w:val="22"/>
        </w:rPr>
        <w:t>Mejora regulatoria en el marco de la reingeniería de la Administración General de la Universidad de Guadalajara.</w:t>
      </w:r>
    </w:p>
    <w:p w14:paraId="57742633" w14:textId="77777777" w:rsidR="00567506" w:rsidRPr="00EC6942" w:rsidRDefault="00567506" w:rsidP="00EC6942">
      <w:pPr>
        <w:ind w:right="-851"/>
        <w:jc w:val="both"/>
        <w:rPr>
          <w:rFonts w:ascii="AvantGarde Bk BT" w:eastAsia="Questrial" w:hAnsi="AvantGarde Bk BT" w:cs="Calibri"/>
          <w:sz w:val="22"/>
          <w:szCs w:val="22"/>
        </w:rPr>
      </w:pPr>
    </w:p>
    <w:p w14:paraId="1DEA6060" w14:textId="77777777"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En la sesión extraordinaria del H. Consejo General Universitario, realizada el 28 de febrero de 2020, se aprobó la primera fase de la reingeniería de la Administración General y la modificación del Estatuto General de la Universidad de Guadalajara, a través del dictamen número IV/2020/152. </w:t>
      </w:r>
    </w:p>
    <w:p w14:paraId="45D718F6" w14:textId="4C8753D0" w:rsidR="00567506" w:rsidRPr="00EC6942" w:rsidRDefault="00567506" w:rsidP="00EC6942">
      <w:pPr>
        <w:ind w:right="-851"/>
        <w:jc w:val="both"/>
        <w:rPr>
          <w:rFonts w:ascii="AvantGarde Bk BT" w:eastAsia="Questrial" w:hAnsi="AvantGarde Bk BT" w:cs="Calibri"/>
          <w:sz w:val="22"/>
          <w:szCs w:val="22"/>
        </w:rPr>
      </w:pPr>
    </w:p>
    <w:p w14:paraId="45BE10E5" w14:textId="77777777" w:rsidR="00A823AC" w:rsidRPr="00EC6942" w:rsidRDefault="00A823AC" w:rsidP="00EC6942">
      <w:pPr>
        <w:pStyle w:val="Prrafodelista"/>
        <w:numPr>
          <w:ilvl w:val="0"/>
          <w:numId w:val="9"/>
        </w:numPr>
        <w:ind w:right="-851"/>
        <w:jc w:val="both"/>
        <w:rPr>
          <w:rFonts w:ascii="AvantGarde Bk BT" w:hAnsi="AvantGarde Bk BT" w:cs="Calibri"/>
          <w:lang w:val="es-ES"/>
        </w:rPr>
      </w:pPr>
      <w:r w:rsidRPr="00EC6942">
        <w:rPr>
          <w:rFonts w:ascii="AvantGarde Bk BT" w:eastAsia="Questrial" w:hAnsi="AvantGarde Bk BT" w:cs="Calibri"/>
          <w:sz w:val="22"/>
          <w:szCs w:val="22"/>
        </w:rPr>
        <w:t>Ahora bien, en el antecedente 15 del dictamen antes mencionado, se señaló que la reingeniería en la Administración Pública tiene por objeto la mejora en los procesos productivos institucionales, que para las instituciones públicas se refieren a la prestación de bienes o servicios para la población meta, la cual debe explicitarse o bien extraerse de sus objetivos o funciones legales o, en última instancia, de la actividad de cada ente.</w:t>
      </w:r>
      <w:r w:rsidRPr="00EC6942">
        <w:rPr>
          <w:rStyle w:val="Refdenotaalpie"/>
          <w:rFonts w:ascii="AvantGarde Bk BT" w:hAnsi="AvantGarde Bk BT" w:cs="Calibri"/>
          <w:vertAlign w:val="subscript"/>
          <w:lang w:val="es-ES"/>
        </w:rPr>
        <w:footnoteReference w:id="4"/>
      </w:r>
    </w:p>
    <w:p w14:paraId="279AEF58" w14:textId="77777777" w:rsidR="00A823AC" w:rsidRPr="00EC6942" w:rsidRDefault="00A823AC" w:rsidP="00EC6942">
      <w:pPr>
        <w:ind w:right="-851"/>
        <w:jc w:val="both"/>
        <w:rPr>
          <w:rFonts w:ascii="AvantGarde Bk BT" w:hAnsi="AvantGarde Bk BT" w:cs="Calibri"/>
          <w:lang w:val="es-ES"/>
        </w:rPr>
      </w:pPr>
    </w:p>
    <w:p w14:paraId="7DDCC7C0" w14:textId="012BC5A3" w:rsidR="00A823AC" w:rsidRPr="00EC6942" w:rsidRDefault="00A823AC"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Por otro lado,</w:t>
      </w:r>
      <w:r w:rsidR="00167A20" w:rsidRPr="00EC6942">
        <w:rPr>
          <w:rFonts w:ascii="AvantGarde Bk BT" w:eastAsia="Questrial" w:hAnsi="AvantGarde Bk BT" w:cs="Calibri"/>
          <w:sz w:val="22"/>
          <w:szCs w:val="22"/>
        </w:rPr>
        <w:t xml:space="preserve"> en el antecedente 18 </w:t>
      </w:r>
      <w:r w:rsidR="00763B98" w:rsidRPr="00EC6942">
        <w:rPr>
          <w:rFonts w:ascii="AvantGarde Bk BT" w:eastAsia="Questrial" w:hAnsi="AvantGarde Bk BT" w:cs="Calibri"/>
          <w:sz w:val="22"/>
          <w:szCs w:val="22"/>
        </w:rPr>
        <w:t>del dictamen antes mencionado</w:t>
      </w:r>
      <w:r w:rsidR="00167A20" w:rsidRPr="00EC6942">
        <w:rPr>
          <w:rFonts w:ascii="AvantGarde Bk BT" w:eastAsia="Questrial" w:hAnsi="AvantGarde Bk BT" w:cs="Calibri"/>
          <w:sz w:val="22"/>
          <w:szCs w:val="22"/>
        </w:rPr>
        <w:t>, refiere que</w:t>
      </w:r>
      <w:r w:rsidRPr="00EC6942">
        <w:rPr>
          <w:rFonts w:ascii="AvantGarde Bk BT" w:eastAsia="Questrial" w:hAnsi="AvantGarde Bk BT" w:cs="Calibri"/>
          <w:sz w:val="22"/>
          <w:szCs w:val="22"/>
        </w:rPr>
        <w:t xml:space="preserve"> el proceso de reingeniería en la Administración General de la Universidad de Guadalajara constará de 3 fases en el ámbito normativo:</w:t>
      </w:r>
    </w:p>
    <w:p w14:paraId="19E80737" w14:textId="77777777" w:rsidR="00A823AC" w:rsidRPr="00EC6942" w:rsidRDefault="00A823AC" w:rsidP="00EC6942">
      <w:pPr>
        <w:pStyle w:val="Prrafodelista"/>
        <w:ind w:left="720" w:right="-851"/>
        <w:jc w:val="both"/>
        <w:rPr>
          <w:rFonts w:ascii="AvantGarde Bk BT" w:eastAsia="Questrial" w:hAnsi="AvantGarde Bk BT" w:cs="Calibri"/>
          <w:sz w:val="22"/>
          <w:szCs w:val="22"/>
        </w:rPr>
      </w:pPr>
    </w:p>
    <w:p w14:paraId="75698332" w14:textId="77777777" w:rsidR="00A823AC" w:rsidRPr="00EC6942" w:rsidRDefault="00A823AC" w:rsidP="00EC6942">
      <w:pPr>
        <w:pStyle w:val="Prrafodelista"/>
        <w:numPr>
          <w:ilvl w:val="0"/>
          <w:numId w:val="14"/>
        </w:numPr>
        <w:ind w:left="1843"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Primera Fase: Modificación del Estatuto General.</w:t>
      </w:r>
    </w:p>
    <w:p w14:paraId="6BDB1A89" w14:textId="77777777" w:rsidR="00A823AC" w:rsidRPr="00EC6942" w:rsidRDefault="00A823AC" w:rsidP="00EC6942">
      <w:pPr>
        <w:pStyle w:val="Prrafodelista"/>
        <w:numPr>
          <w:ilvl w:val="0"/>
          <w:numId w:val="14"/>
        </w:numPr>
        <w:ind w:left="1843"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Segunda Fase: Modificación del Reglamento Interno de la Administración General. </w:t>
      </w:r>
    </w:p>
    <w:p w14:paraId="4F95DFE5" w14:textId="77777777" w:rsidR="00A823AC" w:rsidRPr="00EC6942" w:rsidRDefault="00A823AC" w:rsidP="00EC6942">
      <w:pPr>
        <w:pStyle w:val="Prrafodelista"/>
        <w:numPr>
          <w:ilvl w:val="0"/>
          <w:numId w:val="14"/>
        </w:numPr>
        <w:ind w:left="1843"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Tercera Fase: Modificación de los Estatutos Orgánicos de los Centros Universitarios.</w:t>
      </w:r>
    </w:p>
    <w:p w14:paraId="43BB4436" w14:textId="77777777" w:rsidR="00A823AC" w:rsidRPr="00EC6942" w:rsidRDefault="00A823AC" w:rsidP="00EC6942">
      <w:pPr>
        <w:pStyle w:val="Prrafodelista"/>
        <w:ind w:left="720" w:right="-851"/>
        <w:jc w:val="both"/>
        <w:rPr>
          <w:rFonts w:ascii="AvantGarde Bk BT" w:eastAsia="Questrial" w:hAnsi="AvantGarde Bk BT" w:cs="Calibri"/>
          <w:sz w:val="22"/>
          <w:szCs w:val="22"/>
        </w:rPr>
      </w:pPr>
    </w:p>
    <w:p w14:paraId="0234944D" w14:textId="77777777" w:rsidR="00A823AC" w:rsidRPr="00EC6942" w:rsidRDefault="00A823AC" w:rsidP="00EC6942">
      <w:pPr>
        <w:pStyle w:val="Prrafodelista"/>
        <w:ind w:left="720"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Lo anterior con independencia de que en cualquier fase del proceso de reingeniería se realicen las modificaciones que se consideren pertinentes.</w:t>
      </w:r>
    </w:p>
    <w:p w14:paraId="362A08CB" w14:textId="24E0F780" w:rsidR="00EC6942" w:rsidRDefault="00EC6942">
      <w:pPr>
        <w:rPr>
          <w:rFonts w:ascii="AvantGarde Bk BT" w:eastAsia="Questrial" w:hAnsi="AvantGarde Bk BT" w:cs="Calibri"/>
          <w:sz w:val="22"/>
          <w:szCs w:val="22"/>
        </w:rPr>
      </w:pPr>
      <w:r>
        <w:rPr>
          <w:rFonts w:ascii="AvantGarde Bk BT" w:eastAsia="Questrial" w:hAnsi="AvantGarde Bk BT" w:cs="Calibri"/>
          <w:sz w:val="22"/>
          <w:szCs w:val="22"/>
        </w:rPr>
        <w:br w:type="page"/>
      </w:r>
    </w:p>
    <w:p w14:paraId="6583C150" w14:textId="77777777" w:rsidR="00A823AC" w:rsidRPr="00EC6942" w:rsidRDefault="00A823AC" w:rsidP="00EC6942">
      <w:pPr>
        <w:ind w:right="-851"/>
        <w:rPr>
          <w:rFonts w:ascii="AvantGarde Bk BT" w:eastAsia="Questrial" w:hAnsi="AvantGarde Bk BT" w:cs="Calibri"/>
          <w:sz w:val="22"/>
          <w:szCs w:val="22"/>
        </w:rPr>
      </w:pPr>
    </w:p>
    <w:p w14:paraId="05A01DC8" w14:textId="5DD1756E" w:rsidR="00A823AC" w:rsidRPr="00EC6942" w:rsidRDefault="00A823AC"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 cumplimiento a la primera fase, se le adicionó a la Coordinación General de Servicios Administrativos e Infraestructura Tecnológica la atribución de coordinar, asesorar y apoyar las políticas institucionales en materia de mejora regulatoria e innovación para la gestión, entre otras.</w:t>
      </w:r>
    </w:p>
    <w:p w14:paraId="74126A5D" w14:textId="77777777" w:rsidR="00A823AC" w:rsidRPr="00EC6942" w:rsidRDefault="00A823AC" w:rsidP="00EC6942">
      <w:pPr>
        <w:pStyle w:val="Prrafodelista"/>
        <w:ind w:left="720" w:right="-851"/>
        <w:jc w:val="both"/>
        <w:rPr>
          <w:rFonts w:ascii="AvantGarde Bk BT" w:eastAsia="Questrial" w:hAnsi="AvantGarde Bk BT" w:cs="Calibri"/>
          <w:sz w:val="22"/>
          <w:szCs w:val="22"/>
        </w:rPr>
      </w:pPr>
    </w:p>
    <w:p w14:paraId="67E5780C" w14:textId="6229AE59"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Posteriormente, en la sesión extraordinaria del Consejo General Universitario, realizada el 10 de junio de 2021, se aprobó la segunda fase de la reingeniería de la Administración General de la Universidad de Guadalajara, así como, la emisión del nuevo Reglamento Interno de la Administración General de la Universidad de Guadalajara, mediante el dictamen número IV/2021/498.</w:t>
      </w:r>
    </w:p>
    <w:p w14:paraId="693B46AA" w14:textId="77777777" w:rsidR="00567506" w:rsidRPr="00EC6942" w:rsidRDefault="00567506" w:rsidP="00EC6942">
      <w:pPr>
        <w:ind w:right="-851"/>
        <w:jc w:val="both"/>
        <w:rPr>
          <w:rFonts w:ascii="AvantGarde Bk BT" w:eastAsia="Questrial" w:hAnsi="AvantGarde Bk BT" w:cs="Calibri"/>
          <w:sz w:val="22"/>
          <w:szCs w:val="22"/>
        </w:rPr>
      </w:pPr>
    </w:p>
    <w:p w14:paraId="2212CD96" w14:textId="5E70D00C" w:rsidR="00567506" w:rsidRPr="00EC6942" w:rsidRDefault="00FC2C44"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Se creó la Coordinación de Mejora Regulatoria e Innovación para la Gestión, adscrita </w:t>
      </w:r>
      <w:r w:rsidR="00A13FFF" w:rsidRPr="00EC6942">
        <w:rPr>
          <w:rFonts w:ascii="AvantGarde Bk BT" w:eastAsia="Questrial" w:hAnsi="AvantGarde Bk BT" w:cs="Calibri"/>
          <w:sz w:val="22"/>
          <w:szCs w:val="22"/>
        </w:rPr>
        <w:t xml:space="preserve">a </w:t>
      </w:r>
      <w:r w:rsidR="00567506" w:rsidRPr="00EC6942">
        <w:rPr>
          <w:rFonts w:ascii="AvantGarde Bk BT" w:eastAsia="Questrial" w:hAnsi="AvantGarde Bk BT" w:cs="Calibri"/>
          <w:sz w:val="22"/>
          <w:szCs w:val="22"/>
        </w:rPr>
        <w:t>la Coordinación General de Servicios Administrativos e Infraestructura Tecnológica</w:t>
      </w:r>
      <w:r w:rsidR="00A13FFF" w:rsidRPr="00EC6942">
        <w:rPr>
          <w:rFonts w:ascii="AvantGarde Bk BT" w:eastAsia="Questrial" w:hAnsi="AvantGarde Bk BT" w:cs="Calibri"/>
          <w:sz w:val="22"/>
          <w:szCs w:val="22"/>
        </w:rPr>
        <w:t>.</w:t>
      </w:r>
    </w:p>
    <w:p w14:paraId="4665C790" w14:textId="45EE47C9" w:rsidR="00567506" w:rsidRPr="00EC6942" w:rsidRDefault="00FC2C44"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Entre las atribuciones de la Coordinación </w:t>
      </w:r>
      <w:r w:rsidR="00567506" w:rsidRPr="00EC6942">
        <w:rPr>
          <w:rFonts w:ascii="AvantGarde Bk BT" w:eastAsia="Questrial" w:hAnsi="AvantGarde Bk BT" w:cs="Calibri"/>
          <w:sz w:val="22"/>
          <w:szCs w:val="22"/>
        </w:rPr>
        <w:t>se resalta la establecida en la fracción III del artículo 51 del Reglamento Interno de la Administración General de la Universidad de Guadalajara:</w:t>
      </w:r>
    </w:p>
    <w:p w14:paraId="49A5B182" w14:textId="77777777" w:rsidR="00567506" w:rsidRPr="00EC6942" w:rsidRDefault="00567506" w:rsidP="00EC6942">
      <w:pPr>
        <w:pStyle w:val="Prrafodelista"/>
        <w:ind w:right="-851"/>
        <w:jc w:val="both"/>
        <w:rPr>
          <w:rFonts w:ascii="AvantGarde Bk BT" w:eastAsia="Questrial" w:hAnsi="AvantGarde Bk BT" w:cs="Calibri"/>
          <w:sz w:val="22"/>
          <w:szCs w:val="22"/>
        </w:rPr>
      </w:pPr>
    </w:p>
    <w:p w14:paraId="79AF86A5" w14:textId="2F9F4261" w:rsidR="00567506" w:rsidRPr="00EC6942" w:rsidRDefault="00567506" w:rsidP="00EC6942">
      <w:pPr>
        <w:pStyle w:val="Prrafodelista"/>
        <w:ind w:left="1418"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Artículo 51.</w:t>
      </w:r>
      <w:r w:rsidRPr="00EC6942">
        <w:rPr>
          <w:rFonts w:ascii="AvantGarde Bk BT" w:eastAsia="Questrial" w:hAnsi="AvantGarde Bk BT" w:cs="Calibri"/>
          <w:sz w:val="22"/>
          <w:szCs w:val="22"/>
        </w:rPr>
        <w:t xml:space="preserve"> Son atribuciones de la Coordinación de Mejora Regulatoria e Innovación para la Gestión, las siguientes:</w:t>
      </w:r>
    </w:p>
    <w:p w14:paraId="5DCD5CC1" w14:textId="77777777" w:rsidR="00567506" w:rsidRPr="00EC6942" w:rsidRDefault="00567506" w:rsidP="00EC6942">
      <w:pPr>
        <w:pStyle w:val="Prrafodelista"/>
        <w:ind w:left="1418"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w:t>
      </w:r>
    </w:p>
    <w:p w14:paraId="2A6C38D9" w14:textId="5425D532" w:rsidR="00567506" w:rsidRPr="00EC6942" w:rsidRDefault="00567506" w:rsidP="00EC6942">
      <w:pPr>
        <w:pStyle w:val="Prrafodelista"/>
        <w:ind w:left="1418"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III. Revisar que los trámites y servicios ofrecidos por la Universidad sean eficientes y eficaces a partir de disposiciones claras e innovaciones que simplifiquen los procesos administrativos;</w:t>
      </w:r>
    </w:p>
    <w:p w14:paraId="4A70C4B1" w14:textId="0FB9EB77" w:rsidR="00FC2C44" w:rsidRPr="00EC6942" w:rsidRDefault="00FC2C44" w:rsidP="00EC6942">
      <w:pPr>
        <w:pStyle w:val="Prrafodelista"/>
        <w:ind w:left="1418"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w:t>
      </w:r>
    </w:p>
    <w:p w14:paraId="14CDA36B" w14:textId="77777777" w:rsidR="00567506" w:rsidRPr="00EC6942" w:rsidRDefault="00567506" w:rsidP="00EC6942">
      <w:pPr>
        <w:ind w:right="-851"/>
        <w:jc w:val="both"/>
        <w:rPr>
          <w:rFonts w:ascii="AvantGarde Bk BT" w:eastAsia="Questrial" w:hAnsi="AvantGarde Bk BT" w:cs="Calibri"/>
          <w:sz w:val="22"/>
          <w:szCs w:val="22"/>
        </w:rPr>
      </w:pPr>
    </w:p>
    <w:p w14:paraId="04CD6F5E" w14:textId="58FFFC84"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En este tenor, esta Casa de Estudio adquirió el compromiso de comenzar con la revisión de los procesos y trámites internos que ofrece en toda la Red Universitaria; con el fin de lograr la meta de eficientar y mejorar la calidad de los servicios </w:t>
      </w:r>
      <w:r w:rsidR="00FC2C44" w:rsidRPr="00EC6942">
        <w:rPr>
          <w:rFonts w:ascii="AvantGarde Bk BT" w:eastAsia="Questrial" w:hAnsi="AvantGarde Bk BT" w:cs="Calibri"/>
          <w:sz w:val="22"/>
          <w:szCs w:val="22"/>
        </w:rPr>
        <w:t xml:space="preserve">que brinda </w:t>
      </w:r>
      <w:r w:rsidRPr="00EC6942">
        <w:rPr>
          <w:rFonts w:ascii="AvantGarde Bk BT" w:eastAsia="Questrial" w:hAnsi="AvantGarde Bk BT" w:cs="Calibri"/>
          <w:sz w:val="22"/>
          <w:szCs w:val="22"/>
        </w:rPr>
        <w:t>a la comunidad universitaria</w:t>
      </w:r>
      <w:r w:rsidR="006B1C7F" w:rsidRPr="00EC6942">
        <w:rPr>
          <w:rFonts w:ascii="AvantGarde Bk BT" w:eastAsia="Questrial" w:hAnsi="AvantGarde Bk BT" w:cs="Calibri"/>
          <w:sz w:val="22"/>
          <w:szCs w:val="22"/>
        </w:rPr>
        <w:t xml:space="preserve">, así como </w:t>
      </w:r>
      <w:r w:rsidRPr="00EC6942">
        <w:rPr>
          <w:rFonts w:ascii="AvantGarde Bk BT" w:eastAsia="Questrial" w:hAnsi="AvantGarde Bk BT" w:cs="Calibri"/>
          <w:sz w:val="22"/>
          <w:szCs w:val="22"/>
        </w:rPr>
        <w:t>simplificar</w:t>
      </w:r>
      <w:r w:rsidR="006B1C7F" w:rsidRPr="00EC6942">
        <w:rPr>
          <w:rFonts w:ascii="AvantGarde Bk BT" w:eastAsia="Questrial" w:hAnsi="AvantGarde Bk BT" w:cs="Calibri"/>
          <w:sz w:val="22"/>
          <w:szCs w:val="22"/>
        </w:rPr>
        <w:t xml:space="preserve"> los</w:t>
      </w:r>
      <w:r w:rsidRPr="00EC6942">
        <w:rPr>
          <w:rFonts w:ascii="AvantGarde Bk BT" w:eastAsia="Questrial" w:hAnsi="AvantGarde Bk BT" w:cs="Calibri"/>
          <w:sz w:val="22"/>
          <w:szCs w:val="22"/>
        </w:rPr>
        <w:t xml:space="preserve"> trámites administrativos en el pago de aranceles </w:t>
      </w:r>
      <w:r w:rsidR="006B1C7F" w:rsidRPr="00EC6942">
        <w:rPr>
          <w:rFonts w:ascii="AvantGarde Bk BT" w:eastAsia="Questrial" w:hAnsi="AvantGarde Bk BT" w:cs="Calibri"/>
          <w:sz w:val="22"/>
          <w:szCs w:val="22"/>
        </w:rPr>
        <w:t>de servicios escolares</w:t>
      </w:r>
      <w:r w:rsidR="00A13FFF" w:rsidRPr="00EC6942">
        <w:rPr>
          <w:rFonts w:ascii="AvantGarde Bk BT" w:eastAsia="Questrial" w:hAnsi="AvantGarde Bk BT" w:cs="Calibri"/>
          <w:sz w:val="22"/>
          <w:szCs w:val="22"/>
        </w:rPr>
        <w:t>.</w:t>
      </w:r>
    </w:p>
    <w:p w14:paraId="32DFF4CB" w14:textId="77777777" w:rsidR="00A13FFF" w:rsidRPr="00EC6942" w:rsidRDefault="00A13FFF" w:rsidP="00EC6942">
      <w:pPr>
        <w:pStyle w:val="Prrafodelista"/>
        <w:ind w:left="720" w:right="-851"/>
        <w:jc w:val="both"/>
        <w:rPr>
          <w:rFonts w:ascii="AvantGarde Bk BT" w:eastAsia="Questrial" w:hAnsi="AvantGarde Bk BT" w:cs="Calibri"/>
          <w:sz w:val="22"/>
          <w:szCs w:val="22"/>
        </w:rPr>
      </w:pPr>
    </w:p>
    <w:p w14:paraId="6C60B9E0" w14:textId="77777777" w:rsidR="00A13FFF" w:rsidRPr="00EC6942" w:rsidRDefault="00A13FFF" w:rsidP="00EC6942">
      <w:pPr>
        <w:ind w:right="-851"/>
        <w:jc w:val="both"/>
        <w:rPr>
          <w:rFonts w:ascii="AvantGarde Bk BT" w:eastAsia="Questrial" w:hAnsi="AvantGarde Bk BT" w:cs="Calibri"/>
          <w:b/>
          <w:sz w:val="22"/>
          <w:szCs w:val="22"/>
        </w:rPr>
      </w:pPr>
      <w:r w:rsidRPr="00EC6942">
        <w:rPr>
          <w:rFonts w:ascii="AvantGarde Bk BT" w:eastAsia="Questrial" w:hAnsi="AvantGarde Bk BT" w:cs="Calibri"/>
          <w:b/>
          <w:sz w:val="22"/>
          <w:szCs w:val="22"/>
        </w:rPr>
        <w:t>Necesidad de simplificar trámites administrativos en el pago de aranceles de aspirantes, alumnos y egresados de la Universidad de Guadalajara.</w:t>
      </w:r>
    </w:p>
    <w:p w14:paraId="020747F9" w14:textId="77777777" w:rsidR="00A13FFF" w:rsidRPr="00EC6942" w:rsidRDefault="00A13FFF" w:rsidP="00EC6942">
      <w:pPr>
        <w:pStyle w:val="Prrafodelista"/>
        <w:ind w:left="720" w:right="-851"/>
        <w:jc w:val="both"/>
        <w:rPr>
          <w:rFonts w:ascii="AvantGarde Bk BT" w:eastAsia="Questrial" w:hAnsi="AvantGarde Bk BT" w:cs="Calibri"/>
          <w:sz w:val="22"/>
          <w:szCs w:val="22"/>
        </w:rPr>
      </w:pPr>
    </w:p>
    <w:p w14:paraId="58361727" w14:textId="54BEEBFB"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El 29 de marzo de 2003, el Consejo General Universitario aprobó el dictamen No. II/2003/034; por el cual, se actualizaron las tarifas arancelarias </w:t>
      </w:r>
      <w:r w:rsidR="00E83658" w:rsidRPr="00EC6942">
        <w:rPr>
          <w:rFonts w:ascii="AvantGarde Bk BT" w:eastAsia="Questrial" w:hAnsi="AvantGarde Bk BT" w:cs="Calibri"/>
          <w:sz w:val="22"/>
          <w:szCs w:val="22"/>
        </w:rPr>
        <w:t xml:space="preserve">por concepto de </w:t>
      </w:r>
      <w:r w:rsidRPr="00EC6942">
        <w:rPr>
          <w:rFonts w:ascii="AvantGarde Bk BT" w:eastAsia="Questrial" w:hAnsi="AvantGarde Bk BT" w:cs="Calibri"/>
          <w:sz w:val="22"/>
          <w:szCs w:val="22"/>
        </w:rPr>
        <w:t>servicios escolares que presta la Universidad de Guadalajara.</w:t>
      </w:r>
    </w:p>
    <w:p w14:paraId="2E23213D" w14:textId="0A9C15C6" w:rsidR="00EC6942" w:rsidRDefault="00EC6942">
      <w:pPr>
        <w:rPr>
          <w:rFonts w:ascii="AvantGarde Bk BT" w:eastAsia="Questrial" w:hAnsi="AvantGarde Bk BT" w:cs="Calibri"/>
          <w:sz w:val="22"/>
          <w:szCs w:val="22"/>
          <w:lang w:eastAsia="es-ES"/>
        </w:rPr>
      </w:pPr>
      <w:r>
        <w:rPr>
          <w:rFonts w:ascii="AvantGarde Bk BT" w:eastAsia="Questrial" w:hAnsi="AvantGarde Bk BT" w:cs="Calibri"/>
          <w:sz w:val="22"/>
          <w:szCs w:val="22"/>
        </w:rPr>
        <w:br w:type="page"/>
      </w:r>
    </w:p>
    <w:p w14:paraId="20FBFC23"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14BEF47C" w14:textId="011C7537"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Posteriormente, el 16 de diciembre de 2010 el Consejo </w:t>
      </w:r>
      <w:r w:rsidR="002D3B4B" w:rsidRPr="00EC6942">
        <w:rPr>
          <w:rFonts w:ascii="AvantGarde Bk BT" w:eastAsia="Questrial" w:hAnsi="AvantGarde Bk BT" w:cs="Calibri"/>
          <w:sz w:val="22"/>
          <w:szCs w:val="22"/>
        </w:rPr>
        <w:t xml:space="preserve">General </w:t>
      </w:r>
      <w:r w:rsidRPr="00EC6942">
        <w:rPr>
          <w:rFonts w:ascii="AvantGarde Bk BT" w:eastAsia="Questrial" w:hAnsi="AvantGarde Bk BT" w:cs="Calibri"/>
          <w:sz w:val="22"/>
          <w:szCs w:val="22"/>
        </w:rPr>
        <w:t xml:space="preserve">Universitario, modificó </w:t>
      </w:r>
      <w:r w:rsidR="00E83658" w:rsidRPr="00EC6942">
        <w:rPr>
          <w:rFonts w:ascii="AvantGarde Bk BT" w:eastAsia="Questrial" w:hAnsi="AvantGarde Bk BT" w:cs="Calibri"/>
          <w:sz w:val="22"/>
          <w:szCs w:val="22"/>
        </w:rPr>
        <w:t xml:space="preserve">mediante dictamen II/2010/362 </w:t>
      </w:r>
      <w:r w:rsidR="002D3B4B" w:rsidRPr="00EC6942">
        <w:rPr>
          <w:rFonts w:ascii="AvantGarde Bk BT" w:eastAsia="Questrial" w:hAnsi="AvantGarde Bk BT" w:cs="Calibri"/>
          <w:sz w:val="22"/>
          <w:szCs w:val="22"/>
        </w:rPr>
        <w:t>el</w:t>
      </w:r>
      <w:r w:rsidR="00E83658" w:rsidRPr="00EC6942">
        <w:rPr>
          <w:rFonts w:ascii="AvantGarde Bk BT" w:eastAsia="Questrial" w:hAnsi="AvantGarde Bk BT" w:cs="Calibri"/>
          <w:sz w:val="22"/>
          <w:szCs w:val="22"/>
        </w:rPr>
        <w:t xml:space="preserve"> </w:t>
      </w:r>
      <w:r w:rsidR="002D3B4B" w:rsidRPr="00EC6942">
        <w:rPr>
          <w:rFonts w:ascii="AvantGarde Bk BT" w:eastAsia="Questrial" w:hAnsi="AvantGarde Bk BT" w:cs="Calibri"/>
          <w:sz w:val="22"/>
          <w:szCs w:val="22"/>
        </w:rPr>
        <w:t xml:space="preserve">resolutivo </w:t>
      </w:r>
      <w:r w:rsidR="00E83658" w:rsidRPr="00EC6942">
        <w:rPr>
          <w:rFonts w:ascii="AvantGarde Bk BT" w:eastAsia="Questrial" w:hAnsi="AvantGarde Bk BT" w:cs="Calibri"/>
          <w:sz w:val="22"/>
          <w:szCs w:val="22"/>
        </w:rPr>
        <w:t xml:space="preserve">segundo del </w:t>
      </w:r>
      <w:r w:rsidRPr="00EC6942">
        <w:rPr>
          <w:rFonts w:ascii="AvantGarde Bk BT" w:eastAsia="Questrial" w:hAnsi="AvantGarde Bk BT" w:cs="Calibri"/>
          <w:sz w:val="22"/>
          <w:szCs w:val="22"/>
        </w:rPr>
        <w:t>dictamen II/2003/034</w:t>
      </w:r>
      <w:r w:rsidR="00A13FFF" w:rsidRPr="00EC6942">
        <w:rPr>
          <w:rFonts w:ascii="AvantGarde Bk BT" w:eastAsia="Questrial" w:hAnsi="AvantGarde Bk BT" w:cs="Calibri"/>
          <w:sz w:val="22"/>
          <w:szCs w:val="22"/>
        </w:rPr>
        <w:t xml:space="preserve"> </w:t>
      </w:r>
      <w:r w:rsidRPr="00EC6942">
        <w:rPr>
          <w:rFonts w:ascii="AvantGarde Bk BT" w:eastAsia="Questrial" w:hAnsi="AvantGarde Bk BT" w:cs="Calibri"/>
          <w:sz w:val="22"/>
          <w:szCs w:val="22"/>
        </w:rPr>
        <w:t>para establecer que la actualización de los aranceles se realizará anualmente en forma automática</w:t>
      </w:r>
      <w:r w:rsidR="00A13FFF" w:rsidRPr="00EC6942">
        <w:rPr>
          <w:rFonts w:ascii="AvantGarde Bk BT" w:eastAsia="Questrial" w:hAnsi="AvantGarde Bk BT" w:cs="Calibri"/>
          <w:sz w:val="22"/>
          <w:szCs w:val="22"/>
        </w:rPr>
        <w:t>.</w:t>
      </w:r>
      <w:r w:rsidRPr="00EC6942">
        <w:rPr>
          <w:rFonts w:ascii="AvantGarde Bk BT" w:eastAsia="Questrial" w:hAnsi="AvantGarde Bk BT" w:cs="Calibri"/>
          <w:sz w:val="22"/>
          <w:szCs w:val="22"/>
        </w:rPr>
        <w:t xml:space="preserve"> Asimismo, se han adicionado y actualizado otras tarifas arancelarias a través de diversos dictámenes.</w:t>
      </w:r>
    </w:p>
    <w:p w14:paraId="7CB5EBEB" w14:textId="77777777" w:rsidR="00567506" w:rsidRPr="00EC6942" w:rsidRDefault="00567506" w:rsidP="00EC6942">
      <w:pPr>
        <w:ind w:right="-851"/>
        <w:jc w:val="both"/>
        <w:rPr>
          <w:rFonts w:ascii="AvantGarde Bk BT" w:eastAsia="Questrial" w:hAnsi="AvantGarde Bk BT" w:cs="Calibri"/>
          <w:sz w:val="22"/>
          <w:szCs w:val="22"/>
        </w:rPr>
      </w:pPr>
    </w:p>
    <w:p w14:paraId="6A28A362" w14:textId="3B5D4681" w:rsidR="00567506" w:rsidRPr="00EC6942" w:rsidRDefault="00A13FFF"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Desde su creación, l</w:t>
      </w:r>
      <w:r w:rsidR="00567506" w:rsidRPr="00EC6942">
        <w:rPr>
          <w:rFonts w:ascii="AvantGarde Bk BT" w:eastAsia="Questrial" w:hAnsi="AvantGarde Bk BT" w:cs="Calibri"/>
          <w:sz w:val="22"/>
          <w:szCs w:val="22"/>
        </w:rPr>
        <w:t xml:space="preserve">a Coordinación de Mejora Regulatoria e Innovación para la Gestión, se dio a la tarea de </w:t>
      </w:r>
      <w:r w:rsidR="00C462EA" w:rsidRPr="00EC6942">
        <w:rPr>
          <w:rFonts w:ascii="AvantGarde Bk BT" w:eastAsia="Questrial" w:hAnsi="AvantGarde Bk BT" w:cs="Calibri"/>
          <w:sz w:val="22"/>
          <w:szCs w:val="22"/>
        </w:rPr>
        <w:t>realizar</w:t>
      </w:r>
      <w:r w:rsidR="00567506" w:rsidRPr="00EC6942">
        <w:rPr>
          <w:rFonts w:ascii="AvantGarde Bk BT" w:eastAsia="Questrial" w:hAnsi="AvantGarde Bk BT" w:cs="Calibri"/>
          <w:sz w:val="22"/>
          <w:szCs w:val="22"/>
        </w:rPr>
        <w:t xml:space="preserve"> </w:t>
      </w:r>
      <w:r w:rsidRPr="00EC6942">
        <w:rPr>
          <w:rFonts w:ascii="AvantGarde Bk BT" w:eastAsia="Questrial" w:hAnsi="AvantGarde Bk BT" w:cs="Calibri"/>
          <w:sz w:val="22"/>
          <w:szCs w:val="22"/>
        </w:rPr>
        <w:t xml:space="preserve">diversos </w:t>
      </w:r>
      <w:r w:rsidR="00567506" w:rsidRPr="00EC6942">
        <w:rPr>
          <w:rFonts w:ascii="AvantGarde Bk BT" w:eastAsia="Questrial" w:hAnsi="AvantGarde Bk BT" w:cs="Calibri"/>
          <w:sz w:val="22"/>
          <w:szCs w:val="22"/>
        </w:rPr>
        <w:t xml:space="preserve">diagnósticos </w:t>
      </w:r>
      <w:r w:rsidRPr="00EC6942">
        <w:rPr>
          <w:rFonts w:ascii="AvantGarde Bk BT" w:eastAsia="Questrial" w:hAnsi="AvantGarde Bk BT" w:cs="Calibri"/>
          <w:sz w:val="22"/>
          <w:szCs w:val="22"/>
        </w:rPr>
        <w:t xml:space="preserve">de los servicios escolares, entre ellos, </w:t>
      </w:r>
      <w:r w:rsidR="00567506" w:rsidRPr="00EC6942">
        <w:rPr>
          <w:rFonts w:ascii="AvantGarde Bk BT" w:eastAsia="Questrial" w:hAnsi="AvantGarde Bk BT" w:cs="Calibri"/>
          <w:sz w:val="22"/>
          <w:szCs w:val="22"/>
        </w:rPr>
        <w:t>los siguientes procesos:</w:t>
      </w:r>
    </w:p>
    <w:p w14:paraId="3410E11C" w14:textId="77777777" w:rsidR="00567506" w:rsidRPr="00EC6942" w:rsidRDefault="00567506" w:rsidP="00EC6942">
      <w:pPr>
        <w:ind w:right="-851"/>
        <w:jc w:val="both"/>
        <w:rPr>
          <w:rFonts w:ascii="AvantGarde Bk BT" w:eastAsia="Questrial" w:hAnsi="AvantGarde Bk BT" w:cs="Calibri"/>
          <w:sz w:val="22"/>
          <w:szCs w:val="22"/>
        </w:rPr>
      </w:pPr>
    </w:p>
    <w:p w14:paraId="0698C857" w14:textId="77777777" w:rsidR="00567506" w:rsidRPr="00EC6942" w:rsidRDefault="00567506" w:rsidP="00EC6942">
      <w:pPr>
        <w:pStyle w:val="Prrafodelista"/>
        <w:numPr>
          <w:ilvl w:val="0"/>
          <w:numId w:val="10"/>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Admisiones.</w:t>
      </w:r>
    </w:p>
    <w:p w14:paraId="2E4A6AED" w14:textId="77777777" w:rsidR="00567506" w:rsidRPr="00EC6942" w:rsidRDefault="00567506" w:rsidP="00EC6942">
      <w:pPr>
        <w:pStyle w:val="Prrafodelista"/>
        <w:numPr>
          <w:ilvl w:val="0"/>
          <w:numId w:val="10"/>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Credencialización.</w:t>
      </w:r>
    </w:p>
    <w:p w14:paraId="4DA3DCDB" w14:textId="28EB85B8" w:rsidR="007F157F" w:rsidRPr="00EC6942" w:rsidRDefault="007F157F" w:rsidP="00EC6942">
      <w:pPr>
        <w:pStyle w:val="Prrafodelista"/>
        <w:numPr>
          <w:ilvl w:val="0"/>
          <w:numId w:val="10"/>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Egreso y graduado.</w:t>
      </w:r>
    </w:p>
    <w:p w14:paraId="77F4DE36" w14:textId="77777777" w:rsidR="00567506" w:rsidRPr="00EC6942" w:rsidRDefault="00567506" w:rsidP="00EC6942">
      <w:pPr>
        <w:pStyle w:val="Prrafodelista"/>
        <w:numPr>
          <w:ilvl w:val="0"/>
          <w:numId w:val="10"/>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Titulación.</w:t>
      </w:r>
    </w:p>
    <w:p w14:paraId="07FDAED6"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2A290CE7" w14:textId="58829C72"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Resultado de lo anterior, y con una visión de mejora regulatoria, </w:t>
      </w:r>
      <w:r w:rsidR="00CF1FD2" w:rsidRPr="00EC6942">
        <w:rPr>
          <w:rFonts w:ascii="AvantGarde Bk BT" w:eastAsia="Questrial" w:hAnsi="AvantGarde Bk BT" w:cs="Calibri"/>
          <w:sz w:val="22"/>
          <w:szCs w:val="22"/>
        </w:rPr>
        <w:t>se generaron</w:t>
      </w:r>
      <w:r w:rsidRPr="00EC6942">
        <w:rPr>
          <w:rFonts w:ascii="AvantGarde Bk BT" w:eastAsia="Questrial" w:hAnsi="AvantGarde Bk BT" w:cs="Calibri"/>
          <w:sz w:val="22"/>
          <w:szCs w:val="22"/>
        </w:rPr>
        <w:t xml:space="preserve"> diversas propuestas, con las cuales se pretende que los trámites y servicios ofrecidos por la Universidad sean eficientes y eficaces a partir de disposiciones claras e innovadoras que simplifiquen los procesos administrativos, </w:t>
      </w:r>
      <w:r w:rsidR="002D3B4B" w:rsidRPr="00EC6942">
        <w:rPr>
          <w:rFonts w:ascii="AvantGarde Bk BT" w:eastAsia="Questrial" w:hAnsi="AvantGarde Bk BT" w:cs="Calibri"/>
          <w:sz w:val="22"/>
          <w:szCs w:val="22"/>
        </w:rPr>
        <w:t xml:space="preserve">los </w:t>
      </w:r>
      <w:r w:rsidRPr="00EC6942">
        <w:rPr>
          <w:rFonts w:ascii="AvantGarde Bk BT" w:eastAsia="Questrial" w:hAnsi="AvantGarde Bk BT" w:cs="Calibri"/>
          <w:sz w:val="22"/>
          <w:szCs w:val="22"/>
        </w:rPr>
        <w:t>cuales se describen a continuación:</w:t>
      </w:r>
    </w:p>
    <w:p w14:paraId="7765E619" w14:textId="403E3D4F" w:rsidR="002D3B4B" w:rsidRPr="00EC6942" w:rsidRDefault="002D3B4B" w:rsidP="00EC6942">
      <w:pPr>
        <w:ind w:right="-851"/>
        <w:jc w:val="both"/>
        <w:rPr>
          <w:rFonts w:ascii="AvantGarde Bk BT" w:eastAsia="Questrial" w:hAnsi="AvantGarde Bk BT" w:cs="Calibri"/>
          <w:b/>
          <w:sz w:val="22"/>
          <w:szCs w:val="22"/>
        </w:rPr>
      </w:pPr>
    </w:p>
    <w:p w14:paraId="612BC20A" w14:textId="26330A75" w:rsidR="00567506" w:rsidRPr="00EC6942" w:rsidRDefault="00567506" w:rsidP="00EC6942">
      <w:pPr>
        <w:ind w:right="-851"/>
        <w:jc w:val="both"/>
        <w:rPr>
          <w:rFonts w:ascii="AvantGarde Bk BT" w:eastAsia="Questrial" w:hAnsi="AvantGarde Bk BT" w:cs="Calibri"/>
          <w:b/>
          <w:sz w:val="22"/>
          <w:szCs w:val="22"/>
        </w:rPr>
      </w:pPr>
      <w:r w:rsidRPr="00EC6942">
        <w:rPr>
          <w:rFonts w:ascii="AvantGarde Bk BT" w:eastAsia="Questrial" w:hAnsi="AvantGarde Bk BT" w:cs="Calibri"/>
          <w:b/>
          <w:sz w:val="22"/>
          <w:szCs w:val="22"/>
        </w:rPr>
        <w:t>Tarifas Arancelarias Relacionadas con los Gastos del Proceso de Selección que Realizan los Aspirantes</w:t>
      </w:r>
    </w:p>
    <w:p w14:paraId="66BFD38B"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68237A7F" w14:textId="25B8A8AB"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Dentro de los servicios escolares que presta la Universidad, se encuentra el trámite de aspirantes, donde los interesados deben sujetarse al proceso de selección o admisión que con este fin lleva a cabo la Universidad para el nivel correspondiente, así como cumplir con las demás condiciones y requisitos que se establezcan con el mismo propósito.</w:t>
      </w:r>
    </w:p>
    <w:p w14:paraId="341F55C5"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312A352B" w14:textId="1B3FCE9F"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Uno de los requisitos es el pago de </w:t>
      </w:r>
      <w:r w:rsidR="00CF1FD2" w:rsidRPr="00EC6942">
        <w:rPr>
          <w:rFonts w:ascii="AvantGarde Bk BT" w:eastAsia="Questrial" w:hAnsi="AvantGarde Bk BT" w:cs="Calibri"/>
          <w:sz w:val="22"/>
          <w:szCs w:val="22"/>
        </w:rPr>
        <w:t>la aportación económica correspondiente</w:t>
      </w:r>
      <w:r w:rsidRPr="00EC6942">
        <w:rPr>
          <w:rFonts w:ascii="AvantGarde Bk BT" w:eastAsia="Questrial" w:hAnsi="AvantGarde Bk BT" w:cs="Calibri"/>
          <w:sz w:val="22"/>
          <w:szCs w:val="22"/>
        </w:rPr>
        <w:t xml:space="preserve"> </w:t>
      </w:r>
      <w:r w:rsidR="00CF1FD2" w:rsidRPr="00EC6942">
        <w:rPr>
          <w:rFonts w:ascii="AvantGarde Bk BT" w:eastAsia="Questrial" w:hAnsi="AvantGarde Bk BT" w:cs="Calibri"/>
          <w:sz w:val="22"/>
          <w:szCs w:val="22"/>
        </w:rPr>
        <w:t>para el</w:t>
      </w:r>
      <w:r w:rsidRPr="00EC6942">
        <w:rPr>
          <w:rFonts w:ascii="AvantGarde Bk BT" w:eastAsia="Questrial" w:hAnsi="AvantGarde Bk BT" w:cs="Calibri"/>
          <w:sz w:val="22"/>
          <w:szCs w:val="22"/>
        </w:rPr>
        <w:t xml:space="preserve"> proceso de admisión, </w:t>
      </w:r>
      <w:r w:rsidR="002D3B4B" w:rsidRPr="00EC6942">
        <w:rPr>
          <w:rFonts w:ascii="AvantGarde Bk BT" w:eastAsia="Questrial" w:hAnsi="AvantGarde Bk BT" w:cs="Calibri"/>
          <w:sz w:val="22"/>
          <w:szCs w:val="22"/>
        </w:rPr>
        <w:t xml:space="preserve">señalado </w:t>
      </w:r>
      <w:r w:rsidRPr="00EC6942">
        <w:rPr>
          <w:rFonts w:ascii="AvantGarde Bk BT" w:eastAsia="Questrial" w:hAnsi="AvantGarde Bk BT" w:cs="Calibri"/>
          <w:sz w:val="22"/>
          <w:szCs w:val="22"/>
        </w:rPr>
        <w:t xml:space="preserve">en el artículo 14 fracción V del Reglamento General de Ingreso de Alumnos a la Universidad de Guadalajara, </w:t>
      </w:r>
      <w:r w:rsidR="00CF1FD2" w:rsidRPr="00EC6942">
        <w:rPr>
          <w:rFonts w:ascii="AvantGarde Bk BT" w:eastAsia="Questrial" w:hAnsi="AvantGarde Bk BT" w:cs="Calibri"/>
          <w:sz w:val="22"/>
          <w:szCs w:val="22"/>
        </w:rPr>
        <w:t>en el cual</w:t>
      </w:r>
      <w:r w:rsidRPr="00EC6942">
        <w:rPr>
          <w:rFonts w:ascii="AvantGarde Bk BT" w:eastAsia="Questrial" w:hAnsi="AvantGarde Bk BT" w:cs="Calibri"/>
          <w:sz w:val="22"/>
          <w:szCs w:val="22"/>
        </w:rPr>
        <w:t xml:space="preserve"> </w:t>
      </w:r>
      <w:r w:rsidR="00CF1FD2" w:rsidRPr="00EC6942">
        <w:rPr>
          <w:rFonts w:ascii="AvantGarde Bk BT" w:eastAsia="Questrial" w:hAnsi="AvantGarde Bk BT" w:cs="Calibri"/>
          <w:sz w:val="22"/>
          <w:szCs w:val="22"/>
        </w:rPr>
        <w:t xml:space="preserve">se </w:t>
      </w:r>
      <w:r w:rsidRPr="00EC6942">
        <w:rPr>
          <w:rFonts w:ascii="AvantGarde Bk BT" w:eastAsia="Questrial" w:hAnsi="AvantGarde Bk BT" w:cs="Calibri"/>
          <w:sz w:val="22"/>
          <w:szCs w:val="22"/>
        </w:rPr>
        <w:t xml:space="preserve">incluye el desglose de los trámites y servicios que se generan con la solicitud de ingreso a la </w:t>
      </w:r>
      <w:r w:rsidR="00595DCE" w:rsidRPr="00EC6942">
        <w:rPr>
          <w:rFonts w:ascii="AvantGarde Bk BT" w:eastAsia="Questrial" w:hAnsi="AvantGarde Bk BT" w:cs="Calibri"/>
          <w:sz w:val="22"/>
          <w:szCs w:val="22"/>
        </w:rPr>
        <w:t>Institución</w:t>
      </w:r>
      <w:r w:rsidRPr="00EC6942">
        <w:rPr>
          <w:rFonts w:ascii="AvantGarde Bk BT" w:eastAsia="Questrial" w:hAnsi="AvantGarde Bk BT" w:cs="Calibri"/>
          <w:sz w:val="22"/>
          <w:szCs w:val="22"/>
        </w:rPr>
        <w:t>.</w:t>
      </w:r>
    </w:p>
    <w:p w14:paraId="3B467ADA"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19E3DAEF" w14:textId="77777777"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El proceso de selección o admisión para el ingreso a la Universidad de Guadalajara, comprende una serie de procedimientos y trámites internos, que generan un gran despliegue de logística de todas las áreas de Control Escolar; esto por la gran cantidad de solicitudes de ingreso que se tienen en cada calendario.</w:t>
      </w:r>
    </w:p>
    <w:p w14:paraId="5552BF37" w14:textId="7E048ED2" w:rsidR="00EC6942" w:rsidRDefault="00EC6942">
      <w:pPr>
        <w:rPr>
          <w:rFonts w:ascii="AvantGarde Bk BT" w:eastAsia="Questrial" w:hAnsi="AvantGarde Bk BT" w:cs="Calibri"/>
          <w:sz w:val="22"/>
          <w:szCs w:val="22"/>
        </w:rPr>
      </w:pPr>
      <w:r>
        <w:rPr>
          <w:rFonts w:ascii="AvantGarde Bk BT" w:eastAsia="Questrial" w:hAnsi="AvantGarde Bk BT" w:cs="Calibri"/>
          <w:sz w:val="22"/>
          <w:szCs w:val="22"/>
        </w:rPr>
        <w:br w:type="page"/>
      </w:r>
    </w:p>
    <w:p w14:paraId="627E8A41" w14:textId="332D9B66"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lastRenderedPageBreak/>
        <w:t>Por otra parte, para que la plataforma genere la orden de pago por el concepto de: “Proceso de selección” para cada nivel escolar, debe de obtener la información a partir de dist</w:t>
      </w:r>
      <w:r w:rsidR="00C462EA" w:rsidRPr="00EC6942">
        <w:rPr>
          <w:rFonts w:ascii="AvantGarde Bk BT" w:eastAsia="Questrial" w:hAnsi="AvantGarde Bk BT" w:cs="Calibri"/>
          <w:sz w:val="22"/>
          <w:szCs w:val="22"/>
        </w:rPr>
        <w:t xml:space="preserve">intos conceptos </w:t>
      </w:r>
      <w:r w:rsidR="002328AC" w:rsidRPr="00EC6942">
        <w:rPr>
          <w:rFonts w:ascii="AvantGarde Bk BT" w:eastAsia="Questrial" w:hAnsi="AvantGarde Bk BT" w:cs="Calibri"/>
          <w:sz w:val="22"/>
          <w:szCs w:val="22"/>
        </w:rPr>
        <w:t xml:space="preserve">y concentrarlos en </w:t>
      </w:r>
      <w:r w:rsidRPr="00EC6942">
        <w:rPr>
          <w:rFonts w:ascii="AvantGarde Bk BT" w:eastAsia="Questrial" w:hAnsi="AvantGarde Bk BT" w:cs="Calibri"/>
          <w:sz w:val="22"/>
          <w:szCs w:val="22"/>
        </w:rPr>
        <w:t>la tarifa arancelaria correspondiente a esta orden de pago.</w:t>
      </w:r>
    </w:p>
    <w:p w14:paraId="2B8AC152" w14:textId="77777777" w:rsidR="00567506" w:rsidRPr="00EC6942" w:rsidRDefault="00567506" w:rsidP="00EC6942">
      <w:pPr>
        <w:ind w:left="708" w:right="-851"/>
        <w:jc w:val="both"/>
        <w:rPr>
          <w:rFonts w:ascii="AvantGarde Bk BT" w:eastAsia="Questrial" w:hAnsi="AvantGarde Bk BT" w:cs="Calibri"/>
          <w:sz w:val="22"/>
          <w:szCs w:val="22"/>
        </w:rPr>
      </w:pPr>
    </w:p>
    <w:p w14:paraId="05273B3D" w14:textId="77777777"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Los conceptos que comprenden el pago de derechos para el trámite de aspirantes, vigentes al año 2023, son los siguientes:</w:t>
      </w:r>
    </w:p>
    <w:p w14:paraId="4D183B79" w14:textId="77777777" w:rsidR="00567506" w:rsidRPr="00EC6942" w:rsidRDefault="00567506" w:rsidP="00EC6942">
      <w:pPr>
        <w:ind w:right="-851"/>
        <w:jc w:val="both"/>
        <w:rPr>
          <w:rFonts w:ascii="AvantGarde Bk BT" w:eastAsia="Questrial" w:hAnsi="AvantGarde Bk BT" w:cs="Calibri"/>
          <w:sz w:val="22"/>
          <w:szCs w:val="22"/>
        </w:rPr>
      </w:pPr>
    </w:p>
    <w:tbl>
      <w:tblPr>
        <w:tblW w:w="7083" w:type="dxa"/>
        <w:jc w:val="center"/>
        <w:tblLayout w:type="fixed"/>
        <w:tblCellMar>
          <w:left w:w="70" w:type="dxa"/>
          <w:right w:w="70" w:type="dxa"/>
        </w:tblCellMar>
        <w:tblLook w:val="04A0" w:firstRow="1" w:lastRow="0" w:firstColumn="1" w:lastColumn="0" w:noHBand="0" w:noVBand="1"/>
      </w:tblPr>
      <w:tblGrid>
        <w:gridCol w:w="5240"/>
        <w:gridCol w:w="1843"/>
      </w:tblGrid>
      <w:tr w:rsidR="002860BC" w:rsidRPr="00EC6942" w14:paraId="7DABB824" w14:textId="77777777" w:rsidTr="00EC6942">
        <w:trPr>
          <w:trHeight w:val="235"/>
          <w:tblHeader/>
          <w:jc w:val="center"/>
        </w:trPr>
        <w:tc>
          <w:tcPr>
            <w:tcW w:w="7083" w:type="dxa"/>
            <w:gridSpan w:val="2"/>
            <w:tcBorders>
              <w:top w:val="single" w:sz="4" w:space="0" w:color="auto"/>
              <w:left w:val="single" w:sz="4" w:space="0" w:color="auto"/>
              <w:bottom w:val="single" w:sz="4" w:space="0" w:color="auto"/>
              <w:right w:val="single" w:sz="4" w:space="0" w:color="auto"/>
            </w:tcBorders>
            <w:shd w:val="clear" w:color="000000" w:fill="006238"/>
            <w:noWrap/>
            <w:vAlign w:val="center"/>
            <w:hideMark/>
          </w:tcPr>
          <w:p w14:paraId="35AE6028" w14:textId="77777777" w:rsidR="00567506" w:rsidRPr="00EC6942" w:rsidRDefault="00567506" w:rsidP="00EC6942">
            <w:pPr>
              <w:ind w:left="360" w:right="-851"/>
              <w:contextualSpacing/>
              <w:jc w:val="center"/>
              <w:rPr>
                <w:rFonts w:ascii="AvantGarde Bk BT" w:eastAsia="Questrial" w:hAnsi="AvantGarde Bk BT" w:cs="Calibri"/>
                <w:color w:val="FFFFFF" w:themeColor="background1"/>
                <w:sz w:val="16"/>
                <w:szCs w:val="16"/>
              </w:rPr>
            </w:pPr>
            <w:r w:rsidRPr="00EC6942">
              <w:rPr>
                <w:rFonts w:ascii="AvantGarde Bk BT" w:eastAsia="Questrial" w:hAnsi="AvantGarde Bk BT" w:cs="Calibri"/>
                <w:color w:val="FFFFFF" w:themeColor="background1"/>
                <w:sz w:val="16"/>
                <w:szCs w:val="16"/>
              </w:rPr>
              <w:t>1 TRÁMITES DE ASPIRANTE</w:t>
            </w:r>
          </w:p>
        </w:tc>
      </w:tr>
      <w:tr w:rsidR="002860BC" w:rsidRPr="00EC6942" w14:paraId="52FCFCB8"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FC44692" w14:textId="77777777" w:rsidR="00567506" w:rsidRPr="00EC6942" w:rsidRDefault="00567506" w:rsidP="00EC6942">
            <w:pPr>
              <w:ind w:right="-851"/>
              <w:rPr>
                <w:rFonts w:ascii="AvantGarde Bk BT" w:eastAsia="Questrial" w:hAnsi="AvantGarde Bk BT" w:cs="Calibri"/>
                <w:sz w:val="16"/>
                <w:szCs w:val="16"/>
              </w:rPr>
            </w:pPr>
            <w:r w:rsidRPr="00EC6942">
              <w:rPr>
                <w:rFonts w:ascii="AvantGarde Bk BT" w:eastAsia="Questrial" w:hAnsi="AvantGarde Bk BT" w:cs="Calibri"/>
                <w:sz w:val="16"/>
                <w:szCs w:val="16"/>
              </w:rPr>
              <w:t>SOLICITUD DE ASPIRANTE</w:t>
            </w:r>
          </w:p>
        </w:tc>
        <w:tc>
          <w:tcPr>
            <w:tcW w:w="1843" w:type="dxa"/>
            <w:tcBorders>
              <w:top w:val="nil"/>
              <w:left w:val="nil"/>
              <w:bottom w:val="single" w:sz="4" w:space="0" w:color="auto"/>
              <w:right w:val="single" w:sz="4" w:space="0" w:color="auto"/>
            </w:tcBorders>
            <w:shd w:val="clear" w:color="auto" w:fill="auto"/>
            <w:noWrap/>
            <w:vAlign w:val="center"/>
            <w:hideMark/>
          </w:tcPr>
          <w:p w14:paraId="67D434DD"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$65.00</w:t>
            </w:r>
          </w:p>
        </w:tc>
      </w:tr>
      <w:tr w:rsidR="002860BC" w:rsidRPr="00EC6942" w14:paraId="0A22D06F"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E77F10A" w14:textId="77777777" w:rsidR="00567506" w:rsidRPr="00EC6942" w:rsidRDefault="00567506" w:rsidP="00EC6942">
            <w:pPr>
              <w:ind w:right="-851"/>
              <w:jc w:val="both"/>
              <w:rPr>
                <w:rFonts w:ascii="AvantGarde Bk BT" w:eastAsia="Questrial" w:hAnsi="AvantGarde Bk BT" w:cs="Calibri"/>
                <w:sz w:val="16"/>
                <w:szCs w:val="16"/>
              </w:rPr>
            </w:pPr>
            <w:r w:rsidRPr="00EC6942">
              <w:rPr>
                <w:rFonts w:ascii="AvantGarde Bk BT" w:eastAsia="Questrial" w:hAnsi="AvantGarde Bk BT" w:cs="Calibri"/>
                <w:sz w:val="16"/>
                <w:szCs w:val="16"/>
              </w:rPr>
              <w:t>EXAMEN DE APTITUD PARA EL NIVEL MEDIO SUPERIOR</w:t>
            </w:r>
          </w:p>
        </w:tc>
        <w:tc>
          <w:tcPr>
            <w:tcW w:w="1843" w:type="dxa"/>
            <w:tcBorders>
              <w:top w:val="nil"/>
              <w:left w:val="nil"/>
              <w:bottom w:val="single" w:sz="4" w:space="0" w:color="auto"/>
              <w:right w:val="single" w:sz="4" w:space="0" w:color="auto"/>
            </w:tcBorders>
            <w:shd w:val="clear" w:color="auto" w:fill="auto"/>
            <w:noWrap/>
            <w:vAlign w:val="center"/>
            <w:hideMark/>
          </w:tcPr>
          <w:p w14:paraId="6A66F06F"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$447.00</w:t>
            </w:r>
          </w:p>
        </w:tc>
      </w:tr>
      <w:tr w:rsidR="002860BC" w:rsidRPr="00EC6942" w14:paraId="3A410AA3"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4A2DA55" w14:textId="1437D51C" w:rsidR="00567506" w:rsidRPr="00EC6942" w:rsidRDefault="00567506" w:rsidP="00EC6942">
            <w:pPr>
              <w:ind w:right="-851"/>
              <w:jc w:val="both"/>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EXAMEN </w:t>
            </w:r>
            <w:r w:rsidR="004F7BBF" w:rsidRPr="00EC6942">
              <w:rPr>
                <w:rFonts w:ascii="AvantGarde Bk BT" w:eastAsia="Questrial" w:hAnsi="AvantGarde Bk BT" w:cs="Calibri"/>
                <w:sz w:val="16"/>
                <w:szCs w:val="16"/>
              </w:rPr>
              <w:t>D</w:t>
            </w:r>
            <w:r w:rsidRPr="00EC6942">
              <w:rPr>
                <w:rFonts w:ascii="AvantGarde Bk BT" w:eastAsia="Questrial" w:hAnsi="AvantGarde Bk BT" w:cs="Calibri"/>
                <w:sz w:val="16"/>
                <w:szCs w:val="16"/>
              </w:rPr>
              <w:t>E APTITUD PARA EL NIVEL LICENCIATURA Y TSU</w:t>
            </w:r>
            <w:r w:rsidR="0011118D" w:rsidRPr="00EC6942">
              <w:rPr>
                <w:rFonts w:ascii="AvantGarde Bk BT" w:eastAsia="Questrial" w:hAnsi="AvantGarde Bk BT" w:cs="Calibri"/>
                <w:sz w:val="16"/>
                <w:szCs w:val="16"/>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69EEEEF"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$556.00</w:t>
            </w:r>
          </w:p>
        </w:tc>
      </w:tr>
      <w:tr w:rsidR="002860BC" w:rsidRPr="00EC6942" w14:paraId="75719361"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C41D173" w14:textId="77777777" w:rsidR="00567506" w:rsidRPr="00EC6942" w:rsidRDefault="00567506" w:rsidP="00EC6942">
            <w:pPr>
              <w:ind w:right="-851"/>
              <w:rPr>
                <w:rFonts w:ascii="AvantGarde Bk BT" w:eastAsia="Questrial" w:hAnsi="AvantGarde Bk BT" w:cs="Calibri"/>
                <w:sz w:val="16"/>
                <w:szCs w:val="16"/>
              </w:rPr>
            </w:pPr>
            <w:r w:rsidRPr="00EC6942">
              <w:rPr>
                <w:rFonts w:ascii="AvantGarde Bk BT" w:eastAsia="Questrial" w:hAnsi="AvantGarde Bk BT" w:cs="Calibri"/>
                <w:sz w:val="16"/>
                <w:szCs w:val="16"/>
              </w:rPr>
              <w:t>HOLOGRAMA DE ASPIRANTE</w:t>
            </w:r>
          </w:p>
        </w:tc>
        <w:tc>
          <w:tcPr>
            <w:tcW w:w="1843" w:type="dxa"/>
            <w:tcBorders>
              <w:top w:val="nil"/>
              <w:left w:val="nil"/>
              <w:bottom w:val="single" w:sz="4" w:space="0" w:color="auto"/>
              <w:right w:val="single" w:sz="4" w:space="0" w:color="auto"/>
            </w:tcBorders>
            <w:shd w:val="clear" w:color="auto" w:fill="auto"/>
            <w:noWrap/>
            <w:vAlign w:val="center"/>
            <w:hideMark/>
          </w:tcPr>
          <w:p w14:paraId="340D187F"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$119.00</w:t>
            </w:r>
          </w:p>
        </w:tc>
      </w:tr>
      <w:tr w:rsidR="002860BC" w:rsidRPr="00EC6942" w14:paraId="6088BB61"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12FE8E0" w14:textId="77777777" w:rsidR="00567506" w:rsidRPr="00EC6942" w:rsidRDefault="00567506" w:rsidP="00EC6942">
            <w:pPr>
              <w:ind w:right="-851"/>
              <w:rPr>
                <w:rFonts w:ascii="AvantGarde Bk BT" w:eastAsia="Questrial" w:hAnsi="AvantGarde Bk BT" w:cs="Calibri"/>
                <w:sz w:val="16"/>
                <w:szCs w:val="16"/>
              </w:rPr>
            </w:pPr>
            <w:r w:rsidRPr="00EC6942">
              <w:rPr>
                <w:rFonts w:ascii="AvantGarde Bk BT" w:eastAsia="Questrial" w:hAnsi="AvantGarde Bk BT" w:cs="Calibri"/>
                <w:sz w:val="16"/>
                <w:szCs w:val="16"/>
              </w:rPr>
              <w:t>CREDENCIAL DE ASPIRANTE</w:t>
            </w:r>
          </w:p>
        </w:tc>
        <w:tc>
          <w:tcPr>
            <w:tcW w:w="1843" w:type="dxa"/>
            <w:tcBorders>
              <w:top w:val="nil"/>
              <w:left w:val="nil"/>
              <w:bottom w:val="single" w:sz="4" w:space="0" w:color="auto"/>
              <w:right w:val="single" w:sz="4" w:space="0" w:color="auto"/>
            </w:tcBorders>
            <w:shd w:val="clear" w:color="auto" w:fill="auto"/>
            <w:noWrap/>
            <w:vAlign w:val="center"/>
            <w:hideMark/>
          </w:tcPr>
          <w:p w14:paraId="46059DEF"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$231.00</w:t>
            </w:r>
          </w:p>
        </w:tc>
      </w:tr>
      <w:tr w:rsidR="002860BC" w:rsidRPr="00EC6942" w14:paraId="6607D2CE"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889651B" w14:textId="77777777" w:rsidR="00567506" w:rsidRPr="00EC6942" w:rsidRDefault="00567506" w:rsidP="00EC6942">
            <w:pPr>
              <w:ind w:right="-851"/>
              <w:rPr>
                <w:rFonts w:ascii="AvantGarde Bk BT" w:eastAsia="Questrial" w:hAnsi="AvantGarde Bk BT" w:cs="Calibri"/>
                <w:sz w:val="16"/>
                <w:szCs w:val="16"/>
              </w:rPr>
            </w:pPr>
            <w:r w:rsidRPr="00EC6942">
              <w:rPr>
                <w:rFonts w:ascii="AvantGarde Bk BT" w:eastAsia="Questrial" w:hAnsi="AvantGarde Bk BT" w:cs="Calibri"/>
                <w:sz w:val="16"/>
                <w:szCs w:val="16"/>
              </w:rPr>
              <w:t>DUPLICADO DE CREDENCIAL DE ASPIRANTE</w:t>
            </w:r>
          </w:p>
        </w:tc>
        <w:tc>
          <w:tcPr>
            <w:tcW w:w="1843" w:type="dxa"/>
            <w:tcBorders>
              <w:top w:val="nil"/>
              <w:left w:val="nil"/>
              <w:bottom w:val="single" w:sz="4" w:space="0" w:color="auto"/>
              <w:right w:val="single" w:sz="4" w:space="0" w:color="auto"/>
            </w:tcBorders>
            <w:shd w:val="clear" w:color="auto" w:fill="auto"/>
            <w:noWrap/>
            <w:vAlign w:val="center"/>
            <w:hideMark/>
          </w:tcPr>
          <w:p w14:paraId="49F8BA17"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$316.00</w:t>
            </w:r>
          </w:p>
        </w:tc>
      </w:tr>
      <w:tr w:rsidR="002860BC" w:rsidRPr="00EC6942" w14:paraId="7FD203C1"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552F097E" w14:textId="77777777" w:rsidR="00567506" w:rsidRPr="00EC6942" w:rsidRDefault="00567506" w:rsidP="00EC6942">
            <w:pPr>
              <w:ind w:right="-851"/>
              <w:rPr>
                <w:rFonts w:ascii="AvantGarde Bk BT" w:eastAsia="Questrial" w:hAnsi="AvantGarde Bk BT" w:cs="Calibri"/>
                <w:sz w:val="16"/>
                <w:szCs w:val="16"/>
              </w:rPr>
            </w:pPr>
            <w:r w:rsidRPr="00EC6942">
              <w:rPr>
                <w:rFonts w:ascii="AvantGarde Bk BT" w:eastAsia="Questrial" w:hAnsi="AvantGarde Bk BT" w:cs="Calibri"/>
                <w:sz w:val="16"/>
                <w:szCs w:val="16"/>
              </w:rPr>
              <w:t>PROCESO DE SELECCIÓN PARA NIVEL ESPECIALIDAD</w:t>
            </w:r>
          </w:p>
        </w:tc>
        <w:tc>
          <w:tcPr>
            <w:tcW w:w="1843" w:type="dxa"/>
            <w:tcBorders>
              <w:top w:val="nil"/>
              <w:left w:val="nil"/>
              <w:bottom w:val="single" w:sz="4" w:space="0" w:color="auto"/>
              <w:right w:val="single" w:sz="4" w:space="0" w:color="auto"/>
            </w:tcBorders>
            <w:shd w:val="clear" w:color="auto" w:fill="auto"/>
            <w:noWrap/>
            <w:vAlign w:val="center"/>
            <w:hideMark/>
          </w:tcPr>
          <w:p w14:paraId="088C0CC1"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$563.00</w:t>
            </w:r>
          </w:p>
        </w:tc>
      </w:tr>
      <w:tr w:rsidR="002860BC" w:rsidRPr="00EC6942" w14:paraId="3ACB2386"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tcPr>
          <w:p w14:paraId="36E6F36F" w14:textId="77777777" w:rsidR="00567506" w:rsidRPr="00EC6942" w:rsidRDefault="00567506" w:rsidP="00EC6942">
            <w:pPr>
              <w:ind w:right="-851"/>
              <w:rPr>
                <w:rFonts w:ascii="AvantGarde Bk BT" w:eastAsia="Questrial" w:hAnsi="AvantGarde Bk BT" w:cs="Calibri"/>
                <w:sz w:val="16"/>
                <w:szCs w:val="16"/>
              </w:rPr>
            </w:pPr>
            <w:r w:rsidRPr="00EC6942">
              <w:rPr>
                <w:rFonts w:ascii="AvantGarde Bk BT" w:eastAsia="Questrial" w:hAnsi="AvantGarde Bk BT" w:cs="Calibri"/>
                <w:sz w:val="16"/>
                <w:szCs w:val="16"/>
              </w:rPr>
              <w:t>PROCESO DE SELECCIÓN PARA NIVEL MAESTRÍA</w:t>
            </w:r>
          </w:p>
        </w:tc>
        <w:tc>
          <w:tcPr>
            <w:tcW w:w="1843" w:type="dxa"/>
            <w:tcBorders>
              <w:top w:val="nil"/>
              <w:left w:val="nil"/>
              <w:bottom w:val="single" w:sz="4" w:space="0" w:color="auto"/>
              <w:right w:val="single" w:sz="4" w:space="0" w:color="auto"/>
            </w:tcBorders>
            <w:shd w:val="clear" w:color="auto" w:fill="auto"/>
            <w:noWrap/>
            <w:vAlign w:val="center"/>
          </w:tcPr>
          <w:p w14:paraId="5515A797"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$610.00</w:t>
            </w:r>
          </w:p>
        </w:tc>
      </w:tr>
      <w:tr w:rsidR="00567506" w:rsidRPr="00EC6942" w14:paraId="3BA8F232" w14:textId="77777777" w:rsidTr="00EC6942">
        <w:trPr>
          <w:trHeight w:val="235"/>
          <w:jc w:val="center"/>
        </w:trPr>
        <w:tc>
          <w:tcPr>
            <w:tcW w:w="5240" w:type="dxa"/>
            <w:tcBorders>
              <w:top w:val="nil"/>
              <w:left w:val="single" w:sz="4" w:space="0" w:color="auto"/>
              <w:bottom w:val="single" w:sz="4" w:space="0" w:color="auto"/>
              <w:right w:val="single" w:sz="4" w:space="0" w:color="auto"/>
            </w:tcBorders>
            <w:shd w:val="clear" w:color="auto" w:fill="auto"/>
            <w:noWrap/>
            <w:vAlign w:val="center"/>
          </w:tcPr>
          <w:p w14:paraId="1E1E9317" w14:textId="77777777" w:rsidR="00567506" w:rsidRPr="00EC6942" w:rsidRDefault="00567506" w:rsidP="00EC6942">
            <w:pPr>
              <w:ind w:right="-851"/>
              <w:rPr>
                <w:rFonts w:ascii="AvantGarde Bk BT" w:eastAsia="Questrial" w:hAnsi="AvantGarde Bk BT" w:cs="Calibri"/>
                <w:sz w:val="16"/>
                <w:szCs w:val="16"/>
              </w:rPr>
            </w:pPr>
            <w:r w:rsidRPr="00EC6942">
              <w:rPr>
                <w:rFonts w:ascii="AvantGarde Bk BT" w:eastAsia="Questrial" w:hAnsi="AvantGarde Bk BT" w:cs="Calibri"/>
                <w:sz w:val="16"/>
                <w:szCs w:val="16"/>
              </w:rPr>
              <w:t>PROCESO DE SELECCIÓN PARA NIVEL DOCTORADO</w:t>
            </w:r>
          </w:p>
        </w:tc>
        <w:tc>
          <w:tcPr>
            <w:tcW w:w="1843" w:type="dxa"/>
            <w:tcBorders>
              <w:top w:val="nil"/>
              <w:left w:val="nil"/>
              <w:bottom w:val="single" w:sz="4" w:space="0" w:color="auto"/>
              <w:right w:val="single" w:sz="4" w:space="0" w:color="auto"/>
            </w:tcBorders>
            <w:shd w:val="clear" w:color="auto" w:fill="auto"/>
            <w:noWrap/>
            <w:vAlign w:val="center"/>
          </w:tcPr>
          <w:p w14:paraId="15FD90CE"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$843.00</w:t>
            </w:r>
          </w:p>
        </w:tc>
      </w:tr>
    </w:tbl>
    <w:p w14:paraId="0BEEB9B9" w14:textId="77777777" w:rsidR="008804C5" w:rsidRPr="00EC6942" w:rsidRDefault="008804C5" w:rsidP="00EC6942">
      <w:pPr>
        <w:ind w:right="-851"/>
        <w:jc w:val="both"/>
        <w:rPr>
          <w:rFonts w:ascii="AvantGarde Bk BT" w:eastAsia="Questrial" w:hAnsi="AvantGarde Bk BT" w:cs="Calibri"/>
          <w:sz w:val="22"/>
          <w:szCs w:val="22"/>
        </w:rPr>
      </w:pPr>
    </w:p>
    <w:p w14:paraId="1882FE82" w14:textId="21CC6C49"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Por lo anterior, se propone que las tarifas arancelarias que se generan para el trámite de aspirantes, se concentren en un solo concepto denominado “Proceso de selección” para cada nivel escolar que corresponda y que sean actualizadas anualmente, de acuerdo al dictamen II/2010/362.</w:t>
      </w:r>
    </w:p>
    <w:p w14:paraId="5A0138DC" w14:textId="77777777" w:rsidR="00FB5587" w:rsidRPr="00EC6942" w:rsidRDefault="00FB5587" w:rsidP="00EC6942">
      <w:pPr>
        <w:ind w:right="-851"/>
        <w:jc w:val="both"/>
        <w:rPr>
          <w:rFonts w:ascii="AvantGarde Bk BT" w:eastAsia="Questrial" w:hAnsi="AvantGarde Bk BT" w:cs="Calibri"/>
          <w:sz w:val="22"/>
          <w:szCs w:val="22"/>
        </w:rPr>
      </w:pPr>
    </w:p>
    <w:p w14:paraId="27CBDC58" w14:textId="09C1E858" w:rsidR="00FB5587" w:rsidRPr="00EC6942" w:rsidRDefault="008804C5" w:rsidP="00EC6942">
      <w:pPr>
        <w:pStyle w:val="Prrafodelista"/>
        <w:numPr>
          <w:ilvl w:val="0"/>
          <w:numId w:val="9"/>
        </w:numPr>
        <w:ind w:left="709"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Actualmente, </w:t>
      </w:r>
      <w:r w:rsidR="00C2572E" w:rsidRPr="00EC6942">
        <w:rPr>
          <w:rFonts w:ascii="AvantGarde Bk BT" w:eastAsia="Questrial" w:hAnsi="AvantGarde Bk BT" w:cs="Calibri"/>
          <w:sz w:val="22"/>
          <w:szCs w:val="22"/>
        </w:rPr>
        <w:t xml:space="preserve">el </w:t>
      </w:r>
      <w:r w:rsidRPr="00EC6942">
        <w:rPr>
          <w:rFonts w:ascii="AvantGarde Bk BT" w:eastAsia="Questrial" w:hAnsi="AvantGarde Bk BT" w:cs="Calibri"/>
          <w:sz w:val="22"/>
          <w:szCs w:val="22"/>
        </w:rPr>
        <w:t>100% del arancel correspondiente a los procesos de selección para los niveles de Especialidad, Maestría y Doctorado se reembolsan a la entidad de la Red Universitaria que ofrece los programas educativos para estos niveles. Por lo que se propone seguir destinando del total de la concentración de la tarifa arancelaria, el porcentaje equivalente a los aranceles mencionados</w:t>
      </w:r>
      <w:r w:rsidR="00D825DC" w:rsidRPr="00EC6942">
        <w:rPr>
          <w:rFonts w:ascii="AvantGarde Bk BT" w:eastAsia="Questrial" w:hAnsi="AvantGarde Bk BT" w:cs="Calibri"/>
          <w:sz w:val="22"/>
          <w:szCs w:val="22"/>
        </w:rPr>
        <w:t>, el cual deberá considerarse en las políticas y normas del Presupuesto de Ingresos y Egresos</w:t>
      </w:r>
      <w:r w:rsidRPr="00EC6942">
        <w:rPr>
          <w:rFonts w:ascii="AvantGarde Bk BT" w:eastAsia="Questrial" w:hAnsi="AvantGarde Bk BT" w:cs="Calibri"/>
          <w:sz w:val="22"/>
          <w:szCs w:val="22"/>
        </w:rPr>
        <w:t>.</w:t>
      </w:r>
    </w:p>
    <w:p w14:paraId="1B24BADA" w14:textId="77777777" w:rsidR="00F51BBD" w:rsidRPr="00EC6942" w:rsidRDefault="00F51BBD" w:rsidP="00EC6942">
      <w:pPr>
        <w:pStyle w:val="Prrafodelista"/>
        <w:ind w:right="-851"/>
        <w:rPr>
          <w:rFonts w:ascii="AvantGarde Bk BT" w:eastAsia="Questrial" w:hAnsi="AvantGarde Bk BT" w:cs="Calibri"/>
          <w:sz w:val="22"/>
          <w:szCs w:val="22"/>
        </w:rPr>
      </w:pPr>
    </w:p>
    <w:p w14:paraId="1590ACAA" w14:textId="4796B155" w:rsidR="00F51BBD" w:rsidRPr="00EC6942" w:rsidRDefault="00F51BBD" w:rsidP="00EC6942">
      <w:pPr>
        <w:ind w:right="-851"/>
        <w:rPr>
          <w:rFonts w:ascii="AvantGarde Bk BT" w:eastAsia="Questrial" w:hAnsi="AvantGarde Bk BT" w:cs="Calibri"/>
          <w:b/>
          <w:bCs/>
          <w:sz w:val="22"/>
          <w:szCs w:val="22"/>
        </w:rPr>
      </w:pPr>
      <w:r w:rsidRPr="00EC6942">
        <w:rPr>
          <w:rFonts w:ascii="AvantGarde Bk BT" w:eastAsia="Questrial" w:hAnsi="AvantGarde Bk BT" w:cs="Calibri"/>
          <w:b/>
          <w:bCs/>
          <w:sz w:val="22"/>
          <w:szCs w:val="22"/>
        </w:rPr>
        <w:t>Aportación para el fondo de beneficencias y contingencias</w:t>
      </w:r>
    </w:p>
    <w:p w14:paraId="002EC55B" w14:textId="77777777" w:rsidR="00F51BBD" w:rsidRPr="00EC6942" w:rsidRDefault="00F51BBD" w:rsidP="00EC6942">
      <w:pPr>
        <w:ind w:right="-851"/>
        <w:rPr>
          <w:rFonts w:ascii="AvantGarde Bk BT" w:eastAsia="Questrial" w:hAnsi="AvantGarde Bk BT" w:cs="Calibri"/>
          <w:b/>
          <w:bCs/>
          <w:sz w:val="22"/>
          <w:szCs w:val="22"/>
        </w:rPr>
      </w:pPr>
    </w:p>
    <w:p w14:paraId="22768ECA" w14:textId="32D8F0B2" w:rsidR="00BD7566" w:rsidRPr="00EC6942" w:rsidRDefault="00BD7566" w:rsidP="00EC6942">
      <w:pPr>
        <w:pStyle w:val="Prrafodelista"/>
        <w:numPr>
          <w:ilvl w:val="0"/>
          <w:numId w:val="9"/>
        </w:numPr>
        <w:ind w:left="709"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La Universidad de Guadalajara, socialmente comprometida con los jaliscienses, se suma a las acciones que promueven diversas instituciones en beneficio de nuestra sociedad; en razón de ello, es necesario contribuir con apoyos económicos que fortalezcan las funciones que éstas realizan con sentido humanitario.</w:t>
      </w:r>
    </w:p>
    <w:p w14:paraId="2E3DBECE" w14:textId="77777777" w:rsidR="00BD7566" w:rsidRPr="00EC6942" w:rsidRDefault="00BD7566" w:rsidP="00EC6942">
      <w:pPr>
        <w:pStyle w:val="Prrafodelista"/>
        <w:ind w:left="709" w:right="-851"/>
        <w:jc w:val="both"/>
        <w:rPr>
          <w:rFonts w:ascii="AvantGarde Bk BT" w:eastAsia="Questrial" w:hAnsi="AvantGarde Bk BT" w:cs="Calibri"/>
          <w:sz w:val="22"/>
          <w:szCs w:val="22"/>
        </w:rPr>
      </w:pPr>
    </w:p>
    <w:p w14:paraId="5ACA713F" w14:textId="1E9B0124" w:rsidR="00BD7566" w:rsidRPr="00EC6942" w:rsidRDefault="00BD7566" w:rsidP="00EC6942">
      <w:pPr>
        <w:pStyle w:val="Prrafodelista"/>
        <w:numPr>
          <w:ilvl w:val="0"/>
          <w:numId w:val="9"/>
        </w:numPr>
        <w:ind w:left="709"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De lo anterior, se exhortará a la comunidad de aspirantes de todos los niveles, para que por conducto de esta Institución se destine una aportación por la cantidad de $10.00 (Diez pesos</w:t>
      </w:r>
      <w:r w:rsidR="004C54CC" w:rsidRPr="00EC6942">
        <w:rPr>
          <w:rFonts w:ascii="AvantGarde Bk BT" w:eastAsia="Questrial" w:hAnsi="AvantGarde Bk BT" w:cs="Calibri"/>
          <w:sz w:val="22"/>
          <w:szCs w:val="22"/>
        </w:rPr>
        <w:t xml:space="preserve"> </w:t>
      </w:r>
      <w:r w:rsidR="00651F61" w:rsidRPr="00EC6942">
        <w:rPr>
          <w:rFonts w:ascii="AvantGarde Bk BT" w:eastAsia="Questrial" w:hAnsi="AvantGarde Bk BT" w:cs="Calibri"/>
          <w:sz w:val="22"/>
          <w:szCs w:val="22"/>
        </w:rPr>
        <w:t>00/100</w:t>
      </w:r>
      <w:r w:rsidR="004C54CC" w:rsidRPr="00EC6942">
        <w:rPr>
          <w:rFonts w:ascii="AvantGarde Bk BT" w:eastAsia="Questrial" w:hAnsi="AvantGarde Bk BT" w:cs="Calibri"/>
          <w:sz w:val="22"/>
          <w:szCs w:val="22"/>
        </w:rPr>
        <w:t xml:space="preserve"> M.N.) del monto total del “Proceso de selección” para cada nivel escolar, mismo</w:t>
      </w:r>
      <w:r w:rsidRPr="00EC6942">
        <w:rPr>
          <w:rFonts w:ascii="AvantGarde Bk BT" w:eastAsia="Questrial" w:hAnsi="AvantGarde Bk BT" w:cs="Calibri"/>
          <w:sz w:val="22"/>
          <w:szCs w:val="22"/>
        </w:rPr>
        <w:t xml:space="preserve"> que será canalizada a esta loable labor a través de un Fondo de Beneficencia</w:t>
      </w:r>
      <w:r w:rsidR="00651F61" w:rsidRPr="00EC6942">
        <w:rPr>
          <w:rFonts w:ascii="AvantGarde Bk BT" w:eastAsia="Questrial" w:hAnsi="AvantGarde Bk BT" w:cs="Calibri"/>
          <w:sz w:val="22"/>
          <w:szCs w:val="22"/>
        </w:rPr>
        <w:t>s</w:t>
      </w:r>
      <w:r w:rsidRPr="00EC6942">
        <w:rPr>
          <w:rFonts w:ascii="AvantGarde Bk BT" w:eastAsia="Questrial" w:hAnsi="AvantGarde Bk BT" w:cs="Calibri"/>
          <w:sz w:val="22"/>
          <w:szCs w:val="22"/>
        </w:rPr>
        <w:t xml:space="preserve"> y Contingencias.</w:t>
      </w:r>
    </w:p>
    <w:p w14:paraId="37759C3D" w14:textId="77777777" w:rsidR="00567506" w:rsidRPr="00EC6942" w:rsidRDefault="00567506" w:rsidP="00EC6942">
      <w:pPr>
        <w:ind w:right="-851"/>
        <w:jc w:val="both"/>
        <w:rPr>
          <w:rFonts w:ascii="AvantGarde Bk BT" w:eastAsia="Questrial" w:hAnsi="AvantGarde Bk BT" w:cs="Calibri"/>
          <w:b/>
          <w:sz w:val="22"/>
          <w:szCs w:val="22"/>
        </w:rPr>
      </w:pPr>
      <w:r w:rsidRPr="00EC6942">
        <w:rPr>
          <w:rFonts w:ascii="AvantGarde Bk BT" w:eastAsia="Questrial" w:hAnsi="AvantGarde Bk BT" w:cs="Calibri"/>
          <w:b/>
          <w:sz w:val="22"/>
          <w:szCs w:val="22"/>
        </w:rPr>
        <w:lastRenderedPageBreak/>
        <w:t>Tarifas Arancelarias que se Generan para el Trámite de Titulación</w:t>
      </w:r>
    </w:p>
    <w:p w14:paraId="35F7A14F"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77F422AC" w14:textId="1563C706"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Dentro de los servicios escolares que presta la Universidad, se encuentra el trámite de titulación de: técnico, técnico superior universitario, licenciatura</w:t>
      </w:r>
      <w:r w:rsidR="0011118D" w:rsidRPr="00EC6942">
        <w:rPr>
          <w:rFonts w:ascii="AvantGarde Bk BT" w:eastAsia="Questrial" w:hAnsi="AvantGarde Bk BT" w:cs="Calibri"/>
          <w:sz w:val="22"/>
          <w:szCs w:val="22"/>
        </w:rPr>
        <w:t>,</w:t>
      </w:r>
      <w:r w:rsidRPr="00EC6942">
        <w:rPr>
          <w:rFonts w:ascii="AvantGarde Bk BT" w:eastAsia="Questrial" w:hAnsi="AvantGarde Bk BT" w:cs="Calibri"/>
          <w:sz w:val="22"/>
          <w:szCs w:val="22"/>
        </w:rPr>
        <w:t xml:space="preserve"> posgrados</w:t>
      </w:r>
      <w:r w:rsidR="0011118D" w:rsidRPr="00EC6942">
        <w:rPr>
          <w:rFonts w:ascii="AvantGarde Bk BT" w:eastAsia="Questrial" w:hAnsi="AvantGarde Bk BT" w:cs="Calibri"/>
          <w:sz w:val="22"/>
          <w:szCs w:val="22"/>
        </w:rPr>
        <w:t xml:space="preserve"> y cursos posbásicos</w:t>
      </w:r>
      <w:r w:rsidR="00672C07" w:rsidRPr="00EC6942">
        <w:rPr>
          <w:rFonts w:ascii="AvantGarde Bk BT" w:eastAsia="Questrial" w:hAnsi="AvantGarde Bk BT" w:cs="Calibri"/>
          <w:sz w:val="22"/>
          <w:szCs w:val="22"/>
        </w:rPr>
        <w:t xml:space="preserve"> y cursos de alta especialidad médica</w:t>
      </w:r>
      <w:r w:rsidRPr="00EC6942">
        <w:rPr>
          <w:rFonts w:ascii="AvantGarde Bk BT" w:eastAsia="Questrial" w:hAnsi="AvantGarde Bk BT" w:cs="Calibri"/>
          <w:sz w:val="22"/>
          <w:szCs w:val="22"/>
        </w:rPr>
        <w:t>.</w:t>
      </w:r>
    </w:p>
    <w:p w14:paraId="6BE30B8E"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003F3629" w14:textId="29DE1EA0"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Con fecha 13 de abril de 2018, </w:t>
      </w:r>
      <w:r w:rsidR="00250BB5" w:rsidRPr="00EC6942">
        <w:rPr>
          <w:rFonts w:ascii="AvantGarde Bk BT" w:eastAsia="Questrial" w:hAnsi="AvantGarde Bk BT" w:cs="Calibri"/>
          <w:sz w:val="22"/>
          <w:szCs w:val="22"/>
        </w:rPr>
        <w:t xml:space="preserve">en </w:t>
      </w:r>
      <w:r w:rsidRPr="00EC6942">
        <w:rPr>
          <w:rFonts w:ascii="AvantGarde Bk BT" w:eastAsia="Questrial" w:hAnsi="AvantGarde Bk BT" w:cs="Calibri"/>
          <w:sz w:val="22"/>
          <w:szCs w:val="22"/>
        </w:rPr>
        <w:t xml:space="preserve">el Diario Oficial de la Federación </w:t>
      </w:r>
      <w:r w:rsidR="00250BB5" w:rsidRPr="00EC6942">
        <w:rPr>
          <w:rFonts w:ascii="AvantGarde Bk BT" w:eastAsia="Questrial" w:hAnsi="AvantGarde Bk BT" w:cs="Calibri"/>
          <w:sz w:val="22"/>
          <w:szCs w:val="22"/>
        </w:rPr>
        <w:t xml:space="preserve">se </w:t>
      </w:r>
      <w:r w:rsidRPr="00EC6942">
        <w:rPr>
          <w:rFonts w:ascii="AvantGarde Bk BT" w:eastAsia="Questrial" w:hAnsi="AvantGarde Bk BT" w:cs="Calibri"/>
          <w:sz w:val="22"/>
          <w:szCs w:val="22"/>
        </w:rPr>
        <w:t>publicó el “Aviso por el que se da conocer el estándar para la recepción en forma electrónica de los títulos profesionales o grados académicos, para efectos de su registro ante la Dirección General de Profesiones”, que tuvo como propósito explicar el modelo que la Secretaría de Educación Pública define como estándar para la generación de títulos profesionales, diplomas o grados académicos electrónicos en el Sistema Educativo Nacional, para efectos de su registro y expedición de cédula profesional electrónica, ante la Dirección General de Profesiones.</w:t>
      </w:r>
    </w:p>
    <w:p w14:paraId="140D61D8"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606F4F9E" w14:textId="77777777"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A partir de octubre del año 2018, la Universidad de Guadalajara, genera el archivo XML de los  títulos profesionales, diplomas o grados académicos a través del sistema electrónico que se desarrolló para ese efecto, que son registrados de forma automática ante la Dirección General de Profesiones, de conformidad a lo establecido en el  “Aviso por el que se da conocer el estándar para la recepción en forma electrónica de los títulos profesionales o grados académicos, para efectos de su registro ante la Dirección General de Profesiones”.</w:t>
      </w:r>
    </w:p>
    <w:p w14:paraId="294E58CB"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3DB11B1E" w14:textId="746416C3" w:rsidR="00567506" w:rsidRPr="00EC6942" w:rsidRDefault="00250BB5"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Por otro lado, el </w:t>
      </w:r>
      <w:r w:rsidR="00567506" w:rsidRPr="00EC6942">
        <w:rPr>
          <w:rFonts w:ascii="AvantGarde Bk BT" w:eastAsia="Questrial" w:hAnsi="AvantGarde Bk BT" w:cs="Calibri"/>
          <w:sz w:val="22"/>
          <w:szCs w:val="22"/>
        </w:rPr>
        <w:t>costo del trámite de titulación en la Universidad actualmente, comprende la suma de aranceles que durante más de veinte años se han generado y actualizado anualmente. Algunos de estos aranceles, no han sido modificados y ya no corresponden fielmente al trámite que se genera por el servicio que se brinda.</w:t>
      </w:r>
    </w:p>
    <w:p w14:paraId="2E1B603E" w14:textId="77777777" w:rsidR="004C54CC" w:rsidRPr="00EC6942" w:rsidRDefault="004C54CC" w:rsidP="00EC6942">
      <w:pPr>
        <w:pStyle w:val="Prrafodelista"/>
        <w:ind w:right="-851"/>
        <w:rPr>
          <w:rFonts w:ascii="AvantGarde Bk BT" w:eastAsia="Questrial" w:hAnsi="AvantGarde Bk BT" w:cs="Calibri"/>
          <w:sz w:val="22"/>
          <w:szCs w:val="22"/>
        </w:rPr>
      </w:pPr>
    </w:p>
    <w:p w14:paraId="4E130569" w14:textId="3502F740" w:rsidR="004C54CC" w:rsidRPr="00EC6942" w:rsidRDefault="004C54CC"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Asimismo, como resultado </w:t>
      </w:r>
      <w:r w:rsidR="00C967EA" w:rsidRPr="00EC6942">
        <w:rPr>
          <w:rFonts w:ascii="AvantGarde Bk BT" w:eastAsia="Questrial" w:hAnsi="AvantGarde Bk BT" w:cs="Calibri"/>
          <w:sz w:val="22"/>
          <w:szCs w:val="22"/>
        </w:rPr>
        <w:t xml:space="preserve">del diagnóstico del proceso de titulación, realizado en 2020 </w:t>
      </w:r>
      <w:r w:rsidRPr="00EC6942">
        <w:rPr>
          <w:rFonts w:ascii="AvantGarde Bk BT" w:eastAsia="Questrial" w:hAnsi="AvantGarde Bk BT" w:cs="Calibri"/>
          <w:sz w:val="22"/>
          <w:szCs w:val="22"/>
        </w:rPr>
        <w:t xml:space="preserve">por la Coordinación de Mejora Regulatoria e Innovación de la Universidad de Guadalajara, se desprende que el trámite de titulación </w:t>
      </w:r>
      <w:r w:rsidR="00574C2D" w:rsidRPr="00EC6942">
        <w:rPr>
          <w:rFonts w:ascii="AvantGarde Bk BT" w:eastAsia="Questrial" w:hAnsi="AvantGarde Bk BT" w:cs="Calibri"/>
          <w:sz w:val="22"/>
          <w:szCs w:val="22"/>
        </w:rPr>
        <w:t>es burocrático, lento, con actividades no sistematizadas y totalmente manuales.</w:t>
      </w:r>
    </w:p>
    <w:p w14:paraId="51E2881D" w14:textId="77777777" w:rsidR="00C967EA" w:rsidRPr="00EC6942" w:rsidRDefault="00C967EA" w:rsidP="00EC6942">
      <w:pPr>
        <w:pStyle w:val="Prrafodelista"/>
        <w:ind w:right="-851"/>
        <w:rPr>
          <w:rFonts w:ascii="AvantGarde Bk BT" w:eastAsia="Questrial" w:hAnsi="AvantGarde Bk BT" w:cs="Calibri"/>
          <w:sz w:val="22"/>
          <w:szCs w:val="22"/>
        </w:rPr>
      </w:pPr>
    </w:p>
    <w:p w14:paraId="1B4F7259" w14:textId="5B496502" w:rsidR="00C967EA" w:rsidRPr="00EC6942" w:rsidRDefault="00C967EA"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Actualmente, para que un egresado que ha concluido su plan de estudios pueda obtener el título, abarca cuatro procesos: </w:t>
      </w:r>
    </w:p>
    <w:p w14:paraId="5D820241" w14:textId="77777777" w:rsidR="00C967EA" w:rsidRPr="00EC6942" w:rsidRDefault="00C967EA" w:rsidP="00EC6942">
      <w:pPr>
        <w:pStyle w:val="Prrafodelista"/>
        <w:ind w:right="-851"/>
        <w:rPr>
          <w:rFonts w:ascii="AvantGarde Bk BT" w:eastAsia="Questrial" w:hAnsi="AvantGarde Bk BT" w:cs="Calibri"/>
          <w:sz w:val="22"/>
          <w:szCs w:val="22"/>
        </w:rPr>
      </w:pPr>
    </w:p>
    <w:p w14:paraId="5DEDA83B" w14:textId="6EDE2954" w:rsidR="00C967EA" w:rsidRPr="00EC6942" w:rsidRDefault="00C967EA"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Servicio social:</w:t>
      </w:r>
      <w:r w:rsidR="00C26A9C" w:rsidRPr="00EC6942">
        <w:rPr>
          <w:rFonts w:ascii="AvantGarde Bk BT" w:eastAsia="Questrial" w:hAnsi="AvantGarde Bk BT" w:cs="Calibri"/>
          <w:sz w:val="22"/>
          <w:szCs w:val="22"/>
        </w:rPr>
        <w:t xml:space="preserve"> incluye hasta 39 actividades y 11 meses.</w:t>
      </w:r>
    </w:p>
    <w:p w14:paraId="5454CED7" w14:textId="7814CDF4" w:rsidR="00C967EA" w:rsidRPr="00EC6942" w:rsidRDefault="00C967EA"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Graduado acta de titulación</w:t>
      </w:r>
      <w:r w:rsidR="00C26A9C" w:rsidRPr="00EC6942">
        <w:rPr>
          <w:rFonts w:ascii="AvantGarde Bk BT" w:eastAsia="Questrial" w:hAnsi="AvantGarde Bk BT" w:cs="Calibri"/>
          <w:sz w:val="22"/>
          <w:szCs w:val="22"/>
        </w:rPr>
        <w:t>: incluye 29 actividades y 52 días para su entrega.</w:t>
      </w:r>
    </w:p>
    <w:p w14:paraId="770883AE" w14:textId="7FD6ECE8" w:rsidR="00C967EA" w:rsidRPr="00EC6942" w:rsidRDefault="00C967EA"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Graduado certificado de graduado</w:t>
      </w:r>
      <w:r w:rsidR="00C26A9C" w:rsidRPr="00EC6942">
        <w:rPr>
          <w:rFonts w:ascii="AvantGarde Bk BT" w:eastAsia="Questrial" w:hAnsi="AvantGarde Bk BT" w:cs="Calibri"/>
          <w:sz w:val="22"/>
          <w:szCs w:val="22"/>
        </w:rPr>
        <w:t>: incluye 22 actividades y hasta 111 días para su entrega.</w:t>
      </w:r>
    </w:p>
    <w:p w14:paraId="0104CD6D" w14:textId="3A0E1E5A" w:rsidR="00C967EA" w:rsidRPr="00EC6942" w:rsidRDefault="00C967EA"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Titulación</w:t>
      </w:r>
      <w:r w:rsidR="00C26A9C" w:rsidRPr="00EC6942">
        <w:rPr>
          <w:rFonts w:ascii="AvantGarde Bk BT" w:eastAsia="Questrial" w:hAnsi="AvantGarde Bk BT" w:cs="Calibri"/>
          <w:sz w:val="22"/>
          <w:szCs w:val="22"/>
        </w:rPr>
        <w:t>: incluye 162 actividades y 9.3 meses en promedio para la entrega del título.</w:t>
      </w:r>
    </w:p>
    <w:p w14:paraId="0BEB08CA" w14:textId="77777777" w:rsidR="00C967EA" w:rsidRPr="00EC6942" w:rsidRDefault="00C967EA" w:rsidP="00EC6942">
      <w:pPr>
        <w:ind w:left="360" w:right="-851"/>
        <w:jc w:val="both"/>
        <w:rPr>
          <w:rFonts w:ascii="AvantGarde Bk BT" w:eastAsia="Questrial" w:hAnsi="AvantGarde Bk BT" w:cs="Calibri"/>
          <w:sz w:val="22"/>
          <w:szCs w:val="22"/>
        </w:rPr>
      </w:pPr>
    </w:p>
    <w:p w14:paraId="60428241" w14:textId="30496D18"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lastRenderedPageBreak/>
        <w:t xml:space="preserve">Por otra parte, el sistema electrónico que se utiliza para solicitar el trámite de </w:t>
      </w:r>
      <w:r w:rsidR="008C5AB0" w:rsidRPr="00EC6942">
        <w:rPr>
          <w:rFonts w:ascii="AvantGarde Bk BT" w:eastAsia="Questrial" w:hAnsi="AvantGarde Bk BT" w:cs="Calibri"/>
          <w:sz w:val="22"/>
          <w:szCs w:val="22"/>
        </w:rPr>
        <w:t>título</w:t>
      </w:r>
      <w:r w:rsidRPr="00EC6942">
        <w:rPr>
          <w:rFonts w:ascii="AvantGarde Bk BT" w:eastAsia="Questrial" w:hAnsi="AvantGarde Bk BT" w:cs="Calibri"/>
          <w:sz w:val="22"/>
          <w:szCs w:val="22"/>
        </w:rPr>
        <w:t xml:space="preserve">, fue actualizado hace no menos de diez años y </w:t>
      </w:r>
      <w:r w:rsidR="008C5AB0" w:rsidRPr="00EC6942">
        <w:rPr>
          <w:rFonts w:ascii="AvantGarde Bk BT" w:eastAsia="Questrial" w:hAnsi="AvantGarde Bk BT" w:cs="Calibri"/>
          <w:sz w:val="22"/>
          <w:szCs w:val="22"/>
        </w:rPr>
        <w:t>continúa</w:t>
      </w:r>
      <w:r w:rsidRPr="00EC6942">
        <w:rPr>
          <w:rFonts w:ascii="AvantGarde Bk BT" w:eastAsia="Questrial" w:hAnsi="AvantGarde Bk BT" w:cs="Calibri"/>
          <w:sz w:val="22"/>
          <w:szCs w:val="22"/>
        </w:rPr>
        <w:t xml:space="preserve"> generando una ficha de pago con la suma total de </w:t>
      </w:r>
      <w:r w:rsidR="008C5AB0" w:rsidRPr="00EC6942">
        <w:rPr>
          <w:rFonts w:ascii="AvantGarde Bk BT" w:eastAsia="Questrial" w:hAnsi="AvantGarde Bk BT" w:cs="Calibri"/>
          <w:sz w:val="22"/>
          <w:szCs w:val="22"/>
        </w:rPr>
        <w:t xml:space="preserve">los </w:t>
      </w:r>
      <w:r w:rsidRPr="00EC6942">
        <w:rPr>
          <w:rFonts w:ascii="AvantGarde Bk BT" w:eastAsia="Questrial" w:hAnsi="AvantGarde Bk BT" w:cs="Calibri"/>
          <w:sz w:val="22"/>
          <w:szCs w:val="22"/>
        </w:rPr>
        <w:t>aranceles</w:t>
      </w:r>
      <w:r w:rsidR="008C5AB0" w:rsidRPr="00EC6942">
        <w:rPr>
          <w:rFonts w:ascii="AvantGarde Bk BT" w:eastAsia="Questrial" w:hAnsi="AvantGarde Bk BT" w:cs="Calibri"/>
          <w:sz w:val="22"/>
          <w:szCs w:val="22"/>
        </w:rPr>
        <w:t xml:space="preserve"> vinculados a este trámite</w:t>
      </w:r>
      <w:r w:rsidR="00F26333" w:rsidRPr="00EC6942">
        <w:rPr>
          <w:rFonts w:ascii="AvantGarde Bk BT" w:eastAsia="Questrial" w:hAnsi="AvantGarde Bk BT" w:cs="Calibri"/>
          <w:sz w:val="22"/>
          <w:szCs w:val="22"/>
        </w:rPr>
        <w:t>.</w:t>
      </w:r>
    </w:p>
    <w:p w14:paraId="4E5C1E07" w14:textId="77777777" w:rsidR="00F26333" w:rsidRPr="00EC6942" w:rsidRDefault="00F26333" w:rsidP="00EC6942">
      <w:pPr>
        <w:ind w:right="-851"/>
        <w:jc w:val="both"/>
        <w:rPr>
          <w:rFonts w:ascii="AvantGarde Bk BT" w:eastAsia="Questrial" w:hAnsi="AvantGarde Bk BT" w:cs="Calibri"/>
          <w:sz w:val="22"/>
          <w:szCs w:val="22"/>
        </w:rPr>
      </w:pPr>
    </w:p>
    <w:p w14:paraId="728BF26B" w14:textId="77777777"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Los conceptos que comprenden el pago de derechos para el trámite de titulación vigentes al año 2023 son los siguientes:</w:t>
      </w:r>
    </w:p>
    <w:p w14:paraId="7DDFE7E8"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tbl>
      <w:tblPr>
        <w:tblW w:w="8814" w:type="dxa"/>
        <w:tblInd w:w="679" w:type="dxa"/>
        <w:tblCellMar>
          <w:left w:w="0" w:type="dxa"/>
          <w:right w:w="0" w:type="dxa"/>
        </w:tblCellMar>
        <w:tblLook w:val="04A0" w:firstRow="1" w:lastRow="0" w:firstColumn="1" w:lastColumn="0" w:noHBand="0" w:noVBand="1"/>
      </w:tblPr>
      <w:tblGrid>
        <w:gridCol w:w="6941"/>
        <w:gridCol w:w="1873"/>
      </w:tblGrid>
      <w:tr w:rsidR="002860BC" w:rsidRPr="00EC6942" w14:paraId="0C568BE7" w14:textId="77777777" w:rsidTr="00EC6942">
        <w:trPr>
          <w:tblHeader/>
        </w:trPr>
        <w:tc>
          <w:tcPr>
            <w:tcW w:w="8814" w:type="dxa"/>
            <w:gridSpan w:val="2"/>
            <w:tcBorders>
              <w:top w:val="single" w:sz="4" w:space="0" w:color="auto"/>
              <w:left w:val="single" w:sz="4" w:space="0" w:color="auto"/>
              <w:bottom w:val="single" w:sz="6" w:space="0" w:color="000000"/>
              <w:right w:val="single" w:sz="4" w:space="0" w:color="auto"/>
            </w:tcBorders>
            <w:shd w:val="clear" w:color="auto" w:fill="006238"/>
            <w:tcMar>
              <w:top w:w="30" w:type="dxa"/>
              <w:left w:w="45" w:type="dxa"/>
              <w:bottom w:w="30" w:type="dxa"/>
              <w:right w:w="45" w:type="dxa"/>
            </w:tcMar>
            <w:hideMark/>
          </w:tcPr>
          <w:p w14:paraId="11D0A4FF" w14:textId="77777777" w:rsidR="00567506" w:rsidRPr="00EC6942" w:rsidRDefault="00567506" w:rsidP="00EC6942">
            <w:pPr>
              <w:ind w:right="-851"/>
              <w:jc w:val="center"/>
              <w:rPr>
                <w:rFonts w:ascii="AvantGarde Bk BT" w:eastAsia="Questrial" w:hAnsi="AvantGarde Bk BT" w:cs="Calibri"/>
                <w:color w:val="FFFFFF" w:themeColor="background1"/>
                <w:sz w:val="16"/>
                <w:szCs w:val="16"/>
              </w:rPr>
            </w:pPr>
            <w:r w:rsidRPr="00EC6942">
              <w:rPr>
                <w:rFonts w:ascii="AvantGarde Bk BT" w:eastAsia="Questrial" w:hAnsi="AvantGarde Bk BT" w:cs="Calibri"/>
                <w:color w:val="FFFFFF" w:themeColor="background1"/>
                <w:sz w:val="16"/>
                <w:szCs w:val="16"/>
              </w:rPr>
              <w:t>4 COMPROBANTES DE ESTUDIO</w:t>
            </w:r>
          </w:p>
        </w:tc>
      </w:tr>
      <w:tr w:rsidR="002860BC" w:rsidRPr="00EC6942" w14:paraId="5324FF8D" w14:textId="77777777" w:rsidTr="00EC6942">
        <w:tc>
          <w:tcPr>
            <w:tcW w:w="8814" w:type="dxa"/>
            <w:gridSpan w:val="2"/>
            <w:tcBorders>
              <w:top w:val="single" w:sz="6" w:space="0" w:color="CCCCCC"/>
              <w:left w:val="single" w:sz="4" w:space="0" w:color="auto"/>
              <w:bottom w:val="single" w:sz="6" w:space="0" w:color="000000"/>
              <w:right w:val="single" w:sz="4" w:space="0" w:color="auto"/>
            </w:tcBorders>
            <w:shd w:val="clear" w:color="auto" w:fill="A9D08E"/>
            <w:tcMar>
              <w:top w:w="30" w:type="dxa"/>
              <w:left w:w="45" w:type="dxa"/>
              <w:bottom w:w="30" w:type="dxa"/>
              <w:right w:w="45" w:type="dxa"/>
            </w:tcMar>
            <w:hideMark/>
          </w:tcPr>
          <w:p w14:paraId="4C181686" w14:textId="25E08678" w:rsidR="00922153" w:rsidRPr="00EC6942" w:rsidRDefault="00922153"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TÉCNICO</w:t>
            </w:r>
          </w:p>
        </w:tc>
      </w:tr>
      <w:tr w:rsidR="002860BC" w:rsidRPr="00EC6942" w14:paraId="420455B3"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4D6C9B24"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DERECHOS DE EXPEDICIÓN DE TÍTULOS NIVEL MEDIO SUPERIOR</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5A888287"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$283.00</w:t>
            </w:r>
          </w:p>
        </w:tc>
      </w:tr>
      <w:tr w:rsidR="002860BC" w:rsidRPr="00EC6942" w14:paraId="4649D877"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3B589A01"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ELABORACIÓN DE TÍTULOS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5118FA5E"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$1,138.00</w:t>
            </w:r>
          </w:p>
        </w:tc>
      </w:tr>
      <w:tr w:rsidR="002860BC" w:rsidRPr="00EC6942" w14:paraId="7220AA5E"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1A0231C9" w14:textId="5B668D99"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CERTIFICADO GLOBAL PARA </w:t>
            </w:r>
            <w:r w:rsidR="00250BB5" w:rsidRPr="00EC6942">
              <w:rPr>
                <w:rFonts w:ascii="AvantGarde Bk BT" w:eastAsia="Questrial" w:hAnsi="AvantGarde Bk BT" w:cs="Calibri"/>
                <w:sz w:val="16"/>
                <w:szCs w:val="16"/>
              </w:rPr>
              <w:t xml:space="preserve">REGISTRO </w:t>
            </w:r>
            <w:r w:rsidRPr="00EC6942">
              <w:rPr>
                <w:rFonts w:ascii="AvantGarde Bk BT" w:eastAsia="Questrial" w:hAnsi="AvantGarde Bk BT" w:cs="Calibri"/>
                <w:sz w:val="16"/>
                <w:szCs w:val="16"/>
              </w:rPr>
              <w:t>DE TÍTULO</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613CBCB7"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$572.00</w:t>
            </w:r>
          </w:p>
        </w:tc>
      </w:tr>
      <w:tr w:rsidR="002860BC" w:rsidRPr="00EC6942" w14:paraId="1769982A"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6A34DBF2"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FORMATO DE SOLICITUDES DIVERSAS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08E6C03D"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$34.00</w:t>
            </w:r>
          </w:p>
        </w:tc>
      </w:tr>
      <w:tr w:rsidR="002860BC" w:rsidRPr="00EC6942" w14:paraId="0023BB35"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48FF38FB"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REGISTRO DE TÍTULOS Y GRADOS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0239D818"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$572.00</w:t>
            </w:r>
          </w:p>
        </w:tc>
      </w:tr>
      <w:tr w:rsidR="002860BC" w:rsidRPr="00EC6942" w14:paraId="4D09C9FE"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75D1935B" w14:textId="15C97AFC"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REGISTRO DE TÍTULOS Y GRADOS ANTE LA </w:t>
            </w:r>
            <w:r w:rsidR="00250BB5" w:rsidRPr="00EC6942">
              <w:rPr>
                <w:rFonts w:ascii="AvantGarde Bk BT" w:eastAsia="Questrial" w:hAnsi="AvantGarde Bk BT" w:cs="Calibri"/>
                <w:sz w:val="16"/>
                <w:szCs w:val="16"/>
              </w:rPr>
              <w:t>DIRECCIÓN GENERAL DE PROFESIONES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040EF641"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$728.00</w:t>
            </w:r>
          </w:p>
        </w:tc>
      </w:tr>
      <w:tr w:rsidR="002860BC" w:rsidRPr="00EC6942" w14:paraId="64D7F142"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B96FFD3" w14:textId="77777777" w:rsidR="00567506" w:rsidRPr="00EC6942" w:rsidRDefault="00567506" w:rsidP="00EC6942">
            <w:pPr>
              <w:ind w:right="-851"/>
              <w:jc w:val="right"/>
              <w:rPr>
                <w:rFonts w:ascii="AvantGarde Bk BT" w:eastAsia="Questrial" w:hAnsi="AvantGarde Bk BT" w:cs="Calibri"/>
                <w:b/>
                <w:bCs/>
                <w:sz w:val="16"/>
                <w:szCs w:val="16"/>
              </w:rPr>
            </w:pPr>
            <w:r w:rsidRPr="00EC6942">
              <w:rPr>
                <w:rFonts w:ascii="AvantGarde Bk BT" w:eastAsia="Questrial" w:hAnsi="AvantGarde Bk BT" w:cs="Calibri"/>
                <w:b/>
                <w:bCs/>
                <w:sz w:val="16"/>
                <w:szCs w:val="16"/>
              </w:rPr>
              <w:t>TOTAL</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3AE1005E" w14:textId="77777777" w:rsidR="00567506" w:rsidRPr="00EC6942" w:rsidRDefault="00567506" w:rsidP="00EC6942">
            <w:pPr>
              <w:ind w:right="-851"/>
              <w:jc w:val="center"/>
              <w:rPr>
                <w:rFonts w:ascii="AvantGarde Bk BT" w:eastAsia="Questrial" w:hAnsi="AvantGarde Bk BT" w:cs="Calibri"/>
                <w:b/>
                <w:bCs/>
                <w:sz w:val="16"/>
                <w:szCs w:val="16"/>
              </w:rPr>
            </w:pPr>
            <w:r w:rsidRPr="00EC6942">
              <w:rPr>
                <w:rFonts w:ascii="AvantGarde Bk BT" w:eastAsia="Questrial" w:hAnsi="AvantGarde Bk BT" w:cs="Calibri"/>
                <w:b/>
                <w:bCs/>
                <w:sz w:val="16"/>
                <w:szCs w:val="16"/>
              </w:rPr>
              <w:t>$3,327.00</w:t>
            </w:r>
          </w:p>
        </w:tc>
      </w:tr>
      <w:tr w:rsidR="002860BC" w:rsidRPr="00EC6942" w14:paraId="637AE6FD" w14:textId="77777777" w:rsidTr="00EC6942">
        <w:tc>
          <w:tcPr>
            <w:tcW w:w="8814" w:type="dxa"/>
            <w:gridSpan w:val="2"/>
            <w:tcBorders>
              <w:top w:val="single" w:sz="6" w:space="0" w:color="CCCCCC"/>
              <w:left w:val="single" w:sz="4" w:space="0" w:color="auto"/>
              <w:bottom w:val="single" w:sz="6" w:space="0" w:color="000000"/>
              <w:right w:val="single" w:sz="4" w:space="0" w:color="auto"/>
            </w:tcBorders>
            <w:shd w:val="clear" w:color="auto" w:fill="A9D08E"/>
            <w:tcMar>
              <w:top w:w="30" w:type="dxa"/>
              <w:left w:w="45" w:type="dxa"/>
              <w:bottom w:w="30" w:type="dxa"/>
              <w:right w:w="45" w:type="dxa"/>
            </w:tcMar>
            <w:hideMark/>
          </w:tcPr>
          <w:p w14:paraId="40FDCBA9" w14:textId="2CE97084" w:rsidR="00922153" w:rsidRPr="00EC6942" w:rsidRDefault="00922153"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TÉCNICO SUPERIOR UNIVERSITARIO Y LICENCIATURA</w:t>
            </w:r>
          </w:p>
        </w:tc>
      </w:tr>
      <w:tr w:rsidR="002860BC" w:rsidRPr="00EC6942" w14:paraId="6EB8CAA7"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7CFC5485"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DERECHOS DE EXPEDICIÓN DE TÍTULOS NIVEL SUPERIOR</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77435FA2"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$486.00</w:t>
            </w:r>
          </w:p>
        </w:tc>
      </w:tr>
      <w:tr w:rsidR="002860BC" w:rsidRPr="00EC6942" w14:paraId="17D9E943"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42434BCC"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ELABORACIÓN DE TÍTULOS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2ABFB6F0"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$1,138.00</w:t>
            </w:r>
          </w:p>
        </w:tc>
      </w:tr>
      <w:tr w:rsidR="002860BC" w:rsidRPr="00EC6942" w14:paraId="68FD3F1F"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1DD65B2D" w14:textId="216136D9"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CERTIFICADO GLOBAL PARA </w:t>
            </w:r>
            <w:r w:rsidR="00250BB5" w:rsidRPr="00EC6942">
              <w:rPr>
                <w:rFonts w:ascii="AvantGarde Bk BT" w:eastAsia="Questrial" w:hAnsi="AvantGarde Bk BT" w:cs="Calibri"/>
                <w:sz w:val="16"/>
                <w:szCs w:val="16"/>
              </w:rPr>
              <w:t>REGISTRO</w:t>
            </w:r>
            <w:r w:rsidRPr="00EC6942">
              <w:rPr>
                <w:rFonts w:ascii="AvantGarde Bk BT" w:eastAsia="Questrial" w:hAnsi="AvantGarde Bk BT" w:cs="Calibri"/>
                <w:sz w:val="16"/>
                <w:szCs w:val="16"/>
              </w:rPr>
              <w:t xml:space="preserve"> DE TÍTULO</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43748ACA"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$572.00</w:t>
            </w:r>
          </w:p>
        </w:tc>
      </w:tr>
      <w:tr w:rsidR="002860BC" w:rsidRPr="00EC6942" w14:paraId="4FB64409"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566B7D00"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FORMATO DE SOLICITUDES DIVERSAS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74A742B0"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$34.00</w:t>
            </w:r>
          </w:p>
        </w:tc>
      </w:tr>
      <w:tr w:rsidR="002860BC" w:rsidRPr="00EC6942" w14:paraId="09E4B27E"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1E5CEEE7"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REGISTRO DE TÍTULOS Y GRADOS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6E45E164"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$572.00</w:t>
            </w:r>
          </w:p>
        </w:tc>
      </w:tr>
      <w:tr w:rsidR="002860BC" w:rsidRPr="00EC6942" w14:paraId="3BF01216"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25A03450" w14:textId="671867B3"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REGISTRO DE TÍTULOS Y GRADOS ANTE LA </w:t>
            </w:r>
            <w:r w:rsidR="00250BB5" w:rsidRPr="00EC6942">
              <w:rPr>
                <w:rFonts w:ascii="AvantGarde Bk BT" w:eastAsia="Questrial" w:hAnsi="AvantGarde Bk BT" w:cs="Calibri"/>
                <w:sz w:val="16"/>
                <w:szCs w:val="16"/>
              </w:rPr>
              <w:t xml:space="preserve">DIRECCIÓN GENERAL DE </w:t>
            </w:r>
            <w:r w:rsidR="00024305" w:rsidRPr="00EC6942">
              <w:rPr>
                <w:rFonts w:ascii="AvantGarde Bk BT" w:eastAsia="Questrial" w:hAnsi="AvantGarde Bk BT" w:cs="Calibri"/>
                <w:sz w:val="16"/>
                <w:szCs w:val="16"/>
              </w:rPr>
              <w:t>PROFESIONE</w:t>
            </w:r>
            <w:r w:rsidR="00786881" w:rsidRPr="00EC6942">
              <w:rPr>
                <w:rFonts w:ascii="AvantGarde Bk BT" w:eastAsia="Questrial" w:hAnsi="AvantGarde Bk BT" w:cs="Calibri"/>
                <w:sz w:val="16"/>
                <w:szCs w:val="16"/>
              </w:rPr>
              <w:t>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0E039ECF"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$728.00</w:t>
            </w:r>
          </w:p>
        </w:tc>
      </w:tr>
      <w:tr w:rsidR="002860BC" w:rsidRPr="00EC6942" w14:paraId="54575AEA"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3F2BA40" w14:textId="77777777" w:rsidR="00567506" w:rsidRPr="00EC6942" w:rsidRDefault="00567506" w:rsidP="00EC6942">
            <w:pPr>
              <w:ind w:right="-851"/>
              <w:jc w:val="right"/>
              <w:rPr>
                <w:rFonts w:ascii="AvantGarde Bk BT" w:eastAsia="Questrial" w:hAnsi="AvantGarde Bk BT" w:cs="Calibri"/>
                <w:b/>
                <w:bCs/>
                <w:sz w:val="16"/>
                <w:szCs w:val="16"/>
              </w:rPr>
            </w:pPr>
            <w:r w:rsidRPr="00EC6942">
              <w:rPr>
                <w:rFonts w:ascii="AvantGarde Bk BT" w:eastAsia="Questrial" w:hAnsi="AvantGarde Bk BT" w:cs="Calibri"/>
                <w:b/>
                <w:bCs/>
                <w:sz w:val="16"/>
                <w:szCs w:val="16"/>
              </w:rPr>
              <w:t>TOTAL</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11DFDE14" w14:textId="77777777" w:rsidR="00567506" w:rsidRPr="00EC6942" w:rsidRDefault="00567506" w:rsidP="00EC6942">
            <w:pPr>
              <w:ind w:right="-851"/>
              <w:jc w:val="center"/>
              <w:rPr>
                <w:rFonts w:ascii="AvantGarde Bk BT" w:eastAsia="Questrial" w:hAnsi="AvantGarde Bk BT" w:cs="Calibri"/>
                <w:b/>
                <w:bCs/>
                <w:sz w:val="16"/>
                <w:szCs w:val="16"/>
              </w:rPr>
            </w:pPr>
            <w:r w:rsidRPr="00EC6942">
              <w:rPr>
                <w:rFonts w:ascii="AvantGarde Bk BT" w:eastAsia="Questrial" w:hAnsi="AvantGarde Bk BT" w:cs="Calibri"/>
                <w:b/>
                <w:bCs/>
                <w:sz w:val="16"/>
                <w:szCs w:val="16"/>
              </w:rPr>
              <w:t>$3,530.00</w:t>
            </w:r>
          </w:p>
        </w:tc>
      </w:tr>
      <w:tr w:rsidR="002860BC" w:rsidRPr="00EC6942" w14:paraId="25757D31" w14:textId="77777777" w:rsidTr="00EC6942">
        <w:tc>
          <w:tcPr>
            <w:tcW w:w="8814" w:type="dxa"/>
            <w:gridSpan w:val="2"/>
            <w:tcBorders>
              <w:top w:val="single" w:sz="6" w:space="0" w:color="CCCCCC"/>
              <w:left w:val="single" w:sz="4" w:space="0" w:color="auto"/>
              <w:bottom w:val="single" w:sz="6" w:space="0" w:color="000000"/>
              <w:right w:val="single" w:sz="4" w:space="0" w:color="auto"/>
            </w:tcBorders>
            <w:shd w:val="clear" w:color="auto" w:fill="A9D08E"/>
            <w:tcMar>
              <w:top w:w="30" w:type="dxa"/>
              <w:left w:w="45" w:type="dxa"/>
              <w:bottom w:w="30" w:type="dxa"/>
              <w:right w:w="45" w:type="dxa"/>
            </w:tcMar>
            <w:hideMark/>
          </w:tcPr>
          <w:p w14:paraId="74A97EE1" w14:textId="70B98A99" w:rsidR="00922153" w:rsidRPr="00EC6942" w:rsidRDefault="00922153"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POSGRADOS</w:t>
            </w:r>
          </w:p>
        </w:tc>
      </w:tr>
      <w:tr w:rsidR="002860BC" w:rsidRPr="00EC6942" w14:paraId="42CB412C"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27509998"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DERECHOS DE EXPEDICIÓN DE DIPLOMAS Y GRADOS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5A21190F"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$689.00</w:t>
            </w:r>
          </w:p>
        </w:tc>
      </w:tr>
      <w:tr w:rsidR="002860BC" w:rsidRPr="00EC6942" w14:paraId="3E6BE625"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A8FFDF8"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ELABORACIÓN DE DIPLOMAS Y GRADOS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510EC36C"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$2,045.00</w:t>
            </w:r>
          </w:p>
        </w:tc>
      </w:tr>
      <w:tr w:rsidR="002860BC" w:rsidRPr="00EC6942" w14:paraId="7425D464"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4C68E019" w14:textId="31B5BC08"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CERTIFICADO GLOBAL PARA </w:t>
            </w:r>
            <w:r w:rsidR="00250BB5" w:rsidRPr="00EC6942">
              <w:rPr>
                <w:rFonts w:ascii="AvantGarde Bk BT" w:eastAsia="Questrial" w:hAnsi="AvantGarde Bk BT" w:cs="Calibri"/>
                <w:sz w:val="16"/>
                <w:szCs w:val="16"/>
              </w:rPr>
              <w:t>REGISTRO</w:t>
            </w:r>
            <w:r w:rsidRPr="00EC6942">
              <w:rPr>
                <w:rFonts w:ascii="AvantGarde Bk BT" w:eastAsia="Questrial" w:hAnsi="AvantGarde Bk BT" w:cs="Calibri"/>
                <w:sz w:val="16"/>
                <w:szCs w:val="16"/>
              </w:rPr>
              <w:t xml:space="preserve"> DE TÍTULO</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6E6A03EF"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$572.00</w:t>
            </w:r>
          </w:p>
        </w:tc>
      </w:tr>
      <w:tr w:rsidR="002860BC" w:rsidRPr="00EC6942" w14:paraId="5824705F"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6A52082C"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FORMATO DE SOLICITUDES DIVERSAS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681065F6"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$34.00</w:t>
            </w:r>
          </w:p>
        </w:tc>
      </w:tr>
      <w:tr w:rsidR="002860BC" w:rsidRPr="00EC6942" w14:paraId="4779D2BD"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8F7DCD5"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REGISTRO DE TÍTULOS Y GRADOS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27DF9592"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$572.00</w:t>
            </w:r>
          </w:p>
        </w:tc>
      </w:tr>
      <w:tr w:rsidR="002860BC" w:rsidRPr="00EC6942" w14:paraId="236B1642"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27966831" w14:textId="2F24C55A"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REGISTRO DE TÍTULOS Y GRADOS ANTE LA </w:t>
            </w:r>
            <w:r w:rsidR="00250BB5" w:rsidRPr="00EC6942">
              <w:rPr>
                <w:rFonts w:ascii="AvantGarde Bk BT" w:eastAsia="Questrial" w:hAnsi="AvantGarde Bk BT" w:cs="Calibri"/>
                <w:sz w:val="16"/>
                <w:szCs w:val="16"/>
              </w:rPr>
              <w:t xml:space="preserve">DIRECCIÓN GENERAL DE </w:t>
            </w:r>
            <w:r w:rsidR="00024305" w:rsidRPr="00EC6942">
              <w:rPr>
                <w:rFonts w:ascii="AvantGarde Bk BT" w:eastAsia="Questrial" w:hAnsi="AvantGarde Bk BT" w:cs="Calibri"/>
                <w:sz w:val="16"/>
                <w:szCs w:val="16"/>
              </w:rPr>
              <w:t>PROFESIONE</w:t>
            </w:r>
            <w:r w:rsidR="00786881" w:rsidRPr="00EC6942">
              <w:rPr>
                <w:rFonts w:ascii="AvantGarde Bk BT" w:eastAsia="Questrial" w:hAnsi="AvantGarde Bk BT" w:cs="Calibri"/>
                <w:sz w:val="16"/>
                <w:szCs w:val="16"/>
              </w:rPr>
              <w:t>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5027D6DF"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$728.00</w:t>
            </w:r>
          </w:p>
        </w:tc>
      </w:tr>
      <w:tr w:rsidR="002860BC" w:rsidRPr="00EC6942" w14:paraId="0961BE61"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5E41B55F" w14:textId="77777777" w:rsidR="00567506" w:rsidRPr="00EC6942" w:rsidRDefault="00567506" w:rsidP="00EC6942">
            <w:pPr>
              <w:ind w:right="-851"/>
              <w:jc w:val="right"/>
              <w:rPr>
                <w:rFonts w:ascii="AvantGarde Bk BT" w:eastAsia="Questrial" w:hAnsi="AvantGarde Bk BT" w:cs="Calibri"/>
                <w:b/>
                <w:bCs/>
                <w:sz w:val="16"/>
                <w:szCs w:val="16"/>
              </w:rPr>
            </w:pPr>
            <w:r w:rsidRPr="00EC6942">
              <w:rPr>
                <w:rFonts w:ascii="AvantGarde Bk BT" w:eastAsia="Questrial" w:hAnsi="AvantGarde Bk BT" w:cs="Calibri"/>
                <w:b/>
                <w:bCs/>
                <w:sz w:val="16"/>
                <w:szCs w:val="16"/>
              </w:rPr>
              <w:t>TOTAL</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19D7DDB9" w14:textId="77777777" w:rsidR="00567506" w:rsidRPr="00EC6942" w:rsidRDefault="00567506" w:rsidP="00EC6942">
            <w:pPr>
              <w:ind w:right="-851"/>
              <w:jc w:val="center"/>
              <w:rPr>
                <w:rFonts w:ascii="AvantGarde Bk BT" w:eastAsia="Questrial" w:hAnsi="AvantGarde Bk BT" w:cs="Calibri"/>
                <w:b/>
                <w:bCs/>
                <w:sz w:val="16"/>
                <w:szCs w:val="16"/>
              </w:rPr>
            </w:pPr>
            <w:r w:rsidRPr="00EC6942">
              <w:rPr>
                <w:rFonts w:ascii="AvantGarde Bk BT" w:eastAsia="Questrial" w:hAnsi="AvantGarde Bk BT" w:cs="Calibri"/>
                <w:b/>
                <w:bCs/>
                <w:sz w:val="16"/>
                <w:szCs w:val="16"/>
              </w:rPr>
              <w:t>$4,640.00</w:t>
            </w:r>
          </w:p>
        </w:tc>
      </w:tr>
      <w:tr w:rsidR="002860BC" w:rsidRPr="00EC6942" w14:paraId="4CD7D78A" w14:textId="77777777" w:rsidTr="00EC6942">
        <w:tc>
          <w:tcPr>
            <w:tcW w:w="8814" w:type="dxa"/>
            <w:gridSpan w:val="2"/>
            <w:tcBorders>
              <w:top w:val="single" w:sz="6" w:space="0" w:color="CCCCCC"/>
              <w:left w:val="single" w:sz="4" w:space="0" w:color="auto"/>
              <w:bottom w:val="single" w:sz="6" w:space="0" w:color="000000"/>
              <w:right w:val="single" w:sz="4" w:space="0" w:color="auto"/>
            </w:tcBorders>
            <w:shd w:val="clear" w:color="auto" w:fill="A9D08E"/>
            <w:tcMar>
              <w:top w:w="30" w:type="dxa"/>
              <w:left w:w="45" w:type="dxa"/>
              <w:bottom w:w="30" w:type="dxa"/>
              <w:right w:w="45" w:type="dxa"/>
            </w:tcMar>
            <w:hideMark/>
          </w:tcPr>
          <w:p w14:paraId="47276198" w14:textId="60AF1DF7" w:rsidR="00922153" w:rsidRPr="00EC6942" w:rsidRDefault="00922153"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CURSOS POSBÁSICOS Y CURSOS DE ALTA ESPECIALIDAD MÉDICA</w:t>
            </w:r>
          </w:p>
        </w:tc>
      </w:tr>
      <w:tr w:rsidR="002860BC" w:rsidRPr="00EC6942" w14:paraId="174E0841"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F74A260"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DERECHOS DE EXPEDICIÓN DE DIPLOMAS Y GRADOS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0885FD2B"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$689.00</w:t>
            </w:r>
          </w:p>
        </w:tc>
      </w:tr>
      <w:tr w:rsidR="002860BC" w:rsidRPr="00EC6942" w14:paraId="0F119A47"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279F70D8"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ELABORACIÓN DE DIPLOMAS Y GRADOS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2AB8D008"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$2,045.00</w:t>
            </w:r>
          </w:p>
        </w:tc>
      </w:tr>
      <w:tr w:rsidR="002860BC" w:rsidRPr="00EC6942" w14:paraId="1C912CA4"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31584154"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FORMATO DE SOLICITUDES DIVERSAS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21CEFB73"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$34.00</w:t>
            </w:r>
          </w:p>
        </w:tc>
      </w:tr>
      <w:tr w:rsidR="002860BC" w:rsidRPr="00EC6942" w14:paraId="3974C1CD" w14:textId="77777777" w:rsidTr="00EC6942">
        <w:tc>
          <w:tcPr>
            <w:tcW w:w="694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86A5C75"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REGISTRO DE TÍTULOS Y GRADOS</w:t>
            </w:r>
          </w:p>
        </w:tc>
        <w:tc>
          <w:tcPr>
            <w:tcW w:w="187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7369B5EA" w14:textId="77777777" w:rsidR="00567506" w:rsidRPr="00EC6942" w:rsidRDefault="00567506"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$572.00</w:t>
            </w:r>
          </w:p>
        </w:tc>
      </w:tr>
      <w:tr w:rsidR="002860BC" w:rsidRPr="00EC6942" w14:paraId="31E8EA40" w14:textId="77777777" w:rsidTr="00EC6942">
        <w:tc>
          <w:tcPr>
            <w:tcW w:w="6941" w:type="dxa"/>
            <w:tcBorders>
              <w:top w:val="single" w:sz="6" w:space="0" w:color="CCCCCC"/>
              <w:left w:val="single" w:sz="4" w:space="0" w:color="auto"/>
              <w:bottom w:val="single" w:sz="4" w:space="0" w:color="auto"/>
              <w:right w:val="single" w:sz="6" w:space="0" w:color="000000"/>
            </w:tcBorders>
            <w:tcMar>
              <w:top w:w="30" w:type="dxa"/>
              <w:left w:w="45" w:type="dxa"/>
              <w:bottom w:w="30" w:type="dxa"/>
              <w:right w:w="45" w:type="dxa"/>
            </w:tcMar>
            <w:hideMark/>
          </w:tcPr>
          <w:p w14:paraId="4F3BAF9C" w14:textId="77777777" w:rsidR="00567506" w:rsidRPr="00EC6942" w:rsidRDefault="00567506" w:rsidP="00EC6942">
            <w:pPr>
              <w:ind w:right="-851"/>
              <w:jc w:val="right"/>
              <w:rPr>
                <w:rFonts w:ascii="AvantGarde Bk BT" w:eastAsia="Questrial" w:hAnsi="AvantGarde Bk BT" w:cs="Calibri"/>
                <w:b/>
                <w:bCs/>
                <w:sz w:val="16"/>
                <w:szCs w:val="16"/>
              </w:rPr>
            </w:pPr>
            <w:r w:rsidRPr="00EC6942">
              <w:rPr>
                <w:rFonts w:ascii="AvantGarde Bk BT" w:eastAsia="Questrial" w:hAnsi="AvantGarde Bk BT" w:cs="Calibri"/>
                <w:b/>
                <w:bCs/>
                <w:sz w:val="16"/>
                <w:szCs w:val="16"/>
              </w:rPr>
              <w:t>TOTAL</w:t>
            </w:r>
          </w:p>
        </w:tc>
        <w:tc>
          <w:tcPr>
            <w:tcW w:w="1873" w:type="dxa"/>
            <w:tcBorders>
              <w:top w:val="single" w:sz="6" w:space="0" w:color="CCCCCC"/>
              <w:left w:val="single" w:sz="6" w:space="0" w:color="CCCCCC"/>
              <w:bottom w:val="single" w:sz="4" w:space="0" w:color="auto"/>
              <w:right w:val="single" w:sz="4" w:space="0" w:color="auto"/>
            </w:tcBorders>
            <w:tcMar>
              <w:top w:w="30" w:type="dxa"/>
              <w:left w:w="45" w:type="dxa"/>
              <w:bottom w:w="30" w:type="dxa"/>
              <w:right w:w="45" w:type="dxa"/>
            </w:tcMar>
            <w:hideMark/>
          </w:tcPr>
          <w:p w14:paraId="3FCCE138" w14:textId="77777777" w:rsidR="00567506" w:rsidRPr="00EC6942" w:rsidRDefault="00567506" w:rsidP="00EC6942">
            <w:pPr>
              <w:ind w:right="-851"/>
              <w:jc w:val="center"/>
              <w:rPr>
                <w:rFonts w:ascii="AvantGarde Bk BT" w:eastAsia="Questrial" w:hAnsi="AvantGarde Bk BT" w:cs="Calibri"/>
                <w:b/>
                <w:bCs/>
                <w:sz w:val="16"/>
                <w:szCs w:val="16"/>
              </w:rPr>
            </w:pPr>
            <w:r w:rsidRPr="00EC6942">
              <w:rPr>
                <w:rFonts w:ascii="AvantGarde Bk BT" w:eastAsia="Questrial" w:hAnsi="AvantGarde Bk BT" w:cs="Calibri"/>
                <w:b/>
                <w:bCs/>
                <w:sz w:val="16"/>
                <w:szCs w:val="16"/>
              </w:rPr>
              <w:t>$3,340.00</w:t>
            </w:r>
          </w:p>
        </w:tc>
      </w:tr>
    </w:tbl>
    <w:p w14:paraId="4F6F68F9" w14:textId="5AE68591" w:rsidR="00EC6942" w:rsidRDefault="00EC6942" w:rsidP="00EC6942">
      <w:pPr>
        <w:pStyle w:val="Prrafodelista"/>
        <w:ind w:left="720" w:right="-851"/>
        <w:jc w:val="both"/>
        <w:rPr>
          <w:rFonts w:ascii="AvantGarde Bk BT" w:eastAsia="Questrial" w:hAnsi="AvantGarde Bk BT" w:cs="Calibri"/>
          <w:sz w:val="22"/>
          <w:szCs w:val="22"/>
        </w:rPr>
      </w:pPr>
    </w:p>
    <w:p w14:paraId="589EFBEB" w14:textId="77777777" w:rsidR="00EC6942" w:rsidRDefault="00EC6942">
      <w:pPr>
        <w:rPr>
          <w:rFonts w:ascii="AvantGarde Bk BT" w:eastAsia="Questrial" w:hAnsi="AvantGarde Bk BT" w:cs="Calibri"/>
          <w:sz w:val="22"/>
          <w:szCs w:val="22"/>
          <w:lang w:eastAsia="es-ES"/>
        </w:rPr>
      </w:pPr>
      <w:r>
        <w:rPr>
          <w:rFonts w:ascii="AvantGarde Bk BT" w:eastAsia="Questrial" w:hAnsi="AvantGarde Bk BT" w:cs="Calibri"/>
          <w:sz w:val="22"/>
          <w:szCs w:val="22"/>
        </w:rPr>
        <w:br w:type="page"/>
      </w:r>
    </w:p>
    <w:p w14:paraId="4BE2E7E1"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001AFC7E" w14:textId="56560613"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De acuerdo a la información que reporta la Coordinación General de Control Escolar, el arancel identificado como “Certificado global para registro de título” corresponde a la certificación de antecedentes académicos, por lo que se propone </w:t>
      </w:r>
      <w:r w:rsidR="007D58C9" w:rsidRPr="00EC6942">
        <w:rPr>
          <w:rFonts w:ascii="AvantGarde Bk BT" w:eastAsia="Questrial" w:hAnsi="AvantGarde Bk BT" w:cs="Calibri"/>
          <w:sz w:val="22"/>
          <w:szCs w:val="22"/>
        </w:rPr>
        <w:t xml:space="preserve">la modificación al </w:t>
      </w:r>
      <w:r w:rsidRPr="00EC6942">
        <w:rPr>
          <w:rFonts w:ascii="AvantGarde Bk BT" w:eastAsia="Questrial" w:hAnsi="AvantGarde Bk BT" w:cs="Calibri"/>
          <w:sz w:val="22"/>
          <w:szCs w:val="22"/>
        </w:rPr>
        <w:t xml:space="preserve">concepto de dicho arancel. </w:t>
      </w:r>
    </w:p>
    <w:p w14:paraId="26550DB2" w14:textId="77777777" w:rsidR="00567506" w:rsidRPr="00EC6942" w:rsidRDefault="00567506" w:rsidP="00EC6942">
      <w:pPr>
        <w:ind w:left="360" w:right="-851"/>
        <w:jc w:val="both"/>
        <w:rPr>
          <w:rFonts w:ascii="AvantGarde Bk BT" w:eastAsia="Questrial" w:hAnsi="AvantGarde Bk BT" w:cs="Calibri"/>
          <w:sz w:val="22"/>
          <w:szCs w:val="22"/>
        </w:rPr>
      </w:pPr>
    </w:p>
    <w:p w14:paraId="27FB27AE" w14:textId="45D58E8A" w:rsidR="00567506" w:rsidRPr="00EC6942" w:rsidRDefault="0056750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Por lo anterior, se propone que las tarifas arancelarias que se generan para el trámite de titulación, se concentren en un solo concepto denominado </w:t>
      </w:r>
      <w:r w:rsidRPr="00EC6942">
        <w:rPr>
          <w:rFonts w:ascii="AvantGarde Bk BT" w:eastAsia="Questrial" w:hAnsi="AvantGarde Bk BT" w:cs="Calibri"/>
          <w:b/>
          <w:sz w:val="22"/>
          <w:szCs w:val="22"/>
        </w:rPr>
        <w:t>“Gastos de titulación”</w:t>
      </w:r>
      <w:r w:rsidR="00205AC4" w:rsidRPr="00EC6942">
        <w:rPr>
          <w:rFonts w:ascii="AvantGarde Bk BT" w:eastAsia="Questrial" w:hAnsi="AvantGarde Bk BT" w:cs="Calibri"/>
          <w:b/>
          <w:sz w:val="22"/>
          <w:szCs w:val="22"/>
        </w:rPr>
        <w:t xml:space="preserve"> </w:t>
      </w:r>
      <w:r w:rsidR="00205AC4" w:rsidRPr="00EC6942">
        <w:rPr>
          <w:rFonts w:ascii="AvantGarde Bk BT" w:eastAsia="Questrial" w:hAnsi="AvantGarde Bk BT" w:cs="Calibri"/>
          <w:sz w:val="22"/>
          <w:szCs w:val="22"/>
        </w:rPr>
        <w:t>para cada nivel escolar que corresponda</w:t>
      </w:r>
      <w:r w:rsidRPr="00EC6942">
        <w:rPr>
          <w:rFonts w:ascii="AvantGarde Bk BT" w:eastAsia="Questrial" w:hAnsi="AvantGarde Bk BT" w:cs="Calibri"/>
          <w:sz w:val="22"/>
          <w:szCs w:val="22"/>
        </w:rPr>
        <w:t xml:space="preserve"> y que sean actualizadas anualmente, de acuerdo al dictamen II/2010/362.</w:t>
      </w:r>
    </w:p>
    <w:p w14:paraId="692E010B" w14:textId="0FAC5E67" w:rsidR="00567506" w:rsidRPr="00EC6942" w:rsidRDefault="00567506" w:rsidP="00EC6942">
      <w:pPr>
        <w:ind w:right="-851"/>
        <w:jc w:val="both"/>
        <w:rPr>
          <w:rFonts w:ascii="AvantGarde Bk BT" w:eastAsia="Questrial" w:hAnsi="AvantGarde Bk BT" w:cs="Calibri"/>
          <w:sz w:val="22"/>
          <w:szCs w:val="22"/>
        </w:rPr>
      </w:pPr>
    </w:p>
    <w:p w14:paraId="25DE0246" w14:textId="69E7B367" w:rsidR="006E0ECC" w:rsidRPr="00EC6942" w:rsidRDefault="008E0096"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Por otra parte, se observó</w:t>
      </w:r>
      <w:r w:rsidR="00922153" w:rsidRPr="00EC6942">
        <w:rPr>
          <w:rFonts w:ascii="AvantGarde Bk BT" w:eastAsia="Questrial" w:hAnsi="AvantGarde Bk BT" w:cs="Calibri"/>
          <w:sz w:val="22"/>
          <w:szCs w:val="22"/>
        </w:rPr>
        <w:t xml:space="preserve"> </w:t>
      </w:r>
      <w:r w:rsidR="006E0ECC" w:rsidRPr="00EC6942">
        <w:rPr>
          <w:rFonts w:ascii="AvantGarde Bk BT" w:eastAsia="Questrial" w:hAnsi="AvantGarde Bk BT" w:cs="Calibri"/>
          <w:sz w:val="22"/>
          <w:szCs w:val="22"/>
        </w:rPr>
        <w:t>que el resol</w:t>
      </w:r>
      <w:r w:rsidR="002F67B1" w:rsidRPr="00EC6942">
        <w:rPr>
          <w:rFonts w:ascii="AvantGarde Bk BT" w:eastAsia="Questrial" w:hAnsi="AvantGarde Bk BT" w:cs="Calibri"/>
          <w:sz w:val="22"/>
          <w:szCs w:val="22"/>
        </w:rPr>
        <w:t>u</w:t>
      </w:r>
      <w:r w:rsidR="006E0ECC" w:rsidRPr="00EC6942">
        <w:rPr>
          <w:rFonts w:ascii="AvantGarde Bk BT" w:eastAsia="Questrial" w:hAnsi="AvantGarde Bk BT" w:cs="Calibri"/>
          <w:sz w:val="22"/>
          <w:szCs w:val="22"/>
        </w:rPr>
        <w:t xml:space="preserve">tivo segundo del dictamen II/2010/362, considera el reembolso de $25.00 (Veinticinco pesos 00/100) a la entonces Coordinación de Control Escolar de la Administración General como pago correspondiente para gestiones ante la Dirección General de Profesiones para los trámites conducentes </w:t>
      </w:r>
      <w:r w:rsidRPr="00EC6942">
        <w:rPr>
          <w:rFonts w:ascii="AvantGarde Bk BT" w:eastAsia="Questrial" w:hAnsi="AvantGarde Bk BT" w:cs="Calibri"/>
          <w:sz w:val="22"/>
          <w:szCs w:val="22"/>
        </w:rPr>
        <w:t xml:space="preserve">al </w:t>
      </w:r>
      <w:r w:rsidR="006E0ECC" w:rsidRPr="00EC6942">
        <w:rPr>
          <w:rFonts w:ascii="AvantGarde Bk BT" w:eastAsia="Questrial" w:hAnsi="AvantGarde Bk BT" w:cs="Calibri"/>
          <w:sz w:val="22"/>
          <w:szCs w:val="22"/>
        </w:rPr>
        <w:t xml:space="preserve">registro de títulos y grados. </w:t>
      </w:r>
    </w:p>
    <w:p w14:paraId="1BCEE2A2" w14:textId="77777777" w:rsidR="00095A69" w:rsidRPr="00EC6942" w:rsidRDefault="00095A69" w:rsidP="00EC6942">
      <w:pPr>
        <w:ind w:right="-851"/>
        <w:jc w:val="both"/>
        <w:rPr>
          <w:rFonts w:ascii="AvantGarde Bk BT" w:eastAsia="Questrial" w:hAnsi="AvantGarde Bk BT" w:cs="Calibri"/>
          <w:sz w:val="22"/>
          <w:szCs w:val="22"/>
        </w:rPr>
      </w:pPr>
    </w:p>
    <w:p w14:paraId="0BABD8CE" w14:textId="6D9785F9" w:rsidR="004E755D" w:rsidRPr="00EC6942" w:rsidRDefault="006E0ECC"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Debido a que actualmente la Coordinación General de Control Escolar es la </w:t>
      </w:r>
      <w:r w:rsidR="002F2AD6" w:rsidRPr="00EC6942">
        <w:rPr>
          <w:rFonts w:ascii="AvantGarde Bk BT" w:eastAsia="Questrial" w:hAnsi="AvantGarde Bk BT" w:cs="Calibri"/>
          <w:sz w:val="22"/>
          <w:szCs w:val="22"/>
        </w:rPr>
        <w:t>dependencia</w:t>
      </w:r>
      <w:r w:rsidRPr="00EC6942">
        <w:rPr>
          <w:rFonts w:ascii="AvantGarde Bk BT" w:eastAsia="Questrial" w:hAnsi="AvantGarde Bk BT" w:cs="Calibri"/>
          <w:sz w:val="22"/>
          <w:szCs w:val="22"/>
        </w:rPr>
        <w:t xml:space="preserve"> que continúa realizando </w:t>
      </w:r>
      <w:r w:rsidR="004666EC" w:rsidRPr="00EC6942">
        <w:rPr>
          <w:rFonts w:ascii="AvantGarde Bk BT" w:eastAsia="Questrial" w:hAnsi="AvantGarde Bk BT" w:cs="Calibri"/>
          <w:sz w:val="22"/>
          <w:szCs w:val="22"/>
        </w:rPr>
        <w:t>estas gestiones</w:t>
      </w:r>
      <w:r w:rsidR="00095A69" w:rsidRPr="00EC6942">
        <w:rPr>
          <w:rFonts w:ascii="AvantGarde Bk BT" w:eastAsia="Questrial" w:hAnsi="AvantGarde Bk BT" w:cs="Calibri"/>
          <w:sz w:val="22"/>
          <w:szCs w:val="22"/>
        </w:rPr>
        <w:t xml:space="preserve"> ante </w:t>
      </w:r>
      <w:r w:rsidR="002F67B1" w:rsidRPr="00EC6942">
        <w:rPr>
          <w:rFonts w:ascii="AvantGarde Bk BT" w:eastAsia="Questrial" w:hAnsi="AvantGarde Bk BT" w:cs="Calibri"/>
          <w:sz w:val="22"/>
          <w:szCs w:val="22"/>
        </w:rPr>
        <w:t xml:space="preserve">dicha </w:t>
      </w:r>
      <w:r w:rsidR="00095A69" w:rsidRPr="00EC6942">
        <w:rPr>
          <w:rFonts w:ascii="AvantGarde Bk BT" w:eastAsia="Questrial" w:hAnsi="AvantGarde Bk BT" w:cs="Calibri"/>
          <w:sz w:val="22"/>
          <w:szCs w:val="22"/>
        </w:rPr>
        <w:t>instancia</w:t>
      </w:r>
      <w:r w:rsidR="002F2AD6" w:rsidRPr="00EC6942">
        <w:rPr>
          <w:rFonts w:ascii="AvantGarde Bk BT" w:eastAsia="Questrial" w:hAnsi="AvantGarde Bk BT" w:cs="Calibri"/>
          <w:sz w:val="22"/>
          <w:szCs w:val="22"/>
        </w:rPr>
        <w:t xml:space="preserve"> federal</w:t>
      </w:r>
      <w:r w:rsidRPr="00EC6942">
        <w:rPr>
          <w:rFonts w:ascii="AvantGarde Bk BT" w:eastAsia="Questrial" w:hAnsi="AvantGarde Bk BT" w:cs="Calibri"/>
          <w:sz w:val="22"/>
          <w:szCs w:val="22"/>
        </w:rPr>
        <w:t xml:space="preserve">, se </w:t>
      </w:r>
      <w:r w:rsidR="004666EC" w:rsidRPr="00EC6942">
        <w:rPr>
          <w:rFonts w:ascii="AvantGarde Bk BT" w:eastAsia="Questrial" w:hAnsi="AvantGarde Bk BT" w:cs="Calibri"/>
          <w:sz w:val="22"/>
          <w:szCs w:val="22"/>
        </w:rPr>
        <w:t xml:space="preserve">requiere ajustar esta </w:t>
      </w:r>
      <w:r w:rsidR="004A7439" w:rsidRPr="00EC6942">
        <w:rPr>
          <w:rFonts w:ascii="AvantGarde Bk BT" w:eastAsia="Questrial" w:hAnsi="AvantGarde Bk BT" w:cs="Calibri"/>
          <w:sz w:val="22"/>
          <w:szCs w:val="22"/>
        </w:rPr>
        <w:t>cantidad</w:t>
      </w:r>
      <w:r w:rsidR="004666EC" w:rsidRPr="00EC6942">
        <w:rPr>
          <w:rFonts w:ascii="AvantGarde Bk BT" w:eastAsia="Questrial" w:hAnsi="AvantGarde Bk BT" w:cs="Calibri"/>
          <w:sz w:val="22"/>
          <w:szCs w:val="22"/>
        </w:rPr>
        <w:t xml:space="preserve"> dentro </w:t>
      </w:r>
      <w:r w:rsidR="00095A69" w:rsidRPr="00EC6942">
        <w:rPr>
          <w:rFonts w:ascii="AvantGarde Bk BT" w:eastAsia="Questrial" w:hAnsi="AvantGarde Bk BT" w:cs="Calibri"/>
          <w:sz w:val="22"/>
          <w:szCs w:val="22"/>
        </w:rPr>
        <w:t xml:space="preserve">de la concentración de aranceles para los trámites de titulación que requieran el </w:t>
      </w:r>
      <w:r w:rsidR="002F2AD6" w:rsidRPr="00EC6942">
        <w:rPr>
          <w:rFonts w:ascii="AvantGarde Bk BT" w:eastAsia="Questrial" w:hAnsi="AvantGarde Bk BT" w:cs="Calibri"/>
          <w:sz w:val="22"/>
          <w:szCs w:val="22"/>
        </w:rPr>
        <w:t>“</w:t>
      </w:r>
      <w:r w:rsidR="00095A69" w:rsidRPr="00EC6942">
        <w:rPr>
          <w:rFonts w:ascii="AvantGarde Bk BT" w:eastAsia="Questrial" w:hAnsi="AvantGarde Bk BT" w:cs="Calibri"/>
          <w:sz w:val="22"/>
          <w:szCs w:val="22"/>
        </w:rPr>
        <w:t xml:space="preserve">Registro </w:t>
      </w:r>
      <w:r w:rsidR="002F2AD6" w:rsidRPr="00EC6942">
        <w:rPr>
          <w:rFonts w:ascii="AvantGarde Bk BT" w:eastAsia="Questrial" w:hAnsi="AvantGarde Bk BT" w:cs="Calibri"/>
          <w:sz w:val="22"/>
          <w:szCs w:val="22"/>
        </w:rPr>
        <w:t>de</w:t>
      </w:r>
      <w:r w:rsidR="00095A69" w:rsidRPr="00EC6942">
        <w:rPr>
          <w:rFonts w:ascii="AvantGarde Bk BT" w:eastAsia="Questrial" w:hAnsi="AvantGarde Bk BT" w:cs="Calibri"/>
          <w:sz w:val="22"/>
          <w:szCs w:val="22"/>
        </w:rPr>
        <w:t xml:space="preserve"> títulos y grados ante la Dirección General de Profesiones</w:t>
      </w:r>
      <w:r w:rsidR="002F2AD6" w:rsidRPr="00EC6942">
        <w:rPr>
          <w:rFonts w:ascii="AvantGarde Bk BT" w:eastAsia="Questrial" w:hAnsi="AvantGarde Bk BT" w:cs="Calibri"/>
          <w:sz w:val="22"/>
          <w:szCs w:val="22"/>
        </w:rPr>
        <w:t>”</w:t>
      </w:r>
      <w:r w:rsidR="004666EC" w:rsidRPr="00EC6942">
        <w:rPr>
          <w:rFonts w:ascii="AvantGarde Bk BT" w:eastAsia="Questrial" w:hAnsi="AvantGarde Bk BT" w:cs="Calibri"/>
          <w:sz w:val="22"/>
          <w:szCs w:val="22"/>
        </w:rPr>
        <w:t xml:space="preserve">, por lo que se </w:t>
      </w:r>
      <w:r w:rsidR="005801AF" w:rsidRPr="00EC6942">
        <w:rPr>
          <w:rFonts w:ascii="AvantGarde Bk BT" w:eastAsia="Questrial" w:hAnsi="AvantGarde Bk BT" w:cs="Calibri"/>
          <w:sz w:val="22"/>
          <w:szCs w:val="22"/>
        </w:rPr>
        <w:t xml:space="preserve">propone </w:t>
      </w:r>
      <w:r w:rsidR="004666EC" w:rsidRPr="00EC6942">
        <w:rPr>
          <w:rFonts w:ascii="AvantGarde Bk BT" w:eastAsia="Questrial" w:hAnsi="AvantGarde Bk BT" w:cs="Calibri"/>
          <w:sz w:val="22"/>
          <w:szCs w:val="22"/>
        </w:rPr>
        <w:t>que</w:t>
      </w:r>
      <w:r w:rsidR="002F2AD6" w:rsidRPr="00EC6942">
        <w:rPr>
          <w:rFonts w:ascii="AvantGarde Bk BT" w:eastAsia="Questrial" w:hAnsi="AvantGarde Bk BT" w:cs="Calibri"/>
          <w:sz w:val="22"/>
          <w:szCs w:val="22"/>
        </w:rPr>
        <w:t xml:space="preserve"> se destine</w:t>
      </w:r>
      <w:r w:rsidR="005801AF" w:rsidRPr="00EC6942">
        <w:rPr>
          <w:rFonts w:ascii="AvantGarde Bk BT" w:eastAsia="Questrial" w:hAnsi="AvantGarde Bk BT" w:cs="Calibri"/>
          <w:sz w:val="22"/>
          <w:szCs w:val="22"/>
        </w:rPr>
        <w:t xml:space="preserve"> </w:t>
      </w:r>
      <w:r w:rsidR="002F2AD6" w:rsidRPr="00EC6942">
        <w:rPr>
          <w:rFonts w:ascii="AvantGarde Bk BT" w:eastAsia="Questrial" w:hAnsi="AvantGarde Bk BT" w:cs="Calibri"/>
          <w:sz w:val="22"/>
          <w:szCs w:val="22"/>
        </w:rPr>
        <w:t>1.00% de dicho arancel a la Coordinación General de Control Escolar para todas las gestiones que sean requeridas ante la Dirección General de Profesiones de la Secretaría de Educación Pública</w:t>
      </w:r>
      <w:r w:rsidR="00786881" w:rsidRPr="00EC6942">
        <w:rPr>
          <w:rFonts w:ascii="AvantGarde Bk BT" w:eastAsia="Questrial" w:hAnsi="AvantGarde Bk BT" w:cs="Calibri"/>
          <w:sz w:val="22"/>
          <w:szCs w:val="22"/>
        </w:rPr>
        <w:t>.</w:t>
      </w:r>
    </w:p>
    <w:p w14:paraId="2E6A23E5" w14:textId="77777777" w:rsidR="007F157F" w:rsidRPr="00EC6942" w:rsidRDefault="007F157F" w:rsidP="00EC6942">
      <w:pPr>
        <w:pStyle w:val="Prrafodelista"/>
        <w:ind w:right="-851"/>
        <w:rPr>
          <w:rFonts w:ascii="AvantGarde Bk BT" w:eastAsia="Questrial" w:hAnsi="AvantGarde Bk BT" w:cs="Calibri"/>
          <w:sz w:val="22"/>
          <w:szCs w:val="22"/>
        </w:rPr>
      </w:pPr>
    </w:p>
    <w:p w14:paraId="12B11472" w14:textId="36184269" w:rsidR="007F157F" w:rsidRPr="00EC6942" w:rsidRDefault="007F157F"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Durante 2022, se realizó el diagnóstico del proceso de egreso a graduado, que identificó las actividades, pasos y tiempos </w:t>
      </w:r>
      <w:r w:rsidR="009C3C9B" w:rsidRPr="00EC6942">
        <w:rPr>
          <w:rFonts w:ascii="AvantGarde Bk BT" w:eastAsia="Questrial" w:hAnsi="AvantGarde Bk BT" w:cs="Calibri"/>
          <w:sz w:val="22"/>
          <w:szCs w:val="22"/>
        </w:rPr>
        <w:t>necesarios</w:t>
      </w:r>
      <w:r w:rsidR="00A23870" w:rsidRPr="00EC6942">
        <w:rPr>
          <w:rFonts w:ascii="AvantGarde Bk BT" w:eastAsia="Questrial" w:hAnsi="AvantGarde Bk BT" w:cs="Calibri"/>
          <w:sz w:val="22"/>
          <w:szCs w:val="22"/>
        </w:rPr>
        <w:t xml:space="preserve"> para que un egresado, una vez que ha obtenido su constancia de liberación de servicio social, </w:t>
      </w:r>
      <w:r w:rsidR="009C3C9B" w:rsidRPr="00EC6942">
        <w:rPr>
          <w:rFonts w:ascii="AvantGarde Bk BT" w:eastAsia="Questrial" w:hAnsi="AvantGarde Bk BT" w:cs="Calibri"/>
          <w:sz w:val="22"/>
          <w:szCs w:val="22"/>
        </w:rPr>
        <w:t>inicie</w:t>
      </w:r>
      <w:r w:rsidR="00A23870" w:rsidRPr="00EC6942">
        <w:rPr>
          <w:rFonts w:ascii="AvantGarde Bk BT" w:eastAsia="Questrial" w:hAnsi="AvantGarde Bk BT" w:cs="Calibri"/>
          <w:sz w:val="22"/>
          <w:szCs w:val="22"/>
        </w:rPr>
        <w:t xml:space="preserve"> el trámite para titularse, que incluye, los siguientes pasos: </w:t>
      </w:r>
    </w:p>
    <w:p w14:paraId="2904A3A0" w14:textId="77777777" w:rsidR="00A23870" w:rsidRPr="00EC6942" w:rsidRDefault="00A23870" w:rsidP="00EC6942">
      <w:pPr>
        <w:pStyle w:val="Prrafodelista"/>
        <w:ind w:right="-851"/>
        <w:rPr>
          <w:rFonts w:ascii="AvantGarde Bk BT" w:eastAsia="Questrial" w:hAnsi="AvantGarde Bk BT" w:cs="Calibri"/>
          <w:sz w:val="22"/>
          <w:szCs w:val="22"/>
        </w:rPr>
      </w:pPr>
    </w:p>
    <w:p w14:paraId="05C31B8D" w14:textId="7B4F318E"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Elección de modalidad de titulación.</w:t>
      </w:r>
    </w:p>
    <w:p w14:paraId="63EB020F" w14:textId="5BB89454"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Pago de aranceles</w:t>
      </w:r>
      <w:r w:rsidR="009C3C9B" w:rsidRPr="00EC6942">
        <w:rPr>
          <w:rFonts w:ascii="AvantGarde Bk BT" w:eastAsia="Questrial" w:hAnsi="AvantGarde Bk BT" w:cs="Calibri"/>
          <w:sz w:val="22"/>
          <w:szCs w:val="22"/>
        </w:rPr>
        <w:t>.</w:t>
      </w:r>
    </w:p>
    <w:p w14:paraId="0A4A6651" w14:textId="531F40B8"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Entrega de documentos</w:t>
      </w:r>
      <w:r w:rsidR="009C3C9B" w:rsidRPr="00EC6942">
        <w:rPr>
          <w:rFonts w:ascii="AvantGarde Bk BT" w:eastAsia="Questrial" w:hAnsi="AvantGarde Bk BT" w:cs="Calibri"/>
          <w:sz w:val="22"/>
          <w:szCs w:val="22"/>
        </w:rPr>
        <w:t>.</w:t>
      </w:r>
    </w:p>
    <w:p w14:paraId="3D3A4ED9" w14:textId="7102A364"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Sesión del Comité de Titulación</w:t>
      </w:r>
      <w:r w:rsidR="009C3C9B" w:rsidRPr="00EC6942">
        <w:rPr>
          <w:rFonts w:ascii="AvantGarde Bk BT" w:eastAsia="Questrial" w:hAnsi="AvantGarde Bk BT" w:cs="Calibri"/>
          <w:sz w:val="22"/>
          <w:szCs w:val="22"/>
        </w:rPr>
        <w:t>.</w:t>
      </w:r>
    </w:p>
    <w:p w14:paraId="32F206B6" w14:textId="0D431749"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Acto Protocolario</w:t>
      </w:r>
      <w:r w:rsidR="009C3C9B" w:rsidRPr="00EC6942">
        <w:rPr>
          <w:rFonts w:ascii="AvantGarde Bk BT" w:eastAsia="Questrial" w:hAnsi="AvantGarde Bk BT" w:cs="Calibri"/>
          <w:sz w:val="22"/>
          <w:szCs w:val="22"/>
        </w:rPr>
        <w:t>.</w:t>
      </w:r>
    </w:p>
    <w:p w14:paraId="2BD4F546" w14:textId="61E10AFB"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Elaboración del acta de titulación</w:t>
      </w:r>
      <w:r w:rsidR="009C3C9B" w:rsidRPr="00EC6942">
        <w:rPr>
          <w:rFonts w:ascii="AvantGarde Bk BT" w:eastAsia="Questrial" w:hAnsi="AvantGarde Bk BT" w:cs="Calibri"/>
          <w:sz w:val="22"/>
          <w:szCs w:val="22"/>
        </w:rPr>
        <w:t>.</w:t>
      </w:r>
    </w:p>
    <w:p w14:paraId="5A861F00" w14:textId="116F399F"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Firma del acta de titulación</w:t>
      </w:r>
      <w:r w:rsidR="009C3C9B" w:rsidRPr="00EC6942">
        <w:rPr>
          <w:rFonts w:ascii="AvantGarde Bk BT" w:eastAsia="Questrial" w:hAnsi="AvantGarde Bk BT" w:cs="Calibri"/>
          <w:sz w:val="22"/>
          <w:szCs w:val="22"/>
        </w:rPr>
        <w:t>.</w:t>
      </w:r>
    </w:p>
    <w:p w14:paraId="7CE61D2F" w14:textId="73023498"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Entrega del acta de titulación</w:t>
      </w:r>
      <w:r w:rsidR="009C3C9B" w:rsidRPr="00EC6942">
        <w:rPr>
          <w:rFonts w:ascii="AvantGarde Bk BT" w:eastAsia="Questrial" w:hAnsi="AvantGarde Bk BT" w:cs="Calibri"/>
          <w:sz w:val="22"/>
          <w:szCs w:val="22"/>
        </w:rPr>
        <w:t>.</w:t>
      </w:r>
    </w:p>
    <w:p w14:paraId="52B8D047" w14:textId="36A88F06"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Solicitud de requisitos para obtener el certificado de graduado</w:t>
      </w:r>
      <w:r w:rsidR="009C3C9B" w:rsidRPr="00EC6942">
        <w:rPr>
          <w:rFonts w:ascii="AvantGarde Bk BT" w:eastAsia="Questrial" w:hAnsi="AvantGarde Bk BT" w:cs="Calibri"/>
          <w:sz w:val="22"/>
          <w:szCs w:val="22"/>
        </w:rPr>
        <w:t>.</w:t>
      </w:r>
    </w:p>
    <w:p w14:paraId="21B37201" w14:textId="7B83B0EB"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Pago de aranceles</w:t>
      </w:r>
      <w:r w:rsidR="009C3C9B" w:rsidRPr="00EC6942">
        <w:rPr>
          <w:rFonts w:ascii="AvantGarde Bk BT" w:eastAsia="Questrial" w:hAnsi="AvantGarde Bk BT" w:cs="Calibri"/>
          <w:sz w:val="22"/>
          <w:szCs w:val="22"/>
        </w:rPr>
        <w:t>.</w:t>
      </w:r>
    </w:p>
    <w:p w14:paraId="750D71C6" w14:textId="06271C1D"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Entrega de documentos</w:t>
      </w:r>
      <w:r w:rsidR="009C3C9B" w:rsidRPr="00EC6942">
        <w:rPr>
          <w:rFonts w:ascii="AvantGarde Bk BT" w:eastAsia="Questrial" w:hAnsi="AvantGarde Bk BT" w:cs="Calibri"/>
          <w:sz w:val="22"/>
          <w:szCs w:val="22"/>
        </w:rPr>
        <w:t>.</w:t>
      </w:r>
    </w:p>
    <w:p w14:paraId="37B82F4E" w14:textId="256E3803"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Elaboración del certificado de graduado</w:t>
      </w:r>
      <w:r w:rsidR="009C3C9B" w:rsidRPr="00EC6942">
        <w:rPr>
          <w:rFonts w:ascii="AvantGarde Bk BT" w:eastAsia="Questrial" w:hAnsi="AvantGarde Bk BT" w:cs="Calibri"/>
          <w:sz w:val="22"/>
          <w:szCs w:val="22"/>
        </w:rPr>
        <w:t>.</w:t>
      </w:r>
    </w:p>
    <w:p w14:paraId="20109AE5" w14:textId="10679CC4" w:rsidR="00A23870" w:rsidRPr="00EC6942" w:rsidRDefault="00A23870" w:rsidP="00EC6942">
      <w:pPr>
        <w:pStyle w:val="Prrafodelista"/>
        <w:numPr>
          <w:ilvl w:val="1"/>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Entrega del certificado de graduado</w:t>
      </w:r>
      <w:r w:rsidR="009C3C9B" w:rsidRPr="00EC6942">
        <w:rPr>
          <w:rFonts w:ascii="AvantGarde Bk BT" w:eastAsia="Questrial" w:hAnsi="AvantGarde Bk BT" w:cs="Calibri"/>
          <w:sz w:val="22"/>
          <w:szCs w:val="22"/>
        </w:rPr>
        <w:t>.</w:t>
      </w:r>
    </w:p>
    <w:p w14:paraId="35FAAE9A" w14:textId="77777777" w:rsidR="00A23870" w:rsidRPr="00EC6942" w:rsidRDefault="00A23870" w:rsidP="00EC6942">
      <w:pPr>
        <w:ind w:right="-851"/>
        <w:jc w:val="both"/>
        <w:rPr>
          <w:rFonts w:ascii="AvantGarde Bk BT" w:eastAsia="Questrial" w:hAnsi="AvantGarde Bk BT" w:cs="Calibri"/>
          <w:sz w:val="22"/>
          <w:szCs w:val="22"/>
        </w:rPr>
      </w:pPr>
    </w:p>
    <w:p w14:paraId="053B229E" w14:textId="67F45253" w:rsidR="00A23870" w:rsidRPr="00EC6942" w:rsidRDefault="00A23870"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Se identificó </w:t>
      </w:r>
      <w:r w:rsidR="009C3C9B" w:rsidRPr="00EC6942">
        <w:rPr>
          <w:rFonts w:ascii="AvantGarde Bk BT" w:eastAsia="Questrial" w:hAnsi="AvantGarde Bk BT" w:cs="Calibri"/>
          <w:sz w:val="22"/>
          <w:szCs w:val="22"/>
        </w:rPr>
        <w:t>en</w:t>
      </w:r>
      <w:r w:rsidRPr="00EC6942">
        <w:rPr>
          <w:rFonts w:ascii="AvantGarde Bk BT" w:eastAsia="Questrial" w:hAnsi="AvantGarde Bk BT" w:cs="Calibri"/>
          <w:sz w:val="22"/>
          <w:szCs w:val="22"/>
        </w:rPr>
        <w:t xml:space="preserve"> este proceso, </w:t>
      </w:r>
      <w:r w:rsidR="009C3C9B" w:rsidRPr="00EC6942">
        <w:rPr>
          <w:rFonts w:ascii="AvantGarde Bk BT" w:eastAsia="Questrial" w:hAnsi="AvantGarde Bk BT" w:cs="Calibri"/>
          <w:sz w:val="22"/>
          <w:szCs w:val="22"/>
        </w:rPr>
        <w:t xml:space="preserve">que </w:t>
      </w:r>
      <w:r w:rsidRPr="00EC6942">
        <w:rPr>
          <w:rFonts w:ascii="AvantGarde Bk BT" w:eastAsia="Questrial" w:hAnsi="AvantGarde Bk BT" w:cs="Calibri"/>
          <w:sz w:val="22"/>
          <w:szCs w:val="22"/>
        </w:rPr>
        <w:t xml:space="preserve">el trámite de acta de titulación </w:t>
      </w:r>
      <w:r w:rsidR="009C3C9B" w:rsidRPr="00EC6942">
        <w:rPr>
          <w:rFonts w:ascii="AvantGarde Bk BT" w:eastAsia="Questrial" w:hAnsi="AvantGarde Bk BT" w:cs="Calibri"/>
          <w:sz w:val="22"/>
          <w:szCs w:val="22"/>
        </w:rPr>
        <w:t xml:space="preserve">incluye </w:t>
      </w:r>
      <w:r w:rsidR="00C26A9C" w:rsidRPr="00EC6942">
        <w:rPr>
          <w:rFonts w:ascii="AvantGarde Bk BT" w:eastAsia="Questrial" w:hAnsi="AvantGarde Bk BT" w:cs="Calibri"/>
          <w:sz w:val="22"/>
          <w:szCs w:val="22"/>
        </w:rPr>
        <w:t>29</w:t>
      </w:r>
      <w:r w:rsidR="009C3C9B" w:rsidRPr="00EC6942">
        <w:rPr>
          <w:rFonts w:ascii="AvantGarde Bk BT" w:eastAsia="Questrial" w:hAnsi="AvantGarde Bk BT" w:cs="Calibri"/>
          <w:sz w:val="22"/>
          <w:szCs w:val="22"/>
        </w:rPr>
        <w:t xml:space="preserve"> actividades y </w:t>
      </w:r>
      <w:r w:rsidRPr="00EC6942">
        <w:rPr>
          <w:rFonts w:ascii="AvantGarde Bk BT" w:eastAsia="Questrial" w:hAnsi="AvantGarde Bk BT" w:cs="Calibri"/>
          <w:sz w:val="22"/>
          <w:szCs w:val="22"/>
        </w:rPr>
        <w:t xml:space="preserve">se realiza hasta en </w:t>
      </w:r>
      <w:r w:rsidR="00C26A9C" w:rsidRPr="00EC6942">
        <w:rPr>
          <w:rFonts w:ascii="AvantGarde Bk BT" w:eastAsia="Questrial" w:hAnsi="AvantGarde Bk BT" w:cs="Calibri"/>
          <w:sz w:val="22"/>
          <w:szCs w:val="22"/>
        </w:rPr>
        <w:t>51</w:t>
      </w:r>
      <w:r w:rsidRPr="00EC6942">
        <w:rPr>
          <w:rFonts w:ascii="AvantGarde Bk BT" w:eastAsia="Questrial" w:hAnsi="AvantGarde Bk BT" w:cs="Calibri"/>
          <w:sz w:val="22"/>
          <w:szCs w:val="22"/>
        </w:rPr>
        <w:t xml:space="preserve"> días</w:t>
      </w:r>
      <w:r w:rsidR="009C3C9B" w:rsidRPr="00EC6942">
        <w:rPr>
          <w:rFonts w:ascii="AvantGarde Bk BT" w:eastAsia="Questrial" w:hAnsi="AvantGarde Bk BT" w:cs="Calibri"/>
          <w:sz w:val="22"/>
          <w:szCs w:val="22"/>
        </w:rPr>
        <w:t xml:space="preserve">; por su parte, </w:t>
      </w:r>
      <w:r w:rsidRPr="00EC6942">
        <w:rPr>
          <w:rFonts w:ascii="AvantGarde Bk BT" w:eastAsia="Questrial" w:hAnsi="AvantGarde Bk BT" w:cs="Calibri"/>
          <w:sz w:val="22"/>
          <w:szCs w:val="22"/>
        </w:rPr>
        <w:t>el trámite del certificado de graduado</w:t>
      </w:r>
      <w:r w:rsidR="009C3C9B" w:rsidRPr="00EC6942">
        <w:rPr>
          <w:rFonts w:ascii="AvantGarde Bk BT" w:eastAsia="Questrial" w:hAnsi="AvantGarde Bk BT" w:cs="Calibri"/>
          <w:sz w:val="22"/>
          <w:szCs w:val="22"/>
        </w:rPr>
        <w:t xml:space="preserve"> incluye 22 actividades y se realiza</w:t>
      </w:r>
      <w:r w:rsidRPr="00EC6942">
        <w:rPr>
          <w:rFonts w:ascii="AvantGarde Bk BT" w:eastAsia="Questrial" w:hAnsi="AvantGarde Bk BT" w:cs="Calibri"/>
          <w:sz w:val="22"/>
          <w:szCs w:val="22"/>
        </w:rPr>
        <w:t xml:space="preserve"> hasta en 111 días. </w:t>
      </w:r>
    </w:p>
    <w:p w14:paraId="7444DC68" w14:textId="77777777" w:rsidR="004E755D" w:rsidRPr="00EC6942" w:rsidRDefault="004E755D" w:rsidP="00EC6942">
      <w:pPr>
        <w:ind w:left="360" w:right="-851"/>
        <w:jc w:val="both"/>
        <w:rPr>
          <w:rFonts w:ascii="AvantGarde Bk BT" w:eastAsia="Questrial" w:hAnsi="AvantGarde Bk BT" w:cs="Calibri"/>
          <w:sz w:val="22"/>
          <w:szCs w:val="22"/>
        </w:rPr>
      </w:pPr>
    </w:p>
    <w:p w14:paraId="198A16E8" w14:textId="64146D94" w:rsidR="004E755D" w:rsidRPr="00EC6942" w:rsidRDefault="004E755D"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En este sentido, en la necesidad de disminuir las actividades y tiempos de ambos procesos, a través del H. Consejo General Universitario, se aprobó la homogeneización de un mismo formato de acta de titulación así como la disminución de número de firmantes en dicho documento. Este documento será apoyado por un sistema de información, que permita la agilización y sistematización de dicho trámite.</w:t>
      </w:r>
    </w:p>
    <w:p w14:paraId="61AD8C0E" w14:textId="77777777" w:rsidR="004E755D" w:rsidRPr="00EC6942" w:rsidRDefault="004E755D" w:rsidP="00EC6942">
      <w:pPr>
        <w:pStyle w:val="Prrafodelista"/>
        <w:ind w:right="-851"/>
        <w:rPr>
          <w:rFonts w:ascii="AvantGarde Bk BT" w:eastAsia="Questrial" w:hAnsi="AvantGarde Bk BT" w:cs="Calibri"/>
          <w:sz w:val="22"/>
          <w:szCs w:val="22"/>
        </w:rPr>
      </w:pPr>
    </w:p>
    <w:p w14:paraId="3BDE7EA6" w14:textId="33DAF590" w:rsidR="004E755D" w:rsidRPr="00EC6942" w:rsidRDefault="004E755D"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Respecto </w:t>
      </w:r>
      <w:r w:rsidR="000A0AEE" w:rsidRPr="00EC6942">
        <w:rPr>
          <w:rFonts w:ascii="AvantGarde Bk BT" w:eastAsia="Questrial" w:hAnsi="AvantGarde Bk BT" w:cs="Calibri"/>
          <w:sz w:val="22"/>
          <w:szCs w:val="22"/>
        </w:rPr>
        <w:t>al</w:t>
      </w:r>
      <w:r w:rsidRPr="00EC6942">
        <w:rPr>
          <w:rFonts w:ascii="AvantGarde Bk BT" w:eastAsia="Questrial" w:hAnsi="AvantGarde Bk BT" w:cs="Calibri"/>
          <w:sz w:val="22"/>
          <w:szCs w:val="22"/>
        </w:rPr>
        <w:t xml:space="preserve"> certificado de graduado, es un documento que contiene una transcripción del acta de titulación y un certificado global con calificaciones. Mismo que es enviado por la</w:t>
      </w:r>
      <w:r w:rsidR="000A0AEE" w:rsidRPr="00EC6942">
        <w:rPr>
          <w:rFonts w:ascii="AvantGarde Bk BT" w:eastAsia="Questrial" w:hAnsi="AvantGarde Bk BT" w:cs="Calibri"/>
          <w:sz w:val="22"/>
          <w:szCs w:val="22"/>
        </w:rPr>
        <w:t xml:space="preserve">s oficinas correspondientes de la </w:t>
      </w:r>
      <w:r w:rsidRPr="00EC6942">
        <w:rPr>
          <w:rFonts w:ascii="AvantGarde Bk BT" w:eastAsia="Questrial" w:hAnsi="AvantGarde Bk BT" w:cs="Calibri"/>
          <w:sz w:val="22"/>
          <w:szCs w:val="22"/>
        </w:rPr>
        <w:t>Red Universitaria para su certificación a</w:t>
      </w:r>
      <w:r w:rsidR="0028425A" w:rsidRPr="00EC6942">
        <w:rPr>
          <w:rFonts w:ascii="AvantGarde Bk BT" w:eastAsia="Questrial" w:hAnsi="AvantGarde Bk BT" w:cs="Calibri"/>
          <w:sz w:val="22"/>
          <w:szCs w:val="22"/>
        </w:rPr>
        <w:t xml:space="preserve"> </w:t>
      </w:r>
      <w:r w:rsidRPr="00EC6942">
        <w:rPr>
          <w:rFonts w:ascii="AvantGarde Bk BT" w:eastAsia="Questrial" w:hAnsi="AvantGarde Bk BT" w:cs="Calibri"/>
          <w:sz w:val="22"/>
          <w:szCs w:val="22"/>
        </w:rPr>
        <w:t>l</w:t>
      </w:r>
      <w:r w:rsidR="0028425A" w:rsidRPr="00EC6942">
        <w:rPr>
          <w:rFonts w:ascii="AvantGarde Bk BT" w:eastAsia="Questrial" w:hAnsi="AvantGarde Bk BT" w:cs="Calibri"/>
          <w:sz w:val="22"/>
          <w:szCs w:val="22"/>
        </w:rPr>
        <w:t>a</w:t>
      </w:r>
      <w:r w:rsidRPr="00EC6942">
        <w:rPr>
          <w:rFonts w:ascii="AvantGarde Bk BT" w:eastAsia="Questrial" w:hAnsi="AvantGarde Bk BT" w:cs="Calibri"/>
          <w:sz w:val="22"/>
          <w:szCs w:val="22"/>
        </w:rPr>
        <w:t xml:space="preserve"> Secretari</w:t>
      </w:r>
      <w:r w:rsidR="0028425A" w:rsidRPr="00EC6942">
        <w:rPr>
          <w:rFonts w:ascii="AvantGarde Bk BT" w:eastAsia="Questrial" w:hAnsi="AvantGarde Bk BT" w:cs="Calibri"/>
          <w:sz w:val="22"/>
          <w:szCs w:val="22"/>
        </w:rPr>
        <w:t>a</w:t>
      </w:r>
      <w:r w:rsidRPr="00EC6942">
        <w:rPr>
          <w:rFonts w:ascii="AvantGarde Bk BT" w:eastAsia="Questrial" w:hAnsi="AvantGarde Bk BT" w:cs="Calibri"/>
          <w:sz w:val="22"/>
          <w:szCs w:val="22"/>
        </w:rPr>
        <w:t xml:space="preserve"> General</w:t>
      </w:r>
      <w:r w:rsidR="0028425A" w:rsidRPr="00EC6942">
        <w:rPr>
          <w:rFonts w:ascii="AvantGarde Bk BT" w:eastAsia="Questrial" w:hAnsi="AvantGarde Bk BT" w:cs="Calibri"/>
          <w:sz w:val="22"/>
          <w:szCs w:val="22"/>
        </w:rPr>
        <w:t>,</w:t>
      </w:r>
      <w:r w:rsidRPr="00EC6942">
        <w:rPr>
          <w:rFonts w:ascii="AvantGarde Bk BT" w:eastAsia="Questrial" w:hAnsi="AvantGarde Bk BT" w:cs="Calibri"/>
          <w:sz w:val="22"/>
          <w:szCs w:val="22"/>
        </w:rPr>
        <w:t xml:space="preserve"> a través de la Coordinación General de Control Escolar.</w:t>
      </w:r>
    </w:p>
    <w:p w14:paraId="7C8E27DA" w14:textId="77777777" w:rsidR="004E755D" w:rsidRPr="00EC6942" w:rsidRDefault="004E755D" w:rsidP="00EC6942">
      <w:pPr>
        <w:pStyle w:val="Prrafodelista"/>
        <w:ind w:right="-851"/>
        <w:rPr>
          <w:rFonts w:ascii="AvantGarde Bk BT" w:eastAsia="Questrial" w:hAnsi="AvantGarde Bk BT" w:cs="Calibri"/>
          <w:sz w:val="22"/>
          <w:szCs w:val="22"/>
        </w:rPr>
      </w:pPr>
    </w:p>
    <w:p w14:paraId="17BCFDE4" w14:textId="30F76EBD" w:rsidR="0085599C" w:rsidRPr="00EC6942" w:rsidRDefault="004E755D"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Al ser un documento que</w:t>
      </w:r>
      <w:r w:rsidR="000A0AEE" w:rsidRPr="00EC6942">
        <w:rPr>
          <w:rFonts w:ascii="AvantGarde Bk BT" w:eastAsia="Questrial" w:hAnsi="AvantGarde Bk BT" w:cs="Calibri"/>
          <w:sz w:val="22"/>
          <w:szCs w:val="22"/>
        </w:rPr>
        <w:t xml:space="preserve"> incluye</w:t>
      </w:r>
      <w:r w:rsidRPr="00EC6942">
        <w:rPr>
          <w:rFonts w:ascii="AvantGarde Bk BT" w:eastAsia="Questrial" w:hAnsi="AvantGarde Bk BT" w:cs="Calibri"/>
          <w:sz w:val="22"/>
          <w:szCs w:val="22"/>
        </w:rPr>
        <w:t xml:space="preserve"> información que</w:t>
      </w:r>
      <w:r w:rsidR="000A0AEE" w:rsidRPr="00EC6942">
        <w:rPr>
          <w:rFonts w:ascii="AvantGarde Bk BT" w:eastAsia="Questrial" w:hAnsi="AvantGarde Bk BT" w:cs="Calibri"/>
          <w:sz w:val="22"/>
          <w:szCs w:val="22"/>
        </w:rPr>
        <w:t xml:space="preserve"> existe en el sistema SIIAU y en el sistema de titulación</w:t>
      </w:r>
      <w:r w:rsidRPr="00EC6942">
        <w:rPr>
          <w:rFonts w:ascii="AvantGarde Bk BT" w:eastAsia="Questrial" w:hAnsi="AvantGarde Bk BT" w:cs="Calibri"/>
          <w:sz w:val="22"/>
          <w:szCs w:val="22"/>
        </w:rPr>
        <w:t xml:space="preserve">, se propone la eliminación de este </w:t>
      </w:r>
      <w:r w:rsidR="000A0AEE" w:rsidRPr="00EC6942">
        <w:rPr>
          <w:rFonts w:ascii="AvantGarde Bk BT" w:eastAsia="Questrial" w:hAnsi="AvantGarde Bk BT" w:cs="Calibri"/>
          <w:sz w:val="22"/>
          <w:szCs w:val="22"/>
        </w:rPr>
        <w:t>requisito</w:t>
      </w:r>
      <w:r w:rsidRPr="00EC6942">
        <w:rPr>
          <w:rFonts w:ascii="AvantGarde Bk BT" w:eastAsia="Questrial" w:hAnsi="AvantGarde Bk BT" w:cs="Calibri"/>
          <w:sz w:val="22"/>
          <w:szCs w:val="22"/>
        </w:rPr>
        <w:t xml:space="preserve"> para el trámite de titulación, lo que </w:t>
      </w:r>
      <w:r w:rsidR="000A0AEE" w:rsidRPr="00EC6942">
        <w:rPr>
          <w:rFonts w:ascii="AvantGarde Bk BT" w:eastAsia="Questrial" w:hAnsi="AvantGarde Bk BT" w:cs="Calibri"/>
          <w:sz w:val="22"/>
          <w:szCs w:val="22"/>
        </w:rPr>
        <w:t>impactará</w:t>
      </w:r>
      <w:r w:rsidRPr="00EC6942">
        <w:rPr>
          <w:rFonts w:ascii="AvantGarde Bk BT" w:eastAsia="Questrial" w:hAnsi="AvantGarde Bk BT" w:cs="Calibri"/>
          <w:sz w:val="22"/>
          <w:szCs w:val="22"/>
        </w:rPr>
        <w:t xml:space="preserve"> significativamente </w:t>
      </w:r>
      <w:r w:rsidR="000A0AEE" w:rsidRPr="00EC6942">
        <w:rPr>
          <w:rFonts w:ascii="AvantGarde Bk BT" w:eastAsia="Questrial" w:hAnsi="AvantGarde Bk BT" w:cs="Calibri"/>
          <w:sz w:val="22"/>
          <w:szCs w:val="22"/>
        </w:rPr>
        <w:t xml:space="preserve">en la disminución de </w:t>
      </w:r>
      <w:r w:rsidRPr="00EC6942">
        <w:rPr>
          <w:rFonts w:ascii="AvantGarde Bk BT" w:eastAsia="Questrial" w:hAnsi="AvantGarde Bk BT" w:cs="Calibri"/>
          <w:sz w:val="22"/>
          <w:szCs w:val="22"/>
        </w:rPr>
        <w:t>las actividades y tiempo para la emisión de un título</w:t>
      </w:r>
      <w:r w:rsidR="0085599C" w:rsidRPr="00EC6942">
        <w:rPr>
          <w:rFonts w:ascii="AvantGarde Bk BT" w:eastAsia="Questrial" w:hAnsi="AvantGarde Bk BT" w:cs="Calibri"/>
          <w:sz w:val="22"/>
          <w:szCs w:val="22"/>
        </w:rPr>
        <w:t>, puesto que año con año, el número de egresados es significativamente mayor al de titulados</w:t>
      </w:r>
      <w:r w:rsidR="00E0626D" w:rsidRPr="00EC6942">
        <w:rPr>
          <w:rFonts w:ascii="AvantGarde Bk BT" w:eastAsia="Questrial" w:hAnsi="AvantGarde Bk BT" w:cs="Calibri"/>
          <w:sz w:val="22"/>
          <w:szCs w:val="22"/>
        </w:rPr>
        <w:t xml:space="preserve">, como se muestra en los datos obtenidos en la estadística de la Coordinación General de Control Escolar y la Coordinación General de Planeación y Evaluación: </w:t>
      </w:r>
    </w:p>
    <w:p w14:paraId="5FF7B8C3" w14:textId="77777777" w:rsidR="00E0626D" w:rsidRPr="00EC6942" w:rsidRDefault="00E0626D" w:rsidP="00EC6942">
      <w:pPr>
        <w:ind w:right="-851"/>
        <w:jc w:val="both"/>
        <w:rPr>
          <w:rFonts w:ascii="AvantGarde Bk BT" w:eastAsia="Questrial" w:hAnsi="AvantGarde Bk BT" w:cs="Calibri"/>
          <w:sz w:val="22"/>
          <w:szCs w:val="22"/>
        </w:rPr>
      </w:pPr>
    </w:p>
    <w:tbl>
      <w:tblPr>
        <w:tblW w:w="7378" w:type="dxa"/>
        <w:tblCellSpacing w:w="0" w:type="dxa"/>
        <w:tblInd w:w="1268" w:type="dxa"/>
        <w:tblCellMar>
          <w:left w:w="0" w:type="dxa"/>
          <w:right w:w="0" w:type="dxa"/>
        </w:tblCellMar>
        <w:tblLook w:val="04A0" w:firstRow="1" w:lastRow="0" w:firstColumn="1" w:lastColumn="0" w:noHBand="0" w:noVBand="1"/>
      </w:tblPr>
      <w:tblGrid>
        <w:gridCol w:w="1134"/>
        <w:gridCol w:w="1134"/>
        <w:gridCol w:w="1134"/>
        <w:gridCol w:w="1134"/>
        <w:gridCol w:w="1418"/>
        <w:gridCol w:w="1424"/>
      </w:tblGrid>
      <w:tr w:rsidR="00E0626D" w:rsidRPr="00EC6942" w14:paraId="23C5FC3B" w14:textId="77777777" w:rsidTr="008378C0">
        <w:trPr>
          <w:tblHeader/>
          <w:tblCellSpacing w:w="0" w:type="dxa"/>
        </w:trPr>
        <w:tc>
          <w:tcPr>
            <w:tcW w:w="1134" w:type="dxa"/>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hideMark/>
          </w:tcPr>
          <w:p w14:paraId="42B85080" w14:textId="77777777" w:rsidR="00E0626D" w:rsidRPr="00EC6942" w:rsidRDefault="00E0626D" w:rsidP="008378C0">
            <w:pPr>
              <w:ind w:left="-768" w:right="-851"/>
              <w:jc w:val="center"/>
              <w:rPr>
                <w:rFonts w:ascii="AvantGarde Bk BT" w:hAnsi="AvantGarde Bk BT" w:cs="Calibri"/>
                <w:b/>
                <w:bCs/>
                <w:color w:val="FFFFFF"/>
                <w:sz w:val="16"/>
                <w:szCs w:val="16"/>
              </w:rPr>
            </w:pPr>
            <w:r w:rsidRPr="00EC6942">
              <w:rPr>
                <w:rFonts w:ascii="AvantGarde Bk BT" w:hAnsi="AvantGarde Bk BT" w:cs="Calibri"/>
                <w:b/>
                <w:bCs/>
                <w:color w:val="FFFFFF"/>
                <w:sz w:val="16"/>
                <w:szCs w:val="16"/>
              </w:rPr>
              <w:t>AÑO</w:t>
            </w:r>
          </w:p>
        </w:tc>
        <w:tc>
          <w:tcPr>
            <w:tcW w:w="1134" w:type="dxa"/>
            <w:tcBorders>
              <w:top w:val="single" w:sz="6" w:space="0" w:color="000000"/>
              <w:bottom w:val="single" w:sz="6" w:space="0" w:color="000000"/>
              <w:right w:val="single" w:sz="6" w:space="0" w:color="000000"/>
            </w:tcBorders>
            <w:shd w:val="clear" w:color="auto" w:fill="006338"/>
            <w:tcMar>
              <w:top w:w="30" w:type="dxa"/>
              <w:left w:w="45" w:type="dxa"/>
              <w:bottom w:w="30" w:type="dxa"/>
              <w:right w:w="45" w:type="dxa"/>
            </w:tcMar>
            <w:hideMark/>
          </w:tcPr>
          <w:p w14:paraId="33F50A2E" w14:textId="77777777" w:rsidR="00E0626D" w:rsidRPr="00EC6942" w:rsidRDefault="00E0626D" w:rsidP="008378C0">
            <w:pPr>
              <w:ind w:left="-758" w:right="-851"/>
              <w:jc w:val="center"/>
              <w:rPr>
                <w:rFonts w:ascii="AvantGarde Bk BT" w:hAnsi="AvantGarde Bk BT" w:cs="Calibri"/>
                <w:b/>
                <w:bCs/>
                <w:color w:val="FFFFFF"/>
                <w:sz w:val="16"/>
                <w:szCs w:val="16"/>
              </w:rPr>
            </w:pPr>
            <w:r w:rsidRPr="00EC6942">
              <w:rPr>
                <w:rFonts w:ascii="AvantGarde Bk BT" w:hAnsi="AvantGarde Bk BT" w:cs="Calibri"/>
                <w:b/>
                <w:bCs/>
                <w:color w:val="FFFFFF"/>
                <w:sz w:val="16"/>
                <w:szCs w:val="16"/>
              </w:rPr>
              <w:t>TOTALES</w:t>
            </w:r>
          </w:p>
        </w:tc>
        <w:tc>
          <w:tcPr>
            <w:tcW w:w="1134" w:type="dxa"/>
            <w:tcBorders>
              <w:top w:val="single" w:sz="6" w:space="0" w:color="000000"/>
              <w:bottom w:val="single" w:sz="6" w:space="0" w:color="000000"/>
              <w:right w:val="single" w:sz="6" w:space="0" w:color="000000"/>
            </w:tcBorders>
            <w:shd w:val="clear" w:color="auto" w:fill="006338"/>
            <w:tcMar>
              <w:top w:w="30" w:type="dxa"/>
              <w:left w:w="45" w:type="dxa"/>
              <w:bottom w:w="30" w:type="dxa"/>
              <w:right w:w="45" w:type="dxa"/>
            </w:tcMar>
            <w:hideMark/>
          </w:tcPr>
          <w:p w14:paraId="5A944BB8" w14:textId="77777777" w:rsidR="00E0626D" w:rsidRPr="00EC6942" w:rsidRDefault="00E0626D" w:rsidP="008378C0">
            <w:pPr>
              <w:ind w:left="-758" w:right="-851"/>
              <w:jc w:val="center"/>
              <w:rPr>
                <w:rFonts w:ascii="AvantGarde Bk BT" w:hAnsi="AvantGarde Bk BT" w:cs="Calibri"/>
                <w:b/>
                <w:bCs/>
                <w:color w:val="FFFFFF"/>
                <w:sz w:val="16"/>
                <w:szCs w:val="16"/>
              </w:rPr>
            </w:pPr>
            <w:r w:rsidRPr="00EC6942">
              <w:rPr>
                <w:rFonts w:ascii="AvantGarde Bk BT" w:hAnsi="AvantGarde Bk BT" w:cs="Calibri"/>
                <w:b/>
                <w:bCs/>
                <w:color w:val="FFFFFF"/>
                <w:sz w:val="16"/>
                <w:szCs w:val="16"/>
              </w:rPr>
              <w:t>EGRESADOS</w:t>
            </w:r>
          </w:p>
        </w:tc>
        <w:tc>
          <w:tcPr>
            <w:tcW w:w="1134" w:type="dxa"/>
            <w:tcBorders>
              <w:top w:val="single" w:sz="6" w:space="0" w:color="000000"/>
              <w:bottom w:val="single" w:sz="6" w:space="0" w:color="000000"/>
              <w:right w:val="single" w:sz="6" w:space="0" w:color="000000"/>
            </w:tcBorders>
            <w:shd w:val="clear" w:color="auto" w:fill="006338"/>
            <w:tcMar>
              <w:top w:w="30" w:type="dxa"/>
              <w:left w:w="45" w:type="dxa"/>
              <w:bottom w:w="30" w:type="dxa"/>
              <w:right w:w="45" w:type="dxa"/>
            </w:tcMar>
            <w:hideMark/>
          </w:tcPr>
          <w:p w14:paraId="0629B6DA" w14:textId="77777777" w:rsidR="00E0626D" w:rsidRPr="00EC6942" w:rsidRDefault="00E0626D" w:rsidP="008378C0">
            <w:pPr>
              <w:ind w:left="-755" w:right="-851"/>
              <w:jc w:val="center"/>
              <w:rPr>
                <w:rFonts w:ascii="AvantGarde Bk BT" w:hAnsi="AvantGarde Bk BT" w:cs="Calibri"/>
                <w:b/>
                <w:bCs/>
                <w:color w:val="FFFFFF"/>
                <w:sz w:val="16"/>
                <w:szCs w:val="16"/>
              </w:rPr>
            </w:pPr>
            <w:r w:rsidRPr="00EC6942">
              <w:rPr>
                <w:rFonts w:ascii="AvantGarde Bk BT" w:hAnsi="AvantGarde Bk BT" w:cs="Calibri"/>
                <w:b/>
                <w:bCs/>
                <w:color w:val="FFFFFF"/>
                <w:sz w:val="16"/>
                <w:szCs w:val="16"/>
              </w:rPr>
              <w:t>PORCENTAJE DE EGRESADOS</w:t>
            </w:r>
          </w:p>
        </w:tc>
        <w:tc>
          <w:tcPr>
            <w:tcW w:w="1418" w:type="dxa"/>
            <w:tcBorders>
              <w:top w:val="single" w:sz="6" w:space="0" w:color="000000"/>
              <w:bottom w:val="single" w:sz="6" w:space="0" w:color="000000"/>
              <w:right w:val="single" w:sz="6" w:space="0" w:color="000000"/>
            </w:tcBorders>
            <w:shd w:val="clear" w:color="auto" w:fill="006338"/>
            <w:tcMar>
              <w:top w:w="30" w:type="dxa"/>
              <w:left w:w="45" w:type="dxa"/>
              <w:bottom w:w="30" w:type="dxa"/>
              <w:right w:w="45" w:type="dxa"/>
            </w:tcMar>
            <w:hideMark/>
          </w:tcPr>
          <w:p w14:paraId="095876FB" w14:textId="77777777" w:rsidR="00E0626D" w:rsidRPr="00EC6942" w:rsidRDefault="00E0626D" w:rsidP="008378C0">
            <w:pPr>
              <w:ind w:left="-755" w:right="-851"/>
              <w:jc w:val="center"/>
              <w:rPr>
                <w:rFonts w:ascii="AvantGarde Bk BT" w:hAnsi="AvantGarde Bk BT" w:cs="Calibri"/>
                <w:b/>
                <w:bCs/>
                <w:color w:val="FFFFFF"/>
                <w:sz w:val="16"/>
                <w:szCs w:val="16"/>
              </w:rPr>
            </w:pPr>
            <w:r w:rsidRPr="00EC6942">
              <w:rPr>
                <w:rFonts w:ascii="AvantGarde Bk BT" w:hAnsi="AvantGarde Bk BT" w:cs="Calibri"/>
                <w:b/>
                <w:bCs/>
                <w:color w:val="FFFFFF"/>
                <w:sz w:val="16"/>
                <w:szCs w:val="16"/>
              </w:rPr>
              <w:t>TITULADOS</w:t>
            </w:r>
          </w:p>
        </w:tc>
        <w:tc>
          <w:tcPr>
            <w:tcW w:w="1424" w:type="dxa"/>
            <w:tcBorders>
              <w:top w:val="single" w:sz="6" w:space="0" w:color="000000"/>
              <w:bottom w:val="single" w:sz="6" w:space="0" w:color="000000"/>
              <w:right w:val="single" w:sz="6" w:space="0" w:color="000000"/>
            </w:tcBorders>
            <w:shd w:val="clear" w:color="auto" w:fill="006338"/>
            <w:tcMar>
              <w:top w:w="30" w:type="dxa"/>
              <w:left w:w="45" w:type="dxa"/>
              <w:bottom w:w="30" w:type="dxa"/>
              <w:right w:w="45" w:type="dxa"/>
            </w:tcMar>
            <w:hideMark/>
          </w:tcPr>
          <w:p w14:paraId="21D92DFD" w14:textId="77777777" w:rsidR="00E0626D" w:rsidRPr="00EC6942" w:rsidRDefault="00E0626D" w:rsidP="008378C0">
            <w:pPr>
              <w:ind w:left="-755" w:right="-851"/>
              <w:jc w:val="center"/>
              <w:rPr>
                <w:rFonts w:ascii="AvantGarde Bk BT" w:hAnsi="AvantGarde Bk BT" w:cs="Calibri"/>
                <w:b/>
                <w:bCs/>
                <w:color w:val="FFFFFF"/>
                <w:sz w:val="16"/>
                <w:szCs w:val="16"/>
              </w:rPr>
            </w:pPr>
            <w:r w:rsidRPr="00EC6942">
              <w:rPr>
                <w:rFonts w:ascii="AvantGarde Bk BT" w:hAnsi="AvantGarde Bk BT" w:cs="Calibri"/>
                <w:b/>
                <w:bCs/>
                <w:color w:val="FFFFFF"/>
                <w:sz w:val="16"/>
                <w:szCs w:val="16"/>
              </w:rPr>
              <w:t>PORCENTAJE DE TITULADOS</w:t>
            </w:r>
          </w:p>
        </w:tc>
      </w:tr>
      <w:tr w:rsidR="00E0626D" w:rsidRPr="00EC6942" w14:paraId="5569C82D" w14:textId="77777777" w:rsidTr="008378C0">
        <w:trPr>
          <w:tblCellSpacing w:w="0" w:type="dxa"/>
        </w:trPr>
        <w:tc>
          <w:tcPr>
            <w:tcW w:w="1134" w:type="dxa"/>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D6A3B8C" w14:textId="77777777" w:rsidR="00E0626D" w:rsidRPr="00EC6942" w:rsidRDefault="00E0626D" w:rsidP="008378C0">
            <w:pPr>
              <w:ind w:left="-768" w:right="-851"/>
              <w:jc w:val="center"/>
              <w:rPr>
                <w:rFonts w:ascii="AvantGarde Bk BT" w:hAnsi="AvantGarde Bk BT" w:cs="Calibri"/>
                <w:sz w:val="16"/>
                <w:szCs w:val="16"/>
              </w:rPr>
            </w:pPr>
            <w:r w:rsidRPr="00EC6942">
              <w:rPr>
                <w:rFonts w:ascii="AvantGarde Bk BT" w:hAnsi="AvantGarde Bk BT" w:cs="Calibri"/>
                <w:sz w:val="16"/>
                <w:szCs w:val="16"/>
              </w:rPr>
              <w:t>2019</w:t>
            </w:r>
          </w:p>
        </w:tc>
        <w:tc>
          <w:tcPr>
            <w:tcW w:w="1134" w:type="dxa"/>
            <w:tcBorders>
              <w:bottom w:val="single" w:sz="6" w:space="0" w:color="000000"/>
              <w:right w:val="single" w:sz="6" w:space="0" w:color="000000"/>
            </w:tcBorders>
            <w:shd w:val="clear" w:color="auto" w:fill="A9D08E"/>
            <w:tcMar>
              <w:top w:w="30" w:type="dxa"/>
              <w:left w:w="45" w:type="dxa"/>
              <w:bottom w:w="30" w:type="dxa"/>
              <w:right w:w="45" w:type="dxa"/>
            </w:tcMar>
            <w:hideMark/>
          </w:tcPr>
          <w:p w14:paraId="6F7B5B13" w14:textId="77777777" w:rsidR="00E0626D" w:rsidRPr="00EC6942" w:rsidRDefault="00E0626D" w:rsidP="008378C0">
            <w:pPr>
              <w:ind w:left="-758" w:right="-851"/>
              <w:jc w:val="center"/>
              <w:rPr>
                <w:rFonts w:ascii="AvantGarde Bk BT" w:hAnsi="AvantGarde Bk BT" w:cs="Calibri"/>
                <w:b/>
                <w:bCs/>
                <w:sz w:val="16"/>
                <w:szCs w:val="16"/>
              </w:rPr>
            </w:pPr>
            <w:r w:rsidRPr="00EC6942">
              <w:rPr>
                <w:rFonts w:ascii="AvantGarde Bk BT" w:hAnsi="AvantGarde Bk BT" w:cs="Calibri"/>
                <w:b/>
                <w:bCs/>
                <w:sz w:val="16"/>
                <w:szCs w:val="16"/>
              </w:rPr>
              <w:t>33,969</w:t>
            </w:r>
          </w:p>
        </w:tc>
        <w:tc>
          <w:tcPr>
            <w:tcW w:w="1134" w:type="dxa"/>
            <w:tcBorders>
              <w:bottom w:val="single" w:sz="6" w:space="0" w:color="000000"/>
              <w:right w:val="single" w:sz="6" w:space="0" w:color="000000"/>
            </w:tcBorders>
            <w:tcMar>
              <w:top w:w="30" w:type="dxa"/>
              <w:left w:w="45" w:type="dxa"/>
              <w:bottom w:w="30" w:type="dxa"/>
              <w:right w:w="45" w:type="dxa"/>
            </w:tcMar>
            <w:hideMark/>
          </w:tcPr>
          <w:p w14:paraId="6A61D36C" w14:textId="77777777" w:rsidR="00E0626D" w:rsidRPr="00EC6942" w:rsidRDefault="00E0626D" w:rsidP="008378C0">
            <w:pPr>
              <w:ind w:left="-758" w:right="-851"/>
              <w:jc w:val="center"/>
              <w:rPr>
                <w:rFonts w:ascii="AvantGarde Bk BT" w:hAnsi="AvantGarde Bk BT" w:cs="Calibri"/>
                <w:sz w:val="16"/>
                <w:szCs w:val="16"/>
              </w:rPr>
            </w:pPr>
            <w:r w:rsidRPr="00EC6942">
              <w:rPr>
                <w:rFonts w:ascii="AvantGarde Bk BT" w:hAnsi="AvantGarde Bk BT" w:cs="Calibri"/>
                <w:sz w:val="16"/>
                <w:szCs w:val="16"/>
              </w:rPr>
              <w:t>22,682</w:t>
            </w:r>
          </w:p>
        </w:tc>
        <w:tc>
          <w:tcPr>
            <w:tcW w:w="1134" w:type="dxa"/>
            <w:tcBorders>
              <w:bottom w:val="single" w:sz="6" w:space="0" w:color="000000"/>
              <w:right w:val="single" w:sz="6" w:space="0" w:color="000000"/>
            </w:tcBorders>
            <w:tcMar>
              <w:top w:w="30" w:type="dxa"/>
              <w:left w:w="45" w:type="dxa"/>
              <w:bottom w:w="30" w:type="dxa"/>
              <w:right w:w="45" w:type="dxa"/>
            </w:tcMar>
            <w:hideMark/>
          </w:tcPr>
          <w:p w14:paraId="45F8C940"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66.77%</w:t>
            </w:r>
          </w:p>
        </w:tc>
        <w:tc>
          <w:tcPr>
            <w:tcW w:w="1418" w:type="dxa"/>
            <w:tcBorders>
              <w:bottom w:val="single" w:sz="6" w:space="0" w:color="000000"/>
              <w:right w:val="single" w:sz="6" w:space="0" w:color="000000"/>
            </w:tcBorders>
            <w:tcMar>
              <w:top w:w="30" w:type="dxa"/>
              <w:left w:w="45" w:type="dxa"/>
              <w:bottom w:w="30" w:type="dxa"/>
              <w:right w:w="45" w:type="dxa"/>
            </w:tcMar>
            <w:hideMark/>
          </w:tcPr>
          <w:p w14:paraId="744D6F1E"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11,287</w:t>
            </w:r>
          </w:p>
        </w:tc>
        <w:tc>
          <w:tcPr>
            <w:tcW w:w="1424" w:type="dxa"/>
            <w:tcBorders>
              <w:bottom w:val="single" w:sz="6" w:space="0" w:color="000000"/>
              <w:right w:val="single" w:sz="6" w:space="0" w:color="000000"/>
            </w:tcBorders>
            <w:tcMar>
              <w:top w:w="30" w:type="dxa"/>
              <w:left w:w="45" w:type="dxa"/>
              <w:bottom w:w="30" w:type="dxa"/>
              <w:right w:w="45" w:type="dxa"/>
            </w:tcMar>
            <w:hideMark/>
          </w:tcPr>
          <w:p w14:paraId="59ACCE0E"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33.23%</w:t>
            </w:r>
          </w:p>
        </w:tc>
      </w:tr>
      <w:tr w:rsidR="00E0626D" w:rsidRPr="00EC6942" w14:paraId="7D820A9D" w14:textId="77777777" w:rsidTr="008378C0">
        <w:trPr>
          <w:tblCellSpacing w:w="0" w:type="dxa"/>
        </w:trPr>
        <w:tc>
          <w:tcPr>
            <w:tcW w:w="1134" w:type="dxa"/>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6313F10" w14:textId="77777777" w:rsidR="00E0626D" w:rsidRPr="00EC6942" w:rsidRDefault="00E0626D" w:rsidP="008378C0">
            <w:pPr>
              <w:ind w:left="-768" w:right="-851"/>
              <w:jc w:val="center"/>
              <w:rPr>
                <w:rFonts w:ascii="AvantGarde Bk BT" w:hAnsi="AvantGarde Bk BT" w:cs="Calibri"/>
                <w:sz w:val="16"/>
                <w:szCs w:val="16"/>
              </w:rPr>
            </w:pPr>
            <w:r w:rsidRPr="00EC6942">
              <w:rPr>
                <w:rFonts w:ascii="AvantGarde Bk BT" w:hAnsi="AvantGarde Bk BT" w:cs="Calibri"/>
                <w:sz w:val="16"/>
                <w:szCs w:val="16"/>
              </w:rPr>
              <w:t>2020</w:t>
            </w:r>
          </w:p>
        </w:tc>
        <w:tc>
          <w:tcPr>
            <w:tcW w:w="1134" w:type="dxa"/>
            <w:tcBorders>
              <w:bottom w:val="single" w:sz="6" w:space="0" w:color="000000"/>
              <w:right w:val="single" w:sz="6" w:space="0" w:color="000000"/>
            </w:tcBorders>
            <w:shd w:val="clear" w:color="auto" w:fill="A9D08E"/>
            <w:tcMar>
              <w:top w:w="30" w:type="dxa"/>
              <w:left w:w="45" w:type="dxa"/>
              <w:bottom w:w="30" w:type="dxa"/>
              <w:right w:w="45" w:type="dxa"/>
            </w:tcMar>
            <w:hideMark/>
          </w:tcPr>
          <w:p w14:paraId="3A4D250D" w14:textId="77777777" w:rsidR="00E0626D" w:rsidRPr="00EC6942" w:rsidRDefault="00E0626D" w:rsidP="008378C0">
            <w:pPr>
              <w:ind w:left="-758" w:right="-851"/>
              <w:jc w:val="center"/>
              <w:rPr>
                <w:rFonts w:ascii="AvantGarde Bk BT" w:hAnsi="AvantGarde Bk BT" w:cs="Calibri"/>
                <w:b/>
                <w:bCs/>
                <w:sz w:val="16"/>
                <w:szCs w:val="16"/>
              </w:rPr>
            </w:pPr>
            <w:r w:rsidRPr="00EC6942">
              <w:rPr>
                <w:rFonts w:ascii="AvantGarde Bk BT" w:hAnsi="AvantGarde Bk BT" w:cs="Calibri"/>
                <w:b/>
                <w:bCs/>
                <w:sz w:val="16"/>
                <w:szCs w:val="16"/>
              </w:rPr>
              <w:t>43,479</w:t>
            </w:r>
          </w:p>
        </w:tc>
        <w:tc>
          <w:tcPr>
            <w:tcW w:w="1134" w:type="dxa"/>
            <w:tcBorders>
              <w:bottom w:val="single" w:sz="6" w:space="0" w:color="000000"/>
              <w:right w:val="single" w:sz="6" w:space="0" w:color="000000"/>
            </w:tcBorders>
            <w:tcMar>
              <w:top w:w="30" w:type="dxa"/>
              <w:left w:w="45" w:type="dxa"/>
              <w:bottom w:w="30" w:type="dxa"/>
              <w:right w:w="45" w:type="dxa"/>
            </w:tcMar>
            <w:hideMark/>
          </w:tcPr>
          <w:p w14:paraId="3C932E34" w14:textId="77777777" w:rsidR="00E0626D" w:rsidRPr="00EC6942" w:rsidRDefault="00E0626D" w:rsidP="008378C0">
            <w:pPr>
              <w:ind w:left="-758" w:right="-851"/>
              <w:jc w:val="center"/>
              <w:rPr>
                <w:rFonts w:ascii="AvantGarde Bk BT" w:hAnsi="AvantGarde Bk BT" w:cs="Calibri"/>
                <w:sz w:val="16"/>
                <w:szCs w:val="16"/>
              </w:rPr>
            </w:pPr>
            <w:r w:rsidRPr="00EC6942">
              <w:rPr>
                <w:rFonts w:ascii="AvantGarde Bk BT" w:hAnsi="AvantGarde Bk BT" w:cs="Calibri"/>
                <w:sz w:val="16"/>
                <w:szCs w:val="16"/>
              </w:rPr>
              <w:t>28,054</w:t>
            </w:r>
          </w:p>
        </w:tc>
        <w:tc>
          <w:tcPr>
            <w:tcW w:w="1134" w:type="dxa"/>
            <w:tcBorders>
              <w:bottom w:val="single" w:sz="6" w:space="0" w:color="000000"/>
              <w:right w:val="single" w:sz="6" w:space="0" w:color="000000"/>
            </w:tcBorders>
            <w:tcMar>
              <w:top w:w="30" w:type="dxa"/>
              <w:left w:w="45" w:type="dxa"/>
              <w:bottom w:w="30" w:type="dxa"/>
              <w:right w:w="45" w:type="dxa"/>
            </w:tcMar>
            <w:hideMark/>
          </w:tcPr>
          <w:p w14:paraId="7560497E"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64.52%</w:t>
            </w:r>
          </w:p>
        </w:tc>
        <w:tc>
          <w:tcPr>
            <w:tcW w:w="1418" w:type="dxa"/>
            <w:tcBorders>
              <w:bottom w:val="single" w:sz="6" w:space="0" w:color="000000"/>
              <w:right w:val="single" w:sz="6" w:space="0" w:color="000000"/>
            </w:tcBorders>
            <w:tcMar>
              <w:top w:w="30" w:type="dxa"/>
              <w:left w:w="45" w:type="dxa"/>
              <w:bottom w:w="30" w:type="dxa"/>
              <w:right w:w="45" w:type="dxa"/>
            </w:tcMar>
            <w:hideMark/>
          </w:tcPr>
          <w:p w14:paraId="09F0675B"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15,425</w:t>
            </w:r>
          </w:p>
        </w:tc>
        <w:tc>
          <w:tcPr>
            <w:tcW w:w="1424" w:type="dxa"/>
            <w:tcBorders>
              <w:bottom w:val="single" w:sz="6" w:space="0" w:color="000000"/>
              <w:right w:val="single" w:sz="6" w:space="0" w:color="000000"/>
            </w:tcBorders>
            <w:tcMar>
              <w:top w:w="30" w:type="dxa"/>
              <w:left w:w="45" w:type="dxa"/>
              <w:bottom w:w="30" w:type="dxa"/>
              <w:right w:w="45" w:type="dxa"/>
            </w:tcMar>
            <w:hideMark/>
          </w:tcPr>
          <w:p w14:paraId="66B9B5D8"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35.48%</w:t>
            </w:r>
          </w:p>
        </w:tc>
      </w:tr>
      <w:tr w:rsidR="00E0626D" w:rsidRPr="00EC6942" w14:paraId="0C303D0E" w14:textId="77777777" w:rsidTr="008378C0">
        <w:trPr>
          <w:tblCellSpacing w:w="0" w:type="dxa"/>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0DE1F80" w14:textId="77777777" w:rsidR="00E0626D" w:rsidRPr="00EC6942" w:rsidRDefault="00E0626D" w:rsidP="008378C0">
            <w:pPr>
              <w:ind w:left="-768" w:right="-851"/>
              <w:jc w:val="center"/>
              <w:rPr>
                <w:rFonts w:ascii="AvantGarde Bk BT" w:hAnsi="AvantGarde Bk BT" w:cs="Calibri"/>
                <w:sz w:val="16"/>
                <w:szCs w:val="16"/>
              </w:rPr>
            </w:pPr>
            <w:r w:rsidRPr="00EC6942">
              <w:rPr>
                <w:rFonts w:ascii="AvantGarde Bk BT" w:hAnsi="AvantGarde Bk BT" w:cs="Calibri"/>
                <w:sz w:val="16"/>
                <w:szCs w:val="16"/>
              </w:rPr>
              <w:t>2021</w:t>
            </w:r>
          </w:p>
        </w:tc>
        <w:tc>
          <w:tcPr>
            <w:tcW w:w="1134" w:type="dxa"/>
            <w:tcBorders>
              <w:top w:val="single" w:sz="6" w:space="0" w:color="000000"/>
              <w:bottom w:val="single" w:sz="6" w:space="0" w:color="000000"/>
              <w:right w:val="single" w:sz="6" w:space="0" w:color="000000"/>
            </w:tcBorders>
            <w:shd w:val="clear" w:color="auto" w:fill="A9D08E"/>
            <w:tcMar>
              <w:top w:w="30" w:type="dxa"/>
              <w:left w:w="45" w:type="dxa"/>
              <w:bottom w:w="30" w:type="dxa"/>
              <w:right w:w="45" w:type="dxa"/>
            </w:tcMar>
            <w:hideMark/>
          </w:tcPr>
          <w:p w14:paraId="646B2BB8" w14:textId="77777777" w:rsidR="00E0626D" w:rsidRPr="00EC6942" w:rsidRDefault="00E0626D" w:rsidP="008378C0">
            <w:pPr>
              <w:ind w:left="-758" w:right="-851"/>
              <w:jc w:val="center"/>
              <w:rPr>
                <w:rFonts w:ascii="AvantGarde Bk BT" w:hAnsi="AvantGarde Bk BT" w:cs="Calibri"/>
                <w:b/>
                <w:bCs/>
                <w:sz w:val="16"/>
                <w:szCs w:val="16"/>
              </w:rPr>
            </w:pPr>
            <w:r w:rsidRPr="00EC6942">
              <w:rPr>
                <w:rFonts w:ascii="AvantGarde Bk BT" w:hAnsi="AvantGarde Bk BT" w:cs="Calibri"/>
                <w:b/>
                <w:bCs/>
                <w:sz w:val="16"/>
                <w:szCs w:val="16"/>
              </w:rPr>
              <w:t>38,485</w:t>
            </w:r>
          </w:p>
        </w:tc>
        <w:tc>
          <w:tcPr>
            <w:tcW w:w="1134" w:type="dxa"/>
            <w:tcBorders>
              <w:top w:val="single" w:sz="6" w:space="0" w:color="000000"/>
              <w:bottom w:val="single" w:sz="6" w:space="0" w:color="000000"/>
              <w:right w:val="single" w:sz="6" w:space="0" w:color="000000"/>
            </w:tcBorders>
            <w:tcMar>
              <w:top w:w="30" w:type="dxa"/>
              <w:left w:w="45" w:type="dxa"/>
              <w:bottom w:w="30" w:type="dxa"/>
              <w:right w:w="45" w:type="dxa"/>
            </w:tcMar>
            <w:hideMark/>
          </w:tcPr>
          <w:p w14:paraId="7E7910DA" w14:textId="77777777" w:rsidR="00E0626D" w:rsidRPr="00EC6942" w:rsidRDefault="00E0626D" w:rsidP="008378C0">
            <w:pPr>
              <w:ind w:left="-758" w:right="-851"/>
              <w:jc w:val="center"/>
              <w:rPr>
                <w:rFonts w:ascii="AvantGarde Bk BT" w:hAnsi="AvantGarde Bk BT" w:cs="Calibri"/>
                <w:sz w:val="16"/>
                <w:szCs w:val="16"/>
              </w:rPr>
            </w:pPr>
            <w:r w:rsidRPr="00EC6942">
              <w:rPr>
                <w:rFonts w:ascii="AvantGarde Bk BT" w:hAnsi="AvantGarde Bk BT" w:cs="Calibri"/>
                <w:sz w:val="16"/>
                <w:szCs w:val="16"/>
              </w:rPr>
              <w:t>21,509</w:t>
            </w:r>
          </w:p>
        </w:tc>
        <w:tc>
          <w:tcPr>
            <w:tcW w:w="1134" w:type="dxa"/>
            <w:tcBorders>
              <w:top w:val="single" w:sz="6" w:space="0" w:color="000000"/>
              <w:bottom w:val="single" w:sz="6" w:space="0" w:color="000000"/>
              <w:right w:val="single" w:sz="6" w:space="0" w:color="000000"/>
            </w:tcBorders>
            <w:tcMar>
              <w:top w:w="30" w:type="dxa"/>
              <w:left w:w="45" w:type="dxa"/>
              <w:bottom w:w="30" w:type="dxa"/>
              <w:right w:w="45" w:type="dxa"/>
            </w:tcMar>
            <w:hideMark/>
          </w:tcPr>
          <w:p w14:paraId="05886CCA"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55.89%</w:t>
            </w:r>
          </w:p>
        </w:tc>
        <w:tc>
          <w:tcPr>
            <w:tcW w:w="1418" w:type="dxa"/>
            <w:tcBorders>
              <w:top w:val="single" w:sz="6" w:space="0" w:color="000000"/>
              <w:bottom w:val="single" w:sz="6" w:space="0" w:color="000000"/>
              <w:right w:val="single" w:sz="6" w:space="0" w:color="000000"/>
            </w:tcBorders>
            <w:tcMar>
              <w:top w:w="30" w:type="dxa"/>
              <w:left w:w="45" w:type="dxa"/>
              <w:bottom w:w="30" w:type="dxa"/>
              <w:right w:w="45" w:type="dxa"/>
            </w:tcMar>
            <w:hideMark/>
          </w:tcPr>
          <w:p w14:paraId="5DC242F2"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16,976</w:t>
            </w:r>
          </w:p>
        </w:tc>
        <w:tc>
          <w:tcPr>
            <w:tcW w:w="1424" w:type="dxa"/>
            <w:tcBorders>
              <w:top w:val="single" w:sz="6" w:space="0" w:color="000000"/>
              <w:bottom w:val="single" w:sz="6" w:space="0" w:color="000000"/>
              <w:right w:val="single" w:sz="6" w:space="0" w:color="000000"/>
            </w:tcBorders>
            <w:tcMar>
              <w:top w:w="30" w:type="dxa"/>
              <w:left w:w="45" w:type="dxa"/>
              <w:bottom w:w="30" w:type="dxa"/>
              <w:right w:w="45" w:type="dxa"/>
            </w:tcMar>
            <w:hideMark/>
          </w:tcPr>
          <w:p w14:paraId="008F1549"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44.11%</w:t>
            </w:r>
          </w:p>
        </w:tc>
      </w:tr>
      <w:tr w:rsidR="00E0626D" w:rsidRPr="00EC6942" w14:paraId="28DDE384" w14:textId="77777777" w:rsidTr="008378C0">
        <w:trPr>
          <w:tblCellSpacing w:w="0" w:type="dxa"/>
        </w:trPr>
        <w:tc>
          <w:tcPr>
            <w:tcW w:w="1134"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
          <w:p w14:paraId="31A30A05" w14:textId="77777777" w:rsidR="00E0626D" w:rsidRPr="00EC6942" w:rsidRDefault="00E0626D" w:rsidP="008378C0">
            <w:pPr>
              <w:ind w:left="-768" w:right="-851"/>
              <w:jc w:val="center"/>
              <w:rPr>
                <w:rFonts w:ascii="AvantGarde Bk BT" w:hAnsi="AvantGarde Bk BT" w:cs="Calibri"/>
                <w:sz w:val="16"/>
                <w:szCs w:val="16"/>
              </w:rPr>
            </w:pPr>
            <w:r w:rsidRPr="00EC6942">
              <w:rPr>
                <w:rFonts w:ascii="AvantGarde Bk BT" w:hAnsi="AvantGarde Bk BT" w:cs="Calibri"/>
                <w:sz w:val="16"/>
                <w:szCs w:val="16"/>
              </w:rPr>
              <w:t>2022</w:t>
            </w:r>
          </w:p>
        </w:tc>
        <w:tc>
          <w:tcPr>
            <w:tcW w:w="1134" w:type="dxa"/>
            <w:tcBorders>
              <w:top w:val="single" w:sz="6" w:space="0" w:color="000000"/>
              <w:bottom w:val="single" w:sz="4" w:space="0" w:color="auto"/>
              <w:right w:val="single" w:sz="6" w:space="0" w:color="000000"/>
            </w:tcBorders>
            <w:shd w:val="clear" w:color="auto" w:fill="A9D08E"/>
            <w:tcMar>
              <w:top w:w="30" w:type="dxa"/>
              <w:left w:w="45" w:type="dxa"/>
              <w:bottom w:w="30" w:type="dxa"/>
              <w:right w:w="45" w:type="dxa"/>
            </w:tcMar>
            <w:hideMark/>
          </w:tcPr>
          <w:p w14:paraId="56C42F2E" w14:textId="77777777" w:rsidR="00E0626D" w:rsidRPr="00EC6942" w:rsidRDefault="00E0626D" w:rsidP="008378C0">
            <w:pPr>
              <w:ind w:left="-758" w:right="-851"/>
              <w:jc w:val="center"/>
              <w:rPr>
                <w:rFonts w:ascii="AvantGarde Bk BT" w:hAnsi="AvantGarde Bk BT" w:cs="Calibri"/>
                <w:b/>
                <w:bCs/>
                <w:sz w:val="16"/>
                <w:szCs w:val="16"/>
              </w:rPr>
            </w:pPr>
            <w:r w:rsidRPr="00EC6942">
              <w:rPr>
                <w:rFonts w:ascii="AvantGarde Bk BT" w:hAnsi="AvantGarde Bk BT" w:cs="Calibri"/>
                <w:b/>
                <w:bCs/>
                <w:sz w:val="16"/>
                <w:szCs w:val="16"/>
              </w:rPr>
              <w:t>45,473</w:t>
            </w:r>
          </w:p>
        </w:tc>
        <w:tc>
          <w:tcPr>
            <w:tcW w:w="1134" w:type="dxa"/>
            <w:tcBorders>
              <w:top w:val="single" w:sz="6" w:space="0" w:color="000000"/>
              <w:bottom w:val="single" w:sz="4" w:space="0" w:color="auto"/>
              <w:right w:val="single" w:sz="6" w:space="0" w:color="000000"/>
            </w:tcBorders>
            <w:tcMar>
              <w:top w:w="30" w:type="dxa"/>
              <w:left w:w="45" w:type="dxa"/>
              <w:bottom w:w="30" w:type="dxa"/>
              <w:right w:w="45" w:type="dxa"/>
            </w:tcMar>
            <w:hideMark/>
          </w:tcPr>
          <w:p w14:paraId="3F52D33C" w14:textId="77777777" w:rsidR="00E0626D" w:rsidRPr="00EC6942" w:rsidRDefault="00E0626D" w:rsidP="008378C0">
            <w:pPr>
              <w:ind w:left="-758" w:right="-851"/>
              <w:jc w:val="center"/>
              <w:rPr>
                <w:rFonts w:ascii="AvantGarde Bk BT" w:hAnsi="AvantGarde Bk BT" w:cs="Calibri"/>
                <w:sz w:val="16"/>
                <w:szCs w:val="16"/>
              </w:rPr>
            </w:pPr>
            <w:r w:rsidRPr="00EC6942">
              <w:rPr>
                <w:rFonts w:ascii="AvantGarde Bk BT" w:hAnsi="AvantGarde Bk BT" w:cs="Calibri"/>
                <w:sz w:val="16"/>
                <w:szCs w:val="16"/>
              </w:rPr>
              <w:t>27,573</w:t>
            </w:r>
          </w:p>
        </w:tc>
        <w:tc>
          <w:tcPr>
            <w:tcW w:w="1134" w:type="dxa"/>
            <w:tcBorders>
              <w:top w:val="single" w:sz="6" w:space="0" w:color="000000"/>
              <w:bottom w:val="single" w:sz="4" w:space="0" w:color="auto"/>
              <w:right w:val="single" w:sz="6" w:space="0" w:color="000000"/>
            </w:tcBorders>
            <w:tcMar>
              <w:top w:w="30" w:type="dxa"/>
              <w:left w:w="45" w:type="dxa"/>
              <w:bottom w:w="30" w:type="dxa"/>
              <w:right w:w="45" w:type="dxa"/>
            </w:tcMar>
            <w:hideMark/>
          </w:tcPr>
          <w:p w14:paraId="677E8CF2"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60.64%</w:t>
            </w:r>
          </w:p>
        </w:tc>
        <w:tc>
          <w:tcPr>
            <w:tcW w:w="1418" w:type="dxa"/>
            <w:tcBorders>
              <w:top w:val="single" w:sz="6" w:space="0" w:color="000000"/>
              <w:bottom w:val="single" w:sz="4" w:space="0" w:color="auto"/>
              <w:right w:val="single" w:sz="6" w:space="0" w:color="000000"/>
            </w:tcBorders>
            <w:tcMar>
              <w:top w:w="30" w:type="dxa"/>
              <w:left w:w="45" w:type="dxa"/>
              <w:bottom w:w="30" w:type="dxa"/>
              <w:right w:w="45" w:type="dxa"/>
            </w:tcMar>
            <w:hideMark/>
          </w:tcPr>
          <w:p w14:paraId="7CF20C2F"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17,900</w:t>
            </w:r>
          </w:p>
        </w:tc>
        <w:tc>
          <w:tcPr>
            <w:tcW w:w="1424" w:type="dxa"/>
            <w:tcBorders>
              <w:top w:val="single" w:sz="6" w:space="0" w:color="000000"/>
              <w:bottom w:val="single" w:sz="4" w:space="0" w:color="auto"/>
              <w:right w:val="single" w:sz="6" w:space="0" w:color="000000"/>
            </w:tcBorders>
            <w:tcMar>
              <w:top w:w="30" w:type="dxa"/>
              <w:left w:w="45" w:type="dxa"/>
              <w:bottom w:w="30" w:type="dxa"/>
              <w:right w:w="45" w:type="dxa"/>
            </w:tcMar>
            <w:hideMark/>
          </w:tcPr>
          <w:p w14:paraId="6CCA52F8" w14:textId="77777777" w:rsidR="00E0626D" w:rsidRPr="00EC6942" w:rsidRDefault="00E0626D" w:rsidP="008378C0">
            <w:pPr>
              <w:ind w:left="-755" w:right="-851"/>
              <w:jc w:val="center"/>
              <w:rPr>
                <w:rFonts w:ascii="AvantGarde Bk BT" w:hAnsi="AvantGarde Bk BT" w:cs="Calibri"/>
                <w:sz w:val="16"/>
                <w:szCs w:val="16"/>
              </w:rPr>
            </w:pPr>
            <w:r w:rsidRPr="00EC6942">
              <w:rPr>
                <w:rFonts w:ascii="AvantGarde Bk BT" w:hAnsi="AvantGarde Bk BT" w:cs="Calibri"/>
                <w:sz w:val="16"/>
                <w:szCs w:val="16"/>
              </w:rPr>
              <w:t>39.36%</w:t>
            </w:r>
          </w:p>
        </w:tc>
      </w:tr>
    </w:tbl>
    <w:p w14:paraId="4864D098" w14:textId="77777777" w:rsidR="0085599C" w:rsidRPr="00EC6942" w:rsidRDefault="0085599C" w:rsidP="00EC6942">
      <w:pPr>
        <w:pStyle w:val="Prrafodelista"/>
        <w:ind w:right="-851"/>
        <w:rPr>
          <w:rFonts w:ascii="AvantGarde Bk BT" w:eastAsia="Questrial" w:hAnsi="AvantGarde Bk BT" w:cs="Calibri"/>
          <w:sz w:val="22"/>
          <w:szCs w:val="22"/>
        </w:rPr>
      </w:pPr>
    </w:p>
    <w:p w14:paraId="37EC3A87" w14:textId="43314E8D" w:rsidR="004E755D" w:rsidRPr="00EC6942" w:rsidRDefault="0085599C"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De acuerdo a los resultados del estudio “Evaluación y servicios de control escolar de la Universidad de Guadalajara”, una de las quejas principales es el excesivo burocratismo en el proceso de titulación, en el que mencionan que es muy difícil titulares. Entre otros, señalan que el trámite:  es complejo; se solicitan documentos que la propia universidad tiene; relatan que lo pasan muy mal para obtener su título profesional</w:t>
      </w:r>
      <w:r w:rsidR="00E0626D" w:rsidRPr="00EC6942">
        <w:rPr>
          <w:rFonts w:ascii="AvantGarde Bk BT" w:eastAsia="Questrial" w:hAnsi="AvantGarde Bk BT" w:cs="Calibri"/>
          <w:sz w:val="22"/>
          <w:szCs w:val="22"/>
        </w:rPr>
        <w:t>; solicitan que el trámite se realice a través de internet y que sean menos requisitos.</w:t>
      </w:r>
    </w:p>
    <w:p w14:paraId="7F5123C9" w14:textId="77777777" w:rsidR="004E755D" w:rsidRPr="00EC6942" w:rsidRDefault="004E755D" w:rsidP="00EC6942">
      <w:pPr>
        <w:ind w:right="-851"/>
        <w:rPr>
          <w:rFonts w:ascii="AvantGarde Bk BT" w:eastAsia="Questrial" w:hAnsi="AvantGarde Bk BT" w:cs="Calibri"/>
          <w:sz w:val="22"/>
          <w:szCs w:val="22"/>
        </w:rPr>
      </w:pPr>
    </w:p>
    <w:p w14:paraId="61D9E5C8" w14:textId="035141E9" w:rsidR="004E755D" w:rsidRPr="00EC6942" w:rsidRDefault="004E755D"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Por lo anterior, para eficientar el proceso de titulación desde la emisión del acta de titulación, que es un documento obligatorio para la expedición del título, se requiere unificar los procesos de graduado y titulación en un solo trámite</w:t>
      </w:r>
      <w:r w:rsidR="00C67E49" w:rsidRPr="00EC6942">
        <w:rPr>
          <w:rFonts w:ascii="AvantGarde Bk BT" w:eastAsia="Questrial" w:hAnsi="AvantGarde Bk BT" w:cs="Calibri"/>
          <w:sz w:val="22"/>
          <w:szCs w:val="22"/>
        </w:rPr>
        <w:t>, lo que disminuirá y simplificará el proceso de expedición de títulos de la Universidad de Guadalajara.</w:t>
      </w:r>
      <w:r w:rsidRPr="00EC6942">
        <w:rPr>
          <w:rFonts w:ascii="AvantGarde Bk BT" w:eastAsia="Questrial" w:hAnsi="AvantGarde Bk BT" w:cs="Calibri"/>
          <w:sz w:val="22"/>
          <w:szCs w:val="22"/>
        </w:rPr>
        <w:t xml:space="preserve"> </w:t>
      </w:r>
    </w:p>
    <w:p w14:paraId="1FB6A12B" w14:textId="77777777" w:rsidR="00C67E49" w:rsidRPr="00EC6942" w:rsidRDefault="00C67E49" w:rsidP="00EC6942">
      <w:pPr>
        <w:pStyle w:val="Prrafodelista"/>
        <w:ind w:right="-851"/>
        <w:rPr>
          <w:rFonts w:ascii="AvantGarde Bk BT" w:eastAsia="Questrial" w:hAnsi="AvantGarde Bk BT" w:cs="Calibri"/>
          <w:sz w:val="22"/>
          <w:szCs w:val="22"/>
        </w:rPr>
      </w:pPr>
    </w:p>
    <w:p w14:paraId="10F4F062" w14:textId="36BDBEF3" w:rsidR="00C67E49" w:rsidRPr="00EC6942" w:rsidRDefault="00C67E49"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lastRenderedPageBreak/>
        <w:t xml:space="preserve">Esta unificación requiere que, dentro de las  tarifas arancelarias que se generan para el trámite de titulación, se incorpore el costo de emisión del acta de titulación para todos los niveles educativos que la requieren, en la que se considere el costo de los aranceles siguientes: </w:t>
      </w:r>
    </w:p>
    <w:p w14:paraId="19091D87" w14:textId="77777777" w:rsidR="00C67E49" w:rsidRPr="00152010" w:rsidRDefault="00C67E49" w:rsidP="00EC6942">
      <w:pPr>
        <w:pStyle w:val="Prrafodelista"/>
        <w:ind w:right="-851"/>
        <w:rPr>
          <w:rFonts w:ascii="AvantGarde Bk BT" w:eastAsia="Questrial" w:hAnsi="AvantGarde Bk BT" w:cs="Calibri"/>
          <w:sz w:val="14"/>
          <w:szCs w:val="22"/>
        </w:rPr>
      </w:pPr>
    </w:p>
    <w:tbl>
      <w:tblPr>
        <w:tblW w:w="7797" w:type="dxa"/>
        <w:tblInd w:w="1129" w:type="dxa"/>
        <w:tblCellMar>
          <w:left w:w="0" w:type="dxa"/>
          <w:right w:w="0" w:type="dxa"/>
        </w:tblCellMar>
        <w:tblLook w:val="04A0" w:firstRow="1" w:lastRow="0" w:firstColumn="1" w:lastColumn="0" w:noHBand="0" w:noVBand="1"/>
      </w:tblPr>
      <w:tblGrid>
        <w:gridCol w:w="5812"/>
        <w:gridCol w:w="1985"/>
      </w:tblGrid>
      <w:tr w:rsidR="00C67E49" w:rsidRPr="00EC6942" w14:paraId="7FB34D50" w14:textId="77777777" w:rsidTr="00232CA0">
        <w:trPr>
          <w:tblHeader/>
        </w:trPr>
        <w:tc>
          <w:tcPr>
            <w:tcW w:w="7797" w:type="dxa"/>
            <w:gridSpan w:val="2"/>
            <w:tcBorders>
              <w:top w:val="single" w:sz="4" w:space="0" w:color="auto"/>
              <w:left w:val="single" w:sz="4" w:space="0" w:color="auto"/>
              <w:bottom w:val="single" w:sz="6" w:space="0" w:color="000000"/>
              <w:right w:val="single" w:sz="4" w:space="0" w:color="auto"/>
            </w:tcBorders>
            <w:shd w:val="clear" w:color="auto" w:fill="006238"/>
            <w:tcMar>
              <w:top w:w="30" w:type="dxa"/>
              <w:left w:w="45" w:type="dxa"/>
              <w:bottom w:w="30" w:type="dxa"/>
              <w:right w:w="45" w:type="dxa"/>
            </w:tcMar>
            <w:hideMark/>
          </w:tcPr>
          <w:p w14:paraId="02D6A637" w14:textId="77777777" w:rsidR="00C67E49" w:rsidRPr="00EC6942" w:rsidRDefault="00C67E49" w:rsidP="00EC6942">
            <w:pPr>
              <w:ind w:right="-851"/>
              <w:jc w:val="center"/>
              <w:rPr>
                <w:rFonts w:ascii="AvantGarde Bk BT" w:eastAsia="Questrial" w:hAnsi="AvantGarde Bk BT" w:cs="Calibri"/>
                <w:color w:val="FFFFFF" w:themeColor="background1"/>
                <w:sz w:val="16"/>
                <w:szCs w:val="16"/>
              </w:rPr>
            </w:pPr>
            <w:r w:rsidRPr="00EC6942">
              <w:rPr>
                <w:rFonts w:ascii="AvantGarde Bk BT" w:eastAsia="Questrial" w:hAnsi="AvantGarde Bk BT" w:cs="Calibri"/>
                <w:color w:val="FFFFFF" w:themeColor="background1"/>
                <w:sz w:val="16"/>
                <w:szCs w:val="16"/>
              </w:rPr>
              <w:t>4 COMPROBANTES DE ESTUDIO</w:t>
            </w:r>
          </w:p>
        </w:tc>
      </w:tr>
      <w:tr w:rsidR="00C67E49" w:rsidRPr="00EC6942" w14:paraId="41985D83" w14:textId="77777777" w:rsidTr="00232CA0">
        <w:tc>
          <w:tcPr>
            <w:tcW w:w="7797" w:type="dxa"/>
            <w:gridSpan w:val="2"/>
            <w:tcBorders>
              <w:top w:val="single" w:sz="6" w:space="0" w:color="CCCCCC"/>
              <w:left w:val="single" w:sz="4" w:space="0" w:color="auto"/>
              <w:bottom w:val="single" w:sz="6" w:space="0" w:color="000000"/>
              <w:right w:val="single" w:sz="4" w:space="0" w:color="auto"/>
            </w:tcBorders>
            <w:shd w:val="clear" w:color="auto" w:fill="A9D08E"/>
            <w:tcMar>
              <w:top w:w="30" w:type="dxa"/>
              <w:left w:w="45" w:type="dxa"/>
              <w:bottom w:w="30" w:type="dxa"/>
              <w:right w:w="45" w:type="dxa"/>
            </w:tcMar>
            <w:hideMark/>
          </w:tcPr>
          <w:p w14:paraId="1CAA0541" w14:textId="77777777"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TÉCNICO</w:t>
            </w:r>
          </w:p>
        </w:tc>
      </w:tr>
      <w:tr w:rsidR="00C67E49" w:rsidRPr="00EC6942" w14:paraId="55D82843" w14:textId="77777777" w:rsidTr="00232CA0">
        <w:tc>
          <w:tcPr>
            <w:tcW w:w="581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D484EB3" w14:textId="51CA63EC"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EXAMEN DE TITULACIÓN (NIVEL PROFESIONAL DE NIVEL TÉCNICO)</w:t>
            </w:r>
          </w:p>
        </w:tc>
        <w:tc>
          <w:tcPr>
            <w:tcW w:w="1985"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29FFCFEB" w14:textId="76729F23"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$228.00</w:t>
            </w:r>
          </w:p>
        </w:tc>
      </w:tr>
      <w:tr w:rsidR="00C67E49" w:rsidRPr="00EC6942" w14:paraId="57F90988" w14:textId="77777777" w:rsidTr="00232CA0">
        <w:tc>
          <w:tcPr>
            <w:tcW w:w="7797" w:type="dxa"/>
            <w:gridSpan w:val="2"/>
            <w:tcBorders>
              <w:top w:val="single" w:sz="6" w:space="0" w:color="CCCCCC"/>
              <w:left w:val="single" w:sz="4" w:space="0" w:color="auto"/>
              <w:bottom w:val="single" w:sz="6" w:space="0" w:color="000000"/>
              <w:right w:val="single" w:sz="4" w:space="0" w:color="auto"/>
            </w:tcBorders>
            <w:shd w:val="clear" w:color="auto" w:fill="A9D08E"/>
            <w:tcMar>
              <w:top w:w="30" w:type="dxa"/>
              <w:left w:w="45" w:type="dxa"/>
              <w:bottom w:w="30" w:type="dxa"/>
              <w:right w:w="45" w:type="dxa"/>
            </w:tcMar>
            <w:hideMark/>
          </w:tcPr>
          <w:p w14:paraId="0051AA25" w14:textId="77777777"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TÉCNICO SUPERIOR UNIVERSITARIO Y LICENCIATURA</w:t>
            </w:r>
          </w:p>
        </w:tc>
      </w:tr>
      <w:tr w:rsidR="00C67E49" w:rsidRPr="00EC6942" w14:paraId="59E2C6AD" w14:textId="77777777" w:rsidTr="00232CA0">
        <w:tc>
          <w:tcPr>
            <w:tcW w:w="581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7EF9A2D" w14:textId="07108A4C"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EXAMEN DE TITULACIÓN (NIVEL LICENCIATURA Y TSU)</w:t>
            </w:r>
          </w:p>
        </w:tc>
        <w:tc>
          <w:tcPr>
            <w:tcW w:w="1985"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0DFA6434" w14:textId="6080FC76"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$450.00</w:t>
            </w:r>
          </w:p>
        </w:tc>
      </w:tr>
      <w:tr w:rsidR="00C67E49" w:rsidRPr="00EC6942" w14:paraId="67104141" w14:textId="77777777" w:rsidTr="00232CA0">
        <w:tc>
          <w:tcPr>
            <w:tcW w:w="7797" w:type="dxa"/>
            <w:gridSpan w:val="2"/>
            <w:tcBorders>
              <w:top w:val="single" w:sz="6" w:space="0" w:color="CCCCCC"/>
              <w:left w:val="single" w:sz="4" w:space="0" w:color="auto"/>
              <w:bottom w:val="single" w:sz="6" w:space="0" w:color="000000"/>
              <w:right w:val="single" w:sz="4" w:space="0" w:color="auto"/>
            </w:tcBorders>
            <w:shd w:val="clear" w:color="auto" w:fill="A9D08E"/>
            <w:tcMar>
              <w:top w:w="30" w:type="dxa"/>
              <w:left w:w="45" w:type="dxa"/>
              <w:bottom w:w="30" w:type="dxa"/>
              <w:right w:w="45" w:type="dxa"/>
            </w:tcMar>
            <w:hideMark/>
          </w:tcPr>
          <w:p w14:paraId="1FCBC34E" w14:textId="77777777"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POSGRADOS</w:t>
            </w:r>
          </w:p>
        </w:tc>
      </w:tr>
      <w:tr w:rsidR="00C67E49" w:rsidRPr="00EC6942" w14:paraId="5C83D32D" w14:textId="77777777" w:rsidTr="00232CA0">
        <w:tc>
          <w:tcPr>
            <w:tcW w:w="581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75A4441C" w14:textId="1B0DDACF"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EXAMEN PARA EL NIVEL DE ESPECIALIDAD</w:t>
            </w:r>
          </w:p>
        </w:tc>
        <w:tc>
          <w:tcPr>
            <w:tcW w:w="1985"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39D5DCC9" w14:textId="0A0987E2"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$1,311.00</w:t>
            </w:r>
          </w:p>
        </w:tc>
      </w:tr>
      <w:tr w:rsidR="00C67E49" w:rsidRPr="00EC6942" w14:paraId="2CC5337A" w14:textId="77777777" w:rsidTr="00232CA0">
        <w:tc>
          <w:tcPr>
            <w:tcW w:w="7797" w:type="dxa"/>
            <w:gridSpan w:val="2"/>
            <w:tcBorders>
              <w:top w:val="single" w:sz="6" w:space="0" w:color="CCCCCC"/>
              <w:left w:val="single" w:sz="4" w:space="0" w:color="auto"/>
              <w:bottom w:val="single" w:sz="6" w:space="0" w:color="000000"/>
              <w:right w:val="single" w:sz="4" w:space="0" w:color="auto"/>
            </w:tcBorders>
            <w:shd w:val="clear" w:color="auto" w:fill="A9D08E"/>
            <w:tcMar>
              <w:top w:w="30" w:type="dxa"/>
              <w:left w:w="45" w:type="dxa"/>
              <w:bottom w:w="30" w:type="dxa"/>
              <w:right w:w="45" w:type="dxa"/>
            </w:tcMar>
            <w:hideMark/>
          </w:tcPr>
          <w:p w14:paraId="054B1730" w14:textId="77777777"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CURSOS POSBÁSICOS Y CURSOS DE ALTA ESPECIALIDAD MÉDICA</w:t>
            </w:r>
          </w:p>
        </w:tc>
      </w:tr>
      <w:tr w:rsidR="00C67E49" w:rsidRPr="00EC6942" w14:paraId="52584983" w14:textId="77777777" w:rsidTr="00232CA0">
        <w:tc>
          <w:tcPr>
            <w:tcW w:w="581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24549B26" w14:textId="64A1E495"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EXAMEN DE GRADO (MAESTRÍA)</w:t>
            </w:r>
          </w:p>
        </w:tc>
        <w:tc>
          <w:tcPr>
            <w:tcW w:w="1985"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5CD0D3C0" w14:textId="22FCECD5" w:rsidR="00C67E49" w:rsidRPr="00EC6942" w:rsidRDefault="00C67E49" w:rsidP="00EC6942">
            <w:pPr>
              <w:ind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$1,754.00</w:t>
            </w:r>
          </w:p>
        </w:tc>
      </w:tr>
    </w:tbl>
    <w:p w14:paraId="0450923F" w14:textId="77777777" w:rsidR="00336542" w:rsidRPr="00152010" w:rsidRDefault="00336542" w:rsidP="00EC6942">
      <w:pPr>
        <w:ind w:right="-851"/>
        <w:jc w:val="both"/>
        <w:rPr>
          <w:rFonts w:ascii="AvantGarde Bk BT" w:eastAsia="Questrial" w:hAnsi="AvantGarde Bk BT" w:cs="Calibri"/>
          <w:sz w:val="14"/>
          <w:szCs w:val="22"/>
        </w:rPr>
      </w:pPr>
    </w:p>
    <w:p w14:paraId="56DD0B00" w14:textId="6EEFE873" w:rsidR="00336542" w:rsidRPr="00EC6942" w:rsidRDefault="00336542"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Para la unificación de este trámite, se requiere además un único cobro que </w:t>
      </w:r>
      <w:r w:rsidR="0028425A" w:rsidRPr="00EC6942">
        <w:rPr>
          <w:rFonts w:ascii="AvantGarde Bk BT" w:eastAsia="Questrial" w:hAnsi="AvantGarde Bk BT" w:cs="Calibri"/>
          <w:sz w:val="22"/>
          <w:szCs w:val="22"/>
        </w:rPr>
        <w:t>incluya</w:t>
      </w:r>
      <w:r w:rsidRPr="00EC6942">
        <w:rPr>
          <w:rFonts w:ascii="AvantGarde Bk BT" w:eastAsia="Questrial" w:hAnsi="AvantGarde Bk BT" w:cs="Calibri"/>
          <w:sz w:val="22"/>
          <w:szCs w:val="22"/>
        </w:rPr>
        <w:t xml:space="preserve"> los gastos de titulación que genera la Red Universitaria , por lo que se propone la creación de un nuevo arancel denominado “Aportación para la titulación en la Red Universitaria” que se destinará a las entidades de la Red.</w:t>
      </w:r>
    </w:p>
    <w:p w14:paraId="71419BB2" w14:textId="77777777" w:rsidR="00336542" w:rsidRPr="00EC6942" w:rsidRDefault="00336542" w:rsidP="00EC6942">
      <w:pPr>
        <w:ind w:left="360" w:right="-851"/>
        <w:jc w:val="both"/>
        <w:rPr>
          <w:rFonts w:ascii="AvantGarde Bk BT" w:eastAsia="Questrial" w:hAnsi="AvantGarde Bk BT" w:cs="Calibri"/>
          <w:sz w:val="22"/>
          <w:szCs w:val="22"/>
        </w:rPr>
      </w:pPr>
    </w:p>
    <w:p w14:paraId="512A45EA" w14:textId="776C0D97" w:rsidR="005D5611" w:rsidRPr="00EC6942" w:rsidRDefault="00336542"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 Se considera que el </w:t>
      </w:r>
      <w:r w:rsidR="005D5611" w:rsidRPr="00EC6942">
        <w:rPr>
          <w:rFonts w:ascii="AvantGarde Bk BT" w:eastAsia="Questrial" w:hAnsi="AvantGarde Bk BT" w:cs="Calibri"/>
          <w:sz w:val="22"/>
          <w:szCs w:val="22"/>
        </w:rPr>
        <w:t xml:space="preserve">costo de dicho </w:t>
      </w:r>
      <w:r w:rsidRPr="00EC6942">
        <w:rPr>
          <w:rFonts w:ascii="AvantGarde Bk BT" w:eastAsia="Questrial" w:hAnsi="AvantGarde Bk BT" w:cs="Calibri"/>
          <w:sz w:val="22"/>
          <w:szCs w:val="22"/>
        </w:rPr>
        <w:t xml:space="preserve">arancel </w:t>
      </w:r>
      <w:r w:rsidR="005D5611" w:rsidRPr="00EC6942">
        <w:rPr>
          <w:rFonts w:ascii="AvantGarde Bk BT" w:eastAsia="Questrial" w:hAnsi="AvantGarde Bk BT" w:cs="Calibri"/>
          <w:sz w:val="22"/>
          <w:szCs w:val="22"/>
        </w:rPr>
        <w:t>para el nivel profesional del tip</w:t>
      </w:r>
      <w:r w:rsidR="00480339" w:rsidRPr="00EC6942">
        <w:rPr>
          <w:rFonts w:ascii="AvantGarde Bk BT" w:eastAsia="Questrial" w:hAnsi="AvantGarde Bk BT" w:cs="Calibri"/>
          <w:sz w:val="22"/>
          <w:szCs w:val="22"/>
        </w:rPr>
        <w:t>o</w:t>
      </w:r>
      <w:r w:rsidR="005D5611" w:rsidRPr="00EC6942">
        <w:rPr>
          <w:rFonts w:ascii="AvantGarde Bk BT" w:eastAsia="Questrial" w:hAnsi="AvantGarde Bk BT" w:cs="Calibri"/>
          <w:sz w:val="22"/>
          <w:szCs w:val="22"/>
        </w:rPr>
        <w:t xml:space="preserve"> </w:t>
      </w:r>
      <w:r w:rsidR="0028425A" w:rsidRPr="00EC6942">
        <w:rPr>
          <w:rFonts w:ascii="AvantGarde Bk BT" w:eastAsia="Questrial" w:hAnsi="AvantGarde Bk BT" w:cs="Calibri"/>
          <w:sz w:val="22"/>
          <w:szCs w:val="22"/>
        </w:rPr>
        <w:t xml:space="preserve">medio superior, </w:t>
      </w:r>
      <w:r w:rsidR="005D5611" w:rsidRPr="00EC6942">
        <w:rPr>
          <w:rFonts w:ascii="AvantGarde Bk BT" w:eastAsia="Questrial" w:hAnsi="AvantGarde Bk BT" w:cs="Calibri"/>
          <w:sz w:val="22"/>
          <w:szCs w:val="22"/>
        </w:rPr>
        <w:t xml:space="preserve">debe ser de $250.00 (Doscientos cincuenta pesos 00/100 M.N.) y para el resto de los </w:t>
      </w:r>
      <w:r w:rsidR="0028425A" w:rsidRPr="00EC6942">
        <w:rPr>
          <w:rFonts w:ascii="AvantGarde Bk BT" w:eastAsia="Questrial" w:hAnsi="AvantGarde Bk BT" w:cs="Calibri"/>
          <w:sz w:val="22"/>
          <w:szCs w:val="22"/>
        </w:rPr>
        <w:t>niveles educativos, el costo debe ser</w:t>
      </w:r>
      <w:r w:rsidR="00480339" w:rsidRPr="00EC6942">
        <w:rPr>
          <w:rFonts w:ascii="AvantGarde Bk BT" w:eastAsia="Questrial" w:hAnsi="AvantGarde Bk BT" w:cs="Calibri"/>
          <w:sz w:val="22"/>
          <w:szCs w:val="22"/>
        </w:rPr>
        <w:t xml:space="preserve"> de $500.00 (Quinientos pesos 00/100 M.N.)</w:t>
      </w:r>
    </w:p>
    <w:p w14:paraId="0379A772" w14:textId="77777777" w:rsidR="00480339" w:rsidRPr="00EC6942" w:rsidRDefault="00480339" w:rsidP="00EC6942">
      <w:pPr>
        <w:pStyle w:val="Prrafodelista"/>
        <w:ind w:right="-851"/>
        <w:rPr>
          <w:rFonts w:ascii="AvantGarde Bk BT" w:eastAsia="Questrial" w:hAnsi="AvantGarde Bk BT" w:cs="Calibri"/>
          <w:sz w:val="22"/>
          <w:szCs w:val="22"/>
        </w:rPr>
      </w:pPr>
    </w:p>
    <w:p w14:paraId="51B0B76D" w14:textId="482F0C47" w:rsidR="00480339" w:rsidRPr="00EC6942" w:rsidRDefault="00480339" w:rsidP="00EC6942">
      <w:pPr>
        <w:pStyle w:val="Prrafodelista"/>
        <w:numPr>
          <w:ilvl w:val="0"/>
          <w:numId w:val="9"/>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Ambos aranceles debe</w:t>
      </w:r>
      <w:r w:rsidR="0028425A" w:rsidRPr="00EC6942">
        <w:rPr>
          <w:rFonts w:ascii="AvantGarde Bk BT" w:eastAsia="Questrial" w:hAnsi="AvantGarde Bk BT" w:cs="Calibri"/>
          <w:sz w:val="22"/>
          <w:szCs w:val="22"/>
        </w:rPr>
        <w:t>n</w:t>
      </w:r>
      <w:r w:rsidRPr="00EC6942">
        <w:rPr>
          <w:rFonts w:ascii="AvantGarde Bk BT" w:eastAsia="Questrial" w:hAnsi="AvantGarde Bk BT" w:cs="Calibri"/>
          <w:sz w:val="22"/>
          <w:szCs w:val="22"/>
        </w:rPr>
        <w:t xml:space="preserve"> integrarse a la concentración “Gastos de Titulación” que corresponda.</w:t>
      </w:r>
    </w:p>
    <w:p w14:paraId="1AB47C16" w14:textId="77777777" w:rsidR="00C67E49" w:rsidRPr="00EC6942" w:rsidRDefault="00C67E49" w:rsidP="00EC6942">
      <w:pPr>
        <w:ind w:right="-851"/>
        <w:jc w:val="both"/>
        <w:rPr>
          <w:rFonts w:ascii="AvantGarde Bk BT" w:eastAsia="Questrial" w:hAnsi="AvantGarde Bk BT" w:cs="Calibri"/>
          <w:sz w:val="22"/>
          <w:szCs w:val="22"/>
        </w:rPr>
      </w:pPr>
    </w:p>
    <w:p w14:paraId="24EB0419" w14:textId="77777777" w:rsidR="00567506" w:rsidRPr="00EC6942" w:rsidRDefault="00567506" w:rsidP="00EC6942">
      <w:pPr>
        <w:ind w:right="-851"/>
        <w:jc w:val="both"/>
        <w:rPr>
          <w:rFonts w:ascii="AvantGarde Bk BT" w:eastAsia="Questrial" w:hAnsi="AvantGarde Bk BT" w:cs="Calibri"/>
          <w:b/>
          <w:sz w:val="22"/>
          <w:szCs w:val="22"/>
        </w:rPr>
      </w:pPr>
      <w:r w:rsidRPr="00EC6942">
        <w:rPr>
          <w:rFonts w:ascii="AvantGarde Bk BT" w:eastAsia="Questrial" w:hAnsi="AvantGarde Bk BT" w:cs="Calibri"/>
          <w:b/>
          <w:sz w:val="22"/>
          <w:szCs w:val="22"/>
        </w:rPr>
        <w:t>Generación del Archivo XML para el Trámite de Cédula Federal Electrónica</w:t>
      </w:r>
    </w:p>
    <w:p w14:paraId="57E0E607" w14:textId="77777777" w:rsidR="00567506" w:rsidRPr="00EC6942" w:rsidRDefault="00567506" w:rsidP="00EC6942">
      <w:pPr>
        <w:ind w:right="-851"/>
        <w:jc w:val="both"/>
        <w:rPr>
          <w:rFonts w:ascii="AvantGarde Bk BT" w:eastAsia="Questrial" w:hAnsi="AvantGarde Bk BT" w:cs="Calibri"/>
          <w:sz w:val="22"/>
          <w:szCs w:val="22"/>
        </w:rPr>
      </w:pPr>
    </w:p>
    <w:p w14:paraId="69E588C3" w14:textId="6F18F8B9" w:rsidR="00567506" w:rsidRPr="00EC6942" w:rsidRDefault="00D85D83"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El segundo párrafo del numeral 4.1 del </w:t>
      </w:r>
      <w:r w:rsidR="00567506" w:rsidRPr="00EC6942">
        <w:rPr>
          <w:rFonts w:ascii="AvantGarde Bk BT" w:eastAsia="Questrial" w:hAnsi="AvantGarde Bk BT" w:cs="Calibri"/>
          <w:sz w:val="22"/>
          <w:szCs w:val="22"/>
        </w:rPr>
        <w:t>“Aviso por el que se da conocer el estándar para la recepción en forma electrónica de los títulos profesionales o grados académicos,</w:t>
      </w:r>
      <w:r w:rsidR="004666EC" w:rsidRPr="00EC6942">
        <w:rPr>
          <w:rFonts w:ascii="AvantGarde Bk BT" w:eastAsia="Questrial" w:hAnsi="AvantGarde Bk BT" w:cs="Calibri"/>
          <w:sz w:val="22"/>
          <w:szCs w:val="22"/>
        </w:rPr>
        <w:t xml:space="preserve"> </w:t>
      </w:r>
      <w:r w:rsidR="00567506" w:rsidRPr="00EC6942">
        <w:rPr>
          <w:rFonts w:ascii="AvantGarde Bk BT" w:eastAsia="Questrial" w:hAnsi="AvantGarde Bk BT" w:cs="Calibri"/>
          <w:sz w:val="22"/>
          <w:szCs w:val="22"/>
        </w:rPr>
        <w:t xml:space="preserve">para efectos de su registro ante la Dirección General de Profesiones”, </w:t>
      </w:r>
      <w:r w:rsidRPr="00EC6942">
        <w:rPr>
          <w:rFonts w:ascii="AvantGarde Bk BT" w:eastAsia="Questrial" w:hAnsi="AvantGarde Bk BT" w:cs="Calibri"/>
          <w:sz w:val="22"/>
          <w:szCs w:val="22"/>
        </w:rPr>
        <w:t>señala que “la Institución educativa que expida títulos profesionales, diplomas o grados académicos de forma electrónica, deberá realizarlo bajo el siguiente estándar XSD base, validando su forma y sintaxis en un archivo con extensión XML, siendo este el único formato para almacenar el registro de los mismos”</w:t>
      </w:r>
      <w:r w:rsidR="00567506" w:rsidRPr="00EC6942">
        <w:rPr>
          <w:rFonts w:ascii="AvantGarde Bk BT" w:eastAsia="Questrial" w:hAnsi="AvantGarde Bk BT" w:cs="Calibri"/>
          <w:sz w:val="22"/>
          <w:szCs w:val="22"/>
        </w:rPr>
        <w:t>.</w:t>
      </w:r>
    </w:p>
    <w:p w14:paraId="30519007"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4BD7CA14" w14:textId="77777777"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Por tal motivo, la Universidad de Guadalajara, cumpliendo con lo establecido por la Dirección General de Profesiones de la Secretaría de Educación Pública; a partir de octubre de 2018 y a través de la Coordinación General de Control Escolar; comienza a generar el archivo XML, correspondiente al título de cada solicitante, a efecto de que él mismo, pueda tramitar su Cédula Profesional Federal Electrónica en Línea. A la fecha, se tiene registro de más de 70,000 solicitudes atendidas.</w:t>
      </w:r>
    </w:p>
    <w:p w14:paraId="307048AB" w14:textId="77777777" w:rsidR="00567506" w:rsidRPr="00EC6942" w:rsidRDefault="00567506" w:rsidP="00EC6942">
      <w:pPr>
        <w:ind w:left="708" w:right="-851"/>
        <w:jc w:val="both"/>
        <w:rPr>
          <w:rFonts w:ascii="AvantGarde Bk BT" w:eastAsia="Questrial" w:hAnsi="AvantGarde Bk BT" w:cs="Calibri"/>
          <w:sz w:val="22"/>
          <w:szCs w:val="22"/>
        </w:rPr>
      </w:pPr>
    </w:p>
    <w:p w14:paraId="5EA09512" w14:textId="77777777"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Por lo anterior, todos los titulados antes de octubre de 2018, que no realizaron el trámite para obtener su Cédula Profesional Federal, ante la Dirección General de Profesiones de la Secretaría de Educación Pública; no podrán obtener esta Cédula, a menos que soliciten previamente a la Coordinación General de Control Escolar, la generación del XML correspondiente a su título y se envíe a la citada Dirección.</w:t>
      </w:r>
    </w:p>
    <w:p w14:paraId="5183C248"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46C12FD4" w14:textId="2990C7FE"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La atención de estas solicitudes ha generado la erogación de recursos </w:t>
      </w:r>
      <w:r w:rsidR="00EA1A58" w:rsidRPr="00EC6942">
        <w:rPr>
          <w:rFonts w:ascii="AvantGarde Bk BT" w:eastAsia="Questrial" w:hAnsi="AvantGarde Bk BT" w:cs="Calibri"/>
          <w:sz w:val="22"/>
          <w:szCs w:val="22"/>
        </w:rPr>
        <w:t xml:space="preserve">por parte de </w:t>
      </w:r>
      <w:r w:rsidRPr="00EC6942">
        <w:rPr>
          <w:rFonts w:ascii="AvantGarde Bk BT" w:eastAsia="Questrial" w:hAnsi="AvantGarde Bk BT" w:cs="Calibri"/>
          <w:sz w:val="22"/>
          <w:szCs w:val="22"/>
        </w:rPr>
        <w:t xml:space="preserve">la Universidad y la falta de ingresos por este concepto, impide la sistematización del servicio; toda vez, que el servicio inicia con la recepción de un correo electrónico, la búsqueda de un expediente físico en el archivo de la Coordinación General de Control Escolar y la generación </w:t>
      </w:r>
      <w:r w:rsidR="00EA1A58" w:rsidRPr="00EC6942">
        <w:rPr>
          <w:rFonts w:ascii="AvantGarde Bk BT" w:eastAsia="Questrial" w:hAnsi="AvantGarde Bk BT" w:cs="Calibri"/>
          <w:sz w:val="22"/>
          <w:szCs w:val="22"/>
        </w:rPr>
        <w:t xml:space="preserve">del </w:t>
      </w:r>
      <w:r w:rsidRPr="00EC6942">
        <w:rPr>
          <w:rFonts w:ascii="AvantGarde Bk BT" w:eastAsia="Questrial" w:hAnsi="AvantGarde Bk BT" w:cs="Calibri"/>
          <w:sz w:val="22"/>
          <w:szCs w:val="22"/>
        </w:rPr>
        <w:t>archivo XML para enviarlo a la Dirección General de Profesiones.</w:t>
      </w:r>
    </w:p>
    <w:p w14:paraId="7C54B287" w14:textId="77777777" w:rsidR="00567506" w:rsidRPr="00EC6942" w:rsidRDefault="00567506" w:rsidP="00EC6942">
      <w:pPr>
        <w:ind w:right="-851"/>
        <w:rPr>
          <w:rFonts w:ascii="AvantGarde Bk BT" w:eastAsia="Questrial" w:hAnsi="AvantGarde Bk BT" w:cs="Calibri"/>
          <w:sz w:val="22"/>
          <w:szCs w:val="22"/>
        </w:rPr>
      </w:pPr>
    </w:p>
    <w:p w14:paraId="5851CF11" w14:textId="325518B7"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Se considera que el arancel que le corresponde a este servicio escolar, debiera ser equivalente al “Registro de Títulos y Grados” toda vez que la gestión en la atención a estas solicitudes es similar.</w:t>
      </w:r>
    </w:p>
    <w:p w14:paraId="558199EA" w14:textId="77777777" w:rsidR="00567506" w:rsidRPr="00EC6942" w:rsidRDefault="00567506" w:rsidP="00EC6942">
      <w:pPr>
        <w:ind w:right="-851"/>
        <w:jc w:val="both"/>
        <w:rPr>
          <w:rFonts w:ascii="AvantGarde Bk BT" w:eastAsia="Questrial" w:hAnsi="AvantGarde Bk BT" w:cs="Calibri"/>
          <w:sz w:val="22"/>
          <w:szCs w:val="22"/>
        </w:rPr>
      </w:pPr>
    </w:p>
    <w:p w14:paraId="67FA7E92" w14:textId="253BA49D" w:rsidR="00567506" w:rsidRPr="00EC6942" w:rsidRDefault="00567506" w:rsidP="00EC6942">
      <w:pPr>
        <w:ind w:right="-851"/>
        <w:jc w:val="both"/>
        <w:rPr>
          <w:rFonts w:ascii="AvantGarde Bk BT" w:eastAsia="Questrial" w:hAnsi="AvantGarde Bk BT" w:cs="Calibri"/>
          <w:b/>
          <w:sz w:val="22"/>
          <w:szCs w:val="22"/>
        </w:rPr>
      </w:pPr>
      <w:r w:rsidRPr="00EC6942">
        <w:rPr>
          <w:rFonts w:ascii="AvantGarde Bk BT" w:eastAsia="Questrial" w:hAnsi="AvantGarde Bk BT" w:cs="Calibri"/>
          <w:b/>
          <w:sz w:val="22"/>
          <w:szCs w:val="22"/>
        </w:rPr>
        <w:t>Generación de un Código QR para la Credencial</w:t>
      </w:r>
      <w:r w:rsidR="005161BD" w:rsidRPr="00EC6942">
        <w:rPr>
          <w:rFonts w:ascii="AvantGarde Bk BT" w:eastAsia="Questrial" w:hAnsi="AvantGarde Bk BT" w:cs="Calibri"/>
          <w:b/>
          <w:sz w:val="22"/>
          <w:szCs w:val="22"/>
        </w:rPr>
        <w:t xml:space="preserve"> de Estudiantes</w:t>
      </w:r>
    </w:p>
    <w:p w14:paraId="0FD69BB5"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37201B1D" w14:textId="18235070"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Dentro de los servicios escolares que presta la Universidad, se encuentra el trámite de expedición de </w:t>
      </w:r>
      <w:r w:rsidR="005161BD" w:rsidRPr="00EC6942">
        <w:rPr>
          <w:rFonts w:ascii="AvantGarde Bk BT" w:eastAsia="Questrial" w:hAnsi="AvantGarde Bk BT" w:cs="Calibri"/>
          <w:sz w:val="22"/>
          <w:szCs w:val="22"/>
        </w:rPr>
        <w:t xml:space="preserve">la </w:t>
      </w:r>
      <w:r w:rsidRPr="00EC6942">
        <w:rPr>
          <w:rFonts w:ascii="AvantGarde Bk BT" w:eastAsia="Questrial" w:hAnsi="AvantGarde Bk BT" w:cs="Calibri"/>
          <w:sz w:val="22"/>
          <w:szCs w:val="22"/>
        </w:rPr>
        <w:t>identificación</w:t>
      </w:r>
      <w:r w:rsidR="005161BD" w:rsidRPr="00EC6942">
        <w:rPr>
          <w:rFonts w:ascii="AvantGarde Bk BT" w:eastAsia="Questrial" w:hAnsi="AvantGarde Bk BT" w:cs="Calibri"/>
          <w:sz w:val="22"/>
          <w:szCs w:val="22"/>
        </w:rPr>
        <w:t xml:space="preserve"> oficial escolar</w:t>
      </w:r>
      <w:r w:rsidRPr="00EC6942">
        <w:rPr>
          <w:rFonts w:ascii="AvantGarde Bk BT" w:eastAsia="Questrial" w:hAnsi="AvantGarde Bk BT" w:cs="Calibri"/>
          <w:sz w:val="22"/>
          <w:szCs w:val="22"/>
        </w:rPr>
        <w:t xml:space="preserve">, </w:t>
      </w:r>
      <w:r w:rsidR="005161BD" w:rsidRPr="00EC6942">
        <w:rPr>
          <w:rFonts w:ascii="AvantGarde Bk BT" w:eastAsia="Questrial" w:hAnsi="AvantGarde Bk BT" w:cs="Calibri"/>
          <w:sz w:val="22"/>
          <w:szCs w:val="22"/>
        </w:rPr>
        <w:t xml:space="preserve">tal y como lo refiere el Artículo 20 del Reglamento General de Ingreso de Alumnos, </w:t>
      </w:r>
      <w:r w:rsidRPr="00EC6942">
        <w:rPr>
          <w:rFonts w:ascii="AvantGarde Bk BT" w:eastAsia="Questrial" w:hAnsi="AvantGarde Bk BT" w:cs="Calibri"/>
          <w:sz w:val="22"/>
          <w:szCs w:val="22"/>
        </w:rPr>
        <w:t xml:space="preserve">misma que se genera una vez publicado el dictamen de admisión en los diferentes niveles escolares. </w:t>
      </w:r>
    </w:p>
    <w:p w14:paraId="65BCEF64"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1C38B096" w14:textId="78DA5772"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Actualmente, para acreditar la calidad de alumno vigente en cada ciclo, se debe pagar el arancel correspondiente al “holograma para credencial de identificación de alumnos”; mismo que se entrega en las ventanillas de Control Escolar de </w:t>
      </w:r>
      <w:r w:rsidR="00F438AA" w:rsidRPr="00EC6942">
        <w:rPr>
          <w:rFonts w:ascii="AvantGarde Bk BT" w:eastAsia="Questrial" w:hAnsi="AvantGarde Bk BT" w:cs="Calibri"/>
          <w:sz w:val="22"/>
          <w:szCs w:val="22"/>
        </w:rPr>
        <w:t xml:space="preserve">los </w:t>
      </w:r>
      <w:r w:rsidR="00014486" w:rsidRPr="00EC6942">
        <w:rPr>
          <w:rFonts w:ascii="AvantGarde Bk BT" w:eastAsia="Questrial" w:hAnsi="AvantGarde Bk BT" w:cs="Calibri"/>
          <w:sz w:val="22"/>
          <w:szCs w:val="22"/>
        </w:rPr>
        <w:t>Centros Universitarios</w:t>
      </w:r>
      <w:r w:rsidR="004A7439" w:rsidRPr="00EC6942">
        <w:rPr>
          <w:rFonts w:ascii="AvantGarde Bk BT" w:eastAsia="Questrial" w:hAnsi="AvantGarde Bk BT" w:cs="Calibri"/>
          <w:sz w:val="22"/>
          <w:szCs w:val="22"/>
        </w:rPr>
        <w:t xml:space="preserve"> y Sistemas</w:t>
      </w:r>
      <w:r w:rsidR="0097616B" w:rsidRPr="00EC6942">
        <w:rPr>
          <w:rFonts w:ascii="AvantGarde Bk BT" w:eastAsia="Questrial" w:hAnsi="AvantGarde Bk BT" w:cs="Calibri"/>
          <w:sz w:val="22"/>
          <w:szCs w:val="22"/>
        </w:rPr>
        <w:t xml:space="preserve"> correspondientes</w:t>
      </w:r>
      <w:r w:rsidRPr="00EC6942">
        <w:rPr>
          <w:rFonts w:ascii="AvantGarde Bk BT" w:eastAsia="Questrial" w:hAnsi="AvantGarde Bk BT" w:cs="Calibri"/>
          <w:sz w:val="22"/>
          <w:szCs w:val="22"/>
        </w:rPr>
        <w:t xml:space="preserve">, una vez acreditado el pago correspondiente. </w:t>
      </w:r>
    </w:p>
    <w:p w14:paraId="45DB3B7D"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068611D1" w14:textId="70DF131D"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Con fecha 23 de noviembre del 2021, se presentó al Consejo de Rectores de la Universidad, el proyecto de credencial de alumnos, desarrollado por la Coordinación de Mejora Regulatoria e Innovación para la Gestión; donde una de las innovaciones, corresponde al nuevo formato de la credencial </w:t>
      </w:r>
      <w:r w:rsidR="004A7439" w:rsidRPr="00EC6942">
        <w:rPr>
          <w:rFonts w:ascii="AvantGarde Bk BT" w:eastAsia="Questrial" w:hAnsi="AvantGarde Bk BT" w:cs="Calibri"/>
          <w:sz w:val="22"/>
          <w:szCs w:val="22"/>
        </w:rPr>
        <w:t>de estudiantes</w:t>
      </w:r>
      <w:r w:rsidRPr="00EC6942">
        <w:rPr>
          <w:rFonts w:ascii="AvantGarde Bk BT" w:eastAsia="Questrial" w:hAnsi="AvantGarde Bk BT" w:cs="Calibri"/>
          <w:sz w:val="22"/>
          <w:szCs w:val="22"/>
        </w:rPr>
        <w:t>, que sustituya el actual holograma de vigencia</w:t>
      </w:r>
      <w:r w:rsidR="004A7439" w:rsidRPr="00EC6942">
        <w:rPr>
          <w:rFonts w:ascii="AvantGarde Bk BT" w:eastAsia="Questrial" w:hAnsi="AvantGarde Bk BT" w:cs="Calibri"/>
          <w:sz w:val="22"/>
          <w:szCs w:val="22"/>
        </w:rPr>
        <w:t xml:space="preserve"> y código de barras</w:t>
      </w:r>
      <w:r w:rsidRPr="00EC6942">
        <w:rPr>
          <w:rFonts w:ascii="AvantGarde Bk BT" w:eastAsia="Questrial" w:hAnsi="AvantGarde Bk BT" w:cs="Calibri"/>
          <w:sz w:val="22"/>
          <w:szCs w:val="22"/>
        </w:rPr>
        <w:t>, por un código QR.</w:t>
      </w:r>
    </w:p>
    <w:p w14:paraId="60662583"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49BA0155" w14:textId="24BB9443"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Dicho cambio, se planteó con el fin de hacer más eficiente el uso de la credencial y permitir que el </w:t>
      </w:r>
      <w:r w:rsidR="007C4374" w:rsidRPr="00EC6942">
        <w:rPr>
          <w:rFonts w:ascii="AvantGarde Bk BT" w:eastAsia="Questrial" w:hAnsi="AvantGarde Bk BT" w:cs="Calibri"/>
          <w:sz w:val="22"/>
          <w:szCs w:val="22"/>
        </w:rPr>
        <w:t>alumnado</w:t>
      </w:r>
      <w:r w:rsidRPr="00EC6942">
        <w:rPr>
          <w:rFonts w:ascii="AvantGarde Bk BT" w:eastAsia="Questrial" w:hAnsi="AvantGarde Bk BT" w:cs="Calibri"/>
          <w:sz w:val="22"/>
          <w:szCs w:val="22"/>
        </w:rPr>
        <w:t xml:space="preserve"> pueda utilizar su credencial una vez pagado el arancel correspondiente, sin tener que acudir a la ventanilla de Control Escolar</w:t>
      </w:r>
      <w:r w:rsidR="004A7439" w:rsidRPr="00EC6942">
        <w:rPr>
          <w:rFonts w:ascii="AvantGarde Bk BT" w:eastAsia="Questrial" w:hAnsi="AvantGarde Bk BT" w:cs="Calibri"/>
          <w:sz w:val="22"/>
          <w:szCs w:val="22"/>
        </w:rPr>
        <w:t xml:space="preserve"> </w:t>
      </w:r>
      <w:r w:rsidR="0097616B" w:rsidRPr="00EC6942">
        <w:rPr>
          <w:rFonts w:ascii="AvantGarde Bk BT" w:eastAsia="Questrial" w:hAnsi="AvantGarde Bk BT" w:cs="Calibri"/>
          <w:sz w:val="22"/>
          <w:szCs w:val="22"/>
        </w:rPr>
        <w:t xml:space="preserve">del </w:t>
      </w:r>
      <w:r w:rsidR="004A7439" w:rsidRPr="00EC6942">
        <w:rPr>
          <w:rFonts w:ascii="AvantGarde Bk BT" w:eastAsia="Questrial" w:hAnsi="AvantGarde Bk BT" w:cs="Calibri"/>
          <w:sz w:val="22"/>
          <w:szCs w:val="22"/>
        </w:rPr>
        <w:t>Sistema</w:t>
      </w:r>
      <w:r w:rsidRPr="00EC6942">
        <w:rPr>
          <w:rFonts w:ascii="AvantGarde Bk BT" w:eastAsia="Questrial" w:hAnsi="AvantGarde Bk BT" w:cs="Calibri"/>
          <w:sz w:val="22"/>
          <w:szCs w:val="22"/>
        </w:rPr>
        <w:t xml:space="preserve"> </w:t>
      </w:r>
      <w:r w:rsidR="007C4374" w:rsidRPr="00EC6942">
        <w:rPr>
          <w:rFonts w:ascii="AvantGarde Bk BT" w:eastAsia="Questrial" w:hAnsi="AvantGarde Bk BT" w:cs="Calibri"/>
          <w:sz w:val="22"/>
          <w:szCs w:val="22"/>
        </w:rPr>
        <w:t>o Centro Universitario</w:t>
      </w:r>
      <w:r w:rsidR="0097616B" w:rsidRPr="00EC6942">
        <w:rPr>
          <w:rFonts w:ascii="AvantGarde Bk BT" w:eastAsia="Questrial" w:hAnsi="AvantGarde Bk BT" w:cs="Calibri"/>
          <w:sz w:val="22"/>
          <w:szCs w:val="22"/>
        </w:rPr>
        <w:t xml:space="preserve"> correspondiente</w:t>
      </w:r>
      <w:r w:rsidR="007C4374" w:rsidRPr="00EC6942">
        <w:rPr>
          <w:rFonts w:ascii="AvantGarde Bk BT" w:eastAsia="Questrial" w:hAnsi="AvantGarde Bk BT" w:cs="Calibri"/>
          <w:sz w:val="22"/>
          <w:szCs w:val="22"/>
        </w:rPr>
        <w:t xml:space="preserve"> </w:t>
      </w:r>
      <w:r w:rsidRPr="00EC6942">
        <w:rPr>
          <w:rFonts w:ascii="AvantGarde Bk BT" w:eastAsia="Questrial" w:hAnsi="AvantGarde Bk BT" w:cs="Calibri"/>
          <w:sz w:val="22"/>
          <w:szCs w:val="22"/>
        </w:rPr>
        <w:t>para el pegado del holograma.</w:t>
      </w:r>
    </w:p>
    <w:p w14:paraId="7FD2058C"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372BCCBD" w14:textId="6C2AB8DB"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Derivado de lo anterior</w:t>
      </w:r>
      <w:r w:rsidR="007C4374" w:rsidRPr="00EC6942">
        <w:rPr>
          <w:rFonts w:ascii="AvantGarde Bk BT" w:eastAsia="Questrial" w:hAnsi="AvantGarde Bk BT" w:cs="Calibri"/>
          <w:sz w:val="22"/>
          <w:szCs w:val="22"/>
        </w:rPr>
        <w:t>,</w:t>
      </w:r>
      <w:r w:rsidRPr="00EC6942">
        <w:rPr>
          <w:rFonts w:ascii="AvantGarde Bk BT" w:eastAsia="Questrial" w:hAnsi="AvantGarde Bk BT" w:cs="Calibri"/>
          <w:sz w:val="22"/>
          <w:szCs w:val="22"/>
        </w:rPr>
        <w:t xml:space="preserve"> se requiere dar inicio a la impresión de credenciales con código QR; por lo que, es necesario crear un arancel correspondiente a la vigencia de la credencial que sustituya el cobro del holograma.</w:t>
      </w:r>
    </w:p>
    <w:p w14:paraId="265A3253" w14:textId="77777777" w:rsidR="00567506" w:rsidRPr="00EC6942" w:rsidRDefault="00567506" w:rsidP="00EC6942">
      <w:pPr>
        <w:pStyle w:val="Prrafodelista"/>
        <w:ind w:left="720" w:right="-851"/>
        <w:jc w:val="both"/>
        <w:rPr>
          <w:rFonts w:ascii="AvantGarde Bk BT" w:eastAsia="Questrial" w:hAnsi="AvantGarde Bk BT" w:cs="Calibri"/>
          <w:sz w:val="22"/>
          <w:szCs w:val="22"/>
        </w:rPr>
      </w:pPr>
    </w:p>
    <w:p w14:paraId="6D494E73" w14:textId="2D9DEC7E"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Por lo anterior, </w:t>
      </w:r>
      <w:r w:rsidR="004A7439" w:rsidRPr="00EC6942">
        <w:rPr>
          <w:rFonts w:ascii="AvantGarde Bk BT" w:eastAsia="Questrial" w:hAnsi="AvantGarde Bk BT" w:cs="Calibri"/>
          <w:sz w:val="22"/>
          <w:szCs w:val="22"/>
        </w:rPr>
        <w:t>estos tres</w:t>
      </w:r>
      <w:r w:rsidRPr="00EC6942">
        <w:rPr>
          <w:rFonts w:ascii="AvantGarde Bk BT" w:eastAsia="Questrial" w:hAnsi="AvantGarde Bk BT" w:cs="Calibri"/>
          <w:sz w:val="22"/>
          <w:szCs w:val="22"/>
        </w:rPr>
        <w:t xml:space="preserve"> elementos de seguridad y autentificación, estarán subsistiendo a la par, debido a la existencia de las credenciales impresas que se encuentran vigentes</w:t>
      </w:r>
      <w:r w:rsidR="007C4374" w:rsidRPr="00EC6942">
        <w:rPr>
          <w:rFonts w:ascii="AvantGarde Bk BT" w:eastAsia="Questrial" w:hAnsi="AvantGarde Bk BT" w:cs="Calibri"/>
          <w:sz w:val="22"/>
          <w:szCs w:val="22"/>
        </w:rPr>
        <w:t xml:space="preserve"> mediante el holograma</w:t>
      </w:r>
      <w:r w:rsidRPr="00EC6942">
        <w:rPr>
          <w:rFonts w:ascii="AvantGarde Bk BT" w:eastAsia="Questrial" w:hAnsi="AvantGarde Bk BT" w:cs="Calibri"/>
          <w:sz w:val="22"/>
          <w:szCs w:val="22"/>
        </w:rPr>
        <w:t>.</w:t>
      </w:r>
    </w:p>
    <w:p w14:paraId="305389BD" w14:textId="77777777" w:rsidR="00567506" w:rsidRPr="00EC6942" w:rsidRDefault="00567506" w:rsidP="00EC6942">
      <w:pPr>
        <w:ind w:left="708" w:right="-851"/>
        <w:jc w:val="both"/>
        <w:rPr>
          <w:rFonts w:ascii="AvantGarde Bk BT" w:eastAsia="Questrial" w:hAnsi="AvantGarde Bk BT" w:cs="Calibri"/>
          <w:sz w:val="22"/>
          <w:szCs w:val="22"/>
        </w:rPr>
      </w:pPr>
    </w:p>
    <w:p w14:paraId="0FD7EA29" w14:textId="17E8055E"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Se considera que el arancel que le corresponde a este servicio escolar, debiera ser equivalente al “Holograma para credencial de identificación de alumnos”, toda vez que la gestión en la atención a estas solicitudes es similar.</w:t>
      </w:r>
    </w:p>
    <w:p w14:paraId="24530579" w14:textId="77777777" w:rsidR="00C462EA" w:rsidRPr="00EC6942" w:rsidRDefault="00C462EA" w:rsidP="00EC6942">
      <w:pPr>
        <w:ind w:right="-851"/>
        <w:jc w:val="both"/>
        <w:rPr>
          <w:rFonts w:ascii="AvantGarde Bk BT" w:eastAsia="Questrial" w:hAnsi="AvantGarde Bk BT" w:cs="Calibri"/>
          <w:sz w:val="22"/>
          <w:szCs w:val="22"/>
        </w:rPr>
      </w:pPr>
    </w:p>
    <w:p w14:paraId="2B382117" w14:textId="16D27EB1" w:rsidR="00567506" w:rsidRPr="00EC6942" w:rsidRDefault="00567506" w:rsidP="00EC6942">
      <w:pPr>
        <w:ind w:right="-851"/>
        <w:jc w:val="both"/>
        <w:rPr>
          <w:rFonts w:ascii="AvantGarde Bk BT" w:eastAsia="Questrial" w:hAnsi="AvantGarde Bk BT" w:cs="Calibri"/>
          <w:b/>
          <w:sz w:val="22"/>
          <w:szCs w:val="22"/>
        </w:rPr>
      </w:pPr>
      <w:r w:rsidRPr="00EC6942">
        <w:rPr>
          <w:rFonts w:ascii="AvantGarde Bk BT" w:eastAsia="Questrial" w:hAnsi="AvantGarde Bk BT" w:cs="Calibri"/>
          <w:b/>
          <w:sz w:val="22"/>
          <w:szCs w:val="22"/>
        </w:rPr>
        <w:t>Generación del arancel para emisión del título impreso</w:t>
      </w:r>
    </w:p>
    <w:p w14:paraId="4E2D4A71" w14:textId="77777777" w:rsidR="00567506" w:rsidRPr="00EC6942" w:rsidRDefault="00567506" w:rsidP="00EC6942">
      <w:pPr>
        <w:ind w:right="-851"/>
        <w:jc w:val="both"/>
        <w:rPr>
          <w:rFonts w:ascii="AvantGarde Bk BT" w:eastAsia="Questrial" w:hAnsi="AvantGarde Bk BT" w:cs="Calibri"/>
          <w:sz w:val="22"/>
          <w:szCs w:val="22"/>
        </w:rPr>
      </w:pPr>
    </w:p>
    <w:p w14:paraId="3A8DADBD" w14:textId="77777777"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De acuerdo a la estadística de la Coordinación General de Control Escolar respecto a títulos expedidos en el periodo 2018 a 2022, la Universidad de Guadalajara ha emitido 77,308 títulos. </w:t>
      </w:r>
    </w:p>
    <w:p w14:paraId="684EF995" w14:textId="77777777" w:rsidR="00567506" w:rsidRPr="00EC6942" w:rsidRDefault="00567506" w:rsidP="00EC6942">
      <w:pPr>
        <w:ind w:left="360" w:right="-851"/>
        <w:jc w:val="both"/>
        <w:rPr>
          <w:rFonts w:ascii="AvantGarde Bk BT" w:eastAsia="Questrial" w:hAnsi="AvantGarde Bk BT" w:cs="Calibri"/>
          <w:sz w:val="22"/>
          <w:szCs w:val="22"/>
        </w:rPr>
      </w:pPr>
    </w:p>
    <w:p w14:paraId="38C9C5BC" w14:textId="18BFF164"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Desde 1925, la Universidad de Guadalajara expide títulos en cuero curtido, un proceso que genera una gran cantidad de contaminantes, gases de efecto invernadero y de acuerdo a un análisis realizado por la Coordinación de Sostenibilidad de la Coordinación General de Servicios Administrativos e Infraestructura Tecnológica, la demanda de materiales hechos a partir de animales para poder escribir sobre ellos, se ha incrementado junto con su impacto ambiental y de salud a las personas, bajo un proceso en el que las </w:t>
      </w:r>
      <w:r w:rsidR="00D033F5" w:rsidRPr="00EC6942">
        <w:rPr>
          <w:rFonts w:ascii="AvantGarde Bk BT" w:eastAsia="Questrial" w:hAnsi="AvantGarde Bk BT" w:cs="Calibri"/>
          <w:sz w:val="22"/>
          <w:szCs w:val="22"/>
        </w:rPr>
        <w:t xml:space="preserve">curtidurías </w:t>
      </w:r>
      <w:r w:rsidRPr="00EC6942">
        <w:rPr>
          <w:rFonts w:ascii="AvantGarde Bk BT" w:eastAsia="Questrial" w:hAnsi="AvantGarde Bk BT" w:cs="Calibri"/>
          <w:sz w:val="22"/>
          <w:szCs w:val="22"/>
        </w:rPr>
        <w:t xml:space="preserve">utilizan miles de litros de agua con liberación de desechos líquidos tóxicos al tratar el cuero o piel. </w:t>
      </w:r>
    </w:p>
    <w:p w14:paraId="13C92041" w14:textId="77777777" w:rsidR="00567506" w:rsidRPr="00EC6942" w:rsidRDefault="00567506" w:rsidP="00EC6942">
      <w:pPr>
        <w:ind w:right="-851"/>
        <w:rPr>
          <w:rFonts w:ascii="AvantGarde Bk BT" w:eastAsia="Questrial" w:hAnsi="AvantGarde Bk BT" w:cs="Calibri"/>
          <w:sz w:val="22"/>
          <w:szCs w:val="22"/>
        </w:rPr>
      </w:pPr>
    </w:p>
    <w:p w14:paraId="181E86DD" w14:textId="77777777"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Para producir el pergamino de piel de cabra que demandó la universidad durante el periodo 2019-2022, se consumieron 16 toneladas de productos químicos altamente contaminantes por las elevadas concentraciones de materia orgánica, nitrógeno y metales pesados como el cromo; se generaron más de 600 mil litros de agua residual. Asimismo, se considera que durante el proceso de transformación de la piel a pergamino se consumieron alrededor de 9 mil kWh de energía, generando una huella de carbono de más de mil toneladas de CO2 (se requerirían más de 100 mil árboles adultos para purificar el aire de estas emisiones). Además, la tenería es una industria sumamente ineficiente debido a la gran cantidad de desperdicio que genera, derivado de tratar con las formas no convencionales en las que se presentan las pieles de animales, por lo que del 100% de la materia prima, por lo general sólo el 20% se puede convertir en producto y el 80% son residuos sólidos con poca o casi nula posibilidad de aprovechamiento.</w:t>
      </w:r>
    </w:p>
    <w:p w14:paraId="66288887" w14:textId="77777777" w:rsidR="00567506" w:rsidRPr="00EC6942" w:rsidRDefault="00567506" w:rsidP="00EC6942">
      <w:pPr>
        <w:ind w:right="-851"/>
        <w:rPr>
          <w:rFonts w:ascii="AvantGarde Bk BT" w:eastAsia="Questrial" w:hAnsi="AvantGarde Bk BT" w:cs="Calibri"/>
          <w:sz w:val="22"/>
          <w:szCs w:val="22"/>
        </w:rPr>
      </w:pPr>
    </w:p>
    <w:p w14:paraId="3C0A7E62" w14:textId="54DE2792"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Con la colaboración del Departamento de Madera, Celulosa y Papel del Centro Universitario de Ciencias Exactas e Ingenierías de la Universidad de Guadalajara, se emitió una opinión técnica sobre un papel que cumpla con características de impresión, seguridad, resistencia y trazabilidad de materia prima que pueda </w:t>
      </w:r>
      <w:r w:rsidR="00D033F5" w:rsidRPr="00EC6942">
        <w:rPr>
          <w:rFonts w:ascii="AvantGarde Bk BT" w:eastAsia="Questrial" w:hAnsi="AvantGarde Bk BT" w:cs="Calibri"/>
          <w:sz w:val="22"/>
          <w:szCs w:val="22"/>
        </w:rPr>
        <w:t xml:space="preserve">sustituir al </w:t>
      </w:r>
      <w:r w:rsidRPr="00EC6942">
        <w:rPr>
          <w:rFonts w:ascii="AvantGarde Bk BT" w:eastAsia="Questrial" w:hAnsi="AvantGarde Bk BT" w:cs="Calibri"/>
          <w:sz w:val="22"/>
          <w:szCs w:val="22"/>
        </w:rPr>
        <w:t xml:space="preserve">pergamino </w:t>
      </w:r>
      <w:r w:rsidR="00D033F5" w:rsidRPr="00EC6942">
        <w:rPr>
          <w:rFonts w:ascii="AvantGarde Bk BT" w:eastAsia="Questrial" w:hAnsi="AvantGarde Bk BT" w:cs="Calibri"/>
          <w:sz w:val="22"/>
          <w:szCs w:val="22"/>
        </w:rPr>
        <w:t xml:space="preserve">de </w:t>
      </w:r>
      <w:r w:rsidRPr="00EC6942">
        <w:rPr>
          <w:rFonts w:ascii="AvantGarde Bk BT" w:eastAsia="Questrial" w:hAnsi="AvantGarde Bk BT" w:cs="Calibri"/>
          <w:sz w:val="22"/>
          <w:szCs w:val="22"/>
        </w:rPr>
        <w:t>piel que hasta ahora se ha utilizado.</w:t>
      </w:r>
    </w:p>
    <w:p w14:paraId="799F392F" w14:textId="77777777" w:rsidR="00567506" w:rsidRPr="00EC6942" w:rsidRDefault="00567506" w:rsidP="00EC6942">
      <w:pPr>
        <w:ind w:left="360" w:right="-851"/>
        <w:jc w:val="both"/>
        <w:rPr>
          <w:rFonts w:ascii="AvantGarde Bk BT" w:eastAsia="Questrial" w:hAnsi="AvantGarde Bk BT" w:cs="Calibri"/>
          <w:sz w:val="22"/>
          <w:szCs w:val="22"/>
        </w:rPr>
      </w:pPr>
    </w:p>
    <w:p w14:paraId="6C61BA21" w14:textId="4B852FF0"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lastRenderedPageBreak/>
        <w:t>Por lo anterior y para contribuir con el cuidado del medio ambiente, se propone que todos los títulos expedidos por la Universidad de Guadalajara se impriman en material sustentabl</w:t>
      </w:r>
      <w:r w:rsidR="004A7439" w:rsidRPr="00EC6942">
        <w:rPr>
          <w:rFonts w:ascii="AvantGarde Bk BT" w:eastAsia="Questrial" w:hAnsi="AvantGarde Bk BT" w:cs="Calibri"/>
          <w:sz w:val="22"/>
          <w:szCs w:val="22"/>
        </w:rPr>
        <w:t>e, con medidas de protección que doten de la seguridad requerida para la emisión de este documento oficial</w:t>
      </w:r>
      <w:r w:rsidRPr="00EC6942">
        <w:rPr>
          <w:rFonts w:ascii="AvantGarde Bk BT" w:eastAsia="Questrial" w:hAnsi="AvantGarde Bk BT" w:cs="Calibri"/>
          <w:sz w:val="22"/>
          <w:szCs w:val="22"/>
        </w:rPr>
        <w:t>, con lo que se pretende disminuir la huella de carbono que se genera durante el curtido de la piel</w:t>
      </w:r>
      <w:r w:rsidR="004A7439" w:rsidRPr="00EC6942">
        <w:rPr>
          <w:rFonts w:ascii="AvantGarde Bk BT" w:eastAsia="Questrial" w:hAnsi="AvantGarde Bk BT" w:cs="Calibri"/>
          <w:sz w:val="22"/>
          <w:szCs w:val="22"/>
        </w:rPr>
        <w:t xml:space="preserve">, disminuir los tiempos </w:t>
      </w:r>
      <w:r w:rsidR="008D0F84" w:rsidRPr="00EC6942">
        <w:rPr>
          <w:rFonts w:ascii="AvantGarde Bk BT" w:eastAsia="Questrial" w:hAnsi="AvantGarde Bk BT" w:cs="Calibri"/>
          <w:sz w:val="22"/>
          <w:szCs w:val="22"/>
        </w:rPr>
        <w:t>de</w:t>
      </w:r>
      <w:r w:rsidR="00BA726F" w:rsidRPr="00EC6942">
        <w:rPr>
          <w:rFonts w:ascii="AvantGarde Bk BT" w:eastAsia="Questrial" w:hAnsi="AvantGarde Bk BT" w:cs="Calibri"/>
          <w:sz w:val="22"/>
          <w:szCs w:val="22"/>
        </w:rPr>
        <w:t xml:space="preserve"> emisión y entrega así como </w:t>
      </w:r>
      <w:r w:rsidR="004A7439" w:rsidRPr="00EC6942">
        <w:rPr>
          <w:rFonts w:ascii="AvantGarde Bk BT" w:eastAsia="Questrial" w:hAnsi="AvantGarde Bk BT" w:cs="Calibri"/>
          <w:sz w:val="22"/>
          <w:szCs w:val="22"/>
        </w:rPr>
        <w:t xml:space="preserve">facilitar el trámite </w:t>
      </w:r>
      <w:r w:rsidR="00BA726F" w:rsidRPr="00EC6942">
        <w:rPr>
          <w:rFonts w:ascii="AvantGarde Bk BT" w:eastAsia="Questrial" w:hAnsi="AvantGarde Bk BT" w:cs="Calibri"/>
          <w:sz w:val="22"/>
          <w:szCs w:val="22"/>
        </w:rPr>
        <w:t>para los solicitantes del título</w:t>
      </w:r>
      <w:r w:rsidRPr="00EC6942">
        <w:rPr>
          <w:rFonts w:ascii="AvantGarde Bk BT" w:eastAsia="Questrial" w:hAnsi="AvantGarde Bk BT" w:cs="Calibri"/>
          <w:sz w:val="22"/>
          <w:szCs w:val="22"/>
        </w:rPr>
        <w:t>.</w:t>
      </w:r>
    </w:p>
    <w:p w14:paraId="7C2E8024" w14:textId="77777777" w:rsidR="00567506" w:rsidRPr="00EC6942" w:rsidRDefault="00567506" w:rsidP="00EC6942">
      <w:pPr>
        <w:ind w:right="-851"/>
        <w:rPr>
          <w:rFonts w:ascii="AvantGarde Bk BT" w:eastAsia="Questrial" w:hAnsi="AvantGarde Bk BT" w:cs="Calibri"/>
          <w:sz w:val="22"/>
          <w:szCs w:val="22"/>
        </w:rPr>
      </w:pPr>
    </w:p>
    <w:p w14:paraId="1EF6E489" w14:textId="6352103E" w:rsidR="00567506" w:rsidRPr="00EC6942" w:rsidRDefault="00567506" w:rsidP="00EC6942">
      <w:pPr>
        <w:pStyle w:val="Prrafodelista"/>
        <w:numPr>
          <w:ilvl w:val="0"/>
          <w:numId w:val="15"/>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Se considera que el arancel que le corresponde a este servicio escolar, debiera ser equivalente al “Certificado de graduado” toda vez que la gestión en la atención a estas solicitudes es similar.</w:t>
      </w:r>
    </w:p>
    <w:p w14:paraId="16EF775F" w14:textId="110A537E" w:rsidR="00567506" w:rsidRPr="00EC6942" w:rsidRDefault="00567506" w:rsidP="00EC6942">
      <w:pPr>
        <w:ind w:right="-851"/>
        <w:jc w:val="both"/>
        <w:rPr>
          <w:rFonts w:ascii="AvantGarde Bk BT" w:eastAsia="Questrial" w:hAnsi="AvantGarde Bk BT" w:cs="Calibri"/>
          <w:sz w:val="22"/>
          <w:szCs w:val="22"/>
        </w:rPr>
      </w:pPr>
    </w:p>
    <w:p w14:paraId="00000095" w14:textId="68C76CB9" w:rsidR="00D50525" w:rsidRPr="00EC6942" w:rsidRDefault="00567506"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Por todo lo antes expuesto</w:t>
      </w:r>
      <w:r w:rsidR="008B2E82" w:rsidRPr="00EC6942">
        <w:rPr>
          <w:rFonts w:ascii="AvantGarde Bk BT" w:eastAsia="Questrial" w:hAnsi="AvantGarde Bk BT" w:cs="Calibri"/>
          <w:sz w:val="22"/>
          <w:szCs w:val="22"/>
        </w:rPr>
        <w:t xml:space="preserve"> </w:t>
      </w:r>
      <w:r w:rsidRPr="00EC6942">
        <w:rPr>
          <w:rFonts w:ascii="AvantGarde Bk BT" w:eastAsia="Questrial" w:hAnsi="AvantGarde Bk BT" w:cs="Calibri"/>
          <w:sz w:val="22"/>
          <w:szCs w:val="22"/>
        </w:rPr>
        <w:t xml:space="preserve">esta Comisión Permanente de Hacienda, propone aprobar la </w:t>
      </w:r>
      <w:r w:rsidR="00277E91" w:rsidRPr="00EC6942">
        <w:rPr>
          <w:rFonts w:ascii="AvantGarde Bk BT" w:eastAsia="Questrial" w:hAnsi="AvantGarde Bk BT" w:cs="Calibri"/>
          <w:sz w:val="22"/>
          <w:szCs w:val="22"/>
        </w:rPr>
        <w:t>concentración de las tarifas arancelarias relacionadas con los trámites de aspirante y los trámites de titulación, establecidos en el dictamen No. II/2003/034 y dictamen No. II/2010/362 respectivamente; la creación de los siguientes aranceles: vigencia de la credencial con código QR</w:t>
      </w:r>
      <w:r w:rsidR="004A7439" w:rsidRPr="00EC6942">
        <w:rPr>
          <w:rFonts w:ascii="AvantGarde Bk BT" w:eastAsia="Questrial" w:hAnsi="AvantGarde Bk BT" w:cs="Calibri"/>
          <w:sz w:val="22"/>
          <w:szCs w:val="22"/>
        </w:rPr>
        <w:t xml:space="preserve"> para estudiantes</w:t>
      </w:r>
      <w:r w:rsidR="00277E91" w:rsidRPr="00EC6942">
        <w:rPr>
          <w:rFonts w:ascii="AvantGarde Bk BT" w:eastAsia="Questrial" w:hAnsi="AvantGarde Bk BT" w:cs="Calibri"/>
          <w:sz w:val="22"/>
          <w:szCs w:val="22"/>
        </w:rPr>
        <w:t xml:space="preserve">, </w:t>
      </w:r>
      <w:r w:rsidR="004A7439" w:rsidRPr="00EC6942">
        <w:rPr>
          <w:rFonts w:ascii="AvantGarde Bk BT" w:eastAsia="Questrial" w:hAnsi="AvantGarde Bk BT" w:cs="Calibri"/>
          <w:sz w:val="22"/>
          <w:szCs w:val="22"/>
        </w:rPr>
        <w:t xml:space="preserve">generación de archivo XML para el </w:t>
      </w:r>
      <w:r w:rsidR="00277E91" w:rsidRPr="00EC6942">
        <w:rPr>
          <w:rFonts w:ascii="AvantGarde Bk BT" w:eastAsia="Questrial" w:hAnsi="AvantGarde Bk BT" w:cs="Calibri"/>
          <w:sz w:val="22"/>
          <w:szCs w:val="22"/>
        </w:rPr>
        <w:t xml:space="preserve">trámite </w:t>
      </w:r>
      <w:r w:rsidR="004A7439" w:rsidRPr="00EC6942">
        <w:rPr>
          <w:rFonts w:ascii="AvantGarde Bk BT" w:eastAsia="Questrial" w:hAnsi="AvantGarde Bk BT" w:cs="Calibri"/>
          <w:sz w:val="22"/>
          <w:szCs w:val="22"/>
        </w:rPr>
        <w:t xml:space="preserve">de </w:t>
      </w:r>
      <w:r w:rsidR="00277E91" w:rsidRPr="00EC6942">
        <w:rPr>
          <w:rFonts w:ascii="AvantGarde Bk BT" w:eastAsia="Questrial" w:hAnsi="AvantGarde Bk BT" w:cs="Calibri"/>
          <w:sz w:val="22"/>
          <w:szCs w:val="22"/>
        </w:rPr>
        <w:t>cédula federal electrónica y emisión del título impreso, así como la modificación en la denominación del arancel certificado global para registro de título</w:t>
      </w:r>
      <w:r w:rsidRPr="00EC6942">
        <w:rPr>
          <w:rFonts w:ascii="AvantGarde Bk BT" w:eastAsia="Questrial" w:hAnsi="AvantGarde Bk BT" w:cs="Calibri"/>
          <w:sz w:val="22"/>
          <w:szCs w:val="22"/>
        </w:rPr>
        <w:t xml:space="preserve">, de </w:t>
      </w:r>
      <w:r w:rsidR="00277E91" w:rsidRPr="00EC6942">
        <w:rPr>
          <w:rFonts w:ascii="AvantGarde Bk BT" w:eastAsia="Questrial" w:hAnsi="AvantGarde Bk BT" w:cs="Calibri"/>
          <w:sz w:val="22"/>
          <w:szCs w:val="22"/>
        </w:rPr>
        <w:t>conformidad con los siguientes:</w:t>
      </w:r>
    </w:p>
    <w:p w14:paraId="0138E425" w14:textId="7111C1B2" w:rsidR="00277E91" w:rsidRPr="00EC6942" w:rsidRDefault="00277E91" w:rsidP="00EC6942">
      <w:pPr>
        <w:tabs>
          <w:tab w:val="left" w:pos="-720"/>
          <w:tab w:val="left" w:pos="2552"/>
        </w:tabs>
        <w:ind w:right="-851"/>
        <w:jc w:val="both"/>
        <w:rPr>
          <w:rFonts w:ascii="AvantGarde Bk BT" w:eastAsia="Questrial" w:hAnsi="AvantGarde Bk BT" w:cs="Calibri"/>
          <w:sz w:val="22"/>
          <w:szCs w:val="22"/>
        </w:rPr>
      </w:pPr>
    </w:p>
    <w:p w14:paraId="00000096" w14:textId="77777777" w:rsidR="00D50525" w:rsidRPr="00EC6942" w:rsidRDefault="008829C1" w:rsidP="00EC6942">
      <w:pPr>
        <w:pBdr>
          <w:top w:val="nil"/>
          <w:left w:val="nil"/>
          <w:bottom w:val="nil"/>
          <w:right w:val="nil"/>
          <w:between w:val="nil"/>
        </w:pBdr>
        <w:tabs>
          <w:tab w:val="left" w:pos="-720"/>
          <w:tab w:val="left" w:pos="2552"/>
        </w:tabs>
        <w:ind w:left="720" w:right="-851"/>
        <w:jc w:val="center"/>
        <w:rPr>
          <w:rFonts w:ascii="AvantGarde Bk BT" w:eastAsia="Questrial" w:hAnsi="AvantGarde Bk BT" w:cs="Calibri"/>
          <w:b/>
          <w:sz w:val="22"/>
          <w:szCs w:val="22"/>
        </w:rPr>
      </w:pPr>
      <w:r w:rsidRPr="00EC6942">
        <w:rPr>
          <w:rFonts w:ascii="AvantGarde Bk BT" w:eastAsia="Questrial" w:hAnsi="AvantGarde Bk BT" w:cs="Calibri"/>
          <w:b/>
          <w:sz w:val="22"/>
          <w:szCs w:val="22"/>
        </w:rPr>
        <w:t>FUNDAMENTOS JURÍDICOS:</w:t>
      </w:r>
    </w:p>
    <w:p w14:paraId="00000097" w14:textId="77777777" w:rsidR="00D50525" w:rsidRPr="00EC6942" w:rsidRDefault="00D50525" w:rsidP="00EC6942">
      <w:pPr>
        <w:pBdr>
          <w:top w:val="nil"/>
          <w:left w:val="nil"/>
          <w:bottom w:val="nil"/>
          <w:right w:val="nil"/>
          <w:between w:val="nil"/>
        </w:pBdr>
        <w:tabs>
          <w:tab w:val="left" w:pos="-720"/>
          <w:tab w:val="left" w:pos="2552"/>
        </w:tabs>
        <w:ind w:left="720" w:right="-851"/>
        <w:jc w:val="center"/>
        <w:rPr>
          <w:rFonts w:ascii="AvantGarde Bk BT" w:eastAsia="Questrial" w:hAnsi="AvantGarde Bk BT" w:cs="Calibri"/>
          <w:b/>
          <w:sz w:val="22"/>
          <w:szCs w:val="22"/>
        </w:rPr>
      </w:pPr>
    </w:p>
    <w:p w14:paraId="00000098" w14:textId="10A30642" w:rsidR="00D50525" w:rsidRPr="00EC6942" w:rsidRDefault="008829C1" w:rsidP="00EC6942">
      <w:pPr>
        <w:numPr>
          <w:ilvl w:val="0"/>
          <w:numId w:val="8"/>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La Universidad de Guadalajara es un organismo público descentralizado del Gobierno del Estado de Jalisco, con autonomía, personalidad jurídica y patrimonio propio, de conformidad con lo dispuesto en el artículo 1º de su Ley Orgánica, publicada por el Ejecutivo local el día 15 de enero de 1994, en ejecución del Decreto No. 15319 del </w:t>
      </w:r>
      <w:r w:rsidR="000B05DC" w:rsidRPr="00EC6942">
        <w:rPr>
          <w:rFonts w:ascii="AvantGarde Bk BT" w:eastAsia="Questrial" w:hAnsi="AvantGarde Bk BT" w:cs="Calibri"/>
          <w:sz w:val="22"/>
          <w:szCs w:val="22"/>
        </w:rPr>
        <w:t xml:space="preserve">H. </w:t>
      </w:r>
      <w:r w:rsidRPr="00EC6942">
        <w:rPr>
          <w:rFonts w:ascii="AvantGarde Bk BT" w:eastAsia="Questrial" w:hAnsi="AvantGarde Bk BT" w:cs="Calibri"/>
          <w:sz w:val="22"/>
          <w:szCs w:val="22"/>
        </w:rPr>
        <w:t xml:space="preserve">Congreso del Estado de Jalisco.  </w:t>
      </w:r>
    </w:p>
    <w:p w14:paraId="2C243EBC" w14:textId="77777777" w:rsidR="00567506" w:rsidRPr="00EC6942" w:rsidRDefault="00567506" w:rsidP="00EC6942">
      <w:pPr>
        <w:ind w:right="-851"/>
        <w:jc w:val="both"/>
        <w:rPr>
          <w:rFonts w:ascii="AvantGarde Bk BT" w:eastAsia="Questrial" w:hAnsi="AvantGarde Bk BT" w:cs="Calibri"/>
          <w:sz w:val="22"/>
          <w:szCs w:val="22"/>
        </w:rPr>
      </w:pPr>
    </w:p>
    <w:p w14:paraId="05876D6B" w14:textId="191E2780" w:rsidR="00567506" w:rsidRPr="00EC6942" w:rsidRDefault="00567506" w:rsidP="00EC6942">
      <w:pPr>
        <w:numPr>
          <w:ilvl w:val="0"/>
          <w:numId w:val="8"/>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Entre las atribuciones de la Universidad de Guadalajara, se encuentra la de establecer las aportaciones de cooperación y recuperación por los servicios que presta, de conformidad </w:t>
      </w:r>
      <w:r w:rsidR="000B05DC" w:rsidRPr="00EC6942">
        <w:rPr>
          <w:rFonts w:ascii="AvantGarde Bk BT" w:eastAsia="Questrial" w:hAnsi="AvantGarde Bk BT" w:cs="Calibri"/>
          <w:sz w:val="22"/>
          <w:szCs w:val="22"/>
        </w:rPr>
        <w:t xml:space="preserve">con </w:t>
      </w:r>
      <w:r w:rsidRPr="00EC6942">
        <w:rPr>
          <w:rFonts w:ascii="AvantGarde Bk BT" w:eastAsia="Questrial" w:hAnsi="AvantGarde Bk BT" w:cs="Calibri"/>
          <w:sz w:val="22"/>
          <w:szCs w:val="22"/>
        </w:rPr>
        <w:t>la fracción XII del artículo 6 de la Ley Orgánica de la Universidad de Guadalajara.</w:t>
      </w:r>
    </w:p>
    <w:p w14:paraId="377D6169" w14:textId="77777777" w:rsidR="00567506" w:rsidRPr="00EC6942" w:rsidRDefault="00567506" w:rsidP="00EC6942">
      <w:pPr>
        <w:pStyle w:val="Prrafodelista"/>
        <w:ind w:left="709" w:right="-851"/>
        <w:rPr>
          <w:rFonts w:ascii="AvantGarde Bk BT" w:eastAsia="Questrial" w:hAnsi="AvantGarde Bk BT" w:cs="Calibri"/>
          <w:sz w:val="22"/>
          <w:szCs w:val="22"/>
        </w:rPr>
      </w:pPr>
    </w:p>
    <w:p w14:paraId="600ED42E" w14:textId="4559E7DB" w:rsidR="00567506" w:rsidRPr="00EC6942" w:rsidRDefault="000B05DC" w:rsidP="00EC6942">
      <w:pPr>
        <w:numPr>
          <w:ilvl w:val="0"/>
          <w:numId w:val="8"/>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Es obligación </w:t>
      </w:r>
      <w:r w:rsidR="00567506" w:rsidRPr="00EC6942">
        <w:rPr>
          <w:rFonts w:ascii="AvantGarde Bk BT" w:eastAsia="Questrial" w:hAnsi="AvantGarde Bk BT" w:cs="Calibri"/>
          <w:sz w:val="22"/>
          <w:szCs w:val="22"/>
        </w:rPr>
        <w:t>de los alumnos cooperar mediante sus aportaciones económicas, al mejoramiento de la Universidad, para que esta pueda cumplir con la mayor amplitud su misión, conforme lo señala la fracción VII del artículo 21 de la Ley Orgánica de la Universidad de Guadalajara.</w:t>
      </w:r>
    </w:p>
    <w:p w14:paraId="33EEDD27" w14:textId="77777777" w:rsidR="00567506" w:rsidRPr="00EC6942" w:rsidRDefault="00567506" w:rsidP="00EC6942">
      <w:pPr>
        <w:ind w:right="-851"/>
        <w:jc w:val="both"/>
        <w:rPr>
          <w:rFonts w:ascii="AvantGarde Bk BT" w:eastAsia="Questrial" w:hAnsi="AvantGarde Bk BT" w:cs="Calibri"/>
          <w:sz w:val="22"/>
          <w:szCs w:val="22"/>
        </w:rPr>
      </w:pPr>
    </w:p>
    <w:p w14:paraId="6DA6DEFB" w14:textId="77777777" w:rsidR="00567506" w:rsidRPr="00EC6942" w:rsidRDefault="00567506" w:rsidP="00EC6942">
      <w:pPr>
        <w:numPr>
          <w:ilvl w:val="0"/>
          <w:numId w:val="8"/>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14:paraId="35C53DC4" w14:textId="77777777" w:rsidR="00567506" w:rsidRPr="00EC6942" w:rsidRDefault="00567506" w:rsidP="00EC6942">
      <w:pPr>
        <w:ind w:right="-851"/>
        <w:rPr>
          <w:rFonts w:ascii="AvantGarde Bk BT" w:eastAsia="Questrial" w:hAnsi="AvantGarde Bk BT" w:cs="Calibri"/>
          <w:sz w:val="22"/>
          <w:szCs w:val="22"/>
        </w:rPr>
      </w:pPr>
    </w:p>
    <w:p w14:paraId="6ADF6855" w14:textId="77777777" w:rsidR="00567506" w:rsidRPr="00EC6942" w:rsidRDefault="00567506" w:rsidP="00EC6942">
      <w:pPr>
        <w:numPr>
          <w:ilvl w:val="0"/>
          <w:numId w:val="8"/>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lastRenderedPageBreak/>
        <w:t>El Consejo General Universitario tiene entre sus atribuciones aprobar las contribuciones que aporten los alumnos para el mejoramiento de la Universidad, conforme al arancel aprobado por el mismo, así como aprobar el Presupuesto de Ingresos y Egresos, de acuerdo con lo dispuesto en la fracción II del artículo 189 del Estatuto General de la Universidad de Guadalajara y fracción II del artículo 31 de la Ley Orgánica de la Universidad de Guadalajara respectivamente.</w:t>
      </w:r>
    </w:p>
    <w:p w14:paraId="17B286CF" w14:textId="77777777" w:rsidR="00567506" w:rsidRPr="00EC6942" w:rsidRDefault="00567506" w:rsidP="00EC6942">
      <w:pPr>
        <w:ind w:right="-851"/>
        <w:rPr>
          <w:rFonts w:ascii="AvantGarde Bk BT" w:eastAsia="Questrial" w:hAnsi="AvantGarde Bk BT" w:cs="Calibri"/>
          <w:sz w:val="22"/>
          <w:szCs w:val="22"/>
        </w:rPr>
      </w:pPr>
    </w:p>
    <w:p w14:paraId="36EA657A" w14:textId="728CB81B" w:rsidR="00567506" w:rsidRPr="00EC6942" w:rsidRDefault="00567506" w:rsidP="00EC6942">
      <w:pPr>
        <w:numPr>
          <w:ilvl w:val="0"/>
          <w:numId w:val="8"/>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El Consejo General Universitario funciona en pleno o por comisiones, las que pueden ser permanentes o especiales, como lo señala el artículo 27 de la Ley Orgánica de la Universidad de Guadalajara.</w:t>
      </w:r>
    </w:p>
    <w:p w14:paraId="5943CE96" w14:textId="77777777" w:rsidR="00567506" w:rsidRPr="00EC6942" w:rsidRDefault="00567506" w:rsidP="00EC6942">
      <w:pPr>
        <w:ind w:right="-851"/>
        <w:rPr>
          <w:rFonts w:ascii="AvantGarde Bk BT" w:eastAsia="Questrial" w:hAnsi="AvantGarde Bk BT" w:cs="Calibri"/>
          <w:sz w:val="22"/>
          <w:szCs w:val="22"/>
        </w:rPr>
      </w:pPr>
    </w:p>
    <w:p w14:paraId="19594575" w14:textId="77777777" w:rsidR="00567506" w:rsidRPr="00EC6942" w:rsidRDefault="00567506" w:rsidP="00EC6942">
      <w:pPr>
        <w:numPr>
          <w:ilvl w:val="0"/>
          <w:numId w:val="8"/>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Es atribución de la Comisión Permanente de Hacienda, proponer al Consejo General Universitario el Presupuesto de Ingreso y Egresos de la Universidad, así como el proyecto de aranceles y contribuciones, según lo dispuesto en las fracciones I y IV del artículo 86 del Estatuto General de la Universidad de Guadalajara.</w:t>
      </w:r>
    </w:p>
    <w:p w14:paraId="10CA61BD" w14:textId="77777777" w:rsidR="00567506" w:rsidRPr="00EC6942" w:rsidRDefault="00567506" w:rsidP="00EC6942">
      <w:pPr>
        <w:pStyle w:val="Prrafodelista"/>
        <w:ind w:left="709" w:right="-851"/>
        <w:rPr>
          <w:rFonts w:ascii="AvantGarde Bk BT" w:eastAsia="Questrial" w:hAnsi="AvantGarde Bk BT" w:cs="Calibri"/>
          <w:sz w:val="22"/>
          <w:szCs w:val="22"/>
        </w:rPr>
      </w:pPr>
    </w:p>
    <w:p w14:paraId="3F144708" w14:textId="25208E02" w:rsidR="00567506" w:rsidRPr="00EC6942" w:rsidRDefault="00567506" w:rsidP="00EC6942">
      <w:pPr>
        <w:numPr>
          <w:ilvl w:val="0"/>
          <w:numId w:val="8"/>
        </w:num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El Rector General tiene, entre otras, la atribución de promover todo lo que contribuya al mejoramiento académico, administrativo y patrimonial de la Universidad, lo anterior conforme </w:t>
      </w:r>
      <w:r w:rsidR="000B05DC" w:rsidRPr="00EC6942">
        <w:rPr>
          <w:rFonts w:ascii="AvantGarde Bk BT" w:eastAsia="Questrial" w:hAnsi="AvantGarde Bk BT" w:cs="Calibri"/>
          <w:sz w:val="22"/>
          <w:szCs w:val="22"/>
        </w:rPr>
        <w:t xml:space="preserve">a lo establecido </w:t>
      </w:r>
      <w:r w:rsidRPr="00EC6942">
        <w:rPr>
          <w:rFonts w:ascii="AvantGarde Bk BT" w:eastAsia="Questrial" w:hAnsi="AvantGarde Bk BT" w:cs="Calibri"/>
          <w:sz w:val="22"/>
          <w:szCs w:val="22"/>
        </w:rPr>
        <w:t>en la fracción X del artículo 35 de la Ley Orgánica de la Universidad de Guadalajara.</w:t>
      </w:r>
    </w:p>
    <w:p w14:paraId="07F5E0AA" w14:textId="77777777" w:rsidR="00567506" w:rsidRPr="00EC6942" w:rsidRDefault="00567506" w:rsidP="00EC6942">
      <w:pPr>
        <w:ind w:right="-851"/>
        <w:jc w:val="both"/>
        <w:rPr>
          <w:rFonts w:ascii="AvantGarde Bk BT" w:eastAsia="Questrial" w:hAnsi="AvantGarde Bk BT" w:cs="Calibri"/>
          <w:sz w:val="22"/>
          <w:szCs w:val="22"/>
        </w:rPr>
      </w:pPr>
    </w:p>
    <w:p w14:paraId="7EB89CAA" w14:textId="00BF9D36" w:rsidR="00567506" w:rsidRPr="00EC6942" w:rsidRDefault="008B2E82" w:rsidP="00EC6942">
      <w:pPr>
        <w:ind w:right="-851"/>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Por lo antes expuesto y fundado, los integrantes de la </w:t>
      </w:r>
      <w:r w:rsidR="00567506" w:rsidRPr="00EC6942">
        <w:rPr>
          <w:rFonts w:ascii="AvantGarde Bk BT" w:eastAsia="Questrial" w:hAnsi="AvantGarde Bk BT" w:cs="Calibri"/>
          <w:sz w:val="22"/>
          <w:szCs w:val="22"/>
        </w:rPr>
        <w:t xml:space="preserve">Comisión Permanente de Hacienda propone al pleno del </w:t>
      </w:r>
      <w:r w:rsidRPr="00EC6942">
        <w:rPr>
          <w:rFonts w:ascii="AvantGarde Bk BT" w:eastAsia="Questrial" w:hAnsi="AvantGarde Bk BT" w:cs="Calibri"/>
          <w:sz w:val="22"/>
          <w:szCs w:val="22"/>
        </w:rPr>
        <w:t xml:space="preserve">H. </w:t>
      </w:r>
      <w:r w:rsidR="00567506" w:rsidRPr="00EC6942">
        <w:rPr>
          <w:rFonts w:ascii="AvantGarde Bk BT" w:eastAsia="Questrial" w:hAnsi="AvantGarde Bk BT" w:cs="Calibri"/>
          <w:sz w:val="22"/>
          <w:szCs w:val="22"/>
        </w:rPr>
        <w:t>Consejo General Universitario, se resuelva conforme los siguientes:</w:t>
      </w:r>
    </w:p>
    <w:p w14:paraId="45371F9A" w14:textId="77777777" w:rsidR="00347F94" w:rsidRPr="00EC6942" w:rsidRDefault="00347F94" w:rsidP="00EC6942">
      <w:pPr>
        <w:ind w:right="-851"/>
        <w:jc w:val="both"/>
        <w:rPr>
          <w:rFonts w:ascii="AvantGarde Bk BT" w:eastAsia="Questrial" w:hAnsi="AvantGarde Bk BT" w:cs="Calibri"/>
          <w:sz w:val="22"/>
          <w:szCs w:val="22"/>
        </w:rPr>
      </w:pPr>
    </w:p>
    <w:p w14:paraId="000000AA" w14:textId="77777777" w:rsidR="00D50525" w:rsidRPr="00EC6942" w:rsidRDefault="008829C1" w:rsidP="00EC6942">
      <w:pPr>
        <w:tabs>
          <w:tab w:val="left" w:pos="-720"/>
          <w:tab w:val="left" w:pos="2552"/>
        </w:tabs>
        <w:ind w:right="-851"/>
        <w:jc w:val="center"/>
        <w:rPr>
          <w:rFonts w:ascii="AvantGarde Bk BT" w:eastAsia="Questrial" w:hAnsi="AvantGarde Bk BT" w:cs="Calibri"/>
          <w:b/>
          <w:sz w:val="22"/>
          <w:szCs w:val="22"/>
        </w:rPr>
      </w:pPr>
      <w:r w:rsidRPr="00EC6942">
        <w:rPr>
          <w:rFonts w:ascii="AvantGarde Bk BT" w:eastAsia="Questrial" w:hAnsi="AvantGarde Bk BT" w:cs="Calibri"/>
          <w:b/>
          <w:sz w:val="22"/>
          <w:szCs w:val="22"/>
        </w:rPr>
        <w:t>RESOLUTIVOS:</w:t>
      </w:r>
    </w:p>
    <w:p w14:paraId="4326D047"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p w14:paraId="49332D39" w14:textId="32564947" w:rsidR="00805CB9" w:rsidRPr="00EC6942" w:rsidRDefault="00D07467"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bCs/>
          <w:sz w:val="22"/>
          <w:szCs w:val="22"/>
        </w:rPr>
        <w:t xml:space="preserve">PRIMERO. </w:t>
      </w:r>
      <w:r w:rsidRPr="00EC6942">
        <w:rPr>
          <w:rFonts w:ascii="AvantGarde Bk BT" w:eastAsia="Questrial" w:hAnsi="AvantGarde Bk BT" w:cs="Calibri"/>
          <w:sz w:val="22"/>
          <w:szCs w:val="22"/>
        </w:rPr>
        <w:t xml:space="preserve">Se determina </w:t>
      </w:r>
      <w:r w:rsidR="00BD7566" w:rsidRPr="00EC6942">
        <w:rPr>
          <w:rFonts w:ascii="AvantGarde Bk BT" w:eastAsia="Questrial" w:hAnsi="AvantGarde Bk BT" w:cs="Calibri"/>
          <w:sz w:val="22"/>
          <w:szCs w:val="22"/>
        </w:rPr>
        <w:t xml:space="preserve">que en </w:t>
      </w:r>
      <w:r w:rsidR="00651F61" w:rsidRPr="00EC6942">
        <w:rPr>
          <w:rFonts w:ascii="AvantGarde Bk BT" w:eastAsia="Questrial" w:hAnsi="AvantGarde Bk BT" w:cs="Calibri"/>
          <w:sz w:val="22"/>
          <w:szCs w:val="22"/>
        </w:rPr>
        <w:t>la concentración de diversas tarifas arancelarias que se generan para el trámite</w:t>
      </w:r>
      <w:r w:rsidRPr="00EC6942">
        <w:rPr>
          <w:rFonts w:ascii="AvantGarde Bk BT" w:eastAsia="Questrial" w:hAnsi="AvantGarde Bk BT" w:cs="Calibri"/>
          <w:sz w:val="22"/>
          <w:szCs w:val="22"/>
        </w:rPr>
        <w:t xml:space="preserve"> de aspirantes de los diversos niveles educativos que oferta la Universidad de Guadalajara</w:t>
      </w:r>
      <w:r w:rsidR="00BD7566" w:rsidRPr="00EC6942">
        <w:rPr>
          <w:rFonts w:ascii="AvantGarde Bk BT" w:eastAsia="Questrial" w:hAnsi="AvantGarde Bk BT" w:cs="Calibri"/>
          <w:sz w:val="22"/>
          <w:szCs w:val="22"/>
        </w:rPr>
        <w:t xml:space="preserve">, se destine un monto de $10.00 (Diez pesos 00/100 M.N.) para el </w:t>
      </w:r>
      <w:r w:rsidR="00651F61" w:rsidRPr="00EC6942">
        <w:rPr>
          <w:rFonts w:ascii="AvantGarde Bk BT" w:eastAsia="Questrial" w:hAnsi="AvantGarde Bk BT" w:cs="Calibri"/>
          <w:sz w:val="22"/>
          <w:szCs w:val="22"/>
        </w:rPr>
        <w:t>F</w:t>
      </w:r>
      <w:r w:rsidR="00BD7566" w:rsidRPr="00EC6942">
        <w:rPr>
          <w:rFonts w:ascii="AvantGarde Bk BT" w:eastAsia="Questrial" w:hAnsi="AvantGarde Bk BT" w:cs="Calibri"/>
          <w:sz w:val="22"/>
          <w:szCs w:val="22"/>
        </w:rPr>
        <w:t xml:space="preserve">ondo de </w:t>
      </w:r>
      <w:r w:rsidR="00651F61" w:rsidRPr="00EC6942">
        <w:rPr>
          <w:rFonts w:ascii="AvantGarde Bk BT" w:eastAsia="Questrial" w:hAnsi="AvantGarde Bk BT" w:cs="Calibri"/>
          <w:sz w:val="22"/>
          <w:szCs w:val="22"/>
        </w:rPr>
        <w:t>B</w:t>
      </w:r>
      <w:r w:rsidR="00BD7566" w:rsidRPr="00EC6942">
        <w:rPr>
          <w:rFonts w:ascii="AvantGarde Bk BT" w:eastAsia="Questrial" w:hAnsi="AvantGarde Bk BT" w:cs="Calibri"/>
          <w:sz w:val="22"/>
          <w:szCs w:val="22"/>
        </w:rPr>
        <w:t xml:space="preserve">eneficencias y </w:t>
      </w:r>
      <w:r w:rsidR="00651F61" w:rsidRPr="00EC6942">
        <w:rPr>
          <w:rFonts w:ascii="AvantGarde Bk BT" w:eastAsia="Questrial" w:hAnsi="AvantGarde Bk BT" w:cs="Calibri"/>
          <w:sz w:val="22"/>
          <w:szCs w:val="22"/>
        </w:rPr>
        <w:t>C</w:t>
      </w:r>
      <w:r w:rsidR="00BD7566" w:rsidRPr="00EC6942">
        <w:rPr>
          <w:rFonts w:ascii="AvantGarde Bk BT" w:eastAsia="Questrial" w:hAnsi="AvantGarde Bk BT" w:cs="Calibri"/>
          <w:sz w:val="22"/>
          <w:szCs w:val="22"/>
        </w:rPr>
        <w:t>ontingencias</w:t>
      </w:r>
      <w:r w:rsidRPr="00EC6942">
        <w:rPr>
          <w:rFonts w:ascii="AvantGarde Bk BT" w:eastAsia="Questrial" w:hAnsi="AvantGarde Bk BT" w:cs="Calibri"/>
          <w:sz w:val="22"/>
          <w:szCs w:val="22"/>
        </w:rPr>
        <w:t>.</w:t>
      </w:r>
    </w:p>
    <w:p w14:paraId="372094F6" w14:textId="77777777" w:rsidR="00D07467" w:rsidRPr="00EC6942" w:rsidRDefault="00D07467" w:rsidP="00EC6942">
      <w:pPr>
        <w:tabs>
          <w:tab w:val="left" w:pos="-720"/>
          <w:tab w:val="left" w:pos="2552"/>
        </w:tabs>
        <w:ind w:right="-851"/>
        <w:jc w:val="both"/>
        <w:rPr>
          <w:rFonts w:ascii="AvantGarde Bk BT" w:eastAsia="Questrial" w:hAnsi="AvantGarde Bk BT" w:cs="Calibri"/>
          <w:b/>
          <w:sz w:val="22"/>
          <w:szCs w:val="22"/>
        </w:rPr>
      </w:pPr>
    </w:p>
    <w:p w14:paraId="088744BF" w14:textId="7CF9E5AA" w:rsidR="00FB60AD" w:rsidRPr="00EC6942" w:rsidRDefault="00805CB9"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SEGUNDO</w:t>
      </w:r>
      <w:r w:rsidR="006C7AC4" w:rsidRPr="00EC6942">
        <w:rPr>
          <w:rFonts w:ascii="AvantGarde Bk BT" w:eastAsia="Questrial" w:hAnsi="AvantGarde Bk BT" w:cs="Calibri"/>
          <w:sz w:val="22"/>
          <w:szCs w:val="22"/>
        </w:rPr>
        <w:t xml:space="preserve">. Se aprueba la concentración de diversas tarifas arancelarias que se generan para el trámite de aspirantes al nivel medio superior, en un solo concepto denominado “Proceso de selección nivel </w:t>
      </w:r>
      <w:r w:rsidR="007959B3" w:rsidRPr="00E2684C">
        <w:rPr>
          <w:rFonts w:ascii="AvantGarde Bk BT" w:eastAsia="Questrial" w:hAnsi="AvantGarde Bk BT" w:cs="Calibri"/>
          <w:color w:val="000000" w:themeColor="text1"/>
          <w:sz w:val="22"/>
          <w:szCs w:val="22"/>
        </w:rPr>
        <w:t xml:space="preserve">profesional del tipo </w:t>
      </w:r>
      <w:r w:rsidR="006C7AC4" w:rsidRPr="00EC6942">
        <w:rPr>
          <w:rFonts w:ascii="AvantGarde Bk BT" w:eastAsia="Questrial" w:hAnsi="AvantGarde Bk BT" w:cs="Calibri"/>
          <w:sz w:val="22"/>
          <w:szCs w:val="22"/>
        </w:rPr>
        <w:t>medio superior”, con una tarifa unitaria de $8</w:t>
      </w:r>
      <w:r w:rsidRPr="00EC6942">
        <w:rPr>
          <w:rFonts w:ascii="AvantGarde Bk BT" w:eastAsia="Questrial" w:hAnsi="AvantGarde Bk BT" w:cs="Calibri"/>
          <w:sz w:val="22"/>
          <w:szCs w:val="22"/>
        </w:rPr>
        <w:t>7</w:t>
      </w:r>
      <w:r w:rsidR="006C7AC4" w:rsidRPr="00EC6942">
        <w:rPr>
          <w:rFonts w:ascii="AvantGarde Bk BT" w:eastAsia="Questrial" w:hAnsi="AvantGarde Bk BT" w:cs="Calibri"/>
          <w:sz w:val="22"/>
          <w:szCs w:val="22"/>
        </w:rPr>
        <w:t xml:space="preserve">2.00 (Ochocientos </w:t>
      </w:r>
      <w:r w:rsidRPr="00EC6942">
        <w:rPr>
          <w:rFonts w:ascii="AvantGarde Bk BT" w:eastAsia="Questrial" w:hAnsi="AvantGarde Bk BT" w:cs="Calibri"/>
          <w:sz w:val="22"/>
          <w:szCs w:val="22"/>
        </w:rPr>
        <w:t>setenta</w:t>
      </w:r>
      <w:r w:rsidR="006C7AC4" w:rsidRPr="00EC6942">
        <w:rPr>
          <w:rFonts w:ascii="AvantGarde Bk BT" w:eastAsia="Questrial" w:hAnsi="AvantGarde Bk BT" w:cs="Calibri"/>
          <w:sz w:val="22"/>
          <w:szCs w:val="22"/>
        </w:rPr>
        <w:t xml:space="preserve"> y dos pesos 00/100 M.N.), para quedar como sigue:</w:t>
      </w:r>
    </w:p>
    <w:p w14:paraId="0A4AEFDB" w14:textId="77777777" w:rsidR="00805CB9" w:rsidRPr="00EC6942" w:rsidRDefault="00805CB9" w:rsidP="00EC6942">
      <w:pPr>
        <w:tabs>
          <w:tab w:val="left" w:pos="-720"/>
          <w:tab w:val="left" w:pos="2552"/>
        </w:tabs>
        <w:ind w:right="-851"/>
        <w:jc w:val="both"/>
        <w:rPr>
          <w:rFonts w:ascii="AvantGarde Bk BT" w:hAnsi="AvantGarde Bk BT" w:cs="Calibri"/>
          <w:color w:val="FFFFFF"/>
          <w:sz w:val="16"/>
          <w:szCs w:val="16"/>
        </w:rPr>
      </w:pPr>
    </w:p>
    <w:tbl>
      <w:tblPr>
        <w:tblW w:w="0" w:type="auto"/>
        <w:jc w:val="center"/>
        <w:tblCellSpacing w:w="0" w:type="dxa"/>
        <w:tblCellMar>
          <w:left w:w="0" w:type="dxa"/>
          <w:right w:w="0" w:type="dxa"/>
        </w:tblCellMar>
        <w:tblLook w:val="04A0" w:firstRow="1" w:lastRow="0" w:firstColumn="1" w:lastColumn="0" w:noHBand="0" w:noVBand="1"/>
      </w:tblPr>
      <w:tblGrid>
        <w:gridCol w:w="4536"/>
        <w:gridCol w:w="1843"/>
        <w:gridCol w:w="160"/>
      </w:tblGrid>
      <w:tr w:rsidR="00347F94" w:rsidRPr="00EC6942" w14:paraId="14E60D83" w14:textId="77777777" w:rsidTr="00D56415">
        <w:trPr>
          <w:gridAfter w:val="1"/>
          <w:wAfter w:w="160" w:type="dxa"/>
          <w:tblHeader/>
          <w:tblCellSpacing w:w="0" w:type="dxa"/>
          <w:jc w:val="center"/>
        </w:trPr>
        <w:tc>
          <w:tcPr>
            <w:tcW w:w="6379" w:type="dxa"/>
            <w:gridSpan w:val="2"/>
            <w:tcBorders>
              <w:bottom w:val="single" w:sz="6" w:space="0" w:color="000000"/>
            </w:tcBorders>
            <w:shd w:val="clear" w:color="auto" w:fill="006338"/>
            <w:tcMar>
              <w:top w:w="30" w:type="dxa"/>
              <w:left w:w="45" w:type="dxa"/>
              <w:bottom w:w="30" w:type="dxa"/>
              <w:right w:w="45" w:type="dxa"/>
            </w:tcMar>
            <w:vAlign w:val="center"/>
            <w:hideMark/>
          </w:tcPr>
          <w:p w14:paraId="0D8DD30B" w14:textId="77777777" w:rsidR="00347F94" w:rsidRPr="00EC6942" w:rsidRDefault="00347F94" w:rsidP="00EC6942">
            <w:pPr>
              <w:ind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TRÁMITES DE ASPIRANTE NIVEL MEDIO SUPERIOR</w:t>
            </w:r>
          </w:p>
        </w:tc>
      </w:tr>
      <w:tr w:rsidR="00347F94" w:rsidRPr="00EC6942" w14:paraId="3CA3493F" w14:textId="77777777" w:rsidTr="00D56415">
        <w:trPr>
          <w:gridAfter w:val="1"/>
          <w:wAfter w:w="160" w:type="dxa"/>
          <w:tblHeader/>
          <w:tblCellSpacing w:w="0" w:type="dxa"/>
          <w:jc w:val="center"/>
        </w:trPr>
        <w:tc>
          <w:tcPr>
            <w:tcW w:w="4536"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58A11D20" w14:textId="77777777" w:rsidR="00347F94" w:rsidRPr="00EC6942" w:rsidRDefault="00347F94" w:rsidP="00152010">
            <w:pPr>
              <w:ind w:left="-1194"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1843"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37E739DB" w14:textId="77777777" w:rsidR="00347F94" w:rsidRPr="00EC6942" w:rsidRDefault="00347F94" w:rsidP="00152010">
            <w:pPr>
              <w:ind w:left="-1194"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347F94" w:rsidRPr="00EC6942" w14:paraId="69A2FEEF" w14:textId="77777777" w:rsidTr="00D56415">
        <w:trPr>
          <w:gridAfter w:val="1"/>
          <w:wAfter w:w="160" w:type="dxa"/>
          <w:trHeight w:val="288"/>
          <w:tblCellSpacing w:w="0" w:type="dxa"/>
          <w:jc w:val="center"/>
        </w:trPr>
        <w:tc>
          <w:tcPr>
            <w:tcW w:w="4536" w:type="dxa"/>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0329071" w14:textId="77777777" w:rsidR="00152010" w:rsidRDefault="00347F94" w:rsidP="00152010">
            <w:pPr>
              <w:ind w:left="-1194" w:right="-851"/>
              <w:jc w:val="center"/>
              <w:rPr>
                <w:rFonts w:ascii="AvantGarde Bk BT" w:hAnsi="AvantGarde Bk BT" w:cs="Calibri"/>
                <w:sz w:val="16"/>
                <w:szCs w:val="16"/>
              </w:rPr>
            </w:pPr>
            <w:r w:rsidRPr="00EC6942">
              <w:rPr>
                <w:rFonts w:ascii="AvantGarde Bk BT" w:hAnsi="AvantGarde Bk BT" w:cs="Calibri"/>
                <w:sz w:val="16"/>
                <w:szCs w:val="16"/>
              </w:rPr>
              <w:t xml:space="preserve">Proceso de selección nivel profesional del </w:t>
            </w:r>
          </w:p>
          <w:p w14:paraId="5F3DC2B0" w14:textId="3162A3CC" w:rsidR="00347F94" w:rsidRPr="00EC6942" w:rsidRDefault="00347F94" w:rsidP="00152010">
            <w:pPr>
              <w:ind w:left="-1194" w:right="-851"/>
              <w:jc w:val="center"/>
              <w:rPr>
                <w:rFonts w:ascii="AvantGarde Bk BT" w:hAnsi="AvantGarde Bk BT" w:cs="Calibri"/>
                <w:sz w:val="16"/>
                <w:szCs w:val="16"/>
              </w:rPr>
            </w:pPr>
            <w:r w:rsidRPr="00EC6942">
              <w:rPr>
                <w:rFonts w:ascii="AvantGarde Bk BT" w:hAnsi="AvantGarde Bk BT" w:cs="Calibri"/>
                <w:sz w:val="16"/>
                <w:szCs w:val="16"/>
              </w:rPr>
              <w:t>tipo medio superior</w:t>
            </w:r>
          </w:p>
        </w:tc>
        <w:tc>
          <w:tcPr>
            <w:tcW w:w="1843" w:type="dxa"/>
            <w:vMerge w:val="restart"/>
            <w:tcBorders>
              <w:bottom w:val="single" w:sz="6" w:space="0" w:color="000000"/>
              <w:right w:val="single" w:sz="6" w:space="0" w:color="000000"/>
            </w:tcBorders>
            <w:tcMar>
              <w:top w:w="30" w:type="dxa"/>
              <w:left w:w="45" w:type="dxa"/>
              <w:bottom w:w="30" w:type="dxa"/>
              <w:right w:w="45" w:type="dxa"/>
            </w:tcMar>
            <w:vAlign w:val="center"/>
            <w:hideMark/>
          </w:tcPr>
          <w:p w14:paraId="5F62BABE" w14:textId="77777777" w:rsidR="00347F94" w:rsidRPr="00EC6942" w:rsidRDefault="00347F94" w:rsidP="00152010">
            <w:pPr>
              <w:ind w:left="-1194" w:right="-851"/>
              <w:jc w:val="center"/>
              <w:rPr>
                <w:rFonts w:ascii="AvantGarde Bk BT" w:hAnsi="AvantGarde Bk BT" w:cs="Calibri"/>
                <w:sz w:val="16"/>
                <w:szCs w:val="16"/>
              </w:rPr>
            </w:pPr>
            <w:r w:rsidRPr="00EC6942">
              <w:rPr>
                <w:rFonts w:ascii="AvantGarde Bk BT" w:hAnsi="AvantGarde Bk BT" w:cs="Calibri"/>
                <w:sz w:val="16"/>
                <w:szCs w:val="16"/>
              </w:rPr>
              <w:t>$872.00</w:t>
            </w:r>
          </w:p>
        </w:tc>
      </w:tr>
      <w:tr w:rsidR="00347F94" w:rsidRPr="00EC6942" w14:paraId="2D2AD68A" w14:textId="77777777" w:rsidTr="00D56415">
        <w:trPr>
          <w:tblCellSpacing w:w="0" w:type="dxa"/>
          <w:jc w:val="center"/>
        </w:trPr>
        <w:tc>
          <w:tcPr>
            <w:tcW w:w="4536" w:type="dxa"/>
            <w:vMerge/>
            <w:tcBorders>
              <w:left w:val="single" w:sz="6" w:space="0" w:color="000000"/>
              <w:bottom w:val="single" w:sz="6" w:space="0" w:color="000000"/>
              <w:right w:val="single" w:sz="6" w:space="0" w:color="000000"/>
            </w:tcBorders>
            <w:vAlign w:val="center"/>
            <w:hideMark/>
          </w:tcPr>
          <w:p w14:paraId="2D1B16F4" w14:textId="77777777" w:rsidR="00347F94" w:rsidRPr="00EC6942" w:rsidRDefault="00347F94" w:rsidP="00EC6942">
            <w:pPr>
              <w:ind w:right="-851"/>
              <w:jc w:val="center"/>
              <w:rPr>
                <w:rFonts w:ascii="AvantGarde Bk BT" w:hAnsi="AvantGarde Bk BT" w:cs="Calibri"/>
                <w:sz w:val="16"/>
                <w:szCs w:val="16"/>
              </w:rPr>
            </w:pPr>
          </w:p>
        </w:tc>
        <w:tc>
          <w:tcPr>
            <w:tcW w:w="1843" w:type="dxa"/>
            <w:vMerge/>
            <w:tcBorders>
              <w:bottom w:val="single" w:sz="6" w:space="0" w:color="000000"/>
              <w:right w:val="single" w:sz="6" w:space="0" w:color="000000"/>
            </w:tcBorders>
            <w:vAlign w:val="center"/>
            <w:hideMark/>
          </w:tcPr>
          <w:p w14:paraId="034C5959" w14:textId="77777777" w:rsidR="00347F94" w:rsidRPr="00EC6942" w:rsidRDefault="00347F94" w:rsidP="00EC6942">
            <w:pPr>
              <w:ind w:right="-851"/>
              <w:jc w:val="center"/>
              <w:rPr>
                <w:rFonts w:ascii="AvantGarde Bk BT" w:hAnsi="AvantGarde Bk BT" w:cs="Calibri"/>
                <w:sz w:val="16"/>
                <w:szCs w:val="16"/>
              </w:rPr>
            </w:pPr>
          </w:p>
        </w:tc>
        <w:tc>
          <w:tcPr>
            <w:tcW w:w="160" w:type="dxa"/>
            <w:vAlign w:val="center"/>
            <w:hideMark/>
          </w:tcPr>
          <w:p w14:paraId="230C627B" w14:textId="77777777" w:rsidR="00347F94" w:rsidRPr="00EC6942" w:rsidRDefault="00347F94" w:rsidP="00EC6942">
            <w:pPr>
              <w:ind w:right="-851"/>
              <w:jc w:val="center"/>
              <w:rPr>
                <w:rFonts w:ascii="AvantGarde Bk BT" w:hAnsi="AvantGarde Bk BT" w:cs="Calibri"/>
                <w:sz w:val="16"/>
                <w:szCs w:val="16"/>
              </w:rPr>
            </w:pPr>
          </w:p>
        </w:tc>
      </w:tr>
      <w:tr w:rsidR="00347F94" w:rsidRPr="00EC6942" w14:paraId="3538BB4F" w14:textId="77777777" w:rsidTr="00D56415">
        <w:trPr>
          <w:tblCellSpacing w:w="0" w:type="dxa"/>
          <w:jc w:val="center"/>
        </w:trPr>
        <w:tc>
          <w:tcPr>
            <w:tcW w:w="4536" w:type="dxa"/>
            <w:vMerge/>
            <w:tcBorders>
              <w:left w:val="single" w:sz="6" w:space="0" w:color="000000"/>
              <w:bottom w:val="single" w:sz="6" w:space="0" w:color="000000"/>
              <w:right w:val="single" w:sz="6" w:space="0" w:color="000000"/>
            </w:tcBorders>
            <w:vAlign w:val="center"/>
            <w:hideMark/>
          </w:tcPr>
          <w:p w14:paraId="5F752C0C" w14:textId="77777777" w:rsidR="00347F94" w:rsidRPr="00EC6942" w:rsidRDefault="00347F94" w:rsidP="00EC6942">
            <w:pPr>
              <w:ind w:right="-851"/>
              <w:jc w:val="center"/>
              <w:rPr>
                <w:rFonts w:ascii="AvantGarde Bk BT" w:hAnsi="AvantGarde Bk BT" w:cs="Calibri"/>
                <w:sz w:val="16"/>
                <w:szCs w:val="16"/>
              </w:rPr>
            </w:pPr>
          </w:p>
        </w:tc>
        <w:tc>
          <w:tcPr>
            <w:tcW w:w="1843" w:type="dxa"/>
            <w:vMerge/>
            <w:tcBorders>
              <w:bottom w:val="single" w:sz="6" w:space="0" w:color="000000"/>
              <w:right w:val="single" w:sz="6" w:space="0" w:color="000000"/>
            </w:tcBorders>
            <w:vAlign w:val="center"/>
            <w:hideMark/>
          </w:tcPr>
          <w:p w14:paraId="2D279FE1" w14:textId="77777777" w:rsidR="00347F94" w:rsidRPr="00EC6942" w:rsidRDefault="00347F94" w:rsidP="00EC6942">
            <w:pPr>
              <w:ind w:right="-851"/>
              <w:jc w:val="center"/>
              <w:rPr>
                <w:rFonts w:ascii="AvantGarde Bk BT" w:hAnsi="AvantGarde Bk BT" w:cs="Calibri"/>
                <w:sz w:val="16"/>
                <w:szCs w:val="16"/>
              </w:rPr>
            </w:pPr>
          </w:p>
        </w:tc>
        <w:tc>
          <w:tcPr>
            <w:tcW w:w="160" w:type="dxa"/>
            <w:vAlign w:val="center"/>
            <w:hideMark/>
          </w:tcPr>
          <w:p w14:paraId="642D3435" w14:textId="77777777" w:rsidR="00347F94" w:rsidRPr="00EC6942" w:rsidRDefault="00347F94" w:rsidP="00EC6942">
            <w:pPr>
              <w:ind w:right="-851"/>
              <w:rPr>
                <w:rFonts w:ascii="AvantGarde Bk BT" w:hAnsi="AvantGarde Bk BT" w:cs="Calibri"/>
                <w:sz w:val="20"/>
                <w:szCs w:val="20"/>
              </w:rPr>
            </w:pPr>
          </w:p>
        </w:tc>
      </w:tr>
      <w:tr w:rsidR="00347F94" w:rsidRPr="00EC6942" w14:paraId="49770A70" w14:textId="77777777" w:rsidTr="00D56415">
        <w:trPr>
          <w:tblCellSpacing w:w="0" w:type="dxa"/>
          <w:jc w:val="center"/>
        </w:trPr>
        <w:tc>
          <w:tcPr>
            <w:tcW w:w="4536" w:type="dxa"/>
            <w:vMerge/>
            <w:tcBorders>
              <w:left w:val="single" w:sz="6" w:space="0" w:color="000000"/>
              <w:bottom w:val="single" w:sz="6" w:space="0" w:color="000000"/>
              <w:right w:val="single" w:sz="6" w:space="0" w:color="000000"/>
            </w:tcBorders>
            <w:vAlign w:val="center"/>
            <w:hideMark/>
          </w:tcPr>
          <w:p w14:paraId="5C76884F" w14:textId="77777777" w:rsidR="00347F94" w:rsidRPr="00EC6942" w:rsidRDefault="00347F94" w:rsidP="00EC6942">
            <w:pPr>
              <w:ind w:right="-851"/>
              <w:jc w:val="center"/>
              <w:rPr>
                <w:rFonts w:ascii="AvantGarde Bk BT" w:hAnsi="AvantGarde Bk BT" w:cs="Calibri"/>
                <w:sz w:val="16"/>
                <w:szCs w:val="16"/>
              </w:rPr>
            </w:pPr>
          </w:p>
        </w:tc>
        <w:tc>
          <w:tcPr>
            <w:tcW w:w="1843" w:type="dxa"/>
            <w:vMerge/>
            <w:tcBorders>
              <w:bottom w:val="single" w:sz="6" w:space="0" w:color="000000"/>
              <w:right w:val="single" w:sz="6" w:space="0" w:color="000000"/>
            </w:tcBorders>
            <w:vAlign w:val="center"/>
            <w:hideMark/>
          </w:tcPr>
          <w:p w14:paraId="4A582AE5" w14:textId="77777777" w:rsidR="00347F94" w:rsidRPr="00EC6942" w:rsidRDefault="00347F94" w:rsidP="00EC6942">
            <w:pPr>
              <w:ind w:right="-851"/>
              <w:jc w:val="center"/>
              <w:rPr>
                <w:rFonts w:ascii="AvantGarde Bk BT" w:hAnsi="AvantGarde Bk BT" w:cs="Calibri"/>
                <w:sz w:val="16"/>
                <w:szCs w:val="16"/>
              </w:rPr>
            </w:pPr>
          </w:p>
        </w:tc>
        <w:tc>
          <w:tcPr>
            <w:tcW w:w="160" w:type="dxa"/>
            <w:vAlign w:val="center"/>
            <w:hideMark/>
          </w:tcPr>
          <w:p w14:paraId="3372781F" w14:textId="77777777" w:rsidR="00347F94" w:rsidRPr="00EC6942" w:rsidRDefault="00347F94" w:rsidP="00EC6942">
            <w:pPr>
              <w:ind w:right="-851"/>
              <w:rPr>
                <w:rFonts w:ascii="AvantGarde Bk BT" w:hAnsi="AvantGarde Bk BT" w:cs="Calibri"/>
                <w:sz w:val="20"/>
                <w:szCs w:val="20"/>
              </w:rPr>
            </w:pPr>
          </w:p>
        </w:tc>
      </w:tr>
      <w:tr w:rsidR="00347F94" w:rsidRPr="00EC6942" w14:paraId="04EB7391" w14:textId="77777777" w:rsidTr="00D56415">
        <w:trPr>
          <w:tblCellSpacing w:w="0" w:type="dxa"/>
          <w:jc w:val="center"/>
        </w:trPr>
        <w:tc>
          <w:tcPr>
            <w:tcW w:w="4536" w:type="dxa"/>
            <w:vMerge/>
            <w:tcBorders>
              <w:left w:val="single" w:sz="6" w:space="0" w:color="000000"/>
              <w:bottom w:val="single" w:sz="6" w:space="0" w:color="000000"/>
              <w:right w:val="single" w:sz="6" w:space="0" w:color="000000"/>
            </w:tcBorders>
            <w:vAlign w:val="center"/>
            <w:hideMark/>
          </w:tcPr>
          <w:p w14:paraId="76D847F8" w14:textId="77777777" w:rsidR="00347F94" w:rsidRPr="00EC6942" w:rsidRDefault="00347F94" w:rsidP="00EC6942">
            <w:pPr>
              <w:ind w:right="-851"/>
              <w:jc w:val="center"/>
              <w:rPr>
                <w:rFonts w:ascii="AvantGarde Bk BT" w:hAnsi="AvantGarde Bk BT" w:cs="Calibri"/>
                <w:sz w:val="16"/>
                <w:szCs w:val="16"/>
              </w:rPr>
            </w:pPr>
          </w:p>
        </w:tc>
        <w:tc>
          <w:tcPr>
            <w:tcW w:w="1843" w:type="dxa"/>
            <w:vMerge/>
            <w:tcBorders>
              <w:bottom w:val="single" w:sz="6" w:space="0" w:color="000000"/>
              <w:right w:val="single" w:sz="6" w:space="0" w:color="000000"/>
            </w:tcBorders>
            <w:vAlign w:val="center"/>
            <w:hideMark/>
          </w:tcPr>
          <w:p w14:paraId="624DFAC4" w14:textId="77777777" w:rsidR="00347F94" w:rsidRPr="00EC6942" w:rsidRDefault="00347F94" w:rsidP="00EC6942">
            <w:pPr>
              <w:ind w:right="-851"/>
              <w:jc w:val="center"/>
              <w:rPr>
                <w:rFonts w:ascii="AvantGarde Bk BT" w:hAnsi="AvantGarde Bk BT" w:cs="Calibri"/>
                <w:sz w:val="16"/>
                <w:szCs w:val="16"/>
              </w:rPr>
            </w:pPr>
          </w:p>
        </w:tc>
        <w:tc>
          <w:tcPr>
            <w:tcW w:w="160" w:type="dxa"/>
            <w:vAlign w:val="center"/>
            <w:hideMark/>
          </w:tcPr>
          <w:p w14:paraId="649A0CD7" w14:textId="77777777" w:rsidR="00347F94" w:rsidRPr="00EC6942" w:rsidRDefault="00347F94" w:rsidP="00EC6942">
            <w:pPr>
              <w:ind w:right="-851"/>
              <w:rPr>
                <w:rFonts w:ascii="AvantGarde Bk BT" w:hAnsi="AvantGarde Bk BT" w:cs="Calibri"/>
                <w:sz w:val="20"/>
                <w:szCs w:val="20"/>
              </w:rPr>
            </w:pPr>
          </w:p>
        </w:tc>
      </w:tr>
    </w:tbl>
    <w:p w14:paraId="71A44952" w14:textId="77777777" w:rsidR="00347F94" w:rsidRPr="00EC6942" w:rsidRDefault="00347F94" w:rsidP="00EC6942">
      <w:pPr>
        <w:tabs>
          <w:tab w:val="left" w:pos="-720"/>
          <w:tab w:val="left" w:pos="2552"/>
        </w:tabs>
        <w:ind w:right="-851"/>
        <w:jc w:val="both"/>
        <w:rPr>
          <w:rFonts w:ascii="AvantGarde Bk BT" w:hAnsi="AvantGarde Bk BT" w:cs="Calibri"/>
          <w:color w:val="FFFFFF" w:themeColor="background1"/>
          <w:sz w:val="16"/>
          <w:szCs w:val="16"/>
        </w:rPr>
      </w:pPr>
    </w:p>
    <w:p w14:paraId="33030C7D" w14:textId="0E0DAD2D" w:rsidR="006C7AC4" w:rsidRPr="00EC6942" w:rsidRDefault="00805CB9"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TERCERO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la concentración de diversas tarifas arancelarias que se generan para el trámite de aspirantes al nivel licenciatura y técnico superior, en un solo concepto denominado “Proceso de selección nivel </w:t>
      </w:r>
      <w:r w:rsidR="00E54707" w:rsidRPr="00EC6942">
        <w:rPr>
          <w:rFonts w:ascii="AvantGarde Bk BT" w:eastAsia="Questrial" w:hAnsi="AvantGarde Bk BT" w:cs="Calibri"/>
          <w:sz w:val="22"/>
          <w:szCs w:val="22"/>
        </w:rPr>
        <w:t xml:space="preserve">Técnico Superior Universitario </w:t>
      </w:r>
      <w:r w:rsidR="006C7AC4" w:rsidRPr="00EC6942">
        <w:rPr>
          <w:rFonts w:ascii="AvantGarde Bk BT" w:eastAsia="Questrial" w:hAnsi="AvantGarde Bk BT" w:cs="Calibri"/>
          <w:sz w:val="22"/>
          <w:szCs w:val="22"/>
        </w:rPr>
        <w:t xml:space="preserve">y </w:t>
      </w:r>
      <w:r w:rsidR="00E54707" w:rsidRPr="00EC6942">
        <w:rPr>
          <w:rFonts w:ascii="AvantGarde Bk BT" w:eastAsia="Questrial" w:hAnsi="AvantGarde Bk BT" w:cs="Calibri"/>
          <w:sz w:val="22"/>
          <w:szCs w:val="22"/>
        </w:rPr>
        <w:t>Licenciatura</w:t>
      </w:r>
      <w:r w:rsidR="006C7AC4" w:rsidRPr="00EC6942">
        <w:rPr>
          <w:rFonts w:ascii="AvantGarde Bk BT" w:eastAsia="Questrial" w:hAnsi="AvantGarde Bk BT" w:cs="Calibri"/>
          <w:sz w:val="22"/>
          <w:szCs w:val="22"/>
        </w:rPr>
        <w:t>”, con una tarifa unitaria de $</w:t>
      </w:r>
      <w:r w:rsidRPr="00EC6942">
        <w:rPr>
          <w:rFonts w:ascii="AvantGarde Bk BT" w:eastAsia="Questrial" w:hAnsi="AvantGarde Bk BT" w:cs="Calibri"/>
          <w:sz w:val="22"/>
          <w:szCs w:val="22"/>
        </w:rPr>
        <w:t>981</w:t>
      </w:r>
      <w:r w:rsidR="006C7AC4" w:rsidRPr="00EC6942">
        <w:rPr>
          <w:rFonts w:ascii="AvantGarde Bk BT" w:eastAsia="Questrial" w:hAnsi="AvantGarde Bk BT" w:cs="Calibri"/>
          <w:sz w:val="22"/>
          <w:szCs w:val="22"/>
        </w:rPr>
        <w:t xml:space="preserve">.00 (Novecientos </w:t>
      </w:r>
      <w:r w:rsidRPr="00EC6942">
        <w:rPr>
          <w:rFonts w:ascii="AvantGarde Bk BT" w:eastAsia="Questrial" w:hAnsi="AvantGarde Bk BT" w:cs="Calibri"/>
          <w:sz w:val="22"/>
          <w:szCs w:val="22"/>
        </w:rPr>
        <w:t>ochenta</w:t>
      </w:r>
      <w:r w:rsidR="006C7AC4" w:rsidRPr="00EC6942">
        <w:rPr>
          <w:rFonts w:ascii="AvantGarde Bk BT" w:eastAsia="Questrial" w:hAnsi="AvantGarde Bk BT" w:cs="Calibri"/>
          <w:sz w:val="22"/>
          <w:szCs w:val="22"/>
        </w:rPr>
        <w:t xml:space="preserve"> y un pesos 00/100 M.N.), para quedar como sigue:</w:t>
      </w:r>
    </w:p>
    <w:p w14:paraId="6161AADA" w14:textId="3A2193E4" w:rsidR="008804C5" w:rsidRPr="00EC6942" w:rsidRDefault="008804C5" w:rsidP="00EC6942">
      <w:pPr>
        <w:tabs>
          <w:tab w:val="left" w:pos="-720"/>
          <w:tab w:val="left" w:pos="2552"/>
        </w:tabs>
        <w:ind w:right="-851"/>
        <w:jc w:val="both"/>
        <w:rPr>
          <w:rFonts w:ascii="AvantGarde Bk BT" w:eastAsia="Questrial" w:hAnsi="AvantGarde Bk BT" w:cs="Calibri"/>
          <w:sz w:val="22"/>
          <w:szCs w:val="22"/>
        </w:rPr>
      </w:pPr>
    </w:p>
    <w:tbl>
      <w:tblPr>
        <w:tblW w:w="0" w:type="auto"/>
        <w:jc w:val="center"/>
        <w:tblCellSpacing w:w="0" w:type="dxa"/>
        <w:tblCellMar>
          <w:left w:w="0" w:type="dxa"/>
          <w:right w:w="0" w:type="dxa"/>
        </w:tblCellMar>
        <w:tblLook w:val="04A0" w:firstRow="1" w:lastRow="0" w:firstColumn="1" w:lastColumn="0" w:noHBand="0" w:noVBand="1"/>
      </w:tblPr>
      <w:tblGrid>
        <w:gridCol w:w="3828"/>
        <w:gridCol w:w="2410"/>
        <w:gridCol w:w="20"/>
      </w:tblGrid>
      <w:tr w:rsidR="00347F94" w:rsidRPr="00EC6942" w14:paraId="7A4310C8" w14:textId="77777777" w:rsidTr="00D56415">
        <w:trPr>
          <w:gridAfter w:val="1"/>
          <w:wAfter w:w="20" w:type="dxa"/>
          <w:tblHeader/>
          <w:tblCellSpacing w:w="0" w:type="dxa"/>
          <w:jc w:val="center"/>
        </w:trPr>
        <w:tc>
          <w:tcPr>
            <w:tcW w:w="6238" w:type="dxa"/>
            <w:gridSpan w:val="2"/>
            <w:tcBorders>
              <w:bottom w:val="single" w:sz="6" w:space="0" w:color="000000"/>
            </w:tcBorders>
            <w:shd w:val="clear" w:color="auto" w:fill="006338"/>
            <w:tcMar>
              <w:top w:w="30" w:type="dxa"/>
              <w:left w:w="45" w:type="dxa"/>
              <w:bottom w:w="30" w:type="dxa"/>
              <w:right w:w="45" w:type="dxa"/>
            </w:tcMar>
            <w:vAlign w:val="center"/>
            <w:hideMark/>
          </w:tcPr>
          <w:p w14:paraId="10E69DDE" w14:textId="77777777" w:rsidR="00347F94" w:rsidRPr="00EC6942" w:rsidRDefault="00347F94" w:rsidP="00152010">
            <w:pPr>
              <w:ind w:left="-754"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TRÁMITES DE ASPIRANTE NIVEL SUPERIOR</w:t>
            </w:r>
          </w:p>
        </w:tc>
      </w:tr>
      <w:tr w:rsidR="00347F94" w:rsidRPr="00EC6942" w14:paraId="310D9B8D" w14:textId="77777777" w:rsidTr="00D56415">
        <w:trPr>
          <w:gridAfter w:val="1"/>
          <w:wAfter w:w="20" w:type="dxa"/>
          <w:trHeight w:val="50"/>
          <w:tblHeader/>
          <w:tblCellSpacing w:w="0" w:type="dxa"/>
          <w:jc w:val="center"/>
        </w:trPr>
        <w:tc>
          <w:tcPr>
            <w:tcW w:w="3828"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79E7BF44" w14:textId="77777777" w:rsidR="00347F94" w:rsidRPr="00EC6942" w:rsidRDefault="00347F94" w:rsidP="00152010">
            <w:pPr>
              <w:ind w:left="-911"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2410"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4AA18239" w14:textId="77777777" w:rsidR="00347F94" w:rsidRPr="00EC6942" w:rsidRDefault="00347F94" w:rsidP="00152010">
            <w:pPr>
              <w:ind w:left="-911"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347F94" w:rsidRPr="00EC6942" w14:paraId="28C62C4D" w14:textId="77777777" w:rsidTr="00D56415">
        <w:trPr>
          <w:gridAfter w:val="1"/>
          <w:wAfter w:w="20" w:type="dxa"/>
          <w:trHeight w:val="293"/>
          <w:tblCellSpacing w:w="0" w:type="dxa"/>
          <w:jc w:val="center"/>
        </w:trPr>
        <w:tc>
          <w:tcPr>
            <w:tcW w:w="3828" w:type="dxa"/>
            <w:vMerge w:val="restar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3C74E2E0" w14:textId="37A52BF9" w:rsidR="00152010" w:rsidRDefault="00D56415" w:rsidP="00152010">
            <w:pPr>
              <w:ind w:left="-769" w:right="-851"/>
              <w:jc w:val="center"/>
              <w:rPr>
                <w:rFonts w:ascii="AvantGarde Bk BT" w:hAnsi="AvantGarde Bk BT" w:cs="Calibri"/>
                <w:sz w:val="16"/>
                <w:szCs w:val="16"/>
              </w:rPr>
            </w:pPr>
            <w:r>
              <w:rPr>
                <w:rFonts w:ascii="AvantGarde Bk BT" w:hAnsi="AvantGarde Bk BT" w:cs="Calibri"/>
                <w:sz w:val="16"/>
                <w:szCs w:val="16"/>
              </w:rPr>
              <w:t>Pr</w:t>
            </w:r>
            <w:r w:rsidR="00347F94" w:rsidRPr="00EC6942">
              <w:rPr>
                <w:rFonts w:ascii="AvantGarde Bk BT" w:hAnsi="AvantGarde Bk BT" w:cs="Calibri"/>
                <w:sz w:val="16"/>
                <w:szCs w:val="16"/>
              </w:rPr>
              <w:t>oceso de selección nivel Técnico Superior</w:t>
            </w:r>
          </w:p>
          <w:p w14:paraId="721537B4" w14:textId="6B3070D5" w:rsidR="00347F94" w:rsidRPr="00EC6942" w:rsidRDefault="00347F94" w:rsidP="00152010">
            <w:pPr>
              <w:ind w:left="-769" w:right="-851"/>
              <w:jc w:val="center"/>
              <w:rPr>
                <w:rFonts w:ascii="AvantGarde Bk BT" w:hAnsi="AvantGarde Bk BT" w:cs="Calibri"/>
                <w:sz w:val="16"/>
                <w:szCs w:val="16"/>
              </w:rPr>
            </w:pPr>
            <w:r w:rsidRPr="00EC6942">
              <w:rPr>
                <w:rFonts w:ascii="AvantGarde Bk BT" w:hAnsi="AvantGarde Bk BT" w:cs="Calibri"/>
                <w:sz w:val="16"/>
                <w:szCs w:val="16"/>
              </w:rPr>
              <w:t xml:space="preserve">Universitario y Licenciatura </w:t>
            </w:r>
          </w:p>
        </w:tc>
        <w:tc>
          <w:tcPr>
            <w:tcW w:w="2410" w:type="dxa"/>
            <w:vMerge w:val="restart"/>
            <w:tcBorders>
              <w:top w:val="single" w:sz="6" w:space="0" w:color="000000"/>
              <w:bottom w:val="single" w:sz="4" w:space="0" w:color="auto"/>
              <w:right w:val="single" w:sz="6" w:space="0" w:color="000000"/>
            </w:tcBorders>
            <w:tcMar>
              <w:top w:w="30" w:type="dxa"/>
              <w:left w:w="45" w:type="dxa"/>
              <w:bottom w:w="30" w:type="dxa"/>
              <w:right w:w="45" w:type="dxa"/>
            </w:tcMar>
            <w:vAlign w:val="center"/>
            <w:hideMark/>
          </w:tcPr>
          <w:p w14:paraId="3306D92C" w14:textId="77777777" w:rsidR="00347F94" w:rsidRPr="00EC6942" w:rsidRDefault="00347F94" w:rsidP="00152010">
            <w:pPr>
              <w:ind w:left="-769" w:right="-851"/>
              <w:jc w:val="center"/>
              <w:rPr>
                <w:rFonts w:ascii="AvantGarde Bk BT" w:hAnsi="AvantGarde Bk BT" w:cs="Calibri"/>
                <w:sz w:val="16"/>
                <w:szCs w:val="16"/>
              </w:rPr>
            </w:pPr>
            <w:r w:rsidRPr="00EC6942">
              <w:rPr>
                <w:rFonts w:ascii="AvantGarde Bk BT" w:hAnsi="AvantGarde Bk BT" w:cs="Calibri"/>
                <w:sz w:val="16"/>
                <w:szCs w:val="16"/>
              </w:rPr>
              <w:t>$981.00</w:t>
            </w:r>
          </w:p>
        </w:tc>
      </w:tr>
      <w:tr w:rsidR="00347F94" w:rsidRPr="00EC6942" w14:paraId="12293557" w14:textId="77777777" w:rsidTr="00D56415">
        <w:trPr>
          <w:tblCellSpacing w:w="0" w:type="dxa"/>
          <w:jc w:val="center"/>
        </w:trPr>
        <w:tc>
          <w:tcPr>
            <w:tcW w:w="3828" w:type="dxa"/>
            <w:vMerge/>
            <w:tcBorders>
              <w:left w:val="single" w:sz="6" w:space="0" w:color="000000"/>
              <w:bottom w:val="single" w:sz="6" w:space="0" w:color="000000"/>
              <w:right w:val="single" w:sz="6" w:space="0" w:color="000000"/>
            </w:tcBorders>
            <w:vAlign w:val="center"/>
            <w:hideMark/>
          </w:tcPr>
          <w:p w14:paraId="559E4C1B" w14:textId="77777777" w:rsidR="00347F94" w:rsidRPr="00EC6942" w:rsidRDefault="00347F94" w:rsidP="00EC6942">
            <w:pPr>
              <w:ind w:right="-851"/>
              <w:rPr>
                <w:rFonts w:ascii="AvantGarde Bk BT" w:hAnsi="AvantGarde Bk BT" w:cs="Calibri"/>
                <w:sz w:val="16"/>
                <w:szCs w:val="16"/>
              </w:rPr>
            </w:pPr>
          </w:p>
        </w:tc>
        <w:tc>
          <w:tcPr>
            <w:tcW w:w="2410" w:type="dxa"/>
            <w:vMerge/>
            <w:tcBorders>
              <w:bottom w:val="single" w:sz="6" w:space="0" w:color="000000"/>
              <w:right w:val="single" w:sz="6" w:space="0" w:color="000000"/>
            </w:tcBorders>
            <w:vAlign w:val="center"/>
            <w:hideMark/>
          </w:tcPr>
          <w:p w14:paraId="34DA8240" w14:textId="77777777" w:rsidR="00347F94" w:rsidRPr="00EC6942" w:rsidRDefault="00347F94" w:rsidP="00EC6942">
            <w:pPr>
              <w:ind w:right="-851"/>
              <w:rPr>
                <w:rFonts w:ascii="AvantGarde Bk BT" w:hAnsi="AvantGarde Bk BT" w:cs="Calibri"/>
                <w:sz w:val="16"/>
                <w:szCs w:val="16"/>
              </w:rPr>
            </w:pPr>
          </w:p>
        </w:tc>
        <w:tc>
          <w:tcPr>
            <w:tcW w:w="20" w:type="dxa"/>
            <w:vAlign w:val="center"/>
            <w:hideMark/>
          </w:tcPr>
          <w:p w14:paraId="3DC38DF1" w14:textId="77777777" w:rsidR="00347F94" w:rsidRPr="00EC6942" w:rsidRDefault="00347F94" w:rsidP="00EC6942">
            <w:pPr>
              <w:ind w:right="-851"/>
              <w:jc w:val="center"/>
              <w:rPr>
                <w:rFonts w:ascii="AvantGarde Bk BT" w:hAnsi="AvantGarde Bk BT" w:cs="Calibri"/>
                <w:sz w:val="16"/>
                <w:szCs w:val="16"/>
              </w:rPr>
            </w:pPr>
          </w:p>
        </w:tc>
      </w:tr>
    </w:tbl>
    <w:p w14:paraId="2F588B52" w14:textId="77777777" w:rsidR="00347F94" w:rsidRPr="00EC6942" w:rsidRDefault="00347F94" w:rsidP="00EC6942">
      <w:pPr>
        <w:tabs>
          <w:tab w:val="left" w:pos="-720"/>
          <w:tab w:val="left" w:pos="2552"/>
        </w:tabs>
        <w:ind w:right="-851"/>
        <w:jc w:val="both"/>
        <w:rPr>
          <w:rFonts w:ascii="AvantGarde Bk BT" w:eastAsia="Questrial" w:hAnsi="AvantGarde Bk BT" w:cs="Calibri"/>
          <w:sz w:val="22"/>
          <w:szCs w:val="22"/>
        </w:rPr>
      </w:pPr>
    </w:p>
    <w:p w14:paraId="207B942D" w14:textId="53006F48" w:rsidR="006C7AC4" w:rsidRPr="00EC6942" w:rsidRDefault="00805CB9"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CUARTO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la concentración de diversas tarifas arancelarias que se generan para el trámite de aspirantes al nivel especialidad, en un solo concepto denominado “Proceso de selección para nivel especialidad”, con una tarifa unitaria de $988.00 (Novecientos ochenta y ocho pesos 00/100 M.N.)</w:t>
      </w:r>
      <w:r w:rsidR="00FA0AFD" w:rsidRPr="00EC6942">
        <w:rPr>
          <w:rFonts w:ascii="AvantGarde Bk BT" w:eastAsia="Questrial" w:hAnsi="AvantGarde Bk BT" w:cs="Calibri"/>
          <w:sz w:val="22"/>
          <w:szCs w:val="22"/>
        </w:rPr>
        <w:t>,</w:t>
      </w:r>
      <w:r w:rsidR="006C7AC4" w:rsidRPr="00EC6942">
        <w:rPr>
          <w:rFonts w:ascii="AvantGarde Bk BT" w:eastAsia="Questrial" w:hAnsi="AvantGarde Bk BT" w:cs="Calibri"/>
          <w:sz w:val="22"/>
          <w:szCs w:val="22"/>
        </w:rPr>
        <w:t xml:space="preserve"> para quedar como sigue:</w:t>
      </w:r>
    </w:p>
    <w:p w14:paraId="3FF03D8B" w14:textId="34CAAB0A"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tbl>
      <w:tblPr>
        <w:tblW w:w="6116" w:type="dxa"/>
        <w:jc w:val="center"/>
        <w:tblCellSpacing w:w="0" w:type="dxa"/>
        <w:tblCellMar>
          <w:left w:w="0" w:type="dxa"/>
          <w:right w:w="0" w:type="dxa"/>
        </w:tblCellMar>
        <w:tblLook w:val="04A0" w:firstRow="1" w:lastRow="0" w:firstColumn="1" w:lastColumn="0" w:noHBand="0" w:noVBand="1"/>
      </w:tblPr>
      <w:tblGrid>
        <w:gridCol w:w="4395"/>
        <w:gridCol w:w="1701"/>
        <w:gridCol w:w="20"/>
      </w:tblGrid>
      <w:tr w:rsidR="00347F94" w:rsidRPr="00EC6942" w14:paraId="0F792448" w14:textId="77777777" w:rsidTr="00D56415">
        <w:trPr>
          <w:gridAfter w:val="1"/>
          <w:wAfter w:w="20" w:type="dxa"/>
          <w:tblHeader/>
          <w:tblCellSpacing w:w="0" w:type="dxa"/>
          <w:jc w:val="center"/>
        </w:trPr>
        <w:tc>
          <w:tcPr>
            <w:tcW w:w="6096" w:type="dxa"/>
            <w:gridSpan w:val="2"/>
            <w:tcBorders>
              <w:bottom w:val="single" w:sz="6" w:space="0" w:color="000000"/>
            </w:tcBorders>
            <w:shd w:val="clear" w:color="auto" w:fill="006338"/>
            <w:tcMar>
              <w:top w:w="30" w:type="dxa"/>
              <w:left w:w="45" w:type="dxa"/>
              <w:bottom w:w="30" w:type="dxa"/>
              <w:right w:w="45" w:type="dxa"/>
            </w:tcMar>
            <w:vAlign w:val="center"/>
            <w:hideMark/>
          </w:tcPr>
          <w:p w14:paraId="012BFC42" w14:textId="77777777" w:rsidR="00347F94" w:rsidRPr="00EC6942" w:rsidRDefault="00347F94" w:rsidP="00152010">
            <w:pPr>
              <w:ind w:left="-627"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TRÁMITES DE ASPIRANTE NIVEL ESPECIALIDAD</w:t>
            </w:r>
          </w:p>
        </w:tc>
      </w:tr>
      <w:tr w:rsidR="00347F94" w:rsidRPr="00EC6942" w14:paraId="15DA3B36" w14:textId="77777777" w:rsidTr="00D56415">
        <w:trPr>
          <w:gridAfter w:val="1"/>
          <w:wAfter w:w="20" w:type="dxa"/>
          <w:tblHeader/>
          <w:tblCellSpacing w:w="0" w:type="dxa"/>
          <w:jc w:val="center"/>
        </w:trPr>
        <w:tc>
          <w:tcPr>
            <w:tcW w:w="4395"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35718964" w14:textId="77777777" w:rsidR="00347F94" w:rsidRPr="00EC6942" w:rsidRDefault="00347F94" w:rsidP="00152010">
            <w:pPr>
              <w:ind w:left="-627"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1701"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5FB09F40" w14:textId="77777777" w:rsidR="00347F94" w:rsidRPr="00EC6942" w:rsidRDefault="00347F94" w:rsidP="00152010">
            <w:pPr>
              <w:ind w:left="-627"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347F94" w:rsidRPr="00EC6942" w14:paraId="7868FB4F" w14:textId="77777777" w:rsidTr="00D56415">
        <w:trPr>
          <w:gridAfter w:val="1"/>
          <w:wAfter w:w="20" w:type="dxa"/>
          <w:trHeight w:val="293"/>
          <w:tblCellSpacing w:w="0" w:type="dxa"/>
          <w:jc w:val="center"/>
        </w:trPr>
        <w:tc>
          <w:tcPr>
            <w:tcW w:w="4395" w:type="dxa"/>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F7CF82" w14:textId="77777777" w:rsidR="00152010" w:rsidRDefault="00347F94" w:rsidP="00152010">
            <w:pPr>
              <w:ind w:left="-627" w:right="-851"/>
              <w:jc w:val="center"/>
              <w:rPr>
                <w:rFonts w:ascii="AvantGarde Bk BT" w:hAnsi="AvantGarde Bk BT" w:cs="Calibri"/>
                <w:sz w:val="16"/>
                <w:szCs w:val="16"/>
              </w:rPr>
            </w:pPr>
            <w:r w:rsidRPr="00EC6942">
              <w:rPr>
                <w:rFonts w:ascii="AvantGarde Bk BT" w:hAnsi="AvantGarde Bk BT" w:cs="Calibri"/>
                <w:sz w:val="16"/>
                <w:szCs w:val="16"/>
              </w:rPr>
              <w:t>Proceso de selección para nivel</w:t>
            </w:r>
          </w:p>
          <w:p w14:paraId="701E3BBD" w14:textId="60E0AE6D" w:rsidR="00347F94" w:rsidRPr="00EC6942" w:rsidRDefault="00347F94" w:rsidP="00152010">
            <w:pPr>
              <w:ind w:left="-627" w:right="-851"/>
              <w:jc w:val="center"/>
              <w:rPr>
                <w:rFonts w:ascii="AvantGarde Bk BT" w:hAnsi="AvantGarde Bk BT" w:cs="Calibri"/>
                <w:sz w:val="16"/>
                <w:szCs w:val="16"/>
              </w:rPr>
            </w:pPr>
            <w:r w:rsidRPr="00EC6942">
              <w:rPr>
                <w:rFonts w:ascii="AvantGarde Bk BT" w:hAnsi="AvantGarde Bk BT" w:cs="Calibri"/>
                <w:sz w:val="16"/>
                <w:szCs w:val="16"/>
              </w:rPr>
              <w:t>especialidad</w:t>
            </w:r>
          </w:p>
        </w:tc>
        <w:tc>
          <w:tcPr>
            <w:tcW w:w="1701" w:type="dxa"/>
            <w:vMerge w:val="restart"/>
            <w:tcBorders>
              <w:top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2E6B98B" w14:textId="77777777" w:rsidR="00347F94" w:rsidRPr="00EC6942" w:rsidRDefault="00347F94" w:rsidP="00152010">
            <w:pPr>
              <w:ind w:left="-627" w:right="-851"/>
              <w:jc w:val="center"/>
              <w:rPr>
                <w:rFonts w:ascii="AvantGarde Bk BT" w:hAnsi="AvantGarde Bk BT" w:cs="Calibri"/>
                <w:sz w:val="16"/>
                <w:szCs w:val="16"/>
              </w:rPr>
            </w:pPr>
            <w:r w:rsidRPr="00EC6942">
              <w:rPr>
                <w:rFonts w:ascii="AvantGarde Bk BT" w:hAnsi="AvantGarde Bk BT" w:cs="Calibri"/>
                <w:sz w:val="16"/>
                <w:szCs w:val="16"/>
              </w:rPr>
              <w:t>$988.00</w:t>
            </w:r>
          </w:p>
        </w:tc>
      </w:tr>
      <w:tr w:rsidR="00347F94" w:rsidRPr="00EC6942" w14:paraId="6CCA6BB6" w14:textId="77777777" w:rsidTr="00D56415">
        <w:trPr>
          <w:tblCellSpacing w:w="0" w:type="dxa"/>
          <w:jc w:val="center"/>
        </w:trPr>
        <w:tc>
          <w:tcPr>
            <w:tcW w:w="4395" w:type="dxa"/>
            <w:vMerge/>
            <w:tcBorders>
              <w:left w:val="single" w:sz="6" w:space="0" w:color="000000"/>
              <w:bottom w:val="single" w:sz="6" w:space="0" w:color="000000"/>
              <w:right w:val="single" w:sz="6" w:space="0" w:color="000000"/>
            </w:tcBorders>
            <w:vAlign w:val="center"/>
            <w:hideMark/>
          </w:tcPr>
          <w:p w14:paraId="6E7E0287" w14:textId="77777777" w:rsidR="00347F94" w:rsidRPr="00EC6942" w:rsidRDefault="00347F94" w:rsidP="00EC6942">
            <w:pPr>
              <w:ind w:right="-851"/>
              <w:rPr>
                <w:rFonts w:ascii="AvantGarde Bk BT" w:hAnsi="AvantGarde Bk BT" w:cs="Calibri"/>
                <w:sz w:val="16"/>
                <w:szCs w:val="16"/>
              </w:rPr>
            </w:pPr>
          </w:p>
        </w:tc>
        <w:tc>
          <w:tcPr>
            <w:tcW w:w="1701" w:type="dxa"/>
            <w:vMerge/>
            <w:tcBorders>
              <w:top w:val="single" w:sz="6" w:space="0" w:color="000000"/>
              <w:bottom w:val="single" w:sz="4" w:space="0" w:color="auto"/>
              <w:right w:val="single" w:sz="6" w:space="0" w:color="000000"/>
            </w:tcBorders>
            <w:vAlign w:val="center"/>
            <w:hideMark/>
          </w:tcPr>
          <w:p w14:paraId="7333E68E" w14:textId="77777777" w:rsidR="00347F94" w:rsidRPr="00EC6942" w:rsidRDefault="00347F94" w:rsidP="00EC6942">
            <w:pPr>
              <w:ind w:right="-851"/>
              <w:rPr>
                <w:rFonts w:ascii="AvantGarde Bk BT" w:hAnsi="AvantGarde Bk BT" w:cs="Calibri"/>
                <w:sz w:val="16"/>
                <w:szCs w:val="16"/>
              </w:rPr>
            </w:pPr>
          </w:p>
        </w:tc>
        <w:tc>
          <w:tcPr>
            <w:tcW w:w="20" w:type="dxa"/>
            <w:vAlign w:val="center"/>
            <w:hideMark/>
          </w:tcPr>
          <w:p w14:paraId="2920DCFC" w14:textId="77777777" w:rsidR="00347F94" w:rsidRPr="00EC6942" w:rsidRDefault="00347F94" w:rsidP="00EC6942">
            <w:pPr>
              <w:ind w:right="-851"/>
              <w:jc w:val="center"/>
              <w:rPr>
                <w:rFonts w:ascii="AvantGarde Bk BT" w:hAnsi="AvantGarde Bk BT" w:cs="Calibri"/>
                <w:sz w:val="16"/>
                <w:szCs w:val="16"/>
              </w:rPr>
            </w:pPr>
          </w:p>
        </w:tc>
      </w:tr>
    </w:tbl>
    <w:p w14:paraId="2D987786" w14:textId="77777777" w:rsidR="00347F94" w:rsidRPr="00EC6942" w:rsidRDefault="00347F94" w:rsidP="00EC6942">
      <w:pPr>
        <w:tabs>
          <w:tab w:val="left" w:pos="-720"/>
          <w:tab w:val="left" w:pos="2552"/>
        </w:tabs>
        <w:ind w:right="-851"/>
        <w:jc w:val="both"/>
        <w:rPr>
          <w:rFonts w:ascii="AvantGarde Bk BT" w:eastAsia="Questrial" w:hAnsi="AvantGarde Bk BT" w:cs="Calibri"/>
          <w:sz w:val="22"/>
          <w:szCs w:val="22"/>
        </w:rPr>
      </w:pPr>
    </w:p>
    <w:p w14:paraId="5845DCFB" w14:textId="53D9F673" w:rsidR="006C7AC4" w:rsidRPr="00EC6942" w:rsidRDefault="00805CB9"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QUINTO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la concentración de diversas tarifas arancelarias que se generan para el trámite de aspirantes al nivel maestría, en un solo concepto denominado “Proceso de selección para nivel maestría”, con una tarifa unitaria de $1,0</w:t>
      </w:r>
      <w:r w:rsidR="00EA3FF1" w:rsidRPr="00EC6942">
        <w:rPr>
          <w:rFonts w:ascii="AvantGarde Bk BT" w:eastAsia="Questrial" w:hAnsi="AvantGarde Bk BT" w:cs="Calibri"/>
          <w:sz w:val="22"/>
          <w:szCs w:val="22"/>
        </w:rPr>
        <w:t>2</w:t>
      </w:r>
      <w:r w:rsidR="006C7AC4" w:rsidRPr="00EC6942">
        <w:rPr>
          <w:rFonts w:ascii="AvantGarde Bk BT" w:eastAsia="Questrial" w:hAnsi="AvantGarde Bk BT" w:cs="Calibri"/>
          <w:sz w:val="22"/>
          <w:szCs w:val="22"/>
        </w:rPr>
        <w:t>5.00 (Mil</w:t>
      </w:r>
      <w:r w:rsidR="00EA3FF1" w:rsidRPr="00EC6942">
        <w:rPr>
          <w:rFonts w:ascii="AvantGarde Bk BT" w:eastAsia="Questrial" w:hAnsi="AvantGarde Bk BT" w:cs="Calibri"/>
          <w:sz w:val="22"/>
          <w:szCs w:val="22"/>
        </w:rPr>
        <w:t xml:space="preserve"> veinticinco</w:t>
      </w:r>
      <w:r w:rsidR="006C7AC4" w:rsidRPr="00EC6942">
        <w:rPr>
          <w:rFonts w:ascii="AvantGarde Bk BT" w:eastAsia="Questrial" w:hAnsi="AvantGarde Bk BT" w:cs="Calibri"/>
          <w:sz w:val="22"/>
          <w:szCs w:val="22"/>
        </w:rPr>
        <w:t xml:space="preserve"> y cinco pesos 00/100 M.N.)</w:t>
      </w:r>
      <w:r w:rsidR="00FA0AFD" w:rsidRPr="00EC6942">
        <w:rPr>
          <w:rFonts w:ascii="AvantGarde Bk BT" w:eastAsia="Questrial" w:hAnsi="AvantGarde Bk BT" w:cs="Calibri"/>
          <w:sz w:val="22"/>
          <w:szCs w:val="22"/>
        </w:rPr>
        <w:t xml:space="preserve">, </w:t>
      </w:r>
      <w:r w:rsidR="006C7AC4" w:rsidRPr="00EC6942">
        <w:rPr>
          <w:rFonts w:ascii="AvantGarde Bk BT" w:eastAsia="Questrial" w:hAnsi="AvantGarde Bk BT" w:cs="Calibri"/>
          <w:sz w:val="22"/>
          <w:szCs w:val="22"/>
        </w:rPr>
        <w:t>para quedar como sigue:</w:t>
      </w:r>
    </w:p>
    <w:p w14:paraId="177B6A24" w14:textId="77777777" w:rsidR="00347F94" w:rsidRPr="00EC6942" w:rsidRDefault="00347F94" w:rsidP="00EC6942">
      <w:pPr>
        <w:tabs>
          <w:tab w:val="left" w:pos="-720"/>
          <w:tab w:val="left" w:pos="2552"/>
        </w:tabs>
        <w:ind w:right="-851"/>
        <w:jc w:val="both"/>
        <w:rPr>
          <w:rFonts w:ascii="AvantGarde Bk BT" w:eastAsia="Questrial" w:hAnsi="AvantGarde Bk BT" w:cs="Calibri"/>
          <w:sz w:val="22"/>
          <w:szCs w:val="22"/>
        </w:rPr>
      </w:pPr>
    </w:p>
    <w:tbl>
      <w:tblPr>
        <w:tblW w:w="6116" w:type="dxa"/>
        <w:jc w:val="center"/>
        <w:tblCellSpacing w:w="0" w:type="dxa"/>
        <w:tblCellMar>
          <w:left w:w="0" w:type="dxa"/>
          <w:right w:w="0" w:type="dxa"/>
        </w:tblCellMar>
        <w:tblLook w:val="04A0" w:firstRow="1" w:lastRow="0" w:firstColumn="1" w:lastColumn="0" w:noHBand="0" w:noVBand="1"/>
      </w:tblPr>
      <w:tblGrid>
        <w:gridCol w:w="4537"/>
        <w:gridCol w:w="1559"/>
        <w:gridCol w:w="20"/>
      </w:tblGrid>
      <w:tr w:rsidR="00347F94" w:rsidRPr="00EC6942" w14:paraId="076DB21F" w14:textId="77777777" w:rsidTr="00D56415">
        <w:trPr>
          <w:gridAfter w:val="1"/>
          <w:wAfter w:w="20" w:type="dxa"/>
          <w:tblHeader/>
          <w:tblCellSpacing w:w="0" w:type="dxa"/>
          <w:jc w:val="center"/>
        </w:trPr>
        <w:tc>
          <w:tcPr>
            <w:tcW w:w="6096" w:type="dxa"/>
            <w:gridSpan w:val="2"/>
            <w:tcBorders>
              <w:bottom w:val="single" w:sz="6" w:space="0" w:color="000000"/>
            </w:tcBorders>
            <w:shd w:val="clear" w:color="auto" w:fill="006338"/>
            <w:tcMar>
              <w:top w:w="30" w:type="dxa"/>
              <w:left w:w="45" w:type="dxa"/>
              <w:bottom w:w="30" w:type="dxa"/>
              <w:right w:w="45" w:type="dxa"/>
            </w:tcMar>
            <w:vAlign w:val="center"/>
            <w:hideMark/>
          </w:tcPr>
          <w:p w14:paraId="364B7253" w14:textId="77777777" w:rsidR="00347F94" w:rsidRPr="00EC6942" w:rsidRDefault="00347F94" w:rsidP="00152010">
            <w:pPr>
              <w:ind w:left="-911"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TRÁMITES DE ASPIRANTE NIVEL MAESTRÍA</w:t>
            </w:r>
          </w:p>
        </w:tc>
      </w:tr>
      <w:tr w:rsidR="00347F94" w:rsidRPr="00EC6942" w14:paraId="1FD65A7F" w14:textId="77777777" w:rsidTr="00D56415">
        <w:trPr>
          <w:gridAfter w:val="1"/>
          <w:wAfter w:w="20" w:type="dxa"/>
          <w:tblHeader/>
          <w:tblCellSpacing w:w="0" w:type="dxa"/>
          <w:jc w:val="center"/>
        </w:trPr>
        <w:tc>
          <w:tcPr>
            <w:tcW w:w="4537"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16570C2E" w14:textId="77777777" w:rsidR="00347F94" w:rsidRPr="00EC6942" w:rsidRDefault="00347F94" w:rsidP="00152010">
            <w:pPr>
              <w:ind w:left="-911"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1559"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247B0E0A" w14:textId="77777777" w:rsidR="00347F94" w:rsidRPr="00EC6942" w:rsidRDefault="00347F94" w:rsidP="00152010">
            <w:pPr>
              <w:ind w:left="-911"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347F94" w:rsidRPr="00EC6942" w14:paraId="6DB73843" w14:textId="77777777" w:rsidTr="00D56415">
        <w:trPr>
          <w:gridAfter w:val="1"/>
          <w:wAfter w:w="20" w:type="dxa"/>
          <w:trHeight w:val="293"/>
          <w:tblCellSpacing w:w="0" w:type="dxa"/>
          <w:jc w:val="center"/>
        </w:trPr>
        <w:tc>
          <w:tcPr>
            <w:tcW w:w="4537" w:type="dxa"/>
            <w:vMerge w:val="restar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1119971D" w14:textId="77777777" w:rsidR="00152010" w:rsidRDefault="00347F94" w:rsidP="00152010">
            <w:pPr>
              <w:ind w:left="-911" w:right="-851"/>
              <w:jc w:val="center"/>
              <w:rPr>
                <w:rFonts w:ascii="AvantGarde Bk BT" w:hAnsi="AvantGarde Bk BT" w:cs="Calibri"/>
                <w:sz w:val="16"/>
                <w:szCs w:val="16"/>
              </w:rPr>
            </w:pPr>
            <w:r w:rsidRPr="00EC6942">
              <w:rPr>
                <w:rFonts w:ascii="AvantGarde Bk BT" w:hAnsi="AvantGarde Bk BT" w:cs="Calibri"/>
                <w:sz w:val="16"/>
                <w:szCs w:val="16"/>
              </w:rPr>
              <w:t xml:space="preserve">Proceso de selección para </w:t>
            </w:r>
          </w:p>
          <w:p w14:paraId="7D5A6AD6" w14:textId="269083B6" w:rsidR="00347F94" w:rsidRPr="00EC6942" w:rsidRDefault="00347F94" w:rsidP="00152010">
            <w:pPr>
              <w:ind w:left="-911" w:right="-851"/>
              <w:jc w:val="center"/>
              <w:rPr>
                <w:rFonts w:ascii="AvantGarde Bk BT" w:hAnsi="AvantGarde Bk BT" w:cs="Calibri"/>
                <w:sz w:val="16"/>
                <w:szCs w:val="16"/>
              </w:rPr>
            </w:pPr>
            <w:r w:rsidRPr="00EC6942">
              <w:rPr>
                <w:rFonts w:ascii="AvantGarde Bk BT" w:hAnsi="AvantGarde Bk BT" w:cs="Calibri"/>
                <w:sz w:val="16"/>
                <w:szCs w:val="16"/>
              </w:rPr>
              <w:t>nivel maestría</w:t>
            </w:r>
          </w:p>
        </w:tc>
        <w:tc>
          <w:tcPr>
            <w:tcW w:w="1559" w:type="dxa"/>
            <w:vMerge w:val="restart"/>
            <w:tcBorders>
              <w:top w:val="single" w:sz="6" w:space="0" w:color="000000"/>
              <w:bottom w:val="single" w:sz="4" w:space="0" w:color="auto"/>
              <w:right w:val="single" w:sz="6" w:space="0" w:color="000000"/>
            </w:tcBorders>
            <w:tcMar>
              <w:top w:w="30" w:type="dxa"/>
              <w:left w:w="45" w:type="dxa"/>
              <w:bottom w:w="30" w:type="dxa"/>
              <w:right w:w="45" w:type="dxa"/>
            </w:tcMar>
            <w:vAlign w:val="center"/>
            <w:hideMark/>
          </w:tcPr>
          <w:p w14:paraId="10C1967F" w14:textId="6E03B36F" w:rsidR="00347F94" w:rsidRPr="00EC6942" w:rsidRDefault="00347F94" w:rsidP="00152010">
            <w:pPr>
              <w:ind w:left="-911" w:right="-851"/>
              <w:jc w:val="center"/>
              <w:rPr>
                <w:rFonts w:ascii="AvantGarde Bk BT" w:hAnsi="AvantGarde Bk BT" w:cs="Calibri"/>
                <w:sz w:val="16"/>
                <w:szCs w:val="16"/>
              </w:rPr>
            </w:pPr>
            <w:r w:rsidRPr="00327249">
              <w:rPr>
                <w:rFonts w:ascii="AvantGarde Bk BT" w:hAnsi="AvantGarde Bk BT" w:cs="Calibri"/>
                <w:sz w:val="16"/>
                <w:szCs w:val="16"/>
              </w:rPr>
              <w:t>$1,0</w:t>
            </w:r>
            <w:r w:rsidR="007959B3" w:rsidRPr="00327249">
              <w:rPr>
                <w:rFonts w:ascii="AvantGarde Bk BT" w:hAnsi="AvantGarde Bk BT" w:cs="Calibri"/>
                <w:color w:val="000000" w:themeColor="text1"/>
                <w:sz w:val="16"/>
                <w:szCs w:val="16"/>
              </w:rPr>
              <w:t>2</w:t>
            </w:r>
            <w:r w:rsidRPr="00327249">
              <w:rPr>
                <w:rFonts w:ascii="AvantGarde Bk BT" w:hAnsi="AvantGarde Bk BT" w:cs="Calibri"/>
                <w:sz w:val="16"/>
                <w:szCs w:val="16"/>
              </w:rPr>
              <w:t>5.00</w:t>
            </w:r>
          </w:p>
        </w:tc>
      </w:tr>
      <w:tr w:rsidR="00347F94" w:rsidRPr="00EC6942" w14:paraId="2DE95E3C" w14:textId="77777777" w:rsidTr="00D56415">
        <w:trPr>
          <w:tblCellSpacing w:w="0" w:type="dxa"/>
          <w:jc w:val="center"/>
        </w:trPr>
        <w:tc>
          <w:tcPr>
            <w:tcW w:w="4537" w:type="dxa"/>
            <w:vMerge/>
            <w:tcBorders>
              <w:left w:val="single" w:sz="6" w:space="0" w:color="000000"/>
              <w:bottom w:val="single" w:sz="6" w:space="0" w:color="000000"/>
              <w:right w:val="single" w:sz="6" w:space="0" w:color="000000"/>
            </w:tcBorders>
            <w:vAlign w:val="center"/>
            <w:hideMark/>
          </w:tcPr>
          <w:p w14:paraId="28F65009" w14:textId="77777777" w:rsidR="00347F94" w:rsidRPr="00EC6942" w:rsidRDefault="00347F94" w:rsidP="00EC6942">
            <w:pPr>
              <w:ind w:right="-851"/>
              <w:rPr>
                <w:rFonts w:ascii="AvantGarde Bk BT" w:hAnsi="AvantGarde Bk BT" w:cs="Calibri"/>
                <w:sz w:val="16"/>
                <w:szCs w:val="16"/>
              </w:rPr>
            </w:pPr>
          </w:p>
        </w:tc>
        <w:tc>
          <w:tcPr>
            <w:tcW w:w="1559" w:type="dxa"/>
            <w:vMerge/>
            <w:tcBorders>
              <w:bottom w:val="single" w:sz="6" w:space="0" w:color="000000"/>
              <w:right w:val="single" w:sz="6" w:space="0" w:color="000000"/>
            </w:tcBorders>
            <w:vAlign w:val="center"/>
            <w:hideMark/>
          </w:tcPr>
          <w:p w14:paraId="0C69401D" w14:textId="77777777" w:rsidR="00347F94" w:rsidRPr="00EC6942" w:rsidRDefault="00347F94" w:rsidP="00EC6942">
            <w:pPr>
              <w:ind w:right="-851"/>
              <w:rPr>
                <w:rFonts w:ascii="AvantGarde Bk BT" w:hAnsi="AvantGarde Bk BT" w:cs="Calibri"/>
                <w:sz w:val="16"/>
                <w:szCs w:val="16"/>
              </w:rPr>
            </w:pPr>
          </w:p>
        </w:tc>
        <w:tc>
          <w:tcPr>
            <w:tcW w:w="20" w:type="dxa"/>
            <w:vAlign w:val="center"/>
            <w:hideMark/>
          </w:tcPr>
          <w:p w14:paraId="3CCD6004" w14:textId="77777777" w:rsidR="00347F94" w:rsidRPr="00EC6942" w:rsidRDefault="00347F94" w:rsidP="00EC6942">
            <w:pPr>
              <w:ind w:right="-851"/>
              <w:jc w:val="center"/>
              <w:rPr>
                <w:rFonts w:ascii="AvantGarde Bk BT" w:hAnsi="AvantGarde Bk BT" w:cs="Calibri"/>
                <w:sz w:val="16"/>
                <w:szCs w:val="16"/>
              </w:rPr>
            </w:pPr>
          </w:p>
        </w:tc>
      </w:tr>
    </w:tbl>
    <w:p w14:paraId="7642F3F1" w14:textId="77777777" w:rsidR="00805CB9" w:rsidRPr="00EC6942" w:rsidRDefault="00805CB9" w:rsidP="00EC6942">
      <w:pPr>
        <w:tabs>
          <w:tab w:val="left" w:pos="-720"/>
          <w:tab w:val="left" w:pos="2552"/>
        </w:tabs>
        <w:ind w:right="-851"/>
        <w:jc w:val="both"/>
        <w:rPr>
          <w:rFonts w:ascii="AvantGarde Bk BT" w:hAnsi="AvantGarde Bk BT" w:cs="Calibri"/>
          <w:color w:val="FFFFFF" w:themeColor="background1"/>
          <w:sz w:val="16"/>
          <w:szCs w:val="16"/>
        </w:rPr>
      </w:pPr>
    </w:p>
    <w:p w14:paraId="33E575BC" w14:textId="121AE28B" w:rsidR="006C7AC4" w:rsidRPr="00327249" w:rsidRDefault="00805CB9" w:rsidP="00EC6942">
      <w:pPr>
        <w:tabs>
          <w:tab w:val="left" w:pos="-720"/>
          <w:tab w:val="left" w:pos="2552"/>
        </w:tabs>
        <w:ind w:right="-851"/>
        <w:jc w:val="both"/>
        <w:rPr>
          <w:rFonts w:ascii="AvantGarde Bk BT" w:eastAsia="Questrial" w:hAnsi="AvantGarde Bk BT" w:cs="Calibri"/>
          <w:color w:val="000000" w:themeColor="text1"/>
          <w:sz w:val="22"/>
          <w:szCs w:val="22"/>
        </w:rPr>
      </w:pPr>
      <w:r w:rsidRPr="00EC6942">
        <w:rPr>
          <w:rFonts w:ascii="AvantGarde Bk BT" w:eastAsia="Questrial" w:hAnsi="AvantGarde Bk BT" w:cs="Calibri"/>
          <w:b/>
          <w:sz w:val="22"/>
          <w:szCs w:val="22"/>
        </w:rPr>
        <w:t>SEXTO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la concentración de diversas tarifas arancelarias que se generan para el trámite de aspirantes al nivel doctorado, en un solo concepto denominado “Proceso de selección para nivel doctorado”, </w:t>
      </w:r>
      <w:r w:rsidR="007959B3" w:rsidRPr="00327249">
        <w:rPr>
          <w:rFonts w:ascii="AvantGarde Bk BT" w:eastAsia="Questrial" w:hAnsi="AvantGarde Bk BT" w:cs="Calibri"/>
          <w:color w:val="000000" w:themeColor="text1"/>
          <w:sz w:val="22"/>
          <w:szCs w:val="22"/>
        </w:rPr>
        <w:t xml:space="preserve">con una tarifa unitaria de $1,268.00 (Mil doscientos sesenta y ocho pesos 00/100 M.N.), </w:t>
      </w:r>
      <w:r w:rsidR="006C7AC4" w:rsidRPr="00327249">
        <w:rPr>
          <w:rFonts w:ascii="AvantGarde Bk BT" w:eastAsia="Questrial" w:hAnsi="AvantGarde Bk BT" w:cs="Calibri"/>
          <w:color w:val="000000" w:themeColor="text1"/>
          <w:sz w:val="22"/>
          <w:szCs w:val="22"/>
        </w:rPr>
        <w:t>para quedar como sigue:</w:t>
      </w:r>
    </w:p>
    <w:p w14:paraId="04E27BC0" w14:textId="0FA364F2"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tbl>
      <w:tblPr>
        <w:tblW w:w="6116" w:type="dxa"/>
        <w:jc w:val="center"/>
        <w:tblCellSpacing w:w="0" w:type="dxa"/>
        <w:tblCellMar>
          <w:left w:w="0" w:type="dxa"/>
          <w:right w:w="0" w:type="dxa"/>
        </w:tblCellMar>
        <w:tblLook w:val="04A0" w:firstRow="1" w:lastRow="0" w:firstColumn="1" w:lastColumn="0" w:noHBand="0" w:noVBand="1"/>
      </w:tblPr>
      <w:tblGrid>
        <w:gridCol w:w="4679"/>
        <w:gridCol w:w="1417"/>
        <w:gridCol w:w="20"/>
      </w:tblGrid>
      <w:tr w:rsidR="00347F94" w:rsidRPr="00EC6942" w14:paraId="5BD3292C" w14:textId="77777777" w:rsidTr="00D56415">
        <w:trPr>
          <w:gridAfter w:val="1"/>
          <w:wAfter w:w="20" w:type="dxa"/>
          <w:tblCellSpacing w:w="0" w:type="dxa"/>
          <w:jc w:val="center"/>
        </w:trPr>
        <w:tc>
          <w:tcPr>
            <w:tcW w:w="6096" w:type="dxa"/>
            <w:gridSpan w:val="2"/>
            <w:tcBorders>
              <w:bottom w:val="single" w:sz="6" w:space="0" w:color="000000"/>
            </w:tcBorders>
            <w:shd w:val="clear" w:color="auto" w:fill="006338"/>
            <w:tcMar>
              <w:top w:w="30" w:type="dxa"/>
              <w:left w:w="45" w:type="dxa"/>
              <w:bottom w:w="30" w:type="dxa"/>
              <w:right w:w="45" w:type="dxa"/>
            </w:tcMar>
            <w:vAlign w:val="center"/>
            <w:hideMark/>
          </w:tcPr>
          <w:p w14:paraId="37CD58C4" w14:textId="77777777" w:rsidR="00347F94" w:rsidRPr="00EC6942" w:rsidRDefault="00347F94" w:rsidP="00152010">
            <w:pPr>
              <w:ind w:left="-1053" w:right="-851" w:firstLine="567"/>
              <w:jc w:val="center"/>
              <w:rPr>
                <w:rFonts w:ascii="AvantGarde Bk BT" w:hAnsi="AvantGarde Bk BT" w:cs="Calibri"/>
                <w:color w:val="FFFFFF"/>
                <w:sz w:val="16"/>
                <w:szCs w:val="16"/>
              </w:rPr>
            </w:pPr>
            <w:r w:rsidRPr="00EC6942">
              <w:rPr>
                <w:rFonts w:ascii="AvantGarde Bk BT" w:hAnsi="AvantGarde Bk BT" w:cs="Calibri"/>
                <w:color w:val="FFFFFF"/>
                <w:sz w:val="16"/>
                <w:szCs w:val="16"/>
              </w:rPr>
              <w:t>TRÁMITES DE ASPIRANTE NIVEL DOCTORADO</w:t>
            </w:r>
          </w:p>
        </w:tc>
      </w:tr>
      <w:tr w:rsidR="00347F94" w:rsidRPr="00EC6942" w14:paraId="3561E387" w14:textId="77777777" w:rsidTr="00D56415">
        <w:trPr>
          <w:gridAfter w:val="1"/>
          <w:wAfter w:w="20" w:type="dxa"/>
          <w:tblCellSpacing w:w="0" w:type="dxa"/>
          <w:jc w:val="center"/>
        </w:trPr>
        <w:tc>
          <w:tcPr>
            <w:tcW w:w="4679"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4EDF723F" w14:textId="77777777" w:rsidR="00347F94" w:rsidRPr="00EC6942" w:rsidRDefault="00347F94" w:rsidP="00152010">
            <w:pPr>
              <w:ind w:left="-1873" w:right="-851" w:firstLine="567"/>
              <w:jc w:val="center"/>
              <w:rPr>
                <w:rFonts w:ascii="AvantGarde Bk BT" w:hAnsi="AvantGarde Bk BT" w:cs="Calibri"/>
                <w:sz w:val="16"/>
                <w:szCs w:val="16"/>
              </w:rPr>
            </w:pPr>
            <w:r w:rsidRPr="00EC6942">
              <w:rPr>
                <w:rFonts w:ascii="AvantGarde Bk BT" w:hAnsi="AvantGarde Bk BT" w:cs="Calibri"/>
                <w:sz w:val="16"/>
                <w:szCs w:val="16"/>
              </w:rPr>
              <w:t>CONCEPTO</w:t>
            </w:r>
          </w:p>
        </w:tc>
        <w:tc>
          <w:tcPr>
            <w:tcW w:w="1417"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6D2EBEFD" w14:textId="77777777" w:rsidR="00347F94" w:rsidRPr="00EC6942" w:rsidRDefault="00347F94" w:rsidP="00152010">
            <w:pPr>
              <w:ind w:left="-1873" w:right="-851" w:firstLine="567"/>
              <w:jc w:val="center"/>
              <w:rPr>
                <w:rFonts w:ascii="AvantGarde Bk BT" w:hAnsi="AvantGarde Bk BT" w:cs="Calibri"/>
                <w:sz w:val="16"/>
                <w:szCs w:val="16"/>
              </w:rPr>
            </w:pPr>
            <w:r w:rsidRPr="00EC6942">
              <w:rPr>
                <w:rFonts w:ascii="AvantGarde Bk BT" w:hAnsi="AvantGarde Bk BT" w:cs="Calibri"/>
                <w:sz w:val="16"/>
                <w:szCs w:val="16"/>
              </w:rPr>
              <w:t>MONTO</w:t>
            </w:r>
          </w:p>
        </w:tc>
      </w:tr>
      <w:tr w:rsidR="00347F94" w:rsidRPr="00EC6942" w14:paraId="6CC65BFD" w14:textId="77777777" w:rsidTr="00D56415">
        <w:trPr>
          <w:gridAfter w:val="1"/>
          <w:wAfter w:w="20" w:type="dxa"/>
          <w:trHeight w:val="293"/>
          <w:tblCellSpacing w:w="0" w:type="dxa"/>
          <w:jc w:val="center"/>
        </w:trPr>
        <w:tc>
          <w:tcPr>
            <w:tcW w:w="4679" w:type="dxa"/>
            <w:vMerge w:val="restart"/>
            <w:tcBorders>
              <w:top w:val="single" w:sz="6" w:space="0" w:color="000000"/>
              <w:left w:val="single" w:sz="6" w:space="0" w:color="000000"/>
              <w:right w:val="single" w:sz="6" w:space="0" w:color="000000"/>
            </w:tcBorders>
            <w:tcMar>
              <w:top w:w="30" w:type="dxa"/>
              <w:left w:w="45" w:type="dxa"/>
              <w:bottom w:w="30" w:type="dxa"/>
              <w:right w:w="45" w:type="dxa"/>
            </w:tcMar>
            <w:vAlign w:val="center"/>
            <w:hideMark/>
          </w:tcPr>
          <w:p w14:paraId="171B027C" w14:textId="77777777" w:rsidR="00152010" w:rsidRDefault="00347F94" w:rsidP="00152010">
            <w:pPr>
              <w:ind w:left="-1053" w:right="-851" w:firstLine="142"/>
              <w:jc w:val="center"/>
              <w:rPr>
                <w:rFonts w:ascii="AvantGarde Bk BT" w:hAnsi="AvantGarde Bk BT" w:cs="Calibri"/>
                <w:sz w:val="16"/>
                <w:szCs w:val="16"/>
              </w:rPr>
            </w:pPr>
            <w:r w:rsidRPr="00EC6942">
              <w:rPr>
                <w:rFonts w:ascii="AvantGarde Bk BT" w:hAnsi="AvantGarde Bk BT" w:cs="Calibri"/>
                <w:sz w:val="16"/>
                <w:szCs w:val="16"/>
              </w:rPr>
              <w:t xml:space="preserve">Proceso de selección para nivel </w:t>
            </w:r>
          </w:p>
          <w:p w14:paraId="07627003" w14:textId="391FE182" w:rsidR="00347F94" w:rsidRPr="00EC6942" w:rsidRDefault="00347F94" w:rsidP="00152010">
            <w:pPr>
              <w:ind w:left="-1053" w:right="-851" w:firstLine="142"/>
              <w:jc w:val="center"/>
              <w:rPr>
                <w:rFonts w:ascii="AvantGarde Bk BT" w:hAnsi="AvantGarde Bk BT" w:cs="Calibri"/>
                <w:sz w:val="16"/>
                <w:szCs w:val="16"/>
              </w:rPr>
            </w:pPr>
            <w:r w:rsidRPr="00EC6942">
              <w:rPr>
                <w:rFonts w:ascii="AvantGarde Bk BT" w:hAnsi="AvantGarde Bk BT" w:cs="Calibri"/>
                <w:sz w:val="16"/>
                <w:szCs w:val="16"/>
              </w:rPr>
              <w:t>doctorado</w:t>
            </w:r>
          </w:p>
        </w:tc>
        <w:tc>
          <w:tcPr>
            <w:tcW w:w="1417" w:type="dxa"/>
            <w:vMerge w:val="restart"/>
            <w:tcBorders>
              <w:top w:val="single" w:sz="6" w:space="0" w:color="000000"/>
              <w:right w:val="single" w:sz="6" w:space="0" w:color="000000"/>
            </w:tcBorders>
            <w:tcMar>
              <w:top w:w="30" w:type="dxa"/>
              <w:left w:w="45" w:type="dxa"/>
              <w:bottom w:w="30" w:type="dxa"/>
              <w:right w:w="45" w:type="dxa"/>
            </w:tcMar>
            <w:vAlign w:val="center"/>
            <w:hideMark/>
          </w:tcPr>
          <w:p w14:paraId="666FDEE1" w14:textId="77777777" w:rsidR="00347F94" w:rsidRPr="00EC6942" w:rsidRDefault="00347F94" w:rsidP="00152010">
            <w:pPr>
              <w:ind w:left="-1053" w:right="-851" w:firstLine="142"/>
              <w:jc w:val="center"/>
              <w:rPr>
                <w:rFonts w:ascii="AvantGarde Bk BT" w:hAnsi="AvantGarde Bk BT" w:cs="Calibri"/>
                <w:sz w:val="16"/>
                <w:szCs w:val="16"/>
              </w:rPr>
            </w:pPr>
            <w:r w:rsidRPr="00EC6942">
              <w:rPr>
                <w:rFonts w:ascii="AvantGarde Bk BT" w:hAnsi="AvantGarde Bk BT" w:cs="Calibri"/>
                <w:sz w:val="16"/>
                <w:szCs w:val="16"/>
              </w:rPr>
              <w:t>$1,268.00</w:t>
            </w:r>
          </w:p>
        </w:tc>
      </w:tr>
      <w:tr w:rsidR="00347F94" w:rsidRPr="00EC6942" w14:paraId="605D17DB" w14:textId="77777777" w:rsidTr="00D56415">
        <w:trPr>
          <w:tblCellSpacing w:w="0" w:type="dxa"/>
          <w:jc w:val="center"/>
        </w:trPr>
        <w:tc>
          <w:tcPr>
            <w:tcW w:w="4679" w:type="dxa"/>
            <w:vMerge/>
            <w:tcBorders>
              <w:left w:val="single" w:sz="6" w:space="0" w:color="000000"/>
              <w:bottom w:val="single" w:sz="6" w:space="0" w:color="000000"/>
              <w:right w:val="single" w:sz="6" w:space="0" w:color="000000"/>
            </w:tcBorders>
            <w:vAlign w:val="center"/>
            <w:hideMark/>
          </w:tcPr>
          <w:p w14:paraId="10C3FB97" w14:textId="77777777" w:rsidR="00347F94" w:rsidRPr="00EC6942" w:rsidRDefault="00347F94" w:rsidP="00EC6942">
            <w:pPr>
              <w:ind w:right="-851"/>
              <w:rPr>
                <w:rFonts w:ascii="AvantGarde Bk BT" w:hAnsi="AvantGarde Bk BT" w:cs="Calibri"/>
                <w:sz w:val="16"/>
                <w:szCs w:val="16"/>
              </w:rPr>
            </w:pPr>
          </w:p>
        </w:tc>
        <w:tc>
          <w:tcPr>
            <w:tcW w:w="1417" w:type="dxa"/>
            <w:vMerge/>
            <w:tcBorders>
              <w:bottom w:val="single" w:sz="6" w:space="0" w:color="000000"/>
              <w:right w:val="single" w:sz="6" w:space="0" w:color="000000"/>
            </w:tcBorders>
            <w:vAlign w:val="center"/>
            <w:hideMark/>
          </w:tcPr>
          <w:p w14:paraId="49977AF0" w14:textId="77777777" w:rsidR="00347F94" w:rsidRPr="00EC6942" w:rsidRDefault="00347F94" w:rsidP="00EC6942">
            <w:pPr>
              <w:ind w:right="-851"/>
              <w:rPr>
                <w:rFonts w:ascii="AvantGarde Bk BT" w:hAnsi="AvantGarde Bk BT" w:cs="Calibri"/>
                <w:sz w:val="16"/>
                <w:szCs w:val="16"/>
              </w:rPr>
            </w:pPr>
          </w:p>
        </w:tc>
        <w:tc>
          <w:tcPr>
            <w:tcW w:w="20" w:type="dxa"/>
            <w:vAlign w:val="center"/>
            <w:hideMark/>
          </w:tcPr>
          <w:p w14:paraId="53543409" w14:textId="77777777" w:rsidR="00347F94" w:rsidRPr="00EC6942" w:rsidRDefault="00347F94" w:rsidP="00EC6942">
            <w:pPr>
              <w:ind w:right="-851"/>
              <w:jc w:val="center"/>
              <w:rPr>
                <w:rFonts w:ascii="AvantGarde Bk BT" w:hAnsi="AvantGarde Bk BT" w:cs="Calibri"/>
                <w:sz w:val="16"/>
                <w:szCs w:val="16"/>
              </w:rPr>
            </w:pPr>
          </w:p>
        </w:tc>
      </w:tr>
    </w:tbl>
    <w:p w14:paraId="0060511D" w14:textId="77777777" w:rsidR="00347F94" w:rsidRPr="00EC6942" w:rsidRDefault="00347F94" w:rsidP="00EC6942">
      <w:pPr>
        <w:tabs>
          <w:tab w:val="left" w:pos="-720"/>
          <w:tab w:val="left" w:pos="2552"/>
        </w:tabs>
        <w:ind w:right="-851"/>
        <w:jc w:val="both"/>
        <w:rPr>
          <w:rFonts w:ascii="AvantGarde Bk BT" w:eastAsia="Questrial" w:hAnsi="AvantGarde Bk BT" w:cs="Calibri"/>
          <w:sz w:val="22"/>
          <w:szCs w:val="22"/>
        </w:rPr>
      </w:pPr>
    </w:p>
    <w:p w14:paraId="5A6EAE7C" w14:textId="77777777" w:rsidR="00D56415" w:rsidRDefault="00D56415">
      <w:pPr>
        <w:rPr>
          <w:rFonts w:ascii="AvantGarde Bk BT" w:eastAsia="Questrial" w:hAnsi="AvantGarde Bk BT" w:cs="Calibri"/>
          <w:b/>
          <w:sz w:val="22"/>
          <w:szCs w:val="22"/>
        </w:rPr>
      </w:pPr>
      <w:r>
        <w:rPr>
          <w:rFonts w:ascii="AvantGarde Bk BT" w:eastAsia="Questrial" w:hAnsi="AvantGarde Bk BT" w:cs="Calibri"/>
          <w:b/>
          <w:sz w:val="22"/>
          <w:szCs w:val="22"/>
        </w:rPr>
        <w:br w:type="page"/>
      </w:r>
    </w:p>
    <w:p w14:paraId="0FEB7E7A" w14:textId="6EDAC970" w:rsidR="00574C2D" w:rsidRPr="00EC6942" w:rsidRDefault="00805CB9"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lastRenderedPageBreak/>
        <w:t>SÉPTIMO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w:t>
      </w:r>
      <w:r w:rsidR="007716B8" w:rsidRPr="00EC6942">
        <w:rPr>
          <w:rFonts w:ascii="AvantGarde Bk BT" w:eastAsia="Questrial" w:hAnsi="AvantGarde Bk BT" w:cs="Calibri"/>
          <w:sz w:val="22"/>
          <w:szCs w:val="22"/>
        </w:rPr>
        <w:t xml:space="preserve">modifica el </w:t>
      </w:r>
      <w:r w:rsidR="006C7AC4" w:rsidRPr="00EC6942">
        <w:rPr>
          <w:rFonts w:ascii="AvantGarde Bk BT" w:eastAsia="Questrial" w:hAnsi="AvantGarde Bk BT" w:cs="Calibri"/>
          <w:sz w:val="22"/>
          <w:szCs w:val="22"/>
        </w:rPr>
        <w:t xml:space="preserve">concepto </w:t>
      </w:r>
      <w:r w:rsidR="007716B8" w:rsidRPr="00EC6942">
        <w:rPr>
          <w:rFonts w:ascii="AvantGarde Bk BT" w:eastAsia="Questrial" w:hAnsi="AvantGarde Bk BT" w:cs="Calibri"/>
          <w:sz w:val="22"/>
          <w:szCs w:val="22"/>
        </w:rPr>
        <w:t xml:space="preserve">del </w:t>
      </w:r>
      <w:r w:rsidR="006C7AC4" w:rsidRPr="00EC6942">
        <w:rPr>
          <w:rFonts w:ascii="AvantGarde Bk BT" w:eastAsia="Questrial" w:hAnsi="AvantGarde Bk BT" w:cs="Calibri"/>
          <w:sz w:val="22"/>
          <w:szCs w:val="22"/>
        </w:rPr>
        <w:t>arancel “Certificado global para registro de título”</w:t>
      </w:r>
      <w:r w:rsidR="007716B8" w:rsidRPr="00EC6942">
        <w:rPr>
          <w:rFonts w:ascii="AvantGarde Bk BT" w:eastAsia="Questrial" w:hAnsi="AvantGarde Bk BT" w:cs="Calibri"/>
          <w:sz w:val="22"/>
          <w:szCs w:val="22"/>
        </w:rPr>
        <w:t>, para quedar como</w:t>
      </w:r>
      <w:r w:rsidR="006C7AC4" w:rsidRPr="00EC6942">
        <w:rPr>
          <w:rFonts w:ascii="AvantGarde Bk BT" w:eastAsia="Questrial" w:hAnsi="AvantGarde Bk BT" w:cs="Calibri"/>
          <w:sz w:val="22"/>
          <w:szCs w:val="22"/>
        </w:rPr>
        <w:t xml:space="preserve"> “Certificación de antecedentes académicos”, </w:t>
      </w:r>
      <w:r w:rsidR="007716B8" w:rsidRPr="00EC6942">
        <w:rPr>
          <w:rFonts w:ascii="AvantGarde Bk BT" w:eastAsia="Questrial" w:hAnsi="AvantGarde Bk BT" w:cs="Calibri"/>
          <w:sz w:val="22"/>
          <w:szCs w:val="22"/>
        </w:rPr>
        <w:t xml:space="preserve">el cual forma </w:t>
      </w:r>
      <w:r w:rsidR="006C7AC4" w:rsidRPr="00EC6942">
        <w:rPr>
          <w:rFonts w:ascii="AvantGarde Bk BT" w:eastAsia="Questrial" w:hAnsi="AvantGarde Bk BT" w:cs="Calibri"/>
          <w:sz w:val="22"/>
          <w:szCs w:val="22"/>
        </w:rPr>
        <w:t>parte del trámite de titulación que realiza la Coordinación General de Control Escolar de la Universidad de Guadalajara.</w:t>
      </w:r>
    </w:p>
    <w:p w14:paraId="7021182C" w14:textId="77777777" w:rsidR="00574C2D" w:rsidRPr="00EC6942" w:rsidRDefault="00574C2D" w:rsidP="00EC6942">
      <w:pPr>
        <w:tabs>
          <w:tab w:val="left" w:pos="-720"/>
          <w:tab w:val="left" w:pos="2552"/>
        </w:tabs>
        <w:ind w:right="-851"/>
        <w:jc w:val="both"/>
        <w:rPr>
          <w:rFonts w:ascii="AvantGarde Bk BT" w:eastAsia="Questrial" w:hAnsi="AvantGarde Bk BT" w:cs="Calibri"/>
          <w:sz w:val="22"/>
          <w:szCs w:val="22"/>
        </w:rPr>
      </w:pPr>
    </w:p>
    <w:p w14:paraId="504FA832" w14:textId="2C71B12F" w:rsidR="00480339" w:rsidRPr="00EC6942" w:rsidRDefault="00162FA3"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bCs/>
          <w:sz w:val="22"/>
          <w:szCs w:val="22"/>
        </w:rPr>
        <w:t>OCTAVO</w:t>
      </w:r>
      <w:r w:rsidR="00480339" w:rsidRPr="00EC6942">
        <w:rPr>
          <w:rFonts w:ascii="AvantGarde Bk BT" w:eastAsia="Questrial" w:hAnsi="AvantGarde Bk BT" w:cs="Calibri"/>
          <w:sz w:val="22"/>
          <w:szCs w:val="22"/>
        </w:rPr>
        <w:t>. Se crea el arancel denominado “Aportación para la titulación en la Red Universitaria para el profesional del tipo medio”</w:t>
      </w:r>
      <w:r w:rsidR="00A4472C" w:rsidRPr="00EC6942">
        <w:rPr>
          <w:rFonts w:ascii="AvantGarde Bk BT" w:eastAsia="Questrial" w:hAnsi="AvantGarde Bk BT" w:cs="Calibri"/>
          <w:sz w:val="22"/>
          <w:szCs w:val="22"/>
        </w:rPr>
        <w:t xml:space="preserve"> con una tarifa unitaria de $250.00 (Doscientos cincuenta pesos 00/100 M.N.), con vigencia a partir del día siguiente de su aprobación y que sea incorporado al dictamen II/2003/034, que determina las tarifas arancelarias aplicables a los servicios escolares que presta la Universidad de Guadalajara, para quedar como sigue:</w:t>
      </w:r>
    </w:p>
    <w:p w14:paraId="6DDE4403" w14:textId="77777777" w:rsidR="00A4472C" w:rsidRPr="00EC6942" w:rsidRDefault="00A4472C" w:rsidP="00EC6942">
      <w:pPr>
        <w:tabs>
          <w:tab w:val="left" w:pos="-720"/>
          <w:tab w:val="left" w:pos="2552"/>
        </w:tabs>
        <w:ind w:right="-851"/>
        <w:jc w:val="both"/>
        <w:rPr>
          <w:rFonts w:ascii="AvantGarde Bk BT" w:eastAsia="Questrial" w:hAnsi="AvantGarde Bk BT" w:cs="Calibri"/>
          <w:sz w:val="22"/>
          <w:szCs w:val="22"/>
        </w:rPr>
      </w:pPr>
    </w:p>
    <w:tbl>
      <w:tblPr>
        <w:tblW w:w="6521" w:type="dxa"/>
        <w:jc w:val="center"/>
        <w:tblCellSpacing w:w="0" w:type="dxa"/>
        <w:tblCellMar>
          <w:left w:w="0" w:type="dxa"/>
          <w:right w:w="0" w:type="dxa"/>
        </w:tblCellMar>
        <w:tblLook w:val="04A0" w:firstRow="1" w:lastRow="0" w:firstColumn="1" w:lastColumn="0" w:noHBand="0" w:noVBand="1"/>
      </w:tblPr>
      <w:tblGrid>
        <w:gridCol w:w="4245"/>
        <w:gridCol w:w="2276"/>
      </w:tblGrid>
      <w:tr w:rsidR="00A4472C" w:rsidRPr="00EC6942" w14:paraId="23BC4C18" w14:textId="77777777" w:rsidTr="00384C82">
        <w:trPr>
          <w:tblCellSpacing w:w="0" w:type="dxa"/>
          <w:jc w:val="center"/>
        </w:trPr>
        <w:tc>
          <w:tcPr>
            <w:tcW w:w="6521"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hideMark/>
          </w:tcPr>
          <w:p w14:paraId="739484EC" w14:textId="77777777" w:rsidR="00A4472C" w:rsidRPr="00EC6942" w:rsidRDefault="00A4472C" w:rsidP="00D56415">
            <w:pPr>
              <w:ind w:left="-642"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5. REVALIDACION, EQUIVALENCIA O ACREDITACION DE ESTUDIOS, TITULOS Y GRADOS</w:t>
            </w:r>
          </w:p>
        </w:tc>
      </w:tr>
      <w:tr w:rsidR="00A4472C" w:rsidRPr="00EC6942" w14:paraId="5EB44F5C" w14:textId="77777777" w:rsidTr="000633B0">
        <w:trPr>
          <w:tblCellSpacing w:w="0" w:type="dxa"/>
          <w:jc w:val="center"/>
        </w:trPr>
        <w:tc>
          <w:tcPr>
            <w:tcW w:w="4245"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hideMark/>
          </w:tcPr>
          <w:p w14:paraId="09C00006" w14:textId="77777777" w:rsidR="00A4472C" w:rsidRPr="00EC6942" w:rsidRDefault="00A4472C" w:rsidP="00D56415">
            <w:pPr>
              <w:ind w:left="-642"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2276" w:type="dxa"/>
            <w:tcBorders>
              <w:bottom w:val="single" w:sz="6" w:space="0" w:color="000000"/>
              <w:right w:val="single" w:sz="6" w:space="0" w:color="000000"/>
            </w:tcBorders>
            <w:shd w:val="clear" w:color="auto" w:fill="A9D08E"/>
            <w:tcMar>
              <w:top w:w="30" w:type="dxa"/>
              <w:left w:w="45" w:type="dxa"/>
              <w:bottom w:w="30" w:type="dxa"/>
              <w:right w:w="45" w:type="dxa"/>
            </w:tcMar>
            <w:hideMark/>
          </w:tcPr>
          <w:p w14:paraId="25CDAEB6" w14:textId="77777777" w:rsidR="00A4472C" w:rsidRPr="00EC6942" w:rsidRDefault="00A4472C" w:rsidP="00D56415">
            <w:pPr>
              <w:ind w:left="-642"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A4472C" w:rsidRPr="00EC6942" w14:paraId="458DBF8B" w14:textId="77777777" w:rsidTr="000633B0">
        <w:trPr>
          <w:tblCellSpacing w:w="0" w:type="dxa"/>
          <w:jc w:val="center"/>
        </w:trPr>
        <w:tc>
          <w:tcPr>
            <w:tcW w:w="4245" w:type="dxa"/>
            <w:tcBorders>
              <w:left w:val="single" w:sz="6" w:space="0" w:color="000000"/>
              <w:bottom w:val="single" w:sz="6" w:space="0" w:color="000000"/>
              <w:right w:val="single" w:sz="6" w:space="0" w:color="000000"/>
            </w:tcBorders>
            <w:tcMar>
              <w:top w:w="30" w:type="dxa"/>
              <w:left w:w="45" w:type="dxa"/>
              <w:bottom w:w="30" w:type="dxa"/>
              <w:right w:w="45" w:type="dxa"/>
            </w:tcMar>
            <w:hideMark/>
          </w:tcPr>
          <w:p w14:paraId="2B29DC6F" w14:textId="77777777" w:rsidR="00D56415" w:rsidRDefault="00A4472C" w:rsidP="00D56415">
            <w:pPr>
              <w:ind w:left="-642" w:right="-851"/>
              <w:jc w:val="center"/>
              <w:rPr>
                <w:rFonts w:ascii="AvantGarde Bk BT" w:hAnsi="AvantGarde Bk BT" w:cs="Calibri"/>
                <w:sz w:val="16"/>
                <w:szCs w:val="16"/>
              </w:rPr>
            </w:pPr>
            <w:r w:rsidRPr="00EC6942">
              <w:rPr>
                <w:rFonts w:ascii="AvantGarde Bk BT" w:hAnsi="AvantGarde Bk BT" w:cs="Calibri"/>
                <w:sz w:val="16"/>
                <w:szCs w:val="16"/>
              </w:rPr>
              <w:t>Aportación para la titulación en la Red Universitaria</w:t>
            </w:r>
          </w:p>
          <w:p w14:paraId="4655750E" w14:textId="097D68CB" w:rsidR="00A4472C" w:rsidRPr="00EC6942" w:rsidRDefault="00A4472C" w:rsidP="00D56415">
            <w:pPr>
              <w:ind w:left="-642" w:right="-851"/>
              <w:jc w:val="center"/>
              <w:rPr>
                <w:rFonts w:ascii="AvantGarde Bk BT" w:hAnsi="AvantGarde Bk BT" w:cs="Calibri"/>
                <w:sz w:val="16"/>
                <w:szCs w:val="16"/>
              </w:rPr>
            </w:pPr>
            <w:r w:rsidRPr="00EC6942">
              <w:rPr>
                <w:rFonts w:ascii="AvantGarde Bk BT" w:hAnsi="AvantGarde Bk BT" w:cs="Calibri"/>
                <w:sz w:val="16"/>
                <w:szCs w:val="16"/>
              </w:rPr>
              <w:t xml:space="preserve"> para el profesional del tipo medio</w:t>
            </w:r>
          </w:p>
        </w:tc>
        <w:tc>
          <w:tcPr>
            <w:tcW w:w="2276" w:type="dxa"/>
            <w:tcBorders>
              <w:bottom w:val="single" w:sz="6" w:space="0" w:color="000000"/>
              <w:right w:val="single" w:sz="6" w:space="0" w:color="000000"/>
            </w:tcBorders>
            <w:tcMar>
              <w:top w:w="30" w:type="dxa"/>
              <w:left w:w="45" w:type="dxa"/>
              <w:bottom w:w="30" w:type="dxa"/>
              <w:right w:w="45" w:type="dxa"/>
            </w:tcMar>
            <w:hideMark/>
          </w:tcPr>
          <w:p w14:paraId="577884DC" w14:textId="77777777" w:rsidR="00A4472C" w:rsidRPr="00EC6942" w:rsidRDefault="00A4472C" w:rsidP="00D56415">
            <w:pPr>
              <w:ind w:left="-642" w:right="-851"/>
              <w:jc w:val="center"/>
              <w:rPr>
                <w:rFonts w:ascii="AvantGarde Bk BT" w:hAnsi="AvantGarde Bk BT" w:cs="Calibri"/>
                <w:sz w:val="16"/>
                <w:szCs w:val="16"/>
              </w:rPr>
            </w:pPr>
            <w:r w:rsidRPr="00EC6942">
              <w:rPr>
                <w:rFonts w:ascii="AvantGarde Bk BT" w:hAnsi="AvantGarde Bk BT" w:cs="Calibri"/>
                <w:sz w:val="16"/>
                <w:szCs w:val="16"/>
              </w:rPr>
              <w:t>$250.00</w:t>
            </w:r>
          </w:p>
        </w:tc>
      </w:tr>
    </w:tbl>
    <w:p w14:paraId="026E807B" w14:textId="77777777" w:rsidR="00A4472C" w:rsidRPr="00EC6942" w:rsidRDefault="00A4472C" w:rsidP="00EC6942">
      <w:pPr>
        <w:tabs>
          <w:tab w:val="left" w:pos="-720"/>
          <w:tab w:val="left" w:pos="2552"/>
        </w:tabs>
        <w:ind w:right="-851"/>
        <w:jc w:val="both"/>
        <w:rPr>
          <w:rFonts w:ascii="AvantGarde Bk BT" w:eastAsia="Questrial" w:hAnsi="AvantGarde Bk BT" w:cs="Calibri"/>
          <w:sz w:val="22"/>
          <w:szCs w:val="22"/>
        </w:rPr>
      </w:pPr>
    </w:p>
    <w:p w14:paraId="585F3AD9" w14:textId="238A3B18" w:rsidR="00A4472C" w:rsidRPr="00EC6942" w:rsidRDefault="00162FA3"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bCs/>
          <w:sz w:val="22"/>
          <w:szCs w:val="22"/>
        </w:rPr>
        <w:t>NOVENO</w:t>
      </w:r>
      <w:r w:rsidR="00A4472C" w:rsidRPr="00EC6942">
        <w:rPr>
          <w:rFonts w:ascii="AvantGarde Bk BT" w:eastAsia="Questrial" w:hAnsi="AvantGarde Bk BT" w:cs="Calibri"/>
          <w:sz w:val="22"/>
          <w:szCs w:val="22"/>
        </w:rPr>
        <w:t>. Se crea el arancel denominado “Aportación para la titulación en la Red Universitaria” para los niveles técnico superior universitario</w:t>
      </w:r>
      <w:r w:rsidR="004A30F5" w:rsidRPr="00EC6942">
        <w:rPr>
          <w:rFonts w:ascii="AvantGarde Bk BT" w:eastAsia="Questrial" w:hAnsi="AvantGarde Bk BT" w:cs="Calibri"/>
          <w:sz w:val="22"/>
          <w:szCs w:val="22"/>
        </w:rPr>
        <w:t xml:space="preserve"> y</w:t>
      </w:r>
      <w:r w:rsidR="00A4472C" w:rsidRPr="00EC6942">
        <w:rPr>
          <w:rFonts w:ascii="AvantGarde Bk BT" w:eastAsia="Questrial" w:hAnsi="AvantGarde Bk BT" w:cs="Calibri"/>
          <w:sz w:val="22"/>
          <w:szCs w:val="22"/>
        </w:rPr>
        <w:t xml:space="preserve"> licenciatura</w:t>
      </w:r>
      <w:r w:rsidR="004A30F5" w:rsidRPr="00EC6942">
        <w:rPr>
          <w:rFonts w:ascii="AvantGarde Bk BT" w:eastAsia="Questrial" w:hAnsi="AvantGarde Bk BT" w:cs="Calibri"/>
          <w:sz w:val="22"/>
          <w:szCs w:val="22"/>
        </w:rPr>
        <w:t>;</w:t>
      </w:r>
      <w:r w:rsidR="00A4472C" w:rsidRPr="00EC6942">
        <w:rPr>
          <w:rFonts w:ascii="AvantGarde Bk BT" w:eastAsia="Questrial" w:hAnsi="AvantGarde Bk BT" w:cs="Calibri"/>
          <w:sz w:val="22"/>
          <w:szCs w:val="22"/>
        </w:rPr>
        <w:t xml:space="preserve"> posgrados</w:t>
      </w:r>
      <w:r w:rsidR="004A30F5" w:rsidRPr="00EC6942">
        <w:rPr>
          <w:rFonts w:ascii="AvantGarde Bk BT" w:eastAsia="Questrial" w:hAnsi="AvantGarde Bk BT" w:cs="Calibri"/>
          <w:sz w:val="22"/>
          <w:szCs w:val="22"/>
        </w:rPr>
        <w:t>;</w:t>
      </w:r>
      <w:r w:rsidR="00A4472C" w:rsidRPr="00EC6942">
        <w:rPr>
          <w:rFonts w:ascii="AvantGarde Bk BT" w:eastAsia="Questrial" w:hAnsi="AvantGarde Bk BT" w:cs="Calibri"/>
          <w:sz w:val="22"/>
          <w:szCs w:val="22"/>
        </w:rPr>
        <w:t xml:space="preserve"> cursos posbásicos y de alta especialidad</w:t>
      </w:r>
      <w:r w:rsidR="007959B3">
        <w:rPr>
          <w:rFonts w:ascii="AvantGarde Bk BT" w:eastAsia="Questrial" w:hAnsi="AvantGarde Bk BT" w:cs="Calibri"/>
          <w:sz w:val="22"/>
          <w:szCs w:val="22"/>
        </w:rPr>
        <w:t xml:space="preserve"> </w:t>
      </w:r>
      <w:r w:rsidR="007959B3" w:rsidRPr="00327249">
        <w:rPr>
          <w:rFonts w:ascii="AvantGarde Bk BT" w:eastAsia="Questrial" w:hAnsi="AvantGarde Bk BT" w:cs="Calibri"/>
          <w:color w:val="000000" w:themeColor="text1"/>
          <w:sz w:val="22"/>
          <w:szCs w:val="22"/>
        </w:rPr>
        <w:t>médica</w:t>
      </w:r>
      <w:r w:rsidR="004A30F5" w:rsidRPr="00327249">
        <w:rPr>
          <w:rFonts w:ascii="AvantGarde Bk BT" w:eastAsia="Questrial" w:hAnsi="AvantGarde Bk BT" w:cs="Calibri"/>
          <w:color w:val="000000" w:themeColor="text1"/>
          <w:sz w:val="22"/>
          <w:szCs w:val="22"/>
        </w:rPr>
        <w:t>,</w:t>
      </w:r>
      <w:r w:rsidR="00A4472C" w:rsidRPr="00EC6942">
        <w:rPr>
          <w:rFonts w:ascii="AvantGarde Bk BT" w:eastAsia="Questrial" w:hAnsi="AvantGarde Bk BT" w:cs="Calibri"/>
          <w:sz w:val="22"/>
          <w:szCs w:val="22"/>
        </w:rPr>
        <w:t xml:space="preserve"> con una tarifa unitaria de $500.00 (Quinientos pesos 00/100 M.N.), con vigencia a partir del día siguiente de su aprobación y que sea incorporado al dictamen II/2003/034, que determina las tarifas arancelarias aplicables a los servicios escolares que presta la Universidad de Guadalajara, para quedar como sigue:</w:t>
      </w:r>
    </w:p>
    <w:p w14:paraId="2A18BFEC" w14:textId="77777777" w:rsidR="00480339" w:rsidRPr="00EC6942" w:rsidRDefault="00480339" w:rsidP="00EC6942">
      <w:pPr>
        <w:tabs>
          <w:tab w:val="left" w:pos="-720"/>
          <w:tab w:val="left" w:pos="2552"/>
        </w:tabs>
        <w:ind w:right="-851"/>
        <w:jc w:val="both"/>
        <w:rPr>
          <w:rFonts w:ascii="AvantGarde Bk BT" w:eastAsia="Questrial" w:hAnsi="AvantGarde Bk BT" w:cs="Calibri"/>
          <w:sz w:val="22"/>
          <w:szCs w:val="22"/>
        </w:rPr>
      </w:pPr>
    </w:p>
    <w:tbl>
      <w:tblPr>
        <w:tblW w:w="6521" w:type="dxa"/>
        <w:jc w:val="center"/>
        <w:tblCellSpacing w:w="0" w:type="dxa"/>
        <w:tblCellMar>
          <w:left w:w="0" w:type="dxa"/>
          <w:right w:w="0" w:type="dxa"/>
        </w:tblCellMar>
        <w:tblLook w:val="04A0" w:firstRow="1" w:lastRow="0" w:firstColumn="1" w:lastColumn="0" w:noHBand="0" w:noVBand="1"/>
      </w:tblPr>
      <w:tblGrid>
        <w:gridCol w:w="4670"/>
        <w:gridCol w:w="1851"/>
      </w:tblGrid>
      <w:tr w:rsidR="00A4472C" w:rsidRPr="00EC6942" w14:paraId="0F57E310" w14:textId="77777777" w:rsidTr="00384C82">
        <w:trPr>
          <w:tblCellSpacing w:w="0" w:type="dxa"/>
          <w:jc w:val="center"/>
        </w:trPr>
        <w:tc>
          <w:tcPr>
            <w:tcW w:w="6521"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hideMark/>
          </w:tcPr>
          <w:p w14:paraId="64724898" w14:textId="77777777" w:rsidR="00A4472C" w:rsidRPr="00EC6942" w:rsidRDefault="00A4472C" w:rsidP="00C74DE6">
            <w:pPr>
              <w:ind w:left="-642"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5. REVALIDACION, EQUIVALENCIA O ACREDITACION DE ESTUDIOS, TITULOS Y GRADOS</w:t>
            </w:r>
          </w:p>
        </w:tc>
      </w:tr>
      <w:tr w:rsidR="00A4472C" w:rsidRPr="00EC6942" w14:paraId="1BC59741" w14:textId="77777777" w:rsidTr="00384C82">
        <w:trPr>
          <w:tblCellSpacing w:w="0" w:type="dxa"/>
          <w:jc w:val="center"/>
        </w:trPr>
        <w:tc>
          <w:tcPr>
            <w:tcW w:w="4670"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hideMark/>
          </w:tcPr>
          <w:p w14:paraId="39AE893F" w14:textId="77777777" w:rsidR="00A4472C" w:rsidRPr="00EC6942" w:rsidRDefault="00A4472C" w:rsidP="00EC6942">
            <w:pPr>
              <w:ind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1851" w:type="dxa"/>
            <w:tcBorders>
              <w:bottom w:val="single" w:sz="6" w:space="0" w:color="000000"/>
              <w:right w:val="single" w:sz="6" w:space="0" w:color="000000"/>
            </w:tcBorders>
            <w:shd w:val="clear" w:color="auto" w:fill="A9D08E"/>
            <w:tcMar>
              <w:top w:w="30" w:type="dxa"/>
              <w:left w:w="45" w:type="dxa"/>
              <w:bottom w:w="30" w:type="dxa"/>
              <w:right w:w="45" w:type="dxa"/>
            </w:tcMar>
            <w:hideMark/>
          </w:tcPr>
          <w:p w14:paraId="77D404B5" w14:textId="77777777" w:rsidR="00A4472C" w:rsidRPr="00EC6942" w:rsidRDefault="00A4472C" w:rsidP="00EC6942">
            <w:pPr>
              <w:ind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A4472C" w:rsidRPr="00EC6942" w14:paraId="2AF3BA33" w14:textId="77777777" w:rsidTr="00384C82">
        <w:trPr>
          <w:tblCellSpacing w:w="0" w:type="dxa"/>
          <w:jc w:val="center"/>
        </w:trPr>
        <w:tc>
          <w:tcPr>
            <w:tcW w:w="4670" w:type="dxa"/>
            <w:tcBorders>
              <w:left w:val="single" w:sz="6" w:space="0" w:color="000000"/>
              <w:bottom w:val="single" w:sz="6" w:space="0" w:color="000000"/>
              <w:right w:val="single" w:sz="6" w:space="0" w:color="000000"/>
            </w:tcBorders>
            <w:tcMar>
              <w:top w:w="30" w:type="dxa"/>
              <w:left w:w="45" w:type="dxa"/>
              <w:bottom w:w="30" w:type="dxa"/>
              <w:right w:w="45" w:type="dxa"/>
            </w:tcMar>
            <w:hideMark/>
          </w:tcPr>
          <w:p w14:paraId="69CC8C16" w14:textId="77777777" w:rsidR="00D56415" w:rsidRDefault="00A4472C" w:rsidP="00384C82">
            <w:pPr>
              <w:ind w:left="-359" w:right="-851"/>
              <w:jc w:val="center"/>
              <w:rPr>
                <w:rFonts w:ascii="AvantGarde Bk BT" w:hAnsi="AvantGarde Bk BT" w:cs="Calibri"/>
                <w:sz w:val="16"/>
                <w:szCs w:val="16"/>
              </w:rPr>
            </w:pPr>
            <w:r w:rsidRPr="00EC6942">
              <w:rPr>
                <w:rFonts w:ascii="AvantGarde Bk BT" w:hAnsi="AvantGarde Bk BT" w:cs="Calibri"/>
                <w:sz w:val="16"/>
                <w:szCs w:val="16"/>
              </w:rPr>
              <w:t xml:space="preserve">Aportación para la titulación en la Red Universitaria </w:t>
            </w:r>
          </w:p>
          <w:p w14:paraId="06486A10" w14:textId="09BBBF26" w:rsidR="00A4472C" w:rsidRPr="00EC6942" w:rsidRDefault="00A4472C" w:rsidP="00EC6942">
            <w:pPr>
              <w:ind w:right="-851"/>
              <w:jc w:val="center"/>
              <w:rPr>
                <w:rFonts w:ascii="AvantGarde Bk BT" w:hAnsi="AvantGarde Bk BT" w:cs="Calibri"/>
                <w:sz w:val="16"/>
                <w:szCs w:val="16"/>
              </w:rPr>
            </w:pPr>
          </w:p>
        </w:tc>
        <w:tc>
          <w:tcPr>
            <w:tcW w:w="1851" w:type="dxa"/>
            <w:tcBorders>
              <w:bottom w:val="single" w:sz="6" w:space="0" w:color="000000"/>
              <w:right w:val="single" w:sz="6" w:space="0" w:color="000000"/>
            </w:tcBorders>
            <w:tcMar>
              <w:top w:w="30" w:type="dxa"/>
              <w:left w:w="45" w:type="dxa"/>
              <w:bottom w:w="30" w:type="dxa"/>
              <w:right w:w="45" w:type="dxa"/>
            </w:tcMar>
            <w:hideMark/>
          </w:tcPr>
          <w:p w14:paraId="2319AC4D" w14:textId="33146447" w:rsidR="00A4472C" w:rsidRPr="00EC6942" w:rsidRDefault="00A4472C" w:rsidP="00EC6942">
            <w:pPr>
              <w:ind w:right="-851"/>
              <w:jc w:val="center"/>
              <w:rPr>
                <w:rFonts w:ascii="AvantGarde Bk BT" w:hAnsi="AvantGarde Bk BT" w:cs="Calibri"/>
                <w:sz w:val="16"/>
                <w:szCs w:val="16"/>
              </w:rPr>
            </w:pPr>
            <w:r w:rsidRPr="00EC6942">
              <w:rPr>
                <w:rFonts w:ascii="AvantGarde Bk BT" w:hAnsi="AvantGarde Bk BT" w:cs="Calibri"/>
                <w:sz w:val="16"/>
                <w:szCs w:val="16"/>
              </w:rPr>
              <w:t>$500.00</w:t>
            </w:r>
          </w:p>
        </w:tc>
      </w:tr>
    </w:tbl>
    <w:p w14:paraId="607B9500"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p w14:paraId="0010034F" w14:textId="3D805DAC" w:rsidR="006C7AC4" w:rsidRPr="00EC6942" w:rsidRDefault="00A4472C"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DÉCIMO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la concentración de diversas tarifas arancelarias que se generan para el trámite de titulación de nivel técnico, en un solo concepto denominado “Gastos</w:t>
      </w:r>
      <w:r w:rsidR="000633B0">
        <w:rPr>
          <w:rFonts w:ascii="AvantGarde Bk BT" w:eastAsia="Questrial" w:hAnsi="AvantGarde Bk BT" w:cs="Calibri"/>
          <w:sz w:val="22"/>
          <w:szCs w:val="22"/>
        </w:rPr>
        <w:t xml:space="preserve"> </w:t>
      </w:r>
      <w:r w:rsidR="000633B0" w:rsidRPr="00327249">
        <w:rPr>
          <w:rFonts w:ascii="AvantGarde Bk BT" w:hAnsi="AvantGarde Bk BT" w:cs="Calibri"/>
          <w:color w:val="000000" w:themeColor="text1"/>
          <w:sz w:val="22"/>
          <w:szCs w:val="22"/>
        </w:rPr>
        <w:t>Integrados</w:t>
      </w:r>
      <w:r w:rsidR="006C7AC4" w:rsidRPr="00327249">
        <w:rPr>
          <w:rFonts w:ascii="AvantGarde Bk BT" w:eastAsia="Questrial" w:hAnsi="AvantGarde Bk BT" w:cs="Calibri"/>
          <w:color w:val="000000" w:themeColor="text1"/>
          <w:sz w:val="22"/>
          <w:szCs w:val="22"/>
        </w:rPr>
        <w:t xml:space="preserve"> </w:t>
      </w:r>
      <w:r w:rsidR="006C7AC4" w:rsidRPr="00EC6942">
        <w:rPr>
          <w:rFonts w:ascii="AvantGarde Bk BT" w:eastAsia="Questrial" w:hAnsi="AvantGarde Bk BT" w:cs="Calibri"/>
          <w:sz w:val="22"/>
          <w:szCs w:val="22"/>
        </w:rPr>
        <w:t xml:space="preserve">de </w:t>
      </w:r>
      <w:r w:rsidR="002172E4" w:rsidRPr="00EC6942">
        <w:rPr>
          <w:rFonts w:ascii="AvantGarde Bk BT" w:eastAsia="Questrial" w:hAnsi="AvantGarde Bk BT" w:cs="Calibri"/>
          <w:sz w:val="22"/>
          <w:szCs w:val="22"/>
        </w:rPr>
        <w:t>T</w:t>
      </w:r>
      <w:r w:rsidR="0024039E" w:rsidRPr="00EC6942">
        <w:rPr>
          <w:rFonts w:ascii="AvantGarde Bk BT" w:eastAsia="Questrial" w:hAnsi="AvantGarde Bk BT" w:cs="Calibri"/>
          <w:sz w:val="22"/>
          <w:szCs w:val="22"/>
        </w:rPr>
        <w:t xml:space="preserve">itulación </w:t>
      </w:r>
      <w:r w:rsidR="002172E4" w:rsidRPr="00EC6942">
        <w:rPr>
          <w:rFonts w:ascii="AvantGarde Bk BT" w:eastAsia="Questrial" w:hAnsi="AvantGarde Bk BT" w:cs="Calibri"/>
          <w:sz w:val="22"/>
          <w:szCs w:val="22"/>
        </w:rPr>
        <w:t>Profesional del Tipo Medio Superior</w:t>
      </w:r>
      <w:r w:rsidR="006C7AC4" w:rsidRPr="00EC6942">
        <w:rPr>
          <w:rFonts w:ascii="AvantGarde Bk BT" w:eastAsia="Questrial" w:hAnsi="AvantGarde Bk BT" w:cs="Calibri"/>
          <w:sz w:val="22"/>
          <w:szCs w:val="22"/>
        </w:rPr>
        <w:t>”, con una tarifa unitaria de $</w:t>
      </w:r>
      <w:r w:rsidR="00480339" w:rsidRPr="00EC6942">
        <w:rPr>
          <w:rFonts w:ascii="AvantGarde Bk BT" w:eastAsia="Questrial" w:hAnsi="AvantGarde Bk BT" w:cs="Calibri"/>
          <w:sz w:val="22"/>
          <w:szCs w:val="22"/>
        </w:rPr>
        <w:t>2,904</w:t>
      </w:r>
      <w:r w:rsidR="006C7AC4" w:rsidRPr="00EC6942">
        <w:rPr>
          <w:rFonts w:ascii="AvantGarde Bk BT" w:eastAsia="Questrial" w:hAnsi="AvantGarde Bk BT" w:cs="Calibri"/>
          <w:sz w:val="22"/>
          <w:szCs w:val="22"/>
        </w:rPr>
        <w:t>.00 (</w:t>
      </w:r>
      <w:r w:rsidR="00480339" w:rsidRPr="00EC6942">
        <w:rPr>
          <w:rFonts w:ascii="AvantGarde Bk BT" w:eastAsia="Questrial" w:hAnsi="AvantGarde Bk BT" w:cs="Calibri"/>
          <w:sz w:val="22"/>
          <w:szCs w:val="22"/>
        </w:rPr>
        <w:t xml:space="preserve">Dos mil novecientos cuatro </w:t>
      </w:r>
      <w:r w:rsidR="006C7AC4" w:rsidRPr="00EC6942">
        <w:rPr>
          <w:rFonts w:ascii="AvantGarde Bk BT" w:eastAsia="Questrial" w:hAnsi="AvantGarde Bk BT" w:cs="Calibri"/>
          <w:sz w:val="22"/>
          <w:szCs w:val="22"/>
        </w:rPr>
        <w:t xml:space="preserve">pesos 00/100 M.N.), </w:t>
      </w:r>
      <w:r w:rsidR="00C560AA" w:rsidRPr="00EC6942">
        <w:rPr>
          <w:rFonts w:ascii="AvantGarde Bk BT" w:eastAsia="Questrial" w:hAnsi="AvantGarde Bk BT" w:cs="Calibri"/>
          <w:sz w:val="22"/>
          <w:szCs w:val="22"/>
        </w:rPr>
        <w:t xml:space="preserve">en el cual se incluye el costo del “Examen de titulación (profesional de nivel técnico)” y la “Aportación para la titulación en la Red Universitaria para el profesional del tipo medio”, y que entren en vigor, a partir de la implementación del sistema de título electrónico, </w:t>
      </w:r>
      <w:r w:rsidR="006C7AC4" w:rsidRPr="00EC6942">
        <w:rPr>
          <w:rFonts w:ascii="AvantGarde Bk BT" w:eastAsia="Questrial" w:hAnsi="AvantGarde Bk BT" w:cs="Calibri"/>
          <w:sz w:val="22"/>
          <w:szCs w:val="22"/>
        </w:rPr>
        <w:t>para quedar como sigue:</w:t>
      </w:r>
    </w:p>
    <w:p w14:paraId="015BAD2B" w14:textId="5B624AE0"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tbl>
      <w:tblPr>
        <w:tblW w:w="7080" w:type="dxa"/>
        <w:jc w:val="center"/>
        <w:tblCellSpacing w:w="0" w:type="dxa"/>
        <w:tblCellMar>
          <w:left w:w="0" w:type="dxa"/>
          <w:right w:w="0" w:type="dxa"/>
        </w:tblCellMar>
        <w:tblLook w:val="04A0" w:firstRow="1" w:lastRow="0" w:firstColumn="1" w:lastColumn="0" w:noHBand="0" w:noVBand="1"/>
      </w:tblPr>
      <w:tblGrid>
        <w:gridCol w:w="5521"/>
        <w:gridCol w:w="1559"/>
      </w:tblGrid>
      <w:tr w:rsidR="007F157F" w:rsidRPr="00EC6942" w14:paraId="5935C1EE" w14:textId="77777777" w:rsidTr="007959B3">
        <w:trPr>
          <w:tblCellSpacing w:w="0" w:type="dxa"/>
          <w:jc w:val="center"/>
        </w:trPr>
        <w:tc>
          <w:tcPr>
            <w:tcW w:w="7080"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vAlign w:val="center"/>
            <w:hideMark/>
          </w:tcPr>
          <w:p w14:paraId="4B3206A5" w14:textId="77777777" w:rsidR="007F157F" w:rsidRPr="00EC6942" w:rsidRDefault="007F157F" w:rsidP="00C74DE6">
            <w:pPr>
              <w:ind w:left="-1068"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TITULACIÓN TÉCNICO</w:t>
            </w:r>
          </w:p>
        </w:tc>
      </w:tr>
      <w:tr w:rsidR="007F157F" w:rsidRPr="00EC6942" w14:paraId="320EE4FD" w14:textId="77777777" w:rsidTr="007959B3">
        <w:trPr>
          <w:tblCellSpacing w:w="0" w:type="dxa"/>
          <w:jc w:val="center"/>
        </w:trPr>
        <w:tc>
          <w:tcPr>
            <w:tcW w:w="5521"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7E5DA711" w14:textId="77777777" w:rsidR="007F157F" w:rsidRPr="00EC6942" w:rsidRDefault="007F157F" w:rsidP="00EC6942">
            <w:pPr>
              <w:ind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1559"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69DF2EAF" w14:textId="3FA1E532" w:rsidR="007F157F" w:rsidRPr="00EC6942" w:rsidRDefault="007F157F" w:rsidP="00EC6942">
            <w:pPr>
              <w:ind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7F157F" w:rsidRPr="00EC6942" w14:paraId="15E3454B" w14:textId="77777777" w:rsidTr="007959B3">
        <w:trPr>
          <w:tblCellSpacing w:w="0" w:type="dxa"/>
          <w:jc w:val="center"/>
        </w:trPr>
        <w:tc>
          <w:tcPr>
            <w:tcW w:w="55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738998" w14:textId="22230B8E" w:rsidR="007F157F" w:rsidRPr="00EC6942" w:rsidRDefault="007F157F" w:rsidP="00384C82">
            <w:pPr>
              <w:ind w:left="-642" w:right="-851"/>
              <w:jc w:val="center"/>
              <w:rPr>
                <w:rFonts w:ascii="AvantGarde Bk BT" w:hAnsi="AvantGarde Bk BT" w:cs="Calibri"/>
                <w:sz w:val="16"/>
                <w:szCs w:val="16"/>
              </w:rPr>
            </w:pPr>
            <w:r w:rsidRPr="00327249">
              <w:rPr>
                <w:rFonts w:ascii="AvantGarde Bk BT" w:hAnsi="AvantGarde Bk BT" w:cs="Calibri"/>
                <w:color w:val="000000" w:themeColor="text1"/>
                <w:sz w:val="16"/>
                <w:szCs w:val="16"/>
              </w:rPr>
              <w:t xml:space="preserve">Gastos </w:t>
            </w:r>
            <w:r w:rsidR="000633B0" w:rsidRPr="00327249">
              <w:rPr>
                <w:rFonts w:ascii="AvantGarde Bk BT" w:hAnsi="AvantGarde Bk BT" w:cs="Calibri"/>
                <w:color w:val="000000" w:themeColor="text1"/>
                <w:sz w:val="16"/>
                <w:szCs w:val="16"/>
              </w:rPr>
              <w:t xml:space="preserve">Integrados </w:t>
            </w:r>
            <w:r w:rsidRPr="00327249">
              <w:rPr>
                <w:rFonts w:ascii="AvantGarde Bk BT" w:hAnsi="AvantGarde Bk BT" w:cs="Calibri"/>
                <w:color w:val="000000" w:themeColor="text1"/>
                <w:sz w:val="16"/>
                <w:szCs w:val="16"/>
              </w:rPr>
              <w:t xml:space="preserve">de Titulación </w:t>
            </w:r>
            <w:r w:rsidRPr="00EC6942">
              <w:rPr>
                <w:rFonts w:ascii="AvantGarde Bk BT" w:hAnsi="AvantGarde Bk BT" w:cs="Calibri"/>
                <w:sz w:val="16"/>
                <w:szCs w:val="16"/>
              </w:rPr>
              <w:t>Profesional del Tipo Medio Superior</w:t>
            </w:r>
          </w:p>
        </w:tc>
        <w:tc>
          <w:tcPr>
            <w:tcW w:w="1559" w:type="dxa"/>
            <w:tcBorders>
              <w:bottom w:val="single" w:sz="6" w:space="0" w:color="000000"/>
              <w:right w:val="single" w:sz="6" w:space="0" w:color="000000"/>
            </w:tcBorders>
            <w:shd w:val="clear" w:color="auto" w:fill="FFFF00"/>
            <w:tcMar>
              <w:top w:w="30" w:type="dxa"/>
              <w:left w:w="45" w:type="dxa"/>
              <w:bottom w:w="30" w:type="dxa"/>
              <w:right w:w="45" w:type="dxa"/>
            </w:tcMar>
            <w:vAlign w:val="center"/>
            <w:hideMark/>
          </w:tcPr>
          <w:p w14:paraId="6B722ADD" w14:textId="088071DB" w:rsidR="007F157F" w:rsidRPr="00EC6942" w:rsidRDefault="00CD4A92" w:rsidP="00384C82">
            <w:pPr>
              <w:ind w:left="-179" w:right="-851"/>
              <w:jc w:val="center"/>
              <w:rPr>
                <w:rFonts w:ascii="AvantGarde Bk BT" w:hAnsi="AvantGarde Bk BT" w:cs="Calibri"/>
                <w:sz w:val="16"/>
                <w:szCs w:val="16"/>
              </w:rPr>
            </w:pPr>
            <w:r w:rsidRPr="00EC6942">
              <w:rPr>
                <w:rFonts w:ascii="AvantGarde Bk BT" w:hAnsi="AvantGarde Bk BT" w:cs="Calibri"/>
                <w:sz w:val="16"/>
                <w:szCs w:val="16"/>
              </w:rPr>
              <w:t>$2,904.00</w:t>
            </w:r>
          </w:p>
        </w:tc>
      </w:tr>
    </w:tbl>
    <w:p w14:paraId="0F80512D" w14:textId="0AFEFE25" w:rsidR="00D56415" w:rsidRDefault="00D56415" w:rsidP="00EC6942">
      <w:pPr>
        <w:tabs>
          <w:tab w:val="left" w:pos="-720"/>
          <w:tab w:val="left" w:pos="2552"/>
        </w:tabs>
        <w:ind w:right="-851"/>
        <w:jc w:val="both"/>
        <w:rPr>
          <w:rFonts w:ascii="AvantGarde Bk BT" w:eastAsia="Questrial" w:hAnsi="AvantGarde Bk BT" w:cs="Calibri"/>
          <w:sz w:val="22"/>
          <w:szCs w:val="22"/>
        </w:rPr>
      </w:pPr>
    </w:p>
    <w:p w14:paraId="736889A3" w14:textId="77777777" w:rsidR="00D56415" w:rsidRDefault="00D56415">
      <w:pPr>
        <w:rPr>
          <w:rFonts w:ascii="AvantGarde Bk BT" w:eastAsia="Questrial" w:hAnsi="AvantGarde Bk BT" w:cs="Calibri"/>
          <w:sz w:val="22"/>
          <w:szCs w:val="22"/>
        </w:rPr>
      </w:pPr>
      <w:r>
        <w:rPr>
          <w:rFonts w:ascii="AvantGarde Bk BT" w:eastAsia="Questrial" w:hAnsi="AvantGarde Bk BT" w:cs="Calibri"/>
          <w:sz w:val="22"/>
          <w:szCs w:val="22"/>
        </w:rPr>
        <w:br w:type="page"/>
      </w:r>
    </w:p>
    <w:p w14:paraId="546C555F" w14:textId="66263423" w:rsidR="006C7AC4" w:rsidRPr="00EC6942" w:rsidRDefault="00957337"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lastRenderedPageBreak/>
        <w:t xml:space="preserve">DÉCIMO </w:t>
      </w:r>
      <w:r w:rsidR="00162FA3" w:rsidRPr="00EC6942">
        <w:rPr>
          <w:rFonts w:ascii="AvantGarde Bk BT" w:eastAsia="Questrial" w:hAnsi="AvantGarde Bk BT" w:cs="Calibri"/>
          <w:b/>
          <w:sz w:val="22"/>
          <w:szCs w:val="22"/>
        </w:rPr>
        <w:t>PRIMERO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la concentración de diversas tarifas arancelarias que se generan para el trámite de titulación de los niveles técnico superior universitario y licenciatura, en un solo concepto denominado “</w:t>
      </w:r>
      <w:r w:rsidR="006C7AC4" w:rsidRPr="00327249">
        <w:rPr>
          <w:rFonts w:ascii="AvantGarde Bk BT" w:eastAsia="Questrial" w:hAnsi="AvantGarde Bk BT" w:cs="Calibri"/>
          <w:color w:val="000000" w:themeColor="text1"/>
          <w:sz w:val="22"/>
          <w:szCs w:val="22"/>
        </w:rPr>
        <w:t xml:space="preserve">Gastos </w:t>
      </w:r>
      <w:r w:rsidR="000633B0" w:rsidRPr="00327249">
        <w:rPr>
          <w:rFonts w:ascii="AvantGarde Bk BT" w:hAnsi="AvantGarde Bk BT" w:cs="Calibri"/>
          <w:color w:val="000000" w:themeColor="text1"/>
          <w:sz w:val="22"/>
          <w:szCs w:val="22"/>
        </w:rPr>
        <w:t xml:space="preserve">Integrados </w:t>
      </w:r>
      <w:r w:rsidR="006C7AC4" w:rsidRPr="00327249">
        <w:rPr>
          <w:rFonts w:ascii="AvantGarde Bk BT" w:eastAsia="Questrial" w:hAnsi="AvantGarde Bk BT" w:cs="Calibri"/>
          <w:color w:val="000000" w:themeColor="text1"/>
          <w:sz w:val="22"/>
          <w:szCs w:val="22"/>
        </w:rPr>
        <w:t xml:space="preserve">de </w:t>
      </w:r>
      <w:r w:rsidR="0024039E" w:rsidRPr="00327249">
        <w:rPr>
          <w:rFonts w:ascii="AvantGarde Bk BT" w:eastAsia="Questrial" w:hAnsi="AvantGarde Bk BT" w:cs="Calibri"/>
          <w:color w:val="000000" w:themeColor="text1"/>
          <w:sz w:val="22"/>
          <w:szCs w:val="22"/>
        </w:rPr>
        <w:t xml:space="preserve">Titulación </w:t>
      </w:r>
      <w:r w:rsidR="00E54707" w:rsidRPr="00327249">
        <w:rPr>
          <w:rFonts w:ascii="AvantGarde Bk BT" w:eastAsia="Questrial" w:hAnsi="AvantGarde Bk BT" w:cs="Calibri"/>
          <w:color w:val="000000" w:themeColor="text1"/>
          <w:sz w:val="22"/>
          <w:szCs w:val="22"/>
        </w:rPr>
        <w:t xml:space="preserve">Técnico Superior Universitario </w:t>
      </w:r>
      <w:r w:rsidR="006C7AC4" w:rsidRPr="00327249">
        <w:rPr>
          <w:rFonts w:ascii="AvantGarde Bk BT" w:eastAsia="Questrial" w:hAnsi="AvantGarde Bk BT" w:cs="Calibri"/>
          <w:color w:val="000000" w:themeColor="text1"/>
          <w:sz w:val="22"/>
          <w:szCs w:val="22"/>
        </w:rPr>
        <w:t xml:space="preserve">y </w:t>
      </w:r>
      <w:r w:rsidR="00E54707" w:rsidRPr="00327249">
        <w:rPr>
          <w:rFonts w:ascii="AvantGarde Bk BT" w:eastAsia="Questrial" w:hAnsi="AvantGarde Bk BT" w:cs="Calibri"/>
          <w:color w:val="000000" w:themeColor="text1"/>
          <w:sz w:val="22"/>
          <w:szCs w:val="22"/>
        </w:rPr>
        <w:t>Licenciatura</w:t>
      </w:r>
      <w:r w:rsidR="006C7AC4" w:rsidRPr="00327249">
        <w:rPr>
          <w:rFonts w:ascii="AvantGarde Bk BT" w:eastAsia="Questrial" w:hAnsi="AvantGarde Bk BT" w:cs="Calibri"/>
          <w:color w:val="000000" w:themeColor="text1"/>
          <w:sz w:val="22"/>
          <w:szCs w:val="22"/>
        </w:rPr>
        <w:t>”, con una tarifa unitaria de $</w:t>
      </w:r>
      <w:r w:rsidR="00480339" w:rsidRPr="00327249">
        <w:rPr>
          <w:rFonts w:ascii="AvantGarde Bk BT" w:eastAsia="Questrial" w:hAnsi="AvantGarde Bk BT" w:cs="Calibri"/>
          <w:color w:val="000000" w:themeColor="text1"/>
          <w:sz w:val="22"/>
          <w:szCs w:val="22"/>
        </w:rPr>
        <w:t>4,717</w:t>
      </w:r>
      <w:r w:rsidR="006C7AC4" w:rsidRPr="00EC6942">
        <w:rPr>
          <w:rFonts w:ascii="AvantGarde Bk BT" w:eastAsia="Questrial" w:hAnsi="AvantGarde Bk BT" w:cs="Calibri"/>
          <w:sz w:val="22"/>
          <w:szCs w:val="22"/>
        </w:rPr>
        <w:t>.00 (</w:t>
      </w:r>
      <w:r w:rsidR="00480339" w:rsidRPr="00EC6942">
        <w:rPr>
          <w:rFonts w:ascii="AvantGarde Bk BT" w:eastAsia="Questrial" w:hAnsi="AvantGarde Bk BT" w:cs="Calibri"/>
          <w:sz w:val="22"/>
          <w:szCs w:val="22"/>
        </w:rPr>
        <w:t xml:space="preserve">Cuatro mil setecientos dieciesiete </w:t>
      </w:r>
      <w:r w:rsidR="006C7AC4" w:rsidRPr="00EC6942">
        <w:rPr>
          <w:rFonts w:ascii="AvantGarde Bk BT" w:eastAsia="Questrial" w:hAnsi="AvantGarde Bk BT" w:cs="Calibri"/>
          <w:sz w:val="22"/>
          <w:szCs w:val="22"/>
        </w:rPr>
        <w:t xml:space="preserve">pesos 00/100 M.N.), </w:t>
      </w:r>
      <w:r w:rsidR="00C560AA" w:rsidRPr="00EC6942">
        <w:rPr>
          <w:rFonts w:ascii="AvantGarde Bk BT" w:eastAsia="Questrial" w:hAnsi="AvantGarde Bk BT" w:cs="Calibri"/>
          <w:sz w:val="22"/>
          <w:szCs w:val="22"/>
        </w:rPr>
        <w:t xml:space="preserve">en el cual se incluye el costo del </w:t>
      </w:r>
      <w:r w:rsidR="00C560AA" w:rsidRPr="00111E74">
        <w:rPr>
          <w:rFonts w:ascii="AvantGarde Bk BT" w:eastAsia="Questrial" w:hAnsi="AvantGarde Bk BT" w:cs="Calibri"/>
          <w:sz w:val="22"/>
          <w:szCs w:val="22"/>
          <w:shd w:val="clear" w:color="auto" w:fill="FFFFFF" w:themeFill="background1"/>
        </w:rPr>
        <w:t>“</w:t>
      </w:r>
      <w:r w:rsidR="00C560AA" w:rsidRPr="00111E74">
        <w:rPr>
          <w:rFonts w:ascii="AvantGarde Bk BT" w:hAnsi="AvantGarde Bk BT" w:cs="Calibri"/>
          <w:color w:val="000000"/>
          <w:sz w:val="22"/>
          <w:szCs w:val="22"/>
          <w:shd w:val="clear" w:color="auto" w:fill="FFFFFF" w:themeFill="background1"/>
        </w:rPr>
        <w:t>Examen de titulación (nivel licenciatura y TSU)</w:t>
      </w:r>
      <w:r w:rsidR="00C560AA" w:rsidRPr="00111E74">
        <w:rPr>
          <w:rFonts w:ascii="AvantGarde Bk BT" w:eastAsia="Questrial" w:hAnsi="AvantGarde Bk BT" w:cs="Calibri"/>
          <w:sz w:val="22"/>
          <w:szCs w:val="22"/>
          <w:shd w:val="clear" w:color="auto" w:fill="FFFFFF" w:themeFill="background1"/>
        </w:rPr>
        <w:t>”</w:t>
      </w:r>
      <w:r w:rsidR="00C560AA" w:rsidRPr="00EC6942">
        <w:rPr>
          <w:rFonts w:ascii="AvantGarde Bk BT" w:eastAsia="Questrial" w:hAnsi="AvantGarde Bk BT" w:cs="Calibri"/>
          <w:sz w:val="22"/>
          <w:szCs w:val="22"/>
        </w:rPr>
        <w:t xml:space="preserve"> y la “Aportación para la titulación en la Red Universitaria”, y que entren en vigor, a partir de la implementación del sistema de título electrónico, para quedar como sigue</w:t>
      </w:r>
      <w:r w:rsidR="006C7AC4" w:rsidRPr="00EC6942">
        <w:rPr>
          <w:rFonts w:ascii="AvantGarde Bk BT" w:eastAsia="Questrial" w:hAnsi="AvantGarde Bk BT" w:cs="Calibri"/>
          <w:sz w:val="22"/>
          <w:szCs w:val="22"/>
        </w:rPr>
        <w:t>:</w:t>
      </w:r>
    </w:p>
    <w:p w14:paraId="5B13F9E6" w14:textId="14CA3C71"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tbl>
      <w:tblPr>
        <w:tblW w:w="6954" w:type="dxa"/>
        <w:jc w:val="center"/>
        <w:tblCellSpacing w:w="0" w:type="dxa"/>
        <w:tblCellMar>
          <w:left w:w="0" w:type="dxa"/>
          <w:right w:w="0" w:type="dxa"/>
        </w:tblCellMar>
        <w:tblLook w:val="04A0" w:firstRow="1" w:lastRow="0" w:firstColumn="1" w:lastColumn="0" w:noHBand="0" w:noVBand="1"/>
      </w:tblPr>
      <w:tblGrid>
        <w:gridCol w:w="4261"/>
        <w:gridCol w:w="2693"/>
      </w:tblGrid>
      <w:tr w:rsidR="007F157F" w:rsidRPr="00EC6942" w14:paraId="3F80F9C2" w14:textId="77777777" w:rsidTr="000633B0">
        <w:trPr>
          <w:tblCellSpacing w:w="0" w:type="dxa"/>
          <w:jc w:val="center"/>
        </w:trPr>
        <w:tc>
          <w:tcPr>
            <w:tcW w:w="6954"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vAlign w:val="center"/>
            <w:hideMark/>
          </w:tcPr>
          <w:p w14:paraId="10F5C486" w14:textId="77777777" w:rsidR="007F157F" w:rsidRPr="00EC6942" w:rsidRDefault="007F157F" w:rsidP="007D7135">
            <w:pPr>
              <w:ind w:left="-642"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TRÁMITE DE TITULACIÓN NIVEL TÉCNICO SUPERIOR UNIVERSITARIO Y LICENCIATURA</w:t>
            </w:r>
          </w:p>
        </w:tc>
      </w:tr>
      <w:tr w:rsidR="007F157F" w:rsidRPr="00EC6942" w14:paraId="241F61E5" w14:textId="77777777" w:rsidTr="000633B0">
        <w:trPr>
          <w:tblCellSpacing w:w="0" w:type="dxa"/>
          <w:jc w:val="center"/>
        </w:trPr>
        <w:tc>
          <w:tcPr>
            <w:tcW w:w="4261"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51FA6057" w14:textId="77777777" w:rsidR="007F157F" w:rsidRPr="00EC6942" w:rsidRDefault="007F157F" w:rsidP="007D7135">
            <w:pPr>
              <w:ind w:left="-642"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2693"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0D4ED3C8" w14:textId="059D9949" w:rsidR="007F157F" w:rsidRPr="00EC6942" w:rsidRDefault="007F157F" w:rsidP="007D7135">
            <w:pPr>
              <w:ind w:left="-642"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7F157F" w:rsidRPr="00EC6942" w14:paraId="2A7C2336" w14:textId="77777777" w:rsidTr="000633B0">
        <w:trPr>
          <w:tblCellSpacing w:w="0" w:type="dxa"/>
          <w:jc w:val="center"/>
        </w:trPr>
        <w:tc>
          <w:tcPr>
            <w:tcW w:w="426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3C04D6" w14:textId="77777777" w:rsidR="000633B0" w:rsidRPr="00327249" w:rsidRDefault="007F157F" w:rsidP="007D7135">
            <w:pPr>
              <w:ind w:left="-642" w:right="-851" w:hanging="209"/>
              <w:jc w:val="center"/>
              <w:rPr>
                <w:rFonts w:ascii="AvantGarde Bk BT" w:hAnsi="AvantGarde Bk BT" w:cs="Calibri"/>
                <w:color w:val="000000" w:themeColor="text1"/>
                <w:sz w:val="16"/>
                <w:szCs w:val="16"/>
              </w:rPr>
            </w:pPr>
            <w:r w:rsidRPr="00327249">
              <w:rPr>
                <w:rFonts w:ascii="AvantGarde Bk BT" w:hAnsi="AvantGarde Bk BT" w:cs="Calibri"/>
                <w:color w:val="000000" w:themeColor="text1"/>
                <w:sz w:val="16"/>
                <w:szCs w:val="16"/>
              </w:rPr>
              <w:t xml:space="preserve">Gastos </w:t>
            </w:r>
            <w:r w:rsidR="000633B0" w:rsidRPr="00327249">
              <w:rPr>
                <w:rFonts w:ascii="AvantGarde Bk BT" w:hAnsi="AvantGarde Bk BT" w:cs="Calibri"/>
                <w:color w:val="000000" w:themeColor="text1"/>
                <w:sz w:val="16"/>
                <w:szCs w:val="16"/>
              </w:rPr>
              <w:t xml:space="preserve">Integrados </w:t>
            </w:r>
            <w:r w:rsidRPr="00327249">
              <w:rPr>
                <w:rFonts w:ascii="AvantGarde Bk BT" w:hAnsi="AvantGarde Bk BT" w:cs="Calibri"/>
                <w:color w:val="000000" w:themeColor="text1"/>
                <w:sz w:val="16"/>
                <w:szCs w:val="16"/>
              </w:rPr>
              <w:t xml:space="preserve">de Titulación Técnico </w:t>
            </w:r>
          </w:p>
          <w:p w14:paraId="62FB578B" w14:textId="3578B7E7" w:rsidR="007F157F" w:rsidRPr="00EC6942" w:rsidRDefault="007F157F" w:rsidP="000633B0">
            <w:pPr>
              <w:ind w:left="-642" w:right="-851" w:hanging="209"/>
              <w:jc w:val="center"/>
              <w:rPr>
                <w:rFonts w:ascii="AvantGarde Bk BT" w:hAnsi="AvantGarde Bk BT" w:cs="Calibri"/>
                <w:sz w:val="16"/>
                <w:szCs w:val="16"/>
              </w:rPr>
            </w:pPr>
            <w:r w:rsidRPr="00327249">
              <w:rPr>
                <w:rFonts w:ascii="AvantGarde Bk BT" w:hAnsi="AvantGarde Bk BT" w:cs="Calibri"/>
                <w:color w:val="000000" w:themeColor="text1"/>
                <w:sz w:val="16"/>
                <w:szCs w:val="16"/>
              </w:rPr>
              <w:t xml:space="preserve">Superior </w:t>
            </w:r>
            <w:r w:rsidR="000633B0" w:rsidRPr="00327249">
              <w:rPr>
                <w:rFonts w:ascii="AvantGarde Bk BT" w:hAnsi="AvantGarde Bk BT" w:cs="Calibri"/>
                <w:color w:val="000000" w:themeColor="text1"/>
                <w:sz w:val="16"/>
                <w:szCs w:val="16"/>
              </w:rPr>
              <w:t xml:space="preserve">Universitario </w:t>
            </w:r>
            <w:r w:rsidRPr="00327249">
              <w:rPr>
                <w:rFonts w:ascii="AvantGarde Bk BT" w:hAnsi="AvantGarde Bk BT" w:cs="Calibri"/>
                <w:color w:val="000000" w:themeColor="text1"/>
                <w:sz w:val="16"/>
                <w:szCs w:val="16"/>
              </w:rPr>
              <w:t>y Licenciatura</w:t>
            </w:r>
          </w:p>
        </w:tc>
        <w:tc>
          <w:tcPr>
            <w:tcW w:w="2693" w:type="dxa"/>
            <w:tcBorders>
              <w:bottom w:val="single" w:sz="6" w:space="0" w:color="000000"/>
              <w:right w:val="single" w:sz="6" w:space="0" w:color="000000"/>
            </w:tcBorders>
            <w:shd w:val="clear" w:color="auto" w:fill="FFFF00"/>
            <w:tcMar>
              <w:top w:w="30" w:type="dxa"/>
              <w:left w:w="45" w:type="dxa"/>
              <w:bottom w:w="30" w:type="dxa"/>
              <w:right w:w="45" w:type="dxa"/>
            </w:tcMar>
            <w:vAlign w:val="center"/>
            <w:hideMark/>
          </w:tcPr>
          <w:p w14:paraId="5F5A6907" w14:textId="04B7F048" w:rsidR="007F157F" w:rsidRPr="00EC6942" w:rsidRDefault="00D825DC" w:rsidP="007D7135">
            <w:pPr>
              <w:ind w:left="-642" w:right="-851"/>
              <w:jc w:val="center"/>
              <w:rPr>
                <w:rFonts w:ascii="AvantGarde Bk BT" w:hAnsi="AvantGarde Bk BT" w:cs="Calibri"/>
                <w:sz w:val="16"/>
                <w:szCs w:val="16"/>
              </w:rPr>
            </w:pPr>
            <w:r w:rsidRPr="00EC6942">
              <w:rPr>
                <w:rFonts w:ascii="AvantGarde Bk BT" w:hAnsi="AvantGarde Bk BT" w:cs="Calibri"/>
                <w:sz w:val="16"/>
                <w:szCs w:val="16"/>
              </w:rPr>
              <w:t>$4,717.00</w:t>
            </w:r>
          </w:p>
        </w:tc>
      </w:tr>
    </w:tbl>
    <w:p w14:paraId="6AA015AF" w14:textId="77777777" w:rsidR="002172E4" w:rsidRPr="00EC6942" w:rsidRDefault="002172E4" w:rsidP="00EC6942">
      <w:pPr>
        <w:tabs>
          <w:tab w:val="left" w:pos="-720"/>
          <w:tab w:val="left" w:pos="2552"/>
        </w:tabs>
        <w:ind w:right="-851"/>
        <w:jc w:val="both"/>
        <w:rPr>
          <w:rFonts w:ascii="AvantGarde Bk BT" w:eastAsia="Questrial" w:hAnsi="AvantGarde Bk BT" w:cs="Calibri"/>
          <w:sz w:val="22"/>
          <w:szCs w:val="22"/>
        </w:rPr>
      </w:pPr>
    </w:p>
    <w:p w14:paraId="172C4F2A" w14:textId="292EA295" w:rsidR="006C7AC4" w:rsidRPr="00EC6942" w:rsidRDefault="00805CB9"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DÉCIMO</w:t>
      </w:r>
      <w:r w:rsidR="00957337" w:rsidRPr="00EC6942">
        <w:rPr>
          <w:rFonts w:ascii="AvantGarde Bk BT" w:eastAsia="Questrial" w:hAnsi="AvantGarde Bk BT" w:cs="Calibri"/>
          <w:b/>
          <w:sz w:val="22"/>
          <w:szCs w:val="22"/>
        </w:rPr>
        <w:t xml:space="preserve"> </w:t>
      </w:r>
      <w:r w:rsidR="00162FA3" w:rsidRPr="00EC6942">
        <w:rPr>
          <w:rFonts w:ascii="AvantGarde Bk BT" w:eastAsia="Questrial" w:hAnsi="AvantGarde Bk BT" w:cs="Calibri"/>
          <w:b/>
          <w:sz w:val="22"/>
          <w:szCs w:val="22"/>
        </w:rPr>
        <w:t>SEGUNDO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la concentración de diversas tarifas arancelarias que se generan para el trámite de titulación de nivel de posgrado, en un solo concepto denominado “Gastos </w:t>
      </w:r>
      <w:r w:rsidR="000633B0" w:rsidRPr="00327249">
        <w:rPr>
          <w:rFonts w:ascii="AvantGarde Bk BT" w:hAnsi="AvantGarde Bk BT" w:cs="Calibri"/>
          <w:color w:val="000000" w:themeColor="text1"/>
          <w:sz w:val="22"/>
          <w:szCs w:val="22"/>
        </w:rPr>
        <w:t xml:space="preserve">Integrados </w:t>
      </w:r>
      <w:r w:rsidR="006C7AC4" w:rsidRPr="00EC6942">
        <w:rPr>
          <w:rFonts w:ascii="AvantGarde Bk BT" w:eastAsia="Questrial" w:hAnsi="AvantGarde Bk BT" w:cs="Calibri"/>
          <w:sz w:val="22"/>
          <w:szCs w:val="22"/>
        </w:rPr>
        <w:t xml:space="preserve">de </w:t>
      </w:r>
      <w:r w:rsidR="0024039E" w:rsidRPr="00EC6942">
        <w:rPr>
          <w:rFonts w:ascii="AvantGarde Bk BT" w:eastAsia="Questrial" w:hAnsi="AvantGarde Bk BT" w:cs="Calibri"/>
          <w:sz w:val="22"/>
          <w:szCs w:val="22"/>
        </w:rPr>
        <w:t xml:space="preserve">Titulación </w:t>
      </w:r>
      <w:r w:rsidR="000B33B4" w:rsidRPr="00EC6942">
        <w:rPr>
          <w:rFonts w:ascii="AvantGarde Bk BT" w:eastAsia="Questrial" w:hAnsi="AvantGarde Bk BT" w:cs="Calibri"/>
          <w:sz w:val="22"/>
          <w:szCs w:val="22"/>
        </w:rPr>
        <w:t>Posgrado</w:t>
      </w:r>
      <w:r w:rsidR="006C7AC4" w:rsidRPr="00EC6942">
        <w:rPr>
          <w:rFonts w:ascii="AvantGarde Bk BT" w:eastAsia="Questrial" w:hAnsi="AvantGarde Bk BT" w:cs="Calibri"/>
          <w:sz w:val="22"/>
          <w:szCs w:val="22"/>
        </w:rPr>
        <w:t>”, con una tarifa unitaria de $</w:t>
      </w:r>
      <w:r w:rsidR="00480339" w:rsidRPr="00EC6942">
        <w:rPr>
          <w:rFonts w:ascii="AvantGarde Bk BT" w:eastAsia="Questrial" w:hAnsi="AvantGarde Bk BT" w:cs="Calibri"/>
          <w:sz w:val="22"/>
          <w:szCs w:val="22"/>
        </w:rPr>
        <w:t>6,688.00</w:t>
      </w:r>
      <w:r w:rsidR="006C7AC4" w:rsidRPr="00EC6942">
        <w:rPr>
          <w:rFonts w:ascii="AvantGarde Bk BT" w:eastAsia="Questrial" w:hAnsi="AvantGarde Bk BT" w:cs="Calibri"/>
          <w:sz w:val="22"/>
          <w:szCs w:val="22"/>
        </w:rPr>
        <w:t xml:space="preserve"> (</w:t>
      </w:r>
      <w:r w:rsidR="00480339" w:rsidRPr="00EC6942">
        <w:rPr>
          <w:rFonts w:ascii="AvantGarde Bk BT" w:eastAsia="Questrial" w:hAnsi="AvantGarde Bk BT" w:cs="Calibri"/>
          <w:sz w:val="22"/>
          <w:szCs w:val="22"/>
        </w:rPr>
        <w:t xml:space="preserve">Seis mil seiscientos ochenta y ocho pesos </w:t>
      </w:r>
      <w:r w:rsidR="006C7AC4" w:rsidRPr="00EC6942">
        <w:rPr>
          <w:rFonts w:ascii="AvantGarde Bk BT" w:eastAsia="Questrial" w:hAnsi="AvantGarde Bk BT" w:cs="Calibri"/>
          <w:sz w:val="22"/>
          <w:szCs w:val="22"/>
        </w:rPr>
        <w:t xml:space="preserve">00/100 M.N.), </w:t>
      </w:r>
      <w:r w:rsidR="00C560AA" w:rsidRPr="00EC6942">
        <w:rPr>
          <w:rFonts w:ascii="AvantGarde Bk BT" w:eastAsia="Questrial" w:hAnsi="AvantGarde Bk BT" w:cs="Calibri"/>
          <w:sz w:val="22"/>
          <w:szCs w:val="22"/>
        </w:rPr>
        <w:t>“Examen para nivel de especialidad” y la “Aportación para la titulación en la Red Universitaria”, y que entren en vigor, a partir de la implementación del sistema de título electrónico, para quedar como sigue:</w:t>
      </w:r>
    </w:p>
    <w:p w14:paraId="19E5C584" w14:textId="7B5F1926"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tbl>
      <w:tblPr>
        <w:tblW w:w="6521" w:type="dxa"/>
        <w:jc w:val="center"/>
        <w:tblCellSpacing w:w="0" w:type="dxa"/>
        <w:tblCellMar>
          <w:left w:w="0" w:type="dxa"/>
          <w:right w:w="0" w:type="dxa"/>
        </w:tblCellMar>
        <w:tblLook w:val="04A0" w:firstRow="1" w:lastRow="0" w:firstColumn="1" w:lastColumn="0" w:noHBand="0" w:noVBand="1"/>
      </w:tblPr>
      <w:tblGrid>
        <w:gridCol w:w="3820"/>
        <w:gridCol w:w="2701"/>
      </w:tblGrid>
      <w:tr w:rsidR="007F157F" w:rsidRPr="00EC6942" w14:paraId="7C967840" w14:textId="77777777" w:rsidTr="007D7135">
        <w:trPr>
          <w:tblCellSpacing w:w="0" w:type="dxa"/>
          <w:jc w:val="center"/>
        </w:trPr>
        <w:tc>
          <w:tcPr>
            <w:tcW w:w="6521"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vAlign w:val="center"/>
            <w:hideMark/>
          </w:tcPr>
          <w:p w14:paraId="3059B58C" w14:textId="77777777" w:rsidR="007F157F" w:rsidRPr="00EC6942" w:rsidRDefault="007F157F" w:rsidP="00EC6942">
            <w:pPr>
              <w:ind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TITULACIÓN POSGRADOS</w:t>
            </w:r>
          </w:p>
        </w:tc>
      </w:tr>
      <w:tr w:rsidR="00D825DC" w:rsidRPr="00EC6942" w14:paraId="5EE4DCD7" w14:textId="77777777" w:rsidTr="007D7135">
        <w:trPr>
          <w:tblCellSpacing w:w="0" w:type="dxa"/>
          <w:jc w:val="center"/>
        </w:trPr>
        <w:tc>
          <w:tcPr>
            <w:tcW w:w="3820"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33902F87" w14:textId="77777777" w:rsidR="007F157F" w:rsidRPr="00EC6942" w:rsidRDefault="007F157F" w:rsidP="007D7135">
            <w:pPr>
              <w:ind w:left="-926"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2701"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3D7C26AF" w14:textId="544F7C98" w:rsidR="007F157F" w:rsidRPr="00EC6942" w:rsidRDefault="007F157F" w:rsidP="007D7135">
            <w:pPr>
              <w:ind w:left="-926"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D825DC" w:rsidRPr="00EC6942" w14:paraId="79EF564C" w14:textId="77777777" w:rsidTr="007D7135">
        <w:trPr>
          <w:tblCellSpacing w:w="0" w:type="dxa"/>
          <w:jc w:val="center"/>
        </w:trPr>
        <w:tc>
          <w:tcPr>
            <w:tcW w:w="3820"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DB19CC7" w14:textId="2FC46699" w:rsidR="00327249" w:rsidRPr="00EC6942" w:rsidRDefault="007F157F" w:rsidP="00327249">
            <w:pPr>
              <w:ind w:left="-784" w:right="-851"/>
              <w:jc w:val="center"/>
              <w:rPr>
                <w:rFonts w:ascii="AvantGarde Bk BT" w:hAnsi="AvantGarde Bk BT" w:cs="Calibri"/>
                <w:sz w:val="16"/>
                <w:szCs w:val="16"/>
              </w:rPr>
            </w:pPr>
            <w:r w:rsidRPr="00EC6942">
              <w:rPr>
                <w:rFonts w:ascii="AvantGarde Bk BT" w:hAnsi="AvantGarde Bk BT" w:cs="Calibri"/>
                <w:sz w:val="16"/>
                <w:szCs w:val="16"/>
              </w:rPr>
              <w:t xml:space="preserve">Gastos </w:t>
            </w:r>
            <w:r w:rsidR="000633B0" w:rsidRPr="00327249">
              <w:rPr>
                <w:rFonts w:ascii="AvantGarde Bk BT" w:hAnsi="AvantGarde Bk BT" w:cs="Calibri"/>
                <w:color w:val="000000" w:themeColor="text1"/>
                <w:sz w:val="16"/>
                <w:szCs w:val="16"/>
              </w:rPr>
              <w:t>Integrados</w:t>
            </w:r>
            <w:r w:rsidR="000633B0" w:rsidRPr="000633B0">
              <w:rPr>
                <w:rFonts w:ascii="AvantGarde Bk BT" w:hAnsi="AvantGarde Bk BT" w:cs="Calibri"/>
                <w:color w:val="0432FF"/>
                <w:sz w:val="16"/>
                <w:szCs w:val="16"/>
              </w:rPr>
              <w:t xml:space="preserve"> </w:t>
            </w:r>
            <w:r w:rsidRPr="00EC6942">
              <w:rPr>
                <w:rFonts w:ascii="AvantGarde Bk BT" w:hAnsi="AvantGarde Bk BT" w:cs="Calibri"/>
                <w:sz w:val="16"/>
                <w:szCs w:val="16"/>
              </w:rPr>
              <w:t xml:space="preserve">de </w:t>
            </w:r>
            <w:r w:rsidR="000633B0">
              <w:rPr>
                <w:rFonts w:ascii="AvantGarde Bk BT" w:hAnsi="AvantGarde Bk BT" w:cs="Calibri"/>
                <w:sz w:val="16"/>
                <w:szCs w:val="16"/>
              </w:rPr>
              <w:t>T</w:t>
            </w:r>
            <w:r w:rsidRPr="00EC6942">
              <w:rPr>
                <w:rFonts w:ascii="AvantGarde Bk BT" w:hAnsi="AvantGarde Bk BT" w:cs="Calibri"/>
                <w:sz w:val="16"/>
                <w:szCs w:val="16"/>
              </w:rPr>
              <w:t xml:space="preserve">itulación </w:t>
            </w:r>
          </w:p>
          <w:p w14:paraId="0CF91912" w14:textId="1CA0B880" w:rsidR="007F157F" w:rsidRPr="00EC6942" w:rsidRDefault="007F157F" w:rsidP="007D7135">
            <w:pPr>
              <w:ind w:left="-784" w:right="-851"/>
              <w:jc w:val="center"/>
              <w:rPr>
                <w:rFonts w:ascii="AvantGarde Bk BT" w:hAnsi="AvantGarde Bk BT" w:cs="Calibri"/>
                <w:sz w:val="16"/>
                <w:szCs w:val="16"/>
              </w:rPr>
            </w:pPr>
            <w:r w:rsidRPr="00EC6942">
              <w:rPr>
                <w:rFonts w:ascii="AvantGarde Bk BT" w:hAnsi="AvantGarde Bk BT" w:cs="Calibri"/>
                <w:sz w:val="16"/>
                <w:szCs w:val="16"/>
              </w:rPr>
              <w:t>Posgrado</w:t>
            </w:r>
          </w:p>
        </w:tc>
        <w:tc>
          <w:tcPr>
            <w:tcW w:w="2701" w:type="dxa"/>
            <w:tcBorders>
              <w:bottom w:val="single" w:sz="6" w:space="0" w:color="000000"/>
              <w:right w:val="single" w:sz="6" w:space="0" w:color="000000"/>
            </w:tcBorders>
            <w:shd w:val="clear" w:color="auto" w:fill="FFFF00"/>
            <w:tcMar>
              <w:top w:w="30" w:type="dxa"/>
              <w:left w:w="45" w:type="dxa"/>
              <w:bottom w:w="30" w:type="dxa"/>
              <w:right w:w="45" w:type="dxa"/>
            </w:tcMar>
            <w:vAlign w:val="center"/>
            <w:hideMark/>
          </w:tcPr>
          <w:p w14:paraId="4B438FC5" w14:textId="5C6A4414" w:rsidR="007F157F" w:rsidRPr="00EC6942" w:rsidRDefault="00D825DC" w:rsidP="007D7135">
            <w:pPr>
              <w:ind w:left="-784" w:right="-851"/>
              <w:jc w:val="center"/>
              <w:rPr>
                <w:rFonts w:ascii="AvantGarde Bk BT" w:hAnsi="AvantGarde Bk BT" w:cs="Calibri"/>
                <w:sz w:val="16"/>
                <w:szCs w:val="16"/>
              </w:rPr>
            </w:pPr>
            <w:r w:rsidRPr="00EC6942">
              <w:rPr>
                <w:rFonts w:ascii="AvantGarde Bk BT" w:hAnsi="AvantGarde Bk BT" w:cs="Calibri"/>
                <w:sz w:val="16"/>
                <w:szCs w:val="16"/>
              </w:rPr>
              <w:t>$6,688.00</w:t>
            </w:r>
          </w:p>
        </w:tc>
      </w:tr>
    </w:tbl>
    <w:p w14:paraId="7F3376B2" w14:textId="77777777" w:rsidR="007F157F" w:rsidRPr="00EC6942" w:rsidRDefault="007F157F" w:rsidP="00EC6942">
      <w:pPr>
        <w:tabs>
          <w:tab w:val="left" w:pos="-720"/>
          <w:tab w:val="left" w:pos="2552"/>
        </w:tabs>
        <w:ind w:right="-851"/>
        <w:jc w:val="both"/>
        <w:rPr>
          <w:rFonts w:ascii="AvantGarde Bk BT" w:eastAsia="Questrial" w:hAnsi="AvantGarde Bk BT" w:cs="Calibri"/>
          <w:sz w:val="22"/>
          <w:szCs w:val="22"/>
        </w:rPr>
      </w:pPr>
    </w:p>
    <w:p w14:paraId="2488B17A" w14:textId="74703B77" w:rsidR="006C7AC4" w:rsidRPr="00EC6942" w:rsidRDefault="00805CB9"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 xml:space="preserve">DÉCIMO </w:t>
      </w:r>
      <w:r w:rsidR="00162FA3" w:rsidRPr="00EC6942">
        <w:rPr>
          <w:rFonts w:ascii="AvantGarde Bk BT" w:eastAsia="Questrial" w:hAnsi="AvantGarde Bk BT" w:cs="Calibri"/>
          <w:b/>
          <w:sz w:val="22"/>
          <w:szCs w:val="22"/>
        </w:rPr>
        <w:t>TERCERO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la concentración de diversas tarifas arancelarias que se generan para el trámite de titulación de cursos posbásicos</w:t>
      </w:r>
      <w:r w:rsidR="00CF6DC0" w:rsidRPr="00EC6942">
        <w:rPr>
          <w:rFonts w:ascii="AvantGarde Bk BT" w:eastAsia="Questrial" w:hAnsi="AvantGarde Bk BT" w:cs="Calibri"/>
          <w:sz w:val="22"/>
          <w:szCs w:val="22"/>
        </w:rPr>
        <w:t xml:space="preserve"> y cursos de alta especialidad médica</w:t>
      </w:r>
      <w:r w:rsidR="006C7AC4" w:rsidRPr="00EC6942">
        <w:rPr>
          <w:rFonts w:ascii="AvantGarde Bk BT" w:eastAsia="Questrial" w:hAnsi="AvantGarde Bk BT" w:cs="Calibri"/>
          <w:sz w:val="22"/>
          <w:szCs w:val="22"/>
        </w:rPr>
        <w:t>, en un solo concepto denominado “</w:t>
      </w:r>
      <w:r w:rsidR="006C7AC4" w:rsidRPr="00327249">
        <w:rPr>
          <w:rFonts w:ascii="AvantGarde Bk BT" w:eastAsia="Questrial" w:hAnsi="AvantGarde Bk BT" w:cs="Calibri"/>
          <w:color w:val="000000" w:themeColor="text1"/>
          <w:sz w:val="22"/>
          <w:szCs w:val="22"/>
        </w:rPr>
        <w:t xml:space="preserve">Gastos </w:t>
      </w:r>
      <w:r w:rsidR="000633B0" w:rsidRPr="00327249">
        <w:rPr>
          <w:rFonts w:ascii="AvantGarde Bk BT" w:hAnsi="AvantGarde Bk BT" w:cs="Calibri"/>
          <w:color w:val="000000" w:themeColor="text1"/>
          <w:sz w:val="22"/>
          <w:szCs w:val="22"/>
        </w:rPr>
        <w:t xml:space="preserve">Integrados </w:t>
      </w:r>
      <w:r w:rsidR="006C7AC4" w:rsidRPr="00EC6942">
        <w:rPr>
          <w:rFonts w:ascii="AvantGarde Bk BT" w:eastAsia="Questrial" w:hAnsi="AvantGarde Bk BT" w:cs="Calibri"/>
          <w:sz w:val="22"/>
          <w:szCs w:val="22"/>
        </w:rPr>
        <w:t xml:space="preserve">de </w:t>
      </w:r>
      <w:r w:rsidR="0024039E" w:rsidRPr="00EC6942">
        <w:rPr>
          <w:rFonts w:ascii="AvantGarde Bk BT" w:eastAsia="Questrial" w:hAnsi="AvantGarde Bk BT" w:cs="Calibri"/>
          <w:sz w:val="22"/>
          <w:szCs w:val="22"/>
        </w:rPr>
        <w:t xml:space="preserve">Titulación </w:t>
      </w:r>
      <w:r w:rsidR="00CF6DC0" w:rsidRPr="00EC6942">
        <w:rPr>
          <w:rFonts w:ascii="AvantGarde Bk BT" w:eastAsia="Questrial" w:hAnsi="AvantGarde Bk BT" w:cs="Calibri"/>
          <w:sz w:val="22"/>
          <w:szCs w:val="22"/>
        </w:rPr>
        <w:t>Cursos Posbásico</w:t>
      </w:r>
      <w:r w:rsidR="00E46D58" w:rsidRPr="00EC6942">
        <w:rPr>
          <w:rFonts w:ascii="AvantGarde Bk BT" w:eastAsia="Questrial" w:hAnsi="AvantGarde Bk BT" w:cs="Calibri"/>
          <w:sz w:val="22"/>
          <w:szCs w:val="22"/>
        </w:rPr>
        <w:t>s</w:t>
      </w:r>
      <w:r w:rsidR="00CF6DC0" w:rsidRPr="00EC6942">
        <w:rPr>
          <w:rFonts w:ascii="AvantGarde Bk BT" w:eastAsia="Questrial" w:hAnsi="AvantGarde Bk BT" w:cs="Calibri"/>
          <w:sz w:val="22"/>
          <w:szCs w:val="22"/>
        </w:rPr>
        <w:t xml:space="preserve"> </w:t>
      </w:r>
      <w:r w:rsidR="006C7AC4" w:rsidRPr="00EC6942">
        <w:rPr>
          <w:rFonts w:ascii="AvantGarde Bk BT" w:eastAsia="Questrial" w:hAnsi="AvantGarde Bk BT" w:cs="Calibri"/>
          <w:sz w:val="22"/>
          <w:szCs w:val="22"/>
        </w:rPr>
        <w:t xml:space="preserve">y </w:t>
      </w:r>
      <w:r w:rsidR="00CF6DC0" w:rsidRPr="00EC6942">
        <w:rPr>
          <w:rFonts w:ascii="AvantGarde Bk BT" w:eastAsia="Questrial" w:hAnsi="AvantGarde Bk BT" w:cs="Calibri"/>
          <w:sz w:val="22"/>
          <w:szCs w:val="22"/>
        </w:rPr>
        <w:t>Cursos de Alta Especialidad Médica</w:t>
      </w:r>
      <w:r w:rsidR="006C7AC4" w:rsidRPr="00EC6942">
        <w:rPr>
          <w:rFonts w:ascii="AvantGarde Bk BT" w:eastAsia="Questrial" w:hAnsi="AvantGarde Bk BT" w:cs="Calibri"/>
          <w:sz w:val="22"/>
          <w:szCs w:val="22"/>
        </w:rPr>
        <w:t>”, con una tarifa unitaria de $</w:t>
      </w:r>
      <w:r w:rsidR="00480339" w:rsidRPr="00EC6942">
        <w:rPr>
          <w:rFonts w:ascii="AvantGarde Bk BT" w:eastAsia="Questrial" w:hAnsi="AvantGarde Bk BT" w:cs="Calibri"/>
          <w:sz w:val="22"/>
          <w:szCs w:val="22"/>
        </w:rPr>
        <w:t>4,954.00</w:t>
      </w:r>
      <w:r w:rsidR="006C7AC4" w:rsidRPr="00EC6942">
        <w:rPr>
          <w:rFonts w:ascii="AvantGarde Bk BT" w:eastAsia="Questrial" w:hAnsi="AvantGarde Bk BT" w:cs="Calibri"/>
          <w:sz w:val="22"/>
          <w:szCs w:val="22"/>
        </w:rPr>
        <w:t xml:space="preserve"> (</w:t>
      </w:r>
      <w:r w:rsidR="00480339" w:rsidRPr="00EC6942">
        <w:rPr>
          <w:rFonts w:ascii="AvantGarde Bk BT" w:eastAsia="Questrial" w:hAnsi="AvantGarde Bk BT" w:cs="Calibri"/>
          <w:sz w:val="22"/>
          <w:szCs w:val="22"/>
        </w:rPr>
        <w:t xml:space="preserve">Cuatro mil novecientos cincuenta y cuatro </w:t>
      </w:r>
      <w:r w:rsidR="006C7AC4" w:rsidRPr="00EC6942">
        <w:rPr>
          <w:rFonts w:ascii="AvantGarde Bk BT" w:eastAsia="Questrial" w:hAnsi="AvantGarde Bk BT" w:cs="Calibri"/>
          <w:sz w:val="22"/>
          <w:szCs w:val="22"/>
        </w:rPr>
        <w:t>pesos 00/100 M.M.)</w:t>
      </w:r>
      <w:r w:rsidR="00C560AA" w:rsidRPr="00EC6942">
        <w:rPr>
          <w:rFonts w:ascii="AvantGarde Bk BT" w:eastAsia="Questrial" w:hAnsi="AvantGarde Bk BT" w:cs="Calibri"/>
          <w:sz w:val="22"/>
          <w:szCs w:val="22"/>
        </w:rPr>
        <w:t>, “Examen de grado (maestría)” y la “Aportación para la titulación en la Red Universitaria”</w:t>
      </w:r>
      <w:r w:rsidR="006C7AC4" w:rsidRPr="00EC6942">
        <w:rPr>
          <w:rFonts w:ascii="AvantGarde Bk BT" w:eastAsia="Questrial" w:hAnsi="AvantGarde Bk BT" w:cs="Calibri"/>
          <w:sz w:val="22"/>
          <w:szCs w:val="22"/>
        </w:rPr>
        <w:t xml:space="preserve">, </w:t>
      </w:r>
      <w:r w:rsidR="00FC274F" w:rsidRPr="00EC6942">
        <w:rPr>
          <w:rFonts w:ascii="AvantGarde Bk BT" w:eastAsia="Questrial" w:hAnsi="AvantGarde Bk BT" w:cs="Calibri"/>
          <w:sz w:val="22"/>
          <w:szCs w:val="22"/>
        </w:rPr>
        <w:t>y que entren en vigor, a partir de la implementación del sistema de título electrónico, para quedar como sigue:</w:t>
      </w:r>
    </w:p>
    <w:p w14:paraId="0BD82FCC" w14:textId="77777777" w:rsidR="00F405FE" w:rsidRPr="00EC6942" w:rsidRDefault="00F405FE" w:rsidP="00EC6942">
      <w:pPr>
        <w:tabs>
          <w:tab w:val="left" w:pos="-720"/>
          <w:tab w:val="left" w:pos="2552"/>
        </w:tabs>
        <w:ind w:right="-851"/>
        <w:jc w:val="both"/>
        <w:rPr>
          <w:rFonts w:ascii="AvantGarde Bk BT" w:eastAsia="Questrial" w:hAnsi="AvantGarde Bk BT" w:cs="Calibri"/>
          <w:sz w:val="22"/>
          <w:szCs w:val="22"/>
        </w:rPr>
      </w:pPr>
    </w:p>
    <w:tbl>
      <w:tblPr>
        <w:tblW w:w="7096" w:type="dxa"/>
        <w:jc w:val="center"/>
        <w:tblCellSpacing w:w="0" w:type="dxa"/>
        <w:tblCellMar>
          <w:left w:w="0" w:type="dxa"/>
          <w:right w:w="0" w:type="dxa"/>
        </w:tblCellMar>
        <w:tblLook w:val="04A0" w:firstRow="1" w:lastRow="0" w:firstColumn="1" w:lastColumn="0" w:noHBand="0" w:noVBand="1"/>
      </w:tblPr>
      <w:tblGrid>
        <w:gridCol w:w="4687"/>
        <w:gridCol w:w="2409"/>
      </w:tblGrid>
      <w:tr w:rsidR="007F157F" w:rsidRPr="00EC6942" w14:paraId="1B7E1947" w14:textId="77777777" w:rsidTr="000633B0">
        <w:trPr>
          <w:tblCellSpacing w:w="0" w:type="dxa"/>
          <w:jc w:val="center"/>
        </w:trPr>
        <w:tc>
          <w:tcPr>
            <w:tcW w:w="7096"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vAlign w:val="center"/>
            <w:hideMark/>
          </w:tcPr>
          <w:p w14:paraId="0561FEF1" w14:textId="77777777" w:rsidR="007F157F" w:rsidRPr="00EC6942" w:rsidRDefault="007F157F" w:rsidP="007D7135">
            <w:pPr>
              <w:ind w:left="-784" w:right="-851"/>
              <w:jc w:val="center"/>
              <w:rPr>
                <w:rFonts w:ascii="AvantGarde Bk BT" w:hAnsi="AvantGarde Bk BT" w:cs="Calibri"/>
                <w:color w:val="FFFFFF"/>
                <w:sz w:val="16"/>
                <w:szCs w:val="16"/>
              </w:rPr>
            </w:pPr>
            <w:r w:rsidRPr="00EC6942">
              <w:rPr>
                <w:rFonts w:ascii="AvantGarde Bk BT" w:hAnsi="AvantGarde Bk BT" w:cs="Calibri"/>
                <w:color w:val="FFFFFF"/>
                <w:sz w:val="16"/>
                <w:szCs w:val="16"/>
              </w:rPr>
              <w:t>TITULACIÓN CURSOS POSBÁSICOS</w:t>
            </w:r>
          </w:p>
        </w:tc>
      </w:tr>
      <w:tr w:rsidR="007F157F" w:rsidRPr="00EC6942" w14:paraId="13578CD3" w14:textId="77777777" w:rsidTr="000633B0">
        <w:trPr>
          <w:tblCellSpacing w:w="0" w:type="dxa"/>
          <w:jc w:val="center"/>
        </w:trPr>
        <w:tc>
          <w:tcPr>
            <w:tcW w:w="4687"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4F9C7556" w14:textId="77777777" w:rsidR="007F157F" w:rsidRPr="00EC6942" w:rsidRDefault="007F157F" w:rsidP="007D7135">
            <w:pPr>
              <w:ind w:left="-784" w:right="-851"/>
              <w:jc w:val="center"/>
              <w:rPr>
                <w:rFonts w:ascii="AvantGarde Bk BT" w:hAnsi="AvantGarde Bk BT" w:cs="Calibri"/>
                <w:sz w:val="16"/>
                <w:szCs w:val="16"/>
              </w:rPr>
            </w:pPr>
            <w:r w:rsidRPr="00EC6942">
              <w:rPr>
                <w:rFonts w:ascii="AvantGarde Bk BT" w:hAnsi="AvantGarde Bk BT" w:cs="Calibri"/>
                <w:sz w:val="16"/>
                <w:szCs w:val="16"/>
              </w:rPr>
              <w:t>CONCEPTO</w:t>
            </w:r>
          </w:p>
        </w:tc>
        <w:tc>
          <w:tcPr>
            <w:tcW w:w="2409"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404E3517" w14:textId="709A68DC" w:rsidR="007F157F" w:rsidRPr="00EC6942" w:rsidRDefault="007F157F" w:rsidP="007D7135">
            <w:pPr>
              <w:ind w:left="-784" w:right="-851"/>
              <w:jc w:val="center"/>
              <w:rPr>
                <w:rFonts w:ascii="AvantGarde Bk BT" w:hAnsi="AvantGarde Bk BT" w:cs="Calibri"/>
                <w:sz w:val="16"/>
                <w:szCs w:val="16"/>
              </w:rPr>
            </w:pPr>
            <w:r w:rsidRPr="00EC6942">
              <w:rPr>
                <w:rFonts w:ascii="AvantGarde Bk BT" w:hAnsi="AvantGarde Bk BT" w:cs="Calibri"/>
                <w:sz w:val="16"/>
                <w:szCs w:val="16"/>
              </w:rPr>
              <w:t>MONTO</w:t>
            </w:r>
          </w:p>
        </w:tc>
      </w:tr>
      <w:tr w:rsidR="007F157F" w:rsidRPr="00EC6942" w14:paraId="44EA7C90" w14:textId="77777777" w:rsidTr="000633B0">
        <w:trPr>
          <w:tblCellSpacing w:w="0" w:type="dxa"/>
          <w:jc w:val="center"/>
        </w:trPr>
        <w:tc>
          <w:tcPr>
            <w:tcW w:w="4687"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B842C2" w14:textId="763FE926" w:rsidR="007D7135" w:rsidRDefault="007F157F" w:rsidP="007D7135">
            <w:pPr>
              <w:ind w:left="-784" w:right="-851"/>
              <w:jc w:val="center"/>
              <w:rPr>
                <w:rFonts w:ascii="AvantGarde Bk BT" w:hAnsi="AvantGarde Bk BT" w:cs="Calibri"/>
                <w:sz w:val="16"/>
                <w:szCs w:val="16"/>
              </w:rPr>
            </w:pPr>
            <w:r w:rsidRPr="00EC6942">
              <w:rPr>
                <w:rFonts w:ascii="AvantGarde Bk BT" w:hAnsi="AvantGarde Bk BT" w:cs="Calibri"/>
                <w:sz w:val="16"/>
                <w:szCs w:val="16"/>
              </w:rPr>
              <w:t xml:space="preserve">Gastos </w:t>
            </w:r>
            <w:r w:rsidR="000633B0">
              <w:rPr>
                <w:rFonts w:ascii="AvantGarde Bk BT" w:hAnsi="AvantGarde Bk BT" w:cs="Calibri"/>
                <w:sz w:val="16"/>
                <w:szCs w:val="16"/>
              </w:rPr>
              <w:t>I</w:t>
            </w:r>
            <w:r w:rsidR="000633B0" w:rsidRPr="00327249">
              <w:rPr>
                <w:rFonts w:ascii="AvantGarde Bk BT" w:hAnsi="AvantGarde Bk BT" w:cs="Calibri"/>
                <w:color w:val="000000" w:themeColor="text1"/>
                <w:sz w:val="16"/>
                <w:szCs w:val="16"/>
              </w:rPr>
              <w:t>ntegrados</w:t>
            </w:r>
            <w:r w:rsidR="000633B0" w:rsidRPr="000633B0">
              <w:rPr>
                <w:rFonts w:ascii="AvantGarde Bk BT" w:hAnsi="AvantGarde Bk BT" w:cs="Calibri"/>
                <w:color w:val="0432FF"/>
                <w:sz w:val="16"/>
                <w:szCs w:val="16"/>
              </w:rPr>
              <w:t xml:space="preserve"> </w:t>
            </w:r>
            <w:r w:rsidRPr="00EC6942">
              <w:rPr>
                <w:rFonts w:ascii="AvantGarde Bk BT" w:hAnsi="AvantGarde Bk BT" w:cs="Calibri"/>
                <w:sz w:val="16"/>
                <w:szCs w:val="16"/>
              </w:rPr>
              <w:t xml:space="preserve">de </w:t>
            </w:r>
            <w:r w:rsidR="000633B0">
              <w:rPr>
                <w:rFonts w:ascii="AvantGarde Bk BT" w:hAnsi="AvantGarde Bk BT" w:cs="Calibri"/>
                <w:sz w:val="16"/>
                <w:szCs w:val="16"/>
              </w:rPr>
              <w:t>T</w:t>
            </w:r>
            <w:r w:rsidRPr="00EC6942">
              <w:rPr>
                <w:rFonts w:ascii="AvantGarde Bk BT" w:hAnsi="AvantGarde Bk BT" w:cs="Calibri"/>
                <w:sz w:val="16"/>
                <w:szCs w:val="16"/>
              </w:rPr>
              <w:t xml:space="preserve">itulación Cursos Posbásicos y Cursos </w:t>
            </w:r>
          </w:p>
          <w:p w14:paraId="20C2297C" w14:textId="2A50617A" w:rsidR="007F157F" w:rsidRPr="00EC6942" w:rsidRDefault="007F157F" w:rsidP="007D7135">
            <w:pPr>
              <w:ind w:left="-784" w:right="-851"/>
              <w:jc w:val="center"/>
              <w:rPr>
                <w:rFonts w:ascii="AvantGarde Bk BT" w:hAnsi="AvantGarde Bk BT" w:cs="Calibri"/>
                <w:sz w:val="16"/>
                <w:szCs w:val="16"/>
              </w:rPr>
            </w:pPr>
            <w:r w:rsidRPr="00EC6942">
              <w:rPr>
                <w:rFonts w:ascii="AvantGarde Bk BT" w:hAnsi="AvantGarde Bk BT" w:cs="Calibri"/>
                <w:sz w:val="16"/>
                <w:szCs w:val="16"/>
              </w:rPr>
              <w:t>de Alta Especialidad Médica</w:t>
            </w:r>
          </w:p>
        </w:tc>
        <w:tc>
          <w:tcPr>
            <w:tcW w:w="2409" w:type="dxa"/>
            <w:tcBorders>
              <w:bottom w:val="single" w:sz="6" w:space="0" w:color="000000"/>
              <w:right w:val="single" w:sz="6" w:space="0" w:color="000000"/>
            </w:tcBorders>
            <w:shd w:val="clear" w:color="auto" w:fill="FFFF00"/>
            <w:tcMar>
              <w:top w:w="30" w:type="dxa"/>
              <w:left w:w="45" w:type="dxa"/>
              <w:bottom w:w="30" w:type="dxa"/>
              <w:right w:w="45" w:type="dxa"/>
            </w:tcMar>
            <w:vAlign w:val="center"/>
            <w:hideMark/>
          </w:tcPr>
          <w:p w14:paraId="53BE41AD" w14:textId="123907E1" w:rsidR="007F157F" w:rsidRPr="00EC6942" w:rsidRDefault="00D825DC" w:rsidP="007D7135">
            <w:pPr>
              <w:ind w:left="-784" w:right="-851"/>
              <w:jc w:val="center"/>
              <w:rPr>
                <w:rFonts w:ascii="AvantGarde Bk BT" w:hAnsi="AvantGarde Bk BT" w:cs="Calibri"/>
                <w:sz w:val="16"/>
                <w:szCs w:val="16"/>
              </w:rPr>
            </w:pPr>
            <w:r w:rsidRPr="00EC6942">
              <w:rPr>
                <w:rFonts w:ascii="AvantGarde Bk BT" w:hAnsi="AvantGarde Bk BT" w:cs="Calibri"/>
                <w:sz w:val="16"/>
                <w:szCs w:val="16"/>
              </w:rPr>
              <w:t>$4,954.00</w:t>
            </w:r>
          </w:p>
        </w:tc>
      </w:tr>
    </w:tbl>
    <w:p w14:paraId="7695229E" w14:textId="5B9FBEAD" w:rsidR="004036F2" w:rsidRDefault="004036F2" w:rsidP="00EC6942">
      <w:pPr>
        <w:tabs>
          <w:tab w:val="left" w:pos="-720"/>
          <w:tab w:val="left" w:pos="2552"/>
        </w:tabs>
        <w:ind w:right="-851"/>
        <w:jc w:val="both"/>
        <w:rPr>
          <w:rFonts w:ascii="AvantGarde Bk BT" w:eastAsia="Questrial" w:hAnsi="AvantGarde Bk BT" w:cs="Calibri"/>
          <w:sz w:val="22"/>
          <w:szCs w:val="22"/>
        </w:rPr>
      </w:pPr>
    </w:p>
    <w:p w14:paraId="1A62E305" w14:textId="77777777" w:rsidR="004036F2" w:rsidRDefault="004036F2">
      <w:pPr>
        <w:rPr>
          <w:rFonts w:ascii="AvantGarde Bk BT" w:eastAsia="Questrial" w:hAnsi="AvantGarde Bk BT" w:cs="Calibri"/>
          <w:sz w:val="22"/>
          <w:szCs w:val="22"/>
        </w:rPr>
      </w:pPr>
      <w:r>
        <w:rPr>
          <w:rFonts w:ascii="AvantGarde Bk BT" w:eastAsia="Questrial" w:hAnsi="AvantGarde Bk BT" w:cs="Calibri"/>
          <w:sz w:val="22"/>
          <w:szCs w:val="22"/>
        </w:rPr>
        <w:br w:type="page"/>
      </w:r>
    </w:p>
    <w:p w14:paraId="68761F7C" w14:textId="09743E49" w:rsidR="006C7AC4" w:rsidRPr="00EC6942" w:rsidRDefault="00957337"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lastRenderedPageBreak/>
        <w:t xml:space="preserve">DÉCIMO </w:t>
      </w:r>
      <w:r w:rsidR="00162FA3" w:rsidRPr="00EC6942">
        <w:rPr>
          <w:rFonts w:ascii="AvantGarde Bk BT" w:eastAsia="Questrial" w:hAnsi="AvantGarde Bk BT" w:cs="Calibri"/>
          <w:b/>
          <w:sz w:val="22"/>
          <w:szCs w:val="22"/>
        </w:rPr>
        <w:t>CUARTO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w:t>
      </w:r>
      <w:r w:rsidR="007F7843" w:rsidRPr="00EC6942">
        <w:rPr>
          <w:rFonts w:ascii="AvantGarde Bk BT" w:eastAsia="Questrial" w:hAnsi="AvantGarde Bk BT" w:cs="Calibri"/>
          <w:sz w:val="22"/>
          <w:szCs w:val="22"/>
        </w:rPr>
        <w:t>deroga</w:t>
      </w:r>
      <w:r w:rsidR="00FD6D79" w:rsidRPr="00EC6942">
        <w:rPr>
          <w:rFonts w:ascii="AvantGarde Bk BT" w:eastAsia="Questrial" w:hAnsi="AvantGarde Bk BT" w:cs="Calibri"/>
          <w:sz w:val="22"/>
          <w:szCs w:val="22"/>
        </w:rPr>
        <w:t xml:space="preserve"> el</w:t>
      </w:r>
      <w:r w:rsidR="007F7843" w:rsidRPr="00EC6942">
        <w:rPr>
          <w:rFonts w:ascii="AvantGarde Bk BT" w:eastAsia="Questrial" w:hAnsi="AvantGarde Bk BT" w:cs="Calibri"/>
          <w:sz w:val="22"/>
          <w:szCs w:val="22"/>
        </w:rPr>
        <w:t xml:space="preserve"> </w:t>
      </w:r>
      <w:r w:rsidR="00FD6D79" w:rsidRPr="00EC6942">
        <w:rPr>
          <w:rFonts w:ascii="AvantGarde Bk BT" w:eastAsia="Questrial" w:hAnsi="AvantGarde Bk BT" w:cs="Calibri"/>
          <w:sz w:val="22"/>
          <w:szCs w:val="22"/>
        </w:rPr>
        <w:t xml:space="preserve">segundo párrafo del </w:t>
      </w:r>
      <w:r w:rsidR="006C7AC4" w:rsidRPr="00EC6942">
        <w:rPr>
          <w:rFonts w:ascii="AvantGarde Bk BT" w:eastAsia="Questrial" w:hAnsi="AvantGarde Bk BT" w:cs="Calibri"/>
          <w:sz w:val="22"/>
          <w:szCs w:val="22"/>
        </w:rPr>
        <w:t xml:space="preserve">resolutivo segundo del dictamen No. II/2010/362, respecto al </w:t>
      </w:r>
      <w:r w:rsidR="009F1C6F" w:rsidRPr="00EC6942">
        <w:rPr>
          <w:rFonts w:ascii="AvantGarde Bk BT" w:eastAsia="Questrial" w:hAnsi="AvantGarde Bk BT" w:cs="Calibri"/>
          <w:sz w:val="22"/>
          <w:szCs w:val="22"/>
        </w:rPr>
        <w:t>monto reembolsado a la entonces</w:t>
      </w:r>
      <w:r w:rsidR="006C7AC4" w:rsidRPr="00EC6942">
        <w:rPr>
          <w:rFonts w:ascii="AvantGarde Bk BT" w:eastAsia="Questrial" w:hAnsi="AvantGarde Bk BT" w:cs="Calibri"/>
          <w:sz w:val="22"/>
          <w:szCs w:val="22"/>
        </w:rPr>
        <w:t xml:space="preserve"> Coordinación de Control Escolar, y que a partir de la aprobación del presente dictamen, se destine </w:t>
      </w:r>
      <w:r w:rsidR="00FD6D79" w:rsidRPr="00EC6942">
        <w:rPr>
          <w:rFonts w:ascii="AvantGarde Bk BT" w:eastAsia="Questrial" w:hAnsi="AvantGarde Bk BT" w:cs="Calibri"/>
          <w:sz w:val="22"/>
          <w:szCs w:val="22"/>
        </w:rPr>
        <w:t xml:space="preserve">a la Coordinación General de Control Escolar el </w:t>
      </w:r>
      <w:r w:rsidR="006C7AC4" w:rsidRPr="00EC6942">
        <w:rPr>
          <w:rFonts w:ascii="AvantGarde Bk BT" w:eastAsia="Questrial" w:hAnsi="AvantGarde Bk BT" w:cs="Calibri"/>
          <w:sz w:val="22"/>
          <w:szCs w:val="22"/>
        </w:rPr>
        <w:t>1.00% de los gastos de titulación siguientes</w:t>
      </w:r>
      <w:r w:rsidR="00732A94" w:rsidRPr="00EC6942">
        <w:rPr>
          <w:rFonts w:ascii="AvantGarde Bk BT" w:eastAsia="Questrial" w:hAnsi="AvantGarde Bk BT" w:cs="Calibri"/>
          <w:sz w:val="22"/>
          <w:szCs w:val="22"/>
        </w:rPr>
        <w:t>:</w:t>
      </w:r>
    </w:p>
    <w:p w14:paraId="2FF0182D" w14:textId="77777777" w:rsidR="007F7843" w:rsidRPr="00EC6942" w:rsidRDefault="007F7843" w:rsidP="00EC6942">
      <w:pPr>
        <w:tabs>
          <w:tab w:val="left" w:pos="-720"/>
          <w:tab w:val="left" w:pos="2552"/>
        </w:tabs>
        <w:ind w:right="-851"/>
        <w:jc w:val="both"/>
        <w:rPr>
          <w:rFonts w:ascii="AvantGarde Bk BT" w:eastAsia="Questrial" w:hAnsi="AvantGarde Bk BT" w:cs="Calibri"/>
          <w:sz w:val="22"/>
          <w:szCs w:val="22"/>
        </w:rPr>
      </w:pPr>
    </w:p>
    <w:p w14:paraId="16A2C1B3" w14:textId="6D38B4F3" w:rsidR="006C7AC4" w:rsidRPr="00EC6942" w:rsidRDefault="00211D09" w:rsidP="00EC6942">
      <w:pPr>
        <w:pStyle w:val="Prrafodelista"/>
        <w:numPr>
          <w:ilvl w:val="0"/>
          <w:numId w:val="12"/>
        </w:numPr>
        <w:tabs>
          <w:tab w:val="left" w:pos="-720"/>
          <w:tab w:val="left" w:pos="2552"/>
        </w:tabs>
        <w:ind w:left="714" w:right="-851" w:hanging="357"/>
        <w:jc w:val="both"/>
        <w:rPr>
          <w:rFonts w:ascii="AvantGarde Bk BT" w:eastAsia="Questrial" w:hAnsi="AvantGarde Bk BT" w:cs="Calibri"/>
          <w:sz w:val="22"/>
          <w:szCs w:val="22"/>
        </w:rPr>
      </w:pPr>
      <w:r w:rsidRPr="00EC6942">
        <w:rPr>
          <w:rFonts w:ascii="AvantGarde Bk BT" w:eastAsia="Questrial" w:hAnsi="AvantGarde Bk BT" w:cs="Calibri"/>
          <w:sz w:val="22"/>
          <w:szCs w:val="22"/>
        </w:rPr>
        <w:t>Gastos de Titulación Profesional del Tipo Medio Superior</w:t>
      </w:r>
      <w:r w:rsidR="00FD6D79" w:rsidRPr="00EC6942">
        <w:rPr>
          <w:rFonts w:ascii="AvantGarde Bk BT" w:eastAsia="Questrial" w:hAnsi="AvantGarde Bk BT" w:cs="Calibri"/>
          <w:sz w:val="22"/>
          <w:szCs w:val="22"/>
        </w:rPr>
        <w:t>;</w:t>
      </w:r>
    </w:p>
    <w:p w14:paraId="7CEDA7D8" w14:textId="552EDF86" w:rsidR="006C7AC4" w:rsidRPr="00EC6942" w:rsidRDefault="006C7AC4" w:rsidP="00EC6942">
      <w:pPr>
        <w:pStyle w:val="Prrafodelista"/>
        <w:numPr>
          <w:ilvl w:val="0"/>
          <w:numId w:val="12"/>
        </w:numPr>
        <w:tabs>
          <w:tab w:val="left" w:pos="-720"/>
          <w:tab w:val="left" w:pos="2552"/>
        </w:tabs>
        <w:ind w:left="714" w:right="-851" w:hanging="357"/>
        <w:jc w:val="both"/>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Gastos de Titulación Técnico Superior </w:t>
      </w:r>
      <w:r w:rsidR="00FD6D79" w:rsidRPr="00EC6942">
        <w:rPr>
          <w:rFonts w:ascii="AvantGarde Bk BT" w:eastAsia="Questrial" w:hAnsi="AvantGarde Bk BT" w:cs="Calibri"/>
          <w:sz w:val="22"/>
          <w:szCs w:val="22"/>
        </w:rPr>
        <w:t xml:space="preserve">Universitario </w:t>
      </w:r>
      <w:r w:rsidRPr="00EC6942">
        <w:rPr>
          <w:rFonts w:ascii="AvantGarde Bk BT" w:eastAsia="Questrial" w:hAnsi="AvantGarde Bk BT" w:cs="Calibri"/>
          <w:sz w:val="22"/>
          <w:szCs w:val="22"/>
        </w:rPr>
        <w:t>y Licenciatura</w:t>
      </w:r>
      <w:r w:rsidR="00FD6D79" w:rsidRPr="00EC6942">
        <w:rPr>
          <w:rFonts w:ascii="AvantGarde Bk BT" w:eastAsia="Questrial" w:hAnsi="AvantGarde Bk BT" w:cs="Calibri"/>
          <w:sz w:val="22"/>
          <w:szCs w:val="22"/>
        </w:rPr>
        <w:t>, y</w:t>
      </w:r>
    </w:p>
    <w:p w14:paraId="444D1609" w14:textId="3382BB73" w:rsidR="006C7AC4" w:rsidRPr="00EC6942" w:rsidRDefault="006C7AC4" w:rsidP="00EC6942">
      <w:pPr>
        <w:pStyle w:val="Prrafodelista"/>
        <w:numPr>
          <w:ilvl w:val="0"/>
          <w:numId w:val="12"/>
        </w:numPr>
        <w:tabs>
          <w:tab w:val="left" w:pos="-720"/>
          <w:tab w:val="left" w:pos="2552"/>
        </w:tabs>
        <w:ind w:left="714" w:right="-851" w:hanging="357"/>
        <w:jc w:val="both"/>
        <w:rPr>
          <w:rFonts w:ascii="AvantGarde Bk BT" w:eastAsia="Questrial" w:hAnsi="AvantGarde Bk BT" w:cs="Calibri"/>
          <w:sz w:val="22"/>
          <w:szCs w:val="22"/>
        </w:rPr>
      </w:pPr>
      <w:r w:rsidRPr="00EC6942">
        <w:rPr>
          <w:rFonts w:ascii="AvantGarde Bk BT" w:eastAsia="Questrial" w:hAnsi="AvantGarde Bk BT" w:cs="Calibri"/>
          <w:sz w:val="22"/>
          <w:szCs w:val="22"/>
        </w:rPr>
        <w:t>Gastos de Titulación Posgrado</w:t>
      </w:r>
      <w:r w:rsidR="00FD6D79" w:rsidRPr="00EC6942">
        <w:rPr>
          <w:rFonts w:ascii="AvantGarde Bk BT" w:eastAsia="Questrial" w:hAnsi="AvantGarde Bk BT" w:cs="Calibri"/>
          <w:sz w:val="22"/>
          <w:szCs w:val="22"/>
        </w:rPr>
        <w:t>.</w:t>
      </w:r>
    </w:p>
    <w:p w14:paraId="5C5327D1"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p w14:paraId="7D2B60E0" w14:textId="0CD500D0" w:rsidR="006C7AC4" w:rsidRPr="00EC6942" w:rsidRDefault="00934564"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DÉCIMO</w:t>
      </w:r>
      <w:r w:rsidR="00162FA3" w:rsidRPr="00EC6942">
        <w:rPr>
          <w:rFonts w:ascii="AvantGarde Bk BT" w:eastAsia="Questrial" w:hAnsi="AvantGarde Bk BT" w:cs="Calibri"/>
          <w:b/>
          <w:sz w:val="22"/>
          <w:szCs w:val="22"/>
        </w:rPr>
        <w:t xml:space="preserve"> QUINTO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w:t>
      </w:r>
      <w:r w:rsidR="000C2D32" w:rsidRPr="00EC6942">
        <w:rPr>
          <w:rFonts w:ascii="AvantGarde Bk BT" w:eastAsia="Questrial" w:hAnsi="AvantGarde Bk BT" w:cs="Calibri"/>
          <w:sz w:val="22"/>
          <w:szCs w:val="22"/>
        </w:rPr>
        <w:t xml:space="preserve">crea </w:t>
      </w:r>
      <w:r w:rsidR="006C7AC4" w:rsidRPr="00EC6942">
        <w:rPr>
          <w:rFonts w:ascii="AvantGarde Bk BT" w:eastAsia="Questrial" w:hAnsi="AvantGarde Bk BT" w:cs="Calibri"/>
          <w:sz w:val="22"/>
          <w:szCs w:val="22"/>
        </w:rPr>
        <w:t>el arancel denominado “</w:t>
      </w:r>
      <w:r w:rsidR="00E04A5D" w:rsidRPr="00EC6942">
        <w:rPr>
          <w:rFonts w:ascii="AvantGarde Bk BT" w:eastAsia="Questrial" w:hAnsi="AvantGarde Bk BT" w:cs="Calibri"/>
          <w:sz w:val="22"/>
          <w:szCs w:val="22"/>
        </w:rPr>
        <w:t>Generación del Archivo XML para el Trámite de Cédula Federal Electrónica</w:t>
      </w:r>
      <w:r w:rsidR="006C7AC4" w:rsidRPr="00EC6942">
        <w:rPr>
          <w:rFonts w:ascii="AvantGarde Bk BT" w:eastAsia="Questrial" w:hAnsi="AvantGarde Bk BT" w:cs="Calibri"/>
          <w:sz w:val="22"/>
          <w:szCs w:val="22"/>
        </w:rPr>
        <w:t xml:space="preserve">”, con una tarifa unitaria de $572.00 (Quinientos setenta y dos pesos 00/100 M.N.), con vigencia a partir del día siguiente de su aprobación y </w:t>
      </w:r>
      <w:r w:rsidR="00170D1F" w:rsidRPr="00EC6942">
        <w:rPr>
          <w:rFonts w:ascii="AvantGarde Bk BT" w:eastAsia="Questrial" w:hAnsi="AvantGarde Bk BT" w:cs="Calibri"/>
          <w:sz w:val="22"/>
          <w:szCs w:val="22"/>
        </w:rPr>
        <w:t xml:space="preserve">que </w:t>
      </w:r>
      <w:r w:rsidR="006C7AC4" w:rsidRPr="00EC6942">
        <w:rPr>
          <w:rFonts w:ascii="AvantGarde Bk BT" w:eastAsia="Questrial" w:hAnsi="AvantGarde Bk BT" w:cs="Calibri"/>
          <w:sz w:val="22"/>
          <w:szCs w:val="22"/>
        </w:rPr>
        <w:t xml:space="preserve">sea incorporado al dictamen II/2003/034, que determina las tarifas arancelarias aplicables a los servicios escolares que presta la Universidad de Guadalajara, para quedar como sigue: </w:t>
      </w:r>
    </w:p>
    <w:p w14:paraId="04307D6C"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tbl>
      <w:tblPr>
        <w:tblW w:w="5379" w:type="dxa"/>
        <w:jc w:val="center"/>
        <w:tblCellSpacing w:w="0" w:type="dxa"/>
        <w:tblCellMar>
          <w:left w:w="0" w:type="dxa"/>
          <w:right w:w="0" w:type="dxa"/>
        </w:tblCellMar>
        <w:tblLook w:val="04A0" w:firstRow="1" w:lastRow="0" w:firstColumn="1" w:lastColumn="0" w:noHBand="0" w:noVBand="1"/>
      </w:tblPr>
      <w:tblGrid>
        <w:gridCol w:w="4103"/>
        <w:gridCol w:w="1276"/>
      </w:tblGrid>
      <w:tr w:rsidR="002860BC" w:rsidRPr="00EC6942" w14:paraId="149C38AD" w14:textId="77777777" w:rsidTr="004036F2">
        <w:trPr>
          <w:tblHeader/>
          <w:tblCellSpacing w:w="0" w:type="dxa"/>
          <w:jc w:val="center"/>
        </w:trPr>
        <w:tc>
          <w:tcPr>
            <w:tcW w:w="5379"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vAlign w:val="center"/>
            <w:hideMark/>
          </w:tcPr>
          <w:p w14:paraId="53483814" w14:textId="77777777" w:rsidR="006C7AC4" w:rsidRPr="00EC6942" w:rsidRDefault="006C7AC4" w:rsidP="004036F2">
            <w:pPr>
              <w:ind w:left="-926" w:right="-851"/>
              <w:jc w:val="center"/>
              <w:rPr>
                <w:rFonts w:ascii="AvantGarde Bk BT" w:eastAsia="Questrial" w:hAnsi="AvantGarde Bk BT" w:cs="Calibri"/>
                <w:color w:val="FFFFFF" w:themeColor="background1"/>
                <w:sz w:val="16"/>
                <w:szCs w:val="16"/>
              </w:rPr>
            </w:pPr>
            <w:r w:rsidRPr="00EC6942">
              <w:rPr>
                <w:rFonts w:ascii="AvantGarde Bk BT" w:eastAsia="Questrial" w:hAnsi="AvantGarde Bk BT" w:cs="Calibri"/>
                <w:color w:val="FFFFFF" w:themeColor="background1"/>
                <w:sz w:val="16"/>
                <w:szCs w:val="16"/>
              </w:rPr>
              <w:t>4. COMPROBANTES DE ESTUDIO</w:t>
            </w:r>
          </w:p>
        </w:tc>
      </w:tr>
      <w:tr w:rsidR="002860BC" w:rsidRPr="00EC6942" w14:paraId="4DF3ED9B" w14:textId="77777777" w:rsidTr="004036F2">
        <w:trPr>
          <w:tblHeader/>
          <w:tblCellSpacing w:w="0" w:type="dxa"/>
          <w:jc w:val="center"/>
        </w:trPr>
        <w:tc>
          <w:tcPr>
            <w:tcW w:w="4103"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4836FD6B" w14:textId="77777777" w:rsidR="006C7AC4" w:rsidRPr="00EC6942" w:rsidRDefault="006C7AC4" w:rsidP="004036F2">
            <w:pPr>
              <w:ind w:left="-926"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CONCEPTO</w:t>
            </w:r>
          </w:p>
        </w:tc>
        <w:tc>
          <w:tcPr>
            <w:tcW w:w="1276"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00A4D109" w14:textId="77777777" w:rsidR="006C7AC4" w:rsidRPr="00EC6942" w:rsidRDefault="006C7AC4" w:rsidP="004036F2">
            <w:pPr>
              <w:ind w:left="-926"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MONTO</w:t>
            </w:r>
          </w:p>
        </w:tc>
      </w:tr>
      <w:tr w:rsidR="006C7AC4" w:rsidRPr="00EC6942" w14:paraId="2EE85FB2" w14:textId="77777777" w:rsidTr="004036F2">
        <w:trPr>
          <w:tblCellSpacing w:w="0" w:type="dxa"/>
          <w:jc w:val="center"/>
        </w:trPr>
        <w:tc>
          <w:tcPr>
            <w:tcW w:w="4103"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B7EFFF" w14:textId="77777777" w:rsidR="004036F2" w:rsidRDefault="00C560AA" w:rsidP="004036F2">
            <w:pPr>
              <w:ind w:left="-926"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Generación del Archivo XML para el </w:t>
            </w:r>
          </w:p>
          <w:p w14:paraId="21EF3B03" w14:textId="150D0650" w:rsidR="006C7AC4" w:rsidRPr="00EC6942" w:rsidRDefault="00C560AA" w:rsidP="004036F2">
            <w:pPr>
              <w:ind w:left="-926"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Trámite de Cédula Federal Electrónica</w:t>
            </w:r>
          </w:p>
        </w:tc>
        <w:tc>
          <w:tcPr>
            <w:tcW w:w="1276" w:type="dxa"/>
            <w:tcBorders>
              <w:bottom w:val="single" w:sz="6" w:space="0" w:color="000000"/>
              <w:right w:val="single" w:sz="6" w:space="0" w:color="000000"/>
            </w:tcBorders>
            <w:tcMar>
              <w:top w:w="30" w:type="dxa"/>
              <w:left w:w="45" w:type="dxa"/>
              <w:bottom w:w="30" w:type="dxa"/>
              <w:right w:w="45" w:type="dxa"/>
            </w:tcMar>
            <w:vAlign w:val="center"/>
            <w:hideMark/>
          </w:tcPr>
          <w:p w14:paraId="71B7B003" w14:textId="77777777" w:rsidR="006C7AC4" w:rsidRPr="00EC6942" w:rsidRDefault="006C7AC4" w:rsidP="004036F2">
            <w:pPr>
              <w:ind w:left="-926"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$572.00</w:t>
            </w:r>
          </w:p>
        </w:tc>
      </w:tr>
    </w:tbl>
    <w:p w14:paraId="23AC0C34"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p w14:paraId="1A5CE6E2" w14:textId="13CF6B3A" w:rsidR="006C7AC4" w:rsidRPr="00EC6942" w:rsidRDefault="00934564"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 xml:space="preserve">DÉCIMO </w:t>
      </w:r>
      <w:r w:rsidR="00162FA3" w:rsidRPr="00EC6942">
        <w:rPr>
          <w:rFonts w:ascii="AvantGarde Bk BT" w:eastAsia="Questrial" w:hAnsi="AvantGarde Bk BT" w:cs="Calibri"/>
          <w:b/>
          <w:sz w:val="22"/>
          <w:szCs w:val="22"/>
        </w:rPr>
        <w:t>SEXTO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w:t>
      </w:r>
      <w:r w:rsidR="00B351EF" w:rsidRPr="00EC6942">
        <w:rPr>
          <w:rFonts w:ascii="AvantGarde Bk BT" w:eastAsia="Questrial" w:hAnsi="AvantGarde Bk BT" w:cs="Calibri"/>
          <w:sz w:val="22"/>
          <w:szCs w:val="22"/>
        </w:rPr>
        <w:t xml:space="preserve">crea </w:t>
      </w:r>
      <w:r w:rsidR="006C7AC4" w:rsidRPr="00EC6942">
        <w:rPr>
          <w:rFonts w:ascii="AvantGarde Bk BT" w:eastAsia="Questrial" w:hAnsi="AvantGarde Bk BT" w:cs="Calibri"/>
          <w:sz w:val="22"/>
          <w:szCs w:val="22"/>
        </w:rPr>
        <w:t xml:space="preserve">el arancel denominado “Vigencia de la credencial con código QR”, con una tarifa unitaria de $34.00 (Treinta y cuatro pesos 00/100 M.N.), para que sea aplicado a partir del calendario siguiente a su aprobación y se incorpore al dictamen II/2003/034, que determina las tarifas arancelarias aplicables a los servicios escolares que presta la Universidad de Guadalajara, para quedar como sigue: </w:t>
      </w:r>
    </w:p>
    <w:p w14:paraId="79122438"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tbl>
      <w:tblPr>
        <w:tblW w:w="4537" w:type="dxa"/>
        <w:jc w:val="center"/>
        <w:tblCellSpacing w:w="0" w:type="dxa"/>
        <w:tblCellMar>
          <w:left w:w="0" w:type="dxa"/>
          <w:right w:w="0" w:type="dxa"/>
        </w:tblCellMar>
        <w:tblLook w:val="04A0" w:firstRow="1" w:lastRow="0" w:firstColumn="1" w:lastColumn="0" w:noHBand="0" w:noVBand="1"/>
      </w:tblPr>
      <w:tblGrid>
        <w:gridCol w:w="2843"/>
        <w:gridCol w:w="1694"/>
      </w:tblGrid>
      <w:tr w:rsidR="002860BC" w:rsidRPr="00EC6942" w14:paraId="6ED9414C" w14:textId="77777777" w:rsidTr="00602AD3">
        <w:trPr>
          <w:tblHeader/>
          <w:tblCellSpacing w:w="0" w:type="dxa"/>
          <w:jc w:val="center"/>
        </w:trPr>
        <w:tc>
          <w:tcPr>
            <w:tcW w:w="4537"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vAlign w:val="center"/>
            <w:hideMark/>
          </w:tcPr>
          <w:p w14:paraId="48047A6B" w14:textId="77777777" w:rsidR="006C7AC4" w:rsidRPr="00EC6942" w:rsidRDefault="006C7AC4" w:rsidP="004036F2">
            <w:pPr>
              <w:ind w:left="-926" w:right="-851"/>
              <w:jc w:val="center"/>
              <w:rPr>
                <w:rFonts w:ascii="AvantGarde Bk BT" w:eastAsia="Questrial" w:hAnsi="AvantGarde Bk BT" w:cs="Calibri"/>
                <w:color w:val="FFFFFF" w:themeColor="background1"/>
                <w:sz w:val="16"/>
                <w:szCs w:val="16"/>
              </w:rPr>
            </w:pPr>
            <w:r w:rsidRPr="00EC6942">
              <w:rPr>
                <w:rFonts w:ascii="AvantGarde Bk BT" w:eastAsia="Questrial" w:hAnsi="AvantGarde Bk BT" w:cs="Calibri"/>
                <w:color w:val="FFFFFF" w:themeColor="background1"/>
                <w:sz w:val="16"/>
                <w:szCs w:val="16"/>
              </w:rPr>
              <w:t>4 COMPROBANTES DE ESTUDIO</w:t>
            </w:r>
          </w:p>
        </w:tc>
      </w:tr>
      <w:tr w:rsidR="002860BC" w:rsidRPr="00EC6942" w14:paraId="55B5D4F6" w14:textId="77777777" w:rsidTr="00602AD3">
        <w:trPr>
          <w:tblHeader/>
          <w:tblCellSpacing w:w="0" w:type="dxa"/>
          <w:jc w:val="center"/>
        </w:trPr>
        <w:tc>
          <w:tcPr>
            <w:tcW w:w="2843"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1FAAE611" w14:textId="77777777" w:rsidR="006C7AC4" w:rsidRPr="00EC694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CONCEPTO</w:t>
            </w:r>
          </w:p>
        </w:tc>
        <w:tc>
          <w:tcPr>
            <w:tcW w:w="1694"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7A48CB8D" w14:textId="77777777" w:rsidR="006C7AC4" w:rsidRPr="00EC694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MONTO</w:t>
            </w:r>
          </w:p>
        </w:tc>
      </w:tr>
      <w:tr w:rsidR="006C7AC4" w:rsidRPr="00EC6942" w14:paraId="13D7AA7D" w14:textId="77777777" w:rsidTr="00602AD3">
        <w:trPr>
          <w:tblCellSpacing w:w="0" w:type="dxa"/>
          <w:jc w:val="center"/>
        </w:trPr>
        <w:tc>
          <w:tcPr>
            <w:tcW w:w="2843"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7312685" w14:textId="77777777" w:rsidR="004036F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Vigencia de credencial con</w:t>
            </w:r>
          </w:p>
          <w:p w14:paraId="3BB7BB35" w14:textId="68ED004B" w:rsidR="006C7AC4" w:rsidRPr="00EC694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 xml:space="preserve"> código QR</w:t>
            </w:r>
          </w:p>
        </w:tc>
        <w:tc>
          <w:tcPr>
            <w:tcW w:w="1694" w:type="dxa"/>
            <w:tcBorders>
              <w:bottom w:val="single" w:sz="6" w:space="0" w:color="000000"/>
              <w:right w:val="single" w:sz="6" w:space="0" w:color="000000"/>
            </w:tcBorders>
            <w:tcMar>
              <w:top w:w="30" w:type="dxa"/>
              <w:left w:w="45" w:type="dxa"/>
              <w:bottom w:w="30" w:type="dxa"/>
              <w:right w:w="45" w:type="dxa"/>
            </w:tcMar>
            <w:vAlign w:val="center"/>
            <w:hideMark/>
          </w:tcPr>
          <w:p w14:paraId="1295B1EE" w14:textId="77777777" w:rsidR="006C7AC4" w:rsidRPr="00EC694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$34.00</w:t>
            </w:r>
          </w:p>
        </w:tc>
      </w:tr>
    </w:tbl>
    <w:p w14:paraId="53B44BA2"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p w14:paraId="46C677F8" w14:textId="510A87F8" w:rsidR="006C7AC4" w:rsidRPr="00EC6942" w:rsidRDefault="00934564"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 xml:space="preserve">DÉCIMO </w:t>
      </w:r>
      <w:r w:rsidR="00162FA3" w:rsidRPr="00EC6942">
        <w:rPr>
          <w:rFonts w:ascii="AvantGarde Bk BT" w:eastAsia="Questrial" w:hAnsi="AvantGarde Bk BT" w:cs="Calibri"/>
          <w:b/>
          <w:sz w:val="22"/>
          <w:szCs w:val="22"/>
        </w:rPr>
        <w:t>SÉPTIMO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w:t>
      </w:r>
      <w:r w:rsidR="00B351EF" w:rsidRPr="00EC6942">
        <w:rPr>
          <w:rFonts w:ascii="AvantGarde Bk BT" w:eastAsia="Questrial" w:hAnsi="AvantGarde Bk BT" w:cs="Calibri"/>
          <w:sz w:val="22"/>
          <w:szCs w:val="22"/>
        </w:rPr>
        <w:t xml:space="preserve">crea </w:t>
      </w:r>
      <w:r w:rsidR="006C7AC4" w:rsidRPr="00EC6942">
        <w:rPr>
          <w:rFonts w:ascii="AvantGarde Bk BT" w:eastAsia="Questrial" w:hAnsi="AvantGarde Bk BT" w:cs="Calibri"/>
          <w:sz w:val="22"/>
          <w:szCs w:val="22"/>
        </w:rPr>
        <w:t xml:space="preserve">el arancel denominado “Emisión del título impreso”, con una tarifa unitaria de $237.00 (Doscientos treinta y siete pesos 00/100 M.N.), para que sea aplicado a partir de la implementación del sistema de título electrónico y se incorpore al dictamen II/2003/034, que determina las tarifas arancelarias aplicables a los servicios escolares que presta la Universidad de Guadalajara, para quedar como sigue: </w:t>
      </w:r>
    </w:p>
    <w:p w14:paraId="46F53112"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tbl>
      <w:tblPr>
        <w:tblW w:w="4387" w:type="dxa"/>
        <w:jc w:val="center"/>
        <w:tblCellSpacing w:w="0" w:type="dxa"/>
        <w:tblCellMar>
          <w:left w:w="0" w:type="dxa"/>
          <w:right w:w="0" w:type="dxa"/>
        </w:tblCellMar>
        <w:tblLook w:val="04A0" w:firstRow="1" w:lastRow="0" w:firstColumn="1" w:lastColumn="0" w:noHBand="0" w:noVBand="1"/>
      </w:tblPr>
      <w:tblGrid>
        <w:gridCol w:w="2844"/>
        <w:gridCol w:w="1543"/>
      </w:tblGrid>
      <w:tr w:rsidR="002860BC" w:rsidRPr="00EC6942" w14:paraId="0A47E3C2" w14:textId="77777777" w:rsidTr="004036F2">
        <w:trPr>
          <w:tblCellSpacing w:w="0" w:type="dxa"/>
          <w:jc w:val="center"/>
        </w:trPr>
        <w:tc>
          <w:tcPr>
            <w:tcW w:w="4387" w:type="dxa"/>
            <w:gridSpan w:val="2"/>
            <w:tcBorders>
              <w:top w:val="single" w:sz="6" w:space="0" w:color="000000"/>
              <w:left w:val="single" w:sz="6" w:space="0" w:color="000000"/>
              <w:bottom w:val="single" w:sz="6" w:space="0" w:color="000000"/>
              <w:right w:val="single" w:sz="6" w:space="0" w:color="000000"/>
            </w:tcBorders>
            <w:shd w:val="clear" w:color="auto" w:fill="006338"/>
            <w:tcMar>
              <w:top w:w="30" w:type="dxa"/>
              <w:left w:w="45" w:type="dxa"/>
              <w:bottom w:w="30" w:type="dxa"/>
              <w:right w:w="45" w:type="dxa"/>
            </w:tcMar>
            <w:vAlign w:val="center"/>
            <w:hideMark/>
          </w:tcPr>
          <w:p w14:paraId="4768606C" w14:textId="77777777" w:rsidR="006C7AC4" w:rsidRPr="00EC6942" w:rsidRDefault="006C7AC4" w:rsidP="004036F2">
            <w:pPr>
              <w:ind w:left="-784" w:right="-851"/>
              <w:jc w:val="center"/>
              <w:rPr>
                <w:rFonts w:ascii="AvantGarde Bk BT" w:eastAsia="Questrial" w:hAnsi="AvantGarde Bk BT" w:cs="Calibri"/>
                <w:color w:val="FFFFFF" w:themeColor="background1"/>
                <w:sz w:val="16"/>
                <w:szCs w:val="16"/>
              </w:rPr>
            </w:pPr>
            <w:r w:rsidRPr="00EC6942">
              <w:rPr>
                <w:rFonts w:ascii="AvantGarde Bk BT" w:eastAsia="Questrial" w:hAnsi="AvantGarde Bk BT" w:cs="Calibri"/>
                <w:color w:val="FFFFFF" w:themeColor="background1"/>
                <w:sz w:val="16"/>
                <w:szCs w:val="16"/>
              </w:rPr>
              <w:t>4 COMPROBANTES DE ESTUDIO</w:t>
            </w:r>
          </w:p>
        </w:tc>
      </w:tr>
      <w:tr w:rsidR="002860BC" w:rsidRPr="00EC6942" w14:paraId="4C2A6294" w14:textId="77777777" w:rsidTr="004036F2">
        <w:trPr>
          <w:tblCellSpacing w:w="0" w:type="dxa"/>
          <w:jc w:val="center"/>
        </w:trPr>
        <w:tc>
          <w:tcPr>
            <w:tcW w:w="2844" w:type="dxa"/>
            <w:tcBorders>
              <w:left w:val="single" w:sz="6" w:space="0" w:color="000000"/>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02F938C3" w14:textId="77777777" w:rsidR="006C7AC4" w:rsidRPr="00EC694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CONCEPTO</w:t>
            </w:r>
          </w:p>
        </w:tc>
        <w:tc>
          <w:tcPr>
            <w:tcW w:w="1543" w:type="dxa"/>
            <w:tcBorders>
              <w:bottom w:val="single" w:sz="6" w:space="0" w:color="000000"/>
              <w:right w:val="single" w:sz="6" w:space="0" w:color="000000"/>
            </w:tcBorders>
            <w:shd w:val="clear" w:color="auto" w:fill="A9D08E"/>
            <w:tcMar>
              <w:top w:w="30" w:type="dxa"/>
              <w:left w:w="45" w:type="dxa"/>
              <w:bottom w:w="30" w:type="dxa"/>
              <w:right w:w="45" w:type="dxa"/>
            </w:tcMar>
            <w:vAlign w:val="center"/>
            <w:hideMark/>
          </w:tcPr>
          <w:p w14:paraId="2E03358E" w14:textId="77777777" w:rsidR="006C7AC4" w:rsidRPr="00EC694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MONTO</w:t>
            </w:r>
          </w:p>
        </w:tc>
      </w:tr>
      <w:tr w:rsidR="006C7AC4" w:rsidRPr="00EC6942" w14:paraId="70C6EC91" w14:textId="77777777" w:rsidTr="004036F2">
        <w:trPr>
          <w:tblCellSpacing w:w="0" w:type="dxa"/>
          <w:jc w:val="center"/>
        </w:trPr>
        <w:tc>
          <w:tcPr>
            <w:tcW w:w="2844"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149804" w14:textId="77777777" w:rsidR="006C7AC4" w:rsidRPr="00EC694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Emisión del título impreso</w:t>
            </w:r>
          </w:p>
        </w:tc>
        <w:tc>
          <w:tcPr>
            <w:tcW w:w="1543" w:type="dxa"/>
            <w:tcBorders>
              <w:bottom w:val="single" w:sz="6" w:space="0" w:color="000000"/>
              <w:right w:val="single" w:sz="6" w:space="0" w:color="000000"/>
            </w:tcBorders>
            <w:tcMar>
              <w:top w:w="30" w:type="dxa"/>
              <w:left w:w="45" w:type="dxa"/>
              <w:bottom w:w="30" w:type="dxa"/>
              <w:right w:w="45" w:type="dxa"/>
            </w:tcMar>
            <w:vAlign w:val="center"/>
            <w:hideMark/>
          </w:tcPr>
          <w:p w14:paraId="5E189988" w14:textId="77777777" w:rsidR="006C7AC4" w:rsidRPr="00EC6942" w:rsidRDefault="006C7AC4" w:rsidP="004036F2">
            <w:pPr>
              <w:ind w:left="-1209" w:right="-851"/>
              <w:jc w:val="center"/>
              <w:rPr>
                <w:rFonts w:ascii="AvantGarde Bk BT" w:eastAsia="Questrial" w:hAnsi="AvantGarde Bk BT" w:cs="Calibri"/>
                <w:sz w:val="16"/>
                <w:szCs w:val="16"/>
              </w:rPr>
            </w:pPr>
            <w:r w:rsidRPr="00EC6942">
              <w:rPr>
                <w:rFonts w:ascii="AvantGarde Bk BT" w:eastAsia="Questrial" w:hAnsi="AvantGarde Bk BT" w:cs="Calibri"/>
                <w:sz w:val="16"/>
                <w:szCs w:val="16"/>
              </w:rPr>
              <w:t>$237.00</w:t>
            </w:r>
          </w:p>
        </w:tc>
      </w:tr>
    </w:tbl>
    <w:p w14:paraId="1A6E61AD"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p w14:paraId="17A5EC03" w14:textId="17293FD0" w:rsidR="006C7AC4" w:rsidRPr="00EC6942" w:rsidRDefault="00934564"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lastRenderedPageBreak/>
        <w:t xml:space="preserve">DÉCIMO </w:t>
      </w:r>
      <w:r w:rsidR="00162FA3" w:rsidRPr="00EC6942">
        <w:rPr>
          <w:rFonts w:ascii="AvantGarde Bk BT" w:eastAsia="Questrial" w:hAnsi="AvantGarde Bk BT" w:cs="Calibri"/>
          <w:b/>
          <w:sz w:val="22"/>
          <w:szCs w:val="22"/>
        </w:rPr>
        <w:t>OCTAVO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Se aprueba </w:t>
      </w:r>
      <w:r w:rsidR="00B351EF" w:rsidRPr="00EC6942">
        <w:rPr>
          <w:rFonts w:ascii="AvantGarde Bk BT" w:eastAsia="Questrial" w:hAnsi="AvantGarde Bk BT" w:cs="Calibri"/>
          <w:sz w:val="22"/>
          <w:szCs w:val="22"/>
        </w:rPr>
        <w:t xml:space="preserve">la incorporación del </w:t>
      </w:r>
      <w:r w:rsidR="006C7AC4" w:rsidRPr="00EC6942">
        <w:rPr>
          <w:rFonts w:ascii="AvantGarde Bk BT" w:eastAsia="Questrial" w:hAnsi="AvantGarde Bk BT" w:cs="Calibri"/>
          <w:sz w:val="22"/>
          <w:szCs w:val="22"/>
        </w:rPr>
        <w:t xml:space="preserve">arancel denominado “Emisión del título impreso” en la concentración de las tarifas arancelarias que se generan para el trámite de titulación en todos los niveles, a partir de la implementación del sistema de título electrónico. </w:t>
      </w:r>
    </w:p>
    <w:p w14:paraId="535BF17A" w14:textId="77777777" w:rsidR="006C7AC4" w:rsidRPr="00EC6942" w:rsidRDefault="006C7AC4" w:rsidP="00EC6942">
      <w:pPr>
        <w:tabs>
          <w:tab w:val="left" w:pos="-720"/>
          <w:tab w:val="left" w:pos="2552"/>
        </w:tabs>
        <w:ind w:right="-851"/>
        <w:jc w:val="both"/>
        <w:rPr>
          <w:rFonts w:ascii="AvantGarde Bk BT" w:eastAsia="Questrial" w:hAnsi="AvantGarde Bk BT" w:cs="Calibri"/>
          <w:sz w:val="22"/>
          <w:szCs w:val="22"/>
        </w:rPr>
      </w:pPr>
    </w:p>
    <w:p w14:paraId="094BAC9E" w14:textId="51BAAA59" w:rsidR="006C7AC4" w:rsidRPr="00EC6942" w:rsidRDefault="00162FA3" w:rsidP="00EC6942">
      <w:pPr>
        <w:tabs>
          <w:tab w:val="left" w:pos="-720"/>
          <w:tab w:val="left" w:pos="2552"/>
        </w:tabs>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DÉCIMO NOVENO</w:t>
      </w:r>
      <w:r w:rsidR="006C7AC4" w:rsidRPr="00EC6942">
        <w:rPr>
          <w:rFonts w:ascii="AvantGarde Bk BT" w:eastAsia="Questrial" w:hAnsi="AvantGarde Bk BT" w:cs="Calibri"/>
          <w:b/>
          <w:sz w:val="22"/>
          <w:szCs w:val="22"/>
        </w:rPr>
        <w:t>.</w:t>
      </w:r>
      <w:r w:rsidR="006C7AC4" w:rsidRPr="00EC6942">
        <w:rPr>
          <w:rFonts w:ascii="AvantGarde Bk BT" w:eastAsia="Questrial" w:hAnsi="AvantGarde Bk BT" w:cs="Calibri"/>
          <w:sz w:val="22"/>
          <w:szCs w:val="22"/>
        </w:rPr>
        <w:t xml:space="preserve"> </w:t>
      </w:r>
      <w:r w:rsidR="002D2F3B" w:rsidRPr="00EC6942">
        <w:rPr>
          <w:rFonts w:ascii="AvantGarde Bk BT" w:eastAsia="Questrial" w:hAnsi="AvantGarde Bk BT" w:cs="Calibri"/>
          <w:sz w:val="22"/>
          <w:szCs w:val="22"/>
        </w:rPr>
        <w:t xml:space="preserve">La actualización de los aranceles se realizará anualmente, </w:t>
      </w:r>
      <w:r w:rsidR="006C7AC4" w:rsidRPr="00EC6942">
        <w:rPr>
          <w:rFonts w:ascii="AvantGarde Bk BT" w:eastAsia="Questrial" w:hAnsi="AvantGarde Bk BT" w:cs="Calibri"/>
          <w:sz w:val="22"/>
          <w:szCs w:val="22"/>
        </w:rPr>
        <w:t xml:space="preserve">de conformidad </w:t>
      </w:r>
      <w:r w:rsidR="002D2F3B" w:rsidRPr="00EC6942">
        <w:rPr>
          <w:rFonts w:ascii="AvantGarde Bk BT" w:eastAsia="Questrial" w:hAnsi="AvantGarde Bk BT" w:cs="Calibri"/>
          <w:sz w:val="22"/>
          <w:szCs w:val="22"/>
        </w:rPr>
        <w:t xml:space="preserve">con </w:t>
      </w:r>
      <w:r w:rsidR="006C7AC4" w:rsidRPr="00EC6942">
        <w:rPr>
          <w:rFonts w:ascii="AvantGarde Bk BT" w:eastAsia="Questrial" w:hAnsi="AvantGarde Bk BT" w:cs="Calibri"/>
          <w:sz w:val="22"/>
          <w:szCs w:val="22"/>
        </w:rPr>
        <w:t xml:space="preserve">lo </w:t>
      </w:r>
      <w:r w:rsidR="002D2F3B" w:rsidRPr="00EC6942">
        <w:rPr>
          <w:rFonts w:ascii="AvantGarde Bk BT" w:eastAsia="Questrial" w:hAnsi="AvantGarde Bk BT" w:cs="Calibri"/>
          <w:sz w:val="22"/>
          <w:szCs w:val="22"/>
        </w:rPr>
        <w:t xml:space="preserve">establecido en </w:t>
      </w:r>
      <w:r w:rsidR="006C7AC4" w:rsidRPr="00EC6942">
        <w:rPr>
          <w:rFonts w:ascii="AvantGarde Bk BT" w:eastAsia="Questrial" w:hAnsi="AvantGarde Bk BT" w:cs="Calibri"/>
          <w:sz w:val="22"/>
          <w:szCs w:val="22"/>
        </w:rPr>
        <w:t>el resolutivo primero del dictamen No. II/2010/362.</w:t>
      </w:r>
    </w:p>
    <w:p w14:paraId="3729CDF7" w14:textId="77777777" w:rsidR="006C7AC4" w:rsidRPr="00EC6942" w:rsidRDefault="006C7AC4" w:rsidP="00EC6942">
      <w:pPr>
        <w:ind w:right="-851"/>
        <w:jc w:val="both"/>
        <w:rPr>
          <w:rFonts w:ascii="AvantGarde Bk BT" w:eastAsia="Questrial" w:hAnsi="AvantGarde Bk BT" w:cs="Calibri"/>
          <w:sz w:val="22"/>
          <w:szCs w:val="22"/>
        </w:rPr>
      </w:pPr>
    </w:p>
    <w:p w14:paraId="331FFE6E" w14:textId="0125FE77" w:rsidR="003B4FA1" w:rsidRPr="00EC6942" w:rsidRDefault="004A30F5" w:rsidP="00EC6942">
      <w:pPr>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VIGÉSIMO</w:t>
      </w:r>
      <w:r w:rsidR="003B4FA1" w:rsidRPr="00EC6942">
        <w:rPr>
          <w:rFonts w:ascii="AvantGarde Bk BT" w:eastAsia="Questrial" w:hAnsi="AvantGarde Bk BT" w:cs="Calibri"/>
          <w:b/>
          <w:sz w:val="22"/>
          <w:szCs w:val="22"/>
        </w:rPr>
        <w:t xml:space="preserve">. </w:t>
      </w:r>
      <w:r w:rsidR="003B4FA1" w:rsidRPr="00EC6942">
        <w:rPr>
          <w:rFonts w:ascii="AvantGarde Bk BT" w:eastAsia="Questrial" w:hAnsi="AvantGarde Bk BT" w:cs="Calibri"/>
          <w:sz w:val="22"/>
          <w:szCs w:val="22"/>
        </w:rPr>
        <w:t>Publíquese el presente dictamen en La Gaceta de la Universidad de Guadalajara.</w:t>
      </w:r>
    </w:p>
    <w:p w14:paraId="71E60EA7" w14:textId="4EDACAF8" w:rsidR="003B4FA1" w:rsidRPr="00EC6942" w:rsidRDefault="003B4FA1" w:rsidP="00EC6942">
      <w:pPr>
        <w:ind w:right="-851"/>
        <w:jc w:val="both"/>
        <w:rPr>
          <w:rFonts w:ascii="AvantGarde Bk BT" w:eastAsia="Questrial" w:hAnsi="AvantGarde Bk BT" w:cs="Calibri"/>
          <w:b/>
          <w:sz w:val="22"/>
          <w:szCs w:val="22"/>
        </w:rPr>
      </w:pPr>
    </w:p>
    <w:p w14:paraId="71C3D367" w14:textId="6B69F252" w:rsidR="0096302C" w:rsidRPr="00EC6942" w:rsidRDefault="004A30F5" w:rsidP="00EC6942">
      <w:pPr>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 xml:space="preserve">VIGÉSIMO </w:t>
      </w:r>
      <w:r w:rsidR="00162FA3" w:rsidRPr="00EC6942">
        <w:rPr>
          <w:rFonts w:ascii="AvantGarde Bk BT" w:eastAsia="Questrial" w:hAnsi="AvantGarde Bk BT" w:cs="Calibri"/>
          <w:b/>
          <w:sz w:val="22"/>
          <w:szCs w:val="22"/>
        </w:rPr>
        <w:t>PRIMERO</w:t>
      </w:r>
      <w:r w:rsidR="0096302C" w:rsidRPr="00EC6942">
        <w:rPr>
          <w:rFonts w:ascii="AvantGarde Bk BT" w:eastAsia="Questrial" w:hAnsi="AvantGarde Bk BT" w:cs="Calibri"/>
          <w:b/>
          <w:sz w:val="22"/>
          <w:szCs w:val="22"/>
        </w:rPr>
        <w:t xml:space="preserve">. </w:t>
      </w:r>
      <w:r w:rsidR="0096302C" w:rsidRPr="00EC6942">
        <w:rPr>
          <w:rFonts w:ascii="AvantGarde Bk BT" w:eastAsia="Questrial" w:hAnsi="AvantGarde Bk BT" w:cs="Calibri"/>
          <w:sz w:val="22"/>
          <w:szCs w:val="22"/>
        </w:rPr>
        <w:t>El presente dictamen, entrará en vigor a partir del día siguiente de su publicación en La Gaceta de la Universidad de Guadalajara</w:t>
      </w:r>
      <w:r w:rsidR="00317B67" w:rsidRPr="00EC6942">
        <w:rPr>
          <w:rFonts w:ascii="AvantGarde Bk BT" w:eastAsia="Questrial" w:hAnsi="AvantGarde Bk BT" w:cs="Calibri"/>
          <w:sz w:val="22"/>
          <w:szCs w:val="22"/>
        </w:rPr>
        <w:t xml:space="preserve">, con excepción de los resolutivos que </w:t>
      </w:r>
      <w:r w:rsidR="002C5DF7" w:rsidRPr="00EC6942">
        <w:rPr>
          <w:rFonts w:ascii="AvantGarde Bk BT" w:eastAsia="Questrial" w:hAnsi="AvantGarde Bk BT" w:cs="Calibri"/>
          <w:sz w:val="22"/>
          <w:szCs w:val="22"/>
        </w:rPr>
        <w:t>establezcan una entrada en vigor especifica</w:t>
      </w:r>
      <w:r w:rsidR="0096302C" w:rsidRPr="00EC6942">
        <w:rPr>
          <w:rFonts w:ascii="AvantGarde Bk BT" w:eastAsia="Questrial" w:hAnsi="AvantGarde Bk BT" w:cs="Calibri"/>
          <w:sz w:val="22"/>
          <w:szCs w:val="22"/>
        </w:rPr>
        <w:t>.</w:t>
      </w:r>
    </w:p>
    <w:p w14:paraId="3AA97DB0" w14:textId="77777777" w:rsidR="0096302C" w:rsidRPr="00EC6942" w:rsidRDefault="0096302C" w:rsidP="00EC6942">
      <w:pPr>
        <w:ind w:right="-851"/>
        <w:jc w:val="both"/>
        <w:rPr>
          <w:rFonts w:ascii="AvantGarde Bk BT" w:eastAsia="Questrial" w:hAnsi="AvantGarde Bk BT" w:cs="Calibri"/>
          <w:b/>
          <w:sz w:val="22"/>
          <w:szCs w:val="22"/>
        </w:rPr>
      </w:pPr>
    </w:p>
    <w:p w14:paraId="59CF48C8" w14:textId="1E5083A3" w:rsidR="006C7AC4" w:rsidRPr="00EC6942" w:rsidRDefault="00805CB9" w:rsidP="00EC6942">
      <w:pPr>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VIGÉSIMO</w:t>
      </w:r>
      <w:r w:rsidR="004A30F5" w:rsidRPr="00EC6942">
        <w:rPr>
          <w:rFonts w:ascii="AvantGarde Bk BT" w:eastAsia="Questrial" w:hAnsi="AvantGarde Bk BT" w:cs="Calibri"/>
          <w:b/>
          <w:sz w:val="22"/>
          <w:szCs w:val="22"/>
        </w:rPr>
        <w:t xml:space="preserve"> </w:t>
      </w:r>
      <w:r w:rsidR="00162FA3" w:rsidRPr="00EC6942">
        <w:rPr>
          <w:rFonts w:ascii="AvantGarde Bk BT" w:eastAsia="Questrial" w:hAnsi="AvantGarde Bk BT" w:cs="Calibri"/>
          <w:b/>
          <w:sz w:val="22"/>
          <w:szCs w:val="22"/>
        </w:rPr>
        <w:t>SEGUNDO</w:t>
      </w:r>
      <w:r w:rsidR="00165401" w:rsidRPr="00EC6942">
        <w:rPr>
          <w:rFonts w:ascii="AvantGarde Bk BT" w:eastAsia="Questrial" w:hAnsi="AvantGarde Bk BT" w:cs="Calibri"/>
          <w:b/>
          <w:sz w:val="22"/>
          <w:szCs w:val="22"/>
        </w:rPr>
        <w:t>.</w:t>
      </w:r>
      <w:r w:rsidR="00165401" w:rsidRPr="00EC6942">
        <w:rPr>
          <w:rFonts w:ascii="AvantGarde Bk BT" w:eastAsia="Questrial" w:hAnsi="AvantGarde Bk BT" w:cs="Calibri"/>
          <w:sz w:val="22"/>
          <w:szCs w:val="22"/>
        </w:rPr>
        <w:t xml:space="preserve"> </w:t>
      </w:r>
      <w:r w:rsidR="004853FD" w:rsidRPr="00EC6942">
        <w:rPr>
          <w:rFonts w:ascii="AvantGarde Bk BT" w:eastAsia="Questrial" w:hAnsi="AvantGarde Bk BT" w:cs="Calibri"/>
          <w:sz w:val="22"/>
          <w:szCs w:val="22"/>
        </w:rPr>
        <w:t>Notifíquese</w:t>
      </w:r>
      <w:r w:rsidR="00165401" w:rsidRPr="00EC6942">
        <w:rPr>
          <w:rFonts w:ascii="AvantGarde Bk BT" w:eastAsia="Questrial" w:hAnsi="AvantGarde Bk BT" w:cs="Calibri"/>
          <w:sz w:val="22"/>
          <w:szCs w:val="22"/>
        </w:rPr>
        <w:t xml:space="preserve"> el presente dictamen a las instancias respectivas y a las autoridades universitarias correspondientes.</w:t>
      </w:r>
    </w:p>
    <w:p w14:paraId="385F0365" w14:textId="711D04CB" w:rsidR="004853FD" w:rsidRPr="00EC6942" w:rsidRDefault="004853FD" w:rsidP="00EC6942">
      <w:pPr>
        <w:ind w:right="-851"/>
        <w:jc w:val="both"/>
        <w:rPr>
          <w:rFonts w:ascii="AvantGarde Bk BT" w:eastAsia="Questrial" w:hAnsi="AvantGarde Bk BT" w:cs="Calibri"/>
          <w:sz w:val="22"/>
          <w:szCs w:val="22"/>
        </w:rPr>
      </w:pPr>
    </w:p>
    <w:p w14:paraId="014DE02D" w14:textId="78D9EDF8" w:rsidR="004853FD" w:rsidRPr="00EC6942" w:rsidRDefault="0096302C" w:rsidP="00EC6942">
      <w:pPr>
        <w:ind w:right="-851"/>
        <w:jc w:val="both"/>
        <w:rPr>
          <w:rFonts w:ascii="AvantGarde Bk BT" w:eastAsia="Questrial" w:hAnsi="AvantGarde Bk BT" w:cs="Calibri"/>
          <w:sz w:val="22"/>
          <w:szCs w:val="22"/>
        </w:rPr>
      </w:pPr>
      <w:r w:rsidRPr="00EC6942">
        <w:rPr>
          <w:rFonts w:ascii="AvantGarde Bk BT" w:eastAsia="Questrial" w:hAnsi="AvantGarde Bk BT" w:cs="Calibri"/>
          <w:b/>
          <w:sz w:val="22"/>
          <w:szCs w:val="22"/>
        </w:rPr>
        <w:t>VIGÉSIMO</w:t>
      </w:r>
      <w:r w:rsidR="00805CB9" w:rsidRPr="00EC6942">
        <w:rPr>
          <w:rFonts w:ascii="AvantGarde Bk BT" w:eastAsia="Questrial" w:hAnsi="AvantGarde Bk BT" w:cs="Calibri"/>
          <w:b/>
          <w:sz w:val="22"/>
          <w:szCs w:val="22"/>
        </w:rPr>
        <w:t xml:space="preserve"> </w:t>
      </w:r>
      <w:r w:rsidR="00162FA3" w:rsidRPr="00EC6942">
        <w:rPr>
          <w:rFonts w:ascii="AvantGarde Bk BT" w:eastAsia="Questrial" w:hAnsi="AvantGarde Bk BT" w:cs="Calibri"/>
          <w:b/>
          <w:sz w:val="22"/>
          <w:szCs w:val="22"/>
        </w:rPr>
        <w:t>TERCERO</w:t>
      </w:r>
      <w:r w:rsidR="003B4FA1" w:rsidRPr="00EC6942">
        <w:rPr>
          <w:rFonts w:ascii="AvantGarde Bk BT" w:eastAsia="Questrial" w:hAnsi="AvantGarde Bk BT" w:cs="Calibri"/>
          <w:b/>
          <w:sz w:val="22"/>
          <w:szCs w:val="22"/>
        </w:rPr>
        <w:t>.</w:t>
      </w:r>
      <w:r w:rsidR="004853FD" w:rsidRPr="00EC6942">
        <w:rPr>
          <w:rFonts w:ascii="AvantGarde Bk BT" w:eastAsia="Questrial" w:hAnsi="AvantGarde Bk BT" w:cs="Calibri"/>
          <w:sz w:val="22"/>
          <w:szCs w:val="22"/>
        </w:rPr>
        <w:t xml:space="preserve"> </w:t>
      </w:r>
      <w:r w:rsidR="00111E74">
        <w:rPr>
          <w:rFonts w:ascii="AvantGarde Bk BT" w:eastAsia="Questrial" w:hAnsi="AvantGarde Bk BT" w:cs="Calibri"/>
          <w:sz w:val="22"/>
          <w:szCs w:val="22"/>
        </w:rPr>
        <w:t>De conformidad a lo dispuesto en el último párrafo del artículo 35</w:t>
      </w:r>
      <w:r w:rsidR="004853FD" w:rsidRPr="00EC6942">
        <w:rPr>
          <w:rFonts w:ascii="AvantGarde Bk BT" w:eastAsia="Questrial" w:hAnsi="AvantGarde Bk BT" w:cs="Calibri"/>
          <w:sz w:val="22"/>
          <w:szCs w:val="22"/>
        </w:rPr>
        <w:t xml:space="preserve"> de la Ley Orgánica de la Universidad de Guadalajara</w:t>
      </w:r>
      <w:r w:rsidR="00111E74">
        <w:rPr>
          <w:rFonts w:ascii="AvantGarde Bk BT" w:eastAsia="Questrial" w:hAnsi="AvantGarde Bk BT" w:cs="Calibri"/>
          <w:sz w:val="22"/>
          <w:szCs w:val="22"/>
        </w:rPr>
        <w:t>, solicítese al C. Rector General resuelva provisionalmente el presente dictamen, en tanto el mismo es aprobado por el pleno del H. Consejo General Universitario.</w:t>
      </w:r>
    </w:p>
    <w:p w14:paraId="132D737B" w14:textId="2CACB954" w:rsidR="0017480D" w:rsidRPr="00111E74" w:rsidRDefault="0017480D" w:rsidP="00EC6942">
      <w:pPr>
        <w:tabs>
          <w:tab w:val="left" w:pos="-720"/>
        </w:tabs>
        <w:ind w:right="-851"/>
        <w:jc w:val="both"/>
        <w:rPr>
          <w:rFonts w:ascii="AvantGarde Bk BT" w:eastAsia="Questrial" w:hAnsi="AvantGarde Bk BT" w:cs="Calibri"/>
          <w:b/>
          <w:sz w:val="16"/>
          <w:szCs w:val="22"/>
        </w:rPr>
      </w:pPr>
    </w:p>
    <w:p w14:paraId="00000208" w14:textId="77777777" w:rsidR="00D50525" w:rsidRPr="00EC6942" w:rsidRDefault="008829C1" w:rsidP="00EC6942">
      <w:pPr>
        <w:ind w:right="-851"/>
        <w:jc w:val="center"/>
        <w:rPr>
          <w:rFonts w:ascii="AvantGarde Bk BT" w:eastAsia="Questrial" w:hAnsi="AvantGarde Bk BT" w:cs="Calibri"/>
          <w:sz w:val="22"/>
          <w:szCs w:val="22"/>
        </w:rPr>
      </w:pPr>
      <w:r w:rsidRPr="00EC6942">
        <w:rPr>
          <w:rFonts w:ascii="AvantGarde Bk BT" w:eastAsia="Questrial" w:hAnsi="AvantGarde Bk BT" w:cs="Calibri"/>
          <w:sz w:val="22"/>
          <w:szCs w:val="22"/>
        </w:rPr>
        <w:t>A t e n t a m e n t e</w:t>
      </w:r>
    </w:p>
    <w:p w14:paraId="00000209" w14:textId="77777777" w:rsidR="00D50525" w:rsidRPr="00EC6942" w:rsidRDefault="008829C1" w:rsidP="00EC6942">
      <w:pPr>
        <w:ind w:right="-851"/>
        <w:jc w:val="center"/>
        <w:rPr>
          <w:rFonts w:ascii="AvantGarde Bk BT" w:eastAsia="Questrial" w:hAnsi="AvantGarde Bk BT" w:cs="Calibri"/>
          <w:b/>
          <w:sz w:val="22"/>
          <w:szCs w:val="22"/>
        </w:rPr>
      </w:pPr>
      <w:r w:rsidRPr="00EC6942">
        <w:rPr>
          <w:rFonts w:ascii="AvantGarde Bk BT" w:eastAsia="Questrial" w:hAnsi="AvantGarde Bk BT" w:cs="Calibri"/>
          <w:b/>
          <w:sz w:val="22"/>
          <w:szCs w:val="22"/>
        </w:rPr>
        <w:t>"PIENSA Y TRABAJA"</w:t>
      </w:r>
    </w:p>
    <w:p w14:paraId="0000020A" w14:textId="77777777" w:rsidR="00D50525" w:rsidRPr="004036F2" w:rsidRDefault="008829C1" w:rsidP="00EC6942">
      <w:pPr>
        <w:ind w:right="-851"/>
        <w:jc w:val="center"/>
        <w:rPr>
          <w:rFonts w:ascii="AvantGarde Bk BT" w:eastAsia="Questrial" w:hAnsi="AvantGarde Bk BT" w:cs="Calibri"/>
          <w:b/>
          <w:i/>
          <w:sz w:val="22"/>
          <w:szCs w:val="22"/>
        </w:rPr>
      </w:pPr>
      <w:r w:rsidRPr="004036F2">
        <w:rPr>
          <w:rFonts w:ascii="AvantGarde Bk BT" w:eastAsia="Questrial" w:hAnsi="AvantGarde Bk BT" w:cs="Calibri"/>
          <w:b/>
          <w:i/>
          <w:sz w:val="22"/>
          <w:szCs w:val="22"/>
        </w:rPr>
        <w:t>“2023, Año del fomento a la formación integral</w:t>
      </w:r>
    </w:p>
    <w:p w14:paraId="0000020B" w14:textId="77777777" w:rsidR="00D50525" w:rsidRPr="004036F2" w:rsidRDefault="008829C1" w:rsidP="00EC6942">
      <w:pPr>
        <w:ind w:right="-851"/>
        <w:jc w:val="center"/>
        <w:rPr>
          <w:rFonts w:ascii="AvantGarde Bk BT" w:eastAsia="Questrial" w:hAnsi="AvantGarde Bk BT" w:cs="Calibri"/>
          <w:b/>
          <w:i/>
          <w:sz w:val="22"/>
          <w:szCs w:val="22"/>
        </w:rPr>
      </w:pPr>
      <w:r w:rsidRPr="004036F2">
        <w:rPr>
          <w:rFonts w:ascii="AvantGarde Bk BT" w:eastAsia="Questrial" w:hAnsi="AvantGarde Bk BT" w:cs="Calibri"/>
          <w:b/>
          <w:i/>
          <w:sz w:val="22"/>
          <w:szCs w:val="22"/>
        </w:rPr>
        <w:t>con una Red de Centros y Sistemas Multitemáticos”</w:t>
      </w:r>
    </w:p>
    <w:p w14:paraId="0000020C" w14:textId="294731B0" w:rsidR="00D50525" w:rsidRPr="00EC6942" w:rsidRDefault="008829C1" w:rsidP="00EC6942">
      <w:pPr>
        <w:ind w:right="-851"/>
        <w:jc w:val="center"/>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Guadalajara, Jal., </w:t>
      </w:r>
      <w:r w:rsidR="00911EA7">
        <w:rPr>
          <w:rFonts w:ascii="AvantGarde Bk BT" w:eastAsia="Questrial" w:hAnsi="AvantGarde Bk BT" w:cs="Calibri"/>
          <w:sz w:val="22"/>
          <w:szCs w:val="22"/>
        </w:rPr>
        <w:t>30</w:t>
      </w:r>
      <w:r w:rsidRPr="00EC6942">
        <w:rPr>
          <w:rFonts w:ascii="AvantGarde Bk BT" w:eastAsia="Questrial" w:hAnsi="AvantGarde Bk BT" w:cs="Calibri"/>
          <w:sz w:val="22"/>
          <w:szCs w:val="22"/>
        </w:rPr>
        <w:t xml:space="preserve"> de </w:t>
      </w:r>
      <w:r w:rsidR="00385062">
        <w:rPr>
          <w:rFonts w:ascii="AvantGarde Bk BT" w:eastAsia="Questrial" w:hAnsi="AvantGarde Bk BT" w:cs="Calibri"/>
          <w:sz w:val="22"/>
          <w:szCs w:val="22"/>
        </w:rPr>
        <w:t>marzo</w:t>
      </w:r>
      <w:r w:rsidRPr="00EC6942">
        <w:rPr>
          <w:rFonts w:ascii="AvantGarde Bk BT" w:eastAsia="Questrial" w:hAnsi="AvantGarde Bk BT" w:cs="Calibri"/>
          <w:sz w:val="22"/>
          <w:szCs w:val="22"/>
        </w:rPr>
        <w:t xml:space="preserve"> de 2023</w:t>
      </w:r>
    </w:p>
    <w:p w14:paraId="0000020D" w14:textId="72D5802F" w:rsidR="00D50525" w:rsidRPr="00EC6942" w:rsidRDefault="008829C1" w:rsidP="00EC6942">
      <w:pPr>
        <w:ind w:right="-851"/>
        <w:jc w:val="center"/>
        <w:rPr>
          <w:rFonts w:ascii="AvantGarde Bk BT" w:eastAsia="Questrial" w:hAnsi="AvantGarde Bk BT" w:cs="Calibri"/>
          <w:sz w:val="22"/>
          <w:szCs w:val="22"/>
        </w:rPr>
      </w:pPr>
      <w:r w:rsidRPr="00EC6942">
        <w:rPr>
          <w:rFonts w:ascii="AvantGarde Bk BT" w:eastAsia="Questrial" w:hAnsi="AvantGarde Bk BT" w:cs="Calibri"/>
          <w:sz w:val="22"/>
          <w:szCs w:val="22"/>
        </w:rPr>
        <w:t>Comisión Permanente de Hacienda del Consejo General Universitario</w:t>
      </w:r>
    </w:p>
    <w:p w14:paraId="0000020E" w14:textId="77777777" w:rsidR="00D50525" w:rsidRPr="00EC6942" w:rsidRDefault="00D50525" w:rsidP="00EC6942">
      <w:pPr>
        <w:ind w:right="-851"/>
        <w:rPr>
          <w:rFonts w:ascii="AvantGarde Bk BT" w:eastAsia="Questrial" w:hAnsi="AvantGarde Bk BT" w:cs="Calibri"/>
          <w:b/>
          <w:sz w:val="22"/>
          <w:szCs w:val="22"/>
        </w:rPr>
      </w:pPr>
      <w:bookmarkStart w:id="0" w:name="_GoBack"/>
      <w:bookmarkEnd w:id="0"/>
    </w:p>
    <w:p w14:paraId="0000020F" w14:textId="5B8B2E2A" w:rsidR="00D50525" w:rsidRDefault="00D50525" w:rsidP="00EC6942">
      <w:pPr>
        <w:ind w:right="-851"/>
        <w:rPr>
          <w:rFonts w:ascii="AvantGarde Bk BT" w:eastAsia="Questrial" w:hAnsi="AvantGarde Bk BT" w:cs="Calibri"/>
          <w:b/>
          <w:sz w:val="22"/>
          <w:szCs w:val="22"/>
        </w:rPr>
      </w:pPr>
    </w:p>
    <w:p w14:paraId="0576F0D4" w14:textId="77777777" w:rsidR="00111E74" w:rsidRPr="00111E74" w:rsidRDefault="00111E74" w:rsidP="00EC6942">
      <w:pPr>
        <w:ind w:right="-851"/>
        <w:rPr>
          <w:rFonts w:ascii="AvantGarde Bk BT" w:eastAsia="Questrial" w:hAnsi="AvantGarde Bk BT" w:cs="Calibri"/>
          <w:b/>
          <w:sz w:val="10"/>
          <w:szCs w:val="22"/>
        </w:rPr>
      </w:pPr>
    </w:p>
    <w:p w14:paraId="00000210" w14:textId="77777777" w:rsidR="00D50525" w:rsidRPr="00EC6942" w:rsidRDefault="008829C1" w:rsidP="00EC6942">
      <w:pPr>
        <w:ind w:right="-851"/>
        <w:jc w:val="center"/>
        <w:rPr>
          <w:rFonts w:ascii="AvantGarde Bk BT" w:eastAsia="Questrial" w:hAnsi="AvantGarde Bk BT" w:cs="Calibri"/>
          <w:b/>
          <w:sz w:val="22"/>
          <w:szCs w:val="22"/>
        </w:rPr>
      </w:pPr>
      <w:r w:rsidRPr="00EC6942">
        <w:rPr>
          <w:rFonts w:ascii="AvantGarde Bk BT" w:eastAsia="Questrial" w:hAnsi="AvantGarde Bk BT" w:cs="Calibri"/>
          <w:b/>
          <w:sz w:val="22"/>
          <w:szCs w:val="22"/>
        </w:rPr>
        <w:t>Dr. Ricardo Villanueva Lomelí</w:t>
      </w:r>
    </w:p>
    <w:p w14:paraId="00000211" w14:textId="77777777" w:rsidR="00D50525" w:rsidRPr="00EC6942" w:rsidRDefault="008829C1" w:rsidP="00EC6942">
      <w:pPr>
        <w:ind w:right="-851"/>
        <w:jc w:val="center"/>
        <w:rPr>
          <w:rFonts w:ascii="AvantGarde Bk BT" w:eastAsia="Questrial" w:hAnsi="AvantGarde Bk BT" w:cs="Calibri"/>
          <w:sz w:val="22"/>
          <w:szCs w:val="22"/>
        </w:rPr>
      </w:pPr>
      <w:r w:rsidRPr="00EC6942">
        <w:rPr>
          <w:rFonts w:ascii="AvantGarde Bk BT" w:eastAsia="Questrial" w:hAnsi="AvantGarde Bk BT" w:cs="Calibri"/>
          <w:sz w:val="22"/>
          <w:szCs w:val="22"/>
        </w:rPr>
        <w:t>Presidente</w:t>
      </w:r>
    </w:p>
    <w:p w14:paraId="00000212" w14:textId="77777777" w:rsidR="00D50525" w:rsidRPr="00EC6942" w:rsidRDefault="00D50525" w:rsidP="00EC6942">
      <w:pPr>
        <w:ind w:right="-851"/>
        <w:rPr>
          <w:rFonts w:ascii="AvantGarde Bk BT" w:eastAsia="Questrial" w:hAnsi="AvantGarde Bk BT" w:cs="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9"/>
      </w:tblGrid>
      <w:tr w:rsidR="002860BC" w:rsidRPr="00111E74" w14:paraId="3BD2B73A" w14:textId="77777777" w:rsidTr="008D5722">
        <w:tc>
          <w:tcPr>
            <w:tcW w:w="4318" w:type="dxa"/>
          </w:tcPr>
          <w:p w14:paraId="6E75FE57" w14:textId="77777777" w:rsidR="008D5722" w:rsidRPr="00111E74" w:rsidRDefault="008D5722" w:rsidP="00EC6942">
            <w:pPr>
              <w:ind w:right="-851"/>
              <w:rPr>
                <w:rFonts w:ascii="AvantGarde Bk BT" w:eastAsia="Questrial" w:hAnsi="AvantGarde Bk BT" w:cs="Calibri"/>
                <w:sz w:val="22"/>
                <w:szCs w:val="22"/>
              </w:rPr>
            </w:pPr>
          </w:p>
          <w:p w14:paraId="6431D8E9" w14:textId="77777777" w:rsidR="008D5722" w:rsidRPr="00111E74" w:rsidRDefault="008D5722" w:rsidP="00EC6942">
            <w:pPr>
              <w:ind w:right="-851"/>
              <w:rPr>
                <w:rFonts w:ascii="AvantGarde Bk BT" w:eastAsia="Questrial" w:hAnsi="AvantGarde Bk BT" w:cs="Calibri"/>
                <w:sz w:val="22"/>
                <w:szCs w:val="22"/>
              </w:rPr>
            </w:pPr>
          </w:p>
          <w:p w14:paraId="2834C797" w14:textId="23999A83" w:rsidR="008D5722" w:rsidRPr="00111E74" w:rsidRDefault="008D5722" w:rsidP="00EC6942">
            <w:pPr>
              <w:ind w:right="-851"/>
              <w:jc w:val="center"/>
              <w:rPr>
                <w:rFonts w:ascii="AvantGarde Bk BT" w:eastAsia="Questrial" w:hAnsi="AvantGarde Bk BT" w:cs="Calibri"/>
                <w:sz w:val="22"/>
                <w:szCs w:val="22"/>
              </w:rPr>
            </w:pPr>
            <w:r w:rsidRPr="00111E74">
              <w:rPr>
                <w:rFonts w:ascii="AvantGarde Bk BT" w:eastAsia="Questrial" w:hAnsi="AvantGarde Bk BT" w:cs="Calibri"/>
                <w:sz w:val="22"/>
                <w:szCs w:val="22"/>
              </w:rPr>
              <w:t>Dra. Irma Leticia Leal Moya</w:t>
            </w:r>
          </w:p>
        </w:tc>
        <w:tc>
          <w:tcPr>
            <w:tcW w:w="4319" w:type="dxa"/>
          </w:tcPr>
          <w:p w14:paraId="5F4E48B8" w14:textId="77777777" w:rsidR="008D5722" w:rsidRPr="00111E74" w:rsidRDefault="008D5722" w:rsidP="00EC6942">
            <w:pPr>
              <w:ind w:right="-851"/>
              <w:rPr>
                <w:rFonts w:ascii="AvantGarde Bk BT" w:eastAsia="Questrial" w:hAnsi="AvantGarde Bk BT" w:cs="Calibri"/>
                <w:sz w:val="22"/>
                <w:szCs w:val="22"/>
              </w:rPr>
            </w:pPr>
          </w:p>
          <w:p w14:paraId="621E494F" w14:textId="77777777" w:rsidR="008D5722" w:rsidRPr="00111E74" w:rsidRDefault="008D5722" w:rsidP="00EC6942">
            <w:pPr>
              <w:ind w:right="-851"/>
              <w:rPr>
                <w:rFonts w:ascii="AvantGarde Bk BT" w:eastAsia="Questrial" w:hAnsi="AvantGarde Bk BT" w:cs="Calibri"/>
                <w:sz w:val="22"/>
                <w:szCs w:val="22"/>
              </w:rPr>
            </w:pPr>
          </w:p>
          <w:p w14:paraId="0BD9C121" w14:textId="221A32DF" w:rsidR="008D5722" w:rsidRPr="00111E74" w:rsidRDefault="008D5722" w:rsidP="00EC6942">
            <w:pPr>
              <w:ind w:right="-851"/>
              <w:jc w:val="center"/>
              <w:rPr>
                <w:rFonts w:ascii="AvantGarde Bk BT" w:eastAsia="Questrial" w:hAnsi="AvantGarde Bk BT" w:cs="Calibri"/>
                <w:sz w:val="22"/>
                <w:szCs w:val="22"/>
              </w:rPr>
            </w:pPr>
            <w:r w:rsidRPr="00111E74">
              <w:rPr>
                <w:rFonts w:ascii="AvantGarde Bk BT" w:eastAsia="Questrial" w:hAnsi="AvantGarde Bk BT" w:cs="Calibri"/>
                <w:sz w:val="22"/>
                <w:szCs w:val="22"/>
              </w:rPr>
              <w:t>Mtro. Luis Gustavo Padilla Montes</w:t>
            </w:r>
          </w:p>
        </w:tc>
      </w:tr>
      <w:tr w:rsidR="008D5722" w:rsidRPr="00111E74" w14:paraId="16960183" w14:textId="77777777" w:rsidTr="008D5722">
        <w:tc>
          <w:tcPr>
            <w:tcW w:w="4318" w:type="dxa"/>
          </w:tcPr>
          <w:p w14:paraId="2FAC1FDE" w14:textId="77777777" w:rsidR="008D5722" w:rsidRPr="00111E74" w:rsidRDefault="008D5722" w:rsidP="00EC6942">
            <w:pPr>
              <w:ind w:right="-851"/>
              <w:rPr>
                <w:rFonts w:ascii="AvantGarde Bk BT" w:eastAsia="Questrial" w:hAnsi="AvantGarde Bk BT" w:cs="Calibri"/>
                <w:sz w:val="22"/>
                <w:szCs w:val="22"/>
              </w:rPr>
            </w:pPr>
          </w:p>
          <w:p w14:paraId="03282AF7" w14:textId="77777777" w:rsidR="008D5722" w:rsidRPr="00111E74" w:rsidRDefault="008D5722" w:rsidP="00EC6942">
            <w:pPr>
              <w:ind w:right="-851"/>
              <w:rPr>
                <w:rFonts w:ascii="AvantGarde Bk BT" w:eastAsia="Questrial" w:hAnsi="AvantGarde Bk BT" w:cs="Calibri"/>
                <w:sz w:val="22"/>
                <w:szCs w:val="22"/>
              </w:rPr>
            </w:pPr>
          </w:p>
          <w:p w14:paraId="1DCBF44E" w14:textId="3F3C9F53" w:rsidR="008D5722" w:rsidRPr="00111E74" w:rsidRDefault="008D5722" w:rsidP="00EC6942">
            <w:pPr>
              <w:ind w:right="-851"/>
              <w:jc w:val="center"/>
              <w:rPr>
                <w:rFonts w:ascii="AvantGarde Bk BT" w:eastAsia="Questrial" w:hAnsi="AvantGarde Bk BT" w:cs="Calibri"/>
                <w:sz w:val="22"/>
                <w:szCs w:val="22"/>
              </w:rPr>
            </w:pPr>
            <w:r w:rsidRPr="00111E74">
              <w:rPr>
                <w:rFonts w:ascii="AvantGarde Bk BT" w:eastAsia="Questrial" w:hAnsi="AvantGarde Bk BT" w:cs="Calibri"/>
                <w:sz w:val="22"/>
                <w:szCs w:val="22"/>
              </w:rPr>
              <w:t>Lic. Jesus Palafox Yáñez</w:t>
            </w:r>
          </w:p>
        </w:tc>
        <w:tc>
          <w:tcPr>
            <w:tcW w:w="4319" w:type="dxa"/>
          </w:tcPr>
          <w:p w14:paraId="69F5ECD3" w14:textId="77777777" w:rsidR="008D5722" w:rsidRPr="00111E74" w:rsidRDefault="008D5722" w:rsidP="00EC6942">
            <w:pPr>
              <w:ind w:right="-851"/>
              <w:rPr>
                <w:rFonts w:ascii="AvantGarde Bk BT" w:eastAsia="Questrial" w:hAnsi="AvantGarde Bk BT" w:cs="Calibri"/>
                <w:sz w:val="22"/>
                <w:szCs w:val="22"/>
              </w:rPr>
            </w:pPr>
          </w:p>
          <w:p w14:paraId="3074F340" w14:textId="77777777" w:rsidR="008D5722" w:rsidRPr="00111E74" w:rsidRDefault="008D5722" w:rsidP="00EC6942">
            <w:pPr>
              <w:ind w:right="-851"/>
              <w:rPr>
                <w:rFonts w:ascii="AvantGarde Bk BT" w:eastAsia="Questrial" w:hAnsi="AvantGarde Bk BT" w:cs="Calibri"/>
                <w:sz w:val="22"/>
                <w:szCs w:val="22"/>
              </w:rPr>
            </w:pPr>
          </w:p>
          <w:p w14:paraId="0C934D27" w14:textId="77777777" w:rsidR="008D5722" w:rsidRPr="00111E74" w:rsidRDefault="008D5722" w:rsidP="00EC6942">
            <w:pPr>
              <w:ind w:right="-851"/>
              <w:rPr>
                <w:rFonts w:ascii="AvantGarde Bk BT" w:eastAsia="Questrial" w:hAnsi="AvantGarde Bk BT" w:cs="Calibri"/>
                <w:sz w:val="22"/>
                <w:szCs w:val="22"/>
              </w:rPr>
            </w:pPr>
          </w:p>
          <w:p w14:paraId="34680BB5" w14:textId="64D332EA" w:rsidR="008D5722" w:rsidRPr="00111E74" w:rsidRDefault="008D5722" w:rsidP="00EC6942">
            <w:pPr>
              <w:ind w:right="-851"/>
              <w:jc w:val="center"/>
              <w:rPr>
                <w:rFonts w:ascii="AvantGarde Bk BT" w:eastAsia="Questrial" w:hAnsi="AvantGarde Bk BT" w:cs="Calibri"/>
                <w:sz w:val="22"/>
                <w:szCs w:val="22"/>
              </w:rPr>
            </w:pPr>
            <w:r w:rsidRPr="00111E74">
              <w:rPr>
                <w:rFonts w:ascii="AvantGarde Bk BT" w:eastAsia="Questrial" w:hAnsi="AvantGarde Bk BT" w:cs="Calibri"/>
                <w:sz w:val="22"/>
                <w:szCs w:val="22"/>
              </w:rPr>
              <w:t>C. Zoé Elizabeth García Romero</w:t>
            </w:r>
          </w:p>
        </w:tc>
      </w:tr>
    </w:tbl>
    <w:p w14:paraId="00000233" w14:textId="77777777" w:rsidR="00D50525" w:rsidRPr="00111E74" w:rsidRDefault="00D50525" w:rsidP="00EC6942">
      <w:pPr>
        <w:ind w:right="-851"/>
        <w:rPr>
          <w:rFonts w:ascii="AvantGarde Bk BT" w:eastAsia="Questrial" w:hAnsi="AvantGarde Bk BT" w:cs="Calibri"/>
          <w:sz w:val="22"/>
          <w:szCs w:val="22"/>
        </w:rPr>
      </w:pPr>
    </w:p>
    <w:p w14:paraId="00000235" w14:textId="77777777" w:rsidR="00D50525" w:rsidRPr="00111E74" w:rsidRDefault="00D50525" w:rsidP="00EC6942">
      <w:pPr>
        <w:ind w:right="-851"/>
        <w:rPr>
          <w:rFonts w:ascii="AvantGarde Bk BT" w:eastAsia="Questrial" w:hAnsi="AvantGarde Bk BT" w:cs="Calibri"/>
          <w:sz w:val="22"/>
          <w:szCs w:val="22"/>
        </w:rPr>
      </w:pPr>
    </w:p>
    <w:p w14:paraId="00000236" w14:textId="77777777" w:rsidR="00D50525" w:rsidRPr="00832B62" w:rsidRDefault="008829C1" w:rsidP="00EC6942">
      <w:pPr>
        <w:ind w:right="-851"/>
        <w:jc w:val="center"/>
        <w:rPr>
          <w:rFonts w:ascii="AvantGarde Bk BT" w:eastAsia="Questrial" w:hAnsi="AvantGarde Bk BT" w:cs="Calibri"/>
          <w:b/>
          <w:sz w:val="22"/>
          <w:szCs w:val="22"/>
        </w:rPr>
      </w:pPr>
      <w:r w:rsidRPr="00832B62">
        <w:rPr>
          <w:rFonts w:ascii="AvantGarde Bk BT" w:eastAsia="Questrial" w:hAnsi="AvantGarde Bk BT" w:cs="Calibri"/>
          <w:b/>
          <w:sz w:val="22"/>
          <w:szCs w:val="22"/>
        </w:rPr>
        <w:t>Mtro. Guillermo Arturo Gómez Mata</w:t>
      </w:r>
    </w:p>
    <w:p w14:paraId="00000237" w14:textId="77777777" w:rsidR="00D50525" w:rsidRPr="00EC6942" w:rsidRDefault="008829C1" w:rsidP="00EC6942">
      <w:pPr>
        <w:ind w:right="-851"/>
        <w:jc w:val="center"/>
        <w:rPr>
          <w:rFonts w:ascii="AvantGarde Bk BT" w:eastAsia="Questrial" w:hAnsi="AvantGarde Bk BT" w:cs="Calibri"/>
          <w:sz w:val="22"/>
          <w:szCs w:val="22"/>
        </w:rPr>
      </w:pPr>
      <w:r w:rsidRPr="00EC6942">
        <w:rPr>
          <w:rFonts w:ascii="AvantGarde Bk BT" w:eastAsia="Questrial" w:hAnsi="AvantGarde Bk BT" w:cs="Calibri"/>
          <w:sz w:val="22"/>
          <w:szCs w:val="22"/>
        </w:rPr>
        <w:t xml:space="preserve">Secretario de Actas y Acuerdos </w:t>
      </w:r>
    </w:p>
    <w:sectPr w:rsidR="00D50525" w:rsidRPr="00EC6942" w:rsidSect="00EC6942">
      <w:headerReference w:type="default" r:id="rId9"/>
      <w:footerReference w:type="default" r:id="rId10"/>
      <w:pgSz w:w="12240" w:h="15840"/>
      <w:pgMar w:top="2659" w:right="1894" w:bottom="1418" w:left="1701" w:header="709" w:footer="397"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A0159" w14:textId="77777777" w:rsidR="00832B62" w:rsidRDefault="00832B62">
      <w:r>
        <w:separator/>
      </w:r>
    </w:p>
  </w:endnote>
  <w:endnote w:type="continuationSeparator" w:id="0">
    <w:p w14:paraId="5CB51F17" w14:textId="77777777" w:rsidR="00832B62" w:rsidRDefault="0083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Calibri"/>
    <w:charset w:val="4D"/>
    <w:family w:val="auto"/>
    <w:pitch w:val="variable"/>
    <w:sig w:usb0="E00002FF" w:usb1="4000201F" w:usb2="08000029"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41" w14:textId="0A88DF72" w:rsidR="00832B62" w:rsidRDefault="00832B62">
    <w:pPr>
      <w:pBdr>
        <w:top w:val="nil"/>
        <w:left w:val="nil"/>
        <w:bottom w:val="nil"/>
        <w:right w:val="nil"/>
        <w:between w:val="nil"/>
      </w:pBdr>
      <w:tabs>
        <w:tab w:val="center" w:pos="4419"/>
        <w:tab w:val="right" w:pos="8838"/>
      </w:tabs>
      <w:spacing w:line="276" w:lineRule="auto"/>
      <w:jc w:val="center"/>
      <w:rPr>
        <w:color w:val="000000"/>
        <w:sz w:val="17"/>
        <w:szCs w:val="17"/>
      </w:rPr>
    </w:pPr>
    <w:r>
      <w:rPr>
        <w:rFonts w:ascii="Questrial" w:eastAsia="Questrial" w:hAnsi="Questrial" w:cs="Questrial"/>
        <w:color w:val="000000"/>
        <w:sz w:val="14"/>
        <w:szCs w:val="14"/>
      </w:rPr>
      <w:t xml:space="preserve">Página </w:t>
    </w:r>
    <w:r>
      <w:rPr>
        <w:rFonts w:ascii="Questrial" w:eastAsia="Questrial" w:hAnsi="Questrial" w:cs="Questrial"/>
        <w:color w:val="000000"/>
        <w:sz w:val="14"/>
        <w:szCs w:val="14"/>
      </w:rPr>
      <w:fldChar w:fldCharType="begin"/>
    </w:r>
    <w:r>
      <w:rPr>
        <w:rFonts w:ascii="Questrial" w:eastAsia="Questrial" w:hAnsi="Questrial" w:cs="Questrial"/>
        <w:color w:val="000000"/>
        <w:sz w:val="14"/>
        <w:szCs w:val="14"/>
      </w:rPr>
      <w:instrText>PAGE</w:instrText>
    </w:r>
    <w:r>
      <w:rPr>
        <w:rFonts w:ascii="Questrial" w:eastAsia="Questrial" w:hAnsi="Questrial" w:cs="Questrial"/>
        <w:color w:val="000000"/>
        <w:sz w:val="14"/>
        <w:szCs w:val="14"/>
      </w:rPr>
      <w:fldChar w:fldCharType="separate"/>
    </w:r>
    <w:r>
      <w:rPr>
        <w:rFonts w:ascii="Questrial" w:eastAsia="Questrial" w:hAnsi="Questrial" w:cs="Questrial"/>
        <w:noProof/>
        <w:color w:val="000000"/>
        <w:sz w:val="14"/>
        <w:szCs w:val="14"/>
      </w:rPr>
      <w:t>21</w:t>
    </w:r>
    <w:r>
      <w:rPr>
        <w:rFonts w:ascii="Questrial" w:eastAsia="Questrial" w:hAnsi="Questrial" w:cs="Questrial"/>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color w:val="000000"/>
        <w:sz w:val="14"/>
        <w:szCs w:val="14"/>
      </w:rPr>
      <w:fldChar w:fldCharType="begin"/>
    </w:r>
    <w:r>
      <w:rPr>
        <w:rFonts w:ascii="Questrial" w:eastAsia="Questrial" w:hAnsi="Questrial" w:cs="Questrial"/>
        <w:color w:val="000000"/>
        <w:sz w:val="14"/>
        <w:szCs w:val="14"/>
      </w:rPr>
      <w:instrText>NUMPAGES</w:instrText>
    </w:r>
    <w:r>
      <w:rPr>
        <w:rFonts w:ascii="Questrial" w:eastAsia="Questrial" w:hAnsi="Questrial" w:cs="Questrial"/>
        <w:color w:val="000000"/>
        <w:sz w:val="14"/>
        <w:szCs w:val="14"/>
      </w:rPr>
      <w:fldChar w:fldCharType="separate"/>
    </w:r>
    <w:r>
      <w:rPr>
        <w:rFonts w:ascii="Questrial" w:eastAsia="Questrial" w:hAnsi="Questrial" w:cs="Questrial"/>
        <w:noProof/>
        <w:color w:val="000000"/>
        <w:sz w:val="14"/>
        <w:szCs w:val="14"/>
      </w:rPr>
      <w:t>21</w:t>
    </w:r>
    <w:r>
      <w:rPr>
        <w:rFonts w:ascii="Questrial" w:eastAsia="Questrial" w:hAnsi="Questrial" w:cs="Questrial"/>
        <w:color w:val="000000"/>
        <w:sz w:val="14"/>
        <w:szCs w:val="14"/>
      </w:rPr>
      <w:fldChar w:fldCharType="end"/>
    </w:r>
  </w:p>
  <w:p w14:paraId="00000242" w14:textId="77777777" w:rsidR="00832B62" w:rsidRDefault="00832B62">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 xml:space="preserve">Av. Juárez No. 976, Edificio de la Rectoría General, Piso 5, Colonia Centro C.P. 44100. Guadalajara, Jalisco. México. </w:t>
    </w:r>
  </w:p>
  <w:p w14:paraId="00000243" w14:textId="78620FEF" w:rsidR="00832B62" w:rsidRDefault="00832B62">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Tel. [52] (33) 3134 2222, Exts. 12428, 12243, 12420 y 12457 Tel. dir. 3134 2243 Fax 3134 2278</w:t>
    </w:r>
  </w:p>
  <w:p w14:paraId="00000244" w14:textId="77777777" w:rsidR="00832B62" w:rsidRDefault="00832B62">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p w14:paraId="00000245" w14:textId="77777777" w:rsidR="00832B62" w:rsidRDefault="00832B62">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p>
  <w:p w14:paraId="00000246" w14:textId="77777777" w:rsidR="00832B62" w:rsidRDefault="00832B62">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C1C8" w14:textId="77777777" w:rsidR="00832B62" w:rsidRDefault="00832B62">
      <w:r>
        <w:separator/>
      </w:r>
    </w:p>
  </w:footnote>
  <w:footnote w:type="continuationSeparator" w:id="0">
    <w:p w14:paraId="7D7535CA" w14:textId="77777777" w:rsidR="00832B62" w:rsidRDefault="00832B62">
      <w:r>
        <w:continuationSeparator/>
      </w:r>
    </w:p>
  </w:footnote>
  <w:footnote w:id="1">
    <w:p w14:paraId="0C29687F" w14:textId="333CF747" w:rsidR="00832B62" w:rsidRPr="002860BC" w:rsidRDefault="00832B62" w:rsidP="00EC6942">
      <w:pPr>
        <w:pStyle w:val="Textonotapie"/>
        <w:ind w:right="-851"/>
        <w:jc w:val="both"/>
        <w:rPr>
          <w:rFonts w:ascii="Calibri" w:hAnsi="Calibri" w:cs="Calibri"/>
          <w:sz w:val="18"/>
          <w:szCs w:val="18"/>
        </w:rPr>
      </w:pPr>
      <w:r w:rsidRPr="002860BC">
        <w:rPr>
          <w:rStyle w:val="Refdenotaalpie"/>
          <w:rFonts w:ascii="Calibri" w:hAnsi="Calibri" w:cs="Calibri"/>
          <w:sz w:val="18"/>
          <w:szCs w:val="18"/>
        </w:rPr>
        <w:footnoteRef/>
      </w:r>
      <w:r w:rsidRPr="002860BC">
        <w:rPr>
          <w:rFonts w:ascii="Calibri" w:hAnsi="Calibri" w:cs="Calibri"/>
          <w:sz w:val="18"/>
          <w:szCs w:val="18"/>
        </w:rPr>
        <w:t xml:space="preserve"> INAP, (2001), Simplificación y mejora regulatoria en las administraciones estatales de México, t. I, recuperado de https://biblio.juridicas.unam.mx/bjv/detalle-libro/1686-simplificacion-y-mejora-regulatoria-en-las-administraciones-estatales-de-mexico-t-i </w:t>
      </w:r>
    </w:p>
  </w:footnote>
  <w:footnote w:id="2">
    <w:p w14:paraId="2B9A8F27" w14:textId="44E73E54" w:rsidR="00832B62" w:rsidRPr="002860BC" w:rsidRDefault="00832B62" w:rsidP="00EC6942">
      <w:pPr>
        <w:pStyle w:val="Textonotapie"/>
        <w:ind w:right="-851"/>
        <w:jc w:val="both"/>
        <w:rPr>
          <w:rFonts w:ascii="Calibri" w:hAnsi="Calibri" w:cs="Calibri"/>
          <w:sz w:val="18"/>
          <w:szCs w:val="18"/>
        </w:rPr>
      </w:pPr>
      <w:r w:rsidRPr="002860BC">
        <w:rPr>
          <w:rStyle w:val="Refdenotaalpie"/>
          <w:rFonts w:ascii="Calibri" w:hAnsi="Calibri" w:cs="Calibri"/>
          <w:sz w:val="18"/>
          <w:szCs w:val="18"/>
        </w:rPr>
        <w:footnoteRef/>
      </w:r>
      <w:r w:rsidRPr="002860BC">
        <w:rPr>
          <w:rFonts w:ascii="Calibri" w:hAnsi="Calibri" w:cs="Calibri"/>
          <w:sz w:val="18"/>
          <w:szCs w:val="18"/>
        </w:rPr>
        <w:t xml:space="preserve"> OCDE, (2012), Guía para mejorar la calidad regulatoria de trámites estatales y municipales e impulsar la competitividad de México, OECD Publishing, recuperado de https://www.oecd.org/governance/regulatory-policy/guia-para-mejorar-calidad-regulatoria.htm</w:t>
      </w:r>
    </w:p>
  </w:footnote>
  <w:footnote w:id="3">
    <w:p w14:paraId="63729BCA" w14:textId="77777777" w:rsidR="00832B62" w:rsidRPr="002860BC" w:rsidRDefault="00832B62" w:rsidP="00EC6942">
      <w:pPr>
        <w:pStyle w:val="Textonotapie"/>
        <w:ind w:right="-851"/>
        <w:jc w:val="both"/>
        <w:rPr>
          <w:rFonts w:ascii="Calibri" w:hAnsi="Calibri" w:cs="Calibri"/>
          <w:sz w:val="18"/>
          <w:szCs w:val="18"/>
        </w:rPr>
      </w:pPr>
      <w:r w:rsidRPr="002860BC">
        <w:rPr>
          <w:rStyle w:val="Refdenotaalpie"/>
          <w:rFonts w:ascii="Calibri" w:hAnsi="Calibri" w:cs="Calibri"/>
          <w:sz w:val="18"/>
          <w:szCs w:val="18"/>
        </w:rPr>
        <w:footnoteRef/>
      </w:r>
      <w:r w:rsidRPr="002860BC">
        <w:rPr>
          <w:rFonts w:ascii="Calibri" w:hAnsi="Calibri" w:cs="Calibri"/>
          <w:sz w:val="18"/>
          <w:szCs w:val="18"/>
        </w:rPr>
        <w:t xml:space="preserve"> Gobierno de México - CONAMER, (2018), ¿Qué es la Mejora Regulatoria? Recuperado de </w:t>
      </w:r>
      <w:hyperlink r:id="rId1" w:anchor=":~:text=La%20mejora%20regulatoria%20es%20una,del%20%C3%B3ptimo%20funcionamiento%20de%20las" w:history="1">
        <w:r w:rsidRPr="002860BC">
          <w:rPr>
            <w:rStyle w:val="Hipervnculo"/>
            <w:rFonts w:ascii="Calibri" w:hAnsi="Calibri" w:cs="Calibri"/>
            <w:color w:val="auto"/>
            <w:sz w:val="18"/>
            <w:szCs w:val="18"/>
            <w:u w:val="none"/>
          </w:rPr>
          <w:t>https://www.gob.mx/conamer/acciones-y-programas/que-es-la-mejora-regulatoria#:~:text=La%20mejora%20regulatoria%20es%20una,del%20%C3%B3ptimo%20funcionamiento%20de%20las</w:t>
        </w:r>
      </w:hyperlink>
      <w:r w:rsidRPr="002860BC">
        <w:rPr>
          <w:rFonts w:ascii="Calibri" w:hAnsi="Calibri" w:cs="Calibri"/>
          <w:sz w:val="18"/>
          <w:szCs w:val="18"/>
        </w:rPr>
        <w:t xml:space="preserve"> </w:t>
      </w:r>
    </w:p>
  </w:footnote>
  <w:footnote w:id="4">
    <w:p w14:paraId="6AA33774" w14:textId="77777777" w:rsidR="00832B62" w:rsidRPr="002860BC" w:rsidRDefault="00832B62" w:rsidP="00A823AC">
      <w:pPr>
        <w:pStyle w:val="Textonotapie"/>
        <w:jc w:val="both"/>
        <w:rPr>
          <w:rFonts w:ascii="Calibri" w:hAnsi="Calibri" w:cs="Calibri"/>
          <w:sz w:val="16"/>
          <w:szCs w:val="16"/>
          <w:lang w:val="es-ES"/>
        </w:rPr>
      </w:pPr>
      <w:r w:rsidRPr="002860BC">
        <w:rPr>
          <w:rStyle w:val="Refdenotaalpie"/>
          <w:rFonts w:ascii="Calibri" w:hAnsi="Calibri" w:cs="Calibri"/>
        </w:rPr>
        <w:footnoteRef/>
      </w:r>
      <w:r w:rsidRPr="002860BC">
        <w:rPr>
          <w:rFonts w:ascii="Calibri" w:hAnsi="Calibri" w:cs="Calibri"/>
          <w:sz w:val="16"/>
          <w:szCs w:val="16"/>
        </w:rPr>
        <w:t xml:space="preserve"> </w:t>
      </w:r>
      <w:r w:rsidRPr="002860BC">
        <w:rPr>
          <w:rFonts w:ascii="Calibri" w:hAnsi="Calibri" w:cs="Calibri"/>
          <w:sz w:val="16"/>
          <w:szCs w:val="16"/>
          <w:lang w:val="es-ES"/>
        </w:rPr>
        <w:t xml:space="preserve">Bolaños Garita, Rolando, ¿Es factible hablar de reingeniería en la Administración Pública?, Revista Nacional de Administración, 4 (1), Enero-Junio 2013, Costa Rica, pág. 57.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A" w14:textId="77777777" w:rsidR="00832B62" w:rsidRDefault="00832B62">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r>
      <w:rPr>
        <w:noProof/>
      </w:rPr>
      <w:drawing>
        <wp:anchor distT="0" distB="0" distL="0" distR="0" simplePos="0" relativeHeight="251658240" behindDoc="1" locked="0" layoutInCell="1" hidden="0" allowOverlap="1" wp14:anchorId="19FB9E21" wp14:editId="64EE1966">
          <wp:simplePos x="0" y="0"/>
          <wp:positionH relativeFrom="column">
            <wp:posOffset>-1079462</wp:posOffset>
          </wp:positionH>
          <wp:positionV relativeFrom="paragraph">
            <wp:posOffset>-481329</wp:posOffset>
          </wp:positionV>
          <wp:extent cx="7752522" cy="1622066"/>
          <wp:effectExtent l="0" t="0" r="0" b="0"/>
          <wp:wrapNone/>
          <wp:docPr id="2"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2522" cy="1622066"/>
                  </a:xfrm>
                  <a:prstGeom prst="rect">
                    <a:avLst/>
                  </a:prstGeom>
                  <a:ln/>
                </pic:spPr>
              </pic:pic>
            </a:graphicData>
          </a:graphic>
        </wp:anchor>
      </w:drawing>
    </w:r>
  </w:p>
  <w:p w14:paraId="0000023B" w14:textId="77777777" w:rsidR="00832B62" w:rsidRDefault="00832B62">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0000023C" w14:textId="77777777" w:rsidR="00832B62" w:rsidRDefault="00832B62">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0000023D" w14:textId="77777777" w:rsidR="00832B62" w:rsidRDefault="00832B62">
    <w:pPr>
      <w:pBdr>
        <w:top w:val="nil"/>
        <w:left w:val="nil"/>
        <w:bottom w:val="nil"/>
        <w:right w:val="nil"/>
        <w:between w:val="nil"/>
      </w:pBdr>
      <w:tabs>
        <w:tab w:val="center" w:pos="4419"/>
        <w:tab w:val="right" w:pos="8838"/>
      </w:tabs>
      <w:ind w:right="-850"/>
      <w:jc w:val="right"/>
      <w:rPr>
        <w:rFonts w:ascii="Questrial" w:eastAsia="Questrial" w:hAnsi="Questrial" w:cs="Questrial"/>
        <w:color w:val="000000"/>
        <w:sz w:val="22"/>
        <w:szCs w:val="22"/>
      </w:rPr>
    </w:pPr>
  </w:p>
  <w:p w14:paraId="0000023E" w14:textId="57B54120" w:rsidR="00832B62" w:rsidRPr="00EC6942" w:rsidRDefault="00832B62">
    <w:pPr>
      <w:pBdr>
        <w:top w:val="nil"/>
        <w:left w:val="nil"/>
        <w:bottom w:val="nil"/>
        <w:right w:val="nil"/>
        <w:between w:val="nil"/>
      </w:pBdr>
      <w:tabs>
        <w:tab w:val="center" w:pos="4419"/>
        <w:tab w:val="right" w:pos="8838"/>
      </w:tabs>
      <w:ind w:right="-850"/>
      <w:jc w:val="right"/>
      <w:rPr>
        <w:rFonts w:ascii="AvantGarde Bk BT" w:eastAsia="Questrial" w:hAnsi="AvantGarde Bk BT" w:cs="Questrial"/>
        <w:color w:val="000000"/>
        <w:sz w:val="22"/>
        <w:szCs w:val="22"/>
      </w:rPr>
    </w:pPr>
    <w:r w:rsidRPr="00EC6942">
      <w:rPr>
        <w:rFonts w:ascii="AvantGarde Bk BT" w:eastAsia="Questrial" w:hAnsi="AvantGarde Bk BT" w:cs="Questrial"/>
        <w:color w:val="000000"/>
        <w:sz w:val="22"/>
        <w:szCs w:val="22"/>
      </w:rPr>
      <w:t xml:space="preserve">Exp. </w:t>
    </w:r>
    <w:r>
      <w:rPr>
        <w:rFonts w:ascii="AvantGarde Bk BT" w:eastAsia="Questrial" w:hAnsi="AvantGarde Bk BT" w:cs="Questrial"/>
        <w:color w:val="000000"/>
        <w:sz w:val="22"/>
        <w:szCs w:val="22"/>
      </w:rPr>
      <w:t>021</w:t>
    </w:r>
  </w:p>
  <w:p w14:paraId="0000023F" w14:textId="0BF901C7" w:rsidR="00832B62" w:rsidRPr="00EC6942" w:rsidRDefault="00832B62">
    <w:pPr>
      <w:pBdr>
        <w:top w:val="nil"/>
        <w:left w:val="nil"/>
        <w:bottom w:val="nil"/>
        <w:right w:val="nil"/>
        <w:between w:val="nil"/>
      </w:pBdr>
      <w:tabs>
        <w:tab w:val="center" w:pos="4419"/>
        <w:tab w:val="right" w:pos="8838"/>
      </w:tabs>
      <w:ind w:right="-850"/>
      <w:jc w:val="right"/>
      <w:rPr>
        <w:rFonts w:ascii="AvantGarde Bk BT" w:eastAsia="Questrial" w:hAnsi="AvantGarde Bk BT" w:cs="Questrial"/>
        <w:color w:val="000000"/>
        <w:sz w:val="22"/>
        <w:szCs w:val="22"/>
      </w:rPr>
    </w:pPr>
    <w:r w:rsidRPr="00EC6942">
      <w:rPr>
        <w:rFonts w:ascii="AvantGarde Bk BT" w:eastAsia="Questrial" w:hAnsi="AvantGarde Bk BT" w:cs="Questrial"/>
        <w:color w:val="000000"/>
        <w:sz w:val="22"/>
        <w:szCs w:val="22"/>
      </w:rPr>
      <w:t xml:space="preserve">Dictamen Núm. </w:t>
    </w:r>
    <w:r>
      <w:rPr>
        <w:rFonts w:ascii="AvantGarde Bk BT" w:eastAsia="Questrial" w:hAnsi="AvantGarde Bk BT" w:cs="Questrial"/>
        <w:color w:val="000000"/>
        <w:sz w:val="22"/>
        <w:szCs w:val="22"/>
      </w:rPr>
      <w:t>II/2023/101</w:t>
    </w:r>
  </w:p>
  <w:p w14:paraId="00000240" w14:textId="77777777" w:rsidR="00832B62" w:rsidRPr="00EC6942" w:rsidRDefault="00832B62">
    <w:pPr>
      <w:pBdr>
        <w:top w:val="nil"/>
        <w:left w:val="nil"/>
        <w:bottom w:val="nil"/>
        <w:right w:val="nil"/>
        <w:between w:val="nil"/>
      </w:pBdr>
      <w:tabs>
        <w:tab w:val="center" w:pos="4419"/>
        <w:tab w:val="right" w:pos="8838"/>
      </w:tabs>
      <w:rPr>
        <w:rFonts w:ascii="AvantGarde Bk BT" w:eastAsia="Courier" w:hAnsi="AvantGarde Bk BT" w:cs="Courie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7308"/>
    <w:multiLevelType w:val="multilevel"/>
    <w:tmpl w:val="B0229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C2FAA"/>
    <w:multiLevelType w:val="hybridMultilevel"/>
    <w:tmpl w:val="03BEFDD4"/>
    <w:lvl w:ilvl="0" w:tplc="434AD3F2">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92C6A5F"/>
    <w:multiLevelType w:val="multilevel"/>
    <w:tmpl w:val="01EAC7E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173C8F"/>
    <w:multiLevelType w:val="multilevel"/>
    <w:tmpl w:val="E1423C9C"/>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E776AB1"/>
    <w:multiLevelType w:val="multilevel"/>
    <w:tmpl w:val="90824E32"/>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1AD30EF"/>
    <w:multiLevelType w:val="hybridMultilevel"/>
    <w:tmpl w:val="756E6D48"/>
    <w:lvl w:ilvl="0" w:tplc="3BA6D9F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72221D"/>
    <w:multiLevelType w:val="hybridMultilevel"/>
    <w:tmpl w:val="3A320FEE"/>
    <w:lvl w:ilvl="0" w:tplc="7890B86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E1283C"/>
    <w:multiLevelType w:val="multilevel"/>
    <w:tmpl w:val="9FA85C86"/>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786693"/>
    <w:multiLevelType w:val="hybridMultilevel"/>
    <w:tmpl w:val="CDBE86E6"/>
    <w:lvl w:ilvl="0" w:tplc="A616086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DBB38C6"/>
    <w:multiLevelType w:val="multilevel"/>
    <w:tmpl w:val="A9C80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2F3599"/>
    <w:multiLevelType w:val="multilevel"/>
    <w:tmpl w:val="C6646940"/>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DC07CD"/>
    <w:multiLevelType w:val="hybridMultilevel"/>
    <w:tmpl w:val="DB8876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90221C"/>
    <w:multiLevelType w:val="hybridMultilevel"/>
    <w:tmpl w:val="DB887668"/>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BF1F3E"/>
    <w:multiLevelType w:val="multilevel"/>
    <w:tmpl w:val="79426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14"/>
  </w:num>
  <w:num w:numId="4">
    <w:abstractNumId w:val="0"/>
  </w:num>
  <w:num w:numId="5">
    <w:abstractNumId w:val="11"/>
  </w:num>
  <w:num w:numId="6">
    <w:abstractNumId w:val="3"/>
  </w:num>
  <w:num w:numId="7">
    <w:abstractNumId w:val="10"/>
  </w:num>
  <w:num w:numId="8">
    <w:abstractNumId w:val="2"/>
  </w:num>
  <w:num w:numId="9">
    <w:abstractNumId w:val="13"/>
  </w:num>
  <w:num w:numId="10">
    <w:abstractNumId w:val="9"/>
  </w:num>
  <w:num w:numId="11">
    <w:abstractNumId w:val="8"/>
  </w:num>
  <w:num w:numId="12">
    <w:abstractNumId w:val="6"/>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25"/>
    <w:rsid w:val="00014486"/>
    <w:rsid w:val="00015B49"/>
    <w:rsid w:val="00024305"/>
    <w:rsid w:val="000447AE"/>
    <w:rsid w:val="00046F27"/>
    <w:rsid w:val="000633B0"/>
    <w:rsid w:val="00095A69"/>
    <w:rsid w:val="000A0AEE"/>
    <w:rsid w:val="000A1FAF"/>
    <w:rsid w:val="000A7658"/>
    <w:rsid w:val="000B05DC"/>
    <w:rsid w:val="000B33B4"/>
    <w:rsid w:val="000C2D32"/>
    <w:rsid w:val="000C5E57"/>
    <w:rsid w:val="000D0761"/>
    <w:rsid w:val="000D0880"/>
    <w:rsid w:val="000D6095"/>
    <w:rsid w:val="000E3257"/>
    <w:rsid w:val="0011003B"/>
    <w:rsid w:val="0011118D"/>
    <w:rsid w:val="00111E74"/>
    <w:rsid w:val="001417D3"/>
    <w:rsid w:val="00152010"/>
    <w:rsid w:val="00162FA3"/>
    <w:rsid w:val="00165401"/>
    <w:rsid w:val="00166C63"/>
    <w:rsid w:val="00167A20"/>
    <w:rsid w:val="00170D1F"/>
    <w:rsid w:val="0017480D"/>
    <w:rsid w:val="00191803"/>
    <w:rsid w:val="001A597A"/>
    <w:rsid w:val="001B7E2D"/>
    <w:rsid w:val="001C1E48"/>
    <w:rsid w:val="001E28B9"/>
    <w:rsid w:val="001F73F0"/>
    <w:rsid w:val="00205AC4"/>
    <w:rsid w:val="00211D09"/>
    <w:rsid w:val="002172E4"/>
    <w:rsid w:val="002328AC"/>
    <w:rsid w:val="00232CA0"/>
    <w:rsid w:val="0024039E"/>
    <w:rsid w:val="002405F4"/>
    <w:rsid w:val="00250BB5"/>
    <w:rsid w:val="00277E91"/>
    <w:rsid w:val="0028425A"/>
    <w:rsid w:val="002860BC"/>
    <w:rsid w:val="002A198E"/>
    <w:rsid w:val="002C38C3"/>
    <w:rsid w:val="002C5DF7"/>
    <w:rsid w:val="002D16BB"/>
    <w:rsid w:val="002D2F3B"/>
    <w:rsid w:val="002D3B4B"/>
    <w:rsid w:val="002F2AD6"/>
    <w:rsid w:val="002F67B1"/>
    <w:rsid w:val="003052E6"/>
    <w:rsid w:val="00317B67"/>
    <w:rsid w:val="00327249"/>
    <w:rsid w:val="00336542"/>
    <w:rsid w:val="00347F94"/>
    <w:rsid w:val="00350FBA"/>
    <w:rsid w:val="00384C82"/>
    <w:rsid w:val="00385062"/>
    <w:rsid w:val="003A6F4A"/>
    <w:rsid w:val="003B4FA1"/>
    <w:rsid w:val="003C3D48"/>
    <w:rsid w:val="003F4FCA"/>
    <w:rsid w:val="003F7A29"/>
    <w:rsid w:val="004036F2"/>
    <w:rsid w:val="00403EB9"/>
    <w:rsid w:val="00411080"/>
    <w:rsid w:val="004112A5"/>
    <w:rsid w:val="00432B88"/>
    <w:rsid w:val="004539C2"/>
    <w:rsid w:val="004666EC"/>
    <w:rsid w:val="00480339"/>
    <w:rsid w:val="004853FD"/>
    <w:rsid w:val="004A30F5"/>
    <w:rsid w:val="004A7439"/>
    <w:rsid w:val="004C54CC"/>
    <w:rsid w:val="004D6E8A"/>
    <w:rsid w:val="004E755D"/>
    <w:rsid w:val="004F73DD"/>
    <w:rsid w:val="004F7BBF"/>
    <w:rsid w:val="005161BD"/>
    <w:rsid w:val="00533CBA"/>
    <w:rsid w:val="005358D0"/>
    <w:rsid w:val="005562D4"/>
    <w:rsid w:val="00567506"/>
    <w:rsid w:val="005735B9"/>
    <w:rsid w:val="00574C2D"/>
    <w:rsid w:val="005754E5"/>
    <w:rsid w:val="005801AF"/>
    <w:rsid w:val="00595DCE"/>
    <w:rsid w:val="005B2580"/>
    <w:rsid w:val="005D5611"/>
    <w:rsid w:val="005E6DE3"/>
    <w:rsid w:val="005F164E"/>
    <w:rsid w:val="00602AD3"/>
    <w:rsid w:val="00605E83"/>
    <w:rsid w:val="00626D6B"/>
    <w:rsid w:val="00650AB4"/>
    <w:rsid w:val="00651F61"/>
    <w:rsid w:val="00672C07"/>
    <w:rsid w:val="00685545"/>
    <w:rsid w:val="00690DB7"/>
    <w:rsid w:val="006B1C7F"/>
    <w:rsid w:val="006B4A09"/>
    <w:rsid w:val="006C1439"/>
    <w:rsid w:val="006C1989"/>
    <w:rsid w:val="006C7AC4"/>
    <w:rsid w:val="006E0ECC"/>
    <w:rsid w:val="006E49AD"/>
    <w:rsid w:val="0070081A"/>
    <w:rsid w:val="00732A94"/>
    <w:rsid w:val="00742327"/>
    <w:rsid w:val="007560B9"/>
    <w:rsid w:val="00763B98"/>
    <w:rsid w:val="0076637D"/>
    <w:rsid w:val="00767453"/>
    <w:rsid w:val="007716B8"/>
    <w:rsid w:val="00786881"/>
    <w:rsid w:val="007959B3"/>
    <w:rsid w:val="007A432A"/>
    <w:rsid w:val="007B2F9B"/>
    <w:rsid w:val="007C3D05"/>
    <w:rsid w:val="007C4374"/>
    <w:rsid w:val="007C4601"/>
    <w:rsid w:val="007D34B7"/>
    <w:rsid w:val="007D58C9"/>
    <w:rsid w:val="007D6514"/>
    <w:rsid w:val="007D7135"/>
    <w:rsid w:val="007F157F"/>
    <w:rsid w:val="007F7843"/>
    <w:rsid w:val="00805CB9"/>
    <w:rsid w:val="00806ED3"/>
    <w:rsid w:val="00806FE4"/>
    <w:rsid w:val="00817303"/>
    <w:rsid w:val="00832B62"/>
    <w:rsid w:val="008378C0"/>
    <w:rsid w:val="00842820"/>
    <w:rsid w:val="0085599C"/>
    <w:rsid w:val="008560A5"/>
    <w:rsid w:val="008804C5"/>
    <w:rsid w:val="00880845"/>
    <w:rsid w:val="008829C1"/>
    <w:rsid w:val="00893C5D"/>
    <w:rsid w:val="0089733C"/>
    <w:rsid w:val="00897948"/>
    <w:rsid w:val="008B2E82"/>
    <w:rsid w:val="008B64B6"/>
    <w:rsid w:val="008C5AB0"/>
    <w:rsid w:val="008D0F84"/>
    <w:rsid w:val="008D5722"/>
    <w:rsid w:val="008D66FF"/>
    <w:rsid w:val="008E0096"/>
    <w:rsid w:val="008F3A53"/>
    <w:rsid w:val="008F76BA"/>
    <w:rsid w:val="00911EA7"/>
    <w:rsid w:val="00922153"/>
    <w:rsid w:val="00934564"/>
    <w:rsid w:val="00957337"/>
    <w:rsid w:val="0096302C"/>
    <w:rsid w:val="0096628D"/>
    <w:rsid w:val="00967A32"/>
    <w:rsid w:val="00971A2B"/>
    <w:rsid w:val="0097616B"/>
    <w:rsid w:val="00982C0D"/>
    <w:rsid w:val="009836C0"/>
    <w:rsid w:val="009C28E2"/>
    <w:rsid w:val="009C3C9B"/>
    <w:rsid w:val="009F1C6F"/>
    <w:rsid w:val="009F6981"/>
    <w:rsid w:val="00A13FFF"/>
    <w:rsid w:val="00A23870"/>
    <w:rsid w:val="00A4472C"/>
    <w:rsid w:val="00A5387E"/>
    <w:rsid w:val="00A54BAA"/>
    <w:rsid w:val="00A823AC"/>
    <w:rsid w:val="00A9406F"/>
    <w:rsid w:val="00AF4C74"/>
    <w:rsid w:val="00B110B5"/>
    <w:rsid w:val="00B351EF"/>
    <w:rsid w:val="00B8511E"/>
    <w:rsid w:val="00B945C3"/>
    <w:rsid w:val="00B95357"/>
    <w:rsid w:val="00BA726F"/>
    <w:rsid w:val="00BB3533"/>
    <w:rsid w:val="00BC0CD9"/>
    <w:rsid w:val="00BD62A7"/>
    <w:rsid w:val="00BD7566"/>
    <w:rsid w:val="00C032FC"/>
    <w:rsid w:val="00C2572E"/>
    <w:rsid w:val="00C26A9C"/>
    <w:rsid w:val="00C312C7"/>
    <w:rsid w:val="00C34AF6"/>
    <w:rsid w:val="00C462EA"/>
    <w:rsid w:val="00C53BC2"/>
    <w:rsid w:val="00C560AA"/>
    <w:rsid w:val="00C67E49"/>
    <w:rsid w:val="00C71AF5"/>
    <w:rsid w:val="00C74DE6"/>
    <w:rsid w:val="00C967EA"/>
    <w:rsid w:val="00CB24DC"/>
    <w:rsid w:val="00CC39D4"/>
    <w:rsid w:val="00CC3F44"/>
    <w:rsid w:val="00CD4A92"/>
    <w:rsid w:val="00CF10C7"/>
    <w:rsid w:val="00CF1FD2"/>
    <w:rsid w:val="00CF6DC0"/>
    <w:rsid w:val="00D033F5"/>
    <w:rsid w:val="00D07467"/>
    <w:rsid w:val="00D075B6"/>
    <w:rsid w:val="00D158FF"/>
    <w:rsid w:val="00D50525"/>
    <w:rsid w:val="00D56415"/>
    <w:rsid w:val="00D714AA"/>
    <w:rsid w:val="00D825DC"/>
    <w:rsid w:val="00D85D83"/>
    <w:rsid w:val="00DB1F16"/>
    <w:rsid w:val="00DB26EE"/>
    <w:rsid w:val="00DB791D"/>
    <w:rsid w:val="00E00243"/>
    <w:rsid w:val="00E04A5D"/>
    <w:rsid w:val="00E0626D"/>
    <w:rsid w:val="00E2684C"/>
    <w:rsid w:val="00E27AAF"/>
    <w:rsid w:val="00E46D58"/>
    <w:rsid w:val="00E512B5"/>
    <w:rsid w:val="00E54707"/>
    <w:rsid w:val="00E75759"/>
    <w:rsid w:val="00E83658"/>
    <w:rsid w:val="00E94D1E"/>
    <w:rsid w:val="00E9596E"/>
    <w:rsid w:val="00EA1A58"/>
    <w:rsid w:val="00EA3FF1"/>
    <w:rsid w:val="00EB2730"/>
    <w:rsid w:val="00EC6942"/>
    <w:rsid w:val="00EF40F6"/>
    <w:rsid w:val="00EF445F"/>
    <w:rsid w:val="00F012D9"/>
    <w:rsid w:val="00F10689"/>
    <w:rsid w:val="00F14377"/>
    <w:rsid w:val="00F178F8"/>
    <w:rsid w:val="00F26333"/>
    <w:rsid w:val="00F403FC"/>
    <w:rsid w:val="00F405FE"/>
    <w:rsid w:val="00F438AA"/>
    <w:rsid w:val="00F51BBD"/>
    <w:rsid w:val="00FA0AFD"/>
    <w:rsid w:val="00FB5587"/>
    <w:rsid w:val="00FB60AD"/>
    <w:rsid w:val="00FC1479"/>
    <w:rsid w:val="00FC274F"/>
    <w:rsid w:val="00FC2C44"/>
    <w:rsid w:val="00FD6D79"/>
    <w:rsid w:val="00FE3965"/>
    <w:rsid w:val="00FE61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76639"/>
  <w15:docId w15:val="{6879077D-D33F-4CC2-87FF-1D310B7B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72C"/>
    <w:rPr>
      <w:rFonts w:ascii="Times New Roman" w:eastAsia="Times New Roman" w:hAnsi="Times New Roman" w:cs="Times New Roman"/>
    </w:rPr>
  </w:style>
  <w:style w:type="paragraph" w:styleId="Ttulo1">
    <w:name w:val="heading 1"/>
    <w:basedOn w:val="Normal"/>
    <w:next w:val="Normal"/>
    <w:pPr>
      <w:keepNext/>
      <w:keepLines/>
      <w:spacing w:before="480" w:after="120"/>
      <w:outlineLvl w:val="0"/>
    </w:pPr>
    <w:rPr>
      <w:rFonts w:ascii="Courier" w:hAnsi="Courier"/>
      <w:b/>
      <w:sz w:val="48"/>
      <w:szCs w:val="48"/>
      <w:lang w:eastAsia="es-ES"/>
    </w:rPr>
  </w:style>
  <w:style w:type="paragraph" w:styleId="Ttulo2">
    <w:name w:val="heading 2"/>
    <w:basedOn w:val="Normal"/>
    <w:next w:val="Normal"/>
    <w:pPr>
      <w:keepNext/>
      <w:keepLines/>
      <w:spacing w:before="360" w:after="80"/>
      <w:outlineLvl w:val="1"/>
    </w:pPr>
    <w:rPr>
      <w:rFonts w:ascii="Courier" w:hAnsi="Courier"/>
      <w:b/>
      <w:sz w:val="36"/>
      <w:szCs w:val="36"/>
      <w:lang w:eastAsia="es-ES"/>
    </w:rPr>
  </w:style>
  <w:style w:type="paragraph" w:styleId="Ttulo3">
    <w:name w:val="heading 3"/>
    <w:basedOn w:val="Normal"/>
    <w:next w:val="Normal"/>
    <w:pPr>
      <w:keepNext/>
      <w:keepLines/>
      <w:spacing w:before="280" w:after="80"/>
      <w:outlineLvl w:val="2"/>
    </w:pPr>
    <w:rPr>
      <w:rFonts w:ascii="Courier" w:hAnsi="Courier"/>
      <w:b/>
      <w:sz w:val="28"/>
      <w:szCs w:val="28"/>
      <w:lang w:eastAsia="es-ES"/>
    </w:rPr>
  </w:style>
  <w:style w:type="paragraph" w:styleId="Ttulo4">
    <w:name w:val="heading 4"/>
    <w:basedOn w:val="Normal"/>
    <w:next w:val="Normal"/>
    <w:pPr>
      <w:keepNext/>
      <w:keepLines/>
      <w:spacing w:before="240" w:after="40"/>
      <w:outlineLvl w:val="3"/>
    </w:pPr>
    <w:rPr>
      <w:rFonts w:ascii="Courier" w:hAnsi="Courier"/>
      <w:b/>
      <w:lang w:eastAsia="es-ES"/>
    </w:rPr>
  </w:style>
  <w:style w:type="paragraph" w:styleId="Ttulo5">
    <w:name w:val="heading 5"/>
    <w:basedOn w:val="Normal"/>
    <w:next w:val="Normal"/>
    <w:pPr>
      <w:keepNext/>
      <w:keepLines/>
      <w:spacing w:before="220" w:after="40"/>
      <w:outlineLvl w:val="4"/>
    </w:pPr>
    <w:rPr>
      <w:rFonts w:ascii="Courier" w:hAnsi="Courier"/>
      <w:b/>
      <w:sz w:val="22"/>
      <w:szCs w:val="22"/>
      <w:lang w:eastAsia="es-ES"/>
    </w:rPr>
  </w:style>
  <w:style w:type="paragraph" w:styleId="Ttulo6">
    <w:name w:val="heading 6"/>
    <w:basedOn w:val="Normal"/>
    <w:next w:val="Normal"/>
    <w:pPr>
      <w:keepNext/>
      <w:keepLines/>
      <w:spacing w:before="200" w:after="40"/>
      <w:outlineLvl w:val="5"/>
    </w:pPr>
    <w:rPr>
      <w:rFonts w:ascii="Courier" w:hAnsi="Courier"/>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rFonts w:ascii="Courier" w:hAnsi="Courier"/>
      <w:b/>
      <w:sz w:val="72"/>
      <w:szCs w:val="72"/>
      <w:lang w:eastAsia="es-ES"/>
    </w:rPr>
  </w:style>
  <w:style w:type="paragraph" w:styleId="Prrafodelista">
    <w:name w:val="List Paragraph"/>
    <w:basedOn w:val="Normal"/>
    <w:uiPriority w:val="34"/>
    <w:qFormat/>
    <w:rsid w:val="00D81FC0"/>
    <w:pPr>
      <w:ind w:left="708"/>
    </w:pPr>
    <w:rPr>
      <w:rFonts w:ascii="Courier" w:hAnsi="Courier"/>
      <w:szCs w:val="20"/>
      <w:lang w:eastAsia="es-ES"/>
    </w:rPr>
  </w:style>
  <w:style w:type="paragraph" w:styleId="Encabezado">
    <w:name w:val="header"/>
    <w:basedOn w:val="Normal"/>
    <w:link w:val="EncabezadoCar"/>
    <w:uiPriority w:val="99"/>
    <w:unhideWhenUsed/>
    <w:rsid w:val="00D81FC0"/>
    <w:pPr>
      <w:tabs>
        <w:tab w:val="center" w:pos="4419"/>
        <w:tab w:val="right" w:pos="8838"/>
      </w:tabs>
    </w:pPr>
    <w:rPr>
      <w:rFonts w:ascii="Courier" w:hAnsi="Courier"/>
      <w:szCs w:val="20"/>
      <w:lang w:eastAsia="es-ES"/>
    </w:rPr>
  </w:style>
  <w:style w:type="character" w:customStyle="1" w:styleId="EncabezadoCar">
    <w:name w:val="Encabezado Car"/>
    <w:basedOn w:val="Fuentedeprrafopredeter"/>
    <w:link w:val="Encabezado"/>
    <w:uiPriority w:val="99"/>
    <w:rsid w:val="00D81FC0"/>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D81FC0"/>
    <w:pPr>
      <w:tabs>
        <w:tab w:val="center" w:pos="4419"/>
        <w:tab w:val="right" w:pos="8838"/>
      </w:tabs>
    </w:pPr>
    <w:rPr>
      <w:rFonts w:ascii="Courier" w:hAnsi="Courier"/>
      <w:szCs w:val="20"/>
      <w:lang w:eastAsia="es-ES"/>
    </w:rPr>
  </w:style>
  <w:style w:type="character" w:customStyle="1" w:styleId="PiedepginaCar">
    <w:name w:val="Pie de página Car"/>
    <w:basedOn w:val="Fuentedeprrafopredeter"/>
    <w:link w:val="Piedepgina"/>
    <w:uiPriority w:val="99"/>
    <w:rsid w:val="00D81FC0"/>
    <w:rPr>
      <w:rFonts w:ascii="Courier" w:eastAsia="Times New Roman" w:hAnsi="Courier" w:cs="Times New Roman"/>
      <w:sz w:val="24"/>
      <w:szCs w:val="20"/>
      <w:lang w:val="es-ES_tradnl" w:eastAsia="es-ES"/>
    </w:rPr>
  </w:style>
  <w:style w:type="table" w:styleId="Tablaconcuadrcula">
    <w:name w:val="Table Grid"/>
    <w:basedOn w:val="Tablanormal"/>
    <w:uiPriority w:val="59"/>
    <w:rsid w:val="00D81FC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3E7B"/>
    <w:rPr>
      <w:sz w:val="16"/>
      <w:szCs w:val="16"/>
    </w:rPr>
  </w:style>
  <w:style w:type="paragraph" w:styleId="Textocomentario">
    <w:name w:val="annotation text"/>
    <w:basedOn w:val="Normal"/>
    <w:link w:val="TextocomentarioCar"/>
    <w:uiPriority w:val="99"/>
    <w:semiHidden/>
    <w:unhideWhenUsed/>
    <w:rsid w:val="00003E7B"/>
    <w:rPr>
      <w:rFonts w:ascii="Courier" w:hAnsi="Courier"/>
      <w:sz w:val="20"/>
      <w:szCs w:val="20"/>
      <w:lang w:eastAsia="es-ES"/>
    </w:rPr>
  </w:style>
  <w:style w:type="character" w:customStyle="1" w:styleId="TextocomentarioCar">
    <w:name w:val="Texto comentario Car"/>
    <w:basedOn w:val="Fuentedeprrafopredeter"/>
    <w:link w:val="Textocomentario"/>
    <w:uiPriority w:val="99"/>
    <w:semiHidden/>
    <w:rsid w:val="00003E7B"/>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03E7B"/>
    <w:rPr>
      <w:b/>
      <w:bCs/>
    </w:rPr>
  </w:style>
  <w:style w:type="character" w:customStyle="1" w:styleId="AsuntodelcomentarioCar">
    <w:name w:val="Asunto del comentario Car"/>
    <w:basedOn w:val="TextocomentarioCar"/>
    <w:link w:val="Asuntodelcomentario"/>
    <w:uiPriority w:val="99"/>
    <w:semiHidden/>
    <w:rsid w:val="00003E7B"/>
    <w:rPr>
      <w:rFonts w:ascii="Courier" w:eastAsia="Times New Roman" w:hAnsi="Courier" w:cs="Times New Roman"/>
      <w:b/>
      <w:bCs/>
      <w:sz w:val="20"/>
      <w:szCs w:val="20"/>
      <w:lang w:val="es-ES_tradnl" w:eastAsia="es-ES"/>
    </w:rPr>
  </w:style>
  <w:style w:type="paragraph" w:styleId="Textodeglobo">
    <w:name w:val="Balloon Text"/>
    <w:basedOn w:val="Normal"/>
    <w:link w:val="TextodegloboCar"/>
    <w:uiPriority w:val="99"/>
    <w:semiHidden/>
    <w:unhideWhenUsed/>
    <w:rsid w:val="00003E7B"/>
    <w:rPr>
      <w:rFonts w:ascii="Segoe UI" w:hAnsi="Segoe UI" w:cs="Segoe UI"/>
      <w:sz w:val="18"/>
      <w:szCs w:val="18"/>
      <w:lang w:eastAsia="es-ES"/>
    </w:rPr>
  </w:style>
  <w:style w:type="character" w:customStyle="1" w:styleId="TextodegloboCar">
    <w:name w:val="Texto de globo Car"/>
    <w:basedOn w:val="Fuentedeprrafopredeter"/>
    <w:link w:val="Textodeglobo"/>
    <w:uiPriority w:val="99"/>
    <w:semiHidden/>
    <w:rsid w:val="00003E7B"/>
    <w:rPr>
      <w:rFonts w:ascii="Segoe UI" w:eastAsia="Times New Roman" w:hAnsi="Segoe UI" w:cs="Segoe UI"/>
      <w:sz w:val="18"/>
      <w:szCs w:val="18"/>
      <w:lang w:val="es-ES_tradnl" w:eastAsia="es-ES"/>
    </w:rPr>
  </w:style>
  <w:style w:type="paragraph" w:styleId="Textonotapie">
    <w:name w:val="footnote text"/>
    <w:basedOn w:val="Normal"/>
    <w:link w:val="TextonotapieCar"/>
    <w:uiPriority w:val="99"/>
    <w:unhideWhenUsed/>
    <w:rsid w:val="00F403CC"/>
    <w:rPr>
      <w:rFonts w:ascii="Courier" w:hAnsi="Courier"/>
      <w:sz w:val="20"/>
      <w:szCs w:val="20"/>
      <w:lang w:eastAsia="es-ES"/>
    </w:rPr>
  </w:style>
  <w:style w:type="character" w:customStyle="1" w:styleId="TextonotapieCar">
    <w:name w:val="Texto nota pie Car"/>
    <w:basedOn w:val="Fuentedeprrafopredeter"/>
    <w:link w:val="Textonotapie"/>
    <w:uiPriority w:val="99"/>
    <w:rsid w:val="00F403CC"/>
    <w:rPr>
      <w:rFonts w:ascii="Courier" w:eastAsia="Times New Roman" w:hAnsi="Courier" w:cs="Times New Roman"/>
      <w:sz w:val="20"/>
      <w:szCs w:val="20"/>
      <w:lang w:val="es-ES_tradnl" w:eastAsia="es-ES"/>
    </w:rPr>
  </w:style>
  <w:style w:type="character" w:styleId="Refdenotaalpie">
    <w:name w:val="footnote reference"/>
    <w:basedOn w:val="Fuentedeprrafopredeter"/>
    <w:uiPriority w:val="99"/>
    <w:semiHidden/>
    <w:unhideWhenUsed/>
    <w:rsid w:val="00F403CC"/>
    <w:rPr>
      <w:vertAlign w:val="superscript"/>
    </w:rPr>
  </w:style>
  <w:style w:type="character" w:styleId="Hipervnculo">
    <w:name w:val="Hyperlink"/>
    <w:basedOn w:val="Fuentedeprrafopredeter"/>
    <w:uiPriority w:val="99"/>
    <w:unhideWhenUsed/>
    <w:rsid w:val="00F403CC"/>
    <w:rPr>
      <w:color w:val="0563C1" w:themeColor="hyperlink"/>
      <w:u w:val="single"/>
    </w:rPr>
  </w:style>
  <w:style w:type="character" w:styleId="Hipervnculovisitado">
    <w:name w:val="FollowedHyperlink"/>
    <w:basedOn w:val="Fuentedeprrafopredeter"/>
    <w:uiPriority w:val="99"/>
    <w:semiHidden/>
    <w:unhideWhenUsed/>
    <w:rsid w:val="000A0DAA"/>
    <w:rPr>
      <w:color w:val="954F72" w:themeColor="followedHyperlink"/>
      <w:u w:val="single"/>
    </w:rPr>
  </w:style>
  <w:style w:type="paragraph" w:styleId="Sinespaciado">
    <w:name w:val="No Spacing"/>
    <w:uiPriority w:val="1"/>
    <w:qFormat/>
    <w:rsid w:val="001B3AE4"/>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1835A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ES"/>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6C7A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574">
      <w:bodyDiv w:val="1"/>
      <w:marLeft w:val="0"/>
      <w:marRight w:val="0"/>
      <w:marTop w:val="0"/>
      <w:marBottom w:val="0"/>
      <w:divBdr>
        <w:top w:val="none" w:sz="0" w:space="0" w:color="auto"/>
        <w:left w:val="none" w:sz="0" w:space="0" w:color="auto"/>
        <w:bottom w:val="none" w:sz="0" w:space="0" w:color="auto"/>
        <w:right w:val="none" w:sz="0" w:space="0" w:color="auto"/>
      </w:divBdr>
      <w:divsChild>
        <w:div w:id="39599974">
          <w:marLeft w:val="0"/>
          <w:marRight w:val="0"/>
          <w:marTop w:val="0"/>
          <w:marBottom w:val="0"/>
          <w:divBdr>
            <w:top w:val="none" w:sz="0" w:space="0" w:color="auto"/>
            <w:left w:val="none" w:sz="0" w:space="0" w:color="auto"/>
            <w:bottom w:val="none" w:sz="0" w:space="0" w:color="auto"/>
            <w:right w:val="none" w:sz="0" w:space="0" w:color="auto"/>
          </w:divBdr>
        </w:div>
        <w:div w:id="1351951970">
          <w:marLeft w:val="0"/>
          <w:marRight w:val="0"/>
          <w:marTop w:val="0"/>
          <w:marBottom w:val="0"/>
          <w:divBdr>
            <w:top w:val="none" w:sz="0" w:space="0" w:color="auto"/>
            <w:left w:val="none" w:sz="0" w:space="0" w:color="auto"/>
            <w:bottom w:val="none" w:sz="0" w:space="0" w:color="auto"/>
            <w:right w:val="none" w:sz="0" w:space="0" w:color="auto"/>
          </w:divBdr>
        </w:div>
      </w:divsChild>
    </w:div>
    <w:div w:id="62022448">
      <w:bodyDiv w:val="1"/>
      <w:marLeft w:val="0"/>
      <w:marRight w:val="0"/>
      <w:marTop w:val="0"/>
      <w:marBottom w:val="0"/>
      <w:divBdr>
        <w:top w:val="none" w:sz="0" w:space="0" w:color="auto"/>
        <w:left w:val="none" w:sz="0" w:space="0" w:color="auto"/>
        <w:bottom w:val="none" w:sz="0" w:space="0" w:color="auto"/>
        <w:right w:val="none" w:sz="0" w:space="0" w:color="auto"/>
      </w:divBdr>
      <w:divsChild>
        <w:div w:id="1506821982">
          <w:marLeft w:val="0"/>
          <w:marRight w:val="0"/>
          <w:marTop w:val="0"/>
          <w:marBottom w:val="0"/>
          <w:divBdr>
            <w:top w:val="none" w:sz="0" w:space="0" w:color="auto"/>
            <w:left w:val="none" w:sz="0" w:space="0" w:color="auto"/>
            <w:bottom w:val="none" w:sz="0" w:space="0" w:color="auto"/>
            <w:right w:val="none" w:sz="0" w:space="0" w:color="auto"/>
          </w:divBdr>
        </w:div>
        <w:div w:id="36665075">
          <w:marLeft w:val="0"/>
          <w:marRight w:val="0"/>
          <w:marTop w:val="0"/>
          <w:marBottom w:val="0"/>
          <w:divBdr>
            <w:top w:val="none" w:sz="0" w:space="0" w:color="auto"/>
            <w:left w:val="none" w:sz="0" w:space="0" w:color="auto"/>
            <w:bottom w:val="none" w:sz="0" w:space="0" w:color="auto"/>
            <w:right w:val="none" w:sz="0" w:space="0" w:color="auto"/>
          </w:divBdr>
        </w:div>
      </w:divsChild>
    </w:div>
    <w:div w:id="87503479">
      <w:bodyDiv w:val="1"/>
      <w:marLeft w:val="0"/>
      <w:marRight w:val="0"/>
      <w:marTop w:val="0"/>
      <w:marBottom w:val="0"/>
      <w:divBdr>
        <w:top w:val="none" w:sz="0" w:space="0" w:color="auto"/>
        <w:left w:val="none" w:sz="0" w:space="0" w:color="auto"/>
        <w:bottom w:val="none" w:sz="0" w:space="0" w:color="auto"/>
        <w:right w:val="none" w:sz="0" w:space="0" w:color="auto"/>
      </w:divBdr>
      <w:divsChild>
        <w:div w:id="494033855">
          <w:marLeft w:val="0"/>
          <w:marRight w:val="0"/>
          <w:marTop w:val="0"/>
          <w:marBottom w:val="0"/>
          <w:divBdr>
            <w:top w:val="none" w:sz="0" w:space="0" w:color="auto"/>
            <w:left w:val="none" w:sz="0" w:space="0" w:color="auto"/>
            <w:bottom w:val="none" w:sz="0" w:space="0" w:color="auto"/>
            <w:right w:val="none" w:sz="0" w:space="0" w:color="auto"/>
          </w:divBdr>
        </w:div>
        <w:div w:id="1376664846">
          <w:marLeft w:val="0"/>
          <w:marRight w:val="0"/>
          <w:marTop w:val="0"/>
          <w:marBottom w:val="0"/>
          <w:divBdr>
            <w:top w:val="none" w:sz="0" w:space="0" w:color="auto"/>
            <w:left w:val="none" w:sz="0" w:space="0" w:color="auto"/>
            <w:bottom w:val="none" w:sz="0" w:space="0" w:color="auto"/>
            <w:right w:val="none" w:sz="0" w:space="0" w:color="auto"/>
          </w:divBdr>
        </w:div>
      </w:divsChild>
    </w:div>
    <w:div w:id="112095602">
      <w:bodyDiv w:val="1"/>
      <w:marLeft w:val="0"/>
      <w:marRight w:val="0"/>
      <w:marTop w:val="0"/>
      <w:marBottom w:val="0"/>
      <w:divBdr>
        <w:top w:val="none" w:sz="0" w:space="0" w:color="auto"/>
        <w:left w:val="none" w:sz="0" w:space="0" w:color="auto"/>
        <w:bottom w:val="none" w:sz="0" w:space="0" w:color="auto"/>
        <w:right w:val="none" w:sz="0" w:space="0" w:color="auto"/>
      </w:divBdr>
      <w:divsChild>
        <w:div w:id="726950489">
          <w:marLeft w:val="0"/>
          <w:marRight w:val="0"/>
          <w:marTop w:val="0"/>
          <w:marBottom w:val="0"/>
          <w:divBdr>
            <w:top w:val="none" w:sz="0" w:space="0" w:color="auto"/>
            <w:left w:val="none" w:sz="0" w:space="0" w:color="auto"/>
            <w:bottom w:val="none" w:sz="0" w:space="0" w:color="auto"/>
            <w:right w:val="none" w:sz="0" w:space="0" w:color="auto"/>
          </w:divBdr>
        </w:div>
        <w:div w:id="282657664">
          <w:marLeft w:val="0"/>
          <w:marRight w:val="0"/>
          <w:marTop w:val="0"/>
          <w:marBottom w:val="0"/>
          <w:divBdr>
            <w:top w:val="none" w:sz="0" w:space="0" w:color="auto"/>
            <w:left w:val="none" w:sz="0" w:space="0" w:color="auto"/>
            <w:bottom w:val="none" w:sz="0" w:space="0" w:color="auto"/>
            <w:right w:val="none" w:sz="0" w:space="0" w:color="auto"/>
          </w:divBdr>
        </w:div>
      </w:divsChild>
    </w:div>
    <w:div w:id="232547796">
      <w:bodyDiv w:val="1"/>
      <w:marLeft w:val="0"/>
      <w:marRight w:val="0"/>
      <w:marTop w:val="0"/>
      <w:marBottom w:val="0"/>
      <w:divBdr>
        <w:top w:val="none" w:sz="0" w:space="0" w:color="auto"/>
        <w:left w:val="none" w:sz="0" w:space="0" w:color="auto"/>
        <w:bottom w:val="none" w:sz="0" w:space="0" w:color="auto"/>
        <w:right w:val="none" w:sz="0" w:space="0" w:color="auto"/>
      </w:divBdr>
      <w:divsChild>
        <w:div w:id="385178915">
          <w:marLeft w:val="0"/>
          <w:marRight w:val="0"/>
          <w:marTop w:val="0"/>
          <w:marBottom w:val="0"/>
          <w:divBdr>
            <w:top w:val="none" w:sz="0" w:space="0" w:color="auto"/>
            <w:left w:val="none" w:sz="0" w:space="0" w:color="auto"/>
            <w:bottom w:val="none" w:sz="0" w:space="0" w:color="auto"/>
            <w:right w:val="none" w:sz="0" w:space="0" w:color="auto"/>
          </w:divBdr>
        </w:div>
        <w:div w:id="551232323">
          <w:marLeft w:val="0"/>
          <w:marRight w:val="0"/>
          <w:marTop w:val="0"/>
          <w:marBottom w:val="0"/>
          <w:divBdr>
            <w:top w:val="none" w:sz="0" w:space="0" w:color="auto"/>
            <w:left w:val="none" w:sz="0" w:space="0" w:color="auto"/>
            <w:bottom w:val="none" w:sz="0" w:space="0" w:color="auto"/>
            <w:right w:val="none" w:sz="0" w:space="0" w:color="auto"/>
          </w:divBdr>
        </w:div>
      </w:divsChild>
    </w:div>
    <w:div w:id="571768778">
      <w:bodyDiv w:val="1"/>
      <w:marLeft w:val="0"/>
      <w:marRight w:val="0"/>
      <w:marTop w:val="0"/>
      <w:marBottom w:val="0"/>
      <w:divBdr>
        <w:top w:val="none" w:sz="0" w:space="0" w:color="auto"/>
        <w:left w:val="none" w:sz="0" w:space="0" w:color="auto"/>
        <w:bottom w:val="none" w:sz="0" w:space="0" w:color="auto"/>
        <w:right w:val="none" w:sz="0" w:space="0" w:color="auto"/>
      </w:divBdr>
    </w:div>
    <w:div w:id="614290123">
      <w:bodyDiv w:val="1"/>
      <w:marLeft w:val="0"/>
      <w:marRight w:val="0"/>
      <w:marTop w:val="0"/>
      <w:marBottom w:val="0"/>
      <w:divBdr>
        <w:top w:val="none" w:sz="0" w:space="0" w:color="auto"/>
        <w:left w:val="none" w:sz="0" w:space="0" w:color="auto"/>
        <w:bottom w:val="none" w:sz="0" w:space="0" w:color="auto"/>
        <w:right w:val="none" w:sz="0" w:space="0" w:color="auto"/>
      </w:divBdr>
      <w:divsChild>
        <w:div w:id="25914020">
          <w:marLeft w:val="0"/>
          <w:marRight w:val="0"/>
          <w:marTop w:val="0"/>
          <w:marBottom w:val="0"/>
          <w:divBdr>
            <w:top w:val="none" w:sz="0" w:space="0" w:color="auto"/>
            <w:left w:val="none" w:sz="0" w:space="0" w:color="auto"/>
            <w:bottom w:val="none" w:sz="0" w:space="0" w:color="auto"/>
            <w:right w:val="none" w:sz="0" w:space="0" w:color="auto"/>
          </w:divBdr>
        </w:div>
        <w:div w:id="1147089699">
          <w:marLeft w:val="0"/>
          <w:marRight w:val="0"/>
          <w:marTop w:val="0"/>
          <w:marBottom w:val="0"/>
          <w:divBdr>
            <w:top w:val="none" w:sz="0" w:space="0" w:color="auto"/>
            <w:left w:val="none" w:sz="0" w:space="0" w:color="auto"/>
            <w:bottom w:val="none" w:sz="0" w:space="0" w:color="auto"/>
            <w:right w:val="none" w:sz="0" w:space="0" w:color="auto"/>
          </w:divBdr>
        </w:div>
      </w:divsChild>
    </w:div>
    <w:div w:id="677119249">
      <w:bodyDiv w:val="1"/>
      <w:marLeft w:val="0"/>
      <w:marRight w:val="0"/>
      <w:marTop w:val="0"/>
      <w:marBottom w:val="0"/>
      <w:divBdr>
        <w:top w:val="none" w:sz="0" w:space="0" w:color="auto"/>
        <w:left w:val="none" w:sz="0" w:space="0" w:color="auto"/>
        <w:bottom w:val="none" w:sz="0" w:space="0" w:color="auto"/>
        <w:right w:val="none" w:sz="0" w:space="0" w:color="auto"/>
      </w:divBdr>
      <w:divsChild>
        <w:div w:id="58943561">
          <w:marLeft w:val="0"/>
          <w:marRight w:val="0"/>
          <w:marTop w:val="0"/>
          <w:marBottom w:val="0"/>
          <w:divBdr>
            <w:top w:val="none" w:sz="0" w:space="0" w:color="auto"/>
            <w:left w:val="none" w:sz="0" w:space="0" w:color="auto"/>
            <w:bottom w:val="none" w:sz="0" w:space="0" w:color="auto"/>
            <w:right w:val="none" w:sz="0" w:space="0" w:color="auto"/>
          </w:divBdr>
        </w:div>
        <w:div w:id="1366753695">
          <w:marLeft w:val="0"/>
          <w:marRight w:val="0"/>
          <w:marTop w:val="0"/>
          <w:marBottom w:val="0"/>
          <w:divBdr>
            <w:top w:val="none" w:sz="0" w:space="0" w:color="auto"/>
            <w:left w:val="none" w:sz="0" w:space="0" w:color="auto"/>
            <w:bottom w:val="none" w:sz="0" w:space="0" w:color="auto"/>
            <w:right w:val="none" w:sz="0" w:space="0" w:color="auto"/>
          </w:divBdr>
        </w:div>
      </w:divsChild>
    </w:div>
    <w:div w:id="708843950">
      <w:bodyDiv w:val="1"/>
      <w:marLeft w:val="0"/>
      <w:marRight w:val="0"/>
      <w:marTop w:val="0"/>
      <w:marBottom w:val="0"/>
      <w:divBdr>
        <w:top w:val="none" w:sz="0" w:space="0" w:color="auto"/>
        <w:left w:val="none" w:sz="0" w:space="0" w:color="auto"/>
        <w:bottom w:val="none" w:sz="0" w:space="0" w:color="auto"/>
        <w:right w:val="none" w:sz="0" w:space="0" w:color="auto"/>
      </w:divBdr>
      <w:divsChild>
        <w:div w:id="1046872548">
          <w:marLeft w:val="0"/>
          <w:marRight w:val="0"/>
          <w:marTop w:val="0"/>
          <w:marBottom w:val="0"/>
          <w:divBdr>
            <w:top w:val="none" w:sz="0" w:space="0" w:color="auto"/>
            <w:left w:val="none" w:sz="0" w:space="0" w:color="auto"/>
            <w:bottom w:val="none" w:sz="0" w:space="0" w:color="auto"/>
            <w:right w:val="none" w:sz="0" w:space="0" w:color="auto"/>
          </w:divBdr>
        </w:div>
        <w:div w:id="574434956">
          <w:marLeft w:val="0"/>
          <w:marRight w:val="0"/>
          <w:marTop w:val="0"/>
          <w:marBottom w:val="0"/>
          <w:divBdr>
            <w:top w:val="none" w:sz="0" w:space="0" w:color="auto"/>
            <w:left w:val="none" w:sz="0" w:space="0" w:color="auto"/>
            <w:bottom w:val="none" w:sz="0" w:space="0" w:color="auto"/>
            <w:right w:val="none" w:sz="0" w:space="0" w:color="auto"/>
          </w:divBdr>
        </w:div>
      </w:divsChild>
    </w:div>
    <w:div w:id="765343399">
      <w:bodyDiv w:val="1"/>
      <w:marLeft w:val="0"/>
      <w:marRight w:val="0"/>
      <w:marTop w:val="0"/>
      <w:marBottom w:val="0"/>
      <w:divBdr>
        <w:top w:val="none" w:sz="0" w:space="0" w:color="auto"/>
        <w:left w:val="none" w:sz="0" w:space="0" w:color="auto"/>
        <w:bottom w:val="none" w:sz="0" w:space="0" w:color="auto"/>
        <w:right w:val="none" w:sz="0" w:space="0" w:color="auto"/>
      </w:divBdr>
      <w:divsChild>
        <w:div w:id="513416844">
          <w:marLeft w:val="0"/>
          <w:marRight w:val="0"/>
          <w:marTop w:val="0"/>
          <w:marBottom w:val="0"/>
          <w:divBdr>
            <w:top w:val="none" w:sz="0" w:space="0" w:color="auto"/>
            <w:left w:val="none" w:sz="0" w:space="0" w:color="auto"/>
            <w:bottom w:val="none" w:sz="0" w:space="0" w:color="auto"/>
            <w:right w:val="none" w:sz="0" w:space="0" w:color="auto"/>
          </w:divBdr>
        </w:div>
        <w:div w:id="2064282528">
          <w:marLeft w:val="0"/>
          <w:marRight w:val="0"/>
          <w:marTop w:val="0"/>
          <w:marBottom w:val="0"/>
          <w:divBdr>
            <w:top w:val="none" w:sz="0" w:space="0" w:color="auto"/>
            <w:left w:val="none" w:sz="0" w:space="0" w:color="auto"/>
            <w:bottom w:val="none" w:sz="0" w:space="0" w:color="auto"/>
            <w:right w:val="none" w:sz="0" w:space="0" w:color="auto"/>
          </w:divBdr>
        </w:div>
      </w:divsChild>
    </w:div>
    <w:div w:id="889145737">
      <w:bodyDiv w:val="1"/>
      <w:marLeft w:val="0"/>
      <w:marRight w:val="0"/>
      <w:marTop w:val="0"/>
      <w:marBottom w:val="0"/>
      <w:divBdr>
        <w:top w:val="none" w:sz="0" w:space="0" w:color="auto"/>
        <w:left w:val="none" w:sz="0" w:space="0" w:color="auto"/>
        <w:bottom w:val="none" w:sz="0" w:space="0" w:color="auto"/>
        <w:right w:val="none" w:sz="0" w:space="0" w:color="auto"/>
      </w:divBdr>
    </w:div>
    <w:div w:id="901332474">
      <w:bodyDiv w:val="1"/>
      <w:marLeft w:val="0"/>
      <w:marRight w:val="0"/>
      <w:marTop w:val="0"/>
      <w:marBottom w:val="0"/>
      <w:divBdr>
        <w:top w:val="none" w:sz="0" w:space="0" w:color="auto"/>
        <w:left w:val="none" w:sz="0" w:space="0" w:color="auto"/>
        <w:bottom w:val="none" w:sz="0" w:space="0" w:color="auto"/>
        <w:right w:val="none" w:sz="0" w:space="0" w:color="auto"/>
      </w:divBdr>
    </w:div>
    <w:div w:id="982929321">
      <w:bodyDiv w:val="1"/>
      <w:marLeft w:val="0"/>
      <w:marRight w:val="0"/>
      <w:marTop w:val="0"/>
      <w:marBottom w:val="0"/>
      <w:divBdr>
        <w:top w:val="none" w:sz="0" w:space="0" w:color="auto"/>
        <w:left w:val="none" w:sz="0" w:space="0" w:color="auto"/>
        <w:bottom w:val="none" w:sz="0" w:space="0" w:color="auto"/>
        <w:right w:val="none" w:sz="0" w:space="0" w:color="auto"/>
      </w:divBdr>
      <w:divsChild>
        <w:div w:id="1484009288">
          <w:marLeft w:val="0"/>
          <w:marRight w:val="0"/>
          <w:marTop w:val="0"/>
          <w:marBottom w:val="0"/>
          <w:divBdr>
            <w:top w:val="none" w:sz="0" w:space="0" w:color="auto"/>
            <w:left w:val="none" w:sz="0" w:space="0" w:color="auto"/>
            <w:bottom w:val="none" w:sz="0" w:space="0" w:color="auto"/>
            <w:right w:val="none" w:sz="0" w:space="0" w:color="auto"/>
          </w:divBdr>
        </w:div>
        <w:div w:id="1790970810">
          <w:marLeft w:val="0"/>
          <w:marRight w:val="0"/>
          <w:marTop w:val="0"/>
          <w:marBottom w:val="0"/>
          <w:divBdr>
            <w:top w:val="none" w:sz="0" w:space="0" w:color="auto"/>
            <w:left w:val="none" w:sz="0" w:space="0" w:color="auto"/>
            <w:bottom w:val="none" w:sz="0" w:space="0" w:color="auto"/>
            <w:right w:val="none" w:sz="0" w:space="0" w:color="auto"/>
          </w:divBdr>
        </w:div>
      </w:divsChild>
    </w:div>
    <w:div w:id="1006440669">
      <w:bodyDiv w:val="1"/>
      <w:marLeft w:val="0"/>
      <w:marRight w:val="0"/>
      <w:marTop w:val="0"/>
      <w:marBottom w:val="0"/>
      <w:divBdr>
        <w:top w:val="none" w:sz="0" w:space="0" w:color="auto"/>
        <w:left w:val="none" w:sz="0" w:space="0" w:color="auto"/>
        <w:bottom w:val="none" w:sz="0" w:space="0" w:color="auto"/>
        <w:right w:val="none" w:sz="0" w:space="0" w:color="auto"/>
      </w:divBdr>
    </w:div>
    <w:div w:id="1034766876">
      <w:bodyDiv w:val="1"/>
      <w:marLeft w:val="0"/>
      <w:marRight w:val="0"/>
      <w:marTop w:val="0"/>
      <w:marBottom w:val="0"/>
      <w:divBdr>
        <w:top w:val="none" w:sz="0" w:space="0" w:color="auto"/>
        <w:left w:val="none" w:sz="0" w:space="0" w:color="auto"/>
        <w:bottom w:val="none" w:sz="0" w:space="0" w:color="auto"/>
        <w:right w:val="none" w:sz="0" w:space="0" w:color="auto"/>
      </w:divBdr>
    </w:div>
    <w:div w:id="1039627690">
      <w:bodyDiv w:val="1"/>
      <w:marLeft w:val="0"/>
      <w:marRight w:val="0"/>
      <w:marTop w:val="0"/>
      <w:marBottom w:val="0"/>
      <w:divBdr>
        <w:top w:val="none" w:sz="0" w:space="0" w:color="auto"/>
        <w:left w:val="none" w:sz="0" w:space="0" w:color="auto"/>
        <w:bottom w:val="none" w:sz="0" w:space="0" w:color="auto"/>
        <w:right w:val="none" w:sz="0" w:space="0" w:color="auto"/>
      </w:divBdr>
    </w:div>
    <w:div w:id="1127966243">
      <w:bodyDiv w:val="1"/>
      <w:marLeft w:val="0"/>
      <w:marRight w:val="0"/>
      <w:marTop w:val="0"/>
      <w:marBottom w:val="0"/>
      <w:divBdr>
        <w:top w:val="none" w:sz="0" w:space="0" w:color="auto"/>
        <w:left w:val="none" w:sz="0" w:space="0" w:color="auto"/>
        <w:bottom w:val="none" w:sz="0" w:space="0" w:color="auto"/>
        <w:right w:val="none" w:sz="0" w:space="0" w:color="auto"/>
      </w:divBdr>
      <w:divsChild>
        <w:div w:id="108165706">
          <w:marLeft w:val="0"/>
          <w:marRight w:val="0"/>
          <w:marTop w:val="0"/>
          <w:marBottom w:val="0"/>
          <w:divBdr>
            <w:top w:val="none" w:sz="0" w:space="0" w:color="auto"/>
            <w:left w:val="none" w:sz="0" w:space="0" w:color="auto"/>
            <w:bottom w:val="none" w:sz="0" w:space="0" w:color="auto"/>
            <w:right w:val="none" w:sz="0" w:space="0" w:color="auto"/>
          </w:divBdr>
        </w:div>
        <w:div w:id="497843052">
          <w:marLeft w:val="0"/>
          <w:marRight w:val="0"/>
          <w:marTop w:val="0"/>
          <w:marBottom w:val="0"/>
          <w:divBdr>
            <w:top w:val="none" w:sz="0" w:space="0" w:color="auto"/>
            <w:left w:val="none" w:sz="0" w:space="0" w:color="auto"/>
            <w:bottom w:val="none" w:sz="0" w:space="0" w:color="auto"/>
            <w:right w:val="none" w:sz="0" w:space="0" w:color="auto"/>
          </w:divBdr>
        </w:div>
      </w:divsChild>
    </w:div>
    <w:div w:id="1162309837">
      <w:bodyDiv w:val="1"/>
      <w:marLeft w:val="0"/>
      <w:marRight w:val="0"/>
      <w:marTop w:val="0"/>
      <w:marBottom w:val="0"/>
      <w:divBdr>
        <w:top w:val="none" w:sz="0" w:space="0" w:color="auto"/>
        <w:left w:val="none" w:sz="0" w:space="0" w:color="auto"/>
        <w:bottom w:val="none" w:sz="0" w:space="0" w:color="auto"/>
        <w:right w:val="none" w:sz="0" w:space="0" w:color="auto"/>
      </w:divBdr>
      <w:divsChild>
        <w:div w:id="1745646203">
          <w:marLeft w:val="0"/>
          <w:marRight w:val="0"/>
          <w:marTop w:val="0"/>
          <w:marBottom w:val="0"/>
          <w:divBdr>
            <w:top w:val="none" w:sz="0" w:space="0" w:color="auto"/>
            <w:left w:val="none" w:sz="0" w:space="0" w:color="auto"/>
            <w:bottom w:val="none" w:sz="0" w:space="0" w:color="auto"/>
            <w:right w:val="none" w:sz="0" w:space="0" w:color="auto"/>
          </w:divBdr>
        </w:div>
        <w:div w:id="328213365">
          <w:marLeft w:val="0"/>
          <w:marRight w:val="0"/>
          <w:marTop w:val="0"/>
          <w:marBottom w:val="0"/>
          <w:divBdr>
            <w:top w:val="none" w:sz="0" w:space="0" w:color="auto"/>
            <w:left w:val="none" w:sz="0" w:space="0" w:color="auto"/>
            <w:bottom w:val="none" w:sz="0" w:space="0" w:color="auto"/>
            <w:right w:val="none" w:sz="0" w:space="0" w:color="auto"/>
          </w:divBdr>
        </w:div>
      </w:divsChild>
    </w:div>
    <w:div w:id="117191638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47">
          <w:marLeft w:val="0"/>
          <w:marRight w:val="0"/>
          <w:marTop w:val="0"/>
          <w:marBottom w:val="0"/>
          <w:divBdr>
            <w:top w:val="none" w:sz="0" w:space="0" w:color="auto"/>
            <w:left w:val="none" w:sz="0" w:space="0" w:color="auto"/>
            <w:bottom w:val="none" w:sz="0" w:space="0" w:color="auto"/>
            <w:right w:val="none" w:sz="0" w:space="0" w:color="auto"/>
          </w:divBdr>
        </w:div>
        <w:div w:id="51778059">
          <w:marLeft w:val="0"/>
          <w:marRight w:val="0"/>
          <w:marTop w:val="0"/>
          <w:marBottom w:val="0"/>
          <w:divBdr>
            <w:top w:val="none" w:sz="0" w:space="0" w:color="auto"/>
            <w:left w:val="none" w:sz="0" w:space="0" w:color="auto"/>
            <w:bottom w:val="none" w:sz="0" w:space="0" w:color="auto"/>
            <w:right w:val="none" w:sz="0" w:space="0" w:color="auto"/>
          </w:divBdr>
        </w:div>
      </w:divsChild>
    </w:div>
    <w:div w:id="1354959790">
      <w:bodyDiv w:val="1"/>
      <w:marLeft w:val="0"/>
      <w:marRight w:val="0"/>
      <w:marTop w:val="0"/>
      <w:marBottom w:val="0"/>
      <w:divBdr>
        <w:top w:val="none" w:sz="0" w:space="0" w:color="auto"/>
        <w:left w:val="none" w:sz="0" w:space="0" w:color="auto"/>
        <w:bottom w:val="none" w:sz="0" w:space="0" w:color="auto"/>
        <w:right w:val="none" w:sz="0" w:space="0" w:color="auto"/>
      </w:divBdr>
      <w:divsChild>
        <w:div w:id="1424108838">
          <w:marLeft w:val="0"/>
          <w:marRight w:val="0"/>
          <w:marTop w:val="0"/>
          <w:marBottom w:val="0"/>
          <w:divBdr>
            <w:top w:val="none" w:sz="0" w:space="0" w:color="auto"/>
            <w:left w:val="none" w:sz="0" w:space="0" w:color="auto"/>
            <w:bottom w:val="none" w:sz="0" w:space="0" w:color="auto"/>
            <w:right w:val="none" w:sz="0" w:space="0" w:color="auto"/>
          </w:divBdr>
        </w:div>
        <w:div w:id="631138113">
          <w:marLeft w:val="0"/>
          <w:marRight w:val="0"/>
          <w:marTop w:val="0"/>
          <w:marBottom w:val="0"/>
          <w:divBdr>
            <w:top w:val="none" w:sz="0" w:space="0" w:color="auto"/>
            <w:left w:val="none" w:sz="0" w:space="0" w:color="auto"/>
            <w:bottom w:val="none" w:sz="0" w:space="0" w:color="auto"/>
            <w:right w:val="none" w:sz="0" w:space="0" w:color="auto"/>
          </w:divBdr>
        </w:div>
      </w:divsChild>
    </w:div>
    <w:div w:id="1355574335">
      <w:bodyDiv w:val="1"/>
      <w:marLeft w:val="0"/>
      <w:marRight w:val="0"/>
      <w:marTop w:val="0"/>
      <w:marBottom w:val="0"/>
      <w:divBdr>
        <w:top w:val="none" w:sz="0" w:space="0" w:color="auto"/>
        <w:left w:val="none" w:sz="0" w:space="0" w:color="auto"/>
        <w:bottom w:val="none" w:sz="0" w:space="0" w:color="auto"/>
        <w:right w:val="none" w:sz="0" w:space="0" w:color="auto"/>
      </w:divBdr>
      <w:divsChild>
        <w:div w:id="1403065882">
          <w:marLeft w:val="0"/>
          <w:marRight w:val="0"/>
          <w:marTop w:val="0"/>
          <w:marBottom w:val="0"/>
          <w:divBdr>
            <w:top w:val="none" w:sz="0" w:space="0" w:color="auto"/>
            <w:left w:val="none" w:sz="0" w:space="0" w:color="auto"/>
            <w:bottom w:val="none" w:sz="0" w:space="0" w:color="auto"/>
            <w:right w:val="none" w:sz="0" w:space="0" w:color="auto"/>
          </w:divBdr>
        </w:div>
        <w:div w:id="1594581346">
          <w:marLeft w:val="0"/>
          <w:marRight w:val="0"/>
          <w:marTop w:val="0"/>
          <w:marBottom w:val="0"/>
          <w:divBdr>
            <w:top w:val="none" w:sz="0" w:space="0" w:color="auto"/>
            <w:left w:val="none" w:sz="0" w:space="0" w:color="auto"/>
            <w:bottom w:val="none" w:sz="0" w:space="0" w:color="auto"/>
            <w:right w:val="none" w:sz="0" w:space="0" w:color="auto"/>
          </w:divBdr>
        </w:div>
      </w:divsChild>
    </w:div>
    <w:div w:id="1467744841">
      <w:bodyDiv w:val="1"/>
      <w:marLeft w:val="0"/>
      <w:marRight w:val="0"/>
      <w:marTop w:val="0"/>
      <w:marBottom w:val="0"/>
      <w:divBdr>
        <w:top w:val="none" w:sz="0" w:space="0" w:color="auto"/>
        <w:left w:val="none" w:sz="0" w:space="0" w:color="auto"/>
        <w:bottom w:val="none" w:sz="0" w:space="0" w:color="auto"/>
        <w:right w:val="none" w:sz="0" w:space="0" w:color="auto"/>
      </w:divBdr>
      <w:divsChild>
        <w:div w:id="1427531364">
          <w:marLeft w:val="0"/>
          <w:marRight w:val="0"/>
          <w:marTop w:val="0"/>
          <w:marBottom w:val="0"/>
          <w:divBdr>
            <w:top w:val="none" w:sz="0" w:space="0" w:color="auto"/>
            <w:left w:val="none" w:sz="0" w:space="0" w:color="auto"/>
            <w:bottom w:val="none" w:sz="0" w:space="0" w:color="auto"/>
            <w:right w:val="none" w:sz="0" w:space="0" w:color="auto"/>
          </w:divBdr>
        </w:div>
        <w:div w:id="1069882685">
          <w:marLeft w:val="0"/>
          <w:marRight w:val="0"/>
          <w:marTop w:val="0"/>
          <w:marBottom w:val="0"/>
          <w:divBdr>
            <w:top w:val="none" w:sz="0" w:space="0" w:color="auto"/>
            <w:left w:val="none" w:sz="0" w:space="0" w:color="auto"/>
            <w:bottom w:val="none" w:sz="0" w:space="0" w:color="auto"/>
            <w:right w:val="none" w:sz="0" w:space="0" w:color="auto"/>
          </w:divBdr>
        </w:div>
      </w:divsChild>
    </w:div>
    <w:div w:id="1497107361">
      <w:bodyDiv w:val="1"/>
      <w:marLeft w:val="0"/>
      <w:marRight w:val="0"/>
      <w:marTop w:val="0"/>
      <w:marBottom w:val="0"/>
      <w:divBdr>
        <w:top w:val="none" w:sz="0" w:space="0" w:color="auto"/>
        <w:left w:val="none" w:sz="0" w:space="0" w:color="auto"/>
        <w:bottom w:val="none" w:sz="0" w:space="0" w:color="auto"/>
        <w:right w:val="none" w:sz="0" w:space="0" w:color="auto"/>
      </w:divBdr>
    </w:div>
    <w:div w:id="1524201351">
      <w:bodyDiv w:val="1"/>
      <w:marLeft w:val="0"/>
      <w:marRight w:val="0"/>
      <w:marTop w:val="0"/>
      <w:marBottom w:val="0"/>
      <w:divBdr>
        <w:top w:val="none" w:sz="0" w:space="0" w:color="auto"/>
        <w:left w:val="none" w:sz="0" w:space="0" w:color="auto"/>
        <w:bottom w:val="none" w:sz="0" w:space="0" w:color="auto"/>
        <w:right w:val="none" w:sz="0" w:space="0" w:color="auto"/>
      </w:divBdr>
    </w:div>
    <w:div w:id="1563559393">
      <w:bodyDiv w:val="1"/>
      <w:marLeft w:val="0"/>
      <w:marRight w:val="0"/>
      <w:marTop w:val="0"/>
      <w:marBottom w:val="0"/>
      <w:divBdr>
        <w:top w:val="none" w:sz="0" w:space="0" w:color="auto"/>
        <w:left w:val="none" w:sz="0" w:space="0" w:color="auto"/>
        <w:bottom w:val="none" w:sz="0" w:space="0" w:color="auto"/>
        <w:right w:val="none" w:sz="0" w:space="0" w:color="auto"/>
      </w:divBdr>
    </w:div>
    <w:div w:id="1646932324">
      <w:bodyDiv w:val="1"/>
      <w:marLeft w:val="0"/>
      <w:marRight w:val="0"/>
      <w:marTop w:val="0"/>
      <w:marBottom w:val="0"/>
      <w:divBdr>
        <w:top w:val="none" w:sz="0" w:space="0" w:color="auto"/>
        <w:left w:val="none" w:sz="0" w:space="0" w:color="auto"/>
        <w:bottom w:val="none" w:sz="0" w:space="0" w:color="auto"/>
        <w:right w:val="none" w:sz="0" w:space="0" w:color="auto"/>
      </w:divBdr>
      <w:divsChild>
        <w:div w:id="939989147">
          <w:marLeft w:val="0"/>
          <w:marRight w:val="0"/>
          <w:marTop w:val="0"/>
          <w:marBottom w:val="0"/>
          <w:divBdr>
            <w:top w:val="none" w:sz="0" w:space="0" w:color="auto"/>
            <w:left w:val="none" w:sz="0" w:space="0" w:color="auto"/>
            <w:bottom w:val="none" w:sz="0" w:space="0" w:color="auto"/>
            <w:right w:val="none" w:sz="0" w:space="0" w:color="auto"/>
          </w:divBdr>
        </w:div>
        <w:div w:id="2016953129">
          <w:marLeft w:val="0"/>
          <w:marRight w:val="0"/>
          <w:marTop w:val="0"/>
          <w:marBottom w:val="0"/>
          <w:divBdr>
            <w:top w:val="none" w:sz="0" w:space="0" w:color="auto"/>
            <w:left w:val="none" w:sz="0" w:space="0" w:color="auto"/>
            <w:bottom w:val="none" w:sz="0" w:space="0" w:color="auto"/>
            <w:right w:val="none" w:sz="0" w:space="0" w:color="auto"/>
          </w:divBdr>
        </w:div>
      </w:divsChild>
    </w:div>
    <w:div w:id="1679691230">
      <w:bodyDiv w:val="1"/>
      <w:marLeft w:val="0"/>
      <w:marRight w:val="0"/>
      <w:marTop w:val="0"/>
      <w:marBottom w:val="0"/>
      <w:divBdr>
        <w:top w:val="none" w:sz="0" w:space="0" w:color="auto"/>
        <w:left w:val="none" w:sz="0" w:space="0" w:color="auto"/>
        <w:bottom w:val="none" w:sz="0" w:space="0" w:color="auto"/>
        <w:right w:val="none" w:sz="0" w:space="0" w:color="auto"/>
      </w:divBdr>
      <w:divsChild>
        <w:div w:id="1499734657">
          <w:marLeft w:val="0"/>
          <w:marRight w:val="0"/>
          <w:marTop w:val="0"/>
          <w:marBottom w:val="0"/>
          <w:divBdr>
            <w:top w:val="none" w:sz="0" w:space="0" w:color="auto"/>
            <w:left w:val="none" w:sz="0" w:space="0" w:color="auto"/>
            <w:bottom w:val="none" w:sz="0" w:space="0" w:color="auto"/>
            <w:right w:val="none" w:sz="0" w:space="0" w:color="auto"/>
          </w:divBdr>
        </w:div>
        <w:div w:id="1132484016">
          <w:marLeft w:val="0"/>
          <w:marRight w:val="0"/>
          <w:marTop w:val="0"/>
          <w:marBottom w:val="0"/>
          <w:divBdr>
            <w:top w:val="none" w:sz="0" w:space="0" w:color="auto"/>
            <w:left w:val="none" w:sz="0" w:space="0" w:color="auto"/>
            <w:bottom w:val="none" w:sz="0" w:space="0" w:color="auto"/>
            <w:right w:val="none" w:sz="0" w:space="0" w:color="auto"/>
          </w:divBdr>
        </w:div>
      </w:divsChild>
    </w:div>
    <w:div w:id="1999839162">
      <w:bodyDiv w:val="1"/>
      <w:marLeft w:val="0"/>
      <w:marRight w:val="0"/>
      <w:marTop w:val="0"/>
      <w:marBottom w:val="0"/>
      <w:divBdr>
        <w:top w:val="none" w:sz="0" w:space="0" w:color="auto"/>
        <w:left w:val="none" w:sz="0" w:space="0" w:color="auto"/>
        <w:bottom w:val="none" w:sz="0" w:space="0" w:color="auto"/>
        <w:right w:val="none" w:sz="0" w:space="0" w:color="auto"/>
      </w:divBdr>
      <w:divsChild>
        <w:div w:id="24404950">
          <w:marLeft w:val="0"/>
          <w:marRight w:val="0"/>
          <w:marTop w:val="0"/>
          <w:marBottom w:val="0"/>
          <w:divBdr>
            <w:top w:val="none" w:sz="0" w:space="0" w:color="auto"/>
            <w:left w:val="none" w:sz="0" w:space="0" w:color="auto"/>
            <w:bottom w:val="none" w:sz="0" w:space="0" w:color="auto"/>
            <w:right w:val="none" w:sz="0" w:space="0" w:color="auto"/>
          </w:divBdr>
        </w:div>
        <w:div w:id="798691972">
          <w:marLeft w:val="0"/>
          <w:marRight w:val="0"/>
          <w:marTop w:val="0"/>
          <w:marBottom w:val="0"/>
          <w:divBdr>
            <w:top w:val="none" w:sz="0" w:space="0" w:color="auto"/>
            <w:left w:val="none" w:sz="0" w:space="0" w:color="auto"/>
            <w:bottom w:val="none" w:sz="0" w:space="0" w:color="auto"/>
            <w:right w:val="none" w:sz="0" w:space="0" w:color="auto"/>
          </w:divBdr>
        </w:div>
      </w:divsChild>
    </w:div>
    <w:div w:id="2095008448">
      <w:bodyDiv w:val="1"/>
      <w:marLeft w:val="0"/>
      <w:marRight w:val="0"/>
      <w:marTop w:val="0"/>
      <w:marBottom w:val="0"/>
      <w:divBdr>
        <w:top w:val="none" w:sz="0" w:space="0" w:color="auto"/>
        <w:left w:val="none" w:sz="0" w:space="0" w:color="auto"/>
        <w:bottom w:val="none" w:sz="0" w:space="0" w:color="auto"/>
        <w:right w:val="none" w:sz="0" w:space="0" w:color="auto"/>
      </w:divBdr>
      <w:divsChild>
        <w:div w:id="575019217">
          <w:marLeft w:val="0"/>
          <w:marRight w:val="0"/>
          <w:marTop w:val="0"/>
          <w:marBottom w:val="0"/>
          <w:divBdr>
            <w:top w:val="none" w:sz="0" w:space="0" w:color="auto"/>
            <w:left w:val="none" w:sz="0" w:space="0" w:color="auto"/>
            <w:bottom w:val="none" w:sz="0" w:space="0" w:color="auto"/>
            <w:right w:val="none" w:sz="0" w:space="0" w:color="auto"/>
          </w:divBdr>
        </w:div>
        <w:div w:id="624047698">
          <w:marLeft w:val="0"/>
          <w:marRight w:val="0"/>
          <w:marTop w:val="0"/>
          <w:marBottom w:val="0"/>
          <w:divBdr>
            <w:top w:val="none" w:sz="0" w:space="0" w:color="auto"/>
            <w:left w:val="none" w:sz="0" w:space="0" w:color="auto"/>
            <w:bottom w:val="none" w:sz="0" w:space="0" w:color="auto"/>
            <w:right w:val="none" w:sz="0" w:space="0" w:color="auto"/>
          </w:divBdr>
        </w:div>
      </w:divsChild>
    </w:div>
    <w:div w:id="2099867849">
      <w:bodyDiv w:val="1"/>
      <w:marLeft w:val="0"/>
      <w:marRight w:val="0"/>
      <w:marTop w:val="0"/>
      <w:marBottom w:val="0"/>
      <w:divBdr>
        <w:top w:val="none" w:sz="0" w:space="0" w:color="auto"/>
        <w:left w:val="none" w:sz="0" w:space="0" w:color="auto"/>
        <w:bottom w:val="none" w:sz="0" w:space="0" w:color="auto"/>
        <w:right w:val="none" w:sz="0" w:space="0" w:color="auto"/>
      </w:divBdr>
      <w:divsChild>
        <w:div w:id="852496496">
          <w:marLeft w:val="0"/>
          <w:marRight w:val="0"/>
          <w:marTop w:val="0"/>
          <w:marBottom w:val="0"/>
          <w:divBdr>
            <w:top w:val="none" w:sz="0" w:space="0" w:color="auto"/>
            <w:left w:val="none" w:sz="0" w:space="0" w:color="auto"/>
            <w:bottom w:val="none" w:sz="0" w:space="0" w:color="auto"/>
            <w:right w:val="none" w:sz="0" w:space="0" w:color="auto"/>
          </w:divBdr>
        </w:div>
        <w:div w:id="4928404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conamer/acciones-y-programas/que-es-la-mejora-regulat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bselE1WKEVtu7ozgYzUojs8kYg==">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B51A9-A1E2-4160-8165-DB297502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6784</Words>
  <Characters>37316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Usuario de Windows</cp:lastModifiedBy>
  <cp:revision>3</cp:revision>
  <cp:lastPrinted>2023-07-11T21:59:00Z</cp:lastPrinted>
  <dcterms:created xsi:type="dcterms:W3CDTF">2023-07-11T21:57:00Z</dcterms:created>
  <dcterms:modified xsi:type="dcterms:W3CDTF">2023-07-11T22:01:00Z</dcterms:modified>
</cp:coreProperties>
</file>